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109ACA" w14:textId="2012CA17" w:rsidR="00611C54" w:rsidRDefault="00022E9B">
      <w:pPr>
        <w:rPr>
          <w:rFonts w:ascii="Arial" w:eastAsia="Arial" w:hAnsi="Arial" w:cs="Arial"/>
          <w:sz w:val="20"/>
          <w:szCs w:val="20"/>
          <w:lang w:val="en-GB"/>
        </w:rPr>
      </w:pPr>
      <w:r>
        <w:rPr>
          <w:rFonts w:ascii="Arial" w:eastAsia="Arial" w:hAnsi="Arial" w:cs="Arial"/>
          <w:noProof/>
          <w:sz w:val="20"/>
          <w:szCs w:val="20"/>
          <w:lang w:val="en-GB"/>
        </w:rPr>
        <w:drawing>
          <wp:inline distT="0" distB="0" distL="0" distR="0" wp14:anchorId="0BDF9386" wp14:editId="42274991">
            <wp:extent cx="5730875" cy="8108950"/>
            <wp:effectExtent l="0" t="0" r="3175" b="6350"/>
            <wp:docPr id="3" name="Picture 3" descr="Cover page which reads &quot;Cape du Couedic Lighthouse Heritage Management Plan 2023&quot; accompanied by photo of stone lighthouse tower with red dome against a blu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over page which reads &quot;Cape du Couedic Lighthouse Heritage Management Plan 2023&quot; accompanied by photo of stone lighthouse tower with red dome against a blue sky."/>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0875" cy="8108950"/>
                    </a:xfrm>
                    <a:prstGeom prst="rect">
                      <a:avLst/>
                    </a:prstGeom>
                  </pic:spPr>
                </pic:pic>
              </a:graphicData>
            </a:graphic>
          </wp:inline>
        </w:drawing>
      </w:r>
      <w:r w:rsidR="00611C54">
        <w:rPr>
          <w:rFonts w:ascii="Arial" w:eastAsia="Arial" w:hAnsi="Arial" w:cs="Arial"/>
          <w:sz w:val="20"/>
          <w:szCs w:val="20"/>
          <w:lang w:val="en-GB"/>
        </w:rPr>
        <w:br w:type="page"/>
      </w:r>
    </w:p>
    <w:p w14:paraId="18BC677A" w14:textId="406A43AA" w:rsidR="006031DF" w:rsidRDefault="006031DF" w:rsidP="006031DF">
      <w:pPr>
        <w:widowControl w:val="0"/>
        <w:autoSpaceDE w:val="0"/>
        <w:autoSpaceDN w:val="0"/>
        <w:spacing w:after="0" w:line="240" w:lineRule="auto"/>
        <w:ind w:left="4450"/>
        <w:rPr>
          <w:rFonts w:ascii="Arial" w:eastAsia="Arial" w:hAnsi="Arial" w:cs="Arial"/>
          <w:sz w:val="20"/>
          <w:szCs w:val="20"/>
          <w:lang w:val="en-GB"/>
        </w:rPr>
      </w:pPr>
    </w:p>
    <w:p w14:paraId="47B2B2EA" w14:textId="0823DF19" w:rsidR="00C30EC7" w:rsidRDefault="00C30EC7" w:rsidP="006031DF">
      <w:pPr>
        <w:widowControl w:val="0"/>
        <w:autoSpaceDE w:val="0"/>
        <w:autoSpaceDN w:val="0"/>
        <w:spacing w:after="0" w:line="240" w:lineRule="auto"/>
        <w:ind w:left="4450"/>
        <w:rPr>
          <w:rFonts w:ascii="Arial" w:eastAsia="Arial" w:hAnsi="Arial" w:cs="Arial"/>
          <w:sz w:val="20"/>
          <w:szCs w:val="20"/>
          <w:lang w:val="en-GB"/>
        </w:rPr>
      </w:pPr>
    </w:p>
    <w:p w14:paraId="63328691" w14:textId="24614344" w:rsidR="00C30EC7" w:rsidRDefault="00C30EC7" w:rsidP="006031DF">
      <w:pPr>
        <w:widowControl w:val="0"/>
        <w:autoSpaceDE w:val="0"/>
        <w:autoSpaceDN w:val="0"/>
        <w:spacing w:after="0" w:line="240" w:lineRule="auto"/>
        <w:ind w:left="4450"/>
        <w:rPr>
          <w:rFonts w:ascii="Arial" w:eastAsia="Arial" w:hAnsi="Arial" w:cs="Arial"/>
          <w:sz w:val="20"/>
          <w:szCs w:val="20"/>
          <w:lang w:val="en-GB"/>
        </w:rPr>
      </w:pPr>
    </w:p>
    <w:p w14:paraId="425E5255" w14:textId="37895D6C" w:rsidR="00C30EC7" w:rsidRDefault="00C30EC7" w:rsidP="006031DF">
      <w:pPr>
        <w:widowControl w:val="0"/>
        <w:autoSpaceDE w:val="0"/>
        <w:autoSpaceDN w:val="0"/>
        <w:spacing w:after="0" w:line="240" w:lineRule="auto"/>
        <w:ind w:left="4450"/>
        <w:rPr>
          <w:rFonts w:ascii="Arial" w:eastAsia="Arial" w:hAnsi="Arial" w:cs="Arial"/>
          <w:sz w:val="20"/>
          <w:szCs w:val="20"/>
          <w:lang w:val="en-GB"/>
        </w:rPr>
      </w:pPr>
    </w:p>
    <w:p w14:paraId="2BD1CA35" w14:textId="2A472228" w:rsidR="00C30EC7" w:rsidRDefault="00C30EC7" w:rsidP="006031DF">
      <w:pPr>
        <w:widowControl w:val="0"/>
        <w:autoSpaceDE w:val="0"/>
        <w:autoSpaceDN w:val="0"/>
        <w:spacing w:after="0" w:line="240" w:lineRule="auto"/>
        <w:ind w:left="4450"/>
        <w:rPr>
          <w:rFonts w:ascii="Arial" w:eastAsia="Arial" w:hAnsi="Arial" w:cs="Arial"/>
          <w:sz w:val="20"/>
          <w:szCs w:val="20"/>
          <w:lang w:val="en-GB"/>
        </w:rPr>
      </w:pPr>
    </w:p>
    <w:p w14:paraId="05F61647" w14:textId="4CC148AE" w:rsidR="00C30EC7" w:rsidRDefault="00C30EC7" w:rsidP="006031DF">
      <w:pPr>
        <w:widowControl w:val="0"/>
        <w:autoSpaceDE w:val="0"/>
        <w:autoSpaceDN w:val="0"/>
        <w:spacing w:after="0" w:line="240" w:lineRule="auto"/>
        <w:ind w:left="4450"/>
        <w:rPr>
          <w:rFonts w:ascii="Arial" w:eastAsia="Arial" w:hAnsi="Arial" w:cs="Arial"/>
          <w:sz w:val="20"/>
          <w:szCs w:val="20"/>
          <w:lang w:val="en-GB"/>
        </w:rPr>
      </w:pPr>
    </w:p>
    <w:p w14:paraId="2E0E1F77" w14:textId="6ED9F36A" w:rsidR="00C30EC7" w:rsidRDefault="00C30EC7" w:rsidP="006031DF">
      <w:pPr>
        <w:widowControl w:val="0"/>
        <w:autoSpaceDE w:val="0"/>
        <w:autoSpaceDN w:val="0"/>
        <w:spacing w:after="0" w:line="240" w:lineRule="auto"/>
        <w:ind w:left="4450"/>
        <w:rPr>
          <w:rFonts w:ascii="Arial" w:eastAsia="Arial" w:hAnsi="Arial" w:cs="Arial"/>
          <w:sz w:val="20"/>
          <w:szCs w:val="20"/>
          <w:lang w:val="en-GB"/>
        </w:rPr>
      </w:pPr>
    </w:p>
    <w:p w14:paraId="3A5C2BE2" w14:textId="7D0C5909" w:rsidR="00C30EC7" w:rsidRDefault="00C30EC7" w:rsidP="006031DF">
      <w:pPr>
        <w:widowControl w:val="0"/>
        <w:autoSpaceDE w:val="0"/>
        <w:autoSpaceDN w:val="0"/>
        <w:spacing w:after="0" w:line="240" w:lineRule="auto"/>
        <w:ind w:left="4450"/>
        <w:rPr>
          <w:rFonts w:ascii="Arial" w:eastAsia="Arial" w:hAnsi="Arial" w:cs="Arial"/>
          <w:sz w:val="20"/>
          <w:szCs w:val="20"/>
          <w:lang w:val="en-GB"/>
        </w:rPr>
      </w:pPr>
    </w:p>
    <w:p w14:paraId="5DC0A99A" w14:textId="77777777" w:rsidR="00C30EC7" w:rsidRDefault="00C30EC7" w:rsidP="006031DF">
      <w:pPr>
        <w:widowControl w:val="0"/>
        <w:autoSpaceDE w:val="0"/>
        <w:autoSpaceDN w:val="0"/>
        <w:spacing w:after="0" w:line="240" w:lineRule="auto"/>
        <w:ind w:left="4450"/>
        <w:rPr>
          <w:rFonts w:ascii="Arial" w:eastAsia="Arial" w:hAnsi="Arial" w:cs="Arial"/>
          <w:sz w:val="20"/>
          <w:szCs w:val="20"/>
          <w:lang w:val="en-GB"/>
        </w:rPr>
      </w:pPr>
    </w:p>
    <w:p w14:paraId="5EF3A2A2" w14:textId="77777777" w:rsidR="006031DF" w:rsidRDefault="006031DF" w:rsidP="006031DF">
      <w:pPr>
        <w:widowControl w:val="0"/>
        <w:autoSpaceDE w:val="0"/>
        <w:autoSpaceDN w:val="0"/>
        <w:spacing w:after="0" w:line="240" w:lineRule="auto"/>
        <w:ind w:left="4450"/>
        <w:rPr>
          <w:rFonts w:ascii="Arial" w:eastAsia="Arial" w:hAnsi="Arial" w:cs="Arial"/>
          <w:sz w:val="20"/>
          <w:szCs w:val="20"/>
          <w:lang w:val="en-GB"/>
        </w:rPr>
      </w:pPr>
    </w:p>
    <w:p w14:paraId="6D0F2DB1" w14:textId="77777777" w:rsidR="006031DF" w:rsidRPr="00694BF8" w:rsidRDefault="006031DF" w:rsidP="006031DF">
      <w:pPr>
        <w:widowControl w:val="0"/>
        <w:autoSpaceDE w:val="0"/>
        <w:autoSpaceDN w:val="0"/>
        <w:spacing w:before="3" w:after="0" w:line="240" w:lineRule="auto"/>
        <w:rPr>
          <w:rFonts w:ascii="Arial" w:eastAsia="Arial" w:hAnsi="Arial" w:cs="Arial"/>
          <w:sz w:val="4"/>
          <w:szCs w:val="20"/>
          <w:lang w:val="en-GB"/>
        </w:rPr>
      </w:pPr>
    </w:p>
    <w:p w14:paraId="7A58D83B" w14:textId="77777777" w:rsidR="006031DF" w:rsidRDefault="006031DF" w:rsidP="006031DF">
      <w:pPr>
        <w:widowControl w:val="0"/>
        <w:autoSpaceDE w:val="0"/>
        <w:autoSpaceDN w:val="0"/>
        <w:spacing w:before="7" w:after="0" w:line="240" w:lineRule="auto"/>
        <w:jc w:val="center"/>
        <w:rPr>
          <w:rFonts w:ascii="Arial" w:eastAsia="Arial" w:hAnsi="Arial" w:cs="Arial"/>
          <w:color w:val="231F20"/>
          <w:w w:val="105"/>
          <w:sz w:val="72"/>
          <w:szCs w:val="20"/>
          <w:lang w:val="en-GB"/>
        </w:rPr>
      </w:pPr>
      <w:r>
        <w:rPr>
          <w:rFonts w:ascii="Arial" w:eastAsia="Arial" w:hAnsi="Arial" w:cs="Arial"/>
          <w:noProof/>
          <w:sz w:val="5"/>
          <w:szCs w:val="20"/>
          <w:lang w:val="en-GB"/>
        </w:rPr>
        <w:drawing>
          <wp:inline distT="0" distB="0" distL="0" distR="0" wp14:anchorId="32424ED3" wp14:editId="34D6C55A">
            <wp:extent cx="2686050" cy="1454572"/>
            <wp:effectExtent l="0" t="0" r="0" b="0"/>
            <wp:docPr id="19" name="Picture 19" descr="Commonwealth Coat of Arms of Australia. Text with the words Australian Government.&#10;Text with the words Australian Maritime Safety Author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ommonwealth Coat of Arms of Australia. Text with the words Australian Government.&#10;Text with the words Australian Maritime Safety Authority&#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05707" cy="1465217"/>
                    </a:xfrm>
                    <a:prstGeom prst="rect">
                      <a:avLst/>
                    </a:prstGeom>
                    <a:noFill/>
                    <a:ln>
                      <a:noFill/>
                    </a:ln>
                  </pic:spPr>
                </pic:pic>
              </a:graphicData>
            </a:graphic>
          </wp:inline>
        </w:drawing>
      </w:r>
    </w:p>
    <w:p w14:paraId="3D6C563B" w14:textId="77777777" w:rsidR="006031DF" w:rsidRPr="0045323E" w:rsidRDefault="006031DF" w:rsidP="006031DF">
      <w:pPr>
        <w:widowControl w:val="0"/>
        <w:autoSpaceDE w:val="0"/>
        <w:autoSpaceDN w:val="0"/>
        <w:spacing w:before="7" w:after="0" w:line="240" w:lineRule="auto"/>
        <w:jc w:val="center"/>
        <w:rPr>
          <w:rFonts w:ascii="Arial" w:eastAsia="Arial" w:hAnsi="Arial" w:cs="Arial"/>
          <w:color w:val="231F20"/>
          <w:w w:val="105"/>
          <w:sz w:val="24"/>
          <w:szCs w:val="2"/>
          <w:lang w:val="en-GB"/>
        </w:rPr>
      </w:pPr>
    </w:p>
    <w:p w14:paraId="1106D0BB" w14:textId="77777777" w:rsidR="006031DF" w:rsidRDefault="006031DF" w:rsidP="006031DF">
      <w:pPr>
        <w:widowControl w:val="0"/>
        <w:autoSpaceDE w:val="0"/>
        <w:autoSpaceDN w:val="0"/>
        <w:spacing w:before="7" w:after="0" w:line="240" w:lineRule="auto"/>
        <w:jc w:val="center"/>
        <w:rPr>
          <w:rFonts w:ascii="Arial" w:eastAsia="Arial" w:hAnsi="Arial" w:cs="Arial"/>
          <w:color w:val="0E94A2"/>
          <w:w w:val="105"/>
          <w:sz w:val="72"/>
          <w:szCs w:val="20"/>
          <w:lang w:val="en-GB"/>
        </w:rPr>
      </w:pPr>
      <w:r>
        <w:rPr>
          <w:rFonts w:ascii="Arial" w:eastAsia="Arial" w:hAnsi="Arial" w:cs="Arial"/>
          <w:color w:val="0E94A2"/>
          <w:w w:val="105"/>
          <w:sz w:val="72"/>
          <w:szCs w:val="20"/>
          <w:lang w:val="en-GB"/>
        </w:rPr>
        <w:t>Cape du Couedic</w:t>
      </w:r>
      <w:r w:rsidRPr="003E171A">
        <w:rPr>
          <w:rFonts w:ascii="Arial" w:eastAsia="Arial" w:hAnsi="Arial" w:cs="Arial"/>
          <w:color w:val="0E94A2"/>
          <w:w w:val="105"/>
          <w:sz w:val="72"/>
          <w:szCs w:val="20"/>
          <w:lang w:val="en-GB"/>
        </w:rPr>
        <w:t xml:space="preserve"> </w:t>
      </w:r>
    </w:p>
    <w:p w14:paraId="0034E696" w14:textId="5243E075" w:rsidR="006031DF" w:rsidRPr="003E171A" w:rsidRDefault="006031DF" w:rsidP="006031DF">
      <w:pPr>
        <w:widowControl w:val="0"/>
        <w:autoSpaceDE w:val="0"/>
        <w:autoSpaceDN w:val="0"/>
        <w:spacing w:before="7" w:after="0" w:line="240" w:lineRule="auto"/>
        <w:jc w:val="center"/>
        <w:rPr>
          <w:rFonts w:ascii="Arial" w:eastAsia="Arial" w:hAnsi="Arial" w:cs="Arial"/>
          <w:color w:val="0E94A2"/>
          <w:w w:val="105"/>
          <w:sz w:val="72"/>
          <w:szCs w:val="20"/>
          <w:lang w:val="en-GB"/>
        </w:rPr>
      </w:pPr>
      <w:r w:rsidRPr="003E171A">
        <w:rPr>
          <w:rFonts w:ascii="Arial" w:eastAsia="Arial" w:hAnsi="Arial" w:cs="Arial"/>
          <w:color w:val="0E94A2"/>
          <w:w w:val="105"/>
          <w:sz w:val="72"/>
          <w:szCs w:val="20"/>
          <w:lang w:val="en-GB"/>
        </w:rPr>
        <w:t>Lighthouse</w:t>
      </w:r>
    </w:p>
    <w:p w14:paraId="7D0219FF" w14:textId="5A49B13F" w:rsidR="006031DF" w:rsidRDefault="006031DF" w:rsidP="006031DF">
      <w:pPr>
        <w:widowControl w:val="0"/>
        <w:autoSpaceDE w:val="0"/>
        <w:autoSpaceDN w:val="0"/>
        <w:spacing w:before="126" w:after="0" w:line="240" w:lineRule="auto"/>
        <w:ind w:left="2160" w:right="1991"/>
        <w:jc w:val="center"/>
        <w:rPr>
          <w:rFonts w:ascii="Arial" w:eastAsia="Arial" w:hAnsi="Arial" w:cs="Arial"/>
          <w:sz w:val="49"/>
          <w:lang w:val="en-GB"/>
        </w:rPr>
      </w:pPr>
      <w:r w:rsidRPr="00694BF8">
        <w:rPr>
          <w:rFonts w:ascii="Arial" w:eastAsia="Arial" w:hAnsi="Arial" w:cs="Arial"/>
          <w:color w:val="231F20"/>
          <w:sz w:val="49"/>
          <w:lang w:val="en-GB"/>
        </w:rPr>
        <w:t>Heritage</w:t>
      </w:r>
      <w:r w:rsidRPr="00694BF8">
        <w:rPr>
          <w:rFonts w:ascii="Arial" w:eastAsia="Arial" w:hAnsi="Arial" w:cs="Arial"/>
          <w:color w:val="231F20"/>
          <w:spacing w:val="-1"/>
          <w:sz w:val="49"/>
          <w:lang w:val="en-GB"/>
        </w:rPr>
        <w:t xml:space="preserve"> </w:t>
      </w:r>
      <w:r w:rsidRPr="00694BF8">
        <w:rPr>
          <w:rFonts w:ascii="Arial" w:eastAsia="Arial" w:hAnsi="Arial" w:cs="Arial"/>
          <w:color w:val="231F20"/>
          <w:sz w:val="49"/>
          <w:lang w:val="en-GB"/>
        </w:rPr>
        <w:t>Management</w:t>
      </w:r>
      <w:r>
        <w:rPr>
          <w:rFonts w:ascii="Arial" w:eastAsia="Arial" w:hAnsi="Arial" w:cs="Arial"/>
          <w:color w:val="231F20"/>
          <w:spacing w:val="-1"/>
          <w:sz w:val="49"/>
          <w:lang w:val="en-GB"/>
        </w:rPr>
        <w:t xml:space="preserve"> </w:t>
      </w:r>
      <w:r w:rsidRPr="00694BF8">
        <w:rPr>
          <w:rFonts w:ascii="Arial" w:eastAsia="Arial" w:hAnsi="Arial" w:cs="Arial"/>
          <w:color w:val="231F20"/>
          <w:sz w:val="49"/>
          <w:lang w:val="en-GB"/>
        </w:rPr>
        <w:t>Plan</w:t>
      </w:r>
    </w:p>
    <w:p w14:paraId="7F5D1D84" w14:textId="0A3F7B4F" w:rsidR="006031DF" w:rsidRPr="006031DF" w:rsidRDefault="006031DF" w:rsidP="006031DF">
      <w:pPr>
        <w:widowControl w:val="0"/>
        <w:autoSpaceDE w:val="0"/>
        <w:autoSpaceDN w:val="0"/>
        <w:spacing w:before="126" w:after="0" w:line="240" w:lineRule="auto"/>
        <w:ind w:left="1934" w:right="1991"/>
        <w:jc w:val="center"/>
        <w:rPr>
          <w:rFonts w:ascii="Arial" w:eastAsia="Arial" w:hAnsi="Arial" w:cs="Arial"/>
          <w:sz w:val="49"/>
          <w:lang w:val="en-GB"/>
        </w:rPr>
      </w:pPr>
      <w:r w:rsidRPr="0045247E">
        <w:rPr>
          <w:rFonts w:ascii="Arial" w:eastAsia="Arial" w:hAnsi="Arial" w:cs="Arial"/>
          <w:bCs/>
          <w:color w:val="231F20"/>
          <w:sz w:val="40"/>
          <w:shd w:val="clear" w:color="auto" w:fill="DCF9FC"/>
          <w:lang w:val="en-GB"/>
        </w:rPr>
        <w:t>202</w:t>
      </w:r>
      <w:r>
        <w:rPr>
          <w:rFonts w:ascii="Arial" w:eastAsia="Arial" w:hAnsi="Arial" w:cs="Arial"/>
          <w:bCs/>
          <w:color w:val="231F20"/>
          <w:sz w:val="40"/>
          <w:shd w:val="clear" w:color="auto" w:fill="DCF9FC"/>
          <w:lang w:val="en-GB"/>
        </w:rPr>
        <w:t>3</w:t>
      </w:r>
      <w:r w:rsidRPr="0045247E">
        <w:rPr>
          <w:bCs/>
        </w:rPr>
        <w:br w:type="page"/>
      </w:r>
    </w:p>
    <w:p w14:paraId="594BD0B2" w14:textId="2D56DF06" w:rsidR="003012C4" w:rsidRDefault="003012C4" w:rsidP="003012C4">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lastRenderedPageBreak/>
        <w:t>T</w:t>
      </w:r>
      <w:r w:rsidRPr="003012C4">
        <w:rPr>
          <w:rFonts w:ascii="Arial" w:hAnsi="Arial" w:cs="Arial"/>
          <w:color w:val="000000"/>
          <w:sz w:val="18"/>
          <w:szCs w:val="18"/>
        </w:rPr>
        <w:t xml:space="preserve">he Australian Maritime Safety Authority makes this heritage management plan under section 341S of the </w:t>
      </w:r>
      <w:r w:rsidRPr="003012C4">
        <w:rPr>
          <w:rFonts w:ascii="Arial" w:hAnsi="Arial" w:cs="Arial"/>
          <w:i/>
          <w:iCs/>
          <w:color w:val="000000"/>
          <w:sz w:val="18"/>
          <w:szCs w:val="18"/>
        </w:rPr>
        <w:t xml:space="preserve">Environment Protection and Biodiversity Conservation Act 1999 (Cth) </w:t>
      </w:r>
      <w:r w:rsidRPr="003012C4">
        <w:rPr>
          <w:rFonts w:ascii="Arial" w:hAnsi="Arial" w:cs="Arial"/>
          <w:color w:val="000000"/>
          <w:sz w:val="18"/>
          <w:szCs w:val="18"/>
        </w:rPr>
        <w:t xml:space="preserve">for Cape </w:t>
      </w:r>
      <w:r>
        <w:rPr>
          <w:rFonts w:ascii="Arial" w:hAnsi="Arial" w:cs="Arial"/>
          <w:color w:val="000000"/>
          <w:sz w:val="18"/>
          <w:szCs w:val="18"/>
        </w:rPr>
        <w:t>du Couedic</w:t>
      </w:r>
      <w:r w:rsidRPr="003012C4">
        <w:rPr>
          <w:rFonts w:ascii="Arial" w:hAnsi="Arial" w:cs="Arial"/>
          <w:color w:val="000000"/>
          <w:sz w:val="18"/>
          <w:szCs w:val="18"/>
        </w:rPr>
        <w:t xml:space="preserve"> Lighthouse. </w:t>
      </w:r>
    </w:p>
    <w:p w14:paraId="25E4FDE0" w14:textId="77777777" w:rsidR="003012C4" w:rsidRPr="003012C4" w:rsidRDefault="003012C4" w:rsidP="003012C4">
      <w:pPr>
        <w:autoSpaceDE w:val="0"/>
        <w:autoSpaceDN w:val="0"/>
        <w:adjustRightInd w:val="0"/>
        <w:spacing w:after="0" w:line="240" w:lineRule="auto"/>
        <w:rPr>
          <w:rFonts w:ascii="Arial" w:hAnsi="Arial" w:cs="Arial"/>
          <w:color w:val="000000"/>
          <w:sz w:val="18"/>
          <w:szCs w:val="18"/>
        </w:rPr>
      </w:pPr>
    </w:p>
    <w:p w14:paraId="2541D4D4" w14:textId="77777777" w:rsidR="00EA2124" w:rsidRDefault="00EA2124" w:rsidP="003012C4">
      <w:pPr>
        <w:autoSpaceDE w:val="0"/>
        <w:autoSpaceDN w:val="0"/>
        <w:adjustRightInd w:val="0"/>
        <w:spacing w:after="0" w:line="240" w:lineRule="auto"/>
        <w:rPr>
          <w:rFonts w:ascii="Arial" w:hAnsi="Arial" w:cs="Arial"/>
          <w:b/>
          <w:bCs/>
          <w:color w:val="000000"/>
          <w:sz w:val="18"/>
          <w:szCs w:val="18"/>
        </w:rPr>
      </w:pPr>
      <w:r>
        <w:rPr>
          <w:rFonts w:ascii="Arial" w:hAnsi="Arial" w:cs="Arial"/>
          <w:b/>
          <w:bCs/>
          <w:color w:val="000000"/>
          <w:sz w:val="18"/>
          <w:szCs w:val="18"/>
        </w:rPr>
        <w:t>18 December 2023</w:t>
      </w:r>
    </w:p>
    <w:p w14:paraId="3242609B" w14:textId="77777777" w:rsidR="00EA2124" w:rsidRDefault="00EA2124" w:rsidP="003012C4">
      <w:pPr>
        <w:autoSpaceDE w:val="0"/>
        <w:autoSpaceDN w:val="0"/>
        <w:adjustRightInd w:val="0"/>
        <w:spacing w:after="0" w:line="240" w:lineRule="auto"/>
        <w:rPr>
          <w:rFonts w:ascii="Arial" w:hAnsi="Arial" w:cs="Arial"/>
          <w:b/>
          <w:bCs/>
          <w:color w:val="000000"/>
          <w:sz w:val="18"/>
          <w:szCs w:val="18"/>
        </w:rPr>
      </w:pPr>
    </w:p>
    <w:p w14:paraId="1B1FE86B" w14:textId="209C9665" w:rsidR="003012C4" w:rsidRPr="003012C4" w:rsidRDefault="003012C4" w:rsidP="003012C4">
      <w:pPr>
        <w:autoSpaceDE w:val="0"/>
        <w:autoSpaceDN w:val="0"/>
        <w:adjustRightInd w:val="0"/>
        <w:spacing w:after="0" w:line="240" w:lineRule="auto"/>
        <w:rPr>
          <w:rFonts w:ascii="Arial" w:hAnsi="Arial" w:cs="Arial"/>
          <w:color w:val="000000"/>
          <w:sz w:val="18"/>
          <w:szCs w:val="18"/>
        </w:rPr>
      </w:pPr>
      <w:r w:rsidRPr="003012C4">
        <w:rPr>
          <w:rFonts w:ascii="Arial" w:hAnsi="Arial" w:cs="Arial"/>
          <w:color w:val="000000"/>
          <w:sz w:val="18"/>
          <w:szCs w:val="18"/>
        </w:rPr>
        <w:t xml:space="preserve">Mick Kinley </w:t>
      </w:r>
    </w:p>
    <w:p w14:paraId="2A9D95D7" w14:textId="26792B3B" w:rsidR="003012C4" w:rsidRDefault="003012C4" w:rsidP="003012C4">
      <w:pPr>
        <w:pBdr>
          <w:bottom w:val="single" w:sz="12" w:space="1" w:color="auto"/>
        </w:pBdr>
        <w:rPr>
          <w:rFonts w:ascii="Arial" w:hAnsi="Arial" w:cs="Arial"/>
          <w:b/>
          <w:bCs/>
          <w:color w:val="000000"/>
          <w:sz w:val="18"/>
          <w:szCs w:val="18"/>
        </w:rPr>
      </w:pPr>
      <w:r w:rsidRPr="003012C4">
        <w:rPr>
          <w:rFonts w:ascii="Arial" w:hAnsi="Arial" w:cs="Arial"/>
          <w:b/>
          <w:bCs/>
          <w:color w:val="000000"/>
          <w:sz w:val="18"/>
          <w:szCs w:val="18"/>
        </w:rPr>
        <w:t>Chief Executive Officer</w:t>
      </w:r>
    </w:p>
    <w:p w14:paraId="23862DFC" w14:textId="77777777" w:rsidR="003012C4" w:rsidRPr="003012C4" w:rsidRDefault="003012C4" w:rsidP="008406A2">
      <w:pPr>
        <w:rPr>
          <w:rFonts w:ascii="Arial" w:hAnsi="Arial" w:cs="Arial"/>
          <w:b/>
          <w:bCs/>
          <w:color w:val="000000"/>
          <w:sz w:val="2"/>
          <w:szCs w:val="2"/>
        </w:rPr>
      </w:pPr>
    </w:p>
    <w:p w14:paraId="59A9A3AF" w14:textId="3B1B5B31" w:rsidR="008406A2" w:rsidRPr="006031DF" w:rsidRDefault="008406A2" w:rsidP="008406A2">
      <w:pPr>
        <w:rPr>
          <w:rFonts w:ascii="Arial" w:hAnsi="Arial" w:cs="Arial"/>
          <w:sz w:val="48"/>
        </w:rPr>
      </w:pPr>
      <w:r w:rsidRPr="004B06D6">
        <w:rPr>
          <w:rFonts w:ascii="Arial" w:hAnsi="Arial" w:cs="Arial"/>
          <w:b/>
          <w:bCs/>
          <w:sz w:val="18"/>
          <w:szCs w:val="18"/>
        </w:rPr>
        <w:t>Copyright</w:t>
      </w:r>
    </w:p>
    <w:p w14:paraId="5BF9556D" w14:textId="77777777" w:rsidR="008406A2" w:rsidRDefault="008406A2" w:rsidP="008406A2">
      <w:pPr>
        <w:spacing w:after="0" w:line="240" w:lineRule="auto"/>
        <w:jc w:val="both"/>
        <w:textAlignment w:val="baseline"/>
        <w:rPr>
          <w:rFonts w:ascii="Arial" w:eastAsia="Times New Roman" w:hAnsi="Arial" w:cs="Arial"/>
          <w:color w:val="1E1E1E"/>
          <w:spacing w:val="4"/>
          <w:sz w:val="18"/>
          <w:szCs w:val="18"/>
          <w:lang w:eastAsia="en-AU"/>
        </w:rPr>
      </w:pPr>
      <w:r>
        <w:rPr>
          <w:rFonts w:ascii="Arial" w:eastAsia="Times New Roman" w:hAnsi="Arial" w:cs="Arial"/>
          <w:color w:val="1E1E1E"/>
          <w:spacing w:val="4"/>
          <w:sz w:val="18"/>
          <w:szCs w:val="18"/>
          <w:lang w:eastAsia="en-AU"/>
        </w:rPr>
        <w:t>© Australian Maritime Safety Authority</w:t>
      </w:r>
    </w:p>
    <w:p w14:paraId="074F232C" w14:textId="77777777" w:rsidR="008406A2" w:rsidRDefault="008406A2" w:rsidP="008406A2">
      <w:pPr>
        <w:spacing w:after="0" w:line="240" w:lineRule="auto"/>
        <w:jc w:val="both"/>
        <w:textAlignment w:val="baseline"/>
        <w:rPr>
          <w:rFonts w:ascii="Arial" w:eastAsia="Times New Roman" w:hAnsi="Arial" w:cs="Arial"/>
          <w:color w:val="1E1E1E"/>
          <w:spacing w:val="4"/>
          <w:sz w:val="18"/>
          <w:szCs w:val="18"/>
          <w:lang w:eastAsia="en-AU"/>
        </w:rPr>
      </w:pPr>
    </w:p>
    <w:p w14:paraId="02050A08" w14:textId="77777777" w:rsidR="008406A2" w:rsidRPr="004B06D6" w:rsidRDefault="008406A2" w:rsidP="008406A2">
      <w:pPr>
        <w:spacing w:after="0" w:line="240" w:lineRule="auto"/>
        <w:jc w:val="both"/>
        <w:textAlignment w:val="baseline"/>
        <w:rPr>
          <w:rFonts w:ascii="Arial" w:eastAsia="Times New Roman" w:hAnsi="Arial" w:cs="Arial"/>
          <w:color w:val="1E1E1E"/>
          <w:spacing w:val="4"/>
          <w:sz w:val="18"/>
          <w:szCs w:val="18"/>
          <w:lang w:eastAsia="en-AU"/>
        </w:rPr>
      </w:pPr>
      <w:r w:rsidRPr="004B06D6">
        <w:rPr>
          <w:rFonts w:ascii="Arial" w:eastAsia="Times New Roman" w:hAnsi="Arial" w:cs="Arial"/>
          <w:color w:val="1E1E1E"/>
          <w:spacing w:val="4"/>
          <w:sz w:val="18"/>
          <w:szCs w:val="18"/>
          <w:lang w:eastAsia="en-AU"/>
        </w:rPr>
        <w:t>The Australian Maritime Safety Authority encourages the dissemination and exchange of information provided in this publication.</w:t>
      </w:r>
    </w:p>
    <w:p w14:paraId="165E8D7B" w14:textId="77777777" w:rsidR="008406A2" w:rsidRPr="004B06D6" w:rsidRDefault="008406A2" w:rsidP="008406A2">
      <w:pPr>
        <w:spacing w:after="0" w:line="240" w:lineRule="auto"/>
        <w:jc w:val="both"/>
        <w:textAlignment w:val="baseline"/>
        <w:rPr>
          <w:rFonts w:ascii="Arial" w:eastAsia="Times New Roman" w:hAnsi="Arial" w:cs="Arial"/>
          <w:iCs/>
          <w:sz w:val="18"/>
          <w:szCs w:val="18"/>
        </w:rPr>
      </w:pPr>
    </w:p>
    <w:p w14:paraId="4466607B" w14:textId="77777777" w:rsidR="008406A2" w:rsidRPr="004B06D6" w:rsidRDefault="008406A2" w:rsidP="008406A2">
      <w:pPr>
        <w:spacing w:after="0" w:line="240" w:lineRule="auto"/>
        <w:jc w:val="both"/>
        <w:textAlignment w:val="baseline"/>
        <w:rPr>
          <w:rFonts w:ascii="Arial" w:eastAsia="Times New Roman" w:hAnsi="Arial" w:cs="Arial"/>
          <w:iCs/>
          <w:sz w:val="18"/>
          <w:szCs w:val="18"/>
        </w:rPr>
      </w:pPr>
      <w:r w:rsidRPr="004B06D6">
        <w:rPr>
          <w:rFonts w:ascii="Arial" w:eastAsia="Times New Roman" w:hAnsi="Arial" w:cs="Arial"/>
          <w:iCs/>
          <w:sz w:val="18"/>
          <w:szCs w:val="18"/>
        </w:rPr>
        <w:t xml:space="preserve">Except as otherwise specified, all material presented in this publication is provided under </w:t>
      </w:r>
      <w:hyperlink r:id="rId10" w:history="1">
        <w:r w:rsidRPr="004B06D6">
          <w:rPr>
            <w:rFonts w:ascii="Arial" w:eastAsia="Times New Roman" w:hAnsi="Arial" w:cs="Arial"/>
            <w:color w:val="0062A0"/>
            <w:spacing w:val="4"/>
            <w:sz w:val="18"/>
            <w:szCs w:val="18"/>
            <w:u w:val="single"/>
            <w:bdr w:val="none" w:sz="0" w:space="0" w:color="auto" w:frame="1"/>
            <w:lang w:eastAsia="en-AU"/>
          </w:rPr>
          <w:t>Creative Commons Attribution 4.0 International</w:t>
        </w:r>
      </w:hyperlink>
      <w:r w:rsidRPr="004B06D6">
        <w:rPr>
          <w:rFonts w:ascii="Arial" w:eastAsia="Times New Roman" w:hAnsi="Arial" w:cs="Arial"/>
          <w:iCs/>
          <w:sz w:val="18"/>
          <w:szCs w:val="18"/>
        </w:rPr>
        <w:t xml:space="preserve"> licence. This excludes:</w:t>
      </w:r>
    </w:p>
    <w:p w14:paraId="26903364" w14:textId="77777777" w:rsidR="008406A2" w:rsidRPr="004B06D6" w:rsidRDefault="008406A2" w:rsidP="008406A2">
      <w:pPr>
        <w:numPr>
          <w:ilvl w:val="0"/>
          <w:numId w:val="54"/>
        </w:numPr>
        <w:spacing w:after="0" w:line="240" w:lineRule="auto"/>
        <w:ind w:left="450"/>
        <w:jc w:val="both"/>
        <w:textAlignment w:val="baseline"/>
        <w:rPr>
          <w:rFonts w:ascii="Arial" w:eastAsia="Calibri" w:hAnsi="Arial" w:cs="Arial"/>
          <w:color w:val="1E1E1E"/>
          <w:spacing w:val="4"/>
          <w:sz w:val="18"/>
          <w:szCs w:val="18"/>
        </w:rPr>
      </w:pPr>
      <w:r w:rsidRPr="004B06D6">
        <w:rPr>
          <w:rFonts w:ascii="Arial" w:eastAsia="Calibri" w:hAnsi="Arial" w:cs="Arial"/>
          <w:color w:val="1E1E1E"/>
          <w:spacing w:val="4"/>
          <w:sz w:val="18"/>
          <w:szCs w:val="18"/>
        </w:rPr>
        <w:t>the Commonwealth Coat of Arms</w:t>
      </w:r>
    </w:p>
    <w:p w14:paraId="05103B9A" w14:textId="77777777" w:rsidR="008406A2" w:rsidRPr="004B06D6" w:rsidRDefault="008406A2" w:rsidP="008406A2">
      <w:pPr>
        <w:numPr>
          <w:ilvl w:val="0"/>
          <w:numId w:val="54"/>
        </w:numPr>
        <w:spacing w:after="0" w:line="240" w:lineRule="auto"/>
        <w:ind w:left="450"/>
        <w:jc w:val="both"/>
        <w:textAlignment w:val="baseline"/>
        <w:rPr>
          <w:rFonts w:ascii="Arial" w:eastAsia="Calibri" w:hAnsi="Arial" w:cs="Arial"/>
          <w:color w:val="1E1E1E"/>
          <w:spacing w:val="4"/>
          <w:sz w:val="18"/>
          <w:szCs w:val="18"/>
        </w:rPr>
      </w:pPr>
      <w:r w:rsidRPr="004B06D6">
        <w:rPr>
          <w:rFonts w:ascii="Arial" w:eastAsia="Calibri" w:hAnsi="Arial" w:cs="Arial"/>
          <w:color w:val="1E1E1E"/>
          <w:spacing w:val="4"/>
          <w:sz w:val="18"/>
          <w:szCs w:val="18"/>
        </w:rPr>
        <w:t>this department's logo</w:t>
      </w:r>
    </w:p>
    <w:p w14:paraId="5ACB463B" w14:textId="77777777" w:rsidR="008406A2" w:rsidRPr="004B06D6" w:rsidRDefault="008406A2" w:rsidP="008406A2">
      <w:pPr>
        <w:numPr>
          <w:ilvl w:val="0"/>
          <w:numId w:val="54"/>
        </w:numPr>
        <w:spacing w:after="0" w:line="240" w:lineRule="auto"/>
        <w:ind w:left="450"/>
        <w:jc w:val="both"/>
        <w:textAlignment w:val="baseline"/>
        <w:rPr>
          <w:rFonts w:ascii="Arial" w:eastAsia="Calibri" w:hAnsi="Arial" w:cs="Arial"/>
          <w:color w:val="1E1E1E"/>
          <w:spacing w:val="4"/>
          <w:sz w:val="18"/>
          <w:szCs w:val="18"/>
        </w:rPr>
      </w:pPr>
      <w:r w:rsidRPr="004B06D6">
        <w:rPr>
          <w:rFonts w:ascii="Arial" w:eastAsia="Calibri" w:hAnsi="Arial" w:cs="Arial"/>
          <w:color w:val="1E1E1E"/>
          <w:spacing w:val="4"/>
          <w:sz w:val="18"/>
          <w:szCs w:val="18"/>
        </w:rPr>
        <w:t>content supplied by third parties.</w:t>
      </w:r>
    </w:p>
    <w:p w14:paraId="4352239E" w14:textId="77777777" w:rsidR="008406A2" w:rsidRPr="004B06D6" w:rsidRDefault="008406A2" w:rsidP="008406A2">
      <w:pPr>
        <w:spacing w:after="0" w:line="240" w:lineRule="auto"/>
        <w:jc w:val="both"/>
        <w:textAlignment w:val="baseline"/>
        <w:rPr>
          <w:rFonts w:ascii="Arial" w:eastAsia="Times New Roman" w:hAnsi="Arial" w:cs="Arial"/>
          <w:iCs/>
          <w:sz w:val="18"/>
          <w:szCs w:val="18"/>
        </w:rPr>
      </w:pPr>
    </w:p>
    <w:p w14:paraId="412D4A9A" w14:textId="77777777" w:rsidR="008406A2" w:rsidRPr="004B06D6" w:rsidRDefault="008406A2" w:rsidP="008406A2">
      <w:pPr>
        <w:spacing w:after="0" w:line="240" w:lineRule="auto"/>
        <w:jc w:val="both"/>
        <w:textAlignment w:val="baseline"/>
        <w:rPr>
          <w:rFonts w:ascii="Arial" w:eastAsia="Times New Roman" w:hAnsi="Arial" w:cs="Arial"/>
          <w:color w:val="1E1E1E"/>
          <w:spacing w:val="4"/>
          <w:sz w:val="18"/>
          <w:szCs w:val="18"/>
          <w:lang w:eastAsia="en-AU"/>
        </w:rPr>
      </w:pPr>
      <w:r w:rsidRPr="004B06D6">
        <w:rPr>
          <w:rFonts w:ascii="Arial" w:eastAsia="Times New Roman" w:hAnsi="Arial" w:cs="Arial"/>
          <w:color w:val="1E1E1E"/>
          <w:spacing w:val="4"/>
          <w:sz w:val="18"/>
          <w:szCs w:val="18"/>
          <w:lang w:eastAsia="en-AU"/>
        </w:rPr>
        <w:t xml:space="preserve">The Creative Commons Attribution 4.0 International Licence is a standard form licence agreement that allows you to copy, distribute, transmit and adapt this publication provided that you attribute the work. The details of the version 4.0 of the licence are available on the </w:t>
      </w:r>
      <w:hyperlink r:id="rId11" w:history="1">
        <w:r w:rsidRPr="004B06D6">
          <w:rPr>
            <w:rFonts w:ascii="Arial" w:eastAsia="Times New Roman" w:hAnsi="Arial" w:cs="Arial"/>
            <w:color w:val="0062A0"/>
            <w:sz w:val="18"/>
            <w:szCs w:val="18"/>
            <w:u w:val="single"/>
            <w:bdr w:val="none" w:sz="0" w:space="0" w:color="auto" w:frame="1"/>
            <w:lang w:eastAsia="en-AU"/>
          </w:rPr>
          <w:t>Creative Commons website</w:t>
        </w:r>
      </w:hyperlink>
      <w:r w:rsidRPr="004B06D6">
        <w:rPr>
          <w:rFonts w:ascii="Arial" w:eastAsia="Times New Roman" w:hAnsi="Arial" w:cs="Arial"/>
          <w:color w:val="1E1E1E"/>
          <w:spacing w:val="4"/>
          <w:sz w:val="18"/>
          <w:szCs w:val="18"/>
          <w:lang w:eastAsia="en-AU"/>
        </w:rPr>
        <w:t xml:space="preserve">, as is the full </w:t>
      </w:r>
      <w:hyperlink r:id="rId12" w:history="1">
        <w:r w:rsidRPr="004B06D6">
          <w:rPr>
            <w:rFonts w:ascii="Arial" w:eastAsia="Times New Roman" w:hAnsi="Arial" w:cs="Arial"/>
            <w:color w:val="0062A0"/>
            <w:sz w:val="18"/>
            <w:szCs w:val="18"/>
            <w:u w:val="single"/>
            <w:bdr w:val="none" w:sz="0" w:space="0" w:color="auto" w:frame="1"/>
            <w:lang w:eastAsia="en-AU"/>
          </w:rPr>
          <w:t>legal code</w:t>
        </w:r>
      </w:hyperlink>
      <w:r w:rsidRPr="004B06D6">
        <w:rPr>
          <w:rFonts w:ascii="Arial" w:eastAsia="Times New Roman" w:hAnsi="Arial" w:cs="Arial"/>
          <w:color w:val="1E1E1E"/>
          <w:spacing w:val="4"/>
          <w:sz w:val="18"/>
          <w:szCs w:val="18"/>
          <w:lang w:eastAsia="en-AU"/>
        </w:rPr>
        <w:t xml:space="preserve"> for that licence.</w:t>
      </w:r>
    </w:p>
    <w:p w14:paraId="0193C67F" w14:textId="77777777" w:rsidR="008406A2" w:rsidRPr="003012C4" w:rsidRDefault="008406A2" w:rsidP="008406A2">
      <w:pPr>
        <w:jc w:val="both"/>
        <w:rPr>
          <w:sz w:val="8"/>
          <w:szCs w:val="8"/>
        </w:rPr>
      </w:pPr>
    </w:p>
    <w:p w14:paraId="1D32B3BB" w14:textId="77777777" w:rsidR="008406A2" w:rsidRPr="004B06D6" w:rsidRDefault="008406A2" w:rsidP="008406A2">
      <w:pPr>
        <w:jc w:val="both"/>
        <w:rPr>
          <w:rFonts w:ascii="Arial" w:hAnsi="Arial" w:cs="Arial"/>
          <w:b/>
          <w:bCs/>
          <w:sz w:val="20"/>
          <w:szCs w:val="20"/>
        </w:rPr>
      </w:pPr>
      <w:r w:rsidRPr="004B06D6">
        <w:rPr>
          <w:rFonts w:ascii="Arial" w:hAnsi="Arial" w:cs="Arial"/>
          <w:b/>
          <w:bCs/>
          <w:sz w:val="20"/>
          <w:szCs w:val="20"/>
        </w:rPr>
        <w:t>Third party copyright</w:t>
      </w:r>
    </w:p>
    <w:p w14:paraId="3D25CC40" w14:textId="77777777" w:rsidR="008406A2" w:rsidRPr="004B06D6" w:rsidRDefault="008406A2" w:rsidP="008406A2">
      <w:pPr>
        <w:jc w:val="both"/>
        <w:rPr>
          <w:rFonts w:ascii="Arial" w:hAnsi="Arial" w:cs="Arial"/>
          <w:sz w:val="20"/>
          <w:szCs w:val="20"/>
        </w:rPr>
      </w:pPr>
      <w:r w:rsidRPr="004B06D6">
        <w:rPr>
          <w:rFonts w:ascii="Arial" w:hAnsi="Arial" w:cs="Arial"/>
          <w:sz w:val="20"/>
          <w:szCs w:val="20"/>
        </w:rPr>
        <w:t>Some material in this document, made available under the Creative Commons Licence framework, may be derived from material supplied by third parties. The Australian Maritime Safety Authority has made all reasonable efforts to identify content supplied by third parties using the following format ‘© [name of third party]’ or ‘Source: [name of third party]’.</w:t>
      </w:r>
    </w:p>
    <w:p w14:paraId="6E1984E2" w14:textId="77777777" w:rsidR="008406A2" w:rsidRDefault="008406A2" w:rsidP="008406A2">
      <w:pPr>
        <w:jc w:val="both"/>
        <w:rPr>
          <w:rFonts w:ascii="Arial" w:hAnsi="Arial" w:cs="Arial"/>
          <w:sz w:val="20"/>
          <w:szCs w:val="20"/>
        </w:rPr>
      </w:pPr>
      <w:r w:rsidRPr="004B06D6">
        <w:rPr>
          <w:rFonts w:ascii="Arial" w:hAnsi="Arial" w:cs="Arial"/>
          <w:sz w:val="20"/>
          <w:szCs w:val="20"/>
        </w:rPr>
        <w:t>Permission may need to be obtained from third parties to re-use their material.</w:t>
      </w:r>
    </w:p>
    <w:p w14:paraId="640BBB26" w14:textId="77777777" w:rsidR="008406A2" w:rsidRPr="003012C4" w:rsidRDefault="008406A2" w:rsidP="008406A2">
      <w:pPr>
        <w:jc w:val="both"/>
        <w:rPr>
          <w:rFonts w:ascii="Arial" w:hAnsi="Arial" w:cs="Arial"/>
          <w:sz w:val="2"/>
          <w:szCs w:val="2"/>
        </w:rPr>
      </w:pPr>
    </w:p>
    <w:p w14:paraId="3117941F" w14:textId="77777777" w:rsidR="008406A2" w:rsidRPr="004B06D6" w:rsidRDefault="008406A2" w:rsidP="008406A2">
      <w:pPr>
        <w:jc w:val="both"/>
        <w:rPr>
          <w:rFonts w:ascii="Arial" w:hAnsi="Arial" w:cs="Arial"/>
          <w:b/>
          <w:sz w:val="20"/>
          <w:szCs w:val="20"/>
        </w:rPr>
      </w:pPr>
      <w:r w:rsidRPr="004B06D6">
        <w:rPr>
          <w:rFonts w:ascii="Arial" w:hAnsi="Arial" w:cs="Arial"/>
          <w:b/>
          <w:sz w:val="20"/>
          <w:szCs w:val="20"/>
        </w:rPr>
        <w:t>Acknowledgements</w:t>
      </w:r>
    </w:p>
    <w:p w14:paraId="709A31A4" w14:textId="77777777" w:rsidR="008406A2" w:rsidRPr="004B06D6" w:rsidRDefault="008406A2" w:rsidP="008406A2">
      <w:pPr>
        <w:jc w:val="both"/>
        <w:rPr>
          <w:rFonts w:ascii="Arial" w:hAnsi="Arial" w:cs="Arial"/>
          <w:sz w:val="20"/>
          <w:szCs w:val="20"/>
        </w:rPr>
      </w:pPr>
      <w:r w:rsidRPr="004B06D6">
        <w:rPr>
          <w:rFonts w:ascii="Arial" w:hAnsi="Arial" w:cs="Arial"/>
          <w:sz w:val="20"/>
          <w:szCs w:val="20"/>
        </w:rPr>
        <w:t xml:space="preserve">The Australian Maritime Safety Authority acknowledges the Traditional Custodians of country throughout Australia and their connections to land, sea and community. </w:t>
      </w:r>
    </w:p>
    <w:p w14:paraId="666F4C40" w14:textId="77777777" w:rsidR="008406A2" w:rsidRPr="004B06D6" w:rsidRDefault="008406A2" w:rsidP="008406A2">
      <w:pPr>
        <w:jc w:val="both"/>
        <w:rPr>
          <w:rFonts w:ascii="Arial" w:hAnsi="Arial" w:cs="Arial"/>
          <w:sz w:val="20"/>
          <w:szCs w:val="20"/>
        </w:rPr>
      </w:pPr>
      <w:r w:rsidRPr="004B06D6">
        <w:rPr>
          <w:rFonts w:ascii="Arial" w:hAnsi="Arial" w:cs="Arial"/>
          <w:sz w:val="20"/>
          <w:szCs w:val="20"/>
        </w:rPr>
        <w:t>For additional information or any inquiries about this heritage management plan, contact the Australian Maritime Safety Authority, Manager Asset Management and Preparedness, PO Box 10790, Adelaide Street, Brisbane QLD 4000</w:t>
      </w:r>
    </w:p>
    <w:p w14:paraId="56CD0DD6" w14:textId="77777777" w:rsidR="008406A2" w:rsidRPr="004B06D6" w:rsidRDefault="008406A2" w:rsidP="008406A2">
      <w:pPr>
        <w:spacing w:after="0" w:line="240" w:lineRule="auto"/>
        <w:jc w:val="both"/>
        <w:rPr>
          <w:rFonts w:ascii="Arial" w:hAnsi="Arial" w:cs="Arial"/>
          <w:sz w:val="20"/>
          <w:szCs w:val="20"/>
        </w:rPr>
      </w:pPr>
      <w:r w:rsidRPr="004B06D6">
        <w:rPr>
          <w:rFonts w:ascii="Arial" w:hAnsi="Arial" w:cs="Arial"/>
          <w:sz w:val="20"/>
          <w:szCs w:val="20"/>
        </w:rPr>
        <w:t>Phone:   (02) 6279 5000 (switchboard)</w:t>
      </w:r>
    </w:p>
    <w:p w14:paraId="1398BBBD" w14:textId="77777777" w:rsidR="008406A2" w:rsidRPr="004B06D6" w:rsidRDefault="008406A2" w:rsidP="008406A2">
      <w:pPr>
        <w:spacing w:after="0" w:line="240" w:lineRule="auto"/>
        <w:jc w:val="both"/>
        <w:rPr>
          <w:rFonts w:ascii="Arial" w:hAnsi="Arial" w:cs="Arial"/>
          <w:color w:val="0563C1" w:themeColor="hyperlink"/>
          <w:sz w:val="20"/>
          <w:szCs w:val="20"/>
          <w:u w:val="single"/>
        </w:rPr>
      </w:pPr>
      <w:r w:rsidRPr="004B06D6">
        <w:rPr>
          <w:rFonts w:ascii="Arial" w:hAnsi="Arial" w:cs="Arial"/>
          <w:sz w:val="20"/>
          <w:szCs w:val="20"/>
        </w:rPr>
        <w:t xml:space="preserve">Email:     </w:t>
      </w:r>
      <w:hyperlink r:id="rId13" w:history="1">
        <w:r w:rsidRPr="004B06D6">
          <w:rPr>
            <w:rFonts w:ascii="Arial" w:hAnsi="Arial" w:cs="Arial"/>
            <w:color w:val="0563C1" w:themeColor="hyperlink"/>
            <w:sz w:val="20"/>
            <w:szCs w:val="20"/>
            <w:u w:val="single"/>
          </w:rPr>
          <w:t>Heritage@amsa.gov.au</w:t>
        </w:r>
      </w:hyperlink>
      <w:r w:rsidRPr="004B06D6">
        <w:rPr>
          <w:rFonts w:ascii="Arial" w:hAnsi="Arial" w:cs="Arial"/>
          <w:color w:val="0563C1" w:themeColor="hyperlink"/>
          <w:sz w:val="20"/>
          <w:szCs w:val="20"/>
          <w:u w:val="single"/>
        </w:rPr>
        <w:t xml:space="preserve"> </w:t>
      </w:r>
    </w:p>
    <w:p w14:paraId="6566F1D6" w14:textId="77777777" w:rsidR="008406A2" w:rsidRPr="004B06D6" w:rsidRDefault="008406A2" w:rsidP="008406A2">
      <w:pPr>
        <w:spacing w:after="0" w:line="240" w:lineRule="auto"/>
        <w:jc w:val="both"/>
        <w:rPr>
          <w:rStyle w:val="Hyperlink"/>
          <w:rFonts w:ascii="Arial" w:hAnsi="Arial" w:cs="Arial"/>
          <w:sz w:val="20"/>
          <w:szCs w:val="20"/>
        </w:rPr>
      </w:pPr>
      <w:r w:rsidRPr="004B06D6">
        <w:rPr>
          <w:rFonts w:ascii="Arial" w:hAnsi="Arial" w:cs="Arial"/>
          <w:sz w:val="20"/>
          <w:szCs w:val="20"/>
        </w:rPr>
        <w:t xml:space="preserve">Website: </w:t>
      </w:r>
      <w:hyperlink r:id="rId14" w:history="1">
        <w:r w:rsidRPr="004B06D6">
          <w:rPr>
            <w:rStyle w:val="Hyperlink"/>
            <w:rFonts w:ascii="Arial" w:hAnsi="Arial" w:cs="Arial"/>
            <w:sz w:val="20"/>
            <w:szCs w:val="20"/>
          </w:rPr>
          <w:t>www.amsa.gov.au</w:t>
        </w:r>
      </w:hyperlink>
      <w:r w:rsidRPr="004B06D6">
        <w:rPr>
          <w:rStyle w:val="Hyperlink"/>
          <w:rFonts w:ascii="Arial" w:hAnsi="Arial" w:cs="Arial"/>
          <w:sz w:val="20"/>
          <w:szCs w:val="20"/>
        </w:rPr>
        <w:t xml:space="preserve"> </w:t>
      </w:r>
    </w:p>
    <w:p w14:paraId="39589714" w14:textId="77777777" w:rsidR="008406A2" w:rsidRDefault="008406A2" w:rsidP="008406A2">
      <w:pPr>
        <w:spacing w:after="0" w:line="240" w:lineRule="auto"/>
        <w:jc w:val="both"/>
        <w:rPr>
          <w:rStyle w:val="Hyperlink"/>
          <w:rFonts w:ascii="Arial" w:hAnsi="Arial" w:cs="Arial"/>
        </w:rPr>
      </w:pPr>
    </w:p>
    <w:p w14:paraId="5D86EDEB" w14:textId="77777777" w:rsidR="008406A2" w:rsidRPr="003012C4" w:rsidRDefault="008406A2" w:rsidP="008406A2">
      <w:pPr>
        <w:spacing w:after="0" w:line="240" w:lineRule="auto"/>
        <w:jc w:val="both"/>
        <w:rPr>
          <w:rStyle w:val="Hyperlink"/>
          <w:rFonts w:ascii="Arial" w:hAnsi="Arial" w:cs="Arial"/>
          <w:b/>
          <w:bCs/>
          <w:color w:val="auto"/>
          <w:sz w:val="2"/>
          <w:szCs w:val="2"/>
          <w:u w:val="none"/>
        </w:rPr>
      </w:pPr>
    </w:p>
    <w:p w14:paraId="16A8A92B" w14:textId="39E33C23" w:rsidR="008406A2" w:rsidRPr="008406A2" w:rsidRDefault="008406A2" w:rsidP="008406A2">
      <w:pPr>
        <w:spacing w:after="0" w:line="240" w:lineRule="auto"/>
        <w:jc w:val="both"/>
        <w:rPr>
          <w:rStyle w:val="Hyperlink"/>
          <w:rFonts w:ascii="Arial" w:hAnsi="Arial" w:cs="Arial"/>
          <w:b/>
          <w:bCs/>
          <w:color w:val="auto"/>
          <w:sz w:val="20"/>
          <w:szCs w:val="20"/>
          <w:u w:val="none"/>
        </w:rPr>
      </w:pPr>
      <w:r w:rsidRPr="008406A2">
        <w:rPr>
          <w:rStyle w:val="Hyperlink"/>
          <w:rFonts w:ascii="Arial" w:hAnsi="Arial" w:cs="Arial"/>
          <w:b/>
          <w:bCs/>
          <w:color w:val="auto"/>
          <w:sz w:val="20"/>
          <w:szCs w:val="20"/>
          <w:u w:val="none"/>
        </w:rPr>
        <w:t>Attribution</w:t>
      </w:r>
    </w:p>
    <w:p w14:paraId="5F6E945C" w14:textId="77777777" w:rsidR="008406A2" w:rsidRDefault="008406A2" w:rsidP="008406A2">
      <w:pPr>
        <w:rPr>
          <w:rFonts w:ascii="Arial" w:hAnsi="Arial" w:cs="Arial"/>
          <w:sz w:val="20"/>
          <w:szCs w:val="20"/>
        </w:rPr>
      </w:pPr>
      <w:r>
        <w:rPr>
          <w:rFonts w:ascii="Arial" w:hAnsi="Arial" w:cs="Arial"/>
          <w:sz w:val="20"/>
          <w:szCs w:val="20"/>
        </w:rPr>
        <w:t>The Australian Maritime Safety Authority’s preference is that you attribute this publication (and any material sourced from it) using the following wording:</w:t>
      </w:r>
    </w:p>
    <w:p w14:paraId="2D5E53EF" w14:textId="402D1FF8" w:rsidR="006706B6" w:rsidRDefault="008406A2" w:rsidP="008406A2">
      <w:pPr>
        <w:tabs>
          <w:tab w:val="left" w:pos="6450"/>
        </w:tabs>
        <w:rPr>
          <w:rFonts w:ascii="Arial" w:hAnsi="Arial" w:cs="Arial"/>
          <w:i/>
          <w:iCs/>
          <w:sz w:val="20"/>
          <w:szCs w:val="20"/>
        </w:rPr>
      </w:pPr>
      <w:r>
        <w:rPr>
          <w:rFonts w:ascii="Arial" w:hAnsi="Arial" w:cs="Arial"/>
          <w:sz w:val="20"/>
          <w:szCs w:val="20"/>
        </w:rPr>
        <w:t xml:space="preserve">Source: Australian Maritime Safety Authority </w:t>
      </w:r>
      <w:r>
        <w:rPr>
          <w:rFonts w:ascii="Arial" w:hAnsi="Arial" w:cs="Arial"/>
          <w:i/>
          <w:iCs/>
          <w:sz w:val="20"/>
          <w:szCs w:val="20"/>
        </w:rPr>
        <w:t>Cape du Couedic Lighthouse Heritage Management Plan – 202</w:t>
      </w:r>
      <w:r w:rsidR="00D5638C">
        <w:rPr>
          <w:rFonts w:ascii="Arial" w:hAnsi="Arial" w:cs="Arial"/>
          <w:i/>
          <w:iCs/>
          <w:sz w:val="20"/>
          <w:szCs w:val="20"/>
        </w:rPr>
        <w:t>3</w:t>
      </w:r>
    </w:p>
    <w:p w14:paraId="7FCE8AB2" w14:textId="77777777" w:rsidR="008406A2" w:rsidRPr="003012C4" w:rsidRDefault="008406A2" w:rsidP="008406A2">
      <w:pPr>
        <w:tabs>
          <w:tab w:val="left" w:pos="6450"/>
        </w:tabs>
        <w:rPr>
          <w:rFonts w:ascii="Arial" w:hAnsi="Arial" w:cs="Arial"/>
          <w:b/>
          <w:bCs/>
          <w:sz w:val="2"/>
          <w:szCs w:val="2"/>
        </w:rPr>
      </w:pPr>
    </w:p>
    <w:p w14:paraId="6EF63629" w14:textId="1D93F1A6" w:rsidR="008406A2" w:rsidRDefault="008406A2" w:rsidP="008406A2">
      <w:pPr>
        <w:tabs>
          <w:tab w:val="left" w:pos="6450"/>
        </w:tabs>
        <w:rPr>
          <w:rFonts w:ascii="Arial" w:hAnsi="Arial" w:cs="Arial"/>
          <w:b/>
          <w:bCs/>
          <w:sz w:val="20"/>
          <w:szCs w:val="20"/>
        </w:rPr>
      </w:pPr>
      <w:r>
        <w:rPr>
          <w:rFonts w:ascii="Arial" w:hAnsi="Arial" w:cs="Arial"/>
          <w:b/>
          <w:bCs/>
          <w:sz w:val="20"/>
          <w:szCs w:val="20"/>
        </w:rPr>
        <w:t>Front cover image</w:t>
      </w:r>
    </w:p>
    <w:p w14:paraId="6E8F9C06" w14:textId="4F16EF0A" w:rsidR="008406A2" w:rsidRPr="006A5BAD" w:rsidRDefault="006A5BAD" w:rsidP="006A5BAD">
      <w:pPr>
        <w:pStyle w:val="Caption"/>
        <w:rPr>
          <w:rFonts w:ascii="Arial" w:hAnsi="Arial" w:cs="Arial"/>
          <w:noProof/>
          <w:sz w:val="48"/>
        </w:rPr>
      </w:pPr>
      <w:r>
        <w:t xml:space="preserve">Figure </w:t>
      </w:r>
      <w:r w:rsidR="005B7926">
        <w:fldChar w:fldCharType="begin"/>
      </w:r>
      <w:r w:rsidR="005B7926">
        <w:instrText xml:space="preserve"> SEQ Figure \* ARABIC </w:instrText>
      </w:r>
      <w:r w:rsidR="005B7926">
        <w:fldChar w:fldCharType="separate"/>
      </w:r>
      <w:r>
        <w:rPr>
          <w:noProof/>
        </w:rPr>
        <w:t>1</w:t>
      </w:r>
      <w:r w:rsidR="005B7926">
        <w:rPr>
          <w:noProof/>
        </w:rPr>
        <w:fldChar w:fldCharType="end"/>
      </w:r>
      <w:r>
        <w:t xml:space="preserve">. Cape </w:t>
      </w:r>
      <w:r w:rsidRPr="004C2648">
        <w:t>du Couedic</w:t>
      </w:r>
      <w:r>
        <w:t xml:space="preserve"> Lighthouse (© AMSA 2020)</w:t>
      </w:r>
    </w:p>
    <w:p w14:paraId="04D704D2" w14:textId="64D69679" w:rsidR="008406A2" w:rsidRDefault="008406A2" w:rsidP="008406A2">
      <w:pPr>
        <w:rPr>
          <w:rFonts w:ascii="Arial" w:hAnsi="Arial" w:cs="Arial"/>
          <w:b/>
          <w:bCs/>
          <w:sz w:val="20"/>
          <w:szCs w:val="20"/>
        </w:rPr>
      </w:pPr>
      <w:r>
        <w:rPr>
          <w:rFonts w:ascii="Arial" w:hAnsi="Arial" w:cs="Arial"/>
          <w:b/>
          <w:bCs/>
          <w:sz w:val="20"/>
          <w:szCs w:val="20"/>
        </w:rPr>
        <w:t>More information</w:t>
      </w:r>
    </w:p>
    <w:p w14:paraId="47E09307" w14:textId="3D4992FA" w:rsidR="008406A2" w:rsidRDefault="008406A2" w:rsidP="008406A2">
      <w:pPr>
        <w:tabs>
          <w:tab w:val="left" w:pos="6450"/>
        </w:tabs>
      </w:pPr>
      <w:r w:rsidRPr="004B06D6">
        <w:rPr>
          <w:rFonts w:ascii="Arial" w:hAnsi="Arial" w:cs="Arial"/>
          <w:sz w:val="20"/>
          <w:szCs w:val="20"/>
        </w:rPr>
        <w:t xml:space="preserve">For enquiries regarding copyright including requests to use material in a way that is beyond the scope of the terms of use that apply to it, please contact us through our website: </w:t>
      </w:r>
      <w:hyperlink r:id="rId15" w:history="1">
        <w:r w:rsidRPr="004B06D6">
          <w:rPr>
            <w:rStyle w:val="Hyperlink"/>
            <w:rFonts w:ascii="Arial" w:hAnsi="Arial" w:cs="Arial"/>
            <w:sz w:val="20"/>
            <w:szCs w:val="20"/>
          </w:rPr>
          <w:t>www.amsa.gov.au</w:t>
        </w:r>
      </w:hyperlink>
    </w:p>
    <w:p w14:paraId="5C9F8FD8" w14:textId="2E59001A" w:rsidR="006706B6" w:rsidRPr="006706B6" w:rsidRDefault="006706B6" w:rsidP="006706B6">
      <w:pPr>
        <w:rPr>
          <w:rFonts w:ascii="Arial" w:hAnsi="Arial" w:cs="Arial"/>
          <w:b/>
          <w:sz w:val="28"/>
        </w:rPr>
        <w:sectPr w:rsidR="006706B6" w:rsidRPr="006706B6" w:rsidSect="006031DF">
          <w:footerReference w:type="default" r:id="rId16"/>
          <w:pgSz w:w="11905" w:h="17337"/>
          <w:pgMar w:top="1440" w:right="1440" w:bottom="1440" w:left="1440" w:header="720" w:footer="720" w:gutter="0"/>
          <w:cols w:space="720"/>
          <w:noEndnote/>
          <w:docGrid w:linePitch="299"/>
        </w:sectPr>
      </w:pPr>
    </w:p>
    <w:p w14:paraId="02228734" w14:textId="77777777" w:rsidR="006706B6" w:rsidRPr="003C3260" w:rsidRDefault="006706B6" w:rsidP="006706B6">
      <w:pPr>
        <w:rPr>
          <w:rFonts w:ascii="Arial" w:hAnsi="Arial" w:cs="Arial"/>
          <w:b/>
          <w:color w:val="1F4E79"/>
          <w:sz w:val="32"/>
          <w:szCs w:val="24"/>
        </w:rPr>
      </w:pPr>
      <w:r w:rsidRPr="003C3260">
        <w:rPr>
          <w:rFonts w:ascii="Arial" w:hAnsi="Arial" w:cs="Arial"/>
          <w:b/>
          <w:color w:val="1F4E79"/>
          <w:sz w:val="32"/>
          <w:szCs w:val="24"/>
        </w:rPr>
        <w:lastRenderedPageBreak/>
        <w:t>Table of contents</w:t>
      </w:r>
    </w:p>
    <w:p w14:paraId="01A97810" w14:textId="77777777" w:rsidR="006706B6" w:rsidRPr="003C3260" w:rsidRDefault="006706B6" w:rsidP="006706B6">
      <w:pPr>
        <w:numPr>
          <w:ilvl w:val="0"/>
          <w:numId w:val="47"/>
        </w:numPr>
        <w:contextualSpacing/>
        <w:rPr>
          <w:rFonts w:ascii="Arial" w:hAnsi="Arial" w:cs="Arial"/>
          <w:b/>
          <w:color w:val="0E94A2"/>
        </w:rPr>
      </w:pPr>
      <w:bookmarkStart w:id="0" w:name="_Hlk96075289"/>
      <w:r w:rsidRPr="003C3260">
        <w:rPr>
          <w:rFonts w:ascii="Arial" w:hAnsi="Arial" w:cs="Arial"/>
          <w:b/>
          <w:color w:val="0E94A2"/>
        </w:rPr>
        <w:t>Introduction</w:t>
      </w:r>
    </w:p>
    <w:p w14:paraId="5D6FAAB2"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Background and purpose</w:t>
      </w:r>
    </w:p>
    <w:p w14:paraId="1FF457EF"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Heritage management plan objectives</w:t>
      </w:r>
    </w:p>
    <w:p w14:paraId="7BDE3A6C"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Methodology</w:t>
      </w:r>
    </w:p>
    <w:p w14:paraId="17742FD5"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Status</w:t>
      </w:r>
    </w:p>
    <w:p w14:paraId="5F5BB5C0"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Authorship</w:t>
      </w:r>
    </w:p>
    <w:p w14:paraId="5C586981"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Acknowledgements</w:t>
      </w:r>
    </w:p>
    <w:p w14:paraId="46D46323"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Language</w:t>
      </w:r>
    </w:p>
    <w:p w14:paraId="5CEC176B"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Previous reports</w:t>
      </w:r>
    </w:p>
    <w:p w14:paraId="684B5EAD" w14:textId="696FA356" w:rsidR="006706B6" w:rsidRDefault="006706B6" w:rsidP="006706B6">
      <w:pPr>
        <w:numPr>
          <w:ilvl w:val="1"/>
          <w:numId w:val="47"/>
        </w:numPr>
        <w:contextualSpacing/>
        <w:rPr>
          <w:rFonts w:ascii="Arial" w:hAnsi="Arial" w:cs="Arial"/>
        </w:rPr>
      </w:pPr>
      <w:r w:rsidRPr="006706B6">
        <w:rPr>
          <w:rFonts w:ascii="Arial" w:hAnsi="Arial" w:cs="Arial"/>
        </w:rPr>
        <w:t>Sources of information and images</w:t>
      </w:r>
    </w:p>
    <w:p w14:paraId="7ADA05B0" w14:textId="77777777" w:rsidR="006031DF" w:rsidRPr="006706B6" w:rsidRDefault="006031DF" w:rsidP="006031DF">
      <w:pPr>
        <w:ind w:left="730"/>
        <w:contextualSpacing/>
        <w:rPr>
          <w:rFonts w:ascii="Arial" w:hAnsi="Arial" w:cs="Arial"/>
        </w:rPr>
      </w:pPr>
    </w:p>
    <w:p w14:paraId="2E7C07E3" w14:textId="30173C45" w:rsidR="006706B6" w:rsidRPr="003C3260" w:rsidRDefault="003A3053" w:rsidP="006706B6">
      <w:pPr>
        <w:numPr>
          <w:ilvl w:val="0"/>
          <w:numId w:val="47"/>
        </w:numPr>
        <w:contextualSpacing/>
        <w:rPr>
          <w:rFonts w:ascii="Arial" w:hAnsi="Arial" w:cs="Arial"/>
          <w:b/>
          <w:color w:val="0E94A2"/>
        </w:rPr>
      </w:pPr>
      <w:r w:rsidRPr="003C3260">
        <w:rPr>
          <w:rFonts w:ascii="Arial" w:hAnsi="Arial" w:cs="Arial"/>
          <w:b/>
          <w:color w:val="0E94A2"/>
        </w:rPr>
        <w:t>Cape du Couedic</w:t>
      </w:r>
      <w:r w:rsidR="006706B6" w:rsidRPr="003C3260">
        <w:rPr>
          <w:rFonts w:ascii="Arial" w:hAnsi="Arial" w:cs="Arial"/>
          <w:b/>
          <w:color w:val="0E94A2"/>
        </w:rPr>
        <w:t xml:space="preserve"> Light</w:t>
      </w:r>
      <w:r w:rsidR="001117D3" w:rsidRPr="003C3260">
        <w:rPr>
          <w:rFonts w:ascii="Arial" w:hAnsi="Arial" w:cs="Arial"/>
          <w:b/>
          <w:color w:val="0E94A2"/>
        </w:rPr>
        <w:t>house</w:t>
      </w:r>
      <w:r w:rsidR="003415B4" w:rsidRPr="003C3260">
        <w:rPr>
          <w:rFonts w:ascii="Arial" w:hAnsi="Arial" w:cs="Arial"/>
          <w:b/>
          <w:color w:val="0E94A2"/>
        </w:rPr>
        <w:t xml:space="preserve"> </w:t>
      </w:r>
      <w:r w:rsidR="006706B6" w:rsidRPr="003C3260">
        <w:rPr>
          <w:rFonts w:ascii="Arial" w:hAnsi="Arial" w:cs="Arial"/>
          <w:b/>
          <w:color w:val="0E94A2"/>
        </w:rPr>
        <w:t xml:space="preserve">site </w:t>
      </w:r>
    </w:p>
    <w:p w14:paraId="67475EA9"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Location</w:t>
      </w:r>
    </w:p>
    <w:p w14:paraId="3807795F"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Setting and landscape</w:t>
      </w:r>
    </w:p>
    <w:p w14:paraId="11C814A5" w14:textId="3CA656B2" w:rsidR="006706B6" w:rsidRPr="006706B6" w:rsidRDefault="00E3056D" w:rsidP="006706B6">
      <w:pPr>
        <w:numPr>
          <w:ilvl w:val="1"/>
          <w:numId w:val="47"/>
        </w:numPr>
        <w:contextualSpacing/>
        <w:rPr>
          <w:rFonts w:ascii="Arial" w:hAnsi="Arial" w:cs="Arial"/>
        </w:rPr>
      </w:pPr>
      <w:r>
        <w:rPr>
          <w:rFonts w:ascii="Arial" w:hAnsi="Arial" w:cs="Arial"/>
        </w:rPr>
        <w:t>Lease and management</w:t>
      </w:r>
    </w:p>
    <w:p w14:paraId="43CCBD55"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Access</w:t>
      </w:r>
    </w:p>
    <w:p w14:paraId="208832FB" w14:textId="40436D47" w:rsidR="006706B6" w:rsidRDefault="006706B6" w:rsidP="006706B6">
      <w:pPr>
        <w:numPr>
          <w:ilvl w:val="1"/>
          <w:numId w:val="47"/>
        </w:numPr>
        <w:contextualSpacing/>
        <w:rPr>
          <w:rFonts w:ascii="Arial" w:hAnsi="Arial" w:cs="Arial"/>
        </w:rPr>
      </w:pPr>
      <w:r w:rsidRPr="006706B6">
        <w:rPr>
          <w:rFonts w:ascii="Arial" w:hAnsi="Arial" w:cs="Arial"/>
        </w:rPr>
        <w:t>Listings</w:t>
      </w:r>
    </w:p>
    <w:p w14:paraId="75C41B0D" w14:textId="77777777" w:rsidR="006031DF" w:rsidRPr="006706B6" w:rsidRDefault="006031DF" w:rsidP="006031DF">
      <w:pPr>
        <w:ind w:left="730"/>
        <w:contextualSpacing/>
        <w:rPr>
          <w:rFonts w:ascii="Arial" w:hAnsi="Arial" w:cs="Arial"/>
        </w:rPr>
      </w:pPr>
    </w:p>
    <w:p w14:paraId="24189D81" w14:textId="77777777" w:rsidR="006706B6" w:rsidRPr="003C3260" w:rsidRDefault="006706B6" w:rsidP="006706B6">
      <w:pPr>
        <w:numPr>
          <w:ilvl w:val="0"/>
          <w:numId w:val="47"/>
        </w:numPr>
        <w:contextualSpacing/>
        <w:rPr>
          <w:rFonts w:ascii="Arial" w:hAnsi="Arial" w:cs="Arial"/>
          <w:b/>
          <w:color w:val="0E94A2"/>
        </w:rPr>
      </w:pPr>
      <w:r w:rsidRPr="003C3260">
        <w:rPr>
          <w:rFonts w:ascii="Arial" w:hAnsi="Arial" w:cs="Arial"/>
          <w:b/>
          <w:color w:val="0E94A2"/>
        </w:rPr>
        <w:t>History</w:t>
      </w:r>
    </w:p>
    <w:p w14:paraId="5F5F1AEE"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General history of lighthouses in Australia</w:t>
      </w:r>
    </w:p>
    <w:p w14:paraId="5E98F7B9"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The Commonwealth Lighthouse Service</w:t>
      </w:r>
    </w:p>
    <w:p w14:paraId="2D645730" w14:textId="702C69AB" w:rsidR="006706B6" w:rsidRDefault="003A3053" w:rsidP="006706B6">
      <w:pPr>
        <w:numPr>
          <w:ilvl w:val="1"/>
          <w:numId w:val="47"/>
        </w:numPr>
        <w:contextualSpacing/>
        <w:rPr>
          <w:rFonts w:ascii="Arial" w:hAnsi="Arial" w:cs="Arial"/>
        </w:rPr>
      </w:pPr>
      <w:r>
        <w:rPr>
          <w:rFonts w:ascii="Arial" w:hAnsi="Arial" w:cs="Arial"/>
        </w:rPr>
        <w:t>Cape du Couedic</w:t>
      </w:r>
      <w:r w:rsidR="006706B6" w:rsidRPr="006706B6">
        <w:rPr>
          <w:rFonts w:ascii="Arial" w:hAnsi="Arial" w:cs="Arial"/>
        </w:rPr>
        <w:t>: a history</w:t>
      </w:r>
    </w:p>
    <w:p w14:paraId="72DEB536" w14:textId="44C1902B" w:rsidR="003415B4" w:rsidRPr="006706B6" w:rsidRDefault="00700A93" w:rsidP="006706B6">
      <w:pPr>
        <w:numPr>
          <w:ilvl w:val="1"/>
          <w:numId w:val="47"/>
        </w:numPr>
        <w:contextualSpacing/>
        <w:rPr>
          <w:rFonts w:ascii="Arial" w:hAnsi="Arial" w:cs="Arial"/>
        </w:rPr>
      </w:pPr>
      <w:r>
        <w:rPr>
          <w:rFonts w:ascii="Arial" w:hAnsi="Arial" w:cs="Arial"/>
        </w:rPr>
        <w:t>Why Cape du Couedic?</w:t>
      </w:r>
    </w:p>
    <w:p w14:paraId="7D71A440"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Building a lighthouse</w:t>
      </w:r>
    </w:p>
    <w:p w14:paraId="0BB726F6"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 xml:space="preserve">Chronology of major events </w:t>
      </w:r>
    </w:p>
    <w:p w14:paraId="0C5E5AA7"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Changes and conservation over time</w:t>
      </w:r>
    </w:p>
    <w:p w14:paraId="1AC85D63"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Summary of current and former uses</w:t>
      </w:r>
    </w:p>
    <w:p w14:paraId="13B35298"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 xml:space="preserve">Summary of past and present community associations </w:t>
      </w:r>
    </w:p>
    <w:p w14:paraId="61744A76"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Unresolved questions or historical conflicts</w:t>
      </w:r>
    </w:p>
    <w:p w14:paraId="45598861" w14:textId="7F4EAEE4" w:rsidR="006706B6" w:rsidRDefault="006706B6" w:rsidP="006706B6">
      <w:pPr>
        <w:numPr>
          <w:ilvl w:val="1"/>
          <w:numId w:val="47"/>
        </w:numPr>
        <w:contextualSpacing/>
        <w:rPr>
          <w:rFonts w:ascii="Arial" w:hAnsi="Arial" w:cs="Arial"/>
        </w:rPr>
      </w:pPr>
      <w:r w:rsidRPr="006706B6">
        <w:rPr>
          <w:rFonts w:ascii="Arial" w:hAnsi="Arial" w:cs="Arial"/>
        </w:rPr>
        <w:t xml:space="preserve">Recommendations for further research  </w:t>
      </w:r>
    </w:p>
    <w:p w14:paraId="089853B2" w14:textId="77777777" w:rsidR="006031DF" w:rsidRPr="006706B6" w:rsidRDefault="006031DF" w:rsidP="006031DF">
      <w:pPr>
        <w:ind w:left="730"/>
        <w:contextualSpacing/>
        <w:rPr>
          <w:rFonts w:ascii="Arial" w:hAnsi="Arial" w:cs="Arial"/>
        </w:rPr>
      </w:pPr>
    </w:p>
    <w:p w14:paraId="16D1C037" w14:textId="77777777" w:rsidR="006706B6" w:rsidRPr="003C3260" w:rsidRDefault="006706B6" w:rsidP="006706B6">
      <w:pPr>
        <w:numPr>
          <w:ilvl w:val="0"/>
          <w:numId w:val="47"/>
        </w:numPr>
        <w:contextualSpacing/>
        <w:rPr>
          <w:rFonts w:ascii="Arial" w:hAnsi="Arial" w:cs="Arial"/>
          <w:b/>
          <w:color w:val="0E94A2"/>
        </w:rPr>
      </w:pPr>
      <w:r w:rsidRPr="003C3260">
        <w:rPr>
          <w:rFonts w:ascii="Arial" w:hAnsi="Arial" w:cs="Arial"/>
          <w:b/>
          <w:color w:val="0E94A2"/>
        </w:rPr>
        <w:t>Fabric</w:t>
      </w:r>
    </w:p>
    <w:p w14:paraId="07C7C2B2"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Fabric register</w:t>
      </w:r>
    </w:p>
    <w:p w14:paraId="1584C96F" w14:textId="50C4A2E1" w:rsidR="006706B6" w:rsidRPr="006706B6" w:rsidRDefault="006706B6" w:rsidP="006706B6">
      <w:pPr>
        <w:numPr>
          <w:ilvl w:val="1"/>
          <w:numId w:val="47"/>
        </w:numPr>
        <w:contextualSpacing/>
        <w:rPr>
          <w:rFonts w:ascii="Arial" w:hAnsi="Arial" w:cs="Arial"/>
        </w:rPr>
      </w:pPr>
      <w:r w:rsidRPr="006706B6">
        <w:rPr>
          <w:rFonts w:ascii="Arial" w:hAnsi="Arial" w:cs="Arial"/>
        </w:rPr>
        <w:t>Related object and associated AMSA artefact</w:t>
      </w:r>
      <w:r w:rsidR="00700A93">
        <w:rPr>
          <w:rFonts w:ascii="Arial" w:hAnsi="Arial" w:cs="Arial"/>
        </w:rPr>
        <w:t>s</w:t>
      </w:r>
    </w:p>
    <w:p w14:paraId="22306597" w14:textId="56CF98AC" w:rsidR="006706B6" w:rsidRDefault="006706B6" w:rsidP="006706B6">
      <w:pPr>
        <w:numPr>
          <w:ilvl w:val="1"/>
          <w:numId w:val="47"/>
        </w:numPr>
        <w:contextualSpacing/>
        <w:rPr>
          <w:rFonts w:ascii="Arial" w:hAnsi="Arial" w:cs="Arial"/>
        </w:rPr>
      </w:pPr>
      <w:r w:rsidRPr="006706B6">
        <w:rPr>
          <w:rFonts w:ascii="Arial" w:hAnsi="Arial" w:cs="Arial"/>
        </w:rPr>
        <w:t xml:space="preserve">Comparative analysis </w:t>
      </w:r>
    </w:p>
    <w:p w14:paraId="7520E37C" w14:textId="77777777" w:rsidR="006031DF" w:rsidRPr="006706B6" w:rsidRDefault="006031DF" w:rsidP="006031DF">
      <w:pPr>
        <w:ind w:left="730"/>
        <w:contextualSpacing/>
        <w:rPr>
          <w:rFonts w:ascii="Arial" w:hAnsi="Arial" w:cs="Arial"/>
        </w:rPr>
      </w:pPr>
    </w:p>
    <w:p w14:paraId="35B62986" w14:textId="77777777" w:rsidR="006706B6" w:rsidRPr="003C3260" w:rsidRDefault="006706B6" w:rsidP="006706B6">
      <w:pPr>
        <w:numPr>
          <w:ilvl w:val="0"/>
          <w:numId w:val="47"/>
        </w:numPr>
        <w:contextualSpacing/>
        <w:rPr>
          <w:rFonts w:ascii="Arial" w:hAnsi="Arial" w:cs="Arial"/>
          <w:b/>
          <w:color w:val="0E94A2"/>
        </w:rPr>
      </w:pPr>
      <w:r w:rsidRPr="003C3260">
        <w:rPr>
          <w:rFonts w:ascii="Arial" w:hAnsi="Arial" w:cs="Arial"/>
          <w:b/>
          <w:color w:val="0E94A2"/>
        </w:rPr>
        <w:t>Heritage significance</w:t>
      </w:r>
    </w:p>
    <w:p w14:paraId="2863C117"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Commonweal</w:t>
      </w:r>
      <w:r w:rsidR="003A3053">
        <w:rPr>
          <w:rFonts w:ascii="Arial" w:hAnsi="Arial" w:cs="Arial"/>
        </w:rPr>
        <w:t>th heritage listing – Cape du Couedic</w:t>
      </w:r>
      <w:r w:rsidRPr="006706B6">
        <w:rPr>
          <w:rFonts w:ascii="Arial" w:hAnsi="Arial" w:cs="Arial"/>
        </w:rPr>
        <w:t xml:space="preserve"> Lighthouse</w:t>
      </w:r>
    </w:p>
    <w:p w14:paraId="15F346CE" w14:textId="36AB6C7F" w:rsidR="006706B6" w:rsidRPr="006706B6" w:rsidRDefault="003A3053" w:rsidP="006706B6">
      <w:pPr>
        <w:numPr>
          <w:ilvl w:val="1"/>
          <w:numId w:val="47"/>
        </w:numPr>
        <w:contextualSpacing/>
        <w:rPr>
          <w:rFonts w:ascii="Arial" w:hAnsi="Arial" w:cs="Arial"/>
        </w:rPr>
      </w:pPr>
      <w:r>
        <w:rPr>
          <w:rFonts w:ascii="Arial" w:hAnsi="Arial" w:cs="Arial"/>
        </w:rPr>
        <w:t>SA</w:t>
      </w:r>
      <w:r w:rsidR="006706B6" w:rsidRPr="006706B6">
        <w:rPr>
          <w:rFonts w:ascii="Arial" w:hAnsi="Arial" w:cs="Arial"/>
        </w:rPr>
        <w:t xml:space="preserve"> State heritage register listing </w:t>
      </w:r>
      <w:r w:rsidR="00700A93">
        <w:rPr>
          <w:rFonts w:ascii="Arial" w:hAnsi="Arial" w:cs="Arial"/>
        </w:rPr>
        <w:t>– Cape du Couedic Lighthouse</w:t>
      </w:r>
    </w:p>
    <w:p w14:paraId="30F01033"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Condition and integrity of Commonwealth heritage values</w:t>
      </w:r>
    </w:p>
    <w:p w14:paraId="04AA3352" w14:textId="09C4068F" w:rsidR="006706B6" w:rsidRDefault="006706B6" w:rsidP="006706B6">
      <w:pPr>
        <w:numPr>
          <w:ilvl w:val="1"/>
          <w:numId w:val="47"/>
        </w:numPr>
        <w:contextualSpacing/>
        <w:rPr>
          <w:rFonts w:ascii="Arial" w:hAnsi="Arial" w:cs="Arial"/>
        </w:rPr>
      </w:pPr>
      <w:r w:rsidRPr="006706B6">
        <w:rPr>
          <w:rFonts w:ascii="Arial" w:hAnsi="Arial" w:cs="Arial"/>
        </w:rPr>
        <w:t>Gain or loss of Commonwealth heritage values</w:t>
      </w:r>
    </w:p>
    <w:p w14:paraId="403C4ED3" w14:textId="77777777" w:rsidR="006031DF" w:rsidRPr="006706B6" w:rsidRDefault="006031DF" w:rsidP="006031DF">
      <w:pPr>
        <w:ind w:left="730"/>
        <w:contextualSpacing/>
        <w:rPr>
          <w:rFonts w:ascii="Arial" w:hAnsi="Arial" w:cs="Arial"/>
        </w:rPr>
      </w:pPr>
    </w:p>
    <w:p w14:paraId="107F8C83" w14:textId="77777777" w:rsidR="006706B6" w:rsidRPr="003C3260" w:rsidRDefault="006706B6" w:rsidP="006706B6">
      <w:pPr>
        <w:numPr>
          <w:ilvl w:val="0"/>
          <w:numId w:val="47"/>
        </w:numPr>
        <w:contextualSpacing/>
        <w:rPr>
          <w:rFonts w:ascii="Arial" w:hAnsi="Arial" w:cs="Arial"/>
          <w:b/>
          <w:color w:val="0E94A2"/>
        </w:rPr>
      </w:pPr>
      <w:r w:rsidRPr="003C3260">
        <w:rPr>
          <w:rFonts w:ascii="Arial" w:hAnsi="Arial" w:cs="Arial"/>
          <w:b/>
          <w:color w:val="0E94A2"/>
        </w:rPr>
        <w:t>Opportunities and constraints</w:t>
      </w:r>
    </w:p>
    <w:p w14:paraId="083E2827"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Implications arising from significance</w:t>
      </w:r>
    </w:p>
    <w:p w14:paraId="53971A3D"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Framework: sensitivity to change</w:t>
      </w:r>
    </w:p>
    <w:p w14:paraId="66D6673B"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Statutory and legislative requirements</w:t>
      </w:r>
    </w:p>
    <w:p w14:paraId="4A4330CD"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Operational requirements and occupier needs</w:t>
      </w:r>
    </w:p>
    <w:p w14:paraId="0EB417AB"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Proposals for change</w:t>
      </w:r>
    </w:p>
    <w:p w14:paraId="2DFCC3E1" w14:textId="77777777" w:rsidR="006706B6" w:rsidRPr="006706B6" w:rsidRDefault="006706B6" w:rsidP="006706B6">
      <w:pPr>
        <w:numPr>
          <w:ilvl w:val="1"/>
          <w:numId w:val="47"/>
        </w:numPr>
        <w:contextualSpacing/>
        <w:rPr>
          <w:rFonts w:ascii="Arial" w:hAnsi="Arial" w:cs="Arial"/>
        </w:rPr>
      </w:pPr>
      <w:r w:rsidRPr="006706B6">
        <w:rPr>
          <w:rFonts w:ascii="Arial" w:hAnsi="Arial" w:cs="Arial"/>
        </w:rPr>
        <w:t>Potential pressures</w:t>
      </w:r>
    </w:p>
    <w:p w14:paraId="54F35086" w14:textId="64A8DB4D" w:rsidR="006706B6" w:rsidRDefault="006706B6" w:rsidP="006706B6">
      <w:pPr>
        <w:numPr>
          <w:ilvl w:val="1"/>
          <w:numId w:val="47"/>
        </w:numPr>
        <w:contextualSpacing/>
        <w:rPr>
          <w:rFonts w:ascii="Arial" w:hAnsi="Arial" w:cs="Arial"/>
        </w:rPr>
      </w:pPr>
      <w:r w:rsidRPr="006706B6">
        <w:rPr>
          <w:rFonts w:ascii="Arial" w:hAnsi="Arial" w:cs="Arial"/>
        </w:rPr>
        <w:lastRenderedPageBreak/>
        <w:t>Processes for decision-making</w:t>
      </w:r>
    </w:p>
    <w:p w14:paraId="3CF21355" w14:textId="77777777" w:rsidR="006031DF" w:rsidRPr="006706B6" w:rsidRDefault="006031DF" w:rsidP="006031DF">
      <w:pPr>
        <w:ind w:left="730"/>
        <w:contextualSpacing/>
        <w:rPr>
          <w:rFonts w:ascii="Arial" w:hAnsi="Arial" w:cs="Arial"/>
        </w:rPr>
      </w:pPr>
    </w:p>
    <w:p w14:paraId="156510F4" w14:textId="2DDC6F1C" w:rsidR="006706B6" w:rsidRPr="003C3260" w:rsidRDefault="006706B6" w:rsidP="006706B6">
      <w:pPr>
        <w:numPr>
          <w:ilvl w:val="0"/>
          <w:numId w:val="47"/>
        </w:numPr>
        <w:contextualSpacing/>
        <w:rPr>
          <w:rFonts w:ascii="Arial" w:hAnsi="Arial" w:cs="Arial"/>
          <w:b/>
          <w:color w:val="0E94A2"/>
        </w:rPr>
      </w:pPr>
      <w:r w:rsidRPr="003C3260">
        <w:rPr>
          <w:rFonts w:ascii="Arial" w:hAnsi="Arial" w:cs="Arial"/>
          <w:b/>
          <w:color w:val="0E94A2"/>
        </w:rPr>
        <w:t>Conservation management principles and policies</w:t>
      </w:r>
    </w:p>
    <w:p w14:paraId="7C9F46BB" w14:textId="77777777" w:rsidR="006031DF" w:rsidRPr="006706B6" w:rsidRDefault="006031DF" w:rsidP="006031DF">
      <w:pPr>
        <w:ind w:left="360"/>
        <w:contextualSpacing/>
        <w:rPr>
          <w:rFonts w:ascii="Arial" w:hAnsi="Arial" w:cs="Arial"/>
          <w:b/>
        </w:rPr>
      </w:pPr>
    </w:p>
    <w:p w14:paraId="6148262C" w14:textId="4A2C2567" w:rsidR="006706B6" w:rsidRPr="003C3260" w:rsidRDefault="00700A93" w:rsidP="006706B6">
      <w:pPr>
        <w:numPr>
          <w:ilvl w:val="0"/>
          <w:numId w:val="47"/>
        </w:numPr>
        <w:contextualSpacing/>
        <w:rPr>
          <w:rFonts w:ascii="Arial" w:hAnsi="Arial" w:cs="Arial"/>
          <w:b/>
          <w:color w:val="0E94A2"/>
        </w:rPr>
      </w:pPr>
      <w:r w:rsidRPr="003C3260">
        <w:rPr>
          <w:rFonts w:ascii="Arial" w:hAnsi="Arial" w:cs="Arial"/>
          <w:b/>
          <w:color w:val="0E94A2"/>
        </w:rPr>
        <w:t>Policy</w:t>
      </w:r>
      <w:r w:rsidR="006706B6" w:rsidRPr="003C3260">
        <w:rPr>
          <w:rFonts w:ascii="Arial" w:hAnsi="Arial" w:cs="Arial"/>
          <w:b/>
          <w:color w:val="0E94A2"/>
        </w:rPr>
        <w:t xml:space="preserve"> implementation plan </w:t>
      </w:r>
    </w:p>
    <w:p w14:paraId="27ED5568" w14:textId="31F973C8" w:rsidR="006706B6" w:rsidRPr="006706B6" w:rsidRDefault="006706B6" w:rsidP="006706B6">
      <w:pPr>
        <w:numPr>
          <w:ilvl w:val="1"/>
          <w:numId w:val="47"/>
        </w:numPr>
        <w:contextualSpacing/>
        <w:rPr>
          <w:rFonts w:ascii="Arial" w:hAnsi="Arial" w:cs="Arial"/>
        </w:rPr>
      </w:pPr>
      <w:r w:rsidRPr="006706B6">
        <w:rPr>
          <w:rFonts w:ascii="Arial" w:hAnsi="Arial" w:cs="Arial"/>
        </w:rPr>
        <w:t>Plan</w:t>
      </w:r>
      <w:r w:rsidR="00700A93">
        <w:rPr>
          <w:rFonts w:ascii="Arial" w:hAnsi="Arial" w:cs="Arial"/>
        </w:rPr>
        <w:t xml:space="preserve"> and schedule </w:t>
      </w:r>
    </w:p>
    <w:p w14:paraId="56F22E14" w14:textId="056971AB" w:rsidR="006706B6" w:rsidRDefault="006706B6" w:rsidP="006706B6">
      <w:pPr>
        <w:numPr>
          <w:ilvl w:val="1"/>
          <w:numId w:val="47"/>
        </w:numPr>
        <w:contextualSpacing/>
        <w:rPr>
          <w:rFonts w:ascii="Arial" w:hAnsi="Arial" w:cs="Arial"/>
        </w:rPr>
      </w:pPr>
      <w:r w:rsidRPr="006706B6">
        <w:rPr>
          <w:rFonts w:ascii="Arial" w:hAnsi="Arial" w:cs="Arial"/>
        </w:rPr>
        <w:t>Monitoring and reporting</w:t>
      </w:r>
    </w:p>
    <w:p w14:paraId="7EA01B3C" w14:textId="5F41BB9D" w:rsidR="003C3260" w:rsidRDefault="003C3260" w:rsidP="003C3260">
      <w:pPr>
        <w:contextualSpacing/>
        <w:rPr>
          <w:rFonts w:ascii="Arial" w:hAnsi="Arial" w:cs="Arial"/>
        </w:rPr>
      </w:pPr>
    </w:p>
    <w:p w14:paraId="77C768BF" w14:textId="5184DE61" w:rsidR="003C3260" w:rsidRPr="003C3260" w:rsidRDefault="003C3260" w:rsidP="003C3260">
      <w:pPr>
        <w:contextualSpacing/>
        <w:rPr>
          <w:rFonts w:ascii="Arial" w:hAnsi="Arial" w:cs="Arial"/>
          <w:b/>
          <w:bCs/>
          <w:color w:val="0E94A2"/>
        </w:rPr>
      </w:pPr>
      <w:r w:rsidRPr="003C3260">
        <w:rPr>
          <w:rFonts w:ascii="Arial" w:hAnsi="Arial" w:cs="Arial"/>
          <w:b/>
          <w:bCs/>
          <w:color w:val="0E94A2"/>
        </w:rPr>
        <w:t xml:space="preserve">Appendices </w:t>
      </w:r>
    </w:p>
    <w:p w14:paraId="23DE910E" w14:textId="77777777" w:rsidR="006706B6" w:rsidRPr="003C3260" w:rsidRDefault="006706B6" w:rsidP="006706B6">
      <w:pPr>
        <w:rPr>
          <w:rFonts w:ascii="Arial" w:hAnsi="Arial" w:cs="Arial"/>
          <w:bCs/>
        </w:rPr>
      </w:pPr>
      <w:r w:rsidRPr="003C3260">
        <w:rPr>
          <w:rFonts w:ascii="Arial" w:hAnsi="Arial" w:cs="Arial"/>
          <w:bCs/>
        </w:rPr>
        <w:t xml:space="preserve">Appendix 1. Glossary of heritage conservation terms </w:t>
      </w:r>
    </w:p>
    <w:p w14:paraId="2C6F8D1F" w14:textId="77777777" w:rsidR="006706B6" w:rsidRPr="003C3260" w:rsidRDefault="006706B6" w:rsidP="006706B6">
      <w:pPr>
        <w:rPr>
          <w:rFonts w:ascii="Arial" w:hAnsi="Arial" w:cs="Arial"/>
          <w:bCs/>
        </w:rPr>
      </w:pPr>
      <w:r w:rsidRPr="003C3260">
        <w:rPr>
          <w:rFonts w:ascii="Arial" w:hAnsi="Arial" w:cs="Arial"/>
          <w:bCs/>
        </w:rPr>
        <w:t>Appendix 2. Glossary of historic lightho</w:t>
      </w:r>
      <w:r w:rsidR="003A3053" w:rsidRPr="003C3260">
        <w:rPr>
          <w:rFonts w:ascii="Arial" w:hAnsi="Arial" w:cs="Arial"/>
          <w:bCs/>
        </w:rPr>
        <w:t>use terms relevant to Cape du Couedic</w:t>
      </w:r>
      <w:r w:rsidRPr="003C3260">
        <w:rPr>
          <w:rFonts w:ascii="Arial" w:hAnsi="Arial" w:cs="Arial"/>
          <w:bCs/>
        </w:rPr>
        <w:t xml:space="preserve"> Lighthouse</w:t>
      </w:r>
    </w:p>
    <w:p w14:paraId="4E85993B" w14:textId="1EF695FF" w:rsidR="006706B6" w:rsidRPr="003C3260" w:rsidRDefault="006706B6" w:rsidP="006706B6">
      <w:pPr>
        <w:rPr>
          <w:rFonts w:ascii="Arial" w:hAnsi="Arial" w:cs="Arial"/>
          <w:bCs/>
        </w:rPr>
      </w:pPr>
      <w:r w:rsidRPr="003C3260">
        <w:rPr>
          <w:rFonts w:ascii="Arial" w:hAnsi="Arial" w:cs="Arial"/>
          <w:bCs/>
        </w:rPr>
        <w:t>Appendix 3. Table demonstrating compliance with the EPBC Regulations</w:t>
      </w:r>
    </w:p>
    <w:p w14:paraId="76544465" w14:textId="77777777" w:rsidR="006706B6" w:rsidRPr="003C3260" w:rsidRDefault="003A3053" w:rsidP="006706B6">
      <w:pPr>
        <w:rPr>
          <w:rFonts w:ascii="Arial" w:hAnsi="Arial" w:cs="Arial"/>
          <w:bCs/>
        </w:rPr>
      </w:pPr>
      <w:r w:rsidRPr="003C3260">
        <w:rPr>
          <w:rFonts w:ascii="Arial" w:hAnsi="Arial" w:cs="Arial"/>
          <w:bCs/>
        </w:rPr>
        <w:t>Appendix 4. Cape du Couedic</w:t>
      </w:r>
      <w:r w:rsidR="006706B6" w:rsidRPr="003C3260">
        <w:rPr>
          <w:rFonts w:ascii="Arial" w:hAnsi="Arial" w:cs="Arial"/>
          <w:bCs/>
        </w:rPr>
        <w:t xml:space="preserve"> current light details</w:t>
      </w:r>
    </w:p>
    <w:p w14:paraId="19D0E056" w14:textId="77777777" w:rsidR="006706B6" w:rsidRPr="003C3260" w:rsidRDefault="006706B6" w:rsidP="006706B6">
      <w:pPr>
        <w:rPr>
          <w:rFonts w:ascii="Arial" w:hAnsi="Arial" w:cs="Arial"/>
          <w:b/>
          <w:color w:val="0E94A2"/>
        </w:rPr>
      </w:pPr>
      <w:r w:rsidRPr="003C3260">
        <w:rPr>
          <w:rFonts w:ascii="Arial" w:hAnsi="Arial" w:cs="Arial"/>
          <w:b/>
          <w:color w:val="0E94A2"/>
        </w:rPr>
        <w:t>Endnotes</w:t>
      </w:r>
    </w:p>
    <w:p w14:paraId="7D3B10A4" w14:textId="77777777" w:rsidR="006706B6" w:rsidRPr="003C3260" w:rsidRDefault="006706B6" w:rsidP="006706B6">
      <w:pPr>
        <w:rPr>
          <w:rFonts w:ascii="Arial" w:hAnsi="Arial" w:cs="Arial"/>
          <w:b/>
          <w:color w:val="0E94A2"/>
        </w:rPr>
      </w:pPr>
      <w:r w:rsidRPr="003C3260">
        <w:rPr>
          <w:rFonts w:ascii="Arial" w:hAnsi="Arial" w:cs="Arial"/>
          <w:b/>
          <w:color w:val="0E94A2"/>
        </w:rPr>
        <w:t>Reference list</w:t>
      </w:r>
    </w:p>
    <w:bookmarkEnd w:id="0"/>
    <w:p w14:paraId="5DFA55C4" w14:textId="77777777" w:rsidR="006706B6" w:rsidRPr="006706B6" w:rsidRDefault="006706B6" w:rsidP="006706B6">
      <w:pPr>
        <w:rPr>
          <w:rFonts w:ascii="Arial" w:hAnsi="Arial" w:cs="Arial"/>
        </w:rPr>
      </w:pPr>
    </w:p>
    <w:p w14:paraId="67B93983" w14:textId="77777777" w:rsidR="006706B6" w:rsidRPr="006706B6" w:rsidRDefault="006706B6" w:rsidP="006706B6">
      <w:pPr>
        <w:numPr>
          <w:ilvl w:val="0"/>
          <w:numId w:val="47"/>
        </w:numPr>
        <w:contextualSpacing/>
        <w:rPr>
          <w:rFonts w:ascii="Arial" w:hAnsi="Arial" w:cs="Arial"/>
        </w:rPr>
      </w:pPr>
      <w:r w:rsidRPr="006706B6">
        <w:rPr>
          <w:rFonts w:ascii="Arial" w:hAnsi="Arial" w:cs="Arial"/>
        </w:rPr>
        <w:br w:type="page"/>
      </w:r>
    </w:p>
    <w:p w14:paraId="47E0335A" w14:textId="77777777" w:rsidR="006706B6" w:rsidRPr="003C3260" w:rsidRDefault="006706B6" w:rsidP="006706B6">
      <w:pPr>
        <w:rPr>
          <w:rFonts w:ascii="Arial" w:hAnsi="Arial" w:cs="Arial"/>
          <w:b/>
          <w:color w:val="1F4E79"/>
          <w:sz w:val="32"/>
          <w:szCs w:val="24"/>
        </w:rPr>
      </w:pPr>
      <w:r w:rsidRPr="003C3260">
        <w:rPr>
          <w:rFonts w:ascii="Arial" w:hAnsi="Arial" w:cs="Arial"/>
          <w:b/>
          <w:color w:val="1F4E79"/>
          <w:sz w:val="32"/>
          <w:szCs w:val="24"/>
        </w:rPr>
        <w:lastRenderedPageBreak/>
        <w:t>List of Figures</w:t>
      </w:r>
    </w:p>
    <w:p w14:paraId="3D6D6215" w14:textId="4F4BE79C" w:rsidR="003415B4" w:rsidRDefault="003415B4" w:rsidP="003415B4">
      <w:pPr>
        <w:spacing w:after="0" w:line="240" w:lineRule="auto"/>
        <w:jc w:val="both"/>
        <w:rPr>
          <w:rFonts w:ascii="Arial" w:eastAsia="Calibri" w:hAnsi="Arial" w:cs="Arial"/>
          <w:sz w:val="20"/>
        </w:rPr>
      </w:pPr>
      <w:r w:rsidRPr="003415B4">
        <w:rPr>
          <w:rFonts w:ascii="Arial" w:eastAsia="Calibri" w:hAnsi="Arial" w:cs="Arial"/>
          <w:sz w:val="20"/>
        </w:rPr>
        <w:t>Figure 1.   Cape du Couedic Lighthouse (© AMSA, 2020)</w:t>
      </w:r>
    </w:p>
    <w:p w14:paraId="2E012510" w14:textId="77777777" w:rsidR="003415B4" w:rsidRPr="003415B4" w:rsidRDefault="003415B4" w:rsidP="003415B4">
      <w:pPr>
        <w:spacing w:after="0" w:line="240" w:lineRule="auto"/>
        <w:jc w:val="both"/>
        <w:rPr>
          <w:rFonts w:ascii="Arial" w:eastAsia="Calibri" w:hAnsi="Arial" w:cs="Arial"/>
          <w:sz w:val="20"/>
        </w:rPr>
      </w:pPr>
    </w:p>
    <w:p w14:paraId="2858A0D0" w14:textId="7CF7A509" w:rsidR="003415B4" w:rsidRDefault="003415B4" w:rsidP="003415B4">
      <w:pPr>
        <w:spacing w:after="0" w:line="240" w:lineRule="auto"/>
        <w:jc w:val="both"/>
        <w:rPr>
          <w:rFonts w:ascii="Arial" w:eastAsia="Calibri" w:hAnsi="Arial" w:cs="Arial"/>
          <w:sz w:val="20"/>
        </w:rPr>
      </w:pPr>
      <w:r w:rsidRPr="003415B4">
        <w:rPr>
          <w:rFonts w:ascii="Arial" w:eastAsia="Calibri" w:hAnsi="Arial" w:cs="Arial"/>
          <w:sz w:val="20"/>
        </w:rPr>
        <w:t>Figure 2.   Planning process applied for heritage management (Source: Australia ICOMOS, 1999)</w:t>
      </w:r>
    </w:p>
    <w:p w14:paraId="43833C63" w14:textId="77777777" w:rsidR="003415B4" w:rsidRPr="003415B4" w:rsidRDefault="003415B4" w:rsidP="003415B4">
      <w:pPr>
        <w:spacing w:after="0" w:line="240" w:lineRule="auto"/>
        <w:jc w:val="both"/>
        <w:rPr>
          <w:rFonts w:ascii="Arial" w:eastAsia="Calibri" w:hAnsi="Arial" w:cs="Arial"/>
          <w:sz w:val="20"/>
        </w:rPr>
      </w:pPr>
    </w:p>
    <w:p w14:paraId="6B1E1597" w14:textId="0F1F3AF7" w:rsidR="003415B4" w:rsidRDefault="003415B4" w:rsidP="003415B4">
      <w:pPr>
        <w:spacing w:after="0" w:line="240" w:lineRule="auto"/>
        <w:jc w:val="both"/>
        <w:rPr>
          <w:rFonts w:ascii="Arial" w:eastAsia="Calibri" w:hAnsi="Arial" w:cs="Arial"/>
          <w:sz w:val="20"/>
          <w:szCs w:val="20"/>
        </w:rPr>
      </w:pPr>
      <w:r w:rsidRPr="003415B4">
        <w:rPr>
          <w:rFonts w:ascii="Arial" w:eastAsia="Calibri" w:hAnsi="Arial" w:cs="Arial"/>
          <w:sz w:val="20"/>
        </w:rPr>
        <w:t xml:space="preserve">Figure 3.   </w:t>
      </w:r>
      <w:r w:rsidRPr="003415B4">
        <w:rPr>
          <w:rFonts w:ascii="Arial" w:eastAsia="Calibri" w:hAnsi="Arial" w:cs="Arial"/>
          <w:sz w:val="20"/>
          <w:szCs w:val="20"/>
        </w:rPr>
        <w:t>Location of Cape du Couedic Lighthouse within Australia (Map data: Google Earth, SIO, NOAA, U.S. Navy, NGA, GEBCO. Image: Landsat/Copernicus)</w:t>
      </w:r>
    </w:p>
    <w:p w14:paraId="3779774E" w14:textId="77777777" w:rsidR="003415B4" w:rsidRPr="003415B4" w:rsidRDefault="003415B4" w:rsidP="003415B4">
      <w:pPr>
        <w:spacing w:after="0" w:line="240" w:lineRule="auto"/>
        <w:ind w:left="1440"/>
        <w:jc w:val="both"/>
        <w:rPr>
          <w:rFonts w:ascii="Arial" w:eastAsia="Calibri" w:hAnsi="Arial" w:cs="Arial"/>
          <w:sz w:val="20"/>
        </w:rPr>
      </w:pPr>
    </w:p>
    <w:p w14:paraId="59DFF51A" w14:textId="77777777" w:rsidR="003415B4" w:rsidRDefault="003415B4" w:rsidP="003415B4">
      <w:pPr>
        <w:spacing w:after="0" w:line="240" w:lineRule="auto"/>
        <w:jc w:val="both"/>
        <w:rPr>
          <w:rFonts w:ascii="Arial" w:eastAsia="Calibri" w:hAnsi="Arial" w:cs="Arial"/>
          <w:sz w:val="20"/>
        </w:rPr>
      </w:pPr>
      <w:r w:rsidRPr="003415B4">
        <w:rPr>
          <w:rFonts w:ascii="Arial" w:eastAsia="Calibri" w:hAnsi="Arial" w:cs="Arial"/>
          <w:sz w:val="20"/>
        </w:rPr>
        <w:t xml:space="preserve">Figure 4.   Location of Cape du Couedic Lighthouse along Kangaroo Island coast (Map data: Google </w:t>
      </w:r>
    </w:p>
    <w:p w14:paraId="7C2F2D60" w14:textId="49E2BBBC" w:rsidR="003415B4" w:rsidRDefault="003415B4" w:rsidP="003415B4">
      <w:pPr>
        <w:spacing w:after="0" w:line="240" w:lineRule="auto"/>
        <w:jc w:val="both"/>
        <w:rPr>
          <w:rFonts w:ascii="Arial" w:eastAsia="Calibri" w:hAnsi="Arial" w:cs="Arial"/>
          <w:sz w:val="20"/>
        </w:rPr>
      </w:pPr>
      <w:r w:rsidRPr="003415B4">
        <w:rPr>
          <w:rFonts w:ascii="Arial" w:eastAsia="Calibri" w:hAnsi="Arial" w:cs="Arial"/>
          <w:sz w:val="20"/>
        </w:rPr>
        <w:t>Earth, SIO, NOAA, U.S. Navy, NGA, GEBCO. Image: Landsat/Copernicus)</w:t>
      </w:r>
    </w:p>
    <w:p w14:paraId="1A48F151" w14:textId="77777777" w:rsidR="003415B4" w:rsidRPr="003415B4" w:rsidRDefault="003415B4" w:rsidP="003415B4">
      <w:pPr>
        <w:spacing w:after="0" w:line="240" w:lineRule="auto"/>
        <w:ind w:left="1440"/>
        <w:jc w:val="both"/>
        <w:rPr>
          <w:rFonts w:ascii="Arial" w:eastAsia="Calibri" w:hAnsi="Arial" w:cs="Arial"/>
          <w:sz w:val="20"/>
        </w:rPr>
      </w:pPr>
    </w:p>
    <w:p w14:paraId="2386DC6E" w14:textId="77777777" w:rsidR="003415B4" w:rsidRDefault="003415B4" w:rsidP="003415B4">
      <w:pPr>
        <w:spacing w:after="0" w:line="240" w:lineRule="auto"/>
        <w:jc w:val="both"/>
        <w:rPr>
          <w:rFonts w:ascii="Arial" w:eastAsia="Calibri" w:hAnsi="Arial" w:cs="Arial"/>
          <w:sz w:val="20"/>
        </w:rPr>
      </w:pPr>
      <w:r w:rsidRPr="003415B4">
        <w:rPr>
          <w:rFonts w:ascii="Arial" w:eastAsia="Calibri" w:hAnsi="Arial" w:cs="Arial"/>
          <w:sz w:val="20"/>
        </w:rPr>
        <w:t xml:space="preserve">Figure 5.   Location of lighthouse on Cape du Couedic (Map data: Google Earth, SIO, NOAA, U.S. </w:t>
      </w:r>
    </w:p>
    <w:p w14:paraId="38ECAEE4" w14:textId="7B5E77FB" w:rsidR="003415B4" w:rsidRDefault="003415B4" w:rsidP="003415B4">
      <w:pPr>
        <w:spacing w:after="0" w:line="240" w:lineRule="auto"/>
        <w:jc w:val="both"/>
        <w:rPr>
          <w:rFonts w:ascii="Arial" w:eastAsia="Calibri" w:hAnsi="Arial" w:cs="Arial"/>
          <w:sz w:val="20"/>
        </w:rPr>
      </w:pPr>
      <w:r w:rsidRPr="003415B4">
        <w:rPr>
          <w:rFonts w:ascii="Arial" w:eastAsia="Calibri" w:hAnsi="Arial" w:cs="Arial"/>
          <w:sz w:val="20"/>
        </w:rPr>
        <w:t>Navy, NGA, GEBCO. Image: © 2022 CNES/Airbus, © 2022 TerraMetrics)</w:t>
      </w:r>
    </w:p>
    <w:p w14:paraId="722DC3EE" w14:textId="77777777" w:rsidR="003415B4" w:rsidRPr="003415B4" w:rsidRDefault="003415B4" w:rsidP="003415B4">
      <w:pPr>
        <w:spacing w:after="0" w:line="240" w:lineRule="auto"/>
        <w:ind w:left="1440"/>
        <w:jc w:val="both"/>
        <w:rPr>
          <w:rFonts w:ascii="Arial" w:eastAsia="Calibri" w:hAnsi="Arial" w:cs="Arial"/>
          <w:sz w:val="20"/>
        </w:rPr>
      </w:pPr>
    </w:p>
    <w:p w14:paraId="6AFE33C5" w14:textId="60C26317" w:rsidR="003415B4" w:rsidRDefault="003415B4" w:rsidP="003415B4">
      <w:pPr>
        <w:spacing w:after="0" w:line="240" w:lineRule="auto"/>
        <w:jc w:val="both"/>
        <w:rPr>
          <w:rFonts w:ascii="Arial" w:eastAsia="Calibri" w:hAnsi="Arial" w:cs="Arial"/>
          <w:sz w:val="20"/>
        </w:rPr>
      </w:pPr>
      <w:r w:rsidRPr="003415B4">
        <w:rPr>
          <w:rFonts w:ascii="Arial" w:eastAsia="Calibri" w:hAnsi="Arial" w:cs="Arial"/>
          <w:sz w:val="20"/>
        </w:rPr>
        <w:t>Figure 6.   Surrounding vegetation on Cape du Couedic (© AMSA, 2020)</w:t>
      </w:r>
    </w:p>
    <w:p w14:paraId="1C605D46" w14:textId="77777777" w:rsidR="003415B4" w:rsidRPr="003415B4" w:rsidRDefault="003415B4" w:rsidP="003415B4">
      <w:pPr>
        <w:spacing w:after="0" w:line="240" w:lineRule="auto"/>
        <w:jc w:val="both"/>
        <w:rPr>
          <w:rFonts w:ascii="Arial" w:eastAsia="Calibri" w:hAnsi="Arial" w:cs="Arial"/>
          <w:sz w:val="20"/>
        </w:rPr>
      </w:pPr>
    </w:p>
    <w:p w14:paraId="66983FF9" w14:textId="77777777" w:rsidR="003415B4" w:rsidRDefault="003415B4" w:rsidP="003415B4">
      <w:pPr>
        <w:spacing w:after="0" w:line="240" w:lineRule="auto"/>
        <w:jc w:val="both"/>
        <w:rPr>
          <w:rFonts w:ascii="Arial" w:eastAsia="Calibri" w:hAnsi="Arial" w:cs="Arial"/>
          <w:sz w:val="20"/>
        </w:rPr>
      </w:pPr>
      <w:r w:rsidRPr="003415B4">
        <w:rPr>
          <w:rFonts w:ascii="Arial" w:eastAsia="Calibri" w:hAnsi="Arial" w:cs="Arial"/>
          <w:sz w:val="20"/>
        </w:rPr>
        <w:t xml:space="preserve">Figure 7.   Cape du Couedic Lighthouse Map of Lease, 2017 (Map data: DigitalGlobe Imagery Tile </w:t>
      </w:r>
    </w:p>
    <w:p w14:paraId="35150FB1" w14:textId="37E6F9D5" w:rsidR="003415B4" w:rsidRDefault="003415B4" w:rsidP="003415B4">
      <w:pPr>
        <w:spacing w:after="0" w:line="240" w:lineRule="auto"/>
        <w:jc w:val="both"/>
        <w:rPr>
          <w:rFonts w:ascii="Arial" w:eastAsia="Calibri" w:hAnsi="Arial" w:cs="Arial"/>
          <w:sz w:val="20"/>
        </w:rPr>
      </w:pPr>
      <w:r w:rsidRPr="003415B4">
        <w:rPr>
          <w:rFonts w:ascii="Arial" w:eastAsia="Calibri" w:hAnsi="Arial" w:cs="Arial"/>
          <w:sz w:val="20"/>
        </w:rPr>
        <w:t xml:space="preserve">Service, DigitalGlobe Inc. ESRI World </w:t>
      </w:r>
      <w:proofErr w:type="spellStart"/>
      <w:r w:rsidRPr="003415B4">
        <w:rPr>
          <w:rFonts w:ascii="Arial" w:eastAsia="Calibri" w:hAnsi="Arial" w:cs="Arial"/>
          <w:sz w:val="20"/>
        </w:rPr>
        <w:t>Streetmap</w:t>
      </w:r>
      <w:proofErr w:type="spellEnd"/>
      <w:r w:rsidRPr="003415B4">
        <w:rPr>
          <w:rFonts w:ascii="Arial" w:eastAsia="Calibri" w:hAnsi="Arial" w:cs="Arial"/>
          <w:sz w:val="20"/>
        </w:rPr>
        <w:t>)</w:t>
      </w:r>
    </w:p>
    <w:p w14:paraId="330B2B15" w14:textId="77777777" w:rsidR="003415B4" w:rsidRPr="003415B4" w:rsidRDefault="003415B4" w:rsidP="003415B4">
      <w:pPr>
        <w:spacing w:after="0" w:line="240" w:lineRule="auto"/>
        <w:ind w:left="1440"/>
        <w:jc w:val="both"/>
        <w:rPr>
          <w:rFonts w:ascii="Arial" w:eastAsia="Calibri" w:hAnsi="Arial" w:cs="Arial"/>
          <w:sz w:val="20"/>
        </w:rPr>
      </w:pPr>
    </w:p>
    <w:p w14:paraId="0407CE59" w14:textId="4E80A224" w:rsidR="003415B4" w:rsidRDefault="003415B4" w:rsidP="003415B4">
      <w:pPr>
        <w:spacing w:after="0" w:line="240" w:lineRule="auto"/>
        <w:jc w:val="both"/>
        <w:rPr>
          <w:rFonts w:ascii="Arial" w:eastAsia="Calibri" w:hAnsi="Arial" w:cs="Arial"/>
          <w:sz w:val="20"/>
        </w:rPr>
      </w:pPr>
      <w:r w:rsidRPr="003415B4">
        <w:rPr>
          <w:rFonts w:ascii="Arial" w:eastAsia="Calibri" w:hAnsi="Arial" w:cs="Arial"/>
          <w:sz w:val="20"/>
        </w:rPr>
        <w:t>Figure 8.   Access path to Cape du Couedic Lighthouse tower (© AMSA, 2021)</w:t>
      </w:r>
    </w:p>
    <w:p w14:paraId="37D90CEE" w14:textId="77777777" w:rsidR="003415B4" w:rsidRPr="003415B4" w:rsidRDefault="003415B4" w:rsidP="003415B4">
      <w:pPr>
        <w:spacing w:after="0" w:line="240" w:lineRule="auto"/>
        <w:jc w:val="both"/>
        <w:rPr>
          <w:rFonts w:ascii="Arial" w:eastAsia="Calibri" w:hAnsi="Arial" w:cs="Arial"/>
          <w:sz w:val="20"/>
        </w:rPr>
      </w:pPr>
    </w:p>
    <w:p w14:paraId="3A83E607" w14:textId="1CD1D5BD" w:rsidR="003415B4" w:rsidRDefault="003415B4" w:rsidP="003415B4">
      <w:pPr>
        <w:spacing w:after="0" w:line="240" w:lineRule="auto"/>
        <w:jc w:val="both"/>
        <w:rPr>
          <w:rFonts w:ascii="Arial" w:eastAsia="Calibri" w:hAnsi="Arial" w:cs="Arial"/>
          <w:sz w:val="20"/>
        </w:rPr>
      </w:pPr>
      <w:r w:rsidRPr="003415B4">
        <w:rPr>
          <w:rFonts w:ascii="Arial" w:eastAsia="Calibri" w:hAnsi="Arial" w:cs="Arial"/>
          <w:sz w:val="20"/>
        </w:rPr>
        <w:t>Figure 9.   Incandescent oil vapour lamp by Chance Brothers (Source: AMSA)</w:t>
      </w:r>
    </w:p>
    <w:p w14:paraId="39016DE1" w14:textId="77777777" w:rsidR="003415B4" w:rsidRPr="003415B4" w:rsidRDefault="003415B4" w:rsidP="003415B4">
      <w:pPr>
        <w:spacing w:after="0" w:line="240" w:lineRule="auto"/>
        <w:jc w:val="both"/>
        <w:rPr>
          <w:rFonts w:ascii="Arial" w:eastAsia="Calibri" w:hAnsi="Arial" w:cs="Arial"/>
          <w:sz w:val="20"/>
        </w:rPr>
      </w:pPr>
    </w:p>
    <w:p w14:paraId="711C6F22" w14:textId="06E12FC0" w:rsidR="003415B4" w:rsidRDefault="003415B4" w:rsidP="003415B4">
      <w:pPr>
        <w:spacing w:after="0" w:line="240" w:lineRule="auto"/>
        <w:jc w:val="both"/>
        <w:rPr>
          <w:rFonts w:ascii="Arial" w:eastAsia="Calibri" w:hAnsi="Arial" w:cs="Arial"/>
          <w:sz w:val="20"/>
        </w:rPr>
      </w:pPr>
      <w:r w:rsidRPr="003415B4">
        <w:rPr>
          <w:rFonts w:ascii="Arial" w:eastAsia="Calibri" w:hAnsi="Arial" w:cs="Arial"/>
          <w:sz w:val="20"/>
        </w:rPr>
        <w:t>Figure 10. Dioptric lens on display at Narooma (Source: AMSA)</w:t>
      </w:r>
    </w:p>
    <w:p w14:paraId="07F19885" w14:textId="77777777" w:rsidR="003415B4" w:rsidRPr="003415B4" w:rsidRDefault="003415B4" w:rsidP="003415B4">
      <w:pPr>
        <w:spacing w:after="0" w:line="240" w:lineRule="auto"/>
        <w:jc w:val="both"/>
        <w:rPr>
          <w:rFonts w:ascii="Arial" w:eastAsia="Calibri" w:hAnsi="Arial" w:cs="Arial"/>
          <w:sz w:val="20"/>
        </w:rPr>
      </w:pPr>
    </w:p>
    <w:p w14:paraId="6AE06E53" w14:textId="5A74C988" w:rsidR="003415B4" w:rsidRDefault="003415B4" w:rsidP="003415B4">
      <w:pPr>
        <w:spacing w:after="0" w:line="240" w:lineRule="auto"/>
        <w:jc w:val="both"/>
        <w:rPr>
          <w:rFonts w:ascii="Arial" w:eastAsia="Calibri" w:hAnsi="Arial" w:cs="Arial"/>
          <w:sz w:val="20"/>
        </w:rPr>
      </w:pPr>
      <w:r w:rsidRPr="003415B4">
        <w:rPr>
          <w:rFonts w:ascii="Arial" w:eastAsia="Calibri" w:hAnsi="Arial" w:cs="Arial"/>
          <w:sz w:val="20"/>
        </w:rPr>
        <w:t>Figure 11. Dalén's system - sunvalve, mixer, and flasher (Source: AMSA)</w:t>
      </w:r>
    </w:p>
    <w:p w14:paraId="4D644E7B" w14:textId="77777777" w:rsidR="003415B4" w:rsidRPr="003415B4" w:rsidRDefault="003415B4" w:rsidP="003415B4">
      <w:pPr>
        <w:spacing w:after="0" w:line="240" w:lineRule="auto"/>
        <w:jc w:val="both"/>
        <w:rPr>
          <w:rFonts w:ascii="Arial" w:eastAsia="Calibri" w:hAnsi="Arial" w:cs="Arial"/>
          <w:sz w:val="20"/>
        </w:rPr>
      </w:pPr>
    </w:p>
    <w:p w14:paraId="672085AC" w14:textId="77777777" w:rsidR="003415B4" w:rsidRDefault="003415B4" w:rsidP="003415B4">
      <w:pPr>
        <w:spacing w:after="0" w:line="240" w:lineRule="auto"/>
        <w:jc w:val="both"/>
        <w:rPr>
          <w:rFonts w:ascii="Arial" w:eastAsia="Calibri" w:hAnsi="Arial" w:cs="Arial"/>
          <w:sz w:val="20"/>
        </w:rPr>
      </w:pPr>
      <w:r w:rsidRPr="003415B4">
        <w:rPr>
          <w:rFonts w:ascii="Arial" w:eastAsia="Calibri" w:hAnsi="Arial" w:cs="Arial"/>
          <w:sz w:val="20"/>
        </w:rPr>
        <w:t xml:space="preserve">Figure 12. Cape du Couedic Lighthouse: Outline drawing showing inside and outside galleries to be </w:t>
      </w:r>
    </w:p>
    <w:p w14:paraId="3EF55379" w14:textId="1C23A9FD" w:rsidR="003415B4" w:rsidRDefault="003415B4" w:rsidP="003415B4">
      <w:pPr>
        <w:spacing w:after="0" w:line="240" w:lineRule="auto"/>
        <w:jc w:val="both"/>
        <w:rPr>
          <w:rFonts w:ascii="Arial" w:eastAsia="Calibri" w:hAnsi="Arial" w:cs="Arial"/>
          <w:sz w:val="20"/>
        </w:rPr>
      </w:pPr>
      <w:r w:rsidRPr="003415B4">
        <w:rPr>
          <w:rFonts w:ascii="Arial" w:eastAsia="Calibri" w:hAnsi="Arial" w:cs="Arial"/>
          <w:sz w:val="20"/>
        </w:rPr>
        <w:t>constructed ready for fixing, 1909. Image courtesy of the NAA: A9568, 4/8/1 (© Commonwealth of Australia, National Archives of Australia)</w:t>
      </w:r>
    </w:p>
    <w:p w14:paraId="1F3D1891" w14:textId="77777777" w:rsidR="003415B4" w:rsidRPr="003415B4" w:rsidRDefault="003415B4" w:rsidP="003415B4">
      <w:pPr>
        <w:spacing w:after="0" w:line="240" w:lineRule="auto"/>
        <w:ind w:left="1440"/>
        <w:jc w:val="both"/>
        <w:rPr>
          <w:rFonts w:ascii="Arial" w:eastAsia="Calibri" w:hAnsi="Arial" w:cs="Arial"/>
          <w:sz w:val="20"/>
        </w:rPr>
      </w:pPr>
    </w:p>
    <w:p w14:paraId="6B163DC0" w14:textId="77777777" w:rsidR="003415B4" w:rsidRDefault="003415B4" w:rsidP="003415B4">
      <w:pPr>
        <w:spacing w:after="0" w:line="240" w:lineRule="auto"/>
        <w:jc w:val="both"/>
        <w:rPr>
          <w:rFonts w:ascii="Arial" w:eastAsia="Calibri" w:hAnsi="Arial" w:cs="Arial"/>
          <w:sz w:val="20"/>
        </w:rPr>
      </w:pPr>
      <w:r w:rsidRPr="003415B4">
        <w:rPr>
          <w:rFonts w:ascii="Arial" w:eastAsia="Calibri" w:hAnsi="Arial" w:cs="Arial"/>
          <w:sz w:val="20"/>
        </w:rPr>
        <w:t xml:space="preserve">Figure 13. Cape du Couedic Lighthouse, 1917. Image courtesy of the NAA: A6247, A56/2 (© </w:t>
      </w:r>
    </w:p>
    <w:p w14:paraId="64902365" w14:textId="05E43B5C" w:rsidR="003415B4" w:rsidRDefault="003415B4" w:rsidP="003415B4">
      <w:pPr>
        <w:spacing w:after="0" w:line="240" w:lineRule="auto"/>
        <w:jc w:val="both"/>
        <w:rPr>
          <w:rFonts w:ascii="Arial" w:eastAsia="Calibri" w:hAnsi="Arial" w:cs="Arial"/>
          <w:sz w:val="20"/>
        </w:rPr>
      </w:pPr>
      <w:r w:rsidRPr="003415B4">
        <w:rPr>
          <w:rFonts w:ascii="Arial" w:eastAsia="Calibri" w:hAnsi="Arial" w:cs="Arial"/>
          <w:sz w:val="20"/>
        </w:rPr>
        <w:t>Commonwealth of Australia, National Archives of Australia)</w:t>
      </w:r>
    </w:p>
    <w:p w14:paraId="1FC5F33E" w14:textId="77777777" w:rsidR="003415B4" w:rsidRPr="003415B4" w:rsidRDefault="003415B4" w:rsidP="003415B4">
      <w:pPr>
        <w:spacing w:after="0" w:line="240" w:lineRule="auto"/>
        <w:ind w:left="1440"/>
        <w:jc w:val="both"/>
        <w:rPr>
          <w:rFonts w:ascii="Arial" w:eastAsia="Calibri" w:hAnsi="Arial" w:cs="Arial"/>
          <w:sz w:val="20"/>
        </w:rPr>
      </w:pPr>
    </w:p>
    <w:p w14:paraId="08AABCC0" w14:textId="08115B8E" w:rsidR="003415B4" w:rsidRDefault="003415B4" w:rsidP="003415B4">
      <w:pPr>
        <w:spacing w:after="0" w:line="240" w:lineRule="auto"/>
        <w:jc w:val="both"/>
        <w:rPr>
          <w:rFonts w:ascii="Arial" w:eastAsia="Calibri" w:hAnsi="Arial" w:cs="Arial"/>
          <w:sz w:val="20"/>
        </w:rPr>
      </w:pPr>
      <w:r w:rsidRPr="003415B4">
        <w:rPr>
          <w:rFonts w:ascii="Arial" w:eastAsia="Calibri" w:hAnsi="Arial" w:cs="Arial"/>
          <w:sz w:val="20"/>
        </w:rPr>
        <w:t>Figure 14. Barrenjoey Lighthouse, NSW (© AMSA, 2009)</w:t>
      </w:r>
    </w:p>
    <w:p w14:paraId="1CF21BBF" w14:textId="77777777" w:rsidR="003415B4" w:rsidRPr="003415B4" w:rsidRDefault="003415B4" w:rsidP="003415B4">
      <w:pPr>
        <w:spacing w:after="0" w:line="240" w:lineRule="auto"/>
        <w:jc w:val="both"/>
        <w:rPr>
          <w:rFonts w:ascii="Arial" w:eastAsia="Calibri" w:hAnsi="Arial" w:cs="Arial"/>
          <w:sz w:val="20"/>
        </w:rPr>
      </w:pPr>
    </w:p>
    <w:p w14:paraId="1917CA2C" w14:textId="77777777" w:rsidR="003415B4" w:rsidRPr="003415B4" w:rsidRDefault="003415B4" w:rsidP="003415B4">
      <w:pPr>
        <w:spacing w:after="0" w:line="240" w:lineRule="auto"/>
        <w:jc w:val="both"/>
        <w:rPr>
          <w:rFonts w:ascii="Arial" w:eastAsia="Calibri" w:hAnsi="Arial" w:cs="Arial"/>
          <w:sz w:val="20"/>
        </w:rPr>
      </w:pPr>
      <w:r w:rsidRPr="003415B4">
        <w:rPr>
          <w:rFonts w:ascii="Arial" w:eastAsia="Calibri" w:hAnsi="Arial" w:cs="Arial"/>
          <w:sz w:val="20"/>
        </w:rPr>
        <w:t>Figure 15. Cape du Couedic Lighthouse (© AMSA, 2021)</w:t>
      </w:r>
    </w:p>
    <w:p w14:paraId="411B5F21" w14:textId="77777777" w:rsidR="006706B6" w:rsidRPr="006706B6" w:rsidRDefault="006706B6" w:rsidP="006706B6">
      <w:pPr>
        <w:spacing w:after="0" w:line="240" w:lineRule="auto"/>
        <w:rPr>
          <w:rFonts w:ascii="Arial" w:hAnsi="Arial" w:cs="Arial"/>
          <w:sz w:val="20"/>
        </w:rPr>
      </w:pPr>
    </w:p>
    <w:p w14:paraId="521D4B01" w14:textId="77777777" w:rsidR="006706B6" w:rsidRPr="006706B6" w:rsidRDefault="006706B6" w:rsidP="006706B6">
      <w:pPr>
        <w:spacing w:after="0" w:line="240" w:lineRule="auto"/>
        <w:rPr>
          <w:rFonts w:ascii="Arial" w:hAnsi="Arial" w:cs="Arial"/>
          <w:sz w:val="20"/>
        </w:rPr>
      </w:pPr>
    </w:p>
    <w:p w14:paraId="48D35348" w14:textId="77777777" w:rsidR="006706B6" w:rsidRPr="006706B6" w:rsidRDefault="006706B6" w:rsidP="006706B6">
      <w:pPr>
        <w:spacing w:after="0" w:line="240" w:lineRule="auto"/>
        <w:rPr>
          <w:rFonts w:ascii="Arial" w:hAnsi="Arial" w:cs="Arial"/>
          <w:sz w:val="20"/>
        </w:rPr>
      </w:pPr>
    </w:p>
    <w:p w14:paraId="6E2EDCE7" w14:textId="65FAC421" w:rsidR="006031DF" w:rsidRDefault="006031DF">
      <w:pPr>
        <w:rPr>
          <w:rFonts w:ascii="Arial" w:hAnsi="Arial" w:cs="Arial"/>
          <w:sz w:val="20"/>
        </w:rPr>
      </w:pPr>
      <w:r>
        <w:rPr>
          <w:rFonts w:ascii="Arial" w:hAnsi="Arial" w:cs="Arial"/>
          <w:sz w:val="20"/>
        </w:rPr>
        <w:br w:type="page"/>
      </w:r>
    </w:p>
    <w:p w14:paraId="57ED554F" w14:textId="77777777" w:rsidR="006031DF" w:rsidRDefault="006031DF" w:rsidP="006031DF">
      <w:pPr>
        <w:rPr>
          <w:rFonts w:ascii="Arial" w:hAnsi="Arial" w:cs="Arial"/>
          <w:b/>
          <w:color w:val="1F4E79" w:themeColor="accent1" w:themeShade="80"/>
          <w:sz w:val="32"/>
          <w:szCs w:val="24"/>
        </w:rPr>
      </w:pPr>
      <w:r>
        <w:rPr>
          <w:rFonts w:ascii="Arial" w:hAnsi="Arial" w:cs="Arial"/>
          <w:b/>
          <w:color w:val="1F4E79" w:themeColor="accent1" w:themeShade="80"/>
          <w:sz w:val="32"/>
          <w:szCs w:val="24"/>
        </w:rPr>
        <w:lastRenderedPageBreak/>
        <w:t>Acronym List</w:t>
      </w:r>
    </w:p>
    <w:p w14:paraId="46EEA612" w14:textId="77777777" w:rsidR="006031DF" w:rsidRDefault="006031DF" w:rsidP="006031DF">
      <w:pPr>
        <w:rPr>
          <w:rFonts w:ascii="Arial" w:hAnsi="Arial" w:cs="Arial"/>
          <w:bCs/>
          <w:szCs w:val="18"/>
        </w:rPr>
      </w:pPr>
      <w:r>
        <w:rPr>
          <w:rFonts w:ascii="Arial" w:hAnsi="Arial" w:cs="Arial"/>
          <w:bCs/>
          <w:szCs w:val="18"/>
        </w:rPr>
        <w:t>List of acronyms utilised throughout this heritage management plan:</w:t>
      </w:r>
    </w:p>
    <w:tbl>
      <w:tblPr>
        <w:tblStyle w:val="TableGrid"/>
        <w:tblW w:w="0" w:type="auto"/>
        <w:tblLook w:val="04A0" w:firstRow="1" w:lastRow="0" w:firstColumn="1" w:lastColumn="0" w:noHBand="0" w:noVBand="1"/>
      </w:tblPr>
      <w:tblGrid>
        <w:gridCol w:w="1980"/>
        <w:gridCol w:w="7036"/>
      </w:tblGrid>
      <w:tr w:rsidR="006031DF" w14:paraId="0EF5BADB" w14:textId="77777777" w:rsidTr="004614C2">
        <w:tc>
          <w:tcPr>
            <w:tcW w:w="1980" w:type="dxa"/>
            <w:shd w:val="clear" w:color="auto" w:fill="0E94A2"/>
          </w:tcPr>
          <w:p w14:paraId="4C65C95E" w14:textId="77777777" w:rsidR="006031DF" w:rsidRPr="00B33891" w:rsidRDefault="006031DF" w:rsidP="004614C2">
            <w:pPr>
              <w:spacing w:line="256" w:lineRule="auto"/>
              <w:rPr>
                <w:rFonts w:ascii="Arial" w:eastAsia="Calibri" w:hAnsi="Arial" w:cs="Arial"/>
                <w:b/>
                <w:color w:val="FFFFFF" w:themeColor="background1"/>
              </w:rPr>
            </w:pPr>
            <w:r>
              <w:rPr>
                <w:rFonts w:ascii="Arial" w:eastAsia="Calibri" w:hAnsi="Arial" w:cs="Arial"/>
                <w:b/>
                <w:color w:val="FFFFFF" w:themeColor="background1"/>
              </w:rPr>
              <w:t xml:space="preserve">Acronym </w:t>
            </w:r>
          </w:p>
        </w:tc>
        <w:tc>
          <w:tcPr>
            <w:tcW w:w="7036" w:type="dxa"/>
            <w:shd w:val="clear" w:color="auto" w:fill="11B4C5"/>
          </w:tcPr>
          <w:p w14:paraId="77EB0A44" w14:textId="77777777" w:rsidR="006031DF" w:rsidRPr="0099134E" w:rsidRDefault="006031DF" w:rsidP="004614C2">
            <w:pPr>
              <w:spacing w:line="256" w:lineRule="auto"/>
              <w:rPr>
                <w:rFonts w:ascii="Arial" w:eastAsia="Calibri" w:hAnsi="Arial" w:cs="Arial"/>
                <w:b/>
              </w:rPr>
            </w:pPr>
            <w:r w:rsidRPr="00B33891">
              <w:rPr>
                <w:rFonts w:ascii="Arial" w:eastAsia="Calibri" w:hAnsi="Arial" w:cs="Arial"/>
                <w:b/>
                <w:color w:val="FFFFFF" w:themeColor="background1"/>
              </w:rPr>
              <w:t xml:space="preserve">Definition </w:t>
            </w:r>
          </w:p>
        </w:tc>
      </w:tr>
      <w:tr w:rsidR="006031DF" w14:paraId="1CD3DCD4" w14:textId="77777777" w:rsidTr="004614C2">
        <w:tc>
          <w:tcPr>
            <w:tcW w:w="1980" w:type="dxa"/>
          </w:tcPr>
          <w:p w14:paraId="040E299F" w14:textId="77777777" w:rsidR="006031DF" w:rsidRDefault="006031DF" w:rsidP="004614C2">
            <w:pPr>
              <w:spacing w:line="256" w:lineRule="auto"/>
              <w:rPr>
                <w:rFonts w:ascii="Arial" w:eastAsia="Calibri" w:hAnsi="Arial" w:cs="Arial"/>
              </w:rPr>
            </w:pPr>
            <w:r>
              <w:rPr>
                <w:rFonts w:ascii="Arial" w:eastAsia="Calibri" w:hAnsi="Arial" w:cs="Arial"/>
              </w:rPr>
              <w:t>AGA</w:t>
            </w:r>
          </w:p>
        </w:tc>
        <w:tc>
          <w:tcPr>
            <w:tcW w:w="7036" w:type="dxa"/>
            <w:shd w:val="clear" w:color="auto" w:fill="E7FBFD"/>
          </w:tcPr>
          <w:p w14:paraId="2E5F65DF" w14:textId="77777777" w:rsidR="006031DF" w:rsidRDefault="006031DF" w:rsidP="004614C2">
            <w:pPr>
              <w:spacing w:line="256" w:lineRule="auto"/>
              <w:rPr>
                <w:rFonts w:ascii="Arial" w:eastAsia="Calibri" w:hAnsi="Arial" w:cs="Arial"/>
              </w:rPr>
            </w:pPr>
            <w:r>
              <w:rPr>
                <w:rFonts w:ascii="Arial" w:eastAsia="Calibri" w:hAnsi="Arial" w:cs="Arial"/>
              </w:rPr>
              <w:t xml:space="preserve">Gas Accumulator Company </w:t>
            </w:r>
          </w:p>
        </w:tc>
      </w:tr>
      <w:tr w:rsidR="006031DF" w14:paraId="0B80B523" w14:textId="77777777" w:rsidTr="004614C2">
        <w:tc>
          <w:tcPr>
            <w:tcW w:w="1980" w:type="dxa"/>
          </w:tcPr>
          <w:p w14:paraId="06CB6911" w14:textId="77777777" w:rsidR="006031DF" w:rsidRDefault="006031DF" w:rsidP="004614C2">
            <w:pPr>
              <w:spacing w:line="256" w:lineRule="auto"/>
              <w:rPr>
                <w:rFonts w:ascii="Arial" w:eastAsia="Calibri" w:hAnsi="Arial" w:cs="Arial"/>
              </w:rPr>
            </w:pPr>
            <w:r>
              <w:rPr>
                <w:rFonts w:ascii="Arial" w:eastAsia="Calibri" w:hAnsi="Arial" w:cs="Arial"/>
              </w:rPr>
              <w:t>AMSA</w:t>
            </w:r>
          </w:p>
        </w:tc>
        <w:tc>
          <w:tcPr>
            <w:tcW w:w="7036" w:type="dxa"/>
            <w:shd w:val="clear" w:color="auto" w:fill="E7FBFD"/>
          </w:tcPr>
          <w:p w14:paraId="448A5F8E" w14:textId="77777777" w:rsidR="006031DF" w:rsidRDefault="006031DF" w:rsidP="004614C2">
            <w:pPr>
              <w:spacing w:line="256" w:lineRule="auto"/>
              <w:rPr>
                <w:rFonts w:ascii="Arial" w:eastAsia="Calibri" w:hAnsi="Arial" w:cs="Arial"/>
              </w:rPr>
            </w:pPr>
            <w:r>
              <w:rPr>
                <w:rFonts w:ascii="Arial" w:eastAsia="Calibri" w:hAnsi="Arial" w:cs="Arial"/>
              </w:rPr>
              <w:t xml:space="preserve">Australian Maritime Safety Authority </w:t>
            </w:r>
          </w:p>
        </w:tc>
      </w:tr>
      <w:tr w:rsidR="006031DF" w14:paraId="117676F3" w14:textId="77777777" w:rsidTr="004614C2">
        <w:tc>
          <w:tcPr>
            <w:tcW w:w="1980" w:type="dxa"/>
          </w:tcPr>
          <w:p w14:paraId="63B1BE6E" w14:textId="77777777" w:rsidR="006031DF" w:rsidRDefault="006031DF" w:rsidP="004614C2">
            <w:pPr>
              <w:spacing w:line="256" w:lineRule="auto"/>
              <w:rPr>
                <w:rFonts w:ascii="Arial" w:eastAsia="Calibri" w:hAnsi="Arial" w:cs="Arial"/>
              </w:rPr>
            </w:pPr>
            <w:r>
              <w:rPr>
                <w:rFonts w:ascii="Arial" w:eastAsia="Calibri" w:hAnsi="Arial" w:cs="Arial"/>
              </w:rPr>
              <w:t>AMSG</w:t>
            </w:r>
          </w:p>
        </w:tc>
        <w:tc>
          <w:tcPr>
            <w:tcW w:w="7036" w:type="dxa"/>
            <w:shd w:val="clear" w:color="auto" w:fill="E7FBFD"/>
          </w:tcPr>
          <w:p w14:paraId="34E35D13" w14:textId="77777777" w:rsidR="006031DF" w:rsidRDefault="006031DF" w:rsidP="004614C2">
            <w:pPr>
              <w:spacing w:line="256" w:lineRule="auto"/>
              <w:rPr>
                <w:rFonts w:ascii="Arial" w:eastAsia="Calibri" w:hAnsi="Arial" w:cs="Arial"/>
              </w:rPr>
            </w:pPr>
            <w:r>
              <w:rPr>
                <w:rFonts w:ascii="Arial" w:eastAsia="Calibri" w:hAnsi="Arial" w:cs="Arial"/>
              </w:rPr>
              <w:t>Australian Maritime Systems Group</w:t>
            </w:r>
          </w:p>
        </w:tc>
      </w:tr>
      <w:tr w:rsidR="006031DF" w14:paraId="50B00955" w14:textId="77777777" w:rsidTr="004614C2">
        <w:tc>
          <w:tcPr>
            <w:tcW w:w="1980" w:type="dxa"/>
          </w:tcPr>
          <w:p w14:paraId="08BE01FA" w14:textId="77777777" w:rsidR="006031DF" w:rsidRDefault="006031DF" w:rsidP="004614C2">
            <w:pPr>
              <w:spacing w:line="256" w:lineRule="auto"/>
              <w:rPr>
                <w:rFonts w:ascii="Arial" w:eastAsia="Calibri" w:hAnsi="Arial" w:cs="Arial"/>
              </w:rPr>
            </w:pPr>
            <w:r>
              <w:rPr>
                <w:rFonts w:ascii="Arial" w:eastAsia="Calibri" w:hAnsi="Arial" w:cs="Arial"/>
              </w:rPr>
              <w:t>AtoN</w:t>
            </w:r>
          </w:p>
        </w:tc>
        <w:tc>
          <w:tcPr>
            <w:tcW w:w="7036" w:type="dxa"/>
            <w:shd w:val="clear" w:color="auto" w:fill="E7FBFD"/>
          </w:tcPr>
          <w:p w14:paraId="7C5E820C" w14:textId="77777777" w:rsidR="006031DF" w:rsidRDefault="006031DF" w:rsidP="004614C2">
            <w:pPr>
              <w:spacing w:line="256" w:lineRule="auto"/>
              <w:rPr>
                <w:rFonts w:ascii="Arial" w:eastAsia="Calibri" w:hAnsi="Arial" w:cs="Arial"/>
              </w:rPr>
            </w:pPr>
            <w:r>
              <w:rPr>
                <w:rFonts w:ascii="Arial" w:eastAsia="Calibri" w:hAnsi="Arial" w:cs="Arial"/>
              </w:rPr>
              <w:t xml:space="preserve">Aid to Navigation </w:t>
            </w:r>
          </w:p>
        </w:tc>
      </w:tr>
      <w:tr w:rsidR="006031DF" w14:paraId="117573EB" w14:textId="77777777" w:rsidTr="004614C2">
        <w:tc>
          <w:tcPr>
            <w:tcW w:w="1980" w:type="dxa"/>
          </w:tcPr>
          <w:p w14:paraId="0C62EF34" w14:textId="77777777" w:rsidR="006031DF" w:rsidRDefault="006031DF" w:rsidP="004614C2">
            <w:pPr>
              <w:spacing w:line="256" w:lineRule="auto"/>
              <w:rPr>
                <w:rFonts w:ascii="Arial" w:eastAsia="Calibri" w:hAnsi="Arial" w:cs="Arial"/>
              </w:rPr>
            </w:pPr>
            <w:r>
              <w:rPr>
                <w:rFonts w:ascii="Arial" w:eastAsia="Calibri" w:hAnsi="Arial" w:cs="Arial"/>
              </w:rPr>
              <w:t>BBT</w:t>
            </w:r>
          </w:p>
        </w:tc>
        <w:tc>
          <w:tcPr>
            <w:tcW w:w="7036" w:type="dxa"/>
            <w:shd w:val="clear" w:color="auto" w:fill="E7FBFD"/>
          </w:tcPr>
          <w:p w14:paraId="4A7F51E4" w14:textId="77777777" w:rsidR="006031DF" w:rsidRDefault="006031DF" w:rsidP="004614C2">
            <w:pPr>
              <w:spacing w:line="256" w:lineRule="auto"/>
              <w:rPr>
                <w:rFonts w:ascii="Arial" w:eastAsia="Calibri" w:hAnsi="Arial" w:cs="Arial"/>
              </w:rPr>
            </w:pPr>
            <w:r>
              <w:rPr>
                <w:rFonts w:ascii="Arial" w:eastAsia="Calibri" w:hAnsi="Arial" w:cs="Arial"/>
              </w:rPr>
              <w:t xml:space="preserve">Barbier, Benard, et Turenne </w:t>
            </w:r>
          </w:p>
        </w:tc>
      </w:tr>
      <w:tr w:rsidR="006031DF" w14:paraId="05287207" w14:textId="77777777" w:rsidTr="004614C2">
        <w:tc>
          <w:tcPr>
            <w:tcW w:w="1980" w:type="dxa"/>
          </w:tcPr>
          <w:p w14:paraId="61ECBAE9" w14:textId="77777777" w:rsidR="006031DF" w:rsidRDefault="006031DF" w:rsidP="004614C2">
            <w:pPr>
              <w:spacing w:line="256" w:lineRule="auto"/>
              <w:rPr>
                <w:rFonts w:ascii="Arial" w:eastAsia="Calibri" w:hAnsi="Arial" w:cs="Arial"/>
              </w:rPr>
            </w:pPr>
            <w:r>
              <w:rPr>
                <w:rFonts w:ascii="Arial" w:eastAsia="Calibri" w:hAnsi="Arial" w:cs="Arial"/>
              </w:rPr>
              <w:t>CHL</w:t>
            </w:r>
          </w:p>
        </w:tc>
        <w:tc>
          <w:tcPr>
            <w:tcW w:w="7036" w:type="dxa"/>
            <w:shd w:val="clear" w:color="auto" w:fill="E7FBFD"/>
          </w:tcPr>
          <w:p w14:paraId="51CB73DB" w14:textId="77777777" w:rsidR="006031DF" w:rsidRDefault="006031DF" w:rsidP="004614C2">
            <w:pPr>
              <w:spacing w:line="256" w:lineRule="auto"/>
              <w:rPr>
                <w:rFonts w:ascii="Arial" w:eastAsia="Calibri" w:hAnsi="Arial" w:cs="Arial"/>
              </w:rPr>
            </w:pPr>
            <w:r>
              <w:rPr>
                <w:rFonts w:ascii="Arial" w:eastAsia="Calibri" w:hAnsi="Arial" w:cs="Arial"/>
              </w:rPr>
              <w:t>Commonwealth Heritage List</w:t>
            </w:r>
          </w:p>
        </w:tc>
      </w:tr>
      <w:tr w:rsidR="006031DF" w14:paraId="0AEB9695" w14:textId="77777777" w:rsidTr="004614C2">
        <w:tc>
          <w:tcPr>
            <w:tcW w:w="1980" w:type="dxa"/>
          </w:tcPr>
          <w:p w14:paraId="7BAB255F" w14:textId="77777777" w:rsidR="006031DF" w:rsidRDefault="006031DF" w:rsidP="004614C2">
            <w:pPr>
              <w:spacing w:line="256" w:lineRule="auto"/>
              <w:rPr>
                <w:rFonts w:ascii="Arial" w:eastAsia="Calibri" w:hAnsi="Arial" w:cs="Arial"/>
              </w:rPr>
            </w:pPr>
            <w:r>
              <w:rPr>
                <w:rFonts w:ascii="Arial" w:eastAsia="Calibri" w:hAnsi="Arial" w:cs="Arial"/>
              </w:rPr>
              <w:t>DCCEEW</w:t>
            </w:r>
          </w:p>
        </w:tc>
        <w:tc>
          <w:tcPr>
            <w:tcW w:w="7036" w:type="dxa"/>
            <w:shd w:val="clear" w:color="auto" w:fill="E7FBFD"/>
          </w:tcPr>
          <w:p w14:paraId="6FC59B81" w14:textId="77777777" w:rsidR="006031DF" w:rsidRDefault="006031DF" w:rsidP="004614C2">
            <w:pPr>
              <w:spacing w:line="256" w:lineRule="auto"/>
              <w:rPr>
                <w:rFonts w:ascii="Arial" w:eastAsia="Calibri" w:hAnsi="Arial" w:cs="Arial"/>
              </w:rPr>
            </w:pPr>
            <w:r>
              <w:rPr>
                <w:rFonts w:ascii="Arial" w:eastAsia="Calibri" w:hAnsi="Arial" w:cs="Arial"/>
              </w:rPr>
              <w:t>Department of Climate Change, Energy, the Environment and Water</w:t>
            </w:r>
          </w:p>
        </w:tc>
      </w:tr>
      <w:tr w:rsidR="006031DF" w14:paraId="4795BD53" w14:textId="77777777" w:rsidTr="004614C2">
        <w:tc>
          <w:tcPr>
            <w:tcW w:w="1980" w:type="dxa"/>
          </w:tcPr>
          <w:p w14:paraId="0AFC8934" w14:textId="77777777" w:rsidR="006031DF" w:rsidRDefault="006031DF" w:rsidP="004614C2">
            <w:pPr>
              <w:spacing w:line="256" w:lineRule="auto"/>
              <w:rPr>
                <w:rFonts w:ascii="Arial" w:eastAsia="Calibri" w:hAnsi="Arial" w:cs="Arial"/>
              </w:rPr>
            </w:pPr>
            <w:r>
              <w:rPr>
                <w:rFonts w:ascii="Arial" w:eastAsia="Calibri" w:hAnsi="Arial" w:cs="Arial"/>
              </w:rPr>
              <w:t>EPBC Act</w:t>
            </w:r>
          </w:p>
        </w:tc>
        <w:tc>
          <w:tcPr>
            <w:tcW w:w="7036" w:type="dxa"/>
            <w:shd w:val="clear" w:color="auto" w:fill="E7FBFD"/>
          </w:tcPr>
          <w:p w14:paraId="152856C7" w14:textId="77777777" w:rsidR="006031DF" w:rsidRPr="00F83F8C" w:rsidRDefault="006031DF" w:rsidP="004614C2">
            <w:pPr>
              <w:spacing w:line="256" w:lineRule="auto"/>
              <w:rPr>
                <w:rFonts w:ascii="Arial" w:eastAsia="Calibri" w:hAnsi="Arial" w:cs="Arial"/>
                <w:i/>
                <w:iCs/>
              </w:rPr>
            </w:pPr>
            <w:r w:rsidRPr="00F83F8C">
              <w:rPr>
                <w:rFonts w:ascii="Arial" w:eastAsia="Calibri" w:hAnsi="Arial" w:cs="Arial"/>
                <w:i/>
                <w:iCs/>
              </w:rPr>
              <w:t>Environment Protection and Biodiversity Conservation Act 1999 (Cth)</w:t>
            </w:r>
          </w:p>
        </w:tc>
      </w:tr>
      <w:tr w:rsidR="006031DF" w14:paraId="38C80503" w14:textId="77777777" w:rsidTr="004614C2">
        <w:tc>
          <w:tcPr>
            <w:tcW w:w="1980" w:type="dxa"/>
          </w:tcPr>
          <w:p w14:paraId="568CF95C" w14:textId="77777777" w:rsidR="006031DF" w:rsidRDefault="006031DF" w:rsidP="004614C2">
            <w:pPr>
              <w:spacing w:line="256" w:lineRule="auto"/>
              <w:rPr>
                <w:rFonts w:ascii="Arial" w:eastAsia="Calibri" w:hAnsi="Arial" w:cs="Arial"/>
              </w:rPr>
            </w:pPr>
            <w:r>
              <w:rPr>
                <w:rFonts w:ascii="Arial" w:eastAsia="Calibri" w:hAnsi="Arial" w:cs="Arial"/>
              </w:rPr>
              <w:t>EPBC Regulations</w:t>
            </w:r>
          </w:p>
        </w:tc>
        <w:tc>
          <w:tcPr>
            <w:tcW w:w="7036" w:type="dxa"/>
            <w:shd w:val="clear" w:color="auto" w:fill="E7FBFD"/>
          </w:tcPr>
          <w:p w14:paraId="794720F3" w14:textId="77777777" w:rsidR="006031DF" w:rsidRPr="004B7004" w:rsidRDefault="006031DF" w:rsidP="004614C2">
            <w:pPr>
              <w:spacing w:line="256" w:lineRule="auto"/>
              <w:rPr>
                <w:rFonts w:ascii="Arial" w:eastAsia="Calibri" w:hAnsi="Arial" w:cs="Arial"/>
                <w:i/>
                <w:iCs/>
              </w:rPr>
            </w:pPr>
            <w:r w:rsidRPr="004B7004">
              <w:rPr>
                <w:rFonts w:ascii="Arial" w:eastAsia="Calibri" w:hAnsi="Arial" w:cs="Arial"/>
                <w:i/>
                <w:iCs/>
              </w:rPr>
              <w:t>Environment Protection and Biodiversity Conservation Regulations 2000 (Cth)</w:t>
            </w:r>
          </w:p>
        </w:tc>
      </w:tr>
      <w:tr w:rsidR="006031DF" w14:paraId="0D707D23" w14:textId="77777777" w:rsidTr="004614C2">
        <w:tc>
          <w:tcPr>
            <w:tcW w:w="1980" w:type="dxa"/>
          </w:tcPr>
          <w:p w14:paraId="6C750BF2" w14:textId="77777777" w:rsidR="006031DF" w:rsidRDefault="006031DF" w:rsidP="004614C2">
            <w:pPr>
              <w:spacing w:line="256" w:lineRule="auto"/>
              <w:rPr>
                <w:rFonts w:ascii="Arial" w:eastAsia="Calibri" w:hAnsi="Arial" w:cs="Arial"/>
              </w:rPr>
            </w:pPr>
            <w:r>
              <w:rPr>
                <w:rFonts w:ascii="Arial" w:eastAsia="Calibri" w:hAnsi="Arial" w:cs="Arial"/>
              </w:rPr>
              <w:t>HMP</w:t>
            </w:r>
          </w:p>
        </w:tc>
        <w:tc>
          <w:tcPr>
            <w:tcW w:w="7036" w:type="dxa"/>
            <w:shd w:val="clear" w:color="auto" w:fill="E7FBFD"/>
          </w:tcPr>
          <w:p w14:paraId="6158242B" w14:textId="77777777" w:rsidR="006031DF" w:rsidRDefault="006031DF" w:rsidP="004614C2">
            <w:pPr>
              <w:spacing w:line="256" w:lineRule="auto"/>
              <w:rPr>
                <w:rFonts w:ascii="Arial" w:eastAsia="Calibri" w:hAnsi="Arial" w:cs="Arial"/>
              </w:rPr>
            </w:pPr>
            <w:r>
              <w:rPr>
                <w:rFonts w:ascii="Arial" w:eastAsia="Calibri" w:hAnsi="Arial" w:cs="Arial"/>
              </w:rPr>
              <w:t xml:space="preserve">Heritage Management Plan </w:t>
            </w:r>
          </w:p>
        </w:tc>
      </w:tr>
      <w:tr w:rsidR="006031DF" w14:paraId="34415934" w14:textId="77777777" w:rsidTr="004614C2">
        <w:tc>
          <w:tcPr>
            <w:tcW w:w="1980" w:type="dxa"/>
          </w:tcPr>
          <w:p w14:paraId="2F7D5054" w14:textId="77777777" w:rsidR="006031DF" w:rsidRDefault="006031DF" w:rsidP="004614C2">
            <w:pPr>
              <w:spacing w:line="256" w:lineRule="auto"/>
              <w:rPr>
                <w:rFonts w:ascii="Arial" w:eastAsia="Calibri" w:hAnsi="Arial" w:cs="Arial"/>
              </w:rPr>
            </w:pPr>
            <w:r>
              <w:rPr>
                <w:rFonts w:ascii="Arial" w:eastAsia="Calibri" w:hAnsi="Arial" w:cs="Arial"/>
              </w:rPr>
              <w:t>IALA</w:t>
            </w:r>
          </w:p>
        </w:tc>
        <w:tc>
          <w:tcPr>
            <w:tcW w:w="7036" w:type="dxa"/>
            <w:shd w:val="clear" w:color="auto" w:fill="E7FBFD"/>
          </w:tcPr>
          <w:p w14:paraId="757F6B39" w14:textId="77777777" w:rsidR="006031DF" w:rsidRDefault="006031DF" w:rsidP="004614C2">
            <w:pPr>
              <w:spacing w:line="256" w:lineRule="auto"/>
              <w:rPr>
                <w:rFonts w:ascii="Arial" w:eastAsia="Calibri" w:hAnsi="Arial" w:cs="Arial"/>
              </w:rPr>
            </w:pPr>
            <w:r>
              <w:rPr>
                <w:rFonts w:ascii="Arial" w:eastAsia="Calibri" w:hAnsi="Arial" w:cs="Arial"/>
              </w:rPr>
              <w:t xml:space="preserve">International Association of Marine Aids to Navigation and Lighthouse Authorities </w:t>
            </w:r>
          </w:p>
        </w:tc>
      </w:tr>
      <w:tr w:rsidR="006031DF" w14:paraId="4DC377EF" w14:textId="77777777" w:rsidTr="004614C2">
        <w:tc>
          <w:tcPr>
            <w:tcW w:w="1980" w:type="dxa"/>
          </w:tcPr>
          <w:p w14:paraId="4A07DE28" w14:textId="77777777" w:rsidR="006031DF" w:rsidRDefault="006031DF" w:rsidP="004614C2">
            <w:pPr>
              <w:spacing w:line="256" w:lineRule="auto"/>
              <w:rPr>
                <w:rFonts w:ascii="Arial" w:eastAsia="Calibri" w:hAnsi="Arial" w:cs="Arial"/>
              </w:rPr>
            </w:pPr>
            <w:r>
              <w:rPr>
                <w:rFonts w:ascii="Arial" w:eastAsia="Calibri" w:hAnsi="Arial" w:cs="Arial"/>
              </w:rPr>
              <w:t>LED</w:t>
            </w:r>
          </w:p>
        </w:tc>
        <w:tc>
          <w:tcPr>
            <w:tcW w:w="7036" w:type="dxa"/>
            <w:shd w:val="clear" w:color="auto" w:fill="E7FBFD"/>
          </w:tcPr>
          <w:p w14:paraId="2AE27C33" w14:textId="77777777" w:rsidR="006031DF" w:rsidRDefault="006031DF" w:rsidP="004614C2">
            <w:pPr>
              <w:spacing w:line="256" w:lineRule="auto"/>
              <w:rPr>
                <w:rFonts w:ascii="Arial" w:eastAsia="Calibri" w:hAnsi="Arial" w:cs="Arial"/>
              </w:rPr>
            </w:pPr>
            <w:r>
              <w:rPr>
                <w:rFonts w:ascii="Arial" w:eastAsia="Calibri" w:hAnsi="Arial" w:cs="Arial"/>
              </w:rPr>
              <w:t xml:space="preserve">Light emitting diode </w:t>
            </w:r>
          </w:p>
        </w:tc>
      </w:tr>
      <w:tr w:rsidR="006031DF" w14:paraId="673D4D8E" w14:textId="77777777" w:rsidTr="004614C2">
        <w:tc>
          <w:tcPr>
            <w:tcW w:w="1980" w:type="dxa"/>
          </w:tcPr>
          <w:p w14:paraId="5EDCE9A2" w14:textId="77777777" w:rsidR="006031DF" w:rsidRDefault="006031DF" w:rsidP="004614C2">
            <w:pPr>
              <w:spacing w:line="256" w:lineRule="auto"/>
              <w:rPr>
                <w:rFonts w:ascii="Arial" w:eastAsia="Calibri" w:hAnsi="Arial" w:cs="Arial"/>
              </w:rPr>
            </w:pPr>
            <w:r>
              <w:rPr>
                <w:rFonts w:ascii="Arial" w:eastAsia="Calibri" w:hAnsi="Arial" w:cs="Arial"/>
              </w:rPr>
              <w:t>NAA</w:t>
            </w:r>
          </w:p>
        </w:tc>
        <w:tc>
          <w:tcPr>
            <w:tcW w:w="7036" w:type="dxa"/>
            <w:shd w:val="clear" w:color="auto" w:fill="E7FBFD"/>
          </w:tcPr>
          <w:p w14:paraId="5BFBD593" w14:textId="77777777" w:rsidR="006031DF" w:rsidRDefault="006031DF" w:rsidP="004614C2">
            <w:pPr>
              <w:spacing w:line="256" w:lineRule="auto"/>
              <w:rPr>
                <w:rFonts w:ascii="Arial" w:eastAsia="Calibri" w:hAnsi="Arial" w:cs="Arial"/>
              </w:rPr>
            </w:pPr>
            <w:r>
              <w:rPr>
                <w:rFonts w:ascii="Arial" w:eastAsia="Calibri" w:hAnsi="Arial" w:cs="Arial"/>
              </w:rPr>
              <w:t>National Archives of Australia</w:t>
            </w:r>
          </w:p>
        </w:tc>
      </w:tr>
      <w:tr w:rsidR="006031DF" w14:paraId="293D456E" w14:textId="77777777" w:rsidTr="004614C2">
        <w:tc>
          <w:tcPr>
            <w:tcW w:w="1980" w:type="dxa"/>
          </w:tcPr>
          <w:p w14:paraId="35D522AB" w14:textId="77777777" w:rsidR="006031DF" w:rsidRDefault="006031DF" w:rsidP="004614C2">
            <w:pPr>
              <w:spacing w:line="256" w:lineRule="auto"/>
              <w:rPr>
                <w:rFonts w:ascii="Arial" w:eastAsia="Calibri" w:hAnsi="Arial" w:cs="Arial"/>
              </w:rPr>
            </w:pPr>
            <w:r>
              <w:rPr>
                <w:rFonts w:ascii="Arial" w:eastAsia="Calibri" w:hAnsi="Arial" w:cs="Arial"/>
              </w:rPr>
              <w:t>NES</w:t>
            </w:r>
          </w:p>
        </w:tc>
        <w:tc>
          <w:tcPr>
            <w:tcW w:w="7036" w:type="dxa"/>
            <w:shd w:val="clear" w:color="auto" w:fill="E7FBFD"/>
          </w:tcPr>
          <w:p w14:paraId="4C9FCB0B" w14:textId="77777777" w:rsidR="006031DF" w:rsidRDefault="006031DF" w:rsidP="004614C2">
            <w:pPr>
              <w:spacing w:line="256" w:lineRule="auto"/>
              <w:rPr>
                <w:rFonts w:ascii="Arial" w:eastAsia="Calibri" w:hAnsi="Arial" w:cs="Arial"/>
              </w:rPr>
            </w:pPr>
            <w:r>
              <w:rPr>
                <w:rFonts w:ascii="Arial" w:eastAsia="Calibri" w:hAnsi="Arial" w:cs="Arial"/>
              </w:rPr>
              <w:t>National Environmental Significance</w:t>
            </w:r>
          </w:p>
        </w:tc>
      </w:tr>
      <w:tr w:rsidR="006031DF" w14:paraId="7214379F" w14:textId="77777777" w:rsidTr="004614C2">
        <w:tc>
          <w:tcPr>
            <w:tcW w:w="1980" w:type="dxa"/>
          </w:tcPr>
          <w:p w14:paraId="2E9D5E09" w14:textId="77777777" w:rsidR="006031DF" w:rsidRDefault="006031DF" w:rsidP="004614C2">
            <w:pPr>
              <w:spacing w:line="256" w:lineRule="auto"/>
              <w:rPr>
                <w:rFonts w:ascii="Arial" w:eastAsia="Calibri" w:hAnsi="Arial" w:cs="Arial"/>
              </w:rPr>
            </w:pPr>
            <w:r>
              <w:rPr>
                <w:rFonts w:ascii="Arial" w:eastAsia="Calibri" w:hAnsi="Arial" w:cs="Arial"/>
              </w:rPr>
              <w:t>NLA</w:t>
            </w:r>
          </w:p>
        </w:tc>
        <w:tc>
          <w:tcPr>
            <w:tcW w:w="7036" w:type="dxa"/>
            <w:shd w:val="clear" w:color="auto" w:fill="E7FBFD"/>
          </w:tcPr>
          <w:p w14:paraId="662D4746" w14:textId="77777777" w:rsidR="006031DF" w:rsidRDefault="006031DF" w:rsidP="004614C2">
            <w:pPr>
              <w:spacing w:line="256" w:lineRule="auto"/>
              <w:rPr>
                <w:rFonts w:ascii="Arial" w:eastAsia="Calibri" w:hAnsi="Arial" w:cs="Arial"/>
              </w:rPr>
            </w:pPr>
            <w:r>
              <w:rPr>
                <w:rFonts w:ascii="Arial" w:eastAsia="Calibri" w:hAnsi="Arial" w:cs="Arial"/>
              </w:rPr>
              <w:t>National Library of Australia</w:t>
            </w:r>
          </w:p>
        </w:tc>
      </w:tr>
      <w:tr w:rsidR="006031DF" w14:paraId="722EF89B" w14:textId="77777777" w:rsidTr="004614C2">
        <w:tc>
          <w:tcPr>
            <w:tcW w:w="1980" w:type="dxa"/>
          </w:tcPr>
          <w:p w14:paraId="0CA6BDE2" w14:textId="77777777" w:rsidR="006031DF" w:rsidRDefault="006031DF" w:rsidP="004614C2">
            <w:pPr>
              <w:spacing w:line="256" w:lineRule="auto"/>
              <w:rPr>
                <w:rFonts w:ascii="Arial" w:eastAsia="Calibri" w:hAnsi="Arial" w:cs="Arial"/>
              </w:rPr>
            </w:pPr>
            <w:r>
              <w:rPr>
                <w:rFonts w:ascii="Arial" w:eastAsia="Calibri" w:hAnsi="Arial" w:cs="Arial"/>
              </w:rPr>
              <w:t>RMS</w:t>
            </w:r>
          </w:p>
        </w:tc>
        <w:tc>
          <w:tcPr>
            <w:tcW w:w="7036" w:type="dxa"/>
            <w:shd w:val="clear" w:color="auto" w:fill="E7FBFD"/>
          </w:tcPr>
          <w:p w14:paraId="73CF48F6" w14:textId="77777777" w:rsidR="006031DF" w:rsidRDefault="006031DF" w:rsidP="004614C2">
            <w:pPr>
              <w:spacing w:line="256" w:lineRule="auto"/>
              <w:rPr>
                <w:rFonts w:ascii="Arial" w:eastAsia="Calibri" w:hAnsi="Arial" w:cs="Arial"/>
              </w:rPr>
            </w:pPr>
            <w:r>
              <w:rPr>
                <w:rFonts w:ascii="Arial" w:eastAsia="Calibri" w:hAnsi="Arial" w:cs="Arial"/>
              </w:rPr>
              <w:t>Record Management System</w:t>
            </w:r>
          </w:p>
        </w:tc>
      </w:tr>
      <w:tr w:rsidR="006031DF" w14:paraId="5EC5E806" w14:textId="77777777" w:rsidTr="004614C2">
        <w:tc>
          <w:tcPr>
            <w:tcW w:w="1980" w:type="dxa"/>
          </w:tcPr>
          <w:p w14:paraId="0F043A3D" w14:textId="77777777" w:rsidR="006031DF" w:rsidRDefault="006031DF" w:rsidP="004614C2">
            <w:pPr>
              <w:spacing w:line="256" w:lineRule="auto"/>
              <w:rPr>
                <w:rFonts w:ascii="Arial" w:eastAsia="Calibri" w:hAnsi="Arial" w:cs="Arial"/>
              </w:rPr>
            </w:pPr>
            <w:r>
              <w:rPr>
                <w:rFonts w:ascii="Arial" w:eastAsia="Calibri" w:hAnsi="Arial" w:cs="Arial"/>
              </w:rPr>
              <w:t>RNE</w:t>
            </w:r>
          </w:p>
        </w:tc>
        <w:tc>
          <w:tcPr>
            <w:tcW w:w="7036" w:type="dxa"/>
            <w:shd w:val="clear" w:color="auto" w:fill="E7FBFD"/>
          </w:tcPr>
          <w:p w14:paraId="303AE73D" w14:textId="77777777" w:rsidR="006031DF" w:rsidRDefault="006031DF" w:rsidP="004614C2">
            <w:pPr>
              <w:spacing w:line="256" w:lineRule="auto"/>
              <w:rPr>
                <w:rFonts w:ascii="Arial" w:eastAsia="Calibri" w:hAnsi="Arial" w:cs="Arial"/>
              </w:rPr>
            </w:pPr>
            <w:r>
              <w:rPr>
                <w:rFonts w:ascii="Arial" w:eastAsia="Calibri" w:hAnsi="Arial" w:cs="Arial"/>
              </w:rPr>
              <w:t>Register for the National Estate (non-statutory archive)</w:t>
            </w:r>
          </w:p>
        </w:tc>
      </w:tr>
    </w:tbl>
    <w:p w14:paraId="604317E1" w14:textId="77777777" w:rsidR="006706B6" w:rsidRPr="006706B6" w:rsidRDefault="006706B6" w:rsidP="006706B6">
      <w:pPr>
        <w:spacing w:after="0" w:line="240" w:lineRule="auto"/>
        <w:rPr>
          <w:rFonts w:ascii="Arial" w:hAnsi="Arial" w:cs="Arial"/>
          <w:sz w:val="20"/>
        </w:rPr>
      </w:pPr>
    </w:p>
    <w:p w14:paraId="16DD6B67" w14:textId="77777777" w:rsidR="006706B6" w:rsidRPr="006706B6" w:rsidRDefault="006706B6" w:rsidP="006706B6">
      <w:pPr>
        <w:spacing w:after="0" w:line="240" w:lineRule="auto"/>
        <w:rPr>
          <w:rFonts w:ascii="Arial" w:hAnsi="Arial" w:cs="Arial"/>
          <w:sz w:val="20"/>
        </w:rPr>
      </w:pPr>
    </w:p>
    <w:p w14:paraId="476E0E08" w14:textId="77777777" w:rsidR="006706B6" w:rsidRPr="006706B6" w:rsidRDefault="006706B6" w:rsidP="006706B6">
      <w:pPr>
        <w:spacing w:after="0" w:line="240" w:lineRule="auto"/>
        <w:rPr>
          <w:rFonts w:ascii="Arial" w:hAnsi="Arial" w:cs="Arial"/>
          <w:sz w:val="20"/>
        </w:rPr>
      </w:pPr>
    </w:p>
    <w:p w14:paraId="641D2AE9" w14:textId="77777777" w:rsidR="006706B6" w:rsidRPr="006706B6" w:rsidRDefault="006706B6" w:rsidP="006706B6">
      <w:pPr>
        <w:spacing w:after="0" w:line="240" w:lineRule="auto"/>
        <w:rPr>
          <w:rFonts w:ascii="Arial" w:hAnsi="Arial" w:cs="Arial"/>
        </w:rPr>
      </w:pPr>
    </w:p>
    <w:p w14:paraId="4E041CF6" w14:textId="77777777" w:rsidR="006706B6" w:rsidRPr="006706B6" w:rsidRDefault="006706B6" w:rsidP="006706B6">
      <w:pPr>
        <w:rPr>
          <w:rFonts w:ascii="Arial" w:hAnsi="Arial" w:cs="Arial"/>
        </w:rPr>
      </w:pPr>
    </w:p>
    <w:p w14:paraId="09AE81B9" w14:textId="77777777" w:rsidR="006031DF" w:rsidRDefault="006031DF">
      <w:pPr>
        <w:rPr>
          <w:rFonts w:ascii="Arial" w:hAnsi="Arial" w:cs="Arial"/>
        </w:rPr>
      </w:pPr>
      <w:r>
        <w:rPr>
          <w:rFonts w:ascii="Arial" w:hAnsi="Arial" w:cs="Arial"/>
        </w:rPr>
        <w:br w:type="page"/>
      </w:r>
    </w:p>
    <w:p w14:paraId="06B35CB8" w14:textId="77777777" w:rsidR="006031DF" w:rsidRPr="003C3260" w:rsidRDefault="006031DF" w:rsidP="006031DF">
      <w:pPr>
        <w:jc w:val="both"/>
        <w:rPr>
          <w:rFonts w:ascii="Arial" w:hAnsi="Arial" w:cs="Arial"/>
          <w:b/>
          <w:color w:val="1F4E79"/>
          <w:sz w:val="32"/>
          <w:szCs w:val="24"/>
        </w:rPr>
      </w:pPr>
      <w:r w:rsidRPr="003C3260">
        <w:rPr>
          <w:rFonts w:ascii="Arial" w:hAnsi="Arial" w:cs="Arial"/>
          <w:b/>
          <w:color w:val="1F4E79"/>
          <w:sz w:val="32"/>
          <w:szCs w:val="24"/>
        </w:rPr>
        <w:lastRenderedPageBreak/>
        <w:t>Executive summary</w:t>
      </w:r>
    </w:p>
    <w:p w14:paraId="29F8AF66" w14:textId="77777777" w:rsidR="006031DF" w:rsidRDefault="006031DF" w:rsidP="006031DF">
      <w:pPr>
        <w:jc w:val="both"/>
        <w:rPr>
          <w:rFonts w:ascii="Arial" w:hAnsi="Arial" w:cs="Arial"/>
        </w:rPr>
      </w:pPr>
      <w:r>
        <w:rPr>
          <w:rFonts w:ascii="Arial" w:hAnsi="Arial" w:cs="Arial"/>
        </w:rPr>
        <w:t>Built in 1909, Cape du Couedic Lighthouse was constructed to assist vessels traversing the western waters of Kangaroo Island (South Australia) after a number of ships were wrecked in the late 19</w:t>
      </w:r>
      <w:r w:rsidRPr="00A1222C">
        <w:rPr>
          <w:rFonts w:ascii="Arial" w:hAnsi="Arial" w:cs="Arial"/>
          <w:vertAlign w:val="superscript"/>
        </w:rPr>
        <w:t>th</w:t>
      </w:r>
      <w:r>
        <w:rPr>
          <w:rFonts w:ascii="Arial" w:hAnsi="Arial" w:cs="Arial"/>
        </w:rPr>
        <w:t xml:space="preserve"> century. The lighthouse is notable for its heritage significance and was placed on the Commonwealth Heritage List in 2004 for its association with South Australia’s maritime and economic history. It is also renowned as being the last lighthouse to be built by the State Government before lighthouse management was transferred to the Commonwealth. The lighthouse is also significant for its inclusion within a relatively intact lightstation complex, and for its aesthetic qualities as a prominent landmark upon the cape.</w:t>
      </w:r>
    </w:p>
    <w:p w14:paraId="446DAA81" w14:textId="77777777" w:rsidR="006031DF" w:rsidRDefault="006031DF" w:rsidP="006031DF">
      <w:pPr>
        <w:jc w:val="both"/>
        <w:rPr>
          <w:rFonts w:ascii="Arial" w:hAnsi="Arial" w:cs="Arial"/>
        </w:rPr>
      </w:pPr>
      <w:r>
        <w:rPr>
          <w:rFonts w:ascii="Arial" w:hAnsi="Arial" w:cs="Arial"/>
        </w:rPr>
        <w:t xml:space="preserve">Cape du Couedic Lighthouse was also listed on the South Australian Heritage Register in 1980. The site is of great historical significance to the Kangaroo Island community. </w:t>
      </w:r>
    </w:p>
    <w:p w14:paraId="3E32F785" w14:textId="77777777" w:rsidR="006031DF" w:rsidRDefault="006031DF" w:rsidP="006031DF">
      <w:pPr>
        <w:jc w:val="both"/>
        <w:rPr>
          <w:rFonts w:ascii="Arial" w:hAnsi="Arial" w:cs="Arial"/>
        </w:rPr>
      </w:pPr>
      <w:r>
        <w:rPr>
          <w:rFonts w:ascii="Arial" w:hAnsi="Arial" w:cs="Arial"/>
        </w:rPr>
        <w:t xml:space="preserve">Situated approximately </w:t>
      </w:r>
      <w:r w:rsidRPr="004045CA">
        <w:rPr>
          <w:rFonts w:ascii="Arial" w:hAnsi="Arial" w:cs="Arial"/>
        </w:rPr>
        <w:t>95.2 kilometres south-west of Kingscote, and approximately 209.9 kilometres south-west of South Australia’s capital city, Adelaide</w:t>
      </w:r>
      <w:r>
        <w:rPr>
          <w:rFonts w:ascii="Arial" w:hAnsi="Arial" w:cs="Arial"/>
        </w:rPr>
        <w:t xml:space="preserve">, the lighthouse stands upon Cape du Couedic on </w:t>
      </w:r>
      <w:r w:rsidRPr="004045CA">
        <w:rPr>
          <w:rFonts w:ascii="Arial" w:hAnsi="Arial" w:cs="Arial"/>
        </w:rPr>
        <w:t>Cape du Couedic Road</w:t>
      </w:r>
      <w:r>
        <w:rPr>
          <w:rFonts w:ascii="Arial" w:hAnsi="Arial" w:cs="Arial"/>
        </w:rPr>
        <w:t xml:space="preserve">. The lighthouse was designed by Assistant Engineer of Harbours J.B. Labatt, and construction of the lightstation began in 1907 which included a jetty, flying fox, three keepers’ cottages and a store. </w:t>
      </w:r>
      <w:r w:rsidRPr="004045CA">
        <w:rPr>
          <w:rFonts w:ascii="Arial" w:hAnsi="Arial" w:cs="Arial"/>
        </w:rPr>
        <w:t xml:space="preserve">As a working marine aid to navigation (AtoN), the Lighthouse tower is operated and managed by the Australian Maritime Safety Authority (AMSA). </w:t>
      </w:r>
    </w:p>
    <w:p w14:paraId="444E8F4B" w14:textId="77777777" w:rsidR="006031DF" w:rsidRPr="007A78B9" w:rsidRDefault="006031DF" w:rsidP="006031DF">
      <w:pPr>
        <w:jc w:val="both"/>
        <w:rPr>
          <w:rFonts w:ascii="Arial" w:hAnsi="Arial" w:cs="Arial"/>
        </w:rPr>
      </w:pPr>
      <w:r>
        <w:rPr>
          <w:rFonts w:ascii="Arial" w:hAnsi="Arial" w:cs="Arial"/>
        </w:rPr>
        <w:t>The lighthouse was originally fitted with a kerosene-powered 1</w:t>
      </w:r>
      <w:r w:rsidRPr="007A78B9">
        <w:rPr>
          <w:rFonts w:ascii="Arial" w:hAnsi="Arial" w:cs="Arial"/>
          <w:vertAlign w:val="superscript"/>
        </w:rPr>
        <w:t>st</w:t>
      </w:r>
      <w:r>
        <w:rPr>
          <w:rFonts w:ascii="Arial" w:hAnsi="Arial" w:cs="Arial"/>
        </w:rPr>
        <w:t xml:space="preserve"> Order Chance Bros. lens which was removed in 1957. The current LED optical array is now housed within a 375mm Chance Bros. lens which operates on an automated mechanism as part of AMSA’s AtoN  network. </w:t>
      </w:r>
      <w:r w:rsidRPr="007A78B9">
        <w:rPr>
          <w:rFonts w:ascii="Arial" w:hAnsi="Arial" w:cs="Arial"/>
        </w:rPr>
        <w:t xml:space="preserve">The equipment is serviced by AMSA’s maintenance contractor who visits at least once per year. </w:t>
      </w:r>
      <w:r>
        <w:rPr>
          <w:rFonts w:ascii="Arial" w:hAnsi="Arial" w:cs="Arial"/>
        </w:rPr>
        <w:t>AMSA</w:t>
      </w:r>
      <w:r w:rsidRPr="007A78B9">
        <w:rPr>
          <w:rFonts w:ascii="Arial" w:hAnsi="Arial" w:cs="Arial"/>
        </w:rPr>
        <w:t xml:space="preserve"> officers visit on an ad hoc basis for auditing, project and community liaison purposes. </w:t>
      </w:r>
    </w:p>
    <w:p w14:paraId="14DC1241" w14:textId="3B3CEA3F" w:rsidR="006031DF" w:rsidRDefault="006031DF" w:rsidP="006031DF">
      <w:pPr>
        <w:jc w:val="both"/>
        <w:rPr>
          <w:rFonts w:ascii="Arial" w:hAnsi="Arial" w:cs="Arial"/>
        </w:rPr>
      </w:pPr>
      <w:r w:rsidRPr="007A78B9">
        <w:rPr>
          <w:rFonts w:ascii="Arial" w:hAnsi="Arial" w:cs="Arial"/>
        </w:rPr>
        <w:t xml:space="preserve">The larger part of the </w:t>
      </w:r>
      <w:r>
        <w:rPr>
          <w:rFonts w:ascii="Arial" w:hAnsi="Arial" w:cs="Arial"/>
        </w:rPr>
        <w:t>lightstation, which includes three</w:t>
      </w:r>
      <w:r w:rsidRPr="007A78B9">
        <w:rPr>
          <w:rFonts w:ascii="Arial" w:hAnsi="Arial" w:cs="Arial"/>
        </w:rPr>
        <w:t xml:space="preserve"> keepers’ cottages built </w:t>
      </w:r>
      <w:r w:rsidR="00D5638C">
        <w:rPr>
          <w:rFonts w:ascii="Arial" w:hAnsi="Arial" w:cs="Arial"/>
        </w:rPr>
        <w:t xml:space="preserve">in </w:t>
      </w:r>
      <w:r>
        <w:rPr>
          <w:rFonts w:ascii="Arial" w:hAnsi="Arial" w:cs="Arial"/>
        </w:rPr>
        <w:t>1909</w:t>
      </w:r>
      <w:r w:rsidRPr="007A78B9">
        <w:rPr>
          <w:rFonts w:ascii="Arial" w:hAnsi="Arial" w:cs="Arial"/>
        </w:rPr>
        <w:t xml:space="preserve">, lies outside of </w:t>
      </w:r>
      <w:r>
        <w:rPr>
          <w:rFonts w:ascii="Arial" w:hAnsi="Arial" w:cs="Arial"/>
        </w:rPr>
        <w:t xml:space="preserve">AMSA’s curtilage </w:t>
      </w:r>
      <w:r w:rsidRPr="007A78B9">
        <w:rPr>
          <w:rFonts w:ascii="Arial" w:hAnsi="Arial" w:cs="Arial"/>
        </w:rPr>
        <w:t>and is managed by the South Australian St</w:t>
      </w:r>
      <w:r>
        <w:rPr>
          <w:rFonts w:ascii="Arial" w:hAnsi="Arial" w:cs="Arial"/>
        </w:rPr>
        <w:t>ate Government. The lighthouse tower</w:t>
      </w:r>
      <w:r w:rsidRPr="007A78B9">
        <w:rPr>
          <w:rFonts w:ascii="Arial" w:hAnsi="Arial" w:cs="Arial"/>
        </w:rPr>
        <w:t xml:space="preserve"> is not open to public access.</w:t>
      </w:r>
    </w:p>
    <w:p w14:paraId="59B51191" w14:textId="14E2EB4A" w:rsidR="006031DF" w:rsidRPr="007A78B9" w:rsidRDefault="006031DF" w:rsidP="006031DF">
      <w:pPr>
        <w:jc w:val="both"/>
        <w:rPr>
          <w:rFonts w:ascii="Arial" w:hAnsi="Arial" w:cs="Arial"/>
        </w:rPr>
      </w:pPr>
      <w:r>
        <w:rPr>
          <w:rFonts w:ascii="Arial" w:hAnsi="Arial" w:cs="Arial"/>
        </w:rPr>
        <w:t>Th</w:t>
      </w:r>
      <w:r w:rsidRPr="007A78B9">
        <w:rPr>
          <w:rFonts w:ascii="Arial" w:hAnsi="Arial" w:cs="Arial"/>
        </w:rPr>
        <w:t>is heritage management pla</w:t>
      </w:r>
      <w:r>
        <w:rPr>
          <w:rFonts w:ascii="Arial" w:hAnsi="Arial" w:cs="Arial"/>
        </w:rPr>
        <w:t>n is primarily concerned with the l</w:t>
      </w:r>
      <w:r w:rsidRPr="007A78B9">
        <w:rPr>
          <w:rFonts w:ascii="Arial" w:hAnsi="Arial" w:cs="Arial"/>
        </w:rPr>
        <w:t xml:space="preserve">ighthouse, </w:t>
      </w:r>
      <w:r>
        <w:rPr>
          <w:rFonts w:ascii="Arial" w:hAnsi="Arial" w:cs="Arial"/>
        </w:rPr>
        <w:t>however it</w:t>
      </w:r>
      <w:r w:rsidRPr="007A78B9">
        <w:rPr>
          <w:rFonts w:ascii="Arial" w:hAnsi="Arial" w:cs="Arial"/>
        </w:rPr>
        <w:t xml:space="preserve"> also addresses the management of the surrounding precinct and land. The plan is intended to guide </w:t>
      </w:r>
      <w:r>
        <w:rPr>
          <w:rFonts w:ascii="Arial" w:hAnsi="Arial" w:cs="Arial"/>
        </w:rPr>
        <w:t xml:space="preserve">AMSA’s </w:t>
      </w:r>
      <w:r w:rsidRPr="007A78B9">
        <w:rPr>
          <w:rFonts w:ascii="Arial" w:hAnsi="Arial" w:cs="Arial"/>
        </w:rPr>
        <w:t xml:space="preserve">decisions and actions. </w:t>
      </w:r>
      <w:r>
        <w:rPr>
          <w:rFonts w:ascii="Arial" w:hAnsi="Arial" w:cs="Arial"/>
        </w:rPr>
        <w:t>AMSA</w:t>
      </w:r>
      <w:r w:rsidR="00EA5351">
        <w:rPr>
          <w:rFonts w:ascii="Arial" w:hAnsi="Arial" w:cs="Arial"/>
        </w:rPr>
        <w:t>’s Heritage Team</w:t>
      </w:r>
      <w:r>
        <w:rPr>
          <w:rFonts w:ascii="Arial" w:hAnsi="Arial" w:cs="Arial"/>
        </w:rPr>
        <w:t xml:space="preserve"> has</w:t>
      </w:r>
      <w:r w:rsidRPr="007A78B9">
        <w:rPr>
          <w:rFonts w:ascii="Arial" w:hAnsi="Arial" w:cs="Arial"/>
        </w:rPr>
        <w:t xml:space="preserve"> prepared this plan to integrate the heritage values of the lightstation in accordance with the </w:t>
      </w:r>
      <w:r w:rsidRPr="007A78B9">
        <w:rPr>
          <w:rFonts w:ascii="Arial" w:hAnsi="Arial" w:cs="Arial"/>
          <w:i/>
        </w:rPr>
        <w:t>Environment Protection and Biodiversity Conservation Act 1999</w:t>
      </w:r>
      <w:r>
        <w:rPr>
          <w:rFonts w:ascii="Arial" w:hAnsi="Arial" w:cs="Arial"/>
          <w:i/>
        </w:rPr>
        <w:t xml:space="preserve"> (Cth)</w:t>
      </w:r>
      <w:r w:rsidRPr="007A78B9">
        <w:rPr>
          <w:rFonts w:ascii="Arial" w:hAnsi="Arial" w:cs="Arial"/>
        </w:rPr>
        <w:t xml:space="preserve">, and the </w:t>
      </w:r>
      <w:r w:rsidRPr="00F12FE7">
        <w:rPr>
          <w:rFonts w:ascii="Arial" w:hAnsi="Arial" w:cs="Arial"/>
          <w:i/>
          <w:iCs/>
        </w:rPr>
        <w:t>Environment Protection and Biodiversity Conservation Regulations 2000 (Cth)</w:t>
      </w:r>
      <w:r w:rsidRPr="007A78B9">
        <w:rPr>
          <w:rFonts w:ascii="Arial" w:hAnsi="Arial" w:cs="Arial"/>
        </w:rPr>
        <w:t xml:space="preserve">. </w:t>
      </w:r>
    </w:p>
    <w:p w14:paraId="3DF97EE6" w14:textId="77777777" w:rsidR="00984AA0" w:rsidRDefault="006031DF" w:rsidP="006031DF">
      <w:pPr>
        <w:jc w:val="both"/>
        <w:rPr>
          <w:rFonts w:ascii="Arial" w:hAnsi="Arial" w:cs="Arial"/>
        </w:rPr>
      </w:pPr>
      <w:r w:rsidRPr="007A78B9">
        <w:rPr>
          <w:rFonts w:ascii="Arial" w:hAnsi="Arial" w:cs="Arial"/>
        </w:rPr>
        <w:t xml:space="preserve">Being well built and generally well maintained, the </w:t>
      </w:r>
      <w:r>
        <w:rPr>
          <w:rFonts w:ascii="Arial" w:hAnsi="Arial" w:cs="Arial"/>
        </w:rPr>
        <w:t>l</w:t>
      </w:r>
      <w:r w:rsidRPr="007A78B9">
        <w:rPr>
          <w:rFonts w:ascii="Arial" w:hAnsi="Arial" w:cs="Arial"/>
        </w:rPr>
        <w:t xml:space="preserve">ighthouse precinct is in relatively good, stable condition. The policies and management guidelines set out in this heritage management plan strive to ensure that the Commonwealth heritage values of Cape </w:t>
      </w:r>
      <w:r>
        <w:rPr>
          <w:rFonts w:ascii="Arial" w:hAnsi="Arial" w:cs="Arial"/>
        </w:rPr>
        <w:t>du Couedic Lighthouse</w:t>
      </w:r>
      <w:r w:rsidRPr="007A78B9">
        <w:rPr>
          <w:rFonts w:ascii="Arial" w:hAnsi="Arial" w:cs="Arial"/>
        </w:rPr>
        <w:t xml:space="preserve"> are recognised, maintained, and preserved for future generations.  </w:t>
      </w:r>
      <w:r>
        <w:rPr>
          <w:rFonts w:ascii="Arial" w:hAnsi="Arial" w:cs="Arial"/>
        </w:rPr>
        <w:t xml:space="preserve">   </w:t>
      </w:r>
    </w:p>
    <w:p w14:paraId="5D0E7CF1" w14:textId="77777777" w:rsidR="00984AA0" w:rsidRDefault="00984AA0">
      <w:pPr>
        <w:rPr>
          <w:rFonts w:ascii="Arial" w:hAnsi="Arial" w:cs="Arial"/>
        </w:rPr>
      </w:pPr>
      <w:r>
        <w:rPr>
          <w:rFonts w:ascii="Arial" w:hAnsi="Arial" w:cs="Arial"/>
        </w:rPr>
        <w:br w:type="page"/>
      </w:r>
    </w:p>
    <w:p w14:paraId="0ED7EDED" w14:textId="0804B349" w:rsidR="006706B6" w:rsidRPr="006706B6" w:rsidRDefault="00984AA0" w:rsidP="006031DF">
      <w:pPr>
        <w:jc w:val="both"/>
        <w:rPr>
          <w:rFonts w:ascii="Arial" w:hAnsi="Arial" w:cs="Arial"/>
        </w:rPr>
      </w:pPr>
      <w:r>
        <w:rPr>
          <w:rFonts w:ascii="Arial" w:hAnsi="Arial" w:cs="Arial"/>
          <w:noProof/>
        </w:rPr>
        <w:lastRenderedPageBreak/>
        <w:drawing>
          <wp:inline distT="0" distB="0" distL="0" distR="0" wp14:anchorId="375EB569" wp14:editId="309B17D1">
            <wp:extent cx="5731510" cy="8107045"/>
            <wp:effectExtent l="0" t="0" r="2540" b="8255"/>
            <wp:docPr id="18" name="Picture 18" descr="Decorative cover page with reads '1. Int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ecorative cover page with reads '1. Introduction'"/>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6706B6" w:rsidRPr="006706B6">
        <w:rPr>
          <w:rFonts w:ascii="Arial" w:hAnsi="Arial" w:cs="Arial"/>
        </w:rPr>
        <w:br w:type="page"/>
      </w:r>
    </w:p>
    <w:p w14:paraId="0CCF4770" w14:textId="77777777" w:rsidR="006706B6" w:rsidRPr="003C3260" w:rsidRDefault="006706B6" w:rsidP="006706B6">
      <w:pPr>
        <w:numPr>
          <w:ilvl w:val="0"/>
          <w:numId w:val="1"/>
        </w:numPr>
        <w:spacing w:after="0" w:line="240" w:lineRule="auto"/>
        <w:contextualSpacing/>
        <w:jc w:val="both"/>
        <w:rPr>
          <w:rFonts w:ascii="Arial" w:hAnsi="Arial" w:cs="Arial"/>
          <w:b/>
          <w:color w:val="0E94A2"/>
          <w:sz w:val="32"/>
          <w:szCs w:val="24"/>
        </w:rPr>
      </w:pPr>
      <w:r w:rsidRPr="003C3260">
        <w:rPr>
          <w:rFonts w:ascii="Arial" w:hAnsi="Arial" w:cs="Arial"/>
          <w:b/>
          <w:color w:val="0E94A2"/>
          <w:sz w:val="32"/>
          <w:szCs w:val="24"/>
        </w:rPr>
        <w:lastRenderedPageBreak/>
        <w:t>Introduction</w:t>
      </w:r>
    </w:p>
    <w:p w14:paraId="06F438DB" w14:textId="77777777" w:rsidR="006706B6" w:rsidRPr="006706B6" w:rsidRDefault="006706B6" w:rsidP="006706B6">
      <w:pPr>
        <w:spacing w:after="0" w:line="240" w:lineRule="auto"/>
        <w:jc w:val="both"/>
        <w:rPr>
          <w:rFonts w:ascii="Arial" w:hAnsi="Arial" w:cs="Arial"/>
          <w:b/>
          <w:sz w:val="28"/>
        </w:rPr>
      </w:pPr>
    </w:p>
    <w:p w14:paraId="6235E0A1" w14:textId="77777777" w:rsidR="006706B6" w:rsidRPr="003C3260" w:rsidRDefault="006706B6" w:rsidP="006706B6">
      <w:pPr>
        <w:numPr>
          <w:ilvl w:val="1"/>
          <w:numId w:val="1"/>
        </w:numPr>
        <w:contextualSpacing/>
        <w:jc w:val="both"/>
        <w:rPr>
          <w:rFonts w:ascii="Arial" w:hAnsi="Arial" w:cs="Arial"/>
          <w:b/>
          <w:color w:val="11AEBF"/>
          <w:sz w:val="24"/>
        </w:rPr>
      </w:pPr>
      <w:r w:rsidRPr="003C3260">
        <w:rPr>
          <w:rFonts w:ascii="Arial" w:hAnsi="Arial" w:cs="Arial"/>
          <w:b/>
          <w:color w:val="11AEBF"/>
          <w:sz w:val="24"/>
        </w:rPr>
        <w:t>Background and purpose</w:t>
      </w:r>
    </w:p>
    <w:p w14:paraId="47F76DBC" w14:textId="3DC8EBC4" w:rsidR="006706B6" w:rsidRPr="006706B6" w:rsidRDefault="006706B6" w:rsidP="006706B6">
      <w:pPr>
        <w:jc w:val="both"/>
        <w:rPr>
          <w:rFonts w:ascii="Arial" w:hAnsi="Arial" w:cs="Arial"/>
        </w:rPr>
      </w:pPr>
      <w:r w:rsidRPr="006706B6">
        <w:rPr>
          <w:rFonts w:ascii="Arial" w:hAnsi="Arial" w:cs="Arial"/>
        </w:rPr>
        <w:t>The Australian Maritime Safety Authority (AMSA) is the Commonwealth agency responsible for coastal aids to navigation</w:t>
      </w:r>
      <w:r w:rsidR="00AB2114">
        <w:rPr>
          <w:rFonts w:ascii="Arial" w:hAnsi="Arial" w:cs="Arial"/>
        </w:rPr>
        <w:t xml:space="preserve"> (AtoN)</w:t>
      </w:r>
      <w:r w:rsidRPr="006706B6">
        <w:rPr>
          <w:rFonts w:ascii="Arial" w:hAnsi="Arial" w:cs="Arial"/>
        </w:rPr>
        <w:t>. AM</w:t>
      </w:r>
      <w:r w:rsidR="003A3053">
        <w:rPr>
          <w:rFonts w:ascii="Arial" w:hAnsi="Arial" w:cs="Arial"/>
        </w:rPr>
        <w:t>SA’s network includes Cape du Couedic</w:t>
      </w:r>
      <w:r w:rsidRPr="006706B6">
        <w:rPr>
          <w:rFonts w:ascii="Arial" w:hAnsi="Arial" w:cs="Arial"/>
        </w:rPr>
        <w:t xml:space="preserve"> Lighthouse, built in 19</w:t>
      </w:r>
      <w:r w:rsidR="003A3053">
        <w:rPr>
          <w:rFonts w:ascii="Arial" w:hAnsi="Arial" w:cs="Arial"/>
        </w:rPr>
        <w:t>09</w:t>
      </w:r>
      <w:r w:rsidRPr="006706B6">
        <w:rPr>
          <w:rFonts w:ascii="Arial" w:hAnsi="Arial" w:cs="Arial"/>
        </w:rPr>
        <w:t xml:space="preserve">. </w:t>
      </w:r>
    </w:p>
    <w:p w14:paraId="7A3998B0" w14:textId="6BBC27E0" w:rsidR="006706B6" w:rsidRPr="006706B6" w:rsidRDefault="00AB2114" w:rsidP="006706B6">
      <w:pPr>
        <w:spacing w:line="256" w:lineRule="auto"/>
        <w:jc w:val="both"/>
        <w:rPr>
          <w:rFonts w:ascii="Arial" w:eastAsia="Calibri" w:hAnsi="Arial" w:cs="Arial"/>
        </w:rPr>
      </w:pPr>
      <w:r w:rsidRPr="00ED4260">
        <w:rPr>
          <w:rFonts w:ascii="Arial" w:eastAsia="Calibri" w:hAnsi="Arial" w:cs="Arial"/>
        </w:rPr>
        <w:t xml:space="preserve">Section 341S of the </w:t>
      </w:r>
      <w:r w:rsidRPr="00ED4260">
        <w:rPr>
          <w:rFonts w:ascii="Arial" w:eastAsia="Calibri" w:hAnsi="Arial" w:cs="Arial"/>
          <w:i/>
          <w:iCs/>
        </w:rPr>
        <w:t>Environment Protection and Biodiversity Conservation Act 1999 (Cth)</w:t>
      </w:r>
      <w:r w:rsidRPr="00ED4260">
        <w:rPr>
          <w:rFonts w:ascii="Arial" w:eastAsia="Calibri" w:hAnsi="Arial" w:cs="Arial"/>
        </w:rPr>
        <w:t xml:space="preserve"> (EPBC Act) requires AMSA to prepare a management plan for Cape </w:t>
      </w:r>
      <w:r>
        <w:rPr>
          <w:rFonts w:ascii="Arial" w:eastAsia="Calibri" w:hAnsi="Arial" w:cs="Arial"/>
        </w:rPr>
        <w:t>du Couedic L</w:t>
      </w:r>
      <w:r w:rsidRPr="00ED4260">
        <w:rPr>
          <w:rFonts w:ascii="Arial" w:eastAsia="Calibri" w:hAnsi="Arial" w:cs="Arial"/>
        </w:rPr>
        <w:t xml:space="preserve">ighthouse that addresses the matters prescribed in Schedules 7A and 7B of the </w:t>
      </w:r>
      <w:r w:rsidRPr="00ED4260">
        <w:rPr>
          <w:rFonts w:ascii="Arial" w:eastAsia="Calibri" w:hAnsi="Arial" w:cs="Arial"/>
          <w:i/>
          <w:iCs/>
        </w:rPr>
        <w:t>Environment Protection and Biodiversity Conservation Regulations 2000 (Cth)</w:t>
      </w:r>
      <w:r w:rsidRPr="00ED4260">
        <w:rPr>
          <w:rFonts w:ascii="Arial" w:eastAsia="Calibri" w:hAnsi="Arial" w:cs="Arial"/>
        </w:rPr>
        <w:t xml:space="preserve"> (EPBC Regulations). The principal features of this management plan are</w:t>
      </w:r>
      <w:r w:rsidR="006706B6" w:rsidRPr="006706B6">
        <w:rPr>
          <w:rFonts w:ascii="Arial" w:eastAsia="Calibri" w:hAnsi="Arial" w:cs="Arial"/>
        </w:rPr>
        <w:t>:</w:t>
      </w:r>
    </w:p>
    <w:p w14:paraId="0EA39E83" w14:textId="77777777" w:rsidR="006706B6" w:rsidRPr="006706B6" w:rsidRDefault="006706B6" w:rsidP="006706B6">
      <w:pPr>
        <w:numPr>
          <w:ilvl w:val="0"/>
          <w:numId w:val="2"/>
        </w:numPr>
        <w:spacing w:line="254" w:lineRule="auto"/>
        <w:contextualSpacing/>
        <w:jc w:val="both"/>
        <w:rPr>
          <w:rFonts w:ascii="Arial" w:eastAsia="Calibri" w:hAnsi="Arial" w:cs="Arial"/>
        </w:rPr>
      </w:pPr>
      <w:r w:rsidRPr="006706B6">
        <w:rPr>
          <w:rFonts w:ascii="Arial" w:eastAsia="Calibri" w:hAnsi="Arial" w:cs="Arial"/>
        </w:rPr>
        <w:t>a description of the place, its heritage values, their condition and the method used to assess its significance</w:t>
      </w:r>
    </w:p>
    <w:p w14:paraId="3604C3C2" w14:textId="77777777" w:rsidR="006706B6" w:rsidRPr="006706B6" w:rsidRDefault="006706B6" w:rsidP="006706B6">
      <w:pPr>
        <w:numPr>
          <w:ilvl w:val="0"/>
          <w:numId w:val="2"/>
        </w:numPr>
        <w:spacing w:line="254" w:lineRule="auto"/>
        <w:contextualSpacing/>
        <w:jc w:val="both"/>
        <w:rPr>
          <w:rFonts w:ascii="Arial" w:eastAsia="Calibri" w:hAnsi="Arial" w:cs="Arial"/>
        </w:rPr>
      </w:pPr>
      <w:r w:rsidRPr="006706B6">
        <w:rPr>
          <w:rFonts w:ascii="Arial" w:eastAsia="Calibri" w:hAnsi="Arial" w:cs="Arial"/>
        </w:rPr>
        <w:t>an administrative management framework</w:t>
      </w:r>
    </w:p>
    <w:p w14:paraId="6FD6BDD8" w14:textId="77777777" w:rsidR="006706B6" w:rsidRPr="006706B6" w:rsidRDefault="006706B6" w:rsidP="006706B6">
      <w:pPr>
        <w:numPr>
          <w:ilvl w:val="0"/>
          <w:numId w:val="2"/>
        </w:numPr>
        <w:spacing w:line="254" w:lineRule="auto"/>
        <w:contextualSpacing/>
        <w:jc w:val="both"/>
        <w:rPr>
          <w:rFonts w:ascii="Arial" w:eastAsia="Calibri" w:hAnsi="Arial" w:cs="Arial"/>
        </w:rPr>
      </w:pPr>
      <w:r w:rsidRPr="006706B6">
        <w:rPr>
          <w:rFonts w:ascii="Arial" w:eastAsia="Calibri" w:hAnsi="Arial" w:cs="Arial"/>
        </w:rPr>
        <w:t>a description of any proposals for change</w:t>
      </w:r>
    </w:p>
    <w:p w14:paraId="1C3DF58A" w14:textId="77777777" w:rsidR="006706B6" w:rsidRPr="006706B6" w:rsidRDefault="006706B6" w:rsidP="006706B6">
      <w:pPr>
        <w:numPr>
          <w:ilvl w:val="0"/>
          <w:numId w:val="2"/>
        </w:numPr>
        <w:spacing w:line="254" w:lineRule="auto"/>
        <w:contextualSpacing/>
        <w:jc w:val="both"/>
        <w:rPr>
          <w:rFonts w:ascii="Arial" w:eastAsia="Calibri" w:hAnsi="Arial" w:cs="Arial"/>
        </w:rPr>
      </w:pPr>
      <w:r w:rsidRPr="006706B6">
        <w:rPr>
          <w:rFonts w:ascii="Arial" w:eastAsia="Calibri" w:hAnsi="Arial" w:cs="Arial"/>
        </w:rPr>
        <w:t>an array of conservation policies that protect and manage the place</w:t>
      </w:r>
    </w:p>
    <w:p w14:paraId="10018288" w14:textId="77777777" w:rsidR="006706B6" w:rsidRPr="006706B6" w:rsidRDefault="006706B6" w:rsidP="006706B6">
      <w:pPr>
        <w:numPr>
          <w:ilvl w:val="0"/>
          <w:numId w:val="2"/>
        </w:numPr>
        <w:spacing w:line="254" w:lineRule="auto"/>
        <w:contextualSpacing/>
        <w:jc w:val="both"/>
        <w:rPr>
          <w:rFonts w:ascii="Arial" w:eastAsia="Calibri" w:hAnsi="Arial" w:cs="Arial"/>
        </w:rPr>
      </w:pPr>
      <w:r w:rsidRPr="006706B6">
        <w:rPr>
          <w:rFonts w:ascii="Arial" w:eastAsia="Calibri" w:hAnsi="Arial" w:cs="Arial"/>
        </w:rPr>
        <w:t xml:space="preserve">an implementation plan </w:t>
      </w:r>
    </w:p>
    <w:p w14:paraId="24F95541" w14:textId="77777777" w:rsidR="006706B6" w:rsidRPr="006706B6" w:rsidRDefault="006706B6" w:rsidP="006706B6">
      <w:pPr>
        <w:numPr>
          <w:ilvl w:val="0"/>
          <w:numId w:val="2"/>
        </w:numPr>
        <w:spacing w:line="254" w:lineRule="auto"/>
        <w:contextualSpacing/>
        <w:jc w:val="both"/>
        <w:rPr>
          <w:rFonts w:ascii="Arial" w:eastAsia="Calibri" w:hAnsi="Arial" w:cs="Arial"/>
        </w:rPr>
      </w:pPr>
      <w:r w:rsidRPr="006706B6">
        <w:rPr>
          <w:rFonts w:ascii="Arial" w:eastAsia="Calibri" w:hAnsi="Arial" w:cs="Arial"/>
        </w:rPr>
        <w:t>ways the policies will be monitored and how the management plan will be reviewed.</w:t>
      </w:r>
    </w:p>
    <w:p w14:paraId="0C485AC9" w14:textId="77777777" w:rsidR="006706B6" w:rsidRPr="006706B6" w:rsidRDefault="006706B6" w:rsidP="006706B6">
      <w:pPr>
        <w:spacing w:line="254" w:lineRule="auto"/>
        <w:ind w:left="795"/>
        <w:contextualSpacing/>
        <w:jc w:val="both"/>
        <w:rPr>
          <w:rFonts w:ascii="Arial" w:eastAsia="Calibri" w:hAnsi="Arial" w:cs="Arial"/>
          <w:sz w:val="18"/>
        </w:rPr>
      </w:pPr>
    </w:p>
    <w:p w14:paraId="4ECF7F06" w14:textId="5A7340D4" w:rsidR="006706B6" w:rsidRPr="006706B6" w:rsidRDefault="004E56EF" w:rsidP="006706B6">
      <w:pPr>
        <w:spacing w:line="276" w:lineRule="auto"/>
        <w:jc w:val="both"/>
        <w:rPr>
          <w:rFonts w:ascii="Arial" w:eastAsia="Calibri" w:hAnsi="Arial" w:cs="Arial"/>
        </w:rPr>
      </w:pPr>
      <w:r>
        <w:rPr>
          <w:rFonts w:ascii="Arial" w:eastAsia="Calibri" w:hAnsi="Arial" w:cs="Arial"/>
        </w:rPr>
        <w:t>AMSA</w:t>
      </w:r>
      <w:r w:rsidR="00EA5351">
        <w:rPr>
          <w:rFonts w:ascii="Arial" w:eastAsia="Calibri" w:hAnsi="Arial" w:cs="Arial"/>
        </w:rPr>
        <w:t>’s Heritage Team</w:t>
      </w:r>
      <w:r>
        <w:rPr>
          <w:rFonts w:ascii="Arial" w:eastAsia="Calibri" w:hAnsi="Arial" w:cs="Arial"/>
        </w:rPr>
        <w:t xml:space="preserve"> has prepared </w:t>
      </w:r>
      <w:r w:rsidR="006706B6" w:rsidRPr="006706B6">
        <w:rPr>
          <w:rFonts w:ascii="Arial" w:eastAsia="Calibri" w:hAnsi="Arial" w:cs="Arial"/>
        </w:rPr>
        <w:t>this heritage management plan to guide the future conservation of the place. This plan provides the framework and basis for the conservation and best p</w:t>
      </w:r>
      <w:r w:rsidR="003A3053">
        <w:rPr>
          <w:rFonts w:ascii="Arial" w:eastAsia="Calibri" w:hAnsi="Arial" w:cs="Arial"/>
        </w:rPr>
        <w:t>ractice management of Cape du Couedic</w:t>
      </w:r>
      <w:r w:rsidR="006706B6" w:rsidRPr="006706B6">
        <w:rPr>
          <w:rFonts w:ascii="Arial" w:eastAsia="Calibri" w:hAnsi="Arial" w:cs="Arial"/>
        </w:rPr>
        <w:t xml:space="preserve"> Lighthouse in recognition of its heritage values. The policies in this plan indicate the objectives for identification, protection, conservation and presentation of the commonwealth heritage values of the place. Figure 2 shows the basic planning process applied.</w:t>
      </w:r>
    </w:p>
    <w:p w14:paraId="0948F741" w14:textId="46B4577D" w:rsidR="006706B6" w:rsidRDefault="00AB2114" w:rsidP="006706B6">
      <w:pPr>
        <w:jc w:val="both"/>
        <w:rPr>
          <w:rFonts w:ascii="Arial" w:hAnsi="Arial" w:cs="Arial"/>
          <w:b/>
          <w:sz w:val="24"/>
        </w:rPr>
      </w:pPr>
      <w:r>
        <w:rPr>
          <w:rFonts w:ascii="Arial" w:hAnsi="Arial" w:cs="Arial"/>
          <w:b/>
          <w:noProof/>
          <w:sz w:val="24"/>
        </w:rPr>
        <w:drawing>
          <wp:inline distT="0" distB="0" distL="0" distR="0" wp14:anchorId="56809221" wp14:editId="0F8D2E4E">
            <wp:extent cx="5730240" cy="2761488"/>
            <wp:effectExtent l="0" t="0" r="3810" b="1270"/>
            <wp:docPr id="32" name="Picture 32" descr="Flowchart showing planning process for heritage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lowchart showing planning process for heritage management."/>
                    <pic:cNvPicPr/>
                  </pic:nvPicPr>
                  <pic:blipFill>
                    <a:blip r:embed="rId18">
                      <a:extLst>
                        <a:ext uri="{28A0092B-C50C-407E-A947-70E740481C1C}">
                          <a14:useLocalDpi xmlns:a14="http://schemas.microsoft.com/office/drawing/2010/main" val="0"/>
                        </a:ext>
                      </a:extLst>
                    </a:blip>
                    <a:stretch>
                      <a:fillRect/>
                    </a:stretch>
                  </pic:blipFill>
                  <pic:spPr>
                    <a:xfrm>
                      <a:off x="0" y="0"/>
                      <a:ext cx="5730240" cy="2761488"/>
                    </a:xfrm>
                    <a:prstGeom prst="rect">
                      <a:avLst/>
                    </a:prstGeom>
                  </pic:spPr>
                </pic:pic>
              </a:graphicData>
            </a:graphic>
          </wp:inline>
        </w:drawing>
      </w:r>
    </w:p>
    <w:p w14:paraId="36361C49" w14:textId="77777777" w:rsidR="00026269" w:rsidRPr="00FA216F" w:rsidRDefault="00026269" w:rsidP="00026269">
      <w:pPr>
        <w:pStyle w:val="Caption"/>
        <w:jc w:val="center"/>
        <w:rPr>
          <w:noProof/>
        </w:rPr>
      </w:pPr>
      <w:r>
        <w:t xml:space="preserve">Figure </w:t>
      </w:r>
      <w:r>
        <w:fldChar w:fldCharType="begin"/>
      </w:r>
      <w:r>
        <w:instrText xml:space="preserve"> SEQ Figure \* ARABIC </w:instrText>
      </w:r>
      <w:r>
        <w:fldChar w:fldCharType="separate"/>
      </w:r>
      <w:r>
        <w:rPr>
          <w:noProof/>
        </w:rPr>
        <w:t>2</w:t>
      </w:r>
      <w:r>
        <w:rPr>
          <w:noProof/>
        </w:rPr>
        <w:fldChar w:fldCharType="end"/>
      </w:r>
      <w:r>
        <w:t>. Planning process applied for heritage management (Source: Australia ICOMOS, 1999)</w:t>
      </w:r>
    </w:p>
    <w:p w14:paraId="29A3E4DF" w14:textId="77777777" w:rsidR="00AB2114" w:rsidRPr="006706B6" w:rsidRDefault="00AB2114" w:rsidP="006706B6">
      <w:pPr>
        <w:jc w:val="both"/>
        <w:rPr>
          <w:rFonts w:ascii="Arial" w:hAnsi="Arial" w:cs="Arial"/>
          <w:b/>
          <w:sz w:val="24"/>
        </w:rPr>
      </w:pPr>
    </w:p>
    <w:p w14:paraId="2F9365C6" w14:textId="77777777" w:rsidR="006031DF" w:rsidRDefault="006031DF">
      <w:pPr>
        <w:rPr>
          <w:rFonts w:ascii="Arial" w:hAnsi="Arial" w:cs="Arial"/>
          <w:b/>
          <w:sz w:val="24"/>
        </w:rPr>
      </w:pPr>
      <w:r>
        <w:rPr>
          <w:rFonts w:ascii="Arial" w:hAnsi="Arial" w:cs="Arial"/>
          <w:b/>
          <w:sz w:val="24"/>
        </w:rPr>
        <w:br w:type="page"/>
      </w:r>
    </w:p>
    <w:p w14:paraId="4F422592" w14:textId="14A2408F" w:rsidR="006706B6" w:rsidRPr="003C3260" w:rsidRDefault="006706B6" w:rsidP="006706B6">
      <w:pPr>
        <w:numPr>
          <w:ilvl w:val="1"/>
          <w:numId w:val="1"/>
        </w:numPr>
        <w:contextualSpacing/>
        <w:jc w:val="both"/>
        <w:rPr>
          <w:rFonts w:ascii="Arial" w:hAnsi="Arial" w:cs="Arial"/>
          <w:color w:val="0E94A2"/>
          <w:sz w:val="20"/>
        </w:rPr>
      </w:pPr>
      <w:r w:rsidRPr="003C3260">
        <w:rPr>
          <w:rFonts w:ascii="Arial" w:hAnsi="Arial" w:cs="Arial"/>
          <w:b/>
          <w:color w:val="0E94A2"/>
          <w:sz w:val="24"/>
        </w:rPr>
        <w:lastRenderedPageBreak/>
        <w:t>Heritage management plan objectives</w:t>
      </w:r>
    </w:p>
    <w:p w14:paraId="37A82B48" w14:textId="77777777" w:rsidR="006706B6" w:rsidRPr="006706B6" w:rsidRDefault="006706B6" w:rsidP="006706B6">
      <w:pPr>
        <w:spacing w:line="276" w:lineRule="auto"/>
        <w:jc w:val="both"/>
        <w:rPr>
          <w:rFonts w:ascii="Arial" w:eastAsia="Calibri" w:hAnsi="Arial" w:cs="Arial"/>
        </w:rPr>
      </w:pPr>
      <w:r w:rsidRPr="006706B6">
        <w:rPr>
          <w:rFonts w:ascii="Arial" w:eastAsia="Calibri" w:hAnsi="Arial" w:cs="Arial"/>
        </w:rPr>
        <w:t>The objectives of this heritage management plan are to:</w:t>
      </w:r>
    </w:p>
    <w:p w14:paraId="49912972" w14:textId="58BBC5E5" w:rsidR="006706B6" w:rsidRPr="006706B6" w:rsidRDefault="006706B6" w:rsidP="006706B6">
      <w:pPr>
        <w:numPr>
          <w:ilvl w:val="0"/>
          <w:numId w:val="4"/>
        </w:numPr>
        <w:spacing w:line="276" w:lineRule="auto"/>
        <w:contextualSpacing/>
        <w:jc w:val="both"/>
        <w:rPr>
          <w:rFonts w:ascii="Arial" w:eastAsia="Calibri" w:hAnsi="Arial" w:cs="Arial"/>
        </w:rPr>
      </w:pPr>
      <w:r w:rsidRPr="006706B6">
        <w:rPr>
          <w:rFonts w:ascii="Arial" w:eastAsia="Calibri" w:hAnsi="Arial" w:cs="Arial"/>
        </w:rPr>
        <w:t>protect, conserve and manage the Commonweal</w:t>
      </w:r>
      <w:r w:rsidR="003A3053">
        <w:rPr>
          <w:rFonts w:ascii="Arial" w:eastAsia="Calibri" w:hAnsi="Arial" w:cs="Arial"/>
        </w:rPr>
        <w:t>th heritage values of Cape du Couedic</w:t>
      </w:r>
      <w:r w:rsidRPr="006706B6">
        <w:rPr>
          <w:rFonts w:ascii="Arial" w:eastAsia="Calibri" w:hAnsi="Arial" w:cs="Arial"/>
        </w:rPr>
        <w:t xml:space="preserve"> Lighthouse</w:t>
      </w:r>
    </w:p>
    <w:p w14:paraId="60EFCE68" w14:textId="36A3D19C" w:rsidR="006706B6" w:rsidRPr="006706B6" w:rsidRDefault="006706B6" w:rsidP="006706B6">
      <w:pPr>
        <w:numPr>
          <w:ilvl w:val="0"/>
          <w:numId w:val="4"/>
        </w:numPr>
        <w:spacing w:line="276" w:lineRule="auto"/>
        <w:contextualSpacing/>
        <w:jc w:val="both"/>
        <w:rPr>
          <w:rFonts w:ascii="Arial" w:eastAsia="Calibri" w:hAnsi="Arial" w:cs="Arial"/>
        </w:rPr>
      </w:pPr>
      <w:r w:rsidRPr="006706B6">
        <w:rPr>
          <w:rFonts w:ascii="Arial" w:eastAsia="Calibri" w:hAnsi="Arial" w:cs="Arial"/>
        </w:rPr>
        <w:t>interpret and promote the Commonweal</w:t>
      </w:r>
      <w:r w:rsidR="003A3053">
        <w:rPr>
          <w:rFonts w:ascii="Arial" w:eastAsia="Calibri" w:hAnsi="Arial" w:cs="Arial"/>
        </w:rPr>
        <w:t>th heritage values of Cape du Couedic</w:t>
      </w:r>
      <w:r w:rsidRPr="006706B6">
        <w:rPr>
          <w:rFonts w:ascii="Arial" w:eastAsia="Calibri" w:hAnsi="Arial" w:cs="Arial"/>
        </w:rPr>
        <w:t xml:space="preserve"> Lighthouse</w:t>
      </w:r>
    </w:p>
    <w:p w14:paraId="6ACE5D5F" w14:textId="1A794A36" w:rsidR="006706B6" w:rsidRPr="006706B6" w:rsidRDefault="006706B6" w:rsidP="006706B6">
      <w:pPr>
        <w:numPr>
          <w:ilvl w:val="0"/>
          <w:numId w:val="4"/>
        </w:numPr>
        <w:spacing w:line="276" w:lineRule="auto"/>
        <w:contextualSpacing/>
        <w:jc w:val="both"/>
        <w:rPr>
          <w:rFonts w:ascii="Arial" w:eastAsia="Calibri" w:hAnsi="Arial" w:cs="Arial"/>
        </w:rPr>
      </w:pPr>
      <w:r w:rsidRPr="006706B6">
        <w:rPr>
          <w:rFonts w:ascii="Arial" w:eastAsia="Calibri" w:hAnsi="Arial" w:cs="Arial"/>
        </w:rPr>
        <w:t>manage use of the light</w:t>
      </w:r>
      <w:r w:rsidR="00AB2114">
        <w:rPr>
          <w:rFonts w:ascii="Arial" w:eastAsia="Calibri" w:hAnsi="Arial" w:cs="Arial"/>
        </w:rPr>
        <w:t>house</w:t>
      </w:r>
    </w:p>
    <w:p w14:paraId="09E0ED71" w14:textId="77777777" w:rsidR="006706B6" w:rsidRPr="006706B6" w:rsidRDefault="006706B6" w:rsidP="006706B6">
      <w:pPr>
        <w:numPr>
          <w:ilvl w:val="0"/>
          <w:numId w:val="4"/>
        </w:numPr>
        <w:spacing w:line="276" w:lineRule="auto"/>
        <w:contextualSpacing/>
        <w:jc w:val="both"/>
        <w:rPr>
          <w:rFonts w:ascii="Arial" w:eastAsia="Calibri" w:hAnsi="Arial" w:cs="Arial"/>
        </w:rPr>
      </w:pPr>
      <w:r w:rsidRPr="006706B6">
        <w:rPr>
          <w:rFonts w:ascii="Arial" w:eastAsia="Calibri" w:hAnsi="Arial" w:cs="Arial"/>
        </w:rPr>
        <w:t>use best practice standards, including ongoing technical and community input, and apply best available knowledge and expertise when considering actions likely to have a substantial impact on Commonwealth heritage values.</w:t>
      </w:r>
    </w:p>
    <w:p w14:paraId="1501B922" w14:textId="77777777" w:rsidR="006706B6" w:rsidRPr="006706B6" w:rsidRDefault="006706B6" w:rsidP="006706B6">
      <w:pPr>
        <w:spacing w:line="276" w:lineRule="auto"/>
        <w:jc w:val="both"/>
        <w:rPr>
          <w:rFonts w:ascii="Arial" w:eastAsia="Calibri" w:hAnsi="Arial" w:cs="Arial"/>
          <w:sz w:val="12"/>
        </w:rPr>
      </w:pPr>
    </w:p>
    <w:p w14:paraId="7E27FFDA" w14:textId="77777777" w:rsidR="006706B6" w:rsidRPr="006706B6" w:rsidRDefault="006706B6" w:rsidP="006706B6">
      <w:pPr>
        <w:spacing w:line="276" w:lineRule="auto"/>
        <w:jc w:val="both"/>
        <w:rPr>
          <w:rFonts w:ascii="Arial" w:eastAsia="Calibri" w:hAnsi="Arial" w:cs="Arial"/>
        </w:rPr>
      </w:pPr>
      <w:r w:rsidRPr="006706B6">
        <w:rPr>
          <w:rFonts w:ascii="Arial" w:eastAsia="Calibri" w:hAnsi="Arial" w:cs="Arial"/>
        </w:rPr>
        <w:t>In undertaking these objectives, this plan aims to:</w:t>
      </w:r>
    </w:p>
    <w:p w14:paraId="5F8F385E" w14:textId="77777777" w:rsidR="006706B6" w:rsidRPr="006706B6" w:rsidRDefault="006706B6" w:rsidP="006706B6">
      <w:pPr>
        <w:numPr>
          <w:ilvl w:val="0"/>
          <w:numId w:val="5"/>
        </w:numPr>
        <w:spacing w:line="276" w:lineRule="auto"/>
        <w:contextualSpacing/>
        <w:jc w:val="both"/>
        <w:rPr>
          <w:rFonts w:ascii="Arial" w:eastAsia="Calibri" w:hAnsi="Arial" w:cs="Arial"/>
        </w:rPr>
      </w:pPr>
      <w:r w:rsidRPr="006706B6">
        <w:rPr>
          <w:rFonts w:ascii="Arial" w:eastAsia="Calibri" w:hAnsi="Arial" w:cs="Arial"/>
        </w:rPr>
        <w:t>provide for the protection and conservation of the heritage values of the place while minimising any impacts on the environment by applying the relevant environmental management requirements in a manner consistent with Commonwealth heritage management principles.</w:t>
      </w:r>
    </w:p>
    <w:p w14:paraId="147256D4" w14:textId="77777777" w:rsidR="006706B6" w:rsidRPr="006706B6" w:rsidRDefault="006706B6" w:rsidP="006706B6">
      <w:pPr>
        <w:numPr>
          <w:ilvl w:val="0"/>
          <w:numId w:val="5"/>
        </w:numPr>
        <w:spacing w:line="276" w:lineRule="auto"/>
        <w:contextualSpacing/>
        <w:jc w:val="both"/>
        <w:rPr>
          <w:rFonts w:ascii="Arial" w:eastAsia="Calibri" w:hAnsi="Arial" w:cs="Arial"/>
        </w:rPr>
      </w:pPr>
      <w:r w:rsidRPr="006706B6">
        <w:rPr>
          <w:rFonts w:ascii="Arial" w:eastAsia="Calibri" w:hAnsi="Arial" w:cs="Arial"/>
        </w:rPr>
        <w:t>take into account the significance of the region as a cultural landscape occupied by Aboriginal people over many thousands of years.</w:t>
      </w:r>
    </w:p>
    <w:p w14:paraId="0179ACFB" w14:textId="77777777" w:rsidR="006706B6" w:rsidRPr="006706B6" w:rsidRDefault="006706B6" w:rsidP="006706B6">
      <w:pPr>
        <w:numPr>
          <w:ilvl w:val="0"/>
          <w:numId w:val="5"/>
        </w:numPr>
        <w:spacing w:line="276" w:lineRule="auto"/>
        <w:contextualSpacing/>
        <w:jc w:val="both"/>
        <w:rPr>
          <w:rFonts w:ascii="Arial" w:eastAsia="Calibri" w:hAnsi="Arial" w:cs="Arial"/>
        </w:rPr>
      </w:pPr>
      <w:r w:rsidRPr="006706B6">
        <w:rPr>
          <w:rFonts w:ascii="Arial" w:eastAsia="Calibri" w:hAnsi="Arial" w:cs="Arial"/>
        </w:rPr>
        <w:t>recognise that the site has been occupied by lease holders since the early 20th century.</w:t>
      </w:r>
    </w:p>
    <w:p w14:paraId="33EDC1DF" w14:textId="77777777" w:rsidR="006706B6" w:rsidRPr="006706B6" w:rsidRDefault="006706B6" w:rsidP="006706B6">
      <w:pPr>
        <w:numPr>
          <w:ilvl w:val="0"/>
          <w:numId w:val="5"/>
        </w:numPr>
        <w:spacing w:line="276" w:lineRule="auto"/>
        <w:contextualSpacing/>
        <w:jc w:val="both"/>
        <w:rPr>
          <w:rFonts w:ascii="Arial" w:eastAsia="Calibri" w:hAnsi="Arial" w:cs="Arial"/>
        </w:rPr>
      </w:pPr>
      <w:r w:rsidRPr="006706B6">
        <w:rPr>
          <w:rFonts w:ascii="Arial" w:eastAsia="Calibri" w:hAnsi="Arial" w:cs="Arial"/>
        </w:rPr>
        <w:t>encourage site use that is compatible with the historical fabric, infrastructure and general environment.</w:t>
      </w:r>
    </w:p>
    <w:p w14:paraId="433353B1" w14:textId="77777777" w:rsidR="006706B6" w:rsidRPr="006706B6" w:rsidRDefault="006706B6" w:rsidP="006706B6">
      <w:pPr>
        <w:numPr>
          <w:ilvl w:val="0"/>
          <w:numId w:val="5"/>
        </w:numPr>
        <w:spacing w:line="276" w:lineRule="auto"/>
        <w:contextualSpacing/>
        <w:jc w:val="both"/>
        <w:rPr>
          <w:rFonts w:ascii="Arial" w:eastAsia="Calibri" w:hAnsi="Arial" w:cs="Arial"/>
        </w:rPr>
      </w:pPr>
      <w:r w:rsidRPr="006706B6">
        <w:rPr>
          <w:rFonts w:ascii="Arial" w:eastAsia="Calibri" w:hAnsi="Arial" w:cs="Arial"/>
        </w:rPr>
        <w:t>record and document maintenance works, and cha</w:t>
      </w:r>
      <w:r w:rsidR="003A3053">
        <w:rPr>
          <w:rFonts w:ascii="Arial" w:eastAsia="Calibri" w:hAnsi="Arial" w:cs="Arial"/>
        </w:rPr>
        <w:t>nges to the fabric in Cape du Couedic</w:t>
      </w:r>
      <w:r w:rsidRPr="006706B6">
        <w:rPr>
          <w:rFonts w:ascii="Arial" w:eastAsia="Calibri" w:hAnsi="Arial" w:cs="Arial"/>
        </w:rPr>
        <w:t xml:space="preserve"> Lighthouse fabric register.</w:t>
      </w:r>
    </w:p>
    <w:p w14:paraId="231E7DD0" w14:textId="77777777" w:rsidR="006706B6" w:rsidRPr="006706B6" w:rsidRDefault="006706B6" w:rsidP="006706B6">
      <w:pPr>
        <w:spacing w:line="276" w:lineRule="auto"/>
        <w:ind w:left="360"/>
        <w:contextualSpacing/>
        <w:jc w:val="both"/>
        <w:rPr>
          <w:rFonts w:ascii="Arial" w:eastAsia="Calibri" w:hAnsi="Arial" w:cs="Arial"/>
          <w:sz w:val="10"/>
        </w:rPr>
      </w:pPr>
    </w:p>
    <w:p w14:paraId="63CD61E3" w14:textId="77777777" w:rsidR="006706B6" w:rsidRPr="006706B6" w:rsidRDefault="006706B6" w:rsidP="006706B6">
      <w:pPr>
        <w:spacing w:line="256" w:lineRule="auto"/>
        <w:jc w:val="both"/>
        <w:rPr>
          <w:rFonts w:ascii="Arial" w:eastAsia="Calibri" w:hAnsi="Arial" w:cs="Arial"/>
        </w:rPr>
      </w:pPr>
      <w:r w:rsidRPr="006706B6">
        <w:rPr>
          <w:rFonts w:ascii="Arial" w:eastAsia="Calibri" w:hAnsi="Arial" w:cs="Arial"/>
        </w:rPr>
        <w:t>The organisational planning cycle and associated budgeting process is used to confirm requirements, allocate funding and manage delivery of maintenance activities. Detailed planning for the AtoN network is managed through our internal planning processes.</w:t>
      </w:r>
    </w:p>
    <w:p w14:paraId="59312CB0" w14:textId="77777777" w:rsidR="006706B6" w:rsidRPr="006706B6" w:rsidRDefault="006706B6" w:rsidP="006706B6">
      <w:pPr>
        <w:spacing w:line="256" w:lineRule="auto"/>
        <w:jc w:val="both"/>
        <w:rPr>
          <w:rFonts w:ascii="Arial" w:eastAsia="Calibri" w:hAnsi="Arial" w:cs="Arial"/>
        </w:rPr>
      </w:pPr>
      <w:r w:rsidRPr="006706B6">
        <w:rPr>
          <w:rFonts w:ascii="Arial" w:eastAsia="Calibri" w:hAnsi="Arial" w:cs="Arial"/>
        </w:rPr>
        <w:t>An interactive map showing many of AMSA’s heri</w:t>
      </w:r>
      <w:r w:rsidR="003A3053">
        <w:rPr>
          <w:rFonts w:ascii="Arial" w:eastAsia="Calibri" w:hAnsi="Arial" w:cs="Arial"/>
        </w:rPr>
        <w:t>tage sites, including Cape du Couedic</w:t>
      </w:r>
      <w:r w:rsidRPr="006706B6">
        <w:rPr>
          <w:rFonts w:ascii="Arial" w:eastAsia="Calibri" w:hAnsi="Arial" w:cs="Arial"/>
        </w:rPr>
        <w:t xml:space="preserve"> Lighthouse,</w:t>
      </w:r>
      <w:r w:rsidRPr="006706B6">
        <w:rPr>
          <w:rFonts w:ascii="Arial" w:eastAsia="Calibri" w:hAnsi="Arial" w:cs="Arial"/>
          <w:color w:val="7030A0"/>
        </w:rPr>
        <w:t xml:space="preserve"> </w:t>
      </w:r>
      <w:r w:rsidRPr="006706B6">
        <w:rPr>
          <w:rFonts w:ascii="Arial" w:eastAsia="Calibri" w:hAnsi="Arial" w:cs="Arial"/>
        </w:rPr>
        <w:t>can be found at AMSA Heritage Lighthouses Interactive Map</w:t>
      </w:r>
      <w:r w:rsidRPr="006706B6">
        <w:rPr>
          <w:rFonts w:ascii="ZWAdobeF" w:eastAsia="Calibri" w:hAnsi="ZWAdobeF" w:cs="ZWAdobeF"/>
          <w:sz w:val="2"/>
          <w:szCs w:val="2"/>
        </w:rPr>
        <w:t>P0FP0F</w:t>
      </w:r>
      <w:r w:rsidRPr="006706B6">
        <w:rPr>
          <w:rFonts w:ascii="Arial" w:eastAsia="Calibri" w:hAnsi="Arial" w:cs="Arial"/>
          <w:vertAlign w:val="superscript"/>
        </w:rPr>
        <w:endnoteReference w:id="1"/>
      </w:r>
      <w:r w:rsidRPr="006706B6">
        <w:rPr>
          <w:rFonts w:ascii="ZWAdobeF" w:eastAsia="Calibri" w:hAnsi="ZWAdobeF" w:cs="ZWAdobeF"/>
          <w:sz w:val="2"/>
          <w:szCs w:val="2"/>
        </w:rPr>
        <w:t>PP</w:t>
      </w:r>
      <w:r w:rsidRPr="006706B6">
        <w:rPr>
          <w:rFonts w:ascii="Arial" w:eastAsia="Calibri" w:hAnsi="Arial" w:cs="Arial"/>
        </w:rPr>
        <w:t>.</w:t>
      </w:r>
    </w:p>
    <w:p w14:paraId="4E8C3301" w14:textId="450B3B92" w:rsidR="006706B6" w:rsidRPr="003C3260" w:rsidRDefault="006706B6" w:rsidP="00AB2114">
      <w:pPr>
        <w:pStyle w:val="ListParagraph"/>
        <w:numPr>
          <w:ilvl w:val="1"/>
          <w:numId w:val="1"/>
        </w:numPr>
        <w:rPr>
          <w:rFonts w:ascii="Arial" w:hAnsi="Arial" w:cs="Arial"/>
          <w:color w:val="0E94A2"/>
          <w:sz w:val="20"/>
        </w:rPr>
      </w:pPr>
      <w:r w:rsidRPr="003C3260">
        <w:rPr>
          <w:rFonts w:ascii="Arial" w:hAnsi="Arial" w:cs="Arial"/>
          <w:b/>
          <w:color w:val="0E94A2"/>
          <w:sz w:val="24"/>
        </w:rPr>
        <w:t>Methodology</w:t>
      </w:r>
    </w:p>
    <w:p w14:paraId="738D89BF" w14:textId="1A4D1F56" w:rsidR="006706B6" w:rsidRPr="006706B6" w:rsidRDefault="00AB2114" w:rsidP="006706B6">
      <w:pPr>
        <w:spacing w:line="276" w:lineRule="auto"/>
        <w:jc w:val="both"/>
        <w:rPr>
          <w:rFonts w:ascii="Arial" w:hAnsi="Arial" w:cs="Arial"/>
        </w:rPr>
      </w:pPr>
      <w:r w:rsidRPr="00AB2114">
        <w:rPr>
          <w:rFonts w:ascii="Arial" w:hAnsi="Arial" w:cs="Arial"/>
        </w:rPr>
        <w:t>The methodology used in the preparation of this plan is consistent with the recommendations of The Burra Charter and with the requirements of Chapter 5, Part 15 Division 1A of the EPBC Act. In particular, the plan</w:t>
      </w:r>
      <w:r w:rsidR="006706B6" w:rsidRPr="006706B6">
        <w:rPr>
          <w:rFonts w:ascii="Arial" w:hAnsi="Arial" w:cs="Arial"/>
        </w:rPr>
        <w:t>:</w:t>
      </w:r>
    </w:p>
    <w:p w14:paraId="17EA632B" w14:textId="37CB06A1" w:rsidR="006706B6" w:rsidRPr="006706B6" w:rsidRDefault="00AB2114" w:rsidP="006706B6">
      <w:pPr>
        <w:numPr>
          <w:ilvl w:val="0"/>
          <w:numId w:val="6"/>
        </w:numPr>
        <w:spacing w:line="276" w:lineRule="auto"/>
        <w:contextualSpacing/>
        <w:jc w:val="both"/>
        <w:rPr>
          <w:rFonts w:ascii="Arial" w:eastAsia="Calibri" w:hAnsi="Arial" w:cs="Arial"/>
        </w:rPr>
      </w:pPr>
      <w:r>
        <w:rPr>
          <w:rFonts w:ascii="Arial" w:eastAsia="Calibri" w:hAnsi="Arial" w:cs="Arial"/>
        </w:rPr>
        <w:t xml:space="preserve">details </w:t>
      </w:r>
      <w:r w:rsidR="006706B6" w:rsidRPr="006706B6">
        <w:rPr>
          <w:rFonts w:ascii="Arial" w:eastAsia="Calibri" w:hAnsi="Arial" w:cs="Arial"/>
        </w:rPr>
        <w:t>the history of the site based on information sourced from archival research, expert knowledge, and documentary resources.</w:t>
      </w:r>
    </w:p>
    <w:p w14:paraId="15EB28FD" w14:textId="53B85DA7" w:rsidR="006706B6" w:rsidRPr="006706B6" w:rsidRDefault="00AB2114" w:rsidP="006706B6">
      <w:pPr>
        <w:numPr>
          <w:ilvl w:val="0"/>
          <w:numId w:val="6"/>
        </w:numPr>
        <w:spacing w:line="276" w:lineRule="auto"/>
        <w:contextualSpacing/>
        <w:jc w:val="both"/>
        <w:rPr>
          <w:rFonts w:ascii="Arial" w:eastAsia="Calibri" w:hAnsi="Arial" w:cs="Arial"/>
        </w:rPr>
      </w:pPr>
      <w:r>
        <w:rPr>
          <w:rFonts w:ascii="Arial" w:eastAsia="Calibri" w:hAnsi="Arial" w:cs="Arial"/>
        </w:rPr>
        <w:t>provides a</w:t>
      </w:r>
      <w:r w:rsidR="006706B6" w:rsidRPr="006706B6">
        <w:rPr>
          <w:rFonts w:ascii="Arial" w:eastAsia="Calibri" w:hAnsi="Arial" w:cs="Arial"/>
        </w:rPr>
        <w:t xml:space="preserve"> description of the site based on information sourced from site inspection reports and fabric registers.</w:t>
      </w:r>
    </w:p>
    <w:p w14:paraId="79902682" w14:textId="5C7D9BFE" w:rsidR="006706B6" w:rsidRPr="006706B6" w:rsidRDefault="00AB2114" w:rsidP="006706B6">
      <w:pPr>
        <w:numPr>
          <w:ilvl w:val="0"/>
          <w:numId w:val="6"/>
        </w:numPr>
        <w:spacing w:line="276" w:lineRule="auto"/>
        <w:contextualSpacing/>
        <w:jc w:val="both"/>
        <w:rPr>
          <w:rFonts w:ascii="Arial" w:eastAsia="Calibri" w:hAnsi="Arial" w:cs="Arial"/>
        </w:rPr>
      </w:pPr>
      <w:r>
        <w:rPr>
          <w:rFonts w:ascii="Arial" w:eastAsia="Calibri" w:hAnsi="Arial" w:cs="Arial"/>
        </w:rPr>
        <w:t xml:space="preserve">details </w:t>
      </w:r>
      <w:r w:rsidR="006706B6" w:rsidRPr="006706B6">
        <w:rPr>
          <w:rFonts w:ascii="Arial" w:eastAsia="Calibri" w:hAnsi="Arial" w:cs="Arial"/>
        </w:rPr>
        <w:t xml:space="preserve">the Commonwealth heritage </w:t>
      </w:r>
      <w:r w:rsidR="003A3053">
        <w:rPr>
          <w:rFonts w:ascii="Arial" w:eastAsia="Calibri" w:hAnsi="Arial" w:cs="Arial"/>
        </w:rPr>
        <w:t>criteria satisfied by Cape du Couedic</w:t>
      </w:r>
      <w:r w:rsidR="006706B6" w:rsidRPr="006706B6">
        <w:rPr>
          <w:rFonts w:ascii="Arial" w:eastAsia="Calibri" w:hAnsi="Arial" w:cs="Arial"/>
        </w:rPr>
        <w:t xml:space="preserve"> Lighthouse as </w:t>
      </w:r>
      <w:r w:rsidR="006031DF" w:rsidRPr="006031DF">
        <w:rPr>
          <w:rFonts w:ascii="Arial" w:eastAsia="Calibri" w:hAnsi="Arial" w:cs="Arial"/>
        </w:rPr>
        <w:t xml:space="preserve">set out by schedule 7A of the EPBC Regulations.  </w:t>
      </w:r>
    </w:p>
    <w:p w14:paraId="2A2236B3" w14:textId="77777777" w:rsidR="006706B6" w:rsidRPr="006706B6" w:rsidRDefault="006706B6" w:rsidP="006706B6">
      <w:pPr>
        <w:spacing w:line="276" w:lineRule="auto"/>
        <w:ind w:left="720"/>
        <w:contextualSpacing/>
        <w:jc w:val="both"/>
        <w:rPr>
          <w:rFonts w:ascii="Arial" w:eastAsia="Calibri" w:hAnsi="Arial" w:cs="Arial"/>
          <w:sz w:val="14"/>
        </w:rPr>
      </w:pPr>
    </w:p>
    <w:p w14:paraId="7D993309" w14:textId="739648DA" w:rsidR="006706B6" w:rsidRPr="006706B6" w:rsidRDefault="00AB2114" w:rsidP="006706B6">
      <w:pPr>
        <w:spacing w:line="276" w:lineRule="auto"/>
        <w:jc w:val="both"/>
        <w:rPr>
          <w:rFonts w:ascii="Arial" w:hAnsi="Arial" w:cs="Arial"/>
        </w:rPr>
      </w:pPr>
      <w:r w:rsidRPr="00F0426B">
        <w:rPr>
          <w:rFonts w:ascii="Arial" w:hAnsi="Arial" w:cs="Arial"/>
        </w:rPr>
        <w:t>The criterion set out at Schedule 7A (h) (</w:t>
      </w:r>
      <w:proofErr w:type="spellStart"/>
      <w:r w:rsidRPr="00F0426B">
        <w:rPr>
          <w:rFonts w:ascii="Arial" w:hAnsi="Arial" w:cs="Arial"/>
        </w:rPr>
        <w:t>i</w:t>
      </w:r>
      <w:proofErr w:type="spellEnd"/>
      <w:r w:rsidRPr="00F0426B">
        <w:rPr>
          <w:rFonts w:ascii="Arial" w:hAnsi="Arial" w:cs="Arial"/>
        </w:rPr>
        <w:t xml:space="preserve">-xiii) informed the development of the required policies for the management of the Cape </w:t>
      </w:r>
      <w:r>
        <w:rPr>
          <w:rFonts w:ascii="Arial" w:hAnsi="Arial" w:cs="Arial"/>
        </w:rPr>
        <w:t>du Couedic</w:t>
      </w:r>
      <w:r w:rsidRPr="00F0426B">
        <w:rPr>
          <w:rFonts w:ascii="Arial" w:hAnsi="Arial" w:cs="Arial"/>
        </w:rPr>
        <w:t xml:space="preserve"> Lighthouse, in conjunction with input from the Department of </w:t>
      </w:r>
      <w:r w:rsidR="006031DF">
        <w:rPr>
          <w:rFonts w:ascii="Arial" w:hAnsi="Arial" w:cs="Arial"/>
        </w:rPr>
        <w:t>Climate Change, Energy, the Environment and Water (DCCEEW</w:t>
      </w:r>
      <w:r w:rsidRPr="00F0426B">
        <w:rPr>
          <w:rFonts w:ascii="Arial" w:hAnsi="Arial" w:cs="Arial"/>
        </w:rPr>
        <w:t>) on best practice management</w:t>
      </w:r>
      <w:r w:rsidR="006706B6" w:rsidRPr="006706B6">
        <w:rPr>
          <w:rFonts w:ascii="Arial" w:hAnsi="Arial" w:cs="Arial"/>
        </w:rPr>
        <w:t xml:space="preserve">. </w:t>
      </w:r>
    </w:p>
    <w:p w14:paraId="751338CE" w14:textId="4A04D336" w:rsidR="00AB2114" w:rsidRDefault="00AB2114" w:rsidP="006706B6">
      <w:pPr>
        <w:spacing w:line="276" w:lineRule="auto"/>
        <w:jc w:val="both"/>
        <w:rPr>
          <w:rFonts w:ascii="Arial" w:hAnsi="Arial" w:cs="Arial"/>
          <w:b/>
          <w:bCs/>
        </w:rPr>
      </w:pPr>
      <w:r>
        <w:rPr>
          <w:rFonts w:ascii="Arial" w:hAnsi="Arial" w:cs="Arial"/>
          <w:b/>
          <w:bCs/>
        </w:rPr>
        <w:lastRenderedPageBreak/>
        <w:t>Consultation</w:t>
      </w:r>
    </w:p>
    <w:p w14:paraId="0F4D3C9B" w14:textId="30691A9B" w:rsidR="00AB2114" w:rsidRPr="00F0426B" w:rsidRDefault="00AB2114" w:rsidP="00AB2114">
      <w:pPr>
        <w:spacing w:line="276" w:lineRule="auto"/>
        <w:jc w:val="both"/>
        <w:rPr>
          <w:rFonts w:ascii="Arial" w:hAnsi="Arial" w:cs="Arial"/>
        </w:rPr>
      </w:pPr>
      <w:r>
        <w:rPr>
          <w:rFonts w:ascii="Arial" w:hAnsi="Arial" w:cs="Arial"/>
        </w:rPr>
        <w:t xml:space="preserve">In preparation of the plan, AMSA consulted with the </w:t>
      </w:r>
      <w:proofErr w:type="spellStart"/>
      <w:r w:rsidRPr="00F0426B">
        <w:rPr>
          <w:rFonts w:ascii="Arial" w:hAnsi="Arial" w:cs="Arial"/>
        </w:rPr>
        <w:t>Ramindjeri</w:t>
      </w:r>
      <w:proofErr w:type="spellEnd"/>
      <w:r w:rsidRPr="00F0426B">
        <w:rPr>
          <w:rFonts w:ascii="Arial" w:hAnsi="Arial" w:cs="Arial"/>
        </w:rPr>
        <w:t xml:space="preserve"> Heritage Association</w:t>
      </w:r>
      <w:r>
        <w:rPr>
          <w:rFonts w:ascii="Arial" w:hAnsi="Arial" w:cs="Arial"/>
        </w:rPr>
        <w:t xml:space="preserve"> Inc. under direction from </w:t>
      </w:r>
      <w:r w:rsidRPr="00F0426B">
        <w:rPr>
          <w:rFonts w:ascii="Arial" w:hAnsi="Arial" w:cs="Arial"/>
        </w:rPr>
        <w:t>Aboriginal Affairs and Reconciliation</w:t>
      </w:r>
      <w:r>
        <w:rPr>
          <w:rFonts w:ascii="Arial" w:hAnsi="Arial" w:cs="Arial"/>
        </w:rPr>
        <w:t xml:space="preserve">, </w:t>
      </w:r>
      <w:bookmarkStart w:id="1" w:name="_Hlk151467757"/>
      <w:r>
        <w:rPr>
          <w:rFonts w:ascii="Arial" w:hAnsi="Arial" w:cs="Arial"/>
        </w:rPr>
        <w:t xml:space="preserve">SA </w:t>
      </w:r>
      <w:r w:rsidRPr="00F0426B">
        <w:rPr>
          <w:rFonts w:ascii="Arial" w:hAnsi="Arial" w:cs="Arial"/>
        </w:rPr>
        <w:t>Department of the Premier and Cabinet</w:t>
      </w:r>
      <w:r>
        <w:rPr>
          <w:rFonts w:ascii="Arial" w:hAnsi="Arial" w:cs="Arial"/>
        </w:rPr>
        <w:t xml:space="preserve"> </w:t>
      </w:r>
      <w:bookmarkEnd w:id="1"/>
      <w:r>
        <w:rPr>
          <w:rFonts w:ascii="Arial" w:hAnsi="Arial" w:cs="Arial"/>
        </w:rPr>
        <w:t xml:space="preserve">(AAR DPC). AMSA was provided with information on the history of the island and past and present associations held, and this was incorporated within the plan.  </w:t>
      </w:r>
    </w:p>
    <w:p w14:paraId="18EEFB47" w14:textId="77777777" w:rsidR="006031DF" w:rsidRDefault="006031DF" w:rsidP="006031DF">
      <w:pPr>
        <w:jc w:val="both"/>
        <w:rPr>
          <w:rFonts w:ascii="Arial" w:hAnsi="Arial" w:cs="Arial"/>
        </w:rPr>
      </w:pPr>
      <w:r w:rsidRPr="0058261F">
        <w:rPr>
          <w:rFonts w:ascii="Arial" w:hAnsi="Arial" w:cs="Arial"/>
        </w:rPr>
        <w:t>The draft management plan w</w:t>
      </w:r>
      <w:r>
        <w:rPr>
          <w:rFonts w:ascii="Arial" w:hAnsi="Arial" w:cs="Arial"/>
        </w:rPr>
        <w:t>as advertised in a</w:t>
      </w:r>
      <w:r w:rsidRPr="0058261F">
        <w:rPr>
          <w:rFonts w:ascii="Arial" w:hAnsi="Arial" w:cs="Arial"/>
        </w:rPr>
        <w:t xml:space="preserve">ccordance with the EPBC </w:t>
      </w:r>
      <w:r>
        <w:rPr>
          <w:rFonts w:ascii="Arial" w:hAnsi="Arial" w:cs="Arial"/>
        </w:rPr>
        <w:t xml:space="preserve">Act and EPBC Regulations. On 7 March 2022 a notice was placed in </w:t>
      </w:r>
      <w:r>
        <w:rPr>
          <w:rFonts w:ascii="Arial" w:hAnsi="Arial" w:cs="Arial"/>
          <w:i/>
          <w:iCs/>
        </w:rPr>
        <w:t>The Australian</w:t>
      </w:r>
      <w:r>
        <w:rPr>
          <w:rFonts w:ascii="Arial" w:hAnsi="Arial" w:cs="Arial"/>
        </w:rPr>
        <w:t xml:space="preserve"> newspaper </w:t>
      </w:r>
      <w:r w:rsidRPr="00B87E0E">
        <w:rPr>
          <w:rFonts w:ascii="Arial" w:hAnsi="Arial" w:cs="Arial"/>
        </w:rPr>
        <w:t>publication which invited the general public to review the draft plan</w:t>
      </w:r>
      <w:r>
        <w:rPr>
          <w:rFonts w:ascii="Arial" w:hAnsi="Arial" w:cs="Arial"/>
        </w:rPr>
        <w:t xml:space="preserve"> on AMSA’s website</w:t>
      </w:r>
      <w:r w:rsidRPr="00B87E0E">
        <w:rPr>
          <w:rFonts w:ascii="Arial" w:hAnsi="Arial" w:cs="Arial"/>
        </w:rPr>
        <w:t xml:space="preserve"> and provide feedback. Public consultation closed on </w:t>
      </w:r>
      <w:r>
        <w:rPr>
          <w:rFonts w:ascii="Arial" w:hAnsi="Arial" w:cs="Arial"/>
        </w:rPr>
        <w:t>1 April</w:t>
      </w:r>
      <w:r w:rsidRPr="00B87E0E">
        <w:rPr>
          <w:rFonts w:ascii="Arial" w:hAnsi="Arial" w:cs="Arial"/>
        </w:rPr>
        <w:t xml:space="preserve"> 2022</w:t>
      </w:r>
      <w:r>
        <w:rPr>
          <w:rFonts w:ascii="Arial" w:hAnsi="Arial" w:cs="Arial"/>
        </w:rPr>
        <w:t xml:space="preserve"> and submissions were considered by AMSA’s Heritage Team. </w:t>
      </w:r>
    </w:p>
    <w:p w14:paraId="211ABB49" w14:textId="3BD16B62" w:rsidR="00AB2114" w:rsidRPr="00F6065F" w:rsidRDefault="00AB2114" w:rsidP="00AB2114">
      <w:pPr>
        <w:spacing w:line="276" w:lineRule="auto"/>
        <w:jc w:val="both"/>
        <w:rPr>
          <w:rFonts w:ascii="Arial" w:hAnsi="Arial" w:cs="Arial"/>
        </w:rPr>
      </w:pPr>
      <w:r>
        <w:rPr>
          <w:rFonts w:ascii="Arial" w:hAnsi="Arial" w:cs="Arial"/>
        </w:rPr>
        <w:t>A developed draft w</w:t>
      </w:r>
      <w:r w:rsidR="00345B23">
        <w:rPr>
          <w:rFonts w:ascii="Arial" w:hAnsi="Arial" w:cs="Arial"/>
        </w:rPr>
        <w:t>as</w:t>
      </w:r>
      <w:r w:rsidRPr="00F6065F">
        <w:rPr>
          <w:rFonts w:ascii="Arial" w:hAnsi="Arial" w:cs="Arial"/>
        </w:rPr>
        <w:t xml:space="preserve"> submitted to the Minister through the Department of </w:t>
      </w:r>
      <w:r w:rsidR="00E3056D">
        <w:rPr>
          <w:rFonts w:ascii="Arial" w:hAnsi="Arial" w:cs="Arial"/>
        </w:rPr>
        <w:t>Climate Change, Energy, the Environment and Water</w:t>
      </w:r>
      <w:r>
        <w:rPr>
          <w:rFonts w:ascii="Arial" w:hAnsi="Arial" w:cs="Arial"/>
        </w:rPr>
        <w:t xml:space="preserve"> (Heritage Branch)</w:t>
      </w:r>
      <w:r w:rsidRPr="00F6065F">
        <w:rPr>
          <w:rFonts w:ascii="Arial" w:hAnsi="Arial" w:cs="Arial"/>
        </w:rPr>
        <w:t xml:space="preserve"> and in that process the Minister’s delegate </w:t>
      </w:r>
      <w:r w:rsidR="00345B23">
        <w:rPr>
          <w:rFonts w:ascii="Arial" w:hAnsi="Arial" w:cs="Arial"/>
        </w:rPr>
        <w:t>sought</w:t>
      </w:r>
      <w:r>
        <w:rPr>
          <w:rFonts w:ascii="Arial" w:hAnsi="Arial" w:cs="Arial"/>
        </w:rPr>
        <w:t xml:space="preserve"> a</w:t>
      </w:r>
      <w:r w:rsidRPr="00F6065F">
        <w:rPr>
          <w:rFonts w:ascii="Arial" w:hAnsi="Arial" w:cs="Arial"/>
        </w:rPr>
        <w:t>dvice from the Australian Heritage Council</w:t>
      </w:r>
      <w:r w:rsidR="00345B23">
        <w:rPr>
          <w:rFonts w:ascii="Arial" w:hAnsi="Arial" w:cs="Arial"/>
        </w:rPr>
        <w:t xml:space="preserve"> and found the plan to be not inconsistent with the requirements of EPBC Act and EPBC Regulations</w:t>
      </w:r>
      <w:r w:rsidRPr="00F6065F">
        <w:rPr>
          <w:rFonts w:ascii="Arial" w:hAnsi="Arial" w:cs="Arial"/>
        </w:rPr>
        <w:t xml:space="preserve">. </w:t>
      </w:r>
    </w:p>
    <w:p w14:paraId="3627983B" w14:textId="6216AE2C" w:rsidR="00AB2114" w:rsidRPr="00AB2114" w:rsidRDefault="00AB2114" w:rsidP="00AB2114">
      <w:pPr>
        <w:jc w:val="both"/>
        <w:rPr>
          <w:rFonts w:ascii="Arial" w:hAnsi="Arial" w:cs="Arial"/>
        </w:rPr>
      </w:pPr>
      <w:r w:rsidRPr="00F6065F">
        <w:rPr>
          <w:rFonts w:ascii="Arial" w:hAnsi="Arial" w:cs="Arial"/>
        </w:rPr>
        <w:t>Future updates and amendments will be listed here.</w:t>
      </w:r>
    </w:p>
    <w:p w14:paraId="10D78189" w14:textId="77777777" w:rsidR="006706B6" w:rsidRPr="003C3260" w:rsidRDefault="006706B6" w:rsidP="00AB2114">
      <w:pPr>
        <w:numPr>
          <w:ilvl w:val="1"/>
          <w:numId w:val="1"/>
        </w:numPr>
        <w:contextualSpacing/>
        <w:jc w:val="both"/>
        <w:rPr>
          <w:rFonts w:ascii="Arial" w:hAnsi="Arial" w:cs="Arial"/>
          <w:b/>
          <w:color w:val="0E94A2"/>
          <w:sz w:val="24"/>
        </w:rPr>
      </w:pPr>
      <w:r w:rsidRPr="003C3260">
        <w:rPr>
          <w:rFonts w:ascii="Arial" w:hAnsi="Arial" w:cs="Arial"/>
          <w:b/>
          <w:color w:val="0E94A2"/>
          <w:sz w:val="24"/>
        </w:rPr>
        <w:t>Status</w:t>
      </w:r>
    </w:p>
    <w:p w14:paraId="36911879" w14:textId="65954D10" w:rsidR="006706B6" w:rsidRPr="006706B6" w:rsidRDefault="006706B6" w:rsidP="006706B6">
      <w:pPr>
        <w:jc w:val="both"/>
        <w:rPr>
          <w:rFonts w:ascii="Arial" w:hAnsi="Arial" w:cs="Arial"/>
        </w:rPr>
      </w:pPr>
      <w:r w:rsidRPr="006706B6">
        <w:rPr>
          <w:rFonts w:ascii="Arial" w:hAnsi="Arial" w:cs="Arial"/>
        </w:rPr>
        <w:t>This plan</w:t>
      </w:r>
      <w:r w:rsidR="00AB2114">
        <w:rPr>
          <w:rFonts w:ascii="Arial" w:hAnsi="Arial" w:cs="Arial"/>
        </w:rPr>
        <w:t xml:space="preserve"> </w:t>
      </w:r>
      <w:r w:rsidR="00760D5E">
        <w:rPr>
          <w:rFonts w:ascii="Arial" w:hAnsi="Arial" w:cs="Arial"/>
        </w:rPr>
        <w:t>has been</w:t>
      </w:r>
      <w:r w:rsidRPr="006706B6">
        <w:rPr>
          <w:rFonts w:ascii="Arial" w:hAnsi="Arial" w:cs="Arial"/>
        </w:rPr>
        <w:t xml:space="preserve"> adopted by AMSA in accordance with Schedule 7A (Management plans for Commonwealth Heritage places) and Schedule 7B (Commonwealth Heritage management principles) of the EPBC Regulations to guide the management of the place and for inclusion in the Federal Register of Legislative Instruments.</w:t>
      </w:r>
    </w:p>
    <w:p w14:paraId="77649A2B" w14:textId="77777777" w:rsidR="006706B6" w:rsidRPr="003C3260" w:rsidRDefault="006706B6" w:rsidP="00AB2114">
      <w:pPr>
        <w:numPr>
          <w:ilvl w:val="1"/>
          <w:numId w:val="1"/>
        </w:numPr>
        <w:contextualSpacing/>
        <w:jc w:val="both"/>
        <w:rPr>
          <w:rFonts w:ascii="Arial" w:hAnsi="Arial" w:cs="Arial"/>
          <w:b/>
          <w:color w:val="0E94A2"/>
          <w:sz w:val="24"/>
        </w:rPr>
      </w:pPr>
      <w:r w:rsidRPr="003C3260">
        <w:rPr>
          <w:rFonts w:ascii="Arial" w:hAnsi="Arial" w:cs="Arial"/>
          <w:b/>
          <w:color w:val="0E94A2"/>
          <w:sz w:val="24"/>
        </w:rPr>
        <w:t>Authorship</w:t>
      </w:r>
    </w:p>
    <w:p w14:paraId="697B5702" w14:textId="77777777" w:rsidR="006706B6" w:rsidRPr="006706B6" w:rsidRDefault="006706B6" w:rsidP="006706B6">
      <w:pPr>
        <w:jc w:val="both"/>
        <w:rPr>
          <w:rFonts w:ascii="Arial" w:hAnsi="Arial" w:cs="Arial"/>
        </w:rPr>
      </w:pPr>
      <w:r w:rsidRPr="006706B6">
        <w:rPr>
          <w:rFonts w:ascii="Arial" w:hAnsi="Arial" w:cs="Arial"/>
        </w:rPr>
        <w:t>This plan has been prepared by AMSA. At the initial time of publication, the Australian Maritime Systems Group (AMSG) is the contract maintenance provider for the Commonwealth Government’s A</w:t>
      </w:r>
      <w:r w:rsidR="003A3053">
        <w:rPr>
          <w:rFonts w:ascii="Arial" w:hAnsi="Arial" w:cs="Arial"/>
        </w:rPr>
        <w:t xml:space="preserve">toN network including Cape </w:t>
      </w:r>
      <w:r w:rsidR="004C2648" w:rsidRPr="004C2648">
        <w:rPr>
          <w:rFonts w:ascii="Arial" w:hAnsi="Arial" w:cs="Arial"/>
        </w:rPr>
        <w:t>du Couedic</w:t>
      </w:r>
      <w:r w:rsidRPr="006706B6">
        <w:rPr>
          <w:rFonts w:ascii="Arial" w:hAnsi="Arial" w:cs="Arial"/>
        </w:rPr>
        <w:t xml:space="preserve"> Lighthouse.</w:t>
      </w:r>
    </w:p>
    <w:p w14:paraId="3BC5DD71" w14:textId="77777777" w:rsidR="006706B6" w:rsidRPr="003C3260" w:rsidRDefault="006706B6" w:rsidP="00AB2114">
      <w:pPr>
        <w:numPr>
          <w:ilvl w:val="1"/>
          <w:numId w:val="1"/>
        </w:numPr>
        <w:contextualSpacing/>
        <w:jc w:val="both"/>
        <w:rPr>
          <w:rFonts w:ascii="Arial" w:hAnsi="Arial" w:cs="Arial"/>
          <w:b/>
          <w:color w:val="0E94A2"/>
          <w:sz w:val="24"/>
        </w:rPr>
      </w:pPr>
      <w:r w:rsidRPr="003C3260">
        <w:rPr>
          <w:rFonts w:ascii="Arial" w:hAnsi="Arial" w:cs="Arial"/>
          <w:b/>
          <w:color w:val="0E94A2"/>
          <w:sz w:val="24"/>
        </w:rPr>
        <w:t>Acknowledgements</w:t>
      </w:r>
    </w:p>
    <w:p w14:paraId="30CCF93D" w14:textId="75A78E58" w:rsidR="006706B6" w:rsidRPr="006706B6" w:rsidRDefault="006706B6" w:rsidP="006706B6">
      <w:pPr>
        <w:jc w:val="both"/>
        <w:rPr>
          <w:rFonts w:ascii="Arial" w:hAnsi="Arial" w:cs="Arial"/>
        </w:rPr>
      </w:pPr>
      <w:r w:rsidRPr="006706B6">
        <w:rPr>
          <w:rFonts w:ascii="Arial" w:hAnsi="Arial" w:cs="Arial"/>
        </w:rPr>
        <w:t>AMSA acknowledge</w:t>
      </w:r>
      <w:r w:rsidR="00AB2114">
        <w:rPr>
          <w:rFonts w:ascii="Arial" w:hAnsi="Arial" w:cs="Arial"/>
        </w:rPr>
        <w:t xml:space="preserve">s the professional assistance of the AAR DPC, and the </w:t>
      </w:r>
      <w:proofErr w:type="spellStart"/>
      <w:r w:rsidR="00AB2114">
        <w:rPr>
          <w:rFonts w:ascii="Arial" w:hAnsi="Arial" w:cs="Arial"/>
        </w:rPr>
        <w:t>Ramindjeri</w:t>
      </w:r>
      <w:proofErr w:type="spellEnd"/>
      <w:r w:rsidR="00AB2114">
        <w:rPr>
          <w:rFonts w:ascii="Arial" w:hAnsi="Arial" w:cs="Arial"/>
        </w:rPr>
        <w:t xml:space="preserve"> Heritage Association Inc.</w:t>
      </w:r>
    </w:p>
    <w:p w14:paraId="4282740C" w14:textId="77777777" w:rsidR="006706B6" w:rsidRPr="003C3260" w:rsidRDefault="006706B6" w:rsidP="00AB2114">
      <w:pPr>
        <w:numPr>
          <w:ilvl w:val="1"/>
          <w:numId w:val="1"/>
        </w:numPr>
        <w:contextualSpacing/>
        <w:jc w:val="both"/>
        <w:rPr>
          <w:rFonts w:ascii="Arial" w:hAnsi="Arial" w:cs="Arial"/>
          <w:b/>
          <w:color w:val="0E94A2"/>
          <w:sz w:val="24"/>
        </w:rPr>
      </w:pPr>
      <w:r w:rsidRPr="003C3260">
        <w:rPr>
          <w:rFonts w:ascii="Arial" w:hAnsi="Arial" w:cs="Arial"/>
          <w:b/>
          <w:color w:val="0E94A2"/>
          <w:sz w:val="24"/>
        </w:rPr>
        <w:t>Language</w:t>
      </w:r>
    </w:p>
    <w:p w14:paraId="21AAD6DD" w14:textId="77777777" w:rsidR="006706B6" w:rsidRPr="006706B6" w:rsidRDefault="006706B6" w:rsidP="006706B6">
      <w:pPr>
        <w:jc w:val="both"/>
        <w:rPr>
          <w:rFonts w:ascii="Arial" w:hAnsi="Arial" w:cs="Arial"/>
        </w:rPr>
      </w:pPr>
      <w:r w:rsidRPr="006706B6">
        <w:rPr>
          <w:rFonts w:ascii="Arial" w:hAnsi="Arial" w:cs="Arial"/>
        </w:rPr>
        <w:t>For clarity and consistency, some words in this plan such as restoration, reconstruction and preservation, are used with the meanings defined in the Burra Charter</w:t>
      </w:r>
      <w:r w:rsidRPr="006706B6">
        <w:rPr>
          <w:rFonts w:ascii="Arial" w:hAnsi="Arial" w:cs="Arial"/>
          <w:vertAlign w:val="superscript"/>
        </w:rPr>
        <w:endnoteReference w:id="2"/>
      </w:r>
      <w:r w:rsidRPr="006706B6">
        <w:rPr>
          <w:rFonts w:ascii="Arial" w:hAnsi="Arial" w:cs="Arial"/>
        </w:rPr>
        <w:t xml:space="preserve">. (See Appendix 1 Glossary of heritage conservation terms). Also see ‘Appendix 2 Glossary of lighthouse terminology relevant to Cape </w:t>
      </w:r>
      <w:r w:rsidR="004C2648" w:rsidRPr="004C2648">
        <w:rPr>
          <w:rFonts w:ascii="Arial" w:hAnsi="Arial" w:cs="Arial"/>
        </w:rPr>
        <w:t>du Couedic</w:t>
      </w:r>
      <w:r w:rsidRPr="006706B6">
        <w:rPr>
          <w:rFonts w:ascii="Arial" w:hAnsi="Arial" w:cs="Arial"/>
        </w:rPr>
        <w:t xml:space="preserve"> which sets out the technical terminology used in this plan. </w:t>
      </w:r>
    </w:p>
    <w:p w14:paraId="3201A258" w14:textId="77777777" w:rsidR="006706B6" w:rsidRPr="003C3260" w:rsidRDefault="006706B6" w:rsidP="00AB2114">
      <w:pPr>
        <w:numPr>
          <w:ilvl w:val="1"/>
          <w:numId w:val="1"/>
        </w:numPr>
        <w:contextualSpacing/>
        <w:jc w:val="both"/>
        <w:rPr>
          <w:rFonts w:ascii="Arial" w:hAnsi="Arial" w:cs="Arial"/>
          <w:b/>
          <w:color w:val="0E94A2"/>
          <w:sz w:val="24"/>
        </w:rPr>
      </w:pPr>
      <w:r w:rsidRPr="003C3260">
        <w:rPr>
          <w:rFonts w:ascii="Arial" w:hAnsi="Arial" w:cs="Arial"/>
          <w:b/>
          <w:color w:val="0E94A2"/>
          <w:sz w:val="24"/>
        </w:rPr>
        <w:t>Previous reports</w:t>
      </w:r>
    </w:p>
    <w:p w14:paraId="03BDDD71" w14:textId="53592ED4" w:rsidR="006706B6" w:rsidRPr="006706B6" w:rsidRDefault="00AB2114" w:rsidP="006706B6">
      <w:pPr>
        <w:numPr>
          <w:ilvl w:val="0"/>
          <w:numId w:val="7"/>
        </w:numPr>
        <w:contextualSpacing/>
        <w:jc w:val="both"/>
        <w:rPr>
          <w:rFonts w:ascii="Arial" w:hAnsi="Arial" w:cs="Arial"/>
        </w:rPr>
      </w:pPr>
      <w:r>
        <w:rPr>
          <w:rFonts w:ascii="Arial" w:hAnsi="Arial" w:cs="Arial"/>
        </w:rPr>
        <w:t>A</w:t>
      </w:r>
      <w:r w:rsidRPr="006706B6">
        <w:rPr>
          <w:rFonts w:ascii="Arial" w:hAnsi="Arial" w:cs="Arial"/>
        </w:rPr>
        <w:t xml:space="preserve"> Heritage </w:t>
      </w:r>
      <w:r>
        <w:rPr>
          <w:rFonts w:ascii="Arial" w:hAnsi="Arial" w:cs="Arial"/>
        </w:rPr>
        <w:t>Lighthouse Report was prepared by</w:t>
      </w:r>
      <w:r w:rsidRPr="006706B6">
        <w:rPr>
          <w:rFonts w:ascii="Arial" w:hAnsi="Arial" w:cs="Arial"/>
        </w:rPr>
        <w:t xml:space="preserve"> </w:t>
      </w:r>
      <w:r w:rsidR="006706B6" w:rsidRPr="006706B6">
        <w:rPr>
          <w:rFonts w:ascii="Arial" w:hAnsi="Arial" w:cs="Arial"/>
        </w:rPr>
        <w:t>Peter Marquis-Kyle for AMSA in 200</w:t>
      </w:r>
      <w:r w:rsidR="00AA2F05">
        <w:rPr>
          <w:rFonts w:ascii="Arial" w:hAnsi="Arial" w:cs="Arial"/>
        </w:rPr>
        <w:t>6</w:t>
      </w:r>
      <w:r w:rsidR="006706B6" w:rsidRPr="006706B6">
        <w:rPr>
          <w:rFonts w:ascii="Arial" w:hAnsi="Arial" w:cs="Arial"/>
        </w:rPr>
        <w:t>.</w:t>
      </w:r>
      <w:r w:rsidR="006706B6" w:rsidRPr="006706B6">
        <w:rPr>
          <w:rFonts w:ascii="Arial" w:hAnsi="Arial" w:cs="Arial"/>
          <w:vertAlign w:val="superscript"/>
        </w:rPr>
        <w:endnoteReference w:id="3"/>
      </w:r>
    </w:p>
    <w:p w14:paraId="25E4F8DE" w14:textId="26F34E7E" w:rsidR="006706B6" w:rsidRPr="006706B6" w:rsidRDefault="006706B6" w:rsidP="006706B6">
      <w:pPr>
        <w:numPr>
          <w:ilvl w:val="0"/>
          <w:numId w:val="7"/>
        </w:numPr>
        <w:contextualSpacing/>
        <w:jc w:val="both"/>
        <w:rPr>
          <w:rFonts w:ascii="Arial" w:hAnsi="Arial" w:cs="Arial"/>
          <w:sz w:val="24"/>
        </w:rPr>
      </w:pPr>
      <w:r w:rsidRPr="006706B6">
        <w:rPr>
          <w:rFonts w:ascii="Arial" w:hAnsi="Arial" w:cs="Arial"/>
        </w:rPr>
        <w:t>A He</w:t>
      </w:r>
      <w:r w:rsidR="003A3053">
        <w:rPr>
          <w:rFonts w:ascii="Arial" w:hAnsi="Arial" w:cs="Arial"/>
        </w:rPr>
        <w:t>ritage Asset Condition Report (</w:t>
      </w:r>
      <w:r w:rsidR="00E3056D">
        <w:rPr>
          <w:rFonts w:ascii="Arial" w:hAnsi="Arial" w:cs="Arial"/>
        </w:rPr>
        <w:t>5</w:t>
      </w:r>
      <w:r w:rsidR="003A3053" w:rsidRPr="003A3053">
        <w:rPr>
          <w:rFonts w:ascii="Arial" w:hAnsi="Arial" w:cs="Arial"/>
          <w:vertAlign w:val="superscript"/>
        </w:rPr>
        <w:t>th</w:t>
      </w:r>
      <w:r w:rsidRPr="006706B6">
        <w:rPr>
          <w:rFonts w:ascii="Arial" w:hAnsi="Arial" w:cs="Arial"/>
        </w:rPr>
        <w:t xml:space="preserve"> Revision) was </w:t>
      </w:r>
      <w:r w:rsidR="00AB2114">
        <w:rPr>
          <w:rFonts w:ascii="Arial" w:hAnsi="Arial" w:cs="Arial"/>
        </w:rPr>
        <w:t>prepared</w:t>
      </w:r>
      <w:r w:rsidRPr="006706B6">
        <w:rPr>
          <w:rFonts w:ascii="Arial" w:hAnsi="Arial" w:cs="Arial"/>
        </w:rPr>
        <w:t xml:space="preserve"> by AMSG in 20</w:t>
      </w:r>
      <w:r w:rsidR="003A3053">
        <w:rPr>
          <w:rFonts w:ascii="Arial" w:hAnsi="Arial" w:cs="Arial"/>
        </w:rPr>
        <w:t>2</w:t>
      </w:r>
      <w:r w:rsidR="00E3056D">
        <w:rPr>
          <w:rFonts w:ascii="Arial" w:hAnsi="Arial" w:cs="Arial"/>
        </w:rPr>
        <w:t>1</w:t>
      </w:r>
      <w:r w:rsidRPr="006706B6">
        <w:rPr>
          <w:rFonts w:ascii="Arial" w:hAnsi="Arial" w:cs="Arial"/>
        </w:rPr>
        <w:t xml:space="preserve"> for AMSA.</w:t>
      </w:r>
      <w:r w:rsidRPr="006706B6">
        <w:rPr>
          <w:rFonts w:ascii="Arial" w:hAnsi="Arial" w:cs="Arial"/>
          <w:vertAlign w:val="superscript"/>
        </w:rPr>
        <w:endnoteReference w:id="4"/>
      </w:r>
    </w:p>
    <w:p w14:paraId="5C2C14B2" w14:textId="77777777" w:rsidR="006706B6" w:rsidRPr="006706B6" w:rsidRDefault="006706B6" w:rsidP="006706B6">
      <w:pPr>
        <w:ind w:left="720"/>
        <w:contextualSpacing/>
        <w:jc w:val="both"/>
        <w:rPr>
          <w:rFonts w:ascii="Arial" w:hAnsi="Arial" w:cs="Arial"/>
          <w:sz w:val="24"/>
        </w:rPr>
      </w:pPr>
      <w:r w:rsidRPr="006706B6">
        <w:rPr>
          <w:rFonts w:ascii="Arial" w:hAnsi="Arial" w:cs="Arial"/>
        </w:rPr>
        <w:t xml:space="preserve"> </w:t>
      </w:r>
    </w:p>
    <w:p w14:paraId="2222C569" w14:textId="77777777" w:rsidR="006706B6" w:rsidRPr="003C3260" w:rsidRDefault="006706B6" w:rsidP="00AB2114">
      <w:pPr>
        <w:numPr>
          <w:ilvl w:val="1"/>
          <w:numId w:val="1"/>
        </w:numPr>
        <w:contextualSpacing/>
        <w:jc w:val="both"/>
        <w:rPr>
          <w:rFonts w:ascii="Arial" w:hAnsi="Arial" w:cs="Arial"/>
          <w:b/>
          <w:color w:val="0E94A2"/>
          <w:sz w:val="24"/>
        </w:rPr>
      </w:pPr>
      <w:r w:rsidRPr="003C3260">
        <w:rPr>
          <w:rFonts w:ascii="Arial" w:hAnsi="Arial" w:cs="Arial"/>
          <w:b/>
          <w:color w:val="0E94A2"/>
          <w:sz w:val="24"/>
        </w:rPr>
        <w:t>Sources of information and images</w:t>
      </w:r>
    </w:p>
    <w:p w14:paraId="2AFC1155" w14:textId="77777777" w:rsidR="006706B6" w:rsidRPr="006706B6" w:rsidRDefault="006706B6" w:rsidP="006706B6">
      <w:pPr>
        <w:autoSpaceDE w:val="0"/>
        <w:autoSpaceDN w:val="0"/>
        <w:adjustRightInd w:val="0"/>
        <w:spacing w:after="0" w:line="240" w:lineRule="auto"/>
        <w:jc w:val="both"/>
        <w:rPr>
          <w:rFonts w:ascii="Arial" w:hAnsi="Arial" w:cs="Arial"/>
        </w:rPr>
      </w:pPr>
      <w:r w:rsidRPr="006706B6">
        <w:rPr>
          <w:rFonts w:ascii="Arial" w:hAnsi="Arial" w:cs="Arial"/>
        </w:rPr>
        <w:t xml:space="preserve">This plan has used a number of sources of information. This includes the National Archives of Australia (NAA), the National Library of Australia (NLA) and AMSA’s heritage collection. </w:t>
      </w:r>
    </w:p>
    <w:p w14:paraId="2EF33CB2" w14:textId="6398753A" w:rsidR="006706B6" w:rsidRPr="006706B6" w:rsidRDefault="006706B6" w:rsidP="006706B6">
      <w:pPr>
        <w:rPr>
          <w:rFonts w:ascii="Arial" w:hAnsi="Arial" w:cs="Arial"/>
          <w:b/>
          <w:sz w:val="28"/>
        </w:rPr>
      </w:pPr>
      <w:r w:rsidRPr="006706B6">
        <w:rPr>
          <w:rFonts w:ascii="Arial" w:hAnsi="Arial" w:cs="Arial"/>
          <w:b/>
          <w:sz w:val="28"/>
        </w:rPr>
        <w:br w:type="page"/>
      </w:r>
      <w:r w:rsidR="00984AA0">
        <w:rPr>
          <w:rFonts w:ascii="Arial" w:hAnsi="Arial" w:cs="Arial"/>
          <w:b/>
          <w:noProof/>
          <w:sz w:val="28"/>
        </w:rPr>
        <w:lastRenderedPageBreak/>
        <w:drawing>
          <wp:inline distT="0" distB="0" distL="0" distR="0" wp14:anchorId="07C66E4F" wp14:editId="430AE203">
            <wp:extent cx="5731510" cy="8108950"/>
            <wp:effectExtent l="0" t="0" r="2540" b="6350"/>
            <wp:docPr id="21" name="Picture 21" descr="Decorative cover page with reads '2. Cape du Couedic Lighthous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ecorative cover page with reads '2. Cape du Couedic Lighthouse si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8108950"/>
                    </a:xfrm>
                    <a:prstGeom prst="rect">
                      <a:avLst/>
                    </a:prstGeom>
                  </pic:spPr>
                </pic:pic>
              </a:graphicData>
            </a:graphic>
          </wp:inline>
        </w:drawing>
      </w:r>
      <w:r w:rsidR="00984AA0">
        <w:rPr>
          <w:rFonts w:ascii="Arial" w:hAnsi="Arial" w:cs="Arial"/>
          <w:b/>
          <w:sz w:val="28"/>
        </w:rPr>
        <w:br w:type="page"/>
      </w:r>
    </w:p>
    <w:p w14:paraId="641C53EC" w14:textId="067F1609" w:rsidR="006706B6" w:rsidRPr="003C3260" w:rsidRDefault="006706B6" w:rsidP="00AB2114">
      <w:pPr>
        <w:numPr>
          <w:ilvl w:val="0"/>
          <w:numId w:val="1"/>
        </w:numPr>
        <w:contextualSpacing/>
        <w:rPr>
          <w:rFonts w:ascii="Arial" w:hAnsi="Arial" w:cs="Arial"/>
          <w:b/>
          <w:color w:val="0E94A2"/>
          <w:sz w:val="32"/>
          <w:szCs w:val="24"/>
        </w:rPr>
      </w:pPr>
      <w:r w:rsidRPr="003C3260">
        <w:rPr>
          <w:rFonts w:ascii="Arial" w:hAnsi="Arial" w:cs="Arial"/>
          <w:b/>
          <w:color w:val="0E94A2"/>
          <w:sz w:val="32"/>
          <w:szCs w:val="24"/>
        </w:rPr>
        <w:lastRenderedPageBreak/>
        <w:t xml:space="preserve">Cape </w:t>
      </w:r>
      <w:r w:rsidR="003A3053" w:rsidRPr="003C3260">
        <w:rPr>
          <w:rFonts w:ascii="Arial" w:hAnsi="Arial" w:cs="Arial"/>
          <w:b/>
          <w:color w:val="0E94A2"/>
          <w:sz w:val="32"/>
          <w:szCs w:val="24"/>
        </w:rPr>
        <w:t>du Coue</w:t>
      </w:r>
      <w:r w:rsidR="004C2648" w:rsidRPr="003C3260">
        <w:rPr>
          <w:rFonts w:ascii="Arial" w:hAnsi="Arial" w:cs="Arial"/>
          <w:b/>
          <w:color w:val="0E94A2"/>
          <w:sz w:val="32"/>
          <w:szCs w:val="24"/>
        </w:rPr>
        <w:t>di</w:t>
      </w:r>
      <w:r w:rsidR="003A3053" w:rsidRPr="003C3260">
        <w:rPr>
          <w:rFonts w:ascii="Arial" w:hAnsi="Arial" w:cs="Arial"/>
          <w:b/>
          <w:color w:val="0E94A2"/>
          <w:sz w:val="32"/>
          <w:szCs w:val="24"/>
        </w:rPr>
        <w:t>c</w:t>
      </w:r>
      <w:r w:rsidRPr="003C3260">
        <w:rPr>
          <w:rFonts w:ascii="Arial" w:hAnsi="Arial" w:cs="Arial"/>
          <w:b/>
          <w:color w:val="0E94A2"/>
          <w:sz w:val="32"/>
          <w:szCs w:val="24"/>
        </w:rPr>
        <w:t xml:space="preserve"> Light</w:t>
      </w:r>
      <w:r w:rsidR="00984AA0" w:rsidRPr="003C3260">
        <w:rPr>
          <w:rFonts w:ascii="Arial" w:hAnsi="Arial" w:cs="Arial"/>
          <w:b/>
          <w:color w:val="0E94A2"/>
          <w:sz w:val="32"/>
          <w:szCs w:val="24"/>
        </w:rPr>
        <w:t>house</w:t>
      </w:r>
      <w:r w:rsidRPr="003C3260">
        <w:rPr>
          <w:rFonts w:ascii="Arial" w:hAnsi="Arial" w:cs="Arial"/>
          <w:b/>
          <w:color w:val="0E94A2"/>
          <w:sz w:val="32"/>
          <w:szCs w:val="24"/>
        </w:rPr>
        <w:t xml:space="preserve"> site</w:t>
      </w:r>
    </w:p>
    <w:p w14:paraId="2DCC64CB" w14:textId="77777777" w:rsidR="006706B6" w:rsidRPr="003C3260" w:rsidRDefault="006706B6" w:rsidP="00AB2114">
      <w:pPr>
        <w:numPr>
          <w:ilvl w:val="1"/>
          <w:numId w:val="1"/>
        </w:numPr>
        <w:contextualSpacing/>
        <w:rPr>
          <w:rFonts w:ascii="Arial" w:hAnsi="Arial" w:cs="Arial"/>
          <w:b/>
          <w:color w:val="0E94A2"/>
          <w:sz w:val="24"/>
        </w:rPr>
      </w:pPr>
      <w:r w:rsidRPr="003C3260">
        <w:rPr>
          <w:rFonts w:ascii="Arial" w:hAnsi="Arial" w:cs="Arial"/>
          <w:b/>
          <w:color w:val="0E94A2"/>
          <w:sz w:val="24"/>
        </w:rPr>
        <w:t>Location</w:t>
      </w:r>
    </w:p>
    <w:p w14:paraId="15439458" w14:textId="77777777" w:rsidR="006706B6" w:rsidRDefault="006706B6" w:rsidP="006706B6">
      <w:pPr>
        <w:contextualSpacing/>
        <w:jc w:val="both"/>
        <w:rPr>
          <w:rFonts w:ascii="Arial" w:hAnsi="Arial" w:cs="Arial"/>
        </w:rPr>
      </w:pPr>
      <w:r w:rsidRPr="006706B6">
        <w:rPr>
          <w:rFonts w:ascii="Arial" w:hAnsi="Arial" w:cs="Arial"/>
        </w:rPr>
        <w:t xml:space="preserve">Cape du Couedic Lighthouse lies off the coast of South Australia on Kangaroo Island. </w:t>
      </w:r>
      <w:r>
        <w:rPr>
          <w:rFonts w:ascii="Arial" w:hAnsi="Arial" w:cs="Arial"/>
        </w:rPr>
        <w:t xml:space="preserve">As Australia’s third-largest island, Kangaroo Island is approximately 4405 kilometres-squared in size with its largest settlement being the township of Kingscote on the north-eastern coast. </w:t>
      </w:r>
    </w:p>
    <w:p w14:paraId="5C9EAA37" w14:textId="77777777" w:rsidR="006706B6" w:rsidRDefault="006706B6" w:rsidP="006706B6">
      <w:pPr>
        <w:contextualSpacing/>
        <w:jc w:val="both"/>
        <w:rPr>
          <w:rFonts w:ascii="Arial" w:hAnsi="Arial" w:cs="Arial"/>
        </w:rPr>
      </w:pPr>
      <w:r>
        <w:rPr>
          <w:rFonts w:ascii="Arial" w:hAnsi="Arial" w:cs="Arial"/>
        </w:rPr>
        <w:t>The lighthouse is located on the far south-western shore of Kangaroo Island</w:t>
      </w:r>
      <w:r w:rsidR="001F20A8">
        <w:rPr>
          <w:rFonts w:ascii="Arial" w:hAnsi="Arial" w:cs="Arial"/>
        </w:rPr>
        <w:t xml:space="preserve"> on Cape du Couedic Road</w:t>
      </w:r>
      <w:r>
        <w:rPr>
          <w:rFonts w:ascii="Arial" w:hAnsi="Arial" w:cs="Arial"/>
        </w:rPr>
        <w:t>, approximately 95.2 kilometres south-west of Kingscote, and approximately 209.9 kilometres south-west of South Australia’s capital city, Adelaide.</w:t>
      </w:r>
    </w:p>
    <w:p w14:paraId="4DF4ED4D" w14:textId="77777777" w:rsidR="00AB19F8" w:rsidRDefault="00AB19F8" w:rsidP="006706B6">
      <w:pPr>
        <w:contextualSpacing/>
        <w:jc w:val="both"/>
        <w:rPr>
          <w:rFonts w:ascii="Arial" w:hAnsi="Arial" w:cs="Arial"/>
        </w:rPr>
      </w:pPr>
    </w:p>
    <w:p w14:paraId="48407D56" w14:textId="1B7BDB6B" w:rsidR="0056788D" w:rsidRDefault="006706B6" w:rsidP="001F20A8">
      <w:pPr>
        <w:contextualSpacing/>
        <w:rPr>
          <w:rFonts w:ascii="Arial" w:hAnsi="Arial" w:cs="Arial"/>
        </w:rPr>
      </w:pPr>
      <w:r>
        <w:rPr>
          <w:rFonts w:ascii="Arial" w:hAnsi="Arial" w:cs="Arial"/>
        </w:rPr>
        <w:t xml:space="preserve"> </w:t>
      </w:r>
      <w:r w:rsidR="004045CA">
        <w:rPr>
          <w:rFonts w:ascii="Arial" w:hAnsi="Arial" w:cs="Arial"/>
        </w:rPr>
        <w:t xml:space="preserve">Lighthouse coordinates: </w:t>
      </w:r>
      <w:r w:rsidR="00AA2F05">
        <w:rPr>
          <w:rFonts w:ascii="Arial" w:hAnsi="Arial" w:cs="Arial"/>
        </w:rPr>
        <w:t>36° 03.4780' S, 136°</w:t>
      </w:r>
      <w:r w:rsidR="00AA2F05" w:rsidRPr="00AA2F05">
        <w:rPr>
          <w:rFonts w:ascii="Arial" w:hAnsi="Arial" w:cs="Arial"/>
        </w:rPr>
        <w:t xml:space="preserve"> 42.3250' E</w:t>
      </w:r>
    </w:p>
    <w:p w14:paraId="799D462C" w14:textId="77777777" w:rsidR="005556E8" w:rsidRDefault="005556E8" w:rsidP="001F20A8">
      <w:pPr>
        <w:contextualSpacing/>
        <w:rPr>
          <w:rFonts w:ascii="Arial" w:hAnsi="Arial" w:cs="Arial"/>
        </w:rPr>
      </w:pPr>
    </w:p>
    <w:p w14:paraId="5FB9016B" w14:textId="081ADC1D" w:rsidR="001F20A8" w:rsidRDefault="00E97701" w:rsidP="001F20A8">
      <w:pPr>
        <w:contextualSpacing/>
        <w:rPr>
          <w:rFonts w:ascii="Arial" w:hAnsi="Arial" w:cs="Arial"/>
        </w:rPr>
      </w:pPr>
      <w:r>
        <w:rPr>
          <w:rFonts w:ascii="Arial" w:hAnsi="Arial" w:cs="Arial"/>
          <w:noProof/>
        </w:rPr>
        <w:drawing>
          <wp:inline distT="0" distB="0" distL="0" distR="0" wp14:anchorId="24D539B8" wp14:editId="4A285392">
            <wp:extent cx="5731510" cy="3446145"/>
            <wp:effectExtent l="0" t="0" r="2540" b="1905"/>
            <wp:docPr id="5" name="Picture 5" descr="Satellite map showing Australian continent, a red marker indicates location of Cape du Couedic on south c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atellite map showing Australian continent, a red marker indicates location of Cape du Couedic on south coas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3446145"/>
                    </a:xfrm>
                    <a:prstGeom prst="rect">
                      <a:avLst/>
                    </a:prstGeom>
                  </pic:spPr>
                </pic:pic>
              </a:graphicData>
            </a:graphic>
          </wp:inline>
        </w:drawing>
      </w:r>
    </w:p>
    <w:p w14:paraId="097AF05F" w14:textId="7D4C2E82" w:rsidR="006A5BAD" w:rsidRPr="005556E8" w:rsidRDefault="006A5BAD" w:rsidP="006A5BAD">
      <w:pPr>
        <w:pStyle w:val="Caption"/>
        <w:jc w:val="center"/>
        <w:rPr>
          <w:rFonts w:ascii="Arial" w:hAnsi="Arial" w:cs="Arial"/>
        </w:rPr>
      </w:pPr>
      <w:r>
        <w:t xml:space="preserve">Figure </w:t>
      </w:r>
      <w:r w:rsidR="005B7926">
        <w:fldChar w:fldCharType="begin"/>
      </w:r>
      <w:r w:rsidR="005B7926">
        <w:instrText xml:space="preserve"> SEQ Figure \* ARABIC </w:instrText>
      </w:r>
      <w:r w:rsidR="005B7926">
        <w:fldChar w:fldCharType="separate"/>
      </w:r>
      <w:r>
        <w:rPr>
          <w:noProof/>
        </w:rPr>
        <w:t>3</w:t>
      </w:r>
      <w:r w:rsidR="005B7926">
        <w:rPr>
          <w:noProof/>
        </w:rPr>
        <w:fldChar w:fldCharType="end"/>
      </w:r>
      <w:r>
        <w:t xml:space="preserve">. </w:t>
      </w:r>
      <w:bookmarkStart w:id="2" w:name="_Hlk96074878"/>
      <w:r>
        <w:t>Location of Cape du Couedic Lighthouse within Australia (Map data: Google Earth, SIO, NOAA, U.S. Navy, NGA, GEBCO. Image: Landsat/Copernicus)</w:t>
      </w:r>
      <w:bookmarkEnd w:id="2"/>
    </w:p>
    <w:p w14:paraId="57785D15" w14:textId="4C8BBA47" w:rsidR="006706B6" w:rsidRDefault="006706B6" w:rsidP="00AB2114">
      <w:pPr>
        <w:numPr>
          <w:ilvl w:val="1"/>
          <w:numId w:val="1"/>
        </w:numPr>
        <w:contextualSpacing/>
        <w:rPr>
          <w:rFonts w:ascii="Arial" w:hAnsi="Arial" w:cs="Arial"/>
          <w:b/>
          <w:sz w:val="24"/>
        </w:rPr>
      </w:pPr>
      <w:r w:rsidRPr="003C3260">
        <w:rPr>
          <w:rFonts w:ascii="Arial" w:hAnsi="Arial" w:cs="Arial"/>
          <w:b/>
          <w:color w:val="0E94A2"/>
          <w:sz w:val="24"/>
        </w:rPr>
        <w:t>Setting and landscape</w:t>
      </w:r>
      <w:r w:rsidR="00B04E59" w:rsidRPr="003C3260">
        <w:rPr>
          <w:rFonts w:ascii="Arial" w:hAnsi="Arial" w:cs="Arial"/>
          <w:b/>
          <w:color w:val="0E94A2"/>
          <w:sz w:val="24"/>
        </w:rPr>
        <w:t xml:space="preserve"> </w:t>
      </w:r>
      <w:r w:rsidR="00B04E59">
        <w:rPr>
          <w:rFonts w:ascii="Arial" w:hAnsi="Arial" w:cs="Arial"/>
          <w:b/>
          <w:sz w:val="24"/>
        </w:rPr>
        <w:t xml:space="preserve"> </w:t>
      </w:r>
    </w:p>
    <w:p w14:paraId="3C87C885" w14:textId="682EB8B7" w:rsidR="00255AD1" w:rsidRDefault="004A6E1A" w:rsidP="0097354D">
      <w:pPr>
        <w:contextualSpacing/>
        <w:jc w:val="both"/>
        <w:rPr>
          <w:rFonts w:ascii="Arial" w:hAnsi="Arial" w:cs="Arial"/>
        </w:rPr>
      </w:pPr>
      <w:r>
        <w:rPr>
          <w:rFonts w:ascii="Arial" w:hAnsi="Arial" w:cs="Arial"/>
        </w:rPr>
        <w:t>The lighthouse is situated within Flinder</w:t>
      </w:r>
      <w:r w:rsidR="002776AF">
        <w:rPr>
          <w:rFonts w:ascii="Arial" w:hAnsi="Arial" w:cs="Arial"/>
        </w:rPr>
        <w:t xml:space="preserve">s Chase National Park. </w:t>
      </w:r>
      <w:r w:rsidR="00AA2F05">
        <w:rPr>
          <w:rFonts w:ascii="Arial" w:hAnsi="Arial" w:cs="Arial"/>
        </w:rPr>
        <w:t>Comprised of three parcels</w:t>
      </w:r>
      <w:r w:rsidR="00992935">
        <w:rPr>
          <w:rFonts w:ascii="Arial" w:hAnsi="Arial" w:cs="Arial"/>
        </w:rPr>
        <w:t xml:space="preserve"> of land, the park has an area of</w:t>
      </w:r>
      <w:r w:rsidR="00AA2F05">
        <w:rPr>
          <w:rFonts w:ascii="Arial" w:hAnsi="Arial" w:cs="Arial"/>
        </w:rPr>
        <w:t xml:space="preserve"> approximately 326.61 kilometres-squared</w:t>
      </w:r>
      <w:r w:rsidR="00992935">
        <w:rPr>
          <w:rFonts w:ascii="Arial" w:hAnsi="Arial" w:cs="Arial"/>
        </w:rPr>
        <w:t xml:space="preserve">. </w:t>
      </w:r>
    </w:p>
    <w:p w14:paraId="6EECE2E7" w14:textId="77777777" w:rsidR="00D51B9F" w:rsidRDefault="00D51B9F" w:rsidP="0097354D">
      <w:pPr>
        <w:contextualSpacing/>
        <w:jc w:val="both"/>
        <w:rPr>
          <w:rFonts w:ascii="Arial" w:hAnsi="Arial" w:cs="Arial"/>
        </w:rPr>
      </w:pPr>
    </w:p>
    <w:p w14:paraId="3F97C818" w14:textId="0FEEA35E" w:rsidR="005B30B2" w:rsidRDefault="00255AD1" w:rsidP="0097354D">
      <w:pPr>
        <w:contextualSpacing/>
        <w:jc w:val="both"/>
        <w:rPr>
          <w:rFonts w:ascii="Arial" w:hAnsi="Arial" w:cs="Arial"/>
        </w:rPr>
      </w:pPr>
      <w:r>
        <w:rPr>
          <w:rFonts w:ascii="Arial" w:hAnsi="Arial" w:cs="Arial"/>
        </w:rPr>
        <w:t>The lightstation</w:t>
      </w:r>
      <w:r w:rsidR="00725D3B">
        <w:rPr>
          <w:rFonts w:ascii="Arial" w:hAnsi="Arial" w:cs="Arial"/>
        </w:rPr>
        <w:t xml:space="preserve">, constructed on a far south-western promontory of the island, consists of the lighthouse tower, </w:t>
      </w:r>
      <w:r w:rsidR="005556E8">
        <w:rPr>
          <w:rFonts w:ascii="Arial" w:hAnsi="Arial" w:cs="Arial"/>
        </w:rPr>
        <w:t xml:space="preserve">three former keepers’ cottages and </w:t>
      </w:r>
      <w:r w:rsidR="00613AC9">
        <w:rPr>
          <w:rFonts w:ascii="Arial" w:hAnsi="Arial" w:cs="Arial"/>
        </w:rPr>
        <w:t>store room</w:t>
      </w:r>
      <w:r w:rsidR="005556E8">
        <w:rPr>
          <w:rFonts w:ascii="Arial" w:hAnsi="Arial" w:cs="Arial"/>
        </w:rPr>
        <w:t xml:space="preserve">. </w:t>
      </w:r>
      <w:r w:rsidR="00613AC9">
        <w:rPr>
          <w:rFonts w:ascii="Arial" w:hAnsi="Arial" w:cs="Arial"/>
        </w:rPr>
        <w:t>The collection of buildings</w:t>
      </w:r>
      <w:r w:rsidR="001A040D">
        <w:rPr>
          <w:rFonts w:ascii="Arial" w:hAnsi="Arial" w:cs="Arial"/>
        </w:rPr>
        <w:t xml:space="preserve"> are</w:t>
      </w:r>
      <w:r w:rsidR="00613AC9">
        <w:rPr>
          <w:rFonts w:ascii="Arial" w:hAnsi="Arial" w:cs="Arial"/>
        </w:rPr>
        <w:t xml:space="preserve"> </w:t>
      </w:r>
      <w:r w:rsidR="001A040D">
        <w:rPr>
          <w:rFonts w:ascii="Arial" w:hAnsi="Arial" w:cs="Arial"/>
        </w:rPr>
        <w:t>all within close proximity to each other on the promontory, and contribute to the visual aesthetic of the region. Although the lighthouse tower is the only building to have retained its original function, the site demonstrates a relatively intact lightstation.</w:t>
      </w:r>
    </w:p>
    <w:p w14:paraId="3CE415EA" w14:textId="56A196DE" w:rsidR="002776AF" w:rsidRPr="004A6E1A" w:rsidRDefault="002776AF" w:rsidP="004A6E1A">
      <w:pPr>
        <w:contextualSpacing/>
        <w:rPr>
          <w:rFonts w:ascii="Arial" w:hAnsi="Arial" w:cs="Arial"/>
        </w:rPr>
      </w:pPr>
    </w:p>
    <w:p w14:paraId="235369E9" w14:textId="77777777" w:rsidR="00D51B9F" w:rsidRDefault="00D51B9F" w:rsidP="006706B6">
      <w:pPr>
        <w:autoSpaceDE w:val="0"/>
        <w:autoSpaceDN w:val="0"/>
        <w:adjustRightInd w:val="0"/>
        <w:spacing w:after="0" w:line="240" w:lineRule="auto"/>
        <w:rPr>
          <w:rFonts w:ascii="Arial" w:hAnsi="Arial" w:cs="Arial"/>
          <w:b/>
        </w:rPr>
      </w:pPr>
    </w:p>
    <w:p w14:paraId="37C84BEC" w14:textId="77777777" w:rsidR="00D51B9F" w:rsidRDefault="00D51B9F" w:rsidP="006706B6">
      <w:pPr>
        <w:autoSpaceDE w:val="0"/>
        <w:autoSpaceDN w:val="0"/>
        <w:adjustRightInd w:val="0"/>
        <w:spacing w:after="0" w:line="240" w:lineRule="auto"/>
        <w:rPr>
          <w:rFonts w:ascii="Arial" w:hAnsi="Arial" w:cs="Arial"/>
          <w:b/>
        </w:rPr>
      </w:pPr>
    </w:p>
    <w:p w14:paraId="42EEA889" w14:textId="77777777" w:rsidR="00D51B9F" w:rsidRDefault="00D51B9F" w:rsidP="006706B6">
      <w:pPr>
        <w:autoSpaceDE w:val="0"/>
        <w:autoSpaceDN w:val="0"/>
        <w:adjustRightInd w:val="0"/>
        <w:spacing w:after="0" w:line="240" w:lineRule="auto"/>
        <w:rPr>
          <w:rFonts w:ascii="Arial" w:hAnsi="Arial" w:cs="Arial"/>
          <w:b/>
        </w:rPr>
      </w:pPr>
    </w:p>
    <w:p w14:paraId="7F261918" w14:textId="77777777" w:rsidR="00D51B9F" w:rsidRDefault="00D51B9F" w:rsidP="006706B6">
      <w:pPr>
        <w:autoSpaceDE w:val="0"/>
        <w:autoSpaceDN w:val="0"/>
        <w:adjustRightInd w:val="0"/>
        <w:spacing w:after="0" w:line="240" w:lineRule="auto"/>
        <w:rPr>
          <w:rFonts w:ascii="Arial" w:hAnsi="Arial" w:cs="Arial"/>
          <w:b/>
        </w:rPr>
      </w:pPr>
    </w:p>
    <w:p w14:paraId="034B66BB" w14:textId="77777777" w:rsidR="00D51B9F" w:rsidRDefault="00D51B9F" w:rsidP="006706B6">
      <w:pPr>
        <w:autoSpaceDE w:val="0"/>
        <w:autoSpaceDN w:val="0"/>
        <w:adjustRightInd w:val="0"/>
        <w:spacing w:after="0" w:line="240" w:lineRule="auto"/>
        <w:rPr>
          <w:rFonts w:ascii="Arial" w:hAnsi="Arial" w:cs="Arial"/>
          <w:b/>
        </w:rPr>
      </w:pPr>
    </w:p>
    <w:p w14:paraId="0F085536" w14:textId="3F2A6E21" w:rsidR="006A5BAD" w:rsidRPr="0048701B" w:rsidRDefault="006A5BAD" w:rsidP="006A5BAD">
      <w:pPr>
        <w:pStyle w:val="Caption"/>
        <w:jc w:val="center"/>
        <w:rPr>
          <w:noProof/>
        </w:rPr>
      </w:pPr>
      <w:r>
        <w:rPr>
          <w:rFonts w:ascii="Arial" w:hAnsi="Arial" w:cs="Arial"/>
          <w:noProof/>
        </w:rPr>
        <w:lastRenderedPageBreak/>
        <w:drawing>
          <wp:inline distT="0" distB="0" distL="0" distR="0" wp14:anchorId="06DC5E53" wp14:editId="63A75FA2">
            <wp:extent cx="5731510" cy="3199765"/>
            <wp:effectExtent l="0" t="0" r="2540" b="635"/>
            <wp:docPr id="6" name="Picture 6" descr="Satellite map of Kangaroo island, red marker indicates location of Cape du Couedic on south-west coast of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atellite map of Kangaroo island, red marker indicates location of Cape du Couedic on south-west coast of island."/>
                    <pic:cNvPicPr/>
                  </pic:nvPicPr>
                  <pic:blipFill>
                    <a:blip r:embed="rId21">
                      <a:extLst>
                        <a:ext uri="{28A0092B-C50C-407E-A947-70E740481C1C}">
                          <a14:useLocalDpi xmlns:a14="http://schemas.microsoft.com/office/drawing/2010/main" val="0"/>
                        </a:ext>
                      </a:extLst>
                    </a:blip>
                    <a:stretch>
                      <a:fillRect/>
                    </a:stretch>
                  </pic:blipFill>
                  <pic:spPr>
                    <a:xfrm>
                      <a:off x="0" y="0"/>
                      <a:ext cx="5731510" cy="3199765"/>
                    </a:xfrm>
                    <a:prstGeom prst="rect">
                      <a:avLst/>
                    </a:prstGeom>
                  </pic:spPr>
                </pic:pic>
              </a:graphicData>
            </a:graphic>
          </wp:inline>
        </w:drawing>
      </w:r>
      <w:r>
        <w:t xml:space="preserve">Figure 4. </w:t>
      </w:r>
      <w:bookmarkStart w:id="3" w:name="_Hlk96074922"/>
      <w:r>
        <w:t>Location of Cape du Couedic Lighthouse along Kangaroo Island coast (Map data: Google Earth, SIO, NOAA, U.S. Navy, NGA, GEBCO. Image: Landsat/Copernicus)</w:t>
      </w:r>
      <w:bookmarkEnd w:id="3"/>
      <w:r w:rsidRPr="006A5BAD">
        <w:rPr>
          <w:noProof/>
          <w:lang w:eastAsia="en-AU"/>
        </w:rPr>
        <w:t xml:space="preserve"> </w:t>
      </w:r>
      <w:r>
        <w:rPr>
          <w:noProof/>
          <w:lang w:eastAsia="en-AU"/>
        </w:rPr>
        <w:drawing>
          <wp:inline distT="0" distB="0" distL="0" distR="0" wp14:anchorId="5C842E53" wp14:editId="2109C3DE">
            <wp:extent cx="5731510" cy="3199765"/>
            <wp:effectExtent l="0" t="0" r="2540" b="635"/>
            <wp:docPr id="9" name="Picture 9" descr="Satellite map of Cape du Couedic, red marker indicates location of ligh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atellite map of Cape du Couedic, red marker indicates location of lighthouse."/>
                    <pic:cNvPicPr/>
                  </pic:nvPicPr>
                  <pic:blipFill>
                    <a:blip r:embed="rId22">
                      <a:extLst>
                        <a:ext uri="{28A0092B-C50C-407E-A947-70E740481C1C}">
                          <a14:useLocalDpi xmlns:a14="http://schemas.microsoft.com/office/drawing/2010/main" val="0"/>
                        </a:ext>
                      </a:extLst>
                    </a:blip>
                    <a:stretch>
                      <a:fillRect/>
                    </a:stretch>
                  </pic:blipFill>
                  <pic:spPr>
                    <a:xfrm>
                      <a:off x="0" y="0"/>
                      <a:ext cx="5731510" cy="3199765"/>
                    </a:xfrm>
                    <a:prstGeom prst="rect">
                      <a:avLst/>
                    </a:prstGeom>
                  </pic:spPr>
                </pic:pic>
              </a:graphicData>
            </a:graphic>
          </wp:inline>
        </w:drawing>
      </w:r>
    </w:p>
    <w:p w14:paraId="3FF080EF" w14:textId="1915E663" w:rsidR="006A5BAD" w:rsidRPr="006A5BAD" w:rsidRDefault="006A5BAD" w:rsidP="006A5BAD">
      <w:pPr>
        <w:pStyle w:val="Caption"/>
        <w:jc w:val="center"/>
        <w:rPr>
          <w:noProof/>
        </w:rPr>
      </w:pPr>
      <w:r>
        <w:t xml:space="preserve">Figure 5. </w:t>
      </w:r>
      <w:bookmarkStart w:id="4" w:name="_Hlk96074937"/>
      <w:r>
        <w:t>Location of lighthouse on Cape du Couedic (Map data: Google Earth, SIO, NOAA, U.S. Navy, NGA, GEBCO</w:t>
      </w:r>
      <w:r>
        <w:rPr>
          <w:i w:val="0"/>
          <w:iCs w:val="0"/>
        </w:rPr>
        <w:t xml:space="preserve">. </w:t>
      </w:r>
      <w:r>
        <w:t>Image: © 2022 CNES/Airbus, © 2022 TerraMetrics)</w:t>
      </w:r>
      <w:bookmarkEnd w:id="4"/>
    </w:p>
    <w:p w14:paraId="152979A4" w14:textId="67C4940A" w:rsidR="006706B6" w:rsidRPr="00D51B9F" w:rsidRDefault="006706B6" w:rsidP="006706B6">
      <w:pPr>
        <w:autoSpaceDE w:val="0"/>
        <w:autoSpaceDN w:val="0"/>
        <w:adjustRightInd w:val="0"/>
        <w:spacing w:after="0" w:line="240" w:lineRule="auto"/>
        <w:rPr>
          <w:rFonts w:ascii="Arial" w:hAnsi="Arial" w:cs="Arial"/>
          <w:b/>
        </w:rPr>
      </w:pPr>
      <w:r w:rsidRPr="006706B6">
        <w:rPr>
          <w:rFonts w:ascii="Arial" w:hAnsi="Arial" w:cs="Arial"/>
          <w:b/>
        </w:rPr>
        <w:t>Fauna and flora</w:t>
      </w:r>
      <w:r w:rsidRPr="006706B6">
        <w:rPr>
          <w:rFonts w:ascii="Arial" w:hAnsi="Arial" w:cs="Arial"/>
        </w:rPr>
        <w:t xml:space="preserve"> </w:t>
      </w:r>
    </w:p>
    <w:p w14:paraId="732C54ED" w14:textId="4F220204" w:rsidR="005B30B2" w:rsidRDefault="005B30B2" w:rsidP="00992935">
      <w:pPr>
        <w:autoSpaceDE w:val="0"/>
        <w:autoSpaceDN w:val="0"/>
        <w:adjustRightInd w:val="0"/>
        <w:spacing w:after="0" w:line="240" w:lineRule="auto"/>
        <w:jc w:val="both"/>
        <w:rPr>
          <w:rFonts w:ascii="Arial" w:hAnsi="Arial" w:cs="Arial"/>
        </w:rPr>
      </w:pPr>
      <w:r>
        <w:rPr>
          <w:rFonts w:ascii="Arial" w:hAnsi="Arial" w:cs="Arial"/>
        </w:rPr>
        <w:t>Kangaroo Island is considered a sanctuary for a number of floral and faunal species. Most species observed today were introduced around the turn of the 20</w:t>
      </w:r>
      <w:r w:rsidRPr="005B30B2">
        <w:rPr>
          <w:rFonts w:ascii="Arial" w:hAnsi="Arial" w:cs="Arial"/>
          <w:vertAlign w:val="superscript"/>
        </w:rPr>
        <w:t>th</w:t>
      </w:r>
      <w:r>
        <w:rPr>
          <w:rFonts w:ascii="Arial" w:hAnsi="Arial" w:cs="Arial"/>
        </w:rPr>
        <w:t xml:space="preserve"> century.</w:t>
      </w:r>
      <w:r w:rsidR="00D51B9F" w:rsidRPr="00D51B9F">
        <w:rPr>
          <w:rFonts w:ascii="Arial" w:hAnsi="Arial" w:cs="Arial"/>
        </w:rPr>
        <w:t xml:space="preserve"> Flinders Chase National Park</w:t>
      </w:r>
      <w:r w:rsidR="00D51B9F">
        <w:rPr>
          <w:rFonts w:ascii="Arial" w:hAnsi="Arial" w:cs="Arial"/>
        </w:rPr>
        <w:t xml:space="preserve"> is also classified as an International Union for the Conservation of Nature Category II Protected Area.</w:t>
      </w:r>
    </w:p>
    <w:p w14:paraId="47F156E4" w14:textId="02FB55E8" w:rsidR="00C7422D" w:rsidRDefault="00C7422D" w:rsidP="006706B6">
      <w:pPr>
        <w:autoSpaceDE w:val="0"/>
        <w:autoSpaceDN w:val="0"/>
        <w:adjustRightInd w:val="0"/>
        <w:spacing w:after="0" w:line="240" w:lineRule="auto"/>
        <w:rPr>
          <w:rFonts w:ascii="Arial" w:hAnsi="Arial" w:cs="Arial"/>
        </w:rPr>
      </w:pPr>
    </w:p>
    <w:p w14:paraId="03A95DB8" w14:textId="6E333871" w:rsidR="005B30B2" w:rsidRDefault="005B30B2" w:rsidP="006706B6">
      <w:pPr>
        <w:autoSpaceDE w:val="0"/>
        <w:autoSpaceDN w:val="0"/>
        <w:adjustRightInd w:val="0"/>
        <w:spacing w:after="0" w:line="240" w:lineRule="auto"/>
        <w:rPr>
          <w:rFonts w:ascii="Arial" w:hAnsi="Arial" w:cs="Arial"/>
        </w:rPr>
      </w:pPr>
      <w:r>
        <w:rPr>
          <w:rFonts w:ascii="Arial" w:hAnsi="Arial" w:cs="Arial"/>
        </w:rPr>
        <w:t>Faunal species include:</w:t>
      </w:r>
    </w:p>
    <w:p w14:paraId="137D1AF0" w14:textId="2D371A4A" w:rsidR="00040E77" w:rsidRDefault="00040E77" w:rsidP="00040E77">
      <w:pPr>
        <w:pStyle w:val="ListParagraph"/>
        <w:numPr>
          <w:ilvl w:val="0"/>
          <w:numId w:val="7"/>
        </w:numPr>
        <w:autoSpaceDE w:val="0"/>
        <w:autoSpaceDN w:val="0"/>
        <w:adjustRightInd w:val="0"/>
        <w:spacing w:after="0" w:line="240" w:lineRule="auto"/>
        <w:rPr>
          <w:rFonts w:ascii="Arial" w:hAnsi="Arial" w:cs="Arial"/>
        </w:rPr>
      </w:pPr>
      <w:r>
        <w:rPr>
          <w:rFonts w:ascii="Arial" w:hAnsi="Arial" w:cs="Arial"/>
        </w:rPr>
        <w:t>Tammar wallaby (</w:t>
      </w:r>
      <w:r>
        <w:rPr>
          <w:rFonts w:ascii="Arial" w:hAnsi="Arial" w:cs="Arial"/>
          <w:i/>
        </w:rPr>
        <w:t xml:space="preserve">Macropus </w:t>
      </w:r>
      <w:proofErr w:type="spellStart"/>
      <w:r>
        <w:rPr>
          <w:rFonts w:ascii="Arial" w:hAnsi="Arial" w:cs="Arial"/>
          <w:i/>
        </w:rPr>
        <w:t>eugenii</w:t>
      </w:r>
      <w:proofErr w:type="spellEnd"/>
      <w:r>
        <w:rPr>
          <w:rFonts w:ascii="Arial" w:hAnsi="Arial" w:cs="Arial"/>
        </w:rPr>
        <w:t>)</w:t>
      </w:r>
    </w:p>
    <w:p w14:paraId="417F1A6A" w14:textId="0587ABBD" w:rsidR="00040E77" w:rsidRPr="00040E77" w:rsidRDefault="00040E77" w:rsidP="00040E77">
      <w:pPr>
        <w:pStyle w:val="ListParagraph"/>
        <w:numPr>
          <w:ilvl w:val="0"/>
          <w:numId w:val="7"/>
        </w:numPr>
        <w:autoSpaceDE w:val="0"/>
        <w:autoSpaceDN w:val="0"/>
        <w:adjustRightInd w:val="0"/>
        <w:spacing w:after="0" w:line="240" w:lineRule="auto"/>
        <w:rPr>
          <w:rFonts w:ascii="Arial" w:hAnsi="Arial" w:cs="Arial"/>
        </w:rPr>
      </w:pPr>
      <w:r>
        <w:rPr>
          <w:rFonts w:ascii="Arial" w:hAnsi="Arial" w:cs="Arial"/>
        </w:rPr>
        <w:t>Platypus (</w:t>
      </w:r>
      <w:r w:rsidR="0084794B">
        <w:rPr>
          <w:rFonts w:ascii="Arial" w:hAnsi="Arial" w:cs="Arial"/>
          <w:i/>
        </w:rPr>
        <w:t>Ornithorhynchus anatinus</w:t>
      </w:r>
      <w:r w:rsidR="0084794B">
        <w:rPr>
          <w:rFonts w:ascii="Arial" w:hAnsi="Arial" w:cs="Arial"/>
        </w:rPr>
        <w:t>)</w:t>
      </w:r>
    </w:p>
    <w:p w14:paraId="44253B4F" w14:textId="50953A48" w:rsidR="005B30B2" w:rsidRDefault="005B30B2" w:rsidP="005B30B2">
      <w:pPr>
        <w:pStyle w:val="ListParagraph"/>
        <w:numPr>
          <w:ilvl w:val="0"/>
          <w:numId w:val="7"/>
        </w:numPr>
        <w:autoSpaceDE w:val="0"/>
        <w:autoSpaceDN w:val="0"/>
        <w:adjustRightInd w:val="0"/>
        <w:spacing w:after="0" w:line="240" w:lineRule="auto"/>
        <w:rPr>
          <w:rFonts w:ascii="Arial" w:hAnsi="Arial" w:cs="Arial"/>
        </w:rPr>
      </w:pPr>
      <w:r>
        <w:rPr>
          <w:rFonts w:ascii="Arial" w:hAnsi="Arial" w:cs="Arial"/>
        </w:rPr>
        <w:t>Koala</w:t>
      </w:r>
      <w:r w:rsidR="0084794B">
        <w:rPr>
          <w:rFonts w:ascii="Arial" w:hAnsi="Arial" w:cs="Arial"/>
        </w:rPr>
        <w:t xml:space="preserve"> (</w:t>
      </w:r>
      <w:r w:rsidR="0084794B">
        <w:rPr>
          <w:rFonts w:ascii="Arial" w:hAnsi="Arial" w:cs="Arial"/>
          <w:i/>
        </w:rPr>
        <w:t>Phascolarctos cinereus</w:t>
      </w:r>
      <w:r w:rsidR="0084794B">
        <w:rPr>
          <w:rFonts w:ascii="Arial" w:hAnsi="Arial" w:cs="Arial"/>
        </w:rPr>
        <w:t>)</w:t>
      </w:r>
    </w:p>
    <w:p w14:paraId="636127A1" w14:textId="54FD4736" w:rsidR="0084794B" w:rsidRDefault="0084794B" w:rsidP="005B30B2">
      <w:pPr>
        <w:pStyle w:val="ListParagraph"/>
        <w:numPr>
          <w:ilvl w:val="0"/>
          <w:numId w:val="7"/>
        </w:numPr>
        <w:autoSpaceDE w:val="0"/>
        <w:autoSpaceDN w:val="0"/>
        <w:adjustRightInd w:val="0"/>
        <w:spacing w:after="0" w:line="240" w:lineRule="auto"/>
        <w:rPr>
          <w:rFonts w:ascii="Arial" w:hAnsi="Arial" w:cs="Arial"/>
        </w:rPr>
      </w:pPr>
      <w:r>
        <w:rPr>
          <w:rFonts w:ascii="Arial" w:hAnsi="Arial" w:cs="Arial"/>
        </w:rPr>
        <w:lastRenderedPageBreak/>
        <w:t>New Zealand fur-seal (</w:t>
      </w:r>
      <w:r>
        <w:rPr>
          <w:rFonts w:ascii="Arial" w:hAnsi="Arial" w:cs="Arial"/>
          <w:i/>
        </w:rPr>
        <w:t xml:space="preserve">Arctocephalus </w:t>
      </w:r>
      <w:proofErr w:type="spellStart"/>
      <w:r>
        <w:rPr>
          <w:rFonts w:ascii="Arial" w:hAnsi="Arial" w:cs="Arial"/>
          <w:i/>
        </w:rPr>
        <w:t>forsteri</w:t>
      </w:r>
      <w:proofErr w:type="spellEnd"/>
      <w:r>
        <w:rPr>
          <w:rFonts w:ascii="Arial" w:hAnsi="Arial" w:cs="Arial"/>
        </w:rPr>
        <w:t>)</w:t>
      </w:r>
    </w:p>
    <w:p w14:paraId="213A34D7" w14:textId="06F5E6AB" w:rsidR="0084794B" w:rsidRDefault="0084794B" w:rsidP="005B30B2">
      <w:pPr>
        <w:pStyle w:val="ListParagraph"/>
        <w:numPr>
          <w:ilvl w:val="0"/>
          <w:numId w:val="7"/>
        </w:numPr>
        <w:autoSpaceDE w:val="0"/>
        <w:autoSpaceDN w:val="0"/>
        <w:adjustRightInd w:val="0"/>
        <w:spacing w:after="0" w:line="240" w:lineRule="auto"/>
        <w:rPr>
          <w:rFonts w:ascii="Arial" w:hAnsi="Arial" w:cs="Arial"/>
        </w:rPr>
      </w:pPr>
      <w:r>
        <w:rPr>
          <w:rFonts w:ascii="Arial" w:hAnsi="Arial" w:cs="Arial"/>
        </w:rPr>
        <w:t>Western grey kangaroo (</w:t>
      </w:r>
      <w:r>
        <w:rPr>
          <w:rFonts w:ascii="Arial" w:hAnsi="Arial" w:cs="Arial"/>
          <w:i/>
        </w:rPr>
        <w:t xml:space="preserve">Macropus </w:t>
      </w:r>
      <w:proofErr w:type="spellStart"/>
      <w:r>
        <w:rPr>
          <w:rFonts w:ascii="Arial" w:hAnsi="Arial" w:cs="Arial"/>
          <w:i/>
        </w:rPr>
        <w:t>fuliginosus</w:t>
      </w:r>
      <w:proofErr w:type="spellEnd"/>
      <w:r>
        <w:rPr>
          <w:rFonts w:ascii="Arial" w:hAnsi="Arial" w:cs="Arial"/>
          <w:i/>
        </w:rPr>
        <w:t xml:space="preserve"> </w:t>
      </w:r>
      <w:proofErr w:type="spellStart"/>
      <w:r>
        <w:rPr>
          <w:rFonts w:ascii="Arial" w:hAnsi="Arial" w:cs="Arial"/>
          <w:i/>
        </w:rPr>
        <w:t>fuliginosus</w:t>
      </w:r>
      <w:proofErr w:type="spellEnd"/>
      <w:r>
        <w:rPr>
          <w:rFonts w:ascii="Arial" w:hAnsi="Arial" w:cs="Arial"/>
        </w:rPr>
        <w:t>)</w:t>
      </w:r>
    </w:p>
    <w:p w14:paraId="5109DE6B" w14:textId="4C6DF1DE" w:rsidR="0084794B" w:rsidRDefault="0084794B" w:rsidP="0084794B">
      <w:pPr>
        <w:autoSpaceDE w:val="0"/>
        <w:autoSpaceDN w:val="0"/>
        <w:adjustRightInd w:val="0"/>
        <w:spacing w:after="0" w:line="240" w:lineRule="auto"/>
        <w:rPr>
          <w:rFonts w:ascii="Arial" w:hAnsi="Arial" w:cs="Arial"/>
        </w:rPr>
      </w:pPr>
    </w:p>
    <w:p w14:paraId="02A67F33" w14:textId="67DC26E3" w:rsidR="0084794B" w:rsidRPr="0084794B" w:rsidRDefault="0084794B" w:rsidP="0084794B">
      <w:pPr>
        <w:autoSpaceDE w:val="0"/>
        <w:autoSpaceDN w:val="0"/>
        <w:adjustRightInd w:val="0"/>
        <w:spacing w:after="0" w:line="240" w:lineRule="auto"/>
        <w:rPr>
          <w:rFonts w:ascii="Arial" w:hAnsi="Arial" w:cs="Arial"/>
        </w:rPr>
      </w:pPr>
      <w:r>
        <w:rPr>
          <w:rFonts w:ascii="Arial" w:hAnsi="Arial" w:cs="Arial"/>
        </w:rPr>
        <w:t>Bird species on Kangaroo Island include:</w:t>
      </w:r>
    </w:p>
    <w:p w14:paraId="486A7037" w14:textId="3265F5BE" w:rsidR="0084794B" w:rsidRDefault="0084794B" w:rsidP="005B30B2">
      <w:pPr>
        <w:pStyle w:val="ListParagraph"/>
        <w:numPr>
          <w:ilvl w:val="0"/>
          <w:numId w:val="7"/>
        </w:numPr>
        <w:autoSpaceDE w:val="0"/>
        <w:autoSpaceDN w:val="0"/>
        <w:adjustRightInd w:val="0"/>
        <w:spacing w:after="0" w:line="240" w:lineRule="auto"/>
        <w:rPr>
          <w:rFonts w:ascii="Arial" w:hAnsi="Arial" w:cs="Arial"/>
        </w:rPr>
      </w:pPr>
      <w:r>
        <w:rPr>
          <w:rFonts w:ascii="Arial" w:hAnsi="Arial" w:cs="Arial"/>
        </w:rPr>
        <w:t>Glossy black cockatoo (</w:t>
      </w:r>
      <w:r>
        <w:rPr>
          <w:rFonts w:ascii="Arial" w:hAnsi="Arial" w:cs="Arial"/>
          <w:i/>
        </w:rPr>
        <w:t xml:space="preserve">Calyptorhynchus </w:t>
      </w:r>
      <w:proofErr w:type="spellStart"/>
      <w:r>
        <w:rPr>
          <w:rFonts w:ascii="Arial" w:hAnsi="Arial" w:cs="Arial"/>
          <w:i/>
        </w:rPr>
        <w:t>lathami</w:t>
      </w:r>
      <w:proofErr w:type="spellEnd"/>
      <w:r>
        <w:rPr>
          <w:rFonts w:ascii="Arial" w:hAnsi="Arial" w:cs="Arial"/>
        </w:rPr>
        <w:t>)</w:t>
      </w:r>
    </w:p>
    <w:p w14:paraId="365FB9A9" w14:textId="77777777" w:rsidR="0084794B" w:rsidRDefault="0084794B" w:rsidP="005B30B2">
      <w:pPr>
        <w:pStyle w:val="ListParagraph"/>
        <w:numPr>
          <w:ilvl w:val="0"/>
          <w:numId w:val="7"/>
        </w:numPr>
        <w:autoSpaceDE w:val="0"/>
        <w:autoSpaceDN w:val="0"/>
        <w:adjustRightInd w:val="0"/>
        <w:spacing w:after="0" w:line="240" w:lineRule="auto"/>
        <w:rPr>
          <w:rFonts w:ascii="Arial" w:hAnsi="Arial" w:cs="Arial"/>
        </w:rPr>
      </w:pPr>
      <w:r>
        <w:rPr>
          <w:rFonts w:ascii="Arial" w:hAnsi="Arial" w:cs="Arial"/>
        </w:rPr>
        <w:t>White-bellied sea-eagle (</w:t>
      </w:r>
      <w:r>
        <w:rPr>
          <w:rFonts w:ascii="Arial" w:hAnsi="Arial" w:cs="Arial"/>
          <w:i/>
        </w:rPr>
        <w:t xml:space="preserve">Haliaeetus </w:t>
      </w:r>
      <w:proofErr w:type="spellStart"/>
      <w:r>
        <w:rPr>
          <w:rFonts w:ascii="Arial" w:hAnsi="Arial" w:cs="Arial"/>
          <w:i/>
        </w:rPr>
        <w:t>leucogaster</w:t>
      </w:r>
      <w:proofErr w:type="spellEnd"/>
      <w:r>
        <w:rPr>
          <w:rFonts w:ascii="Arial" w:hAnsi="Arial" w:cs="Arial"/>
        </w:rPr>
        <w:t>)</w:t>
      </w:r>
    </w:p>
    <w:p w14:paraId="11626469" w14:textId="02FC22B8" w:rsidR="0084794B" w:rsidRDefault="0084794B" w:rsidP="005B30B2">
      <w:pPr>
        <w:pStyle w:val="ListParagraph"/>
        <w:numPr>
          <w:ilvl w:val="0"/>
          <w:numId w:val="7"/>
        </w:numPr>
        <w:autoSpaceDE w:val="0"/>
        <w:autoSpaceDN w:val="0"/>
        <w:adjustRightInd w:val="0"/>
        <w:spacing w:after="0" w:line="240" w:lineRule="auto"/>
        <w:rPr>
          <w:rFonts w:ascii="Arial" w:hAnsi="Arial" w:cs="Arial"/>
        </w:rPr>
      </w:pPr>
      <w:r>
        <w:rPr>
          <w:rFonts w:ascii="Arial" w:hAnsi="Arial" w:cs="Arial"/>
        </w:rPr>
        <w:t>Osprey (</w:t>
      </w:r>
      <w:r>
        <w:rPr>
          <w:rFonts w:ascii="Arial" w:hAnsi="Arial" w:cs="Arial"/>
          <w:i/>
        </w:rPr>
        <w:t>Pandion haliaetus</w:t>
      </w:r>
      <w:r>
        <w:rPr>
          <w:rFonts w:ascii="Arial" w:hAnsi="Arial" w:cs="Arial"/>
        </w:rPr>
        <w:t>)</w:t>
      </w:r>
    </w:p>
    <w:p w14:paraId="06B2C5B9" w14:textId="68A5A645" w:rsidR="0084794B" w:rsidRDefault="0084794B" w:rsidP="005B30B2">
      <w:pPr>
        <w:pStyle w:val="ListParagraph"/>
        <w:numPr>
          <w:ilvl w:val="0"/>
          <w:numId w:val="7"/>
        </w:numPr>
        <w:autoSpaceDE w:val="0"/>
        <w:autoSpaceDN w:val="0"/>
        <w:adjustRightInd w:val="0"/>
        <w:spacing w:after="0" w:line="240" w:lineRule="auto"/>
        <w:rPr>
          <w:rFonts w:ascii="Arial" w:hAnsi="Arial" w:cs="Arial"/>
        </w:rPr>
      </w:pPr>
      <w:r>
        <w:rPr>
          <w:rFonts w:ascii="Arial" w:hAnsi="Arial" w:cs="Arial"/>
        </w:rPr>
        <w:t>Bush stone-curlew (</w:t>
      </w:r>
      <w:proofErr w:type="spellStart"/>
      <w:r>
        <w:rPr>
          <w:rFonts w:ascii="Arial" w:hAnsi="Arial" w:cs="Arial"/>
          <w:i/>
        </w:rPr>
        <w:t>Burhinus</w:t>
      </w:r>
      <w:proofErr w:type="spellEnd"/>
      <w:r>
        <w:rPr>
          <w:rFonts w:ascii="Arial" w:hAnsi="Arial" w:cs="Arial"/>
          <w:i/>
        </w:rPr>
        <w:t xml:space="preserve"> </w:t>
      </w:r>
      <w:proofErr w:type="spellStart"/>
      <w:r>
        <w:rPr>
          <w:rFonts w:ascii="Arial" w:hAnsi="Arial" w:cs="Arial"/>
          <w:i/>
        </w:rPr>
        <w:t>grallarius</w:t>
      </w:r>
      <w:proofErr w:type="spellEnd"/>
      <w:r>
        <w:rPr>
          <w:rFonts w:ascii="Arial" w:hAnsi="Arial" w:cs="Arial"/>
        </w:rPr>
        <w:t>)</w:t>
      </w:r>
    </w:p>
    <w:p w14:paraId="1357F8D1" w14:textId="2D819831" w:rsidR="0084794B" w:rsidRDefault="0084794B" w:rsidP="005B30B2">
      <w:pPr>
        <w:pStyle w:val="ListParagraph"/>
        <w:numPr>
          <w:ilvl w:val="0"/>
          <w:numId w:val="7"/>
        </w:numPr>
        <w:autoSpaceDE w:val="0"/>
        <w:autoSpaceDN w:val="0"/>
        <w:adjustRightInd w:val="0"/>
        <w:spacing w:after="0" w:line="240" w:lineRule="auto"/>
        <w:rPr>
          <w:rFonts w:ascii="Arial" w:hAnsi="Arial" w:cs="Arial"/>
        </w:rPr>
      </w:pPr>
      <w:r>
        <w:rPr>
          <w:rFonts w:ascii="Arial" w:hAnsi="Arial" w:cs="Arial"/>
        </w:rPr>
        <w:t>Australian bittern (</w:t>
      </w:r>
      <w:r>
        <w:rPr>
          <w:rFonts w:ascii="Arial" w:hAnsi="Arial" w:cs="Arial"/>
          <w:i/>
        </w:rPr>
        <w:t xml:space="preserve">Botaurus </w:t>
      </w:r>
      <w:proofErr w:type="spellStart"/>
      <w:r>
        <w:rPr>
          <w:rFonts w:ascii="Arial" w:hAnsi="Arial" w:cs="Arial"/>
          <w:i/>
        </w:rPr>
        <w:t>poiciloptilus</w:t>
      </w:r>
      <w:proofErr w:type="spellEnd"/>
      <w:r>
        <w:rPr>
          <w:rFonts w:ascii="Arial" w:hAnsi="Arial" w:cs="Arial"/>
        </w:rPr>
        <w:t>)</w:t>
      </w:r>
    </w:p>
    <w:p w14:paraId="30F11CA7" w14:textId="43F45392" w:rsidR="0084794B" w:rsidRDefault="0084794B" w:rsidP="005B30B2">
      <w:pPr>
        <w:pStyle w:val="ListParagraph"/>
        <w:numPr>
          <w:ilvl w:val="0"/>
          <w:numId w:val="7"/>
        </w:numPr>
        <w:autoSpaceDE w:val="0"/>
        <w:autoSpaceDN w:val="0"/>
        <w:adjustRightInd w:val="0"/>
        <w:spacing w:after="0" w:line="240" w:lineRule="auto"/>
        <w:rPr>
          <w:rFonts w:ascii="Arial" w:hAnsi="Arial" w:cs="Arial"/>
        </w:rPr>
      </w:pPr>
      <w:r>
        <w:rPr>
          <w:rFonts w:ascii="Arial" w:hAnsi="Arial" w:cs="Arial"/>
        </w:rPr>
        <w:t>Shy heath-wren (</w:t>
      </w:r>
      <w:proofErr w:type="spellStart"/>
      <w:r>
        <w:rPr>
          <w:rFonts w:ascii="Arial" w:hAnsi="Arial" w:cs="Arial"/>
          <w:i/>
        </w:rPr>
        <w:t>Hyacola</w:t>
      </w:r>
      <w:proofErr w:type="spellEnd"/>
      <w:r>
        <w:rPr>
          <w:rFonts w:ascii="Arial" w:hAnsi="Arial" w:cs="Arial"/>
          <w:i/>
        </w:rPr>
        <w:t xml:space="preserve"> </w:t>
      </w:r>
      <w:proofErr w:type="spellStart"/>
      <w:r>
        <w:rPr>
          <w:rFonts w:ascii="Arial" w:hAnsi="Arial" w:cs="Arial"/>
          <w:i/>
        </w:rPr>
        <w:t>cauta</w:t>
      </w:r>
      <w:proofErr w:type="spellEnd"/>
      <w:r>
        <w:rPr>
          <w:rFonts w:ascii="Arial" w:hAnsi="Arial" w:cs="Arial"/>
        </w:rPr>
        <w:t>)</w:t>
      </w:r>
    </w:p>
    <w:p w14:paraId="2CE50B62" w14:textId="7E8B8798" w:rsidR="0084794B" w:rsidRDefault="0084794B" w:rsidP="005B30B2">
      <w:pPr>
        <w:pStyle w:val="ListParagraph"/>
        <w:numPr>
          <w:ilvl w:val="0"/>
          <w:numId w:val="7"/>
        </w:numPr>
        <w:autoSpaceDE w:val="0"/>
        <w:autoSpaceDN w:val="0"/>
        <w:adjustRightInd w:val="0"/>
        <w:spacing w:after="0" w:line="240" w:lineRule="auto"/>
        <w:rPr>
          <w:rFonts w:ascii="Arial" w:hAnsi="Arial" w:cs="Arial"/>
        </w:rPr>
      </w:pPr>
      <w:proofErr w:type="spellStart"/>
      <w:r>
        <w:rPr>
          <w:rFonts w:ascii="Arial" w:hAnsi="Arial" w:cs="Arial"/>
        </w:rPr>
        <w:t>Bassian</w:t>
      </w:r>
      <w:proofErr w:type="spellEnd"/>
      <w:r>
        <w:rPr>
          <w:rFonts w:ascii="Arial" w:hAnsi="Arial" w:cs="Arial"/>
        </w:rPr>
        <w:t xml:space="preserve"> thrush (</w:t>
      </w:r>
      <w:proofErr w:type="spellStart"/>
      <w:r>
        <w:rPr>
          <w:rFonts w:ascii="Arial" w:hAnsi="Arial" w:cs="Arial"/>
          <w:i/>
        </w:rPr>
        <w:t>Zoothera</w:t>
      </w:r>
      <w:proofErr w:type="spellEnd"/>
      <w:r>
        <w:rPr>
          <w:rFonts w:ascii="Arial" w:hAnsi="Arial" w:cs="Arial"/>
          <w:i/>
        </w:rPr>
        <w:t xml:space="preserve"> </w:t>
      </w:r>
      <w:proofErr w:type="spellStart"/>
      <w:r>
        <w:rPr>
          <w:rFonts w:ascii="Arial" w:hAnsi="Arial" w:cs="Arial"/>
          <w:i/>
        </w:rPr>
        <w:t>lunulata</w:t>
      </w:r>
      <w:proofErr w:type="spellEnd"/>
      <w:r>
        <w:rPr>
          <w:rFonts w:ascii="Arial" w:hAnsi="Arial" w:cs="Arial"/>
        </w:rPr>
        <w:t>)</w:t>
      </w:r>
    </w:p>
    <w:p w14:paraId="69F28AD6" w14:textId="3E2DB7C2" w:rsidR="0084794B" w:rsidRDefault="0084794B" w:rsidP="005B30B2">
      <w:pPr>
        <w:pStyle w:val="ListParagraph"/>
        <w:numPr>
          <w:ilvl w:val="0"/>
          <w:numId w:val="7"/>
        </w:numPr>
        <w:autoSpaceDE w:val="0"/>
        <w:autoSpaceDN w:val="0"/>
        <w:adjustRightInd w:val="0"/>
        <w:spacing w:after="0" w:line="240" w:lineRule="auto"/>
        <w:rPr>
          <w:rFonts w:ascii="Arial" w:hAnsi="Arial" w:cs="Arial"/>
        </w:rPr>
      </w:pPr>
      <w:r>
        <w:rPr>
          <w:rFonts w:ascii="Arial" w:hAnsi="Arial" w:cs="Arial"/>
        </w:rPr>
        <w:t>Shining bronze-cuckoo (</w:t>
      </w:r>
      <w:proofErr w:type="spellStart"/>
      <w:r>
        <w:rPr>
          <w:rFonts w:ascii="Arial" w:hAnsi="Arial" w:cs="Arial"/>
          <w:i/>
        </w:rPr>
        <w:t>Chrysococcyx</w:t>
      </w:r>
      <w:proofErr w:type="spellEnd"/>
      <w:r>
        <w:rPr>
          <w:rFonts w:ascii="Arial" w:hAnsi="Arial" w:cs="Arial"/>
          <w:i/>
        </w:rPr>
        <w:t xml:space="preserve"> </w:t>
      </w:r>
      <w:proofErr w:type="spellStart"/>
      <w:r>
        <w:rPr>
          <w:rFonts w:ascii="Arial" w:hAnsi="Arial" w:cs="Arial"/>
          <w:i/>
        </w:rPr>
        <w:t>lucidus</w:t>
      </w:r>
      <w:proofErr w:type="spellEnd"/>
      <w:r>
        <w:rPr>
          <w:rFonts w:ascii="Arial" w:hAnsi="Arial" w:cs="Arial"/>
        </w:rPr>
        <w:t>)</w:t>
      </w:r>
    </w:p>
    <w:p w14:paraId="18C52496" w14:textId="32C20283" w:rsidR="0084794B" w:rsidRDefault="0084794B" w:rsidP="005B30B2">
      <w:pPr>
        <w:pStyle w:val="ListParagraph"/>
        <w:numPr>
          <w:ilvl w:val="0"/>
          <w:numId w:val="7"/>
        </w:numPr>
        <w:autoSpaceDE w:val="0"/>
        <w:autoSpaceDN w:val="0"/>
        <w:adjustRightInd w:val="0"/>
        <w:spacing w:after="0" w:line="240" w:lineRule="auto"/>
        <w:rPr>
          <w:rFonts w:ascii="Arial" w:hAnsi="Arial" w:cs="Arial"/>
        </w:rPr>
      </w:pPr>
      <w:r>
        <w:rPr>
          <w:rFonts w:ascii="Arial" w:hAnsi="Arial" w:cs="Arial"/>
        </w:rPr>
        <w:t>Hooded plover (</w:t>
      </w:r>
      <w:proofErr w:type="spellStart"/>
      <w:r>
        <w:rPr>
          <w:rFonts w:ascii="Arial" w:hAnsi="Arial" w:cs="Arial"/>
          <w:i/>
        </w:rPr>
        <w:t>Thinornis</w:t>
      </w:r>
      <w:proofErr w:type="spellEnd"/>
      <w:r>
        <w:rPr>
          <w:rFonts w:ascii="Arial" w:hAnsi="Arial" w:cs="Arial"/>
          <w:i/>
        </w:rPr>
        <w:t xml:space="preserve"> </w:t>
      </w:r>
      <w:proofErr w:type="spellStart"/>
      <w:r>
        <w:rPr>
          <w:rFonts w:ascii="Arial" w:hAnsi="Arial" w:cs="Arial"/>
          <w:i/>
        </w:rPr>
        <w:t>rubricollis</w:t>
      </w:r>
      <w:proofErr w:type="spellEnd"/>
      <w:r>
        <w:rPr>
          <w:rFonts w:ascii="Arial" w:hAnsi="Arial" w:cs="Arial"/>
        </w:rPr>
        <w:t>)</w:t>
      </w:r>
    </w:p>
    <w:p w14:paraId="5E195719" w14:textId="2BBF0E94" w:rsidR="005B30B2" w:rsidRDefault="00F22382" w:rsidP="00F22382">
      <w:pPr>
        <w:pStyle w:val="ListParagraph"/>
        <w:numPr>
          <w:ilvl w:val="0"/>
          <w:numId w:val="7"/>
        </w:numPr>
        <w:autoSpaceDE w:val="0"/>
        <w:autoSpaceDN w:val="0"/>
        <w:adjustRightInd w:val="0"/>
        <w:spacing w:after="0" w:line="240" w:lineRule="auto"/>
        <w:rPr>
          <w:rFonts w:ascii="Arial" w:hAnsi="Arial" w:cs="Arial"/>
        </w:rPr>
      </w:pPr>
      <w:r>
        <w:rPr>
          <w:rFonts w:ascii="Arial" w:hAnsi="Arial" w:cs="Arial"/>
        </w:rPr>
        <w:t>Cape Barren goose (</w:t>
      </w:r>
      <w:proofErr w:type="spellStart"/>
      <w:r>
        <w:rPr>
          <w:rFonts w:ascii="Arial" w:hAnsi="Arial" w:cs="Arial"/>
          <w:i/>
        </w:rPr>
        <w:t>Cereopis</w:t>
      </w:r>
      <w:proofErr w:type="spellEnd"/>
      <w:r>
        <w:rPr>
          <w:rFonts w:ascii="Arial" w:hAnsi="Arial" w:cs="Arial"/>
          <w:i/>
        </w:rPr>
        <w:t xml:space="preserve"> </w:t>
      </w:r>
      <w:proofErr w:type="spellStart"/>
      <w:r>
        <w:rPr>
          <w:rFonts w:ascii="Arial" w:hAnsi="Arial" w:cs="Arial"/>
          <w:i/>
        </w:rPr>
        <w:t>novaehollandiae</w:t>
      </w:r>
      <w:proofErr w:type="spellEnd"/>
      <w:r>
        <w:rPr>
          <w:rFonts w:ascii="Arial" w:hAnsi="Arial" w:cs="Arial"/>
        </w:rPr>
        <w:t>)</w:t>
      </w:r>
    </w:p>
    <w:p w14:paraId="0D2F344D" w14:textId="5D3B7735" w:rsidR="00F22382" w:rsidRDefault="00F22382" w:rsidP="00F22382">
      <w:pPr>
        <w:pStyle w:val="ListParagraph"/>
        <w:numPr>
          <w:ilvl w:val="0"/>
          <w:numId w:val="7"/>
        </w:numPr>
        <w:autoSpaceDE w:val="0"/>
        <w:autoSpaceDN w:val="0"/>
        <w:adjustRightInd w:val="0"/>
        <w:spacing w:after="0" w:line="240" w:lineRule="auto"/>
        <w:rPr>
          <w:rFonts w:ascii="Arial" w:hAnsi="Arial" w:cs="Arial"/>
        </w:rPr>
      </w:pPr>
      <w:r>
        <w:rPr>
          <w:rFonts w:ascii="Arial" w:hAnsi="Arial" w:cs="Arial"/>
        </w:rPr>
        <w:t>Fairy tern (</w:t>
      </w:r>
      <w:r>
        <w:rPr>
          <w:rFonts w:ascii="Arial" w:hAnsi="Arial" w:cs="Arial"/>
          <w:i/>
        </w:rPr>
        <w:t>Sterna nereis</w:t>
      </w:r>
      <w:r>
        <w:rPr>
          <w:rFonts w:ascii="Arial" w:hAnsi="Arial" w:cs="Arial"/>
        </w:rPr>
        <w:t>)</w:t>
      </w:r>
    </w:p>
    <w:p w14:paraId="66F615C2" w14:textId="332B5F50" w:rsidR="00F22382" w:rsidRDefault="00F22382" w:rsidP="00F22382">
      <w:pPr>
        <w:autoSpaceDE w:val="0"/>
        <w:autoSpaceDN w:val="0"/>
        <w:adjustRightInd w:val="0"/>
        <w:spacing w:after="0" w:line="240" w:lineRule="auto"/>
        <w:rPr>
          <w:rFonts w:ascii="Arial" w:hAnsi="Arial" w:cs="Arial"/>
        </w:rPr>
      </w:pPr>
    </w:p>
    <w:p w14:paraId="09AD9EA1" w14:textId="2DEAD7AF" w:rsidR="00F22382" w:rsidRPr="00F22382" w:rsidRDefault="00F22382" w:rsidP="00992935">
      <w:pPr>
        <w:autoSpaceDE w:val="0"/>
        <w:autoSpaceDN w:val="0"/>
        <w:adjustRightInd w:val="0"/>
        <w:spacing w:after="0" w:line="240" w:lineRule="auto"/>
        <w:jc w:val="both"/>
        <w:rPr>
          <w:rFonts w:ascii="Arial" w:hAnsi="Arial" w:cs="Arial"/>
        </w:rPr>
      </w:pPr>
      <w:r>
        <w:rPr>
          <w:rFonts w:ascii="Arial" w:hAnsi="Arial" w:cs="Arial"/>
        </w:rPr>
        <w:t xml:space="preserve">Various feral species such as goat, pig and cat exist on the island with various strategies in place to contain such populations. </w:t>
      </w:r>
    </w:p>
    <w:p w14:paraId="64AB3039" w14:textId="1354E26D" w:rsidR="006706B6" w:rsidRDefault="006706B6" w:rsidP="006706B6">
      <w:pPr>
        <w:autoSpaceDE w:val="0"/>
        <w:autoSpaceDN w:val="0"/>
        <w:adjustRightInd w:val="0"/>
        <w:spacing w:after="0" w:line="240" w:lineRule="auto"/>
        <w:rPr>
          <w:rFonts w:ascii="Arial" w:hAnsi="Arial" w:cs="Arial"/>
        </w:rPr>
      </w:pPr>
    </w:p>
    <w:p w14:paraId="1665DB38" w14:textId="596D8732" w:rsidR="00E04D5F" w:rsidRDefault="00E04D5F" w:rsidP="006706B6">
      <w:pPr>
        <w:autoSpaceDE w:val="0"/>
        <w:autoSpaceDN w:val="0"/>
        <w:adjustRightInd w:val="0"/>
        <w:spacing w:after="0" w:line="240" w:lineRule="auto"/>
        <w:rPr>
          <w:rFonts w:ascii="Arial" w:hAnsi="Arial" w:cs="Arial"/>
        </w:rPr>
      </w:pPr>
      <w:r>
        <w:rPr>
          <w:rFonts w:ascii="Arial" w:hAnsi="Arial" w:cs="Arial"/>
        </w:rPr>
        <w:t xml:space="preserve">Native floral species on Kangaroo Island include: </w:t>
      </w:r>
    </w:p>
    <w:p w14:paraId="5C97A505" w14:textId="30211840" w:rsidR="00E04D5F" w:rsidRDefault="00E04D5F" w:rsidP="00E04D5F">
      <w:pPr>
        <w:pStyle w:val="ListParagraph"/>
        <w:numPr>
          <w:ilvl w:val="0"/>
          <w:numId w:val="7"/>
        </w:numPr>
        <w:autoSpaceDE w:val="0"/>
        <w:autoSpaceDN w:val="0"/>
        <w:adjustRightInd w:val="0"/>
        <w:spacing w:after="0" w:line="240" w:lineRule="auto"/>
        <w:rPr>
          <w:rFonts w:ascii="Arial" w:hAnsi="Arial" w:cs="Arial"/>
        </w:rPr>
      </w:pPr>
      <w:r>
        <w:rPr>
          <w:rFonts w:ascii="Arial" w:hAnsi="Arial" w:cs="Arial"/>
        </w:rPr>
        <w:t xml:space="preserve">Late </w:t>
      </w:r>
      <w:proofErr w:type="spellStart"/>
      <w:r>
        <w:rPr>
          <w:rFonts w:ascii="Arial" w:hAnsi="Arial" w:cs="Arial"/>
        </w:rPr>
        <w:t>donky</w:t>
      </w:r>
      <w:proofErr w:type="spellEnd"/>
      <w:r>
        <w:rPr>
          <w:rFonts w:ascii="Arial" w:hAnsi="Arial" w:cs="Arial"/>
        </w:rPr>
        <w:t xml:space="preserve"> orchid (</w:t>
      </w:r>
      <w:proofErr w:type="spellStart"/>
      <w:r>
        <w:rPr>
          <w:rFonts w:ascii="Arial" w:hAnsi="Arial" w:cs="Arial"/>
          <w:i/>
        </w:rPr>
        <w:t>Diuris</w:t>
      </w:r>
      <w:proofErr w:type="spellEnd"/>
      <w:r>
        <w:rPr>
          <w:rFonts w:ascii="Arial" w:hAnsi="Arial" w:cs="Arial"/>
          <w:i/>
        </w:rPr>
        <w:t xml:space="preserve"> </w:t>
      </w:r>
      <w:proofErr w:type="spellStart"/>
      <w:r>
        <w:rPr>
          <w:rFonts w:ascii="Arial" w:hAnsi="Arial" w:cs="Arial"/>
          <w:i/>
        </w:rPr>
        <w:t>brevifolia</w:t>
      </w:r>
      <w:proofErr w:type="spellEnd"/>
      <w:r>
        <w:rPr>
          <w:rFonts w:ascii="Arial" w:hAnsi="Arial" w:cs="Arial"/>
        </w:rPr>
        <w:t>)</w:t>
      </w:r>
    </w:p>
    <w:p w14:paraId="40A29B11" w14:textId="77777777" w:rsidR="00E04D5F" w:rsidRDefault="00E04D5F" w:rsidP="00E04D5F">
      <w:pPr>
        <w:pStyle w:val="ListParagraph"/>
        <w:numPr>
          <w:ilvl w:val="0"/>
          <w:numId w:val="7"/>
        </w:numPr>
        <w:autoSpaceDE w:val="0"/>
        <w:autoSpaceDN w:val="0"/>
        <w:adjustRightInd w:val="0"/>
        <w:spacing w:after="0" w:line="240" w:lineRule="auto"/>
        <w:rPr>
          <w:rFonts w:ascii="Arial" w:hAnsi="Arial" w:cs="Arial"/>
        </w:rPr>
      </w:pPr>
      <w:r>
        <w:rPr>
          <w:rFonts w:ascii="Arial" w:hAnsi="Arial" w:cs="Arial"/>
        </w:rPr>
        <w:t>Kangaroo Island daisy (</w:t>
      </w:r>
      <w:proofErr w:type="spellStart"/>
      <w:r>
        <w:rPr>
          <w:rFonts w:ascii="Arial" w:hAnsi="Arial" w:cs="Arial"/>
          <w:i/>
        </w:rPr>
        <w:t>Achnophora</w:t>
      </w:r>
      <w:proofErr w:type="spellEnd"/>
      <w:r>
        <w:rPr>
          <w:rFonts w:ascii="Arial" w:hAnsi="Arial" w:cs="Arial"/>
          <w:i/>
        </w:rPr>
        <w:t xml:space="preserve"> </w:t>
      </w:r>
      <w:proofErr w:type="spellStart"/>
      <w:r>
        <w:rPr>
          <w:rFonts w:ascii="Arial" w:hAnsi="Arial" w:cs="Arial"/>
          <w:i/>
        </w:rPr>
        <w:t>tatei</w:t>
      </w:r>
      <w:proofErr w:type="spellEnd"/>
      <w:r>
        <w:rPr>
          <w:rFonts w:ascii="Arial" w:hAnsi="Arial" w:cs="Arial"/>
        </w:rPr>
        <w:t>)</w:t>
      </w:r>
    </w:p>
    <w:p w14:paraId="3923A462" w14:textId="169E87AA" w:rsidR="00E04D5F" w:rsidRDefault="00E04D5F" w:rsidP="00E04D5F">
      <w:pPr>
        <w:pStyle w:val="ListParagraph"/>
        <w:numPr>
          <w:ilvl w:val="0"/>
          <w:numId w:val="7"/>
        </w:numPr>
        <w:autoSpaceDE w:val="0"/>
        <w:autoSpaceDN w:val="0"/>
        <w:adjustRightInd w:val="0"/>
        <w:spacing w:after="0" w:line="240" w:lineRule="auto"/>
        <w:rPr>
          <w:rFonts w:ascii="Arial" w:hAnsi="Arial" w:cs="Arial"/>
        </w:rPr>
      </w:pPr>
      <w:r>
        <w:rPr>
          <w:rFonts w:ascii="Arial" w:hAnsi="Arial" w:cs="Arial"/>
        </w:rPr>
        <w:t>Twining finger flower (</w:t>
      </w:r>
      <w:proofErr w:type="spellStart"/>
      <w:r>
        <w:rPr>
          <w:rFonts w:ascii="Arial" w:hAnsi="Arial" w:cs="Arial"/>
          <w:i/>
        </w:rPr>
        <w:t>Cheiranthera</w:t>
      </w:r>
      <w:proofErr w:type="spellEnd"/>
      <w:r>
        <w:rPr>
          <w:rFonts w:ascii="Arial" w:hAnsi="Arial" w:cs="Arial"/>
          <w:i/>
        </w:rPr>
        <w:t xml:space="preserve"> </w:t>
      </w:r>
      <w:proofErr w:type="spellStart"/>
      <w:r>
        <w:rPr>
          <w:rFonts w:ascii="Arial" w:hAnsi="Arial" w:cs="Arial"/>
          <w:i/>
        </w:rPr>
        <w:t>volubilis</w:t>
      </w:r>
      <w:proofErr w:type="spellEnd"/>
      <w:r>
        <w:rPr>
          <w:rFonts w:ascii="Arial" w:hAnsi="Arial" w:cs="Arial"/>
        </w:rPr>
        <w:t>)</w:t>
      </w:r>
    </w:p>
    <w:p w14:paraId="276608D6" w14:textId="77777777" w:rsidR="00E04D5F" w:rsidRDefault="00E04D5F" w:rsidP="00E04D5F">
      <w:pPr>
        <w:pStyle w:val="ListParagraph"/>
        <w:numPr>
          <w:ilvl w:val="0"/>
          <w:numId w:val="7"/>
        </w:numPr>
        <w:autoSpaceDE w:val="0"/>
        <w:autoSpaceDN w:val="0"/>
        <w:adjustRightInd w:val="0"/>
        <w:spacing w:after="0" w:line="240" w:lineRule="auto"/>
        <w:rPr>
          <w:rFonts w:ascii="Arial" w:hAnsi="Arial" w:cs="Arial"/>
        </w:rPr>
      </w:pPr>
      <w:r>
        <w:rPr>
          <w:rFonts w:ascii="Arial" w:hAnsi="Arial" w:cs="Arial"/>
        </w:rPr>
        <w:t xml:space="preserve">Island </w:t>
      </w:r>
      <w:proofErr w:type="spellStart"/>
      <w:r>
        <w:rPr>
          <w:rFonts w:ascii="Arial" w:hAnsi="Arial" w:cs="Arial"/>
        </w:rPr>
        <w:t>logania</w:t>
      </w:r>
      <w:proofErr w:type="spellEnd"/>
      <w:r>
        <w:rPr>
          <w:rFonts w:ascii="Arial" w:hAnsi="Arial" w:cs="Arial"/>
        </w:rPr>
        <w:t xml:space="preserve"> (</w:t>
      </w:r>
      <w:proofErr w:type="spellStart"/>
      <w:r>
        <w:rPr>
          <w:rFonts w:ascii="Arial" w:hAnsi="Arial" w:cs="Arial"/>
          <w:i/>
        </w:rPr>
        <w:t>Logania</w:t>
      </w:r>
      <w:proofErr w:type="spellEnd"/>
      <w:r>
        <w:rPr>
          <w:rFonts w:ascii="Arial" w:hAnsi="Arial" w:cs="Arial"/>
          <w:i/>
        </w:rPr>
        <w:t xml:space="preserve"> </w:t>
      </w:r>
      <w:proofErr w:type="spellStart"/>
      <w:r>
        <w:rPr>
          <w:rFonts w:ascii="Arial" w:hAnsi="Arial" w:cs="Arial"/>
          <w:i/>
        </w:rPr>
        <w:t>insularis</w:t>
      </w:r>
      <w:proofErr w:type="spellEnd"/>
      <w:r>
        <w:rPr>
          <w:rFonts w:ascii="Arial" w:hAnsi="Arial" w:cs="Arial"/>
        </w:rPr>
        <w:t>)</w:t>
      </w:r>
    </w:p>
    <w:p w14:paraId="106DCD4A" w14:textId="7B7DABFE" w:rsidR="00E04D5F" w:rsidRDefault="00E04D5F" w:rsidP="00E04D5F">
      <w:pPr>
        <w:autoSpaceDE w:val="0"/>
        <w:autoSpaceDN w:val="0"/>
        <w:adjustRightInd w:val="0"/>
        <w:spacing w:after="0" w:line="240" w:lineRule="auto"/>
        <w:rPr>
          <w:rFonts w:ascii="Arial" w:hAnsi="Arial" w:cs="Arial"/>
        </w:rPr>
      </w:pPr>
    </w:p>
    <w:p w14:paraId="6754EF0B" w14:textId="34F6B9FD" w:rsidR="006706B6" w:rsidRDefault="00E04D5F" w:rsidP="0008048F">
      <w:pPr>
        <w:autoSpaceDE w:val="0"/>
        <w:autoSpaceDN w:val="0"/>
        <w:adjustRightInd w:val="0"/>
        <w:spacing w:after="0" w:line="240" w:lineRule="auto"/>
        <w:jc w:val="both"/>
        <w:rPr>
          <w:noProof/>
        </w:rPr>
      </w:pPr>
      <w:r>
        <w:rPr>
          <w:rFonts w:ascii="Arial" w:hAnsi="Arial" w:cs="Arial"/>
        </w:rPr>
        <w:t>Further information on the fauna and flora of Kangaroo Island can be accessed from the ‘</w:t>
      </w:r>
      <w:r w:rsidRPr="00E04D5F">
        <w:rPr>
          <w:rFonts w:ascii="Arial" w:hAnsi="Arial" w:cs="Arial"/>
        </w:rPr>
        <w:t xml:space="preserve">Flinders Chase National Park, Kelly Hill Conservation Park, Ravine des </w:t>
      </w:r>
      <w:proofErr w:type="spellStart"/>
      <w:r w:rsidRPr="00E04D5F">
        <w:rPr>
          <w:rFonts w:ascii="Arial" w:hAnsi="Arial" w:cs="Arial"/>
        </w:rPr>
        <w:t>Casoars</w:t>
      </w:r>
      <w:proofErr w:type="spellEnd"/>
      <w:r w:rsidRPr="00E04D5F">
        <w:rPr>
          <w:rFonts w:ascii="Arial" w:hAnsi="Arial" w:cs="Arial"/>
        </w:rPr>
        <w:t xml:space="preserve"> Wilderness Protection Area and Cape Bouguer Wilderness Protection Area </w:t>
      </w:r>
      <w:r w:rsidR="004E2548">
        <w:rPr>
          <w:rFonts w:ascii="Arial" w:hAnsi="Arial" w:cs="Arial"/>
        </w:rPr>
        <w:t>Management Plans</w:t>
      </w:r>
      <w:r>
        <w:rPr>
          <w:rFonts w:ascii="Arial" w:hAnsi="Arial" w:cs="Arial"/>
        </w:rPr>
        <w:t>’.</w:t>
      </w:r>
      <w:r>
        <w:rPr>
          <w:rStyle w:val="EndnoteReference"/>
          <w:rFonts w:ascii="Arial" w:hAnsi="Arial" w:cs="Arial"/>
        </w:rPr>
        <w:endnoteReference w:id="5"/>
      </w:r>
      <w:r w:rsidR="006A5BAD" w:rsidRPr="006A5BAD">
        <w:rPr>
          <w:noProof/>
        </w:rPr>
        <w:t xml:space="preserve"> </w:t>
      </w:r>
      <w:r w:rsidR="006A5BAD">
        <w:rPr>
          <w:noProof/>
        </w:rPr>
        <w:drawing>
          <wp:inline distT="0" distB="0" distL="0" distR="0" wp14:anchorId="0C00A692" wp14:editId="4F33EF44">
            <wp:extent cx="5731510" cy="3438525"/>
            <wp:effectExtent l="0" t="0" r="2540" b="9525"/>
            <wp:docPr id="204" name="Picture 204" descr="Photograph of dirt path lined with green vegetation. A white, arched shed stands further down the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Photograph of dirt path lined with green vegetation. A white, arched shed stands further down the path."/>
                    <pic:cNvPicPr/>
                  </pic:nvPicPr>
                  <pic:blipFill rotWithShape="1">
                    <a:blip r:embed="rId23" cstate="print">
                      <a:extLst>
                        <a:ext uri="{28A0092B-C50C-407E-A947-70E740481C1C}">
                          <a14:useLocalDpi xmlns:a14="http://schemas.microsoft.com/office/drawing/2010/main" val="0"/>
                        </a:ext>
                      </a:extLst>
                    </a:blip>
                    <a:srcRect t="5317" b="14698"/>
                    <a:stretch/>
                  </pic:blipFill>
                  <pic:spPr bwMode="auto">
                    <a:xfrm>
                      <a:off x="0" y="0"/>
                      <a:ext cx="5731510" cy="3438525"/>
                    </a:xfrm>
                    <a:prstGeom prst="rect">
                      <a:avLst/>
                    </a:prstGeom>
                    <a:ln>
                      <a:noFill/>
                    </a:ln>
                    <a:extLst>
                      <a:ext uri="{53640926-AAD7-44D8-BBD7-CCE9431645EC}">
                        <a14:shadowObscured xmlns:a14="http://schemas.microsoft.com/office/drawing/2010/main"/>
                      </a:ext>
                    </a:extLst>
                  </pic:spPr>
                </pic:pic>
              </a:graphicData>
            </a:graphic>
          </wp:inline>
        </w:drawing>
      </w:r>
    </w:p>
    <w:p w14:paraId="7849F659" w14:textId="58DA41E5" w:rsidR="006A5BAD" w:rsidRDefault="006A5BAD" w:rsidP="006A5BAD">
      <w:pPr>
        <w:pStyle w:val="Caption"/>
        <w:jc w:val="center"/>
      </w:pPr>
      <w:r>
        <w:t xml:space="preserve">Figure 6. </w:t>
      </w:r>
      <w:bookmarkStart w:id="5" w:name="_Hlk96074949"/>
      <w:r>
        <w:t>Surrounding vegetation on Cape du Couedic (© AMSA, 2020)</w:t>
      </w:r>
      <w:bookmarkEnd w:id="5"/>
    </w:p>
    <w:p w14:paraId="481ED092" w14:textId="61345DD5" w:rsidR="006A5BAD" w:rsidRDefault="006A5BAD" w:rsidP="006A5BAD"/>
    <w:p w14:paraId="3100AAB1" w14:textId="77777777" w:rsidR="006A5BAD" w:rsidRPr="006A5BAD" w:rsidRDefault="006A5BAD" w:rsidP="006A5BAD"/>
    <w:p w14:paraId="4063747A" w14:textId="35D539EC" w:rsidR="006706B6" w:rsidRPr="003C3260" w:rsidRDefault="00E3056D" w:rsidP="00AB2114">
      <w:pPr>
        <w:numPr>
          <w:ilvl w:val="1"/>
          <w:numId w:val="1"/>
        </w:numPr>
        <w:contextualSpacing/>
        <w:rPr>
          <w:rFonts w:ascii="Arial" w:hAnsi="Arial" w:cs="Arial"/>
          <w:b/>
          <w:color w:val="0E94A2"/>
          <w:sz w:val="24"/>
        </w:rPr>
      </w:pPr>
      <w:r w:rsidRPr="003C3260">
        <w:rPr>
          <w:rFonts w:ascii="Arial" w:hAnsi="Arial" w:cs="Arial"/>
          <w:b/>
          <w:color w:val="0E94A2"/>
          <w:sz w:val="24"/>
        </w:rPr>
        <w:lastRenderedPageBreak/>
        <w:t xml:space="preserve">Lease and management </w:t>
      </w:r>
    </w:p>
    <w:p w14:paraId="42785359" w14:textId="6BE896B6" w:rsidR="006706B6" w:rsidRPr="006706B6" w:rsidRDefault="006706B6" w:rsidP="006706B6">
      <w:pPr>
        <w:contextualSpacing/>
        <w:jc w:val="both"/>
        <w:rPr>
          <w:rFonts w:ascii="Arial" w:hAnsi="Arial" w:cs="Arial"/>
        </w:rPr>
      </w:pPr>
      <w:r w:rsidRPr="006706B6">
        <w:rPr>
          <w:rFonts w:ascii="Arial" w:hAnsi="Arial" w:cs="Arial"/>
        </w:rPr>
        <w:t>AMSA lease the l</w:t>
      </w:r>
      <w:r w:rsidR="001F20A8">
        <w:rPr>
          <w:rFonts w:ascii="Arial" w:hAnsi="Arial" w:cs="Arial"/>
        </w:rPr>
        <w:t>ighthouse and land from the SA Department for Environment and Water (DEW)</w:t>
      </w:r>
      <w:r w:rsidRPr="006706B6">
        <w:rPr>
          <w:rFonts w:ascii="Arial" w:hAnsi="Arial" w:cs="Arial"/>
        </w:rPr>
        <w:t>, the state body responsible for</w:t>
      </w:r>
      <w:r w:rsidR="004A6E1A">
        <w:rPr>
          <w:rFonts w:ascii="Arial" w:hAnsi="Arial" w:cs="Arial"/>
        </w:rPr>
        <w:t xml:space="preserve"> Flinders Chase National Park</w:t>
      </w:r>
      <w:r w:rsidRPr="006706B6">
        <w:rPr>
          <w:rFonts w:ascii="Arial" w:hAnsi="Arial" w:cs="Arial"/>
        </w:rPr>
        <w:t>.</w:t>
      </w:r>
    </w:p>
    <w:p w14:paraId="1D224DCF" w14:textId="18051F53" w:rsidR="001F20A8" w:rsidRDefault="006706B6" w:rsidP="006706B6">
      <w:pPr>
        <w:contextualSpacing/>
        <w:jc w:val="both"/>
        <w:rPr>
          <w:rFonts w:ascii="Arial" w:hAnsi="Arial" w:cs="Arial"/>
        </w:rPr>
      </w:pPr>
      <w:r w:rsidRPr="006706B6">
        <w:rPr>
          <w:rFonts w:ascii="Arial" w:hAnsi="Arial" w:cs="Arial"/>
        </w:rPr>
        <w:t xml:space="preserve">The AMSA lease consists of </w:t>
      </w:r>
      <w:r w:rsidR="001F20A8">
        <w:rPr>
          <w:rFonts w:ascii="Arial" w:hAnsi="Arial" w:cs="Arial"/>
        </w:rPr>
        <w:t>two parcels of land:</w:t>
      </w:r>
    </w:p>
    <w:p w14:paraId="480FB4D2" w14:textId="77777777" w:rsidR="006236C0" w:rsidRPr="006236C0" w:rsidRDefault="006236C0" w:rsidP="006236C0">
      <w:pPr>
        <w:pStyle w:val="ListParagraph"/>
        <w:numPr>
          <w:ilvl w:val="0"/>
          <w:numId w:val="7"/>
        </w:numPr>
        <w:jc w:val="both"/>
        <w:rPr>
          <w:rFonts w:ascii="Arial" w:hAnsi="Arial" w:cs="Arial"/>
        </w:rPr>
      </w:pPr>
      <w:r w:rsidRPr="006236C0">
        <w:rPr>
          <w:rFonts w:ascii="Arial" w:hAnsi="Arial" w:cs="Arial"/>
        </w:rPr>
        <w:t>Lot A: GP 608/1993</w:t>
      </w:r>
    </w:p>
    <w:p w14:paraId="1D98C617" w14:textId="77777777" w:rsidR="006236C0" w:rsidRPr="002776AF" w:rsidRDefault="006236C0" w:rsidP="002776AF">
      <w:pPr>
        <w:pStyle w:val="ListParagraph"/>
        <w:numPr>
          <w:ilvl w:val="0"/>
          <w:numId w:val="7"/>
        </w:numPr>
        <w:jc w:val="both"/>
        <w:rPr>
          <w:rFonts w:ascii="Arial" w:hAnsi="Arial" w:cs="Arial"/>
        </w:rPr>
      </w:pPr>
      <w:r w:rsidRPr="006236C0">
        <w:rPr>
          <w:rFonts w:ascii="Arial" w:hAnsi="Arial" w:cs="Arial"/>
        </w:rPr>
        <w:t>Lot B: GP 608/1993</w:t>
      </w:r>
      <w:r>
        <w:rPr>
          <w:rFonts w:ascii="Arial" w:hAnsi="Arial" w:cs="Arial"/>
        </w:rPr>
        <w:t xml:space="preserve"> </w:t>
      </w:r>
      <w:r w:rsidR="002776AF">
        <w:rPr>
          <w:rFonts w:ascii="Arial" w:hAnsi="Arial" w:cs="Arial"/>
        </w:rPr>
        <w:t>(</w:t>
      </w:r>
      <w:r w:rsidRPr="002776AF">
        <w:rPr>
          <w:rFonts w:ascii="Arial" w:hAnsi="Arial" w:cs="Arial"/>
        </w:rPr>
        <w:t>approximately 100 meter-squared</w:t>
      </w:r>
      <w:r w:rsidR="002776AF">
        <w:rPr>
          <w:rFonts w:ascii="Arial" w:hAnsi="Arial" w:cs="Arial"/>
        </w:rPr>
        <w:t>)</w:t>
      </w:r>
    </w:p>
    <w:p w14:paraId="08F4261E" w14:textId="6E050F35" w:rsidR="006706B6" w:rsidRPr="006706B6" w:rsidRDefault="006236C0" w:rsidP="006706B6">
      <w:pPr>
        <w:contextualSpacing/>
        <w:jc w:val="both"/>
        <w:rPr>
          <w:rFonts w:ascii="Arial" w:hAnsi="Arial" w:cs="Arial"/>
        </w:rPr>
      </w:pPr>
      <w:r>
        <w:rPr>
          <w:rFonts w:ascii="Arial" w:hAnsi="Arial" w:cs="Arial"/>
        </w:rPr>
        <w:t>The lighthouse tower sits within Lot B. The current lease was signed 8 December 1993</w:t>
      </w:r>
      <w:r w:rsidR="006706B6" w:rsidRPr="006706B6">
        <w:rPr>
          <w:rFonts w:ascii="Arial" w:hAnsi="Arial" w:cs="Arial"/>
        </w:rPr>
        <w:t xml:space="preserve">. </w:t>
      </w:r>
    </w:p>
    <w:p w14:paraId="35362DBC" w14:textId="41997799" w:rsidR="006706B6" w:rsidRDefault="006706B6" w:rsidP="0008048F">
      <w:pPr>
        <w:contextualSpacing/>
        <w:jc w:val="both"/>
        <w:rPr>
          <w:rFonts w:ascii="Arial" w:hAnsi="Arial" w:cs="Arial"/>
        </w:rPr>
      </w:pPr>
      <w:r w:rsidRPr="006706B6">
        <w:rPr>
          <w:rFonts w:ascii="Arial" w:hAnsi="Arial" w:cs="Arial"/>
        </w:rPr>
        <w:t xml:space="preserve">The lease stipulates that AMSA must comply with any applicable management plan and State environmental laws. In the case of Cape </w:t>
      </w:r>
      <w:r w:rsidR="002776AF">
        <w:rPr>
          <w:rFonts w:ascii="Arial" w:hAnsi="Arial" w:cs="Arial"/>
        </w:rPr>
        <w:t>du Couedic</w:t>
      </w:r>
      <w:r w:rsidRPr="006706B6">
        <w:rPr>
          <w:rFonts w:ascii="Arial" w:hAnsi="Arial" w:cs="Arial"/>
        </w:rPr>
        <w:t xml:space="preserve">, AMSA must comply with the </w:t>
      </w:r>
      <w:r w:rsidR="002776AF">
        <w:rPr>
          <w:rFonts w:ascii="Arial" w:hAnsi="Arial" w:cs="Arial"/>
        </w:rPr>
        <w:t>Flinders Chase National Park, Kelly Hill Conservation Park</w:t>
      </w:r>
      <w:r w:rsidR="0097354D">
        <w:rPr>
          <w:rFonts w:ascii="Arial" w:hAnsi="Arial" w:cs="Arial"/>
        </w:rPr>
        <w:t xml:space="preserve">, Ravine des </w:t>
      </w:r>
      <w:proofErr w:type="spellStart"/>
      <w:r w:rsidR="0097354D">
        <w:rPr>
          <w:rFonts w:ascii="Arial" w:hAnsi="Arial" w:cs="Arial"/>
        </w:rPr>
        <w:t>Casoars</w:t>
      </w:r>
      <w:proofErr w:type="spellEnd"/>
      <w:r w:rsidR="0097354D">
        <w:rPr>
          <w:rFonts w:ascii="Arial" w:hAnsi="Arial" w:cs="Arial"/>
        </w:rPr>
        <w:t xml:space="preserve"> Wilderness Protection Area and Cape Bouguer Wilderness Protection Area Plan of Management.</w:t>
      </w:r>
      <w:r w:rsidR="0097354D">
        <w:rPr>
          <w:rStyle w:val="EndnoteReference"/>
          <w:rFonts w:ascii="Arial" w:hAnsi="Arial" w:cs="Arial"/>
        </w:rPr>
        <w:endnoteReference w:id="6"/>
      </w:r>
      <w:r w:rsidR="006A5BAD" w:rsidRPr="006A5BAD">
        <w:rPr>
          <w:noProof/>
          <w:lang w:eastAsia="en-AU"/>
        </w:rPr>
        <w:t xml:space="preserve"> </w:t>
      </w:r>
      <w:r w:rsidR="006A5BAD">
        <w:rPr>
          <w:noProof/>
          <w:lang w:eastAsia="en-AU"/>
        </w:rPr>
        <w:drawing>
          <wp:inline distT="0" distB="0" distL="0" distR="0" wp14:anchorId="19861658" wp14:editId="4813FB38">
            <wp:extent cx="5730875" cy="4055745"/>
            <wp:effectExtent l="0" t="0" r="3175" b="1905"/>
            <wp:docPr id="152" name="Picture 152" descr="Map of AMSA lease showing lease parcel of lighthouse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Map of AMSA lease showing lease parcel of lighthouse site. "/>
                    <pic:cNvPicPr/>
                  </pic:nvPicPr>
                  <pic:blipFill>
                    <a:blip r:embed="rId24">
                      <a:extLst>
                        <a:ext uri="{28A0092B-C50C-407E-A947-70E740481C1C}">
                          <a14:useLocalDpi xmlns:a14="http://schemas.microsoft.com/office/drawing/2010/main" val="0"/>
                        </a:ext>
                      </a:extLst>
                    </a:blip>
                    <a:stretch>
                      <a:fillRect/>
                    </a:stretch>
                  </pic:blipFill>
                  <pic:spPr>
                    <a:xfrm>
                      <a:off x="0" y="0"/>
                      <a:ext cx="5730875" cy="4055745"/>
                    </a:xfrm>
                    <a:prstGeom prst="rect">
                      <a:avLst/>
                    </a:prstGeom>
                  </pic:spPr>
                </pic:pic>
              </a:graphicData>
            </a:graphic>
          </wp:inline>
        </w:drawing>
      </w:r>
    </w:p>
    <w:p w14:paraId="3D90746E" w14:textId="6678229D" w:rsidR="006A5BAD" w:rsidRPr="006A5BAD" w:rsidRDefault="006A5BAD" w:rsidP="006A5BAD">
      <w:pPr>
        <w:pStyle w:val="Caption"/>
        <w:jc w:val="center"/>
        <w:rPr>
          <w:noProof/>
        </w:rPr>
      </w:pPr>
      <w:r>
        <w:t xml:space="preserve">Figure 7. </w:t>
      </w:r>
      <w:bookmarkStart w:id="6" w:name="_Hlk96074962"/>
      <w:r>
        <w:t xml:space="preserve">Cape du Couedic Lighthouse Map of Lease, 2017 (Map data: DigitalGlobe Imagery Tile Service, DigitalGlobe Inc. ESRI World </w:t>
      </w:r>
      <w:proofErr w:type="spellStart"/>
      <w:r>
        <w:t>Streetmap</w:t>
      </w:r>
      <w:proofErr w:type="spellEnd"/>
      <w:r>
        <w:t>)</w:t>
      </w:r>
      <w:bookmarkEnd w:id="6"/>
    </w:p>
    <w:p w14:paraId="7A855A30" w14:textId="1419FAA1" w:rsidR="006706B6" w:rsidRPr="003C3260" w:rsidRDefault="006706B6" w:rsidP="00AB2114">
      <w:pPr>
        <w:numPr>
          <w:ilvl w:val="1"/>
          <w:numId w:val="1"/>
        </w:numPr>
        <w:contextualSpacing/>
        <w:rPr>
          <w:rFonts w:ascii="Arial" w:hAnsi="Arial" w:cs="Arial"/>
          <w:b/>
          <w:color w:val="0E94A2"/>
          <w:sz w:val="24"/>
        </w:rPr>
      </w:pPr>
      <w:r w:rsidRPr="003C3260">
        <w:rPr>
          <w:rFonts w:ascii="Arial" w:hAnsi="Arial" w:cs="Arial"/>
          <w:b/>
          <w:color w:val="0E94A2"/>
          <w:sz w:val="24"/>
        </w:rPr>
        <w:t>Access</w:t>
      </w:r>
    </w:p>
    <w:p w14:paraId="68E1DBEC" w14:textId="15F627BD" w:rsidR="006706B6" w:rsidRPr="006706B6" w:rsidRDefault="006731C0" w:rsidP="005A26DA">
      <w:pPr>
        <w:jc w:val="both"/>
        <w:rPr>
          <w:rFonts w:ascii="Arial" w:hAnsi="Arial" w:cs="Arial"/>
        </w:rPr>
      </w:pPr>
      <w:r>
        <w:rPr>
          <w:rFonts w:ascii="Arial" w:hAnsi="Arial" w:cs="Arial"/>
        </w:rPr>
        <w:t xml:space="preserve">Kangaroo Island can be accessed by either ferry or </w:t>
      </w:r>
      <w:r w:rsidR="00591AC1">
        <w:rPr>
          <w:rFonts w:ascii="Arial" w:hAnsi="Arial" w:cs="Arial"/>
        </w:rPr>
        <w:t xml:space="preserve">authorised </w:t>
      </w:r>
      <w:r>
        <w:rPr>
          <w:rFonts w:ascii="Arial" w:hAnsi="Arial" w:cs="Arial"/>
        </w:rPr>
        <w:t xml:space="preserve">plane/helicopter. Sealed roads are found across the Island. </w:t>
      </w:r>
      <w:r w:rsidR="006706B6" w:rsidRPr="006706B6">
        <w:rPr>
          <w:rFonts w:ascii="Arial" w:hAnsi="Arial" w:cs="Arial"/>
        </w:rPr>
        <w:t xml:space="preserve">A </w:t>
      </w:r>
      <w:r w:rsidR="001F6458">
        <w:rPr>
          <w:rFonts w:ascii="Arial" w:hAnsi="Arial" w:cs="Arial"/>
        </w:rPr>
        <w:t>sealed road</w:t>
      </w:r>
      <w:r>
        <w:rPr>
          <w:rFonts w:ascii="Arial" w:hAnsi="Arial" w:cs="Arial"/>
        </w:rPr>
        <w:t>, Cape du Couedic Road, runs</w:t>
      </w:r>
      <w:r w:rsidR="001F6458">
        <w:rPr>
          <w:rFonts w:ascii="Arial" w:hAnsi="Arial" w:cs="Arial"/>
        </w:rPr>
        <w:t xml:space="preserve"> to the lightstation with parking available. Pedestrian</w:t>
      </w:r>
      <w:r>
        <w:rPr>
          <w:rFonts w:ascii="Arial" w:hAnsi="Arial" w:cs="Arial"/>
        </w:rPr>
        <w:t xml:space="preserve">s </w:t>
      </w:r>
      <w:r w:rsidR="00DB7D9C">
        <w:rPr>
          <w:rFonts w:ascii="Arial" w:hAnsi="Arial" w:cs="Arial"/>
        </w:rPr>
        <w:t xml:space="preserve">can </w:t>
      </w:r>
      <w:r>
        <w:rPr>
          <w:rFonts w:ascii="Arial" w:hAnsi="Arial" w:cs="Arial"/>
        </w:rPr>
        <w:t>travel approximately 60 metres from the road along Lighthouse Heritage Walk to reach the foot of the tower</w:t>
      </w:r>
      <w:r w:rsidR="00DB7D9C">
        <w:rPr>
          <w:rFonts w:ascii="Arial" w:hAnsi="Arial" w:cs="Arial"/>
        </w:rPr>
        <w:t xml:space="preserve">, where access around the external base is possible. </w:t>
      </w:r>
    </w:p>
    <w:p w14:paraId="1F1F7C96" w14:textId="30F1659A" w:rsidR="006706B6" w:rsidRDefault="00797218" w:rsidP="006706B6">
      <w:pPr>
        <w:jc w:val="both"/>
        <w:rPr>
          <w:rFonts w:ascii="Arial" w:hAnsi="Arial" w:cs="Arial"/>
        </w:rPr>
      </w:pPr>
      <w:r w:rsidRPr="00797218">
        <w:rPr>
          <w:rFonts w:ascii="Arial" w:hAnsi="Arial" w:cs="Arial"/>
        </w:rPr>
        <w:t>Due to</w:t>
      </w:r>
      <w:r>
        <w:rPr>
          <w:rFonts w:ascii="Arial" w:hAnsi="Arial" w:cs="Arial"/>
        </w:rPr>
        <w:t xml:space="preserve"> internal</w:t>
      </w:r>
      <w:r w:rsidRPr="00797218">
        <w:rPr>
          <w:rFonts w:ascii="Arial" w:hAnsi="Arial" w:cs="Arial"/>
        </w:rPr>
        <w:t xml:space="preserve"> </w:t>
      </w:r>
      <w:r>
        <w:rPr>
          <w:rFonts w:ascii="Arial" w:hAnsi="Arial" w:cs="Arial"/>
        </w:rPr>
        <w:t xml:space="preserve">hazards </w:t>
      </w:r>
      <w:r w:rsidRPr="00797218">
        <w:rPr>
          <w:rFonts w:ascii="Arial" w:hAnsi="Arial" w:cs="Arial"/>
        </w:rPr>
        <w:t>and the installation of critical navigational equipment, access inside the lighthouse tower is restricted to authorised personnel and AMSA employees and contractors.</w:t>
      </w:r>
      <w:r w:rsidR="008A772A">
        <w:rPr>
          <w:rFonts w:ascii="Arial" w:hAnsi="Arial" w:cs="Arial"/>
        </w:rPr>
        <w:t xml:space="preserve"> </w:t>
      </w:r>
    </w:p>
    <w:p w14:paraId="37D3A202" w14:textId="77777777" w:rsidR="002630AA" w:rsidRPr="006706B6" w:rsidRDefault="002630AA" w:rsidP="006706B6">
      <w:pPr>
        <w:jc w:val="both"/>
        <w:rPr>
          <w:rFonts w:ascii="Arial" w:hAnsi="Arial" w:cs="Arial"/>
        </w:rPr>
      </w:pPr>
    </w:p>
    <w:p w14:paraId="15FB3879" w14:textId="308079D6" w:rsidR="006706B6" w:rsidRPr="003C3260" w:rsidRDefault="006706B6" w:rsidP="00AB2114">
      <w:pPr>
        <w:numPr>
          <w:ilvl w:val="1"/>
          <w:numId w:val="1"/>
        </w:numPr>
        <w:contextualSpacing/>
        <w:rPr>
          <w:rFonts w:ascii="Arial" w:hAnsi="Arial" w:cs="Arial"/>
          <w:b/>
          <w:color w:val="0E94A2"/>
          <w:sz w:val="24"/>
        </w:rPr>
      </w:pPr>
      <w:r w:rsidRPr="003C3260">
        <w:rPr>
          <w:rFonts w:ascii="Arial" w:hAnsi="Arial" w:cs="Arial"/>
          <w:b/>
          <w:color w:val="0E94A2"/>
          <w:sz w:val="24"/>
        </w:rPr>
        <w:lastRenderedPageBreak/>
        <w:t>Listings</w:t>
      </w:r>
    </w:p>
    <w:p w14:paraId="61B2335A" w14:textId="0DC4ACA3" w:rsidR="006706B6" w:rsidRPr="006706B6" w:rsidRDefault="005A26DA" w:rsidP="006706B6">
      <w:pPr>
        <w:rPr>
          <w:rFonts w:ascii="Arial" w:hAnsi="Arial" w:cs="Arial"/>
        </w:rPr>
      </w:pPr>
      <w:r>
        <w:rPr>
          <w:rFonts w:ascii="Arial" w:hAnsi="Arial" w:cs="Arial"/>
        </w:rPr>
        <w:t>Cape du Couedic</w:t>
      </w:r>
      <w:r w:rsidR="006706B6" w:rsidRPr="006706B6">
        <w:rPr>
          <w:rFonts w:ascii="Arial" w:hAnsi="Arial" w:cs="Arial"/>
        </w:rPr>
        <w:t xml:space="preserve"> Lighthouse is listed on the following heritage registers:</w:t>
      </w:r>
    </w:p>
    <w:tbl>
      <w:tblPr>
        <w:tblStyle w:val="TableGrid"/>
        <w:tblW w:w="0" w:type="auto"/>
        <w:tblLook w:val="04A0" w:firstRow="1" w:lastRow="0" w:firstColumn="1" w:lastColumn="0" w:noHBand="0" w:noVBand="1"/>
      </w:tblPr>
      <w:tblGrid>
        <w:gridCol w:w="4508"/>
        <w:gridCol w:w="4508"/>
      </w:tblGrid>
      <w:tr w:rsidR="006706B6" w:rsidRPr="006706B6" w14:paraId="1D3096CA" w14:textId="77777777" w:rsidTr="008264A5">
        <w:tc>
          <w:tcPr>
            <w:tcW w:w="4508" w:type="dxa"/>
            <w:shd w:val="clear" w:color="auto" w:fill="0E94A2"/>
          </w:tcPr>
          <w:p w14:paraId="0C68E2C8" w14:textId="77777777" w:rsidR="006706B6" w:rsidRPr="008264A5" w:rsidRDefault="006706B6" w:rsidP="006706B6">
            <w:pPr>
              <w:rPr>
                <w:rFonts w:ascii="Arial" w:hAnsi="Arial" w:cs="Arial"/>
                <w:b/>
                <w:color w:val="FFFFFF" w:themeColor="background1"/>
              </w:rPr>
            </w:pPr>
            <w:r w:rsidRPr="008264A5">
              <w:rPr>
                <w:rFonts w:ascii="Arial" w:hAnsi="Arial" w:cs="Arial"/>
                <w:b/>
                <w:color w:val="FFFFFF" w:themeColor="background1"/>
              </w:rPr>
              <w:t>List</w:t>
            </w:r>
          </w:p>
        </w:tc>
        <w:tc>
          <w:tcPr>
            <w:tcW w:w="4508" w:type="dxa"/>
            <w:shd w:val="clear" w:color="auto" w:fill="0E94A2"/>
          </w:tcPr>
          <w:p w14:paraId="2ED0D964" w14:textId="77777777" w:rsidR="006706B6" w:rsidRPr="008264A5" w:rsidRDefault="006706B6" w:rsidP="006706B6">
            <w:pPr>
              <w:rPr>
                <w:rFonts w:ascii="Arial" w:hAnsi="Arial" w:cs="Arial"/>
                <w:b/>
                <w:color w:val="FFFFFF" w:themeColor="background1"/>
              </w:rPr>
            </w:pPr>
            <w:r w:rsidRPr="008264A5">
              <w:rPr>
                <w:rFonts w:ascii="Arial" w:hAnsi="Arial" w:cs="Arial"/>
                <w:b/>
                <w:color w:val="FFFFFF" w:themeColor="background1"/>
              </w:rPr>
              <w:t>ID</w:t>
            </w:r>
          </w:p>
        </w:tc>
      </w:tr>
      <w:tr w:rsidR="006706B6" w:rsidRPr="006706B6" w14:paraId="0535F45E" w14:textId="77777777" w:rsidTr="008264A5">
        <w:tc>
          <w:tcPr>
            <w:tcW w:w="4508" w:type="dxa"/>
            <w:shd w:val="clear" w:color="auto" w:fill="E9FBFD"/>
          </w:tcPr>
          <w:p w14:paraId="6C158578" w14:textId="77777777" w:rsidR="006706B6" w:rsidRPr="006706B6" w:rsidRDefault="006706B6" w:rsidP="006706B6">
            <w:pPr>
              <w:rPr>
                <w:rFonts w:ascii="Arial" w:hAnsi="Arial" w:cs="Arial"/>
              </w:rPr>
            </w:pPr>
            <w:r w:rsidRPr="006706B6">
              <w:rPr>
                <w:rFonts w:ascii="Arial" w:hAnsi="Arial" w:cs="Arial"/>
              </w:rPr>
              <w:t>Commonwealth Heritage List</w:t>
            </w:r>
          </w:p>
        </w:tc>
        <w:tc>
          <w:tcPr>
            <w:tcW w:w="4508" w:type="dxa"/>
            <w:shd w:val="clear" w:color="auto" w:fill="E9FBFD"/>
          </w:tcPr>
          <w:p w14:paraId="10AE2E61" w14:textId="77777777" w:rsidR="006706B6" w:rsidRPr="006706B6" w:rsidRDefault="005A26DA" w:rsidP="006706B6">
            <w:pPr>
              <w:rPr>
                <w:rFonts w:ascii="Arial" w:hAnsi="Arial" w:cs="Arial"/>
              </w:rPr>
            </w:pPr>
            <w:r>
              <w:rPr>
                <w:rFonts w:ascii="Arial" w:hAnsi="Arial" w:cs="Arial"/>
              </w:rPr>
              <w:t>105414</w:t>
            </w:r>
            <w:r w:rsidR="006706B6" w:rsidRPr="006706B6">
              <w:rPr>
                <w:rFonts w:ascii="Arial" w:hAnsi="Arial" w:cs="Arial"/>
                <w:vertAlign w:val="superscript"/>
              </w:rPr>
              <w:endnoteReference w:id="7"/>
            </w:r>
          </w:p>
        </w:tc>
      </w:tr>
      <w:tr w:rsidR="005A26DA" w:rsidRPr="006706B6" w14:paraId="7F3DD5A2" w14:textId="77777777" w:rsidTr="008264A5">
        <w:tc>
          <w:tcPr>
            <w:tcW w:w="4508" w:type="dxa"/>
            <w:shd w:val="clear" w:color="auto" w:fill="E9FBFD"/>
          </w:tcPr>
          <w:p w14:paraId="01EC6550" w14:textId="77777777" w:rsidR="005A26DA" w:rsidRPr="006706B6" w:rsidRDefault="005A26DA" w:rsidP="006706B6">
            <w:pPr>
              <w:rPr>
                <w:rFonts w:ascii="Arial" w:hAnsi="Arial" w:cs="Arial"/>
              </w:rPr>
            </w:pPr>
            <w:r>
              <w:rPr>
                <w:rFonts w:ascii="Arial" w:hAnsi="Arial" w:cs="Arial"/>
              </w:rPr>
              <w:t>South Australian Heritage Register</w:t>
            </w:r>
          </w:p>
        </w:tc>
        <w:tc>
          <w:tcPr>
            <w:tcW w:w="4508" w:type="dxa"/>
            <w:shd w:val="clear" w:color="auto" w:fill="E9FBFD"/>
          </w:tcPr>
          <w:p w14:paraId="64F75326" w14:textId="77777777" w:rsidR="005A26DA" w:rsidRDefault="005A26DA" w:rsidP="006706B6">
            <w:pPr>
              <w:rPr>
                <w:rFonts w:ascii="Arial" w:hAnsi="Arial" w:cs="Arial"/>
              </w:rPr>
            </w:pPr>
            <w:r w:rsidRPr="005A26DA">
              <w:rPr>
                <w:rFonts w:ascii="Arial" w:hAnsi="Arial" w:cs="Arial"/>
              </w:rPr>
              <w:t>10398</w:t>
            </w:r>
            <w:r>
              <w:rPr>
                <w:rStyle w:val="EndnoteReference"/>
                <w:rFonts w:ascii="Arial" w:hAnsi="Arial" w:cs="Arial"/>
              </w:rPr>
              <w:endnoteReference w:id="8"/>
            </w:r>
          </w:p>
        </w:tc>
      </w:tr>
      <w:tr w:rsidR="006706B6" w:rsidRPr="006706B6" w14:paraId="4298EBF3" w14:textId="77777777" w:rsidTr="008264A5">
        <w:tc>
          <w:tcPr>
            <w:tcW w:w="4508" w:type="dxa"/>
            <w:shd w:val="clear" w:color="auto" w:fill="E9FBFD"/>
          </w:tcPr>
          <w:p w14:paraId="0239B03A" w14:textId="77777777" w:rsidR="006706B6" w:rsidRPr="006706B6" w:rsidRDefault="006706B6" w:rsidP="006706B6">
            <w:pPr>
              <w:rPr>
                <w:rFonts w:ascii="Arial" w:hAnsi="Arial" w:cs="Arial"/>
              </w:rPr>
            </w:pPr>
            <w:r w:rsidRPr="006706B6">
              <w:rPr>
                <w:rFonts w:ascii="Arial" w:hAnsi="Arial" w:cs="Arial"/>
              </w:rPr>
              <w:t>Register of the National Estate</w:t>
            </w:r>
          </w:p>
        </w:tc>
        <w:tc>
          <w:tcPr>
            <w:tcW w:w="4508" w:type="dxa"/>
            <w:shd w:val="clear" w:color="auto" w:fill="E9FBFD"/>
          </w:tcPr>
          <w:p w14:paraId="7A2A44A8" w14:textId="77777777" w:rsidR="006706B6" w:rsidRPr="006706B6" w:rsidRDefault="005A26DA" w:rsidP="006706B6">
            <w:pPr>
              <w:rPr>
                <w:rFonts w:ascii="Arial" w:hAnsi="Arial" w:cs="Arial"/>
              </w:rPr>
            </w:pPr>
            <w:r>
              <w:rPr>
                <w:rFonts w:ascii="Arial" w:hAnsi="Arial" w:cs="Arial"/>
              </w:rPr>
              <w:t>7436</w:t>
            </w:r>
            <w:r w:rsidR="006706B6" w:rsidRPr="006706B6">
              <w:rPr>
                <w:rFonts w:ascii="Arial" w:hAnsi="Arial" w:cs="Arial"/>
                <w:vertAlign w:val="superscript"/>
              </w:rPr>
              <w:endnoteReference w:id="9"/>
            </w:r>
          </w:p>
        </w:tc>
      </w:tr>
    </w:tbl>
    <w:p w14:paraId="7FA0B10D" w14:textId="77777777" w:rsidR="006706B6" w:rsidRPr="006706B6" w:rsidRDefault="006706B6" w:rsidP="006706B6">
      <w:pPr>
        <w:rPr>
          <w:rFonts w:ascii="Arial" w:hAnsi="Arial" w:cs="Arial"/>
        </w:rPr>
      </w:pPr>
    </w:p>
    <w:p w14:paraId="52B52F84" w14:textId="28D38993" w:rsidR="006706B6" w:rsidRPr="006706B6" w:rsidRDefault="006706B6" w:rsidP="006706B6">
      <w:pPr>
        <w:rPr>
          <w:rFonts w:ascii="Arial" w:hAnsi="Arial" w:cs="Arial"/>
        </w:rPr>
      </w:pPr>
    </w:p>
    <w:p w14:paraId="078990AB" w14:textId="415A9AA0" w:rsidR="0008048F" w:rsidRDefault="0008048F" w:rsidP="0008048F">
      <w:pPr>
        <w:pStyle w:val="Caption"/>
        <w:jc w:val="center"/>
      </w:pPr>
      <w:r>
        <w:rPr>
          <w:noProof/>
        </w:rPr>
        <w:drawing>
          <wp:inline distT="0" distB="0" distL="0" distR="0" wp14:anchorId="7A10C392" wp14:editId="28394B5C">
            <wp:extent cx="5731510" cy="3771900"/>
            <wp:effectExtent l="0" t="0" r="2540" b="0"/>
            <wp:docPr id="10" name="Picture 10" descr="Photograph of a dirt path leading past green vegetation and a white, arched shed to a stone lighthouse tower with red d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hotograph of a dirt path leading past green vegetation and a white, arched shed to a stone lighthouse tower with red dome."/>
                    <pic:cNvPicPr/>
                  </pic:nvPicPr>
                  <pic:blipFill rotWithShape="1">
                    <a:blip r:embed="rId25" cstate="print">
                      <a:extLst>
                        <a:ext uri="{28A0092B-C50C-407E-A947-70E740481C1C}">
                          <a14:useLocalDpi xmlns:a14="http://schemas.microsoft.com/office/drawing/2010/main" val="0"/>
                        </a:ext>
                      </a:extLst>
                    </a:blip>
                    <a:srcRect b="12260"/>
                    <a:stretch/>
                  </pic:blipFill>
                  <pic:spPr bwMode="auto">
                    <a:xfrm>
                      <a:off x="0" y="0"/>
                      <a:ext cx="5731510" cy="3771900"/>
                    </a:xfrm>
                    <a:prstGeom prst="rect">
                      <a:avLst/>
                    </a:prstGeom>
                    <a:ln>
                      <a:noFill/>
                    </a:ln>
                    <a:extLst>
                      <a:ext uri="{53640926-AAD7-44D8-BBD7-CCE9431645EC}">
                        <a14:shadowObscured xmlns:a14="http://schemas.microsoft.com/office/drawing/2010/main"/>
                      </a:ext>
                    </a:extLst>
                  </pic:spPr>
                </pic:pic>
              </a:graphicData>
            </a:graphic>
          </wp:inline>
        </w:drawing>
      </w:r>
      <w:r>
        <w:t xml:space="preserve">Figure 8. </w:t>
      </w:r>
      <w:bookmarkStart w:id="7" w:name="_Hlk96074978"/>
      <w:r>
        <w:t>Access path to Cape du Couedic Lighthouse tower (© AMSA, 2021)</w:t>
      </w:r>
      <w:bookmarkEnd w:id="7"/>
    </w:p>
    <w:p w14:paraId="59717152" w14:textId="3E6EFFED" w:rsidR="006706B6" w:rsidRPr="006706B6" w:rsidRDefault="006706B6" w:rsidP="006706B6">
      <w:pPr>
        <w:rPr>
          <w:rFonts w:ascii="Arial" w:hAnsi="Arial" w:cs="Arial"/>
          <w:b/>
          <w:sz w:val="28"/>
        </w:rPr>
      </w:pPr>
      <w:r w:rsidRPr="006706B6">
        <w:rPr>
          <w:rFonts w:ascii="Arial" w:hAnsi="Arial" w:cs="Arial"/>
          <w:b/>
          <w:sz w:val="28"/>
        </w:rPr>
        <w:br w:type="page"/>
      </w:r>
      <w:r w:rsidR="00984AA0">
        <w:rPr>
          <w:rFonts w:ascii="Arial" w:hAnsi="Arial" w:cs="Arial"/>
          <w:b/>
          <w:noProof/>
          <w:sz w:val="28"/>
        </w:rPr>
        <w:lastRenderedPageBreak/>
        <w:drawing>
          <wp:inline distT="0" distB="0" distL="0" distR="0" wp14:anchorId="435CECC8" wp14:editId="23778158">
            <wp:extent cx="5731510" cy="8107045"/>
            <wp:effectExtent l="0" t="0" r="2540" b="8255"/>
            <wp:docPr id="25" name="Picture 25" descr="Decorative cover page with reads '3.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ecorative cover page with reads '3. History'"/>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984AA0">
        <w:rPr>
          <w:rFonts w:ascii="Arial" w:hAnsi="Arial" w:cs="Arial"/>
          <w:b/>
          <w:sz w:val="28"/>
        </w:rPr>
        <w:br w:type="page"/>
      </w:r>
    </w:p>
    <w:p w14:paraId="12EC20E7" w14:textId="77777777" w:rsidR="006706B6" w:rsidRPr="003C3260" w:rsidRDefault="006706B6" w:rsidP="00AB2114">
      <w:pPr>
        <w:numPr>
          <w:ilvl w:val="0"/>
          <w:numId w:val="1"/>
        </w:numPr>
        <w:contextualSpacing/>
        <w:jc w:val="both"/>
        <w:rPr>
          <w:rFonts w:ascii="Arial" w:hAnsi="Arial" w:cs="Arial"/>
          <w:b/>
          <w:color w:val="0E94A2"/>
          <w:sz w:val="32"/>
          <w:szCs w:val="24"/>
        </w:rPr>
      </w:pPr>
      <w:r w:rsidRPr="003C3260">
        <w:rPr>
          <w:rFonts w:ascii="Arial" w:hAnsi="Arial" w:cs="Arial"/>
          <w:b/>
          <w:color w:val="0E94A2"/>
          <w:sz w:val="32"/>
          <w:szCs w:val="24"/>
        </w:rPr>
        <w:lastRenderedPageBreak/>
        <w:t>History</w:t>
      </w:r>
    </w:p>
    <w:p w14:paraId="07B706D4" w14:textId="77777777" w:rsidR="006706B6" w:rsidRPr="003C3260" w:rsidRDefault="006706B6" w:rsidP="00AB2114">
      <w:pPr>
        <w:numPr>
          <w:ilvl w:val="1"/>
          <w:numId w:val="1"/>
        </w:numPr>
        <w:contextualSpacing/>
        <w:rPr>
          <w:rFonts w:ascii="Arial" w:hAnsi="Arial" w:cs="Arial"/>
          <w:b/>
          <w:color w:val="0E94A2"/>
          <w:sz w:val="24"/>
        </w:rPr>
      </w:pPr>
      <w:r w:rsidRPr="003C3260">
        <w:rPr>
          <w:rFonts w:ascii="Arial" w:hAnsi="Arial" w:cs="Arial"/>
          <w:b/>
          <w:color w:val="0E94A2"/>
          <w:sz w:val="24"/>
        </w:rPr>
        <w:t>General history of lighthouses in Australia</w:t>
      </w:r>
    </w:p>
    <w:p w14:paraId="138D9C61" w14:textId="5F959A1A" w:rsidR="006706B6" w:rsidRPr="006706B6" w:rsidRDefault="006706B6" w:rsidP="006706B6">
      <w:pPr>
        <w:jc w:val="both"/>
        <w:rPr>
          <w:rFonts w:ascii="Arial" w:hAnsi="Arial" w:cs="Arial"/>
        </w:rPr>
      </w:pPr>
      <w:r w:rsidRPr="006706B6">
        <w:rPr>
          <w:rFonts w:ascii="Arial" w:hAnsi="Arial" w:cs="Arial"/>
        </w:rPr>
        <w:t xml:space="preserve">The first lighthouse to be constructed </w:t>
      </w:r>
      <w:r w:rsidR="00591AC1">
        <w:rPr>
          <w:rFonts w:ascii="Arial" w:hAnsi="Arial" w:cs="Arial"/>
        </w:rPr>
        <w:t xml:space="preserve">on </w:t>
      </w:r>
      <w:r w:rsidRPr="006706B6">
        <w:rPr>
          <w:rFonts w:ascii="Arial" w:hAnsi="Arial" w:cs="Arial"/>
        </w:rPr>
        <w:t xml:space="preserve">Australian soil was Macquarie Lighthouse, located at the entrance to Port Jackson, NSW. First lit in 1818, the cost of the lighthouse was recovered through the introduction of a levy on shipping. This was instigated by Governor Lachlan Macquarie, who ordered and named the light. </w:t>
      </w:r>
    </w:p>
    <w:p w14:paraId="3AB4F2E8" w14:textId="44E76914" w:rsidR="006706B6" w:rsidRPr="006706B6" w:rsidRDefault="006706B6" w:rsidP="006706B6">
      <w:pPr>
        <w:jc w:val="both"/>
        <w:rPr>
          <w:rFonts w:ascii="Arial" w:hAnsi="Arial" w:cs="Arial"/>
          <w:b/>
          <w:sz w:val="24"/>
        </w:rPr>
      </w:pPr>
      <w:r w:rsidRPr="006706B6">
        <w:rPr>
          <w:rFonts w:ascii="Arial" w:hAnsi="Arial" w:cs="Arial"/>
        </w:rPr>
        <w:t xml:space="preserve">The following century oversaw the construction of hundreds of lighthouses around the country. Constructing and maintaining a lighthouse were costly ventures that often required the financial support of multiple colonies. However, they were deemed necessary aids in assisting the safety of mariners at sea. Lighthouses were firstly managed by the colony they lay within, with each colony developing their own style of lighthouse and operational system. Following Federation in 1901, which saw the various colonies unite under one Commonwealth government, lighthouse management was transferred from state hands to the Commonwealth Lighthouse Service. </w:t>
      </w:r>
      <w:r w:rsidRPr="006706B6">
        <w:rPr>
          <w:rFonts w:ascii="Arial" w:hAnsi="Arial" w:cs="Arial"/>
          <w:b/>
          <w:sz w:val="24"/>
        </w:rPr>
        <w:t xml:space="preserve"> </w:t>
      </w:r>
    </w:p>
    <w:p w14:paraId="4AD77490" w14:textId="3DF6D3CD" w:rsidR="006706B6" w:rsidRPr="006706B6" w:rsidRDefault="006706B6" w:rsidP="006706B6">
      <w:pPr>
        <w:keepNext/>
        <w:spacing w:before="240" w:after="60" w:line="240" w:lineRule="auto"/>
        <w:jc w:val="both"/>
        <w:outlineLvl w:val="2"/>
        <w:rPr>
          <w:rFonts w:ascii="Arial" w:eastAsia="Times New Roman" w:hAnsi="Arial" w:cs="Arial"/>
          <w:b/>
          <w:bCs/>
          <w:lang w:eastAsia="en-AU"/>
        </w:rPr>
      </w:pPr>
      <w:bookmarkStart w:id="8" w:name="_Toc530745020"/>
      <w:r w:rsidRPr="006706B6">
        <w:rPr>
          <w:rFonts w:ascii="Arial" w:eastAsia="Times New Roman" w:hAnsi="Arial" w:cs="Arial"/>
          <w:b/>
          <w:bCs/>
          <w:lang w:eastAsia="en-AU"/>
        </w:rPr>
        <w:t>Lamps and optics: an overview</w:t>
      </w:r>
      <w:bookmarkEnd w:id="8"/>
    </w:p>
    <w:p w14:paraId="469FA0B0" w14:textId="2D77E5F2" w:rsidR="006706B6" w:rsidRPr="006706B6" w:rsidRDefault="006706B6" w:rsidP="006706B6">
      <w:pPr>
        <w:autoSpaceDE w:val="0"/>
        <w:autoSpaceDN w:val="0"/>
        <w:adjustRightInd w:val="0"/>
        <w:spacing w:after="100" w:line="205" w:lineRule="atLeast"/>
        <w:jc w:val="both"/>
        <w:rPr>
          <w:rFonts w:ascii="Arial" w:hAnsi="Arial" w:cs="Arial"/>
          <w:color w:val="221E1F"/>
          <w:szCs w:val="20"/>
        </w:rPr>
      </w:pPr>
      <w:r w:rsidRPr="006706B6">
        <w:rPr>
          <w:rFonts w:ascii="Arial" w:hAnsi="Arial" w:cs="Arial"/>
          <w:color w:val="221E1F"/>
          <w:szCs w:val="20"/>
        </w:rPr>
        <w:t>Lighthouse technology has altered drastically over the centuries. Eighteenth century lighthouses were lit using parabolic mirrors and oil lamps. Documentation of early examples of parabolic mirrors in the United Kingdom, circa 1760, were documented as consisting of wood and lined with pieces of looking glass or plates of tin. As described by Searle, “When light hits a shiny surface, it is reflected at an angle equal to that at which it hit. With a light source is placed in the focal point of a parabolic reflector, the light rays are reflected parallel to one another, producing a concentrated beam”.</w:t>
      </w:r>
      <w:r w:rsidRPr="006706B6">
        <w:rPr>
          <w:rFonts w:ascii="Arial" w:hAnsi="Arial" w:cs="Arial"/>
          <w:color w:val="221E1F"/>
          <w:szCs w:val="20"/>
          <w:vertAlign w:val="superscript"/>
        </w:rPr>
        <w:endnoteReference w:id="10"/>
      </w:r>
    </w:p>
    <w:p w14:paraId="3502D2FC" w14:textId="32C33FBD" w:rsidR="006706B6" w:rsidRPr="006706B6" w:rsidRDefault="006706B6" w:rsidP="006706B6">
      <w:pPr>
        <w:autoSpaceDE w:val="0"/>
        <w:autoSpaceDN w:val="0"/>
        <w:adjustRightInd w:val="0"/>
        <w:spacing w:after="100" w:line="205" w:lineRule="atLeast"/>
        <w:jc w:val="both"/>
        <w:rPr>
          <w:rFonts w:ascii="Arial" w:hAnsi="Arial" w:cs="Arial"/>
          <w:color w:val="221E1F"/>
          <w:szCs w:val="20"/>
        </w:rPr>
      </w:pPr>
      <w:r w:rsidRPr="006706B6">
        <w:rPr>
          <w:rFonts w:ascii="Arial" w:hAnsi="Arial" w:cs="Arial"/>
          <w:color w:val="221E1F"/>
          <w:szCs w:val="20"/>
        </w:rPr>
        <w:t xml:space="preserve">In 1822, Augustin Fresnel invented the dioptric glass lens. By crafting concentric annular rings with a convex lens, Fresnel had discovered a method of reducing the amount of light absorbed by a lens. The Dioptric System was adopted quickly with Cordouran Lighthouse (France), which was fitted with the first dioptric lens in 1823. The majority of heritage-listed lighthouses in Australia house dioptric lenses made by others such as Chance Brothers (United Kingdom), Henry-LePaute (France), Barbier, Bernard &amp; Turenne (BBT, France) and Svenska Aktiebolaget Gasaccumulator (AGA of Sweden). These lenses were made in a range of standard sizes, called orders—see ‘Appendix 2. Glossary of lighthouse Terms relevant to </w:t>
      </w:r>
      <w:r w:rsidR="00E64FC8">
        <w:rPr>
          <w:rFonts w:ascii="Arial" w:eastAsia="Calibri" w:hAnsi="Arial" w:cs="Arial"/>
          <w:szCs w:val="24"/>
        </w:rPr>
        <w:t>Cape du Couedic</w:t>
      </w:r>
      <w:r w:rsidRPr="006706B6">
        <w:rPr>
          <w:rFonts w:ascii="Arial" w:eastAsia="Calibri" w:hAnsi="Arial" w:cs="Arial"/>
          <w:szCs w:val="24"/>
        </w:rPr>
        <w:t xml:space="preserve"> </w:t>
      </w:r>
      <w:r w:rsidRPr="006706B6">
        <w:rPr>
          <w:rFonts w:ascii="Arial" w:hAnsi="Arial" w:cs="Arial"/>
          <w:color w:val="221E1F"/>
          <w:szCs w:val="20"/>
        </w:rPr>
        <w:t xml:space="preserve">Lighthouse’. </w:t>
      </w:r>
    </w:p>
    <w:p w14:paraId="204F8E0D" w14:textId="4E668225" w:rsidR="005E0294" w:rsidRDefault="001117D3" w:rsidP="006A5BAD">
      <w:pPr>
        <w:autoSpaceDE w:val="0"/>
        <w:autoSpaceDN w:val="0"/>
        <w:adjustRightInd w:val="0"/>
        <w:spacing w:after="100" w:line="205" w:lineRule="atLeast"/>
        <w:jc w:val="center"/>
        <w:rPr>
          <w:rFonts w:ascii="Arial" w:hAnsi="Arial" w:cs="Arial"/>
          <w:color w:val="221E1F"/>
          <w:szCs w:val="20"/>
        </w:rPr>
      </w:pPr>
      <w:r>
        <w:rPr>
          <w:rFonts w:ascii="Arial" w:hAnsi="Arial" w:cs="Arial"/>
          <w:noProof/>
          <w:color w:val="221E1F"/>
          <w:szCs w:val="20"/>
        </w:rPr>
        <w:drawing>
          <wp:inline distT="0" distB="0" distL="0" distR="0" wp14:anchorId="5678E002" wp14:editId="4E187230">
            <wp:extent cx="1781175" cy="2374900"/>
            <wp:effectExtent l="0" t="0" r="9525" b="6350"/>
            <wp:docPr id="140" name="Picture 140" descr="A photograph of an incandescent kerosene burner with green tanks and manual pumping handle attach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hotograph of an incandescent kerosene burner with green tanks and manual pumping handle attached. "/>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81175" cy="2374900"/>
                    </a:xfrm>
                    <a:prstGeom prst="rect">
                      <a:avLst/>
                    </a:prstGeom>
                    <a:noFill/>
                    <a:ln>
                      <a:noFill/>
                    </a:ln>
                  </pic:spPr>
                </pic:pic>
              </a:graphicData>
            </a:graphic>
          </wp:inline>
        </w:drawing>
      </w:r>
      <w:r>
        <w:rPr>
          <w:rFonts w:ascii="Arial" w:hAnsi="Arial" w:cs="Arial"/>
          <w:noProof/>
          <w:color w:val="221E1F"/>
          <w:szCs w:val="20"/>
        </w:rPr>
        <w:drawing>
          <wp:inline distT="0" distB="0" distL="0" distR="0" wp14:anchorId="4D9BAE31" wp14:editId="22756F77">
            <wp:extent cx="1780540" cy="2374900"/>
            <wp:effectExtent l="0" t="0" r="0" b="6350"/>
            <wp:docPr id="141" name="Picture 141" descr="Photograph showing large lighthouse lens with hundreds of prismatic glass pieces arranged in concentric circles. Lens is sitting on a round, green pedes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Photograph showing large lighthouse lens with hundreds of prismatic glass pieces arranged in concentric circles. Lens is sitting on a round, green pedestal."/>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0540" cy="2374900"/>
                    </a:xfrm>
                    <a:prstGeom prst="rect">
                      <a:avLst/>
                    </a:prstGeom>
                    <a:noFill/>
                    <a:ln>
                      <a:noFill/>
                    </a:ln>
                  </pic:spPr>
                </pic:pic>
              </a:graphicData>
            </a:graphic>
          </wp:inline>
        </w:drawing>
      </w:r>
    </w:p>
    <w:p w14:paraId="4CCB51DE" w14:textId="77777777" w:rsidR="006A5BAD" w:rsidRPr="0006477F" w:rsidRDefault="006A5BAD" w:rsidP="006A5BAD">
      <w:pPr>
        <w:pStyle w:val="Caption"/>
        <w:jc w:val="center"/>
        <w:rPr>
          <w:rFonts w:ascii="Arial" w:eastAsia="Times New Roman" w:hAnsi="Arial" w:cs="Arial"/>
          <w:noProof/>
          <w:szCs w:val="20"/>
        </w:rPr>
      </w:pPr>
      <w:r>
        <w:t xml:space="preserve">Figure 9. </w:t>
      </w:r>
      <w:bookmarkStart w:id="9" w:name="_Hlk96075011"/>
      <w:r>
        <w:t>Incandescent oil vapour lamp by Chance Brothers (Source: AMSA)</w:t>
      </w:r>
      <w:bookmarkEnd w:id="9"/>
    </w:p>
    <w:p w14:paraId="5EFD1D06" w14:textId="77777777" w:rsidR="006A5BAD" w:rsidRPr="00780695" w:rsidRDefault="006A5BAD" w:rsidP="006A5BAD">
      <w:pPr>
        <w:pStyle w:val="Caption"/>
        <w:jc w:val="center"/>
        <w:rPr>
          <w:noProof/>
        </w:rPr>
      </w:pPr>
      <w:r>
        <w:t xml:space="preserve">Figure 10. </w:t>
      </w:r>
      <w:bookmarkStart w:id="10" w:name="_Hlk96075021"/>
      <w:r>
        <w:t>Dioptric lens on display at Narooma (Source: AMSA)</w:t>
      </w:r>
      <w:bookmarkEnd w:id="10"/>
    </w:p>
    <w:p w14:paraId="27EF6AE2" w14:textId="5646BE8E" w:rsidR="005E0294" w:rsidRDefault="005E0294" w:rsidP="006706B6">
      <w:pPr>
        <w:autoSpaceDE w:val="0"/>
        <w:autoSpaceDN w:val="0"/>
        <w:adjustRightInd w:val="0"/>
        <w:spacing w:after="100" w:line="205" w:lineRule="atLeast"/>
        <w:jc w:val="both"/>
        <w:rPr>
          <w:rFonts w:ascii="Arial" w:hAnsi="Arial" w:cs="Arial"/>
          <w:color w:val="221E1F"/>
          <w:szCs w:val="20"/>
        </w:rPr>
      </w:pPr>
    </w:p>
    <w:p w14:paraId="4864D999" w14:textId="443CDAAF" w:rsidR="006706B6" w:rsidRPr="006706B6" w:rsidRDefault="006706B6" w:rsidP="006706B6">
      <w:pPr>
        <w:autoSpaceDE w:val="0"/>
        <w:autoSpaceDN w:val="0"/>
        <w:adjustRightInd w:val="0"/>
        <w:spacing w:after="100" w:line="205" w:lineRule="atLeast"/>
        <w:jc w:val="both"/>
        <w:rPr>
          <w:rFonts w:ascii="Arial" w:hAnsi="Arial" w:cs="Arial"/>
          <w:color w:val="221E1F"/>
          <w:szCs w:val="20"/>
        </w:rPr>
      </w:pPr>
      <w:r w:rsidRPr="006706B6">
        <w:rPr>
          <w:rFonts w:ascii="Arial" w:hAnsi="Arial" w:cs="Arial"/>
          <w:color w:val="221E1F"/>
          <w:szCs w:val="20"/>
        </w:rPr>
        <w:lastRenderedPageBreak/>
        <w:t xml:space="preserve">Early Australian lighthouses were originally fuelled by whale oil and burned in Argand lamps, and multiple wicks were required in order to create a large flame that could be observed from sea. By the 1850s, whale oil had been replaced by colza oil, which was in turn replaced by kerosene, a mineral oil. </w:t>
      </w:r>
    </w:p>
    <w:p w14:paraId="5FFCAA6E" w14:textId="24821D0B" w:rsidR="006706B6" w:rsidRPr="006706B6" w:rsidRDefault="006706B6" w:rsidP="006706B6">
      <w:pPr>
        <w:autoSpaceDE w:val="0"/>
        <w:autoSpaceDN w:val="0"/>
        <w:adjustRightInd w:val="0"/>
        <w:spacing w:after="100" w:line="205" w:lineRule="atLeast"/>
        <w:jc w:val="both"/>
        <w:rPr>
          <w:rFonts w:ascii="Arial" w:hAnsi="Arial" w:cs="Arial"/>
          <w:color w:val="221E1F"/>
          <w:szCs w:val="20"/>
        </w:rPr>
      </w:pPr>
      <w:r w:rsidRPr="006706B6">
        <w:rPr>
          <w:rFonts w:ascii="Arial" w:hAnsi="Arial" w:cs="Arial"/>
          <w:color w:val="221E1F"/>
          <w:szCs w:val="20"/>
        </w:rPr>
        <w:t>In 1900, incandescent burners were introduced. This saw the burning of fuel inside an incandescent mantle which produced a brighter light with less fuel within a smaller volume. Light keepers were required to maintain pressure to the burner by manually pumping a ha</w:t>
      </w:r>
      <w:r w:rsidR="00E17714">
        <w:rPr>
          <w:rFonts w:ascii="Arial" w:hAnsi="Arial" w:cs="Arial"/>
          <w:color w:val="221E1F"/>
          <w:szCs w:val="20"/>
        </w:rPr>
        <w:t xml:space="preserve">ndle as can be seen in Figure </w:t>
      </w:r>
      <w:r w:rsidR="00E33457">
        <w:rPr>
          <w:rFonts w:ascii="Arial" w:hAnsi="Arial" w:cs="Arial"/>
          <w:color w:val="221E1F"/>
          <w:szCs w:val="20"/>
        </w:rPr>
        <w:t>9</w:t>
      </w:r>
      <w:r w:rsidRPr="006706B6">
        <w:rPr>
          <w:rFonts w:ascii="Arial" w:hAnsi="Arial" w:cs="Arial"/>
          <w:color w:val="221E1F"/>
          <w:szCs w:val="20"/>
        </w:rPr>
        <w:t>.</w:t>
      </w:r>
    </w:p>
    <w:p w14:paraId="7B2334B8" w14:textId="7562569C" w:rsidR="006706B6" w:rsidRPr="006706B6" w:rsidRDefault="006706B6" w:rsidP="006706B6">
      <w:pPr>
        <w:autoSpaceDE w:val="0"/>
        <w:autoSpaceDN w:val="0"/>
        <w:adjustRightInd w:val="0"/>
        <w:spacing w:after="100" w:line="205" w:lineRule="atLeast"/>
        <w:jc w:val="both"/>
        <w:rPr>
          <w:rFonts w:ascii="Arial" w:hAnsi="Arial" w:cs="Arial"/>
          <w:color w:val="221E1F"/>
          <w:szCs w:val="20"/>
        </w:rPr>
      </w:pPr>
      <w:r w:rsidRPr="006706B6">
        <w:rPr>
          <w:rFonts w:ascii="Arial" w:hAnsi="Arial" w:cs="Arial"/>
          <w:color w:val="221E1F"/>
          <w:szCs w:val="20"/>
        </w:rPr>
        <w:t>In 1912, Swedish engineer Gustaf Dalén, was awarded the Nobel Prize in physics for a series of inventions relating to acetylene-powered navigation lights. Dalén’s system included the sun valve, the mixer, the flasher, and the cylinder containing compressed acetylene. Due to their efficiency and reliability, Dalén’s inventions led to the gradual d</w:t>
      </w:r>
      <w:r w:rsidR="005E0294">
        <w:rPr>
          <w:rFonts w:ascii="Arial" w:hAnsi="Arial" w:cs="Arial"/>
          <w:color w:val="221E1F"/>
          <w:szCs w:val="20"/>
        </w:rPr>
        <w:t>estaffing</w:t>
      </w:r>
      <w:r w:rsidRPr="006706B6">
        <w:rPr>
          <w:rFonts w:ascii="Arial" w:hAnsi="Arial" w:cs="Arial"/>
          <w:color w:val="221E1F"/>
          <w:szCs w:val="20"/>
        </w:rPr>
        <w:t xml:space="preserve"> of lighthouses. Acetylene was quickly adopted by the Commonwealth Lighthouse Service from 1915 onwards.</w:t>
      </w:r>
    </w:p>
    <w:p w14:paraId="10AA733A" w14:textId="5891E6FD" w:rsidR="006706B6" w:rsidRPr="006706B6" w:rsidRDefault="006A5BAD" w:rsidP="006A5BAD">
      <w:pPr>
        <w:autoSpaceDE w:val="0"/>
        <w:autoSpaceDN w:val="0"/>
        <w:adjustRightInd w:val="0"/>
        <w:spacing w:after="100" w:line="205" w:lineRule="atLeast"/>
        <w:jc w:val="center"/>
        <w:rPr>
          <w:rFonts w:ascii="Arial" w:hAnsi="Arial" w:cs="Arial"/>
          <w:color w:val="221E1F"/>
          <w:szCs w:val="20"/>
        </w:rPr>
      </w:pPr>
      <w:r>
        <w:rPr>
          <w:rFonts w:ascii="Arial" w:hAnsi="Arial" w:cs="Arial"/>
          <w:noProof/>
          <w:color w:val="221E1F"/>
          <w:szCs w:val="20"/>
        </w:rPr>
        <w:drawing>
          <wp:inline distT="0" distB="0" distL="0" distR="0" wp14:anchorId="7057586A" wp14:editId="61E7D8E9">
            <wp:extent cx="3685540" cy="1485900"/>
            <wp:effectExtent l="0" t="0" r="0" b="0"/>
            <wp:docPr id="33" name="Picture 33" descr="Photograph split into three. First photo shows a lighthouse sunvalve. Second photo shows a red lighthouse mixer. Third photo shows a red lighthouse fla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Photograph split into three. First photo shows a lighthouse sunvalve. Second photo shows a red lighthouse mixer. Third photo shows a red lighthouse flasher."/>
                    <pic:cNvPicPr/>
                  </pic:nvPicPr>
                  <pic:blipFill>
                    <a:blip r:embed="rId29">
                      <a:extLst>
                        <a:ext uri="{28A0092B-C50C-407E-A947-70E740481C1C}">
                          <a14:useLocalDpi xmlns:a14="http://schemas.microsoft.com/office/drawing/2010/main" val="0"/>
                        </a:ext>
                      </a:extLst>
                    </a:blip>
                    <a:stretch>
                      <a:fillRect/>
                    </a:stretch>
                  </pic:blipFill>
                  <pic:spPr>
                    <a:xfrm>
                      <a:off x="0" y="0"/>
                      <a:ext cx="3685540" cy="1485900"/>
                    </a:xfrm>
                    <a:prstGeom prst="rect">
                      <a:avLst/>
                    </a:prstGeom>
                  </pic:spPr>
                </pic:pic>
              </a:graphicData>
            </a:graphic>
          </wp:inline>
        </w:drawing>
      </w:r>
    </w:p>
    <w:p w14:paraId="7D9536A1" w14:textId="77777777" w:rsidR="006A5BAD" w:rsidRPr="006834E6" w:rsidRDefault="006A5BAD" w:rsidP="006A5BAD">
      <w:pPr>
        <w:pStyle w:val="Caption"/>
        <w:jc w:val="center"/>
        <w:rPr>
          <w:rFonts w:ascii="Times New Roman" w:eastAsia="Times New Roman" w:hAnsi="Times New Roman" w:cs="Arial"/>
          <w:noProof/>
          <w:sz w:val="24"/>
          <w:szCs w:val="20"/>
        </w:rPr>
      </w:pPr>
      <w:r>
        <w:t xml:space="preserve">Figure 11. </w:t>
      </w:r>
      <w:bookmarkStart w:id="11" w:name="_Hlk96075054"/>
      <w:r>
        <w:t>Dal</w:t>
      </w:r>
      <w:r>
        <w:rPr>
          <w:rFonts w:cstheme="minorHAnsi"/>
        </w:rPr>
        <w:t>é</w:t>
      </w:r>
      <w:r>
        <w:t>n's system - sunvalve, mixer and flasher (Source: AMSA)</w:t>
      </w:r>
      <w:bookmarkEnd w:id="11"/>
    </w:p>
    <w:p w14:paraId="4B288118" w14:textId="31B687C7" w:rsidR="006706B6" w:rsidRPr="006706B6" w:rsidRDefault="006706B6" w:rsidP="006706B6">
      <w:pPr>
        <w:autoSpaceDE w:val="0"/>
        <w:autoSpaceDN w:val="0"/>
        <w:adjustRightInd w:val="0"/>
        <w:spacing w:after="100" w:line="205" w:lineRule="atLeast"/>
        <w:jc w:val="both"/>
        <w:rPr>
          <w:rFonts w:ascii="Arial" w:hAnsi="Arial" w:cs="Arial"/>
          <w:color w:val="221E1F"/>
          <w:szCs w:val="20"/>
        </w:rPr>
      </w:pPr>
      <w:r w:rsidRPr="006706B6">
        <w:rPr>
          <w:rFonts w:ascii="Arial" w:hAnsi="Arial" w:cs="Arial"/>
          <w:color w:val="221E1F"/>
          <w:szCs w:val="20"/>
        </w:rPr>
        <w:t>Large dioptric lenses,</w:t>
      </w:r>
      <w:r w:rsidR="00E17714">
        <w:rPr>
          <w:rFonts w:ascii="Arial" w:hAnsi="Arial" w:cs="Arial"/>
          <w:color w:val="221E1F"/>
          <w:szCs w:val="20"/>
        </w:rPr>
        <w:t xml:space="preserve"> such as that shown in Figure </w:t>
      </w:r>
      <w:r w:rsidR="00E33457">
        <w:rPr>
          <w:rFonts w:ascii="Arial" w:hAnsi="Arial" w:cs="Arial"/>
          <w:color w:val="221E1F"/>
          <w:szCs w:val="20"/>
        </w:rPr>
        <w:t>10</w:t>
      </w:r>
      <w:r w:rsidRPr="006706B6">
        <w:rPr>
          <w:rFonts w:ascii="Arial" w:hAnsi="Arial" w:cs="Arial"/>
          <w:color w:val="221E1F"/>
          <w:szCs w:val="20"/>
        </w:rPr>
        <w:t xml:space="preserve">, gradually decreased in popularity due to cost and the move towards unmanned automatic lighthouses. By the early 1900s, Australia had stopped ordering these lenses with the last installed at Eclipse Island in Western Australia in 1927. Smaller Fresnel lenses continued to be produced and installed until the 1970s when plastic lanterns, still utilising Fresnel’s technology, were favoured instead. Acetylene remained in use until it was finally phased out in the 1990s. </w:t>
      </w:r>
    </w:p>
    <w:p w14:paraId="6112B234" w14:textId="254B6C8E" w:rsidR="006A5BAD" w:rsidRPr="006A5BAD" w:rsidRDefault="006706B6" w:rsidP="006A5BAD">
      <w:pPr>
        <w:autoSpaceDE w:val="0"/>
        <w:autoSpaceDN w:val="0"/>
        <w:adjustRightInd w:val="0"/>
        <w:spacing w:after="100" w:line="205" w:lineRule="atLeast"/>
        <w:jc w:val="both"/>
        <w:rPr>
          <w:rFonts w:ascii="Arial" w:hAnsi="Arial" w:cs="Arial"/>
          <w:color w:val="221E1F"/>
          <w:szCs w:val="20"/>
        </w:rPr>
      </w:pPr>
      <w:r w:rsidRPr="006706B6">
        <w:rPr>
          <w:rFonts w:ascii="Arial" w:hAnsi="Arial" w:cs="Arial"/>
          <w:color w:val="221E1F"/>
          <w:szCs w:val="20"/>
        </w:rPr>
        <w:t>In the current day, Australian lighthouses are lit and extinguished automatically using mains power, diesel generators, and solar-voltaic systems.</w:t>
      </w:r>
    </w:p>
    <w:p w14:paraId="26710480" w14:textId="77777777" w:rsidR="006706B6" w:rsidRPr="003C3260" w:rsidRDefault="006706B6" w:rsidP="006706B6">
      <w:pPr>
        <w:numPr>
          <w:ilvl w:val="1"/>
          <w:numId w:val="8"/>
        </w:numPr>
        <w:contextualSpacing/>
        <w:rPr>
          <w:rFonts w:ascii="Arial" w:hAnsi="Arial" w:cs="Arial"/>
          <w:b/>
          <w:color w:val="0E94A2"/>
          <w:sz w:val="24"/>
        </w:rPr>
      </w:pPr>
      <w:r w:rsidRPr="003C3260">
        <w:rPr>
          <w:rFonts w:ascii="Arial" w:hAnsi="Arial" w:cs="Arial"/>
          <w:b/>
          <w:color w:val="0E94A2"/>
          <w:sz w:val="24"/>
        </w:rPr>
        <w:t>The Commonwealth Lighthouse Service</w:t>
      </w:r>
    </w:p>
    <w:p w14:paraId="58C67C90" w14:textId="77777777" w:rsidR="006706B6" w:rsidRPr="006706B6" w:rsidRDefault="006706B6" w:rsidP="006706B6">
      <w:pPr>
        <w:jc w:val="both"/>
        <w:rPr>
          <w:rFonts w:ascii="Arial" w:hAnsi="Arial" w:cs="Arial"/>
        </w:rPr>
      </w:pPr>
      <w:r w:rsidRPr="006706B6">
        <w:rPr>
          <w:rFonts w:ascii="Arial" w:hAnsi="Arial" w:cs="Arial"/>
        </w:rPr>
        <w:t xml:space="preserve">When the Australian colonies federated in 1901, they decided that the new Commonwealth government would be responsible for coastal lighthouses—that is, major lights used by vessels travelling from port to port—but not the minor lights used for navigation within harbours and rivers. There was a delay before this new arrangement came into effect. Existing lights continued to be operated by the states. </w:t>
      </w:r>
    </w:p>
    <w:p w14:paraId="51A586E3" w14:textId="31F10383" w:rsidR="006706B6" w:rsidRDefault="006706B6" w:rsidP="006706B6">
      <w:pPr>
        <w:jc w:val="both"/>
        <w:rPr>
          <w:rFonts w:ascii="Arial" w:hAnsi="Arial" w:cs="Arial"/>
        </w:rPr>
      </w:pPr>
      <w:r w:rsidRPr="006706B6">
        <w:rPr>
          <w:rFonts w:ascii="Arial" w:hAnsi="Arial" w:cs="Arial"/>
        </w:rPr>
        <w:t xml:space="preserve">Since 1915, various Commonwealth departments have managed lighthouses. AMSA, established under the </w:t>
      </w:r>
      <w:r w:rsidRPr="006706B6">
        <w:rPr>
          <w:rFonts w:ascii="Arial" w:hAnsi="Arial" w:cs="Arial"/>
          <w:i/>
        </w:rPr>
        <w:t>Australian Maritime Safety Authority Act 1990</w:t>
      </w:r>
      <w:r w:rsidR="005E0294">
        <w:rPr>
          <w:rFonts w:ascii="Arial" w:hAnsi="Arial" w:cs="Arial"/>
          <w:i/>
        </w:rPr>
        <w:t xml:space="preserve"> (Cth)</w:t>
      </w:r>
      <w:r w:rsidRPr="006706B6">
        <w:rPr>
          <w:rFonts w:ascii="Arial" w:hAnsi="Arial" w:cs="Arial"/>
        </w:rPr>
        <w:t>, is now responsible for operating Commonwealth lighthouses and other aids to navigation, along with its other functions.</w:t>
      </w:r>
    </w:p>
    <w:p w14:paraId="40F1018F" w14:textId="7A7A8CCF" w:rsidR="003415B4" w:rsidRPr="003C3260" w:rsidRDefault="003415B4" w:rsidP="003415B4">
      <w:pPr>
        <w:pStyle w:val="ListParagraph"/>
        <w:numPr>
          <w:ilvl w:val="1"/>
          <w:numId w:val="8"/>
        </w:numPr>
        <w:jc w:val="both"/>
        <w:rPr>
          <w:rFonts w:ascii="Arial" w:hAnsi="Arial" w:cs="Arial"/>
          <w:b/>
          <w:bCs/>
          <w:color w:val="0E94A2"/>
          <w:sz w:val="24"/>
          <w:szCs w:val="24"/>
        </w:rPr>
      </w:pPr>
      <w:r w:rsidRPr="003C3260">
        <w:rPr>
          <w:rFonts w:ascii="Arial" w:hAnsi="Arial" w:cs="Arial"/>
          <w:b/>
          <w:bCs/>
          <w:color w:val="0E94A2"/>
          <w:sz w:val="24"/>
          <w:szCs w:val="24"/>
        </w:rPr>
        <w:t>Cape du Couedic: a history</w:t>
      </w:r>
    </w:p>
    <w:p w14:paraId="6A12772B" w14:textId="4661039A" w:rsidR="005E0294" w:rsidRPr="003415B4" w:rsidRDefault="006706B6" w:rsidP="003415B4">
      <w:pPr>
        <w:autoSpaceDE w:val="0"/>
        <w:autoSpaceDN w:val="0"/>
        <w:adjustRightInd w:val="0"/>
        <w:spacing w:after="0" w:line="240" w:lineRule="auto"/>
        <w:rPr>
          <w:rFonts w:ascii="ArialMT" w:hAnsi="ArialMT" w:cs="ArialMT"/>
        </w:rPr>
      </w:pPr>
      <w:r w:rsidRPr="006706B6">
        <w:rPr>
          <w:rFonts w:ascii="Arial" w:hAnsi="Arial" w:cs="Arial"/>
          <w:b/>
        </w:rPr>
        <w:t>Aboriginal history</w:t>
      </w:r>
      <w:r w:rsidRPr="006706B6">
        <w:rPr>
          <w:rFonts w:ascii="Arial" w:hAnsi="Arial" w:cs="Arial"/>
          <w:b/>
        </w:rPr>
        <w:br/>
      </w:r>
      <w:r w:rsidR="005E0294" w:rsidRPr="004C1D37">
        <w:rPr>
          <w:rFonts w:ascii="Arial" w:hAnsi="Arial" w:cs="Arial"/>
          <w:iCs/>
        </w:rPr>
        <w:t xml:space="preserve">Kangaroo Island has an extensive history, and the island is embedded in the </w:t>
      </w:r>
      <w:proofErr w:type="spellStart"/>
      <w:r w:rsidR="005E0294" w:rsidRPr="004C1D37">
        <w:rPr>
          <w:rFonts w:ascii="Arial" w:hAnsi="Arial" w:cs="Arial"/>
          <w:iCs/>
        </w:rPr>
        <w:t>Ngurunderi</w:t>
      </w:r>
      <w:proofErr w:type="spellEnd"/>
      <w:r w:rsidR="005E0294" w:rsidRPr="004C1D37">
        <w:rPr>
          <w:rFonts w:ascii="Arial" w:hAnsi="Arial" w:cs="Arial"/>
          <w:iCs/>
        </w:rPr>
        <w:t xml:space="preserve"> Dreaming Story. </w:t>
      </w:r>
    </w:p>
    <w:p w14:paraId="617294C5" w14:textId="77777777" w:rsidR="005E0294" w:rsidRPr="004C1D37" w:rsidRDefault="005E0294" w:rsidP="005E0294">
      <w:pPr>
        <w:spacing w:line="276" w:lineRule="auto"/>
        <w:jc w:val="both"/>
        <w:rPr>
          <w:rFonts w:ascii="Arial" w:hAnsi="Arial" w:cs="Arial"/>
          <w:iCs/>
        </w:rPr>
      </w:pPr>
      <w:proofErr w:type="spellStart"/>
      <w:r w:rsidRPr="004C1D37">
        <w:rPr>
          <w:rFonts w:ascii="Arial" w:hAnsi="Arial" w:cs="Arial"/>
          <w:iCs/>
        </w:rPr>
        <w:t>Ngurunderi</w:t>
      </w:r>
      <w:proofErr w:type="spellEnd"/>
      <w:r w:rsidRPr="004C1D37">
        <w:rPr>
          <w:rFonts w:ascii="Arial" w:hAnsi="Arial" w:cs="Arial"/>
          <w:iCs/>
        </w:rPr>
        <w:t xml:space="preserve">, an ancestral being, chased two of his wives along the coastline of Encounter Bay. When they tried to cross the waters to Kangaroo Island, </w:t>
      </w:r>
      <w:proofErr w:type="spellStart"/>
      <w:r w:rsidRPr="004C1D37">
        <w:rPr>
          <w:rFonts w:ascii="Arial" w:hAnsi="Arial" w:cs="Arial"/>
          <w:iCs/>
        </w:rPr>
        <w:t>Ngurunderi</w:t>
      </w:r>
      <w:proofErr w:type="spellEnd"/>
      <w:r w:rsidRPr="004C1D37">
        <w:rPr>
          <w:rFonts w:ascii="Arial" w:hAnsi="Arial" w:cs="Arial"/>
          <w:iCs/>
        </w:rPr>
        <w:t xml:space="preserve"> made the ocean rise and </w:t>
      </w:r>
      <w:r w:rsidRPr="004C1D37">
        <w:rPr>
          <w:rFonts w:ascii="Arial" w:hAnsi="Arial" w:cs="Arial"/>
          <w:iCs/>
        </w:rPr>
        <w:lastRenderedPageBreak/>
        <w:t xml:space="preserve">flood what is now known as Backstairs Passage. His wives were drowned and became the Pages Islands. </w:t>
      </w:r>
      <w:proofErr w:type="spellStart"/>
      <w:r w:rsidRPr="004C1D37">
        <w:rPr>
          <w:rFonts w:ascii="Arial" w:hAnsi="Arial" w:cs="Arial"/>
          <w:iCs/>
        </w:rPr>
        <w:t>Ngurunderi</w:t>
      </w:r>
      <w:proofErr w:type="spellEnd"/>
      <w:r w:rsidRPr="004C1D37">
        <w:rPr>
          <w:rFonts w:ascii="Arial" w:hAnsi="Arial" w:cs="Arial"/>
          <w:iCs/>
        </w:rPr>
        <w:t xml:space="preserve"> then travelled to Kangaroo Island where, at the far end of the island at Admiral’s Arch, he threw his spears down into the sea which created the Casuarina Islets. </w:t>
      </w:r>
      <w:proofErr w:type="spellStart"/>
      <w:r w:rsidRPr="004C1D37">
        <w:rPr>
          <w:rFonts w:ascii="Arial" w:hAnsi="Arial" w:cs="Arial"/>
          <w:iCs/>
        </w:rPr>
        <w:t>Ngurunderi</w:t>
      </w:r>
      <w:proofErr w:type="spellEnd"/>
      <w:r w:rsidRPr="004C1D37">
        <w:rPr>
          <w:rFonts w:ascii="Arial" w:hAnsi="Arial" w:cs="Arial"/>
          <w:iCs/>
        </w:rPr>
        <w:t xml:space="preserve"> then cleansed himself in the ocean before passing into the spirit world. </w:t>
      </w:r>
    </w:p>
    <w:p w14:paraId="03C235D7" w14:textId="77777777" w:rsidR="005E0294" w:rsidRPr="004C1D37" w:rsidRDefault="005E0294" w:rsidP="005E0294">
      <w:pPr>
        <w:spacing w:line="276" w:lineRule="auto"/>
        <w:jc w:val="both"/>
        <w:rPr>
          <w:rFonts w:ascii="Arial" w:hAnsi="Arial" w:cs="Arial"/>
          <w:iCs/>
        </w:rPr>
      </w:pPr>
      <w:r w:rsidRPr="004C1D37">
        <w:rPr>
          <w:rFonts w:ascii="Arial" w:hAnsi="Arial" w:cs="Arial"/>
          <w:iCs/>
        </w:rPr>
        <w:t xml:space="preserve">More than 100 cultural heritage sites, which include stone artefact scatters, have been uncovered on the island, and radiocarbon dating undertaken on the western end of the island demonstrated the presence of Aboriginal groups for thousands of years. </w:t>
      </w:r>
    </w:p>
    <w:p w14:paraId="68A958D4" w14:textId="0DA10361" w:rsidR="006706B6" w:rsidRPr="005E0294" w:rsidRDefault="005E0294" w:rsidP="005E0294">
      <w:pPr>
        <w:spacing w:line="276" w:lineRule="auto"/>
        <w:jc w:val="both"/>
        <w:rPr>
          <w:rFonts w:ascii="Arial" w:hAnsi="Arial" w:cs="Arial"/>
          <w:iCs/>
        </w:rPr>
      </w:pPr>
      <w:r w:rsidRPr="004C1D37">
        <w:rPr>
          <w:rFonts w:ascii="Arial" w:hAnsi="Arial" w:cs="Arial"/>
          <w:iCs/>
        </w:rPr>
        <w:t xml:space="preserve">Sally, also known as Kalinga and Princess Con, is a notable figure in the history of the island. Sally was the daughter of King </w:t>
      </w:r>
      <w:proofErr w:type="spellStart"/>
      <w:r w:rsidRPr="004C1D37">
        <w:rPr>
          <w:rFonts w:ascii="Arial" w:hAnsi="Arial" w:cs="Arial"/>
          <w:iCs/>
        </w:rPr>
        <w:t>Condoy</w:t>
      </w:r>
      <w:proofErr w:type="spellEnd"/>
      <w:r w:rsidRPr="004C1D37">
        <w:rPr>
          <w:rFonts w:ascii="Arial" w:hAnsi="Arial" w:cs="Arial"/>
          <w:iCs/>
        </w:rPr>
        <w:t xml:space="preserve">, the headman of </w:t>
      </w:r>
      <w:proofErr w:type="spellStart"/>
      <w:r w:rsidRPr="004C1D37">
        <w:rPr>
          <w:rFonts w:ascii="Arial" w:hAnsi="Arial" w:cs="Arial"/>
          <w:iCs/>
        </w:rPr>
        <w:t>Ramindjeri</w:t>
      </w:r>
      <w:proofErr w:type="spellEnd"/>
      <w:r w:rsidRPr="004C1D37">
        <w:rPr>
          <w:rFonts w:ascii="Arial" w:hAnsi="Arial" w:cs="Arial"/>
          <w:iCs/>
        </w:rPr>
        <w:t>. In the late 1820s, Sally was taken from her home in Cape Jervis by sealers to King George Sound, and then onto Kangaroo Island by the early 1830s. She later married William Walker and had two sons, George and Joseph</w:t>
      </w:r>
      <w:r>
        <w:rPr>
          <w:rFonts w:ascii="Arial" w:hAnsi="Arial" w:cs="Arial"/>
          <w:iCs/>
        </w:rPr>
        <w:t xml:space="preserve"> who were both born on the island</w:t>
      </w:r>
      <w:r w:rsidRPr="004C1D37">
        <w:rPr>
          <w:rFonts w:ascii="Arial" w:hAnsi="Arial" w:cs="Arial"/>
          <w:iCs/>
        </w:rPr>
        <w:t xml:space="preserve">.  </w:t>
      </w:r>
    </w:p>
    <w:p w14:paraId="43C1BE44" w14:textId="77777777" w:rsidR="006706B6" w:rsidRPr="006706B6" w:rsidRDefault="006706B6" w:rsidP="006706B6">
      <w:pPr>
        <w:rPr>
          <w:rFonts w:ascii="Arial" w:hAnsi="Arial" w:cs="Arial"/>
          <w:b/>
        </w:rPr>
      </w:pPr>
      <w:r w:rsidRPr="006706B6">
        <w:rPr>
          <w:rFonts w:ascii="Arial" w:hAnsi="Arial" w:cs="Arial"/>
          <w:b/>
        </w:rPr>
        <w:t>Early European history</w:t>
      </w:r>
    </w:p>
    <w:p w14:paraId="7AAD1D34" w14:textId="1A666B1E" w:rsidR="00A653FE" w:rsidRDefault="00A653FE" w:rsidP="00D35AF1">
      <w:pPr>
        <w:jc w:val="both"/>
        <w:rPr>
          <w:rFonts w:ascii="Arial" w:hAnsi="Arial" w:cs="Arial"/>
        </w:rPr>
      </w:pPr>
      <w:r w:rsidRPr="00675D77">
        <w:rPr>
          <w:rFonts w:ascii="Arial" w:hAnsi="Arial" w:cs="Arial"/>
        </w:rPr>
        <w:t xml:space="preserve">Kangaroo Island was first sighted by British explorer Matthew Flinders aboard the HMS </w:t>
      </w:r>
      <w:r w:rsidRPr="00675D77">
        <w:rPr>
          <w:rFonts w:ascii="Arial" w:hAnsi="Arial" w:cs="Arial"/>
          <w:i/>
        </w:rPr>
        <w:t xml:space="preserve">Investigator </w:t>
      </w:r>
      <w:r w:rsidRPr="00675D77">
        <w:rPr>
          <w:rFonts w:ascii="Arial" w:hAnsi="Arial" w:cs="Arial"/>
        </w:rPr>
        <w:t>on 23 March 1802. Flinders had landed on the north coast of Dudley Peninsula and, after noting the large number of western grey kangaroo present, named the landmass ‘Kangaroo Island’.</w:t>
      </w:r>
      <w:r w:rsidRPr="00675D77">
        <w:rPr>
          <w:rFonts w:ascii="Arial" w:hAnsi="Arial" w:cs="Arial"/>
          <w:vertAlign w:val="superscript"/>
        </w:rPr>
        <w:endnoteReference w:id="11"/>
      </w:r>
      <w:r w:rsidR="00D35AF1">
        <w:rPr>
          <w:rFonts w:ascii="Arial" w:hAnsi="Arial" w:cs="Arial"/>
        </w:rPr>
        <w:t xml:space="preserve"> The island was</w:t>
      </w:r>
      <w:r w:rsidRPr="00675D77">
        <w:rPr>
          <w:rFonts w:ascii="Arial" w:hAnsi="Arial" w:cs="Arial"/>
        </w:rPr>
        <w:t xml:space="preserve"> circumnavigated and mapped by French explorer Commander Nicolas </w:t>
      </w:r>
      <w:proofErr w:type="spellStart"/>
      <w:r w:rsidRPr="00675D77">
        <w:rPr>
          <w:rFonts w:ascii="Arial" w:hAnsi="Arial" w:cs="Arial"/>
        </w:rPr>
        <w:t>Baudin</w:t>
      </w:r>
      <w:r w:rsidR="00D35AF1">
        <w:rPr>
          <w:rFonts w:ascii="Arial" w:hAnsi="Arial" w:cs="Arial"/>
        </w:rPr>
        <w:t>’s</w:t>
      </w:r>
      <w:proofErr w:type="spellEnd"/>
      <w:r w:rsidR="00D35AF1">
        <w:rPr>
          <w:rFonts w:ascii="Arial" w:hAnsi="Arial" w:cs="Arial"/>
        </w:rPr>
        <w:t xml:space="preserve"> party aboard the </w:t>
      </w:r>
      <w:r w:rsidR="00D35AF1">
        <w:rPr>
          <w:rFonts w:ascii="Arial" w:hAnsi="Arial" w:cs="Arial"/>
          <w:i/>
        </w:rPr>
        <w:t xml:space="preserve">Le </w:t>
      </w:r>
      <w:proofErr w:type="spellStart"/>
      <w:r w:rsidR="00D35AF1">
        <w:rPr>
          <w:rFonts w:ascii="Arial" w:hAnsi="Arial" w:cs="Arial"/>
          <w:i/>
        </w:rPr>
        <w:t>Geographe</w:t>
      </w:r>
      <w:proofErr w:type="spellEnd"/>
      <w:r w:rsidR="00D35AF1">
        <w:rPr>
          <w:rFonts w:ascii="Arial" w:hAnsi="Arial" w:cs="Arial"/>
        </w:rPr>
        <w:t xml:space="preserve">, and the </w:t>
      </w:r>
      <w:r w:rsidR="00D35AF1">
        <w:rPr>
          <w:rFonts w:ascii="Arial" w:hAnsi="Arial" w:cs="Arial"/>
          <w:i/>
        </w:rPr>
        <w:t xml:space="preserve">Le </w:t>
      </w:r>
      <w:proofErr w:type="spellStart"/>
      <w:r w:rsidR="00D35AF1">
        <w:rPr>
          <w:rFonts w:ascii="Arial" w:hAnsi="Arial" w:cs="Arial"/>
          <w:i/>
        </w:rPr>
        <w:t>Casurina</w:t>
      </w:r>
      <w:proofErr w:type="spellEnd"/>
      <w:r>
        <w:rPr>
          <w:rFonts w:ascii="Arial" w:hAnsi="Arial" w:cs="Arial"/>
        </w:rPr>
        <w:t xml:space="preserve"> where the </w:t>
      </w:r>
      <w:r w:rsidR="00D35AF1">
        <w:rPr>
          <w:rFonts w:ascii="Arial" w:hAnsi="Arial" w:cs="Arial"/>
        </w:rPr>
        <w:t>south coast was surveyed</w:t>
      </w:r>
      <w:r w:rsidRPr="00675D77">
        <w:rPr>
          <w:rFonts w:ascii="Arial" w:hAnsi="Arial" w:cs="Arial"/>
        </w:rPr>
        <w:t>.</w:t>
      </w:r>
      <w:r w:rsidR="00D35AF1">
        <w:rPr>
          <w:rFonts w:ascii="Arial" w:hAnsi="Arial" w:cs="Arial"/>
        </w:rPr>
        <w:t xml:space="preserve"> </w:t>
      </w:r>
      <w:r w:rsidR="008F7CCA">
        <w:rPr>
          <w:rFonts w:ascii="Arial" w:hAnsi="Arial" w:cs="Arial"/>
        </w:rPr>
        <w:t>The cape was named after celebrated French captain Cha</w:t>
      </w:r>
      <w:r w:rsidR="005E0294">
        <w:rPr>
          <w:rFonts w:ascii="Arial" w:hAnsi="Arial" w:cs="Arial"/>
        </w:rPr>
        <w:t>rl</w:t>
      </w:r>
      <w:r w:rsidR="008F7CCA">
        <w:rPr>
          <w:rFonts w:ascii="Arial" w:hAnsi="Arial" w:cs="Arial"/>
        </w:rPr>
        <w:t xml:space="preserve">es Louis Chevalier du Couedic de </w:t>
      </w:r>
      <w:proofErr w:type="spellStart"/>
      <w:r w:rsidR="008F7CCA">
        <w:rPr>
          <w:rFonts w:ascii="Arial" w:hAnsi="Arial" w:cs="Arial"/>
        </w:rPr>
        <w:t>Kergoualer</w:t>
      </w:r>
      <w:proofErr w:type="spellEnd"/>
      <w:r w:rsidR="008F7CCA">
        <w:rPr>
          <w:rFonts w:ascii="Arial" w:hAnsi="Arial" w:cs="Arial"/>
        </w:rPr>
        <w:t xml:space="preserve">, however some maps erroneously spelt it as Cape du </w:t>
      </w:r>
      <w:proofErr w:type="spellStart"/>
      <w:r w:rsidR="008F7CCA">
        <w:rPr>
          <w:rFonts w:ascii="Arial" w:hAnsi="Arial" w:cs="Arial"/>
        </w:rPr>
        <w:t>Couedie</w:t>
      </w:r>
      <w:proofErr w:type="spellEnd"/>
      <w:r w:rsidR="008F7CCA">
        <w:rPr>
          <w:rFonts w:ascii="Arial" w:hAnsi="Arial" w:cs="Arial"/>
        </w:rPr>
        <w:t xml:space="preserve"> which was not rectified until 1905.</w:t>
      </w:r>
      <w:r w:rsidR="004C2648">
        <w:rPr>
          <w:rStyle w:val="EndnoteReference"/>
          <w:rFonts w:ascii="Arial" w:hAnsi="Arial" w:cs="Arial"/>
        </w:rPr>
        <w:endnoteReference w:id="12"/>
      </w:r>
      <w:r w:rsidR="008F7CCA">
        <w:rPr>
          <w:rFonts w:ascii="Arial" w:hAnsi="Arial" w:cs="Arial"/>
        </w:rPr>
        <w:t xml:space="preserve"> </w:t>
      </w:r>
    </w:p>
    <w:p w14:paraId="481E109B" w14:textId="77777777" w:rsidR="00A653FE" w:rsidRPr="00675D77" w:rsidRDefault="00A653FE" w:rsidP="00A653FE">
      <w:pPr>
        <w:jc w:val="both"/>
        <w:rPr>
          <w:rFonts w:ascii="Arial" w:hAnsi="Arial" w:cs="Arial"/>
        </w:rPr>
      </w:pPr>
      <w:r w:rsidRPr="00675D77">
        <w:rPr>
          <w:rFonts w:ascii="Arial" w:hAnsi="Arial" w:cs="Arial"/>
        </w:rPr>
        <w:t xml:space="preserve">In 1836, the First Fleet of South Australia reportedly stopped in at the island’s Nepean Bay </w:t>
      </w:r>
      <w:proofErr w:type="spellStart"/>
      <w:r w:rsidRPr="00675D77">
        <w:rPr>
          <w:rFonts w:ascii="Arial" w:hAnsi="Arial" w:cs="Arial"/>
        </w:rPr>
        <w:t>en</w:t>
      </w:r>
      <w:proofErr w:type="spellEnd"/>
      <w:r w:rsidRPr="00675D77">
        <w:rPr>
          <w:rFonts w:ascii="Arial" w:hAnsi="Arial" w:cs="Arial"/>
        </w:rPr>
        <w:t xml:space="preserve"> route to the mainland. These ships, such as the </w:t>
      </w:r>
      <w:r w:rsidRPr="00675D77">
        <w:rPr>
          <w:rFonts w:ascii="Arial" w:hAnsi="Arial" w:cs="Arial"/>
          <w:i/>
        </w:rPr>
        <w:t>Duke of York</w:t>
      </w:r>
      <w:r w:rsidRPr="00675D77">
        <w:rPr>
          <w:rFonts w:ascii="Arial" w:hAnsi="Arial" w:cs="Arial"/>
        </w:rPr>
        <w:t xml:space="preserve">, the </w:t>
      </w:r>
      <w:r w:rsidRPr="00675D77">
        <w:rPr>
          <w:rFonts w:ascii="Arial" w:hAnsi="Arial" w:cs="Arial"/>
          <w:i/>
        </w:rPr>
        <w:t>Lady Mary Pelham</w:t>
      </w:r>
      <w:r w:rsidRPr="00675D77">
        <w:rPr>
          <w:rFonts w:ascii="Arial" w:hAnsi="Arial" w:cs="Arial"/>
        </w:rPr>
        <w:t xml:space="preserve">, and the </w:t>
      </w:r>
      <w:proofErr w:type="spellStart"/>
      <w:r w:rsidRPr="00675D77">
        <w:rPr>
          <w:rFonts w:ascii="Arial" w:hAnsi="Arial" w:cs="Arial"/>
          <w:i/>
        </w:rPr>
        <w:t>Africaine</w:t>
      </w:r>
      <w:proofErr w:type="spellEnd"/>
      <w:r w:rsidRPr="00675D77">
        <w:rPr>
          <w:rFonts w:ascii="Arial" w:hAnsi="Arial" w:cs="Arial"/>
        </w:rPr>
        <w:t>, carried the first European settlers that would establish the city of Adelaide and the colony of South Australia. The first colonial settlement on Kangaroo Island was Kingscote (originally Reeves Point) established in July 1836.</w:t>
      </w:r>
      <w:r>
        <w:rPr>
          <w:rStyle w:val="EndnoteReference"/>
          <w:rFonts w:ascii="Arial" w:hAnsi="Arial" w:cs="Arial"/>
        </w:rPr>
        <w:endnoteReference w:id="13"/>
      </w:r>
      <w:r w:rsidRPr="00675D77">
        <w:rPr>
          <w:rFonts w:ascii="Arial" w:hAnsi="Arial" w:cs="Arial"/>
        </w:rPr>
        <w:t xml:space="preserve"> </w:t>
      </w:r>
    </w:p>
    <w:p w14:paraId="446FF874" w14:textId="77777777" w:rsidR="006706B6" w:rsidRDefault="00A653FE" w:rsidP="00A653FE">
      <w:pPr>
        <w:autoSpaceDE w:val="0"/>
        <w:autoSpaceDN w:val="0"/>
        <w:adjustRightInd w:val="0"/>
        <w:spacing w:after="0" w:line="240" w:lineRule="auto"/>
        <w:jc w:val="both"/>
        <w:rPr>
          <w:rFonts w:ascii="Arial" w:hAnsi="Arial" w:cs="Arial"/>
        </w:rPr>
      </w:pPr>
      <w:r w:rsidRPr="00675D77">
        <w:rPr>
          <w:rFonts w:ascii="Arial" w:hAnsi="Arial" w:cs="Arial"/>
        </w:rPr>
        <w:t>The 1840s saw the operation of whaling stations on the island’s coastline. Shipping around Kangaroo Island also grew exponentially during this time period as the island sat on either side of the Backstairs Passage and the Investigator Strait, two key shipping routes. Increased shipping led to many instances of shipwrecks around the island, which in turn led to the construction of lighthouses: Cape Willoughby in 1852 and Cape Borda in 1858.</w:t>
      </w:r>
    </w:p>
    <w:p w14:paraId="169B546F" w14:textId="77777777" w:rsidR="00A653FE" w:rsidRPr="008F7CCA" w:rsidRDefault="00A653FE" w:rsidP="00A653FE">
      <w:pPr>
        <w:autoSpaceDE w:val="0"/>
        <w:autoSpaceDN w:val="0"/>
        <w:adjustRightInd w:val="0"/>
        <w:spacing w:after="0" w:line="240" w:lineRule="auto"/>
        <w:jc w:val="both"/>
        <w:rPr>
          <w:rFonts w:ascii="Arial" w:hAnsi="Arial" w:cs="Arial"/>
        </w:rPr>
      </w:pPr>
    </w:p>
    <w:p w14:paraId="6002D514" w14:textId="77777777" w:rsidR="006706B6" w:rsidRPr="006706B6" w:rsidRDefault="006706B6" w:rsidP="006706B6">
      <w:pPr>
        <w:numPr>
          <w:ilvl w:val="1"/>
          <w:numId w:val="8"/>
        </w:numPr>
        <w:contextualSpacing/>
        <w:jc w:val="both"/>
        <w:rPr>
          <w:rFonts w:ascii="Arial" w:hAnsi="Arial" w:cs="Arial"/>
          <w:b/>
          <w:sz w:val="24"/>
        </w:rPr>
      </w:pPr>
      <w:r w:rsidRPr="006706B6">
        <w:rPr>
          <w:rFonts w:ascii="Arial" w:hAnsi="Arial" w:cs="Arial"/>
          <w:b/>
          <w:sz w:val="24"/>
        </w:rPr>
        <w:t xml:space="preserve"> </w:t>
      </w:r>
      <w:r w:rsidRPr="003C3260">
        <w:rPr>
          <w:rFonts w:ascii="Arial" w:hAnsi="Arial" w:cs="Arial"/>
          <w:b/>
          <w:color w:val="0E94A2"/>
          <w:sz w:val="24"/>
        </w:rPr>
        <w:t xml:space="preserve">Why Cape </w:t>
      </w:r>
      <w:r w:rsidR="00E64FC8" w:rsidRPr="003C3260">
        <w:rPr>
          <w:rFonts w:ascii="Arial" w:hAnsi="Arial" w:cs="Arial"/>
          <w:b/>
          <w:color w:val="0E94A2"/>
          <w:sz w:val="24"/>
        </w:rPr>
        <w:t>du Couedic</w:t>
      </w:r>
      <w:r w:rsidRPr="003C3260">
        <w:rPr>
          <w:rFonts w:ascii="Arial" w:hAnsi="Arial" w:cs="Arial"/>
          <w:b/>
          <w:color w:val="0E94A2"/>
          <w:sz w:val="24"/>
        </w:rPr>
        <w:t>?</w:t>
      </w:r>
    </w:p>
    <w:p w14:paraId="67B5474A" w14:textId="07A456AD" w:rsidR="006706B6" w:rsidRDefault="00050727" w:rsidP="006706B6">
      <w:pPr>
        <w:contextualSpacing/>
        <w:jc w:val="both"/>
        <w:rPr>
          <w:rFonts w:ascii="Arial" w:hAnsi="Arial" w:cs="Arial"/>
        </w:rPr>
      </w:pPr>
      <w:r>
        <w:rPr>
          <w:rFonts w:ascii="Arial" w:hAnsi="Arial" w:cs="Arial"/>
        </w:rPr>
        <w:t>Up until 1909, vessels travelling from the western Australian coastline to the eastern colonies were left blind until reaching Cape Borda Lighthouse on the north-western coast of Kangaroo Island. However,</w:t>
      </w:r>
      <w:r w:rsidR="005E0294">
        <w:rPr>
          <w:rFonts w:ascii="Arial" w:hAnsi="Arial" w:cs="Arial"/>
        </w:rPr>
        <w:t xml:space="preserve"> </w:t>
      </w:r>
      <w:r>
        <w:rPr>
          <w:rFonts w:ascii="Arial" w:hAnsi="Arial" w:cs="Arial"/>
        </w:rPr>
        <w:t xml:space="preserve">the light from Cape Borda was often obscured from </w:t>
      </w:r>
      <w:r w:rsidR="005E0294">
        <w:rPr>
          <w:rFonts w:ascii="Arial" w:hAnsi="Arial" w:cs="Arial"/>
        </w:rPr>
        <w:t xml:space="preserve">the </w:t>
      </w:r>
      <w:r>
        <w:rPr>
          <w:rFonts w:ascii="Arial" w:hAnsi="Arial" w:cs="Arial"/>
        </w:rPr>
        <w:t>view</w:t>
      </w:r>
      <w:r w:rsidR="005E0294" w:rsidRPr="005E0294">
        <w:rPr>
          <w:rFonts w:ascii="Arial" w:hAnsi="Arial" w:cs="Arial"/>
        </w:rPr>
        <w:t xml:space="preserve"> </w:t>
      </w:r>
      <w:r w:rsidR="005E0294">
        <w:rPr>
          <w:rFonts w:ascii="Arial" w:hAnsi="Arial" w:cs="Arial"/>
        </w:rPr>
        <w:t>of ships traversing waters close to the island</w:t>
      </w:r>
      <w:r w:rsidR="005E0294" w:rsidRPr="005E0294">
        <w:rPr>
          <w:rFonts w:ascii="Arial" w:hAnsi="Arial" w:cs="Arial"/>
        </w:rPr>
        <w:t xml:space="preserve"> </w:t>
      </w:r>
      <w:r w:rsidR="005E0294">
        <w:rPr>
          <w:rFonts w:ascii="Arial" w:hAnsi="Arial" w:cs="Arial"/>
        </w:rPr>
        <w:t>if carried in strong currents too far south</w:t>
      </w:r>
      <w:r>
        <w:rPr>
          <w:rFonts w:ascii="Arial" w:hAnsi="Arial" w:cs="Arial"/>
        </w:rPr>
        <w:t>.</w:t>
      </w:r>
      <w:r w:rsidR="00C73107">
        <w:rPr>
          <w:rStyle w:val="EndnoteReference"/>
          <w:rFonts w:ascii="Arial" w:hAnsi="Arial" w:cs="Arial"/>
        </w:rPr>
        <w:endnoteReference w:id="14"/>
      </w:r>
      <w:r>
        <w:rPr>
          <w:rFonts w:ascii="Arial" w:hAnsi="Arial" w:cs="Arial"/>
        </w:rPr>
        <w:t xml:space="preserve"> The consequence of this was reflected in the loss of both ships and life.  </w:t>
      </w:r>
    </w:p>
    <w:p w14:paraId="307CD8B8" w14:textId="77777777" w:rsidR="00050727" w:rsidRDefault="00050727" w:rsidP="006706B6">
      <w:pPr>
        <w:contextualSpacing/>
        <w:jc w:val="both"/>
        <w:rPr>
          <w:rFonts w:ascii="Arial" w:hAnsi="Arial" w:cs="Arial"/>
        </w:rPr>
      </w:pPr>
    </w:p>
    <w:p w14:paraId="4092E7D4" w14:textId="1F1BF825" w:rsidR="00A417D1" w:rsidRDefault="00050727" w:rsidP="006706B6">
      <w:pPr>
        <w:contextualSpacing/>
        <w:jc w:val="both"/>
        <w:rPr>
          <w:rFonts w:ascii="Arial" w:hAnsi="Arial" w:cs="Arial"/>
        </w:rPr>
      </w:pPr>
      <w:r>
        <w:rPr>
          <w:rFonts w:ascii="Arial" w:hAnsi="Arial" w:cs="Arial"/>
        </w:rPr>
        <w:t>By the end of the 19</w:t>
      </w:r>
      <w:r w:rsidRPr="00050727">
        <w:rPr>
          <w:rFonts w:ascii="Arial" w:hAnsi="Arial" w:cs="Arial"/>
          <w:vertAlign w:val="superscript"/>
        </w:rPr>
        <w:t>th</w:t>
      </w:r>
      <w:r>
        <w:rPr>
          <w:rFonts w:ascii="Arial" w:hAnsi="Arial" w:cs="Arial"/>
        </w:rPr>
        <w:t xml:space="preserve"> century, a number of vessels had been lost in the waters by the island. </w:t>
      </w:r>
      <w:r w:rsidR="00A417D1">
        <w:rPr>
          <w:rFonts w:ascii="Arial" w:hAnsi="Arial" w:cs="Arial"/>
        </w:rPr>
        <w:t xml:space="preserve">In 1877, the </w:t>
      </w:r>
      <w:r w:rsidR="00A417D1">
        <w:rPr>
          <w:rFonts w:ascii="Arial" w:hAnsi="Arial" w:cs="Arial"/>
          <w:i/>
        </w:rPr>
        <w:t>Emily Smith</w:t>
      </w:r>
      <w:r w:rsidR="00A417D1">
        <w:t xml:space="preserve"> </w:t>
      </w:r>
      <w:r w:rsidR="00A417D1">
        <w:rPr>
          <w:rFonts w:ascii="Arial" w:hAnsi="Arial" w:cs="Arial"/>
        </w:rPr>
        <w:t>was wrecked in the vicinity with a loss of life, and t</w:t>
      </w:r>
      <w:r>
        <w:rPr>
          <w:rFonts w:ascii="Arial" w:hAnsi="Arial" w:cs="Arial"/>
        </w:rPr>
        <w:t xml:space="preserve">he </w:t>
      </w:r>
      <w:r>
        <w:rPr>
          <w:rFonts w:ascii="Arial" w:hAnsi="Arial" w:cs="Arial"/>
          <w:i/>
        </w:rPr>
        <w:t>Mars</w:t>
      </w:r>
      <w:r>
        <w:rPr>
          <w:rFonts w:ascii="Arial" w:hAnsi="Arial" w:cs="Arial"/>
        </w:rPr>
        <w:t xml:space="preserve"> </w:t>
      </w:r>
      <w:r w:rsidR="00A417D1">
        <w:rPr>
          <w:rFonts w:ascii="Arial" w:hAnsi="Arial" w:cs="Arial"/>
        </w:rPr>
        <w:t>was wrecked in</w:t>
      </w:r>
      <w:r>
        <w:rPr>
          <w:rFonts w:ascii="Arial" w:hAnsi="Arial" w:cs="Arial"/>
        </w:rPr>
        <w:t xml:space="preserve"> 1885</w:t>
      </w:r>
      <w:r w:rsidR="004A79B5">
        <w:rPr>
          <w:rFonts w:ascii="Arial" w:hAnsi="Arial" w:cs="Arial"/>
        </w:rPr>
        <w:t xml:space="preserve"> with eight</w:t>
      </w:r>
      <w:r w:rsidR="00A417D1">
        <w:rPr>
          <w:rFonts w:ascii="Arial" w:hAnsi="Arial" w:cs="Arial"/>
        </w:rPr>
        <w:t xml:space="preserve"> lives lost.</w:t>
      </w:r>
      <w:r w:rsidR="00C73107">
        <w:rPr>
          <w:rStyle w:val="EndnoteReference"/>
          <w:rFonts w:ascii="Arial" w:hAnsi="Arial" w:cs="Arial"/>
        </w:rPr>
        <w:endnoteReference w:id="15"/>
      </w:r>
      <w:r w:rsidR="00A417D1">
        <w:rPr>
          <w:rFonts w:ascii="Arial" w:hAnsi="Arial" w:cs="Arial"/>
        </w:rPr>
        <w:t xml:space="preserve"> However the largest disaster occurred on 24 April 1899, when the </w:t>
      </w:r>
      <w:r w:rsidR="00A417D1">
        <w:rPr>
          <w:rFonts w:ascii="Arial" w:hAnsi="Arial" w:cs="Arial"/>
          <w:i/>
        </w:rPr>
        <w:t xml:space="preserve">Loch </w:t>
      </w:r>
      <w:proofErr w:type="spellStart"/>
      <w:r w:rsidR="00A417D1">
        <w:rPr>
          <w:rFonts w:ascii="Arial" w:hAnsi="Arial" w:cs="Arial"/>
          <w:i/>
        </w:rPr>
        <w:t>Sloy</w:t>
      </w:r>
      <w:proofErr w:type="spellEnd"/>
      <w:r w:rsidR="00A417D1">
        <w:rPr>
          <w:rFonts w:ascii="Arial" w:hAnsi="Arial" w:cs="Arial"/>
        </w:rPr>
        <w:t xml:space="preserve"> was wrecked on breakers by the island. 31 lives were lost, with four men managing to</w:t>
      </w:r>
      <w:r w:rsidR="004A79B5">
        <w:rPr>
          <w:rFonts w:ascii="Arial" w:hAnsi="Arial" w:cs="Arial"/>
        </w:rPr>
        <w:t xml:space="preserve"> swim</w:t>
      </w:r>
      <w:r w:rsidR="00A417D1">
        <w:rPr>
          <w:rFonts w:ascii="Arial" w:hAnsi="Arial" w:cs="Arial"/>
        </w:rPr>
        <w:t xml:space="preserve"> to shore.</w:t>
      </w:r>
      <w:r w:rsidR="004A79B5">
        <w:rPr>
          <w:rFonts w:ascii="Arial" w:hAnsi="Arial" w:cs="Arial"/>
        </w:rPr>
        <w:t xml:space="preserve"> Three of the men were able to make it to nearby civilisations, however one man perished.</w:t>
      </w:r>
      <w:r w:rsidR="00C73107">
        <w:rPr>
          <w:rStyle w:val="EndnoteReference"/>
          <w:rFonts w:ascii="Arial" w:hAnsi="Arial" w:cs="Arial"/>
        </w:rPr>
        <w:endnoteReference w:id="16"/>
      </w:r>
      <w:r w:rsidR="004A79B5">
        <w:rPr>
          <w:rFonts w:ascii="Arial" w:hAnsi="Arial" w:cs="Arial"/>
        </w:rPr>
        <w:t xml:space="preserve"> </w:t>
      </w:r>
      <w:r w:rsidR="00A417D1">
        <w:rPr>
          <w:rFonts w:ascii="Arial" w:hAnsi="Arial" w:cs="Arial"/>
        </w:rPr>
        <w:t xml:space="preserve"> </w:t>
      </w:r>
    </w:p>
    <w:p w14:paraId="5ED499D0" w14:textId="77777777" w:rsidR="004E659C" w:rsidRDefault="004E659C" w:rsidP="006706B6">
      <w:pPr>
        <w:contextualSpacing/>
        <w:jc w:val="both"/>
        <w:rPr>
          <w:rFonts w:ascii="Arial" w:hAnsi="Arial" w:cs="Arial"/>
        </w:rPr>
      </w:pPr>
    </w:p>
    <w:p w14:paraId="1D1DACB0" w14:textId="326E91BB" w:rsidR="000B4585" w:rsidRDefault="00A417D1" w:rsidP="006706B6">
      <w:pPr>
        <w:contextualSpacing/>
        <w:jc w:val="both"/>
        <w:rPr>
          <w:rFonts w:ascii="Arial" w:hAnsi="Arial" w:cs="Arial"/>
        </w:rPr>
      </w:pPr>
      <w:r>
        <w:rPr>
          <w:rFonts w:ascii="Arial" w:hAnsi="Arial" w:cs="Arial"/>
        </w:rPr>
        <w:lastRenderedPageBreak/>
        <w:t>Public outrage ensued following the wrecking, and the government was criticised for a lack of consideration for sailors travers</w:t>
      </w:r>
      <w:r w:rsidR="00AE17A0">
        <w:rPr>
          <w:rFonts w:ascii="Arial" w:hAnsi="Arial" w:cs="Arial"/>
        </w:rPr>
        <w:t xml:space="preserve">ing a dangerous coast. In the months following the loss of the </w:t>
      </w:r>
      <w:r w:rsidR="00AE17A0">
        <w:rPr>
          <w:rFonts w:ascii="Arial" w:hAnsi="Arial" w:cs="Arial"/>
          <w:i/>
        </w:rPr>
        <w:t xml:space="preserve">Loch </w:t>
      </w:r>
      <w:proofErr w:type="spellStart"/>
      <w:r w:rsidR="00AE17A0">
        <w:rPr>
          <w:rFonts w:ascii="Arial" w:hAnsi="Arial" w:cs="Arial"/>
          <w:i/>
        </w:rPr>
        <w:t>Sloy</w:t>
      </w:r>
      <w:proofErr w:type="spellEnd"/>
      <w:r>
        <w:rPr>
          <w:rFonts w:ascii="Arial" w:hAnsi="Arial" w:cs="Arial"/>
        </w:rPr>
        <w:t>, the Marine Board consulted with mariners, presenting to them two possible</w:t>
      </w:r>
      <w:r w:rsidR="006E41B5">
        <w:rPr>
          <w:rFonts w:ascii="Arial" w:hAnsi="Arial" w:cs="Arial"/>
        </w:rPr>
        <w:t xml:space="preserve"> positions</w:t>
      </w:r>
      <w:r>
        <w:rPr>
          <w:rFonts w:ascii="Arial" w:hAnsi="Arial" w:cs="Arial"/>
        </w:rPr>
        <w:t xml:space="preserve"> for a light: South Neptune Island and Cape du Couedic. Of the two, South Neptune Island was favoured by the mariners as it was determined </w:t>
      </w:r>
      <w:r w:rsidR="005E0294">
        <w:rPr>
          <w:rFonts w:ascii="Arial" w:hAnsi="Arial" w:cs="Arial"/>
        </w:rPr>
        <w:t xml:space="preserve">that </w:t>
      </w:r>
      <w:r>
        <w:rPr>
          <w:rFonts w:ascii="Arial" w:hAnsi="Arial" w:cs="Arial"/>
        </w:rPr>
        <w:t xml:space="preserve">a </w:t>
      </w:r>
      <w:r w:rsidR="006E41B5">
        <w:rPr>
          <w:rFonts w:ascii="Arial" w:hAnsi="Arial" w:cs="Arial"/>
        </w:rPr>
        <w:t>light on this position would assist vessels carried by an easterly current to a position where the Cape Borda light was obscured by cliffs.</w:t>
      </w:r>
      <w:r w:rsidR="00AE17A0">
        <w:rPr>
          <w:rStyle w:val="EndnoteReference"/>
          <w:rFonts w:ascii="Arial" w:hAnsi="Arial" w:cs="Arial"/>
        </w:rPr>
        <w:endnoteReference w:id="17"/>
      </w:r>
      <w:r w:rsidR="006E41B5">
        <w:rPr>
          <w:rFonts w:ascii="Arial" w:hAnsi="Arial" w:cs="Arial"/>
        </w:rPr>
        <w:t xml:space="preserve"> </w:t>
      </w:r>
      <w:r w:rsidR="000B4585">
        <w:rPr>
          <w:rFonts w:ascii="Arial" w:hAnsi="Arial" w:cs="Arial"/>
        </w:rPr>
        <w:t xml:space="preserve">However, </w:t>
      </w:r>
      <w:r w:rsidR="006E41B5">
        <w:rPr>
          <w:rFonts w:ascii="Arial" w:hAnsi="Arial" w:cs="Arial"/>
        </w:rPr>
        <w:t>Captain P. Weir</w:t>
      </w:r>
      <w:r w:rsidR="000B4585">
        <w:rPr>
          <w:rFonts w:ascii="Arial" w:hAnsi="Arial" w:cs="Arial"/>
        </w:rPr>
        <w:t xml:space="preserve"> of Adelaide argued the following:</w:t>
      </w:r>
    </w:p>
    <w:p w14:paraId="1676938A" w14:textId="77777777" w:rsidR="00AE17A0" w:rsidRDefault="00AE17A0" w:rsidP="006706B6">
      <w:pPr>
        <w:contextualSpacing/>
        <w:jc w:val="both"/>
        <w:rPr>
          <w:rFonts w:ascii="Arial" w:hAnsi="Arial" w:cs="Arial"/>
        </w:rPr>
      </w:pPr>
    </w:p>
    <w:p w14:paraId="5E06C011" w14:textId="77777777" w:rsidR="000B4585" w:rsidRDefault="000B4585" w:rsidP="000B4585">
      <w:pPr>
        <w:ind w:left="567" w:right="567"/>
        <w:contextualSpacing/>
        <w:jc w:val="both"/>
        <w:rPr>
          <w:rFonts w:ascii="Arial" w:hAnsi="Arial" w:cs="Arial"/>
          <w:sz w:val="20"/>
        </w:rPr>
      </w:pPr>
      <w:r>
        <w:rPr>
          <w:rFonts w:ascii="Arial" w:hAnsi="Arial" w:cs="Arial"/>
          <w:sz w:val="20"/>
        </w:rPr>
        <w:t xml:space="preserve">‘The south side of Kangaroo Island is, however, exceedingly dangerous by reason of the rocky coast and the reefs which abound, and is without a single lighthouse to warn mariners of their danger….Had this lighthouse [Cape du Couedic] been in existence the </w:t>
      </w:r>
      <w:r>
        <w:rPr>
          <w:rFonts w:ascii="Arial" w:hAnsi="Arial" w:cs="Arial"/>
          <w:i/>
          <w:sz w:val="20"/>
        </w:rPr>
        <w:t xml:space="preserve">Loch </w:t>
      </w:r>
      <w:proofErr w:type="spellStart"/>
      <w:r>
        <w:rPr>
          <w:rFonts w:ascii="Arial" w:hAnsi="Arial" w:cs="Arial"/>
          <w:i/>
          <w:sz w:val="20"/>
        </w:rPr>
        <w:t>Sloy</w:t>
      </w:r>
      <w:proofErr w:type="spellEnd"/>
      <w:r>
        <w:rPr>
          <w:rFonts w:ascii="Arial" w:hAnsi="Arial" w:cs="Arial"/>
          <w:sz w:val="20"/>
        </w:rPr>
        <w:t xml:space="preserve"> would probably have been afloat to-day, and many lives would have been spared.’</w:t>
      </w:r>
      <w:r w:rsidR="00AE17A0">
        <w:rPr>
          <w:rStyle w:val="EndnoteReference"/>
          <w:rFonts w:ascii="Arial" w:hAnsi="Arial" w:cs="Arial"/>
          <w:sz w:val="20"/>
        </w:rPr>
        <w:endnoteReference w:id="18"/>
      </w:r>
    </w:p>
    <w:p w14:paraId="44032916" w14:textId="77777777" w:rsidR="00050727" w:rsidRDefault="00050727" w:rsidP="000B4585">
      <w:pPr>
        <w:ind w:right="567"/>
        <w:contextualSpacing/>
        <w:jc w:val="both"/>
        <w:rPr>
          <w:rFonts w:ascii="Arial" w:hAnsi="Arial" w:cs="Arial"/>
        </w:rPr>
      </w:pPr>
    </w:p>
    <w:p w14:paraId="484C13D3" w14:textId="26A5B4C4" w:rsidR="00DB52A4" w:rsidRDefault="00DB52A4" w:rsidP="004045CA">
      <w:pPr>
        <w:contextualSpacing/>
        <w:jc w:val="both"/>
        <w:rPr>
          <w:rFonts w:ascii="Arial" w:hAnsi="Arial" w:cs="Arial"/>
        </w:rPr>
      </w:pPr>
      <w:r>
        <w:rPr>
          <w:rFonts w:ascii="Arial" w:hAnsi="Arial" w:cs="Arial"/>
        </w:rPr>
        <w:t xml:space="preserve">No immediate action was taken following these discussions, and in 1905, the </w:t>
      </w:r>
      <w:r>
        <w:rPr>
          <w:rFonts w:ascii="Arial" w:hAnsi="Arial" w:cs="Arial"/>
          <w:i/>
        </w:rPr>
        <w:t xml:space="preserve">Loch </w:t>
      </w:r>
      <w:proofErr w:type="spellStart"/>
      <w:r>
        <w:rPr>
          <w:rFonts w:ascii="Arial" w:hAnsi="Arial" w:cs="Arial"/>
          <w:i/>
        </w:rPr>
        <w:t>Vennachar</w:t>
      </w:r>
      <w:proofErr w:type="spellEnd"/>
      <w:r>
        <w:rPr>
          <w:rFonts w:ascii="Arial" w:hAnsi="Arial" w:cs="Arial"/>
          <w:i/>
        </w:rPr>
        <w:t xml:space="preserve"> </w:t>
      </w:r>
      <w:r>
        <w:rPr>
          <w:rFonts w:ascii="Arial" w:hAnsi="Arial" w:cs="Arial"/>
        </w:rPr>
        <w:t>was wrecked between Cape Borda and Cape du Couedic. Twenty-six lives were lost, and the government faced increasing pressure for a lighthouse to be constructed.</w:t>
      </w:r>
      <w:r w:rsidR="0065571C">
        <w:rPr>
          <w:rStyle w:val="EndnoteReference"/>
          <w:rFonts w:ascii="Arial" w:hAnsi="Arial" w:cs="Arial"/>
        </w:rPr>
        <w:endnoteReference w:id="19"/>
      </w:r>
      <w:r>
        <w:rPr>
          <w:rFonts w:ascii="Arial" w:hAnsi="Arial" w:cs="Arial"/>
        </w:rPr>
        <w:t xml:space="preserve"> </w:t>
      </w:r>
      <w:r w:rsidR="006B5C52">
        <w:rPr>
          <w:rFonts w:ascii="Arial" w:hAnsi="Arial" w:cs="Arial"/>
        </w:rPr>
        <w:t xml:space="preserve">Finally, Cape du Couedic was chosen as the site. </w:t>
      </w:r>
    </w:p>
    <w:p w14:paraId="29A14F89" w14:textId="77777777" w:rsidR="006B5C52" w:rsidRPr="00DB52A4" w:rsidRDefault="006B5C52" w:rsidP="000B4585">
      <w:pPr>
        <w:ind w:right="567"/>
        <w:contextualSpacing/>
        <w:jc w:val="both"/>
        <w:rPr>
          <w:rFonts w:ascii="Arial" w:hAnsi="Arial" w:cs="Arial"/>
        </w:rPr>
      </w:pPr>
    </w:p>
    <w:p w14:paraId="2C74F1FE" w14:textId="77777777" w:rsidR="006706B6" w:rsidRPr="003C3260" w:rsidRDefault="006706B6" w:rsidP="006706B6">
      <w:pPr>
        <w:numPr>
          <w:ilvl w:val="1"/>
          <w:numId w:val="8"/>
        </w:numPr>
        <w:contextualSpacing/>
        <w:jc w:val="both"/>
        <w:rPr>
          <w:rFonts w:ascii="Arial" w:hAnsi="Arial" w:cs="Arial"/>
          <w:b/>
          <w:color w:val="0E94A2"/>
          <w:sz w:val="24"/>
        </w:rPr>
      </w:pPr>
      <w:r w:rsidRPr="003C3260">
        <w:rPr>
          <w:rFonts w:ascii="Arial" w:hAnsi="Arial" w:cs="Arial"/>
          <w:b/>
          <w:color w:val="0E94A2"/>
          <w:sz w:val="24"/>
        </w:rPr>
        <w:t xml:space="preserve">Building a lighthouse </w:t>
      </w:r>
    </w:p>
    <w:p w14:paraId="1D747218" w14:textId="77777777" w:rsidR="006706B6" w:rsidRPr="006706B6" w:rsidRDefault="006706B6" w:rsidP="006706B6">
      <w:pPr>
        <w:jc w:val="both"/>
        <w:rPr>
          <w:rFonts w:ascii="Arial" w:hAnsi="Arial" w:cs="Arial"/>
          <w:b/>
        </w:rPr>
      </w:pPr>
      <w:r w:rsidRPr="006706B6">
        <w:rPr>
          <w:rFonts w:ascii="Arial" w:hAnsi="Arial" w:cs="Arial"/>
          <w:b/>
        </w:rPr>
        <w:t>Design</w:t>
      </w:r>
    </w:p>
    <w:p w14:paraId="7E038C89" w14:textId="77777777" w:rsidR="00C7422D" w:rsidRDefault="00D23105" w:rsidP="00C7422D">
      <w:pPr>
        <w:jc w:val="both"/>
        <w:rPr>
          <w:rFonts w:ascii="Arial" w:hAnsi="Arial" w:cs="Arial"/>
        </w:rPr>
      </w:pPr>
      <w:r>
        <w:rPr>
          <w:rFonts w:ascii="Arial" w:hAnsi="Arial" w:cs="Arial"/>
        </w:rPr>
        <w:t xml:space="preserve">The original designs of the proposed Cape du Couedic Lighthouse </w:t>
      </w:r>
      <w:r w:rsidR="008F7CCA">
        <w:rPr>
          <w:rFonts w:ascii="Arial" w:hAnsi="Arial" w:cs="Arial"/>
        </w:rPr>
        <w:t xml:space="preserve">were created by Mr J.B. Labatt, Assistant Engineer of Harbours, and </w:t>
      </w:r>
      <w:r>
        <w:rPr>
          <w:rFonts w:ascii="Arial" w:hAnsi="Arial" w:cs="Arial"/>
        </w:rPr>
        <w:t>included a sandstone tower with concrete balcony and staircase.</w:t>
      </w:r>
      <w:r w:rsidR="00AE17A0">
        <w:rPr>
          <w:rStyle w:val="EndnoteReference"/>
          <w:rFonts w:ascii="Arial" w:hAnsi="Arial" w:cs="Arial"/>
        </w:rPr>
        <w:endnoteReference w:id="20"/>
      </w:r>
      <w:r w:rsidR="008F7CCA">
        <w:rPr>
          <w:rFonts w:ascii="Arial" w:hAnsi="Arial" w:cs="Arial"/>
        </w:rPr>
        <w:t xml:space="preserve"> The ground floor design also depicted </w:t>
      </w:r>
      <w:r>
        <w:rPr>
          <w:rFonts w:ascii="Arial" w:hAnsi="Arial" w:cs="Arial"/>
        </w:rPr>
        <w:t>two front doors, an inner and outer door. The purpose of this design was to ensure winds from the lighthouse would not impact the two sector lig</w:t>
      </w:r>
      <w:r w:rsidR="00F17EEC">
        <w:rPr>
          <w:rFonts w:ascii="Arial" w:hAnsi="Arial" w:cs="Arial"/>
        </w:rPr>
        <w:t xml:space="preserve">hts located on the ground </w:t>
      </w:r>
      <w:r w:rsidR="001E5BF7">
        <w:rPr>
          <w:rFonts w:ascii="Arial" w:hAnsi="Arial" w:cs="Arial"/>
        </w:rPr>
        <w:t>floor. Only one set of doors were</w:t>
      </w:r>
      <w:r w:rsidR="00F17EEC">
        <w:rPr>
          <w:rFonts w:ascii="Arial" w:hAnsi="Arial" w:cs="Arial"/>
        </w:rPr>
        <w:t xml:space="preserve"> permitted open at any one time.</w:t>
      </w:r>
      <w:r w:rsidR="0073627D">
        <w:rPr>
          <w:rStyle w:val="EndnoteReference"/>
          <w:rFonts w:ascii="Arial" w:hAnsi="Arial" w:cs="Arial"/>
        </w:rPr>
        <w:endnoteReference w:id="21"/>
      </w:r>
      <w:r w:rsidR="00F17EEC">
        <w:rPr>
          <w:rFonts w:ascii="Arial" w:hAnsi="Arial" w:cs="Arial"/>
        </w:rPr>
        <w:t xml:space="preserve"> </w:t>
      </w:r>
    </w:p>
    <w:p w14:paraId="132315D8" w14:textId="673BD913" w:rsidR="00C7422D" w:rsidRDefault="00C7422D" w:rsidP="00C7422D">
      <w:pPr>
        <w:jc w:val="both"/>
        <w:rPr>
          <w:rFonts w:ascii="Arial" w:hAnsi="Arial" w:cs="Arial"/>
          <w:b/>
        </w:rPr>
      </w:pPr>
      <w:r w:rsidRPr="006706B6">
        <w:rPr>
          <w:rFonts w:ascii="Arial" w:hAnsi="Arial" w:cs="Arial"/>
          <w:b/>
        </w:rPr>
        <w:t>Construction</w:t>
      </w:r>
    </w:p>
    <w:p w14:paraId="4409B80A" w14:textId="77777777" w:rsidR="00C7422D" w:rsidRDefault="00C7422D" w:rsidP="00C7422D">
      <w:pPr>
        <w:jc w:val="both"/>
        <w:rPr>
          <w:rFonts w:ascii="Arial" w:hAnsi="Arial" w:cs="Arial"/>
        </w:rPr>
      </w:pPr>
      <w:r>
        <w:rPr>
          <w:rFonts w:ascii="Arial" w:hAnsi="Arial" w:cs="Arial"/>
        </w:rPr>
        <w:t>Workmen first arrived on Kangaroo Island on 4 October 1907, and a jetty at Weir’s Cove approximately one kilometre from site was the first structure to be built. These works were overseen by Inspector G. Wisdom. Initially, materials for the station were carted up a zig-zag path up the cliffs before a flying fox was constructed, enabling materials to be towed up the cliff instead.</w:t>
      </w:r>
      <w:r>
        <w:rPr>
          <w:rStyle w:val="EndnoteReference"/>
          <w:rFonts w:ascii="Arial" w:hAnsi="Arial" w:cs="Arial"/>
        </w:rPr>
        <w:endnoteReference w:id="22"/>
      </w:r>
      <w:r>
        <w:rPr>
          <w:rFonts w:ascii="Arial" w:hAnsi="Arial" w:cs="Arial"/>
        </w:rPr>
        <w:t xml:space="preserve"> </w:t>
      </w:r>
    </w:p>
    <w:p w14:paraId="43E636CB" w14:textId="77777777" w:rsidR="00C7422D" w:rsidRDefault="00C7422D" w:rsidP="00C7422D">
      <w:pPr>
        <w:jc w:val="both"/>
        <w:rPr>
          <w:rFonts w:ascii="Arial" w:hAnsi="Arial" w:cs="Arial"/>
        </w:rPr>
      </w:pPr>
      <w:r>
        <w:rPr>
          <w:rFonts w:ascii="Arial" w:hAnsi="Arial" w:cs="Arial"/>
        </w:rPr>
        <w:t>The works on the lightstation were overseen by Labatt and a Mr Lucas. Sandstone for the tower and cottages were quarried locally, and by early 1909, despite battling the elements on an exposed site, the construction of the tower was well underway. Three cottages were constructed of sandstone, and positioned in a low-lying area so as to reduce the impact from the winds on the cape.</w:t>
      </w:r>
      <w:r>
        <w:rPr>
          <w:rStyle w:val="EndnoteReference"/>
          <w:rFonts w:ascii="Arial" w:hAnsi="Arial" w:cs="Arial"/>
        </w:rPr>
        <w:endnoteReference w:id="23"/>
      </w:r>
      <w:r>
        <w:rPr>
          <w:rFonts w:ascii="Arial" w:hAnsi="Arial" w:cs="Arial"/>
        </w:rPr>
        <w:t xml:space="preserve">   </w:t>
      </w:r>
    </w:p>
    <w:p w14:paraId="71D0D772" w14:textId="77777777" w:rsidR="00C7422D" w:rsidRDefault="00C7422D" w:rsidP="00C7422D">
      <w:pPr>
        <w:jc w:val="both"/>
        <w:rPr>
          <w:rFonts w:ascii="Arial" w:hAnsi="Arial" w:cs="Arial"/>
        </w:rPr>
      </w:pPr>
      <w:r>
        <w:rPr>
          <w:rFonts w:ascii="Arial" w:hAnsi="Arial" w:cs="Arial"/>
        </w:rPr>
        <w:t xml:space="preserve">Captain Weir suggested a temporary light be exhibited throughout the duration of the construction, and the masthead light from Weir’s ship, the </w:t>
      </w:r>
      <w:r>
        <w:rPr>
          <w:rFonts w:ascii="Arial" w:hAnsi="Arial" w:cs="Arial"/>
          <w:i/>
        </w:rPr>
        <w:t>Governor Musgrave</w:t>
      </w:r>
      <w:r>
        <w:rPr>
          <w:rFonts w:ascii="Arial" w:hAnsi="Arial" w:cs="Arial"/>
        </w:rPr>
        <w:t xml:space="preserve">, was installed onsite and maintained by the workmen. </w:t>
      </w:r>
    </w:p>
    <w:p w14:paraId="1749CDE0" w14:textId="2E60E86A" w:rsidR="006706B6" w:rsidRDefault="00C7422D" w:rsidP="00FD1894">
      <w:pPr>
        <w:jc w:val="both"/>
        <w:rPr>
          <w:rFonts w:ascii="Arial" w:hAnsi="Arial" w:cs="Arial"/>
        </w:rPr>
      </w:pPr>
      <w:r>
        <w:rPr>
          <w:rFonts w:ascii="Arial" w:hAnsi="Arial" w:cs="Arial"/>
        </w:rPr>
        <w:t xml:space="preserve">In the tower itself, two sector lights, one red, one white, were installed in order to warn vessels of the nearby </w:t>
      </w:r>
      <w:proofErr w:type="spellStart"/>
      <w:r>
        <w:rPr>
          <w:rFonts w:ascii="Arial" w:hAnsi="Arial" w:cs="Arial"/>
        </w:rPr>
        <w:t>Lipsons</w:t>
      </w:r>
      <w:proofErr w:type="spellEnd"/>
      <w:r>
        <w:rPr>
          <w:rFonts w:ascii="Arial" w:hAnsi="Arial" w:cs="Arial"/>
        </w:rPr>
        <w:t xml:space="preserve"> Reef and Casuarina Islands. A 12’9” Chance Bros. lantern was constructed at the top of the sandstone tower, and a 1</w:t>
      </w:r>
      <w:r w:rsidRPr="00FD1894">
        <w:rPr>
          <w:rFonts w:ascii="Arial" w:hAnsi="Arial" w:cs="Arial"/>
          <w:vertAlign w:val="superscript"/>
        </w:rPr>
        <w:t>st</w:t>
      </w:r>
      <w:r>
        <w:rPr>
          <w:rFonts w:ascii="Arial" w:hAnsi="Arial" w:cs="Arial"/>
        </w:rPr>
        <w:t xml:space="preserve"> Order 6 panel lens installed.       </w:t>
      </w:r>
    </w:p>
    <w:p w14:paraId="056BC4F9" w14:textId="198BC8F8" w:rsidR="00DF112C" w:rsidRDefault="00015FC4" w:rsidP="00DF112C">
      <w:pPr>
        <w:keepNext/>
        <w:jc w:val="both"/>
      </w:pPr>
      <w:r w:rsidRPr="00015FC4">
        <w:rPr>
          <w:noProof/>
        </w:rPr>
        <w:lastRenderedPageBreak/>
        <w:drawing>
          <wp:inline distT="0" distB="0" distL="0" distR="0" wp14:anchorId="1437634D" wp14:editId="46731A9C">
            <wp:extent cx="5731510" cy="6269355"/>
            <wp:effectExtent l="0" t="0" r="2540" b="0"/>
            <wp:docPr id="200" name="Picture 200" descr="Drawing of Cape du Couedic lantern house and lens with various scribbles of specifications and measur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Drawing of Cape du Couedic lantern house and lens with various scribbles of specifications and measurements. "/>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6269355"/>
                    </a:xfrm>
                    <a:prstGeom prst="rect">
                      <a:avLst/>
                    </a:prstGeom>
                    <a:noFill/>
                    <a:ln>
                      <a:noFill/>
                    </a:ln>
                  </pic:spPr>
                </pic:pic>
              </a:graphicData>
            </a:graphic>
          </wp:inline>
        </w:drawing>
      </w:r>
    </w:p>
    <w:p w14:paraId="12703996" w14:textId="5A1A7474" w:rsidR="0065571C" w:rsidRDefault="00E17714" w:rsidP="00DF112C">
      <w:pPr>
        <w:pStyle w:val="Caption"/>
        <w:jc w:val="center"/>
        <w:rPr>
          <w:rFonts w:ascii="Arial" w:hAnsi="Arial" w:cs="Arial"/>
        </w:rPr>
      </w:pPr>
      <w:r>
        <w:t>Figure 1</w:t>
      </w:r>
      <w:r w:rsidR="0008048F">
        <w:t>2</w:t>
      </w:r>
      <w:r w:rsidR="00DF112C">
        <w:t xml:space="preserve">. </w:t>
      </w:r>
      <w:bookmarkStart w:id="12" w:name="_Hlk96075093"/>
      <w:r w:rsidR="00015FC4">
        <w:t>Cape du Couedic Lighthouse: Outline drawing showing inside and outside galleries to be constructed ready for fixing, 1909. Image courtesy of the NAA</w:t>
      </w:r>
      <w:r w:rsidR="008D1D5D">
        <w:t xml:space="preserve">: </w:t>
      </w:r>
      <w:r w:rsidR="008D1D5D" w:rsidRPr="008D1D5D">
        <w:rPr>
          <w:rFonts w:cstheme="minorHAnsi"/>
          <w:bCs/>
          <w:szCs w:val="24"/>
        </w:rPr>
        <w:t>A9568, 4/8/</w:t>
      </w:r>
      <w:r w:rsidR="00015FC4">
        <w:rPr>
          <w:rFonts w:cstheme="minorHAnsi"/>
          <w:bCs/>
          <w:szCs w:val="24"/>
        </w:rPr>
        <w:t>1</w:t>
      </w:r>
      <w:r w:rsidR="00517126">
        <w:rPr>
          <w:rFonts w:cstheme="minorHAnsi"/>
          <w:bCs/>
          <w:szCs w:val="24"/>
        </w:rPr>
        <w:t xml:space="preserve"> (</w:t>
      </w:r>
      <w:r w:rsidR="00517126" w:rsidRPr="00517126">
        <w:rPr>
          <w:rFonts w:cstheme="minorHAnsi"/>
          <w:bCs/>
          <w:szCs w:val="24"/>
        </w:rPr>
        <w:t>© Commonwealth of Australia, National Archives of Australia</w:t>
      </w:r>
      <w:r w:rsidR="00DF112C">
        <w:t>)</w:t>
      </w:r>
      <w:r w:rsidR="008D1D5D">
        <w:rPr>
          <w:rStyle w:val="EndnoteReference"/>
        </w:rPr>
        <w:endnoteReference w:id="24"/>
      </w:r>
      <w:bookmarkEnd w:id="12"/>
    </w:p>
    <w:p w14:paraId="408041EE" w14:textId="0724A21F" w:rsidR="006706B6" w:rsidRPr="006706B6" w:rsidRDefault="006706B6" w:rsidP="006706B6">
      <w:pPr>
        <w:jc w:val="both"/>
        <w:rPr>
          <w:rFonts w:ascii="Arial" w:hAnsi="Arial" w:cs="Arial"/>
        </w:rPr>
      </w:pPr>
      <w:r w:rsidRPr="006706B6">
        <w:rPr>
          <w:rFonts w:ascii="Arial" w:hAnsi="Arial" w:cs="Arial"/>
          <w:b/>
        </w:rPr>
        <w:t>Equipment when built</w:t>
      </w:r>
    </w:p>
    <w:p w14:paraId="136E0C79" w14:textId="77777777" w:rsidR="00FD1894" w:rsidRDefault="00FD1894" w:rsidP="00FD1894">
      <w:pPr>
        <w:autoSpaceDE w:val="0"/>
        <w:autoSpaceDN w:val="0"/>
        <w:adjustRightInd w:val="0"/>
        <w:spacing w:after="0" w:line="240" w:lineRule="auto"/>
        <w:jc w:val="both"/>
        <w:rPr>
          <w:rFonts w:ascii="Arial" w:hAnsi="Arial" w:cs="Arial"/>
        </w:rPr>
      </w:pPr>
      <w:r>
        <w:rPr>
          <w:rFonts w:ascii="Arial" w:hAnsi="Arial" w:cs="Arial"/>
        </w:rPr>
        <w:t>The Cape du Couedic light was first exhibited on 27 June 1909.</w:t>
      </w:r>
      <w:r w:rsidR="004C2648">
        <w:rPr>
          <w:rFonts w:ascii="Arial" w:hAnsi="Arial" w:cs="Arial"/>
        </w:rPr>
        <w:t xml:space="preserve"> </w:t>
      </w:r>
      <w:r>
        <w:rPr>
          <w:rFonts w:ascii="Arial" w:hAnsi="Arial" w:cs="Arial"/>
        </w:rPr>
        <w:t>The event was attended by members of the Marine Board</w:t>
      </w:r>
      <w:r w:rsidR="004C2648">
        <w:rPr>
          <w:rFonts w:ascii="Arial" w:hAnsi="Arial" w:cs="Arial"/>
        </w:rPr>
        <w:t xml:space="preserve"> including the President Mr Arthur. Labatt was also present at the event, h</w:t>
      </w:r>
      <w:r>
        <w:rPr>
          <w:rFonts w:ascii="Arial" w:hAnsi="Arial" w:cs="Arial"/>
        </w:rPr>
        <w:t>owever i</w:t>
      </w:r>
      <w:r w:rsidR="004C2648">
        <w:rPr>
          <w:rFonts w:ascii="Arial" w:hAnsi="Arial" w:cs="Arial"/>
        </w:rPr>
        <w:t>nclement weather forbade members</w:t>
      </w:r>
      <w:r>
        <w:rPr>
          <w:rFonts w:ascii="Arial" w:hAnsi="Arial" w:cs="Arial"/>
        </w:rPr>
        <w:t xml:space="preserve"> from disembarking. When the light was lit for the first time by the keepers, the Marine Board </w:t>
      </w:r>
      <w:r w:rsidR="004C2648">
        <w:rPr>
          <w:rFonts w:ascii="Arial" w:hAnsi="Arial" w:cs="Arial"/>
        </w:rPr>
        <w:t xml:space="preserve">members </w:t>
      </w:r>
      <w:r>
        <w:rPr>
          <w:rFonts w:ascii="Arial" w:hAnsi="Arial" w:cs="Arial"/>
        </w:rPr>
        <w:t xml:space="preserve">watched from the </w:t>
      </w:r>
      <w:r>
        <w:rPr>
          <w:rFonts w:ascii="Arial" w:hAnsi="Arial" w:cs="Arial"/>
          <w:i/>
        </w:rPr>
        <w:t>Governor Musgrave</w:t>
      </w:r>
      <w:r w:rsidR="004C2648">
        <w:rPr>
          <w:rFonts w:ascii="Arial" w:hAnsi="Arial" w:cs="Arial"/>
          <w:i/>
        </w:rPr>
        <w:t xml:space="preserve"> </w:t>
      </w:r>
      <w:r w:rsidR="004C2648">
        <w:rPr>
          <w:rFonts w:ascii="Arial" w:hAnsi="Arial" w:cs="Arial"/>
        </w:rPr>
        <w:t>captained by Weir</w:t>
      </w:r>
      <w:r>
        <w:rPr>
          <w:rFonts w:ascii="Arial" w:hAnsi="Arial" w:cs="Arial"/>
        </w:rPr>
        <w:t>.</w:t>
      </w:r>
      <w:r w:rsidR="00C73107">
        <w:rPr>
          <w:rFonts w:ascii="Arial" w:hAnsi="Arial" w:cs="Arial"/>
        </w:rPr>
        <w:t xml:space="preserve"> The event was therefore considered a ‘keen disappointment’</w:t>
      </w:r>
      <w:r w:rsidR="00CE110F">
        <w:rPr>
          <w:rFonts w:ascii="Arial" w:hAnsi="Arial" w:cs="Arial"/>
        </w:rPr>
        <w:t>.</w:t>
      </w:r>
      <w:r w:rsidR="004C2648">
        <w:rPr>
          <w:rStyle w:val="EndnoteReference"/>
          <w:rFonts w:ascii="Arial" w:hAnsi="Arial" w:cs="Arial"/>
        </w:rPr>
        <w:endnoteReference w:id="25"/>
      </w:r>
      <w:r>
        <w:rPr>
          <w:rFonts w:ascii="Arial" w:hAnsi="Arial" w:cs="Arial"/>
        </w:rPr>
        <w:t xml:space="preserve"> </w:t>
      </w:r>
    </w:p>
    <w:p w14:paraId="7FE13C98" w14:textId="77777777" w:rsidR="00FD1894" w:rsidRDefault="00FD1894" w:rsidP="006706B6">
      <w:pPr>
        <w:autoSpaceDE w:val="0"/>
        <w:autoSpaceDN w:val="0"/>
        <w:adjustRightInd w:val="0"/>
        <w:spacing w:after="0" w:line="240" w:lineRule="auto"/>
        <w:rPr>
          <w:rFonts w:ascii="Arial" w:hAnsi="Arial" w:cs="Arial"/>
        </w:rPr>
      </w:pPr>
    </w:p>
    <w:p w14:paraId="7EDE8DB9" w14:textId="285F1CBF" w:rsidR="006706B6" w:rsidRDefault="00FD1894" w:rsidP="00A94337">
      <w:pPr>
        <w:autoSpaceDE w:val="0"/>
        <w:autoSpaceDN w:val="0"/>
        <w:adjustRightInd w:val="0"/>
        <w:spacing w:after="0" w:line="240" w:lineRule="auto"/>
        <w:jc w:val="both"/>
        <w:rPr>
          <w:rFonts w:ascii="Arial" w:hAnsi="Arial" w:cs="Arial"/>
        </w:rPr>
      </w:pPr>
      <w:r>
        <w:rPr>
          <w:rFonts w:ascii="Arial" w:hAnsi="Arial" w:cs="Arial"/>
        </w:rPr>
        <w:t xml:space="preserve">The lighthouse stood as a </w:t>
      </w:r>
      <w:r w:rsidR="00A94337">
        <w:rPr>
          <w:rFonts w:ascii="Arial" w:hAnsi="Arial" w:cs="Arial"/>
        </w:rPr>
        <w:t>17 metre sandstone tower with a red and white Chance Bros. lantern. Although records determined the tower was painted with red and white bands, it is believed the tower was bare sandstone as found at the site today.</w:t>
      </w:r>
      <w:r w:rsidR="00CE110F">
        <w:rPr>
          <w:rStyle w:val="EndnoteReference"/>
          <w:rFonts w:ascii="Arial" w:hAnsi="Arial" w:cs="Arial"/>
        </w:rPr>
        <w:endnoteReference w:id="26"/>
      </w:r>
      <w:r w:rsidR="00A94337">
        <w:rPr>
          <w:rFonts w:ascii="Arial" w:hAnsi="Arial" w:cs="Arial"/>
        </w:rPr>
        <w:t xml:space="preserve"> It was reported in the ‘Notice to Mariners’ that the light was double-flashing, with each flash lasting for 7.5 seconds, and an eclipse of 0.33 seconds. The tower was accompanied by the three sandstone keepers</w:t>
      </w:r>
      <w:r w:rsidR="00341B1F">
        <w:rPr>
          <w:rFonts w:ascii="Arial" w:hAnsi="Arial" w:cs="Arial"/>
        </w:rPr>
        <w:t>’</w:t>
      </w:r>
      <w:r w:rsidR="00A94337">
        <w:rPr>
          <w:rFonts w:ascii="Arial" w:hAnsi="Arial" w:cs="Arial"/>
        </w:rPr>
        <w:t xml:space="preserve"> </w:t>
      </w:r>
      <w:r w:rsidR="00A94337">
        <w:rPr>
          <w:rFonts w:ascii="Arial" w:hAnsi="Arial" w:cs="Arial"/>
        </w:rPr>
        <w:lastRenderedPageBreak/>
        <w:t xml:space="preserve">cottages which was approximately 160 metres from the lighthouse. </w:t>
      </w:r>
      <w:r w:rsidR="00D23105">
        <w:rPr>
          <w:rFonts w:ascii="Arial" w:hAnsi="Arial" w:cs="Arial"/>
        </w:rPr>
        <w:t>It is believed the total cost of the lightstation was around £16,000.</w:t>
      </w:r>
      <w:r w:rsidR="00CE110F">
        <w:rPr>
          <w:rStyle w:val="EndnoteReference"/>
          <w:rFonts w:ascii="Arial" w:hAnsi="Arial" w:cs="Arial"/>
        </w:rPr>
        <w:endnoteReference w:id="27"/>
      </w:r>
      <w:r w:rsidR="00D23105">
        <w:rPr>
          <w:rFonts w:ascii="Arial" w:hAnsi="Arial" w:cs="Arial"/>
        </w:rPr>
        <w:t xml:space="preserve"> </w:t>
      </w:r>
    </w:p>
    <w:p w14:paraId="3AEFF1D0" w14:textId="25E084F5" w:rsidR="00A94337" w:rsidRDefault="00A94337" w:rsidP="00A94337">
      <w:pPr>
        <w:autoSpaceDE w:val="0"/>
        <w:autoSpaceDN w:val="0"/>
        <w:adjustRightInd w:val="0"/>
        <w:spacing w:after="0" w:line="240" w:lineRule="auto"/>
        <w:jc w:val="both"/>
        <w:rPr>
          <w:rFonts w:ascii="Arial" w:hAnsi="Arial" w:cs="Arial"/>
        </w:rPr>
      </w:pPr>
    </w:p>
    <w:p w14:paraId="221C78EE" w14:textId="706EB6EE" w:rsidR="00A94337" w:rsidRDefault="00A94337" w:rsidP="00A94337">
      <w:pPr>
        <w:autoSpaceDE w:val="0"/>
        <w:autoSpaceDN w:val="0"/>
        <w:adjustRightInd w:val="0"/>
        <w:spacing w:after="0" w:line="240" w:lineRule="auto"/>
        <w:jc w:val="both"/>
        <w:rPr>
          <w:rFonts w:ascii="Arial" w:hAnsi="Arial" w:cs="Arial"/>
          <w:b/>
        </w:rPr>
      </w:pPr>
      <w:r>
        <w:rPr>
          <w:rFonts w:ascii="Arial" w:hAnsi="Arial" w:cs="Arial"/>
          <w:b/>
        </w:rPr>
        <w:t>Light keeping</w:t>
      </w:r>
    </w:p>
    <w:p w14:paraId="3957F710" w14:textId="3245E45D" w:rsidR="00CD4033" w:rsidRDefault="00A94337" w:rsidP="00A94337">
      <w:pPr>
        <w:autoSpaceDE w:val="0"/>
        <w:autoSpaceDN w:val="0"/>
        <w:adjustRightInd w:val="0"/>
        <w:spacing w:after="0" w:line="240" w:lineRule="auto"/>
        <w:jc w:val="both"/>
        <w:rPr>
          <w:rFonts w:ascii="Arial" w:hAnsi="Arial" w:cs="Arial"/>
        </w:rPr>
      </w:pPr>
      <w:r>
        <w:rPr>
          <w:rFonts w:ascii="Arial" w:hAnsi="Arial" w:cs="Arial"/>
        </w:rPr>
        <w:t xml:space="preserve">The first keepers to be stationed at Cape du Couedic were </w:t>
      </w:r>
      <w:r w:rsidR="008F7CCA">
        <w:rPr>
          <w:rFonts w:ascii="Arial" w:hAnsi="Arial" w:cs="Arial"/>
        </w:rPr>
        <w:t xml:space="preserve">Mr. G.G. Duthie as </w:t>
      </w:r>
      <w:proofErr w:type="spellStart"/>
      <w:r w:rsidR="008F7CCA">
        <w:rPr>
          <w:rFonts w:ascii="Arial" w:hAnsi="Arial" w:cs="Arial"/>
        </w:rPr>
        <w:t>Headkeeper</w:t>
      </w:r>
      <w:proofErr w:type="spellEnd"/>
      <w:r w:rsidR="008F7CCA">
        <w:rPr>
          <w:rFonts w:ascii="Arial" w:hAnsi="Arial" w:cs="Arial"/>
        </w:rPr>
        <w:t xml:space="preserve">, </w:t>
      </w:r>
      <w:r w:rsidR="00CD4033">
        <w:rPr>
          <w:rFonts w:ascii="Arial" w:hAnsi="Arial" w:cs="Arial"/>
        </w:rPr>
        <w:t xml:space="preserve">Mr G. E. Luckett as second-keeper, </w:t>
      </w:r>
      <w:r w:rsidR="008F7CCA">
        <w:rPr>
          <w:rFonts w:ascii="Arial" w:hAnsi="Arial" w:cs="Arial"/>
        </w:rPr>
        <w:t xml:space="preserve">and </w:t>
      </w:r>
      <w:r w:rsidR="00CD4033">
        <w:rPr>
          <w:rFonts w:ascii="Arial" w:hAnsi="Arial" w:cs="Arial"/>
        </w:rPr>
        <w:t xml:space="preserve">Mr G. </w:t>
      </w:r>
      <w:proofErr w:type="spellStart"/>
      <w:r w:rsidR="00CD4033">
        <w:rPr>
          <w:rFonts w:ascii="Arial" w:hAnsi="Arial" w:cs="Arial"/>
        </w:rPr>
        <w:t>Marment</w:t>
      </w:r>
      <w:proofErr w:type="spellEnd"/>
      <w:r w:rsidR="00CD4033">
        <w:rPr>
          <w:rFonts w:ascii="Arial" w:hAnsi="Arial" w:cs="Arial"/>
        </w:rPr>
        <w:t xml:space="preserve"> as third-keeper. All three men were described as coming from experienced </w:t>
      </w:r>
      <w:proofErr w:type="spellStart"/>
      <w:r w:rsidR="00CD4033">
        <w:rPr>
          <w:rFonts w:ascii="Arial" w:hAnsi="Arial" w:cs="Arial"/>
        </w:rPr>
        <w:t>lightkeeping</w:t>
      </w:r>
      <w:proofErr w:type="spellEnd"/>
      <w:r w:rsidR="00CD4033">
        <w:rPr>
          <w:rFonts w:ascii="Arial" w:hAnsi="Arial" w:cs="Arial"/>
        </w:rPr>
        <w:t xml:space="preserve"> backgrounds, </w:t>
      </w:r>
      <w:r w:rsidR="004A79B5">
        <w:rPr>
          <w:rFonts w:ascii="Arial" w:hAnsi="Arial" w:cs="Arial"/>
        </w:rPr>
        <w:t xml:space="preserve">Duthie had previously been stationed at Troubridge Shoal, and </w:t>
      </w:r>
      <w:r w:rsidR="00CD4033">
        <w:rPr>
          <w:rFonts w:ascii="Arial" w:hAnsi="Arial" w:cs="Arial"/>
        </w:rPr>
        <w:t>Luckett had worked at Cape Northumberland Lighthouse prior to his posting at Cape du Couedic.</w:t>
      </w:r>
      <w:r w:rsidR="00C73107">
        <w:rPr>
          <w:rStyle w:val="EndnoteReference"/>
          <w:rFonts w:ascii="Arial" w:hAnsi="Arial" w:cs="Arial"/>
        </w:rPr>
        <w:endnoteReference w:id="28"/>
      </w:r>
      <w:r w:rsidR="00CD4033">
        <w:rPr>
          <w:rFonts w:ascii="Arial" w:hAnsi="Arial" w:cs="Arial"/>
        </w:rPr>
        <w:t xml:space="preserve"> Despite this</w:t>
      </w:r>
      <w:r w:rsidR="00341B1F">
        <w:rPr>
          <w:rFonts w:ascii="Arial" w:hAnsi="Arial" w:cs="Arial"/>
        </w:rPr>
        <w:t xml:space="preserve"> experienced team</w:t>
      </w:r>
      <w:r w:rsidR="00CD4033">
        <w:rPr>
          <w:rFonts w:ascii="Arial" w:hAnsi="Arial" w:cs="Arial"/>
        </w:rPr>
        <w:t xml:space="preserve">, life at the station was not without peril. In 1910, just 13 months after Cape du Couedic was first lit, third keeper </w:t>
      </w:r>
      <w:proofErr w:type="spellStart"/>
      <w:r w:rsidR="00CD4033">
        <w:rPr>
          <w:rFonts w:ascii="Arial" w:hAnsi="Arial" w:cs="Arial"/>
        </w:rPr>
        <w:t>Marment</w:t>
      </w:r>
      <w:proofErr w:type="spellEnd"/>
      <w:r w:rsidR="00CD4033">
        <w:rPr>
          <w:rFonts w:ascii="Arial" w:hAnsi="Arial" w:cs="Arial"/>
        </w:rPr>
        <w:t xml:space="preserve"> was drowned near South Neptune Island while fishing.</w:t>
      </w:r>
      <w:r w:rsidR="00FC399B">
        <w:rPr>
          <w:rStyle w:val="EndnoteReference"/>
          <w:rFonts w:ascii="Arial" w:hAnsi="Arial" w:cs="Arial"/>
        </w:rPr>
        <w:endnoteReference w:id="29"/>
      </w:r>
      <w:r w:rsidR="00CD4033">
        <w:rPr>
          <w:rFonts w:ascii="Arial" w:hAnsi="Arial" w:cs="Arial"/>
        </w:rPr>
        <w:t xml:space="preserve"> </w:t>
      </w:r>
      <w:r w:rsidR="006A5BAD" w:rsidRPr="0065571C">
        <w:rPr>
          <w:rFonts w:ascii="Arial" w:hAnsi="Arial" w:cs="Arial"/>
          <w:noProof/>
          <w:lang w:eastAsia="en-AU"/>
        </w:rPr>
        <w:drawing>
          <wp:inline distT="0" distB="0" distL="0" distR="0" wp14:anchorId="3E569861" wp14:editId="1B209DDA">
            <wp:extent cx="5723890" cy="4182110"/>
            <wp:effectExtent l="0" t="0" r="0" b="8890"/>
            <wp:docPr id="132" name="Picture 132" descr="Black and white photograph of stone lighthouse tower surrounded by low-lying vegetation. A white, arched shed stands a little distance away from the tower, and the sea can be seen beh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Black and white photograph of stone lighthouse tower surrounded by low-lying vegetation. A white, arched shed stands a little distance away from the tower, and the sea can be seen behin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3890" cy="4182110"/>
                    </a:xfrm>
                    <a:prstGeom prst="rect">
                      <a:avLst/>
                    </a:prstGeom>
                    <a:noFill/>
                    <a:ln>
                      <a:noFill/>
                    </a:ln>
                  </pic:spPr>
                </pic:pic>
              </a:graphicData>
            </a:graphic>
          </wp:inline>
        </w:drawing>
      </w:r>
    </w:p>
    <w:p w14:paraId="7EADE7EA" w14:textId="44BAAD75" w:rsidR="003B459A" w:rsidRDefault="00015FC4" w:rsidP="00015FC4">
      <w:pPr>
        <w:autoSpaceDE w:val="0"/>
        <w:autoSpaceDN w:val="0"/>
        <w:adjustRightInd w:val="0"/>
        <w:spacing w:after="0" w:line="240" w:lineRule="auto"/>
        <w:jc w:val="center"/>
        <w:rPr>
          <w:rFonts w:cstheme="minorHAnsi"/>
          <w:i/>
          <w:color w:val="222A35" w:themeColor="text2" w:themeShade="80"/>
          <w:sz w:val="18"/>
        </w:rPr>
      </w:pPr>
      <w:r w:rsidRPr="008D1D5D">
        <w:rPr>
          <w:rFonts w:cstheme="minorHAnsi"/>
          <w:i/>
          <w:color w:val="222A35" w:themeColor="text2" w:themeShade="80"/>
          <w:sz w:val="18"/>
        </w:rPr>
        <w:t>Figure 1</w:t>
      </w:r>
      <w:r w:rsidR="0008048F">
        <w:rPr>
          <w:rFonts w:cstheme="minorHAnsi"/>
          <w:i/>
          <w:color w:val="222A35" w:themeColor="text2" w:themeShade="80"/>
          <w:sz w:val="18"/>
        </w:rPr>
        <w:t>3</w:t>
      </w:r>
      <w:r w:rsidRPr="008D1D5D">
        <w:rPr>
          <w:rFonts w:cstheme="minorHAnsi"/>
          <w:i/>
          <w:color w:val="222A35" w:themeColor="text2" w:themeShade="80"/>
          <w:sz w:val="18"/>
        </w:rPr>
        <w:t xml:space="preserve">. </w:t>
      </w:r>
      <w:bookmarkStart w:id="13" w:name="_Hlk96075114"/>
      <w:r w:rsidRPr="008D1D5D">
        <w:rPr>
          <w:rFonts w:cstheme="minorHAnsi"/>
          <w:i/>
          <w:color w:val="222A35" w:themeColor="text2" w:themeShade="80"/>
          <w:sz w:val="18"/>
        </w:rPr>
        <w:t>Cape du Couedic</w:t>
      </w:r>
      <w:r>
        <w:rPr>
          <w:rFonts w:cstheme="minorHAnsi"/>
          <w:i/>
          <w:color w:val="222A35" w:themeColor="text2" w:themeShade="80"/>
          <w:sz w:val="18"/>
        </w:rPr>
        <w:t xml:space="preserve"> Lighthouse, 1917. Image courtesy of the NAA: </w:t>
      </w:r>
      <w:r w:rsidRPr="008D1D5D">
        <w:rPr>
          <w:rFonts w:cstheme="minorHAnsi"/>
          <w:i/>
          <w:color w:val="222A35" w:themeColor="text2" w:themeShade="80"/>
          <w:sz w:val="18"/>
        </w:rPr>
        <w:t>A6247, A56/2</w:t>
      </w:r>
      <w:r>
        <w:rPr>
          <w:rFonts w:cstheme="minorHAnsi"/>
          <w:i/>
          <w:color w:val="222A35" w:themeColor="text2" w:themeShade="80"/>
          <w:sz w:val="18"/>
        </w:rPr>
        <w:t xml:space="preserve"> </w:t>
      </w:r>
      <w:r w:rsidRPr="00015FC4">
        <w:rPr>
          <w:rFonts w:cstheme="minorHAnsi"/>
          <w:i/>
          <w:color w:val="222A35" w:themeColor="text2" w:themeShade="80"/>
          <w:sz w:val="18"/>
        </w:rPr>
        <w:t>(© Commonwealth of Australia, National Archives of Australia</w:t>
      </w:r>
      <w:r w:rsidRPr="008D1D5D">
        <w:rPr>
          <w:rFonts w:cstheme="minorHAnsi"/>
          <w:i/>
          <w:color w:val="222A35" w:themeColor="text2" w:themeShade="80"/>
          <w:sz w:val="18"/>
        </w:rPr>
        <w:t>)</w:t>
      </w:r>
      <w:r>
        <w:rPr>
          <w:rStyle w:val="EndnoteReference"/>
          <w:rFonts w:cstheme="minorHAnsi"/>
          <w:i/>
          <w:color w:val="222A35" w:themeColor="text2" w:themeShade="80"/>
          <w:sz w:val="18"/>
        </w:rPr>
        <w:endnoteReference w:id="30"/>
      </w:r>
      <w:bookmarkEnd w:id="13"/>
    </w:p>
    <w:p w14:paraId="5D843E7D" w14:textId="77777777" w:rsidR="00015FC4" w:rsidRDefault="00015FC4" w:rsidP="00A94337">
      <w:pPr>
        <w:autoSpaceDE w:val="0"/>
        <w:autoSpaceDN w:val="0"/>
        <w:adjustRightInd w:val="0"/>
        <w:spacing w:after="0" w:line="240" w:lineRule="auto"/>
        <w:jc w:val="both"/>
        <w:rPr>
          <w:rFonts w:ascii="Arial" w:hAnsi="Arial" w:cs="Arial"/>
        </w:rPr>
      </w:pPr>
    </w:p>
    <w:p w14:paraId="21125060" w14:textId="6D5216F7" w:rsidR="00015FC4" w:rsidRDefault="00CD4033" w:rsidP="00015FC4">
      <w:pPr>
        <w:autoSpaceDE w:val="0"/>
        <w:autoSpaceDN w:val="0"/>
        <w:adjustRightInd w:val="0"/>
        <w:spacing w:after="0" w:line="240" w:lineRule="auto"/>
        <w:rPr>
          <w:rFonts w:cstheme="minorHAnsi"/>
          <w:i/>
          <w:color w:val="222A35" w:themeColor="text2" w:themeShade="80"/>
          <w:sz w:val="18"/>
        </w:rPr>
      </w:pPr>
      <w:r>
        <w:rPr>
          <w:rFonts w:ascii="Arial" w:hAnsi="Arial" w:cs="Arial"/>
        </w:rPr>
        <w:t xml:space="preserve">An oversight in the lighthouse’s construction also resulted in serious injuries. The lantern </w:t>
      </w:r>
    </w:p>
    <w:p w14:paraId="70A70AAB" w14:textId="56A238C9" w:rsidR="00CD4033" w:rsidRDefault="00CD4033" w:rsidP="00A94337">
      <w:pPr>
        <w:autoSpaceDE w:val="0"/>
        <w:autoSpaceDN w:val="0"/>
        <w:adjustRightInd w:val="0"/>
        <w:spacing w:after="0" w:line="240" w:lineRule="auto"/>
        <w:jc w:val="both"/>
        <w:rPr>
          <w:rFonts w:ascii="Arial" w:hAnsi="Arial" w:cs="Arial"/>
        </w:rPr>
      </w:pPr>
      <w:r>
        <w:rPr>
          <w:rFonts w:ascii="Arial" w:hAnsi="Arial" w:cs="Arial"/>
        </w:rPr>
        <w:t xml:space="preserve">installed at the tower did not </w:t>
      </w:r>
      <w:r w:rsidR="003B459A">
        <w:rPr>
          <w:rFonts w:ascii="Arial" w:hAnsi="Arial" w:cs="Arial"/>
        </w:rPr>
        <w:t xml:space="preserve">arrive with an internal or external catwalk which made cleaning the lantern glazing difficult. </w:t>
      </w:r>
      <w:r>
        <w:rPr>
          <w:rFonts w:ascii="Arial" w:hAnsi="Arial" w:cs="Arial"/>
        </w:rPr>
        <w:t xml:space="preserve">The </w:t>
      </w:r>
      <w:proofErr w:type="spellStart"/>
      <w:r>
        <w:rPr>
          <w:rFonts w:ascii="Arial" w:hAnsi="Arial" w:cs="Arial"/>
        </w:rPr>
        <w:t>Head</w:t>
      </w:r>
      <w:r w:rsidR="003B459A">
        <w:rPr>
          <w:rFonts w:ascii="Arial" w:hAnsi="Arial" w:cs="Arial"/>
        </w:rPr>
        <w:t>keeper</w:t>
      </w:r>
      <w:proofErr w:type="spellEnd"/>
      <w:r w:rsidR="003B459A">
        <w:rPr>
          <w:rFonts w:ascii="Arial" w:hAnsi="Arial" w:cs="Arial"/>
        </w:rPr>
        <w:t xml:space="preserve"> in 1929, H.H. </w:t>
      </w:r>
      <w:proofErr w:type="spellStart"/>
      <w:r w:rsidR="003B459A">
        <w:rPr>
          <w:rFonts w:ascii="Arial" w:hAnsi="Arial" w:cs="Arial"/>
        </w:rPr>
        <w:t>Beare</w:t>
      </w:r>
      <w:proofErr w:type="spellEnd"/>
      <w:r w:rsidR="003B459A">
        <w:rPr>
          <w:rFonts w:ascii="Arial" w:hAnsi="Arial" w:cs="Arial"/>
        </w:rPr>
        <w:t>, broke</w:t>
      </w:r>
      <w:r w:rsidR="00341B1F">
        <w:rPr>
          <w:rFonts w:ascii="Arial" w:hAnsi="Arial" w:cs="Arial"/>
        </w:rPr>
        <w:t xml:space="preserve"> his</w:t>
      </w:r>
      <w:r w:rsidR="003B459A">
        <w:rPr>
          <w:rFonts w:ascii="Arial" w:hAnsi="Arial" w:cs="Arial"/>
        </w:rPr>
        <w:t xml:space="preserve"> ribs and </w:t>
      </w:r>
      <w:r w:rsidR="00341B1F">
        <w:rPr>
          <w:rFonts w:ascii="Arial" w:hAnsi="Arial" w:cs="Arial"/>
        </w:rPr>
        <w:t xml:space="preserve">suffered </w:t>
      </w:r>
      <w:r w:rsidR="003B459A">
        <w:rPr>
          <w:rFonts w:ascii="Arial" w:hAnsi="Arial" w:cs="Arial"/>
        </w:rPr>
        <w:t xml:space="preserve">internal injuries </w:t>
      </w:r>
      <w:r w:rsidR="00341B1F">
        <w:rPr>
          <w:rFonts w:ascii="Arial" w:hAnsi="Arial" w:cs="Arial"/>
        </w:rPr>
        <w:t xml:space="preserve">when </w:t>
      </w:r>
      <w:r w:rsidR="003B459A">
        <w:rPr>
          <w:rFonts w:ascii="Arial" w:hAnsi="Arial" w:cs="Arial"/>
        </w:rPr>
        <w:t xml:space="preserve">he fell approximately 21 metres from the tower while cleaning the glazing. After great difficulty in getting </w:t>
      </w:r>
      <w:proofErr w:type="spellStart"/>
      <w:r w:rsidR="003B459A">
        <w:rPr>
          <w:rFonts w:ascii="Arial" w:hAnsi="Arial" w:cs="Arial"/>
        </w:rPr>
        <w:t>Beare</w:t>
      </w:r>
      <w:proofErr w:type="spellEnd"/>
      <w:r w:rsidR="003B459A">
        <w:rPr>
          <w:rFonts w:ascii="Arial" w:hAnsi="Arial" w:cs="Arial"/>
        </w:rPr>
        <w:t xml:space="preserve"> to Kingscote via car, and then onto Adelaide by air, he made a full recovery.</w:t>
      </w:r>
      <w:r w:rsidR="00FC399B">
        <w:rPr>
          <w:rStyle w:val="EndnoteReference"/>
          <w:rFonts w:ascii="Arial" w:hAnsi="Arial" w:cs="Arial"/>
        </w:rPr>
        <w:endnoteReference w:id="31"/>
      </w:r>
      <w:r w:rsidR="003B459A">
        <w:rPr>
          <w:rFonts w:ascii="Arial" w:hAnsi="Arial" w:cs="Arial"/>
        </w:rPr>
        <w:t xml:space="preserve"> </w:t>
      </w:r>
    </w:p>
    <w:p w14:paraId="53513C54" w14:textId="77777777" w:rsidR="003B459A" w:rsidRDefault="003B459A" w:rsidP="00A94337">
      <w:pPr>
        <w:autoSpaceDE w:val="0"/>
        <w:autoSpaceDN w:val="0"/>
        <w:adjustRightInd w:val="0"/>
        <w:spacing w:after="0" w:line="240" w:lineRule="auto"/>
        <w:jc w:val="both"/>
        <w:rPr>
          <w:rFonts w:ascii="Arial" w:hAnsi="Arial" w:cs="Arial"/>
        </w:rPr>
      </w:pPr>
    </w:p>
    <w:p w14:paraId="6E84463E" w14:textId="70F9F7C3" w:rsidR="0065571C" w:rsidRDefault="00905086" w:rsidP="00A94337">
      <w:pPr>
        <w:autoSpaceDE w:val="0"/>
        <w:autoSpaceDN w:val="0"/>
        <w:adjustRightInd w:val="0"/>
        <w:spacing w:after="0" w:line="240" w:lineRule="auto"/>
        <w:jc w:val="both"/>
        <w:rPr>
          <w:rFonts w:ascii="Arial" w:hAnsi="Arial" w:cs="Arial"/>
        </w:rPr>
      </w:pPr>
      <w:r>
        <w:rPr>
          <w:rFonts w:ascii="Arial" w:hAnsi="Arial" w:cs="Arial"/>
        </w:rPr>
        <w:t>Due to the rough road to the lighthouse, supplies were delivered via steamer</w:t>
      </w:r>
      <w:r w:rsidR="008F7CCA">
        <w:rPr>
          <w:rFonts w:ascii="Arial" w:hAnsi="Arial" w:cs="Arial"/>
        </w:rPr>
        <w:t xml:space="preserve"> and carried up the haulage way.</w:t>
      </w:r>
      <w:r w:rsidR="00CE110F">
        <w:rPr>
          <w:rFonts w:ascii="Arial" w:hAnsi="Arial" w:cs="Arial"/>
        </w:rPr>
        <w:t xml:space="preserve"> Mail was delivered by horseback fortnightly.</w:t>
      </w:r>
      <w:r w:rsidR="00CE110F">
        <w:rPr>
          <w:rStyle w:val="EndnoteReference"/>
          <w:rFonts w:ascii="Arial" w:hAnsi="Arial" w:cs="Arial"/>
        </w:rPr>
        <w:endnoteReference w:id="32"/>
      </w:r>
      <w:r w:rsidR="00CE110F">
        <w:rPr>
          <w:rFonts w:ascii="Arial" w:hAnsi="Arial" w:cs="Arial"/>
        </w:rPr>
        <w:t xml:space="preserve"> </w:t>
      </w:r>
      <w:r w:rsidR="008F7CCA">
        <w:rPr>
          <w:rFonts w:ascii="Arial" w:hAnsi="Arial" w:cs="Arial"/>
        </w:rPr>
        <w:t xml:space="preserve"> </w:t>
      </w:r>
      <w:r w:rsidR="003B459A">
        <w:rPr>
          <w:rFonts w:ascii="Arial" w:hAnsi="Arial" w:cs="Arial"/>
        </w:rPr>
        <w:t xml:space="preserve">By the early 1950’s, </w:t>
      </w:r>
      <w:r w:rsidR="00341B1F">
        <w:rPr>
          <w:rFonts w:ascii="Arial" w:hAnsi="Arial" w:cs="Arial"/>
        </w:rPr>
        <w:t>shipping</w:t>
      </w:r>
      <w:r w:rsidR="003B459A">
        <w:rPr>
          <w:rFonts w:ascii="Arial" w:hAnsi="Arial" w:cs="Arial"/>
        </w:rPr>
        <w:t xml:space="preserve"> along Kangaroo Island had subsided considerably with vessels using Backstairs Passage and Investigator Strait instead.</w:t>
      </w:r>
      <w:r w:rsidR="00FC399B">
        <w:rPr>
          <w:rStyle w:val="EndnoteReference"/>
          <w:rFonts w:ascii="Arial" w:hAnsi="Arial" w:cs="Arial"/>
        </w:rPr>
        <w:endnoteReference w:id="33"/>
      </w:r>
      <w:r w:rsidR="003B459A">
        <w:rPr>
          <w:rFonts w:ascii="Arial" w:hAnsi="Arial" w:cs="Arial"/>
        </w:rPr>
        <w:t xml:space="preserve"> By 1957, the lighthouse was automated and the keeper positions were terminated. </w:t>
      </w:r>
    </w:p>
    <w:p w14:paraId="40A2F6E4" w14:textId="7CAFE968" w:rsidR="006E4425" w:rsidRDefault="006E4425" w:rsidP="00A94337">
      <w:pPr>
        <w:autoSpaceDE w:val="0"/>
        <w:autoSpaceDN w:val="0"/>
        <w:adjustRightInd w:val="0"/>
        <w:spacing w:after="0" w:line="240" w:lineRule="auto"/>
        <w:jc w:val="both"/>
        <w:rPr>
          <w:rFonts w:ascii="Arial" w:hAnsi="Arial" w:cs="Arial"/>
        </w:rPr>
      </w:pPr>
    </w:p>
    <w:p w14:paraId="039A40E8" w14:textId="6C16EA52" w:rsidR="006E4425" w:rsidRDefault="006E4425" w:rsidP="00A94337">
      <w:pPr>
        <w:autoSpaceDE w:val="0"/>
        <w:autoSpaceDN w:val="0"/>
        <w:adjustRightInd w:val="0"/>
        <w:spacing w:after="0" w:line="240" w:lineRule="auto"/>
        <w:jc w:val="both"/>
        <w:rPr>
          <w:rFonts w:ascii="Arial" w:hAnsi="Arial" w:cs="Arial"/>
        </w:rPr>
      </w:pPr>
      <w:r>
        <w:rPr>
          <w:rFonts w:ascii="Arial" w:hAnsi="Arial" w:cs="Arial"/>
        </w:rPr>
        <w:lastRenderedPageBreak/>
        <w:t>Keepers remained stationed at Cape du Couedic Lighthouse until the light was automated in 1957. The land was transferred to the State of South Australia with the Commonwealth retaining management of the lighthouse tower</w:t>
      </w:r>
      <w:r w:rsidR="00D51B9F">
        <w:rPr>
          <w:rFonts w:ascii="Arial" w:hAnsi="Arial" w:cs="Arial"/>
        </w:rPr>
        <w:t>.</w:t>
      </w:r>
    </w:p>
    <w:p w14:paraId="462836B6" w14:textId="0FC7C5C1" w:rsidR="00D51B9F" w:rsidRDefault="00D51B9F" w:rsidP="00A94337">
      <w:pPr>
        <w:autoSpaceDE w:val="0"/>
        <w:autoSpaceDN w:val="0"/>
        <w:adjustRightInd w:val="0"/>
        <w:spacing w:after="0" w:line="240" w:lineRule="auto"/>
        <w:jc w:val="both"/>
        <w:rPr>
          <w:rFonts w:ascii="Arial" w:hAnsi="Arial" w:cs="Arial"/>
        </w:rPr>
      </w:pPr>
    </w:p>
    <w:p w14:paraId="6B12EA92" w14:textId="520166FD" w:rsidR="00E3056D" w:rsidRDefault="00D51B9F" w:rsidP="002630AA">
      <w:pPr>
        <w:autoSpaceDE w:val="0"/>
        <w:autoSpaceDN w:val="0"/>
        <w:adjustRightInd w:val="0"/>
        <w:spacing w:after="0" w:line="240" w:lineRule="auto"/>
        <w:jc w:val="both"/>
        <w:rPr>
          <w:rFonts w:ascii="Arial" w:hAnsi="Arial" w:cs="Arial"/>
        </w:rPr>
      </w:pPr>
      <w:r>
        <w:rPr>
          <w:rFonts w:ascii="Arial" w:hAnsi="Arial" w:cs="Arial"/>
        </w:rPr>
        <w:t xml:space="preserve">In 2019-2020, up to 96% of the Flinders Chase National Park was consumed by bushfires. The lightstation was left intact and unharmed. </w:t>
      </w:r>
    </w:p>
    <w:p w14:paraId="1AD8D63F" w14:textId="77777777" w:rsidR="002630AA" w:rsidRPr="002630AA" w:rsidRDefault="002630AA" w:rsidP="002630AA">
      <w:pPr>
        <w:autoSpaceDE w:val="0"/>
        <w:autoSpaceDN w:val="0"/>
        <w:adjustRightInd w:val="0"/>
        <w:spacing w:after="0" w:line="240" w:lineRule="auto"/>
        <w:jc w:val="both"/>
        <w:rPr>
          <w:rFonts w:ascii="Arial" w:hAnsi="Arial" w:cs="Arial"/>
        </w:rPr>
      </w:pPr>
    </w:p>
    <w:p w14:paraId="04499BE3" w14:textId="5458BB36" w:rsidR="006706B6" w:rsidRPr="003C3260" w:rsidRDefault="006706B6" w:rsidP="006706B6">
      <w:pPr>
        <w:numPr>
          <w:ilvl w:val="1"/>
          <w:numId w:val="8"/>
        </w:numPr>
        <w:contextualSpacing/>
        <w:rPr>
          <w:rFonts w:ascii="Arial" w:hAnsi="Arial" w:cs="Arial"/>
          <w:b/>
          <w:color w:val="0E94A2"/>
          <w:sz w:val="24"/>
        </w:rPr>
      </w:pPr>
      <w:r w:rsidRPr="003C3260">
        <w:rPr>
          <w:rFonts w:ascii="Arial" w:hAnsi="Arial" w:cs="Arial"/>
          <w:b/>
          <w:color w:val="0E94A2"/>
          <w:sz w:val="24"/>
        </w:rPr>
        <w:t>Chronology of major events</w:t>
      </w:r>
    </w:p>
    <w:p w14:paraId="16EE127B" w14:textId="77777777" w:rsidR="006706B6" w:rsidRPr="006706B6" w:rsidRDefault="006706B6" w:rsidP="00450F04">
      <w:pPr>
        <w:jc w:val="both"/>
        <w:rPr>
          <w:rFonts w:ascii="Arial" w:hAnsi="Arial" w:cs="Arial"/>
        </w:rPr>
      </w:pPr>
      <w:r w:rsidRPr="006706B6">
        <w:rPr>
          <w:rFonts w:ascii="Arial" w:hAnsi="Arial" w:cs="Arial"/>
        </w:rPr>
        <w:t>The following table details the major even</w:t>
      </w:r>
      <w:r w:rsidR="00450F04">
        <w:rPr>
          <w:rFonts w:ascii="Arial" w:hAnsi="Arial" w:cs="Arial"/>
        </w:rPr>
        <w:t>ts to have occurred at Cape du Couedic</w:t>
      </w:r>
      <w:r w:rsidRPr="006706B6">
        <w:rPr>
          <w:rFonts w:ascii="Arial" w:hAnsi="Arial" w:cs="Arial"/>
        </w:rPr>
        <w:t xml:space="preserve"> Lighthouse.</w:t>
      </w:r>
    </w:p>
    <w:tbl>
      <w:tblPr>
        <w:tblStyle w:val="TableGrid1"/>
        <w:tblW w:w="0" w:type="auto"/>
        <w:tblLook w:val="04A0" w:firstRow="1" w:lastRow="0" w:firstColumn="1" w:lastColumn="0" w:noHBand="0" w:noVBand="1"/>
      </w:tblPr>
      <w:tblGrid>
        <w:gridCol w:w="2263"/>
        <w:gridCol w:w="6753"/>
      </w:tblGrid>
      <w:tr w:rsidR="006706B6" w:rsidRPr="006706B6" w14:paraId="3ECAE589" w14:textId="77777777" w:rsidTr="008264A5">
        <w:tc>
          <w:tcPr>
            <w:tcW w:w="2263" w:type="dxa"/>
            <w:shd w:val="clear" w:color="auto" w:fill="0E94A2"/>
          </w:tcPr>
          <w:p w14:paraId="4647C94E" w14:textId="77777777" w:rsidR="006706B6" w:rsidRPr="008264A5" w:rsidRDefault="006706B6" w:rsidP="006706B6">
            <w:pPr>
              <w:rPr>
                <w:rFonts w:ascii="Arial" w:hAnsi="Arial" w:cs="Arial"/>
                <w:b/>
                <w:color w:val="FFFFFF" w:themeColor="background1"/>
              </w:rPr>
            </w:pPr>
            <w:r w:rsidRPr="008264A5">
              <w:rPr>
                <w:rFonts w:ascii="Arial" w:hAnsi="Arial" w:cs="Arial"/>
                <w:b/>
                <w:color w:val="FFFFFF" w:themeColor="background1"/>
              </w:rPr>
              <w:t>Date</w:t>
            </w:r>
          </w:p>
        </w:tc>
        <w:tc>
          <w:tcPr>
            <w:tcW w:w="6753" w:type="dxa"/>
            <w:shd w:val="clear" w:color="auto" w:fill="0E94A2"/>
          </w:tcPr>
          <w:p w14:paraId="4B02A042" w14:textId="77777777" w:rsidR="006706B6" w:rsidRPr="008264A5" w:rsidRDefault="006706B6" w:rsidP="006706B6">
            <w:pPr>
              <w:rPr>
                <w:rFonts w:ascii="Arial" w:hAnsi="Arial" w:cs="Arial"/>
                <w:b/>
                <w:color w:val="FFFFFF" w:themeColor="background1"/>
              </w:rPr>
            </w:pPr>
            <w:r w:rsidRPr="008264A5">
              <w:rPr>
                <w:rFonts w:ascii="Arial" w:hAnsi="Arial" w:cs="Arial"/>
                <w:b/>
                <w:color w:val="FFFFFF" w:themeColor="background1"/>
              </w:rPr>
              <w:t>Event</w:t>
            </w:r>
          </w:p>
        </w:tc>
      </w:tr>
      <w:tr w:rsidR="006706B6" w:rsidRPr="006706B6" w14:paraId="00661D92" w14:textId="77777777" w:rsidTr="008264A5">
        <w:tc>
          <w:tcPr>
            <w:tcW w:w="2263" w:type="dxa"/>
          </w:tcPr>
          <w:p w14:paraId="08D47F48" w14:textId="77777777" w:rsidR="006706B6" w:rsidRPr="006706B6" w:rsidRDefault="00450F04" w:rsidP="006706B6">
            <w:pPr>
              <w:rPr>
                <w:rFonts w:ascii="Arial" w:hAnsi="Arial" w:cs="Arial"/>
              </w:rPr>
            </w:pPr>
            <w:r>
              <w:rPr>
                <w:rFonts w:ascii="Arial" w:hAnsi="Arial" w:cs="Arial"/>
              </w:rPr>
              <w:t xml:space="preserve">27 June </w:t>
            </w:r>
            <w:r w:rsidR="00130443">
              <w:rPr>
                <w:rFonts w:ascii="Arial" w:hAnsi="Arial" w:cs="Arial"/>
              </w:rPr>
              <w:t>1909</w:t>
            </w:r>
          </w:p>
        </w:tc>
        <w:tc>
          <w:tcPr>
            <w:tcW w:w="6753" w:type="dxa"/>
            <w:shd w:val="clear" w:color="auto" w:fill="E9FBFD"/>
          </w:tcPr>
          <w:p w14:paraId="5B239DB5" w14:textId="77777777" w:rsidR="006706B6" w:rsidRPr="006706B6" w:rsidRDefault="00130443" w:rsidP="006706B6">
            <w:pPr>
              <w:rPr>
                <w:rFonts w:ascii="Arial" w:hAnsi="Arial" w:cs="Arial"/>
              </w:rPr>
            </w:pPr>
            <w:r>
              <w:rPr>
                <w:rFonts w:ascii="Arial" w:hAnsi="Arial" w:cs="Arial"/>
              </w:rPr>
              <w:t>Light first</w:t>
            </w:r>
            <w:r w:rsidR="00FC399B">
              <w:rPr>
                <w:rFonts w:ascii="Arial" w:hAnsi="Arial" w:cs="Arial"/>
              </w:rPr>
              <w:t xml:space="preserve"> exhibited</w:t>
            </w:r>
            <w:r w:rsidR="007C4897">
              <w:rPr>
                <w:rFonts w:ascii="Arial" w:hAnsi="Arial" w:cs="Arial"/>
              </w:rPr>
              <w:t>.</w:t>
            </w:r>
            <w:r w:rsidR="007C4897">
              <w:rPr>
                <w:rStyle w:val="EndnoteReference"/>
                <w:rFonts w:ascii="Arial" w:hAnsi="Arial" w:cs="Arial"/>
              </w:rPr>
              <w:endnoteReference w:id="34"/>
            </w:r>
          </w:p>
        </w:tc>
      </w:tr>
      <w:tr w:rsidR="00450F04" w:rsidRPr="006706B6" w14:paraId="70CADFF3" w14:textId="77777777" w:rsidTr="008264A5">
        <w:tc>
          <w:tcPr>
            <w:tcW w:w="2263" w:type="dxa"/>
          </w:tcPr>
          <w:p w14:paraId="68892455" w14:textId="77777777" w:rsidR="00450F04" w:rsidRDefault="00450F04" w:rsidP="006706B6">
            <w:pPr>
              <w:rPr>
                <w:rFonts w:ascii="Arial" w:hAnsi="Arial" w:cs="Arial"/>
              </w:rPr>
            </w:pPr>
            <w:r>
              <w:rPr>
                <w:rFonts w:ascii="Arial" w:hAnsi="Arial" w:cs="Arial"/>
              </w:rPr>
              <w:t>1910</w:t>
            </w:r>
          </w:p>
        </w:tc>
        <w:tc>
          <w:tcPr>
            <w:tcW w:w="6753" w:type="dxa"/>
            <w:shd w:val="clear" w:color="auto" w:fill="E9FBFD"/>
          </w:tcPr>
          <w:p w14:paraId="7043B6DB" w14:textId="77777777" w:rsidR="00450F04" w:rsidRDefault="00450F04" w:rsidP="001F1DA0">
            <w:pPr>
              <w:rPr>
                <w:rFonts w:ascii="Arial" w:hAnsi="Arial" w:cs="Arial"/>
              </w:rPr>
            </w:pPr>
            <w:r>
              <w:rPr>
                <w:rFonts w:ascii="Arial" w:hAnsi="Arial" w:cs="Arial"/>
              </w:rPr>
              <w:t xml:space="preserve">Third keeper G. </w:t>
            </w:r>
            <w:proofErr w:type="spellStart"/>
            <w:r>
              <w:rPr>
                <w:rFonts w:ascii="Arial" w:hAnsi="Arial" w:cs="Arial"/>
              </w:rPr>
              <w:t>Marment</w:t>
            </w:r>
            <w:proofErr w:type="spellEnd"/>
            <w:r>
              <w:rPr>
                <w:rFonts w:ascii="Arial" w:hAnsi="Arial" w:cs="Arial"/>
              </w:rPr>
              <w:t xml:space="preserve"> drowned at South Neptune Island while fishing. Body recovered several </w:t>
            </w:r>
            <w:r w:rsidR="001F1DA0">
              <w:rPr>
                <w:rFonts w:ascii="Arial" w:hAnsi="Arial" w:cs="Arial"/>
              </w:rPr>
              <w:t>weeks</w:t>
            </w:r>
            <w:r>
              <w:rPr>
                <w:rFonts w:ascii="Arial" w:hAnsi="Arial" w:cs="Arial"/>
              </w:rPr>
              <w:t xml:space="preserve"> later.</w:t>
            </w:r>
            <w:r w:rsidR="007C4897">
              <w:rPr>
                <w:rStyle w:val="EndnoteReference"/>
                <w:rFonts w:ascii="Arial" w:hAnsi="Arial" w:cs="Arial"/>
              </w:rPr>
              <w:endnoteReference w:id="35"/>
            </w:r>
            <w:r>
              <w:rPr>
                <w:rFonts w:ascii="Arial" w:hAnsi="Arial" w:cs="Arial"/>
              </w:rPr>
              <w:t xml:space="preserve"> </w:t>
            </w:r>
          </w:p>
        </w:tc>
      </w:tr>
      <w:tr w:rsidR="00CE110F" w:rsidRPr="006706B6" w14:paraId="1F4A077F" w14:textId="77777777" w:rsidTr="008264A5">
        <w:tc>
          <w:tcPr>
            <w:tcW w:w="2263" w:type="dxa"/>
          </w:tcPr>
          <w:p w14:paraId="31FE58CD" w14:textId="77777777" w:rsidR="00CE110F" w:rsidRDefault="00CE110F" w:rsidP="006706B6">
            <w:pPr>
              <w:rPr>
                <w:rFonts w:ascii="Arial" w:hAnsi="Arial" w:cs="Arial"/>
              </w:rPr>
            </w:pPr>
            <w:r>
              <w:rPr>
                <w:rFonts w:ascii="Arial" w:hAnsi="Arial" w:cs="Arial"/>
              </w:rPr>
              <w:t>1919</w:t>
            </w:r>
          </w:p>
        </w:tc>
        <w:tc>
          <w:tcPr>
            <w:tcW w:w="6753" w:type="dxa"/>
            <w:shd w:val="clear" w:color="auto" w:fill="E9FBFD"/>
          </w:tcPr>
          <w:p w14:paraId="05A17D21" w14:textId="77777777" w:rsidR="00CE110F" w:rsidRDefault="00CE110F" w:rsidP="006706B6">
            <w:pPr>
              <w:rPr>
                <w:rFonts w:ascii="Arial" w:hAnsi="Arial" w:cs="Arial"/>
              </w:rPr>
            </w:pPr>
            <w:r>
              <w:rPr>
                <w:rFonts w:ascii="Arial" w:hAnsi="Arial" w:cs="Arial"/>
              </w:rPr>
              <w:t>Flinders Chase National Park established.</w:t>
            </w:r>
            <w:r>
              <w:rPr>
                <w:rStyle w:val="EndnoteReference"/>
                <w:rFonts w:ascii="Arial" w:hAnsi="Arial" w:cs="Arial"/>
              </w:rPr>
              <w:endnoteReference w:id="36"/>
            </w:r>
          </w:p>
        </w:tc>
      </w:tr>
      <w:tr w:rsidR="00450F04" w:rsidRPr="006706B6" w14:paraId="1B485912" w14:textId="77777777" w:rsidTr="008264A5">
        <w:tc>
          <w:tcPr>
            <w:tcW w:w="2263" w:type="dxa"/>
          </w:tcPr>
          <w:p w14:paraId="760E68ED" w14:textId="77777777" w:rsidR="00450F04" w:rsidRDefault="00450F04" w:rsidP="006706B6">
            <w:pPr>
              <w:rPr>
                <w:rFonts w:ascii="Arial" w:hAnsi="Arial" w:cs="Arial"/>
              </w:rPr>
            </w:pPr>
            <w:r>
              <w:rPr>
                <w:rFonts w:ascii="Arial" w:hAnsi="Arial" w:cs="Arial"/>
              </w:rPr>
              <w:t>1929</w:t>
            </w:r>
          </w:p>
        </w:tc>
        <w:tc>
          <w:tcPr>
            <w:tcW w:w="6753" w:type="dxa"/>
            <w:shd w:val="clear" w:color="auto" w:fill="E9FBFD"/>
          </w:tcPr>
          <w:p w14:paraId="21DC4B7A" w14:textId="77777777" w:rsidR="00450F04" w:rsidRDefault="00450F04" w:rsidP="006706B6">
            <w:pPr>
              <w:rPr>
                <w:rFonts w:ascii="Arial" w:hAnsi="Arial" w:cs="Arial"/>
              </w:rPr>
            </w:pPr>
            <w:proofErr w:type="spellStart"/>
            <w:r>
              <w:rPr>
                <w:rFonts w:ascii="Arial" w:hAnsi="Arial" w:cs="Arial"/>
              </w:rPr>
              <w:t>Headkeeper</w:t>
            </w:r>
            <w:proofErr w:type="spellEnd"/>
            <w:r>
              <w:rPr>
                <w:rFonts w:ascii="Arial" w:hAnsi="Arial" w:cs="Arial"/>
              </w:rPr>
              <w:t xml:space="preserve"> </w:t>
            </w:r>
            <w:proofErr w:type="spellStart"/>
            <w:r>
              <w:rPr>
                <w:rFonts w:ascii="Arial" w:hAnsi="Arial" w:cs="Arial"/>
              </w:rPr>
              <w:t>Beare</w:t>
            </w:r>
            <w:proofErr w:type="spellEnd"/>
            <w:r>
              <w:rPr>
                <w:rFonts w:ascii="Arial" w:hAnsi="Arial" w:cs="Arial"/>
              </w:rPr>
              <w:t xml:space="preserve"> falls from the external catwalk and is taken to Adelaide with broken ribs and internal injuries.</w:t>
            </w:r>
            <w:r w:rsidR="007C4897">
              <w:rPr>
                <w:rStyle w:val="EndnoteReference"/>
                <w:rFonts w:ascii="Arial" w:hAnsi="Arial" w:cs="Arial"/>
              </w:rPr>
              <w:endnoteReference w:id="37"/>
            </w:r>
            <w:r>
              <w:rPr>
                <w:rFonts w:ascii="Arial" w:hAnsi="Arial" w:cs="Arial"/>
              </w:rPr>
              <w:t xml:space="preserve"> </w:t>
            </w:r>
          </w:p>
        </w:tc>
      </w:tr>
      <w:tr w:rsidR="00CE110F" w:rsidRPr="006706B6" w14:paraId="07185382" w14:textId="77777777" w:rsidTr="008264A5">
        <w:tc>
          <w:tcPr>
            <w:tcW w:w="2263" w:type="dxa"/>
          </w:tcPr>
          <w:p w14:paraId="418DC189" w14:textId="77777777" w:rsidR="00CE110F" w:rsidRDefault="00CE110F" w:rsidP="006706B6">
            <w:pPr>
              <w:rPr>
                <w:rFonts w:ascii="Arial" w:hAnsi="Arial" w:cs="Arial"/>
              </w:rPr>
            </w:pPr>
            <w:r>
              <w:rPr>
                <w:rFonts w:ascii="Arial" w:hAnsi="Arial" w:cs="Arial"/>
              </w:rPr>
              <w:t>1940</w:t>
            </w:r>
          </w:p>
        </w:tc>
        <w:tc>
          <w:tcPr>
            <w:tcW w:w="6753" w:type="dxa"/>
            <w:shd w:val="clear" w:color="auto" w:fill="E9FBFD"/>
          </w:tcPr>
          <w:p w14:paraId="76466EDF" w14:textId="77777777" w:rsidR="00CE110F" w:rsidRDefault="00CE110F" w:rsidP="006706B6">
            <w:pPr>
              <w:rPr>
                <w:rFonts w:ascii="Arial" w:hAnsi="Arial" w:cs="Arial"/>
              </w:rPr>
            </w:pPr>
            <w:r>
              <w:rPr>
                <w:rFonts w:ascii="Arial" w:hAnsi="Arial" w:cs="Arial"/>
              </w:rPr>
              <w:t>First motor vehicle visit to Cape du Couedic.</w:t>
            </w:r>
            <w:r>
              <w:rPr>
                <w:rStyle w:val="EndnoteReference"/>
                <w:rFonts w:ascii="Arial" w:hAnsi="Arial" w:cs="Arial"/>
              </w:rPr>
              <w:endnoteReference w:id="38"/>
            </w:r>
          </w:p>
        </w:tc>
      </w:tr>
      <w:tr w:rsidR="00450F04" w:rsidRPr="006706B6" w14:paraId="5E61C491" w14:textId="77777777" w:rsidTr="008264A5">
        <w:tc>
          <w:tcPr>
            <w:tcW w:w="2263" w:type="dxa"/>
          </w:tcPr>
          <w:p w14:paraId="4B484452" w14:textId="77777777" w:rsidR="00450F04" w:rsidRDefault="00450F04" w:rsidP="006706B6">
            <w:pPr>
              <w:rPr>
                <w:rFonts w:ascii="Arial" w:hAnsi="Arial" w:cs="Arial"/>
              </w:rPr>
            </w:pPr>
            <w:r>
              <w:rPr>
                <w:rFonts w:ascii="Arial" w:hAnsi="Arial" w:cs="Arial"/>
              </w:rPr>
              <w:t>1951</w:t>
            </w:r>
          </w:p>
        </w:tc>
        <w:tc>
          <w:tcPr>
            <w:tcW w:w="6753" w:type="dxa"/>
            <w:shd w:val="clear" w:color="auto" w:fill="E9FBFD"/>
          </w:tcPr>
          <w:p w14:paraId="2E71CA11" w14:textId="56F5E16C" w:rsidR="00450F04" w:rsidRDefault="00450F04" w:rsidP="006706B6">
            <w:pPr>
              <w:rPr>
                <w:rFonts w:ascii="Arial" w:hAnsi="Arial" w:cs="Arial"/>
              </w:rPr>
            </w:pPr>
            <w:r>
              <w:rPr>
                <w:rFonts w:ascii="Arial" w:hAnsi="Arial" w:cs="Arial"/>
              </w:rPr>
              <w:t>The</w:t>
            </w:r>
            <w:r w:rsidR="00D5638C">
              <w:rPr>
                <w:rFonts w:ascii="Arial" w:hAnsi="Arial" w:cs="Arial"/>
              </w:rPr>
              <w:t xml:space="preserve"> staffed</w:t>
            </w:r>
            <w:r>
              <w:rPr>
                <w:rFonts w:ascii="Arial" w:hAnsi="Arial" w:cs="Arial"/>
              </w:rPr>
              <w:t xml:space="preserve"> future of Cape du Couedic Lighthouse called into question after keepers reported seeing only 15 ships pass the lighthouse across three years.</w:t>
            </w:r>
            <w:r w:rsidR="007C4897">
              <w:rPr>
                <w:rStyle w:val="EndnoteReference"/>
                <w:rFonts w:ascii="Arial" w:hAnsi="Arial" w:cs="Arial"/>
              </w:rPr>
              <w:endnoteReference w:id="39"/>
            </w:r>
          </w:p>
        </w:tc>
      </w:tr>
      <w:tr w:rsidR="006706B6" w:rsidRPr="006706B6" w14:paraId="05EEDA5B" w14:textId="77777777" w:rsidTr="008264A5">
        <w:tc>
          <w:tcPr>
            <w:tcW w:w="2263" w:type="dxa"/>
          </w:tcPr>
          <w:p w14:paraId="67BED912" w14:textId="77777777" w:rsidR="006706B6" w:rsidRPr="006706B6" w:rsidRDefault="00130443" w:rsidP="006706B6">
            <w:pPr>
              <w:rPr>
                <w:rFonts w:ascii="Arial" w:hAnsi="Arial" w:cs="Arial"/>
              </w:rPr>
            </w:pPr>
            <w:r>
              <w:rPr>
                <w:rFonts w:ascii="Arial" w:hAnsi="Arial" w:cs="Arial"/>
              </w:rPr>
              <w:t>1957</w:t>
            </w:r>
          </w:p>
        </w:tc>
        <w:tc>
          <w:tcPr>
            <w:tcW w:w="6753" w:type="dxa"/>
            <w:shd w:val="clear" w:color="auto" w:fill="E9FBFD"/>
          </w:tcPr>
          <w:p w14:paraId="1F9A850C" w14:textId="77777777" w:rsidR="006706B6" w:rsidRPr="006706B6" w:rsidRDefault="00130443" w:rsidP="00450F04">
            <w:pPr>
              <w:rPr>
                <w:rFonts w:ascii="Arial" w:hAnsi="Arial" w:cs="Arial"/>
              </w:rPr>
            </w:pPr>
            <w:r>
              <w:rPr>
                <w:rFonts w:ascii="Arial" w:hAnsi="Arial" w:cs="Arial"/>
              </w:rPr>
              <w:t xml:space="preserve">Lighthouse </w:t>
            </w:r>
            <w:r w:rsidR="00450F04">
              <w:rPr>
                <w:rFonts w:ascii="Arial" w:hAnsi="Arial" w:cs="Arial"/>
              </w:rPr>
              <w:t>automated and keeper positions terminated</w:t>
            </w:r>
            <w:r>
              <w:rPr>
                <w:rFonts w:ascii="Arial" w:hAnsi="Arial" w:cs="Arial"/>
              </w:rPr>
              <w:t xml:space="preserve">. </w:t>
            </w:r>
          </w:p>
        </w:tc>
      </w:tr>
      <w:tr w:rsidR="00CE110F" w:rsidRPr="006706B6" w14:paraId="523C4988" w14:textId="77777777" w:rsidTr="008264A5">
        <w:tc>
          <w:tcPr>
            <w:tcW w:w="2263" w:type="dxa"/>
          </w:tcPr>
          <w:p w14:paraId="373B82FE" w14:textId="77777777" w:rsidR="00CE110F" w:rsidRDefault="00CE110F" w:rsidP="006706B6">
            <w:pPr>
              <w:rPr>
                <w:rFonts w:ascii="Arial" w:hAnsi="Arial" w:cs="Arial"/>
              </w:rPr>
            </w:pPr>
            <w:r>
              <w:rPr>
                <w:rFonts w:ascii="Arial" w:hAnsi="Arial" w:cs="Arial"/>
              </w:rPr>
              <w:t>1959</w:t>
            </w:r>
          </w:p>
        </w:tc>
        <w:tc>
          <w:tcPr>
            <w:tcW w:w="6753" w:type="dxa"/>
            <w:shd w:val="clear" w:color="auto" w:fill="E9FBFD"/>
          </w:tcPr>
          <w:p w14:paraId="011D0B04" w14:textId="77777777" w:rsidR="00CE110F" w:rsidRDefault="00CE110F" w:rsidP="00450F04">
            <w:pPr>
              <w:rPr>
                <w:rFonts w:ascii="Arial" w:hAnsi="Arial" w:cs="Arial"/>
              </w:rPr>
            </w:pPr>
            <w:r>
              <w:rPr>
                <w:rFonts w:ascii="Arial" w:hAnsi="Arial" w:cs="Arial"/>
              </w:rPr>
              <w:t>Cape du Couedic Lighthouse reserve, excluding the tower and storage shed, were sold to the Flora and Fauna Board of South Australia.</w:t>
            </w:r>
            <w:r>
              <w:rPr>
                <w:rStyle w:val="EndnoteReference"/>
                <w:rFonts w:ascii="Arial" w:hAnsi="Arial" w:cs="Arial"/>
              </w:rPr>
              <w:endnoteReference w:id="40"/>
            </w:r>
          </w:p>
        </w:tc>
      </w:tr>
      <w:tr w:rsidR="00CE110F" w:rsidRPr="006706B6" w14:paraId="62046D1F" w14:textId="77777777" w:rsidTr="008264A5">
        <w:tc>
          <w:tcPr>
            <w:tcW w:w="2263" w:type="dxa"/>
          </w:tcPr>
          <w:p w14:paraId="6DDDBF45" w14:textId="77777777" w:rsidR="00CE110F" w:rsidRDefault="00CE110F" w:rsidP="006706B6">
            <w:pPr>
              <w:rPr>
                <w:rFonts w:ascii="Arial" w:hAnsi="Arial" w:cs="Arial"/>
              </w:rPr>
            </w:pPr>
            <w:r>
              <w:rPr>
                <w:rFonts w:ascii="Arial" w:hAnsi="Arial" w:cs="Arial"/>
              </w:rPr>
              <w:t>1980</w:t>
            </w:r>
          </w:p>
        </w:tc>
        <w:tc>
          <w:tcPr>
            <w:tcW w:w="6753" w:type="dxa"/>
            <w:shd w:val="clear" w:color="auto" w:fill="E9FBFD"/>
          </w:tcPr>
          <w:p w14:paraId="6EFFAFB4" w14:textId="77777777" w:rsidR="00CE110F" w:rsidRDefault="00CE110F" w:rsidP="00450F04">
            <w:pPr>
              <w:rPr>
                <w:rFonts w:ascii="Arial" w:hAnsi="Arial" w:cs="Arial"/>
              </w:rPr>
            </w:pPr>
            <w:r>
              <w:rPr>
                <w:rFonts w:ascii="Arial" w:hAnsi="Arial" w:cs="Arial"/>
              </w:rPr>
              <w:t>Cape du Couedic Lighthouse listed on the South Australian Heritage Register</w:t>
            </w:r>
            <w:r w:rsidR="007C4897">
              <w:rPr>
                <w:rFonts w:ascii="Arial" w:hAnsi="Arial" w:cs="Arial"/>
              </w:rPr>
              <w:t>.</w:t>
            </w:r>
          </w:p>
        </w:tc>
      </w:tr>
      <w:tr w:rsidR="00CE110F" w:rsidRPr="006706B6" w14:paraId="54758F4C" w14:textId="77777777" w:rsidTr="008264A5">
        <w:tc>
          <w:tcPr>
            <w:tcW w:w="2263" w:type="dxa"/>
          </w:tcPr>
          <w:p w14:paraId="5EDB2B48" w14:textId="77777777" w:rsidR="00CE110F" w:rsidRDefault="00CE110F" w:rsidP="006706B6">
            <w:pPr>
              <w:rPr>
                <w:rFonts w:ascii="Arial" w:hAnsi="Arial" w:cs="Arial"/>
              </w:rPr>
            </w:pPr>
            <w:r>
              <w:rPr>
                <w:rFonts w:ascii="Arial" w:hAnsi="Arial" w:cs="Arial"/>
              </w:rPr>
              <w:t>1991</w:t>
            </w:r>
          </w:p>
        </w:tc>
        <w:tc>
          <w:tcPr>
            <w:tcW w:w="6753" w:type="dxa"/>
            <w:shd w:val="clear" w:color="auto" w:fill="E9FBFD"/>
          </w:tcPr>
          <w:p w14:paraId="19184E03" w14:textId="77777777" w:rsidR="00CE110F" w:rsidRDefault="00CE110F" w:rsidP="00450F04">
            <w:pPr>
              <w:rPr>
                <w:rFonts w:ascii="Arial" w:hAnsi="Arial" w:cs="Arial"/>
              </w:rPr>
            </w:pPr>
            <w:r>
              <w:rPr>
                <w:rFonts w:ascii="Arial" w:hAnsi="Arial" w:cs="Arial"/>
              </w:rPr>
              <w:t>Keepers cottages restored and made available for tourist accommodation.</w:t>
            </w:r>
            <w:r>
              <w:rPr>
                <w:rStyle w:val="EndnoteReference"/>
                <w:rFonts w:ascii="Arial" w:hAnsi="Arial" w:cs="Arial"/>
              </w:rPr>
              <w:endnoteReference w:id="41"/>
            </w:r>
          </w:p>
        </w:tc>
      </w:tr>
      <w:tr w:rsidR="00CE110F" w:rsidRPr="006706B6" w14:paraId="75D3451F" w14:textId="77777777" w:rsidTr="008264A5">
        <w:tc>
          <w:tcPr>
            <w:tcW w:w="2263" w:type="dxa"/>
          </w:tcPr>
          <w:p w14:paraId="3D073804" w14:textId="77777777" w:rsidR="00CE110F" w:rsidRDefault="00CE110F" w:rsidP="006706B6">
            <w:pPr>
              <w:rPr>
                <w:rFonts w:ascii="Arial" w:hAnsi="Arial" w:cs="Arial"/>
              </w:rPr>
            </w:pPr>
            <w:r>
              <w:rPr>
                <w:rFonts w:ascii="Arial" w:hAnsi="Arial" w:cs="Arial"/>
              </w:rPr>
              <w:t>2004</w:t>
            </w:r>
          </w:p>
        </w:tc>
        <w:tc>
          <w:tcPr>
            <w:tcW w:w="6753" w:type="dxa"/>
            <w:shd w:val="clear" w:color="auto" w:fill="E9FBFD"/>
          </w:tcPr>
          <w:p w14:paraId="58FCD063" w14:textId="77777777" w:rsidR="00CE110F" w:rsidRDefault="00CE110F" w:rsidP="00450F04">
            <w:pPr>
              <w:rPr>
                <w:rFonts w:ascii="Arial" w:hAnsi="Arial" w:cs="Arial"/>
              </w:rPr>
            </w:pPr>
            <w:r>
              <w:rPr>
                <w:rFonts w:ascii="Arial" w:hAnsi="Arial" w:cs="Arial"/>
              </w:rPr>
              <w:t xml:space="preserve">Cape du Couedic Lighthouse listed on the Commonwealth Heritage List. </w:t>
            </w:r>
          </w:p>
        </w:tc>
      </w:tr>
      <w:tr w:rsidR="003C0B3F" w:rsidRPr="006706B6" w14:paraId="561D88E4" w14:textId="77777777" w:rsidTr="008264A5">
        <w:tc>
          <w:tcPr>
            <w:tcW w:w="2263" w:type="dxa"/>
          </w:tcPr>
          <w:p w14:paraId="450FAA53" w14:textId="77777777" w:rsidR="003C0B3F" w:rsidRDefault="003C0B3F" w:rsidP="006706B6">
            <w:pPr>
              <w:rPr>
                <w:rFonts w:ascii="Arial" w:hAnsi="Arial" w:cs="Arial"/>
              </w:rPr>
            </w:pPr>
            <w:r>
              <w:rPr>
                <w:rFonts w:ascii="Arial" w:hAnsi="Arial" w:cs="Arial"/>
              </w:rPr>
              <w:t>2007</w:t>
            </w:r>
          </w:p>
        </w:tc>
        <w:tc>
          <w:tcPr>
            <w:tcW w:w="6753" w:type="dxa"/>
            <w:shd w:val="clear" w:color="auto" w:fill="E9FBFD"/>
          </w:tcPr>
          <w:p w14:paraId="050619EF" w14:textId="77777777" w:rsidR="003C0B3F" w:rsidRDefault="003C0B3F" w:rsidP="003C0B3F">
            <w:pPr>
              <w:rPr>
                <w:rFonts w:ascii="Arial" w:hAnsi="Arial" w:cs="Arial"/>
              </w:rPr>
            </w:pPr>
            <w:r>
              <w:rPr>
                <w:rFonts w:ascii="Arial" w:hAnsi="Arial" w:cs="Arial"/>
              </w:rPr>
              <w:t xml:space="preserve">60,000 hectares of Flinders Chase National Park and nearby Ravine des </w:t>
            </w:r>
            <w:proofErr w:type="spellStart"/>
            <w:r>
              <w:rPr>
                <w:rFonts w:ascii="Arial" w:hAnsi="Arial" w:cs="Arial"/>
              </w:rPr>
              <w:t>Casoars</w:t>
            </w:r>
            <w:proofErr w:type="spellEnd"/>
            <w:r>
              <w:rPr>
                <w:rFonts w:ascii="Arial" w:hAnsi="Arial" w:cs="Arial"/>
              </w:rPr>
              <w:t xml:space="preserve"> Wilderness Protection Area lost in bushfires.</w:t>
            </w:r>
          </w:p>
        </w:tc>
      </w:tr>
      <w:tr w:rsidR="005B30B2" w:rsidRPr="006706B6" w14:paraId="48B3C5B3" w14:textId="77777777" w:rsidTr="008264A5">
        <w:tc>
          <w:tcPr>
            <w:tcW w:w="2263" w:type="dxa"/>
          </w:tcPr>
          <w:p w14:paraId="46196CF8" w14:textId="77777777" w:rsidR="005B30B2" w:rsidRDefault="005B30B2" w:rsidP="006706B6">
            <w:pPr>
              <w:rPr>
                <w:rFonts w:ascii="Arial" w:hAnsi="Arial" w:cs="Arial"/>
              </w:rPr>
            </w:pPr>
            <w:r>
              <w:rPr>
                <w:rFonts w:ascii="Arial" w:hAnsi="Arial" w:cs="Arial"/>
              </w:rPr>
              <w:t>2020</w:t>
            </w:r>
          </w:p>
        </w:tc>
        <w:tc>
          <w:tcPr>
            <w:tcW w:w="6753" w:type="dxa"/>
            <w:shd w:val="clear" w:color="auto" w:fill="E9FBFD"/>
          </w:tcPr>
          <w:p w14:paraId="58762D46" w14:textId="77777777" w:rsidR="005B30B2" w:rsidRDefault="005B30B2" w:rsidP="00450F04">
            <w:pPr>
              <w:rPr>
                <w:rFonts w:ascii="Arial" w:hAnsi="Arial" w:cs="Arial"/>
              </w:rPr>
            </w:pPr>
            <w:r>
              <w:rPr>
                <w:rFonts w:ascii="Arial" w:hAnsi="Arial" w:cs="Arial"/>
              </w:rPr>
              <w:t>Bushfires destroy parts of Flinders Chase National Park, lighthouse tower and cottages left unscathed.</w:t>
            </w:r>
          </w:p>
        </w:tc>
      </w:tr>
    </w:tbl>
    <w:p w14:paraId="33B433C1" w14:textId="2E25E949" w:rsidR="006706B6" w:rsidRDefault="006706B6" w:rsidP="006706B6">
      <w:pPr>
        <w:rPr>
          <w:rFonts w:ascii="Arial" w:hAnsi="Arial" w:cs="Arial"/>
          <w:sz w:val="6"/>
        </w:rPr>
      </w:pPr>
    </w:p>
    <w:p w14:paraId="7F735DD2" w14:textId="77777777" w:rsidR="002630AA" w:rsidRPr="006706B6" w:rsidRDefault="002630AA" w:rsidP="006706B6">
      <w:pPr>
        <w:rPr>
          <w:rFonts w:ascii="Arial" w:hAnsi="Arial" w:cs="Arial"/>
          <w:sz w:val="6"/>
        </w:rPr>
      </w:pPr>
    </w:p>
    <w:p w14:paraId="233230C8" w14:textId="77777777" w:rsidR="006706B6" w:rsidRPr="003C3260" w:rsidRDefault="006706B6" w:rsidP="006706B6">
      <w:pPr>
        <w:numPr>
          <w:ilvl w:val="1"/>
          <w:numId w:val="8"/>
        </w:numPr>
        <w:contextualSpacing/>
        <w:rPr>
          <w:rFonts w:ascii="Arial" w:hAnsi="Arial" w:cs="Arial"/>
          <w:b/>
          <w:color w:val="0E94A2"/>
          <w:sz w:val="24"/>
        </w:rPr>
      </w:pPr>
      <w:r w:rsidRPr="003C3260">
        <w:rPr>
          <w:rFonts w:ascii="Arial" w:hAnsi="Arial" w:cs="Arial"/>
          <w:b/>
          <w:color w:val="0E94A2"/>
          <w:sz w:val="24"/>
        </w:rPr>
        <w:t xml:space="preserve">Changes and conservation over time </w:t>
      </w:r>
    </w:p>
    <w:p w14:paraId="57862EF0" w14:textId="77777777" w:rsidR="00524E05" w:rsidRDefault="00524E05" w:rsidP="006706B6">
      <w:pPr>
        <w:rPr>
          <w:rFonts w:ascii="Arial" w:hAnsi="Arial" w:cs="Arial"/>
        </w:rPr>
      </w:pPr>
      <w:r w:rsidRPr="006706B6">
        <w:rPr>
          <w:rFonts w:ascii="Arial" w:hAnsi="Arial" w:cs="Arial"/>
        </w:rPr>
        <w:t>The following section details the changes and conservation efforts to hav</w:t>
      </w:r>
      <w:r>
        <w:rPr>
          <w:rFonts w:ascii="Arial" w:hAnsi="Arial" w:cs="Arial"/>
        </w:rPr>
        <w:t>e been carried out at Cape du Couedic</w:t>
      </w:r>
      <w:r w:rsidRPr="006706B6">
        <w:rPr>
          <w:rFonts w:ascii="Arial" w:hAnsi="Arial" w:cs="Arial"/>
        </w:rPr>
        <w:t xml:space="preserve"> Lighthouse since its construction.</w:t>
      </w:r>
    </w:p>
    <w:p w14:paraId="51C39590" w14:textId="77777777" w:rsidR="00524E05" w:rsidRPr="00524E05" w:rsidRDefault="00524E05" w:rsidP="006706B6">
      <w:pPr>
        <w:rPr>
          <w:rFonts w:ascii="Arial" w:hAnsi="Arial" w:cs="Arial"/>
          <w:b/>
        </w:rPr>
      </w:pPr>
      <w:r w:rsidRPr="00524E05">
        <w:rPr>
          <w:rFonts w:ascii="Arial" w:hAnsi="Arial" w:cs="Arial"/>
          <w:b/>
        </w:rPr>
        <w:t>The Brewis Report</w:t>
      </w:r>
    </w:p>
    <w:p w14:paraId="574D9020" w14:textId="0B9FFCAA" w:rsidR="00450F04" w:rsidRDefault="00E816D0" w:rsidP="00E816D0">
      <w:pPr>
        <w:jc w:val="both"/>
        <w:rPr>
          <w:rFonts w:ascii="Arial" w:hAnsi="Arial" w:cs="Arial"/>
        </w:rPr>
      </w:pPr>
      <w:r w:rsidRPr="00E816D0">
        <w:rPr>
          <w:rFonts w:ascii="Arial" w:hAnsi="Arial" w:cs="Arial"/>
        </w:rPr>
        <w:t>Commander CRW Brewis, retired naval surveyor, was commissioned in 1911 by the Commonwealth Government to report on the condition of existing lights and to recommend any additional ones. Brewis visited every lighthouse in Australia between June and December 1912, and produced a series of reports published in their final form in March 1913. These reports were the basis for future decision</w:t>
      </w:r>
      <w:r w:rsidR="00341B1F">
        <w:rPr>
          <w:rFonts w:ascii="Arial" w:hAnsi="Arial" w:cs="Arial"/>
        </w:rPr>
        <w:t>-making</w:t>
      </w:r>
      <w:r w:rsidRPr="00E816D0">
        <w:rPr>
          <w:rFonts w:ascii="Arial" w:hAnsi="Arial" w:cs="Arial"/>
        </w:rPr>
        <w:t xml:space="preserve"> </w:t>
      </w:r>
      <w:r w:rsidR="00341B1F">
        <w:rPr>
          <w:rFonts w:ascii="Arial" w:hAnsi="Arial" w:cs="Arial"/>
        </w:rPr>
        <w:t xml:space="preserve">for </w:t>
      </w:r>
      <w:r w:rsidRPr="00E816D0">
        <w:rPr>
          <w:rFonts w:ascii="Arial" w:hAnsi="Arial" w:cs="Arial"/>
        </w:rPr>
        <w:t>the individual lighthouses and provide a snapshot of the</w:t>
      </w:r>
      <w:r w:rsidR="00341B1F">
        <w:rPr>
          <w:rFonts w:ascii="Arial" w:hAnsi="Arial" w:cs="Arial"/>
        </w:rPr>
        <w:t xml:space="preserve"> Cape du Couedic</w:t>
      </w:r>
      <w:r w:rsidRPr="00E816D0">
        <w:rPr>
          <w:rFonts w:ascii="Arial" w:hAnsi="Arial" w:cs="Arial"/>
        </w:rPr>
        <w:t xml:space="preserve"> lightstation in the early 20th century.</w:t>
      </w:r>
      <w:r w:rsidR="00156514">
        <w:rPr>
          <w:rStyle w:val="EndnoteReference"/>
          <w:rFonts w:ascii="Arial" w:hAnsi="Arial" w:cs="Arial"/>
        </w:rPr>
        <w:endnoteReference w:id="42"/>
      </w:r>
    </w:p>
    <w:p w14:paraId="13ACCE11" w14:textId="676A2084" w:rsidR="002630AA" w:rsidRDefault="002630AA" w:rsidP="00E816D0">
      <w:pPr>
        <w:jc w:val="both"/>
        <w:rPr>
          <w:rFonts w:ascii="Arial" w:hAnsi="Arial" w:cs="Arial"/>
        </w:rPr>
      </w:pPr>
    </w:p>
    <w:p w14:paraId="6D6E4696" w14:textId="3A96D224" w:rsidR="002630AA" w:rsidRDefault="002630AA" w:rsidP="00E816D0">
      <w:pPr>
        <w:jc w:val="both"/>
        <w:rPr>
          <w:rFonts w:ascii="Arial" w:hAnsi="Arial" w:cs="Arial"/>
        </w:rPr>
      </w:pPr>
    </w:p>
    <w:p w14:paraId="47088D6A" w14:textId="77777777" w:rsidR="002630AA" w:rsidRDefault="002630AA" w:rsidP="00E816D0">
      <w:pPr>
        <w:jc w:val="both"/>
        <w:rPr>
          <w:rFonts w:ascii="Arial" w:hAnsi="Arial" w:cs="Arial"/>
        </w:rPr>
      </w:pPr>
    </w:p>
    <w:tbl>
      <w:tblPr>
        <w:tblStyle w:val="TableGrid"/>
        <w:tblW w:w="0" w:type="auto"/>
        <w:tblLook w:val="04A0" w:firstRow="1" w:lastRow="0" w:firstColumn="1" w:lastColumn="0" w:noHBand="0" w:noVBand="1"/>
      </w:tblPr>
      <w:tblGrid>
        <w:gridCol w:w="9016"/>
      </w:tblGrid>
      <w:tr w:rsidR="00FD5015" w14:paraId="494D45FF" w14:textId="77777777" w:rsidTr="008264A5">
        <w:tc>
          <w:tcPr>
            <w:tcW w:w="9016" w:type="dxa"/>
            <w:shd w:val="clear" w:color="auto" w:fill="E9FBFD"/>
          </w:tcPr>
          <w:p w14:paraId="559EFB28" w14:textId="77777777" w:rsidR="00FD5015" w:rsidRDefault="00FD5015" w:rsidP="00FD5015">
            <w:pPr>
              <w:jc w:val="center"/>
              <w:rPr>
                <w:rFonts w:ascii="Arial" w:hAnsi="Arial" w:cs="Arial"/>
                <w:sz w:val="20"/>
              </w:rPr>
            </w:pPr>
            <w:r>
              <w:rPr>
                <w:rFonts w:ascii="Arial" w:hAnsi="Arial" w:cs="Arial"/>
                <w:sz w:val="20"/>
              </w:rPr>
              <w:lastRenderedPageBreak/>
              <w:t>Cape Couedic Light.</w:t>
            </w:r>
          </w:p>
          <w:p w14:paraId="4F161E13" w14:textId="77777777" w:rsidR="00FD5015" w:rsidRDefault="00FD5015" w:rsidP="00FD5015">
            <w:pPr>
              <w:jc w:val="center"/>
              <w:rPr>
                <w:rFonts w:ascii="Arial" w:hAnsi="Arial" w:cs="Arial"/>
                <w:sz w:val="20"/>
              </w:rPr>
            </w:pPr>
            <w:r>
              <w:rPr>
                <w:rFonts w:ascii="Arial" w:hAnsi="Arial" w:cs="Arial"/>
                <w:sz w:val="20"/>
              </w:rPr>
              <w:t>(147 miles from Adelaide; 27 miles from Cape Borda.)</w:t>
            </w:r>
          </w:p>
          <w:p w14:paraId="1E8C9200" w14:textId="77777777" w:rsidR="009710F1" w:rsidRDefault="009710F1" w:rsidP="00FD5015">
            <w:pPr>
              <w:jc w:val="center"/>
              <w:rPr>
                <w:rFonts w:ascii="Arial" w:hAnsi="Arial" w:cs="Arial"/>
                <w:sz w:val="20"/>
              </w:rPr>
            </w:pPr>
          </w:p>
          <w:p w14:paraId="11C9CE56" w14:textId="77777777" w:rsidR="00FD5015" w:rsidRDefault="00FD5015" w:rsidP="00FD5015">
            <w:pPr>
              <w:rPr>
                <w:rFonts w:ascii="Arial" w:hAnsi="Arial" w:cs="Arial"/>
                <w:sz w:val="20"/>
              </w:rPr>
            </w:pPr>
            <w:r>
              <w:rPr>
                <w:rFonts w:ascii="Arial" w:hAnsi="Arial" w:cs="Arial"/>
                <w:i/>
                <w:sz w:val="20"/>
              </w:rPr>
              <w:t>Lat</w:t>
            </w:r>
            <w:r>
              <w:rPr>
                <w:rFonts w:ascii="Arial" w:hAnsi="Arial" w:cs="Arial"/>
                <w:sz w:val="20"/>
              </w:rPr>
              <w:t xml:space="preserve">. 35° 46’ </w:t>
            </w:r>
            <w:r>
              <w:rPr>
                <w:rFonts w:ascii="Arial" w:hAnsi="Arial" w:cs="Arial"/>
                <w:i/>
                <w:sz w:val="20"/>
              </w:rPr>
              <w:t>S</w:t>
            </w:r>
            <w:r>
              <w:rPr>
                <w:rFonts w:ascii="Arial" w:hAnsi="Arial" w:cs="Arial"/>
                <w:sz w:val="20"/>
              </w:rPr>
              <w:t xml:space="preserve">., </w:t>
            </w:r>
            <w:r>
              <w:rPr>
                <w:rFonts w:ascii="Arial" w:hAnsi="Arial" w:cs="Arial"/>
                <w:i/>
                <w:sz w:val="20"/>
              </w:rPr>
              <w:t>Long</w:t>
            </w:r>
            <w:r>
              <w:rPr>
                <w:rFonts w:ascii="Arial" w:hAnsi="Arial" w:cs="Arial"/>
                <w:sz w:val="20"/>
              </w:rPr>
              <w:t xml:space="preserve">. 136° 42’ </w:t>
            </w:r>
            <w:r>
              <w:rPr>
                <w:rFonts w:ascii="Arial" w:hAnsi="Arial" w:cs="Arial"/>
                <w:i/>
                <w:sz w:val="20"/>
              </w:rPr>
              <w:t>E</w:t>
            </w:r>
            <w:r>
              <w:rPr>
                <w:rFonts w:ascii="Arial" w:hAnsi="Arial" w:cs="Arial"/>
                <w:sz w:val="20"/>
              </w:rPr>
              <w:t xml:space="preserve">., </w:t>
            </w:r>
            <w:r>
              <w:rPr>
                <w:rFonts w:ascii="Arial" w:hAnsi="Arial" w:cs="Arial"/>
                <w:i/>
                <w:sz w:val="20"/>
              </w:rPr>
              <w:t>Chart No</w:t>
            </w:r>
            <w:r>
              <w:rPr>
                <w:rFonts w:ascii="Arial" w:hAnsi="Arial" w:cs="Arial"/>
                <w:sz w:val="20"/>
              </w:rPr>
              <w:t>. 2389 (</w:t>
            </w:r>
            <w:r>
              <w:rPr>
                <w:rFonts w:ascii="Arial" w:hAnsi="Arial" w:cs="Arial"/>
                <w:i/>
                <w:sz w:val="20"/>
              </w:rPr>
              <w:t>a</w:t>
            </w:r>
            <w:r>
              <w:rPr>
                <w:rFonts w:ascii="Arial" w:hAnsi="Arial" w:cs="Arial"/>
                <w:sz w:val="20"/>
              </w:rPr>
              <w:t>). – Established 1909.</w:t>
            </w:r>
          </w:p>
          <w:p w14:paraId="05FD85E6" w14:textId="77777777" w:rsidR="00FD5015" w:rsidRDefault="00FD5015" w:rsidP="00FD5015">
            <w:pPr>
              <w:rPr>
                <w:rFonts w:ascii="Arial" w:hAnsi="Arial" w:cs="Arial"/>
                <w:sz w:val="20"/>
              </w:rPr>
            </w:pPr>
            <w:r>
              <w:rPr>
                <w:rFonts w:ascii="Arial" w:hAnsi="Arial" w:cs="Arial"/>
                <w:i/>
                <w:sz w:val="20"/>
              </w:rPr>
              <w:t>Character</w:t>
            </w:r>
            <w:r>
              <w:rPr>
                <w:rFonts w:ascii="Arial" w:hAnsi="Arial" w:cs="Arial"/>
                <w:sz w:val="20"/>
              </w:rPr>
              <w:t xml:space="preserve">.- </w:t>
            </w:r>
            <w:r>
              <w:rPr>
                <w:rFonts w:ascii="Arial" w:hAnsi="Arial" w:cs="Arial"/>
                <w:i/>
                <w:sz w:val="20"/>
              </w:rPr>
              <w:t>Main Light</w:t>
            </w:r>
            <w:r>
              <w:rPr>
                <w:rFonts w:ascii="Arial" w:hAnsi="Arial" w:cs="Arial"/>
                <w:sz w:val="20"/>
              </w:rPr>
              <w:t xml:space="preserve">.- One white, group flashing two short flashes ea. One-third sec. in quick </w:t>
            </w:r>
          </w:p>
          <w:p w14:paraId="6A06750F" w14:textId="77777777" w:rsidR="00FD5015" w:rsidRDefault="00FD5015" w:rsidP="00FD5015">
            <w:pPr>
              <w:ind w:left="720"/>
              <w:rPr>
                <w:rFonts w:ascii="Arial" w:hAnsi="Arial" w:cs="Arial"/>
                <w:sz w:val="20"/>
              </w:rPr>
            </w:pPr>
            <w:r>
              <w:rPr>
                <w:rFonts w:ascii="Arial" w:hAnsi="Arial" w:cs="Arial"/>
                <w:sz w:val="20"/>
              </w:rPr>
              <w:t>succession every seven and a-half seconds. Dioptric, 1</w:t>
            </w:r>
            <w:r w:rsidRPr="00FD5015">
              <w:rPr>
                <w:rFonts w:ascii="Arial" w:hAnsi="Arial" w:cs="Arial"/>
                <w:sz w:val="20"/>
                <w:vertAlign w:val="superscript"/>
              </w:rPr>
              <w:t>st</w:t>
            </w:r>
            <w:r>
              <w:rPr>
                <w:rFonts w:ascii="Arial" w:hAnsi="Arial" w:cs="Arial"/>
                <w:sz w:val="20"/>
              </w:rPr>
              <w:t xml:space="preserve"> Order, 439,000 c.p. Illuminant, vaporized kerosene; 85mm. incandescent mantle. </w:t>
            </w:r>
          </w:p>
          <w:p w14:paraId="14C5BC9C" w14:textId="77777777" w:rsidR="00FD5015" w:rsidRDefault="00FD5015" w:rsidP="00FD5015">
            <w:pPr>
              <w:rPr>
                <w:rFonts w:ascii="Arial" w:hAnsi="Arial" w:cs="Arial"/>
                <w:sz w:val="20"/>
              </w:rPr>
            </w:pPr>
            <w:r>
              <w:rPr>
                <w:rFonts w:ascii="Arial" w:hAnsi="Arial" w:cs="Arial"/>
                <w:sz w:val="20"/>
              </w:rPr>
              <w:t>Circular stone tower, 58 feet, red and white bands. Height of focal plane, 339 feet.</w:t>
            </w:r>
          </w:p>
          <w:p w14:paraId="00E15F54" w14:textId="77777777" w:rsidR="00E4349B" w:rsidRDefault="00FD5015" w:rsidP="00FD5015">
            <w:pPr>
              <w:rPr>
                <w:rFonts w:ascii="Arial" w:hAnsi="Arial" w:cs="Arial"/>
                <w:sz w:val="20"/>
              </w:rPr>
            </w:pPr>
            <w:proofErr w:type="spellStart"/>
            <w:r>
              <w:rPr>
                <w:rFonts w:ascii="Arial" w:hAnsi="Arial" w:cs="Arial"/>
                <w:i/>
                <w:sz w:val="20"/>
              </w:rPr>
              <w:t>Subsidary</w:t>
            </w:r>
            <w:proofErr w:type="spellEnd"/>
            <w:r>
              <w:rPr>
                <w:rFonts w:ascii="Arial" w:hAnsi="Arial" w:cs="Arial"/>
                <w:i/>
                <w:sz w:val="20"/>
              </w:rPr>
              <w:t xml:space="preserve"> Light</w:t>
            </w:r>
            <w:r>
              <w:rPr>
                <w:rFonts w:ascii="Arial" w:hAnsi="Arial" w:cs="Arial"/>
                <w:sz w:val="20"/>
              </w:rPr>
              <w:t xml:space="preserve">. – One white, with red sectors. Fixed, Dioptric. Candle-power – white, 10,000; </w:t>
            </w:r>
            <w:r w:rsidR="00E4349B">
              <w:rPr>
                <w:rFonts w:ascii="Arial" w:hAnsi="Arial" w:cs="Arial"/>
                <w:sz w:val="20"/>
              </w:rPr>
              <w:t xml:space="preserve">red, </w:t>
            </w:r>
          </w:p>
          <w:p w14:paraId="6112C4E6" w14:textId="77777777" w:rsidR="00FD5015" w:rsidRDefault="00E4349B" w:rsidP="00E4349B">
            <w:pPr>
              <w:ind w:left="720"/>
              <w:rPr>
                <w:rFonts w:ascii="Arial" w:hAnsi="Arial" w:cs="Arial"/>
                <w:sz w:val="20"/>
              </w:rPr>
            </w:pPr>
            <w:r>
              <w:rPr>
                <w:rFonts w:ascii="Arial" w:hAnsi="Arial" w:cs="Arial"/>
                <w:sz w:val="20"/>
              </w:rPr>
              <w:t>2,500.</w:t>
            </w:r>
          </w:p>
          <w:p w14:paraId="28188BEA" w14:textId="77777777" w:rsidR="00E4349B" w:rsidRDefault="00E4349B" w:rsidP="00E4349B">
            <w:pPr>
              <w:rPr>
                <w:rFonts w:ascii="Arial" w:hAnsi="Arial" w:cs="Arial"/>
                <w:sz w:val="20"/>
              </w:rPr>
            </w:pPr>
            <w:r>
              <w:rPr>
                <w:rFonts w:ascii="Arial" w:hAnsi="Arial" w:cs="Arial"/>
                <w:sz w:val="20"/>
              </w:rPr>
              <w:t xml:space="preserve">Same tower as main light. Height of focal plane, 279 feet. </w:t>
            </w:r>
          </w:p>
          <w:p w14:paraId="50BC6593" w14:textId="77777777" w:rsidR="00E4349B" w:rsidRDefault="00E4349B" w:rsidP="00E4349B">
            <w:pPr>
              <w:rPr>
                <w:rFonts w:ascii="Arial" w:hAnsi="Arial" w:cs="Arial"/>
                <w:sz w:val="20"/>
              </w:rPr>
            </w:pPr>
            <w:r>
              <w:rPr>
                <w:rFonts w:ascii="Arial" w:hAnsi="Arial" w:cs="Arial"/>
                <w:i/>
                <w:sz w:val="20"/>
              </w:rPr>
              <w:t>Visibility</w:t>
            </w:r>
            <w:r>
              <w:rPr>
                <w:rFonts w:ascii="Arial" w:hAnsi="Arial" w:cs="Arial"/>
                <w:sz w:val="20"/>
              </w:rPr>
              <w:t xml:space="preserve">.- </w:t>
            </w:r>
            <w:r>
              <w:rPr>
                <w:rFonts w:ascii="Arial" w:hAnsi="Arial" w:cs="Arial"/>
                <w:i/>
                <w:sz w:val="20"/>
              </w:rPr>
              <w:t>Main Light</w:t>
            </w:r>
            <w:r>
              <w:rPr>
                <w:rFonts w:ascii="Arial" w:hAnsi="Arial" w:cs="Arial"/>
                <w:sz w:val="20"/>
              </w:rPr>
              <w:t>. – From seaward, in clear weather, for a distance of 25 nautical miles.</w:t>
            </w:r>
          </w:p>
          <w:p w14:paraId="6691A2E0" w14:textId="77777777" w:rsidR="00E4349B" w:rsidRDefault="00E4349B" w:rsidP="00E4349B">
            <w:pPr>
              <w:rPr>
                <w:rFonts w:ascii="Arial" w:hAnsi="Arial" w:cs="Arial"/>
                <w:sz w:val="20"/>
              </w:rPr>
            </w:pPr>
            <w:proofErr w:type="spellStart"/>
            <w:r>
              <w:rPr>
                <w:rFonts w:ascii="Arial" w:hAnsi="Arial" w:cs="Arial"/>
                <w:i/>
                <w:sz w:val="20"/>
              </w:rPr>
              <w:t>Subsidary</w:t>
            </w:r>
            <w:proofErr w:type="spellEnd"/>
            <w:r>
              <w:rPr>
                <w:rFonts w:ascii="Arial" w:hAnsi="Arial" w:cs="Arial"/>
                <w:i/>
                <w:sz w:val="20"/>
              </w:rPr>
              <w:t xml:space="preserve"> Light</w:t>
            </w:r>
            <w:r>
              <w:rPr>
                <w:rFonts w:ascii="Arial" w:hAnsi="Arial" w:cs="Arial"/>
                <w:sz w:val="20"/>
              </w:rPr>
              <w:t xml:space="preserve">. – Red, fixed, through an arc of 30 degrees from 359 ½ (N. 5 W., Mag). to 29 ½ (N. </w:t>
            </w:r>
          </w:p>
          <w:p w14:paraId="7C22497B" w14:textId="77777777" w:rsidR="00E4349B" w:rsidRDefault="00E4349B" w:rsidP="00E4349B">
            <w:pPr>
              <w:ind w:left="720"/>
              <w:rPr>
                <w:rFonts w:ascii="Arial" w:hAnsi="Arial" w:cs="Arial"/>
                <w:sz w:val="20"/>
              </w:rPr>
            </w:pPr>
            <w:r>
              <w:rPr>
                <w:rFonts w:ascii="Arial" w:hAnsi="Arial" w:cs="Arial"/>
                <w:sz w:val="20"/>
              </w:rPr>
              <w:t>25 E., Mag.), and obscured elsewhere. Visible in clear weather – white, 21 nautical miles; red, about 10 nautical miles.</w:t>
            </w:r>
          </w:p>
          <w:p w14:paraId="4A69F948" w14:textId="77777777" w:rsidR="00E4349B" w:rsidRDefault="00E4349B" w:rsidP="00E4349B">
            <w:pPr>
              <w:rPr>
                <w:rFonts w:ascii="Arial" w:hAnsi="Arial" w:cs="Arial"/>
                <w:sz w:val="20"/>
              </w:rPr>
            </w:pPr>
            <w:r>
              <w:rPr>
                <w:rFonts w:ascii="Arial" w:hAnsi="Arial" w:cs="Arial"/>
                <w:i/>
                <w:sz w:val="20"/>
              </w:rPr>
              <w:t>Optical Apparatus</w:t>
            </w:r>
            <w:r>
              <w:rPr>
                <w:rFonts w:ascii="Arial" w:hAnsi="Arial" w:cs="Arial"/>
                <w:sz w:val="20"/>
              </w:rPr>
              <w:t xml:space="preserve">. – </w:t>
            </w:r>
            <w:r>
              <w:rPr>
                <w:rFonts w:ascii="Arial" w:hAnsi="Arial" w:cs="Arial"/>
                <w:i/>
                <w:sz w:val="20"/>
              </w:rPr>
              <w:t>Main Light</w:t>
            </w:r>
            <w:r>
              <w:rPr>
                <w:rFonts w:ascii="Arial" w:hAnsi="Arial" w:cs="Arial"/>
                <w:sz w:val="20"/>
              </w:rPr>
              <w:t>. – Chance Bros., 1909. Dioptric, 1</w:t>
            </w:r>
            <w:r w:rsidRPr="00E4349B">
              <w:rPr>
                <w:rFonts w:ascii="Arial" w:hAnsi="Arial" w:cs="Arial"/>
                <w:sz w:val="20"/>
                <w:vertAlign w:val="superscript"/>
              </w:rPr>
              <w:t>st</w:t>
            </w:r>
            <w:r>
              <w:rPr>
                <w:rFonts w:ascii="Arial" w:hAnsi="Arial" w:cs="Arial"/>
                <w:sz w:val="20"/>
              </w:rPr>
              <w:t xml:space="preserve"> Order. Focal radius, 36 inches. </w:t>
            </w:r>
          </w:p>
          <w:p w14:paraId="5E8D13E6" w14:textId="77777777" w:rsidR="00E4349B" w:rsidRDefault="00E4349B" w:rsidP="00E4349B">
            <w:pPr>
              <w:ind w:left="720"/>
              <w:rPr>
                <w:rFonts w:ascii="Arial" w:hAnsi="Arial" w:cs="Arial"/>
                <w:sz w:val="20"/>
              </w:rPr>
            </w:pPr>
            <w:r>
              <w:rPr>
                <w:rFonts w:ascii="Arial" w:hAnsi="Arial" w:cs="Arial"/>
                <w:sz w:val="20"/>
              </w:rPr>
              <w:t>Six panels, each 60 degrees horizontal angle. Upper and lower reflecting prisms. Revolved on mercury float. One complete revolution every 22 ½ seconds.</w:t>
            </w:r>
          </w:p>
          <w:p w14:paraId="6541491A" w14:textId="77777777" w:rsidR="00E4349B" w:rsidRDefault="00E4349B" w:rsidP="00E4349B">
            <w:pPr>
              <w:rPr>
                <w:rFonts w:ascii="Arial" w:hAnsi="Arial" w:cs="Arial"/>
                <w:sz w:val="20"/>
              </w:rPr>
            </w:pPr>
            <w:r>
              <w:rPr>
                <w:rFonts w:ascii="Arial" w:hAnsi="Arial" w:cs="Arial"/>
                <w:i/>
                <w:sz w:val="20"/>
              </w:rPr>
              <w:t>Condition and state of efficacy</w:t>
            </w:r>
            <w:r>
              <w:rPr>
                <w:rFonts w:ascii="Arial" w:hAnsi="Arial" w:cs="Arial"/>
                <w:sz w:val="20"/>
              </w:rPr>
              <w:t xml:space="preserve">. – The tower, apparatus, quarters, and equipment are modern, and </w:t>
            </w:r>
          </w:p>
          <w:p w14:paraId="149E4F87" w14:textId="77777777" w:rsidR="00E4349B" w:rsidRDefault="00E4349B" w:rsidP="00E4349B">
            <w:pPr>
              <w:ind w:left="720"/>
              <w:rPr>
                <w:rFonts w:ascii="Arial" w:hAnsi="Arial" w:cs="Arial"/>
                <w:i/>
                <w:sz w:val="20"/>
              </w:rPr>
            </w:pPr>
            <w:r>
              <w:rPr>
                <w:rFonts w:ascii="Arial" w:hAnsi="Arial" w:cs="Arial"/>
                <w:sz w:val="20"/>
              </w:rPr>
              <w:t>in good condition.</w:t>
            </w:r>
          </w:p>
          <w:p w14:paraId="185DA2CC" w14:textId="77777777" w:rsidR="00E4349B" w:rsidRDefault="00E4349B" w:rsidP="00E4349B">
            <w:pPr>
              <w:rPr>
                <w:rFonts w:ascii="Arial" w:hAnsi="Arial" w:cs="Arial"/>
                <w:sz w:val="20"/>
              </w:rPr>
            </w:pPr>
            <w:r>
              <w:rPr>
                <w:rFonts w:ascii="Arial" w:hAnsi="Arial" w:cs="Arial"/>
                <w:sz w:val="20"/>
              </w:rPr>
              <w:t>No Morse signals. These are undesirable, on account of outlying dangers.</w:t>
            </w:r>
          </w:p>
          <w:p w14:paraId="5B3B1ACA" w14:textId="77777777" w:rsidR="00E4349B" w:rsidRDefault="00E4349B" w:rsidP="00E4349B">
            <w:pPr>
              <w:rPr>
                <w:rFonts w:ascii="Arial" w:hAnsi="Arial" w:cs="Arial"/>
                <w:sz w:val="20"/>
              </w:rPr>
            </w:pPr>
            <w:r>
              <w:rPr>
                <w:rFonts w:ascii="Arial" w:hAnsi="Arial" w:cs="Arial"/>
                <w:sz w:val="20"/>
              </w:rPr>
              <w:t>Rocket signals are fired to warn vessels running into danger.</w:t>
            </w:r>
          </w:p>
          <w:p w14:paraId="057F9772" w14:textId="77777777" w:rsidR="00E4349B" w:rsidRDefault="00E4349B" w:rsidP="00E4349B">
            <w:pPr>
              <w:rPr>
                <w:rFonts w:ascii="Arial" w:hAnsi="Arial" w:cs="Arial"/>
                <w:sz w:val="20"/>
              </w:rPr>
            </w:pPr>
            <w:r>
              <w:rPr>
                <w:rFonts w:ascii="Arial" w:hAnsi="Arial" w:cs="Arial"/>
                <w:sz w:val="20"/>
              </w:rPr>
              <w:t>Three light-keepers are stationed here.</w:t>
            </w:r>
          </w:p>
          <w:p w14:paraId="0AE19EA6" w14:textId="77777777" w:rsidR="00E4349B" w:rsidRDefault="00E4349B" w:rsidP="00E4349B">
            <w:pPr>
              <w:rPr>
                <w:rFonts w:ascii="Arial" w:hAnsi="Arial" w:cs="Arial"/>
                <w:sz w:val="20"/>
              </w:rPr>
            </w:pPr>
            <w:r>
              <w:rPr>
                <w:rFonts w:ascii="Arial" w:hAnsi="Arial" w:cs="Arial"/>
                <w:i/>
                <w:sz w:val="20"/>
              </w:rPr>
              <w:t>Communication</w:t>
            </w:r>
            <w:r>
              <w:rPr>
                <w:rFonts w:ascii="Arial" w:hAnsi="Arial" w:cs="Arial"/>
                <w:sz w:val="20"/>
              </w:rPr>
              <w:t xml:space="preserve">. – Telephone to Cape Borda Light, 47 miles (no road); thence to Kingscote and </w:t>
            </w:r>
          </w:p>
          <w:p w14:paraId="0C8FFC8E" w14:textId="77777777" w:rsidR="00E4349B" w:rsidRDefault="00E4349B" w:rsidP="00E4349B">
            <w:pPr>
              <w:ind w:left="720"/>
              <w:rPr>
                <w:rFonts w:ascii="Arial" w:hAnsi="Arial" w:cs="Arial"/>
                <w:sz w:val="20"/>
              </w:rPr>
            </w:pPr>
            <w:r>
              <w:rPr>
                <w:rFonts w:ascii="Arial" w:hAnsi="Arial" w:cs="Arial"/>
                <w:sz w:val="20"/>
              </w:rPr>
              <w:t>main telegraph system.</w:t>
            </w:r>
          </w:p>
          <w:p w14:paraId="0AD89A8C" w14:textId="77777777" w:rsidR="00E4349B" w:rsidRDefault="00E4349B" w:rsidP="00E4349B">
            <w:pPr>
              <w:rPr>
                <w:rFonts w:ascii="Arial" w:hAnsi="Arial" w:cs="Arial"/>
                <w:sz w:val="20"/>
              </w:rPr>
            </w:pPr>
            <w:r>
              <w:rPr>
                <w:rFonts w:ascii="Arial" w:hAnsi="Arial" w:cs="Arial"/>
                <w:sz w:val="20"/>
              </w:rPr>
              <w:t>Mails fortnightly from Kingscote by road, distant 70 miles.</w:t>
            </w:r>
          </w:p>
          <w:p w14:paraId="32ADA0DC" w14:textId="77777777" w:rsidR="00E4349B" w:rsidRDefault="00E4349B" w:rsidP="00E4349B">
            <w:pPr>
              <w:rPr>
                <w:rFonts w:ascii="Arial" w:hAnsi="Arial" w:cs="Arial"/>
                <w:sz w:val="20"/>
              </w:rPr>
            </w:pPr>
            <w:r>
              <w:rPr>
                <w:rFonts w:ascii="Arial" w:hAnsi="Arial" w:cs="Arial"/>
                <w:sz w:val="20"/>
              </w:rPr>
              <w:t>Visited periodically by Government Steamer.</w:t>
            </w:r>
          </w:p>
          <w:p w14:paraId="4A00F402" w14:textId="77777777" w:rsidR="00E4349B" w:rsidRDefault="00E4349B" w:rsidP="00E4349B">
            <w:pPr>
              <w:rPr>
                <w:rFonts w:ascii="Arial" w:hAnsi="Arial" w:cs="Arial"/>
                <w:sz w:val="20"/>
              </w:rPr>
            </w:pPr>
            <w:r>
              <w:rPr>
                <w:rFonts w:ascii="Arial" w:hAnsi="Arial" w:cs="Arial"/>
                <w:sz w:val="20"/>
              </w:rPr>
              <w:t>Landing at pier below light station.</w:t>
            </w:r>
          </w:p>
          <w:p w14:paraId="219DD3A2" w14:textId="77777777" w:rsidR="009710F1" w:rsidRDefault="00E4349B" w:rsidP="00E4349B">
            <w:pPr>
              <w:rPr>
                <w:rFonts w:ascii="Arial" w:hAnsi="Arial" w:cs="Arial"/>
                <w:sz w:val="20"/>
              </w:rPr>
            </w:pPr>
            <w:r>
              <w:rPr>
                <w:rFonts w:ascii="Arial" w:hAnsi="Arial" w:cs="Arial"/>
                <w:i/>
                <w:sz w:val="20"/>
              </w:rPr>
              <w:t>Fogs</w:t>
            </w:r>
            <w:r>
              <w:rPr>
                <w:rFonts w:ascii="Arial" w:hAnsi="Arial" w:cs="Arial"/>
                <w:sz w:val="20"/>
              </w:rPr>
              <w:t xml:space="preserve">. – Fog was only experienced on two occasions in the year 1911. One lasted twenty minutes, </w:t>
            </w:r>
          </w:p>
          <w:p w14:paraId="3ECCBEB3" w14:textId="77777777" w:rsidR="00E4349B" w:rsidRDefault="00E4349B" w:rsidP="009710F1">
            <w:pPr>
              <w:ind w:left="720"/>
              <w:rPr>
                <w:rFonts w:ascii="Arial" w:hAnsi="Arial" w:cs="Arial"/>
                <w:sz w:val="20"/>
              </w:rPr>
            </w:pPr>
            <w:r>
              <w:rPr>
                <w:rFonts w:ascii="Arial" w:hAnsi="Arial" w:cs="Arial"/>
                <w:sz w:val="20"/>
              </w:rPr>
              <w:t>and the other fourteen hours.</w:t>
            </w:r>
          </w:p>
          <w:p w14:paraId="4FBCB27E" w14:textId="1C00E7F1" w:rsidR="009710F1" w:rsidRDefault="00E4349B" w:rsidP="00E4349B">
            <w:pPr>
              <w:rPr>
                <w:rFonts w:ascii="Arial" w:hAnsi="Arial" w:cs="Arial"/>
                <w:sz w:val="20"/>
              </w:rPr>
            </w:pPr>
            <w:r>
              <w:rPr>
                <w:rFonts w:ascii="Arial" w:hAnsi="Arial" w:cs="Arial"/>
                <w:i/>
                <w:sz w:val="20"/>
              </w:rPr>
              <w:t>Soundings</w:t>
            </w:r>
            <w:r>
              <w:rPr>
                <w:rFonts w:ascii="Arial" w:hAnsi="Arial" w:cs="Arial"/>
                <w:sz w:val="20"/>
              </w:rPr>
              <w:t xml:space="preserve">. – Off-lying dangers extend for a distance of 26 miles to the southward of </w:t>
            </w:r>
            <w:r w:rsidR="00274CFA">
              <w:rPr>
                <w:rFonts w:ascii="Arial" w:hAnsi="Arial" w:cs="Arial"/>
                <w:sz w:val="20"/>
              </w:rPr>
              <w:t>Kangaroo</w:t>
            </w:r>
            <w:r>
              <w:rPr>
                <w:rFonts w:ascii="Arial" w:hAnsi="Arial" w:cs="Arial"/>
                <w:sz w:val="20"/>
              </w:rPr>
              <w:t xml:space="preserve"> </w:t>
            </w:r>
          </w:p>
          <w:p w14:paraId="151860F8" w14:textId="77777777" w:rsidR="00E4349B" w:rsidRDefault="00E4349B" w:rsidP="009710F1">
            <w:pPr>
              <w:ind w:left="720"/>
              <w:rPr>
                <w:rFonts w:ascii="Arial" w:hAnsi="Arial" w:cs="Arial"/>
                <w:sz w:val="20"/>
              </w:rPr>
            </w:pPr>
            <w:r>
              <w:rPr>
                <w:rFonts w:ascii="Arial" w:hAnsi="Arial" w:cs="Arial"/>
                <w:sz w:val="20"/>
              </w:rPr>
              <w:t>Island. Vessels should, in thick weather, give this part of the coast a wide berth, and maintain a depth of over 60 fathoms – the more the better.</w:t>
            </w:r>
          </w:p>
          <w:p w14:paraId="634CD1B9" w14:textId="77777777" w:rsidR="009710F1" w:rsidRDefault="009710F1" w:rsidP="009710F1">
            <w:pPr>
              <w:ind w:left="720"/>
              <w:rPr>
                <w:rFonts w:ascii="Arial" w:hAnsi="Arial" w:cs="Arial"/>
                <w:sz w:val="20"/>
              </w:rPr>
            </w:pPr>
          </w:p>
          <w:p w14:paraId="151698ED" w14:textId="77777777" w:rsidR="00E4349B" w:rsidRDefault="00E4349B" w:rsidP="00E4349B">
            <w:pPr>
              <w:rPr>
                <w:rFonts w:ascii="Arial" w:hAnsi="Arial" w:cs="Arial"/>
                <w:sz w:val="20"/>
              </w:rPr>
            </w:pPr>
            <w:r>
              <w:rPr>
                <w:rFonts w:ascii="Arial" w:hAnsi="Arial" w:cs="Arial"/>
                <w:b/>
                <w:sz w:val="20"/>
              </w:rPr>
              <w:t>RECOMMENDATION.</w:t>
            </w:r>
            <w:r>
              <w:rPr>
                <w:rFonts w:ascii="Arial" w:hAnsi="Arial" w:cs="Arial"/>
                <w:sz w:val="20"/>
              </w:rPr>
              <w:t xml:space="preserve"> – </w:t>
            </w:r>
            <w:r>
              <w:rPr>
                <w:rFonts w:ascii="Arial" w:hAnsi="Arial" w:cs="Arial"/>
                <w:i/>
                <w:sz w:val="20"/>
              </w:rPr>
              <w:t>Nil</w:t>
            </w:r>
            <w:r>
              <w:rPr>
                <w:rFonts w:ascii="Arial" w:hAnsi="Arial" w:cs="Arial"/>
                <w:sz w:val="20"/>
              </w:rPr>
              <w:t xml:space="preserve">. </w:t>
            </w:r>
          </w:p>
          <w:p w14:paraId="1EF57319" w14:textId="77777777" w:rsidR="009710F1" w:rsidRPr="00E4349B" w:rsidRDefault="009710F1" w:rsidP="00E4349B">
            <w:pPr>
              <w:rPr>
                <w:rFonts w:ascii="Arial" w:hAnsi="Arial" w:cs="Arial"/>
                <w:sz w:val="20"/>
              </w:rPr>
            </w:pPr>
          </w:p>
        </w:tc>
      </w:tr>
    </w:tbl>
    <w:p w14:paraId="34831F27" w14:textId="77777777" w:rsidR="00FD5015" w:rsidRPr="006706B6" w:rsidRDefault="00FD5015" w:rsidP="00E816D0">
      <w:pPr>
        <w:jc w:val="both"/>
        <w:rPr>
          <w:rFonts w:ascii="Arial" w:hAnsi="Arial" w:cs="Arial"/>
        </w:rPr>
      </w:pPr>
    </w:p>
    <w:p w14:paraId="254EFB01" w14:textId="77777777" w:rsidR="006706B6" w:rsidRPr="006706B6" w:rsidRDefault="006706B6" w:rsidP="006706B6">
      <w:pPr>
        <w:rPr>
          <w:rFonts w:ascii="Arial" w:hAnsi="Arial" w:cs="Arial"/>
          <w:b/>
        </w:rPr>
      </w:pPr>
      <w:r w:rsidRPr="006706B6">
        <w:rPr>
          <w:rFonts w:ascii="Arial" w:hAnsi="Arial" w:cs="Arial"/>
          <w:b/>
        </w:rPr>
        <w:t>Alteration to the light</w:t>
      </w:r>
    </w:p>
    <w:p w14:paraId="6200150D" w14:textId="77777777" w:rsidR="006706B6" w:rsidRPr="006706B6" w:rsidRDefault="006706B6" w:rsidP="006706B6">
      <w:pPr>
        <w:jc w:val="both"/>
        <w:rPr>
          <w:rFonts w:ascii="Arial" w:hAnsi="Arial" w:cs="Arial"/>
        </w:rPr>
      </w:pPr>
      <w:r w:rsidRPr="006706B6">
        <w:rPr>
          <w:rFonts w:ascii="Arial" w:hAnsi="Arial" w:cs="Arial"/>
        </w:rPr>
        <w:t>The following table details the changes to the Cape</w:t>
      </w:r>
      <w:r w:rsidR="00450F04">
        <w:rPr>
          <w:rFonts w:ascii="Arial" w:hAnsi="Arial" w:cs="Arial"/>
        </w:rPr>
        <w:t xml:space="preserve"> du Couedic </w:t>
      </w:r>
      <w:r w:rsidRPr="006706B6">
        <w:rPr>
          <w:rFonts w:ascii="Arial" w:hAnsi="Arial" w:cs="Arial"/>
        </w:rPr>
        <w:t>l</w:t>
      </w:r>
      <w:r w:rsidR="00450F04">
        <w:rPr>
          <w:rFonts w:ascii="Arial" w:hAnsi="Arial" w:cs="Arial"/>
        </w:rPr>
        <w:t>ight since its exhibition in 1909.</w:t>
      </w:r>
    </w:p>
    <w:tbl>
      <w:tblPr>
        <w:tblStyle w:val="TableGrid1"/>
        <w:tblW w:w="0" w:type="auto"/>
        <w:tblLook w:val="04A0" w:firstRow="1" w:lastRow="0" w:firstColumn="1" w:lastColumn="0" w:noHBand="0" w:noVBand="1"/>
      </w:tblPr>
      <w:tblGrid>
        <w:gridCol w:w="2122"/>
        <w:gridCol w:w="6894"/>
      </w:tblGrid>
      <w:tr w:rsidR="006706B6" w:rsidRPr="006706B6" w14:paraId="3DE170DA" w14:textId="77777777" w:rsidTr="008264A5">
        <w:tc>
          <w:tcPr>
            <w:tcW w:w="2122" w:type="dxa"/>
            <w:shd w:val="clear" w:color="auto" w:fill="0E94A2"/>
          </w:tcPr>
          <w:p w14:paraId="38347CB3" w14:textId="77777777" w:rsidR="006706B6" w:rsidRPr="008264A5" w:rsidRDefault="006706B6" w:rsidP="006706B6">
            <w:pPr>
              <w:jc w:val="both"/>
              <w:rPr>
                <w:rFonts w:ascii="Arial" w:hAnsi="Arial" w:cs="Arial"/>
                <w:b/>
                <w:color w:val="FFFFFF" w:themeColor="background1"/>
              </w:rPr>
            </w:pPr>
            <w:r w:rsidRPr="008264A5">
              <w:rPr>
                <w:rFonts w:ascii="Arial" w:hAnsi="Arial" w:cs="Arial"/>
                <w:b/>
                <w:color w:val="FFFFFF" w:themeColor="background1"/>
              </w:rPr>
              <w:t>Date</w:t>
            </w:r>
          </w:p>
        </w:tc>
        <w:tc>
          <w:tcPr>
            <w:tcW w:w="6894" w:type="dxa"/>
            <w:shd w:val="clear" w:color="auto" w:fill="0E94A2"/>
          </w:tcPr>
          <w:p w14:paraId="50A0A4DC" w14:textId="77777777" w:rsidR="006706B6" w:rsidRPr="008264A5" w:rsidRDefault="006706B6" w:rsidP="006706B6">
            <w:pPr>
              <w:jc w:val="both"/>
              <w:rPr>
                <w:rFonts w:ascii="Arial" w:hAnsi="Arial" w:cs="Arial"/>
                <w:b/>
                <w:color w:val="FFFFFF" w:themeColor="background1"/>
              </w:rPr>
            </w:pPr>
            <w:r w:rsidRPr="008264A5">
              <w:rPr>
                <w:rFonts w:ascii="Arial" w:hAnsi="Arial" w:cs="Arial"/>
                <w:b/>
                <w:color w:val="FFFFFF" w:themeColor="background1"/>
              </w:rPr>
              <w:t xml:space="preserve">Alteration </w:t>
            </w:r>
          </w:p>
        </w:tc>
      </w:tr>
      <w:tr w:rsidR="006706B6" w:rsidRPr="006706B6" w14:paraId="0C265A83" w14:textId="77777777" w:rsidTr="008264A5">
        <w:tc>
          <w:tcPr>
            <w:tcW w:w="2122" w:type="dxa"/>
          </w:tcPr>
          <w:p w14:paraId="0CB32860" w14:textId="77777777" w:rsidR="006706B6" w:rsidRPr="006706B6" w:rsidRDefault="00450F04" w:rsidP="006706B6">
            <w:pPr>
              <w:jc w:val="both"/>
              <w:rPr>
                <w:rFonts w:ascii="Arial" w:hAnsi="Arial" w:cs="Arial"/>
              </w:rPr>
            </w:pPr>
            <w:r>
              <w:rPr>
                <w:rFonts w:ascii="Arial" w:hAnsi="Arial" w:cs="Arial"/>
              </w:rPr>
              <w:t>1909</w:t>
            </w:r>
          </w:p>
        </w:tc>
        <w:tc>
          <w:tcPr>
            <w:tcW w:w="6894" w:type="dxa"/>
            <w:shd w:val="clear" w:color="auto" w:fill="E9FBFD"/>
          </w:tcPr>
          <w:p w14:paraId="5020A1CC" w14:textId="77777777" w:rsidR="006706B6" w:rsidRDefault="00450F04" w:rsidP="006706B6">
            <w:pPr>
              <w:jc w:val="both"/>
              <w:rPr>
                <w:rFonts w:ascii="Arial" w:hAnsi="Arial" w:cs="Arial"/>
              </w:rPr>
            </w:pPr>
            <w:r>
              <w:rPr>
                <w:rFonts w:ascii="Arial" w:hAnsi="Arial" w:cs="Arial"/>
              </w:rPr>
              <w:t>Chance Bros. 12’9” lantern, 1</w:t>
            </w:r>
            <w:r w:rsidRPr="00450F04">
              <w:rPr>
                <w:rFonts w:ascii="Arial" w:hAnsi="Arial" w:cs="Arial"/>
                <w:vertAlign w:val="superscript"/>
              </w:rPr>
              <w:t>st</w:t>
            </w:r>
            <w:r>
              <w:rPr>
                <w:rFonts w:ascii="Arial" w:hAnsi="Arial" w:cs="Arial"/>
              </w:rPr>
              <w:t xml:space="preserve"> Order 6-panel lens with 85mm burner.</w:t>
            </w:r>
          </w:p>
          <w:p w14:paraId="0EEBEE6C" w14:textId="77777777" w:rsidR="00450F04" w:rsidRPr="006706B6" w:rsidRDefault="00450F04" w:rsidP="006706B6">
            <w:pPr>
              <w:jc w:val="both"/>
              <w:rPr>
                <w:rFonts w:ascii="Arial" w:hAnsi="Arial" w:cs="Arial"/>
              </w:rPr>
            </w:pPr>
            <w:r>
              <w:rPr>
                <w:rFonts w:ascii="Arial" w:hAnsi="Arial" w:cs="Arial"/>
              </w:rPr>
              <w:t>3</w:t>
            </w:r>
            <w:r w:rsidRPr="00450F04">
              <w:rPr>
                <w:rFonts w:ascii="Arial" w:hAnsi="Arial" w:cs="Arial"/>
                <w:vertAlign w:val="superscript"/>
              </w:rPr>
              <w:t>rd</w:t>
            </w:r>
            <w:r>
              <w:rPr>
                <w:rFonts w:ascii="Arial" w:hAnsi="Arial" w:cs="Arial"/>
              </w:rPr>
              <w:t xml:space="preserve"> Order auxiliary light with two sectors, red and white. </w:t>
            </w:r>
          </w:p>
        </w:tc>
      </w:tr>
      <w:tr w:rsidR="00130443" w:rsidRPr="006706B6" w14:paraId="7D64AC05" w14:textId="77777777" w:rsidTr="008264A5">
        <w:tc>
          <w:tcPr>
            <w:tcW w:w="2122" w:type="dxa"/>
          </w:tcPr>
          <w:p w14:paraId="366B0CB0" w14:textId="77777777" w:rsidR="00130443" w:rsidRDefault="00450F04" w:rsidP="006706B6">
            <w:pPr>
              <w:jc w:val="both"/>
              <w:rPr>
                <w:rFonts w:ascii="Arial" w:hAnsi="Arial" w:cs="Arial"/>
              </w:rPr>
            </w:pPr>
            <w:r>
              <w:rPr>
                <w:rFonts w:ascii="Arial" w:hAnsi="Arial" w:cs="Arial"/>
              </w:rPr>
              <w:t>1917</w:t>
            </w:r>
          </w:p>
        </w:tc>
        <w:tc>
          <w:tcPr>
            <w:tcW w:w="6894" w:type="dxa"/>
            <w:shd w:val="clear" w:color="auto" w:fill="E9FBFD"/>
          </w:tcPr>
          <w:p w14:paraId="43D27F26" w14:textId="77777777" w:rsidR="00130443" w:rsidRDefault="00450F04" w:rsidP="006706B6">
            <w:pPr>
              <w:jc w:val="both"/>
              <w:rPr>
                <w:rFonts w:ascii="Arial" w:hAnsi="Arial" w:cs="Arial"/>
              </w:rPr>
            </w:pPr>
            <w:r>
              <w:rPr>
                <w:rFonts w:ascii="Arial" w:hAnsi="Arial" w:cs="Arial"/>
              </w:rPr>
              <w:t>3</w:t>
            </w:r>
            <w:r w:rsidRPr="00450F04">
              <w:rPr>
                <w:rFonts w:ascii="Arial" w:hAnsi="Arial" w:cs="Arial"/>
                <w:vertAlign w:val="superscript"/>
              </w:rPr>
              <w:t>rd</w:t>
            </w:r>
            <w:r>
              <w:rPr>
                <w:rFonts w:ascii="Arial" w:hAnsi="Arial" w:cs="Arial"/>
              </w:rPr>
              <w:t xml:space="preserve"> Order auxiliary light discontinued. </w:t>
            </w:r>
          </w:p>
        </w:tc>
      </w:tr>
      <w:tr w:rsidR="00130443" w:rsidRPr="006706B6" w14:paraId="2C287599" w14:textId="77777777" w:rsidTr="008264A5">
        <w:tc>
          <w:tcPr>
            <w:tcW w:w="2122" w:type="dxa"/>
          </w:tcPr>
          <w:p w14:paraId="1A282624" w14:textId="77777777" w:rsidR="00130443" w:rsidRDefault="00450F04" w:rsidP="006706B6">
            <w:pPr>
              <w:jc w:val="both"/>
              <w:rPr>
                <w:rFonts w:ascii="Arial" w:hAnsi="Arial" w:cs="Arial"/>
              </w:rPr>
            </w:pPr>
            <w:r>
              <w:rPr>
                <w:rFonts w:ascii="Arial" w:hAnsi="Arial" w:cs="Arial"/>
              </w:rPr>
              <w:t>c.1922</w:t>
            </w:r>
          </w:p>
        </w:tc>
        <w:tc>
          <w:tcPr>
            <w:tcW w:w="6894" w:type="dxa"/>
            <w:shd w:val="clear" w:color="auto" w:fill="E9FBFD"/>
          </w:tcPr>
          <w:p w14:paraId="114C0354" w14:textId="77777777" w:rsidR="00130443" w:rsidRDefault="00450F04" w:rsidP="006706B6">
            <w:pPr>
              <w:jc w:val="both"/>
              <w:rPr>
                <w:rFonts w:ascii="Arial" w:hAnsi="Arial" w:cs="Arial"/>
              </w:rPr>
            </w:pPr>
            <w:r>
              <w:rPr>
                <w:rFonts w:ascii="Arial" w:hAnsi="Arial" w:cs="Arial"/>
              </w:rPr>
              <w:t>Intensity: 439,000 candelas.</w:t>
            </w:r>
          </w:p>
        </w:tc>
      </w:tr>
      <w:tr w:rsidR="00450F04" w:rsidRPr="006706B6" w14:paraId="79D90A89" w14:textId="77777777" w:rsidTr="008264A5">
        <w:tc>
          <w:tcPr>
            <w:tcW w:w="2122" w:type="dxa"/>
          </w:tcPr>
          <w:p w14:paraId="27343E62" w14:textId="77777777" w:rsidR="00450F04" w:rsidRDefault="00450F04" w:rsidP="006706B6">
            <w:pPr>
              <w:jc w:val="both"/>
              <w:rPr>
                <w:rFonts w:ascii="Arial" w:hAnsi="Arial" w:cs="Arial"/>
              </w:rPr>
            </w:pPr>
            <w:r>
              <w:rPr>
                <w:rFonts w:ascii="Arial" w:hAnsi="Arial" w:cs="Arial"/>
              </w:rPr>
              <w:t>1957</w:t>
            </w:r>
          </w:p>
        </w:tc>
        <w:tc>
          <w:tcPr>
            <w:tcW w:w="6894" w:type="dxa"/>
            <w:shd w:val="clear" w:color="auto" w:fill="E9FBFD"/>
          </w:tcPr>
          <w:p w14:paraId="1A49FA3D" w14:textId="77777777" w:rsidR="00450F04" w:rsidRDefault="00450F04" w:rsidP="006706B6">
            <w:pPr>
              <w:jc w:val="both"/>
              <w:rPr>
                <w:rFonts w:ascii="Arial" w:hAnsi="Arial" w:cs="Arial"/>
              </w:rPr>
            </w:pPr>
            <w:r>
              <w:rPr>
                <w:rFonts w:ascii="Arial" w:hAnsi="Arial" w:cs="Arial"/>
              </w:rPr>
              <w:t>1</w:t>
            </w:r>
            <w:r w:rsidRPr="00450F04">
              <w:rPr>
                <w:rFonts w:ascii="Arial" w:hAnsi="Arial" w:cs="Arial"/>
                <w:vertAlign w:val="superscript"/>
              </w:rPr>
              <w:t>st</w:t>
            </w:r>
            <w:r>
              <w:rPr>
                <w:rFonts w:ascii="Arial" w:hAnsi="Arial" w:cs="Arial"/>
              </w:rPr>
              <w:t xml:space="preserve"> Order 6-panel lens removed. Replaced with 375mm Chance Bros. lens. </w:t>
            </w:r>
          </w:p>
          <w:p w14:paraId="2311B853" w14:textId="39DD5016" w:rsidR="00450F04" w:rsidRDefault="00450F04" w:rsidP="006706B6">
            <w:pPr>
              <w:jc w:val="both"/>
              <w:rPr>
                <w:rFonts w:ascii="Arial" w:hAnsi="Arial" w:cs="Arial"/>
              </w:rPr>
            </w:pPr>
            <w:r>
              <w:rPr>
                <w:rFonts w:ascii="Arial" w:hAnsi="Arial" w:cs="Arial"/>
              </w:rPr>
              <w:t xml:space="preserve">Light converted to automatic acetylene operation and </w:t>
            </w:r>
            <w:r w:rsidR="00700A93">
              <w:rPr>
                <w:rFonts w:ascii="Arial" w:hAnsi="Arial" w:cs="Arial"/>
              </w:rPr>
              <w:t xml:space="preserve">station </w:t>
            </w:r>
            <w:r>
              <w:rPr>
                <w:rFonts w:ascii="Arial" w:hAnsi="Arial" w:cs="Arial"/>
              </w:rPr>
              <w:t>de</w:t>
            </w:r>
            <w:r w:rsidR="00700A93">
              <w:rPr>
                <w:rFonts w:ascii="Arial" w:hAnsi="Arial" w:cs="Arial"/>
              </w:rPr>
              <w:t>-staffed</w:t>
            </w:r>
            <w:r>
              <w:rPr>
                <w:rFonts w:ascii="Arial" w:hAnsi="Arial" w:cs="Arial"/>
              </w:rPr>
              <w:t xml:space="preserve">. </w:t>
            </w:r>
          </w:p>
        </w:tc>
      </w:tr>
      <w:tr w:rsidR="00450F04" w:rsidRPr="006706B6" w14:paraId="59A55875" w14:textId="77777777" w:rsidTr="008264A5">
        <w:tc>
          <w:tcPr>
            <w:tcW w:w="2122" w:type="dxa"/>
          </w:tcPr>
          <w:p w14:paraId="1676276D" w14:textId="77777777" w:rsidR="00450F04" w:rsidRDefault="00450F04" w:rsidP="006706B6">
            <w:pPr>
              <w:jc w:val="both"/>
              <w:rPr>
                <w:rFonts w:ascii="Arial" w:hAnsi="Arial" w:cs="Arial"/>
              </w:rPr>
            </w:pPr>
            <w:r>
              <w:rPr>
                <w:rFonts w:ascii="Arial" w:hAnsi="Arial" w:cs="Arial"/>
              </w:rPr>
              <w:t>July 1974</w:t>
            </w:r>
          </w:p>
        </w:tc>
        <w:tc>
          <w:tcPr>
            <w:tcW w:w="6894" w:type="dxa"/>
            <w:shd w:val="clear" w:color="auto" w:fill="E9FBFD"/>
          </w:tcPr>
          <w:p w14:paraId="4DD34B9A" w14:textId="77777777" w:rsidR="00450F04" w:rsidRDefault="00450F04" w:rsidP="006706B6">
            <w:pPr>
              <w:jc w:val="both"/>
              <w:rPr>
                <w:rFonts w:ascii="Arial" w:hAnsi="Arial" w:cs="Arial"/>
              </w:rPr>
            </w:pPr>
            <w:r>
              <w:rPr>
                <w:rFonts w:ascii="Arial" w:hAnsi="Arial" w:cs="Arial"/>
              </w:rPr>
              <w:t xml:space="preserve">Light converted to electric operation. </w:t>
            </w:r>
          </w:p>
          <w:p w14:paraId="3E0825F7" w14:textId="77777777" w:rsidR="00450F04" w:rsidRDefault="00450F04" w:rsidP="006706B6">
            <w:pPr>
              <w:jc w:val="both"/>
              <w:rPr>
                <w:rFonts w:ascii="Arial" w:hAnsi="Arial" w:cs="Arial"/>
              </w:rPr>
            </w:pPr>
            <w:r>
              <w:rPr>
                <w:rFonts w:ascii="Arial" w:hAnsi="Arial" w:cs="Arial"/>
              </w:rPr>
              <w:t>Intensity: 38,000 candelas.</w:t>
            </w:r>
          </w:p>
        </w:tc>
      </w:tr>
      <w:tr w:rsidR="00450F04" w:rsidRPr="006706B6" w14:paraId="09153E9B" w14:textId="77777777" w:rsidTr="008264A5">
        <w:tc>
          <w:tcPr>
            <w:tcW w:w="2122" w:type="dxa"/>
          </w:tcPr>
          <w:p w14:paraId="373F77A4" w14:textId="77777777" w:rsidR="00450F04" w:rsidRDefault="00450F04" w:rsidP="006706B6">
            <w:pPr>
              <w:jc w:val="both"/>
              <w:rPr>
                <w:rFonts w:ascii="Arial" w:hAnsi="Arial" w:cs="Arial"/>
              </w:rPr>
            </w:pPr>
            <w:r>
              <w:rPr>
                <w:rFonts w:ascii="Arial" w:hAnsi="Arial" w:cs="Arial"/>
              </w:rPr>
              <w:t>2008</w:t>
            </w:r>
          </w:p>
        </w:tc>
        <w:tc>
          <w:tcPr>
            <w:tcW w:w="6894" w:type="dxa"/>
            <w:shd w:val="clear" w:color="auto" w:fill="E9FBFD"/>
          </w:tcPr>
          <w:p w14:paraId="18DDA114" w14:textId="77777777" w:rsidR="00450F04" w:rsidRDefault="00450F04" w:rsidP="006706B6">
            <w:pPr>
              <w:jc w:val="both"/>
              <w:rPr>
                <w:rFonts w:ascii="Arial" w:hAnsi="Arial" w:cs="Arial"/>
              </w:rPr>
            </w:pPr>
            <w:r>
              <w:rPr>
                <w:rFonts w:ascii="Arial" w:hAnsi="Arial" w:cs="Arial"/>
              </w:rPr>
              <w:t>Optic upgraded to Halogen lamp.</w:t>
            </w:r>
          </w:p>
          <w:p w14:paraId="09792F38" w14:textId="77777777" w:rsidR="00450F04" w:rsidRDefault="00450F04" w:rsidP="006706B6">
            <w:pPr>
              <w:jc w:val="both"/>
              <w:rPr>
                <w:rFonts w:ascii="Arial" w:hAnsi="Arial" w:cs="Arial"/>
              </w:rPr>
            </w:pPr>
            <w:r>
              <w:rPr>
                <w:rFonts w:ascii="Arial" w:hAnsi="Arial" w:cs="Arial"/>
              </w:rPr>
              <w:t xml:space="preserve">Intensity: 17,386 candelas. </w:t>
            </w:r>
          </w:p>
        </w:tc>
      </w:tr>
      <w:tr w:rsidR="00905086" w:rsidRPr="006706B6" w14:paraId="16D3D73C" w14:textId="77777777" w:rsidTr="008264A5">
        <w:tc>
          <w:tcPr>
            <w:tcW w:w="2122" w:type="dxa"/>
          </w:tcPr>
          <w:p w14:paraId="0F0F69D2" w14:textId="77777777" w:rsidR="00905086" w:rsidRDefault="00905086" w:rsidP="006706B6">
            <w:pPr>
              <w:jc w:val="both"/>
              <w:rPr>
                <w:rFonts w:ascii="Arial" w:hAnsi="Arial" w:cs="Arial"/>
              </w:rPr>
            </w:pPr>
            <w:r>
              <w:rPr>
                <w:rFonts w:ascii="Arial" w:hAnsi="Arial" w:cs="Arial"/>
              </w:rPr>
              <w:t>2020</w:t>
            </w:r>
          </w:p>
        </w:tc>
        <w:tc>
          <w:tcPr>
            <w:tcW w:w="6894" w:type="dxa"/>
            <w:shd w:val="clear" w:color="auto" w:fill="E9FBFD"/>
          </w:tcPr>
          <w:p w14:paraId="5D5B68E4" w14:textId="77777777" w:rsidR="00905086" w:rsidRDefault="00905086" w:rsidP="006706B6">
            <w:pPr>
              <w:jc w:val="both"/>
              <w:rPr>
                <w:rFonts w:ascii="Arial" w:hAnsi="Arial" w:cs="Arial"/>
              </w:rPr>
            </w:pPr>
            <w:r>
              <w:rPr>
                <w:rFonts w:ascii="Arial" w:hAnsi="Arial" w:cs="Arial"/>
              </w:rPr>
              <w:t>Optic upgraded to LED lighthouse source.</w:t>
            </w:r>
          </w:p>
        </w:tc>
      </w:tr>
    </w:tbl>
    <w:p w14:paraId="57F4DB8F" w14:textId="77777777" w:rsidR="006706B6" w:rsidRPr="006706B6" w:rsidRDefault="006706B6" w:rsidP="006706B6">
      <w:pPr>
        <w:jc w:val="both"/>
        <w:rPr>
          <w:rFonts w:ascii="Arial" w:hAnsi="Arial" w:cs="Arial"/>
          <w:sz w:val="2"/>
        </w:rPr>
      </w:pPr>
    </w:p>
    <w:p w14:paraId="6797D0B8" w14:textId="77777777" w:rsidR="006706B6" w:rsidRPr="006706B6" w:rsidRDefault="006706B6" w:rsidP="006706B6">
      <w:pPr>
        <w:jc w:val="both"/>
        <w:rPr>
          <w:rFonts w:ascii="Arial" w:hAnsi="Arial" w:cs="Arial"/>
        </w:rPr>
      </w:pPr>
      <w:r w:rsidRPr="006706B6">
        <w:rPr>
          <w:rFonts w:ascii="Arial" w:hAnsi="Arial" w:cs="Arial"/>
        </w:rPr>
        <w:lastRenderedPageBreak/>
        <w:t>For information on current light det</w:t>
      </w:r>
      <w:r w:rsidR="00130443">
        <w:rPr>
          <w:rFonts w:ascii="Arial" w:hAnsi="Arial" w:cs="Arial"/>
        </w:rPr>
        <w:t>ails, see ‘Appendix 4 Cape du Couedic</w:t>
      </w:r>
      <w:r w:rsidRPr="006706B6">
        <w:rPr>
          <w:rFonts w:ascii="Arial" w:hAnsi="Arial" w:cs="Arial"/>
        </w:rPr>
        <w:t xml:space="preserve"> Lighthouse current light details’. </w:t>
      </w:r>
    </w:p>
    <w:p w14:paraId="462EFF88" w14:textId="77777777" w:rsidR="006706B6" w:rsidRPr="006706B6" w:rsidRDefault="006706B6" w:rsidP="006706B6">
      <w:pPr>
        <w:rPr>
          <w:rFonts w:ascii="Arial" w:hAnsi="Arial" w:cs="Arial"/>
          <w:b/>
          <w:sz w:val="2"/>
        </w:rPr>
      </w:pPr>
    </w:p>
    <w:p w14:paraId="140DD256" w14:textId="77777777" w:rsidR="006706B6" w:rsidRPr="006706B6" w:rsidRDefault="006706B6" w:rsidP="006706B6">
      <w:pPr>
        <w:rPr>
          <w:rFonts w:ascii="Arial" w:hAnsi="Arial" w:cs="Arial"/>
          <w:b/>
        </w:rPr>
      </w:pPr>
      <w:r w:rsidRPr="006706B6">
        <w:rPr>
          <w:rFonts w:ascii="Arial" w:hAnsi="Arial" w:cs="Arial"/>
          <w:b/>
        </w:rPr>
        <w:t>Recent conservation works</w:t>
      </w:r>
    </w:p>
    <w:p w14:paraId="714ADD1E" w14:textId="77777777" w:rsidR="006706B6" w:rsidRPr="006706B6" w:rsidRDefault="006706B6" w:rsidP="006706B6">
      <w:pPr>
        <w:jc w:val="both"/>
        <w:rPr>
          <w:rFonts w:ascii="Arial" w:hAnsi="Arial" w:cs="Arial"/>
        </w:rPr>
      </w:pPr>
      <w:r w:rsidRPr="006706B6">
        <w:rPr>
          <w:rFonts w:ascii="Arial" w:hAnsi="Arial" w:cs="Arial"/>
        </w:rPr>
        <w:t xml:space="preserve">The following table details the recent conservation works to have occurred at Cape </w:t>
      </w:r>
      <w:r w:rsidR="007C4897">
        <w:rPr>
          <w:rFonts w:ascii="Arial" w:hAnsi="Arial" w:cs="Arial"/>
        </w:rPr>
        <w:t>du Coue</w:t>
      </w:r>
      <w:r w:rsidR="003A3053">
        <w:rPr>
          <w:rFonts w:ascii="Arial" w:hAnsi="Arial" w:cs="Arial"/>
        </w:rPr>
        <w:t>d</w:t>
      </w:r>
      <w:r w:rsidR="007C4897">
        <w:rPr>
          <w:rFonts w:ascii="Arial" w:hAnsi="Arial" w:cs="Arial"/>
        </w:rPr>
        <w:t>i</w:t>
      </w:r>
      <w:r w:rsidR="003A3053">
        <w:rPr>
          <w:rFonts w:ascii="Arial" w:hAnsi="Arial" w:cs="Arial"/>
        </w:rPr>
        <w:t>c</w:t>
      </w:r>
      <w:r w:rsidRPr="006706B6">
        <w:rPr>
          <w:rFonts w:ascii="Arial" w:hAnsi="Arial" w:cs="Arial"/>
        </w:rPr>
        <w:t xml:space="preserve"> Lighthouse.</w:t>
      </w:r>
    </w:p>
    <w:tbl>
      <w:tblPr>
        <w:tblStyle w:val="TableGrid1"/>
        <w:tblW w:w="0" w:type="auto"/>
        <w:tblLook w:val="04A0" w:firstRow="1" w:lastRow="0" w:firstColumn="1" w:lastColumn="0" w:noHBand="0" w:noVBand="1"/>
      </w:tblPr>
      <w:tblGrid>
        <w:gridCol w:w="2122"/>
        <w:gridCol w:w="6894"/>
      </w:tblGrid>
      <w:tr w:rsidR="006706B6" w:rsidRPr="006706B6" w14:paraId="45921534" w14:textId="77777777" w:rsidTr="008264A5">
        <w:tc>
          <w:tcPr>
            <w:tcW w:w="2122" w:type="dxa"/>
            <w:shd w:val="clear" w:color="auto" w:fill="0E94A2"/>
          </w:tcPr>
          <w:p w14:paraId="6011CAB9" w14:textId="77777777" w:rsidR="006706B6" w:rsidRPr="008264A5" w:rsidRDefault="006706B6" w:rsidP="006706B6">
            <w:pPr>
              <w:jc w:val="both"/>
              <w:rPr>
                <w:rFonts w:ascii="Arial" w:hAnsi="Arial" w:cs="Arial"/>
                <w:b/>
                <w:color w:val="FFFFFF" w:themeColor="background1"/>
              </w:rPr>
            </w:pPr>
            <w:r w:rsidRPr="008264A5">
              <w:rPr>
                <w:rFonts w:ascii="Arial" w:hAnsi="Arial" w:cs="Arial"/>
                <w:b/>
                <w:color w:val="FFFFFF" w:themeColor="background1"/>
              </w:rPr>
              <w:t>Date</w:t>
            </w:r>
          </w:p>
        </w:tc>
        <w:tc>
          <w:tcPr>
            <w:tcW w:w="6894" w:type="dxa"/>
            <w:shd w:val="clear" w:color="auto" w:fill="0E94A2"/>
          </w:tcPr>
          <w:p w14:paraId="259AFABE" w14:textId="77777777" w:rsidR="006706B6" w:rsidRPr="008264A5" w:rsidRDefault="006706B6" w:rsidP="006706B6">
            <w:pPr>
              <w:jc w:val="both"/>
              <w:rPr>
                <w:rFonts w:ascii="Arial" w:hAnsi="Arial" w:cs="Arial"/>
                <w:b/>
                <w:color w:val="FFFFFF" w:themeColor="background1"/>
              </w:rPr>
            </w:pPr>
            <w:r w:rsidRPr="008264A5">
              <w:rPr>
                <w:rFonts w:ascii="Arial" w:hAnsi="Arial" w:cs="Arial"/>
                <w:b/>
                <w:color w:val="FFFFFF" w:themeColor="background1"/>
              </w:rPr>
              <w:t>Work</w:t>
            </w:r>
          </w:p>
        </w:tc>
      </w:tr>
      <w:tr w:rsidR="006706B6" w:rsidRPr="006706B6" w14:paraId="6BAE2189" w14:textId="77777777" w:rsidTr="008264A5">
        <w:tc>
          <w:tcPr>
            <w:tcW w:w="2122" w:type="dxa"/>
          </w:tcPr>
          <w:p w14:paraId="10443EFD" w14:textId="77777777" w:rsidR="006706B6" w:rsidRPr="006706B6" w:rsidRDefault="00E816D0" w:rsidP="006706B6">
            <w:pPr>
              <w:jc w:val="both"/>
              <w:rPr>
                <w:rFonts w:ascii="Arial" w:hAnsi="Arial" w:cs="Arial"/>
              </w:rPr>
            </w:pPr>
            <w:r>
              <w:rPr>
                <w:rFonts w:ascii="Arial" w:hAnsi="Arial" w:cs="Arial"/>
              </w:rPr>
              <w:t>1910</w:t>
            </w:r>
          </w:p>
        </w:tc>
        <w:tc>
          <w:tcPr>
            <w:tcW w:w="6894" w:type="dxa"/>
            <w:shd w:val="clear" w:color="auto" w:fill="E9FBFD"/>
          </w:tcPr>
          <w:p w14:paraId="2531343F" w14:textId="77777777" w:rsidR="006706B6" w:rsidRPr="006706B6" w:rsidRDefault="00E816D0" w:rsidP="006706B6">
            <w:pPr>
              <w:jc w:val="both"/>
              <w:rPr>
                <w:rFonts w:ascii="Arial" w:hAnsi="Arial" w:cs="Arial"/>
              </w:rPr>
            </w:pPr>
            <w:r>
              <w:rPr>
                <w:rFonts w:ascii="Arial" w:hAnsi="Arial" w:cs="Arial"/>
              </w:rPr>
              <w:t>Catwalk installed at lighthouse.</w:t>
            </w:r>
          </w:p>
        </w:tc>
      </w:tr>
      <w:tr w:rsidR="006706B6" w:rsidRPr="006706B6" w14:paraId="108E0D64" w14:textId="77777777" w:rsidTr="008264A5">
        <w:tc>
          <w:tcPr>
            <w:tcW w:w="2122" w:type="dxa"/>
          </w:tcPr>
          <w:p w14:paraId="12497E02" w14:textId="77777777" w:rsidR="006706B6" w:rsidRPr="006706B6" w:rsidRDefault="00E816D0" w:rsidP="006706B6">
            <w:pPr>
              <w:jc w:val="both"/>
              <w:rPr>
                <w:rFonts w:ascii="Arial" w:hAnsi="Arial" w:cs="Arial"/>
              </w:rPr>
            </w:pPr>
            <w:r>
              <w:rPr>
                <w:rFonts w:ascii="Arial" w:hAnsi="Arial" w:cs="Arial"/>
              </w:rPr>
              <w:t>1957</w:t>
            </w:r>
          </w:p>
        </w:tc>
        <w:tc>
          <w:tcPr>
            <w:tcW w:w="6894" w:type="dxa"/>
            <w:shd w:val="clear" w:color="auto" w:fill="E9FBFD"/>
          </w:tcPr>
          <w:p w14:paraId="2873C24F" w14:textId="77777777" w:rsidR="00E816D0" w:rsidRDefault="00E816D0" w:rsidP="00E816D0">
            <w:pPr>
              <w:rPr>
                <w:rFonts w:ascii="Arial" w:hAnsi="Arial" w:cs="Arial"/>
              </w:rPr>
            </w:pPr>
            <w:r>
              <w:rPr>
                <w:rFonts w:ascii="Arial" w:hAnsi="Arial" w:cs="Arial"/>
              </w:rPr>
              <w:t>F</w:t>
            </w:r>
            <w:r w:rsidRPr="00905086">
              <w:rPr>
                <w:rFonts w:ascii="Arial" w:hAnsi="Arial" w:cs="Arial"/>
              </w:rPr>
              <w:t>ive catwalk floor panels and their brackets removed, and infill floor installed at catwalk level</w:t>
            </w:r>
            <w:r>
              <w:rPr>
                <w:rFonts w:ascii="Arial" w:hAnsi="Arial" w:cs="Arial"/>
              </w:rPr>
              <w:t>,</w:t>
            </w:r>
            <w:r w:rsidRPr="00905086">
              <w:rPr>
                <w:rFonts w:ascii="Arial" w:hAnsi="Arial" w:cs="Arial"/>
              </w:rPr>
              <w:t xml:space="preserve"> with timber planks supported on rolled steel joists spanning ac</w:t>
            </w:r>
            <w:r>
              <w:rPr>
                <w:rFonts w:ascii="Arial" w:hAnsi="Arial" w:cs="Arial"/>
              </w:rPr>
              <w:t>ross the top of the lantern base for acetylene conversion</w:t>
            </w:r>
            <w:r w:rsidRPr="00905086">
              <w:rPr>
                <w:rFonts w:ascii="Arial" w:hAnsi="Arial" w:cs="Arial"/>
              </w:rPr>
              <w:t>.</w:t>
            </w:r>
          </w:p>
          <w:p w14:paraId="7BF21149" w14:textId="77777777" w:rsidR="006706B6" w:rsidRPr="006706B6" w:rsidRDefault="00E816D0" w:rsidP="00E816D0">
            <w:pPr>
              <w:jc w:val="both"/>
              <w:rPr>
                <w:rFonts w:ascii="Arial" w:hAnsi="Arial" w:cs="Arial"/>
              </w:rPr>
            </w:pPr>
            <w:r>
              <w:rPr>
                <w:rFonts w:ascii="Arial" w:hAnsi="Arial" w:cs="Arial"/>
              </w:rPr>
              <w:t>1</w:t>
            </w:r>
            <w:r w:rsidRPr="00905086">
              <w:rPr>
                <w:rFonts w:ascii="Arial" w:hAnsi="Arial" w:cs="Arial"/>
                <w:vertAlign w:val="superscript"/>
              </w:rPr>
              <w:t>st</w:t>
            </w:r>
            <w:r>
              <w:rPr>
                <w:rFonts w:ascii="Arial" w:hAnsi="Arial" w:cs="Arial"/>
              </w:rPr>
              <w:t xml:space="preserve"> Order lens and pedestal removed and sent to Eddystone Point Lighthouse (Tasmania).</w:t>
            </w:r>
          </w:p>
        </w:tc>
      </w:tr>
      <w:tr w:rsidR="006706B6" w:rsidRPr="006706B6" w14:paraId="7AF175E6" w14:textId="77777777" w:rsidTr="008264A5">
        <w:tc>
          <w:tcPr>
            <w:tcW w:w="2122" w:type="dxa"/>
          </w:tcPr>
          <w:p w14:paraId="34A47026" w14:textId="77777777" w:rsidR="006706B6" w:rsidRPr="006706B6" w:rsidRDefault="0055049B" w:rsidP="006706B6">
            <w:pPr>
              <w:jc w:val="both"/>
              <w:rPr>
                <w:rFonts w:ascii="Arial" w:hAnsi="Arial" w:cs="Arial"/>
              </w:rPr>
            </w:pPr>
            <w:r>
              <w:rPr>
                <w:rFonts w:ascii="Arial" w:hAnsi="Arial" w:cs="Arial"/>
              </w:rPr>
              <w:t>2015</w:t>
            </w:r>
          </w:p>
        </w:tc>
        <w:tc>
          <w:tcPr>
            <w:tcW w:w="6894" w:type="dxa"/>
            <w:shd w:val="clear" w:color="auto" w:fill="E9FBFD"/>
          </w:tcPr>
          <w:p w14:paraId="236F2BD6" w14:textId="77777777" w:rsidR="006706B6" w:rsidRPr="006706B6" w:rsidRDefault="0055049B" w:rsidP="006706B6">
            <w:pPr>
              <w:jc w:val="both"/>
              <w:rPr>
                <w:rFonts w:ascii="Arial" w:hAnsi="Arial" w:cs="Arial"/>
              </w:rPr>
            </w:pPr>
            <w:r>
              <w:rPr>
                <w:rFonts w:ascii="Arial" w:hAnsi="Arial" w:cs="Arial"/>
              </w:rPr>
              <w:t xml:space="preserve">Lantern room and upper ring repainted, glazing resealed and broken glazing panes replaced. </w:t>
            </w:r>
          </w:p>
        </w:tc>
      </w:tr>
    </w:tbl>
    <w:p w14:paraId="1C44EB7F" w14:textId="77777777" w:rsidR="006706B6" w:rsidRPr="006706B6" w:rsidRDefault="006706B6" w:rsidP="006706B6">
      <w:pPr>
        <w:rPr>
          <w:rFonts w:ascii="Arial" w:hAnsi="Arial" w:cs="Arial"/>
        </w:rPr>
      </w:pPr>
    </w:p>
    <w:p w14:paraId="1B0B3331" w14:textId="77777777" w:rsidR="006706B6" w:rsidRPr="003C3260" w:rsidRDefault="006706B6" w:rsidP="006706B6">
      <w:pPr>
        <w:numPr>
          <w:ilvl w:val="1"/>
          <w:numId w:val="8"/>
        </w:numPr>
        <w:contextualSpacing/>
        <w:rPr>
          <w:rFonts w:ascii="Arial" w:hAnsi="Arial" w:cs="Arial"/>
          <w:b/>
          <w:color w:val="0E94A2"/>
          <w:sz w:val="24"/>
        </w:rPr>
      </w:pPr>
      <w:r w:rsidRPr="003C3260">
        <w:rPr>
          <w:rFonts w:ascii="Arial" w:hAnsi="Arial" w:cs="Arial"/>
          <w:b/>
          <w:color w:val="0E94A2"/>
          <w:sz w:val="24"/>
        </w:rPr>
        <w:t>Summary of current and former uses</w:t>
      </w:r>
    </w:p>
    <w:p w14:paraId="2236F5CE" w14:textId="77777777" w:rsidR="00341B1F" w:rsidRDefault="006706B6" w:rsidP="006706B6">
      <w:pPr>
        <w:jc w:val="both"/>
        <w:rPr>
          <w:rFonts w:ascii="Arial" w:hAnsi="Arial" w:cs="Arial"/>
        </w:rPr>
      </w:pPr>
      <w:r w:rsidRPr="006706B6">
        <w:rPr>
          <w:rFonts w:ascii="Arial" w:hAnsi="Arial" w:cs="Arial"/>
        </w:rPr>
        <w:t>From its construction in 1</w:t>
      </w:r>
      <w:r w:rsidR="00E56852">
        <w:rPr>
          <w:rFonts w:ascii="Arial" w:hAnsi="Arial" w:cs="Arial"/>
        </w:rPr>
        <w:t>909</w:t>
      </w:r>
      <w:r w:rsidRPr="006706B6">
        <w:rPr>
          <w:rFonts w:ascii="Arial" w:hAnsi="Arial" w:cs="Arial"/>
        </w:rPr>
        <w:t xml:space="preserve">, Cape </w:t>
      </w:r>
      <w:r w:rsidR="00E56852">
        <w:rPr>
          <w:rFonts w:ascii="Arial" w:hAnsi="Arial" w:cs="Arial"/>
        </w:rPr>
        <w:t xml:space="preserve">du Couedic </w:t>
      </w:r>
      <w:r w:rsidRPr="006706B6">
        <w:rPr>
          <w:rFonts w:ascii="Arial" w:hAnsi="Arial" w:cs="Arial"/>
        </w:rPr>
        <w:t>Lighthouse has been used as a marine AtoN for mariners at sea. Its AtoN capability remains its primary use.</w:t>
      </w:r>
      <w:r w:rsidR="00E56852">
        <w:rPr>
          <w:rFonts w:ascii="Arial" w:hAnsi="Arial" w:cs="Arial"/>
        </w:rPr>
        <w:t xml:space="preserve"> </w:t>
      </w:r>
    </w:p>
    <w:p w14:paraId="7A8D0747" w14:textId="2CF0B21D" w:rsidR="006706B6" w:rsidRPr="006706B6" w:rsidRDefault="00E56852" w:rsidP="006706B6">
      <w:pPr>
        <w:jc w:val="both"/>
        <w:rPr>
          <w:rFonts w:ascii="Arial" w:hAnsi="Arial" w:cs="Arial"/>
        </w:rPr>
      </w:pPr>
      <w:r>
        <w:rPr>
          <w:rFonts w:ascii="Arial" w:hAnsi="Arial" w:cs="Arial"/>
        </w:rPr>
        <w:t>The cottages, once used to house the keepers stationed at Cape du Couedic Lighthouse, were utilised by Flinders University circa. 1980s.</w:t>
      </w:r>
      <w:r w:rsidR="00341B1F">
        <w:rPr>
          <w:rFonts w:ascii="Arial" w:hAnsi="Arial" w:cs="Arial"/>
        </w:rPr>
        <w:t xml:space="preserve"> </w:t>
      </w:r>
      <w:r>
        <w:rPr>
          <w:rFonts w:ascii="Arial" w:hAnsi="Arial" w:cs="Arial"/>
        </w:rPr>
        <w:t xml:space="preserve">At the time this plan was written, the Cape du Couedic cottages are used for tourist accommodation under the management of SA Tourism Kangaroo Island.   </w:t>
      </w:r>
      <w:r w:rsidR="006706B6" w:rsidRPr="006706B6">
        <w:rPr>
          <w:rFonts w:ascii="Arial" w:hAnsi="Arial" w:cs="Arial"/>
        </w:rPr>
        <w:t xml:space="preserve"> </w:t>
      </w:r>
    </w:p>
    <w:p w14:paraId="35F51DB2" w14:textId="7B615283" w:rsidR="002630AA" w:rsidRDefault="006706B6" w:rsidP="006706B6">
      <w:pPr>
        <w:numPr>
          <w:ilvl w:val="1"/>
          <w:numId w:val="8"/>
        </w:numPr>
        <w:contextualSpacing/>
        <w:jc w:val="both"/>
        <w:rPr>
          <w:rFonts w:ascii="Arial" w:hAnsi="Arial" w:cs="Arial"/>
          <w:b/>
          <w:color w:val="0E94A2"/>
          <w:sz w:val="24"/>
        </w:rPr>
      </w:pPr>
      <w:r w:rsidRPr="003C3260">
        <w:rPr>
          <w:rFonts w:ascii="Arial" w:hAnsi="Arial" w:cs="Arial"/>
          <w:b/>
          <w:color w:val="0E94A2"/>
          <w:sz w:val="24"/>
        </w:rPr>
        <w:t>Summary of past and present community associations</w:t>
      </w:r>
    </w:p>
    <w:p w14:paraId="5FA75EC1" w14:textId="77777777" w:rsidR="002630AA" w:rsidRPr="002630AA" w:rsidRDefault="002630AA" w:rsidP="002630AA">
      <w:pPr>
        <w:ind w:left="360"/>
        <w:contextualSpacing/>
        <w:jc w:val="both"/>
        <w:rPr>
          <w:rFonts w:ascii="Arial" w:hAnsi="Arial" w:cs="Arial"/>
          <w:b/>
          <w:color w:val="0E94A2"/>
          <w:sz w:val="12"/>
          <w:szCs w:val="10"/>
        </w:rPr>
      </w:pPr>
    </w:p>
    <w:p w14:paraId="00107513" w14:textId="77777777" w:rsidR="002630AA" w:rsidRDefault="006706B6" w:rsidP="002630AA">
      <w:pPr>
        <w:rPr>
          <w:rFonts w:ascii="Arial" w:hAnsi="Arial" w:cs="Arial"/>
          <w:b/>
        </w:rPr>
      </w:pPr>
      <w:r w:rsidRPr="006706B6">
        <w:rPr>
          <w:rFonts w:ascii="Arial" w:hAnsi="Arial" w:cs="Arial"/>
          <w:b/>
        </w:rPr>
        <w:t>Aboriginal associations</w:t>
      </w:r>
    </w:p>
    <w:p w14:paraId="1D2EEBF3" w14:textId="49DB6076" w:rsidR="00341B1F" w:rsidRPr="002630AA" w:rsidRDefault="00341B1F" w:rsidP="002630AA">
      <w:pPr>
        <w:rPr>
          <w:rFonts w:ascii="Arial" w:hAnsi="Arial" w:cs="Arial"/>
          <w:b/>
        </w:rPr>
      </w:pPr>
      <w:r w:rsidRPr="00341B1F">
        <w:rPr>
          <w:rFonts w:ascii="Arial" w:eastAsia="Calibri" w:hAnsi="Arial" w:cs="Arial"/>
          <w:lang w:eastAsia="en-AU"/>
        </w:rPr>
        <w:t xml:space="preserve">The Cape du Couedic landscape maintains high significance due to its long Aboriginal history, and its part within the </w:t>
      </w:r>
      <w:proofErr w:type="spellStart"/>
      <w:r w:rsidRPr="00341B1F">
        <w:rPr>
          <w:rFonts w:ascii="Arial" w:eastAsia="Calibri" w:hAnsi="Arial" w:cs="Arial"/>
          <w:lang w:eastAsia="en-AU"/>
        </w:rPr>
        <w:t>Ngurunderi</w:t>
      </w:r>
      <w:proofErr w:type="spellEnd"/>
      <w:r w:rsidRPr="00341B1F">
        <w:rPr>
          <w:rFonts w:ascii="Arial" w:eastAsia="Calibri" w:hAnsi="Arial" w:cs="Arial"/>
          <w:lang w:eastAsia="en-AU"/>
        </w:rPr>
        <w:t xml:space="preserve"> Dreaming Story. </w:t>
      </w:r>
    </w:p>
    <w:p w14:paraId="2C1E89F1" w14:textId="77777777" w:rsidR="00341B1F" w:rsidRPr="00341B1F" w:rsidRDefault="00341B1F" w:rsidP="00341B1F">
      <w:pPr>
        <w:spacing w:before="100" w:beforeAutospacing="1" w:after="100" w:afterAutospacing="1" w:line="240" w:lineRule="auto"/>
        <w:jc w:val="both"/>
        <w:rPr>
          <w:rFonts w:ascii="Helvetica" w:eastAsia="Calibri" w:hAnsi="Helvetica" w:cs="Calibri"/>
          <w:lang w:eastAsia="en-AU"/>
        </w:rPr>
      </w:pPr>
      <w:r w:rsidRPr="00341B1F">
        <w:rPr>
          <w:rFonts w:ascii="Arial" w:eastAsia="Calibri" w:hAnsi="Arial" w:cs="Arial"/>
          <w:lang w:eastAsia="en-AU"/>
        </w:rPr>
        <w:t xml:space="preserve">The </w:t>
      </w:r>
      <w:proofErr w:type="spellStart"/>
      <w:r w:rsidRPr="00341B1F">
        <w:rPr>
          <w:rFonts w:ascii="Arial" w:eastAsia="Calibri" w:hAnsi="Arial" w:cs="Arial"/>
          <w:lang w:eastAsia="en-AU"/>
        </w:rPr>
        <w:t>Ramindjeri</w:t>
      </w:r>
      <w:proofErr w:type="spellEnd"/>
      <w:r w:rsidRPr="00341B1F">
        <w:rPr>
          <w:rFonts w:ascii="Arial" w:eastAsia="Calibri" w:hAnsi="Arial" w:cs="Arial"/>
          <w:lang w:eastAsia="en-AU"/>
        </w:rPr>
        <w:t xml:space="preserve"> Heritage Association Inc. draw direct connection to King </w:t>
      </w:r>
      <w:proofErr w:type="spellStart"/>
      <w:r w:rsidRPr="00341B1F">
        <w:rPr>
          <w:rFonts w:ascii="Arial" w:eastAsia="Calibri" w:hAnsi="Arial" w:cs="Arial"/>
          <w:lang w:eastAsia="en-AU"/>
        </w:rPr>
        <w:t>Condoy</w:t>
      </w:r>
      <w:proofErr w:type="spellEnd"/>
      <w:r w:rsidRPr="00341B1F">
        <w:rPr>
          <w:rFonts w:ascii="Arial" w:eastAsia="Calibri" w:hAnsi="Arial" w:cs="Arial"/>
          <w:lang w:eastAsia="en-AU"/>
        </w:rPr>
        <w:t xml:space="preserve">, headman of </w:t>
      </w:r>
      <w:proofErr w:type="spellStart"/>
      <w:r w:rsidRPr="00341B1F">
        <w:rPr>
          <w:rFonts w:ascii="Arial" w:eastAsia="Calibri" w:hAnsi="Arial" w:cs="Arial"/>
          <w:lang w:eastAsia="en-AU"/>
        </w:rPr>
        <w:t>Ramindjeri</w:t>
      </w:r>
      <w:proofErr w:type="spellEnd"/>
      <w:r w:rsidRPr="00341B1F">
        <w:rPr>
          <w:rFonts w:ascii="Arial" w:eastAsia="Calibri" w:hAnsi="Arial" w:cs="Arial"/>
          <w:lang w:eastAsia="en-AU"/>
        </w:rPr>
        <w:t xml:space="preserve">, and Princess Con. </w:t>
      </w:r>
      <w:proofErr w:type="spellStart"/>
      <w:r w:rsidRPr="00341B1F">
        <w:rPr>
          <w:rFonts w:ascii="Arial" w:eastAsia="Calibri" w:hAnsi="Arial" w:cs="Arial"/>
          <w:lang w:eastAsia="en-AU"/>
        </w:rPr>
        <w:t>Ramindjeri</w:t>
      </w:r>
      <w:proofErr w:type="spellEnd"/>
      <w:r w:rsidRPr="00341B1F">
        <w:rPr>
          <w:rFonts w:ascii="Arial" w:eastAsia="Calibri" w:hAnsi="Arial" w:cs="Arial"/>
          <w:lang w:eastAsia="en-AU"/>
        </w:rPr>
        <w:t xml:space="preserve"> people observe the island to be a ‘gateway to heaven’, and maintain strong ties to the island and the Cape du Couedic landscape.   </w:t>
      </w:r>
    </w:p>
    <w:p w14:paraId="77AF643D" w14:textId="77777777" w:rsidR="006706B6" w:rsidRPr="006706B6" w:rsidRDefault="006706B6" w:rsidP="006706B6">
      <w:pPr>
        <w:rPr>
          <w:rFonts w:ascii="Arial" w:hAnsi="Arial" w:cs="Arial"/>
          <w:b/>
        </w:rPr>
      </w:pPr>
      <w:r w:rsidRPr="006706B6">
        <w:rPr>
          <w:rFonts w:ascii="Arial" w:hAnsi="Arial" w:cs="Arial"/>
          <w:b/>
        </w:rPr>
        <w:t>Local, national and international associations</w:t>
      </w:r>
    </w:p>
    <w:p w14:paraId="1EA55E11" w14:textId="52F42668" w:rsidR="00E56852" w:rsidRDefault="006706B6" w:rsidP="006706B6">
      <w:pPr>
        <w:jc w:val="both"/>
        <w:rPr>
          <w:rFonts w:ascii="Arial" w:hAnsi="Arial" w:cs="Arial"/>
        </w:rPr>
      </w:pPr>
      <w:r w:rsidRPr="006706B6">
        <w:rPr>
          <w:rFonts w:ascii="Arial" w:hAnsi="Arial" w:cs="Arial"/>
        </w:rPr>
        <w:t xml:space="preserve">Cape </w:t>
      </w:r>
      <w:r w:rsidR="00E56852">
        <w:rPr>
          <w:rFonts w:ascii="Arial" w:hAnsi="Arial" w:cs="Arial"/>
        </w:rPr>
        <w:t>du Couedic</w:t>
      </w:r>
      <w:r w:rsidRPr="006706B6">
        <w:rPr>
          <w:rFonts w:ascii="Arial" w:hAnsi="Arial" w:cs="Arial"/>
        </w:rPr>
        <w:t xml:space="preserve"> Lighthouse is c</w:t>
      </w:r>
      <w:r w:rsidR="00E56852">
        <w:rPr>
          <w:rFonts w:ascii="Arial" w:hAnsi="Arial" w:cs="Arial"/>
        </w:rPr>
        <w:t>onsidered a significant site to</w:t>
      </w:r>
      <w:r w:rsidR="00D10623">
        <w:rPr>
          <w:rFonts w:ascii="Arial" w:hAnsi="Arial" w:cs="Arial"/>
        </w:rPr>
        <w:t xml:space="preserve"> the</w:t>
      </w:r>
      <w:r w:rsidR="00E56852">
        <w:rPr>
          <w:rFonts w:ascii="Arial" w:hAnsi="Arial" w:cs="Arial"/>
        </w:rPr>
        <w:t xml:space="preserve"> Kangaroo Island</w:t>
      </w:r>
      <w:r w:rsidR="00D10623">
        <w:rPr>
          <w:rFonts w:ascii="Arial" w:hAnsi="Arial" w:cs="Arial"/>
        </w:rPr>
        <w:t xml:space="preserve"> community, as well as to the wider state and national communities</w:t>
      </w:r>
      <w:r w:rsidR="00E56852">
        <w:rPr>
          <w:rFonts w:ascii="Arial" w:hAnsi="Arial" w:cs="Arial"/>
        </w:rPr>
        <w:t xml:space="preserve"> due to the site’s contribution to the history of maritime development in the early 20</w:t>
      </w:r>
      <w:r w:rsidR="00E56852" w:rsidRPr="00E56852">
        <w:rPr>
          <w:rFonts w:ascii="Arial" w:hAnsi="Arial" w:cs="Arial"/>
          <w:vertAlign w:val="superscript"/>
        </w:rPr>
        <w:t>th</w:t>
      </w:r>
      <w:r w:rsidR="00E56852">
        <w:rPr>
          <w:rFonts w:ascii="Arial" w:hAnsi="Arial" w:cs="Arial"/>
        </w:rPr>
        <w:t xml:space="preserve"> century</w:t>
      </w:r>
      <w:r w:rsidRPr="006706B6">
        <w:rPr>
          <w:rFonts w:ascii="Arial" w:hAnsi="Arial" w:cs="Arial"/>
        </w:rPr>
        <w:t>.</w:t>
      </w:r>
      <w:r w:rsidR="00E56852">
        <w:rPr>
          <w:rFonts w:ascii="Arial" w:hAnsi="Arial" w:cs="Arial"/>
        </w:rPr>
        <w:t xml:space="preserve"> There </w:t>
      </w:r>
      <w:r w:rsidR="00D10623">
        <w:rPr>
          <w:rFonts w:ascii="Arial" w:hAnsi="Arial" w:cs="Arial"/>
        </w:rPr>
        <w:t>are also</w:t>
      </w:r>
      <w:r w:rsidR="00E56852">
        <w:rPr>
          <w:rFonts w:ascii="Arial" w:hAnsi="Arial" w:cs="Arial"/>
        </w:rPr>
        <w:t xml:space="preserve"> strong familial </w:t>
      </w:r>
      <w:r w:rsidR="00693AEF">
        <w:rPr>
          <w:rFonts w:ascii="Arial" w:hAnsi="Arial" w:cs="Arial"/>
        </w:rPr>
        <w:t xml:space="preserve">connections with the site due to its time as a </w:t>
      </w:r>
      <w:r w:rsidR="00D5638C">
        <w:rPr>
          <w:rFonts w:ascii="Arial" w:hAnsi="Arial" w:cs="Arial"/>
        </w:rPr>
        <w:t>staff</w:t>
      </w:r>
      <w:r w:rsidR="0055049B">
        <w:rPr>
          <w:rFonts w:ascii="Arial" w:hAnsi="Arial" w:cs="Arial"/>
        </w:rPr>
        <w:t xml:space="preserve">ed station from 1909-1957. </w:t>
      </w:r>
      <w:r w:rsidR="00E56852">
        <w:rPr>
          <w:rFonts w:ascii="Arial" w:hAnsi="Arial" w:cs="Arial"/>
        </w:rPr>
        <w:t xml:space="preserve">The shipwrecks that occurred close to the </w:t>
      </w:r>
      <w:r w:rsidR="00693AEF">
        <w:rPr>
          <w:rFonts w:ascii="Arial" w:hAnsi="Arial" w:cs="Arial"/>
        </w:rPr>
        <w:t xml:space="preserve">cape have </w:t>
      </w:r>
      <w:r w:rsidR="0055049B">
        <w:rPr>
          <w:rFonts w:ascii="Arial" w:hAnsi="Arial" w:cs="Arial"/>
        </w:rPr>
        <w:t xml:space="preserve">also </w:t>
      </w:r>
      <w:r w:rsidR="00693AEF">
        <w:rPr>
          <w:rFonts w:ascii="Arial" w:hAnsi="Arial" w:cs="Arial"/>
        </w:rPr>
        <w:t xml:space="preserve">cemented the site as one of tragedy and loss.  </w:t>
      </w:r>
      <w:r w:rsidRPr="006706B6">
        <w:rPr>
          <w:rFonts w:ascii="Arial" w:hAnsi="Arial" w:cs="Arial"/>
        </w:rPr>
        <w:t xml:space="preserve"> </w:t>
      </w:r>
    </w:p>
    <w:p w14:paraId="491666DA" w14:textId="77777777" w:rsidR="006706B6" w:rsidRPr="006706B6" w:rsidRDefault="006706B6" w:rsidP="006706B6">
      <w:pPr>
        <w:jc w:val="both"/>
        <w:rPr>
          <w:rFonts w:ascii="Arial" w:hAnsi="Arial" w:cs="Arial"/>
        </w:rPr>
      </w:pPr>
      <w:r w:rsidRPr="006706B6">
        <w:rPr>
          <w:rFonts w:ascii="Arial" w:hAnsi="Arial" w:cs="Arial"/>
        </w:rPr>
        <w:t xml:space="preserve">The surrounding </w:t>
      </w:r>
      <w:r w:rsidR="00693AEF">
        <w:rPr>
          <w:rFonts w:ascii="Arial" w:hAnsi="Arial" w:cs="Arial"/>
        </w:rPr>
        <w:t>Flinders Chase National Park is</w:t>
      </w:r>
      <w:r w:rsidR="0055049B">
        <w:rPr>
          <w:rFonts w:ascii="Arial" w:hAnsi="Arial" w:cs="Arial"/>
        </w:rPr>
        <w:t xml:space="preserve"> notable for its associations with</w:t>
      </w:r>
      <w:r w:rsidRPr="006706B6">
        <w:rPr>
          <w:rFonts w:ascii="Arial" w:hAnsi="Arial" w:cs="Arial"/>
        </w:rPr>
        <w:t xml:space="preserve"> national and international conservation efforts. </w:t>
      </w:r>
    </w:p>
    <w:p w14:paraId="7B748744" w14:textId="77777777" w:rsidR="006706B6" w:rsidRPr="003C3260" w:rsidRDefault="006706B6" w:rsidP="006706B6">
      <w:pPr>
        <w:numPr>
          <w:ilvl w:val="1"/>
          <w:numId w:val="8"/>
        </w:numPr>
        <w:contextualSpacing/>
        <w:jc w:val="both"/>
        <w:rPr>
          <w:rFonts w:ascii="Arial" w:hAnsi="Arial" w:cs="Arial"/>
          <w:b/>
          <w:color w:val="0E94A2"/>
          <w:sz w:val="24"/>
        </w:rPr>
      </w:pPr>
      <w:r w:rsidRPr="003C3260">
        <w:rPr>
          <w:rFonts w:ascii="Arial" w:hAnsi="Arial" w:cs="Arial"/>
          <w:b/>
          <w:color w:val="0E94A2"/>
          <w:sz w:val="24"/>
        </w:rPr>
        <w:t>Unresolved questions or historical conflicts</w:t>
      </w:r>
    </w:p>
    <w:p w14:paraId="4076463F" w14:textId="77777777" w:rsidR="006706B6" w:rsidRDefault="007C4897" w:rsidP="006706B6">
      <w:pPr>
        <w:jc w:val="both"/>
        <w:rPr>
          <w:rFonts w:ascii="Arial" w:hAnsi="Arial" w:cs="Arial"/>
        </w:rPr>
      </w:pPr>
      <w:r>
        <w:rPr>
          <w:rFonts w:ascii="Arial" w:hAnsi="Arial" w:cs="Arial"/>
        </w:rPr>
        <w:t>A few dates are contested across various sources</w:t>
      </w:r>
      <w:r w:rsidR="00E04D5F">
        <w:rPr>
          <w:rFonts w:ascii="Arial" w:hAnsi="Arial" w:cs="Arial"/>
        </w:rPr>
        <w:t>. Lighthouses of Australia Inc. determine that construction of the lightstation began in 1906, whereas Garry Searle in their publication “First Order: Australia’s highway of Lighthouses” determines that construction work</w:t>
      </w:r>
      <w:r w:rsidR="0055049B">
        <w:rPr>
          <w:rFonts w:ascii="Arial" w:hAnsi="Arial" w:cs="Arial"/>
        </w:rPr>
        <w:t>er</w:t>
      </w:r>
      <w:r w:rsidR="00E04D5F">
        <w:rPr>
          <w:rFonts w:ascii="Arial" w:hAnsi="Arial" w:cs="Arial"/>
        </w:rPr>
        <w:t xml:space="preserve">s first </w:t>
      </w:r>
      <w:r w:rsidR="00E04D5F">
        <w:rPr>
          <w:rFonts w:ascii="Arial" w:hAnsi="Arial" w:cs="Arial"/>
        </w:rPr>
        <w:lastRenderedPageBreak/>
        <w:t xml:space="preserve">arrived on </w:t>
      </w:r>
      <w:r w:rsidR="00524E05">
        <w:rPr>
          <w:rFonts w:ascii="Arial" w:hAnsi="Arial" w:cs="Arial"/>
        </w:rPr>
        <w:t xml:space="preserve">Kangaroo Island in 1907, and that construction of the lighthouse did not commence until the jetty has been completed. </w:t>
      </w:r>
    </w:p>
    <w:p w14:paraId="1471B32F" w14:textId="77777777" w:rsidR="00524E05" w:rsidRPr="006706B6" w:rsidRDefault="00524E05" w:rsidP="006706B6">
      <w:pPr>
        <w:jc w:val="both"/>
        <w:rPr>
          <w:rFonts w:ascii="Arial" w:hAnsi="Arial" w:cs="Arial"/>
        </w:rPr>
      </w:pPr>
      <w:r>
        <w:rPr>
          <w:rFonts w:ascii="Arial" w:hAnsi="Arial" w:cs="Arial"/>
        </w:rPr>
        <w:t>A full list of the keepers to have been stationed at Cape du Couedic is not available, however a partial list was compiled by Lighthouse of Australia Inc. and the Duthie Family and in available on the Lighthouses of Australia Inc. website.</w:t>
      </w:r>
      <w:r>
        <w:rPr>
          <w:rStyle w:val="EndnoteReference"/>
          <w:rFonts w:ascii="Arial" w:hAnsi="Arial" w:cs="Arial"/>
        </w:rPr>
        <w:endnoteReference w:id="43"/>
      </w:r>
    </w:p>
    <w:p w14:paraId="68F3D2CF" w14:textId="77777777" w:rsidR="006706B6" w:rsidRPr="003C3260" w:rsidRDefault="006706B6" w:rsidP="006706B6">
      <w:pPr>
        <w:numPr>
          <w:ilvl w:val="1"/>
          <w:numId w:val="8"/>
        </w:numPr>
        <w:contextualSpacing/>
        <w:jc w:val="both"/>
        <w:rPr>
          <w:rFonts w:ascii="Arial" w:hAnsi="Arial" w:cs="Arial"/>
          <w:b/>
          <w:color w:val="0E94A2"/>
          <w:sz w:val="24"/>
        </w:rPr>
      </w:pPr>
      <w:r w:rsidRPr="003C3260">
        <w:rPr>
          <w:rFonts w:ascii="Arial" w:hAnsi="Arial" w:cs="Arial"/>
          <w:b/>
          <w:color w:val="0E94A2"/>
          <w:sz w:val="24"/>
        </w:rPr>
        <w:t>Recommendations for further research</w:t>
      </w:r>
    </w:p>
    <w:p w14:paraId="19F5F83B" w14:textId="0FFDE9E9" w:rsidR="006706B6" w:rsidRPr="00693AEF" w:rsidRDefault="00693AEF" w:rsidP="00693AEF">
      <w:pPr>
        <w:jc w:val="both"/>
        <w:rPr>
          <w:rFonts w:ascii="Arial" w:hAnsi="Arial" w:cs="Arial"/>
        </w:rPr>
      </w:pPr>
      <w:r>
        <w:rPr>
          <w:rFonts w:ascii="Arial" w:hAnsi="Arial" w:cs="Arial"/>
        </w:rPr>
        <w:t>Further investigation on the families stationed at the ligh</w:t>
      </w:r>
      <w:r w:rsidR="00D35AFA">
        <w:rPr>
          <w:rFonts w:ascii="Arial" w:hAnsi="Arial" w:cs="Arial"/>
        </w:rPr>
        <w:t xml:space="preserve">tstation </w:t>
      </w:r>
      <w:r>
        <w:rPr>
          <w:rFonts w:ascii="Arial" w:hAnsi="Arial" w:cs="Arial"/>
        </w:rPr>
        <w:t xml:space="preserve">would provide greater insight into the social history of the lighthouse during its </w:t>
      </w:r>
      <w:r w:rsidR="00D5638C">
        <w:rPr>
          <w:rFonts w:ascii="Arial" w:hAnsi="Arial" w:cs="Arial"/>
        </w:rPr>
        <w:t>staffed</w:t>
      </w:r>
      <w:r>
        <w:rPr>
          <w:rFonts w:ascii="Arial" w:hAnsi="Arial" w:cs="Arial"/>
        </w:rPr>
        <w:t xml:space="preserve"> life-span.</w:t>
      </w:r>
    </w:p>
    <w:p w14:paraId="0E2563C0" w14:textId="77777777" w:rsidR="00984AA0" w:rsidRDefault="00984AA0">
      <w:pPr>
        <w:rPr>
          <w:rFonts w:ascii="Arial" w:hAnsi="Arial" w:cs="Arial"/>
          <w:b/>
          <w:sz w:val="28"/>
        </w:rPr>
      </w:pPr>
      <w:r>
        <w:rPr>
          <w:rFonts w:ascii="Arial" w:hAnsi="Arial" w:cs="Arial"/>
          <w:b/>
          <w:sz w:val="28"/>
        </w:rPr>
        <w:br w:type="page"/>
      </w:r>
    </w:p>
    <w:p w14:paraId="0C40B366" w14:textId="3337F69F" w:rsidR="007C4897" w:rsidRDefault="00984AA0">
      <w:pPr>
        <w:rPr>
          <w:rFonts w:ascii="Arial" w:hAnsi="Arial" w:cs="Arial"/>
          <w:b/>
          <w:sz w:val="28"/>
        </w:rPr>
      </w:pPr>
      <w:r>
        <w:rPr>
          <w:rFonts w:ascii="Arial" w:hAnsi="Arial" w:cs="Arial"/>
          <w:b/>
          <w:noProof/>
          <w:sz w:val="28"/>
        </w:rPr>
        <w:lastRenderedPageBreak/>
        <w:drawing>
          <wp:inline distT="0" distB="0" distL="0" distR="0" wp14:anchorId="04FD13B2" wp14:editId="6EB2A3DE">
            <wp:extent cx="5731510" cy="8107045"/>
            <wp:effectExtent l="0" t="0" r="2540" b="8255"/>
            <wp:docPr id="26" name="Picture 26" descr="Decorative cover page with reads '4. Fabric regi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ecorative cover page with reads '4. Fabric registe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7C4897">
        <w:rPr>
          <w:rFonts w:ascii="Arial" w:hAnsi="Arial" w:cs="Arial"/>
          <w:b/>
          <w:sz w:val="28"/>
        </w:rPr>
        <w:br w:type="page"/>
      </w:r>
    </w:p>
    <w:p w14:paraId="292EF9DE" w14:textId="77777777" w:rsidR="006706B6" w:rsidRPr="003C3260" w:rsidRDefault="006706B6" w:rsidP="00AB2114">
      <w:pPr>
        <w:numPr>
          <w:ilvl w:val="0"/>
          <w:numId w:val="1"/>
        </w:numPr>
        <w:contextualSpacing/>
        <w:rPr>
          <w:rFonts w:ascii="Arial" w:hAnsi="Arial" w:cs="Arial"/>
          <w:b/>
          <w:color w:val="0E94A2"/>
          <w:sz w:val="32"/>
          <w:szCs w:val="24"/>
        </w:rPr>
      </w:pPr>
      <w:r w:rsidRPr="003C3260">
        <w:rPr>
          <w:rFonts w:ascii="Arial" w:hAnsi="Arial" w:cs="Arial"/>
          <w:b/>
          <w:color w:val="0E94A2"/>
          <w:sz w:val="32"/>
          <w:szCs w:val="24"/>
        </w:rPr>
        <w:lastRenderedPageBreak/>
        <w:t xml:space="preserve">Fabric </w:t>
      </w:r>
    </w:p>
    <w:p w14:paraId="0A347AC4" w14:textId="77777777" w:rsidR="006706B6" w:rsidRPr="003C3260" w:rsidRDefault="006706B6" w:rsidP="00AB2114">
      <w:pPr>
        <w:numPr>
          <w:ilvl w:val="1"/>
          <w:numId w:val="1"/>
        </w:numPr>
        <w:contextualSpacing/>
        <w:rPr>
          <w:rFonts w:ascii="Arial" w:hAnsi="Arial" w:cs="Arial"/>
          <w:b/>
          <w:color w:val="0E94A2"/>
          <w:sz w:val="24"/>
        </w:rPr>
      </w:pPr>
      <w:r w:rsidRPr="003C3260">
        <w:rPr>
          <w:rFonts w:ascii="Arial" w:hAnsi="Arial" w:cs="Arial"/>
          <w:b/>
          <w:color w:val="0E94A2"/>
          <w:sz w:val="24"/>
        </w:rPr>
        <w:t xml:space="preserve">Fabric register </w:t>
      </w:r>
    </w:p>
    <w:p w14:paraId="1A565EC3" w14:textId="77777777" w:rsidR="006706B6" w:rsidRPr="006706B6" w:rsidRDefault="006706B6" w:rsidP="006706B6">
      <w:pPr>
        <w:jc w:val="both"/>
        <w:rPr>
          <w:rFonts w:ascii="Arial" w:hAnsi="Arial" w:cs="Arial"/>
        </w:rPr>
      </w:pPr>
      <w:r w:rsidRPr="006706B6">
        <w:rPr>
          <w:rFonts w:ascii="Arial" w:hAnsi="Arial" w:cs="Arial"/>
        </w:rPr>
        <w:t>The cultural significance of the lighthouse resides in its fabric, and also in its intangible aspects, such as the meanings people ascribe to it, and the connections to other places and things. The survival of its cultural value depends on a well-informed understanding of what is significant, and on clear thinking about the consequences of change. The Burra Charter sets out good practice for conserving cultural significance.</w:t>
      </w:r>
    </w:p>
    <w:p w14:paraId="7E7E2319" w14:textId="77777777" w:rsidR="006706B6" w:rsidRPr="006706B6" w:rsidRDefault="006706B6" w:rsidP="006706B6">
      <w:pPr>
        <w:jc w:val="both"/>
        <w:rPr>
          <w:rFonts w:ascii="Arial" w:hAnsi="Arial" w:cs="Arial"/>
        </w:rPr>
      </w:pPr>
      <w:r w:rsidRPr="006706B6">
        <w:rPr>
          <w:rFonts w:ascii="Arial" w:hAnsi="Arial" w:cs="Arial"/>
        </w:rPr>
        <w:t>Below, each part of the lighthouse is listed and the description, condition and significance of each part is discussed. Criterion listed under ‘Heritage Significance’ refer to the criterion satisfied within the specific Commonwealth heritage listing (see ‘Section 5.1’).</w:t>
      </w:r>
    </w:p>
    <w:p w14:paraId="48156221" w14:textId="3F8C084D" w:rsidR="00D55CD4" w:rsidRDefault="006706B6" w:rsidP="00E3056D">
      <w:pPr>
        <w:shd w:val="clear" w:color="auto" w:fill="C7F7FD"/>
        <w:rPr>
          <w:rFonts w:ascii="Arial" w:hAnsi="Arial" w:cs="Arial"/>
          <w:b/>
        </w:rPr>
      </w:pPr>
      <w:r w:rsidRPr="006706B6">
        <w:rPr>
          <w:rFonts w:ascii="Arial" w:hAnsi="Arial" w:cs="Arial"/>
          <w:b/>
        </w:rPr>
        <w:t xml:space="preserve">Lighthouse feature: </w:t>
      </w:r>
      <w:r w:rsidR="00130443">
        <w:rPr>
          <w:rFonts w:ascii="Arial" w:hAnsi="Arial" w:cs="Arial"/>
          <w:b/>
        </w:rPr>
        <w:t>Lantern roof</w:t>
      </w:r>
    </w:p>
    <w:p w14:paraId="05ED61D2" w14:textId="15ADCC09" w:rsidR="0092488E" w:rsidRDefault="004B01AA" w:rsidP="004B01AA">
      <w:pPr>
        <w:kinsoku w:val="0"/>
        <w:overflowPunct w:val="0"/>
        <w:autoSpaceDE w:val="0"/>
        <w:autoSpaceDN w:val="0"/>
        <w:adjustRightInd w:val="0"/>
        <w:spacing w:after="0" w:line="240" w:lineRule="auto"/>
        <w:rPr>
          <w:rFonts w:ascii="Times New Roman" w:hAnsi="Times New Roman" w:cs="Times New Roman"/>
          <w:sz w:val="20"/>
          <w:szCs w:val="20"/>
        </w:rPr>
      </w:pPr>
      <w:bookmarkStart w:id="14" w:name="_bookmark0"/>
      <w:bookmarkEnd w:id="14"/>
      <w:r>
        <w:rPr>
          <w:noProof/>
          <w:sz w:val="20"/>
          <w:szCs w:val="20"/>
        </w:rPr>
        <w:drawing>
          <wp:inline distT="0" distB="0" distL="0" distR="0" wp14:anchorId="182E173C" wp14:editId="3B3E0EBF">
            <wp:extent cx="2828925" cy="2118360"/>
            <wp:effectExtent l="0" t="0" r="0" b="0"/>
            <wp:docPr id="8" name="Picture 8" descr="Photograph showing white lantern house and balcony topped with red d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hotograph showing white lantern house and balcony topped with red dom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56580" cy="2139218"/>
                    </a:xfrm>
                    <a:prstGeom prst="rect">
                      <a:avLst/>
                    </a:prstGeom>
                    <a:noFill/>
                    <a:ln>
                      <a:noFill/>
                    </a:ln>
                  </pic:spPr>
                </pic:pic>
              </a:graphicData>
            </a:graphic>
          </wp:inline>
        </w:drawing>
      </w:r>
      <w:r w:rsidRPr="0092488E">
        <w:rPr>
          <w:rFonts w:ascii="Times New Roman" w:hAnsi="Times New Roman" w:cs="Times New Roman"/>
          <w:noProof/>
          <w:sz w:val="20"/>
          <w:szCs w:val="20"/>
        </w:rPr>
        <w:drawing>
          <wp:inline distT="0" distB="0" distL="0" distR="0" wp14:anchorId="106FA152" wp14:editId="258C73E6">
            <wp:extent cx="2819400" cy="2111375"/>
            <wp:effectExtent l="0" t="0" r="0" b="3175"/>
            <wp:docPr id="34" name="Picture 34" descr="Photograph showing curved red dome ladder fitted to lighthouse d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hotograph showing curved red dome ladder fitted to lighthouse dom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19400" cy="2111375"/>
                    </a:xfrm>
                    <a:prstGeom prst="rect">
                      <a:avLst/>
                    </a:prstGeom>
                    <a:noFill/>
                    <a:ln>
                      <a:noFill/>
                    </a:ln>
                  </pic:spPr>
                </pic:pic>
              </a:graphicData>
            </a:graphic>
          </wp:inline>
        </w:drawing>
      </w:r>
      <w:r w:rsidR="0092488E" w:rsidRPr="0092488E">
        <w:rPr>
          <w:rFonts w:ascii="Times New Roman" w:hAnsi="Times New Roman" w:cs="Times New Roman"/>
          <w:noProof/>
          <w:sz w:val="20"/>
          <w:szCs w:val="20"/>
        </w:rPr>
        <w:drawing>
          <wp:inline distT="0" distB="0" distL="0" distR="0" wp14:anchorId="0E9FE72B" wp14:editId="781A0D9D">
            <wp:extent cx="2828925" cy="2118995"/>
            <wp:effectExtent l="0" t="0" r="0" b="0"/>
            <wp:docPr id="35" name="Picture 35" descr="Photograph showing red weathervane sitting atop lighthouse dome. Various ex-keepers cottages can be seen in distanc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hotograph showing red weathervane sitting atop lighthouse dome. Various ex-keepers cottages can be seen in distance below."/>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36557" cy="2124876"/>
                    </a:xfrm>
                    <a:prstGeom prst="rect">
                      <a:avLst/>
                    </a:prstGeom>
                    <a:noFill/>
                    <a:ln>
                      <a:noFill/>
                    </a:ln>
                  </pic:spPr>
                </pic:pic>
              </a:graphicData>
            </a:graphic>
          </wp:inline>
        </w:drawing>
      </w:r>
      <w:r w:rsidRPr="0092488E">
        <w:rPr>
          <w:rFonts w:ascii="Times New Roman" w:hAnsi="Times New Roman" w:cs="Times New Roman"/>
          <w:noProof/>
          <w:sz w:val="20"/>
          <w:szCs w:val="20"/>
        </w:rPr>
        <w:drawing>
          <wp:inline distT="0" distB="0" distL="0" distR="0" wp14:anchorId="176864A5" wp14:editId="1AE9C817">
            <wp:extent cx="2800350" cy="2097405"/>
            <wp:effectExtent l="0" t="0" r="0" b="0"/>
            <wp:docPr id="36" name="Picture 36" descr="Photograph showing curved red dome roof of lighthouse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hotograph showing curved red dome roof of lighthouse towe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00350" cy="2097405"/>
                    </a:xfrm>
                    <a:prstGeom prst="rect">
                      <a:avLst/>
                    </a:prstGeom>
                    <a:noFill/>
                    <a:ln>
                      <a:noFill/>
                    </a:ln>
                  </pic:spPr>
                </pic:pic>
              </a:graphicData>
            </a:graphic>
          </wp:inline>
        </w:drawing>
      </w:r>
    </w:p>
    <w:p w14:paraId="47793928" w14:textId="360D49B5" w:rsidR="004B01AA" w:rsidRPr="004B01AA" w:rsidRDefault="004B01AA" w:rsidP="004B01AA">
      <w:pPr>
        <w:kinsoku w:val="0"/>
        <w:overflowPunct w:val="0"/>
        <w:autoSpaceDE w:val="0"/>
        <w:autoSpaceDN w:val="0"/>
        <w:adjustRightInd w:val="0"/>
        <w:spacing w:after="0" w:line="240" w:lineRule="auto"/>
        <w:ind w:left="7920"/>
        <w:rPr>
          <w:rFonts w:ascii="Arial" w:hAnsi="Arial" w:cs="Arial"/>
          <w:sz w:val="16"/>
          <w:szCs w:val="16"/>
        </w:rPr>
      </w:pPr>
      <w:r w:rsidRPr="004B01AA">
        <w:rPr>
          <w:rFonts w:ascii="Arial" w:hAnsi="Arial" w:cs="Arial"/>
          <w:sz w:val="16"/>
          <w:szCs w:val="16"/>
        </w:rPr>
        <w:t>© AMSA</w:t>
      </w:r>
      <w:r>
        <w:rPr>
          <w:rFonts w:ascii="Arial" w:hAnsi="Arial" w:cs="Arial"/>
          <w:sz w:val="16"/>
          <w:szCs w:val="16"/>
        </w:rPr>
        <w:t xml:space="preserve"> 2020</w:t>
      </w:r>
    </w:p>
    <w:p w14:paraId="77626320" w14:textId="6EE31062" w:rsidR="000E4F5D" w:rsidRDefault="000E4F5D" w:rsidP="006706B6">
      <w:pPr>
        <w:jc w:val="both"/>
        <w:rPr>
          <w:rFonts w:ascii="Arial" w:hAnsi="Arial" w:cs="Arial"/>
          <w:b/>
        </w:rPr>
      </w:pPr>
      <w:r>
        <w:rPr>
          <w:rFonts w:ascii="Arial" w:hAnsi="Arial" w:cs="Arial"/>
          <w:b/>
        </w:rPr>
        <w:t>Description and condition</w:t>
      </w:r>
    </w:p>
    <w:p w14:paraId="1481CC59" w14:textId="77777777" w:rsidR="000E4F5D" w:rsidRPr="000E4F5D" w:rsidRDefault="000E4F5D" w:rsidP="000E4F5D">
      <w:pPr>
        <w:jc w:val="both"/>
        <w:rPr>
          <w:rFonts w:ascii="Arial" w:hAnsi="Arial" w:cs="Arial"/>
        </w:rPr>
      </w:pPr>
      <w:r w:rsidRPr="000E4F5D">
        <w:rPr>
          <w:rFonts w:ascii="Arial" w:hAnsi="Arial" w:cs="Arial"/>
        </w:rPr>
        <w:t>1909 Chance Bros part-spherical dome of copper sheets lapped and screwed.</w:t>
      </w:r>
    </w:p>
    <w:p w14:paraId="5289206A" w14:textId="77777777" w:rsidR="000E4F5D" w:rsidRDefault="000E4F5D" w:rsidP="000E4F5D">
      <w:pPr>
        <w:pStyle w:val="ListParagraph"/>
        <w:numPr>
          <w:ilvl w:val="0"/>
          <w:numId w:val="7"/>
        </w:numPr>
        <w:jc w:val="both"/>
        <w:rPr>
          <w:rFonts w:ascii="Arial" w:hAnsi="Arial" w:cs="Arial"/>
        </w:rPr>
      </w:pPr>
      <w:r>
        <w:rPr>
          <w:rFonts w:ascii="Arial" w:hAnsi="Arial" w:cs="Arial"/>
        </w:rPr>
        <w:t>Ribs – n</w:t>
      </w:r>
      <w:r w:rsidRPr="000E4F5D">
        <w:rPr>
          <w:rFonts w:ascii="Arial" w:hAnsi="Arial" w:cs="Arial"/>
        </w:rPr>
        <w:t>ot visible but presu</w:t>
      </w:r>
      <w:r>
        <w:rPr>
          <w:rFonts w:ascii="Arial" w:hAnsi="Arial" w:cs="Arial"/>
        </w:rPr>
        <w:t>med to be cast iron radial ribs</w:t>
      </w:r>
    </w:p>
    <w:p w14:paraId="71AD512E" w14:textId="77777777" w:rsidR="000E4F5D" w:rsidRPr="000E4F5D" w:rsidRDefault="000E4F5D" w:rsidP="000E4F5D">
      <w:pPr>
        <w:pStyle w:val="ListParagraph"/>
        <w:numPr>
          <w:ilvl w:val="0"/>
          <w:numId w:val="7"/>
        </w:numPr>
        <w:jc w:val="both"/>
        <w:rPr>
          <w:rFonts w:ascii="Arial" w:hAnsi="Arial" w:cs="Arial"/>
        </w:rPr>
      </w:pPr>
      <w:r>
        <w:rPr>
          <w:rFonts w:ascii="Arial" w:hAnsi="Arial" w:cs="Arial"/>
        </w:rPr>
        <w:t>Inner skin</w:t>
      </w:r>
      <w:r w:rsidRPr="000E4F5D">
        <w:rPr>
          <w:rFonts w:ascii="Arial" w:hAnsi="Arial" w:cs="Arial"/>
        </w:rPr>
        <w:t xml:space="preserve"> </w:t>
      </w:r>
      <w:r>
        <w:rPr>
          <w:rFonts w:ascii="Arial" w:hAnsi="Arial" w:cs="Arial"/>
        </w:rPr>
        <w:t>– c</w:t>
      </w:r>
      <w:r w:rsidRPr="000E4F5D">
        <w:rPr>
          <w:rFonts w:ascii="Arial" w:hAnsi="Arial" w:cs="Arial"/>
        </w:rPr>
        <w:t>opper</w:t>
      </w:r>
      <w:r>
        <w:rPr>
          <w:rFonts w:ascii="Arial" w:hAnsi="Arial" w:cs="Arial"/>
        </w:rPr>
        <w:t xml:space="preserve"> sheets screw fixed to ribs</w:t>
      </w:r>
    </w:p>
    <w:p w14:paraId="21104747" w14:textId="77777777" w:rsidR="000E4F5D" w:rsidRPr="000E4F5D" w:rsidRDefault="000E4F5D" w:rsidP="000E4F5D">
      <w:pPr>
        <w:pStyle w:val="ListParagraph"/>
        <w:numPr>
          <w:ilvl w:val="0"/>
          <w:numId w:val="7"/>
        </w:numPr>
        <w:jc w:val="both"/>
        <w:rPr>
          <w:rFonts w:ascii="Arial" w:hAnsi="Arial" w:cs="Arial"/>
        </w:rPr>
      </w:pPr>
      <w:r>
        <w:rPr>
          <w:rFonts w:ascii="Arial" w:hAnsi="Arial" w:cs="Arial"/>
        </w:rPr>
        <w:t>Ventilator – d</w:t>
      </w:r>
      <w:r w:rsidRPr="000E4F5D">
        <w:rPr>
          <w:rFonts w:ascii="Arial" w:hAnsi="Arial" w:cs="Arial"/>
        </w:rPr>
        <w:t>rum</w:t>
      </w:r>
      <w:r>
        <w:rPr>
          <w:rFonts w:ascii="Arial" w:hAnsi="Arial" w:cs="Arial"/>
        </w:rPr>
        <w:t xml:space="preserve"> type with wind vane attached</w:t>
      </w:r>
    </w:p>
    <w:p w14:paraId="088B221F" w14:textId="77777777" w:rsidR="000E4F5D" w:rsidRPr="000E4F5D" w:rsidRDefault="000E4F5D" w:rsidP="000E4F5D">
      <w:pPr>
        <w:pStyle w:val="ListParagraph"/>
        <w:numPr>
          <w:ilvl w:val="0"/>
          <w:numId w:val="7"/>
        </w:numPr>
        <w:jc w:val="both"/>
        <w:rPr>
          <w:rFonts w:ascii="Arial" w:hAnsi="Arial" w:cs="Arial"/>
        </w:rPr>
      </w:pPr>
      <w:r>
        <w:rPr>
          <w:rFonts w:ascii="Arial" w:hAnsi="Arial" w:cs="Arial"/>
        </w:rPr>
        <w:t>Wind vane – f</w:t>
      </w:r>
      <w:r w:rsidRPr="000E4F5D">
        <w:rPr>
          <w:rFonts w:ascii="Arial" w:hAnsi="Arial" w:cs="Arial"/>
        </w:rPr>
        <w:t>ixed</w:t>
      </w:r>
      <w:r>
        <w:rPr>
          <w:rFonts w:ascii="Arial" w:hAnsi="Arial" w:cs="Arial"/>
        </w:rPr>
        <w:t xml:space="preserve"> </w:t>
      </w:r>
    </w:p>
    <w:p w14:paraId="5CA8C2FF" w14:textId="77777777" w:rsidR="000E4F5D" w:rsidRPr="000E4F5D" w:rsidRDefault="000E4F5D" w:rsidP="000E4F5D">
      <w:pPr>
        <w:pStyle w:val="ListParagraph"/>
        <w:numPr>
          <w:ilvl w:val="0"/>
          <w:numId w:val="7"/>
        </w:numPr>
        <w:jc w:val="both"/>
        <w:rPr>
          <w:rFonts w:ascii="Arial" w:hAnsi="Arial" w:cs="Arial"/>
        </w:rPr>
      </w:pPr>
      <w:r>
        <w:rPr>
          <w:rFonts w:ascii="Arial" w:hAnsi="Arial" w:cs="Arial"/>
        </w:rPr>
        <w:t>Gutter – c</w:t>
      </w:r>
      <w:r w:rsidRPr="000E4F5D">
        <w:rPr>
          <w:rFonts w:ascii="Arial" w:hAnsi="Arial" w:cs="Arial"/>
        </w:rPr>
        <w:t>ircular ring of c</w:t>
      </w:r>
      <w:r>
        <w:rPr>
          <w:rFonts w:ascii="Arial" w:hAnsi="Arial" w:cs="Arial"/>
        </w:rPr>
        <w:t>ast iron pieces bolted together</w:t>
      </w:r>
    </w:p>
    <w:p w14:paraId="514D9244" w14:textId="77777777" w:rsidR="000E4F5D" w:rsidRPr="000E4F5D" w:rsidRDefault="000E4F5D" w:rsidP="000E4F5D">
      <w:pPr>
        <w:pStyle w:val="ListParagraph"/>
        <w:numPr>
          <w:ilvl w:val="0"/>
          <w:numId w:val="7"/>
        </w:numPr>
        <w:jc w:val="both"/>
        <w:rPr>
          <w:rFonts w:ascii="Arial" w:hAnsi="Arial" w:cs="Arial"/>
        </w:rPr>
      </w:pPr>
      <w:r w:rsidRPr="000E4F5D">
        <w:rPr>
          <w:rFonts w:ascii="Arial" w:hAnsi="Arial" w:cs="Arial"/>
        </w:rPr>
        <w:t>External la</w:t>
      </w:r>
      <w:r>
        <w:rPr>
          <w:rFonts w:ascii="Arial" w:hAnsi="Arial" w:cs="Arial"/>
        </w:rPr>
        <w:t>dder – c</w:t>
      </w:r>
      <w:r w:rsidRPr="000E4F5D">
        <w:rPr>
          <w:rFonts w:ascii="Arial" w:hAnsi="Arial" w:cs="Arial"/>
        </w:rPr>
        <w:t xml:space="preserve">urved iron </w:t>
      </w:r>
      <w:r>
        <w:rPr>
          <w:rFonts w:ascii="Arial" w:hAnsi="Arial" w:cs="Arial"/>
        </w:rPr>
        <w:t>ladder fixed to outside of roof</w:t>
      </w:r>
    </w:p>
    <w:p w14:paraId="27F12E8B" w14:textId="77777777" w:rsidR="000E4F5D" w:rsidRPr="000E4F5D" w:rsidRDefault="000E4F5D" w:rsidP="000E4F5D">
      <w:pPr>
        <w:pStyle w:val="ListParagraph"/>
        <w:numPr>
          <w:ilvl w:val="0"/>
          <w:numId w:val="7"/>
        </w:numPr>
        <w:jc w:val="both"/>
        <w:rPr>
          <w:rFonts w:ascii="Arial" w:hAnsi="Arial" w:cs="Arial"/>
        </w:rPr>
      </w:pPr>
      <w:r>
        <w:rPr>
          <w:rFonts w:ascii="Arial" w:hAnsi="Arial" w:cs="Arial"/>
        </w:rPr>
        <w:t>Handrails – o</w:t>
      </w:r>
      <w:r w:rsidRPr="000E4F5D">
        <w:rPr>
          <w:rFonts w:ascii="Arial" w:hAnsi="Arial" w:cs="Arial"/>
        </w:rPr>
        <w:t>ne circular hand rail attached to lantern roof, another att</w:t>
      </w:r>
      <w:r>
        <w:rPr>
          <w:rFonts w:ascii="Arial" w:hAnsi="Arial" w:cs="Arial"/>
        </w:rPr>
        <w:t>ached to top of ventilator drum</w:t>
      </w:r>
    </w:p>
    <w:p w14:paraId="6A935D4A" w14:textId="47675BDD" w:rsidR="000E4F5D" w:rsidRDefault="000E4F5D" w:rsidP="000E4F5D">
      <w:pPr>
        <w:pStyle w:val="ListParagraph"/>
        <w:numPr>
          <w:ilvl w:val="0"/>
          <w:numId w:val="7"/>
        </w:numPr>
        <w:jc w:val="both"/>
        <w:rPr>
          <w:rFonts w:ascii="Arial" w:hAnsi="Arial" w:cs="Arial"/>
        </w:rPr>
      </w:pPr>
      <w:r>
        <w:rPr>
          <w:rFonts w:ascii="Arial" w:hAnsi="Arial" w:cs="Arial"/>
        </w:rPr>
        <w:lastRenderedPageBreak/>
        <w:t>Ladder rail – h</w:t>
      </w:r>
      <w:r w:rsidRPr="000E4F5D">
        <w:rPr>
          <w:rFonts w:ascii="Arial" w:hAnsi="Arial" w:cs="Arial"/>
        </w:rPr>
        <w:t>as been removed and stored on the intermediat</w:t>
      </w:r>
      <w:r>
        <w:rPr>
          <w:rFonts w:ascii="Arial" w:hAnsi="Arial" w:cs="Arial"/>
        </w:rPr>
        <w:t>e landing within the lighthouse</w:t>
      </w:r>
    </w:p>
    <w:p w14:paraId="633BFF68" w14:textId="1555B0B4" w:rsidR="00B533F4" w:rsidRPr="000E4F5D" w:rsidRDefault="00B533F4" w:rsidP="000E4F5D">
      <w:pPr>
        <w:pStyle w:val="ListParagraph"/>
        <w:numPr>
          <w:ilvl w:val="0"/>
          <w:numId w:val="7"/>
        </w:numPr>
        <w:jc w:val="both"/>
        <w:rPr>
          <w:rFonts w:ascii="Arial" w:hAnsi="Arial" w:cs="Arial"/>
        </w:rPr>
      </w:pPr>
      <w:r>
        <w:rPr>
          <w:rFonts w:ascii="Arial" w:hAnsi="Arial" w:cs="Arial"/>
        </w:rPr>
        <w:t>Downpipes – have been removed and stored on the intermediate landing within the lighthouse</w:t>
      </w:r>
    </w:p>
    <w:p w14:paraId="326ED512" w14:textId="77777777" w:rsidR="000E4F5D" w:rsidRPr="000E4F5D" w:rsidRDefault="000E4F5D" w:rsidP="000E4F5D">
      <w:pPr>
        <w:pStyle w:val="ListParagraph"/>
        <w:numPr>
          <w:ilvl w:val="0"/>
          <w:numId w:val="7"/>
        </w:numPr>
        <w:jc w:val="both"/>
        <w:rPr>
          <w:rFonts w:ascii="Arial" w:hAnsi="Arial" w:cs="Arial"/>
        </w:rPr>
      </w:pPr>
      <w:r>
        <w:rPr>
          <w:rFonts w:ascii="Arial" w:hAnsi="Arial" w:cs="Arial"/>
        </w:rPr>
        <w:t>Curtain rail – c</w:t>
      </w:r>
      <w:r w:rsidRPr="000E4F5D">
        <w:rPr>
          <w:rFonts w:ascii="Arial" w:hAnsi="Arial" w:cs="Arial"/>
        </w:rPr>
        <w:t>ontinuous rail</w:t>
      </w:r>
      <w:r>
        <w:rPr>
          <w:rFonts w:ascii="Arial" w:hAnsi="Arial" w:cs="Arial"/>
        </w:rPr>
        <w:t xml:space="preserve"> attached to inner skin of roof</w:t>
      </w:r>
    </w:p>
    <w:p w14:paraId="60F0F0AC" w14:textId="77777777" w:rsidR="000E4F5D" w:rsidRDefault="000E4F5D" w:rsidP="000E4F5D">
      <w:pPr>
        <w:pStyle w:val="ListParagraph"/>
        <w:numPr>
          <w:ilvl w:val="0"/>
          <w:numId w:val="7"/>
        </w:numPr>
        <w:jc w:val="both"/>
        <w:rPr>
          <w:rFonts w:ascii="Arial" w:hAnsi="Arial" w:cs="Arial"/>
        </w:rPr>
      </w:pPr>
      <w:r>
        <w:rPr>
          <w:rFonts w:ascii="Arial" w:hAnsi="Arial" w:cs="Arial"/>
        </w:rPr>
        <w:t>Drip tray – c</w:t>
      </w:r>
      <w:r w:rsidRPr="000E4F5D">
        <w:rPr>
          <w:rFonts w:ascii="Arial" w:hAnsi="Arial" w:cs="Arial"/>
        </w:rPr>
        <w:t xml:space="preserve">opper dish suspended under ventilator, </w:t>
      </w:r>
      <w:r>
        <w:rPr>
          <w:rFonts w:ascii="Arial" w:hAnsi="Arial" w:cs="Arial"/>
        </w:rPr>
        <w:t>with central hole for heat tube</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0E4F5D" w14:paraId="38666F6B" w14:textId="77777777" w:rsidTr="008264A5">
        <w:tc>
          <w:tcPr>
            <w:tcW w:w="2405" w:type="dxa"/>
            <w:shd w:val="clear" w:color="auto" w:fill="E9FBFD"/>
          </w:tcPr>
          <w:p w14:paraId="164DEE39" w14:textId="77777777" w:rsidR="000E4F5D" w:rsidRPr="000E4F5D" w:rsidRDefault="000E4F5D" w:rsidP="000E4F5D">
            <w:pPr>
              <w:jc w:val="both"/>
              <w:rPr>
                <w:rFonts w:ascii="Arial" w:hAnsi="Arial" w:cs="Arial"/>
                <w:b/>
              </w:rPr>
            </w:pPr>
            <w:r w:rsidRPr="000E4F5D">
              <w:rPr>
                <w:rFonts w:ascii="Arial" w:hAnsi="Arial" w:cs="Arial"/>
                <w:b/>
              </w:rPr>
              <w:t>Finish:</w:t>
            </w:r>
          </w:p>
        </w:tc>
        <w:tc>
          <w:tcPr>
            <w:tcW w:w="6611" w:type="dxa"/>
            <w:shd w:val="clear" w:color="auto" w:fill="E9FBFD"/>
          </w:tcPr>
          <w:p w14:paraId="46B8BE39" w14:textId="77777777" w:rsidR="000E4F5D" w:rsidRDefault="000E4F5D" w:rsidP="000E4F5D">
            <w:pPr>
              <w:jc w:val="both"/>
              <w:rPr>
                <w:rFonts w:ascii="Arial" w:hAnsi="Arial" w:cs="Arial"/>
              </w:rPr>
            </w:pPr>
            <w:r>
              <w:rPr>
                <w:rFonts w:ascii="Arial" w:hAnsi="Arial" w:cs="Arial"/>
              </w:rPr>
              <w:t>painted</w:t>
            </w:r>
          </w:p>
        </w:tc>
      </w:tr>
      <w:tr w:rsidR="000E4F5D" w14:paraId="2B2F0D84" w14:textId="77777777" w:rsidTr="008264A5">
        <w:tc>
          <w:tcPr>
            <w:tcW w:w="2405" w:type="dxa"/>
            <w:shd w:val="clear" w:color="auto" w:fill="E9FBFD"/>
          </w:tcPr>
          <w:p w14:paraId="4CCD2620" w14:textId="77777777" w:rsidR="000E4F5D" w:rsidRPr="000E4F5D" w:rsidRDefault="000E4F5D" w:rsidP="000E4F5D">
            <w:pPr>
              <w:jc w:val="both"/>
              <w:rPr>
                <w:rFonts w:ascii="Arial" w:hAnsi="Arial" w:cs="Arial"/>
                <w:b/>
              </w:rPr>
            </w:pPr>
            <w:r w:rsidRPr="000E4F5D">
              <w:rPr>
                <w:rFonts w:ascii="Arial" w:hAnsi="Arial" w:cs="Arial"/>
                <w:b/>
              </w:rPr>
              <w:t>Condition:</w:t>
            </w:r>
          </w:p>
        </w:tc>
        <w:tc>
          <w:tcPr>
            <w:tcW w:w="6611" w:type="dxa"/>
            <w:shd w:val="clear" w:color="auto" w:fill="E9FBFD"/>
          </w:tcPr>
          <w:p w14:paraId="753C73B0" w14:textId="77777777" w:rsidR="000E4F5D" w:rsidRDefault="000E4F5D" w:rsidP="000E4F5D">
            <w:pPr>
              <w:jc w:val="both"/>
              <w:rPr>
                <w:rFonts w:ascii="Arial" w:hAnsi="Arial" w:cs="Arial"/>
              </w:rPr>
            </w:pPr>
            <w:r>
              <w:rPr>
                <w:rFonts w:ascii="Arial" w:hAnsi="Arial" w:cs="Arial"/>
              </w:rPr>
              <w:t>intact and sound</w:t>
            </w:r>
          </w:p>
        </w:tc>
      </w:tr>
      <w:tr w:rsidR="000E4F5D" w14:paraId="7DAC63D8" w14:textId="77777777" w:rsidTr="008264A5">
        <w:tc>
          <w:tcPr>
            <w:tcW w:w="2405" w:type="dxa"/>
            <w:shd w:val="clear" w:color="auto" w:fill="E9FBFD"/>
          </w:tcPr>
          <w:p w14:paraId="47264E0E" w14:textId="77777777" w:rsidR="000E4F5D" w:rsidRPr="000E4F5D" w:rsidRDefault="000E4F5D" w:rsidP="000E4F5D">
            <w:pPr>
              <w:jc w:val="both"/>
              <w:rPr>
                <w:rFonts w:ascii="Arial" w:hAnsi="Arial" w:cs="Arial"/>
                <w:b/>
              </w:rPr>
            </w:pPr>
            <w:r w:rsidRPr="000E4F5D">
              <w:rPr>
                <w:rFonts w:ascii="Arial" w:hAnsi="Arial" w:cs="Arial"/>
                <w:b/>
              </w:rPr>
              <w:t>Integrity:</w:t>
            </w:r>
          </w:p>
        </w:tc>
        <w:tc>
          <w:tcPr>
            <w:tcW w:w="6611" w:type="dxa"/>
            <w:shd w:val="clear" w:color="auto" w:fill="E9FBFD"/>
          </w:tcPr>
          <w:p w14:paraId="238D4568" w14:textId="77777777" w:rsidR="000E4F5D" w:rsidRDefault="000E4F5D" w:rsidP="000E4F5D">
            <w:pPr>
              <w:jc w:val="both"/>
              <w:rPr>
                <w:rFonts w:ascii="Arial" w:hAnsi="Arial" w:cs="Arial"/>
              </w:rPr>
            </w:pPr>
            <w:r>
              <w:rPr>
                <w:rFonts w:ascii="Arial" w:hAnsi="Arial" w:cs="Arial"/>
              </w:rPr>
              <w:t>high</w:t>
            </w:r>
          </w:p>
        </w:tc>
      </w:tr>
      <w:tr w:rsidR="000E4F5D" w14:paraId="13A26896" w14:textId="77777777" w:rsidTr="008264A5">
        <w:tc>
          <w:tcPr>
            <w:tcW w:w="2405" w:type="dxa"/>
            <w:shd w:val="clear" w:color="auto" w:fill="E9FBFD"/>
          </w:tcPr>
          <w:p w14:paraId="597F5718" w14:textId="77777777" w:rsidR="000E4F5D" w:rsidRPr="000E4F5D" w:rsidRDefault="000E4F5D" w:rsidP="000E4F5D">
            <w:pPr>
              <w:jc w:val="both"/>
              <w:rPr>
                <w:rFonts w:ascii="Arial" w:hAnsi="Arial" w:cs="Arial"/>
                <w:b/>
              </w:rPr>
            </w:pPr>
            <w:r w:rsidRPr="000E4F5D">
              <w:rPr>
                <w:rFonts w:ascii="Arial" w:hAnsi="Arial" w:cs="Arial"/>
                <w:b/>
              </w:rPr>
              <w:t>Significance:</w:t>
            </w:r>
          </w:p>
        </w:tc>
        <w:tc>
          <w:tcPr>
            <w:tcW w:w="6611" w:type="dxa"/>
            <w:shd w:val="clear" w:color="auto" w:fill="E9FBFD"/>
          </w:tcPr>
          <w:p w14:paraId="053D16DA" w14:textId="77777777" w:rsidR="000E4F5D" w:rsidRDefault="000E4F5D" w:rsidP="000E4F5D">
            <w:pPr>
              <w:jc w:val="both"/>
              <w:rPr>
                <w:rFonts w:ascii="Arial" w:hAnsi="Arial" w:cs="Arial"/>
              </w:rPr>
            </w:pPr>
            <w:r>
              <w:rPr>
                <w:rFonts w:ascii="Arial" w:hAnsi="Arial" w:cs="Arial"/>
              </w:rPr>
              <w:t>high</w:t>
            </w:r>
          </w:p>
        </w:tc>
      </w:tr>
      <w:tr w:rsidR="000E4F5D" w14:paraId="0EE93B34" w14:textId="77777777" w:rsidTr="008264A5">
        <w:tc>
          <w:tcPr>
            <w:tcW w:w="2405" w:type="dxa"/>
            <w:shd w:val="clear" w:color="auto" w:fill="E9FBFD"/>
          </w:tcPr>
          <w:p w14:paraId="58930F98" w14:textId="77777777" w:rsidR="000E4F5D" w:rsidRPr="000E4F5D" w:rsidRDefault="000E4F5D" w:rsidP="000E4F5D">
            <w:pPr>
              <w:jc w:val="both"/>
              <w:rPr>
                <w:rFonts w:ascii="Arial" w:hAnsi="Arial" w:cs="Arial"/>
                <w:b/>
              </w:rPr>
            </w:pPr>
            <w:r w:rsidRPr="000E4F5D">
              <w:rPr>
                <w:rFonts w:ascii="Arial" w:hAnsi="Arial" w:cs="Arial"/>
                <w:b/>
              </w:rPr>
              <w:t>Maintenance:</w:t>
            </w:r>
          </w:p>
        </w:tc>
        <w:tc>
          <w:tcPr>
            <w:tcW w:w="6611" w:type="dxa"/>
            <w:shd w:val="clear" w:color="auto" w:fill="E9FBFD"/>
          </w:tcPr>
          <w:p w14:paraId="1CCA108A" w14:textId="77777777" w:rsidR="000E4F5D" w:rsidRDefault="000E4F5D" w:rsidP="000E4F5D">
            <w:pPr>
              <w:jc w:val="both"/>
              <w:rPr>
                <w:rFonts w:ascii="Arial" w:hAnsi="Arial" w:cs="Arial"/>
              </w:rPr>
            </w:pPr>
            <w:r>
              <w:rPr>
                <w:rFonts w:ascii="Arial" w:hAnsi="Arial" w:cs="Arial"/>
              </w:rPr>
              <w:t>keep in service, prepare and repaint at normal intervals</w:t>
            </w:r>
          </w:p>
        </w:tc>
      </w:tr>
      <w:tr w:rsidR="000E4F5D" w14:paraId="29392D9A" w14:textId="77777777" w:rsidTr="008264A5">
        <w:tc>
          <w:tcPr>
            <w:tcW w:w="2405" w:type="dxa"/>
            <w:shd w:val="clear" w:color="auto" w:fill="E9FBFD"/>
          </w:tcPr>
          <w:p w14:paraId="2490EECB" w14:textId="77777777" w:rsidR="000E4F5D" w:rsidRPr="000E4F5D" w:rsidRDefault="000E4F5D" w:rsidP="000E4F5D">
            <w:pPr>
              <w:jc w:val="both"/>
              <w:rPr>
                <w:rFonts w:ascii="Arial" w:hAnsi="Arial" w:cs="Arial"/>
                <w:b/>
              </w:rPr>
            </w:pPr>
            <w:r w:rsidRPr="000E4F5D">
              <w:rPr>
                <w:rFonts w:ascii="Arial" w:hAnsi="Arial" w:cs="Arial"/>
                <w:b/>
              </w:rPr>
              <w:t xml:space="preserve">Rectification works: </w:t>
            </w:r>
          </w:p>
        </w:tc>
        <w:tc>
          <w:tcPr>
            <w:tcW w:w="6611" w:type="dxa"/>
            <w:shd w:val="clear" w:color="auto" w:fill="E9FBFD"/>
          </w:tcPr>
          <w:p w14:paraId="67259E5C" w14:textId="77777777" w:rsidR="000E4F5D" w:rsidRDefault="000E4F5D" w:rsidP="000E4F5D">
            <w:pPr>
              <w:jc w:val="both"/>
              <w:rPr>
                <w:rFonts w:ascii="Arial" w:hAnsi="Arial" w:cs="Arial"/>
              </w:rPr>
            </w:pPr>
            <w:r>
              <w:rPr>
                <w:rFonts w:ascii="Arial" w:hAnsi="Arial" w:cs="Arial"/>
              </w:rPr>
              <w:t>none</w:t>
            </w:r>
          </w:p>
        </w:tc>
      </w:tr>
    </w:tbl>
    <w:p w14:paraId="1197424B" w14:textId="77777777" w:rsidR="000E4F5D" w:rsidRDefault="000E4F5D" w:rsidP="000E4F5D">
      <w:pPr>
        <w:jc w:val="both"/>
        <w:rPr>
          <w:rFonts w:ascii="Arial" w:hAnsi="Arial" w:cs="Arial"/>
        </w:rPr>
      </w:pPr>
    </w:p>
    <w:p w14:paraId="72D6E673" w14:textId="77777777" w:rsidR="000E4F5D" w:rsidRDefault="000E4F5D" w:rsidP="000E4F5D">
      <w:pPr>
        <w:jc w:val="both"/>
        <w:rPr>
          <w:rFonts w:ascii="Arial" w:hAnsi="Arial" w:cs="Arial"/>
        </w:rPr>
      </w:pPr>
      <w:r>
        <w:rPr>
          <w:rFonts w:ascii="Arial" w:hAnsi="Arial" w:cs="Arial"/>
          <w:b/>
        </w:rPr>
        <w:t xml:space="preserve">Heritage significance: </w:t>
      </w:r>
      <w:r>
        <w:rPr>
          <w:rFonts w:ascii="Arial" w:hAnsi="Arial" w:cs="Arial"/>
        </w:rPr>
        <w:t>High</w:t>
      </w:r>
    </w:p>
    <w:p w14:paraId="3953B440" w14:textId="77777777" w:rsidR="00A040B0" w:rsidRDefault="00A040B0" w:rsidP="00A040B0">
      <w:pPr>
        <w:jc w:val="both"/>
        <w:rPr>
          <w:rFonts w:ascii="Arial" w:hAnsi="Arial" w:cs="Arial"/>
        </w:rPr>
      </w:pPr>
      <w:r>
        <w:rPr>
          <w:rFonts w:ascii="Arial" w:hAnsi="Arial" w:cs="Arial"/>
        </w:rPr>
        <w:t xml:space="preserve">The lantern roof is an original feature of the </w:t>
      </w:r>
      <w:r w:rsidRPr="00A040B0">
        <w:rPr>
          <w:rFonts w:ascii="Arial" w:hAnsi="Arial" w:cs="Arial"/>
        </w:rPr>
        <w:t>last lighthouse to be built in South Australia by the State Government, a site associated with the State’s maritime and economic history</w:t>
      </w:r>
      <w:r>
        <w:rPr>
          <w:rFonts w:ascii="Arial" w:hAnsi="Arial" w:cs="Arial"/>
        </w:rPr>
        <w:t xml:space="preserve"> (criterion a)</w:t>
      </w:r>
      <w:r w:rsidRPr="00A040B0">
        <w:rPr>
          <w:rFonts w:ascii="Arial" w:hAnsi="Arial" w:cs="Arial"/>
        </w:rPr>
        <w:t>.</w:t>
      </w:r>
    </w:p>
    <w:p w14:paraId="5B36D96F" w14:textId="77777777" w:rsidR="00A040B0" w:rsidRDefault="00A040B0" w:rsidP="00A040B0">
      <w:pPr>
        <w:jc w:val="both"/>
        <w:rPr>
          <w:rFonts w:ascii="Arial" w:hAnsi="Arial" w:cs="Arial"/>
        </w:rPr>
      </w:pPr>
      <w:r>
        <w:rPr>
          <w:rFonts w:ascii="Arial" w:hAnsi="Arial" w:cs="Arial"/>
        </w:rPr>
        <w:t xml:space="preserve">The lantern roof </w:t>
      </w:r>
      <w:r w:rsidR="00F61928">
        <w:rPr>
          <w:rFonts w:ascii="Arial" w:hAnsi="Arial" w:cs="Arial"/>
        </w:rPr>
        <w:t xml:space="preserve">is an original feature of a relatively </w:t>
      </w:r>
      <w:r w:rsidRPr="00A040B0">
        <w:rPr>
          <w:rFonts w:ascii="Arial" w:hAnsi="Arial" w:cs="Arial"/>
        </w:rPr>
        <w:t>intact early 20th century lightstation complex</w:t>
      </w:r>
      <w:r>
        <w:rPr>
          <w:rFonts w:ascii="Arial" w:hAnsi="Arial" w:cs="Arial"/>
        </w:rPr>
        <w:t xml:space="preserve"> (criterion d)</w:t>
      </w:r>
      <w:r w:rsidRPr="00A040B0">
        <w:rPr>
          <w:rFonts w:ascii="Arial" w:hAnsi="Arial" w:cs="Arial"/>
        </w:rPr>
        <w:t>.</w:t>
      </w:r>
    </w:p>
    <w:p w14:paraId="29A816CF" w14:textId="77777777" w:rsidR="00055AFF" w:rsidRDefault="00A040B0" w:rsidP="00A040B0">
      <w:pPr>
        <w:pBdr>
          <w:bottom w:val="single" w:sz="12" w:space="1" w:color="auto"/>
        </w:pBdr>
        <w:jc w:val="both"/>
        <w:rPr>
          <w:rFonts w:ascii="Arial" w:hAnsi="Arial" w:cs="Arial"/>
        </w:rPr>
      </w:pPr>
      <w:r>
        <w:rPr>
          <w:rFonts w:ascii="Arial" w:hAnsi="Arial" w:cs="Arial"/>
        </w:rPr>
        <w:t xml:space="preserve">The lantern roof contributes to the prominent aesthetic qualities of the tower (criterion e). </w:t>
      </w:r>
    </w:p>
    <w:p w14:paraId="62405D86" w14:textId="32EAF2FF" w:rsidR="000E4F5D" w:rsidRDefault="000E4F5D" w:rsidP="00A040B0">
      <w:pPr>
        <w:jc w:val="both"/>
        <w:rPr>
          <w:rFonts w:ascii="Arial" w:hAnsi="Arial" w:cs="Arial"/>
        </w:rPr>
      </w:pPr>
    </w:p>
    <w:p w14:paraId="5A50D497" w14:textId="6D96FF83" w:rsidR="000E4F5D" w:rsidRDefault="000E4F5D" w:rsidP="00E3056D">
      <w:pPr>
        <w:shd w:val="clear" w:color="auto" w:fill="C7F7FD"/>
        <w:jc w:val="both"/>
        <w:rPr>
          <w:rFonts w:ascii="Arial" w:hAnsi="Arial" w:cs="Arial"/>
        </w:rPr>
      </w:pPr>
      <w:r>
        <w:rPr>
          <w:rFonts w:ascii="Arial" w:hAnsi="Arial" w:cs="Arial"/>
          <w:b/>
        </w:rPr>
        <w:t xml:space="preserve">Lighthouse feature: </w:t>
      </w:r>
      <w:r>
        <w:rPr>
          <w:rFonts w:ascii="Arial" w:hAnsi="Arial" w:cs="Arial"/>
        </w:rPr>
        <w:t>Lantern glazing</w:t>
      </w:r>
    </w:p>
    <w:p w14:paraId="44FE8B1A" w14:textId="3FD334E3" w:rsidR="0092488E" w:rsidRDefault="004B01AA" w:rsidP="004B01AA">
      <w:pPr>
        <w:kinsoku w:val="0"/>
        <w:overflowPunct w:val="0"/>
        <w:autoSpaceDE w:val="0"/>
        <w:autoSpaceDN w:val="0"/>
        <w:adjustRightInd w:val="0"/>
        <w:spacing w:after="0" w:line="240" w:lineRule="auto"/>
        <w:rPr>
          <w:rFonts w:ascii="Times New Roman" w:hAnsi="Times New Roman" w:cs="Times New Roman"/>
          <w:sz w:val="20"/>
          <w:szCs w:val="20"/>
        </w:rPr>
      </w:pPr>
      <w:r w:rsidRPr="0092488E">
        <w:rPr>
          <w:rFonts w:ascii="Times New Roman" w:hAnsi="Times New Roman" w:cs="Times New Roman"/>
          <w:noProof/>
          <w:sz w:val="20"/>
          <w:szCs w:val="20"/>
        </w:rPr>
        <w:drawing>
          <wp:inline distT="0" distB="0" distL="0" distR="0" wp14:anchorId="65AAC523" wp14:editId="6359B624">
            <wp:extent cx="2819400" cy="2112010"/>
            <wp:effectExtent l="0" t="0" r="0" b="2540"/>
            <wp:docPr id="37" name="Picture 37" descr="Photograph showing lantern house with curved glazing panes, and a ladder fitted to external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hotograph showing lantern house with curved glazing panes, and a ladder fitted to external sid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28288" cy="2118681"/>
                    </a:xfrm>
                    <a:prstGeom prst="rect">
                      <a:avLst/>
                    </a:prstGeom>
                    <a:noFill/>
                    <a:ln>
                      <a:noFill/>
                    </a:ln>
                  </pic:spPr>
                </pic:pic>
              </a:graphicData>
            </a:graphic>
          </wp:inline>
        </w:drawing>
      </w:r>
      <w:r w:rsidRPr="0092488E">
        <w:rPr>
          <w:rFonts w:ascii="Times New Roman" w:hAnsi="Times New Roman" w:cs="Times New Roman"/>
          <w:noProof/>
          <w:sz w:val="20"/>
          <w:szCs w:val="20"/>
        </w:rPr>
        <w:drawing>
          <wp:inline distT="0" distB="0" distL="0" distR="0" wp14:anchorId="52B9434B" wp14:editId="28577FEB">
            <wp:extent cx="2838450" cy="2125980"/>
            <wp:effectExtent l="0" t="0" r="0" b="7620"/>
            <wp:docPr id="38" name="Picture 38" descr="Photograph showing internal of lantern house with prismatic lens sitting behind curved glazing panes. Grey sea can be seen through pa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hotograph showing internal of lantern house with prismatic lens sitting behind curved glazing panes. Grey sea can be seen through panes.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38450" cy="2125980"/>
                    </a:xfrm>
                    <a:prstGeom prst="rect">
                      <a:avLst/>
                    </a:prstGeom>
                    <a:noFill/>
                    <a:ln>
                      <a:noFill/>
                    </a:ln>
                  </pic:spPr>
                </pic:pic>
              </a:graphicData>
            </a:graphic>
          </wp:inline>
        </w:drawing>
      </w:r>
    </w:p>
    <w:p w14:paraId="24A0AC21" w14:textId="06ED4CB6" w:rsidR="004B01AA" w:rsidRPr="004B01AA" w:rsidRDefault="004B01AA" w:rsidP="004B01AA">
      <w:pPr>
        <w:kinsoku w:val="0"/>
        <w:overflowPunct w:val="0"/>
        <w:autoSpaceDE w:val="0"/>
        <w:autoSpaceDN w:val="0"/>
        <w:adjustRightInd w:val="0"/>
        <w:spacing w:after="0" w:line="240" w:lineRule="auto"/>
        <w:ind w:left="7920"/>
        <w:rPr>
          <w:rFonts w:ascii="Arial" w:hAnsi="Arial" w:cs="Arial"/>
          <w:sz w:val="16"/>
          <w:szCs w:val="16"/>
        </w:rPr>
      </w:pPr>
      <w:r w:rsidRPr="004B01AA">
        <w:rPr>
          <w:rFonts w:ascii="Arial" w:hAnsi="Arial" w:cs="Arial"/>
          <w:sz w:val="16"/>
          <w:szCs w:val="16"/>
        </w:rPr>
        <w:t>© AMSA</w:t>
      </w:r>
      <w:r>
        <w:rPr>
          <w:rFonts w:ascii="Arial" w:hAnsi="Arial" w:cs="Arial"/>
          <w:sz w:val="16"/>
          <w:szCs w:val="16"/>
        </w:rPr>
        <w:t xml:space="preserve"> 2021</w:t>
      </w:r>
    </w:p>
    <w:p w14:paraId="69F888CF" w14:textId="4FD542C1" w:rsidR="000E4F5D" w:rsidRDefault="000E4F5D" w:rsidP="000E4F5D">
      <w:pPr>
        <w:jc w:val="both"/>
        <w:rPr>
          <w:rFonts w:ascii="Arial" w:hAnsi="Arial" w:cs="Arial"/>
          <w:b/>
        </w:rPr>
      </w:pPr>
      <w:r>
        <w:rPr>
          <w:rFonts w:ascii="Arial" w:hAnsi="Arial" w:cs="Arial"/>
          <w:b/>
        </w:rPr>
        <w:t>Description and condition</w:t>
      </w:r>
    </w:p>
    <w:p w14:paraId="7EA552E0" w14:textId="77777777" w:rsidR="000E4F5D" w:rsidRPr="000E4F5D" w:rsidRDefault="000E4F5D" w:rsidP="000E4F5D">
      <w:pPr>
        <w:jc w:val="both"/>
        <w:rPr>
          <w:rFonts w:ascii="Arial" w:hAnsi="Arial" w:cs="Arial"/>
        </w:rPr>
      </w:pPr>
      <w:r w:rsidRPr="000E4F5D">
        <w:rPr>
          <w:rFonts w:ascii="Arial" w:hAnsi="Arial" w:cs="Arial"/>
        </w:rPr>
        <w:t>1909 Chance Bros, cylindrical in form.</w:t>
      </w:r>
    </w:p>
    <w:p w14:paraId="276947DF" w14:textId="77777777" w:rsidR="000E4F5D" w:rsidRPr="000E4F5D" w:rsidRDefault="000E4F5D" w:rsidP="000E4F5D">
      <w:pPr>
        <w:pStyle w:val="ListParagraph"/>
        <w:numPr>
          <w:ilvl w:val="0"/>
          <w:numId w:val="7"/>
        </w:numPr>
        <w:jc w:val="both"/>
        <w:rPr>
          <w:rFonts w:ascii="Arial" w:hAnsi="Arial" w:cs="Arial"/>
        </w:rPr>
      </w:pPr>
      <w:r>
        <w:rPr>
          <w:rFonts w:ascii="Arial" w:hAnsi="Arial" w:cs="Arial"/>
        </w:rPr>
        <w:t>Panes – c</w:t>
      </w:r>
      <w:r w:rsidRPr="000E4F5D">
        <w:rPr>
          <w:rFonts w:ascii="Arial" w:hAnsi="Arial" w:cs="Arial"/>
        </w:rPr>
        <w:t>urved</w:t>
      </w:r>
      <w:r>
        <w:rPr>
          <w:rFonts w:ascii="Arial" w:hAnsi="Arial" w:cs="Arial"/>
        </w:rPr>
        <w:t xml:space="preserve"> rectangular glass, three tiers</w:t>
      </w:r>
    </w:p>
    <w:p w14:paraId="0CF71074" w14:textId="77777777" w:rsidR="005D0714" w:rsidRDefault="005D0714" w:rsidP="005D0714">
      <w:pPr>
        <w:pStyle w:val="ListParagraph"/>
        <w:numPr>
          <w:ilvl w:val="0"/>
          <w:numId w:val="7"/>
        </w:numPr>
        <w:jc w:val="both"/>
        <w:rPr>
          <w:rFonts w:ascii="Arial" w:hAnsi="Arial" w:cs="Arial"/>
        </w:rPr>
      </w:pPr>
      <w:r>
        <w:rPr>
          <w:rFonts w:ascii="Arial" w:hAnsi="Arial" w:cs="Arial"/>
        </w:rPr>
        <w:t>Astragals – v</w:t>
      </w:r>
      <w:r w:rsidR="000E4F5D" w:rsidRPr="005D0714">
        <w:rPr>
          <w:rFonts w:ascii="Arial" w:hAnsi="Arial" w:cs="Arial"/>
        </w:rPr>
        <w:t>ertical astragals of rectangular section iron, bolted to gutter ring at top, and to lantern base below. Horizontal astragals of triangular section.</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5D0714" w14:paraId="7E735C8D" w14:textId="77777777" w:rsidTr="008264A5">
        <w:tc>
          <w:tcPr>
            <w:tcW w:w="2405" w:type="dxa"/>
            <w:shd w:val="clear" w:color="auto" w:fill="E9FBFD"/>
          </w:tcPr>
          <w:p w14:paraId="7D3EEED4" w14:textId="77777777" w:rsidR="005D0714" w:rsidRPr="000E4F5D" w:rsidRDefault="005D0714" w:rsidP="00A11AF4">
            <w:pPr>
              <w:jc w:val="both"/>
              <w:rPr>
                <w:rFonts w:ascii="Arial" w:hAnsi="Arial" w:cs="Arial"/>
                <w:b/>
              </w:rPr>
            </w:pPr>
            <w:r w:rsidRPr="000E4F5D">
              <w:rPr>
                <w:rFonts w:ascii="Arial" w:hAnsi="Arial" w:cs="Arial"/>
                <w:b/>
              </w:rPr>
              <w:t>Finish:</w:t>
            </w:r>
          </w:p>
        </w:tc>
        <w:tc>
          <w:tcPr>
            <w:tcW w:w="6611" w:type="dxa"/>
            <w:shd w:val="clear" w:color="auto" w:fill="E9FBFD"/>
          </w:tcPr>
          <w:p w14:paraId="7B5BE01A" w14:textId="77777777" w:rsidR="005D0714" w:rsidRDefault="005D0714" w:rsidP="00A11AF4">
            <w:pPr>
              <w:jc w:val="both"/>
              <w:rPr>
                <w:rFonts w:ascii="Arial" w:hAnsi="Arial" w:cs="Arial"/>
              </w:rPr>
            </w:pPr>
            <w:r>
              <w:rPr>
                <w:rFonts w:ascii="Arial" w:hAnsi="Arial" w:cs="Arial"/>
              </w:rPr>
              <w:t>astragals, cover strips and blank panels: painted</w:t>
            </w:r>
          </w:p>
          <w:p w14:paraId="725D4029" w14:textId="78C475B8" w:rsidR="0092488E" w:rsidRDefault="0092488E" w:rsidP="00A11AF4">
            <w:pPr>
              <w:jc w:val="both"/>
              <w:rPr>
                <w:rFonts w:ascii="Arial" w:hAnsi="Arial" w:cs="Arial"/>
              </w:rPr>
            </w:pPr>
            <w:r>
              <w:rPr>
                <w:rFonts w:ascii="Arial" w:hAnsi="Arial" w:cs="Arial"/>
              </w:rPr>
              <w:t>blank panels are formed of FRP</w:t>
            </w:r>
          </w:p>
        </w:tc>
      </w:tr>
      <w:tr w:rsidR="005D0714" w14:paraId="6B524FBB" w14:textId="77777777" w:rsidTr="008264A5">
        <w:tc>
          <w:tcPr>
            <w:tcW w:w="2405" w:type="dxa"/>
            <w:shd w:val="clear" w:color="auto" w:fill="E9FBFD"/>
          </w:tcPr>
          <w:p w14:paraId="2AB29093" w14:textId="77777777" w:rsidR="005D0714" w:rsidRPr="000E4F5D" w:rsidRDefault="005D0714" w:rsidP="00A11AF4">
            <w:pPr>
              <w:jc w:val="both"/>
              <w:rPr>
                <w:rFonts w:ascii="Arial" w:hAnsi="Arial" w:cs="Arial"/>
                <w:b/>
              </w:rPr>
            </w:pPr>
            <w:r w:rsidRPr="000E4F5D">
              <w:rPr>
                <w:rFonts w:ascii="Arial" w:hAnsi="Arial" w:cs="Arial"/>
                <w:b/>
              </w:rPr>
              <w:t>Condition:</w:t>
            </w:r>
          </w:p>
        </w:tc>
        <w:tc>
          <w:tcPr>
            <w:tcW w:w="6611" w:type="dxa"/>
            <w:shd w:val="clear" w:color="auto" w:fill="E9FBFD"/>
          </w:tcPr>
          <w:p w14:paraId="1F611AEA" w14:textId="77ED3BF6" w:rsidR="005D0714" w:rsidRDefault="005D0714" w:rsidP="00A11AF4">
            <w:pPr>
              <w:jc w:val="both"/>
              <w:rPr>
                <w:rFonts w:ascii="Arial" w:hAnsi="Arial" w:cs="Arial"/>
              </w:rPr>
            </w:pPr>
            <w:r>
              <w:rPr>
                <w:rFonts w:ascii="Arial" w:hAnsi="Arial" w:cs="Arial"/>
              </w:rPr>
              <w:t>intact and sound</w:t>
            </w:r>
          </w:p>
        </w:tc>
      </w:tr>
      <w:tr w:rsidR="005D0714" w14:paraId="3905A03A" w14:textId="77777777" w:rsidTr="008264A5">
        <w:tc>
          <w:tcPr>
            <w:tcW w:w="2405" w:type="dxa"/>
            <w:shd w:val="clear" w:color="auto" w:fill="E9FBFD"/>
          </w:tcPr>
          <w:p w14:paraId="4FC9B923" w14:textId="77777777" w:rsidR="005D0714" w:rsidRPr="000E4F5D" w:rsidRDefault="005D0714" w:rsidP="00A11AF4">
            <w:pPr>
              <w:jc w:val="both"/>
              <w:rPr>
                <w:rFonts w:ascii="Arial" w:hAnsi="Arial" w:cs="Arial"/>
                <w:b/>
              </w:rPr>
            </w:pPr>
            <w:r w:rsidRPr="000E4F5D">
              <w:rPr>
                <w:rFonts w:ascii="Arial" w:hAnsi="Arial" w:cs="Arial"/>
                <w:b/>
              </w:rPr>
              <w:t>Integrity:</w:t>
            </w:r>
          </w:p>
        </w:tc>
        <w:tc>
          <w:tcPr>
            <w:tcW w:w="6611" w:type="dxa"/>
            <w:shd w:val="clear" w:color="auto" w:fill="E9FBFD"/>
          </w:tcPr>
          <w:p w14:paraId="08D04577" w14:textId="77777777" w:rsidR="005D0714" w:rsidRDefault="005D0714" w:rsidP="00A11AF4">
            <w:pPr>
              <w:jc w:val="both"/>
              <w:rPr>
                <w:rFonts w:ascii="Arial" w:hAnsi="Arial" w:cs="Arial"/>
              </w:rPr>
            </w:pPr>
            <w:r>
              <w:rPr>
                <w:rFonts w:ascii="Arial" w:hAnsi="Arial" w:cs="Arial"/>
              </w:rPr>
              <w:t>high</w:t>
            </w:r>
          </w:p>
        </w:tc>
      </w:tr>
      <w:tr w:rsidR="005D0714" w14:paraId="1E7CE5C7" w14:textId="77777777" w:rsidTr="008264A5">
        <w:tc>
          <w:tcPr>
            <w:tcW w:w="2405" w:type="dxa"/>
            <w:shd w:val="clear" w:color="auto" w:fill="E9FBFD"/>
          </w:tcPr>
          <w:p w14:paraId="27E09B2D" w14:textId="77777777" w:rsidR="005D0714" w:rsidRPr="000E4F5D" w:rsidRDefault="005D0714" w:rsidP="00A11AF4">
            <w:pPr>
              <w:jc w:val="both"/>
              <w:rPr>
                <w:rFonts w:ascii="Arial" w:hAnsi="Arial" w:cs="Arial"/>
                <w:b/>
              </w:rPr>
            </w:pPr>
            <w:r w:rsidRPr="000E4F5D">
              <w:rPr>
                <w:rFonts w:ascii="Arial" w:hAnsi="Arial" w:cs="Arial"/>
                <w:b/>
              </w:rPr>
              <w:lastRenderedPageBreak/>
              <w:t>Significance:</w:t>
            </w:r>
          </w:p>
        </w:tc>
        <w:tc>
          <w:tcPr>
            <w:tcW w:w="6611" w:type="dxa"/>
            <w:shd w:val="clear" w:color="auto" w:fill="E9FBFD"/>
          </w:tcPr>
          <w:p w14:paraId="6EADD979" w14:textId="77777777" w:rsidR="005D0714" w:rsidRDefault="005D0714" w:rsidP="00A11AF4">
            <w:pPr>
              <w:jc w:val="both"/>
              <w:rPr>
                <w:rFonts w:ascii="Arial" w:hAnsi="Arial" w:cs="Arial"/>
              </w:rPr>
            </w:pPr>
            <w:r>
              <w:rPr>
                <w:rFonts w:ascii="Arial" w:hAnsi="Arial" w:cs="Arial"/>
              </w:rPr>
              <w:t>high</w:t>
            </w:r>
          </w:p>
        </w:tc>
      </w:tr>
      <w:tr w:rsidR="005D0714" w14:paraId="239ED240" w14:textId="77777777" w:rsidTr="008264A5">
        <w:tc>
          <w:tcPr>
            <w:tcW w:w="2405" w:type="dxa"/>
            <w:shd w:val="clear" w:color="auto" w:fill="E9FBFD"/>
          </w:tcPr>
          <w:p w14:paraId="3887CFA5" w14:textId="77777777" w:rsidR="005D0714" w:rsidRPr="000E4F5D" w:rsidRDefault="005D0714" w:rsidP="00A11AF4">
            <w:pPr>
              <w:jc w:val="both"/>
              <w:rPr>
                <w:rFonts w:ascii="Arial" w:hAnsi="Arial" w:cs="Arial"/>
                <w:b/>
              </w:rPr>
            </w:pPr>
            <w:r w:rsidRPr="000E4F5D">
              <w:rPr>
                <w:rFonts w:ascii="Arial" w:hAnsi="Arial" w:cs="Arial"/>
                <w:b/>
              </w:rPr>
              <w:t>Maintenance:</w:t>
            </w:r>
          </w:p>
        </w:tc>
        <w:tc>
          <w:tcPr>
            <w:tcW w:w="6611" w:type="dxa"/>
            <w:shd w:val="clear" w:color="auto" w:fill="E9FBFD"/>
          </w:tcPr>
          <w:p w14:paraId="4D35CA4D" w14:textId="77777777" w:rsidR="005D0714" w:rsidRDefault="005D0714" w:rsidP="00A11AF4">
            <w:pPr>
              <w:jc w:val="both"/>
              <w:rPr>
                <w:rFonts w:ascii="Arial" w:hAnsi="Arial" w:cs="Arial"/>
              </w:rPr>
            </w:pPr>
            <w:r>
              <w:rPr>
                <w:rFonts w:ascii="Arial" w:hAnsi="Arial" w:cs="Arial"/>
              </w:rPr>
              <w:t>keep in service, reglaze as necessary, prepare and repaint at normal intervals</w:t>
            </w:r>
          </w:p>
        </w:tc>
      </w:tr>
      <w:tr w:rsidR="005D0714" w14:paraId="00BD9A53" w14:textId="77777777" w:rsidTr="008264A5">
        <w:tc>
          <w:tcPr>
            <w:tcW w:w="2405" w:type="dxa"/>
            <w:shd w:val="clear" w:color="auto" w:fill="E9FBFD"/>
          </w:tcPr>
          <w:p w14:paraId="1EF4B8C5" w14:textId="77777777" w:rsidR="005D0714" w:rsidRPr="000E4F5D" w:rsidRDefault="005D0714" w:rsidP="00A11AF4">
            <w:pPr>
              <w:jc w:val="both"/>
              <w:rPr>
                <w:rFonts w:ascii="Arial" w:hAnsi="Arial" w:cs="Arial"/>
                <w:b/>
              </w:rPr>
            </w:pPr>
            <w:r w:rsidRPr="000E4F5D">
              <w:rPr>
                <w:rFonts w:ascii="Arial" w:hAnsi="Arial" w:cs="Arial"/>
                <w:b/>
              </w:rPr>
              <w:t xml:space="preserve">Rectification works: </w:t>
            </w:r>
          </w:p>
        </w:tc>
        <w:tc>
          <w:tcPr>
            <w:tcW w:w="6611" w:type="dxa"/>
            <w:shd w:val="clear" w:color="auto" w:fill="E9FBFD"/>
          </w:tcPr>
          <w:p w14:paraId="2D61170A" w14:textId="77777777" w:rsidR="005D0714" w:rsidRDefault="005D0714" w:rsidP="00A11AF4">
            <w:pPr>
              <w:jc w:val="both"/>
              <w:rPr>
                <w:rFonts w:ascii="Arial" w:hAnsi="Arial" w:cs="Arial"/>
              </w:rPr>
            </w:pPr>
            <w:r>
              <w:rPr>
                <w:rFonts w:ascii="Arial" w:hAnsi="Arial" w:cs="Arial"/>
              </w:rPr>
              <w:t>none</w:t>
            </w:r>
          </w:p>
        </w:tc>
      </w:tr>
    </w:tbl>
    <w:p w14:paraId="04D624C4" w14:textId="77777777" w:rsidR="005D0714" w:rsidRDefault="005D0714" w:rsidP="005D0714">
      <w:pPr>
        <w:jc w:val="both"/>
        <w:rPr>
          <w:rFonts w:ascii="Arial" w:hAnsi="Arial" w:cs="Arial"/>
        </w:rPr>
      </w:pPr>
    </w:p>
    <w:p w14:paraId="264D390A" w14:textId="77777777" w:rsidR="005D0714" w:rsidRDefault="005D0714">
      <w:pPr>
        <w:rPr>
          <w:rFonts w:ascii="Arial" w:hAnsi="Arial" w:cs="Arial"/>
        </w:rPr>
      </w:pPr>
      <w:r>
        <w:rPr>
          <w:rFonts w:ascii="Arial" w:hAnsi="Arial" w:cs="Arial"/>
          <w:b/>
        </w:rPr>
        <w:t xml:space="preserve">Heritage significance: </w:t>
      </w:r>
      <w:r>
        <w:rPr>
          <w:rFonts w:ascii="Arial" w:hAnsi="Arial" w:cs="Arial"/>
        </w:rPr>
        <w:t>High</w:t>
      </w:r>
    </w:p>
    <w:p w14:paraId="7B91FEB1" w14:textId="77777777" w:rsidR="00F61928" w:rsidRPr="00F61928" w:rsidRDefault="00F61928" w:rsidP="00F61928">
      <w:pPr>
        <w:jc w:val="both"/>
        <w:rPr>
          <w:rFonts w:ascii="Arial" w:hAnsi="Arial" w:cs="Arial"/>
        </w:rPr>
      </w:pPr>
      <w:r>
        <w:rPr>
          <w:rFonts w:ascii="Arial" w:hAnsi="Arial" w:cs="Arial"/>
        </w:rPr>
        <w:t xml:space="preserve">The lantern glazing </w:t>
      </w:r>
      <w:r w:rsidRPr="00F61928">
        <w:rPr>
          <w:rFonts w:ascii="Arial" w:hAnsi="Arial" w:cs="Arial"/>
        </w:rPr>
        <w:t>is an original feature of the last lighthouse to be built in South Australia by the State Government, a site associated with the State’s maritime and economic history (criterion a).</w:t>
      </w:r>
    </w:p>
    <w:p w14:paraId="2AE4C6D9" w14:textId="77777777" w:rsidR="00F61928" w:rsidRDefault="00F61928" w:rsidP="00F61928">
      <w:pPr>
        <w:jc w:val="both"/>
        <w:rPr>
          <w:rFonts w:ascii="Arial" w:hAnsi="Arial" w:cs="Arial"/>
        </w:rPr>
      </w:pPr>
      <w:r>
        <w:rPr>
          <w:rFonts w:ascii="Arial" w:hAnsi="Arial" w:cs="Arial"/>
        </w:rPr>
        <w:t>The lantern glazing is an original feature of a relatively</w:t>
      </w:r>
      <w:r w:rsidRPr="00F61928">
        <w:rPr>
          <w:rFonts w:ascii="Arial" w:hAnsi="Arial" w:cs="Arial"/>
        </w:rPr>
        <w:t xml:space="preserve"> intact early 20th century lightstation complex (criterion d).</w:t>
      </w:r>
    </w:p>
    <w:p w14:paraId="3687B9AF" w14:textId="77777777" w:rsidR="00055AFF" w:rsidRDefault="00F61928" w:rsidP="00F61928">
      <w:pPr>
        <w:pBdr>
          <w:bottom w:val="single" w:sz="12" w:space="1" w:color="auto"/>
        </w:pBdr>
        <w:jc w:val="both"/>
        <w:rPr>
          <w:rFonts w:ascii="Arial" w:hAnsi="Arial" w:cs="Arial"/>
        </w:rPr>
      </w:pPr>
      <w:r>
        <w:rPr>
          <w:rFonts w:ascii="Arial" w:hAnsi="Arial" w:cs="Arial"/>
        </w:rPr>
        <w:t xml:space="preserve">The lantern glazing is an original feature of the lighthouse and contributes to its prominent aesthetic qualities (criterion e). </w:t>
      </w:r>
    </w:p>
    <w:p w14:paraId="25AD3C57" w14:textId="7A78F527" w:rsidR="005D0714" w:rsidRDefault="005D0714" w:rsidP="00F61928">
      <w:pPr>
        <w:jc w:val="both"/>
        <w:rPr>
          <w:rFonts w:ascii="Arial" w:hAnsi="Arial" w:cs="Arial"/>
        </w:rPr>
      </w:pPr>
    </w:p>
    <w:p w14:paraId="01F0905A" w14:textId="7AB8ED5D" w:rsidR="005D0714" w:rsidRDefault="005D0714" w:rsidP="00E3056D">
      <w:pPr>
        <w:shd w:val="clear" w:color="auto" w:fill="C7F7FD"/>
        <w:rPr>
          <w:rFonts w:ascii="Arial" w:hAnsi="Arial" w:cs="Arial"/>
        </w:rPr>
      </w:pPr>
      <w:r>
        <w:rPr>
          <w:rFonts w:ascii="Arial" w:hAnsi="Arial" w:cs="Arial"/>
          <w:b/>
        </w:rPr>
        <w:t xml:space="preserve">Lighthouse feature: </w:t>
      </w:r>
      <w:r>
        <w:rPr>
          <w:rFonts w:ascii="Arial" w:hAnsi="Arial" w:cs="Arial"/>
        </w:rPr>
        <w:t>Internal catwalk</w:t>
      </w:r>
    </w:p>
    <w:p w14:paraId="6EE97838" w14:textId="5C0F6617" w:rsidR="00A6613A" w:rsidRPr="00055AFF" w:rsidRDefault="00A6613A" w:rsidP="00A6613A">
      <w:pPr>
        <w:kinsoku w:val="0"/>
        <w:overflowPunct w:val="0"/>
        <w:autoSpaceDE w:val="0"/>
        <w:autoSpaceDN w:val="0"/>
        <w:adjustRightInd w:val="0"/>
        <w:spacing w:after="0" w:line="240" w:lineRule="auto"/>
        <w:ind w:left="4411"/>
        <w:rPr>
          <w:rFonts w:ascii="Times New Roman" w:hAnsi="Times New Roman" w:cs="Times New Roman"/>
          <w:sz w:val="4"/>
          <w:szCs w:val="4"/>
        </w:rPr>
      </w:pPr>
    </w:p>
    <w:p w14:paraId="04DE8FC3" w14:textId="54A08C49" w:rsidR="005D0714" w:rsidRDefault="004B01AA">
      <w:pPr>
        <w:rPr>
          <w:rFonts w:ascii="Arial" w:hAnsi="Arial" w:cs="Arial"/>
          <w:sz w:val="2"/>
          <w:szCs w:val="2"/>
        </w:rPr>
      </w:pPr>
      <w:r>
        <w:rPr>
          <w:noProof/>
          <w:lang w:eastAsia="en-AU"/>
        </w:rPr>
        <w:drawing>
          <wp:inline distT="0" distB="0" distL="0" distR="0" wp14:anchorId="69407097" wp14:editId="682C4824">
            <wp:extent cx="2715260" cy="2028825"/>
            <wp:effectExtent l="0" t="0" r="8890" b="9525"/>
            <wp:docPr id="12" name="Picture 12" descr="Photograph showing curved internal catwalk fitted to edge of lantern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hotograph showing curved internal catwalk fitted to edge of lantern room."/>
                    <pic:cNvPicPr/>
                  </pic:nvPicPr>
                  <pic:blipFill>
                    <a:blip r:embed="rId39">
                      <a:extLst>
                        <a:ext uri="{28A0092B-C50C-407E-A947-70E740481C1C}">
                          <a14:useLocalDpi xmlns:a14="http://schemas.microsoft.com/office/drawing/2010/main" val="0"/>
                        </a:ext>
                      </a:extLst>
                    </a:blip>
                    <a:stretch>
                      <a:fillRect/>
                    </a:stretch>
                  </pic:blipFill>
                  <pic:spPr>
                    <a:xfrm>
                      <a:off x="0" y="0"/>
                      <a:ext cx="2715260" cy="2028825"/>
                    </a:xfrm>
                    <a:prstGeom prst="rect">
                      <a:avLst/>
                    </a:prstGeom>
                  </pic:spPr>
                </pic:pic>
              </a:graphicData>
            </a:graphic>
          </wp:inline>
        </w:drawing>
      </w:r>
      <w:r>
        <w:rPr>
          <w:noProof/>
          <w:lang w:eastAsia="en-AU"/>
        </w:rPr>
        <w:drawing>
          <wp:inline distT="0" distB="0" distL="0" distR="0" wp14:anchorId="004E13AF" wp14:editId="4E55DACB">
            <wp:extent cx="2717800" cy="2028825"/>
            <wp:effectExtent l="0" t="0" r="6350" b="9525"/>
            <wp:docPr id="13" name="Picture 13" descr="Photograph showing a catwalk with railings fitted across internal of lantern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hotograph showing a catwalk with railings fitted across internal of lantern house."/>
                    <pic:cNvPicPr/>
                  </pic:nvPicPr>
                  <pic:blipFill>
                    <a:blip r:embed="rId40">
                      <a:extLst>
                        <a:ext uri="{28A0092B-C50C-407E-A947-70E740481C1C}">
                          <a14:useLocalDpi xmlns:a14="http://schemas.microsoft.com/office/drawing/2010/main" val="0"/>
                        </a:ext>
                      </a:extLst>
                    </a:blip>
                    <a:stretch>
                      <a:fillRect/>
                    </a:stretch>
                  </pic:blipFill>
                  <pic:spPr>
                    <a:xfrm>
                      <a:off x="0" y="0"/>
                      <a:ext cx="2717800" cy="2028825"/>
                    </a:xfrm>
                    <a:prstGeom prst="rect">
                      <a:avLst/>
                    </a:prstGeom>
                  </pic:spPr>
                </pic:pic>
              </a:graphicData>
            </a:graphic>
          </wp:inline>
        </w:drawing>
      </w:r>
      <w:r>
        <w:rPr>
          <w:noProof/>
          <w:lang w:eastAsia="en-AU"/>
        </w:rPr>
        <w:drawing>
          <wp:inline distT="0" distB="0" distL="0" distR="0" wp14:anchorId="7767BD40" wp14:editId="61D43776">
            <wp:extent cx="2726690" cy="2035175"/>
            <wp:effectExtent l="0" t="0" r="0" b="3175"/>
            <wp:docPr id="15" name="Picture 15" descr="Photograph showing wooden ladder fitted to lantern room h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hotograph showing wooden ladder fitted to lantern room hatch."/>
                    <pic:cNvPicPr/>
                  </pic:nvPicPr>
                  <pic:blipFill>
                    <a:blip r:embed="rId41">
                      <a:extLst>
                        <a:ext uri="{28A0092B-C50C-407E-A947-70E740481C1C}">
                          <a14:useLocalDpi xmlns:a14="http://schemas.microsoft.com/office/drawing/2010/main" val="0"/>
                        </a:ext>
                      </a:extLst>
                    </a:blip>
                    <a:stretch>
                      <a:fillRect/>
                    </a:stretch>
                  </pic:blipFill>
                  <pic:spPr>
                    <a:xfrm>
                      <a:off x="0" y="0"/>
                      <a:ext cx="2726690" cy="2035175"/>
                    </a:xfrm>
                    <a:prstGeom prst="rect">
                      <a:avLst/>
                    </a:prstGeom>
                  </pic:spPr>
                </pic:pic>
              </a:graphicData>
            </a:graphic>
          </wp:inline>
        </w:drawing>
      </w:r>
      <w:r w:rsidRPr="00A6613A">
        <w:rPr>
          <w:rFonts w:ascii="Times New Roman" w:hAnsi="Times New Roman" w:cs="Times New Roman"/>
          <w:noProof/>
          <w:sz w:val="20"/>
          <w:szCs w:val="20"/>
        </w:rPr>
        <w:drawing>
          <wp:inline distT="0" distB="0" distL="0" distR="0" wp14:anchorId="5909A2CD" wp14:editId="61B76B69">
            <wp:extent cx="2698750" cy="2021205"/>
            <wp:effectExtent l="0" t="0" r="6350" b="0"/>
            <wp:docPr id="39" name="Picture 39" descr="Photograph showing underside of curved internal catwalk, bracketed to lantern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hotograph showing underside of curved internal catwalk, bracketed to lantern room."/>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98750" cy="2021205"/>
                    </a:xfrm>
                    <a:prstGeom prst="rect">
                      <a:avLst/>
                    </a:prstGeom>
                    <a:noFill/>
                    <a:ln>
                      <a:noFill/>
                    </a:ln>
                  </pic:spPr>
                </pic:pic>
              </a:graphicData>
            </a:graphic>
          </wp:inline>
        </w:drawing>
      </w:r>
    </w:p>
    <w:p w14:paraId="2E32B100" w14:textId="288198D6" w:rsidR="004B01AA" w:rsidRPr="004B01AA" w:rsidRDefault="004B01AA" w:rsidP="004B01AA">
      <w:pPr>
        <w:kinsoku w:val="0"/>
        <w:overflowPunct w:val="0"/>
        <w:autoSpaceDE w:val="0"/>
        <w:autoSpaceDN w:val="0"/>
        <w:adjustRightInd w:val="0"/>
        <w:spacing w:after="0" w:line="240" w:lineRule="auto"/>
        <w:ind w:left="7920"/>
        <w:rPr>
          <w:rFonts w:ascii="Arial" w:hAnsi="Arial" w:cs="Arial"/>
          <w:sz w:val="16"/>
          <w:szCs w:val="16"/>
        </w:rPr>
      </w:pPr>
      <w:r w:rsidRPr="004B01AA">
        <w:rPr>
          <w:rFonts w:ascii="Arial" w:hAnsi="Arial" w:cs="Arial"/>
          <w:sz w:val="16"/>
          <w:szCs w:val="16"/>
        </w:rPr>
        <w:t>© AMSA</w:t>
      </w:r>
      <w:r>
        <w:rPr>
          <w:rFonts w:ascii="Arial" w:hAnsi="Arial" w:cs="Arial"/>
          <w:sz w:val="16"/>
          <w:szCs w:val="16"/>
        </w:rPr>
        <w:t xml:space="preserve"> 2019</w:t>
      </w:r>
    </w:p>
    <w:p w14:paraId="693DCEC2" w14:textId="23F39A9E" w:rsidR="005D0714" w:rsidRDefault="005D0714">
      <w:pPr>
        <w:rPr>
          <w:rFonts w:ascii="Arial" w:hAnsi="Arial" w:cs="Arial"/>
          <w:b/>
        </w:rPr>
      </w:pPr>
      <w:r>
        <w:rPr>
          <w:rFonts w:ascii="Arial" w:hAnsi="Arial" w:cs="Arial"/>
          <w:b/>
        </w:rPr>
        <w:t>Description and condition</w:t>
      </w:r>
    </w:p>
    <w:p w14:paraId="0331CBAD" w14:textId="2FD12253" w:rsidR="005D0714" w:rsidRPr="005D0714" w:rsidRDefault="005D0714" w:rsidP="005D0714">
      <w:pPr>
        <w:rPr>
          <w:rFonts w:ascii="Arial" w:hAnsi="Arial" w:cs="Arial"/>
        </w:rPr>
      </w:pPr>
      <w:r w:rsidRPr="005D0714">
        <w:rPr>
          <w:rFonts w:ascii="Arial" w:hAnsi="Arial" w:cs="Arial"/>
        </w:rPr>
        <w:t>Post 1910 Chance Bros, cast iron lattice floor panels supported on solid cast iron brackets bolted to top of the lantern base.</w:t>
      </w:r>
    </w:p>
    <w:p w14:paraId="285F62EC" w14:textId="59598F31" w:rsidR="005D0714" w:rsidRPr="005D0714" w:rsidRDefault="005D0714" w:rsidP="005D0714">
      <w:pPr>
        <w:pStyle w:val="ListParagraph"/>
        <w:numPr>
          <w:ilvl w:val="0"/>
          <w:numId w:val="7"/>
        </w:numPr>
        <w:rPr>
          <w:rFonts w:ascii="Arial" w:hAnsi="Arial" w:cs="Arial"/>
        </w:rPr>
      </w:pPr>
      <w:r w:rsidRPr="005D0714">
        <w:rPr>
          <w:rFonts w:ascii="Arial" w:hAnsi="Arial" w:cs="Arial"/>
        </w:rPr>
        <w:t>1957 modifica</w:t>
      </w:r>
      <w:r>
        <w:rPr>
          <w:rFonts w:ascii="Arial" w:hAnsi="Arial" w:cs="Arial"/>
        </w:rPr>
        <w:t>tion for acetylene conversion – f</w:t>
      </w:r>
      <w:r w:rsidRPr="005D0714">
        <w:rPr>
          <w:rFonts w:ascii="Arial" w:hAnsi="Arial" w:cs="Arial"/>
        </w:rPr>
        <w:t xml:space="preserve">ive catwalk floor panels and their brackets removed, and infill floor installed at catwalk level, with timber planks </w:t>
      </w:r>
      <w:r w:rsidRPr="005D0714">
        <w:rPr>
          <w:rFonts w:ascii="Arial" w:hAnsi="Arial" w:cs="Arial"/>
        </w:rPr>
        <w:lastRenderedPageBreak/>
        <w:t>supported on rolled steel joists spanning across the top of the lantern base. Galvanized pipe handrails and stanchions around access openings.</w:t>
      </w:r>
    </w:p>
    <w:p w14:paraId="6E62BE9E" w14:textId="77777777" w:rsidR="005D0714" w:rsidRDefault="005D0714" w:rsidP="005D0714">
      <w:pPr>
        <w:pStyle w:val="ListParagraph"/>
        <w:numPr>
          <w:ilvl w:val="0"/>
          <w:numId w:val="7"/>
        </w:numPr>
        <w:rPr>
          <w:rFonts w:ascii="Arial" w:hAnsi="Arial" w:cs="Arial"/>
        </w:rPr>
      </w:pPr>
      <w:r>
        <w:rPr>
          <w:rFonts w:ascii="Arial" w:hAnsi="Arial" w:cs="Arial"/>
        </w:rPr>
        <w:t>Ladder – f</w:t>
      </w:r>
      <w:r w:rsidRPr="005D0714">
        <w:rPr>
          <w:rFonts w:ascii="Arial" w:hAnsi="Arial" w:cs="Arial"/>
        </w:rPr>
        <w:t xml:space="preserve">ixed timber ladder </w:t>
      </w:r>
      <w:r>
        <w:rPr>
          <w:rFonts w:ascii="Arial" w:hAnsi="Arial" w:cs="Arial"/>
        </w:rPr>
        <w:t>with treads housed into strings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5D0714" w14:paraId="4E04E49B" w14:textId="77777777" w:rsidTr="008264A5">
        <w:tc>
          <w:tcPr>
            <w:tcW w:w="2405" w:type="dxa"/>
            <w:shd w:val="clear" w:color="auto" w:fill="E9FBFD"/>
          </w:tcPr>
          <w:p w14:paraId="5D379DCC" w14:textId="77777777" w:rsidR="005D0714" w:rsidRPr="000E4F5D" w:rsidRDefault="005D0714" w:rsidP="00A11AF4">
            <w:pPr>
              <w:jc w:val="both"/>
              <w:rPr>
                <w:rFonts w:ascii="Arial" w:hAnsi="Arial" w:cs="Arial"/>
                <w:b/>
              </w:rPr>
            </w:pPr>
            <w:r w:rsidRPr="000E4F5D">
              <w:rPr>
                <w:rFonts w:ascii="Arial" w:hAnsi="Arial" w:cs="Arial"/>
                <w:b/>
              </w:rPr>
              <w:t>Finish:</w:t>
            </w:r>
          </w:p>
        </w:tc>
        <w:tc>
          <w:tcPr>
            <w:tcW w:w="6611" w:type="dxa"/>
            <w:shd w:val="clear" w:color="auto" w:fill="E9FBFD"/>
          </w:tcPr>
          <w:p w14:paraId="39AD7240" w14:textId="77777777" w:rsidR="005D0714" w:rsidRDefault="005D0714" w:rsidP="005D0714">
            <w:pPr>
              <w:jc w:val="both"/>
              <w:rPr>
                <w:rFonts w:ascii="Arial" w:hAnsi="Arial" w:cs="Arial"/>
              </w:rPr>
            </w:pPr>
            <w:r>
              <w:rPr>
                <w:rFonts w:ascii="Arial" w:hAnsi="Arial" w:cs="Arial"/>
              </w:rPr>
              <w:t>painted</w:t>
            </w:r>
          </w:p>
        </w:tc>
      </w:tr>
      <w:tr w:rsidR="005D0714" w14:paraId="724044CC" w14:textId="77777777" w:rsidTr="008264A5">
        <w:tc>
          <w:tcPr>
            <w:tcW w:w="2405" w:type="dxa"/>
            <w:shd w:val="clear" w:color="auto" w:fill="E9FBFD"/>
          </w:tcPr>
          <w:p w14:paraId="2CC2E29B" w14:textId="77777777" w:rsidR="005D0714" w:rsidRPr="000E4F5D" w:rsidRDefault="005D0714" w:rsidP="00A11AF4">
            <w:pPr>
              <w:jc w:val="both"/>
              <w:rPr>
                <w:rFonts w:ascii="Arial" w:hAnsi="Arial" w:cs="Arial"/>
                <w:b/>
              </w:rPr>
            </w:pPr>
            <w:r w:rsidRPr="000E4F5D">
              <w:rPr>
                <w:rFonts w:ascii="Arial" w:hAnsi="Arial" w:cs="Arial"/>
                <w:b/>
              </w:rPr>
              <w:t>Condition:</w:t>
            </w:r>
          </w:p>
        </w:tc>
        <w:tc>
          <w:tcPr>
            <w:tcW w:w="6611" w:type="dxa"/>
            <w:shd w:val="clear" w:color="auto" w:fill="E9FBFD"/>
          </w:tcPr>
          <w:p w14:paraId="4B7C150C" w14:textId="77777777" w:rsidR="005D0714" w:rsidRDefault="005D0714" w:rsidP="00A11AF4">
            <w:pPr>
              <w:jc w:val="both"/>
              <w:rPr>
                <w:rFonts w:ascii="Arial" w:hAnsi="Arial" w:cs="Arial"/>
              </w:rPr>
            </w:pPr>
            <w:r>
              <w:rPr>
                <w:rFonts w:ascii="Arial" w:hAnsi="Arial" w:cs="Arial"/>
              </w:rPr>
              <w:t>intact and sound</w:t>
            </w:r>
          </w:p>
        </w:tc>
      </w:tr>
      <w:tr w:rsidR="005D0714" w14:paraId="729330D9" w14:textId="77777777" w:rsidTr="008264A5">
        <w:tc>
          <w:tcPr>
            <w:tcW w:w="2405" w:type="dxa"/>
            <w:shd w:val="clear" w:color="auto" w:fill="E9FBFD"/>
          </w:tcPr>
          <w:p w14:paraId="269C4557" w14:textId="77777777" w:rsidR="005D0714" w:rsidRPr="000E4F5D" w:rsidRDefault="005D0714" w:rsidP="00A11AF4">
            <w:pPr>
              <w:jc w:val="both"/>
              <w:rPr>
                <w:rFonts w:ascii="Arial" w:hAnsi="Arial" w:cs="Arial"/>
                <w:b/>
              </w:rPr>
            </w:pPr>
            <w:r w:rsidRPr="000E4F5D">
              <w:rPr>
                <w:rFonts w:ascii="Arial" w:hAnsi="Arial" w:cs="Arial"/>
                <w:b/>
              </w:rPr>
              <w:t>Integrity:</w:t>
            </w:r>
          </w:p>
        </w:tc>
        <w:tc>
          <w:tcPr>
            <w:tcW w:w="6611" w:type="dxa"/>
            <w:shd w:val="clear" w:color="auto" w:fill="E9FBFD"/>
          </w:tcPr>
          <w:p w14:paraId="541CDE91" w14:textId="77777777" w:rsidR="005D0714" w:rsidRDefault="005D0714" w:rsidP="00A11AF4">
            <w:pPr>
              <w:jc w:val="both"/>
              <w:rPr>
                <w:rFonts w:ascii="Arial" w:hAnsi="Arial" w:cs="Arial"/>
              </w:rPr>
            </w:pPr>
            <w:r>
              <w:rPr>
                <w:rFonts w:ascii="Arial" w:hAnsi="Arial" w:cs="Arial"/>
              </w:rPr>
              <w:t>high</w:t>
            </w:r>
          </w:p>
        </w:tc>
      </w:tr>
      <w:tr w:rsidR="005D0714" w14:paraId="5A1EF5E4" w14:textId="77777777" w:rsidTr="008264A5">
        <w:tc>
          <w:tcPr>
            <w:tcW w:w="2405" w:type="dxa"/>
            <w:shd w:val="clear" w:color="auto" w:fill="E9FBFD"/>
          </w:tcPr>
          <w:p w14:paraId="13C5DC50" w14:textId="77777777" w:rsidR="005D0714" w:rsidRPr="000E4F5D" w:rsidRDefault="005D0714" w:rsidP="00A11AF4">
            <w:pPr>
              <w:jc w:val="both"/>
              <w:rPr>
                <w:rFonts w:ascii="Arial" w:hAnsi="Arial" w:cs="Arial"/>
                <w:b/>
              </w:rPr>
            </w:pPr>
            <w:r w:rsidRPr="000E4F5D">
              <w:rPr>
                <w:rFonts w:ascii="Arial" w:hAnsi="Arial" w:cs="Arial"/>
                <w:b/>
              </w:rPr>
              <w:t>Significance:</w:t>
            </w:r>
          </w:p>
        </w:tc>
        <w:tc>
          <w:tcPr>
            <w:tcW w:w="6611" w:type="dxa"/>
            <w:shd w:val="clear" w:color="auto" w:fill="E9FBFD"/>
          </w:tcPr>
          <w:p w14:paraId="28A196B2" w14:textId="77777777" w:rsidR="005D0714" w:rsidRDefault="005D0714" w:rsidP="00A11AF4">
            <w:pPr>
              <w:jc w:val="both"/>
              <w:rPr>
                <w:rFonts w:ascii="Arial" w:hAnsi="Arial" w:cs="Arial"/>
              </w:rPr>
            </w:pPr>
            <w:r>
              <w:rPr>
                <w:rFonts w:ascii="Arial" w:hAnsi="Arial" w:cs="Arial"/>
              </w:rPr>
              <w:t>high</w:t>
            </w:r>
          </w:p>
        </w:tc>
      </w:tr>
      <w:tr w:rsidR="005D0714" w14:paraId="137F02BC" w14:textId="77777777" w:rsidTr="008264A5">
        <w:tc>
          <w:tcPr>
            <w:tcW w:w="2405" w:type="dxa"/>
            <w:shd w:val="clear" w:color="auto" w:fill="E9FBFD"/>
          </w:tcPr>
          <w:p w14:paraId="70CC13C0" w14:textId="77777777" w:rsidR="005D0714" w:rsidRPr="000E4F5D" w:rsidRDefault="005D0714" w:rsidP="00A11AF4">
            <w:pPr>
              <w:jc w:val="both"/>
              <w:rPr>
                <w:rFonts w:ascii="Arial" w:hAnsi="Arial" w:cs="Arial"/>
                <w:b/>
              </w:rPr>
            </w:pPr>
            <w:r w:rsidRPr="000E4F5D">
              <w:rPr>
                <w:rFonts w:ascii="Arial" w:hAnsi="Arial" w:cs="Arial"/>
                <w:b/>
              </w:rPr>
              <w:t>Maintenance:</w:t>
            </w:r>
          </w:p>
        </w:tc>
        <w:tc>
          <w:tcPr>
            <w:tcW w:w="6611" w:type="dxa"/>
            <w:shd w:val="clear" w:color="auto" w:fill="E9FBFD"/>
          </w:tcPr>
          <w:p w14:paraId="601EAA7A" w14:textId="77777777" w:rsidR="005D0714" w:rsidRDefault="005D0714" w:rsidP="005D0714">
            <w:pPr>
              <w:jc w:val="both"/>
              <w:rPr>
                <w:rFonts w:ascii="Arial" w:hAnsi="Arial" w:cs="Arial"/>
              </w:rPr>
            </w:pPr>
            <w:r>
              <w:rPr>
                <w:rFonts w:ascii="Arial" w:hAnsi="Arial" w:cs="Arial"/>
              </w:rPr>
              <w:t>keep in service, prepare and repaint at normal intervals</w:t>
            </w:r>
          </w:p>
        </w:tc>
      </w:tr>
      <w:tr w:rsidR="005D0714" w14:paraId="15528B22" w14:textId="77777777" w:rsidTr="008264A5">
        <w:tc>
          <w:tcPr>
            <w:tcW w:w="2405" w:type="dxa"/>
            <w:shd w:val="clear" w:color="auto" w:fill="E9FBFD"/>
          </w:tcPr>
          <w:p w14:paraId="0A9895CE" w14:textId="77777777" w:rsidR="005D0714" w:rsidRPr="000E4F5D" w:rsidRDefault="005D0714" w:rsidP="00A11AF4">
            <w:pPr>
              <w:jc w:val="both"/>
              <w:rPr>
                <w:rFonts w:ascii="Arial" w:hAnsi="Arial" w:cs="Arial"/>
                <w:b/>
              </w:rPr>
            </w:pPr>
            <w:r w:rsidRPr="000E4F5D">
              <w:rPr>
                <w:rFonts w:ascii="Arial" w:hAnsi="Arial" w:cs="Arial"/>
                <w:b/>
              </w:rPr>
              <w:t xml:space="preserve">Rectification works: </w:t>
            </w:r>
          </w:p>
        </w:tc>
        <w:tc>
          <w:tcPr>
            <w:tcW w:w="6611" w:type="dxa"/>
            <w:shd w:val="clear" w:color="auto" w:fill="E9FBFD"/>
          </w:tcPr>
          <w:p w14:paraId="1AB7B975" w14:textId="77777777" w:rsidR="005D0714" w:rsidRDefault="005D0714" w:rsidP="00A11AF4">
            <w:pPr>
              <w:jc w:val="both"/>
              <w:rPr>
                <w:rFonts w:ascii="Arial" w:hAnsi="Arial" w:cs="Arial"/>
              </w:rPr>
            </w:pPr>
            <w:r>
              <w:rPr>
                <w:rFonts w:ascii="Arial" w:hAnsi="Arial" w:cs="Arial"/>
              </w:rPr>
              <w:t>none</w:t>
            </w:r>
          </w:p>
        </w:tc>
      </w:tr>
    </w:tbl>
    <w:p w14:paraId="1AB051B9" w14:textId="77777777" w:rsidR="005D0714" w:rsidRPr="00E3056D" w:rsidRDefault="005D0714" w:rsidP="005D0714">
      <w:pPr>
        <w:rPr>
          <w:rFonts w:ascii="Arial" w:hAnsi="Arial" w:cs="Arial"/>
          <w:sz w:val="2"/>
          <w:szCs w:val="2"/>
        </w:rPr>
      </w:pPr>
    </w:p>
    <w:p w14:paraId="793BECC9" w14:textId="77777777" w:rsidR="005D0714" w:rsidRDefault="005D0714" w:rsidP="005D0714">
      <w:pPr>
        <w:rPr>
          <w:rFonts w:ascii="Arial" w:hAnsi="Arial" w:cs="Arial"/>
        </w:rPr>
      </w:pPr>
      <w:r>
        <w:rPr>
          <w:rFonts w:ascii="Arial" w:hAnsi="Arial" w:cs="Arial"/>
          <w:b/>
        </w:rPr>
        <w:t xml:space="preserve">Heritage significance: </w:t>
      </w:r>
      <w:r>
        <w:rPr>
          <w:rFonts w:ascii="Arial" w:hAnsi="Arial" w:cs="Arial"/>
        </w:rPr>
        <w:t>High</w:t>
      </w:r>
    </w:p>
    <w:p w14:paraId="0AF7DF46" w14:textId="77777777" w:rsidR="00F61928" w:rsidRPr="00F61928" w:rsidRDefault="00F61928" w:rsidP="00F61928">
      <w:pPr>
        <w:jc w:val="both"/>
        <w:rPr>
          <w:rFonts w:ascii="Arial" w:hAnsi="Arial" w:cs="Arial"/>
        </w:rPr>
      </w:pPr>
      <w:r>
        <w:rPr>
          <w:rFonts w:ascii="Arial" w:hAnsi="Arial" w:cs="Arial"/>
        </w:rPr>
        <w:t xml:space="preserve">The internal catwalk </w:t>
      </w:r>
      <w:r w:rsidRPr="00F61928">
        <w:rPr>
          <w:rFonts w:ascii="Arial" w:hAnsi="Arial" w:cs="Arial"/>
        </w:rPr>
        <w:t xml:space="preserve">is an </w:t>
      </w:r>
      <w:r>
        <w:rPr>
          <w:rFonts w:ascii="Arial" w:hAnsi="Arial" w:cs="Arial"/>
        </w:rPr>
        <w:t>early</w:t>
      </w:r>
      <w:r w:rsidRPr="00F61928">
        <w:rPr>
          <w:rFonts w:ascii="Arial" w:hAnsi="Arial" w:cs="Arial"/>
        </w:rPr>
        <w:t xml:space="preserve"> feature of the last lighthouse to be built in South Australia by the State Government, a site associated with the State’s maritime and economic history (criterion a).</w:t>
      </w:r>
    </w:p>
    <w:p w14:paraId="1620E917" w14:textId="4102B6FC" w:rsidR="00055AFF" w:rsidRDefault="00F61928" w:rsidP="004B01AA">
      <w:pPr>
        <w:pBdr>
          <w:bottom w:val="single" w:sz="12" w:space="1" w:color="auto"/>
        </w:pBdr>
        <w:rPr>
          <w:rFonts w:ascii="Arial" w:hAnsi="Arial" w:cs="Arial"/>
        </w:rPr>
      </w:pPr>
      <w:r>
        <w:rPr>
          <w:rFonts w:ascii="Arial" w:hAnsi="Arial" w:cs="Arial"/>
        </w:rPr>
        <w:t xml:space="preserve">The internal catwalk </w:t>
      </w:r>
      <w:r w:rsidRPr="00F61928">
        <w:rPr>
          <w:rFonts w:ascii="Arial" w:hAnsi="Arial" w:cs="Arial"/>
        </w:rPr>
        <w:t xml:space="preserve">is an </w:t>
      </w:r>
      <w:r>
        <w:rPr>
          <w:rFonts w:ascii="Arial" w:hAnsi="Arial" w:cs="Arial"/>
        </w:rPr>
        <w:t>early feature of a relatively</w:t>
      </w:r>
      <w:r w:rsidRPr="00F61928">
        <w:rPr>
          <w:rFonts w:ascii="Arial" w:hAnsi="Arial" w:cs="Arial"/>
        </w:rPr>
        <w:t xml:space="preserve"> intact early 20th century lightstation complex (criterion d).</w:t>
      </w:r>
    </w:p>
    <w:p w14:paraId="2CA3608E" w14:textId="4C95BC1F" w:rsidR="005D0714" w:rsidRDefault="005D0714" w:rsidP="00E3056D">
      <w:pPr>
        <w:shd w:val="clear" w:color="auto" w:fill="C7F7FD"/>
        <w:rPr>
          <w:rFonts w:ascii="Arial" w:hAnsi="Arial" w:cs="Arial"/>
        </w:rPr>
      </w:pPr>
      <w:r>
        <w:rPr>
          <w:rFonts w:ascii="Arial" w:hAnsi="Arial" w:cs="Arial"/>
          <w:b/>
        </w:rPr>
        <w:t xml:space="preserve">Lighthouse feature: </w:t>
      </w:r>
      <w:r>
        <w:rPr>
          <w:rFonts w:ascii="Arial" w:hAnsi="Arial" w:cs="Arial"/>
        </w:rPr>
        <w:t>Lantern base</w:t>
      </w:r>
    </w:p>
    <w:p w14:paraId="587FFC66" w14:textId="7ACE63F8" w:rsidR="004B01AA" w:rsidRPr="004B01AA" w:rsidRDefault="004B01AA" w:rsidP="004B01AA">
      <w:pPr>
        <w:kinsoku w:val="0"/>
        <w:overflowPunct w:val="0"/>
        <w:autoSpaceDE w:val="0"/>
        <w:autoSpaceDN w:val="0"/>
        <w:adjustRightInd w:val="0"/>
        <w:spacing w:after="0" w:line="240" w:lineRule="auto"/>
        <w:rPr>
          <w:rFonts w:ascii="Arial" w:hAnsi="Arial" w:cs="Arial"/>
          <w:sz w:val="16"/>
          <w:szCs w:val="16"/>
        </w:rPr>
      </w:pPr>
      <w:r w:rsidRPr="00A6613A">
        <w:rPr>
          <w:rFonts w:ascii="Times New Roman" w:hAnsi="Times New Roman" w:cs="Times New Roman"/>
          <w:noProof/>
          <w:sz w:val="20"/>
          <w:szCs w:val="20"/>
        </w:rPr>
        <w:drawing>
          <wp:inline distT="0" distB="0" distL="0" distR="0" wp14:anchorId="37DDA231" wp14:editId="4CA40EF0">
            <wp:extent cx="2762250" cy="2068830"/>
            <wp:effectExtent l="0" t="0" r="0" b="7620"/>
            <wp:docPr id="40" name="Picture 40" descr="Photograph showing curved lantern house door standing ajar on balcony. Plaque fitted to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hotograph showing curved lantern house door standing ajar on balcony. Plaque fitted to doo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62250" cy="2068830"/>
                    </a:xfrm>
                    <a:prstGeom prst="rect">
                      <a:avLst/>
                    </a:prstGeom>
                    <a:noFill/>
                    <a:ln>
                      <a:noFill/>
                    </a:ln>
                  </pic:spPr>
                </pic:pic>
              </a:graphicData>
            </a:graphic>
          </wp:inline>
        </w:drawing>
      </w:r>
      <w:r>
        <w:rPr>
          <w:noProof/>
          <w:lang w:eastAsia="en-AU"/>
        </w:rPr>
        <w:drawing>
          <wp:inline distT="0" distB="0" distL="0" distR="0" wp14:anchorId="4C3368EB" wp14:editId="6B4CE652">
            <wp:extent cx="2787650" cy="2068830"/>
            <wp:effectExtent l="0" t="0" r="0" b="7620"/>
            <wp:docPr id="20" name="Picture 20" descr="Photograph showing sub-lantern room landing encased in curved cast iron panels. Two floor hatches rest open revealing accessway to floor below. Sign on one hatch reads &quot;Caution Low Headroo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hotograph showing sub-lantern room landing encased in curved cast iron panels. Two floor hatches rest open revealing accessway to floor below. Sign on one hatch reads &quot;Caution Low Headroom&quo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87650" cy="2068830"/>
                    </a:xfrm>
                    <a:prstGeom prst="rect">
                      <a:avLst/>
                    </a:prstGeom>
                  </pic:spPr>
                </pic:pic>
              </a:graphicData>
            </a:graphic>
          </wp:inline>
        </w:drawing>
      </w:r>
      <w:r w:rsidRPr="00A6613A">
        <w:rPr>
          <w:rFonts w:ascii="Times New Roman" w:hAnsi="Times New Roman" w:cs="Times New Roman"/>
          <w:noProof/>
          <w:sz w:val="20"/>
          <w:szCs w:val="20"/>
        </w:rPr>
        <w:drawing>
          <wp:inline distT="0" distB="0" distL="0" distR="0" wp14:anchorId="715917CF" wp14:editId="01F3608E">
            <wp:extent cx="2781300" cy="2083435"/>
            <wp:effectExtent l="0" t="0" r="0" b="0"/>
            <wp:docPr id="41" name="Picture 41" descr="Photograph showing external side of cast iron lantern house. Lantern room door stands ajar out onto 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hotograph showing external side of cast iron lantern house. Lantern room door stands ajar out onto balcony."/>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81300" cy="2083435"/>
                    </a:xfrm>
                    <a:prstGeom prst="rect">
                      <a:avLst/>
                    </a:prstGeom>
                    <a:noFill/>
                    <a:ln>
                      <a:noFill/>
                    </a:ln>
                  </pic:spPr>
                </pic:pic>
              </a:graphicData>
            </a:graphic>
          </wp:inline>
        </w:drawing>
      </w:r>
      <w:r w:rsidRPr="004B01AA">
        <w:rPr>
          <w:rFonts w:ascii="Arial" w:hAnsi="Arial" w:cs="Arial"/>
          <w:sz w:val="16"/>
          <w:szCs w:val="16"/>
        </w:rPr>
        <w:t>© AMSA</w:t>
      </w:r>
      <w:r>
        <w:rPr>
          <w:rFonts w:ascii="Arial" w:hAnsi="Arial" w:cs="Arial"/>
          <w:sz w:val="16"/>
          <w:szCs w:val="16"/>
        </w:rPr>
        <w:t xml:space="preserve"> 2020</w:t>
      </w:r>
    </w:p>
    <w:p w14:paraId="12BBF55D" w14:textId="70CBE0E7" w:rsidR="005D0714" w:rsidRDefault="00A92F41" w:rsidP="005D0714">
      <w:pPr>
        <w:rPr>
          <w:rFonts w:ascii="Arial" w:hAnsi="Arial" w:cs="Arial"/>
          <w:b/>
        </w:rPr>
      </w:pPr>
      <w:r>
        <w:rPr>
          <w:rFonts w:ascii="Arial" w:hAnsi="Arial" w:cs="Arial"/>
          <w:b/>
        </w:rPr>
        <w:t>Description and condition</w:t>
      </w:r>
    </w:p>
    <w:p w14:paraId="4FC0B917" w14:textId="7FCC11E3" w:rsidR="00A92F41" w:rsidRPr="00A92F41" w:rsidRDefault="00A92F41" w:rsidP="00A92F41">
      <w:pPr>
        <w:rPr>
          <w:rFonts w:ascii="Arial" w:hAnsi="Arial" w:cs="Arial"/>
        </w:rPr>
      </w:pPr>
      <w:r w:rsidRPr="00A92F41">
        <w:rPr>
          <w:rFonts w:ascii="Arial" w:hAnsi="Arial" w:cs="Arial"/>
        </w:rPr>
        <w:t>1909 Chance Bros, cylindrical in form. Curved panels of cast iron bolted together with flanged joints.</w:t>
      </w:r>
    </w:p>
    <w:p w14:paraId="2F898C0F" w14:textId="156A4A32" w:rsidR="00A92F41" w:rsidRPr="00A92F41" w:rsidRDefault="00A92F41" w:rsidP="00A92F41">
      <w:pPr>
        <w:pStyle w:val="ListParagraph"/>
        <w:numPr>
          <w:ilvl w:val="0"/>
          <w:numId w:val="7"/>
        </w:numPr>
        <w:rPr>
          <w:rFonts w:ascii="Arial" w:hAnsi="Arial" w:cs="Arial"/>
        </w:rPr>
      </w:pPr>
      <w:r>
        <w:rPr>
          <w:rFonts w:ascii="Arial" w:hAnsi="Arial" w:cs="Arial"/>
        </w:rPr>
        <w:t>Internal lining – n</w:t>
      </w:r>
      <w:r w:rsidRPr="00A92F41">
        <w:rPr>
          <w:rFonts w:ascii="Arial" w:hAnsi="Arial" w:cs="Arial"/>
        </w:rPr>
        <w:t>one (removed)</w:t>
      </w:r>
    </w:p>
    <w:p w14:paraId="4ACEFA15" w14:textId="0FA62EF1" w:rsidR="00A92F41" w:rsidRPr="00A92F41" w:rsidRDefault="00A92F41" w:rsidP="00A92F41">
      <w:pPr>
        <w:pStyle w:val="ListParagraph"/>
        <w:numPr>
          <w:ilvl w:val="0"/>
          <w:numId w:val="7"/>
        </w:numPr>
        <w:rPr>
          <w:rFonts w:ascii="Arial" w:hAnsi="Arial" w:cs="Arial"/>
        </w:rPr>
      </w:pPr>
      <w:r>
        <w:rPr>
          <w:rFonts w:ascii="Arial" w:hAnsi="Arial" w:cs="Arial"/>
        </w:rPr>
        <w:t>Vents – t</w:t>
      </w:r>
      <w:r w:rsidRPr="00A92F41">
        <w:rPr>
          <w:rFonts w:ascii="Arial" w:hAnsi="Arial" w:cs="Arial"/>
        </w:rPr>
        <w:t>wo horizontal slots in the bottom exterior of each panel, blocked off</w:t>
      </w:r>
    </w:p>
    <w:p w14:paraId="015CE148" w14:textId="3D257E79" w:rsidR="00A92F41" w:rsidRDefault="00A92F41" w:rsidP="00A92F41">
      <w:pPr>
        <w:pStyle w:val="ListParagraph"/>
        <w:numPr>
          <w:ilvl w:val="0"/>
          <w:numId w:val="7"/>
        </w:numPr>
        <w:rPr>
          <w:rFonts w:ascii="Arial" w:hAnsi="Arial" w:cs="Arial"/>
        </w:rPr>
      </w:pPr>
      <w:r>
        <w:rPr>
          <w:rFonts w:ascii="Arial" w:hAnsi="Arial" w:cs="Arial"/>
        </w:rPr>
        <w:lastRenderedPageBreak/>
        <w:t>Door –</w:t>
      </w:r>
      <w:r w:rsidRPr="00A92F41">
        <w:rPr>
          <w:rFonts w:ascii="Arial" w:hAnsi="Arial" w:cs="Arial"/>
        </w:rPr>
        <w:t xml:space="preserve"> Chance Bros, iron skin with flat frame applied outside; iron inner frame and lining. Copper alloy hinges. Copper alloy mortise lock; inside knob replaced by steel lever, but outside bar handle still in place.</w:t>
      </w:r>
      <w:r w:rsidR="00A6613A">
        <w:rPr>
          <w:rFonts w:ascii="Arial" w:hAnsi="Arial" w:cs="Arial"/>
        </w:rPr>
        <w:t xml:space="preserve"> Maker’s plaque attached to door.</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405"/>
        <w:gridCol w:w="6611"/>
      </w:tblGrid>
      <w:tr w:rsidR="00A92F41" w14:paraId="5E713931" w14:textId="77777777" w:rsidTr="008264A5">
        <w:tc>
          <w:tcPr>
            <w:tcW w:w="2405" w:type="dxa"/>
            <w:shd w:val="clear" w:color="auto" w:fill="E9FBFD"/>
          </w:tcPr>
          <w:p w14:paraId="633B3EFA" w14:textId="77777777" w:rsidR="00A92F41" w:rsidRPr="000E4F5D" w:rsidRDefault="00A92F41" w:rsidP="00A11AF4">
            <w:pPr>
              <w:jc w:val="both"/>
              <w:rPr>
                <w:rFonts w:ascii="Arial" w:hAnsi="Arial" w:cs="Arial"/>
                <w:b/>
              </w:rPr>
            </w:pPr>
            <w:r w:rsidRPr="000E4F5D">
              <w:rPr>
                <w:rFonts w:ascii="Arial" w:hAnsi="Arial" w:cs="Arial"/>
                <w:b/>
              </w:rPr>
              <w:t>Finish:</w:t>
            </w:r>
          </w:p>
        </w:tc>
        <w:tc>
          <w:tcPr>
            <w:tcW w:w="6611" w:type="dxa"/>
            <w:shd w:val="clear" w:color="auto" w:fill="E9FBFD"/>
          </w:tcPr>
          <w:p w14:paraId="72EBE305" w14:textId="77777777" w:rsidR="00A92F41" w:rsidRDefault="00A92F41" w:rsidP="00A11AF4">
            <w:pPr>
              <w:jc w:val="both"/>
              <w:rPr>
                <w:rFonts w:ascii="Arial" w:hAnsi="Arial" w:cs="Arial"/>
              </w:rPr>
            </w:pPr>
            <w:r>
              <w:rPr>
                <w:rFonts w:ascii="Arial" w:hAnsi="Arial" w:cs="Arial"/>
              </w:rPr>
              <w:t>painted</w:t>
            </w:r>
          </w:p>
        </w:tc>
      </w:tr>
      <w:tr w:rsidR="00A92F41" w14:paraId="16234C95" w14:textId="77777777" w:rsidTr="008264A5">
        <w:tc>
          <w:tcPr>
            <w:tcW w:w="2405" w:type="dxa"/>
            <w:shd w:val="clear" w:color="auto" w:fill="E9FBFD"/>
          </w:tcPr>
          <w:p w14:paraId="38ABE8BD" w14:textId="77777777" w:rsidR="00A92F41" w:rsidRPr="000E4F5D" w:rsidRDefault="00A92F41" w:rsidP="00A11AF4">
            <w:pPr>
              <w:jc w:val="both"/>
              <w:rPr>
                <w:rFonts w:ascii="Arial" w:hAnsi="Arial" w:cs="Arial"/>
                <w:b/>
              </w:rPr>
            </w:pPr>
            <w:r w:rsidRPr="000E4F5D">
              <w:rPr>
                <w:rFonts w:ascii="Arial" w:hAnsi="Arial" w:cs="Arial"/>
                <w:b/>
              </w:rPr>
              <w:t>Condition:</w:t>
            </w:r>
          </w:p>
        </w:tc>
        <w:tc>
          <w:tcPr>
            <w:tcW w:w="6611" w:type="dxa"/>
            <w:shd w:val="clear" w:color="auto" w:fill="E9FBFD"/>
          </w:tcPr>
          <w:p w14:paraId="360C6FA1" w14:textId="77777777" w:rsidR="00A92F41" w:rsidRDefault="00A92F41" w:rsidP="00A11AF4">
            <w:pPr>
              <w:jc w:val="both"/>
              <w:rPr>
                <w:rFonts w:ascii="Arial" w:hAnsi="Arial" w:cs="Arial"/>
              </w:rPr>
            </w:pPr>
            <w:r>
              <w:rPr>
                <w:rFonts w:ascii="Arial" w:hAnsi="Arial" w:cs="Arial"/>
              </w:rPr>
              <w:t>intact and sound</w:t>
            </w:r>
          </w:p>
        </w:tc>
      </w:tr>
      <w:tr w:rsidR="00A92F41" w14:paraId="64883C36" w14:textId="77777777" w:rsidTr="008264A5">
        <w:tc>
          <w:tcPr>
            <w:tcW w:w="2405" w:type="dxa"/>
            <w:shd w:val="clear" w:color="auto" w:fill="E9FBFD"/>
          </w:tcPr>
          <w:p w14:paraId="633DA27B" w14:textId="77777777" w:rsidR="00A92F41" w:rsidRPr="000E4F5D" w:rsidRDefault="00A92F41" w:rsidP="00A11AF4">
            <w:pPr>
              <w:jc w:val="both"/>
              <w:rPr>
                <w:rFonts w:ascii="Arial" w:hAnsi="Arial" w:cs="Arial"/>
                <w:b/>
              </w:rPr>
            </w:pPr>
            <w:r w:rsidRPr="000E4F5D">
              <w:rPr>
                <w:rFonts w:ascii="Arial" w:hAnsi="Arial" w:cs="Arial"/>
                <w:b/>
              </w:rPr>
              <w:t>Integrity:</w:t>
            </w:r>
          </w:p>
        </w:tc>
        <w:tc>
          <w:tcPr>
            <w:tcW w:w="6611" w:type="dxa"/>
            <w:shd w:val="clear" w:color="auto" w:fill="E9FBFD"/>
          </w:tcPr>
          <w:p w14:paraId="4E8F24EB" w14:textId="77777777" w:rsidR="00A92F41" w:rsidRDefault="00A92F41" w:rsidP="00A11AF4">
            <w:pPr>
              <w:jc w:val="both"/>
              <w:rPr>
                <w:rFonts w:ascii="Arial" w:hAnsi="Arial" w:cs="Arial"/>
              </w:rPr>
            </w:pPr>
            <w:r>
              <w:rPr>
                <w:rFonts w:ascii="Arial" w:hAnsi="Arial" w:cs="Arial"/>
              </w:rPr>
              <w:t>high</w:t>
            </w:r>
          </w:p>
        </w:tc>
      </w:tr>
      <w:tr w:rsidR="00A92F41" w14:paraId="51EE53E7" w14:textId="77777777" w:rsidTr="008264A5">
        <w:tc>
          <w:tcPr>
            <w:tcW w:w="2405" w:type="dxa"/>
            <w:shd w:val="clear" w:color="auto" w:fill="E9FBFD"/>
          </w:tcPr>
          <w:p w14:paraId="597AD296" w14:textId="77777777" w:rsidR="00A92F41" w:rsidRPr="000E4F5D" w:rsidRDefault="00A92F41" w:rsidP="00A11AF4">
            <w:pPr>
              <w:jc w:val="both"/>
              <w:rPr>
                <w:rFonts w:ascii="Arial" w:hAnsi="Arial" w:cs="Arial"/>
                <w:b/>
              </w:rPr>
            </w:pPr>
            <w:r w:rsidRPr="000E4F5D">
              <w:rPr>
                <w:rFonts w:ascii="Arial" w:hAnsi="Arial" w:cs="Arial"/>
                <w:b/>
              </w:rPr>
              <w:t>Significance:</w:t>
            </w:r>
          </w:p>
        </w:tc>
        <w:tc>
          <w:tcPr>
            <w:tcW w:w="6611" w:type="dxa"/>
            <w:shd w:val="clear" w:color="auto" w:fill="E9FBFD"/>
          </w:tcPr>
          <w:p w14:paraId="57ED9EB4" w14:textId="77777777" w:rsidR="00A92F41" w:rsidRDefault="00A92F41" w:rsidP="00A11AF4">
            <w:pPr>
              <w:jc w:val="both"/>
              <w:rPr>
                <w:rFonts w:ascii="Arial" w:hAnsi="Arial" w:cs="Arial"/>
              </w:rPr>
            </w:pPr>
            <w:r>
              <w:rPr>
                <w:rFonts w:ascii="Arial" w:hAnsi="Arial" w:cs="Arial"/>
              </w:rPr>
              <w:t>high</w:t>
            </w:r>
          </w:p>
        </w:tc>
      </w:tr>
      <w:tr w:rsidR="00A92F41" w14:paraId="124AF9F1" w14:textId="77777777" w:rsidTr="008264A5">
        <w:tc>
          <w:tcPr>
            <w:tcW w:w="2405" w:type="dxa"/>
            <w:shd w:val="clear" w:color="auto" w:fill="E9FBFD"/>
          </w:tcPr>
          <w:p w14:paraId="3F15B011" w14:textId="77777777" w:rsidR="00A92F41" w:rsidRPr="000E4F5D" w:rsidRDefault="00A92F41" w:rsidP="00A11AF4">
            <w:pPr>
              <w:jc w:val="both"/>
              <w:rPr>
                <w:rFonts w:ascii="Arial" w:hAnsi="Arial" w:cs="Arial"/>
                <w:b/>
              </w:rPr>
            </w:pPr>
            <w:r w:rsidRPr="000E4F5D">
              <w:rPr>
                <w:rFonts w:ascii="Arial" w:hAnsi="Arial" w:cs="Arial"/>
                <w:b/>
              </w:rPr>
              <w:t>Maintenance:</w:t>
            </w:r>
          </w:p>
        </w:tc>
        <w:tc>
          <w:tcPr>
            <w:tcW w:w="6611" w:type="dxa"/>
            <w:shd w:val="clear" w:color="auto" w:fill="E9FBFD"/>
          </w:tcPr>
          <w:p w14:paraId="3E104C46" w14:textId="77777777" w:rsidR="00A92F41" w:rsidRDefault="00A92F41" w:rsidP="00A11AF4">
            <w:pPr>
              <w:jc w:val="both"/>
              <w:rPr>
                <w:rFonts w:ascii="Arial" w:hAnsi="Arial" w:cs="Arial"/>
              </w:rPr>
            </w:pPr>
            <w:r>
              <w:rPr>
                <w:rFonts w:ascii="Arial" w:hAnsi="Arial" w:cs="Arial"/>
              </w:rPr>
              <w:t>keep in service, prepare and repaint at normal intervals</w:t>
            </w:r>
          </w:p>
        </w:tc>
      </w:tr>
      <w:tr w:rsidR="00A92F41" w14:paraId="2318C5FF" w14:textId="77777777" w:rsidTr="008264A5">
        <w:tc>
          <w:tcPr>
            <w:tcW w:w="2405" w:type="dxa"/>
            <w:shd w:val="clear" w:color="auto" w:fill="E9FBFD"/>
          </w:tcPr>
          <w:p w14:paraId="6163443A" w14:textId="77777777" w:rsidR="00A92F41" w:rsidRPr="000E4F5D" w:rsidRDefault="00A92F41" w:rsidP="00A11AF4">
            <w:pPr>
              <w:jc w:val="both"/>
              <w:rPr>
                <w:rFonts w:ascii="Arial" w:hAnsi="Arial" w:cs="Arial"/>
                <w:b/>
              </w:rPr>
            </w:pPr>
            <w:r w:rsidRPr="000E4F5D">
              <w:rPr>
                <w:rFonts w:ascii="Arial" w:hAnsi="Arial" w:cs="Arial"/>
                <w:b/>
              </w:rPr>
              <w:t xml:space="preserve">Rectification works: </w:t>
            </w:r>
          </w:p>
        </w:tc>
        <w:tc>
          <w:tcPr>
            <w:tcW w:w="6611" w:type="dxa"/>
            <w:shd w:val="clear" w:color="auto" w:fill="E9FBFD"/>
          </w:tcPr>
          <w:p w14:paraId="383D4F52" w14:textId="77777777" w:rsidR="00A92F41" w:rsidRDefault="00A92F41" w:rsidP="00A11AF4">
            <w:pPr>
              <w:jc w:val="both"/>
              <w:rPr>
                <w:rFonts w:ascii="Arial" w:hAnsi="Arial" w:cs="Arial"/>
              </w:rPr>
            </w:pPr>
            <w:r>
              <w:rPr>
                <w:rFonts w:ascii="Arial" w:hAnsi="Arial" w:cs="Arial"/>
              </w:rPr>
              <w:t>none</w:t>
            </w:r>
          </w:p>
        </w:tc>
      </w:tr>
    </w:tbl>
    <w:p w14:paraId="08708CE0" w14:textId="77777777" w:rsidR="00A92F41" w:rsidRPr="004B01AA" w:rsidRDefault="00A92F41" w:rsidP="00A92F41">
      <w:pPr>
        <w:rPr>
          <w:rFonts w:ascii="Arial" w:hAnsi="Arial" w:cs="Arial"/>
          <w:sz w:val="2"/>
          <w:szCs w:val="2"/>
        </w:rPr>
      </w:pPr>
    </w:p>
    <w:p w14:paraId="60D91A8E" w14:textId="77777777" w:rsidR="00A92F41" w:rsidRDefault="00A92F41" w:rsidP="00A92F41">
      <w:pPr>
        <w:rPr>
          <w:rFonts w:ascii="Arial" w:hAnsi="Arial" w:cs="Arial"/>
        </w:rPr>
      </w:pPr>
      <w:r>
        <w:rPr>
          <w:rFonts w:ascii="Arial" w:hAnsi="Arial" w:cs="Arial"/>
          <w:b/>
        </w:rPr>
        <w:t xml:space="preserve">Heritage significance: </w:t>
      </w:r>
      <w:r>
        <w:rPr>
          <w:rFonts w:ascii="Arial" w:hAnsi="Arial" w:cs="Arial"/>
        </w:rPr>
        <w:t>High</w:t>
      </w:r>
    </w:p>
    <w:p w14:paraId="03DCA7BC" w14:textId="77777777" w:rsidR="00F61928" w:rsidRPr="00F61928" w:rsidRDefault="00F61928" w:rsidP="00F61928">
      <w:pPr>
        <w:jc w:val="both"/>
        <w:rPr>
          <w:rFonts w:ascii="Arial" w:hAnsi="Arial" w:cs="Arial"/>
        </w:rPr>
      </w:pPr>
      <w:r>
        <w:rPr>
          <w:rFonts w:ascii="Arial" w:hAnsi="Arial" w:cs="Arial"/>
        </w:rPr>
        <w:t xml:space="preserve">The lantern base </w:t>
      </w:r>
      <w:r w:rsidRPr="00F61928">
        <w:rPr>
          <w:rFonts w:ascii="Arial" w:hAnsi="Arial" w:cs="Arial"/>
        </w:rPr>
        <w:t>is an original feature of the last lighthouse to be built in South Australia by the State Government, a site associated with the State’s maritime and economic history (criterion a).</w:t>
      </w:r>
    </w:p>
    <w:p w14:paraId="431B8B39" w14:textId="77777777" w:rsidR="00F61928" w:rsidRPr="00F61928" w:rsidRDefault="00F61928" w:rsidP="00F61928">
      <w:pPr>
        <w:jc w:val="both"/>
        <w:rPr>
          <w:rFonts w:ascii="Arial" w:hAnsi="Arial" w:cs="Arial"/>
        </w:rPr>
      </w:pPr>
      <w:r>
        <w:rPr>
          <w:rFonts w:ascii="Arial" w:hAnsi="Arial" w:cs="Arial"/>
        </w:rPr>
        <w:t xml:space="preserve">The lantern base </w:t>
      </w:r>
      <w:r w:rsidRPr="00F61928">
        <w:rPr>
          <w:rFonts w:ascii="Arial" w:hAnsi="Arial" w:cs="Arial"/>
        </w:rPr>
        <w:t>is an original feature of a relatively intact early 20th century lightstation complex (criterion d).</w:t>
      </w:r>
    </w:p>
    <w:p w14:paraId="1ABACECD" w14:textId="079ACCEF" w:rsidR="004C4B83" w:rsidRDefault="00F61928" w:rsidP="00F61928">
      <w:pPr>
        <w:pBdr>
          <w:bottom w:val="single" w:sz="12" w:space="1" w:color="auto"/>
        </w:pBdr>
        <w:jc w:val="both"/>
        <w:rPr>
          <w:rFonts w:ascii="Arial" w:hAnsi="Arial" w:cs="Arial"/>
        </w:rPr>
      </w:pPr>
      <w:r>
        <w:rPr>
          <w:rFonts w:ascii="Arial" w:hAnsi="Arial" w:cs="Arial"/>
        </w:rPr>
        <w:t xml:space="preserve">The lantern base </w:t>
      </w:r>
      <w:r w:rsidRPr="00F61928">
        <w:rPr>
          <w:rFonts w:ascii="Arial" w:hAnsi="Arial" w:cs="Arial"/>
        </w:rPr>
        <w:t>is an original feature of the lighthouse and contributes to its prominent aesthetic qualities (criterion e).</w:t>
      </w:r>
    </w:p>
    <w:p w14:paraId="0143820D" w14:textId="77777777" w:rsidR="00055AFF" w:rsidRPr="004B01AA" w:rsidRDefault="00055AFF" w:rsidP="00F61928">
      <w:pPr>
        <w:jc w:val="both"/>
        <w:rPr>
          <w:rFonts w:ascii="Arial" w:hAnsi="Arial" w:cs="Arial"/>
          <w:sz w:val="12"/>
          <w:szCs w:val="12"/>
        </w:rPr>
      </w:pPr>
    </w:p>
    <w:p w14:paraId="722B508F" w14:textId="6AE600BC" w:rsidR="00A92F41" w:rsidRDefault="00A92F41" w:rsidP="00E3056D">
      <w:pPr>
        <w:shd w:val="clear" w:color="auto" w:fill="C7F7FD"/>
        <w:jc w:val="both"/>
        <w:rPr>
          <w:rFonts w:ascii="Arial" w:hAnsi="Arial" w:cs="Arial"/>
        </w:rPr>
      </w:pPr>
      <w:r>
        <w:rPr>
          <w:rFonts w:ascii="Arial" w:hAnsi="Arial" w:cs="Arial"/>
          <w:b/>
        </w:rPr>
        <w:t xml:space="preserve">Lighthouse feature: </w:t>
      </w:r>
      <w:r>
        <w:rPr>
          <w:rFonts w:ascii="Arial" w:hAnsi="Arial" w:cs="Arial"/>
        </w:rPr>
        <w:t>Lantern floor</w:t>
      </w:r>
    </w:p>
    <w:p w14:paraId="030562D4" w14:textId="77777777" w:rsidR="004B01AA" w:rsidRDefault="004B01AA" w:rsidP="00A92F41">
      <w:pPr>
        <w:rPr>
          <w:rFonts w:ascii="Arial" w:hAnsi="Arial" w:cs="Arial"/>
          <w:b/>
        </w:rPr>
      </w:pPr>
      <w:r w:rsidRPr="004C4B83">
        <w:rPr>
          <w:rFonts w:ascii="Times New Roman" w:hAnsi="Times New Roman" w:cs="Times New Roman"/>
          <w:noProof/>
          <w:sz w:val="20"/>
          <w:szCs w:val="20"/>
        </w:rPr>
        <w:drawing>
          <wp:inline distT="0" distB="0" distL="0" distR="0" wp14:anchorId="51F7DEBD" wp14:editId="2D28E6E2">
            <wp:extent cx="2822575" cy="2114550"/>
            <wp:effectExtent l="0" t="0" r="0" b="0"/>
            <wp:docPr id="42" name="Picture 42" descr="Photograph showing open floor hatch with curved staircase leading down to floor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Photograph showing open floor hatch with curved staircase leading down to floor below.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28291" cy="2118685"/>
                    </a:xfrm>
                    <a:prstGeom prst="rect">
                      <a:avLst/>
                    </a:prstGeom>
                    <a:noFill/>
                    <a:ln>
                      <a:noFill/>
                    </a:ln>
                  </pic:spPr>
                </pic:pic>
              </a:graphicData>
            </a:graphic>
          </wp:inline>
        </w:drawing>
      </w:r>
      <w:r w:rsidRPr="004C4B83">
        <w:rPr>
          <w:rFonts w:ascii="Times New Roman" w:hAnsi="Times New Roman" w:cs="Times New Roman"/>
          <w:noProof/>
          <w:sz w:val="20"/>
          <w:szCs w:val="20"/>
        </w:rPr>
        <w:drawing>
          <wp:inline distT="0" distB="0" distL="0" distR="0" wp14:anchorId="65C0CFF4" wp14:editId="30F6ACEB">
            <wp:extent cx="2838450" cy="2125980"/>
            <wp:effectExtent l="0" t="0" r="0" b="7620"/>
            <wp:docPr id="43" name="Picture 43" descr="Photograph showing curved floor of lantern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Photograph showing curved floor of lantern room."/>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38450" cy="2125980"/>
                    </a:xfrm>
                    <a:prstGeom prst="rect">
                      <a:avLst/>
                    </a:prstGeom>
                    <a:noFill/>
                    <a:ln>
                      <a:noFill/>
                    </a:ln>
                  </pic:spPr>
                </pic:pic>
              </a:graphicData>
            </a:graphic>
          </wp:inline>
        </w:drawing>
      </w:r>
      <w:r w:rsidRPr="004C4B83">
        <w:rPr>
          <w:rFonts w:ascii="Times New Roman" w:hAnsi="Times New Roman" w:cs="Times New Roman"/>
          <w:noProof/>
          <w:sz w:val="20"/>
          <w:szCs w:val="20"/>
        </w:rPr>
        <w:drawing>
          <wp:inline distT="0" distB="0" distL="0" distR="0" wp14:anchorId="2AEE00A7" wp14:editId="079BC456">
            <wp:extent cx="2847975" cy="2132965"/>
            <wp:effectExtent l="0" t="0" r="9525" b="635"/>
            <wp:docPr id="44" name="Picture 44" descr="Photograph showing curved staircase leading up to hatch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hotograph showing curved staircase leading up to hatch abov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7975" cy="2132965"/>
                    </a:xfrm>
                    <a:prstGeom prst="rect">
                      <a:avLst/>
                    </a:prstGeom>
                    <a:noFill/>
                    <a:ln>
                      <a:noFill/>
                    </a:ln>
                  </pic:spPr>
                </pic:pic>
              </a:graphicData>
            </a:graphic>
          </wp:inline>
        </w:drawing>
      </w:r>
      <w:r>
        <w:rPr>
          <w:noProof/>
          <w:lang w:eastAsia="en-AU"/>
        </w:rPr>
        <w:drawing>
          <wp:inline distT="0" distB="0" distL="0" distR="0" wp14:anchorId="1771EC8E" wp14:editId="088CD0D7">
            <wp:extent cx="2844800" cy="2139315"/>
            <wp:effectExtent l="0" t="0" r="0" b="0"/>
            <wp:docPr id="23" name="Picture 23" descr="Photograph showing weight tube fitted to lantern floor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hotograph showing weight tube fitted to lantern floor above. "/>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44800" cy="2139315"/>
                    </a:xfrm>
                    <a:prstGeom prst="rect">
                      <a:avLst/>
                    </a:prstGeom>
                  </pic:spPr>
                </pic:pic>
              </a:graphicData>
            </a:graphic>
          </wp:inline>
        </w:drawing>
      </w:r>
    </w:p>
    <w:p w14:paraId="0AFE99B3" w14:textId="4E60398C" w:rsidR="004B01AA" w:rsidRPr="004B01AA" w:rsidRDefault="004B01AA" w:rsidP="004B01AA">
      <w:pPr>
        <w:kinsoku w:val="0"/>
        <w:overflowPunct w:val="0"/>
        <w:autoSpaceDE w:val="0"/>
        <w:autoSpaceDN w:val="0"/>
        <w:adjustRightInd w:val="0"/>
        <w:spacing w:after="0" w:line="240" w:lineRule="auto"/>
        <w:ind w:left="7920"/>
        <w:rPr>
          <w:rFonts w:ascii="Arial" w:hAnsi="Arial" w:cs="Arial"/>
          <w:sz w:val="16"/>
          <w:szCs w:val="16"/>
        </w:rPr>
      </w:pPr>
      <w:r w:rsidRPr="004B01AA">
        <w:rPr>
          <w:rFonts w:ascii="Arial" w:hAnsi="Arial" w:cs="Arial"/>
          <w:sz w:val="16"/>
          <w:szCs w:val="16"/>
        </w:rPr>
        <w:t>© AMSA</w:t>
      </w:r>
      <w:r>
        <w:rPr>
          <w:rFonts w:ascii="Arial" w:hAnsi="Arial" w:cs="Arial"/>
          <w:sz w:val="16"/>
          <w:szCs w:val="16"/>
        </w:rPr>
        <w:t xml:space="preserve"> 2021</w:t>
      </w:r>
    </w:p>
    <w:p w14:paraId="31627136" w14:textId="77777777" w:rsidR="002630AA" w:rsidRDefault="002630AA" w:rsidP="00A92F41">
      <w:pPr>
        <w:rPr>
          <w:rFonts w:ascii="Arial" w:hAnsi="Arial" w:cs="Arial"/>
          <w:b/>
        </w:rPr>
      </w:pPr>
    </w:p>
    <w:p w14:paraId="02BE67C1" w14:textId="6B157626" w:rsidR="00A92F41" w:rsidRDefault="00A92F41" w:rsidP="00A92F41">
      <w:pPr>
        <w:rPr>
          <w:rFonts w:ascii="Arial" w:hAnsi="Arial" w:cs="Arial"/>
          <w:b/>
        </w:rPr>
      </w:pPr>
      <w:r>
        <w:rPr>
          <w:rFonts w:ascii="Arial" w:hAnsi="Arial" w:cs="Arial"/>
          <w:b/>
        </w:rPr>
        <w:lastRenderedPageBreak/>
        <w:t xml:space="preserve">Description and condition </w:t>
      </w:r>
    </w:p>
    <w:p w14:paraId="5D9EF682" w14:textId="01605F9A" w:rsidR="00A92F41" w:rsidRDefault="00A92F41" w:rsidP="00A92F41">
      <w:pPr>
        <w:rPr>
          <w:rFonts w:ascii="Arial" w:hAnsi="Arial" w:cs="Arial"/>
        </w:rPr>
      </w:pPr>
      <w:r w:rsidRPr="00A92F41">
        <w:rPr>
          <w:rFonts w:ascii="Arial" w:hAnsi="Arial" w:cs="Arial"/>
        </w:rPr>
        <w:t>1909 reinforced concrete floor slab.</w:t>
      </w:r>
    </w:p>
    <w:p w14:paraId="6940506A" w14:textId="0F31A2CD" w:rsidR="004B01AA" w:rsidRPr="004B01AA" w:rsidRDefault="004B01AA" w:rsidP="00A92F41">
      <w:pPr>
        <w:pStyle w:val="ListParagraph"/>
        <w:numPr>
          <w:ilvl w:val="0"/>
          <w:numId w:val="7"/>
        </w:numPr>
        <w:rPr>
          <w:rFonts w:ascii="Arial" w:hAnsi="Arial" w:cs="Arial"/>
        </w:rPr>
      </w:pPr>
      <w:r>
        <w:rPr>
          <w:rFonts w:ascii="Arial" w:hAnsi="Arial" w:cs="Arial"/>
        </w:rPr>
        <w:t>Access – s</w:t>
      </w:r>
      <w:r w:rsidRPr="00A92F41">
        <w:rPr>
          <w:rFonts w:ascii="Arial" w:hAnsi="Arial" w:cs="Arial"/>
        </w:rPr>
        <w:t>tair covered by two trapezoidal timber framed and sheeted covers. Steel handrail.</w:t>
      </w:r>
    </w:p>
    <w:tbl>
      <w:tblPr>
        <w:tblStyle w:val="TableGrid"/>
        <w:tblW w:w="9072" w:type="dxa"/>
        <w:tblBorders>
          <w:top w:val="none" w:sz="0" w:space="0" w:color="auto"/>
          <w:left w:val="none" w:sz="0" w:space="0" w:color="auto"/>
          <w:right w:val="none" w:sz="0" w:space="0" w:color="auto"/>
        </w:tblBorders>
        <w:tblLook w:val="04A0" w:firstRow="1" w:lastRow="0" w:firstColumn="1" w:lastColumn="0" w:noHBand="0" w:noVBand="1"/>
      </w:tblPr>
      <w:tblGrid>
        <w:gridCol w:w="2694"/>
        <w:gridCol w:w="6378"/>
      </w:tblGrid>
      <w:tr w:rsidR="00A92F41" w14:paraId="4891EA81" w14:textId="77777777" w:rsidTr="008264A5">
        <w:tc>
          <w:tcPr>
            <w:tcW w:w="2694" w:type="dxa"/>
            <w:shd w:val="clear" w:color="auto" w:fill="E9FBFD"/>
          </w:tcPr>
          <w:p w14:paraId="3663B731" w14:textId="77777777" w:rsidR="00A92F41" w:rsidRPr="000E4F5D" w:rsidRDefault="00A92F41" w:rsidP="004B01AA">
            <w:pPr>
              <w:jc w:val="both"/>
              <w:rPr>
                <w:rFonts w:ascii="Arial" w:hAnsi="Arial" w:cs="Arial"/>
                <w:b/>
              </w:rPr>
            </w:pPr>
            <w:r w:rsidRPr="000E4F5D">
              <w:rPr>
                <w:rFonts w:ascii="Arial" w:hAnsi="Arial" w:cs="Arial"/>
                <w:b/>
              </w:rPr>
              <w:t>Finish:</w:t>
            </w:r>
          </w:p>
        </w:tc>
        <w:tc>
          <w:tcPr>
            <w:tcW w:w="6378" w:type="dxa"/>
            <w:shd w:val="clear" w:color="auto" w:fill="E9FBFD"/>
          </w:tcPr>
          <w:p w14:paraId="2A7794BD" w14:textId="77777777" w:rsidR="00A92F41" w:rsidRDefault="00A92F41" w:rsidP="004B01AA">
            <w:pPr>
              <w:jc w:val="both"/>
              <w:rPr>
                <w:rFonts w:ascii="Arial" w:hAnsi="Arial" w:cs="Arial"/>
              </w:rPr>
            </w:pPr>
            <w:r>
              <w:rPr>
                <w:rFonts w:ascii="Arial" w:hAnsi="Arial" w:cs="Arial"/>
              </w:rPr>
              <w:t>painted</w:t>
            </w:r>
          </w:p>
        </w:tc>
      </w:tr>
      <w:tr w:rsidR="00A92F41" w14:paraId="7691DDE0" w14:textId="77777777" w:rsidTr="008264A5">
        <w:tc>
          <w:tcPr>
            <w:tcW w:w="2694" w:type="dxa"/>
            <w:shd w:val="clear" w:color="auto" w:fill="E9FBFD"/>
          </w:tcPr>
          <w:p w14:paraId="20DE3A85" w14:textId="77777777" w:rsidR="00A92F41" w:rsidRPr="000E4F5D" w:rsidRDefault="00A92F41" w:rsidP="004B01AA">
            <w:pPr>
              <w:jc w:val="both"/>
              <w:rPr>
                <w:rFonts w:ascii="Arial" w:hAnsi="Arial" w:cs="Arial"/>
                <w:b/>
              </w:rPr>
            </w:pPr>
            <w:r w:rsidRPr="000E4F5D">
              <w:rPr>
                <w:rFonts w:ascii="Arial" w:hAnsi="Arial" w:cs="Arial"/>
                <w:b/>
              </w:rPr>
              <w:t>Condition:</w:t>
            </w:r>
          </w:p>
        </w:tc>
        <w:tc>
          <w:tcPr>
            <w:tcW w:w="6378" w:type="dxa"/>
            <w:shd w:val="clear" w:color="auto" w:fill="E9FBFD"/>
          </w:tcPr>
          <w:p w14:paraId="0877CA20" w14:textId="77777777" w:rsidR="00A92F41" w:rsidRDefault="00A92F41" w:rsidP="004B01AA">
            <w:pPr>
              <w:jc w:val="both"/>
              <w:rPr>
                <w:rFonts w:ascii="Arial" w:hAnsi="Arial" w:cs="Arial"/>
              </w:rPr>
            </w:pPr>
            <w:r>
              <w:rPr>
                <w:rFonts w:ascii="Arial" w:hAnsi="Arial" w:cs="Arial"/>
              </w:rPr>
              <w:t>intact and sound</w:t>
            </w:r>
          </w:p>
        </w:tc>
      </w:tr>
      <w:tr w:rsidR="00A92F41" w14:paraId="51825842" w14:textId="77777777" w:rsidTr="008264A5">
        <w:tc>
          <w:tcPr>
            <w:tcW w:w="2694" w:type="dxa"/>
            <w:shd w:val="clear" w:color="auto" w:fill="E9FBFD"/>
          </w:tcPr>
          <w:p w14:paraId="54F9D9AD" w14:textId="77777777" w:rsidR="00A92F41" w:rsidRPr="000E4F5D" w:rsidRDefault="00A92F41" w:rsidP="004B01AA">
            <w:pPr>
              <w:jc w:val="both"/>
              <w:rPr>
                <w:rFonts w:ascii="Arial" w:hAnsi="Arial" w:cs="Arial"/>
                <w:b/>
              </w:rPr>
            </w:pPr>
            <w:r w:rsidRPr="000E4F5D">
              <w:rPr>
                <w:rFonts w:ascii="Arial" w:hAnsi="Arial" w:cs="Arial"/>
                <w:b/>
              </w:rPr>
              <w:t>Integrity:</w:t>
            </w:r>
          </w:p>
        </w:tc>
        <w:tc>
          <w:tcPr>
            <w:tcW w:w="6378" w:type="dxa"/>
            <w:shd w:val="clear" w:color="auto" w:fill="E9FBFD"/>
          </w:tcPr>
          <w:p w14:paraId="1020B311" w14:textId="77777777" w:rsidR="00A92F41" w:rsidRDefault="00A92F41" w:rsidP="004B01AA">
            <w:pPr>
              <w:jc w:val="both"/>
              <w:rPr>
                <w:rFonts w:ascii="Arial" w:hAnsi="Arial" w:cs="Arial"/>
              </w:rPr>
            </w:pPr>
            <w:r>
              <w:rPr>
                <w:rFonts w:ascii="Arial" w:hAnsi="Arial" w:cs="Arial"/>
              </w:rPr>
              <w:t>high</w:t>
            </w:r>
          </w:p>
        </w:tc>
      </w:tr>
      <w:tr w:rsidR="00A92F41" w14:paraId="4B9DB483" w14:textId="77777777" w:rsidTr="008264A5">
        <w:tc>
          <w:tcPr>
            <w:tcW w:w="2694" w:type="dxa"/>
            <w:shd w:val="clear" w:color="auto" w:fill="E9FBFD"/>
          </w:tcPr>
          <w:p w14:paraId="1080C7F4" w14:textId="77777777" w:rsidR="00A92F41" w:rsidRPr="000E4F5D" w:rsidRDefault="00A92F41" w:rsidP="004B01AA">
            <w:pPr>
              <w:jc w:val="both"/>
              <w:rPr>
                <w:rFonts w:ascii="Arial" w:hAnsi="Arial" w:cs="Arial"/>
                <w:b/>
              </w:rPr>
            </w:pPr>
            <w:r w:rsidRPr="000E4F5D">
              <w:rPr>
                <w:rFonts w:ascii="Arial" w:hAnsi="Arial" w:cs="Arial"/>
                <w:b/>
              </w:rPr>
              <w:t>Significance:</w:t>
            </w:r>
          </w:p>
        </w:tc>
        <w:tc>
          <w:tcPr>
            <w:tcW w:w="6378" w:type="dxa"/>
            <w:shd w:val="clear" w:color="auto" w:fill="E9FBFD"/>
          </w:tcPr>
          <w:p w14:paraId="3783854D" w14:textId="77777777" w:rsidR="00A92F41" w:rsidRDefault="00A92F41" w:rsidP="004B01AA">
            <w:pPr>
              <w:jc w:val="both"/>
              <w:rPr>
                <w:rFonts w:ascii="Arial" w:hAnsi="Arial" w:cs="Arial"/>
              </w:rPr>
            </w:pPr>
            <w:r>
              <w:rPr>
                <w:rFonts w:ascii="Arial" w:hAnsi="Arial" w:cs="Arial"/>
              </w:rPr>
              <w:t>high</w:t>
            </w:r>
          </w:p>
        </w:tc>
      </w:tr>
      <w:tr w:rsidR="00A92F41" w14:paraId="3FC302ED" w14:textId="77777777" w:rsidTr="008264A5">
        <w:tc>
          <w:tcPr>
            <w:tcW w:w="2694" w:type="dxa"/>
            <w:shd w:val="clear" w:color="auto" w:fill="E9FBFD"/>
          </w:tcPr>
          <w:p w14:paraId="7C22E1C0" w14:textId="77777777" w:rsidR="00A92F41" w:rsidRPr="000E4F5D" w:rsidRDefault="00A92F41" w:rsidP="004B01AA">
            <w:pPr>
              <w:jc w:val="both"/>
              <w:rPr>
                <w:rFonts w:ascii="Arial" w:hAnsi="Arial" w:cs="Arial"/>
                <w:b/>
              </w:rPr>
            </w:pPr>
            <w:r w:rsidRPr="000E4F5D">
              <w:rPr>
                <w:rFonts w:ascii="Arial" w:hAnsi="Arial" w:cs="Arial"/>
                <w:b/>
              </w:rPr>
              <w:t>Maintenance:</w:t>
            </w:r>
          </w:p>
        </w:tc>
        <w:tc>
          <w:tcPr>
            <w:tcW w:w="6378" w:type="dxa"/>
            <w:shd w:val="clear" w:color="auto" w:fill="E9FBFD"/>
          </w:tcPr>
          <w:p w14:paraId="613B6C9F" w14:textId="77777777" w:rsidR="00A92F41" w:rsidRDefault="00A92F41" w:rsidP="004B01AA">
            <w:pPr>
              <w:jc w:val="both"/>
              <w:rPr>
                <w:rFonts w:ascii="Arial" w:hAnsi="Arial" w:cs="Arial"/>
              </w:rPr>
            </w:pPr>
            <w:r>
              <w:rPr>
                <w:rFonts w:ascii="Arial" w:hAnsi="Arial" w:cs="Arial"/>
              </w:rPr>
              <w:t>keep in service, prepare and repaint at normal intervals</w:t>
            </w:r>
          </w:p>
        </w:tc>
      </w:tr>
      <w:tr w:rsidR="00A92F41" w14:paraId="782C0024" w14:textId="77777777" w:rsidTr="008264A5">
        <w:tc>
          <w:tcPr>
            <w:tcW w:w="2694" w:type="dxa"/>
            <w:shd w:val="clear" w:color="auto" w:fill="E9FBFD"/>
          </w:tcPr>
          <w:p w14:paraId="37541EE8" w14:textId="77777777" w:rsidR="00A92F41" w:rsidRPr="000E4F5D" w:rsidRDefault="00A92F41" w:rsidP="004B01AA">
            <w:pPr>
              <w:jc w:val="both"/>
              <w:rPr>
                <w:rFonts w:ascii="Arial" w:hAnsi="Arial" w:cs="Arial"/>
                <w:b/>
              </w:rPr>
            </w:pPr>
            <w:r w:rsidRPr="000E4F5D">
              <w:rPr>
                <w:rFonts w:ascii="Arial" w:hAnsi="Arial" w:cs="Arial"/>
                <w:b/>
              </w:rPr>
              <w:t xml:space="preserve">Rectification works: </w:t>
            </w:r>
          </w:p>
        </w:tc>
        <w:tc>
          <w:tcPr>
            <w:tcW w:w="6378" w:type="dxa"/>
            <w:shd w:val="clear" w:color="auto" w:fill="E9FBFD"/>
          </w:tcPr>
          <w:p w14:paraId="313277D5" w14:textId="77777777" w:rsidR="00A92F41" w:rsidRDefault="00A92F41" w:rsidP="004B01AA">
            <w:pPr>
              <w:jc w:val="both"/>
              <w:rPr>
                <w:rFonts w:ascii="Arial" w:hAnsi="Arial" w:cs="Arial"/>
              </w:rPr>
            </w:pPr>
            <w:r>
              <w:rPr>
                <w:rFonts w:ascii="Arial" w:hAnsi="Arial" w:cs="Arial"/>
              </w:rPr>
              <w:t>none</w:t>
            </w:r>
          </w:p>
        </w:tc>
      </w:tr>
    </w:tbl>
    <w:p w14:paraId="48447EB7" w14:textId="77777777" w:rsidR="00055AFF" w:rsidRPr="004B01AA" w:rsidRDefault="00055AFF" w:rsidP="00A92F41">
      <w:pPr>
        <w:rPr>
          <w:rFonts w:ascii="Arial" w:hAnsi="Arial" w:cs="Arial"/>
          <w:b/>
          <w:sz w:val="2"/>
          <w:szCs w:val="2"/>
        </w:rPr>
      </w:pPr>
    </w:p>
    <w:p w14:paraId="000BA708" w14:textId="79ABD243" w:rsidR="00A92F41" w:rsidRDefault="00A92F41" w:rsidP="00A92F41">
      <w:pPr>
        <w:rPr>
          <w:rFonts w:ascii="Arial" w:hAnsi="Arial" w:cs="Arial"/>
        </w:rPr>
      </w:pPr>
      <w:r>
        <w:rPr>
          <w:rFonts w:ascii="Arial" w:hAnsi="Arial" w:cs="Arial"/>
          <w:b/>
        </w:rPr>
        <w:t xml:space="preserve">Heritage significance: </w:t>
      </w:r>
      <w:r>
        <w:rPr>
          <w:rFonts w:ascii="Arial" w:hAnsi="Arial" w:cs="Arial"/>
        </w:rPr>
        <w:t>High</w:t>
      </w:r>
    </w:p>
    <w:p w14:paraId="5A138C5C" w14:textId="77777777" w:rsidR="00F61928" w:rsidRPr="00F61928" w:rsidRDefault="00F61928" w:rsidP="00524E05">
      <w:pPr>
        <w:jc w:val="both"/>
        <w:rPr>
          <w:rFonts w:ascii="Arial" w:hAnsi="Arial" w:cs="Arial"/>
        </w:rPr>
      </w:pPr>
      <w:r>
        <w:rPr>
          <w:rFonts w:ascii="Arial" w:hAnsi="Arial" w:cs="Arial"/>
        </w:rPr>
        <w:t xml:space="preserve">The lantern floor </w:t>
      </w:r>
      <w:r w:rsidRPr="00F61928">
        <w:rPr>
          <w:rFonts w:ascii="Arial" w:hAnsi="Arial" w:cs="Arial"/>
        </w:rPr>
        <w:t>is an original feature of the last lighthouse to be built in South Australia by the State Government, a site associated with the State’s maritime and economic history (criterion a).</w:t>
      </w:r>
    </w:p>
    <w:p w14:paraId="3AFC96F1" w14:textId="77777777" w:rsidR="00F61928" w:rsidRPr="00F61928" w:rsidRDefault="00F61928" w:rsidP="00524E05">
      <w:pPr>
        <w:pBdr>
          <w:bottom w:val="single" w:sz="12" w:space="1" w:color="auto"/>
        </w:pBdr>
        <w:jc w:val="both"/>
        <w:rPr>
          <w:rFonts w:ascii="Arial" w:hAnsi="Arial" w:cs="Arial"/>
        </w:rPr>
      </w:pPr>
      <w:r>
        <w:rPr>
          <w:rFonts w:ascii="Arial" w:hAnsi="Arial" w:cs="Arial"/>
        </w:rPr>
        <w:t xml:space="preserve">The lantern floor </w:t>
      </w:r>
      <w:r w:rsidRPr="00F61928">
        <w:rPr>
          <w:rFonts w:ascii="Arial" w:hAnsi="Arial" w:cs="Arial"/>
        </w:rPr>
        <w:t>is an original feature of a relatively intact early 20th century lightstation complex (criterion d).</w:t>
      </w:r>
    </w:p>
    <w:p w14:paraId="5AA3020C" w14:textId="77777777" w:rsidR="00055AFF" w:rsidRDefault="00055AFF" w:rsidP="00F61928">
      <w:pPr>
        <w:rPr>
          <w:rFonts w:ascii="Arial" w:hAnsi="Arial" w:cs="Arial"/>
        </w:rPr>
      </w:pPr>
    </w:p>
    <w:p w14:paraId="2004E596" w14:textId="60273AFF" w:rsidR="004C4B83" w:rsidRDefault="00A92F41" w:rsidP="00055AFF">
      <w:pPr>
        <w:shd w:val="clear" w:color="auto" w:fill="C7F7FD"/>
        <w:rPr>
          <w:rFonts w:ascii="Arial" w:hAnsi="Arial" w:cs="Arial"/>
        </w:rPr>
      </w:pPr>
      <w:r>
        <w:rPr>
          <w:rFonts w:ascii="Arial" w:hAnsi="Arial" w:cs="Arial"/>
          <w:b/>
        </w:rPr>
        <w:t xml:space="preserve">Lighthouse feature: </w:t>
      </w:r>
      <w:r>
        <w:rPr>
          <w:rFonts w:ascii="Arial" w:hAnsi="Arial" w:cs="Arial"/>
        </w:rPr>
        <w:t xml:space="preserve">Lens assembly </w:t>
      </w:r>
    </w:p>
    <w:p w14:paraId="30AD4ECD" w14:textId="2DCF9844" w:rsidR="004B01AA" w:rsidRPr="005B154B" w:rsidRDefault="004B01AA" w:rsidP="005B154B">
      <w:pPr>
        <w:kinsoku w:val="0"/>
        <w:overflowPunct w:val="0"/>
        <w:autoSpaceDE w:val="0"/>
        <w:autoSpaceDN w:val="0"/>
        <w:adjustRightInd w:val="0"/>
        <w:spacing w:after="0" w:line="240" w:lineRule="auto"/>
        <w:rPr>
          <w:rFonts w:ascii="Arial" w:hAnsi="Arial" w:cs="Arial"/>
          <w:sz w:val="16"/>
          <w:szCs w:val="16"/>
        </w:rPr>
      </w:pPr>
      <w:r w:rsidRPr="004C4B83">
        <w:rPr>
          <w:rFonts w:ascii="Times New Roman" w:hAnsi="Times New Roman" w:cs="Times New Roman"/>
          <w:noProof/>
          <w:sz w:val="20"/>
          <w:szCs w:val="20"/>
        </w:rPr>
        <w:drawing>
          <wp:inline distT="0" distB="0" distL="0" distR="0" wp14:anchorId="422CC3A1" wp14:editId="4A59BD79">
            <wp:extent cx="2657475" cy="1990725"/>
            <wp:effectExtent l="0" t="0" r="9525" b="9525"/>
            <wp:docPr id="45" name="Picture 45" descr="Photograph showing prismatic lighthouse lens sitting behind curved glazing panes. Sea and sky can be seen through p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hotograph showing prismatic lighthouse lens sitting behind curved glazing panes. Sea and sky can be seen through pane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57475" cy="1990725"/>
                    </a:xfrm>
                    <a:prstGeom prst="rect">
                      <a:avLst/>
                    </a:prstGeom>
                    <a:noFill/>
                    <a:ln>
                      <a:noFill/>
                    </a:ln>
                  </pic:spPr>
                </pic:pic>
              </a:graphicData>
            </a:graphic>
          </wp:inline>
        </w:drawing>
      </w:r>
      <w:r w:rsidR="005B154B" w:rsidRPr="005B154B">
        <w:rPr>
          <w:rFonts w:ascii="Arial" w:hAnsi="Arial" w:cs="Arial"/>
        </w:rPr>
        <w:t xml:space="preserve"> </w:t>
      </w:r>
      <w:r w:rsidR="005B154B" w:rsidRPr="004B01AA">
        <w:rPr>
          <w:rFonts w:ascii="Arial" w:hAnsi="Arial" w:cs="Arial"/>
          <w:sz w:val="16"/>
          <w:szCs w:val="16"/>
        </w:rPr>
        <w:t>© AMSA</w:t>
      </w:r>
      <w:r w:rsidR="005B154B">
        <w:rPr>
          <w:rFonts w:ascii="Arial" w:hAnsi="Arial" w:cs="Arial"/>
          <w:sz w:val="16"/>
          <w:szCs w:val="16"/>
        </w:rPr>
        <w:t xml:space="preserve"> 2021</w:t>
      </w:r>
    </w:p>
    <w:p w14:paraId="3857070E" w14:textId="36598C6D" w:rsidR="00A92F41" w:rsidRDefault="00A92F41" w:rsidP="00A92F41">
      <w:pPr>
        <w:rPr>
          <w:rFonts w:ascii="Arial" w:hAnsi="Arial" w:cs="Arial"/>
          <w:b/>
        </w:rPr>
      </w:pPr>
      <w:r>
        <w:rPr>
          <w:rFonts w:ascii="Arial" w:hAnsi="Arial" w:cs="Arial"/>
          <w:b/>
        </w:rPr>
        <w:t>Description and condition</w:t>
      </w:r>
    </w:p>
    <w:p w14:paraId="246CF52F" w14:textId="39C35E49" w:rsidR="004B01AA" w:rsidRPr="004C4B83" w:rsidRDefault="004B01AA" w:rsidP="00A92F41">
      <w:pPr>
        <w:rPr>
          <w:rFonts w:ascii="Arial" w:hAnsi="Arial" w:cs="Arial"/>
        </w:rPr>
      </w:pPr>
      <w:r w:rsidRPr="00A92F41">
        <w:rPr>
          <w:rFonts w:ascii="Arial" w:hAnsi="Arial" w:cs="Arial"/>
        </w:rPr>
        <w:t>1957 Chance Bros 375mm focal radius fixed lens assembly.</w:t>
      </w:r>
    </w:p>
    <w:tbl>
      <w:tblPr>
        <w:tblStyle w:val="TableGrid"/>
        <w:tblW w:w="9073" w:type="dxa"/>
        <w:tblBorders>
          <w:top w:val="none" w:sz="0" w:space="0" w:color="auto"/>
          <w:left w:val="none" w:sz="0" w:space="0" w:color="auto"/>
          <w:right w:val="none" w:sz="0" w:space="0" w:color="auto"/>
        </w:tblBorders>
        <w:shd w:val="clear" w:color="auto" w:fill="E9FBFD"/>
        <w:tblLook w:val="04A0" w:firstRow="1" w:lastRow="0" w:firstColumn="1" w:lastColumn="0" w:noHBand="0" w:noVBand="1"/>
      </w:tblPr>
      <w:tblGrid>
        <w:gridCol w:w="2694"/>
        <w:gridCol w:w="6379"/>
      </w:tblGrid>
      <w:tr w:rsidR="004C4B83" w14:paraId="1C55E23F" w14:textId="77777777" w:rsidTr="008264A5">
        <w:tc>
          <w:tcPr>
            <w:tcW w:w="2694" w:type="dxa"/>
            <w:shd w:val="clear" w:color="auto" w:fill="E9FBFD"/>
          </w:tcPr>
          <w:p w14:paraId="5BA59649" w14:textId="77777777" w:rsidR="004C4B83" w:rsidRPr="000E4F5D" w:rsidRDefault="004C4B83" w:rsidP="004B01AA">
            <w:pPr>
              <w:jc w:val="both"/>
              <w:rPr>
                <w:rFonts w:ascii="Arial" w:hAnsi="Arial" w:cs="Arial"/>
                <w:b/>
              </w:rPr>
            </w:pPr>
            <w:r w:rsidRPr="000E4F5D">
              <w:rPr>
                <w:rFonts w:ascii="Arial" w:hAnsi="Arial" w:cs="Arial"/>
                <w:b/>
              </w:rPr>
              <w:t>Condition:</w:t>
            </w:r>
          </w:p>
        </w:tc>
        <w:tc>
          <w:tcPr>
            <w:tcW w:w="6379" w:type="dxa"/>
            <w:shd w:val="clear" w:color="auto" w:fill="E9FBFD"/>
          </w:tcPr>
          <w:p w14:paraId="7A835B63" w14:textId="77777777" w:rsidR="004C4B83" w:rsidRDefault="004C4B83" w:rsidP="004B01AA">
            <w:pPr>
              <w:jc w:val="both"/>
              <w:rPr>
                <w:rFonts w:ascii="Arial" w:hAnsi="Arial" w:cs="Arial"/>
              </w:rPr>
            </w:pPr>
            <w:r>
              <w:rPr>
                <w:rFonts w:ascii="Arial" w:hAnsi="Arial" w:cs="Arial"/>
              </w:rPr>
              <w:t>intact and sound</w:t>
            </w:r>
          </w:p>
        </w:tc>
      </w:tr>
      <w:tr w:rsidR="004C4B83" w14:paraId="64B51588" w14:textId="77777777" w:rsidTr="008264A5">
        <w:tc>
          <w:tcPr>
            <w:tcW w:w="2694" w:type="dxa"/>
            <w:shd w:val="clear" w:color="auto" w:fill="E9FBFD"/>
          </w:tcPr>
          <w:p w14:paraId="25D55957" w14:textId="77777777" w:rsidR="004C4B83" w:rsidRPr="000E4F5D" w:rsidRDefault="004C4B83" w:rsidP="004B01AA">
            <w:pPr>
              <w:jc w:val="both"/>
              <w:rPr>
                <w:rFonts w:ascii="Arial" w:hAnsi="Arial" w:cs="Arial"/>
                <w:b/>
              </w:rPr>
            </w:pPr>
            <w:r w:rsidRPr="000E4F5D">
              <w:rPr>
                <w:rFonts w:ascii="Arial" w:hAnsi="Arial" w:cs="Arial"/>
                <w:b/>
              </w:rPr>
              <w:t>Integrity:</w:t>
            </w:r>
          </w:p>
        </w:tc>
        <w:tc>
          <w:tcPr>
            <w:tcW w:w="6379" w:type="dxa"/>
            <w:shd w:val="clear" w:color="auto" w:fill="E9FBFD"/>
          </w:tcPr>
          <w:p w14:paraId="04D118E7" w14:textId="77777777" w:rsidR="004C4B83" w:rsidRDefault="004C4B83" w:rsidP="004B01AA">
            <w:pPr>
              <w:jc w:val="both"/>
              <w:rPr>
                <w:rFonts w:ascii="Arial" w:hAnsi="Arial" w:cs="Arial"/>
              </w:rPr>
            </w:pPr>
            <w:r>
              <w:rPr>
                <w:rFonts w:ascii="Arial" w:hAnsi="Arial" w:cs="Arial"/>
              </w:rPr>
              <w:t>high</w:t>
            </w:r>
          </w:p>
        </w:tc>
      </w:tr>
      <w:tr w:rsidR="004C4B83" w14:paraId="4D97136C" w14:textId="77777777" w:rsidTr="008264A5">
        <w:tc>
          <w:tcPr>
            <w:tcW w:w="2694" w:type="dxa"/>
            <w:shd w:val="clear" w:color="auto" w:fill="E9FBFD"/>
          </w:tcPr>
          <w:p w14:paraId="1207E46A" w14:textId="77777777" w:rsidR="004C4B83" w:rsidRPr="000E4F5D" w:rsidRDefault="004C4B83" w:rsidP="004B01AA">
            <w:pPr>
              <w:jc w:val="both"/>
              <w:rPr>
                <w:rFonts w:ascii="Arial" w:hAnsi="Arial" w:cs="Arial"/>
                <w:b/>
              </w:rPr>
            </w:pPr>
            <w:r w:rsidRPr="000E4F5D">
              <w:rPr>
                <w:rFonts w:ascii="Arial" w:hAnsi="Arial" w:cs="Arial"/>
                <w:b/>
              </w:rPr>
              <w:t>Significance:</w:t>
            </w:r>
          </w:p>
        </w:tc>
        <w:tc>
          <w:tcPr>
            <w:tcW w:w="6379" w:type="dxa"/>
            <w:shd w:val="clear" w:color="auto" w:fill="E9FBFD"/>
          </w:tcPr>
          <w:p w14:paraId="53D28076" w14:textId="77777777" w:rsidR="004C4B83" w:rsidRDefault="004C4B83" w:rsidP="004B01AA">
            <w:pPr>
              <w:jc w:val="both"/>
              <w:rPr>
                <w:rFonts w:ascii="Arial" w:hAnsi="Arial" w:cs="Arial"/>
              </w:rPr>
            </w:pPr>
            <w:r>
              <w:rPr>
                <w:rFonts w:ascii="Arial" w:hAnsi="Arial" w:cs="Arial"/>
              </w:rPr>
              <w:t>moderate</w:t>
            </w:r>
          </w:p>
        </w:tc>
      </w:tr>
      <w:tr w:rsidR="004C4B83" w14:paraId="59BD9C21" w14:textId="77777777" w:rsidTr="008264A5">
        <w:tc>
          <w:tcPr>
            <w:tcW w:w="2694" w:type="dxa"/>
            <w:shd w:val="clear" w:color="auto" w:fill="E9FBFD"/>
          </w:tcPr>
          <w:p w14:paraId="37D0E6EF" w14:textId="77777777" w:rsidR="004C4B83" w:rsidRPr="000E4F5D" w:rsidRDefault="004C4B83" w:rsidP="004B01AA">
            <w:pPr>
              <w:jc w:val="both"/>
              <w:rPr>
                <w:rFonts w:ascii="Arial" w:hAnsi="Arial" w:cs="Arial"/>
                <w:b/>
              </w:rPr>
            </w:pPr>
            <w:r w:rsidRPr="000E4F5D">
              <w:rPr>
                <w:rFonts w:ascii="Arial" w:hAnsi="Arial" w:cs="Arial"/>
                <w:b/>
              </w:rPr>
              <w:t>Maintenance:</w:t>
            </w:r>
          </w:p>
        </w:tc>
        <w:tc>
          <w:tcPr>
            <w:tcW w:w="6379" w:type="dxa"/>
            <w:shd w:val="clear" w:color="auto" w:fill="E9FBFD"/>
          </w:tcPr>
          <w:p w14:paraId="64382A5A" w14:textId="77777777" w:rsidR="004C4B83" w:rsidRDefault="004C4B83" w:rsidP="004B01AA">
            <w:pPr>
              <w:jc w:val="both"/>
              <w:rPr>
                <w:rFonts w:ascii="Arial" w:hAnsi="Arial" w:cs="Arial"/>
              </w:rPr>
            </w:pPr>
            <w:r>
              <w:rPr>
                <w:rFonts w:ascii="Arial" w:hAnsi="Arial" w:cs="Arial"/>
              </w:rPr>
              <w:t>keep in service, prepare and repaint at normal intervals</w:t>
            </w:r>
          </w:p>
        </w:tc>
      </w:tr>
      <w:tr w:rsidR="004C4B83" w14:paraId="79464801" w14:textId="77777777" w:rsidTr="008264A5">
        <w:tc>
          <w:tcPr>
            <w:tcW w:w="2694" w:type="dxa"/>
            <w:shd w:val="clear" w:color="auto" w:fill="E9FBFD"/>
          </w:tcPr>
          <w:p w14:paraId="5A1B8B3C" w14:textId="77777777" w:rsidR="004C4B83" w:rsidRPr="000E4F5D" w:rsidRDefault="004C4B83" w:rsidP="004B01AA">
            <w:pPr>
              <w:jc w:val="both"/>
              <w:rPr>
                <w:rFonts w:ascii="Arial" w:hAnsi="Arial" w:cs="Arial"/>
                <w:b/>
              </w:rPr>
            </w:pPr>
            <w:r w:rsidRPr="000E4F5D">
              <w:rPr>
                <w:rFonts w:ascii="Arial" w:hAnsi="Arial" w:cs="Arial"/>
                <w:b/>
              </w:rPr>
              <w:t xml:space="preserve">Rectification works: </w:t>
            </w:r>
          </w:p>
        </w:tc>
        <w:tc>
          <w:tcPr>
            <w:tcW w:w="6379" w:type="dxa"/>
            <w:shd w:val="clear" w:color="auto" w:fill="E9FBFD"/>
          </w:tcPr>
          <w:p w14:paraId="6DB95031" w14:textId="77777777" w:rsidR="004C4B83" w:rsidRDefault="004C4B83" w:rsidP="004B01AA">
            <w:pPr>
              <w:jc w:val="both"/>
              <w:rPr>
                <w:rFonts w:ascii="Arial" w:hAnsi="Arial" w:cs="Arial"/>
              </w:rPr>
            </w:pPr>
            <w:r>
              <w:rPr>
                <w:rFonts w:ascii="Arial" w:hAnsi="Arial" w:cs="Arial"/>
              </w:rPr>
              <w:t>none</w:t>
            </w:r>
          </w:p>
        </w:tc>
      </w:tr>
    </w:tbl>
    <w:p w14:paraId="4A2C1296" w14:textId="77777777" w:rsidR="00A92F41" w:rsidRPr="004B01AA" w:rsidRDefault="00A92F41" w:rsidP="00A92F41">
      <w:pPr>
        <w:rPr>
          <w:rFonts w:ascii="Arial" w:hAnsi="Arial" w:cs="Arial"/>
          <w:sz w:val="10"/>
          <w:szCs w:val="10"/>
        </w:rPr>
      </w:pPr>
    </w:p>
    <w:p w14:paraId="17D1E9CC" w14:textId="77777777" w:rsidR="00A92F41" w:rsidRDefault="00A92F41" w:rsidP="00A92F41">
      <w:pPr>
        <w:rPr>
          <w:rFonts w:ascii="Arial" w:hAnsi="Arial" w:cs="Arial"/>
        </w:rPr>
      </w:pPr>
      <w:r>
        <w:rPr>
          <w:rFonts w:ascii="Arial" w:hAnsi="Arial" w:cs="Arial"/>
          <w:b/>
        </w:rPr>
        <w:t xml:space="preserve">Heritage significance: </w:t>
      </w:r>
      <w:r>
        <w:rPr>
          <w:rFonts w:ascii="Arial" w:hAnsi="Arial" w:cs="Arial"/>
        </w:rPr>
        <w:t>Moderate</w:t>
      </w:r>
    </w:p>
    <w:p w14:paraId="6B0300C3" w14:textId="77777777" w:rsidR="00F61928" w:rsidRDefault="00F61928" w:rsidP="00F61928">
      <w:pPr>
        <w:pBdr>
          <w:bottom w:val="single" w:sz="12" w:space="1" w:color="auto"/>
        </w:pBdr>
        <w:jc w:val="both"/>
        <w:rPr>
          <w:rFonts w:ascii="Arial" w:hAnsi="Arial" w:cs="Arial"/>
        </w:rPr>
      </w:pPr>
      <w:r>
        <w:rPr>
          <w:rFonts w:ascii="Arial" w:hAnsi="Arial" w:cs="Arial"/>
        </w:rPr>
        <w:t>The 1957 Chance Bros. lens is an important addition to the</w:t>
      </w:r>
      <w:r w:rsidRPr="00F61928">
        <w:rPr>
          <w:rFonts w:ascii="Arial" w:hAnsi="Arial" w:cs="Arial"/>
        </w:rPr>
        <w:t xml:space="preserve"> last lighthouse to be built in South Australia by the State Government, a site associated with the State’s maritime and economic history (criterion a).</w:t>
      </w:r>
    </w:p>
    <w:p w14:paraId="7C186425" w14:textId="77777777" w:rsidR="004C4B83" w:rsidRDefault="004C4B83" w:rsidP="00A92F41">
      <w:pPr>
        <w:rPr>
          <w:rFonts w:ascii="Arial" w:hAnsi="Arial" w:cs="Arial"/>
        </w:rPr>
      </w:pPr>
    </w:p>
    <w:p w14:paraId="77A3EA6E" w14:textId="5813E831" w:rsidR="00A92F41" w:rsidRDefault="00A92F41" w:rsidP="00055AFF">
      <w:pPr>
        <w:shd w:val="clear" w:color="auto" w:fill="C7F7FD"/>
        <w:rPr>
          <w:rFonts w:ascii="Arial" w:hAnsi="Arial" w:cs="Arial"/>
        </w:rPr>
      </w:pPr>
      <w:r>
        <w:rPr>
          <w:rFonts w:ascii="Arial" w:hAnsi="Arial" w:cs="Arial"/>
          <w:b/>
        </w:rPr>
        <w:lastRenderedPageBreak/>
        <w:t xml:space="preserve">Lighthouse feature: </w:t>
      </w:r>
      <w:r>
        <w:rPr>
          <w:rFonts w:ascii="Arial" w:hAnsi="Arial" w:cs="Arial"/>
        </w:rPr>
        <w:t>Optical apparatus</w:t>
      </w:r>
    </w:p>
    <w:p w14:paraId="46CD92B9" w14:textId="77777777" w:rsidR="005B154B" w:rsidRDefault="004B01AA" w:rsidP="005B154B">
      <w:pPr>
        <w:kinsoku w:val="0"/>
        <w:overflowPunct w:val="0"/>
        <w:autoSpaceDE w:val="0"/>
        <w:autoSpaceDN w:val="0"/>
        <w:adjustRightInd w:val="0"/>
        <w:spacing w:after="0" w:line="240" w:lineRule="auto"/>
        <w:rPr>
          <w:rFonts w:ascii="Arial" w:hAnsi="Arial" w:cs="Arial"/>
          <w:sz w:val="16"/>
          <w:szCs w:val="16"/>
        </w:rPr>
      </w:pPr>
      <w:r w:rsidRPr="004C4B83">
        <w:rPr>
          <w:rFonts w:ascii="Times New Roman" w:hAnsi="Times New Roman" w:cs="Times New Roman"/>
          <w:noProof/>
          <w:sz w:val="20"/>
          <w:szCs w:val="20"/>
        </w:rPr>
        <w:drawing>
          <wp:inline distT="0" distB="0" distL="0" distR="0" wp14:anchorId="2EAD4951" wp14:editId="48E26425">
            <wp:extent cx="2657475" cy="1990725"/>
            <wp:effectExtent l="0" t="0" r="9525" b="9525"/>
            <wp:docPr id="46" name="Picture 46" descr="Photograph showing LED optic sitting inside prismatic l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hotograph showing LED optic sitting inside prismatic len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57475" cy="1990725"/>
                    </a:xfrm>
                    <a:prstGeom prst="rect">
                      <a:avLst/>
                    </a:prstGeom>
                    <a:noFill/>
                    <a:ln>
                      <a:noFill/>
                    </a:ln>
                  </pic:spPr>
                </pic:pic>
              </a:graphicData>
            </a:graphic>
          </wp:inline>
        </w:drawing>
      </w:r>
      <w:r w:rsidR="005B154B" w:rsidRPr="004B01AA">
        <w:rPr>
          <w:rFonts w:ascii="Arial" w:hAnsi="Arial" w:cs="Arial"/>
          <w:sz w:val="16"/>
          <w:szCs w:val="16"/>
        </w:rPr>
        <w:t>© AMSA</w:t>
      </w:r>
      <w:r w:rsidR="005B154B">
        <w:rPr>
          <w:rFonts w:ascii="Arial" w:hAnsi="Arial" w:cs="Arial"/>
          <w:sz w:val="16"/>
          <w:szCs w:val="16"/>
        </w:rPr>
        <w:t xml:space="preserve"> 2019</w:t>
      </w:r>
    </w:p>
    <w:p w14:paraId="66657C5D" w14:textId="57829BFF" w:rsidR="005D0714" w:rsidRDefault="00A92F41" w:rsidP="005B154B">
      <w:pPr>
        <w:kinsoku w:val="0"/>
        <w:overflowPunct w:val="0"/>
        <w:autoSpaceDE w:val="0"/>
        <w:autoSpaceDN w:val="0"/>
        <w:adjustRightInd w:val="0"/>
        <w:spacing w:after="0" w:line="240" w:lineRule="auto"/>
        <w:rPr>
          <w:rFonts w:ascii="Arial" w:hAnsi="Arial" w:cs="Arial"/>
          <w:b/>
        </w:rPr>
      </w:pPr>
      <w:r>
        <w:rPr>
          <w:rFonts w:ascii="Arial" w:hAnsi="Arial" w:cs="Arial"/>
          <w:b/>
        </w:rPr>
        <w:t>Description and condition</w:t>
      </w:r>
    </w:p>
    <w:p w14:paraId="48A768D7" w14:textId="77777777" w:rsidR="005B154B" w:rsidRDefault="005B154B" w:rsidP="005B154B">
      <w:pPr>
        <w:kinsoku w:val="0"/>
        <w:overflowPunct w:val="0"/>
        <w:autoSpaceDE w:val="0"/>
        <w:autoSpaceDN w:val="0"/>
        <w:adjustRightInd w:val="0"/>
        <w:spacing w:after="0" w:line="240" w:lineRule="auto"/>
        <w:rPr>
          <w:rFonts w:ascii="Arial" w:hAnsi="Arial" w:cs="Arial"/>
          <w:b/>
        </w:rPr>
      </w:pPr>
    </w:p>
    <w:p w14:paraId="766F65E7" w14:textId="1F443331" w:rsidR="004B01AA" w:rsidRPr="004B01AA" w:rsidRDefault="004B01AA">
      <w:pPr>
        <w:rPr>
          <w:rFonts w:ascii="Arial" w:hAnsi="Arial" w:cs="Arial"/>
        </w:rPr>
      </w:pPr>
      <w:r w:rsidRPr="004C4B83">
        <w:rPr>
          <w:rFonts w:ascii="Arial" w:hAnsi="Arial" w:cs="Arial"/>
        </w:rPr>
        <w:t>Sealite SL-LED-216-W.</w:t>
      </w:r>
    </w:p>
    <w:tbl>
      <w:tblPr>
        <w:tblStyle w:val="TableGrid"/>
        <w:tblW w:w="9073" w:type="dxa"/>
        <w:tblBorders>
          <w:top w:val="none" w:sz="0" w:space="0" w:color="auto"/>
          <w:left w:val="none" w:sz="0" w:space="0" w:color="auto"/>
          <w:right w:val="none" w:sz="0" w:space="0" w:color="auto"/>
        </w:tblBorders>
        <w:shd w:val="clear" w:color="auto" w:fill="E9FBFD"/>
        <w:tblLook w:val="04A0" w:firstRow="1" w:lastRow="0" w:firstColumn="1" w:lastColumn="0" w:noHBand="0" w:noVBand="1"/>
      </w:tblPr>
      <w:tblGrid>
        <w:gridCol w:w="2694"/>
        <w:gridCol w:w="6379"/>
      </w:tblGrid>
      <w:tr w:rsidR="004C4B83" w14:paraId="570DF78A" w14:textId="77777777" w:rsidTr="008264A5">
        <w:tc>
          <w:tcPr>
            <w:tcW w:w="2694" w:type="dxa"/>
            <w:shd w:val="clear" w:color="auto" w:fill="E9FBFD"/>
          </w:tcPr>
          <w:p w14:paraId="44573EBA" w14:textId="77777777" w:rsidR="004C4B83" w:rsidRPr="000E4F5D" w:rsidRDefault="004C4B83" w:rsidP="004B01AA">
            <w:pPr>
              <w:jc w:val="both"/>
              <w:rPr>
                <w:rFonts w:ascii="Arial" w:hAnsi="Arial" w:cs="Arial"/>
                <w:b/>
              </w:rPr>
            </w:pPr>
            <w:r w:rsidRPr="000E4F5D">
              <w:rPr>
                <w:rFonts w:ascii="Arial" w:hAnsi="Arial" w:cs="Arial"/>
                <w:b/>
              </w:rPr>
              <w:t>Condition:</w:t>
            </w:r>
          </w:p>
        </w:tc>
        <w:tc>
          <w:tcPr>
            <w:tcW w:w="6379" w:type="dxa"/>
            <w:shd w:val="clear" w:color="auto" w:fill="E9FBFD"/>
          </w:tcPr>
          <w:p w14:paraId="620E3B83" w14:textId="77777777" w:rsidR="004C4B83" w:rsidRDefault="004C4B83" w:rsidP="004B01AA">
            <w:pPr>
              <w:jc w:val="both"/>
              <w:rPr>
                <w:rFonts w:ascii="Arial" w:hAnsi="Arial" w:cs="Arial"/>
              </w:rPr>
            </w:pPr>
            <w:r>
              <w:rPr>
                <w:rFonts w:ascii="Arial" w:hAnsi="Arial" w:cs="Arial"/>
              </w:rPr>
              <w:t>intact and sound</w:t>
            </w:r>
          </w:p>
        </w:tc>
      </w:tr>
      <w:tr w:rsidR="004C4B83" w14:paraId="0A6D933C" w14:textId="77777777" w:rsidTr="008264A5">
        <w:tc>
          <w:tcPr>
            <w:tcW w:w="2694" w:type="dxa"/>
            <w:shd w:val="clear" w:color="auto" w:fill="E9FBFD"/>
          </w:tcPr>
          <w:p w14:paraId="4DDE5900" w14:textId="77777777" w:rsidR="004C4B83" w:rsidRPr="000E4F5D" w:rsidRDefault="004C4B83" w:rsidP="004B01AA">
            <w:pPr>
              <w:jc w:val="both"/>
              <w:rPr>
                <w:rFonts w:ascii="Arial" w:hAnsi="Arial" w:cs="Arial"/>
                <w:b/>
              </w:rPr>
            </w:pPr>
            <w:r w:rsidRPr="000E4F5D">
              <w:rPr>
                <w:rFonts w:ascii="Arial" w:hAnsi="Arial" w:cs="Arial"/>
                <w:b/>
              </w:rPr>
              <w:t>Integrity:</w:t>
            </w:r>
          </w:p>
        </w:tc>
        <w:tc>
          <w:tcPr>
            <w:tcW w:w="6379" w:type="dxa"/>
            <w:shd w:val="clear" w:color="auto" w:fill="E9FBFD"/>
          </w:tcPr>
          <w:p w14:paraId="6609361B" w14:textId="77777777" w:rsidR="004C4B83" w:rsidRDefault="004C4B83" w:rsidP="004B01AA">
            <w:pPr>
              <w:jc w:val="both"/>
              <w:rPr>
                <w:rFonts w:ascii="Arial" w:hAnsi="Arial" w:cs="Arial"/>
              </w:rPr>
            </w:pPr>
            <w:r>
              <w:rPr>
                <w:rFonts w:ascii="Arial" w:hAnsi="Arial" w:cs="Arial"/>
              </w:rPr>
              <w:t>high</w:t>
            </w:r>
          </w:p>
        </w:tc>
      </w:tr>
      <w:tr w:rsidR="004C4B83" w14:paraId="10FDA805" w14:textId="77777777" w:rsidTr="008264A5">
        <w:tc>
          <w:tcPr>
            <w:tcW w:w="2694" w:type="dxa"/>
            <w:shd w:val="clear" w:color="auto" w:fill="E9FBFD"/>
          </w:tcPr>
          <w:p w14:paraId="28B62E14" w14:textId="77777777" w:rsidR="004C4B83" w:rsidRPr="000E4F5D" w:rsidRDefault="004C4B83" w:rsidP="004B01AA">
            <w:pPr>
              <w:jc w:val="both"/>
              <w:rPr>
                <w:rFonts w:ascii="Arial" w:hAnsi="Arial" w:cs="Arial"/>
                <w:b/>
              </w:rPr>
            </w:pPr>
            <w:r w:rsidRPr="000E4F5D">
              <w:rPr>
                <w:rFonts w:ascii="Arial" w:hAnsi="Arial" w:cs="Arial"/>
                <w:b/>
              </w:rPr>
              <w:t>Significance:</w:t>
            </w:r>
          </w:p>
        </w:tc>
        <w:tc>
          <w:tcPr>
            <w:tcW w:w="6379" w:type="dxa"/>
            <w:shd w:val="clear" w:color="auto" w:fill="E9FBFD"/>
          </w:tcPr>
          <w:p w14:paraId="70128177" w14:textId="77777777" w:rsidR="004C4B83" w:rsidRDefault="004C4B83" w:rsidP="004B01AA">
            <w:pPr>
              <w:jc w:val="both"/>
              <w:rPr>
                <w:rFonts w:ascii="Arial" w:hAnsi="Arial" w:cs="Arial"/>
              </w:rPr>
            </w:pPr>
            <w:r>
              <w:rPr>
                <w:rFonts w:ascii="Arial" w:hAnsi="Arial" w:cs="Arial"/>
              </w:rPr>
              <w:t>low</w:t>
            </w:r>
          </w:p>
        </w:tc>
      </w:tr>
      <w:tr w:rsidR="004C4B83" w14:paraId="5995E3BB" w14:textId="77777777" w:rsidTr="008264A5">
        <w:tc>
          <w:tcPr>
            <w:tcW w:w="2694" w:type="dxa"/>
            <w:shd w:val="clear" w:color="auto" w:fill="E9FBFD"/>
          </w:tcPr>
          <w:p w14:paraId="6E238FF8" w14:textId="77777777" w:rsidR="004C4B83" w:rsidRPr="000E4F5D" w:rsidRDefault="004C4B83" w:rsidP="004B01AA">
            <w:pPr>
              <w:jc w:val="both"/>
              <w:rPr>
                <w:rFonts w:ascii="Arial" w:hAnsi="Arial" w:cs="Arial"/>
                <w:b/>
              </w:rPr>
            </w:pPr>
            <w:r w:rsidRPr="000E4F5D">
              <w:rPr>
                <w:rFonts w:ascii="Arial" w:hAnsi="Arial" w:cs="Arial"/>
                <w:b/>
              </w:rPr>
              <w:t>Maintenance:</w:t>
            </w:r>
          </w:p>
        </w:tc>
        <w:tc>
          <w:tcPr>
            <w:tcW w:w="6379" w:type="dxa"/>
            <w:shd w:val="clear" w:color="auto" w:fill="E9FBFD"/>
          </w:tcPr>
          <w:p w14:paraId="65571A39" w14:textId="77777777" w:rsidR="004C4B83" w:rsidRDefault="004C4B83" w:rsidP="004B01AA">
            <w:pPr>
              <w:jc w:val="both"/>
              <w:rPr>
                <w:rFonts w:ascii="Arial" w:hAnsi="Arial" w:cs="Arial"/>
              </w:rPr>
            </w:pPr>
            <w:r>
              <w:rPr>
                <w:rFonts w:ascii="Arial" w:hAnsi="Arial" w:cs="Arial"/>
              </w:rPr>
              <w:t>keep in service</w:t>
            </w:r>
          </w:p>
        </w:tc>
      </w:tr>
      <w:tr w:rsidR="004C4B83" w14:paraId="4F92F005" w14:textId="77777777" w:rsidTr="008264A5">
        <w:tc>
          <w:tcPr>
            <w:tcW w:w="2694" w:type="dxa"/>
            <w:shd w:val="clear" w:color="auto" w:fill="E9FBFD"/>
          </w:tcPr>
          <w:p w14:paraId="664E73C5" w14:textId="77777777" w:rsidR="004C4B83" w:rsidRPr="000E4F5D" w:rsidRDefault="004C4B83" w:rsidP="004B01AA">
            <w:pPr>
              <w:jc w:val="both"/>
              <w:rPr>
                <w:rFonts w:ascii="Arial" w:hAnsi="Arial" w:cs="Arial"/>
                <w:b/>
              </w:rPr>
            </w:pPr>
            <w:r w:rsidRPr="000E4F5D">
              <w:rPr>
                <w:rFonts w:ascii="Arial" w:hAnsi="Arial" w:cs="Arial"/>
                <w:b/>
              </w:rPr>
              <w:t xml:space="preserve">Rectification works: </w:t>
            </w:r>
          </w:p>
        </w:tc>
        <w:tc>
          <w:tcPr>
            <w:tcW w:w="6379" w:type="dxa"/>
            <w:shd w:val="clear" w:color="auto" w:fill="E9FBFD"/>
          </w:tcPr>
          <w:p w14:paraId="6ABC298D" w14:textId="77777777" w:rsidR="004C4B83" w:rsidRDefault="004C4B83" w:rsidP="004B01AA">
            <w:pPr>
              <w:jc w:val="both"/>
              <w:rPr>
                <w:rFonts w:ascii="Arial" w:hAnsi="Arial" w:cs="Arial"/>
              </w:rPr>
            </w:pPr>
            <w:r>
              <w:rPr>
                <w:rFonts w:ascii="Arial" w:hAnsi="Arial" w:cs="Arial"/>
              </w:rPr>
              <w:t>none</w:t>
            </w:r>
          </w:p>
        </w:tc>
      </w:tr>
    </w:tbl>
    <w:p w14:paraId="005654F4" w14:textId="77777777" w:rsidR="00055AFF" w:rsidRDefault="00055AFF">
      <w:pPr>
        <w:rPr>
          <w:rFonts w:ascii="Arial" w:hAnsi="Arial" w:cs="Arial"/>
          <w:b/>
        </w:rPr>
      </w:pPr>
    </w:p>
    <w:p w14:paraId="21007ABF" w14:textId="059355FC" w:rsidR="005969E8" w:rsidRDefault="005969E8">
      <w:pPr>
        <w:rPr>
          <w:rFonts w:ascii="Arial" w:hAnsi="Arial" w:cs="Arial"/>
        </w:rPr>
      </w:pPr>
      <w:r>
        <w:rPr>
          <w:rFonts w:ascii="Arial" w:hAnsi="Arial" w:cs="Arial"/>
          <w:b/>
        </w:rPr>
        <w:t xml:space="preserve">Heritage significance: </w:t>
      </w:r>
      <w:r>
        <w:rPr>
          <w:rFonts w:ascii="Arial" w:hAnsi="Arial" w:cs="Arial"/>
        </w:rPr>
        <w:t>Low</w:t>
      </w:r>
    </w:p>
    <w:p w14:paraId="2A71BDD1" w14:textId="77777777" w:rsidR="00F61928" w:rsidRDefault="00F61928">
      <w:pPr>
        <w:pBdr>
          <w:bottom w:val="single" w:sz="12" w:space="1" w:color="auto"/>
        </w:pBdr>
        <w:rPr>
          <w:rFonts w:ascii="Arial" w:hAnsi="Arial" w:cs="Arial"/>
        </w:rPr>
      </w:pPr>
      <w:r>
        <w:rPr>
          <w:rFonts w:ascii="Arial" w:hAnsi="Arial" w:cs="Arial"/>
        </w:rPr>
        <w:t xml:space="preserve">The optical apparatus is of low significance. </w:t>
      </w:r>
    </w:p>
    <w:p w14:paraId="4378AF9E" w14:textId="43479C41" w:rsidR="004C4B83" w:rsidRDefault="004C4B83">
      <w:pPr>
        <w:rPr>
          <w:rFonts w:ascii="Arial" w:hAnsi="Arial" w:cs="Arial"/>
          <w:b/>
        </w:rPr>
      </w:pPr>
    </w:p>
    <w:p w14:paraId="7B9D6F6F" w14:textId="31C6ECDB" w:rsidR="005969E8" w:rsidRDefault="005969E8" w:rsidP="00055AFF">
      <w:pPr>
        <w:shd w:val="clear" w:color="auto" w:fill="C7F7FD"/>
        <w:rPr>
          <w:rFonts w:ascii="Arial" w:hAnsi="Arial" w:cs="Arial"/>
        </w:rPr>
      </w:pPr>
      <w:r>
        <w:rPr>
          <w:rFonts w:ascii="Arial" w:hAnsi="Arial" w:cs="Arial"/>
          <w:b/>
        </w:rPr>
        <w:t xml:space="preserve">Lighthouse feature: </w:t>
      </w:r>
      <w:r>
        <w:rPr>
          <w:rFonts w:ascii="Arial" w:hAnsi="Arial" w:cs="Arial"/>
        </w:rPr>
        <w:t>Pedestal</w:t>
      </w:r>
    </w:p>
    <w:p w14:paraId="596DECD3" w14:textId="212C806D" w:rsidR="005B154B" w:rsidRPr="004B01AA" w:rsidRDefault="004B01AA" w:rsidP="005B154B">
      <w:pPr>
        <w:kinsoku w:val="0"/>
        <w:overflowPunct w:val="0"/>
        <w:autoSpaceDE w:val="0"/>
        <w:autoSpaceDN w:val="0"/>
        <w:adjustRightInd w:val="0"/>
        <w:spacing w:after="0" w:line="240" w:lineRule="auto"/>
        <w:rPr>
          <w:rFonts w:ascii="Arial" w:hAnsi="Arial" w:cs="Arial"/>
          <w:sz w:val="16"/>
          <w:szCs w:val="16"/>
        </w:rPr>
      </w:pPr>
      <w:r w:rsidRPr="004C4B83">
        <w:rPr>
          <w:rFonts w:ascii="Times New Roman" w:hAnsi="Times New Roman" w:cs="Times New Roman"/>
          <w:noProof/>
          <w:sz w:val="20"/>
          <w:szCs w:val="20"/>
        </w:rPr>
        <w:drawing>
          <wp:inline distT="0" distB="0" distL="0" distR="0" wp14:anchorId="1F5F3445" wp14:editId="2264F537">
            <wp:extent cx="2790825" cy="2090420"/>
            <wp:effectExtent l="0" t="0" r="9525" b="5080"/>
            <wp:docPr id="47" name="Picture 47" descr="Photograph showing lighthouse lens sitting atop a steel pedestal inside a curved lantern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Photograph showing lighthouse lens sitting atop a steel pedestal inside a curved lantern room."/>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90825" cy="2090420"/>
                    </a:xfrm>
                    <a:prstGeom prst="rect">
                      <a:avLst/>
                    </a:prstGeom>
                    <a:noFill/>
                    <a:ln>
                      <a:noFill/>
                    </a:ln>
                  </pic:spPr>
                </pic:pic>
              </a:graphicData>
            </a:graphic>
          </wp:inline>
        </w:drawing>
      </w:r>
      <w:r w:rsidR="005B154B" w:rsidRPr="004C4B83">
        <w:rPr>
          <w:rFonts w:ascii="Times New Roman" w:hAnsi="Times New Roman" w:cs="Times New Roman"/>
          <w:noProof/>
          <w:sz w:val="20"/>
          <w:szCs w:val="20"/>
        </w:rPr>
        <w:drawing>
          <wp:inline distT="0" distB="0" distL="0" distR="0" wp14:anchorId="760A3425" wp14:editId="007F56D9">
            <wp:extent cx="2800350" cy="2096770"/>
            <wp:effectExtent l="0" t="0" r="0" b="0"/>
            <wp:docPr id="48" name="Picture 48" descr="Photograph showing steel pedestal fitted to lantern room floor with prismatic lens sitting a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Photograph showing steel pedestal fitted to lantern room floor with prismatic lens sitting ato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00350" cy="2096770"/>
                    </a:xfrm>
                    <a:prstGeom prst="rect">
                      <a:avLst/>
                    </a:prstGeom>
                    <a:noFill/>
                    <a:ln>
                      <a:noFill/>
                    </a:ln>
                  </pic:spPr>
                </pic:pic>
              </a:graphicData>
            </a:graphic>
          </wp:inline>
        </w:drawing>
      </w:r>
      <w:r w:rsidR="005B154B" w:rsidRPr="004B01AA">
        <w:rPr>
          <w:rFonts w:ascii="Arial" w:hAnsi="Arial" w:cs="Arial"/>
          <w:sz w:val="16"/>
          <w:szCs w:val="16"/>
        </w:rPr>
        <w:t>© AMSA</w:t>
      </w:r>
      <w:r w:rsidR="005B154B">
        <w:rPr>
          <w:rFonts w:ascii="Arial" w:hAnsi="Arial" w:cs="Arial"/>
          <w:sz w:val="16"/>
          <w:szCs w:val="16"/>
        </w:rPr>
        <w:t xml:space="preserve"> 2020</w:t>
      </w:r>
    </w:p>
    <w:p w14:paraId="158B8745" w14:textId="01ABD0A3" w:rsidR="004C4B83" w:rsidRPr="004C4B83" w:rsidRDefault="004C4B83" w:rsidP="005B154B">
      <w:pPr>
        <w:kinsoku w:val="0"/>
        <w:overflowPunct w:val="0"/>
        <w:autoSpaceDE w:val="0"/>
        <w:autoSpaceDN w:val="0"/>
        <w:adjustRightInd w:val="0"/>
        <w:spacing w:after="0" w:line="240" w:lineRule="auto"/>
        <w:rPr>
          <w:rFonts w:ascii="Times New Roman" w:hAnsi="Times New Roman" w:cs="Times New Roman"/>
          <w:sz w:val="20"/>
          <w:szCs w:val="20"/>
        </w:rPr>
      </w:pPr>
    </w:p>
    <w:p w14:paraId="61C8F7FF" w14:textId="07F618AB" w:rsidR="005969E8" w:rsidRDefault="005969E8">
      <w:pPr>
        <w:rPr>
          <w:rFonts w:ascii="Arial" w:hAnsi="Arial" w:cs="Arial"/>
          <w:b/>
        </w:rPr>
      </w:pPr>
      <w:r>
        <w:rPr>
          <w:rFonts w:ascii="Arial" w:hAnsi="Arial" w:cs="Arial"/>
          <w:b/>
        </w:rPr>
        <w:t>Description and condition</w:t>
      </w:r>
    </w:p>
    <w:p w14:paraId="75DEE972" w14:textId="77777777" w:rsidR="005969E8" w:rsidRDefault="005969E8">
      <w:pPr>
        <w:rPr>
          <w:rFonts w:ascii="Arial" w:hAnsi="Arial" w:cs="Arial"/>
        </w:rPr>
      </w:pPr>
      <w:r w:rsidRPr="005969E8">
        <w:rPr>
          <w:rFonts w:ascii="Arial" w:hAnsi="Arial" w:cs="Arial"/>
        </w:rPr>
        <w:t>1957 steel tubular post welded to square base plate and circular top plate. The pedestal is supported on two rolled steel beams.</w:t>
      </w:r>
    </w:p>
    <w:tbl>
      <w:tblPr>
        <w:tblStyle w:val="TableGrid"/>
        <w:tblW w:w="0" w:type="auto"/>
        <w:tblBorders>
          <w:top w:val="none" w:sz="0" w:space="0" w:color="auto"/>
          <w:left w:val="none" w:sz="0" w:space="0" w:color="auto"/>
          <w:right w:val="none" w:sz="0" w:space="0" w:color="auto"/>
        </w:tblBorders>
        <w:shd w:val="clear" w:color="auto" w:fill="E9FBFD"/>
        <w:tblLook w:val="04A0" w:firstRow="1" w:lastRow="0" w:firstColumn="1" w:lastColumn="0" w:noHBand="0" w:noVBand="1"/>
      </w:tblPr>
      <w:tblGrid>
        <w:gridCol w:w="2405"/>
        <w:gridCol w:w="6611"/>
      </w:tblGrid>
      <w:tr w:rsidR="005969E8" w14:paraId="474F95D5" w14:textId="77777777" w:rsidTr="008264A5">
        <w:tc>
          <w:tcPr>
            <w:tcW w:w="2405" w:type="dxa"/>
            <w:shd w:val="clear" w:color="auto" w:fill="E9FBFD"/>
          </w:tcPr>
          <w:p w14:paraId="03AEA544" w14:textId="77777777" w:rsidR="005969E8" w:rsidRPr="000E4F5D" w:rsidRDefault="005969E8" w:rsidP="00A11AF4">
            <w:pPr>
              <w:jc w:val="both"/>
              <w:rPr>
                <w:rFonts w:ascii="Arial" w:hAnsi="Arial" w:cs="Arial"/>
                <w:b/>
              </w:rPr>
            </w:pPr>
            <w:r w:rsidRPr="000E4F5D">
              <w:rPr>
                <w:rFonts w:ascii="Arial" w:hAnsi="Arial" w:cs="Arial"/>
                <w:b/>
              </w:rPr>
              <w:t>Condition:</w:t>
            </w:r>
          </w:p>
        </w:tc>
        <w:tc>
          <w:tcPr>
            <w:tcW w:w="6611" w:type="dxa"/>
            <w:shd w:val="clear" w:color="auto" w:fill="E9FBFD"/>
          </w:tcPr>
          <w:p w14:paraId="5E06D614" w14:textId="77777777" w:rsidR="005969E8" w:rsidRDefault="005969E8" w:rsidP="00A11AF4">
            <w:pPr>
              <w:jc w:val="both"/>
              <w:rPr>
                <w:rFonts w:ascii="Arial" w:hAnsi="Arial" w:cs="Arial"/>
              </w:rPr>
            </w:pPr>
            <w:r>
              <w:rPr>
                <w:rFonts w:ascii="Arial" w:hAnsi="Arial" w:cs="Arial"/>
              </w:rPr>
              <w:t>sound</w:t>
            </w:r>
          </w:p>
        </w:tc>
      </w:tr>
      <w:tr w:rsidR="005969E8" w14:paraId="7FF7F3AD" w14:textId="77777777" w:rsidTr="008264A5">
        <w:tc>
          <w:tcPr>
            <w:tcW w:w="2405" w:type="dxa"/>
            <w:shd w:val="clear" w:color="auto" w:fill="E9FBFD"/>
          </w:tcPr>
          <w:p w14:paraId="5333DAAE" w14:textId="77777777" w:rsidR="005969E8" w:rsidRPr="000E4F5D" w:rsidRDefault="005969E8" w:rsidP="00A11AF4">
            <w:pPr>
              <w:jc w:val="both"/>
              <w:rPr>
                <w:rFonts w:ascii="Arial" w:hAnsi="Arial" w:cs="Arial"/>
                <w:b/>
              </w:rPr>
            </w:pPr>
            <w:r w:rsidRPr="000E4F5D">
              <w:rPr>
                <w:rFonts w:ascii="Arial" w:hAnsi="Arial" w:cs="Arial"/>
                <w:b/>
              </w:rPr>
              <w:t>Integrity:</w:t>
            </w:r>
          </w:p>
        </w:tc>
        <w:tc>
          <w:tcPr>
            <w:tcW w:w="6611" w:type="dxa"/>
            <w:shd w:val="clear" w:color="auto" w:fill="E9FBFD"/>
          </w:tcPr>
          <w:p w14:paraId="075917F0" w14:textId="77777777" w:rsidR="005969E8" w:rsidRDefault="005969E8" w:rsidP="00A11AF4">
            <w:pPr>
              <w:jc w:val="both"/>
              <w:rPr>
                <w:rFonts w:ascii="Arial" w:hAnsi="Arial" w:cs="Arial"/>
              </w:rPr>
            </w:pPr>
            <w:r>
              <w:rPr>
                <w:rFonts w:ascii="Arial" w:hAnsi="Arial" w:cs="Arial"/>
              </w:rPr>
              <w:t>medium</w:t>
            </w:r>
          </w:p>
        </w:tc>
      </w:tr>
      <w:tr w:rsidR="005969E8" w14:paraId="260AB700" w14:textId="77777777" w:rsidTr="008264A5">
        <w:tc>
          <w:tcPr>
            <w:tcW w:w="2405" w:type="dxa"/>
            <w:shd w:val="clear" w:color="auto" w:fill="E9FBFD"/>
          </w:tcPr>
          <w:p w14:paraId="664C3B77" w14:textId="77777777" w:rsidR="005969E8" w:rsidRPr="000E4F5D" w:rsidRDefault="005969E8" w:rsidP="00A11AF4">
            <w:pPr>
              <w:jc w:val="both"/>
              <w:rPr>
                <w:rFonts w:ascii="Arial" w:hAnsi="Arial" w:cs="Arial"/>
                <w:b/>
              </w:rPr>
            </w:pPr>
            <w:r w:rsidRPr="000E4F5D">
              <w:rPr>
                <w:rFonts w:ascii="Arial" w:hAnsi="Arial" w:cs="Arial"/>
                <w:b/>
              </w:rPr>
              <w:t>Significance:</w:t>
            </w:r>
          </w:p>
        </w:tc>
        <w:tc>
          <w:tcPr>
            <w:tcW w:w="6611" w:type="dxa"/>
            <w:shd w:val="clear" w:color="auto" w:fill="E9FBFD"/>
          </w:tcPr>
          <w:p w14:paraId="15923BBE" w14:textId="77777777" w:rsidR="005969E8" w:rsidRDefault="005969E8" w:rsidP="00A11AF4">
            <w:pPr>
              <w:jc w:val="both"/>
              <w:rPr>
                <w:rFonts w:ascii="Arial" w:hAnsi="Arial" w:cs="Arial"/>
              </w:rPr>
            </w:pPr>
            <w:r>
              <w:rPr>
                <w:rFonts w:ascii="Arial" w:hAnsi="Arial" w:cs="Arial"/>
              </w:rPr>
              <w:t>low</w:t>
            </w:r>
          </w:p>
        </w:tc>
      </w:tr>
      <w:tr w:rsidR="005969E8" w14:paraId="42C53F84" w14:textId="77777777" w:rsidTr="008264A5">
        <w:tc>
          <w:tcPr>
            <w:tcW w:w="2405" w:type="dxa"/>
            <w:shd w:val="clear" w:color="auto" w:fill="E9FBFD"/>
          </w:tcPr>
          <w:p w14:paraId="041B3FB7" w14:textId="77777777" w:rsidR="005969E8" w:rsidRPr="000E4F5D" w:rsidRDefault="005969E8" w:rsidP="00A11AF4">
            <w:pPr>
              <w:jc w:val="both"/>
              <w:rPr>
                <w:rFonts w:ascii="Arial" w:hAnsi="Arial" w:cs="Arial"/>
                <w:b/>
              </w:rPr>
            </w:pPr>
            <w:r w:rsidRPr="000E4F5D">
              <w:rPr>
                <w:rFonts w:ascii="Arial" w:hAnsi="Arial" w:cs="Arial"/>
                <w:b/>
              </w:rPr>
              <w:lastRenderedPageBreak/>
              <w:t>Maintenance:</w:t>
            </w:r>
          </w:p>
        </w:tc>
        <w:tc>
          <w:tcPr>
            <w:tcW w:w="6611" w:type="dxa"/>
            <w:shd w:val="clear" w:color="auto" w:fill="E9FBFD"/>
          </w:tcPr>
          <w:p w14:paraId="2467F240" w14:textId="77777777" w:rsidR="005969E8" w:rsidRDefault="005969E8" w:rsidP="00A11AF4">
            <w:pPr>
              <w:jc w:val="both"/>
              <w:rPr>
                <w:rFonts w:ascii="Arial" w:hAnsi="Arial" w:cs="Arial"/>
              </w:rPr>
            </w:pPr>
            <w:r>
              <w:rPr>
                <w:rFonts w:ascii="Arial" w:hAnsi="Arial" w:cs="Arial"/>
              </w:rPr>
              <w:t>keep in service, prepare and repaint at normal intervals</w:t>
            </w:r>
          </w:p>
        </w:tc>
      </w:tr>
      <w:tr w:rsidR="005969E8" w14:paraId="3D73B06F" w14:textId="77777777" w:rsidTr="008264A5">
        <w:tc>
          <w:tcPr>
            <w:tcW w:w="2405" w:type="dxa"/>
            <w:shd w:val="clear" w:color="auto" w:fill="E9FBFD"/>
          </w:tcPr>
          <w:p w14:paraId="2422829F" w14:textId="77777777" w:rsidR="005969E8" w:rsidRPr="000E4F5D" w:rsidRDefault="005969E8" w:rsidP="00A11AF4">
            <w:pPr>
              <w:jc w:val="both"/>
              <w:rPr>
                <w:rFonts w:ascii="Arial" w:hAnsi="Arial" w:cs="Arial"/>
                <w:b/>
              </w:rPr>
            </w:pPr>
            <w:r w:rsidRPr="000E4F5D">
              <w:rPr>
                <w:rFonts w:ascii="Arial" w:hAnsi="Arial" w:cs="Arial"/>
                <w:b/>
              </w:rPr>
              <w:t xml:space="preserve">Rectification works: </w:t>
            </w:r>
          </w:p>
        </w:tc>
        <w:tc>
          <w:tcPr>
            <w:tcW w:w="6611" w:type="dxa"/>
            <w:shd w:val="clear" w:color="auto" w:fill="E9FBFD"/>
          </w:tcPr>
          <w:p w14:paraId="5AF9D52B" w14:textId="77777777" w:rsidR="005969E8" w:rsidRDefault="005969E8" w:rsidP="00A11AF4">
            <w:pPr>
              <w:jc w:val="both"/>
              <w:rPr>
                <w:rFonts w:ascii="Arial" w:hAnsi="Arial" w:cs="Arial"/>
              </w:rPr>
            </w:pPr>
            <w:r>
              <w:rPr>
                <w:rFonts w:ascii="Arial" w:hAnsi="Arial" w:cs="Arial"/>
              </w:rPr>
              <w:t>none</w:t>
            </w:r>
          </w:p>
        </w:tc>
      </w:tr>
    </w:tbl>
    <w:p w14:paraId="1A4455B0" w14:textId="77777777" w:rsidR="005969E8" w:rsidRDefault="005969E8">
      <w:pPr>
        <w:rPr>
          <w:rFonts w:ascii="Arial" w:hAnsi="Arial" w:cs="Arial"/>
        </w:rPr>
      </w:pPr>
    </w:p>
    <w:p w14:paraId="4A97FFBA" w14:textId="77777777" w:rsidR="005969E8" w:rsidRDefault="005969E8">
      <w:pPr>
        <w:rPr>
          <w:rFonts w:ascii="Arial" w:hAnsi="Arial" w:cs="Arial"/>
        </w:rPr>
      </w:pPr>
      <w:r>
        <w:rPr>
          <w:rFonts w:ascii="Arial" w:hAnsi="Arial" w:cs="Arial"/>
          <w:b/>
        </w:rPr>
        <w:t xml:space="preserve">Heritage significance: </w:t>
      </w:r>
      <w:r>
        <w:rPr>
          <w:rFonts w:ascii="Arial" w:hAnsi="Arial" w:cs="Arial"/>
        </w:rPr>
        <w:t>Low</w:t>
      </w:r>
    </w:p>
    <w:p w14:paraId="79CF2211" w14:textId="77777777" w:rsidR="00055AFF" w:rsidRDefault="00F61928">
      <w:pPr>
        <w:pBdr>
          <w:bottom w:val="single" w:sz="12" w:space="1" w:color="auto"/>
        </w:pBdr>
        <w:rPr>
          <w:rFonts w:ascii="Arial" w:hAnsi="Arial" w:cs="Arial"/>
        </w:rPr>
      </w:pPr>
      <w:r>
        <w:rPr>
          <w:rFonts w:ascii="Arial" w:hAnsi="Arial" w:cs="Arial"/>
        </w:rPr>
        <w:t>The 1957 pedestal is of low significance.</w:t>
      </w:r>
    </w:p>
    <w:p w14:paraId="443A64A7" w14:textId="289E038E" w:rsidR="005969E8" w:rsidRDefault="005969E8">
      <w:pPr>
        <w:rPr>
          <w:rFonts w:ascii="Arial" w:hAnsi="Arial" w:cs="Arial"/>
        </w:rPr>
      </w:pPr>
    </w:p>
    <w:p w14:paraId="0F342B98" w14:textId="115A9922" w:rsidR="005969E8" w:rsidRDefault="005969E8" w:rsidP="00055AFF">
      <w:pPr>
        <w:shd w:val="clear" w:color="auto" w:fill="C7F7FD"/>
        <w:rPr>
          <w:rFonts w:ascii="Arial" w:hAnsi="Arial" w:cs="Arial"/>
        </w:rPr>
      </w:pPr>
      <w:r>
        <w:rPr>
          <w:rFonts w:ascii="Arial" w:hAnsi="Arial" w:cs="Arial"/>
          <w:b/>
        </w:rPr>
        <w:t xml:space="preserve">Lighthouse feature: </w:t>
      </w:r>
      <w:r>
        <w:rPr>
          <w:rFonts w:ascii="Arial" w:hAnsi="Arial" w:cs="Arial"/>
        </w:rPr>
        <w:t>Balcony floor</w:t>
      </w:r>
    </w:p>
    <w:p w14:paraId="151A781A" w14:textId="77A41F2D" w:rsidR="005B154B" w:rsidRPr="004B01AA" w:rsidRDefault="005B154B" w:rsidP="005B154B">
      <w:pPr>
        <w:kinsoku w:val="0"/>
        <w:overflowPunct w:val="0"/>
        <w:autoSpaceDE w:val="0"/>
        <w:autoSpaceDN w:val="0"/>
        <w:adjustRightInd w:val="0"/>
        <w:spacing w:after="0" w:line="240" w:lineRule="auto"/>
        <w:rPr>
          <w:rFonts w:ascii="Arial" w:hAnsi="Arial" w:cs="Arial"/>
          <w:sz w:val="16"/>
          <w:szCs w:val="16"/>
        </w:rPr>
      </w:pPr>
      <w:r>
        <w:rPr>
          <w:noProof/>
          <w:lang w:eastAsia="en-AU"/>
        </w:rPr>
        <w:drawing>
          <wp:inline distT="0" distB="0" distL="0" distR="0" wp14:anchorId="5E64F322" wp14:editId="61D04361">
            <wp:extent cx="2870200" cy="2134235"/>
            <wp:effectExtent l="0" t="0" r="6350" b="0"/>
            <wp:docPr id="224" name="Picture 224" descr="Photograph showing curved balcony floor of lighthouse tower. Curved red handrails fitted to outer edge of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Photograph showing curved balcony floor of lighthouse tower. Curved red handrails fitted to outer edge of floo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70200" cy="2134235"/>
                    </a:xfrm>
                    <a:prstGeom prst="rect">
                      <a:avLst/>
                    </a:prstGeom>
                  </pic:spPr>
                </pic:pic>
              </a:graphicData>
            </a:graphic>
          </wp:inline>
        </w:drawing>
      </w:r>
      <w:r>
        <w:rPr>
          <w:noProof/>
          <w:lang w:eastAsia="en-AU"/>
        </w:rPr>
        <w:drawing>
          <wp:inline distT="0" distB="0" distL="0" distR="0" wp14:anchorId="675979D8" wp14:editId="6EA45132">
            <wp:extent cx="2823845" cy="2127250"/>
            <wp:effectExtent l="0" t="0" r="0" b="6350"/>
            <wp:docPr id="225" name="Picture 225" descr="Photograph showing curved balcony floor of lighthouse tower. Curved red handrails fitted to outer edge of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Photograph showing curved balcony floor of lighthouse tower. Curved red handrails fitted to outer edge of floo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23845" cy="2127250"/>
                    </a:xfrm>
                    <a:prstGeom prst="rect">
                      <a:avLst/>
                    </a:prstGeom>
                  </pic:spPr>
                </pic:pic>
              </a:graphicData>
            </a:graphic>
          </wp:inline>
        </w:drawing>
      </w:r>
      <w:r>
        <w:rPr>
          <w:noProof/>
          <w:lang w:eastAsia="en-AU"/>
        </w:rPr>
        <w:drawing>
          <wp:inline distT="0" distB="0" distL="0" distR="0" wp14:anchorId="52ECF95C" wp14:editId="6CC322C9">
            <wp:extent cx="5731510" cy="2410460"/>
            <wp:effectExtent l="0" t="0" r="2540" b="8890"/>
            <wp:docPr id="226" name="Picture 226" descr="Photograph showing balcony of lighthouse tower with curved red hand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Photograph showing balcony of lighthouse tower with curved red handrails."/>
                    <pic:cNvPicPr/>
                  </pic:nvPicPr>
                  <pic:blipFill>
                    <a:blip r:embed="rId56">
                      <a:extLst>
                        <a:ext uri="{28A0092B-C50C-407E-A947-70E740481C1C}">
                          <a14:useLocalDpi xmlns:a14="http://schemas.microsoft.com/office/drawing/2010/main" val="0"/>
                        </a:ext>
                      </a:extLst>
                    </a:blip>
                    <a:stretch>
                      <a:fillRect/>
                    </a:stretch>
                  </pic:blipFill>
                  <pic:spPr>
                    <a:xfrm>
                      <a:off x="0" y="0"/>
                      <a:ext cx="5731510" cy="2410460"/>
                    </a:xfrm>
                    <a:prstGeom prst="rect">
                      <a:avLst/>
                    </a:prstGeom>
                  </pic:spPr>
                </pic:pic>
              </a:graphicData>
            </a:graphic>
          </wp:inline>
        </w:drawing>
      </w:r>
      <w:r w:rsidRPr="004B01AA">
        <w:rPr>
          <w:rFonts w:ascii="Arial" w:hAnsi="Arial" w:cs="Arial"/>
          <w:sz w:val="16"/>
          <w:szCs w:val="16"/>
        </w:rPr>
        <w:t>© AMSA</w:t>
      </w:r>
      <w:r>
        <w:rPr>
          <w:rFonts w:ascii="Arial" w:hAnsi="Arial" w:cs="Arial"/>
          <w:sz w:val="16"/>
          <w:szCs w:val="16"/>
        </w:rPr>
        <w:t xml:space="preserve"> 2019</w:t>
      </w:r>
    </w:p>
    <w:p w14:paraId="5F792049" w14:textId="337E3352" w:rsidR="006706B6" w:rsidRDefault="005969E8" w:rsidP="005D0714">
      <w:pPr>
        <w:jc w:val="both"/>
        <w:rPr>
          <w:rFonts w:ascii="Arial" w:hAnsi="Arial" w:cs="Arial"/>
          <w:b/>
        </w:rPr>
      </w:pPr>
      <w:r>
        <w:rPr>
          <w:rFonts w:ascii="Arial" w:hAnsi="Arial" w:cs="Arial"/>
          <w:b/>
        </w:rPr>
        <w:t>Description and condition</w:t>
      </w:r>
    </w:p>
    <w:p w14:paraId="44D887F5" w14:textId="77777777" w:rsidR="005969E8" w:rsidRDefault="005969E8" w:rsidP="005D0714">
      <w:pPr>
        <w:jc w:val="both"/>
        <w:rPr>
          <w:rFonts w:ascii="Arial" w:hAnsi="Arial" w:cs="Arial"/>
        </w:rPr>
      </w:pPr>
      <w:r w:rsidRPr="005969E8">
        <w:rPr>
          <w:rFonts w:ascii="Arial" w:hAnsi="Arial" w:cs="Arial"/>
        </w:rPr>
        <w:t>1909 reinforced concrete slab.</w:t>
      </w:r>
    </w:p>
    <w:tbl>
      <w:tblPr>
        <w:tblStyle w:val="TableGrid"/>
        <w:tblW w:w="0" w:type="auto"/>
        <w:tblBorders>
          <w:top w:val="none" w:sz="0" w:space="0" w:color="auto"/>
          <w:left w:val="none" w:sz="0" w:space="0" w:color="auto"/>
          <w:right w:val="none" w:sz="0" w:space="0" w:color="auto"/>
        </w:tblBorders>
        <w:shd w:val="clear" w:color="auto" w:fill="E9FBFD"/>
        <w:tblLook w:val="04A0" w:firstRow="1" w:lastRow="0" w:firstColumn="1" w:lastColumn="0" w:noHBand="0" w:noVBand="1"/>
      </w:tblPr>
      <w:tblGrid>
        <w:gridCol w:w="2405"/>
        <w:gridCol w:w="6611"/>
      </w:tblGrid>
      <w:tr w:rsidR="005969E8" w14:paraId="5212EF7D" w14:textId="77777777" w:rsidTr="008264A5">
        <w:tc>
          <w:tcPr>
            <w:tcW w:w="2405" w:type="dxa"/>
            <w:shd w:val="clear" w:color="auto" w:fill="E9FBFD"/>
          </w:tcPr>
          <w:p w14:paraId="41E48A03" w14:textId="77777777" w:rsidR="005969E8" w:rsidRPr="000E4F5D" w:rsidRDefault="005969E8" w:rsidP="00A11AF4">
            <w:pPr>
              <w:jc w:val="both"/>
              <w:rPr>
                <w:rFonts w:ascii="Arial" w:hAnsi="Arial" w:cs="Arial"/>
                <w:b/>
              </w:rPr>
            </w:pPr>
            <w:r w:rsidRPr="000E4F5D">
              <w:rPr>
                <w:rFonts w:ascii="Arial" w:hAnsi="Arial" w:cs="Arial"/>
                <w:b/>
              </w:rPr>
              <w:t>Finish:</w:t>
            </w:r>
          </w:p>
        </w:tc>
        <w:tc>
          <w:tcPr>
            <w:tcW w:w="6611" w:type="dxa"/>
            <w:shd w:val="clear" w:color="auto" w:fill="E9FBFD"/>
          </w:tcPr>
          <w:p w14:paraId="778F5DEB" w14:textId="77777777" w:rsidR="005969E8" w:rsidRDefault="005969E8" w:rsidP="00A11AF4">
            <w:pPr>
              <w:jc w:val="both"/>
              <w:rPr>
                <w:rFonts w:ascii="Arial" w:hAnsi="Arial" w:cs="Arial"/>
              </w:rPr>
            </w:pPr>
            <w:r>
              <w:rPr>
                <w:rFonts w:ascii="Arial" w:hAnsi="Arial" w:cs="Arial"/>
              </w:rPr>
              <w:t>membrane painted</w:t>
            </w:r>
          </w:p>
        </w:tc>
      </w:tr>
      <w:tr w:rsidR="005969E8" w14:paraId="24771222" w14:textId="77777777" w:rsidTr="008264A5">
        <w:tc>
          <w:tcPr>
            <w:tcW w:w="2405" w:type="dxa"/>
            <w:shd w:val="clear" w:color="auto" w:fill="E9FBFD"/>
          </w:tcPr>
          <w:p w14:paraId="3B7A76A3" w14:textId="77777777" w:rsidR="005969E8" w:rsidRPr="000E4F5D" w:rsidRDefault="005969E8" w:rsidP="00A11AF4">
            <w:pPr>
              <w:jc w:val="both"/>
              <w:rPr>
                <w:rFonts w:ascii="Arial" w:hAnsi="Arial" w:cs="Arial"/>
                <w:b/>
              </w:rPr>
            </w:pPr>
            <w:r w:rsidRPr="000E4F5D">
              <w:rPr>
                <w:rFonts w:ascii="Arial" w:hAnsi="Arial" w:cs="Arial"/>
                <w:b/>
              </w:rPr>
              <w:t>Condition:</w:t>
            </w:r>
          </w:p>
        </w:tc>
        <w:tc>
          <w:tcPr>
            <w:tcW w:w="6611" w:type="dxa"/>
            <w:shd w:val="clear" w:color="auto" w:fill="E9FBFD"/>
          </w:tcPr>
          <w:p w14:paraId="64261817" w14:textId="77777777" w:rsidR="005969E8" w:rsidRDefault="005969E8" w:rsidP="00A11AF4">
            <w:pPr>
              <w:jc w:val="both"/>
              <w:rPr>
                <w:rFonts w:ascii="Arial" w:hAnsi="Arial" w:cs="Arial"/>
              </w:rPr>
            </w:pPr>
            <w:r>
              <w:rPr>
                <w:rFonts w:ascii="Arial" w:hAnsi="Arial" w:cs="Arial"/>
              </w:rPr>
              <w:t>intact and sound</w:t>
            </w:r>
          </w:p>
        </w:tc>
      </w:tr>
      <w:tr w:rsidR="005969E8" w14:paraId="3A6FA64B" w14:textId="77777777" w:rsidTr="008264A5">
        <w:tc>
          <w:tcPr>
            <w:tcW w:w="2405" w:type="dxa"/>
            <w:shd w:val="clear" w:color="auto" w:fill="E9FBFD"/>
          </w:tcPr>
          <w:p w14:paraId="06FF6BC9" w14:textId="77777777" w:rsidR="005969E8" w:rsidRPr="000E4F5D" w:rsidRDefault="005969E8" w:rsidP="00A11AF4">
            <w:pPr>
              <w:jc w:val="both"/>
              <w:rPr>
                <w:rFonts w:ascii="Arial" w:hAnsi="Arial" w:cs="Arial"/>
                <w:b/>
              </w:rPr>
            </w:pPr>
            <w:r w:rsidRPr="000E4F5D">
              <w:rPr>
                <w:rFonts w:ascii="Arial" w:hAnsi="Arial" w:cs="Arial"/>
                <w:b/>
              </w:rPr>
              <w:t>Integrity:</w:t>
            </w:r>
          </w:p>
        </w:tc>
        <w:tc>
          <w:tcPr>
            <w:tcW w:w="6611" w:type="dxa"/>
            <w:shd w:val="clear" w:color="auto" w:fill="E9FBFD"/>
          </w:tcPr>
          <w:p w14:paraId="0FD6B1CC" w14:textId="77777777" w:rsidR="005969E8" w:rsidRDefault="005969E8" w:rsidP="00A11AF4">
            <w:pPr>
              <w:jc w:val="both"/>
              <w:rPr>
                <w:rFonts w:ascii="Arial" w:hAnsi="Arial" w:cs="Arial"/>
              </w:rPr>
            </w:pPr>
            <w:r>
              <w:rPr>
                <w:rFonts w:ascii="Arial" w:hAnsi="Arial" w:cs="Arial"/>
              </w:rPr>
              <w:t>high</w:t>
            </w:r>
          </w:p>
        </w:tc>
      </w:tr>
      <w:tr w:rsidR="005969E8" w14:paraId="61E8ADDB" w14:textId="77777777" w:rsidTr="008264A5">
        <w:tc>
          <w:tcPr>
            <w:tcW w:w="2405" w:type="dxa"/>
            <w:shd w:val="clear" w:color="auto" w:fill="E9FBFD"/>
          </w:tcPr>
          <w:p w14:paraId="684B5426" w14:textId="77777777" w:rsidR="005969E8" w:rsidRPr="000E4F5D" w:rsidRDefault="005969E8" w:rsidP="00A11AF4">
            <w:pPr>
              <w:jc w:val="both"/>
              <w:rPr>
                <w:rFonts w:ascii="Arial" w:hAnsi="Arial" w:cs="Arial"/>
                <w:b/>
              </w:rPr>
            </w:pPr>
            <w:r w:rsidRPr="000E4F5D">
              <w:rPr>
                <w:rFonts w:ascii="Arial" w:hAnsi="Arial" w:cs="Arial"/>
                <w:b/>
              </w:rPr>
              <w:t>Significance:</w:t>
            </w:r>
          </w:p>
        </w:tc>
        <w:tc>
          <w:tcPr>
            <w:tcW w:w="6611" w:type="dxa"/>
            <w:shd w:val="clear" w:color="auto" w:fill="E9FBFD"/>
          </w:tcPr>
          <w:p w14:paraId="2CE82BE5" w14:textId="77777777" w:rsidR="005969E8" w:rsidRDefault="005969E8" w:rsidP="00A11AF4">
            <w:pPr>
              <w:jc w:val="both"/>
              <w:rPr>
                <w:rFonts w:ascii="Arial" w:hAnsi="Arial" w:cs="Arial"/>
              </w:rPr>
            </w:pPr>
            <w:r>
              <w:rPr>
                <w:rFonts w:ascii="Arial" w:hAnsi="Arial" w:cs="Arial"/>
              </w:rPr>
              <w:t>high</w:t>
            </w:r>
          </w:p>
        </w:tc>
      </w:tr>
      <w:tr w:rsidR="005969E8" w14:paraId="2A11A185" w14:textId="77777777" w:rsidTr="008264A5">
        <w:tc>
          <w:tcPr>
            <w:tcW w:w="2405" w:type="dxa"/>
            <w:shd w:val="clear" w:color="auto" w:fill="E9FBFD"/>
          </w:tcPr>
          <w:p w14:paraId="36629735" w14:textId="77777777" w:rsidR="005969E8" w:rsidRPr="000E4F5D" w:rsidRDefault="005969E8" w:rsidP="00A11AF4">
            <w:pPr>
              <w:jc w:val="both"/>
              <w:rPr>
                <w:rFonts w:ascii="Arial" w:hAnsi="Arial" w:cs="Arial"/>
                <w:b/>
              </w:rPr>
            </w:pPr>
            <w:r w:rsidRPr="000E4F5D">
              <w:rPr>
                <w:rFonts w:ascii="Arial" w:hAnsi="Arial" w:cs="Arial"/>
                <w:b/>
              </w:rPr>
              <w:t>Maintenance:</w:t>
            </w:r>
          </w:p>
        </w:tc>
        <w:tc>
          <w:tcPr>
            <w:tcW w:w="6611" w:type="dxa"/>
            <w:shd w:val="clear" w:color="auto" w:fill="E9FBFD"/>
          </w:tcPr>
          <w:p w14:paraId="7F4F8E43" w14:textId="77777777" w:rsidR="005969E8" w:rsidRDefault="005969E8" w:rsidP="00A11AF4">
            <w:pPr>
              <w:jc w:val="both"/>
              <w:rPr>
                <w:rFonts w:ascii="Arial" w:hAnsi="Arial" w:cs="Arial"/>
              </w:rPr>
            </w:pPr>
            <w:r>
              <w:rPr>
                <w:rFonts w:ascii="Arial" w:hAnsi="Arial" w:cs="Arial"/>
              </w:rPr>
              <w:t>keep in service, prepare and repaint at normal intervals</w:t>
            </w:r>
          </w:p>
        </w:tc>
      </w:tr>
      <w:tr w:rsidR="005969E8" w14:paraId="6F6308F3" w14:textId="77777777" w:rsidTr="008264A5">
        <w:tc>
          <w:tcPr>
            <w:tcW w:w="2405" w:type="dxa"/>
            <w:shd w:val="clear" w:color="auto" w:fill="E9FBFD"/>
          </w:tcPr>
          <w:p w14:paraId="016E247E" w14:textId="77777777" w:rsidR="005969E8" w:rsidRPr="000E4F5D" w:rsidRDefault="005969E8" w:rsidP="00A11AF4">
            <w:pPr>
              <w:jc w:val="both"/>
              <w:rPr>
                <w:rFonts w:ascii="Arial" w:hAnsi="Arial" w:cs="Arial"/>
                <w:b/>
              </w:rPr>
            </w:pPr>
            <w:r w:rsidRPr="000E4F5D">
              <w:rPr>
                <w:rFonts w:ascii="Arial" w:hAnsi="Arial" w:cs="Arial"/>
                <w:b/>
              </w:rPr>
              <w:t xml:space="preserve">Rectification works: </w:t>
            </w:r>
          </w:p>
        </w:tc>
        <w:tc>
          <w:tcPr>
            <w:tcW w:w="6611" w:type="dxa"/>
            <w:shd w:val="clear" w:color="auto" w:fill="E9FBFD"/>
          </w:tcPr>
          <w:p w14:paraId="797A9996" w14:textId="77777777" w:rsidR="005969E8" w:rsidRDefault="005969E8" w:rsidP="00A11AF4">
            <w:pPr>
              <w:jc w:val="both"/>
              <w:rPr>
                <w:rFonts w:ascii="Arial" w:hAnsi="Arial" w:cs="Arial"/>
              </w:rPr>
            </w:pPr>
            <w:r>
              <w:rPr>
                <w:rFonts w:ascii="Arial" w:hAnsi="Arial" w:cs="Arial"/>
              </w:rPr>
              <w:t>none</w:t>
            </w:r>
          </w:p>
        </w:tc>
      </w:tr>
    </w:tbl>
    <w:p w14:paraId="455B4897" w14:textId="77777777" w:rsidR="005969E8" w:rsidRDefault="005969E8" w:rsidP="005D0714">
      <w:pPr>
        <w:jc w:val="both"/>
        <w:rPr>
          <w:rFonts w:ascii="Arial" w:hAnsi="Arial" w:cs="Arial"/>
        </w:rPr>
      </w:pPr>
    </w:p>
    <w:p w14:paraId="26C2E9AD" w14:textId="77777777" w:rsidR="002630AA" w:rsidRDefault="002630AA" w:rsidP="005D0714">
      <w:pPr>
        <w:jc w:val="both"/>
        <w:rPr>
          <w:rFonts w:ascii="Arial" w:hAnsi="Arial" w:cs="Arial"/>
          <w:b/>
        </w:rPr>
      </w:pPr>
    </w:p>
    <w:p w14:paraId="622E38F5" w14:textId="77777777" w:rsidR="002630AA" w:rsidRDefault="002630AA" w:rsidP="005D0714">
      <w:pPr>
        <w:jc w:val="both"/>
        <w:rPr>
          <w:rFonts w:ascii="Arial" w:hAnsi="Arial" w:cs="Arial"/>
          <w:b/>
        </w:rPr>
      </w:pPr>
    </w:p>
    <w:p w14:paraId="59FC9B80" w14:textId="1E8B5450" w:rsidR="005969E8" w:rsidRDefault="005969E8" w:rsidP="005D0714">
      <w:pPr>
        <w:jc w:val="both"/>
        <w:rPr>
          <w:rFonts w:ascii="Arial" w:hAnsi="Arial" w:cs="Arial"/>
        </w:rPr>
      </w:pPr>
      <w:r>
        <w:rPr>
          <w:rFonts w:ascii="Arial" w:hAnsi="Arial" w:cs="Arial"/>
          <w:b/>
        </w:rPr>
        <w:lastRenderedPageBreak/>
        <w:t xml:space="preserve">Heritage significance: </w:t>
      </w:r>
      <w:r>
        <w:rPr>
          <w:rFonts w:ascii="Arial" w:hAnsi="Arial" w:cs="Arial"/>
        </w:rPr>
        <w:t>High</w:t>
      </w:r>
    </w:p>
    <w:p w14:paraId="4AE664C0" w14:textId="77777777" w:rsidR="00F61928" w:rsidRPr="00F61928" w:rsidRDefault="00F61928" w:rsidP="00F61928">
      <w:pPr>
        <w:jc w:val="both"/>
        <w:rPr>
          <w:rFonts w:ascii="Arial" w:hAnsi="Arial" w:cs="Arial"/>
        </w:rPr>
      </w:pPr>
      <w:r>
        <w:rPr>
          <w:rFonts w:ascii="Arial" w:hAnsi="Arial" w:cs="Arial"/>
        </w:rPr>
        <w:t xml:space="preserve">The balcony floor </w:t>
      </w:r>
      <w:r w:rsidRPr="00F61928">
        <w:rPr>
          <w:rFonts w:ascii="Arial" w:hAnsi="Arial" w:cs="Arial"/>
        </w:rPr>
        <w:t>is an original feature of the last lighthouse to be built in South Australia by the State Government, a site associated with the State’s maritime and economic history (criterion a).</w:t>
      </w:r>
    </w:p>
    <w:p w14:paraId="03B3FF22" w14:textId="77777777" w:rsidR="00F61928" w:rsidRPr="00F61928" w:rsidRDefault="00F61928" w:rsidP="00F61928">
      <w:pPr>
        <w:jc w:val="both"/>
        <w:rPr>
          <w:rFonts w:ascii="Arial" w:hAnsi="Arial" w:cs="Arial"/>
        </w:rPr>
      </w:pPr>
      <w:r>
        <w:rPr>
          <w:rFonts w:ascii="Arial" w:hAnsi="Arial" w:cs="Arial"/>
        </w:rPr>
        <w:t xml:space="preserve">The balcony floor </w:t>
      </w:r>
      <w:r w:rsidRPr="00F61928">
        <w:rPr>
          <w:rFonts w:ascii="Arial" w:hAnsi="Arial" w:cs="Arial"/>
        </w:rPr>
        <w:t>is an original feature of a relatively intact early 20th century lightstation complex (criterion d).</w:t>
      </w:r>
    </w:p>
    <w:p w14:paraId="3E2A7754" w14:textId="77777777" w:rsidR="00055AFF" w:rsidRDefault="00F61928" w:rsidP="00F61928">
      <w:pPr>
        <w:pBdr>
          <w:bottom w:val="single" w:sz="12" w:space="1" w:color="auto"/>
        </w:pBdr>
        <w:jc w:val="both"/>
        <w:rPr>
          <w:rFonts w:ascii="Arial" w:hAnsi="Arial" w:cs="Arial"/>
        </w:rPr>
      </w:pPr>
      <w:r>
        <w:rPr>
          <w:rFonts w:ascii="Arial" w:hAnsi="Arial" w:cs="Arial"/>
        </w:rPr>
        <w:t xml:space="preserve">The balcony floor </w:t>
      </w:r>
      <w:r w:rsidRPr="00F61928">
        <w:rPr>
          <w:rFonts w:ascii="Arial" w:hAnsi="Arial" w:cs="Arial"/>
        </w:rPr>
        <w:t xml:space="preserve">is an original feature of the lighthouse and contributes to its prominent aesthetic qualities (criterion e).  </w:t>
      </w:r>
    </w:p>
    <w:p w14:paraId="2B4F659D" w14:textId="50FB1762" w:rsidR="005969E8" w:rsidRDefault="005969E8" w:rsidP="00F61928">
      <w:pPr>
        <w:jc w:val="both"/>
        <w:rPr>
          <w:rFonts w:ascii="Arial" w:hAnsi="Arial" w:cs="Arial"/>
        </w:rPr>
      </w:pPr>
    </w:p>
    <w:p w14:paraId="7F4B3013" w14:textId="76CC6A2E" w:rsidR="00160742" w:rsidRDefault="005969E8" w:rsidP="00055AFF">
      <w:pPr>
        <w:shd w:val="clear" w:color="auto" w:fill="C7F7FD"/>
        <w:jc w:val="both"/>
        <w:rPr>
          <w:rFonts w:ascii="Arial" w:hAnsi="Arial" w:cs="Arial"/>
        </w:rPr>
      </w:pPr>
      <w:r>
        <w:rPr>
          <w:rFonts w:ascii="Arial" w:hAnsi="Arial" w:cs="Arial"/>
          <w:b/>
        </w:rPr>
        <w:t xml:space="preserve">Lighthouse feature: </w:t>
      </w:r>
      <w:r>
        <w:rPr>
          <w:rFonts w:ascii="Arial" w:hAnsi="Arial" w:cs="Arial"/>
        </w:rPr>
        <w:t>Balcony balustrade</w:t>
      </w:r>
    </w:p>
    <w:p w14:paraId="0B3C1EB6" w14:textId="2FF9F4FB" w:rsidR="005B154B" w:rsidRPr="005B154B" w:rsidRDefault="005B154B" w:rsidP="005B154B">
      <w:pPr>
        <w:kinsoku w:val="0"/>
        <w:overflowPunct w:val="0"/>
        <w:autoSpaceDE w:val="0"/>
        <w:autoSpaceDN w:val="0"/>
        <w:adjustRightInd w:val="0"/>
        <w:spacing w:after="0" w:line="240" w:lineRule="auto"/>
        <w:rPr>
          <w:rFonts w:ascii="Arial" w:hAnsi="Arial" w:cs="Arial"/>
          <w:sz w:val="16"/>
          <w:szCs w:val="16"/>
        </w:rPr>
      </w:pPr>
      <w:r w:rsidRPr="004C4B83">
        <w:rPr>
          <w:rFonts w:ascii="Times New Roman" w:hAnsi="Times New Roman" w:cs="Times New Roman"/>
          <w:noProof/>
          <w:sz w:val="20"/>
          <w:szCs w:val="20"/>
        </w:rPr>
        <w:drawing>
          <wp:inline distT="0" distB="0" distL="0" distR="0" wp14:anchorId="1CD496D6" wp14:editId="22AB4757">
            <wp:extent cx="2819400" cy="2112010"/>
            <wp:effectExtent l="0" t="0" r="0" b="2540"/>
            <wp:docPr id="50" name="Picture 50" descr="Photograph showing balcony floor with curved red handrails fitted to outer edge. A steel ladder is fitted to balcony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Photograph showing balcony floor with curved red handrails fitted to outer edge. A steel ladder is fitted to balcony floo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19400" cy="2112010"/>
                    </a:xfrm>
                    <a:prstGeom prst="rect">
                      <a:avLst/>
                    </a:prstGeom>
                    <a:noFill/>
                    <a:ln>
                      <a:noFill/>
                    </a:ln>
                  </pic:spPr>
                </pic:pic>
              </a:graphicData>
            </a:graphic>
          </wp:inline>
        </w:drawing>
      </w:r>
      <w:r w:rsidRPr="004C4B83">
        <w:rPr>
          <w:rFonts w:ascii="Times New Roman" w:hAnsi="Times New Roman" w:cs="Times New Roman"/>
          <w:noProof/>
          <w:sz w:val="20"/>
          <w:szCs w:val="20"/>
        </w:rPr>
        <w:drawing>
          <wp:inline distT="0" distB="0" distL="0" distR="0" wp14:anchorId="4E7C9017" wp14:editId="1BB0B479">
            <wp:extent cx="2822575" cy="2114550"/>
            <wp:effectExtent l="0" t="0" r="0" b="0"/>
            <wp:docPr id="49" name="Picture 49" descr="Photograph showing curved balcony floor with curved red handrails fitted to outer edge of balcony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Photograph showing curved balcony floor with curved red handrails fitted to outer edge of balcony floo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30233" cy="2120138"/>
                    </a:xfrm>
                    <a:prstGeom prst="rect">
                      <a:avLst/>
                    </a:prstGeom>
                    <a:noFill/>
                    <a:ln>
                      <a:noFill/>
                    </a:ln>
                  </pic:spPr>
                </pic:pic>
              </a:graphicData>
            </a:graphic>
          </wp:inline>
        </w:drawing>
      </w:r>
      <w:r w:rsidRPr="004C4B83">
        <w:rPr>
          <w:rFonts w:ascii="Times New Roman" w:hAnsi="Times New Roman" w:cs="Times New Roman"/>
          <w:noProof/>
          <w:sz w:val="20"/>
          <w:szCs w:val="20"/>
        </w:rPr>
        <w:drawing>
          <wp:inline distT="0" distB="0" distL="0" distR="0" wp14:anchorId="7ABF650C" wp14:editId="1B9475C6">
            <wp:extent cx="2809875" cy="2104390"/>
            <wp:effectExtent l="0" t="0" r="9525" b="0"/>
            <wp:docPr id="51" name="Picture 51" descr="Photograph showing red balcony stanchion with railings fitted to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Photograph showing red balcony stanchion with railings fitted to it. "/>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09875" cy="2104390"/>
                    </a:xfrm>
                    <a:prstGeom prst="rect">
                      <a:avLst/>
                    </a:prstGeom>
                    <a:noFill/>
                    <a:ln>
                      <a:noFill/>
                    </a:ln>
                  </pic:spPr>
                </pic:pic>
              </a:graphicData>
            </a:graphic>
          </wp:inline>
        </w:drawing>
      </w:r>
      <w:r w:rsidRPr="004B01AA">
        <w:rPr>
          <w:rFonts w:ascii="Arial" w:hAnsi="Arial" w:cs="Arial"/>
          <w:sz w:val="16"/>
          <w:szCs w:val="16"/>
        </w:rPr>
        <w:t>© AMSA</w:t>
      </w:r>
      <w:r>
        <w:rPr>
          <w:rFonts w:ascii="Arial" w:hAnsi="Arial" w:cs="Arial"/>
          <w:sz w:val="16"/>
          <w:szCs w:val="16"/>
        </w:rPr>
        <w:t xml:space="preserve"> 2021</w:t>
      </w:r>
    </w:p>
    <w:p w14:paraId="2274847F" w14:textId="77777777" w:rsidR="005B154B" w:rsidRDefault="005969E8" w:rsidP="005B154B">
      <w:pPr>
        <w:jc w:val="both"/>
        <w:rPr>
          <w:rFonts w:ascii="Arial" w:hAnsi="Arial" w:cs="Arial"/>
          <w:b/>
        </w:rPr>
      </w:pPr>
      <w:r>
        <w:rPr>
          <w:rFonts w:ascii="Arial" w:hAnsi="Arial" w:cs="Arial"/>
          <w:b/>
        </w:rPr>
        <w:t>Description and condition</w:t>
      </w:r>
    </w:p>
    <w:p w14:paraId="545C34C6" w14:textId="6B0BBB60" w:rsidR="005969E8" w:rsidRPr="00160742" w:rsidRDefault="005B154B" w:rsidP="005D0714">
      <w:pPr>
        <w:jc w:val="both"/>
        <w:rPr>
          <w:rFonts w:ascii="Arial" w:hAnsi="Arial" w:cs="Arial"/>
        </w:rPr>
      </w:pPr>
      <w:r w:rsidRPr="005969E8">
        <w:rPr>
          <w:rFonts w:ascii="Arial" w:hAnsi="Arial" w:cs="Arial"/>
        </w:rPr>
        <w:t>1909 Chance Bros cast iron stanchions with four iron pipe rails.</w:t>
      </w:r>
    </w:p>
    <w:tbl>
      <w:tblPr>
        <w:tblStyle w:val="TableGrid"/>
        <w:tblW w:w="9214" w:type="dxa"/>
        <w:tblBorders>
          <w:top w:val="none" w:sz="0" w:space="0" w:color="auto"/>
          <w:left w:val="none" w:sz="0" w:space="0" w:color="auto"/>
          <w:right w:val="none" w:sz="0" w:space="0" w:color="auto"/>
        </w:tblBorders>
        <w:shd w:val="clear" w:color="auto" w:fill="E9FBFD"/>
        <w:tblLook w:val="04A0" w:firstRow="1" w:lastRow="0" w:firstColumn="1" w:lastColumn="0" w:noHBand="0" w:noVBand="1"/>
      </w:tblPr>
      <w:tblGrid>
        <w:gridCol w:w="2694"/>
        <w:gridCol w:w="6520"/>
      </w:tblGrid>
      <w:tr w:rsidR="005969E8" w14:paraId="2A3F19C8" w14:textId="77777777" w:rsidTr="008264A5">
        <w:tc>
          <w:tcPr>
            <w:tcW w:w="2694" w:type="dxa"/>
            <w:shd w:val="clear" w:color="auto" w:fill="E9FBFD"/>
          </w:tcPr>
          <w:p w14:paraId="70617CCC" w14:textId="77777777" w:rsidR="005969E8" w:rsidRPr="000E4F5D" w:rsidRDefault="005969E8" w:rsidP="005B154B">
            <w:pPr>
              <w:jc w:val="both"/>
              <w:rPr>
                <w:rFonts w:ascii="Arial" w:hAnsi="Arial" w:cs="Arial"/>
                <w:b/>
              </w:rPr>
            </w:pPr>
            <w:r w:rsidRPr="000E4F5D">
              <w:rPr>
                <w:rFonts w:ascii="Arial" w:hAnsi="Arial" w:cs="Arial"/>
                <w:b/>
              </w:rPr>
              <w:t>Finish:</w:t>
            </w:r>
          </w:p>
        </w:tc>
        <w:tc>
          <w:tcPr>
            <w:tcW w:w="6520" w:type="dxa"/>
            <w:shd w:val="clear" w:color="auto" w:fill="E9FBFD"/>
          </w:tcPr>
          <w:p w14:paraId="66FD9B63" w14:textId="77777777" w:rsidR="005969E8" w:rsidRDefault="005969E8" w:rsidP="005B154B">
            <w:pPr>
              <w:jc w:val="both"/>
              <w:rPr>
                <w:rFonts w:ascii="Arial" w:hAnsi="Arial" w:cs="Arial"/>
              </w:rPr>
            </w:pPr>
            <w:r>
              <w:rPr>
                <w:rFonts w:ascii="Arial" w:hAnsi="Arial" w:cs="Arial"/>
              </w:rPr>
              <w:t>painted</w:t>
            </w:r>
          </w:p>
        </w:tc>
      </w:tr>
      <w:tr w:rsidR="005969E8" w14:paraId="2F93EE9F" w14:textId="77777777" w:rsidTr="008264A5">
        <w:tc>
          <w:tcPr>
            <w:tcW w:w="2694" w:type="dxa"/>
            <w:shd w:val="clear" w:color="auto" w:fill="E9FBFD"/>
          </w:tcPr>
          <w:p w14:paraId="51CCC7F3" w14:textId="77777777" w:rsidR="005969E8" w:rsidRPr="000E4F5D" w:rsidRDefault="005969E8" w:rsidP="005B154B">
            <w:pPr>
              <w:jc w:val="both"/>
              <w:rPr>
                <w:rFonts w:ascii="Arial" w:hAnsi="Arial" w:cs="Arial"/>
                <w:b/>
              </w:rPr>
            </w:pPr>
            <w:r w:rsidRPr="000E4F5D">
              <w:rPr>
                <w:rFonts w:ascii="Arial" w:hAnsi="Arial" w:cs="Arial"/>
                <w:b/>
              </w:rPr>
              <w:t>Condition:</w:t>
            </w:r>
          </w:p>
        </w:tc>
        <w:tc>
          <w:tcPr>
            <w:tcW w:w="6520" w:type="dxa"/>
            <w:shd w:val="clear" w:color="auto" w:fill="E9FBFD"/>
          </w:tcPr>
          <w:p w14:paraId="381F9B41" w14:textId="77777777" w:rsidR="005969E8" w:rsidRDefault="005969E8" w:rsidP="005B154B">
            <w:pPr>
              <w:jc w:val="both"/>
              <w:rPr>
                <w:rFonts w:ascii="Arial" w:hAnsi="Arial" w:cs="Arial"/>
              </w:rPr>
            </w:pPr>
            <w:r>
              <w:rPr>
                <w:rFonts w:ascii="Arial" w:hAnsi="Arial" w:cs="Arial"/>
              </w:rPr>
              <w:t>intact and sound</w:t>
            </w:r>
          </w:p>
        </w:tc>
      </w:tr>
      <w:tr w:rsidR="005969E8" w14:paraId="193581F8" w14:textId="77777777" w:rsidTr="008264A5">
        <w:tc>
          <w:tcPr>
            <w:tcW w:w="2694" w:type="dxa"/>
            <w:shd w:val="clear" w:color="auto" w:fill="E9FBFD"/>
          </w:tcPr>
          <w:p w14:paraId="593613B7" w14:textId="77777777" w:rsidR="005969E8" w:rsidRPr="000E4F5D" w:rsidRDefault="005969E8" w:rsidP="005B154B">
            <w:pPr>
              <w:jc w:val="both"/>
              <w:rPr>
                <w:rFonts w:ascii="Arial" w:hAnsi="Arial" w:cs="Arial"/>
                <w:b/>
              </w:rPr>
            </w:pPr>
            <w:r w:rsidRPr="000E4F5D">
              <w:rPr>
                <w:rFonts w:ascii="Arial" w:hAnsi="Arial" w:cs="Arial"/>
                <w:b/>
              </w:rPr>
              <w:t>Integrity:</w:t>
            </w:r>
          </w:p>
        </w:tc>
        <w:tc>
          <w:tcPr>
            <w:tcW w:w="6520" w:type="dxa"/>
            <w:shd w:val="clear" w:color="auto" w:fill="E9FBFD"/>
          </w:tcPr>
          <w:p w14:paraId="0A9F380A" w14:textId="77777777" w:rsidR="005969E8" w:rsidRDefault="005969E8" w:rsidP="005B154B">
            <w:pPr>
              <w:jc w:val="both"/>
              <w:rPr>
                <w:rFonts w:ascii="Arial" w:hAnsi="Arial" w:cs="Arial"/>
              </w:rPr>
            </w:pPr>
            <w:r>
              <w:rPr>
                <w:rFonts w:ascii="Arial" w:hAnsi="Arial" w:cs="Arial"/>
              </w:rPr>
              <w:t>high</w:t>
            </w:r>
          </w:p>
        </w:tc>
      </w:tr>
      <w:tr w:rsidR="005969E8" w14:paraId="0E9C9A6A" w14:textId="77777777" w:rsidTr="008264A5">
        <w:tc>
          <w:tcPr>
            <w:tcW w:w="2694" w:type="dxa"/>
            <w:shd w:val="clear" w:color="auto" w:fill="E9FBFD"/>
          </w:tcPr>
          <w:p w14:paraId="34C7D29F" w14:textId="77777777" w:rsidR="005969E8" w:rsidRPr="000E4F5D" w:rsidRDefault="005969E8" w:rsidP="005B154B">
            <w:pPr>
              <w:jc w:val="both"/>
              <w:rPr>
                <w:rFonts w:ascii="Arial" w:hAnsi="Arial" w:cs="Arial"/>
                <w:b/>
              </w:rPr>
            </w:pPr>
            <w:r w:rsidRPr="000E4F5D">
              <w:rPr>
                <w:rFonts w:ascii="Arial" w:hAnsi="Arial" w:cs="Arial"/>
                <w:b/>
              </w:rPr>
              <w:t>Significance:</w:t>
            </w:r>
          </w:p>
        </w:tc>
        <w:tc>
          <w:tcPr>
            <w:tcW w:w="6520" w:type="dxa"/>
            <w:shd w:val="clear" w:color="auto" w:fill="E9FBFD"/>
          </w:tcPr>
          <w:p w14:paraId="70E7FB32" w14:textId="77777777" w:rsidR="005969E8" w:rsidRDefault="005969E8" w:rsidP="005B154B">
            <w:pPr>
              <w:jc w:val="both"/>
              <w:rPr>
                <w:rFonts w:ascii="Arial" w:hAnsi="Arial" w:cs="Arial"/>
              </w:rPr>
            </w:pPr>
            <w:r>
              <w:rPr>
                <w:rFonts w:ascii="Arial" w:hAnsi="Arial" w:cs="Arial"/>
              </w:rPr>
              <w:t>high</w:t>
            </w:r>
          </w:p>
        </w:tc>
      </w:tr>
      <w:tr w:rsidR="005969E8" w14:paraId="6D499EEA" w14:textId="77777777" w:rsidTr="008264A5">
        <w:tc>
          <w:tcPr>
            <w:tcW w:w="2694" w:type="dxa"/>
            <w:shd w:val="clear" w:color="auto" w:fill="E9FBFD"/>
          </w:tcPr>
          <w:p w14:paraId="28DC81B1" w14:textId="77777777" w:rsidR="005969E8" w:rsidRPr="000E4F5D" w:rsidRDefault="005969E8" w:rsidP="005B154B">
            <w:pPr>
              <w:jc w:val="both"/>
              <w:rPr>
                <w:rFonts w:ascii="Arial" w:hAnsi="Arial" w:cs="Arial"/>
                <w:b/>
              </w:rPr>
            </w:pPr>
            <w:r w:rsidRPr="000E4F5D">
              <w:rPr>
                <w:rFonts w:ascii="Arial" w:hAnsi="Arial" w:cs="Arial"/>
                <w:b/>
              </w:rPr>
              <w:t>Maintenance:</w:t>
            </w:r>
          </w:p>
        </w:tc>
        <w:tc>
          <w:tcPr>
            <w:tcW w:w="6520" w:type="dxa"/>
            <w:shd w:val="clear" w:color="auto" w:fill="E9FBFD"/>
          </w:tcPr>
          <w:p w14:paraId="2E682B15" w14:textId="77777777" w:rsidR="005969E8" w:rsidRDefault="005969E8" w:rsidP="005B154B">
            <w:pPr>
              <w:jc w:val="both"/>
              <w:rPr>
                <w:rFonts w:ascii="Arial" w:hAnsi="Arial" w:cs="Arial"/>
              </w:rPr>
            </w:pPr>
            <w:r>
              <w:rPr>
                <w:rFonts w:ascii="Arial" w:hAnsi="Arial" w:cs="Arial"/>
              </w:rPr>
              <w:t>keep in service, prepare and repaint at normal intervals</w:t>
            </w:r>
          </w:p>
        </w:tc>
      </w:tr>
      <w:tr w:rsidR="005969E8" w14:paraId="4D1CF529" w14:textId="77777777" w:rsidTr="008264A5">
        <w:tc>
          <w:tcPr>
            <w:tcW w:w="2694" w:type="dxa"/>
            <w:shd w:val="clear" w:color="auto" w:fill="E9FBFD"/>
          </w:tcPr>
          <w:p w14:paraId="3C62727D" w14:textId="77777777" w:rsidR="005969E8" w:rsidRPr="000E4F5D" w:rsidRDefault="005969E8" w:rsidP="005B154B">
            <w:pPr>
              <w:jc w:val="both"/>
              <w:rPr>
                <w:rFonts w:ascii="Arial" w:hAnsi="Arial" w:cs="Arial"/>
                <w:b/>
              </w:rPr>
            </w:pPr>
            <w:r w:rsidRPr="000E4F5D">
              <w:rPr>
                <w:rFonts w:ascii="Arial" w:hAnsi="Arial" w:cs="Arial"/>
                <w:b/>
              </w:rPr>
              <w:t xml:space="preserve">Rectification works: </w:t>
            </w:r>
          </w:p>
        </w:tc>
        <w:tc>
          <w:tcPr>
            <w:tcW w:w="6520" w:type="dxa"/>
            <w:shd w:val="clear" w:color="auto" w:fill="E9FBFD"/>
          </w:tcPr>
          <w:p w14:paraId="27CF0C70" w14:textId="77777777" w:rsidR="005969E8" w:rsidRDefault="005969E8" w:rsidP="005B154B">
            <w:pPr>
              <w:jc w:val="both"/>
              <w:rPr>
                <w:rFonts w:ascii="Arial" w:hAnsi="Arial" w:cs="Arial"/>
              </w:rPr>
            </w:pPr>
            <w:r>
              <w:rPr>
                <w:rFonts w:ascii="Arial" w:hAnsi="Arial" w:cs="Arial"/>
              </w:rPr>
              <w:t>none</w:t>
            </w:r>
          </w:p>
        </w:tc>
      </w:tr>
    </w:tbl>
    <w:p w14:paraId="7AD95B89" w14:textId="77777777" w:rsidR="005969E8" w:rsidRPr="005B154B" w:rsidRDefault="005969E8" w:rsidP="005D0714">
      <w:pPr>
        <w:jc w:val="both"/>
        <w:rPr>
          <w:rFonts w:ascii="Arial" w:hAnsi="Arial" w:cs="Arial"/>
          <w:sz w:val="16"/>
          <w:szCs w:val="16"/>
        </w:rPr>
      </w:pPr>
    </w:p>
    <w:p w14:paraId="581616C6" w14:textId="77777777" w:rsidR="002630AA" w:rsidRDefault="002630AA" w:rsidP="005D0714">
      <w:pPr>
        <w:jc w:val="both"/>
        <w:rPr>
          <w:rFonts w:ascii="Arial" w:hAnsi="Arial" w:cs="Arial"/>
          <w:b/>
        </w:rPr>
      </w:pPr>
    </w:p>
    <w:p w14:paraId="2C825C22" w14:textId="77777777" w:rsidR="002630AA" w:rsidRDefault="002630AA" w:rsidP="005D0714">
      <w:pPr>
        <w:jc w:val="both"/>
        <w:rPr>
          <w:rFonts w:ascii="Arial" w:hAnsi="Arial" w:cs="Arial"/>
          <w:b/>
        </w:rPr>
      </w:pPr>
    </w:p>
    <w:p w14:paraId="7F9982E3" w14:textId="62748E42" w:rsidR="005969E8" w:rsidRDefault="005969E8" w:rsidP="005D0714">
      <w:pPr>
        <w:jc w:val="both"/>
        <w:rPr>
          <w:rFonts w:ascii="Arial" w:hAnsi="Arial" w:cs="Arial"/>
        </w:rPr>
      </w:pPr>
      <w:r>
        <w:rPr>
          <w:rFonts w:ascii="Arial" w:hAnsi="Arial" w:cs="Arial"/>
          <w:b/>
        </w:rPr>
        <w:lastRenderedPageBreak/>
        <w:t xml:space="preserve">Heritage significance: </w:t>
      </w:r>
      <w:r>
        <w:rPr>
          <w:rFonts w:ascii="Arial" w:hAnsi="Arial" w:cs="Arial"/>
        </w:rPr>
        <w:t>High</w:t>
      </w:r>
    </w:p>
    <w:p w14:paraId="3F3F42DD" w14:textId="77777777" w:rsidR="00F61928" w:rsidRPr="00F61928" w:rsidRDefault="00F61928" w:rsidP="00F61928">
      <w:pPr>
        <w:jc w:val="both"/>
        <w:rPr>
          <w:rFonts w:ascii="Arial" w:hAnsi="Arial" w:cs="Arial"/>
        </w:rPr>
      </w:pPr>
      <w:r w:rsidRPr="00F61928">
        <w:rPr>
          <w:rFonts w:ascii="Arial" w:hAnsi="Arial" w:cs="Arial"/>
        </w:rPr>
        <w:t>The balcony</w:t>
      </w:r>
      <w:r>
        <w:rPr>
          <w:rFonts w:ascii="Arial" w:hAnsi="Arial" w:cs="Arial"/>
        </w:rPr>
        <w:t xml:space="preserve"> balustrades</w:t>
      </w:r>
      <w:r w:rsidRPr="00F61928">
        <w:rPr>
          <w:rFonts w:ascii="Arial" w:hAnsi="Arial" w:cs="Arial"/>
        </w:rPr>
        <w:t xml:space="preserve"> </w:t>
      </w:r>
      <w:r>
        <w:rPr>
          <w:rFonts w:ascii="Arial" w:hAnsi="Arial" w:cs="Arial"/>
        </w:rPr>
        <w:t>are</w:t>
      </w:r>
      <w:r w:rsidRPr="00F61928">
        <w:rPr>
          <w:rFonts w:ascii="Arial" w:hAnsi="Arial" w:cs="Arial"/>
        </w:rPr>
        <w:t xml:space="preserve"> an original feature of the last lighthouse to be built in South Australia by the State Government, a site associated with the State’s maritime and economic history (criterion a).</w:t>
      </w:r>
    </w:p>
    <w:p w14:paraId="78F4F09F" w14:textId="77777777" w:rsidR="00F61928" w:rsidRPr="00F61928" w:rsidRDefault="00F61928" w:rsidP="00F61928">
      <w:pPr>
        <w:jc w:val="both"/>
        <w:rPr>
          <w:rFonts w:ascii="Arial" w:hAnsi="Arial" w:cs="Arial"/>
        </w:rPr>
      </w:pPr>
      <w:r>
        <w:rPr>
          <w:rFonts w:ascii="Arial" w:hAnsi="Arial" w:cs="Arial"/>
        </w:rPr>
        <w:t>The balcony balustrades are</w:t>
      </w:r>
      <w:r w:rsidRPr="00F61928">
        <w:rPr>
          <w:rFonts w:ascii="Arial" w:hAnsi="Arial" w:cs="Arial"/>
        </w:rPr>
        <w:t xml:space="preserve"> an original feature of a relatively intact early 20th century lightstation complex (criterion d).</w:t>
      </w:r>
    </w:p>
    <w:p w14:paraId="67C009E2" w14:textId="77777777" w:rsidR="00F61928" w:rsidRDefault="00F61928" w:rsidP="00F61928">
      <w:pPr>
        <w:pBdr>
          <w:bottom w:val="single" w:sz="12" w:space="1" w:color="auto"/>
        </w:pBdr>
        <w:jc w:val="both"/>
        <w:rPr>
          <w:rFonts w:ascii="Arial" w:hAnsi="Arial" w:cs="Arial"/>
        </w:rPr>
      </w:pPr>
      <w:r>
        <w:rPr>
          <w:rFonts w:ascii="Arial" w:hAnsi="Arial" w:cs="Arial"/>
        </w:rPr>
        <w:t>The balcony balustrades are a</w:t>
      </w:r>
      <w:r w:rsidRPr="00F61928">
        <w:rPr>
          <w:rFonts w:ascii="Arial" w:hAnsi="Arial" w:cs="Arial"/>
        </w:rPr>
        <w:t xml:space="preserve">n original feature of the lighthouse and contributes to its prominent aesthetic qualities (criterion e).  </w:t>
      </w:r>
    </w:p>
    <w:p w14:paraId="4D480256" w14:textId="20155C3F" w:rsidR="005969E8" w:rsidRDefault="005969E8" w:rsidP="00F61928">
      <w:pPr>
        <w:jc w:val="both"/>
        <w:rPr>
          <w:rFonts w:ascii="Arial" w:hAnsi="Arial" w:cs="Arial"/>
        </w:rPr>
      </w:pPr>
    </w:p>
    <w:p w14:paraId="5E8E71E9" w14:textId="30F89E51" w:rsidR="005969E8" w:rsidRDefault="005969E8" w:rsidP="00055AFF">
      <w:pPr>
        <w:shd w:val="clear" w:color="auto" w:fill="C7F7FD"/>
        <w:jc w:val="both"/>
        <w:rPr>
          <w:rFonts w:ascii="Arial" w:hAnsi="Arial" w:cs="Arial"/>
        </w:rPr>
      </w:pPr>
      <w:r>
        <w:rPr>
          <w:rFonts w:ascii="Arial" w:hAnsi="Arial" w:cs="Arial"/>
          <w:b/>
        </w:rPr>
        <w:t xml:space="preserve">Lighthouse feature: </w:t>
      </w:r>
      <w:r>
        <w:rPr>
          <w:rFonts w:ascii="Arial" w:hAnsi="Arial" w:cs="Arial"/>
        </w:rPr>
        <w:t>Walls</w:t>
      </w:r>
    </w:p>
    <w:p w14:paraId="19B4DB3A" w14:textId="784932BF" w:rsidR="005969E8" w:rsidRDefault="005B154B" w:rsidP="005B154B">
      <w:pPr>
        <w:kinsoku w:val="0"/>
        <w:overflowPunct w:val="0"/>
        <w:autoSpaceDE w:val="0"/>
        <w:autoSpaceDN w:val="0"/>
        <w:adjustRightInd w:val="0"/>
        <w:spacing w:after="0" w:line="240" w:lineRule="auto"/>
        <w:rPr>
          <w:rFonts w:ascii="Arial" w:hAnsi="Arial" w:cs="Arial"/>
          <w:sz w:val="16"/>
          <w:szCs w:val="16"/>
        </w:rPr>
      </w:pPr>
      <w:r w:rsidRPr="00160742">
        <w:rPr>
          <w:rFonts w:ascii="Times New Roman" w:hAnsi="Times New Roman" w:cs="Times New Roman"/>
          <w:noProof/>
          <w:sz w:val="20"/>
          <w:szCs w:val="20"/>
        </w:rPr>
        <w:drawing>
          <wp:inline distT="0" distB="0" distL="0" distR="0" wp14:anchorId="0867AC22" wp14:editId="0C434296">
            <wp:extent cx="2828925" cy="2118995"/>
            <wp:effectExtent l="0" t="0" r="0" b="0"/>
            <wp:docPr id="52" name="Picture 52" descr="Photograph showing view of stone lighthouse from the foot of the tower. A lightning conductor runs up the length of the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Photograph showing view of stone lighthouse from the foot of the tower. A lightning conductor runs up the length of the towe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37280" cy="2125417"/>
                    </a:xfrm>
                    <a:prstGeom prst="rect">
                      <a:avLst/>
                    </a:prstGeom>
                    <a:noFill/>
                    <a:ln>
                      <a:noFill/>
                    </a:ln>
                  </pic:spPr>
                </pic:pic>
              </a:graphicData>
            </a:graphic>
          </wp:inline>
        </w:drawing>
      </w:r>
      <w:r>
        <w:rPr>
          <w:noProof/>
          <w:lang w:eastAsia="en-AU"/>
        </w:rPr>
        <w:drawing>
          <wp:inline distT="0" distB="0" distL="0" distR="0" wp14:anchorId="76A5A7D6" wp14:editId="4C24C5EF">
            <wp:extent cx="2836545" cy="2118995"/>
            <wp:effectExtent l="0" t="0" r="1905" b="0"/>
            <wp:docPr id="233" name="Picture 233" descr="Photograph showing curved staircase leading to landing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Photograph showing curved staircase leading to landing below."/>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36545" cy="2118995"/>
                    </a:xfrm>
                    <a:prstGeom prst="rect">
                      <a:avLst/>
                    </a:prstGeom>
                  </pic:spPr>
                </pic:pic>
              </a:graphicData>
            </a:graphic>
          </wp:inline>
        </w:drawing>
      </w:r>
      <w:r w:rsidRPr="004B01AA">
        <w:rPr>
          <w:rFonts w:ascii="Arial" w:hAnsi="Arial" w:cs="Arial"/>
          <w:sz w:val="16"/>
          <w:szCs w:val="16"/>
        </w:rPr>
        <w:t>© AMSA</w:t>
      </w:r>
      <w:r>
        <w:rPr>
          <w:rFonts w:ascii="Arial" w:hAnsi="Arial" w:cs="Arial"/>
          <w:sz w:val="16"/>
          <w:szCs w:val="16"/>
        </w:rPr>
        <w:t xml:space="preserve"> 2021</w:t>
      </w:r>
    </w:p>
    <w:p w14:paraId="2B2CCD30" w14:textId="77777777" w:rsidR="005B154B" w:rsidRPr="005B154B" w:rsidRDefault="005B154B" w:rsidP="005B154B">
      <w:pPr>
        <w:kinsoku w:val="0"/>
        <w:overflowPunct w:val="0"/>
        <w:autoSpaceDE w:val="0"/>
        <w:autoSpaceDN w:val="0"/>
        <w:adjustRightInd w:val="0"/>
        <w:spacing w:after="0" w:line="240" w:lineRule="auto"/>
        <w:rPr>
          <w:rFonts w:ascii="Arial" w:hAnsi="Arial" w:cs="Arial"/>
          <w:sz w:val="16"/>
          <w:szCs w:val="16"/>
        </w:rPr>
      </w:pPr>
    </w:p>
    <w:p w14:paraId="4A4B02E8" w14:textId="77777777" w:rsidR="00713F46" w:rsidRDefault="00713F46" w:rsidP="005D0714">
      <w:pPr>
        <w:jc w:val="both"/>
        <w:rPr>
          <w:rFonts w:ascii="Arial" w:hAnsi="Arial" w:cs="Arial"/>
          <w:b/>
        </w:rPr>
      </w:pPr>
      <w:r>
        <w:rPr>
          <w:rFonts w:ascii="Arial" w:hAnsi="Arial" w:cs="Arial"/>
          <w:b/>
        </w:rPr>
        <w:t>Description and condition</w:t>
      </w:r>
    </w:p>
    <w:p w14:paraId="3ABB5905" w14:textId="60D8BD8E" w:rsidR="00713F46" w:rsidRDefault="00713F46" w:rsidP="005D0714">
      <w:pPr>
        <w:jc w:val="both"/>
        <w:rPr>
          <w:rFonts w:ascii="Arial" w:hAnsi="Arial" w:cs="Arial"/>
        </w:rPr>
      </w:pPr>
      <w:r w:rsidRPr="00713F46">
        <w:rPr>
          <w:rFonts w:ascii="Arial" w:hAnsi="Arial" w:cs="Arial"/>
        </w:rPr>
        <w:t>1909 sandstone walls, chisel finish. Plastered inside.</w:t>
      </w:r>
    </w:p>
    <w:tbl>
      <w:tblPr>
        <w:tblStyle w:val="TableGrid"/>
        <w:tblW w:w="0" w:type="auto"/>
        <w:tblBorders>
          <w:top w:val="none" w:sz="0" w:space="0" w:color="auto"/>
          <w:left w:val="none" w:sz="0" w:space="0" w:color="auto"/>
          <w:right w:val="none" w:sz="0" w:space="0" w:color="auto"/>
        </w:tblBorders>
        <w:shd w:val="clear" w:color="auto" w:fill="E9FBFD"/>
        <w:tblLook w:val="04A0" w:firstRow="1" w:lastRow="0" w:firstColumn="1" w:lastColumn="0" w:noHBand="0" w:noVBand="1"/>
      </w:tblPr>
      <w:tblGrid>
        <w:gridCol w:w="2405"/>
        <w:gridCol w:w="6611"/>
      </w:tblGrid>
      <w:tr w:rsidR="00713F46" w14:paraId="3EA5D16F" w14:textId="77777777" w:rsidTr="008264A5">
        <w:tc>
          <w:tcPr>
            <w:tcW w:w="2405" w:type="dxa"/>
            <w:shd w:val="clear" w:color="auto" w:fill="E9FBFD"/>
          </w:tcPr>
          <w:p w14:paraId="4052ED62" w14:textId="6E89E83E" w:rsidR="00713F46" w:rsidRPr="000E4F5D" w:rsidRDefault="00713F46" w:rsidP="00A11AF4">
            <w:pPr>
              <w:jc w:val="both"/>
              <w:rPr>
                <w:rFonts w:ascii="Arial" w:hAnsi="Arial" w:cs="Arial"/>
                <w:b/>
              </w:rPr>
            </w:pPr>
            <w:r w:rsidRPr="000E4F5D">
              <w:rPr>
                <w:rFonts w:ascii="Arial" w:hAnsi="Arial" w:cs="Arial"/>
                <w:b/>
              </w:rPr>
              <w:t>Finish:</w:t>
            </w:r>
          </w:p>
        </w:tc>
        <w:tc>
          <w:tcPr>
            <w:tcW w:w="6611" w:type="dxa"/>
            <w:shd w:val="clear" w:color="auto" w:fill="E9FBFD"/>
          </w:tcPr>
          <w:p w14:paraId="486996E7" w14:textId="77777777" w:rsidR="00713F46" w:rsidRDefault="00713F46" w:rsidP="00A11AF4">
            <w:pPr>
              <w:jc w:val="both"/>
              <w:rPr>
                <w:rFonts w:ascii="Arial" w:hAnsi="Arial" w:cs="Arial"/>
              </w:rPr>
            </w:pPr>
            <w:r>
              <w:rPr>
                <w:rFonts w:ascii="Arial" w:hAnsi="Arial" w:cs="Arial"/>
              </w:rPr>
              <w:t>external walls: bare stone</w:t>
            </w:r>
          </w:p>
          <w:p w14:paraId="15CEEEA4" w14:textId="77777777" w:rsidR="00713F46" w:rsidRDefault="00713F46" w:rsidP="00713F46">
            <w:pPr>
              <w:jc w:val="both"/>
              <w:rPr>
                <w:rFonts w:ascii="Arial" w:hAnsi="Arial" w:cs="Arial"/>
              </w:rPr>
            </w:pPr>
            <w:r>
              <w:rPr>
                <w:rFonts w:ascii="Arial" w:hAnsi="Arial" w:cs="Arial"/>
              </w:rPr>
              <w:t>internal walls: painted</w:t>
            </w:r>
          </w:p>
        </w:tc>
      </w:tr>
      <w:tr w:rsidR="00713F46" w14:paraId="06BC141B" w14:textId="77777777" w:rsidTr="008264A5">
        <w:tc>
          <w:tcPr>
            <w:tcW w:w="2405" w:type="dxa"/>
            <w:shd w:val="clear" w:color="auto" w:fill="E9FBFD"/>
          </w:tcPr>
          <w:p w14:paraId="7A607094" w14:textId="07828C3D" w:rsidR="00713F46" w:rsidRPr="000E4F5D" w:rsidRDefault="00713F46" w:rsidP="00A11AF4">
            <w:pPr>
              <w:jc w:val="both"/>
              <w:rPr>
                <w:rFonts w:ascii="Arial" w:hAnsi="Arial" w:cs="Arial"/>
                <w:b/>
              </w:rPr>
            </w:pPr>
            <w:r w:rsidRPr="000E4F5D">
              <w:rPr>
                <w:rFonts w:ascii="Arial" w:hAnsi="Arial" w:cs="Arial"/>
                <w:b/>
              </w:rPr>
              <w:t>Condition:</w:t>
            </w:r>
          </w:p>
        </w:tc>
        <w:tc>
          <w:tcPr>
            <w:tcW w:w="6611" w:type="dxa"/>
            <w:shd w:val="clear" w:color="auto" w:fill="E9FBFD"/>
          </w:tcPr>
          <w:p w14:paraId="60CBD520" w14:textId="77777777" w:rsidR="00713F46" w:rsidRDefault="00713F46" w:rsidP="00713F46">
            <w:pPr>
              <w:jc w:val="both"/>
              <w:rPr>
                <w:rFonts w:ascii="Arial" w:hAnsi="Arial" w:cs="Arial"/>
              </w:rPr>
            </w:pPr>
            <w:r>
              <w:rPr>
                <w:rFonts w:ascii="Arial" w:hAnsi="Arial" w:cs="Arial"/>
              </w:rPr>
              <w:t>intact and sound, internal paint peeling in some areas, pointing in stone dressing around circular windows needs some minor repair</w:t>
            </w:r>
          </w:p>
        </w:tc>
      </w:tr>
      <w:tr w:rsidR="00713F46" w14:paraId="1D3C58E8" w14:textId="77777777" w:rsidTr="008264A5">
        <w:tc>
          <w:tcPr>
            <w:tcW w:w="2405" w:type="dxa"/>
            <w:shd w:val="clear" w:color="auto" w:fill="E9FBFD"/>
          </w:tcPr>
          <w:p w14:paraId="785BFD5D" w14:textId="1A69189A" w:rsidR="00713F46" w:rsidRPr="000E4F5D" w:rsidRDefault="00713F46" w:rsidP="00A11AF4">
            <w:pPr>
              <w:jc w:val="both"/>
              <w:rPr>
                <w:rFonts w:ascii="Arial" w:hAnsi="Arial" w:cs="Arial"/>
                <w:b/>
              </w:rPr>
            </w:pPr>
            <w:r w:rsidRPr="000E4F5D">
              <w:rPr>
                <w:rFonts w:ascii="Arial" w:hAnsi="Arial" w:cs="Arial"/>
                <w:b/>
              </w:rPr>
              <w:t>Integrity:</w:t>
            </w:r>
          </w:p>
        </w:tc>
        <w:tc>
          <w:tcPr>
            <w:tcW w:w="6611" w:type="dxa"/>
            <w:shd w:val="clear" w:color="auto" w:fill="E9FBFD"/>
          </w:tcPr>
          <w:p w14:paraId="7C13C368" w14:textId="77777777" w:rsidR="00713F46" w:rsidRDefault="00713F46" w:rsidP="00A11AF4">
            <w:pPr>
              <w:jc w:val="both"/>
              <w:rPr>
                <w:rFonts w:ascii="Arial" w:hAnsi="Arial" w:cs="Arial"/>
              </w:rPr>
            </w:pPr>
            <w:r>
              <w:rPr>
                <w:rFonts w:ascii="Arial" w:hAnsi="Arial" w:cs="Arial"/>
              </w:rPr>
              <w:t>high</w:t>
            </w:r>
          </w:p>
        </w:tc>
      </w:tr>
      <w:tr w:rsidR="00713F46" w14:paraId="3B96B012" w14:textId="77777777" w:rsidTr="008264A5">
        <w:tc>
          <w:tcPr>
            <w:tcW w:w="2405" w:type="dxa"/>
            <w:shd w:val="clear" w:color="auto" w:fill="E9FBFD"/>
          </w:tcPr>
          <w:p w14:paraId="2F2B73F4" w14:textId="36B8E795" w:rsidR="00713F46" w:rsidRPr="000E4F5D" w:rsidRDefault="00713F46" w:rsidP="00A11AF4">
            <w:pPr>
              <w:jc w:val="both"/>
              <w:rPr>
                <w:rFonts w:ascii="Arial" w:hAnsi="Arial" w:cs="Arial"/>
                <w:b/>
              </w:rPr>
            </w:pPr>
            <w:r w:rsidRPr="000E4F5D">
              <w:rPr>
                <w:rFonts w:ascii="Arial" w:hAnsi="Arial" w:cs="Arial"/>
                <w:b/>
              </w:rPr>
              <w:t>Significance:</w:t>
            </w:r>
          </w:p>
        </w:tc>
        <w:tc>
          <w:tcPr>
            <w:tcW w:w="6611" w:type="dxa"/>
            <w:shd w:val="clear" w:color="auto" w:fill="E9FBFD"/>
          </w:tcPr>
          <w:p w14:paraId="310C2FE8" w14:textId="77777777" w:rsidR="00713F46" w:rsidRDefault="00713F46" w:rsidP="00A11AF4">
            <w:pPr>
              <w:jc w:val="both"/>
              <w:rPr>
                <w:rFonts w:ascii="Arial" w:hAnsi="Arial" w:cs="Arial"/>
              </w:rPr>
            </w:pPr>
            <w:r>
              <w:rPr>
                <w:rFonts w:ascii="Arial" w:hAnsi="Arial" w:cs="Arial"/>
              </w:rPr>
              <w:t>high</w:t>
            </w:r>
          </w:p>
        </w:tc>
      </w:tr>
      <w:tr w:rsidR="00713F46" w14:paraId="7CDF865D" w14:textId="77777777" w:rsidTr="008264A5">
        <w:tc>
          <w:tcPr>
            <w:tcW w:w="2405" w:type="dxa"/>
            <w:shd w:val="clear" w:color="auto" w:fill="E9FBFD"/>
          </w:tcPr>
          <w:p w14:paraId="1EED85BF" w14:textId="77777777" w:rsidR="00713F46" w:rsidRPr="000E4F5D" w:rsidRDefault="00713F46" w:rsidP="00A11AF4">
            <w:pPr>
              <w:jc w:val="both"/>
              <w:rPr>
                <w:rFonts w:ascii="Arial" w:hAnsi="Arial" w:cs="Arial"/>
                <w:b/>
              </w:rPr>
            </w:pPr>
            <w:r w:rsidRPr="000E4F5D">
              <w:rPr>
                <w:rFonts w:ascii="Arial" w:hAnsi="Arial" w:cs="Arial"/>
                <w:b/>
              </w:rPr>
              <w:t>Maintenance:</w:t>
            </w:r>
          </w:p>
        </w:tc>
        <w:tc>
          <w:tcPr>
            <w:tcW w:w="6611" w:type="dxa"/>
            <w:shd w:val="clear" w:color="auto" w:fill="E9FBFD"/>
          </w:tcPr>
          <w:p w14:paraId="1930B6BF" w14:textId="57B4284A" w:rsidR="00713F46" w:rsidRDefault="00713F46" w:rsidP="00713F46">
            <w:pPr>
              <w:jc w:val="both"/>
              <w:rPr>
                <w:rFonts w:ascii="Arial" w:hAnsi="Arial" w:cs="Arial"/>
              </w:rPr>
            </w:pPr>
            <w:r>
              <w:rPr>
                <w:rFonts w:ascii="Arial" w:hAnsi="Arial" w:cs="Arial"/>
              </w:rPr>
              <w:t>keep in service, monitor condition of pointing and stonework</w:t>
            </w:r>
            <w:r w:rsidR="00B830F5">
              <w:rPr>
                <w:rFonts w:ascii="Arial" w:hAnsi="Arial" w:cs="Arial"/>
              </w:rPr>
              <w:t xml:space="preserve">, </w:t>
            </w:r>
            <w:r w:rsidR="00392A65">
              <w:rPr>
                <w:rFonts w:ascii="Arial" w:hAnsi="Arial" w:cs="Arial"/>
              </w:rPr>
              <w:t xml:space="preserve">prepare and </w:t>
            </w:r>
            <w:r w:rsidR="00B830F5">
              <w:rPr>
                <w:rFonts w:ascii="Arial" w:hAnsi="Arial" w:cs="Arial"/>
              </w:rPr>
              <w:t xml:space="preserve">repaint at </w:t>
            </w:r>
            <w:r w:rsidR="00392A65">
              <w:rPr>
                <w:rFonts w:ascii="Arial" w:hAnsi="Arial" w:cs="Arial"/>
              </w:rPr>
              <w:t>normal</w:t>
            </w:r>
            <w:r w:rsidR="00B830F5">
              <w:rPr>
                <w:rFonts w:ascii="Arial" w:hAnsi="Arial" w:cs="Arial"/>
              </w:rPr>
              <w:t xml:space="preserve"> intervals</w:t>
            </w:r>
          </w:p>
        </w:tc>
      </w:tr>
      <w:tr w:rsidR="00713F46" w14:paraId="6B6EE1FB" w14:textId="77777777" w:rsidTr="008264A5">
        <w:tc>
          <w:tcPr>
            <w:tcW w:w="2405" w:type="dxa"/>
            <w:shd w:val="clear" w:color="auto" w:fill="E9FBFD"/>
          </w:tcPr>
          <w:p w14:paraId="26329AD8" w14:textId="3DD60C94" w:rsidR="00713F46" w:rsidRPr="000E4F5D" w:rsidRDefault="00713F46" w:rsidP="00A11AF4">
            <w:pPr>
              <w:jc w:val="both"/>
              <w:rPr>
                <w:rFonts w:ascii="Arial" w:hAnsi="Arial" w:cs="Arial"/>
                <w:b/>
              </w:rPr>
            </w:pPr>
            <w:r w:rsidRPr="000E4F5D">
              <w:rPr>
                <w:rFonts w:ascii="Arial" w:hAnsi="Arial" w:cs="Arial"/>
                <w:b/>
              </w:rPr>
              <w:t xml:space="preserve">Rectification works: </w:t>
            </w:r>
          </w:p>
        </w:tc>
        <w:tc>
          <w:tcPr>
            <w:tcW w:w="6611" w:type="dxa"/>
            <w:shd w:val="clear" w:color="auto" w:fill="E9FBFD"/>
          </w:tcPr>
          <w:p w14:paraId="7E6B0A16" w14:textId="6D9545C3" w:rsidR="00713F46" w:rsidRDefault="00160742" w:rsidP="00A11AF4">
            <w:pPr>
              <w:jc w:val="both"/>
              <w:rPr>
                <w:rFonts w:ascii="Arial" w:hAnsi="Arial" w:cs="Arial"/>
              </w:rPr>
            </w:pPr>
            <w:r>
              <w:rPr>
                <w:rFonts w:ascii="Arial" w:hAnsi="Arial" w:cs="Arial"/>
              </w:rPr>
              <w:t>none</w:t>
            </w:r>
          </w:p>
        </w:tc>
      </w:tr>
    </w:tbl>
    <w:p w14:paraId="17E03AEB" w14:textId="77777777" w:rsidR="00713F46" w:rsidRDefault="00713F46" w:rsidP="005D0714">
      <w:pPr>
        <w:jc w:val="both"/>
        <w:rPr>
          <w:rFonts w:ascii="Arial" w:hAnsi="Arial" w:cs="Arial"/>
        </w:rPr>
      </w:pPr>
    </w:p>
    <w:p w14:paraId="10411008" w14:textId="77777777" w:rsidR="00713F46" w:rsidRDefault="00713F46" w:rsidP="005D0714">
      <w:pPr>
        <w:jc w:val="both"/>
        <w:rPr>
          <w:rFonts w:ascii="Arial" w:hAnsi="Arial" w:cs="Arial"/>
        </w:rPr>
      </w:pPr>
      <w:r>
        <w:rPr>
          <w:rFonts w:ascii="Arial" w:hAnsi="Arial" w:cs="Arial"/>
          <w:b/>
        </w:rPr>
        <w:t xml:space="preserve">Heritage significance: </w:t>
      </w:r>
      <w:r>
        <w:rPr>
          <w:rFonts w:ascii="Arial" w:hAnsi="Arial" w:cs="Arial"/>
        </w:rPr>
        <w:t>High</w:t>
      </w:r>
    </w:p>
    <w:p w14:paraId="2B10C166" w14:textId="77777777" w:rsidR="00F61928" w:rsidRPr="00F61928" w:rsidRDefault="00F61928" w:rsidP="00F61928">
      <w:pPr>
        <w:jc w:val="both"/>
        <w:rPr>
          <w:rFonts w:ascii="Arial" w:hAnsi="Arial" w:cs="Arial"/>
        </w:rPr>
      </w:pPr>
      <w:r>
        <w:rPr>
          <w:rFonts w:ascii="Arial" w:hAnsi="Arial" w:cs="Arial"/>
        </w:rPr>
        <w:t>The walls are</w:t>
      </w:r>
      <w:r w:rsidRPr="00F61928">
        <w:rPr>
          <w:rFonts w:ascii="Arial" w:hAnsi="Arial" w:cs="Arial"/>
        </w:rPr>
        <w:t xml:space="preserve"> an original feature of the last lighthouse to be built in South Australia by the State Government, a site associated with the State’s maritime and economic history (criterion a).</w:t>
      </w:r>
    </w:p>
    <w:p w14:paraId="3CD82C43" w14:textId="77777777" w:rsidR="00F61928" w:rsidRDefault="00F61928" w:rsidP="00F61928">
      <w:pPr>
        <w:jc w:val="both"/>
        <w:rPr>
          <w:rFonts w:ascii="Arial" w:hAnsi="Arial" w:cs="Arial"/>
        </w:rPr>
      </w:pPr>
      <w:r>
        <w:rPr>
          <w:rFonts w:ascii="Arial" w:hAnsi="Arial" w:cs="Arial"/>
        </w:rPr>
        <w:t>The walls are</w:t>
      </w:r>
      <w:r w:rsidRPr="00F61928">
        <w:rPr>
          <w:rFonts w:ascii="Arial" w:hAnsi="Arial" w:cs="Arial"/>
        </w:rPr>
        <w:t xml:space="preserve"> an original feature of a relatively intact early 20th century ligh</w:t>
      </w:r>
      <w:r>
        <w:rPr>
          <w:rFonts w:ascii="Arial" w:hAnsi="Arial" w:cs="Arial"/>
        </w:rPr>
        <w:t>tstation complex (criterion d).</w:t>
      </w:r>
    </w:p>
    <w:p w14:paraId="4C26E7BF" w14:textId="558DED30" w:rsidR="00713F46" w:rsidRDefault="00F61928" w:rsidP="002630AA">
      <w:pPr>
        <w:pBdr>
          <w:bottom w:val="single" w:sz="12" w:space="1" w:color="auto"/>
        </w:pBdr>
        <w:jc w:val="both"/>
        <w:rPr>
          <w:rFonts w:ascii="Arial" w:hAnsi="Arial" w:cs="Arial"/>
        </w:rPr>
      </w:pPr>
      <w:r>
        <w:rPr>
          <w:rFonts w:ascii="Arial" w:hAnsi="Arial" w:cs="Arial"/>
        </w:rPr>
        <w:t>The walls are</w:t>
      </w:r>
      <w:r w:rsidRPr="00F61928">
        <w:rPr>
          <w:rFonts w:ascii="Arial" w:hAnsi="Arial" w:cs="Arial"/>
        </w:rPr>
        <w:t xml:space="preserve"> an original feature of the lighthouse and contributes to its prominent aesthetic qualities (criterion e).  </w:t>
      </w:r>
    </w:p>
    <w:p w14:paraId="0B956953" w14:textId="74544A96" w:rsidR="00713F46" w:rsidRDefault="00713F46" w:rsidP="00055AFF">
      <w:pPr>
        <w:shd w:val="clear" w:color="auto" w:fill="C7F7FD"/>
        <w:jc w:val="both"/>
        <w:rPr>
          <w:rFonts w:ascii="Arial" w:hAnsi="Arial" w:cs="Arial"/>
        </w:rPr>
      </w:pPr>
      <w:r>
        <w:rPr>
          <w:rFonts w:ascii="Arial" w:hAnsi="Arial" w:cs="Arial"/>
          <w:b/>
        </w:rPr>
        <w:lastRenderedPageBreak/>
        <w:t xml:space="preserve">Lighthouse feature: </w:t>
      </w:r>
      <w:r>
        <w:rPr>
          <w:rFonts w:ascii="Arial" w:hAnsi="Arial" w:cs="Arial"/>
        </w:rPr>
        <w:t>Windows</w:t>
      </w:r>
    </w:p>
    <w:p w14:paraId="6EC67C12" w14:textId="77777777" w:rsidR="005B154B" w:rsidRPr="004B01AA" w:rsidRDefault="005B154B" w:rsidP="005B154B">
      <w:pPr>
        <w:kinsoku w:val="0"/>
        <w:overflowPunct w:val="0"/>
        <w:autoSpaceDE w:val="0"/>
        <w:autoSpaceDN w:val="0"/>
        <w:adjustRightInd w:val="0"/>
        <w:spacing w:after="0" w:line="240" w:lineRule="auto"/>
        <w:rPr>
          <w:rFonts w:ascii="Arial" w:hAnsi="Arial" w:cs="Arial"/>
          <w:sz w:val="16"/>
          <w:szCs w:val="16"/>
        </w:rPr>
      </w:pPr>
      <w:r w:rsidRPr="00160742">
        <w:rPr>
          <w:rFonts w:ascii="Times New Roman" w:hAnsi="Times New Roman" w:cs="Times New Roman"/>
          <w:noProof/>
          <w:sz w:val="20"/>
          <w:szCs w:val="20"/>
        </w:rPr>
        <w:drawing>
          <wp:inline distT="0" distB="0" distL="0" distR="0" wp14:anchorId="067CB434" wp14:editId="7919D327">
            <wp:extent cx="3124200" cy="2339975"/>
            <wp:effectExtent l="0" t="0" r="0" b="3175"/>
            <wp:docPr id="53" name="Picture 53" descr="Photograph showing stone lighthouse tower with red dome and white lantern house against blu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Photograph showing stone lighthouse tower with red dome and white lantern house against blue sky."/>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44943" cy="2355888"/>
                    </a:xfrm>
                    <a:prstGeom prst="rect">
                      <a:avLst/>
                    </a:prstGeom>
                    <a:noFill/>
                    <a:ln>
                      <a:noFill/>
                    </a:ln>
                  </pic:spPr>
                </pic:pic>
              </a:graphicData>
            </a:graphic>
          </wp:inline>
        </w:drawing>
      </w:r>
      <w:r w:rsidRPr="004B01AA">
        <w:rPr>
          <w:rFonts w:ascii="Arial" w:hAnsi="Arial" w:cs="Arial"/>
          <w:sz w:val="16"/>
          <w:szCs w:val="16"/>
        </w:rPr>
        <w:t>© AMSA</w:t>
      </w:r>
      <w:r>
        <w:rPr>
          <w:rFonts w:ascii="Arial" w:hAnsi="Arial" w:cs="Arial"/>
          <w:sz w:val="16"/>
          <w:szCs w:val="16"/>
        </w:rPr>
        <w:t xml:space="preserve"> 2021</w:t>
      </w:r>
    </w:p>
    <w:p w14:paraId="439EDEA1" w14:textId="4F92B6F3" w:rsidR="00BB03A7" w:rsidRPr="00BB03A7" w:rsidRDefault="00BB03A7" w:rsidP="005B154B">
      <w:pPr>
        <w:kinsoku w:val="0"/>
        <w:overflowPunct w:val="0"/>
        <w:autoSpaceDE w:val="0"/>
        <w:autoSpaceDN w:val="0"/>
        <w:adjustRightInd w:val="0"/>
        <w:spacing w:after="0" w:line="240" w:lineRule="auto"/>
        <w:rPr>
          <w:rFonts w:ascii="Times New Roman" w:hAnsi="Times New Roman" w:cs="Times New Roman"/>
          <w:sz w:val="20"/>
          <w:szCs w:val="20"/>
        </w:rPr>
      </w:pPr>
    </w:p>
    <w:p w14:paraId="7DF64DF2" w14:textId="1BBD1216" w:rsidR="00713F46" w:rsidRDefault="00713F46" w:rsidP="005D0714">
      <w:pPr>
        <w:jc w:val="both"/>
        <w:rPr>
          <w:rFonts w:ascii="Arial" w:hAnsi="Arial" w:cs="Arial"/>
          <w:b/>
        </w:rPr>
      </w:pPr>
      <w:r>
        <w:rPr>
          <w:rFonts w:ascii="Arial" w:hAnsi="Arial" w:cs="Arial"/>
          <w:b/>
        </w:rPr>
        <w:t>Description and condition</w:t>
      </w:r>
    </w:p>
    <w:p w14:paraId="6D1930FA" w14:textId="77777777" w:rsidR="00713F46" w:rsidRDefault="00713F46" w:rsidP="005D0714">
      <w:pPr>
        <w:jc w:val="both"/>
        <w:rPr>
          <w:rFonts w:ascii="Arial" w:hAnsi="Arial" w:cs="Arial"/>
        </w:rPr>
      </w:pPr>
      <w:r w:rsidRPr="00713F46">
        <w:rPr>
          <w:rFonts w:ascii="Arial" w:hAnsi="Arial" w:cs="Arial"/>
        </w:rPr>
        <w:t>1909 circular windows with glass panes fixed into cast iron frames built into stonework. Rock faced stone dressings around the outside of the openings.</w:t>
      </w:r>
    </w:p>
    <w:tbl>
      <w:tblPr>
        <w:tblStyle w:val="TableGrid"/>
        <w:tblW w:w="0" w:type="auto"/>
        <w:tblBorders>
          <w:top w:val="none" w:sz="0" w:space="0" w:color="auto"/>
          <w:left w:val="none" w:sz="0" w:space="0" w:color="auto"/>
          <w:right w:val="none" w:sz="0" w:space="0" w:color="auto"/>
        </w:tblBorders>
        <w:shd w:val="clear" w:color="auto" w:fill="E9FBFD"/>
        <w:tblLook w:val="04A0" w:firstRow="1" w:lastRow="0" w:firstColumn="1" w:lastColumn="0" w:noHBand="0" w:noVBand="1"/>
      </w:tblPr>
      <w:tblGrid>
        <w:gridCol w:w="2405"/>
        <w:gridCol w:w="6611"/>
      </w:tblGrid>
      <w:tr w:rsidR="00713F46" w14:paraId="1C139661" w14:textId="77777777" w:rsidTr="008264A5">
        <w:tc>
          <w:tcPr>
            <w:tcW w:w="2405" w:type="dxa"/>
            <w:shd w:val="clear" w:color="auto" w:fill="E9FBFD"/>
          </w:tcPr>
          <w:p w14:paraId="7A78CE98" w14:textId="77777777" w:rsidR="00713F46" w:rsidRPr="000E4F5D" w:rsidRDefault="00713F46" w:rsidP="00A11AF4">
            <w:pPr>
              <w:jc w:val="both"/>
              <w:rPr>
                <w:rFonts w:ascii="Arial" w:hAnsi="Arial" w:cs="Arial"/>
                <w:b/>
              </w:rPr>
            </w:pPr>
            <w:r w:rsidRPr="000E4F5D">
              <w:rPr>
                <w:rFonts w:ascii="Arial" w:hAnsi="Arial" w:cs="Arial"/>
                <w:b/>
              </w:rPr>
              <w:t>Finish:</w:t>
            </w:r>
          </w:p>
        </w:tc>
        <w:tc>
          <w:tcPr>
            <w:tcW w:w="6611" w:type="dxa"/>
            <w:shd w:val="clear" w:color="auto" w:fill="E9FBFD"/>
          </w:tcPr>
          <w:p w14:paraId="079A8D17" w14:textId="77777777" w:rsidR="00713F46" w:rsidRDefault="00713F46" w:rsidP="00A11AF4">
            <w:pPr>
              <w:jc w:val="both"/>
              <w:rPr>
                <w:rFonts w:ascii="Arial" w:hAnsi="Arial" w:cs="Arial"/>
              </w:rPr>
            </w:pPr>
            <w:r>
              <w:rPr>
                <w:rFonts w:ascii="Arial" w:hAnsi="Arial" w:cs="Arial"/>
              </w:rPr>
              <w:t>cast iron frames: painted</w:t>
            </w:r>
          </w:p>
          <w:p w14:paraId="4F23662C" w14:textId="77777777" w:rsidR="00713F46" w:rsidRDefault="00713F46" w:rsidP="00A11AF4">
            <w:pPr>
              <w:jc w:val="both"/>
              <w:rPr>
                <w:rFonts w:ascii="Arial" w:hAnsi="Arial" w:cs="Arial"/>
              </w:rPr>
            </w:pPr>
            <w:r>
              <w:rPr>
                <w:rFonts w:ascii="Arial" w:hAnsi="Arial" w:cs="Arial"/>
              </w:rPr>
              <w:t>glass: clear</w:t>
            </w:r>
          </w:p>
        </w:tc>
      </w:tr>
      <w:tr w:rsidR="00713F46" w14:paraId="3E0EDFC1" w14:textId="77777777" w:rsidTr="008264A5">
        <w:tc>
          <w:tcPr>
            <w:tcW w:w="2405" w:type="dxa"/>
            <w:shd w:val="clear" w:color="auto" w:fill="E9FBFD"/>
          </w:tcPr>
          <w:p w14:paraId="367CCC66" w14:textId="77777777" w:rsidR="00713F46" w:rsidRPr="000E4F5D" w:rsidRDefault="00713F46" w:rsidP="00A11AF4">
            <w:pPr>
              <w:jc w:val="both"/>
              <w:rPr>
                <w:rFonts w:ascii="Arial" w:hAnsi="Arial" w:cs="Arial"/>
                <w:b/>
              </w:rPr>
            </w:pPr>
            <w:r w:rsidRPr="000E4F5D">
              <w:rPr>
                <w:rFonts w:ascii="Arial" w:hAnsi="Arial" w:cs="Arial"/>
                <w:b/>
              </w:rPr>
              <w:t>Condition:</w:t>
            </w:r>
          </w:p>
        </w:tc>
        <w:tc>
          <w:tcPr>
            <w:tcW w:w="6611" w:type="dxa"/>
            <w:shd w:val="clear" w:color="auto" w:fill="E9FBFD"/>
          </w:tcPr>
          <w:p w14:paraId="6CBA31A1" w14:textId="77777777" w:rsidR="00713F46" w:rsidRDefault="00713F46" w:rsidP="00713F46">
            <w:pPr>
              <w:jc w:val="both"/>
              <w:rPr>
                <w:rFonts w:ascii="Arial" w:hAnsi="Arial" w:cs="Arial"/>
              </w:rPr>
            </w:pPr>
            <w:r>
              <w:rPr>
                <w:rFonts w:ascii="Arial" w:hAnsi="Arial" w:cs="Arial"/>
              </w:rPr>
              <w:t>intact and sound</w:t>
            </w:r>
          </w:p>
        </w:tc>
      </w:tr>
      <w:tr w:rsidR="00713F46" w14:paraId="73E14C3B" w14:textId="77777777" w:rsidTr="008264A5">
        <w:tc>
          <w:tcPr>
            <w:tcW w:w="2405" w:type="dxa"/>
            <w:shd w:val="clear" w:color="auto" w:fill="E9FBFD"/>
          </w:tcPr>
          <w:p w14:paraId="5BAAC91A" w14:textId="77777777" w:rsidR="00713F46" w:rsidRPr="000E4F5D" w:rsidRDefault="00713F46" w:rsidP="00A11AF4">
            <w:pPr>
              <w:jc w:val="both"/>
              <w:rPr>
                <w:rFonts w:ascii="Arial" w:hAnsi="Arial" w:cs="Arial"/>
                <w:b/>
              </w:rPr>
            </w:pPr>
            <w:r w:rsidRPr="000E4F5D">
              <w:rPr>
                <w:rFonts w:ascii="Arial" w:hAnsi="Arial" w:cs="Arial"/>
                <w:b/>
              </w:rPr>
              <w:t>Integrity:</w:t>
            </w:r>
          </w:p>
        </w:tc>
        <w:tc>
          <w:tcPr>
            <w:tcW w:w="6611" w:type="dxa"/>
            <w:shd w:val="clear" w:color="auto" w:fill="E9FBFD"/>
          </w:tcPr>
          <w:p w14:paraId="41F1CA0E" w14:textId="77777777" w:rsidR="00713F46" w:rsidRDefault="00713F46" w:rsidP="00A11AF4">
            <w:pPr>
              <w:jc w:val="both"/>
              <w:rPr>
                <w:rFonts w:ascii="Arial" w:hAnsi="Arial" w:cs="Arial"/>
              </w:rPr>
            </w:pPr>
            <w:r>
              <w:rPr>
                <w:rFonts w:ascii="Arial" w:hAnsi="Arial" w:cs="Arial"/>
              </w:rPr>
              <w:t>high</w:t>
            </w:r>
          </w:p>
        </w:tc>
      </w:tr>
      <w:tr w:rsidR="00713F46" w14:paraId="40B57473" w14:textId="77777777" w:rsidTr="008264A5">
        <w:tc>
          <w:tcPr>
            <w:tcW w:w="2405" w:type="dxa"/>
            <w:shd w:val="clear" w:color="auto" w:fill="E9FBFD"/>
          </w:tcPr>
          <w:p w14:paraId="253668C6" w14:textId="77777777" w:rsidR="00713F46" w:rsidRPr="000E4F5D" w:rsidRDefault="00713F46" w:rsidP="00A11AF4">
            <w:pPr>
              <w:jc w:val="both"/>
              <w:rPr>
                <w:rFonts w:ascii="Arial" w:hAnsi="Arial" w:cs="Arial"/>
                <w:b/>
              </w:rPr>
            </w:pPr>
            <w:r w:rsidRPr="000E4F5D">
              <w:rPr>
                <w:rFonts w:ascii="Arial" w:hAnsi="Arial" w:cs="Arial"/>
                <w:b/>
              </w:rPr>
              <w:t>Significance:</w:t>
            </w:r>
          </w:p>
        </w:tc>
        <w:tc>
          <w:tcPr>
            <w:tcW w:w="6611" w:type="dxa"/>
            <w:shd w:val="clear" w:color="auto" w:fill="E9FBFD"/>
          </w:tcPr>
          <w:p w14:paraId="335E38CA" w14:textId="77777777" w:rsidR="00713F46" w:rsidRDefault="00713F46" w:rsidP="00A11AF4">
            <w:pPr>
              <w:jc w:val="both"/>
              <w:rPr>
                <w:rFonts w:ascii="Arial" w:hAnsi="Arial" w:cs="Arial"/>
              </w:rPr>
            </w:pPr>
            <w:r>
              <w:rPr>
                <w:rFonts w:ascii="Arial" w:hAnsi="Arial" w:cs="Arial"/>
              </w:rPr>
              <w:t>high</w:t>
            </w:r>
          </w:p>
        </w:tc>
      </w:tr>
      <w:tr w:rsidR="00713F46" w14:paraId="54D08036" w14:textId="77777777" w:rsidTr="008264A5">
        <w:tc>
          <w:tcPr>
            <w:tcW w:w="2405" w:type="dxa"/>
            <w:shd w:val="clear" w:color="auto" w:fill="E9FBFD"/>
          </w:tcPr>
          <w:p w14:paraId="0C413C2B" w14:textId="77777777" w:rsidR="00713F46" w:rsidRPr="000E4F5D" w:rsidRDefault="00713F46" w:rsidP="00A11AF4">
            <w:pPr>
              <w:jc w:val="both"/>
              <w:rPr>
                <w:rFonts w:ascii="Arial" w:hAnsi="Arial" w:cs="Arial"/>
                <w:b/>
              </w:rPr>
            </w:pPr>
            <w:r w:rsidRPr="000E4F5D">
              <w:rPr>
                <w:rFonts w:ascii="Arial" w:hAnsi="Arial" w:cs="Arial"/>
                <w:b/>
              </w:rPr>
              <w:t>Maintenance:</w:t>
            </w:r>
          </w:p>
        </w:tc>
        <w:tc>
          <w:tcPr>
            <w:tcW w:w="6611" w:type="dxa"/>
            <w:shd w:val="clear" w:color="auto" w:fill="E9FBFD"/>
          </w:tcPr>
          <w:p w14:paraId="3DADEFAC" w14:textId="20D48E30" w:rsidR="00713F46" w:rsidRDefault="00713F46" w:rsidP="00713F46">
            <w:pPr>
              <w:jc w:val="both"/>
              <w:rPr>
                <w:rFonts w:ascii="Arial" w:hAnsi="Arial" w:cs="Arial"/>
              </w:rPr>
            </w:pPr>
            <w:r>
              <w:rPr>
                <w:rFonts w:ascii="Arial" w:hAnsi="Arial" w:cs="Arial"/>
              </w:rPr>
              <w:t>keep in service, prepare and repaint at normal intervals</w:t>
            </w:r>
            <w:r w:rsidR="00392A65">
              <w:rPr>
                <w:rFonts w:ascii="Arial" w:hAnsi="Arial" w:cs="Arial"/>
              </w:rPr>
              <w:t xml:space="preserve">, </w:t>
            </w:r>
            <w:r w:rsidR="00392A65" w:rsidRPr="00392A65">
              <w:rPr>
                <w:rFonts w:ascii="Arial" w:hAnsi="Arial" w:cs="Arial"/>
              </w:rPr>
              <w:t>monitor condition of repointing and stonework (window openings) and reseal as necessary</w:t>
            </w:r>
          </w:p>
        </w:tc>
      </w:tr>
      <w:tr w:rsidR="00713F46" w14:paraId="0107371A" w14:textId="77777777" w:rsidTr="008264A5">
        <w:tc>
          <w:tcPr>
            <w:tcW w:w="2405" w:type="dxa"/>
            <w:shd w:val="clear" w:color="auto" w:fill="E9FBFD"/>
          </w:tcPr>
          <w:p w14:paraId="5DD37294" w14:textId="77777777" w:rsidR="00713F46" w:rsidRPr="000E4F5D" w:rsidRDefault="00713F46" w:rsidP="00A11AF4">
            <w:pPr>
              <w:jc w:val="both"/>
              <w:rPr>
                <w:rFonts w:ascii="Arial" w:hAnsi="Arial" w:cs="Arial"/>
                <w:b/>
              </w:rPr>
            </w:pPr>
            <w:r w:rsidRPr="000E4F5D">
              <w:rPr>
                <w:rFonts w:ascii="Arial" w:hAnsi="Arial" w:cs="Arial"/>
                <w:b/>
              </w:rPr>
              <w:t xml:space="preserve">Rectification works: </w:t>
            </w:r>
          </w:p>
        </w:tc>
        <w:tc>
          <w:tcPr>
            <w:tcW w:w="6611" w:type="dxa"/>
            <w:shd w:val="clear" w:color="auto" w:fill="E9FBFD"/>
          </w:tcPr>
          <w:p w14:paraId="13DF853D" w14:textId="77777777" w:rsidR="00713F46" w:rsidRDefault="00713F46" w:rsidP="00A11AF4">
            <w:pPr>
              <w:jc w:val="both"/>
              <w:rPr>
                <w:rFonts w:ascii="Arial" w:hAnsi="Arial" w:cs="Arial"/>
              </w:rPr>
            </w:pPr>
            <w:r>
              <w:rPr>
                <w:rFonts w:ascii="Arial" w:hAnsi="Arial" w:cs="Arial"/>
              </w:rPr>
              <w:t>none</w:t>
            </w:r>
          </w:p>
        </w:tc>
      </w:tr>
    </w:tbl>
    <w:p w14:paraId="0CD98DEE" w14:textId="77777777" w:rsidR="00713F46" w:rsidRDefault="00713F46" w:rsidP="005D0714">
      <w:pPr>
        <w:jc w:val="both"/>
        <w:rPr>
          <w:rFonts w:ascii="Arial" w:hAnsi="Arial" w:cs="Arial"/>
        </w:rPr>
      </w:pPr>
    </w:p>
    <w:p w14:paraId="1126A0C2" w14:textId="77777777" w:rsidR="00713F46" w:rsidRDefault="00713F46" w:rsidP="005D0714">
      <w:pPr>
        <w:jc w:val="both"/>
        <w:rPr>
          <w:rFonts w:ascii="Arial" w:hAnsi="Arial" w:cs="Arial"/>
        </w:rPr>
      </w:pPr>
      <w:r>
        <w:rPr>
          <w:rFonts w:ascii="Arial" w:hAnsi="Arial" w:cs="Arial"/>
          <w:b/>
        </w:rPr>
        <w:t xml:space="preserve">Heritage significance: </w:t>
      </w:r>
      <w:r>
        <w:rPr>
          <w:rFonts w:ascii="Arial" w:hAnsi="Arial" w:cs="Arial"/>
        </w:rPr>
        <w:t>High</w:t>
      </w:r>
    </w:p>
    <w:p w14:paraId="11F1E16C" w14:textId="77777777" w:rsidR="00F61928" w:rsidRPr="00F61928" w:rsidRDefault="00F61928" w:rsidP="00F61928">
      <w:pPr>
        <w:jc w:val="both"/>
        <w:rPr>
          <w:rFonts w:ascii="Arial" w:hAnsi="Arial" w:cs="Arial"/>
        </w:rPr>
      </w:pPr>
      <w:r>
        <w:rPr>
          <w:rFonts w:ascii="Arial" w:hAnsi="Arial" w:cs="Arial"/>
        </w:rPr>
        <w:t xml:space="preserve">The windows are </w:t>
      </w:r>
      <w:r w:rsidRPr="00F61928">
        <w:rPr>
          <w:rFonts w:ascii="Arial" w:hAnsi="Arial" w:cs="Arial"/>
        </w:rPr>
        <w:t>an original feature of the last lighthouse to be built in South Australia by the State Government, a site associated with the State’s maritime and economic history (criterion a).</w:t>
      </w:r>
    </w:p>
    <w:p w14:paraId="0761AB24" w14:textId="77777777" w:rsidR="00F61928" w:rsidRDefault="00F61928" w:rsidP="00F61928">
      <w:pPr>
        <w:pBdr>
          <w:bottom w:val="single" w:sz="12" w:space="1" w:color="auto"/>
        </w:pBdr>
        <w:jc w:val="both"/>
        <w:rPr>
          <w:rFonts w:ascii="Arial" w:hAnsi="Arial" w:cs="Arial"/>
        </w:rPr>
      </w:pPr>
      <w:r>
        <w:rPr>
          <w:rFonts w:ascii="Arial" w:hAnsi="Arial" w:cs="Arial"/>
        </w:rPr>
        <w:t>The windows are</w:t>
      </w:r>
      <w:r w:rsidRPr="00F61928">
        <w:rPr>
          <w:rFonts w:ascii="Arial" w:hAnsi="Arial" w:cs="Arial"/>
        </w:rPr>
        <w:t xml:space="preserve"> an original feature of a relatively intact early 20th century lightstation complex (criterion d).</w:t>
      </w:r>
    </w:p>
    <w:p w14:paraId="46CE9846" w14:textId="77777777" w:rsidR="00646139" w:rsidRPr="00F61928" w:rsidRDefault="00646139" w:rsidP="00F61928">
      <w:pPr>
        <w:jc w:val="both"/>
        <w:rPr>
          <w:rFonts w:ascii="Arial" w:hAnsi="Arial" w:cs="Arial"/>
        </w:rPr>
      </w:pPr>
    </w:p>
    <w:p w14:paraId="1C20651A" w14:textId="77777777" w:rsidR="00713F46" w:rsidRDefault="00713F46" w:rsidP="00F61928">
      <w:pPr>
        <w:rPr>
          <w:rFonts w:ascii="Arial" w:hAnsi="Arial" w:cs="Arial"/>
        </w:rPr>
      </w:pPr>
      <w:r>
        <w:rPr>
          <w:rFonts w:ascii="Arial" w:hAnsi="Arial" w:cs="Arial"/>
        </w:rPr>
        <w:br w:type="page"/>
      </w:r>
    </w:p>
    <w:p w14:paraId="4FAA1179" w14:textId="48F6E93E" w:rsidR="00BB03A7" w:rsidRDefault="00713F46" w:rsidP="00055AFF">
      <w:pPr>
        <w:shd w:val="clear" w:color="auto" w:fill="C7F7FD"/>
        <w:jc w:val="both"/>
        <w:rPr>
          <w:rFonts w:ascii="Arial" w:hAnsi="Arial" w:cs="Arial"/>
        </w:rPr>
      </w:pPr>
      <w:r>
        <w:rPr>
          <w:rFonts w:ascii="Arial" w:hAnsi="Arial" w:cs="Arial"/>
          <w:b/>
        </w:rPr>
        <w:lastRenderedPageBreak/>
        <w:t xml:space="preserve">Lighthouse feature: </w:t>
      </w:r>
      <w:r>
        <w:rPr>
          <w:rFonts w:ascii="Arial" w:hAnsi="Arial" w:cs="Arial"/>
        </w:rPr>
        <w:t>Auxiliary light windows</w:t>
      </w:r>
    </w:p>
    <w:p w14:paraId="42BAE04B" w14:textId="77777777" w:rsidR="005B154B" w:rsidRPr="004B01AA" w:rsidRDefault="005B154B" w:rsidP="005B154B">
      <w:pPr>
        <w:kinsoku w:val="0"/>
        <w:overflowPunct w:val="0"/>
        <w:autoSpaceDE w:val="0"/>
        <w:autoSpaceDN w:val="0"/>
        <w:adjustRightInd w:val="0"/>
        <w:spacing w:after="0" w:line="240" w:lineRule="auto"/>
        <w:rPr>
          <w:rFonts w:ascii="Arial" w:hAnsi="Arial" w:cs="Arial"/>
          <w:sz w:val="16"/>
          <w:szCs w:val="16"/>
        </w:rPr>
      </w:pPr>
      <w:r w:rsidRPr="00160742">
        <w:rPr>
          <w:rFonts w:ascii="Times New Roman" w:hAnsi="Times New Roman" w:cs="Times New Roman"/>
          <w:noProof/>
          <w:sz w:val="20"/>
          <w:szCs w:val="20"/>
        </w:rPr>
        <w:drawing>
          <wp:inline distT="0" distB="0" distL="0" distR="0" wp14:anchorId="5BBE5435" wp14:editId="2FB15FF4">
            <wp:extent cx="2657475" cy="1990725"/>
            <wp:effectExtent l="0" t="0" r="9525" b="9525"/>
            <wp:docPr id="55" name="Picture 55" descr="Photograph showing circular room with electrical cabinets and cables. A curved staircase leads from the floor to a level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Photograph showing circular room with electrical cabinets and cables. A curved staircase leads from the floor to a level abov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57475" cy="1990725"/>
                    </a:xfrm>
                    <a:prstGeom prst="rect">
                      <a:avLst/>
                    </a:prstGeom>
                    <a:noFill/>
                    <a:ln>
                      <a:noFill/>
                    </a:ln>
                  </pic:spPr>
                </pic:pic>
              </a:graphicData>
            </a:graphic>
          </wp:inline>
        </w:drawing>
      </w:r>
      <w:r w:rsidRPr="004B01AA">
        <w:rPr>
          <w:rFonts w:ascii="Arial" w:hAnsi="Arial" w:cs="Arial"/>
          <w:sz w:val="16"/>
          <w:szCs w:val="16"/>
        </w:rPr>
        <w:t>© AMSA</w:t>
      </w:r>
      <w:r>
        <w:rPr>
          <w:rFonts w:ascii="Arial" w:hAnsi="Arial" w:cs="Arial"/>
          <w:sz w:val="16"/>
          <w:szCs w:val="16"/>
        </w:rPr>
        <w:t xml:space="preserve"> 2021</w:t>
      </w:r>
    </w:p>
    <w:p w14:paraId="7077A519" w14:textId="77777777" w:rsidR="00646139" w:rsidRDefault="00646139" w:rsidP="005B154B">
      <w:pPr>
        <w:kinsoku w:val="0"/>
        <w:overflowPunct w:val="0"/>
        <w:autoSpaceDE w:val="0"/>
        <w:autoSpaceDN w:val="0"/>
        <w:adjustRightInd w:val="0"/>
        <w:spacing w:after="0" w:line="240" w:lineRule="auto"/>
        <w:rPr>
          <w:rFonts w:ascii="Arial" w:hAnsi="Arial" w:cs="Arial"/>
          <w:b/>
        </w:rPr>
      </w:pPr>
    </w:p>
    <w:p w14:paraId="42D8C81F" w14:textId="390599CE" w:rsidR="00713F46" w:rsidRPr="00160742" w:rsidRDefault="00713F46" w:rsidP="00646139">
      <w:pPr>
        <w:kinsoku w:val="0"/>
        <w:overflowPunct w:val="0"/>
        <w:autoSpaceDE w:val="0"/>
        <w:autoSpaceDN w:val="0"/>
        <w:adjustRightInd w:val="0"/>
        <w:spacing w:after="0" w:line="240" w:lineRule="auto"/>
        <w:rPr>
          <w:rFonts w:ascii="Times New Roman" w:hAnsi="Times New Roman" w:cs="Times New Roman"/>
          <w:sz w:val="20"/>
          <w:szCs w:val="20"/>
        </w:rPr>
      </w:pPr>
      <w:r>
        <w:rPr>
          <w:rFonts w:ascii="Arial" w:hAnsi="Arial" w:cs="Arial"/>
          <w:b/>
        </w:rPr>
        <w:t>Description and condition</w:t>
      </w:r>
    </w:p>
    <w:p w14:paraId="1739E690" w14:textId="307A32B3" w:rsidR="00646139" w:rsidRPr="005B154B" w:rsidRDefault="00713F46" w:rsidP="005D0714">
      <w:pPr>
        <w:jc w:val="both"/>
        <w:rPr>
          <w:rFonts w:ascii="Arial" w:hAnsi="Arial" w:cs="Arial"/>
        </w:rPr>
      </w:pPr>
      <w:r w:rsidRPr="00713F46">
        <w:rPr>
          <w:rFonts w:ascii="Arial" w:hAnsi="Arial" w:cs="Arial"/>
        </w:rPr>
        <w:t xml:space="preserve">Two 1909 rectangular windows with glass panes fixed in iron frames built into stonework. Rock faced stone dressings around the outside of the openings. </w:t>
      </w:r>
    </w:p>
    <w:tbl>
      <w:tblPr>
        <w:tblStyle w:val="TableGrid"/>
        <w:tblW w:w="9072" w:type="dxa"/>
        <w:tblBorders>
          <w:top w:val="none" w:sz="0" w:space="0" w:color="auto"/>
          <w:left w:val="none" w:sz="0" w:space="0" w:color="auto"/>
          <w:right w:val="none" w:sz="0" w:space="0" w:color="auto"/>
        </w:tblBorders>
        <w:shd w:val="clear" w:color="auto" w:fill="E9FBFD"/>
        <w:tblLook w:val="04A0" w:firstRow="1" w:lastRow="0" w:firstColumn="1" w:lastColumn="0" w:noHBand="0" w:noVBand="1"/>
      </w:tblPr>
      <w:tblGrid>
        <w:gridCol w:w="2405"/>
        <w:gridCol w:w="6667"/>
      </w:tblGrid>
      <w:tr w:rsidR="00646139" w14:paraId="0F8362DF" w14:textId="77777777" w:rsidTr="008264A5">
        <w:tc>
          <w:tcPr>
            <w:tcW w:w="2405" w:type="dxa"/>
            <w:shd w:val="clear" w:color="auto" w:fill="E9FBFD"/>
          </w:tcPr>
          <w:p w14:paraId="215EF83E" w14:textId="77777777" w:rsidR="00646139" w:rsidRPr="000E4F5D" w:rsidRDefault="00646139" w:rsidP="005B154B">
            <w:pPr>
              <w:jc w:val="both"/>
              <w:rPr>
                <w:rFonts w:ascii="Arial" w:hAnsi="Arial" w:cs="Arial"/>
                <w:b/>
              </w:rPr>
            </w:pPr>
            <w:r w:rsidRPr="000E4F5D">
              <w:rPr>
                <w:rFonts w:ascii="Arial" w:hAnsi="Arial" w:cs="Arial"/>
                <w:b/>
              </w:rPr>
              <w:t>Condition:</w:t>
            </w:r>
          </w:p>
        </w:tc>
        <w:tc>
          <w:tcPr>
            <w:tcW w:w="6667" w:type="dxa"/>
            <w:shd w:val="clear" w:color="auto" w:fill="E9FBFD"/>
          </w:tcPr>
          <w:p w14:paraId="53661D6B" w14:textId="77777777" w:rsidR="00646139" w:rsidRDefault="00646139" w:rsidP="005B154B">
            <w:pPr>
              <w:jc w:val="both"/>
              <w:rPr>
                <w:rFonts w:ascii="Arial" w:hAnsi="Arial" w:cs="Arial"/>
              </w:rPr>
            </w:pPr>
            <w:r>
              <w:rPr>
                <w:rFonts w:ascii="Arial" w:hAnsi="Arial" w:cs="Arial"/>
              </w:rPr>
              <w:t>intact and sound</w:t>
            </w:r>
          </w:p>
        </w:tc>
      </w:tr>
      <w:tr w:rsidR="00646139" w14:paraId="19B98E3B" w14:textId="77777777" w:rsidTr="008264A5">
        <w:tc>
          <w:tcPr>
            <w:tcW w:w="2405" w:type="dxa"/>
            <w:shd w:val="clear" w:color="auto" w:fill="E9FBFD"/>
          </w:tcPr>
          <w:p w14:paraId="3E74C60D" w14:textId="77777777" w:rsidR="00646139" w:rsidRPr="000E4F5D" w:rsidRDefault="00646139" w:rsidP="005B154B">
            <w:pPr>
              <w:jc w:val="both"/>
              <w:rPr>
                <w:rFonts w:ascii="Arial" w:hAnsi="Arial" w:cs="Arial"/>
                <w:b/>
              </w:rPr>
            </w:pPr>
            <w:r w:rsidRPr="000E4F5D">
              <w:rPr>
                <w:rFonts w:ascii="Arial" w:hAnsi="Arial" w:cs="Arial"/>
                <w:b/>
              </w:rPr>
              <w:t>Integrity:</w:t>
            </w:r>
          </w:p>
        </w:tc>
        <w:tc>
          <w:tcPr>
            <w:tcW w:w="6667" w:type="dxa"/>
            <w:shd w:val="clear" w:color="auto" w:fill="E9FBFD"/>
          </w:tcPr>
          <w:p w14:paraId="20DEADAD" w14:textId="77777777" w:rsidR="00646139" w:rsidRDefault="00646139" w:rsidP="005B154B">
            <w:pPr>
              <w:jc w:val="both"/>
              <w:rPr>
                <w:rFonts w:ascii="Arial" w:hAnsi="Arial" w:cs="Arial"/>
              </w:rPr>
            </w:pPr>
            <w:r>
              <w:rPr>
                <w:rFonts w:ascii="Arial" w:hAnsi="Arial" w:cs="Arial"/>
              </w:rPr>
              <w:t>high</w:t>
            </w:r>
          </w:p>
        </w:tc>
      </w:tr>
      <w:tr w:rsidR="00646139" w14:paraId="3929DACB" w14:textId="77777777" w:rsidTr="008264A5">
        <w:tc>
          <w:tcPr>
            <w:tcW w:w="2405" w:type="dxa"/>
            <w:shd w:val="clear" w:color="auto" w:fill="E9FBFD"/>
          </w:tcPr>
          <w:p w14:paraId="7E9232BD" w14:textId="77777777" w:rsidR="00646139" w:rsidRPr="000E4F5D" w:rsidRDefault="00646139" w:rsidP="005B154B">
            <w:pPr>
              <w:jc w:val="both"/>
              <w:rPr>
                <w:rFonts w:ascii="Arial" w:hAnsi="Arial" w:cs="Arial"/>
                <w:b/>
              </w:rPr>
            </w:pPr>
            <w:r w:rsidRPr="000E4F5D">
              <w:rPr>
                <w:rFonts w:ascii="Arial" w:hAnsi="Arial" w:cs="Arial"/>
                <w:b/>
              </w:rPr>
              <w:t>Significance:</w:t>
            </w:r>
          </w:p>
        </w:tc>
        <w:tc>
          <w:tcPr>
            <w:tcW w:w="6667" w:type="dxa"/>
            <w:shd w:val="clear" w:color="auto" w:fill="E9FBFD"/>
          </w:tcPr>
          <w:p w14:paraId="49B17D89" w14:textId="77777777" w:rsidR="00646139" w:rsidRDefault="00646139" w:rsidP="005B154B">
            <w:pPr>
              <w:jc w:val="both"/>
              <w:rPr>
                <w:rFonts w:ascii="Arial" w:hAnsi="Arial" w:cs="Arial"/>
              </w:rPr>
            </w:pPr>
            <w:r>
              <w:rPr>
                <w:rFonts w:ascii="Arial" w:hAnsi="Arial" w:cs="Arial"/>
              </w:rPr>
              <w:t>high</w:t>
            </w:r>
          </w:p>
        </w:tc>
      </w:tr>
      <w:tr w:rsidR="00646139" w14:paraId="313FBC72" w14:textId="77777777" w:rsidTr="008264A5">
        <w:tc>
          <w:tcPr>
            <w:tcW w:w="2405" w:type="dxa"/>
            <w:shd w:val="clear" w:color="auto" w:fill="E9FBFD"/>
          </w:tcPr>
          <w:p w14:paraId="15BB786A" w14:textId="77777777" w:rsidR="00646139" w:rsidRPr="000E4F5D" w:rsidRDefault="00646139" w:rsidP="005B154B">
            <w:pPr>
              <w:jc w:val="both"/>
              <w:rPr>
                <w:rFonts w:ascii="Arial" w:hAnsi="Arial" w:cs="Arial"/>
                <w:b/>
              </w:rPr>
            </w:pPr>
            <w:r w:rsidRPr="000E4F5D">
              <w:rPr>
                <w:rFonts w:ascii="Arial" w:hAnsi="Arial" w:cs="Arial"/>
                <w:b/>
              </w:rPr>
              <w:t>Maintenance:</w:t>
            </w:r>
          </w:p>
        </w:tc>
        <w:tc>
          <w:tcPr>
            <w:tcW w:w="6667" w:type="dxa"/>
            <w:shd w:val="clear" w:color="auto" w:fill="E9FBFD"/>
          </w:tcPr>
          <w:p w14:paraId="540725BE" w14:textId="77777777" w:rsidR="00646139" w:rsidRDefault="00646139" w:rsidP="005B154B">
            <w:pPr>
              <w:jc w:val="both"/>
              <w:rPr>
                <w:rFonts w:ascii="Arial" w:hAnsi="Arial" w:cs="Arial"/>
              </w:rPr>
            </w:pPr>
            <w:r>
              <w:rPr>
                <w:rFonts w:ascii="Arial" w:hAnsi="Arial" w:cs="Arial"/>
              </w:rPr>
              <w:t>keep in service, prepare and repaint at normal intervals, reseal as necessary</w:t>
            </w:r>
          </w:p>
        </w:tc>
      </w:tr>
      <w:tr w:rsidR="00646139" w14:paraId="2214B2FF" w14:textId="77777777" w:rsidTr="008264A5">
        <w:tc>
          <w:tcPr>
            <w:tcW w:w="2405" w:type="dxa"/>
            <w:shd w:val="clear" w:color="auto" w:fill="E9FBFD"/>
          </w:tcPr>
          <w:p w14:paraId="752D33C2" w14:textId="77777777" w:rsidR="00646139" w:rsidRPr="000E4F5D" w:rsidRDefault="00646139" w:rsidP="005B154B">
            <w:pPr>
              <w:jc w:val="both"/>
              <w:rPr>
                <w:rFonts w:ascii="Arial" w:hAnsi="Arial" w:cs="Arial"/>
                <w:b/>
              </w:rPr>
            </w:pPr>
            <w:r w:rsidRPr="000E4F5D">
              <w:rPr>
                <w:rFonts w:ascii="Arial" w:hAnsi="Arial" w:cs="Arial"/>
                <w:b/>
              </w:rPr>
              <w:t xml:space="preserve">Rectification works: </w:t>
            </w:r>
          </w:p>
        </w:tc>
        <w:tc>
          <w:tcPr>
            <w:tcW w:w="6667" w:type="dxa"/>
            <w:shd w:val="clear" w:color="auto" w:fill="E9FBFD"/>
          </w:tcPr>
          <w:p w14:paraId="62278B37" w14:textId="77777777" w:rsidR="00646139" w:rsidRDefault="00646139" w:rsidP="005B154B">
            <w:pPr>
              <w:jc w:val="both"/>
              <w:rPr>
                <w:rFonts w:ascii="Arial" w:hAnsi="Arial" w:cs="Arial"/>
              </w:rPr>
            </w:pPr>
            <w:r>
              <w:rPr>
                <w:rFonts w:ascii="Arial" w:hAnsi="Arial" w:cs="Arial"/>
              </w:rPr>
              <w:t>none</w:t>
            </w:r>
          </w:p>
        </w:tc>
      </w:tr>
    </w:tbl>
    <w:p w14:paraId="1C36D8C0" w14:textId="77777777" w:rsidR="00646139" w:rsidRDefault="00646139" w:rsidP="005D0714">
      <w:pPr>
        <w:jc w:val="both"/>
        <w:rPr>
          <w:rFonts w:ascii="Arial" w:hAnsi="Arial" w:cs="Arial"/>
          <w:b/>
        </w:rPr>
      </w:pPr>
    </w:p>
    <w:p w14:paraId="4950510E" w14:textId="0662ED50" w:rsidR="00F61928" w:rsidRDefault="00F61928" w:rsidP="005D0714">
      <w:pPr>
        <w:jc w:val="both"/>
        <w:rPr>
          <w:rFonts w:ascii="Arial" w:hAnsi="Arial" w:cs="Arial"/>
          <w:b/>
        </w:rPr>
      </w:pPr>
      <w:r>
        <w:rPr>
          <w:rFonts w:ascii="Arial" w:hAnsi="Arial" w:cs="Arial"/>
          <w:b/>
        </w:rPr>
        <w:t>Heritage significance:</w:t>
      </w:r>
    </w:p>
    <w:p w14:paraId="29427428" w14:textId="77777777" w:rsidR="00F61928" w:rsidRPr="00F61928" w:rsidRDefault="00F61928" w:rsidP="00F61928">
      <w:pPr>
        <w:jc w:val="both"/>
        <w:rPr>
          <w:rFonts w:ascii="Arial" w:hAnsi="Arial" w:cs="Arial"/>
        </w:rPr>
      </w:pPr>
      <w:r>
        <w:rPr>
          <w:rFonts w:ascii="Arial" w:hAnsi="Arial" w:cs="Arial"/>
        </w:rPr>
        <w:t>The auxiliary light windows are</w:t>
      </w:r>
      <w:r w:rsidRPr="00F61928">
        <w:rPr>
          <w:rFonts w:ascii="Arial" w:hAnsi="Arial" w:cs="Arial"/>
        </w:rPr>
        <w:t xml:space="preserve"> an original feature of the last lighthouse to be built in South Australia by the State Government, a site associated with the State’s maritime and economic history (criterion a).</w:t>
      </w:r>
    </w:p>
    <w:p w14:paraId="756EF5D9" w14:textId="77777777" w:rsidR="00F61928" w:rsidRDefault="00F61928" w:rsidP="00F61928">
      <w:pPr>
        <w:pBdr>
          <w:bottom w:val="single" w:sz="12" w:space="1" w:color="auto"/>
        </w:pBdr>
        <w:jc w:val="both"/>
        <w:rPr>
          <w:rFonts w:ascii="Arial" w:hAnsi="Arial" w:cs="Arial"/>
        </w:rPr>
      </w:pPr>
      <w:r>
        <w:rPr>
          <w:rFonts w:ascii="Arial" w:hAnsi="Arial" w:cs="Arial"/>
        </w:rPr>
        <w:t>The auxiliary light windows are</w:t>
      </w:r>
      <w:r w:rsidRPr="00F61928">
        <w:rPr>
          <w:rFonts w:ascii="Arial" w:hAnsi="Arial" w:cs="Arial"/>
        </w:rPr>
        <w:t xml:space="preserve"> an original feature of a relatively intact early 20th century lightstation complex (criterion d).</w:t>
      </w:r>
    </w:p>
    <w:p w14:paraId="25D650BE" w14:textId="40D1355C" w:rsidR="00646139" w:rsidRDefault="00646139">
      <w:pPr>
        <w:rPr>
          <w:rFonts w:ascii="Arial" w:hAnsi="Arial" w:cs="Arial"/>
          <w:b/>
        </w:rPr>
      </w:pPr>
    </w:p>
    <w:p w14:paraId="2DE2FFB0" w14:textId="2A46B77D" w:rsidR="00713F46" w:rsidRDefault="00713F46" w:rsidP="00055AFF">
      <w:pPr>
        <w:shd w:val="clear" w:color="auto" w:fill="C7F7FD"/>
        <w:jc w:val="both"/>
        <w:rPr>
          <w:rFonts w:ascii="Arial" w:hAnsi="Arial" w:cs="Arial"/>
        </w:rPr>
      </w:pPr>
      <w:r>
        <w:rPr>
          <w:rFonts w:ascii="Arial" w:hAnsi="Arial" w:cs="Arial"/>
          <w:b/>
        </w:rPr>
        <w:t xml:space="preserve">Lighthouse feature: </w:t>
      </w:r>
      <w:r>
        <w:rPr>
          <w:rFonts w:ascii="Arial" w:hAnsi="Arial" w:cs="Arial"/>
        </w:rPr>
        <w:t>Vents</w:t>
      </w:r>
    </w:p>
    <w:p w14:paraId="2A95229B" w14:textId="76C7B15A" w:rsidR="005B154B" w:rsidRPr="004B01AA" w:rsidRDefault="005B154B" w:rsidP="005B154B">
      <w:pPr>
        <w:kinsoku w:val="0"/>
        <w:overflowPunct w:val="0"/>
        <w:autoSpaceDE w:val="0"/>
        <w:autoSpaceDN w:val="0"/>
        <w:adjustRightInd w:val="0"/>
        <w:spacing w:after="0" w:line="240" w:lineRule="auto"/>
        <w:rPr>
          <w:rFonts w:ascii="Arial" w:hAnsi="Arial" w:cs="Arial"/>
          <w:sz w:val="16"/>
          <w:szCs w:val="16"/>
        </w:rPr>
      </w:pPr>
      <w:r>
        <w:rPr>
          <w:noProof/>
          <w:lang w:eastAsia="en-AU"/>
        </w:rPr>
        <w:drawing>
          <wp:inline distT="0" distB="0" distL="0" distR="0" wp14:anchorId="20BD6C5C" wp14:editId="1DF2D094">
            <wp:extent cx="2854325" cy="2125980"/>
            <wp:effectExtent l="0" t="0" r="3175" b="7620"/>
            <wp:docPr id="240" name="Picture 240" descr="Photograph showing vent cover fitted to external stone wall of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Photograph showing vent cover fitted to external stone wall of towe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54325" cy="2125980"/>
                    </a:xfrm>
                    <a:prstGeom prst="rect">
                      <a:avLst/>
                    </a:prstGeom>
                  </pic:spPr>
                </pic:pic>
              </a:graphicData>
            </a:graphic>
          </wp:inline>
        </w:drawing>
      </w:r>
      <w:r>
        <w:rPr>
          <w:noProof/>
          <w:lang w:eastAsia="en-AU"/>
        </w:rPr>
        <w:drawing>
          <wp:inline distT="0" distB="0" distL="0" distR="0" wp14:anchorId="6D29F4E2" wp14:editId="7DA47E7B">
            <wp:extent cx="2855595" cy="2127885"/>
            <wp:effectExtent l="0" t="0" r="1905" b="5715"/>
            <wp:docPr id="242" name="Picture 242" descr="Photograph showing internal vent opening inside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Photograph showing internal vent opening inside tower."/>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55595" cy="2127885"/>
                    </a:xfrm>
                    <a:prstGeom prst="rect">
                      <a:avLst/>
                    </a:prstGeom>
                  </pic:spPr>
                </pic:pic>
              </a:graphicData>
            </a:graphic>
          </wp:inline>
        </w:drawing>
      </w:r>
      <w:r w:rsidRPr="004B01AA">
        <w:rPr>
          <w:rFonts w:ascii="Arial" w:hAnsi="Arial" w:cs="Arial"/>
          <w:sz w:val="16"/>
          <w:szCs w:val="16"/>
        </w:rPr>
        <w:t>© AMSA</w:t>
      </w:r>
      <w:r>
        <w:rPr>
          <w:rFonts w:ascii="Arial" w:hAnsi="Arial" w:cs="Arial"/>
          <w:sz w:val="16"/>
          <w:szCs w:val="16"/>
        </w:rPr>
        <w:t xml:space="preserve"> 2019</w:t>
      </w:r>
    </w:p>
    <w:p w14:paraId="4C81C2B1" w14:textId="77777777" w:rsidR="002630AA" w:rsidRDefault="002630AA" w:rsidP="00646139">
      <w:pPr>
        <w:rPr>
          <w:rFonts w:ascii="Arial" w:hAnsi="Arial" w:cs="Arial"/>
          <w:b/>
        </w:rPr>
      </w:pPr>
    </w:p>
    <w:p w14:paraId="268EF04C" w14:textId="34F8EBFB" w:rsidR="00713F46" w:rsidRPr="00646139" w:rsidRDefault="00713F46" w:rsidP="00646139">
      <w:pPr>
        <w:rPr>
          <w:rFonts w:ascii="Arial" w:hAnsi="Arial" w:cs="Arial"/>
          <w:b/>
        </w:rPr>
      </w:pPr>
      <w:r>
        <w:rPr>
          <w:rFonts w:ascii="Arial" w:hAnsi="Arial" w:cs="Arial"/>
          <w:b/>
        </w:rPr>
        <w:lastRenderedPageBreak/>
        <w:t>Description and condition</w:t>
      </w:r>
    </w:p>
    <w:p w14:paraId="54A56774" w14:textId="4955774B" w:rsidR="00A11AF4" w:rsidRDefault="00713F46">
      <w:pPr>
        <w:rPr>
          <w:rFonts w:ascii="Arial" w:hAnsi="Arial" w:cs="Arial"/>
        </w:rPr>
      </w:pPr>
      <w:r w:rsidRPr="00713F46">
        <w:rPr>
          <w:rFonts w:ascii="Arial" w:hAnsi="Arial" w:cs="Arial"/>
        </w:rPr>
        <w:t>1909 vent openings incorporated in the tower masonry walls, with recent plastic weatherproof fixed vent cowls.</w:t>
      </w:r>
    </w:p>
    <w:tbl>
      <w:tblPr>
        <w:tblStyle w:val="TableGrid"/>
        <w:tblW w:w="9072" w:type="dxa"/>
        <w:tblBorders>
          <w:top w:val="none" w:sz="0" w:space="0" w:color="auto"/>
          <w:left w:val="none" w:sz="0" w:space="0" w:color="auto"/>
          <w:right w:val="none" w:sz="0" w:space="0" w:color="auto"/>
        </w:tblBorders>
        <w:shd w:val="clear" w:color="auto" w:fill="E9FBFD"/>
        <w:tblLook w:val="04A0" w:firstRow="1" w:lastRow="0" w:firstColumn="1" w:lastColumn="0" w:noHBand="0" w:noVBand="1"/>
      </w:tblPr>
      <w:tblGrid>
        <w:gridCol w:w="2405"/>
        <w:gridCol w:w="6667"/>
      </w:tblGrid>
      <w:tr w:rsidR="00A11AF4" w14:paraId="4CDA26A0" w14:textId="77777777" w:rsidTr="008264A5">
        <w:tc>
          <w:tcPr>
            <w:tcW w:w="2405" w:type="dxa"/>
            <w:shd w:val="clear" w:color="auto" w:fill="E9FBFD"/>
          </w:tcPr>
          <w:p w14:paraId="687EB0CB" w14:textId="77777777" w:rsidR="00A11AF4" w:rsidRPr="000E4F5D" w:rsidRDefault="00A11AF4" w:rsidP="00A11AF4">
            <w:pPr>
              <w:jc w:val="both"/>
              <w:rPr>
                <w:rFonts w:ascii="Arial" w:hAnsi="Arial" w:cs="Arial"/>
                <w:b/>
              </w:rPr>
            </w:pPr>
            <w:r w:rsidRPr="000E4F5D">
              <w:rPr>
                <w:rFonts w:ascii="Arial" w:hAnsi="Arial" w:cs="Arial"/>
                <w:b/>
              </w:rPr>
              <w:t>Finish:</w:t>
            </w:r>
          </w:p>
        </w:tc>
        <w:tc>
          <w:tcPr>
            <w:tcW w:w="6667" w:type="dxa"/>
            <w:shd w:val="clear" w:color="auto" w:fill="E9FBFD"/>
          </w:tcPr>
          <w:p w14:paraId="5F514BEA" w14:textId="77777777" w:rsidR="00A11AF4" w:rsidRDefault="00A11AF4" w:rsidP="00A11AF4">
            <w:pPr>
              <w:jc w:val="both"/>
              <w:rPr>
                <w:rFonts w:ascii="Arial" w:hAnsi="Arial" w:cs="Arial"/>
              </w:rPr>
            </w:pPr>
            <w:r>
              <w:rPr>
                <w:rFonts w:ascii="Arial" w:hAnsi="Arial" w:cs="Arial"/>
              </w:rPr>
              <w:t>bare plastic</w:t>
            </w:r>
          </w:p>
        </w:tc>
      </w:tr>
      <w:tr w:rsidR="00A11AF4" w14:paraId="632B1C1E" w14:textId="77777777" w:rsidTr="008264A5">
        <w:tc>
          <w:tcPr>
            <w:tcW w:w="2405" w:type="dxa"/>
            <w:shd w:val="clear" w:color="auto" w:fill="E9FBFD"/>
          </w:tcPr>
          <w:p w14:paraId="6808A110" w14:textId="77777777" w:rsidR="00A11AF4" w:rsidRPr="000E4F5D" w:rsidRDefault="00A11AF4" w:rsidP="00A11AF4">
            <w:pPr>
              <w:jc w:val="both"/>
              <w:rPr>
                <w:rFonts w:ascii="Arial" w:hAnsi="Arial" w:cs="Arial"/>
                <w:b/>
              </w:rPr>
            </w:pPr>
            <w:r w:rsidRPr="000E4F5D">
              <w:rPr>
                <w:rFonts w:ascii="Arial" w:hAnsi="Arial" w:cs="Arial"/>
                <w:b/>
              </w:rPr>
              <w:t>Condition:</w:t>
            </w:r>
          </w:p>
        </w:tc>
        <w:tc>
          <w:tcPr>
            <w:tcW w:w="6667" w:type="dxa"/>
            <w:shd w:val="clear" w:color="auto" w:fill="E9FBFD"/>
          </w:tcPr>
          <w:p w14:paraId="2E17D3F5" w14:textId="77777777" w:rsidR="00A11AF4" w:rsidRDefault="00A11AF4" w:rsidP="00A11AF4">
            <w:pPr>
              <w:jc w:val="both"/>
              <w:rPr>
                <w:rFonts w:ascii="Arial" w:hAnsi="Arial" w:cs="Arial"/>
              </w:rPr>
            </w:pPr>
            <w:r>
              <w:rPr>
                <w:rFonts w:ascii="Arial" w:hAnsi="Arial" w:cs="Arial"/>
              </w:rPr>
              <w:t>sound</w:t>
            </w:r>
          </w:p>
        </w:tc>
      </w:tr>
      <w:tr w:rsidR="00A11AF4" w14:paraId="6C6227CB" w14:textId="77777777" w:rsidTr="008264A5">
        <w:tc>
          <w:tcPr>
            <w:tcW w:w="2405" w:type="dxa"/>
            <w:shd w:val="clear" w:color="auto" w:fill="E9FBFD"/>
          </w:tcPr>
          <w:p w14:paraId="07E29AFF" w14:textId="77777777" w:rsidR="00A11AF4" w:rsidRPr="000E4F5D" w:rsidRDefault="00A11AF4" w:rsidP="00A11AF4">
            <w:pPr>
              <w:jc w:val="both"/>
              <w:rPr>
                <w:rFonts w:ascii="Arial" w:hAnsi="Arial" w:cs="Arial"/>
                <w:b/>
              </w:rPr>
            </w:pPr>
            <w:r w:rsidRPr="000E4F5D">
              <w:rPr>
                <w:rFonts w:ascii="Arial" w:hAnsi="Arial" w:cs="Arial"/>
                <w:b/>
              </w:rPr>
              <w:t>Integrity:</w:t>
            </w:r>
          </w:p>
        </w:tc>
        <w:tc>
          <w:tcPr>
            <w:tcW w:w="6667" w:type="dxa"/>
            <w:shd w:val="clear" w:color="auto" w:fill="E9FBFD"/>
          </w:tcPr>
          <w:p w14:paraId="1B60D1ED" w14:textId="77777777" w:rsidR="00A11AF4" w:rsidRDefault="00A11AF4" w:rsidP="00A11AF4">
            <w:pPr>
              <w:jc w:val="both"/>
              <w:rPr>
                <w:rFonts w:ascii="Arial" w:hAnsi="Arial" w:cs="Arial"/>
              </w:rPr>
            </w:pPr>
            <w:r>
              <w:rPr>
                <w:rFonts w:ascii="Arial" w:hAnsi="Arial" w:cs="Arial"/>
              </w:rPr>
              <w:t>high</w:t>
            </w:r>
          </w:p>
        </w:tc>
      </w:tr>
      <w:tr w:rsidR="00A11AF4" w14:paraId="4855E678" w14:textId="77777777" w:rsidTr="008264A5">
        <w:tc>
          <w:tcPr>
            <w:tcW w:w="2405" w:type="dxa"/>
            <w:shd w:val="clear" w:color="auto" w:fill="E9FBFD"/>
          </w:tcPr>
          <w:p w14:paraId="0C9D8784" w14:textId="77777777" w:rsidR="00A11AF4" w:rsidRPr="000E4F5D" w:rsidRDefault="00A11AF4" w:rsidP="00A11AF4">
            <w:pPr>
              <w:jc w:val="both"/>
              <w:rPr>
                <w:rFonts w:ascii="Arial" w:hAnsi="Arial" w:cs="Arial"/>
                <w:b/>
              </w:rPr>
            </w:pPr>
            <w:r w:rsidRPr="000E4F5D">
              <w:rPr>
                <w:rFonts w:ascii="Arial" w:hAnsi="Arial" w:cs="Arial"/>
                <w:b/>
              </w:rPr>
              <w:t>Significance:</w:t>
            </w:r>
          </w:p>
        </w:tc>
        <w:tc>
          <w:tcPr>
            <w:tcW w:w="6667" w:type="dxa"/>
            <w:shd w:val="clear" w:color="auto" w:fill="E9FBFD"/>
          </w:tcPr>
          <w:p w14:paraId="126494AB" w14:textId="77777777" w:rsidR="00A11AF4" w:rsidRDefault="00A11AF4" w:rsidP="00A11AF4">
            <w:pPr>
              <w:jc w:val="both"/>
              <w:rPr>
                <w:rFonts w:ascii="Arial" w:hAnsi="Arial" w:cs="Arial"/>
              </w:rPr>
            </w:pPr>
            <w:r>
              <w:rPr>
                <w:rFonts w:ascii="Arial" w:hAnsi="Arial" w:cs="Arial"/>
              </w:rPr>
              <w:t>openings: high</w:t>
            </w:r>
          </w:p>
          <w:p w14:paraId="37A82310" w14:textId="77777777" w:rsidR="00A11AF4" w:rsidRDefault="00A11AF4" w:rsidP="00A11AF4">
            <w:pPr>
              <w:jc w:val="both"/>
              <w:rPr>
                <w:rFonts w:ascii="Arial" w:hAnsi="Arial" w:cs="Arial"/>
              </w:rPr>
            </w:pPr>
            <w:r>
              <w:rPr>
                <w:rFonts w:ascii="Arial" w:hAnsi="Arial" w:cs="Arial"/>
              </w:rPr>
              <w:t>cowls: low</w:t>
            </w:r>
          </w:p>
        </w:tc>
      </w:tr>
      <w:tr w:rsidR="00A11AF4" w14:paraId="3FCED911" w14:textId="77777777" w:rsidTr="008264A5">
        <w:tc>
          <w:tcPr>
            <w:tcW w:w="2405" w:type="dxa"/>
            <w:shd w:val="clear" w:color="auto" w:fill="E9FBFD"/>
          </w:tcPr>
          <w:p w14:paraId="22775247" w14:textId="77777777" w:rsidR="00A11AF4" w:rsidRPr="000E4F5D" w:rsidRDefault="00A11AF4" w:rsidP="00A11AF4">
            <w:pPr>
              <w:jc w:val="both"/>
              <w:rPr>
                <w:rFonts w:ascii="Arial" w:hAnsi="Arial" w:cs="Arial"/>
                <w:b/>
              </w:rPr>
            </w:pPr>
            <w:r w:rsidRPr="000E4F5D">
              <w:rPr>
                <w:rFonts w:ascii="Arial" w:hAnsi="Arial" w:cs="Arial"/>
                <w:b/>
              </w:rPr>
              <w:t>Maintenance:</w:t>
            </w:r>
          </w:p>
        </w:tc>
        <w:tc>
          <w:tcPr>
            <w:tcW w:w="6667" w:type="dxa"/>
            <w:shd w:val="clear" w:color="auto" w:fill="E9FBFD"/>
          </w:tcPr>
          <w:p w14:paraId="569C289C" w14:textId="77777777" w:rsidR="00A11AF4" w:rsidRDefault="00A11AF4" w:rsidP="00A11AF4">
            <w:pPr>
              <w:jc w:val="both"/>
              <w:rPr>
                <w:rFonts w:ascii="Arial" w:hAnsi="Arial" w:cs="Arial"/>
              </w:rPr>
            </w:pPr>
            <w:r>
              <w:rPr>
                <w:rFonts w:ascii="Arial" w:hAnsi="Arial" w:cs="Arial"/>
              </w:rPr>
              <w:t>keep in service</w:t>
            </w:r>
          </w:p>
        </w:tc>
      </w:tr>
      <w:tr w:rsidR="00A11AF4" w14:paraId="73E0AD57" w14:textId="77777777" w:rsidTr="008264A5">
        <w:tc>
          <w:tcPr>
            <w:tcW w:w="2405" w:type="dxa"/>
            <w:shd w:val="clear" w:color="auto" w:fill="E9FBFD"/>
          </w:tcPr>
          <w:p w14:paraId="7D6A2655" w14:textId="77777777" w:rsidR="00A11AF4" w:rsidRPr="000E4F5D" w:rsidRDefault="00A11AF4" w:rsidP="00A11AF4">
            <w:pPr>
              <w:jc w:val="both"/>
              <w:rPr>
                <w:rFonts w:ascii="Arial" w:hAnsi="Arial" w:cs="Arial"/>
                <w:b/>
              </w:rPr>
            </w:pPr>
            <w:r w:rsidRPr="000E4F5D">
              <w:rPr>
                <w:rFonts w:ascii="Arial" w:hAnsi="Arial" w:cs="Arial"/>
                <w:b/>
              </w:rPr>
              <w:t xml:space="preserve">Rectification works: </w:t>
            </w:r>
          </w:p>
        </w:tc>
        <w:tc>
          <w:tcPr>
            <w:tcW w:w="6667" w:type="dxa"/>
            <w:shd w:val="clear" w:color="auto" w:fill="E9FBFD"/>
          </w:tcPr>
          <w:p w14:paraId="6C4D7DD1" w14:textId="77777777" w:rsidR="00A11AF4" w:rsidRDefault="00A11AF4" w:rsidP="00A11AF4">
            <w:pPr>
              <w:jc w:val="both"/>
              <w:rPr>
                <w:rFonts w:ascii="Arial" w:hAnsi="Arial" w:cs="Arial"/>
              </w:rPr>
            </w:pPr>
            <w:r>
              <w:rPr>
                <w:rFonts w:ascii="Arial" w:hAnsi="Arial" w:cs="Arial"/>
              </w:rPr>
              <w:t>none</w:t>
            </w:r>
          </w:p>
        </w:tc>
      </w:tr>
    </w:tbl>
    <w:p w14:paraId="69337577" w14:textId="77777777" w:rsidR="00646139" w:rsidRDefault="00646139">
      <w:pPr>
        <w:rPr>
          <w:rFonts w:ascii="Arial" w:hAnsi="Arial" w:cs="Arial"/>
          <w:b/>
        </w:rPr>
      </w:pPr>
    </w:p>
    <w:p w14:paraId="3B749AD9" w14:textId="6B59A59D" w:rsidR="00A11AF4" w:rsidRDefault="00A11AF4">
      <w:pPr>
        <w:rPr>
          <w:rFonts w:ascii="Arial" w:hAnsi="Arial" w:cs="Arial"/>
        </w:rPr>
      </w:pPr>
      <w:r>
        <w:rPr>
          <w:rFonts w:ascii="Arial" w:hAnsi="Arial" w:cs="Arial"/>
          <w:b/>
        </w:rPr>
        <w:t xml:space="preserve">Heritage significance: </w:t>
      </w:r>
      <w:r>
        <w:rPr>
          <w:rFonts w:ascii="Arial" w:hAnsi="Arial" w:cs="Arial"/>
        </w:rPr>
        <w:t>High</w:t>
      </w:r>
    </w:p>
    <w:p w14:paraId="03654FB3" w14:textId="1FBDBF42" w:rsidR="00F61928" w:rsidRPr="00F61928" w:rsidRDefault="00F61928" w:rsidP="00F61928">
      <w:pPr>
        <w:rPr>
          <w:rFonts w:ascii="Arial" w:hAnsi="Arial" w:cs="Arial"/>
        </w:rPr>
      </w:pPr>
      <w:r>
        <w:rPr>
          <w:rFonts w:ascii="Arial" w:hAnsi="Arial" w:cs="Arial"/>
        </w:rPr>
        <w:t>The vent openings are</w:t>
      </w:r>
      <w:r w:rsidRPr="00F61928">
        <w:rPr>
          <w:rFonts w:ascii="Arial" w:hAnsi="Arial" w:cs="Arial"/>
        </w:rPr>
        <w:t xml:space="preserve"> an original feature of the last lighthouse to be built in South Australia by the State Government, a site associated with the State’s maritime and economic history (criterion a).</w:t>
      </w:r>
    </w:p>
    <w:p w14:paraId="655E6F8E" w14:textId="77777777" w:rsidR="00646139" w:rsidRDefault="00F61928" w:rsidP="00F61928">
      <w:pPr>
        <w:pBdr>
          <w:bottom w:val="single" w:sz="12" w:space="1" w:color="auto"/>
        </w:pBdr>
        <w:rPr>
          <w:rFonts w:ascii="Arial" w:hAnsi="Arial" w:cs="Arial"/>
        </w:rPr>
      </w:pPr>
      <w:r>
        <w:rPr>
          <w:rFonts w:ascii="Arial" w:hAnsi="Arial" w:cs="Arial"/>
        </w:rPr>
        <w:t>The vent openings are</w:t>
      </w:r>
      <w:r w:rsidRPr="00F61928">
        <w:rPr>
          <w:rFonts w:ascii="Arial" w:hAnsi="Arial" w:cs="Arial"/>
        </w:rPr>
        <w:t xml:space="preserve"> an original feature of a relatively intact early 20th century lightstation complex (criterion d).</w:t>
      </w:r>
    </w:p>
    <w:p w14:paraId="0513AC93" w14:textId="2916D738" w:rsidR="00646139" w:rsidRDefault="00646139">
      <w:pPr>
        <w:rPr>
          <w:rFonts w:ascii="Arial" w:hAnsi="Arial" w:cs="Arial"/>
          <w:b/>
        </w:rPr>
      </w:pPr>
    </w:p>
    <w:p w14:paraId="34C41A44" w14:textId="696F7ADA" w:rsidR="00BB03A7" w:rsidRPr="005B154B" w:rsidRDefault="00A11AF4" w:rsidP="005B154B">
      <w:pPr>
        <w:shd w:val="clear" w:color="auto" w:fill="C7F7FD"/>
        <w:rPr>
          <w:rFonts w:ascii="Arial" w:hAnsi="Arial" w:cs="Arial"/>
        </w:rPr>
      </w:pPr>
      <w:r>
        <w:rPr>
          <w:rFonts w:ascii="Arial" w:hAnsi="Arial" w:cs="Arial"/>
          <w:b/>
        </w:rPr>
        <w:t xml:space="preserve">Lighthouse feature: </w:t>
      </w:r>
      <w:r>
        <w:rPr>
          <w:rFonts w:ascii="Arial" w:hAnsi="Arial" w:cs="Arial"/>
        </w:rPr>
        <w:t>Doors</w:t>
      </w:r>
    </w:p>
    <w:p w14:paraId="21FB30CD" w14:textId="74C8EA37" w:rsidR="00646139" w:rsidRDefault="005B154B">
      <w:pPr>
        <w:rPr>
          <w:rFonts w:ascii="Arial" w:hAnsi="Arial" w:cs="Arial"/>
          <w:b/>
        </w:rPr>
      </w:pPr>
      <w:r w:rsidRPr="00160742">
        <w:rPr>
          <w:rFonts w:ascii="Times New Roman" w:hAnsi="Times New Roman" w:cs="Times New Roman"/>
          <w:noProof/>
          <w:sz w:val="20"/>
          <w:szCs w:val="20"/>
        </w:rPr>
        <w:drawing>
          <wp:inline distT="0" distB="0" distL="0" distR="0" wp14:anchorId="4B1A5AA0" wp14:editId="4D13787A">
            <wp:extent cx="2828925" cy="2119630"/>
            <wp:effectExtent l="0" t="0" r="9525" b="0"/>
            <wp:docPr id="57" name="Picture 57" descr="Photograph showing arched timber double doors at base of stone lighthouse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Photograph showing arched timber double doors at base of stone lighthouse towe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44650" cy="2130939"/>
                    </a:xfrm>
                    <a:prstGeom prst="rect">
                      <a:avLst/>
                    </a:prstGeom>
                    <a:noFill/>
                    <a:ln>
                      <a:noFill/>
                    </a:ln>
                  </pic:spPr>
                </pic:pic>
              </a:graphicData>
            </a:graphic>
          </wp:inline>
        </w:drawing>
      </w:r>
      <w:r>
        <w:rPr>
          <w:noProof/>
          <w:lang w:eastAsia="en-AU"/>
        </w:rPr>
        <w:drawing>
          <wp:inline distT="0" distB="0" distL="0" distR="0" wp14:anchorId="2CB533C9" wp14:editId="3E9065A2">
            <wp:extent cx="2837180" cy="2119630"/>
            <wp:effectExtent l="0" t="0" r="1270" b="0"/>
            <wp:docPr id="244" name="Picture 244" descr="Photograph showing date stone reading '1909' fitted above front door. A National Trust plaque is fitt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Photograph showing date stone reading '1909' fitted above front door. A National Trust plaque is fitted abov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37180" cy="2119630"/>
                    </a:xfrm>
                    <a:prstGeom prst="rect">
                      <a:avLst/>
                    </a:prstGeom>
                  </pic:spPr>
                </pic:pic>
              </a:graphicData>
            </a:graphic>
          </wp:inline>
        </w:drawing>
      </w:r>
      <w:r w:rsidRPr="00BB03A7">
        <w:rPr>
          <w:rFonts w:ascii="Times New Roman" w:hAnsi="Times New Roman" w:cs="Times New Roman"/>
          <w:noProof/>
          <w:sz w:val="20"/>
          <w:szCs w:val="20"/>
        </w:rPr>
        <w:drawing>
          <wp:inline distT="0" distB="0" distL="0" distR="0" wp14:anchorId="05EA7290" wp14:editId="0E39B41D">
            <wp:extent cx="2828925" cy="2118995"/>
            <wp:effectExtent l="0" t="0" r="0" b="0"/>
            <wp:docPr id="59" name="Picture 59" descr="Photograph showing half-glazed, internal double doors inside lighthouse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hotograph showing half-glazed, internal double doors inside lighthouse towe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34898" cy="2123633"/>
                    </a:xfrm>
                    <a:prstGeom prst="rect">
                      <a:avLst/>
                    </a:prstGeom>
                    <a:noFill/>
                    <a:ln>
                      <a:noFill/>
                    </a:ln>
                  </pic:spPr>
                </pic:pic>
              </a:graphicData>
            </a:graphic>
          </wp:inline>
        </w:drawing>
      </w:r>
      <w:r w:rsidRPr="00BB03A7">
        <w:rPr>
          <w:rFonts w:ascii="Times New Roman" w:hAnsi="Times New Roman" w:cs="Times New Roman"/>
          <w:noProof/>
          <w:sz w:val="20"/>
          <w:szCs w:val="20"/>
        </w:rPr>
        <w:drawing>
          <wp:inline distT="0" distB="0" distL="0" distR="0" wp14:anchorId="40D50FFD" wp14:editId="48D3339A">
            <wp:extent cx="2838450" cy="2125980"/>
            <wp:effectExtent l="0" t="0" r="0" b="7620"/>
            <wp:docPr id="58" name="Picture 58" descr="Photograph showing base of stone lighthouse tower with outer and inner tower doors standing aj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Photograph showing base of stone lighthouse tower with outer and inner tower doors standing ajar. "/>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38450" cy="2125980"/>
                    </a:xfrm>
                    <a:prstGeom prst="rect">
                      <a:avLst/>
                    </a:prstGeom>
                    <a:noFill/>
                    <a:ln>
                      <a:noFill/>
                    </a:ln>
                  </pic:spPr>
                </pic:pic>
              </a:graphicData>
            </a:graphic>
          </wp:inline>
        </w:drawing>
      </w:r>
    </w:p>
    <w:p w14:paraId="5ACE24D5" w14:textId="7AD96A6C" w:rsidR="005B154B" w:rsidRPr="005B154B" w:rsidRDefault="005B154B" w:rsidP="005B154B">
      <w:pPr>
        <w:kinsoku w:val="0"/>
        <w:overflowPunct w:val="0"/>
        <w:autoSpaceDE w:val="0"/>
        <w:autoSpaceDN w:val="0"/>
        <w:adjustRightInd w:val="0"/>
        <w:spacing w:after="0" w:line="240" w:lineRule="auto"/>
        <w:ind w:left="7920"/>
        <w:rPr>
          <w:rFonts w:ascii="Arial" w:hAnsi="Arial" w:cs="Arial"/>
          <w:sz w:val="16"/>
          <w:szCs w:val="16"/>
        </w:rPr>
      </w:pPr>
      <w:r w:rsidRPr="004B01AA">
        <w:rPr>
          <w:rFonts w:ascii="Arial" w:hAnsi="Arial" w:cs="Arial"/>
          <w:sz w:val="16"/>
          <w:szCs w:val="16"/>
        </w:rPr>
        <w:t>© AMSA</w:t>
      </w:r>
      <w:r>
        <w:rPr>
          <w:rFonts w:ascii="Arial" w:hAnsi="Arial" w:cs="Arial"/>
          <w:sz w:val="16"/>
          <w:szCs w:val="16"/>
        </w:rPr>
        <w:t xml:space="preserve"> 2021</w:t>
      </w:r>
    </w:p>
    <w:p w14:paraId="1FF44568" w14:textId="77777777" w:rsidR="002630AA" w:rsidRDefault="002630AA">
      <w:pPr>
        <w:rPr>
          <w:rFonts w:ascii="Arial" w:hAnsi="Arial" w:cs="Arial"/>
          <w:b/>
        </w:rPr>
      </w:pPr>
    </w:p>
    <w:p w14:paraId="71121C52" w14:textId="6C4B4DCB" w:rsidR="00A11AF4" w:rsidRDefault="00A11AF4">
      <w:pPr>
        <w:rPr>
          <w:rFonts w:ascii="Arial" w:hAnsi="Arial" w:cs="Arial"/>
          <w:b/>
        </w:rPr>
      </w:pPr>
      <w:r>
        <w:rPr>
          <w:rFonts w:ascii="Arial" w:hAnsi="Arial" w:cs="Arial"/>
          <w:b/>
        </w:rPr>
        <w:lastRenderedPageBreak/>
        <w:t>Description and condition</w:t>
      </w:r>
    </w:p>
    <w:p w14:paraId="5ED56F52" w14:textId="7DDF9202" w:rsidR="00A11AF4" w:rsidRPr="00A11AF4" w:rsidRDefault="00A11AF4" w:rsidP="00A11AF4">
      <w:pPr>
        <w:rPr>
          <w:rFonts w:ascii="Arial" w:hAnsi="Arial" w:cs="Arial"/>
        </w:rPr>
      </w:pPr>
      <w:r w:rsidRPr="00A11AF4">
        <w:rPr>
          <w:rFonts w:ascii="Arial" w:hAnsi="Arial" w:cs="Arial"/>
        </w:rPr>
        <w:t>1909 timber doors in timber frames with arched tops.</w:t>
      </w:r>
    </w:p>
    <w:p w14:paraId="3D1C8E9B" w14:textId="77777777" w:rsidR="00A11AF4" w:rsidRPr="00A11AF4" w:rsidRDefault="00A11AF4" w:rsidP="00A11AF4">
      <w:pPr>
        <w:pStyle w:val="ListParagraph"/>
        <w:numPr>
          <w:ilvl w:val="0"/>
          <w:numId w:val="7"/>
        </w:numPr>
        <w:rPr>
          <w:rFonts w:ascii="Arial" w:hAnsi="Arial" w:cs="Arial"/>
        </w:rPr>
      </w:pPr>
      <w:r>
        <w:rPr>
          <w:rFonts w:ascii="Arial" w:hAnsi="Arial" w:cs="Arial"/>
        </w:rPr>
        <w:t xml:space="preserve">Outer doors – a </w:t>
      </w:r>
      <w:r w:rsidRPr="00A11AF4">
        <w:rPr>
          <w:rFonts w:ascii="Arial" w:hAnsi="Arial" w:cs="Arial"/>
        </w:rPr>
        <w:t>pair of framed door leaves, each with three panels of tongue and groove jointed boards, secured outside with pad-bolt and CLS padlock. Date is mounted above the outer doors.</w:t>
      </w:r>
    </w:p>
    <w:p w14:paraId="0B97A6C8" w14:textId="4B47FE14" w:rsidR="00A11AF4" w:rsidRDefault="00A11AF4" w:rsidP="00A11AF4">
      <w:pPr>
        <w:pStyle w:val="ListParagraph"/>
        <w:numPr>
          <w:ilvl w:val="0"/>
          <w:numId w:val="7"/>
        </w:numPr>
        <w:rPr>
          <w:rFonts w:ascii="Arial" w:hAnsi="Arial" w:cs="Arial"/>
        </w:rPr>
      </w:pPr>
      <w:r>
        <w:rPr>
          <w:rFonts w:ascii="Arial" w:hAnsi="Arial" w:cs="Arial"/>
        </w:rPr>
        <w:t xml:space="preserve">Inner doors – a </w:t>
      </w:r>
      <w:r w:rsidRPr="00A11AF4">
        <w:rPr>
          <w:rFonts w:ascii="Arial" w:hAnsi="Arial" w:cs="Arial"/>
        </w:rPr>
        <w:t>pa</w:t>
      </w:r>
      <w:r>
        <w:rPr>
          <w:rFonts w:ascii="Arial" w:hAnsi="Arial" w:cs="Arial"/>
        </w:rPr>
        <w:t>ir of half-</w:t>
      </w:r>
      <w:r w:rsidRPr="00A11AF4">
        <w:rPr>
          <w:rFonts w:ascii="Arial" w:hAnsi="Arial" w:cs="Arial"/>
        </w:rPr>
        <w:t>glazed door leaves, each with single plain bottom panel. Both leaves have spring closers. One leaf has top and bottom bolts with extended handles, the other has iron cased rim-lock.</w:t>
      </w:r>
    </w:p>
    <w:tbl>
      <w:tblPr>
        <w:tblStyle w:val="TableGrid"/>
        <w:tblW w:w="0" w:type="auto"/>
        <w:tblBorders>
          <w:top w:val="none" w:sz="0" w:space="0" w:color="auto"/>
          <w:left w:val="none" w:sz="0" w:space="0" w:color="auto"/>
          <w:right w:val="none" w:sz="0" w:space="0" w:color="auto"/>
        </w:tblBorders>
        <w:shd w:val="clear" w:color="auto" w:fill="E9FBFD"/>
        <w:tblLook w:val="04A0" w:firstRow="1" w:lastRow="0" w:firstColumn="1" w:lastColumn="0" w:noHBand="0" w:noVBand="1"/>
      </w:tblPr>
      <w:tblGrid>
        <w:gridCol w:w="2405"/>
        <w:gridCol w:w="6611"/>
      </w:tblGrid>
      <w:tr w:rsidR="00A11AF4" w14:paraId="5A15A61D" w14:textId="77777777" w:rsidTr="008264A5">
        <w:tc>
          <w:tcPr>
            <w:tcW w:w="2405" w:type="dxa"/>
            <w:shd w:val="clear" w:color="auto" w:fill="E9FBFD"/>
          </w:tcPr>
          <w:p w14:paraId="53E5EB4C" w14:textId="77777777" w:rsidR="00A11AF4" w:rsidRPr="000E4F5D" w:rsidRDefault="00A11AF4" w:rsidP="00A11AF4">
            <w:pPr>
              <w:jc w:val="both"/>
              <w:rPr>
                <w:rFonts w:ascii="Arial" w:hAnsi="Arial" w:cs="Arial"/>
                <w:b/>
              </w:rPr>
            </w:pPr>
            <w:r w:rsidRPr="000E4F5D">
              <w:rPr>
                <w:rFonts w:ascii="Arial" w:hAnsi="Arial" w:cs="Arial"/>
                <w:b/>
              </w:rPr>
              <w:t>Finish:</w:t>
            </w:r>
          </w:p>
        </w:tc>
        <w:tc>
          <w:tcPr>
            <w:tcW w:w="6611" w:type="dxa"/>
            <w:shd w:val="clear" w:color="auto" w:fill="E9FBFD"/>
          </w:tcPr>
          <w:p w14:paraId="368095A1" w14:textId="77777777" w:rsidR="00A11AF4" w:rsidRDefault="00A11AF4" w:rsidP="00A11AF4">
            <w:pPr>
              <w:jc w:val="both"/>
              <w:rPr>
                <w:rFonts w:ascii="Arial" w:hAnsi="Arial" w:cs="Arial"/>
              </w:rPr>
            </w:pPr>
            <w:r>
              <w:rPr>
                <w:rFonts w:ascii="Arial" w:hAnsi="Arial" w:cs="Arial"/>
              </w:rPr>
              <w:t>timber: painted</w:t>
            </w:r>
          </w:p>
          <w:p w14:paraId="7DF92537" w14:textId="77777777" w:rsidR="00A11AF4" w:rsidRDefault="00A11AF4" w:rsidP="00A11AF4">
            <w:pPr>
              <w:jc w:val="both"/>
              <w:rPr>
                <w:rFonts w:ascii="Arial" w:hAnsi="Arial" w:cs="Arial"/>
              </w:rPr>
            </w:pPr>
            <w:r>
              <w:rPr>
                <w:rFonts w:ascii="Arial" w:hAnsi="Arial" w:cs="Arial"/>
              </w:rPr>
              <w:t>glass: clear</w:t>
            </w:r>
          </w:p>
        </w:tc>
      </w:tr>
      <w:tr w:rsidR="00A11AF4" w14:paraId="6EAE4AC3" w14:textId="77777777" w:rsidTr="008264A5">
        <w:tc>
          <w:tcPr>
            <w:tcW w:w="2405" w:type="dxa"/>
            <w:shd w:val="clear" w:color="auto" w:fill="E9FBFD"/>
          </w:tcPr>
          <w:p w14:paraId="0B929F8C" w14:textId="77777777" w:rsidR="00A11AF4" w:rsidRPr="000E4F5D" w:rsidRDefault="00A11AF4" w:rsidP="00A11AF4">
            <w:pPr>
              <w:jc w:val="both"/>
              <w:rPr>
                <w:rFonts w:ascii="Arial" w:hAnsi="Arial" w:cs="Arial"/>
                <w:b/>
              </w:rPr>
            </w:pPr>
            <w:r w:rsidRPr="000E4F5D">
              <w:rPr>
                <w:rFonts w:ascii="Arial" w:hAnsi="Arial" w:cs="Arial"/>
                <w:b/>
              </w:rPr>
              <w:t>Condition:</w:t>
            </w:r>
          </w:p>
        </w:tc>
        <w:tc>
          <w:tcPr>
            <w:tcW w:w="6611" w:type="dxa"/>
            <w:shd w:val="clear" w:color="auto" w:fill="E9FBFD"/>
          </w:tcPr>
          <w:p w14:paraId="12FF7EC0" w14:textId="77777777" w:rsidR="00A11AF4" w:rsidRDefault="00A11AF4" w:rsidP="00A11AF4">
            <w:pPr>
              <w:jc w:val="both"/>
              <w:rPr>
                <w:rFonts w:ascii="Arial" w:hAnsi="Arial" w:cs="Arial"/>
              </w:rPr>
            </w:pPr>
            <w:r>
              <w:rPr>
                <w:rFonts w:ascii="Arial" w:hAnsi="Arial" w:cs="Arial"/>
              </w:rPr>
              <w:t>intact and sound</w:t>
            </w:r>
          </w:p>
        </w:tc>
      </w:tr>
      <w:tr w:rsidR="00A11AF4" w14:paraId="71B006F5" w14:textId="77777777" w:rsidTr="008264A5">
        <w:tc>
          <w:tcPr>
            <w:tcW w:w="2405" w:type="dxa"/>
            <w:shd w:val="clear" w:color="auto" w:fill="E9FBFD"/>
          </w:tcPr>
          <w:p w14:paraId="2F7711D4" w14:textId="77777777" w:rsidR="00A11AF4" w:rsidRPr="000E4F5D" w:rsidRDefault="00A11AF4" w:rsidP="00A11AF4">
            <w:pPr>
              <w:jc w:val="both"/>
              <w:rPr>
                <w:rFonts w:ascii="Arial" w:hAnsi="Arial" w:cs="Arial"/>
                <w:b/>
              </w:rPr>
            </w:pPr>
            <w:r w:rsidRPr="000E4F5D">
              <w:rPr>
                <w:rFonts w:ascii="Arial" w:hAnsi="Arial" w:cs="Arial"/>
                <w:b/>
              </w:rPr>
              <w:t>Integrity:</w:t>
            </w:r>
          </w:p>
        </w:tc>
        <w:tc>
          <w:tcPr>
            <w:tcW w:w="6611" w:type="dxa"/>
            <w:shd w:val="clear" w:color="auto" w:fill="E9FBFD"/>
          </w:tcPr>
          <w:p w14:paraId="05F3B694" w14:textId="77777777" w:rsidR="00A11AF4" w:rsidRDefault="00A11AF4" w:rsidP="00A11AF4">
            <w:pPr>
              <w:jc w:val="both"/>
              <w:rPr>
                <w:rFonts w:ascii="Arial" w:hAnsi="Arial" w:cs="Arial"/>
              </w:rPr>
            </w:pPr>
            <w:r>
              <w:rPr>
                <w:rFonts w:ascii="Arial" w:hAnsi="Arial" w:cs="Arial"/>
              </w:rPr>
              <w:t>high</w:t>
            </w:r>
          </w:p>
        </w:tc>
      </w:tr>
      <w:tr w:rsidR="00A11AF4" w14:paraId="29D6CC92" w14:textId="77777777" w:rsidTr="008264A5">
        <w:tc>
          <w:tcPr>
            <w:tcW w:w="2405" w:type="dxa"/>
            <w:shd w:val="clear" w:color="auto" w:fill="E9FBFD"/>
          </w:tcPr>
          <w:p w14:paraId="0907D1E1" w14:textId="77777777" w:rsidR="00A11AF4" w:rsidRPr="000E4F5D" w:rsidRDefault="00A11AF4" w:rsidP="00A11AF4">
            <w:pPr>
              <w:jc w:val="both"/>
              <w:rPr>
                <w:rFonts w:ascii="Arial" w:hAnsi="Arial" w:cs="Arial"/>
                <w:b/>
              </w:rPr>
            </w:pPr>
            <w:r w:rsidRPr="000E4F5D">
              <w:rPr>
                <w:rFonts w:ascii="Arial" w:hAnsi="Arial" w:cs="Arial"/>
                <w:b/>
              </w:rPr>
              <w:t>Significance:</w:t>
            </w:r>
          </w:p>
        </w:tc>
        <w:tc>
          <w:tcPr>
            <w:tcW w:w="6611" w:type="dxa"/>
            <w:shd w:val="clear" w:color="auto" w:fill="E9FBFD"/>
          </w:tcPr>
          <w:p w14:paraId="0C0B555F" w14:textId="77777777" w:rsidR="00A11AF4" w:rsidRDefault="00A11AF4" w:rsidP="00A11AF4">
            <w:pPr>
              <w:jc w:val="both"/>
              <w:rPr>
                <w:rFonts w:ascii="Arial" w:hAnsi="Arial" w:cs="Arial"/>
              </w:rPr>
            </w:pPr>
            <w:r>
              <w:rPr>
                <w:rFonts w:ascii="Arial" w:hAnsi="Arial" w:cs="Arial"/>
              </w:rPr>
              <w:t>high</w:t>
            </w:r>
          </w:p>
        </w:tc>
      </w:tr>
      <w:tr w:rsidR="00A11AF4" w14:paraId="54957C94" w14:textId="77777777" w:rsidTr="008264A5">
        <w:tc>
          <w:tcPr>
            <w:tcW w:w="2405" w:type="dxa"/>
            <w:shd w:val="clear" w:color="auto" w:fill="E9FBFD"/>
          </w:tcPr>
          <w:p w14:paraId="3072B337" w14:textId="77777777" w:rsidR="00A11AF4" w:rsidRPr="000E4F5D" w:rsidRDefault="00A11AF4" w:rsidP="00A11AF4">
            <w:pPr>
              <w:jc w:val="both"/>
              <w:rPr>
                <w:rFonts w:ascii="Arial" w:hAnsi="Arial" w:cs="Arial"/>
                <w:b/>
              </w:rPr>
            </w:pPr>
            <w:r w:rsidRPr="000E4F5D">
              <w:rPr>
                <w:rFonts w:ascii="Arial" w:hAnsi="Arial" w:cs="Arial"/>
                <w:b/>
              </w:rPr>
              <w:t>Maintenance:</w:t>
            </w:r>
          </w:p>
        </w:tc>
        <w:tc>
          <w:tcPr>
            <w:tcW w:w="6611" w:type="dxa"/>
            <w:shd w:val="clear" w:color="auto" w:fill="E9FBFD"/>
          </w:tcPr>
          <w:p w14:paraId="3B5204F8" w14:textId="77777777" w:rsidR="00A11AF4" w:rsidRDefault="00A11AF4" w:rsidP="00A11AF4">
            <w:pPr>
              <w:jc w:val="both"/>
              <w:rPr>
                <w:rFonts w:ascii="Arial" w:hAnsi="Arial" w:cs="Arial"/>
              </w:rPr>
            </w:pPr>
            <w:r>
              <w:rPr>
                <w:rFonts w:ascii="Arial" w:hAnsi="Arial" w:cs="Arial"/>
              </w:rPr>
              <w:t>keep in service, prepare and repaint at normal intervals</w:t>
            </w:r>
          </w:p>
        </w:tc>
      </w:tr>
      <w:tr w:rsidR="00A11AF4" w14:paraId="1D43B7D8" w14:textId="77777777" w:rsidTr="008264A5">
        <w:tc>
          <w:tcPr>
            <w:tcW w:w="2405" w:type="dxa"/>
            <w:shd w:val="clear" w:color="auto" w:fill="E9FBFD"/>
          </w:tcPr>
          <w:p w14:paraId="05D9157B" w14:textId="77777777" w:rsidR="00A11AF4" w:rsidRPr="000E4F5D" w:rsidRDefault="00A11AF4" w:rsidP="00A11AF4">
            <w:pPr>
              <w:jc w:val="both"/>
              <w:rPr>
                <w:rFonts w:ascii="Arial" w:hAnsi="Arial" w:cs="Arial"/>
                <w:b/>
              </w:rPr>
            </w:pPr>
            <w:r w:rsidRPr="000E4F5D">
              <w:rPr>
                <w:rFonts w:ascii="Arial" w:hAnsi="Arial" w:cs="Arial"/>
                <w:b/>
              </w:rPr>
              <w:t xml:space="preserve">Rectification works: </w:t>
            </w:r>
          </w:p>
        </w:tc>
        <w:tc>
          <w:tcPr>
            <w:tcW w:w="6611" w:type="dxa"/>
            <w:shd w:val="clear" w:color="auto" w:fill="E9FBFD"/>
          </w:tcPr>
          <w:p w14:paraId="7419CFBF" w14:textId="77777777" w:rsidR="00A11AF4" w:rsidRDefault="00A11AF4" w:rsidP="00A11AF4">
            <w:pPr>
              <w:jc w:val="both"/>
              <w:rPr>
                <w:rFonts w:ascii="Arial" w:hAnsi="Arial" w:cs="Arial"/>
              </w:rPr>
            </w:pPr>
            <w:r>
              <w:rPr>
                <w:rFonts w:ascii="Arial" w:hAnsi="Arial" w:cs="Arial"/>
              </w:rPr>
              <w:t>none</w:t>
            </w:r>
          </w:p>
        </w:tc>
      </w:tr>
    </w:tbl>
    <w:p w14:paraId="02AF5223" w14:textId="77777777" w:rsidR="00BB03A7" w:rsidRPr="005B154B" w:rsidRDefault="00BB03A7" w:rsidP="00A11AF4">
      <w:pPr>
        <w:rPr>
          <w:rFonts w:ascii="Arial" w:hAnsi="Arial" w:cs="Arial"/>
          <w:b/>
          <w:sz w:val="10"/>
          <w:szCs w:val="10"/>
        </w:rPr>
      </w:pPr>
    </w:p>
    <w:p w14:paraId="49F08AD9" w14:textId="1306B08A" w:rsidR="00A11AF4" w:rsidRDefault="00A11AF4" w:rsidP="00A11AF4">
      <w:pPr>
        <w:rPr>
          <w:rFonts w:ascii="Arial" w:hAnsi="Arial" w:cs="Arial"/>
        </w:rPr>
      </w:pPr>
      <w:r>
        <w:rPr>
          <w:rFonts w:ascii="Arial" w:hAnsi="Arial" w:cs="Arial"/>
          <w:b/>
        </w:rPr>
        <w:t xml:space="preserve">Heritage significance: </w:t>
      </w:r>
      <w:r>
        <w:rPr>
          <w:rFonts w:ascii="Arial" w:hAnsi="Arial" w:cs="Arial"/>
        </w:rPr>
        <w:t>High</w:t>
      </w:r>
    </w:p>
    <w:p w14:paraId="2C0B7535" w14:textId="77777777" w:rsidR="00F61928" w:rsidRPr="00F61928" w:rsidRDefault="00F61928" w:rsidP="00F61928">
      <w:pPr>
        <w:jc w:val="both"/>
        <w:rPr>
          <w:rFonts w:ascii="Arial" w:hAnsi="Arial" w:cs="Arial"/>
        </w:rPr>
      </w:pPr>
      <w:r>
        <w:rPr>
          <w:rFonts w:ascii="Arial" w:hAnsi="Arial" w:cs="Arial"/>
        </w:rPr>
        <w:t>The doors are</w:t>
      </w:r>
      <w:r w:rsidRPr="00F61928">
        <w:rPr>
          <w:rFonts w:ascii="Arial" w:hAnsi="Arial" w:cs="Arial"/>
        </w:rPr>
        <w:t xml:space="preserve"> an original feature of the last lighthouse to be built in South Australia by the State Government, a site associated with the State’s maritime and economic history (criterion a).</w:t>
      </w:r>
    </w:p>
    <w:p w14:paraId="4E9C4BF1" w14:textId="77777777" w:rsidR="00F61928" w:rsidRDefault="00F61928" w:rsidP="00F61928">
      <w:pPr>
        <w:jc w:val="both"/>
        <w:rPr>
          <w:rFonts w:ascii="Arial" w:hAnsi="Arial" w:cs="Arial"/>
        </w:rPr>
      </w:pPr>
      <w:r>
        <w:rPr>
          <w:rFonts w:ascii="Arial" w:hAnsi="Arial" w:cs="Arial"/>
        </w:rPr>
        <w:t>The doors are</w:t>
      </w:r>
      <w:r w:rsidRPr="00F61928">
        <w:rPr>
          <w:rFonts w:ascii="Arial" w:hAnsi="Arial" w:cs="Arial"/>
        </w:rPr>
        <w:t xml:space="preserve"> an original feature of a relatively intact early 20th century lightstation complex (criterion d).</w:t>
      </w:r>
    </w:p>
    <w:p w14:paraId="5D1A46A6" w14:textId="77777777" w:rsidR="00F61928" w:rsidRDefault="00F61928" w:rsidP="00F61928">
      <w:pPr>
        <w:pBdr>
          <w:bottom w:val="single" w:sz="12" w:space="1" w:color="auto"/>
        </w:pBdr>
        <w:jc w:val="both"/>
        <w:rPr>
          <w:rFonts w:ascii="Arial" w:hAnsi="Arial" w:cs="Arial"/>
        </w:rPr>
      </w:pPr>
      <w:r>
        <w:rPr>
          <w:rFonts w:ascii="Arial" w:hAnsi="Arial" w:cs="Arial"/>
        </w:rPr>
        <w:t xml:space="preserve">The doors are an original feature of the lighthouse and contribute to its prominent aesthetic qualities (criterion e). </w:t>
      </w:r>
    </w:p>
    <w:p w14:paraId="4BDCD7AA" w14:textId="77777777" w:rsidR="00F61928" w:rsidRDefault="00F61928" w:rsidP="00F61928">
      <w:pPr>
        <w:jc w:val="both"/>
        <w:rPr>
          <w:rFonts w:ascii="Arial" w:hAnsi="Arial" w:cs="Arial"/>
        </w:rPr>
      </w:pPr>
    </w:p>
    <w:p w14:paraId="724A678D" w14:textId="44A14BAC" w:rsidR="00A11AF4" w:rsidRDefault="00A11AF4" w:rsidP="00055AFF">
      <w:pPr>
        <w:shd w:val="clear" w:color="auto" w:fill="C7F7FD"/>
        <w:jc w:val="both"/>
        <w:rPr>
          <w:rFonts w:ascii="Arial" w:hAnsi="Arial" w:cs="Arial"/>
        </w:rPr>
      </w:pPr>
      <w:r>
        <w:rPr>
          <w:rFonts w:ascii="Arial" w:hAnsi="Arial" w:cs="Arial"/>
          <w:b/>
        </w:rPr>
        <w:t xml:space="preserve">Lighthouse feature: </w:t>
      </w:r>
      <w:r>
        <w:rPr>
          <w:rFonts w:ascii="Arial" w:hAnsi="Arial" w:cs="Arial"/>
        </w:rPr>
        <w:t>Entrance stair</w:t>
      </w:r>
    </w:p>
    <w:p w14:paraId="1A8EDD4C" w14:textId="26DFF5EC" w:rsidR="00BB03A7" w:rsidRDefault="005B154B" w:rsidP="00F61928">
      <w:pPr>
        <w:jc w:val="both"/>
        <w:rPr>
          <w:rFonts w:ascii="Arial" w:hAnsi="Arial" w:cs="Arial"/>
        </w:rPr>
      </w:pPr>
      <w:r w:rsidRPr="00BB03A7">
        <w:rPr>
          <w:rFonts w:ascii="Times New Roman" w:hAnsi="Times New Roman" w:cs="Times New Roman"/>
          <w:noProof/>
          <w:sz w:val="20"/>
          <w:szCs w:val="20"/>
        </w:rPr>
        <w:drawing>
          <wp:inline distT="0" distB="0" distL="0" distR="0" wp14:anchorId="41E79C5D" wp14:editId="6D6680B6">
            <wp:extent cx="2809875" cy="2104390"/>
            <wp:effectExtent l="0" t="0" r="9525" b="0"/>
            <wp:docPr id="163" name="Picture 163" descr="Photograph showing base of stone lighthouse tower with six stone steps leading from ground to front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Photograph showing base of stone lighthouse tower with six stone steps leading from ground to front doors.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09875" cy="2104390"/>
                    </a:xfrm>
                    <a:prstGeom prst="rect">
                      <a:avLst/>
                    </a:prstGeom>
                    <a:noFill/>
                    <a:ln>
                      <a:noFill/>
                    </a:ln>
                  </pic:spPr>
                </pic:pic>
              </a:graphicData>
            </a:graphic>
          </wp:inline>
        </w:drawing>
      </w:r>
      <w:r w:rsidRPr="00BB03A7">
        <w:rPr>
          <w:rFonts w:ascii="Times New Roman" w:hAnsi="Times New Roman" w:cs="Times New Roman"/>
          <w:noProof/>
          <w:sz w:val="20"/>
          <w:szCs w:val="20"/>
        </w:rPr>
        <w:drawing>
          <wp:inline distT="0" distB="0" distL="0" distR="0" wp14:anchorId="20B6880A" wp14:editId="158DB69C">
            <wp:extent cx="2809875" cy="2104390"/>
            <wp:effectExtent l="0" t="0" r="9525" b="0"/>
            <wp:docPr id="164" name="Picture 164" descr="Photograph showing sandstone stringer of entrance steps at base of ligh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Photograph showing sandstone stringer of entrance steps at base of lighthous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09875" cy="2104390"/>
                    </a:xfrm>
                    <a:prstGeom prst="rect">
                      <a:avLst/>
                    </a:prstGeom>
                    <a:noFill/>
                    <a:ln>
                      <a:noFill/>
                    </a:ln>
                  </pic:spPr>
                </pic:pic>
              </a:graphicData>
            </a:graphic>
          </wp:inline>
        </w:drawing>
      </w:r>
    </w:p>
    <w:p w14:paraId="78EA179A" w14:textId="3D267F8D" w:rsidR="005B154B" w:rsidRPr="005B154B" w:rsidRDefault="005B154B" w:rsidP="005B154B">
      <w:pPr>
        <w:kinsoku w:val="0"/>
        <w:overflowPunct w:val="0"/>
        <w:autoSpaceDE w:val="0"/>
        <w:autoSpaceDN w:val="0"/>
        <w:adjustRightInd w:val="0"/>
        <w:spacing w:after="0" w:line="240" w:lineRule="auto"/>
        <w:ind w:left="7920"/>
        <w:rPr>
          <w:rFonts w:ascii="Arial" w:hAnsi="Arial" w:cs="Arial"/>
          <w:sz w:val="16"/>
          <w:szCs w:val="16"/>
        </w:rPr>
      </w:pPr>
      <w:r w:rsidRPr="004B01AA">
        <w:rPr>
          <w:rFonts w:ascii="Arial" w:hAnsi="Arial" w:cs="Arial"/>
          <w:sz w:val="16"/>
          <w:szCs w:val="16"/>
        </w:rPr>
        <w:t>© AMSA</w:t>
      </w:r>
      <w:r>
        <w:rPr>
          <w:rFonts w:ascii="Arial" w:hAnsi="Arial" w:cs="Arial"/>
          <w:sz w:val="16"/>
          <w:szCs w:val="16"/>
        </w:rPr>
        <w:t xml:space="preserve"> 2021</w:t>
      </w:r>
    </w:p>
    <w:p w14:paraId="2B738169" w14:textId="77777777" w:rsidR="00A11AF4" w:rsidRDefault="00A11AF4" w:rsidP="00A11AF4">
      <w:pPr>
        <w:rPr>
          <w:rFonts w:ascii="Arial" w:hAnsi="Arial" w:cs="Arial"/>
          <w:b/>
        </w:rPr>
      </w:pPr>
      <w:r>
        <w:rPr>
          <w:rFonts w:ascii="Arial" w:hAnsi="Arial" w:cs="Arial"/>
          <w:b/>
        </w:rPr>
        <w:t>Description and condition</w:t>
      </w:r>
    </w:p>
    <w:p w14:paraId="09387649" w14:textId="77777777" w:rsidR="00A11AF4" w:rsidRDefault="00A11AF4" w:rsidP="00A11AF4">
      <w:pPr>
        <w:rPr>
          <w:rFonts w:ascii="Arial" w:hAnsi="Arial" w:cs="Arial"/>
        </w:rPr>
      </w:pPr>
      <w:r w:rsidRPr="00A11AF4">
        <w:rPr>
          <w:rFonts w:ascii="Arial" w:hAnsi="Arial" w:cs="Arial"/>
        </w:rPr>
        <w:t>1909 masonry entrance stair with sandstone strings, slate treads, concrete risers.</w:t>
      </w:r>
    </w:p>
    <w:tbl>
      <w:tblPr>
        <w:tblStyle w:val="TableGrid"/>
        <w:tblW w:w="0" w:type="auto"/>
        <w:tblBorders>
          <w:top w:val="none" w:sz="0" w:space="0" w:color="auto"/>
          <w:left w:val="none" w:sz="0" w:space="0" w:color="auto"/>
          <w:right w:val="none" w:sz="0" w:space="0" w:color="auto"/>
        </w:tblBorders>
        <w:shd w:val="clear" w:color="auto" w:fill="E9FBFD"/>
        <w:tblLook w:val="04A0" w:firstRow="1" w:lastRow="0" w:firstColumn="1" w:lastColumn="0" w:noHBand="0" w:noVBand="1"/>
      </w:tblPr>
      <w:tblGrid>
        <w:gridCol w:w="2405"/>
        <w:gridCol w:w="6611"/>
      </w:tblGrid>
      <w:tr w:rsidR="00A11AF4" w14:paraId="7ED296AA" w14:textId="77777777" w:rsidTr="008264A5">
        <w:tc>
          <w:tcPr>
            <w:tcW w:w="2405" w:type="dxa"/>
            <w:shd w:val="clear" w:color="auto" w:fill="E9FBFD"/>
          </w:tcPr>
          <w:p w14:paraId="561E7987" w14:textId="77777777" w:rsidR="00A11AF4" w:rsidRPr="000E4F5D" w:rsidRDefault="00A11AF4" w:rsidP="00A11AF4">
            <w:pPr>
              <w:jc w:val="both"/>
              <w:rPr>
                <w:rFonts w:ascii="Arial" w:hAnsi="Arial" w:cs="Arial"/>
                <w:b/>
              </w:rPr>
            </w:pPr>
            <w:r w:rsidRPr="000E4F5D">
              <w:rPr>
                <w:rFonts w:ascii="Arial" w:hAnsi="Arial" w:cs="Arial"/>
                <w:b/>
              </w:rPr>
              <w:t>Finish:</w:t>
            </w:r>
          </w:p>
        </w:tc>
        <w:tc>
          <w:tcPr>
            <w:tcW w:w="6611" w:type="dxa"/>
            <w:shd w:val="clear" w:color="auto" w:fill="E9FBFD"/>
          </w:tcPr>
          <w:p w14:paraId="6A2913EC" w14:textId="77777777" w:rsidR="00A11AF4" w:rsidRDefault="00A11AF4" w:rsidP="00A11AF4">
            <w:pPr>
              <w:jc w:val="both"/>
              <w:rPr>
                <w:rFonts w:ascii="Arial" w:hAnsi="Arial" w:cs="Arial"/>
              </w:rPr>
            </w:pPr>
            <w:r>
              <w:rPr>
                <w:rFonts w:ascii="Arial" w:hAnsi="Arial" w:cs="Arial"/>
              </w:rPr>
              <w:t>sandstone: bare</w:t>
            </w:r>
          </w:p>
          <w:p w14:paraId="44EE2372" w14:textId="77777777" w:rsidR="00A11AF4" w:rsidRDefault="00A11AF4" w:rsidP="00A11AF4">
            <w:pPr>
              <w:jc w:val="both"/>
              <w:rPr>
                <w:rFonts w:ascii="Arial" w:hAnsi="Arial" w:cs="Arial"/>
              </w:rPr>
            </w:pPr>
            <w:r>
              <w:rPr>
                <w:rFonts w:ascii="Arial" w:hAnsi="Arial" w:cs="Arial"/>
              </w:rPr>
              <w:t>other surfaces: painted</w:t>
            </w:r>
          </w:p>
        </w:tc>
      </w:tr>
      <w:tr w:rsidR="00A11AF4" w14:paraId="47C4D883" w14:textId="77777777" w:rsidTr="008264A5">
        <w:tc>
          <w:tcPr>
            <w:tcW w:w="2405" w:type="dxa"/>
            <w:shd w:val="clear" w:color="auto" w:fill="E9FBFD"/>
          </w:tcPr>
          <w:p w14:paraId="6FEAF82F" w14:textId="77777777" w:rsidR="00A11AF4" w:rsidRPr="000E4F5D" w:rsidRDefault="00A11AF4" w:rsidP="00A11AF4">
            <w:pPr>
              <w:jc w:val="both"/>
              <w:rPr>
                <w:rFonts w:ascii="Arial" w:hAnsi="Arial" w:cs="Arial"/>
                <w:b/>
              </w:rPr>
            </w:pPr>
            <w:r w:rsidRPr="000E4F5D">
              <w:rPr>
                <w:rFonts w:ascii="Arial" w:hAnsi="Arial" w:cs="Arial"/>
                <w:b/>
              </w:rPr>
              <w:t>Condition:</w:t>
            </w:r>
          </w:p>
        </w:tc>
        <w:tc>
          <w:tcPr>
            <w:tcW w:w="6611" w:type="dxa"/>
            <w:shd w:val="clear" w:color="auto" w:fill="E9FBFD"/>
          </w:tcPr>
          <w:p w14:paraId="244009CE" w14:textId="77777777" w:rsidR="00A11AF4" w:rsidRDefault="00A11AF4" w:rsidP="00A11AF4">
            <w:pPr>
              <w:jc w:val="both"/>
              <w:rPr>
                <w:rFonts w:ascii="Arial" w:hAnsi="Arial" w:cs="Arial"/>
              </w:rPr>
            </w:pPr>
            <w:r>
              <w:rPr>
                <w:rFonts w:ascii="Arial" w:hAnsi="Arial" w:cs="Arial"/>
              </w:rPr>
              <w:t>intact and sound</w:t>
            </w:r>
          </w:p>
        </w:tc>
      </w:tr>
      <w:tr w:rsidR="00A11AF4" w14:paraId="70F0F367" w14:textId="77777777" w:rsidTr="008264A5">
        <w:tc>
          <w:tcPr>
            <w:tcW w:w="2405" w:type="dxa"/>
            <w:shd w:val="clear" w:color="auto" w:fill="E9FBFD"/>
          </w:tcPr>
          <w:p w14:paraId="65B2E7AA" w14:textId="77777777" w:rsidR="00A11AF4" w:rsidRPr="000E4F5D" w:rsidRDefault="00A11AF4" w:rsidP="00A11AF4">
            <w:pPr>
              <w:jc w:val="both"/>
              <w:rPr>
                <w:rFonts w:ascii="Arial" w:hAnsi="Arial" w:cs="Arial"/>
                <w:b/>
              </w:rPr>
            </w:pPr>
            <w:r w:rsidRPr="000E4F5D">
              <w:rPr>
                <w:rFonts w:ascii="Arial" w:hAnsi="Arial" w:cs="Arial"/>
                <w:b/>
              </w:rPr>
              <w:lastRenderedPageBreak/>
              <w:t>Integrity:</w:t>
            </w:r>
          </w:p>
        </w:tc>
        <w:tc>
          <w:tcPr>
            <w:tcW w:w="6611" w:type="dxa"/>
            <w:shd w:val="clear" w:color="auto" w:fill="E9FBFD"/>
          </w:tcPr>
          <w:p w14:paraId="1B6E48F1" w14:textId="77777777" w:rsidR="00A11AF4" w:rsidRDefault="00A11AF4" w:rsidP="00A11AF4">
            <w:pPr>
              <w:jc w:val="both"/>
              <w:rPr>
                <w:rFonts w:ascii="Arial" w:hAnsi="Arial" w:cs="Arial"/>
              </w:rPr>
            </w:pPr>
            <w:r>
              <w:rPr>
                <w:rFonts w:ascii="Arial" w:hAnsi="Arial" w:cs="Arial"/>
              </w:rPr>
              <w:t>high</w:t>
            </w:r>
          </w:p>
        </w:tc>
      </w:tr>
      <w:tr w:rsidR="00A11AF4" w14:paraId="6ADBF166" w14:textId="77777777" w:rsidTr="008264A5">
        <w:tc>
          <w:tcPr>
            <w:tcW w:w="2405" w:type="dxa"/>
            <w:shd w:val="clear" w:color="auto" w:fill="E9FBFD"/>
          </w:tcPr>
          <w:p w14:paraId="66B6BCEA" w14:textId="77777777" w:rsidR="00A11AF4" w:rsidRPr="000E4F5D" w:rsidRDefault="00A11AF4" w:rsidP="00A11AF4">
            <w:pPr>
              <w:jc w:val="both"/>
              <w:rPr>
                <w:rFonts w:ascii="Arial" w:hAnsi="Arial" w:cs="Arial"/>
                <w:b/>
              </w:rPr>
            </w:pPr>
            <w:r w:rsidRPr="000E4F5D">
              <w:rPr>
                <w:rFonts w:ascii="Arial" w:hAnsi="Arial" w:cs="Arial"/>
                <w:b/>
              </w:rPr>
              <w:t>Significance:</w:t>
            </w:r>
          </w:p>
        </w:tc>
        <w:tc>
          <w:tcPr>
            <w:tcW w:w="6611" w:type="dxa"/>
            <w:shd w:val="clear" w:color="auto" w:fill="E9FBFD"/>
          </w:tcPr>
          <w:p w14:paraId="0B7A38A6" w14:textId="77777777" w:rsidR="00A11AF4" w:rsidRDefault="00A11AF4" w:rsidP="00A11AF4">
            <w:pPr>
              <w:jc w:val="both"/>
              <w:rPr>
                <w:rFonts w:ascii="Arial" w:hAnsi="Arial" w:cs="Arial"/>
              </w:rPr>
            </w:pPr>
            <w:r>
              <w:rPr>
                <w:rFonts w:ascii="Arial" w:hAnsi="Arial" w:cs="Arial"/>
              </w:rPr>
              <w:t>high</w:t>
            </w:r>
          </w:p>
        </w:tc>
      </w:tr>
      <w:tr w:rsidR="00A11AF4" w14:paraId="69E37595" w14:textId="77777777" w:rsidTr="008264A5">
        <w:tc>
          <w:tcPr>
            <w:tcW w:w="2405" w:type="dxa"/>
            <w:shd w:val="clear" w:color="auto" w:fill="E9FBFD"/>
          </w:tcPr>
          <w:p w14:paraId="12C8BFA2" w14:textId="77777777" w:rsidR="00A11AF4" w:rsidRPr="000E4F5D" w:rsidRDefault="00A11AF4" w:rsidP="00A11AF4">
            <w:pPr>
              <w:jc w:val="both"/>
              <w:rPr>
                <w:rFonts w:ascii="Arial" w:hAnsi="Arial" w:cs="Arial"/>
                <w:b/>
              </w:rPr>
            </w:pPr>
            <w:r w:rsidRPr="000E4F5D">
              <w:rPr>
                <w:rFonts w:ascii="Arial" w:hAnsi="Arial" w:cs="Arial"/>
                <w:b/>
              </w:rPr>
              <w:t>Maintenance:</w:t>
            </w:r>
          </w:p>
        </w:tc>
        <w:tc>
          <w:tcPr>
            <w:tcW w:w="6611" w:type="dxa"/>
            <w:shd w:val="clear" w:color="auto" w:fill="E9FBFD"/>
          </w:tcPr>
          <w:p w14:paraId="3A6C5AC8" w14:textId="77777777" w:rsidR="00A11AF4" w:rsidRDefault="00A11AF4" w:rsidP="00A11AF4">
            <w:pPr>
              <w:jc w:val="both"/>
              <w:rPr>
                <w:rFonts w:ascii="Arial" w:hAnsi="Arial" w:cs="Arial"/>
              </w:rPr>
            </w:pPr>
            <w:r>
              <w:rPr>
                <w:rFonts w:ascii="Arial" w:hAnsi="Arial" w:cs="Arial"/>
              </w:rPr>
              <w:t>keep in service, prepare and repaint at normal intervals</w:t>
            </w:r>
          </w:p>
        </w:tc>
      </w:tr>
      <w:tr w:rsidR="00A11AF4" w14:paraId="3F7CB1BB" w14:textId="77777777" w:rsidTr="008264A5">
        <w:tc>
          <w:tcPr>
            <w:tcW w:w="2405" w:type="dxa"/>
            <w:shd w:val="clear" w:color="auto" w:fill="E9FBFD"/>
          </w:tcPr>
          <w:p w14:paraId="5622C78B" w14:textId="77777777" w:rsidR="00A11AF4" w:rsidRPr="000E4F5D" w:rsidRDefault="00A11AF4" w:rsidP="00A11AF4">
            <w:pPr>
              <w:jc w:val="both"/>
              <w:rPr>
                <w:rFonts w:ascii="Arial" w:hAnsi="Arial" w:cs="Arial"/>
                <w:b/>
              </w:rPr>
            </w:pPr>
            <w:r w:rsidRPr="000E4F5D">
              <w:rPr>
                <w:rFonts w:ascii="Arial" w:hAnsi="Arial" w:cs="Arial"/>
                <w:b/>
              </w:rPr>
              <w:t xml:space="preserve">Rectification works: </w:t>
            </w:r>
          </w:p>
        </w:tc>
        <w:tc>
          <w:tcPr>
            <w:tcW w:w="6611" w:type="dxa"/>
            <w:shd w:val="clear" w:color="auto" w:fill="E9FBFD"/>
          </w:tcPr>
          <w:p w14:paraId="0F4E075A" w14:textId="77777777" w:rsidR="00A11AF4" w:rsidRDefault="00A11AF4" w:rsidP="00A11AF4">
            <w:pPr>
              <w:jc w:val="both"/>
              <w:rPr>
                <w:rFonts w:ascii="Arial" w:hAnsi="Arial" w:cs="Arial"/>
              </w:rPr>
            </w:pPr>
            <w:r>
              <w:rPr>
                <w:rFonts w:ascii="Arial" w:hAnsi="Arial" w:cs="Arial"/>
              </w:rPr>
              <w:t>none</w:t>
            </w:r>
          </w:p>
        </w:tc>
      </w:tr>
    </w:tbl>
    <w:p w14:paraId="2DBB28F4" w14:textId="77777777" w:rsidR="00A11AF4" w:rsidRDefault="00A11AF4" w:rsidP="00A11AF4">
      <w:pPr>
        <w:rPr>
          <w:rFonts w:ascii="Arial" w:hAnsi="Arial" w:cs="Arial"/>
        </w:rPr>
      </w:pPr>
    </w:p>
    <w:p w14:paraId="001EE034" w14:textId="77777777" w:rsidR="00A11AF4" w:rsidRDefault="00A11AF4" w:rsidP="00A11AF4">
      <w:pPr>
        <w:rPr>
          <w:rFonts w:ascii="Arial" w:hAnsi="Arial" w:cs="Arial"/>
        </w:rPr>
      </w:pPr>
      <w:r>
        <w:rPr>
          <w:rFonts w:ascii="Arial" w:hAnsi="Arial" w:cs="Arial"/>
          <w:b/>
        </w:rPr>
        <w:t xml:space="preserve">Heritage significance: </w:t>
      </w:r>
      <w:r>
        <w:rPr>
          <w:rFonts w:ascii="Arial" w:hAnsi="Arial" w:cs="Arial"/>
        </w:rPr>
        <w:t>High</w:t>
      </w:r>
    </w:p>
    <w:p w14:paraId="3B8BC9E9" w14:textId="77777777" w:rsidR="00F61928" w:rsidRPr="00F61928" w:rsidRDefault="00F61928" w:rsidP="009E6A2A">
      <w:pPr>
        <w:jc w:val="both"/>
        <w:rPr>
          <w:rFonts w:ascii="Arial" w:hAnsi="Arial" w:cs="Arial"/>
        </w:rPr>
      </w:pPr>
      <w:r>
        <w:rPr>
          <w:rFonts w:ascii="Arial" w:hAnsi="Arial" w:cs="Arial"/>
        </w:rPr>
        <w:t xml:space="preserve">The entrance stair </w:t>
      </w:r>
      <w:r w:rsidRPr="00F61928">
        <w:rPr>
          <w:rFonts w:ascii="Arial" w:hAnsi="Arial" w:cs="Arial"/>
        </w:rPr>
        <w:t>is an original feature of the last lighthouse to be built in South Australia by the State Government, a site associated with the State’s maritime and economic history (criterion a).</w:t>
      </w:r>
    </w:p>
    <w:p w14:paraId="7CCDD120" w14:textId="77777777" w:rsidR="00F61928" w:rsidRPr="00F61928" w:rsidRDefault="009E6A2A" w:rsidP="009E6A2A">
      <w:pPr>
        <w:jc w:val="both"/>
        <w:rPr>
          <w:rFonts w:ascii="Arial" w:hAnsi="Arial" w:cs="Arial"/>
        </w:rPr>
      </w:pPr>
      <w:r>
        <w:rPr>
          <w:rFonts w:ascii="Arial" w:hAnsi="Arial" w:cs="Arial"/>
        </w:rPr>
        <w:t xml:space="preserve">The entrance stair </w:t>
      </w:r>
      <w:r w:rsidR="00F61928" w:rsidRPr="00F61928">
        <w:rPr>
          <w:rFonts w:ascii="Arial" w:hAnsi="Arial" w:cs="Arial"/>
        </w:rPr>
        <w:t>is an original feature of a relatively intact early 20th century lightstation complex (criterion d).</w:t>
      </w:r>
    </w:p>
    <w:p w14:paraId="74FE6599" w14:textId="77777777" w:rsidR="00646139" w:rsidRDefault="009E6A2A" w:rsidP="009E6A2A">
      <w:pPr>
        <w:pBdr>
          <w:bottom w:val="single" w:sz="12" w:space="1" w:color="auto"/>
        </w:pBdr>
        <w:jc w:val="both"/>
        <w:rPr>
          <w:rFonts w:ascii="Arial" w:hAnsi="Arial" w:cs="Arial"/>
        </w:rPr>
      </w:pPr>
      <w:r>
        <w:rPr>
          <w:rFonts w:ascii="Arial" w:hAnsi="Arial" w:cs="Arial"/>
        </w:rPr>
        <w:t xml:space="preserve">The entrance stair </w:t>
      </w:r>
      <w:r w:rsidR="00F61928" w:rsidRPr="00F61928">
        <w:rPr>
          <w:rFonts w:ascii="Arial" w:hAnsi="Arial" w:cs="Arial"/>
        </w:rPr>
        <w:t>is an original feature of the lighthouse and contributes to its prominent aesthetic qualities (criterion e).</w:t>
      </w:r>
    </w:p>
    <w:p w14:paraId="7EDCACE9" w14:textId="7917668B" w:rsidR="00A11AF4" w:rsidRDefault="00A11AF4" w:rsidP="009E6A2A">
      <w:pPr>
        <w:jc w:val="both"/>
        <w:rPr>
          <w:rFonts w:ascii="Arial" w:hAnsi="Arial" w:cs="Arial"/>
        </w:rPr>
      </w:pPr>
    </w:p>
    <w:p w14:paraId="72E2633F" w14:textId="7471CBDD" w:rsidR="00A11AF4" w:rsidRDefault="00A11AF4" w:rsidP="00055AFF">
      <w:pPr>
        <w:shd w:val="clear" w:color="auto" w:fill="C7F7FD"/>
        <w:rPr>
          <w:rFonts w:ascii="Arial" w:hAnsi="Arial" w:cs="Arial"/>
        </w:rPr>
      </w:pPr>
      <w:r>
        <w:rPr>
          <w:rFonts w:ascii="Arial" w:hAnsi="Arial" w:cs="Arial"/>
          <w:b/>
        </w:rPr>
        <w:t xml:space="preserve">Lighthouse feature: </w:t>
      </w:r>
      <w:r>
        <w:rPr>
          <w:rFonts w:ascii="Arial" w:hAnsi="Arial" w:cs="Arial"/>
        </w:rPr>
        <w:t>Intermediate floors</w:t>
      </w:r>
    </w:p>
    <w:p w14:paraId="08F81500" w14:textId="452BB8E5" w:rsidR="005B154B" w:rsidRPr="004B01AA" w:rsidRDefault="005B154B" w:rsidP="005B154B">
      <w:pPr>
        <w:kinsoku w:val="0"/>
        <w:overflowPunct w:val="0"/>
        <w:autoSpaceDE w:val="0"/>
        <w:autoSpaceDN w:val="0"/>
        <w:adjustRightInd w:val="0"/>
        <w:spacing w:after="0" w:line="240" w:lineRule="auto"/>
        <w:rPr>
          <w:rFonts w:ascii="Arial" w:hAnsi="Arial" w:cs="Arial"/>
          <w:sz w:val="16"/>
          <w:szCs w:val="16"/>
        </w:rPr>
      </w:pPr>
      <w:r w:rsidRPr="00BB03A7">
        <w:rPr>
          <w:rFonts w:ascii="Times New Roman" w:hAnsi="Times New Roman" w:cs="Times New Roman"/>
          <w:noProof/>
          <w:sz w:val="20"/>
          <w:szCs w:val="20"/>
        </w:rPr>
        <w:drawing>
          <wp:inline distT="0" distB="0" distL="0" distR="0" wp14:anchorId="7011BBA5" wp14:editId="73588B2B">
            <wp:extent cx="3000375" cy="2247265"/>
            <wp:effectExtent l="0" t="0" r="0" b="635"/>
            <wp:docPr id="165" name="Picture 165" descr="Photograph showing circular floor with curved staircase leading down to floor below. Weight tube is fitted to fl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Photograph showing circular floor with curved staircase leading down to floor below. Weight tube is fitted to floor.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12350" cy="2256563"/>
                    </a:xfrm>
                    <a:prstGeom prst="rect">
                      <a:avLst/>
                    </a:prstGeom>
                    <a:noFill/>
                    <a:ln>
                      <a:noFill/>
                    </a:ln>
                  </pic:spPr>
                </pic:pic>
              </a:graphicData>
            </a:graphic>
          </wp:inline>
        </w:drawing>
      </w:r>
      <w:r w:rsidRPr="004B01AA">
        <w:rPr>
          <w:rFonts w:ascii="Arial" w:hAnsi="Arial" w:cs="Arial"/>
          <w:sz w:val="16"/>
          <w:szCs w:val="16"/>
        </w:rPr>
        <w:t>© AMSA</w:t>
      </w:r>
      <w:r>
        <w:rPr>
          <w:rFonts w:ascii="Arial" w:hAnsi="Arial" w:cs="Arial"/>
          <w:sz w:val="16"/>
          <w:szCs w:val="16"/>
        </w:rPr>
        <w:t xml:space="preserve"> 2020</w:t>
      </w:r>
    </w:p>
    <w:p w14:paraId="3047297F" w14:textId="304A4D22" w:rsidR="00055AFF" w:rsidRDefault="00055AFF" w:rsidP="00A11AF4">
      <w:pPr>
        <w:rPr>
          <w:rFonts w:ascii="Arial" w:hAnsi="Arial" w:cs="Arial"/>
          <w:b/>
        </w:rPr>
      </w:pPr>
    </w:p>
    <w:p w14:paraId="7B3B8771" w14:textId="460E3752" w:rsidR="00A11AF4" w:rsidRDefault="00A11AF4" w:rsidP="00A11AF4">
      <w:pPr>
        <w:rPr>
          <w:rFonts w:ascii="Arial" w:hAnsi="Arial" w:cs="Arial"/>
          <w:b/>
        </w:rPr>
      </w:pPr>
      <w:r>
        <w:rPr>
          <w:rFonts w:ascii="Arial" w:hAnsi="Arial" w:cs="Arial"/>
          <w:b/>
        </w:rPr>
        <w:t>Description and condition</w:t>
      </w:r>
    </w:p>
    <w:p w14:paraId="35C805F1" w14:textId="77777777" w:rsidR="00A11AF4" w:rsidRPr="00A11AF4" w:rsidRDefault="00A11AF4" w:rsidP="00A11AF4">
      <w:pPr>
        <w:rPr>
          <w:rFonts w:ascii="Arial" w:hAnsi="Arial" w:cs="Arial"/>
        </w:rPr>
      </w:pPr>
      <w:r w:rsidRPr="00A11AF4">
        <w:rPr>
          <w:rFonts w:ascii="Arial" w:hAnsi="Arial" w:cs="Arial"/>
        </w:rPr>
        <w:t>Three 1909 reinforced concrete slab floors.</w:t>
      </w:r>
    </w:p>
    <w:p w14:paraId="23543009" w14:textId="34B05585" w:rsidR="00BB03A7" w:rsidRDefault="00A11AF4" w:rsidP="00A11AF4">
      <w:pPr>
        <w:jc w:val="both"/>
        <w:rPr>
          <w:rFonts w:ascii="Arial" w:hAnsi="Arial" w:cs="Arial"/>
        </w:rPr>
      </w:pPr>
      <w:r w:rsidRPr="00A11AF4">
        <w:rPr>
          <w:rFonts w:ascii="Arial" w:hAnsi="Arial" w:cs="Arial"/>
        </w:rPr>
        <w:t>Ladder rails earlier removed from the lantern are labelled and stored on site on an intermediate floor.</w:t>
      </w:r>
    </w:p>
    <w:tbl>
      <w:tblPr>
        <w:tblStyle w:val="TableGrid"/>
        <w:tblW w:w="0" w:type="auto"/>
        <w:tblBorders>
          <w:top w:val="none" w:sz="0" w:space="0" w:color="auto"/>
          <w:left w:val="none" w:sz="0" w:space="0" w:color="auto"/>
          <w:right w:val="none" w:sz="0" w:space="0" w:color="auto"/>
        </w:tblBorders>
        <w:shd w:val="clear" w:color="auto" w:fill="E9FBFD"/>
        <w:tblLook w:val="04A0" w:firstRow="1" w:lastRow="0" w:firstColumn="1" w:lastColumn="0" w:noHBand="0" w:noVBand="1"/>
      </w:tblPr>
      <w:tblGrid>
        <w:gridCol w:w="2405"/>
        <w:gridCol w:w="6611"/>
      </w:tblGrid>
      <w:tr w:rsidR="00A11AF4" w14:paraId="0C375289" w14:textId="77777777" w:rsidTr="008264A5">
        <w:tc>
          <w:tcPr>
            <w:tcW w:w="2405" w:type="dxa"/>
            <w:shd w:val="clear" w:color="auto" w:fill="E9FBFD"/>
          </w:tcPr>
          <w:p w14:paraId="62046DB9" w14:textId="77777777" w:rsidR="00A11AF4" w:rsidRPr="000E4F5D" w:rsidRDefault="00A11AF4" w:rsidP="00A11AF4">
            <w:pPr>
              <w:jc w:val="both"/>
              <w:rPr>
                <w:rFonts w:ascii="Arial" w:hAnsi="Arial" w:cs="Arial"/>
                <w:b/>
              </w:rPr>
            </w:pPr>
            <w:r w:rsidRPr="000E4F5D">
              <w:rPr>
                <w:rFonts w:ascii="Arial" w:hAnsi="Arial" w:cs="Arial"/>
                <w:b/>
              </w:rPr>
              <w:t>Finish:</w:t>
            </w:r>
          </w:p>
        </w:tc>
        <w:tc>
          <w:tcPr>
            <w:tcW w:w="6611" w:type="dxa"/>
            <w:shd w:val="clear" w:color="auto" w:fill="E9FBFD"/>
          </w:tcPr>
          <w:p w14:paraId="5EF23064" w14:textId="77777777" w:rsidR="00A11AF4" w:rsidRDefault="000E7104" w:rsidP="00A11AF4">
            <w:pPr>
              <w:jc w:val="both"/>
              <w:rPr>
                <w:rFonts w:ascii="Arial" w:hAnsi="Arial" w:cs="Arial"/>
              </w:rPr>
            </w:pPr>
            <w:r>
              <w:rPr>
                <w:rFonts w:ascii="Arial" w:hAnsi="Arial" w:cs="Arial"/>
              </w:rPr>
              <w:t>painted</w:t>
            </w:r>
          </w:p>
        </w:tc>
      </w:tr>
      <w:tr w:rsidR="00A11AF4" w14:paraId="3BB3E3E6" w14:textId="77777777" w:rsidTr="008264A5">
        <w:tc>
          <w:tcPr>
            <w:tcW w:w="2405" w:type="dxa"/>
            <w:shd w:val="clear" w:color="auto" w:fill="E9FBFD"/>
          </w:tcPr>
          <w:p w14:paraId="4165FBF4" w14:textId="77777777" w:rsidR="00A11AF4" w:rsidRPr="000E4F5D" w:rsidRDefault="00A11AF4" w:rsidP="00A11AF4">
            <w:pPr>
              <w:jc w:val="both"/>
              <w:rPr>
                <w:rFonts w:ascii="Arial" w:hAnsi="Arial" w:cs="Arial"/>
                <w:b/>
              </w:rPr>
            </w:pPr>
            <w:r w:rsidRPr="000E4F5D">
              <w:rPr>
                <w:rFonts w:ascii="Arial" w:hAnsi="Arial" w:cs="Arial"/>
                <w:b/>
              </w:rPr>
              <w:t>Condition:</w:t>
            </w:r>
          </w:p>
        </w:tc>
        <w:tc>
          <w:tcPr>
            <w:tcW w:w="6611" w:type="dxa"/>
            <w:shd w:val="clear" w:color="auto" w:fill="E9FBFD"/>
          </w:tcPr>
          <w:p w14:paraId="007FA399" w14:textId="77777777" w:rsidR="00A11AF4" w:rsidRDefault="00A11AF4" w:rsidP="00A11AF4">
            <w:pPr>
              <w:jc w:val="both"/>
              <w:rPr>
                <w:rFonts w:ascii="Arial" w:hAnsi="Arial" w:cs="Arial"/>
              </w:rPr>
            </w:pPr>
            <w:r>
              <w:rPr>
                <w:rFonts w:ascii="Arial" w:hAnsi="Arial" w:cs="Arial"/>
              </w:rPr>
              <w:t>intact and sound</w:t>
            </w:r>
          </w:p>
        </w:tc>
      </w:tr>
      <w:tr w:rsidR="00A11AF4" w14:paraId="54AA7824" w14:textId="77777777" w:rsidTr="008264A5">
        <w:tc>
          <w:tcPr>
            <w:tcW w:w="2405" w:type="dxa"/>
            <w:shd w:val="clear" w:color="auto" w:fill="E9FBFD"/>
          </w:tcPr>
          <w:p w14:paraId="7F3AB4AF" w14:textId="77777777" w:rsidR="00A11AF4" w:rsidRPr="000E4F5D" w:rsidRDefault="00A11AF4" w:rsidP="00A11AF4">
            <w:pPr>
              <w:jc w:val="both"/>
              <w:rPr>
                <w:rFonts w:ascii="Arial" w:hAnsi="Arial" w:cs="Arial"/>
                <w:b/>
              </w:rPr>
            </w:pPr>
            <w:r w:rsidRPr="000E4F5D">
              <w:rPr>
                <w:rFonts w:ascii="Arial" w:hAnsi="Arial" w:cs="Arial"/>
                <w:b/>
              </w:rPr>
              <w:t>Integrity:</w:t>
            </w:r>
          </w:p>
        </w:tc>
        <w:tc>
          <w:tcPr>
            <w:tcW w:w="6611" w:type="dxa"/>
            <w:shd w:val="clear" w:color="auto" w:fill="E9FBFD"/>
          </w:tcPr>
          <w:p w14:paraId="0A32A9D8" w14:textId="77777777" w:rsidR="00A11AF4" w:rsidRDefault="00A11AF4" w:rsidP="00A11AF4">
            <w:pPr>
              <w:jc w:val="both"/>
              <w:rPr>
                <w:rFonts w:ascii="Arial" w:hAnsi="Arial" w:cs="Arial"/>
              </w:rPr>
            </w:pPr>
            <w:r>
              <w:rPr>
                <w:rFonts w:ascii="Arial" w:hAnsi="Arial" w:cs="Arial"/>
              </w:rPr>
              <w:t>high</w:t>
            </w:r>
          </w:p>
        </w:tc>
      </w:tr>
      <w:tr w:rsidR="00A11AF4" w14:paraId="40A9A192" w14:textId="77777777" w:rsidTr="008264A5">
        <w:tc>
          <w:tcPr>
            <w:tcW w:w="2405" w:type="dxa"/>
            <w:shd w:val="clear" w:color="auto" w:fill="E9FBFD"/>
          </w:tcPr>
          <w:p w14:paraId="2ACFF185" w14:textId="77777777" w:rsidR="00A11AF4" w:rsidRPr="000E4F5D" w:rsidRDefault="00A11AF4" w:rsidP="00A11AF4">
            <w:pPr>
              <w:jc w:val="both"/>
              <w:rPr>
                <w:rFonts w:ascii="Arial" w:hAnsi="Arial" w:cs="Arial"/>
                <w:b/>
              </w:rPr>
            </w:pPr>
            <w:r w:rsidRPr="000E4F5D">
              <w:rPr>
                <w:rFonts w:ascii="Arial" w:hAnsi="Arial" w:cs="Arial"/>
                <w:b/>
              </w:rPr>
              <w:t>Significance:</w:t>
            </w:r>
          </w:p>
        </w:tc>
        <w:tc>
          <w:tcPr>
            <w:tcW w:w="6611" w:type="dxa"/>
            <w:shd w:val="clear" w:color="auto" w:fill="E9FBFD"/>
          </w:tcPr>
          <w:p w14:paraId="06713923" w14:textId="77777777" w:rsidR="00A11AF4" w:rsidRDefault="00A11AF4" w:rsidP="00A11AF4">
            <w:pPr>
              <w:jc w:val="both"/>
              <w:rPr>
                <w:rFonts w:ascii="Arial" w:hAnsi="Arial" w:cs="Arial"/>
              </w:rPr>
            </w:pPr>
            <w:r>
              <w:rPr>
                <w:rFonts w:ascii="Arial" w:hAnsi="Arial" w:cs="Arial"/>
              </w:rPr>
              <w:t>high</w:t>
            </w:r>
          </w:p>
        </w:tc>
      </w:tr>
      <w:tr w:rsidR="00A11AF4" w14:paraId="4623485A" w14:textId="77777777" w:rsidTr="008264A5">
        <w:tc>
          <w:tcPr>
            <w:tcW w:w="2405" w:type="dxa"/>
            <w:shd w:val="clear" w:color="auto" w:fill="E9FBFD"/>
          </w:tcPr>
          <w:p w14:paraId="46A83E2C" w14:textId="77777777" w:rsidR="00A11AF4" w:rsidRPr="000E4F5D" w:rsidRDefault="00A11AF4" w:rsidP="00A11AF4">
            <w:pPr>
              <w:jc w:val="both"/>
              <w:rPr>
                <w:rFonts w:ascii="Arial" w:hAnsi="Arial" w:cs="Arial"/>
                <w:b/>
              </w:rPr>
            </w:pPr>
            <w:r w:rsidRPr="000E4F5D">
              <w:rPr>
                <w:rFonts w:ascii="Arial" w:hAnsi="Arial" w:cs="Arial"/>
                <w:b/>
              </w:rPr>
              <w:t>Maintenance:</w:t>
            </w:r>
          </w:p>
        </w:tc>
        <w:tc>
          <w:tcPr>
            <w:tcW w:w="6611" w:type="dxa"/>
            <w:shd w:val="clear" w:color="auto" w:fill="E9FBFD"/>
          </w:tcPr>
          <w:p w14:paraId="3F65F98C" w14:textId="77777777" w:rsidR="00A11AF4" w:rsidRDefault="00A11AF4" w:rsidP="00A11AF4">
            <w:pPr>
              <w:jc w:val="both"/>
              <w:rPr>
                <w:rFonts w:ascii="Arial" w:hAnsi="Arial" w:cs="Arial"/>
              </w:rPr>
            </w:pPr>
            <w:r>
              <w:rPr>
                <w:rFonts w:ascii="Arial" w:hAnsi="Arial" w:cs="Arial"/>
              </w:rPr>
              <w:t>keep in service, prepare and repaint at normal intervals</w:t>
            </w:r>
          </w:p>
        </w:tc>
      </w:tr>
      <w:tr w:rsidR="00A11AF4" w14:paraId="2D9CE073" w14:textId="77777777" w:rsidTr="008264A5">
        <w:tc>
          <w:tcPr>
            <w:tcW w:w="2405" w:type="dxa"/>
            <w:shd w:val="clear" w:color="auto" w:fill="E9FBFD"/>
          </w:tcPr>
          <w:p w14:paraId="529B6C07" w14:textId="77777777" w:rsidR="00A11AF4" w:rsidRPr="000E4F5D" w:rsidRDefault="00A11AF4" w:rsidP="00A11AF4">
            <w:pPr>
              <w:jc w:val="both"/>
              <w:rPr>
                <w:rFonts w:ascii="Arial" w:hAnsi="Arial" w:cs="Arial"/>
                <w:b/>
              </w:rPr>
            </w:pPr>
            <w:r w:rsidRPr="000E4F5D">
              <w:rPr>
                <w:rFonts w:ascii="Arial" w:hAnsi="Arial" w:cs="Arial"/>
                <w:b/>
              </w:rPr>
              <w:t xml:space="preserve">Rectification works: </w:t>
            </w:r>
          </w:p>
        </w:tc>
        <w:tc>
          <w:tcPr>
            <w:tcW w:w="6611" w:type="dxa"/>
            <w:shd w:val="clear" w:color="auto" w:fill="E9FBFD"/>
          </w:tcPr>
          <w:p w14:paraId="2F8C1F63" w14:textId="77777777" w:rsidR="00A11AF4" w:rsidRDefault="00A11AF4" w:rsidP="00A11AF4">
            <w:pPr>
              <w:jc w:val="both"/>
              <w:rPr>
                <w:rFonts w:ascii="Arial" w:hAnsi="Arial" w:cs="Arial"/>
              </w:rPr>
            </w:pPr>
            <w:r>
              <w:rPr>
                <w:rFonts w:ascii="Arial" w:hAnsi="Arial" w:cs="Arial"/>
              </w:rPr>
              <w:t>none</w:t>
            </w:r>
          </w:p>
        </w:tc>
      </w:tr>
    </w:tbl>
    <w:p w14:paraId="765B5A31" w14:textId="77777777" w:rsidR="00A11AF4" w:rsidRDefault="00A11AF4" w:rsidP="00A11AF4">
      <w:pPr>
        <w:jc w:val="both"/>
        <w:rPr>
          <w:rFonts w:ascii="Arial" w:hAnsi="Arial" w:cs="Arial"/>
        </w:rPr>
      </w:pPr>
    </w:p>
    <w:p w14:paraId="6D26FAE9" w14:textId="77777777" w:rsidR="002630AA" w:rsidRDefault="002630AA" w:rsidP="00A11AF4">
      <w:pPr>
        <w:jc w:val="both"/>
        <w:rPr>
          <w:rFonts w:ascii="Arial" w:hAnsi="Arial" w:cs="Arial"/>
          <w:b/>
        </w:rPr>
      </w:pPr>
    </w:p>
    <w:p w14:paraId="168C5908" w14:textId="77777777" w:rsidR="002630AA" w:rsidRDefault="002630AA" w:rsidP="00A11AF4">
      <w:pPr>
        <w:jc w:val="both"/>
        <w:rPr>
          <w:rFonts w:ascii="Arial" w:hAnsi="Arial" w:cs="Arial"/>
          <w:b/>
        </w:rPr>
      </w:pPr>
    </w:p>
    <w:p w14:paraId="37D4148B" w14:textId="77777777" w:rsidR="002630AA" w:rsidRDefault="002630AA" w:rsidP="00A11AF4">
      <w:pPr>
        <w:jc w:val="both"/>
        <w:rPr>
          <w:rFonts w:ascii="Arial" w:hAnsi="Arial" w:cs="Arial"/>
          <w:b/>
        </w:rPr>
      </w:pPr>
    </w:p>
    <w:p w14:paraId="299FEF68" w14:textId="214038E9" w:rsidR="000E7104" w:rsidRDefault="000E7104" w:rsidP="00A11AF4">
      <w:pPr>
        <w:jc w:val="both"/>
        <w:rPr>
          <w:rFonts w:ascii="Arial" w:hAnsi="Arial" w:cs="Arial"/>
        </w:rPr>
      </w:pPr>
      <w:r>
        <w:rPr>
          <w:rFonts w:ascii="Arial" w:hAnsi="Arial" w:cs="Arial"/>
          <w:b/>
        </w:rPr>
        <w:lastRenderedPageBreak/>
        <w:t xml:space="preserve">Heritage significance: </w:t>
      </w:r>
      <w:r>
        <w:rPr>
          <w:rFonts w:ascii="Arial" w:hAnsi="Arial" w:cs="Arial"/>
        </w:rPr>
        <w:t>High</w:t>
      </w:r>
    </w:p>
    <w:p w14:paraId="77B027F1" w14:textId="77777777" w:rsidR="009E6A2A" w:rsidRPr="009E6A2A" w:rsidRDefault="009E6A2A" w:rsidP="009E6A2A">
      <w:pPr>
        <w:jc w:val="both"/>
        <w:rPr>
          <w:rFonts w:ascii="Arial" w:hAnsi="Arial" w:cs="Arial"/>
        </w:rPr>
      </w:pPr>
      <w:r>
        <w:rPr>
          <w:rFonts w:ascii="Arial" w:hAnsi="Arial" w:cs="Arial"/>
        </w:rPr>
        <w:t>The intermediate floors are</w:t>
      </w:r>
      <w:r w:rsidRPr="009E6A2A">
        <w:rPr>
          <w:rFonts w:ascii="Arial" w:hAnsi="Arial" w:cs="Arial"/>
        </w:rPr>
        <w:t xml:space="preserve"> an original feature of the last lighthouse to be built in South Australia by the State Government, a site associated with the State’s maritime and economic history (criterion a).</w:t>
      </w:r>
    </w:p>
    <w:p w14:paraId="20B0DB07" w14:textId="77777777" w:rsidR="00646139" w:rsidRDefault="009E6A2A" w:rsidP="009E6A2A">
      <w:pPr>
        <w:pBdr>
          <w:bottom w:val="single" w:sz="12" w:space="1" w:color="auto"/>
        </w:pBdr>
        <w:jc w:val="both"/>
        <w:rPr>
          <w:rFonts w:ascii="Arial" w:hAnsi="Arial" w:cs="Arial"/>
        </w:rPr>
      </w:pPr>
      <w:r>
        <w:rPr>
          <w:rFonts w:ascii="Arial" w:hAnsi="Arial" w:cs="Arial"/>
        </w:rPr>
        <w:t xml:space="preserve">The intermediate floors are an </w:t>
      </w:r>
      <w:r w:rsidRPr="009E6A2A">
        <w:rPr>
          <w:rFonts w:ascii="Arial" w:hAnsi="Arial" w:cs="Arial"/>
        </w:rPr>
        <w:t>original feature of a relatively intact early 20th century lightstation complex (criterion d).</w:t>
      </w:r>
    </w:p>
    <w:p w14:paraId="3BF94D79" w14:textId="5E24E06D" w:rsidR="000E7104" w:rsidRDefault="000E7104" w:rsidP="009E6A2A">
      <w:pPr>
        <w:jc w:val="both"/>
        <w:rPr>
          <w:rFonts w:ascii="Arial" w:hAnsi="Arial" w:cs="Arial"/>
        </w:rPr>
      </w:pPr>
    </w:p>
    <w:p w14:paraId="49455F42" w14:textId="1E5AE4E4" w:rsidR="00BB03A7" w:rsidRPr="00BB03A7" w:rsidRDefault="000E7104" w:rsidP="00055AFF">
      <w:pPr>
        <w:shd w:val="clear" w:color="auto" w:fill="C7F7FD"/>
        <w:jc w:val="both"/>
        <w:rPr>
          <w:rFonts w:ascii="Arial" w:hAnsi="Arial" w:cs="Arial"/>
        </w:rPr>
      </w:pPr>
      <w:r>
        <w:rPr>
          <w:rFonts w:ascii="Arial" w:hAnsi="Arial" w:cs="Arial"/>
          <w:b/>
        </w:rPr>
        <w:t xml:space="preserve">Lighthouse feature: </w:t>
      </w:r>
      <w:r>
        <w:rPr>
          <w:rFonts w:ascii="Arial" w:hAnsi="Arial" w:cs="Arial"/>
        </w:rPr>
        <w:t>Stairs</w:t>
      </w:r>
    </w:p>
    <w:p w14:paraId="5932EB77" w14:textId="41688F25" w:rsidR="002F7589" w:rsidRPr="004B01AA" w:rsidRDefault="005B154B" w:rsidP="002F7589">
      <w:pPr>
        <w:kinsoku w:val="0"/>
        <w:overflowPunct w:val="0"/>
        <w:autoSpaceDE w:val="0"/>
        <w:autoSpaceDN w:val="0"/>
        <w:adjustRightInd w:val="0"/>
        <w:spacing w:after="0" w:line="240" w:lineRule="auto"/>
        <w:rPr>
          <w:rFonts w:ascii="Arial" w:hAnsi="Arial" w:cs="Arial"/>
          <w:sz w:val="16"/>
          <w:szCs w:val="16"/>
        </w:rPr>
      </w:pPr>
      <w:r w:rsidRPr="00BB03A7">
        <w:rPr>
          <w:rFonts w:ascii="Times New Roman" w:hAnsi="Times New Roman" w:cs="Times New Roman"/>
          <w:noProof/>
          <w:sz w:val="20"/>
          <w:szCs w:val="20"/>
        </w:rPr>
        <w:drawing>
          <wp:inline distT="0" distB="0" distL="0" distR="0" wp14:anchorId="5728228F" wp14:editId="39C2B113">
            <wp:extent cx="2838450" cy="2125980"/>
            <wp:effectExtent l="0" t="0" r="0" b="7620"/>
            <wp:docPr id="166" name="Picture 166" descr="Photograph showing curved staircase leading down to circular floor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Photograph showing curved staircase leading down to circular floor below.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41840" cy="2128972"/>
                    </a:xfrm>
                    <a:prstGeom prst="rect">
                      <a:avLst/>
                    </a:prstGeom>
                    <a:noFill/>
                    <a:ln>
                      <a:noFill/>
                    </a:ln>
                  </pic:spPr>
                </pic:pic>
              </a:graphicData>
            </a:graphic>
          </wp:inline>
        </w:drawing>
      </w:r>
      <w:r w:rsidRPr="00BB03A7">
        <w:rPr>
          <w:rFonts w:ascii="Times New Roman" w:hAnsi="Times New Roman" w:cs="Times New Roman"/>
          <w:noProof/>
          <w:sz w:val="20"/>
          <w:szCs w:val="20"/>
        </w:rPr>
        <w:drawing>
          <wp:inline distT="0" distB="0" distL="0" distR="0" wp14:anchorId="15B00711" wp14:editId="1D0BE0FC">
            <wp:extent cx="2832100" cy="2121535"/>
            <wp:effectExtent l="0" t="0" r="6350" b="0"/>
            <wp:docPr id="167" name="Picture 167" descr="Photograph showing underside of curved staircase leading up to circular floor above. A weight tube is fitted to the underside of the floor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Photograph showing underside of curved staircase leading up to circular floor above. A weight tube is fitted to the underside of the floor above. "/>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32100" cy="2121535"/>
                    </a:xfrm>
                    <a:prstGeom prst="rect">
                      <a:avLst/>
                    </a:prstGeom>
                    <a:noFill/>
                    <a:ln>
                      <a:noFill/>
                    </a:ln>
                  </pic:spPr>
                </pic:pic>
              </a:graphicData>
            </a:graphic>
          </wp:inline>
        </w:drawing>
      </w:r>
      <w:r w:rsidR="002F7589" w:rsidRPr="004B01AA">
        <w:rPr>
          <w:rFonts w:ascii="Arial" w:hAnsi="Arial" w:cs="Arial"/>
          <w:sz w:val="16"/>
          <w:szCs w:val="16"/>
        </w:rPr>
        <w:t>© AMSA</w:t>
      </w:r>
      <w:r w:rsidR="002F7589">
        <w:rPr>
          <w:rFonts w:ascii="Arial" w:hAnsi="Arial" w:cs="Arial"/>
          <w:sz w:val="16"/>
          <w:szCs w:val="16"/>
        </w:rPr>
        <w:t xml:space="preserve"> 2020</w:t>
      </w:r>
    </w:p>
    <w:p w14:paraId="279DF844" w14:textId="118026A6" w:rsidR="000E7104" w:rsidRDefault="000E7104" w:rsidP="00A11AF4">
      <w:pPr>
        <w:jc w:val="both"/>
        <w:rPr>
          <w:rFonts w:ascii="Arial" w:hAnsi="Arial" w:cs="Arial"/>
          <w:b/>
        </w:rPr>
      </w:pPr>
      <w:r>
        <w:rPr>
          <w:rFonts w:ascii="Arial" w:hAnsi="Arial" w:cs="Arial"/>
          <w:b/>
        </w:rPr>
        <w:t>Description and condition</w:t>
      </w:r>
    </w:p>
    <w:p w14:paraId="49311D1D" w14:textId="192170E1" w:rsidR="00BB03A7" w:rsidRDefault="000E7104" w:rsidP="005D0714">
      <w:pPr>
        <w:jc w:val="both"/>
        <w:rPr>
          <w:rFonts w:ascii="Arial" w:hAnsi="Arial" w:cs="Arial"/>
        </w:rPr>
      </w:pPr>
      <w:r w:rsidRPr="000E7104">
        <w:rPr>
          <w:rFonts w:ascii="Arial" w:hAnsi="Arial" w:cs="Arial"/>
        </w:rPr>
        <w:t>1909 reinforced concrete geometric stairs with integral string. Single iron handrail on iron stanchions. Extruded zinc strip on lip of each tread.</w:t>
      </w:r>
    </w:p>
    <w:tbl>
      <w:tblPr>
        <w:tblStyle w:val="TableGrid"/>
        <w:tblW w:w="9072" w:type="dxa"/>
        <w:tblBorders>
          <w:top w:val="none" w:sz="0" w:space="0" w:color="auto"/>
          <w:left w:val="none" w:sz="0" w:space="0" w:color="auto"/>
          <w:right w:val="none" w:sz="0" w:space="0" w:color="auto"/>
        </w:tblBorders>
        <w:shd w:val="clear" w:color="auto" w:fill="E9FBFD"/>
        <w:tblLook w:val="04A0" w:firstRow="1" w:lastRow="0" w:firstColumn="1" w:lastColumn="0" w:noHBand="0" w:noVBand="1"/>
      </w:tblPr>
      <w:tblGrid>
        <w:gridCol w:w="2405"/>
        <w:gridCol w:w="6667"/>
      </w:tblGrid>
      <w:tr w:rsidR="00646139" w14:paraId="2FEE4FF0" w14:textId="77777777" w:rsidTr="008264A5">
        <w:tc>
          <w:tcPr>
            <w:tcW w:w="2405" w:type="dxa"/>
            <w:shd w:val="clear" w:color="auto" w:fill="E9FBFD"/>
          </w:tcPr>
          <w:p w14:paraId="4611D816" w14:textId="77777777" w:rsidR="00646139" w:rsidRPr="000E4F5D" w:rsidRDefault="00646139" w:rsidP="002F7589">
            <w:pPr>
              <w:jc w:val="both"/>
              <w:rPr>
                <w:rFonts w:ascii="Arial" w:hAnsi="Arial" w:cs="Arial"/>
                <w:b/>
              </w:rPr>
            </w:pPr>
            <w:r w:rsidRPr="000E4F5D">
              <w:rPr>
                <w:rFonts w:ascii="Arial" w:hAnsi="Arial" w:cs="Arial"/>
                <w:b/>
              </w:rPr>
              <w:t>Finish:</w:t>
            </w:r>
          </w:p>
        </w:tc>
        <w:tc>
          <w:tcPr>
            <w:tcW w:w="6667" w:type="dxa"/>
            <w:shd w:val="clear" w:color="auto" w:fill="E9FBFD"/>
          </w:tcPr>
          <w:p w14:paraId="359BAAA5" w14:textId="77777777" w:rsidR="00646139" w:rsidRDefault="00646139" w:rsidP="002F7589">
            <w:pPr>
              <w:jc w:val="both"/>
              <w:rPr>
                <w:rFonts w:ascii="Arial" w:hAnsi="Arial" w:cs="Arial"/>
              </w:rPr>
            </w:pPr>
            <w:r>
              <w:rPr>
                <w:rFonts w:ascii="Arial" w:hAnsi="Arial" w:cs="Arial"/>
              </w:rPr>
              <w:t>painted</w:t>
            </w:r>
          </w:p>
        </w:tc>
      </w:tr>
      <w:tr w:rsidR="00646139" w14:paraId="0B70B8B2" w14:textId="77777777" w:rsidTr="008264A5">
        <w:tc>
          <w:tcPr>
            <w:tcW w:w="2405" w:type="dxa"/>
            <w:shd w:val="clear" w:color="auto" w:fill="E9FBFD"/>
          </w:tcPr>
          <w:p w14:paraId="647D756A" w14:textId="77777777" w:rsidR="00646139" w:rsidRPr="000E4F5D" w:rsidRDefault="00646139" w:rsidP="002F7589">
            <w:pPr>
              <w:jc w:val="both"/>
              <w:rPr>
                <w:rFonts w:ascii="Arial" w:hAnsi="Arial" w:cs="Arial"/>
                <w:b/>
              </w:rPr>
            </w:pPr>
            <w:r w:rsidRPr="000E4F5D">
              <w:rPr>
                <w:rFonts w:ascii="Arial" w:hAnsi="Arial" w:cs="Arial"/>
                <w:b/>
              </w:rPr>
              <w:t>Condition:</w:t>
            </w:r>
          </w:p>
        </w:tc>
        <w:tc>
          <w:tcPr>
            <w:tcW w:w="6667" w:type="dxa"/>
            <w:shd w:val="clear" w:color="auto" w:fill="E9FBFD"/>
          </w:tcPr>
          <w:p w14:paraId="3C0E4B6F" w14:textId="77777777" w:rsidR="00646139" w:rsidRDefault="00646139" w:rsidP="002F7589">
            <w:pPr>
              <w:jc w:val="both"/>
              <w:rPr>
                <w:rFonts w:ascii="Arial" w:hAnsi="Arial" w:cs="Arial"/>
              </w:rPr>
            </w:pPr>
            <w:r>
              <w:rPr>
                <w:rFonts w:ascii="Arial" w:hAnsi="Arial" w:cs="Arial"/>
              </w:rPr>
              <w:t>intact and sound</w:t>
            </w:r>
          </w:p>
        </w:tc>
      </w:tr>
      <w:tr w:rsidR="00646139" w14:paraId="70615CBA" w14:textId="77777777" w:rsidTr="008264A5">
        <w:tc>
          <w:tcPr>
            <w:tcW w:w="2405" w:type="dxa"/>
            <w:shd w:val="clear" w:color="auto" w:fill="E9FBFD"/>
          </w:tcPr>
          <w:p w14:paraId="7E6A3032" w14:textId="77777777" w:rsidR="00646139" w:rsidRPr="000E4F5D" w:rsidRDefault="00646139" w:rsidP="002F7589">
            <w:pPr>
              <w:jc w:val="both"/>
              <w:rPr>
                <w:rFonts w:ascii="Arial" w:hAnsi="Arial" w:cs="Arial"/>
                <w:b/>
              </w:rPr>
            </w:pPr>
            <w:r w:rsidRPr="000E4F5D">
              <w:rPr>
                <w:rFonts w:ascii="Arial" w:hAnsi="Arial" w:cs="Arial"/>
                <w:b/>
              </w:rPr>
              <w:t>Integrity:</w:t>
            </w:r>
          </w:p>
        </w:tc>
        <w:tc>
          <w:tcPr>
            <w:tcW w:w="6667" w:type="dxa"/>
            <w:shd w:val="clear" w:color="auto" w:fill="E9FBFD"/>
          </w:tcPr>
          <w:p w14:paraId="4AC7DC75" w14:textId="77777777" w:rsidR="00646139" w:rsidRDefault="00646139" w:rsidP="002F7589">
            <w:pPr>
              <w:jc w:val="both"/>
              <w:rPr>
                <w:rFonts w:ascii="Arial" w:hAnsi="Arial" w:cs="Arial"/>
              </w:rPr>
            </w:pPr>
            <w:r>
              <w:rPr>
                <w:rFonts w:ascii="Arial" w:hAnsi="Arial" w:cs="Arial"/>
              </w:rPr>
              <w:t>high</w:t>
            </w:r>
          </w:p>
        </w:tc>
      </w:tr>
      <w:tr w:rsidR="00646139" w14:paraId="391269FE" w14:textId="77777777" w:rsidTr="008264A5">
        <w:tc>
          <w:tcPr>
            <w:tcW w:w="2405" w:type="dxa"/>
            <w:shd w:val="clear" w:color="auto" w:fill="E9FBFD"/>
          </w:tcPr>
          <w:p w14:paraId="622F3ECF" w14:textId="77777777" w:rsidR="00646139" w:rsidRPr="000E4F5D" w:rsidRDefault="00646139" w:rsidP="002F7589">
            <w:pPr>
              <w:jc w:val="both"/>
              <w:rPr>
                <w:rFonts w:ascii="Arial" w:hAnsi="Arial" w:cs="Arial"/>
                <w:b/>
              </w:rPr>
            </w:pPr>
            <w:r w:rsidRPr="000E4F5D">
              <w:rPr>
                <w:rFonts w:ascii="Arial" w:hAnsi="Arial" w:cs="Arial"/>
                <w:b/>
              </w:rPr>
              <w:t>Significance:</w:t>
            </w:r>
          </w:p>
        </w:tc>
        <w:tc>
          <w:tcPr>
            <w:tcW w:w="6667" w:type="dxa"/>
            <w:shd w:val="clear" w:color="auto" w:fill="E9FBFD"/>
          </w:tcPr>
          <w:p w14:paraId="49897320" w14:textId="77777777" w:rsidR="00646139" w:rsidRDefault="00646139" w:rsidP="002F7589">
            <w:pPr>
              <w:jc w:val="both"/>
              <w:rPr>
                <w:rFonts w:ascii="Arial" w:hAnsi="Arial" w:cs="Arial"/>
              </w:rPr>
            </w:pPr>
            <w:r>
              <w:rPr>
                <w:rFonts w:ascii="Arial" w:hAnsi="Arial" w:cs="Arial"/>
              </w:rPr>
              <w:t>high</w:t>
            </w:r>
          </w:p>
        </w:tc>
      </w:tr>
      <w:tr w:rsidR="00646139" w14:paraId="6584FB3B" w14:textId="77777777" w:rsidTr="008264A5">
        <w:tc>
          <w:tcPr>
            <w:tcW w:w="2405" w:type="dxa"/>
            <w:shd w:val="clear" w:color="auto" w:fill="E9FBFD"/>
          </w:tcPr>
          <w:p w14:paraId="1279072C" w14:textId="77777777" w:rsidR="00646139" w:rsidRPr="000E4F5D" w:rsidRDefault="00646139" w:rsidP="002F7589">
            <w:pPr>
              <w:jc w:val="both"/>
              <w:rPr>
                <w:rFonts w:ascii="Arial" w:hAnsi="Arial" w:cs="Arial"/>
                <w:b/>
              </w:rPr>
            </w:pPr>
            <w:r w:rsidRPr="000E4F5D">
              <w:rPr>
                <w:rFonts w:ascii="Arial" w:hAnsi="Arial" w:cs="Arial"/>
                <w:b/>
              </w:rPr>
              <w:t>Maintenance:</w:t>
            </w:r>
          </w:p>
        </w:tc>
        <w:tc>
          <w:tcPr>
            <w:tcW w:w="6667" w:type="dxa"/>
            <w:shd w:val="clear" w:color="auto" w:fill="E9FBFD"/>
          </w:tcPr>
          <w:p w14:paraId="4814EAEA" w14:textId="77777777" w:rsidR="00646139" w:rsidRDefault="00646139" w:rsidP="002F7589">
            <w:pPr>
              <w:jc w:val="both"/>
              <w:rPr>
                <w:rFonts w:ascii="Arial" w:hAnsi="Arial" w:cs="Arial"/>
              </w:rPr>
            </w:pPr>
            <w:r>
              <w:rPr>
                <w:rFonts w:ascii="Arial" w:hAnsi="Arial" w:cs="Arial"/>
              </w:rPr>
              <w:t>keep in service, prepare and repaint at normal intervals</w:t>
            </w:r>
          </w:p>
        </w:tc>
      </w:tr>
      <w:tr w:rsidR="00646139" w14:paraId="06E68AC6" w14:textId="77777777" w:rsidTr="008264A5">
        <w:tc>
          <w:tcPr>
            <w:tcW w:w="2405" w:type="dxa"/>
            <w:shd w:val="clear" w:color="auto" w:fill="E9FBFD"/>
          </w:tcPr>
          <w:p w14:paraId="39A6F9AD" w14:textId="77777777" w:rsidR="00646139" w:rsidRPr="000E4F5D" w:rsidRDefault="00646139" w:rsidP="002F7589">
            <w:pPr>
              <w:jc w:val="both"/>
              <w:rPr>
                <w:rFonts w:ascii="Arial" w:hAnsi="Arial" w:cs="Arial"/>
                <w:b/>
              </w:rPr>
            </w:pPr>
            <w:r w:rsidRPr="000E4F5D">
              <w:rPr>
                <w:rFonts w:ascii="Arial" w:hAnsi="Arial" w:cs="Arial"/>
                <w:b/>
              </w:rPr>
              <w:t xml:space="preserve">Rectification works: </w:t>
            </w:r>
          </w:p>
        </w:tc>
        <w:tc>
          <w:tcPr>
            <w:tcW w:w="6667" w:type="dxa"/>
            <w:shd w:val="clear" w:color="auto" w:fill="E9FBFD"/>
          </w:tcPr>
          <w:p w14:paraId="55C52342" w14:textId="77777777" w:rsidR="00646139" w:rsidRDefault="00646139" w:rsidP="002F7589">
            <w:pPr>
              <w:jc w:val="both"/>
              <w:rPr>
                <w:rFonts w:ascii="Arial" w:hAnsi="Arial" w:cs="Arial"/>
              </w:rPr>
            </w:pPr>
            <w:r>
              <w:rPr>
                <w:rFonts w:ascii="Arial" w:hAnsi="Arial" w:cs="Arial"/>
              </w:rPr>
              <w:t>none</w:t>
            </w:r>
          </w:p>
        </w:tc>
      </w:tr>
    </w:tbl>
    <w:p w14:paraId="3B90E0D6" w14:textId="77777777" w:rsidR="00646139" w:rsidRPr="00646139" w:rsidRDefault="00646139" w:rsidP="005D0714">
      <w:pPr>
        <w:jc w:val="both"/>
        <w:rPr>
          <w:rFonts w:ascii="Arial" w:hAnsi="Arial" w:cs="Arial"/>
        </w:rPr>
      </w:pPr>
    </w:p>
    <w:p w14:paraId="2B6EF2AC" w14:textId="0300904C" w:rsidR="005969E8" w:rsidRDefault="000E7104" w:rsidP="005D0714">
      <w:pPr>
        <w:jc w:val="both"/>
        <w:rPr>
          <w:rFonts w:ascii="Arial" w:hAnsi="Arial" w:cs="Arial"/>
        </w:rPr>
      </w:pPr>
      <w:r>
        <w:rPr>
          <w:rFonts w:ascii="Arial" w:hAnsi="Arial" w:cs="Arial"/>
          <w:b/>
        </w:rPr>
        <w:t xml:space="preserve">Heritage significance: </w:t>
      </w:r>
      <w:r>
        <w:rPr>
          <w:rFonts w:ascii="Arial" w:hAnsi="Arial" w:cs="Arial"/>
        </w:rPr>
        <w:t>High</w:t>
      </w:r>
    </w:p>
    <w:p w14:paraId="5A6069CE" w14:textId="77777777" w:rsidR="009E6A2A" w:rsidRPr="009E6A2A" w:rsidRDefault="009E6A2A" w:rsidP="009E6A2A">
      <w:pPr>
        <w:jc w:val="both"/>
        <w:rPr>
          <w:rFonts w:ascii="Arial" w:hAnsi="Arial" w:cs="Arial"/>
        </w:rPr>
      </w:pPr>
      <w:r>
        <w:rPr>
          <w:rFonts w:ascii="Arial" w:hAnsi="Arial" w:cs="Arial"/>
        </w:rPr>
        <w:t>The stairs are</w:t>
      </w:r>
      <w:r w:rsidRPr="009E6A2A">
        <w:rPr>
          <w:rFonts w:ascii="Arial" w:hAnsi="Arial" w:cs="Arial"/>
        </w:rPr>
        <w:t xml:space="preserve"> an original feature of the last lighthouse to be built in South Australia by the State Government, a site associated with the State’s maritime and economic history (criterion a).</w:t>
      </w:r>
    </w:p>
    <w:p w14:paraId="3FC7DBF4" w14:textId="77777777" w:rsidR="009E6A2A" w:rsidRDefault="009E6A2A" w:rsidP="009E6A2A">
      <w:pPr>
        <w:pBdr>
          <w:bottom w:val="single" w:sz="12" w:space="1" w:color="auto"/>
        </w:pBdr>
        <w:jc w:val="both"/>
        <w:rPr>
          <w:rFonts w:ascii="Arial" w:hAnsi="Arial" w:cs="Arial"/>
        </w:rPr>
      </w:pPr>
      <w:r>
        <w:rPr>
          <w:rFonts w:ascii="Arial" w:hAnsi="Arial" w:cs="Arial"/>
        </w:rPr>
        <w:t>The stairs are</w:t>
      </w:r>
      <w:r w:rsidRPr="009E6A2A">
        <w:rPr>
          <w:rFonts w:ascii="Arial" w:hAnsi="Arial" w:cs="Arial"/>
        </w:rPr>
        <w:t xml:space="preserve"> an original feature of a relatively intact early 20th century lightstation complex (criterion d).</w:t>
      </w:r>
    </w:p>
    <w:p w14:paraId="714DEA7E" w14:textId="3C59139E" w:rsidR="000E7104" w:rsidRDefault="000E7104">
      <w:pPr>
        <w:rPr>
          <w:rFonts w:ascii="Arial" w:hAnsi="Arial" w:cs="Arial"/>
        </w:rPr>
      </w:pPr>
      <w:r>
        <w:rPr>
          <w:rFonts w:ascii="Arial" w:hAnsi="Arial" w:cs="Arial"/>
        </w:rPr>
        <w:br w:type="page"/>
      </w:r>
    </w:p>
    <w:p w14:paraId="7A9149A2" w14:textId="657E551C" w:rsidR="00D140A7" w:rsidRPr="00D140A7" w:rsidRDefault="000E7104" w:rsidP="00055AFF">
      <w:pPr>
        <w:shd w:val="clear" w:color="auto" w:fill="C7F7FD"/>
        <w:jc w:val="both"/>
        <w:rPr>
          <w:rFonts w:ascii="Arial" w:hAnsi="Arial" w:cs="Arial"/>
        </w:rPr>
      </w:pPr>
      <w:r>
        <w:rPr>
          <w:rFonts w:ascii="Arial" w:hAnsi="Arial" w:cs="Arial"/>
          <w:b/>
        </w:rPr>
        <w:lastRenderedPageBreak/>
        <w:t xml:space="preserve">Lighthouse feature: </w:t>
      </w:r>
      <w:r>
        <w:rPr>
          <w:rFonts w:ascii="Arial" w:hAnsi="Arial" w:cs="Arial"/>
        </w:rPr>
        <w:t>Weight tube</w:t>
      </w:r>
    </w:p>
    <w:p w14:paraId="10ABD042" w14:textId="1EBDF462" w:rsidR="002F7589" w:rsidRDefault="002F7589" w:rsidP="002F7589">
      <w:pPr>
        <w:kinsoku w:val="0"/>
        <w:overflowPunct w:val="0"/>
        <w:autoSpaceDE w:val="0"/>
        <w:autoSpaceDN w:val="0"/>
        <w:adjustRightInd w:val="0"/>
        <w:spacing w:after="0" w:line="240" w:lineRule="auto"/>
        <w:rPr>
          <w:rFonts w:ascii="Arial" w:hAnsi="Arial" w:cs="Arial"/>
          <w:sz w:val="16"/>
          <w:szCs w:val="16"/>
        </w:rPr>
      </w:pPr>
      <w:r w:rsidRPr="00D140A7">
        <w:rPr>
          <w:rFonts w:ascii="Times New Roman" w:hAnsi="Times New Roman" w:cs="Times New Roman"/>
          <w:noProof/>
          <w:sz w:val="20"/>
          <w:szCs w:val="20"/>
        </w:rPr>
        <w:drawing>
          <wp:inline distT="0" distB="0" distL="0" distR="0" wp14:anchorId="2860774B" wp14:editId="17CD3CF5">
            <wp:extent cx="2828925" cy="2118995"/>
            <wp:effectExtent l="0" t="0" r="9525" b="0"/>
            <wp:docPr id="168" name="Picture 168" descr="Photograph showing circular floor with curved staircase leading down to floor below. Weight tube is fitted to fl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Photograph showing circular floor with curved staircase leading down to floor below. Weight tube is fitted to floor.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31613" cy="2120897"/>
                    </a:xfrm>
                    <a:prstGeom prst="rect">
                      <a:avLst/>
                    </a:prstGeom>
                    <a:noFill/>
                    <a:ln>
                      <a:noFill/>
                    </a:ln>
                  </pic:spPr>
                </pic:pic>
              </a:graphicData>
            </a:graphic>
          </wp:inline>
        </w:drawing>
      </w:r>
      <w:r w:rsidRPr="00D140A7">
        <w:rPr>
          <w:rFonts w:ascii="Times New Roman" w:hAnsi="Times New Roman" w:cs="Times New Roman"/>
          <w:noProof/>
          <w:sz w:val="20"/>
          <w:szCs w:val="20"/>
        </w:rPr>
        <w:drawing>
          <wp:inline distT="0" distB="0" distL="0" distR="0" wp14:anchorId="5D0B437F" wp14:editId="142954ED">
            <wp:extent cx="2828925" cy="2118995"/>
            <wp:effectExtent l="0" t="0" r="9525" b="0"/>
            <wp:docPr id="169" name="Picture 169" descr="Photograph showing a weight tube fitted to the underside of a circular floor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Photograph showing a weight tube fitted to the underside of a circular floor above. "/>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28925" cy="2118995"/>
                    </a:xfrm>
                    <a:prstGeom prst="rect">
                      <a:avLst/>
                    </a:prstGeom>
                    <a:noFill/>
                    <a:ln>
                      <a:noFill/>
                    </a:ln>
                  </pic:spPr>
                </pic:pic>
              </a:graphicData>
            </a:graphic>
          </wp:inline>
        </w:drawing>
      </w:r>
      <w:r w:rsidRPr="004B01AA">
        <w:rPr>
          <w:rFonts w:ascii="Arial" w:hAnsi="Arial" w:cs="Arial"/>
          <w:sz w:val="16"/>
          <w:szCs w:val="16"/>
        </w:rPr>
        <w:t>© AMSA</w:t>
      </w:r>
      <w:r>
        <w:rPr>
          <w:rFonts w:ascii="Arial" w:hAnsi="Arial" w:cs="Arial"/>
          <w:sz w:val="16"/>
          <w:szCs w:val="16"/>
        </w:rPr>
        <w:t xml:space="preserve"> 2020</w:t>
      </w:r>
    </w:p>
    <w:p w14:paraId="78551BFB" w14:textId="77777777" w:rsidR="002F7589" w:rsidRPr="004B01AA" w:rsidRDefault="002F7589" w:rsidP="002F7589">
      <w:pPr>
        <w:kinsoku w:val="0"/>
        <w:overflowPunct w:val="0"/>
        <w:autoSpaceDE w:val="0"/>
        <w:autoSpaceDN w:val="0"/>
        <w:adjustRightInd w:val="0"/>
        <w:spacing w:after="0" w:line="240" w:lineRule="auto"/>
        <w:rPr>
          <w:rFonts w:ascii="Arial" w:hAnsi="Arial" w:cs="Arial"/>
          <w:sz w:val="16"/>
          <w:szCs w:val="16"/>
        </w:rPr>
      </w:pPr>
    </w:p>
    <w:p w14:paraId="3FFF8377" w14:textId="2A612462" w:rsidR="000E7104" w:rsidRDefault="000E7104" w:rsidP="005D0714">
      <w:pPr>
        <w:jc w:val="both"/>
        <w:rPr>
          <w:rFonts w:ascii="Arial" w:hAnsi="Arial" w:cs="Arial"/>
          <w:b/>
        </w:rPr>
      </w:pPr>
      <w:r>
        <w:rPr>
          <w:rFonts w:ascii="Arial" w:hAnsi="Arial" w:cs="Arial"/>
          <w:b/>
        </w:rPr>
        <w:t>Description and condition</w:t>
      </w:r>
    </w:p>
    <w:p w14:paraId="48634A31" w14:textId="77777777" w:rsidR="000E7104" w:rsidRDefault="000E7104" w:rsidP="005D0714">
      <w:pPr>
        <w:jc w:val="both"/>
        <w:rPr>
          <w:rFonts w:ascii="Arial" w:hAnsi="Arial" w:cs="Arial"/>
        </w:rPr>
      </w:pPr>
      <w:r w:rsidRPr="000E7104">
        <w:rPr>
          <w:rFonts w:ascii="Arial" w:hAnsi="Arial" w:cs="Arial"/>
        </w:rPr>
        <w:t>1909 riveted iron plate tube, off-set from the centre of the tower; between the lantern floor and the first floor of the tower.</w:t>
      </w:r>
    </w:p>
    <w:tbl>
      <w:tblPr>
        <w:tblStyle w:val="TableGrid"/>
        <w:tblW w:w="0" w:type="auto"/>
        <w:tblBorders>
          <w:top w:val="none" w:sz="0" w:space="0" w:color="auto"/>
          <w:left w:val="none" w:sz="0" w:space="0" w:color="auto"/>
          <w:right w:val="none" w:sz="0" w:space="0" w:color="auto"/>
        </w:tblBorders>
        <w:shd w:val="clear" w:color="auto" w:fill="E9FBFD"/>
        <w:tblLook w:val="04A0" w:firstRow="1" w:lastRow="0" w:firstColumn="1" w:lastColumn="0" w:noHBand="0" w:noVBand="1"/>
      </w:tblPr>
      <w:tblGrid>
        <w:gridCol w:w="2405"/>
        <w:gridCol w:w="6611"/>
      </w:tblGrid>
      <w:tr w:rsidR="000E7104" w14:paraId="1D16E51B" w14:textId="77777777" w:rsidTr="008264A5">
        <w:tc>
          <w:tcPr>
            <w:tcW w:w="2405" w:type="dxa"/>
            <w:shd w:val="clear" w:color="auto" w:fill="E9FBFD"/>
          </w:tcPr>
          <w:p w14:paraId="24220B1A" w14:textId="77777777" w:rsidR="000E7104" w:rsidRPr="000E4F5D" w:rsidRDefault="000E7104" w:rsidP="00A417D1">
            <w:pPr>
              <w:jc w:val="both"/>
              <w:rPr>
                <w:rFonts w:ascii="Arial" w:hAnsi="Arial" w:cs="Arial"/>
                <w:b/>
              </w:rPr>
            </w:pPr>
            <w:r w:rsidRPr="000E4F5D">
              <w:rPr>
                <w:rFonts w:ascii="Arial" w:hAnsi="Arial" w:cs="Arial"/>
                <w:b/>
              </w:rPr>
              <w:t>Finish:</w:t>
            </w:r>
          </w:p>
        </w:tc>
        <w:tc>
          <w:tcPr>
            <w:tcW w:w="6611" w:type="dxa"/>
            <w:shd w:val="clear" w:color="auto" w:fill="E9FBFD"/>
          </w:tcPr>
          <w:p w14:paraId="49109AFE" w14:textId="77777777" w:rsidR="000E7104" w:rsidRDefault="000E7104" w:rsidP="00A417D1">
            <w:pPr>
              <w:jc w:val="both"/>
              <w:rPr>
                <w:rFonts w:ascii="Arial" w:hAnsi="Arial" w:cs="Arial"/>
              </w:rPr>
            </w:pPr>
            <w:r>
              <w:rPr>
                <w:rFonts w:ascii="Arial" w:hAnsi="Arial" w:cs="Arial"/>
              </w:rPr>
              <w:t>painted</w:t>
            </w:r>
          </w:p>
        </w:tc>
      </w:tr>
      <w:tr w:rsidR="000E7104" w14:paraId="1742C880" w14:textId="77777777" w:rsidTr="008264A5">
        <w:tc>
          <w:tcPr>
            <w:tcW w:w="2405" w:type="dxa"/>
            <w:shd w:val="clear" w:color="auto" w:fill="E9FBFD"/>
          </w:tcPr>
          <w:p w14:paraId="126006B1" w14:textId="77777777" w:rsidR="000E7104" w:rsidRPr="000E4F5D" w:rsidRDefault="000E7104" w:rsidP="00A417D1">
            <w:pPr>
              <w:jc w:val="both"/>
              <w:rPr>
                <w:rFonts w:ascii="Arial" w:hAnsi="Arial" w:cs="Arial"/>
                <w:b/>
              </w:rPr>
            </w:pPr>
            <w:r w:rsidRPr="000E4F5D">
              <w:rPr>
                <w:rFonts w:ascii="Arial" w:hAnsi="Arial" w:cs="Arial"/>
                <w:b/>
              </w:rPr>
              <w:t>Condition:</w:t>
            </w:r>
          </w:p>
        </w:tc>
        <w:tc>
          <w:tcPr>
            <w:tcW w:w="6611" w:type="dxa"/>
            <w:shd w:val="clear" w:color="auto" w:fill="E9FBFD"/>
          </w:tcPr>
          <w:p w14:paraId="08ED6B87" w14:textId="77777777" w:rsidR="000E7104" w:rsidRDefault="000E7104" w:rsidP="00A417D1">
            <w:pPr>
              <w:jc w:val="both"/>
              <w:rPr>
                <w:rFonts w:ascii="Arial" w:hAnsi="Arial" w:cs="Arial"/>
              </w:rPr>
            </w:pPr>
            <w:r>
              <w:rPr>
                <w:rFonts w:ascii="Arial" w:hAnsi="Arial" w:cs="Arial"/>
              </w:rPr>
              <w:t>intact and sound</w:t>
            </w:r>
          </w:p>
        </w:tc>
      </w:tr>
      <w:tr w:rsidR="000E7104" w14:paraId="3EB129C3" w14:textId="77777777" w:rsidTr="008264A5">
        <w:tc>
          <w:tcPr>
            <w:tcW w:w="2405" w:type="dxa"/>
            <w:shd w:val="clear" w:color="auto" w:fill="E9FBFD"/>
          </w:tcPr>
          <w:p w14:paraId="7812A1A6" w14:textId="77777777" w:rsidR="000E7104" w:rsidRPr="000E4F5D" w:rsidRDefault="000E7104" w:rsidP="00A417D1">
            <w:pPr>
              <w:jc w:val="both"/>
              <w:rPr>
                <w:rFonts w:ascii="Arial" w:hAnsi="Arial" w:cs="Arial"/>
                <w:b/>
              </w:rPr>
            </w:pPr>
            <w:r w:rsidRPr="000E4F5D">
              <w:rPr>
                <w:rFonts w:ascii="Arial" w:hAnsi="Arial" w:cs="Arial"/>
                <w:b/>
              </w:rPr>
              <w:t>Integrity:</w:t>
            </w:r>
          </w:p>
        </w:tc>
        <w:tc>
          <w:tcPr>
            <w:tcW w:w="6611" w:type="dxa"/>
            <w:shd w:val="clear" w:color="auto" w:fill="E9FBFD"/>
          </w:tcPr>
          <w:p w14:paraId="7DD0649F" w14:textId="77777777" w:rsidR="000E7104" w:rsidRDefault="000E7104" w:rsidP="00A417D1">
            <w:pPr>
              <w:jc w:val="both"/>
              <w:rPr>
                <w:rFonts w:ascii="Arial" w:hAnsi="Arial" w:cs="Arial"/>
              </w:rPr>
            </w:pPr>
            <w:r>
              <w:rPr>
                <w:rFonts w:ascii="Arial" w:hAnsi="Arial" w:cs="Arial"/>
              </w:rPr>
              <w:t>high</w:t>
            </w:r>
          </w:p>
        </w:tc>
      </w:tr>
      <w:tr w:rsidR="000E7104" w14:paraId="38DEEA2F" w14:textId="77777777" w:rsidTr="008264A5">
        <w:tc>
          <w:tcPr>
            <w:tcW w:w="2405" w:type="dxa"/>
            <w:shd w:val="clear" w:color="auto" w:fill="E9FBFD"/>
          </w:tcPr>
          <w:p w14:paraId="2D9BFD60" w14:textId="77777777" w:rsidR="000E7104" w:rsidRPr="000E4F5D" w:rsidRDefault="000E7104" w:rsidP="00A417D1">
            <w:pPr>
              <w:jc w:val="both"/>
              <w:rPr>
                <w:rFonts w:ascii="Arial" w:hAnsi="Arial" w:cs="Arial"/>
                <w:b/>
              </w:rPr>
            </w:pPr>
            <w:r w:rsidRPr="000E4F5D">
              <w:rPr>
                <w:rFonts w:ascii="Arial" w:hAnsi="Arial" w:cs="Arial"/>
                <w:b/>
              </w:rPr>
              <w:t>Significance:</w:t>
            </w:r>
          </w:p>
        </w:tc>
        <w:tc>
          <w:tcPr>
            <w:tcW w:w="6611" w:type="dxa"/>
            <w:shd w:val="clear" w:color="auto" w:fill="E9FBFD"/>
          </w:tcPr>
          <w:p w14:paraId="5454160E" w14:textId="77777777" w:rsidR="000E7104" w:rsidRDefault="000E7104" w:rsidP="00A417D1">
            <w:pPr>
              <w:jc w:val="both"/>
              <w:rPr>
                <w:rFonts w:ascii="Arial" w:hAnsi="Arial" w:cs="Arial"/>
              </w:rPr>
            </w:pPr>
            <w:r>
              <w:rPr>
                <w:rFonts w:ascii="Arial" w:hAnsi="Arial" w:cs="Arial"/>
              </w:rPr>
              <w:t>high</w:t>
            </w:r>
          </w:p>
        </w:tc>
      </w:tr>
      <w:tr w:rsidR="000E7104" w14:paraId="2543E5FB" w14:textId="77777777" w:rsidTr="008264A5">
        <w:tc>
          <w:tcPr>
            <w:tcW w:w="2405" w:type="dxa"/>
            <w:shd w:val="clear" w:color="auto" w:fill="E9FBFD"/>
          </w:tcPr>
          <w:p w14:paraId="5ACAD168" w14:textId="77777777" w:rsidR="000E7104" w:rsidRPr="000E4F5D" w:rsidRDefault="000E7104" w:rsidP="00A417D1">
            <w:pPr>
              <w:jc w:val="both"/>
              <w:rPr>
                <w:rFonts w:ascii="Arial" w:hAnsi="Arial" w:cs="Arial"/>
                <w:b/>
              </w:rPr>
            </w:pPr>
            <w:r w:rsidRPr="000E4F5D">
              <w:rPr>
                <w:rFonts w:ascii="Arial" w:hAnsi="Arial" w:cs="Arial"/>
                <w:b/>
              </w:rPr>
              <w:t>Maintenance:</w:t>
            </w:r>
          </w:p>
        </w:tc>
        <w:tc>
          <w:tcPr>
            <w:tcW w:w="6611" w:type="dxa"/>
            <w:shd w:val="clear" w:color="auto" w:fill="E9FBFD"/>
          </w:tcPr>
          <w:p w14:paraId="31D075CC" w14:textId="77777777" w:rsidR="000E7104" w:rsidRDefault="000E7104" w:rsidP="00A417D1">
            <w:pPr>
              <w:jc w:val="both"/>
              <w:rPr>
                <w:rFonts w:ascii="Arial" w:hAnsi="Arial" w:cs="Arial"/>
              </w:rPr>
            </w:pPr>
            <w:r>
              <w:rPr>
                <w:rFonts w:ascii="Arial" w:hAnsi="Arial" w:cs="Arial"/>
              </w:rPr>
              <w:t>preserve, prepare and repaint at normal intervals</w:t>
            </w:r>
          </w:p>
        </w:tc>
      </w:tr>
      <w:tr w:rsidR="000E7104" w14:paraId="1F2E917E" w14:textId="77777777" w:rsidTr="008264A5">
        <w:tc>
          <w:tcPr>
            <w:tcW w:w="2405" w:type="dxa"/>
            <w:shd w:val="clear" w:color="auto" w:fill="E9FBFD"/>
          </w:tcPr>
          <w:p w14:paraId="38DAA3FA" w14:textId="77777777" w:rsidR="000E7104" w:rsidRPr="000E4F5D" w:rsidRDefault="000E7104" w:rsidP="00A417D1">
            <w:pPr>
              <w:jc w:val="both"/>
              <w:rPr>
                <w:rFonts w:ascii="Arial" w:hAnsi="Arial" w:cs="Arial"/>
                <w:b/>
              </w:rPr>
            </w:pPr>
            <w:r w:rsidRPr="000E4F5D">
              <w:rPr>
                <w:rFonts w:ascii="Arial" w:hAnsi="Arial" w:cs="Arial"/>
                <w:b/>
              </w:rPr>
              <w:t xml:space="preserve">Rectification works: </w:t>
            </w:r>
          </w:p>
        </w:tc>
        <w:tc>
          <w:tcPr>
            <w:tcW w:w="6611" w:type="dxa"/>
            <w:shd w:val="clear" w:color="auto" w:fill="E9FBFD"/>
          </w:tcPr>
          <w:p w14:paraId="36D186D6" w14:textId="77777777" w:rsidR="000E7104" w:rsidRDefault="000E7104" w:rsidP="00A417D1">
            <w:pPr>
              <w:jc w:val="both"/>
              <w:rPr>
                <w:rFonts w:ascii="Arial" w:hAnsi="Arial" w:cs="Arial"/>
              </w:rPr>
            </w:pPr>
            <w:r>
              <w:rPr>
                <w:rFonts w:ascii="Arial" w:hAnsi="Arial" w:cs="Arial"/>
              </w:rPr>
              <w:t>none</w:t>
            </w:r>
          </w:p>
        </w:tc>
      </w:tr>
    </w:tbl>
    <w:p w14:paraId="589048C4" w14:textId="77777777" w:rsidR="000E7104" w:rsidRDefault="000E7104" w:rsidP="005D0714">
      <w:pPr>
        <w:jc w:val="both"/>
        <w:rPr>
          <w:rFonts w:ascii="Arial" w:hAnsi="Arial" w:cs="Arial"/>
        </w:rPr>
      </w:pPr>
    </w:p>
    <w:p w14:paraId="324477AC" w14:textId="77777777" w:rsidR="000E7104" w:rsidRDefault="000E7104" w:rsidP="005D0714">
      <w:pPr>
        <w:jc w:val="both"/>
        <w:rPr>
          <w:rFonts w:ascii="Arial" w:hAnsi="Arial" w:cs="Arial"/>
        </w:rPr>
      </w:pPr>
      <w:r>
        <w:rPr>
          <w:rFonts w:ascii="Arial" w:hAnsi="Arial" w:cs="Arial"/>
          <w:b/>
        </w:rPr>
        <w:t xml:space="preserve">Heritage significance: </w:t>
      </w:r>
      <w:r>
        <w:rPr>
          <w:rFonts w:ascii="Arial" w:hAnsi="Arial" w:cs="Arial"/>
        </w:rPr>
        <w:t>High</w:t>
      </w:r>
    </w:p>
    <w:p w14:paraId="07AFCD9E" w14:textId="77777777" w:rsidR="009E6A2A" w:rsidRPr="009E6A2A" w:rsidRDefault="009E6A2A" w:rsidP="009E6A2A">
      <w:pPr>
        <w:jc w:val="both"/>
        <w:rPr>
          <w:rFonts w:ascii="Arial" w:hAnsi="Arial" w:cs="Arial"/>
        </w:rPr>
      </w:pPr>
      <w:r>
        <w:rPr>
          <w:rFonts w:ascii="Arial" w:hAnsi="Arial" w:cs="Arial"/>
        </w:rPr>
        <w:t xml:space="preserve">The weight tube </w:t>
      </w:r>
      <w:r w:rsidRPr="009E6A2A">
        <w:rPr>
          <w:rFonts w:ascii="Arial" w:hAnsi="Arial" w:cs="Arial"/>
        </w:rPr>
        <w:t>is an original feature of the last lighthouse to be built in South Australia by the State Government, a site associated with the State’s maritime and economic history (criterion a).</w:t>
      </w:r>
    </w:p>
    <w:p w14:paraId="52982A14" w14:textId="77777777" w:rsidR="00646139" w:rsidRDefault="009E6A2A" w:rsidP="009E6A2A">
      <w:pPr>
        <w:pBdr>
          <w:bottom w:val="single" w:sz="12" w:space="1" w:color="auto"/>
        </w:pBdr>
        <w:jc w:val="both"/>
        <w:rPr>
          <w:rFonts w:ascii="Arial" w:hAnsi="Arial" w:cs="Arial"/>
        </w:rPr>
      </w:pPr>
      <w:r>
        <w:rPr>
          <w:rFonts w:ascii="Arial" w:hAnsi="Arial" w:cs="Arial"/>
        </w:rPr>
        <w:t xml:space="preserve">The weight tube </w:t>
      </w:r>
      <w:r w:rsidRPr="009E6A2A">
        <w:rPr>
          <w:rFonts w:ascii="Arial" w:hAnsi="Arial" w:cs="Arial"/>
        </w:rPr>
        <w:t>is an original feature of a relatively intact early 20th century lightstation complex (criterion d).</w:t>
      </w:r>
    </w:p>
    <w:p w14:paraId="588AC3EF" w14:textId="47C29DD3" w:rsidR="00646139" w:rsidRDefault="00646139" w:rsidP="009E6A2A">
      <w:pPr>
        <w:jc w:val="both"/>
        <w:rPr>
          <w:rFonts w:ascii="Arial" w:hAnsi="Arial" w:cs="Arial"/>
        </w:rPr>
      </w:pPr>
    </w:p>
    <w:p w14:paraId="216B560D" w14:textId="77777777" w:rsidR="000E7104" w:rsidRDefault="000E7104" w:rsidP="00055AFF">
      <w:pPr>
        <w:shd w:val="clear" w:color="auto" w:fill="C7F7FD"/>
        <w:jc w:val="both"/>
        <w:rPr>
          <w:rFonts w:ascii="Arial" w:hAnsi="Arial" w:cs="Arial"/>
        </w:rPr>
      </w:pPr>
      <w:r>
        <w:rPr>
          <w:rFonts w:ascii="Arial" w:hAnsi="Arial" w:cs="Arial"/>
          <w:b/>
        </w:rPr>
        <w:t xml:space="preserve">Lighthouse feature: </w:t>
      </w:r>
      <w:r>
        <w:rPr>
          <w:rFonts w:ascii="Arial" w:hAnsi="Arial" w:cs="Arial"/>
        </w:rPr>
        <w:t>Ground floor</w:t>
      </w:r>
    </w:p>
    <w:p w14:paraId="71E6B774" w14:textId="77777777" w:rsidR="002F7589" w:rsidRPr="004B01AA" w:rsidRDefault="00646139" w:rsidP="002F7589">
      <w:pPr>
        <w:kinsoku w:val="0"/>
        <w:overflowPunct w:val="0"/>
        <w:autoSpaceDE w:val="0"/>
        <w:autoSpaceDN w:val="0"/>
        <w:adjustRightInd w:val="0"/>
        <w:spacing w:after="0" w:line="240" w:lineRule="auto"/>
        <w:rPr>
          <w:rFonts w:ascii="Arial" w:hAnsi="Arial" w:cs="Arial"/>
          <w:sz w:val="16"/>
          <w:szCs w:val="16"/>
        </w:rPr>
      </w:pPr>
      <w:r w:rsidRPr="00D140A7">
        <w:rPr>
          <w:rFonts w:ascii="Times New Roman" w:hAnsi="Times New Roman" w:cs="Times New Roman"/>
          <w:noProof/>
          <w:sz w:val="20"/>
          <w:szCs w:val="20"/>
        </w:rPr>
        <w:drawing>
          <wp:inline distT="0" distB="0" distL="0" distR="0" wp14:anchorId="13BD5DAB" wp14:editId="07AC23D1">
            <wp:extent cx="2819400" cy="2112010"/>
            <wp:effectExtent l="0" t="0" r="0" b="2540"/>
            <wp:docPr id="170" name="Picture 170" descr="Photograph showing circular room with electrical cabinets and cables. A curved staircase leads from the floor to a level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Photograph showing circular room with electrical cabinets and cables. A curved staircase leads from the floor to a level abov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21293" cy="2113442"/>
                    </a:xfrm>
                    <a:prstGeom prst="rect">
                      <a:avLst/>
                    </a:prstGeom>
                    <a:noFill/>
                    <a:ln>
                      <a:noFill/>
                    </a:ln>
                  </pic:spPr>
                </pic:pic>
              </a:graphicData>
            </a:graphic>
          </wp:inline>
        </w:drawing>
      </w:r>
      <w:r w:rsidR="002F7589" w:rsidRPr="004B01AA">
        <w:rPr>
          <w:rFonts w:ascii="Arial" w:hAnsi="Arial" w:cs="Arial"/>
          <w:sz w:val="16"/>
          <w:szCs w:val="16"/>
        </w:rPr>
        <w:t>© AMSA</w:t>
      </w:r>
      <w:r w:rsidR="002F7589">
        <w:rPr>
          <w:rFonts w:ascii="Arial" w:hAnsi="Arial" w:cs="Arial"/>
          <w:sz w:val="16"/>
          <w:szCs w:val="16"/>
        </w:rPr>
        <w:t xml:space="preserve"> 2021</w:t>
      </w:r>
    </w:p>
    <w:p w14:paraId="3571C6AE" w14:textId="77777777" w:rsidR="00646139" w:rsidRDefault="00646139" w:rsidP="00646139">
      <w:pPr>
        <w:kinsoku w:val="0"/>
        <w:overflowPunct w:val="0"/>
        <w:autoSpaceDE w:val="0"/>
        <w:autoSpaceDN w:val="0"/>
        <w:adjustRightInd w:val="0"/>
        <w:spacing w:after="0" w:line="240" w:lineRule="auto"/>
        <w:rPr>
          <w:rFonts w:ascii="Arial" w:hAnsi="Arial" w:cs="Arial"/>
          <w:b/>
        </w:rPr>
      </w:pPr>
    </w:p>
    <w:p w14:paraId="2DD10744" w14:textId="125DD99B" w:rsidR="000E7104" w:rsidRPr="00D140A7" w:rsidRDefault="000E7104" w:rsidP="00646139">
      <w:pPr>
        <w:kinsoku w:val="0"/>
        <w:overflowPunct w:val="0"/>
        <w:autoSpaceDE w:val="0"/>
        <w:autoSpaceDN w:val="0"/>
        <w:adjustRightInd w:val="0"/>
        <w:spacing w:after="0" w:line="240" w:lineRule="auto"/>
        <w:rPr>
          <w:rFonts w:ascii="Times New Roman" w:hAnsi="Times New Roman" w:cs="Times New Roman"/>
          <w:sz w:val="20"/>
          <w:szCs w:val="20"/>
        </w:rPr>
      </w:pPr>
      <w:r>
        <w:rPr>
          <w:rFonts w:ascii="Arial" w:hAnsi="Arial" w:cs="Arial"/>
          <w:b/>
        </w:rPr>
        <w:lastRenderedPageBreak/>
        <w:t>Description and condition</w:t>
      </w:r>
    </w:p>
    <w:p w14:paraId="783FBB1B" w14:textId="77777777" w:rsidR="000E7104" w:rsidRDefault="000E7104" w:rsidP="005D0714">
      <w:pPr>
        <w:jc w:val="both"/>
        <w:rPr>
          <w:rFonts w:ascii="Arial" w:hAnsi="Arial" w:cs="Arial"/>
        </w:rPr>
      </w:pPr>
      <w:r w:rsidRPr="000E7104">
        <w:rPr>
          <w:rFonts w:ascii="Arial" w:hAnsi="Arial" w:cs="Arial"/>
        </w:rPr>
        <w:t>1909 reinforced concrete floor slab.</w:t>
      </w:r>
    </w:p>
    <w:tbl>
      <w:tblPr>
        <w:tblStyle w:val="TableGrid"/>
        <w:tblW w:w="9214" w:type="dxa"/>
        <w:tblBorders>
          <w:top w:val="none" w:sz="0" w:space="0" w:color="auto"/>
          <w:left w:val="none" w:sz="0" w:space="0" w:color="auto"/>
          <w:right w:val="none" w:sz="0" w:space="0" w:color="auto"/>
        </w:tblBorders>
        <w:shd w:val="clear" w:color="auto" w:fill="E9FBFD"/>
        <w:tblLook w:val="04A0" w:firstRow="1" w:lastRow="0" w:firstColumn="1" w:lastColumn="0" w:noHBand="0" w:noVBand="1"/>
      </w:tblPr>
      <w:tblGrid>
        <w:gridCol w:w="1701"/>
        <w:gridCol w:w="7513"/>
      </w:tblGrid>
      <w:tr w:rsidR="00646139" w14:paraId="5875AE0A" w14:textId="77777777" w:rsidTr="008264A5">
        <w:tc>
          <w:tcPr>
            <w:tcW w:w="1701" w:type="dxa"/>
            <w:shd w:val="clear" w:color="auto" w:fill="E9FBFD"/>
          </w:tcPr>
          <w:p w14:paraId="17A97D88" w14:textId="77777777" w:rsidR="00646139" w:rsidRPr="000E4F5D" w:rsidRDefault="00646139" w:rsidP="002F7589">
            <w:pPr>
              <w:jc w:val="both"/>
              <w:rPr>
                <w:rFonts w:ascii="Arial" w:hAnsi="Arial" w:cs="Arial"/>
                <w:b/>
              </w:rPr>
            </w:pPr>
            <w:r w:rsidRPr="000E4F5D">
              <w:rPr>
                <w:rFonts w:ascii="Arial" w:hAnsi="Arial" w:cs="Arial"/>
                <w:b/>
              </w:rPr>
              <w:t>Finish:</w:t>
            </w:r>
          </w:p>
        </w:tc>
        <w:tc>
          <w:tcPr>
            <w:tcW w:w="7513" w:type="dxa"/>
            <w:shd w:val="clear" w:color="auto" w:fill="E9FBFD"/>
          </w:tcPr>
          <w:p w14:paraId="5C41841A" w14:textId="77777777" w:rsidR="00646139" w:rsidRDefault="00646139" w:rsidP="002F7589">
            <w:pPr>
              <w:jc w:val="both"/>
              <w:rPr>
                <w:rFonts w:ascii="Arial" w:hAnsi="Arial" w:cs="Arial"/>
              </w:rPr>
            </w:pPr>
            <w:r>
              <w:rPr>
                <w:rFonts w:ascii="Arial" w:hAnsi="Arial" w:cs="Arial"/>
              </w:rPr>
              <w:t>painted</w:t>
            </w:r>
          </w:p>
        </w:tc>
      </w:tr>
      <w:tr w:rsidR="00646139" w14:paraId="4ED7D5D5" w14:textId="77777777" w:rsidTr="008264A5">
        <w:tc>
          <w:tcPr>
            <w:tcW w:w="1701" w:type="dxa"/>
            <w:shd w:val="clear" w:color="auto" w:fill="E9FBFD"/>
          </w:tcPr>
          <w:p w14:paraId="35A2923F" w14:textId="77777777" w:rsidR="00646139" w:rsidRPr="000E4F5D" w:rsidRDefault="00646139" w:rsidP="002F7589">
            <w:pPr>
              <w:jc w:val="both"/>
              <w:rPr>
                <w:rFonts w:ascii="Arial" w:hAnsi="Arial" w:cs="Arial"/>
                <w:b/>
              </w:rPr>
            </w:pPr>
            <w:r w:rsidRPr="000E4F5D">
              <w:rPr>
                <w:rFonts w:ascii="Arial" w:hAnsi="Arial" w:cs="Arial"/>
                <w:b/>
              </w:rPr>
              <w:t>Condition:</w:t>
            </w:r>
          </w:p>
        </w:tc>
        <w:tc>
          <w:tcPr>
            <w:tcW w:w="7513" w:type="dxa"/>
            <w:shd w:val="clear" w:color="auto" w:fill="E9FBFD"/>
          </w:tcPr>
          <w:p w14:paraId="38D141D8" w14:textId="77777777" w:rsidR="00646139" w:rsidRDefault="00646139" w:rsidP="002F7589">
            <w:pPr>
              <w:jc w:val="both"/>
              <w:rPr>
                <w:rFonts w:ascii="Arial" w:hAnsi="Arial" w:cs="Arial"/>
              </w:rPr>
            </w:pPr>
            <w:r>
              <w:rPr>
                <w:rFonts w:ascii="Arial" w:hAnsi="Arial" w:cs="Arial"/>
              </w:rPr>
              <w:t>intact and sound</w:t>
            </w:r>
          </w:p>
        </w:tc>
      </w:tr>
      <w:tr w:rsidR="00646139" w14:paraId="1A3D4F91" w14:textId="77777777" w:rsidTr="008264A5">
        <w:tc>
          <w:tcPr>
            <w:tcW w:w="1701" w:type="dxa"/>
            <w:shd w:val="clear" w:color="auto" w:fill="E9FBFD"/>
          </w:tcPr>
          <w:p w14:paraId="49332877" w14:textId="77777777" w:rsidR="00646139" w:rsidRPr="000E4F5D" w:rsidRDefault="00646139" w:rsidP="002F7589">
            <w:pPr>
              <w:jc w:val="both"/>
              <w:rPr>
                <w:rFonts w:ascii="Arial" w:hAnsi="Arial" w:cs="Arial"/>
                <w:b/>
              </w:rPr>
            </w:pPr>
            <w:r w:rsidRPr="000E4F5D">
              <w:rPr>
                <w:rFonts w:ascii="Arial" w:hAnsi="Arial" w:cs="Arial"/>
                <w:b/>
              </w:rPr>
              <w:t>Integrity:</w:t>
            </w:r>
          </w:p>
        </w:tc>
        <w:tc>
          <w:tcPr>
            <w:tcW w:w="7513" w:type="dxa"/>
            <w:shd w:val="clear" w:color="auto" w:fill="E9FBFD"/>
          </w:tcPr>
          <w:p w14:paraId="4AA44023" w14:textId="77777777" w:rsidR="00646139" w:rsidRDefault="00646139" w:rsidP="002F7589">
            <w:pPr>
              <w:jc w:val="both"/>
              <w:rPr>
                <w:rFonts w:ascii="Arial" w:hAnsi="Arial" w:cs="Arial"/>
              </w:rPr>
            </w:pPr>
            <w:r>
              <w:rPr>
                <w:rFonts w:ascii="Arial" w:hAnsi="Arial" w:cs="Arial"/>
              </w:rPr>
              <w:t>high</w:t>
            </w:r>
          </w:p>
        </w:tc>
      </w:tr>
      <w:tr w:rsidR="00646139" w14:paraId="5FD34E0A" w14:textId="77777777" w:rsidTr="008264A5">
        <w:tc>
          <w:tcPr>
            <w:tcW w:w="1701" w:type="dxa"/>
            <w:shd w:val="clear" w:color="auto" w:fill="E9FBFD"/>
          </w:tcPr>
          <w:p w14:paraId="3D2220C7" w14:textId="77777777" w:rsidR="00646139" w:rsidRPr="000E4F5D" w:rsidRDefault="00646139" w:rsidP="002F7589">
            <w:pPr>
              <w:jc w:val="both"/>
              <w:rPr>
                <w:rFonts w:ascii="Arial" w:hAnsi="Arial" w:cs="Arial"/>
                <w:b/>
              </w:rPr>
            </w:pPr>
            <w:r w:rsidRPr="000E4F5D">
              <w:rPr>
                <w:rFonts w:ascii="Arial" w:hAnsi="Arial" w:cs="Arial"/>
                <w:b/>
              </w:rPr>
              <w:t>Significance:</w:t>
            </w:r>
          </w:p>
        </w:tc>
        <w:tc>
          <w:tcPr>
            <w:tcW w:w="7513" w:type="dxa"/>
            <w:shd w:val="clear" w:color="auto" w:fill="E9FBFD"/>
          </w:tcPr>
          <w:p w14:paraId="6150477C" w14:textId="77777777" w:rsidR="00646139" w:rsidRDefault="00646139" w:rsidP="002F7589">
            <w:pPr>
              <w:jc w:val="both"/>
              <w:rPr>
                <w:rFonts w:ascii="Arial" w:hAnsi="Arial" w:cs="Arial"/>
              </w:rPr>
            </w:pPr>
            <w:r>
              <w:rPr>
                <w:rFonts w:ascii="Arial" w:hAnsi="Arial" w:cs="Arial"/>
              </w:rPr>
              <w:t>high</w:t>
            </w:r>
          </w:p>
        </w:tc>
      </w:tr>
      <w:tr w:rsidR="00646139" w14:paraId="0BCFFB95" w14:textId="77777777" w:rsidTr="008264A5">
        <w:tc>
          <w:tcPr>
            <w:tcW w:w="1701" w:type="dxa"/>
            <w:shd w:val="clear" w:color="auto" w:fill="E9FBFD"/>
          </w:tcPr>
          <w:p w14:paraId="4865C859" w14:textId="77777777" w:rsidR="00646139" w:rsidRPr="000E4F5D" w:rsidRDefault="00646139" w:rsidP="002F7589">
            <w:pPr>
              <w:jc w:val="both"/>
              <w:rPr>
                <w:rFonts w:ascii="Arial" w:hAnsi="Arial" w:cs="Arial"/>
                <w:b/>
              </w:rPr>
            </w:pPr>
            <w:r w:rsidRPr="000E4F5D">
              <w:rPr>
                <w:rFonts w:ascii="Arial" w:hAnsi="Arial" w:cs="Arial"/>
                <w:b/>
              </w:rPr>
              <w:t>Maintenance:</w:t>
            </w:r>
          </w:p>
        </w:tc>
        <w:tc>
          <w:tcPr>
            <w:tcW w:w="7513" w:type="dxa"/>
            <w:shd w:val="clear" w:color="auto" w:fill="E9FBFD"/>
          </w:tcPr>
          <w:p w14:paraId="03C3DBB2" w14:textId="77777777" w:rsidR="00646139" w:rsidRDefault="00646139" w:rsidP="002F7589">
            <w:pPr>
              <w:jc w:val="both"/>
              <w:rPr>
                <w:rFonts w:ascii="Arial" w:hAnsi="Arial" w:cs="Arial"/>
              </w:rPr>
            </w:pPr>
            <w:r>
              <w:rPr>
                <w:rFonts w:ascii="Arial" w:hAnsi="Arial" w:cs="Arial"/>
              </w:rPr>
              <w:t>keep in service, prepare and repaint at normal intervals</w:t>
            </w:r>
          </w:p>
        </w:tc>
      </w:tr>
      <w:tr w:rsidR="00646139" w14:paraId="723908F6" w14:textId="77777777" w:rsidTr="008264A5">
        <w:tc>
          <w:tcPr>
            <w:tcW w:w="1701" w:type="dxa"/>
            <w:shd w:val="clear" w:color="auto" w:fill="E9FBFD"/>
          </w:tcPr>
          <w:p w14:paraId="44F33448" w14:textId="77777777" w:rsidR="00646139" w:rsidRPr="000E4F5D" w:rsidRDefault="00646139" w:rsidP="002F7589">
            <w:pPr>
              <w:jc w:val="both"/>
              <w:rPr>
                <w:rFonts w:ascii="Arial" w:hAnsi="Arial" w:cs="Arial"/>
                <w:b/>
              </w:rPr>
            </w:pPr>
            <w:r w:rsidRPr="000E4F5D">
              <w:rPr>
                <w:rFonts w:ascii="Arial" w:hAnsi="Arial" w:cs="Arial"/>
                <w:b/>
              </w:rPr>
              <w:t xml:space="preserve">Rectification works: </w:t>
            </w:r>
          </w:p>
        </w:tc>
        <w:tc>
          <w:tcPr>
            <w:tcW w:w="7513" w:type="dxa"/>
            <w:shd w:val="clear" w:color="auto" w:fill="E9FBFD"/>
          </w:tcPr>
          <w:p w14:paraId="41298DFD" w14:textId="77777777" w:rsidR="00646139" w:rsidRDefault="00646139" w:rsidP="002F7589">
            <w:pPr>
              <w:jc w:val="both"/>
              <w:rPr>
                <w:rFonts w:ascii="Arial" w:hAnsi="Arial" w:cs="Arial"/>
              </w:rPr>
            </w:pPr>
            <w:r>
              <w:rPr>
                <w:rFonts w:ascii="Arial" w:hAnsi="Arial" w:cs="Arial"/>
              </w:rPr>
              <w:t>none</w:t>
            </w:r>
          </w:p>
        </w:tc>
      </w:tr>
    </w:tbl>
    <w:p w14:paraId="3FF9E9A1" w14:textId="77777777" w:rsidR="000E7104" w:rsidRDefault="000E7104" w:rsidP="005D0714">
      <w:pPr>
        <w:jc w:val="both"/>
        <w:rPr>
          <w:rFonts w:ascii="Arial" w:hAnsi="Arial" w:cs="Arial"/>
        </w:rPr>
      </w:pPr>
    </w:p>
    <w:p w14:paraId="718491D6" w14:textId="77777777" w:rsidR="000E7104" w:rsidRDefault="000E7104" w:rsidP="005D0714">
      <w:pPr>
        <w:jc w:val="both"/>
        <w:rPr>
          <w:rFonts w:ascii="Arial" w:hAnsi="Arial" w:cs="Arial"/>
        </w:rPr>
      </w:pPr>
      <w:r>
        <w:rPr>
          <w:rFonts w:ascii="Arial" w:hAnsi="Arial" w:cs="Arial"/>
          <w:b/>
        </w:rPr>
        <w:t xml:space="preserve">Heritage significance: </w:t>
      </w:r>
      <w:r>
        <w:rPr>
          <w:rFonts w:ascii="Arial" w:hAnsi="Arial" w:cs="Arial"/>
        </w:rPr>
        <w:t>High</w:t>
      </w:r>
    </w:p>
    <w:p w14:paraId="05DBC278" w14:textId="77777777" w:rsidR="009E6A2A" w:rsidRPr="009E6A2A" w:rsidRDefault="009E6A2A" w:rsidP="009E6A2A">
      <w:pPr>
        <w:jc w:val="both"/>
        <w:rPr>
          <w:rFonts w:ascii="Arial" w:hAnsi="Arial" w:cs="Arial"/>
        </w:rPr>
      </w:pPr>
      <w:r>
        <w:rPr>
          <w:rFonts w:ascii="Arial" w:hAnsi="Arial" w:cs="Arial"/>
        </w:rPr>
        <w:t xml:space="preserve">The ground floor </w:t>
      </w:r>
      <w:r w:rsidRPr="009E6A2A">
        <w:rPr>
          <w:rFonts w:ascii="Arial" w:hAnsi="Arial" w:cs="Arial"/>
        </w:rPr>
        <w:t>is an original feature of the last lighthouse to be built in South Australia by the State Government, a site associated with the State’s maritime and economic history (criterion a).</w:t>
      </w:r>
    </w:p>
    <w:p w14:paraId="5AC035A8" w14:textId="77777777" w:rsidR="009E6A2A" w:rsidRDefault="009E6A2A" w:rsidP="005D0714">
      <w:pPr>
        <w:pBdr>
          <w:bottom w:val="single" w:sz="12" w:space="1" w:color="auto"/>
        </w:pBdr>
        <w:jc w:val="both"/>
        <w:rPr>
          <w:rFonts w:ascii="Arial" w:hAnsi="Arial" w:cs="Arial"/>
        </w:rPr>
      </w:pPr>
      <w:r>
        <w:rPr>
          <w:rFonts w:ascii="Arial" w:hAnsi="Arial" w:cs="Arial"/>
        </w:rPr>
        <w:t xml:space="preserve">The ground floor </w:t>
      </w:r>
      <w:r w:rsidRPr="009E6A2A">
        <w:rPr>
          <w:rFonts w:ascii="Arial" w:hAnsi="Arial" w:cs="Arial"/>
        </w:rPr>
        <w:t>is an original feature of a relatively intact early 20th century lightstation complex (criterion d).</w:t>
      </w:r>
    </w:p>
    <w:p w14:paraId="70396401" w14:textId="102D7488" w:rsidR="00646139" w:rsidRDefault="00646139">
      <w:pPr>
        <w:rPr>
          <w:rFonts w:ascii="Arial" w:hAnsi="Arial" w:cs="Arial"/>
          <w:b/>
        </w:rPr>
      </w:pPr>
    </w:p>
    <w:p w14:paraId="17EEBB05" w14:textId="43A613C5" w:rsidR="000E7104" w:rsidRDefault="000E7104" w:rsidP="00055AFF">
      <w:pPr>
        <w:shd w:val="clear" w:color="auto" w:fill="C7F7FD"/>
        <w:jc w:val="both"/>
        <w:rPr>
          <w:rFonts w:ascii="Arial" w:hAnsi="Arial" w:cs="Arial"/>
        </w:rPr>
      </w:pPr>
      <w:r>
        <w:rPr>
          <w:rFonts w:ascii="Arial" w:hAnsi="Arial" w:cs="Arial"/>
          <w:b/>
        </w:rPr>
        <w:t xml:space="preserve">Lighthouse feature: </w:t>
      </w:r>
      <w:r>
        <w:rPr>
          <w:rFonts w:ascii="Arial" w:hAnsi="Arial" w:cs="Arial"/>
        </w:rPr>
        <w:t>Power supply</w:t>
      </w:r>
    </w:p>
    <w:p w14:paraId="6D7FE9E6" w14:textId="77777777" w:rsidR="002F7589" w:rsidRDefault="002F7589" w:rsidP="002F7589">
      <w:pPr>
        <w:kinsoku w:val="0"/>
        <w:overflowPunct w:val="0"/>
        <w:autoSpaceDE w:val="0"/>
        <w:autoSpaceDN w:val="0"/>
        <w:adjustRightInd w:val="0"/>
        <w:spacing w:after="0" w:line="240" w:lineRule="auto"/>
        <w:rPr>
          <w:rFonts w:ascii="Arial" w:hAnsi="Arial" w:cs="Arial"/>
          <w:sz w:val="16"/>
          <w:szCs w:val="16"/>
        </w:rPr>
      </w:pPr>
      <w:r w:rsidRPr="00D140A7">
        <w:rPr>
          <w:rFonts w:ascii="Times New Roman" w:hAnsi="Times New Roman" w:cs="Times New Roman"/>
          <w:noProof/>
          <w:sz w:val="20"/>
          <w:szCs w:val="20"/>
        </w:rPr>
        <w:drawing>
          <wp:inline distT="0" distB="0" distL="0" distR="0" wp14:anchorId="7B95743D" wp14:editId="2F993CE6">
            <wp:extent cx="2819400" cy="2112010"/>
            <wp:effectExtent l="0" t="0" r="0" b="2540"/>
            <wp:docPr id="171" name="Picture 171" descr="Photograph showing electrical cabinet and battery r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Photograph showing electrical cabinet and battery rack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19400" cy="2112010"/>
                    </a:xfrm>
                    <a:prstGeom prst="rect">
                      <a:avLst/>
                    </a:prstGeom>
                    <a:noFill/>
                    <a:ln>
                      <a:noFill/>
                    </a:ln>
                  </pic:spPr>
                </pic:pic>
              </a:graphicData>
            </a:graphic>
          </wp:inline>
        </w:drawing>
      </w:r>
      <w:r w:rsidRPr="00D140A7">
        <w:rPr>
          <w:rFonts w:ascii="Times New Roman" w:hAnsi="Times New Roman" w:cs="Times New Roman"/>
          <w:noProof/>
          <w:sz w:val="20"/>
          <w:szCs w:val="20"/>
        </w:rPr>
        <w:drawing>
          <wp:inline distT="0" distB="0" distL="0" distR="0" wp14:anchorId="07B98871" wp14:editId="73B3FB17">
            <wp:extent cx="2819400" cy="2112010"/>
            <wp:effectExtent l="0" t="0" r="0" b="2540"/>
            <wp:docPr id="172" name="Picture 172" descr="Photograph showing battery racks standing against wall of circular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Photograph showing battery racks standing against wall of circular room."/>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19400" cy="2112010"/>
                    </a:xfrm>
                    <a:prstGeom prst="rect">
                      <a:avLst/>
                    </a:prstGeom>
                    <a:noFill/>
                    <a:ln>
                      <a:noFill/>
                    </a:ln>
                  </pic:spPr>
                </pic:pic>
              </a:graphicData>
            </a:graphic>
          </wp:inline>
        </w:drawing>
      </w:r>
    </w:p>
    <w:p w14:paraId="5AB4895B" w14:textId="1AC75E78" w:rsidR="002F7589" w:rsidRPr="004B01AA" w:rsidRDefault="002F7589" w:rsidP="002F7589">
      <w:pPr>
        <w:kinsoku w:val="0"/>
        <w:overflowPunct w:val="0"/>
        <w:autoSpaceDE w:val="0"/>
        <w:autoSpaceDN w:val="0"/>
        <w:adjustRightInd w:val="0"/>
        <w:spacing w:after="0" w:line="240" w:lineRule="auto"/>
        <w:rPr>
          <w:rFonts w:ascii="Arial" w:hAnsi="Arial" w:cs="Arial"/>
          <w:sz w:val="16"/>
          <w:szCs w:val="16"/>
        </w:rPr>
      </w:pPr>
      <w:r w:rsidRPr="004B01AA">
        <w:rPr>
          <w:rFonts w:ascii="Arial" w:hAnsi="Arial" w:cs="Arial"/>
          <w:sz w:val="16"/>
          <w:szCs w:val="16"/>
        </w:rPr>
        <w:t>© AMSA</w:t>
      </w:r>
      <w:r>
        <w:rPr>
          <w:rFonts w:ascii="Arial" w:hAnsi="Arial" w:cs="Arial"/>
          <w:sz w:val="16"/>
          <w:szCs w:val="16"/>
        </w:rPr>
        <w:t xml:space="preserve"> 2021</w:t>
      </w:r>
    </w:p>
    <w:p w14:paraId="4EC22854" w14:textId="5B064664" w:rsidR="00D140A7" w:rsidRPr="00646139" w:rsidRDefault="00D140A7" w:rsidP="005D0714">
      <w:pPr>
        <w:jc w:val="both"/>
        <w:rPr>
          <w:rFonts w:ascii="Arial" w:hAnsi="Arial" w:cs="Arial"/>
          <w:b/>
          <w:sz w:val="4"/>
          <w:szCs w:val="4"/>
        </w:rPr>
      </w:pPr>
    </w:p>
    <w:p w14:paraId="3C896A63" w14:textId="25C341DB" w:rsidR="000E7104" w:rsidRDefault="000E7104" w:rsidP="005D0714">
      <w:pPr>
        <w:jc w:val="both"/>
        <w:rPr>
          <w:rFonts w:ascii="Arial" w:hAnsi="Arial" w:cs="Arial"/>
          <w:b/>
        </w:rPr>
      </w:pPr>
      <w:r>
        <w:rPr>
          <w:rFonts w:ascii="Arial" w:hAnsi="Arial" w:cs="Arial"/>
          <w:b/>
        </w:rPr>
        <w:t>Description and condition</w:t>
      </w:r>
    </w:p>
    <w:p w14:paraId="5AE22665" w14:textId="77777777" w:rsidR="000E7104" w:rsidRDefault="000E7104" w:rsidP="005D0714">
      <w:pPr>
        <w:jc w:val="both"/>
        <w:rPr>
          <w:rFonts w:ascii="Arial" w:hAnsi="Arial" w:cs="Arial"/>
        </w:rPr>
      </w:pPr>
      <w:r w:rsidRPr="000E7104">
        <w:rPr>
          <w:rFonts w:ascii="Arial" w:hAnsi="Arial" w:cs="Arial"/>
        </w:rPr>
        <w:t>Mains powered with UPS arrangement. All equipment and batteries housed in metal cabinet on ground floor.</w:t>
      </w:r>
    </w:p>
    <w:tbl>
      <w:tblPr>
        <w:tblStyle w:val="TableGrid"/>
        <w:tblW w:w="9072" w:type="dxa"/>
        <w:tblBorders>
          <w:top w:val="none" w:sz="0" w:space="0" w:color="auto"/>
          <w:left w:val="none" w:sz="0" w:space="0" w:color="auto"/>
          <w:right w:val="none" w:sz="0" w:space="0" w:color="auto"/>
        </w:tblBorders>
        <w:shd w:val="clear" w:color="auto" w:fill="E9FBFD"/>
        <w:tblLook w:val="04A0" w:firstRow="1" w:lastRow="0" w:firstColumn="1" w:lastColumn="0" w:noHBand="0" w:noVBand="1"/>
      </w:tblPr>
      <w:tblGrid>
        <w:gridCol w:w="2552"/>
        <w:gridCol w:w="6520"/>
      </w:tblGrid>
      <w:tr w:rsidR="00D140A7" w14:paraId="0C6BA0EF" w14:textId="77777777" w:rsidTr="008264A5">
        <w:tc>
          <w:tcPr>
            <w:tcW w:w="2552" w:type="dxa"/>
            <w:shd w:val="clear" w:color="auto" w:fill="E9FBFD"/>
          </w:tcPr>
          <w:p w14:paraId="1E18622B" w14:textId="77777777" w:rsidR="00D140A7" w:rsidRPr="000E4F5D" w:rsidRDefault="00D140A7" w:rsidP="002F7589">
            <w:pPr>
              <w:jc w:val="both"/>
              <w:rPr>
                <w:rFonts w:ascii="Arial" w:hAnsi="Arial" w:cs="Arial"/>
                <w:b/>
              </w:rPr>
            </w:pPr>
            <w:r w:rsidRPr="000E4F5D">
              <w:rPr>
                <w:rFonts w:ascii="Arial" w:hAnsi="Arial" w:cs="Arial"/>
                <w:b/>
              </w:rPr>
              <w:t>Condition:</w:t>
            </w:r>
          </w:p>
        </w:tc>
        <w:tc>
          <w:tcPr>
            <w:tcW w:w="6520" w:type="dxa"/>
            <w:shd w:val="clear" w:color="auto" w:fill="E9FBFD"/>
          </w:tcPr>
          <w:p w14:paraId="287ADC8C" w14:textId="77777777" w:rsidR="00D140A7" w:rsidRDefault="00D140A7" w:rsidP="002F7589">
            <w:pPr>
              <w:jc w:val="both"/>
              <w:rPr>
                <w:rFonts w:ascii="Arial" w:hAnsi="Arial" w:cs="Arial"/>
              </w:rPr>
            </w:pPr>
            <w:r>
              <w:rPr>
                <w:rFonts w:ascii="Arial" w:hAnsi="Arial" w:cs="Arial"/>
              </w:rPr>
              <w:t>operational</w:t>
            </w:r>
          </w:p>
        </w:tc>
      </w:tr>
      <w:tr w:rsidR="00D140A7" w14:paraId="03F80121" w14:textId="77777777" w:rsidTr="008264A5">
        <w:tc>
          <w:tcPr>
            <w:tcW w:w="2552" w:type="dxa"/>
            <w:shd w:val="clear" w:color="auto" w:fill="E9FBFD"/>
          </w:tcPr>
          <w:p w14:paraId="18099B89" w14:textId="77777777" w:rsidR="00D140A7" w:rsidRPr="000E4F5D" w:rsidRDefault="00D140A7" w:rsidP="002F7589">
            <w:pPr>
              <w:jc w:val="both"/>
              <w:rPr>
                <w:rFonts w:ascii="Arial" w:hAnsi="Arial" w:cs="Arial"/>
                <w:b/>
              </w:rPr>
            </w:pPr>
            <w:r w:rsidRPr="000E4F5D">
              <w:rPr>
                <w:rFonts w:ascii="Arial" w:hAnsi="Arial" w:cs="Arial"/>
                <w:b/>
              </w:rPr>
              <w:t>Integrity:</w:t>
            </w:r>
          </w:p>
        </w:tc>
        <w:tc>
          <w:tcPr>
            <w:tcW w:w="6520" w:type="dxa"/>
            <w:shd w:val="clear" w:color="auto" w:fill="E9FBFD"/>
          </w:tcPr>
          <w:p w14:paraId="43A09EC7" w14:textId="77777777" w:rsidR="00D140A7" w:rsidRDefault="00D140A7" w:rsidP="002F7589">
            <w:pPr>
              <w:jc w:val="both"/>
              <w:rPr>
                <w:rFonts w:ascii="Arial" w:hAnsi="Arial" w:cs="Arial"/>
              </w:rPr>
            </w:pPr>
            <w:r>
              <w:rPr>
                <w:rFonts w:ascii="Arial" w:hAnsi="Arial" w:cs="Arial"/>
              </w:rPr>
              <w:t>high</w:t>
            </w:r>
          </w:p>
        </w:tc>
      </w:tr>
      <w:tr w:rsidR="00D140A7" w14:paraId="558B083C" w14:textId="77777777" w:rsidTr="008264A5">
        <w:tc>
          <w:tcPr>
            <w:tcW w:w="2552" w:type="dxa"/>
            <w:shd w:val="clear" w:color="auto" w:fill="E9FBFD"/>
          </w:tcPr>
          <w:p w14:paraId="5C4FF161" w14:textId="77777777" w:rsidR="00D140A7" w:rsidRPr="000E4F5D" w:rsidRDefault="00D140A7" w:rsidP="002F7589">
            <w:pPr>
              <w:jc w:val="both"/>
              <w:rPr>
                <w:rFonts w:ascii="Arial" w:hAnsi="Arial" w:cs="Arial"/>
                <w:b/>
              </w:rPr>
            </w:pPr>
            <w:r w:rsidRPr="000E4F5D">
              <w:rPr>
                <w:rFonts w:ascii="Arial" w:hAnsi="Arial" w:cs="Arial"/>
                <w:b/>
              </w:rPr>
              <w:t>Significance:</w:t>
            </w:r>
          </w:p>
        </w:tc>
        <w:tc>
          <w:tcPr>
            <w:tcW w:w="6520" w:type="dxa"/>
            <w:shd w:val="clear" w:color="auto" w:fill="E9FBFD"/>
          </w:tcPr>
          <w:p w14:paraId="01EBFE65" w14:textId="77777777" w:rsidR="00D140A7" w:rsidRDefault="00D140A7" w:rsidP="002F7589">
            <w:pPr>
              <w:jc w:val="both"/>
              <w:rPr>
                <w:rFonts w:ascii="Arial" w:hAnsi="Arial" w:cs="Arial"/>
              </w:rPr>
            </w:pPr>
            <w:r>
              <w:rPr>
                <w:rFonts w:ascii="Arial" w:hAnsi="Arial" w:cs="Arial"/>
              </w:rPr>
              <w:t>low</w:t>
            </w:r>
          </w:p>
        </w:tc>
      </w:tr>
      <w:tr w:rsidR="00D140A7" w14:paraId="017E82CE" w14:textId="77777777" w:rsidTr="008264A5">
        <w:tc>
          <w:tcPr>
            <w:tcW w:w="2552" w:type="dxa"/>
            <w:shd w:val="clear" w:color="auto" w:fill="E9FBFD"/>
          </w:tcPr>
          <w:p w14:paraId="51C7D1B2" w14:textId="77777777" w:rsidR="00D140A7" w:rsidRPr="000E4F5D" w:rsidRDefault="00D140A7" w:rsidP="002F7589">
            <w:pPr>
              <w:jc w:val="both"/>
              <w:rPr>
                <w:rFonts w:ascii="Arial" w:hAnsi="Arial" w:cs="Arial"/>
                <w:b/>
              </w:rPr>
            </w:pPr>
            <w:r w:rsidRPr="000E4F5D">
              <w:rPr>
                <w:rFonts w:ascii="Arial" w:hAnsi="Arial" w:cs="Arial"/>
                <w:b/>
              </w:rPr>
              <w:t>Maintenance:</w:t>
            </w:r>
          </w:p>
        </w:tc>
        <w:tc>
          <w:tcPr>
            <w:tcW w:w="6520" w:type="dxa"/>
            <w:shd w:val="clear" w:color="auto" w:fill="E9FBFD"/>
          </w:tcPr>
          <w:p w14:paraId="79C479B8" w14:textId="77777777" w:rsidR="00D140A7" w:rsidRDefault="00D140A7" w:rsidP="002F7589">
            <w:pPr>
              <w:jc w:val="both"/>
              <w:rPr>
                <w:rFonts w:ascii="Arial" w:hAnsi="Arial" w:cs="Arial"/>
              </w:rPr>
            </w:pPr>
            <w:r>
              <w:rPr>
                <w:rFonts w:ascii="Arial" w:hAnsi="Arial" w:cs="Arial"/>
              </w:rPr>
              <w:t>keep in service</w:t>
            </w:r>
          </w:p>
        </w:tc>
      </w:tr>
      <w:tr w:rsidR="00D140A7" w14:paraId="713BCB11" w14:textId="77777777" w:rsidTr="008264A5">
        <w:tc>
          <w:tcPr>
            <w:tcW w:w="2552" w:type="dxa"/>
            <w:shd w:val="clear" w:color="auto" w:fill="E9FBFD"/>
          </w:tcPr>
          <w:p w14:paraId="6D6CCF28" w14:textId="77777777" w:rsidR="00D140A7" w:rsidRPr="000E4F5D" w:rsidRDefault="00D140A7" w:rsidP="002F7589">
            <w:pPr>
              <w:jc w:val="both"/>
              <w:rPr>
                <w:rFonts w:ascii="Arial" w:hAnsi="Arial" w:cs="Arial"/>
                <w:b/>
              </w:rPr>
            </w:pPr>
            <w:r w:rsidRPr="000E4F5D">
              <w:rPr>
                <w:rFonts w:ascii="Arial" w:hAnsi="Arial" w:cs="Arial"/>
                <w:b/>
              </w:rPr>
              <w:t xml:space="preserve">Rectification works: </w:t>
            </w:r>
          </w:p>
        </w:tc>
        <w:tc>
          <w:tcPr>
            <w:tcW w:w="6520" w:type="dxa"/>
            <w:shd w:val="clear" w:color="auto" w:fill="E9FBFD"/>
          </w:tcPr>
          <w:p w14:paraId="025425D3" w14:textId="77777777" w:rsidR="00D140A7" w:rsidRDefault="00D140A7" w:rsidP="002F7589">
            <w:pPr>
              <w:jc w:val="both"/>
              <w:rPr>
                <w:rFonts w:ascii="Arial" w:hAnsi="Arial" w:cs="Arial"/>
              </w:rPr>
            </w:pPr>
            <w:r>
              <w:rPr>
                <w:rFonts w:ascii="Arial" w:hAnsi="Arial" w:cs="Arial"/>
              </w:rPr>
              <w:t>none</w:t>
            </w:r>
          </w:p>
        </w:tc>
      </w:tr>
    </w:tbl>
    <w:p w14:paraId="47A7D133" w14:textId="77777777" w:rsidR="009E6A2A" w:rsidRDefault="009E6A2A" w:rsidP="005D0714">
      <w:pPr>
        <w:jc w:val="both"/>
        <w:rPr>
          <w:rFonts w:ascii="Arial" w:hAnsi="Arial" w:cs="Arial"/>
          <w:b/>
        </w:rPr>
      </w:pPr>
    </w:p>
    <w:p w14:paraId="0C116261" w14:textId="77777777" w:rsidR="000E7104" w:rsidRDefault="000E7104" w:rsidP="005D0714">
      <w:pPr>
        <w:jc w:val="both"/>
        <w:rPr>
          <w:rFonts w:ascii="Arial" w:hAnsi="Arial" w:cs="Arial"/>
        </w:rPr>
      </w:pPr>
      <w:r>
        <w:rPr>
          <w:rFonts w:ascii="Arial" w:hAnsi="Arial" w:cs="Arial"/>
          <w:b/>
        </w:rPr>
        <w:t xml:space="preserve">Heritage significance: </w:t>
      </w:r>
      <w:r>
        <w:rPr>
          <w:rFonts w:ascii="Arial" w:hAnsi="Arial" w:cs="Arial"/>
        </w:rPr>
        <w:t>Low</w:t>
      </w:r>
    </w:p>
    <w:p w14:paraId="11F7D658" w14:textId="2F8A8015" w:rsidR="009E6A2A" w:rsidRPr="000E7104" w:rsidRDefault="009E6A2A" w:rsidP="005D0714">
      <w:pPr>
        <w:pBdr>
          <w:bottom w:val="single" w:sz="12" w:space="1" w:color="auto"/>
        </w:pBdr>
        <w:jc w:val="both"/>
        <w:rPr>
          <w:rFonts w:ascii="Arial" w:hAnsi="Arial" w:cs="Arial"/>
        </w:rPr>
      </w:pPr>
      <w:r>
        <w:rPr>
          <w:rFonts w:ascii="Arial" w:hAnsi="Arial" w:cs="Arial"/>
        </w:rPr>
        <w:t xml:space="preserve">The power supply is of low significance.  </w:t>
      </w:r>
    </w:p>
    <w:p w14:paraId="7F0EC635" w14:textId="3ADC46D2" w:rsidR="00646139" w:rsidRDefault="00646139">
      <w:pPr>
        <w:rPr>
          <w:rFonts w:ascii="Arial" w:hAnsi="Arial" w:cs="Arial"/>
          <w:b/>
        </w:rPr>
      </w:pPr>
    </w:p>
    <w:p w14:paraId="091A2C1C" w14:textId="3E97427D" w:rsidR="006706B6" w:rsidRDefault="000E7104" w:rsidP="00055AFF">
      <w:pPr>
        <w:shd w:val="clear" w:color="auto" w:fill="C7F7FD"/>
        <w:rPr>
          <w:rFonts w:ascii="Arial" w:hAnsi="Arial" w:cs="Arial"/>
        </w:rPr>
      </w:pPr>
      <w:r>
        <w:rPr>
          <w:rFonts w:ascii="Arial" w:hAnsi="Arial" w:cs="Arial"/>
          <w:b/>
        </w:rPr>
        <w:lastRenderedPageBreak/>
        <w:t xml:space="preserve">Lighthouse feature: </w:t>
      </w:r>
      <w:r w:rsidR="00707A8F">
        <w:rPr>
          <w:rFonts w:ascii="Arial" w:hAnsi="Arial" w:cs="Arial"/>
        </w:rPr>
        <w:t>Gravel apron</w:t>
      </w:r>
    </w:p>
    <w:p w14:paraId="7C1A043C" w14:textId="4E64F1AC" w:rsidR="00D140A7" w:rsidRDefault="002F7589" w:rsidP="002F7589">
      <w:pPr>
        <w:kinsoku w:val="0"/>
        <w:overflowPunct w:val="0"/>
        <w:autoSpaceDE w:val="0"/>
        <w:autoSpaceDN w:val="0"/>
        <w:adjustRightInd w:val="0"/>
        <w:spacing w:after="0" w:line="240" w:lineRule="auto"/>
        <w:rPr>
          <w:rFonts w:ascii="Arial" w:hAnsi="Arial" w:cs="Arial"/>
          <w:sz w:val="16"/>
          <w:szCs w:val="16"/>
        </w:rPr>
      </w:pPr>
      <w:r w:rsidRPr="00D140A7">
        <w:rPr>
          <w:rFonts w:ascii="Times New Roman" w:hAnsi="Times New Roman" w:cs="Times New Roman"/>
          <w:noProof/>
          <w:sz w:val="20"/>
          <w:szCs w:val="20"/>
        </w:rPr>
        <w:drawing>
          <wp:inline distT="0" distB="0" distL="0" distR="0" wp14:anchorId="0367C244" wp14:editId="3E945B2F">
            <wp:extent cx="2828925" cy="2118995"/>
            <wp:effectExtent l="0" t="0" r="9525" b="0"/>
            <wp:docPr id="173" name="Picture 173" descr="Photograph showing base of stone lighthouse with six steps leading up to front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Photograph showing base of stone lighthouse with six steps leading up to front doors. "/>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28925" cy="2118995"/>
                    </a:xfrm>
                    <a:prstGeom prst="rect">
                      <a:avLst/>
                    </a:prstGeom>
                    <a:noFill/>
                    <a:ln>
                      <a:noFill/>
                    </a:ln>
                  </pic:spPr>
                </pic:pic>
              </a:graphicData>
            </a:graphic>
          </wp:inline>
        </w:drawing>
      </w:r>
      <w:r w:rsidRPr="00D140A7">
        <w:rPr>
          <w:rFonts w:ascii="Times New Roman" w:hAnsi="Times New Roman" w:cs="Times New Roman"/>
          <w:noProof/>
          <w:sz w:val="20"/>
          <w:szCs w:val="20"/>
        </w:rPr>
        <w:drawing>
          <wp:inline distT="0" distB="0" distL="0" distR="0" wp14:anchorId="08D44245" wp14:editId="51FF0DFB">
            <wp:extent cx="2819400" cy="2112010"/>
            <wp:effectExtent l="0" t="0" r="0" b="2540"/>
            <wp:docPr id="174" name="Picture 174" descr="Photograph showing green vegetation beside gravel apron with blue sea and sky behi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Photograph showing green vegetation beside gravel apron with blue sea and sky behind.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19400" cy="2112010"/>
                    </a:xfrm>
                    <a:prstGeom prst="rect">
                      <a:avLst/>
                    </a:prstGeom>
                    <a:noFill/>
                    <a:ln>
                      <a:noFill/>
                    </a:ln>
                  </pic:spPr>
                </pic:pic>
              </a:graphicData>
            </a:graphic>
          </wp:inline>
        </w:drawing>
      </w:r>
      <w:r w:rsidRPr="004B01AA">
        <w:rPr>
          <w:rFonts w:ascii="Arial" w:hAnsi="Arial" w:cs="Arial"/>
          <w:sz w:val="16"/>
          <w:szCs w:val="16"/>
        </w:rPr>
        <w:t>© AMSA</w:t>
      </w:r>
      <w:r>
        <w:rPr>
          <w:rFonts w:ascii="Arial" w:hAnsi="Arial" w:cs="Arial"/>
          <w:sz w:val="16"/>
          <w:szCs w:val="16"/>
        </w:rPr>
        <w:t xml:space="preserve"> 2021</w:t>
      </w:r>
    </w:p>
    <w:p w14:paraId="11982BE7" w14:textId="77777777" w:rsidR="002F7589" w:rsidRPr="002F7589" w:rsidRDefault="002F7589" w:rsidP="002F7589">
      <w:pPr>
        <w:kinsoku w:val="0"/>
        <w:overflowPunct w:val="0"/>
        <w:autoSpaceDE w:val="0"/>
        <w:autoSpaceDN w:val="0"/>
        <w:adjustRightInd w:val="0"/>
        <w:spacing w:after="0" w:line="240" w:lineRule="auto"/>
        <w:rPr>
          <w:rFonts w:ascii="Arial" w:hAnsi="Arial" w:cs="Arial"/>
          <w:sz w:val="16"/>
          <w:szCs w:val="16"/>
        </w:rPr>
      </w:pPr>
    </w:p>
    <w:p w14:paraId="4C1AD429" w14:textId="31253975" w:rsidR="00707A8F" w:rsidRDefault="00707A8F" w:rsidP="006706B6">
      <w:pPr>
        <w:rPr>
          <w:rFonts w:ascii="Arial" w:hAnsi="Arial" w:cs="Arial"/>
          <w:b/>
        </w:rPr>
      </w:pPr>
      <w:r>
        <w:rPr>
          <w:rFonts w:ascii="Arial" w:hAnsi="Arial" w:cs="Arial"/>
          <w:b/>
        </w:rPr>
        <w:t>Description and condition</w:t>
      </w:r>
    </w:p>
    <w:p w14:paraId="3C4A0641" w14:textId="77777777" w:rsidR="00707A8F" w:rsidRDefault="00707A8F" w:rsidP="006706B6">
      <w:pPr>
        <w:rPr>
          <w:rFonts w:ascii="Arial" w:hAnsi="Arial" w:cs="Arial"/>
        </w:rPr>
      </w:pPr>
      <w:r w:rsidRPr="00707A8F">
        <w:rPr>
          <w:rFonts w:ascii="Arial" w:hAnsi="Arial" w:cs="Arial"/>
        </w:rPr>
        <w:t>Gravel apron approximately 4.0m wide around the base of the tower.</w:t>
      </w:r>
    </w:p>
    <w:tbl>
      <w:tblPr>
        <w:tblStyle w:val="TableGrid"/>
        <w:tblW w:w="0" w:type="auto"/>
        <w:tblBorders>
          <w:top w:val="none" w:sz="0" w:space="0" w:color="auto"/>
          <w:left w:val="none" w:sz="0" w:space="0" w:color="auto"/>
          <w:right w:val="none" w:sz="0" w:space="0" w:color="auto"/>
        </w:tblBorders>
        <w:shd w:val="clear" w:color="auto" w:fill="E9FBFD"/>
        <w:tblLook w:val="04A0" w:firstRow="1" w:lastRow="0" w:firstColumn="1" w:lastColumn="0" w:noHBand="0" w:noVBand="1"/>
      </w:tblPr>
      <w:tblGrid>
        <w:gridCol w:w="2552"/>
        <w:gridCol w:w="6379"/>
      </w:tblGrid>
      <w:tr w:rsidR="00707A8F" w14:paraId="01B8E2CE" w14:textId="77777777" w:rsidTr="008264A5">
        <w:tc>
          <w:tcPr>
            <w:tcW w:w="2552" w:type="dxa"/>
            <w:shd w:val="clear" w:color="auto" w:fill="E9FBFD"/>
          </w:tcPr>
          <w:p w14:paraId="7EDED1E3" w14:textId="7119BB5D" w:rsidR="00707A8F" w:rsidRPr="000E4F5D" w:rsidRDefault="00707A8F" w:rsidP="002F7589">
            <w:pPr>
              <w:jc w:val="both"/>
              <w:rPr>
                <w:rFonts w:ascii="Arial" w:hAnsi="Arial" w:cs="Arial"/>
                <w:b/>
              </w:rPr>
            </w:pPr>
            <w:r>
              <w:rPr>
                <w:rFonts w:ascii="Arial" w:hAnsi="Arial" w:cs="Arial"/>
                <w:b/>
              </w:rPr>
              <w:t>Finish:</w:t>
            </w:r>
          </w:p>
        </w:tc>
        <w:tc>
          <w:tcPr>
            <w:tcW w:w="6379" w:type="dxa"/>
            <w:shd w:val="clear" w:color="auto" w:fill="E9FBFD"/>
          </w:tcPr>
          <w:p w14:paraId="4526EF58" w14:textId="77777777" w:rsidR="00707A8F" w:rsidRDefault="00707A8F" w:rsidP="002F7589">
            <w:pPr>
              <w:jc w:val="both"/>
              <w:rPr>
                <w:rFonts w:ascii="Arial" w:hAnsi="Arial" w:cs="Arial"/>
              </w:rPr>
            </w:pPr>
            <w:r>
              <w:rPr>
                <w:rFonts w:ascii="Arial" w:hAnsi="Arial" w:cs="Arial"/>
              </w:rPr>
              <w:t>gravel surface</w:t>
            </w:r>
          </w:p>
        </w:tc>
      </w:tr>
      <w:tr w:rsidR="00707A8F" w14:paraId="05C16ADF" w14:textId="77777777" w:rsidTr="008264A5">
        <w:tc>
          <w:tcPr>
            <w:tcW w:w="2552" w:type="dxa"/>
            <w:shd w:val="clear" w:color="auto" w:fill="E9FBFD"/>
          </w:tcPr>
          <w:p w14:paraId="2CE1B887" w14:textId="5253E057" w:rsidR="00707A8F" w:rsidRPr="000E4F5D" w:rsidRDefault="00707A8F" w:rsidP="002F7589">
            <w:pPr>
              <w:jc w:val="both"/>
              <w:rPr>
                <w:rFonts w:ascii="Arial" w:hAnsi="Arial" w:cs="Arial"/>
                <w:b/>
              </w:rPr>
            </w:pPr>
            <w:r w:rsidRPr="000E4F5D">
              <w:rPr>
                <w:rFonts w:ascii="Arial" w:hAnsi="Arial" w:cs="Arial"/>
                <w:b/>
              </w:rPr>
              <w:t>Condition:</w:t>
            </w:r>
          </w:p>
        </w:tc>
        <w:tc>
          <w:tcPr>
            <w:tcW w:w="6379" w:type="dxa"/>
            <w:shd w:val="clear" w:color="auto" w:fill="E9FBFD"/>
          </w:tcPr>
          <w:p w14:paraId="6A70D5A8" w14:textId="77777777" w:rsidR="00707A8F" w:rsidRDefault="00707A8F" w:rsidP="002F7589">
            <w:pPr>
              <w:jc w:val="both"/>
              <w:rPr>
                <w:rFonts w:ascii="Arial" w:hAnsi="Arial" w:cs="Arial"/>
              </w:rPr>
            </w:pPr>
            <w:r>
              <w:rPr>
                <w:rFonts w:ascii="Arial" w:hAnsi="Arial" w:cs="Arial"/>
              </w:rPr>
              <w:t>intact and sound</w:t>
            </w:r>
          </w:p>
        </w:tc>
      </w:tr>
      <w:tr w:rsidR="00707A8F" w14:paraId="20D40312" w14:textId="77777777" w:rsidTr="008264A5">
        <w:tc>
          <w:tcPr>
            <w:tcW w:w="2552" w:type="dxa"/>
            <w:shd w:val="clear" w:color="auto" w:fill="E9FBFD"/>
          </w:tcPr>
          <w:p w14:paraId="682DA282" w14:textId="77777777" w:rsidR="00707A8F" w:rsidRPr="000E4F5D" w:rsidRDefault="00707A8F" w:rsidP="002F7589">
            <w:pPr>
              <w:jc w:val="both"/>
              <w:rPr>
                <w:rFonts w:ascii="Arial" w:hAnsi="Arial" w:cs="Arial"/>
                <w:b/>
              </w:rPr>
            </w:pPr>
            <w:r w:rsidRPr="000E4F5D">
              <w:rPr>
                <w:rFonts w:ascii="Arial" w:hAnsi="Arial" w:cs="Arial"/>
                <w:b/>
              </w:rPr>
              <w:t>Integrity:</w:t>
            </w:r>
          </w:p>
        </w:tc>
        <w:tc>
          <w:tcPr>
            <w:tcW w:w="6379" w:type="dxa"/>
            <w:shd w:val="clear" w:color="auto" w:fill="E9FBFD"/>
          </w:tcPr>
          <w:p w14:paraId="39C04997" w14:textId="77777777" w:rsidR="00707A8F" w:rsidRDefault="00707A8F" w:rsidP="002F7589">
            <w:pPr>
              <w:jc w:val="both"/>
              <w:rPr>
                <w:rFonts w:ascii="Arial" w:hAnsi="Arial" w:cs="Arial"/>
              </w:rPr>
            </w:pPr>
            <w:r>
              <w:rPr>
                <w:rFonts w:ascii="Arial" w:hAnsi="Arial" w:cs="Arial"/>
              </w:rPr>
              <w:t>high</w:t>
            </w:r>
          </w:p>
        </w:tc>
      </w:tr>
      <w:tr w:rsidR="00707A8F" w14:paraId="46346334" w14:textId="77777777" w:rsidTr="008264A5">
        <w:tc>
          <w:tcPr>
            <w:tcW w:w="2552" w:type="dxa"/>
            <w:shd w:val="clear" w:color="auto" w:fill="E9FBFD"/>
          </w:tcPr>
          <w:p w14:paraId="00867B85" w14:textId="77777777" w:rsidR="00707A8F" w:rsidRPr="000E4F5D" w:rsidRDefault="00707A8F" w:rsidP="002F7589">
            <w:pPr>
              <w:jc w:val="both"/>
              <w:rPr>
                <w:rFonts w:ascii="Arial" w:hAnsi="Arial" w:cs="Arial"/>
                <w:b/>
              </w:rPr>
            </w:pPr>
            <w:r w:rsidRPr="000E4F5D">
              <w:rPr>
                <w:rFonts w:ascii="Arial" w:hAnsi="Arial" w:cs="Arial"/>
                <w:b/>
              </w:rPr>
              <w:t>Significance:</w:t>
            </w:r>
          </w:p>
        </w:tc>
        <w:tc>
          <w:tcPr>
            <w:tcW w:w="6379" w:type="dxa"/>
            <w:shd w:val="clear" w:color="auto" w:fill="E9FBFD"/>
          </w:tcPr>
          <w:p w14:paraId="423D56B6" w14:textId="77777777" w:rsidR="00707A8F" w:rsidRDefault="00707A8F" w:rsidP="002F7589">
            <w:pPr>
              <w:jc w:val="both"/>
              <w:rPr>
                <w:rFonts w:ascii="Arial" w:hAnsi="Arial" w:cs="Arial"/>
              </w:rPr>
            </w:pPr>
            <w:r>
              <w:rPr>
                <w:rFonts w:ascii="Arial" w:hAnsi="Arial" w:cs="Arial"/>
              </w:rPr>
              <w:t>high</w:t>
            </w:r>
          </w:p>
        </w:tc>
      </w:tr>
      <w:tr w:rsidR="00707A8F" w14:paraId="5A7CB0D9" w14:textId="77777777" w:rsidTr="008264A5">
        <w:tc>
          <w:tcPr>
            <w:tcW w:w="2552" w:type="dxa"/>
            <w:shd w:val="clear" w:color="auto" w:fill="E9FBFD"/>
          </w:tcPr>
          <w:p w14:paraId="62CE9416" w14:textId="77777777" w:rsidR="00707A8F" w:rsidRPr="000E4F5D" w:rsidRDefault="00707A8F" w:rsidP="002F7589">
            <w:pPr>
              <w:jc w:val="both"/>
              <w:rPr>
                <w:rFonts w:ascii="Arial" w:hAnsi="Arial" w:cs="Arial"/>
                <w:b/>
              </w:rPr>
            </w:pPr>
            <w:r w:rsidRPr="000E4F5D">
              <w:rPr>
                <w:rFonts w:ascii="Arial" w:hAnsi="Arial" w:cs="Arial"/>
                <w:b/>
              </w:rPr>
              <w:t>Maintenance:</w:t>
            </w:r>
          </w:p>
        </w:tc>
        <w:tc>
          <w:tcPr>
            <w:tcW w:w="6379" w:type="dxa"/>
            <w:shd w:val="clear" w:color="auto" w:fill="E9FBFD"/>
          </w:tcPr>
          <w:p w14:paraId="2A13F3CC" w14:textId="77777777" w:rsidR="00707A8F" w:rsidRDefault="00707A8F" w:rsidP="002F7589">
            <w:pPr>
              <w:jc w:val="both"/>
              <w:rPr>
                <w:rFonts w:ascii="Arial" w:hAnsi="Arial" w:cs="Arial"/>
              </w:rPr>
            </w:pPr>
            <w:r>
              <w:rPr>
                <w:rFonts w:ascii="Arial" w:hAnsi="Arial" w:cs="Arial"/>
              </w:rPr>
              <w:t>preserve gravel apron</w:t>
            </w:r>
          </w:p>
        </w:tc>
      </w:tr>
      <w:tr w:rsidR="00707A8F" w14:paraId="0C5ACCBF" w14:textId="77777777" w:rsidTr="008264A5">
        <w:tc>
          <w:tcPr>
            <w:tcW w:w="2552" w:type="dxa"/>
            <w:shd w:val="clear" w:color="auto" w:fill="E9FBFD"/>
          </w:tcPr>
          <w:p w14:paraId="7C996991" w14:textId="77777777" w:rsidR="00707A8F" w:rsidRPr="000E4F5D" w:rsidRDefault="00707A8F" w:rsidP="002F7589">
            <w:pPr>
              <w:jc w:val="both"/>
              <w:rPr>
                <w:rFonts w:ascii="Arial" w:hAnsi="Arial" w:cs="Arial"/>
                <w:b/>
              </w:rPr>
            </w:pPr>
            <w:r w:rsidRPr="000E4F5D">
              <w:rPr>
                <w:rFonts w:ascii="Arial" w:hAnsi="Arial" w:cs="Arial"/>
                <w:b/>
              </w:rPr>
              <w:t xml:space="preserve">Rectification works: </w:t>
            </w:r>
          </w:p>
        </w:tc>
        <w:tc>
          <w:tcPr>
            <w:tcW w:w="6379" w:type="dxa"/>
            <w:shd w:val="clear" w:color="auto" w:fill="E9FBFD"/>
          </w:tcPr>
          <w:p w14:paraId="2473DFBB" w14:textId="77777777" w:rsidR="00707A8F" w:rsidRDefault="00707A8F" w:rsidP="002F7589">
            <w:pPr>
              <w:jc w:val="both"/>
              <w:rPr>
                <w:rFonts w:ascii="Arial" w:hAnsi="Arial" w:cs="Arial"/>
              </w:rPr>
            </w:pPr>
            <w:r>
              <w:rPr>
                <w:rFonts w:ascii="Arial" w:hAnsi="Arial" w:cs="Arial"/>
              </w:rPr>
              <w:t>none</w:t>
            </w:r>
          </w:p>
        </w:tc>
      </w:tr>
    </w:tbl>
    <w:p w14:paraId="126D7DA0" w14:textId="77777777" w:rsidR="00707A8F" w:rsidRDefault="00707A8F" w:rsidP="006706B6">
      <w:pPr>
        <w:rPr>
          <w:rFonts w:ascii="Arial" w:hAnsi="Arial" w:cs="Arial"/>
        </w:rPr>
      </w:pPr>
    </w:p>
    <w:p w14:paraId="0D792C7C" w14:textId="77777777" w:rsidR="00707A8F" w:rsidRPr="00707A8F" w:rsidRDefault="00707A8F" w:rsidP="006706B6">
      <w:pPr>
        <w:rPr>
          <w:rFonts w:ascii="Arial" w:hAnsi="Arial" w:cs="Arial"/>
        </w:rPr>
      </w:pPr>
      <w:r>
        <w:rPr>
          <w:rFonts w:ascii="Arial" w:hAnsi="Arial" w:cs="Arial"/>
          <w:b/>
        </w:rPr>
        <w:t xml:space="preserve">Heritage significance: </w:t>
      </w:r>
      <w:r>
        <w:rPr>
          <w:rFonts w:ascii="Arial" w:hAnsi="Arial" w:cs="Arial"/>
        </w:rPr>
        <w:t>High</w:t>
      </w:r>
    </w:p>
    <w:p w14:paraId="7CAC3DDA" w14:textId="77777777" w:rsidR="009E6A2A" w:rsidRPr="009E6A2A" w:rsidRDefault="009E6A2A" w:rsidP="009E6A2A">
      <w:pPr>
        <w:jc w:val="both"/>
        <w:rPr>
          <w:rFonts w:ascii="Arial" w:hAnsi="Arial" w:cs="Arial"/>
        </w:rPr>
      </w:pPr>
      <w:r>
        <w:rPr>
          <w:rFonts w:ascii="Arial" w:hAnsi="Arial" w:cs="Arial"/>
        </w:rPr>
        <w:t xml:space="preserve">The gravel apron remains part of the original footprint of </w:t>
      </w:r>
      <w:r w:rsidRPr="009E6A2A">
        <w:rPr>
          <w:rFonts w:ascii="Arial" w:hAnsi="Arial" w:cs="Arial"/>
        </w:rPr>
        <w:t>the last lighthouse to be built in South Australia by the State Government, a site associated with the State’s maritime and economic history (criterion a).</w:t>
      </w:r>
    </w:p>
    <w:p w14:paraId="735B50D5" w14:textId="77777777" w:rsidR="00646139" w:rsidRDefault="009E6A2A" w:rsidP="009E6A2A">
      <w:pPr>
        <w:pBdr>
          <w:bottom w:val="single" w:sz="12" w:space="1" w:color="auto"/>
        </w:pBdr>
        <w:jc w:val="both"/>
        <w:rPr>
          <w:rFonts w:ascii="Arial" w:hAnsi="Arial" w:cs="Arial"/>
        </w:rPr>
      </w:pPr>
      <w:r>
        <w:rPr>
          <w:rFonts w:ascii="Arial" w:hAnsi="Arial" w:cs="Arial"/>
        </w:rPr>
        <w:t xml:space="preserve">The gravel apron remains part of the original footprint </w:t>
      </w:r>
      <w:r w:rsidRPr="009E6A2A">
        <w:rPr>
          <w:rFonts w:ascii="Arial" w:hAnsi="Arial" w:cs="Arial"/>
        </w:rPr>
        <w:t>of a relatively intact early 20th century lightstation complex (criterion d).</w:t>
      </w:r>
    </w:p>
    <w:p w14:paraId="76CDC5DC" w14:textId="18AA7544" w:rsidR="005D0714" w:rsidRDefault="005D0714" w:rsidP="009E6A2A">
      <w:pPr>
        <w:jc w:val="both"/>
        <w:rPr>
          <w:rFonts w:ascii="Arial" w:hAnsi="Arial" w:cs="Arial"/>
          <w:b/>
          <w:sz w:val="24"/>
        </w:rPr>
      </w:pPr>
      <w:r>
        <w:rPr>
          <w:rFonts w:ascii="Arial" w:hAnsi="Arial" w:cs="Arial"/>
          <w:b/>
          <w:sz w:val="24"/>
        </w:rPr>
        <w:br w:type="page"/>
      </w:r>
    </w:p>
    <w:p w14:paraId="4F2C77E4" w14:textId="77777777" w:rsidR="006706B6" w:rsidRPr="003C3260" w:rsidRDefault="006706B6" w:rsidP="00AB2114">
      <w:pPr>
        <w:numPr>
          <w:ilvl w:val="1"/>
          <w:numId w:val="1"/>
        </w:numPr>
        <w:contextualSpacing/>
        <w:rPr>
          <w:rFonts w:ascii="Arial" w:hAnsi="Arial" w:cs="Arial"/>
          <w:b/>
          <w:color w:val="0E94A2"/>
          <w:sz w:val="24"/>
        </w:rPr>
      </w:pPr>
      <w:r w:rsidRPr="003C3260">
        <w:rPr>
          <w:rFonts w:ascii="Arial" w:hAnsi="Arial" w:cs="Arial"/>
          <w:b/>
          <w:color w:val="0E94A2"/>
          <w:sz w:val="24"/>
        </w:rPr>
        <w:lastRenderedPageBreak/>
        <w:t>Related object and associated AMSA artefacts</w:t>
      </w:r>
    </w:p>
    <w:p w14:paraId="7800401D" w14:textId="104BA642" w:rsidR="006706B6" w:rsidRDefault="006706B6" w:rsidP="006706B6">
      <w:pPr>
        <w:rPr>
          <w:rFonts w:ascii="Arial" w:hAnsi="Arial" w:cs="Arial"/>
        </w:rPr>
      </w:pPr>
      <w:r w:rsidRPr="006706B6">
        <w:rPr>
          <w:rFonts w:ascii="Arial" w:hAnsi="Arial" w:cs="Arial"/>
        </w:rPr>
        <w:t>The</w:t>
      </w:r>
      <w:r w:rsidR="0055049B">
        <w:rPr>
          <w:rFonts w:ascii="Arial" w:hAnsi="Arial" w:cs="Arial"/>
        </w:rPr>
        <w:t xml:space="preserve"> following AMSA artefact/s are currently</w:t>
      </w:r>
      <w:r w:rsidRPr="006706B6">
        <w:rPr>
          <w:rFonts w:ascii="Arial" w:hAnsi="Arial" w:cs="Arial"/>
        </w:rPr>
        <w:t xml:space="preserve"> located at Cape </w:t>
      </w:r>
      <w:r w:rsidR="001725C7">
        <w:rPr>
          <w:rFonts w:ascii="Arial" w:hAnsi="Arial" w:cs="Arial"/>
        </w:rPr>
        <w:t xml:space="preserve">du Couedic </w:t>
      </w:r>
      <w:r w:rsidRPr="006706B6">
        <w:rPr>
          <w:rFonts w:ascii="Arial" w:hAnsi="Arial" w:cs="Arial"/>
        </w:rPr>
        <w:t>Lighthouse.</w:t>
      </w:r>
    </w:p>
    <w:tbl>
      <w:tblPr>
        <w:tblStyle w:val="TableGrid"/>
        <w:tblW w:w="0" w:type="auto"/>
        <w:tblLayout w:type="fixed"/>
        <w:tblLook w:val="04A0" w:firstRow="1" w:lastRow="0" w:firstColumn="1" w:lastColumn="0" w:noHBand="0" w:noVBand="1"/>
      </w:tblPr>
      <w:tblGrid>
        <w:gridCol w:w="5807"/>
        <w:gridCol w:w="3209"/>
      </w:tblGrid>
      <w:tr w:rsidR="00707A8F" w14:paraId="2CCB2285" w14:textId="77777777" w:rsidTr="008264A5">
        <w:tc>
          <w:tcPr>
            <w:tcW w:w="5807" w:type="dxa"/>
            <w:shd w:val="clear" w:color="auto" w:fill="E9FBFD"/>
          </w:tcPr>
          <w:p w14:paraId="3CA89404" w14:textId="77777777" w:rsidR="00707A8F" w:rsidRDefault="00707A8F" w:rsidP="006706B6">
            <w:pPr>
              <w:rPr>
                <w:rFonts w:ascii="Arial" w:hAnsi="Arial" w:cs="Arial"/>
              </w:rPr>
            </w:pPr>
            <w:r w:rsidRPr="00707A8F">
              <w:rPr>
                <w:rFonts w:ascii="Arial" w:hAnsi="Arial" w:cs="Arial"/>
                <w:b/>
              </w:rPr>
              <w:t>Artefact description:</w:t>
            </w:r>
            <w:r>
              <w:rPr>
                <w:rFonts w:ascii="Arial" w:hAnsi="Arial" w:cs="Arial"/>
              </w:rPr>
              <w:t xml:space="preserve"> Thermometer mounted in custom built wooden case</w:t>
            </w:r>
          </w:p>
          <w:p w14:paraId="2A43447B" w14:textId="77777777" w:rsidR="00707A8F" w:rsidRDefault="00707A8F" w:rsidP="006706B6">
            <w:pPr>
              <w:rPr>
                <w:rFonts w:ascii="Arial" w:hAnsi="Arial" w:cs="Arial"/>
              </w:rPr>
            </w:pPr>
          </w:p>
        </w:tc>
        <w:tc>
          <w:tcPr>
            <w:tcW w:w="3209" w:type="dxa"/>
            <w:vMerge w:val="restart"/>
          </w:tcPr>
          <w:p w14:paraId="71A6F327" w14:textId="3C8A8ED5" w:rsidR="00707A8F" w:rsidRPr="00015FC4" w:rsidRDefault="002F7589" w:rsidP="002F7589">
            <w:pPr>
              <w:pStyle w:val="Caption"/>
              <w:rPr>
                <w:rFonts w:ascii="Times New Roman" w:hAnsi="Times New Roman" w:cs="Times New Roman"/>
                <w:noProof/>
                <w:sz w:val="20"/>
                <w:szCs w:val="20"/>
              </w:rPr>
            </w:pPr>
            <w:bookmarkStart w:id="15" w:name="7_Condition_Report_of_Artefacts"/>
            <w:bookmarkEnd w:id="15"/>
            <w:r w:rsidRPr="00D140A7">
              <w:rPr>
                <w:rFonts w:ascii="Times New Roman" w:hAnsi="Times New Roman" w:cs="Times New Roman"/>
                <w:noProof/>
                <w:sz w:val="20"/>
                <w:szCs w:val="20"/>
              </w:rPr>
              <w:drawing>
                <wp:inline distT="0" distB="0" distL="0" distR="0" wp14:anchorId="7A7343A2" wp14:editId="32F69CEE">
                  <wp:extent cx="2009140" cy="3028950"/>
                  <wp:effectExtent l="0" t="0" r="0" b="0"/>
                  <wp:docPr id="175" name="Picture 175" descr="Photograph showing thermometer sitting in timber case, fitted to w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Photograph showing thermometer sitting in timber case, fitted to wall. "/>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09140" cy="3028950"/>
                          </a:xfrm>
                          <a:prstGeom prst="rect">
                            <a:avLst/>
                          </a:prstGeom>
                          <a:noFill/>
                          <a:ln>
                            <a:noFill/>
                          </a:ln>
                        </pic:spPr>
                      </pic:pic>
                    </a:graphicData>
                  </a:graphic>
                </wp:inline>
              </w:drawing>
            </w:r>
            <w:r>
              <w:t>© AMSA 2019</w:t>
            </w:r>
          </w:p>
        </w:tc>
      </w:tr>
      <w:tr w:rsidR="00707A8F" w14:paraId="08D7C9F6" w14:textId="77777777" w:rsidTr="008264A5">
        <w:trPr>
          <w:trHeight w:val="479"/>
        </w:trPr>
        <w:tc>
          <w:tcPr>
            <w:tcW w:w="5807" w:type="dxa"/>
            <w:shd w:val="clear" w:color="auto" w:fill="E9FBFD"/>
          </w:tcPr>
          <w:p w14:paraId="51EA90BE" w14:textId="4B9FD584" w:rsidR="00707A8F" w:rsidRDefault="00707A8F" w:rsidP="006706B6">
            <w:pPr>
              <w:rPr>
                <w:rFonts w:ascii="Arial" w:hAnsi="Arial" w:cs="Arial"/>
              </w:rPr>
            </w:pPr>
            <w:r w:rsidRPr="00707A8F">
              <w:rPr>
                <w:rFonts w:ascii="Arial" w:hAnsi="Arial" w:cs="Arial"/>
                <w:b/>
              </w:rPr>
              <w:t>Maximo ID:</w:t>
            </w:r>
            <w:r>
              <w:rPr>
                <w:rFonts w:ascii="Arial" w:hAnsi="Arial" w:cs="Arial"/>
              </w:rPr>
              <w:t xml:space="preserve"> AR0551</w:t>
            </w:r>
          </w:p>
        </w:tc>
        <w:tc>
          <w:tcPr>
            <w:tcW w:w="3209" w:type="dxa"/>
            <w:vMerge/>
          </w:tcPr>
          <w:p w14:paraId="2EBFA2DD" w14:textId="77777777" w:rsidR="00707A8F" w:rsidRPr="00707A8F" w:rsidRDefault="00707A8F" w:rsidP="006706B6">
            <w:pPr>
              <w:rPr>
                <w:rFonts w:ascii="Arial" w:hAnsi="Arial" w:cs="Arial"/>
                <w:noProof/>
                <w:lang w:eastAsia="en-AU"/>
              </w:rPr>
            </w:pPr>
          </w:p>
        </w:tc>
      </w:tr>
      <w:tr w:rsidR="00707A8F" w14:paraId="2F96079B" w14:textId="77777777" w:rsidTr="008264A5">
        <w:trPr>
          <w:trHeight w:val="400"/>
        </w:trPr>
        <w:tc>
          <w:tcPr>
            <w:tcW w:w="5807" w:type="dxa"/>
            <w:shd w:val="clear" w:color="auto" w:fill="E9FBFD"/>
          </w:tcPr>
          <w:p w14:paraId="596B9564" w14:textId="77777777" w:rsidR="00707A8F" w:rsidRDefault="00707A8F" w:rsidP="006706B6">
            <w:pPr>
              <w:rPr>
                <w:rFonts w:ascii="Arial" w:hAnsi="Arial" w:cs="Arial"/>
              </w:rPr>
            </w:pPr>
            <w:r w:rsidRPr="00707A8F">
              <w:rPr>
                <w:rFonts w:ascii="Arial" w:hAnsi="Arial" w:cs="Arial"/>
                <w:b/>
              </w:rPr>
              <w:t>Location in lighthouse:</w:t>
            </w:r>
            <w:r>
              <w:rPr>
                <w:rFonts w:ascii="Arial" w:hAnsi="Arial" w:cs="Arial"/>
              </w:rPr>
              <w:t xml:space="preserve"> Ground level wall</w:t>
            </w:r>
          </w:p>
          <w:p w14:paraId="0F4F11EB" w14:textId="77777777" w:rsidR="00707A8F" w:rsidRDefault="00707A8F" w:rsidP="006706B6">
            <w:pPr>
              <w:rPr>
                <w:rFonts w:ascii="Arial" w:hAnsi="Arial" w:cs="Arial"/>
              </w:rPr>
            </w:pPr>
          </w:p>
        </w:tc>
        <w:tc>
          <w:tcPr>
            <w:tcW w:w="3209" w:type="dxa"/>
            <w:vMerge/>
          </w:tcPr>
          <w:p w14:paraId="676F301F" w14:textId="77777777" w:rsidR="00707A8F" w:rsidRPr="00707A8F" w:rsidRDefault="00707A8F" w:rsidP="006706B6">
            <w:pPr>
              <w:rPr>
                <w:rFonts w:ascii="Arial" w:hAnsi="Arial" w:cs="Arial"/>
                <w:noProof/>
                <w:lang w:eastAsia="en-AU"/>
              </w:rPr>
            </w:pPr>
          </w:p>
        </w:tc>
      </w:tr>
      <w:tr w:rsidR="00707A8F" w14:paraId="67CFA969" w14:textId="77777777" w:rsidTr="008264A5">
        <w:trPr>
          <w:trHeight w:val="3583"/>
        </w:trPr>
        <w:tc>
          <w:tcPr>
            <w:tcW w:w="5807" w:type="dxa"/>
            <w:tcBorders>
              <w:bottom w:val="single" w:sz="4" w:space="0" w:color="auto"/>
            </w:tcBorders>
            <w:shd w:val="clear" w:color="auto" w:fill="E9FBFD"/>
          </w:tcPr>
          <w:p w14:paraId="29AE7FD4" w14:textId="77777777" w:rsidR="00707A8F" w:rsidRDefault="00707A8F" w:rsidP="006706B6">
            <w:pPr>
              <w:rPr>
                <w:rFonts w:ascii="Arial" w:hAnsi="Arial" w:cs="Arial"/>
              </w:rPr>
            </w:pPr>
            <w:r w:rsidRPr="00707A8F">
              <w:rPr>
                <w:rFonts w:ascii="Arial" w:hAnsi="Arial" w:cs="Arial"/>
                <w:b/>
              </w:rPr>
              <w:t>Condition:</w:t>
            </w:r>
            <w:r>
              <w:rPr>
                <w:rFonts w:ascii="Arial" w:hAnsi="Arial" w:cs="Arial"/>
              </w:rPr>
              <w:t xml:space="preserve"> Good</w:t>
            </w:r>
          </w:p>
        </w:tc>
        <w:tc>
          <w:tcPr>
            <w:tcW w:w="3209" w:type="dxa"/>
            <w:vMerge/>
            <w:tcBorders>
              <w:bottom w:val="single" w:sz="4" w:space="0" w:color="auto"/>
            </w:tcBorders>
          </w:tcPr>
          <w:p w14:paraId="266ABC89" w14:textId="77777777" w:rsidR="00707A8F" w:rsidRPr="00707A8F" w:rsidRDefault="00707A8F" w:rsidP="006706B6">
            <w:pPr>
              <w:rPr>
                <w:rFonts w:ascii="Arial" w:hAnsi="Arial" w:cs="Arial"/>
                <w:noProof/>
                <w:lang w:eastAsia="en-AU"/>
              </w:rPr>
            </w:pPr>
          </w:p>
        </w:tc>
      </w:tr>
      <w:tr w:rsidR="00236E4F" w14:paraId="13624BE7" w14:textId="77777777" w:rsidTr="00236E4F">
        <w:trPr>
          <w:trHeight w:val="107"/>
        </w:trPr>
        <w:tc>
          <w:tcPr>
            <w:tcW w:w="5807" w:type="dxa"/>
            <w:tcBorders>
              <w:left w:val="nil"/>
              <w:right w:val="nil"/>
            </w:tcBorders>
          </w:tcPr>
          <w:p w14:paraId="6F18E000" w14:textId="77777777" w:rsidR="00236E4F" w:rsidRPr="00707A8F" w:rsidRDefault="00236E4F" w:rsidP="006706B6">
            <w:pPr>
              <w:rPr>
                <w:rFonts w:ascii="Arial" w:hAnsi="Arial" w:cs="Arial"/>
                <w:b/>
              </w:rPr>
            </w:pPr>
          </w:p>
        </w:tc>
        <w:tc>
          <w:tcPr>
            <w:tcW w:w="3209" w:type="dxa"/>
            <w:tcBorders>
              <w:left w:val="nil"/>
              <w:right w:val="nil"/>
            </w:tcBorders>
          </w:tcPr>
          <w:p w14:paraId="2856575D" w14:textId="03E2C859" w:rsidR="00236E4F" w:rsidRPr="00707A8F" w:rsidRDefault="00236E4F" w:rsidP="006706B6">
            <w:pPr>
              <w:rPr>
                <w:rFonts w:ascii="Arial" w:hAnsi="Arial" w:cs="Arial"/>
                <w:noProof/>
                <w:lang w:eastAsia="en-AU"/>
              </w:rPr>
            </w:pPr>
          </w:p>
        </w:tc>
      </w:tr>
      <w:tr w:rsidR="00236E4F" w14:paraId="72C8392E" w14:textId="77777777" w:rsidTr="008264A5">
        <w:trPr>
          <w:trHeight w:val="674"/>
        </w:trPr>
        <w:tc>
          <w:tcPr>
            <w:tcW w:w="5807" w:type="dxa"/>
            <w:shd w:val="clear" w:color="auto" w:fill="E9FBFD"/>
          </w:tcPr>
          <w:p w14:paraId="7C9A45D9" w14:textId="151C4789" w:rsidR="00236E4F" w:rsidRPr="00236E4F" w:rsidRDefault="00236E4F" w:rsidP="006706B6">
            <w:pPr>
              <w:rPr>
                <w:rFonts w:ascii="Arial" w:hAnsi="Arial" w:cs="Arial"/>
                <w:bCs/>
              </w:rPr>
            </w:pPr>
            <w:r>
              <w:rPr>
                <w:rFonts w:ascii="Arial" w:hAnsi="Arial" w:cs="Arial"/>
                <w:b/>
              </w:rPr>
              <w:t xml:space="preserve">Artefact description: </w:t>
            </w:r>
            <w:r>
              <w:rPr>
                <w:rFonts w:ascii="Arial" w:hAnsi="Arial" w:cs="Arial"/>
                <w:bCs/>
              </w:rPr>
              <w:t>Lantern room ladder rail – Cape du Couedic Lighthouse</w:t>
            </w:r>
          </w:p>
        </w:tc>
        <w:tc>
          <w:tcPr>
            <w:tcW w:w="3209" w:type="dxa"/>
            <w:vMerge w:val="restart"/>
          </w:tcPr>
          <w:p w14:paraId="45769F40" w14:textId="5ACBCEF0" w:rsidR="00236E4F" w:rsidRPr="002F7589" w:rsidRDefault="002F7589" w:rsidP="002F7589">
            <w:pPr>
              <w:pStyle w:val="Caption"/>
              <w:rPr>
                <w:rFonts w:ascii="Times New Roman" w:hAnsi="Times New Roman" w:cs="Times New Roman"/>
                <w:noProof/>
                <w:sz w:val="20"/>
                <w:szCs w:val="20"/>
              </w:rPr>
            </w:pPr>
            <w:r>
              <w:rPr>
                <w:rFonts w:ascii="Arial" w:hAnsi="Arial" w:cs="Arial"/>
                <w:noProof/>
                <w:lang w:eastAsia="en-AU"/>
              </w:rPr>
              <w:drawing>
                <wp:inline distT="0" distB="0" distL="0" distR="0" wp14:anchorId="6D7FD858" wp14:editId="5C9BA9BE">
                  <wp:extent cx="1895475" cy="1419225"/>
                  <wp:effectExtent l="0" t="0" r="9525" b="9525"/>
                  <wp:docPr id="1" name="Picture 1" descr="Photograph showing curved lantern room ladder rail resting on floor inside lighthouse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hotograph showing curved lantern room ladder rail resting on floor inside lighthouse towe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95475" cy="1419225"/>
                          </a:xfrm>
                          <a:prstGeom prst="rect">
                            <a:avLst/>
                          </a:prstGeom>
                          <a:noFill/>
                          <a:ln>
                            <a:noFill/>
                          </a:ln>
                        </pic:spPr>
                      </pic:pic>
                    </a:graphicData>
                  </a:graphic>
                </wp:inline>
              </w:drawing>
            </w:r>
            <w:r>
              <w:t>© AMSA 2022</w:t>
            </w:r>
          </w:p>
        </w:tc>
      </w:tr>
      <w:tr w:rsidR="00236E4F" w14:paraId="0367D7C5" w14:textId="77777777" w:rsidTr="008264A5">
        <w:trPr>
          <w:trHeight w:val="433"/>
        </w:trPr>
        <w:tc>
          <w:tcPr>
            <w:tcW w:w="5807" w:type="dxa"/>
            <w:shd w:val="clear" w:color="auto" w:fill="E9FBFD"/>
          </w:tcPr>
          <w:p w14:paraId="4A17656A" w14:textId="5916BDA0" w:rsidR="00236E4F" w:rsidRDefault="00236E4F" w:rsidP="006706B6">
            <w:pPr>
              <w:rPr>
                <w:rFonts w:ascii="Arial" w:hAnsi="Arial" w:cs="Arial"/>
                <w:b/>
              </w:rPr>
            </w:pPr>
            <w:r>
              <w:rPr>
                <w:rFonts w:ascii="Arial" w:hAnsi="Arial" w:cs="Arial"/>
                <w:b/>
              </w:rPr>
              <w:t>Maximo ID:</w:t>
            </w:r>
            <w:r w:rsidR="00B75001">
              <w:rPr>
                <w:rFonts w:ascii="Arial" w:hAnsi="Arial" w:cs="Arial"/>
                <w:b/>
              </w:rPr>
              <w:t xml:space="preserve"> </w:t>
            </w:r>
            <w:r w:rsidR="00B75001" w:rsidRPr="00B75001">
              <w:rPr>
                <w:rFonts w:ascii="Arial" w:hAnsi="Arial" w:cs="Arial"/>
                <w:bCs/>
              </w:rPr>
              <w:t>AR0992</w:t>
            </w:r>
          </w:p>
        </w:tc>
        <w:tc>
          <w:tcPr>
            <w:tcW w:w="3209" w:type="dxa"/>
            <w:vMerge/>
          </w:tcPr>
          <w:p w14:paraId="7E9A6028" w14:textId="77777777" w:rsidR="00236E4F" w:rsidRPr="00707A8F" w:rsidRDefault="00236E4F" w:rsidP="006706B6">
            <w:pPr>
              <w:rPr>
                <w:rFonts w:ascii="Arial" w:hAnsi="Arial" w:cs="Arial"/>
                <w:noProof/>
                <w:lang w:eastAsia="en-AU"/>
              </w:rPr>
            </w:pPr>
          </w:p>
        </w:tc>
      </w:tr>
      <w:tr w:rsidR="00236E4F" w14:paraId="5F80462C" w14:textId="77777777" w:rsidTr="008264A5">
        <w:trPr>
          <w:trHeight w:val="424"/>
        </w:trPr>
        <w:tc>
          <w:tcPr>
            <w:tcW w:w="5807" w:type="dxa"/>
            <w:shd w:val="clear" w:color="auto" w:fill="E9FBFD"/>
          </w:tcPr>
          <w:p w14:paraId="68CFBA73" w14:textId="173B9005" w:rsidR="00236E4F" w:rsidRPr="00236E4F" w:rsidRDefault="00236E4F" w:rsidP="006706B6">
            <w:pPr>
              <w:rPr>
                <w:rFonts w:ascii="Arial" w:hAnsi="Arial" w:cs="Arial"/>
                <w:bCs/>
              </w:rPr>
            </w:pPr>
            <w:r>
              <w:rPr>
                <w:rFonts w:ascii="Arial" w:hAnsi="Arial" w:cs="Arial"/>
                <w:b/>
              </w:rPr>
              <w:t xml:space="preserve">Location in lighthouse: </w:t>
            </w:r>
            <w:r>
              <w:rPr>
                <w:rFonts w:ascii="Arial" w:hAnsi="Arial" w:cs="Arial"/>
                <w:bCs/>
              </w:rPr>
              <w:t xml:space="preserve">Intermediate floor </w:t>
            </w:r>
          </w:p>
        </w:tc>
        <w:tc>
          <w:tcPr>
            <w:tcW w:w="3209" w:type="dxa"/>
            <w:vMerge/>
          </w:tcPr>
          <w:p w14:paraId="0430CEF5" w14:textId="77777777" w:rsidR="00236E4F" w:rsidRPr="00707A8F" w:rsidRDefault="00236E4F" w:rsidP="006706B6">
            <w:pPr>
              <w:rPr>
                <w:rFonts w:ascii="Arial" w:hAnsi="Arial" w:cs="Arial"/>
                <w:noProof/>
                <w:lang w:eastAsia="en-AU"/>
              </w:rPr>
            </w:pPr>
          </w:p>
        </w:tc>
      </w:tr>
      <w:tr w:rsidR="00236E4F" w14:paraId="42904E54" w14:textId="77777777" w:rsidTr="008264A5">
        <w:trPr>
          <w:trHeight w:val="984"/>
        </w:trPr>
        <w:tc>
          <w:tcPr>
            <w:tcW w:w="5807" w:type="dxa"/>
            <w:tcBorders>
              <w:bottom w:val="single" w:sz="4" w:space="0" w:color="auto"/>
            </w:tcBorders>
            <w:shd w:val="clear" w:color="auto" w:fill="E9FBFD"/>
          </w:tcPr>
          <w:p w14:paraId="06072D3C" w14:textId="62DB7FC2" w:rsidR="00236E4F" w:rsidRDefault="00236E4F" w:rsidP="006706B6">
            <w:pPr>
              <w:rPr>
                <w:rFonts w:ascii="Arial" w:hAnsi="Arial" w:cs="Arial"/>
                <w:b/>
              </w:rPr>
            </w:pPr>
            <w:r>
              <w:rPr>
                <w:rFonts w:ascii="Arial" w:hAnsi="Arial" w:cs="Arial"/>
                <w:b/>
              </w:rPr>
              <w:t xml:space="preserve">Condition: </w:t>
            </w:r>
            <w:r w:rsidRPr="00236E4F">
              <w:rPr>
                <w:rFonts w:ascii="Arial" w:hAnsi="Arial" w:cs="Arial"/>
                <w:bCs/>
              </w:rPr>
              <w:t>Sound, showing signs of corrosion</w:t>
            </w:r>
          </w:p>
        </w:tc>
        <w:tc>
          <w:tcPr>
            <w:tcW w:w="3209" w:type="dxa"/>
            <w:vMerge/>
            <w:tcBorders>
              <w:bottom w:val="single" w:sz="4" w:space="0" w:color="auto"/>
            </w:tcBorders>
          </w:tcPr>
          <w:p w14:paraId="5C5EF956" w14:textId="77777777" w:rsidR="00236E4F" w:rsidRPr="00707A8F" w:rsidRDefault="00236E4F" w:rsidP="006706B6">
            <w:pPr>
              <w:rPr>
                <w:rFonts w:ascii="Arial" w:hAnsi="Arial" w:cs="Arial"/>
                <w:noProof/>
                <w:lang w:eastAsia="en-AU"/>
              </w:rPr>
            </w:pPr>
          </w:p>
        </w:tc>
      </w:tr>
      <w:tr w:rsidR="00236E4F" w14:paraId="216A1AD7" w14:textId="77777777" w:rsidTr="00236E4F">
        <w:trPr>
          <w:trHeight w:val="67"/>
        </w:trPr>
        <w:tc>
          <w:tcPr>
            <w:tcW w:w="5807" w:type="dxa"/>
            <w:tcBorders>
              <w:left w:val="nil"/>
              <w:right w:val="nil"/>
            </w:tcBorders>
          </w:tcPr>
          <w:p w14:paraId="339842FB" w14:textId="77777777" w:rsidR="00236E4F" w:rsidRDefault="00236E4F" w:rsidP="006706B6">
            <w:pPr>
              <w:rPr>
                <w:rFonts w:ascii="Arial" w:hAnsi="Arial" w:cs="Arial"/>
                <w:b/>
              </w:rPr>
            </w:pPr>
          </w:p>
        </w:tc>
        <w:tc>
          <w:tcPr>
            <w:tcW w:w="3209" w:type="dxa"/>
            <w:tcBorders>
              <w:left w:val="nil"/>
              <w:right w:val="nil"/>
            </w:tcBorders>
          </w:tcPr>
          <w:p w14:paraId="734E6448" w14:textId="77777777" w:rsidR="00236E4F" w:rsidRPr="00707A8F" w:rsidRDefault="00236E4F" w:rsidP="006706B6">
            <w:pPr>
              <w:rPr>
                <w:rFonts w:ascii="Arial" w:hAnsi="Arial" w:cs="Arial"/>
                <w:noProof/>
                <w:lang w:eastAsia="en-AU"/>
              </w:rPr>
            </w:pPr>
          </w:p>
        </w:tc>
      </w:tr>
      <w:tr w:rsidR="00236E4F" w14:paraId="1B6D85A5" w14:textId="77777777" w:rsidTr="008264A5">
        <w:trPr>
          <w:trHeight w:val="674"/>
        </w:trPr>
        <w:tc>
          <w:tcPr>
            <w:tcW w:w="5807" w:type="dxa"/>
            <w:shd w:val="clear" w:color="auto" w:fill="E9FBFD"/>
          </w:tcPr>
          <w:p w14:paraId="2BFAEF61" w14:textId="38C46EA1" w:rsidR="00236E4F" w:rsidRDefault="00236E4F" w:rsidP="00236E4F">
            <w:pPr>
              <w:rPr>
                <w:rFonts w:ascii="Arial" w:hAnsi="Arial" w:cs="Arial"/>
                <w:b/>
              </w:rPr>
            </w:pPr>
            <w:r>
              <w:rPr>
                <w:rFonts w:ascii="Arial" w:hAnsi="Arial" w:cs="Arial"/>
                <w:b/>
              </w:rPr>
              <w:t xml:space="preserve">Artefact description: </w:t>
            </w:r>
            <w:r>
              <w:rPr>
                <w:rFonts w:ascii="Arial" w:hAnsi="Arial" w:cs="Arial"/>
                <w:bCs/>
              </w:rPr>
              <w:t>Lantern room downpipes – Cape du Couedic Lighthouse</w:t>
            </w:r>
          </w:p>
        </w:tc>
        <w:tc>
          <w:tcPr>
            <w:tcW w:w="3209" w:type="dxa"/>
            <w:vMerge w:val="restart"/>
          </w:tcPr>
          <w:p w14:paraId="54BE1662" w14:textId="47950371" w:rsidR="00236E4F" w:rsidRPr="002F7589" w:rsidRDefault="002F7589" w:rsidP="002F7589">
            <w:pPr>
              <w:pStyle w:val="Caption"/>
              <w:rPr>
                <w:rFonts w:ascii="Times New Roman" w:hAnsi="Times New Roman" w:cs="Times New Roman"/>
                <w:noProof/>
                <w:sz w:val="20"/>
                <w:szCs w:val="20"/>
              </w:rPr>
            </w:pPr>
            <w:r>
              <w:rPr>
                <w:rFonts w:ascii="Arial" w:hAnsi="Arial" w:cs="Arial"/>
                <w:bCs/>
                <w:noProof/>
              </w:rPr>
              <w:drawing>
                <wp:inline distT="0" distB="0" distL="0" distR="0" wp14:anchorId="680D780B" wp14:editId="67C33A00">
                  <wp:extent cx="1895475" cy="1421606"/>
                  <wp:effectExtent l="0" t="0" r="0" b="7620"/>
                  <wp:docPr id="4" name="Picture 4" descr="Photograph showing lantern room downpipes resting on floor inside lighthouse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hotograph showing lantern room downpipes resting on floor inside lighthouse towe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07970" cy="1430977"/>
                          </a:xfrm>
                          <a:prstGeom prst="rect">
                            <a:avLst/>
                          </a:prstGeom>
                          <a:noFill/>
                          <a:ln>
                            <a:noFill/>
                          </a:ln>
                        </pic:spPr>
                      </pic:pic>
                    </a:graphicData>
                  </a:graphic>
                </wp:inline>
              </w:drawing>
            </w:r>
            <w:r>
              <w:t>© AMSA 2022</w:t>
            </w:r>
          </w:p>
        </w:tc>
      </w:tr>
      <w:tr w:rsidR="00236E4F" w14:paraId="434C2287" w14:textId="77777777" w:rsidTr="008264A5">
        <w:trPr>
          <w:trHeight w:val="451"/>
        </w:trPr>
        <w:tc>
          <w:tcPr>
            <w:tcW w:w="5807" w:type="dxa"/>
            <w:shd w:val="clear" w:color="auto" w:fill="E9FBFD"/>
          </w:tcPr>
          <w:p w14:paraId="670E2278" w14:textId="4FBC2B80" w:rsidR="00236E4F" w:rsidRDefault="00236E4F" w:rsidP="00236E4F">
            <w:pPr>
              <w:rPr>
                <w:rFonts w:ascii="Arial" w:hAnsi="Arial" w:cs="Arial"/>
                <w:b/>
              </w:rPr>
            </w:pPr>
            <w:r>
              <w:rPr>
                <w:rFonts w:ascii="Arial" w:hAnsi="Arial" w:cs="Arial"/>
                <w:b/>
              </w:rPr>
              <w:t>Maximo ID:</w:t>
            </w:r>
            <w:r w:rsidR="00B75001">
              <w:rPr>
                <w:rFonts w:ascii="Arial" w:hAnsi="Arial" w:cs="Arial"/>
                <w:b/>
              </w:rPr>
              <w:t xml:space="preserve"> </w:t>
            </w:r>
            <w:r w:rsidR="00B75001" w:rsidRPr="00B75001">
              <w:rPr>
                <w:rFonts w:ascii="Arial" w:hAnsi="Arial" w:cs="Arial"/>
                <w:bCs/>
              </w:rPr>
              <w:t>AR0993</w:t>
            </w:r>
          </w:p>
        </w:tc>
        <w:tc>
          <w:tcPr>
            <w:tcW w:w="3209" w:type="dxa"/>
            <w:vMerge/>
          </w:tcPr>
          <w:p w14:paraId="244D4491" w14:textId="77777777" w:rsidR="00236E4F" w:rsidRPr="00707A8F" w:rsidRDefault="00236E4F" w:rsidP="00236E4F">
            <w:pPr>
              <w:rPr>
                <w:rFonts w:ascii="Arial" w:hAnsi="Arial" w:cs="Arial"/>
                <w:noProof/>
                <w:lang w:eastAsia="en-AU"/>
              </w:rPr>
            </w:pPr>
          </w:p>
        </w:tc>
      </w:tr>
      <w:tr w:rsidR="00236E4F" w14:paraId="38178916" w14:textId="77777777" w:rsidTr="008264A5">
        <w:trPr>
          <w:trHeight w:val="428"/>
        </w:trPr>
        <w:tc>
          <w:tcPr>
            <w:tcW w:w="5807" w:type="dxa"/>
            <w:shd w:val="clear" w:color="auto" w:fill="E9FBFD"/>
          </w:tcPr>
          <w:p w14:paraId="6E2844AE" w14:textId="59BBCA16" w:rsidR="00236E4F" w:rsidRDefault="00236E4F" w:rsidP="00236E4F">
            <w:pPr>
              <w:rPr>
                <w:rFonts w:ascii="Arial" w:hAnsi="Arial" w:cs="Arial"/>
                <w:b/>
              </w:rPr>
            </w:pPr>
            <w:r>
              <w:rPr>
                <w:rFonts w:ascii="Arial" w:hAnsi="Arial" w:cs="Arial"/>
                <w:b/>
              </w:rPr>
              <w:t xml:space="preserve">Location in lighthouse: </w:t>
            </w:r>
            <w:r>
              <w:rPr>
                <w:rFonts w:ascii="Arial" w:hAnsi="Arial" w:cs="Arial"/>
                <w:bCs/>
              </w:rPr>
              <w:t xml:space="preserve">Intermediate floor </w:t>
            </w:r>
          </w:p>
        </w:tc>
        <w:tc>
          <w:tcPr>
            <w:tcW w:w="3209" w:type="dxa"/>
            <w:vMerge/>
          </w:tcPr>
          <w:p w14:paraId="19DFC1B9" w14:textId="77777777" w:rsidR="00236E4F" w:rsidRPr="00707A8F" w:rsidRDefault="00236E4F" w:rsidP="00236E4F">
            <w:pPr>
              <w:rPr>
                <w:rFonts w:ascii="Arial" w:hAnsi="Arial" w:cs="Arial"/>
                <w:noProof/>
                <w:lang w:eastAsia="en-AU"/>
              </w:rPr>
            </w:pPr>
          </w:p>
        </w:tc>
      </w:tr>
      <w:tr w:rsidR="00236E4F" w14:paraId="597DBCDD" w14:textId="77777777" w:rsidTr="008264A5">
        <w:trPr>
          <w:trHeight w:val="967"/>
        </w:trPr>
        <w:tc>
          <w:tcPr>
            <w:tcW w:w="5807" w:type="dxa"/>
            <w:shd w:val="clear" w:color="auto" w:fill="E9FBFD"/>
          </w:tcPr>
          <w:p w14:paraId="47C90D5A" w14:textId="144482AA" w:rsidR="00236E4F" w:rsidRDefault="00236E4F" w:rsidP="00236E4F">
            <w:pPr>
              <w:rPr>
                <w:rFonts w:ascii="Arial" w:hAnsi="Arial" w:cs="Arial"/>
                <w:b/>
              </w:rPr>
            </w:pPr>
            <w:r>
              <w:rPr>
                <w:rFonts w:ascii="Arial" w:hAnsi="Arial" w:cs="Arial"/>
                <w:b/>
              </w:rPr>
              <w:t xml:space="preserve">Condition: </w:t>
            </w:r>
            <w:r w:rsidRPr="00236E4F">
              <w:rPr>
                <w:rFonts w:ascii="Arial" w:hAnsi="Arial" w:cs="Arial"/>
                <w:bCs/>
              </w:rPr>
              <w:t>Sound, showing signs of corrosion</w:t>
            </w:r>
          </w:p>
        </w:tc>
        <w:tc>
          <w:tcPr>
            <w:tcW w:w="3209" w:type="dxa"/>
            <w:vMerge/>
          </w:tcPr>
          <w:p w14:paraId="07120606" w14:textId="77777777" w:rsidR="00236E4F" w:rsidRPr="00707A8F" w:rsidRDefault="00236E4F" w:rsidP="00236E4F">
            <w:pPr>
              <w:rPr>
                <w:rFonts w:ascii="Arial" w:hAnsi="Arial" w:cs="Arial"/>
                <w:noProof/>
                <w:lang w:eastAsia="en-AU"/>
              </w:rPr>
            </w:pPr>
          </w:p>
        </w:tc>
      </w:tr>
    </w:tbl>
    <w:p w14:paraId="24A31297" w14:textId="3AB1E00A" w:rsidR="00707A8F" w:rsidRDefault="00707A8F" w:rsidP="006706B6">
      <w:pPr>
        <w:rPr>
          <w:rFonts w:ascii="Arial" w:hAnsi="Arial" w:cs="Arial"/>
        </w:rPr>
      </w:pPr>
    </w:p>
    <w:p w14:paraId="54ECBF3E" w14:textId="19717EAC" w:rsidR="002F7589" w:rsidRDefault="002F7589" w:rsidP="006706B6">
      <w:pPr>
        <w:rPr>
          <w:rFonts w:ascii="Arial" w:hAnsi="Arial" w:cs="Arial"/>
        </w:rPr>
      </w:pPr>
    </w:p>
    <w:p w14:paraId="32155B76" w14:textId="78628293" w:rsidR="002F7589" w:rsidRDefault="002F7589" w:rsidP="006706B6">
      <w:pPr>
        <w:rPr>
          <w:rFonts w:ascii="Arial" w:hAnsi="Arial" w:cs="Arial"/>
        </w:rPr>
      </w:pPr>
    </w:p>
    <w:p w14:paraId="763830E5" w14:textId="77777777" w:rsidR="002F7589" w:rsidRPr="006706B6" w:rsidRDefault="002F7589" w:rsidP="006706B6">
      <w:pPr>
        <w:rPr>
          <w:rFonts w:ascii="Arial" w:hAnsi="Arial" w:cs="Arial"/>
        </w:rPr>
      </w:pPr>
    </w:p>
    <w:p w14:paraId="4BBFF44B" w14:textId="55B3D54E" w:rsidR="006706B6" w:rsidRPr="003C3260" w:rsidRDefault="006706B6" w:rsidP="002F7589">
      <w:pPr>
        <w:numPr>
          <w:ilvl w:val="1"/>
          <w:numId w:val="1"/>
        </w:numPr>
        <w:contextualSpacing/>
        <w:rPr>
          <w:rFonts w:ascii="Arial" w:hAnsi="Arial" w:cs="Arial"/>
          <w:b/>
          <w:color w:val="0E94A2"/>
          <w:sz w:val="24"/>
        </w:rPr>
      </w:pPr>
      <w:r w:rsidRPr="003C3260">
        <w:rPr>
          <w:rFonts w:ascii="Arial" w:hAnsi="Arial" w:cs="Arial"/>
          <w:b/>
          <w:color w:val="0E94A2"/>
          <w:sz w:val="24"/>
        </w:rPr>
        <w:lastRenderedPageBreak/>
        <w:t>Comparative analysis</w:t>
      </w:r>
    </w:p>
    <w:p w14:paraId="709315B9" w14:textId="77777777" w:rsidR="002F7589" w:rsidRDefault="00EE5DDE" w:rsidP="002F7589">
      <w:pPr>
        <w:jc w:val="center"/>
        <w:rPr>
          <w:rFonts w:ascii="Arial" w:hAnsi="Arial" w:cs="Arial"/>
        </w:rPr>
      </w:pPr>
      <w:r>
        <w:rPr>
          <w:rFonts w:ascii="Arial" w:hAnsi="Arial" w:cs="Arial"/>
          <w:b/>
          <w:noProof/>
          <w:sz w:val="28"/>
        </w:rPr>
        <w:drawing>
          <wp:inline distT="0" distB="0" distL="0" distR="0" wp14:anchorId="2F0676BC" wp14:editId="73A991B5">
            <wp:extent cx="2202180" cy="2936875"/>
            <wp:effectExtent l="0" t="0" r="7620" b="0"/>
            <wp:docPr id="202" name="Picture 202" descr="Photograph showing stone lighthouse tower with white lantern house and dome standing beside small annex with red roo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Photograph showing stone lighthouse tower with white lantern house and dome standing beside small annex with red roof. "/>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202180" cy="2936875"/>
                    </a:xfrm>
                    <a:prstGeom prst="rect">
                      <a:avLst/>
                    </a:prstGeom>
                  </pic:spPr>
                </pic:pic>
              </a:graphicData>
            </a:graphic>
          </wp:inline>
        </w:drawing>
      </w:r>
      <w:r w:rsidR="002F7589">
        <w:rPr>
          <w:rFonts w:ascii="Arial" w:hAnsi="Arial" w:cs="Arial"/>
          <w:noProof/>
        </w:rPr>
        <w:drawing>
          <wp:inline distT="0" distB="0" distL="0" distR="0" wp14:anchorId="0ED93C45" wp14:editId="3EE9CF33">
            <wp:extent cx="1924050" cy="2915920"/>
            <wp:effectExtent l="0" t="0" r="0" b="0"/>
            <wp:docPr id="203" name="Picture 203" descr="Photograph showing stone lighthouse tower with white lantern house and red d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Photograph showing stone lighthouse tower with white lantern house and red dome."/>
                    <pic:cNvPicPr/>
                  </pic:nvPicPr>
                  <pic:blipFill rotWithShape="1">
                    <a:blip r:embed="rId84" cstate="print">
                      <a:extLst>
                        <a:ext uri="{28A0092B-C50C-407E-A947-70E740481C1C}">
                          <a14:useLocalDpi xmlns:a14="http://schemas.microsoft.com/office/drawing/2010/main" val="0"/>
                        </a:ext>
                      </a:extLst>
                    </a:blip>
                    <a:srcRect l="29581" t="7091" r="33691" b="18685"/>
                    <a:stretch/>
                  </pic:blipFill>
                  <pic:spPr bwMode="auto">
                    <a:xfrm>
                      <a:off x="0" y="0"/>
                      <a:ext cx="1924050" cy="2915920"/>
                    </a:xfrm>
                    <a:prstGeom prst="rect">
                      <a:avLst/>
                    </a:prstGeom>
                    <a:ln>
                      <a:noFill/>
                    </a:ln>
                    <a:extLst>
                      <a:ext uri="{53640926-AAD7-44D8-BBD7-CCE9431645EC}">
                        <a14:shadowObscured xmlns:a14="http://schemas.microsoft.com/office/drawing/2010/main"/>
                      </a:ext>
                    </a:extLst>
                  </pic:spPr>
                </pic:pic>
              </a:graphicData>
            </a:graphic>
          </wp:inline>
        </w:drawing>
      </w:r>
    </w:p>
    <w:p w14:paraId="0E8CB261" w14:textId="77777777" w:rsidR="002F7589" w:rsidRPr="003C0825" w:rsidRDefault="002F7589" w:rsidP="002F7589">
      <w:pPr>
        <w:pStyle w:val="Caption"/>
        <w:jc w:val="center"/>
        <w:rPr>
          <w:rFonts w:ascii="Arial" w:hAnsi="Arial" w:cs="Arial"/>
          <w:noProof/>
        </w:rPr>
      </w:pPr>
      <w:r>
        <w:t xml:space="preserve">Figure 14. </w:t>
      </w:r>
      <w:bookmarkStart w:id="16" w:name="_Hlk96075135"/>
      <w:r>
        <w:t>Barrenjoey Lighthouse, NSW (© AMSA, 2009)</w:t>
      </w:r>
      <w:bookmarkEnd w:id="16"/>
    </w:p>
    <w:p w14:paraId="27DBF12B" w14:textId="4F19D8BD" w:rsidR="002F7589" w:rsidRPr="002F7589" w:rsidRDefault="002F7589" w:rsidP="002F7589">
      <w:pPr>
        <w:pStyle w:val="Caption"/>
        <w:jc w:val="center"/>
        <w:rPr>
          <w:noProof/>
        </w:rPr>
      </w:pPr>
      <w:r>
        <w:t xml:space="preserve">Figure 15. </w:t>
      </w:r>
      <w:bookmarkStart w:id="17" w:name="_Hlk96075145"/>
      <w:r>
        <w:t>Cape du Couedic Lighthouse (© AMSA, 2021)</w:t>
      </w:r>
      <w:bookmarkEnd w:id="17"/>
    </w:p>
    <w:p w14:paraId="1E0BB265" w14:textId="55B55071" w:rsidR="006706B6" w:rsidRPr="00DF112C" w:rsidRDefault="00DF112C" w:rsidP="004640F9">
      <w:pPr>
        <w:jc w:val="both"/>
        <w:rPr>
          <w:rFonts w:ascii="Arial" w:hAnsi="Arial" w:cs="Arial"/>
        </w:rPr>
      </w:pPr>
      <w:r>
        <w:rPr>
          <w:rFonts w:ascii="Arial" w:hAnsi="Arial" w:cs="Arial"/>
        </w:rPr>
        <w:t xml:space="preserve">Cape du Couedic Lighthouse bears some similarities with Barrenjoey Head Lighthouse </w:t>
      </w:r>
      <w:r w:rsidR="00B9655C">
        <w:rPr>
          <w:rFonts w:ascii="Arial" w:hAnsi="Arial" w:cs="Arial"/>
        </w:rPr>
        <w:t xml:space="preserve">(New South Wales). Constructed in </w:t>
      </w:r>
      <w:r w:rsidR="004640F9">
        <w:rPr>
          <w:rFonts w:ascii="Arial" w:hAnsi="Arial" w:cs="Arial"/>
        </w:rPr>
        <w:t xml:space="preserve">1881 under the guidance of Colonial Architect James Barnet, Barrenjoey Lighthouse was constructed of local sandstone which was left bare, as was done with Cape du Couedic. Both Barrenjoey and Cape du Couedic were originally fitted with a Chance Bros. lantern, Barrenjoey’s being slightly smaller measuring 700mm compared to </w:t>
      </w:r>
      <w:r w:rsidR="00E33457">
        <w:rPr>
          <w:rFonts w:ascii="Arial" w:hAnsi="Arial" w:cs="Arial"/>
        </w:rPr>
        <w:t xml:space="preserve">Cape </w:t>
      </w:r>
      <w:r w:rsidR="004640F9">
        <w:rPr>
          <w:rFonts w:ascii="Arial" w:hAnsi="Arial" w:cs="Arial"/>
        </w:rPr>
        <w:t xml:space="preserve">du </w:t>
      </w:r>
      <w:proofErr w:type="spellStart"/>
      <w:r w:rsidR="004640F9">
        <w:rPr>
          <w:rFonts w:ascii="Arial" w:hAnsi="Arial" w:cs="Arial"/>
        </w:rPr>
        <w:t>Couedic’s</w:t>
      </w:r>
      <w:proofErr w:type="spellEnd"/>
      <w:r w:rsidR="004640F9">
        <w:rPr>
          <w:rFonts w:ascii="Arial" w:hAnsi="Arial" w:cs="Arial"/>
        </w:rPr>
        <w:t xml:space="preserve"> 920mm.    </w:t>
      </w:r>
      <w:r>
        <w:rPr>
          <w:rFonts w:ascii="Arial" w:hAnsi="Arial" w:cs="Arial"/>
        </w:rPr>
        <w:t xml:space="preserve"> </w:t>
      </w:r>
    </w:p>
    <w:p w14:paraId="41C79BAB" w14:textId="3FBEE0EF" w:rsidR="006706B6" w:rsidRDefault="006706B6" w:rsidP="006706B6">
      <w:pPr>
        <w:autoSpaceDE w:val="0"/>
        <w:autoSpaceDN w:val="0"/>
        <w:adjustRightInd w:val="0"/>
        <w:spacing w:after="0" w:line="240" w:lineRule="auto"/>
        <w:rPr>
          <w:rFonts w:ascii="Arial" w:hAnsi="Arial" w:cs="Arial"/>
          <w:b/>
          <w:sz w:val="28"/>
        </w:rPr>
      </w:pPr>
      <w:r w:rsidRPr="006706B6">
        <w:rPr>
          <w:rFonts w:ascii="Arial" w:hAnsi="Arial" w:cs="Arial"/>
          <w:b/>
          <w:sz w:val="28"/>
        </w:rPr>
        <w:t xml:space="preserve"> </w:t>
      </w:r>
      <w:r w:rsidRPr="006706B6">
        <w:rPr>
          <w:rFonts w:ascii="Arial" w:hAnsi="Arial" w:cs="Arial"/>
          <w:b/>
          <w:sz w:val="28"/>
        </w:rPr>
        <w:br w:type="page"/>
      </w:r>
    </w:p>
    <w:p w14:paraId="4685FA2D" w14:textId="17E884FB" w:rsidR="00984AA0" w:rsidRPr="00984AA0" w:rsidRDefault="00984AA0" w:rsidP="00984AA0">
      <w:pPr>
        <w:rPr>
          <w:rFonts w:ascii="Arial" w:hAnsi="Arial" w:cs="Arial"/>
          <w:b/>
          <w:sz w:val="28"/>
        </w:rPr>
      </w:pPr>
      <w:r>
        <w:rPr>
          <w:rFonts w:ascii="Arial" w:hAnsi="Arial" w:cs="Arial"/>
          <w:b/>
          <w:noProof/>
          <w:sz w:val="28"/>
        </w:rPr>
        <w:lastRenderedPageBreak/>
        <w:drawing>
          <wp:inline distT="0" distB="0" distL="0" distR="0" wp14:anchorId="4E424928" wp14:editId="57485A95">
            <wp:extent cx="5731510" cy="8107045"/>
            <wp:effectExtent l="0" t="0" r="2540" b="8255"/>
            <wp:docPr id="27" name="Picture 27" descr="Decorative cover page with reads '5. Heritage signific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ecorative cover page with reads '5. Heritage significanc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Pr>
          <w:rFonts w:ascii="Arial" w:hAnsi="Arial" w:cs="Arial"/>
          <w:b/>
          <w:sz w:val="28"/>
        </w:rPr>
        <w:br w:type="page"/>
      </w:r>
    </w:p>
    <w:p w14:paraId="21ABB3D5" w14:textId="77777777" w:rsidR="006706B6" w:rsidRPr="003C3260" w:rsidRDefault="006706B6" w:rsidP="00AB2114">
      <w:pPr>
        <w:numPr>
          <w:ilvl w:val="0"/>
          <w:numId w:val="1"/>
        </w:numPr>
        <w:contextualSpacing/>
        <w:rPr>
          <w:rFonts w:ascii="Arial" w:hAnsi="Arial" w:cs="Arial"/>
          <w:b/>
          <w:color w:val="0E94A2"/>
          <w:sz w:val="28"/>
          <w:szCs w:val="24"/>
        </w:rPr>
      </w:pPr>
      <w:r w:rsidRPr="003C3260">
        <w:rPr>
          <w:rFonts w:ascii="Arial" w:hAnsi="Arial" w:cs="Arial"/>
          <w:b/>
          <w:color w:val="0E94A2"/>
          <w:sz w:val="32"/>
          <w:szCs w:val="24"/>
        </w:rPr>
        <w:lastRenderedPageBreak/>
        <w:t xml:space="preserve">Heritage significance </w:t>
      </w:r>
    </w:p>
    <w:p w14:paraId="531EBB82" w14:textId="77777777" w:rsidR="006706B6" w:rsidRPr="003C3260" w:rsidRDefault="006706B6" w:rsidP="00AB2114">
      <w:pPr>
        <w:numPr>
          <w:ilvl w:val="1"/>
          <w:numId w:val="1"/>
        </w:numPr>
        <w:contextualSpacing/>
        <w:rPr>
          <w:rFonts w:ascii="Arial" w:hAnsi="Arial" w:cs="Arial"/>
          <w:b/>
          <w:color w:val="0E94A2"/>
          <w:sz w:val="24"/>
        </w:rPr>
      </w:pPr>
      <w:r w:rsidRPr="003C3260">
        <w:rPr>
          <w:rFonts w:ascii="Arial" w:hAnsi="Arial" w:cs="Arial"/>
          <w:b/>
          <w:color w:val="0E94A2"/>
          <w:sz w:val="24"/>
        </w:rPr>
        <w:t xml:space="preserve">Commonwealth heritage listing –Cape </w:t>
      </w:r>
      <w:r w:rsidR="003A3053" w:rsidRPr="003C3260">
        <w:rPr>
          <w:rFonts w:ascii="Arial" w:hAnsi="Arial" w:cs="Arial"/>
          <w:b/>
          <w:color w:val="0E94A2"/>
          <w:sz w:val="24"/>
        </w:rPr>
        <w:t>du Coue</w:t>
      </w:r>
      <w:r w:rsidR="007C4897" w:rsidRPr="003C3260">
        <w:rPr>
          <w:rFonts w:ascii="Arial" w:hAnsi="Arial" w:cs="Arial"/>
          <w:b/>
          <w:color w:val="0E94A2"/>
          <w:sz w:val="24"/>
        </w:rPr>
        <w:t>d</w:t>
      </w:r>
      <w:r w:rsidR="003A3053" w:rsidRPr="003C3260">
        <w:rPr>
          <w:rFonts w:ascii="Arial" w:hAnsi="Arial" w:cs="Arial"/>
          <w:b/>
          <w:color w:val="0E94A2"/>
          <w:sz w:val="24"/>
        </w:rPr>
        <w:t>ic</w:t>
      </w:r>
      <w:r w:rsidRPr="003C3260">
        <w:rPr>
          <w:rFonts w:ascii="Arial" w:hAnsi="Arial" w:cs="Arial"/>
          <w:b/>
          <w:color w:val="0E94A2"/>
          <w:sz w:val="24"/>
        </w:rPr>
        <w:t xml:space="preserve"> Lighthouse </w:t>
      </w:r>
    </w:p>
    <w:p w14:paraId="5D0C4EDB" w14:textId="77777777" w:rsidR="006706B6" w:rsidRPr="006706B6" w:rsidRDefault="006706B6" w:rsidP="006706B6">
      <w:pPr>
        <w:jc w:val="both"/>
        <w:rPr>
          <w:rFonts w:ascii="Arial" w:hAnsi="Arial" w:cs="Arial"/>
        </w:rPr>
      </w:pPr>
      <w:r w:rsidRPr="006706B6">
        <w:rPr>
          <w:rFonts w:ascii="Arial" w:hAnsi="Arial" w:cs="Arial"/>
        </w:rPr>
        <w:t>The following information is taken directly from the Commonwealth Heritage listing for Cape</w:t>
      </w:r>
      <w:r w:rsidR="006A3FE6">
        <w:rPr>
          <w:rFonts w:ascii="Arial" w:hAnsi="Arial" w:cs="Arial"/>
        </w:rPr>
        <w:t xml:space="preserve"> du Couedic </w:t>
      </w:r>
      <w:r w:rsidRPr="006706B6">
        <w:rPr>
          <w:rFonts w:ascii="Arial" w:hAnsi="Arial" w:cs="Arial"/>
        </w:rPr>
        <w:t xml:space="preserve">Lighthouse (Place ID: </w:t>
      </w:r>
      <w:r w:rsidR="006A3FE6">
        <w:rPr>
          <w:rFonts w:ascii="Arial" w:hAnsi="Arial" w:cs="Arial"/>
        </w:rPr>
        <w:t>105414</w:t>
      </w:r>
      <w:r w:rsidRPr="006706B6">
        <w:rPr>
          <w:rFonts w:ascii="Arial" w:hAnsi="Arial" w:cs="Arial"/>
        </w:rPr>
        <w:t xml:space="preserve">). </w:t>
      </w:r>
    </w:p>
    <w:p w14:paraId="3C39FF3A" w14:textId="7AEE76CC" w:rsidR="006706B6" w:rsidRPr="006706B6" w:rsidRDefault="006706B6" w:rsidP="006706B6">
      <w:pPr>
        <w:rPr>
          <w:rFonts w:ascii="Arial" w:hAnsi="Arial" w:cs="Arial"/>
          <w:b/>
        </w:rPr>
      </w:pPr>
      <w:r w:rsidRPr="006706B6">
        <w:rPr>
          <w:rFonts w:ascii="Arial" w:hAnsi="Arial" w:cs="Arial"/>
          <w:b/>
        </w:rPr>
        <w:t>Commonwealth</w:t>
      </w:r>
      <w:r w:rsidR="00646139">
        <w:rPr>
          <w:rFonts w:ascii="Arial" w:hAnsi="Arial" w:cs="Arial"/>
          <w:b/>
        </w:rPr>
        <w:t xml:space="preserve"> heritage list –</w:t>
      </w:r>
      <w:r w:rsidRPr="006706B6">
        <w:rPr>
          <w:rFonts w:ascii="Arial" w:hAnsi="Arial" w:cs="Arial"/>
          <w:b/>
        </w:rPr>
        <w:t xml:space="preserve"> statement of significance</w:t>
      </w:r>
    </w:p>
    <w:p w14:paraId="18011B7B" w14:textId="77777777" w:rsidR="006706B6" w:rsidRDefault="006706B6" w:rsidP="006706B6">
      <w:pPr>
        <w:jc w:val="both"/>
        <w:rPr>
          <w:rFonts w:ascii="Arial" w:hAnsi="Arial" w:cs="Arial"/>
        </w:rPr>
      </w:pPr>
      <w:r w:rsidRPr="006706B6">
        <w:rPr>
          <w:rFonts w:ascii="Arial" w:hAnsi="Arial" w:cs="Arial"/>
        </w:rPr>
        <w:t xml:space="preserve">The following statement of significance is taken directly from Cape </w:t>
      </w:r>
      <w:r w:rsidR="006A3FE6">
        <w:rPr>
          <w:rFonts w:ascii="Arial" w:hAnsi="Arial" w:cs="Arial"/>
        </w:rPr>
        <w:t>du Couedic</w:t>
      </w:r>
      <w:r w:rsidRPr="006706B6">
        <w:rPr>
          <w:rFonts w:ascii="Arial" w:hAnsi="Arial" w:cs="Arial"/>
        </w:rPr>
        <w:t xml:space="preserve"> Lighthouse’s Commonwealth heritage listing:</w:t>
      </w:r>
    </w:p>
    <w:p w14:paraId="7D87F521" w14:textId="77777777" w:rsidR="006A3FE6" w:rsidRPr="00646139" w:rsidRDefault="006A3FE6" w:rsidP="006A3FE6">
      <w:pPr>
        <w:ind w:left="567" w:right="567"/>
        <w:jc w:val="both"/>
        <w:rPr>
          <w:rFonts w:ascii="Arial" w:hAnsi="Arial" w:cs="Arial"/>
          <w:sz w:val="20"/>
          <w:szCs w:val="20"/>
        </w:rPr>
      </w:pPr>
      <w:r w:rsidRPr="00646139">
        <w:rPr>
          <w:rFonts w:ascii="Arial" w:hAnsi="Arial" w:cs="Arial"/>
          <w:sz w:val="20"/>
          <w:szCs w:val="20"/>
        </w:rPr>
        <w:t>The Cape du Couedic Lighthouse, built in 1909, is significant for its association with South Australia's maritime and economic history, and illustrates the State's continuing dependence on the sea for transportation at this time. The lighthouse is also important as one of the last built in South Australia before the Commonwealth Government took over the management and control of Australian lighthouses in 1915. (Criterion A.4) (Australian Historic Themes: 3.8 Moving goods and people; 3.8.1 Shipping to and from Australian ports; 3.8.2 Safeguarding Australian products for long journeys; 3.16.1 Dealing with hazards and disasters; 7.4 Federating Australia)</w:t>
      </w:r>
    </w:p>
    <w:p w14:paraId="63D3DCB6" w14:textId="77777777" w:rsidR="006A3FE6" w:rsidRPr="00646139" w:rsidRDefault="006A3FE6" w:rsidP="006A3FE6">
      <w:pPr>
        <w:ind w:left="567" w:right="567"/>
        <w:jc w:val="both"/>
        <w:rPr>
          <w:rFonts w:ascii="Arial" w:hAnsi="Arial" w:cs="Arial"/>
          <w:sz w:val="20"/>
          <w:szCs w:val="20"/>
        </w:rPr>
      </w:pPr>
      <w:r w:rsidRPr="00646139">
        <w:rPr>
          <w:rFonts w:ascii="Arial" w:hAnsi="Arial" w:cs="Arial"/>
          <w:sz w:val="20"/>
          <w:szCs w:val="20"/>
        </w:rPr>
        <w:t>The Cape du Couedic Lighthouse is part of a relatively intact early nineteenth century complex of lighthouse and service buildings, which contributes to its significance. (Criterion D.2)</w:t>
      </w:r>
    </w:p>
    <w:p w14:paraId="51C71758" w14:textId="77777777" w:rsidR="006A3FE6" w:rsidRPr="00646139" w:rsidRDefault="006A3FE6" w:rsidP="006A3FE6">
      <w:pPr>
        <w:ind w:left="567" w:right="567"/>
        <w:jc w:val="both"/>
        <w:rPr>
          <w:rFonts w:ascii="Arial" w:hAnsi="Arial" w:cs="Arial"/>
          <w:sz w:val="20"/>
          <w:szCs w:val="20"/>
        </w:rPr>
      </w:pPr>
      <w:r w:rsidRPr="00646139">
        <w:rPr>
          <w:rFonts w:ascii="Arial" w:hAnsi="Arial" w:cs="Arial"/>
          <w:sz w:val="20"/>
          <w:szCs w:val="20"/>
        </w:rPr>
        <w:t>The Cape du Couedic Lighthouse is important as a prominent visual landmark on the south-western point of Kangaroo Island. (Criterion E.1)</w:t>
      </w:r>
    </w:p>
    <w:p w14:paraId="5DD77404" w14:textId="3529321A" w:rsidR="006A3FE6" w:rsidRPr="00646139" w:rsidRDefault="006A3FE6" w:rsidP="006A3FE6">
      <w:pPr>
        <w:ind w:left="567" w:right="567"/>
        <w:jc w:val="both"/>
        <w:rPr>
          <w:rFonts w:ascii="Arial" w:hAnsi="Arial" w:cs="Arial"/>
          <w:sz w:val="20"/>
          <w:szCs w:val="20"/>
        </w:rPr>
      </w:pPr>
      <w:r w:rsidRPr="00646139">
        <w:rPr>
          <w:rFonts w:ascii="Arial" w:hAnsi="Arial" w:cs="Arial"/>
          <w:sz w:val="20"/>
          <w:szCs w:val="20"/>
        </w:rPr>
        <w:t>The Cape du Couedic Lighthouse is associated with the Cape du Couedic Flying Fox and Associated Structures (Register No. 7461) and the Cape du Couedic Keepers' Cottages and Sheds (Register No. 7460)</w:t>
      </w:r>
    </w:p>
    <w:p w14:paraId="2D8AB09F" w14:textId="342CE669" w:rsidR="006A3FE6" w:rsidRPr="00646139" w:rsidRDefault="006A3FE6" w:rsidP="006A3FE6">
      <w:pPr>
        <w:ind w:left="567" w:right="567"/>
        <w:jc w:val="both"/>
        <w:rPr>
          <w:rFonts w:ascii="Arial" w:hAnsi="Arial" w:cs="Arial"/>
          <w:sz w:val="20"/>
          <w:szCs w:val="20"/>
        </w:rPr>
      </w:pPr>
      <w:r w:rsidRPr="00646139">
        <w:rPr>
          <w:rFonts w:ascii="Arial" w:hAnsi="Arial" w:cs="Arial"/>
          <w:sz w:val="20"/>
          <w:szCs w:val="20"/>
        </w:rPr>
        <w:t>Indigenous values of national estate significance may exist in this place. As yet, these values have not been identified, documented or assessed.</w:t>
      </w:r>
    </w:p>
    <w:p w14:paraId="3CA67E35" w14:textId="7E198550" w:rsidR="006706B6" w:rsidRPr="006706B6" w:rsidRDefault="006706B6" w:rsidP="006706B6">
      <w:pPr>
        <w:rPr>
          <w:rFonts w:ascii="Arial" w:hAnsi="Arial" w:cs="Arial"/>
          <w:b/>
        </w:rPr>
      </w:pPr>
      <w:r w:rsidRPr="006706B6">
        <w:rPr>
          <w:rFonts w:ascii="Arial" w:hAnsi="Arial" w:cs="Arial"/>
          <w:b/>
        </w:rPr>
        <w:t>Commonwealth heritage</w:t>
      </w:r>
      <w:r w:rsidR="00646139">
        <w:rPr>
          <w:rFonts w:ascii="Arial" w:hAnsi="Arial" w:cs="Arial"/>
          <w:b/>
        </w:rPr>
        <w:t xml:space="preserve"> list –</w:t>
      </w:r>
      <w:r w:rsidRPr="006706B6">
        <w:rPr>
          <w:rFonts w:ascii="Arial" w:hAnsi="Arial" w:cs="Arial"/>
          <w:b/>
        </w:rPr>
        <w:t xml:space="preserve"> criteria</w:t>
      </w:r>
    </w:p>
    <w:p w14:paraId="5A4484CE" w14:textId="77777777" w:rsidR="006706B6" w:rsidRPr="006706B6" w:rsidRDefault="006706B6" w:rsidP="006706B6">
      <w:pPr>
        <w:jc w:val="both"/>
        <w:rPr>
          <w:rFonts w:ascii="Arial" w:hAnsi="Arial" w:cs="Arial"/>
        </w:rPr>
      </w:pPr>
      <w:r w:rsidRPr="006706B6">
        <w:rPr>
          <w:rFonts w:ascii="Arial" w:hAnsi="Arial" w:cs="Arial"/>
        </w:rPr>
        <w:t>There are nine criteria for inclusion in the Commonwealth Heritage List, meeting any one of these is sufficient for listing a place. These criteria are similar to those used in other Commonwealth, state and local heritage legislation, although thresholds differ. In the following sections,</w:t>
      </w:r>
      <w:r w:rsidR="006A3FE6">
        <w:rPr>
          <w:rFonts w:ascii="Arial" w:eastAsia="Calibri" w:hAnsi="Arial" w:cs="Arial"/>
        </w:rPr>
        <w:t xml:space="preserve"> Cape du Couedic</w:t>
      </w:r>
      <w:r w:rsidRPr="006706B6">
        <w:rPr>
          <w:rFonts w:ascii="Arial" w:hAnsi="Arial" w:cs="Arial"/>
        </w:rPr>
        <w:t xml:space="preserve"> Lighthouse is discussed in relation to each of the criteria as based on the site’s current Commonwealth Heritage Listing (Place ID: 105</w:t>
      </w:r>
      <w:r w:rsidR="006A3FE6">
        <w:rPr>
          <w:rFonts w:ascii="Arial" w:hAnsi="Arial" w:cs="Arial"/>
        </w:rPr>
        <w:t>414</w:t>
      </w:r>
      <w:r w:rsidRPr="006706B6">
        <w:rPr>
          <w:rFonts w:ascii="Arial" w:hAnsi="Arial" w:cs="Arial"/>
        </w:rPr>
        <w:t>)</w:t>
      </w:r>
    </w:p>
    <w:tbl>
      <w:tblPr>
        <w:tblStyle w:val="TableGrid"/>
        <w:tblW w:w="0" w:type="auto"/>
        <w:tblLook w:val="04A0" w:firstRow="1" w:lastRow="0" w:firstColumn="1" w:lastColumn="0" w:noHBand="0" w:noVBand="1"/>
      </w:tblPr>
      <w:tblGrid>
        <w:gridCol w:w="2689"/>
        <w:gridCol w:w="2835"/>
        <w:gridCol w:w="3492"/>
      </w:tblGrid>
      <w:tr w:rsidR="006706B6" w:rsidRPr="006706B6" w14:paraId="18A572C7" w14:textId="77777777" w:rsidTr="008264A5">
        <w:tc>
          <w:tcPr>
            <w:tcW w:w="2689" w:type="dxa"/>
            <w:shd w:val="clear" w:color="auto" w:fill="0E94A2"/>
          </w:tcPr>
          <w:p w14:paraId="11A7AC9A" w14:textId="77777777" w:rsidR="006706B6" w:rsidRPr="008264A5" w:rsidRDefault="006706B6" w:rsidP="006706B6">
            <w:pPr>
              <w:rPr>
                <w:rFonts w:ascii="Arial" w:hAnsi="Arial" w:cs="Arial"/>
                <w:b/>
                <w:color w:val="FFFFFF" w:themeColor="background1"/>
              </w:rPr>
            </w:pPr>
            <w:r w:rsidRPr="008264A5">
              <w:rPr>
                <w:rFonts w:ascii="Arial" w:hAnsi="Arial" w:cs="Arial"/>
                <w:b/>
                <w:color w:val="FFFFFF" w:themeColor="background1"/>
              </w:rPr>
              <w:t>Criterion</w:t>
            </w:r>
          </w:p>
        </w:tc>
        <w:tc>
          <w:tcPr>
            <w:tcW w:w="2835" w:type="dxa"/>
            <w:shd w:val="clear" w:color="auto" w:fill="0E94A2"/>
          </w:tcPr>
          <w:p w14:paraId="68955AA6" w14:textId="77777777" w:rsidR="006706B6" w:rsidRPr="008264A5" w:rsidRDefault="006706B6" w:rsidP="006706B6">
            <w:pPr>
              <w:rPr>
                <w:rFonts w:ascii="Arial" w:hAnsi="Arial" w:cs="Arial"/>
                <w:b/>
                <w:color w:val="FFFFFF" w:themeColor="background1"/>
              </w:rPr>
            </w:pPr>
            <w:r w:rsidRPr="008264A5">
              <w:rPr>
                <w:rFonts w:ascii="Arial" w:hAnsi="Arial" w:cs="Arial"/>
                <w:b/>
                <w:color w:val="FFFFFF" w:themeColor="background1"/>
              </w:rPr>
              <w:t>Attributes</w:t>
            </w:r>
          </w:p>
        </w:tc>
        <w:tc>
          <w:tcPr>
            <w:tcW w:w="3492" w:type="dxa"/>
            <w:shd w:val="clear" w:color="auto" w:fill="0E94A2"/>
          </w:tcPr>
          <w:p w14:paraId="44C36FD1" w14:textId="77777777" w:rsidR="006706B6" w:rsidRPr="008264A5" w:rsidRDefault="006706B6" w:rsidP="006706B6">
            <w:pPr>
              <w:rPr>
                <w:rFonts w:ascii="Arial" w:hAnsi="Arial" w:cs="Arial"/>
                <w:b/>
                <w:color w:val="FFFFFF" w:themeColor="background1"/>
              </w:rPr>
            </w:pPr>
            <w:r w:rsidRPr="008264A5">
              <w:rPr>
                <w:rFonts w:ascii="Arial" w:hAnsi="Arial" w:cs="Arial"/>
                <w:b/>
                <w:color w:val="FFFFFF" w:themeColor="background1"/>
              </w:rPr>
              <w:t>Explanation</w:t>
            </w:r>
          </w:p>
        </w:tc>
      </w:tr>
      <w:tr w:rsidR="006706B6" w:rsidRPr="006706B6" w14:paraId="7020B43E" w14:textId="77777777" w:rsidTr="008264A5">
        <w:tc>
          <w:tcPr>
            <w:tcW w:w="2689" w:type="dxa"/>
            <w:shd w:val="clear" w:color="auto" w:fill="E9FBFD"/>
          </w:tcPr>
          <w:p w14:paraId="1E310B92" w14:textId="77777777" w:rsidR="006706B6" w:rsidRPr="006706B6" w:rsidRDefault="006706B6" w:rsidP="006706B6">
            <w:pPr>
              <w:rPr>
                <w:rFonts w:ascii="Arial" w:hAnsi="Arial" w:cs="Arial"/>
                <w:b/>
              </w:rPr>
            </w:pPr>
            <w:r w:rsidRPr="006706B6">
              <w:rPr>
                <w:rFonts w:ascii="Arial" w:hAnsi="Arial" w:cs="Arial"/>
                <w:b/>
              </w:rPr>
              <w:t>Criterion A) Processes</w:t>
            </w:r>
          </w:p>
          <w:p w14:paraId="5A959A42" w14:textId="77777777" w:rsidR="006706B6" w:rsidRPr="006706B6" w:rsidRDefault="006706B6" w:rsidP="006706B6">
            <w:pPr>
              <w:rPr>
                <w:rFonts w:ascii="Arial" w:hAnsi="Arial" w:cs="Arial"/>
              </w:rPr>
            </w:pPr>
          </w:p>
          <w:p w14:paraId="384BB4FD" w14:textId="77777777" w:rsidR="006706B6" w:rsidRPr="006706B6" w:rsidRDefault="006706B6" w:rsidP="006706B6">
            <w:pPr>
              <w:rPr>
                <w:rFonts w:ascii="Arial" w:hAnsi="Arial" w:cs="Arial"/>
              </w:rPr>
            </w:pPr>
            <w:r w:rsidRPr="006706B6">
              <w:rPr>
                <w:rFonts w:ascii="Arial" w:hAnsi="Arial" w:cs="Arial"/>
              </w:rPr>
              <w:t>This criterion is satisfied by places that have significant heritage value because of [their] importance in the course, or pattern, of Australia’s natural or cultural history.</w:t>
            </w:r>
          </w:p>
          <w:p w14:paraId="4B6B0DAC" w14:textId="77777777" w:rsidR="006706B6" w:rsidRPr="006706B6" w:rsidRDefault="006706B6" w:rsidP="006706B6">
            <w:pPr>
              <w:rPr>
                <w:rFonts w:ascii="Arial" w:hAnsi="Arial" w:cs="Arial"/>
              </w:rPr>
            </w:pPr>
          </w:p>
        </w:tc>
        <w:tc>
          <w:tcPr>
            <w:tcW w:w="2835" w:type="dxa"/>
            <w:shd w:val="clear" w:color="auto" w:fill="E9FBFD"/>
          </w:tcPr>
          <w:p w14:paraId="64F86F6D" w14:textId="77777777" w:rsidR="006706B6" w:rsidRPr="006706B6" w:rsidRDefault="006706B6" w:rsidP="006A3FE6">
            <w:pPr>
              <w:rPr>
                <w:rFonts w:ascii="Arial" w:hAnsi="Arial" w:cs="Arial"/>
              </w:rPr>
            </w:pPr>
          </w:p>
          <w:p w14:paraId="29D790AD" w14:textId="77777777" w:rsidR="006706B6" w:rsidRPr="006706B6" w:rsidRDefault="006A3FE6" w:rsidP="006A3FE6">
            <w:pPr>
              <w:rPr>
                <w:rFonts w:ascii="Arial" w:hAnsi="Arial" w:cs="Arial"/>
              </w:rPr>
            </w:pPr>
            <w:r w:rsidRPr="006A3FE6">
              <w:rPr>
                <w:rFonts w:ascii="Arial" w:hAnsi="Arial" w:cs="Arial"/>
              </w:rPr>
              <w:t>The whole of the lighthouse, its setting and its visual prominence.</w:t>
            </w:r>
          </w:p>
        </w:tc>
        <w:tc>
          <w:tcPr>
            <w:tcW w:w="3492" w:type="dxa"/>
            <w:shd w:val="clear" w:color="auto" w:fill="E9FBFD"/>
          </w:tcPr>
          <w:p w14:paraId="4DD5FBC9" w14:textId="77777777" w:rsidR="006706B6" w:rsidRPr="006706B6" w:rsidRDefault="006706B6" w:rsidP="006A3FE6">
            <w:pPr>
              <w:rPr>
                <w:rFonts w:ascii="Arial" w:hAnsi="Arial" w:cs="Arial"/>
              </w:rPr>
            </w:pPr>
          </w:p>
          <w:p w14:paraId="25293E0A" w14:textId="77777777" w:rsidR="006706B6" w:rsidRDefault="006A3FE6" w:rsidP="006A3FE6">
            <w:pPr>
              <w:rPr>
                <w:rFonts w:ascii="Arial" w:hAnsi="Arial" w:cs="Arial"/>
              </w:rPr>
            </w:pPr>
            <w:r w:rsidRPr="006A3FE6">
              <w:rPr>
                <w:rFonts w:ascii="Arial" w:hAnsi="Arial" w:cs="Arial"/>
              </w:rPr>
              <w:t xml:space="preserve">The Cape du Couedic Lighthouse, built in 1909, is significant for its association with South Australia's maritime and economic history, and illustrates the State's continuing dependence on the sea for transportation at this time. The lighthouse is also important as one of the last built in South Australia before the Commonwealth Government took over the management and </w:t>
            </w:r>
            <w:r w:rsidRPr="006A3FE6">
              <w:rPr>
                <w:rFonts w:ascii="Arial" w:hAnsi="Arial" w:cs="Arial"/>
              </w:rPr>
              <w:lastRenderedPageBreak/>
              <w:t>control of Australian lighthouses in 1915.</w:t>
            </w:r>
          </w:p>
          <w:p w14:paraId="3A3DCE50" w14:textId="77777777" w:rsidR="006A3FE6" w:rsidRPr="006706B6" w:rsidRDefault="006A3FE6" w:rsidP="006A3FE6">
            <w:pPr>
              <w:rPr>
                <w:rFonts w:ascii="Arial" w:hAnsi="Arial" w:cs="Arial"/>
              </w:rPr>
            </w:pPr>
          </w:p>
        </w:tc>
      </w:tr>
      <w:tr w:rsidR="006706B6" w:rsidRPr="006706B6" w14:paraId="190D3010" w14:textId="77777777" w:rsidTr="008264A5">
        <w:tc>
          <w:tcPr>
            <w:tcW w:w="2689" w:type="dxa"/>
            <w:shd w:val="clear" w:color="auto" w:fill="E9FBFD"/>
          </w:tcPr>
          <w:p w14:paraId="31AF9EEB" w14:textId="77777777" w:rsidR="006706B6" w:rsidRDefault="006A3FE6" w:rsidP="006A3FE6">
            <w:pPr>
              <w:rPr>
                <w:rFonts w:ascii="Arial" w:hAnsi="Arial" w:cs="Arial"/>
                <w:b/>
              </w:rPr>
            </w:pPr>
            <w:r>
              <w:rPr>
                <w:rFonts w:ascii="Arial" w:hAnsi="Arial" w:cs="Arial"/>
                <w:b/>
              </w:rPr>
              <w:lastRenderedPageBreak/>
              <w:t>Criterion D) Characteristic values</w:t>
            </w:r>
          </w:p>
          <w:p w14:paraId="39706288" w14:textId="77777777" w:rsidR="006A3FE6" w:rsidRPr="006A3FE6" w:rsidRDefault="006A3FE6" w:rsidP="006A3FE6">
            <w:pPr>
              <w:rPr>
                <w:rFonts w:ascii="Arial" w:hAnsi="Arial" w:cs="Arial"/>
                <w:b/>
              </w:rPr>
            </w:pPr>
          </w:p>
        </w:tc>
        <w:tc>
          <w:tcPr>
            <w:tcW w:w="2835" w:type="dxa"/>
            <w:shd w:val="clear" w:color="auto" w:fill="E9FBFD"/>
          </w:tcPr>
          <w:p w14:paraId="2780C7FC" w14:textId="77777777" w:rsidR="006706B6" w:rsidRPr="006706B6" w:rsidRDefault="006706B6" w:rsidP="006A3FE6">
            <w:pPr>
              <w:rPr>
                <w:rFonts w:ascii="Arial" w:hAnsi="Arial" w:cs="Arial"/>
              </w:rPr>
            </w:pPr>
          </w:p>
          <w:p w14:paraId="1284DA74" w14:textId="77777777" w:rsidR="006706B6" w:rsidRDefault="006A3FE6" w:rsidP="006A3FE6">
            <w:pPr>
              <w:rPr>
                <w:rFonts w:ascii="Arial" w:hAnsi="Arial" w:cs="Arial"/>
              </w:rPr>
            </w:pPr>
            <w:r w:rsidRPr="006A3FE6">
              <w:rPr>
                <w:rFonts w:ascii="Arial" w:hAnsi="Arial" w:cs="Arial"/>
              </w:rPr>
              <w:t>The integrity of the fabric, and its functional association with service buildings and other lighthouses.</w:t>
            </w:r>
          </w:p>
          <w:p w14:paraId="0DBD47B2" w14:textId="77777777" w:rsidR="006A3FE6" w:rsidRPr="006706B6" w:rsidRDefault="006A3FE6" w:rsidP="006A3FE6">
            <w:pPr>
              <w:rPr>
                <w:rFonts w:ascii="Arial" w:hAnsi="Arial" w:cs="Arial"/>
              </w:rPr>
            </w:pPr>
          </w:p>
        </w:tc>
        <w:tc>
          <w:tcPr>
            <w:tcW w:w="3492" w:type="dxa"/>
            <w:shd w:val="clear" w:color="auto" w:fill="E9FBFD"/>
          </w:tcPr>
          <w:p w14:paraId="317429F1" w14:textId="77777777" w:rsidR="006706B6" w:rsidRPr="006706B6" w:rsidRDefault="006706B6" w:rsidP="006A3FE6">
            <w:pPr>
              <w:rPr>
                <w:rFonts w:ascii="Arial" w:hAnsi="Arial" w:cs="Arial"/>
              </w:rPr>
            </w:pPr>
          </w:p>
          <w:p w14:paraId="5079D7D2" w14:textId="77777777" w:rsidR="006706B6" w:rsidRDefault="006A3FE6" w:rsidP="006A3FE6">
            <w:pPr>
              <w:rPr>
                <w:rFonts w:ascii="Arial" w:hAnsi="Arial" w:cs="Arial"/>
              </w:rPr>
            </w:pPr>
            <w:r w:rsidRPr="006A3FE6">
              <w:rPr>
                <w:rFonts w:ascii="Arial" w:hAnsi="Arial" w:cs="Arial"/>
              </w:rPr>
              <w:t>The Cape du Couedic Lighthouse is part of a relatively intact early nineteenth century complex of lighthouse and service buildings, which contributes to its significance.</w:t>
            </w:r>
          </w:p>
          <w:p w14:paraId="6D5961E3" w14:textId="77777777" w:rsidR="006A3FE6" w:rsidRPr="006706B6" w:rsidRDefault="006A3FE6" w:rsidP="006A3FE6">
            <w:pPr>
              <w:rPr>
                <w:rFonts w:ascii="Arial" w:hAnsi="Arial" w:cs="Arial"/>
              </w:rPr>
            </w:pPr>
          </w:p>
        </w:tc>
      </w:tr>
      <w:tr w:rsidR="006706B6" w:rsidRPr="006706B6" w14:paraId="03693974" w14:textId="77777777" w:rsidTr="008264A5">
        <w:tc>
          <w:tcPr>
            <w:tcW w:w="2689" w:type="dxa"/>
            <w:shd w:val="clear" w:color="auto" w:fill="E9FBFD"/>
          </w:tcPr>
          <w:p w14:paraId="29F98D30" w14:textId="77777777" w:rsidR="006706B6" w:rsidRPr="006706B6" w:rsidRDefault="006706B6" w:rsidP="006706B6">
            <w:pPr>
              <w:rPr>
                <w:rFonts w:ascii="Arial" w:hAnsi="Arial" w:cs="Arial"/>
                <w:b/>
              </w:rPr>
            </w:pPr>
            <w:r w:rsidRPr="006706B6">
              <w:rPr>
                <w:rFonts w:ascii="Arial" w:hAnsi="Arial" w:cs="Arial"/>
                <w:b/>
              </w:rPr>
              <w:t xml:space="preserve">Criterion E) Aesthetic characteristics </w:t>
            </w:r>
          </w:p>
          <w:p w14:paraId="65AA26D4" w14:textId="77777777" w:rsidR="006706B6" w:rsidRPr="006706B6" w:rsidRDefault="006706B6" w:rsidP="006706B6">
            <w:pPr>
              <w:rPr>
                <w:rFonts w:ascii="Arial" w:hAnsi="Arial" w:cs="Arial"/>
              </w:rPr>
            </w:pPr>
          </w:p>
        </w:tc>
        <w:tc>
          <w:tcPr>
            <w:tcW w:w="2835" w:type="dxa"/>
            <w:shd w:val="clear" w:color="auto" w:fill="E9FBFD"/>
          </w:tcPr>
          <w:p w14:paraId="4BA07C4A" w14:textId="77777777" w:rsidR="006706B6" w:rsidRPr="006706B6" w:rsidRDefault="006706B6" w:rsidP="006A3FE6">
            <w:pPr>
              <w:rPr>
                <w:rFonts w:ascii="Arial" w:hAnsi="Arial" w:cs="Arial"/>
              </w:rPr>
            </w:pPr>
          </w:p>
          <w:p w14:paraId="66CD0496" w14:textId="77777777" w:rsidR="006706B6" w:rsidRDefault="006A3FE6" w:rsidP="006A3FE6">
            <w:pPr>
              <w:rPr>
                <w:rFonts w:ascii="Arial" w:hAnsi="Arial" w:cs="Arial"/>
              </w:rPr>
            </w:pPr>
            <w:r w:rsidRPr="006A3FE6">
              <w:rPr>
                <w:rFonts w:ascii="Arial" w:hAnsi="Arial" w:cs="Arial"/>
              </w:rPr>
              <w:t>The prominence of the lighthouse within its landscape setting.</w:t>
            </w:r>
          </w:p>
          <w:p w14:paraId="6235E94C" w14:textId="77777777" w:rsidR="006A3FE6" w:rsidRPr="006706B6" w:rsidRDefault="006A3FE6" w:rsidP="006A3FE6">
            <w:pPr>
              <w:rPr>
                <w:rFonts w:ascii="Arial" w:hAnsi="Arial" w:cs="Arial"/>
              </w:rPr>
            </w:pPr>
          </w:p>
        </w:tc>
        <w:tc>
          <w:tcPr>
            <w:tcW w:w="3492" w:type="dxa"/>
            <w:shd w:val="clear" w:color="auto" w:fill="E9FBFD"/>
          </w:tcPr>
          <w:p w14:paraId="4943FDA6" w14:textId="77777777" w:rsidR="006706B6" w:rsidRPr="006706B6" w:rsidRDefault="006706B6" w:rsidP="006A3FE6">
            <w:pPr>
              <w:rPr>
                <w:rFonts w:ascii="Arial" w:hAnsi="Arial" w:cs="Arial"/>
              </w:rPr>
            </w:pPr>
          </w:p>
          <w:p w14:paraId="50669881" w14:textId="77777777" w:rsidR="006706B6" w:rsidRDefault="006A3FE6" w:rsidP="006A3FE6">
            <w:pPr>
              <w:rPr>
                <w:rFonts w:ascii="Arial" w:hAnsi="Arial" w:cs="Arial"/>
              </w:rPr>
            </w:pPr>
            <w:r w:rsidRPr="006A3FE6">
              <w:rPr>
                <w:rFonts w:ascii="Arial" w:hAnsi="Arial" w:cs="Arial"/>
              </w:rPr>
              <w:t>The Cape du Couedic Lighthouse is important as a prominent visual landmark on the south-western point of Kangaroo Island</w:t>
            </w:r>
            <w:r>
              <w:rPr>
                <w:rFonts w:ascii="Arial" w:hAnsi="Arial" w:cs="Arial"/>
              </w:rPr>
              <w:t>.</w:t>
            </w:r>
          </w:p>
          <w:p w14:paraId="0AF5667B" w14:textId="77777777" w:rsidR="006A3FE6" w:rsidRPr="006706B6" w:rsidRDefault="006A3FE6" w:rsidP="006A3FE6">
            <w:pPr>
              <w:rPr>
                <w:rFonts w:ascii="Arial" w:hAnsi="Arial" w:cs="Arial"/>
              </w:rPr>
            </w:pPr>
          </w:p>
        </w:tc>
      </w:tr>
    </w:tbl>
    <w:p w14:paraId="76CDD687" w14:textId="77777777" w:rsidR="006706B6" w:rsidRPr="006706B6" w:rsidRDefault="006706B6" w:rsidP="006706B6">
      <w:pPr>
        <w:rPr>
          <w:rFonts w:ascii="Arial" w:hAnsi="Arial" w:cs="Arial"/>
          <w:sz w:val="10"/>
        </w:rPr>
      </w:pPr>
    </w:p>
    <w:p w14:paraId="51ABEC82" w14:textId="77777777" w:rsidR="006706B6" w:rsidRPr="006706B6" w:rsidRDefault="006706B6" w:rsidP="006706B6">
      <w:pPr>
        <w:spacing w:line="276" w:lineRule="auto"/>
        <w:jc w:val="both"/>
        <w:rPr>
          <w:rFonts w:ascii="Arial" w:hAnsi="Arial" w:cs="Arial"/>
        </w:rPr>
      </w:pPr>
      <w:r w:rsidRPr="006706B6">
        <w:rPr>
          <w:rFonts w:ascii="Arial" w:hAnsi="Arial" w:cs="Arial"/>
        </w:rPr>
        <w:t>These heritage values, identified and explained in the Commonwealth Heritage List, will form the basis of the management of Cape</w:t>
      </w:r>
      <w:r w:rsidR="006A3FE6">
        <w:rPr>
          <w:rFonts w:ascii="Arial" w:hAnsi="Arial" w:cs="Arial"/>
        </w:rPr>
        <w:t xml:space="preserve"> du Couedic</w:t>
      </w:r>
      <w:r w:rsidRPr="006706B6">
        <w:rPr>
          <w:rFonts w:ascii="Arial" w:hAnsi="Arial" w:cs="Arial"/>
        </w:rPr>
        <w:t xml:space="preserve"> Lighthouse. In the event of necessary works, all criteria will be consulted to inform best practice management of the values associated with the lightstation. (See ‘Section 7. Conservation management policies’ for further information on strategies to conserve heritage values of Cape </w:t>
      </w:r>
      <w:r w:rsidR="006A3FE6">
        <w:rPr>
          <w:rFonts w:ascii="Arial" w:hAnsi="Arial" w:cs="Arial"/>
        </w:rPr>
        <w:t>du Couedic</w:t>
      </w:r>
      <w:r w:rsidRPr="006706B6">
        <w:rPr>
          <w:rFonts w:ascii="Arial" w:hAnsi="Arial" w:cs="Arial"/>
        </w:rPr>
        <w:t xml:space="preserve"> Lighthouse)</w:t>
      </w:r>
    </w:p>
    <w:p w14:paraId="4B9D0D9E" w14:textId="7D7CE984" w:rsidR="006706B6" w:rsidRPr="003C3260" w:rsidRDefault="00D55CD4" w:rsidP="00AB2114">
      <w:pPr>
        <w:numPr>
          <w:ilvl w:val="1"/>
          <w:numId w:val="1"/>
        </w:numPr>
        <w:contextualSpacing/>
        <w:rPr>
          <w:rFonts w:ascii="Arial" w:hAnsi="Arial" w:cs="Arial"/>
          <w:b/>
          <w:color w:val="0E94A2"/>
          <w:sz w:val="24"/>
        </w:rPr>
      </w:pPr>
      <w:r w:rsidRPr="003C3260">
        <w:rPr>
          <w:rFonts w:ascii="Arial" w:hAnsi="Arial" w:cs="Arial"/>
          <w:b/>
          <w:color w:val="0E94A2"/>
          <w:sz w:val="24"/>
        </w:rPr>
        <w:t>SA</w:t>
      </w:r>
      <w:r w:rsidR="006706B6" w:rsidRPr="003C3260">
        <w:rPr>
          <w:rFonts w:ascii="Arial" w:hAnsi="Arial" w:cs="Arial"/>
          <w:b/>
          <w:color w:val="0E94A2"/>
          <w:sz w:val="24"/>
        </w:rPr>
        <w:t xml:space="preserve"> State heritage register listing </w:t>
      </w:r>
      <w:r w:rsidR="003415B4" w:rsidRPr="003C3260">
        <w:rPr>
          <w:rFonts w:ascii="Arial" w:hAnsi="Arial" w:cs="Arial"/>
          <w:b/>
          <w:color w:val="0E94A2"/>
          <w:sz w:val="24"/>
        </w:rPr>
        <w:t>– Cape du Couedic Lighthouse</w:t>
      </w:r>
    </w:p>
    <w:p w14:paraId="632050CB" w14:textId="77777777" w:rsidR="006706B6" w:rsidRDefault="006706B6" w:rsidP="006706B6">
      <w:pPr>
        <w:jc w:val="both"/>
        <w:rPr>
          <w:rFonts w:ascii="Arial" w:hAnsi="Arial" w:cs="Arial"/>
        </w:rPr>
      </w:pPr>
      <w:r w:rsidRPr="006706B6">
        <w:rPr>
          <w:rFonts w:ascii="Arial" w:hAnsi="Arial" w:cs="Arial"/>
        </w:rPr>
        <w:t xml:space="preserve">The Cape </w:t>
      </w:r>
      <w:r w:rsidR="006A3FE6">
        <w:rPr>
          <w:rFonts w:ascii="Arial" w:hAnsi="Arial" w:cs="Arial"/>
        </w:rPr>
        <w:t>du Couedic Lighthouse</w:t>
      </w:r>
      <w:r w:rsidRPr="006706B6">
        <w:rPr>
          <w:rFonts w:ascii="Arial" w:hAnsi="Arial" w:cs="Arial"/>
        </w:rPr>
        <w:t xml:space="preserve"> is listed on the </w:t>
      </w:r>
      <w:r w:rsidR="006A3FE6">
        <w:rPr>
          <w:rFonts w:ascii="Arial" w:hAnsi="Arial" w:cs="Arial"/>
        </w:rPr>
        <w:t xml:space="preserve">SA </w:t>
      </w:r>
      <w:r w:rsidRPr="006706B6">
        <w:rPr>
          <w:rFonts w:ascii="Arial" w:hAnsi="Arial" w:cs="Arial"/>
        </w:rPr>
        <w:t xml:space="preserve">State Heritage </w:t>
      </w:r>
      <w:r w:rsidR="006A3FE6">
        <w:rPr>
          <w:rFonts w:ascii="Arial" w:hAnsi="Arial" w:cs="Arial"/>
        </w:rPr>
        <w:t>Places Database (Place ID: 10398)</w:t>
      </w:r>
      <w:r w:rsidRPr="006706B6">
        <w:rPr>
          <w:rFonts w:ascii="Arial" w:hAnsi="Arial" w:cs="Arial"/>
        </w:rPr>
        <w:t>.</w:t>
      </w:r>
      <w:r w:rsidR="0055049B">
        <w:rPr>
          <w:rFonts w:ascii="Arial" w:hAnsi="Arial" w:cs="Arial"/>
        </w:rPr>
        <w:t xml:space="preserve"> </w:t>
      </w:r>
    </w:p>
    <w:p w14:paraId="69C87940" w14:textId="59A64830" w:rsidR="006A3FE6" w:rsidRDefault="006A3FE6" w:rsidP="006706B6">
      <w:pPr>
        <w:jc w:val="both"/>
        <w:rPr>
          <w:rFonts w:ascii="Arial" w:hAnsi="Arial" w:cs="Arial"/>
          <w:b/>
        </w:rPr>
      </w:pPr>
      <w:r>
        <w:rPr>
          <w:rFonts w:ascii="Arial" w:hAnsi="Arial" w:cs="Arial"/>
          <w:b/>
        </w:rPr>
        <w:t xml:space="preserve">SA Heritage Register </w:t>
      </w:r>
      <w:r w:rsidR="00646139">
        <w:rPr>
          <w:rFonts w:ascii="Arial" w:hAnsi="Arial" w:cs="Arial"/>
          <w:b/>
        </w:rPr>
        <w:t xml:space="preserve">– </w:t>
      </w:r>
      <w:r>
        <w:rPr>
          <w:rFonts w:ascii="Arial" w:hAnsi="Arial" w:cs="Arial"/>
          <w:b/>
        </w:rPr>
        <w:t xml:space="preserve">Statement of Significance </w:t>
      </w:r>
    </w:p>
    <w:p w14:paraId="4AE06F9B" w14:textId="77777777" w:rsidR="006A3FE6" w:rsidRPr="0055049B" w:rsidRDefault="0055049B" w:rsidP="006706B6">
      <w:pPr>
        <w:jc w:val="both"/>
        <w:rPr>
          <w:rFonts w:ascii="Arial" w:hAnsi="Arial" w:cs="Arial"/>
        </w:rPr>
      </w:pPr>
      <w:r>
        <w:rPr>
          <w:rFonts w:ascii="Arial" w:hAnsi="Arial" w:cs="Arial"/>
        </w:rPr>
        <w:t>There is no statement of significance or heritage criterion available for Cape du Couedic Lighthouse.</w:t>
      </w:r>
    </w:p>
    <w:p w14:paraId="1F26619B" w14:textId="77777777" w:rsidR="006706B6" w:rsidRPr="003C3260" w:rsidRDefault="006706B6" w:rsidP="00AB2114">
      <w:pPr>
        <w:numPr>
          <w:ilvl w:val="1"/>
          <w:numId w:val="1"/>
        </w:numPr>
        <w:contextualSpacing/>
        <w:rPr>
          <w:rFonts w:ascii="Arial" w:hAnsi="Arial" w:cs="Arial"/>
          <w:b/>
          <w:color w:val="0E94A2"/>
          <w:sz w:val="24"/>
        </w:rPr>
      </w:pPr>
      <w:r w:rsidRPr="003C3260">
        <w:rPr>
          <w:rFonts w:ascii="Arial" w:hAnsi="Arial" w:cs="Arial"/>
          <w:b/>
          <w:color w:val="0E94A2"/>
          <w:sz w:val="24"/>
        </w:rPr>
        <w:t xml:space="preserve">Condition and integrity of Commonwealth heritage values </w:t>
      </w:r>
    </w:p>
    <w:p w14:paraId="1E7B380D" w14:textId="77777777" w:rsidR="006706B6" w:rsidRPr="006706B6" w:rsidRDefault="006706B6" w:rsidP="006706B6">
      <w:pPr>
        <w:jc w:val="both"/>
        <w:rPr>
          <w:rFonts w:ascii="Arial" w:hAnsi="Arial" w:cs="Arial"/>
        </w:rPr>
      </w:pPr>
      <w:r w:rsidRPr="006706B6">
        <w:rPr>
          <w:rFonts w:ascii="Arial" w:hAnsi="Arial" w:cs="Arial"/>
        </w:rPr>
        <w:t xml:space="preserve">A heritage monitoring program was implemented in 2016. Each site is visited and reviewed every two years where the heritage fabric and values of the site are evaluated. Assessment of the condition and integrity of lighthouse's Commonwealth heritage values are derived from the latest available Heritage asset condition report produced by AMSA’s maintenance contractor.  </w:t>
      </w:r>
    </w:p>
    <w:p w14:paraId="7821FBCC" w14:textId="52F68E42" w:rsidR="006706B6" w:rsidRPr="006706B6" w:rsidRDefault="006706B6" w:rsidP="006706B6">
      <w:pPr>
        <w:jc w:val="both"/>
        <w:rPr>
          <w:rFonts w:ascii="Arial" w:hAnsi="Arial" w:cs="Arial"/>
        </w:rPr>
      </w:pPr>
      <w:r w:rsidRPr="006706B6">
        <w:rPr>
          <w:rFonts w:ascii="Arial" w:hAnsi="Arial" w:cs="Arial"/>
        </w:rPr>
        <w:t xml:space="preserve">‘Condition’ is measured from </w:t>
      </w:r>
      <w:r w:rsidR="003A78D6">
        <w:rPr>
          <w:rFonts w:ascii="Arial" w:hAnsi="Arial" w:cs="Arial"/>
        </w:rPr>
        <w:t>Good-Sound-Poor</w:t>
      </w:r>
      <w:r w:rsidRPr="006706B6">
        <w:rPr>
          <w:rFonts w:ascii="Arial" w:hAnsi="Arial" w:cs="Arial"/>
        </w:rPr>
        <w:t xml:space="preserve"> and incorporates the current condition of the specific value. Integrity is measured from </w:t>
      </w:r>
      <w:r w:rsidR="003A78D6">
        <w:rPr>
          <w:rFonts w:ascii="Arial" w:hAnsi="Arial" w:cs="Arial"/>
        </w:rPr>
        <w:t>High-Medium-L</w:t>
      </w:r>
      <w:r w:rsidRPr="006706B6">
        <w:rPr>
          <w:rFonts w:ascii="Arial" w:hAnsi="Arial" w:cs="Arial"/>
        </w:rPr>
        <w:t xml:space="preserve">ow and incorporates the value’s intactness. Cape </w:t>
      </w:r>
      <w:r w:rsidR="00DD5761">
        <w:rPr>
          <w:rFonts w:ascii="Arial" w:hAnsi="Arial" w:cs="Arial"/>
        </w:rPr>
        <w:t>du Couedic</w:t>
      </w:r>
      <w:r w:rsidRPr="006706B6">
        <w:rPr>
          <w:rFonts w:ascii="Arial" w:hAnsi="Arial" w:cs="Arial"/>
        </w:rPr>
        <w:t xml:space="preserve"> Lighthouse’s Commonwealth heritage values and its associated attributes maintain good condition and high integrity. </w:t>
      </w:r>
    </w:p>
    <w:p w14:paraId="4AC5C056" w14:textId="2F95AFB8" w:rsidR="006706B6" w:rsidRDefault="006706B6" w:rsidP="006706B6">
      <w:pPr>
        <w:jc w:val="both"/>
        <w:rPr>
          <w:rFonts w:ascii="Arial" w:hAnsi="Arial" w:cs="Arial"/>
        </w:rPr>
      </w:pPr>
      <w:r w:rsidRPr="006706B6">
        <w:rPr>
          <w:rFonts w:ascii="Arial" w:hAnsi="Arial" w:cs="Arial"/>
        </w:rPr>
        <w:t xml:space="preserve">The Commonwealth heritage values for Cape </w:t>
      </w:r>
      <w:r w:rsidR="00DD5761">
        <w:rPr>
          <w:rFonts w:ascii="Arial" w:hAnsi="Arial" w:cs="Arial"/>
        </w:rPr>
        <w:t>du Couedic</w:t>
      </w:r>
      <w:r w:rsidRPr="006706B6">
        <w:rPr>
          <w:rFonts w:ascii="Arial" w:hAnsi="Arial" w:cs="Arial"/>
        </w:rPr>
        <w:t xml:space="preserve"> Lighthouse exhibit</w:t>
      </w:r>
      <w:r w:rsidR="00DD5761">
        <w:rPr>
          <w:rFonts w:ascii="Arial" w:hAnsi="Arial" w:cs="Arial"/>
        </w:rPr>
        <w:t xml:space="preserve"> good condition and a high level of integrity. The </w:t>
      </w:r>
      <w:r w:rsidR="00131773">
        <w:rPr>
          <w:rFonts w:ascii="Arial" w:hAnsi="Arial" w:cs="Arial"/>
        </w:rPr>
        <w:t>intact lightstation</w:t>
      </w:r>
      <w:r w:rsidR="00DD5761">
        <w:rPr>
          <w:rFonts w:ascii="Arial" w:hAnsi="Arial" w:cs="Arial"/>
        </w:rPr>
        <w:t xml:space="preserve"> continues to maintain strong associations with the State’s maritime history</w:t>
      </w:r>
      <w:r w:rsidR="00131773">
        <w:rPr>
          <w:rFonts w:ascii="Arial" w:hAnsi="Arial" w:cs="Arial"/>
        </w:rPr>
        <w:t xml:space="preserve">, and remains a prominent visual landmark free of modern intrusions on the cape. </w:t>
      </w:r>
    </w:p>
    <w:p w14:paraId="1C82FFFC" w14:textId="68A32DBA" w:rsidR="002630AA" w:rsidRDefault="002630AA" w:rsidP="006706B6">
      <w:pPr>
        <w:jc w:val="both"/>
        <w:rPr>
          <w:rFonts w:ascii="Arial" w:hAnsi="Arial" w:cs="Arial"/>
        </w:rPr>
      </w:pPr>
    </w:p>
    <w:p w14:paraId="571E27D6" w14:textId="77777777" w:rsidR="002630AA" w:rsidRPr="006706B6" w:rsidRDefault="002630AA" w:rsidP="006706B6">
      <w:pPr>
        <w:jc w:val="both"/>
        <w:rPr>
          <w:rFonts w:ascii="Arial" w:hAnsi="Arial" w:cs="Arial"/>
        </w:rPr>
      </w:pPr>
    </w:p>
    <w:tbl>
      <w:tblPr>
        <w:tblStyle w:val="TableGrid"/>
        <w:tblW w:w="0" w:type="auto"/>
        <w:tblLook w:val="04A0" w:firstRow="1" w:lastRow="0" w:firstColumn="1" w:lastColumn="0" w:noHBand="0" w:noVBand="1"/>
      </w:tblPr>
      <w:tblGrid>
        <w:gridCol w:w="1980"/>
        <w:gridCol w:w="3685"/>
        <w:gridCol w:w="1701"/>
        <w:gridCol w:w="1650"/>
      </w:tblGrid>
      <w:tr w:rsidR="006706B6" w:rsidRPr="006706B6" w14:paraId="64D6F505" w14:textId="77777777" w:rsidTr="008264A5">
        <w:tc>
          <w:tcPr>
            <w:tcW w:w="1980" w:type="dxa"/>
            <w:shd w:val="clear" w:color="auto" w:fill="0E94A2"/>
          </w:tcPr>
          <w:p w14:paraId="1F708D91" w14:textId="77777777" w:rsidR="006706B6" w:rsidRPr="008264A5" w:rsidRDefault="006706B6" w:rsidP="006706B6">
            <w:pPr>
              <w:rPr>
                <w:rFonts w:ascii="Arial" w:hAnsi="Arial" w:cs="Arial"/>
                <w:b/>
                <w:color w:val="FFFFFF" w:themeColor="background1"/>
              </w:rPr>
            </w:pPr>
            <w:r w:rsidRPr="008264A5">
              <w:rPr>
                <w:rFonts w:ascii="Arial" w:hAnsi="Arial" w:cs="Arial"/>
                <w:b/>
                <w:color w:val="FFFFFF" w:themeColor="background1"/>
              </w:rPr>
              <w:lastRenderedPageBreak/>
              <w:t>Value</w:t>
            </w:r>
          </w:p>
        </w:tc>
        <w:tc>
          <w:tcPr>
            <w:tcW w:w="3685" w:type="dxa"/>
            <w:shd w:val="clear" w:color="auto" w:fill="0E94A2"/>
          </w:tcPr>
          <w:p w14:paraId="3BF3C3DA" w14:textId="77777777" w:rsidR="006706B6" w:rsidRPr="008264A5" w:rsidRDefault="006706B6" w:rsidP="006706B6">
            <w:pPr>
              <w:jc w:val="both"/>
              <w:rPr>
                <w:rFonts w:ascii="Arial" w:hAnsi="Arial" w:cs="Arial"/>
                <w:b/>
                <w:color w:val="FFFFFF" w:themeColor="background1"/>
              </w:rPr>
            </w:pPr>
            <w:r w:rsidRPr="008264A5">
              <w:rPr>
                <w:rFonts w:ascii="Arial" w:hAnsi="Arial" w:cs="Arial"/>
                <w:b/>
                <w:color w:val="FFFFFF" w:themeColor="background1"/>
              </w:rPr>
              <w:t>Values (including attributes)</w:t>
            </w:r>
          </w:p>
        </w:tc>
        <w:tc>
          <w:tcPr>
            <w:tcW w:w="1701" w:type="dxa"/>
            <w:shd w:val="clear" w:color="auto" w:fill="0E94A2"/>
          </w:tcPr>
          <w:p w14:paraId="11AD4350" w14:textId="77777777" w:rsidR="006706B6" w:rsidRPr="008264A5" w:rsidRDefault="006706B6" w:rsidP="006706B6">
            <w:pPr>
              <w:rPr>
                <w:rFonts w:ascii="Arial" w:hAnsi="Arial" w:cs="Arial"/>
                <w:b/>
                <w:color w:val="FFFFFF" w:themeColor="background1"/>
              </w:rPr>
            </w:pPr>
            <w:r w:rsidRPr="008264A5">
              <w:rPr>
                <w:rFonts w:ascii="Arial" w:hAnsi="Arial" w:cs="Arial"/>
                <w:b/>
                <w:color w:val="FFFFFF" w:themeColor="background1"/>
              </w:rPr>
              <w:t>Condition</w:t>
            </w:r>
          </w:p>
        </w:tc>
        <w:tc>
          <w:tcPr>
            <w:tcW w:w="1650" w:type="dxa"/>
            <w:shd w:val="clear" w:color="auto" w:fill="0E94A2"/>
          </w:tcPr>
          <w:p w14:paraId="3EFC019F" w14:textId="77777777" w:rsidR="006706B6" w:rsidRPr="008264A5" w:rsidRDefault="006706B6" w:rsidP="006706B6">
            <w:pPr>
              <w:rPr>
                <w:rFonts w:ascii="Arial" w:hAnsi="Arial" w:cs="Arial"/>
                <w:b/>
                <w:color w:val="FFFFFF" w:themeColor="background1"/>
              </w:rPr>
            </w:pPr>
            <w:r w:rsidRPr="008264A5">
              <w:rPr>
                <w:rFonts w:ascii="Arial" w:hAnsi="Arial" w:cs="Arial"/>
                <w:b/>
                <w:color w:val="FFFFFF" w:themeColor="background1"/>
              </w:rPr>
              <w:t>Integrity</w:t>
            </w:r>
          </w:p>
        </w:tc>
      </w:tr>
      <w:tr w:rsidR="006706B6" w:rsidRPr="006706B6" w14:paraId="01370844" w14:textId="77777777" w:rsidTr="008264A5">
        <w:tc>
          <w:tcPr>
            <w:tcW w:w="1980" w:type="dxa"/>
            <w:shd w:val="clear" w:color="auto" w:fill="E9FBFD"/>
          </w:tcPr>
          <w:p w14:paraId="2582ACDD" w14:textId="77777777" w:rsidR="006706B6" w:rsidRPr="006706B6" w:rsidRDefault="006706B6" w:rsidP="006706B6">
            <w:pPr>
              <w:rPr>
                <w:rFonts w:ascii="Arial" w:hAnsi="Arial" w:cs="Arial"/>
                <w:b/>
              </w:rPr>
            </w:pPr>
            <w:r w:rsidRPr="006706B6">
              <w:rPr>
                <w:rFonts w:ascii="Arial" w:hAnsi="Arial" w:cs="Arial"/>
                <w:b/>
              </w:rPr>
              <w:t>Criterion A) Processes</w:t>
            </w:r>
          </w:p>
          <w:p w14:paraId="212E7147" w14:textId="77777777" w:rsidR="006706B6" w:rsidRPr="006706B6" w:rsidRDefault="006706B6" w:rsidP="006706B6">
            <w:pPr>
              <w:rPr>
                <w:rFonts w:ascii="Arial" w:hAnsi="Arial" w:cs="Arial"/>
                <w:b/>
              </w:rPr>
            </w:pPr>
          </w:p>
        </w:tc>
        <w:tc>
          <w:tcPr>
            <w:tcW w:w="3685" w:type="dxa"/>
            <w:shd w:val="clear" w:color="auto" w:fill="E9FBFD"/>
          </w:tcPr>
          <w:p w14:paraId="0DBC8637" w14:textId="77777777" w:rsidR="006706B6" w:rsidRDefault="00DD5761" w:rsidP="00C61DB6">
            <w:pPr>
              <w:jc w:val="both"/>
              <w:rPr>
                <w:rFonts w:ascii="Arial" w:hAnsi="Arial" w:cs="Arial"/>
              </w:rPr>
            </w:pPr>
            <w:r w:rsidRPr="00DD5761">
              <w:rPr>
                <w:rFonts w:ascii="Arial" w:hAnsi="Arial" w:cs="Arial"/>
              </w:rPr>
              <w:t>The Cape du Couedic Lighthouse, built in 1909, is significant for its association with South Australia's maritime and economic history, and illustrates the State's continuing dependence on the sea for transportation at this time. The lighthouse is also important as one of the last built in South Australia before the Commonwealth Government took over the management and control of Australian lighthouses in 1915.</w:t>
            </w:r>
          </w:p>
          <w:p w14:paraId="1475A228" w14:textId="77777777" w:rsidR="00DD5761" w:rsidRPr="006706B6" w:rsidRDefault="00DD5761" w:rsidP="001725C7">
            <w:pPr>
              <w:jc w:val="both"/>
              <w:rPr>
                <w:rFonts w:ascii="Arial" w:hAnsi="Arial" w:cs="Arial"/>
              </w:rPr>
            </w:pPr>
          </w:p>
        </w:tc>
        <w:tc>
          <w:tcPr>
            <w:tcW w:w="1701" w:type="dxa"/>
            <w:shd w:val="clear" w:color="auto" w:fill="E9FBFD"/>
          </w:tcPr>
          <w:p w14:paraId="7FDA9884" w14:textId="77777777" w:rsidR="00DD5761" w:rsidRPr="006706B6" w:rsidRDefault="00DD5761" w:rsidP="001725C7">
            <w:pPr>
              <w:rPr>
                <w:rFonts w:ascii="Arial" w:hAnsi="Arial" w:cs="Arial"/>
              </w:rPr>
            </w:pPr>
            <w:r>
              <w:rPr>
                <w:rFonts w:ascii="Arial" w:hAnsi="Arial" w:cs="Arial"/>
              </w:rPr>
              <w:t>Good</w:t>
            </w:r>
          </w:p>
        </w:tc>
        <w:tc>
          <w:tcPr>
            <w:tcW w:w="1650" w:type="dxa"/>
            <w:shd w:val="clear" w:color="auto" w:fill="E9FBFD"/>
          </w:tcPr>
          <w:p w14:paraId="001A04CE" w14:textId="77777777" w:rsidR="006706B6" w:rsidRPr="006706B6" w:rsidRDefault="00DD5761" w:rsidP="006706B6">
            <w:pPr>
              <w:rPr>
                <w:rFonts w:ascii="Arial" w:hAnsi="Arial" w:cs="Arial"/>
              </w:rPr>
            </w:pPr>
            <w:r>
              <w:rPr>
                <w:rFonts w:ascii="Arial" w:hAnsi="Arial" w:cs="Arial"/>
              </w:rPr>
              <w:t>High</w:t>
            </w:r>
          </w:p>
        </w:tc>
      </w:tr>
      <w:tr w:rsidR="006706B6" w:rsidRPr="006706B6" w14:paraId="1E242025" w14:textId="77777777" w:rsidTr="008264A5">
        <w:tc>
          <w:tcPr>
            <w:tcW w:w="1980" w:type="dxa"/>
            <w:shd w:val="clear" w:color="auto" w:fill="E9FBFD"/>
          </w:tcPr>
          <w:p w14:paraId="3744B960" w14:textId="77777777" w:rsidR="006706B6" w:rsidRPr="006706B6" w:rsidRDefault="00DD5761" w:rsidP="006706B6">
            <w:pPr>
              <w:rPr>
                <w:rFonts w:ascii="Arial" w:hAnsi="Arial" w:cs="Arial"/>
                <w:b/>
              </w:rPr>
            </w:pPr>
            <w:r>
              <w:rPr>
                <w:rFonts w:ascii="Arial" w:hAnsi="Arial" w:cs="Arial"/>
                <w:b/>
              </w:rPr>
              <w:t>Criterion D) Characteristic values</w:t>
            </w:r>
          </w:p>
          <w:p w14:paraId="62886137" w14:textId="77777777" w:rsidR="006706B6" w:rsidRPr="006706B6" w:rsidRDefault="006706B6" w:rsidP="006706B6">
            <w:pPr>
              <w:rPr>
                <w:rFonts w:ascii="Arial" w:hAnsi="Arial" w:cs="Arial"/>
                <w:b/>
              </w:rPr>
            </w:pPr>
          </w:p>
        </w:tc>
        <w:tc>
          <w:tcPr>
            <w:tcW w:w="3685" w:type="dxa"/>
            <w:shd w:val="clear" w:color="auto" w:fill="E9FBFD"/>
          </w:tcPr>
          <w:p w14:paraId="25066921" w14:textId="77777777" w:rsidR="006706B6" w:rsidRDefault="00DD5761" w:rsidP="001725C7">
            <w:pPr>
              <w:jc w:val="both"/>
              <w:rPr>
                <w:rFonts w:ascii="Arial" w:hAnsi="Arial" w:cs="Arial"/>
              </w:rPr>
            </w:pPr>
            <w:r w:rsidRPr="00DD5761">
              <w:rPr>
                <w:rFonts w:ascii="Arial" w:hAnsi="Arial" w:cs="Arial"/>
              </w:rPr>
              <w:t>The Cape du Couedic Lighthouse is part of a relatively intact early nineteenth century complex of lighthouse and service buildings, which contributes to its significance</w:t>
            </w:r>
            <w:r>
              <w:rPr>
                <w:rFonts w:ascii="Arial" w:hAnsi="Arial" w:cs="Arial"/>
              </w:rPr>
              <w:t>.</w:t>
            </w:r>
          </w:p>
          <w:p w14:paraId="01FBCAEB" w14:textId="77777777" w:rsidR="00DD5761" w:rsidRPr="006706B6" w:rsidRDefault="00DD5761" w:rsidP="001725C7">
            <w:pPr>
              <w:jc w:val="both"/>
              <w:rPr>
                <w:rFonts w:ascii="Arial" w:hAnsi="Arial" w:cs="Arial"/>
              </w:rPr>
            </w:pPr>
          </w:p>
        </w:tc>
        <w:tc>
          <w:tcPr>
            <w:tcW w:w="1701" w:type="dxa"/>
            <w:shd w:val="clear" w:color="auto" w:fill="E9FBFD"/>
          </w:tcPr>
          <w:p w14:paraId="33A44821" w14:textId="77777777" w:rsidR="006706B6" w:rsidRPr="006706B6" w:rsidRDefault="00DD5761" w:rsidP="006706B6">
            <w:pPr>
              <w:rPr>
                <w:rFonts w:ascii="Arial" w:hAnsi="Arial" w:cs="Arial"/>
              </w:rPr>
            </w:pPr>
            <w:r>
              <w:rPr>
                <w:rFonts w:ascii="Arial" w:hAnsi="Arial" w:cs="Arial"/>
              </w:rPr>
              <w:t>Good</w:t>
            </w:r>
          </w:p>
        </w:tc>
        <w:tc>
          <w:tcPr>
            <w:tcW w:w="1650" w:type="dxa"/>
            <w:shd w:val="clear" w:color="auto" w:fill="E9FBFD"/>
          </w:tcPr>
          <w:p w14:paraId="406FDAA7" w14:textId="77777777" w:rsidR="006706B6" w:rsidRPr="006706B6" w:rsidRDefault="00DD5761" w:rsidP="006706B6">
            <w:pPr>
              <w:rPr>
                <w:rFonts w:ascii="Arial" w:hAnsi="Arial" w:cs="Arial"/>
              </w:rPr>
            </w:pPr>
            <w:r>
              <w:rPr>
                <w:rFonts w:ascii="Arial" w:hAnsi="Arial" w:cs="Arial"/>
              </w:rPr>
              <w:t>High</w:t>
            </w:r>
          </w:p>
        </w:tc>
      </w:tr>
      <w:tr w:rsidR="006706B6" w:rsidRPr="006706B6" w14:paraId="6B619771" w14:textId="77777777" w:rsidTr="008264A5">
        <w:tc>
          <w:tcPr>
            <w:tcW w:w="1980" w:type="dxa"/>
            <w:shd w:val="clear" w:color="auto" w:fill="E9FBFD"/>
          </w:tcPr>
          <w:p w14:paraId="6AF1FF5C" w14:textId="77777777" w:rsidR="006706B6" w:rsidRPr="006706B6" w:rsidRDefault="006706B6" w:rsidP="006706B6">
            <w:pPr>
              <w:rPr>
                <w:rFonts w:ascii="Arial" w:hAnsi="Arial" w:cs="Arial"/>
                <w:b/>
              </w:rPr>
            </w:pPr>
            <w:r w:rsidRPr="006706B6">
              <w:rPr>
                <w:rFonts w:ascii="Arial" w:hAnsi="Arial" w:cs="Arial"/>
                <w:b/>
              </w:rPr>
              <w:t xml:space="preserve">Criterion E) </w:t>
            </w:r>
          </w:p>
          <w:p w14:paraId="60DE570B" w14:textId="77777777" w:rsidR="006706B6" w:rsidRPr="006706B6" w:rsidRDefault="006706B6" w:rsidP="006706B6">
            <w:pPr>
              <w:rPr>
                <w:rFonts w:ascii="Arial" w:hAnsi="Arial" w:cs="Arial"/>
                <w:b/>
              </w:rPr>
            </w:pPr>
            <w:r w:rsidRPr="006706B6">
              <w:rPr>
                <w:rFonts w:ascii="Arial" w:hAnsi="Arial" w:cs="Arial"/>
                <w:b/>
              </w:rPr>
              <w:t xml:space="preserve">Aesthetic characteristics </w:t>
            </w:r>
          </w:p>
        </w:tc>
        <w:tc>
          <w:tcPr>
            <w:tcW w:w="3685" w:type="dxa"/>
            <w:shd w:val="clear" w:color="auto" w:fill="E9FBFD"/>
          </w:tcPr>
          <w:p w14:paraId="4CBE2D1E" w14:textId="77777777" w:rsidR="006706B6" w:rsidRDefault="00DD5761" w:rsidP="006706B6">
            <w:pPr>
              <w:jc w:val="both"/>
              <w:rPr>
                <w:rFonts w:ascii="Arial" w:hAnsi="Arial" w:cs="Arial"/>
              </w:rPr>
            </w:pPr>
            <w:r w:rsidRPr="00DD5761">
              <w:rPr>
                <w:rFonts w:ascii="Arial" w:hAnsi="Arial" w:cs="Arial"/>
              </w:rPr>
              <w:t>The Cape du Couedic Lighthouse is important as a prominent visual landmark on the south-western point of Kangaroo Island.</w:t>
            </w:r>
          </w:p>
          <w:p w14:paraId="36D5B5DC" w14:textId="77777777" w:rsidR="00DD5761" w:rsidRPr="006706B6" w:rsidRDefault="00DD5761" w:rsidP="006706B6">
            <w:pPr>
              <w:jc w:val="both"/>
              <w:rPr>
                <w:rFonts w:ascii="Arial" w:hAnsi="Arial" w:cs="Arial"/>
              </w:rPr>
            </w:pPr>
          </w:p>
        </w:tc>
        <w:tc>
          <w:tcPr>
            <w:tcW w:w="1701" w:type="dxa"/>
            <w:shd w:val="clear" w:color="auto" w:fill="E9FBFD"/>
          </w:tcPr>
          <w:p w14:paraId="3FAE8A38" w14:textId="77777777" w:rsidR="006706B6" w:rsidRPr="006706B6" w:rsidRDefault="00DD5761" w:rsidP="006706B6">
            <w:pPr>
              <w:rPr>
                <w:rFonts w:ascii="Arial" w:hAnsi="Arial" w:cs="Arial"/>
              </w:rPr>
            </w:pPr>
            <w:r>
              <w:rPr>
                <w:rFonts w:ascii="Arial" w:hAnsi="Arial" w:cs="Arial"/>
              </w:rPr>
              <w:t>Good</w:t>
            </w:r>
          </w:p>
        </w:tc>
        <w:tc>
          <w:tcPr>
            <w:tcW w:w="1650" w:type="dxa"/>
            <w:shd w:val="clear" w:color="auto" w:fill="E9FBFD"/>
          </w:tcPr>
          <w:p w14:paraId="25F96342" w14:textId="77777777" w:rsidR="006706B6" w:rsidRPr="006706B6" w:rsidRDefault="00DD5761" w:rsidP="006706B6">
            <w:pPr>
              <w:rPr>
                <w:rFonts w:ascii="Arial" w:hAnsi="Arial" w:cs="Arial"/>
              </w:rPr>
            </w:pPr>
            <w:r>
              <w:rPr>
                <w:rFonts w:ascii="Arial" w:hAnsi="Arial" w:cs="Arial"/>
              </w:rPr>
              <w:t>High</w:t>
            </w:r>
          </w:p>
        </w:tc>
      </w:tr>
    </w:tbl>
    <w:p w14:paraId="19FBBA4C" w14:textId="77777777" w:rsidR="006706B6" w:rsidRPr="006706B6" w:rsidRDefault="006706B6" w:rsidP="006706B6">
      <w:pPr>
        <w:rPr>
          <w:rFonts w:ascii="Arial" w:hAnsi="Arial" w:cs="Arial"/>
        </w:rPr>
      </w:pPr>
    </w:p>
    <w:p w14:paraId="6926ACFB" w14:textId="77777777" w:rsidR="006706B6" w:rsidRPr="003C3260" w:rsidRDefault="006706B6" w:rsidP="00AB2114">
      <w:pPr>
        <w:numPr>
          <w:ilvl w:val="1"/>
          <w:numId w:val="1"/>
        </w:numPr>
        <w:contextualSpacing/>
        <w:rPr>
          <w:rFonts w:ascii="Arial" w:hAnsi="Arial" w:cs="Arial"/>
          <w:b/>
          <w:color w:val="0E94A2"/>
          <w:sz w:val="24"/>
        </w:rPr>
      </w:pPr>
      <w:r w:rsidRPr="003C3260">
        <w:rPr>
          <w:rFonts w:ascii="Arial" w:hAnsi="Arial" w:cs="Arial"/>
          <w:b/>
          <w:color w:val="0E94A2"/>
          <w:sz w:val="24"/>
        </w:rPr>
        <w:t>Gain or loss of Commonwealth heritage values</w:t>
      </w:r>
    </w:p>
    <w:p w14:paraId="0BC6FBF1" w14:textId="77777777" w:rsidR="009E6A2A" w:rsidRDefault="009E6A2A" w:rsidP="006706B6">
      <w:pPr>
        <w:jc w:val="both"/>
        <w:rPr>
          <w:rFonts w:ascii="Arial" w:hAnsi="Arial" w:cs="Arial"/>
        </w:rPr>
      </w:pPr>
      <w:r>
        <w:rPr>
          <w:rFonts w:ascii="Arial" w:hAnsi="Arial" w:cs="Arial"/>
        </w:rPr>
        <w:t>A correction is required for Criterion D, as it lists the lighthouse as part of an ‘early nineteenth century complex’. Cape du Couedic Lighthouse and the accompanying cottages were built in 1907-1909 and therefore should be listed as an ‘early twentieth century complex’.</w:t>
      </w:r>
    </w:p>
    <w:p w14:paraId="6BBC0F76" w14:textId="2405C76B" w:rsidR="006706B6" w:rsidRDefault="00B533F4" w:rsidP="006706B6">
      <w:pPr>
        <w:jc w:val="both"/>
        <w:rPr>
          <w:rFonts w:ascii="Arial" w:hAnsi="Arial" w:cs="Arial"/>
          <w:b/>
          <w:sz w:val="24"/>
        </w:rPr>
      </w:pPr>
      <w:r>
        <w:rPr>
          <w:rFonts w:ascii="Arial" w:hAnsi="Arial" w:cs="Arial"/>
        </w:rPr>
        <w:t>There are no</w:t>
      </w:r>
      <w:r w:rsidRPr="00B533F4">
        <w:rPr>
          <w:rFonts w:ascii="Arial" w:hAnsi="Arial" w:cs="Arial"/>
        </w:rPr>
        <w:t xml:space="preserve"> current occurrences of ‘gains/losses’ of heritage values at the site</w:t>
      </w:r>
      <w:r>
        <w:rPr>
          <w:rFonts w:ascii="Arial" w:hAnsi="Arial" w:cs="Arial"/>
        </w:rPr>
        <w:t xml:space="preserve"> at the time this management plan was prepared. </w:t>
      </w:r>
      <w:r w:rsidR="006706B6" w:rsidRPr="006706B6">
        <w:rPr>
          <w:rFonts w:ascii="Arial" w:hAnsi="Arial" w:cs="Arial"/>
        </w:rPr>
        <w:t xml:space="preserve">Evidence for the potential gain or loss of heritage values will be documented within this section in future versions of the plan. </w:t>
      </w:r>
      <w:r w:rsidR="006706B6" w:rsidRPr="006706B6">
        <w:rPr>
          <w:rFonts w:ascii="Arial" w:hAnsi="Arial" w:cs="Arial"/>
          <w:b/>
          <w:sz w:val="24"/>
        </w:rPr>
        <w:br w:type="page"/>
      </w:r>
    </w:p>
    <w:p w14:paraId="6F65D5CB" w14:textId="44163A42" w:rsidR="00984AA0" w:rsidRPr="006706B6" w:rsidRDefault="00984AA0" w:rsidP="00984AA0">
      <w:pPr>
        <w:rPr>
          <w:rFonts w:ascii="Arial" w:hAnsi="Arial" w:cs="Arial"/>
          <w:b/>
          <w:sz w:val="24"/>
        </w:rPr>
      </w:pPr>
      <w:r>
        <w:rPr>
          <w:rFonts w:ascii="Arial" w:hAnsi="Arial" w:cs="Arial"/>
          <w:b/>
          <w:noProof/>
          <w:sz w:val="24"/>
        </w:rPr>
        <w:lastRenderedPageBreak/>
        <w:drawing>
          <wp:inline distT="0" distB="0" distL="0" distR="0" wp14:anchorId="5F103484" wp14:editId="7CB43659">
            <wp:extent cx="5731510" cy="8107045"/>
            <wp:effectExtent l="0" t="0" r="2540" b="8255"/>
            <wp:docPr id="28" name="Picture 28" descr="Decorative cover page with reads '6. Opportunities and constra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ecorative cover page with reads '6. Opportunities and constraints'"/>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Pr>
          <w:rFonts w:ascii="Arial" w:hAnsi="Arial" w:cs="Arial"/>
          <w:b/>
          <w:sz w:val="24"/>
        </w:rPr>
        <w:br w:type="page"/>
      </w:r>
    </w:p>
    <w:p w14:paraId="28AA0393" w14:textId="77777777" w:rsidR="006706B6" w:rsidRPr="003C3260" w:rsidRDefault="006706B6" w:rsidP="00AB2114">
      <w:pPr>
        <w:numPr>
          <w:ilvl w:val="0"/>
          <w:numId w:val="1"/>
        </w:numPr>
        <w:contextualSpacing/>
        <w:rPr>
          <w:rFonts w:ascii="Arial" w:hAnsi="Arial" w:cs="Arial"/>
          <w:b/>
          <w:color w:val="0E94A2"/>
          <w:sz w:val="32"/>
          <w:szCs w:val="24"/>
        </w:rPr>
      </w:pPr>
      <w:r w:rsidRPr="003C3260">
        <w:rPr>
          <w:rFonts w:ascii="Arial" w:hAnsi="Arial" w:cs="Arial"/>
          <w:b/>
          <w:color w:val="0E94A2"/>
          <w:sz w:val="32"/>
          <w:szCs w:val="24"/>
        </w:rPr>
        <w:lastRenderedPageBreak/>
        <w:t xml:space="preserve">Opportunities and constraints </w:t>
      </w:r>
    </w:p>
    <w:p w14:paraId="1D57F2D9" w14:textId="77777777" w:rsidR="006706B6" w:rsidRPr="003C3260" w:rsidRDefault="006706B6" w:rsidP="00AB2114">
      <w:pPr>
        <w:numPr>
          <w:ilvl w:val="1"/>
          <w:numId w:val="1"/>
        </w:numPr>
        <w:contextualSpacing/>
        <w:rPr>
          <w:rFonts w:ascii="Arial" w:hAnsi="Arial" w:cs="Arial"/>
          <w:b/>
          <w:color w:val="0E94A2"/>
          <w:sz w:val="24"/>
        </w:rPr>
      </w:pPr>
      <w:r w:rsidRPr="003C3260">
        <w:rPr>
          <w:rFonts w:ascii="Arial" w:hAnsi="Arial" w:cs="Arial"/>
          <w:b/>
          <w:color w:val="0E94A2"/>
          <w:sz w:val="24"/>
        </w:rPr>
        <w:t>Implications arising from significance</w:t>
      </w:r>
    </w:p>
    <w:p w14:paraId="520C3D82" w14:textId="0E869C43" w:rsidR="006706B6" w:rsidRPr="006706B6" w:rsidRDefault="006706B6" w:rsidP="006706B6">
      <w:pPr>
        <w:jc w:val="both"/>
        <w:rPr>
          <w:rFonts w:ascii="Arial" w:hAnsi="Arial" w:cs="Arial"/>
        </w:rPr>
      </w:pPr>
      <w:r w:rsidRPr="006706B6">
        <w:rPr>
          <w:rFonts w:ascii="Arial" w:hAnsi="Arial" w:cs="Arial"/>
        </w:rPr>
        <w:t xml:space="preserve">The Commonwealth statement of significance (section 5.1 above) demonstrates Cape </w:t>
      </w:r>
      <w:r w:rsidR="004C2648" w:rsidRPr="004C2648">
        <w:rPr>
          <w:rFonts w:ascii="Arial" w:hAnsi="Arial" w:cs="Arial"/>
        </w:rPr>
        <w:t>du Couedic</w:t>
      </w:r>
      <w:r w:rsidRPr="006706B6">
        <w:rPr>
          <w:rFonts w:ascii="Arial" w:hAnsi="Arial" w:cs="Arial"/>
        </w:rPr>
        <w:t xml:space="preserve"> Lighthouse is a place of considerable heritage value due to its association with </w:t>
      </w:r>
      <w:r w:rsidR="003A78D6">
        <w:rPr>
          <w:rFonts w:ascii="Arial" w:hAnsi="Arial" w:cs="Arial"/>
        </w:rPr>
        <w:t>South Australian maritime history, intactness a</w:t>
      </w:r>
      <w:r w:rsidRPr="006706B6">
        <w:rPr>
          <w:rFonts w:ascii="Arial" w:hAnsi="Arial" w:cs="Arial"/>
        </w:rPr>
        <w:t xml:space="preserve">nd for its aesthetic qualities. </w:t>
      </w:r>
    </w:p>
    <w:p w14:paraId="3AA0736D" w14:textId="77777777" w:rsidR="006706B6" w:rsidRPr="006706B6" w:rsidRDefault="006706B6" w:rsidP="006706B6">
      <w:pPr>
        <w:jc w:val="both"/>
        <w:rPr>
          <w:rFonts w:ascii="Arial" w:hAnsi="Arial" w:cs="Arial"/>
        </w:rPr>
      </w:pPr>
      <w:r w:rsidRPr="006706B6">
        <w:rPr>
          <w:rFonts w:ascii="Arial" w:hAnsi="Arial" w:cs="Arial"/>
        </w:rPr>
        <w:t>The implication arising from this assessment is that key aspects of the place should be conserved to retain this significance. The key features requiring conservation include:</w:t>
      </w:r>
    </w:p>
    <w:p w14:paraId="138A58C0" w14:textId="77777777" w:rsidR="006706B6" w:rsidRPr="006706B6" w:rsidRDefault="006706B6" w:rsidP="006706B6">
      <w:pPr>
        <w:numPr>
          <w:ilvl w:val="0"/>
          <w:numId w:val="9"/>
        </w:numPr>
        <w:contextualSpacing/>
        <w:rPr>
          <w:rFonts w:ascii="Arial" w:hAnsi="Arial" w:cs="Arial"/>
        </w:rPr>
      </w:pPr>
      <w:r w:rsidRPr="006706B6">
        <w:rPr>
          <w:rFonts w:ascii="Arial" w:hAnsi="Arial" w:cs="Arial"/>
        </w:rPr>
        <w:t>architectural quality of the building</w:t>
      </w:r>
    </w:p>
    <w:p w14:paraId="3D7B7D24" w14:textId="77777777" w:rsidR="006706B6" w:rsidRDefault="006706B6" w:rsidP="006706B6">
      <w:pPr>
        <w:numPr>
          <w:ilvl w:val="0"/>
          <w:numId w:val="9"/>
        </w:numPr>
        <w:contextualSpacing/>
        <w:rPr>
          <w:rFonts w:ascii="Arial" w:hAnsi="Arial" w:cs="Arial"/>
        </w:rPr>
      </w:pPr>
      <w:r w:rsidRPr="006706B6">
        <w:rPr>
          <w:rFonts w:ascii="Arial" w:hAnsi="Arial" w:cs="Arial"/>
        </w:rPr>
        <w:t>interior spaces and features, which are notable for their design, details and/or their original lighthouse function. These include:</w:t>
      </w:r>
    </w:p>
    <w:p w14:paraId="457C9B2E" w14:textId="77777777" w:rsidR="00C61DB6" w:rsidRDefault="00C61DB6" w:rsidP="00C61DB6">
      <w:pPr>
        <w:pStyle w:val="ListParagraph"/>
        <w:numPr>
          <w:ilvl w:val="0"/>
          <w:numId w:val="51"/>
        </w:numPr>
        <w:rPr>
          <w:rFonts w:ascii="Arial" w:hAnsi="Arial" w:cs="Arial"/>
        </w:rPr>
      </w:pPr>
      <w:r>
        <w:rPr>
          <w:rFonts w:ascii="Arial" w:hAnsi="Arial" w:cs="Arial"/>
        </w:rPr>
        <w:t>Lantern room (including internal catwalk)</w:t>
      </w:r>
    </w:p>
    <w:p w14:paraId="585A0A07" w14:textId="77777777" w:rsidR="00C61DB6" w:rsidRDefault="00C61DB6" w:rsidP="00C61DB6">
      <w:pPr>
        <w:pStyle w:val="ListParagraph"/>
        <w:numPr>
          <w:ilvl w:val="0"/>
          <w:numId w:val="51"/>
        </w:numPr>
        <w:rPr>
          <w:rFonts w:ascii="Arial" w:hAnsi="Arial" w:cs="Arial"/>
        </w:rPr>
      </w:pPr>
      <w:r>
        <w:rPr>
          <w:rFonts w:ascii="Arial" w:hAnsi="Arial" w:cs="Arial"/>
        </w:rPr>
        <w:t xml:space="preserve">Lens </w:t>
      </w:r>
      <w:r w:rsidR="00FD6FFE">
        <w:rPr>
          <w:rFonts w:ascii="Arial" w:hAnsi="Arial" w:cs="Arial"/>
        </w:rPr>
        <w:t>assembly</w:t>
      </w:r>
    </w:p>
    <w:p w14:paraId="113F91FA" w14:textId="77777777" w:rsidR="00C61DB6" w:rsidRDefault="00FD6FFE" w:rsidP="00C61DB6">
      <w:pPr>
        <w:pStyle w:val="ListParagraph"/>
        <w:numPr>
          <w:ilvl w:val="0"/>
          <w:numId w:val="51"/>
        </w:numPr>
        <w:rPr>
          <w:rFonts w:ascii="Arial" w:hAnsi="Arial" w:cs="Arial"/>
        </w:rPr>
      </w:pPr>
      <w:r>
        <w:rPr>
          <w:rFonts w:ascii="Arial" w:hAnsi="Arial" w:cs="Arial"/>
        </w:rPr>
        <w:t>Intermediate floors</w:t>
      </w:r>
    </w:p>
    <w:p w14:paraId="4ECFD8B8" w14:textId="77777777" w:rsidR="00FD6FFE" w:rsidRDefault="00FD6FFE" w:rsidP="00C61DB6">
      <w:pPr>
        <w:pStyle w:val="ListParagraph"/>
        <w:numPr>
          <w:ilvl w:val="0"/>
          <w:numId w:val="51"/>
        </w:numPr>
        <w:rPr>
          <w:rFonts w:ascii="Arial" w:hAnsi="Arial" w:cs="Arial"/>
        </w:rPr>
      </w:pPr>
      <w:r>
        <w:rPr>
          <w:rFonts w:ascii="Arial" w:hAnsi="Arial" w:cs="Arial"/>
        </w:rPr>
        <w:t>Stairs</w:t>
      </w:r>
    </w:p>
    <w:p w14:paraId="16B9EDD4" w14:textId="77777777" w:rsidR="00FD6FFE" w:rsidRDefault="00FD6FFE" w:rsidP="00C61DB6">
      <w:pPr>
        <w:pStyle w:val="ListParagraph"/>
        <w:numPr>
          <w:ilvl w:val="0"/>
          <w:numId w:val="51"/>
        </w:numPr>
        <w:rPr>
          <w:rFonts w:ascii="Arial" w:hAnsi="Arial" w:cs="Arial"/>
        </w:rPr>
      </w:pPr>
      <w:r>
        <w:rPr>
          <w:rFonts w:ascii="Arial" w:hAnsi="Arial" w:cs="Arial"/>
        </w:rPr>
        <w:t>Weight tube</w:t>
      </w:r>
    </w:p>
    <w:p w14:paraId="75E58F77" w14:textId="77777777" w:rsidR="00FD6FFE" w:rsidRPr="00FD6FFE" w:rsidRDefault="00FD6FFE" w:rsidP="00FD6FFE">
      <w:pPr>
        <w:pStyle w:val="ListParagraph"/>
        <w:numPr>
          <w:ilvl w:val="0"/>
          <w:numId w:val="51"/>
        </w:numPr>
        <w:rPr>
          <w:rFonts w:ascii="Arial" w:hAnsi="Arial" w:cs="Arial"/>
        </w:rPr>
      </w:pPr>
      <w:r>
        <w:rPr>
          <w:rFonts w:ascii="Arial" w:hAnsi="Arial" w:cs="Arial"/>
        </w:rPr>
        <w:t>Ground floor</w:t>
      </w:r>
    </w:p>
    <w:p w14:paraId="02BDC3F1" w14:textId="77777777" w:rsidR="006706B6" w:rsidRDefault="006706B6" w:rsidP="006706B6">
      <w:pPr>
        <w:numPr>
          <w:ilvl w:val="0"/>
          <w:numId w:val="9"/>
        </w:numPr>
        <w:contextualSpacing/>
        <w:rPr>
          <w:rFonts w:ascii="Arial" w:hAnsi="Arial" w:cs="Arial"/>
        </w:rPr>
      </w:pPr>
      <w:r w:rsidRPr="006706B6">
        <w:rPr>
          <w:rFonts w:ascii="Arial" w:hAnsi="Arial" w:cs="Arial"/>
        </w:rPr>
        <w:t>external spaces and features, which are notable for their design, details, and/or their original lighthouse function. These include:</w:t>
      </w:r>
    </w:p>
    <w:p w14:paraId="4512A3D5" w14:textId="77777777" w:rsidR="00FD6FFE" w:rsidRDefault="00FD6FFE" w:rsidP="00FD6FFE">
      <w:pPr>
        <w:pStyle w:val="ListParagraph"/>
        <w:numPr>
          <w:ilvl w:val="0"/>
          <w:numId w:val="51"/>
        </w:numPr>
        <w:rPr>
          <w:rFonts w:ascii="Arial" w:hAnsi="Arial" w:cs="Arial"/>
        </w:rPr>
      </w:pPr>
      <w:r>
        <w:rPr>
          <w:rFonts w:ascii="Arial" w:hAnsi="Arial" w:cs="Arial"/>
        </w:rPr>
        <w:t>Lantern roof</w:t>
      </w:r>
    </w:p>
    <w:p w14:paraId="7723ED75" w14:textId="77777777" w:rsidR="00FD6FFE" w:rsidRDefault="00FD6FFE" w:rsidP="00FD6FFE">
      <w:pPr>
        <w:pStyle w:val="ListParagraph"/>
        <w:numPr>
          <w:ilvl w:val="0"/>
          <w:numId w:val="51"/>
        </w:numPr>
        <w:rPr>
          <w:rFonts w:ascii="Arial" w:hAnsi="Arial" w:cs="Arial"/>
        </w:rPr>
      </w:pPr>
      <w:r>
        <w:rPr>
          <w:rFonts w:ascii="Arial" w:hAnsi="Arial" w:cs="Arial"/>
        </w:rPr>
        <w:t>Lantern base (including glazing)</w:t>
      </w:r>
    </w:p>
    <w:p w14:paraId="3859927F" w14:textId="77777777" w:rsidR="00FD6FFE" w:rsidRDefault="00FD6FFE" w:rsidP="00FD6FFE">
      <w:pPr>
        <w:pStyle w:val="ListParagraph"/>
        <w:numPr>
          <w:ilvl w:val="0"/>
          <w:numId w:val="51"/>
        </w:numPr>
        <w:rPr>
          <w:rFonts w:ascii="Arial" w:hAnsi="Arial" w:cs="Arial"/>
        </w:rPr>
      </w:pPr>
      <w:r>
        <w:rPr>
          <w:rFonts w:ascii="Arial" w:hAnsi="Arial" w:cs="Arial"/>
        </w:rPr>
        <w:t>Balcony (including balustrades)</w:t>
      </w:r>
    </w:p>
    <w:p w14:paraId="5F55E8AD" w14:textId="77777777" w:rsidR="00FD6FFE" w:rsidRDefault="00FD6FFE" w:rsidP="00FD6FFE">
      <w:pPr>
        <w:pStyle w:val="ListParagraph"/>
        <w:numPr>
          <w:ilvl w:val="0"/>
          <w:numId w:val="51"/>
        </w:numPr>
        <w:rPr>
          <w:rFonts w:ascii="Arial" w:hAnsi="Arial" w:cs="Arial"/>
        </w:rPr>
      </w:pPr>
      <w:r>
        <w:rPr>
          <w:rFonts w:ascii="Arial" w:hAnsi="Arial" w:cs="Arial"/>
        </w:rPr>
        <w:t>Walls</w:t>
      </w:r>
    </w:p>
    <w:p w14:paraId="7DCC2D2E" w14:textId="77777777" w:rsidR="00FD6FFE" w:rsidRDefault="00FD6FFE" w:rsidP="00FD6FFE">
      <w:pPr>
        <w:pStyle w:val="ListParagraph"/>
        <w:numPr>
          <w:ilvl w:val="0"/>
          <w:numId w:val="51"/>
        </w:numPr>
        <w:rPr>
          <w:rFonts w:ascii="Arial" w:hAnsi="Arial" w:cs="Arial"/>
        </w:rPr>
      </w:pPr>
      <w:r>
        <w:rPr>
          <w:rFonts w:ascii="Arial" w:hAnsi="Arial" w:cs="Arial"/>
        </w:rPr>
        <w:t>Windows (including auxiliary light windows)</w:t>
      </w:r>
    </w:p>
    <w:p w14:paraId="1CEE32FA" w14:textId="77777777" w:rsidR="00FD6FFE" w:rsidRDefault="00FD6FFE" w:rsidP="00FD6FFE">
      <w:pPr>
        <w:pStyle w:val="ListParagraph"/>
        <w:numPr>
          <w:ilvl w:val="0"/>
          <w:numId w:val="51"/>
        </w:numPr>
        <w:rPr>
          <w:rFonts w:ascii="Arial" w:hAnsi="Arial" w:cs="Arial"/>
        </w:rPr>
      </w:pPr>
      <w:r>
        <w:rPr>
          <w:rFonts w:ascii="Arial" w:hAnsi="Arial" w:cs="Arial"/>
        </w:rPr>
        <w:t>Doors</w:t>
      </w:r>
    </w:p>
    <w:p w14:paraId="79265EA2" w14:textId="77777777" w:rsidR="00FD6FFE" w:rsidRDefault="00FD6FFE" w:rsidP="00FD6FFE">
      <w:pPr>
        <w:pStyle w:val="ListParagraph"/>
        <w:numPr>
          <w:ilvl w:val="0"/>
          <w:numId w:val="51"/>
        </w:numPr>
        <w:rPr>
          <w:rFonts w:ascii="Arial" w:hAnsi="Arial" w:cs="Arial"/>
        </w:rPr>
      </w:pPr>
      <w:r>
        <w:rPr>
          <w:rFonts w:ascii="Arial" w:hAnsi="Arial" w:cs="Arial"/>
        </w:rPr>
        <w:t>Vents</w:t>
      </w:r>
    </w:p>
    <w:p w14:paraId="5009676F" w14:textId="77777777" w:rsidR="00FD6FFE" w:rsidRDefault="00FD6FFE" w:rsidP="00FD6FFE">
      <w:pPr>
        <w:pStyle w:val="ListParagraph"/>
        <w:numPr>
          <w:ilvl w:val="0"/>
          <w:numId w:val="51"/>
        </w:numPr>
        <w:rPr>
          <w:rFonts w:ascii="Arial" w:hAnsi="Arial" w:cs="Arial"/>
        </w:rPr>
      </w:pPr>
      <w:r>
        <w:rPr>
          <w:rFonts w:ascii="Arial" w:hAnsi="Arial" w:cs="Arial"/>
        </w:rPr>
        <w:t>External stair</w:t>
      </w:r>
    </w:p>
    <w:p w14:paraId="13D1ED76" w14:textId="77777777" w:rsidR="00FD6FFE" w:rsidRPr="00FD6FFE" w:rsidRDefault="00FD6FFE" w:rsidP="00FD6FFE">
      <w:pPr>
        <w:pStyle w:val="ListParagraph"/>
        <w:numPr>
          <w:ilvl w:val="0"/>
          <w:numId w:val="51"/>
        </w:numPr>
        <w:rPr>
          <w:rFonts w:ascii="Arial" w:hAnsi="Arial" w:cs="Arial"/>
        </w:rPr>
      </w:pPr>
      <w:r>
        <w:rPr>
          <w:rFonts w:ascii="Arial" w:hAnsi="Arial" w:cs="Arial"/>
        </w:rPr>
        <w:t>Gravel apron</w:t>
      </w:r>
    </w:p>
    <w:p w14:paraId="778F7D10" w14:textId="77777777" w:rsidR="006706B6" w:rsidRPr="006706B6" w:rsidRDefault="006706B6" w:rsidP="006706B6">
      <w:pPr>
        <w:ind w:left="1080"/>
        <w:contextualSpacing/>
        <w:rPr>
          <w:rFonts w:ascii="Arial" w:hAnsi="Arial" w:cs="Arial"/>
        </w:rPr>
      </w:pPr>
    </w:p>
    <w:p w14:paraId="56BDCDAA" w14:textId="77777777" w:rsidR="006706B6" w:rsidRPr="006706B6" w:rsidRDefault="006706B6" w:rsidP="006706B6">
      <w:pPr>
        <w:rPr>
          <w:rFonts w:ascii="Arial" w:hAnsi="Arial" w:cs="Arial"/>
          <w:b/>
        </w:rPr>
      </w:pPr>
      <w:r w:rsidRPr="006706B6">
        <w:rPr>
          <w:rFonts w:ascii="Arial" w:hAnsi="Arial" w:cs="Arial"/>
          <w:b/>
        </w:rPr>
        <w:t>Referral and approvals of action</w:t>
      </w:r>
    </w:p>
    <w:p w14:paraId="4A87E087" w14:textId="210EC8F8" w:rsidR="006706B6" w:rsidRPr="006706B6" w:rsidRDefault="006706B6" w:rsidP="006706B6">
      <w:pPr>
        <w:jc w:val="both"/>
        <w:rPr>
          <w:rFonts w:ascii="Arial" w:hAnsi="Arial" w:cs="Arial"/>
        </w:rPr>
      </w:pPr>
      <w:r w:rsidRPr="006706B6">
        <w:rPr>
          <w:rFonts w:ascii="Arial" w:hAnsi="Arial" w:cs="Arial"/>
        </w:rPr>
        <w:t xml:space="preserve">The EPBC </w:t>
      </w:r>
      <w:r w:rsidR="003A78D6">
        <w:rPr>
          <w:rFonts w:ascii="Arial" w:hAnsi="Arial" w:cs="Arial"/>
        </w:rPr>
        <w:t>Act</w:t>
      </w:r>
      <w:r w:rsidRPr="006706B6">
        <w:rPr>
          <w:rFonts w:ascii="Arial" w:hAnsi="Arial" w:cs="Arial"/>
        </w:rPr>
        <w:t xml:space="preserve"> requires approval from the Minister for </w:t>
      </w:r>
      <w:r w:rsidR="003A78D6">
        <w:rPr>
          <w:rFonts w:ascii="Arial" w:hAnsi="Arial" w:cs="Arial"/>
        </w:rPr>
        <w:t xml:space="preserve">the Environment </w:t>
      </w:r>
      <w:r w:rsidRPr="006706B6">
        <w:rPr>
          <w:rFonts w:ascii="Arial" w:hAnsi="Arial" w:cs="Arial"/>
        </w:rPr>
        <w:t>for all actions likely to have a significant impact on matters of National Environmental Significance (NES).</w:t>
      </w:r>
    </w:p>
    <w:p w14:paraId="59BD78DA" w14:textId="77777777" w:rsidR="006706B6" w:rsidRPr="006706B6" w:rsidRDefault="006706B6" w:rsidP="006706B6">
      <w:pPr>
        <w:jc w:val="both"/>
        <w:rPr>
          <w:rFonts w:ascii="Arial" w:hAnsi="Arial" w:cs="Arial"/>
        </w:rPr>
      </w:pPr>
      <w:r w:rsidRPr="006706B6">
        <w:rPr>
          <w:rFonts w:ascii="Arial" w:hAnsi="Arial" w:cs="Arial"/>
        </w:rPr>
        <w:t>The Act provides that actions taken:</w:t>
      </w:r>
    </w:p>
    <w:p w14:paraId="54D22CEB" w14:textId="77777777" w:rsidR="006706B6" w:rsidRPr="006706B6" w:rsidRDefault="006706B6" w:rsidP="006706B6">
      <w:pPr>
        <w:numPr>
          <w:ilvl w:val="0"/>
          <w:numId w:val="10"/>
        </w:numPr>
        <w:contextualSpacing/>
        <w:jc w:val="both"/>
        <w:rPr>
          <w:rFonts w:ascii="Arial" w:hAnsi="Arial" w:cs="Arial"/>
        </w:rPr>
      </w:pPr>
      <w:r w:rsidRPr="006706B6">
        <w:rPr>
          <w:rFonts w:ascii="Arial" w:hAnsi="Arial" w:cs="Arial"/>
        </w:rPr>
        <w:t>on Commonwealth land which are likely to have a significant impact on the environment will require approval of the Minister.</w:t>
      </w:r>
    </w:p>
    <w:p w14:paraId="1E121887" w14:textId="360826C1" w:rsidR="006706B6" w:rsidRPr="006706B6" w:rsidRDefault="003A78D6" w:rsidP="006706B6">
      <w:pPr>
        <w:numPr>
          <w:ilvl w:val="0"/>
          <w:numId w:val="10"/>
        </w:numPr>
        <w:contextualSpacing/>
        <w:jc w:val="both"/>
        <w:rPr>
          <w:rFonts w:ascii="Arial" w:hAnsi="Arial" w:cs="Arial"/>
        </w:rPr>
      </w:pPr>
      <w:r w:rsidRPr="006706B6">
        <w:rPr>
          <w:rFonts w:ascii="Arial" w:hAnsi="Arial" w:cs="Arial"/>
        </w:rPr>
        <w:t>O</w:t>
      </w:r>
      <w:r w:rsidR="006706B6" w:rsidRPr="006706B6">
        <w:rPr>
          <w:rFonts w:ascii="Arial" w:hAnsi="Arial" w:cs="Arial"/>
        </w:rPr>
        <w:t>utside</w:t>
      </w:r>
      <w:r>
        <w:rPr>
          <w:rFonts w:ascii="Arial" w:hAnsi="Arial" w:cs="Arial"/>
        </w:rPr>
        <w:t xml:space="preserve"> </w:t>
      </w:r>
      <w:r w:rsidR="006706B6" w:rsidRPr="006706B6">
        <w:rPr>
          <w:rFonts w:ascii="Arial" w:hAnsi="Arial" w:cs="Arial"/>
        </w:rPr>
        <w:t>Commonwealth land which are likely to have a significant impact on the environment on Commonwealth land will require approval of the Minister.</w:t>
      </w:r>
    </w:p>
    <w:p w14:paraId="3743AEC3" w14:textId="77777777" w:rsidR="006706B6" w:rsidRPr="006706B6" w:rsidRDefault="006706B6" w:rsidP="006706B6">
      <w:pPr>
        <w:numPr>
          <w:ilvl w:val="0"/>
          <w:numId w:val="10"/>
        </w:numPr>
        <w:contextualSpacing/>
        <w:jc w:val="both"/>
        <w:rPr>
          <w:rFonts w:ascii="Arial" w:hAnsi="Arial" w:cs="Arial"/>
        </w:rPr>
      </w:pPr>
      <w:r w:rsidRPr="006706B6">
        <w:rPr>
          <w:rFonts w:ascii="Arial" w:hAnsi="Arial" w:cs="Arial"/>
        </w:rPr>
        <w:t>by the Australian Government or its agencies which are likely to have a significant impact on the environment anywhere will require approval of the Minister.</w:t>
      </w:r>
    </w:p>
    <w:p w14:paraId="3A943FC3" w14:textId="77777777" w:rsidR="006706B6" w:rsidRPr="006706B6" w:rsidRDefault="006706B6" w:rsidP="006706B6">
      <w:pPr>
        <w:rPr>
          <w:rFonts w:ascii="Arial" w:hAnsi="Arial" w:cs="Arial"/>
          <w:sz w:val="4"/>
        </w:rPr>
      </w:pPr>
    </w:p>
    <w:p w14:paraId="645EFC45" w14:textId="03C09583" w:rsidR="006706B6" w:rsidRPr="006706B6" w:rsidRDefault="006706B6" w:rsidP="006706B6">
      <w:pPr>
        <w:rPr>
          <w:rFonts w:ascii="Arial" w:hAnsi="Arial" w:cs="Arial"/>
        </w:rPr>
      </w:pPr>
      <w:r w:rsidRPr="006706B6">
        <w:rPr>
          <w:rFonts w:ascii="Arial" w:hAnsi="Arial" w:cs="Arial"/>
        </w:rPr>
        <w:t xml:space="preserve">The definition of ‘environment’ in the EPBC </w:t>
      </w:r>
      <w:r w:rsidR="003A78D6">
        <w:rPr>
          <w:rFonts w:ascii="Arial" w:hAnsi="Arial" w:cs="Arial"/>
        </w:rPr>
        <w:t>Act</w:t>
      </w:r>
      <w:r w:rsidRPr="006706B6">
        <w:rPr>
          <w:rFonts w:ascii="Arial" w:hAnsi="Arial" w:cs="Arial"/>
        </w:rPr>
        <w:t xml:space="preserve"> </w:t>
      </w:r>
      <w:r w:rsidR="00FE6695">
        <w:rPr>
          <w:rFonts w:ascii="Arial" w:hAnsi="Arial" w:cs="Arial"/>
        </w:rPr>
        <w:t xml:space="preserve">and EPBC Regulations </w:t>
      </w:r>
      <w:r w:rsidRPr="006706B6">
        <w:rPr>
          <w:rFonts w:ascii="Arial" w:hAnsi="Arial" w:cs="Arial"/>
        </w:rPr>
        <w:t>includes the cultural heritage values of places.</w:t>
      </w:r>
    </w:p>
    <w:p w14:paraId="6C09D30B" w14:textId="77777777" w:rsidR="002630AA" w:rsidRDefault="002630AA" w:rsidP="006706B6">
      <w:pPr>
        <w:rPr>
          <w:rFonts w:ascii="Arial" w:hAnsi="Arial" w:cs="Arial"/>
          <w:b/>
        </w:rPr>
      </w:pPr>
    </w:p>
    <w:p w14:paraId="1A9A311B" w14:textId="77777777" w:rsidR="002630AA" w:rsidRDefault="002630AA" w:rsidP="006706B6">
      <w:pPr>
        <w:rPr>
          <w:rFonts w:ascii="Arial" w:hAnsi="Arial" w:cs="Arial"/>
          <w:b/>
        </w:rPr>
      </w:pPr>
    </w:p>
    <w:p w14:paraId="2B00DA81" w14:textId="4FF239A4" w:rsidR="006706B6" w:rsidRPr="006706B6" w:rsidRDefault="006706B6" w:rsidP="006706B6">
      <w:pPr>
        <w:rPr>
          <w:rFonts w:ascii="Arial" w:hAnsi="Arial" w:cs="Arial"/>
          <w:b/>
        </w:rPr>
      </w:pPr>
      <w:r w:rsidRPr="006706B6">
        <w:rPr>
          <w:rFonts w:ascii="Arial" w:hAnsi="Arial" w:cs="Arial"/>
          <w:b/>
        </w:rPr>
        <w:lastRenderedPageBreak/>
        <w:t>Heritage strategy</w:t>
      </w:r>
    </w:p>
    <w:p w14:paraId="4D5C766D" w14:textId="77777777" w:rsidR="00DC1F07" w:rsidRPr="00300479" w:rsidRDefault="00DC1F07" w:rsidP="00DC1F07">
      <w:pPr>
        <w:jc w:val="both"/>
        <w:rPr>
          <w:rFonts w:ascii="Arial" w:eastAsia="Calibri" w:hAnsi="Arial" w:cs="Arial"/>
        </w:rPr>
      </w:pPr>
      <w:r w:rsidRPr="00300479">
        <w:rPr>
          <w:rFonts w:ascii="Arial" w:eastAsia="Calibri" w:hAnsi="Arial" w:cs="Arial"/>
        </w:rPr>
        <w:t xml:space="preserve">If an Australian Government agency owns or controls one or more places with Commonwealth heritage values, it must prepare a heritage strategy within two years from the first time they own or control a heritage place (section 341ZA). </w:t>
      </w:r>
    </w:p>
    <w:p w14:paraId="404DBF70" w14:textId="77777777" w:rsidR="00DC1F07" w:rsidRDefault="006706B6" w:rsidP="006706B6">
      <w:pPr>
        <w:spacing w:line="256" w:lineRule="auto"/>
        <w:jc w:val="both"/>
        <w:rPr>
          <w:rFonts w:ascii="Arial" w:eastAsia="Calibri" w:hAnsi="Arial" w:cs="Arial"/>
        </w:rPr>
      </w:pPr>
      <w:r w:rsidRPr="006706B6">
        <w:rPr>
          <w:rFonts w:ascii="Arial" w:eastAsia="Calibri" w:hAnsi="Arial" w:cs="Arial"/>
        </w:rPr>
        <w:t xml:space="preserve">A heritage strategy is a written document that integrates heritage conservation and management within an agency’s overall property planning and management framework. Its purpose is to help an agency manage and report on the steps it has taken to protect and conserve the commonwealth heritage values of the properties under its ownership or control. </w:t>
      </w:r>
    </w:p>
    <w:p w14:paraId="3192669A" w14:textId="77777777" w:rsidR="00DC1F07" w:rsidRPr="005344E2" w:rsidRDefault="00DC1F07" w:rsidP="00DC1F07">
      <w:pPr>
        <w:jc w:val="both"/>
        <w:rPr>
          <w:rFonts w:ascii="ZWAdobeF" w:eastAsia="Calibri" w:hAnsi="ZWAdobeF" w:cs="ZWAdobeF"/>
          <w:sz w:val="2"/>
          <w:szCs w:val="2"/>
        </w:rPr>
      </w:pPr>
      <w:bookmarkStart w:id="18" w:name="_Hlk106005306"/>
      <w:r w:rsidRPr="005B0F01">
        <w:rPr>
          <w:rFonts w:ascii="Arial" w:eastAsia="Calibri" w:hAnsi="Arial" w:cs="Arial"/>
        </w:rPr>
        <w:t>The heritage strategy for AMSA’s AtoN assets was completed and approved by the Commonwealth Minister for the Environment in 201</w:t>
      </w:r>
      <w:r>
        <w:rPr>
          <w:rFonts w:ascii="Arial" w:eastAsia="Calibri" w:hAnsi="Arial" w:cs="Arial"/>
        </w:rPr>
        <w:t xml:space="preserve">8 and reviewed in 2022. The latest version of the Strategy is </w:t>
      </w:r>
      <w:r w:rsidRPr="005B0F01">
        <w:rPr>
          <w:rFonts w:ascii="Arial" w:eastAsia="Calibri" w:hAnsi="Arial" w:cs="Arial"/>
        </w:rPr>
        <w:t>available online</w:t>
      </w:r>
      <w:bookmarkEnd w:id="18"/>
      <w:r w:rsidRPr="005B0F01">
        <w:rPr>
          <w:rFonts w:ascii="Arial" w:eastAsia="Calibri" w:hAnsi="Arial" w:cs="Arial"/>
        </w:rPr>
        <w:t>.</w:t>
      </w:r>
      <w:r>
        <w:rPr>
          <w:rFonts w:ascii="ZWAdobeF" w:eastAsia="Calibri" w:hAnsi="ZWAdobeF" w:cs="ZWAdobeF"/>
          <w:sz w:val="2"/>
          <w:szCs w:val="2"/>
        </w:rPr>
        <w:t>P37F</w:t>
      </w:r>
      <w:r>
        <w:rPr>
          <w:rStyle w:val="EndnoteReference"/>
          <w:rFonts w:ascii="Arial" w:eastAsia="Calibri" w:hAnsi="Arial" w:cs="Arial"/>
        </w:rPr>
        <w:endnoteReference w:id="44"/>
      </w:r>
    </w:p>
    <w:p w14:paraId="6ABDEC39" w14:textId="77777777" w:rsidR="006706B6" w:rsidRPr="006706B6" w:rsidRDefault="006706B6" w:rsidP="006706B6">
      <w:pPr>
        <w:rPr>
          <w:rFonts w:ascii="Arial" w:hAnsi="Arial" w:cs="Arial"/>
          <w:b/>
        </w:rPr>
      </w:pPr>
      <w:r w:rsidRPr="006706B6">
        <w:rPr>
          <w:rFonts w:ascii="Arial" w:hAnsi="Arial" w:cs="Arial"/>
          <w:b/>
        </w:rPr>
        <w:t>Heritage asset condition report</w:t>
      </w:r>
    </w:p>
    <w:p w14:paraId="131C2EDC" w14:textId="1C1CF51D" w:rsidR="006706B6" w:rsidRPr="006706B6" w:rsidRDefault="006706B6" w:rsidP="006706B6">
      <w:pPr>
        <w:jc w:val="both"/>
        <w:rPr>
          <w:rFonts w:ascii="Arial" w:hAnsi="Arial" w:cs="Arial"/>
        </w:rPr>
      </w:pPr>
      <w:r w:rsidRPr="006706B6">
        <w:rPr>
          <w:rFonts w:ascii="Arial" w:hAnsi="Arial" w:cs="Arial"/>
        </w:rPr>
        <w:t xml:space="preserve">A heritage asset condition report is a written document that details the heritage </w:t>
      </w:r>
      <w:r w:rsidR="00DC1F07">
        <w:rPr>
          <w:rFonts w:ascii="Arial" w:hAnsi="Arial" w:cs="Arial"/>
        </w:rPr>
        <w:t xml:space="preserve">fabric </w:t>
      </w:r>
      <w:r w:rsidRPr="006706B6">
        <w:rPr>
          <w:rFonts w:ascii="Arial" w:hAnsi="Arial" w:cs="Arial"/>
        </w:rPr>
        <w:t>of a site with an in-depth description of each architectural and structural element. The document includes: a brief history of the site, the Commonwealth Heritage statement of significance and value criteria, a heritage significance rating for each individual element, and a catalogue of artefacts on-site. The document is also accompanied by up-to-date photos of each structural element. This document operates as a tool for heritage monitoring, and is reviewed and updated biennially.</w:t>
      </w:r>
    </w:p>
    <w:p w14:paraId="3B3E73D5" w14:textId="75B298B8" w:rsidR="006706B6" w:rsidRPr="006706B6" w:rsidRDefault="003A78D6" w:rsidP="006706B6">
      <w:pPr>
        <w:jc w:val="both"/>
        <w:rPr>
          <w:rFonts w:ascii="Arial" w:hAnsi="Arial" w:cs="Arial"/>
          <w:b/>
        </w:rPr>
      </w:pPr>
      <w:r>
        <w:rPr>
          <w:rFonts w:ascii="Arial" w:hAnsi="Arial" w:cs="Arial"/>
          <w:b/>
        </w:rPr>
        <w:t xml:space="preserve">Aboriginal heritage significance and </w:t>
      </w:r>
      <w:r w:rsidR="006706B6" w:rsidRPr="006706B6">
        <w:rPr>
          <w:rFonts w:ascii="Arial" w:hAnsi="Arial" w:cs="Arial"/>
          <w:b/>
        </w:rPr>
        <w:t>natural heritage values</w:t>
      </w:r>
    </w:p>
    <w:p w14:paraId="65EE77E9" w14:textId="28CEEB1E" w:rsidR="006706B6" w:rsidRPr="006706B6" w:rsidRDefault="009E6A2A" w:rsidP="006706B6">
      <w:pPr>
        <w:jc w:val="both"/>
        <w:rPr>
          <w:rFonts w:ascii="Arial" w:hAnsi="Arial" w:cs="Arial"/>
        </w:rPr>
      </w:pPr>
      <w:r>
        <w:rPr>
          <w:rFonts w:ascii="Arial" w:hAnsi="Arial" w:cs="Arial"/>
        </w:rPr>
        <w:t>Cap</w:t>
      </w:r>
      <w:r w:rsidR="00FD6FFE">
        <w:rPr>
          <w:rFonts w:ascii="Arial" w:hAnsi="Arial" w:cs="Arial"/>
        </w:rPr>
        <w:t>e du Couedic and Flinders Chase</w:t>
      </w:r>
      <w:r w:rsidR="006706B6" w:rsidRPr="006706B6">
        <w:rPr>
          <w:rFonts w:ascii="Arial" w:hAnsi="Arial" w:cs="Arial"/>
        </w:rPr>
        <w:t xml:space="preserve"> Nat</w:t>
      </w:r>
      <w:r w:rsidR="00FD6FFE">
        <w:rPr>
          <w:rFonts w:ascii="Arial" w:hAnsi="Arial" w:cs="Arial"/>
        </w:rPr>
        <w:t>ional Park as a whole are notable for their</w:t>
      </w:r>
      <w:r w:rsidR="006706B6" w:rsidRPr="006706B6">
        <w:rPr>
          <w:rFonts w:ascii="Arial" w:hAnsi="Arial" w:cs="Arial"/>
        </w:rPr>
        <w:t xml:space="preserve"> </w:t>
      </w:r>
      <w:r w:rsidR="003A78D6">
        <w:rPr>
          <w:rFonts w:ascii="Arial" w:hAnsi="Arial" w:cs="Arial"/>
        </w:rPr>
        <w:t xml:space="preserve">Aboriginal cultural significance and </w:t>
      </w:r>
      <w:r w:rsidR="006706B6" w:rsidRPr="006706B6">
        <w:rPr>
          <w:rFonts w:ascii="Arial" w:hAnsi="Arial" w:cs="Arial"/>
        </w:rPr>
        <w:t>natural heritage values. Although these values lie outside of the Commonwealth heritage listing curtilage and AMSA’s lease, the potential remains for future works at the lighthouse to impact these values. At the time this plan was written, no plans have been mad</w:t>
      </w:r>
      <w:r w:rsidR="00FD6FFE">
        <w:rPr>
          <w:rFonts w:ascii="Arial" w:hAnsi="Arial" w:cs="Arial"/>
        </w:rPr>
        <w:t>e for future works at Cape du Couedic</w:t>
      </w:r>
      <w:r w:rsidR="006706B6" w:rsidRPr="006706B6">
        <w:rPr>
          <w:rFonts w:ascii="Arial" w:hAnsi="Arial" w:cs="Arial"/>
        </w:rPr>
        <w:t xml:space="preserve"> Lighthouse. In the event major works at the lighthouse are to be carried out, AMSA will seek to minimise impacts to the surrounding area by: </w:t>
      </w:r>
    </w:p>
    <w:p w14:paraId="087B1511" w14:textId="77777777" w:rsidR="006706B6" w:rsidRPr="006706B6" w:rsidRDefault="006706B6" w:rsidP="006706B6">
      <w:pPr>
        <w:numPr>
          <w:ilvl w:val="0"/>
          <w:numId w:val="10"/>
        </w:numPr>
        <w:contextualSpacing/>
        <w:jc w:val="both"/>
        <w:rPr>
          <w:rFonts w:ascii="Arial" w:hAnsi="Arial" w:cs="Arial"/>
        </w:rPr>
      </w:pPr>
      <w:r w:rsidRPr="006706B6">
        <w:rPr>
          <w:rFonts w:ascii="Arial" w:hAnsi="Arial" w:cs="Arial"/>
        </w:rPr>
        <w:t>Utilising specific access tracks to ensure no damage to surrounding vegetation,</w:t>
      </w:r>
    </w:p>
    <w:p w14:paraId="74E3E478" w14:textId="251E9725" w:rsidR="006706B6" w:rsidRDefault="006706B6" w:rsidP="006706B6">
      <w:pPr>
        <w:numPr>
          <w:ilvl w:val="0"/>
          <w:numId w:val="10"/>
        </w:numPr>
        <w:contextualSpacing/>
        <w:jc w:val="both"/>
        <w:rPr>
          <w:rFonts w:ascii="Arial" w:hAnsi="Arial" w:cs="Arial"/>
        </w:rPr>
      </w:pPr>
      <w:r w:rsidRPr="006706B6">
        <w:rPr>
          <w:rFonts w:ascii="Arial" w:hAnsi="Arial" w:cs="Arial"/>
        </w:rPr>
        <w:t>Ensuring project footprint is limited to the AMSA lease. In any instance that work is required outside of this footprint, approvals will be sought from the appropriate stakeholders.</w:t>
      </w:r>
    </w:p>
    <w:p w14:paraId="21993797" w14:textId="2E9C07C1" w:rsidR="003A78D6" w:rsidRPr="006706B6" w:rsidRDefault="003A78D6" w:rsidP="006706B6">
      <w:pPr>
        <w:numPr>
          <w:ilvl w:val="0"/>
          <w:numId w:val="10"/>
        </w:numPr>
        <w:contextualSpacing/>
        <w:jc w:val="both"/>
        <w:rPr>
          <w:rFonts w:ascii="Arial" w:hAnsi="Arial" w:cs="Arial"/>
        </w:rPr>
      </w:pPr>
      <w:r>
        <w:rPr>
          <w:rFonts w:ascii="Arial" w:hAnsi="Arial" w:cs="Arial"/>
        </w:rPr>
        <w:t>Implementing an appropriate discovery plan in the instance Aboriginal cultural heritage is suspected and/or found.</w:t>
      </w:r>
    </w:p>
    <w:p w14:paraId="65C0D1BE" w14:textId="77777777" w:rsidR="006706B6" w:rsidRPr="006706B6" w:rsidRDefault="006706B6" w:rsidP="006706B6">
      <w:pPr>
        <w:ind w:left="927"/>
        <w:contextualSpacing/>
        <w:jc w:val="both"/>
        <w:rPr>
          <w:rFonts w:ascii="Arial" w:hAnsi="Arial" w:cs="Arial"/>
        </w:rPr>
      </w:pPr>
    </w:p>
    <w:p w14:paraId="313B537F" w14:textId="77777777" w:rsidR="006706B6" w:rsidRPr="003C3260" w:rsidRDefault="006706B6" w:rsidP="00AB2114">
      <w:pPr>
        <w:numPr>
          <w:ilvl w:val="1"/>
          <w:numId w:val="1"/>
        </w:numPr>
        <w:contextualSpacing/>
        <w:rPr>
          <w:rFonts w:ascii="Arial" w:hAnsi="Arial" w:cs="Arial"/>
          <w:b/>
          <w:color w:val="0E94A2"/>
          <w:sz w:val="24"/>
        </w:rPr>
      </w:pPr>
      <w:r w:rsidRPr="003C3260">
        <w:rPr>
          <w:rFonts w:ascii="Arial" w:hAnsi="Arial" w:cs="Arial"/>
          <w:b/>
          <w:color w:val="0E94A2"/>
          <w:sz w:val="24"/>
        </w:rPr>
        <w:t>Framework: sensitivity to change</w:t>
      </w:r>
    </w:p>
    <w:p w14:paraId="4BFEF113" w14:textId="43508144" w:rsidR="006706B6" w:rsidRPr="006706B6" w:rsidRDefault="006706B6" w:rsidP="006706B6">
      <w:pPr>
        <w:spacing w:line="254" w:lineRule="auto"/>
        <w:jc w:val="both"/>
        <w:rPr>
          <w:rFonts w:ascii="Arial" w:eastAsia="Calibri" w:hAnsi="Arial" w:cs="Arial"/>
        </w:rPr>
      </w:pPr>
      <w:r w:rsidRPr="006706B6">
        <w:rPr>
          <w:rFonts w:ascii="Arial" w:eastAsia="Calibri" w:hAnsi="Arial" w:cs="Arial"/>
        </w:rPr>
        <w:t xml:space="preserve">Owing to the site’s association with </w:t>
      </w:r>
      <w:r w:rsidR="00FD6FFE">
        <w:rPr>
          <w:rFonts w:ascii="Arial" w:eastAsia="Calibri" w:hAnsi="Arial" w:cs="Arial"/>
        </w:rPr>
        <w:t xml:space="preserve">South Australia’s maritime and economic history, its </w:t>
      </w:r>
      <w:r w:rsidR="009B1F34">
        <w:rPr>
          <w:rFonts w:ascii="Arial" w:eastAsia="Calibri" w:hAnsi="Arial" w:cs="Arial"/>
        </w:rPr>
        <w:t>intactness</w:t>
      </w:r>
      <w:r w:rsidRPr="006706B6">
        <w:rPr>
          <w:rFonts w:ascii="Arial" w:eastAsia="Calibri" w:hAnsi="Arial" w:cs="Arial"/>
        </w:rPr>
        <w:t xml:space="preserve">, and aesthetic qualities, Cape </w:t>
      </w:r>
      <w:r w:rsidR="00FD6FFE">
        <w:rPr>
          <w:rFonts w:ascii="Arial" w:eastAsia="Calibri" w:hAnsi="Arial" w:cs="Arial"/>
        </w:rPr>
        <w:t xml:space="preserve">du Couedic Lighthouse </w:t>
      </w:r>
      <w:r w:rsidRPr="006706B6">
        <w:rPr>
          <w:rFonts w:ascii="Arial" w:eastAsia="Calibri" w:hAnsi="Arial" w:cs="Arial"/>
        </w:rPr>
        <w:t xml:space="preserve">is of high significance. Therefore, work actioned by AMSA on the lighthouse’s fabric harnesses the potential to reduce or eradicate the significance of the site’s heritage values. </w:t>
      </w:r>
    </w:p>
    <w:p w14:paraId="0E7339C0" w14:textId="496A26A9" w:rsidR="006706B6" w:rsidRPr="006706B6" w:rsidRDefault="006706B6" w:rsidP="006706B6">
      <w:pPr>
        <w:spacing w:line="254" w:lineRule="auto"/>
        <w:jc w:val="both"/>
        <w:rPr>
          <w:rFonts w:ascii="Arial" w:eastAsia="Calibri" w:hAnsi="Arial" w:cs="Arial"/>
        </w:rPr>
      </w:pPr>
      <w:r w:rsidRPr="006706B6">
        <w:rPr>
          <w:rFonts w:ascii="Arial" w:eastAsia="Calibri" w:hAnsi="Arial" w:cs="Arial"/>
        </w:rPr>
        <w:t xml:space="preserve">Conservation works, including restoration and reconstruction, or adaption works of the absolute minimum so as to continue the lighthouse’s usefulness as an AtoN are the only works that should be actioned by AMSA on Cape </w:t>
      </w:r>
      <w:r w:rsidR="00FD6FFE">
        <w:rPr>
          <w:rFonts w:ascii="Arial" w:eastAsia="Calibri" w:hAnsi="Arial" w:cs="Arial"/>
        </w:rPr>
        <w:t>du Couedic</w:t>
      </w:r>
      <w:r w:rsidRPr="006706B6">
        <w:rPr>
          <w:rFonts w:ascii="Arial" w:eastAsia="Calibri" w:hAnsi="Arial" w:cs="Arial"/>
        </w:rPr>
        <w:t xml:space="preserve"> Lighthouse. Some exceptions are made for health and safety requirements, however any and all work carried out must be conducted in line with heritage considerations and requirements of the </w:t>
      </w:r>
      <w:r w:rsidRPr="009B1F34">
        <w:rPr>
          <w:rFonts w:ascii="Arial" w:eastAsia="Calibri" w:hAnsi="Arial" w:cs="Arial"/>
          <w:iCs/>
        </w:rPr>
        <w:t>EPBC Act</w:t>
      </w:r>
      <w:r w:rsidRPr="006706B6">
        <w:rPr>
          <w:rFonts w:ascii="Arial" w:eastAsia="Calibri" w:hAnsi="Arial" w:cs="Arial"/>
        </w:rPr>
        <w:t xml:space="preserve">.   </w:t>
      </w:r>
    </w:p>
    <w:p w14:paraId="757B380A" w14:textId="77777777" w:rsidR="006706B6" w:rsidRPr="006706B6" w:rsidRDefault="006706B6" w:rsidP="006706B6">
      <w:pPr>
        <w:spacing w:line="254" w:lineRule="auto"/>
        <w:jc w:val="both"/>
        <w:rPr>
          <w:rFonts w:ascii="Arial" w:eastAsia="Calibri" w:hAnsi="Arial" w:cs="Arial"/>
        </w:rPr>
      </w:pPr>
      <w:r w:rsidRPr="006706B6">
        <w:rPr>
          <w:rFonts w:ascii="Arial" w:eastAsia="Calibri" w:hAnsi="Arial" w:cs="Arial"/>
        </w:rPr>
        <w:lastRenderedPageBreak/>
        <w:t xml:space="preserve">The table below demonstrates the level of sensitivity attributed to the various elements of the fabric register in the face of change. These are measured from high to low depending on the action’s possible threat to the site’s heritage values.     </w:t>
      </w:r>
    </w:p>
    <w:p w14:paraId="1321C7CE" w14:textId="77777777" w:rsidR="006706B6" w:rsidRPr="006706B6" w:rsidRDefault="006706B6" w:rsidP="006706B6">
      <w:pPr>
        <w:spacing w:after="0" w:line="240" w:lineRule="auto"/>
        <w:rPr>
          <w:rFonts w:ascii="Arial" w:hAnsi="Arial" w:cs="Arial"/>
          <w:b/>
        </w:rPr>
      </w:pPr>
      <w:r w:rsidRPr="006706B6">
        <w:rPr>
          <w:rFonts w:ascii="Arial" w:hAnsi="Arial" w:cs="Arial"/>
          <w:b/>
        </w:rPr>
        <w:t xml:space="preserve">High sensitivity </w:t>
      </w:r>
    </w:p>
    <w:p w14:paraId="11FADA2B" w14:textId="77777777" w:rsidR="006706B6" w:rsidRPr="006706B6" w:rsidRDefault="006706B6" w:rsidP="006706B6">
      <w:pPr>
        <w:spacing w:after="0" w:line="240" w:lineRule="auto"/>
        <w:ind w:left="2160"/>
        <w:jc w:val="both"/>
        <w:rPr>
          <w:rFonts w:ascii="Arial" w:hAnsi="Arial" w:cs="Arial"/>
        </w:rPr>
      </w:pPr>
      <w:r w:rsidRPr="006706B6">
        <w:rPr>
          <w:rFonts w:ascii="Arial" w:hAnsi="Arial" w:cs="Arial"/>
        </w:rPr>
        <w:t>High sensitivity to change includes instances wherein a change would pose a major threat to the heritage value of a specific fabric, or the lightstation as a whole. A major threat is one that would lead to substantial or total loss of the heritage value.</w:t>
      </w:r>
    </w:p>
    <w:p w14:paraId="5F905D2A" w14:textId="77777777" w:rsidR="006706B6" w:rsidRPr="006706B6" w:rsidRDefault="006706B6" w:rsidP="006706B6">
      <w:pPr>
        <w:spacing w:after="0" w:line="240" w:lineRule="auto"/>
        <w:ind w:left="2160"/>
        <w:jc w:val="both"/>
        <w:rPr>
          <w:rFonts w:ascii="Arial" w:hAnsi="Arial" w:cs="Arial"/>
        </w:rPr>
      </w:pPr>
    </w:p>
    <w:p w14:paraId="40530147" w14:textId="77777777" w:rsidR="006706B6" w:rsidRPr="006706B6" w:rsidRDefault="006706B6" w:rsidP="006706B6">
      <w:pPr>
        <w:spacing w:after="0" w:line="240" w:lineRule="auto"/>
        <w:rPr>
          <w:rFonts w:ascii="Arial" w:hAnsi="Arial" w:cs="Arial"/>
          <w:b/>
        </w:rPr>
      </w:pPr>
      <w:r w:rsidRPr="006706B6">
        <w:rPr>
          <w:rFonts w:ascii="Arial" w:hAnsi="Arial" w:cs="Arial"/>
          <w:b/>
        </w:rPr>
        <w:t xml:space="preserve">Moderate sensitivity </w:t>
      </w:r>
    </w:p>
    <w:p w14:paraId="4B64E5A5" w14:textId="77777777" w:rsidR="006706B6" w:rsidRPr="006706B6" w:rsidRDefault="006706B6" w:rsidP="006706B6">
      <w:pPr>
        <w:spacing w:after="0" w:line="240" w:lineRule="auto"/>
        <w:ind w:left="2160"/>
        <w:jc w:val="both"/>
        <w:rPr>
          <w:rFonts w:ascii="Arial" w:hAnsi="Arial" w:cs="Arial"/>
        </w:rPr>
      </w:pPr>
      <w:r w:rsidRPr="006706B6">
        <w:rPr>
          <w:rFonts w:ascii="Arial" w:hAnsi="Arial" w:cs="Arial"/>
        </w:rPr>
        <w:t>Moderate sensitivity to change includes instances wherein a change would pose a moderate threat to the heritage value of a specific fabric, or to the heritage significance of a specific fabric in another part of the building. A moderate threat is one that would diminish the heritage value, or diminish the ability of an observer to appreciate the value.</w:t>
      </w:r>
    </w:p>
    <w:p w14:paraId="78CAD782" w14:textId="77777777" w:rsidR="006706B6" w:rsidRPr="006706B6" w:rsidRDefault="006706B6" w:rsidP="006706B6">
      <w:pPr>
        <w:spacing w:after="0" w:line="240" w:lineRule="auto"/>
        <w:rPr>
          <w:rFonts w:ascii="Arial" w:hAnsi="Arial" w:cs="Arial"/>
          <w:b/>
        </w:rPr>
      </w:pPr>
      <w:r w:rsidRPr="006706B6">
        <w:rPr>
          <w:rFonts w:ascii="Arial" w:hAnsi="Arial" w:cs="Arial"/>
          <w:b/>
        </w:rPr>
        <w:t xml:space="preserve">Low sensitivity </w:t>
      </w:r>
    </w:p>
    <w:p w14:paraId="18BA9E00" w14:textId="77777777" w:rsidR="006706B6" w:rsidRPr="006706B6" w:rsidRDefault="006706B6" w:rsidP="006706B6">
      <w:pPr>
        <w:spacing w:after="0" w:line="240" w:lineRule="auto"/>
        <w:ind w:left="2160"/>
        <w:jc w:val="both"/>
      </w:pPr>
      <w:r w:rsidRPr="006706B6">
        <w:rPr>
          <w:rFonts w:ascii="Arial" w:hAnsi="Arial" w:cs="Arial"/>
        </w:rPr>
        <w:t>Low sensitivity to change includes instances wherein a change would pose little to no threat to the heritage value of a specific fabric, or to the heritage significance in another part of the building</w:t>
      </w:r>
      <w:r w:rsidRPr="006706B6">
        <w:t>.</w:t>
      </w:r>
    </w:p>
    <w:p w14:paraId="4A4C1E92" w14:textId="77777777" w:rsidR="006706B6" w:rsidRPr="006706B6" w:rsidRDefault="006706B6" w:rsidP="006706B6">
      <w:pPr>
        <w:spacing w:after="0" w:line="240" w:lineRule="auto"/>
        <w:ind w:left="2160"/>
        <w:jc w:val="both"/>
      </w:pPr>
    </w:p>
    <w:tbl>
      <w:tblPr>
        <w:tblStyle w:val="TableGrid"/>
        <w:tblW w:w="0" w:type="auto"/>
        <w:tblLook w:val="04A0" w:firstRow="1" w:lastRow="0" w:firstColumn="1" w:lastColumn="0" w:noHBand="0" w:noVBand="1"/>
      </w:tblPr>
      <w:tblGrid>
        <w:gridCol w:w="3005"/>
        <w:gridCol w:w="1668"/>
        <w:gridCol w:w="4343"/>
      </w:tblGrid>
      <w:tr w:rsidR="006706B6" w:rsidRPr="006706B6" w14:paraId="05AE6665" w14:textId="77777777" w:rsidTr="008264A5">
        <w:tc>
          <w:tcPr>
            <w:tcW w:w="3005" w:type="dxa"/>
            <w:shd w:val="clear" w:color="auto" w:fill="0E94A2"/>
          </w:tcPr>
          <w:p w14:paraId="653DA632" w14:textId="77777777" w:rsidR="006706B6" w:rsidRPr="008264A5" w:rsidRDefault="006706B6" w:rsidP="006706B6">
            <w:pPr>
              <w:rPr>
                <w:rFonts w:ascii="Arial" w:hAnsi="Arial" w:cs="Arial"/>
                <w:b/>
                <w:color w:val="FFFFFF" w:themeColor="background1"/>
              </w:rPr>
            </w:pPr>
            <w:r w:rsidRPr="008264A5">
              <w:rPr>
                <w:rFonts w:ascii="Arial" w:hAnsi="Arial" w:cs="Arial"/>
                <w:b/>
                <w:color w:val="FFFFFF" w:themeColor="background1"/>
              </w:rPr>
              <w:t>Component</w:t>
            </w:r>
          </w:p>
        </w:tc>
        <w:tc>
          <w:tcPr>
            <w:tcW w:w="1668" w:type="dxa"/>
            <w:shd w:val="clear" w:color="auto" w:fill="0E94A2"/>
          </w:tcPr>
          <w:p w14:paraId="091DC03B" w14:textId="77777777" w:rsidR="006706B6" w:rsidRPr="008264A5" w:rsidRDefault="006706B6" w:rsidP="006706B6">
            <w:pPr>
              <w:rPr>
                <w:rFonts w:ascii="Arial" w:hAnsi="Arial" w:cs="Arial"/>
                <w:b/>
                <w:color w:val="FFFFFF" w:themeColor="background1"/>
              </w:rPr>
            </w:pPr>
            <w:r w:rsidRPr="008264A5">
              <w:rPr>
                <w:rFonts w:ascii="Arial" w:hAnsi="Arial" w:cs="Arial"/>
                <w:b/>
                <w:color w:val="FFFFFF" w:themeColor="background1"/>
              </w:rPr>
              <w:t>Level of sensitivity</w:t>
            </w:r>
          </w:p>
        </w:tc>
        <w:tc>
          <w:tcPr>
            <w:tcW w:w="4343" w:type="dxa"/>
            <w:shd w:val="clear" w:color="auto" w:fill="0E94A2"/>
          </w:tcPr>
          <w:p w14:paraId="556458C5" w14:textId="77777777" w:rsidR="006706B6" w:rsidRPr="008264A5" w:rsidRDefault="006706B6" w:rsidP="006706B6">
            <w:pPr>
              <w:rPr>
                <w:rFonts w:ascii="Arial" w:hAnsi="Arial" w:cs="Arial"/>
                <w:b/>
                <w:color w:val="FFFFFF" w:themeColor="background1"/>
              </w:rPr>
            </w:pPr>
            <w:r w:rsidRPr="008264A5">
              <w:rPr>
                <w:rFonts w:ascii="Arial" w:hAnsi="Arial" w:cs="Arial"/>
                <w:b/>
                <w:color w:val="FFFFFF" w:themeColor="background1"/>
              </w:rPr>
              <w:t>Nature of change impacting heritage values</w:t>
            </w:r>
          </w:p>
        </w:tc>
      </w:tr>
      <w:tr w:rsidR="006706B6" w:rsidRPr="006706B6" w14:paraId="08878594" w14:textId="77777777" w:rsidTr="002630AA">
        <w:tc>
          <w:tcPr>
            <w:tcW w:w="3005" w:type="dxa"/>
            <w:vMerge w:val="restart"/>
            <w:shd w:val="clear" w:color="auto" w:fill="auto"/>
          </w:tcPr>
          <w:p w14:paraId="0E9AE897" w14:textId="77777777" w:rsidR="006706B6" w:rsidRPr="006706B6" w:rsidRDefault="00FD6FFE" w:rsidP="006706B6">
            <w:pPr>
              <w:rPr>
                <w:rFonts w:ascii="Arial" w:hAnsi="Arial" w:cs="Arial"/>
              </w:rPr>
            </w:pPr>
            <w:r>
              <w:rPr>
                <w:rFonts w:ascii="Arial" w:hAnsi="Arial" w:cs="Arial"/>
              </w:rPr>
              <w:t>Cape du Couedic</w:t>
            </w:r>
            <w:r w:rsidR="006706B6" w:rsidRPr="006706B6">
              <w:rPr>
                <w:rFonts w:ascii="Arial" w:hAnsi="Arial" w:cs="Arial"/>
              </w:rPr>
              <w:t xml:space="preserve"> Lighthouse structure</w:t>
            </w:r>
          </w:p>
        </w:tc>
        <w:tc>
          <w:tcPr>
            <w:tcW w:w="1668" w:type="dxa"/>
            <w:shd w:val="clear" w:color="auto" w:fill="E9FBFD"/>
          </w:tcPr>
          <w:p w14:paraId="67D9AFA9" w14:textId="77777777" w:rsidR="006706B6" w:rsidRPr="006706B6" w:rsidRDefault="006706B6" w:rsidP="006706B6">
            <w:pPr>
              <w:rPr>
                <w:rFonts w:ascii="Arial" w:hAnsi="Arial" w:cs="Arial"/>
              </w:rPr>
            </w:pPr>
            <w:r w:rsidRPr="006706B6">
              <w:rPr>
                <w:rFonts w:ascii="Arial" w:hAnsi="Arial" w:cs="Arial"/>
              </w:rPr>
              <w:t>High</w:t>
            </w:r>
          </w:p>
        </w:tc>
        <w:tc>
          <w:tcPr>
            <w:tcW w:w="4343" w:type="dxa"/>
            <w:shd w:val="clear" w:color="auto" w:fill="E9FBFD"/>
          </w:tcPr>
          <w:p w14:paraId="2534D930"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Reduction of visibility of structu</w:t>
            </w:r>
            <w:r w:rsidR="00FD6FFE">
              <w:rPr>
                <w:rFonts w:ascii="Arial" w:hAnsi="Arial" w:cs="Arial"/>
              </w:rPr>
              <w:t>re and its setting on Cape du Couedic</w:t>
            </w:r>
            <w:r w:rsidRPr="006706B6">
              <w:rPr>
                <w:rFonts w:ascii="Arial" w:hAnsi="Arial" w:cs="Arial"/>
              </w:rPr>
              <w:t>.</w:t>
            </w:r>
          </w:p>
          <w:p w14:paraId="35022DBA" w14:textId="77777777" w:rsidR="006706B6" w:rsidRDefault="006706B6" w:rsidP="006706B6">
            <w:pPr>
              <w:numPr>
                <w:ilvl w:val="0"/>
                <w:numId w:val="10"/>
              </w:numPr>
              <w:contextualSpacing/>
              <w:rPr>
                <w:rFonts w:ascii="Arial" w:hAnsi="Arial" w:cs="Arial"/>
              </w:rPr>
            </w:pPr>
            <w:r w:rsidRPr="006706B6">
              <w:rPr>
                <w:rFonts w:ascii="Arial" w:hAnsi="Arial" w:cs="Arial"/>
              </w:rPr>
              <w:t>Major alterations to the tower colours scheme.</w:t>
            </w:r>
          </w:p>
          <w:p w14:paraId="777CC466" w14:textId="078089A3" w:rsidR="00B97F7D" w:rsidRPr="006706B6" w:rsidRDefault="00B97F7D" w:rsidP="006706B6">
            <w:pPr>
              <w:numPr>
                <w:ilvl w:val="0"/>
                <w:numId w:val="10"/>
              </w:numPr>
              <w:contextualSpacing/>
              <w:rPr>
                <w:rFonts w:ascii="Arial" w:hAnsi="Arial" w:cs="Arial"/>
              </w:rPr>
            </w:pPr>
            <w:r>
              <w:rPr>
                <w:rFonts w:ascii="Arial" w:hAnsi="Arial" w:cs="Arial"/>
              </w:rPr>
              <w:t>P</w:t>
            </w:r>
            <w:r w:rsidRPr="00B97F7D">
              <w:rPr>
                <w:rFonts w:ascii="Arial" w:hAnsi="Arial" w:cs="Arial"/>
              </w:rPr>
              <w:t>rominent alterations and additions to the exterior that would impact the current lighthouse footprint and envelope</w:t>
            </w:r>
            <w:r>
              <w:rPr>
                <w:rFonts w:ascii="Arial" w:hAnsi="Arial" w:cs="Arial"/>
              </w:rPr>
              <w:t>.</w:t>
            </w:r>
          </w:p>
        </w:tc>
      </w:tr>
      <w:tr w:rsidR="006706B6" w:rsidRPr="006706B6" w14:paraId="193C1476" w14:textId="77777777" w:rsidTr="002630AA">
        <w:tc>
          <w:tcPr>
            <w:tcW w:w="3005" w:type="dxa"/>
            <w:vMerge/>
            <w:shd w:val="clear" w:color="auto" w:fill="auto"/>
          </w:tcPr>
          <w:p w14:paraId="521C3071" w14:textId="77777777" w:rsidR="006706B6" w:rsidRPr="006706B6" w:rsidRDefault="006706B6" w:rsidP="006706B6">
            <w:pPr>
              <w:rPr>
                <w:rFonts w:ascii="Arial" w:hAnsi="Arial" w:cs="Arial"/>
              </w:rPr>
            </w:pPr>
          </w:p>
        </w:tc>
        <w:tc>
          <w:tcPr>
            <w:tcW w:w="1668" w:type="dxa"/>
            <w:shd w:val="clear" w:color="auto" w:fill="E9FBFD"/>
          </w:tcPr>
          <w:p w14:paraId="1E7B494D" w14:textId="77777777" w:rsidR="006706B6" w:rsidRPr="006706B6" w:rsidRDefault="006706B6" w:rsidP="006706B6">
            <w:pPr>
              <w:rPr>
                <w:rFonts w:ascii="Arial" w:hAnsi="Arial" w:cs="Arial"/>
              </w:rPr>
            </w:pPr>
            <w:r w:rsidRPr="006706B6">
              <w:rPr>
                <w:rFonts w:ascii="Arial" w:hAnsi="Arial" w:cs="Arial"/>
              </w:rPr>
              <w:t>Low</w:t>
            </w:r>
          </w:p>
        </w:tc>
        <w:tc>
          <w:tcPr>
            <w:tcW w:w="4343" w:type="dxa"/>
            <w:shd w:val="clear" w:color="auto" w:fill="E9FBFD"/>
          </w:tcPr>
          <w:p w14:paraId="7AB7D82D"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Removal of asbestos, lead paint and other toxic materials.</w:t>
            </w:r>
          </w:p>
          <w:p w14:paraId="79ED21F1"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 xml:space="preserve">Implementation of health and safety hazard markings. </w:t>
            </w:r>
          </w:p>
        </w:tc>
      </w:tr>
      <w:tr w:rsidR="006706B6" w:rsidRPr="006706B6" w14:paraId="104F7279" w14:textId="77777777" w:rsidTr="002630AA">
        <w:tc>
          <w:tcPr>
            <w:tcW w:w="3005" w:type="dxa"/>
            <w:vMerge w:val="restart"/>
            <w:shd w:val="clear" w:color="auto" w:fill="auto"/>
          </w:tcPr>
          <w:p w14:paraId="30E9BABA" w14:textId="77777777" w:rsidR="006706B6" w:rsidRPr="006706B6" w:rsidRDefault="006706B6" w:rsidP="006706B6">
            <w:pPr>
              <w:rPr>
                <w:rFonts w:ascii="Arial" w:hAnsi="Arial" w:cs="Arial"/>
              </w:rPr>
            </w:pPr>
            <w:r w:rsidRPr="006706B6">
              <w:rPr>
                <w:rFonts w:ascii="Arial" w:hAnsi="Arial" w:cs="Arial"/>
              </w:rPr>
              <w:t>Ground floor</w:t>
            </w:r>
          </w:p>
        </w:tc>
        <w:tc>
          <w:tcPr>
            <w:tcW w:w="1668" w:type="dxa"/>
            <w:shd w:val="clear" w:color="auto" w:fill="E9FBFD"/>
          </w:tcPr>
          <w:p w14:paraId="11AD2C78" w14:textId="77777777" w:rsidR="006706B6" w:rsidRPr="006706B6" w:rsidRDefault="006706B6" w:rsidP="006706B6">
            <w:pPr>
              <w:rPr>
                <w:rFonts w:ascii="Arial" w:hAnsi="Arial" w:cs="Arial"/>
              </w:rPr>
            </w:pPr>
            <w:r w:rsidRPr="006706B6">
              <w:rPr>
                <w:rFonts w:ascii="Arial" w:hAnsi="Arial" w:cs="Arial"/>
              </w:rPr>
              <w:t xml:space="preserve">High </w:t>
            </w:r>
          </w:p>
        </w:tc>
        <w:tc>
          <w:tcPr>
            <w:tcW w:w="4343" w:type="dxa"/>
            <w:shd w:val="clear" w:color="auto" w:fill="E9FBFD"/>
          </w:tcPr>
          <w:p w14:paraId="3B8FA23B"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Major alterations to original concrete floor.</w:t>
            </w:r>
          </w:p>
        </w:tc>
      </w:tr>
      <w:tr w:rsidR="006706B6" w:rsidRPr="006706B6" w14:paraId="34A2CAC7" w14:textId="77777777" w:rsidTr="002630AA">
        <w:tc>
          <w:tcPr>
            <w:tcW w:w="3005" w:type="dxa"/>
            <w:vMerge/>
            <w:shd w:val="clear" w:color="auto" w:fill="auto"/>
          </w:tcPr>
          <w:p w14:paraId="52E758E8" w14:textId="77777777" w:rsidR="006706B6" w:rsidRPr="006706B6" w:rsidRDefault="006706B6" w:rsidP="006706B6">
            <w:pPr>
              <w:rPr>
                <w:rFonts w:ascii="Arial" w:hAnsi="Arial" w:cs="Arial"/>
              </w:rPr>
            </w:pPr>
          </w:p>
        </w:tc>
        <w:tc>
          <w:tcPr>
            <w:tcW w:w="1668" w:type="dxa"/>
            <w:shd w:val="clear" w:color="auto" w:fill="E9FBFD"/>
          </w:tcPr>
          <w:p w14:paraId="104AAB07" w14:textId="77777777" w:rsidR="006706B6" w:rsidRPr="006706B6" w:rsidRDefault="006706B6" w:rsidP="006706B6">
            <w:pPr>
              <w:rPr>
                <w:rFonts w:ascii="Arial" w:hAnsi="Arial" w:cs="Arial"/>
              </w:rPr>
            </w:pPr>
            <w:r w:rsidRPr="006706B6">
              <w:rPr>
                <w:rFonts w:ascii="Arial" w:hAnsi="Arial" w:cs="Arial"/>
              </w:rPr>
              <w:t>Low</w:t>
            </w:r>
          </w:p>
        </w:tc>
        <w:tc>
          <w:tcPr>
            <w:tcW w:w="4343" w:type="dxa"/>
            <w:shd w:val="clear" w:color="auto" w:fill="E9FBFD"/>
          </w:tcPr>
          <w:p w14:paraId="1B8FF0DB"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Repainting of ground floor in like-colours.</w:t>
            </w:r>
          </w:p>
          <w:p w14:paraId="7C17B5B5" w14:textId="77777777" w:rsidR="006706B6" w:rsidRPr="006706B6" w:rsidRDefault="006706B6" w:rsidP="00357880">
            <w:pPr>
              <w:numPr>
                <w:ilvl w:val="0"/>
                <w:numId w:val="10"/>
              </w:numPr>
              <w:contextualSpacing/>
              <w:rPr>
                <w:rFonts w:ascii="Arial" w:hAnsi="Arial" w:cs="Arial"/>
              </w:rPr>
            </w:pPr>
            <w:r w:rsidRPr="006706B6">
              <w:rPr>
                <w:rFonts w:ascii="Arial" w:hAnsi="Arial" w:cs="Arial"/>
              </w:rPr>
              <w:t xml:space="preserve">Removal or replacement of </w:t>
            </w:r>
            <w:r w:rsidR="00357880">
              <w:rPr>
                <w:rFonts w:ascii="Arial" w:hAnsi="Arial" w:cs="Arial"/>
              </w:rPr>
              <w:t>power supply</w:t>
            </w:r>
            <w:r w:rsidRPr="006706B6">
              <w:rPr>
                <w:rFonts w:ascii="Arial" w:hAnsi="Arial" w:cs="Arial"/>
              </w:rPr>
              <w:t xml:space="preserve"> from ground floor.</w:t>
            </w:r>
          </w:p>
        </w:tc>
      </w:tr>
      <w:tr w:rsidR="00357880" w:rsidRPr="006706B6" w14:paraId="0C43D4B3" w14:textId="77777777" w:rsidTr="002630AA">
        <w:tc>
          <w:tcPr>
            <w:tcW w:w="3005" w:type="dxa"/>
            <w:vMerge w:val="restart"/>
            <w:shd w:val="clear" w:color="auto" w:fill="auto"/>
          </w:tcPr>
          <w:p w14:paraId="644A0F07" w14:textId="77777777" w:rsidR="00357880" w:rsidRDefault="00357880" w:rsidP="006706B6">
            <w:pPr>
              <w:rPr>
                <w:rFonts w:ascii="Arial" w:hAnsi="Arial" w:cs="Arial"/>
              </w:rPr>
            </w:pPr>
            <w:r>
              <w:rPr>
                <w:rFonts w:ascii="Arial" w:hAnsi="Arial" w:cs="Arial"/>
              </w:rPr>
              <w:t>Intermediate</w:t>
            </w:r>
            <w:r w:rsidRPr="006706B6">
              <w:rPr>
                <w:rFonts w:ascii="Arial" w:hAnsi="Arial" w:cs="Arial"/>
              </w:rPr>
              <w:t xml:space="preserve"> floor</w:t>
            </w:r>
            <w:r>
              <w:rPr>
                <w:rFonts w:ascii="Arial" w:hAnsi="Arial" w:cs="Arial"/>
              </w:rPr>
              <w:t>s</w:t>
            </w:r>
          </w:p>
        </w:tc>
        <w:tc>
          <w:tcPr>
            <w:tcW w:w="1668" w:type="dxa"/>
            <w:shd w:val="clear" w:color="auto" w:fill="E9FBFD"/>
          </w:tcPr>
          <w:p w14:paraId="082F7E7A" w14:textId="77777777" w:rsidR="00357880" w:rsidRPr="006706B6" w:rsidRDefault="00357880" w:rsidP="006706B6">
            <w:pPr>
              <w:rPr>
                <w:rFonts w:ascii="Arial" w:hAnsi="Arial" w:cs="Arial"/>
              </w:rPr>
            </w:pPr>
            <w:r>
              <w:rPr>
                <w:rFonts w:ascii="Arial" w:hAnsi="Arial" w:cs="Arial"/>
              </w:rPr>
              <w:t>High</w:t>
            </w:r>
          </w:p>
        </w:tc>
        <w:tc>
          <w:tcPr>
            <w:tcW w:w="4343" w:type="dxa"/>
            <w:shd w:val="clear" w:color="auto" w:fill="E9FBFD"/>
          </w:tcPr>
          <w:p w14:paraId="2113B642" w14:textId="77777777" w:rsidR="00357880" w:rsidRPr="00357880" w:rsidRDefault="00357880" w:rsidP="00357880">
            <w:pPr>
              <w:numPr>
                <w:ilvl w:val="0"/>
                <w:numId w:val="10"/>
              </w:numPr>
              <w:contextualSpacing/>
              <w:rPr>
                <w:rFonts w:ascii="Arial" w:hAnsi="Arial" w:cs="Arial"/>
              </w:rPr>
            </w:pPr>
            <w:r>
              <w:rPr>
                <w:rFonts w:ascii="Arial" w:hAnsi="Arial" w:cs="Arial"/>
              </w:rPr>
              <w:t>Major alterations to original concrete intermediate floors.</w:t>
            </w:r>
          </w:p>
        </w:tc>
      </w:tr>
      <w:tr w:rsidR="00357880" w:rsidRPr="006706B6" w14:paraId="761BEF45" w14:textId="77777777" w:rsidTr="002630AA">
        <w:tc>
          <w:tcPr>
            <w:tcW w:w="3005" w:type="dxa"/>
            <w:vMerge/>
            <w:shd w:val="clear" w:color="auto" w:fill="auto"/>
          </w:tcPr>
          <w:p w14:paraId="21439EE3" w14:textId="77777777" w:rsidR="00357880" w:rsidRPr="006706B6" w:rsidRDefault="00357880" w:rsidP="006706B6">
            <w:pPr>
              <w:rPr>
                <w:rFonts w:ascii="Arial" w:hAnsi="Arial" w:cs="Arial"/>
              </w:rPr>
            </w:pPr>
          </w:p>
        </w:tc>
        <w:tc>
          <w:tcPr>
            <w:tcW w:w="1668" w:type="dxa"/>
            <w:shd w:val="clear" w:color="auto" w:fill="E9FBFD"/>
          </w:tcPr>
          <w:p w14:paraId="3A33255C" w14:textId="77777777" w:rsidR="00357880" w:rsidRPr="006706B6" w:rsidRDefault="00357880" w:rsidP="006706B6">
            <w:pPr>
              <w:rPr>
                <w:rFonts w:ascii="Arial" w:hAnsi="Arial" w:cs="Arial"/>
              </w:rPr>
            </w:pPr>
            <w:r w:rsidRPr="006706B6">
              <w:rPr>
                <w:rFonts w:ascii="Arial" w:hAnsi="Arial" w:cs="Arial"/>
              </w:rPr>
              <w:t>Low</w:t>
            </w:r>
          </w:p>
        </w:tc>
        <w:tc>
          <w:tcPr>
            <w:tcW w:w="4343" w:type="dxa"/>
            <w:shd w:val="clear" w:color="auto" w:fill="E9FBFD"/>
          </w:tcPr>
          <w:p w14:paraId="572D0B6B" w14:textId="77777777" w:rsidR="00357880" w:rsidRPr="00357880" w:rsidRDefault="00357880" w:rsidP="00357880">
            <w:pPr>
              <w:pStyle w:val="ListParagraph"/>
              <w:numPr>
                <w:ilvl w:val="0"/>
                <w:numId w:val="10"/>
              </w:numPr>
              <w:rPr>
                <w:rFonts w:ascii="Arial" w:hAnsi="Arial" w:cs="Arial"/>
              </w:rPr>
            </w:pPr>
            <w:r w:rsidRPr="00357880">
              <w:rPr>
                <w:rFonts w:ascii="Arial" w:hAnsi="Arial" w:cs="Arial"/>
              </w:rPr>
              <w:t>Repainting of intermediate floors in like-colours.</w:t>
            </w:r>
          </w:p>
        </w:tc>
      </w:tr>
      <w:tr w:rsidR="008E222A" w:rsidRPr="006706B6" w14:paraId="023B30C5" w14:textId="77777777" w:rsidTr="002630AA">
        <w:tc>
          <w:tcPr>
            <w:tcW w:w="3005" w:type="dxa"/>
            <w:vMerge w:val="restart"/>
            <w:shd w:val="clear" w:color="auto" w:fill="auto"/>
          </w:tcPr>
          <w:p w14:paraId="28B71D62" w14:textId="77777777" w:rsidR="008E222A" w:rsidRPr="006706B6" w:rsidRDefault="008E222A" w:rsidP="006706B6">
            <w:pPr>
              <w:rPr>
                <w:rFonts w:ascii="Arial" w:hAnsi="Arial" w:cs="Arial"/>
              </w:rPr>
            </w:pPr>
            <w:r>
              <w:rPr>
                <w:rFonts w:ascii="Arial" w:hAnsi="Arial" w:cs="Arial"/>
              </w:rPr>
              <w:t>Stairs and weight tube</w:t>
            </w:r>
          </w:p>
        </w:tc>
        <w:tc>
          <w:tcPr>
            <w:tcW w:w="1668" w:type="dxa"/>
            <w:shd w:val="clear" w:color="auto" w:fill="E9FBFD"/>
          </w:tcPr>
          <w:p w14:paraId="13EF010F" w14:textId="77777777" w:rsidR="008E222A" w:rsidRPr="006706B6" w:rsidRDefault="008E222A" w:rsidP="006706B6">
            <w:pPr>
              <w:rPr>
                <w:rFonts w:ascii="Arial" w:hAnsi="Arial" w:cs="Arial"/>
              </w:rPr>
            </w:pPr>
            <w:r>
              <w:rPr>
                <w:rFonts w:ascii="Arial" w:hAnsi="Arial" w:cs="Arial"/>
              </w:rPr>
              <w:t>High</w:t>
            </w:r>
          </w:p>
        </w:tc>
        <w:tc>
          <w:tcPr>
            <w:tcW w:w="4343" w:type="dxa"/>
            <w:shd w:val="clear" w:color="auto" w:fill="E9FBFD"/>
          </w:tcPr>
          <w:p w14:paraId="530868BA" w14:textId="77777777" w:rsidR="008E222A" w:rsidRDefault="008E222A" w:rsidP="008E222A">
            <w:pPr>
              <w:numPr>
                <w:ilvl w:val="0"/>
                <w:numId w:val="10"/>
              </w:numPr>
              <w:contextualSpacing/>
              <w:rPr>
                <w:rFonts w:ascii="Arial" w:hAnsi="Arial" w:cs="Arial"/>
              </w:rPr>
            </w:pPr>
            <w:r>
              <w:rPr>
                <w:rFonts w:ascii="Arial" w:hAnsi="Arial" w:cs="Arial"/>
              </w:rPr>
              <w:t>Major alterations to original stair design and fabric.</w:t>
            </w:r>
          </w:p>
          <w:p w14:paraId="04A67DF7" w14:textId="77777777" w:rsidR="008E222A" w:rsidRPr="008E222A" w:rsidRDefault="008E222A" w:rsidP="008E222A">
            <w:pPr>
              <w:numPr>
                <w:ilvl w:val="0"/>
                <w:numId w:val="10"/>
              </w:numPr>
              <w:contextualSpacing/>
              <w:rPr>
                <w:rFonts w:ascii="Arial" w:hAnsi="Arial" w:cs="Arial"/>
              </w:rPr>
            </w:pPr>
            <w:r>
              <w:rPr>
                <w:rFonts w:ascii="Arial" w:hAnsi="Arial" w:cs="Arial"/>
              </w:rPr>
              <w:t>Removal of original weight tube.</w:t>
            </w:r>
          </w:p>
        </w:tc>
      </w:tr>
      <w:tr w:rsidR="008E222A" w:rsidRPr="006706B6" w14:paraId="1CE614D9" w14:textId="77777777" w:rsidTr="002630AA">
        <w:tc>
          <w:tcPr>
            <w:tcW w:w="3005" w:type="dxa"/>
            <w:vMerge/>
            <w:shd w:val="clear" w:color="auto" w:fill="auto"/>
          </w:tcPr>
          <w:p w14:paraId="33CAA659" w14:textId="77777777" w:rsidR="008E222A" w:rsidRDefault="008E222A" w:rsidP="006706B6">
            <w:pPr>
              <w:rPr>
                <w:rFonts w:ascii="Arial" w:hAnsi="Arial" w:cs="Arial"/>
              </w:rPr>
            </w:pPr>
          </w:p>
        </w:tc>
        <w:tc>
          <w:tcPr>
            <w:tcW w:w="1668" w:type="dxa"/>
            <w:shd w:val="clear" w:color="auto" w:fill="E9FBFD"/>
          </w:tcPr>
          <w:p w14:paraId="005C6155" w14:textId="77777777" w:rsidR="008E222A" w:rsidRPr="006706B6" w:rsidRDefault="008E222A" w:rsidP="006706B6">
            <w:pPr>
              <w:rPr>
                <w:rFonts w:ascii="Arial" w:hAnsi="Arial" w:cs="Arial"/>
              </w:rPr>
            </w:pPr>
            <w:r>
              <w:rPr>
                <w:rFonts w:ascii="Arial" w:hAnsi="Arial" w:cs="Arial"/>
              </w:rPr>
              <w:t>Low</w:t>
            </w:r>
          </w:p>
        </w:tc>
        <w:tc>
          <w:tcPr>
            <w:tcW w:w="4343" w:type="dxa"/>
            <w:shd w:val="clear" w:color="auto" w:fill="E9FBFD"/>
          </w:tcPr>
          <w:p w14:paraId="730E9872" w14:textId="77777777" w:rsidR="008E222A" w:rsidRDefault="008E222A" w:rsidP="006706B6">
            <w:pPr>
              <w:numPr>
                <w:ilvl w:val="0"/>
                <w:numId w:val="10"/>
              </w:numPr>
              <w:contextualSpacing/>
              <w:rPr>
                <w:rFonts w:ascii="Arial" w:hAnsi="Arial" w:cs="Arial"/>
              </w:rPr>
            </w:pPr>
            <w:r>
              <w:rPr>
                <w:rFonts w:ascii="Arial" w:hAnsi="Arial" w:cs="Arial"/>
              </w:rPr>
              <w:t>Repainting of stairs and weight tube in like-colours.</w:t>
            </w:r>
          </w:p>
          <w:p w14:paraId="11FB51D1" w14:textId="77777777" w:rsidR="008E222A" w:rsidRDefault="008E222A" w:rsidP="006706B6">
            <w:pPr>
              <w:numPr>
                <w:ilvl w:val="0"/>
                <w:numId w:val="10"/>
              </w:numPr>
              <w:contextualSpacing/>
              <w:rPr>
                <w:rFonts w:ascii="Arial" w:hAnsi="Arial" w:cs="Arial"/>
              </w:rPr>
            </w:pPr>
            <w:r>
              <w:rPr>
                <w:rFonts w:ascii="Arial" w:hAnsi="Arial" w:cs="Arial"/>
              </w:rPr>
              <w:t>Corrosion reparations to stairs.</w:t>
            </w:r>
          </w:p>
          <w:p w14:paraId="717E7F49" w14:textId="77777777" w:rsidR="008E222A" w:rsidRPr="006706B6" w:rsidRDefault="008E222A" w:rsidP="006706B6">
            <w:pPr>
              <w:numPr>
                <w:ilvl w:val="0"/>
                <w:numId w:val="10"/>
              </w:numPr>
              <w:contextualSpacing/>
              <w:rPr>
                <w:rFonts w:ascii="Arial" w:hAnsi="Arial" w:cs="Arial"/>
              </w:rPr>
            </w:pPr>
            <w:r>
              <w:rPr>
                <w:rFonts w:ascii="Arial" w:hAnsi="Arial" w:cs="Arial"/>
              </w:rPr>
              <w:t xml:space="preserve">Replacement of zinc strips. </w:t>
            </w:r>
          </w:p>
        </w:tc>
      </w:tr>
      <w:tr w:rsidR="006706B6" w:rsidRPr="006706B6" w14:paraId="127A84BD" w14:textId="77777777" w:rsidTr="002630AA">
        <w:tc>
          <w:tcPr>
            <w:tcW w:w="3005" w:type="dxa"/>
            <w:vMerge w:val="restart"/>
            <w:shd w:val="clear" w:color="auto" w:fill="auto"/>
          </w:tcPr>
          <w:p w14:paraId="41BA9017" w14:textId="77777777" w:rsidR="006706B6" w:rsidRPr="006706B6" w:rsidRDefault="00ED3FB3" w:rsidP="00ED3FB3">
            <w:pPr>
              <w:rPr>
                <w:rFonts w:ascii="Arial" w:hAnsi="Arial" w:cs="Arial"/>
              </w:rPr>
            </w:pPr>
            <w:r>
              <w:rPr>
                <w:rFonts w:ascii="Arial" w:hAnsi="Arial" w:cs="Arial"/>
              </w:rPr>
              <w:t>Lantern house</w:t>
            </w:r>
          </w:p>
        </w:tc>
        <w:tc>
          <w:tcPr>
            <w:tcW w:w="1668" w:type="dxa"/>
            <w:shd w:val="clear" w:color="auto" w:fill="E9FBFD"/>
          </w:tcPr>
          <w:p w14:paraId="2D36923B" w14:textId="77777777" w:rsidR="006706B6" w:rsidRPr="006706B6" w:rsidRDefault="006706B6" w:rsidP="006706B6">
            <w:pPr>
              <w:rPr>
                <w:rFonts w:ascii="Arial" w:hAnsi="Arial" w:cs="Arial"/>
              </w:rPr>
            </w:pPr>
            <w:r w:rsidRPr="006706B6">
              <w:rPr>
                <w:rFonts w:ascii="Arial" w:hAnsi="Arial" w:cs="Arial"/>
              </w:rPr>
              <w:t>High</w:t>
            </w:r>
          </w:p>
        </w:tc>
        <w:tc>
          <w:tcPr>
            <w:tcW w:w="4343" w:type="dxa"/>
            <w:shd w:val="clear" w:color="auto" w:fill="E9FBFD"/>
          </w:tcPr>
          <w:p w14:paraId="2194AD0A" w14:textId="77777777" w:rsidR="006706B6" w:rsidRDefault="006706B6" w:rsidP="006706B6">
            <w:pPr>
              <w:numPr>
                <w:ilvl w:val="0"/>
                <w:numId w:val="10"/>
              </w:numPr>
              <w:contextualSpacing/>
              <w:rPr>
                <w:rFonts w:ascii="Arial" w:hAnsi="Arial" w:cs="Arial"/>
              </w:rPr>
            </w:pPr>
            <w:r w:rsidRPr="006706B6">
              <w:rPr>
                <w:rFonts w:ascii="Arial" w:hAnsi="Arial" w:cs="Arial"/>
              </w:rPr>
              <w:t>R</w:t>
            </w:r>
            <w:r w:rsidR="00ED3FB3">
              <w:rPr>
                <w:rFonts w:ascii="Arial" w:hAnsi="Arial" w:cs="Arial"/>
              </w:rPr>
              <w:t>emoval of original lantern house.</w:t>
            </w:r>
          </w:p>
          <w:p w14:paraId="5FBF16AC" w14:textId="77777777" w:rsidR="00ED3FB3" w:rsidRDefault="00ED3FB3" w:rsidP="006706B6">
            <w:pPr>
              <w:numPr>
                <w:ilvl w:val="0"/>
                <w:numId w:val="10"/>
              </w:numPr>
              <w:contextualSpacing/>
              <w:rPr>
                <w:rFonts w:ascii="Arial" w:hAnsi="Arial" w:cs="Arial"/>
              </w:rPr>
            </w:pPr>
            <w:r>
              <w:rPr>
                <w:rFonts w:ascii="Arial" w:hAnsi="Arial" w:cs="Arial"/>
              </w:rPr>
              <w:lastRenderedPageBreak/>
              <w:t>Major alterations to original lantern house design and fabric.</w:t>
            </w:r>
          </w:p>
          <w:p w14:paraId="40D5AD9C" w14:textId="77777777" w:rsidR="009F49FC" w:rsidRDefault="009F49FC" w:rsidP="006706B6">
            <w:pPr>
              <w:numPr>
                <w:ilvl w:val="0"/>
                <w:numId w:val="10"/>
              </w:numPr>
              <w:contextualSpacing/>
              <w:rPr>
                <w:rFonts w:ascii="Arial" w:hAnsi="Arial" w:cs="Arial"/>
              </w:rPr>
            </w:pPr>
            <w:r>
              <w:rPr>
                <w:rFonts w:ascii="Arial" w:hAnsi="Arial" w:cs="Arial"/>
              </w:rPr>
              <w:t xml:space="preserve">Removal of maker’s plaque. </w:t>
            </w:r>
          </w:p>
          <w:p w14:paraId="60720D71" w14:textId="77777777" w:rsidR="009F49FC" w:rsidRPr="006706B6" w:rsidRDefault="009F49FC" w:rsidP="006706B6">
            <w:pPr>
              <w:numPr>
                <w:ilvl w:val="0"/>
                <w:numId w:val="10"/>
              </w:numPr>
              <w:contextualSpacing/>
              <w:rPr>
                <w:rFonts w:ascii="Arial" w:hAnsi="Arial" w:cs="Arial"/>
              </w:rPr>
            </w:pPr>
            <w:r>
              <w:rPr>
                <w:rFonts w:ascii="Arial" w:hAnsi="Arial" w:cs="Arial"/>
              </w:rPr>
              <w:t>Removal of Chance Bros. lantern base door.</w:t>
            </w:r>
          </w:p>
        </w:tc>
      </w:tr>
      <w:tr w:rsidR="006706B6" w:rsidRPr="006706B6" w14:paraId="0C2F0B02" w14:textId="77777777" w:rsidTr="002630AA">
        <w:tc>
          <w:tcPr>
            <w:tcW w:w="3005" w:type="dxa"/>
            <w:vMerge/>
            <w:shd w:val="clear" w:color="auto" w:fill="auto"/>
          </w:tcPr>
          <w:p w14:paraId="01431497" w14:textId="77777777" w:rsidR="006706B6" w:rsidRPr="006706B6" w:rsidRDefault="006706B6" w:rsidP="006706B6">
            <w:pPr>
              <w:rPr>
                <w:rFonts w:ascii="Arial" w:hAnsi="Arial" w:cs="Arial"/>
              </w:rPr>
            </w:pPr>
          </w:p>
        </w:tc>
        <w:tc>
          <w:tcPr>
            <w:tcW w:w="1668" w:type="dxa"/>
            <w:shd w:val="clear" w:color="auto" w:fill="E9FBFD"/>
          </w:tcPr>
          <w:p w14:paraId="057994BD" w14:textId="77777777" w:rsidR="006706B6" w:rsidRPr="006706B6" w:rsidRDefault="006706B6" w:rsidP="006706B6">
            <w:pPr>
              <w:rPr>
                <w:rFonts w:ascii="Arial" w:hAnsi="Arial" w:cs="Arial"/>
              </w:rPr>
            </w:pPr>
            <w:r w:rsidRPr="006706B6">
              <w:rPr>
                <w:rFonts w:ascii="Arial" w:hAnsi="Arial" w:cs="Arial"/>
              </w:rPr>
              <w:t>Low</w:t>
            </w:r>
          </w:p>
        </w:tc>
        <w:tc>
          <w:tcPr>
            <w:tcW w:w="4343" w:type="dxa"/>
            <w:shd w:val="clear" w:color="auto" w:fill="E9FBFD"/>
          </w:tcPr>
          <w:p w14:paraId="244BCCC3"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Reparations to concrete floor with like-materials.</w:t>
            </w:r>
          </w:p>
          <w:p w14:paraId="0AFB195C"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 xml:space="preserve">Corrosion reparations to lantern </w:t>
            </w:r>
            <w:r w:rsidR="00ED3FB3">
              <w:rPr>
                <w:rFonts w:ascii="Arial" w:hAnsi="Arial" w:cs="Arial"/>
              </w:rPr>
              <w:t>house</w:t>
            </w:r>
            <w:r w:rsidRPr="006706B6">
              <w:rPr>
                <w:rFonts w:ascii="Arial" w:hAnsi="Arial" w:cs="Arial"/>
              </w:rPr>
              <w:t xml:space="preserve"> walls</w:t>
            </w:r>
            <w:r w:rsidR="00ED3FB3">
              <w:rPr>
                <w:rFonts w:ascii="Arial" w:hAnsi="Arial" w:cs="Arial"/>
              </w:rPr>
              <w:t xml:space="preserve"> and access ladder handrails</w:t>
            </w:r>
            <w:r w:rsidRPr="006706B6">
              <w:rPr>
                <w:rFonts w:ascii="Arial" w:hAnsi="Arial" w:cs="Arial"/>
              </w:rPr>
              <w:t>.</w:t>
            </w:r>
          </w:p>
          <w:p w14:paraId="5E08A1AB"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Repainting of lantern floor</w:t>
            </w:r>
            <w:r w:rsidR="00ED3FB3">
              <w:rPr>
                <w:rFonts w:ascii="Arial" w:hAnsi="Arial" w:cs="Arial"/>
              </w:rPr>
              <w:t xml:space="preserve"> and walls</w:t>
            </w:r>
            <w:r w:rsidRPr="006706B6">
              <w:rPr>
                <w:rFonts w:ascii="Arial" w:hAnsi="Arial" w:cs="Arial"/>
              </w:rPr>
              <w:t xml:space="preserve"> in like-colours. </w:t>
            </w:r>
          </w:p>
        </w:tc>
      </w:tr>
      <w:tr w:rsidR="006706B6" w:rsidRPr="006706B6" w14:paraId="10801AD8" w14:textId="77777777" w:rsidTr="002630AA">
        <w:tc>
          <w:tcPr>
            <w:tcW w:w="3005" w:type="dxa"/>
            <w:vMerge w:val="restart"/>
            <w:shd w:val="clear" w:color="auto" w:fill="auto"/>
          </w:tcPr>
          <w:p w14:paraId="03C5FA7C" w14:textId="77777777" w:rsidR="006706B6" w:rsidRPr="006706B6" w:rsidRDefault="006706B6" w:rsidP="006706B6">
            <w:pPr>
              <w:rPr>
                <w:rFonts w:ascii="Arial" w:hAnsi="Arial" w:cs="Arial"/>
              </w:rPr>
            </w:pPr>
            <w:r w:rsidRPr="006706B6">
              <w:rPr>
                <w:rFonts w:ascii="Arial" w:hAnsi="Arial" w:cs="Arial"/>
              </w:rPr>
              <w:t>Balcony and balustrades</w:t>
            </w:r>
          </w:p>
        </w:tc>
        <w:tc>
          <w:tcPr>
            <w:tcW w:w="1668" w:type="dxa"/>
            <w:shd w:val="clear" w:color="auto" w:fill="E9FBFD"/>
          </w:tcPr>
          <w:p w14:paraId="5D2727B5" w14:textId="77777777" w:rsidR="006706B6" w:rsidRPr="006706B6" w:rsidRDefault="009F49FC" w:rsidP="006706B6">
            <w:pPr>
              <w:rPr>
                <w:rFonts w:ascii="Arial" w:hAnsi="Arial" w:cs="Arial"/>
              </w:rPr>
            </w:pPr>
            <w:r>
              <w:rPr>
                <w:rFonts w:ascii="Arial" w:hAnsi="Arial" w:cs="Arial"/>
              </w:rPr>
              <w:t>High</w:t>
            </w:r>
          </w:p>
        </w:tc>
        <w:tc>
          <w:tcPr>
            <w:tcW w:w="4343" w:type="dxa"/>
            <w:shd w:val="clear" w:color="auto" w:fill="E9FBFD"/>
          </w:tcPr>
          <w:p w14:paraId="422B4197" w14:textId="77777777" w:rsidR="006706B6" w:rsidRPr="009F49FC" w:rsidRDefault="006706B6" w:rsidP="009F49FC">
            <w:pPr>
              <w:numPr>
                <w:ilvl w:val="0"/>
                <w:numId w:val="10"/>
              </w:numPr>
              <w:contextualSpacing/>
              <w:rPr>
                <w:rFonts w:ascii="Arial" w:hAnsi="Arial" w:cs="Arial"/>
              </w:rPr>
            </w:pPr>
            <w:r w:rsidRPr="006706B6">
              <w:rPr>
                <w:rFonts w:ascii="Arial" w:hAnsi="Arial" w:cs="Arial"/>
              </w:rPr>
              <w:t>Major alterations to original reinforced</w:t>
            </w:r>
            <w:r w:rsidR="009F49FC">
              <w:rPr>
                <w:rFonts w:ascii="Arial" w:hAnsi="Arial" w:cs="Arial"/>
              </w:rPr>
              <w:t xml:space="preserve"> concrete</w:t>
            </w:r>
            <w:r w:rsidRPr="006706B6">
              <w:rPr>
                <w:rFonts w:ascii="Arial" w:hAnsi="Arial" w:cs="Arial"/>
              </w:rPr>
              <w:t xml:space="preserve"> balcony floor</w:t>
            </w:r>
            <w:r w:rsidR="009F49FC">
              <w:rPr>
                <w:rFonts w:ascii="Arial" w:hAnsi="Arial" w:cs="Arial"/>
              </w:rPr>
              <w:t xml:space="preserve"> and/or balustrades</w:t>
            </w:r>
            <w:r w:rsidRPr="006706B6">
              <w:rPr>
                <w:rFonts w:ascii="Arial" w:hAnsi="Arial" w:cs="Arial"/>
              </w:rPr>
              <w:t>.</w:t>
            </w:r>
          </w:p>
        </w:tc>
      </w:tr>
      <w:tr w:rsidR="006706B6" w:rsidRPr="006706B6" w14:paraId="34777F1E" w14:textId="77777777" w:rsidTr="002630AA">
        <w:tc>
          <w:tcPr>
            <w:tcW w:w="3005" w:type="dxa"/>
            <w:vMerge/>
            <w:shd w:val="clear" w:color="auto" w:fill="auto"/>
          </w:tcPr>
          <w:p w14:paraId="1D9293E8" w14:textId="77777777" w:rsidR="006706B6" w:rsidRPr="006706B6" w:rsidRDefault="006706B6" w:rsidP="006706B6">
            <w:pPr>
              <w:rPr>
                <w:rFonts w:ascii="Arial" w:hAnsi="Arial" w:cs="Arial"/>
              </w:rPr>
            </w:pPr>
          </w:p>
        </w:tc>
        <w:tc>
          <w:tcPr>
            <w:tcW w:w="1668" w:type="dxa"/>
            <w:shd w:val="clear" w:color="auto" w:fill="E9FBFD"/>
          </w:tcPr>
          <w:p w14:paraId="1B40F10B" w14:textId="77777777" w:rsidR="006706B6" w:rsidRPr="006706B6" w:rsidRDefault="006706B6" w:rsidP="006706B6">
            <w:pPr>
              <w:rPr>
                <w:rFonts w:ascii="Arial" w:hAnsi="Arial" w:cs="Arial"/>
              </w:rPr>
            </w:pPr>
            <w:r w:rsidRPr="006706B6">
              <w:rPr>
                <w:rFonts w:ascii="Arial" w:hAnsi="Arial" w:cs="Arial"/>
              </w:rPr>
              <w:t>Low</w:t>
            </w:r>
          </w:p>
        </w:tc>
        <w:tc>
          <w:tcPr>
            <w:tcW w:w="4343" w:type="dxa"/>
            <w:shd w:val="clear" w:color="auto" w:fill="E9FBFD"/>
          </w:tcPr>
          <w:p w14:paraId="256BEA98"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Repainting of balcony floor</w:t>
            </w:r>
            <w:r w:rsidR="009F49FC">
              <w:rPr>
                <w:rFonts w:ascii="Arial" w:hAnsi="Arial" w:cs="Arial"/>
              </w:rPr>
              <w:t xml:space="preserve"> and balustrades</w:t>
            </w:r>
            <w:r w:rsidRPr="006706B6">
              <w:rPr>
                <w:rFonts w:ascii="Arial" w:hAnsi="Arial" w:cs="Arial"/>
              </w:rPr>
              <w:t xml:space="preserve"> in like-colours.</w:t>
            </w:r>
          </w:p>
          <w:p w14:paraId="38139A84"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Corrosion reparations to balustrades.</w:t>
            </w:r>
          </w:p>
          <w:p w14:paraId="631B96DD" w14:textId="77777777" w:rsidR="006706B6" w:rsidRPr="009F49FC" w:rsidRDefault="006706B6" w:rsidP="009F49FC">
            <w:pPr>
              <w:numPr>
                <w:ilvl w:val="0"/>
                <w:numId w:val="10"/>
              </w:numPr>
              <w:contextualSpacing/>
              <w:rPr>
                <w:rFonts w:ascii="Arial" w:hAnsi="Arial" w:cs="Arial"/>
              </w:rPr>
            </w:pPr>
            <w:r w:rsidRPr="006706B6">
              <w:rPr>
                <w:rFonts w:ascii="Arial" w:hAnsi="Arial" w:cs="Arial"/>
              </w:rPr>
              <w:t xml:space="preserve">Replacement of membrane. </w:t>
            </w:r>
          </w:p>
        </w:tc>
      </w:tr>
      <w:tr w:rsidR="006706B6" w:rsidRPr="006706B6" w14:paraId="04632D68" w14:textId="77777777" w:rsidTr="002630AA">
        <w:tc>
          <w:tcPr>
            <w:tcW w:w="3005" w:type="dxa"/>
            <w:vMerge w:val="restart"/>
            <w:shd w:val="clear" w:color="auto" w:fill="auto"/>
          </w:tcPr>
          <w:p w14:paraId="67546BC7" w14:textId="77777777" w:rsidR="006706B6" w:rsidRPr="006706B6" w:rsidRDefault="006706B6" w:rsidP="006706B6">
            <w:pPr>
              <w:rPr>
                <w:rFonts w:ascii="Arial" w:hAnsi="Arial" w:cs="Arial"/>
              </w:rPr>
            </w:pPr>
            <w:r w:rsidRPr="006706B6">
              <w:rPr>
                <w:rFonts w:ascii="Arial" w:hAnsi="Arial" w:cs="Arial"/>
              </w:rPr>
              <w:t xml:space="preserve">Lantern glazing </w:t>
            </w:r>
          </w:p>
        </w:tc>
        <w:tc>
          <w:tcPr>
            <w:tcW w:w="1668" w:type="dxa"/>
            <w:shd w:val="clear" w:color="auto" w:fill="E9FBFD"/>
          </w:tcPr>
          <w:p w14:paraId="2CB78EE1" w14:textId="77777777" w:rsidR="006706B6" w:rsidRPr="006706B6" w:rsidRDefault="006706B6" w:rsidP="006706B6">
            <w:pPr>
              <w:rPr>
                <w:rFonts w:ascii="Arial" w:hAnsi="Arial" w:cs="Arial"/>
              </w:rPr>
            </w:pPr>
            <w:r w:rsidRPr="006706B6">
              <w:rPr>
                <w:rFonts w:ascii="Arial" w:hAnsi="Arial" w:cs="Arial"/>
              </w:rPr>
              <w:t>High</w:t>
            </w:r>
          </w:p>
        </w:tc>
        <w:tc>
          <w:tcPr>
            <w:tcW w:w="4343" w:type="dxa"/>
            <w:shd w:val="clear" w:color="auto" w:fill="E9FBFD"/>
          </w:tcPr>
          <w:p w14:paraId="18F1228F"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 xml:space="preserve">Alteration to original </w:t>
            </w:r>
            <w:r w:rsidR="009F49FC">
              <w:rPr>
                <w:rFonts w:ascii="Arial" w:hAnsi="Arial" w:cs="Arial"/>
              </w:rPr>
              <w:t>curved rectangular</w:t>
            </w:r>
            <w:r w:rsidRPr="006706B6">
              <w:rPr>
                <w:rFonts w:ascii="Arial" w:hAnsi="Arial" w:cs="Arial"/>
              </w:rPr>
              <w:t>-form glazing panes.</w:t>
            </w:r>
          </w:p>
          <w:p w14:paraId="75C79319"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Major a</w:t>
            </w:r>
            <w:r w:rsidR="009F49FC">
              <w:rPr>
                <w:rFonts w:ascii="Arial" w:hAnsi="Arial" w:cs="Arial"/>
              </w:rPr>
              <w:t xml:space="preserve">lterations to original Chance </w:t>
            </w:r>
            <w:r w:rsidRPr="006706B6">
              <w:rPr>
                <w:rFonts w:ascii="Arial" w:hAnsi="Arial" w:cs="Arial"/>
              </w:rPr>
              <w:t>Bros. glazing astragals.</w:t>
            </w:r>
          </w:p>
        </w:tc>
      </w:tr>
      <w:tr w:rsidR="006706B6" w:rsidRPr="006706B6" w14:paraId="7CA84A01" w14:textId="77777777" w:rsidTr="002630AA">
        <w:tc>
          <w:tcPr>
            <w:tcW w:w="3005" w:type="dxa"/>
            <w:vMerge/>
            <w:shd w:val="clear" w:color="auto" w:fill="auto"/>
          </w:tcPr>
          <w:p w14:paraId="6BD1A40E" w14:textId="77777777" w:rsidR="006706B6" w:rsidRPr="006706B6" w:rsidRDefault="006706B6" w:rsidP="006706B6">
            <w:pPr>
              <w:rPr>
                <w:rFonts w:ascii="Arial" w:hAnsi="Arial" w:cs="Arial"/>
              </w:rPr>
            </w:pPr>
          </w:p>
        </w:tc>
        <w:tc>
          <w:tcPr>
            <w:tcW w:w="1668" w:type="dxa"/>
            <w:shd w:val="clear" w:color="auto" w:fill="E9FBFD"/>
          </w:tcPr>
          <w:p w14:paraId="648F8C8B" w14:textId="77777777" w:rsidR="006706B6" w:rsidRPr="006706B6" w:rsidRDefault="006706B6" w:rsidP="006706B6">
            <w:pPr>
              <w:rPr>
                <w:rFonts w:ascii="Arial" w:hAnsi="Arial" w:cs="Arial"/>
              </w:rPr>
            </w:pPr>
            <w:r w:rsidRPr="006706B6">
              <w:rPr>
                <w:rFonts w:ascii="Arial" w:hAnsi="Arial" w:cs="Arial"/>
              </w:rPr>
              <w:t>Low</w:t>
            </w:r>
          </w:p>
        </w:tc>
        <w:tc>
          <w:tcPr>
            <w:tcW w:w="4343" w:type="dxa"/>
            <w:shd w:val="clear" w:color="auto" w:fill="E9FBFD"/>
          </w:tcPr>
          <w:p w14:paraId="720F9A38"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Repainting of astragals in like-colours.</w:t>
            </w:r>
          </w:p>
          <w:p w14:paraId="5B9C3B7F"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Replacement of broken glazing panes.</w:t>
            </w:r>
          </w:p>
          <w:p w14:paraId="13A3595F"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 xml:space="preserve">Resealing of lantern room glazing. </w:t>
            </w:r>
          </w:p>
        </w:tc>
      </w:tr>
      <w:tr w:rsidR="006706B6" w:rsidRPr="006706B6" w14:paraId="6ED37229" w14:textId="77777777" w:rsidTr="002630AA">
        <w:tc>
          <w:tcPr>
            <w:tcW w:w="3005" w:type="dxa"/>
            <w:vMerge w:val="restart"/>
            <w:shd w:val="clear" w:color="auto" w:fill="auto"/>
          </w:tcPr>
          <w:p w14:paraId="5F2C06EA" w14:textId="77777777" w:rsidR="006706B6" w:rsidRPr="006706B6" w:rsidRDefault="006706B6" w:rsidP="006706B6">
            <w:pPr>
              <w:rPr>
                <w:rFonts w:ascii="Arial" w:hAnsi="Arial" w:cs="Arial"/>
              </w:rPr>
            </w:pPr>
            <w:r w:rsidRPr="006706B6">
              <w:rPr>
                <w:rFonts w:ascii="Arial" w:hAnsi="Arial" w:cs="Arial"/>
              </w:rPr>
              <w:t>Lantern roof</w:t>
            </w:r>
          </w:p>
        </w:tc>
        <w:tc>
          <w:tcPr>
            <w:tcW w:w="1668" w:type="dxa"/>
            <w:shd w:val="clear" w:color="auto" w:fill="E9FBFD"/>
          </w:tcPr>
          <w:p w14:paraId="37123745" w14:textId="77777777" w:rsidR="006706B6" w:rsidRPr="006706B6" w:rsidRDefault="006706B6" w:rsidP="006706B6">
            <w:pPr>
              <w:rPr>
                <w:rFonts w:ascii="Arial" w:hAnsi="Arial" w:cs="Arial"/>
              </w:rPr>
            </w:pPr>
            <w:r w:rsidRPr="006706B6">
              <w:rPr>
                <w:rFonts w:ascii="Arial" w:hAnsi="Arial" w:cs="Arial"/>
              </w:rPr>
              <w:t>High</w:t>
            </w:r>
          </w:p>
        </w:tc>
        <w:tc>
          <w:tcPr>
            <w:tcW w:w="4343" w:type="dxa"/>
            <w:shd w:val="clear" w:color="auto" w:fill="E9FBFD"/>
          </w:tcPr>
          <w:p w14:paraId="50DF19FF" w14:textId="77777777" w:rsidR="006706B6" w:rsidRDefault="006706B6" w:rsidP="009F49FC">
            <w:pPr>
              <w:numPr>
                <w:ilvl w:val="0"/>
                <w:numId w:val="10"/>
              </w:numPr>
              <w:contextualSpacing/>
              <w:rPr>
                <w:rFonts w:ascii="Arial" w:hAnsi="Arial" w:cs="Arial"/>
              </w:rPr>
            </w:pPr>
            <w:r w:rsidRPr="006706B6">
              <w:rPr>
                <w:rFonts w:ascii="Arial" w:hAnsi="Arial" w:cs="Arial"/>
              </w:rPr>
              <w:t xml:space="preserve">Major alterations to original </w:t>
            </w:r>
            <w:r w:rsidR="009F49FC">
              <w:rPr>
                <w:rFonts w:ascii="Arial" w:hAnsi="Arial" w:cs="Arial"/>
              </w:rPr>
              <w:t>part-spherical</w:t>
            </w:r>
            <w:r w:rsidRPr="006706B6">
              <w:rPr>
                <w:rFonts w:ascii="Arial" w:hAnsi="Arial" w:cs="Arial"/>
              </w:rPr>
              <w:t xml:space="preserve"> roof</w:t>
            </w:r>
            <w:r w:rsidR="009F49FC">
              <w:rPr>
                <w:rFonts w:ascii="Arial" w:hAnsi="Arial" w:cs="Arial"/>
              </w:rPr>
              <w:t xml:space="preserve"> design and fabric</w:t>
            </w:r>
            <w:r w:rsidRPr="006706B6">
              <w:rPr>
                <w:rFonts w:ascii="Arial" w:hAnsi="Arial" w:cs="Arial"/>
              </w:rPr>
              <w:t>.</w:t>
            </w:r>
          </w:p>
          <w:p w14:paraId="19F533DD" w14:textId="137EAB63" w:rsidR="009F49FC" w:rsidRPr="006706B6" w:rsidRDefault="009F49FC" w:rsidP="009F49FC">
            <w:pPr>
              <w:numPr>
                <w:ilvl w:val="0"/>
                <w:numId w:val="10"/>
              </w:numPr>
              <w:contextualSpacing/>
              <w:rPr>
                <w:rFonts w:ascii="Arial" w:hAnsi="Arial" w:cs="Arial"/>
              </w:rPr>
            </w:pPr>
            <w:r>
              <w:rPr>
                <w:rFonts w:ascii="Arial" w:hAnsi="Arial" w:cs="Arial"/>
              </w:rPr>
              <w:t>Removal of wind vane and</w:t>
            </w:r>
            <w:r w:rsidR="00D5638C">
              <w:rPr>
                <w:rFonts w:ascii="Arial" w:hAnsi="Arial" w:cs="Arial"/>
              </w:rPr>
              <w:t xml:space="preserve"> </w:t>
            </w:r>
            <w:r>
              <w:rPr>
                <w:rFonts w:ascii="Arial" w:hAnsi="Arial" w:cs="Arial"/>
              </w:rPr>
              <w:t>curved ladder.</w:t>
            </w:r>
          </w:p>
        </w:tc>
      </w:tr>
      <w:tr w:rsidR="006706B6" w:rsidRPr="006706B6" w14:paraId="66753F04" w14:textId="77777777" w:rsidTr="002630AA">
        <w:tc>
          <w:tcPr>
            <w:tcW w:w="3005" w:type="dxa"/>
            <w:vMerge/>
            <w:shd w:val="clear" w:color="auto" w:fill="auto"/>
          </w:tcPr>
          <w:p w14:paraId="40CF76AC" w14:textId="77777777" w:rsidR="006706B6" w:rsidRPr="006706B6" w:rsidRDefault="006706B6" w:rsidP="006706B6">
            <w:pPr>
              <w:rPr>
                <w:rFonts w:ascii="Arial" w:hAnsi="Arial" w:cs="Arial"/>
              </w:rPr>
            </w:pPr>
          </w:p>
        </w:tc>
        <w:tc>
          <w:tcPr>
            <w:tcW w:w="1668" w:type="dxa"/>
            <w:shd w:val="clear" w:color="auto" w:fill="E9FBFD"/>
          </w:tcPr>
          <w:p w14:paraId="72086DFC" w14:textId="77777777" w:rsidR="006706B6" w:rsidRPr="006706B6" w:rsidRDefault="006706B6" w:rsidP="006706B6">
            <w:pPr>
              <w:rPr>
                <w:rFonts w:ascii="Arial" w:hAnsi="Arial" w:cs="Arial"/>
              </w:rPr>
            </w:pPr>
            <w:r w:rsidRPr="006706B6">
              <w:rPr>
                <w:rFonts w:ascii="Arial" w:hAnsi="Arial" w:cs="Arial"/>
              </w:rPr>
              <w:t>Low</w:t>
            </w:r>
          </w:p>
        </w:tc>
        <w:tc>
          <w:tcPr>
            <w:tcW w:w="4343" w:type="dxa"/>
            <w:shd w:val="clear" w:color="auto" w:fill="E9FBFD"/>
          </w:tcPr>
          <w:p w14:paraId="48706404"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 xml:space="preserve">Repainting of lantern roof in like-colours. </w:t>
            </w:r>
          </w:p>
          <w:p w14:paraId="1AB9D6E1"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Corrosion reparations to lantern</w:t>
            </w:r>
            <w:r w:rsidR="009F49FC">
              <w:rPr>
                <w:rFonts w:ascii="Arial" w:hAnsi="Arial" w:cs="Arial"/>
              </w:rPr>
              <w:t xml:space="preserve"> roof (including ventilator, </w:t>
            </w:r>
            <w:r w:rsidRPr="006706B6">
              <w:rPr>
                <w:rFonts w:ascii="Arial" w:hAnsi="Arial" w:cs="Arial"/>
              </w:rPr>
              <w:t>drip tray</w:t>
            </w:r>
            <w:r w:rsidR="009F49FC">
              <w:rPr>
                <w:rFonts w:ascii="Arial" w:hAnsi="Arial" w:cs="Arial"/>
              </w:rPr>
              <w:t>, weather vane, gutter, handrails and ladder</w:t>
            </w:r>
            <w:r w:rsidRPr="006706B6">
              <w:rPr>
                <w:rFonts w:ascii="Arial" w:hAnsi="Arial" w:cs="Arial"/>
              </w:rPr>
              <w:t>).</w:t>
            </w:r>
          </w:p>
        </w:tc>
      </w:tr>
      <w:tr w:rsidR="006706B6" w:rsidRPr="006706B6" w14:paraId="5CC4E60D" w14:textId="77777777" w:rsidTr="002630AA">
        <w:tc>
          <w:tcPr>
            <w:tcW w:w="3005" w:type="dxa"/>
            <w:vMerge w:val="restart"/>
            <w:shd w:val="clear" w:color="auto" w:fill="auto"/>
          </w:tcPr>
          <w:p w14:paraId="3AFF6F05" w14:textId="77777777" w:rsidR="006706B6" w:rsidRPr="006706B6" w:rsidRDefault="006706B6" w:rsidP="006706B6">
            <w:pPr>
              <w:rPr>
                <w:rFonts w:ascii="Arial" w:hAnsi="Arial" w:cs="Arial"/>
              </w:rPr>
            </w:pPr>
            <w:r w:rsidRPr="006706B6">
              <w:rPr>
                <w:rFonts w:ascii="Arial" w:hAnsi="Arial" w:cs="Arial"/>
              </w:rPr>
              <w:t xml:space="preserve">Lens assembly and light source </w:t>
            </w:r>
          </w:p>
        </w:tc>
        <w:tc>
          <w:tcPr>
            <w:tcW w:w="1668" w:type="dxa"/>
            <w:shd w:val="clear" w:color="auto" w:fill="E9FBFD"/>
          </w:tcPr>
          <w:p w14:paraId="7452E23D" w14:textId="3998E897" w:rsidR="006706B6" w:rsidRPr="006706B6" w:rsidRDefault="009F49FC" w:rsidP="006706B6">
            <w:pPr>
              <w:rPr>
                <w:rFonts w:ascii="Arial" w:hAnsi="Arial" w:cs="Arial"/>
              </w:rPr>
            </w:pPr>
            <w:r>
              <w:rPr>
                <w:rFonts w:ascii="Arial" w:hAnsi="Arial" w:cs="Arial"/>
              </w:rPr>
              <w:t>M</w:t>
            </w:r>
            <w:r w:rsidR="00E33457">
              <w:rPr>
                <w:rFonts w:ascii="Arial" w:hAnsi="Arial" w:cs="Arial"/>
              </w:rPr>
              <w:t>oderate</w:t>
            </w:r>
          </w:p>
        </w:tc>
        <w:tc>
          <w:tcPr>
            <w:tcW w:w="4343" w:type="dxa"/>
            <w:shd w:val="clear" w:color="auto" w:fill="E9FBFD"/>
          </w:tcPr>
          <w:p w14:paraId="2ABE2CAE" w14:textId="77777777" w:rsidR="006706B6" w:rsidRPr="006706B6" w:rsidRDefault="006706B6" w:rsidP="009F49FC">
            <w:pPr>
              <w:numPr>
                <w:ilvl w:val="0"/>
                <w:numId w:val="10"/>
              </w:numPr>
              <w:contextualSpacing/>
              <w:rPr>
                <w:rFonts w:ascii="Arial" w:hAnsi="Arial" w:cs="Arial"/>
              </w:rPr>
            </w:pPr>
            <w:r w:rsidRPr="006706B6">
              <w:rPr>
                <w:rFonts w:ascii="Arial" w:hAnsi="Arial" w:cs="Arial"/>
              </w:rPr>
              <w:t>Removal of 195</w:t>
            </w:r>
            <w:r w:rsidR="009F49FC">
              <w:rPr>
                <w:rFonts w:ascii="Arial" w:hAnsi="Arial" w:cs="Arial"/>
              </w:rPr>
              <w:t>7 Chance Bros</w:t>
            </w:r>
            <w:r w:rsidRPr="006706B6">
              <w:rPr>
                <w:rFonts w:ascii="Arial" w:hAnsi="Arial" w:cs="Arial"/>
              </w:rPr>
              <w:t>.</w:t>
            </w:r>
            <w:r w:rsidR="009F49FC">
              <w:rPr>
                <w:rFonts w:ascii="Arial" w:hAnsi="Arial" w:cs="Arial"/>
              </w:rPr>
              <w:t xml:space="preserve"> lens.</w:t>
            </w:r>
            <w:r w:rsidRPr="006706B6">
              <w:rPr>
                <w:rFonts w:ascii="Arial" w:hAnsi="Arial" w:cs="Arial"/>
              </w:rPr>
              <w:t xml:space="preserve"> </w:t>
            </w:r>
          </w:p>
        </w:tc>
      </w:tr>
      <w:tr w:rsidR="006706B6" w:rsidRPr="006706B6" w14:paraId="3EA8CDC8" w14:textId="77777777" w:rsidTr="002630AA">
        <w:tc>
          <w:tcPr>
            <w:tcW w:w="3005" w:type="dxa"/>
            <w:vMerge/>
            <w:shd w:val="clear" w:color="auto" w:fill="auto"/>
          </w:tcPr>
          <w:p w14:paraId="08BA6E92" w14:textId="77777777" w:rsidR="006706B6" w:rsidRPr="006706B6" w:rsidRDefault="006706B6" w:rsidP="006706B6">
            <w:pPr>
              <w:rPr>
                <w:rFonts w:ascii="Arial" w:hAnsi="Arial" w:cs="Arial"/>
              </w:rPr>
            </w:pPr>
          </w:p>
        </w:tc>
        <w:tc>
          <w:tcPr>
            <w:tcW w:w="1668" w:type="dxa"/>
            <w:shd w:val="clear" w:color="auto" w:fill="E9FBFD"/>
          </w:tcPr>
          <w:p w14:paraId="73309574" w14:textId="77777777" w:rsidR="006706B6" w:rsidRPr="006706B6" w:rsidRDefault="006706B6" w:rsidP="006706B6">
            <w:pPr>
              <w:rPr>
                <w:rFonts w:ascii="Arial" w:hAnsi="Arial" w:cs="Arial"/>
              </w:rPr>
            </w:pPr>
            <w:r w:rsidRPr="006706B6">
              <w:rPr>
                <w:rFonts w:ascii="Arial" w:hAnsi="Arial" w:cs="Arial"/>
              </w:rPr>
              <w:t>Low</w:t>
            </w:r>
          </w:p>
        </w:tc>
        <w:tc>
          <w:tcPr>
            <w:tcW w:w="4343" w:type="dxa"/>
            <w:shd w:val="clear" w:color="auto" w:fill="E9FBFD"/>
          </w:tcPr>
          <w:p w14:paraId="29E268BF"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Replacement</w:t>
            </w:r>
            <w:r w:rsidR="009F49FC">
              <w:rPr>
                <w:rFonts w:ascii="Arial" w:hAnsi="Arial" w:cs="Arial"/>
              </w:rPr>
              <w:t xml:space="preserve"> or removal of halogen </w:t>
            </w:r>
            <w:proofErr w:type="spellStart"/>
            <w:r w:rsidR="009F49FC">
              <w:rPr>
                <w:rFonts w:ascii="Arial" w:hAnsi="Arial" w:cs="Arial"/>
              </w:rPr>
              <w:t>lam</w:t>
            </w:r>
            <w:r w:rsidR="008E7637">
              <w:rPr>
                <w:rFonts w:ascii="Arial" w:hAnsi="Arial" w:cs="Arial"/>
              </w:rPr>
              <w:t>p</w:t>
            </w:r>
            <w:r w:rsidR="009F49FC">
              <w:rPr>
                <w:rFonts w:ascii="Arial" w:hAnsi="Arial" w:cs="Arial"/>
              </w:rPr>
              <w:t>changer</w:t>
            </w:r>
            <w:proofErr w:type="spellEnd"/>
            <w:r w:rsidRPr="006706B6">
              <w:rPr>
                <w:rFonts w:ascii="Arial" w:hAnsi="Arial" w:cs="Arial"/>
              </w:rPr>
              <w:t xml:space="preserve"> array.</w:t>
            </w:r>
          </w:p>
          <w:p w14:paraId="6DD9268C"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 xml:space="preserve">Cleaning of lens. </w:t>
            </w:r>
          </w:p>
        </w:tc>
      </w:tr>
      <w:tr w:rsidR="006706B6" w:rsidRPr="006706B6" w14:paraId="047C1AC3" w14:textId="77777777" w:rsidTr="002630AA">
        <w:tc>
          <w:tcPr>
            <w:tcW w:w="3005" w:type="dxa"/>
            <w:shd w:val="clear" w:color="auto" w:fill="auto"/>
          </w:tcPr>
          <w:p w14:paraId="6CEB547C" w14:textId="77777777" w:rsidR="006706B6" w:rsidRPr="006706B6" w:rsidRDefault="006706B6" w:rsidP="006706B6">
            <w:pPr>
              <w:rPr>
                <w:rFonts w:ascii="Arial" w:hAnsi="Arial" w:cs="Arial"/>
              </w:rPr>
            </w:pPr>
            <w:r w:rsidRPr="006706B6">
              <w:rPr>
                <w:rFonts w:ascii="Arial" w:hAnsi="Arial" w:cs="Arial"/>
              </w:rPr>
              <w:t>Pedestal</w:t>
            </w:r>
          </w:p>
        </w:tc>
        <w:tc>
          <w:tcPr>
            <w:tcW w:w="1668" w:type="dxa"/>
            <w:shd w:val="clear" w:color="auto" w:fill="E9FBFD"/>
          </w:tcPr>
          <w:p w14:paraId="1B15094B" w14:textId="77777777" w:rsidR="006706B6" w:rsidRPr="006706B6" w:rsidRDefault="009F49FC" w:rsidP="006706B6">
            <w:pPr>
              <w:rPr>
                <w:rFonts w:ascii="Arial" w:hAnsi="Arial" w:cs="Arial"/>
              </w:rPr>
            </w:pPr>
            <w:r>
              <w:rPr>
                <w:rFonts w:ascii="Arial" w:hAnsi="Arial" w:cs="Arial"/>
              </w:rPr>
              <w:t>Low</w:t>
            </w:r>
          </w:p>
        </w:tc>
        <w:tc>
          <w:tcPr>
            <w:tcW w:w="4343" w:type="dxa"/>
            <w:shd w:val="clear" w:color="auto" w:fill="E9FBFD"/>
          </w:tcPr>
          <w:p w14:paraId="1112399F" w14:textId="77777777" w:rsidR="009F49FC" w:rsidRPr="006706B6" w:rsidRDefault="009F49FC" w:rsidP="009F49FC">
            <w:pPr>
              <w:numPr>
                <w:ilvl w:val="0"/>
                <w:numId w:val="10"/>
              </w:numPr>
              <w:contextualSpacing/>
              <w:rPr>
                <w:rFonts w:ascii="Arial" w:hAnsi="Arial" w:cs="Arial"/>
              </w:rPr>
            </w:pPr>
            <w:r w:rsidRPr="006706B6">
              <w:rPr>
                <w:rFonts w:ascii="Arial" w:hAnsi="Arial" w:cs="Arial"/>
              </w:rPr>
              <w:t>Repainting of pedestal in like-colours.</w:t>
            </w:r>
          </w:p>
          <w:p w14:paraId="03394528" w14:textId="77777777" w:rsidR="006706B6" w:rsidRDefault="009F49FC" w:rsidP="009F49FC">
            <w:pPr>
              <w:pStyle w:val="ListParagraph"/>
              <w:numPr>
                <w:ilvl w:val="0"/>
                <w:numId w:val="10"/>
              </w:numPr>
              <w:rPr>
                <w:rFonts w:ascii="Arial" w:hAnsi="Arial" w:cs="Arial"/>
              </w:rPr>
            </w:pPr>
            <w:r w:rsidRPr="009F49FC">
              <w:rPr>
                <w:rFonts w:ascii="Arial" w:hAnsi="Arial" w:cs="Arial"/>
              </w:rPr>
              <w:t>Corros</w:t>
            </w:r>
            <w:r>
              <w:rPr>
                <w:rFonts w:ascii="Arial" w:hAnsi="Arial" w:cs="Arial"/>
              </w:rPr>
              <w:t xml:space="preserve">ion reparations to steel </w:t>
            </w:r>
            <w:r w:rsidRPr="009F49FC">
              <w:rPr>
                <w:rFonts w:ascii="Arial" w:hAnsi="Arial" w:cs="Arial"/>
              </w:rPr>
              <w:t>pedestal.</w:t>
            </w:r>
          </w:p>
          <w:p w14:paraId="471ED271" w14:textId="77777777" w:rsidR="009F49FC" w:rsidRPr="009F49FC" w:rsidRDefault="009F49FC" w:rsidP="009F49FC">
            <w:pPr>
              <w:pStyle w:val="ListParagraph"/>
              <w:numPr>
                <w:ilvl w:val="0"/>
                <w:numId w:val="10"/>
              </w:numPr>
              <w:rPr>
                <w:rFonts w:ascii="Arial" w:hAnsi="Arial" w:cs="Arial"/>
              </w:rPr>
            </w:pPr>
            <w:r>
              <w:rPr>
                <w:rFonts w:ascii="Arial" w:hAnsi="Arial" w:cs="Arial"/>
              </w:rPr>
              <w:t>Replacement of pedestal.</w:t>
            </w:r>
          </w:p>
        </w:tc>
      </w:tr>
      <w:tr w:rsidR="006706B6" w:rsidRPr="006706B6" w14:paraId="1035FAD6" w14:textId="77777777" w:rsidTr="002630AA">
        <w:tc>
          <w:tcPr>
            <w:tcW w:w="3005" w:type="dxa"/>
            <w:vMerge w:val="restart"/>
            <w:shd w:val="clear" w:color="auto" w:fill="auto"/>
          </w:tcPr>
          <w:p w14:paraId="281B6FED" w14:textId="77777777" w:rsidR="006706B6" w:rsidRPr="006706B6" w:rsidRDefault="006706B6" w:rsidP="006706B6">
            <w:pPr>
              <w:rPr>
                <w:rFonts w:ascii="Arial" w:hAnsi="Arial" w:cs="Arial"/>
              </w:rPr>
            </w:pPr>
            <w:r w:rsidRPr="006706B6">
              <w:rPr>
                <w:rFonts w:ascii="Arial" w:hAnsi="Arial" w:cs="Arial"/>
              </w:rPr>
              <w:t>Walls</w:t>
            </w:r>
          </w:p>
        </w:tc>
        <w:tc>
          <w:tcPr>
            <w:tcW w:w="1668" w:type="dxa"/>
            <w:shd w:val="clear" w:color="auto" w:fill="E9FBFD"/>
          </w:tcPr>
          <w:p w14:paraId="3FA19CB5" w14:textId="77777777" w:rsidR="006706B6" w:rsidRPr="006706B6" w:rsidRDefault="006706B6" w:rsidP="006706B6">
            <w:pPr>
              <w:rPr>
                <w:rFonts w:ascii="Arial" w:hAnsi="Arial" w:cs="Arial"/>
              </w:rPr>
            </w:pPr>
            <w:r w:rsidRPr="006706B6">
              <w:rPr>
                <w:rFonts w:ascii="Arial" w:hAnsi="Arial" w:cs="Arial"/>
              </w:rPr>
              <w:t>High</w:t>
            </w:r>
          </w:p>
        </w:tc>
        <w:tc>
          <w:tcPr>
            <w:tcW w:w="4343" w:type="dxa"/>
            <w:shd w:val="clear" w:color="auto" w:fill="E9FBFD"/>
          </w:tcPr>
          <w:p w14:paraId="36059BC7" w14:textId="77777777" w:rsidR="006706B6" w:rsidRPr="006706B6" w:rsidRDefault="006706B6" w:rsidP="009F49FC">
            <w:pPr>
              <w:numPr>
                <w:ilvl w:val="0"/>
                <w:numId w:val="10"/>
              </w:numPr>
              <w:contextualSpacing/>
              <w:rPr>
                <w:rFonts w:ascii="Arial" w:hAnsi="Arial" w:cs="Arial"/>
              </w:rPr>
            </w:pPr>
            <w:r w:rsidRPr="006706B6">
              <w:rPr>
                <w:rFonts w:ascii="Arial" w:hAnsi="Arial" w:cs="Arial"/>
              </w:rPr>
              <w:t>Major alte</w:t>
            </w:r>
            <w:r w:rsidR="009F49FC">
              <w:rPr>
                <w:rFonts w:ascii="Arial" w:hAnsi="Arial" w:cs="Arial"/>
              </w:rPr>
              <w:t>rations to the original sandstone walls</w:t>
            </w:r>
            <w:r w:rsidRPr="006706B6">
              <w:rPr>
                <w:rFonts w:ascii="Arial" w:hAnsi="Arial" w:cs="Arial"/>
              </w:rPr>
              <w:t>.</w:t>
            </w:r>
          </w:p>
        </w:tc>
      </w:tr>
      <w:tr w:rsidR="006706B6" w:rsidRPr="006706B6" w14:paraId="38B7D827" w14:textId="77777777" w:rsidTr="002630AA">
        <w:tc>
          <w:tcPr>
            <w:tcW w:w="3005" w:type="dxa"/>
            <w:vMerge/>
            <w:shd w:val="clear" w:color="auto" w:fill="auto"/>
          </w:tcPr>
          <w:p w14:paraId="01E4998B" w14:textId="77777777" w:rsidR="006706B6" w:rsidRPr="006706B6" w:rsidRDefault="006706B6" w:rsidP="006706B6">
            <w:pPr>
              <w:rPr>
                <w:rFonts w:ascii="Arial" w:hAnsi="Arial" w:cs="Arial"/>
              </w:rPr>
            </w:pPr>
          </w:p>
        </w:tc>
        <w:tc>
          <w:tcPr>
            <w:tcW w:w="1668" w:type="dxa"/>
            <w:shd w:val="clear" w:color="auto" w:fill="E9FBFD"/>
          </w:tcPr>
          <w:p w14:paraId="39E32D02" w14:textId="77777777" w:rsidR="006706B6" w:rsidRPr="006706B6" w:rsidRDefault="006706B6" w:rsidP="006706B6">
            <w:pPr>
              <w:rPr>
                <w:rFonts w:ascii="Arial" w:hAnsi="Arial" w:cs="Arial"/>
              </w:rPr>
            </w:pPr>
            <w:r w:rsidRPr="006706B6">
              <w:rPr>
                <w:rFonts w:ascii="Arial" w:hAnsi="Arial" w:cs="Arial"/>
              </w:rPr>
              <w:t>Low</w:t>
            </w:r>
          </w:p>
        </w:tc>
        <w:tc>
          <w:tcPr>
            <w:tcW w:w="4343" w:type="dxa"/>
            <w:shd w:val="clear" w:color="auto" w:fill="E9FBFD"/>
          </w:tcPr>
          <w:p w14:paraId="5B427274" w14:textId="77777777" w:rsidR="009F49FC" w:rsidRDefault="009F49FC" w:rsidP="006706B6">
            <w:pPr>
              <w:numPr>
                <w:ilvl w:val="0"/>
                <w:numId w:val="10"/>
              </w:numPr>
              <w:contextualSpacing/>
              <w:rPr>
                <w:rFonts w:ascii="Arial" w:hAnsi="Arial" w:cs="Arial"/>
              </w:rPr>
            </w:pPr>
            <w:r>
              <w:rPr>
                <w:rFonts w:ascii="Arial" w:hAnsi="Arial" w:cs="Arial"/>
              </w:rPr>
              <w:t>Replastering</w:t>
            </w:r>
            <w:r w:rsidR="006706B6" w:rsidRPr="006706B6">
              <w:rPr>
                <w:rFonts w:ascii="Arial" w:hAnsi="Arial" w:cs="Arial"/>
              </w:rPr>
              <w:t xml:space="preserve"> of </w:t>
            </w:r>
            <w:r>
              <w:rPr>
                <w:rFonts w:ascii="Arial" w:hAnsi="Arial" w:cs="Arial"/>
              </w:rPr>
              <w:t>internal walls with like-materials</w:t>
            </w:r>
            <w:r w:rsidR="006706B6" w:rsidRPr="006706B6">
              <w:rPr>
                <w:rFonts w:ascii="Arial" w:hAnsi="Arial" w:cs="Arial"/>
              </w:rPr>
              <w:t>.</w:t>
            </w:r>
          </w:p>
          <w:p w14:paraId="1F2DBCFC" w14:textId="77777777" w:rsidR="006706B6" w:rsidRPr="006706B6" w:rsidRDefault="009F49FC" w:rsidP="006706B6">
            <w:pPr>
              <w:numPr>
                <w:ilvl w:val="0"/>
                <w:numId w:val="10"/>
              </w:numPr>
              <w:contextualSpacing/>
              <w:rPr>
                <w:rFonts w:ascii="Arial" w:hAnsi="Arial" w:cs="Arial"/>
              </w:rPr>
            </w:pPr>
            <w:r>
              <w:rPr>
                <w:rFonts w:ascii="Arial" w:hAnsi="Arial" w:cs="Arial"/>
              </w:rPr>
              <w:t>Repointing of stone with like-materials.</w:t>
            </w:r>
            <w:r w:rsidR="006706B6" w:rsidRPr="006706B6">
              <w:rPr>
                <w:rFonts w:ascii="Arial" w:hAnsi="Arial" w:cs="Arial"/>
              </w:rPr>
              <w:t xml:space="preserve"> </w:t>
            </w:r>
          </w:p>
        </w:tc>
      </w:tr>
      <w:tr w:rsidR="006706B6" w:rsidRPr="006706B6" w14:paraId="1EC20E87" w14:textId="77777777" w:rsidTr="002630AA">
        <w:tc>
          <w:tcPr>
            <w:tcW w:w="3005" w:type="dxa"/>
            <w:vMerge w:val="restart"/>
            <w:shd w:val="clear" w:color="auto" w:fill="auto"/>
          </w:tcPr>
          <w:p w14:paraId="7FEC2A61" w14:textId="77777777" w:rsidR="006706B6" w:rsidRPr="006706B6" w:rsidRDefault="006706B6" w:rsidP="006706B6">
            <w:pPr>
              <w:rPr>
                <w:rFonts w:ascii="Arial" w:hAnsi="Arial" w:cs="Arial"/>
              </w:rPr>
            </w:pPr>
            <w:r w:rsidRPr="006706B6">
              <w:rPr>
                <w:rFonts w:ascii="Arial" w:hAnsi="Arial" w:cs="Arial"/>
              </w:rPr>
              <w:t>Windows</w:t>
            </w:r>
            <w:r w:rsidR="008E7637">
              <w:rPr>
                <w:rFonts w:ascii="Arial" w:hAnsi="Arial" w:cs="Arial"/>
              </w:rPr>
              <w:t xml:space="preserve"> (including auxiliary light windows)</w:t>
            </w:r>
          </w:p>
        </w:tc>
        <w:tc>
          <w:tcPr>
            <w:tcW w:w="1668" w:type="dxa"/>
            <w:shd w:val="clear" w:color="auto" w:fill="E9FBFD"/>
          </w:tcPr>
          <w:p w14:paraId="2222BFC1" w14:textId="77777777" w:rsidR="006706B6" w:rsidRPr="006706B6" w:rsidRDefault="009F49FC" w:rsidP="006706B6">
            <w:pPr>
              <w:rPr>
                <w:rFonts w:ascii="Arial" w:hAnsi="Arial" w:cs="Arial"/>
              </w:rPr>
            </w:pPr>
            <w:r>
              <w:rPr>
                <w:rFonts w:ascii="Arial" w:hAnsi="Arial" w:cs="Arial"/>
              </w:rPr>
              <w:t>High</w:t>
            </w:r>
          </w:p>
        </w:tc>
        <w:tc>
          <w:tcPr>
            <w:tcW w:w="4343" w:type="dxa"/>
            <w:shd w:val="clear" w:color="auto" w:fill="E9FBFD"/>
          </w:tcPr>
          <w:p w14:paraId="2A2313F9"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Major alterations to the original windows openings</w:t>
            </w:r>
            <w:r w:rsidR="008E7637">
              <w:rPr>
                <w:rFonts w:ascii="Arial" w:hAnsi="Arial" w:cs="Arial"/>
              </w:rPr>
              <w:t xml:space="preserve"> and cast iron frames</w:t>
            </w:r>
            <w:r w:rsidRPr="006706B6">
              <w:rPr>
                <w:rFonts w:ascii="Arial" w:hAnsi="Arial" w:cs="Arial"/>
              </w:rPr>
              <w:t>.</w:t>
            </w:r>
          </w:p>
        </w:tc>
      </w:tr>
      <w:tr w:rsidR="006706B6" w:rsidRPr="006706B6" w14:paraId="3BEE0E7C" w14:textId="77777777" w:rsidTr="002630AA">
        <w:tc>
          <w:tcPr>
            <w:tcW w:w="3005" w:type="dxa"/>
            <w:vMerge/>
            <w:shd w:val="clear" w:color="auto" w:fill="auto"/>
          </w:tcPr>
          <w:p w14:paraId="15B40712" w14:textId="77777777" w:rsidR="006706B6" w:rsidRPr="006706B6" w:rsidRDefault="006706B6" w:rsidP="006706B6">
            <w:pPr>
              <w:rPr>
                <w:rFonts w:ascii="Arial" w:hAnsi="Arial" w:cs="Arial"/>
              </w:rPr>
            </w:pPr>
          </w:p>
        </w:tc>
        <w:tc>
          <w:tcPr>
            <w:tcW w:w="1668" w:type="dxa"/>
            <w:shd w:val="clear" w:color="auto" w:fill="E9FBFD"/>
          </w:tcPr>
          <w:p w14:paraId="367FEF98" w14:textId="77777777" w:rsidR="006706B6" w:rsidRPr="006706B6" w:rsidRDefault="006706B6" w:rsidP="006706B6">
            <w:pPr>
              <w:rPr>
                <w:rFonts w:ascii="Arial" w:hAnsi="Arial" w:cs="Arial"/>
              </w:rPr>
            </w:pPr>
            <w:r w:rsidRPr="006706B6">
              <w:rPr>
                <w:rFonts w:ascii="Arial" w:hAnsi="Arial" w:cs="Arial"/>
              </w:rPr>
              <w:t>Low</w:t>
            </w:r>
          </w:p>
        </w:tc>
        <w:tc>
          <w:tcPr>
            <w:tcW w:w="4343" w:type="dxa"/>
            <w:shd w:val="clear" w:color="auto" w:fill="E9FBFD"/>
          </w:tcPr>
          <w:p w14:paraId="65175A95" w14:textId="77777777" w:rsidR="006706B6" w:rsidRPr="006706B6" w:rsidRDefault="006706B6" w:rsidP="006706B6">
            <w:pPr>
              <w:numPr>
                <w:ilvl w:val="0"/>
                <w:numId w:val="10"/>
              </w:numPr>
              <w:contextualSpacing/>
              <w:rPr>
                <w:rFonts w:ascii="Arial" w:hAnsi="Arial" w:cs="Arial"/>
              </w:rPr>
            </w:pPr>
            <w:r w:rsidRPr="006706B6">
              <w:rPr>
                <w:rFonts w:ascii="Arial" w:hAnsi="Arial" w:cs="Arial"/>
              </w:rPr>
              <w:t xml:space="preserve">Replacement of broken glass </w:t>
            </w:r>
            <w:r w:rsidR="008E7637">
              <w:rPr>
                <w:rFonts w:ascii="Arial" w:hAnsi="Arial" w:cs="Arial"/>
              </w:rPr>
              <w:t>panes</w:t>
            </w:r>
            <w:r w:rsidRPr="006706B6">
              <w:rPr>
                <w:rFonts w:ascii="Arial" w:hAnsi="Arial" w:cs="Arial"/>
              </w:rPr>
              <w:t>.</w:t>
            </w:r>
          </w:p>
          <w:p w14:paraId="4BFAE117" w14:textId="77777777" w:rsidR="006706B6" w:rsidRPr="006706B6" w:rsidRDefault="008E7637" w:rsidP="006706B6">
            <w:pPr>
              <w:numPr>
                <w:ilvl w:val="0"/>
                <w:numId w:val="10"/>
              </w:numPr>
              <w:contextualSpacing/>
              <w:rPr>
                <w:rFonts w:ascii="Arial" w:hAnsi="Arial" w:cs="Arial"/>
              </w:rPr>
            </w:pPr>
            <w:r>
              <w:rPr>
                <w:rFonts w:ascii="Arial" w:hAnsi="Arial" w:cs="Arial"/>
              </w:rPr>
              <w:t>Repainting of cast iron frames.</w:t>
            </w:r>
          </w:p>
          <w:p w14:paraId="729A1CD3" w14:textId="77777777" w:rsidR="006706B6" w:rsidRDefault="006706B6" w:rsidP="006706B6">
            <w:pPr>
              <w:numPr>
                <w:ilvl w:val="0"/>
                <w:numId w:val="10"/>
              </w:numPr>
              <w:contextualSpacing/>
              <w:rPr>
                <w:rFonts w:ascii="Arial" w:hAnsi="Arial" w:cs="Arial"/>
              </w:rPr>
            </w:pPr>
            <w:r w:rsidRPr="006706B6">
              <w:rPr>
                <w:rFonts w:ascii="Arial" w:hAnsi="Arial" w:cs="Arial"/>
              </w:rPr>
              <w:lastRenderedPageBreak/>
              <w:t>Corrosion reparations to hinges and frames.</w:t>
            </w:r>
          </w:p>
          <w:p w14:paraId="1D50B2F4" w14:textId="77777777" w:rsidR="008E7637" w:rsidRPr="006706B6" w:rsidRDefault="008E7637" w:rsidP="006706B6">
            <w:pPr>
              <w:numPr>
                <w:ilvl w:val="0"/>
                <w:numId w:val="10"/>
              </w:numPr>
              <w:contextualSpacing/>
              <w:rPr>
                <w:rFonts w:ascii="Arial" w:hAnsi="Arial" w:cs="Arial"/>
              </w:rPr>
            </w:pPr>
            <w:r>
              <w:rPr>
                <w:rFonts w:ascii="Arial" w:hAnsi="Arial" w:cs="Arial"/>
              </w:rPr>
              <w:t>Resealing of auxiliary light windows.</w:t>
            </w:r>
          </w:p>
        </w:tc>
      </w:tr>
      <w:tr w:rsidR="006706B6" w:rsidRPr="006706B6" w14:paraId="3674565D" w14:textId="77777777" w:rsidTr="002630AA">
        <w:tc>
          <w:tcPr>
            <w:tcW w:w="3005" w:type="dxa"/>
            <w:vMerge w:val="restart"/>
            <w:shd w:val="clear" w:color="auto" w:fill="auto"/>
          </w:tcPr>
          <w:p w14:paraId="36AE8EB4" w14:textId="77777777" w:rsidR="006706B6" w:rsidRPr="006706B6" w:rsidRDefault="006706B6" w:rsidP="006706B6">
            <w:pPr>
              <w:rPr>
                <w:rFonts w:ascii="Arial" w:hAnsi="Arial" w:cs="Arial"/>
              </w:rPr>
            </w:pPr>
            <w:r w:rsidRPr="006706B6">
              <w:rPr>
                <w:rFonts w:ascii="Arial" w:hAnsi="Arial" w:cs="Arial"/>
              </w:rPr>
              <w:lastRenderedPageBreak/>
              <w:t>Doors</w:t>
            </w:r>
          </w:p>
        </w:tc>
        <w:tc>
          <w:tcPr>
            <w:tcW w:w="1668" w:type="dxa"/>
            <w:shd w:val="clear" w:color="auto" w:fill="E9FBFD"/>
          </w:tcPr>
          <w:p w14:paraId="61A55931" w14:textId="77777777" w:rsidR="006706B6" w:rsidRPr="006706B6" w:rsidRDefault="006706B6" w:rsidP="006706B6">
            <w:pPr>
              <w:rPr>
                <w:rFonts w:ascii="Arial" w:hAnsi="Arial" w:cs="Arial"/>
              </w:rPr>
            </w:pPr>
            <w:r w:rsidRPr="006706B6">
              <w:rPr>
                <w:rFonts w:ascii="Arial" w:hAnsi="Arial" w:cs="Arial"/>
              </w:rPr>
              <w:t>High</w:t>
            </w:r>
          </w:p>
        </w:tc>
        <w:tc>
          <w:tcPr>
            <w:tcW w:w="4343" w:type="dxa"/>
            <w:shd w:val="clear" w:color="auto" w:fill="E9FBFD"/>
          </w:tcPr>
          <w:p w14:paraId="1F5BA9C9" w14:textId="77777777" w:rsidR="008E7637" w:rsidRDefault="006706B6" w:rsidP="008E7637">
            <w:pPr>
              <w:numPr>
                <w:ilvl w:val="0"/>
                <w:numId w:val="10"/>
              </w:numPr>
              <w:contextualSpacing/>
              <w:rPr>
                <w:rFonts w:ascii="Arial" w:hAnsi="Arial" w:cs="Arial"/>
              </w:rPr>
            </w:pPr>
            <w:r w:rsidRPr="006706B6">
              <w:rPr>
                <w:rFonts w:ascii="Arial" w:hAnsi="Arial" w:cs="Arial"/>
              </w:rPr>
              <w:t>Major alterations to orig</w:t>
            </w:r>
            <w:r w:rsidR="008E7637">
              <w:rPr>
                <w:rFonts w:ascii="Arial" w:hAnsi="Arial" w:cs="Arial"/>
              </w:rPr>
              <w:t>inal ground floor door openings including timber frames.</w:t>
            </w:r>
          </w:p>
          <w:p w14:paraId="1A8D3699" w14:textId="77777777" w:rsidR="008E7637" w:rsidRPr="008E7637" w:rsidRDefault="008E7637" w:rsidP="008E7637">
            <w:pPr>
              <w:numPr>
                <w:ilvl w:val="0"/>
                <w:numId w:val="10"/>
              </w:numPr>
              <w:contextualSpacing/>
              <w:rPr>
                <w:rFonts w:ascii="Arial" w:hAnsi="Arial" w:cs="Arial"/>
              </w:rPr>
            </w:pPr>
            <w:r>
              <w:rPr>
                <w:rFonts w:ascii="Arial" w:hAnsi="Arial" w:cs="Arial"/>
              </w:rPr>
              <w:t>Major alterations to original timber doors.</w:t>
            </w:r>
          </w:p>
        </w:tc>
      </w:tr>
      <w:tr w:rsidR="006706B6" w:rsidRPr="006706B6" w14:paraId="44B6A1CB" w14:textId="77777777" w:rsidTr="002630AA">
        <w:tc>
          <w:tcPr>
            <w:tcW w:w="3005" w:type="dxa"/>
            <w:vMerge/>
            <w:shd w:val="clear" w:color="auto" w:fill="auto"/>
          </w:tcPr>
          <w:p w14:paraId="2821EBE7" w14:textId="77777777" w:rsidR="006706B6" w:rsidRPr="006706B6" w:rsidRDefault="006706B6" w:rsidP="006706B6">
            <w:pPr>
              <w:rPr>
                <w:rFonts w:ascii="Arial" w:hAnsi="Arial" w:cs="Arial"/>
              </w:rPr>
            </w:pPr>
          </w:p>
        </w:tc>
        <w:tc>
          <w:tcPr>
            <w:tcW w:w="1668" w:type="dxa"/>
            <w:shd w:val="clear" w:color="auto" w:fill="E9FBFD"/>
          </w:tcPr>
          <w:p w14:paraId="3863C6A6" w14:textId="77777777" w:rsidR="006706B6" w:rsidRPr="006706B6" w:rsidRDefault="006706B6" w:rsidP="006706B6">
            <w:pPr>
              <w:rPr>
                <w:rFonts w:ascii="Arial" w:hAnsi="Arial" w:cs="Arial"/>
              </w:rPr>
            </w:pPr>
            <w:r w:rsidRPr="006706B6">
              <w:rPr>
                <w:rFonts w:ascii="Arial" w:hAnsi="Arial" w:cs="Arial"/>
              </w:rPr>
              <w:t>Low</w:t>
            </w:r>
          </w:p>
        </w:tc>
        <w:tc>
          <w:tcPr>
            <w:tcW w:w="4343" w:type="dxa"/>
            <w:shd w:val="clear" w:color="auto" w:fill="E9FBFD"/>
          </w:tcPr>
          <w:p w14:paraId="66C89DF4" w14:textId="77777777" w:rsidR="006706B6" w:rsidRPr="006706B6" w:rsidRDefault="008E7637" w:rsidP="006706B6">
            <w:pPr>
              <w:numPr>
                <w:ilvl w:val="0"/>
                <w:numId w:val="10"/>
              </w:numPr>
              <w:contextualSpacing/>
              <w:rPr>
                <w:rFonts w:ascii="Arial" w:hAnsi="Arial" w:cs="Arial"/>
              </w:rPr>
            </w:pPr>
            <w:r>
              <w:rPr>
                <w:rFonts w:ascii="Arial" w:hAnsi="Arial" w:cs="Arial"/>
              </w:rPr>
              <w:t>Repainting of doors in like-colours</w:t>
            </w:r>
            <w:r w:rsidR="006706B6" w:rsidRPr="006706B6">
              <w:rPr>
                <w:rFonts w:ascii="Arial" w:hAnsi="Arial" w:cs="Arial"/>
              </w:rPr>
              <w:t>.</w:t>
            </w:r>
          </w:p>
          <w:p w14:paraId="396076B4" w14:textId="77777777" w:rsidR="006706B6" w:rsidRPr="006706B6" w:rsidRDefault="008E7637" w:rsidP="006706B6">
            <w:pPr>
              <w:numPr>
                <w:ilvl w:val="0"/>
                <w:numId w:val="10"/>
              </w:numPr>
              <w:contextualSpacing/>
              <w:rPr>
                <w:rFonts w:ascii="Arial" w:hAnsi="Arial" w:cs="Arial"/>
              </w:rPr>
            </w:pPr>
            <w:r>
              <w:rPr>
                <w:rFonts w:ascii="Arial" w:hAnsi="Arial" w:cs="Arial"/>
              </w:rPr>
              <w:t xml:space="preserve">Replacement of broken glass panes. </w:t>
            </w:r>
          </w:p>
        </w:tc>
      </w:tr>
      <w:tr w:rsidR="008E7637" w:rsidRPr="006706B6" w14:paraId="323C6EDB" w14:textId="77777777" w:rsidTr="002630AA">
        <w:tc>
          <w:tcPr>
            <w:tcW w:w="3005" w:type="dxa"/>
            <w:vMerge w:val="restart"/>
            <w:shd w:val="clear" w:color="auto" w:fill="auto"/>
          </w:tcPr>
          <w:p w14:paraId="2D69D0BF" w14:textId="77777777" w:rsidR="008E7637" w:rsidRPr="006706B6" w:rsidRDefault="008E7637" w:rsidP="006706B6">
            <w:pPr>
              <w:rPr>
                <w:rFonts w:ascii="Arial" w:hAnsi="Arial" w:cs="Arial"/>
              </w:rPr>
            </w:pPr>
            <w:r>
              <w:rPr>
                <w:rFonts w:ascii="Arial" w:hAnsi="Arial" w:cs="Arial"/>
              </w:rPr>
              <w:t>Vents</w:t>
            </w:r>
          </w:p>
        </w:tc>
        <w:tc>
          <w:tcPr>
            <w:tcW w:w="1668" w:type="dxa"/>
            <w:shd w:val="clear" w:color="auto" w:fill="E9FBFD"/>
          </w:tcPr>
          <w:p w14:paraId="4F7A0DB9" w14:textId="77777777" w:rsidR="008E7637" w:rsidRPr="006706B6" w:rsidRDefault="008E7637" w:rsidP="006706B6">
            <w:pPr>
              <w:rPr>
                <w:rFonts w:ascii="Arial" w:hAnsi="Arial" w:cs="Arial"/>
              </w:rPr>
            </w:pPr>
            <w:r>
              <w:rPr>
                <w:rFonts w:ascii="Arial" w:hAnsi="Arial" w:cs="Arial"/>
              </w:rPr>
              <w:t>High</w:t>
            </w:r>
          </w:p>
        </w:tc>
        <w:tc>
          <w:tcPr>
            <w:tcW w:w="4343" w:type="dxa"/>
            <w:shd w:val="clear" w:color="auto" w:fill="E9FBFD"/>
          </w:tcPr>
          <w:p w14:paraId="186D3FFC" w14:textId="77777777" w:rsidR="008E7637" w:rsidRPr="006706B6" w:rsidRDefault="008E7637" w:rsidP="006706B6">
            <w:pPr>
              <w:numPr>
                <w:ilvl w:val="0"/>
                <w:numId w:val="10"/>
              </w:numPr>
              <w:contextualSpacing/>
              <w:rPr>
                <w:rFonts w:ascii="Arial" w:hAnsi="Arial" w:cs="Arial"/>
              </w:rPr>
            </w:pPr>
            <w:r>
              <w:rPr>
                <w:rFonts w:ascii="Arial" w:hAnsi="Arial" w:cs="Arial"/>
              </w:rPr>
              <w:t>Major alterations to original vent openings.</w:t>
            </w:r>
          </w:p>
        </w:tc>
      </w:tr>
      <w:tr w:rsidR="008E7637" w:rsidRPr="006706B6" w14:paraId="723C182D" w14:textId="77777777" w:rsidTr="002630AA">
        <w:tc>
          <w:tcPr>
            <w:tcW w:w="3005" w:type="dxa"/>
            <w:vMerge/>
            <w:shd w:val="clear" w:color="auto" w:fill="auto"/>
          </w:tcPr>
          <w:p w14:paraId="537585E6" w14:textId="77777777" w:rsidR="008E7637" w:rsidRPr="006706B6" w:rsidRDefault="008E7637" w:rsidP="006706B6">
            <w:pPr>
              <w:rPr>
                <w:rFonts w:ascii="Arial" w:hAnsi="Arial" w:cs="Arial"/>
              </w:rPr>
            </w:pPr>
          </w:p>
        </w:tc>
        <w:tc>
          <w:tcPr>
            <w:tcW w:w="1668" w:type="dxa"/>
            <w:shd w:val="clear" w:color="auto" w:fill="E9FBFD"/>
          </w:tcPr>
          <w:p w14:paraId="5E9EA730" w14:textId="77777777" w:rsidR="008E7637" w:rsidRPr="006706B6" w:rsidRDefault="008E7637" w:rsidP="006706B6">
            <w:pPr>
              <w:rPr>
                <w:rFonts w:ascii="Arial" w:hAnsi="Arial" w:cs="Arial"/>
              </w:rPr>
            </w:pPr>
            <w:r>
              <w:rPr>
                <w:rFonts w:ascii="Arial" w:hAnsi="Arial" w:cs="Arial"/>
              </w:rPr>
              <w:t>Low</w:t>
            </w:r>
          </w:p>
        </w:tc>
        <w:tc>
          <w:tcPr>
            <w:tcW w:w="4343" w:type="dxa"/>
            <w:shd w:val="clear" w:color="auto" w:fill="E9FBFD"/>
          </w:tcPr>
          <w:p w14:paraId="0780C617" w14:textId="77777777" w:rsidR="008E7637" w:rsidRPr="006706B6" w:rsidRDefault="008E7637" w:rsidP="006706B6">
            <w:pPr>
              <w:numPr>
                <w:ilvl w:val="0"/>
                <w:numId w:val="10"/>
              </w:numPr>
              <w:contextualSpacing/>
              <w:rPr>
                <w:rFonts w:ascii="Arial" w:hAnsi="Arial" w:cs="Arial"/>
              </w:rPr>
            </w:pPr>
            <w:r>
              <w:rPr>
                <w:rFonts w:ascii="Arial" w:hAnsi="Arial" w:cs="Arial"/>
              </w:rPr>
              <w:t xml:space="preserve">Replacement or removal of plastic cowls. </w:t>
            </w:r>
          </w:p>
        </w:tc>
      </w:tr>
      <w:tr w:rsidR="008E7637" w:rsidRPr="006706B6" w14:paraId="6CEBFDFE" w14:textId="77777777" w:rsidTr="002630AA">
        <w:tc>
          <w:tcPr>
            <w:tcW w:w="3005" w:type="dxa"/>
            <w:vMerge w:val="restart"/>
            <w:shd w:val="clear" w:color="auto" w:fill="auto"/>
          </w:tcPr>
          <w:p w14:paraId="06785C8E" w14:textId="77777777" w:rsidR="008E7637" w:rsidRPr="006706B6" w:rsidRDefault="008E7637" w:rsidP="006706B6">
            <w:pPr>
              <w:rPr>
                <w:rFonts w:ascii="Arial" w:hAnsi="Arial" w:cs="Arial"/>
              </w:rPr>
            </w:pPr>
            <w:r>
              <w:rPr>
                <w:rFonts w:ascii="Arial" w:hAnsi="Arial" w:cs="Arial"/>
              </w:rPr>
              <w:t>Entrance stair</w:t>
            </w:r>
          </w:p>
        </w:tc>
        <w:tc>
          <w:tcPr>
            <w:tcW w:w="1668" w:type="dxa"/>
            <w:shd w:val="clear" w:color="auto" w:fill="E9FBFD"/>
          </w:tcPr>
          <w:p w14:paraId="52835DC5" w14:textId="77777777" w:rsidR="008E7637" w:rsidRDefault="008E7637" w:rsidP="006706B6">
            <w:pPr>
              <w:rPr>
                <w:rFonts w:ascii="Arial" w:hAnsi="Arial" w:cs="Arial"/>
              </w:rPr>
            </w:pPr>
            <w:r>
              <w:rPr>
                <w:rFonts w:ascii="Arial" w:hAnsi="Arial" w:cs="Arial"/>
              </w:rPr>
              <w:t>High</w:t>
            </w:r>
          </w:p>
        </w:tc>
        <w:tc>
          <w:tcPr>
            <w:tcW w:w="4343" w:type="dxa"/>
            <w:shd w:val="clear" w:color="auto" w:fill="E9FBFD"/>
          </w:tcPr>
          <w:p w14:paraId="14B13286" w14:textId="77777777" w:rsidR="008E7637" w:rsidRPr="008E7637" w:rsidRDefault="008E7637" w:rsidP="008E7637">
            <w:pPr>
              <w:pStyle w:val="ListParagraph"/>
              <w:numPr>
                <w:ilvl w:val="0"/>
                <w:numId w:val="10"/>
              </w:numPr>
              <w:rPr>
                <w:rFonts w:ascii="Arial" w:hAnsi="Arial" w:cs="Arial"/>
              </w:rPr>
            </w:pPr>
            <w:r w:rsidRPr="008E7637">
              <w:rPr>
                <w:rFonts w:ascii="Arial" w:hAnsi="Arial" w:cs="Arial"/>
              </w:rPr>
              <w:t>Major alterations to original entrance stair</w:t>
            </w:r>
            <w:r>
              <w:rPr>
                <w:rFonts w:ascii="Arial" w:hAnsi="Arial" w:cs="Arial"/>
              </w:rPr>
              <w:t xml:space="preserve"> design and fabric</w:t>
            </w:r>
            <w:r w:rsidRPr="008E7637">
              <w:rPr>
                <w:rFonts w:ascii="Arial" w:hAnsi="Arial" w:cs="Arial"/>
              </w:rPr>
              <w:t xml:space="preserve">. </w:t>
            </w:r>
          </w:p>
        </w:tc>
      </w:tr>
      <w:tr w:rsidR="008E7637" w:rsidRPr="006706B6" w14:paraId="2BA805A8" w14:textId="77777777" w:rsidTr="002630AA">
        <w:tc>
          <w:tcPr>
            <w:tcW w:w="3005" w:type="dxa"/>
            <w:vMerge/>
            <w:shd w:val="clear" w:color="auto" w:fill="auto"/>
          </w:tcPr>
          <w:p w14:paraId="347BE5C5" w14:textId="77777777" w:rsidR="008E7637" w:rsidRDefault="008E7637" w:rsidP="006706B6">
            <w:pPr>
              <w:rPr>
                <w:rFonts w:ascii="Arial" w:hAnsi="Arial" w:cs="Arial"/>
              </w:rPr>
            </w:pPr>
          </w:p>
        </w:tc>
        <w:tc>
          <w:tcPr>
            <w:tcW w:w="1668" w:type="dxa"/>
            <w:shd w:val="clear" w:color="auto" w:fill="E9FBFD"/>
          </w:tcPr>
          <w:p w14:paraId="102A9102" w14:textId="40E80548" w:rsidR="008E7637" w:rsidRDefault="008E7637" w:rsidP="006706B6">
            <w:pPr>
              <w:rPr>
                <w:rFonts w:ascii="Arial" w:hAnsi="Arial" w:cs="Arial"/>
              </w:rPr>
            </w:pPr>
            <w:r>
              <w:rPr>
                <w:rFonts w:ascii="Arial" w:hAnsi="Arial" w:cs="Arial"/>
              </w:rPr>
              <w:t>M</w:t>
            </w:r>
            <w:r w:rsidR="00E33457">
              <w:rPr>
                <w:rFonts w:ascii="Arial" w:hAnsi="Arial" w:cs="Arial"/>
              </w:rPr>
              <w:t>oderate</w:t>
            </w:r>
          </w:p>
        </w:tc>
        <w:tc>
          <w:tcPr>
            <w:tcW w:w="4343" w:type="dxa"/>
            <w:shd w:val="clear" w:color="auto" w:fill="E9FBFD"/>
          </w:tcPr>
          <w:p w14:paraId="4C09B66B" w14:textId="77777777" w:rsidR="008E7637" w:rsidRDefault="008E7637" w:rsidP="008E7637">
            <w:pPr>
              <w:pStyle w:val="ListParagraph"/>
              <w:numPr>
                <w:ilvl w:val="0"/>
                <w:numId w:val="10"/>
              </w:numPr>
              <w:rPr>
                <w:rFonts w:ascii="Arial" w:hAnsi="Arial" w:cs="Arial"/>
              </w:rPr>
            </w:pPr>
            <w:r>
              <w:rPr>
                <w:rFonts w:ascii="Arial" w:hAnsi="Arial" w:cs="Arial"/>
              </w:rPr>
              <w:t>Painting of bare sandstone components.</w:t>
            </w:r>
          </w:p>
        </w:tc>
      </w:tr>
      <w:tr w:rsidR="008E7637" w:rsidRPr="006706B6" w14:paraId="047B8553" w14:textId="77777777" w:rsidTr="002630AA">
        <w:tc>
          <w:tcPr>
            <w:tcW w:w="3005" w:type="dxa"/>
            <w:vMerge/>
            <w:shd w:val="clear" w:color="auto" w:fill="auto"/>
          </w:tcPr>
          <w:p w14:paraId="67EDCF40" w14:textId="77777777" w:rsidR="008E7637" w:rsidRDefault="008E7637" w:rsidP="006706B6">
            <w:pPr>
              <w:rPr>
                <w:rFonts w:ascii="Arial" w:hAnsi="Arial" w:cs="Arial"/>
              </w:rPr>
            </w:pPr>
          </w:p>
        </w:tc>
        <w:tc>
          <w:tcPr>
            <w:tcW w:w="1668" w:type="dxa"/>
            <w:shd w:val="clear" w:color="auto" w:fill="E9FBFD"/>
          </w:tcPr>
          <w:p w14:paraId="2934C68F" w14:textId="77777777" w:rsidR="008E7637" w:rsidRDefault="008E7637" w:rsidP="006706B6">
            <w:pPr>
              <w:rPr>
                <w:rFonts w:ascii="Arial" w:hAnsi="Arial" w:cs="Arial"/>
              </w:rPr>
            </w:pPr>
            <w:r>
              <w:rPr>
                <w:rFonts w:ascii="Arial" w:hAnsi="Arial" w:cs="Arial"/>
              </w:rPr>
              <w:t>Low</w:t>
            </w:r>
          </w:p>
        </w:tc>
        <w:tc>
          <w:tcPr>
            <w:tcW w:w="4343" w:type="dxa"/>
            <w:shd w:val="clear" w:color="auto" w:fill="E9FBFD"/>
          </w:tcPr>
          <w:p w14:paraId="68B21C89" w14:textId="77777777" w:rsidR="008E7637" w:rsidRDefault="008E7637" w:rsidP="008E7637">
            <w:pPr>
              <w:pStyle w:val="ListParagraph"/>
              <w:numPr>
                <w:ilvl w:val="0"/>
                <w:numId w:val="10"/>
              </w:numPr>
              <w:rPr>
                <w:rFonts w:ascii="Arial" w:hAnsi="Arial" w:cs="Arial"/>
              </w:rPr>
            </w:pPr>
            <w:r>
              <w:rPr>
                <w:rFonts w:ascii="Arial" w:hAnsi="Arial" w:cs="Arial"/>
              </w:rPr>
              <w:t>Repainting of entrance stair in like-colours.</w:t>
            </w:r>
          </w:p>
          <w:p w14:paraId="13FDA3A4" w14:textId="77777777" w:rsidR="008E7637" w:rsidRPr="008E7637" w:rsidRDefault="008E7637" w:rsidP="008E7637">
            <w:pPr>
              <w:pStyle w:val="ListParagraph"/>
              <w:numPr>
                <w:ilvl w:val="0"/>
                <w:numId w:val="10"/>
              </w:numPr>
              <w:rPr>
                <w:rFonts w:ascii="Arial" w:hAnsi="Arial" w:cs="Arial"/>
              </w:rPr>
            </w:pPr>
            <w:r>
              <w:rPr>
                <w:rFonts w:ascii="Arial" w:hAnsi="Arial" w:cs="Arial"/>
              </w:rPr>
              <w:t>Repointing of stonework with like-materials.</w:t>
            </w:r>
          </w:p>
        </w:tc>
      </w:tr>
      <w:tr w:rsidR="006706B6" w:rsidRPr="006706B6" w14:paraId="148F74EC" w14:textId="77777777" w:rsidTr="002630AA">
        <w:tc>
          <w:tcPr>
            <w:tcW w:w="3005" w:type="dxa"/>
            <w:shd w:val="clear" w:color="auto" w:fill="auto"/>
          </w:tcPr>
          <w:p w14:paraId="11B68437" w14:textId="77777777" w:rsidR="006706B6" w:rsidRPr="006706B6" w:rsidRDefault="006706B6" w:rsidP="006706B6">
            <w:pPr>
              <w:rPr>
                <w:rFonts w:ascii="Arial" w:hAnsi="Arial" w:cs="Arial"/>
              </w:rPr>
            </w:pPr>
            <w:r w:rsidRPr="006706B6">
              <w:rPr>
                <w:rFonts w:ascii="Arial" w:hAnsi="Arial" w:cs="Arial"/>
              </w:rPr>
              <w:t>Apron slab</w:t>
            </w:r>
          </w:p>
        </w:tc>
        <w:tc>
          <w:tcPr>
            <w:tcW w:w="1668" w:type="dxa"/>
            <w:shd w:val="clear" w:color="auto" w:fill="E9FBFD"/>
          </w:tcPr>
          <w:p w14:paraId="21FAFB43" w14:textId="77777777" w:rsidR="006706B6" w:rsidRPr="006706B6" w:rsidRDefault="008E7637" w:rsidP="006706B6">
            <w:pPr>
              <w:rPr>
                <w:rFonts w:ascii="Arial" w:hAnsi="Arial" w:cs="Arial"/>
              </w:rPr>
            </w:pPr>
            <w:r>
              <w:rPr>
                <w:rFonts w:ascii="Arial" w:hAnsi="Arial" w:cs="Arial"/>
              </w:rPr>
              <w:t>High</w:t>
            </w:r>
          </w:p>
        </w:tc>
        <w:tc>
          <w:tcPr>
            <w:tcW w:w="4343" w:type="dxa"/>
            <w:shd w:val="clear" w:color="auto" w:fill="E9FBFD"/>
          </w:tcPr>
          <w:p w14:paraId="3486058B" w14:textId="77777777" w:rsidR="006706B6" w:rsidRPr="006706B6" w:rsidRDefault="008E7637" w:rsidP="006706B6">
            <w:pPr>
              <w:numPr>
                <w:ilvl w:val="0"/>
                <w:numId w:val="10"/>
              </w:numPr>
              <w:contextualSpacing/>
              <w:rPr>
                <w:rFonts w:ascii="Arial" w:hAnsi="Arial" w:cs="Arial"/>
              </w:rPr>
            </w:pPr>
            <w:r>
              <w:rPr>
                <w:rFonts w:ascii="Arial" w:hAnsi="Arial" w:cs="Arial"/>
              </w:rPr>
              <w:t xml:space="preserve">Major alterations to gravel apron footprint. </w:t>
            </w:r>
          </w:p>
        </w:tc>
      </w:tr>
    </w:tbl>
    <w:p w14:paraId="5E8549E4" w14:textId="77777777" w:rsidR="006706B6" w:rsidRPr="006706B6" w:rsidRDefault="006706B6" w:rsidP="006706B6">
      <w:pPr>
        <w:rPr>
          <w:rFonts w:ascii="Arial" w:hAnsi="Arial" w:cs="Arial"/>
          <w:sz w:val="12"/>
        </w:rPr>
      </w:pPr>
    </w:p>
    <w:p w14:paraId="3A708699" w14:textId="77777777" w:rsidR="006706B6" w:rsidRPr="003C3260" w:rsidRDefault="006706B6" w:rsidP="00AB2114">
      <w:pPr>
        <w:numPr>
          <w:ilvl w:val="1"/>
          <w:numId w:val="1"/>
        </w:numPr>
        <w:contextualSpacing/>
        <w:rPr>
          <w:rFonts w:ascii="Arial" w:hAnsi="Arial" w:cs="Arial"/>
          <w:b/>
          <w:color w:val="0E94A2"/>
          <w:sz w:val="24"/>
        </w:rPr>
      </w:pPr>
      <w:r w:rsidRPr="003C3260">
        <w:rPr>
          <w:rFonts w:ascii="Arial" w:hAnsi="Arial" w:cs="Arial"/>
          <w:b/>
          <w:color w:val="0E94A2"/>
          <w:sz w:val="24"/>
        </w:rPr>
        <w:t>Statutory and legislative requirements</w:t>
      </w:r>
    </w:p>
    <w:p w14:paraId="09E85C19" w14:textId="77777777" w:rsidR="006706B6" w:rsidRPr="006706B6" w:rsidRDefault="006706B6" w:rsidP="006706B6">
      <w:pPr>
        <w:jc w:val="both"/>
        <w:rPr>
          <w:rFonts w:ascii="Arial" w:hAnsi="Arial" w:cs="Arial"/>
        </w:rPr>
      </w:pPr>
      <w:r w:rsidRPr="006706B6">
        <w:rPr>
          <w:rFonts w:ascii="Arial" w:hAnsi="Arial" w:cs="Arial"/>
        </w:rPr>
        <w:t xml:space="preserve">The following table lists the Acts and codes relevant to the management of Cape </w:t>
      </w:r>
      <w:r w:rsidR="004C2648" w:rsidRPr="004C2648">
        <w:rPr>
          <w:rFonts w:ascii="Arial" w:hAnsi="Arial" w:cs="Arial"/>
        </w:rPr>
        <w:t>du Couedic</w:t>
      </w:r>
      <w:r w:rsidRPr="006706B6">
        <w:rPr>
          <w:rFonts w:ascii="Arial" w:hAnsi="Arial" w:cs="Arial"/>
        </w:rPr>
        <w:t xml:space="preserve"> Lighthouse.</w:t>
      </w:r>
    </w:p>
    <w:tbl>
      <w:tblPr>
        <w:tblStyle w:val="TableGrid41"/>
        <w:tblW w:w="0" w:type="auto"/>
        <w:tblInd w:w="0" w:type="dxa"/>
        <w:tblLook w:val="04A0" w:firstRow="1" w:lastRow="0" w:firstColumn="1" w:lastColumn="0" w:noHBand="0" w:noVBand="1"/>
      </w:tblPr>
      <w:tblGrid>
        <w:gridCol w:w="2689"/>
        <w:gridCol w:w="6327"/>
      </w:tblGrid>
      <w:tr w:rsidR="006706B6" w:rsidRPr="006706B6" w14:paraId="20B6022D" w14:textId="77777777" w:rsidTr="008264A5">
        <w:tc>
          <w:tcPr>
            <w:tcW w:w="2689" w:type="dxa"/>
            <w:tcBorders>
              <w:top w:val="single" w:sz="4" w:space="0" w:color="auto"/>
              <w:left w:val="single" w:sz="4" w:space="0" w:color="auto"/>
              <w:bottom w:val="single" w:sz="4" w:space="0" w:color="auto"/>
              <w:right w:val="single" w:sz="4" w:space="0" w:color="auto"/>
            </w:tcBorders>
            <w:shd w:val="clear" w:color="auto" w:fill="0E94A2"/>
            <w:hideMark/>
          </w:tcPr>
          <w:p w14:paraId="3221ED9F" w14:textId="77777777" w:rsidR="006706B6" w:rsidRPr="008264A5" w:rsidRDefault="006706B6" w:rsidP="006706B6">
            <w:pPr>
              <w:spacing w:line="254" w:lineRule="auto"/>
              <w:jc w:val="both"/>
              <w:rPr>
                <w:rFonts w:ascii="Arial" w:hAnsi="Arial" w:cs="Arial"/>
                <w:b/>
                <w:color w:val="FFFFFF" w:themeColor="background1"/>
              </w:rPr>
            </w:pPr>
            <w:r w:rsidRPr="008264A5">
              <w:rPr>
                <w:rFonts w:ascii="Arial" w:hAnsi="Arial" w:cs="Arial"/>
                <w:b/>
                <w:color w:val="FFFFFF" w:themeColor="background1"/>
              </w:rPr>
              <w:t>Act or code</w:t>
            </w:r>
          </w:p>
        </w:tc>
        <w:tc>
          <w:tcPr>
            <w:tcW w:w="6327" w:type="dxa"/>
            <w:tcBorders>
              <w:top w:val="single" w:sz="4" w:space="0" w:color="auto"/>
              <w:left w:val="single" w:sz="4" w:space="0" w:color="auto"/>
              <w:bottom w:val="single" w:sz="4" w:space="0" w:color="auto"/>
              <w:right w:val="single" w:sz="4" w:space="0" w:color="auto"/>
            </w:tcBorders>
            <w:shd w:val="clear" w:color="auto" w:fill="0E94A2"/>
            <w:hideMark/>
          </w:tcPr>
          <w:p w14:paraId="5AA5ABA0" w14:textId="77777777" w:rsidR="006706B6" w:rsidRPr="008264A5" w:rsidRDefault="006706B6" w:rsidP="006706B6">
            <w:pPr>
              <w:spacing w:line="254" w:lineRule="auto"/>
              <w:jc w:val="both"/>
              <w:rPr>
                <w:rFonts w:ascii="Arial" w:hAnsi="Arial" w:cs="Arial"/>
                <w:b/>
                <w:color w:val="FFFFFF" w:themeColor="background1"/>
              </w:rPr>
            </w:pPr>
            <w:r w:rsidRPr="008264A5">
              <w:rPr>
                <w:rFonts w:ascii="Arial" w:hAnsi="Arial" w:cs="Arial"/>
                <w:b/>
                <w:color w:val="FFFFFF" w:themeColor="background1"/>
              </w:rPr>
              <w:t>Description</w:t>
            </w:r>
          </w:p>
        </w:tc>
      </w:tr>
      <w:tr w:rsidR="006706B6" w:rsidRPr="006706B6" w14:paraId="4D8BDEB8" w14:textId="77777777" w:rsidTr="008264A5">
        <w:tc>
          <w:tcPr>
            <w:tcW w:w="2689" w:type="dxa"/>
            <w:tcBorders>
              <w:top w:val="single" w:sz="4" w:space="0" w:color="auto"/>
              <w:left w:val="single" w:sz="4" w:space="0" w:color="auto"/>
              <w:bottom w:val="single" w:sz="4" w:space="0" w:color="auto"/>
              <w:right w:val="single" w:sz="4" w:space="0" w:color="auto"/>
            </w:tcBorders>
            <w:hideMark/>
          </w:tcPr>
          <w:p w14:paraId="017E4527" w14:textId="77777777" w:rsidR="006706B6" w:rsidRPr="006706B6" w:rsidRDefault="006706B6" w:rsidP="006706B6">
            <w:pPr>
              <w:spacing w:line="254" w:lineRule="auto"/>
              <w:rPr>
                <w:rFonts w:ascii="Arial" w:hAnsi="Arial" w:cs="Arial"/>
                <w:i/>
              </w:rPr>
            </w:pPr>
            <w:r w:rsidRPr="006706B6">
              <w:rPr>
                <w:rFonts w:ascii="Arial" w:hAnsi="Arial" w:cs="Arial"/>
                <w:i/>
              </w:rPr>
              <w:t>Environment Protection and Biodiversity Conservation Act 1999</w:t>
            </w:r>
          </w:p>
        </w:tc>
        <w:tc>
          <w:tcPr>
            <w:tcW w:w="6327" w:type="dxa"/>
            <w:tcBorders>
              <w:top w:val="single" w:sz="4" w:space="0" w:color="auto"/>
              <w:left w:val="single" w:sz="4" w:space="0" w:color="auto"/>
              <w:bottom w:val="single" w:sz="4" w:space="0" w:color="auto"/>
              <w:right w:val="single" w:sz="4" w:space="0" w:color="auto"/>
            </w:tcBorders>
            <w:shd w:val="clear" w:color="auto" w:fill="E9FBFD"/>
          </w:tcPr>
          <w:p w14:paraId="642FA39C" w14:textId="00EAA464" w:rsidR="006706B6" w:rsidRPr="006706B6" w:rsidRDefault="006706B6" w:rsidP="006706B6">
            <w:pPr>
              <w:spacing w:line="252" w:lineRule="auto"/>
              <w:jc w:val="both"/>
              <w:rPr>
                <w:rFonts w:ascii="Arial" w:hAnsi="Arial" w:cs="Arial"/>
              </w:rPr>
            </w:pPr>
            <w:r w:rsidRPr="006706B6">
              <w:rPr>
                <w:rFonts w:ascii="Arial" w:hAnsi="Arial" w:cs="Arial"/>
              </w:rPr>
              <w:t xml:space="preserve"> The </w:t>
            </w:r>
            <w:r w:rsidRPr="006706B6">
              <w:rPr>
                <w:rFonts w:ascii="Arial" w:hAnsi="Arial" w:cs="Arial"/>
                <w:i/>
              </w:rPr>
              <w:t>Environment Protection &amp; Biodiversity Conservation Act</w:t>
            </w:r>
            <w:r w:rsidRPr="006706B6">
              <w:rPr>
                <w:rFonts w:ascii="Arial" w:hAnsi="Arial" w:cs="Arial"/>
              </w:rPr>
              <w:t xml:space="preserve"> </w:t>
            </w:r>
            <w:r w:rsidRPr="006706B6">
              <w:rPr>
                <w:rFonts w:ascii="Arial" w:hAnsi="Arial" w:cs="Arial"/>
                <w:i/>
              </w:rPr>
              <w:t>1999</w:t>
            </w:r>
            <w:r w:rsidR="009B1F34">
              <w:rPr>
                <w:rFonts w:ascii="Arial" w:hAnsi="Arial" w:cs="Arial"/>
                <w:i/>
              </w:rPr>
              <w:t xml:space="preserve"> (Cth)</w:t>
            </w:r>
            <w:r w:rsidRPr="006706B6">
              <w:rPr>
                <w:rFonts w:ascii="Arial" w:hAnsi="Arial" w:cs="Arial"/>
              </w:rPr>
              <w:t xml:space="preserve"> requires agencies to prepare management plans that satisfy the obligations included in Schedule 7A and 7B of the EPBC Regulations.</w:t>
            </w:r>
          </w:p>
          <w:p w14:paraId="12A48B97" w14:textId="77777777" w:rsidR="006706B6" w:rsidRPr="006706B6" w:rsidRDefault="006706B6" w:rsidP="006706B6">
            <w:pPr>
              <w:spacing w:line="254" w:lineRule="auto"/>
              <w:jc w:val="both"/>
              <w:rPr>
                <w:rFonts w:ascii="Arial" w:hAnsi="Arial" w:cs="Arial"/>
              </w:rPr>
            </w:pPr>
          </w:p>
        </w:tc>
      </w:tr>
      <w:tr w:rsidR="006706B6" w:rsidRPr="006706B6" w14:paraId="0316D444" w14:textId="77777777" w:rsidTr="008264A5">
        <w:tc>
          <w:tcPr>
            <w:tcW w:w="2689" w:type="dxa"/>
            <w:tcBorders>
              <w:top w:val="single" w:sz="4" w:space="0" w:color="auto"/>
              <w:left w:val="single" w:sz="4" w:space="0" w:color="auto"/>
              <w:bottom w:val="single" w:sz="4" w:space="0" w:color="auto"/>
              <w:right w:val="single" w:sz="4" w:space="0" w:color="auto"/>
            </w:tcBorders>
            <w:hideMark/>
          </w:tcPr>
          <w:p w14:paraId="09EC21E6" w14:textId="50C5A685" w:rsidR="006706B6" w:rsidRPr="009B1F34" w:rsidRDefault="006706B6" w:rsidP="006706B6">
            <w:pPr>
              <w:spacing w:line="254" w:lineRule="auto"/>
              <w:rPr>
                <w:rFonts w:ascii="Arial" w:hAnsi="Arial" w:cs="Arial"/>
                <w:i/>
                <w:iCs/>
              </w:rPr>
            </w:pPr>
            <w:r w:rsidRPr="009B1F34">
              <w:rPr>
                <w:rFonts w:ascii="Arial" w:hAnsi="Arial" w:cs="Arial"/>
                <w:i/>
                <w:iCs/>
              </w:rPr>
              <w:t>Environment Protection and Biodiversity Conservation Regulations 2000</w:t>
            </w:r>
            <w:r w:rsidR="009B1F34" w:rsidRPr="009B1F34">
              <w:rPr>
                <w:rFonts w:ascii="Arial" w:hAnsi="Arial" w:cs="Arial"/>
                <w:i/>
                <w:iCs/>
              </w:rPr>
              <w:t xml:space="preserve"> (Cth)</w:t>
            </w:r>
          </w:p>
          <w:p w14:paraId="42DD1AFE" w14:textId="77777777" w:rsidR="006706B6" w:rsidRPr="006706B6" w:rsidRDefault="006706B6" w:rsidP="006706B6">
            <w:pPr>
              <w:spacing w:line="254" w:lineRule="auto"/>
              <w:rPr>
                <w:rFonts w:ascii="Arial" w:hAnsi="Arial" w:cs="Arial"/>
              </w:rPr>
            </w:pPr>
            <w:r w:rsidRPr="006706B6">
              <w:rPr>
                <w:rFonts w:ascii="Arial" w:hAnsi="Arial" w:cs="Arial"/>
              </w:rPr>
              <w:t>Schedule 7B</w:t>
            </w:r>
          </w:p>
        </w:tc>
        <w:tc>
          <w:tcPr>
            <w:tcW w:w="6327" w:type="dxa"/>
            <w:tcBorders>
              <w:top w:val="single" w:sz="4" w:space="0" w:color="auto"/>
              <w:left w:val="single" w:sz="4" w:space="0" w:color="auto"/>
              <w:bottom w:val="single" w:sz="4" w:space="0" w:color="auto"/>
              <w:right w:val="single" w:sz="4" w:space="0" w:color="auto"/>
            </w:tcBorders>
            <w:shd w:val="clear" w:color="auto" w:fill="E9FBFD"/>
          </w:tcPr>
          <w:p w14:paraId="37616315" w14:textId="6DD115C2" w:rsidR="006706B6" w:rsidRPr="006706B6" w:rsidRDefault="006706B6" w:rsidP="006706B6">
            <w:pPr>
              <w:spacing w:line="252" w:lineRule="auto"/>
              <w:jc w:val="both"/>
              <w:rPr>
                <w:rFonts w:ascii="Arial" w:hAnsi="Arial" w:cs="Arial"/>
              </w:rPr>
            </w:pPr>
            <w:r w:rsidRPr="006706B6">
              <w:rPr>
                <w:rFonts w:ascii="Arial" w:hAnsi="Arial" w:cs="Arial"/>
              </w:rPr>
              <w:t xml:space="preserve">The </w:t>
            </w:r>
            <w:r w:rsidR="00DC1F07">
              <w:rPr>
                <w:rFonts w:ascii="Arial" w:hAnsi="Arial" w:cs="Arial"/>
              </w:rPr>
              <w:t>DCCEEW</w:t>
            </w:r>
            <w:r w:rsidRPr="006706B6">
              <w:rPr>
                <w:rFonts w:ascii="Arial" w:hAnsi="Arial" w:cs="Arial"/>
              </w:rPr>
              <w:t xml:space="preserve"> has determined these principles as essential for guidance in managing heritage properties.</w:t>
            </w:r>
          </w:p>
          <w:p w14:paraId="2E22EA2E" w14:textId="77777777" w:rsidR="006706B6" w:rsidRPr="006706B6" w:rsidRDefault="006706B6" w:rsidP="006706B6">
            <w:pPr>
              <w:spacing w:line="252" w:lineRule="auto"/>
              <w:jc w:val="both"/>
              <w:rPr>
                <w:rFonts w:ascii="Arial" w:hAnsi="Arial" w:cs="Arial"/>
                <w:sz w:val="8"/>
              </w:rPr>
            </w:pPr>
          </w:p>
          <w:p w14:paraId="0C7EC07A" w14:textId="77777777" w:rsidR="006706B6" w:rsidRPr="006706B6" w:rsidRDefault="006706B6" w:rsidP="006706B6">
            <w:pPr>
              <w:numPr>
                <w:ilvl w:val="0"/>
                <w:numId w:val="11"/>
              </w:numPr>
              <w:spacing w:line="252" w:lineRule="auto"/>
              <w:contextualSpacing/>
              <w:jc w:val="both"/>
              <w:rPr>
                <w:rFonts w:ascii="Arial" w:hAnsi="Arial" w:cs="Arial"/>
              </w:rPr>
            </w:pPr>
            <w:r w:rsidRPr="006706B6">
              <w:rPr>
                <w:rFonts w:ascii="Arial" w:hAnsi="Arial" w:cs="Arial"/>
              </w:rPr>
              <w:t>The objective in managing Commonwealth Heritage places is to identify, protect, conserve, present and transmit, to all generations, their Commonwealth Heritage values.</w:t>
            </w:r>
          </w:p>
          <w:p w14:paraId="75AAD305" w14:textId="77777777" w:rsidR="006706B6" w:rsidRPr="006706B6" w:rsidRDefault="006706B6" w:rsidP="006706B6">
            <w:pPr>
              <w:spacing w:line="252" w:lineRule="auto"/>
              <w:ind w:left="720"/>
              <w:contextualSpacing/>
              <w:jc w:val="both"/>
              <w:rPr>
                <w:rFonts w:ascii="Arial" w:hAnsi="Arial" w:cs="Arial"/>
              </w:rPr>
            </w:pPr>
          </w:p>
          <w:p w14:paraId="356E6AB1" w14:textId="77777777" w:rsidR="006706B6" w:rsidRPr="006706B6" w:rsidRDefault="006706B6" w:rsidP="006706B6">
            <w:pPr>
              <w:numPr>
                <w:ilvl w:val="0"/>
                <w:numId w:val="11"/>
              </w:numPr>
              <w:spacing w:line="252" w:lineRule="auto"/>
              <w:contextualSpacing/>
              <w:jc w:val="both"/>
              <w:rPr>
                <w:rFonts w:ascii="Arial" w:hAnsi="Arial" w:cs="Arial"/>
              </w:rPr>
            </w:pPr>
            <w:r w:rsidRPr="006706B6">
              <w:rPr>
                <w:rFonts w:ascii="Arial" w:hAnsi="Arial" w:cs="Arial"/>
              </w:rPr>
              <w:t>The management of Commonwealth Heritage places should use the best available knowledge, skills and standards for those places, and include ongoing technical and community input to decisions and actions that may have a significant impact on their Commonwealth Heritage values.</w:t>
            </w:r>
          </w:p>
          <w:p w14:paraId="67FFD626" w14:textId="77777777" w:rsidR="006706B6" w:rsidRPr="006706B6" w:rsidRDefault="006706B6" w:rsidP="006706B6">
            <w:pPr>
              <w:ind w:left="720"/>
              <w:contextualSpacing/>
              <w:rPr>
                <w:rFonts w:ascii="Arial" w:hAnsi="Arial" w:cs="Arial"/>
              </w:rPr>
            </w:pPr>
          </w:p>
          <w:p w14:paraId="5CC76571" w14:textId="77777777" w:rsidR="006706B6" w:rsidRPr="006706B6" w:rsidRDefault="006706B6" w:rsidP="006706B6">
            <w:pPr>
              <w:numPr>
                <w:ilvl w:val="0"/>
                <w:numId w:val="11"/>
              </w:numPr>
              <w:spacing w:line="252" w:lineRule="auto"/>
              <w:contextualSpacing/>
              <w:jc w:val="both"/>
              <w:rPr>
                <w:rFonts w:ascii="Arial" w:hAnsi="Arial" w:cs="Arial"/>
              </w:rPr>
            </w:pPr>
            <w:r w:rsidRPr="006706B6">
              <w:rPr>
                <w:rFonts w:ascii="Arial" w:hAnsi="Arial" w:cs="Arial"/>
              </w:rPr>
              <w:t xml:space="preserve">The management of Commonwealth Heritage places should respect all heritage values of the place and seek </w:t>
            </w:r>
            <w:r w:rsidRPr="006706B6">
              <w:rPr>
                <w:rFonts w:ascii="Arial" w:hAnsi="Arial" w:cs="Arial"/>
              </w:rPr>
              <w:lastRenderedPageBreak/>
              <w:t>to integrate, where appropriate, any Commonwealth, state, territory and local government responsibilities for those places.</w:t>
            </w:r>
          </w:p>
          <w:p w14:paraId="688B80A2" w14:textId="77777777" w:rsidR="006706B6" w:rsidRPr="006706B6" w:rsidRDefault="006706B6" w:rsidP="006706B6">
            <w:pPr>
              <w:ind w:left="720"/>
              <w:contextualSpacing/>
              <w:rPr>
                <w:rFonts w:ascii="Arial" w:hAnsi="Arial" w:cs="Arial"/>
              </w:rPr>
            </w:pPr>
          </w:p>
          <w:p w14:paraId="4AD2A5DC" w14:textId="77777777" w:rsidR="006706B6" w:rsidRPr="006706B6" w:rsidRDefault="006706B6" w:rsidP="006706B6">
            <w:pPr>
              <w:numPr>
                <w:ilvl w:val="0"/>
                <w:numId w:val="11"/>
              </w:numPr>
              <w:spacing w:line="252" w:lineRule="auto"/>
              <w:contextualSpacing/>
              <w:jc w:val="both"/>
              <w:rPr>
                <w:rFonts w:ascii="Arial" w:hAnsi="Arial" w:cs="Arial"/>
              </w:rPr>
            </w:pPr>
            <w:r w:rsidRPr="006706B6">
              <w:rPr>
                <w:rFonts w:ascii="Arial" w:hAnsi="Arial" w:cs="Arial"/>
              </w:rPr>
              <w:t>The management of Commonwealth Heritage places should ensure that their use and presentation is consistent with the conservation of their Commonwealth Heritage values.</w:t>
            </w:r>
          </w:p>
          <w:p w14:paraId="0E31CF0D" w14:textId="77777777" w:rsidR="006706B6" w:rsidRPr="006706B6" w:rsidRDefault="006706B6" w:rsidP="006706B6">
            <w:pPr>
              <w:ind w:left="720"/>
              <w:contextualSpacing/>
              <w:rPr>
                <w:rFonts w:ascii="Arial" w:hAnsi="Arial" w:cs="Arial"/>
              </w:rPr>
            </w:pPr>
          </w:p>
          <w:p w14:paraId="27E0EF4E" w14:textId="77777777" w:rsidR="006706B6" w:rsidRPr="006706B6" w:rsidRDefault="006706B6" w:rsidP="006706B6">
            <w:pPr>
              <w:numPr>
                <w:ilvl w:val="0"/>
                <w:numId w:val="11"/>
              </w:numPr>
              <w:spacing w:line="252" w:lineRule="auto"/>
              <w:contextualSpacing/>
              <w:jc w:val="both"/>
              <w:rPr>
                <w:rFonts w:ascii="Arial" w:hAnsi="Arial" w:cs="Arial"/>
              </w:rPr>
            </w:pPr>
            <w:r w:rsidRPr="006706B6">
              <w:rPr>
                <w:rFonts w:ascii="Arial" w:hAnsi="Arial" w:cs="Arial"/>
              </w:rPr>
              <w:t>The management of Commonwealth Heritage places should make timely and appropriate provision for community involvement, especially by people who:</w:t>
            </w:r>
          </w:p>
          <w:p w14:paraId="7B49450B" w14:textId="77777777" w:rsidR="006706B6" w:rsidRPr="006706B6" w:rsidRDefault="006706B6" w:rsidP="006706B6">
            <w:pPr>
              <w:numPr>
                <w:ilvl w:val="0"/>
                <w:numId w:val="12"/>
              </w:numPr>
              <w:spacing w:line="252" w:lineRule="auto"/>
              <w:contextualSpacing/>
              <w:jc w:val="both"/>
              <w:rPr>
                <w:rFonts w:ascii="Arial" w:hAnsi="Arial" w:cs="Arial"/>
              </w:rPr>
            </w:pPr>
            <w:r w:rsidRPr="006706B6">
              <w:rPr>
                <w:rFonts w:ascii="Arial" w:hAnsi="Arial" w:cs="Arial"/>
              </w:rPr>
              <w:t>have a particular interest in, or associations with, the place; and</w:t>
            </w:r>
          </w:p>
          <w:p w14:paraId="44EAC2AA" w14:textId="77777777" w:rsidR="006706B6" w:rsidRPr="006706B6" w:rsidRDefault="006706B6" w:rsidP="006706B6">
            <w:pPr>
              <w:numPr>
                <w:ilvl w:val="0"/>
                <w:numId w:val="12"/>
              </w:numPr>
              <w:spacing w:line="252" w:lineRule="auto"/>
              <w:contextualSpacing/>
              <w:jc w:val="both"/>
              <w:rPr>
                <w:rFonts w:ascii="Arial" w:hAnsi="Arial" w:cs="Arial"/>
              </w:rPr>
            </w:pPr>
            <w:r w:rsidRPr="006706B6">
              <w:rPr>
                <w:rFonts w:ascii="Arial" w:hAnsi="Arial" w:cs="Arial"/>
              </w:rPr>
              <w:t>may be affected by the management of the place;</w:t>
            </w:r>
          </w:p>
          <w:p w14:paraId="7D3ABD69" w14:textId="77777777" w:rsidR="006706B6" w:rsidRPr="006706B6" w:rsidRDefault="006706B6" w:rsidP="006706B6">
            <w:pPr>
              <w:spacing w:line="252" w:lineRule="auto"/>
              <w:jc w:val="both"/>
              <w:rPr>
                <w:rFonts w:ascii="Arial" w:hAnsi="Arial" w:cs="Arial"/>
              </w:rPr>
            </w:pPr>
          </w:p>
          <w:p w14:paraId="51815430" w14:textId="77777777" w:rsidR="006706B6" w:rsidRPr="006706B6" w:rsidRDefault="006706B6" w:rsidP="006706B6">
            <w:pPr>
              <w:numPr>
                <w:ilvl w:val="0"/>
                <w:numId w:val="13"/>
              </w:numPr>
              <w:spacing w:line="252" w:lineRule="auto"/>
              <w:contextualSpacing/>
              <w:jc w:val="both"/>
              <w:rPr>
                <w:rFonts w:ascii="Arial" w:hAnsi="Arial" w:cs="Arial"/>
              </w:rPr>
            </w:pPr>
            <w:r w:rsidRPr="006706B6">
              <w:rPr>
                <w:rFonts w:ascii="Arial" w:hAnsi="Arial" w:cs="Arial"/>
              </w:rPr>
              <w:t>Indigenous people are the primary source of information on the value of their heritage and that the active participation of indigenous people in identification, assessment and management is integral to the effective protection of indigenous heritage values.</w:t>
            </w:r>
          </w:p>
          <w:p w14:paraId="698796C4" w14:textId="77777777" w:rsidR="006706B6" w:rsidRPr="006706B6" w:rsidRDefault="006706B6" w:rsidP="006706B6">
            <w:pPr>
              <w:spacing w:line="252" w:lineRule="auto"/>
              <w:ind w:left="643"/>
              <w:contextualSpacing/>
              <w:jc w:val="both"/>
              <w:rPr>
                <w:rFonts w:ascii="Arial" w:hAnsi="Arial" w:cs="Arial"/>
              </w:rPr>
            </w:pPr>
          </w:p>
          <w:p w14:paraId="11AFDB89" w14:textId="77777777" w:rsidR="006706B6" w:rsidRPr="006706B6" w:rsidRDefault="006706B6" w:rsidP="006706B6">
            <w:pPr>
              <w:numPr>
                <w:ilvl w:val="0"/>
                <w:numId w:val="13"/>
              </w:numPr>
              <w:spacing w:line="252" w:lineRule="auto"/>
              <w:contextualSpacing/>
              <w:jc w:val="both"/>
              <w:rPr>
                <w:rFonts w:ascii="Arial" w:hAnsi="Arial" w:cs="Arial"/>
              </w:rPr>
            </w:pPr>
            <w:r w:rsidRPr="006706B6">
              <w:rPr>
                <w:rFonts w:ascii="Arial" w:hAnsi="Arial" w:cs="Arial"/>
              </w:rPr>
              <w:t>The management of Commonwealth Heritage places should provide for regular monitoring, review and reporting on the conservation of Commonwealth Heritage values.</w:t>
            </w:r>
          </w:p>
          <w:p w14:paraId="2285D3B0" w14:textId="77777777" w:rsidR="006706B6" w:rsidRPr="006706B6" w:rsidRDefault="006706B6" w:rsidP="006706B6">
            <w:pPr>
              <w:spacing w:line="252" w:lineRule="auto"/>
              <w:ind w:left="643"/>
              <w:contextualSpacing/>
              <w:jc w:val="both"/>
              <w:rPr>
                <w:rFonts w:ascii="Arial" w:hAnsi="Arial" w:cs="Arial"/>
              </w:rPr>
            </w:pPr>
          </w:p>
        </w:tc>
      </w:tr>
      <w:tr w:rsidR="009F65F7" w:rsidRPr="006706B6" w14:paraId="4B0FD38F" w14:textId="77777777" w:rsidTr="008264A5">
        <w:tc>
          <w:tcPr>
            <w:tcW w:w="2689" w:type="dxa"/>
            <w:shd w:val="clear" w:color="auto" w:fill="auto"/>
            <w:hideMark/>
          </w:tcPr>
          <w:p w14:paraId="1DD9F991" w14:textId="7789842F" w:rsidR="009F65F7" w:rsidRPr="006706B6" w:rsidRDefault="009F65F7" w:rsidP="009F65F7">
            <w:pPr>
              <w:spacing w:line="254" w:lineRule="auto"/>
              <w:rPr>
                <w:rFonts w:ascii="Arial" w:hAnsi="Arial" w:cs="Arial"/>
              </w:rPr>
            </w:pPr>
            <w:r w:rsidRPr="00F7338E">
              <w:rPr>
                <w:rFonts w:ascii="Arial" w:hAnsi="Arial" w:cs="Arial"/>
              </w:rPr>
              <w:lastRenderedPageBreak/>
              <w:t>AMSA Heritage Strategy 20</w:t>
            </w:r>
            <w:r>
              <w:rPr>
                <w:rFonts w:ascii="Arial" w:hAnsi="Arial" w:cs="Arial"/>
              </w:rPr>
              <w:t>22</w:t>
            </w:r>
            <w:r w:rsidR="00A22123">
              <w:rPr>
                <w:rFonts w:ascii="Arial" w:hAnsi="Arial" w:cs="Arial"/>
              </w:rPr>
              <w:t>-2025</w:t>
            </w:r>
          </w:p>
        </w:tc>
        <w:tc>
          <w:tcPr>
            <w:tcW w:w="6327" w:type="dxa"/>
            <w:shd w:val="clear" w:color="auto" w:fill="E9FBFD"/>
          </w:tcPr>
          <w:p w14:paraId="5AA4A60A" w14:textId="77777777" w:rsidR="009F65F7" w:rsidRPr="00F7338E" w:rsidRDefault="009F65F7" w:rsidP="009F65F7">
            <w:pPr>
              <w:spacing w:line="256" w:lineRule="auto"/>
              <w:jc w:val="both"/>
              <w:rPr>
                <w:rFonts w:ascii="Arial" w:hAnsi="Arial" w:cs="Arial"/>
              </w:rPr>
            </w:pPr>
            <w:r w:rsidRPr="00F7338E">
              <w:rPr>
                <w:rFonts w:ascii="Arial" w:hAnsi="Arial" w:cs="Arial"/>
              </w:rPr>
              <w:t>As the custodian of many iconic sites, the Australian Maritime Safety Authority (AMSA) has long recognised the importance of preserving their cultural heritage.</w:t>
            </w:r>
          </w:p>
          <w:p w14:paraId="7982B46E" w14:textId="77777777" w:rsidR="009F65F7" w:rsidRPr="00F7338E" w:rsidRDefault="009F65F7" w:rsidP="009F65F7">
            <w:pPr>
              <w:spacing w:line="256" w:lineRule="auto"/>
              <w:jc w:val="both"/>
              <w:rPr>
                <w:rFonts w:ascii="Arial" w:hAnsi="Arial" w:cs="Arial"/>
              </w:rPr>
            </w:pPr>
            <w:r w:rsidRPr="00F7338E">
              <w:rPr>
                <w:rFonts w:ascii="Arial" w:hAnsi="Arial" w:cs="Arial"/>
              </w:rPr>
              <w:t xml:space="preserve">This Heritage Strategy is in response to section 341ZA of the </w:t>
            </w:r>
            <w:r w:rsidRPr="0071608A">
              <w:rPr>
                <w:rFonts w:ascii="Arial" w:hAnsi="Arial" w:cs="Arial"/>
                <w:i/>
              </w:rPr>
              <w:t>EPBC Act (1999)</w:t>
            </w:r>
            <w:r w:rsidRPr="00F7338E">
              <w:rPr>
                <w:rFonts w:ascii="Arial" w:hAnsi="Arial" w:cs="Arial"/>
              </w:rPr>
              <w:t xml:space="preserve"> which obliges AMSA to prepare and maintain a heritage strategy, along with obliging AMSA to:</w:t>
            </w:r>
          </w:p>
          <w:p w14:paraId="2650E842" w14:textId="77777777" w:rsidR="009F65F7" w:rsidRPr="00F7338E" w:rsidRDefault="009F65F7" w:rsidP="009F65F7">
            <w:pPr>
              <w:spacing w:line="256" w:lineRule="auto"/>
              <w:jc w:val="both"/>
              <w:rPr>
                <w:rFonts w:ascii="Arial" w:hAnsi="Arial" w:cs="Arial"/>
                <w:sz w:val="10"/>
              </w:rPr>
            </w:pPr>
          </w:p>
          <w:p w14:paraId="08EAEF0B" w14:textId="77777777" w:rsidR="009F65F7" w:rsidRPr="00F7338E" w:rsidRDefault="009F65F7" w:rsidP="009F65F7">
            <w:pPr>
              <w:numPr>
                <w:ilvl w:val="0"/>
                <w:numId w:val="14"/>
              </w:numPr>
              <w:spacing w:line="256" w:lineRule="auto"/>
              <w:jc w:val="both"/>
              <w:rPr>
                <w:rFonts w:ascii="Arial" w:hAnsi="Arial" w:cs="Arial"/>
              </w:rPr>
            </w:pPr>
            <w:r w:rsidRPr="00F7338E">
              <w:rPr>
                <w:rFonts w:ascii="Arial" w:hAnsi="Arial" w:cs="Arial"/>
              </w:rPr>
              <w:t>Assist in identification, assessment and monitoring of places of heritage value in its care;</w:t>
            </w:r>
          </w:p>
          <w:p w14:paraId="37E11BEA" w14:textId="77777777" w:rsidR="009F65F7" w:rsidRPr="00F7338E" w:rsidRDefault="009F65F7" w:rsidP="009F65F7">
            <w:pPr>
              <w:numPr>
                <w:ilvl w:val="0"/>
                <w:numId w:val="14"/>
              </w:numPr>
              <w:spacing w:line="256" w:lineRule="auto"/>
              <w:jc w:val="both"/>
              <w:rPr>
                <w:rFonts w:ascii="Arial" w:hAnsi="Arial" w:cs="Arial"/>
              </w:rPr>
            </w:pPr>
            <w:r w:rsidRPr="00F7338E">
              <w:rPr>
                <w:rFonts w:ascii="Arial" w:hAnsi="Arial" w:cs="Arial"/>
              </w:rPr>
              <w:t>Prepare and maintain a register of its places of heritage value;</w:t>
            </w:r>
          </w:p>
          <w:p w14:paraId="51F8AC36" w14:textId="77777777" w:rsidR="009F65F7" w:rsidRPr="00F7338E" w:rsidRDefault="009F65F7" w:rsidP="009F65F7">
            <w:pPr>
              <w:numPr>
                <w:ilvl w:val="0"/>
                <w:numId w:val="14"/>
              </w:numPr>
              <w:spacing w:line="256" w:lineRule="auto"/>
              <w:jc w:val="both"/>
              <w:rPr>
                <w:rFonts w:ascii="Arial" w:hAnsi="Arial" w:cs="Arial"/>
              </w:rPr>
            </w:pPr>
            <w:r w:rsidRPr="00F7338E">
              <w:rPr>
                <w:rFonts w:ascii="Arial" w:hAnsi="Arial" w:cs="Arial"/>
              </w:rPr>
              <w:t>Protect the heritage value of places when they are sold or leased;</w:t>
            </w:r>
          </w:p>
          <w:p w14:paraId="4BF3630A" w14:textId="77777777" w:rsidR="009F65F7" w:rsidRPr="00F7338E" w:rsidRDefault="009F65F7" w:rsidP="009F65F7">
            <w:pPr>
              <w:numPr>
                <w:ilvl w:val="0"/>
                <w:numId w:val="14"/>
              </w:numPr>
              <w:spacing w:line="256" w:lineRule="auto"/>
              <w:jc w:val="both"/>
              <w:rPr>
                <w:rFonts w:ascii="Arial" w:hAnsi="Arial" w:cs="Arial"/>
              </w:rPr>
            </w:pPr>
            <w:r w:rsidRPr="00F7338E">
              <w:rPr>
                <w:rFonts w:ascii="Arial" w:hAnsi="Arial" w:cs="Arial"/>
              </w:rPr>
              <w:t>Provide this heritage strategy, and any subsequent major updates, to the relevant minister.</w:t>
            </w:r>
          </w:p>
          <w:p w14:paraId="532B6527" w14:textId="77777777" w:rsidR="009F65F7" w:rsidRPr="00F7338E" w:rsidRDefault="009F65F7" w:rsidP="009F65F7">
            <w:pPr>
              <w:spacing w:line="256" w:lineRule="auto"/>
              <w:jc w:val="both"/>
              <w:rPr>
                <w:rFonts w:ascii="Arial" w:hAnsi="Arial" w:cs="Arial"/>
              </w:rPr>
            </w:pPr>
          </w:p>
          <w:p w14:paraId="42D45FEF" w14:textId="50BF08E4" w:rsidR="009F65F7" w:rsidRPr="00F7338E" w:rsidRDefault="009F65F7" w:rsidP="009F65F7">
            <w:pPr>
              <w:spacing w:line="256" w:lineRule="auto"/>
              <w:jc w:val="both"/>
              <w:rPr>
                <w:rFonts w:ascii="Arial" w:hAnsi="Arial" w:cs="Arial"/>
              </w:rPr>
            </w:pPr>
            <w:r w:rsidRPr="00F7338E">
              <w:rPr>
                <w:rFonts w:ascii="Arial" w:hAnsi="Arial" w:cs="Arial"/>
              </w:rPr>
              <w:t>The strategy derives from the AMSA Corporate Plan and achievements are reported through the AMSA Annual Report. The 20</w:t>
            </w:r>
            <w:r>
              <w:rPr>
                <w:rFonts w:ascii="Arial" w:hAnsi="Arial" w:cs="Arial"/>
              </w:rPr>
              <w:t>21-22</w:t>
            </w:r>
            <w:r w:rsidRPr="00F7338E">
              <w:rPr>
                <w:rFonts w:ascii="Arial" w:hAnsi="Arial" w:cs="Arial"/>
              </w:rPr>
              <w:t xml:space="preserve"> AMSA Annual report can be found</w:t>
            </w:r>
            <w:r>
              <w:rPr>
                <w:rFonts w:ascii="Arial" w:hAnsi="Arial" w:cs="Arial"/>
              </w:rPr>
              <w:t xml:space="preserve"> online</w:t>
            </w:r>
            <w:r w:rsidRPr="00F7338E">
              <w:rPr>
                <w:rFonts w:ascii="Arial" w:hAnsi="Arial" w:cs="Arial"/>
              </w:rPr>
              <w:t>.</w:t>
            </w:r>
            <w:r>
              <w:rPr>
                <w:rStyle w:val="EndnoteReference"/>
                <w:rFonts w:ascii="Arial" w:hAnsi="Arial" w:cs="Arial"/>
              </w:rPr>
              <w:endnoteReference w:id="45"/>
            </w:r>
          </w:p>
          <w:p w14:paraId="6DA76D0F" w14:textId="77777777" w:rsidR="009F65F7" w:rsidRPr="006706B6" w:rsidRDefault="009F65F7" w:rsidP="009F65F7">
            <w:pPr>
              <w:spacing w:line="254" w:lineRule="auto"/>
              <w:jc w:val="both"/>
              <w:rPr>
                <w:rFonts w:ascii="Arial" w:hAnsi="Arial" w:cs="Arial"/>
              </w:rPr>
            </w:pPr>
          </w:p>
        </w:tc>
      </w:tr>
      <w:tr w:rsidR="006706B6" w:rsidRPr="006706B6" w14:paraId="793422BE" w14:textId="77777777" w:rsidTr="008264A5">
        <w:tc>
          <w:tcPr>
            <w:tcW w:w="2689" w:type="dxa"/>
            <w:tcBorders>
              <w:top w:val="single" w:sz="4" w:space="0" w:color="auto"/>
              <w:left w:val="single" w:sz="4" w:space="0" w:color="auto"/>
              <w:bottom w:val="single" w:sz="4" w:space="0" w:color="auto"/>
              <w:right w:val="single" w:sz="4" w:space="0" w:color="auto"/>
            </w:tcBorders>
            <w:hideMark/>
          </w:tcPr>
          <w:p w14:paraId="3933E4C0" w14:textId="677AACFA" w:rsidR="006706B6" w:rsidRPr="006706B6" w:rsidRDefault="006706B6" w:rsidP="006706B6">
            <w:pPr>
              <w:spacing w:line="254" w:lineRule="auto"/>
              <w:rPr>
                <w:rFonts w:ascii="Arial" w:hAnsi="Arial" w:cs="Arial"/>
                <w:i/>
              </w:rPr>
            </w:pPr>
            <w:r w:rsidRPr="006706B6">
              <w:rPr>
                <w:rFonts w:ascii="Arial" w:hAnsi="Arial" w:cs="Arial"/>
                <w:i/>
              </w:rPr>
              <w:t>Navigation Act 2012</w:t>
            </w:r>
            <w:r w:rsidR="009B1F34">
              <w:rPr>
                <w:rFonts w:ascii="Arial" w:hAnsi="Arial" w:cs="Arial"/>
                <w:i/>
              </w:rPr>
              <w:t xml:space="preserve"> (Cth)</w:t>
            </w:r>
          </w:p>
        </w:tc>
        <w:tc>
          <w:tcPr>
            <w:tcW w:w="6327" w:type="dxa"/>
            <w:tcBorders>
              <w:top w:val="single" w:sz="4" w:space="0" w:color="auto"/>
              <w:left w:val="single" w:sz="4" w:space="0" w:color="auto"/>
              <w:bottom w:val="single" w:sz="4" w:space="0" w:color="auto"/>
              <w:right w:val="single" w:sz="4" w:space="0" w:color="auto"/>
            </w:tcBorders>
            <w:shd w:val="clear" w:color="auto" w:fill="E9FBFD"/>
          </w:tcPr>
          <w:p w14:paraId="16DB5E63" w14:textId="77777777" w:rsidR="006706B6" w:rsidRPr="006706B6" w:rsidRDefault="006706B6" w:rsidP="006706B6">
            <w:pPr>
              <w:spacing w:line="254" w:lineRule="auto"/>
              <w:jc w:val="both"/>
              <w:rPr>
                <w:rFonts w:ascii="Arial" w:hAnsi="Arial" w:cs="Arial"/>
              </w:rPr>
            </w:pPr>
            <w:r w:rsidRPr="006706B6">
              <w:rPr>
                <w:rFonts w:ascii="Arial" w:hAnsi="Arial" w:cs="Arial"/>
              </w:rPr>
              <w:t xml:space="preserve">Part 5 of the Act outlines AMSA’s power to establish, maintain and inspect marine aids to navigation (such as Cape </w:t>
            </w:r>
            <w:r w:rsidR="009E6A2A">
              <w:rPr>
                <w:rFonts w:ascii="Arial" w:hAnsi="Arial" w:cs="Arial"/>
              </w:rPr>
              <w:t xml:space="preserve">du Couedic </w:t>
            </w:r>
            <w:r w:rsidRPr="006706B6">
              <w:rPr>
                <w:rFonts w:ascii="Arial" w:hAnsi="Arial" w:cs="Arial"/>
              </w:rPr>
              <w:t>Lighthouse).</w:t>
            </w:r>
          </w:p>
          <w:p w14:paraId="78C0BE20" w14:textId="77777777" w:rsidR="006706B6" w:rsidRPr="006706B6" w:rsidRDefault="006706B6" w:rsidP="006706B6">
            <w:pPr>
              <w:numPr>
                <w:ilvl w:val="0"/>
                <w:numId w:val="15"/>
              </w:numPr>
              <w:spacing w:line="254" w:lineRule="auto"/>
              <w:contextualSpacing/>
              <w:jc w:val="both"/>
              <w:rPr>
                <w:rFonts w:ascii="Arial" w:hAnsi="Arial" w:cs="Arial"/>
              </w:rPr>
            </w:pPr>
            <w:r w:rsidRPr="006706B6">
              <w:rPr>
                <w:rFonts w:ascii="Arial" w:hAnsi="Arial" w:cs="Arial"/>
              </w:rPr>
              <w:t>AMSA may:</w:t>
            </w:r>
          </w:p>
          <w:p w14:paraId="154ABA61" w14:textId="77777777" w:rsidR="006706B6" w:rsidRPr="006706B6" w:rsidRDefault="006706B6" w:rsidP="006706B6">
            <w:pPr>
              <w:numPr>
                <w:ilvl w:val="0"/>
                <w:numId w:val="16"/>
              </w:numPr>
              <w:spacing w:line="254" w:lineRule="auto"/>
              <w:contextualSpacing/>
              <w:jc w:val="both"/>
              <w:rPr>
                <w:rFonts w:ascii="Arial" w:hAnsi="Arial" w:cs="Arial"/>
              </w:rPr>
            </w:pPr>
            <w:r w:rsidRPr="006706B6">
              <w:rPr>
                <w:rFonts w:ascii="Arial" w:hAnsi="Arial" w:cs="Arial"/>
              </w:rPr>
              <w:t xml:space="preserve">establish and maintain aids to navigation; and </w:t>
            </w:r>
          </w:p>
          <w:p w14:paraId="6EDCCC50" w14:textId="77777777" w:rsidR="006706B6" w:rsidRPr="006706B6" w:rsidRDefault="006706B6" w:rsidP="006706B6">
            <w:pPr>
              <w:numPr>
                <w:ilvl w:val="0"/>
                <w:numId w:val="16"/>
              </w:numPr>
              <w:spacing w:line="254" w:lineRule="auto"/>
              <w:contextualSpacing/>
              <w:jc w:val="both"/>
              <w:rPr>
                <w:rFonts w:ascii="Arial" w:hAnsi="Arial" w:cs="Arial"/>
              </w:rPr>
            </w:pPr>
            <w:r w:rsidRPr="006706B6">
              <w:rPr>
                <w:rFonts w:ascii="Arial" w:hAnsi="Arial" w:cs="Arial"/>
              </w:rPr>
              <w:lastRenderedPageBreak/>
              <w:t xml:space="preserve">add to, alter or remove any aid to navigation that is owned or controlled by AMSA; and </w:t>
            </w:r>
          </w:p>
          <w:p w14:paraId="2797184B" w14:textId="77777777" w:rsidR="006706B6" w:rsidRPr="006706B6" w:rsidRDefault="006706B6" w:rsidP="006706B6">
            <w:pPr>
              <w:spacing w:line="254" w:lineRule="auto"/>
              <w:ind w:left="1080"/>
              <w:contextualSpacing/>
              <w:jc w:val="both"/>
              <w:rPr>
                <w:rFonts w:ascii="Arial" w:hAnsi="Arial" w:cs="Arial"/>
                <w:sz w:val="10"/>
              </w:rPr>
            </w:pPr>
          </w:p>
          <w:p w14:paraId="6A8BB934" w14:textId="77777777" w:rsidR="006706B6" w:rsidRPr="006706B6" w:rsidRDefault="006706B6" w:rsidP="006706B6">
            <w:pPr>
              <w:numPr>
                <w:ilvl w:val="0"/>
                <w:numId w:val="16"/>
              </w:numPr>
              <w:spacing w:line="254" w:lineRule="auto"/>
              <w:contextualSpacing/>
              <w:jc w:val="both"/>
              <w:rPr>
                <w:rFonts w:ascii="Arial" w:hAnsi="Arial" w:cs="Arial"/>
              </w:rPr>
            </w:pPr>
            <w:r w:rsidRPr="006706B6">
              <w:rPr>
                <w:rFonts w:ascii="Arial" w:hAnsi="Arial" w:cs="Arial"/>
              </w:rPr>
              <w:t>vary the character of any aid to navigation that is owned or controlled by AMSA.</w:t>
            </w:r>
          </w:p>
          <w:p w14:paraId="0D4CF66E" w14:textId="77777777" w:rsidR="006706B6" w:rsidRPr="006706B6" w:rsidRDefault="006706B6" w:rsidP="006706B6">
            <w:pPr>
              <w:spacing w:line="254" w:lineRule="auto"/>
              <w:ind w:left="1080"/>
              <w:contextualSpacing/>
              <w:jc w:val="both"/>
              <w:rPr>
                <w:rFonts w:ascii="Arial" w:hAnsi="Arial" w:cs="Arial"/>
              </w:rPr>
            </w:pPr>
          </w:p>
          <w:p w14:paraId="5C969B12" w14:textId="77777777" w:rsidR="006706B6" w:rsidRPr="006706B6" w:rsidRDefault="006706B6" w:rsidP="006706B6">
            <w:pPr>
              <w:numPr>
                <w:ilvl w:val="0"/>
                <w:numId w:val="15"/>
              </w:numPr>
              <w:spacing w:line="254" w:lineRule="auto"/>
              <w:contextualSpacing/>
              <w:jc w:val="both"/>
              <w:rPr>
                <w:rFonts w:ascii="Arial" w:hAnsi="Arial" w:cs="Arial"/>
              </w:rPr>
            </w:pPr>
            <w:r w:rsidRPr="006706B6">
              <w:rPr>
                <w:rFonts w:ascii="Arial" w:hAnsi="Arial" w:cs="Arial"/>
              </w:rPr>
              <w:t>AMSA, or person authorised in writing by AMSA may, at any reasonable time of the day or night:</w:t>
            </w:r>
          </w:p>
          <w:p w14:paraId="18C7FBD3" w14:textId="77777777" w:rsidR="006706B6" w:rsidRPr="006706B6" w:rsidRDefault="006706B6" w:rsidP="006706B6">
            <w:pPr>
              <w:numPr>
                <w:ilvl w:val="0"/>
                <w:numId w:val="17"/>
              </w:numPr>
              <w:spacing w:line="254" w:lineRule="auto"/>
              <w:contextualSpacing/>
              <w:jc w:val="both"/>
              <w:rPr>
                <w:rFonts w:ascii="Arial" w:hAnsi="Arial" w:cs="Arial"/>
              </w:rPr>
            </w:pPr>
            <w:r w:rsidRPr="006706B6">
              <w:rPr>
                <w:rFonts w:ascii="Arial" w:hAnsi="Arial" w:cs="Arial"/>
              </w:rPr>
              <w:t>inspect any aid to navigation or any lamp or light which, in the opinion of AMSA or the authorised person, may affect the safety or convenience of navigation, whether the aid to navigation of the lamp or light is the property of:</w:t>
            </w:r>
          </w:p>
          <w:p w14:paraId="4B1491E9" w14:textId="77777777" w:rsidR="006706B6" w:rsidRPr="006706B6" w:rsidRDefault="006706B6" w:rsidP="006706B6">
            <w:pPr>
              <w:numPr>
                <w:ilvl w:val="0"/>
                <w:numId w:val="18"/>
              </w:numPr>
              <w:spacing w:line="254" w:lineRule="auto"/>
              <w:contextualSpacing/>
              <w:jc w:val="both"/>
              <w:rPr>
                <w:rFonts w:ascii="Arial" w:hAnsi="Arial" w:cs="Arial"/>
              </w:rPr>
            </w:pPr>
            <w:r w:rsidRPr="006706B6">
              <w:rPr>
                <w:rFonts w:ascii="Arial" w:hAnsi="Arial" w:cs="Arial"/>
              </w:rPr>
              <w:t>a state or territory; or</w:t>
            </w:r>
          </w:p>
          <w:p w14:paraId="6F2E83B0" w14:textId="77777777" w:rsidR="006706B6" w:rsidRPr="006706B6" w:rsidRDefault="006706B6" w:rsidP="006706B6">
            <w:pPr>
              <w:numPr>
                <w:ilvl w:val="0"/>
                <w:numId w:val="18"/>
              </w:numPr>
              <w:spacing w:line="254" w:lineRule="auto"/>
              <w:contextualSpacing/>
              <w:jc w:val="both"/>
              <w:rPr>
                <w:rFonts w:ascii="Arial" w:hAnsi="Arial" w:cs="Arial"/>
              </w:rPr>
            </w:pPr>
            <w:r w:rsidRPr="006706B6">
              <w:rPr>
                <w:rFonts w:ascii="Arial" w:hAnsi="Arial" w:cs="Arial"/>
              </w:rPr>
              <w:t>an agency of a state or territory; or</w:t>
            </w:r>
          </w:p>
          <w:p w14:paraId="667EF44A" w14:textId="77777777" w:rsidR="006706B6" w:rsidRPr="006706B6" w:rsidRDefault="006706B6" w:rsidP="006706B6">
            <w:pPr>
              <w:numPr>
                <w:ilvl w:val="0"/>
                <w:numId w:val="18"/>
              </w:numPr>
              <w:spacing w:line="254" w:lineRule="auto"/>
              <w:contextualSpacing/>
              <w:jc w:val="both"/>
              <w:rPr>
                <w:rFonts w:ascii="Arial" w:hAnsi="Arial" w:cs="Arial"/>
              </w:rPr>
            </w:pPr>
            <w:r w:rsidRPr="006706B6">
              <w:rPr>
                <w:rFonts w:ascii="Arial" w:hAnsi="Arial" w:cs="Arial"/>
              </w:rPr>
              <w:t>any other person; and</w:t>
            </w:r>
          </w:p>
          <w:p w14:paraId="2F6EB6BE" w14:textId="77777777" w:rsidR="006706B6" w:rsidRPr="006706B6" w:rsidRDefault="006706B6" w:rsidP="006706B6">
            <w:pPr>
              <w:spacing w:line="254" w:lineRule="auto"/>
              <w:ind w:left="1800"/>
              <w:contextualSpacing/>
              <w:jc w:val="both"/>
              <w:rPr>
                <w:rFonts w:ascii="Arial" w:hAnsi="Arial" w:cs="Arial"/>
                <w:sz w:val="10"/>
              </w:rPr>
            </w:pPr>
          </w:p>
          <w:p w14:paraId="4565542A" w14:textId="77777777" w:rsidR="006706B6" w:rsidRPr="006706B6" w:rsidRDefault="006706B6" w:rsidP="006706B6">
            <w:pPr>
              <w:numPr>
                <w:ilvl w:val="0"/>
                <w:numId w:val="17"/>
              </w:numPr>
              <w:spacing w:line="254" w:lineRule="auto"/>
              <w:contextualSpacing/>
              <w:jc w:val="both"/>
              <w:rPr>
                <w:rFonts w:ascii="Arial" w:hAnsi="Arial" w:cs="Arial"/>
              </w:rPr>
            </w:pPr>
            <w:r w:rsidRPr="006706B6">
              <w:rPr>
                <w:rFonts w:ascii="Arial" w:hAnsi="Arial" w:cs="Arial"/>
              </w:rPr>
              <w:t xml:space="preserve">enter any property, whether public or private, for the purposes of an inspection under paragraph (a); and </w:t>
            </w:r>
          </w:p>
          <w:p w14:paraId="5B5AB17D" w14:textId="77777777" w:rsidR="006706B6" w:rsidRPr="006706B6" w:rsidRDefault="006706B6" w:rsidP="006706B6">
            <w:pPr>
              <w:spacing w:line="254" w:lineRule="auto"/>
              <w:ind w:left="1080"/>
              <w:contextualSpacing/>
              <w:jc w:val="both"/>
              <w:rPr>
                <w:rFonts w:ascii="Arial" w:hAnsi="Arial" w:cs="Arial"/>
                <w:sz w:val="10"/>
              </w:rPr>
            </w:pPr>
          </w:p>
          <w:p w14:paraId="4157E745" w14:textId="77777777" w:rsidR="006706B6" w:rsidRPr="006706B6" w:rsidRDefault="006706B6" w:rsidP="006706B6">
            <w:pPr>
              <w:numPr>
                <w:ilvl w:val="0"/>
                <w:numId w:val="17"/>
              </w:numPr>
              <w:spacing w:line="254" w:lineRule="auto"/>
              <w:contextualSpacing/>
              <w:jc w:val="both"/>
              <w:rPr>
                <w:rFonts w:ascii="Arial" w:hAnsi="Arial" w:cs="Arial"/>
              </w:rPr>
            </w:pPr>
            <w:r w:rsidRPr="006706B6">
              <w:rPr>
                <w:rFonts w:ascii="Arial" w:hAnsi="Arial" w:cs="Arial"/>
              </w:rPr>
              <w:t>transport, or cause to be transported, any good through any property, whether public or private, for any purpose in connection with:</w:t>
            </w:r>
          </w:p>
          <w:p w14:paraId="64501A41" w14:textId="77777777" w:rsidR="006706B6" w:rsidRPr="006706B6" w:rsidRDefault="006706B6" w:rsidP="006706B6">
            <w:pPr>
              <w:numPr>
                <w:ilvl w:val="0"/>
                <w:numId w:val="19"/>
              </w:numPr>
              <w:spacing w:line="254" w:lineRule="auto"/>
              <w:contextualSpacing/>
              <w:jc w:val="both"/>
              <w:rPr>
                <w:rFonts w:ascii="Arial" w:hAnsi="Arial" w:cs="Arial"/>
              </w:rPr>
            </w:pPr>
            <w:r w:rsidRPr="006706B6">
              <w:rPr>
                <w:rFonts w:ascii="Arial" w:hAnsi="Arial" w:cs="Arial"/>
              </w:rPr>
              <w:t>the maintenance of an aid to navigation that is owned or controlled by AMSA; or</w:t>
            </w:r>
          </w:p>
          <w:p w14:paraId="700C27CC" w14:textId="77777777" w:rsidR="006706B6" w:rsidRPr="006706B6" w:rsidRDefault="006706B6" w:rsidP="006706B6">
            <w:pPr>
              <w:numPr>
                <w:ilvl w:val="0"/>
                <w:numId w:val="19"/>
              </w:numPr>
              <w:spacing w:line="254" w:lineRule="auto"/>
              <w:contextualSpacing/>
              <w:jc w:val="both"/>
              <w:rPr>
                <w:rFonts w:ascii="Arial" w:hAnsi="Arial" w:cs="Arial"/>
              </w:rPr>
            </w:pPr>
            <w:r w:rsidRPr="006706B6">
              <w:rPr>
                <w:rFonts w:ascii="Arial" w:hAnsi="Arial" w:cs="Arial"/>
              </w:rPr>
              <w:t xml:space="preserve">the establishment of any aid to navigation by AMSA. </w:t>
            </w:r>
          </w:p>
          <w:p w14:paraId="1D5FA470" w14:textId="77777777" w:rsidR="006706B6" w:rsidRPr="006706B6" w:rsidRDefault="006706B6" w:rsidP="006706B6">
            <w:pPr>
              <w:spacing w:line="254" w:lineRule="auto"/>
              <w:ind w:left="1800"/>
              <w:contextualSpacing/>
              <w:rPr>
                <w:rFonts w:ascii="Arial" w:hAnsi="Arial" w:cs="Arial"/>
              </w:rPr>
            </w:pPr>
          </w:p>
        </w:tc>
      </w:tr>
      <w:tr w:rsidR="006706B6" w:rsidRPr="006706B6" w14:paraId="00EBC1B9" w14:textId="77777777" w:rsidTr="008264A5">
        <w:tc>
          <w:tcPr>
            <w:tcW w:w="2689" w:type="dxa"/>
            <w:tcBorders>
              <w:top w:val="single" w:sz="4" w:space="0" w:color="auto"/>
              <w:left w:val="single" w:sz="4" w:space="0" w:color="auto"/>
              <w:bottom w:val="single" w:sz="4" w:space="0" w:color="auto"/>
              <w:right w:val="single" w:sz="4" w:space="0" w:color="auto"/>
            </w:tcBorders>
            <w:hideMark/>
          </w:tcPr>
          <w:p w14:paraId="6025CCDB" w14:textId="4CFCA88F" w:rsidR="006706B6" w:rsidRPr="006706B6" w:rsidRDefault="006706B6" w:rsidP="006706B6">
            <w:pPr>
              <w:spacing w:line="254" w:lineRule="auto"/>
              <w:rPr>
                <w:rFonts w:ascii="Arial" w:hAnsi="Arial" w:cs="Arial"/>
                <w:i/>
              </w:rPr>
            </w:pPr>
            <w:r w:rsidRPr="006706B6">
              <w:rPr>
                <w:rFonts w:ascii="Arial" w:hAnsi="Arial" w:cs="Arial"/>
                <w:i/>
              </w:rPr>
              <w:lastRenderedPageBreak/>
              <w:t>Australian Heritage Council Act 2003</w:t>
            </w:r>
            <w:r w:rsidR="009B1F34">
              <w:rPr>
                <w:rFonts w:ascii="Arial" w:hAnsi="Arial" w:cs="Arial"/>
                <w:i/>
              </w:rPr>
              <w:t xml:space="preserve"> (Cth)</w:t>
            </w:r>
          </w:p>
        </w:tc>
        <w:tc>
          <w:tcPr>
            <w:tcW w:w="6327" w:type="dxa"/>
            <w:tcBorders>
              <w:top w:val="single" w:sz="4" w:space="0" w:color="auto"/>
              <w:left w:val="single" w:sz="4" w:space="0" w:color="auto"/>
              <w:bottom w:val="single" w:sz="4" w:space="0" w:color="auto"/>
              <w:right w:val="single" w:sz="4" w:space="0" w:color="auto"/>
            </w:tcBorders>
            <w:shd w:val="clear" w:color="auto" w:fill="E9FBFD"/>
          </w:tcPr>
          <w:p w14:paraId="2530D4E3" w14:textId="77777777" w:rsidR="006706B6" w:rsidRPr="006706B6" w:rsidRDefault="006706B6" w:rsidP="006706B6">
            <w:pPr>
              <w:spacing w:line="254" w:lineRule="auto"/>
              <w:jc w:val="both"/>
              <w:rPr>
                <w:rFonts w:ascii="Arial" w:hAnsi="Arial" w:cs="Arial"/>
              </w:rPr>
            </w:pPr>
            <w:r w:rsidRPr="006706B6">
              <w:rPr>
                <w:rFonts w:ascii="Arial" w:hAnsi="Arial" w:cs="Arial"/>
              </w:rPr>
              <w:t>This Act establishes the Australian Heritage Council, whose functions are:</w:t>
            </w:r>
          </w:p>
          <w:p w14:paraId="5D63CE72" w14:textId="77777777" w:rsidR="006706B6" w:rsidRPr="006706B6" w:rsidRDefault="006706B6" w:rsidP="006706B6">
            <w:pPr>
              <w:numPr>
                <w:ilvl w:val="0"/>
                <w:numId w:val="20"/>
              </w:numPr>
              <w:spacing w:line="254" w:lineRule="auto"/>
              <w:contextualSpacing/>
              <w:jc w:val="both"/>
              <w:rPr>
                <w:rFonts w:ascii="Arial" w:hAnsi="Arial" w:cs="Arial"/>
              </w:rPr>
            </w:pPr>
            <w:r w:rsidRPr="006706B6">
              <w:rPr>
                <w:rFonts w:ascii="Arial" w:hAnsi="Arial" w:cs="Arial"/>
              </w:rPr>
              <w:t>to make assessments under Division 1A and 3A of Part 15 of the EPBC Act 1999;</w:t>
            </w:r>
          </w:p>
          <w:p w14:paraId="58F3DE47" w14:textId="77777777" w:rsidR="006706B6" w:rsidRPr="006706B6" w:rsidRDefault="006706B6" w:rsidP="006706B6">
            <w:pPr>
              <w:spacing w:line="254" w:lineRule="auto"/>
              <w:ind w:left="643"/>
              <w:contextualSpacing/>
              <w:jc w:val="both"/>
              <w:rPr>
                <w:rFonts w:ascii="Arial" w:hAnsi="Arial" w:cs="Arial"/>
                <w:sz w:val="10"/>
              </w:rPr>
            </w:pPr>
          </w:p>
          <w:p w14:paraId="1EA33518" w14:textId="77777777" w:rsidR="006706B6" w:rsidRPr="006706B6" w:rsidRDefault="006706B6" w:rsidP="006706B6">
            <w:pPr>
              <w:numPr>
                <w:ilvl w:val="0"/>
                <w:numId w:val="20"/>
              </w:numPr>
              <w:spacing w:line="254" w:lineRule="auto"/>
              <w:contextualSpacing/>
              <w:jc w:val="both"/>
              <w:rPr>
                <w:rFonts w:ascii="Arial" w:hAnsi="Arial" w:cs="Arial"/>
              </w:rPr>
            </w:pPr>
            <w:r w:rsidRPr="006706B6">
              <w:rPr>
                <w:rFonts w:ascii="Arial" w:hAnsi="Arial" w:cs="Arial"/>
              </w:rPr>
              <w:t>to advise the Minister on conserving and protecting places included, or being considered for inclusion, in the National Heritage List or Commonwealth Heritage List;</w:t>
            </w:r>
          </w:p>
          <w:p w14:paraId="76389163" w14:textId="77777777" w:rsidR="006706B6" w:rsidRPr="006706B6" w:rsidRDefault="006706B6" w:rsidP="006706B6">
            <w:pPr>
              <w:spacing w:line="254" w:lineRule="auto"/>
              <w:jc w:val="both"/>
              <w:rPr>
                <w:rFonts w:ascii="Arial" w:hAnsi="Arial" w:cs="Arial"/>
                <w:sz w:val="10"/>
              </w:rPr>
            </w:pPr>
          </w:p>
          <w:p w14:paraId="732E8197" w14:textId="77777777" w:rsidR="006706B6" w:rsidRPr="006706B6" w:rsidRDefault="006706B6" w:rsidP="006706B6">
            <w:pPr>
              <w:numPr>
                <w:ilvl w:val="0"/>
                <w:numId w:val="20"/>
              </w:numPr>
              <w:spacing w:line="254" w:lineRule="auto"/>
              <w:contextualSpacing/>
              <w:jc w:val="both"/>
              <w:rPr>
                <w:rFonts w:ascii="Arial" w:hAnsi="Arial" w:cs="Arial"/>
              </w:rPr>
            </w:pPr>
            <w:r w:rsidRPr="006706B6">
              <w:rPr>
                <w:rFonts w:ascii="Arial" w:hAnsi="Arial" w:cs="Arial"/>
              </w:rPr>
              <w:t>to nominate places for inclusion in the National Heritage List or Commonwealth Heritage List;</w:t>
            </w:r>
          </w:p>
          <w:p w14:paraId="5A2E7D28" w14:textId="77777777" w:rsidR="006706B6" w:rsidRPr="006706B6" w:rsidRDefault="006706B6" w:rsidP="006706B6">
            <w:pPr>
              <w:spacing w:line="254" w:lineRule="auto"/>
              <w:jc w:val="both"/>
              <w:rPr>
                <w:rFonts w:ascii="Arial" w:hAnsi="Arial" w:cs="Arial"/>
                <w:sz w:val="10"/>
              </w:rPr>
            </w:pPr>
          </w:p>
          <w:p w14:paraId="448458BF" w14:textId="77777777" w:rsidR="006706B6" w:rsidRPr="006706B6" w:rsidRDefault="006706B6" w:rsidP="006706B6">
            <w:pPr>
              <w:numPr>
                <w:ilvl w:val="0"/>
                <w:numId w:val="20"/>
              </w:numPr>
              <w:spacing w:line="254" w:lineRule="auto"/>
              <w:contextualSpacing/>
              <w:jc w:val="both"/>
              <w:rPr>
                <w:rFonts w:ascii="Arial" w:hAnsi="Arial" w:cs="Arial"/>
              </w:rPr>
            </w:pPr>
            <w:r w:rsidRPr="006706B6">
              <w:rPr>
                <w:rFonts w:ascii="Arial" w:hAnsi="Arial" w:cs="Arial"/>
              </w:rPr>
              <w:t>to promote the identification, assessment, conservation and monitoring of heritage;</w:t>
            </w:r>
          </w:p>
          <w:p w14:paraId="244D82D6" w14:textId="77777777" w:rsidR="006706B6" w:rsidRPr="006706B6" w:rsidRDefault="006706B6" w:rsidP="006706B6">
            <w:pPr>
              <w:spacing w:line="254" w:lineRule="auto"/>
              <w:jc w:val="both"/>
              <w:rPr>
                <w:rFonts w:ascii="Arial" w:hAnsi="Arial" w:cs="Arial"/>
                <w:sz w:val="10"/>
              </w:rPr>
            </w:pPr>
          </w:p>
          <w:p w14:paraId="4CA1115A" w14:textId="77777777" w:rsidR="006706B6" w:rsidRPr="006706B6" w:rsidRDefault="006706B6" w:rsidP="006706B6">
            <w:pPr>
              <w:numPr>
                <w:ilvl w:val="0"/>
                <w:numId w:val="20"/>
              </w:numPr>
              <w:spacing w:line="254" w:lineRule="auto"/>
              <w:contextualSpacing/>
              <w:jc w:val="both"/>
              <w:rPr>
                <w:rFonts w:ascii="Arial" w:hAnsi="Arial" w:cs="Arial"/>
              </w:rPr>
            </w:pPr>
            <w:r w:rsidRPr="006706B6">
              <w:rPr>
                <w:rFonts w:ascii="Arial" w:hAnsi="Arial" w:cs="Arial"/>
              </w:rPr>
              <w:t>to keep the Register of the National Estate;</w:t>
            </w:r>
          </w:p>
          <w:p w14:paraId="5A2379B8" w14:textId="77777777" w:rsidR="006706B6" w:rsidRPr="006706B6" w:rsidRDefault="006706B6" w:rsidP="006706B6">
            <w:pPr>
              <w:spacing w:line="254" w:lineRule="auto"/>
              <w:jc w:val="both"/>
              <w:rPr>
                <w:rFonts w:ascii="Arial" w:hAnsi="Arial" w:cs="Arial"/>
                <w:sz w:val="10"/>
              </w:rPr>
            </w:pPr>
          </w:p>
          <w:p w14:paraId="1E016163" w14:textId="77777777" w:rsidR="006706B6" w:rsidRPr="006706B6" w:rsidRDefault="006706B6" w:rsidP="006706B6">
            <w:pPr>
              <w:numPr>
                <w:ilvl w:val="0"/>
                <w:numId w:val="20"/>
              </w:numPr>
              <w:spacing w:line="254" w:lineRule="auto"/>
              <w:contextualSpacing/>
              <w:jc w:val="both"/>
              <w:rPr>
                <w:rFonts w:ascii="Arial" w:hAnsi="Arial" w:cs="Arial"/>
              </w:rPr>
            </w:pPr>
            <w:r w:rsidRPr="006706B6">
              <w:rPr>
                <w:rFonts w:ascii="Arial" w:hAnsi="Arial" w:cs="Arial"/>
              </w:rPr>
              <w:t>to organise and engage in research and investigations necessary for the performance of its functions;</w:t>
            </w:r>
          </w:p>
          <w:p w14:paraId="3601C8C4" w14:textId="77777777" w:rsidR="006706B6" w:rsidRPr="006706B6" w:rsidRDefault="006706B6" w:rsidP="006706B6">
            <w:pPr>
              <w:spacing w:line="254" w:lineRule="auto"/>
              <w:jc w:val="both"/>
              <w:rPr>
                <w:rFonts w:ascii="Arial" w:hAnsi="Arial" w:cs="Arial"/>
                <w:sz w:val="10"/>
              </w:rPr>
            </w:pPr>
          </w:p>
          <w:p w14:paraId="7D7FCAB6" w14:textId="77777777" w:rsidR="006706B6" w:rsidRPr="006706B6" w:rsidRDefault="006706B6" w:rsidP="006706B6">
            <w:pPr>
              <w:numPr>
                <w:ilvl w:val="0"/>
                <w:numId w:val="20"/>
              </w:numPr>
              <w:spacing w:line="254" w:lineRule="auto"/>
              <w:contextualSpacing/>
              <w:jc w:val="both"/>
              <w:rPr>
                <w:rFonts w:ascii="Arial" w:hAnsi="Arial" w:cs="Arial"/>
              </w:rPr>
            </w:pPr>
            <w:r w:rsidRPr="006706B6">
              <w:rPr>
                <w:rFonts w:ascii="Arial" w:hAnsi="Arial" w:cs="Arial"/>
              </w:rPr>
              <w:t>to provide advice directly to any person or body or agency either if its own initiative of at the request of the Minister; and</w:t>
            </w:r>
          </w:p>
          <w:p w14:paraId="2A909B35" w14:textId="77777777" w:rsidR="006706B6" w:rsidRPr="006706B6" w:rsidRDefault="006706B6" w:rsidP="006706B6">
            <w:pPr>
              <w:spacing w:line="254" w:lineRule="auto"/>
              <w:jc w:val="both"/>
              <w:rPr>
                <w:rFonts w:ascii="Arial" w:hAnsi="Arial" w:cs="Arial"/>
                <w:sz w:val="10"/>
              </w:rPr>
            </w:pPr>
          </w:p>
          <w:p w14:paraId="089F1A19" w14:textId="77777777" w:rsidR="006706B6" w:rsidRPr="006706B6" w:rsidRDefault="006706B6" w:rsidP="006706B6">
            <w:pPr>
              <w:numPr>
                <w:ilvl w:val="0"/>
                <w:numId w:val="20"/>
              </w:numPr>
              <w:spacing w:line="254" w:lineRule="auto"/>
              <w:contextualSpacing/>
              <w:jc w:val="both"/>
              <w:rPr>
                <w:rFonts w:ascii="Arial" w:hAnsi="Arial" w:cs="Arial"/>
              </w:rPr>
            </w:pPr>
            <w:r w:rsidRPr="006706B6">
              <w:rPr>
                <w:rFonts w:ascii="Arial" w:hAnsi="Arial" w:cs="Arial"/>
              </w:rPr>
              <w:t>to make reports as outlined in the Act.</w:t>
            </w:r>
          </w:p>
          <w:p w14:paraId="5AB8DC64" w14:textId="77777777" w:rsidR="006706B6" w:rsidRPr="006706B6" w:rsidRDefault="006706B6" w:rsidP="006706B6">
            <w:pPr>
              <w:spacing w:line="254" w:lineRule="auto"/>
              <w:ind w:left="720"/>
              <w:contextualSpacing/>
              <w:rPr>
                <w:rFonts w:ascii="Arial" w:hAnsi="Arial" w:cs="Arial"/>
              </w:rPr>
            </w:pPr>
          </w:p>
        </w:tc>
      </w:tr>
      <w:tr w:rsidR="006706B6" w:rsidRPr="006706B6" w14:paraId="2A4B4DD0" w14:textId="77777777" w:rsidTr="008264A5">
        <w:tc>
          <w:tcPr>
            <w:tcW w:w="2689" w:type="dxa"/>
            <w:tcBorders>
              <w:top w:val="single" w:sz="4" w:space="0" w:color="auto"/>
              <w:left w:val="single" w:sz="4" w:space="0" w:color="auto"/>
              <w:bottom w:val="single" w:sz="4" w:space="0" w:color="auto"/>
              <w:right w:val="single" w:sz="4" w:space="0" w:color="auto"/>
            </w:tcBorders>
            <w:hideMark/>
          </w:tcPr>
          <w:p w14:paraId="6F737E11" w14:textId="5634E5FF" w:rsidR="009E6A2A" w:rsidRDefault="009E6A2A" w:rsidP="009E6A2A">
            <w:pPr>
              <w:spacing w:line="254" w:lineRule="auto"/>
              <w:rPr>
                <w:rFonts w:ascii="Arial" w:hAnsi="Arial" w:cs="Arial"/>
                <w:i/>
              </w:rPr>
            </w:pPr>
            <w:r>
              <w:rPr>
                <w:rFonts w:ascii="Arial" w:hAnsi="Arial" w:cs="Arial"/>
                <w:i/>
              </w:rPr>
              <w:t>South Australia Heritage Places Act 1993</w:t>
            </w:r>
            <w:r w:rsidR="009B1F34">
              <w:rPr>
                <w:rFonts w:ascii="Arial" w:hAnsi="Arial" w:cs="Arial"/>
                <w:i/>
              </w:rPr>
              <w:t xml:space="preserve"> (SA)</w:t>
            </w:r>
          </w:p>
          <w:p w14:paraId="3CB8444B" w14:textId="77777777" w:rsidR="006706B6" w:rsidRPr="006706B6" w:rsidRDefault="006706B6" w:rsidP="006706B6">
            <w:pPr>
              <w:spacing w:line="254" w:lineRule="auto"/>
              <w:rPr>
                <w:rFonts w:ascii="Arial" w:hAnsi="Arial" w:cs="Arial"/>
              </w:rPr>
            </w:pPr>
          </w:p>
          <w:p w14:paraId="0420C8D7" w14:textId="77777777" w:rsidR="006706B6" w:rsidRPr="006706B6" w:rsidRDefault="006706B6" w:rsidP="006706B6">
            <w:pPr>
              <w:spacing w:line="254" w:lineRule="auto"/>
              <w:rPr>
                <w:rFonts w:ascii="Arial" w:hAnsi="Arial" w:cs="Arial"/>
                <w:i/>
              </w:rPr>
            </w:pPr>
          </w:p>
          <w:p w14:paraId="78C5A08A" w14:textId="77777777" w:rsidR="006706B6" w:rsidRPr="006706B6" w:rsidRDefault="006706B6" w:rsidP="006706B6">
            <w:pPr>
              <w:spacing w:line="254" w:lineRule="auto"/>
              <w:rPr>
                <w:rFonts w:ascii="Arial" w:hAnsi="Arial" w:cs="Arial"/>
                <w:i/>
              </w:rPr>
            </w:pPr>
          </w:p>
        </w:tc>
        <w:tc>
          <w:tcPr>
            <w:tcW w:w="6327" w:type="dxa"/>
            <w:tcBorders>
              <w:top w:val="single" w:sz="4" w:space="0" w:color="auto"/>
              <w:left w:val="single" w:sz="4" w:space="0" w:color="auto"/>
              <w:bottom w:val="single" w:sz="4" w:space="0" w:color="auto"/>
              <w:right w:val="single" w:sz="4" w:space="0" w:color="auto"/>
            </w:tcBorders>
            <w:shd w:val="clear" w:color="auto" w:fill="E9FBFD"/>
          </w:tcPr>
          <w:p w14:paraId="50ACD66D" w14:textId="77777777" w:rsidR="009E6A2A" w:rsidRDefault="009E6A2A" w:rsidP="009E6A2A">
            <w:pPr>
              <w:spacing w:line="254" w:lineRule="auto"/>
              <w:jc w:val="both"/>
              <w:rPr>
                <w:rFonts w:ascii="Arial" w:hAnsi="Arial" w:cs="Arial"/>
              </w:rPr>
            </w:pPr>
            <w:r>
              <w:rPr>
                <w:rFonts w:ascii="Arial" w:hAnsi="Arial" w:cs="Arial"/>
              </w:rPr>
              <w:lastRenderedPageBreak/>
              <w:t>Part 1 Preliminary</w:t>
            </w:r>
          </w:p>
          <w:p w14:paraId="67B99875" w14:textId="77777777" w:rsidR="009E6A2A" w:rsidRPr="009B7338" w:rsidRDefault="009E6A2A" w:rsidP="009E6A2A">
            <w:pPr>
              <w:spacing w:line="254" w:lineRule="auto"/>
              <w:contextualSpacing/>
              <w:jc w:val="both"/>
              <w:rPr>
                <w:rFonts w:ascii="Arial" w:hAnsi="Arial" w:cs="Arial"/>
              </w:rPr>
            </w:pPr>
            <w:r w:rsidRPr="009B7338">
              <w:rPr>
                <w:rFonts w:ascii="Arial" w:hAnsi="Arial" w:cs="Arial"/>
              </w:rPr>
              <w:t>The objects of the Act are:</w:t>
            </w:r>
          </w:p>
          <w:p w14:paraId="561AB311" w14:textId="77777777" w:rsidR="009E6A2A" w:rsidRDefault="009E6A2A" w:rsidP="009E6A2A">
            <w:pPr>
              <w:pStyle w:val="ListParagraph"/>
              <w:numPr>
                <w:ilvl w:val="0"/>
                <w:numId w:val="52"/>
              </w:numPr>
              <w:spacing w:line="254" w:lineRule="auto"/>
              <w:jc w:val="both"/>
              <w:rPr>
                <w:rFonts w:ascii="Arial" w:hAnsi="Arial" w:cs="Arial"/>
              </w:rPr>
            </w:pPr>
            <w:r w:rsidRPr="009B7338">
              <w:rPr>
                <w:rFonts w:ascii="Arial" w:hAnsi="Arial" w:cs="Arial"/>
              </w:rPr>
              <w:lastRenderedPageBreak/>
              <w:t>to recognise the importance of South Australia's heritage places and related objects in understanding the course of the State's history, including its natural history; and</w:t>
            </w:r>
          </w:p>
          <w:p w14:paraId="595488F6" w14:textId="77777777" w:rsidR="009E6A2A" w:rsidRDefault="009E6A2A" w:rsidP="009E6A2A">
            <w:pPr>
              <w:pStyle w:val="ListParagraph"/>
              <w:numPr>
                <w:ilvl w:val="0"/>
                <w:numId w:val="52"/>
              </w:numPr>
              <w:spacing w:line="254" w:lineRule="auto"/>
              <w:jc w:val="both"/>
              <w:rPr>
                <w:rFonts w:ascii="Arial" w:hAnsi="Arial" w:cs="Arial"/>
              </w:rPr>
            </w:pPr>
            <w:r w:rsidRPr="009B7338">
              <w:rPr>
                <w:rFonts w:ascii="Arial" w:hAnsi="Arial" w:cs="Arial"/>
              </w:rPr>
              <w:t>to provide for the identification and documentation of places and related objects of State heritage significance; and</w:t>
            </w:r>
          </w:p>
          <w:p w14:paraId="1B1733E4" w14:textId="77777777" w:rsidR="009E6A2A" w:rsidRDefault="009E6A2A" w:rsidP="009E6A2A">
            <w:pPr>
              <w:pStyle w:val="ListParagraph"/>
              <w:numPr>
                <w:ilvl w:val="0"/>
                <w:numId w:val="52"/>
              </w:numPr>
              <w:spacing w:line="254" w:lineRule="auto"/>
              <w:jc w:val="both"/>
              <w:rPr>
                <w:rFonts w:ascii="Arial" w:hAnsi="Arial" w:cs="Arial"/>
              </w:rPr>
            </w:pPr>
            <w:r w:rsidRPr="009B7338">
              <w:rPr>
                <w:rFonts w:ascii="Arial" w:hAnsi="Arial" w:cs="Arial"/>
              </w:rPr>
              <w:t>to provide for and promote the conservation of places and related objects of State heritage significance; and</w:t>
            </w:r>
          </w:p>
          <w:p w14:paraId="642E623B" w14:textId="77777777" w:rsidR="009E6A2A" w:rsidRDefault="009E6A2A" w:rsidP="009E6A2A">
            <w:pPr>
              <w:pStyle w:val="ListParagraph"/>
              <w:numPr>
                <w:ilvl w:val="0"/>
                <w:numId w:val="52"/>
              </w:numPr>
              <w:spacing w:line="254" w:lineRule="auto"/>
              <w:jc w:val="both"/>
              <w:rPr>
                <w:rFonts w:ascii="Arial" w:hAnsi="Arial" w:cs="Arial"/>
              </w:rPr>
            </w:pPr>
            <w:r w:rsidRPr="009B7338">
              <w:rPr>
                <w:rFonts w:ascii="Arial" w:hAnsi="Arial" w:cs="Arial"/>
              </w:rPr>
              <w:t>to promote an understanding and appreciation of the State's heritage; and</w:t>
            </w:r>
          </w:p>
          <w:p w14:paraId="627B584F" w14:textId="77777777" w:rsidR="009E6A2A" w:rsidRPr="009B7338" w:rsidRDefault="009E6A2A" w:rsidP="009E6A2A">
            <w:pPr>
              <w:pStyle w:val="ListParagraph"/>
              <w:numPr>
                <w:ilvl w:val="0"/>
                <w:numId w:val="52"/>
              </w:numPr>
              <w:spacing w:line="254" w:lineRule="auto"/>
              <w:jc w:val="both"/>
              <w:rPr>
                <w:rFonts w:ascii="Arial" w:hAnsi="Arial" w:cs="Arial"/>
              </w:rPr>
            </w:pPr>
            <w:r w:rsidRPr="009B7338">
              <w:rPr>
                <w:rFonts w:ascii="Arial" w:hAnsi="Arial" w:cs="Arial"/>
              </w:rPr>
              <w:t>to encourage the sustainable use and adaptation of heritage places in a manner consistent with high standards of conservation practice, the retention of their heritage significance, and relevant development policies.</w:t>
            </w:r>
          </w:p>
          <w:p w14:paraId="30F7B79A" w14:textId="77777777" w:rsidR="006706B6" w:rsidRPr="006706B6" w:rsidRDefault="006706B6" w:rsidP="009E6A2A">
            <w:pPr>
              <w:spacing w:line="254" w:lineRule="auto"/>
              <w:contextualSpacing/>
              <w:jc w:val="both"/>
              <w:rPr>
                <w:rFonts w:ascii="Arial" w:hAnsi="Arial" w:cs="Arial"/>
              </w:rPr>
            </w:pPr>
          </w:p>
        </w:tc>
      </w:tr>
      <w:tr w:rsidR="006706B6" w:rsidRPr="006706B6" w14:paraId="19925C46" w14:textId="77777777" w:rsidTr="008264A5">
        <w:tc>
          <w:tcPr>
            <w:tcW w:w="2689" w:type="dxa"/>
            <w:tcBorders>
              <w:top w:val="single" w:sz="4" w:space="0" w:color="auto"/>
              <w:left w:val="single" w:sz="4" w:space="0" w:color="auto"/>
              <w:bottom w:val="single" w:sz="4" w:space="0" w:color="auto"/>
              <w:right w:val="single" w:sz="4" w:space="0" w:color="auto"/>
            </w:tcBorders>
            <w:hideMark/>
          </w:tcPr>
          <w:p w14:paraId="25F4E740" w14:textId="4A91DD64" w:rsidR="006706B6" w:rsidRPr="006706B6" w:rsidRDefault="006706B6" w:rsidP="006706B6">
            <w:pPr>
              <w:spacing w:line="254" w:lineRule="auto"/>
              <w:rPr>
                <w:rFonts w:ascii="Arial" w:hAnsi="Arial" w:cs="Arial"/>
              </w:rPr>
            </w:pPr>
            <w:r w:rsidRPr="006706B6">
              <w:rPr>
                <w:rFonts w:ascii="Arial" w:hAnsi="Arial" w:cs="Arial"/>
              </w:rPr>
              <w:lastRenderedPageBreak/>
              <w:t>Building Code of Australia</w:t>
            </w:r>
            <w:r w:rsidR="009B1F34">
              <w:rPr>
                <w:rFonts w:ascii="Arial" w:hAnsi="Arial" w:cs="Arial"/>
              </w:rPr>
              <w:t>/National Construction Code of Australia</w:t>
            </w:r>
          </w:p>
        </w:tc>
        <w:tc>
          <w:tcPr>
            <w:tcW w:w="6327" w:type="dxa"/>
            <w:tcBorders>
              <w:top w:val="single" w:sz="4" w:space="0" w:color="auto"/>
              <w:left w:val="single" w:sz="4" w:space="0" w:color="auto"/>
              <w:bottom w:val="single" w:sz="4" w:space="0" w:color="auto"/>
              <w:right w:val="single" w:sz="4" w:space="0" w:color="auto"/>
            </w:tcBorders>
            <w:shd w:val="clear" w:color="auto" w:fill="E9FBFD"/>
          </w:tcPr>
          <w:p w14:paraId="3F584F0D" w14:textId="77777777" w:rsidR="006706B6" w:rsidRPr="006706B6" w:rsidRDefault="006706B6" w:rsidP="006706B6">
            <w:pPr>
              <w:spacing w:line="254" w:lineRule="auto"/>
              <w:jc w:val="both"/>
              <w:rPr>
                <w:rFonts w:ascii="Arial" w:hAnsi="Arial" w:cs="Arial"/>
              </w:rPr>
            </w:pPr>
            <w:r w:rsidRPr="006706B6">
              <w:rPr>
                <w:rFonts w:ascii="Arial" w:hAnsi="Arial" w:cs="Arial"/>
              </w:rPr>
              <w:t>The Code is the definitive regulatory resource for building construction, providing a nationally accepted and uniform approach to technical requirements for the building industry. It specifies matters relating to building work in order to achieve a range of health and safety objectives, including fire safety.</w:t>
            </w:r>
          </w:p>
          <w:p w14:paraId="39DD8688" w14:textId="77777777" w:rsidR="006706B6" w:rsidRPr="006706B6" w:rsidRDefault="006706B6" w:rsidP="006706B6">
            <w:pPr>
              <w:spacing w:line="254" w:lineRule="auto"/>
              <w:jc w:val="both"/>
              <w:rPr>
                <w:rFonts w:ascii="Arial" w:hAnsi="Arial" w:cs="Arial"/>
              </w:rPr>
            </w:pPr>
          </w:p>
          <w:p w14:paraId="027EDCF6" w14:textId="77777777" w:rsidR="006706B6" w:rsidRPr="006706B6" w:rsidRDefault="006706B6" w:rsidP="006706B6">
            <w:pPr>
              <w:spacing w:line="254" w:lineRule="auto"/>
              <w:jc w:val="both"/>
              <w:rPr>
                <w:rFonts w:ascii="Arial" w:hAnsi="Arial" w:cs="Arial"/>
              </w:rPr>
            </w:pPr>
            <w:r w:rsidRPr="006706B6">
              <w:rPr>
                <w:rFonts w:ascii="Arial" w:hAnsi="Arial" w:cs="Arial"/>
              </w:rPr>
              <w:t>As far as possible, Commonwealth agencies aim to achieve compliance with the Code, although this may not be entirely possible because of the nature of and constraints provided by existing circumstances, such as an existing building.</w:t>
            </w:r>
          </w:p>
          <w:p w14:paraId="57EF7CC4" w14:textId="77777777" w:rsidR="006706B6" w:rsidRPr="006706B6" w:rsidRDefault="006706B6" w:rsidP="006706B6">
            <w:pPr>
              <w:spacing w:line="254" w:lineRule="auto"/>
              <w:rPr>
                <w:rFonts w:ascii="Arial" w:hAnsi="Arial" w:cs="Arial"/>
              </w:rPr>
            </w:pPr>
          </w:p>
        </w:tc>
      </w:tr>
      <w:tr w:rsidR="006706B6" w:rsidRPr="006706B6" w14:paraId="0D69397C" w14:textId="77777777" w:rsidTr="008264A5">
        <w:tc>
          <w:tcPr>
            <w:tcW w:w="2689" w:type="dxa"/>
            <w:tcBorders>
              <w:top w:val="single" w:sz="4" w:space="0" w:color="auto"/>
              <w:left w:val="single" w:sz="4" w:space="0" w:color="auto"/>
              <w:bottom w:val="single" w:sz="4" w:space="0" w:color="auto"/>
              <w:right w:val="single" w:sz="4" w:space="0" w:color="auto"/>
            </w:tcBorders>
            <w:hideMark/>
          </w:tcPr>
          <w:p w14:paraId="1EEAB795" w14:textId="5DF5D767" w:rsidR="006706B6" w:rsidRPr="006706B6" w:rsidRDefault="006706B6" w:rsidP="006706B6">
            <w:pPr>
              <w:spacing w:line="254" w:lineRule="auto"/>
              <w:rPr>
                <w:rFonts w:ascii="Arial" w:hAnsi="Arial" w:cs="Arial"/>
                <w:i/>
              </w:rPr>
            </w:pPr>
            <w:r w:rsidRPr="006706B6">
              <w:rPr>
                <w:rFonts w:ascii="Arial" w:hAnsi="Arial" w:cs="Arial"/>
                <w:i/>
              </w:rPr>
              <w:t>Work Health and Safety Act 2011</w:t>
            </w:r>
            <w:r w:rsidR="009B1F34">
              <w:rPr>
                <w:rFonts w:ascii="Arial" w:hAnsi="Arial" w:cs="Arial"/>
                <w:i/>
              </w:rPr>
              <w:t xml:space="preserve"> (Cth)</w:t>
            </w:r>
          </w:p>
        </w:tc>
        <w:tc>
          <w:tcPr>
            <w:tcW w:w="6327" w:type="dxa"/>
            <w:tcBorders>
              <w:top w:val="single" w:sz="4" w:space="0" w:color="auto"/>
              <w:left w:val="single" w:sz="4" w:space="0" w:color="auto"/>
              <w:bottom w:val="single" w:sz="4" w:space="0" w:color="auto"/>
              <w:right w:val="single" w:sz="4" w:space="0" w:color="auto"/>
            </w:tcBorders>
            <w:shd w:val="clear" w:color="auto" w:fill="E9FBFD"/>
          </w:tcPr>
          <w:p w14:paraId="2D9193EA" w14:textId="77777777" w:rsidR="006706B6" w:rsidRPr="006706B6" w:rsidRDefault="006706B6" w:rsidP="006706B6">
            <w:pPr>
              <w:spacing w:line="254" w:lineRule="auto"/>
              <w:jc w:val="both"/>
              <w:rPr>
                <w:rFonts w:ascii="Arial" w:hAnsi="Arial" w:cs="Arial"/>
              </w:rPr>
            </w:pPr>
            <w:r w:rsidRPr="006706B6">
              <w:rPr>
                <w:rFonts w:ascii="Arial" w:hAnsi="Arial" w:cs="Arial"/>
              </w:rPr>
              <w:t>The objectives of this Act include:</w:t>
            </w:r>
          </w:p>
          <w:p w14:paraId="44E4481B" w14:textId="77777777" w:rsidR="006706B6" w:rsidRPr="006706B6" w:rsidRDefault="006706B6" w:rsidP="006706B6">
            <w:pPr>
              <w:numPr>
                <w:ilvl w:val="0"/>
                <w:numId w:val="21"/>
              </w:numPr>
              <w:spacing w:line="254" w:lineRule="auto"/>
              <w:contextualSpacing/>
              <w:jc w:val="both"/>
              <w:rPr>
                <w:rFonts w:ascii="Arial" w:hAnsi="Arial" w:cs="Arial"/>
              </w:rPr>
            </w:pPr>
            <w:r w:rsidRPr="006706B6">
              <w:rPr>
                <w:rFonts w:ascii="Arial" w:hAnsi="Arial" w:cs="Arial"/>
              </w:rPr>
              <w:t>The main object of this Act is to provide for a balanced and nationally consistent framework to secure the health and safety of workers and workplaces by:</w:t>
            </w:r>
          </w:p>
          <w:p w14:paraId="04AF1452" w14:textId="77777777" w:rsidR="006706B6" w:rsidRPr="006706B6" w:rsidRDefault="006706B6" w:rsidP="006706B6">
            <w:pPr>
              <w:spacing w:line="254" w:lineRule="auto"/>
              <w:ind w:left="501"/>
              <w:contextualSpacing/>
              <w:jc w:val="both"/>
              <w:rPr>
                <w:rFonts w:ascii="Arial" w:hAnsi="Arial" w:cs="Arial"/>
              </w:rPr>
            </w:pPr>
          </w:p>
          <w:p w14:paraId="4BAB3F77" w14:textId="77777777" w:rsidR="006706B6" w:rsidRPr="006706B6" w:rsidRDefault="006706B6" w:rsidP="006706B6">
            <w:pPr>
              <w:numPr>
                <w:ilvl w:val="0"/>
                <w:numId w:val="22"/>
              </w:numPr>
              <w:spacing w:line="254" w:lineRule="auto"/>
              <w:contextualSpacing/>
              <w:jc w:val="both"/>
              <w:rPr>
                <w:rFonts w:ascii="Arial" w:hAnsi="Arial" w:cs="Arial"/>
              </w:rPr>
            </w:pPr>
            <w:r w:rsidRPr="006706B6">
              <w:rPr>
                <w:rFonts w:ascii="Arial" w:hAnsi="Arial" w:cs="Arial"/>
              </w:rPr>
              <w:t>protecting workers and other persons against harm to their health, safety and welfare through the elimination or minimisation of risks arising from work; and</w:t>
            </w:r>
          </w:p>
          <w:p w14:paraId="03AEA27C" w14:textId="77777777" w:rsidR="006706B6" w:rsidRPr="006706B6" w:rsidRDefault="006706B6" w:rsidP="006706B6">
            <w:pPr>
              <w:spacing w:line="254" w:lineRule="auto"/>
              <w:ind w:left="861"/>
              <w:contextualSpacing/>
              <w:jc w:val="both"/>
              <w:rPr>
                <w:rFonts w:ascii="Arial" w:hAnsi="Arial" w:cs="Arial"/>
                <w:sz w:val="16"/>
              </w:rPr>
            </w:pPr>
          </w:p>
          <w:p w14:paraId="5D9C11E3" w14:textId="77777777" w:rsidR="006706B6" w:rsidRPr="006706B6" w:rsidRDefault="006706B6" w:rsidP="006706B6">
            <w:pPr>
              <w:numPr>
                <w:ilvl w:val="0"/>
                <w:numId w:val="22"/>
              </w:numPr>
              <w:spacing w:line="254" w:lineRule="auto"/>
              <w:contextualSpacing/>
              <w:jc w:val="both"/>
              <w:rPr>
                <w:rFonts w:ascii="Arial" w:hAnsi="Arial" w:cs="Arial"/>
              </w:rPr>
            </w:pPr>
            <w:r w:rsidRPr="006706B6">
              <w:rPr>
                <w:rFonts w:ascii="Arial" w:hAnsi="Arial" w:cs="Arial"/>
              </w:rPr>
              <w:t>providing for fair and effective workplace representation, consultation, co</w:t>
            </w:r>
            <w:r w:rsidRPr="006706B6">
              <w:rPr>
                <w:rFonts w:ascii="Cambria Math" w:hAnsi="Cambria Math" w:cs="Cambria Math"/>
              </w:rPr>
              <w:noBreakHyphen/>
            </w:r>
            <w:r w:rsidRPr="006706B6">
              <w:rPr>
                <w:rFonts w:ascii="Arial" w:hAnsi="Arial" w:cs="Arial"/>
              </w:rPr>
              <w:t>operation and issue resolution in relation to work health and safety; and</w:t>
            </w:r>
          </w:p>
          <w:p w14:paraId="47671D10" w14:textId="77777777" w:rsidR="006706B6" w:rsidRPr="006706B6" w:rsidRDefault="006706B6" w:rsidP="006706B6">
            <w:pPr>
              <w:spacing w:line="254" w:lineRule="auto"/>
              <w:jc w:val="both"/>
              <w:rPr>
                <w:rFonts w:ascii="Arial" w:hAnsi="Arial" w:cs="Arial"/>
                <w:sz w:val="16"/>
              </w:rPr>
            </w:pPr>
          </w:p>
          <w:p w14:paraId="59D2C25B" w14:textId="77777777" w:rsidR="006706B6" w:rsidRPr="006706B6" w:rsidRDefault="006706B6" w:rsidP="006706B6">
            <w:pPr>
              <w:numPr>
                <w:ilvl w:val="0"/>
                <w:numId w:val="22"/>
              </w:numPr>
              <w:spacing w:line="254" w:lineRule="auto"/>
              <w:contextualSpacing/>
              <w:jc w:val="both"/>
              <w:rPr>
                <w:rFonts w:ascii="Arial" w:hAnsi="Arial" w:cs="Arial"/>
              </w:rPr>
            </w:pPr>
            <w:r w:rsidRPr="006706B6">
              <w:rPr>
                <w:rFonts w:ascii="Arial" w:hAnsi="Arial" w:cs="Arial"/>
              </w:rPr>
              <w:t>encouraging unions and employer organisations to take a constructive role in promoting improvements in work health and safety practices, and assisting persons conducting businesses or undertakings and workers to achieve a healthier and safer working environment; and</w:t>
            </w:r>
          </w:p>
          <w:p w14:paraId="05770B35" w14:textId="77777777" w:rsidR="006706B6" w:rsidRPr="006706B6" w:rsidRDefault="006706B6" w:rsidP="006706B6">
            <w:pPr>
              <w:ind w:left="720"/>
              <w:contextualSpacing/>
              <w:rPr>
                <w:rFonts w:ascii="Arial" w:hAnsi="Arial" w:cs="Arial"/>
              </w:rPr>
            </w:pPr>
          </w:p>
          <w:p w14:paraId="42F5A42E" w14:textId="77777777" w:rsidR="006706B6" w:rsidRPr="006706B6" w:rsidRDefault="006706B6" w:rsidP="006706B6">
            <w:pPr>
              <w:numPr>
                <w:ilvl w:val="0"/>
                <w:numId w:val="22"/>
              </w:numPr>
              <w:spacing w:line="254" w:lineRule="auto"/>
              <w:contextualSpacing/>
              <w:jc w:val="both"/>
              <w:rPr>
                <w:rFonts w:ascii="Arial" w:hAnsi="Arial" w:cs="Arial"/>
              </w:rPr>
            </w:pPr>
            <w:r w:rsidRPr="006706B6">
              <w:rPr>
                <w:rFonts w:ascii="Arial" w:hAnsi="Arial" w:cs="Arial"/>
              </w:rPr>
              <w:t>promoting the provision of advice, information, education and training in relation to work health and safety; and</w:t>
            </w:r>
          </w:p>
          <w:p w14:paraId="64A84DD4" w14:textId="77777777" w:rsidR="006706B6" w:rsidRPr="006706B6" w:rsidRDefault="006706B6" w:rsidP="006706B6">
            <w:pPr>
              <w:ind w:left="720"/>
              <w:contextualSpacing/>
              <w:rPr>
                <w:rFonts w:ascii="Arial" w:hAnsi="Arial" w:cs="Arial"/>
              </w:rPr>
            </w:pPr>
          </w:p>
          <w:p w14:paraId="27BEA50B" w14:textId="77777777" w:rsidR="006706B6" w:rsidRPr="006706B6" w:rsidRDefault="006706B6" w:rsidP="006706B6">
            <w:pPr>
              <w:numPr>
                <w:ilvl w:val="0"/>
                <w:numId w:val="22"/>
              </w:numPr>
              <w:spacing w:line="254" w:lineRule="auto"/>
              <w:contextualSpacing/>
              <w:jc w:val="both"/>
              <w:rPr>
                <w:rFonts w:ascii="Arial" w:hAnsi="Arial" w:cs="Arial"/>
              </w:rPr>
            </w:pPr>
            <w:r w:rsidRPr="006706B6">
              <w:rPr>
                <w:rFonts w:ascii="Arial" w:hAnsi="Arial" w:cs="Arial"/>
              </w:rPr>
              <w:lastRenderedPageBreak/>
              <w:t>securing compliance with this Act through effective and appropriate compliance and enforcement measures; and</w:t>
            </w:r>
          </w:p>
          <w:p w14:paraId="57CE6778" w14:textId="77777777" w:rsidR="006706B6" w:rsidRPr="006706B6" w:rsidRDefault="006706B6" w:rsidP="006706B6">
            <w:pPr>
              <w:ind w:left="720"/>
              <w:contextualSpacing/>
              <w:rPr>
                <w:rFonts w:ascii="Arial" w:hAnsi="Arial" w:cs="Arial"/>
              </w:rPr>
            </w:pPr>
          </w:p>
          <w:p w14:paraId="24644395" w14:textId="77777777" w:rsidR="006706B6" w:rsidRPr="006706B6" w:rsidRDefault="006706B6" w:rsidP="006706B6">
            <w:pPr>
              <w:numPr>
                <w:ilvl w:val="0"/>
                <w:numId w:val="22"/>
              </w:numPr>
              <w:spacing w:line="254" w:lineRule="auto"/>
              <w:contextualSpacing/>
              <w:jc w:val="both"/>
              <w:rPr>
                <w:rFonts w:ascii="Arial" w:hAnsi="Arial" w:cs="Arial"/>
              </w:rPr>
            </w:pPr>
            <w:r w:rsidRPr="006706B6">
              <w:rPr>
                <w:rFonts w:ascii="Arial" w:hAnsi="Arial" w:cs="Arial"/>
              </w:rPr>
              <w:t>ensuring appropriate scrutiny and review of actions taken by persons exercising powers and performing functions under this Act; and</w:t>
            </w:r>
          </w:p>
          <w:p w14:paraId="35816E91" w14:textId="77777777" w:rsidR="006706B6" w:rsidRPr="006706B6" w:rsidRDefault="006706B6" w:rsidP="006706B6">
            <w:pPr>
              <w:ind w:left="720"/>
              <w:contextualSpacing/>
              <w:rPr>
                <w:rFonts w:ascii="Arial" w:hAnsi="Arial" w:cs="Arial"/>
              </w:rPr>
            </w:pPr>
          </w:p>
          <w:p w14:paraId="417B766F" w14:textId="77777777" w:rsidR="006706B6" w:rsidRPr="006706B6" w:rsidRDefault="006706B6" w:rsidP="006706B6">
            <w:pPr>
              <w:numPr>
                <w:ilvl w:val="0"/>
                <w:numId w:val="22"/>
              </w:numPr>
              <w:spacing w:line="254" w:lineRule="auto"/>
              <w:contextualSpacing/>
              <w:jc w:val="both"/>
              <w:rPr>
                <w:rFonts w:ascii="Arial" w:hAnsi="Arial" w:cs="Arial"/>
              </w:rPr>
            </w:pPr>
            <w:r w:rsidRPr="006706B6">
              <w:rPr>
                <w:rFonts w:ascii="Arial" w:hAnsi="Arial" w:cs="Arial"/>
              </w:rPr>
              <w:t>providing a framework for continuous improvement and progressively higher standards of work health and safety; and</w:t>
            </w:r>
          </w:p>
          <w:p w14:paraId="387B5E49" w14:textId="77777777" w:rsidR="006706B6" w:rsidRPr="006706B6" w:rsidRDefault="006706B6" w:rsidP="006706B6">
            <w:pPr>
              <w:ind w:left="720"/>
              <w:contextualSpacing/>
              <w:rPr>
                <w:rFonts w:ascii="Arial" w:hAnsi="Arial" w:cs="Arial"/>
              </w:rPr>
            </w:pPr>
          </w:p>
          <w:p w14:paraId="6FDCE7D0" w14:textId="77777777" w:rsidR="006706B6" w:rsidRPr="006706B6" w:rsidRDefault="006706B6" w:rsidP="006706B6">
            <w:pPr>
              <w:numPr>
                <w:ilvl w:val="0"/>
                <w:numId w:val="22"/>
              </w:numPr>
              <w:spacing w:line="254" w:lineRule="auto"/>
              <w:contextualSpacing/>
              <w:jc w:val="both"/>
              <w:rPr>
                <w:rFonts w:ascii="Arial" w:hAnsi="Arial" w:cs="Arial"/>
              </w:rPr>
            </w:pPr>
            <w:r w:rsidRPr="006706B6">
              <w:rPr>
                <w:rFonts w:ascii="Arial" w:hAnsi="Arial" w:cs="Arial"/>
              </w:rPr>
              <w:t>maintaining and strengthening the national harmonisation of laws relating to work health and safety and to facilitate a consistent national approach to work health and safety in this jurisdiction.</w:t>
            </w:r>
          </w:p>
          <w:p w14:paraId="08B619D7" w14:textId="77777777" w:rsidR="006706B6" w:rsidRPr="006706B6" w:rsidRDefault="006706B6" w:rsidP="006706B6">
            <w:pPr>
              <w:spacing w:line="254" w:lineRule="auto"/>
              <w:jc w:val="both"/>
              <w:rPr>
                <w:rFonts w:ascii="Arial" w:hAnsi="Arial" w:cs="Arial"/>
              </w:rPr>
            </w:pPr>
          </w:p>
          <w:p w14:paraId="4D0A0992" w14:textId="77777777" w:rsidR="006706B6" w:rsidRPr="006706B6" w:rsidRDefault="006706B6" w:rsidP="006706B6">
            <w:pPr>
              <w:numPr>
                <w:ilvl w:val="0"/>
                <w:numId w:val="21"/>
              </w:numPr>
              <w:spacing w:line="254" w:lineRule="auto"/>
              <w:contextualSpacing/>
              <w:jc w:val="both"/>
              <w:rPr>
                <w:rFonts w:ascii="Arial" w:hAnsi="Arial" w:cs="Arial"/>
              </w:rPr>
            </w:pPr>
            <w:r w:rsidRPr="006706B6">
              <w:rPr>
                <w:rFonts w:ascii="Arial" w:hAnsi="Arial" w:cs="Arial"/>
              </w:rPr>
              <w:t>In furthering subsection (1)(a), regard must be had to the principle that workers and other persons should be given the highest level of protection against harm to their health, safety and welfare from hazards and risks arising from work as is reasonably practicable.</w:t>
            </w:r>
          </w:p>
          <w:p w14:paraId="151E1649" w14:textId="77777777" w:rsidR="006706B6" w:rsidRPr="006706B6" w:rsidRDefault="006706B6" w:rsidP="006706B6">
            <w:pPr>
              <w:spacing w:line="254" w:lineRule="auto"/>
              <w:ind w:left="141"/>
              <w:jc w:val="both"/>
              <w:rPr>
                <w:rFonts w:ascii="Arial" w:hAnsi="Arial" w:cs="Arial"/>
              </w:rPr>
            </w:pPr>
          </w:p>
          <w:p w14:paraId="3E49A5BE" w14:textId="77777777" w:rsidR="006706B6" w:rsidRPr="006706B6" w:rsidRDefault="006706B6" w:rsidP="006706B6">
            <w:pPr>
              <w:spacing w:line="254" w:lineRule="auto"/>
              <w:ind w:left="141"/>
              <w:jc w:val="both"/>
              <w:rPr>
                <w:rFonts w:ascii="Arial" w:hAnsi="Arial" w:cs="Arial"/>
              </w:rPr>
            </w:pPr>
            <w:r w:rsidRPr="006706B6">
              <w:rPr>
                <w:rFonts w:ascii="Arial" w:hAnsi="Arial" w:cs="Arial"/>
              </w:rPr>
              <w:t>[Quoted from Division 2 of Act]</w:t>
            </w:r>
          </w:p>
          <w:p w14:paraId="2A683ED8" w14:textId="77777777" w:rsidR="006706B6" w:rsidRPr="006706B6" w:rsidRDefault="006706B6" w:rsidP="006706B6">
            <w:pPr>
              <w:spacing w:line="254" w:lineRule="auto"/>
              <w:jc w:val="both"/>
              <w:rPr>
                <w:rFonts w:ascii="Arial" w:hAnsi="Arial" w:cs="Arial"/>
              </w:rPr>
            </w:pPr>
          </w:p>
          <w:p w14:paraId="7C3FAF9E" w14:textId="77777777" w:rsidR="006706B6" w:rsidRPr="006706B6" w:rsidRDefault="006706B6" w:rsidP="006706B6">
            <w:pPr>
              <w:spacing w:line="254" w:lineRule="auto"/>
              <w:jc w:val="both"/>
              <w:rPr>
                <w:rFonts w:ascii="Arial" w:hAnsi="Arial" w:cs="Arial"/>
              </w:rPr>
            </w:pPr>
            <w:r w:rsidRPr="006706B6">
              <w:rPr>
                <w:rFonts w:ascii="Arial" w:hAnsi="Arial" w:cs="Arial"/>
              </w:rPr>
              <w:t xml:space="preserve">This has implications for Cape </w:t>
            </w:r>
            <w:r w:rsidR="004C2648" w:rsidRPr="004C2648">
              <w:rPr>
                <w:rFonts w:ascii="Arial" w:hAnsi="Arial" w:cs="Arial"/>
              </w:rPr>
              <w:t>du Couedic</w:t>
            </w:r>
            <w:r w:rsidRPr="006706B6">
              <w:rPr>
                <w:rFonts w:ascii="Arial" w:hAnsi="Arial" w:cs="Arial"/>
              </w:rPr>
              <w:t xml:space="preserve"> Lighthouse of Australia as it is related to AMSA staff, contractors and visitors.</w:t>
            </w:r>
          </w:p>
          <w:p w14:paraId="324147B8" w14:textId="77777777" w:rsidR="006706B6" w:rsidRPr="006706B6" w:rsidRDefault="006706B6" w:rsidP="006706B6">
            <w:pPr>
              <w:spacing w:line="254" w:lineRule="auto"/>
              <w:rPr>
                <w:rFonts w:ascii="Arial" w:hAnsi="Arial" w:cs="Arial"/>
              </w:rPr>
            </w:pPr>
          </w:p>
        </w:tc>
      </w:tr>
    </w:tbl>
    <w:p w14:paraId="18CF0325" w14:textId="77777777" w:rsidR="006706B6" w:rsidRPr="006706B6" w:rsidRDefault="006706B6" w:rsidP="006706B6">
      <w:pPr>
        <w:jc w:val="both"/>
        <w:rPr>
          <w:rFonts w:ascii="Arial" w:hAnsi="Arial" w:cs="Arial"/>
        </w:rPr>
      </w:pPr>
    </w:p>
    <w:p w14:paraId="58B865A7" w14:textId="1F9FD7FA" w:rsidR="006706B6" w:rsidRPr="003C3260" w:rsidRDefault="006706B6" w:rsidP="009B1F34">
      <w:pPr>
        <w:pStyle w:val="ListParagraph"/>
        <w:numPr>
          <w:ilvl w:val="1"/>
          <w:numId w:val="55"/>
        </w:numPr>
        <w:rPr>
          <w:rFonts w:ascii="Arial" w:hAnsi="Arial" w:cs="Arial"/>
          <w:b/>
          <w:color w:val="0E94A2"/>
          <w:sz w:val="24"/>
        </w:rPr>
      </w:pPr>
      <w:r w:rsidRPr="003C3260">
        <w:rPr>
          <w:rFonts w:ascii="Arial" w:hAnsi="Arial" w:cs="Arial"/>
          <w:b/>
          <w:color w:val="0E94A2"/>
          <w:sz w:val="24"/>
        </w:rPr>
        <w:t>Operational requirements and occupier needs</w:t>
      </w:r>
    </w:p>
    <w:p w14:paraId="35208EE3" w14:textId="37464D1A" w:rsidR="006706B6" w:rsidRDefault="006706B6" w:rsidP="006706B6">
      <w:pPr>
        <w:jc w:val="both"/>
        <w:rPr>
          <w:rFonts w:ascii="Arial" w:hAnsi="Arial" w:cs="Arial"/>
        </w:rPr>
      </w:pPr>
      <w:r w:rsidRPr="006706B6">
        <w:rPr>
          <w:rFonts w:ascii="Arial" w:hAnsi="Arial" w:cs="Arial"/>
        </w:rPr>
        <w:t xml:space="preserve">As a working AtoN, the operational needs of Cape </w:t>
      </w:r>
      <w:r w:rsidR="00B067CB">
        <w:rPr>
          <w:rFonts w:ascii="Arial" w:hAnsi="Arial" w:cs="Arial"/>
        </w:rPr>
        <w:t xml:space="preserve">du Couedic </w:t>
      </w:r>
      <w:r w:rsidRPr="006706B6">
        <w:rPr>
          <w:rFonts w:ascii="Arial" w:hAnsi="Arial" w:cs="Arial"/>
        </w:rPr>
        <w:t>Lighthouse are primarily concerned with navigational requirements. Below are the operational details an</w:t>
      </w:r>
      <w:r w:rsidR="00B067CB">
        <w:rPr>
          <w:rFonts w:ascii="Arial" w:hAnsi="Arial" w:cs="Arial"/>
        </w:rPr>
        <w:t>d requirements of the Cape du Couedic</w:t>
      </w:r>
      <w:r w:rsidRPr="006706B6">
        <w:rPr>
          <w:rFonts w:ascii="Arial" w:hAnsi="Arial" w:cs="Arial"/>
        </w:rPr>
        <w:t xml:space="preserve"> light as outlined by AMSA.</w:t>
      </w:r>
    </w:p>
    <w:p w14:paraId="1F08A9FA" w14:textId="4A53CC7A" w:rsidR="009B1F34" w:rsidRDefault="009B1F34" w:rsidP="006706B6">
      <w:pPr>
        <w:jc w:val="both"/>
        <w:rPr>
          <w:rFonts w:ascii="Arial" w:hAnsi="Arial" w:cs="Arial"/>
          <w:b/>
          <w:bCs/>
        </w:rPr>
      </w:pPr>
      <w:r>
        <w:rPr>
          <w:rFonts w:ascii="Arial" w:hAnsi="Arial" w:cs="Arial"/>
          <w:b/>
          <w:bCs/>
        </w:rPr>
        <w:t>Navigation requirement for AMSA’s AtoN site</w:t>
      </w:r>
    </w:p>
    <w:p w14:paraId="0BD83E9D" w14:textId="1A84DF1E" w:rsidR="009B1F34" w:rsidRPr="009B1F34" w:rsidRDefault="009B1F34" w:rsidP="006706B6">
      <w:pPr>
        <w:jc w:val="both"/>
        <w:rPr>
          <w:rFonts w:ascii="Arial" w:hAnsi="Arial" w:cs="Arial"/>
        </w:rPr>
      </w:pPr>
      <w:r>
        <w:rPr>
          <w:rFonts w:ascii="Arial" w:hAnsi="Arial" w:cs="Arial"/>
        </w:rPr>
        <w:t>The following table is taken from AMSA’s Asset Management Strategy for the Cape du Couedic Lighthouse.</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3544"/>
        <w:gridCol w:w="4819"/>
      </w:tblGrid>
      <w:tr w:rsidR="00B067CB" w:rsidRPr="00B067CB" w14:paraId="2EEE9889" w14:textId="77777777" w:rsidTr="008264A5">
        <w:trPr>
          <w:trHeight w:val="1144"/>
        </w:trPr>
        <w:tc>
          <w:tcPr>
            <w:tcW w:w="709" w:type="dxa"/>
          </w:tcPr>
          <w:p w14:paraId="3D165E6D" w14:textId="77777777" w:rsidR="00B067CB" w:rsidRPr="00B067CB" w:rsidRDefault="00B067CB" w:rsidP="00B067CB">
            <w:pPr>
              <w:autoSpaceDE w:val="0"/>
              <w:autoSpaceDN w:val="0"/>
              <w:adjustRightInd w:val="0"/>
              <w:spacing w:after="0" w:line="240" w:lineRule="auto"/>
              <w:rPr>
                <w:rFonts w:ascii="Arial" w:hAnsi="Arial" w:cs="Arial"/>
                <w:b/>
                <w:color w:val="000000"/>
                <w:szCs w:val="23"/>
              </w:rPr>
            </w:pPr>
            <w:r w:rsidRPr="00B067CB">
              <w:rPr>
                <w:rFonts w:ascii="Arial" w:hAnsi="Arial" w:cs="Arial"/>
                <w:b/>
                <w:bCs/>
                <w:color w:val="000000"/>
                <w:szCs w:val="23"/>
              </w:rPr>
              <w:t xml:space="preserve">1 </w:t>
            </w:r>
          </w:p>
        </w:tc>
        <w:tc>
          <w:tcPr>
            <w:tcW w:w="3544" w:type="dxa"/>
            <w:shd w:val="clear" w:color="auto" w:fill="E9FBFD"/>
          </w:tcPr>
          <w:p w14:paraId="1E314BC6" w14:textId="77777777" w:rsidR="00B067CB" w:rsidRPr="00B067CB" w:rsidRDefault="00B067CB" w:rsidP="00B067CB">
            <w:pPr>
              <w:autoSpaceDE w:val="0"/>
              <w:autoSpaceDN w:val="0"/>
              <w:adjustRightInd w:val="0"/>
              <w:spacing w:after="0" w:line="240" w:lineRule="auto"/>
              <w:rPr>
                <w:rFonts w:ascii="Arial" w:hAnsi="Arial" w:cs="Arial"/>
                <w:b/>
                <w:color w:val="000000"/>
                <w:szCs w:val="23"/>
              </w:rPr>
            </w:pPr>
            <w:r w:rsidRPr="00B067CB">
              <w:rPr>
                <w:rFonts w:ascii="Arial" w:hAnsi="Arial" w:cs="Arial"/>
                <w:b/>
                <w:bCs/>
                <w:color w:val="000000"/>
                <w:szCs w:val="23"/>
              </w:rPr>
              <w:t xml:space="preserve">Objective/rationale </w:t>
            </w:r>
          </w:p>
        </w:tc>
        <w:tc>
          <w:tcPr>
            <w:tcW w:w="4819" w:type="dxa"/>
            <w:shd w:val="clear" w:color="auto" w:fill="E9FBFD"/>
          </w:tcPr>
          <w:p w14:paraId="6434AC0A" w14:textId="77777777" w:rsidR="00B067CB" w:rsidRPr="00B067CB" w:rsidRDefault="00B067CB" w:rsidP="00B067CB">
            <w:pPr>
              <w:autoSpaceDE w:val="0"/>
              <w:autoSpaceDN w:val="0"/>
              <w:adjustRightInd w:val="0"/>
              <w:spacing w:after="0" w:line="240" w:lineRule="auto"/>
              <w:rPr>
                <w:rFonts w:ascii="Arial" w:hAnsi="Arial" w:cs="Arial"/>
                <w:color w:val="000000"/>
                <w:szCs w:val="23"/>
              </w:rPr>
            </w:pPr>
            <w:r w:rsidRPr="00B067CB">
              <w:rPr>
                <w:rFonts w:ascii="Arial" w:hAnsi="Arial" w:cs="Arial"/>
                <w:color w:val="000000"/>
                <w:szCs w:val="23"/>
              </w:rPr>
              <w:t xml:space="preserve">An AtoN is required at the south-west end of Kangaroo Island to mark Cape du Couedic and to provide a mark for coastal navigation mark for ships transiting north-west / south-east on various tracks. </w:t>
            </w:r>
          </w:p>
          <w:p w14:paraId="53B8F5EA" w14:textId="77777777" w:rsidR="00B067CB" w:rsidRDefault="00B067CB" w:rsidP="00B067CB">
            <w:pPr>
              <w:autoSpaceDE w:val="0"/>
              <w:autoSpaceDN w:val="0"/>
              <w:adjustRightInd w:val="0"/>
              <w:spacing w:after="0" w:line="240" w:lineRule="auto"/>
              <w:rPr>
                <w:rFonts w:ascii="Arial" w:hAnsi="Arial" w:cs="Arial"/>
                <w:color w:val="000000"/>
                <w:szCs w:val="23"/>
              </w:rPr>
            </w:pPr>
            <w:r w:rsidRPr="00B067CB">
              <w:rPr>
                <w:rFonts w:ascii="Arial" w:hAnsi="Arial" w:cs="Arial"/>
                <w:color w:val="000000"/>
                <w:szCs w:val="23"/>
              </w:rPr>
              <w:t xml:space="preserve">The AtoN also provides warning for </w:t>
            </w:r>
            <w:proofErr w:type="spellStart"/>
            <w:r w:rsidRPr="00B067CB">
              <w:rPr>
                <w:rFonts w:ascii="Arial" w:hAnsi="Arial" w:cs="Arial"/>
                <w:color w:val="000000"/>
                <w:szCs w:val="23"/>
              </w:rPr>
              <w:t>Casurina</w:t>
            </w:r>
            <w:proofErr w:type="spellEnd"/>
            <w:r w:rsidRPr="00B067CB">
              <w:rPr>
                <w:rFonts w:ascii="Arial" w:hAnsi="Arial" w:cs="Arial"/>
                <w:color w:val="000000"/>
                <w:szCs w:val="23"/>
              </w:rPr>
              <w:t xml:space="preserve"> Islets, Lipson Reefs and Douglas Rock that lie between 3 to 8 nautical miles to the south-west and to the south-east/east. </w:t>
            </w:r>
          </w:p>
          <w:p w14:paraId="79BEFCA1" w14:textId="77777777" w:rsidR="00B067CB" w:rsidRPr="00B067CB" w:rsidRDefault="00B067CB" w:rsidP="00B067CB">
            <w:pPr>
              <w:autoSpaceDE w:val="0"/>
              <w:autoSpaceDN w:val="0"/>
              <w:adjustRightInd w:val="0"/>
              <w:spacing w:after="0" w:line="240" w:lineRule="auto"/>
              <w:rPr>
                <w:rFonts w:ascii="Arial" w:hAnsi="Arial" w:cs="Arial"/>
                <w:color w:val="000000"/>
                <w:szCs w:val="23"/>
              </w:rPr>
            </w:pPr>
          </w:p>
        </w:tc>
      </w:tr>
      <w:tr w:rsidR="00B067CB" w:rsidRPr="00B067CB" w14:paraId="2D6551CC" w14:textId="77777777" w:rsidTr="008264A5">
        <w:trPr>
          <w:trHeight w:val="413"/>
        </w:trPr>
        <w:tc>
          <w:tcPr>
            <w:tcW w:w="709" w:type="dxa"/>
          </w:tcPr>
          <w:p w14:paraId="125E96EA" w14:textId="77777777" w:rsidR="00B067CB" w:rsidRPr="00B067CB" w:rsidRDefault="00B067CB" w:rsidP="00B067CB">
            <w:pPr>
              <w:autoSpaceDE w:val="0"/>
              <w:autoSpaceDN w:val="0"/>
              <w:adjustRightInd w:val="0"/>
              <w:spacing w:after="0" w:line="240" w:lineRule="auto"/>
              <w:rPr>
                <w:rFonts w:ascii="Arial" w:hAnsi="Arial" w:cs="Arial"/>
                <w:b/>
                <w:color w:val="000000"/>
                <w:szCs w:val="23"/>
              </w:rPr>
            </w:pPr>
            <w:r w:rsidRPr="00B067CB">
              <w:rPr>
                <w:rFonts w:ascii="Arial" w:hAnsi="Arial" w:cs="Arial"/>
                <w:b/>
                <w:bCs/>
                <w:color w:val="000000"/>
                <w:szCs w:val="23"/>
              </w:rPr>
              <w:t xml:space="preserve">2 </w:t>
            </w:r>
          </w:p>
        </w:tc>
        <w:tc>
          <w:tcPr>
            <w:tcW w:w="3544" w:type="dxa"/>
            <w:shd w:val="clear" w:color="auto" w:fill="E9FBFD"/>
          </w:tcPr>
          <w:p w14:paraId="51D04C00" w14:textId="77777777" w:rsidR="00B067CB" w:rsidRPr="00B067CB" w:rsidRDefault="00B067CB" w:rsidP="00B067CB">
            <w:pPr>
              <w:autoSpaceDE w:val="0"/>
              <w:autoSpaceDN w:val="0"/>
              <w:adjustRightInd w:val="0"/>
              <w:spacing w:after="0" w:line="240" w:lineRule="auto"/>
              <w:rPr>
                <w:rFonts w:ascii="Arial" w:hAnsi="Arial" w:cs="Arial"/>
                <w:b/>
                <w:color w:val="000000"/>
                <w:szCs w:val="23"/>
              </w:rPr>
            </w:pPr>
            <w:r w:rsidRPr="00B067CB">
              <w:rPr>
                <w:rFonts w:ascii="Arial" w:hAnsi="Arial" w:cs="Arial"/>
                <w:b/>
                <w:bCs/>
                <w:color w:val="000000"/>
                <w:szCs w:val="23"/>
              </w:rPr>
              <w:t xml:space="preserve">Required type(s) of AtoN </w:t>
            </w:r>
          </w:p>
        </w:tc>
        <w:tc>
          <w:tcPr>
            <w:tcW w:w="4819" w:type="dxa"/>
            <w:shd w:val="clear" w:color="auto" w:fill="E9FBFD"/>
          </w:tcPr>
          <w:p w14:paraId="3F00704B" w14:textId="77777777" w:rsidR="00B067CB" w:rsidRPr="00B067CB" w:rsidRDefault="00B067CB" w:rsidP="00B067CB">
            <w:pPr>
              <w:autoSpaceDE w:val="0"/>
              <w:autoSpaceDN w:val="0"/>
              <w:adjustRightInd w:val="0"/>
              <w:spacing w:after="0" w:line="240" w:lineRule="auto"/>
              <w:rPr>
                <w:rFonts w:ascii="Arial" w:hAnsi="Arial" w:cs="Arial"/>
                <w:color w:val="000000"/>
                <w:szCs w:val="23"/>
              </w:rPr>
            </w:pPr>
            <w:r w:rsidRPr="00B067CB">
              <w:rPr>
                <w:rFonts w:ascii="Arial" w:hAnsi="Arial" w:cs="Arial"/>
                <w:color w:val="000000"/>
                <w:szCs w:val="23"/>
              </w:rPr>
              <w:t xml:space="preserve">A fixed structure is required to act as a day mark. </w:t>
            </w:r>
          </w:p>
          <w:p w14:paraId="0EE0D45A" w14:textId="77777777" w:rsidR="00B067CB" w:rsidRDefault="00B067CB" w:rsidP="00B067CB">
            <w:pPr>
              <w:autoSpaceDE w:val="0"/>
              <w:autoSpaceDN w:val="0"/>
              <w:adjustRightInd w:val="0"/>
              <w:spacing w:after="0" w:line="240" w:lineRule="auto"/>
              <w:rPr>
                <w:rFonts w:ascii="Arial" w:hAnsi="Arial" w:cs="Arial"/>
                <w:color w:val="000000"/>
                <w:szCs w:val="23"/>
              </w:rPr>
            </w:pPr>
            <w:r w:rsidRPr="00B067CB">
              <w:rPr>
                <w:rFonts w:ascii="Arial" w:hAnsi="Arial" w:cs="Arial"/>
                <w:color w:val="000000"/>
                <w:szCs w:val="23"/>
              </w:rPr>
              <w:t xml:space="preserve">A distinctive light is required for use at night. </w:t>
            </w:r>
          </w:p>
          <w:p w14:paraId="623F31C6" w14:textId="77777777" w:rsidR="00B067CB" w:rsidRPr="00B067CB" w:rsidRDefault="00B067CB" w:rsidP="00B067CB">
            <w:pPr>
              <w:autoSpaceDE w:val="0"/>
              <w:autoSpaceDN w:val="0"/>
              <w:adjustRightInd w:val="0"/>
              <w:spacing w:after="0" w:line="240" w:lineRule="auto"/>
              <w:rPr>
                <w:rFonts w:ascii="Arial" w:hAnsi="Arial" w:cs="Arial"/>
                <w:color w:val="000000"/>
                <w:szCs w:val="23"/>
              </w:rPr>
            </w:pPr>
          </w:p>
        </w:tc>
      </w:tr>
      <w:tr w:rsidR="00B067CB" w:rsidRPr="00B067CB" w14:paraId="66A6DB99" w14:textId="77777777" w:rsidTr="008264A5">
        <w:trPr>
          <w:trHeight w:val="266"/>
        </w:trPr>
        <w:tc>
          <w:tcPr>
            <w:tcW w:w="709" w:type="dxa"/>
          </w:tcPr>
          <w:p w14:paraId="22FFC2EC" w14:textId="77777777" w:rsidR="00B067CB" w:rsidRPr="00B067CB" w:rsidRDefault="00B067CB" w:rsidP="00B067CB">
            <w:pPr>
              <w:autoSpaceDE w:val="0"/>
              <w:autoSpaceDN w:val="0"/>
              <w:adjustRightInd w:val="0"/>
              <w:spacing w:after="0" w:line="240" w:lineRule="auto"/>
              <w:rPr>
                <w:rFonts w:ascii="Arial" w:hAnsi="Arial" w:cs="Arial"/>
                <w:b/>
                <w:color w:val="000000"/>
                <w:szCs w:val="23"/>
              </w:rPr>
            </w:pPr>
            <w:r w:rsidRPr="00B067CB">
              <w:rPr>
                <w:rFonts w:ascii="Arial" w:hAnsi="Arial" w:cs="Arial"/>
                <w:b/>
                <w:bCs/>
                <w:color w:val="000000"/>
                <w:szCs w:val="23"/>
              </w:rPr>
              <w:lastRenderedPageBreak/>
              <w:t xml:space="preserve">3 </w:t>
            </w:r>
          </w:p>
        </w:tc>
        <w:tc>
          <w:tcPr>
            <w:tcW w:w="3544" w:type="dxa"/>
            <w:shd w:val="clear" w:color="auto" w:fill="E9FBFD"/>
          </w:tcPr>
          <w:p w14:paraId="48E599F9" w14:textId="77777777" w:rsidR="00B067CB" w:rsidRPr="00B067CB" w:rsidRDefault="00B067CB" w:rsidP="00B067CB">
            <w:pPr>
              <w:autoSpaceDE w:val="0"/>
              <w:autoSpaceDN w:val="0"/>
              <w:adjustRightInd w:val="0"/>
              <w:spacing w:after="0" w:line="240" w:lineRule="auto"/>
              <w:rPr>
                <w:rFonts w:ascii="Arial" w:hAnsi="Arial" w:cs="Arial"/>
                <w:b/>
                <w:color w:val="000000"/>
                <w:szCs w:val="23"/>
              </w:rPr>
            </w:pPr>
            <w:r w:rsidRPr="00B067CB">
              <w:rPr>
                <w:rFonts w:ascii="Arial" w:hAnsi="Arial" w:cs="Arial"/>
                <w:b/>
                <w:bCs/>
                <w:color w:val="000000"/>
                <w:szCs w:val="23"/>
              </w:rPr>
              <w:t xml:space="preserve">Priority/significance </w:t>
            </w:r>
          </w:p>
        </w:tc>
        <w:tc>
          <w:tcPr>
            <w:tcW w:w="4819" w:type="dxa"/>
            <w:shd w:val="clear" w:color="auto" w:fill="E9FBFD"/>
          </w:tcPr>
          <w:p w14:paraId="2B50AED0" w14:textId="77777777" w:rsidR="00B067CB" w:rsidRDefault="00B067CB" w:rsidP="00B067CB">
            <w:pPr>
              <w:autoSpaceDE w:val="0"/>
              <w:autoSpaceDN w:val="0"/>
              <w:adjustRightInd w:val="0"/>
              <w:spacing w:after="0" w:line="240" w:lineRule="auto"/>
              <w:rPr>
                <w:rFonts w:ascii="Arial" w:hAnsi="Arial" w:cs="Arial"/>
                <w:color w:val="000000"/>
                <w:szCs w:val="23"/>
              </w:rPr>
            </w:pPr>
            <w:r w:rsidRPr="00B067CB">
              <w:rPr>
                <w:rFonts w:ascii="Arial" w:hAnsi="Arial" w:cs="Arial"/>
                <w:color w:val="000000"/>
                <w:szCs w:val="23"/>
              </w:rPr>
              <w:t xml:space="preserve">An AtoN at this site is important for the navigation of commercial ships. </w:t>
            </w:r>
          </w:p>
          <w:p w14:paraId="514F34BB" w14:textId="77777777" w:rsidR="00B067CB" w:rsidRPr="00B067CB" w:rsidRDefault="00B067CB" w:rsidP="00B067CB">
            <w:pPr>
              <w:autoSpaceDE w:val="0"/>
              <w:autoSpaceDN w:val="0"/>
              <w:adjustRightInd w:val="0"/>
              <w:spacing w:after="0" w:line="240" w:lineRule="auto"/>
              <w:rPr>
                <w:rFonts w:ascii="Arial" w:hAnsi="Arial" w:cs="Arial"/>
                <w:color w:val="000000"/>
                <w:szCs w:val="23"/>
              </w:rPr>
            </w:pPr>
          </w:p>
        </w:tc>
      </w:tr>
      <w:tr w:rsidR="00B067CB" w:rsidRPr="00B067CB" w14:paraId="2325774D" w14:textId="77777777" w:rsidTr="008264A5">
        <w:trPr>
          <w:trHeight w:val="266"/>
        </w:trPr>
        <w:tc>
          <w:tcPr>
            <w:tcW w:w="709" w:type="dxa"/>
          </w:tcPr>
          <w:p w14:paraId="2A436B7A" w14:textId="77777777" w:rsidR="00B067CB" w:rsidRPr="00B067CB" w:rsidRDefault="00B067CB" w:rsidP="00B067CB">
            <w:pPr>
              <w:autoSpaceDE w:val="0"/>
              <w:autoSpaceDN w:val="0"/>
              <w:adjustRightInd w:val="0"/>
              <w:spacing w:after="0" w:line="240" w:lineRule="auto"/>
              <w:rPr>
                <w:rFonts w:ascii="Arial" w:hAnsi="Arial" w:cs="Arial"/>
                <w:b/>
                <w:color w:val="000000"/>
                <w:szCs w:val="23"/>
              </w:rPr>
            </w:pPr>
            <w:r w:rsidRPr="00B067CB">
              <w:rPr>
                <w:rFonts w:ascii="Arial" w:hAnsi="Arial" w:cs="Arial"/>
                <w:b/>
                <w:bCs/>
                <w:color w:val="000000"/>
                <w:szCs w:val="23"/>
              </w:rPr>
              <w:t xml:space="preserve">4 </w:t>
            </w:r>
          </w:p>
        </w:tc>
        <w:tc>
          <w:tcPr>
            <w:tcW w:w="3544" w:type="dxa"/>
            <w:shd w:val="clear" w:color="auto" w:fill="E9FBFD"/>
          </w:tcPr>
          <w:p w14:paraId="777EFA90" w14:textId="77777777" w:rsidR="00B067CB" w:rsidRPr="00B067CB" w:rsidRDefault="00B067CB" w:rsidP="00B067CB">
            <w:pPr>
              <w:autoSpaceDE w:val="0"/>
              <w:autoSpaceDN w:val="0"/>
              <w:adjustRightInd w:val="0"/>
              <w:spacing w:after="0" w:line="240" w:lineRule="auto"/>
              <w:rPr>
                <w:rFonts w:ascii="Arial" w:hAnsi="Arial" w:cs="Arial"/>
                <w:b/>
                <w:color w:val="000000"/>
                <w:szCs w:val="23"/>
              </w:rPr>
            </w:pPr>
            <w:r w:rsidRPr="00B067CB">
              <w:rPr>
                <w:rFonts w:ascii="Arial" w:hAnsi="Arial" w:cs="Arial"/>
                <w:b/>
                <w:bCs/>
                <w:color w:val="000000"/>
                <w:szCs w:val="23"/>
              </w:rPr>
              <w:t xml:space="preserve">Required measure of performance </w:t>
            </w:r>
          </w:p>
        </w:tc>
        <w:tc>
          <w:tcPr>
            <w:tcW w:w="4819" w:type="dxa"/>
            <w:shd w:val="clear" w:color="auto" w:fill="E9FBFD"/>
          </w:tcPr>
          <w:p w14:paraId="5D5F5EF2" w14:textId="77777777" w:rsidR="00B067CB" w:rsidRDefault="00B067CB" w:rsidP="00B067CB">
            <w:pPr>
              <w:autoSpaceDE w:val="0"/>
              <w:autoSpaceDN w:val="0"/>
              <w:adjustRightInd w:val="0"/>
              <w:spacing w:after="0" w:line="240" w:lineRule="auto"/>
              <w:rPr>
                <w:rFonts w:ascii="Arial" w:hAnsi="Arial" w:cs="Arial"/>
                <w:color w:val="000000"/>
                <w:szCs w:val="23"/>
              </w:rPr>
            </w:pPr>
            <w:r w:rsidRPr="00B067CB">
              <w:rPr>
                <w:rFonts w:ascii="Arial" w:hAnsi="Arial" w:cs="Arial"/>
                <w:color w:val="000000"/>
                <w:szCs w:val="23"/>
              </w:rPr>
              <w:t xml:space="preserve">The service performance of the AtoN must comply with the IALA Availability Target Category 2 (99.0%). </w:t>
            </w:r>
          </w:p>
          <w:p w14:paraId="2ECA54D7" w14:textId="77777777" w:rsidR="00B067CB" w:rsidRPr="00B067CB" w:rsidRDefault="00B067CB" w:rsidP="00B067CB">
            <w:pPr>
              <w:autoSpaceDE w:val="0"/>
              <w:autoSpaceDN w:val="0"/>
              <w:adjustRightInd w:val="0"/>
              <w:spacing w:after="0" w:line="240" w:lineRule="auto"/>
              <w:rPr>
                <w:rFonts w:ascii="Arial" w:hAnsi="Arial" w:cs="Arial"/>
                <w:color w:val="000000"/>
                <w:szCs w:val="23"/>
              </w:rPr>
            </w:pPr>
          </w:p>
        </w:tc>
      </w:tr>
      <w:tr w:rsidR="00B067CB" w:rsidRPr="00B067CB" w14:paraId="3EE64DB5" w14:textId="77777777" w:rsidTr="008264A5">
        <w:trPr>
          <w:trHeight w:val="1291"/>
        </w:trPr>
        <w:tc>
          <w:tcPr>
            <w:tcW w:w="709" w:type="dxa"/>
          </w:tcPr>
          <w:p w14:paraId="6F5E8B7A" w14:textId="77777777" w:rsidR="00B067CB" w:rsidRPr="00B067CB" w:rsidRDefault="00B067CB" w:rsidP="00B067CB">
            <w:pPr>
              <w:autoSpaceDE w:val="0"/>
              <w:autoSpaceDN w:val="0"/>
              <w:adjustRightInd w:val="0"/>
              <w:spacing w:after="0" w:line="240" w:lineRule="auto"/>
              <w:rPr>
                <w:rFonts w:ascii="Arial" w:hAnsi="Arial" w:cs="Arial"/>
                <w:b/>
                <w:color w:val="000000"/>
                <w:szCs w:val="23"/>
              </w:rPr>
            </w:pPr>
            <w:r w:rsidRPr="00B067CB">
              <w:rPr>
                <w:rFonts w:ascii="Arial" w:hAnsi="Arial" w:cs="Arial"/>
                <w:b/>
                <w:bCs/>
                <w:color w:val="000000"/>
                <w:szCs w:val="23"/>
              </w:rPr>
              <w:t xml:space="preserve">5 </w:t>
            </w:r>
          </w:p>
        </w:tc>
        <w:tc>
          <w:tcPr>
            <w:tcW w:w="3544" w:type="dxa"/>
            <w:shd w:val="clear" w:color="auto" w:fill="E9FBFD"/>
          </w:tcPr>
          <w:p w14:paraId="1919C49A" w14:textId="77777777" w:rsidR="00B067CB" w:rsidRPr="00B067CB" w:rsidRDefault="00B067CB" w:rsidP="00B067CB">
            <w:pPr>
              <w:autoSpaceDE w:val="0"/>
              <w:autoSpaceDN w:val="0"/>
              <w:adjustRightInd w:val="0"/>
              <w:spacing w:after="0" w:line="240" w:lineRule="auto"/>
              <w:rPr>
                <w:rFonts w:ascii="Arial" w:hAnsi="Arial" w:cs="Arial"/>
                <w:b/>
                <w:color w:val="000000"/>
                <w:szCs w:val="23"/>
              </w:rPr>
            </w:pPr>
            <w:r w:rsidRPr="00B067CB">
              <w:rPr>
                <w:rFonts w:ascii="Arial" w:hAnsi="Arial" w:cs="Arial"/>
                <w:b/>
                <w:bCs/>
                <w:color w:val="000000"/>
                <w:szCs w:val="23"/>
              </w:rPr>
              <w:t xml:space="preserve">Primary and secondary means (if any) of identification </w:t>
            </w:r>
          </w:p>
        </w:tc>
        <w:tc>
          <w:tcPr>
            <w:tcW w:w="4819" w:type="dxa"/>
            <w:shd w:val="clear" w:color="auto" w:fill="E9FBFD"/>
          </w:tcPr>
          <w:p w14:paraId="0C981666" w14:textId="77777777" w:rsidR="00B067CB" w:rsidRPr="00B067CB" w:rsidRDefault="00B067CB" w:rsidP="00B067CB">
            <w:pPr>
              <w:autoSpaceDE w:val="0"/>
              <w:autoSpaceDN w:val="0"/>
              <w:adjustRightInd w:val="0"/>
              <w:spacing w:after="0" w:line="240" w:lineRule="auto"/>
              <w:rPr>
                <w:rFonts w:ascii="Arial" w:hAnsi="Arial" w:cs="Arial"/>
                <w:color w:val="000000"/>
                <w:szCs w:val="23"/>
              </w:rPr>
            </w:pPr>
            <w:r w:rsidRPr="00B067CB">
              <w:rPr>
                <w:rFonts w:ascii="Arial" w:hAnsi="Arial" w:cs="Arial"/>
                <w:color w:val="000000"/>
                <w:szCs w:val="23"/>
              </w:rPr>
              <w:t xml:space="preserve">The day mark must be conspicuous. The existing 25m white round masonry tower, red dome and white lantern at an elevation of 103m meets this requirement. </w:t>
            </w:r>
          </w:p>
          <w:p w14:paraId="41A00159" w14:textId="77777777" w:rsidR="00B067CB" w:rsidRDefault="00B067CB" w:rsidP="00B067CB">
            <w:pPr>
              <w:autoSpaceDE w:val="0"/>
              <w:autoSpaceDN w:val="0"/>
              <w:adjustRightInd w:val="0"/>
              <w:spacing w:after="0" w:line="240" w:lineRule="auto"/>
              <w:rPr>
                <w:rFonts w:ascii="Arial" w:hAnsi="Arial" w:cs="Arial"/>
                <w:color w:val="000000"/>
                <w:szCs w:val="23"/>
              </w:rPr>
            </w:pPr>
            <w:r w:rsidRPr="00B067CB">
              <w:rPr>
                <w:rFonts w:ascii="Arial" w:hAnsi="Arial" w:cs="Arial"/>
                <w:color w:val="000000"/>
                <w:szCs w:val="23"/>
              </w:rPr>
              <w:t xml:space="preserve">The light must comply with the requirements of rhythmic characters of light as per the IALA NAVGUIDE. The light must have distinct characteristics that are easy to recognise and identify. The present group flashing (2) white light every 10 seconds meets this requirement. </w:t>
            </w:r>
          </w:p>
          <w:p w14:paraId="32609950" w14:textId="77777777" w:rsidR="00B067CB" w:rsidRPr="00B067CB" w:rsidRDefault="00B067CB" w:rsidP="00B067CB">
            <w:pPr>
              <w:autoSpaceDE w:val="0"/>
              <w:autoSpaceDN w:val="0"/>
              <w:adjustRightInd w:val="0"/>
              <w:spacing w:after="0" w:line="240" w:lineRule="auto"/>
              <w:rPr>
                <w:rFonts w:ascii="Arial" w:hAnsi="Arial" w:cs="Arial"/>
                <w:color w:val="000000"/>
                <w:szCs w:val="23"/>
              </w:rPr>
            </w:pPr>
          </w:p>
        </w:tc>
      </w:tr>
      <w:tr w:rsidR="00B067CB" w:rsidRPr="00B067CB" w14:paraId="6957C38E" w14:textId="77777777" w:rsidTr="008264A5">
        <w:trPr>
          <w:trHeight w:val="120"/>
        </w:trPr>
        <w:tc>
          <w:tcPr>
            <w:tcW w:w="709" w:type="dxa"/>
          </w:tcPr>
          <w:p w14:paraId="243FE2B6" w14:textId="77777777" w:rsidR="00B067CB" w:rsidRPr="00B067CB" w:rsidRDefault="00B067CB" w:rsidP="00B067CB">
            <w:pPr>
              <w:autoSpaceDE w:val="0"/>
              <w:autoSpaceDN w:val="0"/>
              <w:adjustRightInd w:val="0"/>
              <w:spacing w:after="0" w:line="240" w:lineRule="auto"/>
              <w:rPr>
                <w:rFonts w:ascii="Arial" w:hAnsi="Arial" w:cs="Arial"/>
                <w:b/>
                <w:color w:val="000000"/>
                <w:szCs w:val="23"/>
              </w:rPr>
            </w:pPr>
            <w:r w:rsidRPr="00B067CB">
              <w:rPr>
                <w:rFonts w:ascii="Arial" w:hAnsi="Arial" w:cs="Arial"/>
                <w:b/>
                <w:bCs/>
                <w:color w:val="000000"/>
                <w:szCs w:val="23"/>
              </w:rPr>
              <w:t xml:space="preserve">6 </w:t>
            </w:r>
          </w:p>
        </w:tc>
        <w:tc>
          <w:tcPr>
            <w:tcW w:w="3544" w:type="dxa"/>
            <w:shd w:val="clear" w:color="auto" w:fill="E9FBFD"/>
          </w:tcPr>
          <w:p w14:paraId="41E91E4F" w14:textId="77777777" w:rsidR="00B067CB" w:rsidRPr="00B067CB" w:rsidRDefault="00B067CB" w:rsidP="00B067CB">
            <w:pPr>
              <w:autoSpaceDE w:val="0"/>
              <w:autoSpaceDN w:val="0"/>
              <w:adjustRightInd w:val="0"/>
              <w:spacing w:after="0" w:line="240" w:lineRule="auto"/>
              <w:rPr>
                <w:rFonts w:ascii="Arial" w:hAnsi="Arial" w:cs="Arial"/>
                <w:b/>
                <w:color w:val="000000"/>
                <w:szCs w:val="23"/>
              </w:rPr>
            </w:pPr>
            <w:r w:rsidRPr="00B067CB">
              <w:rPr>
                <w:rFonts w:ascii="Arial" w:hAnsi="Arial" w:cs="Arial"/>
                <w:b/>
                <w:bCs/>
                <w:color w:val="000000"/>
                <w:szCs w:val="23"/>
              </w:rPr>
              <w:t xml:space="preserve">Visual range </w:t>
            </w:r>
          </w:p>
        </w:tc>
        <w:tc>
          <w:tcPr>
            <w:tcW w:w="4819" w:type="dxa"/>
            <w:shd w:val="clear" w:color="auto" w:fill="E9FBFD"/>
          </w:tcPr>
          <w:p w14:paraId="273C8D66" w14:textId="77777777" w:rsidR="00B067CB" w:rsidRPr="00B067CB" w:rsidRDefault="00B067CB" w:rsidP="00B067CB">
            <w:pPr>
              <w:autoSpaceDE w:val="0"/>
              <w:autoSpaceDN w:val="0"/>
              <w:adjustRightInd w:val="0"/>
              <w:spacing w:after="0" w:line="240" w:lineRule="auto"/>
              <w:rPr>
                <w:rFonts w:ascii="Arial" w:hAnsi="Arial" w:cs="Arial"/>
                <w:color w:val="000000"/>
                <w:szCs w:val="23"/>
              </w:rPr>
            </w:pPr>
            <w:r w:rsidRPr="00B067CB">
              <w:rPr>
                <w:rFonts w:ascii="Arial" w:hAnsi="Arial" w:cs="Arial"/>
                <w:color w:val="000000"/>
                <w:szCs w:val="23"/>
              </w:rPr>
              <w:t xml:space="preserve">During daytime, the AtoN structure should be visible from at least 5 nautical miles. </w:t>
            </w:r>
          </w:p>
          <w:p w14:paraId="59094D95" w14:textId="77777777" w:rsidR="00B067CB" w:rsidRDefault="00B067CB" w:rsidP="00B067CB">
            <w:pPr>
              <w:autoSpaceDE w:val="0"/>
              <w:autoSpaceDN w:val="0"/>
              <w:adjustRightInd w:val="0"/>
              <w:spacing w:after="0" w:line="240" w:lineRule="auto"/>
              <w:rPr>
                <w:rFonts w:ascii="Arial" w:hAnsi="Arial" w:cs="Arial"/>
                <w:color w:val="000000"/>
                <w:szCs w:val="23"/>
              </w:rPr>
            </w:pPr>
            <w:r w:rsidRPr="00B067CB">
              <w:rPr>
                <w:rFonts w:ascii="Arial" w:hAnsi="Arial" w:cs="Arial"/>
                <w:color w:val="000000"/>
                <w:szCs w:val="23"/>
              </w:rPr>
              <w:t>At night, the white light must have a nominal range of at least 15 nautical miles.</w:t>
            </w:r>
          </w:p>
          <w:p w14:paraId="54F22A90" w14:textId="77777777" w:rsidR="00B067CB" w:rsidRPr="00B067CB" w:rsidRDefault="00B067CB" w:rsidP="00B067CB">
            <w:pPr>
              <w:autoSpaceDE w:val="0"/>
              <w:autoSpaceDN w:val="0"/>
              <w:adjustRightInd w:val="0"/>
              <w:spacing w:after="0" w:line="240" w:lineRule="auto"/>
              <w:rPr>
                <w:rFonts w:ascii="Arial" w:hAnsi="Arial" w:cs="Arial"/>
                <w:color w:val="000000"/>
                <w:szCs w:val="23"/>
              </w:rPr>
            </w:pPr>
            <w:r w:rsidRPr="00B067CB">
              <w:rPr>
                <w:rFonts w:ascii="Arial" w:hAnsi="Arial" w:cs="Arial"/>
                <w:color w:val="000000"/>
                <w:szCs w:val="23"/>
              </w:rPr>
              <w:t xml:space="preserve">  </w:t>
            </w:r>
          </w:p>
        </w:tc>
      </w:tr>
      <w:tr w:rsidR="00B067CB" w:rsidRPr="00B067CB" w14:paraId="29DE5DE1" w14:textId="77777777" w:rsidTr="008264A5">
        <w:trPr>
          <w:trHeight w:val="266"/>
        </w:trPr>
        <w:tc>
          <w:tcPr>
            <w:tcW w:w="709" w:type="dxa"/>
          </w:tcPr>
          <w:p w14:paraId="66F61858" w14:textId="77777777" w:rsidR="00B067CB" w:rsidRPr="00B067CB" w:rsidRDefault="00B067CB" w:rsidP="00B067CB">
            <w:pPr>
              <w:autoSpaceDE w:val="0"/>
              <w:autoSpaceDN w:val="0"/>
              <w:adjustRightInd w:val="0"/>
              <w:spacing w:after="0" w:line="240" w:lineRule="auto"/>
              <w:rPr>
                <w:rFonts w:ascii="Arial" w:hAnsi="Arial" w:cs="Arial"/>
                <w:b/>
                <w:color w:val="000000"/>
                <w:szCs w:val="23"/>
              </w:rPr>
            </w:pPr>
            <w:r w:rsidRPr="00B067CB">
              <w:rPr>
                <w:rFonts w:ascii="Arial" w:hAnsi="Arial" w:cs="Arial"/>
                <w:b/>
                <w:bCs/>
                <w:color w:val="000000"/>
                <w:szCs w:val="23"/>
              </w:rPr>
              <w:t xml:space="preserve">7 </w:t>
            </w:r>
          </w:p>
        </w:tc>
        <w:tc>
          <w:tcPr>
            <w:tcW w:w="3544" w:type="dxa"/>
            <w:shd w:val="clear" w:color="auto" w:fill="E9FBFD"/>
          </w:tcPr>
          <w:p w14:paraId="0A10C82E" w14:textId="77777777" w:rsidR="00B067CB" w:rsidRPr="00B067CB" w:rsidRDefault="00B067CB" w:rsidP="00B067CB">
            <w:pPr>
              <w:autoSpaceDE w:val="0"/>
              <w:autoSpaceDN w:val="0"/>
              <w:adjustRightInd w:val="0"/>
              <w:spacing w:after="0" w:line="240" w:lineRule="auto"/>
              <w:rPr>
                <w:rFonts w:ascii="Arial" w:hAnsi="Arial" w:cs="Arial"/>
                <w:b/>
                <w:color w:val="000000"/>
                <w:szCs w:val="23"/>
              </w:rPr>
            </w:pPr>
            <w:r w:rsidRPr="00B067CB">
              <w:rPr>
                <w:rFonts w:ascii="Arial" w:hAnsi="Arial" w:cs="Arial"/>
                <w:b/>
                <w:bCs/>
                <w:color w:val="000000"/>
                <w:szCs w:val="23"/>
              </w:rPr>
              <w:t xml:space="preserve">Radar conspicuousness </w:t>
            </w:r>
          </w:p>
        </w:tc>
        <w:tc>
          <w:tcPr>
            <w:tcW w:w="4819" w:type="dxa"/>
            <w:shd w:val="clear" w:color="auto" w:fill="E9FBFD"/>
          </w:tcPr>
          <w:p w14:paraId="40DC48E1" w14:textId="77777777" w:rsidR="00B067CB" w:rsidRDefault="00B067CB" w:rsidP="00B067CB">
            <w:pPr>
              <w:autoSpaceDE w:val="0"/>
              <w:autoSpaceDN w:val="0"/>
              <w:adjustRightInd w:val="0"/>
              <w:spacing w:after="0" w:line="240" w:lineRule="auto"/>
              <w:rPr>
                <w:rFonts w:ascii="Arial" w:hAnsi="Arial" w:cs="Arial"/>
                <w:color w:val="000000"/>
                <w:szCs w:val="23"/>
              </w:rPr>
            </w:pPr>
            <w:r w:rsidRPr="00B067CB">
              <w:rPr>
                <w:rFonts w:ascii="Arial" w:hAnsi="Arial" w:cs="Arial"/>
                <w:color w:val="000000"/>
                <w:szCs w:val="23"/>
              </w:rPr>
              <w:t>As the Cape itself provides a good radar echo, no additional radar enhancement is required for this site.</w:t>
            </w:r>
          </w:p>
          <w:p w14:paraId="5DE4B41B" w14:textId="77777777" w:rsidR="00B067CB" w:rsidRPr="00B067CB" w:rsidRDefault="00B067CB" w:rsidP="00B067CB">
            <w:pPr>
              <w:autoSpaceDE w:val="0"/>
              <w:autoSpaceDN w:val="0"/>
              <w:adjustRightInd w:val="0"/>
              <w:spacing w:after="0" w:line="240" w:lineRule="auto"/>
              <w:rPr>
                <w:rFonts w:ascii="Arial" w:hAnsi="Arial" w:cs="Arial"/>
                <w:color w:val="000000"/>
                <w:szCs w:val="23"/>
              </w:rPr>
            </w:pPr>
            <w:r w:rsidRPr="00B067CB">
              <w:rPr>
                <w:rFonts w:ascii="Arial" w:hAnsi="Arial" w:cs="Arial"/>
                <w:color w:val="000000"/>
                <w:szCs w:val="23"/>
              </w:rPr>
              <w:t xml:space="preserve"> </w:t>
            </w:r>
          </w:p>
        </w:tc>
      </w:tr>
    </w:tbl>
    <w:p w14:paraId="52C4540F" w14:textId="77777777" w:rsidR="006706B6" w:rsidRPr="006706B6" w:rsidRDefault="006706B6" w:rsidP="006706B6">
      <w:pPr>
        <w:jc w:val="both"/>
        <w:rPr>
          <w:rFonts w:ascii="Arial" w:hAnsi="Arial" w:cs="Arial"/>
        </w:rPr>
      </w:pPr>
    </w:p>
    <w:p w14:paraId="50D99CB0" w14:textId="77777777" w:rsidR="006706B6" w:rsidRPr="006706B6" w:rsidRDefault="006706B6" w:rsidP="006706B6">
      <w:pPr>
        <w:jc w:val="both"/>
        <w:rPr>
          <w:rFonts w:ascii="Arial" w:hAnsi="Arial" w:cs="Arial"/>
          <w:b/>
        </w:rPr>
      </w:pPr>
      <w:r w:rsidRPr="006706B6">
        <w:rPr>
          <w:rFonts w:ascii="Arial" w:hAnsi="Arial" w:cs="Arial"/>
          <w:b/>
        </w:rPr>
        <w:t>AMSA’s goals</w:t>
      </w:r>
    </w:p>
    <w:p w14:paraId="475CF297" w14:textId="34CB6F54" w:rsidR="006706B6" w:rsidRPr="006706B6" w:rsidRDefault="006706B6" w:rsidP="006706B6">
      <w:pPr>
        <w:spacing w:line="256" w:lineRule="auto"/>
        <w:contextualSpacing/>
        <w:jc w:val="both"/>
        <w:rPr>
          <w:rFonts w:ascii="Arial" w:eastAsia="Calibri" w:hAnsi="Arial" w:cs="Arial"/>
        </w:rPr>
      </w:pPr>
      <w:r w:rsidRPr="006706B6">
        <w:rPr>
          <w:rFonts w:ascii="Arial" w:eastAsia="Calibri" w:hAnsi="Arial" w:cs="Arial"/>
        </w:rPr>
        <w:t xml:space="preserve">AMSA is responsible, under the </w:t>
      </w:r>
      <w:r w:rsidRPr="009B1F34">
        <w:rPr>
          <w:rFonts w:ascii="Arial" w:eastAsia="Calibri" w:hAnsi="Arial" w:cs="Arial"/>
          <w:iCs/>
        </w:rPr>
        <w:t>Navigation Act</w:t>
      </w:r>
      <w:r w:rsidRPr="006706B6">
        <w:rPr>
          <w:rFonts w:ascii="Arial" w:eastAsia="Calibri" w:hAnsi="Arial" w:cs="Arial"/>
        </w:rPr>
        <w:t xml:space="preserve">, for maintaining a network of marine AtoN around Australia’s coastline that assist mariners to make safe and efficient passages. AMSA’s present network of </w:t>
      </w:r>
      <w:r w:rsidR="008B31D5">
        <w:rPr>
          <w:rFonts w:ascii="Arial" w:eastAsia="Calibri" w:hAnsi="Arial" w:cs="Arial"/>
        </w:rPr>
        <w:t>a</w:t>
      </w:r>
      <w:r w:rsidR="009F65F7">
        <w:rPr>
          <w:rFonts w:ascii="Arial" w:eastAsia="Calibri" w:hAnsi="Arial" w:cs="Arial"/>
        </w:rPr>
        <w:t xml:space="preserve">pproximately </w:t>
      </w:r>
      <w:r w:rsidRPr="006706B6">
        <w:rPr>
          <w:rFonts w:ascii="Arial" w:eastAsia="Calibri" w:hAnsi="Arial" w:cs="Arial"/>
        </w:rPr>
        <w:t xml:space="preserve">500 marine AtoN includes traditional lighthouses such as Cape </w:t>
      </w:r>
      <w:r w:rsidR="004C2648" w:rsidRPr="004C2648">
        <w:rPr>
          <w:rFonts w:ascii="Arial" w:eastAsia="Calibri" w:hAnsi="Arial" w:cs="Arial"/>
        </w:rPr>
        <w:t>du Couedic</w:t>
      </w:r>
      <w:r w:rsidRPr="006706B6">
        <w:rPr>
          <w:rFonts w:ascii="Arial" w:eastAsia="Calibri" w:hAnsi="Arial" w:cs="Arial"/>
        </w:rPr>
        <w:t xml:space="preserve">, beacons, buoys, racons, automatic identification system stations, metocean sensors including broadcasting tide gauges, current meter, directional wave rider buoys and a weather station. </w:t>
      </w:r>
    </w:p>
    <w:p w14:paraId="53D35ED9" w14:textId="77777777" w:rsidR="006706B6" w:rsidRPr="006706B6" w:rsidRDefault="006706B6" w:rsidP="006706B6">
      <w:pPr>
        <w:spacing w:line="256" w:lineRule="auto"/>
        <w:contextualSpacing/>
        <w:jc w:val="both"/>
        <w:rPr>
          <w:rFonts w:ascii="Arial" w:eastAsia="Calibri" w:hAnsi="Arial" w:cs="Arial"/>
        </w:rPr>
      </w:pPr>
    </w:p>
    <w:p w14:paraId="6EEA9C6C" w14:textId="77777777" w:rsidR="006706B6" w:rsidRPr="006706B6" w:rsidRDefault="006706B6" w:rsidP="006706B6">
      <w:pPr>
        <w:spacing w:line="256" w:lineRule="auto"/>
        <w:contextualSpacing/>
        <w:jc w:val="both"/>
        <w:rPr>
          <w:rFonts w:ascii="Arial" w:eastAsia="Calibri" w:hAnsi="Arial" w:cs="Arial"/>
        </w:rPr>
      </w:pPr>
      <w:r w:rsidRPr="006706B6">
        <w:rPr>
          <w:rFonts w:ascii="Arial" w:eastAsia="Calibri" w:hAnsi="Arial" w:cs="Arial"/>
        </w:rPr>
        <w:t xml:space="preserve">Technological developments in the area of vessel traffic management have also contributed to increasing navigation safety and helped promote marine environment protection. AMSA aims to meet international standards for the reliability of lighthouses set by the International Association of Marine Aids to Navigation and Lighthouse Authorities (IALA). </w:t>
      </w:r>
    </w:p>
    <w:p w14:paraId="397FC329" w14:textId="77777777" w:rsidR="006706B6" w:rsidRPr="006706B6" w:rsidRDefault="006706B6" w:rsidP="006706B6">
      <w:pPr>
        <w:spacing w:line="256" w:lineRule="auto"/>
        <w:contextualSpacing/>
        <w:jc w:val="both"/>
        <w:rPr>
          <w:rFonts w:ascii="Arial" w:eastAsia="Calibri" w:hAnsi="Arial" w:cs="Arial"/>
        </w:rPr>
      </w:pPr>
    </w:p>
    <w:p w14:paraId="756ED355" w14:textId="77777777" w:rsidR="006706B6" w:rsidRPr="006706B6" w:rsidRDefault="006706B6" w:rsidP="006706B6">
      <w:pPr>
        <w:jc w:val="both"/>
        <w:rPr>
          <w:rFonts w:ascii="Arial" w:eastAsia="Calibri" w:hAnsi="Arial" w:cs="Arial"/>
        </w:rPr>
      </w:pPr>
      <w:r w:rsidRPr="006706B6">
        <w:rPr>
          <w:rFonts w:ascii="Arial" w:eastAsia="Calibri" w:hAnsi="Arial" w:cs="Arial"/>
        </w:rPr>
        <w:t xml:space="preserve">At the time of preparing this management plan, the major goal for Cape </w:t>
      </w:r>
      <w:r w:rsidR="00B067CB">
        <w:rPr>
          <w:rFonts w:ascii="Arial" w:eastAsia="Calibri" w:hAnsi="Arial" w:cs="Arial"/>
        </w:rPr>
        <w:t>du Couedic</w:t>
      </w:r>
      <w:r w:rsidRPr="006706B6">
        <w:rPr>
          <w:rFonts w:ascii="Arial" w:eastAsia="Calibri" w:hAnsi="Arial" w:cs="Arial"/>
        </w:rPr>
        <w:t xml:space="preserve"> Lighthouse primarily encompassed continuing its utilisation as an AtoN (for as long as necessary), while upkeeping the appropriate maintenance to conserve and preserve the heritage values of the lightstation.</w:t>
      </w:r>
      <w:r w:rsidRPr="006706B6">
        <w:rPr>
          <w:rFonts w:ascii="Arial" w:hAnsi="Arial" w:cs="Arial"/>
        </w:rPr>
        <w:t xml:space="preserve"> </w:t>
      </w:r>
    </w:p>
    <w:p w14:paraId="37AE631C" w14:textId="77777777" w:rsidR="006706B6" w:rsidRPr="006706B6" w:rsidRDefault="006706B6" w:rsidP="006706B6">
      <w:pPr>
        <w:spacing w:line="276" w:lineRule="auto"/>
        <w:jc w:val="both"/>
        <w:rPr>
          <w:rFonts w:ascii="Arial" w:hAnsi="Arial" w:cs="Arial"/>
          <w:b/>
        </w:rPr>
      </w:pPr>
      <w:r w:rsidRPr="006706B6">
        <w:rPr>
          <w:rFonts w:ascii="Arial" w:hAnsi="Arial" w:cs="Arial"/>
          <w:b/>
        </w:rPr>
        <w:t>Lighthouse performance standards</w:t>
      </w:r>
    </w:p>
    <w:p w14:paraId="381CED22" w14:textId="77777777" w:rsidR="006706B6" w:rsidRPr="006706B6" w:rsidRDefault="006706B6" w:rsidP="006706B6">
      <w:pPr>
        <w:spacing w:line="276" w:lineRule="auto"/>
        <w:jc w:val="both"/>
        <w:rPr>
          <w:rFonts w:ascii="Arial" w:hAnsi="Arial" w:cs="Arial"/>
        </w:rPr>
      </w:pPr>
      <w:r w:rsidRPr="006706B6">
        <w:rPr>
          <w:rFonts w:ascii="Arial" w:hAnsi="Arial" w:cs="Arial"/>
        </w:rPr>
        <w:t>AMSA aims to meet international standards for the reliability of lighthouses</w:t>
      </w:r>
      <w:r w:rsidR="00B067CB">
        <w:rPr>
          <w:rFonts w:ascii="Arial" w:hAnsi="Arial" w:cs="Arial"/>
        </w:rPr>
        <w:t xml:space="preserve"> set by IALA. Cape du Couedic</w:t>
      </w:r>
      <w:r w:rsidRPr="006706B6">
        <w:rPr>
          <w:rFonts w:ascii="Arial" w:hAnsi="Arial" w:cs="Arial"/>
        </w:rPr>
        <w:t xml:space="preserve"> light is designated as an IALA Availability Category 2 AtoN (within a scale of </w:t>
      </w:r>
      <w:r w:rsidRPr="006706B6">
        <w:rPr>
          <w:rFonts w:ascii="Arial" w:hAnsi="Arial" w:cs="Arial"/>
        </w:rPr>
        <w:lastRenderedPageBreak/>
        <w:t>Category 1 to Category 3, Category 1 aids are most critical). Category 2 aids have an availability target of 99.0 per cent.</w:t>
      </w:r>
    </w:p>
    <w:p w14:paraId="48C20186" w14:textId="77777777" w:rsidR="006706B6" w:rsidRPr="006706B6" w:rsidRDefault="006706B6" w:rsidP="006706B6">
      <w:pPr>
        <w:spacing w:line="276" w:lineRule="auto"/>
        <w:jc w:val="both"/>
        <w:rPr>
          <w:rFonts w:ascii="Arial" w:hAnsi="Arial" w:cs="Arial"/>
          <w:b/>
        </w:rPr>
      </w:pPr>
      <w:r w:rsidRPr="006706B6">
        <w:rPr>
          <w:rFonts w:ascii="Arial" w:hAnsi="Arial" w:cs="Arial"/>
          <w:b/>
        </w:rPr>
        <w:t>Access to the lighthouse</w:t>
      </w:r>
    </w:p>
    <w:p w14:paraId="55C15928" w14:textId="61D059F2" w:rsidR="006706B6" w:rsidRPr="006706B6" w:rsidRDefault="006706B6" w:rsidP="006706B6">
      <w:pPr>
        <w:spacing w:line="276" w:lineRule="auto"/>
        <w:jc w:val="both"/>
        <w:rPr>
          <w:rFonts w:ascii="Arial" w:hAnsi="Arial" w:cs="Arial"/>
        </w:rPr>
      </w:pPr>
      <w:r w:rsidRPr="006706B6">
        <w:rPr>
          <w:rFonts w:ascii="Arial" w:hAnsi="Arial" w:cs="Arial"/>
        </w:rPr>
        <w:t>One practical effect of this performance standard is that the operational equipment and structure of the light need to be kept in good repair by regular maintenance</w:t>
      </w:r>
      <w:r w:rsidR="008B31D5">
        <w:rPr>
          <w:rFonts w:ascii="Arial" w:hAnsi="Arial" w:cs="Arial"/>
        </w:rPr>
        <w:t>.</w:t>
      </w:r>
      <w:r w:rsidRPr="006706B6">
        <w:rPr>
          <w:rFonts w:ascii="Arial" w:hAnsi="Arial" w:cs="Arial"/>
        </w:rPr>
        <w:t xml:space="preserve"> Routine maintenance and emergency repairs are carried out by AMSA’s maintenance contractor. </w:t>
      </w:r>
      <w:r w:rsidR="008B31D5" w:rsidRPr="008B31D5">
        <w:rPr>
          <w:rFonts w:ascii="Arial" w:hAnsi="Arial" w:cs="Arial"/>
        </w:rPr>
        <w:t xml:space="preserve"> </w:t>
      </w:r>
      <w:r w:rsidR="008B31D5">
        <w:rPr>
          <w:rFonts w:ascii="Arial" w:hAnsi="Arial" w:cs="Arial"/>
        </w:rPr>
        <w:t xml:space="preserve">Should equipment </w:t>
      </w:r>
      <w:r w:rsidR="008B31D5" w:rsidRPr="008B31D5">
        <w:rPr>
          <w:rFonts w:ascii="Arial" w:hAnsi="Arial" w:cs="Arial"/>
        </w:rPr>
        <w:t>fail in service</w:t>
      </w:r>
      <w:r w:rsidR="008B31D5">
        <w:rPr>
          <w:rFonts w:ascii="Arial" w:hAnsi="Arial" w:cs="Arial"/>
        </w:rPr>
        <w:t>, t</w:t>
      </w:r>
      <w:r w:rsidRPr="006706B6">
        <w:rPr>
          <w:rFonts w:ascii="Arial" w:hAnsi="Arial" w:cs="Arial"/>
        </w:rPr>
        <w:t xml:space="preserve">he contractor needs reliable access to the site </w:t>
      </w:r>
      <w:r w:rsidR="008B31D5">
        <w:rPr>
          <w:rFonts w:ascii="Arial" w:hAnsi="Arial" w:cs="Arial"/>
        </w:rPr>
        <w:t>to ensure it is repaired quickly</w:t>
      </w:r>
      <w:r w:rsidRPr="006706B6">
        <w:rPr>
          <w:rFonts w:ascii="Arial" w:hAnsi="Arial" w:cs="Arial"/>
        </w:rPr>
        <w:t>, and AMSA officers need access for occasional inspections of the site including to audit the contractor’s performance.</w:t>
      </w:r>
    </w:p>
    <w:p w14:paraId="75862773" w14:textId="77777777" w:rsidR="006706B6" w:rsidRPr="003C3260" w:rsidRDefault="006706B6" w:rsidP="009B1F34">
      <w:pPr>
        <w:numPr>
          <w:ilvl w:val="1"/>
          <w:numId w:val="55"/>
        </w:numPr>
        <w:contextualSpacing/>
        <w:rPr>
          <w:rFonts w:ascii="Arial" w:hAnsi="Arial" w:cs="Arial"/>
          <w:b/>
          <w:color w:val="0E94A2"/>
          <w:sz w:val="24"/>
        </w:rPr>
      </w:pPr>
      <w:r w:rsidRPr="003C3260">
        <w:rPr>
          <w:rFonts w:ascii="Arial" w:hAnsi="Arial" w:cs="Arial"/>
          <w:b/>
          <w:color w:val="0E94A2"/>
          <w:sz w:val="24"/>
        </w:rPr>
        <w:t>Proposals for change</w:t>
      </w:r>
    </w:p>
    <w:p w14:paraId="36A45167" w14:textId="77777777" w:rsidR="006706B6" w:rsidRPr="006706B6" w:rsidRDefault="006706B6" w:rsidP="006706B6">
      <w:pPr>
        <w:spacing w:line="276" w:lineRule="auto"/>
        <w:jc w:val="both"/>
        <w:rPr>
          <w:rFonts w:ascii="Arial" w:hAnsi="Arial" w:cs="Arial"/>
        </w:rPr>
      </w:pPr>
      <w:r w:rsidRPr="006706B6">
        <w:rPr>
          <w:rFonts w:ascii="Arial" w:hAnsi="Arial" w:cs="Arial"/>
        </w:rPr>
        <w:t>Preventative maintenance works are carried out on the lighthouse to maintain its status as a working marine AtoN, and to assist in the site’s conservation.</w:t>
      </w:r>
    </w:p>
    <w:p w14:paraId="58D3A22D" w14:textId="3BB00278" w:rsidR="006706B6" w:rsidRPr="006706B6" w:rsidRDefault="006706B6" w:rsidP="006706B6">
      <w:pPr>
        <w:spacing w:line="276" w:lineRule="auto"/>
        <w:jc w:val="both"/>
        <w:rPr>
          <w:rFonts w:ascii="Arial" w:hAnsi="Arial" w:cs="Arial"/>
        </w:rPr>
      </w:pPr>
      <w:r w:rsidRPr="006706B6">
        <w:rPr>
          <w:rFonts w:ascii="Arial" w:hAnsi="Arial" w:cs="Arial"/>
        </w:rPr>
        <w:t xml:space="preserve">A list of scheduled preventative maintenance work is identified within the </w:t>
      </w:r>
      <w:r w:rsidR="008B31D5">
        <w:rPr>
          <w:rFonts w:ascii="Arial" w:hAnsi="Arial" w:cs="Arial"/>
        </w:rPr>
        <w:t>latest available</w:t>
      </w:r>
      <w:r w:rsidRPr="006706B6">
        <w:rPr>
          <w:rFonts w:ascii="Arial" w:hAnsi="Arial" w:cs="Arial"/>
        </w:rPr>
        <w:t xml:space="preserve"> site inspection report. The information provided below was taken from this report.</w:t>
      </w:r>
    </w:p>
    <w:tbl>
      <w:tblPr>
        <w:tblStyle w:val="TableGrid"/>
        <w:tblW w:w="0" w:type="auto"/>
        <w:tblLook w:val="04A0" w:firstRow="1" w:lastRow="0" w:firstColumn="1" w:lastColumn="0" w:noHBand="0" w:noVBand="1"/>
      </w:tblPr>
      <w:tblGrid>
        <w:gridCol w:w="4815"/>
        <w:gridCol w:w="4201"/>
      </w:tblGrid>
      <w:tr w:rsidR="006706B6" w:rsidRPr="006706B6" w14:paraId="5535648C" w14:textId="77777777" w:rsidTr="008264A5">
        <w:tc>
          <w:tcPr>
            <w:tcW w:w="4815" w:type="dxa"/>
            <w:shd w:val="clear" w:color="auto" w:fill="0E94A2"/>
          </w:tcPr>
          <w:p w14:paraId="4A01764F" w14:textId="77777777" w:rsidR="006706B6" w:rsidRPr="008264A5" w:rsidRDefault="006706B6" w:rsidP="006706B6">
            <w:pPr>
              <w:rPr>
                <w:rFonts w:ascii="Arial" w:hAnsi="Arial" w:cs="Arial"/>
                <w:b/>
                <w:color w:val="FFFFFF" w:themeColor="background1"/>
              </w:rPr>
            </w:pPr>
            <w:r w:rsidRPr="008264A5">
              <w:rPr>
                <w:rFonts w:ascii="Arial" w:hAnsi="Arial" w:cs="Arial"/>
                <w:b/>
                <w:color w:val="FFFFFF" w:themeColor="background1"/>
              </w:rPr>
              <w:t>Maintenance</w:t>
            </w:r>
          </w:p>
        </w:tc>
        <w:tc>
          <w:tcPr>
            <w:tcW w:w="4201" w:type="dxa"/>
            <w:shd w:val="clear" w:color="auto" w:fill="0E94A2"/>
          </w:tcPr>
          <w:p w14:paraId="352485FF" w14:textId="77777777" w:rsidR="006706B6" w:rsidRPr="008264A5" w:rsidRDefault="006706B6" w:rsidP="006706B6">
            <w:pPr>
              <w:rPr>
                <w:rFonts w:ascii="Arial" w:hAnsi="Arial" w:cs="Arial"/>
                <w:b/>
                <w:color w:val="FFFFFF" w:themeColor="background1"/>
              </w:rPr>
            </w:pPr>
            <w:r w:rsidRPr="008264A5">
              <w:rPr>
                <w:rFonts w:ascii="Arial" w:hAnsi="Arial" w:cs="Arial"/>
                <w:b/>
                <w:color w:val="FFFFFF" w:themeColor="background1"/>
              </w:rPr>
              <w:t>Estimated date of work</w:t>
            </w:r>
          </w:p>
        </w:tc>
      </w:tr>
      <w:tr w:rsidR="008B31D5" w:rsidRPr="006706B6" w14:paraId="35850D16" w14:textId="77777777" w:rsidTr="008264A5">
        <w:tc>
          <w:tcPr>
            <w:tcW w:w="4815" w:type="dxa"/>
          </w:tcPr>
          <w:p w14:paraId="2B53EAD7" w14:textId="4C2FC13C" w:rsidR="008B31D5" w:rsidRPr="006706B6" w:rsidRDefault="008B31D5" w:rsidP="006706B6">
            <w:pPr>
              <w:rPr>
                <w:rFonts w:ascii="Arial" w:hAnsi="Arial" w:cs="Arial"/>
              </w:rPr>
            </w:pPr>
            <w:r>
              <w:rPr>
                <w:rFonts w:ascii="Arial" w:hAnsi="Arial" w:cs="Arial"/>
              </w:rPr>
              <w:t xml:space="preserve">Lantern room paint </w:t>
            </w:r>
          </w:p>
        </w:tc>
        <w:tc>
          <w:tcPr>
            <w:tcW w:w="4201" w:type="dxa"/>
            <w:shd w:val="clear" w:color="auto" w:fill="E9FBFD"/>
          </w:tcPr>
          <w:p w14:paraId="4D64F7D9" w14:textId="2A4DA06D" w:rsidR="008B31D5" w:rsidRDefault="008B31D5" w:rsidP="006706B6">
            <w:pPr>
              <w:rPr>
                <w:rFonts w:ascii="Arial" w:hAnsi="Arial" w:cs="Arial"/>
              </w:rPr>
            </w:pPr>
            <w:r>
              <w:rPr>
                <w:rFonts w:ascii="Arial" w:hAnsi="Arial" w:cs="Arial"/>
              </w:rPr>
              <w:t>2026</w:t>
            </w:r>
          </w:p>
        </w:tc>
      </w:tr>
      <w:tr w:rsidR="008B31D5" w:rsidRPr="006706B6" w14:paraId="5320755E" w14:textId="77777777" w:rsidTr="008264A5">
        <w:tc>
          <w:tcPr>
            <w:tcW w:w="4815" w:type="dxa"/>
          </w:tcPr>
          <w:p w14:paraId="77C8C815" w14:textId="2D81BFC7" w:rsidR="008B31D5" w:rsidRDefault="008B31D5" w:rsidP="006706B6">
            <w:pPr>
              <w:rPr>
                <w:rFonts w:ascii="Arial" w:hAnsi="Arial" w:cs="Arial"/>
              </w:rPr>
            </w:pPr>
            <w:r>
              <w:rPr>
                <w:rFonts w:ascii="Arial" w:hAnsi="Arial" w:cs="Arial"/>
              </w:rPr>
              <w:t xml:space="preserve">LED </w:t>
            </w:r>
            <w:proofErr w:type="spellStart"/>
            <w:r>
              <w:rPr>
                <w:rFonts w:ascii="Arial" w:hAnsi="Arial" w:cs="Arial"/>
              </w:rPr>
              <w:t>arrary</w:t>
            </w:r>
            <w:proofErr w:type="spellEnd"/>
            <w:r>
              <w:rPr>
                <w:rFonts w:ascii="Arial" w:hAnsi="Arial" w:cs="Arial"/>
              </w:rPr>
              <w:t xml:space="preserve"> replacement </w:t>
            </w:r>
          </w:p>
        </w:tc>
        <w:tc>
          <w:tcPr>
            <w:tcW w:w="4201" w:type="dxa"/>
            <w:shd w:val="clear" w:color="auto" w:fill="E9FBFD"/>
          </w:tcPr>
          <w:p w14:paraId="6CB0BBC5" w14:textId="7B12F87A" w:rsidR="008B31D5" w:rsidRDefault="008B31D5" w:rsidP="006706B6">
            <w:pPr>
              <w:rPr>
                <w:rFonts w:ascii="Arial" w:hAnsi="Arial" w:cs="Arial"/>
              </w:rPr>
            </w:pPr>
            <w:r>
              <w:rPr>
                <w:rFonts w:ascii="Arial" w:hAnsi="Arial" w:cs="Arial"/>
              </w:rPr>
              <w:t>2030</w:t>
            </w:r>
          </w:p>
        </w:tc>
      </w:tr>
    </w:tbl>
    <w:p w14:paraId="69EC6F20" w14:textId="77777777" w:rsidR="006706B6" w:rsidRPr="006706B6" w:rsidRDefault="006706B6" w:rsidP="006706B6">
      <w:pPr>
        <w:rPr>
          <w:rFonts w:ascii="Arial" w:hAnsi="Arial" w:cs="Arial"/>
        </w:rPr>
      </w:pPr>
    </w:p>
    <w:p w14:paraId="2E701696" w14:textId="77777777" w:rsidR="006706B6" w:rsidRPr="003C3260" w:rsidRDefault="006706B6" w:rsidP="009B1F34">
      <w:pPr>
        <w:numPr>
          <w:ilvl w:val="1"/>
          <w:numId w:val="55"/>
        </w:numPr>
        <w:contextualSpacing/>
        <w:rPr>
          <w:rFonts w:ascii="Arial" w:hAnsi="Arial" w:cs="Arial"/>
          <w:b/>
          <w:color w:val="0E94A2"/>
          <w:sz w:val="24"/>
        </w:rPr>
      </w:pPr>
      <w:r w:rsidRPr="003C3260">
        <w:rPr>
          <w:rFonts w:ascii="Arial" w:hAnsi="Arial" w:cs="Arial"/>
          <w:b/>
          <w:color w:val="0E94A2"/>
          <w:sz w:val="24"/>
        </w:rPr>
        <w:t>Potential pressures</w:t>
      </w:r>
    </w:p>
    <w:p w14:paraId="1D1F4AEA" w14:textId="7FC1F31A" w:rsidR="006706B6" w:rsidRPr="006706B6" w:rsidRDefault="006706B6" w:rsidP="006706B6">
      <w:pPr>
        <w:jc w:val="both"/>
        <w:rPr>
          <w:rFonts w:ascii="Arial" w:hAnsi="Arial" w:cs="Arial"/>
        </w:rPr>
      </w:pPr>
      <w:r w:rsidRPr="006706B6">
        <w:rPr>
          <w:rFonts w:ascii="Arial" w:hAnsi="Arial" w:cs="Arial"/>
        </w:rPr>
        <w:t>A significant pressure that harnesses the potential to affect the Commonwealth heritage values of the place would be the obligation to remove or replace original fabric materials from the light</w:t>
      </w:r>
      <w:r w:rsidR="00700A93">
        <w:rPr>
          <w:rFonts w:ascii="Arial" w:hAnsi="Arial" w:cs="Arial"/>
        </w:rPr>
        <w:t>house</w:t>
      </w:r>
      <w:r w:rsidRPr="006706B6">
        <w:rPr>
          <w:rFonts w:ascii="Arial" w:hAnsi="Arial" w:cs="Arial"/>
        </w:rPr>
        <w:t xml:space="preserve"> owing to unavoidable and irreversible deterioration. At the time this plan was written, no current plans exist to remove or replace any original </w:t>
      </w:r>
      <w:r w:rsidR="001725C7">
        <w:rPr>
          <w:rFonts w:ascii="Arial" w:hAnsi="Arial" w:cs="Arial"/>
        </w:rPr>
        <w:t>fabric materials from Cape du Couedic</w:t>
      </w:r>
      <w:r w:rsidRPr="006706B6">
        <w:rPr>
          <w:rFonts w:ascii="Arial" w:hAnsi="Arial" w:cs="Arial"/>
        </w:rPr>
        <w:t xml:space="preserve"> Lighthouse.</w:t>
      </w:r>
      <w:r w:rsidR="00DA6029" w:rsidRPr="00DA6029">
        <w:t xml:space="preserve"> </w:t>
      </w:r>
      <w:r w:rsidR="00DA6029" w:rsidRPr="00DA6029">
        <w:rPr>
          <w:rFonts w:ascii="Arial" w:hAnsi="Arial" w:cs="Arial"/>
        </w:rPr>
        <w:t>Any work proposed will be conducted in line with the heritage considerations and requirements of the EPBC Act.</w:t>
      </w:r>
    </w:p>
    <w:p w14:paraId="5489C55A" w14:textId="77777777" w:rsidR="006706B6" w:rsidRPr="003C3260" w:rsidRDefault="006706B6" w:rsidP="009B1F34">
      <w:pPr>
        <w:numPr>
          <w:ilvl w:val="1"/>
          <w:numId w:val="55"/>
        </w:numPr>
        <w:contextualSpacing/>
        <w:rPr>
          <w:rFonts w:ascii="Arial" w:hAnsi="Arial" w:cs="Arial"/>
          <w:b/>
          <w:color w:val="0E94A2"/>
          <w:sz w:val="24"/>
        </w:rPr>
      </w:pPr>
      <w:r w:rsidRPr="003C3260">
        <w:rPr>
          <w:rFonts w:ascii="Arial" w:hAnsi="Arial" w:cs="Arial"/>
          <w:b/>
          <w:color w:val="0E94A2"/>
          <w:sz w:val="24"/>
        </w:rPr>
        <w:t xml:space="preserve">Processes for decision-making </w:t>
      </w:r>
    </w:p>
    <w:p w14:paraId="4464FF70" w14:textId="77777777" w:rsidR="006706B6" w:rsidRPr="006706B6" w:rsidRDefault="006706B6" w:rsidP="006706B6">
      <w:pPr>
        <w:spacing w:line="276" w:lineRule="auto"/>
        <w:jc w:val="both"/>
        <w:rPr>
          <w:rFonts w:ascii="Arial" w:hAnsi="Arial" w:cs="Arial"/>
        </w:rPr>
      </w:pPr>
      <w:r w:rsidRPr="006706B6">
        <w:rPr>
          <w:rFonts w:ascii="Arial" w:hAnsi="Arial" w:cs="Arial"/>
        </w:rPr>
        <w:t xml:space="preserve">Processes for decision-making are required in the event of an incident that impacts the heritage values of the site. The following incidents are included due to their likelihood of occurrence at Cape </w:t>
      </w:r>
      <w:r w:rsidR="004C2648" w:rsidRPr="004C2648">
        <w:rPr>
          <w:rFonts w:ascii="Arial" w:hAnsi="Arial" w:cs="Arial"/>
        </w:rPr>
        <w:t>du Couedic</w:t>
      </w:r>
      <w:r w:rsidRPr="006706B6">
        <w:rPr>
          <w:rFonts w:ascii="Arial" w:hAnsi="Arial" w:cs="Arial"/>
        </w:rPr>
        <w:t xml:space="preserve"> Lighthouse.</w:t>
      </w:r>
    </w:p>
    <w:tbl>
      <w:tblPr>
        <w:tblStyle w:val="TableGrid61"/>
        <w:tblW w:w="0" w:type="auto"/>
        <w:tblLook w:val="04A0" w:firstRow="1" w:lastRow="0" w:firstColumn="1" w:lastColumn="0" w:noHBand="0" w:noVBand="1"/>
      </w:tblPr>
      <w:tblGrid>
        <w:gridCol w:w="2972"/>
        <w:gridCol w:w="6044"/>
      </w:tblGrid>
      <w:tr w:rsidR="006706B6" w:rsidRPr="006706B6" w14:paraId="5F0BB9F5" w14:textId="77777777" w:rsidTr="008264A5">
        <w:tc>
          <w:tcPr>
            <w:tcW w:w="2972" w:type="dxa"/>
            <w:shd w:val="clear" w:color="auto" w:fill="0E94A2"/>
          </w:tcPr>
          <w:p w14:paraId="71A83B2F" w14:textId="77777777" w:rsidR="006706B6" w:rsidRPr="008264A5" w:rsidRDefault="006706B6" w:rsidP="006706B6">
            <w:pPr>
              <w:spacing w:line="276" w:lineRule="auto"/>
              <w:jc w:val="both"/>
              <w:rPr>
                <w:rFonts w:ascii="Arial" w:hAnsi="Arial" w:cs="Arial"/>
                <w:b/>
                <w:color w:val="FFFFFF" w:themeColor="background1"/>
              </w:rPr>
            </w:pPr>
            <w:r w:rsidRPr="008264A5">
              <w:rPr>
                <w:rFonts w:ascii="Arial" w:hAnsi="Arial" w:cs="Arial"/>
                <w:b/>
                <w:color w:val="FFFFFF" w:themeColor="background1"/>
              </w:rPr>
              <w:t>Incident</w:t>
            </w:r>
          </w:p>
        </w:tc>
        <w:tc>
          <w:tcPr>
            <w:tcW w:w="6044" w:type="dxa"/>
            <w:shd w:val="clear" w:color="auto" w:fill="0E94A2"/>
          </w:tcPr>
          <w:p w14:paraId="5DF36F8F" w14:textId="77777777" w:rsidR="006706B6" w:rsidRPr="008264A5" w:rsidRDefault="006706B6" w:rsidP="006706B6">
            <w:pPr>
              <w:spacing w:line="276" w:lineRule="auto"/>
              <w:jc w:val="both"/>
              <w:rPr>
                <w:rFonts w:ascii="Arial" w:hAnsi="Arial" w:cs="Arial"/>
                <w:b/>
                <w:color w:val="FFFFFF" w:themeColor="background1"/>
              </w:rPr>
            </w:pPr>
            <w:r w:rsidRPr="008264A5">
              <w:rPr>
                <w:rFonts w:ascii="Arial" w:hAnsi="Arial" w:cs="Arial"/>
                <w:b/>
                <w:color w:val="FFFFFF" w:themeColor="background1"/>
              </w:rPr>
              <w:t>Procedure</w:t>
            </w:r>
          </w:p>
        </w:tc>
      </w:tr>
      <w:tr w:rsidR="00DA6029" w:rsidRPr="006706B6" w14:paraId="519117C3" w14:textId="77777777" w:rsidTr="008264A5">
        <w:tc>
          <w:tcPr>
            <w:tcW w:w="2972" w:type="dxa"/>
            <w:shd w:val="clear" w:color="auto" w:fill="auto"/>
          </w:tcPr>
          <w:p w14:paraId="31FBDB28" w14:textId="59F49238" w:rsidR="00DA6029" w:rsidRPr="006706B6" w:rsidRDefault="00DA6029" w:rsidP="00DA6029">
            <w:pPr>
              <w:spacing w:line="276" w:lineRule="auto"/>
              <w:jc w:val="both"/>
              <w:rPr>
                <w:rFonts w:ascii="Arial" w:hAnsi="Arial" w:cs="Arial"/>
                <w:b/>
              </w:rPr>
            </w:pPr>
            <w:r w:rsidRPr="002A57FE">
              <w:rPr>
                <w:rFonts w:ascii="Arial" w:hAnsi="Arial" w:cs="Arial"/>
                <w:bCs/>
              </w:rPr>
              <w:t xml:space="preserve">Major project/maintenance works proposed </w:t>
            </w:r>
          </w:p>
        </w:tc>
        <w:tc>
          <w:tcPr>
            <w:tcW w:w="6044" w:type="dxa"/>
            <w:shd w:val="clear" w:color="auto" w:fill="E9FBFD"/>
          </w:tcPr>
          <w:p w14:paraId="169A675B" w14:textId="77777777" w:rsidR="00DA6029" w:rsidRDefault="00DA6029" w:rsidP="00DA6029">
            <w:pPr>
              <w:pStyle w:val="ListParagraph"/>
              <w:numPr>
                <w:ilvl w:val="0"/>
                <w:numId w:val="20"/>
              </w:numPr>
              <w:spacing w:line="276" w:lineRule="auto"/>
              <w:ind w:left="360"/>
              <w:jc w:val="both"/>
              <w:rPr>
                <w:rFonts w:ascii="Arial" w:hAnsi="Arial" w:cs="Arial"/>
                <w:bCs/>
              </w:rPr>
            </w:pPr>
            <w:r w:rsidRPr="002A57FE">
              <w:rPr>
                <w:rFonts w:ascii="Arial" w:hAnsi="Arial" w:cs="Arial"/>
                <w:bCs/>
              </w:rPr>
              <w:t xml:space="preserve">Prepare Heritage Impact Statement on proposed modifications. </w:t>
            </w:r>
          </w:p>
          <w:p w14:paraId="3C7BCEF2" w14:textId="441EC643" w:rsidR="00DA6029" w:rsidRDefault="00DA6029" w:rsidP="00DA6029">
            <w:pPr>
              <w:pStyle w:val="ListParagraph"/>
              <w:numPr>
                <w:ilvl w:val="0"/>
                <w:numId w:val="20"/>
              </w:numPr>
              <w:spacing w:line="276" w:lineRule="auto"/>
              <w:ind w:left="360"/>
              <w:jc w:val="both"/>
              <w:rPr>
                <w:rFonts w:ascii="Arial" w:hAnsi="Arial" w:cs="Arial"/>
                <w:bCs/>
              </w:rPr>
            </w:pPr>
            <w:r w:rsidRPr="002A57FE">
              <w:rPr>
                <w:rFonts w:ascii="Arial" w:hAnsi="Arial" w:cs="Arial"/>
                <w:bCs/>
              </w:rPr>
              <w:t>Submit scope of works and Heritage Impact Statement to the D</w:t>
            </w:r>
            <w:r w:rsidR="009F65F7">
              <w:rPr>
                <w:rFonts w:ascii="Arial" w:hAnsi="Arial" w:cs="Arial"/>
                <w:bCs/>
              </w:rPr>
              <w:t>CCEEW</w:t>
            </w:r>
            <w:r w:rsidRPr="002A57FE">
              <w:rPr>
                <w:rFonts w:ascii="Arial" w:hAnsi="Arial" w:cs="Arial"/>
                <w:bCs/>
              </w:rPr>
              <w:t xml:space="preserve"> </w:t>
            </w:r>
            <w:r>
              <w:rPr>
                <w:rFonts w:ascii="Arial" w:hAnsi="Arial" w:cs="Arial"/>
                <w:bCs/>
              </w:rPr>
              <w:t xml:space="preserve">(Cth) </w:t>
            </w:r>
            <w:r w:rsidRPr="002A57FE">
              <w:rPr>
                <w:rFonts w:ascii="Arial" w:hAnsi="Arial" w:cs="Arial"/>
                <w:bCs/>
              </w:rPr>
              <w:t xml:space="preserve">and the </w:t>
            </w:r>
            <w:r>
              <w:rPr>
                <w:rFonts w:ascii="Arial" w:hAnsi="Arial" w:cs="Arial"/>
                <w:bCs/>
              </w:rPr>
              <w:t>Department for Environment and Water (SA) for r</w:t>
            </w:r>
            <w:r w:rsidRPr="002A57FE">
              <w:rPr>
                <w:rFonts w:ascii="Arial" w:hAnsi="Arial" w:cs="Arial"/>
                <w:bCs/>
              </w:rPr>
              <w:t>eview.</w:t>
            </w:r>
          </w:p>
          <w:p w14:paraId="26136832" w14:textId="77777777" w:rsidR="00DA6029" w:rsidRPr="006706B6" w:rsidRDefault="00DA6029" w:rsidP="00DA6029">
            <w:pPr>
              <w:spacing w:line="276" w:lineRule="auto"/>
              <w:jc w:val="both"/>
              <w:rPr>
                <w:rFonts w:ascii="Arial" w:hAnsi="Arial" w:cs="Arial"/>
                <w:b/>
              </w:rPr>
            </w:pPr>
          </w:p>
        </w:tc>
      </w:tr>
      <w:tr w:rsidR="00DA6029" w:rsidRPr="006706B6" w14:paraId="780B1F27" w14:textId="77777777" w:rsidTr="008264A5">
        <w:tc>
          <w:tcPr>
            <w:tcW w:w="2972" w:type="dxa"/>
          </w:tcPr>
          <w:p w14:paraId="5FE9D341" w14:textId="77777777" w:rsidR="00DA6029" w:rsidRPr="006706B6" w:rsidRDefault="00DA6029" w:rsidP="00DA6029">
            <w:pPr>
              <w:spacing w:line="276" w:lineRule="auto"/>
              <w:rPr>
                <w:rFonts w:ascii="Arial" w:hAnsi="Arial" w:cs="Arial"/>
              </w:rPr>
            </w:pPr>
            <w:r w:rsidRPr="006706B6">
              <w:rPr>
                <w:rFonts w:ascii="Arial" w:hAnsi="Arial" w:cs="Arial"/>
              </w:rPr>
              <w:t>Damage to lighthouse’s fabric (heritage significance)</w:t>
            </w:r>
          </w:p>
        </w:tc>
        <w:tc>
          <w:tcPr>
            <w:tcW w:w="6044" w:type="dxa"/>
            <w:shd w:val="clear" w:color="auto" w:fill="E9FBFD"/>
          </w:tcPr>
          <w:p w14:paraId="285A49FE" w14:textId="77777777" w:rsidR="00DA6029" w:rsidRPr="006706B6" w:rsidRDefault="00DA6029" w:rsidP="00DA6029">
            <w:pPr>
              <w:numPr>
                <w:ilvl w:val="0"/>
                <w:numId w:val="23"/>
              </w:numPr>
              <w:spacing w:line="276" w:lineRule="auto"/>
              <w:contextualSpacing/>
              <w:rPr>
                <w:rFonts w:ascii="Arial" w:hAnsi="Arial" w:cs="Arial"/>
              </w:rPr>
            </w:pPr>
            <w:r w:rsidRPr="006706B6">
              <w:rPr>
                <w:rFonts w:ascii="Arial" w:hAnsi="Arial" w:cs="Arial"/>
              </w:rPr>
              <w:t xml:space="preserve">AMSA or selected contractors assess extent of damage. </w:t>
            </w:r>
          </w:p>
          <w:p w14:paraId="2AD565E6" w14:textId="77777777" w:rsidR="00DA6029" w:rsidRPr="006706B6" w:rsidRDefault="00DA6029" w:rsidP="00DA6029">
            <w:pPr>
              <w:numPr>
                <w:ilvl w:val="0"/>
                <w:numId w:val="23"/>
              </w:numPr>
              <w:spacing w:line="276" w:lineRule="auto"/>
              <w:contextualSpacing/>
              <w:rPr>
                <w:rFonts w:ascii="Arial" w:hAnsi="Arial" w:cs="Arial"/>
              </w:rPr>
            </w:pPr>
            <w:r w:rsidRPr="006706B6">
              <w:rPr>
                <w:rFonts w:ascii="Arial" w:hAnsi="Arial" w:cs="Arial"/>
              </w:rPr>
              <w:t>Seek heritage advice on restoration of heritage fabric impacted.</w:t>
            </w:r>
          </w:p>
          <w:p w14:paraId="57B2ED1D" w14:textId="77777777" w:rsidR="00DA6029" w:rsidRPr="006706B6" w:rsidRDefault="00DA6029" w:rsidP="00DA6029">
            <w:pPr>
              <w:numPr>
                <w:ilvl w:val="0"/>
                <w:numId w:val="23"/>
              </w:numPr>
              <w:spacing w:line="276" w:lineRule="auto"/>
              <w:contextualSpacing/>
              <w:rPr>
                <w:rFonts w:ascii="Arial" w:hAnsi="Arial" w:cs="Arial"/>
              </w:rPr>
            </w:pPr>
            <w:r w:rsidRPr="006706B6">
              <w:rPr>
                <w:rFonts w:ascii="Arial" w:hAnsi="Arial" w:cs="Arial"/>
              </w:rPr>
              <w:t>Identify possible loss of heritage value (at both state and Commonwealth level).</w:t>
            </w:r>
          </w:p>
          <w:p w14:paraId="063F5318" w14:textId="77777777" w:rsidR="00DA6029" w:rsidRPr="006706B6" w:rsidRDefault="00DA6029" w:rsidP="00DA6029">
            <w:pPr>
              <w:numPr>
                <w:ilvl w:val="0"/>
                <w:numId w:val="23"/>
              </w:numPr>
              <w:spacing w:line="276" w:lineRule="auto"/>
              <w:contextualSpacing/>
              <w:rPr>
                <w:rFonts w:ascii="Arial" w:hAnsi="Arial" w:cs="Arial"/>
              </w:rPr>
            </w:pPr>
            <w:r w:rsidRPr="006706B6">
              <w:rPr>
                <w:rFonts w:ascii="Arial" w:hAnsi="Arial" w:cs="Arial"/>
              </w:rPr>
              <w:lastRenderedPageBreak/>
              <w:t>Seek the appropriate approvals for restoration of heritage fabric impacted.</w:t>
            </w:r>
          </w:p>
          <w:p w14:paraId="4663863A" w14:textId="77777777" w:rsidR="00DA6029" w:rsidRPr="006706B6" w:rsidRDefault="00DA6029" w:rsidP="00DA6029">
            <w:pPr>
              <w:numPr>
                <w:ilvl w:val="0"/>
                <w:numId w:val="23"/>
              </w:numPr>
              <w:spacing w:line="276" w:lineRule="auto"/>
              <w:contextualSpacing/>
              <w:rPr>
                <w:rFonts w:ascii="Arial" w:hAnsi="Arial" w:cs="Arial"/>
              </w:rPr>
            </w:pPr>
            <w:r w:rsidRPr="006706B6">
              <w:rPr>
                <w:rFonts w:ascii="Arial" w:hAnsi="Arial" w:cs="Arial"/>
              </w:rPr>
              <w:t xml:space="preserve">Implement best-practice management of restoration work in keeping with the original character of the place. </w:t>
            </w:r>
          </w:p>
          <w:p w14:paraId="732135FC" w14:textId="514AEC41" w:rsidR="00DA6029" w:rsidRPr="006706B6" w:rsidRDefault="00DA6029" w:rsidP="00DA6029">
            <w:pPr>
              <w:numPr>
                <w:ilvl w:val="0"/>
                <w:numId w:val="23"/>
              </w:numPr>
              <w:spacing w:line="276" w:lineRule="auto"/>
              <w:contextualSpacing/>
              <w:rPr>
                <w:rFonts w:ascii="Arial" w:hAnsi="Arial" w:cs="Arial"/>
              </w:rPr>
            </w:pPr>
            <w:r w:rsidRPr="006706B6">
              <w:rPr>
                <w:rFonts w:ascii="Arial" w:hAnsi="Arial" w:cs="Arial"/>
              </w:rPr>
              <w:t>In the case of a loss of heritage value, prepare report for submission</w:t>
            </w:r>
            <w:r w:rsidR="00F140A3">
              <w:rPr>
                <w:rFonts w:ascii="Arial" w:hAnsi="Arial" w:cs="Arial"/>
              </w:rPr>
              <w:t xml:space="preserve"> to Heritage Council</w:t>
            </w:r>
            <w:r w:rsidRPr="006706B6">
              <w:rPr>
                <w:rFonts w:ascii="Arial" w:hAnsi="Arial" w:cs="Arial"/>
              </w:rPr>
              <w:t>.</w:t>
            </w:r>
          </w:p>
          <w:p w14:paraId="5C20F95C" w14:textId="77777777" w:rsidR="00DA6029" w:rsidRPr="006706B6" w:rsidRDefault="00DA6029" w:rsidP="00DA6029">
            <w:pPr>
              <w:numPr>
                <w:ilvl w:val="0"/>
                <w:numId w:val="23"/>
              </w:numPr>
              <w:spacing w:line="276" w:lineRule="auto"/>
              <w:contextualSpacing/>
              <w:rPr>
                <w:rFonts w:ascii="Arial" w:hAnsi="Arial" w:cs="Arial"/>
              </w:rPr>
            </w:pPr>
            <w:r w:rsidRPr="006706B6">
              <w:rPr>
                <w:rFonts w:ascii="Arial" w:hAnsi="Arial" w:cs="Arial"/>
              </w:rPr>
              <w:t>Update record-keeping of incident and make available to relevant personnel.</w:t>
            </w:r>
          </w:p>
        </w:tc>
      </w:tr>
      <w:tr w:rsidR="00DA6029" w:rsidRPr="006706B6" w14:paraId="302493BD" w14:textId="77777777" w:rsidTr="008264A5">
        <w:tc>
          <w:tcPr>
            <w:tcW w:w="2972" w:type="dxa"/>
          </w:tcPr>
          <w:p w14:paraId="5DB7081D" w14:textId="77777777" w:rsidR="00DA6029" w:rsidRPr="006706B6" w:rsidRDefault="00DA6029" w:rsidP="00DA6029">
            <w:pPr>
              <w:spacing w:line="276" w:lineRule="auto"/>
              <w:rPr>
                <w:rFonts w:ascii="Arial" w:hAnsi="Arial" w:cs="Arial"/>
              </w:rPr>
            </w:pPr>
            <w:r w:rsidRPr="006706B6">
              <w:rPr>
                <w:rFonts w:ascii="Arial" w:hAnsi="Arial" w:cs="Arial"/>
              </w:rPr>
              <w:lastRenderedPageBreak/>
              <w:t>Damage to lighthouse’s fabric (no heritage significance)</w:t>
            </w:r>
          </w:p>
        </w:tc>
        <w:tc>
          <w:tcPr>
            <w:tcW w:w="6044" w:type="dxa"/>
            <w:shd w:val="clear" w:color="auto" w:fill="E9FBFD"/>
          </w:tcPr>
          <w:p w14:paraId="51BF1E92" w14:textId="77777777" w:rsidR="00DA6029" w:rsidRPr="006706B6" w:rsidRDefault="00DA6029" w:rsidP="00DA6029">
            <w:pPr>
              <w:numPr>
                <w:ilvl w:val="0"/>
                <w:numId w:val="24"/>
              </w:numPr>
              <w:spacing w:line="276" w:lineRule="auto"/>
              <w:contextualSpacing/>
              <w:rPr>
                <w:rFonts w:ascii="Arial" w:hAnsi="Arial" w:cs="Arial"/>
              </w:rPr>
            </w:pPr>
            <w:r w:rsidRPr="006706B6">
              <w:rPr>
                <w:rFonts w:ascii="Arial" w:hAnsi="Arial" w:cs="Arial"/>
              </w:rPr>
              <w:t>AMSA or selected contractors to assess extent of damage.</w:t>
            </w:r>
          </w:p>
          <w:p w14:paraId="2C049F4E" w14:textId="77777777" w:rsidR="00DA6029" w:rsidRPr="006706B6" w:rsidRDefault="00DA6029" w:rsidP="00DA6029">
            <w:pPr>
              <w:numPr>
                <w:ilvl w:val="0"/>
                <w:numId w:val="24"/>
              </w:numPr>
              <w:spacing w:line="276" w:lineRule="auto"/>
              <w:contextualSpacing/>
              <w:rPr>
                <w:rFonts w:ascii="Arial" w:hAnsi="Arial" w:cs="Arial"/>
              </w:rPr>
            </w:pPr>
            <w:r w:rsidRPr="006706B6">
              <w:rPr>
                <w:rFonts w:ascii="Arial" w:hAnsi="Arial" w:cs="Arial"/>
              </w:rPr>
              <w:t>Identify possible impact on heritage fabric in any work carried out to restore fabric.</w:t>
            </w:r>
          </w:p>
          <w:p w14:paraId="48604C20" w14:textId="77777777" w:rsidR="00DA6029" w:rsidRPr="006706B6" w:rsidRDefault="00DA6029" w:rsidP="00DA6029">
            <w:pPr>
              <w:numPr>
                <w:ilvl w:val="0"/>
                <w:numId w:val="24"/>
              </w:numPr>
              <w:spacing w:line="276" w:lineRule="auto"/>
              <w:contextualSpacing/>
              <w:rPr>
                <w:rFonts w:ascii="Arial" w:hAnsi="Arial" w:cs="Arial"/>
              </w:rPr>
            </w:pPr>
            <w:r w:rsidRPr="006706B6">
              <w:rPr>
                <w:rFonts w:ascii="Arial" w:hAnsi="Arial" w:cs="Arial"/>
              </w:rPr>
              <w:t xml:space="preserve">Implement best-practice management of restoration work. </w:t>
            </w:r>
          </w:p>
          <w:p w14:paraId="31554AD5" w14:textId="77777777" w:rsidR="00DA6029" w:rsidRPr="006706B6" w:rsidRDefault="00DA6029" w:rsidP="00DA6029">
            <w:pPr>
              <w:numPr>
                <w:ilvl w:val="0"/>
                <w:numId w:val="24"/>
              </w:numPr>
              <w:spacing w:line="276" w:lineRule="auto"/>
              <w:contextualSpacing/>
              <w:rPr>
                <w:rFonts w:ascii="Arial" w:hAnsi="Arial" w:cs="Arial"/>
              </w:rPr>
            </w:pPr>
            <w:r w:rsidRPr="006706B6">
              <w:rPr>
                <w:rFonts w:ascii="Arial" w:hAnsi="Arial" w:cs="Arial"/>
              </w:rPr>
              <w:t>Update record-keeping of incident and make available to relevant personnel.</w:t>
            </w:r>
          </w:p>
        </w:tc>
      </w:tr>
      <w:tr w:rsidR="00DA6029" w:rsidRPr="006706B6" w14:paraId="78130549" w14:textId="77777777" w:rsidTr="008264A5">
        <w:tc>
          <w:tcPr>
            <w:tcW w:w="2972" w:type="dxa"/>
          </w:tcPr>
          <w:p w14:paraId="2CCFE93D" w14:textId="77777777" w:rsidR="00DA6029" w:rsidRDefault="00DA6029" w:rsidP="00DA6029">
            <w:pPr>
              <w:spacing w:line="276" w:lineRule="auto"/>
              <w:jc w:val="both"/>
              <w:rPr>
                <w:rFonts w:ascii="Arial" w:hAnsi="Arial" w:cs="Arial"/>
              </w:rPr>
            </w:pPr>
            <w:r w:rsidRPr="006706B6">
              <w:rPr>
                <w:rFonts w:ascii="Arial" w:hAnsi="Arial" w:cs="Arial"/>
              </w:rPr>
              <w:t>Light upgrade</w:t>
            </w:r>
          </w:p>
          <w:p w14:paraId="064482A5" w14:textId="0A3CF571" w:rsidR="00E33457" w:rsidRPr="006706B6" w:rsidRDefault="00E33457" w:rsidP="00DA6029">
            <w:pPr>
              <w:spacing w:line="276" w:lineRule="auto"/>
              <w:jc w:val="both"/>
              <w:rPr>
                <w:rFonts w:ascii="Arial" w:hAnsi="Arial" w:cs="Arial"/>
              </w:rPr>
            </w:pPr>
            <w:r>
              <w:rPr>
                <w:rFonts w:ascii="Arial" w:hAnsi="Arial" w:cs="Arial"/>
              </w:rPr>
              <w:t>(removal/replacement of AtoN lighthouse source)</w:t>
            </w:r>
          </w:p>
        </w:tc>
        <w:tc>
          <w:tcPr>
            <w:tcW w:w="6044" w:type="dxa"/>
            <w:shd w:val="clear" w:color="auto" w:fill="E9FBFD"/>
          </w:tcPr>
          <w:p w14:paraId="0D54A446" w14:textId="77777777" w:rsidR="00DA6029" w:rsidRPr="006706B6" w:rsidRDefault="00DA6029" w:rsidP="00DA6029">
            <w:pPr>
              <w:numPr>
                <w:ilvl w:val="0"/>
                <w:numId w:val="28"/>
              </w:numPr>
              <w:spacing w:line="276" w:lineRule="auto"/>
              <w:contextualSpacing/>
              <w:rPr>
                <w:rFonts w:ascii="Arial" w:hAnsi="Arial" w:cs="Arial"/>
              </w:rPr>
            </w:pPr>
            <w:r w:rsidRPr="006706B6">
              <w:rPr>
                <w:rFonts w:ascii="Arial" w:hAnsi="Arial" w:cs="Arial"/>
              </w:rPr>
              <w:t>Assess possible loss of heritage value in the event of an upgrade.</w:t>
            </w:r>
          </w:p>
          <w:p w14:paraId="032ECAFB" w14:textId="6509CD11" w:rsidR="00DA6029" w:rsidRPr="006706B6" w:rsidRDefault="00DA6029" w:rsidP="00DA6029">
            <w:pPr>
              <w:numPr>
                <w:ilvl w:val="0"/>
                <w:numId w:val="28"/>
              </w:numPr>
              <w:spacing w:line="276" w:lineRule="auto"/>
              <w:contextualSpacing/>
              <w:rPr>
                <w:rFonts w:ascii="Arial" w:hAnsi="Arial" w:cs="Arial"/>
              </w:rPr>
            </w:pPr>
            <w:r>
              <w:rPr>
                <w:rFonts w:ascii="Arial" w:hAnsi="Arial" w:cs="Arial"/>
              </w:rPr>
              <w:t>If necessary, s</w:t>
            </w:r>
            <w:r w:rsidRPr="006706B6">
              <w:rPr>
                <w:rFonts w:ascii="Arial" w:hAnsi="Arial" w:cs="Arial"/>
              </w:rPr>
              <w:t>eek expert heritage advice on process of upgrade.</w:t>
            </w:r>
          </w:p>
          <w:p w14:paraId="352D9F7B" w14:textId="6CBCD8A5" w:rsidR="00DA6029" w:rsidRPr="006706B6" w:rsidRDefault="00DA6029" w:rsidP="00DA6029">
            <w:pPr>
              <w:numPr>
                <w:ilvl w:val="0"/>
                <w:numId w:val="28"/>
              </w:numPr>
              <w:spacing w:line="276" w:lineRule="auto"/>
              <w:contextualSpacing/>
              <w:rPr>
                <w:rFonts w:ascii="Arial" w:hAnsi="Arial" w:cs="Arial"/>
              </w:rPr>
            </w:pPr>
            <w:r>
              <w:rPr>
                <w:rFonts w:ascii="Arial" w:hAnsi="Arial" w:cs="Arial"/>
              </w:rPr>
              <w:t>If necessary, s</w:t>
            </w:r>
            <w:r w:rsidRPr="006706B6">
              <w:rPr>
                <w:rFonts w:ascii="Arial" w:hAnsi="Arial" w:cs="Arial"/>
              </w:rPr>
              <w:t xml:space="preserve">eek heritage approvals for the upgrade of light. </w:t>
            </w:r>
          </w:p>
          <w:p w14:paraId="324BF02D" w14:textId="77777777" w:rsidR="00DA6029" w:rsidRPr="006706B6" w:rsidRDefault="00DA6029" w:rsidP="00DA6029">
            <w:pPr>
              <w:numPr>
                <w:ilvl w:val="0"/>
                <w:numId w:val="28"/>
              </w:numPr>
              <w:spacing w:line="276" w:lineRule="auto"/>
              <w:contextualSpacing/>
              <w:rPr>
                <w:rFonts w:ascii="Arial" w:hAnsi="Arial" w:cs="Arial"/>
              </w:rPr>
            </w:pPr>
            <w:r w:rsidRPr="006706B6">
              <w:rPr>
                <w:rFonts w:ascii="Arial" w:hAnsi="Arial" w:cs="Arial"/>
              </w:rPr>
              <w:t>Implement best-practice management of light upgrade work.</w:t>
            </w:r>
          </w:p>
          <w:p w14:paraId="2649CB8F" w14:textId="77777777" w:rsidR="00DA6029" w:rsidRPr="006706B6" w:rsidRDefault="00DA6029" w:rsidP="00DA6029">
            <w:pPr>
              <w:numPr>
                <w:ilvl w:val="0"/>
                <w:numId w:val="28"/>
              </w:numPr>
              <w:spacing w:line="276" w:lineRule="auto"/>
              <w:contextualSpacing/>
              <w:rPr>
                <w:rFonts w:ascii="Arial" w:hAnsi="Arial" w:cs="Arial"/>
              </w:rPr>
            </w:pPr>
            <w:r w:rsidRPr="006706B6">
              <w:rPr>
                <w:rFonts w:ascii="Arial" w:hAnsi="Arial" w:cs="Arial"/>
              </w:rPr>
              <w:t xml:space="preserve">Update record-keeping and make available to relevant personnel. </w:t>
            </w:r>
          </w:p>
        </w:tc>
      </w:tr>
      <w:tr w:rsidR="00DA6029" w:rsidRPr="006706B6" w14:paraId="45DCFC4A" w14:textId="77777777" w:rsidTr="008264A5">
        <w:tc>
          <w:tcPr>
            <w:tcW w:w="2972" w:type="dxa"/>
          </w:tcPr>
          <w:p w14:paraId="0CBEC7A5" w14:textId="77777777" w:rsidR="00DA6029" w:rsidRPr="006706B6" w:rsidRDefault="00DA6029" w:rsidP="00DA6029">
            <w:pPr>
              <w:spacing w:line="276" w:lineRule="auto"/>
              <w:rPr>
                <w:rFonts w:ascii="Arial" w:hAnsi="Arial" w:cs="Arial"/>
              </w:rPr>
            </w:pPr>
            <w:r w:rsidRPr="006706B6">
              <w:rPr>
                <w:rFonts w:ascii="Arial" w:hAnsi="Arial" w:cs="Arial"/>
              </w:rPr>
              <w:t>Modification to lighthouse such as adding of attachment</w:t>
            </w:r>
          </w:p>
        </w:tc>
        <w:tc>
          <w:tcPr>
            <w:tcW w:w="6044" w:type="dxa"/>
            <w:shd w:val="clear" w:color="auto" w:fill="E9FBFD"/>
          </w:tcPr>
          <w:p w14:paraId="0DFDBDD1" w14:textId="77777777" w:rsidR="00DA6029" w:rsidRPr="006706B6" w:rsidRDefault="00DA6029" w:rsidP="00DA6029">
            <w:pPr>
              <w:numPr>
                <w:ilvl w:val="0"/>
                <w:numId w:val="25"/>
              </w:numPr>
              <w:spacing w:line="276" w:lineRule="auto"/>
              <w:contextualSpacing/>
              <w:jc w:val="both"/>
              <w:rPr>
                <w:rFonts w:ascii="Arial" w:hAnsi="Arial" w:cs="Arial"/>
              </w:rPr>
            </w:pPr>
            <w:r w:rsidRPr="006706B6">
              <w:rPr>
                <w:rFonts w:ascii="Arial" w:hAnsi="Arial" w:cs="Arial"/>
              </w:rPr>
              <w:t>Assess possible obstruction to light.</w:t>
            </w:r>
          </w:p>
          <w:p w14:paraId="5A67A93B" w14:textId="77777777" w:rsidR="00DA6029" w:rsidRPr="006706B6" w:rsidRDefault="00DA6029" w:rsidP="00DA6029">
            <w:pPr>
              <w:numPr>
                <w:ilvl w:val="0"/>
                <w:numId w:val="25"/>
              </w:numPr>
              <w:spacing w:line="276" w:lineRule="auto"/>
              <w:contextualSpacing/>
              <w:jc w:val="both"/>
              <w:rPr>
                <w:rFonts w:ascii="Arial" w:hAnsi="Arial" w:cs="Arial"/>
              </w:rPr>
            </w:pPr>
            <w:r w:rsidRPr="006706B6">
              <w:rPr>
                <w:rFonts w:ascii="Arial" w:hAnsi="Arial" w:cs="Arial"/>
              </w:rPr>
              <w:t>Seek heritage approvals for attachment to tower.</w:t>
            </w:r>
          </w:p>
          <w:p w14:paraId="55D42003" w14:textId="77777777" w:rsidR="00DA6029" w:rsidRPr="006706B6" w:rsidRDefault="00DA6029" w:rsidP="00DA6029">
            <w:pPr>
              <w:numPr>
                <w:ilvl w:val="0"/>
                <w:numId w:val="25"/>
              </w:numPr>
              <w:spacing w:line="276" w:lineRule="auto"/>
              <w:contextualSpacing/>
              <w:jc w:val="both"/>
              <w:rPr>
                <w:rFonts w:ascii="Arial" w:hAnsi="Arial" w:cs="Arial"/>
              </w:rPr>
            </w:pPr>
            <w:r w:rsidRPr="006706B6">
              <w:rPr>
                <w:rFonts w:ascii="Arial" w:hAnsi="Arial" w:cs="Arial"/>
              </w:rPr>
              <w:t>Monitor attachment and update record-keeping.</w:t>
            </w:r>
          </w:p>
        </w:tc>
      </w:tr>
      <w:tr w:rsidR="00DA6029" w:rsidRPr="006706B6" w14:paraId="4E2B6B27" w14:textId="77777777" w:rsidTr="008264A5">
        <w:tc>
          <w:tcPr>
            <w:tcW w:w="2972" w:type="dxa"/>
          </w:tcPr>
          <w:p w14:paraId="49C77D9F" w14:textId="6EF45B17" w:rsidR="00DA6029" w:rsidRPr="006706B6" w:rsidRDefault="00DA6029" w:rsidP="00DA6029">
            <w:pPr>
              <w:spacing w:line="276" w:lineRule="auto"/>
              <w:rPr>
                <w:rFonts w:ascii="Arial" w:hAnsi="Arial" w:cs="Arial"/>
              </w:rPr>
            </w:pPr>
            <w:r w:rsidRPr="006706B6">
              <w:rPr>
                <w:rFonts w:ascii="Arial" w:hAnsi="Arial" w:cs="Arial"/>
              </w:rPr>
              <w:t xml:space="preserve">Unforeseen discovery of </w:t>
            </w:r>
            <w:r w:rsidR="00A702D2">
              <w:rPr>
                <w:rFonts w:ascii="Arial" w:hAnsi="Arial" w:cs="Arial"/>
              </w:rPr>
              <w:t>aboriginal</w:t>
            </w:r>
            <w:r w:rsidRPr="006706B6">
              <w:rPr>
                <w:rFonts w:ascii="Arial" w:hAnsi="Arial" w:cs="Arial"/>
              </w:rPr>
              <w:t xml:space="preserve"> artefacts on-site.</w:t>
            </w:r>
          </w:p>
        </w:tc>
        <w:tc>
          <w:tcPr>
            <w:tcW w:w="6044" w:type="dxa"/>
            <w:shd w:val="clear" w:color="auto" w:fill="E9FBFD"/>
          </w:tcPr>
          <w:p w14:paraId="052B1555" w14:textId="1ACDE51C" w:rsidR="00DA6029" w:rsidRPr="006706B6" w:rsidRDefault="00DA6029" w:rsidP="00DA6029">
            <w:pPr>
              <w:numPr>
                <w:ilvl w:val="0"/>
                <w:numId w:val="26"/>
              </w:numPr>
              <w:spacing w:line="276" w:lineRule="auto"/>
              <w:contextualSpacing/>
              <w:rPr>
                <w:rFonts w:ascii="Arial" w:hAnsi="Arial" w:cs="Arial"/>
              </w:rPr>
            </w:pPr>
            <w:r w:rsidRPr="006706B6">
              <w:rPr>
                <w:rFonts w:ascii="Arial" w:hAnsi="Arial" w:cs="Arial"/>
              </w:rPr>
              <w:t>Immediate stop-work.</w:t>
            </w:r>
            <w:r>
              <w:rPr>
                <w:rFonts w:ascii="Arial" w:hAnsi="Arial" w:cs="Arial"/>
              </w:rPr>
              <w:t xml:space="preserve"> </w:t>
            </w:r>
            <w:r w:rsidRPr="00DA6029">
              <w:rPr>
                <w:rFonts w:ascii="Arial" w:hAnsi="Arial" w:cs="Arial"/>
              </w:rPr>
              <w:t>Create temporary 'buffer' zone and allow no entry in zone until artefacts have been assessed by appropriate personnel.</w:t>
            </w:r>
          </w:p>
          <w:p w14:paraId="60DE05D0" w14:textId="233ABB11" w:rsidR="00DA6029" w:rsidRPr="006706B6" w:rsidRDefault="00DA6029" w:rsidP="00DA6029">
            <w:pPr>
              <w:numPr>
                <w:ilvl w:val="0"/>
                <w:numId w:val="26"/>
              </w:numPr>
              <w:spacing w:line="276" w:lineRule="auto"/>
              <w:contextualSpacing/>
              <w:rPr>
                <w:rFonts w:ascii="Arial" w:hAnsi="Arial" w:cs="Arial"/>
              </w:rPr>
            </w:pPr>
            <w:r w:rsidRPr="006706B6">
              <w:rPr>
                <w:rFonts w:ascii="Arial" w:hAnsi="Arial" w:cs="Arial"/>
              </w:rPr>
              <w:t xml:space="preserve">Notify </w:t>
            </w:r>
            <w:r>
              <w:rPr>
                <w:rFonts w:ascii="Arial" w:hAnsi="Arial" w:cs="Arial"/>
              </w:rPr>
              <w:t>AAR DPC</w:t>
            </w:r>
            <w:r w:rsidRPr="006706B6">
              <w:rPr>
                <w:rFonts w:ascii="Arial" w:hAnsi="Arial" w:cs="Arial"/>
              </w:rPr>
              <w:t xml:space="preserve"> and</w:t>
            </w:r>
            <w:r>
              <w:rPr>
                <w:rFonts w:ascii="Arial" w:hAnsi="Arial" w:cs="Arial"/>
              </w:rPr>
              <w:t xml:space="preserve"> DEW</w:t>
            </w:r>
            <w:r w:rsidRPr="006706B6">
              <w:rPr>
                <w:rFonts w:ascii="Arial" w:hAnsi="Arial" w:cs="Arial"/>
              </w:rPr>
              <w:t xml:space="preserve">. </w:t>
            </w:r>
          </w:p>
          <w:p w14:paraId="4091F5A6" w14:textId="2579D46E" w:rsidR="00DA6029" w:rsidRPr="006706B6" w:rsidRDefault="00DA6029" w:rsidP="00DA6029">
            <w:pPr>
              <w:numPr>
                <w:ilvl w:val="0"/>
                <w:numId w:val="26"/>
              </w:numPr>
              <w:spacing w:line="276" w:lineRule="auto"/>
              <w:contextualSpacing/>
              <w:rPr>
                <w:rFonts w:ascii="Arial" w:hAnsi="Arial" w:cs="Arial"/>
              </w:rPr>
            </w:pPr>
            <w:r w:rsidRPr="006706B6">
              <w:rPr>
                <w:rFonts w:ascii="Arial" w:hAnsi="Arial" w:cs="Arial"/>
              </w:rPr>
              <w:t>Delay work on site until artefacts have been appropriately extracted and</w:t>
            </w:r>
            <w:r>
              <w:rPr>
                <w:rFonts w:ascii="Arial" w:hAnsi="Arial" w:cs="Arial"/>
              </w:rPr>
              <w:t>/or assessed and</w:t>
            </w:r>
            <w:r w:rsidRPr="006706B6">
              <w:rPr>
                <w:rFonts w:ascii="Arial" w:hAnsi="Arial" w:cs="Arial"/>
              </w:rPr>
              <w:t xml:space="preserve"> further investigations carried out in surrounding area.  </w:t>
            </w:r>
          </w:p>
          <w:p w14:paraId="3A89A929" w14:textId="77777777" w:rsidR="00DA6029" w:rsidRPr="006706B6" w:rsidRDefault="00DA6029" w:rsidP="00DA6029">
            <w:pPr>
              <w:numPr>
                <w:ilvl w:val="0"/>
                <w:numId w:val="26"/>
              </w:numPr>
              <w:spacing w:line="276" w:lineRule="auto"/>
              <w:contextualSpacing/>
              <w:rPr>
                <w:rFonts w:ascii="Arial" w:hAnsi="Arial" w:cs="Arial"/>
              </w:rPr>
            </w:pPr>
            <w:r w:rsidRPr="006706B6">
              <w:rPr>
                <w:rFonts w:ascii="Arial" w:hAnsi="Arial" w:cs="Arial"/>
              </w:rPr>
              <w:t>Update record-keeping of unforeseen discovery and make available to relevant personnel.</w:t>
            </w:r>
          </w:p>
        </w:tc>
      </w:tr>
      <w:tr w:rsidR="00DA6029" w:rsidRPr="006706B6" w14:paraId="6C94A8C9" w14:textId="77777777" w:rsidTr="008264A5">
        <w:tc>
          <w:tcPr>
            <w:tcW w:w="2972" w:type="dxa"/>
          </w:tcPr>
          <w:p w14:paraId="72BA882A" w14:textId="77777777" w:rsidR="00DA6029" w:rsidRPr="006706B6" w:rsidRDefault="00DA6029" w:rsidP="00DA6029">
            <w:pPr>
              <w:spacing w:line="276" w:lineRule="auto"/>
              <w:rPr>
                <w:rFonts w:ascii="Arial" w:hAnsi="Arial" w:cs="Arial"/>
              </w:rPr>
            </w:pPr>
            <w:r w:rsidRPr="006706B6">
              <w:rPr>
                <w:rFonts w:ascii="Arial" w:hAnsi="Arial" w:cs="Arial"/>
              </w:rPr>
              <w:t>Divestment of lighthouse from AMSA</w:t>
            </w:r>
          </w:p>
        </w:tc>
        <w:tc>
          <w:tcPr>
            <w:tcW w:w="6044" w:type="dxa"/>
            <w:shd w:val="clear" w:color="auto" w:fill="E9FBFD"/>
          </w:tcPr>
          <w:p w14:paraId="79069AA8" w14:textId="77777777" w:rsidR="00DA6029" w:rsidRPr="006706B6" w:rsidRDefault="00DA6029" w:rsidP="00DA6029">
            <w:pPr>
              <w:numPr>
                <w:ilvl w:val="0"/>
                <w:numId w:val="27"/>
              </w:numPr>
              <w:spacing w:line="276" w:lineRule="auto"/>
              <w:contextualSpacing/>
              <w:rPr>
                <w:rFonts w:ascii="Arial" w:hAnsi="Arial" w:cs="Arial"/>
              </w:rPr>
            </w:pPr>
            <w:r w:rsidRPr="006706B6">
              <w:rPr>
                <w:rFonts w:ascii="Arial" w:hAnsi="Arial" w:cs="Arial"/>
              </w:rPr>
              <w:t xml:space="preserve">Transfer ownership or control of heritage assets to the </w:t>
            </w:r>
            <w:r>
              <w:rPr>
                <w:rFonts w:ascii="Arial" w:hAnsi="Arial" w:cs="Arial"/>
              </w:rPr>
              <w:t xml:space="preserve"> SA </w:t>
            </w:r>
            <w:r w:rsidRPr="006706B6">
              <w:rPr>
                <w:rFonts w:ascii="Arial" w:hAnsi="Arial" w:cs="Arial"/>
              </w:rPr>
              <w:t>State Government.</w:t>
            </w:r>
          </w:p>
          <w:p w14:paraId="0D681259" w14:textId="77777777" w:rsidR="00DA6029" w:rsidRPr="006706B6" w:rsidRDefault="00DA6029" w:rsidP="00DA6029">
            <w:pPr>
              <w:numPr>
                <w:ilvl w:val="0"/>
                <w:numId w:val="27"/>
              </w:numPr>
              <w:spacing w:line="276" w:lineRule="auto"/>
              <w:contextualSpacing/>
              <w:rPr>
                <w:rFonts w:ascii="Arial" w:hAnsi="Arial" w:cs="Arial"/>
              </w:rPr>
            </w:pPr>
            <w:r w:rsidRPr="006706B6">
              <w:rPr>
                <w:rFonts w:ascii="Arial" w:hAnsi="Arial" w:cs="Arial"/>
              </w:rPr>
              <w:t>Transfer relevant records and historical information held by AMSA to th</w:t>
            </w:r>
            <w:r>
              <w:rPr>
                <w:rFonts w:ascii="Arial" w:hAnsi="Arial" w:cs="Arial"/>
              </w:rPr>
              <w:t>e SA</w:t>
            </w:r>
            <w:r w:rsidRPr="006706B6">
              <w:rPr>
                <w:rFonts w:ascii="Arial" w:hAnsi="Arial" w:cs="Arial"/>
              </w:rPr>
              <w:t xml:space="preserve"> State Government.</w:t>
            </w:r>
          </w:p>
        </w:tc>
      </w:tr>
    </w:tbl>
    <w:p w14:paraId="1E1C19AA" w14:textId="1842CAC3" w:rsidR="00984AA0" w:rsidRDefault="00984AA0" w:rsidP="006706B6">
      <w:pPr>
        <w:rPr>
          <w:rFonts w:ascii="Arial" w:hAnsi="Arial" w:cs="Arial"/>
          <w:b/>
          <w:sz w:val="24"/>
        </w:rPr>
      </w:pPr>
    </w:p>
    <w:p w14:paraId="55694D1E" w14:textId="77777777" w:rsidR="00984AA0" w:rsidRDefault="00984AA0">
      <w:pPr>
        <w:rPr>
          <w:rFonts w:ascii="Arial" w:hAnsi="Arial" w:cs="Arial"/>
          <w:b/>
          <w:sz w:val="24"/>
        </w:rPr>
      </w:pPr>
      <w:r>
        <w:rPr>
          <w:rFonts w:ascii="Arial" w:hAnsi="Arial" w:cs="Arial"/>
          <w:b/>
          <w:sz w:val="24"/>
        </w:rPr>
        <w:br w:type="page"/>
      </w:r>
    </w:p>
    <w:p w14:paraId="783805C8" w14:textId="435D3939" w:rsidR="006706B6" w:rsidRPr="006706B6" w:rsidRDefault="00984AA0" w:rsidP="006706B6">
      <w:pPr>
        <w:rPr>
          <w:rFonts w:ascii="Arial" w:hAnsi="Arial" w:cs="Arial"/>
          <w:b/>
          <w:sz w:val="24"/>
        </w:rPr>
      </w:pPr>
      <w:r>
        <w:rPr>
          <w:rFonts w:ascii="Arial" w:hAnsi="Arial" w:cs="Arial"/>
          <w:b/>
          <w:noProof/>
          <w:sz w:val="24"/>
        </w:rPr>
        <w:lastRenderedPageBreak/>
        <w:drawing>
          <wp:inline distT="0" distB="0" distL="0" distR="0" wp14:anchorId="6A6907F0" wp14:editId="44951B96">
            <wp:extent cx="5731510" cy="8107045"/>
            <wp:effectExtent l="0" t="0" r="2540" b="8255"/>
            <wp:docPr id="29" name="Picture 29" descr="Decorative cover page with reads '7. Conservation management principles and poli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ecorative cover page with reads '7. Conservation management principles and policies'"/>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37113EF0" w14:textId="77777777" w:rsidR="006706B6" w:rsidRPr="006706B6" w:rsidRDefault="006706B6" w:rsidP="006706B6">
      <w:pPr>
        <w:rPr>
          <w:rFonts w:ascii="Arial" w:hAnsi="Arial" w:cs="Arial"/>
          <w:b/>
          <w:sz w:val="24"/>
        </w:rPr>
      </w:pPr>
      <w:r w:rsidRPr="006706B6">
        <w:rPr>
          <w:rFonts w:ascii="Arial" w:hAnsi="Arial" w:cs="Arial"/>
          <w:b/>
          <w:sz w:val="24"/>
        </w:rPr>
        <w:br w:type="page"/>
      </w:r>
    </w:p>
    <w:p w14:paraId="2BA84F29" w14:textId="77777777" w:rsidR="006706B6" w:rsidRPr="003C3260" w:rsidRDefault="006706B6" w:rsidP="009B1F34">
      <w:pPr>
        <w:numPr>
          <w:ilvl w:val="0"/>
          <w:numId w:val="55"/>
        </w:numPr>
        <w:spacing w:line="276" w:lineRule="auto"/>
        <w:contextualSpacing/>
        <w:jc w:val="both"/>
        <w:rPr>
          <w:rFonts w:ascii="Arial" w:hAnsi="Arial" w:cs="Arial"/>
          <w:b/>
          <w:color w:val="0E94A2"/>
          <w:sz w:val="32"/>
          <w:szCs w:val="24"/>
        </w:rPr>
      </w:pPr>
      <w:r w:rsidRPr="003C3260">
        <w:rPr>
          <w:rFonts w:ascii="Arial" w:hAnsi="Arial" w:cs="Arial"/>
          <w:b/>
          <w:color w:val="0E94A2"/>
          <w:sz w:val="32"/>
          <w:szCs w:val="24"/>
        </w:rPr>
        <w:lastRenderedPageBreak/>
        <w:t xml:space="preserve">Conservation management principles and policies </w:t>
      </w:r>
    </w:p>
    <w:p w14:paraId="72F1A6CB" w14:textId="77777777" w:rsidR="006706B6" w:rsidRPr="006706B6" w:rsidRDefault="006706B6" w:rsidP="006706B6">
      <w:pPr>
        <w:spacing w:line="276" w:lineRule="auto"/>
        <w:jc w:val="both"/>
        <w:rPr>
          <w:rFonts w:ascii="Arial" w:hAnsi="Arial" w:cs="Arial"/>
          <w:b/>
        </w:rPr>
      </w:pPr>
      <w:r w:rsidRPr="006706B6">
        <w:rPr>
          <w:rFonts w:ascii="Arial" w:hAnsi="Arial" w:cs="Arial"/>
          <w:b/>
        </w:rPr>
        <w:t xml:space="preserve">Policies </w:t>
      </w:r>
    </w:p>
    <w:p w14:paraId="68EC8172" w14:textId="77777777" w:rsidR="006706B6" w:rsidRPr="006706B6" w:rsidRDefault="006706B6" w:rsidP="00D5638C">
      <w:pPr>
        <w:shd w:val="clear" w:color="auto" w:fill="DEEAF6" w:themeFill="accent1" w:themeFillTint="33"/>
        <w:rPr>
          <w:rFonts w:ascii="Arial" w:hAnsi="Arial" w:cs="Arial"/>
          <w:b/>
        </w:rPr>
      </w:pPr>
      <w:r w:rsidRPr="006706B6">
        <w:rPr>
          <w:rFonts w:ascii="Arial" w:hAnsi="Arial" w:cs="Arial"/>
          <w:b/>
        </w:rPr>
        <w:t>Fabric and setting</w:t>
      </w:r>
    </w:p>
    <w:p w14:paraId="542ED6AB" w14:textId="77777777" w:rsidR="006706B6" w:rsidRPr="003C3260" w:rsidRDefault="006706B6" w:rsidP="006706B6">
      <w:pPr>
        <w:spacing w:line="254" w:lineRule="auto"/>
        <w:jc w:val="both"/>
        <w:rPr>
          <w:rFonts w:ascii="Arial" w:eastAsia="Calibri" w:hAnsi="Arial" w:cs="Arial"/>
          <w:b/>
          <w:color w:val="0E94A2"/>
        </w:rPr>
      </w:pPr>
      <w:r w:rsidRPr="003C3260">
        <w:rPr>
          <w:rFonts w:ascii="Arial" w:eastAsia="Calibri" w:hAnsi="Arial" w:cs="Arial"/>
          <w:b/>
          <w:color w:val="0E94A2"/>
        </w:rPr>
        <w:t>Policy 1 – Protect and conserve the significant external and internal fabric of the lightstation, including existing buildings, layout and setting.</w:t>
      </w:r>
    </w:p>
    <w:p w14:paraId="23EE3950" w14:textId="2A449528" w:rsidR="006706B6" w:rsidRPr="006706B6" w:rsidRDefault="006706B6" w:rsidP="006706B6">
      <w:pPr>
        <w:spacing w:line="254" w:lineRule="auto"/>
        <w:jc w:val="both"/>
        <w:rPr>
          <w:rFonts w:ascii="Arial" w:eastAsia="Calibri" w:hAnsi="Arial" w:cs="Arial"/>
        </w:rPr>
      </w:pPr>
      <w:r w:rsidRPr="006706B6">
        <w:rPr>
          <w:rFonts w:ascii="Arial" w:eastAsia="Calibri" w:hAnsi="Arial" w:cs="Arial"/>
        </w:rPr>
        <w:t>AMSA’s main purpose is to facilitate the ongoing operation of the site as a marine AtoN while preserving the site’s heritage values. As part of a heritage monitoring program, Heritage Asset Condition Reports are produced for each site every two years to evaluate the condition of the heritage fabric and values. Routine servicing is also carried out by maintenance contractors. Regular written reports from these visits will be sent to A</w:t>
      </w:r>
      <w:r w:rsidR="00FC2919">
        <w:rPr>
          <w:rFonts w:ascii="Arial" w:eastAsia="Calibri" w:hAnsi="Arial" w:cs="Arial"/>
        </w:rPr>
        <w:t>sset Management and Preparedness</w:t>
      </w:r>
      <w:r w:rsidRPr="006706B6">
        <w:rPr>
          <w:rFonts w:ascii="Arial" w:eastAsia="Calibri" w:hAnsi="Arial" w:cs="Arial"/>
        </w:rPr>
        <w:t xml:space="preserve"> for review and any work requirements identified will be scheduled accordingly. Should for some unforeseen reason the site no longer be viable as a marine AtoN, ownership will be passed to an appropriate state </w:t>
      </w:r>
      <w:r w:rsidR="00FC2919">
        <w:rPr>
          <w:rFonts w:ascii="Arial" w:eastAsia="Calibri" w:hAnsi="Arial" w:cs="Arial"/>
        </w:rPr>
        <w:t xml:space="preserve">or </w:t>
      </w:r>
      <w:r w:rsidRPr="006706B6">
        <w:rPr>
          <w:rFonts w:ascii="Arial" w:eastAsia="Calibri" w:hAnsi="Arial" w:cs="Arial"/>
        </w:rPr>
        <w:t xml:space="preserve">federal authority to ensure preservation of the heritage assets.  </w:t>
      </w:r>
    </w:p>
    <w:p w14:paraId="051967B7" w14:textId="77777777" w:rsidR="006706B6" w:rsidRPr="006706B6" w:rsidRDefault="006706B6" w:rsidP="006706B6">
      <w:pPr>
        <w:spacing w:line="254" w:lineRule="auto"/>
        <w:jc w:val="both"/>
        <w:rPr>
          <w:rFonts w:ascii="Arial" w:eastAsia="Calibri" w:hAnsi="Arial" w:cs="Arial"/>
          <w:b/>
        </w:rPr>
      </w:pPr>
      <w:r w:rsidRPr="006706B6">
        <w:rPr>
          <w:rFonts w:ascii="Arial" w:eastAsia="Calibri" w:hAnsi="Arial" w:cs="Arial"/>
          <w:b/>
        </w:rPr>
        <w:t>Implementation strategy:</w:t>
      </w:r>
    </w:p>
    <w:p w14:paraId="1F654487" w14:textId="77777777" w:rsidR="00FC2919" w:rsidRPr="00D679FD" w:rsidRDefault="00FC2919" w:rsidP="00FC2919">
      <w:pPr>
        <w:numPr>
          <w:ilvl w:val="0"/>
          <w:numId w:val="27"/>
        </w:numPr>
        <w:rPr>
          <w:rFonts w:ascii="Arial" w:eastAsia="Calibri" w:hAnsi="Arial" w:cs="Arial"/>
        </w:rPr>
      </w:pPr>
      <w:r w:rsidRPr="00D679FD">
        <w:rPr>
          <w:rFonts w:ascii="Arial" w:eastAsia="Calibri" w:hAnsi="Arial" w:cs="Arial"/>
        </w:rPr>
        <w:t>AtoN Maintenance contractor will continue scheduled periodic maintenance of the lighthouse and marine aids to navigation every 12 months to ensure condition is monitored for early warning of deterioration. Schedule must be approved by AMSA Asset Management and Preparedness.</w:t>
      </w:r>
    </w:p>
    <w:p w14:paraId="0B02BD59" w14:textId="77777777" w:rsidR="00FC2919" w:rsidRPr="00D679FD" w:rsidRDefault="00FC2919" w:rsidP="00FC2919">
      <w:pPr>
        <w:numPr>
          <w:ilvl w:val="0"/>
          <w:numId w:val="27"/>
        </w:numPr>
        <w:rPr>
          <w:rFonts w:ascii="Arial" w:eastAsia="Calibri" w:hAnsi="Arial" w:cs="Arial"/>
        </w:rPr>
      </w:pPr>
      <w:r w:rsidRPr="00D679FD">
        <w:rPr>
          <w:rFonts w:ascii="Arial" w:eastAsia="Calibri" w:hAnsi="Arial" w:cs="Arial"/>
        </w:rPr>
        <w:t>AMSA Asset Management and Preparedness to arrange for maintenance to be carried out on the lighthouse as required while continuing to operate as an AMSA marine aids to navigation.</w:t>
      </w:r>
    </w:p>
    <w:p w14:paraId="0326ABB2" w14:textId="77777777" w:rsidR="00FC2919" w:rsidRPr="00D679FD" w:rsidRDefault="00FC2919" w:rsidP="00FC2919">
      <w:pPr>
        <w:numPr>
          <w:ilvl w:val="0"/>
          <w:numId w:val="27"/>
        </w:numPr>
        <w:rPr>
          <w:rFonts w:ascii="Arial" w:eastAsia="Calibri" w:hAnsi="Arial" w:cs="Arial"/>
        </w:rPr>
      </w:pPr>
      <w:r w:rsidRPr="00D679FD">
        <w:rPr>
          <w:rFonts w:ascii="Arial" w:eastAsia="Calibri" w:hAnsi="Arial" w:cs="Arial"/>
        </w:rPr>
        <w:t>AMSA Asset Management and Preparedness to arrange for the replacement and upgrading of marine aids to navigation equipment in the lighthouse as required to meet AMSA’s service commitment, in a manner that preserves the original fabric of the lighthouse.</w:t>
      </w:r>
    </w:p>
    <w:p w14:paraId="7D956D27" w14:textId="77777777" w:rsidR="00FC2919" w:rsidRPr="00D679FD" w:rsidRDefault="00FC2919" w:rsidP="00FC2919">
      <w:pPr>
        <w:numPr>
          <w:ilvl w:val="0"/>
          <w:numId w:val="27"/>
        </w:numPr>
        <w:rPr>
          <w:rFonts w:ascii="Arial" w:eastAsia="Calibri" w:hAnsi="Arial" w:cs="Arial"/>
        </w:rPr>
      </w:pPr>
      <w:r w:rsidRPr="00D679FD">
        <w:rPr>
          <w:rFonts w:ascii="Arial" w:eastAsia="Calibri" w:hAnsi="Arial" w:cs="Arial"/>
        </w:rPr>
        <w:t>AMSA Asset Management and Preparedness to maintain information on the heritage fabric of the lighthouse including any and all actions, treatments and inspection outcomes within the heritage fabric register. See section 4.1 for fabric register.</w:t>
      </w:r>
    </w:p>
    <w:p w14:paraId="688978CA" w14:textId="50605A5F" w:rsidR="00FC2919" w:rsidRPr="000406CA" w:rsidRDefault="00FC2919" w:rsidP="00FC2919">
      <w:pPr>
        <w:pStyle w:val="ListParagraph"/>
        <w:numPr>
          <w:ilvl w:val="0"/>
          <w:numId w:val="27"/>
        </w:numPr>
        <w:rPr>
          <w:rFonts w:ascii="Arial" w:eastAsia="Calibri" w:hAnsi="Arial" w:cs="Arial"/>
        </w:rPr>
      </w:pPr>
      <w:r w:rsidRPr="000406CA">
        <w:rPr>
          <w:rFonts w:ascii="Arial" w:eastAsia="Calibri" w:hAnsi="Arial" w:cs="Arial"/>
        </w:rPr>
        <w:t>AtoN Maintenance Contractor to continue scheduled heritage monitoring visits to Cape</w:t>
      </w:r>
      <w:r>
        <w:rPr>
          <w:rFonts w:ascii="Arial" w:eastAsia="Calibri" w:hAnsi="Arial" w:cs="Arial"/>
        </w:rPr>
        <w:t xml:space="preserve"> du Couedic</w:t>
      </w:r>
      <w:r w:rsidRPr="000406CA">
        <w:rPr>
          <w:rFonts w:ascii="Arial" w:eastAsia="Calibri" w:hAnsi="Arial" w:cs="Arial"/>
        </w:rPr>
        <w:t xml:space="preserve"> Lighthouse and review Heritage Asset Condition Reports.</w:t>
      </w:r>
    </w:p>
    <w:p w14:paraId="7CEBC574" w14:textId="77777777" w:rsidR="00FC2919" w:rsidRPr="00D679FD" w:rsidRDefault="00FC2919" w:rsidP="00FC2919">
      <w:pPr>
        <w:numPr>
          <w:ilvl w:val="0"/>
          <w:numId w:val="27"/>
        </w:numPr>
        <w:rPr>
          <w:rFonts w:ascii="Arial" w:eastAsia="Calibri" w:hAnsi="Arial" w:cs="Arial"/>
        </w:rPr>
      </w:pPr>
      <w:r w:rsidRPr="00D679FD">
        <w:rPr>
          <w:rFonts w:ascii="Arial" w:eastAsia="Calibri" w:hAnsi="Arial" w:cs="Arial"/>
        </w:rPr>
        <w:t>AMSA Asset Management and Preparedness to conserve all the fabric elements identified as significant in the heritage asset condition report.</w:t>
      </w:r>
    </w:p>
    <w:p w14:paraId="7C02FECE" w14:textId="15EDCAED" w:rsidR="00FC2919" w:rsidRDefault="00FC2919" w:rsidP="00FC2919">
      <w:pPr>
        <w:numPr>
          <w:ilvl w:val="0"/>
          <w:numId w:val="27"/>
        </w:numPr>
        <w:rPr>
          <w:rFonts w:ascii="Arial" w:eastAsia="Calibri" w:hAnsi="Arial" w:cs="Arial"/>
        </w:rPr>
      </w:pPr>
      <w:r w:rsidRPr="00D679FD">
        <w:rPr>
          <w:rFonts w:ascii="Arial" w:eastAsia="Calibri" w:hAnsi="Arial" w:cs="Arial"/>
        </w:rPr>
        <w:t>AMSA Asset Management and Preparedness to seek expert materials conservation advice when considering repair, restoration and reconstruction of historic fabric. The relevant local, state and federal heritage approvals must be sought prior to repair, restoration and reconstruction.</w:t>
      </w:r>
    </w:p>
    <w:p w14:paraId="5E8E9BD2" w14:textId="6D3952CA" w:rsidR="0067019E" w:rsidRPr="0067019E" w:rsidRDefault="0067019E" w:rsidP="0067019E">
      <w:pPr>
        <w:pStyle w:val="ListParagraph"/>
        <w:numPr>
          <w:ilvl w:val="0"/>
          <w:numId w:val="27"/>
        </w:numPr>
        <w:rPr>
          <w:rFonts w:ascii="Arial" w:eastAsia="Calibri" w:hAnsi="Arial" w:cs="Arial"/>
        </w:rPr>
      </w:pPr>
      <w:bookmarkStart w:id="19" w:name="_Hlk128489405"/>
      <w:r w:rsidRPr="0067019E">
        <w:rPr>
          <w:rFonts w:ascii="Arial" w:eastAsia="Calibri" w:hAnsi="Arial" w:cs="Arial"/>
        </w:rPr>
        <w:t xml:space="preserve">AMSA Asset Management and Preparedness to assess any development proposals to surrounding area for possible impacts on the heritage values of </w:t>
      </w:r>
      <w:r w:rsidR="007E5545">
        <w:rPr>
          <w:rFonts w:ascii="Arial" w:eastAsia="Calibri" w:hAnsi="Arial" w:cs="Arial"/>
        </w:rPr>
        <w:t>Cape du Couedic</w:t>
      </w:r>
      <w:r w:rsidRPr="0067019E">
        <w:rPr>
          <w:rFonts w:ascii="Arial" w:eastAsia="Calibri" w:hAnsi="Arial" w:cs="Arial"/>
        </w:rPr>
        <w:t xml:space="preserve"> Lighthouse, and liaise with the appropriate state or federal heritage authorities.</w:t>
      </w:r>
    </w:p>
    <w:bookmarkEnd w:id="19"/>
    <w:p w14:paraId="19F614DB" w14:textId="77777777" w:rsidR="00FC2919" w:rsidRPr="00D679FD" w:rsidRDefault="00FC2919" w:rsidP="00FC2919">
      <w:pPr>
        <w:numPr>
          <w:ilvl w:val="0"/>
          <w:numId w:val="27"/>
        </w:numPr>
        <w:rPr>
          <w:rFonts w:ascii="Arial" w:eastAsia="Calibri" w:hAnsi="Arial" w:cs="Arial"/>
        </w:rPr>
      </w:pPr>
      <w:r w:rsidRPr="00D679FD">
        <w:rPr>
          <w:rFonts w:ascii="Arial" w:eastAsia="Calibri" w:hAnsi="Arial" w:cs="Arial"/>
        </w:rPr>
        <w:t>AMSA AtoN Heritage Coordinator to conserve the distinctive character of the light</w:t>
      </w:r>
      <w:r>
        <w:rPr>
          <w:rFonts w:ascii="Arial" w:eastAsia="Calibri" w:hAnsi="Arial" w:cs="Arial"/>
        </w:rPr>
        <w:t>house</w:t>
      </w:r>
      <w:r w:rsidRPr="00D679FD">
        <w:rPr>
          <w:rFonts w:ascii="Arial" w:eastAsia="Calibri" w:hAnsi="Arial" w:cs="Arial"/>
        </w:rPr>
        <w:t xml:space="preserve"> by collecting photographic evidence and historical documentation of the original fabric.</w:t>
      </w:r>
    </w:p>
    <w:p w14:paraId="6AB2B692" w14:textId="77777777" w:rsidR="006706B6" w:rsidRPr="006706B6" w:rsidRDefault="006706B6" w:rsidP="006706B6">
      <w:pPr>
        <w:rPr>
          <w:rFonts w:ascii="Arial" w:hAnsi="Arial" w:cs="Arial"/>
          <w:b/>
        </w:rPr>
      </w:pPr>
    </w:p>
    <w:p w14:paraId="6512EDC8" w14:textId="77777777" w:rsidR="006706B6" w:rsidRPr="006706B6" w:rsidRDefault="006706B6" w:rsidP="00D5638C">
      <w:pPr>
        <w:shd w:val="clear" w:color="auto" w:fill="DEEAF6" w:themeFill="accent1" w:themeFillTint="33"/>
        <w:rPr>
          <w:rFonts w:ascii="Arial" w:hAnsi="Arial" w:cs="Arial"/>
          <w:b/>
        </w:rPr>
      </w:pPr>
      <w:r w:rsidRPr="006706B6">
        <w:rPr>
          <w:rFonts w:ascii="Arial" w:hAnsi="Arial" w:cs="Arial"/>
          <w:b/>
        </w:rPr>
        <w:t>Uses</w:t>
      </w:r>
    </w:p>
    <w:p w14:paraId="2238FD55" w14:textId="77777777" w:rsidR="006706B6" w:rsidRPr="003C3260" w:rsidRDefault="006706B6" w:rsidP="006706B6">
      <w:pPr>
        <w:spacing w:line="254" w:lineRule="auto"/>
        <w:jc w:val="both"/>
        <w:rPr>
          <w:rFonts w:ascii="Arial" w:eastAsia="Calibri" w:hAnsi="Arial" w:cs="Arial"/>
          <w:b/>
          <w:color w:val="0E94A2"/>
        </w:rPr>
      </w:pPr>
      <w:r w:rsidRPr="003C3260">
        <w:rPr>
          <w:rFonts w:ascii="Arial" w:eastAsia="Calibri" w:hAnsi="Arial" w:cs="Arial"/>
          <w:b/>
          <w:color w:val="0E94A2"/>
        </w:rPr>
        <w:t>Policy 2 – Install and operate equipment in the lighthouse, so it continues to function as an effective marine AtoN, in such a way as to impose the least possible harm to the significant fabric.</w:t>
      </w:r>
    </w:p>
    <w:p w14:paraId="7F5B5A07" w14:textId="77777777" w:rsidR="006706B6" w:rsidRPr="006706B6" w:rsidRDefault="006706B6" w:rsidP="006706B6">
      <w:pPr>
        <w:spacing w:line="254" w:lineRule="auto"/>
        <w:jc w:val="both"/>
        <w:rPr>
          <w:rFonts w:ascii="Arial" w:eastAsia="Calibri" w:hAnsi="Arial" w:cs="Arial"/>
        </w:rPr>
      </w:pPr>
      <w:r w:rsidRPr="006706B6">
        <w:rPr>
          <w:rFonts w:ascii="Arial" w:eastAsia="Calibri" w:hAnsi="Arial" w:cs="Arial"/>
        </w:rPr>
        <w:t xml:space="preserve">Cape </w:t>
      </w:r>
      <w:r w:rsidR="004C2648" w:rsidRPr="004C2648">
        <w:rPr>
          <w:rFonts w:ascii="Arial" w:eastAsia="Calibri" w:hAnsi="Arial" w:cs="Arial"/>
        </w:rPr>
        <w:t>du Couedic</w:t>
      </w:r>
      <w:r w:rsidRPr="006706B6">
        <w:rPr>
          <w:rFonts w:ascii="Arial" w:eastAsia="Calibri" w:hAnsi="Arial" w:cs="Arial"/>
        </w:rPr>
        <w:t xml:space="preserve"> Lighthouse’s use as a working marine AtoN is of high priority. Carrying out maintenance, including upgrades to navigational equipment, is necessary to its function and conti</w:t>
      </w:r>
      <w:r w:rsidR="00AA2F05">
        <w:rPr>
          <w:rFonts w:ascii="Arial" w:eastAsia="Calibri" w:hAnsi="Arial" w:cs="Arial"/>
        </w:rPr>
        <w:t>nued marine safety along the SA</w:t>
      </w:r>
      <w:r w:rsidRPr="006706B6">
        <w:rPr>
          <w:rFonts w:ascii="Arial" w:eastAsia="Calibri" w:hAnsi="Arial" w:cs="Arial"/>
        </w:rPr>
        <w:t xml:space="preserve"> coast. In the event of the installation or upgrade to AtoN equipment, proper precaution will be taken to ensure the least possible harm is done to significant fabric.</w:t>
      </w:r>
    </w:p>
    <w:p w14:paraId="6E99A890" w14:textId="77777777" w:rsidR="006706B6" w:rsidRPr="006706B6" w:rsidRDefault="006706B6" w:rsidP="006706B6">
      <w:pPr>
        <w:spacing w:line="254" w:lineRule="auto"/>
        <w:jc w:val="both"/>
        <w:rPr>
          <w:rFonts w:ascii="Arial" w:eastAsia="Calibri" w:hAnsi="Arial" w:cs="Arial"/>
          <w:b/>
        </w:rPr>
      </w:pPr>
      <w:r w:rsidRPr="006706B6">
        <w:rPr>
          <w:rFonts w:ascii="Arial" w:eastAsia="Calibri" w:hAnsi="Arial" w:cs="Arial"/>
          <w:b/>
        </w:rPr>
        <w:t>Implementation strategy:</w:t>
      </w:r>
    </w:p>
    <w:p w14:paraId="17E49D6B" w14:textId="29CE627A" w:rsidR="006706B6" w:rsidRPr="006706B6" w:rsidRDefault="006706B6" w:rsidP="004C2648">
      <w:pPr>
        <w:numPr>
          <w:ilvl w:val="0"/>
          <w:numId w:val="41"/>
        </w:numPr>
        <w:spacing w:line="254" w:lineRule="auto"/>
        <w:contextualSpacing/>
        <w:jc w:val="both"/>
        <w:rPr>
          <w:rFonts w:ascii="Arial" w:eastAsia="Calibri" w:hAnsi="Arial" w:cs="Arial"/>
        </w:rPr>
      </w:pPr>
      <w:r w:rsidRPr="006706B6">
        <w:rPr>
          <w:rFonts w:ascii="Arial" w:eastAsia="Calibri" w:hAnsi="Arial" w:cs="Arial"/>
        </w:rPr>
        <w:t xml:space="preserve">AtoN Maintenance Contractor to monitor Cape </w:t>
      </w:r>
      <w:r w:rsidR="004C2648" w:rsidRPr="004C2648">
        <w:rPr>
          <w:rFonts w:ascii="Arial" w:eastAsia="Calibri" w:hAnsi="Arial" w:cs="Arial"/>
        </w:rPr>
        <w:t xml:space="preserve">du </w:t>
      </w:r>
      <w:proofErr w:type="spellStart"/>
      <w:r w:rsidR="004C2648" w:rsidRPr="004C2648">
        <w:rPr>
          <w:rFonts w:ascii="Arial" w:eastAsia="Calibri" w:hAnsi="Arial" w:cs="Arial"/>
        </w:rPr>
        <w:t>Couedic</w:t>
      </w:r>
      <w:r w:rsidRPr="006706B6">
        <w:rPr>
          <w:rFonts w:ascii="Arial" w:eastAsia="Calibri" w:hAnsi="Arial" w:cs="Arial"/>
        </w:rPr>
        <w:t>’s</w:t>
      </w:r>
      <w:proofErr w:type="spellEnd"/>
      <w:r w:rsidRPr="006706B6">
        <w:rPr>
          <w:rFonts w:ascii="Arial" w:eastAsia="Calibri" w:hAnsi="Arial" w:cs="Arial"/>
        </w:rPr>
        <w:t xml:space="preserve"> AtoN equipment every 12 months and propose maintenance in the instance of necessary installation or removal. Proposed maintenance is to be approved by A</w:t>
      </w:r>
      <w:r w:rsidR="00FC2919">
        <w:rPr>
          <w:rFonts w:ascii="Arial" w:eastAsia="Calibri" w:hAnsi="Arial" w:cs="Arial"/>
        </w:rPr>
        <w:t>MSA</w:t>
      </w:r>
      <w:r w:rsidRPr="006706B6">
        <w:rPr>
          <w:rFonts w:ascii="Arial" w:eastAsia="Calibri" w:hAnsi="Arial" w:cs="Arial"/>
        </w:rPr>
        <w:t xml:space="preserve"> Asset </w:t>
      </w:r>
      <w:r w:rsidR="00FC2919">
        <w:rPr>
          <w:rFonts w:ascii="Arial" w:eastAsia="Calibri" w:hAnsi="Arial" w:cs="Arial"/>
        </w:rPr>
        <w:t>Management and Preparedness</w:t>
      </w:r>
      <w:r w:rsidRPr="006706B6">
        <w:rPr>
          <w:rFonts w:ascii="Arial" w:eastAsia="Calibri" w:hAnsi="Arial" w:cs="Arial"/>
        </w:rPr>
        <w:t>.</w:t>
      </w:r>
    </w:p>
    <w:p w14:paraId="3877C426" w14:textId="2C4A4E3C" w:rsidR="006706B6" w:rsidRPr="006706B6" w:rsidRDefault="007E5545" w:rsidP="006706B6">
      <w:pPr>
        <w:numPr>
          <w:ilvl w:val="0"/>
          <w:numId w:val="41"/>
        </w:numPr>
        <w:spacing w:line="254" w:lineRule="auto"/>
        <w:contextualSpacing/>
        <w:jc w:val="both"/>
        <w:rPr>
          <w:rFonts w:ascii="Arial" w:eastAsia="Calibri" w:hAnsi="Arial" w:cs="Arial"/>
        </w:rPr>
      </w:pPr>
      <w:bookmarkStart w:id="20" w:name="_Hlk128489448"/>
      <w:r w:rsidRPr="007E5545">
        <w:rPr>
          <w:rFonts w:ascii="Arial" w:eastAsia="Calibri" w:hAnsi="Arial" w:cs="Arial"/>
        </w:rPr>
        <w:t xml:space="preserve">AtoN Maintenance Contractor and </w:t>
      </w:r>
      <w:r w:rsidR="006706B6" w:rsidRPr="006706B6">
        <w:rPr>
          <w:rFonts w:ascii="Arial" w:eastAsia="Calibri" w:hAnsi="Arial" w:cs="Arial"/>
        </w:rPr>
        <w:t>A</w:t>
      </w:r>
      <w:r w:rsidR="00FC2919">
        <w:rPr>
          <w:rFonts w:ascii="Arial" w:eastAsia="Calibri" w:hAnsi="Arial" w:cs="Arial"/>
        </w:rPr>
        <w:t>MSA</w:t>
      </w:r>
      <w:r w:rsidR="006706B6" w:rsidRPr="006706B6">
        <w:rPr>
          <w:rFonts w:ascii="Arial" w:eastAsia="Calibri" w:hAnsi="Arial" w:cs="Arial"/>
        </w:rPr>
        <w:t xml:space="preserve"> Asset </w:t>
      </w:r>
      <w:r w:rsidR="00FC2919">
        <w:rPr>
          <w:rFonts w:ascii="Arial" w:eastAsia="Calibri" w:hAnsi="Arial" w:cs="Arial"/>
        </w:rPr>
        <w:t>Management and Preparedness</w:t>
      </w:r>
      <w:r w:rsidR="006706B6" w:rsidRPr="006706B6">
        <w:rPr>
          <w:rFonts w:ascii="Arial" w:eastAsia="Calibri" w:hAnsi="Arial" w:cs="Arial"/>
        </w:rPr>
        <w:t xml:space="preserve"> to outline all possible risks to significant fabric (external and internal) associated with the installation, removal and operation of navigational equipment.</w:t>
      </w:r>
    </w:p>
    <w:p w14:paraId="65ACBB12" w14:textId="30315FC6" w:rsidR="006706B6" w:rsidRPr="006706B6" w:rsidRDefault="00FC2919" w:rsidP="006706B6">
      <w:pPr>
        <w:numPr>
          <w:ilvl w:val="0"/>
          <w:numId w:val="41"/>
        </w:numPr>
        <w:spacing w:line="254" w:lineRule="auto"/>
        <w:contextualSpacing/>
        <w:jc w:val="both"/>
        <w:rPr>
          <w:rFonts w:ascii="Arial" w:eastAsia="Calibri" w:hAnsi="Arial" w:cs="Arial"/>
        </w:rPr>
      </w:pPr>
      <w:r>
        <w:rPr>
          <w:rFonts w:ascii="Arial" w:eastAsia="Calibri" w:hAnsi="Arial" w:cs="Arial"/>
        </w:rPr>
        <w:t>AMSA Asset Management and Preparedness</w:t>
      </w:r>
      <w:r w:rsidR="006706B6" w:rsidRPr="006706B6">
        <w:rPr>
          <w:rFonts w:ascii="Arial" w:eastAsia="Calibri" w:hAnsi="Arial" w:cs="Arial"/>
        </w:rPr>
        <w:t xml:space="preserve"> to ensure works carried out are those that ensure the least possible harm to significant fabric.</w:t>
      </w:r>
    </w:p>
    <w:p w14:paraId="2E919681" w14:textId="28929955" w:rsidR="006706B6" w:rsidRPr="006706B6" w:rsidRDefault="006706B6" w:rsidP="006706B6">
      <w:pPr>
        <w:numPr>
          <w:ilvl w:val="0"/>
          <w:numId w:val="41"/>
        </w:numPr>
        <w:spacing w:line="254" w:lineRule="auto"/>
        <w:contextualSpacing/>
        <w:jc w:val="both"/>
        <w:rPr>
          <w:rFonts w:ascii="Arial" w:eastAsia="Calibri" w:hAnsi="Arial" w:cs="Arial"/>
        </w:rPr>
      </w:pPr>
      <w:r w:rsidRPr="006706B6">
        <w:rPr>
          <w:rFonts w:ascii="Arial" w:eastAsia="Calibri" w:hAnsi="Arial" w:cs="Arial"/>
        </w:rPr>
        <w:t xml:space="preserve">AMSA </w:t>
      </w:r>
      <w:r w:rsidR="00FC2919">
        <w:rPr>
          <w:rFonts w:ascii="Arial" w:eastAsia="Calibri" w:hAnsi="Arial" w:cs="Arial"/>
        </w:rPr>
        <w:t xml:space="preserve">Asset Management and Preparedness </w:t>
      </w:r>
      <w:r w:rsidRPr="006706B6">
        <w:rPr>
          <w:rFonts w:ascii="Arial" w:eastAsia="Calibri" w:hAnsi="Arial" w:cs="Arial"/>
        </w:rPr>
        <w:t xml:space="preserve">to seek expert heritage conservation advice on best practice management of the site during installation, removal and operation of AtoN equipment.   </w:t>
      </w:r>
    </w:p>
    <w:bookmarkEnd w:id="20"/>
    <w:p w14:paraId="22479B19" w14:textId="77777777" w:rsidR="006706B6" w:rsidRPr="006706B6" w:rsidRDefault="006706B6" w:rsidP="006706B6">
      <w:pPr>
        <w:spacing w:line="254" w:lineRule="auto"/>
        <w:ind w:left="1080"/>
        <w:contextualSpacing/>
        <w:jc w:val="both"/>
        <w:rPr>
          <w:rFonts w:ascii="Arial" w:eastAsia="Calibri" w:hAnsi="Arial" w:cs="Arial"/>
        </w:rPr>
      </w:pPr>
    </w:p>
    <w:p w14:paraId="3015C575" w14:textId="77777777" w:rsidR="006706B6" w:rsidRPr="006706B6" w:rsidRDefault="006706B6" w:rsidP="006706B6">
      <w:pPr>
        <w:spacing w:line="254" w:lineRule="auto"/>
        <w:ind w:left="1080"/>
        <w:contextualSpacing/>
        <w:jc w:val="both"/>
        <w:rPr>
          <w:rFonts w:ascii="Arial" w:eastAsia="Calibri" w:hAnsi="Arial" w:cs="Arial"/>
          <w:sz w:val="10"/>
        </w:rPr>
      </w:pPr>
    </w:p>
    <w:p w14:paraId="4E44D5E5" w14:textId="77777777" w:rsidR="006706B6" w:rsidRPr="003C3260" w:rsidRDefault="006706B6" w:rsidP="006706B6">
      <w:pPr>
        <w:spacing w:line="254" w:lineRule="auto"/>
        <w:jc w:val="both"/>
        <w:rPr>
          <w:rFonts w:ascii="Arial" w:eastAsia="Calibri" w:hAnsi="Arial" w:cs="Arial"/>
          <w:b/>
          <w:color w:val="0E94A2"/>
        </w:rPr>
      </w:pPr>
      <w:r w:rsidRPr="003C3260">
        <w:rPr>
          <w:rFonts w:ascii="Arial" w:eastAsia="Calibri" w:hAnsi="Arial" w:cs="Arial"/>
          <w:b/>
          <w:color w:val="0E94A2"/>
        </w:rPr>
        <w:t>Policy 3 – Monitor possible impacts to the site resulting from tourism and control appropriate access to the lighthouse for contractors and visitors.</w:t>
      </w:r>
    </w:p>
    <w:p w14:paraId="41CE9B77" w14:textId="1276E17E" w:rsidR="006706B6" w:rsidRPr="006706B6" w:rsidRDefault="006706B6" w:rsidP="006706B6">
      <w:pPr>
        <w:spacing w:line="254" w:lineRule="auto"/>
        <w:jc w:val="both"/>
        <w:rPr>
          <w:rFonts w:ascii="Arial" w:eastAsia="Calibri" w:hAnsi="Arial" w:cs="Arial"/>
        </w:rPr>
      </w:pPr>
      <w:r w:rsidRPr="006706B6">
        <w:rPr>
          <w:rFonts w:ascii="Arial" w:eastAsia="Calibri" w:hAnsi="Arial" w:cs="Arial"/>
        </w:rPr>
        <w:t xml:space="preserve">Cape </w:t>
      </w:r>
      <w:r w:rsidR="004C2648" w:rsidRPr="004C2648">
        <w:rPr>
          <w:rFonts w:ascii="Arial" w:eastAsia="Calibri" w:hAnsi="Arial" w:cs="Arial"/>
        </w:rPr>
        <w:t>du Couedic</w:t>
      </w:r>
      <w:r w:rsidRPr="006706B6">
        <w:rPr>
          <w:rFonts w:ascii="Arial" w:eastAsia="Calibri" w:hAnsi="Arial" w:cs="Arial"/>
        </w:rPr>
        <w:t xml:space="preserve"> Lighthouse is not currently open as a tourist site and access inside the lighthouse is restricted to authorised personnel, such as contractors and AMSA employees. AMSA personnel and contractors require easy access inside the lighthouse precinct and tower for periodical site visits to carry out inspections and routine maintenance.</w:t>
      </w:r>
    </w:p>
    <w:p w14:paraId="2E2F05F0" w14:textId="77777777" w:rsidR="006706B6" w:rsidRPr="006706B6" w:rsidRDefault="006706B6" w:rsidP="006706B6">
      <w:pPr>
        <w:spacing w:line="254" w:lineRule="auto"/>
        <w:jc w:val="both"/>
        <w:rPr>
          <w:rFonts w:ascii="Arial" w:eastAsia="Calibri" w:hAnsi="Arial" w:cs="Arial"/>
          <w:b/>
        </w:rPr>
      </w:pPr>
      <w:r w:rsidRPr="006706B6">
        <w:rPr>
          <w:rFonts w:ascii="Arial" w:eastAsia="Calibri" w:hAnsi="Arial" w:cs="Arial"/>
          <w:b/>
        </w:rPr>
        <w:t>Implementation strategy:</w:t>
      </w:r>
    </w:p>
    <w:p w14:paraId="016C5AFD" w14:textId="1F5F2A9F" w:rsidR="00A702D2" w:rsidRDefault="007E5545" w:rsidP="00A702D2">
      <w:pPr>
        <w:pStyle w:val="ListParagraph"/>
        <w:numPr>
          <w:ilvl w:val="0"/>
          <w:numId w:val="58"/>
        </w:numPr>
        <w:rPr>
          <w:rFonts w:ascii="Arial" w:eastAsia="Calibri" w:hAnsi="Arial" w:cs="Arial"/>
        </w:rPr>
      </w:pPr>
      <w:r w:rsidRPr="007E5545">
        <w:rPr>
          <w:rFonts w:ascii="Arial" w:eastAsia="Calibri" w:hAnsi="Arial" w:cs="Arial"/>
        </w:rPr>
        <w:t>AtoN Maintenance contractor to ensure control on access to all buildings within AMSA’s lease area is maintained by periodically inspecting buildings during maintenance visits every 12 months.</w:t>
      </w:r>
    </w:p>
    <w:p w14:paraId="20F2C8A4" w14:textId="16CA8A3D" w:rsidR="00DB7D9C" w:rsidRDefault="00DB7D9C" w:rsidP="00A702D2">
      <w:pPr>
        <w:pStyle w:val="ListParagraph"/>
        <w:numPr>
          <w:ilvl w:val="0"/>
          <w:numId w:val="58"/>
        </w:numPr>
        <w:rPr>
          <w:rFonts w:ascii="Arial" w:eastAsia="Calibri" w:hAnsi="Arial" w:cs="Arial"/>
        </w:rPr>
      </w:pPr>
      <w:r>
        <w:rPr>
          <w:rFonts w:ascii="Arial" w:eastAsia="Calibri" w:hAnsi="Arial" w:cs="Arial"/>
        </w:rPr>
        <w:t>AtoN Maintenance Contractor and AMSA Asset Management to re</w:t>
      </w:r>
      <w:r w:rsidR="002A63CC">
        <w:rPr>
          <w:rFonts w:ascii="Arial" w:eastAsia="Calibri" w:hAnsi="Arial" w:cs="Arial"/>
        </w:rPr>
        <w:t>p</w:t>
      </w:r>
      <w:r>
        <w:rPr>
          <w:rFonts w:ascii="Arial" w:eastAsia="Calibri" w:hAnsi="Arial" w:cs="Arial"/>
        </w:rPr>
        <w:t>ort instances of vandalism</w:t>
      </w:r>
      <w:r w:rsidR="002A63CC">
        <w:rPr>
          <w:rFonts w:ascii="Arial" w:eastAsia="Calibri" w:hAnsi="Arial" w:cs="Arial"/>
        </w:rPr>
        <w:t xml:space="preserve"> through internal channels, assess for impact on heritage values and </w:t>
      </w:r>
      <w:r w:rsidR="00907F5E">
        <w:rPr>
          <w:rFonts w:ascii="Arial" w:eastAsia="Calibri" w:hAnsi="Arial" w:cs="Arial"/>
        </w:rPr>
        <w:t>conduct repairs</w:t>
      </w:r>
      <w:r w:rsidR="002A63CC">
        <w:rPr>
          <w:rFonts w:ascii="Arial" w:eastAsia="Calibri" w:hAnsi="Arial" w:cs="Arial"/>
        </w:rPr>
        <w:t xml:space="preserve">. </w:t>
      </w:r>
    </w:p>
    <w:p w14:paraId="7325F13E" w14:textId="44CF8AF2" w:rsidR="00907F5E" w:rsidRDefault="00907F5E" w:rsidP="00A702D2">
      <w:pPr>
        <w:pStyle w:val="ListParagraph"/>
        <w:numPr>
          <w:ilvl w:val="0"/>
          <w:numId w:val="58"/>
        </w:numPr>
        <w:rPr>
          <w:rFonts w:ascii="Arial" w:eastAsia="Calibri" w:hAnsi="Arial" w:cs="Arial"/>
        </w:rPr>
      </w:pPr>
      <w:r>
        <w:rPr>
          <w:rFonts w:ascii="Arial" w:eastAsia="Calibri" w:hAnsi="Arial" w:cs="Arial"/>
        </w:rPr>
        <w:t xml:space="preserve">AtoN Maintenance Contractor to continue remote monitoring of the site and report instances of forced entry. </w:t>
      </w:r>
    </w:p>
    <w:p w14:paraId="59C5A098" w14:textId="77777777" w:rsidR="00A702D2" w:rsidRDefault="006706B6" w:rsidP="00A702D2">
      <w:pPr>
        <w:pStyle w:val="ListParagraph"/>
        <w:numPr>
          <w:ilvl w:val="0"/>
          <w:numId w:val="58"/>
        </w:numPr>
        <w:rPr>
          <w:rFonts w:ascii="Arial" w:eastAsia="Calibri" w:hAnsi="Arial" w:cs="Arial"/>
        </w:rPr>
      </w:pPr>
      <w:r w:rsidRPr="00A702D2">
        <w:rPr>
          <w:rFonts w:ascii="Arial" w:eastAsia="Calibri" w:hAnsi="Arial" w:cs="Arial"/>
        </w:rPr>
        <w:t xml:space="preserve">AtoN Maintenance Contractor to inspect lighthouse for signs of wear and tear during yearly maintenance visit, and note changes in Heritage Asset Condition Report. </w:t>
      </w:r>
    </w:p>
    <w:p w14:paraId="3D988ACB" w14:textId="77777777" w:rsidR="00A702D2" w:rsidRDefault="006706B6" w:rsidP="00A702D2">
      <w:pPr>
        <w:pStyle w:val="ListParagraph"/>
        <w:numPr>
          <w:ilvl w:val="0"/>
          <w:numId w:val="58"/>
        </w:numPr>
        <w:rPr>
          <w:rFonts w:ascii="Arial" w:eastAsia="Calibri" w:hAnsi="Arial" w:cs="Arial"/>
        </w:rPr>
      </w:pPr>
      <w:r w:rsidRPr="00A702D2">
        <w:rPr>
          <w:rFonts w:ascii="Arial" w:eastAsia="Calibri" w:hAnsi="Arial" w:cs="Arial"/>
        </w:rPr>
        <w:t xml:space="preserve">AMSA Asset </w:t>
      </w:r>
      <w:r w:rsidR="00FC2919" w:rsidRPr="00A702D2">
        <w:rPr>
          <w:rFonts w:ascii="Arial" w:eastAsia="Calibri" w:hAnsi="Arial" w:cs="Arial"/>
        </w:rPr>
        <w:t>Management and Preparedness</w:t>
      </w:r>
      <w:r w:rsidRPr="00A702D2">
        <w:rPr>
          <w:rFonts w:ascii="Arial" w:eastAsia="Calibri" w:hAnsi="Arial" w:cs="Arial"/>
        </w:rPr>
        <w:t xml:space="preserve"> to ensure access to the light</w:t>
      </w:r>
      <w:r w:rsidR="00700A93" w:rsidRPr="00A702D2">
        <w:rPr>
          <w:rFonts w:ascii="Arial" w:eastAsia="Calibri" w:hAnsi="Arial" w:cs="Arial"/>
        </w:rPr>
        <w:t>house</w:t>
      </w:r>
      <w:r w:rsidRPr="00A702D2">
        <w:rPr>
          <w:rFonts w:ascii="Arial" w:eastAsia="Calibri" w:hAnsi="Arial" w:cs="Arial"/>
        </w:rPr>
        <w:t xml:space="preserve"> complies with workplace health and safety measures. </w:t>
      </w:r>
    </w:p>
    <w:p w14:paraId="643ACE18" w14:textId="3CB690A8" w:rsidR="00A702D2" w:rsidRDefault="007E5545" w:rsidP="00A702D2">
      <w:pPr>
        <w:pStyle w:val="ListParagraph"/>
        <w:numPr>
          <w:ilvl w:val="0"/>
          <w:numId w:val="58"/>
        </w:numPr>
        <w:rPr>
          <w:rFonts w:ascii="Arial" w:eastAsia="Calibri" w:hAnsi="Arial" w:cs="Arial"/>
        </w:rPr>
      </w:pPr>
      <w:r w:rsidRPr="00A702D2">
        <w:rPr>
          <w:rFonts w:ascii="Arial" w:eastAsia="Calibri" w:hAnsi="Arial" w:cs="Arial"/>
        </w:rPr>
        <w:t>AMSA Asset Management and Preparedness to ensure contractors are made aware of the heritage values of the lighthouse.</w:t>
      </w:r>
    </w:p>
    <w:p w14:paraId="42D84350" w14:textId="121E45ED" w:rsidR="00797218" w:rsidRDefault="00797218" w:rsidP="00A702D2">
      <w:pPr>
        <w:pStyle w:val="ListParagraph"/>
        <w:numPr>
          <w:ilvl w:val="0"/>
          <w:numId w:val="58"/>
        </w:numPr>
        <w:rPr>
          <w:rFonts w:ascii="Arial" w:eastAsia="Calibri" w:hAnsi="Arial" w:cs="Arial"/>
        </w:rPr>
      </w:pPr>
      <w:r>
        <w:rPr>
          <w:rFonts w:ascii="Arial" w:eastAsia="Calibri" w:hAnsi="Arial" w:cs="Arial"/>
        </w:rPr>
        <w:t xml:space="preserve">AMSA to assess </w:t>
      </w:r>
      <w:r w:rsidR="00AA433C">
        <w:rPr>
          <w:rFonts w:ascii="Arial" w:eastAsia="Calibri" w:hAnsi="Arial" w:cs="Arial"/>
        </w:rPr>
        <w:t>requests for tourism activities.</w:t>
      </w:r>
      <w:r w:rsidR="005F6D56">
        <w:rPr>
          <w:rFonts w:ascii="Arial" w:eastAsia="Calibri" w:hAnsi="Arial" w:cs="Arial"/>
        </w:rPr>
        <w:t xml:space="preserve"> </w:t>
      </w:r>
    </w:p>
    <w:p w14:paraId="1DFBB21D" w14:textId="0528C1D2" w:rsidR="006706B6" w:rsidRPr="00A702D2" w:rsidRDefault="006706B6" w:rsidP="00A702D2">
      <w:pPr>
        <w:pStyle w:val="ListParagraph"/>
        <w:numPr>
          <w:ilvl w:val="0"/>
          <w:numId w:val="58"/>
        </w:numPr>
        <w:rPr>
          <w:rFonts w:ascii="Arial" w:eastAsia="Calibri" w:hAnsi="Arial" w:cs="Arial"/>
        </w:rPr>
      </w:pPr>
      <w:r w:rsidRPr="00A702D2">
        <w:rPr>
          <w:rFonts w:ascii="Arial" w:eastAsia="Calibri" w:hAnsi="Arial" w:cs="Arial"/>
        </w:rPr>
        <w:lastRenderedPageBreak/>
        <w:t xml:space="preserve">AMSA Asset </w:t>
      </w:r>
      <w:r w:rsidR="00A703C6" w:rsidRPr="00A702D2">
        <w:rPr>
          <w:rFonts w:ascii="Arial" w:eastAsia="Calibri" w:hAnsi="Arial" w:cs="Arial"/>
        </w:rPr>
        <w:t>Management and Preparedness</w:t>
      </w:r>
      <w:r w:rsidRPr="00A702D2">
        <w:rPr>
          <w:rFonts w:ascii="Arial" w:eastAsia="Calibri" w:hAnsi="Arial" w:cs="Arial"/>
        </w:rPr>
        <w:t xml:space="preserve"> to ensure access to site is available for </w:t>
      </w:r>
      <w:r w:rsidR="007E5545" w:rsidRPr="00A702D2">
        <w:rPr>
          <w:rFonts w:ascii="Arial" w:eastAsia="Calibri" w:hAnsi="Arial" w:cs="Arial"/>
        </w:rPr>
        <w:t>Traditional</w:t>
      </w:r>
      <w:r w:rsidRPr="00A702D2">
        <w:rPr>
          <w:rFonts w:ascii="Arial" w:eastAsia="Calibri" w:hAnsi="Arial" w:cs="Arial"/>
        </w:rPr>
        <w:t xml:space="preserve"> </w:t>
      </w:r>
      <w:r w:rsidR="001D65E5">
        <w:rPr>
          <w:rFonts w:ascii="Arial" w:eastAsia="Calibri" w:hAnsi="Arial" w:cs="Arial"/>
        </w:rPr>
        <w:t>C</w:t>
      </w:r>
      <w:r w:rsidR="00A703C6" w:rsidRPr="00A702D2">
        <w:rPr>
          <w:rFonts w:ascii="Arial" w:eastAsia="Calibri" w:hAnsi="Arial" w:cs="Arial"/>
        </w:rPr>
        <w:t>ustodians</w:t>
      </w:r>
      <w:r w:rsidRPr="00A702D2">
        <w:rPr>
          <w:rFonts w:ascii="Arial" w:eastAsia="Calibri" w:hAnsi="Arial" w:cs="Arial"/>
        </w:rPr>
        <w:t xml:space="preserve"> to maintain cultural traditions. </w:t>
      </w:r>
    </w:p>
    <w:p w14:paraId="5BECD002" w14:textId="77777777" w:rsidR="006706B6" w:rsidRPr="006706B6" w:rsidRDefault="006706B6" w:rsidP="006706B6">
      <w:pPr>
        <w:spacing w:line="254" w:lineRule="auto"/>
        <w:ind w:left="1080"/>
        <w:contextualSpacing/>
        <w:jc w:val="both"/>
        <w:rPr>
          <w:rFonts w:ascii="Arial" w:eastAsia="Calibri" w:hAnsi="Arial" w:cs="Arial"/>
          <w:sz w:val="28"/>
        </w:rPr>
      </w:pPr>
    </w:p>
    <w:p w14:paraId="26F4D5E3" w14:textId="77777777" w:rsidR="006706B6" w:rsidRPr="006706B6" w:rsidRDefault="006706B6" w:rsidP="00D5638C">
      <w:pPr>
        <w:shd w:val="clear" w:color="auto" w:fill="DEEAF6" w:themeFill="accent1" w:themeFillTint="33"/>
        <w:rPr>
          <w:rFonts w:ascii="Arial" w:hAnsi="Arial" w:cs="Arial"/>
          <w:b/>
        </w:rPr>
      </w:pPr>
      <w:r w:rsidRPr="006706B6">
        <w:rPr>
          <w:rFonts w:ascii="Arial" w:hAnsi="Arial" w:cs="Arial"/>
          <w:b/>
        </w:rPr>
        <w:t>Interpretation</w:t>
      </w:r>
    </w:p>
    <w:p w14:paraId="19BE344B" w14:textId="77777777" w:rsidR="006706B6" w:rsidRPr="006706B6" w:rsidRDefault="006706B6" w:rsidP="006706B6">
      <w:pPr>
        <w:spacing w:line="254" w:lineRule="auto"/>
        <w:jc w:val="both"/>
        <w:rPr>
          <w:rFonts w:ascii="Arial" w:eastAsia="Calibri" w:hAnsi="Arial" w:cs="Arial"/>
          <w:b/>
        </w:rPr>
      </w:pPr>
      <w:r w:rsidRPr="003C3260">
        <w:rPr>
          <w:rFonts w:ascii="Arial" w:eastAsia="Calibri" w:hAnsi="Arial" w:cs="Arial"/>
          <w:b/>
          <w:color w:val="0E94A2"/>
        </w:rPr>
        <w:t>Policy 4 – Accurate and relevant interpretation of the history and significance of the place should be made available to site users/visitors and for offsite external research.</w:t>
      </w:r>
    </w:p>
    <w:p w14:paraId="30E8D805" w14:textId="77777777" w:rsidR="006706B6" w:rsidRPr="006706B6" w:rsidRDefault="006706B6" w:rsidP="006706B6">
      <w:pPr>
        <w:spacing w:line="254" w:lineRule="auto"/>
        <w:jc w:val="both"/>
        <w:rPr>
          <w:rFonts w:ascii="Arial" w:eastAsia="Calibri" w:hAnsi="Arial" w:cs="Arial"/>
        </w:rPr>
      </w:pPr>
      <w:r w:rsidRPr="006706B6">
        <w:rPr>
          <w:rFonts w:ascii="Arial" w:eastAsia="Calibri" w:hAnsi="Arial" w:cs="Arial"/>
        </w:rPr>
        <w:t>AMSA will continue to make information available through the maintenance of site interpretive signage and its website.</w:t>
      </w:r>
    </w:p>
    <w:p w14:paraId="6FB40930" w14:textId="77777777" w:rsidR="006706B6" w:rsidRPr="006706B6" w:rsidRDefault="006706B6" w:rsidP="006706B6">
      <w:pPr>
        <w:spacing w:line="254" w:lineRule="auto"/>
        <w:jc w:val="both"/>
        <w:rPr>
          <w:rFonts w:ascii="Arial" w:eastAsia="Calibri" w:hAnsi="Arial" w:cs="Arial"/>
          <w:b/>
        </w:rPr>
      </w:pPr>
      <w:r w:rsidRPr="006706B6">
        <w:rPr>
          <w:rFonts w:ascii="Arial" w:eastAsia="Calibri" w:hAnsi="Arial" w:cs="Arial"/>
          <w:b/>
        </w:rPr>
        <w:t>Implementation strategy:</w:t>
      </w:r>
    </w:p>
    <w:p w14:paraId="68D15A51" w14:textId="77777777" w:rsidR="006706B6" w:rsidRPr="006706B6" w:rsidRDefault="006706B6" w:rsidP="006706B6">
      <w:pPr>
        <w:numPr>
          <w:ilvl w:val="0"/>
          <w:numId w:val="36"/>
        </w:numPr>
        <w:spacing w:line="254" w:lineRule="auto"/>
        <w:contextualSpacing/>
        <w:jc w:val="both"/>
        <w:rPr>
          <w:rFonts w:ascii="Arial" w:eastAsia="Calibri" w:hAnsi="Arial" w:cs="Arial"/>
        </w:rPr>
      </w:pPr>
      <w:r w:rsidRPr="006706B6">
        <w:rPr>
          <w:rFonts w:ascii="Arial" w:eastAsia="Calibri" w:hAnsi="Arial" w:cs="Arial"/>
        </w:rPr>
        <w:t>All relevant information concerning the history and significance of the place will be checked for accuracy and updated appropriately.</w:t>
      </w:r>
    </w:p>
    <w:p w14:paraId="5364A967" w14:textId="77777777" w:rsidR="007E5545" w:rsidRPr="007E5545" w:rsidRDefault="007E5545" w:rsidP="007E5545">
      <w:pPr>
        <w:pStyle w:val="ListParagraph"/>
        <w:numPr>
          <w:ilvl w:val="0"/>
          <w:numId w:val="36"/>
        </w:numPr>
        <w:rPr>
          <w:rFonts w:ascii="Arial" w:eastAsia="Calibri" w:hAnsi="Arial" w:cs="Arial"/>
        </w:rPr>
      </w:pPr>
      <w:r w:rsidRPr="007E5545">
        <w:rPr>
          <w:rFonts w:ascii="Arial" w:eastAsia="Calibri" w:hAnsi="Arial" w:cs="Arial"/>
        </w:rPr>
        <w:t>Information will be presented primarily as online resources accessible to relevant personnel and the general public. On-site interpretative signage will be installed where possible.</w:t>
      </w:r>
    </w:p>
    <w:p w14:paraId="2B484CD7" w14:textId="77777777" w:rsidR="006706B6" w:rsidRPr="006706B6" w:rsidRDefault="006706B6" w:rsidP="006706B6">
      <w:pPr>
        <w:numPr>
          <w:ilvl w:val="0"/>
          <w:numId w:val="36"/>
        </w:numPr>
        <w:spacing w:line="254" w:lineRule="auto"/>
        <w:contextualSpacing/>
        <w:jc w:val="both"/>
        <w:rPr>
          <w:rFonts w:ascii="Arial" w:eastAsia="Calibri" w:hAnsi="Arial" w:cs="Arial"/>
        </w:rPr>
      </w:pPr>
      <w:r w:rsidRPr="006706B6">
        <w:rPr>
          <w:rFonts w:ascii="Arial" w:eastAsia="Calibri" w:hAnsi="Arial" w:cs="Arial"/>
        </w:rPr>
        <w:t>This information will be maintained and updated in accordance with changes to the history and significance of the place.</w:t>
      </w:r>
    </w:p>
    <w:p w14:paraId="0FB8AA0D" w14:textId="77777777" w:rsidR="006706B6" w:rsidRPr="006706B6" w:rsidRDefault="006706B6" w:rsidP="006706B6">
      <w:pPr>
        <w:spacing w:line="254" w:lineRule="auto"/>
        <w:ind w:left="1080"/>
        <w:contextualSpacing/>
        <w:jc w:val="both"/>
        <w:rPr>
          <w:rFonts w:ascii="Arial" w:eastAsia="Calibri" w:hAnsi="Arial" w:cs="Arial"/>
          <w:sz w:val="28"/>
        </w:rPr>
      </w:pPr>
    </w:p>
    <w:p w14:paraId="3A607550" w14:textId="77777777" w:rsidR="006706B6" w:rsidRPr="006706B6" w:rsidRDefault="006706B6" w:rsidP="00D5638C">
      <w:pPr>
        <w:shd w:val="clear" w:color="auto" w:fill="DEEAF6" w:themeFill="accent1" w:themeFillTint="33"/>
        <w:rPr>
          <w:rFonts w:ascii="Arial" w:hAnsi="Arial" w:cs="Arial"/>
          <w:b/>
          <w:sz w:val="6"/>
        </w:rPr>
      </w:pPr>
      <w:r w:rsidRPr="006706B6">
        <w:rPr>
          <w:rFonts w:ascii="Arial" w:hAnsi="Arial" w:cs="Arial"/>
          <w:b/>
        </w:rPr>
        <w:t>Management</w:t>
      </w:r>
      <w:r w:rsidRPr="006706B6">
        <w:rPr>
          <w:rFonts w:ascii="Arial" w:hAnsi="Arial" w:cs="Arial"/>
          <w:b/>
        </w:rPr>
        <w:br/>
      </w:r>
    </w:p>
    <w:p w14:paraId="21814792" w14:textId="77777777" w:rsidR="006706B6" w:rsidRPr="003C3260" w:rsidRDefault="006706B6" w:rsidP="006706B6">
      <w:pPr>
        <w:spacing w:line="254" w:lineRule="auto"/>
        <w:jc w:val="both"/>
        <w:rPr>
          <w:rFonts w:ascii="Arial" w:eastAsia="Calibri" w:hAnsi="Arial" w:cs="Arial"/>
          <w:b/>
          <w:color w:val="0E94A2"/>
        </w:rPr>
      </w:pPr>
      <w:r w:rsidRPr="003C3260">
        <w:rPr>
          <w:rFonts w:ascii="Arial" w:eastAsia="Calibri" w:hAnsi="Arial" w:cs="Arial"/>
          <w:b/>
          <w:color w:val="0E94A2"/>
        </w:rPr>
        <w:t>Policy 5 – AMSA will continue to conserve the lighthouse in acco</w:t>
      </w:r>
      <w:r w:rsidR="00AA2F05" w:rsidRPr="003C3260">
        <w:rPr>
          <w:rFonts w:ascii="Arial" w:eastAsia="Calibri" w:hAnsi="Arial" w:cs="Arial"/>
          <w:b/>
          <w:color w:val="0E94A2"/>
        </w:rPr>
        <w:t>rdance with Commonwealth and SA</w:t>
      </w:r>
      <w:r w:rsidRPr="003C3260">
        <w:rPr>
          <w:rFonts w:ascii="Arial" w:eastAsia="Calibri" w:hAnsi="Arial" w:cs="Arial"/>
          <w:b/>
          <w:color w:val="0E94A2"/>
        </w:rPr>
        <w:t xml:space="preserve"> State heritage listing requirements.</w:t>
      </w:r>
    </w:p>
    <w:p w14:paraId="77A366C8" w14:textId="77777777" w:rsidR="006706B6" w:rsidRPr="006706B6" w:rsidRDefault="006706B6" w:rsidP="006706B6">
      <w:pPr>
        <w:spacing w:line="254" w:lineRule="auto"/>
        <w:jc w:val="both"/>
        <w:rPr>
          <w:rFonts w:ascii="Arial" w:eastAsia="Calibri" w:hAnsi="Arial" w:cs="Arial"/>
        </w:rPr>
      </w:pPr>
      <w:r w:rsidRPr="006706B6">
        <w:rPr>
          <w:rFonts w:ascii="Arial" w:eastAsia="Calibri" w:hAnsi="Arial" w:cs="Arial"/>
        </w:rPr>
        <w:t>For works requiring heritage approval, AMSA will obtain permission from any relevant state or federal authorities. Continuous and as-needed conservation works will be undertaken as required.</w:t>
      </w:r>
    </w:p>
    <w:p w14:paraId="52AAF014" w14:textId="77777777" w:rsidR="006706B6" w:rsidRPr="006706B6" w:rsidRDefault="006706B6" w:rsidP="006706B6">
      <w:pPr>
        <w:spacing w:line="254" w:lineRule="auto"/>
        <w:jc w:val="both"/>
        <w:rPr>
          <w:rFonts w:ascii="Arial" w:eastAsia="Calibri" w:hAnsi="Arial" w:cs="Arial"/>
        </w:rPr>
      </w:pPr>
      <w:r w:rsidRPr="006706B6">
        <w:rPr>
          <w:rFonts w:ascii="Arial" w:eastAsia="Calibri" w:hAnsi="Arial" w:cs="Arial"/>
          <w:b/>
        </w:rPr>
        <w:t>Implementation strategy:</w:t>
      </w:r>
      <w:r w:rsidRPr="006706B6">
        <w:rPr>
          <w:rFonts w:ascii="Arial" w:eastAsia="Calibri" w:hAnsi="Arial" w:cs="Arial"/>
        </w:rPr>
        <w:t xml:space="preserve"> </w:t>
      </w:r>
    </w:p>
    <w:p w14:paraId="43285F1D" w14:textId="77777777" w:rsidR="00A702D2" w:rsidRDefault="006706B6" w:rsidP="00A702D2">
      <w:pPr>
        <w:pStyle w:val="ListParagraph"/>
        <w:numPr>
          <w:ilvl w:val="0"/>
          <w:numId w:val="38"/>
        </w:numPr>
        <w:spacing w:line="254" w:lineRule="auto"/>
        <w:jc w:val="both"/>
        <w:rPr>
          <w:rFonts w:ascii="Arial" w:eastAsia="Calibri" w:hAnsi="Arial" w:cs="Arial"/>
        </w:rPr>
      </w:pPr>
      <w:bookmarkStart w:id="21" w:name="_Hlk128489575"/>
      <w:r w:rsidRPr="00A702D2">
        <w:rPr>
          <w:rFonts w:ascii="Arial" w:eastAsia="Calibri" w:hAnsi="Arial" w:cs="Arial"/>
        </w:rPr>
        <w:t>Liaise with the relevant Commonwealth and State heritage agencies when proposing work on the site.</w:t>
      </w:r>
    </w:p>
    <w:p w14:paraId="78B67CB7" w14:textId="1D578F7D" w:rsidR="006706B6" w:rsidRPr="00A702D2" w:rsidRDefault="006706B6" w:rsidP="00A702D2">
      <w:pPr>
        <w:pStyle w:val="ListParagraph"/>
        <w:numPr>
          <w:ilvl w:val="0"/>
          <w:numId w:val="38"/>
        </w:numPr>
        <w:spacing w:line="254" w:lineRule="auto"/>
        <w:jc w:val="both"/>
        <w:rPr>
          <w:rFonts w:ascii="Arial" w:eastAsia="Calibri" w:hAnsi="Arial" w:cs="Arial"/>
        </w:rPr>
      </w:pPr>
      <w:bookmarkStart w:id="22" w:name="_Hlk128489606"/>
      <w:bookmarkEnd w:id="21"/>
      <w:r w:rsidRPr="00A702D2">
        <w:rPr>
          <w:rFonts w:ascii="Arial" w:eastAsia="Calibri" w:hAnsi="Arial" w:cs="Arial"/>
        </w:rPr>
        <w:t>Approval in writing from the relevant Commonwealth and State heritage authorities must be granted for any proposals for development.</w:t>
      </w:r>
    </w:p>
    <w:bookmarkEnd w:id="22"/>
    <w:p w14:paraId="0BDB6A27" w14:textId="77777777" w:rsidR="006706B6" w:rsidRPr="006706B6" w:rsidRDefault="006706B6" w:rsidP="006706B6">
      <w:pPr>
        <w:spacing w:line="254" w:lineRule="auto"/>
        <w:contextualSpacing/>
        <w:jc w:val="both"/>
        <w:rPr>
          <w:rFonts w:ascii="Arial" w:eastAsia="Calibri" w:hAnsi="Arial" w:cs="Arial"/>
          <w:sz w:val="28"/>
        </w:rPr>
      </w:pPr>
    </w:p>
    <w:p w14:paraId="7B841356" w14:textId="77777777" w:rsidR="006706B6" w:rsidRPr="003C3260" w:rsidRDefault="006706B6" w:rsidP="006706B6">
      <w:pPr>
        <w:spacing w:after="0" w:line="240" w:lineRule="auto"/>
        <w:jc w:val="both"/>
        <w:rPr>
          <w:rFonts w:ascii="Arial" w:eastAsia="Calibri" w:hAnsi="Arial" w:cs="Arial"/>
          <w:b/>
          <w:color w:val="0E94A2"/>
        </w:rPr>
      </w:pPr>
      <w:r w:rsidRPr="003C3260">
        <w:rPr>
          <w:rFonts w:ascii="Arial" w:eastAsia="Calibri" w:hAnsi="Arial" w:cs="Arial"/>
          <w:b/>
          <w:color w:val="0E94A2"/>
        </w:rPr>
        <w:t>Policy 6 – The cultural significance of the lightstation will be the basis for deciding how to manage it.</w:t>
      </w:r>
    </w:p>
    <w:p w14:paraId="14E6BACA" w14:textId="77777777" w:rsidR="006706B6" w:rsidRPr="006706B6" w:rsidRDefault="006706B6" w:rsidP="006706B6">
      <w:pPr>
        <w:spacing w:after="0" w:line="240" w:lineRule="auto"/>
        <w:jc w:val="both"/>
        <w:rPr>
          <w:rFonts w:ascii="Arial" w:eastAsia="Calibri" w:hAnsi="Arial" w:cs="Arial"/>
          <w:b/>
          <w:color w:val="002060"/>
          <w:sz w:val="12"/>
        </w:rPr>
      </w:pPr>
    </w:p>
    <w:p w14:paraId="72988443" w14:textId="3CF19910" w:rsidR="006706B6" w:rsidRPr="006706B6" w:rsidRDefault="006706B6" w:rsidP="006706B6">
      <w:pPr>
        <w:spacing w:line="254" w:lineRule="auto"/>
        <w:jc w:val="both"/>
        <w:rPr>
          <w:rFonts w:ascii="Arial" w:eastAsia="Calibri" w:hAnsi="Arial" w:cs="Arial"/>
        </w:rPr>
      </w:pPr>
      <w:r w:rsidRPr="006706B6">
        <w:rPr>
          <w:rFonts w:ascii="Arial" w:eastAsia="Calibri" w:hAnsi="Arial" w:cs="Arial"/>
        </w:rPr>
        <w:t>The heritage values or cultural significance of the place must be conserved. This heritage management plan includes relevant background information to support this policy (see ‘Section 3 History’</w:t>
      </w:r>
      <w:r w:rsidR="00B533F4">
        <w:rPr>
          <w:rFonts w:ascii="Arial" w:eastAsia="Calibri" w:hAnsi="Arial" w:cs="Arial"/>
        </w:rPr>
        <w:t xml:space="preserve"> and ‘Section 5 Heritage significance’</w:t>
      </w:r>
      <w:r w:rsidRPr="006706B6">
        <w:rPr>
          <w:rFonts w:ascii="Arial" w:eastAsia="Calibri" w:hAnsi="Arial" w:cs="Arial"/>
        </w:rPr>
        <w:t>).</w:t>
      </w:r>
    </w:p>
    <w:p w14:paraId="6016F6F9" w14:textId="77777777" w:rsidR="006706B6" w:rsidRPr="006706B6" w:rsidRDefault="006706B6" w:rsidP="006706B6">
      <w:pPr>
        <w:spacing w:line="254" w:lineRule="auto"/>
        <w:jc w:val="both"/>
        <w:rPr>
          <w:rFonts w:ascii="Arial" w:eastAsia="Calibri" w:hAnsi="Arial" w:cs="Arial"/>
          <w:b/>
        </w:rPr>
      </w:pPr>
      <w:r w:rsidRPr="006706B6">
        <w:rPr>
          <w:rFonts w:ascii="Arial" w:eastAsia="Calibri" w:hAnsi="Arial" w:cs="Arial"/>
          <w:b/>
        </w:rPr>
        <w:t xml:space="preserve">Implementation strategy: </w:t>
      </w:r>
    </w:p>
    <w:p w14:paraId="5DBB591D" w14:textId="77777777" w:rsidR="00A702D2" w:rsidRDefault="006706B6" w:rsidP="00A702D2">
      <w:pPr>
        <w:pStyle w:val="ListParagraph"/>
        <w:numPr>
          <w:ilvl w:val="0"/>
          <w:numId w:val="30"/>
        </w:numPr>
        <w:spacing w:line="254" w:lineRule="auto"/>
        <w:jc w:val="both"/>
        <w:rPr>
          <w:rFonts w:ascii="Arial" w:eastAsia="Calibri" w:hAnsi="Arial" w:cs="Arial"/>
        </w:rPr>
      </w:pPr>
      <w:r w:rsidRPr="00A702D2">
        <w:rPr>
          <w:rFonts w:ascii="Arial" w:eastAsia="Calibri" w:hAnsi="Arial" w:cs="Arial"/>
        </w:rPr>
        <w:t>Conserve the light</w:t>
      </w:r>
      <w:r w:rsidR="00700A93" w:rsidRPr="00A702D2">
        <w:rPr>
          <w:rFonts w:ascii="Arial" w:eastAsia="Calibri" w:hAnsi="Arial" w:cs="Arial"/>
        </w:rPr>
        <w:t>house</w:t>
      </w:r>
      <w:r w:rsidRPr="00A702D2">
        <w:rPr>
          <w:rFonts w:ascii="Arial" w:eastAsia="Calibri" w:hAnsi="Arial" w:cs="Arial"/>
        </w:rPr>
        <w:t xml:space="preserve"> to protect its heritage values (cultural significance). </w:t>
      </w:r>
    </w:p>
    <w:p w14:paraId="409ADB8E" w14:textId="77777777" w:rsidR="00A702D2" w:rsidRDefault="006706B6" w:rsidP="00A702D2">
      <w:pPr>
        <w:pStyle w:val="ListParagraph"/>
        <w:numPr>
          <w:ilvl w:val="0"/>
          <w:numId w:val="30"/>
        </w:numPr>
        <w:spacing w:line="254" w:lineRule="auto"/>
        <w:jc w:val="both"/>
        <w:rPr>
          <w:rFonts w:ascii="Arial" w:eastAsia="Calibri" w:hAnsi="Arial" w:cs="Arial"/>
        </w:rPr>
      </w:pPr>
      <w:r w:rsidRPr="00A702D2">
        <w:rPr>
          <w:rFonts w:ascii="Arial" w:eastAsia="Calibri" w:hAnsi="Arial" w:cs="Arial"/>
        </w:rPr>
        <w:t>When possible, strive to maintain the original fabric of the lightstation.</w:t>
      </w:r>
    </w:p>
    <w:p w14:paraId="66D79345" w14:textId="77777777" w:rsidR="00A702D2" w:rsidRDefault="006706B6" w:rsidP="00A702D2">
      <w:pPr>
        <w:pStyle w:val="ListParagraph"/>
        <w:numPr>
          <w:ilvl w:val="0"/>
          <w:numId w:val="30"/>
        </w:numPr>
        <w:spacing w:line="254" w:lineRule="auto"/>
        <w:jc w:val="both"/>
        <w:rPr>
          <w:rFonts w:ascii="Arial" w:eastAsia="Calibri" w:hAnsi="Arial" w:cs="Arial"/>
        </w:rPr>
      </w:pPr>
      <w:r w:rsidRPr="00A702D2">
        <w:rPr>
          <w:rFonts w:ascii="Arial" w:eastAsia="Calibri" w:hAnsi="Arial" w:cs="Arial"/>
        </w:rPr>
        <w:t>Use the Burra Charter</w:t>
      </w:r>
      <w:r w:rsidRPr="00A702D2">
        <w:rPr>
          <w:rFonts w:ascii="Arial" w:eastAsia="Calibri" w:hAnsi="Arial" w:cs="Arial"/>
          <w:i/>
        </w:rPr>
        <w:t xml:space="preserve"> </w:t>
      </w:r>
      <w:r w:rsidRPr="00A702D2">
        <w:rPr>
          <w:rFonts w:ascii="Arial" w:eastAsia="Calibri" w:hAnsi="Arial" w:cs="Arial"/>
        </w:rPr>
        <w:t>as the primary guide for treatment of fabric</w:t>
      </w:r>
      <w:r w:rsidRPr="00A702D2">
        <w:rPr>
          <w:rFonts w:ascii="Arial" w:eastAsia="Calibri" w:hAnsi="Arial" w:cs="Arial"/>
          <w:i/>
        </w:rPr>
        <w:t>.</w:t>
      </w:r>
      <w:r w:rsidRPr="00A702D2">
        <w:rPr>
          <w:rFonts w:ascii="Arial" w:eastAsia="Calibri" w:hAnsi="Arial" w:cs="Arial"/>
        </w:rPr>
        <w:t xml:space="preserve"> </w:t>
      </w:r>
    </w:p>
    <w:p w14:paraId="56725E90" w14:textId="77777777" w:rsidR="00A702D2" w:rsidRDefault="006706B6" w:rsidP="00A702D2">
      <w:pPr>
        <w:pStyle w:val="ListParagraph"/>
        <w:numPr>
          <w:ilvl w:val="0"/>
          <w:numId w:val="30"/>
        </w:numPr>
        <w:spacing w:line="254" w:lineRule="auto"/>
        <w:jc w:val="both"/>
        <w:rPr>
          <w:rFonts w:ascii="Arial" w:eastAsia="Calibri" w:hAnsi="Arial" w:cs="Arial"/>
        </w:rPr>
      </w:pPr>
      <w:r w:rsidRPr="00A702D2">
        <w:rPr>
          <w:rFonts w:ascii="Arial" w:eastAsia="Calibri" w:hAnsi="Arial" w:cs="Arial"/>
        </w:rPr>
        <w:t>Engage appropriately qualified heritage consultants when making decisions regarding impact on heritage values.</w:t>
      </w:r>
    </w:p>
    <w:p w14:paraId="5C83CCA8" w14:textId="28155BE0" w:rsidR="006706B6" w:rsidRPr="00A702D2" w:rsidRDefault="006706B6" w:rsidP="00A702D2">
      <w:pPr>
        <w:pStyle w:val="ListParagraph"/>
        <w:numPr>
          <w:ilvl w:val="0"/>
          <w:numId w:val="30"/>
        </w:numPr>
        <w:spacing w:line="254" w:lineRule="auto"/>
        <w:jc w:val="both"/>
        <w:rPr>
          <w:rFonts w:ascii="Arial" w:eastAsia="Calibri" w:hAnsi="Arial" w:cs="Arial"/>
        </w:rPr>
      </w:pPr>
      <w:r w:rsidRPr="00A702D2">
        <w:rPr>
          <w:rFonts w:ascii="Arial" w:eastAsia="Calibri" w:hAnsi="Arial" w:cs="Arial"/>
        </w:rPr>
        <w:lastRenderedPageBreak/>
        <w:t>Assess impacts on the heritage values of the place when considering proposed alterations or adaptations.</w:t>
      </w:r>
    </w:p>
    <w:p w14:paraId="474F2A70" w14:textId="77777777" w:rsidR="006706B6" w:rsidRPr="006706B6" w:rsidRDefault="006706B6" w:rsidP="006706B6">
      <w:pPr>
        <w:spacing w:line="254" w:lineRule="auto"/>
        <w:ind w:left="1080"/>
        <w:contextualSpacing/>
        <w:jc w:val="both"/>
        <w:rPr>
          <w:rFonts w:ascii="Arial" w:eastAsia="Calibri" w:hAnsi="Arial" w:cs="Arial"/>
        </w:rPr>
      </w:pPr>
    </w:p>
    <w:p w14:paraId="431BE99F" w14:textId="469C91E8" w:rsidR="006706B6" w:rsidRPr="003C3260" w:rsidRDefault="006706B6" w:rsidP="006706B6">
      <w:pPr>
        <w:spacing w:line="254" w:lineRule="auto"/>
        <w:contextualSpacing/>
        <w:jc w:val="both"/>
        <w:rPr>
          <w:rFonts w:ascii="Arial" w:eastAsia="Calibri" w:hAnsi="Arial" w:cs="Arial"/>
          <w:b/>
          <w:color w:val="0E94A2"/>
        </w:rPr>
      </w:pPr>
      <w:r w:rsidRPr="003C3260">
        <w:rPr>
          <w:rFonts w:ascii="Arial" w:eastAsia="Calibri" w:hAnsi="Arial" w:cs="Arial"/>
          <w:b/>
          <w:color w:val="0E94A2"/>
        </w:rPr>
        <w:t>Policy 7 – Monitor, review and report the Commonwealth heritage values of the light</w:t>
      </w:r>
      <w:r w:rsidR="00700A93" w:rsidRPr="003C3260">
        <w:rPr>
          <w:rFonts w:ascii="Arial" w:eastAsia="Calibri" w:hAnsi="Arial" w:cs="Arial"/>
          <w:b/>
          <w:color w:val="0E94A2"/>
        </w:rPr>
        <w:t>house</w:t>
      </w:r>
      <w:r w:rsidRPr="003C3260">
        <w:rPr>
          <w:rFonts w:ascii="Arial" w:eastAsia="Calibri" w:hAnsi="Arial" w:cs="Arial"/>
          <w:b/>
          <w:color w:val="0E94A2"/>
        </w:rPr>
        <w:t xml:space="preserve"> every five years or sooner if major changes to the lightstation occur.</w:t>
      </w:r>
    </w:p>
    <w:p w14:paraId="20DE57EC" w14:textId="77777777" w:rsidR="006706B6" w:rsidRPr="006706B6" w:rsidRDefault="006706B6" w:rsidP="006706B6">
      <w:pPr>
        <w:spacing w:line="254" w:lineRule="auto"/>
        <w:contextualSpacing/>
        <w:jc w:val="both"/>
        <w:rPr>
          <w:rFonts w:ascii="Arial" w:eastAsia="Calibri" w:hAnsi="Arial" w:cs="Arial"/>
          <w:b/>
          <w:sz w:val="12"/>
        </w:rPr>
      </w:pPr>
    </w:p>
    <w:p w14:paraId="0CDFC670" w14:textId="77777777" w:rsidR="006706B6" w:rsidRPr="006706B6" w:rsidRDefault="006706B6" w:rsidP="006706B6">
      <w:pPr>
        <w:spacing w:line="254" w:lineRule="auto"/>
        <w:contextualSpacing/>
        <w:jc w:val="both"/>
        <w:rPr>
          <w:rFonts w:ascii="Arial" w:eastAsia="Calibri" w:hAnsi="Arial" w:cs="Arial"/>
        </w:rPr>
      </w:pPr>
      <w:r w:rsidRPr="006706B6">
        <w:rPr>
          <w:rFonts w:ascii="Arial" w:eastAsia="Calibri" w:hAnsi="Arial" w:cs="Arial"/>
        </w:rPr>
        <w:t xml:space="preserve">The Commonwealth heritage values of the lighthouse are to be monitored and reported on a regular basis. A Heritage Asset Condition Report is updated for Cape </w:t>
      </w:r>
      <w:r w:rsidR="004C2648" w:rsidRPr="004C2648">
        <w:rPr>
          <w:rFonts w:ascii="Arial" w:eastAsia="Calibri" w:hAnsi="Arial" w:cs="Arial"/>
        </w:rPr>
        <w:t>du Couedic</w:t>
      </w:r>
      <w:r w:rsidRPr="006706B6">
        <w:rPr>
          <w:rFonts w:ascii="Arial" w:eastAsia="Calibri" w:hAnsi="Arial" w:cs="Arial"/>
        </w:rPr>
        <w:t xml:space="preserve"> Lighthouse every two years. The report records historical information, condition, and maintenance requirements for fabric within the lighthouse to ensure a gain and/or loss of heritage value is identified.   </w:t>
      </w:r>
    </w:p>
    <w:p w14:paraId="7FCC7805" w14:textId="77777777" w:rsidR="006706B6" w:rsidRPr="006706B6" w:rsidRDefault="006706B6" w:rsidP="006706B6">
      <w:pPr>
        <w:spacing w:line="254" w:lineRule="auto"/>
        <w:contextualSpacing/>
        <w:jc w:val="both"/>
        <w:rPr>
          <w:rFonts w:ascii="Arial" w:eastAsia="Calibri" w:hAnsi="Arial" w:cs="Arial"/>
          <w:b/>
        </w:rPr>
      </w:pPr>
    </w:p>
    <w:p w14:paraId="62256701" w14:textId="77777777" w:rsidR="006706B6" w:rsidRPr="006706B6" w:rsidRDefault="006706B6" w:rsidP="006706B6">
      <w:pPr>
        <w:spacing w:line="254" w:lineRule="auto"/>
        <w:contextualSpacing/>
        <w:jc w:val="both"/>
        <w:rPr>
          <w:rFonts w:ascii="Arial" w:eastAsia="Calibri" w:hAnsi="Arial" w:cs="Arial"/>
          <w:b/>
        </w:rPr>
      </w:pPr>
      <w:r w:rsidRPr="006706B6">
        <w:rPr>
          <w:rFonts w:ascii="Arial" w:eastAsia="Calibri" w:hAnsi="Arial" w:cs="Arial"/>
          <w:b/>
        </w:rPr>
        <w:t>Implementation strategy:</w:t>
      </w:r>
    </w:p>
    <w:p w14:paraId="7CCF2718" w14:textId="77777777" w:rsidR="00A702D2" w:rsidRDefault="00A703C6" w:rsidP="00A702D2">
      <w:pPr>
        <w:pStyle w:val="ListParagraph"/>
        <w:numPr>
          <w:ilvl w:val="0"/>
          <w:numId w:val="57"/>
        </w:numPr>
        <w:jc w:val="both"/>
        <w:rPr>
          <w:rFonts w:ascii="Arial" w:hAnsi="Arial" w:cs="Arial"/>
        </w:rPr>
      </w:pPr>
      <w:r w:rsidRPr="00A702D2">
        <w:rPr>
          <w:rFonts w:ascii="Arial" w:hAnsi="Arial" w:cs="Arial"/>
        </w:rPr>
        <w:t>AMSA Asset Management and Preparedness to regularly monitor the lighthouse for possible impacts on the identified Commonwealth heritage values.</w:t>
      </w:r>
    </w:p>
    <w:p w14:paraId="3401C190" w14:textId="77777777" w:rsidR="00A702D2" w:rsidRDefault="00A703C6" w:rsidP="00A702D2">
      <w:pPr>
        <w:pStyle w:val="ListParagraph"/>
        <w:numPr>
          <w:ilvl w:val="0"/>
          <w:numId w:val="57"/>
        </w:numPr>
        <w:jc w:val="both"/>
        <w:rPr>
          <w:rFonts w:ascii="Arial" w:hAnsi="Arial" w:cs="Arial"/>
        </w:rPr>
      </w:pPr>
      <w:r w:rsidRPr="00A702D2">
        <w:rPr>
          <w:rFonts w:ascii="Arial" w:hAnsi="Arial" w:cs="Arial"/>
        </w:rPr>
        <w:t>AMSA Asset Management and Preparedness to review the current Commonwealth heritage values at least once every five years and assess any gain or loss of values.</w:t>
      </w:r>
      <w:r w:rsidR="00A702D2" w:rsidRPr="00A702D2">
        <w:rPr>
          <w:rFonts w:ascii="Arial" w:hAnsi="Arial" w:cs="Arial"/>
        </w:rPr>
        <w:t xml:space="preserve"> </w:t>
      </w:r>
      <w:r w:rsidRPr="00A702D2">
        <w:rPr>
          <w:rFonts w:ascii="Arial" w:hAnsi="Arial" w:cs="Arial"/>
        </w:rPr>
        <w:t xml:space="preserve">This review must be undertaken in the event of any major alterations to the lighthouse. </w:t>
      </w:r>
    </w:p>
    <w:p w14:paraId="2D7D3715" w14:textId="77777777" w:rsidR="00A702D2" w:rsidRDefault="00A703C6" w:rsidP="00A702D2">
      <w:pPr>
        <w:pStyle w:val="ListParagraph"/>
        <w:numPr>
          <w:ilvl w:val="0"/>
          <w:numId w:val="57"/>
        </w:numPr>
        <w:jc w:val="both"/>
        <w:rPr>
          <w:rFonts w:ascii="Arial" w:hAnsi="Arial" w:cs="Arial"/>
        </w:rPr>
      </w:pPr>
      <w:r w:rsidRPr="00A702D2">
        <w:rPr>
          <w:rFonts w:ascii="Arial" w:hAnsi="Arial" w:cs="Arial"/>
        </w:rPr>
        <w:t>AMSA Asset Management and Preparedness to report any changes to the Commonwealth heritage values of the lighthouse to the D</w:t>
      </w:r>
      <w:r w:rsidR="00A702D2" w:rsidRPr="00A702D2">
        <w:rPr>
          <w:rFonts w:ascii="Arial" w:hAnsi="Arial" w:cs="Arial"/>
        </w:rPr>
        <w:t>CCEEW</w:t>
      </w:r>
      <w:r w:rsidRPr="00A702D2">
        <w:rPr>
          <w:rFonts w:ascii="Arial" w:hAnsi="Arial" w:cs="Arial"/>
        </w:rPr>
        <w:t xml:space="preserve"> (Heritage Branch).</w:t>
      </w:r>
    </w:p>
    <w:p w14:paraId="15A5FDC7" w14:textId="77777777" w:rsidR="00A702D2" w:rsidRDefault="00A703C6" w:rsidP="00A702D2">
      <w:pPr>
        <w:pStyle w:val="ListParagraph"/>
        <w:numPr>
          <w:ilvl w:val="0"/>
          <w:numId w:val="57"/>
        </w:numPr>
        <w:jc w:val="both"/>
        <w:rPr>
          <w:rFonts w:ascii="Arial" w:hAnsi="Arial" w:cs="Arial"/>
        </w:rPr>
      </w:pPr>
      <w:r w:rsidRPr="00A702D2">
        <w:rPr>
          <w:rFonts w:ascii="Arial" w:hAnsi="Arial" w:cs="Arial"/>
        </w:rPr>
        <w:t>AMSA Asset Management and Preparedness to update AMSA’s heritage strategy  and this plan to reflect any changes identified.</w:t>
      </w:r>
    </w:p>
    <w:p w14:paraId="0A2F0F2A" w14:textId="7CE5C43B" w:rsidR="00A703C6" w:rsidRPr="00A702D2" w:rsidRDefault="00A703C6" w:rsidP="00A702D2">
      <w:pPr>
        <w:pStyle w:val="ListParagraph"/>
        <w:numPr>
          <w:ilvl w:val="0"/>
          <w:numId w:val="57"/>
        </w:numPr>
        <w:jc w:val="both"/>
        <w:rPr>
          <w:rFonts w:ascii="Arial" w:hAnsi="Arial" w:cs="Arial"/>
        </w:rPr>
      </w:pPr>
      <w:r w:rsidRPr="00A702D2">
        <w:rPr>
          <w:rFonts w:ascii="Arial" w:hAnsi="Arial" w:cs="Arial"/>
        </w:rPr>
        <w:t>AMSA AtoN Maintenance Contractor to r</w:t>
      </w:r>
      <w:r w:rsidRPr="00A702D2">
        <w:rPr>
          <w:rFonts w:ascii="Arial" w:eastAsia="Calibri" w:hAnsi="Arial" w:cs="Arial"/>
        </w:rPr>
        <w:t>eview and update Heritage Asset Condition Report biennially.</w:t>
      </w:r>
    </w:p>
    <w:p w14:paraId="5C00A976" w14:textId="77777777" w:rsidR="006706B6" w:rsidRPr="006706B6" w:rsidRDefault="006706B6" w:rsidP="006706B6">
      <w:pPr>
        <w:spacing w:line="254" w:lineRule="auto"/>
        <w:ind w:left="709"/>
        <w:contextualSpacing/>
        <w:jc w:val="both"/>
        <w:rPr>
          <w:rFonts w:ascii="Arial" w:eastAsia="Calibri" w:hAnsi="Arial" w:cs="Arial"/>
          <w:sz w:val="20"/>
        </w:rPr>
      </w:pPr>
    </w:p>
    <w:p w14:paraId="2071F5F3" w14:textId="77777777" w:rsidR="006706B6" w:rsidRPr="003C3260" w:rsidRDefault="006706B6" w:rsidP="006706B6">
      <w:pPr>
        <w:spacing w:line="254" w:lineRule="auto"/>
        <w:jc w:val="both"/>
        <w:rPr>
          <w:rFonts w:ascii="Arial" w:eastAsia="Calibri" w:hAnsi="Arial" w:cs="Arial"/>
          <w:b/>
          <w:color w:val="0E94A2"/>
        </w:rPr>
      </w:pPr>
      <w:r w:rsidRPr="003C3260">
        <w:rPr>
          <w:rFonts w:ascii="Arial" w:eastAsia="Calibri" w:hAnsi="Arial" w:cs="Arial"/>
          <w:b/>
          <w:color w:val="0E94A2"/>
        </w:rPr>
        <w:t xml:space="preserve">Policy 8 – Maintain historical, management and maintenance records within AMSA and make available these records.  </w:t>
      </w:r>
    </w:p>
    <w:p w14:paraId="4EF53C33" w14:textId="7735EB4E" w:rsidR="006706B6" w:rsidRPr="006706B6" w:rsidRDefault="006706B6" w:rsidP="006706B6">
      <w:pPr>
        <w:spacing w:line="254" w:lineRule="auto"/>
        <w:jc w:val="both"/>
        <w:rPr>
          <w:rFonts w:ascii="Arial" w:eastAsia="Calibri" w:hAnsi="Arial" w:cs="Arial"/>
        </w:rPr>
      </w:pPr>
      <w:r w:rsidRPr="006706B6">
        <w:rPr>
          <w:rFonts w:ascii="Arial" w:eastAsia="Calibri" w:hAnsi="Arial" w:cs="Arial"/>
        </w:rPr>
        <w:t>As part of the proper process for managing change in significant places, the Burra Charter points out the importance of making records before any change, and advocates placing records in a permanent archive and making them available where this is appropriate. AMSA’s collection of records, which include documents pertaining to heritage intervention, management and maintenance, are subject to this process. Heritage Asset Condition Reports are routinely generated for each heritage lighthouse and stored in AMSA’s record-keeping system. AMSA will continue to practice such processes via records management systems</w:t>
      </w:r>
      <w:r w:rsidR="00A703C6">
        <w:rPr>
          <w:rFonts w:ascii="Arial" w:eastAsia="Calibri" w:hAnsi="Arial" w:cs="Arial"/>
        </w:rPr>
        <w:t xml:space="preserve"> (RMS)</w:t>
      </w:r>
      <w:r w:rsidRPr="006706B6">
        <w:rPr>
          <w:rFonts w:ascii="Arial" w:eastAsia="Calibri" w:hAnsi="Arial" w:cs="Arial"/>
        </w:rPr>
        <w:t xml:space="preserve">. </w:t>
      </w:r>
    </w:p>
    <w:p w14:paraId="311350F6" w14:textId="77777777" w:rsidR="006706B6" w:rsidRPr="006706B6" w:rsidRDefault="006706B6" w:rsidP="006706B6">
      <w:pPr>
        <w:spacing w:line="254" w:lineRule="auto"/>
        <w:jc w:val="both"/>
        <w:rPr>
          <w:rFonts w:ascii="Arial" w:eastAsia="Calibri" w:hAnsi="Arial" w:cs="Arial"/>
          <w:b/>
        </w:rPr>
      </w:pPr>
      <w:r w:rsidRPr="006706B6">
        <w:rPr>
          <w:rFonts w:ascii="Arial" w:eastAsia="Calibri" w:hAnsi="Arial" w:cs="Arial"/>
          <w:b/>
        </w:rPr>
        <w:t>Implementation strategy:</w:t>
      </w:r>
    </w:p>
    <w:p w14:paraId="753F2972" w14:textId="77777777" w:rsidR="00A702D2" w:rsidRDefault="006706B6" w:rsidP="00A702D2">
      <w:pPr>
        <w:pStyle w:val="ListParagraph"/>
        <w:numPr>
          <w:ilvl w:val="0"/>
          <w:numId w:val="34"/>
        </w:numPr>
        <w:spacing w:line="254" w:lineRule="auto"/>
        <w:jc w:val="both"/>
        <w:rPr>
          <w:rFonts w:ascii="Arial" w:eastAsia="Calibri" w:hAnsi="Arial" w:cs="Arial"/>
        </w:rPr>
      </w:pPr>
      <w:r w:rsidRPr="00A702D2">
        <w:rPr>
          <w:rFonts w:ascii="Arial" w:eastAsia="Calibri" w:hAnsi="Arial" w:cs="Arial"/>
        </w:rPr>
        <w:t xml:space="preserve">AMSA to maintain, review and update records through existing AMSA record management system. </w:t>
      </w:r>
    </w:p>
    <w:p w14:paraId="5637BD0E" w14:textId="29E9466A" w:rsidR="006706B6" w:rsidRPr="00A702D2" w:rsidRDefault="006706B6" w:rsidP="00A702D2">
      <w:pPr>
        <w:pStyle w:val="ListParagraph"/>
        <w:numPr>
          <w:ilvl w:val="0"/>
          <w:numId w:val="34"/>
        </w:numPr>
        <w:spacing w:line="254" w:lineRule="auto"/>
        <w:jc w:val="both"/>
        <w:rPr>
          <w:rFonts w:ascii="Arial" w:eastAsia="Calibri" w:hAnsi="Arial" w:cs="Arial"/>
        </w:rPr>
      </w:pPr>
      <w:r w:rsidRPr="00A702D2">
        <w:rPr>
          <w:rFonts w:ascii="Arial" w:eastAsia="Calibri" w:hAnsi="Arial" w:cs="Arial"/>
        </w:rPr>
        <w:t>AMSA to ensure records are made available to the relevant personnel and parties.</w:t>
      </w:r>
    </w:p>
    <w:p w14:paraId="335CB148" w14:textId="77777777" w:rsidR="006706B6" w:rsidRPr="006706B6" w:rsidRDefault="006706B6" w:rsidP="006706B6">
      <w:pPr>
        <w:spacing w:line="254" w:lineRule="auto"/>
        <w:ind w:left="1080"/>
        <w:contextualSpacing/>
        <w:jc w:val="both"/>
        <w:rPr>
          <w:rFonts w:ascii="Arial" w:eastAsia="Calibri" w:hAnsi="Arial" w:cs="Arial"/>
          <w:sz w:val="28"/>
        </w:rPr>
      </w:pPr>
    </w:p>
    <w:p w14:paraId="0609DFEA" w14:textId="106522DE" w:rsidR="006706B6" w:rsidRPr="003C3260" w:rsidRDefault="006706B6" w:rsidP="006706B6">
      <w:pPr>
        <w:spacing w:line="254" w:lineRule="auto"/>
        <w:jc w:val="both"/>
        <w:rPr>
          <w:rFonts w:ascii="Arial" w:eastAsia="Calibri" w:hAnsi="Arial" w:cs="Arial"/>
          <w:b/>
          <w:color w:val="0E94A2"/>
        </w:rPr>
      </w:pPr>
      <w:r w:rsidRPr="003C3260">
        <w:rPr>
          <w:rFonts w:ascii="Arial" w:eastAsia="Calibri" w:hAnsi="Arial" w:cs="Arial"/>
          <w:b/>
          <w:color w:val="0E94A2"/>
        </w:rPr>
        <w:t xml:space="preserve">Policy 9 – </w:t>
      </w:r>
      <w:r w:rsidR="00A702D2" w:rsidRPr="003C3260">
        <w:rPr>
          <w:rFonts w:ascii="Arial" w:eastAsia="Calibri" w:hAnsi="Arial" w:cs="Arial"/>
          <w:b/>
          <w:color w:val="0E94A2"/>
        </w:rPr>
        <w:t>Develop and p</w:t>
      </w:r>
      <w:r w:rsidRPr="003C3260">
        <w:rPr>
          <w:rFonts w:ascii="Arial" w:eastAsia="Calibri" w:hAnsi="Arial" w:cs="Arial"/>
          <w:b/>
          <w:color w:val="0E94A2"/>
        </w:rPr>
        <w:t>rovide appropriate training and resources to all relevant AMSA staff, contractors and licensees.</w:t>
      </w:r>
    </w:p>
    <w:p w14:paraId="43DFD5CC" w14:textId="52CF434E" w:rsidR="006706B6" w:rsidRPr="006706B6" w:rsidRDefault="006706B6" w:rsidP="006706B6">
      <w:pPr>
        <w:spacing w:line="254" w:lineRule="auto"/>
        <w:jc w:val="both"/>
        <w:rPr>
          <w:rFonts w:ascii="Arial" w:eastAsia="Calibri" w:hAnsi="Arial" w:cs="Arial"/>
        </w:rPr>
      </w:pPr>
      <w:r w:rsidRPr="006706B6">
        <w:rPr>
          <w:rFonts w:ascii="Arial" w:eastAsia="Calibri" w:hAnsi="Arial" w:cs="Arial"/>
        </w:rPr>
        <w:t xml:space="preserve">In order to ensure best practice management of AMSA-operated lighthouses, all staff, contractors and licensees are required to have access to the appropriate training and resources in order to provide best practice conservation of the site.   </w:t>
      </w:r>
    </w:p>
    <w:p w14:paraId="7D19B904" w14:textId="77777777" w:rsidR="006706B6" w:rsidRPr="006706B6" w:rsidRDefault="006706B6" w:rsidP="006706B6">
      <w:pPr>
        <w:spacing w:line="254" w:lineRule="auto"/>
        <w:jc w:val="both"/>
        <w:rPr>
          <w:rFonts w:ascii="Arial" w:eastAsia="Calibri" w:hAnsi="Arial" w:cs="Arial"/>
          <w:b/>
        </w:rPr>
      </w:pPr>
      <w:r w:rsidRPr="006706B6">
        <w:rPr>
          <w:rFonts w:ascii="Arial" w:eastAsia="Calibri" w:hAnsi="Arial" w:cs="Arial"/>
          <w:b/>
        </w:rPr>
        <w:t>Implementation strategy:</w:t>
      </w:r>
    </w:p>
    <w:p w14:paraId="30629295" w14:textId="77777777" w:rsidR="00A703C6" w:rsidRPr="00A206EB" w:rsidRDefault="00A703C6" w:rsidP="00A703C6">
      <w:pPr>
        <w:numPr>
          <w:ilvl w:val="0"/>
          <w:numId w:val="43"/>
        </w:numPr>
        <w:spacing w:line="254" w:lineRule="auto"/>
        <w:ind w:left="502"/>
        <w:contextualSpacing/>
        <w:jc w:val="both"/>
        <w:rPr>
          <w:rFonts w:ascii="Arial" w:eastAsia="Calibri" w:hAnsi="Arial" w:cs="Arial"/>
        </w:rPr>
      </w:pPr>
      <w:r w:rsidRPr="00A206EB">
        <w:rPr>
          <w:rFonts w:ascii="Arial" w:eastAsia="Calibri" w:hAnsi="Arial" w:cs="Arial"/>
        </w:rPr>
        <w:lastRenderedPageBreak/>
        <w:t>Provide staff</w:t>
      </w:r>
      <w:r>
        <w:rPr>
          <w:rFonts w:ascii="Arial" w:eastAsia="Calibri" w:hAnsi="Arial" w:cs="Arial"/>
        </w:rPr>
        <w:t xml:space="preserve">, contractors and </w:t>
      </w:r>
      <w:proofErr w:type="spellStart"/>
      <w:r>
        <w:rPr>
          <w:rFonts w:ascii="Arial" w:eastAsia="Calibri" w:hAnsi="Arial" w:cs="Arial"/>
        </w:rPr>
        <w:t>licencees</w:t>
      </w:r>
      <w:proofErr w:type="spellEnd"/>
      <w:r w:rsidRPr="00A206EB">
        <w:rPr>
          <w:rFonts w:ascii="Arial" w:eastAsia="Calibri" w:hAnsi="Arial" w:cs="Arial"/>
        </w:rPr>
        <w:t xml:space="preserve"> access to up-to-date versions of the AMSA heritage strategy, heritage management plans and fabric registers.</w:t>
      </w:r>
    </w:p>
    <w:p w14:paraId="509E22D6" w14:textId="77777777" w:rsidR="00A703C6" w:rsidRPr="00A206EB" w:rsidRDefault="00A703C6" w:rsidP="00A703C6">
      <w:pPr>
        <w:numPr>
          <w:ilvl w:val="0"/>
          <w:numId w:val="43"/>
        </w:numPr>
        <w:spacing w:line="254" w:lineRule="auto"/>
        <w:ind w:left="502"/>
        <w:contextualSpacing/>
        <w:jc w:val="both"/>
        <w:rPr>
          <w:rFonts w:ascii="Arial" w:eastAsia="Calibri" w:hAnsi="Arial" w:cs="Arial"/>
        </w:rPr>
      </w:pPr>
      <w:r w:rsidRPr="00A206EB">
        <w:rPr>
          <w:rFonts w:ascii="Arial" w:eastAsia="Calibri" w:hAnsi="Arial" w:cs="Arial"/>
        </w:rPr>
        <w:t xml:space="preserve">When funds are made available, AMSA Asset Management and Preparedness staff will undertake a relevant induction to ensure comprehension of the Commonwealth heritage and </w:t>
      </w:r>
      <w:r w:rsidRPr="00AC3767">
        <w:rPr>
          <w:rFonts w:ascii="Arial" w:eastAsia="Calibri" w:hAnsi="Arial" w:cs="Arial"/>
          <w:iCs/>
        </w:rPr>
        <w:t>EPBC Act</w:t>
      </w:r>
      <w:r w:rsidRPr="00A206EB">
        <w:rPr>
          <w:rFonts w:ascii="Arial" w:eastAsia="Calibri" w:hAnsi="Arial" w:cs="Arial"/>
          <w:i/>
        </w:rPr>
        <w:t xml:space="preserve"> </w:t>
      </w:r>
      <w:r w:rsidRPr="00A206EB">
        <w:rPr>
          <w:rFonts w:ascii="Arial" w:eastAsia="Calibri" w:hAnsi="Arial" w:cs="Arial"/>
        </w:rPr>
        <w:t>statutory requirements.</w:t>
      </w:r>
    </w:p>
    <w:p w14:paraId="483F3922" w14:textId="77777777" w:rsidR="00A702D2" w:rsidRDefault="00A703C6" w:rsidP="00A702D2">
      <w:pPr>
        <w:numPr>
          <w:ilvl w:val="0"/>
          <w:numId w:val="43"/>
        </w:numPr>
        <w:spacing w:line="254" w:lineRule="auto"/>
        <w:ind w:left="502"/>
        <w:contextualSpacing/>
        <w:jc w:val="both"/>
        <w:rPr>
          <w:rFonts w:ascii="Arial" w:eastAsia="Calibri" w:hAnsi="Arial" w:cs="Arial"/>
        </w:rPr>
      </w:pPr>
      <w:r w:rsidRPr="00A206EB">
        <w:rPr>
          <w:rFonts w:ascii="Arial" w:eastAsia="Calibri" w:hAnsi="Arial" w:cs="Arial"/>
        </w:rPr>
        <w:t xml:space="preserve">Contractors engaged with heritage sites will undertake appropriate training to ensure comprehension of the Commonwealth heritage and </w:t>
      </w:r>
      <w:r w:rsidRPr="00AC3767">
        <w:rPr>
          <w:rFonts w:ascii="Arial" w:eastAsia="Calibri" w:hAnsi="Arial" w:cs="Arial"/>
          <w:iCs/>
        </w:rPr>
        <w:t>EPBC Act statutory</w:t>
      </w:r>
      <w:r w:rsidRPr="00A206EB">
        <w:rPr>
          <w:rFonts w:ascii="Arial" w:eastAsia="Calibri" w:hAnsi="Arial" w:cs="Arial"/>
        </w:rPr>
        <w:t xml:space="preserve"> requirements. </w:t>
      </w:r>
    </w:p>
    <w:p w14:paraId="13DFEEE8" w14:textId="77777777" w:rsidR="00A702D2" w:rsidRDefault="00A703C6" w:rsidP="00A702D2">
      <w:pPr>
        <w:numPr>
          <w:ilvl w:val="0"/>
          <w:numId w:val="43"/>
        </w:numPr>
        <w:spacing w:line="254" w:lineRule="auto"/>
        <w:ind w:left="502"/>
        <w:contextualSpacing/>
        <w:jc w:val="both"/>
        <w:rPr>
          <w:rFonts w:ascii="Arial" w:eastAsia="Calibri" w:hAnsi="Arial" w:cs="Arial"/>
        </w:rPr>
      </w:pPr>
      <w:r w:rsidRPr="00A702D2">
        <w:rPr>
          <w:rFonts w:ascii="Arial" w:eastAsia="Calibri" w:hAnsi="Arial" w:cs="Arial"/>
        </w:rPr>
        <w:t>AMSA representatives will attend Commonwealth-run heritage workshops, programs and conferences for up-to-date information on statutory requirements and best-practice</w:t>
      </w:r>
      <w:r w:rsidRPr="00A702D2">
        <w:rPr>
          <w:rFonts w:ascii="Arial" w:eastAsia="Calibri" w:hAnsi="Arial" w:cs="Arial"/>
          <w:i/>
        </w:rPr>
        <w:t xml:space="preserve"> </w:t>
      </w:r>
      <w:r w:rsidRPr="00A702D2">
        <w:rPr>
          <w:rFonts w:ascii="Arial" w:eastAsia="Calibri" w:hAnsi="Arial" w:cs="Arial"/>
        </w:rPr>
        <w:t>management of sites of national and state heritage significance.</w:t>
      </w:r>
    </w:p>
    <w:p w14:paraId="66A9A0DB" w14:textId="55936D96" w:rsidR="006706B6" w:rsidRPr="00A702D2" w:rsidRDefault="006706B6" w:rsidP="00A702D2">
      <w:pPr>
        <w:numPr>
          <w:ilvl w:val="0"/>
          <w:numId w:val="43"/>
        </w:numPr>
        <w:spacing w:line="254" w:lineRule="auto"/>
        <w:ind w:left="502"/>
        <w:contextualSpacing/>
        <w:jc w:val="both"/>
        <w:rPr>
          <w:rFonts w:ascii="Arial" w:eastAsia="Calibri" w:hAnsi="Arial" w:cs="Arial"/>
        </w:rPr>
      </w:pPr>
      <w:r w:rsidRPr="00A702D2">
        <w:rPr>
          <w:rFonts w:ascii="Arial" w:eastAsia="Calibri" w:hAnsi="Arial" w:cs="Arial"/>
        </w:rPr>
        <w:t>All current and incoming tour guides operating within AMSA lighthouses will be required to take the lighthouse tour guide safety induction</w:t>
      </w:r>
      <w:r w:rsidRPr="00A702D2">
        <w:rPr>
          <w:rFonts w:ascii="Arial" w:eastAsia="Calibri" w:hAnsi="Arial" w:cs="Arial"/>
          <w:i/>
        </w:rPr>
        <w:t xml:space="preserve"> </w:t>
      </w:r>
      <w:r w:rsidRPr="00A702D2">
        <w:rPr>
          <w:rFonts w:ascii="Arial" w:eastAsia="Calibri" w:hAnsi="Arial" w:cs="Arial"/>
        </w:rPr>
        <w:t>e-learning module once every two years to stay informed on heritage values, visitor safety and lighthouse duty-of-care.</w:t>
      </w:r>
    </w:p>
    <w:p w14:paraId="148CD2E5" w14:textId="77777777" w:rsidR="006706B6" w:rsidRPr="006706B6" w:rsidRDefault="006706B6" w:rsidP="006706B6">
      <w:pPr>
        <w:spacing w:line="254" w:lineRule="auto"/>
        <w:ind w:left="1080"/>
        <w:contextualSpacing/>
        <w:jc w:val="both"/>
        <w:rPr>
          <w:rFonts w:ascii="Arial" w:eastAsia="Calibri" w:hAnsi="Arial" w:cs="Arial"/>
          <w:sz w:val="18"/>
        </w:rPr>
      </w:pPr>
    </w:p>
    <w:p w14:paraId="79834CCA" w14:textId="77777777" w:rsidR="006706B6" w:rsidRPr="003C3260" w:rsidRDefault="006706B6" w:rsidP="006706B6">
      <w:pPr>
        <w:spacing w:line="254" w:lineRule="auto"/>
        <w:jc w:val="both"/>
        <w:rPr>
          <w:rFonts w:ascii="Arial" w:eastAsia="Calibri" w:hAnsi="Arial" w:cs="Arial"/>
          <w:b/>
          <w:color w:val="0E94A2"/>
        </w:rPr>
      </w:pPr>
      <w:r w:rsidRPr="003C3260">
        <w:rPr>
          <w:rFonts w:ascii="Arial" w:eastAsia="Calibri" w:hAnsi="Arial" w:cs="Arial"/>
          <w:b/>
          <w:color w:val="0E94A2"/>
        </w:rPr>
        <w:t>Policy 10 – Use contractors and service providers with appropriate experience.</w:t>
      </w:r>
    </w:p>
    <w:p w14:paraId="3D25EB07" w14:textId="77777777" w:rsidR="006706B6" w:rsidRPr="006706B6" w:rsidRDefault="006706B6" w:rsidP="006706B6">
      <w:pPr>
        <w:spacing w:line="254" w:lineRule="auto"/>
        <w:jc w:val="both"/>
        <w:rPr>
          <w:rFonts w:ascii="Arial" w:eastAsia="Calibri" w:hAnsi="Arial" w:cs="Arial"/>
        </w:rPr>
      </w:pPr>
      <w:r w:rsidRPr="006706B6">
        <w:rPr>
          <w:rFonts w:ascii="Arial" w:eastAsia="Calibri" w:hAnsi="Arial" w:cs="Arial"/>
        </w:rPr>
        <w:t>AMSA is to ensure parties carrying out work have appropriate knowledge and use effective methods to ensure conservation of the lighthouse.</w:t>
      </w:r>
    </w:p>
    <w:p w14:paraId="72B638F1" w14:textId="77777777" w:rsidR="006706B6" w:rsidRPr="006706B6" w:rsidRDefault="006706B6" w:rsidP="006706B6">
      <w:pPr>
        <w:spacing w:line="254" w:lineRule="auto"/>
        <w:jc w:val="both"/>
        <w:rPr>
          <w:rFonts w:ascii="Arial" w:eastAsia="Calibri" w:hAnsi="Arial" w:cs="Arial"/>
          <w:b/>
        </w:rPr>
      </w:pPr>
      <w:r w:rsidRPr="006706B6">
        <w:rPr>
          <w:rFonts w:ascii="Arial" w:eastAsia="Calibri" w:hAnsi="Arial" w:cs="Arial"/>
          <w:b/>
        </w:rPr>
        <w:t>Implementation strategy:</w:t>
      </w:r>
    </w:p>
    <w:p w14:paraId="28132D6E" w14:textId="77777777" w:rsidR="00A702D2" w:rsidRDefault="006706B6" w:rsidP="00A702D2">
      <w:pPr>
        <w:pStyle w:val="ListParagraph"/>
        <w:numPr>
          <w:ilvl w:val="0"/>
          <w:numId w:val="39"/>
        </w:numPr>
        <w:spacing w:line="254" w:lineRule="auto"/>
        <w:jc w:val="both"/>
        <w:rPr>
          <w:rFonts w:ascii="Arial" w:eastAsia="Calibri" w:hAnsi="Arial" w:cs="Arial"/>
        </w:rPr>
      </w:pPr>
      <w:r w:rsidRPr="00A702D2">
        <w:rPr>
          <w:rFonts w:ascii="Arial" w:eastAsia="Calibri" w:hAnsi="Arial" w:cs="Arial"/>
        </w:rPr>
        <w:t>Engage staff and contractors with the relevant experience and expertise concerning conservation of the lightstation.</w:t>
      </w:r>
    </w:p>
    <w:p w14:paraId="5C4207BF" w14:textId="4650E2A2" w:rsidR="00A703C6" w:rsidRPr="00A702D2" w:rsidRDefault="00A703C6" w:rsidP="00A702D2">
      <w:pPr>
        <w:pStyle w:val="ListParagraph"/>
        <w:numPr>
          <w:ilvl w:val="0"/>
          <w:numId w:val="39"/>
        </w:numPr>
        <w:spacing w:line="254" w:lineRule="auto"/>
        <w:jc w:val="both"/>
        <w:rPr>
          <w:rFonts w:ascii="Arial" w:eastAsia="Calibri" w:hAnsi="Arial" w:cs="Arial"/>
        </w:rPr>
      </w:pPr>
      <w:r w:rsidRPr="00A702D2">
        <w:rPr>
          <w:rFonts w:ascii="Arial" w:eastAsia="Calibri" w:hAnsi="Arial" w:cs="Arial"/>
        </w:rPr>
        <w:t>Develop and provide the appropriate training on heritage conservation matters for AMSA Asset Management and Preparedness staff and other relevant parties who hold responsibility for heritage management.</w:t>
      </w:r>
    </w:p>
    <w:p w14:paraId="1E3B24DB" w14:textId="77777777" w:rsidR="006706B6" w:rsidRPr="006706B6" w:rsidRDefault="006706B6" w:rsidP="006706B6">
      <w:pPr>
        <w:spacing w:line="254" w:lineRule="auto"/>
        <w:ind w:left="1080"/>
        <w:contextualSpacing/>
        <w:jc w:val="both"/>
        <w:rPr>
          <w:rFonts w:ascii="Arial" w:eastAsia="Calibri" w:hAnsi="Arial" w:cs="Arial"/>
          <w:sz w:val="28"/>
        </w:rPr>
      </w:pPr>
    </w:p>
    <w:p w14:paraId="5E01BA73" w14:textId="77777777" w:rsidR="006706B6" w:rsidRPr="003C3260" w:rsidRDefault="006706B6" w:rsidP="006706B6">
      <w:pPr>
        <w:spacing w:line="254" w:lineRule="auto"/>
        <w:jc w:val="both"/>
        <w:rPr>
          <w:rFonts w:ascii="Arial" w:eastAsia="Calibri" w:hAnsi="Arial" w:cs="Arial"/>
          <w:b/>
          <w:color w:val="0E94A2"/>
        </w:rPr>
      </w:pPr>
      <w:r w:rsidRPr="003C3260">
        <w:rPr>
          <w:rFonts w:ascii="Arial" w:eastAsia="Calibri" w:hAnsi="Arial" w:cs="Arial"/>
          <w:b/>
          <w:color w:val="0E94A2"/>
        </w:rPr>
        <w:t>Policy 11 – Seek heritage advice and apply best heritage practice.</w:t>
      </w:r>
    </w:p>
    <w:p w14:paraId="035AC644" w14:textId="77777777" w:rsidR="006706B6" w:rsidRPr="006706B6" w:rsidRDefault="006706B6" w:rsidP="006706B6">
      <w:pPr>
        <w:spacing w:line="254" w:lineRule="auto"/>
        <w:jc w:val="both"/>
        <w:rPr>
          <w:rFonts w:ascii="Arial" w:eastAsia="Calibri" w:hAnsi="Arial" w:cs="Arial"/>
        </w:rPr>
      </w:pPr>
      <w:r w:rsidRPr="006706B6">
        <w:rPr>
          <w:rFonts w:ascii="Arial" w:eastAsia="Calibri" w:hAnsi="Arial" w:cs="Arial"/>
        </w:rPr>
        <w:t xml:space="preserve">AMSA will continue to use in-house heritage expertise, external consultancy, or a combination of both as required in order to successfully apply best heritage practice. Should in-house heritage expertise be limited in responding to a requirement, external heritage expertise will be engaged to address the issue.  </w:t>
      </w:r>
    </w:p>
    <w:p w14:paraId="4C74D52D" w14:textId="77777777" w:rsidR="006706B6" w:rsidRPr="006706B6" w:rsidRDefault="006706B6" w:rsidP="006706B6">
      <w:pPr>
        <w:spacing w:line="254" w:lineRule="auto"/>
        <w:jc w:val="both"/>
        <w:rPr>
          <w:rFonts w:ascii="Arial" w:eastAsia="Calibri" w:hAnsi="Arial" w:cs="Arial"/>
        </w:rPr>
      </w:pPr>
      <w:r w:rsidRPr="006706B6">
        <w:rPr>
          <w:rFonts w:ascii="Arial" w:eastAsia="Calibri" w:hAnsi="Arial" w:cs="Arial"/>
          <w:b/>
        </w:rPr>
        <w:t xml:space="preserve">Implementation strategy: </w:t>
      </w:r>
    </w:p>
    <w:p w14:paraId="6C489067" w14:textId="77777777" w:rsidR="00A702D2" w:rsidRDefault="006706B6" w:rsidP="00A702D2">
      <w:pPr>
        <w:pStyle w:val="ListParagraph"/>
        <w:numPr>
          <w:ilvl w:val="0"/>
          <w:numId w:val="31"/>
        </w:numPr>
        <w:spacing w:line="254" w:lineRule="auto"/>
        <w:jc w:val="both"/>
        <w:rPr>
          <w:rFonts w:ascii="Arial" w:eastAsia="Calibri" w:hAnsi="Arial" w:cs="Arial"/>
        </w:rPr>
      </w:pPr>
      <w:r w:rsidRPr="00A702D2">
        <w:rPr>
          <w:rFonts w:ascii="Arial" w:eastAsia="Calibri" w:hAnsi="Arial" w:cs="Arial"/>
        </w:rPr>
        <w:t xml:space="preserve">Apply in-house heritage expertise when required. </w:t>
      </w:r>
    </w:p>
    <w:p w14:paraId="335BBFDD" w14:textId="77777777" w:rsidR="00A702D2" w:rsidRDefault="006706B6" w:rsidP="00A702D2">
      <w:pPr>
        <w:pStyle w:val="ListParagraph"/>
        <w:numPr>
          <w:ilvl w:val="0"/>
          <w:numId w:val="31"/>
        </w:numPr>
        <w:spacing w:line="254" w:lineRule="auto"/>
        <w:jc w:val="both"/>
        <w:rPr>
          <w:rFonts w:ascii="Arial" w:eastAsia="Calibri" w:hAnsi="Arial" w:cs="Arial"/>
        </w:rPr>
      </w:pPr>
      <w:r w:rsidRPr="00A702D2">
        <w:rPr>
          <w:rFonts w:ascii="Arial" w:eastAsia="Calibri" w:hAnsi="Arial" w:cs="Arial"/>
        </w:rPr>
        <w:t xml:space="preserve">Use tools such as the Burra Charter and </w:t>
      </w:r>
      <w:r w:rsidRPr="00A702D2">
        <w:rPr>
          <w:rFonts w:ascii="Arial" w:eastAsia="Calibri" w:hAnsi="Arial" w:cs="Arial"/>
          <w:i/>
        </w:rPr>
        <w:t>Working Together: Managing Commonwealth Heritage Places</w:t>
      </w:r>
      <w:r w:rsidRPr="006706B6">
        <w:rPr>
          <w:vertAlign w:val="superscript"/>
        </w:rPr>
        <w:endnoteReference w:id="46"/>
      </w:r>
      <w:r w:rsidRPr="00A702D2">
        <w:rPr>
          <w:rFonts w:ascii="Arial" w:eastAsia="Calibri" w:hAnsi="Arial" w:cs="Arial"/>
        </w:rPr>
        <w:t xml:space="preserve"> to measure the likely impact of proposals.</w:t>
      </w:r>
    </w:p>
    <w:p w14:paraId="42260F03" w14:textId="2D15AB5C" w:rsidR="006706B6" w:rsidRPr="00A702D2" w:rsidRDefault="006706B6" w:rsidP="00A702D2">
      <w:pPr>
        <w:pStyle w:val="ListParagraph"/>
        <w:numPr>
          <w:ilvl w:val="0"/>
          <w:numId w:val="31"/>
        </w:numPr>
        <w:spacing w:line="254" w:lineRule="auto"/>
        <w:jc w:val="both"/>
        <w:rPr>
          <w:rFonts w:ascii="Arial" w:eastAsia="Calibri" w:hAnsi="Arial" w:cs="Arial"/>
        </w:rPr>
      </w:pPr>
      <w:r w:rsidRPr="00A702D2">
        <w:rPr>
          <w:rFonts w:ascii="Arial" w:eastAsia="Calibri" w:hAnsi="Arial" w:cs="Arial"/>
        </w:rPr>
        <w:t>Seek external heritage expertise in the event of limited in-house capability.</w:t>
      </w:r>
    </w:p>
    <w:p w14:paraId="491AC5D9" w14:textId="77777777" w:rsidR="006706B6" w:rsidRPr="006706B6" w:rsidRDefault="006706B6" w:rsidP="006706B6">
      <w:pPr>
        <w:spacing w:line="254" w:lineRule="auto"/>
        <w:ind w:left="1080"/>
        <w:contextualSpacing/>
        <w:jc w:val="both"/>
        <w:rPr>
          <w:rFonts w:ascii="Arial" w:eastAsia="Calibri" w:hAnsi="Arial" w:cs="Arial"/>
          <w:sz w:val="20"/>
        </w:rPr>
      </w:pPr>
    </w:p>
    <w:p w14:paraId="23250062" w14:textId="77777777" w:rsidR="006706B6" w:rsidRPr="003C3260" w:rsidRDefault="006706B6" w:rsidP="006706B6">
      <w:pPr>
        <w:spacing w:line="254" w:lineRule="auto"/>
        <w:rPr>
          <w:rFonts w:ascii="Arial" w:eastAsia="Calibri" w:hAnsi="Arial" w:cs="Arial"/>
          <w:b/>
          <w:color w:val="0E94A2"/>
        </w:rPr>
      </w:pPr>
      <w:r w:rsidRPr="003C3260">
        <w:rPr>
          <w:rFonts w:ascii="Arial" w:eastAsia="Calibri" w:hAnsi="Arial" w:cs="Arial"/>
          <w:b/>
          <w:color w:val="0E94A2"/>
        </w:rPr>
        <w:t>Policy 12 – Appropriate protocol in the event of unforeseen discoveries or disturbances of heritage within the AMSA site.</w:t>
      </w:r>
    </w:p>
    <w:p w14:paraId="4013B381" w14:textId="77777777" w:rsidR="00A703C6" w:rsidRDefault="006706B6" w:rsidP="006706B6">
      <w:pPr>
        <w:spacing w:line="254" w:lineRule="auto"/>
        <w:jc w:val="both"/>
        <w:rPr>
          <w:rFonts w:ascii="Arial" w:eastAsia="Calibri" w:hAnsi="Arial" w:cs="Arial"/>
        </w:rPr>
      </w:pPr>
      <w:r w:rsidRPr="006706B6">
        <w:rPr>
          <w:rFonts w:ascii="Arial" w:eastAsia="Calibri" w:hAnsi="Arial" w:cs="Arial"/>
        </w:rPr>
        <w:t xml:space="preserve">AMSA’s scope of work rarely involves excavation. </w:t>
      </w:r>
      <w:r w:rsidR="00A703C6" w:rsidRPr="00AC3767">
        <w:rPr>
          <w:rFonts w:ascii="Arial" w:eastAsia="Calibri" w:hAnsi="Arial" w:cs="Arial"/>
        </w:rPr>
        <w:t xml:space="preserve">Should such work need be undertaken, AMSA will implement a suitable discovery plan and seek advice from suitably qualified personnel as required. In the event of any unforeseen discovery or disturbance of heritage-related items on the AMSA site, notification to the appropriate organisation will occur in accordance with the conditions of the discovery plan. This plan will also be updated accordingly.  </w:t>
      </w:r>
    </w:p>
    <w:p w14:paraId="6F70F489" w14:textId="580B2EEA" w:rsidR="006706B6" w:rsidRPr="006706B6" w:rsidRDefault="006706B6" w:rsidP="006706B6">
      <w:pPr>
        <w:spacing w:line="254" w:lineRule="auto"/>
        <w:jc w:val="both"/>
        <w:rPr>
          <w:rFonts w:ascii="Arial" w:eastAsia="Calibri" w:hAnsi="Arial" w:cs="Arial"/>
        </w:rPr>
      </w:pPr>
      <w:r w:rsidRPr="006706B6">
        <w:rPr>
          <w:rFonts w:ascii="Arial" w:eastAsia="Calibri" w:hAnsi="Arial" w:cs="Arial"/>
        </w:rPr>
        <w:t>Note: In most cases, AMSA’s leases are limited to the immediate vicinity of the lighthouse and therefore this scenario is not anticipated as a likely occurrence.</w:t>
      </w:r>
    </w:p>
    <w:p w14:paraId="5B62272D" w14:textId="77777777" w:rsidR="006706B6" w:rsidRPr="006706B6" w:rsidRDefault="006706B6" w:rsidP="006706B6">
      <w:pPr>
        <w:spacing w:line="254" w:lineRule="auto"/>
        <w:jc w:val="both"/>
        <w:rPr>
          <w:rFonts w:ascii="Arial" w:eastAsia="Calibri" w:hAnsi="Arial" w:cs="Arial"/>
          <w:b/>
        </w:rPr>
      </w:pPr>
      <w:r w:rsidRPr="006706B6">
        <w:rPr>
          <w:rFonts w:ascii="Arial" w:eastAsia="Calibri" w:hAnsi="Arial" w:cs="Arial"/>
          <w:b/>
        </w:rPr>
        <w:lastRenderedPageBreak/>
        <w:t>Implementation strategy:</w:t>
      </w:r>
    </w:p>
    <w:p w14:paraId="282369BD" w14:textId="733562C4" w:rsidR="00A703C6" w:rsidRPr="00A702D2" w:rsidRDefault="00A703C6" w:rsidP="00A702D2">
      <w:pPr>
        <w:pStyle w:val="ListParagraph"/>
        <w:numPr>
          <w:ilvl w:val="0"/>
          <w:numId w:val="44"/>
        </w:numPr>
        <w:spacing w:line="256" w:lineRule="auto"/>
        <w:jc w:val="both"/>
        <w:rPr>
          <w:rFonts w:ascii="Arial" w:hAnsi="Arial" w:cs="Arial"/>
          <w:bCs/>
        </w:rPr>
      </w:pPr>
      <w:r w:rsidRPr="00A702D2">
        <w:rPr>
          <w:rFonts w:ascii="Arial" w:hAnsi="Arial" w:cs="Arial"/>
          <w:bCs/>
        </w:rPr>
        <w:t>Contact SA National Parks (DEW) and SA Aboriginal Affairs and Reconciliation (DPC) in the event of an unforeseen discovery/suspected discovery.</w:t>
      </w:r>
    </w:p>
    <w:p w14:paraId="719C4D9A" w14:textId="77777777" w:rsidR="00A703C6" w:rsidRPr="00165E53" w:rsidRDefault="00A703C6" w:rsidP="00A703C6">
      <w:pPr>
        <w:numPr>
          <w:ilvl w:val="0"/>
          <w:numId w:val="44"/>
        </w:numPr>
        <w:spacing w:line="256" w:lineRule="auto"/>
        <w:contextualSpacing/>
        <w:jc w:val="both"/>
        <w:rPr>
          <w:rFonts w:ascii="Arial" w:hAnsi="Arial" w:cs="Arial"/>
          <w:b/>
        </w:rPr>
      </w:pPr>
      <w:r w:rsidRPr="00165E53">
        <w:rPr>
          <w:rFonts w:ascii="Arial" w:hAnsi="Arial" w:cs="Arial"/>
        </w:rPr>
        <w:t>Seek appropriate heritage advice and apply best practice in the event of unforeseen discoveries/disturbances.</w:t>
      </w:r>
    </w:p>
    <w:p w14:paraId="2A8F4F3F" w14:textId="77777777" w:rsidR="006706B6" w:rsidRPr="006706B6" w:rsidRDefault="006706B6" w:rsidP="006706B6">
      <w:pPr>
        <w:spacing w:line="256" w:lineRule="auto"/>
        <w:ind w:left="1080"/>
        <w:contextualSpacing/>
        <w:rPr>
          <w:rFonts w:ascii="Arial" w:hAnsi="Arial" w:cs="Arial"/>
          <w:b/>
          <w:sz w:val="18"/>
        </w:rPr>
      </w:pPr>
    </w:p>
    <w:p w14:paraId="56DFFC60" w14:textId="77777777" w:rsidR="006706B6" w:rsidRPr="006706B6" w:rsidRDefault="006706B6" w:rsidP="006706B6">
      <w:pPr>
        <w:spacing w:line="254" w:lineRule="auto"/>
        <w:jc w:val="both"/>
        <w:rPr>
          <w:rFonts w:ascii="Arial" w:eastAsia="Calibri" w:hAnsi="Arial" w:cs="Arial"/>
          <w:b/>
        </w:rPr>
      </w:pPr>
      <w:r w:rsidRPr="008264A5">
        <w:rPr>
          <w:rFonts w:ascii="Arial" w:eastAsia="Calibri" w:hAnsi="Arial" w:cs="Arial"/>
          <w:b/>
          <w:color w:val="0E94A2"/>
        </w:rPr>
        <w:t>Policy 13 – Make this heritage management plan available to all persons involved in decision-making on the management of the lighthouse and its setting.</w:t>
      </w:r>
      <w:r w:rsidRPr="006706B6">
        <w:rPr>
          <w:rFonts w:ascii="Arial" w:eastAsia="Calibri" w:hAnsi="Arial" w:cs="Arial"/>
          <w:b/>
        </w:rPr>
        <w:t xml:space="preserve">   </w:t>
      </w:r>
    </w:p>
    <w:p w14:paraId="69E1DC91" w14:textId="77777777" w:rsidR="006706B6" w:rsidRPr="006706B6" w:rsidRDefault="006706B6" w:rsidP="006706B6">
      <w:pPr>
        <w:spacing w:line="254" w:lineRule="auto"/>
        <w:jc w:val="both"/>
        <w:rPr>
          <w:rFonts w:ascii="Arial" w:eastAsia="Calibri" w:hAnsi="Arial" w:cs="Arial"/>
        </w:rPr>
      </w:pPr>
      <w:r w:rsidRPr="006706B6">
        <w:rPr>
          <w:rFonts w:ascii="Arial" w:eastAsia="Calibri" w:hAnsi="Arial" w:cs="Arial"/>
        </w:rPr>
        <w:t>The plan will be made available to all personnel intrinsic to management of the lighthouse and its setting, for example AMSA maintenance contractors, staff and other relevant parties.</w:t>
      </w:r>
    </w:p>
    <w:p w14:paraId="18D7A3E2" w14:textId="77777777" w:rsidR="006706B6" w:rsidRPr="006706B6" w:rsidRDefault="006706B6" w:rsidP="006706B6">
      <w:pPr>
        <w:spacing w:line="254" w:lineRule="auto"/>
        <w:jc w:val="both"/>
        <w:rPr>
          <w:rFonts w:ascii="Arial" w:eastAsia="Calibri" w:hAnsi="Arial" w:cs="Arial"/>
          <w:b/>
        </w:rPr>
      </w:pPr>
      <w:r w:rsidRPr="006706B6">
        <w:rPr>
          <w:rFonts w:ascii="Arial" w:eastAsia="Calibri" w:hAnsi="Arial" w:cs="Arial"/>
          <w:b/>
        </w:rPr>
        <w:t>Implementation strategy:</w:t>
      </w:r>
    </w:p>
    <w:p w14:paraId="5103D062" w14:textId="77777777" w:rsidR="00A702D2" w:rsidRDefault="006706B6" w:rsidP="00A702D2">
      <w:pPr>
        <w:pStyle w:val="ListParagraph"/>
        <w:numPr>
          <w:ilvl w:val="0"/>
          <w:numId w:val="37"/>
        </w:numPr>
        <w:spacing w:line="254" w:lineRule="auto"/>
        <w:jc w:val="both"/>
        <w:rPr>
          <w:rFonts w:ascii="Arial" w:eastAsia="Calibri" w:hAnsi="Arial" w:cs="Arial"/>
        </w:rPr>
      </w:pPr>
      <w:r w:rsidRPr="00A702D2">
        <w:rPr>
          <w:rFonts w:ascii="Arial" w:eastAsia="Calibri" w:hAnsi="Arial" w:cs="Arial"/>
        </w:rPr>
        <w:t>Provide links to this plan via the AMSA publicly accessible website.</w:t>
      </w:r>
    </w:p>
    <w:p w14:paraId="393924E8" w14:textId="5039B5E4" w:rsidR="006706B6" w:rsidRPr="00A702D2" w:rsidRDefault="006706B6" w:rsidP="00A702D2">
      <w:pPr>
        <w:pStyle w:val="ListParagraph"/>
        <w:numPr>
          <w:ilvl w:val="0"/>
          <w:numId w:val="37"/>
        </w:numPr>
        <w:spacing w:line="254" w:lineRule="auto"/>
        <w:jc w:val="both"/>
        <w:rPr>
          <w:rFonts w:ascii="Arial" w:eastAsia="Calibri" w:hAnsi="Arial" w:cs="Arial"/>
        </w:rPr>
      </w:pPr>
      <w:r w:rsidRPr="00A702D2">
        <w:rPr>
          <w:rFonts w:ascii="Arial" w:eastAsia="Calibri" w:hAnsi="Arial" w:cs="Arial"/>
        </w:rPr>
        <w:t>Provide copies to all relevant personnel and parties.</w:t>
      </w:r>
    </w:p>
    <w:p w14:paraId="6049BDE2" w14:textId="77777777" w:rsidR="006706B6" w:rsidRPr="006706B6" w:rsidRDefault="006706B6" w:rsidP="006706B6">
      <w:pPr>
        <w:spacing w:line="254" w:lineRule="auto"/>
        <w:ind w:left="1080"/>
        <w:contextualSpacing/>
        <w:jc w:val="both"/>
        <w:rPr>
          <w:rFonts w:ascii="Arial" w:eastAsia="Calibri" w:hAnsi="Arial" w:cs="Arial"/>
          <w:sz w:val="28"/>
        </w:rPr>
      </w:pPr>
    </w:p>
    <w:p w14:paraId="08066CA2" w14:textId="77777777" w:rsidR="006706B6" w:rsidRPr="006706B6" w:rsidRDefault="006706B6" w:rsidP="00D5638C">
      <w:pPr>
        <w:shd w:val="clear" w:color="auto" w:fill="DEEAF6" w:themeFill="accent1" w:themeFillTint="33"/>
        <w:rPr>
          <w:rFonts w:ascii="Arial" w:hAnsi="Arial" w:cs="Arial"/>
          <w:b/>
        </w:rPr>
      </w:pPr>
      <w:r w:rsidRPr="006706B6">
        <w:rPr>
          <w:rFonts w:ascii="Arial" w:hAnsi="Arial" w:cs="Arial"/>
          <w:b/>
        </w:rPr>
        <w:t>Future developments</w:t>
      </w:r>
    </w:p>
    <w:p w14:paraId="79823B0B" w14:textId="77777777" w:rsidR="006706B6" w:rsidRPr="008264A5" w:rsidRDefault="006706B6" w:rsidP="006706B6">
      <w:pPr>
        <w:spacing w:line="254" w:lineRule="auto"/>
        <w:jc w:val="both"/>
        <w:rPr>
          <w:rFonts w:ascii="Arial" w:eastAsia="Calibri" w:hAnsi="Arial" w:cs="Arial"/>
          <w:b/>
          <w:color w:val="0E94A2"/>
        </w:rPr>
      </w:pPr>
      <w:r w:rsidRPr="008264A5">
        <w:rPr>
          <w:rFonts w:ascii="Arial" w:eastAsia="Calibri" w:hAnsi="Arial" w:cs="Arial"/>
          <w:b/>
          <w:color w:val="0E94A2"/>
        </w:rPr>
        <w:t>Policy 14 – Adaptation of the place using methods or processes that minimise impact on heritage values and significance in accordance with the Burra Charter principles.</w:t>
      </w:r>
    </w:p>
    <w:p w14:paraId="14201E0B" w14:textId="77777777" w:rsidR="006706B6" w:rsidRPr="006706B6" w:rsidRDefault="006706B6" w:rsidP="006706B6">
      <w:pPr>
        <w:spacing w:line="254" w:lineRule="auto"/>
        <w:jc w:val="both"/>
        <w:rPr>
          <w:rFonts w:ascii="Arial" w:eastAsia="Calibri" w:hAnsi="Arial" w:cs="Arial"/>
        </w:rPr>
      </w:pPr>
      <w:r w:rsidRPr="006706B6">
        <w:rPr>
          <w:rFonts w:ascii="Arial" w:eastAsia="Calibri" w:hAnsi="Arial" w:cs="Arial"/>
        </w:rPr>
        <w:t xml:space="preserve">It is likely that over time the lighthouse will house new equipment as technology changes and improves. The Burra Charter principles will be used as the basis for decision-making. </w:t>
      </w:r>
    </w:p>
    <w:p w14:paraId="2F2D4804" w14:textId="77777777" w:rsidR="006706B6" w:rsidRPr="006706B6" w:rsidRDefault="006706B6" w:rsidP="006706B6">
      <w:pPr>
        <w:spacing w:line="254" w:lineRule="auto"/>
        <w:jc w:val="both"/>
        <w:rPr>
          <w:rFonts w:ascii="Arial" w:eastAsia="Calibri" w:hAnsi="Arial" w:cs="Arial"/>
          <w:b/>
        </w:rPr>
      </w:pPr>
      <w:r w:rsidRPr="006706B6">
        <w:rPr>
          <w:rFonts w:ascii="Arial" w:eastAsia="Calibri" w:hAnsi="Arial" w:cs="Arial"/>
          <w:b/>
        </w:rPr>
        <w:t>Implementation strategy:</w:t>
      </w:r>
    </w:p>
    <w:p w14:paraId="773087E2" w14:textId="1699BFEA" w:rsidR="006706B6" w:rsidRPr="00A702D2" w:rsidRDefault="006706B6" w:rsidP="00A702D2">
      <w:pPr>
        <w:pStyle w:val="ListParagraph"/>
        <w:numPr>
          <w:ilvl w:val="0"/>
          <w:numId w:val="36"/>
        </w:numPr>
        <w:spacing w:line="254" w:lineRule="auto"/>
        <w:jc w:val="both"/>
        <w:rPr>
          <w:rFonts w:ascii="Arial" w:eastAsia="Calibri" w:hAnsi="Arial" w:cs="Arial"/>
        </w:rPr>
      </w:pPr>
      <w:r w:rsidRPr="00A702D2">
        <w:rPr>
          <w:rFonts w:ascii="Arial" w:eastAsia="Calibri" w:hAnsi="Arial" w:cs="Arial"/>
        </w:rPr>
        <w:t>Assess the likely impacts of changes on the heritage values and significance of the place.</w:t>
      </w:r>
    </w:p>
    <w:p w14:paraId="1BD9DF6A" w14:textId="77777777" w:rsidR="006706B6" w:rsidRPr="006706B6" w:rsidRDefault="006706B6" w:rsidP="006706B6">
      <w:pPr>
        <w:numPr>
          <w:ilvl w:val="0"/>
          <w:numId w:val="36"/>
        </w:numPr>
        <w:spacing w:line="254" w:lineRule="auto"/>
        <w:contextualSpacing/>
        <w:jc w:val="both"/>
        <w:rPr>
          <w:rFonts w:ascii="Arial" w:eastAsia="Calibri" w:hAnsi="Arial" w:cs="Arial"/>
        </w:rPr>
      </w:pPr>
      <w:r w:rsidRPr="006706B6">
        <w:rPr>
          <w:rFonts w:ascii="Arial" w:eastAsia="Calibri" w:hAnsi="Arial" w:cs="Arial"/>
        </w:rPr>
        <w:t>Preserve the original fabric</w:t>
      </w:r>
      <w:r w:rsidRPr="006706B6">
        <w:rPr>
          <w:rFonts w:ascii="Arial" w:eastAsia="Calibri" w:hAnsi="Arial" w:cs="Arial"/>
          <w:i/>
        </w:rPr>
        <w:t xml:space="preserve"> </w:t>
      </w:r>
      <w:r w:rsidRPr="006706B6">
        <w:rPr>
          <w:rFonts w:ascii="Arial" w:eastAsia="Calibri" w:hAnsi="Arial" w:cs="Arial"/>
        </w:rPr>
        <w:t>of the place and do only what is necessary for the continued use and care of the place</w:t>
      </w:r>
      <w:r w:rsidRPr="006706B6">
        <w:rPr>
          <w:rFonts w:ascii="Arial" w:eastAsia="Calibri" w:hAnsi="Arial" w:cs="Arial"/>
          <w:i/>
        </w:rPr>
        <w:t>.</w:t>
      </w:r>
    </w:p>
    <w:p w14:paraId="105CB828" w14:textId="77777777" w:rsidR="006706B6" w:rsidRPr="006706B6" w:rsidRDefault="006706B6" w:rsidP="006706B6">
      <w:pPr>
        <w:numPr>
          <w:ilvl w:val="0"/>
          <w:numId w:val="36"/>
        </w:numPr>
        <w:spacing w:line="254" w:lineRule="auto"/>
        <w:contextualSpacing/>
        <w:jc w:val="both"/>
        <w:rPr>
          <w:rFonts w:ascii="Arial" w:eastAsia="Calibri" w:hAnsi="Arial" w:cs="Arial"/>
        </w:rPr>
      </w:pPr>
      <w:r w:rsidRPr="006706B6">
        <w:rPr>
          <w:rFonts w:ascii="Arial" w:eastAsia="Calibri" w:hAnsi="Arial" w:cs="Arial"/>
        </w:rPr>
        <w:t xml:space="preserve">Engage expert heritage advice and use the Burra Charter in adapting the place.  </w:t>
      </w:r>
    </w:p>
    <w:p w14:paraId="5011976B" w14:textId="77777777" w:rsidR="006706B6" w:rsidRPr="006706B6" w:rsidRDefault="006706B6" w:rsidP="006706B6">
      <w:pPr>
        <w:spacing w:line="254" w:lineRule="auto"/>
        <w:ind w:left="1080"/>
        <w:contextualSpacing/>
        <w:jc w:val="both"/>
        <w:rPr>
          <w:rFonts w:ascii="Arial" w:eastAsia="Calibri" w:hAnsi="Arial" w:cs="Arial"/>
          <w:sz w:val="28"/>
        </w:rPr>
      </w:pPr>
    </w:p>
    <w:p w14:paraId="4DEAC940" w14:textId="77777777" w:rsidR="006706B6" w:rsidRPr="008264A5" w:rsidRDefault="006706B6" w:rsidP="006706B6">
      <w:pPr>
        <w:spacing w:line="254" w:lineRule="auto"/>
        <w:jc w:val="both"/>
        <w:rPr>
          <w:rFonts w:ascii="Arial" w:eastAsia="Calibri" w:hAnsi="Arial" w:cs="Arial"/>
          <w:b/>
          <w:color w:val="0E94A2"/>
        </w:rPr>
      </w:pPr>
      <w:r w:rsidRPr="008264A5">
        <w:rPr>
          <w:rFonts w:ascii="Arial" w:eastAsia="Calibri" w:hAnsi="Arial" w:cs="Arial"/>
          <w:b/>
          <w:color w:val="0E94A2"/>
        </w:rPr>
        <w:t>Policy 15 – When required, engage with adjacent landowners to maintain an appropriate setting for the lighthouse in its visual and natural context.</w:t>
      </w:r>
    </w:p>
    <w:p w14:paraId="43376CDF" w14:textId="77777777" w:rsidR="006706B6" w:rsidRPr="006706B6" w:rsidRDefault="006706B6" w:rsidP="006706B6">
      <w:pPr>
        <w:spacing w:line="254" w:lineRule="auto"/>
        <w:jc w:val="both"/>
        <w:rPr>
          <w:rFonts w:ascii="Arial" w:eastAsia="Calibri" w:hAnsi="Arial" w:cs="Arial"/>
        </w:rPr>
      </w:pPr>
      <w:r w:rsidRPr="006706B6">
        <w:rPr>
          <w:rFonts w:ascii="Arial" w:eastAsia="Calibri" w:hAnsi="Arial" w:cs="Arial"/>
        </w:rPr>
        <w:t>Any changes to the surrounding land, or AMSA leased area, requires careful consideration. AMSA will liaise with all adjacent landowners in the event of any proposed changes that may affect the setting and attempt to influence a positive outcome.</w:t>
      </w:r>
    </w:p>
    <w:p w14:paraId="405891EF" w14:textId="77777777" w:rsidR="006706B6" w:rsidRPr="006706B6" w:rsidRDefault="006706B6" w:rsidP="006706B6">
      <w:pPr>
        <w:spacing w:line="254" w:lineRule="auto"/>
        <w:jc w:val="both"/>
        <w:rPr>
          <w:rFonts w:ascii="Arial" w:eastAsia="Calibri" w:hAnsi="Arial" w:cs="Arial"/>
          <w:b/>
        </w:rPr>
      </w:pPr>
      <w:r w:rsidRPr="006706B6">
        <w:rPr>
          <w:rFonts w:ascii="Arial" w:eastAsia="Calibri" w:hAnsi="Arial" w:cs="Arial"/>
          <w:b/>
        </w:rPr>
        <w:t>Implementation strategy:</w:t>
      </w:r>
    </w:p>
    <w:p w14:paraId="20E35F62" w14:textId="196BBF33" w:rsidR="006706B6" w:rsidRPr="00A702D2" w:rsidRDefault="00A703C6" w:rsidP="00A702D2">
      <w:pPr>
        <w:pStyle w:val="ListParagraph"/>
        <w:numPr>
          <w:ilvl w:val="0"/>
          <w:numId w:val="36"/>
        </w:numPr>
        <w:spacing w:line="254" w:lineRule="auto"/>
        <w:jc w:val="both"/>
        <w:rPr>
          <w:rFonts w:ascii="Arial" w:eastAsia="Calibri" w:hAnsi="Arial" w:cs="Arial"/>
        </w:rPr>
      </w:pPr>
      <w:r w:rsidRPr="00A702D2">
        <w:rPr>
          <w:rFonts w:ascii="Arial" w:eastAsia="Calibri" w:hAnsi="Arial" w:cs="Arial"/>
        </w:rPr>
        <w:t>AMSA Asset Management and Preparedness to e</w:t>
      </w:r>
      <w:r w:rsidR="006706B6" w:rsidRPr="00A702D2">
        <w:rPr>
          <w:rFonts w:ascii="Arial" w:eastAsia="Calibri" w:hAnsi="Arial" w:cs="Arial"/>
        </w:rPr>
        <w:t>ngage with adjacent landowners through consultation when changes are proposed regarding the wider visual and natural context.</w:t>
      </w:r>
    </w:p>
    <w:p w14:paraId="4DCEF91C" w14:textId="77777777" w:rsidR="006706B6" w:rsidRPr="006706B6" w:rsidRDefault="006706B6" w:rsidP="006706B6">
      <w:pPr>
        <w:spacing w:line="254" w:lineRule="auto"/>
        <w:ind w:left="1080"/>
        <w:contextualSpacing/>
        <w:jc w:val="both"/>
        <w:rPr>
          <w:rFonts w:ascii="Arial" w:eastAsia="Calibri" w:hAnsi="Arial" w:cs="Arial"/>
          <w:sz w:val="28"/>
        </w:rPr>
      </w:pPr>
    </w:p>
    <w:p w14:paraId="18377E17" w14:textId="77777777" w:rsidR="006706B6" w:rsidRPr="006706B6" w:rsidRDefault="006706B6" w:rsidP="006706B6">
      <w:pPr>
        <w:spacing w:line="254" w:lineRule="auto"/>
        <w:contextualSpacing/>
        <w:jc w:val="both"/>
        <w:rPr>
          <w:rFonts w:ascii="Arial" w:eastAsia="Calibri" w:hAnsi="Arial" w:cs="Arial"/>
          <w:b/>
        </w:rPr>
      </w:pPr>
      <w:r w:rsidRPr="008264A5">
        <w:rPr>
          <w:rFonts w:ascii="Arial" w:eastAsia="Calibri" w:hAnsi="Arial" w:cs="Arial"/>
          <w:b/>
          <w:color w:val="0E94A2"/>
        </w:rPr>
        <w:t>Policy 16 – In the event of adaptive re-use or divestment (an instance(s) which would no longer place the lighthouse under AMSA control), AMSA will strive to</w:t>
      </w:r>
      <w:r w:rsidR="00AA2F05" w:rsidRPr="008264A5">
        <w:rPr>
          <w:rFonts w:ascii="Arial" w:eastAsia="Calibri" w:hAnsi="Arial" w:cs="Arial"/>
          <w:b/>
          <w:color w:val="0E94A2"/>
        </w:rPr>
        <w:t xml:space="preserve"> ensure the Commonwealth and SA</w:t>
      </w:r>
      <w:r w:rsidRPr="008264A5">
        <w:rPr>
          <w:rFonts w:ascii="Arial" w:eastAsia="Calibri" w:hAnsi="Arial" w:cs="Arial"/>
          <w:b/>
          <w:color w:val="0E94A2"/>
        </w:rPr>
        <w:t xml:space="preserve"> State heritage values of the site are recognised and preserved.</w:t>
      </w:r>
      <w:r w:rsidRPr="006706B6">
        <w:rPr>
          <w:rFonts w:ascii="Arial" w:eastAsia="Calibri" w:hAnsi="Arial" w:cs="Arial"/>
          <w:b/>
        </w:rPr>
        <w:t xml:space="preserve"> </w:t>
      </w:r>
    </w:p>
    <w:p w14:paraId="23ED06CF" w14:textId="77777777" w:rsidR="006706B6" w:rsidRPr="006706B6" w:rsidRDefault="006706B6" w:rsidP="006706B6">
      <w:pPr>
        <w:spacing w:line="254" w:lineRule="auto"/>
        <w:contextualSpacing/>
        <w:jc w:val="both"/>
        <w:rPr>
          <w:rFonts w:ascii="Arial" w:eastAsia="Calibri" w:hAnsi="Arial" w:cs="Arial"/>
          <w:b/>
          <w:sz w:val="2"/>
        </w:rPr>
      </w:pPr>
      <w:r w:rsidRPr="006706B6">
        <w:rPr>
          <w:rFonts w:ascii="Arial" w:eastAsia="Calibri" w:hAnsi="Arial" w:cs="Arial"/>
          <w:b/>
        </w:rPr>
        <w:t xml:space="preserve"> </w:t>
      </w:r>
    </w:p>
    <w:p w14:paraId="572AED7E" w14:textId="77777777" w:rsidR="006706B6" w:rsidRPr="006706B6" w:rsidRDefault="006706B6" w:rsidP="006706B6">
      <w:pPr>
        <w:spacing w:line="254" w:lineRule="auto"/>
        <w:contextualSpacing/>
        <w:jc w:val="both"/>
        <w:rPr>
          <w:rFonts w:ascii="Arial" w:eastAsia="Calibri" w:hAnsi="Arial" w:cs="Arial"/>
          <w:b/>
          <w:sz w:val="10"/>
        </w:rPr>
      </w:pPr>
    </w:p>
    <w:p w14:paraId="24E5E0C1" w14:textId="5DE1C6B9" w:rsidR="006706B6" w:rsidRPr="006706B6" w:rsidRDefault="006706B6" w:rsidP="006706B6">
      <w:pPr>
        <w:spacing w:line="254" w:lineRule="auto"/>
        <w:contextualSpacing/>
        <w:jc w:val="both"/>
        <w:rPr>
          <w:rFonts w:ascii="Arial" w:eastAsia="Calibri" w:hAnsi="Arial" w:cs="Arial"/>
        </w:rPr>
      </w:pPr>
      <w:r w:rsidRPr="006706B6">
        <w:rPr>
          <w:rFonts w:ascii="Arial" w:eastAsia="Calibri" w:hAnsi="Arial" w:cs="Arial"/>
        </w:rPr>
        <w:t xml:space="preserve">In the event Cape </w:t>
      </w:r>
      <w:r w:rsidR="004C2648" w:rsidRPr="004C2648">
        <w:rPr>
          <w:rFonts w:ascii="Arial" w:eastAsia="Calibri" w:hAnsi="Arial" w:cs="Arial"/>
        </w:rPr>
        <w:t>du Couedic</w:t>
      </w:r>
      <w:r w:rsidRPr="006706B6">
        <w:rPr>
          <w:rFonts w:ascii="Arial" w:eastAsia="Calibri" w:hAnsi="Arial" w:cs="Arial"/>
        </w:rPr>
        <w:t xml:space="preserve"> Lighthouse is no longer identified as a working AtoN, AMSA will withdraw its standing as lessee and hand over all authority to the lessor. This process must be conducted in line with s 341ZE of the </w:t>
      </w:r>
      <w:r w:rsidRPr="00A703C6">
        <w:rPr>
          <w:rFonts w:ascii="Arial" w:eastAsia="Calibri" w:hAnsi="Arial" w:cs="Arial"/>
          <w:iCs/>
        </w:rPr>
        <w:t xml:space="preserve">EPBC </w:t>
      </w:r>
      <w:r w:rsidR="00A703C6" w:rsidRPr="00A703C6">
        <w:rPr>
          <w:rFonts w:ascii="Arial" w:eastAsia="Calibri" w:hAnsi="Arial" w:cs="Arial"/>
          <w:iCs/>
        </w:rPr>
        <w:t>Act</w:t>
      </w:r>
      <w:r w:rsidRPr="00A703C6">
        <w:rPr>
          <w:rFonts w:ascii="Arial" w:eastAsia="Calibri" w:hAnsi="Arial" w:cs="Arial"/>
          <w:iCs/>
        </w:rPr>
        <w:t>.</w:t>
      </w:r>
    </w:p>
    <w:p w14:paraId="21EC07C2" w14:textId="77777777" w:rsidR="006706B6" w:rsidRPr="006706B6" w:rsidRDefault="006706B6" w:rsidP="006706B6">
      <w:pPr>
        <w:spacing w:line="254" w:lineRule="auto"/>
        <w:contextualSpacing/>
        <w:jc w:val="both"/>
        <w:rPr>
          <w:rFonts w:ascii="Arial" w:eastAsia="Calibri" w:hAnsi="Arial" w:cs="Arial"/>
        </w:rPr>
      </w:pPr>
    </w:p>
    <w:p w14:paraId="76F2676E" w14:textId="77777777" w:rsidR="006706B6" w:rsidRPr="006706B6" w:rsidRDefault="006706B6" w:rsidP="006706B6">
      <w:pPr>
        <w:spacing w:line="254" w:lineRule="auto"/>
        <w:contextualSpacing/>
        <w:jc w:val="both"/>
        <w:rPr>
          <w:rFonts w:ascii="Arial" w:eastAsia="Calibri" w:hAnsi="Arial" w:cs="Arial"/>
        </w:rPr>
      </w:pPr>
      <w:r w:rsidRPr="006706B6">
        <w:rPr>
          <w:rFonts w:ascii="Arial" w:eastAsia="Calibri" w:hAnsi="Arial" w:cs="Arial"/>
          <w:b/>
        </w:rPr>
        <w:t xml:space="preserve">Implementation strategy: </w:t>
      </w:r>
    </w:p>
    <w:p w14:paraId="1E2DA47D" w14:textId="77777777" w:rsidR="00A702D2" w:rsidRDefault="006706B6" w:rsidP="00A702D2">
      <w:pPr>
        <w:pStyle w:val="ListParagraph"/>
        <w:numPr>
          <w:ilvl w:val="0"/>
          <w:numId w:val="38"/>
        </w:numPr>
        <w:spacing w:line="254" w:lineRule="auto"/>
        <w:jc w:val="both"/>
        <w:rPr>
          <w:rFonts w:ascii="Arial" w:eastAsia="Calibri" w:hAnsi="Arial" w:cs="Arial"/>
        </w:rPr>
      </w:pPr>
      <w:r w:rsidRPr="00A702D2">
        <w:rPr>
          <w:rFonts w:ascii="Arial" w:eastAsia="Calibri" w:hAnsi="Arial" w:cs="Arial"/>
        </w:rPr>
        <w:t>AMSA will negotiate with lessor to have site lease terminated.</w:t>
      </w:r>
    </w:p>
    <w:p w14:paraId="046A57CE" w14:textId="49B0C977" w:rsidR="006706B6" w:rsidRPr="00A702D2" w:rsidRDefault="006706B6" w:rsidP="00A702D2">
      <w:pPr>
        <w:pStyle w:val="ListParagraph"/>
        <w:numPr>
          <w:ilvl w:val="0"/>
          <w:numId w:val="38"/>
        </w:numPr>
        <w:spacing w:line="254" w:lineRule="auto"/>
        <w:jc w:val="both"/>
        <w:rPr>
          <w:rFonts w:ascii="Arial" w:eastAsia="Calibri" w:hAnsi="Arial" w:cs="Arial"/>
        </w:rPr>
      </w:pPr>
      <w:r w:rsidRPr="00A702D2">
        <w:rPr>
          <w:rFonts w:ascii="Arial" w:eastAsia="Calibri" w:hAnsi="Arial" w:cs="Arial"/>
        </w:rPr>
        <w:t>All available heritage information within AMSA’s collection, including this heritage management plan, will be shared with the relevant parties to ensure the Commonweal</w:t>
      </w:r>
      <w:r w:rsidR="00AA2F05" w:rsidRPr="00A702D2">
        <w:rPr>
          <w:rFonts w:ascii="Arial" w:eastAsia="Calibri" w:hAnsi="Arial" w:cs="Arial"/>
        </w:rPr>
        <w:t>th and SA</w:t>
      </w:r>
      <w:r w:rsidRPr="00A702D2">
        <w:rPr>
          <w:rFonts w:ascii="Arial" w:eastAsia="Calibri" w:hAnsi="Arial" w:cs="Arial"/>
        </w:rPr>
        <w:t xml:space="preserve"> State heritage values of the site are recognised and preserved.  </w:t>
      </w:r>
    </w:p>
    <w:p w14:paraId="7EB72CEF" w14:textId="77777777" w:rsidR="006706B6" w:rsidRPr="006706B6" w:rsidRDefault="006706B6" w:rsidP="006706B6">
      <w:pPr>
        <w:spacing w:line="254" w:lineRule="auto"/>
        <w:ind w:left="1080"/>
        <w:contextualSpacing/>
        <w:jc w:val="both"/>
        <w:rPr>
          <w:rFonts w:ascii="Arial" w:eastAsia="Calibri" w:hAnsi="Arial" w:cs="Arial"/>
          <w:sz w:val="18"/>
        </w:rPr>
      </w:pPr>
    </w:p>
    <w:p w14:paraId="5443C861" w14:textId="77777777" w:rsidR="006706B6" w:rsidRPr="006706B6" w:rsidRDefault="006706B6" w:rsidP="00D5638C">
      <w:pPr>
        <w:shd w:val="clear" w:color="auto" w:fill="DEEAF6" w:themeFill="accent1" w:themeFillTint="33"/>
        <w:rPr>
          <w:rFonts w:ascii="Arial" w:hAnsi="Arial" w:cs="Arial"/>
          <w:b/>
        </w:rPr>
      </w:pPr>
      <w:r w:rsidRPr="006706B6">
        <w:rPr>
          <w:rFonts w:ascii="Arial" w:hAnsi="Arial" w:cs="Arial"/>
          <w:b/>
        </w:rPr>
        <w:t>Community Involvement</w:t>
      </w:r>
    </w:p>
    <w:p w14:paraId="476B1F4F" w14:textId="2909306A" w:rsidR="006706B6" w:rsidRPr="008264A5" w:rsidRDefault="006706B6" w:rsidP="006706B6">
      <w:pPr>
        <w:spacing w:line="254" w:lineRule="auto"/>
        <w:jc w:val="both"/>
        <w:rPr>
          <w:rFonts w:ascii="Arial" w:eastAsia="Calibri" w:hAnsi="Arial" w:cs="Arial"/>
          <w:b/>
          <w:color w:val="0E94A2"/>
        </w:rPr>
      </w:pPr>
      <w:r w:rsidRPr="008264A5">
        <w:rPr>
          <w:rFonts w:ascii="Arial" w:eastAsia="Calibri" w:hAnsi="Arial" w:cs="Arial"/>
          <w:b/>
          <w:color w:val="0E94A2"/>
        </w:rPr>
        <w:t xml:space="preserve">Policy 17 – Consult with </w:t>
      </w:r>
      <w:r w:rsidR="00A703C6" w:rsidRPr="008264A5">
        <w:rPr>
          <w:rFonts w:ascii="Arial" w:eastAsia="Calibri" w:hAnsi="Arial" w:cs="Arial"/>
          <w:b/>
          <w:color w:val="0E94A2"/>
        </w:rPr>
        <w:t xml:space="preserve">Traditional </w:t>
      </w:r>
      <w:r w:rsidR="001D65E5" w:rsidRPr="008264A5">
        <w:rPr>
          <w:rFonts w:ascii="Arial" w:eastAsia="Calibri" w:hAnsi="Arial" w:cs="Arial"/>
          <w:b/>
          <w:color w:val="0E94A2"/>
        </w:rPr>
        <w:t>C</w:t>
      </w:r>
      <w:r w:rsidR="00A703C6" w:rsidRPr="008264A5">
        <w:rPr>
          <w:rFonts w:ascii="Arial" w:eastAsia="Calibri" w:hAnsi="Arial" w:cs="Arial"/>
          <w:b/>
          <w:color w:val="0E94A2"/>
        </w:rPr>
        <w:t>ustodians</w:t>
      </w:r>
      <w:r w:rsidRPr="008264A5">
        <w:rPr>
          <w:rFonts w:ascii="Arial" w:eastAsia="Calibri" w:hAnsi="Arial" w:cs="Arial"/>
          <w:b/>
          <w:color w:val="0E94A2"/>
        </w:rPr>
        <w:t xml:space="preserve"> and community stakeholders in the preparation of the management plan.</w:t>
      </w:r>
    </w:p>
    <w:p w14:paraId="739CED04" w14:textId="0672C287" w:rsidR="006706B6" w:rsidRPr="006706B6" w:rsidRDefault="006706B6" w:rsidP="006706B6">
      <w:pPr>
        <w:spacing w:line="254" w:lineRule="auto"/>
        <w:jc w:val="both"/>
        <w:rPr>
          <w:rFonts w:ascii="Arial" w:eastAsia="Calibri" w:hAnsi="Arial" w:cs="Arial"/>
        </w:rPr>
      </w:pPr>
      <w:r w:rsidRPr="006706B6">
        <w:rPr>
          <w:rFonts w:ascii="Arial" w:eastAsia="Calibri" w:hAnsi="Arial" w:cs="Arial"/>
        </w:rPr>
        <w:t xml:space="preserve">AMSA will give </w:t>
      </w:r>
      <w:r w:rsidR="00A703C6">
        <w:rPr>
          <w:rFonts w:ascii="Arial" w:eastAsia="Calibri" w:hAnsi="Arial" w:cs="Arial"/>
        </w:rPr>
        <w:t xml:space="preserve">Traditional </w:t>
      </w:r>
      <w:r w:rsidR="001D65E5">
        <w:rPr>
          <w:rFonts w:ascii="Arial" w:eastAsia="Calibri" w:hAnsi="Arial" w:cs="Arial"/>
        </w:rPr>
        <w:t>C</w:t>
      </w:r>
      <w:r w:rsidR="005572C7">
        <w:rPr>
          <w:rFonts w:ascii="Arial" w:eastAsia="Calibri" w:hAnsi="Arial" w:cs="Arial"/>
        </w:rPr>
        <w:t>ustodians</w:t>
      </w:r>
      <w:r w:rsidR="00A703C6">
        <w:rPr>
          <w:rFonts w:ascii="Arial" w:eastAsia="Calibri" w:hAnsi="Arial" w:cs="Arial"/>
        </w:rPr>
        <w:t xml:space="preserve"> and community</w:t>
      </w:r>
      <w:r w:rsidRPr="006706B6">
        <w:rPr>
          <w:rFonts w:ascii="Arial" w:eastAsia="Calibri" w:hAnsi="Arial" w:cs="Arial"/>
        </w:rPr>
        <w:t xml:space="preserve"> groups, as well as the general public, an opportunity to review and comment on this management plan through a public consultation process.</w:t>
      </w:r>
    </w:p>
    <w:p w14:paraId="663DB20E" w14:textId="77777777" w:rsidR="006706B6" w:rsidRPr="006706B6" w:rsidRDefault="006706B6" w:rsidP="006706B6">
      <w:pPr>
        <w:spacing w:line="254" w:lineRule="auto"/>
        <w:jc w:val="both"/>
        <w:rPr>
          <w:rFonts w:ascii="Arial" w:eastAsia="Calibri" w:hAnsi="Arial" w:cs="Arial"/>
        </w:rPr>
      </w:pPr>
      <w:r w:rsidRPr="006706B6">
        <w:rPr>
          <w:rFonts w:ascii="Arial" w:eastAsia="Calibri" w:hAnsi="Arial" w:cs="Arial"/>
          <w:b/>
        </w:rPr>
        <w:t xml:space="preserve">Implementation strategy: </w:t>
      </w:r>
    </w:p>
    <w:p w14:paraId="67E4A9CF" w14:textId="31A68552" w:rsidR="006706B6" w:rsidRPr="00A702D2" w:rsidRDefault="006706B6" w:rsidP="00A702D2">
      <w:pPr>
        <w:pStyle w:val="ListParagraph"/>
        <w:numPr>
          <w:ilvl w:val="0"/>
          <w:numId w:val="32"/>
        </w:numPr>
        <w:spacing w:line="254" w:lineRule="auto"/>
        <w:jc w:val="both"/>
        <w:rPr>
          <w:rFonts w:ascii="Arial" w:eastAsia="Calibri" w:hAnsi="Arial" w:cs="Arial"/>
        </w:rPr>
      </w:pPr>
      <w:r w:rsidRPr="00A702D2">
        <w:rPr>
          <w:rFonts w:ascii="Arial" w:eastAsia="Calibri" w:hAnsi="Arial" w:cs="Arial"/>
        </w:rPr>
        <w:t>Undertake community consultation when preparing the heritage management plan in accordance with EPBC Regulations.</w:t>
      </w:r>
    </w:p>
    <w:p w14:paraId="4A536B86" w14:textId="62B3B17C" w:rsidR="006706B6" w:rsidRDefault="006706B6" w:rsidP="006706B6">
      <w:pPr>
        <w:numPr>
          <w:ilvl w:val="0"/>
          <w:numId w:val="32"/>
        </w:numPr>
        <w:spacing w:line="254" w:lineRule="auto"/>
        <w:contextualSpacing/>
        <w:jc w:val="both"/>
        <w:rPr>
          <w:rFonts w:ascii="Arial" w:eastAsia="Calibri" w:hAnsi="Arial" w:cs="Arial"/>
        </w:rPr>
      </w:pPr>
      <w:r w:rsidRPr="006706B6">
        <w:rPr>
          <w:rFonts w:ascii="Arial" w:eastAsia="Calibri" w:hAnsi="Arial" w:cs="Arial"/>
        </w:rPr>
        <w:t xml:space="preserve">Seek advice from </w:t>
      </w:r>
      <w:r w:rsidR="00A702D2">
        <w:rPr>
          <w:rFonts w:ascii="Arial" w:eastAsia="Calibri" w:hAnsi="Arial" w:cs="Arial"/>
        </w:rPr>
        <w:t xml:space="preserve">Traditional </w:t>
      </w:r>
      <w:r w:rsidR="001D65E5">
        <w:rPr>
          <w:rFonts w:ascii="Arial" w:eastAsia="Calibri" w:hAnsi="Arial" w:cs="Arial"/>
        </w:rPr>
        <w:t>C</w:t>
      </w:r>
      <w:r w:rsidR="00A702D2">
        <w:rPr>
          <w:rFonts w:ascii="Arial" w:eastAsia="Calibri" w:hAnsi="Arial" w:cs="Arial"/>
        </w:rPr>
        <w:t>ustodians</w:t>
      </w:r>
      <w:r w:rsidRPr="006706B6">
        <w:rPr>
          <w:rFonts w:ascii="Arial" w:eastAsia="Calibri" w:hAnsi="Arial" w:cs="Arial"/>
        </w:rPr>
        <w:t xml:space="preserve"> and refer to </w:t>
      </w:r>
      <w:r w:rsidRPr="006706B6">
        <w:rPr>
          <w:rFonts w:ascii="Arial" w:eastAsia="Calibri" w:hAnsi="Arial" w:cs="Arial"/>
          <w:i/>
        </w:rPr>
        <w:t>Engage Early—Guidance for proponents on best practice Indigenous engagement for environmental assessments under the Environment Protection and Biodiversity Conservation Act 1999 (EPBC Act)</w:t>
      </w:r>
      <w:r w:rsidRPr="006706B6">
        <w:rPr>
          <w:rFonts w:ascii="Arial" w:eastAsia="Calibri" w:hAnsi="Arial" w:cs="Arial"/>
        </w:rPr>
        <w:t>.</w:t>
      </w:r>
      <w:r w:rsidRPr="006706B6">
        <w:rPr>
          <w:rFonts w:ascii="Arial" w:eastAsia="Calibri" w:hAnsi="Arial" w:cs="Arial"/>
          <w:vertAlign w:val="superscript"/>
        </w:rPr>
        <w:endnoteReference w:id="47"/>
      </w:r>
      <w:r w:rsidRPr="006706B6">
        <w:rPr>
          <w:rFonts w:ascii="Arial" w:eastAsia="Calibri" w:hAnsi="Arial" w:cs="Arial"/>
        </w:rPr>
        <w:t xml:space="preserve"> to guide consultations.  </w:t>
      </w:r>
    </w:p>
    <w:p w14:paraId="63DB8E79" w14:textId="78F59AB6" w:rsidR="00D5638C" w:rsidRDefault="00D5638C" w:rsidP="00D5638C">
      <w:pPr>
        <w:spacing w:line="254" w:lineRule="auto"/>
        <w:contextualSpacing/>
        <w:jc w:val="both"/>
        <w:rPr>
          <w:rFonts w:ascii="Arial" w:eastAsia="Calibri" w:hAnsi="Arial" w:cs="Arial"/>
        </w:rPr>
      </w:pPr>
    </w:p>
    <w:p w14:paraId="16A3A8DF" w14:textId="28BCF730" w:rsidR="00D5638C" w:rsidRPr="008264A5" w:rsidRDefault="00D5638C" w:rsidP="00D5638C">
      <w:pPr>
        <w:spacing w:line="252" w:lineRule="auto"/>
        <w:rPr>
          <w:rFonts w:ascii="Arial" w:eastAsia="Calibri" w:hAnsi="Arial" w:cs="Arial"/>
          <w:b/>
          <w:bCs/>
          <w:color w:val="0E94A2"/>
        </w:rPr>
      </w:pPr>
      <w:r w:rsidRPr="008264A5">
        <w:rPr>
          <w:rFonts w:ascii="Arial" w:eastAsia="Calibri" w:hAnsi="Arial" w:cs="Arial"/>
          <w:b/>
          <w:bCs/>
          <w:color w:val="0E94A2"/>
        </w:rPr>
        <w:t>Policy 18 – Manage and record sensitive information appropriately.</w:t>
      </w:r>
    </w:p>
    <w:p w14:paraId="1F922E95" w14:textId="77777777" w:rsidR="00D5638C" w:rsidRPr="00D5638C" w:rsidRDefault="00D5638C" w:rsidP="00D5638C">
      <w:pPr>
        <w:spacing w:line="252" w:lineRule="auto"/>
        <w:rPr>
          <w:rFonts w:ascii="Arial" w:eastAsia="Calibri" w:hAnsi="Arial" w:cs="Arial"/>
        </w:rPr>
      </w:pPr>
      <w:r w:rsidRPr="00D5638C">
        <w:rPr>
          <w:rFonts w:ascii="Arial" w:eastAsia="Calibri" w:hAnsi="Arial" w:cs="Arial"/>
        </w:rPr>
        <w:t xml:space="preserve">Sensitive information may be passed onto AMSA during consultation with stakeholders and the general public. This information will be handled in-line with AMSA’s privacy policy. </w:t>
      </w:r>
    </w:p>
    <w:p w14:paraId="4611D89E" w14:textId="77777777" w:rsidR="00D5638C" w:rsidRPr="00D5638C" w:rsidRDefault="00D5638C" w:rsidP="00D5638C">
      <w:pPr>
        <w:spacing w:line="252" w:lineRule="auto"/>
        <w:rPr>
          <w:rFonts w:ascii="Arial" w:eastAsia="Calibri" w:hAnsi="Arial" w:cs="Arial"/>
          <w:b/>
          <w:bCs/>
        </w:rPr>
      </w:pPr>
      <w:r w:rsidRPr="00D5638C">
        <w:rPr>
          <w:rFonts w:ascii="Arial" w:eastAsia="Calibri" w:hAnsi="Arial" w:cs="Arial"/>
          <w:b/>
          <w:bCs/>
        </w:rPr>
        <w:t>Implementation strategy:</w:t>
      </w:r>
    </w:p>
    <w:p w14:paraId="24AF9B75" w14:textId="77777777" w:rsidR="00D5638C" w:rsidRDefault="00D5638C" w:rsidP="00D5638C">
      <w:pPr>
        <w:numPr>
          <w:ilvl w:val="0"/>
          <w:numId w:val="59"/>
        </w:numPr>
        <w:spacing w:after="0" w:line="252" w:lineRule="auto"/>
        <w:rPr>
          <w:rFonts w:ascii="Arial" w:eastAsia="Times New Roman" w:hAnsi="Arial" w:cs="Arial"/>
        </w:rPr>
      </w:pPr>
      <w:r w:rsidRPr="00D5638C">
        <w:rPr>
          <w:rFonts w:ascii="Arial" w:eastAsia="Times New Roman" w:hAnsi="Arial" w:cs="Arial"/>
        </w:rPr>
        <w:t xml:space="preserve">AMSA will record, store and manage sensitive information in-line with its privacy policy. </w:t>
      </w:r>
    </w:p>
    <w:p w14:paraId="013D2165" w14:textId="7F817698" w:rsidR="00D5638C" w:rsidRPr="00D5638C" w:rsidRDefault="00D5638C" w:rsidP="00D5638C">
      <w:pPr>
        <w:numPr>
          <w:ilvl w:val="0"/>
          <w:numId w:val="59"/>
        </w:numPr>
        <w:spacing w:after="0" w:line="252" w:lineRule="auto"/>
        <w:rPr>
          <w:rFonts w:ascii="Arial" w:eastAsia="Times New Roman" w:hAnsi="Arial" w:cs="Arial"/>
        </w:rPr>
      </w:pPr>
      <w:r w:rsidRPr="00D5638C">
        <w:rPr>
          <w:rFonts w:ascii="Arial" w:eastAsia="Times New Roman" w:hAnsi="Arial" w:cs="Arial"/>
        </w:rPr>
        <w:t>No sensitive information will be included in draft or published heritage management plans.  </w:t>
      </w:r>
    </w:p>
    <w:p w14:paraId="7D50E126" w14:textId="77777777" w:rsidR="006706B6" w:rsidRPr="006706B6" w:rsidRDefault="006706B6" w:rsidP="006706B6">
      <w:pPr>
        <w:spacing w:line="254" w:lineRule="auto"/>
        <w:ind w:left="1080"/>
        <w:contextualSpacing/>
        <w:jc w:val="both"/>
        <w:rPr>
          <w:rFonts w:ascii="Arial" w:eastAsia="Calibri" w:hAnsi="Arial" w:cs="Arial"/>
          <w:sz w:val="28"/>
        </w:rPr>
      </w:pPr>
    </w:p>
    <w:p w14:paraId="22DA571B" w14:textId="77777777" w:rsidR="006706B6" w:rsidRPr="006706B6" w:rsidRDefault="006706B6" w:rsidP="00D5638C">
      <w:pPr>
        <w:shd w:val="clear" w:color="auto" w:fill="DEEAF6" w:themeFill="accent1" w:themeFillTint="33"/>
        <w:rPr>
          <w:rFonts w:ascii="Arial" w:hAnsi="Arial" w:cs="Arial"/>
          <w:b/>
        </w:rPr>
      </w:pPr>
      <w:r w:rsidRPr="006706B6">
        <w:rPr>
          <w:rFonts w:ascii="Arial" w:hAnsi="Arial" w:cs="Arial"/>
          <w:b/>
        </w:rPr>
        <w:t>Review</w:t>
      </w:r>
    </w:p>
    <w:p w14:paraId="2D4C7AA8" w14:textId="49E035DD" w:rsidR="006706B6" w:rsidRPr="008264A5" w:rsidRDefault="006706B6" w:rsidP="006706B6">
      <w:pPr>
        <w:spacing w:line="254" w:lineRule="auto"/>
        <w:jc w:val="both"/>
        <w:rPr>
          <w:rFonts w:ascii="Arial" w:eastAsia="Calibri" w:hAnsi="Arial" w:cs="Arial"/>
          <w:b/>
          <w:color w:val="0E94A2"/>
        </w:rPr>
      </w:pPr>
      <w:r w:rsidRPr="008264A5">
        <w:rPr>
          <w:rFonts w:ascii="Arial" w:eastAsia="Calibri" w:hAnsi="Arial" w:cs="Arial"/>
          <w:b/>
          <w:color w:val="0E94A2"/>
        </w:rPr>
        <w:t>Policy 1</w:t>
      </w:r>
      <w:r w:rsidR="00D5638C" w:rsidRPr="008264A5">
        <w:rPr>
          <w:rFonts w:ascii="Arial" w:eastAsia="Calibri" w:hAnsi="Arial" w:cs="Arial"/>
          <w:b/>
          <w:color w:val="0E94A2"/>
        </w:rPr>
        <w:t>9</w:t>
      </w:r>
      <w:r w:rsidRPr="008264A5">
        <w:rPr>
          <w:rFonts w:ascii="Arial" w:eastAsia="Calibri" w:hAnsi="Arial" w:cs="Arial"/>
          <w:b/>
          <w:color w:val="0E94A2"/>
        </w:rPr>
        <w:t xml:space="preserve"> – Review this plan within five years of its adoption or sooner if major changes are needed.</w:t>
      </w:r>
    </w:p>
    <w:p w14:paraId="6A0A3C52" w14:textId="77777777" w:rsidR="006706B6" w:rsidRPr="006706B6" w:rsidRDefault="006706B6" w:rsidP="006706B6">
      <w:pPr>
        <w:spacing w:line="254" w:lineRule="auto"/>
        <w:jc w:val="both"/>
        <w:rPr>
          <w:rFonts w:ascii="Arial" w:eastAsia="Calibri" w:hAnsi="Arial" w:cs="Arial"/>
        </w:rPr>
      </w:pPr>
      <w:r w:rsidRPr="006706B6">
        <w:rPr>
          <w:rFonts w:ascii="Arial" w:eastAsia="Calibri" w:hAnsi="Arial" w:cs="Arial"/>
        </w:rPr>
        <w:t>This plan will be reviewed every five years. This review should:</w:t>
      </w:r>
    </w:p>
    <w:p w14:paraId="25B905F5" w14:textId="77777777" w:rsidR="006706B6" w:rsidRPr="006706B6" w:rsidRDefault="006706B6" w:rsidP="006706B6">
      <w:pPr>
        <w:numPr>
          <w:ilvl w:val="0"/>
          <w:numId w:val="29"/>
        </w:numPr>
        <w:spacing w:line="254" w:lineRule="auto"/>
        <w:ind w:left="1069"/>
        <w:contextualSpacing/>
        <w:jc w:val="both"/>
        <w:rPr>
          <w:rFonts w:ascii="Arial" w:eastAsia="Calibri" w:hAnsi="Arial" w:cs="Arial"/>
        </w:rPr>
      </w:pPr>
      <w:r w:rsidRPr="006706B6">
        <w:rPr>
          <w:rFonts w:ascii="Arial" w:eastAsia="Calibri" w:hAnsi="Arial" w:cs="Arial"/>
        </w:rPr>
        <w:t xml:space="preserve">assess the content of the plan. </w:t>
      </w:r>
    </w:p>
    <w:p w14:paraId="46265E9F" w14:textId="77777777" w:rsidR="006706B6" w:rsidRPr="006706B6" w:rsidRDefault="006706B6" w:rsidP="006706B6">
      <w:pPr>
        <w:numPr>
          <w:ilvl w:val="0"/>
          <w:numId w:val="29"/>
        </w:numPr>
        <w:spacing w:line="254" w:lineRule="auto"/>
        <w:ind w:left="1069"/>
        <w:contextualSpacing/>
        <w:jc w:val="both"/>
        <w:rPr>
          <w:rFonts w:ascii="Arial" w:eastAsia="Calibri" w:hAnsi="Arial" w:cs="Arial"/>
        </w:rPr>
      </w:pPr>
      <w:r w:rsidRPr="006706B6">
        <w:rPr>
          <w:rFonts w:ascii="Arial" w:eastAsia="Calibri" w:hAnsi="Arial" w:cs="Arial"/>
        </w:rPr>
        <w:t>determine its effectiveness in protecting the identified heritage values.</w:t>
      </w:r>
    </w:p>
    <w:p w14:paraId="4908D2B4" w14:textId="77777777" w:rsidR="006706B6" w:rsidRPr="006706B6" w:rsidRDefault="006706B6" w:rsidP="006706B6">
      <w:pPr>
        <w:numPr>
          <w:ilvl w:val="0"/>
          <w:numId w:val="29"/>
        </w:numPr>
        <w:spacing w:line="254" w:lineRule="auto"/>
        <w:ind w:left="1069"/>
        <w:contextualSpacing/>
        <w:jc w:val="both"/>
        <w:rPr>
          <w:rFonts w:ascii="Arial" w:eastAsia="Calibri" w:hAnsi="Arial" w:cs="Arial"/>
        </w:rPr>
      </w:pPr>
      <w:r w:rsidRPr="006706B6">
        <w:rPr>
          <w:rFonts w:ascii="Arial" w:eastAsia="Calibri" w:hAnsi="Arial" w:cs="Arial"/>
        </w:rPr>
        <w:t xml:space="preserve">provide any necessary recommendations for updating or re-writing of the plan. </w:t>
      </w:r>
      <w:r w:rsidRPr="006706B6">
        <w:rPr>
          <w:rFonts w:ascii="Arial" w:hAnsi="Arial" w:cs="Arial"/>
        </w:rPr>
        <w:t>If major changes occur at the site in the interim, this plan will be reviewed and updated earlier than the specified five years.</w:t>
      </w:r>
    </w:p>
    <w:p w14:paraId="72880E2B" w14:textId="77777777" w:rsidR="006706B6" w:rsidRPr="006706B6" w:rsidRDefault="006706B6" w:rsidP="006706B6">
      <w:pPr>
        <w:spacing w:line="254" w:lineRule="auto"/>
        <w:ind w:left="1440"/>
        <w:contextualSpacing/>
        <w:jc w:val="both"/>
        <w:rPr>
          <w:rFonts w:ascii="Arial" w:eastAsia="Calibri" w:hAnsi="Arial" w:cs="Arial"/>
        </w:rPr>
      </w:pPr>
    </w:p>
    <w:p w14:paraId="68946C19" w14:textId="77777777" w:rsidR="006706B6" w:rsidRPr="006706B6" w:rsidRDefault="006706B6" w:rsidP="006706B6">
      <w:pPr>
        <w:spacing w:line="254" w:lineRule="auto"/>
        <w:jc w:val="both"/>
        <w:rPr>
          <w:rFonts w:ascii="Arial" w:eastAsia="Calibri" w:hAnsi="Arial" w:cs="Arial"/>
          <w:b/>
        </w:rPr>
      </w:pPr>
      <w:r w:rsidRPr="006706B6">
        <w:rPr>
          <w:rFonts w:ascii="Arial" w:eastAsia="Calibri" w:hAnsi="Arial" w:cs="Arial"/>
          <w:b/>
        </w:rPr>
        <w:t>Implementation strategy:</w:t>
      </w:r>
    </w:p>
    <w:p w14:paraId="7035898E" w14:textId="77777777" w:rsidR="00A702D2" w:rsidRDefault="00A702D2" w:rsidP="00A702D2">
      <w:pPr>
        <w:pStyle w:val="ListParagraph"/>
        <w:numPr>
          <w:ilvl w:val="0"/>
          <w:numId w:val="32"/>
        </w:numPr>
        <w:rPr>
          <w:rFonts w:ascii="Arial" w:eastAsia="Calibri" w:hAnsi="Arial" w:cs="Arial"/>
        </w:rPr>
      </w:pPr>
      <w:bookmarkStart w:id="23" w:name="_Hlk128489803"/>
      <w:r w:rsidRPr="00A702D2">
        <w:rPr>
          <w:rFonts w:ascii="Arial" w:eastAsia="Calibri" w:hAnsi="Arial" w:cs="Arial"/>
        </w:rPr>
        <w:t>AMSA Asset Management and Preparedness to review this heritage management plan at least five years after its adoption.</w:t>
      </w:r>
    </w:p>
    <w:p w14:paraId="3B83350E" w14:textId="77777777" w:rsidR="00A702D2" w:rsidRDefault="00A702D2" w:rsidP="00A702D2">
      <w:pPr>
        <w:pStyle w:val="ListParagraph"/>
        <w:numPr>
          <w:ilvl w:val="0"/>
          <w:numId w:val="32"/>
        </w:numPr>
        <w:rPr>
          <w:rFonts w:ascii="Arial" w:eastAsia="Calibri" w:hAnsi="Arial" w:cs="Arial"/>
        </w:rPr>
      </w:pPr>
      <w:r w:rsidRPr="00A702D2">
        <w:rPr>
          <w:rFonts w:ascii="Arial" w:eastAsia="Calibri" w:hAnsi="Arial" w:cs="Arial"/>
        </w:rPr>
        <w:lastRenderedPageBreak/>
        <w:t>AMSA Asset Management and Preparedness to review and update this heritage management plan in the event of a major change to the lightstation.</w:t>
      </w:r>
    </w:p>
    <w:p w14:paraId="5E87ECAA" w14:textId="77777777" w:rsidR="00A702D2" w:rsidRDefault="00A702D2" w:rsidP="00A702D2">
      <w:pPr>
        <w:pStyle w:val="ListParagraph"/>
        <w:numPr>
          <w:ilvl w:val="0"/>
          <w:numId w:val="32"/>
        </w:numPr>
        <w:rPr>
          <w:rFonts w:ascii="Arial" w:eastAsia="Calibri" w:hAnsi="Arial" w:cs="Arial"/>
        </w:rPr>
      </w:pPr>
      <w:r w:rsidRPr="00A702D2">
        <w:rPr>
          <w:rFonts w:ascii="Arial" w:eastAsia="Calibri" w:hAnsi="Arial" w:cs="Arial"/>
        </w:rPr>
        <w:t>AMSA Asset Management and Preparedness to summarise changes implemented within updated plan.</w:t>
      </w:r>
    </w:p>
    <w:p w14:paraId="0AF88466" w14:textId="6B7765C3" w:rsidR="00A702D2" w:rsidRPr="00A702D2" w:rsidRDefault="00A702D2" w:rsidP="00A702D2">
      <w:pPr>
        <w:pStyle w:val="ListParagraph"/>
        <w:numPr>
          <w:ilvl w:val="0"/>
          <w:numId w:val="32"/>
        </w:numPr>
        <w:rPr>
          <w:rFonts w:ascii="Arial" w:eastAsia="Calibri" w:hAnsi="Arial" w:cs="Arial"/>
        </w:rPr>
      </w:pPr>
      <w:r w:rsidRPr="00A702D2">
        <w:rPr>
          <w:rFonts w:ascii="Arial" w:eastAsia="Calibri" w:hAnsi="Arial" w:cs="Arial"/>
        </w:rPr>
        <w:t>AMSA Asset Management and Preparedness to submit revised plan for approval.</w:t>
      </w:r>
    </w:p>
    <w:bookmarkEnd w:id="23"/>
    <w:p w14:paraId="001719FD" w14:textId="77777777" w:rsidR="00984AA0" w:rsidRDefault="00984AA0">
      <w:pPr>
        <w:rPr>
          <w:rFonts w:ascii="Arial" w:hAnsi="Arial" w:cs="Arial"/>
          <w:b/>
          <w:sz w:val="24"/>
        </w:rPr>
      </w:pPr>
      <w:r>
        <w:rPr>
          <w:rFonts w:ascii="Arial" w:hAnsi="Arial" w:cs="Arial"/>
          <w:b/>
          <w:sz w:val="24"/>
        </w:rPr>
        <w:br w:type="page"/>
      </w:r>
    </w:p>
    <w:p w14:paraId="5EF220A2" w14:textId="466CF140" w:rsidR="006706B6" w:rsidRPr="006706B6" w:rsidRDefault="00984AA0" w:rsidP="006706B6">
      <w:pPr>
        <w:rPr>
          <w:rFonts w:ascii="Arial" w:hAnsi="Arial" w:cs="Arial"/>
          <w:b/>
          <w:sz w:val="24"/>
        </w:rPr>
      </w:pPr>
      <w:r>
        <w:rPr>
          <w:rFonts w:ascii="Arial" w:hAnsi="Arial" w:cs="Arial"/>
          <w:b/>
          <w:noProof/>
          <w:sz w:val="24"/>
        </w:rPr>
        <w:lastRenderedPageBreak/>
        <w:drawing>
          <wp:inline distT="0" distB="0" distL="0" distR="0" wp14:anchorId="5C6FFEEE" wp14:editId="51BBBEF0">
            <wp:extent cx="5731510" cy="8107045"/>
            <wp:effectExtent l="0" t="0" r="2540" b="8255"/>
            <wp:docPr id="30" name="Picture 30" descr="Decorative cover page with reads '8. Policy implement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ecorative cover page with reads '8. Policy implementation plan'"/>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6706B6" w:rsidRPr="006706B6">
        <w:rPr>
          <w:rFonts w:ascii="Arial" w:hAnsi="Arial" w:cs="Arial"/>
          <w:b/>
          <w:sz w:val="24"/>
        </w:rPr>
        <w:br w:type="page"/>
      </w:r>
    </w:p>
    <w:p w14:paraId="09DACB7C" w14:textId="08A068C0" w:rsidR="006706B6" w:rsidRPr="003C3260" w:rsidRDefault="003415B4" w:rsidP="009B1F34">
      <w:pPr>
        <w:numPr>
          <w:ilvl w:val="0"/>
          <w:numId w:val="55"/>
        </w:numPr>
        <w:spacing w:line="276" w:lineRule="auto"/>
        <w:contextualSpacing/>
        <w:jc w:val="both"/>
        <w:rPr>
          <w:rFonts w:ascii="Arial" w:hAnsi="Arial" w:cs="Arial"/>
          <w:b/>
          <w:color w:val="0E94A2"/>
          <w:sz w:val="32"/>
          <w:szCs w:val="24"/>
        </w:rPr>
      </w:pPr>
      <w:r w:rsidRPr="003C3260">
        <w:rPr>
          <w:rFonts w:ascii="Arial" w:hAnsi="Arial" w:cs="Arial"/>
          <w:b/>
          <w:color w:val="0E94A2"/>
          <w:sz w:val="32"/>
          <w:szCs w:val="24"/>
        </w:rPr>
        <w:lastRenderedPageBreak/>
        <w:t>Policy</w:t>
      </w:r>
      <w:r w:rsidR="006706B6" w:rsidRPr="003C3260">
        <w:rPr>
          <w:rFonts w:ascii="Arial" w:hAnsi="Arial" w:cs="Arial"/>
          <w:b/>
          <w:color w:val="0E94A2"/>
          <w:sz w:val="32"/>
          <w:szCs w:val="24"/>
        </w:rPr>
        <w:t xml:space="preserve"> implementation plan</w:t>
      </w:r>
    </w:p>
    <w:p w14:paraId="29BD055A" w14:textId="593AB9E9" w:rsidR="006706B6" w:rsidRPr="008264A5" w:rsidRDefault="006706B6" w:rsidP="007D0B03">
      <w:pPr>
        <w:pStyle w:val="ListParagraph"/>
        <w:numPr>
          <w:ilvl w:val="1"/>
          <w:numId w:val="56"/>
        </w:numPr>
        <w:spacing w:line="276" w:lineRule="auto"/>
        <w:jc w:val="both"/>
        <w:rPr>
          <w:rFonts w:ascii="Arial" w:hAnsi="Arial" w:cs="Arial"/>
          <w:b/>
          <w:color w:val="0E94A2"/>
          <w:sz w:val="24"/>
        </w:rPr>
      </w:pPr>
      <w:r w:rsidRPr="008264A5">
        <w:rPr>
          <w:rFonts w:ascii="Arial" w:hAnsi="Arial" w:cs="Arial"/>
          <w:b/>
          <w:color w:val="0E94A2"/>
          <w:sz w:val="24"/>
        </w:rPr>
        <w:t>Plan</w:t>
      </w:r>
      <w:r w:rsidR="007D0B03" w:rsidRPr="008264A5">
        <w:rPr>
          <w:rFonts w:ascii="Arial" w:hAnsi="Arial" w:cs="Arial"/>
          <w:b/>
          <w:color w:val="0E94A2"/>
          <w:sz w:val="24"/>
        </w:rPr>
        <w:t xml:space="preserve"> and schedule </w:t>
      </w:r>
    </w:p>
    <w:tbl>
      <w:tblPr>
        <w:tblStyle w:val="TableGrid11"/>
        <w:tblW w:w="0" w:type="auto"/>
        <w:tblCellMar>
          <w:left w:w="57" w:type="dxa"/>
          <w:right w:w="57" w:type="dxa"/>
        </w:tblCellMar>
        <w:tblLook w:val="04A0" w:firstRow="1" w:lastRow="0" w:firstColumn="1" w:lastColumn="0" w:noHBand="0" w:noVBand="1"/>
      </w:tblPr>
      <w:tblGrid>
        <w:gridCol w:w="1631"/>
        <w:gridCol w:w="2537"/>
        <w:gridCol w:w="946"/>
        <w:gridCol w:w="1618"/>
        <w:gridCol w:w="995"/>
        <w:gridCol w:w="1289"/>
      </w:tblGrid>
      <w:tr w:rsidR="007D0B03" w:rsidRPr="00165E53" w14:paraId="02FEFA89" w14:textId="77777777" w:rsidTr="008264A5">
        <w:trPr>
          <w:trHeight w:val="555"/>
        </w:trPr>
        <w:tc>
          <w:tcPr>
            <w:tcW w:w="1631" w:type="dxa"/>
            <w:shd w:val="clear" w:color="auto" w:fill="0E94A2"/>
          </w:tcPr>
          <w:p w14:paraId="55C69642" w14:textId="77777777" w:rsidR="007D0B03" w:rsidRPr="008264A5" w:rsidRDefault="007D0B03" w:rsidP="00FC2919">
            <w:pPr>
              <w:jc w:val="center"/>
              <w:rPr>
                <w:rFonts w:ascii="Arial" w:hAnsi="Arial" w:cs="Arial"/>
                <w:b/>
                <w:color w:val="FFFFFF" w:themeColor="background1"/>
              </w:rPr>
            </w:pPr>
            <w:r w:rsidRPr="008264A5">
              <w:rPr>
                <w:rFonts w:ascii="Arial" w:hAnsi="Arial" w:cs="Arial"/>
                <w:b/>
                <w:color w:val="FFFFFF" w:themeColor="background1"/>
              </w:rPr>
              <w:t>Key Issue</w:t>
            </w:r>
          </w:p>
        </w:tc>
        <w:tc>
          <w:tcPr>
            <w:tcW w:w="2537" w:type="dxa"/>
            <w:shd w:val="clear" w:color="auto" w:fill="0E94A2"/>
          </w:tcPr>
          <w:p w14:paraId="3E7F32F9" w14:textId="77777777" w:rsidR="007D0B03" w:rsidRPr="008264A5" w:rsidRDefault="007D0B03" w:rsidP="00FC2919">
            <w:pPr>
              <w:jc w:val="center"/>
              <w:rPr>
                <w:rFonts w:ascii="Arial" w:hAnsi="Arial" w:cs="Arial"/>
                <w:b/>
                <w:color w:val="FFFFFF" w:themeColor="background1"/>
              </w:rPr>
            </w:pPr>
            <w:r w:rsidRPr="008264A5">
              <w:rPr>
                <w:rFonts w:ascii="Arial" w:hAnsi="Arial" w:cs="Arial"/>
                <w:b/>
                <w:color w:val="FFFFFF" w:themeColor="background1"/>
              </w:rPr>
              <w:t>Management action/task</w:t>
            </w:r>
          </w:p>
        </w:tc>
        <w:tc>
          <w:tcPr>
            <w:tcW w:w="946" w:type="dxa"/>
            <w:shd w:val="clear" w:color="auto" w:fill="0E94A2"/>
          </w:tcPr>
          <w:p w14:paraId="30D361DC" w14:textId="77777777" w:rsidR="007D0B03" w:rsidRPr="008264A5" w:rsidRDefault="007D0B03" w:rsidP="00FC2919">
            <w:pPr>
              <w:jc w:val="center"/>
              <w:rPr>
                <w:rFonts w:ascii="Arial" w:hAnsi="Arial" w:cs="Arial"/>
                <w:b/>
                <w:color w:val="FFFFFF" w:themeColor="background1"/>
              </w:rPr>
            </w:pPr>
            <w:r w:rsidRPr="008264A5">
              <w:rPr>
                <w:rFonts w:ascii="Arial" w:hAnsi="Arial" w:cs="Arial"/>
                <w:b/>
                <w:color w:val="FFFFFF" w:themeColor="background1"/>
              </w:rPr>
              <w:t>Policies</w:t>
            </w:r>
          </w:p>
        </w:tc>
        <w:tc>
          <w:tcPr>
            <w:tcW w:w="1618" w:type="dxa"/>
            <w:shd w:val="clear" w:color="auto" w:fill="0E94A2"/>
          </w:tcPr>
          <w:p w14:paraId="385E01E0" w14:textId="77777777" w:rsidR="007D0B03" w:rsidRPr="008264A5" w:rsidRDefault="007D0B03" w:rsidP="00FC2919">
            <w:pPr>
              <w:jc w:val="center"/>
              <w:rPr>
                <w:rFonts w:ascii="Arial" w:hAnsi="Arial" w:cs="Arial"/>
                <w:b/>
                <w:color w:val="FFFFFF" w:themeColor="background1"/>
              </w:rPr>
            </w:pPr>
            <w:r w:rsidRPr="008264A5">
              <w:rPr>
                <w:rFonts w:ascii="Arial" w:hAnsi="Arial" w:cs="Arial"/>
                <w:b/>
                <w:color w:val="FFFFFF" w:themeColor="background1"/>
              </w:rPr>
              <w:t>Responsibility</w:t>
            </w:r>
          </w:p>
        </w:tc>
        <w:tc>
          <w:tcPr>
            <w:tcW w:w="995" w:type="dxa"/>
            <w:shd w:val="clear" w:color="auto" w:fill="0E94A2"/>
          </w:tcPr>
          <w:p w14:paraId="097AB6C2" w14:textId="77777777" w:rsidR="007D0B03" w:rsidRPr="008264A5" w:rsidRDefault="007D0B03" w:rsidP="00FC2919">
            <w:pPr>
              <w:jc w:val="center"/>
              <w:rPr>
                <w:rFonts w:ascii="Arial" w:hAnsi="Arial" w:cs="Arial"/>
                <w:b/>
                <w:color w:val="FFFFFF" w:themeColor="background1"/>
              </w:rPr>
            </w:pPr>
            <w:r w:rsidRPr="008264A5">
              <w:rPr>
                <w:rFonts w:ascii="Arial" w:hAnsi="Arial" w:cs="Arial"/>
                <w:b/>
                <w:color w:val="FFFFFF" w:themeColor="background1"/>
              </w:rPr>
              <w:t>Priority</w:t>
            </w:r>
          </w:p>
        </w:tc>
        <w:tc>
          <w:tcPr>
            <w:tcW w:w="1289" w:type="dxa"/>
            <w:shd w:val="clear" w:color="auto" w:fill="0E94A2"/>
          </w:tcPr>
          <w:p w14:paraId="43C1F5C9" w14:textId="77777777" w:rsidR="007D0B03" w:rsidRPr="008264A5" w:rsidRDefault="007D0B03" w:rsidP="00FC2919">
            <w:pPr>
              <w:jc w:val="center"/>
              <w:rPr>
                <w:rFonts w:ascii="Arial" w:hAnsi="Arial" w:cs="Arial"/>
                <w:b/>
                <w:color w:val="FFFFFF" w:themeColor="background1"/>
              </w:rPr>
            </w:pPr>
            <w:r w:rsidRPr="008264A5">
              <w:rPr>
                <w:rFonts w:ascii="Arial" w:hAnsi="Arial" w:cs="Arial"/>
                <w:b/>
                <w:color w:val="FFFFFF" w:themeColor="background1"/>
              </w:rPr>
              <w:t>Timeframe</w:t>
            </w:r>
          </w:p>
        </w:tc>
      </w:tr>
      <w:tr w:rsidR="007D0B03" w:rsidRPr="00165E53" w14:paraId="6D615185" w14:textId="77777777" w:rsidTr="008264A5">
        <w:trPr>
          <w:trHeight w:val="850"/>
        </w:trPr>
        <w:tc>
          <w:tcPr>
            <w:tcW w:w="1631" w:type="dxa"/>
            <w:vMerge w:val="restart"/>
          </w:tcPr>
          <w:p w14:paraId="0ADE1D6F" w14:textId="77777777" w:rsidR="007D0B03" w:rsidRPr="00165E53" w:rsidRDefault="007D0B03" w:rsidP="00FC2919">
            <w:pPr>
              <w:rPr>
                <w:rFonts w:ascii="Arial" w:hAnsi="Arial" w:cs="Arial"/>
              </w:rPr>
            </w:pPr>
            <w:r w:rsidRPr="00165E53">
              <w:rPr>
                <w:rFonts w:ascii="Arial" w:hAnsi="Arial" w:cs="Arial"/>
              </w:rPr>
              <w:t>Conservation and preservation</w:t>
            </w:r>
          </w:p>
        </w:tc>
        <w:tc>
          <w:tcPr>
            <w:tcW w:w="2537" w:type="dxa"/>
            <w:shd w:val="clear" w:color="auto" w:fill="E9FBFD"/>
          </w:tcPr>
          <w:p w14:paraId="061BDFA1" w14:textId="77777777" w:rsidR="007D0B03" w:rsidRPr="00165E53" w:rsidRDefault="007D0B03" w:rsidP="00FC2919">
            <w:pPr>
              <w:jc w:val="both"/>
              <w:rPr>
                <w:rFonts w:ascii="Arial" w:hAnsi="Arial" w:cs="Arial"/>
              </w:rPr>
            </w:pPr>
          </w:p>
          <w:p w14:paraId="765EE5B6" w14:textId="77777777" w:rsidR="007D0B03" w:rsidRPr="00165E53" w:rsidRDefault="007D0B03" w:rsidP="00FC2919">
            <w:pPr>
              <w:rPr>
                <w:rFonts w:ascii="Arial" w:hAnsi="Arial" w:cs="Arial"/>
              </w:rPr>
            </w:pPr>
            <w:r w:rsidRPr="00165E53">
              <w:rPr>
                <w:rFonts w:ascii="Arial" w:hAnsi="Arial" w:cs="Arial"/>
              </w:rPr>
              <w:t>Conserve the light</w:t>
            </w:r>
            <w:r>
              <w:rPr>
                <w:rFonts w:ascii="Arial" w:hAnsi="Arial" w:cs="Arial"/>
              </w:rPr>
              <w:t>house</w:t>
            </w:r>
            <w:r w:rsidRPr="00165E53">
              <w:rPr>
                <w:rFonts w:ascii="Arial" w:hAnsi="Arial" w:cs="Arial"/>
              </w:rPr>
              <w:t>.</w:t>
            </w:r>
          </w:p>
          <w:p w14:paraId="319F7DF1" w14:textId="77777777" w:rsidR="007D0B03" w:rsidRPr="00165E53" w:rsidRDefault="007D0B03" w:rsidP="00FC2919">
            <w:pPr>
              <w:rPr>
                <w:rFonts w:ascii="Arial" w:hAnsi="Arial" w:cs="Arial"/>
              </w:rPr>
            </w:pPr>
          </w:p>
        </w:tc>
        <w:tc>
          <w:tcPr>
            <w:tcW w:w="946" w:type="dxa"/>
            <w:shd w:val="clear" w:color="auto" w:fill="E9FBFD"/>
          </w:tcPr>
          <w:p w14:paraId="4EAF5F0A" w14:textId="77777777" w:rsidR="007D0B03" w:rsidRPr="00165E53" w:rsidRDefault="007D0B03" w:rsidP="00FC2919">
            <w:pPr>
              <w:jc w:val="center"/>
              <w:rPr>
                <w:rFonts w:ascii="Arial" w:hAnsi="Arial" w:cs="Arial"/>
              </w:rPr>
            </w:pPr>
          </w:p>
          <w:p w14:paraId="38DDF054" w14:textId="77777777" w:rsidR="007D0B03" w:rsidRPr="00165E53" w:rsidRDefault="007D0B03" w:rsidP="00FC2919">
            <w:pPr>
              <w:jc w:val="center"/>
              <w:rPr>
                <w:rFonts w:ascii="Arial" w:hAnsi="Arial" w:cs="Arial"/>
              </w:rPr>
            </w:pPr>
            <w:r w:rsidRPr="00165E53">
              <w:rPr>
                <w:rFonts w:ascii="Arial" w:hAnsi="Arial" w:cs="Arial"/>
              </w:rPr>
              <w:t>1, 2, 3, 5, 6, 10, 11, 14</w:t>
            </w:r>
          </w:p>
          <w:p w14:paraId="35599D5C" w14:textId="77777777" w:rsidR="007D0B03" w:rsidRPr="00165E53" w:rsidRDefault="007D0B03" w:rsidP="00FC2919">
            <w:pPr>
              <w:jc w:val="center"/>
              <w:rPr>
                <w:rFonts w:ascii="Arial" w:hAnsi="Arial" w:cs="Arial"/>
              </w:rPr>
            </w:pPr>
            <w:r w:rsidRPr="00165E53">
              <w:rPr>
                <w:rFonts w:ascii="Arial" w:hAnsi="Arial" w:cs="Arial"/>
              </w:rPr>
              <w:t xml:space="preserve"> </w:t>
            </w:r>
          </w:p>
        </w:tc>
        <w:tc>
          <w:tcPr>
            <w:tcW w:w="1618" w:type="dxa"/>
            <w:shd w:val="clear" w:color="auto" w:fill="E9FBFD"/>
          </w:tcPr>
          <w:p w14:paraId="49F699E7" w14:textId="77777777" w:rsidR="007D0B03" w:rsidRPr="00165E53" w:rsidRDefault="007D0B03" w:rsidP="00FC2919">
            <w:pPr>
              <w:rPr>
                <w:rFonts w:ascii="Arial" w:hAnsi="Arial" w:cs="Arial"/>
              </w:rPr>
            </w:pPr>
          </w:p>
          <w:p w14:paraId="147B17B3" w14:textId="77777777" w:rsidR="007D0B03" w:rsidRDefault="007D0B03" w:rsidP="00FC2919">
            <w:pPr>
              <w:jc w:val="center"/>
              <w:rPr>
                <w:rFonts w:ascii="Arial" w:hAnsi="Arial" w:cs="Arial"/>
              </w:rPr>
            </w:pPr>
            <w:r w:rsidRPr="00165E53">
              <w:rPr>
                <w:rFonts w:ascii="Arial" w:hAnsi="Arial" w:cs="Arial"/>
              </w:rPr>
              <w:t>AMSA</w:t>
            </w:r>
            <w:r>
              <w:rPr>
                <w:rFonts w:ascii="Arial" w:hAnsi="Arial" w:cs="Arial"/>
              </w:rPr>
              <w:t>, Asset Management and Preparedness</w:t>
            </w:r>
          </w:p>
          <w:p w14:paraId="5148ED44" w14:textId="77777777" w:rsidR="007D0B03" w:rsidRPr="00165E53" w:rsidRDefault="007D0B03" w:rsidP="00FC2919">
            <w:pPr>
              <w:jc w:val="center"/>
              <w:rPr>
                <w:rFonts w:ascii="Arial" w:hAnsi="Arial" w:cs="Arial"/>
              </w:rPr>
            </w:pPr>
          </w:p>
        </w:tc>
        <w:tc>
          <w:tcPr>
            <w:tcW w:w="995" w:type="dxa"/>
            <w:shd w:val="clear" w:color="auto" w:fill="E9FBFD"/>
          </w:tcPr>
          <w:p w14:paraId="75C32F3A" w14:textId="77777777" w:rsidR="007D0B03" w:rsidRPr="00165E53" w:rsidRDefault="007D0B03" w:rsidP="00FC2919">
            <w:pPr>
              <w:rPr>
                <w:rFonts w:ascii="Arial" w:hAnsi="Arial" w:cs="Arial"/>
              </w:rPr>
            </w:pPr>
          </w:p>
          <w:p w14:paraId="5BF7C8FE" w14:textId="77777777" w:rsidR="007D0B03" w:rsidRPr="00165E53" w:rsidRDefault="007D0B03" w:rsidP="00FC2919">
            <w:pPr>
              <w:jc w:val="center"/>
              <w:rPr>
                <w:rFonts w:ascii="Arial" w:hAnsi="Arial" w:cs="Arial"/>
              </w:rPr>
            </w:pPr>
            <w:r w:rsidRPr="00165E53">
              <w:rPr>
                <w:rFonts w:ascii="Arial" w:hAnsi="Arial" w:cs="Arial"/>
              </w:rPr>
              <w:t>High</w:t>
            </w:r>
          </w:p>
        </w:tc>
        <w:tc>
          <w:tcPr>
            <w:tcW w:w="1289" w:type="dxa"/>
            <w:shd w:val="clear" w:color="auto" w:fill="E9FBFD"/>
          </w:tcPr>
          <w:p w14:paraId="4BE69B1A" w14:textId="77777777" w:rsidR="007D0B03" w:rsidRPr="00165E53" w:rsidRDefault="007D0B03" w:rsidP="00FC2919">
            <w:pPr>
              <w:rPr>
                <w:rFonts w:ascii="Arial" w:hAnsi="Arial" w:cs="Arial"/>
              </w:rPr>
            </w:pPr>
          </w:p>
          <w:p w14:paraId="68D924B0" w14:textId="77777777" w:rsidR="007D0B03" w:rsidRPr="00165E53" w:rsidRDefault="007D0B03" w:rsidP="00FC2919">
            <w:pPr>
              <w:jc w:val="center"/>
              <w:rPr>
                <w:rFonts w:ascii="Arial" w:hAnsi="Arial" w:cs="Arial"/>
              </w:rPr>
            </w:pPr>
            <w:r w:rsidRPr="00165E53">
              <w:rPr>
                <w:rFonts w:ascii="Arial" w:hAnsi="Arial" w:cs="Arial"/>
              </w:rPr>
              <w:t>Ongoing</w:t>
            </w:r>
          </w:p>
        </w:tc>
      </w:tr>
      <w:tr w:rsidR="007D0B03" w:rsidRPr="00165E53" w14:paraId="1730CA2C" w14:textId="77777777" w:rsidTr="008264A5">
        <w:trPr>
          <w:trHeight w:val="660"/>
        </w:trPr>
        <w:tc>
          <w:tcPr>
            <w:tcW w:w="1631" w:type="dxa"/>
            <w:vMerge/>
          </w:tcPr>
          <w:p w14:paraId="49815680" w14:textId="77777777" w:rsidR="007D0B03" w:rsidRPr="00165E53" w:rsidRDefault="007D0B03" w:rsidP="00FC2919">
            <w:pPr>
              <w:rPr>
                <w:rFonts w:ascii="Arial" w:hAnsi="Arial" w:cs="Arial"/>
              </w:rPr>
            </w:pPr>
          </w:p>
        </w:tc>
        <w:tc>
          <w:tcPr>
            <w:tcW w:w="2537" w:type="dxa"/>
            <w:shd w:val="clear" w:color="auto" w:fill="E9FBFD"/>
          </w:tcPr>
          <w:p w14:paraId="01E037A8" w14:textId="77777777" w:rsidR="007D0B03" w:rsidRPr="00165E53" w:rsidRDefault="007D0B03" w:rsidP="00FC2919">
            <w:pPr>
              <w:rPr>
                <w:rFonts w:ascii="Arial" w:hAnsi="Arial" w:cs="Arial"/>
              </w:rPr>
            </w:pPr>
          </w:p>
          <w:p w14:paraId="11C3E2A1" w14:textId="77777777" w:rsidR="007D0B03" w:rsidRPr="00165E53" w:rsidRDefault="007D0B03" w:rsidP="00FC2919">
            <w:pPr>
              <w:rPr>
                <w:rFonts w:ascii="Arial" w:hAnsi="Arial" w:cs="Arial"/>
              </w:rPr>
            </w:pPr>
            <w:r>
              <w:rPr>
                <w:rFonts w:ascii="Arial" w:hAnsi="Arial" w:cs="Arial"/>
              </w:rPr>
              <w:t>Review the heritage management p</w:t>
            </w:r>
            <w:r w:rsidRPr="00165E53">
              <w:rPr>
                <w:rFonts w:ascii="Arial" w:hAnsi="Arial" w:cs="Arial"/>
              </w:rPr>
              <w:t>lan every five years.</w:t>
            </w:r>
          </w:p>
          <w:p w14:paraId="22D9EF9E" w14:textId="77777777" w:rsidR="007D0B03" w:rsidRPr="00165E53" w:rsidRDefault="007D0B03" w:rsidP="00FC2919">
            <w:pPr>
              <w:ind w:left="360"/>
              <w:contextualSpacing/>
              <w:rPr>
                <w:rFonts w:ascii="Arial" w:hAnsi="Arial" w:cs="Arial"/>
              </w:rPr>
            </w:pPr>
          </w:p>
        </w:tc>
        <w:tc>
          <w:tcPr>
            <w:tcW w:w="946" w:type="dxa"/>
            <w:shd w:val="clear" w:color="auto" w:fill="E9FBFD"/>
          </w:tcPr>
          <w:p w14:paraId="1DCA4290" w14:textId="77777777" w:rsidR="007D0B03" w:rsidRPr="00165E53" w:rsidRDefault="007D0B03" w:rsidP="00FC2919">
            <w:pPr>
              <w:jc w:val="center"/>
              <w:rPr>
                <w:rFonts w:ascii="Arial" w:hAnsi="Arial" w:cs="Arial"/>
              </w:rPr>
            </w:pPr>
          </w:p>
          <w:p w14:paraId="736850B2" w14:textId="77777777" w:rsidR="007D0B03" w:rsidRPr="00165E53" w:rsidRDefault="007D0B03" w:rsidP="00FC2919">
            <w:pPr>
              <w:jc w:val="center"/>
              <w:rPr>
                <w:rFonts w:ascii="Arial" w:hAnsi="Arial" w:cs="Arial"/>
              </w:rPr>
            </w:pPr>
            <w:r w:rsidRPr="00165E53">
              <w:rPr>
                <w:rFonts w:ascii="Arial" w:hAnsi="Arial" w:cs="Arial"/>
              </w:rPr>
              <w:t>18</w:t>
            </w:r>
          </w:p>
        </w:tc>
        <w:tc>
          <w:tcPr>
            <w:tcW w:w="1618" w:type="dxa"/>
            <w:shd w:val="clear" w:color="auto" w:fill="E9FBFD"/>
          </w:tcPr>
          <w:p w14:paraId="03ECBA53" w14:textId="77777777" w:rsidR="007D0B03" w:rsidRPr="00165E53" w:rsidRDefault="007D0B03" w:rsidP="00FC2919">
            <w:pPr>
              <w:jc w:val="center"/>
              <w:rPr>
                <w:rFonts w:ascii="Arial" w:hAnsi="Arial" w:cs="Arial"/>
              </w:rPr>
            </w:pPr>
          </w:p>
          <w:p w14:paraId="2BB4A6CB" w14:textId="77777777" w:rsidR="007D0B03" w:rsidRPr="00165E53" w:rsidRDefault="007D0B03" w:rsidP="00FC2919">
            <w:pPr>
              <w:jc w:val="center"/>
              <w:rPr>
                <w:rFonts w:ascii="Arial" w:hAnsi="Arial" w:cs="Arial"/>
              </w:rPr>
            </w:pPr>
            <w:r w:rsidRPr="00165E53">
              <w:rPr>
                <w:rFonts w:ascii="Arial" w:hAnsi="Arial" w:cs="Arial"/>
              </w:rPr>
              <w:t>AMSA</w:t>
            </w:r>
            <w:r>
              <w:rPr>
                <w:rFonts w:ascii="Arial" w:hAnsi="Arial" w:cs="Arial"/>
              </w:rPr>
              <w:t>, AtoN Heritage Coordinator</w:t>
            </w:r>
          </w:p>
        </w:tc>
        <w:tc>
          <w:tcPr>
            <w:tcW w:w="995" w:type="dxa"/>
            <w:shd w:val="clear" w:color="auto" w:fill="E9FBFD"/>
          </w:tcPr>
          <w:p w14:paraId="4C6F8CC4" w14:textId="77777777" w:rsidR="007D0B03" w:rsidRPr="00165E53" w:rsidRDefault="007D0B03" w:rsidP="00FC2919">
            <w:pPr>
              <w:jc w:val="center"/>
              <w:rPr>
                <w:rFonts w:ascii="Arial" w:hAnsi="Arial" w:cs="Arial"/>
              </w:rPr>
            </w:pPr>
          </w:p>
          <w:p w14:paraId="6E781EEE" w14:textId="77777777" w:rsidR="007D0B03" w:rsidRPr="00165E53" w:rsidRDefault="007D0B03" w:rsidP="00FC2919">
            <w:pPr>
              <w:jc w:val="center"/>
              <w:rPr>
                <w:rFonts w:ascii="Arial" w:hAnsi="Arial" w:cs="Arial"/>
              </w:rPr>
            </w:pPr>
            <w:r w:rsidRPr="00165E53">
              <w:rPr>
                <w:rFonts w:ascii="Arial" w:hAnsi="Arial" w:cs="Arial"/>
              </w:rPr>
              <w:t>Medium</w:t>
            </w:r>
          </w:p>
        </w:tc>
        <w:tc>
          <w:tcPr>
            <w:tcW w:w="1289" w:type="dxa"/>
            <w:shd w:val="clear" w:color="auto" w:fill="E9FBFD"/>
          </w:tcPr>
          <w:p w14:paraId="1147879A" w14:textId="77777777" w:rsidR="007D0B03" w:rsidRPr="00165E53" w:rsidRDefault="007D0B03" w:rsidP="00FC2919">
            <w:pPr>
              <w:jc w:val="center"/>
              <w:rPr>
                <w:rFonts w:ascii="Arial" w:hAnsi="Arial" w:cs="Arial"/>
              </w:rPr>
            </w:pPr>
          </w:p>
          <w:p w14:paraId="0029CB3B" w14:textId="232CCA03" w:rsidR="007D0B03" w:rsidRDefault="007D0B03" w:rsidP="00FC2919">
            <w:pPr>
              <w:jc w:val="center"/>
              <w:rPr>
                <w:rFonts w:ascii="Arial" w:hAnsi="Arial" w:cs="Arial"/>
              </w:rPr>
            </w:pPr>
            <w:r>
              <w:rPr>
                <w:rFonts w:ascii="Arial" w:hAnsi="Arial" w:cs="Arial"/>
              </w:rPr>
              <w:t>202</w:t>
            </w:r>
            <w:r w:rsidR="0094734A">
              <w:rPr>
                <w:rFonts w:ascii="Arial" w:hAnsi="Arial" w:cs="Arial"/>
              </w:rPr>
              <w:t>8</w:t>
            </w:r>
            <w:r>
              <w:rPr>
                <w:rFonts w:ascii="Arial" w:hAnsi="Arial" w:cs="Arial"/>
              </w:rPr>
              <w:t xml:space="preserve"> (5 years following registration)</w:t>
            </w:r>
          </w:p>
          <w:p w14:paraId="5E665752" w14:textId="77777777" w:rsidR="007D0B03" w:rsidRPr="00165E53" w:rsidRDefault="007D0B03" w:rsidP="00FC2919">
            <w:pPr>
              <w:jc w:val="center"/>
              <w:rPr>
                <w:rFonts w:ascii="Arial" w:hAnsi="Arial" w:cs="Arial"/>
              </w:rPr>
            </w:pPr>
          </w:p>
        </w:tc>
      </w:tr>
      <w:tr w:rsidR="007D0B03" w:rsidRPr="00165E53" w14:paraId="5E089851" w14:textId="77777777" w:rsidTr="008264A5">
        <w:trPr>
          <w:trHeight w:val="660"/>
        </w:trPr>
        <w:tc>
          <w:tcPr>
            <w:tcW w:w="1631" w:type="dxa"/>
            <w:vMerge/>
          </w:tcPr>
          <w:p w14:paraId="45C8B2A1" w14:textId="77777777" w:rsidR="007D0B03" w:rsidRPr="00165E53" w:rsidRDefault="007D0B03" w:rsidP="00FC2919">
            <w:pPr>
              <w:rPr>
                <w:rFonts w:ascii="Arial" w:hAnsi="Arial" w:cs="Arial"/>
              </w:rPr>
            </w:pPr>
          </w:p>
        </w:tc>
        <w:tc>
          <w:tcPr>
            <w:tcW w:w="2537" w:type="dxa"/>
            <w:shd w:val="clear" w:color="auto" w:fill="E9FBFD"/>
          </w:tcPr>
          <w:p w14:paraId="3F79B09E" w14:textId="77777777" w:rsidR="007D0B03" w:rsidRPr="00165E53" w:rsidRDefault="007D0B03" w:rsidP="00FC2919">
            <w:pPr>
              <w:rPr>
                <w:rFonts w:ascii="Arial" w:hAnsi="Arial" w:cs="Arial"/>
              </w:rPr>
            </w:pPr>
          </w:p>
          <w:p w14:paraId="3A7966FB" w14:textId="77777777" w:rsidR="007D0B03" w:rsidRPr="00165E53" w:rsidRDefault="007D0B03" w:rsidP="00FC2919">
            <w:pPr>
              <w:rPr>
                <w:rFonts w:ascii="Arial" w:hAnsi="Arial" w:cs="Arial"/>
              </w:rPr>
            </w:pPr>
            <w:r>
              <w:rPr>
                <w:rFonts w:ascii="Arial" w:hAnsi="Arial" w:cs="Arial"/>
              </w:rPr>
              <w:t>Make</w:t>
            </w:r>
            <w:r w:rsidRPr="00165E53">
              <w:rPr>
                <w:rFonts w:ascii="Arial" w:hAnsi="Arial" w:cs="Arial"/>
              </w:rPr>
              <w:t xml:space="preserve"> this plan </w:t>
            </w:r>
            <w:r>
              <w:rPr>
                <w:rFonts w:ascii="Arial" w:hAnsi="Arial" w:cs="Arial"/>
              </w:rPr>
              <w:t xml:space="preserve">available </w:t>
            </w:r>
            <w:r w:rsidRPr="00165E53">
              <w:rPr>
                <w:rFonts w:ascii="Arial" w:hAnsi="Arial" w:cs="Arial"/>
              </w:rPr>
              <w:t xml:space="preserve">to all relevant personnel. </w:t>
            </w:r>
          </w:p>
          <w:p w14:paraId="5E706CE5" w14:textId="77777777" w:rsidR="007D0B03" w:rsidRPr="00165E53" w:rsidRDefault="007D0B03" w:rsidP="00FC2919">
            <w:pPr>
              <w:rPr>
                <w:rFonts w:ascii="Arial" w:hAnsi="Arial" w:cs="Arial"/>
              </w:rPr>
            </w:pPr>
          </w:p>
        </w:tc>
        <w:tc>
          <w:tcPr>
            <w:tcW w:w="946" w:type="dxa"/>
            <w:shd w:val="clear" w:color="auto" w:fill="E9FBFD"/>
          </w:tcPr>
          <w:p w14:paraId="1A0E727F" w14:textId="77777777" w:rsidR="007D0B03" w:rsidRPr="00165E53" w:rsidRDefault="007D0B03" w:rsidP="00FC2919">
            <w:pPr>
              <w:jc w:val="center"/>
              <w:rPr>
                <w:rFonts w:ascii="Arial" w:hAnsi="Arial" w:cs="Arial"/>
              </w:rPr>
            </w:pPr>
          </w:p>
          <w:p w14:paraId="374B3BCB" w14:textId="77777777" w:rsidR="007D0B03" w:rsidRPr="00165E53" w:rsidRDefault="007D0B03" w:rsidP="00FC2919">
            <w:pPr>
              <w:jc w:val="center"/>
              <w:rPr>
                <w:rFonts w:ascii="Arial" w:hAnsi="Arial" w:cs="Arial"/>
              </w:rPr>
            </w:pPr>
            <w:r w:rsidRPr="00165E53">
              <w:rPr>
                <w:rFonts w:ascii="Arial" w:hAnsi="Arial" w:cs="Arial"/>
              </w:rPr>
              <w:t>7, 13</w:t>
            </w:r>
          </w:p>
        </w:tc>
        <w:tc>
          <w:tcPr>
            <w:tcW w:w="1618" w:type="dxa"/>
            <w:shd w:val="clear" w:color="auto" w:fill="E9FBFD"/>
          </w:tcPr>
          <w:p w14:paraId="5C41A36D" w14:textId="77777777" w:rsidR="007D0B03" w:rsidRPr="00165E53" w:rsidRDefault="007D0B03" w:rsidP="00FC2919">
            <w:pPr>
              <w:jc w:val="center"/>
              <w:rPr>
                <w:rFonts w:ascii="Arial" w:hAnsi="Arial" w:cs="Arial"/>
              </w:rPr>
            </w:pPr>
          </w:p>
          <w:p w14:paraId="5D276DC7" w14:textId="77777777" w:rsidR="007D0B03" w:rsidRDefault="007D0B03" w:rsidP="00FC2919">
            <w:pPr>
              <w:jc w:val="center"/>
              <w:rPr>
                <w:rFonts w:ascii="Arial" w:hAnsi="Arial" w:cs="Arial"/>
              </w:rPr>
            </w:pPr>
            <w:r w:rsidRPr="00165E53">
              <w:rPr>
                <w:rFonts w:ascii="Arial" w:hAnsi="Arial" w:cs="Arial"/>
              </w:rPr>
              <w:t>AMSA</w:t>
            </w:r>
            <w:r>
              <w:rPr>
                <w:rFonts w:ascii="Arial" w:hAnsi="Arial" w:cs="Arial"/>
              </w:rPr>
              <w:t>, AtoN Heritage Coordinator</w:t>
            </w:r>
          </w:p>
          <w:p w14:paraId="4CAB5BAF" w14:textId="77777777" w:rsidR="007D0B03" w:rsidRPr="00165E53" w:rsidRDefault="007D0B03" w:rsidP="00FC2919">
            <w:pPr>
              <w:jc w:val="center"/>
              <w:rPr>
                <w:rFonts w:ascii="Arial" w:hAnsi="Arial" w:cs="Arial"/>
              </w:rPr>
            </w:pPr>
          </w:p>
        </w:tc>
        <w:tc>
          <w:tcPr>
            <w:tcW w:w="995" w:type="dxa"/>
            <w:shd w:val="clear" w:color="auto" w:fill="E9FBFD"/>
          </w:tcPr>
          <w:p w14:paraId="64E93418" w14:textId="77777777" w:rsidR="007D0B03" w:rsidRPr="00165E53" w:rsidRDefault="007D0B03" w:rsidP="00FC2919">
            <w:pPr>
              <w:jc w:val="center"/>
              <w:rPr>
                <w:rFonts w:ascii="Arial" w:hAnsi="Arial" w:cs="Arial"/>
              </w:rPr>
            </w:pPr>
          </w:p>
          <w:p w14:paraId="61806FA8" w14:textId="77777777" w:rsidR="007D0B03" w:rsidRPr="00165E53" w:rsidRDefault="007D0B03" w:rsidP="00FC2919">
            <w:pPr>
              <w:jc w:val="center"/>
              <w:rPr>
                <w:rFonts w:ascii="Arial" w:hAnsi="Arial" w:cs="Arial"/>
              </w:rPr>
            </w:pPr>
            <w:r w:rsidRPr="00165E53">
              <w:rPr>
                <w:rFonts w:ascii="Arial" w:hAnsi="Arial" w:cs="Arial"/>
              </w:rPr>
              <w:t>High</w:t>
            </w:r>
          </w:p>
        </w:tc>
        <w:tc>
          <w:tcPr>
            <w:tcW w:w="1289" w:type="dxa"/>
            <w:shd w:val="clear" w:color="auto" w:fill="E9FBFD"/>
          </w:tcPr>
          <w:p w14:paraId="1748724D" w14:textId="77777777" w:rsidR="007D0B03" w:rsidRPr="00165E53" w:rsidRDefault="007D0B03" w:rsidP="00FC2919">
            <w:pPr>
              <w:jc w:val="center"/>
              <w:rPr>
                <w:rFonts w:ascii="Arial" w:hAnsi="Arial" w:cs="Arial"/>
              </w:rPr>
            </w:pPr>
          </w:p>
          <w:p w14:paraId="5155A786" w14:textId="77777777" w:rsidR="007D0B03" w:rsidRPr="00165E53" w:rsidRDefault="007D0B03" w:rsidP="00FC2919">
            <w:pPr>
              <w:jc w:val="center"/>
              <w:rPr>
                <w:rFonts w:ascii="Arial" w:hAnsi="Arial" w:cs="Arial"/>
              </w:rPr>
            </w:pPr>
            <w:r w:rsidRPr="00165E53">
              <w:rPr>
                <w:rFonts w:ascii="Arial" w:hAnsi="Arial" w:cs="Arial"/>
              </w:rPr>
              <w:t>Ongoing</w:t>
            </w:r>
          </w:p>
        </w:tc>
      </w:tr>
      <w:tr w:rsidR="007D0B03" w:rsidRPr="00165E53" w14:paraId="69981427" w14:textId="77777777" w:rsidTr="008264A5">
        <w:trPr>
          <w:trHeight w:val="533"/>
        </w:trPr>
        <w:tc>
          <w:tcPr>
            <w:tcW w:w="1631" w:type="dxa"/>
            <w:vMerge w:val="restart"/>
          </w:tcPr>
          <w:p w14:paraId="0AC85710" w14:textId="77777777" w:rsidR="007D0B03" w:rsidRPr="00165E53" w:rsidRDefault="007D0B03" w:rsidP="00FC2919">
            <w:pPr>
              <w:rPr>
                <w:rFonts w:ascii="Arial" w:hAnsi="Arial" w:cs="Arial"/>
              </w:rPr>
            </w:pPr>
            <w:r w:rsidRPr="00165E53">
              <w:rPr>
                <w:rFonts w:ascii="Arial" w:hAnsi="Arial" w:cs="Arial"/>
              </w:rPr>
              <w:t>Liaison dealings</w:t>
            </w:r>
          </w:p>
          <w:p w14:paraId="42C0A90D" w14:textId="77777777" w:rsidR="007D0B03" w:rsidRPr="00165E53" w:rsidRDefault="007D0B03" w:rsidP="00FC2919">
            <w:pPr>
              <w:rPr>
                <w:rFonts w:ascii="Arial" w:hAnsi="Arial" w:cs="Arial"/>
              </w:rPr>
            </w:pPr>
            <w:r w:rsidRPr="00165E53">
              <w:rPr>
                <w:rFonts w:ascii="Arial" w:hAnsi="Arial" w:cs="Arial"/>
              </w:rPr>
              <w:t xml:space="preserve"> </w:t>
            </w:r>
          </w:p>
        </w:tc>
        <w:tc>
          <w:tcPr>
            <w:tcW w:w="2537" w:type="dxa"/>
            <w:shd w:val="clear" w:color="auto" w:fill="E9FBFD"/>
          </w:tcPr>
          <w:p w14:paraId="74221FF3" w14:textId="77777777" w:rsidR="007D0B03" w:rsidRPr="00165E53" w:rsidRDefault="007D0B03" w:rsidP="00FC2919">
            <w:pPr>
              <w:rPr>
                <w:rFonts w:ascii="Arial" w:hAnsi="Arial" w:cs="Arial"/>
              </w:rPr>
            </w:pPr>
          </w:p>
          <w:p w14:paraId="5C30B160" w14:textId="77777777" w:rsidR="007D0B03" w:rsidRPr="00165E53" w:rsidRDefault="007D0B03" w:rsidP="00FC2919">
            <w:pPr>
              <w:rPr>
                <w:rFonts w:ascii="Arial" w:hAnsi="Arial" w:cs="Arial"/>
              </w:rPr>
            </w:pPr>
            <w:r w:rsidRPr="00165E53">
              <w:rPr>
                <w:rFonts w:ascii="Arial" w:hAnsi="Arial" w:cs="Arial"/>
              </w:rPr>
              <w:t>If applicable, ensure communication is maintained with adjacent landowners.</w:t>
            </w:r>
          </w:p>
          <w:p w14:paraId="531192B4" w14:textId="77777777" w:rsidR="007D0B03" w:rsidRPr="00165E53" w:rsidRDefault="007D0B03" w:rsidP="00FC2919">
            <w:pPr>
              <w:rPr>
                <w:rFonts w:ascii="Arial" w:hAnsi="Arial" w:cs="Arial"/>
              </w:rPr>
            </w:pPr>
          </w:p>
        </w:tc>
        <w:tc>
          <w:tcPr>
            <w:tcW w:w="946" w:type="dxa"/>
            <w:shd w:val="clear" w:color="auto" w:fill="E9FBFD"/>
          </w:tcPr>
          <w:p w14:paraId="6435F3A2" w14:textId="77777777" w:rsidR="007D0B03" w:rsidRPr="00165E53" w:rsidRDefault="007D0B03" w:rsidP="00FC2919">
            <w:pPr>
              <w:jc w:val="center"/>
              <w:rPr>
                <w:rFonts w:ascii="Arial" w:hAnsi="Arial" w:cs="Arial"/>
              </w:rPr>
            </w:pPr>
          </w:p>
          <w:p w14:paraId="04D06B71" w14:textId="77777777" w:rsidR="007D0B03" w:rsidRPr="00165E53" w:rsidRDefault="007D0B03" w:rsidP="00FC2919">
            <w:pPr>
              <w:jc w:val="center"/>
              <w:rPr>
                <w:rFonts w:ascii="Arial" w:hAnsi="Arial" w:cs="Arial"/>
              </w:rPr>
            </w:pPr>
            <w:r w:rsidRPr="00165E53">
              <w:rPr>
                <w:rFonts w:ascii="Arial" w:hAnsi="Arial" w:cs="Arial"/>
              </w:rPr>
              <w:t>15</w:t>
            </w:r>
          </w:p>
        </w:tc>
        <w:tc>
          <w:tcPr>
            <w:tcW w:w="1618" w:type="dxa"/>
            <w:shd w:val="clear" w:color="auto" w:fill="E9FBFD"/>
          </w:tcPr>
          <w:p w14:paraId="4AB67C82" w14:textId="77777777" w:rsidR="007D0B03" w:rsidRPr="00165E53" w:rsidRDefault="007D0B03" w:rsidP="00FC2919">
            <w:pPr>
              <w:jc w:val="center"/>
              <w:rPr>
                <w:rFonts w:ascii="Arial" w:hAnsi="Arial" w:cs="Arial"/>
              </w:rPr>
            </w:pPr>
          </w:p>
          <w:p w14:paraId="55D35261" w14:textId="77777777" w:rsidR="007D0B03" w:rsidRPr="00165E53" w:rsidRDefault="007D0B03" w:rsidP="00FC2919">
            <w:pPr>
              <w:jc w:val="center"/>
              <w:rPr>
                <w:rFonts w:ascii="Arial" w:hAnsi="Arial" w:cs="Arial"/>
              </w:rPr>
            </w:pPr>
            <w:r w:rsidRPr="00165E53">
              <w:rPr>
                <w:rFonts w:ascii="Arial" w:hAnsi="Arial" w:cs="Arial"/>
              </w:rPr>
              <w:t>AMSA</w:t>
            </w:r>
            <w:r>
              <w:rPr>
                <w:rFonts w:ascii="Arial" w:hAnsi="Arial" w:cs="Arial"/>
              </w:rPr>
              <w:t>, Asset Management and Preparedness</w:t>
            </w:r>
          </w:p>
        </w:tc>
        <w:tc>
          <w:tcPr>
            <w:tcW w:w="995" w:type="dxa"/>
            <w:shd w:val="clear" w:color="auto" w:fill="E9FBFD"/>
          </w:tcPr>
          <w:p w14:paraId="270C3433" w14:textId="77777777" w:rsidR="007D0B03" w:rsidRPr="00165E53" w:rsidRDefault="007D0B03" w:rsidP="00FC2919">
            <w:pPr>
              <w:jc w:val="center"/>
              <w:rPr>
                <w:rFonts w:ascii="Arial" w:hAnsi="Arial" w:cs="Arial"/>
              </w:rPr>
            </w:pPr>
          </w:p>
          <w:p w14:paraId="1A3B3DA7" w14:textId="77777777" w:rsidR="007D0B03" w:rsidRPr="00165E53" w:rsidRDefault="007D0B03" w:rsidP="00FC2919">
            <w:pPr>
              <w:jc w:val="center"/>
              <w:rPr>
                <w:rFonts w:ascii="Arial" w:hAnsi="Arial" w:cs="Arial"/>
              </w:rPr>
            </w:pPr>
            <w:r w:rsidRPr="00165E53">
              <w:rPr>
                <w:rFonts w:ascii="Arial" w:hAnsi="Arial" w:cs="Arial"/>
              </w:rPr>
              <w:t>Medium</w:t>
            </w:r>
          </w:p>
        </w:tc>
        <w:tc>
          <w:tcPr>
            <w:tcW w:w="1289" w:type="dxa"/>
            <w:shd w:val="clear" w:color="auto" w:fill="E9FBFD"/>
          </w:tcPr>
          <w:p w14:paraId="6DB90130" w14:textId="77777777" w:rsidR="007D0B03" w:rsidRPr="00165E53" w:rsidRDefault="007D0B03" w:rsidP="00FC2919">
            <w:pPr>
              <w:jc w:val="center"/>
              <w:rPr>
                <w:rFonts w:ascii="Arial" w:hAnsi="Arial" w:cs="Arial"/>
              </w:rPr>
            </w:pPr>
          </w:p>
          <w:p w14:paraId="6D6F8040" w14:textId="77777777" w:rsidR="007D0B03" w:rsidRPr="00165E53" w:rsidRDefault="007D0B03" w:rsidP="00FC2919">
            <w:pPr>
              <w:jc w:val="center"/>
              <w:rPr>
                <w:rFonts w:ascii="Arial" w:hAnsi="Arial" w:cs="Arial"/>
              </w:rPr>
            </w:pPr>
            <w:r w:rsidRPr="00165E53">
              <w:rPr>
                <w:rFonts w:ascii="Arial" w:hAnsi="Arial" w:cs="Arial"/>
              </w:rPr>
              <w:t>As required</w:t>
            </w:r>
          </w:p>
        </w:tc>
      </w:tr>
      <w:tr w:rsidR="007D0B03" w:rsidRPr="00165E53" w14:paraId="04F328DD" w14:textId="77777777" w:rsidTr="008264A5">
        <w:trPr>
          <w:trHeight w:val="532"/>
        </w:trPr>
        <w:tc>
          <w:tcPr>
            <w:tcW w:w="1631" w:type="dxa"/>
            <w:vMerge/>
          </w:tcPr>
          <w:p w14:paraId="0A4A1495" w14:textId="77777777" w:rsidR="007D0B03" w:rsidRPr="00165E53" w:rsidRDefault="007D0B03" w:rsidP="00FC2919">
            <w:pPr>
              <w:rPr>
                <w:rFonts w:ascii="Arial" w:hAnsi="Arial" w:cs="Arial"/>
              </w:rPr>
            </w:pPr>
          </w:p>
        </w:tc>
        <w:tc>
          <w:tcPr>
            <w:tcW w:w="2537" w:type="dxa"/>
            <w:shd w:val="clear" w:color="auto" w:fill="E9FBFD"/>
          </w:tcPr>
          <w:p w14:paraId="570447A2" w14:textId="77777777" w:rsidR="007D0B03" w:rsidRPr="00165E53" w:rsidRDefault="007D0B03" w:rsidP="00FC2919">
            <w:pPr>
              <w:rPr>
                <w:rFonts w:ascii="Arial" w:hAnsi="Arial" w:cs="Arial"/>
              </w:rPr>
            </w:pPr>
          </w:p>
          <w:p w14:paraId="5A3CF1D5" w14:textId="25425403" w:rsidR="007D0B03" w:rsidRPr="00165E53" w:rsidRDefault="007D0B03" w:rsidP="00FC2919">
            <w:pPr>
              <w:rPr>
                <w:rFonts w:ascii="Arial" w:hAnsi="Arial" w:cs="Arial"/>
              </w:rPr>
            </w:pPr>
            <w:r w:rsidRPr="00165E53">
              <w:rPr>
                <w:rFonts w:ascii="Arial" w:hAnsi="Arial" w:cs="Arial"/>
              </w:rPr>
              <w:t xml:space="preserve">Consult with </w:t>
            </w:r>
            <w:r w:rsidR="00A702D2">
              <w:rPr>
                <w:rFonts w:ascii="Arial" w:hAnsi="Arial" w:cs="Arial"/>
              </w:rPr>
              <w:t xml:space="preserve">Traditional </w:t>
            </w:r>
            <w:r w:rsidR="001D65E5">
              <w:rPr>
                <w:rFonts w:ascii="Arial" w:hAnsi="Arial" w:cs="Arial"/>
              </w:rPr>
              <w:t>C</w:t>
            </w:r>
            <w:r w:rsidR="005572C7">
              <w:rPr>
                <w:rFonts w:ascii="Arial" w:hAnsi="Arial" w:cs="Arial"/>
              </w:rPr>
              <w:t>ustodians</w:t>
            </w:r>
            <w:r w:rsidRPr="00165E53">
              <w:rPr>
                <w:rFonts w:ascii="Arial" w:hAnsi="Arial" w:cs="Arial"/>
              </w:rPr>
              <w:t xml:space="preserve"> and community stakeholders in preparing the management plan.</w:t>
            </w:r>
          </w:p>
          <w:p w14:paraId="6F166C5E" w14:textId="77777777" w:rsidR="007D0B03" w:rsidRPr="00165E53" w:rsidRDefault="007D0B03" w:rsidP="00FC2919">
            <w:pPr>
              <w:rPr>
                <w:rFonts w:ascii="Arial" w:hAnsi="Arial" w:cs="Arial"/>
              </w:rPr>
            </w:pPr>
          </w:p>
        </w:tc>
        <w:tc>
          <w:tcPr>
            <w:tcW w:w="946" w:type="dxa"/>
            <w:shd w:val="clear" w:color="auto" w:fill="E9FBFD"/>
          </w:tcPr>
          <w:p w14:paraId="4A4832E1" w14:textId="77777777" w:rsidR="007D0B03" w:rsidRPr="00165E53" w:rsidRDefault="007D0B03" w:rsidP="00FC2919">
            <w:pPr>
              <w:jc w:val="center"/>
              <w:rPr>
                <w:rFonts w:ascii="Arial" w:hAnsi="Arial" w:cs="Arial"/>
              </w:rPr>
            </w:pPr>
          </w:p>
          <w:p w14:paraId="4ED4CEC2" w14:textId="77777777" w:rsidR="007D0B03" w:rsidRPr="00165E53" w:rsidRDefault="007D0B03" w:rsidP="00FC2919">
            <w:pPr>
              <w:jc w:val="center"/>
              <w:rPr>
                <w:rFonts w:ascii="Arial" w:hAnsi="Arial" w:cs="Arial"/>
              </w:rPr>
            </w:pPr>
            <w:r w:rsidRPr="00165E53">
              <w:rPr>
                <w:rFonts w:ascii="Arial" w:hAnsi="Arial" w:cs="Arial"/>
              </w:rPr>
              <w:t>17</w:t>
            </w:r>
          </w:p>
        </w:tc>
        <w:tc>
          <w:tcPr>
            <w:tcW w:w="1618" w:type="dxa"/>
            <w:shd w:val="clear" w:color="auto" w:fill="E9FBFD"/>
          </w:tcPr>
          <w:p w14:paraId="550CCD54" w14:textId="77777777" w:rsidR="007D0B03" w:rsidRPr="00165E53" w:rsidRDefault="007D0B03" w:rsidP="00FC2919">
            <w:pPr>
              <w:jc w:val="center"/>
              <w:rPr>
                <w:rFonts w:ascii="Arial" w:hAnsi="Arial" w:cs="Arial"/>
              </w:rPr>
            </w:pPr>
          </w:p>
          <w:p w14:paraId="672DFC16" w14:textId="77777777" w:rsidR="007D0B03" w:rsidRPr="00165E53" w:rsidRDefault="007D0B03" w:rsidP="00FC2919">
            <w:pPr>
              <w:jc w:val="center"/>
              <w:rPr>
                <w:rFonts w:ascii="Arial" w:hAnsi="Arial" w:cs="Arial"/>
              </w:rPr>
            </w:pPr>
            <w:r w:rsidRPr="00165E53">
              <w:rPr>
                <w:rFonts w:ascii="Arial" w:hAnsi="Arial" w:cs="Arial"/>
              </w:rPr>
              <w:t>AMSA</w:t>
            </w:r>
            <w:r>
              <w:rPr>
                <w:rFonts w:ascii="Arial" w:hAnsi="Arial" w:cs="Arial"/>
              </w:rPr>
              <w:t>, AtoN Heritage Coordinator</w:t>
            </w:r>
          </w:p>
        </w:tc>
        <w:tc>
          <w:tcPr>
            <w:tcW w:w="995" w:type="dxa"/>
            <w:shd w:val="clear" w:color="auto" w:fill="E9FBFD"/>
          </w:tcPr>
          <w:p w14:paraId="6A2CB966" w14:textId="77777777" w:rsidR="007D0B03" w:rsidRPr="00165E53" w:rsidRDefault="007D0B03" w:rsidP="00FC2919">
            <w:pPr>
              <w:jc w:val="center"/>
              <w:rPr>
                <w:rFonts w:ascii="Arial" w:hAnsi="Arial" w:cs="Arial"/>
              </w:rPr>
            </w:pPr>
          </w:p>
          <w:p w14:paraId="50D15CFD" w14:textId="77777777" w:rsidR="007D0B03" w:rsidRPr="00165E53" w:rsidRDefault="007D0B03" w:rsidP="00FC2919">
            <w:pPr>
              <w:jc w:val="center"/>
              <w:rPr>
                <w:rFonts w:ascii="Arial" w:hAnsi="Arial" w:cs="Arial"/>
              </w:rPr>
            </w:pPr>
            <w:r w:rsidRPr="00165E53">
              <w:rPr>
                <w:rFonts w:ascii="Arial" w:hAnsi="Arial" w:cs="Arial"/>
              </w:rPr>
              <w:t>Medium</w:t>
            </w:r>
          </w:p>
        </w:tc>
        <w:tc>
          <w:tcPr>
            <w:tcW w:w="1289" w:type="dxa"/>
            <w:shd w:val="clear" w:color="auto" w:fill="E9FBFD"/>
          </w:tcPr>
          <w:p w14:paraId="0AE93513" w14:textId="77777777" w:rsidR="007D0B03" w:rsidRPr="00165E53" w:rsidRDefault="007D0B03" w:rsidP="00FC2919">
            <w:pPr>
              <w:jc w:val="center"/>
              <w:rPr>
                <w:rFonts w:ascii="Arial" w:hAnsi="Arial" w:cs="Arial"/>
              </w:rPr>
            </w:pPr>
          </w:p>
          <w:p w14:paraId="2FA5C13E" w14:textId="77777777" w:rsidR="007D0B03" w:rsidRPr="00165E53" w:rsidRDefault="007D0B03" w:rsidP="00FC2919">
            <w:pPr>
              <w:jc w:val="center"/>
              <w:rPr>
                <w:rFonts w:ascii="Arial" w:hAnsi="Arial" w:cs="Arial"/>
              </w:rPr>
            </w:pPr>
            <w:r w:rsidRPr="00165E53">
              <w:rPr>
                <w:rFonts w:ascii="Arial" w:hAnsi="Arial" w:cs="Arial"/>
              </w:rPr>
              <w:t>As required</w:t>
            </w:r>
          </w:p>
        </w:tc>
      </w:tr>
      <w:tr w:rsidR="007D0B03" w:rsidRPr="00165E53" w14:paraId="286DFDB5" w14:textId="77777777" w:rsidTr="008264A5">
        <w:tc>
          <w:tcPr>
            <w:tcW w:w="1631" w:type="dxa"/>
            <w:vMerge w:val="restart"/>
          </w:tcPr>
          <w:p w14:paraId="7F7368BE" w14:textId="77777777" w:rsidR="007D0B03" w:rsidRPr="00165E53" w:rsidRDefault="007D0B03" w:rsidP="00FC2919">
            <w:pPr>
              <w:rPr>
                <w:rFonts w:ascii="Arial" w:hAnsi="Arial" w:cs="Arial"/>
              </w:rPr>
            </w:pPr>
            <w:r w:rsidRPr="00165E53">
              <w:rPr>
                <w:rFonts w:ascii="Arial" w:hAnsi="Arial" w:cs="Arial"/>
              </w:rPr>
              <w:t>Heritage values</w:t>
            </w:r>
          </w:p>
        </w:tc>
        <w:tc>
          <w:tcPr>
            <w:tcW w:w="2537" w:type="dxa"/>
            <w:shd w:val="clear" w:color="auto" w:fill="E9FBFD"/>
          </w:tcPr>
          <w:p w14:paraId="098645A6" w14:textId="77777777" w:rsidR="007D0B03" w:rsidRPr="00165E53" w:rsidRDefault="007D0B03" w:rsidP="00FC2919">
            <w:pPr>
              <w:rPr>
                <w:rFonts w:ascii="Arial" w:hAnsi="Arial" w:cs="Arial"/>
              </w:rPr>
            </w:pPr>
          </w:p>
          <w:p w14:paraId="7F2AB842" w14:textId="77777777" w:rsidR="007D0B03" w:rsidRPr="00165E53" w:rsidRDefault="007D0B03" w:rsidP="00FC2919">
            <w:pPr>
              <w:rPr>
                <w:rFonts w:ascii="Arial" w:hAnsi="Arial" w:cs="Arial"/>
              </w:rPr>
            </w:pPr>
            <w:r w:rsidRPr="00165E53">
              <w:rPr>
                <w:rFonts w:ascii="Arial" w:hAnsi="Arial" w:cs="Arial"/>
              </w:rPr>
              <w:t>Review the Commonwealth heritage values every five years.</w:t>
            </w:r>
          </w:p>
          <w:p w14:paraId="24EBBCB5" w14:textId="77777777" w:rsidR="007D0B03" w:rsidRPr="00165E53" w:rsidRDefault="007D0B03" w:rsidP="00FC2919">
            <w:pPr>
              <w:rPr>
                <w:rFonts w:ascii="Arial" w:hAnsi="Arial" w:cs="Arial"/>
              </w:rPr>
            </w:pPr>
          </w:p>
        </w:tc>
        <w:tc>
          <w:tcPr>
            <w:tcW w:w="946" w:type="dxa"/>
            <w:shd w:val="clear" w:color="auto" w:fill="E9FBFD"/>
          </w:tcPr>
          <w:p w14:paraId="02B321A2" w14:textId="77777777" w:rsidR="007D0B03" w:rsidRPr="00165E53" w:rsidRDefault="007D0B03" w:rsidP="00FC2919">
            <w:pPr>
              <w:rPr>
                <w:rFonts w:ascii="Arial" w:hAnsi="Arial" w:cs="Arial"/>
              </w:rPr>
            </w:pPr>
          </w:p>
          <w:p w14:paraId="2D1DE7F8" w14:textId="77777777" w:rsidR="007D0B03" w:rsidRPr="00165E53" w:rsidRDefault="007D0B03" w:rsidP="00FC2919">
            <w:pPr>
              <w:jc w:val="center"/>
              <w:rPr>
                <w:rFonts w:ascii="Arial" w:hAnsi="Arial" w:cs="Arial"/>
              </w:rPr>
            </w:pPr>
            <w:r w:rsidRPr="00165E53">
              <w:rPr>
                <w:rFonts w:ascii="Arial" w:hAnsi="Arial" w:cs="Arial"/>
              </w:rPr>
              <w:t>7</w:t>
            </w:r>
          </w:p>
        </w:tc>
        <w:tc>
          <w:tcPr>
            <w:tcW w:w="1618" w:type="dxa"/>
            <w:shd w:val="clear" w:color="auto" w:fill="E9FBFD"/>
          </w:tcPr>
          <w:p w14:paraId="6F58DDB3" w14:textId="77777777" w:rsidR="007D0B03" w:rsidRPr="00165E53" w:rsidRDefault="007D0B03" w:rsidP="00FC2919">
            <w:pPr>
              <w:jc w:val="center"/>
              <w:rPr>
                <w:rFonts w:ascii="Arial" w:hAnsi="Arial" w:cs="Arial"/>
              </w:rPr>
            </w:pPr>
          </w:p>
          <w:p w14:paraId="3F3E0D3F" w14:textId="77777777" w:rsidR="007D0B03" w:rsidRPr="00165E53" w:rsidRDefault="007D0B03" w:rsidP="00FC2919">
            <w:pPr>
              <w:jc w:val="center"/>
              <w:rPr>
                <w:rFonts w:ascii="Arial" w:hAnsi="Arial" w:cs="Arial"/>
              </w:rPr>
            </w:pPr>
            <w:r w:rsidRPr="00165E53">
              <w:rPr>
                <w:rFonts w:ascii="Arial" w:hAnsi="Arial" w:cs="Arial"/>
              </w:rPr>
              <w:t>AMSA</w:t>
            </w:r>
            <w:r>
              <w:rPr>
                <w:rFonts w:ascii="Arial" w:hAnsi="Arial" w:cs="Arial"/>
              </w:rPr>
              <w:t>, AtoN Heritage Coordinator</w:t>
            </w:r>
          </w:p>
        </w:tc>
        <w:tc>
          <w:tcPr>
            <w:tcW w:w="995" w:type="dxa"/>
            <w:shd w:val="clear" w:color="auto" w:fill="E9FBFD"/>
          </w:tcPr>
          <w:p w14:paraId="4A8EEF0C" w14:textId="77777777" w:rsidR="007D0B03" w:rsidRPr="00165E53" w:rsidRDefault="007D0B03" w:rsidP="00FC2919">
            <w:pPr>
              <w:jc w:val="center"/>
              <w:rPr>
                <w:rFonts w:ascii="Arial" w:hAnsi="Arial" w:cs="Arial"/>
              </w:rPr>
            </w:pPr>
          </w:p>
          <w:p w14:paraId="68756BEF" w14:textId="77777777" w:rsidR="007D0B03" w:rsidRPr="00165E53" w:rsidRDefault="007D0B03" w:rsidP="00FC2919">
            <w:pPr>
              <w:jc w:val="center"/>
              <w:rPr>
                <w:rFonts w:ascii="Arial" w:hAnsi="Arial" w:cs="Arial"/>
              </w:rPr>
            </w:pPr>
            <w:r w:rsidRPr="00165E53">
              <w:rPr>
                <w:rFonts w:ascii="Arial" w:hAnsi="Arial" w:cs="Arial"/>
              </w:rPr>
              <w:t>High</w:t>
            </w:r>
          </w:p>
        </w:tc>
        <w:tc>
          <w:tcPr>
            <w:tcW w:w="1289" w:type="dxa"/>
            <w:shd w:val="clear" w:color="auto" w:fill="E9FBFD"/>
          </w:tcPr>
          <w:p w14:paraId="7BBAA216" w14:textId="77777777" w:rsidR="007D0B03" w:rsidRPr="00165E53" w:rsidRDefault="007D0B03" w:rsidP="00FC2919">
            <w:pPr>
              <w:rPr>
                <w:rFonts w:ascii="Arial" w:hAnsi="Arial" w:cs="Arial"/>
              </w:rPr>
            </w:pPr>
          </w:p>
          <w:p w14:paraId="41E92645" w14:textId="47C01583" w:rsidR="007D0B03" w:rsidRPr="00165E53" w:rsidRDefault="007D0B03" w:rsidP="00FC2919">
            <w:pPr>
              <w:jc w:val="center"/>
              <w:rPr>
                <w:rFonts w:ascii="Arial" w:hAnsi="Arial" w:cs="Arial"/>
              </w:rPr>
            </w:pPr>
            <w:r>
              <w:rPr>
                <w:rFonts w:ascii="Arial" w:hAnsi="Arial" w:cs="Arial"/>
              </w:rPr>
              <w:t>202</w:t>
            </w:r>
            <w:r w:rsidR="0094734A">
              <w:rPr>
                <w:rFonts w:ascii="Arial" w:hAnsi="Arial" w:cs="Arial"/>
              </w:rPr>
              <w:t>8</w:t>
            </w:r>
          </w:p>
        </w:tc>
      </w:tr>
      <w:tr w:rsidR="007D0B03" w:rsidRPr="00165E53" w14:paraId="5DFC1CAF" w14:textId="77777777" w:rsidTr="008264A5">
        <w:tc>
          <w:tcPr>
            <w:tcW w:w="1631" w:type="dxa"/>
            <w:vMerge/>
          </w:tcPr>
          <w:p w14:paraId="1EAADE06" w14:textId="77777777" w:rsidR="007D0B03" w:rsidRPr="00165E53" w:rsidRDefault="007D0B03" w:rsidP="00FC2919">
            <w:pPr>
              <w:rPr>
                <w:rFonts w:ascii="Arial" w:hAnsi="Arial" w:cs="Arial"/>
              </w:rPr>
            </w:pPr>
          </w:p>
        </w:tc>
        <w:tc>
          <w:tcPr>
            <w:tcW w:w="2537" w:type="dxa"/>
            <w:shd w:val="clear" w:color="auto" w:fill="E9FBFD"/>
          </w:tcPr>
          <w:p w14:paraId="1C145AC8" w14:textId="77777777" w:rsidR="007D0B03" w:rsidRPr="00165E53" w:rsidRDefault="007D0B03" w:rsidP="00FC2919">
            <w:pPr>
              <w:rPr>
                <w:rFonts w:ascii="Arial" w:hAnsi="Arial" w:cs="Arial"/>
              </w:rPr>
            </w:pPr>
          </w:p>
          <w:p w14:paraId="53EB72E3" w14:textId="77777777" w:rsidR="007D0B03" w:rsidRPr="00165E53" w:rsidRDefault="007D0B03" w:rsidP="00FC2919">
            <w:pPr>
              <w:rPr>
                <w:rFonts w:ascii="Arial" w:hAnsi="Arial" w:cs="Arial"/>
              </w:rPr>
            </w:pPr>
            <w:r w:rsidRPr="00165E53">
              <w:rPr>
                <w:rFonts w:ascii="Arial" w:hAnsi="Arial" w:cs="Arial"/>
              </w:rPr>
              <w:t>Consider heritage values when proposing new planning and/or developments.</w:t>
            </w:r>
          </w:p>
          <w:p w14:paraId="0AA34C34" w14:textId="77777777" w:rsidR="007D0B03" w:rsidRPr="00165E53" w:rsidRDefault="007D0B03" w:rsidP="00FC2919">
            <w:pPr>
              <w:rPr>
                <w:rFonts w:ascii="Arial" w:hAnsi="Arial" w:cs="Arial"/>
              </w:rPr>
            </w:pPr>
          </w:p>
        </w:tc>
        <w:tc>
          <w:tcPr>
            <w:tcW w:w="946" w:type="dxa"/>
            <w:shd w:val="clear" w:color="auto" w:fill="E9FBFD"/>
          </w:tcPr>
          <w:p w14:paraId="35AF2349" w14:textId="77777777" w:rsidR="007D0B03" w:rsidRPr="00165E53" w:rsidRDefault="007D0B03" w:rsidP="00FC2919">
            <w:pPr>
              <w:rPr>
                <w:rFonts w:ascii="Arial" w:hAnsi="Arial" w:cs="Arial"/>
              </w:rPr>
            </w:pPr>
          </w:p>
          <w:p w14:paraId="1AE96A6F" w14:textId="77777777" w:rsidR="007D0B03" w:rsidRPr="00165E53" w:rsidRDefault="007D0B03" w:rsidP="00FC2919">
            <w:pPr>
              <w:jc w:val="center"/>
              <w:rPr>
                <w:rFonts w:ascii="Arial" w:hAnsi="Arial" w:cs="Arial"/>
              </w:rPr>
            </w:pPr>
            <w:r w:rsidRPr="00165E53">
              <w:rPr>
                <w:rFonts w:ascii="Arial" w:hAnsi="Arial" w:cs="Arial"/>
              </w:rPr>
              <w:t>5, 6,</w:t>
            </w:r>
            <w:r>
              <w:rPr>
                <w:rFonts w:ascii="Arial" w:hAnsi="Arial" w:cs="Arial"/>
              </w:rPr>
              <w:t xml:space="preserve"> 7,</w:t>
            </w:r>
            <w:r w:rsidRPr="00165E53">
              <w:rPr>
                <w:rFonts w:ascii="Arial" w:hAnsi="Arial" w:cs="Arial"/>
              </w:rPr>
              <w:t xml:space="preserve"> 14</w:t>
            </w:r>
          </w:p>
        </w:tc>
        <w:tc>
          <w:tcPr>
            <w:tcW w:w="1618" w:type="dxa"/>
            <w:shd w:val="clear" w:color="auto" w:fill="E9FBFD"/>
          </w:tcPr>
          <w:p w14:paraId="07A4DFAC" w14:textId="77777777" w:rsidR="007D0B03" w:rsidRPr="00165E53" w:rsidRDefault="007D0B03" w:rsidP="00FC2919">
            <w:pPr>
              <w:jc w:val="center"/>
              <w:rPr>
                <w:rFonts w:ascii="Arial" w:hAnsi="Arial" w:cs="Arial"/>
              </w:rPr>
            </w:pPr>
          </w:p>
          <w:p w14:paraId="5B257790" w14:textId="77777777" w:rsidR="007D0B03" w:rsidRDefault="007D0B03" w:rsidP="00FC2919">
            <w:pPr>
              <w:jc w:val="center"/>
              <w:rPr>
                <w:rFonts w:ascii="Arial" w:hAnsi="Arial" w:cs="Arial"/>
              </w:rPr>
            </w:pPr>
            <w:r w:rsidRPr="00165E53">
              <w:rPr>
                <w:rFonts w:ascii="Arial" w:hAnsi="Arial" w:cs="Arial"/>
              </w:rPr>
              <w:t>AMSA</w:t>
            </w:r>
            <w:r>
              <w:rPr>
                <w:rFonts w:ascii="Arial" w:hAnsi="Arial" w:cs="Arial"/>
              </w:rPr>
              <w:t>, AtoN Heritage Coordinator and Project Managers</w:t>
            </w:r>
          </w:p>
          <w:p w14:paraId="4768C45A" w14:textId="77777777" w:rsidR="007D0B03" w:rsidRPr="00165E53" w:rsidRDefault="007D0B03" w:rsidP="00FC2919">
            <w:pPr>
              <w:jc w:val="center"/>
              <w:rPr>
                <w:rFonts w:ascii="Arial" w:hAnsi="Arial" w:cs="Arial"/>
              </w:rPr>
            </w:pPr>
          </w:p>
        </w:tc>
        <w:tc>
          <w:tcPr>
            <w:tcW w:w="995" w:type="dxa"/>
            <w:shd w:val="clear" w:color="auto" w:fill="E9FBFD"/>
          </w:tcPr>
          <w:p w14:paraId="19417FE6" w14:textId="77777777" w:rsidR="007D0B03" w:rsidRPr="00165E53" w:rsidRDefault="007D0B03" w:rsidP="00FC2919">
            <w:pPr>
              <w:rPr>
                <w:rFonts w:ascii="Arial" w:hAnsi="Arial" w:cs="Arial"/>
              </w:rPr>
            </w:pPr>
          </w:p>
          <w:p w14:paraId="00D44DCF" w14:textId="77777777" w:rsidR="007D0B03" w:rsidRPr="00165E53" w:rsidRDefault="007D0B03" w:rsidP="00FC2919">
            <w:pPr>
              <w:jc w:val="center"/>
              <w:rPr>
                <w:rFonts w:ascii="Arial" w:hAnsi="Arial" w:cs="Arial"/>
              </w:rPr>
            </w:pPr>
            <w:r w:rsidRPr="00165E53">
              <w:rPr>
                <w:rFonts w:ascii="Arial" w:hAnsi="Arial" w:cs="Arial"/>
              </w:rPr>
              <w:t>High</w:t>
            </w:r>
          </w:p>
        </w:tc>
        <w:tc>
          <w:tcPr>
            <w:tcW w:w="1289" w:type="dxa"/>
            <w:shd w:val="clear" w:color="auto" w:fill="E9FBFD"/>
          </w:tcPr>
          <w:p w14:paraId="6BB9BAF7" w14:textId="77777777" w:rsidR="007D0B03" w:rsidRPr="00165E53" w:rsidRDefault="007D0B03" w:rsidP="00FC2919">
            <w:pPr>
              <w:rPr>
                <w:rFonts w:ascii="Arial" w:hAnsi="Arial" w:cs="Arial"/>
              </w:rPr>
            </w:pPr>
          </w:p>
          <w:p w14:paraId="4F467B7C" w14:textId="77777777" w:rsidR="007D0B03" w:rsidRPr="00165E53" w:rsidRDefault="007D0B03" w:rsidP="00FC2919">
            <w:pPr>
              <w:jc w:val="center"/>
              <w:rPr>
                <w:rFonts w:ascii="Arial" w:hAnsi="Arial" w:cs="Arial"/>
              </w:rPr>
            </w:pPr>
            <w:r w:rsidRPr="00165E53">
              <w:rPr>
                <w:rFonts w:ascii="Arial" w:hAnsi="Arial" w:cs="Arial"/>
              </w:rPr>
              <w:t>Ongoing</w:t>
            </w:r>
          </w:p>
        </w:tc>
      </w:tr>
      <w:tr w:rsidR="007D0B03" w:rsidRPr="00165E53" w14:paraId="3877FBCF" w14:textId="77777777" w:rsidTr="008264A5">
        <w:tc>
          <w:tcPr>
            <w:tcW w:w="1631" w:type="dxa"/>
            <w:vMerge/>
          </w:tcPr>
          <w:p w14:paraId="2BE56135" w14:textId="77777777" w:rsidR="007D0B03" w:rsidRPr="00165E53" w:rsidRDefault="007D0B03" w:rsidP="00FC2919">
            <w:pPr>
              <w:rPr>
                <w:rFonts w:ascii="Arial" w:hAnsi="Arial" w:cs="Arial"/>
              </w:rPr>
            </w:pPr>
          </w:p>
        </w:tc>
        <w:tc>
          <w:tcPr>
            <w:tcW w:w="2537" w:type="dxa"/>
            <w:shd w:val="clear" w:color="auto" w:fill="E9FBFD"/>
          </w:tcPr>
          <w:p w14:paraId="19CEFCDB" w14:textId="77777777" w:rsidR="007D0B03" w:rsidRPr="00165E53" w:rsidRDefault="007D0B03" w:rsidP="00FC2919">
            <w:pPr>
              <w:rPr>
                <w:rFonts w:ascii="Arial" w:hAnsi="Arial" w:cs="Arial"/>
              </w:rPr>
            </w:pPr>
          </w:p>
          <w:p w14:paraId="34C725CA" w14:textId="77777777" w:rsidR="007D0B03" w:rsidRPr="00165E53" w:rsidRDefault="007D0B03" w:rsidP="00FC2919">
            <w:pPr>
              <w:rPr>
                <w:rFonts w:ascii="Arial" w:hAnsi="Arial" w:cs="Arial"/>
              </w:rPr>
            </w:pPr>
            <w:r w:rsidRPr="00165E53">
              <w:rPr>
                <w:rFonts w:ascii="Arial" w:hAnsi="Arial" w:cs="Arial"/>
              </w:rPr>
              <w:t xml:space="preserve">Ensure process of re-use or divestment of the site recognises and preserves heritage values. </w:t>
            </w:r>
          </w:p>
          <w:p w14:paraId="5701941E" w14:textId="77777777" w:rsidR="007D0B03" w:rsidRPr="00165E53" w:rsidRDefault="007D0B03" w:rsidP="00FC2919">
            <w:pPr>
              <w:rPr>
                <w:rFonts w:ascii="Arial" w:hAnsi="Arial" w:cs="Arial"/>
              </w:rPr>
            </w:pPr>
          </w:p>
        </w:tc>
        <w:tc>
          <w:tcPr>
            <w:tcW w:w="946" w:type="dxa"/>
            <w:shd w:val="clear" w:color="auto" w:fill="E9FBFD"/>
          </w:tcPr>
          <w:p w14:paraId="729C25A7" w14:textId="77777777" w:rsidR="007D0B03" w:rsidRPr="00165E53" w:rsidRDefault="007D0B03" w:rsidP="00FC2919">
            <w:pPr>
              <w:rPr>
                <w:rFonts w:ascii="Arial" w:hAnsi="Arial" w:cs="Arial"/>
              </w:rPr>
            </w:pPr>
          </w:p>
          <w:p w14:paraId="6B5D60F1" w14:textId="77777777" w:rsidR="007D0B03" w:rsidRPr="00165E53" w:rsidRDefault="007D0B03" w:rsidP="00FC2919">
            <w:pPr>
              <w:jc w:val="center"/>
              <w:rPr>
                <w:rFonts w:ascii="Arial" w:hAnsi="Arial" w:cs="Arial"/>
              </w:rPr>
            </w:pPr>
            <w:r w:rsidRPr="00165E53">
              <w:rPr>
                <w:rFonts w:ascii="Arial" w:hAnsi="Arial" w:cs="Arial"/>
              </w:rPr>
              <w:t>16</w:t>
            </w:r>
          </w:p>
        </w:tc>
        <w:tc>
          <w:tcPr>
            <w:tcW w:w="1618" w:type="dxa"/>
            <w:shd w:val="clear" w:color="auto" w:fill="E9FBFD"/>
          </w:tcPr>
          <w:p w14:paraId="785CDF54" w14:textId="77777777" w:rsidR="007D0B03" w:rsidRPr="00165E53" w:rsidRDefault="007D0B03" w:rsidP="00FC2919">
            <w:pPr>
              <w:jc w:val="center"/>
              <w:rPr>
                <w:rFonts w:ascii="Arial" w:hAnsi="Arial" w:cs="Arial"/>
              </w:rPr>
            </w:pPr>
          </w:p>
          <w:p w14:paraId="1DF09B5E" w14:textId="77777777" w:rsidR="007D0B03" w:rsidRPr="00165E53" w:rsidRDefault="007D0B03" w:rsidP="00FC2919">
            <w:pPr>
              <w:jc w:val="center"/>
              <w:rPr>
                <w:rFonts w:ascii="Arial" w:hAnsi="Arial" w:cs="Arial"/>
              </w:rPr>
            </w:pPr>
            <w:r w:rsidRPr="00165E53">
              <w:rPr>
                <w:rFonts w:ascii="Arial" w:hAnsi="Arial" w:cs="Arial"/>
              </w:rPr>
              <w:t>AMSA</w:t>
            </w:r>
            <w:r>
              <w:rPr>
                <w:rFonts w:ascii="Arial" w:hAnsi="Arial" w:cs="Arial"/>
              </w:rPr>
              <w:t>, AtoN Heritage Coordinator</w:t>
            </w:r>
          </w:p>
        </w:tc>
        <w:tc>
          <w:tcPr>
            <w:tcW w:w="995" w:type="dxa"/>
            <w:shd w:val="clear" w:color="auto" w:fill="E9FBFD"/>
          </w:tcPr>
          <w:p w14:paraId="328536BF" w14:textId="77777777" w:rsidR="007D0B03" w:rsidRPr="00165E53" w:rsidRDefault="007D0B03" w:rsidP="00FC2919">
            <w:pPr>
              <w:jc w:val="center"/>
              <w:rPr>
                <w:rFonts w:ascii="Arial" w:hAnsi="Arial" w:cs="Arial"/>
              </w:rPr>
            </w:pPr>
          </w:p>
          <w:p w14:paraId="3B920FCF" w14:textId="77777777" w:rsidR="007D0B03" w:rsidRPr="00165E53" w:rsidRDefault="007D0B03" w:rsidP="00FC2919">
            <w:pPr>
              <w:jc w:val="center"/>
              <w:rPr>
                <w:rFonts w:ascii="Arial" w:hAnsi="Arial" w:cs="Arial"/>
              </w:rPr>
            </w:pPr>
            <w:r w:rsidRPr="00165E53">
              <w:rPr>
                <w:rFonts w:ascii="Arial" w:hAnsi="Arial" w:cs="Arial"/>
              </w:rPr>
              <w:t>High</w:t>
            </w:r>
          </w:p>
        </w:tc>
        <w:tc>
          <w:tcPr>
            <w:tcW w:w="1289" w:type="dxa"/>
            <w:shd w:val="clear" w:color="auto" w:fill="E9FBFD"/>
          </w:tcPr>
          <w:p w14:paraId="6D754A8B" w14:textId="77777777" w:rsidR="007D0B03" w:rsidRPr="00165E53" w:rsidRDefault="007D0B03" w:rsidP="00FC2919">
            <w:pPr>
              <w:rPr>
                <w:rFonts w:ascii="Arial" w:hAnsi="Arial" w:cs="Arial"/>
              </w:rPr>
            </w:pPr>
          </w:p>
          <w:p w14:paraId="47B9A83D" w14:textId="77777777" w:rsidR="007D0B03" w:rsidRPr="00165E53" w:rsidRDefault="007D0B03" w:rsidP="00FC2919">
            <w:pPr>
              <w:jc w:val="center"/>
              <w:rPr>
                <w:rFonts w:ascii="Arial" w:hAnsi="Arial" w:cs="Arial"/>
              </w:rPr>
            </w:pPr>
            <w:r w:rsidRPr="00165E53">
              <w:rPr>
                <w:rFonts w:ascii="Arial" w:hAnsi="Arial" w:cs="Arial"/>
              </w:rPr>
              <w:t>As required</w:t>
            </w:r>
          </w:p>
        </w:tc>
      </w:tr>
      <w:tr w:rsidR="007D0B03" w:rsidRPr="00165E53" w14:paraId="136686CF" w14:textId="77777777" w:rsidTr="008264A5">
        <w:tc>
          <w:tcPr>
            <w:tcW w:w="1631" w:type="dxa"/>
            <w:vMerge/>
          </w:tcPr>
          <w:p w14:paraId="6E041142" w14:textId="77777777" w:rsidR="007D0B03" w:rsidRPr="00165E53" w:rsidRDefault="007D0B03" w:rsidP="00FC2919">
            <w:pPr>
              <w:rPr>
                <w:rFonts w:ascii="Arial" w:hAnsi="Arial" w:cs="Arial"/>
              </w:rPr>
            </w:pPr>
          </w:p>
        </w:tc>
        <w:tc>
          <w:tcPr>
            <w:tcW w:w="2537" w:type="dxa"/>
            <w:shd w:val="clear" w:color="auto" w:fill="E9FBFD"/>
          </w:tcPr>
          <w:p w14:paraId="2D1701BF" w14:textId="77777777" w:rsidR="007D0B03" w:rsidRPr="00165E53" w:rsidRDefault="007D0B03" w:rsidP="00FC2919">
            <w:pPr>
              <w:rPr>
                <w:rFonts w:ascii="Arial" w:hAnsi="Arial" w:cs="Arial"/>
              </w:rPr>
            </w:pPr>
          </w:p>
          <w:p w14:paraId="66AABE19" w14:textId="77777777" w:rsidR="007D0B03" w:rsidRPr="00165E53" w:rsidRDefault="007D0B03" w:rsidP="00FC2919">
            <w:pPr>
              <w:rPr>
                <w:rFonts w:ascii="Arial" w:hAnsi="Arial" w:cs="Arial"/>
              </w:rPr>
            </w:pPr>
            <w:r w:rsidRPr="00165E53">
              <w:rPr>
                <w:rFonts w:ascii="Arial" w:hAnsi="Arial" w:cs="Arial"/>
              </w:rPr>
              <w:t>Conduct heritage monitoring site visit and review Heritage Asset Condition Report every two years.</w:t>
            </w:r>
          </w:p>
          <w:p w14:paraId="3F4BAA63" w14:textId="77777777" w:rsidR="007D0B03" w:rsidRPr="00165E53" w:rsidRDefault="007D0B03" w:rsidP="00FC2919">
            <w:pPr>
              <w:rPr>
                <w:rFonts w:ascii="Arial" w:hAnsi="Arial" w:cs="Arial"/>
              </w:rPr>
            </w:pPr>
          </w:p>
          <w:p w14:paraId="54D4619E" w14:textId="77777777" w:rsidR="007D0B03" w:rsidRPr="00165E53" w:rsidRDefault="007D0B03" w:rsidP="00FC2919">
            <w:pPr>
              <w:rPr>
                <w:rFonts w:ascii="Arial" w:hAnsi="Arial" w:cs="Arial"/>
              </w:rPr>
            </w:pPr>
          </w:p>
        </w:tc>
        <w:tc>
          <w:tcPr>
            <w:tcW w:w="946" w:type="dxa"/>
            <w:shd w:val="clear" w:color="auto" w:fill="E9FBFD"/>
          </w:tcPr>
          <w:p w14:paraId="72B1D970" w14:textId="77777777" w:rsidR="007D0B03" w:rsidRPr="00165E53" w:rsidRDefault="007D0B03" w:rsidP="00FC2919">
            <w:pPr>
              <w:jc w:val="center"/>
              <w:rPr>
                <w:rFonts w:ascii="Arial" w:hAnsi="Arial" w:cs="Arial"/>
              </w:rPr>
            </w:pPr>
          </w:p>
          <w:p w14:paraId="2BEFA53C" w14:textId="77777777" w:rsidR="007D0B03" w:rsidRPr="00165E53" w:rsidRDefault="007D0B03" w:rsidP="00FC2919">
            <w:pPr>
              <w:jc w:val="center"/>
              <w:rPr>
                <w:rFonts w:ascii="Arial" w:hAnsi="Arial" w:cs="Arial"/>
              </w:rPr>
            </w:pPr>
            <w:r w:rsidRPr="00165E53">
              <w:rPr>
                <w:rFonts w:ascii="Arial" w:hAnsi="Arial" w:cs="Arial"/>
              </w:rPr>
              <w:t>1</w:t>
            </w:r>
            <w:r>
              <w:rPr>
                <w:rFonts w:ascii="Arial" w:hAnsi="Arial" w:cs="Arial"/>
              </w:rPr>
              <w:t>, 7</w:t>
            </w:r>
          </w:p>
        </w:tc>
        <w:tc>
          <w:tcPr>
            <w:tcW w:w="1618" w:type="dxa"/>
            <w:shd w:val="clear" w:color="auto" w:fill="E9FBFD"/>
          </w:tcPr>
          <w:p w14:paraId="23A2B8E7" w14:textId="77777777" w:rsidR="007D0B03" w:rsidRPr="00165E53" w:rsidRDefault="007D0B03" w:rsidP="00FC2919">
            <w:pPr>
              <w:jc w:val="center"/>
              <w:rPr>
                <w:rFonts w:ascii="Arial" w:hAnsi="Arial" w:cs="Arial"/>
              </w:rPr>
            </w:pPr>
          </w:p>
          <w:p w14:paraId="349C420C" w14:textId="77777777" w:rsidR="007D0B03" w:rsidRPr="00165E53" w:rsidRDefault="007D0B03" w:rsidP="00FC2919">
            <w:pPr>
              <w:jc w:val="center"/>
              <w:rPr>
                <w:rFonts w:ascii="Arial" w:hAnsi="Arial" w:cs="Arial"/>
              </w:rPr>
            </w:pPr>
            <w:r w:rsidRPr="00165E53">
              <w:rPr>
                <w:rFonts w:ascii="Arial" w:hAnsi="Arial" w:cs="Arial"/>
              </w:rPr>
              <w:t>AMSA</w:t>
            </w:r>
            <w:r>
              <w:rPr>
                <w:rFonts w:ascii="Arial" w:hAnsi="Arial" w:cs="Arial"/>
              </w:rPr>
              <w:t>, Asset Management and Preparedness</w:t>
            </w:r>
          </w:p>
        </w:tc>
        <w:tc>
          <w:tcPr>
            <w:tcW w:w="995" w:type="dxa"/>
            <w:shd w:val="clear" w:color="auto" w:fill="E9FBFD"/>
          </w:tcPr>
          <w:p w14:paraId="699E8ED0" w14:textId="77777777" w:rsidR="007D0B03" w:rsidRPr="00165E53" w:rsidRDefault="007D0B03" w:rsidP="00FC2919">
            <w:pPr>
              <w:jc w:val="center"/>
              <w:rPr>
                <w:rFonts w:ascii="Arial" w:hAnsi="Arial" w:cs="Arial"/>
              </w:rPr>
            </w:pPr>
          </w:p>
          <w:p w14:paraId="02D9B435" w14:textId="77777777" w:rsidR="007D0B03" w:rsidRPr="00165E53" w:rsidRDefault="007D0B03" w:rsidP="00FC2919">
            <w:pPr>
              <w:jc w:val="center"/>
              <w:rPr>
                <w:rFonts w:ascii="Arial" w:hAnsi="Arial" w:cs="Arial"/>
              </w:rPr>
            </w:pPr>
            <w:r w:rsidRPr="00165E53">
              <w:rPr>
                <w:rFonts w:ascii="Arial" w:hAnsi="Arial" w:cs="Arial"/>
              </w:rPr>
              <w:t>High</w:t>
            </w:r>
          </w:p>
        </w:tc>
        <w:tc>
          <w:tcPr>
            <w:tcW w:w="1289" w:type="dxa"/>
            <w:shd w:val="clear" w:color="auto" w:fill="E9FBFD"/>
          </w:tcPr>
          <w:p w14:paraId="74E30548" w14:textId="77777777" w:rsidR="007D0B03" w:rsidRPr="00165E53" w:rsidRDefault="007D0B03" w:rsidP="00FC2919">
            <w:pPr>
              <w:jc w:val="center"/>
              <w:rPr>
                <w:rFonts w:ascii="Arial" w:hAnsi="Arial" w:cs="Arial"/>
              </w:rPr>
            </w:pPr>
          </w:p>
          <w:p w14:paraId="444E858F" w14:textId="77777777" w:rsidR="007D0B03" w:rsidRPr="00165E53" w:rsidRDefault="007D0B03" w:rsidP="00FC2919">
            <w:pPr>
              <w:jc w:val="center"/>
              <w:rPr>
                <w:rFonts w:ascii="Arial" w:hAnsi="Arial" w:cs="Arial"/>
              </w:rPr>
            </w:pPr>
            <w:r>
              <w:rPr>
                <w:rFonts w:ascii="Arial" w:hAnsi="Arial" w:cs="Arial"/>
              </w:rPr>
              <w:t>Once every two years (ongoing)</w:t>
            </w:r>
          </w:p>
        </w:tc>
      </w:tr>
      <w:tr w:rsidR="007D0B03" w:rsidRPr="00165E53" w14:paraId="5B306A51" w14:textId="77777777" w:rsidTr="008264A5">
        <w:trPr>
          <w:trHeight w:val="923"/>
        </w:trPr>
        <w:tc>
          <w:tcPr>
            <w:tcW w:w="1631" w:type="dxa"/>
            <w:vMerge w:val="restart"/>
          </w:tcPr>
          <w:p w14:paraId="5F4E6E17" w14:textId="77777777" w:rsidR="007D0B03" w:rsidRPr="00165E53" w:rsidRDefault="007D0B03" w:rsidP="00FC2919">
            <w:pPr>
              <w:rPr>
                <w:rFonts w:ascii="Arial" w:hAnsi="Arial" w:cs="Arial"/>
              </w:rPr>
            </w:pPr>
            <w:r w:rsidRPr="00165E53">
              <w:rPr>
                <w:rFonts w:ascii="Arial" w:hAnsi="Arial" w:cs="Arial"/>
              </w:rPr>
              <w:t>Staff and community awareness</w:t>
            </w:r>
          </w:p>
        </w:tc>
        <w:tc>
          <w:tcPr>
            <w:tcW w:w="2537" w:type="dxa"/>
            <w:shd w:val="clear" w:color="auto" w:fill="E9FBFD"/>
          </w:tcPr>
          <w:p w14:paraId="5EE25FB7" w14:textId="77777777" w:rsidR="007D0B03" w:rsidRPr="00165E53" w:rsidRDefault="007D0B03" w:rsidP="00FC2919">
            <w:pPr>
              <w:rPr>
                <w:rFonts w:ascii="Arial" w:hAnsi="Arial" w:cs="Arial"/>
              </w:rPr>
            </w:pPr>
          </w:p>
          <w:p w14:paraId="2D7ED6E2" w14:textId="77777777" w:rsidR="007D0B03" w:rsidRPr="00165E53" w:rsidRDefault="007D0B03" w:rsidP="00FC2919">
            <w:pPr>
              <w:rPr>
                <w:rFonts w:ascii="Arial" w:hAnsi="Arial" w:cs="Arial"/>
              </w:rPr>
            </w:pPr>
            <w:r w:rsidRPr="00165E53">
              <w:rPr>
                <w:rFonts w:ascii="Arial" w:hAnsi="Arial" w:cs="Arial"/>
              </w:rPr>
              <w:t xml:space="preserve">Provide relevant training and awareness for management personnel (contractors and site-users). </w:t>
            </w:r>
          </w:p>
          <w:p w14:paraId="7606690D" w14:textId="77777777" w:rsidR="007D0B03" w:rsidRPr="00165E53" w:rsidRDefault="007D0B03" w:rsidP="00FC2919">
            <w:pPr>
              <w:rPr>
                <w:rFonts w:ascii="Arial" w:hAnsi="Arial" w:cs="Arial"/>
              </w:rPr>
            </w:pPr>
          </w:p>
        </w:tc>
        <w:tc>
          <w:tcPr>
            <w:tcW w:w="946" w:type="dxa"/>
            <w:shd w:val="clear" w:color="auto" w:fill="E9FBFD"/>
          </w:tcPr>
          <w:p w14:paraId="6EF90677" w14:textId="77777777" w:rsidR="007D0B03" w:rsidRPr="00165E53" w:rsidRDefault="007D0B03" w:rsidP="00FC2919">
            <w:pPr>
              <w:jc w:val="center"/>
              <w:rPr>
                <w:rFonts w:ascii="Arial" w:hAnsi="Arial" w:cs="Arial"/>
              </w:rPr>
            </w:pPr>
          </w:p>
          <w:p w14:paraId="6279EF0D" w14:textId="77777777" w:rsidR="007D0B03" w:rsidRPr="00165E53" w:rsidRDefault="007D0B03" w:rsidP="00FC2919">
            <w:pPr>
              <w:jc w:val="center"/>
              <w:rPr>
                <w:rFonts w:ascii="Arial" w:hAnsi="Arial" w:cs="Arial"/>
              </w:rPr>
            </w:pPr>
            <w:r w:rsidRPr="00165E53">
              <w:rPr>
                <w:rFonts w:ascii="Arial" w:hAnsi="Arial" w:cs="Arial"/>
              </w:rPr>
              <w:t>9</w:t>
            </w:r>
          </w:p>
        </w:tc>
        <w:tc>
          <w:tcPr>
            <w:tcW w:w="1618" w:type="dxa"/>
            <w:shd w:val="clear" w:color="auto" w:fill="E9FBFD"/>
          </w:tcPr>
          <w:p w14:paraId="7AD4AE3F" w14:textId="77777777" w:rsidR="007D0B03" w:rsidRPr="00165E53" w:rsidRDefault="007D0B03" w:rsidP="00FC2919">
            <w:pPr>
              <w:jc w:val="center"/>
              <w:rPr>
                <w:rFonts w:ascii="Arial" w:hAnsi="Arial" w:cs="Arial"/>
              </w:rPr>
            </w:pPr>
          </w:p>
          <w:p w14:paraId="4C2D8FA3" w14:textId="77777777" w:rsidR="007D0B03" w:rsidRPr="00165E53" w:rsidRDefault="007D0B03" w:rsidP="00FC2919">
            <w:pPr>
              <w:jc w:val="center"/>
              <w:rPr>
                <w:rFonts w:ascii="Arial" w:hAnsi="Arial" w:cs="Arial"/>
              </w:rPr>
            </w:pPr>
            <w:r w:rsidRPr="00165E53">
              <w:rPr>
                <w:rFonts w:ascii="Arial" w:hAnsi="Arial" w:cs="Arial"/>
              </w:rPr>
              <w:t>AMSA</w:t>
            </w:r>
            <w:r>
              <w:rPr>
                <w:rFonts w:ascii="Arial" w:hAnsi="Arial" w:cs="Arial"/>
              </w:rPr>
              <w:t>, Asset Management and Preparedness</w:t>
            </w:r>
          </w:p>
        </w:tc>
        <w:tc>
          <w:tcPr>
            <w:tcW w:w="995" w:type="dxa"/>
            <w:shd w:val="clear" w:color="auto" w:fill="E9FBFD"/>
          </w:tcPr>
          <w:p w14:paraId="0AEC37A9" w14:textId="77777777" w:rsidR="007D0B03" w:rsidRPr="00165E53" w:rsidRDefault="007D0B03" w:rsidP="00FC2919">
            <w:pPr>
              <w:jc w:val="center"/>
              <w:rPr>
                <w:rFonts w:ascii="Arial" w:hAnsi="Arial" w:cs="Arial"/>
              </w:rPr>
            </w:pPr>
          </w:p>
          <w:p w14:paraId="232000E6" w14:textId="77777777" w:rsidR="007D0B03" w:rsidRPr="00165E53" w:rsidRDefault="007D0B03" w:rsidP="00FC2919">
            <w:pPr>
              <w:jc w:val="center"/>
              <w:rPr>
                <w:rFonts w:ascii="Arial" w:hAnsi="Arial" w:cs="Arial"/>
              </w:rPr>
            </w:pPr>
            <w:r w:rsidRPr="00165E53">
              <w:rPr>
                <w:rFonts w:ascii="Arial" w:hAnsi="Arial" w:cs="Arial"/>
              </w:rPr>
              <w:t>Medium</w:t>
            </w:r>
          </w:p>
        </w:tc>
        <w:tc>
          <w:tcPr>
            <w:tcW w:w="1289" w:type="dxa"/>
            <w:shd w:val="clear" w:color="auto" w:fill="E9FBFD"/>
          </w:tcPr>
          <w:p w14:paraId="1DCF3B5E" w14:textId="77777777" w:rsidR="007D0B03" w:rsidRPr="00165E53" w:rsidRDefault="007D0B03" w:rsidP="00FC2919">
            <w:pPr>
              <w:jc w:val="center"/>
              <w:rPr>
                <w:rFonts w:ascii="Arial" w:hAnsi="Arial" w:cs="Arial"/>
              </w:rPr>
            </w:pPr>
          </w:p>
          <w:p w14:paraId="32254763" w14:textId="77777777" w:rsidR="007D0B03" w:rsidRPr="00165E53" w:rsidRDefault="007D0B03" w:rsidP="00FC2919">
            <w:pPr>
              <w:jc w:val="center"/>
              <w:rPr>
                <w:rFonts w:ascii="Arial" w:hAnsi="Arial" w:cs="Arial"/>
              </w:rPr>
            </w:pPr>
            <w:r w:rsidRPr="00165E53">
              <w:rPr>
                <w:rFonts w:ascii="Arial" w:hAnsi="Arial" w:cs="Arial"/>
              </w:rPr>
              <w:t>As required</w:t>
            </w:r>
          </w:p>
        </w:tc>
      </w:tr>
      <w:tr w:rsidR="007D0B03" w:rsidRPr="00165E53" w14:paraId="16819165" w14:textId="77777777" w:rsidTr="008264A5">
        <w:trPr>
          <w:trHeight w:val="922"/>
        </w:trPr>
        <w:tc>
          <w:tcPr>
            <w:tcW w:w="1631" w:type="dxa"/>
            <w:vMerge/>
          </w:tcPr>
          <w:p w14:paraId="6B6B9EF5" w14:textId="77777777" w:rsidR="007D0B03" w:rsidRPr="00165E53" w:rsidRDefault="007D0B03" w:rsidP="00FC2919">
            <w:pPr>
              <w:rPr>
                <w:rFonts w:ascii="Arial" w:hAnsi="Arial" w:cs="Arial"/>
              </w:rPr>
            </w:pPr>
          </w:p>
        </w:tc>
        <w:tc>
          <w:tcPr>
            <w:tcW w:w="2537" w:type="dxa"/>
            <w:shd w:val="clear" w:color="auto" w:fill="E9FBFD"/>
          </w:tcPr>
          <w:p w14:paraId="1ABE0EAC" w14:textId="77777777" w:rsidR="007D0B03" w:rsidRPr="00165E53" w:rsidRDefault="007D0B03" w:rsidP="00FC2919">
            <w:pPr>
              <w:rPr>
                <w:rFonts w:ascii="Arial" w:hAnsi="Arial" w:cs="Arial"/>
              </w:rPr>
            </w:pPr>
          </w:p>
          <w:p w14:paraId="0845A518" w14:textId="77777777" w:rsidR="007D0B03" w:rsidRPr="00165E53" w:rsidRDefault="007D0B03" w:rsidP="00FC2919">
            <w:pPr>
              <w:rPr>
                <w:rFonts w:ascii="Arial" w:hAnsi="Arial" w:cs="Arial"/>
              </w:rPr>
            </w:pPr>
            <w:r w:rsidRPr="00165E53">
              <w:rPr>
                <w:rFonts w:ascii="Arial" w:hAnsi="Arial" w:cs="Arial"/>
              </w:rPr>
              <w:t xml:space="preserve">Ensure the availability of accurate and relevant information on the history and significance of the </w:t>
            </w:r>
            <w:r w:rsidRPr="00521B32">
              <w:rPr>
                <w:rFonts w:ascii="Arial" w:hAnsi="Arial" w:cs="Arial"/>
              </w:rPr>
              <w:t>light</w:t>
            </w:r>
            <w:r>
              <w:rPr>
                <w:rFonts w:ascii="Arial" w:hAnsi="Arial" w:cs="Arial"/>
              </w:rPr>
              <w:t>house</w:t>
            </w:r>
            <w:r w:rsidRPr="00165E53">
              <w:rPr>
                <w:rFonts w:ascii="Arial" w:hAnsi="Arial" w:cs="Arial"/>
              </w:rPr>
              <w:t xml:space="preserve"> for site-users and visitors.</w:t>
            </w:r>
          </w:p>
          <w:p w14:paraId="72DB3D91" w14:textId="77777777" w:rsidR="007D0B03" w:rsidRPr="00165E53" w:rsidRDefault="007D0B03" w:rsidP="00FC2919">
            <w:pPr>
              <w:rPr>
                <w:rFonts w:ascii="Arial" w:hAnsi="Arial" w:cs="Arial"/>
              </w:rPr>
            </w:pPr>
            <w:r w:rsidRPr="00165E53">
              <w:rPr>
                <w:rFonts w:ascii="Arial" w:hAnsi="Arial" w:cs="Arial"/>
              </w:rPr>
              <w:t xml:space="preserve"> </w:t>
            </w:r>
          </w:p>
        </w:tc>
        <w:tc>
          <w:tcPr>
            <w:tcW w:w="946" w:type="dxa"/>
            <w:shd w:val="clear" w:color="auto" w:fill="E9FBFD"/>
          </w:tcPr>
          <w:p w14:paraId="5FD5D830" w14:textId="77777777" w:rsidR="007D0B03" w:rsidRPr="00165E53" w:rsidRDefault="007D0B03" w:rsidP="00FC2919">
            <w:pPr>
              <w:jc w:val="center"/>
              <w:rPr>
                <w:rFonts w:ascii="Arial" w:hAnsi="Arial" w:cs="Arial"/>
              </w:rPr>
            </w:pPr>
          </w:p>
          <w:p w14:paraId="29D394A9" w14:textId="77777777" w:rsidR="007D0B03" w:rsidRPr="00165E53" w:rsidRDefault="007D0B03" w:rsidP="00FC2919">
            <w:pPr>
              <w:jc w:val="center"/>
              <w:rPr>
                <w:rFonts w:ascii="Arial" w:hAnsi="Arial" w:cs="Arial"/>
              </w:rPr>
            </w:pPr>
            <w:r w:rsidRPr="00165E53">
              <w:rPr>
                <w:rFonts w:ascii="Arial" w:hAnsi="Arial" w:cs="Arial"/>
              </w:rPr>
              <w:t>4</w:t>
            </w:r>
          </w:p>
        </w:tc>
        <w:tc>
          <w:tcPr>
            <w:tcW w:w="1618" w:type="dxa"/>
            <w:shd w:val="clear" w:color="auto" w:fill="E9FBFD"/>
          </w:tcPr>
          <w:p w14:paraId="34FAEE76" w14:textId="77777777" w:rsidR="007D0B03" w:rsidRPr="00165E53" w:rsidRDefault="007D0B03" w:rsidP="00FC2919">
            <w:pPr>
              <w:jc w:val="center"/>
              <w:rPr>
                <w:rFonts w:ascii="Arial" w:hAnsi="Arial" w:cs="Arial"/>
              </w:rPr>
            </w:pPr>
          </w:p>
          <w:p w14:paraId="199B0142" w14:textId="77777777" w:rsidR="007D0B03" w:rsidRPr="00165E53" w:rsidRDefault="007D0B03" w:rsidP="00FC2919">
            <w:pPr>
              <w:jc w:val="center"/>
              <w:rPr>
                <w:rFonts w:ascii="Arial" w:hAnsi="Arial" w:cs="Arial"/>
              </w:rPr>
            </w:pPr>
            <w:r w:rsidRPr="00165E53">
              <w:rPr>
                <w:rFonts w:ascii="Arial" w:hAnsi="Arial" w:cs="Arial"/>
              </w:rPr>
              <w:t>AMSA</w:t>
            </w:r>
            <w:r>
              <w:rPr>
                <w:rFonts w:ascii="Arial" w:hAnsi="Arial" w:cs="Arial"/>
              </w:rPr>
              <w:t>, AtoN Heritage Coordinator</w:t>
            </w:r>
          </w:p>
        </w:tc>
        <w:tc>
          <w:tcPr>
            <w:tcW w:w="995" w:type="dxa"/>
            <w:shd w:val="clear" w:color="auto" w:fill="E9FBFD"/>
          </w:tcPr>
          <w:p w14:paraId="6A8BF307" w14:textId="77777777" w:rsidR="007D0B03" w:rsidRPr="00165E53" w:rsidRDefault="007D0B03" w:rsidP="00FC2919">
            <w:pPr>
              <w:jc w:val="center"/>
              <w:rPr>
                <w:rFonts w:ascii="Arial" w:hAnsi="Arial" w:cs="Arial"/>
              </w:rPr>
            </w:pPr>
          </w:p>
          <w:p w14:paraId="15F73A46" w14:textId="77777777" w:rsidR="007D0B03" w:rsidRPr="00165E53" w:rsidRDefault="007D0B03" w:rsidP="00FC2919">
            <w:pPr>
              <w:jc w:val="center"/>
              <w:rPr>
                <w:rFonts w:ascii="Arial" w:hAnsi="Arial" w:cs="Arial"/>
              </w:rPr>
            </w:pPr>
            <w:r w:rsidRPr="00165E53">
              <w:rPr>
                <w:rFonts w:ascii="Arial" w:hAnsi="Arial" w:cs="Arial"/>
              </w:rPr>
              <w:t>Medium</w:t>
            </w:r>
          </w:p>
        </w:tc>
        <w:tc>
          <w:tcPr>
            <w:tcW w:w="1289" w:type="dxa"/>
            <w:shd w:val="clear" w:color="auto" w:fill="E9FBFD"/>
          </w:tcPr>
          <w:p w14:paraId="48834407" w14:textId="77777777" w:rsidR="007D0B03" w:rsidRPr="00165E53" w:rsidRDefault="007D0B03" w:rsidP="00FC2919">
            <w:pPr>
              <w:jc w:val="center"/>
              <w:rPr>
                <w:rFonts w:ascii="Arial" w:hAnsi="Arial" w:cs="Arial"/>
              </w:rPr>
            </w:pPr>
          </w:p>
          <w:p w14:paraId="6ED5AE03" w14:textId="77777777" w:rsidR="007D0B03" w:rsidRPr="00165E53" w:rsidRDefault="007D0B03" w:rsidP="00FC2919">
            <w:pPr>
              <w:jc w:val="center"/>
              <w:rPr>
                <w:rFonts w:ascii="Arial" w:hAnsi="Arial" w:cs="Arial"/>
              </w:rPr>
            </w:pPr>
            <w:r w:rsidRPr="00165E53">
              <w:rPr>
                <w:rFonts w:ascii="Arial" w:hAnsi="Arial" w:cs="Arial"/>
              </w:rPr>
              <w:t>Ongoing</w:t>
            </w:r>
          </w:p>
        </w:tc>
      </w:tr>
      <w:tr w:rsidR="007D0B03" w:rsidRPr="00165E53" w14:paraId="310E2948" w14:textId="77777777" w:rsidTr="008264A5">
        <w:tc>
          <w:tcPr>
            <w:tcW w:w="1631" w:type="dxa"/>
          </w:tcPr>
          <w:p w14:paraId="03B37D2D" w14:textId="77777777" w:rsidR="007D0B03" w:rsidRPr="00165E53" w:rsidRDefault="007D0B03" w:rsidP="00FC2919">
            <w:pPr>
              <w:rPr>
                <w:rFonts w:ascii="Arial" w:hAnsi="Arial" w:cs="Arial"/>
              </w:rPr>
            </w:pPr>
            <w:r w:rsidRPr="00165E53">
              <w:rPr>
                <w:rFonts w:ascii="Arial" w:hAnsi="Arial" w:cs="Arial"/>
              </w:rPr>
              <w:t>Record-keeping/access</w:t>
            </w:r>
          </w:p>
        </w:tc>
        <w:tc>
          <w:tcPr>
            <w:tcW w:w="2537" w:type="dxa"/>
            <w:shd w:val="clear" w:color="auto" w:fill="E9FBFD"/>
          </w:tcPr>
          <w:p w14:paraId="17D5E4A4" w14:textId="77777777" w:rsidR="007D0B03" w:rsidRPr="00165E53" w:rsidRDefault="007D0B03" w:rsidP="00FC2919">
            <w:pPr>
              <w:rPr>
                <w:rFonts w:ascii="Arial" w:hAnsi="Arial" w:cs="Arial"/>
              </w:rPr>
            </w:pPr>
          </w:p>
          <w:p w14:paraId="03B13163" w14:textId="77777777" w:rsidR="007D0B03" w:rsidRPr="00165E53" w:rsidRDefault="007D0B03" w:rsidP="00FC2919">
            <w:pPr>
              <w:rPr>
                <w:rFonts w:ascii="Arial" w:hAnsi="Arial" w:cs="Arial"/>
              </w:rPr>
            </w:pPr>
            <w:r w:rsidRPr="00165E53">
              <w:rPr>
                <w:rFonts w:ascii="Arial" w:hAnsi="Arial" w:cs="Arial"/>
              </w:rPr>
              <w:t>Maintain adequate record-keeping of historical, management and maint</w:t>
            </w:r>
            <w:r>
              <w:rPr>
                <w:rFonts w:ascii="Arial" w:hAnsi="Arial" w:cs="Arial"/>
              </w:rPr>
              <w:t>enance documents. Make</w:t>
            </w:r>
            <w:r w:rsidRPr="00165E53">
              <w:rPr>
                <w:rFonts w:ascii="Arial" w:hAnsi="Arial" w:cs="Arial"/>
              </w:rPr>
              <w:t xml:space="preserve"> these records</w:t>
            </w:r>
            <w:r>
              <w:rPr>
                <w:rFonts w:ascii="Arial" w:hAnsi="Arial" w:cs="Arial"/>
              </w:rPr>
              <w:t xml:space="preserve"> available</w:t>
            </w:r>
            <w:r w:rsidRPr="00165E53">
              <w:rPr>
                <w:rFonts w:ascii="Arial" w:hAnsi="Arial" w:cs="Arial"/>
              </w:rPr>
              <w:t xml:space="preserve">. </w:t>
            </w:r>
          </w:p>
          <w:p w14:paraId="3FC05338" w14:textId="77777777" w:rsidR="007D0B03" w:rsidRPr="00165E53" w:rsidRDefault="007D0B03" w:rsidP="00FC2919">
            <w:pPr>
              <w:rPr>
                <w:rFonts w:ascii="Arial" w:hAnsi="Arial" w:cs="Arial"/>
              </w:rPr>
            </w:pPr>
          </w:p>
        </w:tc>
        <w:tc>
          <w:tcPr>
            <w:tcW w:w="946" w:type="dxa"/>
            <w:shd w:val="clear" w:color="auto" w:fill="E9FBFD"/>
          </w:tcPr>
          <w:p w14:paraId="50456448" w14:textId="77777777" w:rsidR="007D0B03" w:rsidRPr="00165E53" w:rsidRDefault="007D0B03" w:rsidP="00FC2919">
            <w:pPr>
              <w:rPr>
                <w:rFonts w:ascii="Arial" w:hAnsi="Arial" w:cs="Arial"/>
              </w:rPr>
            </w:pPr>
          </w:p>
          <w:p w14:paraId="11250F4D" w14:textId="77777777" w:rsidR="007D0B03" w:rsidRPr="00165E53" w:rsidRDefault="007D0B03" w:rsidP="00FC2919">
            <w:pPr>
              <w:jc w:val="center"/>
              <w:rPr>
                <w:rFonts w:ascii="Arial" w:hAnsi="Arial" w:cs="Arial"/>
              </w:rPr>
            </w:pPr>
            <w:r w:rsidRPr="00165E53">
              <w:rPr>
                <w:rFonts w:ascii="Arial" w:hAnsi="Arial" w:cs="Arial"/>
              </w:rPr>
              <w:t>8</w:t>
            </w:r>
          </w:p>
        </w:tc>
        <w:tc>
          <w:tcPr>
            <w:tcW w:w="1618" w:type="dxa"/>
            <w:shd w:val="clear" w:color="auto" w:fill="E9FBFD"/>
          </w:tcPr>
          <w:p w14:paraId="55C8BB16" w14:textId="77777777" w:rsidR="007D0B03" w:rsidRPr="00165E53" w:rsidRDefault="007D0B03" w:rsidP="00FC2919">
            <w:pPr>
              <w:rPr>
                <w:rFonts w:ascii="Arial" w:hAnsi="Arial" w:cs="Arial"/>
              </w:rPr>
            </w:pPr>
          </w:p>
          <w:p w14:paraId="10BE2B17" w14:textId="77777777" w:rsidR="007D0B03" w:rsidRPr="00165E53" w:rsidRDefault="007D0B03" w:rsidP="00FC2919">
            <w:pPr>
              <w:jc w:val="center"/>
              <w:rPr>
                <w:rFonts w:ascii="Arial" w:hAnsi="Arial" w:cs="Arial"/>
              </w:rPr>
            </w:pPr>
            <w:r w:rsidRPr="00165E53">
              <w:rPr>
                <w:rFonts w:ascii="Arial" w:hAnsi="Arial" w:cs="Arial"/>
              </w:rPr>
              <w:t>AMSA</w:t>
            </w:r>
            <w:r>
              <w:rPr>
                <w:rFonts w:ascii="Arial" w:hAnsi="Arial" w:cs="Arial"/>
              </w:rPr>
              <w:t>, Asset Management and Preparedness</w:t>
            </w:r>
          </w:p>
        </w:tc>
        <w:tc>
          <w:tcPr>
            <w:tcW w:w="995" w:type="dxa"/>
            <w:shd w:val="clear" w:color="auto" w:fill="E9FBFD"/>
          </w:tcPr>
          <w:p w14:paraId="6A87BAA4" w14:textId="77777777" w:rsidR="007D0B03" w:rsidRPr="00165E53" w:rsidRDefault="007D0B03" w:rsidP="00FC2919">
            <w:pPr>
              <w:jc w:val="center"/>
              <w:rPr>
                <w:rFonts w:ascii="Arial" w:hAnsi="Arial" w:cs="Arial"/>
              </w:rPr>
            </w:pPr>
          </w:p>
          <w:p w14:paraId="741002A3" w14:textId="77777777" w:rsidR="007D0B03" w:rsidRPr="00165E53" w:rsidRDefault="007D0B03" w:rsidP="00FC2919">
            <w:pPr>
              <w:jc w:val="center"/>
              <w:rPr>
                <w:rFonts w:ascii="Arial" w:hAnsi="Arial" w:cs="Arial"/>
              </w:rPr>
            </w:pPr>
            <w:r w:rsidRPr="00165E53">
              <w:rPr>
                <w:rFonts w:ascii="Arial" w:hAnsi="Arial" w:cs="Arial"/>
              </w:rPr>
              <w:t>High</w:t>
            </w:r>
          </w:p>
        </w:tc>
        <w:tc>
          <w:tcPr>
            <w:tcW w:w="1289" w:type="dxa"/>
            <w:shd w:val="clear" w:color="auto" w:fill="E9FBFD"/>
          </w:tcPr>
          <w:p w14:paraId="254217FC" w14:textId="77777777" w:rsidR="007D0B03" w:rsidRPr="00165E53" w:rsidRDefault="007D0B03" w:rsidP="00FC2919">
            <w:pPr>
              <w:jc w:val="center"/>
              <w:rPr>
                <w:rFonts w:ascii="Arial" w:hAnsi="Arial" w:cs="Arial"/>
              </w:rPr>
            </w:pPr>
          </w:p>
          <w:p w14:paraId="739EE042" w14:textId="77777777" w:rsidR="007D0B03" w:rsidRPr="00165E53" w:rsidRDefault="007D0B03" w:rsidP="00FC2919">
            <w:pPr>
              <w:jc w:val="center"/>
              <w:rPr>
                <w:rFonts w:ascii="Arial" w:hAnsi="Arial" w:cs="Arial"/>
              </w:rPr>
            </w:pPr>
            <w:r w:rsidRPr="00165E53">
              <w:rPr>
                <w:rFonts w:ascii="Arial" w:hAnsi="Arial" w:cs="Arial"/>
              </w:rPr>
              <w:t>Ongoing</w:t>
            </w:r>
          </w:p>
        </w:tc>
      </w:tr>
      <w:tr w:rsidR="007D0B03" w:rsidRPr="00165E53" w14:paraId="5E63CED5" w14:textId="77777777" w:rsidTr="008264A5">
        <w:tc>
          <w:tcPr>
            <w:tcW w:w="1631" w:type="dxa"/>
          </w:tcPr>
          <w:p w14:paraId="075278D1" w14:textId="77777777" w:rsidR="007D0B03" w:rsidRPr="00165E53" w:rsidRDefault="007D0B03" w:rsidP="00FC2919">
            <w:pPr>
              <w:rPr>
                <w:rFonts w:ascii="Arial" w:hAnsi="Arial" w:cs="Arial"/>
              </w:rPr>
            </w:pPr>
            <w:r w:rsidRPr="00165E53">
              <w:rPr>
                <w:rFonts w:ascii="Arial" w:hAnsi="Arial" w:cs="Arial"/>
              </w:rPr>
              <w:t>Expert heritage advice</w:t>
            </w:r>
          </w:p>
        </w:tc>
        <w:tc>
          <w:tcPr>
            <w:tcW w:w="2537" w:type="dxa"/>
            <w:shd w:val="clear" w:color="auto" w:fill="E9FBFD"/>
          </w:tcPr>
          <w:p w14:paraId="01F18C3F" w14:textId="77777777" w:rsidR="007D0B03" w:rsidRPr="00165E53" w:rsidRDefault="007D0B03" w:rsidP="00FC2919">
            <w:pPr>
              <w:rPr>
                <w:rFonts w:ascii="Arial" w:hAnsi="Arial" w:cs="Arial"/>
              </w:rPr>
            </w:pPr>
          </w:p>
          <w:p w14:paraId="2A9E07B5" w14:textId="77777777" w:rsidR="007D0B03" w:rsidRPr="00165E53" w:rsidRDefault="007D0B03" w:rsidP="00FC2919">
            <w:pPr>
              <w:rPr>
                <w:rFonts w:ascii="Arial" w:hAnsi="Arial" w:cs="Arial"/>
              </w:rPr>
            </w:pPr>
            <w:r w:rsidRPr="00165E53">
              <w:rPr>
                <w:rFonts w:ascii="Arial" w:hAnsi="Arial" w:cs="Arial"/>
              </w:rPr>
              <w:t>Ensure knowledge and advice of heritage experts is used.</w:t>
            </w:r>
          </w:p>
          <w:p w14:paraId="0B9A74CA" w14:textId="77777777" w:rsidR="007D0B03" w:rsidRPr="00165E53" w:rsidRDefault="007D0B03" w:rsidP="00FC2919">
            <w:pPr>
              <w:rPr>
                <w:rFonts w:ascii="Arial" w:hAnsi="Arial" w:cs="Arial"/>
              </w:rPr>
            </w:pPr>
          </w:p>
        </w:tc>
        <w:tc>
          <w:tcPr>
            <w:tcW w:w="946" w:type="dxa"/>
            <w:shd w:val="clear" w:color="auto" w:fill="E9FBFD"/>
          </w:tcPr>
          <w:p w14:paraId="3F7F1F2F" w14:textId="77777777" w:rsidR="007D0B03" w:rsidRPr="00165E53" w:rsidRDefault="007D0B03" w:rsidP="00FC2919">
            <w:pPr>
              <w:rPr>
                <w:rFonts w:ascii="Arial" w:hAnsi="Arial" w:cs="Arial"/>
              </w:rPr>
            </w:pPr>
          </w:p>
          <w:p w14:paraId="0ADC1197" w14:textId="77777777" w:rsidR="007D0B03" w:rsidRPr="00165E53" w:rsidRDefault="007D0B03" w:rsidP="00FC2919">
            <w:pPr>
              <w:jc w:val="center"/>
              <w:rPr>
                <w:rFonts w:ascii="Arial" w:hAnsi="Arial" w:cs="Arial"/>
              </w:rPr>
            </w:pPr>
            <w:r w:rsidRPr="00165E53">
              <w:rPr>
                <w:rFonts w:ascii="Arial" w:hAnsi="Arial" w:cs="Arial"/>
              </w:rPr>
              <w:t>10, 11</w:t>
            </w:r>
          </w:p>
        </w:tc>
        <w:tc>
          <w:tcPr>
            <w:tcW w:w="1618" w:type="dxa"/>
            <w:shd w:val="clear" w:color="auto" w:fill="E9FBFD"/>
          </w:tcPr>
          <w:p w14:paraId="379B7438" w14:textId="77777777" w:rsidR="007D0B03" w:rsidRPr="00165E53" w:rsidRDefault="007D0B03" w:rsidP="00FC2919">
            <w:pPr>
              <w:jc w:val="center"/>
              <w:rPr>
                <w:rFonts w:ascii="Arial" w:hAnsi="Arial" w:cs="Arial"/>
              </w:rPr>
            </w:pPr>
          </w:p>
          <w:p w14:paraId="61C6622E" w14:textId="77777777" w:rsidR="007D0B03" w:rsidRDefault="007D0B03" w:rsidP="00FC2919">
            <w:pPr>
              <w:jc w:val="center"/>
              <w:rPr>
                <w:rFonts w:ascii="Arial" w:hAnsi="Arial" w:cs="Arial"/>
              </w:rPr>
            </w:pPr>
            <w:r w:rsidRPr="00165E53">
              <w:rPr>
                <w:rFonts w:ascii="Arial" w:hAnsi="Arial" w:cs="Arial"/>
              </w:rPr>
              <w:t>AMSA</w:t>
            </w:r>
            <w:r>
              <w:rPr>
                <w:rFonts w:ascii="Arial" w:hAnsi="Arial" w:cs="Arial"/>
              </w:rPr>
              <w:t>, Asset Management and Preparedness</w:t>
            </w:r>
          </w:p>
          <w:p w14:paraId="12B176C0" w14:textId="77777777" w:rsidR="007D0B03" w:rsidRPr="00165E53" w:rsidRDefault="007D0B03" w:rsidP="00FC2919">
            <w:pPr>
              <w:jc w:val="center"/>
              <w:rPr>
                <w:rFonts w:ascii="Arial" w:hAnsi="Arial" w:cs="Arial"/>
              </w:rPr>
            </w:pPr>
          </w:p>
        </w:tc>
        <w:tc>
          <w:tcPr>
            <w:tcW w:w="995" w:type="dxa"/>
            <w:shd w:val="clear" w:color="auto" w:fill="E9FBFD"/>
          </w:tcPr>
          <w:p w14:paraId="3D2556C7" w14:textId="77777777" w:rsidR="007D0B03" w:rsidRPr="00165E53" w:rsidRDefault="007D0B03" w:rsidP="00FC2919">
            <w:pPr>
              <w:jc w:val="center"/>
              <w:rPr>
                <w:rFonts w:ascii="Arial" w:hAnsi="Arial" w:cs="Arial"/>
              </w:rPr>
            </w:pPr>
          </w:p>
          <w:p w14:paraId="5C7EDE84" w14:textId="77777777" w:rsidR="007D0B03" w:rsidRPr="00165E53" w:rsidRDefault="007D0B03" w:rsidP="00FC2919">
            <w:pPr>
              <w:jc w:val="center"/>
              <w:rPr>
                <w:rFonts w:ascii="Arial" w:hAnsi="Arial" w:cs="Arial"/>
              </w:rPr>
            </w:pPr>
            <w:r w:rsidRPr="00165E53">
              <w:rPr>
                <w:rFonts w:ascii="Arial" w:hAnsi="Arial" w:cs="Arial"/>
              </w:rPr>
              <w:t>Medium</w:t>
            </w:r>
          </w:p>
        </w:tc>
        <w:tc>
          <w:tcPr>
            <w:tcW w:w="1289" w:type="dxa"/>
            <w:shd w:val="clear" w:color="auto" w:fill="E9FBFD"/>
          </w:tcPr>
          <w:p w14:paraId="0A2B6013" w14:textId="77777777" w:rsidR="007D0B03" w:rsidRPr="00165E53" w:rsidRDefault="007D0B03" w:rsidP="00FC2919">
            <w:pPr>
              <w:jc w:val="center"/>
              <w:rPr>
                <w:rFonts w:ascii="Arial" w:hAnsi="Arial" w:cs="Arial"/>
              </w:rPr>
            </w:pPr>
          </w:p>
          <w:p w14:paraId="3D115E84" w14:textId="77777777" w:rsidR="007D0B03" w:rsidRPr="00165E53" w:rsidRDefault="007D0B03" w:rsidP="00FC2919">
            <w:pPr>
              <w:jc w:val="center"/>
              <w:rPr>
                <w:rFonts w:ascii="Arial" w:hAnsi="Arial" w:cs="Arial"/>
              </w:rPr>
            </w:pPr>
            <w:r>
              <w:rPr>
                <w:rFonts w:ascii="Arial" w:hAnsi="Arial" w:cs="Arial"/>
              </w:rPr>
              <w:t>As required</w:t>
            </w:r>
          </w:p>
        </w:tc>
      </w:tr>
      <w:tr w:rsidR="007D0B03" w:rsidRPr="00165E53" w14:paraId="2D9F6773" w14:textId="77777777" w:rsidTr="008264A5">
        <w:tc>
          <w:tcPr>
            <w:tcW w:w="1631" w:type="dxa"/>
            <w:vMerge w:val="restart"/>
          </w:tcPr>
          <w:p w14:paraId="3602BC43" w14:textId="77777777" w:rsidR="007D0B03" w:rsidRPr="00165E53" w:rsidRDefault="007D0B03" w:rsidP="00FC2919">
            <w:pPr>
              <w:rPr>
                <w:rFonts w:ascii="Arial" w:hAnsi="Arial" w:cs="Arial"/>
              </w:rPr>
            </w:pPr>
            <w:r w:rsidRPr="00165E53">
              <w:rPr>
                <w:rFonts w:ascii="Arial" w:hAnsi="Arial" w:cs="Arial"/>
              </w:rPr>
              <w:t>Lighthouse maintenance</w:t>
            </w:r>
          </w:p>
        </w:tc>
        <w:tc>
          <w:tcPr>
            <w:tcW w:w="2537" w:type="dxa"/>
            <w:shd w:val="clear" w:color="auto" w:fill="E9FBFD"/>
          </w:tcPr>
          <w:p w14:paraId="21FD2BFC" w14:textId="77777777" w:rsidR="007D0B03" w:rsidRPr="00165E53" w:rsidRDefault="007D0B03" w:rsidP="00FC2919">
            <w:pPr>
              <w:rPr>
                <w:rFonts w:ascii="Arial" w:hAnsi="Arial" w:cs="Arial"/>
              </w:rPr>
            </w:pPr>
          </w:p>
          <w:p w14:paraId="088D2DA1" w14:textId="77777777" w:rsidR="007D0B03" w:rsidRPr="00165E53" w:rsidRDefault="007D0B03" w:rsidP="00FC2919">
            <w:pPr>
              <w:rPr>
                <w:rFonts w:ascii="Arial" w:hAnsi="Arial" w:cs="Arial"/>
              </w:rPr>
            </w:pPr>
            <w:r w:rsidRPr="00165E53">
              <w:rPr>
                <w:rFonts w:ascii="Arial" w:hAnsi="Arial" w:cs="Arial"/>
              </w:rPr>
              <w:t>Schedule periodic maintenance.</w:t>
            </w:r>
          </w:p>
          <w:p w14:paraId="2B1C2D1E" w14:textId="77777777" w:rsidR="007D0B03" w:rsidRPr="00165E53" w:rsidRDefault="007D0B03" w:rsidP="00FC2919">
            <w:pPr>
              <w:rPr>
                <w:rFonts w:ascii="Arial" w:hAnsi="Arial" w:cs="Arial"/>
              </w:rPr>
            </w:pPr>
            <w:r w:rsidRPr="00165E53">
              <w:rPr>
                <w:rFonts w:ascii="Arial" w:hAnsi="Arial" w:cs="Arial"/>
              </w:rPr>
              <w:t xml:space="preserve"> </w:t>
            </w:r>
          </w:p>
        </w:tc>
        <w:tc>
          <w:tcPr>
            <w:tcW w:w="946" w:type="dxa"/>
            <w:shd w:val="clear" w:color="auto" w:fill="E9FBFD"/>
          </w:tcPr>
          <w:p w14:paraId="72FB9124" w14:textId="77777777" w:rsidR="007D0B03" w:rsidRPr="00165E53" w:rsidRDefault="007D0B03" w:rsidP="00FC2919">
            <w:pPr>
              <w:jc w:val="center"/>
              <w:rPr>
                <w:rFonts w:ascii="Arial" w:hAnsi="Arial" w:cs="Arial"/>
              </w:rPr>
            </w:pPr>
          </w:p>
          <w:p w14:paraId="37FC0997" w14:textId="77777777" w:rsidR="007D0B03" w:rsidRPr="00165E53" w:rsidRDefault="007D0B03" w:rsidP="00FC2919">
            <w:pPr>
              <w:jc w:val="center"/>
              <w:rPr>
                <w:rFonts w:ascii="Arial" w:hAnsi="Arial" w:cs="Arial"/>
              </w:rPr>
            </w:pPr>
            <w:r w:rsidRPr="00165E53">
              <w:rPr>
                <w:rFonts w:ascii="Arial" w:hAnsi="Arial" w:cs="Arial"/>
              </w:rPr>
              <w:t>1</w:t>
            </w:r>
          </w:p>
        </w:tc>
        <w:tc>
          <w:tcPr>
            <w:tcW w:w="1618" w:type="dxa"/>
            <w:shd w:val="clear" w:color="auto" w:fill="E9FBFD"/>
          </w:tcPr>
          <w:p w14:paraId="5B08B4E7" w14:textId="77777777" w:rsidR="007D0B03" w:rsidRPr="00165E53" w:rsidRDefault="007D0B03" w:rsidP="00FC2919">
            <w:pPr>
              <w:jc w:val="center"/>
              <w:rPr>
                <w:rFonts w:ascii="Arial" w:hAnsi="Arial" w:cs="Arial"/>
              </w:rPr>
            </w:pPr>
          </w:p>
          <w:p w14:paraId="7810F3F5" w14:textId="77777777" w:rsidR="007D0B03" w:rsidRDefault="007D0B03" w:rsidP="00FC2919">
            <w:pPr>
              <w:jc w:val="center"/>
              <w:rPr>
                <w:rFonts w:ascii="Arial" w:hAnsi="Arial" w:cs="Arial"/>
              </w:rPr>
            </w:pPr>
            <w:r w:rsidRPr="00165E53">
              <w:rPr>
                <w:rFonts w:ascii="Arial" w:hAnsi="Arial" w:cs="Arial"/>
              </w:rPr>
              <w:t>AMSA</w:t>
            </w:r>
            <w:r>
              <w:rPr>
                <w:rFonts w:ascii="Arial" w:hAnsi="Arial" w:cs="Arial"/>
              </w:rPr>
              <w:t xml:space="preserve">, Asset Management and Preparedness </w:t>
            </w:r>
          </w:p>
          <w:p w14:paraId="3D6BE960" w14:textId="77777777" w:rsidR="007D0B03" w:rsidRPr="00165E53" w:rsidRDefault="007D0B03" w:rsidP="00FC2919">
            <w:pPr>
              <w:jc w:val="center"/>
              <w:rPr>
                <w:rFonts w:ascii="Arial" w:hAnsi="Arial" w:cs="Arial"/>
              </w:rPr>
            </w:pPr>
          </w:p>
        </w:tc>
        <w:tc>
          <w:tcPr>
            <w:tcW w:w="995" w:type="dxa"/>
            <w:shd w:val="clear" w:color="auto" w:fill="E9FBFD"/>
          </w:tcPr>
          <w:p w14:paraId="6FE4ECF3" w14:textId="77777777" w:rsidR="007D0B03" w:rsidRPr="00165E53" w:rsidRDefault="007D0B03" w:rsidP="00FC2919">
            <w:pPr>
              <w:jc w:val="center"/>
              <w:rPr>
                <w:rFonts w:ascii="Arial" w:hAnsi="Arial" w:cs="Arial"/>
              </w:rPr>
            </w:pPr>
          </w:p>
          <w:p w14:paraId="3C6327C1" w14:textId="77777777" w:rsidR="007D0B03" w:rsidRPr="00165E53" w:rsidRDefault="007D0B03" w:rsidP="00FC2919">
            <w:pPr>
              <w:jc w:val="center"/>
              <w:rPr>
                <w:rFonts w:ascii="Arial" w:hAnsi="Arial" w:cs="Arial"/>
              </w:rPr>
            </w:pPr>
            <w:r w:rsidRPr="00165E53">
              <w:rPr>
                <w:rFonts w:ascii="Arial" w:hAnsi="Arial" w:cs="Arial"/>
              </w:rPr>
              <w:t>High</w:t>
            </w:r>
          </w:p>
        </w:tc>
        <w:tc>
          <w:tcPr>
            <w:tcW w:w="1289" w:type="dxa"/>
            <w:shd w:val="clear" w:color="auto" w:fill="E9FBFD"/>
          </w:tcPr>
          <w:p w14:paraId="42F8EC28" w14:textId="77777777" w:rsidR="007D0B03" w:rsidRPr="00165E53" w:rsidRDefault="007D0B03" w:rsidP="00FC2919">
            <w:pPr>
              <w:jc w:val="center"/>
              <w:rPr>
                <w:rFonts w:ascii="Arial" w:hAnsi="Arial" w:cs="Arial"/>
              </w:rPr>
            </w:pPr>
          </w:p>
          <w:p w14:paraId="62889A96" w14:textId="77777777" w:rsidR="007D0B03" w:rsidRPr="00165E53" w:rsidRDefault="007D0B03" w:rsidP="00FC2919">
            <w:pPr>
              <w:jc w:val="center"/>
              <w:rPr>
                <w:rFonts w:ascii="Arial" w:hAnsi="Arial" w:cs="Arial"/>
              </w:rPr>
            </w:pPr>
            <w:r w:rsidRPr="00165E53">
              <w:rPr>
                <w:rFonts w:ascii="Arial" w:hAnsi="Arial" w:cs="Arial"/>
              </w:rPr>
              <w:t>Ongoing</w:t>
            </w:r>
            <w:r>
              <w:rPr>
                <w:rFonts w:ascii="Arial" w:hAnsi="Arial" w:cs="Arial"/>
              </w:rPr>
              <w:t>, reoccurring every 12 months</w:t>
            </w:r>
          </w:p>
        </w:tc>
      </w:tr>
      <w:tr w:rsidR="007D0B03" w:rsidRPr="00165E53" w14:paraId="3E55AFA4" w14:textId="77777777" w:rsidTr="008264A5">
        <w:tc>
          <w:tcPr>
            <w:tcW w:w="1631" w:type="dxa"/>
            <w:vMerge/>
          </w:tcPr>
          <w:p w14:paraId="57508363" w14:textId="77777777" w:rsidR="007D0B03" w:rsidRPr="00165E53" w:rsidRDefault="007D0B03" w:rsidP="00FC2919">
            <w:pPr>
              <w:rPr>
                <w:rFonts w:ascii="Arial" w:hAnsi="Arial" w:cs="Arial"/>
              </w:rPr>
            </w:pPr>
          </w:p>
        </w:tc>
        <w:tc>
          <w:tcPr>
            <w:tcW w:w="2537" w:type="dxa"/>
            <w:shd w:val="clear" w:color="auto" w:fill="E9FBFD"/>
          </w:tcPr>
          <w:p w14:paraId="46CD5A49" w14:textId="77777777" w:rsidR="007D0B03" w:rsidRPr="00165E53" w:rsidRDefault="007D0B03" w:rsidP="00FC2919">
            <w:pPr>
              <w:rPr>
                <w:rFonts w:ascii="Arial" w:hAnsi="Arial" w:cs="Arial"/>
              </w:rPr>
            </w:pPr>
          </w:p>
          <w:p w14:paraId="4F0D7CE2" w14:textId="77777777" w:rsidR="007D0B03" w:rsidRPr="00165E53" w:rsidRDefault="007D0B03" w:rsidP="00FC2919">
            <w:pPr>
              <w:rPr>
                <w:rFonts w:ascii="Arial" w:hAnsi="Arial" w:cs="Arial"/>
              </w:rPr>
            </w:pPr>
            <w:r w:rsidRPr="00165E53">
              <w:rPr>
                <w:rFonts w:ascii="Arial" w:hAnsi="Arial" w:cs="Arial"/>
              </w:rPr>
              <w:t>The implementation of unforeseen discovery or disturbance processes in the event of an accidental discovery.</w:t>
            </w:r>
          </w:p>
          <w:p w14:paraId="537CC630" w14:textId="77777777" w:rsidR="007D0B03" w:rsidRPr="00165E53" w:rsidRDefault="007D0B03" w:rsidP="00FC2919">
            <w:pPr>
              <w:rPr>
                <w:rFonts w:ascii="Arial" w:hAnsi="Arial" w:cs="Arial"/>
              </w:rPr>
            </w:pPr>
          </w:p>
        </w:tc>
        <w:tc>
          <w:tcPr>
            <w:tcW w:w="946" w:type="dxa"/>
            <w:shd w:val="clear" w:color="auto" w:fill="E9FBFD"/>
          </w:tcPr>
          <w:p w14:paraId="74CC0257" w14:textId="77777777" w:rsidR="007D0B03" w:rsidRPr="00165E53" w:rsidRDefault="007D0B03" w:rsidP="00FC2919">
            <w:pPr>
              <w:rPr>
                <w:rFonts w:ascii="Arial" w:hAnsi="Arial" w:cs="Arial"/>
              </w:rPr>
            </w:pPr>
          </w:p>
          <w:p w14:paraId="5182BAD1" w14:textId="77777777" w:rsidR="007D0B03" w:rsidRPr="00165E53" w:rsidRDefault="007D0B03" w:rsidP="00FC2919">
            <w:pPr>
              <w:jc w:val="center"/>
              <w:rPr>
                <w:rFonts w:ascii="Arial" w:hAnsi="Arial" w:cs="Arial"/>
              </w:rPr>
            </w:pPr>
            <w:r w:rsidRPr="00165E53">
              <w:rPr>
                <w:rFonts w:ascii="Arial" w:hAnsi="Arial" w:cs="Arial"/>
              </w:rPr>
              <w:t>12</w:t>
            </w:r>
          </w:p>
        </w:tc>
        <w:tc>
          <w:tcPr>
            <w:tcW w:w="1618" w:type="dxa"/>
            <w:shd w:val="clear" w:color="auto" w:fill="E9FBFD"/>
          </w:tcPr>
          <w:p w14:paraId="1F45BD78" w14:textId="77777777" w:rsidR="007D0B03" w:rsidRPr="00165E53" w:rsidRDefault="007D0B03" w:rsidP="00FC2919">
            <w:pPr>
              <w:rPr>
                <w:rFonts w:ascii="Arial" w:hAnsi="Arial" w:cs="Arial"/>
              </w:rPr>
            </w:pPr>
          </w:p>
          <w:p w14:paraId="51825A64" w14:textId="77777777" w:rsidR="007D0B03" w:rsidRPr="00165E53" w:rsidRDefault="007D0B03" w:rsidP="00FC2919">
            <w:pPr>
              <w:jc w:val="center"/>
              <w:rPr>
                <w:rFonts w:ascii="Arial" w:hAnsi="Arial" w:cs="Arial"/>
              </w:rPr>
            </w:pPr>
            <w:r w:rsidRPr="00165E53">
              <w:rPr>
                <w:rFonts w:ascii="Arial" w:hAnsi="Arial" w:cs="Arial"/>
              </w:rPr>
              <w:t>AMSA</w:t>
            </w:r>
            <w:r>
              <w:rPr>
                <w:rFonts w:ascii="Arial" w:hAnsi="Arial" w:cs="Arial"/>
              </w:rPr>
              <w:t>, Asset Management and Preparedness</w:t>
            </w:r>
          </w:p>
        </w:tc>
        <w:tc>
          <w:tcPr>
            <w:tcW w:w="995" w:type="dxa"/>
            <w:shd w:val="clear" w:color="auto" w:fill="E9FBFD"/>
          </w:tcPr>
          <w:p w14:paraId="10D29834" w14:textId="77777777" w:rsidR="007D0B03" w:rsidRPr="00165E53" w:rsidRDefault="007D0B03" w:rsidP="00FC2919">
            <w:pPr>
              <w:jc w:val="center"/>
              <w:rPr>
                <w:rFonts w:ascii="Arial" w:hAnsi="Arial" w:cs="Arial"/>
              </w:rPr>
            </w:pPr>
          </w:p>
          <w:p w14:paraId="7A25CF9D" w14:textId="77777777" w:rsidR="007D0B03" w:rsidRPr="00165E53" w:rsidRDefault="007D0B03" w:rsidP="00FC2919">
            <w:pPr>
              <w:jc w:val="center"/>
              <w:rPr>
                <w:rFonts w:ascii="Arial" w:hAnsi="Arial" w:cs="Arial"/>
              </w:rPr>
            </w:pPr>
            <w:r w:rsidRPr="00165E53">
              <w:rPr>
                <w:rFonts w:ascii="Arial" w:hAnsi="Arial" w:cs="Arial"/>
              </w:rPr>
              <w:t>Medium</w:t>
            </w:r>
          </w:p>
        </w:tc>
        <w:tc>
          <w:tcPr>
            <w:tcW w:w="1289" w:type="dxa"/>
            <w:shd w:val="clear" w:color="auto" w:fill="E9FBFD"/>
          </w:tcPr>
          <w:p w14:paraId="179ABA3E" w14:textId="77777777" w:rsidR="007D0B03" w:rsidRPr="00165E53" w:rsidRDefault="007D0B03" w:rsidP="00FC2919">
            <w:pPr>
              <w:jc w:val="center"/>
              <w:rPr>
                <w:rFonts w:ascii="Arial" w:hAnsi="Arial" w:cs="Arial"/>
              </w:rPr>
            </w:pPr>
          </w:p>
          <w:p w14:paraId="25E787E9" w14:textId="77777777" w:rsidR="007D0B03" w:rsidRPr="00165E53" w:rsidRDefault="007D0B03" w:rsidP="00FC2919">
            <w:pPr>
              <w:jc w:val="center"/>
              <w:rPr>
                <w:rFonts w:ascii="Arial" w:hAnsi="Arial" w:cs="Arial"/>
              </w:rPr>
            </w:pPr>
            <w:r w:rsidRPr="00165E53">
              <w:rPr>
                <w:rFonts w:ascii="Arial" w:hAnsi="Arial" w:cs="Arial"/>
              </w:rPr>
              <w:t>As required</w:t>
            </w:r>
          </w:p>
        </w:tc>
      </w:tr>
      <w:tr w:rsidR="007D0B03" w:rsidRPr="00165E53" w14:paraId="79BA584B" w14:textId="77777777" w:rsidTr="008264A5">
        <w:tc>
          <w:tcPr>
            <w:tcW w:w="1631" w:type="dxa"/>
          </w:tcPr>
          <w:p w14:paraId="783FF0AE" w14:textId="77777777" w:rsidR="007D0B03" w:rsidRPr="00165E53" w:rsidRDefault="007D0B03" w:rsidP="00FC2919">
            <w:pPr>
              <w:rPr>
                <w:rFonts w:ascii="Arial" w:hAnsi="Arial" w:cs="Arial"/>
              </w:rPr>
            </w:pPr>
            <w:r>
              <w:rPr>
                <w:rFonts w:ascii="Arial" w:hAnsi="Arial" w:cs="Arial"/>
              </w:rPr>
              <w:t>L</w:t>
            </w:r>
            <w:r w:rsidRPr="00521B32">
              <w:rPr>
                <w:rFonts w:ascii="Arial" w:hAnsi="Arial" w:cs="Arial"/>
              </w:rPr>
              <w:t>ight</w:t>
            </w:r>
            <w:r>
              <w:rPr>
                <w:rFonts w:ascii="Arial" w:hAnsi="Arial" w:cs="Arial"/>
              </w:rPr>
              <w:t>house</w:t>
            </w:r>
            <w:r w:rsidRPr="00165E53">
              <w:rPr>
                <w:rFonts w:ascii="Arial" w:hAnsi="Arial" w:cs="Arial"/>
              </w:rPr>
              <w:t xml:space="preserve"> access</w:t>
            </w:r>
          </w:p>
        </w:tc>
        <w:tc>
          <w:tcPr>
            <w:tcW w:w="2537" w:type="dxa"/>
            <w:shd w:val="clear" w:color="auto" w:fill="E9FBFD"/>
          </w:tcPr>
          <w:p w14:paraId="480135B4" w14:textId="77777777" w:rsidR="007D0B03" w:rsidRPr="00165E53" w:rsidRDefault="007D0B03" w:rsidP="00FC2919">
            <w:pPr>
              <w:rPr>
                <w:rFonts w:ascii="Arial" w:hAnsi="Arial" w:cs="Arial"/>
              </w:rPr>
            </w:pPr>
          </w:p>
          <w:p w14:paraId="717602D8" w14:textId="77777777" w:rsidR="007D0B03" w:rsidRPr="00165E53" w:rsidRDefault="007D0B03" w:rsidP="00FC2919">
            <w:pPr>
              <w:rPr>
                <w:rFonts w:ascii="Arial" w:hAnsi="Arial" w:cs="Arial"/>
              </w:rPr>
            </w:pPr>
            <w:r w:rsidRPr="00165E53">
              <w:rPr>
                <w:rFonts w:ascii="Arial" w:hAnsi="Arial" w:cs="Arial"/>
              </w:rPr>
              <w:lastRenderedPageBreak/>
              <w:t xml:space="preserve">Secure appropriate access to </w:t>
            </w:r>
            <w:r w:rsidRPr="00521B32">
              <w:rPr>
                <w:rFonts w:ascii="Arial" w:hAnsi="Arial" w:cs="Arial"/>
              </w:rPr>
              <w:t>light</w:t>
            </w:r>
            <w:r>
              <w:rPr>
                <w:rFonts w:ascii="Arial" w:hAnsi="Arial" w:cs="Arial"/>
              </w:rPr>
              <w:t>house</w:t>
            </w:r>
            <w:r w:rsidRPr="00165E53">
              <w:rPr>
                <w:rFonts w:ascii="Arial" w:hAnsi="Arial" w:cs="Arial"/>
              </w:rPr>
              <w:t xml:space="preserve"> for contractor and visitors. </w:t>
            </w:r>
          </w:p>
          <w:p w14:paraId="57580B1C" w14:textId="77777777" w:rsidR="007D0B03" w:rsidRPr="00165E53" w:rsidRDefault="007D0B03" w:rsidP="00FC2919">
            <w:pPr>
              <w:rPr>
                <w:rFonts w:ascii="Arial" w:hAnsi="Arial" w:cs="Arial"/>
              </w:rPr>
            </w:pPr>
          </w:p>
        </w:tc>
        <w:tc>
          <w:tcPr>
            <w:tcW w:w="946" w:type="dxa"/>
            <w:shd w:val="clear" w:color="auto" w:fill="E9FBFD"/>
          </w:tcPr>
          <w:p w14:paraId="67AF07B6" w14:textId="77777777" w:rsidR="007D0B03" w:rsidRPr="00165E53" w:rsidRDefault="007D0B03" w:rsidP="00FC2919">
            <w:pPr>
              <w:jc w:val="center"/>
              <w:rPr>
                <w:rFonts w:ascii="Arial" w:hAnsi="Arial" w:cs="Arial"/>
              </w:rPr>
            </w:pPr>
          </w:p>
          <w:p w14:paraId="40C7C974" w14:textId="77777777" w:rsidR="007D0B03" w:rsidRPr="00165E53" w:rsidRDefault="007D0B03" w:rsidP="00FC2919">
            <w:pPr>
              <w:jc w:val="center"/>
              <w:rPr>
                <w:rFonts w:ascii="Arial" w:hAnsi="Arial" w:cs="Arial"/>
              </w:rPr>
            </w:pPr>
            <w:r w:rsidRPr="00165E53">
              <w:rPr>
                <w:rFonts w:ascii="Arial" w:hAnsi="Arial" w:cs="Arial"/>
              </w:rPr>
              <w:t>3</w:t>
            </w:r>
          </w:p>
        </w:tc>
        <w:tc>
          <w:tcPr>
            <w:tcW w:w="1618" w:type="dxa"/>
            <w:shd w:val="clear" w:color="auto" w:fill="E9FBFD"/>
          </w:tcPr>
          <w:p w14:paraId="4B88360A" w14:textId="77777777" w:rsidR="007D0B03" w:rsidRPr="00165E53" w:rsidRDefault="007D0B03" w:rsidP="00FC2919">
            <w:pPr>
              <w:jc w:val="center"/>
              <w:rPr>
                <w:rFonts w:ascii="Arial" w:hAnsi="Arial" w:cs="Arial"/>
              </w:rPr>
            </w:pPr>
          </w:p>
          <w:p w14:paraId="438E01BD" w14:textId="77777777" w:rsidR="007D0B03" w:rsidRDefault="007D0B03" w:rsidP="00FC2919">
            <w:pPr>
              <w:jc w:val="center"/>
              <w:rPr>
                <w:rFonts w:ascii="Arial" w:hAnsi="Arial" w:cs="Arial"/>
              </w:rPr>
            </w:pPr>
            <w:r w:rsidRPr="00165E53">
              <w:rPr>
                <w:rFonts w:ascii="Arial" w:hAnsi="Arial" w:cs="Arial"/>
              </w:rPr>
              <w:t>AMSA</w:t>
            </w:r>
            <w:r>
              <w:rPr>
                <w:rFonts w:ascii="Arial" w:hAnsi="Arial" w:cs="Arial"/>
              </w:rPr>
              <w:t xml:space="preserve">, Asset Management </w:t>
            </w:r>
            <w:r>
              <w:rPr>
                <w:rFonts w:ascii="Arial" w:hAnsi="Arial" w:cs="Arial"/>
              </w:rPr>
              <w:lastRenderedPageBreak/>
              <w:t>and Preparedness</w:t>
            </w:r>
          </w:p>
          <w:p w14:paraId="39E57CE9" w14:textId="77777777" w:rsidR="007D0B03" w:rsidRPr="00165E53" w:rsidRDefault="007D0B03" w:rsidP="00FC2919">
            <w:pPr>
              <w:jc w:val="center"/>
              <w:rPr>
                <w:rFonts w:ascii="Arial" w:hAnsi="Arial" w:cs="Arial"/>
              </w:rPr>
            </w:pPr>
          </w:p>
        </w:tc>
        <w:tc>
          <w:tcPr>
            <w:tcW w:w="995" w:type="dxa"/>
            <w:shd w:val="clear" w:color="auto" w:fill="E9FBFD"/>
          </w:tcPr>
          <w:p w14:paraId="33F5DAE6" w14:textId="77777777" w:rsidR="007D0B03" w:rsidRPr="00165E53" w:rsidRDefault="007D0B03" w:rsidP="00FC2919">
            <w:pPr>
              <w:jc w:val="center"/>
              <w:rPr>
                <w:rFonts w:ascii="Arial" w:hAnsi="Arial" w:cs="Arial"/>
              </w:rPr>
            </w:pPr>
          </w:p>
          <w:p w14:paraId="79DB84BD" w14:textId="77777777" w:rsidR="007D0B03" w:rsidRPr="00165E53" w:rsidRDefault="007D0B03" w:rsidP="00FC2919">
            <w:pPr>
              <w:jc w:val="center"/>
              <w:rPr>
                <w:rFonts w:ascii="Arial" w:hAnsi="Arial" w:cs="Arial"/>
              </w:rPr>
            </w:pPr>
            <w:r w:rsidRPr="00165E53">
              <w:rPr>
                <w:rFonts w:ascii="Arial" w:hAnsi="Arial" w:cs="Arial"/>
              </w:rPr>
              <w:t>Medium</w:t>
            </w:r>
          </w:p>
        </w:tc>
        <w:tc>
          <w:tcPr>
            <w:tcW w:w="1289" w:type="dxa"/>
            <w:shd w:val="clear" w:color="auto" w:fill="E9FBFD"/>
          </w:tcPr>
          <w:p w14:paraId="75804908" w14:textId="77777777" w:rsidR="007D0B03" w:rsidRPr="00165E53" w:rsidRDefault="007D0B03" w:rsidP="00FC2919">
            <w:pPr>
              <w:jc w:val="center"/>
              <w:rPr>
                <w:rFonts w:ascii="Arial" w:hAnsi="Arial" w:cs="Arial"/>
              </w:rPr>
            </w:pPr>
          </w:p>
          <w:p w14:paraId="557EBA35" w14:textId="77777777" w:rsidR="007D0B03" w:rsidRPr="00165E53" w:rsidRDefault="007D0B03" w:rsidP="00FC2919">
            <w:pPr>
              <w:jc w:val="center"/>
              <w:rPr>
                <w:rFonts w:ascii="Arial" w:hAnsi="Arial" w:cs="Arial"/>
              </w:rPr>
            </w:pPr>
            <w:r w:rsidRPr="00165E53">
              <w:rPr>
                <w:rFonts w:ascii="Arial" w:hAnsi="Arial" w:cs="Arial"/>
              </w:rPr>
              <w:t>Ongoing</w:t>
            </w:r>
          </w:p>
        </w:tc>
      </w:tr>
    </w:tbl>
    <w:p w14:paraId="31D43EE9" w14:textId="77777777" w:rsidR="006706B6" w:rsidRPr="006706B6" w:rsidRDefault="006706B6" w:rsidP="006706B6">
      <w:pPr>
        <w:spacing w:line="276" w:lineRule="auto"/>
        <w:jc w:val="both"/>
        <w:rPr>
          <w:rFonts w:ascii="Arial" w:hAnsi="Arial" w:cs="Arial"/>
          <w:b/>
          <w:sz w:val="24"/>
        </w:rPr>
      </w:pPr>
    </w:p>
    <w:p w14:paraId="367E3B93" w14:textId="77777777" w:rsidR="006706B6" w:rsidRPr="008264A5" w:rsidRDefault="006706B6" w:rsidP="007D0B03">
      <w:pPr>
        <w:numPr>
          <w:ilvl w:val="1"/>
          <w:numId w:val="56"/>
        </w:numPr>
        <w:spacing w:line="276" w:lineRule="auto"/>
        <w:contextualSpacing/>
        <w:jc w:val="both"/>
        <w:rPr>
          <w:rFonts w:ascii="Arial" w:hAnsi="Arial" w:cs="Arial"/>
          <w:b/>
          <w:color w:val="0E94A2"/>
          <w:sz w:val="24"/>
        </w:rPr>
      </w:pPr>
      <w:r w:rsidRPr="008264A5">
        <w:rPr>
          <w:rFonts w:ascii="Arial" w:hAnsi="Arial" w:cs="Arial"/>
          <w:b/>
          <w:color w:val="0E94A2"/>
          <w:sz w:val="24"/>
        </w:rPr>
        <w:t xml:space="preserve">Monitoring and reporting </w:t>
      </w:r>
    </w:p>
    <w:p w14:paraId="05101945" w14:textId="77777777" w:rsidR="007D0B03" w:rsidRPr="00004623" w:rsidRDefault="007D0B03" w:rsidP="007D0B03">
      <w:pPr>
        <w:spacing w:line="254" w:lineRule="auto"/>
        <w:contextualSpacing/>
        <w:jc w:val="both"/>
        <w:rPr>
          <w:rFonts w:ascii="Arial" w:eastAsia="Calibri" w:hAnsi="Arial" w:cs="Arial"/>
        </w:rPr>
      </w:pPr>
      <w:r w:rsidRPr="00004623">
        <w:rPr>
          <w:rFonts w:ascii="Arial" w:eastAsia="Calibri" w:hAnsi="Arial" w:cs="Arial"/>
        </w:rPr>
        <w:t>As stipulated by Schedule 7A of the EPBC Regulations, the outlined implementation plan and associated policies listed above are required to be monitored and updated accordingly. The below review process timetable will be adhered to over the next five years:</w:t>
      </w:r>
    </w:p>
    <w:tbl>
      <w:tblPr>
        <w:tblStyle w:val="TableGrid8"/>
        <w:tblW w:w="0" w:type="auto"/>
        <w:tblLook w:val="04A0" w:firstRow="1" w:lastRow="0" w:firstColumn="1" w:lastColumn="0" w:noHBand="0" w:noVBand="1"/>
      </w:tblPr>
      <w:tblGrid>
        <w:gridCol w:w="1838"/>
        <w:gridCol w:w="4172"/>
        <w:gridCol w:w="3006"/>
      </w:tblGrid>
      <w:tr w:rsidR="007D0B03" w:rsidRPr="00004623" w14:paraId="026E8A0B" w14:textId="77777777" w:rsidTr="008264A5">
        <w:tc>
          <w:tcPr>
            <w:tcW w:w="1838" w:type="dxa"/>
            <w:shd w:val="clear" w:color="auto" w:fill="0E94A2"/>
          </w:tcPr>
          <w:p w14:paraId="55A61E31" w14:textId="77777777" w:rsidR="007D0B03" w:rsidRPr="008264A5" w:rsidRDefault="007D0B03" w:rsidP="002F7589">
            <w:pPr>
              <w:rPr>
                <w:rFonts w:ascii="Arial" w:hAnsi="Arial" w:cs="Arial"/>
                <w:b/>
                <w:bCs/>
                <w:color w:val="FFFFFF" w:themeColor="background1"/>
              </w:rPr>
            </w:pPr>
            <w:r w:rsidRPr="008264A5">
              <w:rPr>
                <w:rFonts w:ascii="Arial" w:hAnsi="Arial" w:cs="Arial"/>
                <w:b/>
                <w:bCs/>
                <w:color w:val="FFFFFF" w:themeColor="background1"/>
              </w:rPr>
              <w:t>Timeframe</w:t>
            </w:r>
          </w:p>
          <w:p w14:paraId="60E12B7E" w14:textId="77777777" w:rsidR="007D0B03" w:rsidRPr="008264A5" w:rsidRDefault="007D0B03" w:rsidP="002F7589">
            <w:pPr>
              <w:rPr>
                <w:rFonts w:ascii="Arial" w:hAnsi="Arial" w:cs="Arial"/>
                <w:b/>
                <w:bCs/>
                <w:color w:val="FFFFFF" w:themeColor="background1"/>
              </w:rPr>
            </w:pPr>
          </w:p>
        </w:tc>
        <w:tc>
          <w:tcPr>
            <w:tcW w:w="4172" w:type="dxa"/>
            <w:shd w:val="clear" w:color="auto" w:fill="0E94A2"/>
          </w:tcPr>
          <w:p w14:paraId="394E7DFB" w14:textId="77777777" w:rsidR="007D0B03" w:rsidRPr="008264A5" w:rsidRDefault="007D0B03" w:rsidP="002F7589">
            <w:pPr>
              <w:rPr>
                <w:rFonts w:ascii="Arial" w:hAnsi="Arial" w:cs="Arial"/>
                <w:b/>
                <w:bCs/>
                <w:color w:val="FFFFFF" w:themeColor="background1"/>
              </w:rPr>
            </w:pPr>
            <w:r w:rsidRPr="008264A5">
              <w:rPr>
                <w:rFonts w:ascii="Arial" w:hAnsi="Arial" w:cs="Arial"/>
                <w:b/>
                <w:bCs/>
                <w:color w:val="FFFFFF" w:themeColor="background1"/>
              </w:rPr>
              <w:t>Review step</w:t>
            </w:r>
          </w:p>
          <w:p w14:paraId="1343CDAB" w14:textId="77777777" w:rsidR="007D0B03" w:rsidRPr="008264A5" w:rsidRDefault="007D0B03" w:rsidP="002F7589">
            <w:pPr>
              <w:rPr>
                <w:rFonts w:ascii="Arial" w:hAnsi="Arial" w:cs="Arial"/>
                <w:b/>
                <w:bCs/>
                <w:color w:val="FFFFFF" w:themeColor="background1"/>
              </w:rPr>
            </w:pPr>
          </w:p>
        </w:tc>
        <w:tc>
          <w:tcPr>
            <w:tcW w:w="3006" w:type="dxa"/>
            <w:shd w:val="clear" w:color="auto" w:fill="0E94A2"/>
          </w:tcPr>
          <w:p w14:paraId="2B35D78A" w14:textId="77777777" w:rsidR="007D0B03" w:rsidRPr="008264A5" w:rsidRDefault="007D0B03" w:rsidP="002F7589">
            <w:pPr>
              <w:rPr>
                <w:rFonts w:ascii="Arial" w:hAnsi="Arial" w:cs="Arial"/>
                <w:b/>
                <w:bCs/>
                <w:color w:val="FFFFFF" w:themeColor="background1"/>
              </w:rPr>
            </w:pPr>
            <w:r w:rsidRPr="008264A5">
              <w:rPr>
                <w:rFonts w:ascii="Arial" w:hAnsi="Arial" w:cs="Arial"/>
                <w:b/>
                <w:bCs/>
                <w:color w:val="FFFFFF" w:themeColor="background1"/>
              </w:rPr>
              <w:t>Responsibility</w:t>
            </w:r>
          </w:p>
          <w:p w14:paraId="4B9A885F" w14:textId="77777777" w:rsidR="007D0B03" w:rsidRPr="008264A5" w:rsidRDefault="007D0B03" w:rsidP="002F7589">
            <w:pPr>
              <w:rPr>
                <w:rFonts w:ascii="Arial" w:hAnsi="Arial" w:cs="Arial"/>
                <w:b/>
                <w:bCs/>
                <w:color w:val="FFFFFF" w:themeColor="background1"/>
              </w:rPr>
            </w:pPr>
          </w:p>
        </w:tc>
      </w:tr>
      <w:tr w:rsidR="007D0B03" w:rsidRPr="00004623" w14:paraId="28488BBF" w14:textId="77777777" w:rsidTr="008264A5">
        <w:tc>
          <w:tcPr>
            <w:tcW w:w="1838" w:type="dxa"/>
          </w:tcPr>
          <w:p w14:paraId="65B28031" w14:textId="59ACA435" w:rsidR="007D0B03" w:rsidRPr="00004623" w:rsidRDefault="007D0B03" w:rsidP="002F7589">
            <w:pPr>
              <w:rPr>
                <w:rFonts w:ascii="Arial" w:hAnsi="Arial" w:cs="Arial"/>
              </w:rPr>
            </w:pPr>
            <w:r w:rsidRPr="00004623">
              <w:rPr>
                <w:rFonts w:ascii="Arial" w:hAnsi="Arial" w:cs="Arial"/>
              </w:rPr>
              <w:t>202</w:t>
            </w:r>
            <w:r w:rsidR="0094734A">
              <w:rPr>
                <w:rFonts w:ascii="Arial" w:hAnsi="Arial" w:cs="Arial"/>
              </w:rPr>
              <w:t>6</w:t>
            </w:r>
          </w:p>
          <w:p w14:paraId="0BECBA7D" w14:textId="77777777" w:rsidR="007D0B03" w:rsidRPr="00004623" w:rsidRDefault="007D0B03" w:rsidP="002F7589">
            <w:pPr>
              <w:rPr>
                <w:rFonts w:ascii="Arial" w:hAnsi="Arial" w:cs="Arial"/>
              </w:rPr>
            </w:pPr>
          </w:p>
        </w:tc>
        <w:tc>
          <w:tcPr>
            <w:tcW w:w="4172" w:type="dxa"/>
            <w:shd w:val="clear" w:color="auto" w:fill="E9FBFD"/>
          </w:tcPr>
          <w:p w14:paraId="13BAF9FF" w14:textId="77777777" w:rsidR="007D0B03" w:rsidRPr="00004623" w:rsidRDefault="007D0B03" w:rsidP="002F7589">
            <w:pPr>
              <w:rPr>
                <w:rFonts w:ascii="Arial" w:hAnsi="Arial" w:cs="Arial"/>
              </w:rPr>
            </w:pPr>
            <w:r w:rsidRPr="00004623">
              <w:rPr>
                <w:rFonts w:ascii="Arial" w:hAnsi="Arial" w:cs="Arial"/>
              </w:rPr>
              <w:t>Plan’s half-life internal review:</w:t>
            </w:r>
          </w:p>
          <w:p w14:paraId="0715620A" w14:textId="77777777" w:rsidR="007D0B03" w:rsidRPr="00004623" w:rsidRDefault="007D0B03" w:rsidP="002F7589">
            <w:pPr>
              <w:numPr>
                <w:ilvl w:val="0"/>
                <w:numId w:val="33"/>
              </w:numPr>
              <w:ind w:left="502"/>
              <w:rPr>
                <w:rFonts w:ascii="Arial" w:hAnsi="Arial" w:cs="Arial"/>
              </w:rPr>
            </w:pPr>
            <w:r w:rsidRPr="00004623">
              <w:rPr>
                <w:rFonts w:ascii="Arial" w:hAnsi="Arial" w:cs="Arial"/>
              </w:rPr>
              <w:t>Assess strengths and weaknesses of existing plan</w:t>
            </w:r>
          </w:p>
          <w:p w14:paraId="5A5EC829" w14:textId="77777777" w:rsidR="007D0B03" w:rsidRPr="00004623" w:rsidRDefault="007D0B03" w:rsidP="002F7589">
            <w:pPr>
              <w:numPr>
                <w:ilvl w:val="0"/>
                <w:numId w:val="33"/>
              </w:numPr>
              <w:ind w:left="502"/>
              <w:rPr>
                <w:rFonts w:ascii="Arial" w:hAnsi="Arial" w:cs="Arial"/>
              </w:rPr>
            </w:pPr>
            <w:r w:rsidRPr="00004623">
              <w:rPr>
                <w:rFonts w:ascii="Arial" w:hAnsi="Arial" w:cs="Arial"/>
              </w:rPr>
              <w:t>Address any known impact to the lighthouse’s heritage values</w:t>
            </w:r>
          </w:p>
          <w:p w14:paraId="0131C562" w14:textId="77777777" w:rsidR="007D0B03" w:rsidRPr="00004623" w:rsidRDefault="007D0B03" w:rsidP="002F7589">
            <w:pPr>
              <w:rPr>
                <w:rFonts w:ascii="Arial" w:hAnsi="Arial" w:cs="Arial"/>
              </w:rPr>
            </w:pPr>
          </w:p>
        </w:tc>
        <w:tc>
          <w:tcPr>
            <w:tcW w:w="3006" w:type="dxa"/>
            <w:shd w:val="clear" w:color="auto" w:fill="E9FBFD"/>
          </w:tcPr>
          <w:p w14:paraId="6D6DF712" w14:textId="77777777" w:rsidR="007D0B03" w:rsidRPr="00004623" w:rsidRDefault="007D0B03" w:rsidP="002F7589">
            <w:pPr>
              <w:rPr>
                <w:rFonts w:ascii="Arial" w:hAnsi="Arial" w:cs="Arial"/>
              </w:rPr>
            </w:pPr>
            <w:r w:rsidRPr="00004623">
              <w:rPr>
                <w:rFonts w:ascii="Arial" w:hAnsi="Arial" w:cs="Arial"/>
              </w:rPr>
              <w:t>AMSA, Asset Management and Preparedness</w:t>
            </w:r>
          </w:p>
          <w:p w14:paraId="2EAC6FC4" w14:textId="77777777" w:rsidR="007D0B03" w:rsidRPr="00004623" w:rsidRDefault="007D0B03" w:rsidP="002F7589">
            <w:pPr>
              <w:rPr>
                <w:rFonts w:ascii="Arial" w:hAnsi="Arial" w:cs="Arial"/>
              </w:rPr>
            </w:pPr>
          </w:p>
        </w:tc>
      </w:tr>
      <w:tr w:rsidR="007D0B03" w:rsidRPr="00004623" w14:paraId="14BBB0F3" w14:textId="77777777" w:rsidTr="008264A5">
        <w:tc>
          <w:tcPr>
            <w:tcW w:w="1838" w:type="dxa"/>
          </w:tcPr>
          <w:p w14:paraId="0225D430" w14:textId="45D33A2D" w:rsidR="007D0B03" w:rsidRPr="00004623" w:rsidRDefault="007D0B03" w:rsidP="002F7589">
            <w:pPr>
              <w:rPr>
                <w:rFonts w:ascii="Arial" w:hAnsi="Arial" w:cs="Arial"/>
              </w:rPr>
            </w:pPr>
            <w:r w:rsidRPr="00004623">
              <w:rPr>
                <w:rFonts w:ascii="Arial" w:hAnsi="Arial" w:cs="Arial"/>
              </w:rPr>
              <w:t>202</w:t>
            </w:r>
            <w:r w:rsidR="0094734A">
              <w:rPr>
                <w:rFonts w:ascii="Arial" w:hAnsi="Arial" w:cs="Arial"/>
              </w:rPr>
              <w:t>8</w:t>
            </w:r>
          </w:p>
          <w:p w14:paraId="0049F8F4" w14:textId="77777777" w:rsidR="007D0B03" w:rsidRPr="00004623" w:rsidRDefault="007D0B03" w:rsidP="002F7589">
            <w:pPr>
              <w:rPr>
                <w:rFonts w:ascii="Arial" w:hAnsi="Arial" w:cs="Arial"/>
              </w:rPr>
            </w:pPr>
          </w:p>
        </w:tc>
        <w:tc>
          <w:tcPr>
            <w:tcW w:w="4172" w:type="dxa"/>
            <w:shd w:val="clear" w:color="auto" w:fill="E9FBFD"/>
          </w:tcPr>
          <w:p w14:paraId="30E04F02" w14:textId="77777777" w:rsidR="007D0B03" w:rsidRPr="00004623" w:rsidRDefault="007D0B03" w:rsidP="002F7589">
            <w:pPr>
              <w:rPr>
                <w:rFonts w:ascii="Arial" w:hAnsi="Arial" w:cs="Arial"/>
              </w:rPr>
            </w:pPr>
            <w:r w:rsidRPr="00004623">
              <w:rPr>
                <w:rFonts w:ascii="Arial" w:hAnsi="Arial" w:cs="Arial"/>
              </w:rPr>
              <w:t>Plan’s full-life review:</w:t>
            </w:r>
          </w:p>
          <w:p w14:paraId="2843CA34" w14:textId="77777777" w:rsidR="007D0B03" w:rsidRPr="00004623" w:rsidRDefault="007D0B03" w:rsidP="002F7589">
            <w:pPr>
              <w:numPr>
                <w:ilvl w:val="0"/>
                <w:numId w:val="33"/>
              </w:numPr>
              <w:ind w:left="502"/>
              <w:rPr>
                <w:rFonts w:ascii="Arial" w:hAnsi="Arial" w:cs="Arial"/>
              </w:rPr>
            </w:pPr>
            <w:r w:rsidRPr="00004623">
              <w:rPr>
                <w:rFonts w:ascii="Arial" w:hAnsi="Arial" w:cs="Arial"/>
              </w:rPr>
              <w:t>Consult with internal and external stakeholders on existing plan</w:t>
            </w:r>
          </w:p>
          <w:p w14:paraId="4BB0E53C" w14:textId="77777777" w:rsidR="007D0B03" w:rsidRPr="00004623" w:rsidRDefault="007D0B03" w:rsidP="002F7589">
            <w:pPr>
              <w:numPr>
                <w:ilvl w:val="0"/>
                <w:numId w:val="33"/>
              </w:numPr>
              <w:ind w:left="502"/>
              <w:rPr>
                <w:rFonts w:ascii="Arial" w:hAnsi="Arial" w:cs="Arial"/>
              </w:rPr>
            </w:pPr>
            <w:r w:rsidRPr="00004623">
              <w:rPr>
                <w:rFonts w:ascii="Arial" w:hAnsi="Arial" w:cs="Arial"/>
              </w:rPr>
              <w:t>Prepare updated draft plan and consult with the Heritage Branch</w:t>
            </w:r>
          </w:p>
          <w:p w14:paraId="5C571F6A" w14:textId="77777777" w:rsidR="007D0B03" w:rsidRPr="00004623" w:rsidRDefault="007D0B03" w:rsidP="002F7589">
            <w:pPr>
              <w:numPr>
                <w:ilvl w:val="0"/>
                <w:numId w:val="33"/>
              </w:numPr>
              <w:ind w:left="502"/>
              <w:rPr>
                <w:rFonts w:ascii="Arial" w:hAnsi="Arial" w:cs="Arial"/>
              </w:rPr>
            </w:pPr>
            <w:r w:rsidRPr="00004623">
              <w:rPr>
                <w:rFonts w:ascii="Arial" w:hAnsi="Arial" w:cs="Arial"/>
              </w:rPr>
              <w:t>Submit reviewed plan to the Minister</w:t>
            </w:r>
          </w:p>
          <w:p w14:paraId="155CFF93" w14:textId="77777777" w:rsidR="007D0B03" w:rsidRPr="00004623" w:rsidRDefault="007D0B03" w:rsidP="002F7589">
            <w:pPr>
              <w:rPr>
                <w:rFonts w:ascii="Arial" w:hAnsi="Arial" w:cs="Arial"/>
              </w:rPr>
            </w:pPr>
          </w:p>
        </w:tc>
        <w:tc>
          <w:tcPr>
            <w:tcW w:w="3006" w:type="dxa"/>
            <w:shd w:val="clear" w:color="auto" w:fill="E9FBFD"/>
          </w:tcPr>
          <w:p w14:paraId="2BC56A9E" w14:textId="77777777" w:rsidR="007D0B03" w:rsidRPr="00004623" w:rsidRDefault="007D0B03" w:rsidP="002F7589">
            <w:pPr>
              <w:rPr>
                <w:rFonts w:ascii="Arial" w:hAnsi="Arial" w:cs="Arial"/>
              </w:rPr>
            </w:pPr>
            <w:r w:rsidRPr="00004623">
              <w:rPr>
                <w:rFonts w:ascii="Arial" w:hAnsi="Arial" w:cs="Arial"/>
              </w:rPr>
              <w:t>AMSA, Asset Management and Preparedness</w:t>
            </w:r>
          </w:p>
          <w:p w14:paraId="4F97FC6D" w14:textId="77777777" w:rsidR="007D0B03" w:rsidRPr="00004623" w:rsidRDefault="007D0B03" w:rsidP="002F7589">
            <w:pPr>
              <w:rPr>
                <w:rFonts w:ascii="Arial" w:hAnsi="Arial" w:cs="Arial"/>
              </w:rPr>
            </w:pPr>
          </w:p>
        </w:tc>
      </w:tr>
    </w:tbl>
    <w:p w14:paraId="7F801B76" w14:textId="77777777" w:rsidR="007D0B03" w:rsidRPr="00004623" w:rsidRDefault="007D0B03" w:rsidP="007D0B03">
      <w:pPr>
        <w:spacing w:line="254" w:lineRule="auto"/>
        <w:contextualSpacing/>
        <w:jc w:val="both"/>
        <w:rPr>
          <w:rFonts w:ascii="Arial" w:eastAsia="Calibri" w:hAnsi="Arial" w:cs="Arial"/>
        </w:rPr>
      </w:pPr>
    </w:p>
    <w:p w14:paraId="70AA7F1E" w14:textId="77777777" w:rsidR="007D0B03" w:rsidRPr="00004623" w:rsidRDefault="007D0B03" w:rsidP="007D0B03">
      <w:pPr>
        <w:spacing w:line="254" w:lineRule="auto"/>
        <w:contextualSpacing/>
        <w:jc w:val="both"/>
        <w:rPr>
          <w:rFonts w:ascii="Arial" w:eastAsia="Calibri" w:hAnsi="Arial" w:cs="Arial"/>
        </w:rPr>
      </w:pPr>
      <w:r w:rsidRPr="00004623">
        <w:rPr>
          <w:rFonts w:ascii="Arial" w:eastAsia="Calibri" w:hAnsi="Arial" w:cs="Arial"/>
        </w:rPr>
        <w:t>Other key actions in monitoring and reporting include:</w:t>
      </w:r>
    </w:p>
    <w:p w14:paraId="57DB8879" w14:textId="77777777" w:rsidR="007D0B03" w:rsidRPr="00B50BE9" w:rsidRDefault="007D0B03" w:rsidP="007D0B03">
      <w:pPr>
        <w:numPr>
          <w:ilvl w:val="0"/>
          <w:numId w:val="46"/>
        </w:numPr>
        <w:contextualSpacing/>
        <w:jc w:val="both"/>
        <w:rPr>
          <w:rFonts w:ascii="Arial" w:hAnsi="Arial" w:cs="Arial"/>
        </w:rPr>
      </w:pPr>
      <w:r>
        <w:rPr>
          <w:rFonts w:ascii="Arial" w:hAnsi="Arial" w:cs="Arial"/>
        </w:rPr>
        <w:t>ensuring the implementation p</w:t>
      </w:r>
      <w:r w:rsidRPr="00B50BE9">
        <w:rPr>
          <w:rFonts w:ascii="Arial" w:hAnsi="Arial" w:cs="Arial"/>
        </w:rPr>
        <w:t>lan and policies are readily available for all relevant personnel</w:t>
      </w:r>
    </w:p>
    <w:p w14:paraId="1C0F7D6D" w14:textId="77777777" w:rsidR="007D0B03" w:rsidRPr="00B50BE9" w:rsidRDefault="007D0B03" w:rsidP="007D0B03">
      <w:pPr>
        <w:numPr>
          <w:ilvl w:val="0"/>
          <w:numId w:val="46"/>
        </w:numPr>
        <w:contextualSpacing/>
        <w:jc w:val="both"/>
        <w:rPr>
          <w:rFonts w:ascii="Arial" w:hAnsi="Arial" w:cs="Arial"/>
        </w:rPr>
      </w:pPr>
      <w:r>
        <w:rPr>
          <w:rFonts w:ascii="Arial" w:hAnsi="Arial" w:cs="Arial"/>
        </w:rPr>
        <w:t>d</w:t>
      </w:r>
      <w:r w:rsidRPr="00B50BE9">
        <w:rPr>
          <w:rFonts w:ascii="Arial" w:hAnsi="Arial" w:cs="Arial"/>
        </w:rPr>
        <w:t>elegating AMSA s</w:t>
      </w:r>
      <w:r>
        <w:rPr>
          <w:rFonts w:ascii="Arial" w:hAnsi="Arial" w:cs="Arial"/>
        </w:rPr>
        <w:t>taff to periodically check the i</w:t>
      </w:r>
      <w:r w:rsidRPr="00B50BE9">
        <w:rPr>
          <w:rFonts w:ascii="Arial" w:hAnsi="Arial" w:cs="Arial"/>
        </w:rPr>
        <w:t xml:space="preserve">mplementation </w:t>
      </w:r>
      <w:r>
        <w:rPr>
          <w:rFonts w:ascii="Arial" w:hAnsi="Arial" w:cs="Arial"/>
        </w:rPr>
        <w:t>p</w:t>
      </w:r>
      <w:r w:rsidRPr="00B50BE9">
        <w:rPr>
          <w:rFonts w:ascii="Arial" w:hAnsi="Arial" w:cs="Arial"/>
        </w:rPr>
        <w:t>lan is up-to-date and being utilised appropriately by the relevant personnel</w:t>
      </w:r>
    </w:p>
    <w:p w14:paraId="6D10D04A" w14:textId="77777777" w:rsidR="007D0B03" w:rsidRDefault="007D0B03" w:rsidP="007D0B03">
      <w:pPr>
        <w:numPr>
          <w:ilvl w:val="0"/>
          <w:numId w:val="46"/>
        </w:numPr>
        <w:contextualSpacing/>
        <w:jc w:val="both"/>
        <w:rPr>
          <w:rFonts w:ascii="Arial" w:hAnsi="Arial" w:cs="Arial"/>
        </w:rPr>
      </w:pPr>
      <w:r>
        <w:rPr>
          <w:rFonts w:ascii="Arial" w:hAnsi="Arial" w:cs="Arial"/>
        </w:rPr>
        <w:t>e</w:t>
      </w:r>
      <w:r w:rsidRPr="00B50BE9">
        <w:rPr>
          <w:rFonts w:ascii="Arial" w:hAnsi="Arial" w:cs="Arial"/>
        </w:rPr>
        <w:t>nsuring the timeframes outlined within the plan are followed</w:t>
      </w:r>
    </w:p>
    <w:p w14:paraId="1A6ED5A0" w14:textId="77777777" w:rsidR="00984AA0" w:rsidRPr="00984AA0" w:rsidRDefault="007D0B03" w:rsidP="007D0B03">
      <w:pPr>
        <w:numPr>
          <w:ilvl w:val="0"/>
          <w:numId w:val="46"/>
        </w:numPr>
        <w:contextualSpacing/>
        <w:jc w:val="both"/>
        <w:rPr>
          <w:rFonts w:ascii="Arial" w:hAnsi="Arial" w:cs="Arial"/>
        </w:rPr>
      </w:pPr>
      <w:r w:rsidRPr="007D0B03">
        <w:rPr>
          <w:rFonts w:ascii="Arial" w:hAnsi="Arial" w:cs="Arial"/>
        </w:rPr>
        <w:t>delegating AMSA Response staff to review this plan and the associated policies at least every five years and determine whether its contents are relevant and effective in terms of continuing to conserve the place</w:t>
      </w:r>
      <w:r w:rsidRPr="007D0B03">
        <w:rPr>
          <w:rFonts w:ascii="Arial" w:hAnsi="Arial" w:cs="Arial"/>
          <w:i/>
        </w:rPr>
        <w:t>.</w:t>
      </w:r>
    </w:p>
    <w:p w14:paraId="699E8DC7" w14:textId="77777777" w:rsidR="00984AA0" w:rsidRDefault="00984AA0">
      <w:pPr>
        <w:rPr>
          <w:rFonts w:ascii="Arial" w:hAnsi="Arial" w:cs="Arial"/>
          <w:i/>
        </w:rPr>
      </w:pPr>
      <w:r>
        <w:rPr>
          <w:rFonts w:ascii="Arial" w:hAnsi="Arial" w:cs="Arial"/>
          <w:i/>
        </w:rPr>
        <w:br w:type="page"/>
      </w:r>
    </w:p>
    <w:p w14:paraId="6FF7AFB1" w14:textId="00875A4F" w:rsidR="006706B6" w:rsidRPr="007D0B03" w:rsidRDefault="00984AA0" w:rsidP="00984AA0">
      <w:pPr>
        <w:contextualSpacing/>
        <w:jc w:val="both"/>
        <w:rPr>
          <w:rFonts w:ascii="Arial" w:hAnsi="Arial" w:cs="Arial"/>
        </w:rPr>
      </w:pPr>
      <w:r>
        <w:rPr>
          <w:rFonts w:ascii="Arial" w:hAnsi="Arial" w:cs="Arial"/>
          <w:b/>
          <w:noProof/>
          <w:sz w:val="24"/>
        </w:rPr>
        <w:lastRenderedPageBreak/>
        <w:drawing>
          <wp:inline distT="0" distB="0" distL="0" distR="0" wp14:anchorId="63A034E8" wp14:editId="66767BDE">
            <wp:extent cx="5731510" cy="8107045"/>
            <wp:effectExtent l="0" t="0" r="2540" b="8255"/>
            <wp:docPr id="31" name="Picture 31" descr="Decorative cover page with reads '9. Append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ecorative cover page with reads '9. Appendices'"/>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6706B6" w:rsidRPr="007D0B03">
        <w:rPr>
          <w:rFonts w:ascii="Arial" w:hAnsi="Arial" w:cs="Arial"/>
          <w:b/>
          <w:sz w:val="24"/>
        </w:rPr>
        <w:br w:type="page"/>
      </w:r>
    </w:p>
    <w:p w14:paraId="0C1C01C1" w14:textId="77777777" w:rsidR="006706B6" w:rsidRPr="003C3260" w:rsidRDefault="006706B6" w:rsidP="006706B6">
      <w:pPr>
        <w:rPr>
          <w:rFonts w:ascii="Arial" w:hAnsi="Arial" w:cs="Arial"/>
          <w:b/>
          <w:color w:val="0E94A2"/>
          <w:sz w:val="32"/>
          <w:szCs w:val="24"/>
        </w:rPr>
      </w:pPr>
      <w:r w:rsidRPr="003C3260">
        <w:rPr>
          <w:rFonts w:ascii="Arial" w:hAnsi="Arial" w:cs="Arial"/>
          <w:b/>
          <w:color w:val="0E94A2"/>
          <w:sz w:val="32"/>
          <w:szCs w:val="24"/>
        </w:rPr>
        <w:lastRenderedPageBreak/>
        <w:t>Appendix 1. Glossary of heritage conservation terms</w:t>
      </w:r>
    </w:p>
    <w:p w14:paraId="297C04AF" w14:textId="5443C7D0" w:rsidR="006706B6" w:rsidRPr="006706B6" w:rsidRDefault="006706B6" w:rsidP="006706B6">
      <w:pPr>
        <w:jc w:val="both"/>
        <w:rPr>
          <w:rFonts w:ascii="Arial" w:hAnsi="Arial" w:cs="Arial"/>
        </w:rPr>
      </w:pPr>
      <w:r w:rsidRPr="006706B6">
        <w:rPr>
          <w:rFonts w:ascii="Arial" w:hAnsi="Arial" w:cs="Arial"/>
        </w:rPr>
        <w:t>The Burra Charter, from its first version (1979) and its current version (20</w:t>
      </w:r>
      <w:r w:rsidR="007D0B03">
        <w:rPr>
          <w:rFonts w:ascii="Arial" w:hAnsi="Arial" w:cs="Arial"/>
        </w:rPr>
        <w:t>13</w:t>
      </w:r>
      <w:r w:rsidRPr="006706B6">
        <w:rPr>
          <w:rFonts w:ascii="Arial" w:hAnsi="Arial" w:cs="Arial"/>
        </w:rPr>
        <w:t>), defined a set of terms that have since been widely adopted in Australian heritage conservation practice.</w:t>
      </w:r>
    </w:p>
    <w:p w14:paraId="15CC7090" w14:textId="77777777" w:rsidR="006706B6" w:rsidRPr="006706B6" w:rsidRDefault="006706B6" w:rsidP="006706B6">
      <w:pPr>
        <w:jc w:val="both"/>
        <w:rPr>
          <w:rFonts w:ascii="Arial" w:hAnsi="Arial" w:cs="Arial"/>
        </w:rPr>
      </w:pPr>
      <w:r w:rsidRPr="006706B6">
        <w:rPr>
          <w:rFonts w:ascii="Arial" w:hAnsi="Arial" w:cs="Arial"/>
        </w:rPr>
        <w:t>Where the following terms are used in this heritage management plan, the particular meanings defined in the charter are intended. The definitions are quoted from Article 1 of the Burra Charter.</w:t>
      </w:r>
    </w:p>
    <w:p w14:paraId="5F07069F" w14:textId="77777777" w:rsidR="006706B6" w:rsidRPr="006706B6" w:rsidRDefault="006706B6" w:rsidP="006706B6">
      <w:pPr>
        <w:jc w:val="both"/>
        <w:rPr>
          <w:rFonts w:ascii="Arial" w:hAnsi="Arial" w:cs="Arial"/>
          <w:u w:val="single"/>
        </w:rPr>
      </w:pPr>
      <w:r w:rsidRPr="006706B6">
        <w:rPr>
          <w:rFonts w:ascii="Arial" w:hAnsi="Arial" w:cs="Arial"/>
          <w:b/>
        </w:rPr>
        <w:t xml:space="preserve">Adaptation </w:t>
      </w:r>
      <w:r w:rsidRPr="006706B6">
        <w:rPr>
          <w:rFonts w:ascii="Arial" w:hAnsi="Arial" w:cs="Arial"/>
        </w:rPr>
        <w:t>means modifying a place to suit the existing use or a proposed use.</w:t>
      </w:r>
    </w:p>
    <w:p w14:paraId="2B95F873" w14:textId="77777777" w:rsidR="006706B6" w:rsidRPr="006706B6" w:rsidRDefault="006706B6" w:rsidP="006706B6">
      <w:pPr>
        <w:jc w:val="both"/>
        <w:rPr>
          <w:rFonts w:ascii="Arial" w:hAnsi="Arial" w:cs="Arial"/>
        </w:rPr>
      </w:pPr>
      <w:r w:rsidRPr="006706B6">
        <w:rPr>
          <w:rFonts w:ascii="Arial" w:hAnsi="Arial" w:cs="Arial"/>
          <w:b/>
        </w:rPr>
        <w:t xml:space="preserve">Associations </w:t>
      </w:r>
      <w:r w:rsidRPr="006706B6">
        <w:rPr>
          <w:rFonts w:ascii="Arial" w:hAnsi="Arial" w:cs="Arial"/>
        </w:rPr>
        <w:t>means the special connections that exist between people and a place.</w:t>
      </w:r>
    </w:p>
    <w:p w14:paraId="336922D4" w14:textId="77777777" w:rsidR="006706B6" w:rsidRPr="006706B6" w:rsidRDefault="006706B6" w:rsidP="006706B6">
      <w:pPr>
        <w:jc w:val="both"/>
        <w:rPr>
          <w:rFonts w:ascii="Arial" w:hAnsi="Arial" w:cs="Arial"/>
          <w:b/>
        </w:rPr>
      </w:pPr>
      <w:r w:rsidRPr="006706B6">
        <w:rPr>
          <w:rFonts w:ascii="Arial" w:hAnsi="Arial" w:cs="Arial"/>
          <w:b/>
        </w:rPr>
        <w:t>Compatible use</w:t>
      </w:r>
      <w:r w:rsidRPr="006706B6">
        <w:rPr>
          <w:rFonts w:ascii="Arial" w:hAnsi="Arial" w:cs="Arial"/>
        </w:rPr>
        <w:t xml:space="preserve"> means a use which respects the cultural significance of a place. Such a use involves no, or minimal, impact on cultural significance.</w:t>
      </w:r>
    </w:p>
    <w:p w14:paraId="6369EAB1" w14:textId="77777777" w:rsidR="006706B6" w:rsidRPr="006706B6" w:rsidRDefault="006706B6" w:rsidP="006706B6">
      <w:pPr>
        <w:jc w:val="both"/>
        <w:rPr>
          <w:rFonts w:ascii="Arial" w:hAnsi="Arial" w:cs="Arial"/>
        </w:rPr>
      </w:pPr>
      <w:r w:rsidRPr="006706B6">
        <w:rPr>
          <w:rFonts w:ascii="Arial" w:hAnsi="Arial" w:cs="Arial"/>
          <w:b/>
        </w:rPr>
        <w:t xml:space="preserve">Conservation </w:t>
      </w:r>
      <w:r w:rsidRPr="006706B6">
        <w:rPr>
          <w:rFonts w:ascii="Arial" w:hAnsi="Arial" w:cs="Arial"/>
        </w:rPr>
        <w:t>means all the processes of looking after a place to retain its cultural significance.</w:t>
      </w:r>
    </w:p>
    <w:p w14:paraId="715D73AC" w14:textId="77777777" w:rsidR="006706B6" w:rsidRPr="006706B6" w:rsidRDefault="006706B6" w:rsidP="006706B6">
      <w:pPr>
        <w:jc w:val="both"/>
        <w:rPr>
          <w:rFonts w:ascii="Arial" w:hAnsi="Arial" w:cs="Arial"/>
        </w:rPr>
      </w:pPr>
      <w:r w:rsidRPr="006706B6">
        <w:rPr>
          <w:rFonts w:ascii="Arial" w:hAnsi="Arial" w:cs="Arial"/>
          <w:b/>
        </w:rPr>
        <w:t xml:space="preserve">Cultural significance </w:t>
      </w:r>
      <w:r w:rsidRPr="006706B6">
        <w:rPr>
          <w:rFonts w:ascii="Arial" w:hAnsi="Arial" w:cs="Arial"/>
        </w:rPr>
        <w:t>means aesthetic, historic, scientific, social or spiritual value for past, present or future generations. Cultural significance is embodied in the place itself, its fabric, setting, use, associations, meanings, records, related places and related objects. Places may have a range of values for different individuals or groups.</w:t>
      </w:r>
    </w:p>
    <w:p w14:paraId="292B727D" w14:textId="77777777" w:rsidR="006706B6" w:rsidRPr="006706B6" w:rsidRDefault="006706B6" w:rsidP="006706B6">
      <w:pPr>
        <w:jc w:val="both"/>
        <w:rPr>
          <w:rFonts w:ascii="Arial" w:hAnsi="Arial" w:cs="Arial"/>
        </w:rPr>
      </w:pPr>
      <w:r w:rsidRPr="006706B6">
        <w:rPr>
          <w:rFonts w:ascii="Arial" w:hAnsi="Arial" w:cs="Arial"/>
          <w:b/>
        </w:rPr>
        <w:t xml:space="preserve">Fabric </w:t>
      </w:r>
      <w:r w:rsidRPr="006706B6">
        <w:rPr>
          <w:rFonts w:ascii="Arial" w:hAnsi="Arial" w:cs="Arial"/>
        </w:rPr>
        <w:t>means all the physical material of the place including components, fixtures, contents, and objects.</w:t>
      </w:r>
    </w:p>
    <w:p w14:paraId="02D3F98F" w14:textId="77777777" w:rsidR="006706B6" w:rsidRPr="006706B6" w:rsidRDefault="006706B6" w:rsidP="006706B6">
      <w:pPr>
        <w:jc w:val="both"/>
        <w:rPr>
          <w:rFonts w:ascii="Arial" w:hAnsi="Arial" w:cs="Arial"/>
        </w:rPr>
      </w:pPr>
      <w:r w:rsidRPr="006706B6">
        <w:rPr>
          <w:rFonts w:ascii="Arial" w:hAnsi="Arial" w:cs="Arial"/>
          <w:b/>
        </w:rPr>
        <w:t xml:space="preserve">Interpretation </w:t>
      </w:r>
      <w:r w:rsidRPr="006706B6">
        <w:rPr>
          <w:rFonts w:ascii="Arial" w:hAnsi="Arial" w:cs="Arial"/>
        </w:rPr>
        <w:t>means all the ways of presenting the cultural significance of a place.</w:t>
      </w:r>
    </w:p>
    <w:p w14:paraId="191995C1" w14:textId="77777777" w:rsidR="006706B6" w:rsidRPr="006706B6" w:rsidRDefault="006706B6" w:rsidP="006706B6">
      <w:pPr>
        <w:jc w:val="both"/>
        <w:rPr>
          <w:rFonts w:ascii="Arial" w:hAnsi="Arial" w:cs="Arial"/>
        </w:rPr>
      </w:pPr>
      <w:r w:rsidRPr="006706B6">
        <w:rPr>
          <w:rFonts w:ascii="Arial" w:hAnsi="Arial" w:cs="Arial"/>
          <w:b/>
        </w:rPr>
        <w:t xml:space="preserve">Maintenance </w:t>
      </w:r>
      <w:r w:rsidRPr="006706B6">
        <w:rPr>
          <w:rFonts w:ascii="Arial" w:hAnsi="Arial" w:cs="Arial"/>
        </w:rPr>
        <w:t>means the continuous protective care of a place and its setting. Maintenance is to be distinguished from repair which involves restoration or reconstruction.</w:t>
      </w:r>
    </w:p>
    <w:p w14:paraId="0592C671" w14:textId="77777777" w:rsidR="006706B6" w:rsidRPr="006706B6" w:rsidRDefault="006706B6" w:rsidP="006706B6">
      <w:pPr>
        <w:jc w:val="both"/>
        <w:rPr>
          <w:rFonts w:ascii="Arial" w:hAnsi="Arial" w:cs="Arial"/>
        </w:rPr>
      </w:pPr>
      <w:r w:rsidRPr="006706B6">
        <w:rPr>
          <w:rFonts w:ascii="Arial" w:hAnsi="Arial" w:cs="Arial"/>
          <w:b/>
        </w:rPr>
        <w:t xml:space="preserve">Meanings </w:t>
      </w:r>
      <w:r w:rsidRPr="006706B6">
        <w:rPr>
          <w:rFonts w:ascii="Arial" w:hAnsi="Arial" w:cs="Arial"/>
        </w:rPr>
        <w:t>denote what a place signifies, indicates, evokes or expresses to.</w:t>
      </w:r>
    </w:p>
    <w:p w14:paraId="6AD37F71" w14:textId="77777777" w:rsidR="006706B6" w:rsidRPr="006706B6" w:rsidRDefault="006706B6" w:rsidP="006706B6">
      <w:pPr>
        <w:jc w:val="both"/>
        <w:rPr>
          <w:rFonts w:ascii="Arial" w:hAnsi="Arial" w:cs="Arial"/>
        </w:rPr>
      </w:pPr>
      <w:r w:rsidRPr="006706B6">
        <w:rPr>
          <w:rFonts w:ascii="Arial" w:hAnsi="Arial" w:cs="Arial"/>
          <w:b/>
        </w:rPr>
        <w:t xml:space="preserve">Place </w:t>
      </w:r>
      <w:r w:rsidRPr="006706B6">
        <w:rPr>
          <w:rFonts w:ascii="Arial" w:hAnsi="Arial" w:cs="Arial"/>
        </w:rPr>
        <w:t>means a geographically defined area. It may include elements, objects, spaces and view. Place may have tangible and intangible dimensions.</w:t>
      </w:r>
    </w:p>
    <w:p w14:paraId="4ECCFA33" w14:textId="77777777" w:rsidR="006706B6" w:rsidRPr="006706B6" w:rsidRDefault="006706B6" w:rsidP="006706B6">
      <w:pPr>
        <w:jc w:val="both"/>
        <w:rPr>
          <w:rFonts w:ascii="Arial" w:hAnsi="Arial" w:cs="Arial"/>
        </w:rPr>
      </w:pPr>
      <w:r w:rsidRPr="006706B6">
        <w:rPr>
          <w:rFonts w:ascii="Arial" w:hAnsi="Arial" w:cs="Arial"/>
          <w:b/>
        </w:rPr>
        <w:t xml:space="preserve">Preservation </w:t>
      </w:r>
      <w:r w:rsidRPr="006706B6">
        <w:rPr>
          <w:rFonts w:ascii="Arial" w:hAnsi="Arial" w:cs="Arial"/>
        </w:rPr>
        <w:t>means maintaining a place in its existing state and retarding deterioration.</w:t>
      </w:r>
    </w:p>
    <w:p w14:paraId="28A762F3" w14:textId="77777777" w:rsidR="006706B6" w:rsidRPr="006706B6" w:rsidRDefault="006706B6" w:rsidP="006706B6">
      <w:pPr>
        <w:jc w:val="both"/>
        <w:rPr>
          <w:rFonts w:ascii="Arial" w:hAnsi="Arial" w:cs="Arial"/>
        </w:rPr>
      </w:pPr>
      <w:r w:rsidRPr="006706B6">
        <w:rPr>
          <w:rFonts w:ascii="Arial" w:hAnsi="Arial" w:cs="Arial"/>
          <w:b/>
        </w:rPr>
        <w:t xml:space="preserve">Reconstruction </w:t>
      </w:r>
      <w:r w:rsidRPr="006706B6">
        <w:rPr>
          <w:rFonts w:ascii="Arial" w:hAnsi="Arial" w:cs="Arial"/>
        </w:rPr>
        <w:t>means returning a place to a known earlier state and is distinguished from restoration by the introduction of new material.</w:t>
      </w:r>
    </w:p>
    <w:p w14:paraId="388BD7C0" w14:textId="77777777" w:rsidR="006706B6" w:rsidRPr="006706B6" w:rsidRDefault="006706B6" w:rsidP="006706B6">
      <w:pPr>
        <w:jc w:val="both"/>
        <w:rPr>
          <w:rFonts w:ascii="Arial" w:hAnsi="Arial" w:cs="Arial"/>
        </w:rPr>
      </w:pPr>
      <w:r w:rsidRPr="006706B6">
        <w:rPr>
          <w:rFonts w:ascii="Arial" w:hAnsi="Arial" w:cs="Arial"/>
          <w:b/>
        </w:rPr>
        <w:t xml:space="preserve">Related object </w:t>
      </w:r>
      <w:r w:rsidRPr="006706B6">
        <w:rPr>
          <w:rFonts w:ascii="Arial" w:hAnsi="Arial" w:cs="Arial"/>
        </w:rPr>
        <w:t>means an object that contributes to the cultural significance of a place but is not at the place.</w:t>
      </w:r>
    </w:p>
    <w:p w14:paraId="67E0A190" w14:textId="77777777" w:rsidR="006706B6" w:rsidRPr="006706B6" w:rsidRDefault="006706B6" w:rsidP="006706B6">
      <w:pPr>
        <w:jc w:val="both"/>
        <w:rPr>
          <w:rFonts w:ascii="Arial" w:hAnsi="Arial" w:cs="Arial"/>
        </w:rPr>
      </w:pPr>
      <w:r w:rsidRPr="006706B6">
        <w:rPr>
          <w:rFonts w:ascii="Arial" w:hAnsi="Arial" w:cs="Arial"/>
          <w:b/>
        </w:rPr>
        <w:t xml:space="preserve">Related place </w:t>
      </w:r>
      <w:r w:rsidRPr="006706B6">
        <w:rPr>
          <w:rFonts w:ascii="Arial" w:hAnsi="Arial" w:cs="Arial"/>
        </w:rPr>
        <w:t>means a place that contributes to the cultural significance of another place.</w:t>
      </w:r>
    </w:p>
    <w:p w14:paraId="2FA2EFB9" w14:textId="77777777" w:rsidR="006706B6" w:rsidRPr="006706B6" w:rsidRDefault="006706B6" w:rsidP="006706B6">
      <w:pPr>
        <w:jc w:val="both"/>
        <w:rPr>
          <w:rFonts w:ascii="Arial" w:hAnsi="Arial" w:cs="Arial"/>
        </w:rPr>
      </w:pPr>
      <w:r w:rsidRPr="006706B6">
        <w:rPr>
          <w:rFonts w:ascii="Arial" w:hAnsi="Arial" w:cs="Arial"/>
          <w:b/>
        </w:rPr>
        <w:t xml:space="preserve">Restoration </w:t>
      </w:r>
      <w:r w:rsidRPr="006706B6">
        <w:rPr>
          <w:rFonts w:ascii="Arial" w:hAnsi="Arial" w:cs="Arial"/>
        </w:rPr>
        <w:t>means returning a place to a known earlier state by removing accretions or by reassembling existing elements without the introduction of new material.</w:t>
      </w:r>
    </w:p>
    <w:p w14:paraId="18D360F4" w14:textId="77777777" w:rsidR="006706B6" w:rsidRPr="006706B6" w:rsidRDefault="006706B6" w:rsidP="006706B6">
      <w:pPr>
        <w:jc w:val="both"/>
        <w:rPr>
          <w:rFonts w:ascii="Arial" w:hAnsi="Arial" w:cs="Arial"/>
        </w:rPr>
      </w:pPr>
      <w:r w:rsidRPr="006706B6">
        <w:rPr>
          <w:rFonts w:ascii="Arial" w:hAnsi="Arial" w:cs="Arial"/>
          <w:b/>
        </w:rPr>
        <w:t xml:space="preserve">Setting </w:t>
      </w:r>
      <w:r w:rsidRPr="006706B6">
        <w:rPr>
          <w:rFonts w:ascii="Arial" w:hAnsi="Arial" w:cs="Arial"/>
        </w:rPr>
        <w:t>means the immediate and extended environment of a place that is part of or contributes to its cultural significance and distinctive character.</w:t>
      </w:r>
    </w:p>
    <w:p w14:paraId="003B34D4" w14:textId="732EA868" w:rsidR="006706B6" w:rsidRPr="006706B6" w:rsidRDefault="006706B6" w:rsidP="006706B6">
      <w:pPr>
        <w:jc w:val="both"/>
        <w:rPr>
          <w:rFonts w:ascii="Arial" w:hAnsi="Arial" w:cs="Arial"/>
        </w:rPr>
      </w:pPr>
      <w:r w:rsidRPr="006706B6">
        <w:rPr>
          <w:rFonts w:ascii="Arial" w:hAnsi="Arial" w:cs="Arial"/>
          <w:b/>
        </w:rPr>
        <w:t xml:space="preserve">Use </w:t>
      </w:r>
      <w:r w:rsidRPr="006706B6">
        <w:rPr>
          <w:rFonts w:ascii="Arial" w:hAnsi="Arial" w:cs="Arial"/>
        </w:rPr>
        <w:t>means the functions of a place, including the activities and traditional and customary practices that may occur at the place or a</w:t>
      </w:r>
      <w:r w:rsidR="007D0B03">
        <w:rPr>
          <w:rFonts w:ascii="Arial" w:hAnsi="Arial" w:cs="Arial"/>
        </w:rPr>
        <w:t>re</w:t>
      </w:r>
      <w:r w:rsidRPr="006706B6">
        <w:rPr>
          <w:rFonts w:ascii="Arial" w:hAnsi="Arial" w:cs="Arial"/>
        </w:rPr>
        <w:t xml:space="preserve"> </w:t>
      </w:r>
      <w:proofErr w:type="spellStart"/>
      <w:r w:rsidRPr="006706B6">
        <w:rPr>
          <w:rFonts w:ascii="Arial" w:hAnsi="Arial" w:cs="Arial"/>
        </w:rPr>
        <w:t>dependant</w:t>
      </w:r>
      <w:proofErr w:type="spellEnd"/>
      <w:r w:rsidRPr="006706B6">
        <w:rPr>
          <w:rFonts w:ascii="Arial" w:hAnsi="Arial" w:cs="Arial"/>
        </w:rPr>
        <w:t xml:space="preserve"> on the place.</w:t>
      </w:r>
    </w:p>
    <w:p w14:paraId="7A6667BA" w14:textId="77777777" w:rsidR="006706B6" w:rsidRPr="006706B6" w:rsidRDefault="006706B6" w:rsidP="006706B6">
      <w:pPr>
        <w:rPr>
          <w:rFonts w:ascii="Arial" w:hAnsi="Arial" w:cs="Arial"/>
          <w:b/>
          <w:sz w:val="24"/>
        </w:rPr>
      </w:pPr>
      <w:r w:rsidRPr="006706B6">
        <w:rPr>
          <w:rFonts w:ascii="Arial" w:hAnsi="Arial" w:cs="Arial"/>
          <w:b/>
          <w:sz w:val="24"/>
        </w:rPr>
        <w:br w:type="page"/>
      </w:r>
    </w:p>
    <w:p w14:paraId="45A64C0C" w14:textId="77777777" w:rsidR="006706B6" w:rsidRPr="003C3260" w:rsidRDefault="006706B6" w:rsidP="006706B6">
      <w:pPr>
        <w:rPr>
          <w:rFonts w:ascii="Arial" w:hAnsi="Arial" w:cs="Arial"/>
          <w:b/>
          <w:color w:val="0E94A2"/>
          <w:sz w:val="32"/>
          <w:szCs w:val="24"/>
        </w:rPr>
      </w:pPr>
      <w:r w:rsidRPr="003C3260">
        <w:rPr>
          <w:rFonts w:ascii="Arial" w:hAnsi="Arial" w:cs="Arial"/>
          <w:b/>
          <w:color w:val="0E94A2"/>
          <w:sz w:val="32"/>
          <w:szCs w:val="24"/>
        </w:rPr>
        <w:lastRenderedPageBreak/>
        <w:t>Appendix 2. Glossary of historic light</w:t>
      </w:r>
      <w:r w:rsidR="00A1222C" w:rsidRPr="003C3260">
        <w:rPr>
          <w:rFonts w:ascii="Arial" w:hAnsi="Arial" w:cs="Arial"/>
          <w:b/>
          <w:color w:val="0E94A2"/>
          <w:sz w:val="32"/>
          <w:szCs w:val="24"/>
        </w:rPr>
        <w:t>house terms relevant to Cape du Couedic</w:t>
      </w:r>
      <w:r w:rsidRPr="003C3260">
        <w:rPr>
          <w:rFonts w:ascii="Arial" w:hAnsi="Arial" w:cs="Arial"/>
          <w:b/>
          <w:color w:val="0E94A2"/>
          <w:sz w:val="32"/>
          <w:szCs w:val="24"/>
        </w:rPr>
        <w:t xml:space="preserve"> Lighthouse</w:t>
      </w:r>
    </w:p>
    <w:p w14:paraId="17C04BCB" w14:textId="77777777" w:rsidR="006706B6" w:rsidRPr="006706B6" w:rsidRDefault="006706B6" w:rsidP="006706B6">
      <w:pPr>
        <w:jc w:val="both"/>
        <w:rPr>
          <w:rFonts w:ascii="Arial" w:hAnsi="Arial" w:cs="Arial"/>
          <w:b/>
        </w:rPr>
      </w:pPr>
      <w:r w:rsidRPr="006706B6">
        <w:rPr>
          <w:rFonts w:ascii="Arial" w:hAnsi="Arial" w:cs="Arial"/>
          <w:b/>
        </w:rPr>
        <w:t>A</w:t>
      </w:r>
    </w:p>
    <w:p w14:paraId="47285FA5" w14:textId="77777777" w:rsidR="006706B6" w:rsidRPr="006706B6" w:rsidRDefault="006706B6" w:rsidP="006706B6">
      <w:pPr>
        <w:jc w:val="both"/>
        <w:rPr>
          <w:rFonts w:ascii="Arial" w:hAnsi="Arial" w:cs="Arial"/>
        </w:rPr>
      </w:pPr>
      <w:r w:rsidRPr="006706B6">
        <w:rPr>
          <w:rFonts w:ascii="Arial" w:hAnsi="Arial" w:cs="Arial"/>
          <w:b/>
        </w:rPr>
        <w:t xml:space="preserve">Apron paving – </w:t>
      </w:r>
      <w:r w:rsidRPr="006706B6">
        <w:rPr>
          <w:rFonts w:ascii="Arial" w:hAnsi="Arial" w:cs="Arial"/>
        </w:rPr>
        <w:t>the concrete paving surround the base of the lighthouse tower.</w:t>
      </w:r>
    </w:p>
    <w:p w14:paraId="72EA1FEB" w14:textId="77777777" w:rsidR="006706B6" w:rsidRPr="006706B6" w:rsidRDefault="006706B6" w:rsidP="006706B6">
      <w:pPr>
        <w:autoSpaceDE w:val="0"/>
        <w:autoSpaceDN w:val="0"/>
        <w:adjustRightInd w:val="0"/>
        <w:spacing w:before="120" w:after="100" w:line="181" w:lineRule="atLeast"/>
        <w:jc w:val="both"/>
        <w:rPr>
          <w:rFonts w:ascii="Arial" w:eastAsia="Times New Roman" w:hAnsi="Arial" w:cs="Arial"/>
          <w:lang w:eastAsia="en-AU"/>
        </w:rPr>
      </w:pPr>
      <w:r w:rsidRPr="006706B6">
        <w:rPr>
          <w:rFonts w:ascii="Arial" w:eastAsia="Times New Roman" w:hAnsi="Arial" w:cs="Arial"/>
          <w:b/>
          <w:bCs/>
          <w:lang w:eastAsia="en-AU"/>
        </w:rPr>
        <w:t xml:space="preserve">Astragal </w:t>
      </w:r>
      <w:r w:rsidRPr="006706B6">
        <w:rPr>
          <w:rFonts w:ascii="Arial" w:eastAsia="Times New Roman" w:hAnsi="Arial" w:cs="Arial"/>
          <w:b/>
          <w:lang w:eastAsia="en-AU"/>
        </w:rPr>
        <w:t>–</w:t>
      </w:r>
      <w:r w:rsidRPr="006706B6">
        <w:rPr>
          <w:rFonts w:ascii="Arial" w:eastAsia="Times New Roman" w:hAnsi="Arial" w:cs="Arial"/>
          <w:lang w:eastAsia="en-AU"/>
        </w:rPr>
        <w:t xml:space="preserve"> t</w:t>
      </w:r>
      <w:r w:rsidRPr="006706B6">
        <w:rPr>
          <w:rFonts w:ascii="Arial" w:eastAsia="Times New Roman" w:hAnsi="Arial" w:cs="Arial"/>
          <w:lang w:val="en" w:eastAsia="en-AU"/>
        </w:rPr>
        <w:t>he bars which support the glazing of a lantern. They may also support the roof. Simply a f</w:t>
      </w:r>
      <w:r w:rsidRPr="006706B6">
        <w:rPr>
          <w:rFonts w:ascii="Arial" w:eastAsia="Times New Roman" w:hAnsi="Arial" w:cs="Arial"/>
          <w:lang w:eastAsia="en-AU"/>
        </w:rPr>
        <w:t xml:space="preserve">raming member between the </w:t>
      </w:r>
      <w:r w:rsidRPr="006706B6">
        <w:rPr>
          <w:rFonts w:ascii="Arial" w:eastAsia="Times New Roman" w:hAnsi="Arial" w:cs="Arial"/>
          <w:bCs/>
          <w:lang w:eastAsia="en-AU"/>
        </w:rPr>
        <w:t>glazing bars</w:t>
      </w:r>
      <w:r w:rsidRPr="006706B6">
        <w:rPr>
          <w:rFonts w:ascii="Arial" w:eastAsia="Times New Roman" w:hAnsi="Arial" w:cs="Arial"/>
          <w:iCs/>
          <w:lang w:eastAsia="en-AU"/>
        </w:rPr>
        <w:t xml:space="preserve"> </w:t>
      </w:r>
      <w:r w:rsidRPr="006706B6">
        <w:rPr>
          <w:rFonts w:ascii="Arial" w:eastAsia="Times New Roman" w:hAnsi="Arial" w:cs="Arial"/>
          <w:lang w:eastAsia="en-AU"/>
        </w:rPr>
        <w:t xml:space="preserve">in the </w:t>
      </w:r>
      <w:r w:rsidRPr="006706B6">
        <w:rPr>
          <w:rFonts w:ascii="Arial" w:eastAsia="Times New Roman" w:hAnsi="Arial" w:cs="Arial"/>
          <w:iCs/>
          <w:lang w:eastAsia="en-AU"/>
        </w:rPr>
        <w:t>lantern glazing</w:t>
      </w:r>
      <w:r w:rsidRPr="006706B6">
        <w:rPr>
          <w:rFonts w:ascii="Arial" w:eastAsia="Times New Roman" w:hAnsi="Arial" w:cs="Arial"/>
          <w:lang w:eastAsia="en-AU"/>
        </w:rPr>
        <w:t xml:space="preserve">. In its true meaning an astragal is a moulding that has a rounded profile. In lanterns this is almost never the case. </w:t>
      </w:r>
    </w:p>
    <w:p w14:paraId="1AD7788E" w14:textId="77777777" w:rsidR="006706B6" w:rsidRPr="006706B6" w:rsidRDefault="006706B6" w:rsidP="006706B6">
      <w:pPr>
        <w:jc w:val="both"/>
        <w:rPr>
          <w:rFonts w:ascii="Arial" w:hAnsi="Arial" w:cs="Arial"/>
          <w:b/>
        </w:rPr>
      </w:pPr>
    </w:p>
    <w:p w14:paraId="57388E91" w14:textId="77777777" w:rsidR="006706B6" w:rsidRPr="006706B6" w:rsidRDefault="006706B6" w:rsidP="006706B6">
      <w:pPr>
        <w:jc w:val="both"/>
        <w:rPr>
          <w:rFonts w:ascii="Arial" w:hAnsi="Arial" w:cs="Arial"/>
          <w:b/>
        </w:rPr>
      </w:pPr>
      <w:r w:rsidRPr="006706B6">
        <w:rPr>
          <w:rFonts w:ascii="Arial" w:hAnsi="Arial" w:cs="Arial"/>
          <w:b/>
        </w:rPr>
        <w:t xml:space="preserve">B </w:t>
      </w:r>
    </w:p>
    <w:p w14:paraId="2FC2263F" w14:textId="77777777" w:rsidR="006706B6" w:rsidRPr="006706B6" w:rsidRDefault="006706B6" w:rsidP="006706B6">
      <w:pPr>
        <w:autoSpaceDE w:val="0"/>
        <w:autoSpaceDN w:val="0"/>
        <w:adjustRightInd w:val="0"/>
        <w:spacing w:before="120" w:after="120" w:line="240" w:lineRule="atLeast"/>
        <w:jc w:val="both"/>
        <w:rPr>
          <w:rFonts w:ascii="Arial" w:eastAsia="Times New Roman" w:hAnsi="Arial" w:cs="Arial"/>
          <w:lang w:eastAsia="en-AU"/>
        </w:rPr>
      </w:pPr>
      <w:r w:rsidRPr="006706B6">
        <w:rPr>
          <w:rFonts w:ascii="Arial" w:eastAsia="Times New Roman" w:hAnsi="Arial" w:cs="Arial"/>
          <w:b/>
          <w:bCs/>
          <w:lang w:eastAsia="en-AU"/>
        </w:rPr>
        <w:t xml:space="preserve">Balcony </w:t>
      </w:r>
      <w:r w:rsidRPr="006706B6">
        <w:rPr>
          <w:rFonts w:ascii="Arial" w:eastAsia="Times New Roman" w:hAnsi="Arial" w:cs="Arial"/>
          <w:b/>
          <w:lang w:eastAsia="en-AU"/>
        </w:rPr>
        <w:t>–</w:t>
      </w:r>
      <w:r w:rsidRPr="006706B6">
        <w:rPr>
          <w:rFonts w:ascii="Arial" w:eastAsia="Times New Roman" w:hAnsi="Arial" w:cs="Arial"/>
          <w:lang w:eastAsia="en-AU"/>
        </w:rPr>
        <w:t xml:space="preserve"> a walk way around the outside of the </w:t>
      </w:r>
      <w:r w:rsidRPr="006706B6">
        <w:rPr>
          <w:rFonts w:ascii="Arial" w:eastAsia="Times New Roman" w:hAnsi="Arial" w:cs="Arial"/>
          <w:iCs/>
          <w:lang w:eastAsia="en-AU"/>
        </w:rPr>
        <w:t>lantern</w:t>
      </w:r>
      <w:r w:rsidRPr="006706B6">
        <w:rPr>
          <w:rFonts w:ascii="Arial" w:eastAsia="Times New Roman" w:hAnsi="Arial" w:cs="Arial"/>
          <w:lang w:eastAsia="en-AU"/>
        </w:rPr>
        <w:t xml:space="preserve">, used for maintenance and (formerly, when </w:t>
      </w:r>
      <w:r w:rsidRPr="006706B6">
        <w:rPr>
          <w:rFonts w:ascii="Arial" w:eastAsia="Times New Roman" w:hAnsi="Arial" w:cs="Arial"/>
          <w:iCs/>
          <w:lang w:eastAsia="en-AU"/>
        </w:rPr>
        <w:t xml:space="preserve">lighthouses </w:t>
      </w:r>
      <w:r w:rsidRPr="006706B6">
        <w:rPr>
          <w:rFonts w:ascii="Arial" w:eastAsia="Times New Roman" w:hAnsi="Arial" w:cs="Arial"/>
          <w:lang w:eastAsia="en-AU"/>
        </w:rPr>
        <w:t xml:space="preserve">were manned) for observing ships. Principal parts are the </w:t>
      </w:r>
      <w:r w:rsidRPr="006706B6">
        <w:rPr>
          <w:rFonts w:ascii="Arial" w:eastAsia="Times New Roman" w:hAnsi="Arial" w:cs="Arial"/>
          <w:iCs/>
          <w:lang w:eastAsia="en-AU"/>
        </w:rPr>
        <w:t xml:space="preserve">balcony floor </w:t>
      </w:r>
      <w:r w:rsidRPr="006706B6">
        <w:rPr>
          <w:rFonts w:ascii="Arial" w:eastAsia="Times New Roman" w:hAnsi="Arial" w:cs="Arial"/>
          <w:lang w:eastAsia="en-AU"/>
        </w:rPr>
        <w:t xml:space="preserve">and the </w:t>
      </w:r>
      <w:r w:rsidRPr="006706B6">
        <w:rPr>
          <w:rFonts w:ascii="Arial" w:eastAsia="Times New Roman" w:hAnsi="Arial" w:cs="Arial"/>
          <w:iCs/>
          <w:lang w:eastAsia="en-AU"/>
        </w:rPr>
        <w:t>balcony balustrade</w:t>
      </w:r>
      <w:r w:rsidRPr="006706B6">
        <w:rPr>
          <w:rFonts w:ascii="Arial" w:eastAsia="Times New Roman" w:hAnsi="Arial" w:cs="Arial"/>
          <w:lang w:eastAsia="en-AU"/>
        </w:rPr>
        <w:t xml:space="preserve">. (Synonym: </w:t>
      </w:r>
      <w:r w:rsidRPr="006706B6">
        <w:rPr>
          <w:rFonts w:ascii="Arial" w:eastAsia="Times New Roman" w:hAnsi="Arial" w:cs="Arial"/>
          <w:iCs/>
          <w:lang w:eastAsia="en-AU"/>
        </w:rPr>
        <w:t>gallery deck</w:t>
      </w:r>
      <w:r w:rsidRPr="006706B6">
        <w:rPr>
          <w:rFonts w:ascii="Arial" w:eastAsia="Times New Roman" w:hAnsi="Arial" w:cs="Arial"/>
          <w:lang w:eastAsia="en-AU"/>
        </w:rPr>
        <w:t>).</w:t>
      </w:r>
    </w:p>
    <w:p w14:paraId="464202FF" w14:textId="77777777" w:rsidR="006706B6" w:rsidRPr="006706B6" w:rsidRDefault="006706B6" w:rsidP="006706B6">
      <w:pPr>
        <w:jc w:val="both"/>
        <w:rPr>
          <w:rFonts w:ascii="Arial" w:hAnsi="Arial" w:cs="Arial"/>
        </w:rPr>
      </w:pPr>
      <w:r w:rsidRPr="006706B6">
        <w:rPr>
          <w:rFonts w:ascii="Arial" w:hAnsi="Arial" w:cs="Arial"/>
          <w:b/>
        </w:rPr>
        <w:t xml:space="preserve">Balcony floor – </w:t>
      </w:r>
      <w:r w:rsidRPr="006706B6">
        <w:rPr>
          <w:rFonts w:ascii="Arial" w:hAnsi="Arial" w:cs="Arial"/>
        </w:rPr>
        <w:t xml:space="preserve">floor of the balcony. Cape </w:t>
      </w:r>
      <w:r w:rsidR="00B067CB">
        <w:rPr>
          <w:rFonts w:ascii="Arial" w:hAnsi="Arial" w:cs="Arial"/>
        </w:rPr>
        <w:t>du Couedic has a balcony floor of 1909</w:t>
      </w:r>
      <w:r w:rsidRPr="006706B6">
        <w:rPr>
          <w:rFonts w:ascii="Arial" w:hAnsi="Arial" w:cs="Arial"/>
        </w:rPr>
        <w:t xml:space="preserve"> concrete slab.</w:t>
      </w:r>
    </w:p>
    <w:p w14:paraId="6D79CEBF" w14:textId="77777777" w:rsidR="006706B6" w:rsidRPr="006706B6" w:rsidRDefault="006706B6" w:rsidP="006706B6">
      <w:pPr>
        <w:jc w:val="both"/>
        <w:rPr>
          <w:rFonts w:ascii="Arial" w:hAnsi="Arial" w:cs="Arial"/>
          <w:color w:val="7030A0"/>
        </w:rPr>
      </w:pPr>
      <w:r w:rsidRPr="006706B6">
        <w:rPr>
          <w:rFonts w:ascii="Arial" w:hAnsi="Arial" w:cs="Arial"/>
          <w:b/>
        </w:rPr>
        <w:t xml:space="preserve">Balcony balustrade – </w:t>
      </w:r>
      <w:r w:rsidRPr="006706B6">
        <w:rPr>
          <w:rFonts w:ascii="Arial" w:hAnsi="Arial" w:cs="Arial"/>
        </w:rPr>
        <w:t>a handrail together with its supports. The supports are called balusters. Simply a railing or wall on the outer perimeter of the balcony, to prevent people from falling off the balcony. Generally made of metal stanchions and rails –</w:t>
      </w:r>
      <w:r w:rsidRPr="006706B6">
        <w:rPr>
          <w:rFonts w:ascii="Arial" w:eastAsia="Calibri" w:hAnsi="Arial" w:cs="Arial"/>
        </w:rPr>
        <w:t xml:space="preserve"> Cape </w:t>
      </w:r>
      <w:r w:rsidR="00B067CB">
        <w:rPr>
          <w:rFonts w:ascii="Arial" w:eastAsia="Calibri" w:hAnsi="Arial" w:cs="Arial"/>
        </w:rPr>
        <w:t>du Couedic</w:t>
      </w:r>
      <w:r w:rsidRPr="006706B6">
        <w:rPr>
          <w:rFonts w:ascii="Arial" w:hAnsi="Arial" w:cs="Arial"/>
        </w:rPr>
        <w:t xml:space="preserve"> has balcony balustrades of 19</w:t>
      </w:r>
      <w:r w:rsidR="00B067CB">
        <w:rPr>
          <w:rFonts w:ascii="Arial" w:hAnsi="Arial" w:cs="Arial"/>
        </w:rPr>
        <w:t>09 Chance Bros. cast iron stanchions with iron pipe rails</w:t>
      </w:r>
      <w:r w:rsidRPr="006706B6">
        <w:rPr>
          <w:rFonts w:ascii="Arial" w:hAnsi="Arial" w:cs="Arial"/>
        </w:rPr>
        <w:t xml:space="preserve">.  </w:t>
      </w:r>
    </w:p>
    <w:p w14:paraId="74FD549E" w14:textId="77777777" w:rsidR="006706B6" w:rsidRPr="006706B6" w:rsidRDefault="006706B6" w:rsidP="006706B6">
      <w:pPr>
        <w:autoSpaceDE w:val="0"/>
        <w:autoSpaceDN w:val="0"/>
        <w:adjustRightInd w:val="0"/>
        <w:spacing w:before="100" w:after="100" w:line="181" w:lineRule="atLeast"/>
        <w:jc w:val="both"/>
        <w:rPr>
          <w:rFonts w:ascii="Arial" w:eastAsia="Times New Roman" w:hAnsi="Arial" w:cs="Arial"/>
          <w:lang w:eastAsia="en-AU"/>
        </w:rPr>
      </w:pPr>
      <w:r w:rsidRPr="006706B6">
        <w:rPr>
          <w:rFonts w:ascii="Arial" w:eastAsia="Times New Roman" w:hAnsi="Arial" w:cs="Arial"/>
          <w:b/>
          <w:bCs/>
          <w:lang w:eastAsia="en-AU"/>
        </w:rPr>
        <w:t xml:space="preserve">Balcony door </w:t>
      </w:r>
      <w:r w:rsidRPr="006706B6">
        <w:rPr>
          <w:rFonts w:ascii="Arial" w:eastAsia="Times New Roman" w:hAnsi="Arial" w:cs="Arial"/>
          <w:b/>
          <w:lang w:eastAsia="en-AU"/>
        </w:rPr>
        <w:t>–</w:t>
      </w:r>
      <w:r w:rsidRPr="006706B6">
        <w:rPr>
          <w:rFonts w:ascii="Arial" w:eastAsia="Times New Roman" w:hAnsi="Arial" w:cs="Arial"/>
          <w:lang w:eastAsia="en-AU"/>
        </w:rPr>
        <w:t xml:space="preserve"> door in the </w:t>
      </w:r>
      <w:r w:rsidRPr="006706B6">
        <w:rPr>
          <w:rFonts w:ascii="Arial" w:eastAsia="Times New Roman" w:hAnsi="Arial" w:cs="Arial"/>
          <w:iCs/>
          <w:lang w:eastAsia="en-AU"/>
        </w:rPr>
        <w:t xml:space="preserve">lantern base </w:t>
      </w:r>
      <w:r w:rsidRPr="006706B6">
        <w:rPr>
          <w:rFonts w:ascii="Arial" w:eastAsia="Times New Roman" w:hAnsi="Arial" w:cs="Arial"/>
          <w:lang w:eastAsia="en-AU"/>
        </w:rPr>
        <w:t xml:space="preserve">to give access to the </w:t>
      </w:r>
      <w:r w:rsidRPr="006706B6">
        <w:rPr>
          <w:rFonts w:ascii="Arial" w:eastAsia="Times New Roman" w:hAnsi="Arial" w:cs="Arial"/>
          <w:iCs/>
          <w:lang w:eastAsia="en-AU"/>
        </w:rPr>
        <w:t>balcony</w:t>
      </w:r>
      <w:r w:rsidRPr="006706B6">
        <w:rPr>
          <w:rFonts w:ascii="Arial" w:eastAsia="Times New Roman" w:hAnsi="Arial" w:cs="Arial"/>
          <w:lang w:eastAsia="en-AU"/>
        </w:rPr>
        <w:t xml:space="preserve">. In AMSA lanterns two doors are sometimes fitted but only one is operational. (Synonym: parapet hatch, service room door). Cape </w:t>
      </w:r>
      <w:r w:rsidR="00B067CB">
        <w:rPr>
          <w:rFonts w:ascii="Arial" w:eastAsia="Times New Roman" w:hAnsi="Arial" w:cs="Arial"/>
          <w:lang w:eastAsia="en-AU"/>
        </w:rPr>
        <w:t xml:space="preserve">du Couedic </w:t>
      </w:r>
      <w:r w:rsidRPr="006706B6">
        <w:rPr>
          <w:rFonts w:ascii="Arial" w:eastAsia="Times New Roman" w:hAnsi="Arial" w:cs="Arial"/>
          <w:lang w:eastAsia="en-AU"/>
        </w:rPr>
        <w:t xml:space="preserve">has </w:t>
      </w:r>
      <w:r w:rsidR="00B067CB">
        <w:rPr>
          <w:rFonts w:ascii="Arial" w:eastAsia="Times New Roman" w:hAnsi="Arial" w:cs="Arial"/>
          <w:lang w:eastAsia="en-AU"/>
        </w:rPr>
        <w:t>iron skin flat frame Chance Bros. balcony door</w:t>
      </w:r>
      <w:r w:rsidRPr="006706B6">
        <w:rPr>
          <w:rFonts w:ascii="Arial" w:eastAsia="Times New Roman" w:hAnsi="Arial" w:cs="Arial"/>
          <w:lang w:eastAsia="en-AU"/>
        </w:rPr>
        <w:t>.</w:t>
      </w:r>
    </w:p>
    <w:p w14:paraId="35A42C82" w14:textId="77777777" w:rsidR="006706B6" w:rsidRPr="006706B6" w:rsidRDefault="006706B6" w:rsidP="006706B6">
      <w:pPr>
        <w:jc w:val="both"/>
        <w:rPr>
          <w:rFonts w:ascii="Arial" w:hAnsi="Arial" w:cs="Arial"/>
          <w:b/>
        </w:rPr>
      </w:pPr>
    </w:p>
    <w:p w14:paraId="764C3B7C" w14:textId="77777777" w:rsidR="006706B6" w:rsidRPr="006706B6" w:rsidRDefault="006706B6" w:rsidP="006706B6">
      <w:pPr>
        <w:jc w:val="both"/>
        <w:rPr>
          <w:rFonts w:ascii="Arial" w:hAnsi="Arial" w:cs="Arial"/>
          <w:b/>
        </w:rPr>
      </w:pPr>
      <w:r w:rsidRPr="006706B6">
        <w:rPr>
          <w:rFonts w:ascii="Arial" w:hAnsi="Arial" w:cs="Arial"/>
          <w:b/>
        </w:rPr>
        <w:t>C</w:t>
      </w:r>
    </w:p>
    <w:p w14:paraId="6592F017" w14:textId="77777777" w:rsidR="006706B6" w:rsidRPr="006706B6" w:rsidRDefault="006706B6" w:rsidP="006706B6">
      <w:pPr>
        <w:autoSpaceDE w:val="0"/>
        <w:autoSpaceDN w:val="0"/>
        <w:adjustRightInd w:val="0"/>
        <w:spacing w:before="120" w:after="120" w:line="181" w:lineRule="atLeast"/>
        <w:jc w:val="both"/>
        <w:rPr>
          <w:rFonts w:ascii="Arial" w:eastAsia="Times New Roman" w:hAnsi="Arial" w:cs="Arial"/>
          <w:bCs/>
          <w:lang w:eastAsia="en-AU"/>
        </w:rPr>
      </w:pPr>
      <w:r w:rsidRPr="006706B6">
        <w:rPr>
          <w:rFonts w:ascii="Arial" w:eastAsia="Times New Roman" w:hAnsi="Arial" w:cs="Arial"/>
          <w:b/>
          <w:bCs/>
          <w:lang w:eastAsia="en-AU"/>
        </w:rPr>
        <w:t>Candelas</w:t>
      </w:r>
      <w:r w:rsidRPr="006706B6">
        <w:rPr>
          <w:rFonts w:ascii="Arial" w:eastAsia="Times New Roman" w:hAnsi="Arial" w:cs="Arial"/>
          <w:bCs/>
          <w:lang w:eastAsia="en-AU"/>
        </w:rPr>
        <w:t xml:space="preserve"> – International unit of measurement for the luminous intensity of a light.</w:t>
      </w:r>
    </w:p>
    <w:p w14:paraId="51119FDC" w14:textId="77777777" w:rsidR="006706B6" w:rsidRPr="006706B6" w:rsidRDefault="006706B6" w:rsidP="006706B6">
      <w:pPr>
        <w:autoSpaceDE w:val="0"/>
        <w:autoSpaceDN w:val="0"/>
        <w:adjustRightInd w:val="0"/>
        <w:spacing w:before="120" w:after="120" w:line="181" w:lineRule="atLeast"/>
        <w:jc w:val="both"/>
        <w:rPr>
          <w:rFonts w:ascii="Arial" w:eastAsia="Times New Roman" w:hAnsi="Arial" w:cs="Arial"/>
          <w:b/>
          <w:bCs/>
          <w:lang w:eastAsia="en-AU"/>
        </w:rPr>
      </w:pPr>
      <w:r w:rsidRPr="006706B6">
        <w:rPr>
          <w:rFonts w:ascii="Arial" w:eastAsia="Times New Roman" w:hAnsi="Arial" w:cs="Arial"/>
          <w:b/>
          <w:bCs/>
          <w:lang w:eastAsia="en-AU"/>
        </w:rPr>
        <w:t xml:space="preserve">Cast iron </w:t>
      </w:r>
      <w:r w:rsidRPr="006706B6">
        <w:rPr>
          <w:rFonts w:ascii="Arial" w:eastAsia="Times New Roman" w:hAnsi="Arial" w:cs="Arial"/>
          <w:b/>
          <w:lang w:eastAsia="en-AU"/>
        </w:rPr>
        <w:t>–</w:t>
      </w:r>
      <w:r w:rsidRPr="006706B6">
        <w:rPr>
          <w:rFonts w:ascii="Arial" w:eastAsia="Times New Roman" w:hAnsi="Arial" w:cs="Arial"/>
          <w:lang w:eastAsia="en-AU"/>
        </w:rPr>
        <w:t xml:space="preserve"> </w:t>
      </w:r>
      <w:r w:rsidRPr="006706B6">
        <w:rPr>
          <w:rFonts w:ascii="Arial" w:eastAsia="Times New Roman" w:hAnsi="Arial" w:cs="Arial"/>
          <w:lang w:val="en" w:eastAsia="en-AU"/>
        </w:rPr>
        <w:t>a mixture of iron and carbon with a relatively high carbon content and a low melting point, produced directly from a blast furnace.</w:t>
      </w:r>
    </w:p>
    <w:p w14:paraId="2C2E9E47" w14:textId="77777777" w:rsidR="006706B6" w:rsidRPr="006706B6" w:rsidRDefault="006706B6" w:rsidP="006706B6">
      <w:pPr>
        <w:jc w:val="both"/>
        <w:rPr>
          <w:rFonts w:ascii="Arial" w:hAnsi="Arial" w:cs="Arial"/>
          <w:b/>
        </w:rPr>
      </w:pPr>
      <w:r w:rsidRPr="006706B6">
        <w:rPr>
          <w:rFonts w:ascii="Arial" w:hAnsi="Arial" w:cs="Arial"/>
          <w:b/>
        </w:rPr>
        <w:t xml:space="preserve">Chance Bros – </w:t>
      </w:r>
      <w:r w:rsidRPr="006706B6">
        <w:rPr>
          <w:rFonts w:ascii="Arial" w:hAnsi="Arial" w:cs="Arial"/>
        </w:rPr>
        <w:t>English manufacturer of optical apparatus, lanterns, cast iron stairs, cast iron towers, and other lighthouse components. The Chance family established a glass-making business in Smethwick, England in 1824 and is often described as ‘near Birmingham’. The business was absorbed into the Pilkington group of companies in 1951 and now ceases to exist.</w:t>
      </w:r>
    </w:p>
    <w:p w14:paraId="137ADE17" w14:textId="77777777" w:rsidR="006706B6" w:rsidRPr="006706B6" w:rsidRDefault="006706B6" w:rsidP="006706B6">
      <w:pPr>
        <w:autoSpaceDE w:val="0"/>
        <w:autoSpaceDN w:val="0"/>
        <w:adjustRightInd w:val="0"/>
        <w:spacing w:before="120" w:after="100" w:line="181" w:lineRule="atLeast"/>
        <w:jc w:val="both"/>
        <w:rPr>
          <w:rFonts w:ascii="Arial" w:eastAsia="Times New Roman" w:hAnsi="Arial" w:cs="Arial"/>
          <w:lang w:eastAsia="en-AU"/>
        </w:rPr>
      </w:pPr>
      <w:r w:rsidRPr="006706B6">
        <w:rPr>
          <w:rFonts w:ascii="Arial" w:eastAsia="Times New Roman" w:hAnsi="Arial" w:cs="Arial"/>
          <w:b/>
          <w:bCs/>
          <w:lang w:eastAsia="en-AU"/>
        </w:rPr>
        <w:t xml:space="preserve">Character </w:t>
      </w:r>
      <w:r w:rsidRPr="006706B6">
        <w:rPr>
          <w:rFonts w:ascii="Arial" w:eastAsia="Times New Roman" w:hAnsi="Arial" w:cs="Arial"/>
          <w:b/>
          <w:lang w:eastAsia="en-AU"/>
        </w:rPr>
        <w:t>–</w:t>
      </w:r>
      <w:r w:rsidRPr="006706B6">
        <w:rPr>
          <w:rFonts w:ascii="Arial" w:eastAsia="Times New Roman" w:hAnsi="Arial" w:cs="Arial"/>
          <w:lang w:eastAsia="en-AU"/>
        </w:rPr>
        <w:t xml:space="preserve"> pattern of flashes of light emitted by a </w:t>
      </w:r>
      <w:r w:rsidRPr="006706B6">
        <w:rPr>
          <w:rFonts w:ascii="Arial" w:eastAsia="Times New Roman" w:hAnsi="Arial" w:cs="Arial"/>
          <w:iCs/>
          <w:lang w:eastAsia="en-AU"/>
        </w:rPr>
        <w:t>lighthouse</w:t>
      </w:r>
      <w:r w:rsidRPr="006706B6">
        <w:rPr>
          <w:rFonts w:ascii="Arial" w:eastAsia="Times New Roman" w:hAnsi="Arial" w:cs="Arial"/>
          <w:lang w:eastAsia="en-AU"/>
        </w:rPr>
        <w:t xml:space="preserve">, designed to identify that particular lighthouse. </w:t>
      </w:r>
    </w:p>
    <w:p w14:paraId="6BA6D917" w14:textId="77777777" w:rsidR="006706B6" w:rsidRPr="006706B6" w:rsidRDefault="006706B6" w:rsidP="006706B6">
      <w:pPr>
        <w:autoSpaceDE w:val="0"/>
        <w:autoSpaceDN w:val="0"/>
        <w:adjustRightInd w:val="0"/>
        <w:spacing w:before="120" w:after="120" w:line="181" w:lineRule="atLeast"/>
        <w:jc w:val="both"/>
        <w:rPr>
          <w:rFonts w:ascii="Arial" w:eastAsia="Times New Roman" w:hAnsi="Arial" w:cs="Arial"/>
          <w:b/>
          <w:bCs/>
          <w:lang w:eastAsia="en-AU"/>
        </w:rPr>
      </w:pPr>
      <w:r w:rsidRPr="006706B6">
        <w:rPr>
          <w:rFonts w:ascii="Arial" w:eastAsia="Times New Roman" w:hAnsi="Arial" w:cs="Arial"/>
          <w:b/>
          <w:bCs/>
          <w:lang w:eastAsia="en-AU"/>
        </w:rPr>
        <w:t xml:space="preserve">Copper </w:t>
      </w:r>
      <w:r w:rsidRPr="006706B6">
        <w:rPr>
          <w:rFonts w:ascii="Arial" w:eastAsia="Times New Roman" w:hAnsi="Arial" w:cs="Arial"/>
          <w:b/>
          <w:lang w:eastAsia="en-AU"/>
        </w:rPr>
        <w:t>–</w:t>
      </w:r>
      <w:r w:rsidRPr="006706B6">
        <w:rPr>
          <w:rFonts w:ascii="Arial" w:eastAsia="Times New Roman" w:hAnsi="Arial" w:cs="Arial"/>
          <w:lang w:eastAsia="en-AU"/>
        </w:rPr>
        <w:t xml:space="preserve"> a</w:t>
      </w:r>
      <w:r w:rsidRPr="006706B6">
        <w:rPr>
          <w:rFonts w:ascii="Arial" w:eastAsia="Times New Roman" w:hAnsi="Arial" w:cs="Arial"/>
          <w:lang w:val="en" w:eastAsia="en-AU"/>
        </w:rPr>
        <w:t xml:space="preserve"> red malleable metal of low resistivity.</w:t>
      </w:r>
    </w:p>
    <w:p w14:paraId="7AE34528" w14:textId="77777777" w:rsidR="006706B6" w:rsidRPr="006706B6" w:rsidRDefault="006706B6" w:rsidP="006706B6">
      <w:pPr>
        <w:jc w:val="both"/>
        <w:rPr>
          <w:rFonts w:ascii="Arial" w:hAnsi="Arial" w:cs="Arial"/>
          <w:b/>
        </w:rPr>
      </w:pPr>
    </w:p>
    <w:p w14:paraId="7BE10ED5" w14:textId="77777777" w:rsidR="006706B6" w:rsidRPr="006706B6" w:rsidRDefault="006706B6" w:rsidP="006706B6">
      <w:pPr>
        <w:jc w:val="both"/>
        <w:rPr>
          <w:rFonts w:ascii="Arial" w:hAnsi="Arial" w:cs="Arial"/>
          <w:b/>
        </w:rPr>
      </w:pPr>
      <w:r w:rsidRPr="006706B6">
        <w:rPr>
          <w:rFonts w:ascii="Arial" w:hAnsi="Arial" w:cs="Arial"/>
          <w:b/>
        </w:rPr>
        <w:t>I</w:t>
      </w:r>
    </w:p>
    <w:p w14:paraId="0402F299" w14:textId="77777777" w:rsidR="006706B6" w:rsidRDefault="006706B6" w:rsidP="006706B6">
      <w:pPr>
        <w:autoSpaceDE w:val="0"/>
        <w:autoSpaceDN w:val="0"/>
        <w:adjustRightInd w:val="0"/>
        <w:spacing w:before="120" w:after="0" w:line="240" w:lineRule="auto"/>
        <w:jc w:val="both"/>
        <w:rPr>
          <w:rFonts w:ascii="Arial" w:eastAsia="Times New Roman" w:hAnsi="Arial" w:cs="Arial"/>
          <w:color w:val="000000"/>
          <w:lang w:eastAsia="en-AU"/>
        </w:rPr>
      </w:pPr>
      <w:r w:rsidRPr="006706B6">
        <w:rPr>
          <w:rFonts w:ascii="Arial" w:eastAsia="Times New Roman" w:hAnsi="Arial" w:cs="Arial"/>
          <w:b/>
          <w:color w:val="000000"/>
          <w:lang w:eastAsia="en-AU"/>
        </w:rPr>
        <w:t>Intensity</w:t>
      </w:r>
      <w:r w:rsidRPr="006706B6">
        <w:rPr>
          <w:rFonts w:ascii="Arial" w:eastAsia="Times New Roman" w:hAnsi="Arial" w:cs="Arial"/>
          <w:color w:val="000000"/>
          <w:lang w:eastAsia="en-AU"/>
        </w:rPr>
        <w:t xml:space="preserve"> – the strength of a light measured by candelas.</w:t>
      </w:r>
    </w:p>
    <w:p w14:paraId="00219CBF" w14:textId="77777777" w:rsidR="00A1222C" w:rsidRPr="00A1222C" w:rsidRDefault="00A1222C" w:rsidP="006706B6">
      <w:pPr>
        <w:autoSpaceDE w:val="0"/>
        <w:autoSpaceDN w:val="0"/>
        <w:adjustRightInd w:val="0"/>
        <w:spacing w:before="120" w:after="0" w:line="240" w:lineRule="auto"/>
        <w:jc w:val="both"/>
        <w:rPr>
          <w:rFonts w:ascii="Arial" w:eastAsia="Times New Roman" w:hAnsi="Arial" w:cs="Arial"/>
          <w:color w:val="000000"/>
          <w:lang w:eastAsia="en-AU"/>
        </w:rPr>
      </w:pPr>
      <w:r>
        <w:rPr>
          <w:rFonts w:ascii="Arial" w:eastAsia="Times New Roman" w:hAnsi="Arial" w:cs="Arial"/>
          <w:b/>
          <w:color w:val="000000"/>
          <w:lang w:eastAsia="en-AU"/>
        </w:rPr>
        <w:t>Intermediate floors</w:t>
      </w:r>
      <w:r>
        <w:rPr>
          <w:rFonts w:ascii="Arial" w:eastAsia="Times New Roman" w:hAnsi="Arial" w:cs="Arial"/>
          <w:color w:val="000000"/>
          <w:lang w:eastAsia="en-AU"/>
        </w:rPr>
        <w:t xml:space="preserve"> – levels found mid-way up a building. Cape du Couedic has three intermediate floors.</w:t>
      </w:r>
    </w:p>
    <w:p w14:paraId="67EF6CD9" w14:textId="77777777" w:rsidR="006706B6" w:rsidRPr="006706B6" w:rsidRDefault="006706B6" w:rsidP="006706B6">
      <w:pPr>
        <w:autoSpaceDE w:val="0"/>
        <w:autoSpaceDN w:val="0"/>
        <w:adjustRightInd w:val="0"/>
        <w:spacing w:before="120" w:after="0" w:line="240" w:lineRule="auto"/>
        <w:jc w:val="both"/>
        <w:rPr>
          <w:rFonts w:ascii="Arial" w:eastAsia="Times New Roman" w:hAnsi="Arial" w:cs="Arial"/>
          <w:lang w:eastAsia="en-AU"/>
        </w:rPr>
      </w:pPr>
      <w:r w:rsidRPr="006706B6">
        <w:rPr>
          <w:rFonts w:ascii="Arial" w:eastAsia="Times New Roman" w:hAnsi="Arial" w:cs="Arial"/>
          <w:b/>
          <w:color w:val="000000"/>
          <w:lang w:eastAsia="en-AU"/>
        </w:rPr>
        <w:lastRenderedPageBreak/>
        <w:t>Iron –</w:t>
      </w:r>
      <w:r w:rsidRPr="006706B6">
        <w:rPr>
          <w:rFonts w:ascii="Arial" w:eastAsia="Times New Roman" w:hAnsi="Arial" w:cs="Arial"/>
          <w:color w:val="000000"/>
          <w:lang w:eastAsia="en-AU"/>
        </w:rPr>
        <w:t xml:space="preserve"> </w:t>
      </w:r>
      <w:r w:rsidRPr="006706B6">
        <w:rPr>
          <w:rFonts w:ascii="Arial" w:eastAsia="Times New Roman" w:hAnsi="Arial" w:cs="Arial"/>
          <w:lang w:eastAsia="en-AU"/>
        </w:rPr>
        <w:t xml:space="preserve">there were two common types of iron used in lighthouse construction; wrought and cast. Older lights will almost certainly contain these iron types. Wrought iron has been worked by hand and </w:t>
      </w:r>
      <w:r w:rsidRPr="006706B6">
        <w:rPr>
          <w:rFonts w:ascii="Arial" w:eastAsia="Times New Roman" w:hAnsi="Arial" w:cs="Arial"/>
          <w:lang w:val="en" w:eastAsia="en-AU"/>
        </w:rPr>
        <w:t xml:space="preserve">is an </w:t>
      </w:r>
      <w:hyperlink r:id="rId90" w:tooltip="Iron" w:history="1">
        <w:r w:rsidRPr="006706B6">
          <w:rPr>
            <w:rFonts w:ascii="Arial" w:eastAsia="Times New Roman" w:hAnsi="Arial" w:cs="Arial"/>
            <w:lang w:val="en" w:eastAsia="en-AU"/>
          </w:rPr>
          <w:t>iron</w:t>
        </w:r>
      </w:hyperlink>
      <w:r w:rsidRPr="006706B6">
        <w:rPr>
          <w:rFonts w:ascii="Arial" w:eastAsia="Times New Roman" w:hAnsi="Arial" w:cs="Arial"/>
          <w:lang w:val="en" w:eastAsia="en-AU"/>
        </w:rPr>
        <w:t xml:space="preserve"> </w:t>
      </w:r>
      <w:hyperlink r:id="rId91" w:tooltip="Alloy" w:history="1">
        <w:r w:rsidRPr="006706B6">
          <w:rPr>
            <w:rFonts w:ascii="Arial" w:eastAsia="Times New Roman" w:hAnsi="Arial" w:cs="Arial"/>
            <w:lang w:val="en" w:eastAsia="en-AU"/>
          </w:rPr>
          <w:t>alloy</w:t>
        </w:r>
      </w:hyperlink>
      <w:r w:rsidRPr="006706B6">
        <w:rPr>
          <w:rFonts w:ascii="Arial" w:eastAsia="Times New Roman" w:hAnsi="Arial" w:cs="Arial"/>
          <w:lang w:val="en" w:eastAsia="en-AU"/>
        </w:rPr>
        <w:t xml:space="preserve"> with a very low </w:t>
      </w:r>
      <w:hyperlink r:id="rId92" w:tooltip="Carbon" w:history="1">
        <w:r w:rsidRPr="006706B6">
          <w:rPr>
            <w:rFonts w:ascii="Arial" w:eastAsia="Times New Roman" w:hAnsi="Arial" w:cs="Arial"/>
            <w:lang w:val="en" w:eastAsia="en-AU"/>
          </w:rPr>
          <w:t>carbon</w:t>
        </w:r>
      </w:hyperlink>
      <w:r w:rsidRPr="006706B6">
        <w:rPr>
          <w:rFonts w:ascii="Arial" w:eastAsia="Times New Roman" w:hAnsi="Arial" w:cs="Arial"/>
          <w:lang w:val="en" w:eastAsia="en-AU"/>
        </w:rPr>
        <w:t xml:space="preserve"> content in contrast to </w:t>
      </w:r>
      <w:hyperlink r:id="rId93" w:tooltip="Steel" w:history="1">
        <w:r w:rsidRPr="006706B6">
          <w:rPr>
            <w:rFonts w:ascii="Arial" w:eastAsia="Times New Roman" w:hAnsi="Arial" w:cs="Arial"/>
            <w:lang w:val="en" w:eastAsia="en-AU"/>
          </w:rPr>
          <w:t>steel</w:t>
        </w:r>
      </w:hyperlink>
      <w:r w:rsidRPr="006706B6">
        <w:rPr>
          <w:rFonts w:ascii="Arial" w:eastAsia="Times New Roman" w:hAnsi="Arial" w:cs="Arial"/>
          <w:lang w:val="en" w:eastAsia="en-AU"/>
        </w:rPr>
        <w:t xml:space="preserve">, it also has fibrous </w:t>
      </w:r>
      <w:hyperlink r:id="rId94" w:tooltip="Inclusion (mineral)" w:history="1">
        <w:r w:rsidRPr="006706B6">
          <w:rPr>
            <w:rFonts w:ascii="Arial" w:eastAsia="Times New Roman" w:hAnsi="Arial" w:cs="Arial"/>
            <w:lang w:val="en" w:eastAsia="en-AU"/>
          </w:rPr>
          <w:t>inclusions</w:t>
        </w:r>
      </w:hyperlink>
      <w:r w:rsidRPr="006706B6">
        <w:rPr>
          <w:rFonts w:ascii="Arial" w:eastAsia="Times New Roman" w:hAnsi="Arial" w:cs="Arial"/>
          <w:lang w:eastAsia="en-AU"/>
        </w:rPr>
        <w:t>. Cast iron is iron which has been heated until it liquefies, and is then poured into a mould to solidify.</w:t>
      </w:r>
    </w:p>
    <w:p w14:paraId="672FA921" w14:textId="77777777" w:rsidR="006706B6" w:rsidRPr="006706B6" w:rsidRDefault="006706B6" w:rsidP="006706B6">
      <w:pPr>
        <w:jc w:val="both"/>
        <w:rPr>
          <w:rFonts w:ascii="Arial" w:hAnsi="Arial" w:cs="Arial"/>
          <w:b/>
        </w:rPr>
      </w:pPr>
    </w:p>
    <w:p w14:paraId="2A785133" w14:textId="77777777" w:rsidR="006706B6" w:rsidRPr="006706B6" w:rsidRDefault="006706B6" w:rsidP="006706B6">
      <w:pPr>
        <w:jc w:val="both"/>
        <w:rPr>
          <w:rFonts w:ascii="Arial" w:hAnsi="Arial" w:cs="Arial"/>
          <w:b/>
        </w:rPr>
      </w:pPr>
      <w:r w:rsidRPr="006706B6">
        <w:rPr>
          <w:rFonts w:ascii="Arial" w:hAnsi="Arial" w:cs="Arial"/>
          <w:b/>
        </w:rPr>
        <w:t>L</w:t>
      </w:r>
    </w:p>
    <w:p w14:paraId="64CFCED1" w14:textId="77777777" w:rsidR="006706B6" w:rsidRPr="006706B6" w:rsidRDefault="006706B6" w:rsidP="006706B6">
      <w:pPr>
        <w:jc w:val="both"/>
        <w:rPr>
          <w:rFonts w:ascii="Arial" w:hAnsi="Arial" w:cs="Arial"/>
          <w:b/>
        </w:rPr>
      </w:pPr>
      <w:r w:rsidRPr="006706B6">
        <w:rPr>
          <w:rFonts w:ascii="Arial" w:eastAsia="Times New Roman" w:hAnsi="Arial" w:cs="Arial"/>
          <w:b/>
          <w:bCs/>
          <w:lang w:eastAsia="en-AU"/>
        </w:rPr>
        <w:t xml:space="preserve">Lantern </w:t>
      </w:r>
      <w:r w:rsidRPr="006706B6">
        <w:rPr>
          <w:rFonts w:ascii="Arial" w:eastAsia="Times New Roman" w:hAnsi="Arial" w:cs="Arial"/>
          <w:b/>
          <w:lang w:eastAsia="en-AU"/>
        </w:rPr>
        <w:t>–</w:t>
      </w:r>
      <w:r w:rsidRPr="006706B6">
        <w:rPr>
          <w:rFonts w:ascii="Arial" w:eastAsia="Times New Roman" w:hAnsi="Arial" w:cs="Arial"/>
          <w:lang w:eastAsia="en-AU"/>
        </w:rPr>
        <w:t xml:space="preserve"> </w:t>
      </w:r>
      <w:r w:rsidRPr="006706B6">
        <w:rPr>
          <w:rFonts w:ascii="Arial" w:eastAsia="Times New Roman" w:hAnsi="Arial" w:cs="Arial"/>
          <w:lang w:val="en" w:eastAsia="en-AU"/>
        </w:rPr>
        <w:t>the glazed enclosure, usually of cylindrical or polygonal shape, at the top of a lighthouse, which surrounds and protects the optical apparatus. It contains the</w:t>
      </w:r>
      <w:r w:rsidRPr="006706B6">
        <w:rPr>
          <w:rFonts w:ascii="Arial" w:eastAsia="Times New Roman" w:hAnsi="Arial" w:cs="Arial"/>
          <w:lang w:eastAsia="en-AU"/>
        </w:rPr>
        <w:t xml:space="preserve"> </w:t>
      </w:r>
      <w:r w:rsidRPr="006706B6">
        <w:rPr>
          <w:rFonts w:ascii="Arial" w:eastAsia="Times New Roman" w:hAnsi="Arial" w:cs="Arial"/>
          <w:iCs/>
          <w:lang w:eastAsia="en-AU"/>
        </w:rPr>
        <w:t>optical apparatus</w:t>
      </w:r>
      <w:r w:rsidRPr="006706B6">
        <w:rPr>
          <w:rFonts w:ascii="Arial" w:eastAsia="Times New Roman" w:hAnsi="Arial" w:cs="Arial"/>
          <w:lang w:eastAsia="en-AU"/>
        </w:rPr>
        <w:t xml:space="preserve">, made up of the </w:t>
      </w:r>
      <w:r w:rsidRPr="006706B6">
        <w:rPr>
          <w:rFonts w:ascii="Arial" w:eastAsia="Times New Roman" w:hAnsi="Arial" w:cs="Arial"/>
          <w:iCs/>
          <w:lang w:eastAsia="en-AU"/>
        </w:rPr>
        <w:t>lantern roof</w:t>
      </w:r>
      <w:r w:rsidRPr="006706B6">
        <w:rPr>
          <w:rFonts w:ascii="Arial" w:eastAsia="Times New Roman" w:hAnsi="Arial" w:cs="Arial"/>
          <w:lang w:eastAsia="en-AU"/>
        </w:rPr>
        <w:t xml:space="preserve">, </w:t>
      </w:r>
      <w:r w:rsidRPr="006706B6">
        <w:rPr>
          <w:rFonts w:ascii="Arial" w:eastAsia="Times New Roman" w:hAnsi="Arial" w:cs="Arial"/>
          <w:iCs/>
          <w:lang w:eastAsia="en-AU"/>
        </w:rPr>
        <w:t xml:space="preserve">lantern glazing </w:t>
      </w:r>
      <w:r w:rsidRPr="006706B6">
        <w:rPr>
          <w:rFonts w:ascii="Arial" w:eastAsia="Times New Roman" w:hAnsi="Arial" w:cs="Arial"/>
          <w:lang w:eastAsia="en-AU"/>
        </w:rPr>
        <w:t xml:space="preserve">and </w:t>
      </w:r>
      <w:r w:rsidRPr="006706B6">
        <w:rPr>
          <w:rFonts w:ascii="Arial" w:eastAsia="Times New Roman" w:hAnsi="Arial" w:cs="Arial"/>
          <w:iCs/>
          <w:lang w:eastAsia="en-AU"/>
        </w:rPr>
        <w:t xml:space="preserve">lantern base </w:t>
      </w:r>
      <w:r w:rsidRPr="006706B6">
        <w:rPr>
          <w:rFonts w:ascii="Arial" w:eastAsia="Times New Roman" w:hAnsi="Arial" w:cs="Arial"/>
          <w:lang w:eastAsia="en-AU"/>
        </w:rPr>
        <w:t>sections.</w:t>
      </w:r>
    </w:p>
    <w:p w14:paraId="133E1819" w14:textId="77777777" w:rsidR="006706B6" w:rsidRPr="006706B6" w:rsidRDefault="006706B6" w:rsidP="006706B6">
      <w:pPr>
        <w:jc w:val="both"/>
        <w:rPr>
          <w:rFonts w:ascii="Arial" w:hAnsi="Arial" w:cs="Arial"/>
        </w:rPr>
      </w:pPr>
      <w:r w:rsidRPr="006706B6">
        <w:rPr>
          <w:rFonts w:ascii="Arial" w:hAnsi="Arial" w:cs="Arial"/>
          <w:b/>
        </w:rPr>
        <w:t xml:space="preserve">Lantern floor – </w:t>
      </w:r>
      <w:r w:rsidRPr="006706B6">
        <w:rPr>
          <w:rFonts w:ascii="Arial" w:hAnsi="Arial" w:cs="Arial"/>
        </w:rPr>
        <w:t xml:space="preserve">the level in a lighthouse at which the lantern is installed, and by which access may be gained to the optical system and to the inside and outside of the lantern glazing. The lantern floor is generally at or near the same level as the catwalk and cane be made from steel, concrete, or timber. Cape </w:t>
      </w:r>
      <w:r w:rsidR="00B067CB">
        <w:rPr>
          <w:rFonts w:ascii="Arial" w:hAnsi="Arial" w:cs="Arial"/>
        </w:rPr>
        <w:t>du Couedic has a lantern floor of 1909</w:t>
      </w:r>
      <w:r w:rsidRPr="006706B6">
        <w:rPr>
          <w:rFonts w:ascii="Arial" w:hAnsi="Arial" w:cs="Arial"/>
        </w:rPr>
        <w:t xml:space="preserve"> reinforced concrete</w:t>
      </w:r>
      <w:r w:rsidR="00B067CB">
        <w:rPr>
          <w:rFonts w:ascii="Arial" w:hAnsi="Arial" w:cs="Arial"/>
        </w:rPr>
        <w:t xml:space="preserve"> slab</w:t>
      </w:r>
      <w:r w:rsidRPr="006706B6">
        <w:rPr>
          <w:rFonts w:ascii="Arial" w:hAnsi="Arial" w:cs="Arial"/>
        </w:rPr>
        <w:t xml:space="preserve">. </w:t>
      </w:r>
    </w:p>
    <w:p w14:paraId="502F2756" w14:textId="77777777" w:rsidR="006706B6" w:rsidRPr="006706B6" w:rsidRDefault="006706B6" w:rsidP="006706B6">
      <w:pPr>
        <w:jc w:val="both"/>
        <w:rPr>
          <w:rFonts w:ascii="Arial" w:hAnsi="Arial" w:cs="Arial"/>
        </w:rPr>
      </w:pPr>
      <w:r w:rsidRPr="006706B6">
        <w:rPr>
          <w:rFonts w:ascii="Arial" w:hAnsi="Arial" w:cs="Arial"/>
          <w:b/>
        </w:rPr>
        <w:t xml:space="preserve">Lantern glazing – </w:t>
      </w:r>
      <w:r w:rsidRPr="006706B6">
        <w:rPr>
          <w:rFonts w:ascii="Arial" w:hAnsi="Arial" w:cs="Arial"/>
        </w:rPr>
        <w:t xml:space="preserve">the middle section of the lantern, circular or polygonal in plan, between the lantern roof above and the lantern base below, made up of glass panes held in a framework of glazing bars. On the landward side there may be blank panels in place of glass, or other opaque construction. Types of lantern glazing include: flat &amp; curved trapezoidal panes and curved diamond/triangular panes. </w:t>
      </w:r>
      <w:r w:rsidRPr="006706B6">
        <w:rPr>
          <w:rFonts w:ascii="Arial" w:eastAsia="Calibri" w:hAnsi="Arial" w:cs="Arial"/>
        </w:rPr>
        <w:t xml:space="preserve">Cape </w:t>
      </w:r>
      <w:r w:rsidR="00B067CB">
        <w:rPr>
          <w:rFonts w:ascii="Arial" w:eastAsia="Calibri" w:hAnsi="Arial" w:cs="Arial"/>
        </w:rPr>
        <w:t xml:space="preserve">du Couedic </w:t>
      </w:r>
      <w:r w:rsidRPr="006706B6">
        <w:rPr>
          <w:rFonts w:ascii="Arial" w:eastAsia="Calibri" w:hAnsi="Arial" w:cs="Arial"/>
        </w:rPr>
        <w:t xml:space="preserve">has </w:t>
      </w:r>
      <w:r w:rsidRPr="006706B6">
        <w:rPr>
          <w:rFonts w:ascii="Arial" w:hAnsi="Arial" w:cs="Arial"/>
        </w:rPr>
        <w:t>curved</w:t>
      </w:r>
      <w:r w:rsidR="00A1222C">
        <w:rPr>
          <w:rFonts w:ascii="Arial" w:hAnsi="Arial" w:cs="Arial"/>
        </w:rPr>
        <w:t xml:space="preserve"> rectangular glazing</w:t>
      </w:r>
      <w:r w:rsidRPr="006706B6">
        <w:rPr>
          <w:rFonts w:ascii="Arial" w:hAnsi="Arial" w:cs="Arial"/>
        </w:rPr>
        <w:t xml:space="preserve"> panes.</w:t>
      </w:r>
    </w:p>
    <w:p w14:paraId="3C04E72F" w14:textId="77777777" w:rsidR="006706B6" w:rsidRPr="006706B6" w:rsidRDefault="006706B6" w:rsidP="006706B6">
      <w:pPr>
        <w:jc w:val="both"/>
        <w:rPr>
          <w:rFonts w:ascii="Arial" w:hAnsi="Arial" w:cs="Arial"/>
        </w:rPr>
      </w:pPr>
      <w:r w:rsidRPr="006706B6">
        <w:rPr>
          <w:rFonts w:ascii="Arial" w:hAnsi="Arial" w:cs="Arial"/>
          <w:b/>
        </w:rPr>
        <w:t xml:space="preserve">Lantern roof – </w:t>
      </w:r>
      <w:r w:rsidRPr="006706B6">
        <w:rPr>
          <w:rFonts w:ascii="Arial" w:hAnsi="Arial" w:cs="Arial"/>
        </w:rPr>
        <w:t xml:space="preserve">the roof of the lantern. Usually made of copper sheeting over a framework of rafters. </w:t>
      </w:r>
    </w:p>
    <w:p w14:paraId="2325C0DB" w14:textId="77777777" w:rsidR="006706B6" w:rsidRPr="006706B6" w:rsidRDefault="006706B6" w:rsidP="006706B6">
      <w:pPr>
        <w:jc w:val="both"/>
        <w:rPr>
          <w:rFonts w:ascii="Arial" w:hAnsi="Arial" w:cs="Arial"/>
        </w:rPr>
      </w:pPr>
      <w:r w:rsidRPr="006706B6">
        <w:rPr>
          <w:rFonts w:ascii="Arial" w:hAnsi="Arial" w:cs="Arial"/>
          <w:b/>
        </w:rPr>
        <w:t xml:space="preserve">Lens assembly – </w:t>
      </w:r>
      <w:r w:rsidRPr="006706B6">
        <w:rPr>
          <w:rFonts w:ascii="Arial" w:hAnsi="Arial" w:cs="Arial"/>
        </w:rPr>
        <w:t>a transparent optically refracting element of glass. The surface is usually spherical in form.</w:t>
      </w:r>
    </w:p>
    <w:p w14:paraId="7A644FAC" w14:textId="77777777" w:rsidR="006706B6" w:rsidRPr="006706B6" w:rsidRDefault="006706B6" w:rsidP="006706B6">
      <w:pPr>
        <w:jc w:val="both"/>
        <w:rPr>
          <w:rFonts w:ascii="Arial" w:hAnsi="Arial" w:cs="Arial"/>
        </w:rPr>
      </w:pPr>
      <w:r w:rsidRPr="006706B6">
        <w:rPr>
          <w:rFonts w:ascii="Arial" w:hAnsi="Arial" w:cs="Arial"/>
          <w:b/>
        </w:rPr>
        <w:t xml:space="preserve">Light source – </w:t>
      </w:r>
      <w:r w:rsidRPr="006706B6">
        <w:rPr>
          <w:rFonts w:ascii="Arial" w:hAnsi="Arial" w:cs="Arial"/>
        </w:rPr>
        <w:t xml:space="preserve">electric bulbs now illuminate most lighthouses. </w:t>
      </w:r>
    </w:p>
    <w:p w14:paraId="75516993" w14:textId="77777777" w:rsidR="006706B6" w:rsidRPr="006706B6" w:rsidRDefault="006706B6" w:rsidP="006706B6">
      <w:pPr>
        <w:jc w:val="both"/>
        <w:rPr>
          <w:rFonts w:ascii="Arial" w:hAnsi="Arial" w:cs="Arial"/>
        </w:rPr>
      </w:pPr>
      <w:r w:rsidRPr="006706B6">
        <w:rPr>
          <w:rFonts w:ascii="Arial" w:hAnsi="Arial" w:cs="Arial"/>
          <w:b/>
        </w:rPr>
        <w:t>Lighthouse –</w:t>
      </w:r>
      <w:r w:rsidRPr="006706B6">
        <w:rPr>
          <w:rFonts w:ascii="Arial" w:hAnsi="Arial" w:cs="Arial"/>
        </w:rPr>
        <w:t xml:space="preserve"> the principal structure of a lightstation, generally made up of a lantern, balcony and tower.</w:t>
      </w:r>
    </w:p>
    <w:p w14:paraId="4F4C226A" w14:textId="77777777" w:rsidR="006706B6" w:rsidRPr="006706B6" w:rsidRDefault="006706B6" w:rsidP="006706B6">
      <w:pPr>
        <w:jc w:val="both"/>
        <w:rPr>
          <w:rFonts w:ascii="Arial" w:hAnsi="Arial" w:cs="Arial"/>
        </w:rPr>
      </w:pPr>
      <w:r w:rsidRPr="006706B6">
        <w:rPr>
          <w:rFonts w:ascii="Arial" w:hAnsi="Arial" w:cs="Arial"/>
          <w:b/>
        </w:rPr>
        <w:t xml:space="preserve">Lightstation – </w:t>
      </w:r>
      <w:r w:rsidRPr="006706B6">
        <w:rPr>
          <w:rFonts w:ascii="Arial" w:hAnsi="Arial" w:cs="Arial"/>
        </w:rPr>
        <w:t xml:space="preserve">a precinct containing a lighthouse structure and other related buildings, for example. Keepers’ cottages, store room, signal house.  </w:t>
      </w:r>
    </w:p>
    <w:p w14:paraId="36D119A5" w14:textId="77777777" w:rsidR="006706B6" w:rsidRPr="006706B6" w:rsidRDefault="006706B6" w:rsidP="006706B6">
      <w:pPr>
        <w:jc w:val="both"/>
        <w:rPr>
          <w:rFonts w:ascii="Arial" w:hAnsi="Arial" w:cs="Arial"/>
          <w:b/>
        </w:rPr>
      </w:pPr>
    </w:p>
    <w:p w14:paraId="0ED1A051" w14:textId="77777777" w:rsidR="006706B6" w:rsidRPr="006706B6" w:rsidRDefault="006706B6" w:rsidP="006706B6">
      <w:pPr>
        <w:jc w:val="both"/>
        <w:rPr>
          <w:rFonts w:ascii="Arial" w:hAnsi="Arial" w:cs="Arial"/>
          <w:b/>
        </w:rPr>
      </w:pPr>
      <w:r w:rsidRPr="006706B6">
        <w:rPr>
          <w:rFonts w:ascii="Arial" w:hAnsi="Arial" w:cs="Arial"/>
          <w:b/>
        </w:rPr>
        <w:t>O</w:t>
      </w:r>
    </w:p>
    <w:p w14:paraId="1B0000F2" w14:textId="77777777" w:rsidR="006706B6" w:rsidRPr="006706B6" w:rsidRDefault="006706B6" w:rsidP="006706B6">
      <w:pPr>
        <w:autoSpaceDE w:val="0"/>
        <w:autoSpaceDN w:val="0"/>
        <w:adjustRightInd w:val="0"/>
        <w:spacing w:before="120" w:after="120" w:line="181" w:lineRule="atLeast"/>
        <w:jc w:val="both"/>
        <w:rPr>
          <w:rFonts w:ascii="Arial" w:eastAsia="Times New Roman" w:hAnsi="Arial" w:cs="Arial"/>
          <w:lang w:eastAsia="en-AU"/>
        </w:rPr>
      </w:pPr>
      <w:r w:rsidRPr="006706B6">
        <w:rPr>
          <w:rFonts w:ascii="Arial" w:eastAsia="Times New Roman" w:hAnsi="Arial" w:cs="Arial"/>
          <w:b/>
          <w:bCs/>
          <w:lang w:eastAsia="en-AU"/>
        </w:rPr>
        <w:t xml:space="preserve">Order </w:t>
      </w:r>
      <w:r w:rsidRPr="006706B6">
        <w:rPr>
          <w:rFonts w:ascii="Arial" w:eastAsia="Times New Roman" w:hAnsi="Arial" w:cs="Arial"/>
          <w:b/>
          <w:lang w:eastAsia="en-AU"/>
        </w:rPr>
        <w:t>–</w:t>
      </w:r>
      <w:r w:rsidRPr="006706B6">
        <w:rPr>
          <w:rFonts w:ascii="Arial" w:eastAsia="Times New Roman" w:hAnsi="Arial" w:cs="Arial"/>
          <w:lang w:eastAsia="en-AU"/>
        </w:rPr>
        <w:t xml:space="preserve"> a shorthand expression of the size of an </w:t>
      </w:r>
      <w:r w:rsidRPr="006706B6">
        <w:rPr>
          <w:rFonts w:ascii="Arial" w:eastAsia="Times New Roman" w:hAnsi="Arial" w:cs="Arial"/>
          <w:iCs/>
          <w:lang w:eastAsia="en-AU"/>
        </w:rPr>
        <w:t>optical apparatus or lantern</w:t>
      </w:r>
      <w:r w:rsidRPr="006706B6">
        <w:rPr>
          <w:rFonts w:ascii="Arial" w:eastAsia="Times New Roman" w:hAnsi="Arial" w:cs="Arial"/>
          <w:lang w:eastAsia="en-AU"/>
        </w:rPr>
        <w:t xml:space="preserve">. At the time the system of orders was established, when kerosene </w:t>
      </w:r>
      <w:r w:rsidRPr="006706B6">
        <w:rPr>
          <w:rFonts w:ascii="Arial" w:eastAsia="Times New Roman" w:hAnsi="Arial" w:cs="Arial"/>
          <w:iCs/>
          <w:lang w:eastAsia="en-AU"/>
        </w:rPr>
        <w:t xml:space="preserve">burners </w:t>
      </w:r>
      <w:r w:rsidRPr="006706B6">
        <w:rPr>
          <w:rFonts w:ascii="Arial" w:eastAsia="Times New Roman" w:hAnsi="Arial" w:cs="Arial"/>
          <w:lang w:eastAsia="en-AU"/>
        </w:rPr>
        <w:t xml:space="preserve">were used, longer range lights needed larger burners, and larger burners needed </w:t>
      </w:r>
      <w:r w:rsidRPr="006706B6">
        <w:rPr>
          <w:rFonts w:ascii="Arial" w:eastAsia="Times New Roman" w:hAnsi="Arial" w:cs="Arial"/>
          <w:iCs/>
          <w:lang w:eastAsia="en-AU"/>
        </w:rPr>
        <w:t xml:space="preserve">lens assemblies </w:t>
      </w:r>
      <w:r w:rsidRPr="006706B6">
        <w:rPr>
          <w:rFonts w:ascii="Arial" w:eastAsia="Times New Roman" w:hAnsi="Arial" w:cs="Arial"/>
          <w:lang w:eastAsia="en-AU"/>
        </w:rPr>
        <w:t>of longer focal length to ensure a sharply defined beam. Thus in turn the lantern rooms were required to be larger to house these lens assemblies. AMSA historic lantern rooms range from 1</w:t>
      </w:r>
      <w:r w:rsidRPr="006706B6">
        <w:rPr>
          <w:rFonts w:ascii="Arial" w:eastAsia="Times New Roman" w:hAnsi="Arial" w:cs="Arial"/>
          <w:vertAlign w:val="superscript"/>
          <w:lang w:eastAsia="en-AU"/>
        </w:rPr>
        <w:t>st</w:t>
      </w:r>
      <w:r w:rsidRPr="006706B6">
        <w:rPr>
          <w:rFonts w:ascii="Arial" w:eastAsia="Times New Roman" w:hAnsi="Arial" w:cs="Arial"/>
          <w:lang w:eastAsia="en-AU"/>
        </w:rPr>
        <w:t xml:space="preserve"> to 4</w:t>
      </w:r>
      <w:r w:rsidRPr="006706B6">
        <w:rPr>
          <w:rFonts w:ascii="Arial" w:eastAsia="Times New Roman" w:hAnsi="Arial" w:cs="Arial"/>
          <w:vertAlign w:val="superscript"/>
          <w:lang w:eastAsia="en-AU"/>
        </w:rPr>
        <w:t>th</w:t>
      </w:r>
      <w:r w:rsidRPr="006706B6">
        <w:rPr>
          <w:rFonts w:ascii="Arial" w:eastAsia="Times New Roman" w:hAnsi="Arial" w:cs="Arial"/>
          <w:lang w:eastAsia="en-AU"/>
        </w:rPr>
        <w:t xml:space="preserve"> order.</w:t>
      </w:r>
    </w:p>
    <w:p w14:paraId="6A30FC42" w14:textId="77777777" w:rsidR="006706B6" w:rsidRPr="006706B6" w:rsidRDefault="006706B6" w:rsidP="006706B6">
      <w:pPr>
        <w:jc w:val="both"/>
        <w:rPr>
          <w:rFonts w:ascii="Arial" w:hAnsi="Arial" w:cs="Arial"/>
          <w:b/>
        </w:rPr>
      </w:pPr>
    </w:p>
    <w:p w14:paraId="744A6097" w14:textId="77777777" w:rsidR="006706B6" w:rsidRPr="006706B6" w:rsidRDefault="006706B6" w:rsidP="006706B6">
      <w:pPr>
        <w:jc w:val="both"/>
        <w:rPr>
          <w:rFonts w:ascii="Arial" w:hAnsi="Arial" w:cs="Arial"/>
          <w:b/>
        </w:rPr>
      </w:pPr>
      <w:r w:rsidRPr="006706B6">
        <w:rPr>
          <w:rFonts w:ascii="Arial" w:hAnsi="Arial" w:cs="Arial"/>
          <w:b/>
        </w:rPr>
        <w:t>P</w:t>
      </w:r>
    </w:p>
    <w:p w14:paraId="64688148" w14:textId="77777777" w:rsidR="006706B6" w:rsidRPr="006706B6" w:rsidRDefault="006706B6" w:rsidP="006706B6">
      <w:pPr>
        <w:jc w:val="both"/>
        <w:rPr>
          <w:rFonts w:ascii="Arial" w:hAnsi="Arial" w:cs="Arial"/>
        </w:rPr>
      </w:pPr>
      <w:r w:rsidRPr="006706B6">
        <w:rPr>
          <w:rFonts w:ascii="Arial" w:hAnsi="Arial" w:cs="Arial"/>
          <w:b/>
        </w:rPr>
        <w:t xml:space="preserve">Pedestal – </w:t>
      </w:r>
      <w:r w:rsidRPr="006706B6">
        <w:rPr>
          <w:rFonts w:ascii="Arial" w:hAnsi="Arial" w:cs="Arial"/>
        </w:rPr>
        <w:t>part of the optical apparatus, consisting of a metal column or base standing on the balcony floor inside the lantern and supporting the lens assembly and light source. Some later Chance documentation (such as their tariffs 1908) also refer to the lantern base as a pedestal.</w:t>
      </w:r>
    </w:p>
    <w:p w14:paraId="18348DE3" w14:textId="77777777" w:rsidR="006706B6" w:rsidRPr="00A1222C" w:rsidRDefault="006706B6" w:rsidP="006706B6">
      <w:pPr>
        <w:jc w:val="both"/>
        <w:rPr>
          <w:rFonts w:ascii="Arial" w:hAnsi="Arial" w:cs="Arial"/>
          <w:b/>
        </w:rPr>
      </w:pPr>
    </w:p>
    <w:p w14:paraId="3333F211" w14:textId="77777777" w:rsidR="006706B6" w:rsidRPr="006706B6" w:rsidRDefault="006706B6" w:rsidP="006706B6">
      <w:pPr>
        <w:jc w:val="both"/>
        <w:rPr>
          <w:rFonts w:ascii="Arial" w:hAnsi="Arial" w:cs="Arial"/>
          <w:b/>
        </w:rPr>
      </w:pPr>
      <w:r w:rsidRPr="006706B6">
        <w:rPr>
          <w:rFonts w:ascii="Arial" w:hAnsi="Arial" w:cs="Arial"/>
          <w:b/>
        </w:rPr>
        <w:lastRenderedPageBreak/>
        <w:t>T</w:t>
      </w:r>
    </w:p>
    <w:p w14:paraId="6ADA3D48" w14:textId="77777777" w:rsidR="006706B6" w:rsidRPr="006706B6" w:rsidRDefault="006706B6" w:rsidP="006706B6">
      <w:pPr>
        <w:jc w:val="both"/>
        <w:rPr>
          <w:rFonts w:ascii="Arial" w:hAnsi="Arial" w:cs="Arial"/>
        </w:rPr>
      </w:pPr>
      <w:r w:rsidRPr="006706B6">
        <w:rPr>
          <w:rFonts w:ascii="Arial" w:hAnsi="Arial" w:cs="Arial"/>
          <w:b/>
        </w:rPr>
        <w:t xml:space="preserve">Tower – </w:t>
      </w:r>
      <w:r w:rsidRPr="006706B6">
        <w:rPr>
          <w:rFonts w:ascii="Arial" w:hAnsi="Arial" w:cs="Arial"/>
        </w:rPr>
        <w:t>structure to support the lantern at a sufficient height above the ground. The most common types are the masonry tower, timber-framed tower, cast iron towe</w:t>
      </w:r>
      <w:r w:rsidR="00A1222C">
        <w:rPr>
          <w:rFonts w:ascii="Arial" w:hAnsi="Arial" w:cs="Arial"/>
        </w:rPr>
        <w:t>r, and lattice tower. Cape du Couedic</w:t>
      </w:r>
      <w:r w:rsidRPr="006706B6">
        <w:rPr>
          <w:rFonts w:ascii="Arial" w:hAnsi="Arial" w:cs="Arial"/>
        </w:rPr>
        <w:t xml:space="preserve"> has walls consisting of 19</w:t>
      </w:r>
      <w:r w:rsidR="00A1222C">
        <w:rPr>
          <w:rFonts w:ascii="Arial" w:hAnsi="Arial" w:cs="Arial"/>
        </w:rPr>
        <w:t>09 sandstone blocks</w:t>
      </w:r>
      <w:r w:rsidRPr="006706B6">
        <w:rPr>
          <w:rFonts w:ascii="Arial" w:hAnsi="Arial" w:cs="Arial"/>
        </w:rPr>
        <w:t xml:space="preserve">. </w:t>
      </w:r>
    </w:p>
    <w:p w14:paraId="516DDB75" w14:textId="77777777" w:rsidR="006706B6" w:rsidRPr="006706B6" w:rsidRDefault="006706B6" w:rsidP="006706B6">
      <w:pPr>
        <w:jc w:val="both"/>
        <w:rPr>
          <w:rFonts w:ascii="Arial" w:hAnsi="Arial" w:cs="Arial"/>
        </w:rPr>
      </w:pPr>
    </w:p>
    <w:p w14:paraId="7E88EB58" w14:textId="77777777" w:rsidR="006706B6" w:rsidRPr="006706B6" w:rsidRDefault="006706B6" w:rsidP="006706B6">
      <w:pPr>
        <w:rPr>
          <w:rFonts w:ascii="Arial" w:hAnsi="Arial" w:cs="Arial"/>
          <w:b/>
          <w:sz w:val="24"/>
        </w:rPr>
      </w:pPr>
      <w:r w:rsidRPr="006706B6">
        <w:rPr>
          <w:rFonts w:ascii="Arial" w:hAnsi="Arial" w:cs="Arial"/>
          <w:b/>
          <w:sz w:val="24"/>
        </w:rPr>
        <w:br w:type="page"/>
      </w:r>
    </w:p>
    <w:p w14:paraId="65B998FC" w14:textId="67F63F19" w:rsidR="006706B6" w:rsidRPr="003C3260" w:rsidRDefault="006706B6" w:rsidP="006706B6">
      <w:pPr>
        <w:jc w:val="both"/>
        <w:rPr>
          <w:rFonts w:ascii="Arial" w:hAnsi="Arial" w:cs="Arial"/>
          <w:b/>
          <w:color w:val="0E94A2"/>
          <w:sz w:val="32"/>
          <w:szCs w:val="24"/>
        </w:rPr>
      </w:pPr>
      <w:r w:rsidRPr="003C3260">
        <w:rPr>
          <w:rFonts w:ascii="Arial" w:hAnsi="Arial" w:cs="Arial"/>
          <w:b/>
          <w:color w:val="0E94A2"/>
          <w:sz w:val="32"/>
          <w:szCs w:val="24"/>
        </w:rPr>
        <w:lastRenderedPageBreak/>
        <w:t>Appendix 3. Table demonstrating compliance with the EPBC Regulations</w:t>
      </w:r>
    </w:p>
    <w:tbl>
      <w:tblPr>
        <w:tblStyle w:val="TableGrid21"/>
        <w:tblW w:w="0" w:type="auto"/>
        <w:tblLook w:val="04A0" w:firstRow="1" w:lastRow="0" w:firstColumn="1" w:lastColumn="0" w:noHBand="0" w:noVBand="1"/>
      </w:tblPr>
      <w:tblGrid>
        <w:gridCol w:w="4508"/>
        <w:gridCol w:w="4508"/>
      </w:tblGrid>
      <w:tr w:rsidR="006706B6" w:rsidRPr="006706B6" w14:paraId="4F1B61D7" w14:textId="77777777" w:rsidTr="008264A5">
        <w:tc>
          <w:tcPr>
            <w:tcW w:w="9016" w:type="dxa"/>
            <w:gridSpan w:val="2"/>
            <w:shd w:val="clear" w:color="auto" w:fill="0E94A2"/>
          </w:tcPr>
          <w:p w14:paraId="1C2EEBDE" w14:textId="24BC8B03" w:rsidR="006706B6" w:rsidRPr="008264A5" w:rsidRDefault="006706B6" w:rsidP="006706B6">
            <w:pPr>
              <w:rPr>
                <w:rFonts w:ascii="Arial" w:hAnsi="Arial" w:cs="Arial"/>
                <w:b/>
                <w:color w:val="FFFFFF" w:themeColor="background1"/>
              </w:rPr>
            </w:pPr>
            <w:r w:rsidRPr="008264A5">
              <w:rPr>
                <w:rFonts w:ascii="Arial" w:hAnsi="Arial" w:cs="Arial"/>
                <w:b/>
                <w:i/>
                <w:iCs/>
                <w:color w:val="FFFFFF" w:themeColor="background1"/>
              </w:rPr>
              <w:t xml:space="preserve">Environment Protection and Biodiversity Conservation Regulations </w:t>
            </w:r>
            <w:r w:rsidR="007D0B03" w:rsidRPr="008264A5">
              <w:rPr>
                <w:rFonts w:ascii="Arial" w:hAnsi="Arial" w:cs="Arial"/>
                <w:b/>
                <w:i/>
                <w:iCs/>
                <w:color w:val="FFFFFF" w:themeColor="background1"/>
              </w:rPr>
              <w:t xml:space="preserve">2000 (Cth) </w:t>
            </w:r>
            <w:r w:rsidRPr="008264A5">
              <w:rPr>
                <w:rFonts w:ascii="Arial" w:hAnsi="Arial" w:cs="Arial"/>
                <w:b/>
                <w:color w:val="FFFFFF" w:themeColor="background1"/>
              </w:rPr>
              <w:t>Schedule 7A – Management Plans for Commonwealth Heritage Places</w:t>
            </w:r>
          </w:p>
        </w:tc>
      </w:tr>
      <w:tr w:rsidR="006706B6" w:rsidRPr="006706B6" w14:paraId="64C7BC38" w14:textId="77777777" w:rsidTr="008264A5">
        <w:tc>
          <w:tcPr>
            <w:tcW w:w="4508" w:type="dxa"/>
            <w:shd w:val="clear" w:color="auto" w:fill="0E94A2"/>
          </w:tcPr>
          <w:p w14:paraId="688545CD" w14:textId="77777777" w:rsidR="006706B6" w:rsidRPr="008264A5" w:rsidRDefault="006706B6" w:rsidP="006706B6">
            <w:pPr>
              <w:rPr>
                <w:rFonts w:ascii="Arial" w:hAnsi="Arial" w:cs="Arial"/>
                <w:b/>
                <w:color w:val="FFFFFF" w:themeColor="background1"/>
              </w:rPr>
            </w:pPr>
            <w:r w:rsidRPr="008264A5">
              <w:rPr>
                <w:rFonts w:ascii="Arial" w:hAnsi="Arial" w:cs="Arial"/>
                <w:b/>
                <w:color w:val="FFFFFF" w:themeColor="background1"/>
              </w:rPr>
              <w:t>Legislation</w:t>
            </w:r>
          </w:p>
        </w:tc>
        <w:tc>
          <w:tcPr>
            <w:tcW w:w="4508" w:type="dxa"/>
            <w:shd w:val="clear" w:color="auto" w:fill="0E94A2"/>
          </w:tcPr>
          <w:p w14:paraId="5BD3BB5D" w14:textId="77777777" w:rsidR="006706B6" w:rsidRPr="008264A5" w:rsidRDefault="006706B6" w:rsidP="006706B6">
            <w:pPr>
              <w:rPr>
                <w:rFonts w:ascii="Arial" w:hAnsi="Arial" w:cs="Arial"/>
                <w:b/>
                <w:color w:val="FFFFFF" w:themeColor="background1"/>
              </w:rPr>
            </w:pPr>
            <w:r w:rsidRPr="008264A5">
              <w:rPr>
                <w:rFonts w:ascii="Arial" w:hAnsi="Arial" w:cs="Arial"/>
                <w:b/>
                <w:color w:val="FFFFFF" w:themeColor="background1"/>
              </w:rPr>
              <w:t>Satisfied within</w:t>
            </w:r>
          </w:p>
        </w:tc>
      </w:tr>
      <w:tr w:rsidR="006706B6" w:rsidRPr="006706B6" w14:paraId="76867D3F" w14:textId="77777777" w:rsidTr="00AB19F8">
        <w:tc>
          <w:tcPr>
            <w:tcW w:w="9016" w:type="dxa"/>
            <w:gridSpan w:val="2"/>
          </w:tcPr>
          <w:p w14:paraId="5D8C9D96" w14:textId="77777777" w:rsidR="006706B6" w:rsidRPr="006706B6" w:rsidRDefault="006706B6" w:rsidP="006706B6">
            <w:pPr>
              <w:rPr>
                <w:rFonts w:ascii="Arial" w:hAnsi="Arial" w:cs="Arial"/>
              </w:rPr>
            </w:pPr>
            <w:r w:rsidRPr="006706B6">
              <w:rPr>
                <w:rFonts w:ascii="Arial" w:hAnsi="Arial" w:cs="Arial"/>
              </w:rPr>
              <w:t>A management plan must:</w:t>
            </w:r>
          </w:p>
        </w:tc>
      </w:tr>
      <w:tr w:rsidR="006706B6" w:rsidRPr="006706B6" w14:paraId="05C3ECA5" w14:textId="77777777" w:rsidTr="008264A5">
        <w:tc>
          <w:tcPr>
            <w:tcW w:w="4508" w:type="dxa"/>
          </w:tcPr>
          <w:p w14:paraId="207FE076" w14:textId="77777777" w:rsidR="006706B6" w:rsidRPr="006706B6" w:rsidRDefault="006706B6" w:rsidP="006706B6">
            <w:pPr>
              <w:rPr>
                <w:rFonts w:ascii="Arial" w:hAnsi="Arial" w:cs="Arial"/>
              </w:rPr>
            </w:pPr>
            <w:r w:rsidRPr="006706B6">
              <w:rPr>
                <w:rFonts w:ascii="Arial" w:hAnsi="Arial" w:cs="Arial"/>
              </w:rPr>
              <w:t>(a) Establish objectives for the identification, protection, conservation, presentation and transmission of the Commonwealth Heritage values of the place</w:t>
            </w:r>
          </w:p>
        </w:tc>
        <w:tc>
          <w:tcPr>
            <w:tcW w:w="4508" w:type="dxa"/>
            <w:shd w:val="clear" w:color="auto" w:fill="E9FBFD"/>
          </w:tcPr>
          <w:p w14:paraId="64D2CB08" w14:textId="77777777" w:rsidR="006706B6" w:rsidRPr="006706B6" w:rsidRDefault="006706B6" w:rsidP="006706B6">
            <w:pPr>
              <w:rPr>
                <w:rFonts w:ascii="Arial" w:hAnsi="Arial" w:cs="Arial"/>
              </w:rPr>
            </w:pPr>
            <w:r w:rsidRPr="006706B6">
              <w:rPr>
                <w:rFonts w:ascii="Arial" w:hAnsi="Arial" w:cs="Arial"/>
              </w:rPr>
              <w:t>Section 1 – Introduction</w:t>
            </w:r>
          </w:p>
        </w:tc>
      </w:tr>
      <w:tr w:rsidR="006706B6" w:rsidRPr="006706B6" w14:paraId="49CE3219" w14:textId="77777777" w:rsidTr="008264A5">
        <w:tc>
          <w:tcPr>
            <w:tcW w:w="4508" w:type="dxa"/>
          </w:tcPr>
          <w:p w14:paraId="485A1749" w14:textId="77777777" w:rsidR="006706B6" w:rsidRPr="006706B6" w:rsidRDefault="006706B6" w:rsidP="006706B6">
            <w:pPr>
              <w:rPr>
                <w:rFonts w:ascii="Arial" w:hAnsi="Arial" w:cs="Arial"/>
              </w:rPr>
            </w:pPr>
            <w:r w:rsidRPr="006706B6">
              <w:rPr>
                <w:rFonts w:ascii="Arial" w:hAnsi="Arial" w:cs="Arial"/>
              </w:rPr>
              <w:t>(b) Provide a management framework that</w:t>
            </w:r>
          </w:p>
          <w:p w14:paraId="433C1ED7" w14:textId="77777777" w:rsidR="006706B6" w:rsidRPr="006706B6" w:rsidRDefault="006706B6" w:rsidP="006706B6">
            <w:pPr>
              <w:rPr>
                <w:rFonts w:ascii="Arial" w:hAnsi="Arial" w:cs="Arial"/>
              </w:rPr>
            </w:pPr>
            <w:r w:rsidRPr="006706B6">
              <w:rPr>
                <w:rFonts w:ascii="Arial" w:hAnsi="Arial" w:cs="Arial"/>
              </w:rPr>
              <w:t>includes reference to any statutory</w:t>
            </w:r>
          </w:p>
          <w:p w14:paraId="7477F758" w14:textId="77777777" w:rsidR="006706B6" w:rsidRPr="006706B6" w:rsidRDefault="006706B6" w:rsidP="006706B6">
            <w:pPr>
              <w:rPr>
                <w:rFonts w:ascii="Arial" w:hAnsi="Arial" w:cs="Arial"/>
              </w:rPr>
            </w:pPr>
            <w:r w:rsidRPr="006706B6">
              <w:rPr>
                <w:rFonts w:ascii="Arial" w:hAnsi="Arial" w:cs="Arial"/>
              </w:rPr>
              <w:t>requirements and agency mechanisms for</w:t>
            </w:r>
          </w:p>
          <w:p w14:paraId="3958D19F" w14:textId="77777777" w:rsidR="006706B6" w:rsidRPr="006706B6" w:rsidRDefault="006706B6" w:rsidP="006706B6">
            <w:pPr>
              <w:rPr>
                <w:rFonts w:ascii="Arial" w:hAnsi="Arial" w:cs="Arial"/>
              </w:rPr>
            </w:pPr>
            <w:r w:rsidRPr="006706B6">
              <w:rPr>
                <w:rFonts w:ascii="Arial" w:hAnsi="Arial" w:cs="Arial"/>
              </w:rPr>
              <w:t>the protection of the Commonwealth</w:t>
            </w:r>
          </w:p>
          <w:p w14:paraId="1F6E94E9" w14:textId="77777777" w:rsidR="006706B6" w:rsidRPr="006706B6" w:rsidRDefault="006706B6" w:rsidP="006706B6">
            <w:pPr>
              <w:rPr>
                <w:rFonts w:ascii="Arial" w:hAnsi="Arial" w:cs="Arial"/>
              </w:rPr>
            </w:pPr>
            <w:r w:rsidRPr="006706B6">
              <w:rPr>
                <w:rFonts w:ascii="Arial" w:hAnsi="Arial" w:cs="Arial"/>
              </w:rPr>
              <w:t>heritage values of the place</w:t>
            </w:r>
          </w:p>
        </w:tc>
        <w:tc>
          <w:tcPr>
            <w:tcW w:w="4508" w:type="dxa"/>
            <w:shd w:val="clear" w:color="auto" w:fill="E9FBFD"/>
          </w:tcPr>
          <w:p w14:paraId="70536171" w14:textId="77777777" w:rsidR="006706B6" w:rsidRPr="006706B6" w:rsidRDefault="006706B6" w:rsidP="006706B6">
            <w:pPr>
              <w:rPr>
                <w:rFonts w:ascii="Arial" w:hAnsi="Arial" w:cs="Arial"/>
              </w:rPr>
            </w:pPr>
            <w:r w:rsidRPr="006706B6">
              <w:rPr>
                <w:rFonts w:ascii="Arial" w:hAnsi="Arial" w:cs="Arial"/>
              </w:rPr>
              <w:t>Section 1 – Introduction</w:t>
            </w:r>
          </w:p>
        </w:tc>
      </w:tr>
      <w:tr w:rsidR="006706B6" w:rsidRPr="006706B6" w14:paraId="24465598" w14:textId="77777777" w:rsidTr="008264A5">
        <w:tc>
          <w:tcPr>
            <w:tcW w:w="4508" w:type="dxa"/>
          </w:tcPr>
          <w:p w14:paraId="0664C147" w14:textId="77777777" w:rsidR="006706B6" w:rsidRPr="006706B6" w:rsidRDefault="006706B6" w:rsidP="006706B6">
            <w:pPr>
              <w:rPr>
                <w:rFonts w:ascii="Arial" w:hAnsi="Arial" w:cs="Arial"/>
              </w:rPr>
            </w:pPr>
            <w:r w:rsidRPr="006706B6">
              <w:rPr>
                <w:rFonts w:ascii="Arial" w:hAnsi="Arial" w:cs="Arial"/>
              </w:rPr>
              <w:t>(c) Provide a comprehensive description of the</w:t>
            </w:r>
          </w:p>
          <w:p w14:paraId="62576C40" w14:textId="77777777" w:rsidR="006706B6" w:rsidRPr="006706B6" w:rsidRDefault="006706B6" w:rsidP="006706B6">
            <w:pPr>
              <w:rPr>
                <w:rFonts w:ascii="Arial" w:hAnsi="Arial" w:cs="Arial"/>
              </w:rPr>
            </w:pPr>
            <w:r w:rsidRPr="006706B6">
              <w:rPr>
                <w:rFonts w:ascii="Arial" w:hAnsi="Arial" w:cs="Arial"/>
              </w:rPr>
              <w:t>place, including information about its</w:t>
            </w:r>
          </w:p>
          <w:p w14:paraId="4EE0BA93" w14:textId="77777777" w:rsidR="006706B6" w:rsidRPr="006706B6" w:rsidRDefault="006706B6" w:rsidP="006706B6">
            <w:pPr>
              <w:rPr>
                <w:rFonts w:ascii="Arial" w:hAnsi="Arial" w:cs="Arial"/>
              </w:rPr>
            </w:pPr>
            <w:r w:rsidRPr="006706B6">
              <w:rPr>
                <w:rFonts w:ascii="Arial" w:hAnsi="Arial" w:cs="Arial"/>
              </w:rPr>
              <w:t>location, physical features, condition,</w:t>
            </w:r>
          </w:p>
          <w:p w14:paraId="1E6285C0" w14:textId="77777777" w:rsidR="006706B6" w:rsidRPr="006706B6" w:rsidRDefault="006706B6" w:rsidP="006706B6">
            <w:pPr>
              <w:rPr>
                <w:rFonts w:ascii="Arial" w:hAnsi="Arial" w:cs="Arial"/>
              </w:rPr>
            </w:pPr>
            <w:r w:rsidRPr="006706B6">
              <w:rPr>
                <w:rFonts w:ascii="Arial" w:hAnsi="Arial" w:cs="Arial"/>
              </w:rPr>
              <w:t>historical context and current uses</w:t>
            </w:r>
          </w:p>
        </w:tc>
        <w:tc>
          <w:tcPr>
            <w:tcW w:w="4508" w:type="dxa"/>
            <w:shd w:val="clear" w:color="auto" w:fill="E9FBFD"/>
          </w:tcPr>
          <w:p w14:paraId="44B1E340" w14:textId="055623D5" w:rsidR="006706B6" w:rsidRPr="006706B6" w:rsidRDefault="006706B6" w:rsidP="006706B6">
            <w:pPr>
              <w:rPr>
                <w:rFonts w:ascii="Arial" w:hAnsi="Arial" w:cs="Arial"/>
              </w:rPr>
            </w:pPr>
            <w:r w:rsidRPr="006706B6">
              <w:rPr>
                <w:rFonts w:ascii="Arial" w:hAnsi="Arial" w:cs="Arial"/>
              </w:rPr>
              <w:t xml:space="preserve">Section 2 – </w:t>
            </w:r>
            <w:r w:rsidRPr="006706B6">
              <w:rPr>
                <w:rFonts w:ascii="Arial" w:eastAsia="Calibri" w:hAnsi="Arial" w:cs="Arial"/>
              </w:rPr>
              <w:t xml:space="preserve">Cape </w:t>
            </w:r>
            <w:r w:rsidR="00A1222C">
              <w:rPr>
                <w:rFonts w:ascii="Arial" w:eastAsia="Calibri" w:hAnsi="Arial" w:cs="Arial"/>
              </w:rPr>
              <w:t>du Couedic</w:t>
            </w:r>
            <w:r w:rsidR="001117D3">
              <w:rPr>
                <w:rFonts w:ascii="Arial" w:eastAsia="Calibri" w:hAnsi="Arial" w:cs="Arial"/>
              </w:rPr>
              <w:t xml:space="preserve"> Lighthouse </w:t>
            </w:r>
            <w:r w:rsidRPr="006706B6">
              <w:rPr>
                <w:rFonts w:ascii="Arial" w:hAnsi="Arial" w:cs="Arial"/>
              </w:rPr>
              <w:t>site</w:t>
            </w:r>
          </w:p>
          <w:p w14:paraId="7767F98B" w14:textId="77777777" w:rsidR="006706B6" w:rsidRPr="006706B6" w:rsidRDefault="006706B6" w:rsidP="006706B6">
            <w:pPr>
              <w:rPr>
                <w:rFonts w:ascii="Arial" w:hAnsi="Arial" w:cs="Arial"/>
              </w:rPr>
            </w:pPr>
          </w:p>
          <w:p w14:paraId="6ADD4DE4" w14:textId="77777777" w:rsidR="006706B6" w:rsidRPr="006706B6" w:rsidRDefault="006706B6" w:rsidP="006706B6">
            <w:pPr>
              <w:rPr>
                <w:rFonts w:ascii="Arial" w:hAnsi="Arial" w:cs="Arial"/>
              </w:rPr>
            </w:pPr>
            <w:r w:rsidRPr="006706B6">
              <w:rPr>
                <w:rFonts w:ascii="Arial" w:hAnsi="Arial" w:cs="Arial"/>
              </w:rPr>
              <w:t xml:space="preserve">Section 3 - History </w:t>
            </w:r>
          </w:p>
          <w:p w14:paraId="47022288" w14:textId="77777777" w:rsidR="006706B6" w:rsidRPr="006706B6" w:rsidRDefault="006706B6" w:rsidP="006706B6">
            <w:pPr>
              <w:rPr>
                <w:rFonts w:ascii="Arial" w:hAnsi="Arial" w:cs="Arial"/>
              </w:rPr>
            </w:pPr>
          </w:p>
          <w:p w14:paraId="37F39B3E" w14:textId="77777777" w:rsidR="006706B6" w:rsidRPr="006706B6" w:rsidRDefault="006706B6" w:rsidP="006706B6">
            <w:pPr>
              <w:rPr>
                <w:rFonts w:ascii="Arial" w:hAnsi="Arial" w:cs="Arial"/>
              </w:rPr>
            </w:pPr>
            <w:r w:rsidRPr="006706B6">
              <w:rPr>
                <w:rFonts w:ascii="Arial" w:hAnsi="Arial" w:cs="Arial"/>
              </w:rPr>
              <w:t xml:space="preserve">Section 4 - Fabric </w:t>
            </w:r>
          </w:p>
          <w:p w14:paraId="17975937" w14:textId="77777777" w:rsidR="006706B6" w:rsidRPr="006706B6" w:rsidRDefault="006706B6" w:rsidP="006706B6">
            <w:pPr>
              <w:rPr>
                <w:rFonts w:ascii="Arial" w:hAnsi="Arial" w:cs="Arial"/>
              </w:rPr>
            </w:pPr>
          </w:p>
        </w:tc>
      </w:tr>
      <w:tr w:rsidR="006706B6" w:rsidRPr="006706B6" w14:paraId="475FE66C" w14:textId="77777777" w:rsidTr="008264A5">
        <w:tc>
          <w:tcPr>
            <w:tcW w:w="4508" w:type="dxa"/>
          </w:tcPr>
          <w:p w14:paraId="394E6E0D" w14:textId="77777777" w:rsidR="006706B6" w:rsidRPr="006706B6" w:rsidRDefault="006706B6" w:rsidP="006706B6">
            <w:pPr>
              <w:rPr>
                <w:rFonts w:ascii="Arial" w:hAnsi="Arial" w:cs="Arial"/>
              </w:rPr>
            </w:pPr>
            <w:r w:rsidRPr="006706B6">
              <w:rPr>
                <w:rFonts w:ascii="Arial" w:hAnsi="Arial" w:cs="Arial"/>
              </w:rPr>
              <w:t>(d) Provide a description of the</w:t>
            </w:r>
          </w:p>
          <w:p w14:paraId="10E0CDA7" w14:textId="77777777" w:rsidR="006706B6" w:rsidRPr="006706B6" w:rsidRDefault="006706B6" w:rsidP="006706B6">
            <w:pPr>
              <w:rPr>
                <w:rFonts w:ascii="Arial" w:hAnsi="Arial" w:cs="Arial"/>
              </w:rPr>
            </w:pPr>
            <w:r w:rsidRPr="006706B6">
              <w:rPr>
                <w:rFonts w:ascii="Arial" w:hAnsi="Arial" w:cs="Arial"/>
              </w:rPr>
              <w:t>Commonwealth heritage values and any</w:t>
            </w:r>
          </w:p>
          <w:p w14:paraId="1B3E4CD9" w14:textId="77777777" w:rsidR="006706B6" w:rsidRPr="006706B6" w:rsidRDefault="006706B6" w:rsidP="006706B6">
            <w:pPr>
              <w:rPr>
                <w:rFonts w:ascii="Arial" w:hAnsi="Arial" w:cs="Arial"/>
              </w:rPr>
            </w:pPr>
            <w:r w:rsidRPr="006706B6">
              <w:rPr>
                <w:rFonts w:ascii="Arial" w:hAnsi="Arial" w:cs="Arial"/>
              </w:rPr>
              <w:t>other heritage values of the place</w:t>
            </w:r>
          </w:p>
        </w:tc>
        <w:tc>
          <w:tcPr>
            <w:tcW w:w="4508" w:type="dxa"/>
            <w:shd w:val="clear" w:color="auto" w:fill="E9FBFD"/>
          </w:tcPr>
          <w:p w14:paraId="4016D7C1" w14:textId="77777777" w:rsidR="006706B6" w:rsidRPr="006706B6" w:rsidRDefault="006706B6" w:rsidP="006706B6">
            <w:pPr>
              <w:rPr>
                <w:rFonts w:ascii="Arial" w:hAnsi="Arial" w:cs="Arial"/>
              </w:rPr>
            </w:pPr>
            <w:r w:rsidRPr="006706B6">
              <w:rPr>
                <w:rFonts w:ascii="Arial" w:hAnsi="Arial" w:cs="Arial"/>
              </w:rPr>
              <w:t xml:space="preserve">Section 5 – Heritage significance </w:t>
            </w:r>
          </w:p>
        </w:tc>
      </w:tr>
      <w:tr w:rsidR="006706B6" w:rsidRPr="006706B6" w14:paraId="59537B10" w14:textId="77777777" w:rsidTr="008264A5">
        <w:tc>
          <w:tcPr>
            <w:tcW w:w="4508" w:type="dxa"/>
          </w:tcPr>
          <w:p w14:paraId="451798DF" w14:textId="77777777" w:rsidR="006706B6" w:rsidRPr="006706B6" w:rsidRDefault="006706B6" w:rsidP="006706B6">
            <w:pPr>
              <w:rPr>
                <w:rFonts w:ascii="Arial" w:hAnsi="Arial" w:cs="Arial"/>
              </w:rPr>
            </w:pPr>
            <w:r w:rsidRPr="006706B6">
              <w:rPr>
                <w:rFonts w:ascii="Arial" w:hAnsi="Arial" w:cs="Arial"/>
              </w:rPr>
              <w:t>(e) Describe the condition of the</w:t>
            </w:r>
          </w:p>
          <w:p w14:paraId="35508279" w14:textId="77777777" w:rsidR="006706B6" w:rsidRPr="006706B6" w:rsidRDefault="006706B6" w:rsidP="006706B6">
            <w:pPr>
              <w:rPr>
                <w:rFonts w:ascii="Arial" w:hAnsi="Arial" w:cs="Arial"/>
              </w:rPr>
            </w:pPr>
            <w:r w:rsidRPr="006706B6">
              <w:rPr>
                <w:rFonts w:ascii="Arial" w:hAnsi="Arial" w:cs="Arial"/>
              </w:rPr>
              <w:t>Commonwealth heritage values of the</w:t>
            </w:r>
          </w:p>
          <w:p w14:paraId="6CAA1F2A" w14:textId="77777777" w:rsidR="006706B6" w:rsidRPr="006706B6" w:rsidRDefault="006706B6" w:rsidP="006706B6">
            <w:pPr>
              <w:rPr>
                <w:rFonts w:ascii="Arial" w:hAnsi="Arial" w:cs="Arial"/>
              </w:rPr>
            </w:pPr>
            <w:r w:rsidRPr="006706B6">
              <w:rPr>
                <w:rFonts w:ascii="Arial" w:hAnsi="Arial" w:cs="Arial"/>
              </w:rPr>
              <w:t>place</w:t>
            </w:r>
          </w:p>
        </w:tc>
        <w:tc>
          <w:tcPr>
            <w:tcW w:w="4508" w:type="dxa"/>
            <w:shd w:val="clear" w:color="auto" w:fill="E9FBFD"/>
          </w:tcPr>
          <w:p w14:paraId="557A8BD6" w14:textId="77777777" w:rsidR="006706B6" w:rsidRPr="006706B6" w:rsidRDefault="006706B6" w:rsidP="006706B6">
            <w:pPr>
              <w:rPr>
                <w:rFonts w:ascii="Arial" w:hAnsi="Arial" w:cs="Arial"/>
              </w:rPr>
            </w:pPr>
            <w:r w:rsidRPr="006706B6">
              <w:rPr>
                <w:rFonts w:ascii="Arial" w:hAnsi="Arial" w:cs="Arial"/>
              </w:rPr>
              <w:t xml:space="preserve">Section 5 – Heritage significance </w:t>
            </w:r>
          </w:p>
        </w:tc>
      </w:tr>
      <w:tr w:rsidR="006706B6" w:rsidRPr="006706B6" w14:paraId="3E48F641" w14:textId="77777777" w:rsidTr="008264A5">
        <w:tc>
          <w:tcPr>
            <w:tcW w:w="4508" w:type="dxa"/>
          </w:tcPr>
          <w:p w14:paraId="72A50B59" w14:textId="77777777" w:rsidR="006706B6" w:rsidRPr="006706B6" w:rsidRDefault="006706B6" w:rsidP="006706B6">
            <w:pPr>
              <w:rPr>
                <w:rFonts w:ascii="Arial" w:hAnsi="Arial" w:cs="Arial"/>
              </w:rPr>
            </w:pPr>
            <w:r w:rsidRPr="006706B6">
              <w:rPr>
                <w:rFonts w:ascii="Arial" w:hAnsi="Arial" w:cs="Arial"/>
              </w:rPr>
              <w:t>(f) Describe the method used to assess the</w:t>
            </w:r>
          </w:p>
          <w:p w14:paraId="40B13CCF" w14:textId="77777777" w:rsidR="006706B6" w:rsidRPr="006706B6" w:rsidRDefault="006706B6" w:rsidP="006706B6">
            <w:pPr>
              <w:rPr>
                <w:rFonts w:ascii="Arial" w:hAnsi="Arial" w:cs="Arial"/>
              </w:rPr>
            </w:pPr>
            <w:r w:rsidRPr="006706B6">
              <w:rPr>
                <w:rFonts w:ascii="Arial" w:hAnsi="Arial" w:cs="Arial"/>
              </w:rPr>
              <w:t>Commonwealth heritage values of the</w:t>
            </w:r>
          </w:p>
          <w:p w14:paraId="6A76A531" w14:textId="77777777" w:rsidR="006706B6" w:rsidRPr="006706B6" w:rsidRDefault="006706B6" w:rsidP="006706B6">
            <w:pPr>
              <w:rPr>
                <w:rFonts w:ascii="Arial" w:hAnsi="Arial" w:cs="Arial"/>
              </w:rPr>
            </w:pPr>
            <w:r w:rsidRPr="006706B6">
              <w:rPr>
                <w:rFonts w:ascii="Arial" w:hAnsi="Arial" w:cs="Arial"/>
              </w:rPr>
              <w:t>place</w:t>
            </w:r>
          </w:p>
        </w:tc>
        <w:tc>
          <w:tcPr>
            <w:tcW w:w="4508" w:type="dxa"/>
            <w:shd w:val="clear" w:color="auto" w:fill="E9FBFD"/>
          </w:tcPr>
          <w:p w14:paraId="64AC3A64" w14:textId="77777777" w:rsidR="006706B6" w:rsidRPr="006706B6" w:rsidRDefault="006706B6" w:rsidP="006706B6">
            <w:pPr>
              <w:rPr>
                <w:rFonts w:ascii="Arial" w:hAnsi="Arial" w:cs="Arial"/>
              </w:rPr>
            </w:pPr>
            <w:r w:rsidRPr="006706B6">
              <w:rPr>
                <w:rFonts w:ascii="Arial" w:hAnsi="Arial" w:cs="Arial"/>
              </w:rPr>
              <w:t>Section 5 – Heritage significance</w:t>
            </w:r>
          </w:p>
        </w:tc>
      </w:tr>
      <w:tr w:rsidR="006706B6" w:rsidRPr="006706B6" w14:paraId="0D937B8E" w14:textId="77777777" w:rsidTr="008264A5">
        <w:tc>
          <w:tcPr>
            <w:tcW w:w="4508" w:type="dxa"/>
          </w:tcPr>
          <w:p w14:paraId="101BF2FC" w14:textId="77777777" w:rsidR="006706B6" w:rsidRPr="006706B6" w:rsidRDefault="006706B6" w:rsidP="006706B6">
            <w:pPr>
              <w:rPr>
                <w:rFonts w:ascii="Arial" w:hAnsi="Arial" w:cs="Arial"/>
              </w:rPr>
            </w:pPr>
            <w:r w:rsidRPr="006706B6">
              <w:rPr>
                <w:rFonts w:ascii="Arial" w:hAnsi="Arial" w:cs="Arial"/>
              </w:rPr>
              <w:t>(g) Describe the current management</w:t>
            </w:r>
          </w:p>
          <w:p w14:paraId="1B455915" w14:textId="77777777" w:rsidR="006706B6" w:rsidRPr="006706B6" w:rsidRDefault="006706B6" w:rsidP="006706B6">
            <w:pPr>
              <w:rPr>
                <w:rFonts w:ascii="Arial" w:hAnsi="Arial" w:cs="Arial"/>
              </w:rPr>
            </w:pPr>
            <w:r w:rsidRPr="006706B6">
              <w:rPr>
                <w:rFonts w:ascii="Arial" w:hAnsi="Arial" w:cs="Arial"/>
              </w:rPr>
              <w:t>requirements and goals including</w:t>
            </w:r>
          </w:p>
          <w:p w14:paraId="4E77428F" w14:textId="77777777" w:rsidR="006706B6" w:rsidRPr="006706B6" w:rsidRDefault="006706B6" w:rsidP="006706B6">
            <w:pPr>
              <w:rPr>
                <w:rFonts w:ascii="Arial" w:hAnsi="Arial" w:cs="Arial"/>
              </w:rPr>
            </w:pPr>
            <w:r w:rsidRPr="006706B6">
              <w:rPr>
                <w:rFonts w:ascii="Arial" w:hAnsi="Arial" w:cs="Arial"/>
              </w:rPr>
              <w:t>proposals for change and any potential</w:t>
            </w:r>
          </w:p>
          <w:p w14:paraId="5041502C" w14:textId="77777777" w:rsidR="006706B6" w:rsidRPr="006706B6" w:rsidRDefault="006706B6" w:rsidP="006706B6">
            <w:pPr>
              <w:rPr>
                <w:rFonts w:ascii="Arial" w:hAnsi="Arial" w:cs="Arial"/>
              </w:rPr>
            </w:pPr>
            <w:r w:rsidRPr="006706B6">
              <w:rPr>
                <w:rFonts w:ascii="Arial" w:hAnsi="Arial" w:cs="Arial"/>
              </w:rPr>
              <w:t>pressures on the Commonwealth heritage</w:t>
            </w:r>
          </w:p>
          <w:p w14:paraId="74AD9B39" w14:textId="77777777" w:rsidR="006706B6" w:rsidRPr="006706B6" w:rsidRDefault="006706B6" w:rsidP="006706B6">
            <w:pPr>
              <w:rPr>
                <w:rFonts w:ascii="Arial" w:hAnsi="Arial" w:cs="Arial"/>
              </w:rPr>
            </w:pPr>
            <w:r w:rsidRPr="006706B6">
              <w:rPr>
                <w:rFonts w:ascii="Arial" w:hAnsi="Arial" w:cs="Arial"/>
              </w:rPr>
              <w:t>values of the place</w:t>
            </w:r>
          </w:p>
        </w:tc>
        <w:tc>
          <w:tcPr>
            <w:tcW w:w="4508" w:type="dxa"/>
            <w:shd w:val="clear" w:color="auto" w:fill="E9FBFD"/>
          </w:tcPr>
          <w:p w14:paraId="4328C17C" w14:textId="77777777" w:rsidR="006706B6" w:rsidRPr="006706B6" w:rsidRDefault="006706B6" w:rsidP="006706B6">
            <w:pPr>
              <w:rPr>
                <w:rFonts w:ascii="Arial" w:hAnsi="Arial" w:cs="Arial"/>
              </w:rPr>
            </w:pPr>
            <w:r w:rsidRPr="006706B6">
              <w:rPr>
                <w:rFonts w:ascii="Arial" w:hAnsi="Arial" w:cs="Arial"/>
              </w:rPr>
              <w:t>Section 6 – Opportunities and constraints</w:t>
            </w:r>
          </w:p>
        </w:tc>
      </w:tr>
      <w:tr w:rsidR="006706B6" w:rsidRPr="006706B6" w14:paraId="2573DB73" w14:textId="77777777" w:rsidTr="008264A5">
        <w:tc>
          <w:tcPr>
            <w:tcW w:w="4508" w:type="dxa"/>
          </w:tcPr>
          <w:p w14:paraId="6DF7B154" w14:textId="77777777" w:rsidR="006706B6" w:rsidRPr="006706B6" w:rsidRDefault="006706B6" w:rsidP="006706B6">
            <w:pPr>
              <w:rPr>
                <w:rFonts w:ascii="Arial" w:hAnsi="Arial" w:cs="Arial"/>
              </w:rPr>
            </w:pPr>
            <w:r w:rsidRPr="006706B6">
              <w:rPr>
                <w:rFonts w:ascii="Arial" w:hAnsi="Arial" w:cs="Arial"/>
              </w:rPr>
              <w:t>(h) Have policies to manage the</w:t>
            </w:r>
          </w:p>
          <w:p w14:paraId="525ACCF0" w14:textId="77777777" w:rsidR="006706B6" w:rsidRPr="006706B6" w:rsidRDefault="006706B6" w:rsidP="006706B6">
            <w:pPr>
              <w:rPr>
                <w:rFonts w:ascii="Arial" w:hAnsi="Arial" w:cs="Arial"/>
              </w:rPr>
            </w:pPr>
            <w:r w:rsidRPr="006706B6">
              <w:rPr>
                <w:rFonts w:ascii="Arial" w:hAnsi="Arial" w:cs="Arial"/>
              </w:rPr>
              <w:t>Commonwealth heritage values of a place,</w:t>
            </w:r>
          </w:p>
          <w:p w14:paraId="007502E9" w14:textId="77777777" w:rsidR="006706B6" w:rsidRPr="006706B6" w:rsidRDefault="006706B6" w:rsidP="006706B6">
            <w:pPr>
              <w:rPr>
                <w:rFonts w:ascii="Arial" w:hAnsi="Arial" w:cs="Arial"/>
              </w:rPr>
            </w:pPr>
            <w:r w:rsidRPr="006706B6">
              <w:rPr>
                <w:rFonts w:ascii="Arial" w:hAnsi="Arial" w:cs="Arial"/>
              </w:rPr>
              <w:t>and include in those policies, guidance in</w:t>
            </w:r>
          </w:p>
          <w:p w14:paraId="23FD5174" w14:textId="77777777" w:rsidR="006706B6" w:rsidRPr="006706B6" w:rsidRDefault="006706B6" w:rsidP="006706B6">
            <w:pPr>
              <w:rPr>
                <w:rFonts w:ascii="Arial" w:hAnsi="Arial" w:cs="Arial"/>
              </w:rPr>
            </w:pPr>
            <w:r w:rsidRPr="006706B6">
              <w:rPr>
                <w:rFonts w:ascii="Arial" w:hAnsi="Arial" w:cs="Arial"/>
              </w:rPr>
              <w:t>relation to the following:</w:t>
            </w:r>
          </w:p>
        </w:tc>
        <w:tc>
          <w:tcPr>
            <w:tcW w:w="4508" w:type="dxa"/>
            <w:shd w:val="clear" w:color="auto" w:fill="E9FBFD"/>
          </w:tcPr>
          <w:p w14:paraId="482A9A72" w14:textId="77777777" w:rsidR="006706B6" w:rsidRPr="006706B6" w:rsidRDefault="006706B6" w:rsidP="006706B6">
            <w:pPr>
              <w:rPr>
                <w:rFonts w:ascii="Arial" w:hAnsi="Arial" w:cs="Arial"/>
              </w:rPr>
            </w:pPr>
          </w:p>
        </w:tc>
      </w:tr>
      <w:tr w:rsidR="006706B6" w:rsidRPr="006706B6" w14:paraId="5740ED35" w14:textId="77777777" w:rsidTr="008264A5">
        <w:tc>
          <w:tcPr>
            <w:tcW w:w="4508" w:type="dxa"/>
          </w:tcPr>
          <w:p w14:paraId="68B68645" w14:textId="77777777" w:rsidR="006706B6" w:rsidRPr="006706B6" w:rsidRDefault="006706B6" w:rsidP="006706B6">
            <w:pPr>
              <w:ind w:left="720"/>
              <w:rPr>
                <w:rFonts w:ascii="Arial" w:hAnsi="Arial" w:cs="Arial"/>
              </w:rPr>
            </w:pPr>
            <w:proofErr w:type="spellStart"/>
            <w:r w:rsidRPr="006706B6">
              <w:rPr>
                <w:rFonts w:ascii="Arial" w:hAnsi="Arial" w:cs="Arial"/>
              </w:rPr>
              <w:t>i</w:t>
            </w:r>
            <w:proofErr w:type="spellEnd"/>
            <w:r w:rsidRPr="006706B6">
              <w:rPr>
                <w:rFonts w:ascii="Arial" w:hAnsi="Arial" w:cs="Arial"/>
              </w:rPr>
              <w:t>. The management and conservation processes to be used</w:t>
            </w:r>
          </w:p>
        </w:tc>
        <w:tc>
          <w:tcPr>
            <w:tcW w:w="4508" w:type="dxa"/>
            <w:shd w:val="clear" w:color="auto" w:fill="E9FBFD"/>
          </w:tcPr>
          <w:p w14:paraId="3D49E773" w14:textId="0D79DBA6" w:rsidR="006706B6" w:rsidRPr="006706B6" w:rsidRDefault="006706B6" w:rsidP="006706B6">
            <w:pPr>
              <w:rPr>
                <w:rFonts w:ascii="Arial" w:hAnsi="Arial" w:cs="Arial"/>
              </w:rPr>
            </w:pPr>
            <w:r w:rsidRPr="006706B6">
              <w:rPr>
                <w:rFonts w:ascii="Arial" w:hAnsi="Arial" w:cs="Arial"/>
              </w:rPr>
              <w:t>Section 7 – Conservation</w:t>
            </w:r>
            <w:r w:rsidR="00700A93">
              <w:rPr>
                <w:rFonts w:ascii="Arial" w:hAnsi="Arial" w:cs="Arial"/>
              </w:rPr>
              <w:t xml:space="preserve"> management</w:t>
            </w:r>
            <w:r w:rsidRPr="006706B6">
              <w:rPr>
                <w:rFonts w:ascii="Arial" w:hAnsi="Arial" w:cs="Arial"/>
              </w:rPr>
              <w:t xml:space="preserve"> principles and policies (Policy 1, 2, 3, 5, 6, 10, 11, 14)</w:t>
            </w:r>
          </w:p>
        </w:tc>
      </w:tr>
      <w:tr w:rsidR="006706B6" w:rsidRPr="006706B6" w14:paraId="3C5CB014" w14:textId="77777777" w:rsidTr="008264A5">
        <w:tc>
          <w:tcPr>
            <w:tcW w:w="4508" w:type="dxa"/>
          </w:tcPr>
          <w:p w14:paraId="70D90090" w14:textId="77777777" w:rsidR="006706B6" w:rsidRPr="006706B6" w:rsidRDefault="006706B6" w:rsidP="006706B6">
            <w:pPr>
              <w:ind w:left="720"/>
              <w:rPr>
                <w:rFonts w:ascii="Arial" w:hAnsi="Arial" w:cs="Arial"/>
              </w:rPr>
            </w:pPr>
            <w:r w:rsidRPr="006706B6">
              <w:rPr>
                <w:rFonts w:ascii="Arial" w:hAnsi="Arial" w:cs="Arial"/>
              </w:rPr>
              <w:t>ii. The access and security</w:t>
            </w:r>
          </w:p>
          <w:p w14:paraId="4FF78D3F" w14:textId="77777777" w:rsidR="006706B6" w:rsidRPr="006706B6" w:rsidRDefault="006706B6" w:rsidP="006706B6">
            <w:pPr>
              <w:ind w:left="720"/>
              <w:rPr>
                <w:rFonts w:ascii="Arial" w:hAnsi="Arial" w:cs="Arial"/>
              </w:rPr>
            </w:pPr>
            <w:r w:rsidRPr="006706B6">
              <w:rPr>
                <w:rFonts w:ascii="Arial" w:hAnsi="Arial" w:cs="Arial"/>
              </w:rPr>
              <w:t>arrangements, including access to</w:t>
            </w:r>
          </w:p>
          <w:p w14:paraId="66F28A51" w14:textId="77777777" w:rsidR="006706B6" w:rsidRPr="006706B6" w:rsidRDefault="006706B6" w:rsidP="006706B6">
            <w:pPr>
              <w:ind w:left="720"/>
              <w:rPr>
                <w:rFonts w:ascii="Arial" w:hAnsi="Arial" w:cs="Arial"/>
              </w:rPr>
            </w:pPr>
            <w:r w:rsidRPr="006706B6">
              <w:rPr>
                <w:rFonts w:ascii="Arial" w:hAnsi="Arial" w:cs="Arial"/>
              </w:rPr>
              <w:t>the area for indigenous people to</w:t>
            </w:r>
          </w:p>
          <w:p w14:paraId="01B13CDE" w14:textId="77777777" w:rsidR="006706B6" w:rsidRPr="006706B6" w:rsidRDefault="006706B6" w:rsidP="006706B6">
            <w:pPr>
              <w:ind w:left="720"/>
              <w:rPr>
                <w:rFonts w:ascii="Arial" w:hAnsi="Arial" w:cs="Arial"/>
              </w:rPr>
            </w:pPr>
            <w:r w:rsidRPr="006706B6">
              <w:rPr>
                <w:rFonts w:ascii="Arial" w:hAnsi="Arial" w:cs="Arial"/>
              </w:rPr>
              <w:t>maintain cultural traditions</w:t>
            </w:r>
          </w:p>
        </w:tc>
        <w:tc>
          <w:tcPr>
            <w:tcW w:w="4508" w:type="dxa"/>
            <w:shd w:val="clear" w:color="auto" w:fill="E9FBFD"/>
          </w:tcPr>
          <w:p w14:paraId="0778B24C" w14:textId="7A2A9968" w:rsidR="006706B6" w:rsidRPr="006706B6" w:rsidRDefault="006706B6" w:rsidP="006706B6">
            <w:pPr>
              <w:rPr>
                <w:rFonts w:ascii="Arial" w:hAnsi="Arial" w:cs="Arial"/>
              </w:rPr>
            </w:pPr>
            <w:r w:rsidRPr="006706B6">
              <w:rPr>
                <w:rFonts w:ascii="Arial" w:hAnsi="Arial" w:cs="Arial"/>
              </w:rPr>
              <w:t xml:space="preserve">Section 7 – Conservation </w:t>
            </w:r>
            <w:r w:rsidR="00700A93">
              <w:rPr>
                <w:rFonts w:ascii="Arial" w:hAnsi="Arial" w:cs="Arial"/>
              </w:rPr>
              <w:t>management</w:t>
            </w:r>
            <w:r w:rsidR="00700A93" w:rsidRPr="006706B6">
              <w:rPr>
                <w:rFonts w:ascii="Arial" w:hAnsi="Arial" w:cs="Arial"/>
              </w:rPr>
              <w:t xml:space="preserve"> </w:t>
            </w:r>
            <w:r w:rsidRPr="006706B6">
              <w:rPr>
                <w:rFonts w:ascii="Arial" w:hAnsi="Arial" w:cs="Arial"/>
              </w:rPr>
              <w:t>principles and policies (Policy 3)</w:t>
            </w:r>
          </w:p>
        </w:tc>
      </w:tr>
      <w:tr w:rsidR="006706B6" w:rsidRPr="006706B6" w14:paraId="1E1F17F9" w14:textId="77777777" w:rsidTr="008264A5">
        <w:tc>
          <w:tcPr>
            <w:tcW w:w="4508" w:type="dxa"/>
          </w:tcPr>
          <w:p w14:paraId="4ADBCF04" w14:textId="77777777" w:rsidR="006706B6" w:rsidRPr="006706B6" w:rsidRDefault="006706B6" w:rsidP="006706B6">
            <w:pPr>
              <w:ind w:left="720"/>
              <w:rPr>
                <w:rFonts w:ascii="Arial" w:hAnsi="Arial" w:cs="Arial"/>
              </w:rPr>
            </w:pPr>
            <w:r w:rsidRPr="006706B6">
              <w:rPr>
                <w:rFonts w:ascii="Arial" w:hAnsi="Arial" w:cs="Arial"/>
              </w:rPr>
              <w:t>iii. The stakeholder and community</w:t>
            </w:r>
          </w:p>
          <w:p w14:paraId="6DA19C40" w14:textId="77777777" w:rsidR="006706B6" w:rsidRPr="006706B6" w:rsidRDefault="006706B6" w:rsidP="006706B6">
            <w:pPr>
              <w:ind w:left="720"/>
              <w:rPr>
                <w:rFonts w:ascii="Arial" w:hAnsi="Arial" w:cs="Arial"/>
              </w:rPr>
            </w:pPr>
            <w:r w:rsidRPr="006706B6">
              <w:rPr>
                <w:rFonts w:ascii="Arial" w:hAnsi="Arial" w:cs="Arial"/>
              </w:rPr>
              <w:t>consultation and liaison</w:t>
            </w:r>
          </w:p>
          <w:p w14:paraId="6BF42E3F" w14:textId="77777777" w:rsidR="006706B6" w:rsidRPr="006706B6" w:rsidRDefault="006706B6" w:rsidP="006706B6">
            <w:pPr>
              <w:ind w:left="720"/>
              <w:rPr>
                <w:rFonts w:ascii="Arial" w:hAnsi="Arial" w:cs="Arial"/>
              </w:rPr>
            </w:pPr>
            <w:r w:rsidRPr="006706B6">
              <w:rPr>
                <w:rFonts w:ascii="Arial" w:hAnsi="Arial" w:cs="Arial"/>
              </w:rPr>
              <w:t>arrangements</w:t>
            </w:r>
          </w:p>
        </w:tc>
        <w:tc>
          <w:tcPr>
            <w:tcW w:w="4508" w:type="dxa"/>
            <w:shd w:val="clear" w:color="auto" w:fill="E9FBFD"/>
          </w:tcPr>
          <w:p w14:paraId="119F0F6A" w14:textId="4F4C17BA" w:rsidR="006706B6" w:rsidRPr="006706B6" w:rsidRDefault="006706B6" w:rsidP="006706B6">
            <w:pPr>
              <w:rPr>
                <w:rFonts w:ascii="Arial" w:hAnsi="Arial" w:cs="Arial"/>
              </w:rPr>
            </w:pPr>
            <w:r w:rsidRPr="006706B6">
              <w:rPr>
                <w:rFonts w:ascii="Arial" w:hAnsi="Arial" w:cs="Arial"/>
              </w:rPr>
              <w:t xml:space="preserve">Section 7 – Conservation </w:t>
            </w:r>
            <w:r w:rsidR="00700A93">
              <w:rPr>
                <w:rFonts w:ascii="Arial" w:hAnsi="Arial" w:cs="Arial"/>
              </w:rPr>
              <w:t>management</w:t>
            </w:r>
            <w:r w:rsidR="00700A93" w:rsidRPr="006706B6">
              <w:rPr>
                <w:rFonts w:ascii="Arial" w:hAnsi="Arial" w:cs="Arial"/>
              </w:rPr>
              <w:t xml:space="preserve"> </w:t>
            </w:r>
            <w:r w:rsidRPr="006706B6">
              <w:rPr>
                <w:rFonts w:ascii="Arial" w:hAnsi="Arial" w:cs="Arial"/>
              </w:rPr>
              <w:t>principles and policies (Policy 15, 17)</w:t>
            </w:r>
          </w:p>
        </w:tc>
      </w:tr>
      <w:tr w:rsidR="006706B6" w:rsidRPr="006706B6" w14:paraId="774CA79D" w14:textId="77777777" w:rsidTr="008264A5">
        <w:tc>
          <w:tcPr>
            <w:tcW w:w="4508" w:type="dxa"/>
          </w:tcPr>
          <w:p w14:paraId="29E7635B" w14:textId="77777777" w:rsidR="006706B6" w:rsidRPr="006706B6" w:rsidRDefault="006706B6" w:rsidP="006706B6">
            <w:pPr>
              <w:ind w:left="720"/>
              <w:rPr>
                <w:rFonts w:ascii="Arial" w:hAnsi="Arial" w:cs="Arial"/>
              </w:rPr>
            </w:pPr>
            <w:r w:rsidRPr="006706B6">
              <w:rPr>
                <w:rFonts w:ascii="Arial" w:hAnsi="Arial" w:cs="Arial"/>
              </w:rPr>
              <w:lastRenderedPageBreak/>
              <w:t>iv. The policies and protocols to</w:t>
            </w:r>
          </w:p>
          <w:p w14:paraId="2CDB60DE" w14:textId="77777777" w:rsidR="006706B6" w:rsidRPr="006706B6" w:rsidRDefault="006706B6" w:rsidP="006706B6">
            <w:pPr>
              <w:ind w:left="720"/>
              <w:rPr>
                <w:rFonts w:ascii="Arial" w:hAnsi="Arial" w:cs="Arial"/>
              </w:rPr>
            </w:pPr>
            <w:r w:rsidRPr="006706B6">
              <w:rPr>
                <w:rFonts w:ascii="Arial" w:hAnsi="Arial" w:cs="Arial"/>
              </w:rPr>
              <w:t>ensure that indigenous people</w:t>
            </w:r>
          </w:p>
          <w:p w14:paraId="771FF112" w14:textId="77777777" w:rsidR="006706B6" w:rsidRPr="006706B6" w:rsidRDefault="006706B6" w:rsidP="006706B6">
            <w:pPr>
              <w:ind w:left="720"/>
              <w:rPr>
                <w:rFonts w:ascii="Arial" w:hAnsi="Arial" w:cs="Arial"/>
              </w:rPr>
            </w:pPr>
            <w:r w:rsidRPr="006706B6">
              <w:rPr>
                <w:rFonts w:ascii="Arial" w:hAnsi="Arial" w:cs="Arial"/>
              </w:rPr>
              <w:t>participate in the management</w:t>
            </w:r>
          </w:p>
          <w:p w14:paraId="1F704A3C" w14:textId="77777777" w:rsidR="006706B6" w:rsidRPr="006706B6" w:rsidRDefault="006706B6" w:rsidP="006706B6">
            <w:pPr>
              <w:ind w:left="720"/>
              <w:rPr>
                <w:rFonts w:ascii="Arial" w:hAnsi="Arial" w:cs="Arial"/>
              </w:rPr>
            </w:pPr>
            <w:r w:rsidRPr="006706B6">
              <w:rPr>
                <w:rFonts w:ascii="Arial" w:hAnsi="Arial" w:cs="Arial"/>
              </w:rPr>
              <w:t>process</w:t>
            </w:r>
          </w:p>
        </w:tc>
        <w:tc>
          <w:tcPr>
            <w:tcW w:w="4508" w:type="dxa"/>
            <w:shd w:val="clear" w:color="auto" w:fill="E9FBFD"/>
          </w:tcPr>
          <w:p w14:paraId="31DC9BAA" w14:textId="3537189B" w:rsidR="006706B6" w:rsidRPr="006706B6" w:rsidRDefault="006706B6" w:rsidP="006706B6">
            <w:pPr>
              <w:rPr>
                <w:rFonts w:ascii="Arial" w:hAnsi="Arial" w:cs="Arial"/>
              </w:rPr>
            </w:pPr>
            <w:r w:rsidRPr="006706B6">
              <w:rPr>
                <w:rFonts w:ascii="Arial" w:hAnsi="Arial" w:cs="Arial"/>
              </w:rPr>
              <w:t xml:space="preserve">Section 7- Conservation </w:t>
            </w:r>
            <w:r w:rsidR="00700A93">
              <w:rPr>
                <w:rFonts w:ascii="Arial" w:hAnsi="Arial" w:cs="Arial"/>
              </w:rPr>
              <w:t>management</w:t>
            </w:r>
            <w:r w:rsidR="00700A93" w:rsidRPr="006706B6">
              <w:rPr>
                <w:rFonts w:ascii="Arial" w:hAnsi="Arial" w:cs="Arial"/>
              </w:rPr>
              <w:t xml:space="preserve"> </w:t>
            </w:r>
            <w:r w:rsidRPr="006706B6">
              <w:rPr>
                <w:rFonts w:ascii="Arial" w:hAnsi="Arial" w:cs="Arial"/>
              </w:rPr>
              <w:t>principles and policies (Policy 17)</w:t>
            </w:r>
          </w:p>
        </w:tc>
      </w:tr>
      <w:tr w:rsidR="006706B6" w:rsidRPr="006706B6" w14:paraId="7D4F6438" w14:textId="77777777" w:rsidTr="008264A5">
        <w:tc>
          <w:tcPr>
            <w:tcW w:w="4508" w:type="dxa"/>
          </w:tcPr>
          <w:p w14:paraId="52C73097" w14:textId="77777777" w:rsidR="006706B6" w:rsidRPr="006706B6" w:rsidRDefault="006706B6" w:rsidP="006706B6">
            <w:pPr>
              <w:ind w:left="720"/>
              <w:rPr>
                <w:rFonts w:ascii="Arial" w:hAnsi="Arial" w:cs="Arial"/>
              </w:rPr>
            </w:pPr>
            <w:r w:rsidRPr="006706B6">
              <w:rPr>
                <w:rFonts w:ascii="Arial" w:hAnsi="Arial" w:cs="Arial"/>
              </w:rPr>
              <w:t>v. The protocols for the management</w:t>
            </w:r>
          </w:p>
          <w:p w14:paraId="3E9FE2C1" w14:textId="77777777" w:rsidR="006706B6" w:rsidRPr="006706B6" w:rsidRDefault="006706B6" w:rsidP="006706B6">
            <w:pPr>
              <w:ind w:left="720"/>
              <w:rPr>
                <w:rFonts w:ascii="Arial" w:hAnsi="Arial" w:cs="Arial"/>
              </w:rPr>
            </w:pPr>
            <w:r w:rsidRPr="006706B6">
              <w:rPr>
                <w:rFonts w:ascii="Arial" w:hAnsi="Arial" w:cs="Arial"/>
              </w:rPr>
              <w:t>of sensitive information</w:t>
            </w:r>
          </w:p>
        </w:tc>
        <w:tc>
          <w:tcPr>
            <w:tcW w:w="4508" w:type="dxa"/>
            <w:shd w:val="clear" w:color="auto" w:fill="E9FBFD"/>
          </w:tcPr>
          <w:p w14:paraId="16CACE0C" w14:textId="28E9FE5F" w:rsidR="006706B6" w:rsidRPr="006706B6" w:rsidRDefault="00D5638C" w:rsidP="006706B6">
            <w:pPr>
              <w:rPr>
                <w:rFonts w:ascii="Arial" w:hAnsi="Arial" w:cs="Arial"/>
              </w:rPr>
            </w:pPr>
            <w:r w:rsidRPr="00D5638C">
              <w:rPr>
                <w:rFonts w:ascii="Arial" w:hAnsi="Arial" w:cs="Arial"/>
              </w:rPr>
              <w:t>Section 7 – Conservation management principles and policies (Policy 18)</w:t>
            </w:r>
          </w:p>
        </w:tc>
      </w:tr>
      <w:tr w:rsidR="006706B6" w:rsidRPr="006706B6" w14:paraId="5B501689" w14:textId="77777777" w:rsidTr="008264A5">
        <w:tc>
          <w:tcPr>
            <w:tcW w:w="4508" w:type="dxa"/>
          </w:tcPr>
          <w:p w14:paraId="69C4AB95" w14:textId="77777777" w:rsidR="006706B6" w:rsidRPr="006706B6" w:rsidRDefault="006706B6" w:rsidP="006706B6">
            <w:pPr>
              <w:ind w:left="720"/>
              <w:rPr>
                <w:rFonts w:ascii="Arial" w:hAnsi="Arial" w:cs="Arial"/>
              </w:rPr>
            </w:pPr>
            <w:r w:rsidRPr="006706B6">
              <w:rPr>
                <w:rFonts w:ascii="Arial" w:hAnsi="Arial" w:cs="Arial"/>
              </w:rPr>
              <w:t>vi. The planning and management of</w:t>
            </w:r>
          </w:p>
          <w:p w14:paraId="38F75B0E" w14:textId="77777777" w:rsidR="006706B6" w:rsidRPr="006706B6" w:rsidRDefault="006706B6" w:rsidP="006706B6">
            <w:pPr>
              <w:ind w:left="720"/>
              <w:rPr>
                <w:rFonts w:ascii="Arial" w:hAnsi="Arial" w:cs="Arial"/>
              </w:rPr>
            </w:pPr>
            <w:r w:rsidRPr="006706B6">
              <w:rPr>
                <w:rFonts w:ascii="Arial" w:hAnsi="Arial" w:cs="Arial"/>
              </w:rPr>
              <w:t>works, development, adaptive reuse</w:t>
            </w:r>
          </w:p>
          <w:p w14:paraId="046CFF75" w14:textId="77777777" w:rsidR="006706B6" w:rsidRPr="006706B6" w:rsidRDefault="006706B6" w:rsidP="006706B6">
            <w:pPr>
              <w:ind w:left="720"/>
              <w:rPr>
                <w:rFonts w:ascii="Arial" w:hAnsi="Arial" w:cs="Arial"/>
              </w:rPr>
            </w:pPr>
            <w:r w:rsidRPr="006706B6">
              <w:rPr>
                <w:rFonts w:ascii="Arial" w:hAnsi="Arial" w:cs="Arial"/>
              </w:rPr>
              <w:t>and property divestment</w:t>
            </w:r>
          </w:p>
          <w:p w14:paraId="6490D709" w14:textId="77777777" w:rsidR="006706B6" w:rsidRPr="006706B6" w:rsidRDefault="006706B6" w:rsidP="006706B6">
            <w:pPr>
              <w:ind w:left="720"/>
              <w:rPr>
                <w:rFonts w:ascii="Arial" w:hAnsi="Arial" w:cs="Arial"/>
              </w:rPr>
            </w:pPr>
            <w:r w:rsidRPr="006706B6">
              <w:rPr>
                <w:rFonts w:ascii="Arial" w:hAnsi="Arial" w:cs="Arial"/>
              </w:rPr>
              <w:t>proposals</w:t>
            </w:r>
          </w:p>
        </w:tc>
        <w:tc>
          <w:tcPr>
            <w:tcW w:w="4508" w:type="dxa"/>
            <w:shd w:val="clear" w:color="auto" w:fill="E9FBFD"/>
          </w:tcPr>
          <w:p w14:paraId="23966291" w14:textId="1DB7CA94" w:rsidR="006706B6" w:rsidRPr="006706B6" w:rsidRDefault="006706B6" w:rsidP="006706B6">
            <w:pPr>
              <w:rPr>
                <w:rFonts w:ascii="Arial" w:hAnsi="Arial" w:cs="Arial"/>
              </w:rPr>
            </w:pPr>
            <w:r w:rsidRPr="006706B6">
              <w:rPr>
                <w:rFonts w:ascii="Arial" w:hAnsi="Arial" w:cs="Arial"/>
              </w:rPr>
              <w:t xml:space="preserve">Section 7 – Conservation </w:t>
            </w:r>
            <w:r w:rsidR="00700A93">
              <w:rPr>
                <w:rFonts w:ascii="Arial" w:hAnsi="Arial" w:cs="Arial"/>
              </w:rPr>
              <w:t>management</w:t>
            </w:r>
            <w:r w:rsidR="00700A93" w:rsidRPr="006706B6">
              <w:rPr>
                <w:rFonts w:ascii="Arial" w:hAnsi="Arial" w:cs="Arial"/>
              </w:rPr>
              <w:t xml:space="preserve"> </w:t>
            </w:r>
            <w:r w:rsidRPr="006706B6">
              <w:rPr>
                <w:rFonts w:ascii="Arial" w:hAnsi="Arial" w:cs="Arial"/>
              </w:rPr>
              <w:t xml:space="preserve">principles and policies (Policy 16) </w:t>
            </w:r>
          </w:p>
        </w:tc>
      </w:tr>
      <w:tr w:rsidR="006706B6" w:rsidRPr="006706B6" w14:paraId="6AA45325" w14:textId="77777777" w:rsidTr="008264A5">
        <w:tc>
          <w:tcPr>
            <w:tcW w:w="4508" w:type="dxa"/>
          </w:tcPr>
          <w:p w14:paraId="2A7D7903" w14:textId="77777777" w:rsidR="006706B6" w:rsidRPr="006706B6" w:rsidRDefault="006706B6" w:rsidP="006706B6">
            <w:pPr>
              <w:ind w:left="720"/>
              <w:rPr>
                <w:rFonts w:ascii="Arial" w:hAnsi="Arial" w:cs="Arial"/>
              </w:rPr>
            </w:pPr>
            <w:r w:rsidRPr="006706B6">
              <w:rPr>
                <w:rFonts w:ascii="Arial" w:hAnsi="Arial" w:cs="Arial"/>
              </w:rPr>
              <w:t>vii. How unforeseen discoveries or</w:t>
            </w:r>
          </w:p>
          <w:p w14:paraId="2A982981" w14:textId="77777777" w:rsidR="006706B6" w:rsidRPr="006706B6" w:rsidRDefault="006706B6" w:rsidP="006706B6">
            <w:pPr>
              <w:ind w:left="720"/>
              <w:rPr>
                <w:rFonts w:ascii="Arial" w:hAnsi="Arial" w:cs="Arial"/>
              </w:rPr>
            </w:pPr>
            <w:r w:rsidRPr="006706B6">
              <w:rPr>
                <w:rFonts w:ascii="Arial" w:hAnsi="Arial" w:cs="Arial"/>
              </w:rPr>
              <w:t>disturbances of heritage are to be</w:t>
            </w:r>
          </w:p>
          <w:p w14:paraId="2A7D034B" w14:textId="77777777" w:rsidR="006706B6" w:rsidRPr="006706B6" w:rsidRDefault="006706B6" w:rsidP="006706B6">
            <w:pPr>
              <w:ind w:left="720"/>
              <w:rPr>
                <w:rFonts w:ascii="Arial" w:hAnsi="Arial" w:cs="Arial"/>
              </w:rPr>
            </w:pPr>
            <w:r w:rsidRPr="006706B6">
              <w:rPr>
                <w:rFonts w:ascii="Arial" w:hAnsi="Arial" w:cs="Arial"/>
              </w:rPr>
              <w:t>managed</w:t>
            </w:r>
          </w:p>
        </w:tc>
        <w:tc>
          <w:tcPr>
            <w:tcW w:w="4508" w:type="dxa"/>
            <w:shd w:val="clear" w:color="auto" w:fill="E9FBFD"/>
          </w:tcPr>
          <w:p w14:paraId="18F42E63" w14:textId="2EE34232" w:rsidR="006706B6" w:rsidRPr="006706B6" w:rsidRDefault="006706B6" w:rsidP="006706B6">
            <w:pPr>
              <w:rPr>
                <w:rFonts w:ascii="Arial" w:hAnsi="Arial" w:cs="Arial"/>
              </w:rPr>
            </w:pPr>
            <w:r w:rsidRPr="006706B6">
              <w:rPr>
                <w:rFonts w:ascii="Arial" w:hAnsi="Arial" w:cs="Arial"/>
              </w:rPr>
              <w:t xml:space="preserve">Section 7 – Conservation </w:t>
            </w:r>
            <w:r w:rsidR="00700A93">
              <w:rPr>
                <w:rFonts w:ascii="Arial" w:hAnsi="Arial" w:cs="Arial"/>
              </w:rPr>
              <w:t>management</w:t>
            </w:r>
            <w:r w:rsidR="00700A93" w:rsidRPr="006706B6">
              <w:rPr>
                <w:rFonts w:ascii="Arial" w:hAnsi="Arial" w:cs="Arial"/>
              </w:rPr>
              <w:t xml:space="preserve"> </w:t>
            </w:r>
            <w:r w:rsidRPr="006706B6">
              <w:rPr>
                <w:rFonts w:ascii="Arial" w:hAnsi="Arial" w:cs="Arial"/>
              </w:rPr>
              <w:t>principles and policies (Policy 12)</w:t>
            </w:r>
          </w:p>
        </w:tc>
      </w:tr>
      <w:tr w:rsidR="006706B6" w:rsidRPr="006706B6" w14:paraId="66DE6903" w14:textId="77777777" w:rsidTr="008264A5">
        <w:tc>
          <w:tcPr>
            <w:tcW w:w="4508" w:type="dxa"/>
          </w:tcPr>
          <w:p w14:paraId="3D16A1B6" w14:textId="77777777" w:rsidR="006706B6" w:rsidRPr="006706B6" w:rsidRDefault="006706B6" w:rsidP="006706B6">
            <w:pPr>
              <w:ind w:left="720"/>
              <w:rPr>
                <w:rFonts w:ascii="Arial" w:hAnsi="Arial" w:cs="Arial"/>
              </w:rPr>
            </w:pPr>
            <w:r w:rsidRPr="006706B6">
              <w:rPr>
                <w:rFonts w:ascii="Arial" w:hAnsi="Arial" w:cs="Arial"/>
              </w:rPr>
              <w:t>viii. How, and under what</w:t>
            </w:r>
          </w:p>
          <w:p w14:paraId="284692D8" w14:textId="77777777" w:rsidR="006706B6" w:rsidRPr="006706B6" w:rsidRDefault="006706B6" w:rsidP="006706B6">
            <w:pPr>
              <w:ind w:left="720"/>
              <w:rPr>
                <w:rFonts w:ascii="Arial" w:hAnsi="Arial" w:cs="Arial"/>
              </w:rPr>
            </w:pPr>
            <w:r w:rsidRPr="006706B6">
              <w:rPr>
                <w:rFonts w:ascii="Arial" w:hAnsi="Arial" w:cs="Arial"/>
              </w:rPr>
              <w:t>circumstances, heritage advice is</w:t>
            </w:r>
          </w:p>
          <w:p w14:paraId="367C2623" w14:textId="77777777" w:rsidR="006706B6" w:rsidRPr="006706B6" w:rsidRDefault="006706B6" w:rsidP="006706B6">
            <w:pPr>
              <w:ind w:left="720"/>
              <w:rPr>
                <w:rFonts w:ascii="Arial" w:hAnsi="Arial" w:cs="Arial"/>
              </w:rPr>
            </w:pPr>
            <w:r w:rsidRPr="006706B6">
              <w:rPr>
                <w:rFonts w:ascii="Arial" w:hAnsi="Arial" w:cs="Arial"/>
              </w:rPr>
              <w:t>to be obtained</w:t>
            </w:r>
          </w:p>
        </w:tc>
        <w:tc>
          <w:tcPr>
            <w:tcW w:w="4508" w:type="dxa"/>
            <w:shd w:val="clear" w:color="auto" w:fill="E9FBFD"/>
          </w:tcPr>
          <w:p w14:paraId="53CFD2FF" w14:textId="5F6F3501" w:rsidR="006706B6" w:rsidRPr="006706B6" w:rsidRDefault="006706B6" w:rsidP="006706B6">
            <w:pPr>
              <w:rPr>
                <w:rFonts w:ascii="Arial" w:hAnsi="Arial" w:cs="Arial"/>
              </w:rPr>
            </w:pPr>
            <w:r w:rsidRPr="006706B6">
              <w:rPr>
                <w:rFonts w:ascii="Arial" w:hAnsi="Arial" w:cs="Arial"/>
              </w:rPr>
              <w:t xml:space="preserve">Section 7 – Conservation </w:t>
            </w:r>
            <w:r w:rsidR="00700A93">
              <w:rPr>
                <w:rFonts w:ascii="Arial" w:hAnsi="Arial" w:cs="Arial"/>
              </w:rPr>
              <w:t>management</w:t>
            </w:r>
            <w:r w:rsidR="00700A93" w:rsidRPr="006706B6">
              <w:rPr>
                <w:rFonts w:ascii="Arial" w:hAnsi="Arial" w:cs="Arial"/>
              </w:rPr>
              <w:t xml:space="preserve"> </w:t>
            </w:r>
            <w:r w:rsidRPr="006706B6">
              <w:rPr>
                <w:rFonts w:ascii="Arial" w:hAnsi="Arial" w:cs="Arial"/>
              </w:rPr>
              <w:t>principles and policies (Policy 10, 11)</w:t>
            </w:r>
          </w:p>
        </w:tc>
      </w:tr>
      <w:tr w:rsidR="006706B6" w:rsidRPr="006706B6" w14:paraId="28586DB1" w14:textId="77777777" w:rsidTr="008264A5">
        <w:tc>
          <w:tcPr>
            <w:tcW w:w="4508" w:type="dxa"/>
          </w:tcPr>
          <w:p w14:paraId="7D6F72E6" w14:textId="77777777" w:rsidR="006706B6" w:rsidRPr="006706B6" w:rsidRDefault="006706B6" w:rsidP="006706B6">
            <w:pPr>
              <w:ind w:left="720"/>
              <w:rPr>
                <w:rFonts w:ascii="Arial" w:hAnsi="Arial" w:cs="Arial"/>
              </w:rPr>
            </w:pPr>
            <w:r w:rsidRPr="006706B6">
              <w:rPr>
                <w:rFonts w:ascii="Arial" w:hAnsi="Arial" w:cs="Arial"/>
              </w:rPr>
              <w:t>ix. How the condition of</w:t>
            </w:r>
          </w:p>
          <w:p w14:paraId="3797E774" w14:textId="77777777" w:rsidR="006706B6" w:rsidRPr="006706B6" w:rsidRDefault="006706B6" w:rsidP="006706B6">
            <w:pPr>
              <w:ind w:left="720"/>
              <w:rPr>
                <w:rFonts w:ascii="Arial" w:hAnsi="Arial" w:cs="Arial"/>
              </w:rPr>
            </w:pPr>
            <w:r w:rsidRPr="006706B6">
              <w:rPr>
                <w:rFonts w:ascii="Arial" w:hAnsi="Arial" w:cs="Arial"/>
              </w:rPr>
              <w:t>Commonwealth heritage values is</w:t>
            </w:r>
          </w:p>
          <w:p w14:paraId="59971765" w14:textId="77777777" w:rsidR="006706B6" w:rsidRPr="006706B6" w:rsidRDefault="006706B6" w:rsidP="006706B6">
            <w:pPr>
              <w:ind w:left="720"/>
              <w:rPr>
                <w:rFonts w:ascii="Arial" w:hAnsi="Arial" w:cs="Arial"/>
              </w:rPr>
            </w:pPr>
            <w:r w:rsidRPr="006706B6">
              <w:rPr>
                <w:rFonts w:ascii="Arial" w:hAnsi="Arial" w:cs="Arial"/>
              </w:rPr>
              <w:t>to be monitored and reported</w:t>
            </w:r>
          </w:p>
        </w:tc>
        <w:tc>
          <w:tcPr>
            <w:tcW w:w="4508" w:type="dxa"/>
            <w:shd w:val="clear" w:color="auto" w:fill="E9FBFD"/>
          </w:tcPr>
          <w:p w14:paraId="146957C2" w14:textId="48515416" w:rsidR="006706B6" w:rsidRPr="006706B6" w:rsidRDefault="006706B6" w:rsidP="006706B6">
            <w:pPr>
              <w:rPr>
                <w:rFonts w:ascii="Arial" w:hAnsi="Arial" w:cs="Arial"/>
              </w:rPr>
            </w:pPr>
            <w:r w:rsidRPr="006706B6">
              <w:rPr>
                <w:rFonts w:ascii="Arial" w:hAnsi="Arial" w:cs="Arial"/>
              </w:rPr>
              <w:t xml:space="preserve">Section 7- Conservation </w:t>
            </w:r>
            <w:r w:rsidR="00700A93">
              <w:rPr>
                <w:rFonts w:ascii="Arial" w:hAnsi="Arial" w:cs="Arial"/>
              </w:rPr>
              <w:t>management</w:t>
            </w:r>
            <w:r w:rsidR="00700A93" w:rsidRPr="006706B6">
              <w:rPr>
                <w:rFonts w:ascii="Arial" w:hAnsi="Arial" w:cs="Arial"/>
              </w:rPr>
              <w:t xml:space="preserve"> </w:t>
            </w:r>
            <w:r w:rsidRPr="006706B6">
              <w:rPr>
                <w:rFonts w:ascii="Arial" w:hAnsi="Arial" w:cs="Arial"/>
              </w:rPr>
              <w:t>principles and policies (Policy 5, 6, 7, 14)</w:t>
            </w:r>
          </w:p>
        </w:tc>
      </w:tr>
      <w:tr w:rsidR="006706B6" w:rsidRPr="006706B6" w14:paraId="0C2154FE" w14:textId="77777777" w:rsidTr="008264A5">
        <w:tc>
          <w:tcPr>
            <w:tcW w:w="4508" w:type="dxa"/>
          </w:tcPr>
          <w:p w14:paraId="6374EC53" w14:textId="77777777" w:rsidR="006706B6" w:rsidRPr="006706B6" w:rsidRDefault="006706B6" w:rsidP="006706B6">
            <w:pPr>
              <w:ind w:left="720"/>
              <w:rPr>
                <w:rFonts w:ascii="Arial" w:hAnsi="Arial" w:cs="Arial"/>
              </w:rPr>
            </w:pPr>
            <w:r w:rsidRPr="006706B6">
              <w:rPr>
                <w:rFonts w:ascii="Arial" w:hAnsi="Arial" w:cs="Arial"/>
              </w:rPr>
              <w:t>x. How records of intervention and</w:t>
            </w:r>
          </w:p>
          <w:p w14:paraId="179B21DE" w14:textId="77777777" w:rsidR="006706B6" w:rsidRPr="006706B6" w:rsidRDefault="006706B6" w:rsidP="006706B6">
            <w:pPr>
              <w:ind w:left="720"/>
              <w:rPr>
                <w:rFonts w:ascii="Arial" w:hAnsi="Arial" w:cs="Arial"/>
              </w:rPr>
            </w:pPr>
            <w:r w:rsidRPr="006706B6">
              <w:rPr>
                <w:rFonts w:ascii="Arial" w:hAnsi="Arial" w:cs="Arial"/>
              </w:rPr>
              <w:t>maintenance of a heritage places</w:t>
            </w:r>
          </w:p>
          <w:p w14:paraId="356F02D6" w14:textId="77777777" w:rsidR="006706B6" w:rsidRPr="006706B6" w:rsidRDefault="006706B6" w:rsidP="006706B6">
            <w:pPr>
              <w:ind w:left="720"/>
              <w:rPr>
                <w:rFonts w:ascii="Arial" w:hAnsi="Arial" w:cs="Arial"/>
              </w:rPr>
            </w:pPr>
            <w:r w:rsidRPr="006706B6">
              <w:rPr>
                <w:rFonts w:ascii="Arial" w:hAnsi="Arial" w:cs="Arial"/>
              </w:rPr>
              <w:t>register are kept</w:t>
            </w:r>
          </w:p>
        </w:tc>
        <w:tc>
          <w:tcPr>
            <w:tcW w:w="4508" w:type="dxa"/>
            <w:shd w:val="clear" w:color="auto" w:fill="E9FBFD"/>
          </w:tcPr>
          <w:p w14:paraId="7ECCA6A0" w14:textId="731398F8" w:rsidR="006706B6" w:rsidRPr="006706B6" w:rsidRDefault="006706B6" w:rsidP="006706B6">
            <w:pPr>
              <w:rPr>
                <w:rFonts w:ascii="Arial" w:hAnsi="Arial" w:cs="Arial"/>
              </w:rPr>
            </w:pPr>
            <w:r w:rsidRPr="006706B6">
              <w:rPr>
                <w:rFonts w:ascii="Arial" w:hAnsi="Arial" w:cs="Arial"/>
              </w:rPr>
              <w:t xml:space="preserve">Section 7 – Conservation </w:t>
            </w:r>
            <w:r w:rsidR="00700A93">
              <w:rPr>
                <w:rFonts w:ascii="Arial" w:hAnsi="Arial" w:cs="Arial"/>
              </w:rPr>
              <w:t>management</w:t>
            </w:r>
            <w:r w:rsidR="00700A93" w:rsidRPr="006706B6">
              <w:rPr>
                <w:rFonts w:ascii="Arial" w:hAnsi="Arial" w:cs="Arial"/>
              </w:rPr>
              <w:t xml:space="preserve"> </w:t>
            </w:r>
            <w:r w:rsidRPr="006706B6">
              <w:rPr>
                <w:rFonts w:ascii="Arial" w:hAnsi="Arial" w:cs="Arial"/>
              </w:rPr>
              <w:t>principles and policies (Policy 7, 13)</w:t>
            </w:r>
          </w:p>
        </w:tc>
      </w:tr>
      <w:tr w:rsidR="006706B6" w:rsidRPr="006706B6" w14:paraId="2E7099BE" w14:textId="77777777" w:rsidTr="008264A5">
        <w:tc>
          <w:tcPr>
            <w:tcW w:w="4508" w:type="dxa"/>
          </w:tcPr>
          <w:p w14:paraId="75C65A54" w14:textId="77777777" w:rsidR="006706B6" w:rsidRPr="006706B6" w:rsidRDefault="006706B6" w:rsidP="006706B6">
            <w:pPr>
              <w:ind w:left="720"/>
              <w:rPr>
                <w:rFonts w:ascii="Arial" w:hAnsi="Arial" w:cs="Arial"/>
              </w:rPr>
            </w:pPr>
            <w:r w:rsidRPr="006706B6">
              <w:rPr>
                <w:rFonts w:ascii="Arial" w:hAnsi="Arial" w:cs="Arial"/>
              </w:rPr>
              <w:t>xi. The research, training and</w:t>
            </w:r>
          </w:p>
          <w:p w14:paraId="55844259" w14:textId="77777777" w:rsidR="006706B6" w:rsidRPr="006706B6" w:rsidRDefault="006706B6" w:rsidP="006706B6">
            <w:pPr>
              <w:ind w:left="720"/>
              <w:rPr>
                <w:rFonts w:ascii="Arial" w:hAnsi="Arial" w:cs="Arial"/>
              </w:rPr>
            </w:pPr>
            <w:r w:rsidRPr="006706B6">
              <w:rPr>
                <w:rFonts w:ascii="Arial" w:hAnsi="Arial" w:cs="Arial"/>
              </w:rPr>
              <w:t>resources needed to improve</w:t>
            </w:r>
          </w:p>
          <w:p w14:paraId="4DF237A8" w14:textId="77777777" w:rsidR="006706B6" w:rsidRPr="006706B6" w:rsidRDefault="006706B6" w:rsidP="006706B6">
            <w:pPr>
              <w:ind w:left="720"/>
              <w:rPr>
                <w:rFonts w:ascii="Arial" w:hAnsi="Arial" w:cs="Arial"/>
              </w:rPr>
            </w:pPr>
            <w:r w:rsidRPr="006706B6">
              <w:rPr>
                <w:rFonts w:ascii="Arial" w:hAnsi="Arial" w:cs="Arial"/>
              </w:rPr>
              <w:t>management</w:t>
            </w:r>
          </w:p>
        </w:tc>
        <w:tc>
          <w:tcPr>
            <w:tcW w:w="4508" w:type="dxa"/>
            <w:shd w:val="clear" w:color="auto" w:fill="E9FBFD"/>
          </w:tcPr>
          <w:p w14:paraId="604E1460" w14:textId="51E05F26" w:rsidR="006706B6" w:rsidRPr="006706B6" w:rsidRDefault="006706B6" w:rsidP="006706B6">
            <w:pPr>
              <w:rPr>
                <w:rFonts w:ascii="Arial" w:hAnsi="Arial" w:cs="Arial"/>
              </w:rPr>
            </w:pPr>
            <w:r w:rsidRPr="006706B6">
              <w:rPr>
                <w:rFonts w:ascii="Arial" w:hAnsi="Arial" w:cs="Arial"/>
              </w:rPr>
              <w:t xml:space="preserve">Section 7 – Conservation </w:t>
            </w:r>
            <w:r w:rsidR="00700A93">
              <w:rPr>
                <w:rFonts w:ascii="Arial" w:hAnsi="Arial" w:cs="Arial"/>
              </w:rPr>
              <w:t>management</w:t>
            </w:r>
            <w:r w:rsidR="00700A93" w:rsidRPr="006706B6">
              <w:rPr>
                <w:rFonts w:ascii="Arial" w:hAnsi="Arial" w:cs="Arial"/>
              </w:rPr>
              <w:t xml:space="preserve"> </w:t>
            </w:r>
            <w:r w:rsidRPr="006706B6">
              <w:rPr>
                <w:rFonts w:ascii="Arial" w:hAnsi="Arial" w:cs="Arial"/>
              </w:rPr>
              <w:t>principles and policies (Policy 9)</w:t>
            </w:r>
          </w:p>
        </w:tc>
      </w:tr>
      <w:tr w:rsidR="006706B6" w:rsidRPr="006706B6" w14:paraId="0E300259" w14:textId="77777777" w:rsidTr="008264A5">
        <w:tc>
          <w:tcPr>
            <w:tcW w:w="4508" w:type="dxa"/>
          </w:tcPr>
          <w:p w14:paraId="30C6D2F5" w14:textId="77777777" w:rsidR="006706B6" w:rsidRPr="006706B6" w:rsidRDefault="006706B6" w:rsidP="006706B6">
            <w:pPr>
              <w:ind w:left="720"/>
              <w:rPr>
                <w:rFonts w:ascii="Arial" w:hAnsi="Arial" w:cs="Arial"/>
              </w:rPr>
            </w:pPr>
            <w:r w:rsidRPr="006706B6">
              <w:rPr>
                <w:rFonts w:ascii="Arial" w:hAnsi="Arial" w:cs="Arial"/>
              </w:rPr>
              <w:t>xii. How heritage values are to be</w:t>
            </w:r>
          </w:p>
          <w:p w14:paraId="5697DF0A" w14:textId="77777777" w:rsidR="006706B6" w:rsidRPr="006706B6" w:rsidRDefault="006706B6" w:rsidP="006706B6">
            <w:pPr>
              <w:ind w:left="720"/>
              <w:rPr>
                <w:rFonts w:ascii="Arial" w:hAnsi="Arial" w:cs="Arial"/>
              </w:rPr>
            </w:pPr>
            <w:r w:rsidRPr="006706B6">
              <w:rPr>
                <w:rFonts w:ascii="Arial" w:hAnsi="Arial" w:cs="Arial"/>
              </w:rPr>
              <w:t>interpreted and promoted</w:t>
            </w:r>
          </w:p>
        </w:tc>
        <w:tc>
          <w:tcPr>
            <w:tcW w:w="4508" w:type="dxa"/>
            <w:shd w:val="clear" w:color="auto" w:fill="E9FBFD"/>
          </w:tcPr>
          <w:p w14:paraId="1B545AE7" w14:textId="27AF14CA" w:rsidR="006706B6" w:rsidRPr="006706B6" w:rsidRDefault="006706B6" w:rsidP="006706B6">
            <w:pPr>
              <w:rPr>
                <w:rFonts w:ascii="Arial" w:hAnsi="Arial" w:cs="Arial"/>
              </w:rPr>
            </w:pPr>
            <w:r w:rsidRPr="006706B6">
              <w:rPr>
                <w:rFonts w:ascii="Arial" w:hAnsi="Arial" w:cs="Arial"/>
              </w:rPr>
              <w:t xml:space="preserve">Section 7 – Conservation </w:t>
            </w:r>
            <w:r w:rsidR="00700A93">
              <w:rPr>
                <w:rFonts w:ascii="Arial" w:hAnsi="Arial" w:cs="Arial"/>
              </w:rPr>
              <w:t>management</w:t>
            </w:r>
            <w:r w:rsidR="00700A93" w:rsidRPr="006706B6">
              <w:rPr>
                <w:rFonts w:ascii="Arial" w:hAnsi="Arial" w:cs="Arial"/>
              </w:rPr>
              <w:t xml:space="preserve"> </w:t>
            </w:r>
            <w:r w:rsidRPr="006706B6">
              <w:rPr>
                <w:rFonts w:ascii="Arial" w:hAnsi="Arial" w:cs="Arial"/>
              </w:rPr>
              <w:t>principles and policies (Policy 4)</w:t>
            </w:r>
          </w:p>
        </w:tc>
      </w:tr>
      <w:tr w:rsidR="006706B6" w:rsidRPr="006706B6" w14:paraId="79D6D1BB" w14:textId="77777777" w:rsidTr="008264A5">
        <w:tc>
          <w:tcPr>
            <w:tcW w:w="4508" w:type="dxa"/>
          </w:tcPr>
          <w:p w14:paraId="62D6CD2C" w14:textId="77777777" w:rsidR="006706B6" w:rsidRPr="006706B6" w:rsidRDefault="006706B6" w:rsidP="006706B6">
            <w:pPr>
              <w:rPr>
                <w:rFonts w:ascii="Arial" w:hAnsi="Arial" w:cs="Arial"/>
              </w:rPr>
            </w:pPr>
            <w:r w:rsidRPr="006706B6">
              <w:rPr>
                <w:rFonts w:ascii="Arial" w:hAnsi="Arial" w:cs="Arial"/>
              </w:rPr>
              <w:t>(</w:t>
            </w:r>
            <w:proofErr w:type="spellStart"/>
            <w:r w:rsidRPr="006706B6">
              <w:rPr>
                <w:rFonts w:ascii="Arial" w:hAnsi="Arial" w:cs="Arial"/>
              </w:rPr>
              <w:t>i</w:t>
            </w:r>
            <w:proofErr w:type="spellEnd"/>
            <w:r w:rsidRPr="006706B6">
              <w:rPr>
                <w:rFonts w:ascii="Arial" w:hAnsi="Arial" w:cs="Arial"/>
              </w:rPr>
              <w:t>) Include an implementation plan</w:t>
            </w:r>
          </w:p>
        </w:tc>
        <w:tc>
          <w:tcPr>
            <w:tcW w:w="4508" w:type="dxa"/>
            <w:shd w:val="clear" w:color="auto" w:fill="E9FBFD"/>
          </w:tcPr>
          <w:p w14:paraId="6589FDB4" w14:textId="10B052CD" w:rsidR="006706B6" w:rsidRPr="006706B6" w:rsidRDefault="006706B6" w:rsidP="006706B6">
            <w:pPr>
              <w:rPr>
                <w:rFonts w:ascii="Arial" w:hAnsi="Arial" w:cs="Arial"/>
              </w:rPr>
            </w:pPr>
            <w:r w:rsidRPr="006706B6">
              <w:rPr>
                <w:rFonts w:ascii="Arial" w:hAnsi="Arial" w:cs="Arial"/>
              </w:rPr>
              <w:t xml:space="preserve">Section 8 – </w:t>
            </w:r>
            <w:r w:rsidR="00700A93">
              <w:rPr>
                <w:rFonts w:ascii="Arial" w:hAnsi="Arial" w:cs="Arial"/>
              </w:rPr>
              <w:t>Policy</w:t>
            </w:r>
            <w:r w:rsidRPr="006706B6">
              <w:rPr>
                <w:rFonts w:ascii="Arial" w:hAnsi="Arial" w:cs="Arial"/>
              </w:rPr>
              <w:t xml:space="preserve"> implementation </w:t>
            </w:r>
            <w:r w:rsidR="00700A93">
              <w:rPr>
                <w:rFonts w:ascii="Arial" w:hAnsi="Arial" w:cs="Arial"/>
              </w:rPr>
              <w:t>plan</w:t>
            </w:r>
          </w:p>
        </w:tc>
      </w:tr>
      <w:tr w:rsidR="006706B6" w:rsidRPr="006706B6" w14:paraId="07D794A9" w14:textId="77777777" w:rsidTr="008264A5">
        <w:tc>
          <w:tcPr>
            <w:tcW w:w="4508" w:type="dxa"/>
          </w:tcPr>
          <w:p w14:paraId="4138EFFD" w14:textId="77777777" w:rsidR="006706B6" w:rsidRPr="006706B6" w:rsidRDefault="006706B6" w:rsidP="006706B6">
            <w:pPr>
              <w:rPr>
                <w:rFonts w:ascii="Arial" w:hAnsi="Arial" w:cs="Arial"/>
              </w:rPr>
            </w:pPr>
            <w:r w:rsidRPr="006706B6">
              <w:rPr>
                <w:rFonts w:ascii="Arial" w:hAnsi="Arial" w:cs="Arial"/>
              </w:rPr>
              <w:t>(j) Show how the implementation of policies</w:t>
            </w:r>
          </w:p>
          <w:p w14:paraId="405B9CE5" w14:textId="77777777" w:rsidR="006706B6" w:rsidRPr="006706B6" w:rsidRDefault="006706B6" w:rsidP="006706B6">
            <w:pPr>
              <w:rPr>
                <w:rFonts w:ascii="Arial" w:hAnsi="Arial" w:cs="Arial"/>
              </w:rPr>
            </w:pPr>
            <w:r w:rsidRPr="006706B6">
              <w:rPr>
                <w:rFonts w:ascii="Arial" w:hAnsi="Arial" w:cs="Arial"/>
              </w:rPr>
              <w:t>will be monitored</w:t>
            </w:r>
          </w:p>
        </w:tc>
        <w:tc>
          <w:tcPr>
            <w:tcW w:w="4508" w:type="dxa"/>
            <w:shd w:val="clear" w:color="auto" w:fill="E9FBFD"/>
          </w:tcPr>
          <w:p w14:paraId="159ECAD2" w14:textId="38F03AA1" w:rsidR="006706B6" w:rsidRPr="006706B6" w:rsidRDefault="006706B6" w:rsidP="006706B6">
            <w:pPr>
              <w:rPr>
                <w:rFonts w:ascii="Arial" w:hAnsi="Arial" w:cs="Arial"/>
              </w:rPr>
            </w:pPr>
            <w:r w:rsidRPr="006706B6">
              <w:rPr>
                <w:rFonts w:ascii="Arial" w:hAnsi="Arial" w:cs="Arial"/>
              </w:rPr>
              <w:t xml:space="preserve">Section 8 – </w:t>
            </w:r>
            <w:r w:rsidR="00700A93">
              <w:rPr>
                <w:rFonts w:ascii="Arial" w:hAnsi="Arial" w:cs="Arial"/>
              </w:rPr>
              <w:t>Policy</w:t>
            </w:r>
            <w:r w:rsidRPr="006706B6">
              <w:rPr>
                <w:rFonts w:ascii="Arial" w:hAnsi="Arial" w:cs="Arial"/>
              </w:rPr>
              <w:t xml:space="preserve"> implementation </w:t>
            </w:r>
            <w:r w:rsidR="00700A93">
              <w:rPr>
                <w:rFonts w:ascii="Arial" w:hAnsi="Arial" w:cs="Arial"/>
              </w:rPr>
              <w:t>plan</w:t>
            </w:r>
          </w:p>
        </w:tc>
      </w:tr>
      <w:tr w:rsidR="006706B6" w:rsidRPr="006706B6" w14:paraId="28A47ECD" w14:textId="77777777" w:rsidTr="008264A5">
        <w:tc>
          <w:tcPr>
            <w:tcW w:w="4508" w:type="dxa"/>
          </w:tcPr>
          <w:p w14:paraId="746EDDF9" w14:textId="77777777" w:rsidR="006706B6" w:rsidRPr="006706B6" w:rsidRDefault="006706B6" w:rsidP="006706B6">
            <w:pPr>
              <w:rPr>
                <w:rFonts w:ascii="Arial" w:hAnsi="Arial" w:cs="Arial"/>
              </w:rPr>
            </w:pPr>
            <w:r w:rsidRPr="006706B6">
              <w:rPr>
                <w:rFonts w:ascii="Arial" w:hAnsi="Arial" w:cs="Arial"/>
              </w:rPr>
              <w:t>(k) Show how the management plan will be</w:t>
            </w:r>
          </w:p>
          <w:p w14:paraId="5C469DB4" w14:textId="77777777" w:rsidR="006706B6" w:rsidRPr="006706B6" w:rsidRDefault="006706B6" w:rsidP="006706B6">
            <w:pPr>
              <w:rPr>
                <w:rFonts w:ascii="Arial" w:hAnsi="Arial" w:cs="Arial"/>
              </w:rPr>
            </w:pPr>
            <w:r w:rsidRPr="006706B6">
              <w:rPr>
                <w:rFonts w:ascii="Arial" w:hAnsi="Arial" w:cs="Arial"/>
              </w:rPr>
              <w:t>reviewed.</w:t>
            </w:r>
          </w:p>
        </w:tc>
        <w:tc>
          <w:tcPr>
            <w:tcW w:w="4508" w:type="dxa"/>
            <w:shd w:val="clear" w:color="auto" w:fill="E9FBFD"/>
          </w:tcPr>
          <w:p w14:paraId="1C1CF329" w14:textId="5BC156E0" w:rsidR="006706B6" w:rsidRPr="006706B6" w:rsidRDefault="006706B6" w:rsidP="006706B6">
            <w:pPr>
              <w:rPr>
                <w:rFonts w:ascii="Arial" w:hAnsi="Arial" w:cs="Arial"/>
              </w:rPr>
            </w:pPr>
            <w:r w:rsidRPr="006706B6">
              <w:rPr>
                <w:rFonts w:ascii="Arial" w:hAnsi="Arial" w:cs="Arial"/>
              </w:rPr>
              <w:t xml:space="preserve">Section 7 – Conservation </w:t>
            </w:r>
            <w:r w:rsidR="00700A93">
              <w:rPr>
                <w:rFonts w:ascii="Arial" w:hAnsi="Arial" w:cs="Arial"/>
              </w:rPr>
              <w:t>management</w:t>
            </w:r>
            <w:r w:rsidR="00700A93" w:rsidRPr="006706B6">
              <w:rPr>
                <w:rFonts w:ascii="Arial" w:hAnsi="Arial" w:cs="Arial"/>
              </w:rPr>
              <w:t xml:space="preserve"> </w:t>
            </w:r>
            <w:r w:rsidR="00700A93">
              <w:rPr>
                <w:rFonts w:ascii="Arial" w:hAnsi="Arial" w:cs="Arial"/>
              </w:rPr>
              <w:t xml:space="preserve">principles and </w:t>
            </w:r>
            <w:r w:rsidRPr="006706B6">
              <w:rPr>
                <w:rFonts w:ascii="Arial" w:hAnsi="Arial" w:cs="Arial"/>
              </w:rPr>
              <w:t>policies (Policy 1</w:t>
            </w:r>
            <w:r w:rsidR="00D5638C">
              <w:rPr>
                <w:rFonts w:ascii="Arial" w:hAnsi="Arial" w:cs="Arial"/>
              </w:rPr>
              <w:t>9</w:t>
            </w:r>
            <w:r w:rsidRPr="006706B6">
              <w:rPr>
                <w:rFonts w:ascii="Arial" w:hAnsi="Arial" w:cs="Arial"/>
              </w:rPr>
              <w:t>)</w:t>
            </w:r>
          </w:p>
          <w:p w14:paraId="1DA92D89" w14:textId="77777777" w:rsidR="006706B6" w:rsidRPr="006706B6" w:rsidRDefault="006706B6" w:rsidP="006706B6">
            <w:pPr>
              <w:rPr>
                <w:rFonts w:ascii="Arial" w:hAnsi="Arial" w:cs="Arial"/>
              </w:rPr>
            </w:pPr>
          </w:p>
          <w:p w14:paraId="7E4498BD" w14:textId="460F325B" w:rsidR="006706B6" w:rsidRPr="006706B6" w:rsidRDefault="006706B6" w:rsidP="006706B6">
            <w:pPr>
              <w:rPr>
                <w:rFonts w:ascii="Arial" w:hAnsi="Arial" w:cs="Arial"/>
              </w:rPr>
            </w:pPr>
            <w:r w:rsidRPr="006706B6">
              <w:rPr>
                <w:rFonts w:ascii="Arial" w:hAnsi="Arial" w:cs="Arial"/>
              </w:rPr>
              <w:t xml:space="preserve">Section 8 – Policy implementation </w:t>
            </w:r>
            <w:r w:rsidR="007D0B03">
              <w:rPr>
                <w:rFonts w:ascii="Arial" w:hAnsi="Arial" w:cs="Arial"/>
              </w:rPr>
              <w:t>plan</w:t>
            </w:r>
          </w:p>
        </w:tc>
      </w:tr>
    </w:tbl>
    <w:p w14:paraId="49A146EE" w14:textId="77777777" w:rsidR="006706B6" w:rsidRPr="006706B6" w:rsidRDefault="006706B6" w:rsidP="006706B6">
      <w:pPr>
        <w:jc w:val="both"/>
        <w:rPr>
          <w:rFonts w:ascii="Arial" w:hAnsi="Arial" w:cs="Arial"/>
          <w:b/>
          <w:sz w:val="24"/>
        </w:rPr>
      </w:pPr>
    </w:p>
    <w:p w14:paraId="4B2AE4BD" w14:textId="77777777" w:rsidR="006706B6" w:rsidRPr="006706B6" w:rsidRDefault="006706B6" w:rsidP="006706B6">
      <w:pPr>
        <w:rPr>
          <w:rFonts w:ascii="Arial" w:hAnsi="Arial" w:cs="Arial"/>
          <w:b/>
          <w:sz w:val="24"/>
        </w:rPr>
      </w:pPr>
      <w:r w:rsidRPr="006706B6">
        <w:rPr>
          <w:rFonts w:ascii="Arial" w:hAnsi="Arial" w:cs="Arial"/>
          <w:b/>
          <w:sz w:val="24"/>
        </w:rPr>
        <w:br w:type="page"/>
      </w:r>
    </w:p>
    <w:p w14:paraId="4795FD0D" w14:textId="77777777" w:rsidR="006706B6" w:rsidRPr="003C3260" w:rsidRDefault="006706B6" w:rsidP="006706B6">
      <w:pPr>
        <w:rPr>
          <w:rFonts w:ascii="Arial" w:hAnsi="Arial" w:cs="Arial"/>
          <w:b/>
          <w:color w:val="0E94A2"/>
          <w:sz w:val="32"/>
          <w:szCs w:val="24"/>
        </w:rPr>
      </w:pPr>
      <w:r w:rsidRPr="003C3260">
        <w:rPr>
          <w:rFonts w:ascii="Arial" w:hAnsi="Arial" w:cs="Arial"/>
          <w:b/>
          <w:color w:val="0E94A2"/>
          <w:sz w:val="32"/>
          <w:szCs w:val="24"/>
        </w:rPr>
        <w:lastRenderedPageBreak/>
        <w:t xml:space="preserve">Appendix 4. Cape </w:t>
      </w:r>
      <w:r w:rsidR="00A1222C" w:rsidRPr="003C3260">
        <w:rPr>
          <w:rFonts w:ascii="Arial" w:hAnsi="Arial" w:cs="Arial"/>
          <w:b/>
          <w:color w:val="0E94A2"/>
          <w:sz w:val="32"/>
          <w:szCs w:val="24"/>
        </w:rPr>
        <w:t xml:space="preserve">du Couedic </w:t>
      </w:r>
      <w:r w:rsidRPr="003C3260">
        <w:rPr>
          <w:rFonts w:ascii="Arial" w:hAnsi="Arial" w:cs="Arial"/>
          <w:b/>
          <w:color w:val="0E94A2"/>
          <w:sz w:val="32"/>
          <w:szCs w:val="24"/>
        </w:rPr>
        <w:t>current light details</w:t>
      </w:r>
    </w:p>
    <w:p w14:paraId="6019C61F" w14:textId="77777777" w:rsidR="00A1222C" w:rsidRPr="00A1222C" w:rsidRDefault="00A1222C" w:rsidP="00A1222C">
      <w:pPr>
        <w:tabs>
          <w:tab w:val="left" w:pos="7372"/>
        </w:tabs>
        <w:overflowPunct w:val="0"/>
        <w:autoSpaceDE w:val="0"/>
        <w:autoSpaceDN w:val="0"/>
        <w:adjustRightInd w:val="0"/>
        <w:spacing w:after="0" w:line="240" w:lineRule="atLeast"/>
        <w:jc w:val="center"/>
        <w:textAlignment w:val="baseline"/>
        <w:rPr>
          <w:rFonts w:ascii="Arial" w:eastAsia="Times New Roman" w:hAnsi="Arial" w:cs="Arial"/>
          <w:b/>
          <w:lang w:eastAsia="en-AU"/>
        </w:rPr>
      </w:pPr>
      <w:r w:rsidRPr="00A1222C">
        <w:rPr>
          <w:rFonts w:ascii="Arial" w:eastAsia="Times New Roman" w:hAnsi="Arial" w:cs="Arial"/>
          <w:b/>
          <w:lang w:eastAsia="en-AU"/>
        </w:rPr>
        <w:t>CAPE DU COUEDIC LIGHT - SA</w:t>
      </w:r>
    </w:p>
    <w:p w14:paraId="57D26A67" w14:textId="77777777" w:rsidR="00A1222C" w:rsidRPr="00A1222C" w:rsidRDefault="00A1222C" w:rsidP="00A1222C">
      <w:pPr>
        <w:overflowPunct w:val="0"/>
        <w:autoSpaceDE w:val="0"/>
        <w:autoSpaceDN w:val="0"/>
        <w:adjustRightInd w:val="0"/>
        <w:spacing w:after="0" w:line="240" w:lineRule="atLeast"/>
        <w:ind w:left="2552" w:hanging="2552"/>
        <w:jc w:val="center"/>
        <w:textAlignment w:val="baseline"/>
        <w:rPr>
          <w:rFonts w:ascii="Arial" w:eastAsia="Times New Roman" w:hAnsi="Arial" w:cs="Arial"/>
          <w:lang w:eastAsia="en-AU"/>
        </w:rPr>
      </w:pPr>
      <w:r w:rsidRPr="00A1222C">
        <w:rPr>
          <w:rFonts w:ascii="Arial" w:eastAsia="Times New Roman" w:hAnsi="Arial" w:cs="Arial"/>
          <w:lang w:eastAsia="en-AU"/>
        </w:rPr>
        <w:t>(Est:1909, Unmanned 1957, Optic Upgrade 2008, LED light installed 2020)</w:t>
      </w:r>
    </w:p>
    <w:p w14:paraId="3E48D4C6"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p>
    <w:p w14:paraId="0B17843A"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b/>
          <w:lang w:eastAsia="en-AU"/>
        </w:rPr>
      </w:pPr>
      <w:r w:rsidRPr="00A1222C">
        <w:rPr>
          <w:rFonts w:ascii="Arial" w:eastAsia="Times New Roman" w:hAnsi="Arial" w:cs="Arial"/>
          <w:b/>
          <w:lang w:eastAsia="en-AU"/>
        </w:rPr>
        <w:t>IALA AVAILABILITY</w:t>
      </w:r>
    </w:p>
    <w:p w14:paraId="203865D0"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b/>
          <w:lang w:eastAsia="en-AU"/>
        </w:rPr>
        <w:t>CATEGORY:</w:t>
      </w:r>
      <w:r w:rsidRPr="00A1222C">
        <w:rPr>
          <w:rFonts w:ascii="Arial" w:eastAsia="Times New Roman" w:hAnsi="Arial" w:cs="Arial"/>
          <w:lang w:eastAsia="en-AU"/>
        </w:rPr>
        <w:tab/>
        <w:t>2</w:t>
      </w:r>
    </w:p>
    <w:p w14:paraId="2EA68DA4"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p>
    <w:p w14:paraId="4694A571"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b/>
          <w:lang w:eastAsia="en-AU"/>
        </w:rPr>
        <w:t>POSITION:</w:t>
      </w:r>
      <w:r w:rsidRPr="00A1222C">
        <w:rPr>
          <w:rFonts w:ascii="Arial" w:eastAsia="Times New Roman" w:hAnsi="Arial" w:cs="Arial"/>
          <w:lang w:eastAsia="en-AU"/>
        </w:rPr>
        <w:tab/>
        <w:t>Latitude:</w:t>
      </w:r>
      <w:r w:rsidRPr="00A1222C">
        <w:rPr>
          <w:rFonts w:ascii="Arial" w:eastAsia="Times New Roman" w:hAnsi="Arial" w:cs="Arial"/>
          <w:lang w:eastAsia="en-AU"/>
        </w:rPr>
        <w:tab/>
        <w:t xml:space="preserve">  36</w:t>
      </w:r>
      <w:r w:rsidRPr="00A1222C">
        <w:rPr>
          <w:rFonts w:ascii="Arial" w:eastAsia="Times New Roman" w:hAnsi="Arial" w:cs="Arial"/>
          <w:lang w:eastAsia="en-AU"/>
        </w:rPr>
        <w:sym w:font="Symbol" w:char="F0B0"/>
      </w:r>
      <w:r w:rsidRPr="00A1222C">
        <w:rPr>
          <w:rFonts w:ascii="Arial" w:eastAsia="Times New Roman" w:hAnsi="Arial" w:cs="Arial"/>
          <w:lang w:eastAsia="en-AU"/>
        </w:rPr>
        <w:t xml:space="preserve"> 03.4780' S</w:t>
      </w:r>
    </w:p>
    <w:p w14:paraId="4F9BCA39"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lang w:eastAsia="en-AU"/>
        </w:rPr>
        <w:tab/>
        <w:t>Longitude:</w:t>
      </w:r>
      <w:r w:rsidRPr="00A1222C">
        <w:rPr>
          <w:rFonts w:ascii="Arial" w:eastAsia="Times New Roman" w:hAnsi="Arial" w:cs="Arial"/>
          <w:lang w:eastAsia="en-AU"/>
        </w:rPr>
        <w:tab/>
        <w:t>136</w:t>
      </w:r>
      <w:r w:rsidRPr="00A1222C">
        <w:rPr>
          <w:rFonts w:ascii="Arial" w:eastAsia="Times New Roman" w:hAnsi="Arial" w:cs="Arial"/>
          <w:lang w:eastAsia="en-AU"/>
        </w:rPr>
        <w:sym w:font="Symbol" w:char="F0B0"/>
      </w:r>
      <w:r w:rsidRPr="00A1222C">
        <w:rPr>
          <w:rFonts w:ascii="Arial" w:eastAsia="Times New Roman" w:hAnsi="Arial" w:cs="Arial"/>
          <w:lang w:eastAsia="en-AU"/>
        </w:rPr>
        <w:t xml:space="preserve"> 42.3250' E</w:t>
      </w:r>
    </w:p>
    <w:p w14:paraId="26A9D54F" w14:textId="7A53D875"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lang w:eastAsia="en-AU"/>
        </w:rPr>
        <w:tab/>
        <w:t>Datum:</w:t>
      </w:r>
      <w:r w:rsidRPr="00A1222C">
        <w:rPr>
          <w:rFonts w:ascii="Arial" w:eastAsia="Times New Roman" w:hAnsi="Arial" w:cs="Arial"/>
          <w:lang w:eastAsia="en-AU"/>
        </w:rPr>
        <w:tab/>
        <w:t>WGS</w:t>
      </w:r>
      <w:r w:rsidR="007D0B03">
        <w:rPr>
          <w:rFonts w:ascii="Arial" w:eastAsia="Times New Roman" w:hAnsi="Arial" w:cs="Arial"/>
          <w:lang w:eastAsia="en-AU"/>
        </w:rPr>
        <w:t xml:space="preserve"> </w:t>
      </w:r>
      <w:r w:rsidRPr="00A1222C">
        <w:rPr>
          <w:rFonts w:ascii="Arial" w:eastAsia="Times New Roman" w:hAnsi="Arial" w:cs="Arial"/>
          <w:lang w:eastAsia="en-AU"/>
        </w:rPr>
        <w:t>84</w:t>
      </w:r>
    </w:p>
    <w:p w14:paraId="5C69010D"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p>
    <w:p w14:paraId="435A4942"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b/>
          <w:lang w:eastAsia="en-AU"/>
        </w:rPr>
        <w:t>CHART:</w:t>
      </w:r>
      <w:r w:rsidRPr="00A1222C">
        <w:rPr>
          <w:rFonts w:ascii="Arial" w:eastAsia="Times New Roman" w:hAnsi="Arial" w:cs="Arial"/>
          <w:lang w:eastAsia="en-AU"/>
        </w:rPr>
        <w:tab/>
        <w:t>AUS 346</w:t>
      </w:r>
    </w:p>
    <w:p w14:paraId="79B93447"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p>
    <w:p w14:paraId="511776B0" w14:textId="7DA3E7AD"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b/>
          <w:lang w:eastAsia="en-AU"/>
        </w:rPr>
        <w:t>BA LIST OF LIGHTS:</w:t>
      </w:r>
      <w:r w:rsidRPr="00A1222C">
        <w:rPr>
          <w:rFonts w:ascii="Arial" w:eastAsia="Times New Roman" w:hAnsi="Arial" w:cs="Arial"/>
          <w:lang w:eastAsia="en-AU"/>
        </w:rPr>
        <w:tab/>
        <w:t>Q</w:t>
      </w:r>
      <w:r w:rsidR="007D0B03">
        <w:rPr>
          <w:rFonts w:ascii="Arial" w:eastAsia="Times New Roman" w:hAnsi="Arial" w:cs="Arial"/>
          <w:lang w:eastAsia="en-AU"/>
        </w:rPr>
        <w:t xml:space="preserve"> </w:t>
      </w:r>
      <w:r w:rsidRPr="00A1222C">
        <w:rPr>
          <w:rFonts w:ascii="Arial" w:eastAsia="Times New Roman" w:hAnsi="Arial" w:cs="Arial"/>
          <w:lang w:eastAsia="en-AU"/>
        </w:rPr>
        <w:t>2010</w:t>
      </w:r>
    </w:p>
    <w:p w14:paraId="0C311130"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p>
    <w:p w14:paraId="516D0A58"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b/>
          <w:lang w:eastAsia="en-AU"/>
        </w:rPr>
        <w:t>DAYMARK:</w:t>
      </w:r>
      <w:r w:rsidRPr="00A1222C">
        <w:rPr>
          <w:rFonts w:ascii="Arial" w:eastAsia="Times New Roman" w:hAnsi="Arial" w:cs="Arial"/>
          <w:lang w:eastAsia="en-AU"/>
        </w:rPr>
        <w:tab/>
        <w:t xml:space="preserve">White round masonry tower, red dome and white lantern, </w:t>
      </w:r>
    </w:p>
    <w:p w14:paraId="5F32BCBD"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lang w:eastAsia="en-AU"/>
        </w:rPr>
        <w:tab/>
        <w:t>25 metres high.</w:t>
      </w:r>
    </w:p>
    <w:p w14:paraId="387F98A5"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p>
    <w:p w14:paraId="120FC0B2"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b/>
          <w:lang w:eastAsia="en-AU"/>
        </w:rPr>
        <w:t>COLOUR OF LIGHT:</w:t>
      </w:r>
      <w:r w:rsidRPr="00A1222C">
        <w:rPr>
          <w:rFonts w:ascii="Arial" w:eastAsia="Times New Roman" w:hAnsi="Arial" w:cs="Arial"/>
          <w:lang w:eastAsia="en-AU"/>
        </w:rPr>
        <w:tab/>
        <w:t>White</w:t>
      </w:r>
    </w:p>
    <w:p w14:paraId="01601C79"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p>
    <w:p w14:paraId="5F30FD16" w14:textId="7449F88C" w:rsidR="00A1222C" w:rsidRPr="00A1222C" w:rsidRDefault="00A1222C" w:rsidP="00A1222C">
      <w:pPr>
        <w:tabs>
          <w:tab w:val="left" w:pos="2552"/>
          <w:tab w:val="decimal" w:pos="4933"/>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b/>
          <w:lang w:eastAsia="en-AU"/>
        </w:rPr>
        <w:t>CHARACTER:</w:t>
      </w:r>
      <w:r w:rsidRPr="00A1222C">
        <w:rPr>
          <w:rFonts w:ascii="Arial" w:eastAsia="Times New Roman" w:hAnsi="Arial" w:cs="Arial"/>
          <w:b/>
          <w:lang w:eastAsia="en-AU"/>
        </w:rPr>
        <w:tab/>
      </w:r>
      <w:r w:rsidRPr="00A1222C">
        <w:rPr>
          <w:rFonts w:ascii="Arial" w:eastAsia="Times New Roman" w:hAnsi="Arial" w:cs="Arial"/>
          <w:lang w:eastAsia="en-AU"/>
        </w:rPr>
        <w:t>Fl(2)</w:t>
      </w:r>
      <w:r w:rsidRPr="00A1222C">
        <w:rPr>
          <w:rFonts w:ascii="Arial" w:eastAsia="Times New Roman" w:hAnsi="Arial" w:cs="Arial"/>
          <w:lang w:eastAsia="en-AU"/>
        </w:rPr>
        <w:tab/>
        <w:t>10.0 s</w:t>
      </w:r>
      <w:r w:rsidR="009A4532">
        <w:rPr>
          <w:rFonts w:ascii="Arial" w:eastAsia="Times New Roman" w:hAnsi="Arial" w:cs="Arial"/>
          <w:lang w:eastAsia="en-AU"/>
        </w:rPr>
        <w:t>econds</w:t>
      </w:r>
    </w:p>
    <w:p w14:paraId="756A187F" w14:textId="714B213F" w:rsidR="00A1222C" w:rsidRPr="00A1222C" w:rsidRDefault="00A1222C" w:rsidP="00A1222C">
      <w:pPr>
        <w:tabs>
          <w:tab w:val="left" w:pos="2552"/>
          <w:tab w:val="decimal" w:pos="4933"/>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lang w:eastAsia="en-AU"/>
        </w:rPr>
        <w:tab/>
        <w:t>Flash:</w:t>
      </w:r>
      <w:r w:rsidRPr="00A1222C">
        <w:rPr>
          <w:rFonts w:ascii="Arial" w:eastAsia="Times New Roman" w:hAnsi="Arial" w:cs="Arial"/>
          <w:lang w:eastAsia="en-AU"/>
        </w:rPr>
        <w:tab/>
        <w:t>1.0 s</w:t>
      </w:r>
      <w:r w:rsidR="009A4532">
        <w:rPr>
          <w:rFonts w:ascii="Arial" w:eastAsia="Times New Roman" w:hAnsi="Arial" w:cs="Arial"/>
          <w:lang w:eastAsia="en-AU"/>
        </w:rPr>
        <w:t>econds</w:t>
      </w:r>
    </w:p>
    <w:p w14:paraId="023AADD6" w14:textId="713CD6CD" w:rsidR="00A1222C" w:rsidRPr="00A1222C" w:rsidRDefault="00A1222C" w:rsidP="00A1222C">
      <w:pPr>
        <w:tabs>
          <w:tab w:val="left" w:pos="2552"/>
          <w:tab w:val="decimal" w:pos="4933"/>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lang w:eastAsia="en-AU"/>
        </w:rPr>
        <w:tab/>
        <w:t>Short Eclipse:</w:t>
      </w:r>
      <w:r w:rsidRPr="00A1222C">
        <w:rPr>
          <w:rFonts w:ascii="Arial" w:eastAsia="Times New Roman" w:hAnsi="Arial" w:cs="Arial"/>
          <w:lang w:eastAsia="en-AU"/>
        </w:rPr>
        <w:tab/>
        <w:t>2.0 s</w:t>
      </w:r>
      <w:r w:rsidR="009A4532">
        <w:rPr>
          <w:rFonts w:ascii="Arial" w:eastAsia="Times New Roman" w:hAnsi="Arial" w:cs="Arial"/>
          <w:lang w:eastAsia="en-AU"/>
        </w:rPr>
        <w:t>econds</w:t>
      </w:r>
    </w:p>
    <w:p w14:paraId="202B9B39" w14:textId="15E5506C" w:rsidR="00A1222C" w:rsidRPr="00A1222C" w:rsidRDefault="00A1222C" w:rsidP="00A1222C">
      <w:pPr>
        <w:tabs>
          <w:tab w:val="left" w:pos="2552"/>
          <w:tab w:val="decimal" w:pos="4933"/>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lang w:eastAsia="en-AU"/>
        </w:rPr>
        <w:tab/>
        <w:t>Long Eclipse:</w:t>
      </w:r>
      <w:r w:rsidRPr="00A1222C">
        <w:rPr>
          <w:rFonts w:ascii="Arial" w:eastAsia="Times New Roman" w:hAnsi="Arial" w:cs="Arial"/>
          <w:lang w:eastAsia="en-AU"/>
        </w:rPr>
        <w:tab/>
        <w:t>6.0 s</w:t>
      </w:r>
      <w:r w:rsidR="009A4532">
        <w:rPr>
          <w:rFonts w:ascii="Arial" w:eastAsia="Times New Roman" w:hAnsi="Arial" w:cs="Arial"/>
          <w:lang w:eastAsia="en-AU"/>
        </w:rPr>
        <w:t>econds</w:t>
      </w:r>
    </w:p>
    <w:p w14:paraId="43EEA131"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p>
    <w:p w14:paraId="34AAAA38"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b/>
          <w:lang w:eastAsia="en-AU"/>
        </w:rPr>
        <w:t>LENS:</w:t>
      </w:r>
      <w:r w:rsidRPr="00A1222C">
        <w:rPr>
          <w:rFonts w:ascii="Arial" w:eastAsia="Times New Roman" w:hAnsi="Arial" w:cs="Arial"/>
          <w:lang w:eastAsia="en-AU"/>
        </w:rPr>
        <w:tab/>
        <w:t>375 mm focal radius</w:t>
      </w:r>
    </w:p>
    <w:p w14:paraId="125102E2"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b/>
          <w:lang w:eastAsia="en-AU"/>
        </w:rPr>
      </w:pPr>
    </w:p>
    <w:p w14:paraId="0BCF0D27" w14:textId="3FF09FCC" w:rsidR="00A1222C" w:rsidRPr="00A1222C" w:rsidRDefault="00A1222C" w:rsidP="009A4532">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b/>
          <w:lang w:eastAsia="en-AU"/>
        </w:rPr>
        <w:t>LIGHT SOURCE:</w:t>
      </w:r>
      <w:r w:rsidRPr="00A1222C">
        <w:rPr>
          <w:rFonts w:ascii="Arial" w:eastAsia="Times New Roman" w:hAnsi="Arial" w:cs="Arial"/>
          <w:lang w:eastAsia="en-AU"/>
        </w:rPr>
        <w:tab/>
        <w:t xml:space="preserve">LED: </w:t>
      </w:r>
      <w:r w:rsidRPr="00A1222C">
        <w:rPr>
          <w:rFonts w:ascii="Arial" w:eastAsia="Times New Roman" w:hAnsi="Arial" w:cs="Arial"/>
          <w:lang w:eastAsia="en-AU"/>
        </w:rPr>
        <w:tab/>
        <w:t>Sealite SL-LED-216-W</w:t>
      </w:r>
    </w:p>
    <w:p w14:paraId="21384266"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lang w:eastAsia="en-AU"/>
        </w:rPr>
        <w:tab/>
      </w:r>
    </w:p>
    <w:p w14:paraId="0658037F"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b/>
          <w:lang w:eastAsia="en-AU"/>
        </w:rPr>
        <w:t>LANTERN:</w:t>
      </w:r>
      <w:r w:rsidRPr="00A1222C">
        <w:rPr>
          <w:rFonts w:ascii="Arial" w:eastAsia="Times New Roman" w:hAnsi="Arial" w:cs="Arial"/>
          <w:lang w:eastAsia="en-AU"/>
        </w:rPr>
        <w:tab/>
        <w:t>Chance 12' 1/2"</w:t>
      </w:r>
    </w:p>
    <w:p w14:paraId="44AFCECF" w14:textId="77777777" w:rsidR="00A1222C" w:rsidRPr="00A1222C" w:rsidRDefault="00A1222C" w:rsidP="009A4532">
      <w:pPr>
        <w:tabs>
          <w:tab w:val="left" w:pos="2552"/>
          <w:tab w:val="left" w:pos="4820"/>
        </w:tabs>
        <w:overflowPunct w:val="0"/>
        <w:autoSpaceDE w:val="0"/>
        <w:autoSpaceDN w:val="0"/>
        <w:adjustRightInd w:val="0"/>
        <w:spacing w:after="0" w:line="240" w:lineRule="atLeast"/>
        <w:jc w:val="both"/>
        <w:textAlignment w:val="baseline"/>
        <w:rPr>
          <w:rFonts w:ascii="Arial" w:eastAsia="Times New Roman" w:hAnsi="Arial" w:cs="Arial"/>
          <w:lang w:val="en-US" w:eastAsia="en-AU"/>
        </w:rPr>
      </w:pPr>
    </w:p>
    <w:p w14:paraId="279DB497"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b/>
          <w:lang w:eastAsia="en-AU"/>
        </w:rPr>
        <w:t>STRUCTURE:</w:t>
      </w:r>
      <w:r w:rsidRPr="00A1222C">
        <w:rPr>
          <w:rFonts w:ascii="Arial" w:eastAsia="Times New Roman" w:hAnsi="Arial" w:cs="Arial"/>
          <w:b/>
          <w:lang w:eastAsia="en-AU"/>
        </w:rPr>
        <w:tab/>
      </w:r>
      <w:r w:rsidRPr="00A1222C">
        <w:rPr>
          <w:rFonts w:ascii="Arial" w:eastAsia="Times New Roman" w:hAnsi="Arial" w:cs="Arial"/>
          <w:lang w:eastAsia="en-AU"/>
        </w:rPr>
        <w:t xml:space="preserve">Masonry tower, 17.5m to base of lantern. </w:t>
      </w:r>
    </w:p>
    <w:p w14:paraId="6825D314"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p>
    <w:p w14:paraId="0E1F9863" w14:textId="0B8CB49F"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b/>
          <w:lang w:eastAsia="en-AU"/>
        </w:rPr>
        <w:t>ELEVATION:</w:t>
      </w:r>
      <w:r w:rsidRPr="00A1222C">
        <w:rPr>
          <w:rFonts w:ascii="Arial" w:eastAsia="Times New Roman" w:hAnsi="Arial" w:cs="Arial"/>
          <w:b/>
          <w:lang w:eastAsia="en-AU"/>
        </w:rPr>
        <w:tab/>
      </w:r>
      <w:r w:rsidRPr="00A1222C">
        <w:rPr>
          <w:rFonts w:ascii="Arial" w:eastAsia="Times New Roman" w:hAnsi="Arial" w:cs="Arial"/>
          <w:lang w:eastAsia="en-AU"/>
        </w:rPr>
        <w:t>103 m</w:t>
      </w:r>
      <w:r w:rsidR="009A4532">
        <w:rPr>
          <w:rFonts w:ascii="Arial" w:eastAsia="Times New Roman" w:hAnsi="Arial" w:cs="Arial"/>
          <w:lang w:eastAsia="en-AU"/>
        </w:rPr>
        <w:t>etres</w:t>
      </w:r>
    </w:p>
    <w:p w14:paraId="6D25B394" w14:textId="77777777" w:rsidR="00A1222C" w:rsidRPr="00A1222C" w:rsidRDefault="00A1222C" w:rsidP="00A1222C">
      <w:pPr>
        <w:tabs>
          <w:tab w:val="left" w:pos="2552"/>
          <w:tab w:val="left" w:pos="4820"/>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p>
    <w:p w14:paraId="5A6715A6" w14:textId="035A75A9" w:rsidR="00A1222C" w:rsidRPr="00A1222C" w:rsidRDefault="00A1222C" w:rsidP="00A1222C">
      <w:pPr>
        <w:tabs>
          <w:tab w:val="left" w:pos="2552"/>
          <w:tab w:val="left" w:pos="3544"/>
          <w:tab w:val="decimal" w:pos="4962"/>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b/>
          <w:lang w:eastAsia="en-AU"/>
        </w:rPr>
        <w:t>RANGE:</w:t>
      </w:r>
      <w:r w:rsidRPr="00A1222C">
        <w:rPr>
          <w:rFonts w:ascii="Arial" w:eastAsia="Times New Roman" w:hAnsi="Arial" w:cs="Arial"/>
          <w:b/>
          <w:lang w:eastAsia="en-AU"/>
        </w:rPr>
        <w:tab/>
      </w:r>
      <w:r w:rsidRPr="00A1222C">
        <w:rPr>
          <w:rFonts w:ascii="Arial" w:eastAsia="Times New Roman" w:hAnsi="Arial" w:cs="Arial"/>
          <w:lang w:eastAsia="en-AU"/>
        </w:rPr>
        <w:t>Nominal:</w:t>
      </w:r>
      <w:r w:rsidRPr="00A1222C">
        <w:rPr>
          <w:rFonts w:ascii="Arial" w:eastAsia="Times New Roman" w:hAnsi="Arial" w:cs="Arial"/>
          <w:lang w:eastAsia="en-AU"/>
        </w:rPr>
        <w:tab/>
      </w:r>
      <w:r w:rsidRPr="00A1222C">
        <w:rPr>
          <w:rFonts w:ascii="Arial" w:eastAsia="Times New Roman" w:hAnsi="Arial" w:cs="Arial"/>
          <w:lang w:eastAsia="en-AU"/>
        </w:rPr>
        <w:tab/>
        <w:t>14 n</w:t>
      </w:r>
      <w:r w:rsidR="009A4532">
        <w:rPr>
          <w:rFonts w:ascii="Arial" w:eastAsia="Times New Roman" w:hAnsi="Arial" w:cs="Arial"/>
          <w:lang w:eastAsia="en-AU"/>
        </w:rPr>
        <w:t xml:space="preserve">autical </w:t>
      </w:r>
      <w:r w:rsidRPr="00A1222C">
        <w:rPr>
          <w:rFonts w:ascii="Arial" w:eastAsia="Times New Roman" w:hAnsi="Arial" w:cs="Arial"/>
          <w:lang w:eastAsia="en-AU"/>
        </w:rPr>
        <w:t>m</w:t>
      </w:r>
      <w:r w:rsidR="009A4532">
        <w:rPr>
          <w:rFonts w:ascii="Arial" w:eastAsia="Times New Roman" w:hAnsi="Arial" w:cs="Arial"/>
          <w:lang w:eastAsia="en-AU"/>
        </w:rPr>
        <w:t>iles</w:t>
      </w:r>
    </w:p>
    <w:p w14:paraId="3FB655E6" w14:textId="0CBD8496" w:rsidR="00A1222C" w:rsidRPr="00A1222C" w:rsidRDefault="00A1222C" w:rsidP="00A1222C">
      <w:pPr>
        <w:tabs>
          <w:tab w:val="left" w:pos="2552"/>
          <w:tab w:val="left" w:pos="3544"/>
          <w:tab w:val="decimal" w:pos="4962"/>
        </w:tabs>
        <w:overflowPunct w:val="0"/>
        <w:autoSpaceDE w:val="0"/>
        <w:autoSpaceDN w:val="0"/>
        <w:adjustRightInd w:val="0"/>
        <w:spacing w:after="0" w:line="240" w:lineRule="atLeast"/>
        <w:ind w:left="2552" w:hanging="2552"/>
        <w:jc w:val="both"/>
        <w:textAlignment w:val="baseline"/>
        <w:rPr>
          <w:rFonts w:ascii="Arial" w:eastAsia="Times New Roman" w:hAnsi="Arial" w:cs="Arial"/>
          <w:lang w:eastAsia="en-AU"/>
        </w:rPr>
      </w:pPr>
      <w:r w:rsidRPr="00A1222C">
        <w:rPr>
          <w:rFonts w:ascii="Arial" w:eastAsia="Times New Roman" w:hAnsi="Arial" w:cs="Arial"/>
          <w:lang w:eastAsia="en-AU"/>
        </w:rPr>
        <w:tab/>
        <w:t>Geographical:</w:t>
      </w:r>
      <w:r w:rsidRPr="00A1222C">
        <w:rPr>
          <w:rFonts w:ascii="Arial" w:eastAsia="Times New Roman" w:hAnsi="Arial" w:cs="Arial"/>
          <w:lang w:eastAsia="en-AU"/>
        </w:rPr>
        <w:tab/>
        <w:t>25</w:t>
      </w:r>
      <w:r w:rsidR="009A4532">
        <w:rPr>
          <w:rFonts w:ascii="Arial" w:eastAsia="Times New Roman" w:hAnsi="Arial" w:cs="Arial"/>
          <w:lang w:eastAsia="en-AU"/>
        </w:rPr>
        <w:t>.1</w:t>
      </w:r>
      <w:r w:rsidRPr="00A1222C">
        <w:rPr>
          <w:rFonts w:ascii="Arial" w:eastAsia="Times New Roman" w:hAnsi="Arial" w:cs="Arial"/>
          <w:lang w:eastAsia="en-AU"/>
        </w:rPr>
        <w:t xml:space="preserve"> n</w:t>
      </w:r>
      <w:r w:rsidR="009A4532">
        <w:rPr>
          <w:rFonts w:ascii="Arial" w:eastAsia="Times New Roman" w:hAnsi="Arial" w:cs="Arial"/>
          <w:lang w:eastAsia="en-AU"/>
        </w:rPr>
        <w:t xml:space="preserve">autical </w:t>
      </w:r>
      <w:r w:rsidRPr="00A1222C">
        <w:rPr>
          <w:rFonts w:ascii="Arial" w:eastAsia="Times New Roman" w:hAnsi="Arial" w:cs="Arial"/>
          <w:lang w:eastAsia="en-AU"/>
        </w:rPr>
        <w:t>m</w:t>
      </w:r>
      <w:r w:rsidR="009A4532">
        <w:rPr>
          <w:rFonts w:ascii="Arial" w:eastAsia="Times New Roman" w:hAnsi="Arial" w:cs="Arial"/>
          <w:lang w:eastAsia="en-AU"/>
        </w:rPr>
        <w:t>iles</w:t>
      </w:r>
    </w:p>
    <w:p w14:paraId="510A352A" w14:textId="77777777" w:rsidR="006706B6" w:rsidRPr="006706B6" w:rsidRDefault="006706B6" w:rsidP="006706B6">
      <w:pPr>
        <w:tabs>
          <w:tab w:val="left" w:pos="2552"/>
          <w:tab w:val="left" w:pos="48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s>
        <w:spacing w:after="0" w:line="240" w:lineRule="atLeast"/>
        <w:rPr>
          <w:rFonts w:ascii="Arial" w:eastAsia="Times New Roman" w:hAnsi="Arial" w:cs="Times New Roman"/>
          <w:sz w:val="20"/>
          <w:szCs w:val="20"/>
          <w:lang w:val="en-US"/>
        </w:rPr>
      </w:pPr>
    </w:p>
    <w:p w14:paraId="0FA67995" w14:textId="77777777" w:rsidR="00A1222C" w:rsidRDefault="00A1222C" w:rsidP="006706B6">
      <w:pPr>
        <w:rPr>
          <w:rFonts w:ascii="Arial" w:hAnsi="Arial" w:cs="Arial"/>
          <w:b/>
        </w:rPr>
      </w:pPr>
    </w:p>
    <w:p w14:paraId="0092FD22" w14:textId="77777777" w:rsidR="00A1222C" w:rsidRDefault="00A1222C" w:rsidP="006706B6">
      <w:pPr>
        <w:rPr>
          <w:rFonts w:ascii="Arial" w:hAnsi="Arial" w:cs="Arial"/>
          <w:b/>
        </w:rPr>
      </w:pPr>
    </w:p>
    <w:p w14:paraId="183B5C9C" w14:textId="77777777" w:rsidR="0094734A" w:rsidRDefault="0094734A">
      <w:pPr>
        <w:rPr>
          <w:rFonts w:ascii="Arial" w:hAnsi="Arial" w:cs="Arial"/>
          <w:b/>
        </w:rPr>
      </w:pPr>
      <w:r>
        <w:rPr>
          <w:rFonts w:ascii="Arial" w:hAnsi="Arial" w:cs="Arial"/>
          <w:b/>
        </w:rPr>
        <w:br w:type="page"/>
      </w:r>
    </w:p>
    <w:p w14:paraId="2205B714" w14:textId="2F061AB5" w:rsidR="00C378CF" w:rsidRPr="003C3260" w:rsidRDefault="006706B6" w:rsidP="006706B6">
      <w:pPr>
        <w:rPr>
          <w:color w:val="0E94A2"/>
          <w:sz w:val="32"/>
          <w:szCs w:val="32"/>
        </w:rPr>
      </w:pPr>
      <w:r w:rsidRPr="003C3260">
        <w:rPr>
          <w:rFonts w:ascii="Arial" w:hAnsi="Arial" w:cs="Arial"/>
          <w:b/>
          <w:color w:val="0E94A2"/>
          <w:sz w:val="32"/>
          <w:szCs w:val="32"/>
        </w:rPr>
        <w:lastRenderedPageBreak/>
        <w:t>Endno</w:t>
      </w:r>
      <w:r w:rsidR="00A1222C" w:rsidRPr="003C3260">
        <w:rPr>
          <w:rFonts w:ascii="Arial" w:hAnsi="Arial" w:cs="Arial"/>
          <w:b/>
          <w:color w:val="0E94A2"/>
          <w:sz w:val="32"/>
          <w:szCs w:val="32"/>
        </w:rPr>
        <w:t>tes</w:t>
      </w:r>
    </w:p>
    <w:sectPr w:rsidR="00C378CF" w:rsidRPr="003C3260">
      <w:endnotePr>
        <w:numFmt w:val="decimal"/>
      </w:endnotePr>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2B323D" w14:textId="77777777" w:rsidR="005617A5" w:rsidRDefault="005617A5" w:rsidP="006706B6">
      <w:pPr>
        <w:spacing w:after="0" w:line="240" w:lineRule="auto"/>
      </w:pPr>
      <w:r>
        <w:separator/>
      </w:r>
    </w:p>
  </w:endnote>
  <w:endnote w:type="continuationSeparator" w:id="0">
    <w:p w14:paraId="47FADA13" w14:textId="77777777" w:rsidR="005617A5" w:rsidRDefault="005617A5" w:rsidP="006706B6">
      <w:pPr>
        <w:spacing w:after="0" w:line="240" w:lineRule="auto"/>
      </w:pPr>
      <w:r>
        <w:continuationSeparator/>
      </w:r>
    </w:p>
  </w:endnote>
  <w:endnote w:id="1">
    <w:p w14:paraId="224D0117" w14:textId="77777777" w:rsidR="005617A5" w:rsidRPr="000B04C0" w:rsidRDefault="005617A5" w:rsidP="006706B6">
      <w:pPr>
        <w:rPr>
          <w:sz w:val="20"/>
          <w:szCs w:val="20"/>
        </w:rPr>
      </w:pPr>
      <w:r w:rsidRPr="000B04C0">
        <w:rPr>
          <w:rStyle w:val="EndnoteReference"/>
          <w:sz w:val="20"/>
          <w:szCs w:val="20"/>
        </w:rPr>
        <w:endnoteRef/>
      </w:r>
      <w:r w:rsidRPr="00276402">
        <w:rPr>
          <w:i/>
          <w:sz w:val="20"/>
          <w:szCs w:val="20"/>
        </w:rPr>
        <w:t xml:space="preserve"> </w:t>
      </w:r>
      <w:r>
        <w:rPr>
          <w:i/>
          <w:sz w:val="20"/>
          <w:szCs w:val="20"/>
        </w:rPr>
        <w:t>“</w:t>
      </w:r>
      <w:r w:rsidRPr="00276402">
        <w:rPr>
          <w:i/>
          <w:sz w:val="20"/>
          <w:szCs w:val="20"/>
        </w:rPr>
        <w:t>AMSA Interactive heritage lighthouse map</w:t>
      </w:r>
      <w:r>
        <w:rPr>
          <w:i/>
          <w:sz w:val="20"/>
          <w:szCs w:val="20"/>
        </w:rPr>
        <w:t xml:space="preserve">,” </w:t>
      </w:r>
      <w:r w:rsidRPr="001D3925">
        <w:rPr>
          <w:sz w:val="20"/>
          <w:szCs w:val="20"/>
        </w:rPr>
        <w:t>Australian Maritim</w:t>
      </w:r>
      <w:r>
        <w:rPr>
          <w:sz w:val="20"/>
          <w:szCs w:val="20"/>
        </w:rPr>
        <w:t>e Safety Authority, accessed October</w:t>
      </w:r>
      <w:r w:rsidRPr="001D3925">
        <w:rPr>
          <w:sz w:val="20"/>
          <w:szCs w:val="20"/>
        </w:rPr>
        <w:t xml:space="preserve"> 2020,</w:t>
      </w:r>
      <w:r w:rsidRPr="000B04C0">
        <w:rPr>
          <w:sz w:val="20"/>
          <w:szCs w:val="20"/>
        </w:rPr>
        <w:t xml:space="preserve"> </w:t>
      </w:r>
      <w:hyperlink r:id="rId1" w:history="1">
        <w:r w:rsidRPr="000B04C0">
          <w:rPr>
            <w:rStyle w:val="Hyperlink"/>
            <w:sz w:val="20"/>
            <w:szCs w:val="20"/>
          </w:rPr>
          <w:t>https://www.operations.amsa.gov.au/lighthouses/?_ga=2.236400321.1108408984.1535497123-1996646104.1535497123</w:t>
        </w:r>
      </w:hyperlink>
      <w:r w:rsidRPr="000B04C0">
        <w:rPr>
          <w:sz w:val="20"/>
          <w:szCs w:val="20"/>
        </w:rPr>
        <w:t xml:space="preserve">      </w:t>
      </w:r>
    </w:p>
  </w:endnote>
  <w:endnote w:id="2">
    <w:p w14:paraId="7F2F9556" w14:textId="77777777" w:rsidR="005617A5" w:rsidRDefault="005617A5" w:rsidP="006706B6">
      <w:pPr>
        <w:pStyle w:val="EndnoteText"/>
      </w:pPr>
      <w:r>
        <w:rPr>
          <w:rStyle w:val="EndnoteReference"/>
        </w:rPr>
        <w:endnoteRef/>
      </w:r>
      <w:r>
        <w:t xml:space="preserve"> Australia ICOMOS, </w:t>
      </w:r>
      <w:r>
        <w:rPr>
          <w:i/>
        </w:rPr>
        <w:t xml:space="preserve">The </w:t>
      </w:r>
      <w:r w:rsidRPr="00BB3195">
        <w:rPr>
          <w:i/>
        </w:rPr>
        <w:t>Burra Charter: The Australia ICOMOS Charter for Places of Cultural Significance</w:t>
      </w:r>
      <w:r>
        <w:t xml:space="preserve"> (Australia ICOMOS, 2013)</w:t>
      </w:r>
      <w:r w:rsidRPr="005360BB">
        <w:t>.</w:t>
      </w:r>
    </w:p>
    <w:p w14:paraId="5F80F71B" w14:textId="77777777" w:rsidR="005617A5" w:rsidRDefault="005617A5" w:rsidP="006706B6">
      <w:pPr>
        <w:pStyle w:val="EndnoteText"/>
      </w:pPr>
    </w:p>
  </w:endnote>
  <w:endnote w:id="3">
    <w:p w14:paraId="7194B22E" w14:textId="77777777" w:rsidR="005617A5" w:rsidRDefault="005617A5" w:rsidP="006706B6">
      <w:pPr>
        <w:pStyle w:val="EndnoteText"/>
      </w:pPr>
      <w:r>
        <w:rPr>
          <w:rStyle w:val="EndnoteReference"/>
        </w:rPr>
        <w:endnoteRef/>
      </w:r>
      <w:r>
        <w:t xml:space="preserve"> Peter Marquis-Kyle,</w:t>
      </w:r>
      <w:r w:rsidRPr="00B36CC5">
        <w:t xml:space="preserve"> </w:t>
      </w:r>
      <w:r w:rsidRPr="00B36CC5">
        <w:rPr>
          <w:i/>
        </w:rPr>
        <w:t xml:space="preserve">Heritage Lighthouse Report: </w:t>
      </w:r>
      <w:r>
        <w:rPr>
          <w:i/>
        </w:rPr>
        <w:t xml:space="preserve">Cape du Couedic </w:t>
      </w:r>
      <w:r>
        <w:t>(</w:t>
      </w:r>
      <w:r w:rsidRPr="00B36CC5">
        <w:t>A</w:t>
      </w:r>
      <w:r>
        <w:t>ustralian Maritime Systems Group, 2006)</w:t>
      </w:r>
      <w:r w:rsidRPr="00B36CC5">
        <w:t xml:space="preserve">. </w:t>
      </w:r>
    </w:p>
    <w:p w14:paraId="708473B6" w14:textId="77777777" w:rsidR="005617A5" w:rsidRDefault="005617A5" w:rsidP="006706B6">
      <w:pPr>
        <w:pStyle w:val="EndnoteText"/>
      </w:pPr>
    </w:p>
  </w:endnote>
  <w:endnote w:id="4">
    <w:p w14:paraId="245807A1" w14:textId="1106B0CA" w:rsidR="005617A5" w:rsidRDefault="005617A5" w:rsidP="006706B6">
      <w:pPr>
        <w:pStyle w:val="EndnoteText"/>
      </w:pPr>
      <w:r>
        <w:rPr>
          <w:rStyle w:val="EndnoteReference"/>
        </w:rPr>
        <w:endnoteRef/>
      </w:r>
      <w:r>
        <w:t xml:space="preserve"> Australian Maritime Systems Group, </w:t>
      </w:r>
      <w:r w:rsidRPr="008760FF">
        <w:rPr>
          <w:i/>
        </w:rPr>
        <w:t xml:space="preserve">Cape </w:t>
      </w:r>
      <w:r>
        <w:rPr>
          <w:i/>
        </w:rPr>
        <w:t xml:space="preserve">du Couedic Lighthouse: </w:t>
      </w:r>
      <w:r w:rsidRPr="003755EC">
        <w:rPr>
          <w:i/>
        </w:rPr>
        <w:t>Heritage Asset Condition Report</w:t>
      </w:r>
      <w:r>
        <w:t>,</w:t>
      </w:r>
      <w:r>
        <w:rPr>
          <w:i/>
        </w:rPr>
        <w:t xml:space="preserve"> </w:t>
      </w:r>
      <w:r w:rsidR="005572C7">
        <w:rPr>
          <w:i/>
        </w:rPr>
        <w:t>5</w:t>
      </w:r>
      <w:r w:rsidRPr="00AA2F05">
        <w:rPr>
          <w:i/>
          <w:vertAlign w:val="superscript"/>
        </w:rPr>
        <w:t>th</w:t>
      </w:r>
      <w:r w:rsidRPr="006E0A81">
        <w:rPr>
          <w:i/>
        </w:rPr>
        <w:t xml:space="preserve"> Revision</w:t>
      </w:r>
      <w:r>
        <w:t xml:space="preserve"> (Australia Maritime Safety Authority, 202</w:t>
      </w:r>
      <w:r w:rsidR="005572C7">
        <w:t>1</w:t>
      </w:r>
      <w:r>
        <w:t>).</w:t>
      </w:r>
    </w:p>
    <w:p w14:paraId="60295E5D" w14:textId="77777777" w:rsidR="005617A5" w:rsidRDefault="005617A5" w:rsidP="006706B6">
      <w:pPr>
        <w:pStyle w:val="EndnoteText"/>
      </w:pPr>
    </w:p>
  </w:endnote>
  <w:endnote w:id="5">
    <w:p w14:paraId="2E15FC70" w14:textId="77777777" w:rsidR="005617A5" w:rsidRDefault="005617A5">
      <w:pPr>
        <w:pStyle w:val="EndnoteText"/>
      </w:pPr>
      <w:r>
        <w:rPr>
          <w:rStyle w:val="EndnoteReference"/>
        </w:rPr>
        <w:endnoteRef/>
      </w:r>
      <w:r>
        <w:t xml:space="preserve"> Department for Environment, Heritage and Aboriginal Affairs,</w:t>
      </w:r>
      <w:r w:rsidRPr="004E2548">
        <w:rPr>
          <w:i/>
        </w:rPr>
        <w:t xml:space="preserve"> Flinders Chase National Parl, Kelly Hill Conservation Park, Ravine des Casoars Wilderness Protection Area and Cape Bouguer Wilderness Protection Area Management Plans</w:t>
      </w:r>
      <w:r>
        <w:t xml:space="preserve"> (State Government of South Australia, 2000).</w:t>
      </w:r>
    </w:p>
    <w:p w14:paraId="1C8228AF" w14:textId="77777777" w:rsidR="005617A5" w:rsidRDefault="005617A5">
      <w:pPr>
        <w:pStyle w:val="EndnoteText"/>
      </w:pPr>
    </w:p>
  </w:endnote>
  <w:endnote w:id="6">
    <w:p w14:paraId="485F8CCD" w14:textId="77777777" w:rsidR="005617A5" w:rsidRDefault="005617A5">
      <w:pPr>
        <w:pStyle w:val="EndnoteText"/>
        <w:rPr>
          <w:i/>
        </w:rPr>
      </w:pPr>
      <w:r>
        <w:rPr>
          <w:rStyle w:val="EndnoteReference"/>
        </w:rPr>
        <w:endnoteRef/>
      </w:r>
      <w:r>
        <w:t xml:space="preserve"> </w:t>
      </w:r>
      <w:r w:rsidRPr="004E2548">
        <w:t xml:space="preserve">Department for Environment, Heritage and Aboriginal Affairs, </w:t>
      </w:r>
      <w:r w:rsidRPr="004E2548">
        <w:rPr>
          <w:i/>
        </w:rPr>
        <w:t>Flinders Chase National Parl, Kelly Hill Conservation Park, Ravine des Casoars Wilderness Protection Area and Cape Bouguer Wilderness Protection Area Management Plans</w:t>
      </w:r>
      <w:r>
        <w:rPr>
          <w:i/>
        </w:rPr>
        <w:t>.</w:t>
      </w:r>
    </w:p>
    <w:p w14:paraId="14A97C67" w14:textId="77777777" w:rsidR="005617A5" w:rsidRDefault="005617A5">
      <w:pPr>
        <w:pStyle w:val="EndnoteText"/>
      </w:pPr>
      <w:r w:rsidRPr="004E2548">
        <w:rPr>
          <w:i/>
        </w:rPr>
        <w:t xml:space="preserve"> </w:t>
      </w:r>
    </w:p>
  </w:endnote>
  <w:endnote w:id="7">
    <w:p w14:paraId="45162C6C" w14:textId="77777777" w:rsidR="005617A5" w:rsidRDefault="005617A5" w:rsidP="006706B6">
      <w:pPr>
        <w:pStyle w:val="EndnoteText"/>
      </w:pPr>
      <w:r>
        <w:rPr>
          <w:rStyle w:val="EndnoteReference"/>
        </w:rPr>
        <w:endnoteRef/>
      </w:r>
      <w:r>
        <w:t xml:space="preserve"> “Cape du Couedic Lighthouse, Cape du Couedic Rd, Parndana, SA, Australia,” Australian Heritage Database, accessed October 2020, </w:t>
      </w:r>
      <w:hyperlink r:id="rId2" w:history="1">
        <w:r w:rsidRPr="00003B8F">
          <w:rPr>
            <w:rStyle w:val="Hyperlink"/>
          </w:rPr>
          <w:t>https://www.environment.gov.au/cgi-bin/ahdb/search.pl?mode=place_detail;search=state%3DSA%3Blist_code%3DCHL%3Blegal_status%3D35%3Bkeyword_PD%3D0%3Bkeyword_SS%3D0%3Bkeyword_PH%3D0;place_id=105414</w:t>
        </w:r>
      </w:hyperlink>
      <w:r>
        <w:t xml:space="preserve"> </w:t>
      </w:r>
      <w:r>
        <w:br/>
      </w:r>
    </w:p>
  </w:endnote>
  <w:endnote w:id="8">
    <w:p w14:paraId="7EB2FD21" w14:textId="77777777" w:rsidR="005617A5" w:rsidRDefault="005617A5">
      <w:pPr>
        <w:pStyle w:val="EndnoteText"/>
      </w:pPr>
      <w:r>
        <w:rPr>
          <w:rStyle w:val="EndnoteReference"/>
        </w:rPr>
        <w:endnoteRef/>
      </w:r>
      <w:r>
        <w:t xml:space="preserve"> “SA Heritage Places Database Search,” Department for Environment and Water, accessed October 2020,</w:t>
      </w:r>
      <w:r w:rsidRPr="00D3463A">
        <w:t xml:space="preserve"> </w:t>
      </w:r>
      <w:hyperlink r:id="rId3" w:history="1">
        <w:r w:rsidRPr="00003B8F">
          <w:rPr>
            <w:rStyle w:val="Hyperlink"/>
          </w:rPr>
          <w:t>http://maps.sa.gov.au/heritagesearch/HeritageSearchLocation.aspx</w:t>
        </w:r>
      </w:hyperlink>
      <w:r>
        <w:t xml:space="preserve"> </w:t>
      </w:r>
    </w:p>
    <w:p w14:paraId="33A5C949" w14:textId="77777777" w:rsidR="005617A5" w:rsidRDefault="005617A5">
      <w:pPr>
        <w:pStyle w:val="EndnoteText"/>
      </w:pPr>
    </w:p>
  </w:endnote>
  <w:endnote w:id="9">
    <w:p w14:paraId="7A27B761" w14:textId="77777777" w:rsidR="005617A5" w:rsidRPr="00D3463A" w:rsidRDefault="005617A5" w:rsidP="006706B6">
      <w:pPr>
        <w:pStyle w:val="EndnoteText"/>
      </w:pPr>
      <w:r>
        <w:rPr>
          <w:rStyle w:val="EndnoteReference"/>
        </w:rPr>
        <w:endnoteRef/>
      </w:r>
      <w:r>
        <w:t xml:space="preserve"> “Lighthouse, Cape du Couedic Rd, Parndana, SA, Australia,” Australian Heritage Database, accessed October 2020, </w:t>
      </w:r>
      <w:hyperlink r:id="rId4" w:history="1">
        <w:r w:rsidRPr="00003B8F">
          <w:rPr>
            <w:rStyle w:val="Hyperlink"/>
          </w:rPr>
          <w:t>https://www.environment.gov.au/cgi-bin/ahdb/search.pl?mode=place_detail;search=place_name%3DCape%2520du%2520couedic%3Bkeyword_PD%3Don%3Bkeyword_SS%3Don%3Bkeyword_PH%3Don%3Blatitude_1dir%3DS%3Blongitude_1dir%3DE%3Blongitude_2dir%3DE%3Blatitude_2dir%3DS%3Bin_region%3Dpart;place_id=7436</w:t>
        </w:r>
      </w:hyperlink>
      <w:r>
        <w:t xml:space="preserve"> </w:t>
      </w:r>
    </w:p>
    <w:p w14:paraId="60B2F77A" w14:textId="77777777" w:rsidR="005617A5" w:rsidRDefault="005617A5" w:rsidP="006706B6">
      <w:pPr>
        <w:pStyle w:val="EndnoteText"/>
      </w:pPr>
    </w:p>
  </w:endnote>
  <w:endnote w:id="10">
    <w:p w14:paraId="4CCCEB3F" w14:textId="77777777" w:rsidR="005617A5" w:rsidRPr="00CA3FB3" w:rsidRDefault="005617A5" w:rsidP="006706B6">
      <w:pPr>
        <w:pStyle w:val="EndnoteText"/>
      </w:pPr>
      <w:r>
        <w:rPr>
          <w:rStyle w:val="EndnoteReference"/>
        </w:rPr>
        <w:endnoteRef/>
      </w:r>
      <w:r>
        <w:t xml:space="preserve"> Garry </w:t>
      </w:r>
      <w:r w:rsidRPr="006E0A81">
        <w:rPr>
          <w:rStyle w:val="A12"/>
          <w:sz w:val="20"/>
        </w:rPr>
        <w:t xml:space="preserve">Searle, </w:t>
      </w:r>
      <w:r w:rsidRPr="006E0A81">
        <w:rPr>
          <w:rStyle w:val="A12"/>
          <w:i/>
          <w:iCs/>
          <w:sz w:val="20"/>
        </w:rPr>
        <w:t>First Order: Australia’s Highway of Lighthouses</w:t>
      </w:r>
      <w:r w:rsidRPr="006E0A81">
        <w:rPr>
          <w:rStyle w:val="A12"/>
          <w:sz w:val="20"/>
        </w:rPr>
        <w:t>, (</w:t>
      </w:r>
      <w:r>
        <w:rPr>
          <w:rStyle w:val="A12"/>
          <w:sz w:val="20"/>
        </w:rPr>
        <w:t xml:space="preserve">SA: Seaside Lights, </w:t>
      </w:r>
      <w:r w:rsidRPr="006E0A81">
        <w:rPr>
          <w:rStyle w:val="A12"/>
          <w:sz w:val="20"/>
        </w:rPr>
        <w:t>2013)</w:t>
      </w:r>
      <w:r>
        <w:rPr>
          <w:rStyle w:val="A12"/>
          <w:sz w:val="20"/>
        </w:rPr>
        <w:t>,</w:t>
      </w:r>
      <w:r w:rsidRPr="006E0A81">
        <w:rPr>
          <w:rStyle w:val="A12"/>
          <w:sz w:val="20"/>
        </w:rPr>
        <w:t xml:space="preserve"> 34</w:t>
      </w:r>
      <w:r>
        <w:rPr>
          <w:rStyle w:val="A12"/>
          <w:sz w:val="20"/>
        </w:rPr>
        <w:t>.</w:t>
      </w:r>
    </w:p>
    <w:p w14:paraId="6C69A740" w14:textId="77777777" w:rsidR="005617A5" w:rsidRDefault="005617A5" w:rsidP="006706B6">
      <w:pPr>
        <w:pStyle w:val="EndnoteText"/>
      </w:pPr>
    </w:p>
  </w:endnote>
  <w:endnote w:id="11">
    <w:p w14:paraId="03CB7B9A" w14:textId="77777777" w:rsidR="005617A5" w:rsidRDefault="005617A5" w:rsidP="00A653FE">
      <w:pPr>
        <w:pStyle w:val="EndnoteText"/>
      </w:pPr>
      <w:r>
        <w:rPr>
          <w:rStyle w:val="EndnoteReference"/>
        </w:rPr>
        <w:endnoteRef/>
      </w:r>
      <w:r>
        <w:t xml:space="preserve"> “Transcription of Journal of Matthew Flinders,” State Library of South Australia: Encounter 1802-2002 Collection, published 2002, </w:t>
      </w:r>
      <w:hyperlink r:id="rId5" w:history="1">
        <w:r w:rsidRPr="00224A13">
          <w:rPr>
            <w:rStyle w:val="Hyperlink"/>
          </w:rPr>
          <w:t>https://encounter.collections.slsa.sa.gov.au/</w:t>
        </w:r>
      </w:hyperlink>
      <w:r>
        <w:t xml:space="preserve"> </w:t>
      </w:r>
    </w:p>
    <w:p w14:paraId="3051656A" w14:textId="77777777" w:rsidR="005617A5" w:rsidRDefault="005617A5" w:rsidP="00A653FE">
      <w:pPr>
        <w:pStyle w:val="EndnoteText"/>
      </w:pPr>
    </w:p>
  </w:endnote>
  <w:endnote w:id="12">
    <w:p w14:paraId="3DAC5C43" w14:textId="77777777" w:rsidR="005617A5" w:rsidRDefault="005617A5">
      <w:pPr>
        <w:pStyle w:val="EndnoteText"/>
      </w:pPr>
      <w:r>
        <w:rPr>
          <w:rStyle w:val="EndnoteReference"/>
        </w:rPr>
        <w:endnoteRef/>
      </w:r>
      <w:r>
        <w:t xml:space="preserve"> “Cape du Couedic,” </w:t>
      </w:r>
      <w:r>
        <w:rPr>
          <w:i/>
        </w:rPr>
        <w:t>Advertiser (Adelaide)</w:t>
      </w:r>
      <w:r>
        <w:t xml:space="preserve">, December 15, 1905, </w:t>
      </w:r>
      <w:hyperlink r:id="rId6" w:history="1">
        <w:r w:rsidRPr="00003B8F">
          <w:rPr>
            <w:rStyle w:val="Hyperlink"/>
          </w:rPr>
          <w:t>https://trove.nla.gov.au/newspaper/article/4990161</w:t>
        </w:r>
      </w:hyperlink>
      <w:r>
        <w:t xml:space="preserve">; </w:t>
      </w:r>
    </w:p>
    <w:p w14:paraId="185C5E7E" w14:textId="77777777" w:rsidR="005617A5" w:rsidRDefault="005617A5">
      <w:pPr>
        <w:pStyle w:val="EndnoteText"/>
      </w:pPr>
      <w:r>
        <w:t xml:space="preserve">Sylvia Marchant, </w:t>
      </w:r>
      <w:r>
        <w:rPr>
          <w:i/>
        </w:rPr>
        <w:t>Lighthouse history series: Cape du Couedic, South Australia</w:t>
      </w:r>
      <w:r>
        <w:t xml:space="preserve"> (Department of Transport and Communications, 1989), 1.</w:t>
      </w:r>
    </w:p>
    <w:p w14:paraId="2AA1CDAF" w14:textId="77777777" w:rsidR="005617A5" w:rsidRDefault="005617A5">
      <w:pPr>
        <w:pStyle w:val="EndnoteText"/>
      </w:pPr>
    </w:p>
  </w:endnote>
  <w:endnote w:id="13">
    <w:p w14:paraId="06B4F5BC" w14:textId="77777777" w:rsidR="005617A5" w:rsidRDefault="005617A5" w:rsidP="00A653FE">
      <w:pPr>
        <w:pStyle w:val="EndnoteText"/>
      </w:pPr>
      <w:r>
        <w:rPr>
          <w:rStyle w:val="EndnoteReference"/>
        </w:rPr>
        <w:endnoteRef/>
      </w:r>
      <w:r>
        <w:t xml:space="preserve"> “Kangaroo Island,” </w:t>
      </w:r>
      <w:r>
        <w:rPr>
          <w:i/>
        </w:rPr>
        <w:t>The Kangaroo Island Courier (Kingscote)</w:t>
      </w:r>
      <w:r>
        <w:t xml:space="preserve">, July 24, 1936, </w:t>
      </w:r>
      <w:hyperlink r:id="rId7" w:history="1">
        <w:r w:rsidRPr="00224A13">
          <w:rPr>
            <w:rStyle w:val="Hyperlink"/>
          </w:rPr>
          <w:t>https://trove.nla.gov.au/newspaper/article/191252695</w:t>
        </w:r>
      </w:hyperlink>
      <w:r>
        <w:t xml:space="preserve"> ;</w:t>
      </w:r>
      <w:r w:rsidRPr="00CD4CBC">
        <w:t xml:space="preserve"> </w:t>
      </w:r>
      <w:r>
        <w:t xml:space="preserve">“Kangaroo Island centenary celebrations,” </w:t>
      </w:r>
      <w:r>
        <w:rPr>
          <w:i/>
        </w:rPr>
        <w:t>Northern Angus (Clare, SA)</w:t>
      </w:r>
      <w:r>
        <w:t xml:space="preserve">, July 31, 1936, </w:t>
      </w:r>
      <w:hyperlink r:id="rId8" w:history="1">
        <w:r w:rsidRPr="00224A13">
          <w:rPr>
            <w:rStyle w:val="Hyperlink"/>
          </w:rPr>
          <w:t>https://trove.nla.gov.au/newspaper/article/97771982</w:t>
        </w:r>
      </w:hyperlink>
      <w:r>
        <w:t xml:space="preserve"> </w:t>
      </w:r>
    </w:p>
    <w:p w14:paraId="6743E2B8" w14:textId="77777777" w:rsidR="005617A5" w:rsidRDefault="005617A5" w:rsidP="00A653FE">
      <w:pPr>
        <w:pStyle w:val="EndnoteText"/>
      </w:pPr>
    </w:p>
  </w:endnote>
  <w:endnote w:id="14">
    <w:p w14:paraId="325D9A3D" w14:textId="77777777" w:rsidR="005617A5" w:rsidRDefault="005617A5">
      <w:pPr>
        <w:pStyle w:val="EndnoteText"/>
      </w:pPr>
      <w:r>
        <w:rPr>
          <w:rStyle w:val="EndnoteReference"/>
        </w:rPr>
        <w:endnoteRef/>
      </w:r>
      <w:r>
        <w:t xml:space="preserve"> Searle, </w:t>
      </w:r>
      <w:r>
        <w:rPr>
          <w:i/>
        </w:rPr>
        <w:t>First Order</w:t>
      </w:r>
      <w:r>
        <w:t xml:space="preserve">, 371. </w:t>
      </w:r>
    </w:p>
    <w:p w14:paraId="4BF2F77E" w14:textId="77777777" w:rsidR="005617A5" w:rsidRDefault="005617A5">
      <w:pPr>
        <w:pStyle w:val="EndnoteText"/>
      </w:pPr>
    </w:p>
  </w:endnote>
  <w:endnote w:id="15">
    <w:p w14:paraId="430D74BD" w14:textId="77777777" w:rsidR="005617A5" w:rsidRDefault="005617A5">
      <w:pPr>
        <w:pStyle w:val="EndnoteText"/>
      </w:pPr>
      <w:r>
        <w:rPr>
          <w:rStyle w:val="EndnoteReference"/>
        </w:rPr>
        <w:endnoteRef/>
      </w:r>
      <w:r>
        <w:t xml:space="preserve"> “Wreck of the </w:t>
      </w:r>
      <w:r>
        <w:rPr>
          <w:i/>
        </w:rPr>
        <w:t>Emily Smith</w:t>
      </w:r>
      <w:r>
        <w:t xml:space="preserve">,” </w:t>
      </w:r>
      <w:r>
        <w:rPr>
          <w:i/>
        </w:rPr>
        <w:t>South Australian Advertiser (Adelaide)</w:t>
      </w:r>
      <w:r>
        <w:t xml:space="preserve">, May 24, 1887, </w:t>
      </w:r>
      <w:hyperlink r:id="rId9" w:history="1">
        <w:r w:rsidRPr="00003B8F">
          <w:rPr>
            <w:rStyle w:val="Hyperlink"/>
          </w:rPr>
          <w:t>https://trove.nla.gov.au/newspaper/article/33748919</w:t>
        </w:r>
      </w:hyperlink>
      <w:r>
        <w:t xml:space="preserve"> ; “Wreck of the </w:t>
      </w:r>
      <w:r>
        <w:rPr>
          <w:i/>
        </w:rPr>
        <w:t>Mars</w:t>
      </w:r>
      <w:r>
        <w:t xml:space="preserve">,” </w:t>
      </w:r>
      <w:r>
        <w:rPr>
          <w:i/>
        </w:rPr>
        <w:t>Narracoorte Hearld</w:t>
      </w:r>
      <w:r>
        <w:t xml:space="preserve">, July 3, 1885, </w:t>
      </w:r>
      <w:hyperlink r:id="rId10" w:history="1">
        <w:r w:rsidRPr="00003B8F">
          <w:rPr>
            <w:rStyle w:val="Hyperlink"/>
          </w:rPr>
          <w:t>https://trove.nla.gov.au/newspaper/article/146802528</w:t>
        </w:r>
      </w:hyperlink>
      <w:r>
        <w:t xml:space="preserve"> </w:t>
      </w:r>
    </w:p>
    <w:p w14:paraId="764459F0" w14:textId="77777777" w:rsidR="005617A5" w:rsidRDefault="005617A5">
      <w:pPr>
        <w:pStyle w:val="EndnoteText"/>
      </w:pPr>
    </w:p>
  </w:endnote>
  <w:endnote w:id="16">
    <w:p w14:paraId="373B3FE1" w14:textId="77777777" w:rsidR="005617A5" w:rsidRDefault="005617A5">
      <w:pPr>
        <w:pStyle w:val="EndnoteText"/>
      </w:pPr>
      <w:r>
        <w:rPr>
          <w:rStyle w:val="EndnoteReference"/>
        </w:rPr>
        <w:endnoteRef/>
      </w:r>
      <w:r>
        <w:t xml:space="preserve"> “Wreck of the </w:t>
      </w:r>
      <w:r>
        <w:rPr>
          <w:i/>
        </w:rPr>
        <w:t>Loch Sloy</w:t>
      </w:r>
      <w:r>
        <w:t xml:space="preserve">,” </w:t>
      </w:r>
      <w:r>
        <w:rPr>
          <w:i/>
        </w:rPr>
        <w:t>Advertiser (Adelaide)</w:t>
      </w:r>
      <w:r>
        <w:t xml:space="preserve">, May 16, 1899, </w:t>
      </w:r>
      <w:hyperlink r:id="rId11" w:history="1">
        <w:r w:rsidRPr="00003B8F">
          <w:rPr>
            <w:rStyle w:val="Hyperlink"/>
          </w:rPr>
          <w:t>https://trove.nla.gov.au/newspaper/article/29501509</w:t>
        </w:r>
      </w:hyperlink>
      <w:r>
        <w:t xml:space="preserve"> ; “The </w:t>
      </w:r>
      <w:r>
        <w:rPr>
          <w:i/>
        </w:rPr>
        <w:t>Loch Sloy</w:t>
      </w:r>
      <w:r>
        <w:t xml:space="preserve"> wreck,” </w:t>
      </w:r>
      <w:r>
        <w:rPr>
          <w:i/>
        </w:rPr>
        <w:t>Barrier Miner (Broken Hill)</w:t>
      </w:r>
      <w:r>
        <w:t xml:space="preserve">, May 10, 1899, </w:t>
      </w:r>
      <w:hyperlink r:id="rId12" w:history="1">
        <w:r w:rsidRPr="00003B8F">
          <w:rPr>
            <w:rStyle w:val="Hyperlink"/>
          </w:rPr>
          <w:t>https://trove.nla.gov.au/newspaper/article/44233583</w:t>
        </w:r>
      </w:hyperlink>
      <w:r>
        <w:t xml:space="preserve">  </w:t>
      </w:r>
    </w:p>
    <w:p w14:paraId="770E5F98" w14:textId="77777777" w:rsidR="005617A5" w:rsidRDefault="005617A5">
      <w:pPr>
        <w:pStyle w:val="EndnoteText"/>
      </w:pPr>
    </w:p>
  </w:endnote>
  <w:endnote w:id="17">
    <w:p w14:paraId="7D7647A5" w14:textId="77777777" w:rsidR="005617A5" w:rsidRDefault="005617A5">
      <w:pPr>
        <w:pStyle w:val="EndnoteText"/>
      </w:pPr>
      <w:r>
        <w:rPr>
          <w:rStyle w:val="EndnoteReference"/>
        </w:rPr>
        <w:endnoteRef/>
      </w:r>
      <w:r>
        <w:t xml:space="preserve"> “Light on South Neptune Island,” </w:t>
      </w:r>
      <w:r>
        <w:rPr>
          <w:i/>
        </w:rPr>
        <w:t>South Australian Register (Adelaide)</w:t>
      </w:r>
      <w:r>
        <w:t xml:space="preserve">, June 16, 1899, </w:t>
      </w:r>
      <w:hyperlink r:id="rId13" w:history="1">
        <w:r w:rsidRPr="00003B8F">
          <w:rPr>
            <w:rStyle w:val="Hyperlink"/>
          </w:rPr>
          <w:t>https://trove.nla.gov.au/newspaper/article/54377816</w:t>
        </w:r>
      </w:hyperlink>
      <w:r>
        <w:t xml:space="preserve"> </w:t>
      </w:r>
    </w:p>
    <w:p w14:paraId="3DA787D7" w14:textId="77777777" w:rsidR="005617A5" w:rsidRDefault="005617A5">
      <w:pPr>
        <w:pStyle w:val="EndnoteText"/>
      </w:pPr>
    </w:p>
  </w:endnote>
  <w:endnote w:id="18">
    <w:p w14:paraId="5F132988" w14:textId="77777777" w:rsidR="005617A5" w:rsidRDefault="005617A5">
      <w:pPr>
        <w:pStyle w:val="EndnoteText"/>
      </w:pPr>
      <w:r>
        <w:rPr>
          <w:rStyle w:val="EndnoteReference"/>
        </w:rPr>
        <w:endnoteRef/>
      </w:r>
      <w:r>
        <w:t xml:space="preserve"> Searle, </w:t>
      </w:r>
      <w:r>
        <w:rPr>
          <w:i/>
        </w:rPr>
        <w:t>First Order</w:t>
      </w:r>
      <w:r>
        <w:t xml:space="preserve">, 371; “A lighthouse needed,” </w:t>
      </w:r>
      <w:r>
        <w:rPr>
          <w:i/>
        </w:rPr>
        <w:t>Advertiser</w:t>
      </w:r>
      <w:r>
        <w:t xml:space="preserve">, November 12, 1902, </w:t>
      </w:r>
      <w:hyperlink r:id="rId14" w:history="1">
        <w:r w:rsidRPr="00003B8F">
          <w:rPr>
            <w:rStyle w:val="Hyperlink"/>
          </w:rPr>
          <w:t>https://trove.nla.gov.au/newspaper/article/4896663</w:t>
        </w:r>
      </w:hyperlink>
      <w:r>
        <w:t xml:space="preserve">  </w:t>
      </w:r>
    </w:p>
    <w:p w14:paraId="7D2D2BDB" w14:textId="77777777" w:rsidR="005617A5" w:rsidRDefault="005617A5">
      <w:pPr>
        <w:pStyle w:val="EndnoteText"/>
      </w:pPr>
    </w:p>
  </w:endnote>
  <w:endnote w:id="19">
    <w:p w14:paraId="48F86E83" w14:textId="77777777" w:rsidR="005617A5" w:rsidRDefault="005617A5">
      <w:pPr>
        <w:pStyle w:val="EndnoteText"/>
      </w:pPr>
      <w:r>
        <w:rPr>
          <w:rStyle w:val="EndnoteReference"/>
        </w:rPr>
        <w:endnoteRef/>
      </w:r>
      <w:r>
        <w:t xml:space="preserve"> “</w:t>
      </w:r>
      <w:r>
        <w:rPr>
          <w:i/>
        </w:rPr>
        <w:t>Loch Vennachar</w:t>
      </w:r>
      <w:r>
        <w:t xml:space="preserve">,” </w:t>
      </w:r>
      <w:r>
        <w:rPr>
          <w:i/>
        </w:rPr>
        <w:t>Colac Herald</w:t>
      </w:r>
      <w:r>
        <w:t xml:space="preserve">, October 2, 1905, </w:t>
      </w:r>
      <w:hyperlink r:id="rId15" w:history="1">
        <w:r w:rsidRPr="00003B8F">
          <w:rPr>
            <w:rStyle w:val="Hyperlink"/>
          </w:rPr>
          <w:t>https://trove.nla.gov.au/newspaper/article/87614925</w:t>
        </w:r>
      </w:hyperlink>
      <w:r>
        <w:t xml:space="preserve"> </w:t>
      </w:r>
    </w:p>
    <w:p w14:paraId="7DB47E77" w14:textId="77777777" w:rsidR="005617A5" w:rsidRDefault="005617A5">
      <w:pPr>
        <w:pStyle w:val="EndnoteText"/>
      </w:pPr>
    </w:p>
  </w:endnote>
  <w:endnote w:id="20">
    <w:p w14:paraId="10648422" w14:textId="77777777" w:rsidR="005617A5" w:rsidRDefault="005617A5">
      <w:pPr>
        <w:pStyle w:val="EndnoteText"/>
      </w:pPr>
      <w:r>
        <w:rPr>
          <w:rStyle w:val="EndnoteReference"/>
        </w:rPr>
        <w:endnoteRef/>
      </w:r>
      <w:r>
        <w:t xml:space="preserve"> Commonwealth Department of Transport, </w:t>
      </w:r>
      <w:r>
        <w:rPr>
          <w:i/>
        </w:rPr>
        <w:t>Cape du Couedic: Historical outline</w:t>
      </w:r>
      <w:r>
        <w:t xml:space="preserve"> (Australian Maritime Safety Authority Archives).</w:t>
      </w:r>
    </w:p>
    <w:p w14:paraId="7B2DCB37" w14:textId="77777777" w:rsidR="005617A5" w:rsidRDefault="005617A5">
      <w:pPr>
        <w:pStyle w:val="EndnoteText"/>
      </w:pPr>
    </w:p>
  </w:endnote>
  <w:endnote w:id="21">
    <w:p w14:paraId="26D9E608" w14:textId="77777777" w:rsidR="005617A5" w:rsidRPr="00EF7925" w:rsidRDefault="005617A5">
      <w:pPr>
        <w:pStyle w:val="EndnoteText"/>
      </w:pPr>
      <w:r>
        <w:rPr>
          <w:rStyle w:val="EndnoteReference"/>
        </w:rPr>
        <w:endnoteRef/>
      </w:r>
      <w:r>
        <w:t xml:space="preserve"> Searle, </w:t>
      </w:r>
      <w:r>
        <w:rPr>
          <w:i/>
        </w:rPr>
        <w:t>First Order</w:t>
      </w:r>
      <w:r>
        <w:t xml:space="preserve">, 374; “Cape de Couedie Light Station,” </w:t>
      </w:r>
      <w:r>
        <w:rPr>
          <w:i/>
        </w:rPr>
        <w:t>Advertiser (Adelaide)</w:t>
      </w:r>
      <w:r>
        <w:t xml:space="preserve">, November 9, 1908, </w:t>
      </w:r>
      <w:hyperlink r:id="rId16" w:history="1">
        <w:r w:rsidRPr="00003B8F">
          <w:rPr>
            <w:rStyle w:val="Hyperlink"/>
          </w:rPr>
          <w:t>https://trove.nla.gov.au/newspaper/article/5138149</w:t>
        </w:r>
      </w:hyperlink>
      <w:r>
        <w:t xml:space="preserve"> </w:t>
      </w:r>
    </w:p>
    <w:p w14:paraId="105A8DDC" w14:textId="77777777" w:rsidR="005617A5" w:rsidRDefault="005617A5">
      <w:pPr>
        <w:pStyle w:val="EndnoteText"/>
      </w:pPr>
    </w:p>
  </w:endnote>
  <w:endnote w:id="22">
    <w:p w14:paraId="5D37F95C" w14:textId="77777777" w:rsidR="00C7422D" w:rsidRDefault="00C7422D" w:rsidP="00C7422D">
      <w:pPr>
        <w:pStyle w:val="EndnoteText"/>
      </w:pPr>
      <w:r>
        <w:rPr>
          <w:rStyle w:val="EndnoteReference"/>
        </w:rPr>
        <w:endnoteRef/>
      </w:r>
      <w:r>
        <w:t xml:space="preserve"> Searle, </w:t>
      </w:r>
      <w:r>
        <w:rPr>
          <w:i/>
        </w:rPr>
        <w:t xml:space="preserve">First Order, </w:t>
      </w:r>
      <w:r>
        <w:t xml:space="preserve">373; Marchant, </w:t>
      </w:r>
      <w:r>
        <w:rPr>
          <w:i/>
        </w:rPr>
        <w:t>Lighthouse History Series</w:t>
      </w:r>
      <w:r>
        <w:t xml:space="preserve">, 1; “The Cape de Couedie Lighthouse,” </w:t>
      </w:r>
      <w:r>
        <w:rPr>
          <w:i/>
        </w:rPr>
        <w:t>Advertiser (Adelaide)</w:t>
      </w:r>
      <w:r>
        <w:t xml:space="preserve">, October 28, 1907, </w:t>
      </w:r>
      <w:hyperlink r:id="rId17" w:history="1">
        <w:r w:rsidRPr="00003B8F">
          <w:rPr>
            <w:rStyle w:val="Hyperlink"/>
          </w:rPr>
          <w:t>https://trove.nla.gov.au/newspaper/article/5102276</w:t>
        </w:r>
      </w:hyperlink>
      <w:r>
        <w:t xml:space="preserve"> </w:t>
      </w:r>
    </w:p>
    <w:p w14:paraId="47661CC2" w14:textId="77777777" w:rsidR="00C7422D" w:rsidRDefault="00C7422D" w:rsidP="00C7422D">
      <w:pPr>
        <w:pStyle w:val="EndnoteText"/>
      </w:pPr>
    </w:p>
  </w:endnote>
  <w:endnote w:id="23">
    <w:p w14:paraId="336A0C41" w14:textId="77777777" w:rsidR="00C7422D" w:rsidRDefault="00C7422D" w:rsidP="00C7422D">
      <w:pPr>
        <w:pStyle w:val="EndnoteText"/>
      </w:pPr>
      <w:r>
        <w:rPr>
          <w:rStyle w:val="EndnoteReference"/>
        </w:rPr>
        <w:endnoteRef/>
      </w:r>
      <w:r>
        <w:t xml:space="preserve"> Searle, </w:t>
      </w:r>
      <w:r>
        <w:rPr>
          <w:i/>
        </w:rPr>
        <w:t>First Order</w:t>
      </w:r>
      <w:r>
        <w:t xml:space="preserve">, 373; Commonwealth Department of Transport, </w:t>
      </w:r>
      <w:r>
        <w:rPr>
          <w:i/>
        </w:rPr>
        <w:t>Cape du Couedic</w:t>
      </w:r>
      <w:r>
        <w:t>.</w:t>
      </w:r>
    </w:p>
    <w:p w14:paraId="0664E1EC" w14:textId="77777777" w:rsidR="00C7422D" w:rsidRDefault="00C7422D" w:rsidP="00C7422D">
      <w:pPr>
        <w:pStyle w:val="EndnoteText"/>
      </w:pPr>
    </w:p>
  </w:endnote>
  <w:endnote w:id="24">
    <w:p w14:paraId="7D00F94D" w14:textId="1C4919F9" w:rsidR="005617A5" w:rsidRDefault="005617A5">
      <w:pPr>
        <w:pStyle w:val="EndnoteText"/>
      </w:pPr>
      <w:r>
        <w:rPr>
          <w:rStyle w:val="EndnoteReference"/>
        </w:rPr>
        <w:endnoteRef/>
      </w:r>
      <w:r>
        <w:t xml:space="preserve"> NAA: </w:t>
      </w:r>
      <w:r w:rsidRPr="008D1D5D">
        <w:t>A9568, 4/8/</w:t>
      </w:r>
      <w:r w:rsidR="00015FC4">
        <w:t>1</w:t>
      </w:r>
      <w:r>
        <w:t>.</w:t>
      </w:r>
    </w:p>
    <w:p w14:paraId="2968EAA5" w14:textId="77777777" w:rsidR="005617A5" w:rsidRDefault="005617A5">
      <w:pPr>
        <w:pStyle w:val="EndnoteText"/>
      </w:pPr>
    </w:p>
  </w:endnote>
  <w:endnote w:id="25">
    <w:p w14:paraId="35B878AC" w14:textId="77777777" w:rsidR="005617A5" w:rsidRDefault="005617A5">
      <w:pPr>
        <w:pStyle w:val="EndnoteText"/>
      </w:pPr>
      <w:r>
        <w:rPr>
          <w:rStyle w:val="EndnoteReference"/>
        </w:rPr>
        <w:endnoteRef/>
      </w:r>
      <w:r>
        <w:t xml:space="preserve"> “Cape de Couedic Lighthouse,” </w:t>
      </w:r>
      <w:r>
        <w:rPr>
          <w:i/>
        </w:rPr>
        <w:t>Register (Adelaide)</w:t>
      </w:r>
      <w:r>
        <w:t xml:space="preserve">, June 29, 1909, </w:t>
      </w:r>
      <w:hyperlink r:id="rId18" w:history="1">
        <w:r w:rsidRPr="00003B8F">
          <w:rPr>
            <w:rStyle w:val="Hyperlink"/>
          </w:rPr>
          <w:t>https://trove.nla.gov.au/newspaper/article/57866380</w:t>
        </w:r>
      </w:hyperlink>
      <w:r>
        <w:t xml:space="preserve">  </w:t>
      </w:r>
    </w:p>
    <w:p w14:paraId="00FA27B2" w14:textId="77777777" w:rsidR="005617A5" w:rsidRDefault="005617A5">
      <w:pPr>
        <w:pStyle w:val="EndnoteText"/>
      </w:pPr>
    </w:p>
  </w:endnote>
  <w:endnote w:id="26">
    <w:p w14:paraId="17D1768A" w14:textId="77777777" w:rsidR="005617A5" w:rsidRPr="00BB349B" w:rsidRDefault="005617A5">
      <w:pPr>
        <w:pStyle w:val="EndnoteText"/>
      </w:pPr>
      <w:r>
        <w:rPr>
          <w:rStyle w:val="EndnoteReference"/>
        </w:rPr>
        <w:endnoteRef/>
      </w:r>
      <w:r>
        <w:t xml:space="preserve"> Searle, </w:t>
      </w:r>
      <w:r>
        <w:rPr>
          <w:i/>
        </w:rPr>
        <w:t>First Order</w:t>
      </w:r>
      <w:r>
        <w:t>, 374.</w:t>
      </w:r>
    </w:p>
    <w:p w14:paraId="59BD3951" w14:textId="77777777" w:rsidR="005617A5" w:rsidRDefault="005617A5">
      <w:pPr>
        <w:pStyle w:val="EndnoteText"/>
      </w:pPr>
    </w:p>
  </w:endnote>
  <w:endnote w:id="27">
    <w:p w14:paraId="4B4CABB5" w14:textId="77777777" w:rsidR="005617A5" w:rsidRPr="00EF7925" w:rsidRDefault="005617A5">
      <w:pPr>
        <w:pStyle w:val="EndnoteText"/>
      </w:pPr>
      <w:r>
        <w:rPr>
          <w:rStyle w:val="EndnoteReference"/>
        </w:rPr>
        <w:endnoteRef/>
      </w:r>
      <w:r>
        <w:t xml:space="preserve"> Searle, </w:t>
      </w:r>
      <w:r>
        <w:rPr>
          <w:i/>
        </w:rPr>
        <w:t>First Order</w:t>
      </w:r>
      <w:r>
        <w:t xml:space="preserve">, 374; “Advertising,” </w:t>
      </w:r>
      <w:r>
        <w:rPr>
          <w:i/>
        </w:rPr>
        <w:t>Advertiser (Adelaide)</w:t>
      </w:r>
      <w:r>
        <w:t xml:space="preserve">, April 19, 1909, </w:t>
      </w:r>
      <w:hyperlink r:id="rId19" w:history="1">
        <w:r w:rsidRPr="00003B8F">
          <w:rPr>
            <w:rStyle w:val="Hyperlink"/>
          </w:rPr>
          <w:t>https://trove.nla.gov.au/newspaper/article/5195101</w:t>
        </w:r>
      </w:hyperlink>
      <w:r>
        <w:t xml:space="preserve"> </w:t>
      </w:r>
    </w:p>
    <w:p w14:paraId="576427A7" w14:textId="77777777" w:rsidR="005617A5" w:rsidRDefault="005617A5">
      <w:pPr>
        <w:pStyle w:val="EndnoteText"/>
      </w:pPr>
    </w:p>
  </w:endnote>
  <w:endnote w:id="28">
    <w:p w14:paraId="385216E6" w14:textId="77777777" w:rsidR="005617A5" w:rsidRDefault="005617A5">
      <w:pPr>
        <w:pStyle w:val="EndnoteText"/>
      </w:pPr>
      <w:r>
        <w:rPr>
          <w:rStyle w:val="EndnoteReference"/>
        </w:rPr>
        <w:endnoteRef/>
      </w:r>
      <w:r>
        <w:t xml:space="preserve"> “Cape de Couedic Lighthouse.” </w:t>
      </w:r>
    </w:p>
    <w:p w14:paraId="4045383E" w14:textId="77777777" w:rsidR="005617A5" w:rsidRDefault="005617A5">
      <w:pPr>
        <w:pStyle w:val="EndnoteText"/>
      </w:pPr>
    </w:p>
  </w:endnote>
  <w:endnote w:id="29">
    <w:p w14:paraId="3A8B6F53" w14:textId="77777777" w:rsidR="005617A5" w:rsidRPr="00BB349B" w:rsidRDefault="005617A5">
      <w:pPr>
        <w:pStyle w:val="EndnoteText"/>
      </w:pPr>
      <w:r>
        <w:rPr>
          <w:rStyle w:val="EndnoteReference"/>
        </w:rPr>
        <w:endnoteRef/>
      </w:r>
      <w:r>
        <w:t xml:space="preserve"> Searle, </w:t>
      </w:r>
      <w:r>
        <w:rPr>
          <w:i/>
        </w:rPr>
        <w:t>First Order</w:t>
      </w:r>
      <w:r>
        <w:t>, 375.</w:t>
      </w:r>
    </w:p>
    <w:p w14:paraId="123AA3F6" w14:textId="77777777" w:rsidR="005617A5" w:rsidRDefault="005617A5">
      <w:pPr>
        <w:pStyle w:val="EndnoteText"/>
      </w:pPr>
    </w:p>
  </w:endnote>
  <w:endnote w:id="30">
    <w:p w14:paraId="3F404505" w14:textId="77777777" w:rsidR="00015FC4" w:rsidRDefault="00015FC4" w:rsidP="00015FC4">
      <w:pPr>
        <w:pStyle w:val="EndnoteText"/>
      </w:pPr>
      <w:r>
        <w:rPr>
          <w:rStyle w:val="EndnoteReference"/>
        </w:rPr>
        <w:endnoteRef/>
      </w:r>
      <w:r>
        <w:t xml:space="preserve"> </w:t>
      </w:r>
      <w:r w:rsidRPr="008D1D5D">
        <w:t>NAA: A6247, A56/2</w:t>
      </w:r>
      <w:r>
        <w:t>.</w:t>
      </w:r>
    </w:p>
    <w:p w14:paraId="1FA4B9DF" w14:textId="77777777" w:rsidR="00015FC4" w:rsidRDefault="00015FC4" w:rsidP="00015FC4">
      <w:pPr>
        <w:pStyle w:val="EndnoteText"/>
      </w:pPr>
    </w:p>
  </w:endnote>
  <w:endnote w:id="31">
    <w:p w14:paraId="6EB0E1EA" w14:textId="77777777" w:rsidR="005617A5" w:rsidRPr="00EF7925" w:rsidRDefault="005617A5">
      <w:pPr>
        <w:pStyle w:val="EndnoteText"/>
      </w:pPr>
      <w:r>
        <w:rPr>
          <w:rStyle w:val="EndnoteReference"/>
        </w:rPr>
        <w:endnoteRef/>
      </w:r>
      <w:r>
        <w:t xml:space="preserve"> Searle, </w:t>
      </w:r>
      <w:r>
        <w:rPr>
          <w:i/>
        </w:rPr>
        <w:t>First Order</w:t>
      </w:r>
      <w:r>
        <w:t xml:space="preserve">, 376; “Accident at lighthouse,” </w:t>
      </w:r>
      <w:r>
        <w:rPr>
          <w:i/>
        </w:rPr>
        <w:t>Argus (Melbourne)</w:t>
      </w:r>
      <w:r>
        <w:t xml:space="preserve">, May 4, 1929, </w:t>
      </w:r>
      <w:hyperlink r:id="rId20" w:history="1">
        <w:r w:rsidRPr="00003B8F">
          <w:rPr>
            <w:rStyle w:val="Hyperlink"/>
          </w:rPr>
          <w:t>https://trove.nla.gov.au/newspaper/article/4003564</w:t>
        </w:r>
      </w:hyperlink>
      <w:r>
        <w:t xml:space="preserve"> </w:t>
      </w:r>
    </w:p>
    <w:p w14:paraId="12D7CE23" w14:textId="77777777" w:rsidR="005617A5" w:rsidRDefault="005617A5">
      <w:pPr>
        <w:pStyle w:val="EndnoteText"/>
      </w:pPr>
    </w:p>
  </w:endnote>
  <w:endnote w:id="32">
    <w:p w14:paraId="7C0BDF91" w14:textId="77777777" w:rsidR="005617A5" w:rsidRDefault="005617A5">
      <w:pPr>
        <w:pStyle w:val="EndnoteText"/>
      </w:pPr>
      <w:r>
        <w:rPr>
          <w:rStyle w:val="EndnoteReference"/>
        </w:rPr>
        <w:endnoteRef/>
      </w:r>
      <w:r>
        <w:t xml:space="preserve"> “Cape Du Couedic</w:t>
      </w:r>
      <w:r w:rsidRPr="00BB349B">
        <w:t xml:space="preserve"> Lighthouse</w:t>
      </w:r>
      <w:r>
        <w:t xml:space="preserve">,” Lighthouses of Australia Inc., accessed October 2020, </w:t>
      </w:r>
      <w:hyperlink r:id="rId21" w:history="1">
        <w:r w:rsidRPr="00003B8F">
          <w:rPr>
            <w:rStyle w:val="Hyperlink"/>
          </w:rPr>
          <w:t>https://lighthouses.org.au/sa/cape-du-couedic-lighthouse</w:t>
        </w:r>
      </w:hyperlink>
      <w:r>
        <w:t xml:space="preserve"> </w:t>
      </w:r>
    </w:p>
    <w:p w14:paraId="6E8CA91F" w14:textId="77777777" w:rsidR="005617A5" w:rsidRDefault="005617A5">
      <w:pPr>
        <w:pStyle w:val="EndnoteText"/>
      </w:pPr>
    </w:p>
  </w:endnote>
  <w:endnote w:id="33">
    <w:p w14:paraId="2540F663" w14:textId="77777777" w:rsidR="005617A5" w:rsidRDefault="005617A5">
      <w:pPr>
        <w:pStyle w:val="EndnoteText"/>
      </w:pPr>
      <w:r>
        <w:rPr>
          <w:rStyle w:val="EndnoteReference"/>
        </w:rPr>
        <w:endnoteRef/>
      </w:r>
      <w:r>
        <w:t xml:space="preserve"> Searle, </w:t>
      </w:r>
      <w:r>
        <w:rPr>
          <w:i/>
        </w:rPr>
        <w:t>First Order</w:t>
      </w:r>
      <w:r>
        <w:t xml:space="preserve">, 376; “Cape Due Couedic Lighthouse.” </w:t>
      </w:r>
    </w:p>
    <w:p w14:paraId="4838EBA3" w14:textId="77777777" w:rsidR="005617A5" w:rsidRDefault="005617A5">
      <w:pPr>
        <w:pStyle w:val="EndnoteText"/>
      </w:pPr>
    </w:p>
  </w:endnote>
  <w:endnote w:id="34">
    <w:p w14:paraId="7AEE9429" w14:textId="77777777" w:rsidR="005617A5" w:rsidRDefault="005617A5">
      <w:pPr>
        <w:pStyle w:val="EndnoteText"/>
      </w:pPr>
      <w:r>
        <w:rPr>
          <w:rStyle w:val="EndnoteReference"/>
        </w:rPr>
        <w:endnoteRef/>
      </w:r>
      <w:r>
        <w:t xml:space="preserve"> “Cape de Couedic Lighthouse.” </w:t>
      </w:r>
    </w:p>
    <w:p w14:paraId="2DB6D59E" w14:textId="77777777" w:rsidR="005617A5" w:rsidRDefault="005617A5">
      <w:pPr>
        <w:pStyle w:val="EndnoteText"/>
      </w:pPr>
    </w:p>
  </w:endnote>
  <w:endnote w:id="35">
    <w:p w14:paraId="5A2DD774" w14:textId="77777777" w:rsidR="005617A5" w:rsidRPr="00EF7925" w:rsidRDefault="005617A5">
      <w:pPr>
        <w:pStyle w:val="EndnoteText"/>
      </w:pPr>
      <w:r>
        <w:rPr>
          <w:rStyle w:val="EndnoteReference"/>
        </w:rPr>
        <w:endnoteRef/>
      </w:r>
      <w:r>
        <w:t xml:space="preserve"> Searle, </w:t>
      </w:r>
      <w:r>
        <w:rPr>
          <w:i/>
        </w:rPr>
        <w:t>First Order</w:t>
      </w:r>
      <w:r>
        <w:t>, 375.</w:t>
      </w:r>
    </w:p>
    <w:p w14:paraId="2BAF5ACD" w14:textId="77777777" w:rsidR="005617A5" w:rsidRDefault="005617A5">
      <w:pPr>
        <w:pStyle w:val="EndnoteText"/>
      </w:pPr>
    </w:p>
  </w:endnote>
  <w:endnote w:id="36">
    <w:p w14:paraId="013B4644" w14:textId="77777777" w:rsidR="005617A5" w:rsidRDefault="005617A5">
      <w:pPr>
        <w:pStyle w:val="EndnoteText"/>
      </w:pPr>
      <w:r>
        <w:rPr>
          <w:rStyle w:val="EndnoteReference"/>
        </w:rPr>
        <w:endnoteRef/>
      </w:r>
      <w:r>
        <w:t xml:space="preserve"> </w:t>
      </w:r>
      <w:r w:rsidRPr="00EF7925">
        <w:t>“Cape de Couedic Lighthouse.”</w:t>
      </w:r>
      <w:r>
        <w:t xml:space="preserve"> </w:t>
      </w:r>
    </w:p>
    <w:p w14:paraId="5A033F5F" w14:textId="77777777" w:rsidR="005617A5" w:rsidRDefault="005617A5">
      <w:pPr>
        <w:pStyle w:val="EndnoteText"/>
      </w:pPr>
    </w:p>
  </w:endnote>
  <w:endnote w:id="37">
    <w:p w14:paraId="49A300D8" w14:textId="77777777" w:rsidR="005617A5" w:rsidRDefault="005617A5">
      <w:pPr>
        <w:pStyle w:val="EndnoteText"/>
      </w:pPr>
      <w:r>
        <w:rPr>
          <w:rStyle w:val="EndnoteReference"/>
        </w:rPr>
        <w:endnoteRef/>
      </w:r>
      <w:r>
        <w:t xml:space="preserve"> “Injured Lighthouse Keeper,” </w:t>
      </w:r>
      <w:r>
        <w:rPr>
          <w:i/>
        </w:rPr>
        <w:t>Argus (Melbourne)</w:t>
      </w:r>
      <w:r>
        <w:t xml:space="preserve">, May 6, 1929, </w:t>
      </w:r>
      <w:hyperlink r:id="rId22" w:history="1">
        <w:r w:rsidRPr="00003B8F">
          <w:rPr>
            <w:rStyle w:val="Hyperlink"/>
          </w:rPr>
          <w:t>https://trove.nla.gov.au/newspaper/article/4003854</w:t>
        </w:r>
      </w:hyperlink>
      <w:r>
        <w:t xml:space="preserve">  </w:t>
      </w:r>
    </w:p>
    <w:p w14:paraId="0D6441E7" w14:textId="77777777" w:rsidR="005617A5" w:rsidRDefault="005617A5">
      <w:pPr>
        <w:pStyle w:val="EndnoteText"/>
      </w:pPr>
    </w:p>
  </w:endnote>
  <w:endnote w:id="38">
    <w:p w14:paraId="5A40EFD1" w14:textId="77777777" w:rsidR="005617A5" w:rsidRDefault="005617A5">
      <w:pPr>
        <w:pStyle w:val="EndnoteText"/>
      </w:pPr>
      <w:r>
        <w:rPr>
          <w:rStyle w:val="EndnoteReference"/>
        </w:rPr>
        <w:endnoteRef/>
      </w:r>
      <w:r>
        <w:t xml:space="preserve"> </w:t>
      </w:r>
      <w:r w:rsidRPr="00EF7925">
        <w:t xml:space="preserve">“Cape de Couedic Lighthouse.” </w:t>
      </w:r>
    </w:p>
    <w:p w14:paraId="083D07E9" w14:textId="77777777" w:rsidR="005617A5" w:rsidRDefault="005617A5">
      <w:pPr>
        <w:pStyle w:val="EndnoteText"/>
      </w:pPr>
    </w:p>
  </w:endnote>
  <w:endnote w:id="39">
    <w:p w14:paraId="28652719" w14:textId="77777777" w:rsidR="005617A5" w:rsidRPr="00EF7925" w:rsidRDefault="005617A5">
      <w:pPr>
        <w:pStyle w:val="EndnoteText"/>
      </w:pPr>
      <w:r>
        <w:rPr>
          <w:rStyle w:val="EndnoteReference"/>
        </w:rPr>
        <w:endnoteRef/>
      </w:r>
      <w:r>
        <w:t xml:space="preserve"> Searle, </w:t>
      </w:r>
      <w:r>
        <w:rPr>
          <w:i/>
        </w:rPr>
        <w:t>First Order</w:t>
      </w:r>
      <w:r>
        <w:t xml:space="preserve">, 376-377. </w:t>
      </w:r>
    </w:p>
    <w:p w14:paraId="4B99BF6D" w14:textId="77777777" w:rsidR="005617A5" w:rsidRDefault="005617A5">
      <w:pPr>
        <w:pStyle w:val="EndnoteText"/>
      </w:pPr>
    </w:p>
  </w:endnote>
  <w:endnote w:id="40">
    <w:p w14:paraId="64518E2A" w14:textId="77777777" w:rsidR="005617A5" w:rsidRDefault="005617A5">
      <w:pPr>
        <w:pStyle w:val="EndnoteText"/>
      </w:pPr>
      <w:r>
        <w:rPr>
          <w:rStyle w:val="EndnoteReference"/>
        </w:rPr>
        <w:endnoteRef/>
      </w:r>
      <w:r>
        <w:t xml:space="preserve"> </w:t>
      </w:r>
      <w:r w:rsidRPr="00EF7925">
        <w:t>“Cape de Couedic Lighthouse.”</w:t>
      </w:r>
    </w:p>
    <w:p w14:paraId="27C7CBBC" w14:textId="77777777" w:rsidR="005617A5" w:rsidRDefault="005617A5">
      <w:pPr>
        <w:pStyle w:val="EndnoteText"/>
      </w:pPr>
    </w:p>
  </w:endnote>
  <w:endnote w:id="41">
    <w:p w14:paraId="36DFA30B" w14:textId="77777777" w:rsidR="005617A5" w:rsidRDefault="005617A5">
      <w:pPr>
        <w:pStyle w:val="EndnoteText"/>
      </w:pPr>
      <w:r>
        <w:rPr>
          <w:rStyle w:val="EndnoteReference"/>
        </w:rPr>
        <w:endnoteRef/>
      </w:r>
      <w:r>
        <w:t xml:space="preserve"> </w:t>
      </w:r>
      <w:r w:rsidRPr="00EF7925">
        <w:t>“Cape de Couedic Lighthouse.”</w:t>
      </w:r>
    </w:p>
    <w:p w14:paraId="3C7EBC3B" w14:textId="77777777" w:rsidR="005617A5" w:rsidRDefault="005617A5">
      <w:pPr>
        <w:pStyle w:val="EndnoteText"/>
      </w:pPr>
    </w:p>
  </w:endnote>
  <w:endnote w:id="42">
    <w:p w14:paraId="6507F81A" w14:textId="77777777" w:rsidR="005617A5" w:rsidRDefault="005617A5">
      <w:pPr>
        <w:pStyle w:val="EndnoteText"/>
      </w:pPr>
      <w:r>
        <w:rPr>
          <w:rStyle w:val="EndnoteReference"/>
        </w:rPr>
        <w:endnoteRef/>
      </w:r>
      <w:r>
        <w:t xml:space="preserve"> </w:t>
      </w:r>
      <w:r w:rsidRPr="005F2C49">
        <w:t xml:space="preserve">C.R.W. Brewis, </w:t>
      </w:r>
      <w:r w:rsidRPr="005F2C49">
        <w:rPr>
          <w:i/>
        </w:rPr>
        <w:t>Lighting of the South Coast of Australia</w:t>
      </w:r>
      <w:r w:rsidRPr="005F2C49">
        <w:t>, (South Australia: Albert J. Mullett Acti</w:t>
      </w:r>
      <w:r>
        <w:t>ng Government Printer, 1912), 19-20.</w:t>
      </w:r>
    </w:p>
    <w:p w14:paraId="7DC5E106" w14:textId="77777777" w:rsidR="005617A5" w:rsidRDefault="005617A5">
      <w:pPr>
        <w:pStyle w:val="EndnoteText"/>
      </w:pPr>
    </w:p>
  </w:endnote>
  <w:endnote w:id="43">
    <w:p w14:paraId="2B568C61" w14:textId="77777777" w:rsidR="005617A5" w:rsidRDefault="005617A5">
      <w:pPr>
        <w:pStyle w:val="EndnoteText"/>
      </w:pPr>
      <w:r>
        <w:rPr>
          <w:rStyle w:val="EndnoteReference"/>
        </w:rPr>
        <w:endnoteRef/>
      </w:r>
      <w:r>
        <w:t xml:space="preserve"> </w:t>
      </w:r>
      <w:r w:rsidRPr="00EF7925">
        <w:t xml:space="preserve">“Cape de Couedic Lighthouse.” </w:t>
      </w:r>
      <w:r>
        <w:t xml:space="preserve"> </w:t>
      </w:r>
    </w:p>
    <w:p w14:paraId="32543FFA" w14:textId="77777777" w:rsidR="005617A5" w:rsidRDefault="005617A5">
      <w:pPr>
        <w:pStyle w:val="EndnoteText"/>
      </w:pPr>
    </w:p>
  </w:endnote>
  <w:endnote w:id="44">
    <w:p w14:paraId="5876EB99" w14:textId="75F492E8" w:rsidR="00DC1F07" w:rsidRPr="000B04C0" w:rsidRDefault="00DC1F07" w:rsidP="00DC1F07">
      <w:pPr>
        <w:rPr>
          <w:sz w:val="20"/>
          <w:szCs w:val="20"/>
        </w:rPr>
      </w:pPr>
      <w:r w:rsidRPr="000B04C0">
        <w:rPr>
          <w:rStyle w:val="EndnoteReference"/>
          <w:sz w:val="20"/>
          <w:szCs w:val="20"/>
        </w:rPr>
        <w:endnoteRef/>
      </w:r>
      <w:r w:rsidRPr="000B04C0">
        <w:rPr>
          <w:sz w:val="20"/>
          <w:szCs w:val="20"/>
        </w:rPr>
        <w:t xml:space="preserve"> AMSA, </w:t>
      </w:r>
      <w:r w:rsidRPr="000B04C0">
        <w:rPr>
          <w:i/>
          <w:sz w:val="20"/>
          <w:szCs w:val="20"/>
        </w:rPr>
        <w:t>AMSA Heritage strategy</w:t>
      </w:r>
      <w:r w:rsidR="005572C7">
        <w:rPr>
          <w:i/>
          <w:sz w:val="20"/>
          <w:szCs w:val="20"/>
        </w:rPr>
        <w:t xml:space="preserve"> 2022-2025</w:t>
      </w:r>
      <w:r w:rsidRPr="000B04C0">
        <w:rPr>
          <w:sz w:val="20"/>
          <w:szCs w:val="20"/>
        </w:rPr>
        <w:t>, (20</w:t>
      </w:r>
      <w:r>
        <w:rPr>
          <w:sz w:val="20"/>
          <w:szCs w:val="20"/>
        </w:rPr>
        <w:t>22</w:t>
      </w:r>
      <w:r w:rsidRPr="000B04C0">
        <w:rPr>
          <w:sz w:val="20"/>
          <w:szCs w:val="20"/>
        </w:rPr>
        <w:t xml:space="preserve">), </w:t>
      </w:r>
      <w:hyperlink r:id="rId23" w:history="1">
        <w:r w:rsidRPr="003B3BFD">
          <w:rPr>
            <w:rStyle w:val="Hyperlink"/>
            <w:sz w:val="20"/>
            <w:szCs w:val="20"/>
          </w:rPr>
          <w:t>https://www.amsa.gov.au/amsa-heritage-strategy-2022-2025</w:t>
        </w:r>
      </w:hyperlink>
      <w:r>
        <w:rPr>
          <w:sz w:val="20"/>
          <w:szCs w:val="20"/>
        </w:rPr>
        <w:t xml:space="preserve"> </w:t>
      </w:r>
    </w:p>
  </w:endnote>
  <w:endnote w:id="45">
    <w:p w14:paraId="68713AB3" w14:textId="07B86713" w:rsidR="009F65F7" w:rsidRDefault="009F65F7">
      <w:pPr>
        <w:pStyle w:val="EndnoteText"/>
      </w:pPr>
      <w:r>
        <w:rPr>
          <w:rStyle w:val="EndnoteReference"/>
        </w:rPr>
        <w:endnoteRef/>
      </w:r>
      <w:r>
        <w:t xml:space="preserve"> </w:t>
      </w:r>
      <w:r w:rsidRPr="005D05CC">
        <w:t xml:space="preserve">AMSA, </w:t>
      </w:r>
      <w:r w:rsidRPr="005D05CC">
        <w:rPr>
          <w:i/>
        </w:rPr>
        <w:t>Annual Report 20</w:t>
      </w:r>
      <w:r>
        <w:rPr>
          <w:i/>
        </w:rPr>
        <w:t>21-22</w:t>
      </w:r>
      <w:r w:rsidRPr="005D05CC">
        <w:t xml:space="preserve">, </w:t>
      </w:r>
      <w:hyperlink r:id="rId24" w:history="1">
        <w:r w:rsidRPr="00F0253A">
          <w:rPr>
            <w:rStyle w:val="Hyperlink"/>
          </w:rPr>
          <w:t>https://www.amsa.gov.au/about/corporate-publications/annual-report-2021-22</w:t>
        </w:r>
      </w:hyperlink>
      <w:r>
        <w:t xml:space="preserve"> </w:t>
      </w:r>
    </w:p>
    <w:p w14:paraId="5AE5CDED" w14:textId="77777777" w:rsidR="009F65F7" w:rsidRDefault="009F65F7">
      <w:pPr>
        <w:pStyle w:val="EndnoteText"/>
      </w:pPr>
    </w:p>
  </w:endnote>
  <w:endnote w:id="46">
    <w:p w14:paraId="3829D96D" w14:textId="77777777" w:rsidR="005617A5" w:rsidRDefault="005617A5" w:rsidP="006706B6">
      <w:pPr>
        <w:pStyle w:val="EndnoteText"/>
      </w:pPr>
      <w:r>
        <w:rPr>
          <w:rStyle w:val="EndnoteReference"/>
        </w:rPr>
        <w:endnoteRef/>
      </w:r>
      <w:r>
        <w:t xml:space="preserve"> Commonwealth of Australia, </w:t>
      </w:r>
      <w:r w:rsidRPr="008B16FB">
        <w:rPr>
          <w:i/>
        </w:rPr>
        <w:t>Working Together Managing Commonwealth Heritage Places: a guide for Commonwealth agencies</w:t>
      </w:r>
      <w:r w:rsidRPr="008B16FB">
        <w:t xml:space="preserve"> </w:t>
      </w:r>
      <w:r>
        <w:t>(</w:t>
      </w:r>
      <w:r w:rsidRPr="008B16FB">
        <w:t>2019</w:t>
      </w:r>
      <w:r>
        <w:t>)</w:t>
      </w:r>
      <w:r w:rsidRPr="008B16FB">
        <w:t>.</w:t>
      </w:r>
    </w:p>
    <w:p w14:paraId="3886F274" w14:textId="77777777" w:rsidR="005617A5" w:rsidRDefault="005617A5" w:rsidP="006706B6">
      <w:pPr>
        <w:pStyle w:val="EndnoteText"/>
      </w:pPr>
    </w:p>
  </w:endnote>
  <w:endnote w:id="47">
    <w:p w14:paraId="2C102D66" w14:textId="77777777" w:rsidR="005617A5" w:rsidRDefault="005617A5" w:rsidP="006706B6">
      <w:pPr>
        <w:pStyle w:val="EndnoteText"/>
      </w:pPr>
      <w:r>
        <w:rPr>
          <w:rStyle w:val="EndnoteReference"/>
        </w:rPr>
        <w:endnoteRef/>
      </w:r>
      <w:r>
        <w:t xml:space="preserve"> Commonwealth of Australia, </w:t>
      </w:r>
      <w:r w:rsidRPr="002E4581">
        <w:rPr>
          <w:i/>
        </w:rPr>
        <w:t>Engage Early—Guidance for proponents on best practice Indigenous engagement</w:t>
      </w:r>
      <w:r>
        <w:rPr>
          <w:i/>
        </w:rPr>
        <w:t xml:space="preserve"> </w:t>
      </w:r>
      <w:r w:rsidRPr="002E4581">
        <w:rPr>
          <w:i/>
        </w:rPr>
        <w:t>for environmental assessments under the Environment Protection and Biodiversity Conserva</w:t>
      </w:r>
      <w:r>
        <w:rPr>
          <w:i/>
        </w:rPr>
        <w:t xml:space="preserve">tion Act 1999 (EPBC Act) </w:t>
      </w:r>
      <w:r w:rsidRPr="00485E5D">
        <w:t>(2016)</w:t>
      </w:r>
      <w:r>
        <w:t>.</w:t>
      </w:r>
    </w:p>
    <w:p w14:paraId="03AA730E" w14:textId="77777777" w:rsidR="005617A5" w:rsidRDefault="005617A5" w:rsidP="006706B6">
      <w:pPr>
        <w:pStyle w:val="EndnoteText"/>
      </w:pPr>
    </w:p>
    <w:p w14:paraId="3D0CA120" w14:textId="77777777" w:rsidR="005617A5" w:rsidRDefault="005617A5" w:rsidP="006706B6">
      <w:pPr>
        <w:pStyle w:val="EndnoteText"/>
      </w:pPr>
    </w:p>
    <w:p w14:paraId="288E1594" w14:textId="77777777" w:rsidR="005617A5" w:rsidRDefault="005617A5" w:rsidP="006706B6">
      <w:pPr>
        <w:pStyle w:val="EndnoteText"/>
      </w:pPr>
    </w:p>
    <w:p w14:paraId="6DDE9725" w14:textId="77777777" w:rsidR="005617A5" w:rsidRDefault="005617A5" w:rsidP="006706B6">
      <w:pPr>
        <w:pStyle w:val="EndnoteText"/>
      </w:pPr>
    </w:p>
    <w:p w14:paraId="0F59521E" w14:textId="77777777" w:rsidR="005617A5" w:rsidRDefault="005617A5" w:rsidP="006706B6">
      <w:pPr>
        <w:pStyle w:val="EndnoteText"/>
        <w:rPr>
          <w:rFonts w:ascii="Arial" w:hAnsi="Arial" w:cs="Arial"/>
          <w:b/>
          <w:sz w:val="22"/>
        </w:rPr>
      </w:pPr>
    </w:p>
    <w:p w14:paraId="70AFFD1F" w14:textId="77777777" w:rsidR="005617A5" w:rsidRDefault="005617A5" w:rsidP="006706B6">
      <w:pPr>
        <w:pStyle w:val="EndnoteText"/>
        <w:rPr>
          <w:rFonts w:ascii="Arial" w:hAnsi="Arial" w:cs="Arial"/>
          <w:b/>
          <w:sz w:val="22"/>
        </w:rPr>
      </w:pPr>
    </w:p>
    <w:p w14:paraId="2A8E7F41" w14:textId="77777777" w:rsidR="005617A5" w:rsidRDefault="005617A5" w:rsidP="006706B6">
      <w:pPr>
        <w:pStyle w:val="EndnoteText"/>
        <w:rPr>
          <w:rFonts w:ascii="Arial" w:hAnsi="Arial" w:cs="Arial"/>
          <w:b/>
          <w:sz w:val="22"/>
        </w:rPr>
      </w:pPr>
    </w:p>
    <w:p w14:paraId="37B4B728" w14:textId="77777777" w:rsidR="005617A5" w:rsidRDefault="005617A5" w:rsidP="006706B6">
      <w:pPr>
        <w:pStyle w:val="EndnoteText"/>
        <w:rPr>
          <w:rFonts w:ascii="Arial" w:hAnsi="Arial" w:cs="Arial"/>
          <w:b/>
          <w:sz w:val="22"/>
        </w:rPr>
      </w:pPr>
    </w:p>
    <w:p w14:paraId="2AE34B81" w14:textId="77777777" w:rsidR="005617A5" w:rsidRDefault="005617A5" w:rsidP="006706B6">
      <w:pPr>
        <w:pStyle w:val="EndnoteText"/>
        <w:rPr>
          <w:rFonts w:ascii="Arial" w:hAnsi="Arial" w:cs="Arial"/>
          <w:b/>
          <w:sz w:val="22"/>
        </w:rPr>
      </w:pPr>
    </w:p>
    <w:p w14:paraId="6CD462C3" w14:textId="77777777" w:rsidR="005617A5" w:rsidRDefault="005617A5" w:rsidP="006706B6">
      <w:pPr>
        <w:pStyle w:val="EndnoteText"/>
        <w:rPr>
          <w:rFonts w:ascii="Arial" w:hAnsi="Arial" w:cs="Arial"/>
          <w:b/>
          <w:sz w:val="22"/>
        </w:rPr>
      </w:pPr>
    </w:p>
    <w:p w14:paraId="2ADDB6F2" w14:textId="77777777" w:rsidR="005617A5" w:rsidRDefault="005617A5" w:rsidP="006706B6">
      <w:pPr>
        <w:pStyle w:val="EndnoteText"/>
        <w:rPr>
          <w:rFonts w:ascii="Arial" w:hAnsi="Arial" w:cs="Arial"/>
          <w:b/>
          <w:sz w:val="22"/>
        </w:rPr>
      </w:pPr>
    </w:p>
    <w:p w14:paraId="16C02F2B" w14:textId="77777777" w:rsidR="005617A5" w:rsidRDefault="005617A5" w:rsidP="006706B6">
      <w:pPr>
        <w:pStyle w:val="EndnoteText"/>
        <w:rPr>
          <w:rFonts w:ascii="Arial" w:hAnsi="Arial" w:cs="Arial"/>
          <w:b/>
          <w:sz w:val="22"/>
        </w:rPr>
      </w:pPr>
    </w:p>
    <w:p w14:paraId="65DE4283" w14:textId="77777777" w:rsidR="005617A5" w:rsidRDefault="005617A5" w:rsidP="006706B6">
      <w:pPr>
        <w:pStyle w:val="EndnoteText"/>
        <w:rPr>
          <w:rFonts w:ascii="Arial" w:hAnsi="Arial" w:cs="Arial"/>
          <w:b/>
          <w:sz w:val="22"/>
        </w:rPr>
      </w:pPr>
    </w:p>
    <w:p w14:paraId="1AAA76C8" w14:textId="77777777" w:rsidR="005617A5" w:rsidRDefault="005617A5" w:rsidP="006706B6">
      <w:pPr>
        <w:pStyle w:val="EndnoteText"/>
        <w:rPr>
          <w:rFonts w:ascii="Arial" w:hAnsi="Arial" w:cs="Arial"/>
          <w:b/>
          <w:sz w:val="22"/>
        </w:rPr>
      </w:pPr>
    </w:p>
    <w:p w14:paraId="189B8C4F" w14:textId="77777777" w:rsidR="005617A5" w:rsidRDefault="005617A5" w:rsidP="006706B6">
      <w:pPr>
        <w:pStyle w:val="EndnoteText"/>
        <w:rPr>
          <w:rFonts w:ascii="Arial" w:hAnsi="Arial" w:cs="Arial"/>
          <w:b/>
          <w:sz w:val="22"/>
        </w:rPr>
      </w:pPr>
    </w:p>
    <w:p w14:paraId="22626846" w14:textId="77777777" w:rsidR="005617A5" w:rsidRDefault="005617A5" w:rsidP="006706B6">
      <w:pPr>
        <w:pStyle w:val="EndnoteText"/>
        <w:rPr>
          <w:rFonts w:ascii="Arial" w:hAnsi="Arial" w:cs="Arial"/>
          <w:b/>
          <w:sz w:val="22"/>
        </w:rPr>
      </w:pPr>
    </w:p>
    <w:p w14:paraId="34471A66" w14:textId="77777777" w:rsidR="005617A5" w:rsidRDefault="005617A5" w:rsidP="006706B6">
      <w:pPr>
        <w:pStyle w:val="EndnoteText"/>
        <w:rPr>
          <w:rFonts w:ascii="Arial" w:hAnsi="Arial" w:cs="Arial"/>
          <w:b/>
          <w:sz w:val="22"/>
        </w:rPr>
      </w:pPr>
    </w:p>
    <w:p w14:paraId="26CC9425" w14:textId="77777777" w:rsidR="005617A5" w:rsidRDefault="005617A5" w:rsidP="006706B6">
      <w:pPr>
        <w:pStyle w:val="EndnoteText"/>
        <w:rPr>
          <w:rFonts w:ascii="Arial" w:hAnsi="Arial" w:cs="Arial"/>
          <w:b/>
          <w:sz w:val="22"/>
        </w:rPr>
      </w:pPr>
    </w:p>
    <w:p w14:paraId="115C2829" w14:textId="77777777" w:rsidR="005617A5" w:rsidRDefault="005617A5" w:rsidP="006706B6">
      <w:pPr>
        <w:pStyle w:val="EndnoteText"/>
        <w:rPr>
          <w:rFonts w:ascii="Arial" w:hAnsi="Arial" w:cs="Arial"/>
          <w:b/>
          <w:sz w:val="22"/>
        </w:rPr>
      </w:pPr>
    </w:p>
    <w:p w14:paraId="177D62C5" w14:textId="77777777" w:rsidR="005617A5" w:rsidRDefault="005617A5" w:rsidP="006706B6">
      <w:pPr>
        <w:pStyle w:val="EndnoteText"/>
        <w:rPr>
          <w:rFonts w:ascii="Arial" w:hAnsi="Arial" w:cs="Arial"/>
          <w:b/>
          <w:sz w:val="22"/>
        </w:rPr>
      </w:pPr>
    </w:p>
    <w:p w14:paraId="4042EA0C" w14:textId="77777777" w:rsidR="005617A5" w:rsidRDefault="005617A5" w:rsidP="006706B6">
      <w:pPr>
        <w:pStyle w:val="EndnoteText"/>
        <w:rPr>
          <w:rFonts w:ascii="Arial" w:hAnsi="Arial" w:cs="Arial"/>
          <w:b/>
          <w:sz w:val="22"/>
        </w:rPr>
      </w:pPr>
    </w:p>
    <w:p w14:paraId="621996F7" w14:textId="77777777" w:rsidR="005617A5" w:rsidRDefault="005617A5" w:rsidP="006706B6">
      <w:pPr>
        <w:pStyle w:val="EndnoteText"/>
        <w:rPr>
          <w:rFonts w:ascii="Arial" w:hAnsi="Arial" w:cs="Arial"/>
          <w:b/>
          <w:sz w:val="22"/>
        </w:rPr>
      </w:pPr>
    </w:p>
    <w:p w14:paraId="52508516" w14:textId="77777777" w:rsidR="0094734A" w:rsidRDefault="0094734A" w:rsidP="006706B6">
      <w:pPr>
        <w:pStyle w:val="EndnoteText"/>
        <w:rPr>
          <w:rFonts w:ascii="Arial" w:hAnsi="Arial" w:cs="Arial"/>
          <w:b/>
          <w:sz w:val="22"/>
        </w:rPr>
      </w:pPr>
    </w:p>
    <w:p w14:paraId="22790BFF" w14:textId="77777777" w:rsidR="0094734A" w:rsidRDefault="0094734A" w:rsidP="006706B6">
      <w:pPr>
        <w:pStyle w:val="EndnoteText"/>
        <w:rPr>
          <w:rFonts w:ascii="Arial" w:hAnsi="Arial" w:cs="Arial"/>
          <w:b/>
          <w:sz w:val="22"/>
        </w:rPr>
      </w:pPr>
    </w:p>
    <w:p w14:paraId="2ED0CB12" w14:textId="77777777" w:rsidR="0094734A" w:rsidRDefault="0094734A" w:rsidP="006706B6">
      <w:pPr>
        <w:pStyle w:val="EndnoteText"/>
        <w:rPr>
          <w:rFonts w:ascii="Arial" w:hAnsi="Arial" w:cs="Arial"/>
          <w:b/>
          <w:sz w:val="22"/>
        </w:rPr>
      </w:pPr>
    </w:p>
    <w:p w14:paraId="18C277A8" w14:textId="77777777" w:rsidR="0094734A" w:rsidRDefault="0094734A" w:rsidP="006706B6">
      <w:pPr>
        <w:pStyle w:val="EndnoteText"/>
        <w:rPr>
          <w:rFonts w:ascii="Arial" w:hAnsi="Arial" w:cs="Arial"/>
          <w:b/>
          <w:sz w:val="22"/>
        </w:rPr>
      </w:pPr>
    </w:p>
    <w:p w14:paraId="66AC6DDB" w14:textId="77777777" w:rsidR="0094734A" w:rsidRDefault="0094734A" w:rsidP="006706B6">
      <w:pPr>
        <w:pStyle w:val="EndnoteText"/>
        <w:rPr>
          <w:rFonts w:ascii="Arial" w:hAnsi="Arial" w:cs="Arial"/>
          <w:b/>
          <w:sz w:val="22"/>
        </w:rPr>
      </w:pPr>
    </w:p>
    <w:p w14:paraId="033F9D12" w14:textId="77777777" w:rsidR="0094734A" w:rsidRDefault="0094734A" w:rsidP="006706B6">
      <w:pPr>
        <w:pStyle w:val="EndnoteText"/>
        <w:rPr>
          <w:rFonts w:ascii="Arial" w:hAnsi="Arial" w:cs="Arial"/>
          <w:b/>
          <w:sz w:val="22"/>
        </w:rPr>
      </w:pPr>
    </w:p>
    <w:p w14:paraId="5E294F32" w14:textId="77777777" w:rsidR="0094734A" w:rsidRDefault="0094734A" w:rsidP="006706B6">
      <w:pPr>
        <w:pStyle w:val="EndnoteText"/>
        <w:rPr>
          <w:rFonts w:ascii="Arial" w:hAnsi="Arial" w:cs="Arial"/>
          <w:b/>
          <w:sz w:val="22"/>
        </w:rPr>
      </w:pPr>
    </w:p>
    <w:p w14:paraId="0AC15BF3" w14:textId="3A796520" w:rsidR="005617A5" w:rsidRPr="003C3260" w:rsidRDefault="005617A5" w:rsidP="006706B6">
      <w:pPr>
        <w:pStyle w:val="EndnoteText"/>
        <w:rPr>
          <w:rFonts w:ascii="Arial" w:hAnsi="Arial" w:cs="Arial"/>
          <w:b/>
          <w:color w:val="0E94A2"/>
          <w:sz w:val="32"/>
          <w:szCs w:val="28"/>
        </w:rPr>
      </w:pPr>
      <w:r w:rsidRPr="003C3260">
        <w:rPr>
          <w:rFonts w:ascii="Arial" w:hAnsi="Arial" w:cs="Arial"/>
          <w:b/>
          <w:color w:val="0E94A2"/>
          <w:sz w:val="32"/>
          <w:szCs w:val="28"/>
        </w:rPr>
        <w:t>Reference List</w:t>
      </w:r>
    </w:p>
    <w:p w14:paraId="36F12111" w14:textId="77777777" w:rsidR="005617A5" w:rsidRDefault="005617A5" w:rsidP="006706B6">
      <w:pPr>
        <w:pStyle w:val="EndnoteText"/>
        <w:jc w:val="both"/>
        <w:rPr>
          <w:rFonts w:ascii="Arial" w:hAnsi="Arial" w:cs="Arial"/>
          <w:sz w:val="22"/>
        </w:rPr>
      </w:pPr>
    </w:p>
    <w:p w14:paraId="5B8E4DF5" w14:textId="77777777" w:rsidR="005617A5" w:rsidRDefault="005617A5" w:rsidP="006706B6">
      <w:pPr>
        <w:pStyle w:val="EndnoteText"/>
        <w:ind w:left="720" w:hanging="720"/>
        <w:jc w:val="both"/>
        <w:rPr>
          <w:rFonts w:ascii="Arial" w:hAnsi="Arial" w:cs="Arial"/>
          <w:sz w:val="22"/>
        </w:rPr>
      </w:pPr>
      <w:r w:rsidRPr="006F3A71">
        <w:rPr>
          <w:rFonts w:ascii="Arial" w:hAnsi="Arial" w:cs="Arial"/>
          <w:i/>
          <w:sz w:val="22"/>
        </w:rPr>
        <w:t>Advertiser</w:t>
      </w:r>
      <w:r>
        <w:rPr>
          <w:rFonts w:ascii="Arial" w:hAnsi="Arial" w:cs="Arial"/>
          <w:i/>
          <w:sz w:val="22"/>
        </w:rPr>
        <w:t xml:space="preserve"> (Adelaide)</w:t>
      </w:r>
      <w:r w:rsidRPr="006F3A71">
        <w:rPr>
          <w:rFonts w:ascii="Arial" w:hAnsi="Arial" w:cs="Arial"/>
          <w:sz w:val="22"/>
        </w:rPr>
        <w:t xml:space="preserve">. </w:t>
      </w:r>
      <w:r>
        <w:rPr>
          <w:rFonts w:ascii="Arial" w:hAnsi="Arial" w:cs="Arial"/>
          <w:sz w:val="22"/>
        </w:rPr>
        <w:t>“A lighthouse needed.</w:t>
      </w:r>
      <w:r w:rsidRPr="006F3A71">
        <w:rPr>
          <w:rFonts w:ascii="Arial" w:hAnsi="Arial" w:cs="Arial"/>
          <w:sz w:val="22"/>
        </w:rPr>
        <w:t>” November 12, 1902</w:t>
      </w:r>
      <w:r>
        <w:rPr>
          <w:rFonts w:ascii="Arial" w:hAnsi="Arial" w:cs="Arial"/>
          <w:sz w:val="22"/>
        </w:rPr>
        <w:t>.</w:t>
      </w:r>
      <w:r w:rsidRPr="006F3A71">
        <w:rPr>
          <w:rFonts w:ascii="Arial" w:hAnsi="Arial" w:cs="Arial"/>
          <w:sz w:val="22"/>
        </w:rPr>
        <w:t xml:space="preserve"> </w:t>
      </w:r>
      <w:hyperlink r:id="rId25" w:history="1">
        <w:r w:rsidRPr="00003B8F">
          <w:rPr>
            <w:rStyle w:val="Hyperlink"/>
            <w:rFonts w:ascii="Arial" w:hAnsi="Arial" w:cs="Arial"/>
            <w:sz w:val="22"/>
          </w:rPr>
          <w:t>https://trove.nla.gov.au/newspaper/article/4896663</w:t>
        </w:r>
      </w:hyperlink>
      <w:r>
        <w:rPr>
          <w:rFonts w:ascii="Arial" w:hAnsi="Arial" w:cs="Arial"/>
          <w:sz w:val="22"/>
        </w:rPr>
        <w:t xml:space="preserve"> </w:t>
      </w:r>
    </w:p>
    <w:p w14:paraId="7D51A676" w14:textId="77777777" w:rsidR="005617A5" w:rsidRPr="006F3A71" w:rsidRDefault="005617A5" w:rsidP="006706B6">
      <w:pPr>
        <w:pStyle w:val="EndnoteText"/>
        <w:ind w:left="720" w:hanging="720"/>
        <w:jc w:val="both"/>
        <w:rPr>
          <w:rFonts w:ascii="Arial" w:hAnsi="Arial" w:cs="Arial"/>
          <w:sz w:val="22"/>
        </w:rPr>
      </w:pPr>
    </w:p>
    <w:p w14:paraId="406C03BD" w14:textId="77777777" w:rsidR="005617A5" w:rsidRDefault="005617A5" w:rsidP="006706B6">
      <w:pPr>
        <w:pStyle w:val="EndnoteText"/>
        <w:ind w:left="720" w:hanging="720"/>
        <w:jc w:val="both"/>
        <w:rPr>
          <w:rFonts w:ascii="Arial" w:hAnsi="Arial" w:cs="Arial"/>
          <w:i/>
          <w:sz w:val="22"/>
        </w:rPr>
      </w:pPr>
      <w:r w:rsidRPr="006F3A71">
        <w:rPr>
          <w:rFonts w:ascii="Arial" w:hAnsi="Arial" w:cs="Arial"/>
          <w:i/>
          <w:sz w:val="22"/>
        </w:rPr>
        <w:t>Advertiser (Adelaide)</w:t>
      </w:r>
      <w:r>
        <w:rPr>
          <w:rFonts w:ascii="Arial" w:hAnsi="Arial" w:cs="Arial"/>
          <w:i/>
          <w:sz w:val="22"/>
        </w:rPr>
        <w:t>.</w:t>
      </w:r>
      <w:r w:rsidRPr="006F3A71">
        <w:rPr>
          <w:rFonts w:ascii="Arial" w:hAnsi="Arial" w:cs="Arial"/>
          <w:i/>
          <w:sz w:val="22"/>
        </w:rPr>
        <w:t xml:space="preserve"> </w:t>
      </w:r>
      <w:r w:rsidRPr="006F3A71">
        <w:rPr>
          <w:rFonts w:ascii="Arial" w:hAnsi="Arial" w:cs="Arial"/>
          <w:sz w:val="22"/>
        </w:rPr>
        <w:t>“Advertising.” April 19, 1909</w:t>
      </w:r>
      <w:r>
        <w:rPr>
          <w:rFonts w:ascii="Arial" w:hAnsi="Arial" w:cs="Arial"/>
          <w:sz w:val="22"/>
        </w:rPr>
        <w:t>.</w:t>
      </w:r>
      <w:r w:rsidRPr="006F3A71">
        <w:rPr>
          <w:rFonts w:ascii="Arial" w:hAnsi="Arial" w:cs="Arial"/>
          <w:sz w:val="22"/>
        </w:rPr>
        <w:t xml:space="preserve"> </w:t>
      </w:r>
      <w:hyperlink r:id="rId26" w:history="1">
        <w:r w:rsidRPr="006F3A71">
          <w:rPr>
            <w:rStyle w:val="Hyperlink"/>
            <w:rFonts w:ascii="Arial" w:hAnsi="Arial" w:cs="Arial"/>
            <w:sz w:val="22"/>
          </w:rPr>
          <w:t>https://trove.nla.gov.au/newspaper/article/5195101</w:t>
        </w:r>
      </w:hyperlink>
    </w:p>
    <w:p w14:paraId="0AD841B4" w14:textId="77777777" w:rsidR="005617A5" w:rsidRDefault="005617A5" w:rsidP="006706B6">
      <w:pPr>
        <w:pStyle w:val="EndnoteText"/>
        <w:ind w:left="720" w:hanging="720"/>
        <w:jc w:val="both"/>
        <w:rPr>
          <w:rFonts w:ascii="Arial" w:hAnsi="Arial" w:cs="Arial"/>
          <w:i/>
          <w:sz w:val="22"/>
        </w:rPr>
      </w:pPr>
    </w:p>
    <w:p w14:paraId="255D5A47" w14:textId="77777777" w:rsidR="005617A5" w:rsidRPr="006F3A71" w:rsidRDefault="005617A5" w:rsidP="006706B6">
      <w:pPr>
        <w:pStyle w:val="EndnoteText"/>
        <w:ind w:left="720" w:hanging="720"/>
        <w:jc w:val="both"/>
        <w:rPr>
          <w:rFonts w:ascii="Arial" w:hAnsi="Arial" w:cs="Arial"/>
          <w:sz w:val="22"/>
        </w:rPr>
      </w:pPr>
      <w:r w:rsidRPr="006F3A71">
        <w:rPr>
          <w:rFonts w:ascii="Arial" w:hAnsi="Arial" w:cs="Arial"/>
          <w:i/>
          <w:sz w:val="22"/>
        </w:rPr>
        <w:t>Advertiser (Adelaide)</w:t>
      </w:r>
      <w:r>
        <w:rPr>
          <w:rFonts w:ascii="Arial" w:hAnsi="Arial" w:cs="Arial"/>
          <w:i/>
          <w:sz w:val="22"/>
        </w:rPr>
        <w:t>.</w:t>
      </w:r>
      <w:r w:rsidRPr="006F3A71">
        <w:rPr>
          <w:rFonts w:ascii="Arial" w:hAnsi="Arial" w:cs="Arial"/>
          <w:i/>
          <w:sz w:val="22"/>
        </w:rPr>
        <w:t xml:space="preserve"> </w:t>
      </w:r>
      <w:r>
        <w:rPr>
          <w:rFonts w:ascii="Arial" w:hAnsi="Arial" w:cs="Arial"/>
          <w:sz w:val="22"/>
        </w:rPr>
        <w:t>“Cape de Couedie Light Station.” November 9, 1908.</w:t>
      </w:r>
      <w:r w:rsidRPr="006F3A71">
        <w:rPr>
          <w:rFonts w:ascii="Arial" w:hAnsi="Arial" w:cs="Arial"/>
          <w:sz w:val="22"/>
        </w:rPr>
        <w:t xml:space="preserve"> </w:t>
      </w:r>
      <w:hyperlink r:id="rId27" w:history="1">
        <w:r w:rsidRPr="006F3A71">
          <w:rPr>
            <w:rStyle w:val="Hyperlink"/>
            <w:rFonts w:ascii="Arial" w:hAnsi="Arial" w:cs="Arial"/>
            <w:sz w:val="22"/>
          </w:rPr>
          <w:t>https://trove.nla.gov.au/newspaper/article/5138149</w:t>
        </w:r>
      </w:hyperlink>
    </w:p>
    <w:p w14:paraId="095D1F00" w14:textId="77777777" w:rsidR="005617A5" w:rsidRDefault="005617A5" w:rsidP="006706B6">
      <w:pPr>
        <w:pStyle w:val="EndnoteText"/>
        <w:ind w:left="720" w:hanging="720"/>
        <w:jc w:val="both"/>
        <w:rPr>
          <w:rFonts w:ascii="Arial" w:hAnsi="Arial" w:cs="Arial"/>
          <w:i/>
          <w:sz w:val="22"/>
        </w:rPr>
      </w:pPr>
    </w:p>
    <w:p w14:paraId="547B083C" w14:textId="77777777" w:rsidR="005617A5" w:rsidRPr="006F3A71" w:rsidRDefault="005617A5" w:rsidP="006706B6">
      <w:pPr>
        <w:pStyle w:val="EndnoteText"/>
        <w:ind w:left="720" w:hanging="720"/>
        <w:jc w:val="both"/>
        <w:rPr>
          <w:rFonts w:ascii="Arial" w:hAnsi="Arial" w:cs="Arial"/>
          <w:sz w:val="22"/>
        </w:rPr>
      </w:pPr>
      <w:r w:rsidRPr="006F3A71">
        <w:rPr>
          <w:rFonts w:ascii="Arial" w:hAnsi="Arial" w:cs="Arial"/>
          <w:i/>
          <w:sz w:val="22"/>
        </w:rPr>
        <w:t>Advertiser (Adelaide</w:t>
      </w:r>
      <w:r>
        <w:rPr>
          <w:rFonts w:ascii="Arial" w:hAnsi="Arial" w:cs="Arial"/>
          <w:i/>
          <w:sz w:val="22"/>
        </w:rPr>
        <w:t>).</w:t>
      </w:r>
      <w:r w:rsidRPr="006F3A71">
        <w:rPr>
          <w:rFonts w:ascii="Arial" w:hAnsi="Arial" w:cs="Arial"/>
          <w:i/>
          <w:sz w:val="22"/>
        </w:rPr>
        <w:t xml:space="preserve"> </w:t>
      </w:r>
      <w:r w:rsidRPr="006F3A71">
        <w:rPr>
          <w:rFonts w:ascii="Arial" w:hAnsi="Arial" w:cs="Arial"/>
          <w:sz w:val="22"/>
        </w:rPr>
        <w:t>“</w:t>
      </w:r>
      <w:r>
        <w:rPr>
          <w:rFonts w:ascii="Arial" w:hAnsi="Arial" w:cs="Arial"/>
          <w:sz w:val="22"/>
        </w:rPr>
        <w:t>The Cape de Couedie Lighthouse.” October 28, 1907.</w:t>
      </w:r>
      <w:r w:rsidRPr="006F3A71">
        <w:rPr>
          <w:rFonts w:ascii="Arial" w:hAnsi="Arial" w:cs="Arial"/>
          <w:sz w:val="22"/>
        </w:rPr>
        <w:t xml:space="preserve"> </w:t>
      </w:r>
      <w:hyperlink r:id="rId28" w:history="1">
        <w:r w:rsidRPr="006F3A71">
          <w:rPr>
            <w:rStyle w:val="Hyperlink"/>
            <w:rFonts w:ascii="Arial" w:hAnsi="Arial" w:cs="Arial"/>
            <w:sz w:val="22"/>
          </w:rPr>
          <w:t>https://trove.nla.gov.au/newspaper/article/5102276</w:t>
        </w:r>
      </w:hyperlink>
    </w:p>
    <w:p w14:paraId="0EF7B958" w14:textId="77777777" w:rsidR="005617A5" w:rsidRDefault="005617A5" w:rsidP="006706B6">
      <w:pPr>
        <w:pStyle w:val="EndnoteText"/>
        <w:ind w:left="720" w:hanging="720"/>
        <w:jc w:val="both"/>
        <w:rPr>
          <w:rFonts w:ascii="Arial" w:hAnsi="Arial" w:cs="Arial"/>
          <w:i/>
          <w:sz w:val="22"/>
        </w:rPr>
      </w:pPr>
    </w:p>
    <w:p w14:paraId="508E2CC0" w14:textId="77777777" w:rsidR="005617A5" w:rsidRDefault="005617A5" w:rsidP="006706B6">
      <w:pPr>
        <w:pStyle w:val="EndnoteText"/>
        <w:ind w:left="720" w:hanging="720"/>
        <w:jc w:val="both"/>
        <w:rPr>
          <w:rFonts w:ascii="Arial" w:hAnsi="Arial" w:cs="Arial"/>
          <w:sz w:val="22"/>
        </w:rPr>
      </w:pPr>
      <w:r>
        <w:rPr>
          <w:rFonts w:ascii="Arial" w:hAnsi="Arial" w:cs="Arial"/>
          <w:i/>
          <w:sz w:val="22"/>
        </w:rPr>
        <w:t>Advertiser (Adelaide)</w:t>
      </w:r>
      <w:r>
        <w:rPr>
          <w:rFonts w:ascii="Arial" w:hAnsi="Arial" w:cs="Arial"/>
          <w:sz w:val="22"/>
        </w:rPr>
        <w:t>. “Cape du Couedic.</w:t>
      </w:r>
      <w:r w:rsidRPr="00A064E4">
        <w:rPr>
          <w:rFonts w:ascii="Arial" w:hAnsi="Arial" w:cs="Arial"/>
          <w:sz w:val="22"/>
        </w:rPr>
        <w:t xml:space="preserve">” </w:t>
      </w:r>
      <w:r>
        <w:rPr>
          <w:rFonts w:ascii="Arial" w:hAnsi="Arial" w:cs="Arial"/>
          <w:sz w:val="22"/>
        </w:rPr>
        <w:t>December 15, 1905.</w:t>
      </w:r>
      <w:r w:rsidRPr="00A064E4">
        <w:rPr>
          <w:rFonts w:ascii="Arial" w:hAnsi="Arial" w:cs="Arial"/>
          <w:sz w:val="22"/>
        </w:rPr>
        <w:t xml:space="preserve"> </w:t>
      </w:r>
      <w:hyperlink r:id="rId29" w:history="1">
        <w:r w:rsidRPr="00003B8F">
          <w:rPr>
            <w:rStyle w:val="Hyperlink"/>
            <w:rFonts w:ascii="Arial" w:hAnsi="Arial" w:cs="Arial"/>
            <w:sz w:val="22"/>
          </w:rPr>
          <w:t>https://trove.nla.gov.au/newspaper/article/4990161</w:t>
        </w:r>
      </w:hyperlink>
    </w:p>
    <w:p w14:paraId="79579C09" w14:textId="77777777" w:rsidR="005617A5" w:rsidRDefault="005617A5" w:rsidP="006706B6">
      <w:pPr>
        <w:pStyle w:val="EndnoteText"/>
        <w:ind w:left="720" w:hanging="720"/>
        <w:jc w:val="both"/>
        <w:rPr>
          <w:rFonts w:ascii="Arial" w:hAnsi="Arial" w:cs="Arial"/>
          <w:sz w:val="22"/>
        </w:rPr>
      </w:pPr>
    </w:p>
    <w:p w14:paraId="310A00C1" w14:textId="77777777" w:rsidR="005617A5" w:rsidRDefault="005617A5" w:rsidP="006706B6">
      <w:pPr>
        <w:pStyle w:val="EndnoteText"/>
        <w:ind w:left="720" w:hanging="720"/>
        <w:jc w:val="both"/>
        <w:rPr>
          <w:rFonts w:ascii="Arial" w:hAnsi="Arial" w:cs="Arial"/>
          <w:sz w:val="22"/>
        </w:rPr>
      </w:pPr>
      <w:r w:rsidRPr="006F3A71">
        <w:rPr>
          <w:rFonts w:ascii="Arial" w:hAnsi="Arial" w:cs="Arial"/>
          <w:i/>
          <w:sz w:val="22"/>
        </w:rPr>
        <w:t>Advertiser</w:t>
      </w:r>
      <w:r>
        <w:rPr>
          <w:rFonts w:ascii="Arial" w:hAnsi="Arial" w:cs="Arial"/>
          <w:i/>
          <w:sz w:val="22"/>
        </w:rPr>
        <w:t xml:space="preserve"> </w:t>
      </w:r>
      <w:r w:rsidRPr="006F3A71">
        <w:rPr>
          <w:rFonts w:ascii="Arial" w:hAnsi="Arial" w:cs="Arial"/>
          <w:i/>
          <w:sz w:val="22"/>
        </w:rPr>
        <w:t>(Adelaide)</w:t>
      </w:r>
      <w:r>
        <w:rPr>
          <w:rFonts w:ascii="Arial" w:hAnsi="Arial" w:cs="Arial"/>
          <w:sz w:val="22"/>
        </w:rPr>
        <w:t>.</w:t>
      </w:r>
      <w:r w:rsidRPr="006F3A71">
        <w:rPr>
          <w:rFonts w:ascii="Arial" w:hAnsi="Arial" w:cs="Arial"/>
          <w:sz w:val="22"/>
        </w:rPr>
        <w:t xml:space="preserve"> </w:t>
      </w:r>
      <w:r>
        <w:rPr>
          <w:rFonts w:ascii="Arial" w:hAnsi="Arial" w:cs="Arial"/>
          <w:sz w:val="22"/>
        </w:rPr>
        <w:t>“Wreck of the Loch Sloy.</w:t>
      </w:r>
      <w:r w:rsidRPr="006F3A71">
        <w:rPr>
          <w:rFonts w:ascii="Arial" w:hAnsi="Arial" w:cs="Arial"/>
          <w:sz w:val="22"/>
        </w:rPr>
        <w:t>”</w:t>
      </w:r>
      <w:r>
        <w:rPr>
          <w:rFonts w:ascii="Arial" w:hAnsi="Arial" w:cs="Arial"/>
          <w:sz w:val="22"/>
        </w:rPr>
        <w:t xml:space="preserve"> May 16, 1899.</w:t>
      </w:r>
      <w:r w:rsidRPr="006F3A71">
        <w:rPr>
          <w:rFonts w:ascii="Arial" w:hAnsi="Arial" w:cs="Arial"/>
          <w:sz w:val="22"/>
        </w:rPr>
        <w:t xml:space="preserve"> </w:t>
      </w:r>
      <w:hyperlink r:id="rId30" w:history="1">
        <w:r w:rsidRPr="00003B8F">
          <w:rPr>
            <w:rStyle w:val="Hyperlink"/>
            <w:rFonts w:ascii="Arial" w:hAnsi="Arial" w:cs="Arial"/>
            <w:sz w:val="22"/>
          </w:rPr>
          <w:t>https://trove.nla.gov.au/newspaper/article/29501509</w:t>
        </w:r>
      </w:hyperlink>
    </w:p>
    <w:p w14:paraId="67CBACC6" w14:textId="77777777" w:rsidR="005617A5" w:rsidRDefault="005617A5" w:rsidP="006706B6">
      <w:pPr>
        <w:pStyle w:val="EndnoteText"/>
        <w:ind w:left="720" w:hanging="720"/>
        <w:jc w:val="both"/>
        <w:rPr>
          <w:rFonts w:ascii="Arial" w:hAnsi="Arial" w:cs="Arial"/>
          <w:sz w:val="22"/>
        </w:rPr>
      </w:pPr>
    </w:p>
    <w:p w14:paraId="0BB01EC5" w14:textId="77777777" w:rsidR="005617A5" w:rsidRDefault="005617A5" w:rsidP="006706B6">
      <w:pPr>
        <w:pStyle w:val="EndnoteText"/>
        <w:ind w:left="720" w:hanging="720"/>
        <w:jc w:val="both"/>
        <w:rPr>
          <w:rFonts w:ascii="Arial" w:hAnsi="Arial" w:cs="Arial"/>
          <w:sz w:val="22"/>
        </w:rPr>
      </w:pPr>
      <w:r w:rsidRPr="006F3A71">
        <w:rPr>
          <w:rFonts w:ascii="Arial" w:hAnsi="Arial" w:cs="Arial"/>
          <w:i/>
          <w:sz w:val="22"/>
        </w:rPr>
        <w:t>Argus (Melbourne)</w:t>
      </w:r>
      <w:r>
        <w:rPr>
          <w:rFonts w:ascii="Arial" w:hAnsi="Arial" w:cs="Arial"/>
          <w:sz w:val="22"/>
        </w:rPr>
        <w:t>.</w:t>
      </w:r>
      <w:r w:rsidRPr="006F3A71">
        <w:rPr>
          <w:rFonts w:ascii="Arial" w:hAnsi="Arial" w:cs="Arial"/>
          <w:sz w:val="22"/>
        </w:rPr>
        <w:t xml:space="preserve"> “Accid</w:t>
      </w:r>
      <w:r>
        <w:rPr>
          <w:rFonts w:ascii="Arial" w:hAnsi="Arial" w:cs="Arial"/>
          <w:sz w:val="22"/>
        </w:rPr>
        <w:t>ent at lighthouse.”</w:t>
      </w:r>
      <w:r w:rsidRPr="006F3A71">
        <w:rPr>
          <w:rFonts w:ascii="Arial" w:hAnsi="Arial" w:cs="Arial"/>
          <w:sz w:val="22"/>
        </w:rPr>
        <w:t xml:space="preserve"> May 4, 1929</w:t>
      </w:r>
      <w:r>
        <w:rPr>
          <w:rFonts w:ascii="Arial" w:hAnsi="Arial" w:cs="Arial"/>
          <w:sz w:val="22"/>
        </w:rPr>
        <w:t>.</w:t>
      </w:r>
      <w:r w:rsidRPr="006F3A71">
        <w:rPr>
          <w:rFonts w:ascii="Arial" w:hAnsi="Arial" w:cs="Arial"/>
          <w:sz w:val="22"/>
        </w:rPr>
        <w:t xml:space="preserve"> </w:t>
      </w:r>
      <w:hyperlink r:id="rId31" w:history="1">
        <w:r w:rsidRPr="00003B8F">
          <w:rPr>
            <w:rStyle w:val="Hyperlink"/>
            <w:rFonts w:ascii="Arial" w:hAnsi="Arial" w:cs="Arial"/>
            <w:sz w:val="22"/>
          </w:rPr>
          <w:t>https://trove.nla.gov.au/newspaper/article/4003564</w:t>
        </w:r>
      </w:hyperlink>
    </w:p>
    <w:p w14:paraId="7E992230" w14:textId="77777777" w:rsidR="005617A5" w:rsidRDefault="005617A5" w:rsidP="006706B6">
      <w:pPr>
        <w:pStyle w:val="EndnoteText"/>
        <w:ind w:left="720" w:hanging="720"/>
        <w:jc w:val="both"/>
        <w:rPr>
          <w:rFonts w:ascii="Arial" w:hAnsi="Arial" w:cs="Arial"/>
          <w:sz w:val="22"/>
        </w:rPr>
      </w:pPr>
    </w:p>
    <w:p w14:paraId="53C1753C" w14:textId="77777777" w:rsidR="005617A5" w:rsidRDefault="005617A5" w:rsidP="006706B6">
      <w:pPr>
        <w:pStyle w:val="EndnoteText"/>
        <w:ind w:left="720" w:hanging="720"/>
        <w:jc w:val="both"/>
        <w:rPr>
          <w:rFonts w:ascii="Arial" w:hAnsi="Arial" w:cs="Arial"/>
          <w:sz w:val="22"/>
        </w:rPr>
      </w:pPr>
      <w:r w:rsidRPr="00156514">
        <w:rPr>
          <w:rFonts w:ascii="Arial" w:hAnsi="Arial" w:cs="Arial"/>
          <w:i/>
          <w:sz w:val="22"/>
        </w:rPr>
        <w:t>Argus (Melbourne)</w:t>
      </w:r>
      <w:r>
        <w:rPr>
          <w:rFonts w:ascii="Arial" w:hAnsi="Arial" w:cs="Arial"/>
          <w:sz w:val="22"/>
        </w:rPr>
        <w:t>.</w:t>
      </w:r>
      <w:r w:rsidRPr="00156514">
        <w:rPr>
          <w:rFonts w:ascii="Arial" w:hAnsi="Arial" w:cs="Arial"/>
          <w:sz w:val="22"/>
        </w:rPr>
        <w:t xml:space="preserve"> </w:t>
      </w:r>
      <w:r>
        <w:rPr>
          <w:rFonts w:ascii="Arial" w:hAnsi="Arial" w:cs="Arial"/>
          <w:sz w:val="22"/>
        </w:rPr>
        <w:t>“Injured Lighthouse Keeper.”</w:t>
      </w:r>
      <w:r w:rsidRPr="00156514">
        <w:rPr>
          <w:rFonts w:ascii="Arial" w:hAnsi="Arial" w:cs="Arial"/>
          <w:sz w:val="22"/>
        </w:rPr>
        <w:t xml:space="preserve"> May 6, 1929</w:t>
      </w:r>
      <w:r>
        <w:rPr>
          <w:rFonts w:ascii="Arial" w:hAnsi="Arial" w:cs="Arial"/>
          <w:sz w:val="22"/>
        </w:rPr>
        <w:t>.</w:t>
      </w:r>
      <w:r w:rsidRPr="00156514">
        <w:rPr>
          <w:rFonts w:ascii="Arial" w:hAnsi="Arial" w:cs="Arial"/>
          <w:sz w:val="22"/>
        </w:rPr>
        <w:t xml:space="preserve"> </w:t>
      </w:r>
      <w:hyperlink r:id="rId32" w:history="1">
        <w:r w:rsidRPr="00003B8F">
          <w:rPr>
            <w:rStyle w:val="Hyperlink"/>
            <w:rFonts w:ascii="Arial" w:hAnsi="Arial" w:cs="Arial"/>
            <w:sz w:val="22"/>
          </w:rPr>
          <w:t>https://trove.nla.gov.au/newspaper/article/4003854</w:t>
        </w:r>
      </w:hyperlink>
    </w:p>
    <w:p w14:paraId="3FBB6AEB" w14:textId="77777777" w:rsidR="005617A5" w:rsidRDefault="005617A5" w:rsidP="006706B6">
      <w:pPr>
        <w:pStyle w:val="EndnoteText"/>
        <w:ind w:left="720" w:hanging="720"/>
        <w:jc w:val="both"/>
        <w:rPr>
          <w:rFonts w:ascii="Arial" w:hAnsi="Arial" w:cs="Arial"/>
          <w:sz w:val="22"/>
        </w:rPr>
      </w:pPr>
    </w:p>
    <w:p w14:paraId="14019756" w14:textId="77777777" w:rsidR="005617A5" w:rsidRDefault="005617A5" w:rsidP="006706B6">
      <w:pPr>
        <w:pStyle w:val="EndnoteText"/>
        <w:ind w:left="720" w:hanging="720"/>
        <w:jc w:val="both"/>
        <w:rPr>
          <w:rFonts w:ascii="Arial" w:hAnsi="Arial" w:cs="Arial"/>
          <w:sz w:val="22"/>
        </w:rPr>
      </w:pPr>
      <w:r>
        <w:rPr>
          <w:rFonts w:ascii="Arial" w:hAnsi="Arial" w:cs="Arial"/>
          <w:sz w:val="22"/>
        </w:rPr>
        <w:t>Australia ICOMOS.</w:t>
      </w:r>
      <w:r w:rsidRPr="00323724">
        <w:rPr>
          <w:rFonts w:ascii="Arial" w:hAnsi="Arial" w:cs="Arial"/>
          <w:sz w:val="22"/>
        </w:rPr>
        <w:t xml:space="preserve"> </w:t>
      </w:r>
      <w:r w:rsidRPr="00323724">
        <w:rPr>
          <w:rFonts w:ascii="Arial" w:hAnsi="Arial" w:cs="Arial"/>
          <w:i/>
          <w:sz w:val="22"/>
        </w:rPr>
        <w:t>The Burra Charter: The Australia ICOMOS Charter for Places of Cultural Significance</w:t>
      </w:r>
      <w:r>
        <w:rPr>
          <w:rFonts w:ascii="Arial" w:hAnsi="Arial" w:cs="Arial"/>
          <w:sz w:val="22"/>
        </w:rPr>
        <w:t xml:space="preserve">. </w:t>
      </w:r>
      <w:r w:rsidRPr="00323724">
        <w:rPr>
          <w:rFonts w:ascii="Arial" w:hAnsi="Arial" w:cs="Arial"/>
          <w:sz w:val="22"/>
        </w:rPr>
        <w:t>Australia ICOMOS, 2013.</w:t>
      </w:r>
    </w:p>
    <w:p w14:paraId="1C17692E" w14:textId="77777777" w:rsidR="005617A5" w:rsidRDefault="005617A5" w:rsidP="006706B6">
      <w:pPr>
        <w:pStyle w:val="EndnoteText"/>
        <w:jc w:val="both"/>
        <w:rPr>
          <w:rFonts w:ascii="Arial" w:hAnsi="Arial" w:cs="Arial"/>
          <w:sz w:val="22"/>
        </w:rPr>
      </w:pPr>
    </w:p>
    <w:p w14:paraId="492AC042" w14:textId="77777777" w:rsidR="005617A5" w:rsidRDefault="005617A5" w:rsidP="00A064E4">
      <w:pPr>
        <w:pStyle w:val="EndnoteText"/>
        <w:ind w:left="720" w:hanging="720"/>
        <w:jc w:val="both"/>
        <w:rPr>
          <w:rFonts w:ascii="Arial" w:hAnsi="Arial" w:cs="Arial"/>
          <w:sz w:val="22"/>
        </w:rPr>
      </w:pPr>
      <w:r>
        <w:rPr>
          <w:rFonts w:ascii="Arial" w:hAnsi="Arial" w:cs="Arial"/>
          <w:sz w:val="22"/>
        </w:rPr>
        <w:t xml:space="preserve">Australian Heritage Database, “Cape du Couedic Lighthouse, Cape du Couedic Rd, Parndana, SA, Australia.” Accessed October 2020. </w:t>
      </w:r>
      <w:hyperlink r:id="rId33" w:history="1">
        <w:r w:rsidRPr="00003B8F">
          <w:rPr>
            <w:rStyle w:val="Hyperlink"/>
            <w:rFonts w:ascii="Arial" w:hAnsi="Arial" w:cs="Arial"/>
            <w:sz w:val="22"/>
          </w:rPr>
          <w:t>https://www.environment.gov.au/cgi-bin/ahdb/search.pl?mode=place_detail;search=state%3DSA%3Blist_code%3DCHL%3Blegal_status%3D35%3Bkeyword_PD%3D0%3Bkeyword_SS%3D0%3Bkeyword_PH%3D0;place_id=105414</w:t>
        </w:r>
      </w:hyperlink>
      <w:r>
        <w:rPr>
          <w:rFonts w:ascii="Arial" w:hAnsi="Arial" w:cs="Arial"/>
          <w:sz w:val="22"/>
        </w:rPr>
        <w:t xml:space="preserve"> </w:t>
      </w:r>
    </w:p>
    <w:p w14:paraId="081E86D0" w14:textId="77777777" w:rsidR="005617A5" w:rsidRPr="00B41405" w:rsidRDefault="005617A5" w:rsidP="006706B6">
      <w:pPr>
        <w:pStyle w:val="EndnoteText"/>
        <w:ind w:left="720" w:hanging="720"/>
        <w:jc w:val="both"/>
        <w:rPr>
          <w:rFonts w:ascii="Arial" w:hAnsi="Arial" w:cs="Arial"/>
          <w:sz w:val="22"/>
        </w:rPr>
      </w:pPr>
    </w:p>
    <w:p w14:paraId="16267D15" w14:textId="77777777" w:rsidR="005617A5" w:rsidRPr="00A064E4" w:rsidRDefault="005617A5" w:rsidP="00A064E4">
      <w:pPr>
        <w:pStyle w:val="EndnoteText"/>
        <w:ind w:left="720" w:hanging="720"/>
        <w:jc w:val="both"/>
        <w:rPr>
          <w:rFonts w:ascii="Arial" w:hAnsi="Arial" w:cs="Arial"/>
          <w:sz w:val="22"/>
          <w:szCs w:val="22"/>
        </w:rPr>
      </w:pPr>
      <w:r w:rsidRPr="00B41405">
        <w:rPr>
          <w:rFonts w:ascii="Arial" w:hAnsi="Arial" w:cs="Arial"/>
          <w:sz w:val="22"/>
        </w:rPr>
        <w:t xml:space="preserve"> </w:t>
      </w:r>
      <w:r>
        <w:rPr>
          <w:rFonts w:ascii="Arial" w:hAnsi="Arial" w:cs="Arial"/>
          <w:sz w:val="22"/>
        </w:rPr>
        <w:t>Australian Heritage Database, “Lighthouse, Cape du Couedic Rd, Parndana, SA, Australia.” Australia. Accessed October 2020.</w:t>
      </w:r>
      <w:r w:rsidRPr="00B41405">
        <w:rPr>
          <w:rFonts w:ascii="Arial" w:hAnsi="Arial" w:cs="Arial"/>
          <w:sz w:val="22"/>
        </w:rPr>
        <w:t xml:space="preserve"> </w:t>
      </w:r>
      <w:hyperlink r:id="rId34" w:history="1">
        <w:r w:rsidRPr="00003B8F">
          <w:rPr>
            <w:rStyle w:val="Hyperlink"/>
            <w:rFonts w:ascii="Arial" w:hAnsi="Arial" w:cs="Arial"/>
            <w:sz w:val="22"/>
          </w:rPr>
          <w:t>https://www.environment.gov.au/cgi-bin/ahdb/search.pl?mode=place_detail;search=place_name%3DCape%2520du%2520couedic%3Bkeyword_PD%3Don%3Bkeyword_SS%3Don%3Bkeyword_PH%3Don%3Blatitude_1dir%3DS%3Blongitude_1dir%3DE%3Blongitude_2dir%3DE%3Blatitude_2dir%3DS%3Bin_region%3Dpart;place_id=7436</w:t>
        </w:r>
      </w:hyperlink>
      <w:r>
        <w:rPr>
          <w:rFonts w:ascii="Arial" w:hAnsi="Arial" w:cs="Arial"/>
          <w:sz w:val="22"/>
        </w:rPr>
        <w:t xml:space="preserve"> </w:t>
      </w:r>
    </w:p>
    <w:p w14:paraId="5D9945D9" w14:textId="77777777" w:rsidR="005617A5" w:rsidRDefault="005617A5" w:rsidP="006706B6">
      <w:pPr>
        <w:pStyle w:val="EndnoteText"/>
        <w:ind w:left="720" w:hanging="720"/>
        <w:jc w:val="both"/>
        <w:rPr>
          <w:rFonts w:ascii="Arial" w:hAnsi="Arial" w:cs="Arial"/>
          <w:sz w:val="22"/>
        </w:rPr>
      </w:pPr>
    </w:p>
    <w:p w14:paraId="5C199103" w14:textId="65B74D9E" w:rsidR="005617A5" w:rsidRDefault="005617A5" w:rsidP="006706B6">
      <w:pPr>
        <w:pStyle w:val="EndnoteText"/>
        <w:ind w:left="720" w:hanging="720"/>
        <w:jc w:val="both"/>
        <w:rPr>
          <w:rFonts w:ascii="Arial" w:hAnsi="Arial" w:cs="Arial"/>
          <w:sz w:val="22"/>
        </w:rPr>
      </w:pPr>
      <w:r w:rsidRPr="00323724">
        <w:rPr>
          <w:rFonts w:ascii="Arial" w:hAnsi="Arial" w:cs="Arial"/>
          <w:sz w:val="22"/>
        </w:rPr>
        <w:t>Austr</w:t>
      </w:r>
      <w:r>
        <w:rPr>
          <w:rFonts w:ascii="Arial" w:hAnsi="Arial" w:cs="Arial"/>
          <w:sz w:val="22"/>
        </w:rPr>
        <w:t>alian Maritime Safety Authority.</w:t>
      </w:r>
      <w:r w:rsidRPr="00323724">
        <w:rPr>
          <w:rFonts w:ascii="Arial" w:hAnsi="Arial" w:cs="Arial"/>
          <w:sz w:val="22"/>
        </w:rPr>
        <w:t xml:space="preserve"> </w:t>
      </w:r>
      <w:r w:rsidRPr="00323724">
        <w:rPr>
          <w:rFonts w:ascii="Arial" w:hAnsi="Arial" w:cs="Arial"/>
          <w:i/>
          <w:sz w:val="22"/>
        </w:rPr>
        <w:t>AMSA Heritage Strategy</w:t>
      </w:r>
      <w:r w:rsidR="009F65F7">
        <w:rPr>
          <w:rFonts w:ascii="Arial" w:hAnsi="Arial" w:cs="Arial"/>
          <w:i/>
          <w:sz w:val="22"/>
        </w:rPr>
        <w:t xml:space="preserve"> 2022-2025</w:t>
      </w:r>
      <w:r>
        <w:rPr>
          <w:rFonts w:ascii="Arial" w:hAnsi="Arial" w:cs="Arial"/>
          <w:sz w:val="22"/>
        </w:rPr>
        <w:t xml:space="preserve">. </w:t>
      </w:r>
      <w:r w:rsidRPr="00323724">
        <w:rPr>
          <w:rFonts w:ascii="Arial" w:hAnsi="Arial" w:cs="Arial"/>
          <w:sz w:val="22"/>
        </w:rPr>
        <w:t>Australian Maritime Safety Authority, 20</w:t>
      </w:r>
      <w:r w:rsidR="009F65F7">
        <w:rPr>
          <w:rFonts w:ascii="Arial" w:hAnsi="Arial" w:cs="Arial"/>
          <w:sz w:val="22"/>
        </w:rPr>
        <w:t>22</w:t>
      </w:r>
      <w:r w:rsidRPr="00323724">
        <w:rPr>
          <w:rFonts w:ascii="Arial" w:hAnsi="Arial" w:cs="Arial"/>
          <w:sz w:val="22"/>
        </w:rPr>
        <w:t xml:space="preserve">, </w:t>
      </w:r>
      <w:hyperlink r:id="rId35" w:history="1">
        <w:r w:rsidR="009F65F7" w:rsidRPr="00F0253A">
          <w:rPr>
            <w:rStyle w:val="Hyperlink"/>
            <w:rFonts w:ascii="Arial" w:hAnsi="Arial" w:cs="Arial"/>
            <w:sz w:val="22"/>
            <w:szCs w:val="22"/>
          </w:rPr>
          <w:t>https://www.amsa.gov.au/amsa-heritage-strategy-2022-2025</w:t>
        </w:r>
      </w:hyperlink>
      <w:r w:rsidR="009F65F7">
        <w:rPr>
          <w:rFonts w:ascii="Arial" w:hAnsi="Arial" w:cs="Arial"/>
          <w:sz w:val="22"/>
          <w:szCs w:val="22"/>
        </w:rPr>
        <w:t xml:space="preserve"> </w:t>
      </w:r>
    </w:p>
    <w:p w14:paraId="5BDD119B" w14:textId="77777777" w:rsidR="005617A5" w:rsidRPr="00726C81" w:rsidRDefault="005617A5" w:rsidP="006706B6">
      <w:pPr>
        <w:pStyle w:val="EndnoteText"/>
        <w:ind w:hanging="720"/>
        <w:jc w:val="both"/>
        <w:rPr>
          <w:rFonts w:ascii="Arial" w:hAnsi="Arial" w:cs="Arial"/>
          <w:sz w:val="22"/>
        </w:rPr>
      </w:pPr>
    </w:p>
    <w:p w14:paraId="4AF94844" w14:textId="77777777" w:rsidR="005617A5" w:rsidRDefault="005617A5" w:rsidP="006706B6">
      <w:pPr>
        <w:pStyle w:val="EndnoteText"/>
        <w:ind w:left="720" w:hanging="720"/>
        <w:rPr>
          <w:rFonts w:ascii="Arial" w:hAnsi="Arial" w:cs="Arial"/>
          <w:i/>
          <w:sz w:val="22"/>
        </w:rPr>
      </w:pPr>
      <w:r w:rsidRPr="00323724">
        <w:rPr>
          <w:rFonts w:ascii="Arial" w:hAnsi="Arial" w:cs="Arial"/>
          <w:sz w:val="22"/>
        </w:rPr>
        <w:t>Australian Maritime Safety Authority</w:t>
      </w:r>
      <w:r>
        <w:rPr>
          <w:rFonts w:ascii="Arial" w:hAnsi="Arial" w:cs="Arial"/>
          <w:sz w:val="22"/>
        </w:rPr>
        <w:t>.</w:t>
      </w:r>
      <w:r w:rsidRPr="00323724">
        <w:rPr>
          <w:rFonts w:ascii="Arial" w:hAnsi="Arial" w:cs="Arial"/>
          <w:i/>
          <w:sz w:val="22"/>
        </w:rPr>
        <w:t xml:space="preserve"> </w:t>
      </w:r>
      <w:r w:rsidRPr="00323724">
        <w:rPr>
          <w:rFonts w:ascii="Arial" w:hAnsi="Arial" w:cs="Arial"/>
          <w:sz w:val="22"/>
        </w:rPr>
        <w:t>“AMSA Interactive heritage lighthouse map</w:t>
      </w:r>
      <w:r>
        <w:rPr>
          <w:rFonts w:ascii="Arial" w:hAnsi="Arial" w:cs="Arial"/>
          <w:sz w:val="22"/>
        </w:rPr>
        <w:t>.</w:t>
      </w:r>
      <w:r w:rsidRPr="00323724">
        <w:rPr>
          <w:rFonts w:ascii="Arial" w:hAnsi="Arial" w:cs="Arial"/>
          <w:sz w:val="22"/>
        </w:rPr>
        <w:t>”</w:t>
      </w:r>
      <w:r>
        <w:rPr>
          <w:rFonts w:ascii="Arial" w:hAnsi="Arial" w:cs="Arial"/>
          <w:sz w:val="22"/>
        </w:rPr>
        <w:t xml:space="preserve"> A</w:t>
      </w:r>
      <w:r w:rsidRPr="00323724">
        <w:rPr>
          <w:rFonts w:ascii="Arial" w:hAnsi="Arial" w:cs="Arial"/>
          <w:sz w:val="22"/>
        </w:rPr>
        <w:t>ccessed May 2020</w:t>
      </w:r>
      <w:r>
        <w:rPr>
          <w:rFonts w:ascii="Arial" w:hAnsi="Arial" w:cs="Arial"/>
          <w:sz w:val="22"/>
        </w:rPr>
        <w:t xml:space="preserve">. </w:t>
      </w:r>
      <w:hyperlink r:id="rId36" w:history="1">
        <w:r w:rsidRPr="00323724">
          <w:rPr>
            <w:rStyle w:val="Hyperlink"/>
            <w:rFonts w:ascii="Arial" w:hAnsi="Arial" w:cs="Arial"/>
            <w:sz w:val="22"/>
          </w:rPr>
          <w:t>https://www.operations.amsa.gov.au/lighthouses/?_ga=2.236400321.1108408984.1535497123-1996646104.1535497123</w:t>
        </w:r>
      </w:hyperlink>
      <w:r w:rsidRPr="00323724">
        <w:rPr>
          <w:rFonts w:ascii="Arial" w:hAnsi="Arial" w:cs="Arial"/>
          <w:sz w:val="22"/>
        </w:rPr>
        <w:t xml:space="preserve"> </w:t>
      </w:r>
      <w:r w:rsidRPr="00323724">
        <w:rPr>
          <w:rFonts w:ascii="Arial" w:hAnsi="Arial" w:cs="Arial"/>
          <w:i/>
          <w:sz w:val="22"/>
        </w:rPr>
        <w:t xml:space="preserve"> </w:t>
      </w:r>
    </w:p>
    <w:p w14:paraId="58563430" w14:textId="77777777" w:rsidR="005617A5" w:rsidRDefault="005617A5" w:rsidP="006706B6">
      <w:pPr>
        <w:pStyle w:val="EndnoteText"/>
        <w:ind w:left="720" w:hanging="720"/>
        <w:rPr>
          <w:rFonts w:ascii="Arial" w:hAnsi="Arial" w:cs="Arial"/>
          <w:sz w:val="22"/>
          <w:szCs w:val="22"/>
        </w:rPr>
      </w:pPr>
    </w:p>
    <w:p w14:paraId="7E1D0D52" w14:textId="1B1F5903" w:rsidR="005617A5" w:rsidRDefault="005617A5" w:rsidP="006706B6">
      <w:pPr>
        <w:pStyle w:val="EndnoteText"/>
        <w:ind w:left="720" w:hanging="720"/>
        <w:rPr>
          <w:rFonts w:ascii="Arial" w:hAnsi="Arial" w:cs="Arial"/>
          <w:sz w:val="22"/>
        </w:rPr>
      </w:pPr>
      <w:r w:rsidRPr="00323724">
        <w:rPr>
          <w:rFonts w:ascii="Arial" w:hAnsi="Arial" w:cs="Arial"/>
          <w:sz w:val="22"/>
        </w:rPr>
        <w:t>Austra</w:t>
      </w:r>
      <w:r>
        <w:rPr>
          <w:rFonts w:ascii="Arial" w:hAnsi="Arial" w:cs="Arial"/>
          <w:sz w:val="22"/>
        </w:rPr>
        <w:t>lian Maritime Safety Authority.</w:t>
      </w:r>
      <w:r w:rsidRPr="00323724">
        <w:rPr>
          <w:rFonts w:ascii="Arial" w:hAnsi="Arial" w:cs="Arial"/>
          <w:sz w:val="22"/>
        </w:rPr>
        <w:t xml:space="preserve"> </w:t>
      </w:r>
      <w:r w:rsidRPr="00323724">
        <w:rPr>
          <w:rFonts w:ascii="Arial" w:hAnsi="Arial" w:cs="Arial"/>
          <w:i/>
          <w:sz w:val="22"/>
        </w:rPr>
        <w:t>Annual Report 20</w:t>
      </w:r>
      <w:r>
        <w:rPr>
          <w:rFonts w:ascii="Arial" w:hAnsi="Arial" w:cs="Arial"/>
          <w:i/>
          <w:sz w:val="22"/>
        </w:rPr>
        <w:t>2</w:t>
      </w:r>
      <w:r w:rsidR="009F65F7">
        <w:rPr>
          <w:rFonts w:ascii="Arial" w:hAnsi="Arial" w:cs="Arial"/>
          <w:i/>
          <w:sz w:val="22"/>
        </w:rPr>
        <w:t>1</w:t>
      </w:r>
      <w:r>
        <w:rPr>
          <w:rFonts w:ascii="Arial" w:hAnsi="Arial" w:cs="Arial"/>
          <w:i/>
          <w:sz w:val="22"/>
        </w:rPr>
        <w:t>-2</w:t>
      </w:r>
      <w:r w:rsidR="009F65F7">
        <w:rPr>
          <w:rFonts w:ascii="Arial" w:hAnsi="Arial" w:cs="Arial"/>
          <w:i/>
          <w:sz w:val="22"/>
        </w:rPr>
        <w:t>2</w:t>
      </w:r>
      <w:r>
        <w:rPr>
          <w:rFonts w:ascii="Arial" w:hAnsi="Arial" w:cs="Arial"/>
          <w:sz w:val="22"/>
        </w:rPr>
        <w:t>.</w:t>
      </w:r>
      <w:r w:rsidRPr="00323724">
        <w:rPr>
          <w:rFonts w:ascii="Arial" w:hAnsi="Arial" w:cs="Arial"/>
          <w:sz w:val="22"/>
        </w:rPr>
        <w:t xml:space="preserve"> Australian Maritime Safety Authority, 20</w:t>
      </w:r>
      <w:r>
        <w:rPr>
          <w:rFonts w:ascii="Arial" w:hAnsi="Arial" w:cs="Arial"/>
          <w:sz w:val="22"/>
        </w:rPr>
        <w:t>2</w:t>
      </w:r>
      <w:r w:rsidR="009F65F7">
        <w:rPr>
          <w:rFonts w:ascii="Arial" w:hAnsi="Arial" w:cs="Arial"/>
          <w:sz w:val="22"/>
        </w:rPr>
        <w:t>2</w:t>
      </w:r>
      <w:r>
        <w:rPr>
          <w:rFonts w:ascii="Arial" w:hAnsi="Arial" w:cs="Arial"/>
          <w:sz w:val="22"/>
        </w:rPr>
        <w:t>.</w:t>
      </w:r>
      <w:r w:rsidRPr="00323724">
        <w:rPr>
          <w:rFonts w:ascii="Arial" w:hAnsi="Arial" w:cs="Arial"/>
          <w:sz w:val="22"/>
        </w:rPr>
        <w:t xml:space="preserve"> </w:t>
      </w:r>
      <w:hyperlink r:id="rId37" w:history="1">
        <w:r w:rsidR="005572C7" w:rsidRPr="00E146F1">
          <w:rPr>
            <w:rStyle w:val="Hyperlink"/>
            <w:rFonts w:ascii="Arial" w:hAnsi="Arial" w:cs="Arial"/>
            <w:sz w:val="22"/>
            <w:szCs w:val="22"/>
          </w:rPr>
          <w:t>https://www.amsa.gov.au/about/corporate-publications/annual-report-2021-22</w:t>
        </w:r>
      </w:hyperlink>
      <w:r w:rsidR="005572C7">
        <w:rPr>
          <w:rFonts w:ascii="Arial" w:hAnsi="Arial" w:cs="Arial"/>
          <w:sz w:val="22"/>
          <w:szCs w:val="22"/>
        </w:rPr>
        <w:t xml:space="preserve"> </w:t>
      </w:r>
    </w:p>
    <w:p w14:paraId="3B94F49B" w14:textId="77777777" w:rsidR="005617A5" w:rsidRDefault="005617A5" w:rsidP="006706B6">
      <w:pPr>
        <w:pStyle w:val="EndnoteText"/>
        <w:ind w:left="720" w:hanging="720"/>
        <w:jc w:val="both"/>
        <w:rPr>
          <w:rFonts w:ascii="Arial" w:hAnsi="Arial" w:cs="Arial"/>
          <w:sz w:val="22"/>
          <w:szCs w:val="22"/>
        </w:rPr>
      </w:pPr>
    </w:p>
    <w:p w14:paraId="5C78B4D9" w14:textId="4FC832F8" w:rsidR="005617A5" w:rsidRDefault="005617A5" w:rsidP="006706B6">
      <w:pPr>
        <w:pStyle w:val="EndnoteText"/>
        <w:ind w:left="720" w:hanging="720"/>
        <w:jc w:val="both"/>
        <w:rPr>
          <w:rFonts w:ascii="Arial" w:hAnsi="Arial" w:cs="Arial"/>
          <w:sz w:val="22"/>
        </w:rPr>
      </w:pPr>
      <w:r>
        <w:rPr>
          <w:rFonts w:ascii="Arial" w:hAnsi="Arial" w:cs="Arial"/>
          <w:sz w:val="22"/>
        </w:rPr>
        <w:t xml:space="preserve">Australian Maritime Systems Group. </w:t>
      </w:r>
      <w:r>
        <w:rPr>
          <w:rFonts w:ascii="Arial" w:hAnsi="Arial" w:cs="Arial"/>
          <w:i/>
          <w:sz w:val="22"/>
        </w:rPr>
        <w:t>Cape du Couedic</w:t>
      </w:r>
      <w:r w:rsidRPr="00C622EA">
        <w:rPr>
          <w:rFonts w:ascii="Arial" w:hAnsi="Arial" w:cs="Arial"/>
          <w:i/>
          <w:sz w:val="22"/>
        </w:rPr>
        <w:t xml:space="preserve"> Lig</w:t>
      </w:r>
      <w:r>
        <w:rPr>
          <w:rFonts w:ascii="Arial" w:hAnsi="Arial" w:cs="Arial"/>
          <w:i/>
          <w:sz w:val="22"/>
        </w:rPr>
        <w:t>hthouse</w:t>
      </w:r>
      <w:r w:rsidRPr="00F447C9">
        <w:rPr>
          <w:rFonts w:ascii="Arial" w:hAnsi="Arial" w:cs="Arial"/>
          <w:i/>
          <w:sz w:val="22"/>
        </w:rPr>
        <w:t>: Heritage Asset Condition Report</w:t>
      </w:r>
      <w:r>
        <w:rPr>
          <w:rFonts w:ascii="Arial" w:hAnsi="Arial" w:cs="Arial"/>
          <w:sz w:val="22"/>
        </w:rPr>
        <w:t>,</w:t>
      </w:r>
      <w:r w:rsidRPr="00810845">
        <w:rPr>
          <w:rFonts w:ascii="Arial" w:hAnsi="Arial" w:cs="Arial"/>
          <w:sz w:val="22"/>
        </w:rPr>
        <w:t xml:space="preserve"> </w:t>
      </w:r>
      <w:r w:rsidR="009F65F7" w:rsidRPr="009F65F7">
        <w:rPr>
          <w:rFonts w:ascii="Arial" w:hAnsi="Arial" w:cs="Arial"/>
          <w:i/>
          <w:iCs/>
          <w:sz w:val="22"/>
        </w:rPr>
        <w:t>5</w:t>
      </w:r>
      <w:r w:rsidRPr="00156514">
        <w:rPr>
          <w:rFonts w:ascii="Arial" w:hAnsi="Arial" w:cs="Arial"/>
          <w:i/>
          <w:sz w:val="22"/>
          <w:vertAlign w:val="superscript"/>
        </w:rPr>
        <w:t>th</w:t>
      </w:r>
      <w:r w:rsidRPr="00F447C9">
        <w:rPr>
          <w:rFonts w:ascii="Arial" w:hAnsi="Arial" w:cs="Arial"/>
          <w:i/>
          <w:sz w:val="22"/>
        </w:rPr>
        <w:t xml:space="preserve"> Revision</w:t>
      </w:r>
      <w:r>
        <w:rPr>
          <w:rFonts w:ascii="Arial" w:hAnsi="Arial" w:cs="Arial"/>
          <w:sz w:val="22"/>
        </w:rPr>
        <w:t>. Australian Maritime Systems Group, 202</w:t>
      </w:r>
      <w:r w:rsidR="009F65F7">
        <w:rPr>
          <w:rFonts w:ascii="Arial" w:hAnsi="Arial" w:cs="Arial"/>
          <w:sz w:val="22"/>
        </w:rPr>
        <w:t>1</w:t>
      </w:r>
      <w:r>
        <w:rPr>
          <w:rFonts w:ascii="Arial" w:hAnsi="Arial" w:cs="Arial"/>
          <w:sz w:val="22"/>
        </w:rPr>
        <w:t>.</w:t>
      </w:r>
    </w:p>
    <w:p w14:paraId="1DBEE12B" w14:textId="77777777" w:rsidR="005617A5" w:rsidRDefault="005617A5" w:rsidP="006706B6">
      <w:pPr>
        <w:pStyle w:val="EndnoteText"/>
        <w:ind w:left="720" w:hanging="720"/>
        <w:jc w:val="both"/>
        <w:rPr>
          <w:rFonts w:ascii="Arial" w:hAnsi="Arial" w:cs="Arial"/>
          <w:sz w:val="22"/>
        </w:rPr>
      </w:pPr>
    </w:p>
    <w:p w14:paraId="3ED0FD85" w14:textId="77777777" w:rsidR="005617A5" w:rsidRDefault="005617A5" w:rsidP="006706B6">
      <w:pPr>
        <w:pStyle w:val="EndnoteText"/>
        <w:ind w:left="720" w:hanging="720"/>
        <w:jc w:val="both"/>
        <w:rPr>
          <w:rFonts w:ascii="Arial" w:hAnsi="Arial" w:cs="Arial"/>
          <w:sz w:val="22"/>
        </w:rPr>
      </w:pPr>
      <w:r w:rsidRPr="006F3A71">
        <w:rPr>
          <w:rFonts w:ascii="Arial" w:hAnsi="Arial" w:cs="Arial"/>
          <w:i/>
          <w:sz w:val="22"/>
        </w:rPr>
        <w:t>Barrier Miner (Broken Hill)</w:t>
      </w:r>
      <w:r>
        <w:rPr>
          <w:rFonts w:ascii="Arial" w:hAnsi="Arial" w:cs="Arial"/>
          <w:sz w:val="22"/>
        </w:rPr>
        <w:t>.</w:t>
      </w:r>
      <w:r w:rsidRPr="006F3A71">
        <w:rPr>
          <w:rFonts w:ascii="Arial" w:hAnsi="Arial" w:cs="Arial"/>
          <w:sz w:val="22"/>
        </w:rPr>
        <w:t xml:space="preserve"> “The Loch Sloy </w:t>
      </w:r>
      <w:r>
        <w:rPr>
          <w:rFonts w:ascii="Arial" w:hAnsi="Arial" w:cs="Arial"/>
          <w:sz w:val="22"/>
        </w:rPr>
        <w:t>wreck.</w:t>
      </w:r>
      <w:r w:rsidRPr="006F3A71">
        <w:rPr>
          <w:rFonts w:ascii="Arial" w:hAnsi="Arial" w:cs="Arial"/>
          <w:sz w:val="22"/>
        </w:rPr>
        <w:t>”</w:t>
      </w:r>
      <w:r>
        <w:rPr>
          <w:rFonts w:ascii="Arial" w:hAnsi="Arial" w:cs="Arial"/>
          <w:sz w:val="22"/>
        </w:rPr>
        <w:t xml:space="preserve"> May 10, 1899.</w:t>
      </w:r>
      <w:r w:rsidRPr="006F3A71">
        <w:rPr>
          <w:rFonts w:ascii="Arial" w:hAnsi="Arial" w:cs="Arial"/>
          <w:sz w:val="22"/>
        </w:rPr>
        <w:t xml:space="preserve"> </w:t>
      </w:r>
      <w:hyperlink r:id="rId38" w:history="1">
        <w:r w:rsidRPr="00003B8F">
          <w:rPr>
            <w:rStyle w:val="Hyperlink"/>
            <w:rFonts w:ascii="Arial" w:hAnsi="Arial" w:cs="Arial"/>
            <w:sz w:val="22"/>
          </w:rPr>
          <w:t>https://trove.nla.gov.au/newspaper/article/44233583</w:t>
        </w:r>
      </w:hyperlink>
      <w:r>
        <w:rPr>
          <w:rFonts w:ascii="Arial" w:hAnsi="Arial" w:cs="Arial"/>
          <w:sz w:val="22"/>
        </w:rPr>
        <w:t xml:space="preserve"> </w:t>
      </w:r>
      <w:r w:rsidRPr="006F3A71">
        <w:rPr>
          <w:rFonts w:ascii="Arial" w:hAnsi="Arial" w:cs="Arial"/>
          <w:sz w:val="22"/>
        </w:rPr>
        <w:t xml:space="preserve">  </w:t>
      </w:r>
    </w:p>
    <w:p w14:paraId="729ABB6B" w14:textId="77777777" w:rsidR="005617A5" w:rsidRDefault="005617A5" w:rsidP="006706B6">
      <w:pPr>
        <w:pStyle w:val="EndnoteText"/>
        <w:ind w:left="720" w:hanging="720"/>
        <w:jc w:val="both"/>
        <w:rPr>
          <w:rFonts w:ascii="Arial" w:hAnsi="Arial" w:cs="Arial"/>
          <w:sz w:val="22"/>
        </w:rPr>
      </w:pPr>
    </w:p>
    <w:p w14:paraId="3514EB7D" w14:textId="77777777" w:rsidR="005617A5" w:rsidRDefault="005617A5" w:rsidP="006706B6">
      <w:pPr>
        <w:pStyle w:val="EndnoteText"/>
        <w:ind w:left="720" w:hanging="720"/>
        <w:jc w:val="both"/>
        <w:rPr>
          <w:rFonts w:ascii="Arial" w:hAnsi="Arial" w:cs="Arial"/>
        </w:rPr>
      </w:pPr>
      <w:r w:rsidRPr="005F2C49">
        <w:rPr>
          <w:rFonts w:ascii="Arial" w:hAnsi="Arial" w:cs="Arial"/>
          <w:sz w:val="22"/>
        </w:rPr>
        <w:t xml:space="preserve">Brewis, C.R.W. </w:t>
      </w:r>
      <w:r w:rsidRPr="005F2C49">
        <w:rPr>
          <w:rFonts w:ascii="Arial" w:hAnsi="Arial" w:cs="Arial"/>
          <w:i/>
          <w:sz w:val="22"/>
        </w:rPr>
        <w:t>Lighting of the South Coast of Australia.</w:t>
      </w:r>
      <w:r w:rsidRPr="005F2C49">
        <w:rPr>
          <w:rFonts w:ascii="Arial" w:hAnsi="Arial" w:cs="Arial"/>
          <w:sz w:val="22"/>
        </w:rPr>
        <w:t xml:space="preserve"> South Australia: Albert J. Mullett Acting Government Printer, 1912.</w:t>
      </w:r>
      <w:r w:rsidRPr="00B41405">
        <w:rPr>
          <w:rFonts w:ascii="Arial" w:hAnsi="Arial" w:cs="Arial"/>
          <w:i/>
          <w:sz w:val="22"/>
        </w:rPr>
        <w:t xml:space="preserve"> </w:t>
      </w:r>
      <w:r w:rsidRPr="00323724">
        <w:rPr>
          <w:rFonts w:ascii="Arial" w:hAnsi="Arial" w:cs="Arial"/>
        </w:rPr>
        <w:t xml:space="preserve"> </w:t>
      </w:r>
    </w:p>
    <w:p w14:paraId="7E9AD85F" w14:textId="77777777" w:rsidR="005617A5" w:rsidRDefault="005617A5" w:rsidP="006706B6">
      <w:pPr>
        <w:pStyle w:val="EndnoteText"/>
        <w:jc w:val="both"/>
        <w:rPr>
          <w:rFonts w:ascii="Arial" w:hAnsi="Arial" w:cs="Arial"/>
          <w:sz w:val="22"/>
        </w:rPr>
      </w:pPr>
    </w:p>
    <w:p w14:paraId="156BBD09" w14:textId="77777777" w:rsidR="005617A5" w:rsidRDefault="005617A5" w:rsidP="006706B6">
      <w:pPr>
        <w:pStyle w:val="EndnoteText"/>
        <w:ind w:left="720" w:hanging="720"/>
        <w:jc w:val="both"/>
        <w:rPr>
          <w:rFonts w:ascii="Arial" w:hAnsi="Arial" w:cs="Arial"/>
          <w:sz w:val="22"/>
        </w:rPr>
      </w:pPr>
      <w:r w:rsidRPr="00E138A8">
        <w:rPr>
          <w:rFonts w:ascii="Arial" w:hAnsi="Arial" w:cs="Arial"/>
          <w:sz w:val="22"/>
        </w:rPr>
        <w:t xml:space="preserve">Bull, John Wrathall. </w:t>
      </w:r>
      <w:r w:rsidRPr="00E138A8">
        <w:rPr>
          <w:rFonts w:ascii="Arial" w:hAnsi="Arial" w:cs="Arial"/>
          <w:i/>
          <w:sz w:val="22"/>
        </w:rPr>
        <w:t>Early Experiences of Life in South Australia: And an extended history</w:t>
      </w:r>
      <w:r w:rsidRPr="00E138A8">
        <w:rPr>
          <w:rFonts w:ascii="Arial" w:hAnsi="Arial" w:cs="Arial"/>
          <w:sz w:val="22"/>
        </w:rPr>
        <w:t>. Adelaide: Wigg &amp; Son, 1884.</w:t>
      </w:r>
    </w:p>
    <w:p w14:paraId="613FB3F2" w14:textId="77777777" w:rsidR="005617A5" w:rsidRDefault="005617A5" w:rsidP="005F2C49">
      <w:pPr>
        <w:pStyle w:val="EndnoteText"/>
        <w:jc w:val="both"/>
        <w:rPr>
          <w:rFonts w:ascii="Arial" w:hAnsi="Arial" w:cs="Arial"/>
          <w:sz w:val="22"/>
        </w:rPr>
      </w:pPr>
    </w:p>
    <w:p w14:paraId="63E73529" w14:textId="77777777" w:rsidR="005617A5" w:rsidRDefault="005617A5" w:rsidP="006706B6">
      <w:pPr>
        <w:pStyle w:val="EndnoteText"/>
        <w:ind w:left="720" w:hanging="720"/>
        <w:jc w:val="both"/>
        <w:rPr>
          <w:rFonts w:ascii="Arial" w:hAnsi="Arial" w:cs="Arial"/>
          <w:sz w:val="22"/>
        </w:rPr>
      </w:pPr>
      <w:r w:rsidRPr="006F3A71">
        <w:rPr>
          <w:rFonts w:ascii="Arial" w:hAnsi="Arial" w:cs="Arial"/>
          <w:i/>
          <w:sz w:val="22"/>
        </w:rPr>
        <w:t>Colac Herald</w:t>
      </w:r>
      <w:r>
        <w:rPr>
          <w:rFonts w:ascii="Arial" w:hAnsi="Arial" w:cs="Arial"/>
          <w:sz w:val="22"/>
        </w:rPr>
        <w:t>.</w:t>
      </w:r>
      <w:r w:rsidRPr="006F3A71">
        <w:rPr>
          <w:rFonts w:ascii="Arial" w:hAnsi="Arial" w:cs="Arial"/>
          <w:sz w:val="22"/>
        </w:rPr>
        <w:t xml:space="preserve"> </w:t>
      </w:r>
      <w:r>
        <w:rPr>
          <w:rFonts w:ascii="Arial" w:hAnsi="Arial" w:cs="Arial"/>
          <w:sz w:val="22"/>
        </w:rPr>
        <w:t>“Loch Vennachar.” October 2, 1905.</w:t>
      </w:r>
      <w:r w:rsidRPr="006F3A71">
        <w:rPr>
          <w:rFonts w:ascii="Arial" w:hAnsi="Arial" w:cs="Arial"/>
          <w:sz w:val="22"/>
        </w:rPr>
        <w:t xml:space="preserve"> </w:t>
      </w:r>
      <w:hyperlink r:id="rId39" w:history="1">
        <w:r w:rsidRPr="00003B8F">
          <w:rPr>
            <w:rStyle w:val="Hyperlink"/>
            <w:rFonts w:ascii="Arial" w:hAnsi="Arial" w:cs="Arial"/>
            <w:sz w:val="22"/>
          </w:rPr>
          <w:t>https://trove.nla.gov.au/newspaper/article/87614925</w:t>
        </w:r>
      </w:hyperlink>
    </w:p>
    <w:p w14:paraId="37EF5577" w14:textId="77777777" w:rsidR="005617A5" w:rsidRDefault="005617A5" w:rsidP="006706B6">
      <w:pPr>
        <w:pStyle w:val="EndnoteText"/>
        <w:ind w:left="720" w:hanging="720"/>
        <w:jc w:val="both"/>
        <w:rPr>
          <w:rFonts w:ascii="Arial" w:hAnsi="Arial" w:cs="Arial"/>
          <w:sz w:val="22"/>
        </w:rPr>
      </w:pPr>
    </w:p>
    <w:p w14:paraId="73AE7B76" w14:textId="77777777" w:rsidR="005617A5" w:rsidRDefault="005617A5" w:rsidP="006706B6">
      <w:pPr>
        <w:pStyle w:val="EndnoteText"/>
        <w:ind w:left="720" w:hanging="720"/>
        <w:jc w:val="both"/>
        <w:rPr>
          <w:rFonts w:ascii="Arial" w:hAnsi="Arial" w:cs="Arial"/>
          <w:sz w:val="22"/>
        </w:rPr>
      </w:pPr>
      <w:r w:rsidRPr="006F3A71">
        <w:rPr>
          <w:rFonts w:ascii="Arial" w:hAnsi="Arial" w:cs="Arial"/>
          <w:sz w:val="22"/>
        </w:rPr>
        <w:t>Commonwealth Department of Transpo</w:t>
      </w:r>
      <w:r>
        <w:rPr>
          <w:rFonts w:ascii="Arial" w:hAnsi="Arial" w:cs="Arial"/>
          <w:sz w:val="22"/>
        </w:rPr>
        <w:t>rt.</w:t>
      </w:r>
      <w:r w:rsidRPr="006F3A71">
        <w:rPr>
          <w:rFonts w:ascii="Arial" w:hAnsi="Arial" w:cs="Arial"/>
          <w:sz w:val="22"/>
        </w:rPr>
        <w:t xml:space="preserve"> </w:t>
      </w:r>
      <w:r w:rsidRPr="006F3A71">
        <w:rPr>
          <w:rFonts w:ascii="Arial" w:hAnsi="Arial" w:cs="Arial"/>
          <w:i/>
          <w:sz w:val="22"/>
        </w:rPr>
        <w:t>Cape du Couedic: Historical outline</w:t>
      </w:r>
      <w:r>
        <w:rPr>
          <w:rFonts w:ascii="Arial" w:hAnsi="Arial" w:cs="Arial"/>
          <w:sz w:val="22"/>
        </w:rPr>
        <w:t xml:space="preserve">. </w:t>
      </w:r>
      <w:r w:rsidRPr="006F3A71">
        <w:rPr>
          <w:rFonts w:ascii="Arial" w:hAnsi="Arial" w:cs="Arial"/>
          <w:sz w:val="22"/>
        </w:rPr>
        <w:t>Australian Mar</w:t>
      </w:r>
      <w:r>
        <w:rPr>
          <w:rFonts w:ascii="Arial" w:hAnsi="Arial" w:cs="Arial"/>
          <w:sz w:val="22"/>
        </w:rPr>
        <w:t>itime Safety Authority Archives.</w:t>
      </w:r>
    </w:p>
    <w:p w14:paraId="07C357C7" w14:textId="77777777" w:rsidR="005617A5" w:rsidRDefault="005617A5" w:rsidP="006706B6">
      <w:pPr>
        <w:pStyle w:val="EndnoteText"/>
        <w:ind w:left="720" w:hanging="720"/>
        <w:jc w:val="both"/>
        <w:rPr>
          <w:rFonts w:ascii="Arial" w:hAnsi="Arial" w:cs="Arial"/>
          <w:sz w:val="22"/>
        </w:rPr>
      </w:pPr>
    </w:p>
    <w:p w14:paraId="6C0B3526" w14:textId="77777777" w:rsidR="005617A5" w:rsidRDefault="005617A5" w:rsidP="006706B6">
      <w:pPr>
        <w:pStyle w:val="EndnoteText"/>
        <w:ind w:left="720" w:hanging="720"/>
        <w:jc w:val="both"/>
        <w:rPr>
          <w:rFonts w:ascii="Arial" w:hAnsi="Arial" w:cs="Arial"/>
          <w:sz w:val="22"/>
          <w:szCs w:val="22"/>
        </w:rPr>
      </w:pPr>
      <w:r>
        <w:rPr>
          <w:rFonts w:ascii="Arial" w:hAnsi="Arial" w:cs="Arial"/>
          <w:sz w:val="22"/>
        </w:rPr>
        <w:t>Commonwealth of Australia.</w:t>
      </w:r>
      <w:r w:rsidRPr="00F447C9">
        <w:rPr>
          <w:rFonts w:ascii="Arial" w:hAnsi="Arial" w:cs="Arial"/>
          <w:i/>
        </w:rPr>
        <w:t xml:space="preserve"> </w:t>
      </w:r>
      <w:r w:rsidRPr="00F447C9">
        <w:rPr>
          <w:rFonts w:ascii="Arial" w:hAnsi="Arial" w:cs="Arial"/>
          <w:i/>
          <w:sz w:val="22"/>
        </w:rPr>
        <w:t>Engage Early—Guidance for proponents on best practice Indigenous engagement</w:t>
      </w:r>
      <w:r>
        <w:rPr>
          <w:rFonts w:ascii="Arial" w:hAnsi="Arial" w:cs="Arial"/>
          <w:i/>
          <w:sz w:val="22"/>
        </w:rPr>
        <w:t xml:space="preserve"> </w:t>
      </w:r>
      <w:r w:rsidRPr="00F447C9">
        <w:rPr>
          <w:rFonts w:ascii="Arial" w:hAnsi="Arial" w:cs="Arial"/>
          <w:i/>
          <w:sz w:val="22"/>
        </w:rPr>
        <w:t>for environmental assessments under the Environment Protection and Biodiversity Conservation Act 1999 (EPBC Act</w:t>
      </w:r>
      <w:r>
        <w:rPr>
          <w:rFonts w:ascii="Arial" w:hAnsi="Arial" w:cs="Arial"/>
          <w:i/>
          <w:sz w:val="22"/>
        </w:rPr>
        <w:t>)</w:t>
      </w:r>
      <w:r>
        <w:rPr>
          <w:rFonts w:ascii="Arial" w:hAnsi="Arial" w:cs="Arial"/>
          <w:sz w:val="22"/>
        </w:rPr>
        <w:t xml:space="preserve">. Commonwealth of Australia, 2016.  </w:t>
      </w:r>
    </w:p>
    <w:p w14:paraId="0502D411" w14:textId="77777777" w:rsidR="005617A5" w:rsidRDefault="005617A5" w:rsidP="006706B6">
      <w:pPr>
        <w:pStyle w:val="EndnoteText"/>
        <w:ind w:left="720" w:hanging="720"/>
        <w:jc w:val="both"/>
        <w:rPr>
          <w:rFonts w:ascii="Arial" w:hAnsi="Arial" w:cs="Arial"/>
          <w:sz w:val="22"/>
          <w:szCs w:val="22"/>
        </w:rPr>
      </w:pPr>
    </w:p>
    <w:p w14:paraId="588E3AF5" w14:textId="77777777" w:rsidR="005617A5" w:rsidRDefault="005617A5" w:rsidP="006706B6">
      <w:pPr>
        <w:pStyle w:val="EndnoteText"/>
        <w:ind w:left="720" w:hanging="720"/>
        <w:jc w:val="both"/>
        <w:rPr>
          <w:rFonts w:ascii="Arial" w:hAnsi="Arial" w:cs="Arial"/>
          <w:sz w:val="22"/>
        </w:rPr>
      </w:pPr>
      <w:r>
        <w:rPr>
          <w:rFonts w:ascii="Arial" w:hAnsi="Arial" w:cs="Arial"/>
          <w:sz w:val="22"/>
        </w:rPr>
        <w:t xml:space="preserve">Commonwealth of Australia. </w:t>
      </w:r>
      <w:r w:rsidRPr="000F3978">
        <w:rPr>
          <w:rFonts w:ascii="Arial" w:hAnsi="Arial" w:cs="Arial"/>
          <w:i/>
          <w:sz w:val="22"/>
        </w:rPr>
        <w:t>Working Together Managing Commonwealth Heritage Places: a guide for Commonwealth agencies</w:t>
      </w:r>
      <w:r>
        <w:rPr>
          <w:rFonts w:ascii="Arial" w:hAnsi="Arial" w:cs="Arial"/>
          <w:sz w:val="22"/>
        </w:rPr>
        <w:t>.</w:t>
      </w:r>
      <w:r w:rsidRPr="000F3978">
        <w:rPr>
          <w:rFonts w:ascii="Arial" w:hAnsi="Arial" w:cs="Arial"/>
          <w:sz w:val="22"/>
        </w:rPr>
        <w:t xml:space="preserve"> Commonwealth of Australia, 2019.</w:t>
      </w:r>
    </w:p>
    <w:p w14:paraId="6378BE57" w14:textId="77777777" w:rsidR="005617A5" w:rsidRDefault="005617A5" w:rsidP="00AA2F05">
      <w:pPr>
        <w:pStyle w:val="EndnoteText"/>
        <w:jc w:val="both"/>
        <w:rPr>
          <w:rFonts w:ascii="Arial" w:hAnsi="Arial" w:cs="Arial"/>
          <w:sz w:val="22"/>
        </w:rPr>
      </w:pPr>
    </w:p>
    <w:p w14:paraId="2A2AFAAE" w14:textId="77777777" w:rsidR="005617A5" w:rsidRDefault="005617A5" w:rsidP="006706B6">
      <w:pPr>
        <w:pStyle w:val="EndnoteText"/>
        <w:ind w:left="720" w:hanging="720"/>
        <w:jc w:val="both"/>
        <w:rPr>
          <w:rFonts w:ascii="Arial" w:hAnsi="Arial" w:cs="Arial"/>
          <w:sz w:val="22"/>
        </w:rPr>
      </w:pPr>
      <w:r w:rsidRPr="00A064E4">
        <w:rPr>
          <w:rFonts w:ascii="Arial" w:hAnsi="Arial" w:cs="Arial"/>
          <w:sz w:val="22"/>
        </w:rPr>
        <w:t xml:space="preserve">Department for Environment, </w:t>
      </w:r>
      <w:r>
        <w:rPr>
          <w:rFonts w:ascii="Arial" w:hAnsi="Arial" w:cs="Arial"/>
          <w:sz w:val="22"/>
        </w:rPr>
        <w:t>Heritage and Aboriginal Affairs.</w:t>
      </w:r>
      <w:r w:rsidRPr="00A064E4">
        <w:rPr>
          <w:rFonts w:ascii="Arial" w:hAnsi="Arial" w:cs="Arial"/>
          <w:sz w:val="22"/>
        </w:rPr>
        <w:t xml:space="preserve"> </w:t>
      </w:r>
      <w:r w:rsidRPr="00A064E4">
        <w:rPr>
          <w:rFonts w:ascii="Arial" w:hAnsi="Arial" w:cs="Arial"/>
          <w:i/>
          <w:sz w:val="22"/>
        </w:rPr>
        <w:t>Flinders Chase National Parl, Kelly Hill Conservation Park, Ravine des Casoars Wilderness Protection Area and Cape Bouguer Wilderness Protection Area Management Plans</w:t>
      </w:r>
      <w:r>
        <w:rPr>
          <w:rFonts w:ascii="Arial" w:hAnsi="Arial" w:cs="Arial"/>
          <w:i/>
          <w:sz w:val="22"/>
        </w:rPr>
        <w:t>.</w:t>
      </w:r>
      <w:r w:rsidRPr="00A064E4">
        <w:rPr>
          <w:rFonts w:ascii="Arial" w:hAnsi="Arial" w:cs="Arial"/>
          <w:sz w:val="22"/>
        </w:rPr>
        <w:t xml:space="preserve"> State Government of South Australia, 2000.</w:t>
      </w:r>
    </w:p>
    <w:p w14:paraId="4DDFAE57" w14:textId="77777777" w:rsidR="005617A5" w:rsidRDefault="005617A5" w:rsidP="006706B6">
      <w:pPr>
        <w:pStyle w:val="EndnoteText"/>
        <w:ind w:left="720" w:hanging="720"/>
        <w:jc w:val="both"/>
        <w:rPr>
          <w:rFonts w:ascii="Arial" w:hAnsi="Arial" w:cs="Arial"/>
          <w:sz w:val="22"/>
        </w:rPr>
      </w:pPr>
    </w:p>
    <w:p w14:paraId="1930243D" w14:textId="77777777" w:rsidR="005617A5" w:rsidRDefault="005617A5" w:rsidP="006706B6">
      <w:pPr>
        <w:pStyle w:val="EndnoteText"/>
        <w:ind w:left="720" w:hanging="720"/>
        <w:jc w:val="both"/>
        <w:rPr>
          <w:rFonts w:ascii="Arial" w:hAnsi="Arial" w:cs="Arial"/>
          <w:sz w:val="22"/>
        </w:rPr>
      </w:pPr>
      <w:r w:rsidRPr="00A064E4">
        <w:rPr>
          <w:rFonts w:ascii="Arial" w:hAnsi="Arial" w:cs="Arial"/>
          <w:sz w:val="22"/>
        </w:rPr>
        <w:t xml:space="preserve">Department for Environment and Water. “SA Heritage Places Database Search.” Accessed October 2020. </w:t>
      </w:r>
      <w:hyperlink r:id="rId40" w:history="1">
        <w:r w:rsidRPr="00003B8F">
          <w:rPr>
            <w:rStyle w:val="Hyperlink"/>
            <w:rFonts w:ascii="Arial" w:hAnsi="Arial" w:cs="Arial"/>
            <w:sz w:val="22"/>
          </w:rPr>
          <w:t>http://maps.sa.gov.au/heritagesearch/HeritageSearchLocation.aspx</w:t>
        </w:r>
      </w:hyperlink>
      <w:r>
        <w:rPr>
          <w:rFonts w:ascii="Arial" w:hAnsi="Arial" w:cs="Arial"/>
          <w:sz w:val="22"/>
        </w:rPr>
        <w:t xml:space="preserve"> </w:t>
      </w:r>
    </w:p>
    <w:p w14:paraId="66EAE976" w14:textId="77777777" w:rsidR="005617A5" w:rsidRDefault="005617A5" w:rsidP="006706B6">
      <w:pPr>
        <w:pStyle w:val="EndnoteText"/>
        <w:ind w:left="720" w:hanging="720"/>
        <w:jc w:val="both"/>
        <w:rPr>
          <w:rFonts w:ascii="Arial" w:hAnsi="Arial" w:cs="Arial"/>
          <w:sz w:val="22"/>
        </w:rPr>
      </w:pPr>
    </w:p>
    <w:p w14:paraId="5D0B41A3" w14:textId="77777777" w:rsidR="005617A5" w:rsidRDefault="005617A5" w:rsidP="006706B6">
      <w:pPr>
        <w:pStyle w:val="EndnoteText"/>
        <w:ind w:left="720" w:hanging="720"/>
        <w:jc w:val="both"/>
        <w:rPr>
          <w:rFonts w:ascii="Arial" w:hAnsi="Arial" w:cs="Arial"/>
          <w:sz w:val="22"/>
        </w:rPr>
      </w:pPr>
      <w:r w:rsidRPr="00A064E4">
        <w:rPr>
          <w:rFonts w:ascii="Arial" w:hAnsi="Arial" w:cs="Arial"/>
          <w:sz w:val="22"/>
        </w:rPr>
        <w:t xml:space="preserve">Encounter 1802-2002 Collection. State Library of South Australia. </w:t>
      </w:r>
      <w:hyperlink r:id="rId41" w:history="1">
        <w:r w:rsidRPr="00003B8F">
          <w:rPr>
            <w:rStyle w:val="Hyperlink"/>
            <w:rFonts w:ascii="Arial" w:hAnsi="Arial" w:cs="Arial"/>
            <w:sz w:val="22"/>
          </w:rPr>
          <w:t>https://encounter.collections.slsa.sa.gov.au/</w:t>
        </w:r>
      </w:hyperlink>
      <w:r>
        <w:rPr>
          <w:rFonts w:ascii="Arial" w:hAnsi="Arial" w:cs="Arial"/>
          <w:sz w:val="22"/>
        </w:rPr>
        <w:t xml:space="preserve"> </w:t>
      </w:r>
    </w:p>
    <w:p w14:paraId="13E1E807" w14:textId="77777777" w:rsidR="005617A5" w:rsidRDefault="005617A5" w:rsidP="00AA2F05">
      <w:pPr>
        <w:pStyle w:val="EndnoteText"/>
        <w:jc w:val="both"/>
        <w:rPr>
          <w:rFonts w:ascii="Arial" w:hAnsi="Arial" w:cs="Arial"/>
          <w:sz w:val="22"/>
        </w:rPr>
      </w:pPr>
    </w:p>
    <w:p w14:paraId="5C8F17E7" w14:textId="77777777" w:rsidR="005617A5" w:rsidRDefault="005617A5" w:rsidP="00E138A8">
      <w:pPr>
        <w:pStyle w:val="EndnoteText"/>
        <w:ind w:left="720" w:hanging="720"/>
        <w:jc w:val="both"/>
        <w:rPr>
          <w:rFonts w:ascii="Arial" w:hAnsi="Arial" w:cs="Arial"/>
          <w:sz w:val="22"/>
        </w:rPr>
      </w:pPr>
      <w:r>
        <w:rPr>
          <w:rFonts w:ascii="Arial" w:hAnsi="Arial" w:cs="Arial"/>
          <w:i/>
          <w:sz w:val="22"/>
        </w:rPr>
        <w:t>Kangaroo Island Courier (Kingscote)</w:t>
      </w:r>
      <w:r>
        <w:rPr>
          <w:rFonts w:ascii="Arial" w:hAnsi="Arial" w:cs="Arial"/>
          <w:sz w:val="22"/>
        </w:rPr>
        <w:t>. “</w:t>
      </w:r>
      <w:r w:rsidRPr="00E138A8">
        <w:rPr>
          <w:rFonts w:ascii="Arial" w:hAnsi="Arial" w:cs="Arial"/>
          <w:sz w:val="22"/>
        </w:rPr>
        <w:t>Kangaroo Island</w:t>
      </w:r>
      <w:r>
        <w:rPr>
          <w:rFonts w:ascii="Arial" w:hAnsi="Arial" w:cs="Arial"/>
          <w:sz w:val="22"/>
        </w:rPr>
        <w:t>.</w:t>
      </w:r>
      <w:r w:rsidRPr="00E138A8">
        <w:rPr>
          <w:rFonts w:ascii="Arial" w:hAnsi="Arial" w:cs="Arial"/>
          <w:sz w:val="22"/>
        </w:rPr>
        <w:t>”</w:t>
      </w:r>
      <w:r>
        <w:rPr>
          <w:rFonts w:ascii="Arial" w:hAnsi="Arial" w:cs="Arial"/>
          <w:sz w:val="22"/>
        </w:rPr>
        <w:t xml:space="preserve"> July 24, 1936.</w:t>
      </w:r>
      <w:r w:rsidRPr="00E138A8">
        <w:rPr>
          <w:rFonts w:ascii="Arial" w:hAnsi="Arial" w:cs="Arial"/>
          <w:sz w:val="22"/>
        </w:rPr>
        <w:t xml:space="preserve"> </w:t>
      </w:r>
      <w:hyperlink r:id="rId42" w:history="1">
        <w:r w:rsidRPr="00003B8F">
          <w:rPr>
            <w:rStyle w:val="Hyperlink"/>
            <w:rFonts w:ascii="Arial" w:hAnsi="Arial" w:cs="Arial"/>
            <w:sz w:val="22"/>
          </w:rPr>
          <w:t>https://trove.nla.gov.au/newspaper/article/191252695</w:t>
        </w:r>
      </w:hyperlink>
      <w:r>
        <w:rPr>
          <w:rFonts w:ascii="Arial" w:hAnsi="Arial" w:cs="Arial"/>
          <w:sz w:val="22"/>
        </w:rPr>
        <w:t xml:space="preserve"> </w:t>
      </w:r>
    </w:p>
    <w:p w14:paraId="7894DE11" w14:textId="77777777" w:rsidR="005617A5" w:rsidRDefault="005617A5" w:rsidP="00E138A8">
      <w:pPr>
        <w:pStyle w:val="EndnoteText"/>
        <w:ind w:left="720" w:hanging="720"/>
        <w:jc w:val="both"/>
        <w:rPr>
          <w:rFonts w:ascii="Arial" w:hAnsi="Arial" w:cs="Arial"/>
          <w:sz w:val="22"/>
        </w:rPr>
      </w:pPr>
    </w:p>
    <w:p w14:paraId="02183AA0" w14:textId="77777777" w:rsidR="005617A5" w:rsidRDefault="005617A5" w:rsidP="00E138A8">
      <w:pPr>
        <w:pStyle w:val="EndnoteText"/>
        <w:ind w:left="720" w:hanging="720"/>
        <w:jc w:val="both"/>
        <w:rPr>
          <w:rFonts w:ascii="Arial" w:hAnsi="Arial" w:cs="Arial"/>
          <w:sz w:val="22"/>
        </w:rPr>
      </w:pPr>
      <w:r w:rsidRPr="00E138A8">
        <w:rPr>
          <w:rFonts w:ascii="Arial" w:hAnsi="Arial" w:cs="Arial"/>
          <w:sz w:val="22"/>
        </w:rPr>
        <w:t>Kostoglou</w:t>
      </w:r>
      <w:r>
        <w:rPr>
          <w:rFonts w:ascii="Arial" w:hAnsi="Arial" w:cs="Arial"/>
          <w:sz w:val="22"/>
        </w:rPr>
        <w:t>, Parry and Justin McCarthy.</w:t>
      </w:r>
      <w:r w:rsidRPr="00E138A8">
        <w:rPr>
          <w:rFonts w:ascii="Arial" w:hAnsi="Arial" w:cs="Arial"/>
          <w:sz w:val="22"/>
        </w:rPr>
        <w:t xml:space="preserve"> </w:t>
      </w:r>
      <w:r w:rsidRPr="00E138A8">
        <w:rPr>
          <w:rFonts w:ascii="Arial" w:hAnsi="Arial" w:cs="Arial"/>
          <w:i/>
          <w:sz w:val="22"/>
        </w:rPr>
        <w:t>Whaling and sealing sites in South Australia</w:t>
      </w:r>
      <w:r>
        <w:rPr>
          <w:rFonts w:ascii="Arial" w:hAnsi="Arial" w:cs="Arial"/>
          <w:sz w:val="22"/>
        </w:rPr>
        <w:t>.</w:t>
      </w:r>
      <w:r w:rsidRPr="00E138A8">
        <w:rPr>
          <w:rFonts w:ascii="Arial" w:hAnsi="Arial" w:cs="Arial"/>
          <w:sz w:val="22"/>
        </w:rPr>
        <w:t xml:space="preserve"> Australian Institute for Maritime Archaeology, 1991</w:t>
      </w:r>
      <w:r>
        <w:rPr>
          <w:rFonts w:ascii="Arial" w:hAnsi="Arial" w:cs="Arial"/>
          <w:sz w:val="22"/>
        </w:rPr>
        <w:t>.</w:t>
      </w:r>
    </w:p>
    <w:p w14:paraId="768DB6C2" w14:textId="77777777" w:rsidR="005617A5" w:rsidRDefault="005617A5" w:rsidP="006706B6">
      <w:pPr>
        <w:pStyle w:val="EndnoteText"/>
        <w:ind w:left="720" w:hanging="720"/>
        <w:jc w:val="both"/>
        <w:rPr>
          <w:rFonts w:ascii="Arial" w:hAnsi="Arial" w:cs="Arial"/>
          <w:sz w:val="22"/>
        </w:rPr>
      </w:pPr>
    </w:p>
    <w:p w14:paraId="35A917E2" w14:textId="77777777" w:rsidR="005617A5" w:rsidRDefault="005617A5" w:rsidP="006706B6">
      <w:pPr>
        <w:pStyle w:val="EndnoteText"/>
        <w:ind w:left="720" w:hanging="720"/>
        <w:jc w:val="both"/>
        <w:rPr>
          <w:rFonts w:ascii="Arial" w:hAnsi="Arial" w:cs="Arial"/>
          <w:sz w:val="22"/>
        </w:rPr>
      </w:pPr>
      <w:r w:rsidRPr="00156514">
        <w:rPr>
          <w:rFonts w:ascii="Arial" w:hAnsi="Arial" w:cs="Arial"/>
          <w:sz w:val="22"/>
        </w:rPr>
        <w:t xml:space="preserve">Lighthouses of Australia Inc. </w:t>
      </w:r>
      <w:r>
        <w:rPr>
          <w:rFonts w:ascii="Arial" w:hAnsi="Arial" w:cs="Arial"/>
          <w:sz w:val="22"/>
        </w:rPr>
        <w:t>“Cape Du Couedic Lighthouse.</w:t>
      </w:r>
      <w:r w:rsidRPr="00156514">
        <w:rPr>
          <w:rFonts w:ascii="Arial" w:hAnsi="Arial" w:cs="Arial"/>
          <w:sz w:val="22"/>
        </w:rPr>
        <w:t>”</w:t>
      </w:r>
      <w:r>
        <w:rPr>
          <w:rFonts w:ascii="Arial" w:hAnsi="Arial" w:cs="Arial"/>
          <w:sz w:val="22"/>
        </w:rPr>
        <w:t xml:space="preserve"> Accessed October 2020.</w:t>
      </w:r>
      <w:r w:rsidRPr="00156514">
        <w:rPr>
          <w:rFonts w:ascii="Arial" w:hAnsi="Arial" w:cs="Arial"/>
          <w:sz w:val="22"/>
        </w:rPr>
        <w:t xml:space="preserve"> </w:t>
      </w:r>
      <w:hyperlink r:id="rId43" w:history="1">
        <w:r w:rsidRPr="00003B8F">
          <w:rPr>
            <w:rStyle w:val="Hyperlink"/>
            <w:rFonts w:ascii="Arial" w:hAnsi="Arial" w:cs="Arial"/>
            <w:sz w:val="22"/>
          </w:rPr>
          <w:t>https://lighthouses.org.au/sa/cape-du-couedic-lighthouse</w:t>
        </w:r>
      </w:hyperlink>
    </w:p>
    <w:p w14:paraId="3305F6C5" w14:textId="77777777" w:rsidR="005617A5" w:rsidRDefault="005617A5" w:rsidP="006706B6">
      <w:pPr>
        <w:pStyle w:val="EndnoteText"/>
        <w:ind w:left="720" w:hanging="720"/>
        <w:jc w:val="both"/>
        <w:rPr>
          <w:rFonts w:ascii="Arial" w:hAnsi="Arial" w:cs="Arial"/>
          <w:sz w:val="22"/>
        </w:rPr>
      </w:pPr>
    </w:p>
    <w:p w14:paraId="06D8A9DA" w14:textId="77777777" w:rsidR="005617A5" w:rsidRDefault="005617A5" w:rsidP="006706B6">
      <w:pPr>
        <w:pStyle w:val="EndnoteText"/>
        <w:ind w:left="720" w:hanging="720"/>
        <w:jc w:val="both"/>
        <w:rPr>
          <w:rFonts w:ascii="Arial" w:hAnsi="Arial" w:cs="Arial"/>
          <w:sz w:val="22"/>
        </w:rPr>
      </w:pPr>
      <w:r w:rsidRPr="00E138A8">
        <w:rPr>
          <w:rFonts w:ascii="Arial" w:hAnsi="Arial" w:cs="Arial"/>
          <w:sz w:val="22"/>
        </w:rPr>
        <w:t>Marchant,</w:t>
      </w:r>
      <w:r>
        <w:rPr>
          <w:rFonts w:ascii="Arial" w:hAnsi="Arial" w:cs="Arial"/>
          <w:sz w:val="22"/>
        </w:rPr>
        <w:t xml:space="preserve"> Sylvia.</w:t>
      </w:r>
      <w:r w:rsidRPr="00E138A8">
        <w:rPr>
          <w:rFonts w:ascii="Arial" w:hAnsi="Arial" w:cs="Arial"/>
          <w:sz w:val="22"/>
        </w:rPr>
        <w:t xml:space="preserve"> </w:t>
      </w:r>
      <w:r w:rsidRPr="00E138A8">
        <w:rPr>
          <w:rFonts w:ascii="Arial" w:hAnsi="Arial" w:cs="Arial"/>
          <w:i/>
          <w:sz w:val="22"/>
        </w:rPr>
        <w:t>Lighthouse history series: Cape du Couedic, South Australia</w:t>
      </w:r>
      <w:r>
        <w:rPr>
          <w:rFonts w:ascii="Arial" w:hAnsi="Arial" w:cs="Arial"/>
          <w:sz w:val="22"/>
        </w:rPr>
        <w:t xml:space="preserve">. </w:t>
      </w:r>
      <w:r w:rsidRPr="00E138A8">
        <w:rPr>
          <w:rFonts w:ascii="Arial" w:hAnsi="Arial" w:cs="Arial"/>
          <w:sz w:val="22"/>
        </w:rPr>
        <w:t>Department of Transport and Communications, 1989</w:t>
      </w:r>
      <w:r>
        <w:rPr>
          <w:rFonts w:ascii="Arial" w:hAnsi="Arial" w:cs="Arial"/>
          <w:sz w:val="22"/>
        </w:rPr>
        <w:t>.</w:t>
      </w:r>
    </w:p>
    <w:p w14:paraId="40F8D235" w14:textId="77777777" w:rsidR="005617A5" w:rsidRDefault="005617A5" w:rsidP="006706B6">
      <w:pPr>
        <w:pStyle w:val="EndnoteText"/>
        <w:ind w:left="720" w:hanging="720"/>
        <w:jc w:val="both"/>
        <w:rPr>
          <w:rFonts w:ascii="Arial" w:hAnsi="Arial" w:cs="Arial"/>
          <w:sz w:val="22"/>
        </w:rPr>
      </w:pPr>
    </w:p>
    <w:p w14:paraId="24A51612" w14:textId="77777777" w:rsidR="005617A5" w:rsidRDefault="005617A5" w:rsidP="006706B6">
      <w:pPr>
        <w:pStyle w:val="EndnoteText"/>
        <w:ind w:left="720" w:hanging="720"/>
        <w:jc w:val="both"/>
        <w:rPr>
          <w:rFonts w:ascii="Arial" w:hAnsi="Arial" w:cs="Arial"/>
          <w:sz w:val="22"/>
        </w:rPr>
      </w:pPr>
      <w:r>
        <w:rPr>
          <w:rFonts w:ascii="Arial" w:hAnsi="Arial" w:cs="Arial"/>
          <w:sz w:val="22"/>
        </w:rPr>
        <w:t>Marquis-Kyle, Peter.</w:t>
      </w:r>
      <w:r w:rsidRPr="00F447C9">
        <w:rPr>
          <w:rFonts w:ascii="Arial" w:hAnsi="Arial" w:cs="Arial"/>
          <w:sz w:val="22"/>
        </w:rPr>
        <w:t xml:space="preserve"> </w:t>
      </w:r>
      <w:r w:rsidRPr="00F447C9">
        <w:rPr>
          <w:rFonts w:ascii="Arial" w:hAnsi="Arial" w:cs="Arial"/>
          <w:i/>
          <w:sz w:val="22"/>
        </w:rPr>
        <w:t xml:space="preserve">Heritage </w:t>
      </w:r>
      <w:r>
        <w:rPr>
          <w:rFonts w:ascii="Arial" w:hAnsi="Arial" w:cs="Arial"/>
          <w:i/>
          <w:sz w:val="22"/>
        </w:rPr>
        <w:t>Lighthouse Report: Cape du Couedic</w:t>
      </w:r>
      <w:r>
        <w:rPr>
          <w:rFonts w:ascii="Arial" w:hAnsi="Arial" w:cs="Arial"/>
          <w:sz w:val="22"/>
        </w:rPr>
        <w:t>.</w:t>
      </w:r>
      <w:r w:rsidRPr="00F447C9">
        <w:rPr>
          <w:rFonts w:ascii="Arial" w:hAnsi="Arial" w:cs="Arial"/>
          <w:sz w:val="22"/>
        </w:rPr>
        <w:t xml:space="preserve"> Austral</w:t>
      </w:r>
      <w:r>
        <w:rPr>
          <w:rFonts w:ascii="Arial" w:hAnsi="Arial" w:cs="Arial"/>
          <w:sz w:val="22"/>
        </w:rPr>
        <w:t>ian Maritime Systems Group, 2006</w:t>
      </w:r>
      <w:r w:rsidRPr="00F447C9">
        <w:rPr>
          <w:rFonts w:ascii="Arial" w:hAnsi="Arial" w:cs="Arial"/>
          <w:sz w:val="22"/>
        </w:rPr>
        <w:t>.</w:t>
      </w:r>
    </w:p>
    <w:p w14:paraId="6C4C69B5" w14:textId="77777777" w:rsidR="005617A5" w:rsidRDefault="005617A5" w:rsidP="00AA2F05">
      <w:pPr>
        <w:pStyle w:val="EndnoteText"/>
        <w:jc w:val="both"/>
        <w:rPr>
          <w:rFonts w:ascii="Arial" w:hAnsi="Arial" w:cs="Arial"/>
          <w:sz w:val="22"/>
          <w:szCs w:val="22"/>
        </w:rPr>
      </w:pPr>
    </w:p>
    <w:p w14:paraId="4A80354C" w14:textId="77777777" w:rsidR="005617A5" w:rsidRDefault="005617A5" w:rsidP="006706B6">
      <w:pPr>
        <w:pStyle w:val="EndnoteText"/>
        <w:ind w:left="720" w:hanging="720"/>
        <w:jc w:val="both"/>
        <w:rPr>
          <w:rFonts w:ascii="Arial" w:hAnsi="Arial" w:cs="Arial"/>
          <w:sz w:val="22"/>
          <w:szCs w:val="22"/>
        </w:rPr>
      </w:pPr>
      <w:r w:rsidRPr="00E138A8">
        <w:rPr>
          <w:rFonts w:ascii="Arial" w:hAnsi="Arial" w:cs="Arial"/>
          <w:i/>
          <w:sz w:val="22"/>
          <w:szCs w:val="22"/>
        </w:rPr>
        <w:t>Narracoorte Hearld</w:t>
      </w:r>
      <w:r>
        <w:rPr>
          <w:rFonts w:ascii="Arial" w:hAnsi="Arial" w:cs="Arial"/>
          <w:sz w:val="22"/>
          <w:szCs w:val="22"/>
        </w:rPr>
        <w:t>.</w:t>
      </w:r>
      <w:r w:rsidRPr="00E138A8">
        <w:rPr>
          <w:rFonts w:ascii="Arial" w:hAnsi="Arial" w:cs="Arial"/>
          <w:sz w:val="22"/>
          <w:szCs w:val="22"/>
        </w:rPr>
        <w:t xml:space="preserve"> </w:t>
      </w:r>
      <w:r>
        <w:rPr>
          <w:rFonts w:ascii="Arial" w:hAnsi="Arial" w:cs="Arial"/>
          <w:sz w:val="22"/>
          <w:szCs w:val="22"/>
        </w:rPr>
        <w:t>“Wreck of the Mars.</w:t>
      </w:r>
      <w:r w:rsidRPr="00E138A8">
        <w:rPr>
          <w:rFonts w:ascii="Arial" w:hAnsi="Arial" w:cs="Arial"/>
          <w:sz w:val="22"/>
          <w:szCs w:val="22"/>
        </w:rPr>
        <w:t>”</w:t>
      </w:r>
      <w:r>
        <w:rPr>
          <w:rFonts w:ascii="Arial" w:hAnsi="Arial" w:cs="Arial"/>
          <w:sz w:val="22"/>
          <w:szCs w:val="22"/>
        </w:rPr>
        <w:t xml:space="preserve"> July 3, 1885.</w:t>
      </w:r>
      <w:r w:rsidRPr="00E138A8">
        <w:rPr>
          <w:rFonts w:ascii="Arial" w:hAnsi="Arial" w:cs="Arial"/>
          <w:sz w:val="22"/>
          <w:szCs w:val="22"/>
        </w:rPr>
        <w:t xml:space="preserve"> </w:t>
      </w:r>
      <w:hyperlink r:id="rId44" w:history="1">
        <w:r w:rsidRPr="00003B8F">
          <w:rPr>
            <w:rStyle w:val="Hyperlink"/>
            <w:rFonts w:ascii="Arial" w:hAnsi="Arial" w:cs="Arial"/>
            <w:sz w:val="22"/>
            <w:szCs w:val="22"/>
          </w:rPr>
          <w:t>https://trove.nla.gov.au/newspaper/article/146802528</w:t>
        </w:r>
      </w:hyperlink>
    </w:p>
    <w:p w14:paraId="338977DB" w14:textId="77777777" w:rsidR="005617A5" w:rsidRDefault="005617A5" w:rsidP="006706B6">
      <w:pPr>
        <w:pStyle w:val="EndnoteText"/>
        <w:ind w:left="720" w:hanging="720"/>
        <w:jc w:val="both"/>
        <w:rPr>
          <w:rFonts w:ascii="Arial" w:hAnsi="Arial" w:cs="Arial"/>
          <w:sz w:val="22"/>
          <w:szCs w:val="22"/>
        </w:rPr>
      </w:pPr>
    </w:p>
    <w:p w14:paraId="3BC7DED5" w14:textId="10BC9668" w:rsidR="005617A5" w:rsidRDefault="005617A5" w:rsidP="005F2C49">
      <w:pPr>
        <w:pStyle w:val="EndnoteText"/>
        <w:ind w:left="720" w:hanging="720"/>
        <w:jc w:val="both"/>
        <w:rPr>
          <w:rFonts w:ascii="Arial" w:hAnsi="Arial" w:cs="Arial"/>
          <w:sz w:val="22"/>
          <w:szCs w:val="22"/>
        </w:rPr>
      </w:pPr>
      <w:r>
        <w:rPr>
          <w:rFonts w:ascii="Arial" w:hAnsi="Arial" w:cs="Arial"/>
          <w:sz w:val="22"/>
          <w:szCs w:val="22"/>
        </w:rPr>
        <w:t xml:space="preserve">National Archives of Australia: </w:t>
      </w:r>
      <w:r w:rsidRPr="008D1D5D">
        <w:rPr>
          <w:rFonts w:ascii="Arial" w:hAnsi="Arial" w:cs="Arial"/>
          <w:sz w:val="22"/>
          <w:szCs w:val="22"/>
        </w:rPr>
        <w:t>Australian Maritime Safety Authority, Central Office</w:t>
      </w:r>
      <w:r>
        <w:rPr>
          <w:rFonts w:ascii="Arial" w:hAnsi="Arial" w:cs="Arial"/>
          <w:sz w:val="22"/>
          <w:szCs w:val="22"/>
        </w:rPr>
        <w:t xml:space="preserve">; </w:t>
      </w:r>
      <w:r w:rsidRPr="008D1D5D">
        <w:rPr>
          <w:rFonts w:ascii="Arial" w:hAnsi="Arial" w:cs="Arial"/>
          <w:sz w:val="22"/>
          <w:szCs w:val="22"/>
        </w:rPr>
        <w:t>A9568</w:t>
      </w:r>
      <w:r>
        <w:rPr>
          <w:rFonts w:ascii="Arial" w:hAnsi="Arial" w:cs="Arial"/>
          <w:sz w:val="22"/>
          <w:szCs w:val="22"/>
        </w:rPr>
        <w:t xml:space="preserve">, </w:t>
      </w:r>
      <w:r w:rsidRPr="008D1D5D">
        <w:rPr>
          <w:rFonts w:ascii="Arial" w:hAnsi="Arial" w:cs="Arial"/>
          <w:sz w:val="22"/>
          <w:szCs w:val="22"/>
        </w:rPr>
        <w:t>Drawings and Plans of Lighthouses and of Associated Buildings and Equipment</w:t>
      </w:r>
      <w:r>
        <w:rPr>
          <w:rFonts w:ascii="Arial" w:hAnsi="Arial" w:cs="Arial"/>
          <w:sz w:val="22"/>
          <w:szCs w:val="22"/>
        </w:rPr>
        <w:t xml:space="preserve">, </w:t>
      </w:r>
      <w:r w:rsidRPr="008D1D5D">
        <w:rPr>
          <w:rFonts w:ascii="Arial" w:hAnsi="Arial" w:cs="Arial"/>
          <w:sz w:val="22"/>
          <w:szCs w:val="22"/>
        </w:rPr>
        <w:t>01 Jan 1833 - 31 Dec 1968</w:t>
      </w:r>
      <w:r>
        <w:rPr>
          <w:rFonts w:ascii="Arial" w:hAnsi="Arial" w:cs="Arial"/>
          <w:sz w:val="22"/>
          <w:szCs w:val="22"/>
        </w:rPr>
        <w:t xml:space="preserve">; </w:t>
      </w:r>
      <w:r w:rsidRPr="008D1D5D">
        <w:rPr>
          <w:rFonts w:ascii="Arial" w:hAnsi="Arial" w:cs="Arial"/>
          <w:sz w:val="22"/>
          <w:szCs w:val="22"/>
        </w:rPr>
        <w:t>4/8/</w:t>
      </w:r>
      <w:r w:rsidR="00015FC4">
        <w:rPr>
          <w:rFonts w:ascii="Arial" w:hAnsi="Arial" w:cs="Arial"/>
          <w:sz w:val="22"/>
          <w:szCs w:val="22"/>
        </w:rPr>
        <w:t>1</w:t>
      </w:r>
      <w:r>
        <w:rPr>
          <w:rFonts w:ascii="Arial" w:hAnsi="Arial" w:cs="Arial"/>
          <w:sz w:val="22"/>
          <w:szCs w:val="22"/>
        </w:rPr>
        <w:t>,</w:t>
      </w:r>
      <w:r w:rsidR="00015FC4">
        <w:rPr>
          <w:rFonts w:ascii="Arial" w:hAnsi="Arial" w:cs="Arial"/>
          <w:sz w:val="22"/>
          <w:szCs w:val="22"/>
        </w:rPr>
        <w:t xml:space="preserve"> Cape de Couedie Lighthouse [Cape du Couedic]: Outline drawing showing inside and outside galleries to be constructed ready for fixing</w:t>
      </w:r>
      <w:r>
        <w:rPr>
          <w:rFonts w:ascii="Arial" w:hAnsi="Arial" w:cs="Arial"/>
          <w:sz w:val="22"/>
          <w:szCs w:val="22"/>
        </w:rPr>
        <w:t xml:space="preserve">, </w:t>
      </w:r>
      <w:r w:rsidRPr="008D1D5D">
        <w:rPr>
          <w:rFonts w:ascii="Arial" w:hAnsi="Arial" w:cs="Arial"/>
          <w:sz w:val="22"/>
          <w:szCs w:val="22"/>
        </w:rPr>
        <w:tab/>
        <w:t>Aug 190</w:t>
      </w:r>
      <w:r w:rsidR="00015FC4">
        <w:rPr>
          <w:rFonts w:ascii="Arial" w:hAnsi="Arial" w:cs="Arial"/>
          <w:sz w:val="22"/>
          <w:szCs w:val="22"/>
        </w:rPr>
        <w:t>9</w:t>
      </w:r>
      <w:r w:rsidRPr="008D1D5D">
        <w:rPr>
          <w:rFonts w:ascii="Arial" w:hAnsi="Arial" w:cs="Arial"/>
          <w:sz w:val="22"/>
          <w:szCs w:val="22"/>
        </w:rPr>
        <w:t xml:space="preserve"> - 190</w:t>
      </w:r>
      <w:r w:rsidR="00015FC4">
        <w:rPr>
          <w:rFonts w:ascii="Arial" w:hAnsi="Arial" w:cs="Arial"/>
          <w:sz w:val="22"/>
          <w:szCs w:val="22"/>
        </w:rPr>
        <w:t>9</w:t>
      </w:r>
      <w:r>
        <w:rPr>
          <w:rFonts w:ascii="Arial" w:hAnsi="Arial" w:cs="Arial"/>
          <w:sz w:val="22"/>
          <w:szCs w:val="22"/>
        </w:rPr>
        <w:t>.</w:t>
      </w:r>
    </w:p>
    <w:p w14:paraId="7DBC55C9" w14:textId="77777777" w:rsidR="005617A5" w:rsidRPr="008D1D5D" w:rsidRDefault="005617A5" w:rsidP="005F2C49">
      <w:pPr>
        <w:pStyle w:val="EndnoteText"/>
        <w:ind w:left="720" w:hanging="720"/>
        <w:jc w:val="both"/>
        <w:rPr>
          <w:rFonts w:ascii="Arial" w:hAnsi="Arial" w:cs="Arial"/>
          <w:sz w:val="22"/>
          <w:szCs w:val="22"/>
        </w:rPr>
      </w:pPr>
    </w:p>
    <w:p w14:paraId="3D33FA01" w14:textId="77777777" w:rsidR="005617A5" w:rsidRDefault="005617A5" w:rsidP="005F2C49">
      <w:pPr>
        <w:pStyle w:val="EndnoteText"/>
        <w:ind w:left="720" w:hanging="720"/>
        <w:jc w:val="both"/>
        <w:rPr>
          <w:rFonts w:ascii="Arial" w:hAnsi="Arial" w:cs="Arial"/>
          <w:sz w:val="22"/>
          <w:szCs w:val="22"/>
        </w:rPr>
      </w:pPr>
      <w:r>
        <w:rPr>
          <w:rFonts w:ascii="Arial" w:hAnsi="Arial" w:cs="Arial"/>
          <w:sz w:val="22"/>
          <w:szCs w:val="22"/>
        </w:rPr>
        <w:t xml:space="preserve">National Archives of Australia: </w:t>
      </w:r>
      <w:r w:rsidRPr="008D1D5D">
        <w:rPr>
          <w:rFonts w:ascii="Arial" w:hAnsi="Arial" w:cs="Arial"/>
          <w:sz w:val="22"/>
          <w:szCs w:val="22"/>
        </w:rPr>
        <w:t>Department of Infrastructure, Regional Development and Cities, Central Office</w:t>
      </w:r>
      <w:r>
        <w:rPr>
          <w:rFonts w:ascii="Arial" w:hAnsi="Arial" w:cs="Arial"/>
          <w:sz w:val="22"/>
          <w:szCs w:val="22"/>
        </w:rPr>
        <w:t xml:space="preserve">; </w:t>
      </w:r>
      <w:r w:rsidRPr="008D1D5D">
        <w:rPr>
          <w:rFonts w:ascii="Arial" w:hAnsi="Arial" w:cs="Arial"/>
          <w:sz w:val="22"/>
          <w:szCs w:val="22"/>
        </w:rPr>
        <w:t>A6247</w:t>
      </w:r>
      <w:r>
        <w:rPr>
          <w:rFonts w:ascii="Arial" w:hAnsi="Arial" w:cs="Arial"/>
          <w:sz w:val="22"/>
          <w:szCs w:val="22"/>
        </w:rPr>
        <w:t xml:space="preserve">, </w:t>
      </w:r>
      <w:r w:rsidRPr="008D1D5D">
        <w:rPr>
          <w:rFonts w:ascii="Arial" w:hAnsi="Arial" w:cs="Arial"/>
          <w:sz w:val="22"/>
          <w:szCs w:val="22"/>
        </w:rPr>
        <w:t>Glass plate copy negatives of Australian coastal lighthouses</w:t>
      </w:r>
      <w:r>
        <w:rPr>
          <w:rFonts w:ascii="Arial" w:hAnsi="Arial" w:cs="Arial"/>
          <w:sz w:val="22"/>
          <w:szCs w:val="22"/>
        </w:rPr>
        <w:t>, 01 Jan 1917</w:t>
      </w:r>
      <w:r w:rsidRPr="008D1D5D">
        <w:rPr>
          <w:rFonts w:ascii="Arial" w:hAnsi="Arial" w:cs="Arial"/>
          <w:sz w:val="22"/>
          <w:szCs w:val="22"/>
        </w:rPr>
        <w:t>-</w:t>
      </w:r>
      <w:r>
        <w:rPr>
          <w:rFonts w:ascii="Arial" w:hAnsi="Arial" w:cs="Arial"/>
          <w:sz w:val="22"/>
          <w:szCs w:val="22"/>
        </w:rPr>
        <w:t xml:space="preserve">; </w:t>
      </w:r>
      <w:r w:rsidRPr="008D1D5D">
        <w:rPr>
          <w:rFonts w:ascii="Arial" w:hAnsi="Arial" w:cs="Arial"/>
          <w:sz w:val="22"/>
          <w:szCs w:val="22"/>
        </w:rPr>
        <w:t>A56/2</w:t>
      </w:r>
      <w:r>
        <w:rPr>
          <w:rFonts w:ascii="Arial" w:hAnsi="Arial" w:cs="Arial"/>
          <w:sz w:val="22"/>
          <w:szCs w:val="22"/>
        </w:rPr>
        <w:t xml:space="preserve">, </w:t>
      </w:r>
      <w:r w:rsidRPr="008D1D5D">
        <w:rPr>
          <w:rFonts w:ascii="Arial" w:hAnsi="Arial" w:cs="Arial"/>
          <w:sz w:val="22"/>
          <w:szCs w:val="22"/>
        </w:rPr>
        <w:t>Lighthouses and Beacons - Cape du Couedic, South Australia</w:t>
      </w:r>
      <w:r>
        <w:rPr>
          <w:rFonts w:ascii="Arial" w:hAnsi="Arial" w:cs="Arial"/>
          <w:sz w:val="22"/>
          <w:szCs w:val="22"/>
        </w:rPr>
        <w:t xml:space="preserve">, </w:t>
      </w:r>
      <w:r w:rsidRPr="008D1D5D">
        <w:rPr>
          <w:rFonts w:ascii="Arial" w:hAnsi="Arial" w:cs="Arial"/>
          <w:sz w:val="22"/>
          <w:szCs w:val="22"/>
        </w:rPr>
        <w:t xml:space="preserve">1917 </w:t>
      </w:r>
      <w:r>
        <w:rPr>
          <w:rFonts w:ascii="Arial" w:hAnsi="Arial" w:cs="Arial"/>
          <w:sz w:val="22"/>
          <w:szCs w:val="22"/>
        </w:rPr>
        <w:t>–</w:t>
      </w:r>
      <w:r w:rsidRPr="008D1D5D">
        <w:rPr>
          <w:rFonts w:ascii="Arial" w:hAnsi="Arial" w:cs="Arial"/>
          <w:sz w:val="22"/>
          <w:szCs w:val="22"/>
        </w:rPr>
        <w:t xml:space="preserve"> 1917</w:t>
      </w:r>
      <w:r>
        <w:rPr>
          <w:rFonts w:ascii="Arial" w:hAnsi="Arial" w:cs="Arial"/>
          <w:sz w:val="22"/>
          <w:szCs w:val="22"/>
        </w:rPr>
        <w:t>.</w:t>
      </w:r>
    </w:p>
    <w:p w14:paraId="0E0AC71E" w14:textId="77777777" w:rsidR="005617A5" w:rsidRPr="008D1D5D" w:rsidRDefault="005617A5" w:rsidP="005F2C49">
      <w:pPr>
        <w:pStyle w:val="EndnoteText"/>
        <w:ind w:left="720" w:hanging="720"/>
        <w:jc w:val="both"/>
        <w:rPr>
          <w:rFonts w:ascii="Arial" w:hAnsi="Arial" w:cs="Arial"/>
          <w:sz w:val="22"/>
          <w:szCs w:val="22"/>
        </w:rPr>
      </w:pPr>
    </w:p>
    <w:p w14:paraId="4E8579B4" w14:textId="77777777" w:rsidR="005617A5" w:rsidRDefault="005617A5" w:rsidP="005F2C49">
      <w:pPr>
        <w:pStyle w:val="EndnoteText"/>
        <w:ind w:left="720" w:hanging="720"/>
        <w:jc w:val="both"/>
        <w:rPr>
          <w:rFonts w:ascii="Arial" w:hAnsi="Arial" w:cs="Arial"/>
          <w:sz w:val="22"/>
          <w:szCs w:val="22"/>
        </w:rPr>
      </w:pPr>
      <w:r>
        <w:rPr>
          <w:rFonts w:ascii="Arial" w:hAnsi="Arial" w:cs="Arial"/>
          <w:i/>
          <w:sz w:val="22"/>
          <w:szCs w:val="22"/>
        </w:rPr>
        <w:t>Northern Argus (Clare, SA)</w:t>
      </w:r>
      <w:r>
        <w:rPr>
          <w:rFonts w:ascii="Arial" w:hAnsi="Arial" w:cs="Arial"/>
          <w:sz w:val="22"/>
          <w:szCs w:val="22"/>
        </w:rPr>
        <w:t xml:space="preserve">. </w:t>
      </w:r>
      <w:r w:rsidRPr="00E138A8">
        <w:rPr>
          <w:rFonts w:ascii="Arial" w:hAnsi="Arial" w:cs="Arial"/>
          <w:sz w:val="22"/>
          <w:szCs w:val="22"/>
        </w:rPr>
        <w:t>“Kangaro</w:t>
      </w:r>
      <w:r>
        <w:rPr>
          <w:rFonts w:ascii="Arial" w:hAnsi="Arial" w:cs="Arial"/>
          <w:sz w:val="22"/>
          <w:szCs w:val="22"/>
        </w:rPr>
        <w:t>o Island centenary celebrations.</w:t>
      </w:r>
      <w:r w:rsidRPr="00E138A8">
        <w:rPr>
          <w:rFonts w:ascii="Arial" w:hAnsi="Arial" w:cs="Arial"/>
          <w:sz w:val="22"/>
          <w:szCs w:val="22"/>
        </w:rPr>
        <w:t>” July 31, 1936</w:t>
      </w:r>
      <w:r>
        <w:rPr>
          <w:rFonts w:ascii="Arial" w:hAnsi="Arial" w:cs="Arial"/>
          <w:sz w:val="22"/>
          <w:szCs w:val="22"/>
        </w:rPr>
        <w:t>.</w:t>
      </w:r>
      <w:r w:rsidRPr="00E138A8">
        <w:rPr>
          <w:rFonts w:ascii="Arial" w:hAnsi="Arial" w:cs="Arial"/>
          <w:sz w:val="22"/>
          <w:szCs w:val="22"/>
        </w:rPr>
        <w:t xml:space="preserve"> </w:t>
      </w:r>
      <w:hyperlink r:id="rId45" w:history="1">
        <w:r w:rsidRPr="00003B8F">
          <w:rPr>
            <w:rStyle w:val="Hyperlink"/>
            <w:rFonts w:ascii="Arial" w:hAnsi="Arial" w:cs="Arial"/>
            <w:sz w:val="22"/>
            <w:szCs w:val="22"/>
          </w:rPr>
          <w:t>https://trove.nla.gov.au/newspaper/article/97771982</w:t>
        </w:r>
      </w:hyperlink>
      <w:r>
        <w:rPr>
          <w:rFonts w:ascii="Arial" w:hAnsi="Arial" w:cs="Arial"/>
          <w:sz w:val="22"/>
          <w:szCs w:val="22"/>
        </w:rPr>
        <w:t xml:space="preserve"> </w:t>
      </w:r>
    </w:p>
    <w:p w14:paraId="719AC3E2" w14:textId="77777777" w:rsidR="005617A5" w:rsidRDefault="005617A5" w:rsidP="006706B6">
      <w:pPr>
        <w:pStyle w:val="EndnoteText"/>
        <w:ind w:left="720" w:hanging="720"/>
        <w:jc w:val="both"/>
        <w:rPr>
          <w:rFonts w:ascii="Arial" w:hAnsi="Arial" w:cs="Arial"/>
          <w:sz w:val="22"/>
          <w:szCs w:val="22"/>
        </w:rPr>
      </w:pPr>
    </w:p>
    <w:p w14:paraId="5959989B" w14:textId="77777777" w:rsidR="005617A5" w:rsidRDefault="005617A5" w:rsidP="006706B6">
      <w:pPr>
        <w:pStyle w:val="EndnoteText"/>
        <w:ind w:left="720" w:hanging="720"/>
        <w:jc w:val="both"/>
        <w:rPr>
          <w:rFonts w:ascii="Arial" w:hAnsi="Arial" w:cs="Arial"/>
          <w:sz w:val="22"/>
          <w:szCs w:val="22"/>
        </w:rPr>
      </w:pPr>
      <w:r w:rsidRPr="006F3A71">
        <w:rPr>
          <w:rFonts w:ascii="Arial" w:hAnsi="Arial" w:cs="Arial"/>
          <w:i/>
          <w:sz w:val="22"/>
          <w:szCs w:val="22"/>
        </w:rPr>
        <w:t>Register (Adelaide)</w:t>
      </w:r>
      <w:r>
        <w:rPr>
          <w:rFonts w:ascii="Arial" w:hAnsi="Arial" w:cs="Arial"/>
          <w:i/>
          <w:sz w:val="22"/>
          <w:szCs w:val="22"/>
        </w:rPr>
        <w:t>.</w:t>
      </w:r>
      <w:r w:rsidRPr="006F3A71">
        <w:rPr>
          <w:rFonts w:ascii="Arial" w:hAnsi="Arial" w:cs="Arial"/>
          <w:sz w:val="22"/>
          <w:szCs w:val="22"/>
        </w:rPr>
        <w:t xml:space="preserve"> “Cape de Couedic Lighthouse</w:t>
      </w:r>
      <w:r>
        <w:rPr>
          <w:rFonts w:ascii="Arial" w:hAnsi="Arial" w:cs="Arial"/>
          <w:sz w:val="22"/>
          <w:szCs w:val="22"/>
        </w:rPr>
        <w:t>.”</w:t>
      </w:r>
      <w:r w:rsidRPr="006F3A71">
        <w:rPr>
          <w:rFonts w:ascii="Arial" w:hAnsi="Arial" w:cs="Arial"/>
          <w:sz w:val="22"/>
          <w:szCs w:val="22"/>
        </w:rPr>
        <w:t xml:space="preserve"> June 29, 1909</w:t>
      </w:r>
      <w:r>
        <w:rPr>
          <w:rFonts w:ascii="Arial" w:hAnsi="Arial" w:cs="Arial"/>
          <w:sz w:val="22"/>
          <w:szCs w:val="22"/>
        </w:rPr>
        <w:t>.</w:t>
      </w:r>
      <w:r w:rsidRPr="006F3A71">
        <w:rPr>
          <w:rFonts w:ascii="Arial" w:hAnsi="Arial" w:cs="Arial"/>
          <w:sz w:val="22"/>
          <w:szCs w:val="22"/>
        </w:rPr>
        <w:t xml:space="preserve"> </w:t>
      </w:r>
      <w:hyperlink r:id="rId46" w:history="1">
        <w:r w:rsidRPr="00003B8F">
          <w:rPr>
            <w:rStyle w:val="Hyperlink"/>
            <w:rFonts w:ascii="Arial" w:hAnsi="Arial" w:cs="Arial"/>
            <w:sz w:val="22"/>
            <w:szCs w:val="22"/>
          </w:rPr>
          <w:t>https://trove.nla.gov.au/newspaper/article/57866380</w:t>
        </w:r>
      </w:hyperlink>
      <w:r>
        <w:rPr>
          <w:rFonts w:ascii="Arial" w:hAnsi="Arial" w:cs="Arial"/>
          <w:sz w:val="22"/>
          <w:szCs w:val="22"/>
        </w:rPr>
        <w:t xml:space="preserve"> </w:t>
      </w:r>
      <w:r w:rsidRPr="006F3A71">
        <w:rPr>
          <w:rFonts w:ascii="Arial" w:hAnsi="Arial" w:cs="Arial"/>
          <w:sz w:val="22"/>
          <w:szCs w:val="22"/>
        </w:rPr>
        <w:t xml:space="preserve">  </w:t>
      </w:r>
    </w:p>
    <w:p w14:paraId="5D40548A" w14:textId="77777777" w:rsidR="005617A5" w:rsidRDefault="005617A5" w:rsidP="006706B6">
      <w:pPr>
        <w:pStyle w:val="EndnoteText"/>
        <w:ind w:left="720" w:hanging="720"/>
        <w:jc w:val="both"/>
        <w:rPr>
          <w:rFonts w:ascii="Arial" w:hAnsi="Arial" w:cs="Arial"/>
          <w:sz w:val="22"/>
          <w:szCs w:val="22"/>
        </w:rPr>
      </w:pPr>
    </w:p>
    <w:p w14:paraId="07F810FF" w14:textId="77777777" w:rsidR="005617A5" w:rsidRDefault="005617A5" w:rsidP="006706B6">
      <w:pPr>
        <w:pStyle w:val="EndnoteText"/>
        <w:ind w:left="720" w:hanging="720"/>
        <w:jc w:val="both"/>
        <w:rPr>
          <w:rFonts w:ascii="Arial" w:hAnsi="Arial" w:cs="Arial"/>
          <w:sz w:val="22"/>
          <w:szCs w:val="22"/>
        </w:rPr>
      </w:pPr>
      <w:r>
        <w:rPr>
          <w:rFonts w:ascii="Arial" w:hAnsi="Arial" w:cs="Arial"/>
          <w:sz w:val="22"/>
          <w:szCs w:val="22"/>
        </w:rPr>
        <w:t>Searle, Garry.</w:t>
      </w:r>
      <w:r w:rsidRPr="009B3E6C">
        <w:rPr>
          <w:rFonts w:ascii="Arial" w:hAnsi="Arial" w:cs="Arial"/>
          <w:sz w:val="22"/>
          <w:szCs w:val="22"/>
        </w:rPr>
        <w:t xml:space="preserve"> </w:t>
      </w:r>
      <w:r w:rsidRPr="006C307D">
        <w:rPr>
          <w:rFonts w:ascii="Arial" w:hAnsi="Arial" w:cs="Arial"/>
          <w:i/>
          <w:sz w:val="22"/>
          <w:szCs w:val="22"/>
        </w:rPr>
        <w:t>First Order: Australia’s Highway of Lighthouses</w:t>
      </w:r>
      <w:r>
        <w:rPr>
          <w:rFonts w:ascii="Arial" w:hAnsi="Arial" w:cs="Arial"/>
          <w:sz w:val="22"/>
          <w:szCs w:val="22"/>
        </w:rPr>
        <w:t xml:space="preserve">. SA: Seaside Lights, </w:t>
      </w:r>
      <w:r w:rsidRPr="009B3E6C">
        <w:rPr>
          <w:rFonts w:ascii="Arial" w:hAnsi="Arial" w:cs="Arial"/>
          <w:sz w:val="22"/>
          <w:szCs w:val="22"/>
        </w:rPr>
        <w:t>201</w:t>
      </w:r>
      <w:r>
        <w:rPr>
          <w:rFonts w:ascii="Arial" w:hAnsi="Arial" w:cs="Arial"/>
          <w:sz w:val="22"/>
          <w:szCs w:val="22"/>
        </w:rPr>
        <w:t>3</w:t>
      </w:r>
      <w:r w:rsidRPr="009B3E6C">
        <w:rPr>
          <w:rFonts w:ascii="Arial" w:hAnsi="Arial" w:cs="Arial"/>
          <w:sz w:val="22"/>
          <w:szCs w:val="22"/>
        </w:rPr>
        <w:t>.</w:t>
      </w:r>
    </w:p>
    <w:p w14:paraId="52B0B877" w14:textId="77777777" w:rsidR="005617A5" w:rsidRDefault="005617A5" w:rsidP="006706B6">
      <w:pPr>
        <w:pStyle w:val="EndnoteText"/>
        <w:jc w:val="both"/>
        <w:rPr>
          <w:rFonts w:ascii="Arial" w:hAnsi="Arial" w:cs="Arial"/>
          <w:sz w:val="22"/>
        </w:rPr>
      </w:pPr>
    </w:p>
    <w:p w14:paraId="60A17F0D" w14:textId="77777777" w:rsidR="005617A5" w:rsidRDefault="005617A5" w:rsidP="006706B6">
      <w:pPr>
        <w:pStyle w:val="EndnoteText"/>
        <w:ind w:left="720" w:hanging="720"/>
        <w:jc w:val="both"/>
        <w:rPr>
          <w:rFonts w:ascii="Arial" w:hAnsi="Arial" w:cs="Arial"/>
          <w:sz w:val="22"/>
        </w:rPr>
      </w:pPr>
      <w:r>
        <w:rPr>
          <w:rFonts w:ascii="Arial" w:hAnsi="Arial" w:cs="Arial"/>
          <w:i/>
          <w:sz w:val="22"/>
        </w:rPr>
        <w:t>South Australian Advertiser (Adelaide)</w:t>
      </w:r>
      <w:r>
        <w:rPr>
          <w:rFonts w:ascii="Arial" w:hAnsi="Arial" w:cs="Arial"/>
          <w:sz w:val="22"/>
        </w:rPr>
        <w:t>. “Wreck of the Emily Smith.</w:t>
      </w:r>
      <w:r w:rsidRPr="00E138A8">
        <w:rPr>
          <w:rFonts w:ascii="Arial" w:hAnsi="Arial" w:cs="Arial"/>
          <w:sz w:val="22"/>
        </w:rPr>
        <w:t xml:space="preserve">” </w:t>
      </w:r>
      <w:r>
        <w:rPr>
          <w:rFonts w:ascii="Arial" w:hAnsi="Arial" w:cs="Arial"/>
          <w:sz w:val="22"/>
        </w:rPr>
        <w:t>May 24, 1887.</w:t>
      </w:r>
      <w:r w:rsidRPr="00E138A8">
        <w:rPr>
          <w:rFonts w:ascii="Arial" w:hAnsi="Arial" w:cs="Arial"/>
          <w:sz w:val="22"/>
        </w:rPr>
        <w:t xml:space="preserve"> </w:t>
      </w:r>
      <w:hyperlink r:id="rId47" w:history="1">
        <w:r w:rsidRPr="00003B8F">
          <w:rPr>
            <w:rStyle w:val="Hyperlink"/>
            <w:rFonts w:ascii="Arial" w:hAnsi="Arial" w:cs="Arial"/>
            <w:sz w:val="22"/>
          </w:rPr>
          <w:t>https://trove.nla.gov.au/newspaper/article/33748919</w:t>
        </w:r>
      </w:hyperlink>
      <w:r>
        <w:rPr>
          <w:rFonts w:ascii="Arial" w:hAnsi="Arial" w:cs="Arial"/>
          <w:sz w:val="22"/>
        </w:rPr>
        <w:t xml:space="preserve"> </w:t>
      </w:r>
    </w:p>
    <w:p w14:paraId="2E93FD0D" w14:textId="77777777" w:rsidR="005617A5" w:rsidRDefault="005617A5" w:rsidP="006706B6">
      <w:pPr>
        <w:pStyle w:val="EndnoteText"/>
        <w:ind w:left="720" w:hanging="720"/>
        <w:jc w:val="both"/>
        <w:rPr>
          <w:rFonts w:ascii="Arial" w:hAnsi="Arial" w:cs="Arial"/>
          <w:sz w:val="22"/>
        </w:rPr>
      </w:pPr>
    </w:p>
    <w:p w14:paraId="7E5FA1B4" w14:textId="77777777" w:rsidR="005617A5" w:rsidRDefault="005617A5" w:rsidP="006706B6">
      <w:pPr>
        <w:pStyle w:val="EndnoteText"/>
        <w:ind w:left="720" w:hanging="720"/>
        <w:jc w:val="both"/>
        <w:rPr>
          <w:rFonts w:ascii="Arial" w:hAnsi="Arial" w:cs="Arial"/>
          <w:sz w:val="22"/>
        </w:rPr>
      </w:pPr>
      <w:r w:rsidRPr="006F3A71">
        <w:rPr>
          <w:rFonts w:ascii="Arial" w:hAnsi="Arial" w:cs="Arial"/>
          <w:i/>
          <w:sz w:val="22"/>
        </w:rPr>
        <w:t>South Australian Register (Adelaide</w:t>
      </w:r>
      <w:r>
        <w:rPr>
          <w:rFonts w:ascii="Arial" w:hAnsi="Arial" w:cs="Arial"/>
          <w:i/>
          <w:sz w:val="22"/>
        </w:rPr>
        <w:t>)</w:t>
      </w:r>
      <w:r>
        <w:rPr>
          <w:rFonts w:ascii="Arial" w:hAnsi="Arial" w:cs="Arial"/>
          <w:sz w:val="22"/>
        </w:rPr>
        <w:t>.</w:t>
      </w:r>
      <w:r w:rsidRPr="006F3A71">
        <w:rPr>
          <w:rFonts w:ascii="Arial" w:hAnsi="Arial" w:cs="Arial"/>
          <w:sz w:val="22"/>
        </w:rPr>
        <w:t xml:space="preserve"> “Light on South </w:t>
      </w:r>
      <w:r>
        <w:rPr>
          <w:rFonts w:ascii="Arial" w:hAnsi="Arial" w:cs="Arial"/>
          <w:sz w:val="22"/>
        </w:rPr>
        <w:t>Neptune Island.”</w:t>
      </w:r>
      <w:r w:rsidRPr="006F3A71">
        <w:rPr>
          <w:rFonts w:ascii="Arial" w:hAnsi="Arial" w:cs="Arial"/>
          <w:sz w:val="22"/>
        </w:rPr>
        <w:t xml:space="preserve"> June 16, 1899</w:t>
      </w:r>
      <w:r>
        <w:rPr>
          <w:rFonts w:ascii="Arial" w:hAnsi="Arial" w:cs="Arial"/>
          <w:sz w:val="22"/>
        </w:rPr>
        <w:t>.</w:t>
      </w:r>
      <w:r w:rsidRPr="006F3A71">
        <w:rPr>
          <w:rFonts w:ascii="Arial" w:hAnsi="Arial" w:cs="Arial"/>
          <w:sz w:val="22"/>
        </w:rPr>
        <w:t xml:space="preserve"> </w:t>
      </w:r>
      <w:hyperlink r:id="rId48" w:history="1">
        <w:r w:rsidRPr="00003B8F">
          <w:rPr>
            <w:rStyle w:val="Hyperlink"/>
            <w:rFonts w:ascii="Arial" w:hAnsi="Arial" w:cs="Arial"/>
            <w:sz w:val="22"/>
          </w:rPr>
          <w:t>https://trove.nla.gov.au/newspaper/article/54377816</w:t>
        </w:r>
      </w:hyperlink>
      <w:r>
        <w:rPr>
          <w:rFonts w:ascii="Arial" w:hAnsi="Arial" w:cs="Arial"/>
          <w:sz w:val="22"/>
        </w:rPr>
        <w:t xml:space="preserve"> </w:t>
      </w:r>
    </w:p>
    <w:p w14:paraId="35CB6942" w14:textId="77777777" w:rsidR="005617A5" w:rsidRDefault="005617A5" w:rsidP="005F2C49">
      <w:pPr>
        <w:pStyle w:val="EndnoteText"/>
        <w:jc w:val="both"/>
        <w:rPr>
          <w:rFonts w:ascii="Arial" w:hAnsi="Arial" w:cs="Arial"/>
          <w:sz w:val="22"/>
        </w:rPr>
      </w:pPr>
    </w:p>
    <w:p w14:paraId="5791CDFC" w14:textId="77777777" w:rsidR="005617A5" w:rsidRDefault="005617A5" w:rsidP="006706B6">
      <w:pPr>
        <w:pStyle w:val="EndnoteText"/>
        <w:ind w:left="720" w:hanging="720"/>
        <w:jc w:val="both"/>
        <w:rPr>
          <w:rFonts w:ascii="Arial" w:hAnsi="Arial" w:cs="Arial"/>
          <w:sz w:val="22"/>
        </w:rPr>
      </w:pPr>
      <w:r>
        <w:rPr>
          <w:rFonts w:ascii="Arial" w:hAnsi="Arial" w:cs="Arial"/>
          <w:sz w:val="22"/>
        </w:rPr>
        <w:t>Tomlinson, Charles.</w:t>
      </w:r>
      <w:r w:rsidRPr="00411776">
        <w:rPr>
          <w:rFonts w:ascii="Arial" w:hAnsi="Arial" w:cs="Arial"/>
          <w:sz w:val="22"/>
        </w:rPr>
        <w:t> </w:t>
      </w:r>
      <w:r w:rsidRPr="00411776">
        <w:rPr>
          <w:rFonts w:ascii="Arial" w:hAnsi="Arial" w:cs="Arial"/>
          <w:i/>
          <w:iCs/>
          <w:sz w:val="22"/>
        </w:rPr>
        <w:t>Cyclopaedia of Useful Arts</w:t>
      </w:r>
      <w:r>
        <w:rPr>
          <w:rFonts w:ascii="Arial" w:hAnsi="Arial" w:cs="Arial"/>
          <w:i/>
          <w:iCs/>
          <w:sz w:val="22"/>
        </w:rPr>
        <w:t xml:space="preserve">, mechanical and chemical, manufactures, mining and engineering, </w:t>
      </w:r>
      <w:r>
        <w:rPr>
          <w:rFonts w:ascii="Arial" w:hAnsi="Arial" w:cs="Arial"/>
          <w:iCs/>
          <w:sz w:val="22"/>
        </w:rPr>
        <w:t>Vol II.</w:t>
      </w:r>
      <w:r w:rsidRPr="00411776">
        <w:rPr>
          <w:rFonts w:ascii="Arial" w:hAnsi="Arial" w:cs="Arial"/>
          <w:sz w:val="22"/>
        </w:rPr>
        <w:t> London &amp; New York: c</w:t>
      </w:r>
      <w:r>
        <w:rPr>
          <w:rFonts w:ascii="Arial" w:hAnsi="Arial" w:cs="Arial"/>
          <w:sz w:val="22"/>
        </w:rPr>
        <w:t xml:space="preserve">a. </w:t>
      </w:r>
      <w:r w:rsidRPr="00411776">
        <w:rPr>
          <w:rFonts w:ascii="Arial" w:hAnsi="Arial" w:cs="Arial"/>
          <w:sz w:val="22"/>
        </w:rPr>
        <w:t>1866.</w:t>
      </w:r>
    </w:p>
    <w:p w14:paraId="0F98218E" w14:textId="77777777" w:rsidR="005617A5" w:rsidRDefault="005617A5" w:rsidP="006706B6">
      <w:pPr>
        <w:pStyle w:val="EndnoteText"/>
        <w:ind w:left="720" w:hanging="720"/>
        <w:jc w:val="both"/>
        <w:rPr>
          <w:rFonts w:ascii="Arial" w:hAnsi="Arial" w:cs="Arial"/>
          <w:sz w:val="22"/>
        </w:rPr>
      </w:pPr>
    </w:p>
    <w:p w14:paraId="5A4BF25E" w14:textId="77777777" w:rsidR="005617A5" w:rsidRDefault="005617A5" w:rsidP="006706B6">
      <w:pPr>
        <w:pStyle w:val="EndnoteText"/>
        <w:ind w:left="720" w:hanging="720"/>
        <w:jc w:val="both"/>
        <w:rPr>
          <w:rFonts w:ascii="Arial" w:hAnsi="Arial" w:cs="Arial"/>
          <w:sz w:val="22"/>
        </w:rPr>
      </w:pPr>
    </w:p>
    <w:p w14:paraId="2E9DD951" w14:textId="77777777" w:rsidR="005617A5" w:rsidRPr="009C152B" w:rsidRDefault="005617A5" w:rsidP="006706B6">
      <w:pPr>
        <w:pStyle w:val="EndnoteText"/>
        <w:ind w:left="720" w:hanging="720"/>
        <w:jc w:val="both"/>
        <w:rPr>
          <w:rFonts w:ascii="Arial" w:hAnsi="Arial" w:cs="Arial"/>
          <w:sz w:val="22"/>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ZWAdobeF">
    <w:panose1 w:val="00000000000000000000"/>
    <w:charset w:val="00"/>
    <w:family w:val="auto"/>
    <w:pitch w:val="variable"/>
    <w:sig w:usb0="20002A87" w:usb1="00000000" w:usb2="00000000"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1883817"/>
      <w:docPartObj>
        <w:docPartGallery w:val="Page Numbers (Bottom of Page)"/>
        <w:docPartUnique/>
      </w:docPartObj>
    </w:sdtPr>
    <w:sdtEndPr>
      <w:rPr>
        <w:noProof/>
      </w:rPr>
    </w:sdtEndPr>
    <w:sdtContent>
      <w:p w14:paraId="0CA3437E" w14:textId="3ACE52B3" w:rsidR="00450276" w:rsidRDefault="0045027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ABD26F8" w14:textId="4D7A6FA5" w:rsidR="00450276" w:rsidRDefault="00317219">
    <w:pPr>
      <w:pStyle w:val="Footer"/>
    </w:pPr>
    <w:r>
      <w:t>Cape du Couedic Lighthouse Heritage Management Plan 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9FB047" w14:textId="77777777" w:rsidR="005617A5" w:rsidRDefault="005617A5" w:rsidP="006706B6">
      <w:pPr>
        <w:spacing w:after="0" w:line="240" w:lineRule="auto"/>
      </w:pPr>
      <w:r>
        <w:separator/>
      </w:r>
    </w:p>
  </w:footnote>
  <w:footnote w:type="continuationSeparator" w:id="0">
    <w:p w14:paraId="50755B8A" w14:textId="77777777" w:rsidR="005617A5" w:rsidRDefault="005617A5" w:rsidP="006706B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53422"/>
    <w:multiLevelType w:val="hybridMultilevel"/>
    <w:tmpl w:val="60D8BBE2"/>
    <w:lvl w:ilvl="0" w:tplc="BE7ACF0A">
      <w:start w:val="7"/>
      <w:numFmt w:val="bullet"/>
      <w:lvlText w:val=""/>
      <w:lvlJc w:val="left"/>
      <w:pPr>
        <w:ind w:left="720" w:hanging="360"/>
      </w:pPr>
      <w:rPr>
        <w:rFonts w:ascii="Symbol" w:eastAsia="Calibri" w:hAnsi="Symbol" w:cs="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 w15:restartNumberingAfterBreak="0">
    <w:nsid w:val="018C7CE5"/>
    <w:multiLevelType w:val="hybridMultilevel"/>
    <w:tmpl w:val="5BFE9676"/>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2" w15:restartNumberingAfterBreak="0">
    <w:nsid w:val="03976953"/>
    <w:multiLevelType w:val="hybridMultilevel"/>
    <w:tmpl w:val="C8B2D02A"/>
    <w:lvl w:ilvl="0" w:tplc="010EE82E">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C6940C3"/>
    <w:multiLevelType w:val="multilevel"/>
    <w:tmpl w:val="9CC85648"/>
    <w:lvl w:ilvl="0">
      <w:start w:val="1"/>
      <w:numFmt w:val="decimal"/>
      <w:lvlText w:val="%1."/>
      <w:lvlJc w:val="left"/>
      <w:pPr>
        <w:ind w:left="360" w:hanging="360"/>
      </w:pPr>
      <w:rPr>
        <w:rFonts w:hint="default"/>
      </w:rPr>
    </w:lvl>
    <w:lvl w:ilvl="1">
      <w:start w:val="1"/>
      <w:numFmt w:val="decimal"/>
      <w:isLgl/>
      <w:lvlText w:val="%1.%2"/>
      <w:lvlJc w:val="left"/>
      <w:pPr>
        <w:ind w:left="730" w:hanging="37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14F22D7F"/>
    <w:multiLevelType w:val="hybridMultilevel"/>
    <w:tmpl w:val="3CB67C4C"/>
    <w:lvl w:ilvl="0" w:tplc="B47C7AEC">
      <w:start w:val="1"/>
      <w:numFmt w:val="bullet"/>
      <w:lvlText w:val=""/>
      <w:lvlJc w:val="left"/>
      <w:pPr>
        <w:ind w:left="502" w:hanging="360"/>
      </w:pPr>
      <w:rPr>
        <w:rFonts w:ascii="Symbol" w:eastAsiaTheme="minorHAnsi" w:hAnsi="Symbol" w:cs="Aria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5" w15:restartNumberingAfterBreak="0">
    <w:nsid w:val="179D23EC"/>
    <w:multiLevelType w:val="hybridMultilevel"/>
    <w:tmpl w:val="D4F433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8261388"/>
    <w:multiLevelType w:val="hybridMultilevel"/>
    <w:tmpl w:val="E51851DC"/>
    <w:lvl w:ilvl="0" w:tplc="0C090001">
      <w:start w:val="1"/>
      <w:numFmt w:val="bullet"/>
      <w:lvlText w:val=""/>
      <w:lvlJc w:val="left"/>
      <w:pPr>
        <w:ind w:left="927"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 w15:restartNumberingAfterBreak="0">
    <w:nsid w:val="18471728"/>
    <w:multiLevelType w:val="hybridMultilevel"/>
    <w:tmpl w:val="F51A77B4"/>
    <w:lvl w:ilvl="0" w:tplc="0C090001">
      <w:start w:val="1"/>
      <w:numFmt w:val="bullet"/>
      <w:lvlText w:val=""/>
      <w:lvlJc w:val="left"/>
      <w:pPr>
        <w:ind w:left="795" w:hanging="360"/>
      </w:pPr>
      <w:rPr>
        <w:rFonts w:ascii="Symbol" w:hAnsi="Symbol" w:hint="default"/>
      </w:rPr>
    </w:lvl>
    <w:lvl w:ilvl="1" w:tplc="0C090003" w:tentative="1">
      <w:start w:val="1"/>
      <w:numFmt w:val="bullet"/>
      <w:lvlText w:val="o"/>
      <w:lvlJc w:val="left"/>
      <w:pPr>
        <w:ind w:left="1515" w:hanging="360"/>
      </w:pPr>
      <w:rPr>
        <w:rFonts w:ascii="Courier New" w:hAnsi="Courier New" w:cs="Courier New" w:hint="default"/>
      </w:rPr>
    </w:lvl>
    <w:lvl w:ilvl="2" w:tplc="0C090005" w:tentative="1">
      <w:start w:val="1"/>
      <w:numFmt w:val="bullet"/>
      <w:lvlText w:val=""/>
      <w:lvlJc w:val="left"/>
      <w:pPr>
        <w:ind w:left="2235" w:hanging="360"/>
      </w:pPr>
      <w:rPr>
        <w:rFonts w:ascii="Wingdings" w:hAnsi="Wingdings" w:hint="default"/>
      </w:rPr>
    </w:lvl>
    <w:lvl w:ilvl="3" w:tplc="0C090001" w:tentative="1">
      <w:start w:val="1"/>
      <w:numFmt w:val="bullet"/>
      <w:lvlText w:val=""/>
      <w:lvlJc w:val="left"/>
      <w:pPr>
        <w:ind w:left="2955" w:hanging="360"/>
      </w:pPr>
      <w:rPr>
        <w:rFonts w:ascii="Symbol" w:hAnsi="Symbol" w:hint="default"/>
      </w:rPr>
    </w:lvl>
    <w:lvl w:ilvl="4" w:tplc="0C090003" w:tentative="1">
      <w:start w:val="1"/>
      <w:numFmt w:val="bullet"/>
      <w:lvlText w:val="o"/>
      <w:lvlJc w:val="left"/>
      <w:pPr>
        <w:ind w:left="3675" w:hanging="360"/>
      </w:pPr>
      <w:rPr>
        <w:rFonts w:ascii="Courier New" w:hAnsi="Courier New" w:cs="Courier New" w:hint="default"/>
      </w:rPr>
    </w:lvl>
    <w:lvl w:ilvl="5" w:tplc="0C090005" w:tentative="1">
      <w:start w:val="1"/>
      <w:numFmt w:val="bullet"/>
      <w:lvlText w:val=""/>
      <w:lvlJc w:val="left"/>
      <w:pPr>
        <w:ind w:left="4395" w:hanging="360"/>
      </w:pPr>
      <w:rPr>
        <w:rFonts w:ascii="Wingdings" w:hAnsi="Wingdings" w:hint="default"/>
      </w:rPr>
    </w:lvl>
    <w:lvl w:ilvl="6" w:tplc="0C090001" w:tentative="1">
      <w:start w:val="1"/>
      <w:numFmt w:val="bullet"/>
      <w:lvlText w:val=""/>
      <w:lvlJc w:val="left"/>
      <w:pPr>
        <w:ind w:left="5115" w:hanging="360"/>
      </w:pPr>
      <w:rPr>
        <w:rFonts w:ascii="Symbol" w:hAnsi="Symbol" w:hint="default"/>
      </w:rPr>
    </w:lvl>
    <w:lvl w:ilvl="7" w:tplc="0C090003" w:tentative="1">
      <w:start w:val="1"/>
      <w:numFmt w:val="bullet"/>
      <w:lvlText w:val="o"/>
      <w:lvlJc w:val="left"/>
      <w:pPr>
        <w:ind w:left="5835" w:hanging="360"/>
      </w:pPr>
      <w:rPr>
        <w:rFonts w:ascii="Courier New" w:hAnsi="Courier New" w:cs="Courier New" w:hint="default"/>
      </w:rPr>
    </w:lvl>
    <w:lvl w:ilvl="8" w:tplc="0C090005" w:tentative="1">
      <w:start w:val="1"/>
      <w:numFmt w:val="bullet"/>
      <w:lvlText w:val=""/>
      <w:lvlJc w:val="left"/>
      <w:pPr>
        <w:ind w:left="6555" w:hanging="360"/>
      </w:pPr>
      <w:rPr>
        <w:rFonts w:ascii="Wingdings" w:hAnsi="Wingdings" w:hint="default"/>
      </w:rPr>
    </w:lvl>
  </w:abstractNum>
  <w:abstractNum w:abstractNumId="8" w15:restartNumberingAfterBreak="0">
    <w:nsid w:val="19FB713B"/>
    <w:multiLevelType w:val="multilevel"/>
    <w:tmpl w:val="9F424FAC"/>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color w:val="0E94A2"/>
        <w:sz w:val="24"/>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1B106261"/>
    <w:multiLevelType w:val="hybridMultilevel"/>
    <w:tmpl w:val="6A28D9D8"/>
    <w:lvl w:ilvl="0" w:tplc="75D4A682">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F1F202C"/>
    <w:multiLevelType w:val="hybridMultilevel"/>
    <w:tmpl w:val="97168D3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1F6B0180"/>
    <w:multiLevelType w:val="hybridMultilevel"/>
    <w:tmpl w:val="B6DEFD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2A31083"/>
    <w:multiLevelType w:val="hybridMultilevel"/>
    <w:tmpl w:val="780850EE"/>
    <w:lvl w:ilvl="0" w:tplc="0C090001">
      <w:start w:val="1"/>
      <w:numFmt w:val="bullet"/>
      <w:lvlText w:val=""/>
      <w:lvlJc w:val="left"/>
      <w:pPr>
        <w:ind w:left="1069" w:hanging="360"/>
      </w:pPr>
      <w:rPr>
        <w:rFonts w:ascii="Symbol" w:hAnsi="Symbol" w:hint="default"/>
      </w:rPr>
    </w:lvl>
    <w:lvl w:ilvl="1" w:tplc="0C090003" w:tentative="1">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13" w15:restartNumberingAfterBreak="0">
    <w:nsid w:val="235109B8"/>
    <w:multiLevelType w:val="hybridMultilevel"/>
    <w:tmpl w:val="C4D4A2A6"/>
    <w:lvl w:ilvl="0" w:tplc="0C090001">
      <w:start w:val="1"/>
      <w:numFmt w:val="bullet"/>
      <w:lvlText w:val=""/>
      <w:lvlJc w:val="left"/>
      <w:pPr>
        <w:ind w:left="643" w:hanging="360"/>
      </w:pPr>
      <w:rPr>
        <w:rFonts w:ascii="Symbol" w:hAnsi="Symbol" w:hint="default"/>
      </w:rPr>
    </w:lvl>
    <w:lvl w:ilvl="1" w:tplc="0C090003">
      <w:start w:val="1"/>
      <w:numFmt w:val="bullet"/>
      <w:lvlText w:val="o"/>
      <w:lvlJc w:val="left"/>
      <w:pPr>
        <w:ind w:left="1363" w:hanging="360"/>
      </w:pPr>
      <w:rPr>
        <w:rFonts w:ascii="Courier New" w:hAnsi="Courier New" w:cs="Courier New" w:hint="default"/>
      </w:rPr>
    </w:lvl>
    <w:lvl w:ilvl="2" w:tplc="0C090005">
      <w:start w:val="1"/>
      <w:numFmt w:val="bullet"/>
      <w:lvlText w:val=""/>
      <w:lvlJc w:val="left"/>
      <w:pPr>
        <w:ind w:left="2083" w:hanging="360"/>
      </w:pPr>
      <w:rPr>
        <w:rFonts w:ascii="Wingdings" w:hAnsi="Wingdings" w:hint="default"/>
      </w:rPr>
    </w:lvl>
    <w:lvl w:ilvl="3" w:tplc="0C090001">
      <w:start w:val="1"/>
      <w:numFmt w:val="bullet"/>
      <w:lvlText w:val=""/>
      <w:lvlJc w:val="left"/>
      <w:pPr>
        <w:ind w:left="2803" w:hanging="360"/>
      </w:pPr>
      <w:rPr>
        <w:rFonts w:ascii="Symbol" w:hAnsi="Symbol" w:hint="default"/>
      </w:rPr>
    </w:lvl>
    <w:lvl w:ilvl="4" w:tplc="0C090003">
      <w:start w:val="1"/>
      <w:numFmt w:val="bullet"/>
      <w:lvlText w:val="o"/>
      <w:lvlJc w:val="left"/>
      <w:pPr>
        <w:ind w:left="3523" w:hanging="360"/>
      </w:pPr>
      <w:rPr>
        <w:rFonts w:ascii="Courier New" w:hAnsi="Courier New" w:cs="Courier New" w:hint="default"/>
      </w:rPr>
    </w:lvl>
    <w:lvl w:ilvl="5" w:tplc="0C090005">
      <w:start w:val="1"/>
      <w:numFmt w:val="bullet"/>
      <w:lvlText w:val=""/>
      <w:lvlJc w:val="left"/>
      <w:pPr>
        <w:ind w:left="4243" w:hanging="360"/>
      </w:pPr>
      <w:rPr>
        <w:rFonts w:ascii="Wingdings" w:hAnsi="Wingdings" w:hint="default"/>
      </w:rPr>
    </w:lvl>
    <w:lvl w:ilvl="6" w:tplc="0C090001">
      <w:start w:val="1"/>
      <w:numFmt w:val="bullet"/>
      <w:lvlText w:val=""/>
      <w:lvlJc w:val="left"/>
      <w:pPr>
        <w:ind w:left="4963" w:hanging="360"/>
      </w:pPr>
      <w:rPr>
        <w:rFonts w:ascii="Symbol" w:hAnsi="Symbol" w:hint="default"/>
      </w:rPr>
    </w:lvl>
    <w:lvl w:ilvl="7" w:tplc="0C090003">
      <w:start w:val="1"/>
      <w:numFmt w:val="bullet"/>
      <w:lvlText w:val="o"/>
      <w:lvlJc w:val="left"/>
      <w:pPr>
        <w:ind w:left="5683" w:hanging="360"/>
      </w:pPr>
      <w:rPr>
        <w:rFonts w:ascii="Courier New" w:hAnsi="Courier New" w:cs="Courier New" w:hint="default"/>
      </w:rPr>
    </w:lvl>
    <w:lvl w:ilvl="8" w:tplc="0C090005">
      <w:start w:val="1"/>
      <w:numFmt w:val="bullet"/>
      <w:lvlText w:val=""/>
      <w:lvlJc w:val="left"/>
      <w:pPr>
        <w:ind w:left="6403" w:hanging="360"/>
      </w:pPr>
      <w:rPr>
        <w:rFonts w:ascii="Wingdings" w:hAnsi="Wingdings" w:hint="default"/>
      </w:rPr>
    </w:lvl>
  </w:abstractNum>
  <w:abstractNum w:abstractNumId="14" w15:restartNumberingAfterBreak="0">
    <w:nsid w:val="27EC31AA"/>
    <w:multiLevelType w:val="hybridMultilevel"/>
    <w:tmpl w:val="EEE2D6F6"/>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15" w15:restartNumberingAfterBreak="0">
    <w:nsid w:val="2A443D51"/>
    <w:multiLevelType w:val="multilevel"/>
    <w:tmpl w:val="0562C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DBE1602"/>
    <w:multiLevelType w:val="hybridMultilevel"/>
    <w:tmpl w:val="140C5034"/>
    <w:lvl w:ilvl="0" w:tplc="0C090001">
      <w:start w:val="1"/>
      <w:numFmt w:val="bullet"/>
      <w:lvlText w:val=""/>
      <w:lvlJc w:val="left"/>
      <w:pPr>
        <w:ind w:left="720" w:hanging="360"/>
      </w:pPr>
      <w:rPr>
        <w:rFonts w:ascii="Symbol" w:hAnsi="Symbol" w:hint="default"/>
      </w:rPr>
    </w:lvl>
    <w:lvl w:ilvl="1" w:tplc="4F0A8234">
      <w:numFmt w:val="bullet"/>
      <w:lvlText w:val="-"/>
      <w:lvlJc w:val="left"/>
      <w:pPr>
        <w:ind w:left="1440" w:hanging="360"/>
      </w:pPr>
      <w:rPr>
        <w:rFonts w:ascii="Arial" w:eastAsia="Calibr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16F1E41"/>
    <w:multiLevelType w:val="hybridMultilevel"/>
    <w:tmpl w:val="9E24508A"/>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18" w15:restartNumberingAfterBreak="0">
    <w:nsid w:val="332D0AA7"/>
    <w:multiLevelType w:val="hybridMultilevel"/>
    <w:tmpl w:val="FD7AD30C"/>
    <w:lvl w:ilvl="0" w:tplc="63BC9DCA">
      <w:start w:val="1"/>
      <w:numFmt w:val="decimal"/>
      <w:lvlText w:val="(%1)"/>
      <w:lvlJc w:val="left"/>
      <w:pPr>
        <w:ind w:left="501" w:hanging="360"/>
      </w:pPr>
    </w:lvl>
    <w:lvl w:ilvl="1" w:tplc="0C090019">
      <w:start w:val="1"/>
      <w:numFmt w:val="lowerLetter"/>
      <w:lvlText w:val="%2."/>
      <w:lvlJc w:val="left"/>
      <w:pPr>
        <w:ind w:left="1221" w:hanging="360"/>
      </w:pPr>
    </w:lvl>
    <w:lvl w:ilvl="2" w:tplc="0C09001B">
      <w:start w:val="1"/>
      <w:numFmt w:val="lowerRoman"/>
      <w:lvlText w:val="%3."/>
      <w:lvlJc w:val="right"/>
      <w:pPr>
        <w:ind w:left="1941" w:hanging="180"/>
      </w:pPr>
    </w:lvl>
    <w:lvl w:ilvl="3" w:tplc="0C09000F">
      <w:start w:val="1"/>
      <w:numFmt w:val="decimal"/>
      <w:lvlText w:val="%4."/>
      <w:lvlJc w:val="left"/>
      <w:pPr>
        <w:ind w:left="2661" w:hanging="360"/>
      </w:pPr>
    </w:lvl>
    <w:lvl w:ilvl="4" w:tplc="0C090019">
      <w:start w:val="1"/>
      <w:numFmt w:val="lowerLetter"/>
      <w:lvlText w:val="%5."/>
      <w:lvlJc w:val="left"/>
      <w:pPr>
        <w:ind w:left="3381" w:hanging="360"/>
      </w:pPr>
    </w:lvl>
    <w:lvl w:ilvl="5" w:tplc="0C09001B">
      <w:start w:val="1"/>
      <w:numFmt w:val="lowerRoman"/>
      <w:lvlText w:val="%6."/>
      <w:lvlJc w:val="right"/>
      <w:pPr>
        <w:ind w:left="4101" w:hanging="180"/>
      </w:pPr>
    </w:lvl>
    <w:lvl w:ilvl="6" w:tplc="0C09000F">
      <w:start w:val="1"/>
      <w:numFmt w:val="decimal"/>
      <w:lvlText w:val="%7."/>
      <w:lvlJc w:val="left"/>
      <w:pPr>
        <w:ind w:left="4821" w:hanging="360"/>
      </w:pPr>
    </w:lvl>
    <w:lvl w:ilvl="7" w:tplc="0C090019">
      <w:start w:val="1"/>
      <w:numFmt w:val="lowerLetter"/>
      <w:lvlText w:val="%8."/>
      <w:lvlJc w:val="left"/>
      <w:pPr>
        <w:ind w:left="5541" w:hanging="360"/>
      </w:pPr>
    </w:lvl>
    <w:lvl w:ilvl="8" w:tplc="0C09001B">
      <w:start w:val="1"/>
      <w:numFmt w:val="lowerRoman"/>
      <w:lvlText w:val="%9."/>
      <w:lvlJc w:val="right"/>
      <w:pPr>
        <w:ind w:left="6261" w:hanging="180"/>
      </w:pPr>
    </w:lvl>
  </w:abstractNum>
  <w:abstractNum w:abstractNumId="19" w15:restartNumberingAfterBreak="0">
    <w:nsid w:val="364D6BFB"/>
    <w:multiLevelType w:val="hybridMultilevel"/>
    <w:tmpl w:val="A61065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8B825BA"/>
    <w:multiLevelType w:val="hybridMultilevel"/>
    <w:tmpl w:val="899A3F18"/>
    <w:lvl w:ilvl="0" w:tplc="0C090001">
      <w:start w:val="1"/>
      <w:numFmt w:val="bullet"/>
      <w:lvlText w:val=""/>
      <w:lvlJc w:val="left"/>
      <w:pPr>
        <w:ind w:left="1069" w:hanging="360"/>
      </w:pPr>
      <w:rPr>
        <w:rFonts w:ascii="Symbol" w:hAnsi="Symbol" w:hint="default"/>
      </w:rPr>
    </w:lvl>
    <w:lvl w:ilvl="1" w:tplc="0C090003">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21" w15:restartNumberingAfterBreak="0">
    <w:nsid w:val="3AAE62B2"/>
    <w:multiLevelType w:val="hybridMultilevel"/>
    <w:tmpl w:val="F4061AAA"/>
    <w:lvl w:ilvl="0" w:tplc="010EE82E">
      <w:start w:val="1"/>
      <w:numFmt w:val="lowerLetter"/>
      <w:lvlText w:val="(%1)"/>
      <w:lvlJc w:val="left"/>
      <w:pPr>
        <w:ind w:left="1352" w:hanging="360"/>
      </w:pPr>
    </w:lvl>
    <w:lvl w:ilvl="1" w:tplc="0C090019">
      <w:start w:val="1"/>
      <w:numFmt w:val="lowerLetter"/>
      <w:lvlText w:val="%2."/>
      <w:lvlJc w:val="left"/>
      <w:pPr>
        <w:ind w:left="2072" w:hanging="360"/>
      </w:pPr>
    </w:lvl>
    <w:lvl w:ilvl="2" w:tplc="0C09001B">
      <w:start w:val="1"/>
      <w:numFmt w:val="lowerRoman"/>
      <w:lvlText w:val="%3."/>
      <w:lvlJc w:val="right"/>
      <w:pPr>
        <w:ind w:left="2792" w:hanging="180"/>
      </w:pPr>
    </w:lvl>
    <w:lvl w:ilvl="3" w:tplc="0C09000F">
      <w:start w:val="1"/>
      <w:numFmt w:val="decimal"/>
      <w:lvlText w:val="%4."/>
      <w:lvlJc w:val="left"/>
      <w:pPr>
        <w:ind w:left="3512" w:hanging="360"/>
      </w:pPr>
    </w:lvl>
    <w:lvl w:ilvl="4" w:tplc="0C090019">
      <w:start w:val="1"/>
      <w:numFmt w:val="lowerLetter"/>
      <w:lvlText w:val="%5."/>
      <w:lvlJc w:val="left"/>
      <w:pPr>
        <w:ind w:left="4232" w:hanging="360"/>
      </w:pPr>
    </w:lvl>
    <w:lvl w:ilvl="5" w:tplc="0C09001B">
      <w:start w:val="1"/>
      <w:numFmt w:val="lowerRoman"/>
      <w:lvlText w:val="%6."/>
      <w:lvlJc w:val="right"/>
      <w:pPr>
        <w:ind w:left="4952" w:hanging="180"/>
      </w:pPr>
    </w:lvl>
    <w:lvl w:ilvl="6" w:tplc="0C09000F">
      <w:start w:val="1"/>
      <w:numFmt w:val="decimal"/>
      <w:lvlText w:val="%7."/>
      <w:lvlJc w:val="left"/>
      <w:pPr>
        <w:ind w:left="5672" w:hanging="360"/>
      </w:pPr>
    </w:lvl>
    <w:lvl w:ilvl="7" w:tplc="0C090019">
      <w:start w:val="1"/>
      <w:numFmt w:val="lowerLetter"/>
      <w:lvlText w:val="%8."/>
      <w:lvlJc w:val="left"/>
      <w:pPr>
        <w:ind w:left="6392" w:hanging="360"/>
      </w:pPr>
    </w:lvl>
    <w:lvl w:ilvl="8" w:tplc="0C09001B">
      <w:start w:val="1"/>
      <w:numFmt w:val="lowerRoman"/>
      <w:lvlText w:val="%9."/>
      <w:lvlJc w:val="right"/>
      <w:pPr>
        <w:ind w:left="7112" w:hanging="180"/>
      </w:pPr>
    </w:lvl>
  </w:abstractNum>
  <w:abstractNum w:abstractNumId="22" w15:restartNumberingAfterBreak="0">
    <w:nsid w:val="3CFA05FC"/>
    <w:multiLevelType w:val="multilevel"/>
    <w:tmpl w:val="7ADA5940"/>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430E3C28"/>
    <w:multiLevelType w:val="hybridMultilevel"/>
    <w:tmpl w:val="9F9CB4C2"/>
    <w:lvl w:ilvl="0" w:tplc="0C090001">
      <w:start w:val="1"/>
      <w:numFmt w:val="bullet"/>
      <w:lvlText w:val=""/>
      <w:lvlJc w:val="left"/>
      <w:pPr>
        <w:ind w:left="643" w:hanging="360"/>
      </w:pPr>
      <w:rPr>
        <w:rFonts w:ascii="Symbol" w:hAnsi="Symbol" w:hint="default"/>
      </w:rPr>
    </w:lvl>
    <w:lvl w:ilvl="1" w:tplc="0C090003">
      <w:start w:val="1"/>
      <w:numFmt w:val="bullet"/>
      <w:lvlText w:val="o"/>
      <w:lvlJc w:val="left"/>
      <w:pPr>
        <w:ind w:left="1363" w:hanging="360"/>
      </w:pPr>
      <w:rPr>
        <w:rFonts w:ascii="Courier New" w:hAnsi="Courier New" w:cs="Courier New" w:hint="default"/>
      </w:rPr>
    </w:lvl>
    <w:lvl w:ilvl="2" w:tplc="0C090005">
      <w:start w:val="1"/>
      <w:numFmt w:val="bullet"/>
      <w:lvlText w:val=""/>
      <w:lvlJc w:val="left"/>
      <w:pPr>
        <w:ind w:left="2083" w:hanging="360"/>
      </w:pPr>
      <w:rPr>
        <w:rFonts w:ascii="Wingdings" w:hAnsi="Wingdings" w:hint="default"/>
      </w:rPr>
    </w:lvl>
    <w:lvl w:ilvl="3" w:tplc="0C090001">
      <w:start w:val="1"/>
      <w:numFmt w:val="bullet"/>
      <w:lvlText w:val=""/>
      <w:lvlJc w:val="left"/>
      <w:pPr>
        <w:ind w:left="2803" w:hanging="360"/>
      </w:pPr>
      <w:rPr>
        <w:rFonts w:ascii="Symbol" w:hAnsi="Symbol" w:hint="default"/>
      </w:rPr>
    </w:lvl>
    <w:lvl w:ilvl="4" w:tplc="0C090003">
      <w:start w:val="1"/>
      <w:numFmt w:val="bullet"/>
      <w:lvlText w:val="o"/>
      <w:lvlJc w:val="left"/>
      <w:pPr>
        <w:ind w:left="3523" w:hanging="360"/>
      </w:pPr>
      <w:rPr>
        <w:rFonts w:ascii="Courier New" w:hAnsi="Courier New" w:cs="Courier New" w:hint="default"/>
      </w:rPr>
    </w:lvl>
    <w:lvl w:ilvl="5" w:tplc="0C090005">
      <w:start w:val="1"/>
      <w:numFmt w:val="bullet"/>
      <w:lvlText w:val=""/>
      <w:lvlJc w:val="left"/>
      <w:pPr>
        <w:ind w:left="4243" w:hanging="360"/>
      </w:pPr>
      <w:rPr>
        <w:rFonts w:ascii="Wingdings" w:hAnsi="Wingdings" w:hint="default"/>
      </w:rPr>
    </w:lvl>
    <w:lvl w:ilvl="6" w:tplc="0C090001">
      <w:start w:val="1"/>
      <w:numFmt w:val="bullet"/>
      <w:lvlText w:val=""/>
      <w:lvlJc w:val="left"/>
      <w:pPr>
        <w:ind w:left="4963" w:hanging="360"/>
      </w:pPr>
      <w:rPr>
        <w:rFonts w:ascii="Symbol" w:hAnsi="Symbol" w:hint="default"/>
      </w:rPr>
    </w:lvl>
    <w:lvl w:ilvl="7" w:tplc="0C090003">
      <w:start w:val="1"/>
      <w:numFmt w:val="bullet"/>
      <w:lvlText w:val="o"/>
      <w:lvlJc w:val="left"/>
      <w:pPr>
        <w:ind w:left="5683" w:hanging="360"/>
      </w:pPr>
      <w:rPr>
        <w:rFonts w:ascii="Courier New" w:hAnsi="Courier New" w:cs="Courier New" w:hint="default"/>
      </w:rPr>
    </w:lvl>
    <w:lvl w:ilvl="8" w:tplc="0C090005">
      <w:start w:val="1"/>
      <w:numFmt w:val="bullet"/>
      <w:lvlText w:val=""/>
      <w:lvlJc w:val="left"/>
      <w:pPr>
        <w:ind w:left="6403" w:hanging="360"/>
      </w:pPr>
      <w:rPr>
        <w:rFonts w:ascii="Wingdings" w:hAnsi="Wingdings" w:hint="default"/>
      </w:rPr>
    </w:lvl>
  </w:abstractNum>
  <w:abstractNum w:abstractNumId="24" w15:restartNumberingAfterBreak="0">
    <w:nsid w:val="43332E6E"/>
    <w:multiLevelType w:val="hybridMultilevel"/>
    <w:tmpl w:val="21F4D97E"/>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5" w15:restartNumberingAfterBreak="0">
    <w:nsid w:val="43863B0F"/>
    <w:multiLevelType w:val="hybridMultilevel"/>
    <w:tmpl w:val="288A7CAA"/>
    <w:lvl w:ilvl="0" w:tplc="E34EB714">
      <w:start w:val="1"/>
      <w:numFmt w:val="lowerRoman"/>
      <w:lvlText w:val="(%1)"/>
      <w:lvlJc w:val="left"/>
      <w:pPr>
        <w:ind w:left="1800" w:hanging="72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26" w15:restartNumberingAfterBreak="0">
    <w:nsid w:val="46F27321"/>
    <w:multiLevelType w:val="hybridMultilevel"/>
    <w:tmpl w:val="9E8A7A4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7" w15:restartNumberingAfterBreak="0">
    <w:nsid w:val="49B14F4C"/>
    <w:multiLevelType w:val="hybridMultilevel"/>
    <w:tmpl w:val="33EE8B86"/>
    <w:lvl w:ilvl="0" w:tplc="0C090001">
      <w:start w:val="1"/>
      <w:numFmt w:val="bullet"/>
      <w:lvlText w:val=""/>
      <w:lvlJc w:val="left"/>
      <w:pPr>
        <w:ind w:left="643" w:hanging="360"/>
      </w:pPr>
      <w:rPr>
        <w:rFonts w:ascii="Symbol" w:hAnsi="Symbol" w:hint="default"/>
      </w:rPr>
    </w:lvl>
    <w:lvl w:ilvl="1" w:tplc="0C090003">
      <w:start w:val="1"/>
      <w:numFmt w:val="bullet"/>
      <w:lvlText w:val="o"/>
      <w:lvlJc w:val="left"/>
      <w:pPr>
        <w:ind w:left="1363" w:hanging="360"/>
      </w:pPr>
      <w:rPr>
        <w:rFonts w:ascii="Courier New" w:hAnsi="Courier New" w:cs="Courier New" w:hint="default"/>
      </w:rPr>
    </w:lvl>
    <w:lvl w:ilvl="2" w:tplc="0C090005">
      <w:start w:val="1"/>
      <w:numFmt w:val="bullet"/>
      <w:lvlText w:val=""/>
      <w:lvlJc w:val="left"/>
      <w:pPr>
        <w:ind w:left="2083" w:hanging="360"/>
      </w:pPr>
      <w:rPr>
        <w:rFonts w:ascii="Wingdings" w:hAnsi="Wingdings" w:hint="default"/>
      </w:rPr>
    </w:lvl>
    <w:lvl w:ilvl="3" w:tplc="0C090001">
      <w:start w:val="1"/>
      <w:numFmt w:val="bullet"/>
      <w:lvlText w:val=""/>
      <w:lvlJc w:val="left"/>
      <w:pPr>
        <w:ind w:left="2803" w:hanging="360"/>
      </w:pPr>
      <w:rPr>
        <w:rFonts w:ascii="Symbol" w:hAnsi="Symbol" w:hint="default"/>
      </w:rPr>
    </w:lvl>
    <w:lvl w:ilvl="4" w:tplc="0C090003">
      <w:start w:val="1"/>
      <w:numFmt w:val="bullet"/>
      <w:lvlText w:val="o"/>
      <w:lvlJc w:val="left"/>
      <w:pPr>
        <w:ind w:left="3523" w:hanging="360"/>
      </w:pPr>
      <w:rPr>
        <w:rFonts w:ascii="Courier New" w:hAnsi="Courier New" w:cs="Courier New" w:hint="default"/>
      </w:rPr>
    </w:lvl>
    <w:lvl w:ilvl="5" w:tplc="0C090005">
      <w:start w:val="1"/>
      <w:numFmt w:val="bullet"/>
      <w:lvlText w:val=""/>
      <w:lvlJc w:val="left"/>
      <w:pPr>
        <w:ind w:left="4243" w:hanging="360"/>
      </w:pPr>
      <w:rPr>
        <w:rFonts w:ascii="Wingdings" w:hAnsi="Wingdings" w:hint="default"/>
      </w:rPr>
    </w:lvl>
    <w:lvl w:ilvl="6" w:tplc="0C090001">
      <w:start w:val="1"/>
      <w:numFmt w:val="bullet"/>
      <w:lvlText w:val=""/>
      <w:lvlJc w:val="left"/>
      <w:pPr>
        <w:ind w:left="4963" w:hanging="360"/>
      </w:pPr>
      <w:rPr>
        <w:rFonts w:ascii="Symbol" w:hAnsi="Symbol" w:hint="default"/>
      </w:rPr>
    </w:lvl>
    <w:lvl w:ilvl="7" w:tplc="0C090003">
      <w:start w:val="1"/>
      <w:numFmt w:val="bullet"/>
      <w:lvlText w:val="o"/>
      <w:lvlJc w:val="left"/>
      <w:pPr>
        <w:ind w:left="5683" w:hanging="360"/>
      </w:pPr>
      <w:rPr>
        <w:rFonts w:ascii="Courier New" w:hAnsi="Courier New" w:cs="Courier New" w:hint="default"/>
      </w:rPr>
    </w:lvl>
    <w:lvl w:ilvl="8" w:tplc="0C090005">
      <w:start w:val="1"/>
      <w:numFmt w:val="bullet"/>
      <w:lvlText w:val=""/>
      <w:lvlJc w:val="left"/>
      <w:pPr>
        <w:ind w:left="6403" w:hanging="360"/>
      </w:pPr>
      <w:rPr>
        <w:rFonts w:ascii="Wingdings" w:hAnsi="Wingdings" w:hint="default"/>
      </w:rPr>
    </w:lvl>
  </w:abstractNum>
  <w:abstractNum w:abstractNumId="28" w15:restartNumberingAfterBreak="0">
    <w:nsid w:val="4A6844A7"/>
    <w:multiLevelType w:val="hybridMultilevel"/>
    <w:tmpl w:val="EE5272CC"/>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29" w15:restartNumberingAfterBreak="0">
    <w:nsid w:val="4B344B2A"/>
    <w:multiLevelType w:val="hybridMultilevel"/>
    <w:tmpl w:val="2122684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0" w15:restartNumberingAfterBreak="0">
    <w:nsid w:val="4E4313C4"/>
    <w:multiLevelType w:val="hybridMultilevel"/>
    <w:tmpl w:val="DD8CBE40"/>
    <w:lvl w:ilvl="0" w:tplc="E9923AFA">
      <w:start w:val="1"/>
      <w:numFmt w:val="decimal"/>
      <w:lvlText w:val="(%1)"/>
      <w:lvlJc w:val="left"/>
      <w:pPr>
        <w:ind w:left="502" w:hanging="360"/>
      </w:pPr>
    </w:lvl>
    <w:lvl w:ilvl="1" w:tplc="0C090019">
      <w:start w:val="1"/>
      <w:numFmt w:val="lowerLetter"/>
      <w:lvlText w:val="%2."/>
      <w:lvlJc w:val="left"/>
      <w:pPr>
        <w:ind w:left="1222" w:hanging="360"/>
      </w:pPr>
    </w:lvl>
    <w:lvl w:ilvl="2" w:tplc="0C09001B">
      <w:start w:val="1"/>
      <w:numFmt w:val="lowerRoman"/>
      <w:lvlText w:val="%3."/>
      <w:lvlJc w:val="right"/>
      <w:pPr>
        <w:ind w:left="1942" w:hanging="180"/>
      </w:pPr>
    </w:lvl>
    <w:lvl w:ilvl="3" w:tplc="0C09000F">
      <w:start w:val="1"/>
      <w:numFmt w:val="decimal"/>
      <w:lvlText w:val="%4."/>
      <w:lvlJc w:val="left"/>
      <w:pPr>
        <w:ind w:left="2662" w:hanging="360"/>
      </w:pPr>
    </w:lvl>
    <w:lvl w:ilvl="4" w:tplc="0C090019">
      <w:start w:val="1"/>
      <w:numFmt w:val="lowerLetter"/>
      <w:lvlText w:val="%5."/>
      <w:lvlJc w:val="left"/>
      <w:pPr>
        <w:ind w:left="3382" w:hanging="360"/>
      </w:pPr>
    </w:lvl>
    <w:lvl w:ilvl="5" w:tplc="0C09001B">
      <w:start w:val="1"/>
      <w:numFmt w:val="lowerRoman"/>
      <w:lvlText w:val="%6."/>
      <w:lvlJc w:val="right"/>
      <w:pPr>
        <w:ind w:left="4102" w:hanging="180"/>
      </w:pPr>
    </w:lvl>
    <w:lvl w:ilvl="6" w:tplc="0C09000F">
      <w:start w:val="1"/>
      <w:numFmt w:val="decimal"/>
      <w:lvlText w:val="%7."/>
      <w:lvlJc w:val="left"/>
      <w:pPr>
        <w:ind w:left="4822" w:hanging="360"/>
      </w:pPr>
    </w:lvl>
    <w:lvl w:ilvl="7" w:tplc="0C090019">
      <w:start w:val="1"/>
      <w:numFmt w:val="lowerLetter"/>
      <w:lvlText w:val="%8."/>
      <w:lvlJc w:val="left"/>
      <w:pPr>
        <w:ind w:left="5542" w:hanging="360"/>
      </w:pPr>
    </w:lvl>
    <w:lvl w:ilvl="8" w:tplc="0C09001B">
      <w:start w:val="1"/>
      <w:numFmt w:val="lowerRoman"/>
      <w:lvlText w:val="%9."/>
      <w:lvlJc w:val="right"/>
      <w:pPr>
        <w:ind w:left="6262" w:hanging="180"/>
      </w:pPr>
    </w:lvl>
  </w:abstractNum>
  <w:abstractNum w:abstractNumId="31" w15:restartNumberingAfterBreak="0">
    <w:nsid w:val="50A625E3"/>
    <w:multiLevelType w:val="hybridMultilevel"/>
    <w:tmpl w:val="F3186B5C"/>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32" w15:restartNumberingAfterBreak="0">
    <w:nsid w:val="510B5E58"/>
    <w:multiLevelType w:val="hybridMultilevel"/>
    <w:tmpl w:val="B4804832"/>
    <w:lvl w:ilvl="0" w:tplc="B5C4AC98">
      <w:start w:val="2"/>
      <w:numFmt w:val="bullet"/>
      <w:lvlText w:val="-"/>
      <w:lvlJc w:val="left"/>
      <w:pPr>
        <w:ind w:left="1080" w:hanging="360"/>
      </w:pPr>
      <w:rPr>
        <w:rFonts w:ascii="Arial" w:eastAsiaTheme="minorHAnsi"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3" w15:restartNumberingAfterBreak="0">
    <w:nsid w:val="522C2F3A"/>
    <w:multiLevelType w:val="multilevel"/>
    <w:tmpl w:val="11704C96"/>
    <w:lvl w:ilvl="0">
      <w:start w:val="6"/>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52567B52"/>
    <w:multiLevelType w:val="hybridMultilevel"/>
    <w:tmpl w:val="C07261E6"/>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35" w15:restartNumberingAfterBreak="0">
    <w:nsid w:val="53047F01"/>
    <w:multiLevelType w:val="hybridMultilevel"/>
    <w:tmpl w:val="A8703D5E"/>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36" w15:restartNumberingAfterBreak="0">
    <w:nsid w:val="53970D14"/>
    <w:multiLevelType w:val="hybridMultilevel"/>
    <w:tmpl w:val="01706AE2"/>
    <w:lvl w:ilvl="0" w:tplc="9D86AF2C">
      <w:start w:val="2"/>
      <w:numFmt w:val="bullet"/>
      <w:lvlText w:val="-"/>
      <w:lvlJc w:val="left"/>
      <w:pPr>
        <w:ind w:left="1440" w:hanging="360"/>
      </w:pPr>
      <w:rPr>
        <w:rFonts w:ascii="Arial" w:eastAsiaTheme="minorHAnsi" w:hAnsi="Arial" w:cs="Aria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7" w15:restartNumberingAfterBreak="0">
    <w:nsid w:val="553B0504"/>
    <w:multiLevelType w:val="multilevel"/>
    <w:tmpl w:val="62A85C56"/>
    <w:lvl w:ilvl="0">
      <w:start w:val="1"/>
      <w:numFmt w:val="decimal"/>
      <w:lvlText w:val="%1."/>
      <w:lvlJc w:val="left"/>
      <w:pPr>
        <w:ind w:left="360" w:hanging="360"/>
      </w:pPr>
      <w:rPr>
        <w:rFonts w:hint="default"/>
        <w:sz w:val="28"/>
      </w:rPr>
    </w:lvl>
    <w:lvl w:ilvl="1">
      <w:start w:val="1"/>
      <w:numFmt w:val="decimal"/>
      <w:isLgl/>
      <w:lvlText w:val="%1.%2"/>
      <w:lvlJc w:val="left"/>
      <w:pPr>
        <w:ind w:left="720" w:hanging="72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8" w15:restartNumberingAfterBreak="0">
    <w:nsid w:val="55AE3F27"/>
    <w:multiLevelType w:val="hybridMultilevel"/>
    <w:tmpl w:val="8E06F88A"/>
    <w:lvl w:ilvl="0" w:tplc="39361448">
      <w:start w:val="1"/>
      <w:numFmt w:val="lowerLetter"/>
      <w:lvlText w:val="(%1)"/>
      <w:lvlJc w:val="left"/>
      <w:pPr>
        <w:ind w:left="1080" w:hanging="36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39" w15:restartNumberingAfterBreak="0">
    <w:nsid w:val="55F30CDD"/>
    <w:multiLevelType w:val="hybridMultilevel"/>
    <w:tmpl w:val="F352550E"/>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40" w15:restartNumberingAfterBreak="0">
    <w:nsid w:val="59CE0D01"/>
    <w:multiLevelType w:val="hybridMultilevel"/>
    <w:tmpl w:val="9A1C919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1" w15:restartNumberingAfterBreak="0">
    <w:nsid w:val="5F754962"/>
    <w:multiLevelType w:val="hybridMultilevel"/>
    <w:tmpl w:val="8D50DC34"/>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42" w15:restartNumberingAfterBreak="0">
    <w:nsid w:val="5F9D4F5F"/>
    <w:multiLevelType w:val="hybridMultilevel"/>
    <w:tmpl w:val="20140A88"/>
    <w:lvl w:ilvl="0" w:tplc="0C090001">
      <w:start w:val="1"/>
      <w:numFmt w:val="bullet"/>
      <w:lvlText w:val=""/>
      <w:lvlJc w:val="left"/>
      <w:pPr>
        <w:ind w:left="502" w:hanging="360"/>
      </w:pPr>
      <w:rPr>
        <w:rFonts w:ascii="Symbol" w:hAnsi="Symbol" w:hint="default"/>
      </w:rPr>
    </w:lvl>
    <w:lvl w:ilvl="1" w:tplc="0C090003">
      <w:start w:val="1"/>
      <w:numFmt w:val="bullet"/>
      <w:lvlText w:val="o"/>
      <w:lvlJc w:val="left"/>
      <w:pPr>
        <w:ind w:left="1222" w:hanging="360"/>
      </w:pPr>
      <w:rPr>
        <w:rFonts w:ascii="Courier New" w:hAnsi="Courier New" w:cs="Courier New" w:hint="default"/>
      </w:rPr>
    </w:lvl>
    <w:lvl w:ilvl="2" w:tplc="0C090005">
      <w:start w:val="1"/>
      <w:numFmt w:val="bullet"/>
      <w:lvlText w:val=""/>
      <w:lvlJc w:val="left"/>
      <w:pPr>
        <w:ind w:left="1942" w:hanging="360"/>
      </w:pPr>
      <w:rPr>
        <w:rFonts w:ascii="Wingdings" w:hAnsi="Wingdings" w:hint="default"/>
      </w:rPr>
    </w:lvl>
    <w:lvl w:ilvl="3" w:tplc="0C090001">
      <w:start w:val="1"/>
      <w:numFmt w:val="bullet"/>
      <w:lvlText w:val=""/>
      <w:lvlJc w:val="left"/>
      <w:pPr>
        <w:ind w:left="2662" w:hanging="360"/>
      </w:pPr>
      <w:rPr>
        <w:rFonts w:ascii="Symbol" w:hAnsi="Symbol" w:hint="default"/>
      </w:rPr>
    </w:lvl>
    <w:lvl w:ilvl="4" w:tplc="0C090003">
      <w:start w:val="1"/>
      <w:numFmt w:val="bullet"/>
      <w:lvlText w:val="o"/>
      <w:lvlJc w:val="left"/>
      <w:pPr>
        <w:ind w:left="3382" w:hanging="360"/>
      </w:pPr>
      <w:rPr>
        <w:rFonts w:ascii="Courier New" w:hAnsi="Courier New" w:cs="Courier New" w:hint="default"/>
      </w:rPr>
    </w:lvl>
    <w:lvl w:ilvl="5" w:tplc="0C090005">
      <w:start w:val="1"/>
      <w:numFmt w:val="bullet"/>
      <w:lvlText w:val=""/>
      <w:lvlJc w:val="left"/>
      <w:pPr>
        <w:ind w:left="4102" w:hanging="360"/>
      </w:pPr>
      <w:rPr>
        <w:rFonts w:ascii="Wingdings" w:hAnsi="Wingdings" w:hint="default"/>
      </w:rPr>
    </w:lvl>
    <w:lvl w:ilvl="6" w:tplc="0C090001">
      <w:start w:val="1"/>
      <w:numFmt w:val="bullet"/>
      <w:lvlText w:val=""/>
      <w:lvlJc w:val="left"/>
      <w:pPr>
        <w:ind w:left="4822" w:hanging="360"/>
      </w:pPr>
      <w:rPr>
        <w:rFonts w:ascii="Symbol" w:hAnsi="Symbol" w:hint="default"/>
      </w:rPr>
    </w:lvl>
    <w:lvl w:ilvl="7" w:tplc="0C090003">
      <w:start w:val="1"/>
      <w:numFmt w:val="bullet"/>
      <w:lvlText w:val="o"/>
      <w:lvlJc w:val="left"/>
      <w:pPr>
        <w:ind w:left="5542" w:hanging="360"/>
      </w:pPr>
      <w:rPr>
        <w:rFonts w:ascii="Courier New" w:hAnsi="Courier New" w:cs="Courier New" w:hint="default"/>
      </w:rPr>
    </w:lvl>
    <w:lvl w:ilvl="8" w:tplc="0C090005">
      <w:start w:val="1"/>
      <w:numFmt w:val="bullet"/>
      <w:lvlText w:val=""/>
      <w:lvlJc w:val="left"/>
      <w:pPr>
        <w:ind w:left="6262" w:hanging="360"/>
      </w:pPr>
      <w:rPr>
        <w:rFonts w:ascii="Wingdings" w:hAnsi="Wingdings" w:hint="default"/>
      </w:rPr>
    </w:lvl>
  </w:abstractNum>
  <w:abstractNum w:abstractNumId="43" w15:restartNumberingAfterBreak="0">
    <w:nsid w:val="5FAE59DD"/>
    <w:multiLevelType w:val="hybridMultilevel"/>
    <w:tmpl w:val="B7BAFC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0600178"/>
    <w:multiLevelType w:val="hybridMultilevel"/>
    <w:tmpl w:val="6AE8A79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51" w:hanging="360"/>
      </w:pPr>
      <w:rPr>
        <w:rFonts w:ascii="Courier New" w:hAnsi="Courier New" w:cs="Courier New" w:hint="default"/>
      </w:rPr>
    </w:lvl>
    <w:lvl w:ilvl="2" w:tplc="0C090005" w:tentative="1">
      <w:start w:val="1"/>
      <w:numFmt w:val="bullet"/>
      <w:lvlText w:val=""/>
      <w:lvlJc w:val="left"/>
      <w:pPr>
        <w:ind w:left="2171" w:hanging="360"/>
      </w:pPr>
      <w:rPr>
        <w:rFonts w:ascii="Wingdings" w:hAnsi="Wingdings" w:hint="default"/>
      </w:rPr>
    </w:lvl>
    <w:lvl w:ilvl="3" w:tplc="0C090001" w:tentative="1">
      <w:start w:val="1"/>
      <w:numFmt w:val="bullet"/>
      <w:lvlText w:val=""/>
      <w:lvlJc w:val="left"/>
      <w:pPr>
        <w:ind w:left="2891" w:hanging="360"/>
      </w:pPr>
      <w:rPr>
        <w:rFonts w:ascii="Symbol" w:hAnsi="Symbol" w:hint="default"/>
      </w:rPr>
    </w:lvl>
    <w:lvl w:ilvl="4" w:tplc="0C090003" w:tentative="1">
      <w:start w:val="1"/>
      <w:numFmt w:val="bullet"/>
      <w:lvlText w:val="o"/>
      <w:lvlJc w:val="left"/>
      <w:pPr>
        <w:ind w:left="3611" w:hanging="360"/>
      </w:pPr>
      <w:rPr>
        <w:rFonts w:ascii="Courier New" w:hAnsi="Courier New" w:cs="Courier New" w:hint="default"/>
      </w:rPr>
    </w:lvl>
    <w:lvl w:ilvl="5" w:tplc="0C090005" w:tentative="1">
      <w:start w:val="1"/>
      <w:numFmt w:val="bullet"/>
      <w:lvlText w:val=""/>
      <w:lvlJc w:val="left"/>
      <w:pPr>
        <w:ind w:left="4331" w:hanging="360"/>
      </w:pPr>
      <w:rPr>
        <w:rFonts w:ascii="Wingdings" w:hAnsi="Wingdings" w:hint="default"/>
      </w:rPr>
    </w:lvl>
    <w:lvl w:ilvl="6" w:tplc="0C090001" w:tentative="1">
      <w:start w:val="1"/>
      <w:numFmt w:val="bullet"/>
      <w:lvlText w:val=""/>
      <w:lvlJc w:val="left"/>
      <w:pPr>
        <w:ind w:left="5051" w:hanging="360"/>
      </w:pPr>
      <w:rPr>
        <w:rFonts w:ascii="Symbol" w:hAnsi="Symbol" w:hint="default"/>
      </w:rPr>
    </w:lvl>
    <w:lvl w:ilvl="7" w:tplc="0C090003" w:tentative="1">
      <w:start w:val="1"/>
      <w:numFmt w:val="bullet"/>
      <w:lvlText w:val="o"/>
      <w:lvlJc w:val="left"/>
      <w:pPr>
        <w:ind w:left="5771" w:hanging="360"/>
      </w:pPr>
      <w:rPr>
        <w:rFonts w:ascii="Courier New" w:hAnsi="Courier New" w:cs="Courier New" w:hint="default"/>
      </w:rPr>
    </w:lvl>
    <w:lvl w:ilvl="8" w:tplc="0C090005" w:tentative="1">
      <w:start w:val="1"/>
      <w:numFmt w:val="bullet"/>
      <w:lvlText w:val=""/>
      <w:lvlJc w:val="left"/>
      <w:pPr>
        <w:ind w:left="6491" w:hanging="360"/>
      </w:pPr>
      <w:rPr>
        <w:rFonts w:ascii="Wingdings" w:hAnsi="Wingdings" w:hint="default"/>
      </w:rPr>
    </w:lvl>
  </w:abstractNum>
  <w:abstractNum w:abstractNumId="45" w15:restartNumberingAfterBreak="0">
    <w:nsid w:val="610D013A"/>
    <w:multiLevelType w:val="hybridMultilevel"/>
    <w:tmpl w:val="C0285256"/>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46" w15:restartNumberingAfterBreak="0">
    <w:nsid w:val="61264B07"/>
    <w:multiLevelType w:val="multilevel"/>
    <w:tmpl w:val="31B67614"/>
    <w:lvl w:ilvl="0">
      <w:start w:val="1"/>
      <w:numFmt w:val="decimal"/>
      <w:lvlText w:val="%1."/>
      <w:lvlJc w:val="left"/>
      <w:pPr>
        <w:ind w:left="360" w:hanging="360"/>
      </w:pPr>
      <w:rPr>
        <w:rFonts w:hint="default"/>
        <w:sz w:val="32"/>
        <w:szCs w:val="28"/>
      </w:rPr>
    </w:lvl>
    <w:lvl w:ilvl="1">
      <w:start w:val="1"/>
      <w:numFmt w:val="decimal"/>
      <w:isLgl/>
      <w:lvlText w:val="%1.%2"/>
      <w:lvlJc w:val="left"/>
      <w:pPr>
        <w:ind w:left="405" w:hanging="405"/>
      </w:pPr>
      <w:rPr>
        <w:rFonts w:hint="default"/>
        <w:b/>
        <w:color w:val="0E94A2"/>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7" w15:restartNumberingAfterBreak="0">
    <w:nsid w:val="62C3213A"/>
    <w:multiLevelType w:val="hybridMultilevel"/>
    <w:tmpl w:val="0AA0E98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3433CA0"/>
    <w:multiLevelType w:val="hybridMultilevel"/>
    <w:tmpl w:val="213A2152"/>
    <w:lvl w:ilvl="0" w:tplc="20FCD710">
      <w:start w:val="1"/>
      <w:numFmt w:val="lowerLetter"/>
      <w:lvlText w:val="(%1)"/>
      <w:lvlJc w:val="left"/>
      <w:pPr>
        <w:ind w:left="750" w:hanging="39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654C5341"/>
    <w:multiLevelType w:val="hybridMultilevel"/>
    <w:tmpl w:val="D77436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689573A9"/>
    <w:multiLevelType w:val="hybridMultilevel"/>
    <w:tmpl w:val="256ACEBA"/>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51" w15:restartNumberingAfterBreak="0">
    <w:nsid w:val="6BC40B89"/>
    <w:multiLevelType w:val="hybridMultilevel"/>
    <w:tmpl w:val="35AED63C"/>
    <w:lvl w:ilvl="0" w:tplc="62888906">
      <w:start w:val="1"/>
      <w:numFmt w:val="lowerLetter"/>
      <w:lvlText w:val="%1)"/>
      <w:lvlJc w:val="left"/>
      <w:pPr>
        <w:ind w:left="861" w:hanging="360"/>
      </w:pPr>
    </w:lvl>
    <w:lvl w:ilvl="1" w:tplc="0C090019">
      <w:start w:val="1"/>
      <w:numFmt w:val="lowerLetter"/>
      <w:lvlText w:val="%2."/>
      <w:lvlJc w:val="left"/>
      <w:pPr>
        <w:ind w:left="1581" w:hanging="360"/>
      </w:pPr>
    </w:lvl>
    <w:lvl w:ilvl="2" w:tplc="0C09001B">
      <w:start w:val="1"/>
      <w:numFmt w:val="lowerRoman"/>
      <w:lvlText w:val="%3."/>
      <w:lvlJc w:val="right"/>
      <w:pPr>
        <w:ind w:left="2301" w:hanging="180"/>
      </w:pPr>
    </w:lvl>
    <w:lvl w:ilvl="3" w:tplc="0C09000F">
      <w:start w:val="1"/>
      <w:numFmt w:val="decimal"/>
      <w:lvlText w:val="%4."/>
      <w:lvlJc w:val="left"/>
      <w:pPr>
        <w:ind w:left="3021" w:hanging="360"/>
      </w:pPr>
    </w:lvl>
    <w:lvl w:ilvl="4" w:tplc="0C090019">
      <w:start w:val="1"/>
      <w:numFmt w:val="lowerLetter"/>
      <w:lvlText w:val="%5."/>
      <w:lvlJc w:val="left"/>
      <w:pPr>
        <w:ind w:left="3741" w:hanging="360"/>
      </w:pPr>
    </w:lvl>
    <w:lvl w:ilvl="5" w:tplc="0C09001B">
      <w:start w:val="1"/>
      <w:numFmt w:val="lowerRoman"/>
      <w:lvlText w:val="%6."/>
      <w:lvlJc w:val="right"/>
      <w:pPr>
        <w:ind w:left="4461" w:hanging="180"/>
      </w:pPr>
    </w:lvl>
    <w:lvl w:ilvl="6" w:tplc="0C09000F">
      <w:start w:val="1"/>
      <w:numFmt w:val="decimal"/>
      <w:lvlText w:val="%7."/>
      <w:lvlJc w:val="left"/>
      <w:pPr>
        <w:ind w:left="5181" w:hanging="360"/>
      </w:pPr>
    </w:lvl>
    <w:lvl w:ilvl="7" w:tplc="0C090019">
      <w:start w:val="1"/>
      <w:numFmt w:val="lowerLetter"/>
      <w:lvlText w:val="%8."/>
      <w:lvlJc w:val="left"/>
      <w:pPr>
        <w:ind w:left="5901" w:hanging="360"/>
      </w:pPr>
    </w:lvl>
    <w:lvl w:ilvl="8" w:tplc="0C09001B">
      <w:start w:val="1"/>
      <w:numFmt w:val="lowerRoman"/>
      <w:lvlText w:val="%9."/>
      <w:lvlJc w:val="right"/>
      <w:pPr>
        <w:ind w:left="6621" w:hanging="180"/>
      </w:pPr>
    </w:lvl>
  </w:abstractNum>
  <w:abstractNum w:abstractNumId="52" w15:restartNumberingAfterBreak="0">
    <w:nsid w:val="6BF20229"/>
    <w:multiLevelType w:val="hybridMultilevel"/>
    <w:tmpl w:val="B22A8D9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3" w15:restartNumberingAfterBreak="0">
    <w:nsid w:val="6D0D584F"/>
    <w:multiLevelType w:val="hybridMultilevel"/>
    <w:tmpl w:val="1C0C4CE4"/>
    <w:lvl w:ilvl="0" w:tplc="65F834B2">
      <w:start w:val="1"/>
      <w:numFmt w:val="lowerRoman"/>
      <w:lvlText w:val="(%1)"/>
      <w:lvlJc w:val="left"/>
      <w:pPr>
        <w:ind w:left="1800" w:hanging="72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54" w15:restartNumberingAfterBreak="0">
    <w:nsid w:val="71D25E4C"/>
    <w:multiLevelType w:val="hybridMultilevel"/>
    <w:tmpl w:val="5AD043E4"/>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55" w15:restartNumberingAfterBreak="0">
    <w:nsid w:val="7A612B9D"/>
    <w:multiLevelType w:val="hybridMultilevel"/>
    <w:tmpl w:val="95F20BF2"/>
    <w:lvl w:ilvl="0" w:tplc="700E6052">
      <w:start w:val="1909"/>
      <w:numFmt w:val="bullet"/>
      <w:lvlText w:val="-"/>
      <w:lvlJc w:val="left"/>
      <w:pPr>
        <w:ind w:left="1080" w:hanging="360"/>
      </w:pPr>
      <w:rPr>
        <w:rFonts w:ascii="Arial" w:eastAsiaTheme="minorHAnsi"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6" w15:restartNumberingAfterBreak="0">
    <w:nsid w:val="7ADB6C07"/>
    <w:multiLevelType w:val="hybridMultilevel"/>
    <w:tmpl w:val="1886482C"/>
    <w:lvl w:ilvl="0" w:tplc="982A0E8A">
      <w:start w:val="1"/>
      <w:numFmt w:val="lowerLetter"/>
      <w:lvlText w:val="(%1)"/>
      <w:lvlJc w:val="left"/>
      <w:pPr>
        <w:ind w:left="1080" w:hanging="36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57" w15:restartNumberingAfterBreak="0">
    <w:nsid w:val="7BFA6CF8"/>
    <w:multiLevelType w:val="hybridMultilevel"/>
    <w:tmpl w:val="6EBA5F94"/>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num w:numId="1" w16cid:durableId="1818886151">
    <w:abstractNumId w:val="46"/>
  </w:num>
  <w:num w:numId="2" w16cid:durableId="255290086">
    <w:abstractNumId w:val="7"/>
  </w:num>
  <w:num w:numId="3" w16cid:durableId="1544292790">
    <w:abstractNumId w:val="37"/>
  </w:num>
  <w:num w:numId="4" w16cid:durableId="1897625691">
    <w:abstractNumId w:val="11"/>
  </w:num>
  <w:num w:numId="5" w16cid:durableId="1141507548">
    <w:abstractNumId w:val="43"/>
  </w:num>
  <w:num w:numId="6" w16cid:durableId="1409838885">
    <w:abstractNumId w:val="5"/>
  </w:num>
  <w:num w:numId="7" w16cid:durableId="1524593030">
    <w:abstractNumId w:val="49"/>
  </w:num>
  <w:num w:numId="8" w16cid:durableId="1560703582">
    <w:abstractNumId w:val="8"/>
  </w:num>
  <w:num w:numId="9" w16cid:durableId="125515875">
    <w:abstractNumId w:val="19"/>
  </w:num>
  <w:num w:numId="10" w16cid:durableId="1423838589">
    <w:abstractNumId w:val="47"/>
  </w:num>
  <w:num w:numId="11" w16cid:durableId="1833646076">
    <w:abstractNumId w:val="13"/>
  </w:num>
  <w:num w:numId="12" w16cid:durableId="31696066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2912865">
    <w:abstractNumId w:val="27"/>
  </w:num>
  <w:num w:numId="14" w16cid:durableId="682051122">
    <w:abstractNumId w:val="42"/>
  </w:num>
  <w:num w:numId="15" w16cid:durableId="29965198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110512610">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2121283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15861790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80347402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557430155">
    <w:abstractNumId w:val="23"/>
  </w:num>
  <w:num w:numId="21" w16cid:durableId="189223154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15954194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873930983">
    <w:abstractNumId w:val="41"/>
  </w:num>
  <w:num w:numId="24" w16cid:durableId="2055347905">
    <w:abstractNumId w:val="45"/>
  </w:num>
  <w:num w:numId="25" w16cid:durableId="1641692037">
    <w:abstractNumId w:val="57"/>
  </w:num>
  <w:num w:numId="26" w16cid:durableId="1623342264">
    <w:abstractNumId w:val="39"/>
  </w:num>
  <w:num w:numId="27" w16cid:durableId="1568153381">
    <w:abstractNumId w:val="35"/>
  </w:num>
  <w:num w:numId="28" w16cid:durableId="1574195805">
    <w:abstractNumId w:val="50"/>
  </w:num>
  <w:num w:numId="29" w16cid:durableId="337586241">
    <w:abstractNumId w:val="36"/>
  </w:num>
  <w:num w:numId="30" w16cid:durableId="678971190">
    <w:abstractNumId w:val="1"/>
  </w:num>
  <w:num w:numId="31" w16cid:durableId="106239063">
    <w:abstractNumId w:val="31"/>
  </w:num>
  <w:num w:numId="32" w16cid:durableId="297806821">
    <w:abstractNumId w:val="44"/>
  </w:num>
  <w:num w:numId="33" w16cid:durableId="2045014012">
    <w:abstractNumId w:val="29"/>
  </w:num>
  <w:num w:numId="34" w16cid:durableId="35544784">
    <w:abstractNumId w:val="10"/>
  </w:num>
  <w:num w:numId="35" w16cid:durableId="2123453628">
    <w:abstractNumId w:val="52"/>
  </w:num>
  <w:num w:numId="36" w16cid:durableId="916788558">
    <w:abstractNumId w:val="24"/>
  </w:num>
  <w:num w:numId="37" w16cid:durableId="1552376774">
    <w:abstractNumId w:val="34"/>
  </w:num>
  <w:num w:numId="38" w16cid:durableId="543296604">
    <w:abstractNumId w:val="28"/>
  </w:num>
  <w:num w:numId="39" w16cid:durableId="30615032">
    <w:abstractNumId w:val="54"/>
  </w:num>
  <w:num w:numId="40" w16cid:durableId="875461753">
    <w:abstractNumId w:val="40"/>
  </w:num>
  <w:num w:numId="41" w16cid:durableId="316961098">
    <w:abstractNumId w:val="14"/>
  </w:num>
  <w:num w:numId="42" w16cid:durableId="980691293">
    <w:abstractNumId w:val="12"/>
  </w:num>
  <w:num w:numId="43" w16cid:durableId="1627467078">
    <w:abstractNumId w:val="20"/>
  </w:num>
  <w:num w:numId="44" w16cid:durableId="1721321953">
    <w:abstractNumId w:val="26"/>
  </w:num>
  <w:num w:numId="45" w16cid:durableId="1197542806">
    <w:abstractNumId w:val="16"/>
  </w:num>
  <w:num w:numId="46" w16cid:durableId="1703936891">
    <w:abstractNumId w:val="6"/>
  </w:num>
  <w:num w:numId="47" w16cid:durableId="147789864">
    <w:abstractNumId w:val="3"/>
  </w:num>
  <w:num w:numId="48" w16cid:durableId="256521642">
    <w:abstractNumId w:val="48"/>
  </w:num>
  <w:num w:numId="49" w16cid:durableId="1013651592">
    <w:abstractNumId w:val="32"/>
  </w:num>
  <w:num w:numId="50" w16cid:durableId="1433892337">
    <w:abstractNumId w:val="18"/>
  </w:num>
  <w:num w:numId="51" w16cid:durableId="452095237">
    <w:abstractNumId w:val="55"/>
  </w:num>
  <w:num w:numId="52" w16cid:durableId="1744256263">
    <w:abstractNumId w:val="2"/>
  </w:num>
  <w:num w:numId="53" w16cid:durableId="841092568">
    <w:abstractNumId w:val="9"/>
  </w:num>
  <w:num w:numId="54" w16cid:durableId="315112859">
    <w:abstractNumId w:val="15"/>
  </w:num>
  <w:num w:numId="55" w16cid:durableId="1763912730">
    <w:abstractNumId w:val="33"/>
  </w:num>
  <w:num w:numId="56" w16cid:durableId="1556434053">
    <w:abstractNumId w:val="22"/>
  </w:num>
  <w:num w:numId="57" w16cid:durableId="1048259714">
    <w:abstractNumId w:val="4"/>
  </w:num>
  <w:num w:numId="58" w16cid:durableId="1379672090">
    <w:abstractNumId w:val="17"/>
  </w:num>
  <w:num w:numId="59" w16cid:durableId="1272787956">
    <w:abstractNumId w:val="0"/>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06B6"/>
    <w:rsid w:val="00015FC4"/>
    <w:rsid w:val="00022E9B"/>
    <w:rsid w:val="00026269"/>
    <w:rsid w:val="000314FB"/>
    <w:rsid w:val="00040E77"/>
    <w:rsid w:val="00050727"/>
    <w:rsid w:val="00055AFF"/>
    <w:rsid w:val="00067AE9"/>
    <w:rsid w:val="0008048F"/>
    <w:rsid w:val="000A5A57"/>
    <w:rsid w:val="000A79B1"/>
    <w:rsid w:val="000B4585"/>
    <w:rsid w:val="000C3F69"/>
    <w:rsid w:val="000E4F5D"/>
    <w:rsid w:val="000E7104"/>
    <w:rsid w:val="001044E5"/>
    <w:rsid w:val="001117D3"/>
    <w:rsid w:val="00130443"/>
    <w:rsid w:val="00131773"/>
    <w:rsid w:val="00137000"/>
    <w:rsid w:val="001415F5"/>
    <w:rsid w:val="00141BF8"/>
    <w:rsid w:val="00154C11"/>
    <w:rsid w:val="00156514"/>
    <w:rsid w:val="00160742"/>
    <w:rsid w:val="001725C7"/>
    <w:rsid w:val="001A040D"/>
    <w:rsid w:val="001D65E5"/>
    <w:rsid w:val="001E5BF7"/>
    <w:rsid w:val="001E6825"/>
    <w:rsid w:val="001F1DA0"/>
    <w:rsid w:val="001F20A8"/>
    <w:rsid w:val="001F6458"/>
    <w:rsid w:val="002244A3"/>
    <w:rsid w:val="00236E4F"/>
    <w:rsid w:val="0025273C"/>
    <w:rsid w:val="00255AD1"/>
    <w:rsid w:val="002630AA"/>
    <w:rsid w:val="00274CFA"/>
    <w:rsid w:val="002776AF"/>
    <w:rsid w:val="002954F0"/>
    <w:rsid w:val="002A63CC"/>
    <w:rsid w:val="002F1D06"/>
    <w:rsid w:val="002F7589"/>
    <w:rsid w:val="003012C4"/>
    <w:rsid w:val="00302FB1"/>
    <w:rsid w:val="00310DD5"/>
    <w:rsid w:val="00317219"/>
    <w:rsid w:val="003270D3"/>
    <w:rsid w:val="003415B4"/>
    <w:rsid w:val="00341B1F"/>
    <w:rsid w:val="00342393"/>
    <w:rsid w:val="00345B23"/>
    <w:rsid w:val="00357880"/>
    <w:rsid w:val="00392A65"/>
    <w:rsid w:val="0039487F"/>
    <w:rsid w:val="003A3053"/>
    <w:rsid w:val="003A78D6"/>
    <w:rsid w:val="003B459A"/>
    <w:rsid w:val="003C0B3F"/>
    <w:rsid w:val="003C3260"/>
    <w:rsid w:val="003C5670"/>
    <w:rsid w:val="004045CA"/>
    <w:rsid w:val="00450276"/>
    <w:rsid w:val="00450F04"/>
    <w:rsid w:val="004640F9"/>
    <w:rsid w:val="004A6E1A"/>
    <w:rsid w:val="004A79B5"/>
    <w:rsid w:val="004B01AA"/>
    <w:rsid w:val="004C2648"/>
    <w:rsid w:val="004C4B83"/>
    <w:rsid w:val="004E2548"/>
    <w:rsid w:val="004E56EF"/>
    <w:rsid w:val="004E659C"/>
    <w:rsid w:val="005125FB"/>
    <w:rsid w:val="00517126"/>
    <w:rsid w:val="00524E05"/>
    <w:rsid w:val="0055049B"/>
    <w:rsid w:val="005556E8"/>
    <w:rsid w:val="005572C7"/>
    <w:rsid w:val="005617A5"/>
    <w:rsid w:val="0056788D"/>
    <w:rsid w:val="00591AC1"/>
    <w:rsid w:val="005969E8"/>
    <w:rsid w:val="005A26DA"/>
    <w:rsid w:val="005B154B"/>
    <w:rsid w:val="005B30B2"/>
    <w:rsid w:val="005B6C1E"/>
    <w:rsid w:val="005B7926"/>
    <w:rsid w:val="005D0714"/>
    <w:rsid w:val="005E0294"/>
    <w:rsid w:val="005F2C49"/>
    <w:rsid w:val="005F3B29"/>
    <w:rsid w:val="005F6D56"/>
    <w:rsid w:val="006031DF"/>
    <w:rsid w:val="00611C54"/>
    <w:rsid w:val="006127CB"/>
    <w:rsid w:val="00613AC9"/>
    <w:rsid w:val="006236C0"/>
    <w:rsid w:val="00646139"/>
    <w:rsid w:val="0065571C"/>
    <w:rsid w:val="0067019E"/>
    <w:rsid w:val="006706B6"/>
    <w:rsid w:val="006731C0"/>
    <w:rsid w:val="00693AEF"/>
    <w:rsid w:val="00694030"/>
    <w:rsid w:val="006A3FE6"/>
    <w:rsid w:val="006A5BAD"/>
    <w:rsid w:val="006B5C52"/>
    <w:rsid w:val="006E41B5"/>
    <w:rsid w:val="006E4425"/>
    <w:rsid w:val="006F3A71"/>
    <w:rsid w:val="00700A93"/>
    <w:rsid w:val="00707A8F"/>
    <w:rsid w:val="00713F46"/>
    <w:rsid w:val="00725D3B"/>
    <w:rsid w:val="0073627D"/>
    <w:rsid w:val="00760D5E"/>
    <w:rsid w:val="00797218"/>
    <w:rsid w:val="007A78B9"/>
    <w:rsid w:val="007B41B7"/>
    <w:rsid w:val="007C4897"/>
    <w:rsid w:val="007D0B03"/>
    <w:rsid w:val="007E5545"/>
    <w:rsid w:val="008017CF"/>
    <w:rsid w:val="008264A5"/>
    <w:rsid w:val="008406A2"/>
    <w:rsid w:val="0084794B"/>
    <w:rsid w:val="00862D9F"/>
    <w:rsid w:val="008A772A"/>
    <w:rsid w:val="008B31D5"/>
    <w:rsid w:val="008D1D5D"/>
    <w:rsid w:val="008E222A"/>
    <w:rsid w:val="008E7637"/>
    <w:rsid w:val="008F7CCA"/>
    <w:rsid w:val="00905086"/>
    <w:rsid w:val="00907F5E"/>
    <w:rsid w:val="0092488E"/>
    <w:rsid w:val="0094734A"/>
    <w:rsid w:val="009710F1"/>
    <w:rsid w:val="0097354D"/>
    <w:rsid w:val="00984AA0"/>
    <w:rsid w:val="00992935"/>
    <w:rsid w:val="009A4532"/>
    <w:rsid w:val="009B1F34"/>
    <w:rsid w:val="009E6A2A"/>
    <w:rsid w:val="009F49FC"/>
    <w:rsid w:val="009F65F7"/>
    <w:rsid w:val="00A040B0"/>
    <w:rsid w:val="00A064E4"/>
    <w:rsid w:val="00A1112E"/>
    <w:rsid w:val="00A11AF4"/>
    <w:rsid w:val="00A1222C"/>
    <w:rsid w:val="00A22123"/>
    <w:rsid w:val="00A3770A"/>
    <w:rsid w:val="00A417D1"/>
    <w:rsid w:val="00A552EA"/>
    <w:rsid w:val="00A653FE"/>
    <w:rsid w:val="00A6613A"/>
    <w:rsid w:val="00A702D2"/>
    <w:rsid w:val="00A703C6"/>
    <w:rsid w:val="00A92F41"/>
    <w:rsid w:val="00A94337"/>
    <w:rsid w:val="00AA2F05"/>
    <w:rsid w:val="00AA433C"/>
    <w:rsid w:val="00AB19F8"/>
    <w:rsid w:val="00AB2114"/>
    <w:rsid w:val="00AC57DB"/>
    <w:rsid w:val="00AE17A0"/>
    <w:rsid w:val="00B04E59"/>
    <w:rsid w:val="00B067CB"/>
    <w:rsid w:val="00B3064C"/>
    <w:rsid w:val="00B533F4"/>
    <w:rsid w:val="00B75001"/>
    <w:rsid w:val="00B830F5"/>
    <w:rsid w:val="00B9655C"/>
    <w:rsid w:val="00B97F7D"/>
    <w:rsid w:val="00BA418A"/>
    <w:rsid w:val="00BB03A7"/>
    <w:rsid w:val="00BB349B"/>
    <w:rsid w:val="00BD6B47"/>
    <w:rsid w:val="00BF1CF7"/>
    <w:rsid w:val="00C30EC7"/>
    <w:rsid w:val="00C378CF"/>
    <w:rsid w:val="00C518EC"/>
    <w:rsid w:val="00C61DB6"/>
    <w:rsid w:val="00C73107"/>
    <w:rsid w:val="00C7422D"/>
    <w:rsid w:val="00CC19A2"/>
    <w:rsid w:val="00CD4033"/>
    <w:rsid w:val="00CE110F"/>
    <w:rsid w:val="00D10623"/>
    <w:rsid w:val="00D140A7"/>
    <w:rsid w:val="00D23105"/>
    <w:rsid w:val="00D3463A"/>
    <w:rsid w:val="00D35AF1"/>
    <w:rsid w:val="00D35AFA"/>
    <w:rsid w:val="00D51B9F"/>
    <w:rsid w:val="00D55CD4"/>
    <w:rsid w:val="00D5638C"/>
    <w:rsid w:val="00DA6029"/>
    <w:rsid w:val="00DB52A4"/>
    <w:rsid w:val="00DB7D9C"/>
    <w:rsid w:val="00DC1F07"/>
    <w:rsid w:val="00DC5A7D"/>
    <w:rsid w:val="00DD5761"/>
    <w:rsid w:val="00DF112C"/>
    <w:rsid w:val="00E04D5F"/>
    <w:rsid w:val="00E1378A"/>
    <w:rsid w:val="00E138A8"/>
    <w:rsid w:val="00E17714"/>
    <w:rsid w:val="00E3056D"/>
    <w:rsid w:val="00E33457"/>
    <w:rsid w:val="00E4349B"/>
    <w:rsid w:val="00E56852"/>
    <w:rsid w:val="00E64FC8"/>
    <w:rsid w:val="00E816D0"/>
    <w:rsid w:val="00E97701"/>
    <w:rsid w:val="00EA2124"/>
    <w:rsid w:val="00EA5351"/>
    <w:rsid w:val="00EC6029"/>
    <w:rsid w:val="00ED3FB3"/>
    <w:rsid w:val="00EE5DDE"/>
    <w:rsid w:val="00EF7925"/>
    <w:rsid w:val="00F12FE7"/>
    <w:rsid w:val="00F140A3"/>
    <w:rsid w:val="00F167E1"/>
    <w:rsid w:val="00F17EEC"/>
    <w:rsid w:val="00F22382"/>
    <w:rsid w:val="00F61928"/>
    <w:rsid w:val="00F80047"/>
    <w:rsid w:val="00F84D82"/>
    <w:rsid w:val="00FC2919"/>
    <w:rsid w:val="00FC399B"/>
    <w:rsid w:val="00FD1894"/>
    <w:rsid w:val="00FD5015"/>
    <w:rsid w:val="00FD5F34"/>
    <w:rsid w:val="00FD6FFE"/>
    <w:rsid w:val="00FE669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28BC5F"/>
  <w15:chartTrackingRefBased/>
  <w15:docId w15:val="{093CEF79-D896-4215-8051-C154BA8577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1AF4"/>
  </w:style>
  <w:style w:type="paragraph" w:styleId="Heading1">
    <w:name w:val="heading 1"/>
    <w:basedOn w:val="Normal"/>
    <w:next w:val="Normal"/>
    <w:link w:val="Heading1Char"/>
    <w:uiPriority w:val="9"/>
    <w:qFormat/>
    <w:rsid w:val="006706B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706B6"/>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unhideWhenUsed/>
    <w:rsid w:val="006706B6"/>
    <w:rPr>
      <w:color w:val="0563C1" w:themeColor="hyperlink"/>
      <w:u w:val="single"/>
    </w:rPr>
  </w:style>
  <w:style w:type="paragraph" w:styleId="ListParagraph">
    <w:name w:val="List Paragraph"/>
    <w:basedOn w:val="Normal"/>
    <w:uiPriority w:val="34"/>
    <w:qFormat/>
    <w:rsid w:val="006706B6"/>
    <w:pPr>
      <w:ind w:left="720"/>
      <w:contextualSpacing/>
    </w:pPr>
  </w:style>
  <w:style w:type="paragraph" w:styleId="Caption">
    <w:name w:val="caption"/>
    <w:basedOn w:val="Normal"/>
    <w:next w:val="Normal"/>
    <w:uiPriority w:val="35"/>
    <w:unhideWhenUsed/>
    <w:qFormat/>
    <w:rsid w:val="006706B6"/>
    <w:pPr>
      <w:spacing w:after="200" w:line="240" w:lineRule="auto"/>
    </w:pPr>
    <w:rPr>
      <w:i/>
      <w:iCs/>
      <w:color w:val="44546A" w:themeColor="text2"/>
      <w:sz w:val="18"/>
      <w:szCs w:val="18"/>
    </w:rPr>
  </w:style>
  <w:style w:type="character" w:styleId="EndnoteReference">
    <w:name w:val="endnote reference"/>
    <w:basedOn w:val="DefaultParagraphFont"/>
    <w:uiPriority w:val="99"/>
    <w:semiHidden/>
    <w:unhideWhenUsed/>
    <w:rsid w:val="006706B6"/>
    <w:rPr>
      <w:vertAlign w:val="superscript"/>
    </w:rPr>
  </w:style>
  <w:style w:type="paragraph" w:styleId="EndnoteText">
    <w:name w:val="endnote text"/>
    <w:basedOn w:val="Normal"/>
    <w:link w:val="EndnoteTextChar"/>
    <w:uiPriority w:val="99"/>
    <w:unhideWhenUsed/>
    <w:rsid w:val="006706B6"/>
    <w:pPr>
      <w:spacing w:after="0" w:line="240" w:lineRule="auto"/>
    </w:pPr>
    <w:rPr>
      <w:sz w:val="20"/>
      <w:szCs w:val="20"/>
    </w:rPr>
  </w:style>
  <w:style w:type="character" w:customStyle="1" w:styleId="EndnoteTextChar">
    <w:name w:val="Endnote Text Char"/>
    <w:basedOn w:val="DefaultParagraphFont"/>
    <w:link w:val="EndnoteText"/>
    <w:uiPriority w:val="99"/>
    <w:rsid w:val="006706B6"/>
    <w:rPr>
      <w:sz w:val="20"/>
      <w:szCs w:val="20"/>
    </w:rPr>
  </w:style>
  <w:style w:type="table" w:styleId="TableGrid">
    <w:name w:val="Table Grid"/>
    <w:basedOn w:val="TableNormal"/>
    <w:uiPriority w:val="59"/>
    <w:rsid w:val="006706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6706B6"/>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6706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6706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6706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706B6"/>
    <w:pPr>
      <w:spacing w:after="0" w:line="240" w:lineRule="auto"/>
    </w:pPr>
  </w:style>
  <w:style w:type="character" w:customStyle="1" w:styleId="BalloonTextChar">
    <w:name w:val="Balloon Text Char"/>
    <w:basedOn w:val="DefaultParagraphFont"/>
    <w:link w:val="BalloonText"/>
    <w:uiPriority w:val="99"/>
    <w:semiHidden/>
    <w:rsid w:val="006706B6"/>
    <w:rPr>
      <w:rFonts w:ascii="Segoe UI" w:hAnsi="Segoe UI" w:cs="Segoe UI"/>
      <w:sz w:val="18"/>
      <w:szCs w:val="18"/>
    </w:rPr>
  </w:style>
  <w:style w:type="paragraph" w:styleId="BalloonText">
    <w:name w:val="Balloon Text"/>
    <w:basedOn w:val="Normal"/>
    <w:link w:val="BalloonTextChar"/>
    <w:uiPriority w:val="99"/>
    <w:semiHidden/>
    <w:unhideWhenUsed/>
    <w:rsid w:val="006706B6"/>
    <w:pPr>
      <w:spacing w:after="0" w:line="240" w:lineRule="auto"/>
    </w:pPr>
    <w:rPr>
      <w:rFonts w:ascii="Segoe UI" w:hAnsi="Segoe UI" w:cs="Segoe UI"/>
      <w:sz w:val="18"/>
      <w:szCs w:val="18"/>
    </w:rPr>
  </w:style>
  <w:style w:type="character" w:customStyle="1" w:styleId="BalloonTextChar1">
    <w:name w:val="Balloon Text Char1"/>
    <w:basedOn w:val="DefaultParagraphFont"/>
    <w:uiPriority w:val="99"/>
    <w:semiHidden/>
    <w:rsid w:val="006706B6"/>
    <w:rPr>
      <w:rFonts w:ascii="Segoe UI" w:hAnsi="Segoe UI" w:cs="Segoe UI"/>
      <w:sz w:val="18"/>
      <w:szCs w:val="18"/>
    </w:rPr>
  </w:style>
  <w:style w:type="paragraph" w:customStyle="1" w:styleId="Pa3">
    <w:name w:val="Pa3"/>
    <w:basedOn w:val="Normal"/>
    <w:next w:val="Normal"/>
    <w:uiPriority w:val="99"/>
    <w:rsid w:val="006706B6"/>
    <w:pPr>
      <w:autoSpaceDE w:val="0"/>
      <w:autoSpaceDN w:val="0"/>
      <w:adjustRightInd w:val="0"/>
      <w:spacing w:after="0" w:line="205" w:lineRule="atLeast"/>
    </w:pPr>
    <w:rPr>
      <w:rFonts w:ascii="Arial" w:hAnsi="Arial" w:cs="Arial"/>
      <w:sz w:val="24"/>
      <w:szCs w:val="24"/>
    </w:rPr>
  </w:style>
  <w:style w:type="character" w:customStyle="1" w:styleId="A12">
    <w:name w:val="A12"/>
    <w:uiPriority w:val="99"/>
    <w:rsid w:val="006706B6"/>
    <w:rPr>
      <w:color w:val="221E1F"/>
      <w:sz w:val="16"/>
      <w:szCs w:val="16"/>
    </w:rPr>
  </w:style>
  <w:style w:type="paragraph" w:styleId="FootnoteText">
    <w:name w:val="footnote text"/>
    <w:basedOn w:val="Normal"/>
    <w:link w:val="FootnoteTextChar"/>
    <w:uiPriority w:val="99"/>
    <w:unhideWhenUsed/>
    <w:rsid w:val="006706B6"/>
    <w:pPr>
      <w:spacing w:after="0" w:line="240" w:lineRule="auto"/>
    </w:pPr>
    <w:rPr>
      <w:sz w:val="20"/>
      <w:szCs w:val="20"/>
    </w:rPr>
  </w:style>
  <w:style w:type="character" w:customStyle="1" w:styleId="FootnoteTextChar">
    <w:name w:val="Footnote Text Char"/>
    <w:basedOn w:val="DefaultParagraphFont"/>
    <w:link w:val="FootnoteText"/>
    <w:uiPriority w:val="99"/>
    <w:rsid w:val="006706B6"/>
    <w:rPr>
      <w:sz w:val="20"/>
      <w:szCs w:val="20"/>
    </w:rPr>
  </w:style>
  <w:style w:type="paragraph" w:customStyle="1" w:styleId="Default">
    <w:name w:val="Default"/>
    <w:rsid w:val="006706B6"/>
    <w:pPr>
      <w:autoSpaceDE w:val="0"/>
      <w:autoSpaceDN w:val="0"/>
      <w:adjustRightInd w:val="0"/>
      <w:spacing w:after="0" w:line="240" w:lineRule="auto"/>
    </w:pPr>
    <w:rPr>
      <w:rFonts w:ascii="Calibri" w:hAnsi="Calibri" w:cs="Calibri"/>
      <w:color w:val="000000"/>
      <w:sz w:val="24"/>
      <w:szCs w:val="24"/>
    </w:rPr>
  </w:style>
  <w:style w:type="table" w:customStyle="1" w:styleId="TableGrid1">
    <w:name w:val="Table Grid1"/>
    <w:basedOn w:val="TableNormal"/>
    <w:next w:val="TableGrid"/>
    <w:uiPriority w:val="39"/>
    <w:rsid w:val="006706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6706B6"/>
    <w:rPr>
      <w:color w:val="954F72" w:themeColor="followedHyperlink"/>
      <w:u w:val="single"/>
    </w:rPr>
  </w:style>
  <w:style w:type="paragraph" w:customStyle="1" w:styleId="Pa9">
    <w:name w:val="Pa9"/>
    <w:basedOn w:val="Default"/>
    <w:next w:val="Default"/>
    <w:uiPriority w:val="99"/>
    <w:rsid w:val="006706B6"/>
    <w:pPr>
      <w:spacing w:line="205" w:lineRule="atLeast"/>
    </w:pPr>
    <w:rPr>
      <w:rFonts w:ascii="Arial" w:hAnsi="Arial" w:cs="Arial"/>
      <w:color w:val="auto"/>
    </w:rPr>
  </w:style>
  <w:style w:type="character" w:customStyle="1" w:styleId="A3">
    <w:name w:val="A3"/>
    <w:uiPriority w:val="99"/>
    <w:rsid w:val="006706B6"/>
    <w:rPr>
      <w:color w:val="211D1E"/>
      <w:sz w:val="18"/>
      <w:szCs w:val="18"/>
    </w:rPr>
  </w:style>
  <w:style w:type="paragraph" w:styleId="Header">
    <w:name w:val="header"/>
    <w:basedOn w:val="Normal"/>
    <w:link w:val="HeaderChar"/>
    <w:uiPriority w:val="99"/>
    <w:unhideWhenUsed/>
    <w:rsid w:val="00713F46"/>
    <w:pPr>
      <w:tabs>
        <w:tab w:val="center" w:pos="4513"/>
        <w:tab w:val="right" w:pos="9026"/>
      </w:tabs>
      <w:spacing w:after="0" w:line="240" w:lineRule="auto"/>
    </w:pPr>
  </w:style>
  <w:style w:type="character" w:customStyle="1" w:styleId="HeaderChar">
    <w:name w:val="Header Char"/>
    <w:basedOn w:val="DefaultParagraphFont"/>
    <w:link w:val="Header"/>
    <w:uiPriority w:val="99"/>
    <w:rsid w:val="00713F46"/>
  </w:style>
  <w:style w:type="paragraph" w:styleId="Footer">
    <w:name w:val="footer"/>
    <w:basedOn w:val="Normal"/>
    <w:link w:val="FooterChar"/>
    <w:uiPriority w:val="99"/>
    <w:unhideWhenUsed/>
    <w:rsid w:val="00713F46"/>
    <w:pPr>
      <w:tabs>
        <w:tab w:val="center" w:pos="4513"/>
        <w:tab w:val="right" w:pos="9026"/>
      </w:tabs>
      <w:spacing w:after="0" w:line="240" w:lineRule="auto"/>
    </w:pPr>
  </w:style>
  <w:style w:type="character" w:customStyle="1" w:styleId="FooterChar">
    <w:name w:val="Footer Char"/>
    <w:basedOn w:val="DefaultParagraphFont"/>
    <w:link w:val="Footer"/>
    <w:uiPriority w:val="99"/>
    <w:rsid w:val="00713F46"/>
  </w:style>
  <w:style w:type="character" w:styleId="CommentReference">
    <w:name w:val="annotation reference"/>
    <w:basedOn w:val="DefaultParagraphFont"/>
    <w:uiPriority w:val="99"/>
    <w:semiHidden/>
    <w:unhideWhenUsed/>
    <w:rsid w:val="00BF1CF7"/>
    <w:rPr>
      <w:sz w:val="16"/>
      <w:szCs w:val="16"/>
    </w:rPr>
  </w:style>
  <w:style w:type="paragraph" w:styleId="CommentText">
    <w:name w:val="annotation text"/>
    <w:basedOn w:val="Normal"/>
    <w:link w:val="CommentTextChar"/>
    <w:uiPriority w:val="99"/>
    <w:semiHidden/>
    <w:unhideWhenUsed/>
    <w:rsid w:val="00BF1CF7"/>
    <w:pPr>
      <w:spacing w:line="240" w:lineRule="auto"/>
    </w:pPr>
    <w:rPr>
      <w:sz w:val="20"/>
      <w:szCs w:val="20"/>
    </w:rPr>
  </w:style>
  <w:style w:type="character" w:customStyle="1" w:styleId="CommentTextChar">
    <w:name w:val="Comment Text Char"/>
    <w:basedOn w:val="DefaultParagraphFont"/>
    <w:link w:val="CommentText"/>
    <w:uiPriority w:val="99"/>
    <w:semiHidden/>
    <w:rsid w:val="00BF1CF7"/>
    <w:rPr>
      <w:sz w:val="20"/>
      <w:szCs w:val="20"/>
    </w:rPr>
  </w:style>
  <w:style w:type="paragraph" w:styleId="CommentSubject">
    <w:name w:val="annotation subject"/>
    <w:basedOn w:val="CommentText"/>
    <w:next w:val="CommentText"/>
    <w:link w:val="CommentSubjectChar"/>
    <w:uiPriority w:val="99"/>
    <w:semiHidden/>
    <w:unhideWhenUsed/>
    <w:rsid w:val="00BF1CF7"/>
    <w:rPr>
      <w:b/>
      <w:bCs/>
    </w:rPr>
  </w:style>
  <w:style w:type="character" w:customStyle="1" w:styleId="CommentSubjectChar">
    <w:name w:val="Comment Subject Char"/>
    <w:basedOn w:val="CommentTextChar"/>
    <w:link w:val="CommentSubject"/>
    <w:uiPriority w:val="99"/>
    <w:semiHidden/>
    <w:rsid w:val="00BF1CF7"/>
    <w:rPr>
      <w:b/>
      <w:bCs/>
      <w:sz w:val="20"/>
      <w:szCs w:val="20"/>
    </w:rPr>
  </w:style>
  <w:style w:type="character" w:styleId="UnresolvedMention">
    <w:name w:val="Unresolved Mention"/>
    <w:basedOn w:val="DefaultParagraphFont"/>
    <w:uiPriority w:val="99"/>
    <w:semiHidden/>
    <w:unhideWhenUsed/>
    <w:rsid w:val="009B1F34"/>
    <w:rPr>
      <w:color w:val="605E5C"/>
      <w:shd w:val="clear" w:color="auto" w:fill="E1DFDD"/>
    </w:rPr>
  </w:style>
  <w:style w:type="table" w:customStyle="1" w:styleId="TableGrid8">
    <w:name w:val="Table Grid8"/>
    <w:basedOn w:val="TableNormal"/>
    <w:next w:val="TableGrid"/>
    <w:uiPriority w:val="59"/>
    <w:rsid w:val="007D0B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
    <w:qFormat/>
    <w:rsid w:val="0092488E"/>
    <w:pPr>
      <w:autoSpaceDE w:val="0"/>
      <w:autoSpaceDN w:val="0"/>
      <w:adjustRightInd w:val="0"/>
      <w:spacing w:after="0" w:line="240" w:lineRule="auto"/>
      <w:ind w:left="100"/>
    </w:pPr>
    <w:rPr>
      <w:rFonts w:ascii="Times New Roman" w:hAnsi="Times New Roman" w:cs="Times New Roman"/>
      <w:sz w:val="24"/>
      <w:szCs w:val="24"/>
    </w:rPr>
  </w:style>
  <w:style w:type="character" w:customStyle="1" w:styleId="TitleChar">
    <w:name w:val="Title Char"/>
    <w:basedOn w:val="DefaultParagraphFont"/>
    <w:link w:val="Title"/>
    <w:uiPriority w:val="1"/>
    <w:rsid w:val="0092488E"/>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7930658">
      <w:bodyDiv w:val="1"/>
      <w:marLeft w:val="0"/>
      <w:marRight w:val="0"/>
      <w:marTop w:val="0"/>
      <w:marBottom w:val="0"/>
      <w:divBdr>
        <w:top w:val="none" w:sz="0" w:space="0" w:color="auto"/>
        <w:left w:val="none" w:sz="0" w:space="0" w:color="auto"/>
        <w:bottom w:val="none" w:sz="0" w:space="0" w:color="auto"/>
        <w:right w:val="none" w:sz="0" w:space="0" w:color="auto"/>
      </w:divBdr>
    </w:div>
    <w:div w:id="1669484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6" Type="http://schemas.openxmlformats.org/officeDocument/2006/relationships/footer" Target="footer1.xml"/><Relationship Id="rId11" Type="http://schemas.openxmlformats.org/officeDocument/2006/relationships/hyperlink" Target="https://creativecommons.org/" TargetMode="Externa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5" Type="http://schemas.openxmlformats.org/officeDocument/2006/relationships/webSettings" Target="webSettings.xml"/><Relationship Id="rId90" Type="http://schemas.openxmlformats.org/officeDocument/2006/relationships/hyperlink" Target="http://en.wikipedia.org/wiki/Iron" TargetMode="External"/><Relationship Id="rId95" Type="http://schemas.openxmlformats.org/officeDocument/2006/relationships/fontTable" Target="fontTable.xml"/><Relationship Id="rId22" Type="http://schemas.openxmlformats.org/officeDocument/2006/relationships/image" Target="media/image8.jpg"/><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8" Type="http://schemas.openxmlformats.org/officeDocument/2006/relationships/image" Target="media/image1.jpg"/><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hyperlink" Target="http://en.wikipedia.org/wiki/Steel" TargetMode="External"/><Relationship Id="rId3" Type="http://schemas.openxmlformats.org/officeDocument/2006/relationships/styles" Target="styles.xml"/><Relationship Id="rId12" Type="http://schemas.openxmlformats.org/officeDocument/2006/relationships/hyperlink" Target="https://creativecommons.org/licenses/by/4.0/legalcode" TargetMode="Externa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6.jpeg"/><Relationship Id="rId41" Type="http://schemas.openxmlformats.org/officeDocument/2006/relationships/image" Target="media/image27.pn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hyperlink" Target="http://en.wikipedia.org/wiki/Alloy"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amsa.gov.au"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hyperlink" Target="https://creativecommons.org/licenses/by/4.0/" TargetMode="External"/><Relationship Id="rId31" Type="http://schemas.openxmlformats.org/officeDocument/2006/relationships/image" Target="media/image17.emf"/><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pn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hyperlink" Target="http://en.wikipedia.org/wiki/Inclusion_(mineral)"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Heritage@amsa.gov.au" TargetMode="External"/><Relationship Id="rId18" Type="http://schemas.openxmlformats.org/officeDocument/2006/relationships/image" Target="media/image4.jpg"/><Relationship Id="rId39" Type="http://schemas.openxmlformats.org/officeDocument/2006/relationships/image" Target="media/image25.pn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hyperlink" Target="http://en.wikipedia.org/wiki/Carbon" TargetMode="External"/><Relationship Id="rId2" Type="http://schemas.openxmlformats.org/officeDocument/2006/relationships/numbering" Target="numbering.xml"/><Relationship Id="rId29" Type="http://schemas.openxmlformats.org/officeDocument/2006/relationships/image" Target="media/image15.jp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image" Target="media/image5.png"/><Relationship Id="rId14" Type="http://schemas.openxmlformats.org/officeDocument/2006/relationships/hyperlink" Target="http://www.amsa.gov.au" TargetMode="External"/><Relationship Id="rId30" Type="http://schemas.openxmlformats.org/officeDocument/2006/relationships/image" Target="media/image16.emf"/><Relationship Id="rId35" Type="http://schemas.openxmlformats.org/officeDocument/2006/relationships/image" Target="media/image21.jpeg"/><Relationship Id="rId56" Type="http://schemas.openxmlformats.org/officeDocument/2006/relationships/image" Target="media/image42.png"/><Relationship Id="rId77" Type="http://schemas.openxmlformats.org/officeDocument/2006/relationships/image" Target="media/image63.jpeg"/></Relationships>
</file>

<file path=word/_rels/endnotes.xml.rels><?xml version="1.0" encoding="UTF-8" standalone="yes"?>
<Relationships xmlns="http://schemas.openxmlformats.org/package/2006/relationships"><Relationship Id="rId13" Type="http://schemas.openxmlformats.org/officeDocument/2006/relationships/hyperlink" Target="https://trove.nla.gov.au/newspaper/article/54377816" TargetMode="External"/><Relationship Id="rId18" Type="http://schemas.openxmlformats.org/officeDocument/2006/relationships/hyperlink" Target="https://trove.nla.gov.au/newspaper/article/57866380" TargetMode="External"/><Relationship Id="rId26" Type="http://schemas.openxmlformats.org/officeDocument/2006/relationships/hyperlink" Target="https://trove.nla.gov.au/newspaper/article/5195101" TargetMode="External"/><Relationship Id="rId39" Type="http://schemas.openxmlformats.org/officeDocument/2006/relationships/hyperlink" Target="https://trove.nla.gov.au/newspaper/article/87614925" TargetMode="External"/><Relationship Id="rId21" Type="http://schemas.openxmlformats.org/officeDocument/2006/relationships/hyperlink" Target="https://lighthouses.org.au/sa/cape-du-couedic-lighthouse" TargetMode="External"/><Relationship Id="rId34" Type="http://schemas.openxmlformats.org/officeDocument/2006/relationships/hyperlink" Target="https://www.environment.gov.au/cgi-bin/ahdb/search.pl?mode=place_detail;search=place_name%3DCape%2520du%2520couedic%3Bkeyword_PD%3Don%3Bkeyword_SS%3Don%3Bkeyword_PH%3Don%3Blatitude_1dir%3DS%3Blongitude_1dir%3DE%3Blongitude_2dir%3DE%3Blatitude_2dir%3DS%3Bin_region%3Dpart;place_id=7436" TargetMode="External"/><Relationship Id="rId42" Type="http://schemas.openxmlformats.org/officeDocument/2006/relationships/hyperlink" Target="https://trove.nla.gov.au/newspaper/article/191252695" TargetMode="External"/><Relationship Id="rId47" Type="http://schemas.openxmlformats.org/officeDocument/2006/relationships/hyperlink" Target="https://trove.nla.gov.au/newspaper/article/33748919" TargetMode="External"/><Relationship Id="rId7" Type="http://schemas.openxmlformats.org/officeDocument/2006/relationships/hyperlink" Target="https://trove.nla.gov.au/newspaper/article/191252695" TargetMode="External"/><Relationship Id="rId2" Type="http://schemas.openxmlformats.org/officeDocument/2006/relationships/hyperlink" Target="https://www.environment.gov.au/cgi-bin/ahdb/search.pl?mode=place_detail;search=state%3DSA%3Blist_code%3DCHL%3Blegal_status%3D35%3Bkeyword_PD%3D0%3Bkeyword_SS%3D0%3Bkeyword_PH%3D0;place_id=105414" TargetMode="External"/><Relationship Id="rId16" Type="http://schemas.openxmlformats.org/officeDocument/2006/relationships/hyperlink" Target="https://trove.nla.gov.au/newspaper/article/5138149" TargetMode="External"/><Relationship Id="rId29" Type="http://schemas.openxmlformats.org/officeDocument/2006/relationships/hyperlink" Target="https://trove.nla.gov.au/newspaper/article/4990161" TargetMode="External"/><Relationship Id="rId1" Type="http://schemas.openxmlformats.org/officeDocument/2006/relationships/hyperlink" Target="https://www.operations.amsa.gov.au/lighthouses/?_ga=2.236400321.1108408984.1535497123-1996646104.1535497123" TargetMode="External"/><Relationship Id="rId6" Type="http://schemas.openxmlformats.org/officeDocument/2006/relationships/hyperlink" Target="https://trove.nla.gov.au/newspaper/article/4990161" TargetMode="External"/><Relationship Id="rId11" Type="http://schemas.openxmlformats.org/officeDocument/2006/relationships/hyperlink" Target="https://trove.nla.gov.au/newspaper/article/29501509" TargetMode="External"/><Relationship Id="rId24" Type="http://schemas.openxmlformats.org/officeDocument/2006/relationships/hyperlink" Target="https://www.amsa.gov.au/about/corporate-publications/annual-report-2021-22" TargetMode="External"/><Relationship Id="rId32" Type="http://schemas.openxmlformats.org/officeDocument/2006/relationships/hyperlink" Target="https://trove.nla.gov.au/newspaper/article/4003854" TargetMode="External"/><Relationship Id="rId37" Type="http://schemas.openxmlformats.org/officeDocument/2006/relationships/hyperlink" Target="https://www.amsa.gov.au/about/corporate-publications/annual-report-2021-22" TargetMode="External"/><Relationship Id="rId40" Type="http://schemas.openxmlformats.org/officeDocument/2006/relationships/hyperlink" Target="http://maps.sa.gov.au/heritagesearch/HeritageSearchLocation.aspx" TargetMode="External"/><Relationship Id="rId45" Type="http://schemas.openxmlformats.org/officeDocument/2006/relationships/hyperlink" Target="https://trove.nla.gov.au/newspaper/article/97771982" TargetMode="External"/><Relationship Id="rId5" Type="http://schemas.openxmlformats.org/officeDocument/2006/relationships/hyperlink" Target="https://encounter.collections.slsa.sa.gov.au/" TargetMode="External"/><Relationship Id="rId15" Type="http://schemas.openxmlformats.org/officeDocument/2006/relationships/hyperlink" Target="https://trove.nla.gov.au/newspaper/article/87614925" TargetMode="External"/><Relationship Id="rId23" Type="http://schemas.openxmlformats.org/officeDocument/2006/relationships/hyperlink" Target="https://www.amsa.gov.au/amsa-heritage-strategy-2022-2025" TargetMode="External"/><Relationship Id="rId28" Type="http://schemas.openxmlformats.org/officeDocument/2006/relationships/hyperlink" Target="https://trove.nla.gov.au/newspaper/article/5102276" TargetMode="External"/><Relationship Id="rId36" Type="http://schemas.openxmlformats.org/officeDocument/2006/relationships/hyperlink" Target="https://www.operations.amsa.gov.au/lighthouses/?_ga=2.236400321.1108408984.1535497123-1996646104.1535497123" TargetMode="External"/><Relationship Id="rId10" Type="http://schemas.openxmlformats.org/officeDocument/2006/relationships/hyperlink" Target="https://trove.nla.gov.au/newspaper/article/146802528" TargetMode="External"/><Relationship Id="rId19" Type="http://schemas.openxmlformats.org/officeDocument/2006/relationships/hyperlink" Target="https://trove.nla.gov.au/newspaper/article/5195101" TargetMode="External"/><Relationship Id="rId31" Type="http://schemas.openxmlformats.org/officeDocument/2006/relationships/hyperlink" Target="https://trove.nla.gov.au/newspaper/article/4003564" TargetMode="External"/><Relationship Id="rId44" Type="http://schemas.openxmlformats.org/officeDocument/2006/relationships/hyperlink" Target="https://trove.nla.gov.au/newspaper/article/146802528" TargetMode="External"/><Relationship Id="rId4" Type="http://schemas.openxmlformats.org/officeDocument/2006/relationships/hyperlink" Target="https://www.environment.gov.au/cgi-bin/ahdb/search.pl?mode=place_detail;search=place_name%3DCape%2520du%2520couedic%3Bkeyword_PD%3Don%3Bkeyword_SS%3Don%3Bkeyword_PH%3Don%3Blatitude_1dir%3DS%3Blongitude_1dir%3DE%3Blongitude_2dir%3DE%3Blatitude_2dir%3DS%3Bin_region%3Dpart;place_id=7436" TargetMode="External"/><Relationship Id="rId9" Type="http://schemas.openxmlformats.org/officeDocument/2006/relationships/hyperlink" Target="https://trove.nla.gov.au/newspaper/article/33748919" TargetMode="External"/><Relationship Id="rId14" Type="http://schemas.openxmlformats.org/officeDocument/2006/relationships/hyperlink" Target="https://trove.nla.gov.au/newspaper/article/4896663" TargetMode="External"/><Relationship Id="rId22" Type="http://schemas.openxmlformats.org/officeDocument/2006/relationships/hyperlink" Target="https://trove.nla.gov.au/newspaper/article/4003854" TargetMode="External"/><Relationship Id="rId27" Type="http://schemas.openxmlformats.org/officeDocument/2006/relationships/hyperlink" Target="https://trove.nla.gov.au/newspaper/article/5138149" TargetMode="External"/><Relationship Id="rId30" Type="http://schemas.openxmlformats.org/officeDocument/2006/relationships/hyperlink" Target="https://trove.nla.gov.au/newspaper/article/29501509" TargetMode="External"/><Relationship Id="rId35" Type="http://schemas.openxmlformats.org/officeDocument/2006/relationships/hyperlink" Target="https://www.amsa.gov.au/amsa-heritage-strategy-2022-2025" TargetMode="External"/><Relationship Id="rId43" Type="http://schemas.openxmlformats.org/officeDocument/2006/relationships/hyperlink" Target="https://lighthouses.org.au/sa/cape-du-couedic-lighthouse" TargetMode="External"/><Relationship Id="rId48" Type="http://schemas.openxmlformats.org/officeDocument/2006/relationships/hyperlink" Target="https://trove.nla.gov.au/newspaper/article/54377816" TargetMode="External"/><Relationship Id="rId8" Type="http://schemas.openxmlformats.org/officeDocument/2006/relationships/hyperlink" Target="https://trove.nla.gov.au/newspaper/article/97771982" TargetMode="External"/><Relationship Id="rId3" Type="http://schemas.openxmlformats.org/officeDocument/2006/relationships/hyperlink" Target="http://maps.sa.gov.au/heritagesearch/HeritageSearchLocation.aspx" TargetMode="External"/><Relationship Id="rId12" Type="http://schemas.openxmlformats.org/officeDocument/2006/relationships/hyperlink" Target="https://trove.nla.gov.au/newspaper/article/44233583" TargetMode="External"/><Relationship Id="rId17" Type="http://schemas.openxmlformats.org/officeDocument/2006/relationships/hyperlink" Target="https://trove.nla.gov.au/newspaper/article/5102276" TargetMode="External"/><Relationship Id="rId25" Type="http://schemas.openxmlformats.org/officeDocument/2006/relationships/hyperlink" Target="https://trove.nla.gov.au/newspaper/article/4896663" TargetMode="External"/><Relationship Id="rId33" Type="http://schemas.openxmlformats.org/officeDocument/2006/relationships/hyperlink" Target="https://www.environment.gov.au/cgi-bin/ahdb/search.pl?mode=place_detail;search=state%3DSA%3Blist_code%3DCHL%3Blegal_status%3D35%3Bkeyword_PD%3D0%3Bkeyword_SS%3D0%3Bkeyword_PH%3D0;place_id=105414" TargetMode="External"/><Relationship Id="rId38" Type="http://schemas.openxmlformats.org/officeDocument/2006/relationships/hyperlink" Target="https://trove.nla.gov.au/newspaper/article/44233583" TargetMode="External"/><Relationship Id="rId46" Type="http://schemas.openxmlformats.org/officeDocument/2006/relationships/hyperlink" Target="https://trove.nla.gov.au/newspaper/article/57866380" TargetMode="External"/><Relationship Id="rId20" Type="http://schemas.openxmlformats.org/officeDocument/2006/relationships/hyperlink" Target="https://trove.nla.gov.au/newspaper/article/4003564" TargetMode="External"/><Relationship Id="rId41" Type="http://schemas.openxmlformats.org/officeDocument/2006/relationships/hyperlink" Target="https://encounter.collections.slsa.sa.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4EED87-EBB0-429E-A17B-2CD6445969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3592</TotalTime>
  <Pages>95</Pages>
  <Words>19818</Words>
  <Characters>112749</Characters>
  <Application>Microsoft Office Word</Application>
  <DocSecurity>0</DocSecurity>
  <Lines>3455</Lines>
  <Paragraphs>1704</Paragraphs>
  <ScaleCrop>false</ScaleCrop>
  <HeadingPairs>
    <vt:vector size="2" baseType="variant">
      <vt:variant>
        <vt:lpstr>Title</vt:lpstr>
      </vt:variant>
      <vt:variant>
        <vt:i4>1</vt:i4>
      </vt:variant>
    </vt:vector>
  </HeadingPairs>
  <TitlesOfParts>
    <vt:vector size="1" baseType="lpstr">
      <vt:lpstr/>
    </vt:vector>
  </TitlesOfParts>
  <Company>Australian Maritime Safety Authority</Company>
  <LinksUpToDate>false</LinksUpToDate>
  <CharactersWithSpaces>131639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Lakshman, Sarah-Jane</dc:creator>
  <cp:keywords/>
  <dc:description/>
  <cp:lastModifiedBy>Lakshman, Sarah-Jane</cp:lastModifiedBy>
  <cp:revision>32</cp:revision>
  <dcterms:created xsi:type="dcterms:W3CDTF">2021-06-30T04:15:00Z</dcterms:created>
  <dcterms:modified xsi:type="dcterms:W3CDTF">2024-01-16T12:59:00Z</dcterms:modified>
</cp:coreProperties>
</file>