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M" w:displacedByCustomXml="next"/>
    <w:bookmarkEnd w:id="0" w:displacedByCustomXml="next"/>
    <w:sdt>
      <w:sdtPr>
        <w:rPr>
          <w:sz w:val="2"/>
          <w:szCs w:val="2"/>
        </w:rPr>
        <w:id w:val="-951473299"/>
        <w:docPartObj>
          <w:docPartGallery w:val="Cover Pages"/>
          <w:docPartUnique/>
        </w:docPartObj>
      </w:sdtPr>
      <w:sdtEndPr>
        <w:rPr>
          <w:rFonts w:ascii="Times New Roman" w:hAnsi="Times New Roman" w:cs="Times New Roman"/>
          <w:b/>
          <w:sz w:val="24"/>
          <w:szCs w:val="24"/>
          <w:u w:val="single"/>
        </w:rPr>
      </w:sdtEndPr>
      <w:sdtContent>
        <w:p w14:paraId="765652B9" w14:textId="5D5B6CCA" w:rsidR="004D2DF6" w:rsidRPr="00FE6281" w:rsidRDefault="004D2DF6" w:rsidP="00786081">
          <w:pPr>
            <w:spacing w:after="120"/>
            <w:ind w:left="-1134"/>
            <w:rPr>
              <w:sz w:val="2"/>
              <w:szCs w:val="2"/>
            </w:rPr>
          </w:pPr>
        </w:p>
        <w:p w14:paraId="11984665" w14:textId="48CA58E5" w:rsidR="004D2DF6" w:rsidRPr="00FE6281" w:rsidRDefault="00372EBC">
          <w:pPr>
            <w:rPr>
              <w:rFonts w:ascii="Times New Roman" w:hAnsi="Times New Roman" w:cs="Times New Roman"/>
              <w:b/>
              <w:sz w:val="24"/>
              <w:szCs w:val="24"/>
              <w:u w:val="single"/>
            </w:rPr>
          </w:pPr>
        </w:p>
      </w:sdtContent>
    </w:sdt>
    <w:p w14:paraId="0333B3E1" w14:textId="403D7AAE" w:rsidR="00CF153D" w:rsidRPr="00FE6281" w:rsidRDefault="00CF153D" w:rsidP="00676D25">
      <w:pPr>
        <w:spacing w:after="0" w:line="240" w:lineRule="auto"/>
        <w:jc w:val="center"/>
        <w:rPr>
          <w:rFonts w:ascii="Times New Roman" w:hAnsi="Times New Roman" w:cs="Times New Roman"/>
          <w:b/>
          <w:sz w:val="24"/>
          <w:szCs w:val="24"/>
          <w:u w:val="single"/>
        </w:rPr>
      </w:pPr>
      <w:r w:rsidRPr="00FE6281">
        <w:rPr>
          <w:rFonts w:ascii="Times New Roman" w:hAnsi="Times New Roman" w:cs="Times New Roman"/>
          <w:b/>
          <w:sz w:val="24"/>
          <w:szCs w:val="24"/>
          <w:u w:val="single"/>
        </w:rPr>
        <w:t>EXPLANATORY STATEMENT</w:t>
      </w:r>
    </w:p>
    <w:p w14:paraId="7188756F" w14:textId="77777777" w:rsidR="00CF153D" w:rsidRPr="00FE6281" w:rsidRDefault="00CF153D" w:rsidP="00676D25">
      <w:pPr>
        <w:spacing w:after="0" w:line="240" w:lineRule="auto"/>
        <w:jc w:val="center"/>
        <w:rPr>
          <w:rFonts w:ascii="Times New Roman" w:hAnsi="Times New Roman" w:cs="Times New Roman"/>
          <w:b/>
          <w:sz w:val="24"/>
          <w:szCs w:val="24"/>
        </w:rPr>
      </w:pPr>
    </w:p>
    <w:p w14:paraId="1B0E1419" w14:textId="77777777" w:rsidR="00CF153D" w:rsidRPr="00FE6281" w:rsidRDefault="00CF153D" w:rsidP="00676D25">
      <w:pPr>
        <w:spacing w:after="0" w:line="240" w:lineRule="auto"/>
        <w:jc w:val="center"/>
        <w:rPr>
          <w:rFonts w:ascii="Times New Roman" w:hAnsi="Times New Roman" w:cs="Times New Roman"/>
          <w:b/>
          <w:sz w:val="24"/>
          <w:szCs w:val="24"/>
        </w:rPr>
      </w:pPr>
      <w:r w:rsidRPr="00FE6281">
        <w:rPr>
          <w:rFonts w:ascii="Times New Roman" w:hAnsi="Times New Roman" w:cs="Times New Roman"/>
          <w:b/>
          <w:sz w:val="24"/>
          <w:szCs w:val="24"/>
        </w:rPr>
        <w:t>Issued by the Authority of the Minister for Finance</w:t>
      </w:r>
    </w:p>
    <w:p w14:paraId="0625B55D" w14:textId="77777777" w:rsidR="00CF153D" w:rsidRPr="00FE6281" w:rsidRDefault="00CF153D" w:rsidP="00676D25">
      <w:pPr>
        <w:spacing w:after="0" w:line="240" w:lineRule="auto"/>
        <w:contextualSpacing/>
        <w:jc w:val="center"/>
        <w:rPr>
          <w:rFonts w:ascii="Times New Roman" w:hAnsi="Times New Roman" w:cs="Times New Roman"/>
          <w:i/>
          <w:sz w:val="24"/>
          <w:szCs w:val="24"/>
        </w:rPr>
      </w:pPr>
    </w:p>
    <w:p w14:paraId="6FAB5FB0" w14:textId="77777777" w:rsidR="00CF153D" w:rsidRPr="00FE6281" w:rsidRDefault="00CF153D" w:rsidP="00676D25">
      <w:pPr>
        <w:spacing w:after="0" w:line="240" w:lineRule="auto"/>
        <w:contextualSpacing/>
        <w:jc w:val="center"/>
        <w:rPr>
          <w:rFonts w:ascii="Times New Roman" w:hAnsi="Times New Roman" w:cs="Times New Roman"/>
          <w:i/>
          <w:sz w:val="24"/>
          <w:szCs w:val="24"/>
        </w:rPr>
      </w:pPr>
      <w:r w:rsidRPr="00FE6281">
        <w:rPr>
          <w:rFonts w:ascii="Times New Roman" w:hAnsi="Times New Roman" w:cs="Times New Roman"/>
          <w:i/>
          <w:sz w:val="24"/>
          <w:szCs w:val="24"/>
        </w:rPr>
        <w:t>Financial Framework (Supplementary Powers) Act 1997</w:t>
      </w:r>
    </w:p>
    <w:p w14:paraId="1C82D7E7" w14:textId="77777777" w:rsidR="00CF153D" w:rsidRPr="00FE6281" w:rsidRDefault="00CF153D" w:rsidP="00676D25">
      <w:pPr>
        <w:tabs>
          <w:tab w:val="left" w:pos="1701"/>
        </w:tabs>
        <w:spacing w:after="0" w:line="240" w:lineRule="auto"/>
        <w:contextualSpacing/>
        <w:jc w:val="center"/>
        <w:rPr>
          <w:rFonts w:ascii="Times New Roman" w:hAnsi="Times New Roman" w:cs="Times New Roman"/>
          <w:sz w:val="24"/>
          <w:szCs w:val="24"/>
        </w:rPr>
      </w:pPr>
    </w:p>
    <w:p w14:paraId="62A18139" w14:textId="77777777" w:rsidR="00CF153D" w:rsidRPr="00FE6281" w:rsidRDefault="00CF153D" w:rsidP="00676D25">
      <w:pPr>
        <w:tabs>
          <w:tab w:val="left" w:pos="1701"/>
        </w:tabs>
        <w:spacing w:after="0" w:line="240" w:lineRule="auto"/>
        <w:contextualSpacing/>
        <w:jc w:val="center"/>
        <w:rPr>
          <w:rFonts w:ascii="Times New Roman" w:hAnsi="Times New Roman" w:cs="Times New Roman"/>
          <w:i/>
          <w:sz w:val="24"/>
          <w:szCs w:val="24"/>
        </w:rPr>
      </w:pPr>
      <w:r w:rsidRPr="00FE6281">
        <w:rPr>
          <w:rFonts w:ascii="Times New Roman" w:hAnsi="Times New Roman" w:cs="Times New Roman"/>
          <w:i/>
          <w:sz w:val="24"/>
          <w:szCs w:val="24"/>
        </w:rPr>
        <w:t>Financial Framework (Supplementary Powers) Amendment</w:t>
      </w:r>
    </w:p>
    <w:p w14:paraId="68E74C69" w14:textId="722A90A8" w:rsidR="00CF153D" w:rsidRPr="00FE6281" w:rsidRDefault="00CF153D" w:rsidP="00676D25">
      <w:pPr>
        <w:tabs>
          <w:tab w:val="left" w:pos="1701"/>
        </w:tabs>
        <w:spacing w:after="0" w:line="240" w:lineRule="auto"/>
        <w:contextualSpacing/>
        <w:jc w:val="center"/>
        <w:rPr>
          <w:rFonts w:ascii="Times New Roman" w:hAnsi="Times New Roman" w:cs="Times New Roman"/>
          <w:i/>
          <w:sz w:val="24"/>
          <w:szCs w:val="24"/>
        </w:rPr>
      </w:pPr>
      <w:r w:rsidRPr="00FE6281">
        <w:rPr>
          <w:rFonts w:ascii="Times New Roman" w:hAnsi="Times New Roman" w:cs="Times New Roman"/>
          <w:i/>
          <w:sz w:val="24"/>
          <w:szCs w:val="24"/>
        </w:rPr>
        <w:t>(</w:t>
      </w:r>
      <w:r w:rsidRPr="00FE6281">
        <w:rPr>
          <w:rFonts w:ascii="Times New Roman" w:hAnsi="Times New Roman" w:cs="Times New Roman"/>
          <w:i/>
          <w:sz w:val="24"/>
          <w:szCs w:val="24"/>
          <w:lang w:val="en-US"/>
        </w:rPr>
        <w:t xml:space="preserve">Home Affairs Measures No. </w:t>
      </w:r>
      <w:r w:rsidR="004B62CC" w:rsidRPr="00FE6281">
        <w:rPr>
          <w:rFonts w:ascii="Times New Roman" w:hAnsi="Times New Roman" w:cs="Times New Roman"/>
          <w:i/>
          <w:sz w:val="24"/>
          <w:szCs w:val="24"/>
          <w:lang w:val="en-US"/>
        </w:rPr>
        <w:t>7</w:t>
      </w:r>
      <w:r w:rsidRPr="00FE6281">
        <w:rPr>
          <w:rFonts w:ascii="Times New Roman" w:hAnsi="Times New Roman" w:cs="Times New Roman"/>
          <w:i/>
          <w:sz w:val="24"/>
          <w:szCs w:val="24"/>
        </w:rPr>
        <w:t>) Regulations 2023</w:t>
      </w:r>
    </w:p>
    <w:p w14:paraId="0C6B36C8" w14:textId="77777777" w:rsidR="00CF153D" w:rsidRPr="00FE6281" w:rsidRDefault="00CF153D" w:rsidP="00676D25">
      <w:pPr>
        <w:spacing w:after="0" w:line="240" w:lineRule="auto"/>
        <w:contextualSpacing/>
        <w:rPr>
          <w:rFonts w:ascii="Times New Roman" w:hAnsi="Times New Roman" w:cs="Times New Roman"/>
          <w:sz w:val="24"/>
          <w:szCs w:val="24"/>
        </w:rPr>
      </w:pPr>
    </w:p>
    <w:p w14:paraId="05C5D870" w14:textId="77777777" w:rsidR="00F22A26" w:rsidRPr="00FE6281" w:rsidRDefault="00F22A26" w:rsidP="00F22A26">
      <w:pPr>
        <w:spacing w:after="0" w:line="240" w:lineRule="auto"/>
        <w:ind w:right="-45"/>
        <w:rPr>
          <w:rFonts w:ascii="Times New Roman" w:hAnsi="Times New Roman" w:cs="Times New Roman"/>
          <w:sz w:val="24"/>
          <w:szCs w:val="24"/>
        </w:rPr>
      </w:pPr>
      <w:r w:rsidRPr="00FE6281">
        <w:rPr>
          <w:rFonts w:ascii="Times New Roman" w:hAnsi="Times New Roman" w:cs="Times New Roman"/>
          <w:sz w:val="24"/>
          <w:szCs w:val="24"/>
        </w:rPr>
        <w:t xml:space="preserve">The </w:t>
      </w:r>
      <w:r w:rsidRPr="00FE6281">
        <w:rPr>
          <w:rFonts w:ascii="Times New Roman" w:hAnsi="Times New Roman" w:cs="Times New Roman"/>
          <w:i/>
          <w:sz w:val="24"/>
          <w:szCs w:val="24"/>
        </w:rPr>
        <w:t>Financial Framework (Supplementary Powers) Act 1997</w:t>
      </w:r>
      <w:r w:rsidRPr="00FE6281">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E6281">
        <w:rPr>
          <w:rFonts w:ascii="Times New Roman" w:hAnsi="Times New Roman" w:cs="Times New Roman"/>
          <w:i/>
          <w:sz w:val="24"/>
          <w:szCs w:val="24"/>
        </w:rPr>
        <w:t xml:space="preserve">Financial Framework (Supplementary Powers) Regulations 1997 </w:t>
      </w:r>
      <w:r w:rsidRPr="00FE6281">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FE6281">
        <w:rPr>
          <w:rFonts w:ascii="Times New Roman" w:hAnsi="Times New Roman" w:cs="Times New Roman"/>
          <w:sz w:val="24"/>
          <w:szCs w:val="24"/>
        </w:rPr>
        <w:noBreakHyphen/>
        <w:t xml:space="preserve">corporate Commonwealth entities, as defined under section 12 of the </w:t>
      </w:r>
      <w:r w:rsidRPr="00FE6281">
        <w:rPr>
          <w:rFonts w:ascii="Times New Roman" w:hAnsi="Times New Roman" w:cs="Times New Roman"/>
          <w:i/>
          <w:sz w:val="24"/>
          <w:szCs w:val="24"/>
        </w:rPr>
        <w:t>Public Governance, Performance and Accountability Act 2013</w:t>
      </w:r>
      <w:r w:rsidRPr="00FE6281">
        <w:rPr>
          <w:rFonts w:ascii="Times New Roman" w:hAnsi="Times New Roman" w:cs="Times New Roman"/>
          <w:sz w:val="24"/>
          <w:szCs w:val="24"/>
        </w:rPr>
        <w:t xml:space="preserve">.  </w:t>
      </w:r>
    </w:p>
    <w:p w14:paraId="120CF285" w14:textId="77777777" w:rsidR="00F22A26" w:rsidRPr="00FE6281" w:rsidRDefault="00F22A26" w:rsidP="00F22A26">
      <w:pPr>
        <w:spacing w:after="0" w:line="240" w:lineRule="auto"/>
        <w:ind w:right="-45"/>
        <w:rPr>
          <w:rFonts w:ascii="Times New Roman" w:hAnsi="Times New Roman" w:cs="Times New Roman"/>
          <w:sz w:val="24"/>
          <w:szCs w:val="24"/>
        </w:rPr>
      </w:pPr>
    </w:p>
    <w:p w14:paraId="15C083C7" w14:textId="77777777" w:rsidR="00F22A26" w:rsidRPr="00FE6281" w:rsidRDefault="00F22A26" w:rsidP="00F22A26">
      <w:pPr>
        <w:spacing w:after="0" w:line="240" w:lineRule="auto"/>
        <w:ind w:right="-45"/>
        <w:rPr>
          <w:rFonts w:ascii="Times New Roman" w:hAnsi="Times New Roman" w:cs="Times New Roman"/>
          <w:iCs/>
          <w:sz w:val="24"/>
          <w:szCs w:val="24"/>
        </w:rPr>
      </w:pPr>
      <w:r w:rsidRPr="00FE6281">
        <w:rPr>
          <w:rFonts w:ascii="Times New Roman" w:hAnsi="Times New Roman" w:cs="Times New Roman"/>
          <w:iCs/>
          <w:sz w:val="24"/>
          <w:szCs w:val="24"/>
        </w:rPr>
        <w:t xml:space="preserve">The Principal Regulations are exempt from sunsetting under section 12 of the </w:t>
      </w:r>
      <w:r w:rsidRPr="00FE6281">
        <w:rPr>
          <w:rFonts w:ascii="Times New Roman" w:hAnsi="Times New Roman" w:cs="Times New Roman"/>
          <w:i/>
          <w:iCs/>
          <w:sz w:val="24"/>
          <w:szCs w:val="24"/>
        </w:rPr>
        <w:t xml:space="preserve">Legislation (Exemptions and Other Matters) Regulation 2015 </w:t>
      </w:r>
      <w:r w:rsidRPr="00FE6281">
        <w:rPr>
          <w:rFonts w:ascii="Times New Roman" w:hAnsi="Times New Roman" w:cs="Times New Roman"/>
          <w:iCs/>
          <w:sz w:val="24"/>
          <w:szCs w:val="24"/>
        </w:rPr>
        <w:t xml:space="preserve">(item 28A). If the Principal Regulations were subject to the sunsetting regime under the </w:t>
      </w:r>
      <w:r w:rsidRPr="00FE6281">
        <w:rPr>
          <w:rFonts w:ascii="Times New Roman" w:hAnsi="Times New Roman" w:cs="Times New Roman"/>
          <w:i/>
          <w:iCs/>
          <w:sz w:val="24"/>
          <w:szCs w:val="24"/>
        </w:rPr>
        <w:t>Legislation Act 2003</w:t>
      </w:r>
      <w:r w:rsidRPr="00FE6281">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58C2A42" w14:textId="77777777" w:rsidR="00F22A26" w:rsidRPr="00FE6281" w:rsidRDefault="00F22A26" w:rsidP="00F22A26">
      <w:pPr>
        <w:spacing w:after="0" w:line="240" w:lineRule="auto"/>
        <w:ind w:right="-45"/>
        <w:rPr>
          <w:rFonts w:ascii="Times New Roman" w:hAnsi="Times New Roman" w:cs="Times New Roman"/>
          <w:iCs/>
          <w:sz w:val="24"/>
          <w:szCs w:val="24"/>
        </w:rPr>
      </w:pPr>
    </w:p>
    <w:p w14:paraId="3D3DEBF6" w14:textId="77777777" w:rsidR="00F22A26" w:rsidRPr="00FE6281" w:rsidRDefault="00F22A26" w:rsidP="00F22A26">
      <w:pPr>
        <w:spacing w:after="0" w:line="240" w:lineRule="auto"/>
        <w:ind w:right="-45"/>
        <w:rPr>
          <w:rFonts w:ascii="Times New Roman" w:hAnsi="Times New Roman" w:cs="Times New Roman"/>
          <w:iCs/>
          <w:sz w:val="24"/>
          <w:szCs w:val="24"/>
        </w:rPr>
      </w:pPr>
      <w:r w:rsidRPr="00FE6281">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B9208DF" w14:textId="77777777" w:rsidR="00F22A26" w:rsidRPr="00FE6281" w:rsidRDefault="00F22A26" w:rsidP="00F22A26">
      <w:pPr>
        <w:spacing w:after="0" w:line="240" w:lineRule="auto"/>
        <w:ind w:right="-45"/>
        <w:rPr>
          <w:rFonts w:ascii="Times New Roman" w:hAnsi="Times New Roman" w:cs="Times New Roman"/>
          <w:sz w:val="24"/>
          <w:szCs w:val="24"/>
        </w:rPr>
      </w:pPr>
    </w:p>
    <w:p w14:paraId="7C6B17F1" w14:textId="77777777" w:rsidR="00F22A26" w:rsidRPr="00FE6281" w:rsidRDefault="00F22A26" w:rsidP="00F22A26">
      <w:pPr>
        <w:spacing w:after="0" w:line="240" w:lineRule="auto"/>
        <w:ind w:right="-45"/>
        <w:rPr>
          <w:rFonts w:ascii="Times New Roman" w:hAnsi="Times New Roman" w:cs="Times New Roman"/>
          <w:sz w:val="24"/>
          <w:szCs w:val="24"/>
        </w:rPr>
      </w:pPr>
      <w:r w:rsidRPr="00FE6281">
        <w:rPr>
          <w:rFonts w:ascii="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3827CF3" w14:textId="77777777" w:rsidR="00F22A26" w:rsidRPr="00FE6281" w:rsidRDefault="00F22A26" w:rsidP="00F22A26">
      <w:pPr>
        <w:spacing w:after="0" w:line="240" w:lineRule="auto"/>
        <w:ind w:right="-45"/>
        <w:rPr>
          <w:rFonts w:ascii="Times New Roman" w:hAnsi="Times New Roman" w:cs="Times New Roman"/>
          <w:sz w:val="24"/>
          <w:szCs w:val="24"/>
        </w:rPr>
      </w:pPr>
    </w:p>
    <w:p w14:paraId="30004E9E" w14:textId="77777777" w:rsidR="00F22A26" w:rsidRPr="00FE6281" w:rsidRDefault="00F22A26" w:rsidP="00F22A26">
      <w:pPr>
        <w:spacing w:after="0" w:line="240" w:lineRule="auto"/>
        <w:ind w:right="-45"/>
        <w:rPr>
          <w:rFonts w:ascii="Times New Roman" w:hAnsi="Times New Roman" w:cs="Times New Roman"/>
          <w:sz w:val="24"/>
          <w:szCs w:val="24"/>
        </w:rPr>
      </w:pPr>
      <w:r w:rsidRPr="00FE6281">
        <w:rPr>
          <w:rFonts w:ascii="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6D4E329" w14:textId="77777777" w:rsidR="00F22A26" w:rsidRPr="00FE6281" w:rsidRDefault="00F22A26" w:rsidP="00F22A26">
      <w:pPr>
        <w:spacing w:after="0" w:line="240" w:lineRule="auto"/>
        <w:ind w:right="-45"/>
        <w:rPr>
          <w:rFonts w:ascii="Times New Roman" w:hAnsi="Times New Roman" w:cs="Times New Roman"/>
          <w:sz w:val="24"/>
          <w:szCs w:val="24"/>
        </w:rPr>
      </w:pPr>
      <w:r w:rsidRPr="00FE6281">
        <w:rPr>
          <w:rFonts w:ascii="Times New Roman" w:hAnsi="Times New Roman" w:cs="Times New Roman"/>
          <w:sz w:val="24"/>
          <w:szCs w:val="24"/>
        </w:rPr>
        <w:br w:type="column"/>
      </w:r>
    </w:p>
    <w:p w14:paraId="070DC480" w14:textId="69A499DE" w:rsidR="00024851" w:rsidRPr="00FE6281" w:rsidRDefault="00CF153D" w:rsidP="00676D25">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 xml:space="preserve">The </w:t>
      </w:r>
      <w:r w:rsidRPr="00FE6281">
        <w:rPr>
          <w:rFonts w:ascii="Times New Roman" w:hAnsi="Times New Roman" w:cs="Times New Roman"/>
          <w:i/>
          <w:sz w:val="24"/>
          <w:szCs w:val="24"/>
        </w:rPr>
        <w:t>Financial Framework (Supplementary Powers) Amendment (</w:t>
      </w:r>
      <w:r w:rsidRPr="00FE6281">
        <w:rPr>
          <w:rFonts w:ascii="Times New Roman" w:hAnsi="Times New Roman" w:cs="Times New Roman"/>
          <w:i/>
          <w:sz w:val="24"/>
          <w:szCs w:val="24"/>
          <w:lang w:val="en-US"/>
        </w:rPr>
        <w:t xml:space="preserve">Home Affairs </w:t>
      </w:r>
      <w:r w:rsidR="00E6434E" w:rsidRPr="00FE6281">
        <w:rPr>
          <w:rFonts w:ascii="Times New Roman" w:hAnsi="Times New Roman" w:cs="Times New Roman"/>
          <w:i/>
          <w:sz w:val="24"/>
          <w:szCs w:val="24"/>
          <w:lang w:val="en-US"/>
        </w:rPr>
        <w:br/>
      </w:r>
      <w:r w:rsidRPr="00FE6281">
        <w:rPr>
          <w:rFonts w:ascii="Times New Roman" w:hAnsi="Times New Roman" w:cs="Times New Roman"/>
          <w:i/>
          <w:sz w:val="24"/>
          <w:szCs w:val="24"/>
          <w:lang w:val="en-US"/>
        </w:rPr>
        <w:t>Measures No. </w:t>
      </w:r>
      <w:r w:rsidR="00E04E94" w:rsidRPr="00FE6281">
        <w:rPr>
          <w:rFonts w:ascii="Times New Roman" w:hAnsi="Times New Roman" w:cs="Times New Roman"/>
          <w:i/>
          <w:sz w:val="24"/>
          <w:szCs w:val="24"/>
          <w:lang w:val="en-US"/>
        </w:rPr>
        <w:t>7</w:t>
      </w:r>
      <w:r w:rsidRPr="00FE6281">
        <w:rPr>
          <w:rFonts w:ascii="Times New Roman" w:hAnsi="Times New Roman" w:cs="Times New Roman"/>
          <w:i/>
          <w:sz w:val="24"/>
          <w:szCs w:val="24"/>
        </w:rPr>
        <w:t xml:space="preserve">) Regulations 2023 </w:t>
      </w:r>
      <w:r w:rsidRPr="00FE6281">
        <w:rPr>
          <w:rFonts w:ascii="Times New Roman" w:hAnsi="Times New Roman" w:cs="Times New Roman"/>
          <w:sz w:val="24"/>
          <w:szCs w:val="24"/>
        </w:rPr>
        <w:t>(the Regulations) amend Schedule 1AB to the Principal Regulations to establish legislative authority for government spending on</w:t>
      </w:r>
      <w:r w:rsidR="006878DF" w:rsidRPr="00FE6281">
        <w:rPr>
          <w:rFonts w:ascii="Times New Roman" w:hAnsi="Times New Roman" w:cs="Times New Roman"/>
          <w:sz w:val="24"/>
          <w:szCs w:val="24"/>
        </w:rPr>
        <w:t xml:space="preserve"> the</w:t>
      </w:r>
      <w:r w:rsidRPr="00FE6281">
        <w:rPr>
          <w:rFonts w:ascii="Times New Roman" w:hAnsi="Times New Roman" w:cs="Times New Roman"/>
          <w:sz w:val="24"/>
          <w:szCs w:val="24"/>
        </w:rPr>
        <w:t xml:space="preserve"> </w:t>
      </w:r>
      <w:r w:rsidR="00961F64" w:rsidRPr="00FE6281">
        <w:rPr>
          <w:rFonts w:ascii="Times New Roman" w:hAnsi="Times New Roman" w:cs="Times New Roman"/>
          <w:iCs/>
          <w:sz w:val="24"/>
          <w:szCs w:val="24"/>
        </w:rPr>
        <w:t xml:space="preserve">Immigration Advice and Application Assistance Scheme (the </w:t>
      </w:r>
      <w:r w:rsidR="00682BCD" w:rsidRPr="00FE6281">
        <w:rPr>
          <w:rFonts w:ascii="Times New Roman" w:hAnsi="Times New Roman" w:cs="Times New Roman"/>
          <w:iCs/>
          <w:sz w:val="24"/>
          <w:szCs w:val="24"/>
        </w:rPr>
        <w:t>measure</w:t>
      </w:r>
      <w:r w:rsidR="00961F64" w:rsidRPr="00FE6281">
        <w:rPr>
          <w:rFonts w:ascii="Times New Roman" w:hAnsi="Times New Roman" w:cs="Times New Roman"/>
          <w:iCs/>
          <w:sz w:val="24"/>
          <w:szCs w:val="24"/>
        </w:rPr>
        <w:t>)</w:t>
      </w:r>
      <w:r w:rsidR="005C5B5C" w:rsidRPr="00FE6281">
        <w:rPr>
          <w:rFonts w:ascii="Times New Roman" w:hAnsi="Times New Roman" w:cs="Times New Roman"/>
          <w:sz w:val="24"/>
          <w:szCs w:val="24"/>
          <w:lang w:val="en-US"/>
        </w:rPr>
        <w:t xml:space="preserve">, which </w:t>
      </w:r>
      <w:r w:rsidR="00A76CA5" w:rsidRPr="00FE6281">
        <w:rPr>
          <w:rFonts w:ascii="Times New Roman" w:hAnsi="Times New Roman" w:cs="Times New Roman"/>
          <w:sz w:val="24"/>
          <w:szCs w:val="24"/>
          <w:lang w:val="en-US"/>
        </w:rPr>
        <w:t>is</w:t>
      </w:r>
      <w:r w:rsidRPr="00FE6281">
        <w:rPr>
          <w:rFonts w:ascii="Times New Roman" w:hAnsi="Times New Roman" w:cs="Times New Roman"/>
          <w:sz w:val="24"/>
          <w:szCs w:val="24"/>
        </w:rPr>
        <w:t xml:space="preserve"> administered by the Department of Home Affairs. </w:t>
      </w:r>
    </w:p>
    <w:p w14:paraId="3638159A" w14:textId="77777777" w:rsidR="00265D0F" w:rsidRPr="00FE6281" w:rsidRDefault="00265D0F" w:rsidP="003F28CC">
      <w:pPr>
        <w:spacing w:after="0" w:line="240" w:lineRule="auto"/>
        <w:contextualSpacing/>
        <w:rPr>
          <w:rFonts w:ascii="Times New Roman" w:hAnsi="Times New Roman" w:cs="Times New Roman"/>
          <w:sz w:val="24"/>
          <w:szCs w:val="24"/>
        </w:rPr>
      </w:pPr>
    </w:p>
    <w:p w14:paraId="3D0AF18D" w14:textId="08309B17" w:rsidR="001F6683" w:rsidRPr="00FE6281" w:rsidRDefault="001F6683" w:rsidP="005103C5">
      <w:pPr>
        <w:pStyle w:val="ListParagraph"/>
        <w:spacing w:after="0" w:line="240" w:lineRule="auto"/>
        <w:rPr>
          <w:rFonts w:ascii="Times New Roman" w:eastAsia="Times New Roman" w:hAnsi="Times New Roman"/>
          <w:color w:val="000000"/>
          <w:sz w:val="24"/>
          <w:szCs w:val="24"/>
          <w:lang w:eastAsia="en-AU"/>
        </w:rPr>
      </w:pPr>
      <w:bookmarkStart w:id="1" w:name="_Hlk149419394"/>
      <w:r w:rsidRPr="00FE6281">
        <w:rPr>
          <w:rFonts w:ascii="Times New Roman" w:eastAsia="Times New Roman" w:hAnsi="Times New Roman"/>
          <w:iCs/>
          <w:color w:val="000000"/>
          <w:sz w:val="24"/>
          <w:szCs w:val="24"/>
          <w:lang w:eastAsia="en-AU"/>
        </w:rPr>
        <w:t xml:space="preserve">The </w:t>
      </w:r>
      <w:r w:rsidR="00682BCD" w:rsidRPr="00FE6281">
        <w:rPr>
          <w:rFonts w:ascii="Times New Roman" w:eastAsia="Times New Roman" w:hAnsi="Times New Roman"/>
          <w:iCs/>
          <w:color w:val="000000"/>
          <w:sz w:val="24"/>
          <w:szCs w:val="24"/>
          <w:lang w:eastAsia="en-AU"/>
        </w:rPr>
        <w:t xml:space="preserve">measure </w:t>
      </w:r>
      <w:r w:rsidRPr="00FE6281">
        <w:rPr>
          <w:rFonts w:ascii="Times New Roman" w:eastAsia="Times New Roman" w:hAnsi="Times New Roman"/>
          <w:iCs/>
          <w:color w:val="000000"/>
          <w:sz w:val="24"/>
          <w:szCs w:val="24"/>
          <w:lang w:eastAsia="en-AU"/>
        </w:rPr>
        <w:t xml:space="preserve">aims </w:t>
      </w:r>
      <w:r w:rsidRPr="00FE6281">
        <w:rPr>
          <w:rFonts w:ascii="Times New Roman" w:eastAsia="Times New Roman" w:hAnsi="Times New Roman"/>
          <w:color w:val="000000"/>
          <w:sz w:val="24"/>
          <w:szCs w:val="24"/>
          <w:lang w:val="en-US" w:eastAsia="en-AU"/>
        </w:rPr>
        <w:t xml:space="preserve">to </w:t>
      </w:r>
      <w:r w:rsidR="00E57CA2" w:rsidRPr="00FE6281">
        <w:rPr>
          <w:rFonts w:ascii="Times New Roman" w:eastAsia="Times New Roman" w:hAnsi="Times New Roman"/>
          <w:color w:val="000000"/>
          <w:sz w:val="24"/>
          <w:szCs w:val="24"/>
          <w:lang w:eastAsia="en-AU"/>
        </w:rPr>
        <w:t>provide</w:t>
      </w:r>
      <w:r w:rsidRPr="00FE6281">
        <w:rPr>
          <w:rFonts w:ascii="Times New Roman" w:eastAsia="Times New Roman" w:hAnsi="Times New Roman"/>
          <w:color w:val="000000"/>
          <w:sz w:val="24"/>
          <w:szCs w:val="24"/>
          <w:lang w:eastAsia="en-AU"/>
        </w:rPr>
        <w:t xml:space="preserve"> specialist legal assistance for </w:t>
      </w:r>
      <w:r w:rsidR="00430586" w:rsidRPr="00FE6281">
        <w:rPr>
          <w:rFonts w:ascii="Times New Roman" w:eastAsia="Times New Roman" w:hAnsi="Times New Roman"/>
          <w:color w:val="000000"/>
          <w:sz w:val="24"/>
          <w:szCs w:val="24"/>
          <w:lang w:eastAsia="en-AU"/>
        </w:rPr>
        <w:t xml:space="preserve">primary </w:t>
      </w:r>
      <w:r w:rsidRPr="00FE6281">
        <w:rPr>
          <w:rFonts w:ascii="Times New Roman" w:eastAsia="Times New Roman" w:hAnsi="Times New Roman"/>
          <w:color w:val="000000"/>
          <w:sz w:val="24"/>
          <w:szCs w:val="24"/>
          <w:lang w:eastAsia="en-AU"/>
        </w:rPr>
        <w:t>Protection</w:t>
      </w:r>
      <w:r w:rsidR="00430586" w:rsidRPr="00FE6281">
        <w:rPr>
          <w:rFonts w:ascii="Times New Roman" w:eastAsia="Times New Roman" w:hAnsi="Times New Roman"/>
          <w:color w:val="000000"/>
          <w:sz w:val="24"/>
          <w:szCs w:val="24"/>
          <w:lang w:eastAsia="en-AU"/>
        </w:rPr>
        <w:t xml:space="preserve"> (subclass 866) visa (Protection</w:t>
      </w:r>
      <w:r w:rsidRPr="00FE6281">
        <w:rPr>
          <w:rFonts w:ascii="Times New Roman" w:eastAsia="Times New Roman" w:hAnsi="Times New Roman"/>
          <w:color w:val="000000"/>
          <w:sz w:val="24"/>
          <w:szCs w:val="24"/>
          <w:lang w:eastAsia="en-AU"/>
        </w:rPr>
        <w:t xml:space="preserve"> visa</w:t>
      </w:r>
      <w:r w:rsidR="00430586" w:rsidRPr="00FE6281">
        <w:rPr>
          <w:rFonts w:ascii="Times New Roman" w:eastAsia="Times New Roman" w:hAnsi="Times New Roman"/>
          <w:color w:val="000000"/>
          <w:sz w:val="24"/>
          <w:szCs w:val="24"/>
          <w:lang w:eastAsia="en-AU"/>
        </w:rPr>
        <w:t>)</w:t>
      </w:r>
      <w:r w:rsidR="002A2FF2" w:rsidRPr="00FE6281">
        <w:rPr>
          <w:rFonts w:ascii="Times New Roman" w:eastAsia="Times New Roman" w:hAnsi="Times New Roman"/>
          <w:color w:val="000000"/>
          <w:sz w:val="24"/>
          <w:szCs w:val="24"/>
          <w:lang w:eastAsia="en-AU"/>
        </w:rPr>
        <w:t xml:space="preserve"> processing assistance</w:t>
      </w:r>
      <w:r w:rsidRPr="00FE6281">
        <w:rPr>
          <w:rFonts w:ascii="Times New Roman" w:eastAsia="Times New Roman" w:hAnsi="Times New Roman"/>
          <w:color w:val="000000"/>
          <w:sz w:val="24"/>
          <w:szCs w:val="24"/>
          <w:lang w:eastAsia="en-AU"/>
        </w:rPr>
        <w:t xml:space="preserve"> and community outreach.</w:t>
      </w:r>
    </w:p>
    <w:p w14:paraId="16D07231" w14:textId="77777777" w:rsidR="00EA44EA" w:rsidRPr="00FE6281" w:rsidRDefault="00EA44EA" w:rsidP="003F28CC">
      <w:pPr>
        <w:spacing w:after="0" w:line="240" w:lineRule="auto"/>
        <w:rPr>
          <w:rFonts w:ascii="Times New Roman" w:hAnsi="Times New Roman" w:cs="Times New Roman"/>
          <w:iCs/>
          <w:sz w:val="24"/>
          <w:szCs w:val="24"/>
        </w:rPr>
      </w:pPr>
    </w:p>
    <w:p w14:paraId="7953DD73" w14:textId="6AAFBC07" w:rsidR="00B86E32" w:rsidRPr="00FE6281" w:rsidRDefault="00BD73A0" w:rsidP="00F96569">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Additional f</w:t>
      </w:r>
      <w:r w:rsidR="00F96569" w:rsidRPr="00FE6281">
        <w:rPr>
          <w:rFonts w:ascii="Times New Roman" w:hAnsi="Times New Roman" w:cs="Times New Roman"/>
          <w:iCs/>
          <w:sz w:val="24"/>
          <w:szCs w:val="24"/>
        </w:rPr>
        <w:t>unding for specialist legal assistance is integral to the successful delivery</w:t>
      </w:r>
      <w:r w:rsidR="00062154" w:rsidRPr="00FE6281">
        <w:rPr>
          <w:rFonts w:ascii="Times New Roman" w:hAnsi="Times New Roman" w:cs="Times New Roman"/>
          <w:iCs/>
          <w:sz w:val="24"/>
          <w:szCs w:val="24"/>
        </w:rPr>
        <w:t xml:space="preserve"> </w:t>
      </w:r>
      <w:r w:rsidR="00F96569" w:rsidRPr="00FE6281">
        <w:rPr>
          <w:rFonts w:ascii="Times New Roman" w:hAnsi="Times New Roman" w:cs="Times New Roman"/>
          <w:iCs/>
          <w:sz w:val="24"/>
          <w:szCs w:val="24"/>
        </w:rPr>
        <w:t xml:space="preserve">and integrity of the onshore component of Australia’s Humanitarian Program. </w:t>
      </w:r>
      <w:r w:rsidR="00A66C84" w:rsidRPr="00FE6281">
        <w:rPr>
          <w:rFonts w:ascii="Times New Roman" w:hAnsi="Times New Roman" w:cs="Times New Roman"/>
          <w:iCs/>
          <w:sz w:val="24"/>
          <w:szCs w:val="24"/>
        </w:rPr>
        <w:t>It</w:t>
      </w:r>
      <w:r w:rsidR="00F96569" w:rsidRPr="00FE6281">
        <w:rPr>
          <w:rFonts w:ascii="Times New Roman" w:hAnsi="Times New Roman" w:cs="Times New Roman"/>
          <w:iCs/>
          <w:sz w:val="24"/>
          <w:szCs w:val="24"/>
        </w:rPr>
        <w:t xml:space="preserve"> will support</w:t>
      </w:r>
      <w:r w:rsidR="00062154" w:rsidRPr="00FE6281">
        <w:rPr>
          <w:rFonts w:ascii="Times New Roman" w:hAnsi="Times New Roman" w:cs="Times New Roman"/>
          <w:iCs/>
          <w:sz w:val="24"/>
          <w:szCs w:val="24"/>
        </w:rPr>
        <w:t xml:space="preserve"> </w:t>
      </w:r>
      <w:r w:rsidR="00F96569" w:rsidRPr="00FE6281">
        <w:rPr>
          <w:rFonts w:ascii="Times New Roman" w:hAnsi="Times New Roman" w:cs="Times New Roman"/>
          <w:iCs/>
          <w:sz w:val="24"/>
          <w:szCs w:val="24"/>
        </w:rPr>
        <w:t>a healthier asylum system overall by making free voluntary refugee legal advice</w:t>
      </w:r>
      <w:r w:rsidR="00062154" w:rsidRPr="00FE6281">
        <w:rPr>
          <w:rFonts w:ascii="Times New Roman" w:hAnsi="Times New Roman" w:cs="Times New Roman"/>
          <w:iCs/>
          <w:sz w:val="24"/>
          <w:szCs w:val="24"/>
        </w:rPr>
        <w:t xml:space="preserve"> </w:t>
      </w:r>
      <w:r w:rsidR="00F96569" w:rsidRPr="00FE6281">
        <w:rPr>
          <w:rFonts w:ascii="Times New Roman" w:hAnsi="Times New Roman" w:cs="Times New Roman"/>
          <w:iCs/>
          <w:sz w:val="24"/>
          <w:szCs w:val="24"/>
        </w:rPr>
        <w:t xml:space="preserve">more accessible for Protection visa applicants, in alignment with </w:t>
      </w:r>
      <w:r w:rsidR="00986A68" w:rsidRPr="00FE6281">
        <w:rPr>
          <w:rFonts w:ascii="Times New Roman" w:hAnsi="Times New Roman" w:cs="Times New Roman"/>
          <w:iCs/>
          <w:sz w:val="24"/>
          <w:szCs w:val="24"/>
        </w:rPr>
        <w:t xml:space="preserve">the </w:t>
      </w:r>
      <w:r w:rsidR="00F96569" w:rsidRPr="00FE6281">
        <w:rPr>
          <w:rFonts w:ascii="Times New Roman" w:hAnsi="Times New Roman" w:cs="Times New Roman"/>
          <w:iCs/>
          <w:sz w:val="24"/>
          <w:szCs w:val="24"/>
        </w:rPr>
        <w:t>United Nations High</w:t>
      </w:r>
      <w:r w:rsidR="00062154" w:rsidRPr="00FE6281">
        <w:rPr>
          <w:rFonts w:ascii="Times New Roman" w:hAnsi="Times New Roman" w:cs="Times New Roman"/>
          <w:iCs/>
          <w:sz w:val="24"/>
          <w:szCs w:val="24"/>
        </w:rPr>
        <w:t xml:space="preserve"> </w:t>
      </w:r>
      <w:r w:rsidR="00F96569" w:rsidRPr="00FE6281">
        <w:rPr>
          <w:rFonts w:ascii="Times New Roman" w:hAnsi="Times New Roman" w:cs="Times New Roman"/>
          <w:iCs/>
          <w:sz w:val="24"/>
          <w:szCs w:val="24"/>
        </w:rPr>
        <w:t xml:space="preserve">Commissioner for Refugees best practice guidance. </w:t>
      </w:r>
    </w:p>
    <w:p w14:paraId="427636A3" w14:textId="77777777" w:rsidR="00062154" w:rsidRPr="00FE6281" w:rsidRDefault="00062154" w:rsidP="00F96569">
      <w:pPr>
        <w:spacing w:after="0" w:line="240" w:lineRule="auto"/>
        <w:rPr>
          <w:rFonts w:ascii="Times New Roman" w:hAnsi="Times New Roman" w:cs="Times New Roman"/>
          <w:iCs/>
          <w:sz w:val="24"/>
          <w:szCs w:val="24"/>
        </w:rPr>
      </w:pPr>
    </w:p>
    <w:p w14:paraId="012D9560" w14:textId="465081A7" w:rsidR="001575A7" w:rsidRPr="00FE6281" w:rsidRDefault="001575A7" w:rsidP="003F28CC">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Specialist legal assistance will support Protection visa applicants to articulate claims, resulting in more ‘decision-ready’ applications</w:t>
      </w:r>
      <w:r w:rsidR="00BD73A0" w:rsidRPr="00FE6281">
        <w:t xml:space="preserve"> </w:t>
      </w:r>
      <w:r w:rsidR="00BD73A0" w:rsidRPr="00FE6281">
        <w:rPr>
          <w:rFonts w:ascii="Times New Roman" w:hAnsi="Times New Roman" w:cs="Times New Roman"/>
          <w:iCs/>
          <w:sz w:val="24"/>
          <w:szCs w:val="24"/>
        </w:rPr>
        <w:t>that provide all the relevant evidence to support a protection claim</w:t>
      </w:r>
      <w:r w:rsidRPr="00FE6281">
        <w:rPr>
          <w:rFonts w:ascii="Times New Roman" w:hAnsi="Times New Roman" w:cs="Times New Roman"/>
          <w:iCs/>
          <w:sz w:val="24"/>
          <w:szCs w:val="24"/>
        </w:rPr>
        <w:t xml:space="preserve">, and will provide </w:t>
      </w:r>
      <w:r w:rsidR="00BD73A0" w:rsidRPr="00FE6281">
        <w:rPr>
          <w:rFonts w:ascii="Times New Roman" w:hAnsi="Times New Roman" w:cs="Times New Roman"/>
          <w:iCs/>
          <w:sz w:val="24"/>
          <w:szCs w:val="24"/>
        </w:rPr>
        <w:t xml:space="preserve">prospective applicants advice on the </w:t>
      </w:r>
      <w:r w:rsidR="00FE1118" w:rsidRPr="00FE6281">
        <w:rPr>
          <w:rFonts w:ascii="Times New Roman" w:hAnsi="Times New Roman" w:cs="Times New Roman"/>
          <w:iCs/>
          <w:sz w:val="24"/>
          <w:szCs w:val="24"/>
        </w:rPr>
        <w:t>criteria</w:t>
      </w:r>
      <w:r w:rsidR="00BD73A0" w:rsidRPr="00FE6281">
        <w:rPr>
          <w:rFonts w:ascii="Times New Roman" w:hAnsi="Times New Roman" w:cs="Times New Roman"/>
          <w:iCs/>
          <w:sz w:val="24"/>
          <w:szCs w:val="24"/>
        </w:rPr>
        <w:t xml:space="preserve"> for</w:t>
      </w:r>
      <w:r w:rsidR="00FE1118" w:rsidRPr="00FE6281">
        <w:rPr>
          <w:rFonts w:ascii="Times New Roman" w:hAnsi="Times New Roman" w:cs="Times New Roman"/>
          <w:iCs/>
          <w:sz w:val="24"/>
          <w:szCs w:val="24"/>
        </w:rPr>
        <w:t xml:space="preserve"> grant of</w:t>
      </w:r>
      <w:r w:rsidR="00BD73A0" w:rsidRPr="00FE6281">
        <w:rPr>
          <w:rFonts w:ascii="Times New Roman" w:hAnsi="Times New Roman" w:cs="Times New Roman"/>
          <w:iCs/>
          <w:sz w:val="24"/>
          <w:szCs w:val="24"/>
        </w:rPr>
        <w:t xml:space="preserve"> a Protection visa, and on other visa options</w:t>
      </w:r>
      <w:r w:rsidRPr="00FE6281">
        <w:rPr>
          <w:rFonts w:ascii="Times New Roman" w:hAnsi="Times New Roman" w:cs="Times New Roman"/>
          <w:iCs/>
          <w:sz w:val="24"/>
          <w:szCs w:val="24"/>
        </w:rPr>
        <w:t>.</w:t>
      </w:r>
    </w:p>
    <w:p w14:paraId="20B1FEA8" w14:textId="77777777" w:rsidR="009E7EE4" w:rsidRPr="00FE6281" w:rsidRDefault="009E7EE4" w:rsidP="003F28CC">
      <w:pPr>
        <w:spacing w:after="0" w:line="240" w:lineRule="auto"/>
        <w:rPr>
          <w:rFonts w:ascii="Times New Roman" w:hAnsi="Times New Roman" w:cs="Times New Roman"/>
          <w:iCs/>
          <w:sz w:val="24"/>
          <w:szCs w:val="24"/>
        </w:rPr>
      </w:pPr>
    </w:p>
    <w:p w14:paraId="4056A5C5" w14:textId="41D10A32" w:rsidR="009E7EE4" w:rsidRPr="00FE6281" w:rsidRDefault="009E7EE4" w:rsidP="001575A7">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Funding of $12.3 million over two years from 2023-24 is ava</w:t>
      </w:r>
      <w:r w:rsidR="00A16F27" w:rsidRPr="00FE6281">
        <w:rPr>
          <w:rFonts w:ascii="Times New Roman" w:hAnsi="Times New Roman" w:cs="Times New Roman"/>
          <w:iCs/>
          <w:sz w:val="24"/>
          <w:szCs w:val="24"/>
        </w:rPr>
        <w:t xml:space="preserve">ilable for the </w:t>
      </w:r>
      <w:r w:rsidR="0027451D" w:rsidRPr="00FE6281">
        <w:rPr>
          <w:rFonts w:ascii="Times New Roman" w:hAnsi="Times New Roman" w:cs="Times New Roman"/>
          <w:iCs/>
          <w:sz w:val="24"/>
          <w:szCs w:val="24"/>
        </w:rPr>
        <w:t>measure</w:t>
      </w:r>
      <w:r w:rsidR="00A16F27" w:rsidRPr="00FE6281">
        <w:rPr>
          <w:rFonts w:ascii="Times New Roman" w:hAnsi="Times New Roman" w:cs="Times New Roman"/>
          <w:iCs/>
          <w:sz w:val="24"/>
          <w:szCs w:val="24"/>
        </w:rPr>
        <w:t xml:space="preserve">. </w:t>
      </w:r>
    </w:p>
    <w:bookmarkEnd w:id="1"/>
    <w:p w14:paraId="2EDFF5CD" w14:textId="77777777" w:rsidR="00E07940" w:rsidRPr="00FE6281" w:rsidRDefault="00E07940" w:rsidP="00365493">
      <w:pPr>
        <w:spacing w:after="0" w:line="240" w:lineRule="auto"/>
        <w:rPr>
          <w:rFonts w:ascii="Times New Roman" w:hAnsi="Times New Roman" w:cs="Times New Roman"/>
          <w:sz w:val="24"/>
          <w:szCs w:val="24"/>
        </w:rPr>
      </w:pPr>
    </w:p>
    <w:p w14:paraId="0DD5A223" w14:textId="77777777" w:rsidR="00CF153D" w:rsidRPr="00FE6281" w:rsidRDefault="00CF153D" w:rsidP="00676D25">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 xml:space="preserve">Details of the Regulations are set out at </w:t>
      </w:r>
      <w:r w:rsidRPr="00FE6281">
        <w:rPr>
          <w:rFonts w:ascii="Times New Roman" w:hAnsi="Times New Roman" w:cs="Times New Roman"/>
          <w:sz w:val="24"/>
          <w:szCs w:val="24"/>
          <w:u w:val="single"/>
        </w:rPr>
        <w:t>Attachment A</w:t>
      </w:r>
      <w:r w:rsidRPr="00FE6281">
        <w:rPr>
          <w:rFonts w:ascii="Times New Roman" w:hAnsi="Times New Roman" w:cs="Times New Roman"/>
          <w:sz w:val="24"/>
          <w:szCs w:val="24"/>
        </w:rPr>
        <w:t xml:space="preserve">. A Statement of Compatibility with Human Rights is at </w:t>
      </w:r>
      <w:r w:rsidRPr="00FE6281">
        <w:rPr>
          <w:rFonts w:ascii="Times New Roman" w:hAnsi="Times New Roman" w:cs="Times New Roman"/>
          <w:sz w:val="24"/>
          <w:szCs w:val="24"/>
          <w:u w:val="single"/>
        </w:rPr>
        <w:t>Attachment B</w:t>
      </w:r>
      <w:r w:rsidRPr="00FE6281">
        <w:rPr>
          <w:rFonts w:ascii="Times New Roman" w:hAnsi="Times New Roman" w:cs="Times New Roman"/>
          <w:sz w:val="24"/>
          <w:szCs w:val="24"/>
        </w:rPr>
        <w:t>.</w:t>
      </w:r>
    </w:p>
    <w:p w14:paraId="57B9C37F" w14:textId="77777777" w:rsidR="00CF153D" w:rsidRPr="00FE6281" w:rsidRDefault="00CF153D" w:rsidP="00676D25">
      <w:pPr>
        <w:spacing w:after="0" w:line="240" w:lineRule="auto"/>
        <w:ind w:right="-46"/>
        <w:rPr>
          <w:rFonts w:ascii="Times New Roman" w:hAnsi="Times New Roman" w:cs="Times New Roman"/>
          <w:i/>
          <w:sz w:val="24"/>
          <w:szCs w:val="24"/>
        </w:rPr>
      </w:pPr>
    </w:p>
    <w:p w14:paraId="0C8DD47A" w14:textId="77777777" w:rsidR="00CF153D" w:rsidRPr="00FE6281" w:rsidRDefault="00CF153D" w:rsidP="00676D25">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 xml:space="preserve">The Regulations are a legislative instrument for the purposes of the </w:t>
      </w:r>
      <w:r w:rsidRPr="00FE6281">
        <w:rPr>
          <w:rFonts w:ascii="Times New Roman" w:hAnsi="Times New Roman" w:cs="Times New Roman"/>
          <w:i/>
          <w:sz w:val="24"/>
          <w:szCs w:val="24"/>
        </w:rPr>
        <w:t>Legislation Act 2003</w:t>
      </w:r>
      <w:r w:rsidRPr="00FE6281">
        <w:rPr>
          <w:rFonts w:ascii="Times New Roman" w:hAnsi="Times New Roman" w:cs="Times New Roman"/>
          <w:sz w:val="24"/>
          <w:szCs w:val="24"/>
        </w:rPr>
        <w:t xml:space="preserve">. </w:t>
      </w:r>
    </w:p>
    <w:p w14:paraId="381D1108" w14:textId="77777777" w:rsidR="00CF153D" w:rsidRPr="00FE6281" w:rsidRDefault="00CF153D" w:rsidP="00676D25">
      <w:pPr>
        <w:spacing w:after="0" w:line="240" w:lineRule="auto"/>
        <w:ind w:right="-46"/>
        <w:rPr>
          <w:rFonts w:ascii="Times New Roman" w:hAnsi="Times New Roman" w:cs="Times New Roman"/>
          <w:sz w:val="24"/>
          <w:szCs w:val="24"/>
        </w:rPr>
      </w:pPr>
    </w:p>
    <w:p w14:paraId="4E232909" w14:textId="77777777" w:rsidR="00CF153D" w:rsidRPr="00FE6281" w:rsidRDefault="00CF153D" w:rsidP="00676D25">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The Regulations commence on the day after registration on the Federal Register of Legislation.</w:t>
      </w:r>
    </w:p>
    <w:p w14:paraId="35EA22E6" w14:textId="77777777" w:rsidR="00CF153D" w:rsidRPr="00FE6281" w:rsidRDefault="00CF153D" w:rsidP="00676D25">
      <w:pPr>
        <w:spacing w:after="0" w:line="240" w:lineRule="auto"/>
        <w:ind w:right="-46"/>
        <w:rPr>
          <w:rFonts w:ascii="Times New Roman" w:hAnsi="Times New Roman" w:cs="Times New Roman"/>
          <w:sz w:val="24"/>
          <w:szCs w:val="24"/>
        </w:rPr>
      </w:pPr>
    </w:p>
    <w:p w14:paraId="7249A938" w14:textId="77777777" w:rsidR="00CF153D" w:rsidRPr="00FE6281" w:rsidRDefault="00CF153D" w:rsidP="00676D25">
      <w:pPr>
        <w:spacing w:after="0" w:line="240" w:lineRule="auto"/>
        <w:rPr>
          <w:rFonts w:ascii="Times New Roman" w:hAnsi="Times New Roman" w:cs="Times New Roman"/>
          <w:b/>
          <w:bCs/>
          <w:sz w:val="24"/>
          <w:szCs w:val="24"/>
        </w:rPr>
      </w:pPr>
      <w:r w:rsidRPr="00FE6281">
        <w:rPr>
          <w:rFonts w:ascii="Times New Roman" w:hAnsi="Times New Roman" w:cs="Times New Roman"/>
          <w:b/>
          <w:bCs/>
          <w:sz w:val="24"/>
          <w:szCs w:val="24"/>
        </w:rPr>
        <w:t>Consultation</w:t>
      </w:r>
    </w:p>
    <w:p w14:paraId="0EEDB71E" w14:textId="77777777" w:rsidR="00CF153D" w:rsidRPr="00FE6281" w:rsidRDefault="00CF153D" w:rsidP="00676D25">
      <w:pPr>
        <w:spacing w:after="0" w:line="240" w:lineRule="auto"/>
        <w:rPr>
          <w:rFonts w:ascii="Times New Roman" w:hAnsi="Times New Roman" w:cs="Times New Roman"/>
          <w:b/>
          <w:bCs/>
          <w:sz w:val="24"/>
          <w:szCs w:val="24"/>
        </w:rPr>
      </w:pPr>
    </w:p>
    <w:p w14:paraId="5096B16B" w14:textId="77777777" w:rsidR="00CF153D" w:rsidRPr="00FE6281" w:rsidRDefault="00CF153D" w:rsidP="00676D25">
      <w:pPr>
        <w:spacing w:after="0" w:line="240" w:lineRule="auto"/>
        <w:rPr>
          <w:rFonts w:ascii="Times New Roman" w:hAnsi="Times New Roman" w:cs="Times New Roman"/>
          <w:sz w:val="24"/>
          <w:szCs w:val="24"/>
        </w:rPr>
      </w:pPr>
      <w:r w:rsidRPr="00FE6281">
        <w:rPr>
          <w:rFonts w:ascii="Times New Roman" w:hAnsi="Times New Roman" w:cs="Times New Roman"/>
          <w:sz w:val="24"/>
          <w:szCs w:val="24"/>
        </w:rPr>
        <w:t xml:space="preserve">In accordance with section 17 of the </w:t>
      </w:r>
      <w:r w:rsidRPr="00FE6281">
        <w:rPr>
          <w:rFonts w:ascii="Times New Roman" w:hAnsi="Times New Roman" w:cs="Times New Roman"/>
          <w:i/>
          <w:sz w:val="24"/>
          <w:szCs w:val="24"/>
        </w:rPr>
        <w:t>Legislation Act 2003</w:t>
      </w:r>
      <w:r w:rsidRPr="00FE6281">
        <w:rPr>
          <w:rFonts w:ascii="Times New Roman" w:hAnsi="Times New Roman" w:cs="Times New Roman"/>
          <w:sz w:val="24"/>
          <w:szCs w:val="24"/>
        </w:rPr>
        <w:t>, consultation has been undertaken with the Department of Home Affairs.</w:t>
      </w:r>
    </w:p>
    <w:p w14:paraId="40214690" w14:textId="77777777" w:rsidR="00CF153D" w:rsidRPr="00FE6281" w:rsidRDefault="00CF153D" w:rsidP="00676D25">
      <w:pPr>
        <w:spacing w:after="0" w:line="240" w:lineRule="auto"/>
        <w:rPr>
          <w:rFonts w:ascii="Times New Roman" w:hAnsi="Times New Roman" w:cs="Times New Roman"/>
          <w:color w:val="000000" w:themeColor="text1"/>
          <w:sz w:val="24"/>
          <w:szCs w:val="24"/>
        </w:rPr>
      </w:pPr>
    </w:p>
    <w:p w14:paraId="579CE358" w14:textId="0F5C35E6" w:rsidR="00CF153D" w:rsidRPr="00FE6281" w:rsidRDefault="00CF153D" w:rsidP="00676D25">
      <w:pPr>
        <w:spacing w:after="0" w:line="240" w:lineRule="auto"/>
        <w:rPr>
          <w:rFonts w:ascii="Times New Roman" w:hAnsi="Times New Roman" w:cs="Times New Roman"/>
          <w:sz w:val="24"/>
          <w:szCs w:val="24"/>
        </w:rPr>
      </w:pPr>
      <w:r w:rsidRPr="00FE6281">
        <w:rPr>
          <w:rFonts w:ascii="Times New Roman" w:hAnsi="Times New Roman" w:cs="Times New Roman"/>
          <w:iCs/>
          <w:sz w:val="24"/>
          <w:szCs w:val="24"/>
        </w:rPr>
        <w:t xml:space="preserve">A </w:t>
      </w:r>
      <w:r w:rsidR="003C7E83" w:rsidRPr="00FE6281">
        <w:rPr>
          <w:rFonts w:ascii="Times New Roman" w:hAnsi="Times New Roman" w:cs="Times New Roman"/>
          <w:iCs/>
          <w:sz w:val="24"/>
          <w:szCs w:val="24"/>
        </w:rPr>
        <w:t xml:space="preserve">regulatory impact analysis </w:t>
      </w:r>
      <w:r w:rsidRPr="00FE6281">
        <w:rPr>
          <w:rFonts w:ascii="Times New Roman" w:hAnsi="Times New Roman" w:cs="Times New Roman"/>
          <w:iCs/>
          <w:sz w:val="24"/>
          <w:szCs w:val="24"/>
        </w:rPr>
        <w:t>is not required as the Regulations only apply to non</w:t>
      </w:r>
      <w:r w:rsidRPr="00FE6281">
        <w:rPr>
          <w:rFonts w:ascii="Times New Roman" w:hAnsi="Times New Roman" w:cs="Times New Roman"/>
          <w:iCs/>
          <w:sz w:val="24"/>
          <w:szCs w:val="24"/>
        </w:rPr>
        <w:noBreakHyphen/>
        <w:t xml:space="preserve">corporate Commonwealth entities and do not adversely affect the private sector. </w:t>
      </w:r>
    </w:p>
    <w:p w14:paraId="38CA896D" w14:textId="77777777" w:rsidR="00CF153D" w:rsidRPr="00FE6281" w:rsidRDefault="00CF153D" w:rsidP="00676D25">
      <w:pPr>
        <w:spacing w:after="0" w:line="240" w:lineRule="auto"/>
        <w:rPr>
          <w:rFonts w:ascii="Times New Roman" w:hAnsi="Times New Roman" w:cs="Times New Roman"/>
          <w:sz w:val="24"/>
          <w:szCs w:val="24"/>
        </w:rPr>
      </w:pPr>
    </w:p>
    <w:p w14:paraId="4D06E800"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sectPr w:rsidR="00CF153D" w:rsidRPr="00FE6281" w:rsidSect="004D2DF6">
          <w:headerReference w:type="default" r:id="rId13"/>
          <w:headerReference w:type="first" r:id="rId14"/>
          <w:pgSz w:w="11906" w:h="16838"/>
          <w:pgMar w:top="1418" w:right="1440" w:bottom="1332" w:left="1440" w:header="709" w:footer="709" w:gutter="0"/>
          <w:pgNumType w:start="0"/>
          <w:cols w:space="708"/>
          <w:titlePg/>
          <w:docGrid w:linePitch="360"/>
        </w:sectPr>
      </w:pPr>
    </w:p>
    <w:p w14:paraId="2EB73AC3" w14:textId="74A1314F" w:rsidR="00456B14" w:rsidRPr="00FE6281" w:rsidRDefault="00456B14" w:rsidP="00456B14">
      <w:pPr>
        <w:spacing w:after="0" w:line="240" w:lineRule="auto"/>
        <w:contextualSpacing/>
        <w:jc w:val="right"/>
        <w:rPr>
          <w:rFonts w:ascii="Times New Roman" w:hAnsi="Times New Roman" w:cs="Times New Roman"/>
          <w:b/>
          <w:bCs/>
          <w:color w:val="000000" w:themeColor="text1"/>
          <w:sz w:val="24"/>
          <w:szCs w:val="24"/>
          <w:u w:val="single"/>
        </w:rPr>
      </w:pPr>
      <w:r w:rsidRPr="00FE6281">
        <w:rPr>
          <w:rFonts w:ascii="Times New Roman" w:hAnsi="Times New Roman" w:cs="Times New Roman"/>
          <w:b/>
          <w:sz w:val="24"/>
          <w:szCs w:val="24"/>
          <w:u w:val="single"/>
        </w:rPr>
        <w:lastRenderedPageBreak/>
        <w:t>Attachment A</w:t>
      </w:r>
    </w:p>
    <w:p w14:paraId="501BC490" w14:textId="77777777" w:rsidR="006A600C" w:rsidRPr="002636BF" w:rsidRDefault="006A600C" w:rsidP="00676D25">
      <w:pPr>
        <w:spacing w:after="0" w:line="240" w:lineRule="auto"/>
        <w:contextualSpacing/>
        <w:rPr>
          <w:rFonts w:ascii="Times New Roman" w:hAnsi="Times New Roman" w:cs="Times New Roman"/>
          <w:b/>
          <w:bCs/>
          <w:color w:val="000000" w:themeColor="text1"/>
          <w:sz w:val="24"/>
          <w:szCs w:val="24"/>
        </w:rPr>
      </w:pPr>
    </w:p>
    <w:p w14:paraId="1CFF13D4" w14:textId="70633ADF" w:rsidR="00CF153D" w:rsidRPr="00FE6281" w:rsidRDefault="00CF153D" w:rsidP="00676D25">
      <w:pPr>
        <w:spacing w:after="0" w:line="240" w:lineRule="auto"/>
        <w:contextualSpacing/>
        <w:rPr>
          <w:rFonts w:ascii="Times New Roman" w:hAnsi="Times New Roman" w:cs="Times New Roman"/>
          <w:b/>
          <w:bCs/>
          <w:i/>
          <w:color w:val="000000" w:themeColor="text1"/>
          <w:sz w:val="24"/>
          <w:szCs w:val="24"/>
          <w:u w:val="single"/>
        </w:rPr>
      </w:pPr>
      <w:r w:rsidRPr="00FE6281">
        <w:rPr>
          <w:rFonts w:ascii="Times New Roman" w:hAnsi="Times New Roman" w:cs="Times New Roman"/>
          <w:b/>
          <w:bCs/>
          <w:color w:val="000000" w:themeColor="text1"/>
          <w:sz w:val="24"/>
          <w:szCs w:val="24"/>
          <w:u w:val="single"/>
        </w:rPr>
        <w:t xml:space="preserve">Details of the </w:t>
      </w:r>
      <w:r w:rsidRPr="00FE6281">
        <w:rPr>
          <w:rFonts w:ascii="Times New Roman" w:hAnsi="Times New Roman" w:cs="Times New Roman"/>
          <w:b/>
          <w:bCs/>
          <w:i/>
          <w:color w:val="000000" w:themeColor="text1"/>
          <w:sz w:val="24"/>
          <w:szCs w:val="24"/>
          <w:u w:val="single"/>
        </w:rPr>
        <w:t>Financial Framework (Supplementary Powers) Amendment (</w:t>
      </w:r>
      <w:r w:rsidRPr="00FE6281">
        <w:rPr>
          <w:rFonts w:ascii="Times New Roman" w:hAnsi="Times New Roman" w:cs="Times New Roman"/>
          <w:b/>
          <w:i/>
          <w:sz w:val="24"/>
          <w:szCs w:val="24"/>
          <w:u w:val="single"/>
        </w:rPr>
        <w:t xml:space="preserve">Home Affairs Measures No. </w:t>
      </w:r>
      <w:r w:rsidR="00CE223B" w:rsidRPr="00FE6281">
        <w:rPr>
          <w:rFonts w:ascii="Times New Roman" w:hAnsi="Times New Roman" w:cs="Times New Roman"/>
          <w:b/>
          <w:i/>
          <w:sz w:val="24"/>
          <w:szCs w:val="24"/>
          <w:u w:val="single"/>
        </w:rPr>
        <w:t>7</w:t>
      </w:r>
      <w:r w:rsidRPr="00FE6281">
        <w:rPr>
          <w:rFonts w:ascii="Times New Roman" w:hAnsi="Times New Roman" w:cs="Times New Roman"/>
          <w:b/>
          <w:i/>
          <w:sz w:val="24"/>
          <w:szCs w:val="24"/>
          <w:u w:val="single"/>
        </w:rPr>
        <w:t>)</w:t>
      </w:r>
      <w:r w:rsidRPr="00FE6281">
        <w:rPr>
          <w:rFonts w:ascii="Times New Roman" w:hAnsi="Times New Roman" w:cs="Times New Roman"/>
          <w:b/>
          <w:bCs/>
          <w:i/>
          <w:color w:val="000000" w:themeColor="text1"/>
          <w:sz w:val="24"/>
          <w:szCs w:val="24"/>
          <w:u w:val="single"/>
        </w:rPr>
        <w:t xml:space="preserve"> Regulations 2023</w:t>
      </w:r>
    </w:p>
    <w:p w14:paraId="00A87EF7" w14:textId="77777777" w:rsidR="00CF153D" w:rsidRPr="002636BF" w:rsidRDefault="00CF153D" w:rsidP="00676D25">
      <w:pPr>
        <w:spacing w:after="0" w:line="240" w:lineRule="auto"/>
        <w:contextualSpacing/>
        <w:rPr>
          <w:rFonts w:ascii="Times New Roman" w:hAnsi="Times New Roman" w:cs="Times New Roman"/>
          <w:color w:val="000000" w:themeColor="text1"/>
          <w:sz w:val="24"/>
          <w:szCs w:val="24"/>
        </w:rPr>
      </w:pPr>
    </w:p>
    <w:p w14:paraId="5B1B8021" w14:textId="77777777" w:rsidR="00CF153D" w:rsidRPr="00FE6281" w:rsidRDefault="00CF153D" w:rsidP="00676D25">
      <w:pPr>
        <w:spacing w:after="0" w:line="240" w:lineRule="auto"/>
        <w:contextualSpacing/>
        <w:rPr>
          <w:rFonts w:ascii="Times New Roman" w:hAnsi="Times New Roman" w:cs="Times New Roman"/>
          <w:b/>
          <w:color w:val="000000" w:themeColor="text1"/>
          <w:sz w:val="24"/>
          <w:szCs w:val="24"/>
        </w:rPr>
      </w:pPr>
      <w:r w:rsidRPr="00FE6281">
        <w:rPr>
          <w:rFonts w:ascii="Times New Roman" w:hAnsi="Times New Roman" w:cs="Times New Roman"/>
          <w:b/>
          <w:color w:val="000000" w:themeColor="text1"/>
          <w:sz w:val="24"/>
          <w:szCs w:val="24"/>
        </w:rPr>
        <w:t xml:space="preserve">Section 1 – Name </w:t>
      </w:r>
    </w:p>
    <w:p w14:paraId="490F46E2"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6A1F29AF" w14:textId="213B9F03"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r w:rsidRPr="00FE6281">
        <w:rPr>
          <w:rFonts w:ascii="Times New Roman" w:hAnsi="Times New Roman" w:cs="Times New Roman"/>
          <w:color w:val="000000" w:themeColor="text1"/>
          <w:sz w:val="24"/>
          <w:szCs w:val="24"/>
        </w:rPr>
        <w:t xml:space="preserve">This section provides that the title of the Regulations </w:t>
      </w:r>
      <w:r w:rsidRPr="00FE6281">
        <w:rPr>
          <w:rFonts w:ascii="Times New Roman" w:hAnsi="Times New Roman" w:cs="Times New Roman"/>
          <w:sz w:val="24"/>
          <w:szCs w:val="24"/>
        </w:rPr>
        <w:t>is</w:t>
      </w:r>
      <w:r w:rsidRPr="00FE6281">
        <w:rPr>
          <w:rFonts w:ascii="Times New Roman" w:hAnsi="Times New Roman" w:cs="Times New Roman"/>
          <w:color w:val="000000" w:themeColor="text1"/>
          <w:sz w:val="24"/>
          <w:szCs w:val="24"/>
        </w:rPr>
        <w:t xml:space="preserve"> the </w:t>
      </w:r>
      <w:r w:rsidRPr="00FE6281">
        <w:rPr>
          <w:rFonts w:ascii="Times New Roman" w:hAnsi="Times New Roman" w:cs="Times New Roman"/>
          <w:bCs/>
          <w:i/>
          <w:sz w:val="24"/>
          <w:szCs w:val="24"/>
        </w:rPr>
        <w:t>Financial Framework (Supplementary Powers) Amendment (</w:t>
      </w:r>
      <w:r w:rsidRPr="00FE6281">
        <w:rPr>
          <w:rFonts w:ascii="Times New Roman" w:hAnsi="Times New Roman" w:cs="Times New Roman"/>
          <w:i/>
          <w:sz w:val="24"/>
          <w:szCs w:val="24"/>
        </w:rPr>
        <w:t xml:space="preserve">Home Affairs </w:t>
      </w:r>
      <w:r w:rsidRPr="00FE6281">
        <w:rPr>
          <w:rFonts w:ascii="Times New Roman" w:hAnsi="Times New Roman" w:cs="Times New Roman"/>
          <w:bCs/>
          <w:i/>
          <w:sz w:val="24"/>
          <w:szCs w:val="24"/>
        </w:rPr>
        <w:t xml:space="preserve">Measures No. </w:t>
      </w:r>
      <w:r w:rsidR="00CE223B" w:rsidRPr="00FE6281">
        <w:rPr>
          <w:rFonts w:ascii="Times New Roman" w:hAnsi="Times New Roman" w:cs="Times New Roman"/>
          <w:bCs/>
          <w:i/>
          <w:sz w:val="24"/>
          <w:szCs w:val="24"/>
        </w:rPr>
        <w:t>7</w:t>
      </w:r>
      <w:r w:rsidRPr="00FE6281">
        <w:rPr>
          <w:rFonts w:ascii="Times New Roman" w:hAnsi="Times New Roman" w:cs="Times New Roman"/>
          <w:bCs/>
          <w:i/>
          <w:sz w:val="24"/>
          <w:szCs w:val="24"/>
        </w:rPr>
        <w:t>) Regulations 2023</w:t>
      </w:r>
      <w:r w:rsidRPr="00FE6281">
        <w:rPr>
          <w:rFonts w:ascii="Times New Roman" w:hAnsi="Times New Roman" w:cs="Times New Roman"/>
          <w:bCs/>
          <w:sz w:val="24"/>
          <w:szCs w:val="24"/>
        </w:rPr>
        <w:t>.</w:t>
      </w:r>
    </w:p>
    <w:p w14:paraId="488F19C2" w14:textId="77777777" w:rsidR="00CF153D" w:rsidRPr="00FE6281" w:rsidRDefault="00CF153D" w:rsidP="00676D25">
      <w:pPr>
        <w:spacing w:after="0" w:line="240" w:lineRule="auto"/>
        <w:rPr>
          <w:rFonts w:ascii="Times New Roman" w:hAnsi="Times New Roman" w:cs="Times New Roman"/>
          <w:sz w:val="24"/>
          <w:szCs w:val="24"/>
        </w:rPr>
      </w:pPr>
    </w:p>
    <w:p w14:paraId="34DBF2A1" w14:textId="77777777" w:rsidR="00CF153D" w:rsidRPr="00FE6281" w:rsidRDefault="00CF153D" w:rsidP="00676D25">
      <w:pPr>
        <w:spacing w:after="0" w:line="240" w:lineRule="auto"/>
        <w:contextualSpacing/>
        <w:rPr>
          <w:rFonts w:ascii="Times New Roman" w:hAnsi="Times New Roman" w:cs="Times New Roman"/>
          <w:b/>
          <w:color w:val="000000" w:themeColor="text1"/>
          <w:sz w:val="24"/>
          <w:szCs w:val="24"/>
        </w:rPr>
      </w:pPr>
      <w:r w:rsidRPr="00FE6281">
        <w:rPr>
          <w:rFonts w:ascii="Times New Roman" w:hAnsi="Times New Roman" w:cs="Times New Roman"/>
          <w:b/>
          <w:color w:val="000000" w:themeColor="text1"/>
          <w:sz w:val="24"/>
          <w:szCs w:val="24"/>
        </w:rPr>
        <w:t xml:space="preserve">Section 2 – Commencement </w:t>
      </w:r>
    </w:p>
    <w:p w14:paraId="74F7EB71"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66104FE6"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r w:rsidRPr="00FE6281">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1AD62284"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23F6F460" w14:textId="77777777" w:rsidR="00CF153D" w:rsidRPr="00FE6281" w:rsidRDefault="00CF153D" w:rsidP="00676D25">
      <w:pPr>
        <w:spacing w:after="0" w:line="240" w:lineRule="auto"/>
        <w:contextualSpacing/>
        <w:rPr>
          <w:rFonts w:ascii="Times New Roman" w:hAnsi="Times New Roman" w:cs="Times New Roman"/>
          <w:b/>
          <w:i/>
          <w:color w:val="000000" w:themeColor="text1"/>
          <w:sz w:val="24"/>
          <w:szCs w:val="24"/>
        </w:rPr>
      </w:pPr>
      <w:r w:rsidRPr="00FE6281">
        <w:rPr>
          <w:rFonts w:ascii="Times New Roman" w:hAnsi="Times New Roman" w:cs="Times New Roman"/>
          <w:b/>
          <w:color w:val="000000" w:themeColor="text1"/>
          <w:sz w:val="24"/>
          <w:szCs w:val="24"/>
        </w:rPr>
        <w:t>Section 3 – Authority</w:t>
      </w:r>
      <w:r w:rsidRPr="00FE6281">
        <w:rPr>
          <w:rFonts w:ascii="Times New Roman" w:hAnsi="Times New Roman" w:cs="Times New Roman"/>
          <w:b/>
          <w:i/>
          <w:color w:val="000000" w:themeColor="text1"/>
          <w:sz w:val="24"/>
          <w:szCs w:val="24"/>
        </w:rPr>
        <w:t xml:space="preserve"> </w:t>
      </w:r>
    </w:p>
    <w:p w14:paraId="5409D938"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18DF2B16"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r w:rsidRPr="00FE6281">
        <w:rPr>
          <w:rFonts w:ascii="Times New Roman" w:hAnsi="Times New Roman" w:cs="Times New Roman"/>
          <w:color w:val="000000" w:themeColor="text1"/>
          <w:sz w:val="24"/>
          <w:szCs w:val="24"/>
        </w:rPr>
        <w:t xml:space="preserve">This section provides that the Regulations are made under the </w:t>
      </w:r>
      <w:r w:rsidRPr="00FE6281">
        <w:rPr>
          <w:rFonts w:ascii="Times New Roman" w:hAnsi="Times New Roman" w:cs="Times New Roman"/>
          <w:i/>
          <w:color w:val="000000" w:themeColor="text1"/>
          <w:sz w:val="24"/>
          <w:szCs w:val="24"/>
        </w:rPr>
        <w:t xml:space="preserve">Financial </w:t>
      </w:r>
      <w:r w:rsidRPr="00FE6281">
        <w:rPr>
          <w:rFonts w:ascii="Times New Roman" w:hAnsi="Times New Roman" w:cs="Times New Roman"/>
          <w:bCs/>
          <w:i/>
          <w:sz w:val="24"/>
          <w:szCs w:val="24"/>
        </w:rPr>
        <w:t xml:space="preserve">Framework (Supplementary Powers) </w:t>
      </w:r>
      <w:r w:rsidRPr="00FE6281">
        <w:rPr>
          <w:rFonts w:ascii="Times New Roman" w:hAnsi="Times New Roman" w:cs="Times New Roman"/>
          <w:i/>
          <w:color w:val="000000" w:themeColor="text1"/>
          <w:sz w:val="24"/>
          <w:szCs w:val="24"/>
        </w:rPr>
        <w:t>Act 1997</w:t>
      </w:r>
      <w:r w:rsidRPr="00FE6281">
        <w:rPr>
          <w:rFonts w:ascii="Times New Roman" w:hAnsi="Times New Roman" w:cs="Times New Roman"/>
          <w:color w:val="000000" w:themeColor="text1"/>
          <w:sz w:val="24"/>
          <w:szCs w:val="24"/>
        </w:rPr>
        <w:t>.</w:t>
      </w:r>
    </w:p>
    <w:p w14:paraId="4484BA7E"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32F342E6" w14:textId="77777777" w:rsidR="00CF153D" w:rsidRPr="00FE6281" w:rsidRDefault="00CF153D" w:rsidP="00676D25">
      <w:pPr>
        <w:spacing w:after="0" w:line="240" w:lineRule="auto"/>
        <w:contextualSpacing/>
        <w:rPr>
          <w:rFonts w:ascii="Times New Roman" w:hAnsi="Times New Roman" w:cs="Times New Roman"/>
          <w:b/>
          <w:i/>
          <w:color w:val="000000" w:themeColor="text1"/>
          <w:sz w:val="24"/>
          <w:szCs w:val="24"/>
        </w:rPr>
      </w:pPr>
      <w:r w:rsidRPr="00FE6281">
        <w:rPr>
          <w:rFonts w:ascii="Times New Roman" w:hAnsi="Times New Roman" w:cs="Times New Roman"/>
          <w:b/>
          <w:color w:val="000000" w:themeColor="text1"/>
          <w:sz w:val="24"/>
          <w:szCs w:val="24"/>
        </w:rPr>
        <w:t>Section 4 – Schedules</w:t>
      </w:r>
      <w:r w:rsidRPr="00FE6281">
        <w:rPr>
          <w:rFonts w:ascii="Times New Roman" w:hAnsi="Times New Roman" w:cs="Times New Roman"/>
          <w:b/>
          <w:i/>
          <w:color w:val="000000" w:themeColor="text1"/>
          <w:sz w:val="24"/>
          <w:szCs w:val="24"/>
        </w:rPr>
        <w:t xml:space="preserve"> </w:t>
      </w:r>
    </w:p>
    <w:p w14:paraId="395A4434"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56F73FC7"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r w:rsidRPr="00FE6281">
        <w:rPr>
          <w:rFonts w:ascii="Times New Roman" w:hAnsi="Times New Roman" w:cs="Times New Roman"/>
          <w:color w:val="000000" w:themeColor="text1"/>
          <w:sz w:val="24"/>
          <w:szCs w:val="24"/>
        </w:rPr>
        <w:t xml:space="preserve">This section provides that the </w:t>
      </w:r>
      <w:r w:rsidRPr="00FE6281">
        <w:rPr>
          <w:rFonts w:ascii="Times New Roman" w:hAnsi="Times New Roman" w:cs="Times New Roman"/>
          <w:i/>
          <w:color w:val="000000" w:themeColor="text1"/>
          <w:sz w:val="24"/>
          <w:szCs w:val="24"/>
        </w:rPr>
        <w:t xml:space="preserve">Financial </w:t>
      </w:r>
      <w:r w:rsidRPr="00FE6281">
        <w:rPr>
          <w:rFonts w:ascii="Times New Roman" w:hAnsi="Times New Roman" w:cs="Times New Roman"/>
          <w:bCs/>
          <w:i/>
          <w:sz w:val="24"/>
          <w:szCs w:val="24"/>
        </w:rPr>
        <w:t xml:space="preserve">Framework (Supplementary Powers) </w:t>
      </w:r>
      <w:r w:rsidRPr="00FE6281">
        <w:rPr>
          <w:rFonts w:ascii="Times New Roman" w:hAnsi="Times New Roman" w:cs="Times New Roman"/>
          <w:i/>
          <w:color w:val="000000" w:themeColor="text1"/>
          <w:sz w:val="24"/>
          <w:szCs w:val="24"/>
        </w:rPr>
        <w:t>Regulations 1997</w:t>
      </w:r>
      <w:r w:rsidRPr="00FE6281">
        <w:rPr>
          <w:rFonts w:ascii="Times New Roman" w:hAnsi="Times New Roman" w:cs="Times New Roman"/>
          <w:color w:val="000000" w:themeColor="text1"/>
          <w:sz w:val="24"/>
          <w:szCs w:val="24"/>
        </w:rPr>
        <w:t xml:space="preserve"> are amended as set out in the Schedule to the Regulations.</w:t>
      </w:r>
    </w:p>
    <w:p w14:paraId="66569AAB" w14:textId="77777777" w:rsidR="00CF153D" w:rsidRPr="00FE6281" w:rsidRDefault="00CF153D" w:rsidP="00676D25">
      <w:pPr>
        <w:spacing w:after="0" w:line="240" w:lineRule="auto"/>
        <w:contextualSpacing/>
        <w:rPr>
          <w:rFonts w:ascii="Times New Roman" w:hAnsi="Times New Roman" w:cs="Times New Roman"/>
          <w:color w:val="000000" w:themeColor="text1"/>
          <w:sz w:val="24"/>
          <w:szCs w:val="24"/>
        </w:rPr>
      </w:pPr>
    </w:p>
    <w:p w14:paraId="2378891C" w14:textId="77777777" w:rsidR="00CF153D" w:rsidRPr="00FE6281" w:rsidRDefault="00CF153D" w:rsidP="00676D25">
      <w:pPr>
        <w:spacing w:after="0" w:line="240" w:lineRule="auto"/>
        <w:contextualSpacing/>
        <w:rPr>
          <w:rFonts w:ascii="Times New Roman" w:hAnsi="Times New Roman" w:cs="Times New Roman"/>
          <w:b/>
          <w:color w:val="000000" w:themeColor="text1"/>
          <w:sz w:val="24"/>
          <w:szCs w:val="24"/>
        </w:rPr>
      </w:pPr>
      <w:r w:rsidRPr="00FE6281">
        <w:rPr>
          <w:rFonts w:ascii="Times New Roman" w:hAnsi="Times New Roman" w:cs="Times New Roman"/>
          <w:b/>
          <w:color w:val="000000" w:themeColor="text1"/>
          <w:sz w:val="24"/>
          <w:szCs w:val="24"/>
        </w:rPr>
        <w:t>Schedule 1 – Amendments</w:t>
      </w:r>
    </w:p>
    <w:p w14:paraId="6230BBBB" w14:textId="77777777" w:rsidR="00CF153D" w:rsidRPr="00FE6281" w:rsidRDefault="00CF153D" w:rsidP="00676D25">
      <w:pPr>
        <w:spacing w:after="0" w:line="240" w:lineRule="auto"/>
        <w:contextualSpacing/>
        <w:rPr>
          <w:rFonts w:ascii="Times New Roman" w:hAnsi="Times New Roman" w:cs="Times New Roman"/>
          <w:b/>
          <w:color w:val="000000" w:themeColor="text1"/>
          <w:sz w:val="24"/>
          <w:szCs w:val="24"/>
        </w:rPr>
      </w:pPr>
    </w:p>
    <w:p w14:paraId="029ED67F" w14:textId="77777777" w:rsidR="00CF153D" w:rsidRPr="00FE6281" w:rsidRDefault="00CF153D" w:rsidP="00676D25">
      <w:pPr>
        <w:spacing w:after="0" w:line="240" w:lineRule="auto"/>
        <w:rPr>
          <w:rFonts w:ascii="Times New Roman" w:hAnsi="Times New Roman" w:cs="Times New Roman"/>
          <w:b/>
          <w:i/>
          <w:color w:val="000000" w:themeColor="text1"/>
          <w:sz w:val="24"/>
          <w:szCs w:val="24"/>
        </w:rPr>
      </w:pPr>
      <w:r w:rsidRPr="00FE6281">
        <w:rPr>
          <w:rFonts w:ascii="Times New Roman" w:hAnsi="Times New Roman" w:cs="Times New Roman"/>
          <w:b/>
          <w:i/>
          <w:color w:val="000000" w:themeColor="text1"/>
          <w:sz w:val="24"/>
          <w:szCs w:val="24"/>
        </w:rPr>
        <w:t>Financial Framework (Supplementary Powers) Regulations 1997</w:t>
      </w:r>
    </w:p>
    <w:p w14:paraId="22976648" w14:textId="77777777" w:rsidR="00CF153D" w:rsidRPr="00FE6281" w:rsidRDefault="00CF153D" w:rsidP="00676D25">
      <w:pPr>
        <w:spacing w:after="0" w:line="240" w:lineRule="auto"/>
        <w:rPr>
          <w:rFonts w:ascii="Times New Roman" w:hAnsi="Times New Roman" w:cs="Times New Roman"/>
          <w:b/>
          <w:i/>
          <w:color w:val="000000" w:themeColor="text1"/>
          <w:sz w:val="24"/>
          <w:szCs w:val="24"/>
        </w:rPr>
      </w:pPr>
    </w:p>
    <w:p w14:paraId="253BAF14" w14:textId="77777777" w:rsidR="00CF153D" w:rsidRPr="00FE6281" w:rsidRDefault="00CF153D" w:rsidP="00676D25">
      <w:pPr>
        <w:spacing w:after="0" w:line="240" w:lineRule="auto"/>
        <w:rPr>
          <w:rFonts w:ascii="Times New Roman" w:hAnsi="Times New Roman" w:cs="Times New Roman"/>
          <w:b/>
          <w:color w:val="000000" w:themeColor="text1"/>
          <w:sz w:val="24"/>
          <w:szCs w:val="24"/>
        </w:rPr>
      </w:pPr>
      <w:r w:rsidRPr="00FE6281">
        <w:rPr>
          <w:rFonts w:ascii="Times New Roman" w:hAnsi="Times New Roman" w:cs="Times New Roman"/>
          <w:b/>
          <w:color w:val="000000" w:themeColor="text1"/>
          <w:sz w:val="24"/>
          <w:szCs w:val="24"/>
        </w:rPr>
        <w:t>Item 1 – In the appropriate position in Part 4 of Schedule 1AB (table)</w:t>
      </w:r>
    </w:p>
    <w:p w14:paraId="7DB8515A" w14:textId="77777777" w:rsidR="00CF153D" w:rsidRPr="00FE6281" w:rsidRDefault="00CF153D" w:rsidP="00676D25">
      <w:pPr>
        <w:spacing w:after="0" w:line="240" w:lineRule="auto"/>
        <w:rPr>
          <w:rFonts w:ascii="Times New Roman" w:hAnsi="Times New Roman" w:cs="Times New Roman"/>
          <w:b/>
          <w:color w:val="000000" w:themeColor="text1"/>
          <w:sz w:val="24"/>
          <w:szCs w:val="24"/>
        </w:rPr>
      </w:pPr>
    </w:p>
    <w:p w14:paraId="2315E7A7" w14:textId="119B211B" w:rsidR="00CF153D" w:rsidRPr="00FE6281" w:rsidRDefault="00CF153D" w:rsidP="00676D25">
      <w:pPr>
        <w:spacing w:after="0" w:line="240" w:lineRule="auto"/>
        <w:ind w:right="-46"/>
        <w:rPr>
          <w:rFonts w:ascii="Times New Roman" w:hAnsi="Times New Roman" w:cs="Times New Roman"/>
          <w:color w:val="000000" w:themeColor="text1"/>
          <w:sz w:val="24"/>
          <w:szCs w:val="24"/>
        </w:rPr>
      </w:pPr>
      <w:r w:rsidRPr="00FE6281">
        <w:rPr>
          <w:rFonts w:ascii="Times New Roman" w:hAnsi="Times New Roman" w:cs="Times New Roman"/>
          <w:color w:val="000000" w:themeColor="text1"/>
          <w:sz w:val="24"/>
          <w:szCs w:val="24"/>
        </w:rPr>
        <w:t xml:space="preserve">This item adds a new table item to Part 4 of Schedule 1AB to establish legislative authority for government spending on an activity administered by the </w:t>
      </w:r>
      <w:r w:rsidRPr="00FE6281">
        <w:rPr>
          <w:rFonts w:ascii="Times New Roman" w:hAnsi="Times New Roman" w:cs="Times New Roman"/>
          <w:iCs/>
          <w:color w:val="000000" w:themeColor="text1"/>
          <w:sz w:val="24"/>
          <w:szCs w:val="24"/>
        </w:rPr>
        <w:t>Department of Home Affairs</w:t>
      </w:r>
      <w:r w:rsidRPr="00FE6281">
        <w:rPr>
          <w:rFonts w:ascii="Times New Roman" w:hAnsi="Times New Roman" w:cs="Times New Roman"/>
          <w:color w:val="000000" w:themeColor="text1"/>
          <w:sz w:val="24"/>
          <w:szCs w:val="24"/>
        </w:rPr>
        <w:t xml:space="preserve"> (the department).</w:t>
      </w:r>
    </w:p>
    <w:p w14:paraId="1A64B22F" w14:textId="77777777" w:rsidR="00CF153D" w:rsidRPr="00FE6281" w:rsidRDefault="00CF153D" w:rsidP="00676D25">
      <w:pPr>
        <w:spacing w:after="0" w:line="240" w:lineRule="auto"/>
        <w:ind w:right="-46"/>
        <w:rPr>
          <w:rFonts w:ascii="Times New Roman" w:hAnsi="Times New Roman" w:cs="Times New Roman"/>
          <w:color w:val="000000" w:themeColor="text1"/>
          <w:sz w:val="24"/>
          <w:szCs w:val="24"/>
        </w:rPr>
      </w:pPr>
    </w:p>
    <w:p w14:paraId="1BDEBBB5" w14:textId="6FC07F24" w:rsidR="007E2C87" w:rsidRPr="00FE6281" w:rsidRDefault="00CF153D" w:rsidP="005103C5">
      <w:pPr>
        <w:pStyle w:val="ListParagraph"/>
        <w:spacing w:after="0" w:line="240" w:lineRule="auto"/>
        <w:ind w:right="-45"/>
        <w:rPr>
          <w:rFonts w:ascii="Times New Roman" w:hAnsi="Times New Roman"/>
          <w:sz w:val="24"/>
          <w:szCs w:val="24"/>
        </w:rPr>
      </w:pPr>
      <w:r w:rsidRPr="00FE6281">
        <w:rPr>
          <w:rFonts w:ascii="Times New Roman" w:hAnsi="Times New Roman"/>
          <w:color w:val="000000" w:themeColor="text1"/>
          <w:sz w:val="24"/>
          <w:szCs w:val="24"/>
        </w:rPr>
        <w:t xml:space="preserve">New </w:t>
      </w:r>
      <w:r w:rsidRPr="00FE6281">
        <w:rPr>
          <w:rFonts w:ascii="Times New Roman" w:hAnsi="Times New Roman"/>
          <w:b/>
          <w:color w:val="000000" w:themeColor="text1"/>
          <w:sz w:val="24"/>
          <w:szCs w:val="24"/>
        </w:rPr>
        <w:t xml:space="preserve">table item </w:t>
      </w:r>
      <w:r w:rsidR="00E763DC" w:rsidRPr="00FE6281">
        <w:rPr>
          <w:rFonts w:ascii="Times New Roman" w:hAnsi="Times New Roman"/>
          <w:b/>
          <w:color w:val="000000" w:themeColor="text1"/>
          <w:sz w:val="24"/>
          <w:szCs w:val="24"/>
        </w:rPr>
        <w:t>642</w:t>
      </w:r>
      <w:r w:rsidRPr="00FE6281">
        <w:rPr>
          <w:rFonts w:ascii="Times New Roman" w:hAnsi="Times New Roman"/>
          <w:color w:val="000000" w:themeColor="text1"/>
          <w:sz w:val="24"/>
          <w:szCs w:val="24"/>
        </w:rPr>
        <w:t xml:space="preserve"> establishes legislative authority </w:t>
      </w:r>
      <w:r w:rsidRPr="00FE6281">
        <w:rPr>
          <w:rFonts w:ascii="Times New Roman" w:hAnsi="Times New Roman"/>
          <w:iCs/>
          <w:sz w:val="24"/>
          <w:szCs w:val="24"/>
        </w:rPr>
        <w:t>for government spending</w:t>
      </w:r>
      <w:r w:rsidR="00816009" w:rsidRPr="00FE6281">
        <w:rPr>
          <w:rFonts w:ascii="Times New Roman" w:hAnsi="Times New Roman"/>
          <w:iCs/>
          <w:sz w:val="24"/>
          <w:szCs w:val="24"/>
        </w:rPr>
        <w:t xml:space="preserve"> </w:t>
      </w:r>
      <w:r w:rsidR="00D454FF" w:rsidRPr="00FE6281">
        <w:rPr>
          <w:rFonts w:ascii="Times New Roman" w:hAnsi="Times New Roman"/>
          <w:sz w:val="24"/>
          <w:szCs w:val="24"/>
        </w:rPr>
        <w:t xml:space="preserve">on </w:t>
      </w:r>
      <w:r w:rsidR="00CD2B77" w:rsidRPr="00FE6281">
        <w:rPr>
          <w:rFonts w:ascii="Times New Roman" w:hAnsi="Times New Roman"/>
          <w:sz w:val="24"/>
          <w:szCs w:val="24"/>
        </w:rPr>
        <w:t xml:space="preserve">the </w:t>
      </w:r>
      <w:r w:rsidR="007E2C87" w:rsidRPr="00FE6281">
        <w:rPr>
          <w:rFonts w:ascii="Times New Roman" w:hAnsi="Times New Roman"/>
          <w:iCs/>
          <w:sz w:val="24"/>
          <w:szCs w:val="24"/>
        </w:rPr>
        <w:t xml:space="preserve">Immigration Advice and Application Assistance Scheme (the </w:t>
      </w:r>
      <w:r w:rsidR="00A956A1" w:rsidRPr="00FE6281">
        <w:rPr>
          <w:rFonts w:ascii="Times New Roman" w:hAnsi="Times New Roman"/>
          <w:iCs/>
          <w:sz w:val="24"/>
          <w:szCs w:val="24"/>
        </w:rPr>
        <w:t>measure</w:t>
      </w:r>
      <w:r w:rsidR="007E2C87" w:rsidRPr="00FE6281">
        <w:rPr>
          <w:rFonts w:ascii="Times New Roman" w:hAnsi="Times New Roman"/>
          <w:iCs/>
          <w:sz w:val="24"/>
          <w:szCs w:val="24"/>
        </w:rPr>
        <w:t>)</w:t>
      </w:r>
      <w:r w:rsidR="007E2C87" w:rsidRPr="00FE6281">
        <w:rPr>
          <w:rFonts w:ascii="Times New Roman" w:hAnsi="Times New Roman"/>
          <w:sz w:val="24"/>
          <w:szCs w:val="24"/>
          <w:lang w:val="en-US"/>
        </w:rPr>
        <w:t xml:space="preserve"> to </w:t>
      </w:r>
      <w:r w:rsidR="00526B42" w:rsidRPr="00FE6281">
        <w:rPr>
          <w:rFonts w:ascii="Times New Roman" w:hAnsi="Times New Roman"/>
          <w:sz w:val="24"/>
          <w:szCs w:val="24"/>
        </w:rPr>
        <w:t>provide</w:t>
      </w:r>
      <w:r w:rsidR="007E2C87" w:rsidRPr="00FE6281">
        <w:rPr>
          <w:rFonts w:ascii="Times New Roman" w:hAnsi="Times New Roman"/>
          <w:sz w:val="24"/>
          <w:szCs w:val="24"/>
        </w:rPr>
        <w:t xml:space="preserve"> specialist legal assistance for </w:t>
      </w:r>
      <w:r w:rsidR="0062053A" w:rsidRPr="00FE6281">
        <w:rPr>
          <w:rFonts w:ascii="Times New Roman" w:hAnsi="Times New Roman"/>
          <w:sz w:val="24"/>
          <w:szCs w:val="24"/>
        </w:rPr>
        <w:t xml:space="preserve">primary </w:t>
      </w:r>
      <w:r w:rsidR="007E2C87" w:rsidRPr="00FE6281">
        <w:rPr>
          <w:rFonts w:ascii="Times New Roman" w:hAnsi="Times New Roman"/>
          <w:sz w:val="24"/>
          <w:szCs w:val="24"/>
        </w:rPr>
        <w:t>Protection</w:t>
      </w:r>
      <w:r w:rsidR="0062053A" w:rsidRPr="00FE6281">
        <w:rPr>
          <w:rFonts w:ascii="Times New Roman" w:hAnsi="Times New Roman"/>
          <w:sz w:val="24"/>
          <w:szCs w:val="24"/>
        </w:rPr>
        <w:t xml:space="preserve"> (subclass 866)</w:t>
      </w:r>
      <w:r w:rsidR="007E2C87" w:rsidRPr="00FE6281">
        <w:rPr>
          <w:rFonts w:ascii="Times New Roman" w:hAnsi="Times New Roman"/>
          <w:sz w:val="24"/>
          <w:szCs w:val="24"/>
        </w:rPr>
        <w:t xml:space="preserve"> visa</w:t>
      </w:r>
      <w:r w:rsidR="0062053A" w:rsidRPr="00FE6281">
        <w:rPr>
          <w:rFonts w:ascii="Times New Roman" w:hAnsi="Times New Roman"/>
          <w:sz w:val="24"/>
          <w:szCs w:val="24"/>
        </w:rPr>
        <w:t xml:space="preserve"> (Protection visa)</w:t>
      </w:r>
      <w:r w:rsidR="007E2C87" w:rsidRPr="00FE6281">
        <w:rPr>
          <w:rFonts w:ascii="Times New Roman" w:hAnsi="Times New Roman"/>
          <w:sz w:val="24"/>
          <w:szCs w:val="24"/>
        </w:rPr>
        <w:t xml:space="preserve"> </w:t>
      </w:r>
      <w:r w:rsidR="00AF5255" w:rsidRPr="00FE6281">
        <w:rPr>
          <w:rFonts w:ascii="Times New Roman" w:hAnsi="Times New Roman"/>
          <w:sz w:val="24"/>
          <w:szCs w:val="24"/>
        </w:rPr>
        <w:t>processing assistance</w:t>
      </w:r>
      <w:r w:rsidR="007E2C87" w:rsidRPr="00FE6281">
        <w:rPr>
          <w:rFonts w:ascii="Times New Roman" w:hAnsi="Times New Roman"/>
          <w:sz w:val="24"/>
          <w:szCs w:val="24"/>
        </w:rPr>
        <w:t xml:space="preserve"> and community outreach in relation to Australia’s Protection visa system.</w:t>
      </w:r>
    </w:p>
    <w:p w14:paraId="27A40687" w14:textId="77777777" w:rsidR="007868AA" w:rsidRPr="00FE6281" w:rsidRDefault="007868AA" w:rsidP="007868AA">
      <w:pPr>
        <w:pStyle w:val="ListParagraph"/>
        <w:spacing w:after="0" w:line="240" w:lineRule="auto"/>
        <w:ind w:right="-45"/>
        <w:rPr>
          <w:rFonts w:ascii="Times New Roman" w:hAnsi="Times New Roman"/>
          <w:iCs/>
          <w:sz w:val="24"/>
          <w:szCs w:val="24"/>
        </w:rPr>
      </w:pPr>
    </w:p>
    <w:p w14:paraId="0B6DC5C7" w14:textId="0A89625E" w:rsidR="008408D6" w:rsidRPr="00FE6281" w:rsidRDefault="006F7C80" w:rsidP="005103C5">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 xml:space="preserve">The </w:t>
      </w:r>
      <w:r w:rsidR="00811BED" w:rsidRPr="00FE6281">
        <w:rPr>
          <w:rFonts w:ascii="Times New Roman" w:hAnsi="Times New Roman"/>
          <w:iCs/>
          <w:sz w:val="24"/>
          <w:szCs w:val="24"/>
        </w:rPr>
        <w:t xml:space="preserve">measure </w:t>
      </w:r>
      <w:r w:rsidR="00BA1FF9" w:rsidRPr="00FE6281">
        <w:rPr>
          <w:rFonts w:ascii="Times New Roman" w:hAnsi="Times New Roman"/>
          <w:iCs/>
          <w:sz w:val="24"/>
          <w:szCs w:val="24"/>
        </w:rPr>
        <w:t>forms part of the Government’s $160</w:t>
      </w:r>
      <w:r w:rsidR="002F1E23" w:rsidRPr="00FE6281">
        <w:rPr>
          <w:rFonts w:ascii="Times New Roman" w:hAnsi="Times New Roman"/>
          <w:iCs/>
          <w:sz w:val="24"/>
          <w:szCs w:val="24"/>
        </w:rPr>
        <w:t>.0</w:t>
      </w:r>
      <w:r w:rsidR="00BA1FF9" w:rsidRPr="00FE6281">
        <w:rPr>
          <w:rFonts w:ascii="Times New Roman" w:hAnsi="Times New Roman"/>
          <w:iCs/>
          <w:sz w:val="24"/>
          <w:szCs w:val="24"/>
        </w:rPr>
        <w:t xml:space="preserve"> million package of reforms to restore</w:t>
      </w:r>
      <w:r w:rsidR="00E416C2" w:rsidRPr="00FE6281">
        <w:rPr>
          <w:rFonts w:ascii="Times New Roman" w:hAnsi="Times New Roman"/>
          <w:iCs/>
          <w:sz w:val="24"/>
          <w:szCs w:val="24"/>
        </w:rPr>
        <w:t xml:space="preserve"> integrity to Australia’s refugee protection system</w:t>
      </w:r>
      <w:r w:rsidR="00044B63" w:rsidRPr="00FE6281">
        <w:rPr>
          <w:rFonts w:ascii="Times New Roman" w:hAnsi="Times New Roman"/>
          <w:iCs/>
          <w:sz w:val="24"/>
          <w:szCs w:val="24"/>
        </w:rPr>
        <w:t xml:space="preserve">, including </w:t>
      </w:r>
      <w:r w:rsidR="00015AA1" w:rsidRPr="00FE6281">
        <w:rPr>
          <w:rFonts w:ascii="Times New Roman" w:hAnsi="Times New Roman"/>
          <w:iCs/>
          <w:sz w:val="24"/>
          <w:szCs w:val="24"/>
        </w:rPr>
        <w:t>funding</w:t>
      </w:r>
      <w:r w:rsidR="00703013" w:rsidRPr="00FE6281">
        <w:rPr>
          <w:rFonts w:ascii="Times New Roman" w:hAnsi="Times New Roman"/>
          <w:iCs/>
          <w:sz w:val="24"/>
          <w:szCs w:val="24"/>
        </w:rPr>
        <w:t xml:space="preserve"> of </w:t>
      </w:r>
      <w:r w:rsidR="000E4D3F" w:rsidRPr="00FE6281">
        <w:rPr>
          <w:rFonts w:ascii="Times New Roman" w:hAnsi="Times New Roman"/>
          <w:iCs/>
          <w:sz w:val="24"/>
          <w:szCs w:val="24"/>
        </w:rPr>
        <w:t>$12.3 million over two years from 2023-24</w:t>
      </w:r>
      <w:r w:rsidR="00015AA1" w:rsidRPr="00FE6281">
        <w:rPr>
          <w:rFonts w:ascii="Times New Roman" w:hAnsi="Times New Roman"/>
          <w:iCs/>
          <w:sz w:val="24"/>
          <w:szCs w:val="24"/>
        </w:rPr>
        <w:t xml:space="preserve"> </w:t>
      </w:r>
      <w:r w:rsidR="007E2BE1" w:rsidRPr="00FE6281">
        <w:rPr>
          <w:rFonts w:ascii="Times New Roman" w:hAnsi="Times New Roman"/>
          <w:iCs/>
          <w:sz w:val="24"/>
          <w:szCs w:val="24"/>
        </w:rPr>
        <w:t>to boost essential legal assistance services to support applications through the application process.</w:t>
      </w:r>
      <w:r w:rsidR="00015AA1" w:rsidRPr="00FE6281">
        <w:rPr>
          <w:rFonts w:ascii="Times New Roman" w:hAnsi="Times New Roman"/>
          <w:iCs/>
          <w:sz w:val="24"/>
          <w:szCs w:val="24"/>
        </w:rPr>
        <w:t xml:space="preserve"> The media release is available at </w:t>
      </w:r>
      <w:r w:rsidR="000E4D3F" w:rsidRPr="00FE6281">
        <w:rPr>
          <w:rFonts w:ascii="Times New Roman" w:hAnsi="Times New Roman"/>
          <w:sz w:val="24"/>
          <w:szCs w:val="24"/>
          <w:u w:val="single"/>
        </w:rPr>
        <w:t>https://minister.homeaffairs.gov.au/</w:t>
      </w:r>
      <w:r w:rsidR="00A83D67" w:rsidRPr="00FE6281">
        <w:rPr>
          <w:rFonts w:ascii="Times New Roman" w:hAnsi="Times New Roman"/>
          <w:sz w:val="24"/>
          <w:szCs w:val="24"/>
          <w:u w:val="single"/>
        </w:rPr>
        <w:br/>
      </w:r>
      <w:r w:rsidR="000E4D3F" w:rsidRPr="00FE6281">
        <w:rPr>
          <w:rFonts w:ascii="Times New Roman" w:hAnsi="Times New Roman"/>
          <w:sz w:val="24"/>
          <w:szCs w:val="24"/>
          <w:u w:val="single"/>
        </w:rPr>
        <w:t>ClareONeil/</w:t>
      </w:r>
      <w:r w:rsidRPr="00FE6281">
        <w:rPr>
          <w:rFonts w:ascii="Times New Roman" w:hAnsi="Times New Roman"/>
          <w:iCs/>
          <w:sz w:val="24"/>
          <w:szCs w:val="24"/>
          <w:u w:val="single"/>
        </w:rPr>
        <w:t>Pages/restoring-integrity-protection-system.aspx</w:t>
      </w:r>
      <w:r w:rsidRPr="00FE6281">
        <w:rPr>
          <w:rFonts w:ascii="Times New Roman" w:hAnsi="Times New Roman"/>
          <w:iCs/>
          <w:sz w:val="24"/>
          <w:szCs w:val="24"/>
        </w:rPr>
        <w:t xml:space="preserve">. </w:t>
      </w:r>
    </w:p>
    <w:p w14:paraId="49F25E9B" w14:textId="77777777" w:rsidR="008408D6" w:rsidRPr="00FE6281" w:rsidRDefault="008408D6" w:rsidP="005103C5">
      <w:pPr>
        <w:pStyle w:val="ListParagraph"/>
        <w:spacing w:after="0" w:line="240" w:lineRule="auto"/>
        <w:ind w:right="-45"/>
        <w:rPr>
          <w:rFonts w:ascii="Times New Roman" w:hAnsi="Times New Roman"/>
          <w:iCs/>
          <w:sz w:val="24"/>
          <w:szCs w:val="24"/>
        </w:rPr>
      </w:pPr>
    </w:p>
    <w:p w14:paraId="3954CD18" w14:textId="569F30AE" w:rsidR="007E2C87" w:rsidRPr="00FE6281" w:rsidRDefault="007E2C87" w:rsidP="005103C5">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Currently,</w:t>
      </w:r>
      <w:r w:rsidR="00B92983" w:rsidRPr="00FE6281">
        <w:rPr>
          <w:rFonts w:ascii="Times New Roman" w:hAnsi="Times New Roman"/>
          <w:iCs/>
          <w:sz w:val="24"/>
          <w:szCs w:val="24"/>
        </w:rPr>
        <w:t xml:space="preserve"> as part of the Government’s existing support</w:t>
      </w:r>
      <w:r w:rsidR="00A467CB" w:rsidRPr="00FE6281">
        <w:rPr>
          <w:rFonts w:ascii="Times New Roman" w:hAnsi="Times New Roman"/>
          <w:iCs/>
          <w:sz w:val="24"/>
          <w:szCs w:val="24"/>
        </w:rPr>
        <w:t>,</w:t>
      </w:r>
      <w:r w:rsidRPr="00FE6281">
        <w:rPr>
          <w:rFonts w:ascii="Times New Roman" w:hAnsi="Times New Roman"/>
          <w:iCs/>
          <w:sz w:val="24"/>
          <w:szCs w:val="24"/>
        </w:rPr>
        <w:t xml:space="preserve"> funding for</w:t>
      </w:r>
      <w:r w:rsidRPr="00FE6281">
        <w:rPr>
          <w:rFonts w:ascii="Times New Roman" w:hAnsi="Times New Roman"/>
          <w:sz w:val="24"/>
          <w:szCs w:val="24"/>
        </w:rPr>
        <w:t xml:space="preserve"> </w:t>
      </w:r>
      <w:r w:rsidRPr="00FE6281">
        <w:rPr>
          <w:rFonts w:ascii="Times New Roman" w:hAnsi="Times New Roman"/>
          <w:iCs/>
          <w:sz w:val="24"/>
          <w:szCs w:val="24"/>
        </w:rPr>
        <w:t xml:space="preserve">professionally‑qualified application assistance to help all onshore asylum seekers in immigration detention and disadvantaged </w:t>
      </w:r>
      <w:r w:rsidR="00C04958" w:rsidRPr="00FE6281">
        <w:rPr>
          <w:rFonts w:ascii="Times New Roman" w:hAnsi="Times New Roman"/>
          <w:iCs/>
          <w:sz w:val="24"/>
          <w:szCs w:val="24"/>
        </w:rPr>
        <w:t>P</w:t>
      </w:r>
      <w:r w:rsidRPr="00FE6281">
        <w:rPr>
          <w:rFonts w:ascii="Times New Roman" w:hAnsi="Times New Roman"/>
          <w:iCs/>
          <w:sz w:val="24"/>
          <w:szCs w:val="24"/>
        </w:rPr>
        <w:t xml:space="preserve">rotection </w:t>
      </w:r>
      <w:r w:rsidRPr="00FE6281">
        <w:rPr>
          <w:rFonts w:ascii="Times New Roman" w:hAnsi="Times New Roman"/>
          <w:sz w:val="24"/>
          <w:szCs w:val="24"/>
        </w:rPr>
        <w:t>visa applicants in the community</w:t>
      </w:r>
      <w:r w:rsidRPr="00FE6281">
        <w:rPr>
          <w:rFonts w:ascii="Times New Roman" w:hAnsi="Times New Roman"/>
          <w:i/>
          <w:iCs/>
          <w:sz w:val="24"/>
          <w:szCs w:val="24"/>
        </w:rPr>
        <w:t> </w:t>
      </w:r>
      <w:r w:rsidRPr="00FE6281">
        <w:rPr>
          <w:rFonts w:ascii="Times New Roman" w:hAnsi="Times New Roman"/>
          <w:iCs/>
          <w:sz w:val="24"/>
          <w:szCs w:val="24"/>
        </w:rPr>
        <w:t xml:space="preserve">is supported by item 417.009 of Schedule 1AA of the </w:t>
      </w:r>
      <w:r w:rsidR="00720E23" w:rsidRPr="00FE6281">
        <w:rPr>
          <w:rFonts w:ascii="Times New Roman" w:hAnsi="Times New Roman"/>
          <w:i/>
          <w:sz w:val="24"/>
          <w:szCs w:val="24"/>
        </w:rPr>
        <w:t>Financial Framework (Supplementary Powers) Regulations 1997</w:t>
      </w:r>
      <w:r w:rsidRPr="00FE6281">
        <w:rPr>
          <w:rFonts w:ascii="Times New Roman" w:hAnsi="Times New Roman"/>
          <w:iCs/>
          <w:sz w:val="24"/>
          <w:szCs w:val="24"/>
        </w:rPr>
        <w:t xml:space="preserve">. With </w:t>
      </w:r>
      <w:r w:rsidRPr="00FE6281">
        <w:rPr>
          <w:rFonts w:ascii="Times New Roman" w:hAnsi="Times New Roman"/>
          <w:iCs/>
          <w:sz w:val="24"/>
          <w:szCs w:val="24"/>
        </w:rPr>
        <w:lastRenderedPageBreak/>
        <w:t xml:space="preserve">the </w:t>
      </w:r>
      <w:r w:rsidRPr="00FE6281">
        <w:rPr>
          <w:rFonts w:ascii="Times New Roman" w:hAnsi="Times New Roman"/>
          <w:i/>
          <w:iCs/>
          <w:sz w:val="24"/>
          <w:szCs w:val="24"/>
        </w:rPr>
        <w:t>Migration Amendment (Regulation of Migration Agents) Act 2020</w:t>
      </w:r>
      <w:r w:rsidRPr="00FE6281">
        <w:rPr>
          <w:rFonts w:ascii="Times New Roman" w:hAnsi="Times New Roman"/>
          <w:iCs/>
          <w:sz w:val="24"/>
          <w:szCs w:val="24"/>
        </w:rPr>
        <w:t xml:space="preserve"> having removed legal practitioners from the scheme governing registered migration agents, legal practitioners who hold a valid practising certificate no longer register through the Office of Migration Agents Registration Authority to provide immigration assistance. </w:t>
      </w:r>
    </w:p>
    <w:p w14:paraId="5C9B39C4" w14:textId="77777777" w:rsidR="006C797F" w:rsidRPr="00FE6281" w:rsidRDefault="006C797F" w:rsidP="005103C5">
      <w:pPr>
        <w:pStyle w:val="ListParagraph"/>
        <w:spacing w:after="0" w:line="240" w:lineRule="auto"/>
        <w:ind w:right="-45"/>
        <w:rPr>
          <w:rFonts w:ascii="Times New Roman" w:hAnsi="Times New Roman"/>
          <w:iCs/>
          <w:sz w:val="24"/>
          <w:szCs w:val="24"/>
        </w:rPr>
      </w:pPr>
    </w:p>
    <w:p w14:paraId="700D201D" w14:textId="0751C102" w:rsidR="007E2C87" w:rsidRPr="00FE6281" w:rsidRDefault="007E2C87" w:rsidP="00FB2352">
      <w:pPr>
        <w:pStyle w:val="ListParagraph"/>
        <w:spacing w:after="0" w:line="240" w:lineRule="auto"/>
        <w:ind w:right="-45"/>
        <w:rPr>
          <w:rFonts w:ascii="Times New Roman" w:eastAsiaTheme="minorHAnsi" w:hAnsi="Times New Roman" w:cstheme="minorBidi"/>
          <w:iCs/>
          <w:sz w:val="24"/>
          <w:szCs w:val="24"/>
        </w:rPr>
      </w:pPr>
      <w:r w:rsidRPr="00FE6281">
        <w:rPr>
          <w:rFonts w:ascii="Times New Roman" w:hAnsi="Times New Roman"/>
          <w:iCs/>
          <w:sz w:val="24"/>
          <w:szCs w:val="24"/>
        </w:rPr>
        <w:t>Th</w:t>
      </w:r>
      <w:r w:rsidR="00016A47" w:rsidRPr="00FE6281">
        <w:rPr>
          <w:rFonts w:ascii="Times New Roman" w:hAnsi="Times New Roman"/>
          <w:iCs/>
          <w:sz w:val="24"/>
          <w:szCs w:val="24"/>
        </w:rPr>
        <w:t>is</w:t>
      </w:r>
      <w:r w:rsidRPr="00FE6281">
        <w:rPr>
          <w:rFonts w:ascii="Times New Roman" w:hAnsi="Times New Roman"/>
          <w:iCs/>
          <w:sz w:val="24"/>
          <w:szCs w:val="24"/>
        </w:rPr>
        <w:t xml:space="preserve"> </w:t>
      </w:r>
      <w:r w:rsidR="00906AAD" w:rsidRPr="00FE6281">
        <w:rPr>
          <w:rFonts w:ascii="Times New Roman" w:hAnsi="Times New Roman"/>
          <w:iCs/>
          <w:sz w:val="24"/>
          <w:szCs w:val="24"/>
        </w:rPr>
        <w:t xml:space="preserve">measure </w:t>
      </w:r>
      <w:r w:rsidR="00F57C08" w:rsidRPr="00FE6281">
        <w:rPr>
          <w:rFonts w:ascii="Times New Roman" w:hAnsi="Times New Roman"/>
          <w:iCs/>
          <w:sz w:val="24"/>
          <w:szCs w:val="24"/>
        </w:rPr>
        <w:t xml:space="preserve">therefore </w:t>
      </w:r>
      <w:r w:rsidR="00E54FAC" w:rsidRPr="00FE6281">
        <w:rPr>
          <w:rFonts w:ascii="Times New Roman" w:hAnsi="Times New Roman"/>
          <w:iCs/>
          <w:sz w:val="24"/>
          <w:szCs w:val="24"/>
        </w:rPr>
        <w:t>seeks to</w:t>
      </w:r>
      <w:r w:rsidR="003B5D84" w:rsidRPr="00FE6281">
        <w:rPr>
          <w:rFonts w:ascii="Times New Roman" w:hAnsi="Times New Roman"/>
          <w:iCs/>
          <w:sz w:val="24"/>
          <w:szCs w:val="24"/>
        </w:rPr>
        <w:t xml:space="preserve"> expand the scope of legal services available </w:t>
      </w:r>
      <w:r w:rsidR="00E3727B" w:rsidRPr="00FE6281">
        <w:rPr>
          <w:rFonts w:ascii="Times New Roman" w:hAnsi="Times New Roman"/>
          <w:iCs/>
          <w:sz w:val="24"/>
          <w:szCs w:val="24"/>
        </w:rPr>
        <w:t>to</w:t>
      </w:r>
      <w:r w:rsidR="00E3727B" w:rsidRPr="00FE6281">
        <w:rPr>
          <w:rFonts w:ascii="Times New Roman" w:eastAsiaTheme="minorHAnsi" w:hAnsi="Times New Roman" w:cstheme="minorBidi"/>
          <w:iCs/>
          <w:sz w:val="24"/>
          <w:szCs w:val="24"/>
        </w:rPr>
        <w:t xml:space="preserve"> </w:t>
      </w:r>
      <w:r w:rsidR="00E54FAC" w:rsidRPr="00FE6281">
        <w:rPr>
          <w:rFonts w:ascii="Times New Roman" w:hAnsi="Times New Roman"/>
          <w:iCs/>
          <w:sz w:val="24"/>
          <w:szCs w:val="24"/>
        </w:rPr>
        <w:t>P</w:t>
      </w:r>
      <w:r w:rsidR="00E3727B" w:rsidRPr="00FE6281">
        <w:rPr>
          <w:rFonts w:ascii="Times New Roman" w:hAnsi="Times New Roman"/>
          <w:iCs/>
          <w:sz w:val="24"/>
          <w:szCs w:val="24"/>
        </w:rPr>
        <w:t>rotection visa applica</w:t>
      </w:r>
      <w:r w:rsidR="00BD73A0" w:rsidRPr="00FE6281">
        <w:rPr>
          <w:rFonts w:ascii="Times New Roman" w:hAnsi="Times New Roman"/>
          <w:iCs/>
          <w:sz w:val="24"/>
          <w:szCs w:val="24"/>
        </w:rPr>
        <w:t>n</w:t>
      </w:r>
      <w:r w:rsidR="00E3727B" w:rsidRPr="00FE6281">
        <w:rPr>
          <w:rFonts w:ascii="Times New Roman" w:hAnsi="Times New Roman"/>
          <w:iCs/>
          <w:sz w:val="24"/>
          <w:szCs w:val="24"/>
        </w:rPr>
        <w:t xml:space="preserve">ts </w:t>
      </w:r>
      <w:r w:rsidR="000D7CA1" w:rsidRPr="00FE6281">
        <w:rPr>
          <w:rFonts w:ascii="Times New Roman" w:hAnsi="Times New Roman"/>
          <w:iCs/>
          <w:sz w:val="24"/>
          <w:szCs w:val="24"/>
        </w:rPr>
        <w:t>by providing</w:t>
      </w:r>
      <w:r w:rsidR="00E3727B" w:rsidRPr="00FE6281">
        <w:rPr>
          <w:rFonts w:ascii="Times New Roman" w:hAnsi="Times New Roman"/>
          <w:iCs/>
          <w:sz w:val="24"/>
          <w:szCs w:val="24"/>
        </w:rPr>
        <w:t xml:space="preserve"> </w:t>
      </w:r>
      <w:r w:rsidR="00BA4153" w:rsidRPr="00FE6281">
        <w:rPr>
          <w:rFonts w:ascii="Times New Roman" w:hAnsi="Times New Roman"/>
          <w:iCs/>
          <w:sz w:val="24"/>
          <w:szCs w:val="24"/>
        </w:rPr>
        <w:t>funding</w:t>
      </w:r>
      <w:r w:rsidR="00F129D6" w:rsidRPr="00FE6281">
        <w:rPr>
          <w:rFonts w:ascii="Times New Roman" w:hAnsi="Times New Roman"/>
          <w:iCs/>
          <w:sz w:val="24"/>
          <w:szCs w:val="24"/>
        </w:rPr>
        <w:t xml:space="preserve"> to</w:t>
      </w:r>
      <w:r w:rsidR="00BA4153" w:rsidRPr="00FE6281">
        <w:rPr>
          <w:rFonts w:ascii="Times New Roman" w:hAnsi="Times New Roman"/>
          <w:iCs/>
          <w:sz w:val="24"/>
          <w:szCs w:val="24"/>
        </w:rPr>
        <w:t xml:space="preserve"> legal</w:t>
      </w:r>
      <w:r w:rsidRPr="00FE6281">
        <w:rPr>
          <w:rFonts w:ascii="Times New Roman" w:hAnsi="Times New Roman"/>
          <w:iCs/>
          <w:sz w:val="24"/>
          <w:szCs w:val="24"/>
        </w:rPr>
        <w:t xml:space="preserve"> service providers, registered migration agents, and providers of interpretation services to assist applicants for Australian visas to prepare their visa applications and to participate in the visa application process, including by attending interviews with applicants. </w:t>
      </w:r>
    </w:p>
    <w:p w14:paraId="0A017452" w14:textId="77777777" w:rsidR="00FB2352" w:rsidRPr="00FE6281" w:rsidRDefault="00FB2352" w:rsidP="00FB2352">
      <w:pPr>
        <w:pStyle w:val="ListParagraph"/>
        <w:spacing w:after="0" w:line="240" w:lineRule="auto"/>
        <w:ind w:right="-45"/>
        <w:rPr>
          <w:rFonts w:ascii="Times New Roman" w:hAnsi="Times New Roman"/>
          <w:iCs/>
          <w:sz w:val="24"/>
          <w:szCs w:val="24"/>
        </w:rPr>
      </w:pPr>
    </w:p>
    <w:p w14:paraId="39D9A30B" w14:textId="14E5192C" w:rsidR="004673A2" w:rsidRPr="00FE6281" w:rsidRDefault="00ED46BD" w:rsidP="00CE3CC4">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Additional f</w:t>
      </w:r>
      <w:r w:rsidR="00CE3CC4" w:rsidRPr="00FE6281">
        <w:rPr>
          <w:rFonts w:ascii="Times New Roman" w:hAnsi="Times New Roman"/>
          <w:iCs/>
          <w:sz w:val="24"/>
          <w:szCs w:val="24"/>
        </w:rPr>
        <w:t>unding for specialist legal assistance is integral to the successful delivery and integrity of the</w:t>
      </w:r>
      <w:r w:rsidR="001905C3" w:rsidRPr="00FE6281">
        <w:rPr>
          <w:rFonts w:ascii="Times New Roman" w:hAnsi="Times New Roman"/>
          <w:iCs/>
          <w:sz w:val="24"/>
          <w:szCs w:val="24"/>
        </w:rPr>
        <w:t xml:space="preserve"> Protection visa program. Australia</w:t>
      </w:r>
      <w:r w:rsidR="00F8194B" w:rsidRPr="00FE6281">
        <w:rPr>
          <w:rFonts w:ascii="Times New Roman" w:hAnsi="Times New Roman"/>
          <w:iCs/>
          <w:sz w:val="24"/>
          <w:szCs w:val="24"/>
        </w:rPr>
        <w:t>’s Protection visa program is the</w:t>
      </w:r>
      <w:r w:rsidR="00CE3CC4" w:rsidRPr="00FE6281">
        <w:rPr>
          <w:rFonts w:ascii="Times New Roman" w:hAnsi="Times New Roman"/>
          <w:iCs/>
          <w:sz w:val="24"/>
          <w:szCs w:val="24"/>
        </w:rPr>
        <w:t xml:space="preserve"> onshore component of Australia’s Humanitarian Program </w:t>
      </w:r>
      <w:r w:rsidR="00F8194B" w:rsidRPr="00FE6281">
        <w:rPr>
          <w:rFonts w:ascii="Times New Roman" w:hAnsi="Times New Roman"/>
          <w:iCs/>
          <w:sz w:val="24"/>
          <w:szCs w:val="24"/>
        </w:rPr>
        <w:t>for people who arrive lawfully in Australia</w:t>
      </w:r>
      <w:r w:rsidR="00476429" w:rsidRPr="00FE6281">
        <w:rPr>
          <w:rFonts w:ascii="Times New Roman" w:hAnsi="Times New Roman"/>
          <w:iCs/>
          <w:sz w:val="24"/>
          <w:szCs w:val="24"/>
        </w:rPr>
        <w:t xml:space="preserve"> and engage Australia’s protection obligations because they are either found to be a refugee</w:t>
      </w:r>
      <w:r w:rsidR="00922E50" w:rsidRPr="00FE6281">
        <w:rPr>
          <w:rFonts w:ascii="Times New Roman" w:hAnsi="Times New Roman"/>
          <w:iCs/>
          <w:sz w:val="24"/>
          <w:szCs w:val="24"/>
        </w:rPr>
        <w:t xml:space="preserve"> or meet the complementary protection criteria under the </w:t>
      </w:r>
      <w:r w:rsidR="00922E50" w:rsidRPr="00FE6281">
        <w:rPr>
          <w:rFonts w:ascii="Times New Roman" w:hAnsi="Times New Roman"/>
          <w:i/>
          <w:sz w:val="24"/>
          <w:szCs w:val="24"/>
        </w:rPr>
        <w:t>Migration Act 1958</w:t>
      </w:r>
      <w:r w:rsidR="00922E50" w:rsidRPr="00FE6281">
        <w:rPr>
          <w:rFonts w:ascii="Times New Roman" w:hAnsi="Times New Roman"/>
          <w:iCs/>
          <w:sz w:val="24"/>
          <w:szCs w:val="24"/>
        </w:rPr>
        <w:t xml:space="preserve"> (the Migration Act)</w:t>
      </w:r>
      <w:r w:rsidR="00CE3CC4" w:rsidRPr="00FE6281">
        <w:rPr>
          <w:rFonts w:ascii="Times New Roman" w:hAnsi="Times New Roman"/>
          <w:iCs/>
          <w:sz w:val="24"/>
          <w:szCs w:val="24"/>
        </w:rPr>
        <w:t xml:space="preserve">. </w:t>
      </w:r>
    </w:p>
    <w:p w14:paraId="6CF34D6B" w14:textId="77777777" w:rsidR="004673A2" w:rsidRPr="00FE6281" w:rsidRDefault="004673A2" w:rsidP="00CE3CC4">
      <w:pPr>
        <w:pStyle w:val="ListParagraph"/>
        <w:spacing w:after="0" w:line="240" w:lineRule="auto"/>
        <w:ind w:right="-45"/>
        <w:rPr>
          <w:rFonts w:ascii="Times New Roman" w:hAnsi="Times New Roman"/>
          <w:iCs/>
          <w:sz w:val="24"/>
          <w:szCs w:val="24"/>
        </w:rPr>
      </w:pPr>
    </w:p>
    <w:p w14:paraId="35E79A71" w14:textId="6666260B" w:rsidR="00E730AB" w:rsidRPr="00FE6281" w:rsidRDefault="00C9615F" w:rsidP="00FB2352">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Protection visa applications are individually assessed in accordance with the Migration</w:t>
      </w:r>
      <w:r w:rsidR="002B1052" w:rsidRPr="00FE6281">
        <w:rPr>
          <w:rFonts w:ascii="Times New Roman" w:hAnsi="Times New Roman"/>
          <w:iCs/>
          <w:sz w:val="24"/>
          <w:szCs w:val="24"/>
        </w:rPr>
        <w:t xml:space="preserve"> </w:t>
      </w:r>
      <w:r w:rsidRPr="00FE6281">
        <w:rPr>
          <w:rFonts w:ascii="Times New Roman" w:hAnsi="Times New Roman"/>
          <w:iCs/>
          <w:sz w:val="24"/>
          <w:szCs w:val="24"/>
        </w:rPr>
        <w:t>Act. The relevant provisions in the Migration Act are based upon Australia’s</w:t>
      </w:r>
      <w:r w:rsidR="002B1052" w:rsidRPr="00FE6281">
        <w:rPr>
          <w:rFonts w:ascii="Times New Roman" w:hAnsi="Times New Roman"/>
          <w:iCs/>
          <w:sz w:val="24"/>
          <w:szCs w:val="24"/>
        </w:rPr>
        <w:t xml:space="preserve"> </w:t>
      </w:r>
      <w:r w:rsidRPr="00FE6281">
        <w:rPr>
          <w:rFonts w:ascii="Times New Roman" w:hAnsi="Times New Roman"/>
          <w:iCs/>
          <w:sz w:val="24"/>
          <w:szCs w:val="24"/>
        </w:rPr>
        <w:t xml:space="preserve">interpretation of its </w:t>
      </w:r>
      <w:r w:rsidRPr="00FE6281">
        <w:rPr>
          <w:rFonts w:ascii="Times New Roman" w:hAnsi="Times New Roman"/>
          <w:i/>
          <w:sz w:val="24"/>
          <w:szCs w:val="24"/>
        </w:rPr>
        <w:t>non-refoulement</w:t>
      </w:r>
      <w:r w:rsidRPr="00FE6281">
        <w:rPr>
          <w:rFonts w:ascii="Times New Roman" w:hAnsi="Times New Roman"/>
          <w:iCs/>
          <w:sz w:val="24"/>
          <w:szCs w:val="24"/>
        </w:rPr>
        <w:t xml:space="preserve"> obligations (obligation not to return) in the 1951</w:t>
      </w:r>
      <w:r w:rsidR="002B1052" w:rsidRPr="00FE6281">
        <w:rPr>
          <w:rFonts w:ascii="Times New Roman" w:hAnsi="Times New Roman"/>
          <w:iCs/>
          <w:sz w:val="24"/>
          <w:szCs w:val="24"/>
        </w:rPr>
        <w:t xml:space="preserve"> </w:t>
      </w:r>
      <w:r w:rsidRPr="00FE6281">
        <w:rPr>
          <w:rFonts w:ascii="Times New Roman" w:hAnsi="Times New Roman"/>
          <w:i/>
          <w:sz w:val="24"/>
          <w:szCs w:val="24"/>
        </w:rPr>
        <w:t>Convention relating to the status of Refugees</w:t>
      </w:r>
      <w:r w:rsidRPr="00FE6281">
        <w:rPr>
          <w:rFonts w:ascii="Times New Roman" w:hAnsi="Times New Roman"/>
          <w:iCs/>
          <w:sz w:val="24"/>
          <w:szCs w:val="24"/>
        </w:rPr>
        <w:t xml:space="preserve"> and </w:t>
      </w:r>
      <w:r w:rsidR="00F8023B" w:rsidRPr="00FE6281">
        <w:rPr>
          <w:rFonts w:ascii="Times New Roman" w:hAnsi="Times New Roman"/>
          <w:iCs/>
          <w:sz w:val="24"/>
          <w:szCs w:val="24"/>
        </w:rPr>
        <w:t xml:space="preserve">its </w:t>
      </w:r>
      <w:r w:rsidRPr="00FE6281">
        <w:rPr>
          <w:rFonts w:ascii="Times New Roman" w:hAnsi="Times New Roman"/>
          <w:iCs/>
          <w:sz w:val="24"/>
          <w:szCs w:val="24"/>
        </w:rPr>
        <w:t>1967 Protocol (the Refugee</w:t>
      </w:r>
      <w:r w:rsidR="002B1052" w:rsidRPr="00FE6281">
        <w:rPr>
          <w:rFonts w:ascii="Times New Roman" w:hAnsi="Times New Roman"/>
          <w:iCs/>
          <w:sz w:val="24"/>
          <w:szCs w:val="24"/>
        </w:rPr>
        <w:t xml:space="preserve"> </w:t>
      </w:r>
      <w:r w:rsidRPr="00FE6281">
        <w:rPr>
          <w:rFonts w:ascii="Times New Roman" w:hAnsi="Times New Roman"/>
          <w:iCs/>
          <w:sz w:val="24"/>
          <w:szCs w:val="24"/>
        </w:rPr>
        <w:t xml:space="preserve">Convention), the </w:t>
      </w:r>
      <w:r w:rsidRPr="00FE6281">
        <w:rPr>
          <w:rFonts w:ascii="Times New Roman" w:hAnsi="Times New Roman"/>
          <w:i/>
          <w:sz w:val="24"/>
          <w:szCs w:val="24"/>
        </w:rPr>
        <w:t>Convention Against Torture and Other Cruel, Inhuman or Degrading</w:t>
      </w:r>
      <w:r w:rsidR="002B1052" w:rsidRPr="00FE6281">
        <w:rPr>
          <w:rFonts w:ascii="Times New Roman" w:hAnsi="Times New Roman"/>
          <w:i/>
          <w:sz w:val="24"/>
          <w:szCs w:val="24"/>
        </w:rPr>
        <w:t xml:space="preserve"> </w:t>
      </w:r>
      <w:r w:rsidRPr="00FE6281">
        <w:rPr>
          <w:rFonts w:ascii="Times New Roman" w:hAnsi="Times New Roman"/>
          <w:i/>
          <w:sz w:val="24"/>
          <w:szCs w:val="24"/>
        </w:rPr>
        <w:t>Treatment or Punishment</w:t>
      </w:r>
      <w:r w:rsidRPr="00FE6281">
        <w:rPr>
          <w:rFonts w:ascii="Times New Roman" w:hAnsi="Times New Roman"/>
          <w:iCs/>
          <w:sz w:val="24"/>
          <w:szCs w:val="24"/>
        </w:rPr>
        <w:t xml:space="preserve">, and the 1966 </w:t>
      </w:r>
      <w:r w:rsidRPr="00FE6281">
        <w:rPr>
          <w:rFonts w:ascii="Times New Roman" w:hAnsi="Times New Roman"/>
          <w:i/>
          <w:sz w:val="24"/>
          <w:szCs w:val="24"/>
        </w:rPr>
        <w:t>International Covenant on Civil and Political</w:t>
      </w:r>
      <w:r w:rsidR="002B1052" w:rsidRPr="00FE6281">
        <w:rPr>
          <w:rFonts w:ascii="Times New Roman" w:hAnsi="Times New Roman"/>
          <w:i/>
          <w:sz w:val="24"/>
          <w:szCs w:val="24"/>
        </w:rPr>
        <w:t xml:space="preserve"> </w:t>
      </w:r>
      <w:r w:rsidR="00714EB4" w:rsidRPr="00FE6281">
        <w:rPr>
          <w:rFonts w:ascii="Times New Roman" w:hAnsi="Times New Roman"/>
          <w:i/>
          <w:sz w:val="24"/>
          <w:szCs w:val="24"/>
        </w:rPr>
        <w:t>Rights</w:t>
      </w:r>
      <w:r w:rsidR="00714EB4" w:rsidRPr="00FE6281">
        <w:rPr>
          <w:rFonts w:ascii="Times New Roman" w:hAnsi="Times New Roman"/>
          <w:iCs/>
          <w:sz w:val="24"/>
          <w:szCs w:val="24"/>
        </w:rPr>
        <w:t xml:space="preserve">. </w:t>
      </w:r>
    </w:p>
    <w:p w14:paraId="6BC7B165" w14:textId="77777777" w:rsidR="00E730AB" w:rsidRPr="00FE6281" w:rsidRDefault="00E730AB" w:rsidP="00FB2352">
      <w:pPr>
        <w:pStyle w:val="ListParagraph"/>
        <w:spacing w:after="0" w:line="240" w:lineRule="auto"/>
        <w:ind w:right="-45"/>
        <w:rPr>
          <w:rFonts w:ascii="Times New Roman" w:hAnsi="Times New Roman"/>
          <w:iCs/>
          <w:sz w:val="24"/>
          <w:szCs w:val="24"/>
        </w:rPr>
      </w:pPr>
    </w:p>
    <w:p w14:paraId="0D5D6908" w14:textId="614A57ED" w:rsidR="007E2C87" w:rsidRPr="00FE6281" w:rsidRDefault="00ED46BD" w:rsidP="00FB2352">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Additional f</w:t>
      </w:r>
      <w:r w:rsidR="00714EB4" w:rsidRPr="00FE6281">
        <w:rPr>
          <w:rFonts w:ascii="Times New Roman" w:hAnsi="Times New Roman"/>
          <w:iCs/>
          <w:sz w:val="24"/>
          <w:szCs w:val="24"/>
        </w:rPr>
        <w:t>unding</w:t>
      </w:r>
      <w:r w:rsidR="007E2C87" w:rsidRPr="00FE6281">
        <w:rPr>
          <w:rFonts w:ascii="Times New Roman" w:hAnsi="Times New Roman"/>
          <w:iCs/>
          <w:sz w:val="24"/>
          <w:szCs w:val="24"/>
        </w:rPr>
        <w:t xml:space="preserve"> for specialist legal assistance will support a healthier asylum system overall by making free voluntary refugee legal advice more accessible for Protection visa applicants, in alignment with </w:t>
      </w:r>
      <w:r w:rsidR="003A41B6" w:rsidRPr="00FE6281">
        <w:rPr>
          <w:rFonts w:ascii="Times New Roman" w:hAnsi="Times New Roman"/>
          <w:iCs/>
          <w:sz w:val="24"/>
          <w:szCs w:val="24"/>
        </w:rPr>
        <w:t xml:space="preserve">the </w:t>
      </w:r>
      <w:r w:rsidR="007E2C87" w:rsidRPr="00FE6281">
        <w:rPr>
          <w:rFonts w:ascii="Times New Roman" w:hAnsi="Times New Roman"/>
          <w:iCs/>
          <w:sz w:val="24"/>
          <w:szCs w:val="24"/>
        </w:rPr>
        <w:t xml:space="preserve">United Nations High Commissioner for Refugees best practice guidance. </w:t>
      </w:r>
    </w:p>
    <w:p w14:paraId="467B82D5" w14:textId="77777777" w:rsidR="00714EB4" w:rsidRPr="00FE6281" w:rsidRDefault="00714EB4" w:rsidP="00FB2352">
      <w:pPr>
        <w:pStyle w:val="ListParagraph"/>
        <w:spacing w:after="0" w:line="240" w:lineRule="auto"/>
        <w:ind w:right="-45"/>
        <w:rPr>
          <w:rFonts w:ascii="Times New Roman" w:hAnsi="Times New Roman"/>
          <w:iCs/>
          <w:sz w:val="24"/>
          <w:szCs w:val="24"/>
        </w:rPr>
      </w:pPr>
    </w:p>
    <w:p w14:paraId="7C646796" w14:textId="77CE564D" w:rsidR="00772492" w:rsidRPr="00FE6281" w:rsidRDefault="00D04337" w:rsidP="005103C5">
      <w:pPr>
        <w:pStyle w:val="ListParagraph"/>
        <w:spacing w:after="0" w:line="240" w:lineRule="auto"/>
        <w:ind w:right="-45"/>
        <w:rPr>
          <w:rFonts w:ascii="Times New Roman" w:hAnsi="Times New Roman"/>
          <w:iCs/>
          <w:sz w:val="24"/>
          <w:szCs w:val="24"/>
        </w:rPr>
      </w:pPr>
      <w:r w:rsidRPr="00FE6281">
        <w:rPr>
          <w:rFonts w:ascii="Times New Roman" w:hAnsi="Times New Roman"/>
          <w:iCs/>
          <w:sz w:val="24"/>
          <w:szCs w:val="24"/>
        </w:rPr>
        <w:t xml:space="preserve">Specialist legal assistance at the primary processing stage will support Protection visa </w:t>
      </w:r>
      <w:r w:rsidR="008D136F" w:rsidRPr="00FE6281">
        <w:rPr>
          <w:rFonts w:ascii="Times New Roman" w:hAnsi="Times New Roman"/>
          <w:iCs/>
          <w:sz w:val="24"/>
          <w:szCs w:val="24"/>
        </w:rPr>
        <w:t>a</w:t>
      </w:r>
      <w:r w:rsidRPr="00FE6281">
        <w:rPr>
          <w:rFonts w:ascii="Times New Roman" w:hAnsi="Times New Roman"/>
          <w:iCs/>
          <w:sz w:val="24"/>
          <w:szCs w:val="24"/>
        </w:rPr>
        <w:t>pplicants to articulate claims, resulting in more ‘decision-ready’ applications that provide all the relevant evidence to support a protection claim, and will provide</w:t>
      </w:r>
      <w:r w:rsidR="008D136F" w:rsidRPr="00FE6281">
        <w:rPr>
          <w:rFonts w:ascii="Times New Roman" w:hAnsi="Times New Roman"/>
          <w:iCs/>
          <w:sz w:val="24"/>
          <w:szCs w:val="24"/>
        </w:rPr>
        <w:t xml:space="preserve"> </w:t>
      </w:r>
      <w:r w:rsidRPr="00FE6281">
        <w:rPr>
          <w:rFonts w:ascii="Times New Roman" w:hAnsi="Times New Roman"/>
          <w:iCs/>
          <w:sz w:val="24"/>
          <w:szCs w:val="24"/>
        </w:rPr>
        <w:t xml:space="preserve">applicants advice on the </w:t>
      </w:r>
      <w:r w:rsidR="00906AAD" w:rsidRPr="00FE6281">
        <w:rPr>
          <w:rFonts w:ascii="Times New Roman" w:hAnsi="Times New Roman"/>
          <w:iCs/>
          <w:sz w:val="24"/>
          <w:szCs w:val="24"/>
        </w:rPr>
        <w:t xml:space="preserve">criteria </w:t>
      </w:r>
      <w:r w:rsidRPr="00FE6281">
        <w:rPr>
          <w:rFonts w:ascii="Times New Roman" w:hAnsi="Times New Roman"/>
          <w:iCs/>
          <w:sz w:val="24"/>
          <w:szCs w:val="24"/>
        </w:rPr>
        <w:t xml:space="preserve">for </w:t>
      </w:r>
      <w:r w:rsidR="00906AAD" w:rsidRPr="00FE6281">
        <w:rPr>
          <w:rFonts w:ascii="Times New Roman" w:hAnsi="Times New Roman"/>
          <w:iCs/>
          <w:sz w:val="24"/>
          <w:szCs w:val="24"/>
        </w:rPr>
        <w:t xml:space="preserve">grant of </w:t>
      </w:r>
      <w:r w:rsidRPr="00FE6281">
        <w:rPr>
          <w:rFonts w:ascii="Times New Roman" w:hAnsi="Times New Roman"/>
          <w:iCs/>
          <w:sz w:val="24"/>
          <w:szCs w:val="24"/>
        </w:rPr>
        <w:t>a Protection visa, and on other visa options.</w:t>
      </w:r>
      <w:r w:rsidR="008D136F" w:rsidRPr="00FE6281">
        <w:rPr>
          <w:rFonts w:ascii="Times New Roman" w:hAnsi="Times New Roman"/>
          <w:iCs/>
          <w:sz w:val="24"/>
          <w:szCs w:val="24"/>
        </w:rPr>
        <w:t xml:space="preserve"> </w:t>
      </w:r>
      <w:r w:rsidR="002E0001" w:rsidRPr="00FE6281">
        <w:rPr>
          <w:rFonts w:ascii="Times New Roman" w:hAnsi="Times New Roman"/>
          <w:iCs/>
          <w:sz w:val="24"/>
          <w:szCs w:val="24"/>
        </w:rPr>
        <w:t>Th</w:t>
      </w:r>
      <w:r w:rsidR="00F57C08" w:rsidRPr="00FE6281">
        <w:rPr>
          <w:rFonts w:ascii="Times New Roman" w:hAnsi="Times New Roman"/>
          <w:iCs/>
          <w:sz w:val="24"/>
          <w:szCs w:val="24"/>
        </w:rPr>
        <w:t xml:space="preserve">e specialist assistance </w:t>
      </w:r>
      <w:r w:rsidR="002E0001" w:rsidRPr="00FE6281">
        <w:rPr>
          <w:rFonts w:ascii="Times New Roman" w:hAnsi="Times New Roman"/>
          <w:iCs/>
          <w:sz w:val="24"/>
          <w:szCs w:val="24"/>
        </w:rPr>
        <w:t>will</w:t>
      </w:r>
      <w:r w:rsidR="00430593" w:rsidRPr="00FE6281">
        <w:rPr>
          <w:rFonts w:ascii="Times New Roman" w:hAnsi="Times New Roman"/>
          <w:iCs/>
          <w:sz w:val="24"/>
          <w:szCs w:val="24"/>
        </w:rPr>
        <w:t xml:space="preserve"> include</w:t>
      </w:r>
      <w:r w:rsidR="002E0001" w:rsidRPr="00FE6281">
        <w:rPr>
          <w:rFonts w:ascii="Times New Roman" w:hAnsi="Times New Roman"/>
          <w:iCs/>
          <w:sz w:val="24"/>
          <w:szCs w:val="24"/>
        </w:rPr>
        <w:t xml:space="preserve"> i</w:t>
      </w:r>
      <w:r w:rsidR="00772492" w:rsidRPr="00FE6281">
        <w:rPr>
          <w:rFonts w:ascii="Times New Roman" w:hAnsi="Times New Roman"/>
          <w:iCs/>
          <w:sz w:val="24"/>
          <w:szCs w:val="24"/>
        </w:rPr>
        <w:t>nterpreting services, where required. For example, prospective</w:t>
      </w:r>
      <w:r w:rsidR="003840A9" w:rsidRPr="00FE6281">
        <w:rPr>
          <w:rFonts w:ascii="Times New Roman" w:hAnsi="Times New Roman"/>
          <w:iCs/>
          <w:sz w:val="24"/>
          <w:szCs w:val="24"/>
        </w:rPr>
        <w:t xml:space="preserve"> </w:t>
      </w:r>
      <w:r w:rsidR="00772492" w:rsidRPr="00FE6281">
        <w:rPr>
          <w:rFonts w:ascii="Times New Roman" w:hAnsi="Times New Roman"/>
          <w:iCs/>
          <w:sz w:val="24"/>
          <w:szCs w:val="24"/>
        </w:rPr>
        <w:t>Protection visa applicants who have access to legal assistance will be able to</w:t>
      </w:r>
      <w:r w:rsidR="008E4EBA" w:rsidRPr="00FE6281">
        <w:rPr>
          <w:rFonts w:ascii="Times New Roman" w:hAnsi="Times New Roman"/>
          <w:iCs/>
          <w:sz w:val="24"/>
          <w:szCs w:val="24"/>
        </w:rPr>
        <w:t xml:space="preserve"> </w:t>
      </w:r>
      <w:r w:rsidR="00772492" w:rsidRPr="00FE6281">
        <w:rPr>
          <w:rFonts w:ascii="Times New Roman" w:hAnsi="Times New Roman"/>
          <w:iCs/>
          <w:sz w:val="24"/>
          <w:szCs w:val="24"/>
        </w:rPr>
        <w:t>discuss with service providers their individual circumstances</w:t>
      </w:r>
      <w:r w:rsidR="00ED46BD" w:rsidRPr="00FE6281">
        <w:rPr>
          <w:rFonts w:ascii="Times New Roman" w:hAnsi="Times New Roman"/>
          <w:iCs/>
          <w:sz w:val="24"/>
          <w:szCs w:val="24"/>
        </w:rPr>
        <w:t xml:space="preserve"> and receive advice on</w:t>
      </w:r>
      <w:r w:rsidR="00772492" w:rsidRPr="00FE6281">
        <w:rPr>
          <w:rFonts w:ascii="Times New Roman" w:hAnsi="Times New Roman"/>
          <w:iCs/>
          <w:sz w:val="24"/>
          <w:szCs w:val="24"/>
        </w:rPr>
        <w:t xml:space="preserve"> the criteria for a Protection</w:t>
      </w:r>
      <w:r w:rsidR="001A2B99" w:rsidRPr="00FE6281">
        <w:rPr>
          <w:rFonts w:ascii="Times New Roman" w:hAnsi="Times New Roman"/>
          <w:iCs/>
          <w:sz w:val="24"/>
          <w:szCs w:val="24"/>
        </w:rPr>
        <w:t xml:space="preserve"> </w:t>
      </w:r>
      <w:r w:rsidR="00772492" w:rsidRPr="00FE6281">
        <w:rPr>
          <w:rFonts w:ascii="Times New Roman" w:hAnsi="Times New Roman"/>
          <w:iCs/>
          <w:sz w:val="24"/>
          <w:szCs w:val="24"/>
        </w:rPr>
        <w:t xml:space="preserve">visa, the evidence they </w:t>
      </w:r>
      <w:r w:rsidR="001A2B99" w:rsidRPr="00FE6281">
        <w:rPr>
          <w:rFonts w:ascii="Times New Roman" w:hAnsi="Times New Roman"/>
          <w:iCs/>
          <w:sz w:val="24"/>
          <w:szCs w:val="24"/>
        </w:rPr>
        <w:t>must</w:t>
      </w:r>
      <w:r w:rsidR="00772492" w:rsidRPr="00FE6281">
        <w:rPr>
          <w:rFonts w:ascii="Times New Roman" w:hAnsi="Times New Roman"/>
          <w:iCs/>
          <w:sz w:val="24"/>
          <w:szCs w:val="24"/>
        </w:rPr>
        <w:t xml:space="preserve"> </w:t>
      </w:r>
      <w:r w:rsidR="00ED46BD" w:rsidRPr="00FE6281">
        <w:rPr>
          <w:rFonts w:ascii="Times New Roman" w:hAnsi="Times New Roman"/>
          <w:iCs/>
          <w:sz w:val="24"/>
          <w:szCs w:val="24"/>
        </w:rPr>
        <w:t xml:space="preserve">provide to </w:t>
      </w:r>
      <w:r w:rsidR="00772492" w:rsidRPr="00FE6281">
        <w:rPr>
          <w:rFonts w:ascii="Times New Roman" w:hAnsi="Times New Roman"/>
          <w:iCs/>
          <w:sz w:val="24"/>
          <w:szCs w:val="24"/>
        </w:rPr>
        <w:t>support their claims and their prospects of</w:t>
      </w:r>
      <w:r w:rsidR="00DC561B" w:rsidRPr="00FE6281">
        <w:rPr>
          <w:rFonts w:ascii="Times New Roman" w:hAnsi="Times New Roman"/>
          <w:iCs/>
          <w:sz w:val="24"/>
          <w:szCs w:val="24"/>
        </w:rPr>
        <w:t xml:space="preserve"> </w:t>
      </w:r>
      <w:r w:rsidR="00906AAD" w:rsidRPr="00FE6281">
        <w:rPr>
          <w:rFonts w:ascii="Times New Roman" w:hAnsi="Times New Roman"/>
          <w:iCs/>
          <w:sz w:val="24"/>
          <w:szCs w:val="24"/>
        </w:rPr>
        <w:t>being granted a Protection visa</w:t>
      </w:r>
      <w:r w:rsidR="00A45A2F" w:rsidRPr="00FE6281">
        <w:rPr>
          <w:rFonts w:ascii="Times New Roman" w:hAnsi="Times New Roman"/>
          <w:iCs/>
          <w:sz w:val="24"/>
          <w:szCs w:val="24"/>
        </w:rPr>
        <w:t>.</w:t>
      </w:r>
    </w:p>
    <w:p w14:paraId="45426A16" w14:textId="77777777" w:rsidR="00502855" w:rsidRPr="00FE6281" w:rsidRDefault="00502855" w:rsidP="00772492">
      <w:pPr>
        <w:pStyle w:val="ListParagraph"/>
        <w:spacing w:after="0" w:line="240" w:lineRule="auto"/>
        <w:ind w:right="-46"/>
        <w:rPr>
          <w:rFonts w:ascii="Times New Roman" w:hAnsi="Times New Roman"/>
          <w:iCs/>
          <w:sz w:val="24"/>
          <w:szCs w:val="24"/>
        </w:rPr>
      </w:pPr>
    </w:p>
    <w:p w14:paraId="53151D64" w14:textId="51310AD7" w:rsidR="00502855" w:rsidRPr="00FE6281" w:rsidRDefault="00AF2109" w:rsidP="00772492">
      <w:pPr>
        <w:pStyle w:val="ListParagraph"/>
        <w:spacing w:after="0" w:line="240" w:lineRule="auto"/>
        <w:ind w:right="-46"/>
        <w:rPr>
          <w:rFonts w:ascii="Times New Roman" w:hAnsi="Times New Roman"/>
          <w:iCs/>
          <w:sz w:val="24"/>
          <w:szCs w:val="24"/>
        </w:rPr>
      </w:pPr>
      <w:r w:rsidRPr="00FE6281">
        <w:rPr>
          <w:rFonts w:ascii="Times New Roman" w:hAnsi="Times New Roman"/>
          <w:iCs/>
          <w:sz w:val="24"/>
          <w:szCs w:val="24"/>
        </w:rPr>
        <w:t>Th</w:t>
      </w:r>
      <w:r w:rsidR="00F57C08" w:rsidRPr="00FE6281">
        <w:rPr>
          <w:rFonts w:ascii="Times New Roman" w:hAnsi="Times New Roman"/>
          <w:iCs/>
          <w:sz w:val="24"/>
          <w:szCs w:val="24"/>
        </w:rPr>
        <w:t>is additional funding</w:t>
      </w:r>
      <w:r w:rsidRPr="00FE6281">
        <w:rPr>
          <w:rFonts w:ascii="Times New Roman" w:hAnsi="Times New Roman"/>
          <w:iCs/>
          <w:sz w:val="24"/>
          <w:szCs w:val="24"/>
        </w:rPr>
        <w:t xml:space="preserve"> will also </w:t>
      </w:r>
      <w:r w:rsidR="00906AAD" w:rsidRPr="00FE6281">
        <w:rPr>
          <w:rFonts w:ascii="Times New Roman" w:hAnsi="Times New Roman"/>
          <w:iCs/>
          <w:sz w:val="24"/>
          <w:szCs w:val="24"/>
        </w:rPr>
        <w:t xml:space="preserve">support </w:t>
      </w:r>
      <w:r w:rsidRPr="00FE6281">
        <w:rPr>
          <w:rFonts w:ascii="Times New Roman" w:hAnsi="Times New Roman"/>
          <w:iCs/>
          <w:sz w:val="24"/>
          <w:szCs w:val="24"/>
        </w:rPr>
        <w:t>c</w:t>
      </w:r>
      <w:r w:rsidR="00772492" w:rsidRPr="00FE6281">
        <w:rPr>
          <w:rFonts w:ascii="Times New Roman" w:hAnsi="Times New Roman"/>
          <w:iCs/>
          <w:sz w:val="24"/>
          <w:szCs w:val="24"/>
        </w:rPr>
        <w:t xml:space="preserve">ommunity outreach activities </w:t>
      </w:r>
      <w:r w:rsidR="00A81F59" w:rsidRPr="00FE6281">
        <w:rPr>
          <w:rFonts w:ascii="Times New Roman" w:hAnsi="Times New Roman"/>
          <w:iCs/>
          <w:sz w:val="24"/>
          <w:szCs w:val="24"/>
        </w:rPr>
        <w:t>which will be</w:t>
      </w:r>
      <w:r w:rsidR="00772492" w:rsidRPr="00FE6281">
        <w:rPr>
          <w:rFonts w:ascii="Times New Roman" w:hAnsi="Times New Roman"/>
          <w:iCs/>
          <w:sz w:val="24"/>
          <w:szCs w:val="24"/>
        </w:rPr>
        <w:t xml:space="preserve"> conducted by service providers, for example</w:t>
      </w:r>
      <w:r w:rsidRPr="00FE6281">
        <w:rPr>
          <w:rFonts w:ascii="Times New Roman" w:hAnsi="Times New Roman"/>
          <w:iCs/>
          <w:sz w:val="24"/>
          <w:szCs w:val="24"/>
        </w:rPr>
        <w:t xml:space="preserve"> </w:t>
      </w:r>
      <w:r w:rsidR="00772492" w:rsidRPr="00FE6281">
        <w:rPr>
          <w:rFonts w:ascii="Times New Roman" w:hAnsi="Times New Roman"/>
          <w:iCs/>
          <w:sz w:val="24"/>
          <w:szCs w:val="24"/>
        </w:rPr>
        <w:t>by providing awareness</w:t>
      </w:r>
      <w:r w:rsidR="009C7272" w:rsidRPr="00FE6281">
        <w:rPr>
          <w:rFonts w:ascii="Times New Roman" w:hAnsi="Times New Roman"/>
          <w:iCs/>
          <w:sz w:val="24"/>
          <w:szCs w:val="24"/>
        </w:rPr>
        <w:t>-</w:t>
      </w:r>
      <w:r w:rsidR="00772492" w:rsidRPr="00FE6281">
        <w:rPr>
          <w:rFonts w:ascii="Times New Roman" w:hAnsi="Times New Roman"/>
          <w:iCs/>
          <w:sz w:val="24"/>
          <w:szCs w:val="24"/>
        </w:rPr>
        <w:t>raising information sessions on</w:t>
      </w:r>
      <w:r w:rsidR="00AE2242" w:rsidRPr="00FE6281">
        <w:rPr>
          <w:rFonts w:ascii="Times New Roman" w:hAnsi="Times New Roman"/>
          <w:iCs/>
          <w:sz w:val="24"/>
          <w:szCs w:val="24"/>
        </w:rPr>
        <w:t xml:space="preserve"> </w:t>
      </w:r>
      <w:r w:rsidR="00772492" w:rsidRPr="00FE6281">
        <w:rPr>
          <w:rFonts w:ascii="Times New Roman" w:hAnsi="Times New Roman"/>
          <w:iCs/>
          <w:sz w:val="24"/>
          <w:szCs w:val="24"/>
        </w:rPr>
        <w:t>Australia’s Protection visa program and the criteria for a Protection visa. This will assist</w:t>
      </w:r>
      <w:r w:rsidR="00AE2242" w:rsidRPr="00FE6281">
        <w:rPr>
          <w:rFonts w:ascii="Times New Roman" w:hAnsi="Times New Roman"/>
          <w:iCs/>
          <w:sz w:val="24"/>
          <w:szCs w:val="24"/>
        </w:rPr>
        <w:t xml:space="preserve"> </w:t>
      </w:r>
      <w:r w:rsidR="00772492" w:rsidRPr="00FE6281">
        <w:rPr>
          <w:rFonts w:ascii="Times New Roman" w:hAnsi="Times New Roman"/>
          <w:iCs/>
          <w:sz w:val="24"/>
          <w:szCs w:val="24"/>
        </w:rPr>
        <w:t xml:space="preserve">prospective applicants to </w:t>
      </w:r>
      <w:r w:rsidR="00AE2242" w:rsidRPr="00FE6281">
        <w:rPr>
          <w:rFonts w:ascii="Times New Roman" w:hAnsi="Times New Roman"/>
          <w:iCs/>
          <w:sz w:val="24"/>
          <w:szCs w:val="24"/>
        </w:rPr>
        <w:t>assess their personal situation appropriately</w:t>
      </w:r>
      <w:r w:rsidR="00772492" w:rsidRPr="00FE6281">
        <w:rPr>
          <w:rFonts w:ascii="Times New Roman" w:hAnsi="Times New Roman"/>
          <w:iCs/>
          <w:sz w:val="24"/>
          <w:szCs w:val="24"/>
        </w:rPr>
        <w:t xml:space="preserve"> and whether</w:t>
      </w:r>
      <w:r w:rsidR="00AE2242" w:rsidRPr="00FE6281">
        <w:rPr>
          <w:rFonts w:ascii="Times New Roman" w:hAnsi="Times New Roman"/>
          <w:iCs/>
          <w:sz w:val="24"/>
          <w:szCs w:val="24"/>
        </w:rPr>
        <w:t xml:space="preserve"> </w:t>
      </w:r>
      <w:r w:rsidR="00772492" w:rsidRPr="00FE6281">
        <w:rPr>
          <w:rFonts w:ascii="Times New Roman" w:hAnsi="Times New Roman"/>
          <w:iCs/>
          <w:sz w:val="24"/>
          <w:szCs w:val="24"/>
        </w:rPr>
        <w:t>making a Protection visa application would be appropriate given their</w:t>
      </w:r>
      <w:r w:rsidR="00502855" w:rsidRPr="00FE6281">
        <w:rPr>
          <w:rFonts w:ascii="Times New Roman" w:hAnsi="Times New Roman"/>
          <w:iCs/>
          <w:sz w:val="24"/>
          <w:szCs w:val="24"/>
        </w:rPr>
        <w:t xml:space="preserve"> </w:t>
      </w:r>
      <w:r w:rsidR="00772492" w:rsidRPr="00FE6281">
        <w:rPr>
          <w:rFonts w:ascii="Times New Roman" w:hAnsi="Times New Roman"/>
          <w:iCs/>
          <w:sz w:val="24"/>
          <w:szCs w:val="24"/>
        </w:rPr>
        <w:t>circumstances. Awareness</w:t>
      </w:r>
      <w:r w:rsidR="00687DE0" w:rsidRPr="00FE6281">
        <w:rPr>
          <w:rFonts w:ascii="Times New Roman" w:hAnsi="Times New Roman"/>
          <w:iCs/>
          <w:sz w:val="24"/>
          <w:szCs w:val="24"/>
        </w:rPr>
        <w:t>-</w:t>
      </w:r>
      <w:r w:rsidR="00772492" w:rsidRPr="00FE6281">
        <w:rPr>
          <w:rFonts w:ascii="Times New Roman" w:hAnsi="Times New Roman"/>
          <w:iCs/>
          <w:sz w:val="24"/>
          <w:szCs w:val="24"/>
        </w:rPr>
        <w:t>raising sessions will also ensure those seeking to engage</w:t>
      </w:r>
      <w:r w:rsidR="00502855" w:rsidRPr="00FE6281">
        <w:rPr>
          <w:rFonts w:ascii="Times New Roman" w:hAnsi="Times New Roman"/>
          <w:iCs/>
          <w:sz w:val="24"/>
          <w:szCs w:val="24"/>
        </w:rPr>
        <w:t xml:space="preserve"> </w:t>
      </w:r>
      <w:r w:rsidR="00772492" w:rsidRPr="00FE6281">
        <w:rPr>
          <w:rFonts w:ascii="Times New Roman" w:hAnsi="Times New Roman"/>
          <w:iCs/>
          <w:sz w:val="24"/>
          <w:szCs w:val="24"/>
        </w:rPr>
        <w:t xml:space="preserve">Australia’s protection obligations </w:t>
      </w:r>
      <w:r w:rsidR="005F0C05" w:rsidRPr="00FE6281">
        <w:rPr>
          <w:rFonts w:ascii="Times New Roman" w:hAnsi="Times New Roman"/>
          <w:iCs/>
          <w:sz w:val="24"/>
          <w:szCs w:val="24"/>
        </w:rPr>
        <w:t>u</w:t>
      </w:r>
      <w:r w:rsidR="00772492" w:rsidRPr="00FE6281">
        <w:rPr>
          <w:rFonts w:ascii="Times New Roman" w:hAnsi="Times New Roman"/>
          <w:iCs/>
          <w:sz w:val="24"/>
          <w:szCs w:val="24"/>
        </w:rPr>
        <w:t>nderstand the processes required to apply for</w:t>
      </w:r>
      <w:r w:rsidR="00AE2242" w:rsidRPr="00FE6281">
        <w:rPr>
          <w:rFonts w:ascii="Times New Roman" w:hAnsi="Times New Roman"/>
          <w:iCs/>
          <w:sz w:val="24"/>
          <w:szCs w:val="24"/>
        </w:rPr>
        <w:t xml:space="preserve"> </w:t>
      </w:r>
      <w:r w:rsidR="00D15A14" w:rsidRPr="00FE6281">
        <w:rPr>
          <w:rFonts w:ascii="Times New Roman" w:hAnsi="Times New Roman"/>
          <w:iCs/>
          <w:sz w:val="24"/>
          <w:szCs w:val="24"/>
        </w:rPr>
        <w:t xml:space="preserve">a </w:t>
      </w:r>
      <w:r w:rsidR="00772492" w:rsidRPr="00FE6281">
        <w:rPr>
          <w:rFonts w:ascii="Times New Roman" w:hAnsi="Times New Roman"/>
          <w:iCs/>
          <w:sz w:val="24"/>
          <w:szCs w:val="24"/>
        </w:rPr>
        <w:t xml:space="preserve">Protection </w:t>
      </w:r>
      <w:r w:rsidR="00D15A14" w:rsidRPr="00FE6281">
        <w:rPr>
          <w:rFonts w:ascii="Times New Roman" w:hAnsi="Times New Roman"/>
          <w:iCs/>
          <w:sz w:val="24"/>
          <w:szCs w:val="24"/>
        </w:rPr>
        <w:t xml:space="preserve">visa, </w:t>
      </w:r>
      <w:r w:rsidR="00772492" w:rsidRPr="00FE6281">
        <w:rPr>
          <w:rFonts w:ascii="Times New Roman" w:hAnsi="Times New Roman"/>
          <w:iCs/>
          <w:sz w:val="24"/>
          <w:szCs w:val="24"/>
        </w:rPr>
        <w:t>the implications of being refused, and the process required to engage the</w:t>
      </w:r>
      <w:r w:rsidR="00AE2242" w:rsidRPr="00FE6281">
        <w:rPr>
          <w:rFonts w:ascii="Times New Roman" w:hAnsi="Times New Roman"/>
          <w:iCs/>
          <w:sz w:val="24"/>
          <w:szCs w:val="24"/>
        </w:rPr>
        <w:t xml:space="preserve"> </w:t>
      </w:r>
      <w:r w:rsidR="00772492" w:rsidRPr="00FE6281">
        <w:rPr>
          <w:rFonts w:ascii="Times New Roman" w:hAnsi="Times New Roman"/>
          <w:iCs/>
          <w:sz w:val="24"/>
          <w:szCs w:val="24"/>
        </w:rPr>
        <w:t>services of legal providers to assist with the making of an application.</w:t>
      </w:r>
      <w:r w:rsidR="00502855" w:rsidRPr="00FE6281">
        <w:rPr>
          <w:rFonts w:ascii="Times New Roman" w:hAnsi="Times New Roman"/>
          <w:iCs/>
          <w:sz w:val="24"/>
          <w:szCs w:val="24"/>
        </w:rPr>
        <w:t xml:space="preserve"> </w:t>
      </w:r>
      <w:r w:rsidR="00772492" w:rsidRPr="00FE6281">
        <w:rPr>
          <w:rFonts w:ascii="Times New Roman" w:hAnsi="Times New Roman"/>
          <w:iCs/>
          <w:sz w:val="24"/>
          <w:szCs w:val="24"/>
        </w:rPr>
        <w:t>Ensuring legal assistance is freely available to Protection visa applicants may also help</w:t>
      </w:r>
      <w:r w:rsidR="00AE2242" w:rsidRPr="00FE6281">
        <w:rPr>
          <w:rFonts w:ascii="Times New Roman" w:hAnsi="Times New Roman"/>
          <w:iCs/>
          <w:sz w:val="24"/>
          <w:szCs w:val="24"/>
        </w:rPr>
        <w:t xml:space="preserve"> </w:t>
      </w:r>
      <w:r w:rsidR="00772492" w:rsidRPr="00FE6281">
        <w:rPr>
          <w:rFonts w:ascii="Times New Roman" w:hAnsi="Times New Roman"/>
          <w:iCs/>
          <w:sz w:val="24"/>
          <w:szCs w:val="24"/>
        </w:rPr>
        <w:t>reduce the risk of exploitation of vulnerable migrants.</w:t>
      </w:r>
    </w:p>
    <w:p w14:paraId="025B1B3D" w14:textId="13767C0B" w:rsidR="002027A9" w:rsidRPr="00FE6281" w:rsidRDefault="00C03408" w:rsidP="00717E71">
      <w:pPr>
        <w:autoSpaceDE w:val="0"/>
        <w:autoSpaceDN w:val="0"/>
        <w:adjustRightInd w:val="0"/>
        <w:spacing w:after="0" w:line="240" w:lineRule="auto"/>
        <w:rPr>
          <w:rFonts w:ascii="Times New Roman" w:hAnsi="Times New Roman" w:cs="Times New Roman"/>
          <w:sz w:val="24"/>
          <w:szCs w:val="24"/>
        </w:rPr>
      </w:pPr>
      <w:r w:rsidRPr="00FE6281">
        <w:rPr>
          <w:rFonts w:ascii="Times New Roman" w:hAnsi="Times New Roman" w:cs="Times New Roman"/>
          <w:sz w:val="24"/>
          <w:szCs w:val="24"/>
        </w:rPr>
        <w:lastRenderedPageBreak/>
        <w:t>The department will deliver</w:t>
      </w:r>
      <w:r w:rsidR="005F58DD" w:rsidRPr="00FE6281">
        <w:rPr>
          <w:rFonts w:ascii="Times New Roman" w:hAnsi="Times New Roman" w:cs="Times New Roman"/>
          <w:sz w:val="24"/>
          <w:szCs w:val="24"/>
        </w:rPr>
        <w:t xml:space="preserve"> </w:t>
      </w:r>
      <w:r w:rsidR="00A00338">
        <w:rPr>
          <w:rFonts w:ascii="Times New Roman" w:hAnsi="Times New Roman" w:cs="Times New Roman"/>
          <w:sz w:val="24"/>
          <w:szCs w:val="24"/>
        </w:rPr>
        <w:t>the</w:t>
      </w:r>
      <w:r w:rsidR="000D0313" w:rsidRPr="00FE6281">
        <w:rPr>
          <w:rFonts w:ascii="Times New Roman" w:hAnsi="Times New Roman" w:cs="Times New Roman"/>
          <w:sz w:val="24"/>
          <w:szCs w:val="24"/>
        </w:rPr>
        <w:t xml:space="preserve"> specialist legal assistance</w:t>
      </w:r>
      <w:r w:rsidR="00906AAD" w:rsidRPr="00FE6281">
        <w:rPr>
          <w:rFonts w:ascii="Times New Roman" w:hAnsi="Times New Roman" w:cs="Times New Roman"/>
          <w:sz w:val="24"/>
          <w:szCs w:val="24"/>
        </w:rPr>
        <w:t xml:space="preserve"> </w:t>
      </w:r>
      <w:r w:rsidR="00AF5CB8" w:rsidRPr="00FE6281">
        <w:rPr>
          <w:rFonts w:ascii="Times New Roman" w:hAnsi="Times New Roman" w:cs="Times New Roman"/>
          <w:sz w:val="24"/>
          <w:szCs w:val="24"/>
        </w:rPr>
        <w:t>as a</w:t>
      </w:r>
      <w:r w:rsidR="002027A9" w:rsidRPr="00FE6281">
        <w:rPr>
          <w:rFonts w:ascii="Times New Roman" w:hAnsi="Times New Roman" w:cs="Times New Roman"/>
          <w:sz w:val="24"/>
          <w:szCs w:val="24"/>
        </w:rPr>
        <w:t xml:space="preserve"> </w:t>
      </w:r>
      <w:r w:rsidR="00ED0EB8" w:rsidRPr="00FE6281">
        <w:rPr>
          <w:rFonts w:ascii="Times New Roman" w:hAnsi="Times New Roman" w:cs="Times New Roman"/>
          <w:sz w:val="24"/>
          <w:szCs w:val="24"/>
        </w:rPr>
        <w:t xml:space="preserve">closed non-competitive </w:t>
      </w:r>
      <w:r w:rsidR="002027A9" w:rsidRPr="00FE6281">
        <w:rPr>
          <w:rFonts w:ascii="Times New Roman" w:hAnsi="Times New Roman" w:cs="Times New Roman"/>
          <w:sz w:val="24"/>
          <w:szCs w:val="24"/>
        </w:rPr>
        <w:t>grant</w:t>
      </w:r>
      <w:r w:rsidR="00717E71" w:rsidRPr="00FE6281">
        <w:rPr>
          <w:rFonts w:ascii="ArialMT" w:hAnsi="ArialMT" w:cs="ArialMT"/>
          <w:sz w:val="23"/>
          <w:szCs w:val="23"/>
        </w:rPr>
        <w:t xml:space="preserve"> </w:t>
      </w:r>
      <w:r w:rsidR="00717E71" w:rsidRPr="00FE6281">
        <w:rPr>
          <w:rFonts w:ascii="Times New Roman" w:hAnsi="Times New Roman" w:cs="Times New Roman"/>
          <w:sz w:val="24"/>
          <w:szCs w:val="24"/>
        </w:rPr>
        <w:t>selection process which allow</w:t>
      </w:r>
      <w:r w:rsidR="00464A14" w:rsidRPr="00FE6281">
        <w:rPr>
          <w:rFonts w:ascii="Times New Roman" w:hAnsi="Times New Roman" w:cs="Times New Roman"/>
          <w:sz w:val="24"/>
          <w:szCs w:val="24"/>
        </w:rPr>
        <w:t>s</w:t>
      </w:r>
      <w:r w:rsidR="00717E71" w:rsidRPr="00FE6281">
        <w:rPr>
          <w:rFonts w:ascii="Times New Roman" w:hAnsi="Times New Roman" w:cs="Times New Roman"/>
          <w:sz w:val="24"/>
          <w:szCs w:val="24"/>
        </w:rPr>
        <w:t xml:space="preserve"> eligible organisations to apply for grants up to a predetermined maximum per annum for up to two years.</w:t>
      </w:r>
      <w:r w:rsidR="002027A9" w:rsidRPr="00FE6281">
        <w:rPr>
          <w:rFonts w:ascii="Times New Roman" w:hAnsi="Times New Roman" w:cs="Times New Roman"/>
          <w:sz w:val="24"/>
          <w:szCs w:val="24"/>
        </w:rPr>
        <w:t xml:space="preserve"> The grant will be administered in accordance with the Commonwealth resource management framework, including the </w:t>
      </w:r>
      <w:r w:rsidR="002027A9" w:rsidRPr="00FE6281">
        <w:rPr>
          <w:rFonts w:ascii="Times New Roman" w:hAnsi="Times New Roman" w:cs="Times New Roman"/>
          <w:i/>
          <w:iCs/>
          <w:sz w:val="24"/>
          <w:szCs w:val="24"/>
        </w:rPr>
        <w:t>Public Governance, Performance</w:t>
      </w:r>
      <w:r w:rsidR="002027A9" w:rsidRPr="00FE6281">
        <w:rPr>
          <w:rFonts w:ascii="Times New Roman" w:hAnsi="Times New Roman" w:cs="Times New Roman"/>
          <w:sz w:val="24"/>
          <w:szCs w:val="24"/>
        </w:rPr>
        <w:t xml:space="preserve"> </w:t>
      </w:r>
      <w:r w:rsidR="002027A9" w:rsidRPr="00FE6281">
        <w:rPr>
          <w:rFonts w:ascii="Times New Roman" w:hAnsi="Times New Roman" w:cs="Times New Roman"/>
          <w:i/>
          <w:iCs/>
          <w:sz w:val="24"/>
          <w:szCs w:val="24"/>
        </w:rPr>
        <w:t xml:space="preserve">and Accountability Act 2013 </w:t>
      </w:r>
      <w:r w:rsidR="002027A9" w:rsidRPr="00FE6281">
        <w:rPr>
          <w:rFonts w:ascii="Times New Roman" w:hAnsi="Times New Roman" w:cs="Times New Roman"/>
          <w:iCs/>
          <w:sz w:val="24"/>
          <w:szCs w:val="24"/>
        </w:rPr>
        <w:t>(the PGPA Act)</w:t>
      </w:r>
      <w:r w:rsidR="002027A9" w:rsidRPr="00FE6281">
        <w:rPr>
          <w:rFonts w:ascii="Times New Roman" w:hAnsi="Times New Roman" w:cs="Times New Roman"/>
          <w:i/>
          <w:iCs/>
          <w:sz w:val="24"/>
          <w:szCs w:val="24"/>
        </w:rPr>
        <w:t xml:space="preserve"> </w:t>
      </w:r>
      <w:r w:rsidR="002027A9" w:rsidRPr="00FE6281">
        <w:rPr>
          <w:rFonts w:ascii="Times New Roman" w:hAnsi="Times New Roman" w:cs="Times New Roman"/>
          <w:sz w:val="24"/>
          <w:szCs w:val="24"/>
        </w:rPr>
        <w:t xml:space="preserve">and the </w:t>
      </w:r>
      <w:r w:rsidR="002027A9" w:rsidRPr="00FE6281">
        <w:rPr>
          <w:rFonts w:ascii="Times New Roman" w:hAnsi="Times New Roman" w:cs="Times New Roman"/>
          <w:i/>
          <w:iCs/>
          <w:sz w:val="24"/>
          <w:szCs w:val="24"/>
        </w:rPr>
        <w:t xml:space="preserve">Commonwealth Grants Rules and Guidelines 2017 </w:t>
      </w:r>
      <w:r w:rsidR="002027A9" w:rsidRPr="00FE6281">
        <w:rPr>
          <w:rFonts w:ascii="Times New Roman" w:hAnsi="Times New Roman" w:cs="Times New Roman"/>
          <w:iCs/>
          <w:sz w:val="24"/>
          <w:szCs w:val="24"/>
        </w:rPr>
        <w:t>(the CGRGs)</w:t>
      </w:r>
      <w:r w:rsidR="002027A9" w:rsidRPr="00FE6281">
        <w:rPr>
          <w:rFonts w:ascii="Times New Roman" w:hAnsi="Times New Roman" w:cs="Times New Roman"/>
          <w:sz w:val="24"/>
          <w:szCs w:val="24"/>
        </w:rPr>
        <w:t>.</w:t>
      </w:r>
    </w:p>
    <w:p w14:paraId="1F493018" w14:textId="77777777" w:rsidR="00B7273B" w:rsidRPr="00FE6281" w:rsidRDefault="00B7273B" w:rsidP="00B7273B">
      <w:pPr>
        <w:autoSpaceDE w:val="0"/>
        <w:autoSpaceDN w:val="0"/>
        <w:adjustRightInd w:val="0"/>
        <w:spacing w:after="0" w:line="240" w:lineRule="auto"/>
        <w:rPr>
          <w:rFonts w:ascii="Times New Roman" w:hAnsi="Times New Roman" w:cs="Times New Roman"/>
          <w:sz w:val="24"/>
          <w:szCs w:val="24"/>
        </w:rPr>
      </w:pPr>
    </w:p>
    <w:p w14:paraId="557EE920" w14:textId="3BB55D2C" w:rsidR="004557C7" w:rsidRPr="00FE6281" w:rsidRDefault="006158D6" w:rsidP="006158D6">
      <w:pPr>
        <w:autoSpaceDE w:val="0"/>
        <w:autoSpaceDN w:val="0"/>
        <w:adjustRightInd w:val="0"/>
        <w:spacing w:after="0" w:line="240" w:lineRule="auto"/>
        <w:rPr>
          <w:rFonts w:ascii="Times New Roman" w:hAnsi="Times New Roman" w:cs="Times New Roman"/>
          <w:sz w:val="24"/>
          <w:szCs w:val="24"/>
        </w:rPr>
      </w:pPr>
      <w:r w:rsidRPr="00FE6281">
        <w:rPr>
          <w:rFonts w:ascii="Times New Roman" w:hAnsi="Times New Roman" w:cs="Times New Roman"/>
          <w:sz w:val="24"/>
          <w:szCs w:val="24"/>
        </w:rPr>
        <w:t>Grant opportunity guidelines will be developed and together with information about the</w:t>
      </w:r>
      <w:r w:rsidR="00A35F66">
        <w:rPr>
          <w:rFonts w:ascii="Times New Roman" w:hAnsi="Times New Roman" w:cs="Times New Roman"/>
          <w:sz w:val="24"/>
          <w:szCs w:val="24"/>
        </w:rPr>
        <w:t xml:space="preserve"> </w:t>
      </w:r>
      <w:r w:rsidRPr="00FE6281">
        <w:rPr>
          <w:rFonts w:ascii="Times New Roman" w:hAnsi="Times New Roman" w:cs="Times New Roman"/>
          <w:sz w:val="24"/>
          <w:szCs w:val="24"/>
        </w:rPr>
        <w:t>grant,</w:t>
      </w:r>
      <w:r w:rsidR="002027A9" w:rsidRPr="00FE6281">
        <w:rPr>
          <w:rFonts w:ascii="Times New Roman" w:hAnsi="Times New Roman" w:cs="Times New Roman"/>
          <w:sz w:val="24"/>
          <w:szCs w:val="24"/>
        </w:rPr>
        <w:t xml:space="preserve"> </w:t>
      </w:r>
      <w:r w:rsidR="00E97898" w:rsidRPr="00FE6281">
        <w:rPr>
          <w:rFonts w:ascii="Times New Roman" w:hAnsi="Times New Roman" w:cs="Times New Roman"/>
          <w:sz w:val="24"/>
          <w:szCs w:val="24"/>
        </w:rPr>
        <w:t>including</w:t>
      </w:r>
      <w:r w:rsidR="00550F8B" w:rsidRPr="00FE6281">
        <w:rPr>
          <w:rFonts w:ascii="Times New Roman" w:hAnsi="Times New Roman" w:cs="Times New Roman"/>
          <w:sz w:val="24"/>
          <w:szCs w:val="24"/>
        </w:rPr>
        <w:t xml:space="preserve"> information about decisions relating to awarding grants to successful organisations</w:t>
      </w:r>
      <w:r w:rsidR="004557C7" w:rsidRPr="00FE6281">
        <w:rPr>
          <w:rFonts w:ascii="Times New Roman" w:hAnsi="Times New Roman" w:cs="Times New Roman"/>
          <w:sz w:val="24"/>
          <w:szCs w:val="24"/>
        </w:rPr>
        <w:t>,</w:t>
      </w:r>
      <w:r w:rsidR="00887710" w:rsidRPr="00FE6281">
        <w:rPr>
          <w:rFonts w:ascii="Times New Roman" w:hAnsi="Times New Roman" w:cs="Times New Roman"/>
          <w:sz w:val="24"/>
          <w:szCs w:val="24"/>
        </w:rPr>
        <w:t xml:space="preserve"> </w:t>
      </w:r>
      <w:r w:rsidR="002027A9" w:rsidRPr="00FE6281">
        <w:rPr>
          <w:rFonts w:ascii="Times New Roman" w:hAnsi="Times New Roman" w:cs="Times New Roman"/>
          <w:sz w:val="24"/>
          <w:szCs w:val="24"/>
        </w:rPr>
        <w:t>will be made available on the GrantConnect website (</w:t>
      </w:r>
      <w:r w:rsidR="002027A9" w:rsidRPr="00FE6281">
        <w:rPr>
          <w:rFonts w:ascii="Times New Roman" w:hAnsi="Times New Roman" w:cs="Times New Roman"/>
          <w:sz w:val="24"/>
          <w:szCs w:val="24"/>
          <w:u w:val="single"/>
        </w:rPr>
        <w:t>www.grants.gov.au</w:t>
      </w:r>
      <w:r w:rsidR="002027A9" w:rsidRPr="00FE6281">
        <w:rPr>
          <w:rFonts w:ascii="Times New Roman" w:hAnsi="Times New Roman" w:cs="Times New Roman"/>
          <w:sz w:val="24"/>
          <w:szCs w:val="24"/>
        </w:rPr>
        <w:t>)</w:t>
      </w:r>
      <w:r w:rsidR="004557C7" w:rsidRPr="00FE6281">
        <w:rPr>
          <w:rFonts w:ascii="Times New Roman" w:hAnsi="Times New Roman" w:cs="Times New Roman"/>
          <w:sz w:val="24"/>
          <w:szCs w:val="24"/>
        </w:rPr>
        <w:t>.</w:t>
      </w:r>
      <w:r w:rsidR="002027A9" w:rsidRPr="00FE6281">
        <w:rPr>
          <w:rFonts w:ascii="Times New Roman" w:hAnsi="Times New Roman" w:cs="Times New Roman"/>
          <w:sz w:val="24"/>
          <w:szCs w:val="24"/>
        </w:rPr>
        <w:t xml:space="preserve"> </w:t>
      </w:r>
      <w:r w:rsidR="004557C7" w:rsidRPr="00FE6281">
        <w:rPr>
          <w:rFonts w:ascii="Times New Roman" w:hAnsi="Times New Roman" w:cs="Times New Roman"/>
          <w:sz w:val="24"/>
          <w:szCs w:val="24"/>
        </w:rPr>
        <w:t>T</w:t>
      </w:r>
      <w:r w:rsidR="002027A9" w:rsidRPr="00FE6281">
        <w:rPr>
          <w:rFonts w:ascii="Times New Roman" w:hAnsi="Times New Roman" w:cs="Times New Roman"/>
          <w:sz w:val="24"/>
          <w:szCs w:val="24"/>
        </w:rPr>
        <w:t xml:space="preserve">he grant will be administered by the Community Grants Hub, which is part of the Department of Social Services. </w:t>
      </w:r>
    </w:p>
    <w:p w14:paraId="0239628C" w14:textId="77777777" w:rsidR="004557C7" w:rsidRPr="00FE6281" w:rsidRDefault="004557C7" w:rsidP="006158D6">
      <w:pPr>
        <w:autoSpaceDE w:val="0"/>
        <w:autoSpaceDN w:val="0"/>
        <w:adjustRightInd w:val="0"/>
        <w:spacing w:after="0" w:line="240" w:lineRule="auto"/>
        <w:rPr>
          <w:rFonts w:ascii="Times New Roman" w:hAnsi="Times New Roman" w:cs="Times New Roman"/>
          <w:sz w:val="24"/>
          <w:szCs w:val="24"/>
        </w:rPr>
      </w:pPr>
    </w:p>
    <w:p w14:paraId="7C30AAC1" w14:textId="6C6C66A2" w:rsidR="002027A9" w:rsidRPr="00FE6281" w:rsidRDefault="002027A9" w:rsidP="006158D6">
      <w:pPr>
        <w:autoSpaceDE w:val="0"/>
        <w:autoSpaceDN w:val="0"/>
        <w:adjustRightInd w:val="0"/>
        <w:spacing w:after="0" w:line="240" w:lineRule="auto"/>
        <w:rPr>
          <w:rFonts w:ascii="Times New Roman" w:hAnsi="Times New Roman" w:cs="Times New Roman"/>
          <w:sz w:val="24"/>
          <w:szCs w:val="24"/>
        </w:rPr>
      </w:pPr>
      <w:r w:rsidRPr="00FE6281">
        <w:rPr>
          <w:rFonts w:ascii="Times New Roman" w:hAnsi="Times New Roman" w:cs="Times New Roman"/>
          <w:sz w:val="24"/>
          <w:szCs w:val="24"/>
        </w:rPr>
        <w:t xml:space="preserve">A delegate of the Secretary of the department under the </w:t>
      </w:r>
      <w:r w:rsidRPr="00FE6281">
        <w:rPr>
          <w:rFonts w:ascii="Times New Roman" w:hAnsi="Times New Roman" w:cs="Times New Roman"/>
          <w:i/>
          <w:iCs/>
          <w:sz w:val="24"/>
          <w:szCs w:val="24"/>
        </w:rPr>
        <w:t>Financial Framework (Supplementary Powers)</w:t>
      </w:r>
      <w:r w:rsidRPr="00FE6281">
        <w:rPr>
          <w:rFonts w:ascii="Times New Roman" w:hAnsi="Times New Roman" w:cs="Times New Roman"/>
          <w:sz w:val="24"/>
          <w:szCs w:val="24"/>
        </w:rPr>
        <w:t xml:space="preserve"> </w:t>
      </w:r>
      <w:r w:rsidRPr="00FE6281">
        <w:rPr>
          <w:rFonts w:ascii="Times New Roman" w:hAnsi="Times New Roman" w:cs="Times New Roman"/>
          <w:i/>
          <w:iCs/>
          <w:sz w:val="24"/>
          <w:szCs w:val="24"/>
        </w:rPr>
        <w:t xml:space="preserve">Act 1997 </w:t>
      </w:r>
      <w:r w:rsidRPr="00FE6281">
        <w:rPr>
          <w:rFonts w:ascii="Times New Roman" w:hAnsi="Times New Roman" w:cs="Times New Roman"/>
          <w:sz w:val="24"/>
          <w:szCs w:val="24"/>
        </w:rPr>
        <w:t>will be responsible for approving Commonwealth funding provided to successful applicants.</w:t>
      </w:r>
      <w:r w:rsidR="001A6626" w:rsidRPr="00FE6281">
        <w:rPr>
          <w:rFonts w:ascii="Times New Roman" w:hAnsi="Times New Roman" w:cs="Times New Roman"/>
          <w:sz w:val="24"/>
          <w:szCs w:val="24"/>
        </w:rPr>
        <w:t xml:space="preserve"> Final spending decisions </w:t>
      </w:r>
      <w:r w:rsidR="000F76A7" w:rsidRPr="00FE6281">
        <w:rPr>
          <w:rFonts w:ascii="Times New Roman" w:hAnsi="Times New Roman" w:cs="Times New Roman"/>
          <w:sz w:val="24"/>
          <w:szCs w:val="24"/>
        </w:rPr>
        <w:t>will</w:t>
      </w:r>
      <w:r w:rsidR="001A6626" w:rsidRPr="00FE6281">
        <w:rPr>
          <w:rFonts w:ascii="Times New Roman" w:hAnsi="Times New Roman" w:cs="Times New Roman"/>
          <w:sz w:val="24"/>
          <w:szCs w:val="24"/>
        </w:rPr>
        <w:t xml:space="preserve"> be made by </w:t>
      </w:r>
      <w:r w:rsidR="00BC07D3" w:rsidRPr="00FE6281">
        <w:rPr>
          <w:rFonts w:ascii="Times New Roman" w:hAnsi="Times New Roman" w:cs="Times New Roman"/>
          <w:sz w:val="24"/>
          <w:szCs w:val="24"/>
        </w:rPr>
        <w:t xml:space="preserve">the </w:t>
      </w:r>
      <w:r w:rsidR="007137DC" w:rsidRPr="00FE6281">
        <w:rPr>
          <w:rFonts w:ascii="Times New Roman" w:hAnsi="Times New Roman" w:cs="Times New Roman"/>
          <w:sz w:val="24"/>
          <w:szCs w:val="24"/>
        </w:rPr>
        <w:t>Assistant Secretary</w:t>
      </w:r>
      <w:r w:rsidR="00DF0304" w:rsidRPr="00FE6281">
        <w:rPr>
          <w:rFonts w:ascii="Times New Roman" w:hAnsi="Times New Roman" w:cs="Times New Roman"/>
          <w:sz w:val="24"/>
          <w:szCs w:val="24"/>
        </w:rPr>
        <w:t xml:space="preserve">, </w:t>
      </w:r>
      <w:r w:rsidR="00737A3C" w:rsidRPr="00FE6281">
        <w:rPr>
          <w:rFonts w:ascii="Times New Roman" w:hAnsi="Times New Roman" w:cs="Times New Roman"/>
          <w:sz w:val="24"/>
          <w:szCs w:val="24"/>
        </w:rPr>
        <w:t>Humanitarian and Child Wellbeing Policy and Capability</w:t>
      </w:r>
      <w:r w:rsidR="001A6626" w:rsidRPr="00FE6281">
        <w:rPr>
          <w:rFonts w:ascii="Times New Roman" w:hAnsi="Times New Roman" w:cs="Times New Roman"/>
          <w:sz w:val="24"/>
          <w:szCs w:val="24"/>
        </w:rPr>
        <w:t xml:space="preserve">. </w:t>
      </w:r>
      <w:r w:rsidR="00DF0304" w:rsidRPr="00FE6281">
        <w:rPr>
          <w:rFonts w:ascii="Times New Roman" w:hAnsi="Times New Roman" w:cs="Times New Roman"/>
          <w:sz w:val="24"/>
          <w:szCs w:val="24"/>
        </w:rPr>
        <w:t xml:space="preserve">In addition, </w:t>
      </w:r>
      <w:r w:rsidR="00BC07D3" w:rsidRPr="00FE6281">
        <w:rPr>
          <w:rFonts w:ascii="Times New Roman" w:hAnsi="Times New Roman" w:cs="Times New Roman"/>
          <w:sz w:val="24"/>
          <w:szCs w:val="24"/>
        </w:rPr>
        <w:t xml:space="preserve">the </w:t>
      </w:r>
      <w:r w:rsidR="00DF0304" w:rsidRPr="00FE6281">
        <w:rPr>
          <w:rFonts w:ascii="Times New Roman" w:hAnsi="Times New Roman" w:cs="Times New Roman"/>
          <w:sz w:val="24"/>
          <w:szCs w:val="24"/>
        </w:rPr>
        <w:t>Assistant Secretary is authorised to approve commitment of</w:t>
      </w:r>
      <w:r w:rsidRPr="00FE6281">
        <w:rPr>
          <w:rFonts w:ascii="Times New Roman" w:hAnsi="Times New Roman" w:cs="Times New Roman"/>
          <w:sz w:val="24"/>
          <w:szCs w:val="24"/>
        </w:rPr>
        <w:t xml:space="preserve"> </w:t>
      </w:r>
      <w:r w:rsidR="00DF0304" w:rsidRPr="00FE6281">
        <w:rPr>
          <w:rFonts w:ascii="Times New Roman" w:hAnsi="Times New Roman" w:cs="Times New Roman"/>
          <w:sz w:val="24"/>
          <w:szCs w:val="24"/>
        </w:rPr>
        <w:t xml:space="preserve">relevant money for goods and/or services under the </w:t>
      </w:r>
      <w:r w:rsidR="00DF0304" w:rsidRPr="00FE6281">
        <w:rPr>
          <w:rFonts w:ascii="Times New Roman" w:hAnsi="Times New Roman" w:cs="Times New Roman"/>
          <w:iCs/>
          <w:sz w:val="24"/>
          <w:szCs w:val="24"/>
        </w:rPr>
        <w:t>PGPA Act.</w:t>
      </w:r>
    </w:p>
    <w:p w14:paraId="5C54DBCD" w14:textId="2E4CC670" w:rsidR="008C1FAB" w:rsidRPr="00FE6281" w:rsidRDefault="008C1FAB" w:rsidP="00676D25">
      <w:pPr>
        <w:spacing w:after="0" w:line="240" w:lineRule="auto"/>
        <w:rPr>
          <w:rFonts w:ascii="Times New Roman" w:hAnsi="Times New Roman" w:cs="Times New Roman"/>
          <w:iCs/>
          <w:sz w:val="24"/>
          <w:szCs w:val="24"/>
          <w:lang w:val="en-US"/>
        </w:rPr>
      </w:pPr>
    </w:p>
    <w:p w14:paraId="4306B39D" w14:textId="198BFE6B" w:rsidR="00682869" w:rsidRPr="00FE6281" w:rsidRDefault="00332B64" w:rsidP="00FD6E3B">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 xml:space="preserve">Independent merits review would not be appropriate for this </w:t>
      </w:r>
      <w:r w:rsidR="000D0313" w:rsidRPr="00FE6281">
        <w:rPr>
          <w:rFonts w:ascii="Times New Roman" w:hAnsi="Times New Roman" w:cs="Times New Roman"/>
          <w:iCs/>
          <w:sz w:val="24"/>
          <w:szCs w:val="24"/>
        </w:rPr>
        <w:t xml:space="preserve">measure </w:t>
      </w:r>
      <w:r w:rsidR="0062401A" w:rsidRPr="00FE6281">
        <w:rPr>
          <w:rFonts w:ascii="Times New Roman" w:hAnsi="Times New Roman" w:cs="Times New Roman"/>
          <w:iCs/>
          <w:sz w:val="24"/>
          <w:szCs w:val="24"/>
        </w:rPr>
        <w:t>because decisions made with respect to the grants relate to the allocation of a finite resource</w:t>
      </w:r>
      <w:r w:rsidR="00FD6E3B" w:rsidRPr="00FE6281">
        <w:rPr>
          <w:rFonts w:ascii="Times New Roman" w:hAnsi="Times New Roman" w:cs="Times New Roman"/>
          <w:iCs/>
          <w:sz w:val="24"/>
          <w:szCs w:val="24"/>
        </w:rPr>
        <w:t xml:space="preserve"> and </w:t>
      </w:r>
      <w:r w:rsidR="00712A4C" w:rsidRPr="00712A4C">
        <w:rPr>
          <w:rFonts w:ascii="Times New Roman" w:hAnsi="Times New Roman" w:cs="Times New Roman"/>
          <w:iCs/>
          <w:sz w:val="24"/>
          <w:szCs w:val="24"/>
        </w:rPr>
        <w:t>an allocation that has already been made to another party would be affected by overturning the original decision.</w:t>
      </w:r>
      <w:r w:rsidR="00FD6E3B" w:rsidRPr="00FE6281">
        <w:rPr>
          <w:rFonts w:ascii="Times New Roman" w:hAnsi="Times New Roman" w:cs="Times New Roman"/>
          <w:iCs/>
          <w:sz w:val="24"/>
          <w:szCs w:val="24"/>
        </w:rPr>
        <w:t xml:space="preserve"> Decisions will be made in accordance with the CGRGs and the PGPA Act.</w:t>
      </w:r>
      <w:r w:rsidR="00682869" w:rsidRPr="00FE6281">
        <w:rPr>
          <w:rFonts w:ascii="Times New Roman" w:hAnsi="Times New Roman" w:cs="Times New Roman"/>
          <w:iCs/>
          <w:sz w:val="24"/>
          <w:szCs w:val="24"/>
        </w:rPr>
        <w:t xml:space="preserve"> </w:t>
      </w:r>
      <w:r w:rsidR="00FD6E3B" w:rsidRPr="00FE6281">
        <w:rPr>
          <w:rFonts w:ascii="Times New Roman" w:hAnsi="Times New Roman" w:cs="Times New Roman"/>
          <w:iCs/>
          <w:sz w:val="24"/>
          <w:szCs w:val="24"/>
        </w:rPr>
        <w:t xml:space="preserve">The Administrative Review Council has recognised that it is justifiable to exclude merits review in relation to decisions of this nature (see paragraphs 4.11 to 4.19 of the guide, </w:t>
      </w:r>
      <w:r w:rsidR="00FD6E3B" w:rsidRPr="00FE6281">
        <w:rPr>
          <w:rFonts w:ascii="Times New Roman" w:hAnsi="Times New Roman" w:cs="Times New Roman"/>
          <w:i/>
          <w:iCs/>
          <w:sz w:val="24"/>
          <w:szCs w:val="24"/>
        </w:rPr>
        <w:t>What decisions should be subject to merit review?</w:t>
      </w:r>
      <w:r w:rsidR="00FD6E3B" w:rsidRPr="00FE6281">
        <w:rPr>
          <w:rFonts w:ascii="Times New Roman" w:hAnsi="Times New Roman" w:cs="Times New Roman"/>
          <w:iCs/>
          <w:sz w:val="24"/>
          <w:szCs w:val="24"/>
        </w:rPr>
        <w:t>).</w:t>
      </w:r>
    </w:p>
    <w:p w14:paraId="7B17C4AD" w14:textId="77777777" w:rsidR="00682869" w:rsidRPr="00FE6281" w:rsidRDefault="00682869" w:rsidP="00FD6E3B">
      <w:pPr>
        <w:spacing w:after="0" w:line="240" w:lineRule="auto"/>
        <w:rPr>
          <w:rFonts w:ascii="Times New Roman" w:hAnsi="Times New Roman" w:cs="Times New Roman"/>
          <w:iCs/>
          <w:sz w:val="24"/>
          <w:szCs w:val="24"/>
        </w:rPr>
      </w:pPr>
    </w:p>
    <w:p w14:paraId="071ECE24" w14:textId="34675D8F" w:rsidR="00FD6E3B" w:rsidRPr="00FE6281" w:rsidRDefault="00FD6E3B" w:rsidP="00FD6E3B">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The review and audit process undertaken by the Australian National Audit Office also provides a mechanism to review Government spending decisions and report any concerns to Parliament. Judicial review may also be available under section 39B of the </w:t>
      </w:r>
      <w:r w:rsidRPr="00FE6281">
        <w:rPr>
          <w:rFonts w:ascii="Times New Roman" w:hAnsi="Times New Roman" w:cs="Times New Roman"/>
          <w:i/>
          <w:sz w:val="24"/>
          <w:szCs w:val="24"/>
        </w:rPr>
        <w:t>Judiciary Act 1903</w:t>
      </w:r>
      <w:r w:rsidRPr="00FE6281">
        <w:rPr>
          <w:rFonts w:ascii="Times New Roman" w:hAnsi="Times New Roman" w:cs="Times New Roman"/>
          <w:iCs/>
          <w:sz w:val="24"/>
          <w:szCs w:val="24"/>
        </w:rPr>
        <w:t> and section 75(v) of the Australian Constitution.</w:t>
      </w:r>
      <w:r w:rsidR="00926726" w:rsidRPr="00FE6281">
        <w:rPr>
          <w:rFonts w:ascii="Times New Roman" w:hAnsi="Times New Roman" w:cs="Times New Roman"/>
          <w:iCs/>
          <w:sz w:val="24"/>
          <w:szCs w:val="24"/>
        </w:rPr>
        <w:t xml:space="preserve"> </w:t>
      </w:r>
      <w:r w:rsidRPr="00FE6281">
        <w:rPr>
          <w:rFonts w:ascii="Times New Roman" w:hAnsi="Times New Roman" w:cs="Times New Roman"/>
          <w:iCs/>
          <w:sz w:val="24"/>
          <w:szCs w:val="24"/>
        </w:rPr>
        <w:t xml:space="preserve">In administering </w:t>
      </w:r>
      <w:r w:rsidR="00573950" w:rsidRPr="00FE6281">
        <w:rPr>
          <w:rFonts w:ascii="Times New Roman" w:hAnsi="Times New Roman" w:cs="Times New Roman"/>
          <w:iCs/>
          <w:sz w:val="24"/>
          <w:szCs w:val="24"/>
        </w:rPr>
        <w:t xml:space="preserve">the </w:t>
      </w:r>
      <w:r w:rsidR="0098510D">
        <w:rPr>
          <w:rFonts w:ascii="Times New Roman" w:hAnsi="Times New Roman" w:cs="Times New Roman"/>
          <w:iCs/>
          <w:sz w:val="24"/>
          <w:szCs w:val="24"/>
        </w:rPr>
        <w:t>measure</w:t>
      </w:r>
      <w:r w:rsidRPr="00FE6281">
        <w:rPr>
          <w:rFonts w:ascii="Times New Roman" w:hAnsi="Times New Roman" w:cs="Times New Roman"/>
          <w:iCs/>
          <w:sz w:val="24"/>
          <w:szCs w:val="24"/>
        </w:rPr>
        <w:t>, administrative accountability will be achieved by ensuring that:</w:t>
      </w:r>
    </w:p>
    <w:p w14:paraId="43D6E244" w14:textId="77777777" w:rsidR="00FD6E3B" w:rsidRPr="00FE6281" w:rsidRDefault="00FD6E3B" w:rsidP="00FD6E3B">
      <w:pPr>
        <w:numPr>
          <w:ilvl w:val="0"/>
          <w:numId w:val="18"/>
        </w:num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the process of allocating funds is fair;</w:t>
      </w:r>
    </w:p>
    <w:p w14:paraId="25B32478" w14:textId="77777777" w:rsidR="00FD6E3B" w:rsidRPr="00FE6281" w:rsidRDefault="00FD6E3B" w:rsidP="00FD6E3B">
      <w:pPr>
        <w:numPr>
          <w:ilvl w:val="0"/>
          <w:numId w:val="18"/>
        </w:num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the criteria for funding are made clear; and</w:t>
      </w:r>
    </w:p>
    <w:p w14:paraId="648ADA4C" w14:textId="77777777" w:rsidR="00FD6E3B" w:rsidRPr="00FE6281" w:rsidRDefault="00FD6E3B" w:rsidP="00FD6E3B">
      <w:pPr>
        <w:numPr>
          <w:ilvl w:val="0"/>
          <w:numId w:val="18"/>
        </w:num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decisions are made objectively.</w:t>
      </w:r>
    </w:p>
    <w:p w14:paraId="7FC473BC" w14:textId="77777777" w:rsidR="004A4C39" w:rsidRPr="00FE6281" w:rsidRDefault="004A4C39" w:rsidP="00676D25">
      <w:pPr>
        <w:spacing w:after="0" w:line="240" w:lineRule="auto"/>
        <w:rPr>
          <w:rFonts w:ascii="Times New Roman" w:hAnsi="Times New Roman" w:cs="Times New Roman"/>
          <w:iCs/>
          <w:sz w:val="24"/>
          <w:szCs w:val="24"/>
          <w:lang w:val="en-US"/>
        </w:rPr>
      </w:pPr>
    </w:p>
    <w:p w14:paraId="7A246353" w14:textId="5D309281" w:rsidR="00C21361" w:rsidRPr="00FE6281" w:rsidRDefault="00403444" w:rsidP="00403444">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Following the Government announcement, consult</w:t>
      </w:r>
      <w:r w:rsidR="00D15A14" w:rsidRPr="00FE6281">
        <w:rPr>
          <w:rFonts w:ascii="Times New Roman" w:hAnsi="Times New Roman" w:cs="Times New Roman"/>
          <w:iCs/>
          <w:sz w:val="24"/>
          <w:szCs w:val="24"/>
        </w:rPr>
        <w:t>ation</w:t>
      </w:r>
      <w:r w:rsidRPr="00FE6281">
        <w:rPr>
          <w:rFonts w:ascii="Times New Roman" w:hAnsi="Times New Roman" w:cs="Times New Roman"/>
          <w:iCs/>
          <w:sz w:val="24"/>
          <w:szCs w:val="24"/>
        </w:rPr>
        <w:t xml:space="preserve"> with </w:t>
      </w:r>
      <w:r w:rsidR="005149F6" w:rsidRPr="00FE6281">
        <w:rPr>
          <w:rFonts w:ascii="Times New Roman" w:hAnsi="Times New Roman" w:cs="Times New Roman"/>
          <w:iCs/>
          <w:sz w:val="24"/>
          <w:szCs w:val="24"/>
        </w:rPr>
        <w:t>s</w:t>
      </w:r>
      <w:r w:rsidRPr="00FE6281">
        <w:rPr>
          <w:rFonts w:ascii="Times New Roman" w:hAnsi="Times New Roman" w:cs="Times New Roman"/>
          <w:iCs/>
          <w:sz w:val="24"/>
          <w:szCs w:val="24"/>
        </w:rPr>
        <w:t>tate and</w:t>
      </w:r>
      <w:r w:rsidR="00311D2B" w:rsidRPr="00FE6281">
        <w:rPr>
          <w:rFonts w:ascii="Times New Roman" w:hAnsi="Times New Roman" w:cs="Times New Roman"/>
          <w:iCs/>
          <w:sz w:val="24"/>
          <w:szCs w:val="24"/>
        </w:rPr>
        <w:t xml:space="preserve"> </w:t>
      </w:r>
      <w:r w:rsidRPr="00FE6281">
        <w:rPr>
          <w:rFonts w:ascii="Times New Roman" w:hAnsi="Times New Roman" w:cs="Times New Roman"/>
          <w:iCs/>
          <w:sz w:val="24"/>
          <w:szCs w:val="24"/>
        </w:rPr>
        <w:t xml:space="preserve">territory governments and key sector </w:t>
      </w:r>
      <w:r w:rsidR="00D877A2" w:rsidRPr="00FE6281">
        <w:rPr>
          <w:rFonts w:ascii="Times New Roman" w:hAnsi="Times New Roman" w:cs="Times New Roman"/>
          <w:iCs/>
          <w:sz w:val="24"/>
          <w:szCs w:val="24"/>
        </w:rPr>
        <w:t>stakeholders</w:t>
      </w:r>
      <w:r w:rsidR="00D15A14" w:rsidRPr="00FE6281">
        <w:rPr>
          <w:rFonts w:ascii="Times New Roman" w:hAnsi="Times New Roman" w:cs="Times New Roman"/>
          <w:iCs/>
          <w:sz w:val="24"/>
          <w:szCs w:val="24"/>
        </w:rPr>
        <w:t xml:space="preserve"> </w:t>
      </w:r>
      <w:r w:rsidR="00AE3DE5" w:rsidRPr="00FE6281">
        <w:rPr>
          <w:rFonts w:ascii="Times New Roman" w:hAnsi="Times New Roman" w:cs="Times New Roman"/>
          <w:iCs/>
          <w:sz w:val="24"/>
          <w:szCs w:val="24"/>
        </w:rPr>
        <w:t>was</w:t>
      </w:r>
      <w:r w:rsidR="00D15A14" w:rsidRPr="00FE6281">
        <w:rPr>
          <w:rFonts w:ascii="Times New Roman" w:hAnsi="Times New Roman" w:cs="Times New Roman"/>
          <w:iCs/>
          <w:sz w:val="24"/>
          <w:szCs w:val="24"/>
        </w:rPr>
        <w:t xml:space="preserve"> undertaken</w:t>
      </w:r>
      <w:r w:rsidR="00F83DB5" w:rsidRPr="00FE6281">
        <w:rPr>
          <w:rFonts w:ascii="Times New Roman" w:hAnsi="Times New Roman" w:cs="Times New Roman"/>
          <w:iCs/>
          <w:sz w:val="24"/>
          <w:szCs w:val="24"/>
        </w:rPr>
        <w:t xml:space="preserve"> to inform them of the proposed approach to funding specialist, not for profit, legal providers.</w:t>
      </w:r>
      <w:r w:rsidR="009C2FFD" w:rsidRPr="00FE6281">
        <w:rPr>
          <w:rFonts w:ascii="Times New Roman" w:hAnsi="Times New Roman" w:cs="Times New Roman"/>
          <w:iCs/>
          <w:sz w:val="24"/>
          <w:szCs w:val="24"/>
        </w:rPr>
        <w:t xml:space="preserve"> </w:t>
      </w:r>
      <w:r w:rsidR="00D15A14" w:rsidRPr="00FE6281">
        <w:rPr>
          <w:rFonts w:ascii="Times New Roman" w:hAnsi="Times New Roman" w:cs="Times New Roman"/>
          <w:iCs/>
          <w:sz w:val="24"/>
          <w:szCs w:val="24"/>
        </w:rPr>
        <w:t xml:space="preserve">The department is also consulting with the Community Grants Hub and Department of Finance to inform the design and development of eligibility criteria for the </w:t>
      </w:r>
      <w:r w:rsidR="000D0313" w:rsidRPr="00FE6281">
        <w:rPr>
          <w:rFonts w:ascii="Times New Roman" w:hAnsi="Times New Roman" w:cs="Times New Roman"/>
          <w:iCs/>
          <w:sz w:val="24"/>
          <w:szCs w:val="24"/>
        </w:rPr>
        <w:t>specialist legal assistanc</w:t>
      </w:r>
      <w:r w:rsidR="00D15A14" w:rsidRPr="00FE6281">
        <w:rPr>
          <w:rFonts w:ascii="Times New Roman" w:hAnsi="Times New Roman" w:cs="Times New Roman"/>
          <w:iCs/>
          <w:sz w:val="24"/>
          <w:szCs w:val="24"/>
        </w:rPr>
        <w:t>e</w:t>
      </w:r>
      <w:r w:rsidR="00761C35" w:rsidRPr="00FE6281">
        <w:rPr>
          <w:rFonts w:ascii="Times New Roman" w:hAnsi="Times New Roman" w:cs="Times New Roman"/>
          <w:iCs/>
          <w:sz w:val="24"/>
          <w:szCs w:val="24"/>
        </w:rPr>
        <w:t>.</w:t>
      </w:r>
    </w:p>
    <w:p w14:paraId="715F41DC" w14:textId="77777777" w:rsidR="00403444" w:rsidRPr="00FE6281" w:rsidRDefault="00403444" w:rsidP="00403444">
      <w:pPr>
        <w:spacing w:after="0" w:line="240" w:lineRule="auto"/>
        <w:rPr>
          <w:rFonts w:ascii="Times New Roman" w:hAnsi="Times New Roman" w:cs="Times New Roman"/>
          <w:sz w:val="24"/>
          <w:szCs w:val="24"/>
          <w:lang w:val="en-US" w:eastAsia="en-AU"/>
        </w:rPr>
      </w:pPr>
    </w:p>
    <w:p w14:paraId="57A7685E" w14:textId="58876820" w:rsidR="00CD02EE" w:rsidRPr="00FE6281" w:rsidRDefault="002C40D5" w:rsidP="002C40D5">
      <w:pPr>
        <w:spacing w:after="0" w:line="240" w:lineRule="auto"/>
        <w:rPr>
          <w:rFonts w:ascii="Times New Roman" w:hAnsi="Times New Roman" w:cs="Times New Roman"/>
          <w:sz w:val="24"/>
          <w:szCs w:val="24"/>
          <w:lang w:eastAsia="en-AU"/>
        </w:rPr>
      </w:pPr>
      <w:r w:rsidRPr="00FE6281">
        <w:rPr>
          <w:rFonts w:ascii="Times New Roman" w:hAnsi="Times New Roman" w:cs="Times New Roman"/>
          <w:sz w:val="24"/>
          <w:szCs w:val="24"/>
          <w:lang w:eastAsia="en-AU"/>
        </w:rPr>
        <w:t xml:space="preserve">Funding of $12.3 million over two years from 2023-24 </w:t>
      </w:r>
      <w:r w:rsidR="00EE5886" w:rsidRPr="00FE6281">
        <w:rPr>
          <w:rFonts w:ascii="Times New Roman" w:hAnsi="Times New Roman" w:cs="Times New Roman"/>
          <w:sz w:val="24"/>
          <w:szCs w:val="24"/>
          <w:lang w:eastAsia="en-AU"/>
        </w:rPr>
        <w:t>is</w:t>
      </w:r>
      <w:r w:rsidRPr="00FE6281">
        <w:rPr>
          <w:rFonts w:ascii="Times New Roman" w:hAnsi="Times New Roman" w:cs="Times New Roman"/>
          <w:sz w:val="24"/>
          <w:szCs w:val="24"/>
          <w:lang w:eastAsia="en-AU"/>
        </w:rPr>
        <w:t xml:space="preserve"> included in the 2023-24</w:t>
      </w:r>
      <w:r w:rsidR="007D3BFC" w:rsidRPr="00FE6281">
        <w:rPr>
          <w:rFonts w:ascii="Times New Roman" w:hAnsi="Times New Roman" w:cs="Times New Roman"/>
          <w:sz w:val="24"/>
          <w:szCs w:val="24"/>
          <w:lang w:eastAsia="en-AU"/>
        </w:rPr>
        <w:t xml:space="preserve"> </w:t>
      </w:r>
      <w:r w:rsidRPr="00FE6281">
        <w:rPr>
          <w:rFonts w:ascii="Times New Roman" w:hAnsi="Times New Roman" w:cs="Times New Roman"/>
          <w:sz w:val="24"/>
          <w:szCs w:val="24"/>
          <w:lang w:eastAsia="en-AU"/>
        </w:rPr>
        <w:t>Mid-Year Economic and Fiscal Outlook and the Portfolio Additional</w:t>
      </w:r>
      <w:r w:rsidR="003D1E19" w:rsidRPr="00FE6281">
        <w:rPr>
          <w:rFonts w:ascii="Times New Roman" w:hAnsi="Times New Roman" w:cs="Times New Roman"/>
          <w:sz w:val="24"/>
          <w:szCs w:val="24"/>
          <w:lang w:eastAsia="en-AU"/>
        </w:rPr>
        <w:t xml:space="preserve"> </w:t>
      </w:r>
      <w:r w:rsidRPr="00FE6281">
        <w:rPr>
          <w:rFonts w:ascii="Times New Roman" w:hAnsi="Times New Roman" w:cs="Times New Roman"/>
          <w:sz w:val="24"/>
          <w:szCs w:val="24"/>
          <w:lang w:eastAsia="en-AU"/>
        </w:rPr>
        <w:t xml:space="preserve">Estimates Statements </w:t>
      </w:r>
      <w:r w:rsidR="001F5C20" w:rsidRPr="00FE6281">
        <w:rPr>
          <w:rFonts w:ascii="Times New Roman" w:hAnsi="Times New Roman" w:cs="Times New Roman"/>
          <w:sz w:val="24"/>
          <w:szCs w:val="24"/>
          <w:lang w:eastAsia="en-AU"/>
        </w:rPr>
        <w:t xml:space="preserve">for the </w:t>
      </w:r>
      <w:r w:rsidRPr="00FE6281">
        <w:rPr>
          <w:rFonts w:ascii="Times New Roman" w:hAnsi="Times New Roman" w:cs="Times New Roman"/>
          <w:sz w:val="24"/>
          <w:szCs w:val="24"/>
          <w:lang w:eastAsia="en-AU"/>
        </w:rPr>
        <w:t>Home Affairs</w:t>
      </w:r>
      <w:r w:rsidR="00051E43" w:rsidRPr="00FE6281">
        <w:rPr>
          <w:rFonts w:ascii="Times New Roman" w:hAnsi="Times New Roman" w:cs="Times New Roman"/>
          <w:sz w:val="24"/>
          <w:szCs w:val="24"/>
          <w:lang w:eastAsia="en-AU"/>
        </w:rPr>
        <w:t xml:space="preserve"> portfolio</w:t>
      </w:r>
      <w:r w:rsidRPr="00FE6281">
        <w:rPr>
          <w:rFonts w:ascii="Times New Roman" w:hAnsi="Times New Roman" w:cs="Times New Roman"/>
          <w:sz w:val="24"/>
          <w:szCs w:val="24"/>
          <w:lang w:eastAsia="en-AU"/>
        </w:rPr>
        <w:t>. Funding will come from</w:t>
      </w:r>
      <w:r w:rsidR="003D1E19" w:rsidRPr="00FE6281">
        <w:rPr>
          <w:rFonts w:ascii="Times New Roman" w:hAnsi="Times New Roman" w:cs="Times New Roman"/>
          <w:sz w:val="24"/>
          <w:szCs w:val="24"/>
          <w:lang w:eastAsia="en-AU"/>
        </w:rPr>
        <w:t xml:space="preserve"> </w:t>
      </w:r>
      <w:r w:rsidRPr="00FE6281">
        <w:rPr>
          <w:rFonts w:ascii="Times New Roman" w:hAnsi="Times New Roman" w:cs="Times New Roman"/>
          <w:sz w:val="24"/>
          <w:szCs w:val="24"/>
          <w:lang w:eastAsia="en-AU"/>
        </w:rPr>
        <w:t>Program 2.3</w:t>
      </w:r>
      <w:r w:rsidR="00EE5886" w:rsidRPr="00FE6281">
        <w:rPr>
          <w:rFonts w:ascii="Times New Roman" w:hAnsi="Times New Roman" w:cs="Times New Roman"/>
          <w:sz w:val="24"/>
          <w:szCs w:val="24"/>
          <w:lang w:eastAsia="en-AU"/>
        </w:rPr>
        <w:t>:</w:t>
      </w:r>
      <w:r w:rsidRPr="00FE6281">
        <w:rPr>
          <w:rFonts w:ascii="Times New Roman" w:hAnsi="Times New Roman" w:cs="Times New Roman"/>
          <w:sz w:val="24"/>
          <w:szCs w:val="24"/>
          <w:lang w:eastAsia="en-AU"/>
        </w:rPr>
        <w:t xml:space="preserve"> Refugee, Humanitarian Settlement and Migrant Services, which is part</w:t>
      </w:r>
      <w:r w:rsidR="00886CD5" w:rsidRPr="00FE6281">
        <w:rPr>
          <w:rFonts w:ascii="Times New Roman" w:hAnsi="Times New Roman" w:cs="Times New Roman"/>
          <w:sz w:val="24"/>
          <w:szCs w:val="24"/>
          <w:lang w:eastAsia="en-AU"/>
        </w:rPr>
        <w:t xml:space="preserve"> </w:t>
      </w:r>
      <w:r w:rsidRPr="00FE6281">
        <w:rPr>
          <w:rFonts w:ascii="Times New Roman" w:hAnsi="Times New Roman" w:cs="Times New Roman"/>
          <w:sz w:val="24"/>
          <w:szCs w:val="24"/>
          <w:lang w:eastAsia="en-AU"/>
        </w:rPr>
        <w:t>of Outcome 2.</w:t>
      </w:r>
    </w:p>
    <w:p w14:paraId="2B596968" w14:textId="77777777" w:rsidR="006E5E81" w:rsidRPr="00FE6281" w:rsidRDefault="006E5E81" w:rsidP="002C40D5">
      <w:pPr>
        <w:spacing w:after="0" w:line="240" w:lineRule="auto"/>
        <w:rPr>
          <w:rFonts w:ascii="Times New Roman" w:hAnsi="Times New Roman" w:cs="Times New Roman"/>
          <w:sz w:val="24"/>
          <w:szCs w:val="24"/>
          <w:lang w:eastAsia="en-AU"/>
        </w:rPr>
      </w:pPr>
    </w:p>
    <w:p w14:paraId="4BB7EB33" w14:textId="51998B2E" w:rsidR="003322FD" w:rsidRPr="00FE6281" w:rsidRDefault="00D438DA" w:rsidP="003322FD">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br w:type="column"/>
      </w:r>
      <w:r w:rsidR="003322FD" w:rsidRPr="00FE6281">
        <w:rPr>
          <w:rFonts w:ascii="Times New Roman" w:hAnsi="Times New Roman" w:cs="Times New Roman"/>
          <w:iCs/>
          <w:sz w:val="24"/>
          <w:szCs w:val="24"/>
        </w:rPr>
        <w:lastRenderedPageBreak/>
        <w:t>Noting that it is not a comprehensive statement of relevant constitutional considerations,</w:t>
      </w:r>
    </w:p>
    <w:p w14:paraId="69C6EBAD" w14:textId="71ABA02C" w:rsidR="003322FD" w:rsidRPr="00FE6281" w:rsidRDefault="003322FD" w:rsidP="003322FD">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the objective of the item</w:t>
      </w:r>
      <w:r w:rsidR="00D65865" w:rsidRPr="00FE6281">
        <w:rPr>
          <w:rFonts w:ascii="Times New Roman" w:hAnsi="Times New Roman" w:cs="Times New Roman"/>
          <w:iCs/>
          <w:sz w:val="24"/>
          <w:szCs w:val="24"/>
        </w:rPr>
        <w:t xml:space="preserve"> references the following powers of the Constitution</w:t>
      </w:r>
      <w:r w:rsidRPr="00FE6281">
        <w:rPr>
          <w:rFonts w:ascii="Times New Roman" w:hAnsi="Times New Roman" w:cs="Times New Roman"/>
          <w:iCs/>
          <w:sz w:val="24"/>
          <w:szCs w:val="24"/>
        </w:rPr>
        <w:t>:</w:t>
      </w:r>
    </w:p>
    <w:p w14:paraId="0F4C381F" w14:textId="2B636187" w:rsidR="003322FD" w:rsidRPr="00FE6281" w:rsidRDefault="003322FD" w:rsidP="00886CD5">
      <w:pPr>
        <w:pStyle w:val="ListParagraph"/>
        <w:numPr>
          <w:ilvl w:val="0"/>
          <w:numId w:val="26"/>
        </w:numPr>
        <w:spacing w:after="0" w:line="240" w:lineRule="auto"/>
        <w:rPr>
          <w:rFonts w:ascii="Times New Roman" w:hAnsi="Times New Roman"/>
          <w:iCs/>
          <w:sz w:val="24"/>
          <w:szCs w:val="24"/>
        </w:rPr>
      </w:pPr>
      <w:r w:rsidRPr="00FE6281">
        <w:rPr>
          <w:rFonts w:ascii="Times New Roman" w:hAnsi="Times New Roman"/>
          <w:iCs/>
          <w:sz w:val="24"/>
          <w:szCs w:val="24"/>
        </w:rPr>
        <w:t xml:space="preserve">the </w:t>
      </w:r>
      <w:bookmarkStart w:id="2" w:name="_Hlk149420723"/>
      <w:r w:rsidR="00BC7CA3" w:rsidRPr="00FE6281">
        <w:rPr>
          <w:rFonts w:ascii="Times New Roman" w:hAnsi="Times New Roman"/>
          <w:iCs/>
          <w:sz w:val="24"/>
          <w:szCs w:val="24"/>
        </w:rPr>
        <w:t>aliens</w:t>
      </w:r>
      <w:r w:rsidRPr="00FE6281">
        <w:rPr>
          <w:rFonts w:ascii="Times New Roman" w:hAnsi="Times New Roman"/>
          <w:iCs/>
          <w:sz w:val="24"/>
          <w:szCs w:val="24"/>
        </w:rPr>
        <w:t xml:space="preserve"> </w:t>
      </w:r>
      <w:bookmarkEnd w:id="2"/>
      <w:r w:rsidRPr="00FE6281">
        <w:rPr>
          <w:rFonts w:ascii="Times New Roman" w:hAnsi="Times New Roman"/>
          <w:iCs/>
          <w:sz w:val="24"/>
          <w:szCs w:val="24"/>
        </w:rPr>
        <w:t>power (s</w:t>
      </w:r>
      <w:r w:rsidR="00205977" w:rsidRPr="00FE6281">
        <w:rPr>
          <w:rFonts w:ascii="Times New Roman" w:hAnsi="Times New Roman"/>
          <w:iCs/>
          <w:sz w:val="24"/>
          <w:szCs w:val="24"/>
        </w:rPr>
        <w:t>ection</w:t>
      </w:r>
      <w:r w:rsidRPr="00FE6281">
        <w:rPr>
          <w:rFonts w:ascii="Times New Roman" w:hAnsi="Times New Roman"/>
          <w:iCs/>
          <w:sz w:val="24"/>
          <w:szCs w:val="24"/>
        </w:rPr>
        <w:t xml:space="preserve"> 51(xix)); </w:t>
      </w:r>
    </w:p>
    <w:p w14:paraId="7A11C2CB" w14:textId="00815AAF" w:rsidR="003322FD" w:rsidRPr="00FE6281" w:rsidRDefault="003322FD" w:rsidP="00886CD5">
      <w:pPr>
        <w:pStyle w:val="ListParagraph"/>
        <w:numPr>
          <w:ilvl w:val="0"/>
          <w:numId w:val="26"/>
        </w:numPr>
        <w:spacing w:after="0" w:line="240" w:lineRule="auto"/>
        <w:rPr>
          <w:rFonts w:ascii="Times New Roman" w:hAnsi="Times New Roman"/>
          <w:iCs/>
          <w:sz w:val="24"/>
          <w:szCs w:val="24"/>
        </w:rPr>
      </w:pPr>
      <w:r w:rsidRPr="00FE6281">
        <w:rPr>
          <w:rFonts w:ascii="Times New Roman" w:hAnsi="Times New Roman"/>
          <w:iCs/>
          <w:sz w:val="24"/>
          <w:szCs w:val="24"/>
        </w:rPr>
        <w:t>the immigration and emigration power (s</w:t>
      </w:r>
      <w:r w:rsidR="00205977" w:rsidRPr="00FE6281">
        <w:rPr>
          <w:rFonts w:ascii="Times New Roman" w:hAnsi="Times New Roman"/>
          <w:iCs/>
          <w:sz w:val="24"/>
          <w:szCs w:val="24"/>
        </w:rPr>
        <w:t>ection</w:t>
      </w:r>
      <w:r w:rsidRPr="00FE6281">
        <w:rPr>
          <w:rFonts w:ascii="Times New Roman" w:hAnsi="Times New Roman"/>
          <w:iCs/>
          <w:sz w:val="24"/>
          <w:szCs w:val="24"/>
        </w:rPr>
        <w:t xml:space="preserve"> 51(xxvii)); and</w:t>
      </w:r>
    </w:p>
    <w:p w14:paraId="428AF754" w14:textId="06FE7C2D" w:rsidR="006445C2" w:rsidRPr="00FE6281" w:rsidRDefault="003322FD" w:rsidP="00886CD5">
      <w:pPr>
        <w:pStyle w:val="ListParagraph"/>
        <w:numPr>
          <w:ilvl w:val="0"/>
          <w:numId w:val="26"/>
        </w:numPr>
        <w:spacing w:after="0" w:line="240" w:lineRule="auto"/>
        <w:rPr>
          <w:rFonts w:ascii="Times New Roman" w:hAnsi="Times New Roman"/>
          <w:iCs/>
          <w:sz w:val="24"/>
          <w:szCs w:val="24"/>
        </w:rPr>
      </w:pPr>
      <w:r w:rsidRPr="00FE6281">
        <w:rPr>
          <w:rFonts w:ascii="Times New Roman" w:hAnsi="Times New Roman"/>
          <w:iCs/>
          <w:sz w:val="24"/>
          <w:szCs w:val="24"/>
        </w:rPr>
        <w:t>the external affairs power (s</w:t>
      </w:r>
      <w:r w:rsidR="00205977" w:rsidRPr="00FE6281">
        <w:rPr>
          <w:rFonts w:ascii="Times New Roman" w:hAnsi="Times New Roman"/>
          <w:iCs/>
          <w:sz w:val="24"/>
          <w:szCs w:val="24"/>
        </w:rPr>
        <w:t>ection</w:t>
      </w:r>
      <w:r w:rsidRPr="00FE6281">
        <w:rPr>
          <w:rFonts w:ascii="Times New Roman" w:hAnsi="Times New Roman"/>
          <w:iCs/>
          <w:sz w:val="24"/>
          <w:szCs w:val="24"/>
        </w:rPr>
        <w:t xml:space="preserve"> 51(xxix)).</w:t>
      </w:r>
    </w:p>
    <w:p w14:paraId="07D083F7" w14:textId="77777777" w:rsidR="003322FD" w:rsidRPr="00FE6281" w:rsidRDefault="003322FD" w:rsidP="003322FD">
      <w:pPr>
        <w:spacing w:after="0" w:line="240" w:lineRule="auto"/>
        <w:rPr>
          <w:rFonts w:ascii="Times New Roman" w:hAnsi="Times New Roman" w:cs="Times New Roman"/>
          <w:iCs/>
          <w:sz w:val="24"/>
          <w:szCs w:val="24"/>
          <w:lang w:val="en-US"/>
        </w:rPr>
      </w:pPr>
    </w:p>
    <w:p w14:paraId="70F813E6" w14:textId="72CE57D7" w:rsidR="003322FD" w:rsidRPr="00FE6281" w:rsidRDefault="000B25D3" w:rsidP="003322FD">
      <w:pPr>
        <w:keepNext/>
        <w:spacing w:after="0" w:line="240" w:lineRule="auto"/>
        <w:rPr>
          <w:rFonts w:ascii="Times New Roman" w:hAnsi="Times New Roman" w:cs="Times New Roman"/>
          <w:i/>
          <w:iCs/>
          <w:sz w:val="24"/>
          <w:szCs w:val="24"/>
          <w:u w:val="single"/>
          <w:lang w:val="en-US"/>
        </w:rPr>
      </w:pPr>
      <w:r w:rsidRPr="00FE6281">
        <w:rPr>
          <w:rFonts w:ascii="Times New Roman" w:hAnsi="Times New Roman" w:cs="Times New Roman"/>
          <w:i/>
          <w:iCs/>
          <w:sz w:val="24"/>
          <w:szCs w:val="24"/>
          <w:u w:val="single"/>
        </w:rPr>
        <w:t>A</w:t>
      </w:r>
      <w:r w:rsidR="003322FD" w:rsidRPr="00FE6281">
        <w:rPr>
          <w:rFonts w:ascii="Times New Roman" w:hAnsi="Times New Roman" w:cs="Times New Roman"/>
          <w:i/>
          <w:iCs/>
          <w:sz w:val="24"/>
          <w:szCs w:val="24"/>
          <w:u w:val="single"/>
        </w:rPr>
        <w:t xml:space="preserve">liens </w:t>
      </w:r>
      <w:r w:rsidR="003322FD" w:rsidRPr="00FE6281">
        <w:rPr>
          <w:rFonts w:ascii="Times New Roman" w:hAnsi="Times New Roman" w:cs="Times New Roman"/>
          <w:i/>
          <w:iCs/>
          <w:sz w:val="24"/>
          <w:szCs w:val="24"/>
          <w:u w:val="single"/>
          <w:lang w:val="en-US"/>
        </w:rPr>
        <w:t>power</w:t>
      </w:r>
    </w:p>
    <w:p w14:paraId="78205DB4" w14:textId="77777777" w:rsidR="003322FD" w:rsidRPr="00FE6281" w:rsidRDefault="003322FD" w:rsidP="003322FD">
      <w:pPr>
        <w:keepNext/>
        <w:spacing w:after="0" w:line="240" w:lineRule="auto"/>
        <w:rPr>
          <w:rFonts w:ascii="Times New Roman" w:hAnsi="Times New Roman" w:cs="Times New Roman"/>
          <w:sz w:val="24"/>
          <w:szCs w:val="24"/>
          <w:lang w:val="en-US"/>
        </w:rPr>
      </w:pPr>
    </w:p>
    <w:p w14:paraId="7026D0C7" w14:textId="511DE19E" w:rsidR="000B25D3" w:rsidRPr="00FE6281" w:rsidRDefault="000B25D3" w:rsidP="000B25D3">
      <w:pPr>
        <w:keepNext/>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Section 51(xix) of the Constitution empowers the Parliament to make laws with respect</w:t>
      </w:r>
      <w:r w:rsidR="00A8473E" w:rsidRPr="00FE6281">
        <w:rPr>
          <w:rFonts w:ascii="Times New Roman" w:hAnsi="Times New Roman" w:cs="Times New Roman"/>
          <w:iCs/>
          <w:sz w:val="24"/>
          <w:szCs w:val="24"/>
        </w:rPr>
        <w:t xml:space="preserve"> </w:t>
      </w:r>
      <w:r w:rsidRPr="00FE6281">
        <w:rPr>
          <w:rFonts w:ascii="Times New Roman" w:hAnsi="Times New Roman" w:cs="Times New Roman"/>
          <w:iCs/>
          <w:sz w:val="24"/>
          <w:szCs w:val="24"/>
        </w:rPr>
        <w:t>to 'naturalization and aliens'.</w:t>
      </w:r>
    </w:p>
    <w:p w14:paraId="161B8113" w14:textId="77777777" w:rsidR="000B25D3" w:rsidRPr="00FE6281" w:rsidRDefault="000B25D3" w:rsidP="000B25D3">
      <w:pPr>
        <w:keepNext/>
        <w:spacing w:after="0" w:line="240" w:lineRule="auto"/>
        <w:rPr>
          <w:rFonts w:ascii="Times New Roman" w:hAnsi="Times New Roman" w:cs="Times New Roman"/>
          <w:iCs/>
          <w:sz w:val="24"/>
          <w:szCs w:val="24"/>
        </w:rPr>
      </w:pPr>
    </w:p>
    <w:p w14:paraId="5B1FD531" w14:textId="2232FF3E" w:rsidR="003322FD" w:rsidRPr="00FE6281" w:rsidRDefault="000B25D3" w:rsidP="000B25D3">
      <w:pPr>
        <w:keepNext/>
        <w:spacing w:after="0" w:line="240" w:lineRule="auto"/>
        <w:rPr>
          <w:rFonts w:ascii="Times New Roman" w:hAnsi="Times New Roman" w:cs="Times New Roman"/>
          <w:i/>
          <w:iCs/>
          <w:sz w:val="24"/>
          <w:szCs w:val="24"/>
          <w:u w:val="single"/>
          <w:lang w:val="en-US"/>
        </w:rPr>
      </w:pPr>
      <w:r w:rsidRPr="00FE6281">
        <w:rPr>
          <w:rFonts w:ascii="Times New Roman" w:hAnsi="Times New Roman" w:cs="Times New Roman"/>
          <w:iCs/>
          <w:sz w:val="24"/>
          <w:szCs w:val="24"/>
        </w:rPr>
        <w:t>This funding will make specialist legal assistance more readily available to visa</w:t>
      </w:r>
      <w:r w:rsidR="00A8473E" w:rsidRPr="00FE6281">
        <w:rPr>
          <w:rFonts w:ascii="Times New Roman" w:hAnsi="Times New Roman" w:cs="Times New Roman"/>
          <w:iCs/>
          <w:sz w:val="24"/>
          <w:szCs w:val="24"/>
        </w:rPr>
        <w:t xml:space="preserve"> </w:t>
      </w:r>
      <w:r w:rsidRPr="00FE6281">
        <w:rPr>
          <w:rFonts w:ascii="Times New Roman" w:hAnsi="Times New Roman" w:cs="Times New Roman"/>
          <w:iCs/>
          <w:sz w:val="24"/>
          <w:szCs w:val="24"/>
        </w:rPr>
        <w:t>applicants.</w:t>
      </w:r>
    </w:p>
    <w:p w14:paraId="6CB4D90F" w14:textId="77777777" w:rsidR="003322FD" w:rsidRPr="002636BF" w:rsidRDefault="003322FD" w:rsidP="003322FD">
      <w:pPr>
        <w:keepNext/>
        <w:spacing w:after="0" w:line="240" w:lineRule="auto"/>
        <w:rPr>
          <w:rFonts w:ascii="Times New Roman" w:hAnsi="Times New Roman" w:cs="Times New Roman"/>
          <w:i/>
          <w:iCs/>
          <w:sz w:val="24"/>
          <w:szCs w:val="24"/>
          <w:lang w:val="en-US"/>
        </w:rPr>
      </w:pPr>
    </w:p>
    <w:p w14:paraId="68411D94" w14:textId="49B05F0F" w:rsidR="003322FD" w:rsidRPr="00FE6281" w:rsidRDefault="007535DA" w:rsidP="003322FD">
      <w:pPr>
        <w:keepNext/>
        <w:spacing w:after="0" w:line="240" w:lineRule="auto"/>
        <w:rPr>
          <w:rFonts w:ascii="Times New Roman" w:hAnsi="Times New Roman" w:cs="Times New Roman"/>
          <w:i/>
          <w:iCs/>
          <w:sz w:val="24"/>
          <w:szCs w:val="24"/>
          <w:u w:val="single"/>
          <w:lang w:val="en-US"/>
        </w:rPr>
      </w:pPr>
      <w:r w:rsidRPr="00FE6281">
        <w:rPr>
          <w:rFonts w:ascii="Times New Roman" w:hAnsi="Times New Roman" w:cs="Times New Roman"/>
          <w:i/>
          <w:iCs/>
          <w:sz w:val="24"/>
          <w:szCs w:val="24"/>
          <w:u w:val="single"/>
        </w:rPr>
        <w:t xml:space="preserve">Immigration and emigration </w:t>
      </w:r>
      <w:r w:rsidR="003322FD" w:rsidRPr="00FE6281">
        <w:rPr>
          <w:rFonts w:ascii="Times New Roman" w:hAnsi="Times New Roman" w:cs="Times New Roman"/>
          <w:i/>
          <w:iCs/>
          <w:sz w:val="24"/>
          <w:szCs w:val="24"/>
          <w:u w:val="single"/>
          <w:lang w:val="en-US"/>
        </w:rPr>
        <w:t>power</w:t>
      </w:r>
    </w:p>
    <w:p w14:paraId="2518A450" w14:textId="77777777" w:rsidR="003322FD" w:rsidRPr="00FE6281" w:rsidRDefault="003322FD" w:rsidP="003322FD">
      <w:pPr>
        <w:keepNext/>
        <w:spacing w:after="0" w:line="240" w:lineRule="auto"/>
        <w:rPr>
          <w:rFonts w:ascii="Times New Roman" w:hAnsi="Times New Roman" w:cs="Times New Roman"/>
          <w:sz w:val="24"/>
          <w:szCs w:val="24"/>
          <w:lang w:val="en-US"/>
        </w:rPr>
      </w:pPr>
    </w:p>
    <w:p w14:paraId="18184613" w14:textId="7AF136F7" w:rsidR="00A8473E" w:rsidRPr="00FE6281" w:rsidRDefault="00A8473E" w:rsidP="00A8473E">
      <w:pPr>
        <w:keepNext/>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Section 51(xxvii) empowers the Parliament to make laws with respect to 'immigration and emigration'.</w:t>
      </w:r>
    </w:p>
    <w:p w14:paraId="58BAB00C" w14:textId="77777777" w:rsidR="00A8473E" w:rsidRPr="00FE6281" w:rsidRDefault="00A8473E" w:rsidP="00A8473E">
      <w:pPr>
        <w:keepNext/>
        <w:spacing w:after="0" w:line="240" w:lineRule="auto"/>
        <w:rPr>
          <w:rFonts w:ascii="Times New Roman" w:hAnsi="Times New Roman" w:cs="Times New Roman"/>
          <w:iCs/>
          <w:sz w:val="24"/>
          <w:szCs w:val="24"/>
        </w:rPr>
      </w:pPr>
    </w:p>
    <w:p w14:paraId="3D792954" w14:textId="625C8C0F" w:rsidR="003322FD" w:rsidRPr="00FE6281" w:rsidRDefault="00A8473E" w:rsidP="00A8473E">
      <w:pPr>
        <w:keepNext/>
        <w:spacing w:after="0" w:line="240" w:lineRule="auto"/>
        <w:rPr>
          <w:rFonts w:ascii="Times New Roman" w:hAnsi="Times New Roman" w:cs="Times New Roman"/>
          <w:i/>
          <w:iCs/>
          <w:sz w:val="24"/>
          <w:szCs w:val="24"/>
          <w:u w:val="single"/>
          <w:lang w:val="en-US"/>
        </w:rPr>
      </w:pPr>
      <w:r w:rsidRPr="00FE6281">
        <w:rPr>
          <w:rFonts w:ascii="Times New Roman" w:hAnsi="Times New Roman" w:cs="Times New Roman"/>
          <w:iCs/>
          <w:sz w:val="24"/>
          <w:szCs w:val="24"/>
        </w:rPr>
        <w:t>Specialist legal assistance will support visa applicants to articulate claims, resulting in more ‘decision-ready’ applications</w:t>
      </w:r>
      <w:r w:rsidR="00D63677" w:rsidRPr="00FE6281">
        <w:rPr>
          <w:rFonts w:ascii="Times New Roman" w:hAnsi="Times New Roman" w:cs="Times New Roman"/>
          <w:iCs/>
          <w:sz w:val="24"/>
          <w:szCs w:val="24"/>
        </w:rPr>
        <w:t xml:space="preserve"> that provide all the relevant evidence to support protection claims</w:t>
      </w:r>
      <w:r w:rsidRPr="00FE6281">
        <w:rPr>
          <w:rFonts w:ascii="Times New Roman" w:hAnsi="Times New Roman" w:cs="Times New Roman"/>
          <w:iCs/>
          <w:sz w:val="24"/>
          <w:szCs w:val="24"/>
        </w:rPr>
        <w:t>, and will provide applicants advice on the</w:t>
      </w:r>
      <w:r w:rsidR="00D63677" w:rsidRPr="00FE6281">
        <w:rPr>
          <w:rFonts w:ascii="Times New Roman" w:hAnsi="Times New Roman" w:cs="Times New Roman"/>
          <w:iCs/>
          <w:sz w:val="24"/>
          <w:szCs w:val="24"/>
        </w:rPr>
        <w:t xml:space="preserve"> requirements for a Protection visa and other options</w:t>
      </w:r>
      <w:r w:rsidRPr="00FE6281">
        <w:rPr>
          <w:rFonts w:ascii="Times New Roman" w:hAnsi="Times New Roman" w:cs="Times New Roman"/>
          <w:iCs/>
          <w:sz w:val="24"/>
          <w:szCs w:val="24"/>
        </w:rPr>
        <w:t>.</w:t>
      </w:r>
    </w:p>
    <w:p w14:paraId="06EB866B" w14:textId="77777777" w:rsidR="003322FD" w:rsidRPr="002636BF" w:rsidRDefault="003322FD" w:rsidP="00130DEE">
      <w:pPr>
        <w:keepNext/>
        <w:spacing w:after="0" w:line="240" w:lineRule="auto"/>
        <w:rPr>
          <w:rFonts w:ascii="Times New Roman" w:hAnsi="Times New Roman" w:cs="Times New Roman"/>
          <w:i/>
          <w:iCs/>
          <w:sz w:val="24"/>
          <w:szCs w:val="24"/>
          <w:lang w:val="en-US"/>
        </w:rPr>
      </w:pPr>
    </w:p>
    <w:p w14:paraId="0DAFEDDD" w14:textId="6C334BB0" w:rsidR="00EE38C5" w:rsidRPr="00FE6281" w:rsidRDefault="00EE38C5" w:rsidP="00130DEE">
      <w:pPr>
        <w:keepNext/>
        <w:spacing w:after="0" w:line="240" w:lineRule="auto"/>
        <w:rPr>
          <w:rFonts w:ascii="Times New Roman" w:hAnsi="Times New Roman" w:cs="Times New Roman"/>
          <w:i/>
          <w:iCs/>
          <w:sz w:val="24"/>
          <w:szCs w:val="24"/>
          <w:u w:val="single"/>
          <w:lang w:val="en-US"/>
        </w:rPr>
      </w:pPr>
      <w:r w:rsidRPr="00FE6281">
        <w:rPr>
          <w:rFonts w:ascii="Times New Roman" w:hAnsi="Times New Roman" w:cs="Times New Roman"/>
          <w:i/>
          <w:iCs/>
          <w:sz w:val="24"/>
          <w:szCs w:val="24"/>
          <w:u w:val="single"/>
          <w:lang w:val="en-US"/>
        </w:rPr>
        <w:t>External affairs power</w:t>
      </w:r>
    </w:p>
    <w:p w14:paraId="3144E37E" w14:textId="77777777" w:rsidR="00211723" w:rsidRPr="00FE6281" w:rsidRDefault="00211723" w:rsidP="00130DEE">
      <w:pPr>
        <w:keepNext/>
        <w:spacing w:after="0" w:line="240" w:lineRule="auto"/>
        <w:rPr>
          <w:rFonts w:ascii="Times New Roman" w:hAnsi="Times New Roman" w:cs="Times New Roman"/>
          <w:sz w:val="24"/>
          <w:szCs w:val="24"/>
          <w:lang w:val="en-US"/>
        </w:rPr>
      </w:pPr>
    </w:p>
    <w:p w14:paraId="0EC3E522" w14:textId="49A8D733" w:rsidR="003E3F05" w:rsidRPr="00FE6281" w:rsidRDefault="008120E6" w:rsidP="003E3F05">
      <w:pPr>
        <w:spacing w:after="0" w:line="240" w:lineRule="auto"/>
        <w:rPr>
          <w:rFonts w:ascii="Times New Roman" w:hAnsi="Times New Roman" w:cs="Times New Roman"/>
          <w:iCs/>
          <w:sz w:val="24"/>
          <w:szCs w:val="24"/>
        </w:rPr>
      </w:pPr>
      <w:r w:rsidRPr="00981757">
        <w:rPr>
          <w:rFonts w:ascii="Times New Roman" w:eastAsia="Arial" w:hAnsi="Times New Roman" w:cs="Times New Roman"/>
          <w:sz w:val="24"/>
          <w:szCs w:val="24"/>
        </w:rPr>
        <w:t xml:space="preserve">Section 51(xxix) of the Constitution empowers the Parliament to make laws with respect to ‘external affairs’. </w:t>
      </w:r>
      <w:r w:rsidR="003E3F05" w:rsidRPr="00FE6281">
        <w:rPr>
          <w:rFonts w:ascii="Times New Roman" w:hAnsi="Times New Roman" w:cs="Times New Roman"/>
          <w:iCs/>
          <w:sz w:val="24"/>
          <w:szCs w:val="24"/>
        </w:rPr>
        <w:t>The external affairs power supports legislation with respect to matters or things outside the geographical limits of Australia.</w:t>
      </w:r>
    </w:p>
    <w:p w14:paraId="20B5C030" w14:textId="77777777" w:rsidR="003E3F05" w:rsidRPr="00FE6281" w:rsidRDefault="003E3F05" w:rsidP="003E3F05">
      <w:pPr>
        <w:spacing w:after="0" w:line="240" w:lineRule="auto"/>
        <w:rPr>
          <w:rFonts w:ascii="Times New Roman" w:hAnsi="Times New Roman" w:cs="Times New Roman"/>
          <w:iCs/>
          <w:sz w:val="24"/>
          <w:szCs w:val="24"/>
        </w:rPr>
      </w:pPr>
    </w:p>
    <w:p w14:paraId="32BE964F" w14:textId="0C39F736" w:rsidR="00EE38C5" w:rsidRPr="00FE6281" w:rsidRDefault="003E3F05" w:rsidP="003E3F05">
      <w:pPr>
        <w:spacing w:after="0" w:line="240" w:lineRule="auto"/>
        <w:rPr>
          <w:rFonts w:ascii="Times New Roman" w:hAnsi="Times New Roman" w:cs="Times New Roman"/>
          <w:iCs/>
          <w:sz w:val="24"/>
          <w:szCs w:val="24"/>
          <w:lang w:val="en-US"/>
        </w:rPr>
      </w:pPr>
      <w:r w:rsidRPr="00FE6281">
        <w:rPr>
          <w:rFonts w:ascii="Times New Roman" w:hAnsi="Times New Roman" w:cs="Times New Roman"/>
          <w:iCs/>
          <w:sz w:val="24"/>
          <w:szCs w:val="24"/>
        </w:rPr>
        <w:t>Granting visas relates to the movement of people to and from Australia.</w:t>
      </w:r>
    </w:p>
    <w:p w14:paraId="53BC0A71" w14:textId="77777777" w:rsidR="00CF153D" w:rsidRPr="00FE6281" w:rsidRDefault="00CF153D" w:rsidP="00676D25">
      <w:pPr>
        <w:spacing w:after="0" w:line="240" w:lineRule="auto"/>
        <w:rPr>
          <w:rFonts w:ascii="Times New Roman" w:hAnsi="Times New Roman" w:cs="Times New Roman"/>
          <w:sz w:val="24"/>
          <w:szCs w:val="24"/>
        </w:rPr>
      </w:pPr>
    </w:p>
    <w:p w14:paraId="1F7D2E1C" w14:textId="77777777" w:rsidR="00366331" w:rsidRPr="00FE6281" w:rsidRDefault="00366331" w:rsidP="00676D25">
      <w:pPr>
        <w:spacing w:after="0" w:line="240" w:lineRule="auto"/>
        <w:rPr>
          <w:rFonts w:ascii="Times New Roman" w:hAnsi="Times New Roman" w:cs="Times New Roman"/>
          <w:sz w:val="24"/>
          <w:szCs w:val="24"/>
        </w:rPr>
        <w:sectPr w:rsidR="00366331" w:rsidRPr="00FE6281"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73B95683" w14:textId="77777777" w:rsidR="00A53EBA" w:rsidRPr="00FE6281" w:rsidRDefault="00A53EBA" w:rsidP="00676D25">
      <w:pPr>
        <w:spacing w:after="0" w:line="240" w:lineRule="auto"/>
        <w:rPr>
          <w:rFonts w:ascii="Times New Roman" w:hAnsi="Times New Roman" w:cs="Times New Roman"/>
          <w:sz w:val="24"/>
          <w:szCs w:val="24"/>
        </w:rPr>
      </w:pPr>
    </w:p>
    <w:p w14:paraId="258143C7" w14:textId="426A1E01" w:rsidR="00F4718B" w:rsidRPr="00FE6281" w:rsidRDefault="008E4D86" w:rsidP="008E4D86">
      <w:pPr>
        <w:spacing w:after="0" w:line="240" w:lineRule="auto"/>
        <w:contextualSpacing/>
        <w:jc w:val="right"/>
        <w:rPr>
          <w:rFonts w:ascii="Times New Roman" w:eastAsia="Times New Roman" w:hAnsi="Times New Roman" w:cs="Times New Roman"/>
          <w:b/>
          <w:bCs/>
          <w:sz w:val="24"/>
          <w:szCs w:val="24"/>
        </w:rPr>
      </w:pPr>
      <w:r w:rsidRPr="00FE6281">
        <w:rPr>
          <w:rFonts w:ascii="Times New Roman" w:hAnsi="Times New Roman" w:cs="Times New Roman"/>
          <w:b/>
          <w:sz w:val="24"/>
          <w:szCs w:val="24"/>
          <w:u w:val="single"/>
        </w:rPr>
        <w:t>Attachment B</w:t>
      </w:r>
    </w:p>
    <w:p w14:paraId="6B11F438" w14:textId="77777777" w:rsidR="00F4718B" w:rsidRPr="00FE6281" w:rsidRDefault="00F4718B" w:rsidP="00676D25">
      <w:pPr>
        <w:spacing w:after="0" w:line="240" w:lineRule="auto"/>
        <w:contextualSpacing/>
        <w:jc w:val="center"/>
        <w:rPr>
          <w:rFonts w:ascii="Times New Roman" w:eastAsia="Times New Roman" w:hAnsi="Times New Roman" w:cs="Times New Roman"/>
          <w:b/>
          <w:bCs/>
          <w:sz w:val="24"/>
          <w:szCs w:val="24"/>
        </w:rPr>
      </w:pPr>
    </w:p>
    <w:p w14:paraId="2AD2FAC3" w14:textId="77777777" w:rsidR="004F0761" w:rsidRPr="00FE6281" w:rsidRDefault="004F0761" w:rsidP="00DB6CDC">
      <w:pPr>
        <w:spacing w:after="0" w:line="240" w:lineRule="auto"/>
        <w:jc w:val="center"/>
        <w:rPr>
          <w:rFonts w:ascii="Times New Roman" w:eastAsia="Times New Roman" w:hAnsi="Times New Roman" w:cs="Times New Roman"/>
          <w:b/>
          <w:bCs/>
          <w:sz w:val="24"/>
          <w:szCs w:val="24"/>
        </w:rPr>
      </w:pPr>
      <w:r w:rsidRPr="00FE6281">
        <w:rPr>
          <w:rFonts w:ascii="Times New Roman" w:eastAsia="Times New Roman" w:hAnsi="Times New Roman" w:cs="Times New Roman"/>
          <w:b/>
          <w:bCs/>
          <w:sz w:val="24"/>
          <w:szCs w:val="24"/>
        </w:rPr>
        <w:t>Statement of Compatibility with Human Rights</w:t>
      </w:r>
    </w:p>
    <w:p w14:paraId="7AEACC66" w14:textId="77777777" w:rsidR="005D0219" w:rsidRPr="00FE6281" w:rsidRDefault="005D0219" w:rsidP="00DB6CDC">
      <w:pPr>
        <w:spacing w:after="0" w:line="240" w:lineRule="auto"/>
        <w:jc w:val="center"/>
        <w:rPr>
          <w:rFonts w:ascii="Times New Roman" w:eastAsia="Times New Roman" w:hAnsi="Times New Roman" w:cs="Times New Roman"/>
          <w:b/>
          <w:bCs/>
          <w:sz w:val="24"/>
          <w:szCs w:val="24"/>
        </w:rPr>
      </w:pPr>
    </w:p>
    <w:p w14:paraId="1CB062C9" w14:textId="77777777" w:rsidR="004F0761" w:rsidRPr="00FE6281" w:rsidRDefault="004F0761" w:rsidP="00DB6CDC">
      <w:pPr>
        <w:pStyle w:val="paranumbering"/>
        <w:spacing w:before="0" w:beforeAutospacing="0" w:after="0" w:afterAutospacing="0"/>
        <w:jc w:val="center"/>
        <w:rPr>
          <w:i/>
        </w:rPr>
      </w:pPr>
      <w:r w:rsidRPr="00FE6281">
        <w:t xml:space="preserve">Prepared in accordance with Part 3 of the </w:t>
      </w:r>
      <w:r w:rsidRPr="00FE6281">
        <w:rPr>
          <w:i/>
        </w:rPr>
        <w:t>Human Rights (Parliamentary Scrutiny) Act 2011</w:t>
      </w:r>
    </w:p>
    <w:p w14:paraId="35CA8B11" w14:textId="77777777" w:rsidR="005D0219" w:rsidRPr="00FE6281" w:rsidRDefault="005D0219" w:rsidP="00DB6CDC">
      <w:pPr>
        <w:pStyle w:val="paranumbering"/>
        <w:spacing w:before="0" w:beforeAutospacing="0" w:after="0" w:afterAutospacing="0"/>
        <w:jc w:val="center"/>
      </w:pPr>
    </w:p>
    <w:p w14:paraId="3645E10B" w14:textId="415A3D6A" w:rsidR="004F0761" w:rsidRPr="00FE6281" w:rsidRDefault="004F0761" w:rsidP="00C5179B">
      <w:pPr>
        <w:pStyle w:val="paranumbering"/>
        <w:spacing w:before="0" w:beforeAutospacing="0" w:after="0" w:afterAutospacing="0"/>
        <w:rPr>
          <w:b/>
          <w:i/>
        </w:rPr>
      </w:pPr>
      <w:r w:rsidRPr="00FE6281">
        <w:rPr>
          <w:b/>
          <w:i/>
        </w:rPr>
        <w:t xml:space="preserve">Financial Framework (Supplementary Powers) Amendment </w:t>
      </w:r>
      <w:r w:rsidRPr="00FE6281">
        <w:rPr>
          <w:b/>
          <w:i/>
          <w:iCs/>
        </w:rPr>
        <w:t>(Home Affairs Measures</w:t>
      </w:r>
      <w:r w:rsidR="00E115BB" w:rsidRPr="00FE6281">
        <w:rPr>
          <w:b/>
          <w:i/>
          <w:iCs/>
        </w:rPr>
        <w:t> </w:t>
      </w:r>
      <w:r w:rsidRPr="00FE6281">
        <w:rPr>
          <w:b/>
          <w:i/>
          <w:iCs/>
        </w:rPr>
        <w:t>No. </w:t>
      </w:r>
      <w:r w:rsidR="004D24D6" w:rsidRPr="00FE6281">
        <w:rPr>
          <w:b/>
          <w:i/>
          <w:iCs/>
        </w:rPr>
        <w:t>7</w:t>
      </w:r>
      <w:r w:rsidRPr="00FE6281">
        <w:rPr>
          <w:b/>
          <w:i/>
          <w:iCs/>
        </w:rPr>
        <w:t xml:space="preserve">) </w:t>
      </w:r>
      <w:r w:rsidRPr="00FE6281">
        <w:rPr>
          <w:b/>
          <w:i/>
        </w:rPr>
        <w:t>Regulations 2023</w:t>
      </w:r>
    </w:p>
    <w:p w14:paraId="31D742FB" w14:textId="77777777" w:rsidR="005D0219" w:rsidRPr="00FE6281" w:rsidRDefault="005D0219" w:rsidP="001F22A4">
      <w:pPr>
        <w:pStyle w:val="paranumbering"/>
        <w:spacing w:before="0" w:beforeAutospacing="0" w:after="0" w:afterAutospacing="0"/>
        <w:rPr>
          <w:b/>
          <w:i/>
        </w:rPr>
      </w:pPr>
    </w:p>
    <w:p w14:paraId="2A3164D0" w14:textId="77777777" w:rsidR="004F0761" w:rsidRPr="00FE6281" w:rsidRDefault="004F0761" w:rsidP="001F22A4">
      <w:pPr>
        <w:pStyle w:val="paranumbering"/>
        <w:spacing w:before="0" w:beforeAutospacing="0" w:after="0" w:afterAutospacing="0"/>
      </w:pPr>
      <w:r w:rsidRPr="00FE6281">
        <w:t xml:space="preserve">This disallowable legislative instrument is compatible with the human rights and freedoms recognised or declared in the international instruments listed in section 3 of the </w:t>
      </w:r>
      <w:r w:rsidRPr="00FE6281">
        <w:rPr>
          <w:i/>
        </w:rPr>
        <w:t>Human Rights (Parliamentary Scrutiny) Act 2011.</w:t>
      </w:r>
    </w:p>
    <w:p w14:paraId="43F539EF" w14:textId="77777777" w:rsidR="004F0761" w:rsidRPr="00FE6281" w:rsidRDefault="004F0761" w:rsidP="001F22A4">
      <w:pPr>
        <w:pStyle w:val="paranumbering"/>
        <w:spacing w:before="0" w:beforeAutospacing="0" w:after="0" w:afterAutospacing="0"/>
        <w:contextualSpacing/>
      </w:pPr>
    </w:p>
    <w:p w14:paraId="31BC4C68" w14:textId="77777777" w:rsidR="004F0761" w:rsidRPr="00FE6281" w:rsidRDefault="004F0761" w:rsidP="00676D25">
      <w:pPr>
        <w:pStyle w:val="paranumbering"/>
        <w:spacing w:before="0" w:beforeAutospacing="0" w:after="0" w:afterAutospacing="0"/>
        <w:contextualSpacing/>
        <w:jc w:val="both"/>
        <w:rPr>
          <w:b/>
        </w:rPr>
      </w:pPr>
      <w:r w:rsidRPr="00FE6281">
        <w:rPr>
          <w:b/>
        </w:rPr>
        <w:t>Overview of the legislative instrument</w:t>
      </w:r>
    </w:p>
    <w:p w14:paraId="1FCC0FAB" w14:textId="77777777" w:rsidR="001F22A4" w:rsidRPr="00FE6281" w:rsidRDefault="001F22A4" w:rsidP="00366331">
      <w:pPr>
        <w:pStyle w:val="paranumbering"/>
        <w:spacing w:before="0" w:beforeAutospacing="0" w:after="0" w:afterAutospacing="0"/>
        <w:contextualSpacing/>
        <w:jc w:val="both"/>
        <w:rPr>
          <w:b/>
        </w:rPr>
      </w:pPr>
    </w:p>
    <w:p w14:paraId="7B1965CE" w14:textId="4B29B409" w:rsidR="004F0761" w:rsidRPr="00FE6281" w:rsidRDefault="00BA734F" w:rsidP="00366331">
      <w:pPr>
        <w:pStyle w:val="paranumbering"/>
        <w:spacing w:before="0" w:beforeAutospacing="0" w:after="0" w:afterAutospacing="0"/>
      </w:pPr>
      <w:r w:rsidRPr="00FE6281">
        <w:t xml:space="preserve">Section 32B of the </w:t>
      </w:r>
      <w:r w:rsidRPr="00FE6281">
        <w:rPr>
          <w:i/>
        </w:rPr>
        <w:t>Financial Framework (Supplementary Powers) Act 1997</w:t>
      </w:r>
      <w:r w:rsidRPr="00FE6281">
        <w:t xml:space="preserve"> (the FFSP Act) authorises the Commonwealth to make, vary and administer arrangements and grants specified in the </w:t>
      </w:r>
      <w:r w:rsidRPr="00FE6281">
        <w:rPr>
          <w:i/>
        </w:rPr>
        <w:t xml:space="preserve">Financial Framework (Supplementary Powers) Regulations 1997 </w:t>
      </w:r>
      <w:r w:rsidRPr="00FE6281">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FE6281">
        <w:noBreakHyphen/>
        <w:t xml:space="preserve">corporate Commonwealth entities, as defined under section 12 of the </w:t>
      </w:r>
      <w:r w:rsidRPr="00FE6281">
        <w:rPr>
          <w:i/>
        </w:rPr>
        <w:t>Public Governance, Performance and Accountability Act 2013</w:t>
      </w:r>
      <w:r w:rsidRPr="00FE6281">
        <w:t>.</w:t>
      </w:r>
    </w:p>
    <w:p w14:paraId="11B811A5" w14:textId="77777777" w:rsidR="00B23563" w:rsidRPr="00FE6281" w:rsidRDefault="00B23563" w:rsidP="006C69F9">
      <w:pPr>
        <w:pStyle w:val="paranumbering"/>
        <w:spacing w:before="0" w:beforeAutospacing="0" w:after="0" w:afterAutospacing="0"/>
      </w:pPr>
    </w:p>
    <w:p w14:paraId="186398BC" w14:textId="5B849BD7" w:rsidR="000D40E2" w:rsidRPr="00FE6281" w:rsidRDefault="004F0761" w:rsidP="001F22A4">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 xml:space="preserve">The </w:t>
      </w:r>
      <w:r w:rsidRPr="00FE6281">
        <w:rPr>
          <w:rFonts w:ascii="Times New Roman" w:hAnsi="Times New Roman" w:cs="Times New Roman"/>
          <w:i/>
          <w:sz w:val="24"/>
          <w:szCs w:val="24"/>
        </w:rPr>
        <w:t xml:space="preserve">Financial Framework (Supplementary Powers) Amendment (Home Affairs </w:t>
      </w:r>
      <w:r w:rsidRPr="00FE6281">
        <w:rPr>
          <w:rFonts w:ascii="Times New Roman" w:hAnsi="Times New Roman" w:cs="Times New Roman"/>
          <w:i/>
          <w:sz w:val="24"/>
          <w:szCs w:val="24"/>
        </w:rPr>
        <w:br/>
        <w:t>Measures No. </w:t>
      </w:r>
      <w:r w:rsidR="004D24D6" w:rsidRPr="00FE6281">
        <w:rPr>
          <w:rFonts w:ascii="Times New Roman" w:hAnsi="Times New Roman" w:cs="Times New Roman"/>
          <w:i/>
          <w:sz w:val="24"/>
          <w:szCs w:val="24"/>
        </w:rPr>
        <w:t>7</w:t>
      </w:r>
      <w:r w:rsidRPr="00FE6281">
        <w:rPr>
          <w:rFonts w:ascii="Times New Roman" w:hAnsi="Times New Roman" w:cs="Times New Roman"/>
          <w:i/>
          <w:sz w:val="24"/>
          <w:szCs w:val="24"/>
        </w:rPr>
        <w:t>) Regulations 2023</w:t>
      </w:r>
      <w:r w:rsidRPr="00FE6281">
        <w:rPr>
          <w:rFonts w:ascii="Times New Roman" w:hAnsi="Times New Roman" w:cs="Times New Roman"/>
          <w:sz w:val="24"/>
          <w:szCs w:val="24"/>
        </w:rPr>
        <w:t xml:space="preserve"> </w:t>
      </w:r>
      <w:r w:rsidR="000D40E2" w:rsidRPr="00FE6281">
        <w:rPr>
          <w:rFonts w:ascii="Times New Roman" w:hAnsi="Times New Roman" w:cs="Times New Roman"/>
          <w:sz w:val="24"/>
          <w:szCs w:val="24"/>
        </w:rPr>
        <w:t xml:space="preserve">amend Schedule 1AB to the </w:t>
      </w:r>
      <w:r w:rsidR="000D40E2" w:rsidRPr="00FE6281">
        <w:rPr>
          <w:rFonts w:ascii="Times New Roman" w:hAnsi="Times New Roman" w:cs="Times New Roman"/>
          <w:sz w:val="24"/>
          <w:szCs w:val="24"/>
          <w:lang w:eastAsia="en-AU"/>
        </w:rPr>
        <w:t xml:space="preserve">FFSP Regulations </w:t>
      </w:r>
      <w:r w:rsidR="000D40E2" w:rsidRPr="00FE6281">
        <w:rPr>
          <w:rFonts w:ascii="Times New Roman" w:hAnsi="Times New Roman" w:cs="Times New Roman"/>
          <w:sz w:val="24"/>
          <w:szCs w:val="24"/>
        </w:rPr>
        <w:t xml:space="preserve">to establish legislative authority for government spending on </w:t>
      </w:r>
      <w:r w:rsidR="00632AF4" w:rsidRPr="00FE6281">
        <w:rPr>
          <w:rFonts w:ascii="Times New Roman" w:hAnsi="Times New Roman" w:cs="Times New Roman"/>
          <w:sz w:val="24"/>
          <w:szCs w:val="24"/>
        </w:rPr>
        <w:t xml:space="preserve">the </w:t>
      </w:r>
      <w:r w:rsidR="002C727E" w:rsidRPr="00FE6281">
        <w:rPr>
          <w:rFonts w:ascii="Times New Roman" w:hAnsi="Times New Roman" w:cs="Times New Roman"/>
          <w:iCs/>
          <w:sz w:val="24"/>
          <w:szCs w:val="24"/>
        </w:rPr>
        <w:t xml:space="preserve">Immigration Advice and Application Assistance Scheme (the </w:t>
      </w:r>
      <w:r w:rsidR="00B23563" w:rsidRPr="00FE6281">
        <w:rPr>
          <w:rFonts w:ascii="Times New Roman" w:hAnsi="Times New Roman" w:cs="Times New Roman"/>
          <w:iCs/>
          <w:sz w:val="24"/>
          <w:szCs w:val="24"/>
        </w:rPr>
        <w:t>measure</w:t>
      </w:r>
      <w:r w:rsidR="002C727E" w:rsidRPr="00FE6281">
        <w:rPr>
          <w:rFonts w:ascii="Times New Roman" w:hAnsi="Times New Roman" w:cs="Times New Roman"/>
          <w:iCs/>
          <w:sz w:val="24"/>
          <w:szCs w:val="24"/>
        </w:rPr>
        <w:t>)</w:t>
      </w:r>
      <w:r w:rsidR="00324ED2" w:rsidRPr="00FE6281">
        <w:rPr>
          <w:rFonts w:ascii="Times New Roman" w:hAnsi="Times New Roman" w:cs="Times New Roman"/>
          <w:iCs/>
          <w:sz w:val="24"/>
          <w:szCs w:val="24"/>
        </w:rPr>
        <w:t xml:space="preserve"> </w:t>
      </w:r>
      <w:r w:rsidR="005F267B" w:rsidRPr="00FE6281">
        <w:rPr>
          <w:rFonts w:ascii="Times New Roman" w:hAnsi="Times New Roman" w:cs="Times New Roman"/>
          <w:sz w:val="24"/>
          <w:szCs w:val="24"/>
          <w:lang w:val="en-US"/>
        </w:rPr>
        <w:t>which</w:t>
      </w:r>
      <w:r w:rsidR="000D40E2" w:rsidRPr="00FE6281">
        <w:rPr>
          <w:rFonts w:ascii="Times New Roman" w:hAnsi="Times New Roman" w:cs="Times New Roman"/>
          <w:sz w:val="24"/>
          <w:szCs w:val="24"/>
        </w:rPr>
        <w:t xml:space="preserve"> will be administered by the Department of Home Affairs</w:t>
      </w:r>
      <w:r w:rsidR="00983581">
        <w:rPr>
          <w:rFonts w:ascii="Times New Roman" w:hAnsi="Times New Roman" w:cs="Times New Roman"/>
          <w:sz w:val="24"/>
          <w:szCs w:val="24"/>
        </w:rPr>
        <w:t xml:space="preserve"> (the department)</w:t>
      </w:r>
      <w:r w:rsidR="000D40E2" w:rsidRPr="00FE6281">
        <w:rPr>
          <w:rFonts w:ascii="Times New Roman" w:hAnsi="Times New Roman" w:cs="Times New Roman"/>
          <w:sz w:val="24"/>
          <w:szCs w:val="24"/>
        </w:rPr>
        <w:t>.</w:t>
      </w:r>
    </w:p>
    <w:p w14:paraId="35BF9D35" w14:textId="77777777" w:rsidR="00676D25" w:rsidRPr="00FE6281" w:rsidRDefault="00676D25" w:rsidP="00C95641">
      <w:pPr>
        <w:spacing w:after="0" w:line="240" w:lineRule="auto"/>
        <w:ind w:right="-46"/>
        <w:rPr>
          <w:rFonts w:ascii="Times New Roman" w:hAnsi="Times New Roman" w:cs="Times New Roman"/>
          <w:sz w:val="24"/>
          <w:szCs w:val="24"/>
          <w:lang w:eastAsia="en-AU"/>
        </w:rPr>
      </w:pPr>
    </w:p>
    <w:p w14:paraId="010EF5B2" w14:textId="3CDCE5E2" w:rsidR="00C95641" w:rsidRPr="00FE6281" w:rsidRDefault="00C95641" w:rsidP="00C95641">
      <w:pPr>
        <w:spacing w:after="0" w:line="240" w:lineRule="auto"/>
        <w:ind w:right="-46"/>
        <w:rPr>
          <w:rFonts w:ascii="Times New Roman" w:eastAsia="Times New Roman" w:hAnsi="Times New Roman" w:cs="Times New Roman"/>
          <w:iCs/>
          <w:color w:val="000000"/>
          <w:sz w:val="24"/>
          <w:szCs w:val="24"/>
          <w:lang w:eastAsia="en-AU"/>
        </w:rPr>
      </w:pPr>
      <w:r w:rsidRPr="00FE6281">
        <w:rPr>
          <w:rFonts w:ascii="Times New Roman" w:eastAsia="Times New Roman" w:hAnsi="Times New Roman" w:cs="Times New Roman"/>
          <w:iCs/>
          <w:color w:val="000000"/>
          <w:sz w:val="24"/>
          <w:szCs w:val="24"/>
          <w:lang w:eastAsia="en-AU"/>
        </w:rPr>
        <w:t xml:space="preserve">The </w:t>
      </w:r>
      <w:r w:rsidR="00B23563" w:rsidRPr="00FE6281">
        <w:rPr>
          <w:rFonts w:ascii="Times New Roman" w:eastAsia="Times New Roman" w:hAnsi="Times New Roman" w:cs="Times New Roman"/>
          <w:iCs/>
          <w:color w:val="000000"/>
          <w:sz w:val="24"/>
          <w:szCs w:val="24"/>
          <w:lang w:eastAsia="en-AU"/>
        </w:rPr>
        <w:t xml:space="preserve">measure </w:t>
      </w:r>
      <w:r w:rsidRPr="00FE6281">
        <w:rPr>
          <w:rFonts w:ascii="Times New Roman" w:eastAsia="Times New Roman" w:hAnsi="Times New Roman" w:cs="Times New Roman"/>
          <w:iCs/>
          <w:color w:val="000000"/>
          <w:sz w:val="24"/>
          <w:szCs w:val="24"/>
          <w:lang w:eastAsia="en-AU"/>
        </w:rPr>
        <w:t>aims to provide specialist legal assistance for primary Protection (subclass 866) visa (Protection visa) processing assistance and community outreach.</w:t>
      </w:r>
    </w:p>
    <w:p w14:paraId="35F45FDE" w14:textId="77777777" w:rsidR="00C95641" w:rsidRPr="00FE6281" w:rsidRDefault="00C95641" w:rsidP="00C95641">
      <w:pPr>
        <w:spacing w:after="0" w:line="240" w:lineRule="auto"/>
        <w:ind w:right="-46"/>
        <w:rPr>
          <w:rFonts w:ascii="Times New Roman" w:eastAsia="Times New Roman" w:hAnsi="Times New Roman" w:cs="Times New Roman"/>
          <w:iCs/>
          <w:color w:val="000000"/>
          <w:sz w:val="24"/>
          <w:szCs w:val="24"/>
          <w:lang w:eastAsia="en-AU"/>
        </w:rPr>
      </w:pPr>
    </w:p>
    <w:p w14:paraId="7B0E95F2" w14:textId="1ACF13D1" w:rsidR="00C95641" w:rsidRPr="00FE6281" w:rsidRDefault="008C3681" w:rsidP="00C95641">
      <w:pPr>
        <w:spacing w:after="0" w:line="240" w:lineRule="auto"/>
        <w:ind w:right="-46"/>
        <w:rPr>
          <w:rFonts w:ascii="Times New Roman" w:eastAsia="Times New Roman" w:hAnsi="Times New Roman" w:cs="Times New Roman"/>
          <w:iCs/>
          <w:color w:val="000000"/>
          <w:sz w:val="24"/>
          <w:szCs w:val="24"/>
          <w:lang w:eastAsia="en-AU"/>
        </w:rPr>
      </w:pPr>
      <w:r w:rsidRPr="00FE6281">
        <w:rPr>
          <w:rFonts w:ascii="Times New Roman" w:eastAsia="Times New Roman" w:hAnsi="Times New Roman" w:cs="Times New Roman"/>
          <w:iCs/>
          <w:color w:val="000000"/>
          <w:sz w:val="24"/>
          <w:szCs w:val="24"/>
          <w:lang w:eastAsia="en-AU"/>
        </w:rPr>
        <w:t>Additional f</w:t>
      </w:r>
      <w:r w:rsidR="00C95641" w:rsidRPr="00FE6281">
        <w:rPr>
          <w:rFonts w:ascii="Times New Roman" w:eastAsia="Times New Roman" w:hAnsi="Times New Roman" w:cs="Times New Roman"/>
          <w:iCs/>
          <w:color w:val="000000"/>
          <w:sz w:val="24"/>
          <w:szCs w:val="24"/>
          <w:lang w:eastAsia="en-AU"/>
        </w:rPr>
        <w:t xml:space="preserve">unding for specialist legal assistance is integral to the successful delivery and integrity of the onshore component of the Australia’s Humanitarian Program. The </w:t>
      </w:r>
      <w:r w:rsidR="00031D39">
        <w:rPr>
          <w:rFonts w:ascii="Times New Roman" w:eastAsia="Times New Roman" w:hAnsi="Times New Roman" w:cs="Times New Roman"/>
          <w:iCs/>
          <w:color w:val="000000"/>
          <w:sz w:val="24"/>
          <w:szCs w:val="24"/>
          <w:lang w:eastAsia="en-AU"/>
        </w:rPr>
        <w:t>measure</w:t>
      </w:r>
      <w:r w:rsidR="00C95641" w:rsidRPr="00FE6281">
        <w:rPr>
          <w:rFonts w:ascii="Times New Roman" w:eastAsia="Times New Roman" w:hAnsi="Times New Roman" w:cs="Times New Roman"/>
          <w:iCs/>
          <w:color w:val="000000"/>
          <w:sz w:val="24"/>
          <w:szCs w:val="24"/>
          <w:lang w:eastAsia="en-AU"/>
        </w:rPr>
        <w:t xml:space="preserve"> will support a healthier asylum system overall by making free voluntary refugee legal advice more accessible for Protection visa applicants, in alignment with the United Nations High Commissioner for Refugees best practice guidance. </w:t>
      </w:r>
    </w:p>
    <w:p w14:paraId="799B6976" w14:textId="77777777" w:rsidR="00C95641" w:rsidRPr="00FE6281" w:rsidRDefault="00C95641" w:rsidP="00C95641">
      <w:pPr>
        <w:spacing w:after="0" w:line="240" w:lineRule="auto"/>
        <w:ind w:right="-46"/>
        <w:rPr>
          <w:rFonts w:ascii="Times New Roman" w:eastAsia="Times New Roman" w:hAnsi="Times New Roman" w:cs="Times New Roman"/>
          <w:iCs/>
          <w:color w:val="000000"/>
          <w:sz w:val="24"/>
          <w:szCs w:val="24"/>
          <w:lang w:eastAsia="en-AU"/>
        </w:rPr>
      </w:pPr>
    </w:p>
    <w:p w14:paraId="5A29BA25" w14:textId="471B8110" w:rsidR="00C95641" w:rsidRPr="00FE6281" w:rsidRDefault="00C95641" w:rsidP="00C95641">
      <w:pPr>
        <w:spacing w:after="0" w:line="240" w:lineRule="auto"/>
        <w:ind w:right="-46"/>
        <w:rPr>
          <w:rFonts w:ascii="Times New Roman" w:eastAsia="Times New Roman" w:hAnsi="Times New Roman" w:cs="Times New Roman"/>
          <w:iCs/>
          <w:color w:val="000000"/>
          <w:sz w:val="24"/>
          <w:szCs w:val="24"/>
          <w:lang w:eastAsia="en-AU"/>
        </w:rPr>
      </w:pPr>
      <w:r w:rsidRPr="00FE6281">
        <w:rPr>
          <w:rFonts w:ascii="Times New Roman" w:eastAsia="Times New Roman" w:hAnsi="Times New Roman" w:cs="Times New Roman"/>
          <w:iCs/>
          <w:color w:val="000000"/>
          <w:sz w:val="24"/>
          <w:szCs w:val="24"/>
          <w:lang w:eastAsia="en-AU"/>
        </w:rPr>
        <w:t>Specialist legal assistance will support Protection visa applicants to articulate claims, resulting in more ‘decision-ready’ applications</w:t>
      </w:r>
      <w:r w:rsidR="00F25931" w:rsidRPr="00FE6281">
        <w:rPr>
          <w:rFonts w:ascii="Times New Roman" w:eastAsia="Times New Roman" w:hAnsi="Times New Roman" w:cs="Times New Roman"/>
          <w:iCs/>
          <w:color w:val="000000"/>
          <w:sz w:val="24"/>
          <w:szCs w:val="24"/>
          <w:lang w:eastAsia="en-AU"/>
        </w:rPr>
        <w:t xml:space="preserve"> that provide all the relevant evidence to support claims</w:t>
      </w:r>
      <w:r w:rsidRPr="00FE6281">
        <w:rPr>
          <w:rFonts w:ascii="Times New Roman" w:eastAsia="Times New Roman" w:hAnsi="Times New Roman" w:cs="Times New Roman"/>
          <w:iCs/>
          <w:color w:val="000000"/>
          <w:sz w:val="24"/>
          <w:szCs w:val="24"/>
          <w:lang w:eastAsia="en-AU"/>
        </w:rPr>
        <w:t xml:space="preserve">, and will provide applicants advice on </w:t>
      </w:r>
      <w:r w:rsidR="00F25931" w:rsidRPr="00FE6281">
        <w:rPr>
          <w:rFonts w:ascii="Times New Roman" w:eastAsia="Times New Roman" w:hAnsi="Times New Roman" w:cs="Times New Roman"/>
          <w:iCs/>
          <w:color w:val="000000"/>
          <w:sz w:val="24"/>
          <w:szCs w:val="24"/>
          <w:lang w:eastAsia="en-AU"/>
        </w:rPr>
        <w:t>the requirements for a Protection visa and other options</w:t>
      </w:r>
      <w:r w:rsidRPr="00FE6281">
        <w:rPr>
          <w:rFonts w:ascii="Times New Roman" w:eastAsia="Times New Roman" w:hAnsi="Times New Roman" w:cs="Times New Roman"/>
          <w:iCs/>
          <w:color w:val="000000"/>
          <w:sz w:val="24"/>
          <w:szCs w:val="24"/>
          <w:lang w:eastAsia="en-AU"/>
        </w:rPr>
        <w:t>.</w:t>
      </w:r>
    </w:p>
    <w:p w14:paraId="0DD6F509" w14:textId="77777777" w:rsidR="00C95641" w:rsidRPr="00FE6281" w:rsidRDefault="00C95641" w:rsidP="00C95641">
      <w:pPr>
        <w:spacing w:after="0" w:line="240" w:lineRule="auto"/>
        <w:ind w:right="-46"/>
        <w:rPr>
          <w:rFonts w:ascii="Times New Roman" w:eastAsia="Times New Roman" w:hAnsi="Times New Roman" w:cs="Times New Roman"/>
          <w:iCs/>
          <w:color w:val="000000"/>
          <w:sz w:val="24"/>
          <w:szCs w:val="24"/>
          <w:lang w:eastAsia="en-AU"/>
        </w:rPr>
      </w:pPr>
    </w:p>
    <w:p w14:paraId="3A7E729F" w14:textId="0C2D6EBF" w:rsidR="00676D25" w:rsidRPr="00FE6281" w:rsidRDefault="00C95641" w:rsidP="005103C5">
      <w:pPr>
        <w:pStyle w:val="ListParagraph"/>
        <w:spacing w:after="0" w:line="240" w:lineRule="auto"/>
        <w:rPr>
          <w:rFonts w:ascii="Times New Roman" w:hAnsi="Times New Roman"/>
          <w:sz w:val="24"/>
          <w:szCs w:val="24"/>
          <w:lang w:eastAsia="en-AU"/>
        </w:rPr>
      </w:pPr>
      <w:r w:rsidRPr="00FE6281">
        <w:rPr>
          <w:rFonts w:ascii="Times New Roman" w:eastAsia="Times New Roman" w:hAnsi="Times New Roman"/>
          <w:iCs/>
          <w:color w:val="000000"/>
          <w:sz w:val="24"/>
          <w:szCs w:val="24"/>
          <w:lang w:eastAsia="en-AU"/>
        </w:rPr>
        <w:t xml:space="preserve">Funding of $12.3 million over two years from 2023-24 is available for the </w:t>
      </w:r>
      <w:r w:rsidR="00031D39">
        <w:rPr>
          <w:rFonts w:ascii="Times New Roman" w:eastAsia="Times New Roman" w:hAnsi="Times New Roman"/>
          <w:iCs/>
          <w:color w:val="000000"/>
          <w:sz w:val="24"/>
          <w:szCs w:val="24"/>
          <w:lang w:eastAsia="en-AU"/>
        </w:rPr>
        <w:t>measure</w:t>
      </w:r>
      <w:r w:rsidRPr="00FE6281">
        <w:rPr>
          <w:rFonts w:ascii="Times New Roman" w:eastAsia="Times New Roman" w:hAnsi="Times New Roman"/>
          <w:iCs/>
          <w:color w:val="000000"/>
          <w:sz w:val="24"/>
          <w:szCs w:val="24"/>
          <w:lang w:eastAsia="en-AU"/>
        </w:rPr>
        <w:t xml:space="preserve">. </w:t>
      </w:r>
    </w:p>
    <w:p w14:paraId="20000FF6" w14:textId="19EB403B" w:rsidR="004F0761" w:rsidRPr="00FE6281" w:rsidRDefault="0000456D" w:rsidP="001F22A4">
      <w:pPr>
        <w:spacing w:after="0" w:line="240" w:lineRule="auto"/>
        <w:ind w:right="-46"/>
        <w:rPr>
          <w:rFonts w:ascii="Times New Roman" w:hAnsi="Times New Roman" w:cs="Times New Roman"/>
          <w:b/>
          <w:color w:val="000000" w:themeColor="text1"/>
          <w:sz w:val="24"/>
          <w:szCs w:val="24"/>
        </w:rPr>
      </w:pPr>
      <w:r w:rsidRPr="00FE6281">
        <w:rPr>
          <w:rFonts w:ascii="Times New Roman" w:hAnsi="Times New Roman" w:cs="Times New Roman"/>
          <w:b/>
          <w:color w:val="000000" w:themeColor="text1"/>
          <w:sz w:val="24"/>
          <w:szCs w:val="24"/>
        </w:rPr>
        <w:br w:type="column"/>
      </w:r>
      <w:r w:rsidR="004F0761" w:rsidRPr="00FE6281">
        <w:rPr>
          <w:rFonts w:ascii="Times New Roman" w:hAnsi="Times New Roman" w:cs="Times New Roman"/>
          <w:b/>
          <w:color w:val="000000" w:themeColor="text1"/>
          <w:sz w:val="24"/>
          <w:szCs w:val="24"/>
        </w:rPr>
        <w:lastRenderedPageBreak/>
        <w:t>Human rights implications</w:t>
      </w:r>
    </w:p>
    <w:p w14:paraId="3D710DCF" w14:textId="77777777" w:rsidR="001F22A4" w:rsidRPr="00FE6281" w:rsidRDefault="001F22A4" w:rsidP="001F22A4">
      <w:pPr>
        <w:spacing w:after="0" w:line="240" w:lineRule="auto"/>
        <w:ind w:right="-46"/>
        <w:rPr>
          <w:rFonts w:ascii="Times New Roman" w:hAnsi="Times New Roman" w:cs="Times New Roman"/>
          <w:bCs/>
          <w:color w:val="000000" w:themeColor="text1"/>
          <w:sz w:val="24"/>
          <w:szCs w:val="24"/>
        </w:rPr>
      </w:pPr>
    </w:p>
    <w:p w14:paraId="4367CD3B" w14:textId="6327580C" w:rsidR="002A5F18" w:rsidRPr="00FE6281" w:rsidRDefault="0000456D" w:rsidP="007E0B84">
      <w:pPr>
        <w:spacing w:after="0" w:line="240" w:lineRule="auto"/>
        <w:ind w:right="-46"/>
        <w:rPr>
          <w:rFonts w:ascii="Times New Roman" w:eastAsia="Times New Roman" w:hAnsi="Times New Roman" w:cs="Times New Roman"/>
          <w:color w:val="000000"/>
          <w:sz w:val="24"/>
          <w:szCs w:val="24"/>
          <w:lang w:eastAsia="en-AU"/>
        </w:rPr>
      </w:pPr>
      <w:r w:rsidRPr="00FE6281">
        <w:rPr>
          <w:rFonts w:ascii="Times New Roman" w:eastAsia="Times New Roman" w:hAnsi="Times New Roman" w:cs="Times New Roman"/>
          <w:color w:val="000000"/>
          <w:sz w:val="24"/>
          <w:szCs w:val="24"/>
          <w:lang w:eastAsia="en-AU"/>
        </w:rPr>
        <w:t xml:space="preserve">This disallowable legislative instrument </w:t>
      </w:r>
      <w:r w:rsidR="002A5F18" w:rsidRPr="00FE6281">
        <w:rPr>
          <w:rFonts w:ascii="Times New Roman" w:eastAsia="Times New Roman" w:hAnsi="Times New Roman" w:cs="Times New Roman"/>
          <w:color w:val="000000"/>
          <w:sz w:val="24"/>
          <w:szCs w:val="24"/>
          <w:lang w:eastAsia="en-AU"/>
        </w:rPr>
        <w:t xml:space="preserve">engages the following right: </w:t>
      </w:r>
    </w:p>
    <w:p w14:paraId="0D9BD1F9" w14:textId="2E5CA7A0" w:rsidR="00843A43" w:rsidRPr="00FE6281" w:rsidRDefault="00D27101" w:rsidP="0093493A">
      <w:pPr>
        <w:numPr>
          <w:ilvl w:val="0"/>
          <w:numId w:val="25"/>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AU"/>
        </w:rPr>
      </w:pPr>
      <w:r w:rsidRPr="00FE6281">
        <w:rPr>
          <w:rFonts w:ascii="Times New Roman" w:eastAsia="Times New Roman" w:hAnsi="Times New Roman" w:cs="Times New Roman"/>
          <w:color w:val="000000"/>
          <w:sz w:val="24"/>
          <w:szCs w:val="24"/>
          <w:lang w:eastAsia="en-AU"/>
        </w:rPr>
        <w:t>the right not to be refouled</w:t>
      </w:r>
      <w:r w:rsidR="005A5539">
        <w:rPr>
          <w:rFonts w:ascii="Times New Roman" w:eastAsia="Times New Roman" w:hAnsi="Times New Roman" w:cs="Times New Roman"/>
          <w:color w:val="000000"/>
          <w:sz w:val="24"/>
          <w:szCs w:val="24"/>
          <w:lang w:eastAsia="en-AU"/>
        </w:rPr>
        <w:t xml:space="preserve"> – A</w:t>
      </w:r>
      <w:r w:rsidRPr="00FE6281">
        <w:rPr>
          <w:rFonts w:ascii="Times New Roman" w:eastAsia="Times New Roman" w:hAnsi="Times New Roman" w:cs="Times New Roman"/>
          <w:color w:val="000000"/>
          <w:sz w:val="24"/>
          <w:szCs w:val="24"/>
          <w:lang w:eastAsia="en-AU"/>
        </w:rPr>
        <w:t xml:space="preserve">rticle 3 of the </w:t>
      </w:r>
      <w:r w:rsidRPr="00FE6281">
        <w:rPr>
          <w:rFonts w:ascii="Times New Roman" w:eastAsia="Times New Roman" w:hAnsi="Times New Roman" w:cs="Times New Roman"/>
          <w:i/>
          <w:iCs/>
          <w:color w:val="000000"/>
          <w:sz w:val="24"/>
          <w:szCs w:val="24"/>
          <w:lang w:eastAsia="en-AU"/>
        </w:rPr>
        <w:t>Convention Against Torture and Other Cruel, Inhuman or Degrading Treatment or Punishment</w:t>
      </w:r>
      <w:r w:rsidRPr="00FE6281">
        <w:rPr>
          <w:rFonts w:ascii="Times New Roman" w:eastAsia="Times New Roman" w:hAnsi="Times New Roman" w:cs="Times New Roman"/>
          <w:color w:val="000000"/>
          <w:sz w:val="24"/>
          <w:szCs w:val="24"/>
          <w:lang w:eastAsia="en-AU"/>
        </w:rPr>
        <w:t xml:space="preserve"> (CAT), and Articles 6 and 7 of the </w:t>
      </w:r>
      <w:r w:rsidRPr="00FE6281">
        <w:rPr>
          <w:rFonts w:ascii="Times New Roman" w:eastAsia="Times New Roman" w:hAnsi="Times New Roman" w:cs="Times New Roman"/>
          <w:i/>
          <w:iCs/>
          <w:color w:val="000000"/>
          <w:sz w:val="24"/>
          <w:szCs w:val="24"/>
          <w:lang w:eastAsia="en-AU"/>
        </w:rPr>
        <w:t>International Covenant on Civil and Political Rights</w:t>
      </w:r>
      <w:r w:rsidRPr="00FE6281">
        <w:rPr>
          <w:rFonts w:ascii="Times New Roman" w:eastAsia="Times New Roman" w:hAnsi="Times New Roman" w:cs="Times New Roman"/>
          <w:color w:val="000000"/>
          <w:sz w:val="24"/>
          <w:szCs w:val="24"/>
          <w:lang w:eastAsia="en-AU"/>
        </w:rPr>
        <w:t xml:space="preserve"> (ICCPR)</w:t>
      </w:r>
      <w:r w:rsidR="007228EB" w:rsidRPr="00FE6281">
        <w:rPr>
          <w:rFonts w:ascii="Times New Roman" w:eastAsia="Times New Roman" w:hAnsi="Times New Roman" w:cs="Times New Roman"/>
          <w:color w:val="000000"/>
          <w:sz w:val="24"/>
          <w:szCs w:val="24"/>
          <w:lang w:eastAsia="en-AU"/>
        </w:rPr>
        <w:t>.</w:t>
      </w:r>
    </w:p>
    <w:p w14:paraId="362D02DD" w14:textId="77777777" w:rsidR="0030302A" w:rsidRPr="00FE6281" w:rsidRDefault="0030302A" w:rsidP="00A00DDA">
      <w:pPr>
        <w:spacing w:after="0" w:line="240" w:lineRule="auto"/>
        <w:rPr>
          <w:rFonts w:ascii="Times New Roman" w:hAnsi="Times New Roman" w:cs="Times New Roman"/>
          <w:iCs/>
          <w:sz w:val="24"/>
          <w:szCs w:val="24"/>
        </w:rPr>
      </w:pPr>
    </w:p>
    <w:p w14:paraId="4EBA3389" w14:textId="77777777" w:rsidR="00843A43" w:rsidRPr="00FE6281" w:rsidRDefault="00843A43" w:rsidP="00A00DDA">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Article 3 of the CAT provides that a State shall not expel, return (“</w:t>
      </w:r>
      <w:proofErr w:type="spellStart"/>
      <w:r w:rsidRPr="00FE6281">
        <w:rPr>
          <w:rFonts w:ascii="Times New Roman" w:hAnsi="Times New Roman" w:cs="Times New Roman"/>
          <w:i/>
          <w:sz w:val="24"/>
          <w:szCs w:val="24"/>
        </w:rPr>
        <w:t>refouler</w:t>
      </w:r>
      <w:proofErr w:type="spellEnd"/>
      <w:r w:rsidRPr="00FE6281">
        <w:rPr>
          <w:rFonts w:ascii="Times New Roman" w:hAnsi="Times New Roman" w:cs="Times New Roman"/>
          <w:iCs/>
          <w:sz w:val="24"/>
          <w:szCs w:val="24"/>
        </w:rPr>
        <w:t xml:space="preserve">”) or extradite a person to another State where there are substantial grounds for believing that he would be in danger of being subjected to torture. For the purposes of determining such grounds, the competent authorities shall take into account all relevant considerations. </w:t>
      </w:r>
    </w:p>
    <w:p w14:paraId="707B081F" w14:textId="77777777" w:rsidR="00A00DDA" w:rsidRPr="00FE6281" w:rsidRDefault="00A00DDA" w:rsidP="00A00DDA">
      <w:pPr>
        <w:spacing w:after="0" w:line="240" w:lineRule="auto"/>
        <w:rPr>
          <w:rFonts w:ascii="Times New Roman" w:hAnsi="Times New Roman" w:cs="Times New Roman"/>
          <w:iCs/>
          <w:sz w:val="24"/>
          <w:szCs w:val="24"/>
        </w:rPr>
      </w:pPr>
    </w:p>
    <w:p w14:paraId="4DE07E34" w14:textId="3442646A" w:rsidR="00843A43" w:rsidRPr="00FE6281" w:rsidRDefault="00843A43" w:rsidP="00A00DDA">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Article 6 of the ICCPR provides that every human being has the inherent right to life. Article</w:t>
      </w:r>
      <w:r w:rsidR="00604919" w:rsidRPr="00FE6281">
        <w:rPr>
          <w:rFonts w:ascii="Times New Roman" w:hAnsi="Times New Roman" w:cs="Times New Roman"/>
          <w:iCs/>
          <w:sz w:val="24"/>
          <w:szCs w:val="24"/>
        </w:rPr>
        <w:t> </w:t>
      </w:r>
      <w:r w:rsidRPr="00FE6281">
        <w:rPr>
          <w:rFonts w:ascii="Times New Roman" w:hAnsi="Times New Roman" w:cs="Times New Roman"/>
          <w:iCs/>
          <w:sz w:val="24"/>
          <w:szCs w:val="24"/>
        </w:rPr>
        <w:t>7 of the ICCPR provides that no one shall be subjected to torture or to cruel, inhuman or degrading treatment or punishment. Both these articles give rise to an implied right that a State will not expel, return or extradite a person to another State where there are substantial grounds for believing that a person’s life would be at risk, or they would be in danger of being subjected to torture or to cruel, inhuman or degrading treatment or punishment.</w:t>
      </w:r>
    </w:p>
    <w:p w14:paraId="54A89416" w14:textId="77777777" w:rsidR="00A00DDA" w:rsidRPr="00FE6281" w:rsidRDefault="00A00DDA" w:rsidP="00A00DDA">
      <w:pPr>
        <w:spacing w:after="0" w:line="240" w:lineRule="auto"/>
        <w:rPr>
          <w:rFonts w:ascii="Times New Roman" w:hAnsi="Times New Roman" w:cs="Times New Roman"/>
          <w:iCs/>
          <w:sz w:val="24"/>
          <w:szCs w:val="24"/>
        </w:rPr>
      </w:pPr>
    </w:p>
    <w:p w14:paraId="79961CF1" w14:textId="19133939" w:rsidR="001F1815" w:rsidRPr="00FE6281" w:rsidRDefault="001F1815" w:rsidP="00A00DDA">
      <w:pPr>
        <w:spacing w:after="0" w:line="240" w:lineRule="auto"/>
        <w:rPr>
          <w:rFonts w:ascii="Times New Roman" w:hAnsi="Times New Roman" w:cs="Times New Roman"/>
          <w:iCs/>
          <w:sz w:val="24"/>
          <w:szCs w:val="24"/>
        </w:rPr>
      </w:pPr>
      <w:r w:rsidRPr="00FE6281">
        <w:rPr>
          <w:rFonts w:ascii="Times New Roman" w:hAnsi="Times New Roman" w:cs="Times New Roman"/>
          <w:iCs/>
          <w:sz w:val="24"/>
          <w:szCs w:val="24"/>
        </w:rPr>
        <w:t xml:space="preserve">The </w:t>
      </w:r>
      <w:r w:rsidR="004817AE" w:rsidRPr="00FE6281">
        <w:rPr>
          <w:rFonts w:ascii="Times New Roman" w:hAnsi="Times New Roman" w:cs="Times New Roman"/>
          <w:iCs/>
          <w:sz w:val="24"/>
          <w:szCs w:val="24"/>
        </w:rPr>
        <w:t xml:space="preserve">disallowable legislative instrument </w:t>
      </w:r>
      <w:r w:rsidRPr="00FE6281">
        <w:rPr>
          <w:rFonts w:ascii="Times New Roman" w:hAnsi="Times New Roman" w:cs="Times New Roman"/>
          <w:iCs/>
          <w:sz w:val="24"/>
          <w:szCs w:val="24"/>
        </w:rPr>
        <w:t xml:space="preserve">promotes Australia’s </w:t>
      </w:r>
      <w:r w:rsidRPr="00FE6281">
        <w:rPr>
          <w:rFonts w:ascii="Times New Roman" w:hAnsi="Times New Roman" w:cs="Times New Roman"/>
          <w:i/>
          <w:iCs/>
          <w:sz w:val="24"/>
          <w:szCs w:val="24"/>
        </w:rPr>
        <w:t>non-refoulement</w:t>
      </w:r>
      <w:r w:rsidRPr="00FE6281">
        <w:rPr>
          <w:rFonts w:ascii="Times New Roman" w:hAnsi="Times New Roman" w:cs="Times New Roman"/>
          <w:iCs/>
          <w:sz w:val="24"/>
          <w:szCs w:val="24"/>
        </w:rPr>
        <w:t xml:space="preserve"> obligations by funding legal providers to assist Protection visa applicants to lodge an application that clearly articulates the protection claims being made by the applicant. This ensures that the </w:t>
      </w:r>
      <w:r w:rsidR="004817AE" w:rsidRPr="00FE6281">
        <w:rPr>
          <w:rFonts w:ascii="Times New Roman" w:hAnsi="Times New Roman" w:cs="Times New Roman"/>
          <w:iCs/>
          <w:sz w:val="24"/>
          <w:szCs w:val="24"/>
        </w:rPr>
        <w:t>d</w:t>
      </w:r>
      <w:r w:rsidRPr="00FE6281">
        <w:rPr>
          <w:rFonts w:ascii="Times New Roman" w:hAnsi="Times New Roman" w:cs="Times New Roman"/>
          <w:iCs/>
          <w:sz w:val="24"/>
          <w:szCs w:val="24"/>
        </w:rPr>
        <w:t xml:space="preserve">epartment is able to assess the engagement of </w:t>
      </w:r>
      <w:r w:rsidRPr="00FE6281">
        <w:rPr>
          <w:rFonts w:ascii="Times New Roman" w:hAnsi="Times New Roman" w:cs="Times New Roman"/>
          <w:i/>
          <w:iCs/>
          <w:sz w:val="24"/>
          <w:szCs w:val="24"/>
        </w:rPr>
        <w:t>non-refoulement</w:t>
      </w:r>
      <w:r w:rsidRPr="00FE6281">
        <w:rPr>
          <w:rFonts w:ascii="Times New Roman" w:hAnsi="Times New Roman" w:cs="Times New Roman"/>
          <w:iCs/>
          <w:sz w:val="24"/>
          <w:szCs w:val="24"/>
        </w:rPr>
        <w:t xml:space="preserve"> obligations on the best evidence that the applicant is able to provide.</w:t>
      </w:r>
    </w:p>
    <w:p w14:paraId="3172C7AB" w14:textId="77777777" w:rsidR="00A00DDA" w:rsidRPr="00FE6281" w:rsidRDefault="00A00DDA" w:rsidP="00A00DDA">
      <w:pPr>
        <w:spacing w:after="0" w:line="240" w:lineRule="auto"/>
        <w:rPr>
          <w:rFonts w:ascii="Times New Roman" w:hAnsi="Times New Roman" w:cs="Times New Roman"/>
          <w:iCs/>
          <w:sz w:val="24"/>
          <w:szCs w:val="24"/>
        </w:rPr>
      </w:pPr>
    </w:p>
    <w:p w14:paraId="4789FCE6" w14:textId="75A2B412" w:rsidR="004F0761" w:rsidRPr="00FE6281" w:rsidRDefault="004F0761" w:rsidP="001F22A4">
      <w:pPr>
        <w:spacing w:after="0" w:line="240" w:lineRule="auto"/>
        <w:ind w:right="-46"/>
        <w:rPr>
          <w:rFonts w:ascii="Times New Roman" w:hAnsi="Times New Roman" w:cs="Times New Roman"/>
          <w:b/>
          <w:sz w:val="24"/>
          <w:szCs w:val="24"/>
        </w:rPr>
      </w:pPr>
      <w:r w:rsidRPr="00FE6281">
        <w:rPr>
          <w:rFonts w:ascii="Times New Roman" w:hAnsi="Times New Roman" w:cs="Times New Roman"/>
          <w:b/>
          <w:sz w:val="24"/>
          <w:szCs w:val="24"/>
        </w:rPr>
        <w:t>Conclusion</w:t>
      </w:r>
    </w:p>
    <w:p w14:paraId="13B7D262" w14:textId="77777777" w:rsidR="001F22A4" w:rsidRPr="00FE6281" w:rsidRDefault="001F22A4" w:rsidP="001F22A4">
      <w:pPr>
        <w:spacing w:after="0" w:line="240" w:lineRule="auto"/>
        <w:ind w:right="-46"/>
        <w:rPr>
          <w:rFonts w:ascii="Times New Roman" w:hAnsi="Times New Roman" w:cs="Times New Roman"/>
          <w:bCs/>
          <w:sz w:val="24"/>
          <w:szCs w:val="24"/>
        </w:rPr>
      </w:pPr>
    </w:p>
    <w:p w14:paraId="6491243F" w14:textId="778DD86D" w:rsidR="00E1520E" w:rsidRPr="00FE6281" w:rsidRDefault="00763CAF" w:rsidP="001F22A4">
      <w:pPr>
        <w:spacing w:after="0" w:line="240" w:lineRule="auto"/>
        <w:ind w:right="-46"/>
        <w:rPr>
          <w:rFonts w:ascii="Times New Roman" w:hAnsi="Times New Roman" w:cs="Times New Roman"/>
          <w:sz w:val="24"/>
          <w:szCs w:val="24"/>
        </w:rPr>
      </w:pPr>
      <w:r w:rsidRPr="00FE6281">
        <w:rPr>
          <w:rFonts w:ascii="Times New Roman" w:hAnsi="Times New Roman" w:cs="Times New Roman"/>
          <w:sz w:val="24"/>
          <w:szCs w:val="24"/>
        </w:rPr>
        <w:t>This disallowable legislative instrument is compatible with human rights because it promotes the protection of human rights.</w:t>
      </w:r>
    </w:p>
    <w:p w14:paraId="1CD1AA65" w14:textId="77777777" w:rsidR="007F68AB" w:rsidRPr="00FE6281" w:rsidRDefault="007F68AB" w:rsidP="00676D25">
      <w:pPr>
        <w:pStyle w:val="paranumbering"/>
        <w:spacing w:before="0" w:beforeAutospacing="0" w:after="0" w:afterAutospacing="0"/>
        <w:contextualSpacing/>
        <w:jc w:val="center"/>
        <w:rPr>
          <w:b/>
          <w:sz w:val="18"/>
          <w:szCs w:val="18"/>
        </w:rPr>
      </w:pPr>
    </w:p>
    <w:p w14:paraId="3479C892" w14:textId="77777777" w:rsidR="00FB5EED" w:rsidRPr="00FE6281" w:rsidRDefault="00FB5EED" w:rsidP="00676D25">
      <w:pPr>
        <w:pStyle w:val="paranumbering"/>
        <w:spacing w:before="0" w:beforeAutospacing="0" w:after="0" w:afterAutospacing="0"/>
        <w:contextualSpacing/>
        <w:jc w:val="center"/>
        <w:rPr>
          <w:b/>
          <w:sz w:val="18"/>
          <w:szCs w:val="18"/>
        </w:rPr>
      </w:pPr>
    </w:p>
    <w:p w14:paraId="2358E727" w14:textId="77777777" w:rsidR="00FB5EED" w:rsidRPr="00FE6281" w:rsidRDefault="00FB5EED" w:rsidP="00676D25">
      <w:pPr>
        <w:pStyle w:val="paranumbering"/>
        <w:spacing w:before="0" w:beforeAutospacing="0" w:after="0" w:afterAutospacing="0"/>
        <w:contextualSpacing/>
        <w:jc w:val="center"/>
        <w:rPr>
          <w:b/>
          <w:sz w:val="18"/>
          <w:szCs w:val="18"/>
        </w:rPr>
      </w:pPr>
    </w:p>
    <w:p w14:paraId="623C34CE" w14:textId="77777777" w:rsidR="00CA16DF" w:rsidRPr="00FE6281" w:rsidRDefault="00CA16DF" w:rsidP="00676D25">
      <w:pPr>
        <w:pStyle w:val="paranumbering"/>
        <w:spacing w:before="0" w:beforeAutospacing="0" w:after="0" w:afterAutospacing="0"/>
        <w:contextualSpacing/>
        <w:jc w:val="center"/>
        <w:rPr>
          <w:b/>
          <w:sz w:val="18"/>
          <w:szCs w:val="18"/>
        </w:rPr>
      </w:pPr>
    </w:p>
    <w:p w14:paraId="51386067" w14:textId="6105210C" w:rsidR="00CF153D" w:rsidRPr="00FE6281" w:rsidRDefault="00CF153D" w:rsidP="00676D25">
      <w:pPr>
        <w:pStyle w:val="paranumbering"/>
        <w:spacing w:before="0" w:beforeAutospacing="0" w:after="0" w:afterAutospacing="0"/>
        <w:contextualSpacing/>
        <w:jc w:val="center"/>
        <w:rPr>
          <w:b/>
        </w:rPr>
      </w:pPr>
      <w:r w:rsidRPr="00FE6281">
        <w:rPr>
          <w:b/>
        </w:rPr>
        <w:t>Senator the Hon Katy Gallagher</w:t>
      </w:r>
    </w:p>
    <w:p w14:paraId="7AD735FE" w14:textId="2AF7675A" w:rsidR="00B753E0" w:rsidRPr="00A4181D" w:rsidRDefault="00CF153D" w:rsidP="00676D25">
      <w:pPr>
        <w:spacing w:after="0" w:line="240" w:lineRule="auto"/>
        <w:contextualSpacing/>
        <w:jc w:val="center"/>
        <w:rPr>
          <w:rFonts w:ascii="Times New Roman" w:hAnsi="Times New Roman" w:cs="Times New Roman"/>
          <w:b/>
          <w:sz w:val="24"/>
          <w:szCs w:val="24"/>
          <w:lang w:eastAsia="en-AU"/>
        </w:rPr>
      </w:pPr>
      <w:r w:rsidRPr="00FE6281">
        <w:rPr>
          <w:rFonts w:ascii="Times New Roman" w:hAnsi="Times New Roman" w:cs="Times New Roman"/>
          <w:b/>
          <w:sz w:val="24"/>
          <w:szCs w:val="24"/>
        </w:rPr>
        <w:t>Minister for Finance</w:t>
      </w:r>
    </w:p>
    <w:sectPr w:rsidR="00B753E0" w:rsidRPr="00A4181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4A4D" w14:textId="77777777" w:rsidR="007837A4" w:rsidRDefault="007837A4">
      <w:pPr>
        <w:spacing w:after="0" w:line="240" w:lineRule="auto"/>
      </w:pPr>
      <w:r>
        <w:separator/>
      </w:r>
    </w:p>
  </w:endnote>
  <w:endnote w:type="continuationSeparator" w:id="0">
    <w:p w14:paraId="7932B101" w14:textId="77777777" w:rsidR="007837A4" w:rsidRDefault="007837A4">
      <w:pPr>
        <w:spacing w:after="0" w:line="240" w:lineRule="auto"/>
      </w:pPr>
      <w:r>
        <w:continuationSeparator/>
      </w:r>
    </w:p>
  </w:endnote>
  <w:endnote w:type="continuationNotice" w:id="1">
    <w:p w14:paraId="055DE691" w14:textId="77777777" w:rsidR="007837A4" w:rsidRDefault="00783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0F8B" w14:textId="77777777" w:rsidR="007837A4" w:rsidRDefault="007837A4">
      <w:pPr>
        <w:spacing w:after="0" w:line="240" w:lineRule="auto"/>
      </w:pPr>
      <w:r>
        <w:separator/>
      </w:r>
    </w:p>
  </w:footnote>
  <w:footnote w:type="continuationSeparator" w:id="0">
    <w:p w14:paraId="18B00C27" w14:textId="77777777" w:rsidR="007837A4" w:rsidRDefault="007837A4">
      <w:pPr>
        <w:spacing w:after="0" w:line="240" w:lineRule="auto"/>
      </w:pPr>
      <w:r>
        <w:continuationSeparator/>
      </w:r>
    </w:p>
  </w:footnote>
  <w:footnote w:type="continuationNotice" w:id="1">
    <w:p w14:paraId="042B8D7E" w14:textId="77777777" w:rsidR="007837A4" w:rsidRDefault="00783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C55C6C3" w14:textId="085F28A7" w:rsidR="00B753E0" w:rsidRPr="002413C2" w:rsidRDefault="00C060B3">
        <w:pPr>
          <w:pStyle w:val="Header"/>
          <w:jc w:val="center"/>
          <w:rPr>
            <w:rFonts w:ascii="Times New Roman" w:hAnsi="Times New Roman" w:cs="Times New Roman"/>
            <w:sz w:val="24"/>
            <w:szCs w:val="24"/>
          </w:rPr>
        </w:pPr>
        <w:r>
          <w:t>2</w:t>
        </w:r>
      </w:p>
    </w:sdtContent>
  </w:sdt>
  <w:p w14:paraId="61B6FFB4" w14:textId="77777777" w:rsidR="00B753E0" w:rsidRDefault="00B7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2AE9" w14:textId="77777777" w:rsidR="00B753E0" w:rsidRDefault="00B753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514C04D" w14:textId="20AD9C25" w:rsidR="00B753E0"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5F452ED1" wp14:editId="7C21E668">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F0FB7" w14:textId="77777777" w:rsidR="00B753E0" w:rsidRPr="001849BD" w:rsidRDefault="00B753E0">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452ED1" id="_x0000_t202" coordsize="21600,21600" o:spt="202" path="m,l,21600r21600,l21600,xe">
                  <v:stroke joinstyle="miter"/>
                  <v:path gradientshapeok="t" o:connecttype="rect"/>
                </v:shapetype>
                <v:shape id="Text Box 7"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WRmAIAAD4FAAAOAAAAZHJzL2Uyb0RvYy54bWysVN9v2yAQfp+0/wHxntpOnR+26lRpq0yT&#10;orZSOvWZYFyjYUBAY3fT/vce2E7Tbg/TtBc47o7j7vvuuLjsGoEOzFiuZIGTsxgjJqkquXwq8LeH&#10;zWSJkXVElkQoyQr8wiy+XH3+dNHqnE1VrUTJDIIg0uatLnDtnM6jyNKaNcSeKc0kGCtlGuLgaJ6i&#10;0pAWojcimsbxPGqVKbVRlFkL2pveiFchflUx6u6qyjKHRIEhNxdWE9a9X6PVBcmfDNE1p0Ma5B+y&#10;aAiX8Ogx1A1xBD0b/luohlOjrKrcGVVNpKqKUxZqgGqS+EM1u5poFmoBcKw+wmT/X1h6e7g3iJcF&#10;XmAkSQMUPbDOoSvVoYVHp9U2B6edBjfXgRpYHvUWlL7orjKN36EcBHbA+eWIrQ9GQbnMpslihhEF&#10;0/lyOZ8G7KO3y9pY94WpBnmhwAaoC4iSw9Y6SARcRxf/llQbLkSgT0jUFnh+PovDhaMFbgjpfSEH&#10;iDFIPS0/s2SaxlfTbLKZLxeTdJPOJtkiXk7iJLvK5nGapTebXz5ekuY1L0smt1yysUWS9O8oGJq1&#10;Jzc0ybtUrRK89HX43Hx118KgA4Fe3QtCv3ucoYgTr+h9OsEM1Y17qDLylPXUeMl1+27gca/KF6DR&#10;KMAXSLKabjg8uiXW3RMDfQ9KmGV3B0slFICqBgmjWpkff9J7f8ACrBi1MEcFljDoGImvEto0S9LU&#10;j104pLMFsI7MqWV/apHPzbWC4pOQWxC9vxOjWBnVPMLAr/2bYCKSwssFdqN47frZhg+DsvU6OMGg&#10;aeK2cqepDz1C/dA9EqOHbnMA4q0a543kH5qu9/U3rV4/O2i90JEe3h5TIMAfYEgDFcOH4n+B03Pw&#10;evv2Vq8AAAD//wMAUEsDBBQABgAIAAAAIQBpS/Fj2wAAAAQBAAAPAAAAZHJzL2Rvd25yZXYueG1s&#10;TI9Ba8JAEIXvhf6HZQRvdaNtpcRspAj1Ij1UxV4n2TEJyc4u2TWm/fVde2kvA4/3eO+bbD2aTgzU&#10;+8aygvksAUFcWt1wpeB4eHt4AeEDssbOMin4Ig/r/P4uw1TbK3/QsA+ViCXsU1RQh+BSKX1Zk0E/&#10;s444emfbGwxR9pXUPV5juenkIkmW0mDDcaFGR5uaynZ/MQre8bQNw9iW29ad9adxxebxe6fUdDK+&#10;rkAEGsNfGG74ER3yyFTYC2svOgXxkfB7b95T8gyiULCcL0DmmfwPn/8AAAD//wMAUEsBAi0AFAAG&#10;AAgAAAAhALaDOJL+AAAA4QEAABMAAAAAAAAAAAAAAAAAAAAAAFtDb250ZW50X1R5cGVzXS54bWxQ&#10;SwECLQAUAAYACAAAACEAOP0h/9YAAACUAQAACwAAAAAAAAAAAAAAAAAvAQAAX3JlbHMvLnJlbHNQ&#10;SwECLQAUAAYACAAAACEA+lFVkZgCAAA+BQAADgAAAAAAAAAAAAAAAAAuAgAAZHJzL2Uyb0RvYy54&#10;bWxQSwECLQAUAAYACAAAACEAaUvxY9sAAAAEAQAADwAAAAAAAAAAAAAAAADyBAAAZHJzL2Rvd25y&#10;ZXYueG1sUEsFBgAAAAAEAAQA8wAAAPoFAAAAAA==&#10;" o:allowincell="f" filled="f" stroked="f" strokeweight=".5pt">
                  <v:textbox style="mso-fit-shape-to-text:t">
                    <w:txbxContent>
                      <w:p w14:paraId="712F0FB7" w14:textId="77777777" w:rsidR="00B753E0" w:rsidRPr="001849BD" w:rsidRDefault="00B753E0">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C2FFD">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288" w14:textId="025C0590" w:rsidR="00B753E0" w:rsidRPr="00FA522A" w:rsidRDefault="00CF153D" w:rsidP="00FA522A">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3B9125DB" wp14:editId="4A6628FC">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76EE" w14:textId="77777777" w:rsidR="00B753E0" w:rsidRPr="001849BD" w:rsidRDefault="00B753E0"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9125DB" id="_x0000_t202" coordsize="21600,21600" o:spt="202" path="m,l,21600r21600,l21600,xe">
              <v:stroke joinstyle="miter"/>
              <v:path gradientshapeok="t" o:connecttype="rect"/>
            </v:shapetype>
            <v:shape id="Text Box 8"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5imgIAAEUFAAAOAAAAZHJzL2Uyb0RvYy54bWysVE1v2zAMvQ/YfxB0T22nzoeDOkXaIsOA&#10;YC3QDj0rstwYkyVBUhN3w/77npQ4TbsdhmEXiSIpinyP1MVl10qyFdY1WpU0O0spEYrrqlFPJf36&#10;sBxMKXGeqYpJrURJX4Sjl/OPHy52ZiaGeqNlJSxBEOVmO1PSjfdmliSOb0TL3Jk2QsFYa9syj6N9&#10;SirLdojeymSYpuNkp21lrObCOWhv9kY6j/HrWnB/W9dOeCJLitx8XG1c12FN5hds9mSZ2TT8kAb7&#10;hyxa1ig8egx1wzwjz7b5LVTbcKudrv0Z122i67rhItaAarL0XTX3G2ZErAXgOHOEyf2/sPzL9s6S&#10;piopiFKsBUUPovPkSndkGtDZGTeD072Bm++gBsu93kEZiu5q24Yd5RDYgfPLEdsQjEM5LYbZZEQJ&#10;h+l8Oh0PI/bJ62Vjnf8kdEuCUFIL6iKibLtyHonAtXcJbym9bKSM9ElFdiUdn4/SeOFowQ2pgi9y&#10;QIyDtKflR5EN8/RqWAyW4+lkkC/z0aCYpNNBmhVXxTjNi/xm+TPEy/LZpqkqoVaNEn2LZPnfUXBo&#10;1j25sUnepOq0bKpQR8gtVHctLdky9OpaMv4t4IwiTrySt+lEM6rr91hlEijbUxMk3627SPCRtrWu&#10;XsCm1YAZXDnDlw3eXjHn75hF+0OJkfa3WGqpga0+SJRstP3+J33wBySwUrLDOJVUYd4pkZ8VurXI&#10;8jxMXzzkownIJ/bUsj61qOf2WgODLOYWxeDvZS/WVrePmPtFeBMmpjheLqnvxWu/H3H8G1wsFtEJ&#10;82aYX6l7w0PoHvGH7pFZc2g6Dyy/6H7s2Oxd7+19w01nFs8eHRgbM6C8xxQ8hANmNTJy+FfCZ3B6&#10;jl6vv9/8FwAAAP//AwBQSwMEFAAGAAgAAAAhAGlL8WPbAAAABAEAAA8AAABkcnMvZG93bnJldi54&#10;bWxMj0FrwkAQhe+F/odlBG91o22lxGykCPUiPVTFXifZMQnJzi7ZNab99V17aS8Dj/d475tsPZpO&#10;DNT7xrKC+SwBQVxa3XCl4Hh4e3gB4QOyxs4yKfgiD+v8/i7DVNsrf9CwD5WIJexTVFCH4FIpfVmT&#10;QT+zjjh6Z9sbDFH2ldQ9XmO56eQiSZbSYMNxoUZHm5rKdn8xCt7xtA3D2Jbb1p31p3HF5vF7p9R0&#10;Mr6uQAQaw18YbvgRHfLIVNgLay86BfGR8Htv3lPyDKJQsJwvQOaZ/A+f/wAAAP//AwBQSwECLQAU&#10;AAYACAAAACEAtoM4kv4AAADhAQAAEwAAAAAAAAAAAAAAAAAAAAAAW0NvbnRlbnRfVHlwZXNdLnht&#10;bFBLAQItABQABgAIAAAAIQA4/SH/1gAAAJQBAAALAAAAAAAAAAAAAAAAAC8BAABfcmVscy8ucmVs&#10;c1BLAQItABQABgAIAAAAIQDamN5imgIAAEUFAAAOAAAAAAAAAAAAAAAAAC4CAABkcnMvZTJvRG9j&#10;LnhtbFBLAQItABQABgAIAAAAIQBpS/Fj2wAAAAQBAAAPAAAAAAAAAAAAAAAAAPQEAABkcnMvZG93&#10;bnJldi54bWxQSwUGAAAAAAQABADzAAAA/AUAAAAA&#10;" o:allowincell="f" filled="f" stroked="f" strokeweight=".5pt">
              <v:textbox style="mso-fit-shape-to-text:t">
                <w:txbxContent>
                  <w:p w14:paraId="425D76EE" w14:textId="77777777" w:rsidR="00B753E0" w:rsidRPr="001849BD" w:rsidRDefault="00B753E0" w:rsidP="00186F64">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146"/>
    <w:multiLevelType w:val="hybridMultilevel"/>
    <w:tmpl w:val="025A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6639E"/>
    <w:multiLevelType w:val="hybridMultilevel"/>
    <w:tmpl w:val="BF6E9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62AF2"/>
    <w:multiLevelType w:val="hybridMultilevel"/>
    <w:tmpl w:val="7762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74E80"/>
    <w:multiLevelType w:val="hybridMultilevel"/>
    <w:tmpl w:val="6FFEC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E097F"/>
    <w:multiLevelType w:val="hybridMultilevel"/>
    <w:tmpl w:val="1DACC5CC"/>
    <w:lvl w:ilvl="0" w:tplc="2AA695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A3881"/>
    <w:multiLevelType w:val="hybridMultilevel"/>
    <w:tmpl w:val="EE0CC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868B4"/>
    <w:multiLevelType w:val="multilevel"/>
    <w:tmpl w:val="1B5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51ED0"/>
    <w:multiLevelType w:val="hybridMultilevel"/>
    <w:tmpl w:val="12DE47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46048"/>
    <w:multiLevelType w:val="hybridMultilevel"/>
    <w:tmpl w:val="CB06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CC1D54"/>
    <w:multiLevelType w:val="hybridMultilevel"/>
    <w:tmpl w:val="8B9424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42796C56"/>
    <w:multiLevelType w:val="hybridMultilevel"/>
    <w:tmpl w:val="CBB44D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623BF8"/>
    <w:multiLevelType w:val="multilevel"/>
    <w:tmpl w:val="B36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60866"/>
    <w:multiLevelType w:val="multilevel"/>
    <w:tmpl w:val="B1A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55902"/>
    <w:multiLevelType w:val="hybridMultilevel"/>
    <w:tmpl w:val="D3561C7E"/>
    <w:lvl w:ilvl="0" w:tplc="0C090005">
      <w:start w:val="1"/>
      <w:numFmt w:val="bullet"/>
      <w:lvlText w:val=""/>
      <w:lvlJc w:val="left"/>
      <w:pPr>
        <w:ind w:left="360" w:hanging="360"/>
      </w:pPr>
      <w:rPr>
        <w:rFonts w:ascii="Wingdings" w:hAnsi="Wingdings" w:hint="default"/>
      </w:rPr>
    </w:lvl>
    <w:lvl w:ilvl="1" w:tplc="EB4A302C">
      <w:start w:val="1"/>
      <w:numFmt w:val="bullet"/>
      <w:lvlText w:val="o"/>
      <w:lvlJc w:val="left"/>
      <w:pPr>
        <w:ind w:left="1080" w:hanging="360"/>
      </w:pPr>
      <w:rPr>
        <w:rFonts w:ascii="Courier New" w:hAnsi="Courier New" w:cs="Times New Roman" w:hint="default"/>
      </w:rPr>
    </w:lvl>
    <w:lvl w:ilvl="2" w:tplc="63D0A454">
      <w:start w:val="1"/>
      <w:numFmt w:val="bullet"/>
      <w:lvlText w:val=""/>
      <w:lvlJc w:val="left"/>
      <w:pPr>
        <w:ind w:left="1800" w:hanging="360"/>
      </w:pPr>
      <w:rPr>
        <w:rFonts w:ascii="Wingdings" w:hAnsi="Wingdings" w:hint="default"/>
      </w:rPr>
    </w:lvl>
    <w:lvl w:ilvl="3" w:tplc="A03CB704">
      <w:start w:val="1"/>
      <w:numFmt w:val="bullet"/>
      <w:lvlText w:val=""/>
      <w:lvlJc w:val="left"/>
      <w:pPr>
        <w:ind w:left="2520" w:hanging="360"/>
      </w:pPr>
      <w:rPr>
        <w:rFonts w:ascii="Symbol" w:hAnsi="Symbol" w:hint="default"/>
      </w:rPr>
    </w:lvl>
    <w:lvl w:ilvl="4" w:tplc="9F308154">
      <w:start w:val="1"/>
      <w:numFmt w:val="bullet"/>
      <w:lvlText w:val="o"/>
      <w:lvlJc w:val="left"/>
      <w:pPr>
        <w:ind w:left="3240" w:hanging="360"/>
      </w:pPr>
      <w:rPr>
        <w:rFonts w:ascii="Courier New" w:hAnsi="Courier New" w:cs="Times New Roman" w:hint="default"/>
      </w:rPr>
    </w:lvl>
    <w:lvl w:ilvl="5" w:tplc="05EC7E1A">
      <w:start w:val="1"/>
      <w:numFmt w:val="bullet"/>
      <w:lvlText w:val=""/>
      <w:lvlJc w:val="left"/>
      <w:pPr>
        <w:ind w:left="3960" w:hanging="360"/>
      </w:pPr>
      <w:rPr>
        <w:rFonts w:ascii="Wingdings" w:hAnsi="Wingdings" w:hint="default"/>
      </w:rPr>
    </w:lvl>
    <w:lvl w:ilvl="6" w:tplc="4DB22394">
      <w:start w:val="1"/>
      <w:numFmt w:val="bullet"/>
      <w:lvlText w:val=""/>
      <w:lvlJc w:val="left"/>
      <w:pPr>
        <w:ind w:left="4680" w:hanging="360"/>
      </w:pPr>
      <w:rPr>
        <w:rFonts w:ascii="Symbol" w:hAnsi="Symbol" w:hint="default"/>
      </w:rPr>
    </w:lvl>
    <w:lvl w:ilvl="7" w:tplc="5EB0F4AA">
      <w:start w:val="1"/>
      <w:numFmt w:val="bullet"/>
      <w:lvlText w:val="o"/>
      <w:lvlJc w:val="left"/>
      <w:pPr>
        <w:ind w:left="5400" w:hanging="360"/>
      </w:pPr>
      <w:rPr>
        <w:rFonts w:ascii="Courier New" w:hAnsi="Courier New" w:cs="Times New Roman" w:hint="default"/>
      </w:rPr>
    </w:lvl>
    <w:lvl w:ilvl="8" w:tplc="CE7E67DA">
      <w:start w:val="1"/>
      <w:numFmt w:val="bullet"/>
      <w:lvlText w:val=""/>
      <w:lvlJc w:val="left"/>
      <w:pPr>
        <w:ind w:left="6120" w:hanging="360"/>
      </w:pPr>
      <w:rPr>
        <w:rFonts w:ascii="Wingdings" w:hAnsi="Wingdings" w:hint="default"/>
      </w:rPr>
    </w:lvl>
  </w:abstractNum>
  <w:abstractNum w:abstractNumId="16" w15:restartNumberingAfterBreak="0">
    <w:nsid w:val="48CA220D"/>
    <w:multiLevelType w:val="hybridMultilevel"/>
    <w:tmpl w:val="CE7CF656"/>
    <w:lvl w:ilvl="0" w:tplc="2AA695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B064F"/>
    <w:multiLevelType w:val="hybridMultilevel"/>
    <w:tmpl w:val="87DEC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34B793F"/>
    <w:multiLevelType w:val="hybridMultilevel"/>
    <w:tmpl w:val="CD40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366844"/>
    <w:multiLevelType w:val="hybridMultilevel"/>
    <w:tmpl w:val="749ACD1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6BDA65FE"/>
    <w:multiLevelType w:val="hybridMultilevel"/>
    <w:tmpl w:val="2C3A1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02E673D"/>
    <w:multiLevelType w:val="hybridMultilevel"/>
    <w:tmpl w:val="0B90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351AF1"/>
    <w:multiLevelType w:val="hybridMultilevel"/>
    <w:tmpl w:val="77B60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A81ED9"/>
    <w:multiLevelType w:val="multilevel"/>
    <w:tmpl w:val="3618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6702172">
    <w:abstractNumId w:val="23"/>
  </w:num>
  <w:num w:numId="2" w16cid:durableId="1370911759">
    <w:abstractNumId w:val="9"/>
  </w:num>
  <w:num w:numId="3" w16cid:durableId="1527138021">
    <w:abstractNumId w:val="8"/>
  </w:num>
  <w:num w:numId="4" w16cid:durableId="1651641191">
    <w:abstractNumId w:val="24"/>
  </w:num>
  <w:num w:numId="5" w16cid:durableId="1929655190">
    <w:abstractNumId w:val="21"/>
  </w:num>
  <w:num w:numId="6" w16cid:durableId="281154360">
    <w:abstractNumId w:val="18"/>
  </w:num>
  <w:num w:numId="7" w16cid:durableId="1285193516">
    <w:abstractNumId w:val="22"/>
  </w:num>
  <w:num w:numId="8" w16cid:durableId="1320768288">
    <w:abstractNumId w:val="20"/>
  </w:num>
  <w:num w:numId="9" w16cid:durableId="1012874562">
    <w:abstractNumId w:val="21"/>
  </w:num>
  <w:num w:numId="10" w16cid:durableId="2080398905">
    <w:abstractNumId w:val="6"/>
  </w:num>
  <w:num w:numId="11" w16cid:durableId="1743260031">
    <w:abstractNumId w:val="14"/>
  </w:num>
  <w:num w:numId="12" w16cid:durableId="546913981">
    <w:abstractNumId w:val="13"/>
  </w:num>
  <w:num w:numId="13" w16cid:durableId="455606378">
    <w:abstractNumId w:val="19"/>
  </w:num>
  <w:num w:numId="14" w16cid:durableId="823862997">
    <w:abstractNumId w:val="3"/>
  </w:num>
  <w:num w:numId="15" w16cid:durableId="294063561">
    <w:abstractNumId w:val="0"/>
  </w:num>
  <w:num w:numId="16" w16cid:durableId="78598681">
    <w:abstractNumId w:val="1"/>
  </w:num>
  <w:num w:numId="17" w16cid:durableId="1371876945">
    <w:abstractNumId w:val="15"/>
  </w:num>
  <w:num w:numId="18" w16cid:durableId="1432630328">
    <w:abstractNumId w:val="12"/>
  </w:num>
  <w:num w:numId="19" w16cid:durableId="466052632">
    <w:abstractNumId w:val="7"/>
  </w:num>
  <w:num w:numId="20" w16cid:durableId="1554660067">
    <w:abstractNumId w:val="2"/>
  </w:num>
  <w:num w:numId="21" w16cid:durableId="1587960831">
    <w:abstractNumId w:val="10"/>
  </w:num>
  <w:num w:numId="22" w16cid:durableId="817846910">
    <w:abstractNumId w:val="5"/>
  </w:num>
  <w:num w:numId="23" w16cid:durableId="142745416">
    <w:abstractNumId w:val="16"/>
  </w:num>
  <w:num w:numId="24" w16cid:durableId="1445268683">
    <w:abstractNumId w:val="4"/>
  </w:num>
  <w:num w:numId="25" w16cid:durableId="1827624495">
    <w:abstractNumId w:val="11"/>
  </w:num>
  <w:num w:numId="26" w16cid:durableId="1998223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047A"/>
    <w:rsid w:val="00000A3D"/>
    <w:rsid w:val="00002610"/>
    <w:rsid w:val="000038BC"/>
    <w:rsid w:val="00004352"/>
    <w:rsid w:val="0000456D"/>
    <w:rsid w:val="0000652B"/>
    <w:rsid w:val="00006C65"/>
    <w:rsid w:val="0000798E"/>
    <w:rsid w:val="00015AA1"/>
    <w:rsid w:val="000167E0"/>
    <w:rsid w:val="00016A47"/>
    <w:rsid w:val="00016ACF"/>
    <w:rsid w:val="00020141"/>
    <w:rsid w:val="00021398"/>
    <w:rsid w:val="0002273A"/>
    <w:rsid w:val="00024851"/>
    <w:rsid w:val="00024990"/>
    <w:rsid w:val="000252FD"/>
    <w:rsid w:val="00025CEB"/>
    <w:rsid w:val="00027AE8"/>
    <w:rsid w:val="00031D39"/>
    <w:rsid w:val="00032E1E"/>
    <w:rsid w:val="00035E46"/>
    <w:rsid w:val="000360C7"/>
    <w:rsid w:val="00040E83"/>
    <w:rsid w:val="00040F66"/>
    <w:rsid w:val="00042353"/>
    <w:rsid w:val="00044B63"/>
    <w:rsid w:val="00045660"/>
    <w:rsid w:val="00046E58"/>
    <w:rsid w:val="000476EF"/>
    <w:rsid w:val="00050746"/>
    <w:rsid w:val="00050E62"/>
    <w:rsid w:val="00051E43"/>
    <w:rsid w:val="0005352C"/>
    <w:rsid w:val="00053CCD"/>
    <w:rsid w:val="000609F2"/>
    <w:rsid w:val="00062154"/>
    <w:rsid w:val="00062B2D"/>
    <w:rsid w:val="00063A4F"/>
    <w:rsid w:val="00067049"/>
    <w:rsid w:val="00075255"/>
    <w:rsid w:val="00082500"/>
    <w:rsid w:val="00085B0D"/>
    <w:rsid w:val="000920C5"/>
    <w:rsid w:val="000926D7"/>
    <w:rsid w:val="00097BA6"/>
    <w:rsid w:val="000A17F3"/>
    <w:rsid w:val="000A1B67"/>
    <w:rsid w:val="000A2AE1"/>
    <w:rsid w:val="000A3BDA"/>
    <w:rsid w:val="000A7A51"/>
    <w:rsid w:val="000B0557"/>
    <w:rsid w:val="000B25D3"/>
    <w:rsid w:val="000B26B7"/>
    <w:rsid w:val="000B2DEE"/>
    <w:rsid w:val="000B400B"/>
    <w:rsid w:val="000B4BEA"/>
    <w:rsid w:val="000B5C3D"/>
    <w:rsid w:val="000C2302"/>
    <w:rsid w:val="000C4DBB"/>
    <w:rsid w:val="000D0313"/>
    <w:rsid w:val="000D075D"/>
    <w:rsid w:val="000D0C06"/>
    <w:rsid w:val="000D0F98"/>
    <w:rsid w:val="000D1D17"/>
    <w:rsid w:val="000D36AF"/>
    <w:rsid w:val="000D3705"/>
    <w:rsid w:val="000D3E73"/>
    <w:rsid w:val="000D40E2"/>
    <w:rsid w:val="000D7CA1"/>
    <w:rsid w:val="000E0D88"/>
    <w:rsid w:val="000E4D3F"/>
    <w:rsid w:val="000E5B48"/>
    <w:rsid w:val="000F59F8"/>
    <w:rsid w:val="000F5F3C"/>
    <w:rsid w:val="000F5F85"/>
    <w:rsid w:val="000F6CB0"/>
    <w:rsid w:val="000F6EAC"/>
    <w:rsid w:val="000F76A7"/>
    <w:rsid w:val="00100B4E"/>
    <w:rsid w:val="00100E26"/>
    <w:rsid w:val="0010470C"/>
    <w:rsid w:val="00105BD1"/>
    <w:rsid w:val="001071B5"/>
    <w:rsid w:val="00112263"/>
    <w:rsid w:val="00113E58"/>
    <w:rsid w:val="001162BD"/>
    <w:rsid w:val="001256E1"/>
    <w:rsid w:val="00130DEE"/>
    <w:rsid w:val="00140A04"/>
    <w:rsid w:val="001501F0"/>
    <w:rsid w:val="001517C6"/>
    <w:rsid w:val="0015182B"/>
    <w:rsid w:val="00155D79"/>
    <w:rsid w:val="001575A7"/>
    <w:rsid w:val="0015777C"/>
    <w:rsid w:val="0016335B"/>
    <w:rsid w:val="001649EE"/>
    <w:rsid w:val="00166972"/>
    <w:rsid w:val="001675AE"/>
    <w:rsid w:val="00171716"/>
    <w:rsid w:val="001770C3"/>
    <w:rsid w:val="00181551"/>
    <w:rsid w:val="0018533A"/>
    <w:rsid w:val="001872CA"/>
    <w:rsid w:val="001905C3"/>
    <w:rsid w:val="00190D72"/>
    <w:rsid w:val="00192E70"/>
    <w:rsid w:val="00195386"/>
    <w:rsid w:val="001A1213"/>
    <w:rsid w:val="001A2B99"/>
    <w:rsid w:val="001A6626"/>
    <w:rsid w:val="001B3E4B"/>
    <w:rsid w:val="001B7521"/>
    <w:rsid w:val="001B7544"/>
    <w:rsid w:val="001B75FF"/>
    <w:rsid w:val="001C2911"/>
    <w:rsid w:val="001C2C92"/>
    <w:rsid w:val="001D19F4"/>
    <w:rsid w:val="001D5F1C"/>
    <w:rsid w:val="001E26E5"/>
    <w:rsid w:val="001E3BD4"/>
    <w:rsid w:val="001F1815"/>
    <w:rsid w:val="001F22A4"/>
    <w:rsid w:val="001F388D"/>
    <w:rsid w:val="001F5C20"/>
    <w:rsid w:val="001F6263"/>
    <w:rsid w:val="001F6683"/>
    <w:rsid w:val="001F6D87"/>
    <w:rsid w:val="00200F8A"/>
    <w:rsid w:val="00202679"/>
    <w:rsid w:val="002027A9"/>
    <w:rsid w:val="002028A0"/>
    <w:rsid w:val="00202CB2"/>
    <w:rsid w:val="00204AD0"/>
    <w:rsid w:val="00205977"/>
    <w:rsid w:val="00205B59"/>
    <w:rsid w:val="00207181"/>
    <w:rsid w:val="00211723"/>
    <w:rsid w:val="0021586D"/>
    <w:rsid w:val="002243AC"/>
    <w:rsid w:val="00224BF9"/>
    <w:rsid w:val="002254BF"/>
    <w:rsid w:val="00226BB0"/>
    <w:rsid w:val="00227F19"/>
    <w:rsid w:val="002374B9"/>
    <w:rsid w:val="002401E1"/>
    <w:rsid w:val="0024073E"/>
    <w:rsid w:val="00240DC5"/>
    <w:rsid w:val="002413E9"/>
    <w:rsid w:val="0024165E"/>
    <w:rsid w:val="002419ED"/>
    <w:rsid w:val="00245B49"/>
    <w:rsid w:val="00252198"/>
    <w:rsid w:val="00253546"/>
    <w:rsid w:val="00254A35"/>
    <w:rsid w:val="00256E01"/>
    <w:rsid w:val="002572E4"/>
    <w:rsid w:val="002575E2"/>
    <w:rsid w:val="002615B4"/>
    <w:rsid w:val="00263587"/>
    <w:rsid w:val="002636BF"/>
    <w:rsid w:val="0026456A"/>
    <w:rsid w:val="00265D0F"/>
    <w:rsid w:val="002704DA"/>
    <w:rsid w:val="00270B93"/>
    <w:rsid w:val="0027444A"/>
    <w:rsid w:val="002744D5"/>
    <w:rsid w:val="0027451D"/>
    <w:rsid w:val="002746FF"/>
    <w:rsid w:val="00275878"/>
    <w:rsid w:val="002823E1"/>
    <w:rsid w:val="00285046"/>
    <w:rsid w:val="00287646"/>
    <w:rsid w:val="002915DC"/>
    <w:rsid w:val="0029773A"/>
    <w:rsid w:val="002A0A1B"/>
    <w:rsid w:val="002A0DAC"/>
    <w:rsid w:val="002A2FF2"/>
    <w:rsid w:val="002A5128"/>
    <w:rsid w:val="002A5F18"/>
    <w:rsid w:val="002A7C4E"/>
    <w:rsid w:val="002B1052"/>
    <w:rsid w:val="002C1737"/>
    <w:rsid w:val="002C40D5"/>
    <w:rsid w:val="002C4DD3"/>
    <w:rsid w:val="002C727E"/>
    <w:rsid w:val="002D47F2"/>
    <w:rsid w:val="002D6BF0"/>
    <w:rsid w:val="002E0001"/>
    <w:rsid w:val="002E19B3"/>
    <w:rsid w:val="002E2017"/>
    <w:rsid w:val="002E2D5E"/>
    <w:rsid w:val="002E5CA2"/>
    <w:rsid w:val="002F1464"/>
    <w:rsid w:val="002F1E23"/>
    <w:rsid w:val="002F5E85"/>
    <w:rsid w:val="002F6BCC"/>
    <w:rsid w:val="00301284"/>
    <w:rsid w:val="00302D11"/>
    <w:rsid w:val="0030302A"/>
    <w:rsid w:val="003100A6"/>
    <w:rsid w:val="003109A0"/>
    <w:rsid w:val="003113E0"/>
    <w:rsid w:val="00311D2B"/>
    <w:rsid w:val="003128F1"/>
    <w:rsid w:val="00312A6C"/>
    <w:rsid w:val="00316CFF"/>
    <w:rsid w:val="00317D2A"/>
    <w:rsid w:val="00324ED2"/>
    <w:rsid w:val="00325906"/>
    <w:rsid w:val="00327883"/>
    <w:rsid w:val="003322FD"/>
    <w:rsid w:val="00332B64"/>
    <w:rsid w:val="00334292"/>
    <w:rsid w:val="00334600"/>
    <w:rsid w:val="00342970"/>
    <w:rsid w:val="0034525F"/>
    <w:rsid w:val="0035123C"/>
    <w:rsid w:val="00351535"/>
    <w:rsid w:val="003545D5"/>
    <w:rsid w:val="003566AA"/>
    <w:rsid w:val="00361C87"/>
    <w:rsid w:val="00361D07"/>
    <w:rsid w:val="00365493"/>
    <w:rsid w:val="00366331"/>
    <w:rsid w:val="00366D8B"/>
    <w:rsid w:val="00372EBC"/>
    <w:rsid w:val="003840A9"/>
    <w:rsid w:val="00397377"/>
    <w:rsid w:val="003A3714"/>
    <w:rsid w:val="003A41B6"/>
    <w:rsid w:val="003A495C"/>
    <w:rsid w:val="003A5C25"/>
    <w:rsid w:val="003A68AE"/>
    <w:rsid w:val="003B12C5"/>
    <w:rsid w:val="003B138D"/>
    <w:rsid w:val="003B3B5A"/>
    <w:rsid w:val="003B4F87"/>
    <w:rsid w:val="003B5D84"/>
    <w:rsid w:val="003B72FD"/>
    <w:rsid w:val="003C1869"/>
    <w:rsid w:val="003C365F"/>
    <w:rsid w:val="003C59FF"/>
    <w:rsid w:val="003C62F4"/>
    <w:rsid w:val="003C6B03"/>
    <w:rsid w:val="003C7E83"/>
    <w:rsid w:val="003D1E19"/>
    <w:rsid w:val="003D48EA"/>
    <w:rsid w:val="003D54BD"/>
    <w:rsid w:val="003E0023"/>
    <w:rsid w:val="003E06BE"/>
    <w:rsid w:val="003E0A94"/>
    <w:rsid w:val="003E150C"/>
    <w:rsid w:val="003E3F05"/>
    <w:rsid w:val="003E7AD7"/>
    <w:rsid w:val="003F001E"/>
    <w:rsid w:val="003F28CC"/>
    <w:rsid w:val="00400267"/>
    <w:rsid w:val="004018BC"/>
    <w:rsid w:val="00402CC0"/>
    <w:rsid w:val="00403444"/>
    <w:rsid w:val="00404D32"/>
    <w:rsid w:val="00406AF2"/>
    <w:rsid w:val="004078D2"/>
    <w:rsid w:val="00412DDD"/>
    <w:rsid w:val="00417368"/>
    <w:rsid w:val="00422C3A"/>
    <w:rsid w:val="00430586"/>
    <w:rsid w:val="00430593"/>
    <w:rsid w:val="00432CCF"/>
    <w:rsid w:val="00433E0B"/>
    <w:rsid w:val="00433F86"/>
    <w:rsid w:val="0043755C"/>
    <w:rsid w:val="004412EC"/>
    <w:rsid w:val="004423C7"/>
    <w:rsid w:val="0044242F"/>
    <w:rsid w:val="00443098"/>
    <w:rsid w:val="00455695"/>
    <w:rsid w:val="004557C7"/>
    <w:rsid w:val="00455F03"/>
    <w:rsid w:val="00456B14"/>
    <w:rsid w:val="0045731E"/>
    <w:rsid w:val="00464A14"/>
    <w:rsid w:val="004673A2"/>
    <w:rsid w:val="004702FF"/>
    <w:rsid w:val="00470A72"/>
    <w:rsid w:val="00473AB2"/>
    <w:rsid w:val="00476429"/>
    <w:rsid w:val="004817AE"/>
    <w:rsid w:val="00484839"/>
    <w:rsid w:val="004861B9"/>
    <w:rsid w:val="00490AF6"/>
    <w:rsid w:val="004A0C36"/>
    <w:rsid w:val="004A4C39"/>
    <w:rsid w:val="004B29CD"/>
    <w:rsid w:val="004B532B"/>
    <w:rsid w:val="004B62CC"/>
    <w:rsid w:val="004C4A60"/>
    <w:rsid w:val="004C4CB9"/>
    <w:rsid w:val="004C65E8"/>
    <w:rsid w:val="004D0A96"/>
    <w:rsid w:val="004D24D6"/>
    <w:rsid w:val="004D2DF6"/>
    <w:rsid w:val="004D569B"/>
    <w:rsid w:val="004D7959"/>
    <w:rsid w:val="004E164D"/>
    <w:rsid w:val="004E3204"/>
    <w:rsid w:val="004F020B"/>
    <w:rsid w:val="004F0761"/>
    <w:rsid w:val="004F2C38"/>
    <w:rsid w:val="004F3350"/>
    <w:rsid w:val="004F612E"/>
    <w:rsid w:val="00502855"/>
    <w:rsid w:val="0050351C"/>
    <w:rsid w:val="005039C1"/>
    <w:rsid w:val="00504E04"/>
    <w:rsid w:val="00505A22"/>
    <w:rsid w:val="0050628B"/>
    <w:rsid w:val="005103C5"/>
    <w:rsid w:val="00512125"/>
    <w:rsid w:val="00512748"/>
    <w:rsid w:val="005149F6"/>
    <w:rsid w:val="00514BEA"/>
    <w:rsid w:val="00514C5E"/>
    <w:rsid w:val="0052028B"/>
    <w:rsid w:val="00522820"/>
    <w:rsid w:val="00523033"/>
    <w:rsid w:val="005232DC"/>
    <w:rsid w:val="0052453D"/>
    <w:rsid w:val="00526B42"/>
    <w:rsid w:val="0053505E"/>
    <w:rsid w:val="00536968"/>
    <w:rsid w:val="00540C48"/>
    <w:rsid w:val="00545274"/>
    <w:rsid w:val="00550F8B"/>
    <w:rsid w:val="00556904"/>
    <w:rsid w:val="00557C49"/>
    <w:rsid w:val="005635BF"/>
    <w:rsid w:val="005639C4"/>
    <w:rsid w:val="005655C0"/>
    <w:rsid w:val="0057102A"/>
    <w:rsid w:val="00572F3B"/>
    <w:rsid w:val="005734DC"/>
    <w:rsid w:val="00573950"/>
    <w:rsid w:val="00574347"/>
    <w:rsid w:val="00584C23"/>
    <w:rsid w:val="00587B23"/>
    <w:rsid w:val="0059107B"/>
    <w:rsid w:val="00594017"/>
    <w:rsid w:val="0059428A"/>
    <w:rsid w:val="00596607"/>
    <w:rsid w:val="005979D4"/>
    <w:rsid w:val="005A19EB"/>
    <w:rsid w:val="005A2971"/>
    <w:rsid w:val="005A5539"/>
    <w:rsid w:val="005A6D63"/>
    <w:rsid w:val="005B1DC7"/>
    <w:rsid w:val="005C1547"/>
    <w:rsid w:val="005C328A"/>
    <w:rsid w:val="005C5819"/>
    <w:rsid w:val="005C5B5C"/>
    <w:rsid w:val="005D0219"/>
    <w:rsid w:val="005D0FD8"/>
    <w:rsid w:val="005D1711"/>
    <w:rsid w:val="005D1C3D"/>
    <w:rsid w:val="005D7EC2"/>
    <w:rsid w:val="005E4DC1"/>
    <w:rsid w:val="005F0C05"/>
    <w:rsid w:val="005F242C"/>
    <w:rsid w:val="005F267B"/>
    <w:rsid w:val="005F583B"/>
    <w:rsid w:val="005F58DD"/>
    <w:rsid w:val="00604919"/>
    <w:rsid w:val="00610F22"/>
    <w:rsid w:val="006147A3"/>
    <w:rsid w:val="006158D6"/>
    <w:rsid w:val="00617532"/>
    <w:rsid w:val="0061768C"/>
    <w:rsid w:val="0062053A"/>
    <w:rsid w:val="00621195"/>
    <w:rsid w:val="00622CB6"/>
    <w:rsid w:val="0062306D"/>
    <w:rsid w:val="00623DAD"/>
    <w:rsid w:val="0062401A"/>
    <w:rsid w:val="00626B79"/>
    <w:rsid w:val="0062768C"/>
    <w:rsid w:val="00632AF4"/>
    <w:rsid w:val="00635889"/>
    <w:rsid w:val="00643B33"/>
    <w:rsid w:val="006445C2"/>
    <w:rsid w:val="00644705"/>
    <w:rsid w:val="00645A10"/>
    <w:rsid w:val="006504AE"/>
    <w:rsid w:val="00652ADF"/>
    <w:rsid w:val="00654C5F"/>
    <w:rsid w:val="006558C7"/>
    <w:rsid w:val="00666B82"/>
    <w:rsid w:val="00671553"/>
    <w:rsid w:val="00671D04"/>
    <w:rsid w:val="00676D25"/>
    <w:rsid w:val="006775A2"/>
    <w:rsid w:val="00682869"/>
    <w:rsid w:val="00682BCD"/>
    <w:rsid w:val="006869D3"/>
    <w:rsid w:val="00686C42"/>
    <w:rsid w:val="00686E25"/>
    <w:rsid w:val="006878DF"/>
    <w:rsid w:val="00687DE0"/>
    <w:rsid w:val="00691F81"/>
    <w:rsid w:val="00695A20"/>
    <w:rsid w:val="00696615"/>
    <w:rsid w:val="006A0EA9"/>
    <w:rsid w:val="006A1FE4"/>
    <w:rsid w:val="006A3339"/>
    <w:rsid w:val="006A4F24"/>
    <w:rsid w:val="006A600C"/>
    <w:rsid w:val="006B2038"/>
    <w:rsid w:val="006B5131"/>
    <w:rsid w:val="006C140D"/>
    <w:rsid w:val="006C2BFA"/>
    <w:rsid w:val="006C55DE"/>
    <w:rsid w:val="006C5AE7"/>
    <w:rsid w:val="006C625B"/>
    <w:rsid w:val="006C69F9"/>
    <w:rsid w:val="006C797F"/>
    <w:rsid w:val="006C7FF7"/>
    <w:rsid w:val="006D3A0A"/>
    <w:rsid w:val="006D7819"/>
    <w:rsid w:val="006E25DA"/>
    <w:rsid w:val="006E25F1"/>
    <w:rsid w:val="006E5E81"/>
    <w:rsid w:val="006F01AC"/>
    <w:rsid w:val="006F11FC"/>
    <w:rsid w:val="006F5AED"/>
    <w:rsid w:val="006F7A74"/>
    <w:rsid w:val="006F7C80"/>
    <w:rsid w:val="00703013"/>
    <w:rsid w:val="007051DE"/>
    <w:rsid w:val="00712A4C"/>
    <w:rsid w:val="007137DC"/>
    <w:rsid w:val="00714EB4"/>
    <w:rsid w:val="00717E71"/>
    <w:rsid w:val="00717F2A"/>
    <w:rsid w:val="00720E23"/>
    <w:rsid w:val="007228EB"/>
    <w:rsid w:val="00737A3C"/>
    <w:rsid w:val="00740278"/>
    <w:rsid w:val="00743B61"/>
    <w:rsid w:val="00743BE8"/>
    <w:rsid w:val="00745567"/>
    <w:rsid w:val="007477D6"/>
    <w:rsid w:val="007509ED"/>
    <w:rsid w:val="007535DA"/>
    <w:rsid w:val="00760726"/>
    <w:rsid w:val="0076096F"/>
    <w:rsid w:val="00761C35"/>
    <w:rsid w:val="007620AD"/>
    <w:rsid w:val="007620C3"/>
    <w:rsid w:val="00763763"/>
    <w:rsid w:val="00763CAF"/>
    <w:rsid w:val="00770011"/>
    <w:rsid w:val="00770210"/>
    <w:rsid w:val="00772492"/>
    <w:rsid w:val="0077268B"/>
    <w:rsid w:val="00775D04"/>
    <w:rsid w:val="00776635"/>
    <w:rsid w:val="00777A07"/>
    <w:rsid w:val="00780968"/>
    <w:rsid w:val="007837A4"/>
    <w:rsid w:val="00785BF0"/>
    <w:rsid w:val="007868AA"/>
    <w:rsid w:val="0079678E"/>
    <w:rsid w:val="00797A0C"/>
    <w:rsid w:val="007A28BA"/>
    <w:rsid w:val="007A3910"/>
    <w:rsid w:val="007A7CCE"/>
    <w:rsid w:val="007B236A"/>
    <w:rsid w:val="007B5A8F"/>
    <w:rsid w:val="007B5AC7"/>
    <w:rsid w:val="007B6F7D"/>
    <w:rsid w:val="007C221E"/>
    <w:rsid w:val="007C5763"/>
    <w:rsid w:val="007C6FD1"/>
    <w:rsid w:val="007C757D"/>
    <w:rsid w:val="007D0154"/>
    <w:rsid w:val="007D13A6"/>
    <w:rsid w:val="007D3BFC"/>
    <w:rsid w:val="007D40D8"/>
    <w:rsid w:val="007D5352"/>
    <w:rsid w:val="007D55C4"/>
    <w:rsid w:val="007D5847"/>
    <w:rsid w:val="007D6BC4"/>
    <w:rsid w:val="007E0B84"/>
    <w:rsid w:val="007E2447"/>
    <w:rsid w:val="007E2BE1"/>
    <w:rsid w:val="007E2C87"/>
    <w:rsid w:val="007F4130"/>
    <w:rsid w:val="007F419D"/>
    <w:rsid w:val="007F68AB"/>
    <w:rsid w:val="007F6E70"/>
    <w:rsid w:val="00800A92"/>
    <w:rsid w:val="0080125F"/>
    <w:rsid w:val="008017B0"/>
    <w:rsid w:val="00801E66"/>
    <w:rsid w:val="008034EB"/>
    <w:rsid w:val="00811ABF"/>
    <w:rsid w:val="00811BED"/>
    <w:rsid w:val="008120E6"/>
    <w:rsid w:val="00813C75"/>
    <w:rsid w:val="008140C4"/>
    <w:rsid w:val="00815542"/>
    <w:rsid w:val="00816009"/>
    <w:rsid w:val="008229CF"/>
    <w:rsid w:val="0083339C"/>
    <w:rsid w:val="008408D6"/>
    <w:rsid w:val="0084095B"/>
    <w:rsid w:val="00843A43"/>
    <w:rsid w:val="00847050"/>
    <w:rsid w:val="008526A4"/>
    <w:rsid w:val="0085412D"/>
    <w:rsid w:val="00857D8C"/>
    <w:rsid w:val="008603B4"/>
    <w:rsid w:val="00862BEC"/>
    <w:rsid w:val="00862EF7"/>
    <w:rsid w:val="00865B66"/>
    <w:rsid w:val="00865EC4"/>
    <w:rsid w:val="00866087"/>
    <w:rsid w:val="008703D7"/>
    <w:rsid w:val="00872EBB"/>
    <w:rsid w:val="0088607F"/>
    <w:rsid w:val="00886CD5"/>
    <w:rsid w:val="00886F38"/>
    <w:rsid w:val="00887710"/>
    <w:rsid w:val="008969F7"/>
    <w:rsid w:val="008A2D72"/>
    <w:rsid w:val="008A41A3"/>
    <w:rsid w:val="008B35C1"/>
    <w:rsid w:val="008B535E"/>
    <w:rsid w:val="008B6F75"/>
    <w:rsid w:val="008C1FAB"/>
    <w:rsid w:val="008C2373"/>
    <w:rsid w:val="008C2850"/>
    <w:rsid w:val="008C2D52"/>
    <w:rsid w:val="008C3681"/>
    <w:rsid w:val="008C3871"/>
    <w:rsid w:val="008C7D24"/>
    <w:rsid w:val="008D136F"/>
    <w:rsid w:val="008D24C0"/>
    <w:rsid w:val="008D59FE"/>
    <w:rsid w:val="008D6A3D"/>
    <w:rsid w:val="008E47E9"/>
    <w:rsid w:val="008E4D86"/>
    <w:rsid w:val="008E4EBA"/>
    <w:rsid w:val="008E7889"/>
    <w:rsid w:val="008F116A"/>
    <w:rsid w:val="008F7522"/>
    <w:rsid w:val="00904068"/>
    <w:rsid w:val="00906AAD"/>
    <w:rsid w:val="00912851"/>
    <w:rsid w:val="00914174"/>
    <w:rsid w:val="00922E50"/>
    <w:rsid w:val="009238CA"/>
    <w:rsid w:val="0092538C"/>
    <w:rsid w:val="0092612A"/>
    <w:rsid w:val="00926726"/>
    <w:rsid w:val="0092778B"/>
    <w:rsid w:val="00930753"/>
    <w:rsid w:val="0093101A"/>
    <w:rsid w:val="00934315"/>
    <w:rsid w:val="0093493A"/>
    <w:rsid w:val="00936328"/>
    <w:rsid w:val="00953876"/>
    <w:rsid w:val="00957D97"/>
    <w:rsid w:val="00961F64"/>
    <w:rsid w:val="00962D53"/>
    <w:rsid w:val="00963123"/>
    <w:rsid w:val="00963CC1"/>
    <w:rsid w:val="0096729C"/>
    <w:rsid w:val="009721FC"/>
    <w:rsid w:val="0097331C"/>
    <w:rsid w:val="00976E5C"/>
    <w:rsid w:val="00977623"/>
    <w:rsid w:val="00980D3F"/>
    <w:rsid w:val="0098351B"/>
    <w:rsid w:val="00983581"/>
    <w:rsid w:val="00984118"/>
    <w:rsid w:val="0098411D"/>
    <w:rsid w:val="0098510D"/>
    <w:rsid w:val="009869F8"/>
    <w:rsid w:val="00986A68"/>
    <w:rsid w:val="00986F32"/>
    <w:rsid w:val="009912F7"/>
    <w:rsid w:val="00995EAE"/>
    <w:rsid w:val="009975CD"/>
    <w:rsid w:val="009A6859"/>
    <w:rsid w:val="009A6924"/>
    <w:rsid w:val="009B0DB0"/>
    <w:rsid w:val="009B1BAC"/>
    <w:rsid w:val="009B5333"/>
    <w:rsid w:val="009C19BA"/>
    <w:rsid w:val="009C2FFD"/>
    <w:rsid w:val="009C7272"/>
    <w:rsid w:val="009D35CC"/>
    <w:rsid w:val="009E0D0F"/>
    <w:rsid w:val="009E4751"/>
    <w:rsid w:val="009E6B09"/>
    <w:rsid w:val="009E6B76"/>
    <w:rsid w:val="009E7EE4"/>
    <w:rsid w:val="009F0429"/>
    <w:rsid w:val="009F426C"/>
    <w:rsid w:val="009F5621"/>
    <w:rsid w:val="009F5A11"/>
    <w:rsid w:val="009F7018"/>
    <w:rsid w:val="009F7D69"/>
    <w:rsid w:val="00A00338"/>
    <w:rsid w:val="00A00DDA"/>
    <w:rsid w:val="00A05485"/>
    <w:rsid w:val="00A05768"/>
    <w:rsid w:val="00A07C73"/>
    <w:rsid w:val="00A16F27"/>
    <w:rsid w:val="00A17F78"/>
    <w:rsid w:val="00A21038"/>
    <w:rsid w:val="00A22C84"/>
    <w:rsid w:val="00A22F9F"/>
    <w:rsid w:val="00A25D9A"/>
    <w:rsid w:val="00A26229"/>
    <w:rsid w:val="00A310A7"/>
    <w:rsid w:val="00A3196C"/>
    <w:rsid w:val="00A35F66"/>
    <w:rsid w:val="00A368F4"/>
    <w:rsid w:val="00A37015"/>
    <w:rsid w:val="00A40E90"/>
    <w:rsid w:val="00A41345"/>
    <w:rsid w:val="00A4181D"/>
    <w:rsid w:val="00A45A2F"/>
    <w:rsid w:val="00A467CB"/>
    <w:rsid w:val="00A4719A"/>
    <w:rsid w:val="00A477FD"/>
    <w:rsid w:val="00A508A1"/>
    <w:rsid w:val="00A5264A"/>
    <w:rsid w:val="00A53EBA"/>
    <w:rsid w:val="00A549FA"/>
    <w:rsid w:val="00A66C84"/>
    <w:rsid w:val="00A67AC4"/>
    <w:rsid w:val="00A71466"/>
    <w:rsid w:val="00A72A9C"/>
    <w:rsid w:val="00A76CA5"/>
    <w:rsid w:val="00A77F43"/>
    <w:rsid w:val="00A81305"/>
    <w:rsid w:val="00A81F59"/>
    <w:rsid w:val="00A8281F"/>
    <w:rsid w:val="00A83D67"/>
    <w:rsid w:val="00A84109"/>
    <w:rsid w:val="00A8473E"/>
    <w:rsid w:val="00A8712B"/>
    <w:rsid w:val="00A94296"/>
    <w:rsid w:val="00A94EA2"/>
    <w:rsid w:val="00A956A1"/>
    <w:rsid w:val="00AA010E"/>
    <w:rsid w:val="00AB027D"/>
    <w:rsid w:val="00AB1892"/>
    <w:rsid w:val="00AB42B0"/>
    <w:rsid w:val="00AB5597"/>
    <w:rsid w:val="00AB7D59"/>
    <w:rsid w:val="00AC3D08"/>
    <w:rsid w:val="00AC4231"/>
    <w:rsid w:val="00AD07E7"/>
    <w:rsid w:val="00AD3826"/>
    <w:rsid w:val="00AD701B"/>
    <w:rsid w:val="00AE18CD"/>
    <w:rsid w:val="00AE2242"/>
    <w:rsid w:val="00AE3DE5"/>
    <w:rsid w:val="00AE47F4"/>
    <w:rsid w:val="00AF2109"/>
    <w:rsid w:val="00AF2D5F"/>
    <w:rsid w:val="00AF5255"/>
    <w:rsid w:val="00AF5759"/>
    <w:rsid w:val="00AF5CB8"/>
    <w:rsid w:val="00B02D73"/>
    <w:rsid w:val="00B03017"/>
    <w:rsid w:val="00B074EB"/>
    <w:rsid w:val="00B1034C"/>
    <w:rsid w:val="00B13128"/>
    <w:rsid w:val="00B15B15"/>
    <w:rsid w:val="00B21C77"/>
    <w:rsid w:val="00B2267E"/>
    <w:rsid w:val="00B23563"/>
    <w:rsid w:val="00B24ECF"/>
    <w:rsid w:val="00B2579C"/>
    <w:rsid w:val="00B30296"/>
    <w:rsid w:val="00B35B49"/>
    <w:rsid w:val="00B363D6"/>
    <w:rsid w:val="00B36A1F"/>
    <w:rsid w:val="00B4644F"/>
    <w:rsid w:val="00B51E0F"/>
    <w:rsid w:val="00B52552"/>
    <w:rsid w:val="00B549FD"/>
    <w:rsid w:val="00B56AA0"/>
    <w:rsid w:val="00B70CAC"/>
    <w:rsid w:val="00B7273B"/>
    <w:rsid w:val="00B753E0"/>
    <w:rsid w:val="00B76E5E"/>
    <w:rsid w:val="00B8058F"/>
    <w:rsid w:val="00B82B7F"/>
    <w:rsid w:val="00B86E32"/>
    <w:rsid w:val="00B90A7B"/>
    <w:rsid w:val="00B92983"/>
    <w:rsid w:val="00B92F2F"/>
    <w:rsid w:val="00B95B21"/>
    <w:rsid w:val="00B97DFB"/>
    <w:rsid w:val="00BA1304"/>
    <w:rsid w:val="00BA187A"/>
    <w:rsid w:val="00BA1FF9"/>
    <w:rsid w:val="00BA4153"/>
    <w:rsid w:val="00BA5A40"/>
    <w:rsid w:val="00BA734F"/>
    <w:rsid w:val="00BB4575"/>
    <w:rsid w:val="00BB5654"/>
    <w:rsid w:val="00BC07D3"/>
    <w:rsid w:val="00BC19B9"/>
    <w:rsid w:val="00BC3EF7"/>
    <w:rsid w:val="00BC6E67"/>
    <w:rsid w:val="00BC7CA3"/>
    <w:rsid w:val="00BD73A0"/>
    <w:rsid w:val="00BD7855"/>
    <w:rsid w:val="00BE3579"/>
    <w:rsid w:val="00BF1B98"/>
    <w:rsid w:val="00BF5815"/>
    <w:rsid w:val="00BF5FC8"/>
    <w:rsid w:val="00C02D73"/>
    <w:rsid w:val="00C03408"/>
    <w:rsid w:val="00C04958"/>
    <w:rsid w:val="00C060B3"/>
    <w:rsid w:val="00C07A21"/>
    <w:rsid w:val="00C128E2"/>
    <w:rsid w:val="00C17837"/>
    <w:rsid w:val="00C21361"/>
    <w:rsid w:val="00C248AE"/>
    <w:rsid w:val="00C26590"/>
    <w:rsid w:val="00C269A5"/>
    <w:rsid w:val="00C31BDD"/>
    <w:rsid w:val="00C33D86"/>
    <w:rsid w:val="00C4131B"/>
    <w:rsid w:val="00C42434"/>
    <w:rsid w:val="00C43DA4"/>
    <w:rsid w:val="00C451E6"/>
    <w:rsid w:val="00C465CC"/>
    <w:rsid w:val="00C4728A"/>
    <w:rsid w:val="00C47B31"/>
    <w:rsid w:val="00C50E76"/>
    <w:rsid w:val="00C5179B"/>
    <w:rsid w:val="00C529BD"/>
    <w:rsid w:val="00C5463F"/>
    <w:rsid w:val="00C57B38"/>
    <w:rsid w:val="00C659B3"/>
    <w:rsid w:val="00C70CAD"/>
    <w:rsid w:val="00C730DB"/>
    <w:rsid w:val="00C7367F"/>
    <w:rsid w:val="00C74BD0"/>
    <w:rsid w:val="00C9114F"/>
    <w:rsid w:val="00C92826"/>
    <w:rsid w:val="00C942D9"/>
    <w:rsid w:val="00C95641"/>
    <w:rsid w:val="00C9615F"/>
    <w:rsid w:val="00CA16DF"/>
    <w:rsid w:val="00CA3D1F"/>
    <w:rsid w:val="00CA3DB0"/>
    <w:rsid w:val="00CA4831"/>
    <w:rsid w:val="00CA5207"/>
    <w:rsid w:val="00CA5C9C"/>
    <w:rsid w:val="00CB3BFB"/>
    <w:rsid w:val="00CD02EE"/>
    <w:rsid w:val="00CD0CD2"/>
    <w:rsid w:val="00CD1263"/>
    <w:rsid w:val="00CD2B77"/>
    <w:rsid w:val="00CD561A"/>
    <w:rsid w:val="00CD7DC1"/>
    <w:rsid w:val="00CE223B"/>
    <w:rsid w:val="00CE3AFC"/>
    <w:rsid w:val="00CE3CC4"/>
    <w:rsid w:val="00CE3D3F"/>
    <w:rsid w:val="00CE592C"/>
    <w:rsid w:val="00CE7753"/>
    <w:rsid w:val="00CF153D"/>
    <w:rsid w:val="00CF176C"/>
    <w:rsid w:val="00CF63CB"/>
    <w:rsid w:val="00CF7024"/>
    <w:rsid w:val="00D03CDC"/>
    <w:rsid w:val="00D04337"/>
    <w:rsid w:val="00D07DD1"/>
    <w:rsid w:val="00D1201A"/>
    <w:rsid w:val="00D14261"/>
    <w:rsid w:val="00D15A14"/>
    <w:rsid w:val="00D16B0F"/>
    <w:rsid w:val="00D16C9D"/>
    <w:rsid w:val="00D21404"/>
    <w:rsid w:val="00D256CF"/>
    <w:rsid w:val="00D26563"/>
    <w:rsid w:val="00D266F2"/>
    <w:rsid w:val="00D27101"/>
    <w:rsid w:val="00D27FC6"/>
    <w:rsid w:val="00D32E8B"/>
    <w:rsid w:val="00D33E3A"/>
    <w:rsid w:val="00D3598B"/>
    <w:rsid w:val="00D36E8F"/>
    <w:rsid w:val="00D37B2B"/>
    <w:rsid w:val="00D4336B"/>
    <w:rsid w:val="00D438DA"/>
    <w:rsid w:val="00D43E97"/>
    <w:rsid w:val="00D454FF"/>
    <w:rsid w:val="00D45926"/>
    <w:rsid w:val="00D45C6E"/>
    <w:rsid w:val="00D47D58"/>
    <w:rsid w:val="00D54D0C"/>
    <w:rsid w:val="00D559EF"/>
    <w:rsid w:val="00D55F0B"/>
    <w:rsid w:val="00D6007A"/>
    <w:rsid w:val="00D6079E"/>
    <w:rsid w:val="00D62192"/>
    <w:rsid w:val="00D63677"/>
    <w:rsid w:val="00D65865"/>
    <w:rsid w:val="00D677A9"/>
    <w:rsid w:val="00D7457B"/>
    <w:rsid w:val="00D7747A"/>
    <w:rsid w:val="00D7767C"/>
    <w:rsid w:val="00D83E1D"/>
    <w:rsid w:val="00D87505"/>
    <w:rsid w:val="00D877A2"/>
    <w:rsid w:val="00D9008A"/>
    <w:rsid w:val="00D904F0"/>
    <w:rsid w:val="00D94612"/>
    <w:rsid w:val="00DA617B"/>
    <w:rsid w:val="00DB253E"/>
    <w:rsid w:val="00DB25D2"/>
    <w:rsid w:val="00DB502A"/>
    <w:rsid w:val="00DB6CDC"/>
    <w:rsid w:val="00DC1500"/>
    <w:rsid w:val="00DC3264"/>
    <w:rsid w:val="00DC561B"/>
    <w:rsid w:val="00DD13B3"/>
    <w:rsid w:val="00DD516F"/>
    <w:rsid w:val="00DE0DFE"/>
    <w:rsid w:val="00DE4AEB"/>
    <w:rsid w:val="00DE5EEF"/>
    <w:rsid w:val="00DF0304"/>
    <w:rsid w:val="00DF24D9"/>
    <w:rsid w:val="00DF3EE4"/>
    <w:rsid w:val="00DF5A72"/>
    <w:rsid w:val="00E00AFC"/>
    <w:rsid w:val="00E04956"/>
    <w:rsid w:val="00E04E94"/>
    <w:rsid w:val="00E07940"/>
    <w:rsid w:val="00E115BB"/>
    <w:rsid w:val="00E123AB"/>
    <w:rsid w:val="00E12706"/>
    <w:rsid w:val="00E1520E"/>
    <w:rsid w:val="00E15893"/>
    <w:rsid w:val="00E16F46"/>
    <w:rsid w:val="00E22824"/>
    <w:rsid w:val="00E24A4E"/>
    <w:rsid w:val="00E25F20"/>
    <w:rsid w:val="00E32BA1"/>
    <w:rsid w:val="00E32C9B"/>
    <w:rsid w:val="00E3651E"/>
    <w:rsid w:val="00E3727B"/>
    <w:rsid w:val="00E4044E"/>
    <w:rsid w:val="00E416C2"/>
    <w:rsid w:val="00E44F59"/>
    <w:rsid w:val="00E45523"/>
    <w:rsid w:val="00E46C99"/>
    <w:rsid w:val="00E53C4E"/>
    <w:rsid w:val="00E54FAC"/>
    <w:rsid w:val="00E5548E"/>
    <w:rsid w:val="00E55A0C"/>
    <w:rsid w:val="00E57CA2"/>
    <w:rsid w:val="00E60574"/>
    <w:rsid w:val="00E62753"/>
    <w:rsid w:val="00E63698"/>
    <w:rsid w:val="00E6434E"/>
    <w:rsid w:val="00E64E9F"/>
    <w:rsid w:val="00E730AB"/>
    <w:rsid w:val="00E7612D"/>
    <w:rsid w:val="00E763DC"/>
    <w:rsid w:val="00E776AE"/>
    <w:rsid w:val="00E77A25"/>
    <w:rsid w:val="00E8180F"/>
    <w:rsid w:val="00E82D54"/>
    <w:rsid w:val="00E874DF"/>
    <w:rsid w:val="00E96A01"/>
    <w:rsid w:val="00E97898"/>
    <w:rsid w:val="00EA0D7B"/>
    <w:rsid w:val="00EA1774"/>
    <w:rsid w:val="00EA27F9"/>
    <w:rsid w:val="00EA44EA"/>
    <w:rsid w:val="00EA496B"/>
    <w:rsid w:val="00EA4FBB"/>
    <w:rsid w:val="00EA6392"/>
    <w:rsid w:val="00EC7AA4"/>
    <w:rsid w:val="00ED08BD"/>
    <w:rsid w:val="00ED0EB8"/>
    <w:rsid w:val="00ED46BD"/>
    <w:rsid w:val="00ED4F34"/>
    <w:rsid w:val="00EE38C5"/>
    <w:rsid w:val="00EE5886"/>
    <w:rsid w:val="00EE7326"/>
    <w:rsid w:val="00EF3789"/>
    <w:rsid w:val="00EF3D7D"/>
    <w:rsid w:val="00EF4E67"/>
    <w:rsid w:val="00F07030"/>
    <w:rsid w:val="00F109BA"/>
    <w:rsid w:val="00F114BF"/>
    <w:rsid w:val="00F129D6"/>
    <w:rsid w:val="00F17332"/>
    <w:rsid w:val="00F173C9"/>
    <w:rsid w:val="00F17C11"/>
    <w:rsid w:val="00F22A26"/>
    <w:rsid w:val="00F25931"/>
    <w:rsid w:val="00F27073"/>
    <w:rsid w:val="00F30F92"/>
    <w:rsid w:val="00F348F2"/>
    <w:rsid w:val="00F4018E"/>
    <w:rsid w:val="00F41E11"/>
    <w:rsid w:val="00F46B05"/>
    <w:rsid w:val="00F4718B"/>
    <w:rsid w:val="00F4737A"/>
    <w:rsid w:val="00F51FF6"/>
    <w:rsid w:val="00F55DEE"/>
    <w:rsid w:val="00F57C08"/>
    <w:rsid w:val="00F655E5"/>
    <w:rsid w:val="00F707F0"/>
    <w:rsid w:val="00F72482"/>
    <w:rsid w:val="00F75F44"/>
    <w:rsid w:val="00F7696E"/>
    <w:rsid w:val="00F8023B"/>
    <w:rsid w:val="00F81078"/>
    <w:rsid w:val="00F8194B"/>
    <w:rsid w:val="00F824E4"/>
    <w:rsid w:val="00F82CCA"/>
    <w:rsid w:val="00F83DB5"/>
    <w:rsid w:val="00F84605"/>
    <w:rsid w:val="00F91C75"/>
    <w:rsid w:val="00F942EF"/>
    <w:rsid w:val="00F96569"/>
    <w:rsid w:val="00FA063B"/>
    <w:rsid w:val="00FA1F43"/>
    <w:rsid w:val="00FA25B3"/>
    <w:rsid w:val="00FA522A"/>
    <w:rsid w:val="00FA6BF0"/>
    <w:rsid w:val="00FA71BF"/>
    <w:rsid w:val="00FA7ADC"/>
    <w:rsid w:val="00FB0EA8"/>
    <w:rsid w:val="00FB2352"/>
    <w:rsid w:val="00FB3F2C"/>
    <w:rsid w:val="00FB5EED"/>
    <w:rsid w:val="00FB6ED3"/>
    <w:rsid w:val="00FC2FDB"/>
    <w:rsid w:val="00FC4410"/>
    <w:rsid w:val="00FC442D"/>
    <w:rsid w:val="00FC47C8"/>
    <w:rsid w:val="00FC4A06"/>
    <w:rsid w:val="00FC523E"/>
    <w:rsid w:val="00FC5266"/>
    <w:rsid w:val="00FC6846"/>
    <w:rsid w:val="00FC75F0"/>
    <w:rsid w:val="00FD163F"/>
    <w:rsid w:val="00FD18E2"/>
    <w:rsid w:val="00FD474E"/>
    <w:rsid w:val="00FD6E3B"/>
    <w:rsid w:val="00FE1118"/>
    <w:rsid w:val="00FE6281"/>
    <w:rsid w:val="00FE7596"/>
    <w:rsid w:val="00FF077E"/>
    <w:rsid w:val="00FF283A"/>
    <w:rsid w:val="00FF2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BB5E"/>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paragraph" w:styleId="Heading1">
    <w:name w:val="heading 1"/>
    <w:basedOn w:val="Normal"/>
    <w:next w:val="Normal"/>
    <w:link w:val="Heading1Char"/>
    <w:uiPriority w:val="9"/>
    <w:qFormat/>
    <w:rsid w:val="004D2D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nhideWhenUsed/>
    <w:rsid w:val="00B90A7B"/>
    <w:pPr>
      <w:spacing w:line="240" w:lineRule="auto"/>
    </w:pPr>
    <w:rPr>
      <w:sz w:val="20"/>
      <w:szCs w:val="20"/>
    </w:rPr>
  </w:style>
  <w:style w:type="character" w:customStyle="1" w:styleId="CommentTextChar">
    <w:name w:val="Comment Text Char"/>
    <w:basedOn w:val="DefaultParagraphFont"/>
    <w:link w:val="CommentText"/>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1"/>
    <w:unhideWhenUsed/>
    <w:qFormat/>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1"/>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customStyle="1" w:styleId="default">
    <w:name w:val="default"/>
    <w:basedOn w:val="Normal"/>
    <w:rsid w:val="00D677A9"/>
    <w:pPr>
      <w:autoSpaceDE w:val="0"/>
      <w:autoSpaceDN w:val="0"/>
      <w:spacing w:after="0" w:line="240" w:lineRule="auto"/>
    </w:pPr>
    <w:rPr>
      <w:rFonts w:ascii="Calibri" w:hAnsi="Calibri" w:cs="Calibri"/>
      <w:color w:val="000000"/>
      <w:sz w:val="24"/>
      <w:szCs w:val="24"/>
      <w:lang w:eastAsia="en-AU"/>
    </w:rPr>
  </w:style>
  <w:style w:type="paragraph" w:styleId="Footer">
    <w:name w:val="footer"/>
    <w:basedOn w:val="Normal"/>
    <w:link w:val="FooterChar"/>
    <w:uiPriority w:val="99"/>
    <w:unhideWhenUsed/>
    <w:rsid w:val="0035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AA"/>
  </w:style>
  <w:style w:type="paragraph" w:customStyle="1" w:styleId="pf1">
    <w:name w:val="pf1"/>
    <w:basedOn w:val="Normal"/>
    <w:rsid w:val="002F5E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2F5E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F5E85"/>
    <w:rPr>
      <w:rFonts w:ascii="Segoe UI" w:hAnsi="Segoe UI" w:cs="Segoe UI" w:hint="default"/>
      <w:sz w:val="22"/>
      <w:szCs w:val="22"/>
    </w:rPr>
  </w:style>
  <w:style w:type="character" w:customStyle="1" w:styleId="ui-provider">
    <w:name w:val="ui-provider"/>
    <w:basedOn w:val="DefaultParagraphFont"/>
    <w:rsid w:val="002D6BF0"/>
  </w:style>
  <w:style w:type="character" w:styleId="PlaceholderText">
    <w:name w:val="Placeholder Text"/>
    <w:basedOn w:val="DefaultParagraphFont"/>
    <w:uiPriority w:val="99"/>
    <w:semiHidden/>
    <w:rsid w:val="004D2DF6"/>
    <w:rPr>
      <w:color w:val="808080"/>
    </w:rPr>
  </w:style>
  <w:style w:type="paragraph" w:styleId="Title">
    <w:name w:val="Title"/>
    <w:basedOn w:val="Heading1"/>
    <w:next w:val="BodyText"/>
    <w:link w:val="TitleChar"/>
    <w:qFormat/>
    <w:rsid w:val="004D2DF6"/>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4D2DF6"/>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4D2DF6"/>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D2D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F4130"/>
    <w:rPr>
      <w:color w:val="0563C1" w:themeColor="hyperlink"/>
      <w:u w:val="single"/>
    </w:rPr>
  </w:style>
  <w:style w:type="character" w:customStyle="1" w:styleId="UnresolvedMention1">
    <w:name w:val="Unresolved Mention1"/>
    <w:basedOn w:val="DefaultParagraphFont"/>
    <w:uiPriority w:val="99"/>
    <w:semiHidden/>
    <w:unhideWhenUsed/>
    <w:rsid w:val="007F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4196">
      <w:bodyDiv w:val="1"/>
      <w:marLeft w:val="0"/>
      <w:marRight w:val="0"/>
      <w:marTop w:val="0"/>
      <w:marBottom w:val="0"/>
      <w:divBdr>
        <w:top w:val="none" w:sz="0" w:space="0" w:color="auto"/>
        <w:left w:val="none" w:sz="0" w:space="0" w:color="auto"/>
        <w:bottom w:val="none" w:sz="0" w:space="0" w:color="auto"/>
        <w:right w:val="none" w:sz="0" w:space="0" w:color="auto"/>
      </w:divBdr>
    </w:div>
    <w:div w:id="428699701">
      <w:bodyDiv w:val="1"/>
      <w:marLeft w:val="0"/>
      <w:marRight w:val="0"/>
      <w:marTop w:val="0"/>
      <w:marBottom w:val="0"/>
      <w:divBdr>
        <w:top w:val="none" w:sz="0" w:space="0" w:color="auto"/>
        <w:left w:val="none" w:sz="0" w:space="0" w:color="auto"/>
        <w:bottom w:val="none" w:sz="0" w:space="0" w:color="auto"/>
        <w:right w:val="none" w:sz="0" w:space="0" w:color="auto"/>
      </w:divBdr>
    </w:div>
    <w:div w:id="881674476">
      <w:bodyDiv w:val="1"/>
      <w:marLeft w:val="0"/>
      <w:marRight w:val="0"/>
      <w:marTop w:val="0"/>
      <w:marBottom w:val="0"/>
      <w:divBdr>
        <w:top w:val="none" w:sz="0" w:space="0" w:color="auto"/>
        <w:left w:val="none" w:sz="0" w:space="0" w:color="auto"/>
        <w:bottom w:val="none" w:sz="0" w:space="0" w:color="auto"/>
        <w:right w:val="none" w:sz="0" w:space="0" w:color="auto"/>
      </w:divBdr>
    </w:div>
    <w:div w:id="914240014">
      <w:bodyDiv w:val="1"/>
      <w:marLeft w:val="0"/>
      <w:marRight w:val="0"/>
      <w:marTop w:val="0"/>
      <w:marBottom w:val="0"/>
      <w:divBdr>
        <w:top w:val="none" w:sz="0" w:space="0" w:color="auto"/>
        <w:left w:val="none" w:sz="0" w:space="0" w:color="auto"/>
        <w:bottom w:val="none" w:sz="0" w:space="0" w:color="auto"/>
        <w:right w:val="none" w:sz="0" w:space="0" w:color="auto"/>
      </w:divBdr>
    </w:div>
    <w:div w:id="941836086">
      <w:bodyDiv w:val="1"/>
      <w:marLeft w:val="0"/>
      <w:marRight w:val="0"/>
      <w:marTop w:val="0"/>
      <w:marBottom w:val="0"/>
      <w:divBdr>
        <w:top w:val="none" w:sz="0" w:space="0" w:color="auto"/>
        <w:left w:val="none" w:sz="0" w:space="0" w:color="auto"/>
        <w:bottom w:val="none" w:sz="0" w:space="0" w:color="auto"/>
        <w:right w:val="none" w:sz="0" w:space="0" w:color="auto"/>
      </w:divBdr>
    </w:div>
    <w:div w:id="1108310885">
      <w:bodyDiv w:val="1"/>
      <w:marLeft w:val="0"/>
      <w:marRight w:val="0"/>
      <w:marTop w:val="0"/>
      <w:marBottom w:val="0"/>
      <w:divBdr>
        <w:top w:val="none" w:sz="0" w:space="0" w:color="auto"/>
        <w:left w:val="none" w:sz="0" w:space="0" w:color="auto"/>
        <w:bottom w:val="none" w:sz="0" w:space="0" w:color="auto"/>
        <w:right w:val="none" w:sz="0" w:space="0" w:color="auto"/>
      </w:divBdr>
    </w:div>
    <w:div w:id="1121386610">
      <w:bodyDiv w:val="1"/>
      <w:marLeft w:val="0"/>
      <w:marRight w:val="0"/>
      <w:marTop w:val="0"/>
      <w:marBottom w:val="0"/>
      <w:divBdr>
        <w:top w:val="none" w:sz="0" w:space="0" w:color="auto"/>
        <w:left w:val="none" w:sz="0" w:space="0" w:color="auto"/>
        <w:bottom w:val="none" w:sz="0" w:space="0" w:color="auto"/>
        <w:right w:val="none" w:sz="0" w:space="0" w:color="auto"/>
      </w:divBdr>
    </w:div>
    <w:div w:id="1251621643">
      <w:bodyDiv w:val="1"/>
      <w:marLeft w:val="0"/>
      <w:marRight w:val="0"/>
      <w:marTop w:val="0"/>
      <w:marBottom w:val="0"/>
      <w:divBdr>
        <w:top w:val="none" w:sz="0" w:space="0" w:color="auto"/>
        <w:left w:val="none" w:sz="0" w:space="0" w:color="auto"/>
        <w:bottom w:val="none" w:sz="0" w:space="0" w:color="auto"/>
        <w:right w:val="none" w:sz="0" w:space="0" w:color="auto"/>
      </w:divBdr>
    </w:div>
    <w:div w:id="1422799842">
      <w:bodyDiv w:val="1"/>
      <w:marLeft w:val="0"/>
      <w:marRight w:val="0"/>
      <w:marTop w:val="0"/>
      <w:marBottom w:val="0"/>
      <w:divBdr>
        <w:top w:val="none" w:sz="0" w:space="0" w:color="auto"/>
        <w:left w:val="none" w:sz="0" w:space="0" w:color="auto"/>
        <w:bottom w:val="none" w:sz="0" w:space="0" w:color="auto"/>
        <w:right w:val="none" w:sz="0" w:space="0" w:color="auto"/>
      </w:divBdr>
    </w:div>
    <w:div w:id="1515461755">
      <w:bodyDiv w:val="1"/>
      <w:marLeft w:val="0"/>
      <w:marRight w:val="0"/>
      <w:marTop w:val="0"/>
      <w:marBottom w:val="0"/>
      <w:divBdr>
        <w:top w:val="none" w:sz="0" w:space="0" w:color="auto"/>
        <w:left w:val="none" w:sz="0" w:space="0" w:color="auto"/>
        <w:bottom w:val="none" w:sz="0" w:space="0" w:color="auto"/>
        <w:right w:val="none" w:sz="0" w:space="0" w:color="auto"/>
      </w:divBdr>
    </w:div>
    <w:div w:id="1570574335">
      <w:bodyDiv w:val="1"/>
      <w:marLeft w:val="0"/>
      <w:marRight w:val="0"/>
      <w:marTop w:val="0"/>
      <w:marBottom w:val="0"/>
      <w:divBdr>
        <w:top w:val="none" w:sz="0" w:space="0" w:color="auto"/>
        <w:left w:val="none" w:sz="0" w:space="0" w:color="auto"/>
        <w:bottom w:val="none" w:sz="0" w:space="0" w:color="auto"/>
        <w:right w:val="none" w:sz="0" w:space="0" w:color="auto"/>
      </w:divBdr>
    </w:div>
    <w:div w:id="1858084432">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FIN34055-1565050583-57834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https://financegovau.sharepoint.com/sites/M365_DoF_50034055/_layouts/15/DocIdRedir.aspx?ID=FIN34055-1565050583-57834</Url>
      <Description>FIN34055-1565050583-57834</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2.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3.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4.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5.xml><?xml version="1.0" encoding="utf-8"?>
<ds:datastoreItem xmlns:ds="http://schemas.openxmlformats.org/officeDocument/2006/customXml" ds:itemID="{9794CBE2-0073-4F6B-9FBD-4A9584935BDE}">
  <ds:schemaRefs>
    <ds:schemaRef ds:uri="http://schemas.openxmlformats.org/officeDocument/2006/bibliography"/>
  </ds:schemaRefs>
</ds:datastoreItem>
</file>

<file path=customXml/itemProps6.xml><?xml version="1.0" encoding="utf-8"?>
<ds:datastoreItem xmlns:ds="http://schemas.openxmlformats.org/officeDocument/2006/customXml" ds:itemID="{4B27CE68-9A6B-4BD5-85FF-C36CE426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2834</Words>
  <Characters>16973</Characters>
  <Application>Microsoft Office Word</Application>
  <DocSecurity>0</DocSecurity>
  <Lines>354</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50</cp:revision>
  <dcterms:created xsi:type="dcterms:W3CDTF">2023-11-02T21:50:00Z</dcterms:created>
  <dcterms:modified xsi:type="dcterms:W3CDTF">2023-11-22T09:23:00Z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2023-02-13T21:16:35Z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1EB60E2D29059119264B06E479352A21561CD074</vt:lpwstr>
  </property>
  <property fmtid="{D5CDD505-2E9C-101B-9397-08002B2CF9AE}" pid="13" name="PM_OriginationTimeStamp">
    <vt:lpwstr>2023-02-13T21:16:35Z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CB55A42CC3BB3FDCB8E18FD1F40D2F0E</vt:lpwstr>
  </property>
  <property fmtid="{D5CDD505-2E9C-101B-9397-08002B2CF9AE}" pid="24" name="PM_Hash_Salt">
    <vt:lpwstr>60A65CACA6F8DC218C3D1F77F08D6A92</vt:lpwstr>
  </property>
  <property fmtid="{D5CDD505-2E9C-101B-9397-08002B2CF9AE}" pid="25" name="PM_Hash_SHA1">
    <vt:lpwstr>4C369835407750BBF73121AB5759A472E557A48B</vt:lpwstr>
  </property>
  <property fmtid="{D5CDD505-2E9C-101B-9397-08002B2CF9AE}" pid="26" name="PM_OriginatorUserAccountName_SHA256">
    <vt:lpwstr>B19F69F99B62F8CAE645BB03E5A78E9F4096CD9CB5CB7F3371CC1C294E39CE42</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MediaServiceImageTags">
    <vt:lpwstr/>
  </property>
  <property fmtid="{D5CDD505-2E9C-101B-9397-08002B2CF9AE}" pid="35" name="Function and Activity">
    <vt:lpwstr/>
  </property>
  <property fmtid="{D5CDD505-2E9C-101B-9397-08002B2CF9AE}" pid="36" name="Organisation Unit">
    <vt:lpwstr/>
  </property>
  <property fmtid="{D5CDD505-2E9C-101B-9397-08002B2CF9AE}" pid="37" name="PM_SecurityClassification_Prev">
    <vt:lpwstr>UNOFFICIAL</vt:lpwstr>
  </property>
  <property fmtid="{D5CDD505-2E9C-101B-9397-08002B2CF9AE}" pid="38" name="PM_Qualifier_Prev">
    <vt:lpwstr/>
  </property>
  <property fmtid="{D5CDD505-2E9C-101B-9397-08002B2CF9AE}" pid="39" name="PMHMAC">
    <vt:lpwstr>v=2022.1;a=SHA256;h=FA160729137CA40531FBDF326EE8792A1C73BBAF70BAC75513447B4836EE95D9</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48223d18312c4afa9b73234ced85aa43</vt:lpwstr>
  </property>
  <property fmtid="{D5CDD505-2E9C-101B-9397-08002B2CF9AE}" pid="43" name="_dlc_DocIdItemGuid">
    <vt:lpwstr>a0f78d0b-189f-4b76-9712-88a3c3489f32</vt:lpwstr>
  </property>
</Properties>
</file>