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D6B3" w14:textId="77777777" w:rsidR="00A60826" w:rsidRDefault="008F33B9">
      <w:pPr>
        <w:pStyle w:val="BodyText"/>
        <w:ind w:left="137"/>
        <w:rPr>
          <w:sz w:val="20"/>
        </w:rPr>
      </w:pPr>
      <w:r>
        <w:rPr>
          <w:noProof/>
          <w:sz w:val="20"/>
        </w:rPr>
        <w:drawing>
          <wp:inline distT="0" distB="0" distL="0" distR="0" wp14:anchorId="07506D2F" wp14:editId="337958FA">
            <wp:extent cx="1498772" cy="1101852"/>
            <wp:effectExtent l="0" t="0" r="0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772" cy="110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D69F7" w14:textId="77777777" w:rsidR="00A60826" w:rsidRDefault="00A60826">
      <w:pPr>
        <w:pStyle w:val="BodyText"/>
        <w:spacing w:before="8"/>
        <w:rPr>
          <w:sz w:val="15"/>
        </w:rPr>
      </w:pPr>
    </w:p>
    <w:p w14:paraId="12A719E0" w14:textId="5D511B88" w:rsidR="00A60826" w:rsidRPr="005B23F5" w:rsidRDefault="008F33B9">
      <w:pPr>
        <w:pStyle w:val="Title"/>
      </w:pPr>
      <w:r w:rsidRPr="005B23F5">
        <w:t>Australian Competition and Consumer Commission</w:t>
      </w:r>
      <w:r w:rsidRPr="005B23F5">
        <w:rPr>
          <w:spacing w:val="-13"/>
        </w:rPr>
        <w:t xml:space="preserve"> </w:t>
      </w:r>
      <w:r w:rsidRPr="005B23F5">
        <w:t>(Acting</w:t>
      </w:r>
      <w:r w:rsidRPr="005B23F5">
        <w:rPr>
          <w:spacing w:val="-11"/>
        </w:rPr>
        <w:t xml:space="preserve"> </w:t>
      </w:r>
      <w:r w:rsidRPr="005B23F5">
        <w:t>Chairperson)</w:t>
      </w:r>
      <w:r w:rsidRPr="005B23F5">
        <w:rPr>
          <w:spacing w:val="-11"/>
        </w:rPr>
        <w:t xml:space="preserve"> </w:t>
      </w:r>
      <w:r w:rsidRPr="005B23F5">
        <w:t>Appointment (No. 4) 202</w:t>
      </w:r>
      <w:r w:rsidR="00C72484" w:rsidRPr="005B23F5">
        <w:t>3</w:t>
      </w:r>
    </w:p>
    <w:p w14:paraId="2F9864A4" w14:textId="7051B2C5" w:rsidR="00A60826" w:rsidRPr="005B23F5" w:rsidRDefault="00600931">
      <w:pPr>
        <w:pStyle w:val="BodyText"/>
        <w:spacing w:before="3"/>
        <w:rPr>
          <w:b/>
          <w:sz w:val="19"/>
        </w:rPr>
      </w:pPr>
      <w:r w:rsidRPr="005B23F5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1572B70" wp14:editId="6475770C">
                <wp:simplePos x="0" y="0"/>
                <wp:positionH relativeFrom="page">
                  <wp:posOffset>1123315</wp:posOffset>
                </wp:positionH>
                <wp:positionV relativeFrom="paragraph">
                  <wp:posOffset>156210</wp:posOffset>
                </wp:positionV>
                <wp:extent cx="5295265" cy="6350"/>
                <wp:effectExtent l="0" t="0" r="0" b="0"/>
                <wp:wrapTopAndBottom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2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75F08" id="Rectangle 3" o:spid="_x0000_s1026" alt="&quot;&quot;" style="position:absolute;margin-left:88.45pt;margin-top:12.3pt;width:416.95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+lA5QEAALMDAAAOAAAAZHJzL2Uyb0RvYy54bWysU12P2yAQfK/U/4B4b5ykSdqz4pxOOV1V&#10;6fohXfsDNhjbqJilC4mT/vouOJeL2reqfkAsC8PMMF7fHnsrDpqCQVfJ2WQqhXYKa+PaSn7/9vDm&#10;vRQhgqvBotOVPOkgbzevX60HX+o5dmhrTYJBXCgHX8kuRl8WRVCd7iFM0GvHzQaph8gltUVNMDB6&#10;b4v5dLoqBqTaEyodAq/ej025yfhNo1X80jRBR2ErydxiHimPuzQWmzWULYHvjDrTgH9g0YNxfOkF&#10;6h4iiD2Zv6B6owgDNnGisC+waYzSWQOrmU3/UPPUgddZC5sT/MWm8P9g1efDk/9KiXrwj6h+BOFw&#10;24Fr9R0RDp2Gmq+bJaOKwYfyciAVgY+K3fAJa35a2EfMHhwb6hMgqxPHbPXpYrU+RqF4cTm/Wc5X&#10;SykU91Zvl/klCiifz3oK8YPGXqRJJYkfMmPD4THExAXK5y2ZO1pTPxhrc0HtbmtJHCA9ev4yfZZ4&#10;vc26tNlhOjYippUsMulKEQrlDusTayQck8NJ50mH9EuKgVNTyfBzD6SlsB8d+3QzWyxSzHKxWL6b&#10;c0HXnd11B5xiqEpGKcbpNo7R3Hsybcc3zbJoh3fsbWOy8BdWZ7KcjOzHOcUpetd13vXyr21+AwAA&#10;//8DAFBLAwQUAAYACAAAACEAEIWnt98AAAAKAQAADwAAAGRycy9kb3ducmV2LnhtbEyPwU7DMBBE&#10;70j8g7VI3KjdqA1tiFNRJI5IbeFAb068JFHjdYjdNvTr2Z7gOLNPszP5anSdOOEQWk8aphMFAqny&#10;tqVaw8f768MCRIiGrOk8oYYfDLAqbm9yk1l/pi2edrEWHEIhMxqaGPtMylA16EyY+B6Jb19+cCay&#10;HGppB3PmcNfJRKlUOtMSf2hMjy8NVofd0WlYLxfr782M3i7bco/7z/IwTwal9f3d+PwEIuIY/2C4&#10;1ufqUHCn0h/JBtGxfkyXjGpIZimIK6CmiseU7MxTkEUu/08ofgEAAP//AwBQSwECLQAUAAYACAAA&#10;ACEAtoM4kv4AAADhAQAAEwAAAAAAAAAAAAAAAAAAAAAAW0NvbnRlbnRfVHlwZXNdLnhtbFBLAQIt&#10;ABQABgAIAAAAIQA4/SH/1gAAAJQBAAALAAAAAAAAAAAAAAAAAC8BAABfcmVscy8ucmVsc1BLAQIt&#10;ABQABgAIAAAAIQCKy+lA5QEAALMDAAAOAAAAAAAAAAAAAAAAAC4CAABkcnMvZTJvRG9jLnhtbFBL&#10;AQItABQABgAIAAAAIQAQhae3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459BF40" w14:textId="704BFB32" w:rsidR="00A60826" w:rsidRPr="005B23F5" w:rsidRDefault="008F33B9">
      <w:pPr>
        <w:pStyle w:val="BodyText"/>
        <w:spacing w:before="20" w:line="247" w:lineRule="auto"/>
        <w:ind w:left="138" w:right="144"/>
        <w:jc w:val="both"/>
      </w:pPr>
      <w:r w:rsidRPr="005B23F5">
        <w:t>I,</w:t>
      </w:r>
      <w:r w:rsidRPr="005B23F5">
        <w:rPr>
          <w:spacing w:val="40"/>
        </w:rPr>
        <w:t xml:space="preserve"> </w:t>
      </w:r>
      <w:r w:rsidRPr="005B23F5">
        <w:t>Jim</w:t>
      </w:r>
      <w:r w:rsidRPr="005B23F5">
        <w:rPr>
          <w:spacing w:val="40"/>
        </w:rPr>
        <w:t xml:space="preserve"> </w:t>
      </w:r>
      <w:r w:rsidRPr="005B23F5">
        <w:t>Chalmers,</w:t>
      </w:r>
      <w:r w:rsidRPr="005B23F5">
        <w:rPr>
          <w:spacing w:val="40"/>
        </w:rPr>
        <w:t xml:space="preserve"> </w:t>
      </w:r>
      <w:r w:rsidRPr="005B23F5">
        <w:t>Treasurer,</w:t>
      </w:r>
      <w:r w:rsidRPr="005B23F5">
        <w:rPr>
          <w:spacing w:val="40"/>
        </w:rPr>
        <w:t xml:space="preserve"> </w:t>
      </w:r>
      <w:r w:rsidRPr="005B23F5">
        <w:t>under</w:t>
      </w:r>
      <w:r w:rsidRPr="005B23F5">
        <w:rPr>
          <w:spacing w:val="40"/>
        </w:rPr>
        <w:t xml:space="preserve"> </w:t>
      </w:r>
      <w:r w:rsidRPr="005B23F5">
        <w:t>paragraph</w:t>
      </w:r>
      <w:r w:rsidRPr="005B23F5">
        <w:rPr>
          <w:spacing w:val="40"/>
        </w:rPr>
        <w:t xml:space="preserve"> </w:t>
      </w:r>
      <w:r w:rsidRPr="005B23F5">
        <w:t>11(2)(a)</w:t>
      </w:r>
      <w:r w:rsidRPr="005B23F5">
        <w:rPr>
          <w:spacing w:val="40"/>
        </w:rPr>
        <w:t xml:space="preserve"> </w:t>
      </w:r>
      <w:r w:rsidRPr="005B23F5">
        <w:t>of</w:t>
      </w:r>
      <w:r w:rsidRPr="005B23F5">
        <w:rPr>
          <w:spacing w:val="40"/>
        </w:rPr>
        <w:t xml:space="preserve"> </w:t>
      </w:r>
      <w:r w:rsidRPr="005B23F5">
        <w:t>the</w:t>
      </w:r>
      <w:r w:rsidRPr="005B23F5">
        <w:rPr>
          <w:spacing w:val="40"/>
        </w:rPr>
        <w:t xml:space="preserve"> </w:t>
      </w:r>
      <w:r w:rsidRPr="005B23F5">
        <w:rPr>
          <w:i/>
        </w:rPr>
        <w:t>Competition</w:t>
      </w:r>
      <w:r w:rsidRPr="005B23F5">
        <w:rPr>
          <w:i/>
          <w:spacing w:val="40"/>
        </w:rPr>
        <w:t xml:space="preserve"> </w:t>
      </w:r>
      <w:r w:rsidRPr="005B23F5">
        <w:rPr>
          <w:i/>
        </w:rPr>
        <w:t>and</w:t>
      </w:r>
      <w:r w:rsidRPr="005B23F5">
        <w:rPr>
          <w:i/>
          <w:spacing w:val="40"/>
        </w:rPr>
        <w:t xml:space="preserve"> </w:t>
      </w:r>
      <w:r w:rsidRPr="005B23F5">
        <w:rPr>
          <w:i/>
        </w:rPr>
        <w:t>Consumer Act</w:t>
      </w:r>
      <w:r w:rsidRPr="005B23F5">
        <w:rPr>
          <w:i/>
          <w:spacing w:val="-1"/>
        </w:rPr>
        <w:t xml:space="preserve"> </w:t>
      </w:r>
      <w:r w:rsidRPr="005B23F5">
        <w:rPr>
          <w:i/>
        </w:rPr>
        <w:t>2010</w:t>
      </w:r>
      <w:r w:rsidRPr="005B23F5">
        <w:t xml:space="preserve">, appoint </w:t>
      </w:r>
      <w:r w:rsidR="00F12961" w:rsidRPr="005B23F5">
        <w:t>Catriona Lowe</w:t>
      </w:r>
      <w:r w:rsidRPr="005B23F5">
        <w:t xml:space="preserve"> as the acting Chairperson of the Australian Competition and Consumer Commission, on a full-time basis, for the period beginning on 1 December </w:t>
      </w:r>
      <w:r w:rsidR="00C72484" w:rsidRPr="005B23F5">
        <w:t>2023</w:t>
      </w:r>
      <w:r w:rsidRPr="005B23F5">
        <w:t xml:space="preserve"> until 13 December </w:t>
      </w:r>
      <w:r w:rsidR="00C72484" w:rsidRPr="005B23F5">
        <w:t>2023</w:t>
      </w:r>
      <w:r w:rsidRPr="005B23F5">
        <w:t>.</w:t>
      </w:r>
    </w:p>
    <w:p w14:paraId="020A9B4C" w14:textId="18A6E570" w:rsidR="00A60826" w:rsidRDefault="008F33B9">
      <w:pPr>
        <w:pStyle w:val="BodyText"/>
        <w:tabs>
          <w:tab w:val="right" w:pos="4180"/>
        </w:tabs>
        <w:spacing w:before="710"/>
        <w:ind w:left="138"/>
        <w:jc w:val="both"/>
      </w:pPr>
      <w:r w:rsidRPr="005B23F5">
        <w:rPr>
          <w:spacing w:val="-2"/>
        </w:rPr>
        <w:t>Dated</w:t>
      </w:r>
      <w:r w:rsidR="009D5830">
        <w:tab/>
        <w:t xml:space="preserve">16 November </w:t>
      </w:r>
      <w:r>
        <w:rPr>
          <w:spacing w:val="-4"/>
        </w:rPr>
        <w:t>202</w:t>
      </w:r>
      <w:r w:rsidR="00C72484">
        <w:rPr>
          <w:spacing w:val="-4"/>
        </w:rPr>
        <w:t>3</w:t>
      </w:r>
    </w:p>
    <w:p w14:paraId="6BF46A0E" w14:textId="77777777" w:rsidR="00A60826" w:rsidRDefault="00A60826">
      <w:pPr>
        <w:pStyle w:val="BodyText"/>
        <w:rPr>
          <w:sz w:val="24"/>
        </w:rPr>
      </w:pPr>
    </w:p>
    <w:p w14:paraId="1A9584D1" w14:textId="77777777" w:rsidR="00A60826" w:rsidRDefault="00A60826">
      <w:pPr>
        <w:pStyle w:val="BodyText"/>
        <w:rPr>
          <w:sz w:val="24"/>
        </w:rPr>
      </w:pPr>
    </w:p>
    <w:p w14:paraId="7514F55A" w14:textId="77777777" w:rsidR="00A60826" w:rsidRDefault="00A60826">
      <w:pPr>
        <w:pStyle w:val="BodyText"/>
        <w:rPr>
          <w:sz w:val="24"/>
        </w:rPr>
      </w:pPr>
    </w:p>
    <w:p w14:paraId="40157D13" w14:textId="77777777" w:rsidR="00A60826" w:rsidRDefault="00A60826">
      <w:pPr>
        <w:pStyle w:val="BodyText"/>
        <w:rPr>
          <w:sz w:val="24"/>
        </w:rPr>
      </w:pPr>
    </w:p>
    <w:p w14:paraId="136C13A7" w14:textId="77777777" w:rsidR="00A60826" w:rsidRDefault="00A60826">
      <w:pPr>
        <w:pStyle w:val="BodyText"/>
        <w:rPr>
          <w:sz w:val="24"/>
        </w:rPr>
      </w:pPr>
    </w:p>
    <w:p w14:paraId="343AA7AA" w14:textId="77777777" w:rsidR="00A60826" w:rsidRDefault="00A60826">
      <w:pPr>
        <w:pStyle w:val="BodyText"/>
        <w:rPr>
          <w:sz w:val="24"/>
        </w:rPr>
      </w:pPr>
    </w:p>
    <w:p w14:paraId="493EEEDD" w14:textId="77777777" w:rsidR="00A60826" w:rsidRDefault="00A60826">
      <w:pPr>
        <w:pStyle w:val="BodyText"/>
        <w:rPr>
          <w:sz w:val="24"/>
        </w:rPr>
      </w:pPr>
    </w:p>
    <w:p w14:paraId="0E5E606A" w14:textId="77777777" w:rsidR="00A60826" w:rsidRDefault="00A60826">
      <w:pPr>
        <w:pStyle w:val="BodyText"/>
        <w:rPr>
          <w:sz w:val="24"/>
        </w:rPr>
      </w:pPr>
    </w:p>
    <w:p w14:paraId="55A58AF6" w14:textId="77777777" w:rsidR="00A60826" w:rsidRDefault="00A60826">
      <w:pPr>
        <w:pStyle w:val="BodyText"/>
        <w:rPr>
          <w:sz w:val="24"/>
        </w:rPr>
      </w:pPr>
    </w:p>
    <w:p w14:paraId="4AD0F202" w14:textId="77777777" w:rsidR="00A60826" w:rsidRDefault="00A60826">
      <w:pPr>
        <w:pStyle w:val="BodyText"/>
        <w:rPr>
          <w:sz w:val="24"/>
        </w:rPr>
      </w:pPr>
    </w:p>
    <w:p w14:paraId="4CE10D1E" w14:textId="77777777" w:rsidR="00A60826" w:rsidRDefault="00A60826">
      <w:pPr>
        <w:pStyle w:val="BodyText"/>
        <w:rPr>
          <w:sz w:val="24"/>
        </w:rPr>
      </w:pPr>
    </w:p>
    <w:p w14:paraId="70C1224B" w14:textId="77777777" w:rsidR="00A60826" w:rsidRDefault="008F33B9">
      <w:pPr>
        <w:pStyle w:val="BodyText"/>
        <w:spacing w:before="194" w:line="288" w:lineRule="auto"/>
        <w:ind w:left="138" w:right="6152"/>
      </w:pPr>
      <w:r>
        <w:t>Dr</w:t>
      </w:r>
      <w:r>
        <w:rPr>
          <w:spacing w:val="-14"/>
        </w:rPr>
        <w:t xml:space="preserve"> </w:t>
      </w:r>
      <w:r>
        <w:t>Jim</w:t>
      </w:r>
      <w:r>
        <w:rPr>
          <w:spacing w:val="-14"/>
        </w:rPr>
        <w:t xml:space="preserve"> </w:t>
      </w:r>
      <w:r>
        <w:t xml:space="preserve">Chalmers </w:t>
      </w:r>
      <w:r>
        <w:rPr>
          <w:spacing w:val="-2"/>
        </w:rPr>
        <w:t>Treasurer</w:t>
      </w:r>
    </w:p>
    <w:p w14:paraId="3C4D94C0" w14:textId="7750374B" w:rsidR="00A60826" w:rsidRDefault="00600931">
      <w:pPr>
        <w:pStyle w:val="BodyText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182A3F82" wp14:editId="5300E59C">
                <wp:simplePos x="0" y="0"/>
                <wp:positionH relativeFrom="page">
                  <wp:posOffset>1123315</wp:posOffset>
                </wp:positionH>
                <wp:positionV relativeFrom="paragraph">
                  <wp:posOffset>118110</wp:posOffset>
                </wp:positionV>
                <wp:extent cx="5295265" cy="6350"/>
                <wp:effectExtent l="0" t="0" r="0" b="0"/>
                <wp:wrapTopAndBottom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2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CF607" id="Rectangle 2" o:spid="_x0000_s1026" alt="&quot;&quot;" style="position:absolute;margin-left:88.45pt;margin-top:9.3pt;width:416.95pt;height:.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+lA5QEAALMDAAAOAAAAZHJzL2Uyb0RvYy54bWysU12P2yAQfK/U/4B4b5ykSdqz4pxOOV1V&#10;6fohXfsDNhjbqJilC4mT/vouOJeL2reqfkAsC8PMMF7fHnsrDpqCQVfJ2WQqhXYKa+PaSn7/9vDm&#10;vRQhgqvBotOVPOkgbzevX60HX+o5dmhrTYJBXCgHX8kuRl8WRVCd7iFM0GvHzQaph8gltUVNMDB6&#10;b4v5dLoqBqTaEyodAq/ej025yfhNo1X80jRBR2ErydxiHimPuzQWmzWULYHvjDrTgH9g0YNxfOkF&#10;6h4iiD2Zv6B6owgDNnGisC+waYzSWQOrmU3/UPPUgddZC5sT/MWm8P9g1efDk/9KiXrwj6h+BOFw&#10;24Fr9R0RDp2Gmq+bJaOKwYfyciAVgY+K3fAJa35a2EfMHhwb6hMgqxPHbPXpYrU+RqF4cTm/Wc5X&#10;SykU91Zvl/klCiifz3oK8YPGXqRJJYkfMmPD4THExAXK5y2ZO1pTPxhrc0HtbmtJHCA9ev4yfZZ4&#10;vc26tNlhOjYippUsMulKEQrlDusTayQck8NJ50mH9EuKgVNTyfBzD6SlsB8d+3QzWyxSzHKxWL6b&#10;c0HXnd11B5xiqEpGKcbpNo7R3Hsybcc3zbJoh3fsbWOy8BdWZ7KcjOzHOcUpetd13vXyr21+AwAA&#10;//8DAFBLAwQUAAYACAAAACEAPiHFIN4AAAAKAQAADwAAAGRycy9kb3ducmV2LnhtbEyPwU7DMBBE&#10;70j8g7VI3KjdCkIS4lQUiSNSWzjQmxMvSdR4HWK3Df16tie4zWifZmeK5eR6ccQxdJ40zGcKBFLt&#10;bUeNho/317sURIiGrOk9oYYfDLAsr68Kk1t/og0et7ERHEIhNxraGIdcylC36EyY+QGJb19+dCay&#10;HRtpR3PicNfLhVKJdKYj/tCaAV9arPfbg9OwytLV9/qe3s6baoe7z2r/sBiV1rc30/MTiIhT/IPh&#10;Up+rQ8mdKn8gG0TP/jHJGGWRJiAugJorHlOxyhKQZSH/Tyh/AQAA//8DAFBLAQItABQABgAIAAAA&#10;IQC2gziS/gAAAOEBAAATAAAAAAAAAAAAAAAAAAAAAABbQ29udGVudF9UeXBlc10ueG1sUEsBAi0A&#10;FAAGAAgAAAAhADj9If/WAAAAlAEAAAsAAAAAAAAAAAAAAAAALwEAAF9yZWxzLy5yZWxzUEsBAi0A&#10;FAAGAAgAAAAhAIrL6UDlAQAAswMAAA4AAAAAAAAAAAAAAAAALgIAAGRycy9lMm9Eb2MueG1sUEsB&#10;Ai0AFAAGAAgAAAAhAD4hxSD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sectPr w:rsidR="00A60826">
      <w:type w:val="continuous"/>
      <w:pgSz w:w="11910" w:h="16840"/>
      <w:pgMar w:top="1420" w:right="168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26"/>
    <w:rsid w:val="00003268"/>
    <w:rsid w:val="00015926"/>
    <w:rsid w:val="005B23F5"/>
    <w:rsid w:val="00600931"/>
    <w:rsid w:val="00845DB1"/>
    <w:rsid w:val="008F33B9"/>
    <w:rsid w:val="009D5830"/>
    <w:rsid w:val="00A60826"/>
    <w:rsid w:val="00B5306F"/>
    <w:rsid w:val="00B91E3F"/>
    <w:rsid w:val="00C72484"/>
    <w:rsid w:val="00CA3240"/>
    <w:rsid w:val="00F1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E7FD2"/>
  <w15:docId w15:val="{D052B90D-6149-48E5-BBC2-5018E102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4"/>
      <w:ind w:left="138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A3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2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24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24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27" ma:contentTypeDescription="Create a new document." ma:contentTypeScope="" ma:versionID="e4b61e3ac6f2f58b7eaf0730342ba934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ed7e77d46236ca87119dc59929ec0c3d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36</Value>
      <Value>35</Value>
      <Value>1</Value>
      <Value>42</Value>
    </TaxCatchAll>
    <_dlc_DocId xmlns="fe39d773-a83d-4623-ae74-f25711a76616">S574FYTY5PW6-969949929-959</_dlc_DocId>
    <_dlc_DocIdUrl xmlns="fe39d773-a83d-4623-ae74-f25711a76616">
      <Url>https://austreasury.sharepoint.com/sites/leg-cord-function/_layouts/15/DocIdRedir.aspx?ID=S574FYTY5PW6-969949929-959</Url>
      <Description>S574FYTY5PW6-969949929-959</Description>
    </_dlc_DocIdUrl>
    <ge25bdd0d6464e36b066695d9e81d63d xmlns="fe39d773-a83d-4623-ae74-f25711a76616">
      <Terms xmlns="http://schemas.microsoft.com/office/infopath/2007/PartnerControls"/>
    </ge25bdd0d6464e36b066695d9e81d63d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lcf76f155ced4ddcb4097134ff3c332f xmlns="30b813c2-29e2-43aa-bac2-1ed67b791ce7">
      <Terms xmlns="http://schemas.microsoft.com/office/infopath/2007/PartnerControls"/>
    </lcf76f155ced4ddcb4097134ff3c332f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Props1.xml><?xml version="1.0" encoding="utf-8"?>
<ds:datastoreItem xmlns:ds="http://schemas.openxmlformats.org/officeDocument/2006/customXml" ds:itemID="{4C33B33A-B0CF-4086-9FD5-B756269E3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30b813c2-29e2-43aa-bac2-1ed67b791ce7"/>
    <ds:schemaRef ds:uri="42f4cb5a-261c-4c59-b165-7132460581a3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8AC49A-FF8A-4C56-BC02-152832723AE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8E270FB-D173-412A-84BA-F2F03283E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6DC147-A4D8-4D5C-9F22-8F945B294379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ff38c824-6e29-4496-8487-69f397e7ed29"/>
    <ds:schemaRef ds:uri="30b813c2-29e2-43aa-bac2-1ed67b791ce7"/>
    <ds:schemaRef ds:uri="42f4cb5a-261c-4c59-b165-7132460581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20231108-NI-TSY_47_XXX-ACCCactingchair4_2023</dc:title>
  <dc:creator>Croft, Eliza</dc:creator>
  <cp:lastModifiedBy>Cowie, Vhairi</cp:lastModifiedBy>
  <cp:revision>7</cp:revision>
  <dcterms:created xsi:type="dcterms:W3CDTF">2023-11-07T02:55:00Z</dcterms:created>
  <dcterms:modified xsi:type="dcterms:W3CDTF">2023-11-20T22:29:00Z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0x010100B569D256E75E71428C72445DFBB99E7A</vt:lpwstr>
  </property>
  <property fmtid="{D5CDD505-2E9C-101B-9397-08002B2CF9AE}" pid="7" name="eTheme">
    <vt:lpwstr>1;#Law Design|318dd2d2-18da-4b8e-a458-14db2c1af95f</vt:lpwstr>
  </property>
  <property fmtid="{D5CDD505-2E9C-101B-9397-08002B2CF9AE}" pid="8" name="eDocumentType">
    <vt:lpwstr>12;#Legal Advice|381b1ed4-afc6-4e7d-913a-a8ed87705855</vt:lpwstr>
  </property>
  <property fmtid="{D5CDD505-2E9C-101B-9397-08002B2CF9AE}" pid="9" name="Division">
    <vt:lpwstr>714</vt:lpwstr>
  </property>
  <property fmtid="{D5CDD505-2E9C-101B-9397-08002B2CF9AE}" pid="10" name="eTopic">
    <vt:lpwstr>43;#Governance|171463dd-b5ce-41ab-bc5b-55cbda90a249</vt:lpwstr>
  </property>
  <property fmtid="{D5CDD505-2E9C-101B-9397-08002B2CF9AE}" pid="11" name="eActivity">
    <vt:lpwstr>5</vt:lpwstr>
  </property>
  <property fmtid="{D5CDD505-2E9C-101B-9397-08002B2CF9AE}" pid="12" name="Legislation">
    <vt:lpwstr/>
  </property>
  <property fmtid="{D5CDD505-2E9C-101B-9397-08002B2CF9AE}" pid="13" name="_dlc_DocIdItemGuid">
    <vt:lpwstr>4a36ec78-c88e-4030-a9e1-6985f052b930</vt:lpwstr>
  </property>
  <property fmtid="{D5CDD505-2E9C-101B-9397-08002B2CF9AE}" pid="14" name="LegalIssues">
    <vt:lpwstr/>
  </property>
  <property fmtid="{D5CDD505-2E9C-101B-9397-08002B2CF9AE}" pid="15" name="Order">
    <vt:r8>3042100</vt:r8>
  </property>
  <property fmtid="{D5CDD505-2E9C-101B-9397-08002B2CF9AE}" pid="16" name="Firm engaged">
    <vt:lpwstr/>
  </property>
  <property fmtid="{D5CDD505-2E9C-101B-9397-08002B2CF9AE}" pid="17" name="Branch/Unit">
    <vt:lpwstr/>
  </property>
  <property fmtid="{D5CDD505-2E9C-101B-9397-08002B2CF9AE}" pid="18" name="Activity">
    <vt:lpwstr>35;#Legislation management|cb630f2f-9155-496b-ad0f-d960eb1bf90c</vt:lpwstr>
  </property>
  <property fmtid="{D5CDD505-2E9C-101B-9397-08002B2CF9AE}" pid="19" name="Topic">
    <vt:lpwstr>36;#Legislation Coordination|58c6712e-e847-48f4-81ab-b25e2bbd3986</vt:lpwstr>
  </property>
  <property fmtid="{D5CDD505-2E9C-101B-9397-08002B2CF9AE}" pid="20" name="TSYStatus">
    <vt:lpwstr/>
  </property>
  <property fmtid="{D5CDD505-2E9C-101B-9397-08002B2CF9AE}" pid="21" name="MediaServiceImageTags">
    <vt:lpwstr/>
  </property>
  <property fmtid="{D5CDD505-2E9C-101B-9397-08002B2CF9AE}" pid="22" name="Document Type">
    <vt:lpwstr>42;#Legislation|25c35cca-98fe-4d3e-a63c-3dda1c39f3ec</vt:lpwstr>
  </property>
</Properties>
</file>