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37DA" w14:textId="05E07CD1" w:rsidR="00FA06CA" w:rsidRPr="005F1388" w:rsidRDefault="00FA06CA" w:rsidP="00FA06CA">
      <w:pPr>
        <w:rPr>
          <w:sz w:val="28"/>
        </w:rPr>
      </w:pPr>
      <w:r>
        <w:rPr>
          <w:noProof/>
          <w:lang w:eastAsia="en-AU"/>
        </w:rPr>
        <w:drawing>
          <wp:inline distT="0" distB="0" distL="0" distR="0" wp14:anchorId="7E073870" wp14:editId="760D0E8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F5FAA" w14:textId="77777777" w:rsidR="00FA06CA" w:rsidRPr="00E500D4" w:rsidRDefault="00FA06CA" w:rsidP="00FA06CA">
      <w:pPr>
        <w:rPr>
          <w:sz w:val="19"/>
        </w:rPr>
      </w:pPr>
    </w:p>
    <w:p w14:paraId="4765E2CF" w14:textId="742D230A" w:rsidR="00FA06CA" w:rsidRPr="00E500D4" w:rsidRDefault="00BB4BBF" w:rsidP="00FA06CA">
      <w:pPr>
        <w:pStyle w:val="ShortT"/>
      </w:pPr>
      <w:r>
        <w:t>Freedom of Information (Treasury) Authorisations 2023</w:t>
      </w:r>
    </w:p>
    <w:p w14:paraId="2ABB082D" w14:textId="071F0D85" w:rsidR="00FA06CA" w:rsidRPr="00BC5754" w:rsidRDefault="00BB4BBF" w:rsidP="00FA06CA">
      <w:pPr>
        <w:pStyle w:val="SignCoverPageStart"/>
        <w:spacing w:before="240"/>
        <w:rPr>
          <w:szCs w:val="22"/>
        </w:rPr>
      </w:pPr>
      <w:r>
        <w:rPr>
          <w:color w:val="000000"/>
          <w:szCs w:val="22"/>
          <w:shd w:val="clear" w:color="auto" w:fill="FFFFFF"/>
        </w:rPr>
        <w:t>I, Steven Kennedy, Secretary to the Department of the Treasury, make the following authorisations.</w:t>
      </w:r>
    </w:p>
    <w:p w14:paraId="64356C2E" w14:textId="78FCDFD9"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02690C">
        <w:rPr>
          <w:szCs w:val="22"/>
        </w:rPr>
        <w:t xml:space="preserve">25 September </w:t>
      </w:r>
      <w:r w:rsidR="00BB4BBF">
        <w:rPr>
          <w:szCs w:val="22"/>
        </w:rPr>
        <w:t>2023</w:t>
      </w:r>
    </w:p>
    <w:p w14:paraId="0E56968D" w14:textId="2180F6D4" w:rsidR="00FA06CA" w:rsidRPr="00BC5754" w:rsidRDefault="00FA06CA" w:rsidP="00FA06CA">
      <w:pPr>
        <w:keepNext/>
        <w:tabs>
          <w:tab w:val="left" w:pos="3402"/>
        </w:tabs>
        <w:spacing w:before="840" w:after="1080" w:line="300" w:lineRule="atLeast"/>
        <w:ind w:right="397"/>
        <w:rPr>
          <w:szCs w:val="22"/>
        </w:rPr>
      </w:pPr>
    </w:p>
    <w:p w14:paraId="2ADA661B" w14:textId="45F542D4" w:rsidR="00FA06CA" w:rsidRPr="00BC5754" w:rsidRDefault="00BB4BBF" w:rsidP="00FA06CA">
      <w:pPr>
        <w:keepNext/>
        <w:tabs>
          <w:tab w:val="left" w:pos="3402"/>
        </w:tabs>
        <w:spacing w:before="480" w:line="300" w:lineRule="atLeast"/>
        <w:ind w:right="397"/>
        <w:rPr>
          <w:szCs w:val="22"/>
        </w:rPr>
      </w:pPr>
      <w:r>
        <w:rPr>
          <w:szCs w:val="22"/>
        </w:rPr>
        <w:t>Dr Steven Kennedy</w:t>
      </w:r>
    </w:p>
    <w:p w14:paraId="178BED35" w14:textId="4EFA1976" w:rsidR="00FA06CA" w:rsidRPr="00BC5754" w:rsidRDefault="00BB4BBF" w:rsidP="00FA06CA">
      <w:pPr>
        <w:pStyle w:val="SignCoverPageEnd"/>
        <w:rPr>
          <w:szCs w:val="22"/>
        </w:rPr>
      </w:pPr>
      <w:r>
        <w:rPr>
          <w:szCs w:val="22"/>
        </w:rPr>
        <w:t>Secretary</w:t>
      </w:r>
      <w:r>
        <w:rPr>
          <w:szCs w:val="22"/>
        </w:rPr>
        <w:br/>
        <w:t>Department of the Treasury</w:t>
      </w:r>
    </w:p>
    <w:p w14:paraId="6E17C419" w14:textId="77777777" w:rsidR="00FA06CA" w:rsidRPr="00BC5754" w:rsidRDefault="00FA06CA" w:rsidP="00FA06CA">
      <w:pPr>
        <w:rPr>
          <w:rStyle w:val="CharAmSchNo"/>
        </w:rPr>
      </w:pPr>
    </w:p>
    <w:p w14:paraId="20CAD59D"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2071BC7B"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4658895C"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4D9A5D9F" w14:textId="77777777" w:rsidR="00FA06CA" w:rsidRDefault="00FA06CA" w:rsidP="00FA06CA">
      <w:pPr>
        <w:sectPr w:rsidR="00FA06CA" w:rsidSect="00FA1E52">
          <w:headerReference w:type="even" r:id="rId13"/>
          <w:headerReference w:type="default"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36067660" w14:textId="77777777" w:rsidR="00FA06CA" w:rsidRDefault="00FA06CA" w:rsidP="00FA06CA">
      <w:pPr>
        <w:outlineLvl w:val="0"/>
        <w:rPr>
          <w:sz w:val="36"/>
        </w:rPr>
      </w:pPr>
      <w:r w:rsidRPr="007A1328">
        <w:rPr>
          <w:sz w:val="36"/>
        </w:rPr>
        <w:lastRenderedPageBreak/>
        <w:t>Contents</w:t>
      </w:r>
    </w:p>
    <w:p w14:paraId="34D3D35F" w14:textId="20520804" w:rsidR="002A0581" w:rsidRDefault="00FA06CA">
      <w:pPr>
        <w:pStyle w:val="TOC2"/>
        <w:rPr>
          <w:rFonts w:asciiTheme="minorHAnsi" w:eastAsiaTheme="minorEastAsia" w:hAnsiTheme="minorHAnsi" w:cstheme="minorBidi"/>
          <w:b w:val="0"/>
          <w:noProof/>
          <w:kern w:val="0"/>
          <w:sz w:val="22"/>
          <w:szCs w:val="22"/>
        </w:rPr>
      </w:pPr>
      <w:r w:rsidRPr="002A0581">
        <w:fldChar w:fldCharType="begin"/>
      </w:r>
      <w:r>
        <w:instrText xml:space="preserve"> TOC \o "1-9" </w:instrText>
      </w:r>
      <w:r w:rsidRPr="002A0581">
        <w:fldChar w:fldCharType="separate"/>
      </w:r>
      <w:r w:rsidR="002A0581">
        <w:rPr>
          <w:noProof/>
        </w:rPr>
        <w:t>Part 1—Preliminary</w:t>
      </w:r>
      <w:r w:rsidR="002A0581">
        <w:rPr>
          <w:noProof/>
        </w:rPr>
        <w:tab/>
      </w:r>
      <w:r w:rsidR="002A0581" w:rsidRPr="002A0581">
        <w:rPr>
          <w:b w:val="0"/>
          <w:noProof/>
          <w:sz w:val="18"/>
        </w:rPr>
        <w:fldChar w:fldCharType="begin"/>
      </w:r>
      <w:r w:rsidR="002A0581" w:rsidRPr="002A0581">
        <w:rPr>
          <w:b w:val="0"/>
          <w:noProof/>
          <w:sz w:val="18"/>
        </w:rPr>
        <w:instrText xml:space="preserve"> PAGEREF _Toc146090715 \h </w:instrText>
      </w:r>
      <w:r w:rsidR="002A0581" w:rsidRPr="002A0581">
        <w:rPr>
          <w:b w:val="0"/>
          <w:noProof/>
          <w:sz w:val="18"/>
        </w:rPr>
      </w:r>
      <w:r w:rsidR="002A0581" w:rsidRPr="002A0581">
        <w:rPr>
          <w:b w:val="0"/>
          <w:noProof/>
          <w:sz w:val="18"/>
        </w:rPr>
        <w:fldChar w:fldCharType="separate"/>
      </w:r>
      <w:r w:rsidR="00E236E0">
        <w:rPr>
          <w:b w:val="0"/>
          <w:noProof/>
          <w:sz w:val="18"/>
        </w:rPr>
        <w:t>1</w:t>
      </w:r>
      <w:r w:rsidR="002A0581" w:rsidRPr="002A0581">
        <w:rPr>
          <w:b w:val="0"/>
          <w:noProof/>
          <w:sz w:val="18"/>
        </w:rPr>
        <w:fldChar w:fldCharType="end"/>
      </w:r>
    </w:p>
    <w:p w14:paraId="3D60BFAD" w14:textId="50A8DF9D" w:rsidR="002A0581" w:rsidRDefault="002A0581">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2A0581">
        <w:rPr>
          <w:noProof/>
        </w:rPr>
        <w:fldChar w:fldCharType="begin"/>
      </w:r>
      <w:r w:rsidRPr="002A0581">
        <w:rPr>
          <w:noProof/>
        </w:rPr>
        <w:instrText xml:space="preserve"> PAGEREF _Toc146090716 \h </w:instrText>
      </w:r>
      <w:r w:rsidRPr="002A0581">
        <w:rPr>
          <w:noProof/>
        </w:rPr>
      </w:r>
      <w:r w:rsidRPr="002A0581">
        <w:rPr>
          <w:noProof/>
        </w:rPr>
        <w:fldChar w:fldCharType="separate"/>
      </w:r>
      <w:r w:rsidR="00E236E0">
        <w:rPr>
          <w:noProof/>
        </w:rPr>
        <w:t>1</w:t>
      </w:r>
      <w:r w:rsidRPr="002A0581">
        <w:rPr>
          <w:noProof/>
        </w:rPr>
        <w:fldChar w:fldCharType="end"/>
      </w:r>
    </w:p>
    <w:p w14:paraId="43A6135C" w14:textId="4315750F" w:rsidR="002A0581" w:rsidRDefault="002A0581">
      <w:pPr>
        <w:pStyle w:val="TOC5"/>
        <w:rPr>
          <w:rFonts w:asciiTheme="minorHAnsi" w:eastAsiaTheme="minorEastAsia" w:hAnsiTheme="minorHAnsi" w:cstheme="minorBidi"/>
          <w:noProof/>
          <w:kern w:val="0"/>
          <w:sz w:val="22"/>
          <w:szCs w:val="22"/>
        </w:rPr>
      </w:pPr>
      <w:r>
        <w:rPr>
          <w:noProof/>
        </w:rPr>
        <w:t>2  Commencement</w:t>
      </w:r>
      <w:r>
        <w:rPr>
          <w:noProof/>
        </w:rPr>
        <w:tab/>
      </w:r>
      <w:r w:rsidRPr="002A0581">
        <w:rPr>
          <w:noProof/>
        </w:rPr>
        <w:fldChar w:fldCharType="begin"/>
      </w:r>
      <w:r w:rsidRPr="002A0581">
        <w:rPr>
          <w:noProof/>
        </w:rPr>
        <w:instrText xml:space="preserve"> PAGEREF _Toc146090717 \h </w:instrText>
      </w:r>
      <w:r w:rsidRPr="002A0581">
        <w:rPr>
          <w:noProof/>
        </w:rPr>
      </w:r>
      <w:r w:rsidRPr="002A0581">
        <w:rPr>
          <w:noProof/>
        </w:rPr>
        <w:fldChar w:fldCharType="separate"/>
      </w:r>
      <w:r w:rsidR="00E236E0">
        <w:rPr>
          <w:noProof/>
        </w:rPr>
        <w:t>1</w:t>
      </w:r>
      <w:r w:rsidRPr="002A0581">
        <w:rPr>
          <w:noProof/>
        </w:rPr>
        <w:fldChar w:fldCharType="end"/>
      </w:r>
    </w:p>
    <w:p w14:paraId="55417D26" w14:textId="7D0AC8F7" w:rsidR="002A0581" w:rsidRDefault="002A0581">
      <w:pPr>
        <w:pStyle w:val="TOC5"/>
        <w:rPr>
          <w:rFonts w:asciiTheme="minorHAnsi" w:eastAsiaTheme="minorEastAsia" w:hAnsiTheme="minorHAnsi" w:cstheme="minorBidi"/>
          <w:noProof/>
          <w:kern w:val="0"/>
          <w:sz w:val="22"/>
          <w:szCs w:val="22"/>
        </w:rPr>
      </w:pPr>
      <w:r>
        <w:rPr>
          <w:noProof/>
        </w:rPr>
        <w:t>3  Authority</w:t>
      </w:r>
      <w:r>
        <w:rPr>
          <w:noProof/>
        </w:rPr>
        <w:tab/>
      </w:r>
      <w:r w:rsidRPr="002A0581">
        <w:rPr>
          <w:noProof/>
        </w:rPr>
        <w:fldChar w:fldCharType="begin"/>
      </w:r>
      <w:r w:rsidRPr="002A0581">
        <w:rPr>
          <w:noProof/>
        </w:rPr>
        <w:instrText xml:space="preserve"> PAGEREF _Toc146090718 \h </w:instrText>
      </w:r>
      <w:r w:rsidRPr="002A0581">
        <w:rPr>
          <w:noProof/>
        </w:rPr>
      </w:r>
      <w:r w:rsidRPr="002A0581">
        <w:rPr>
          <w:noProof/>
        </w:rPr>
        <w:fldChar w:fldCharType="separate"/>
      </w:r>
      <w:r w:rsidR="00E236E0">
        <w:rPr>
          <w:noProof/>
        </w:rPr>
        <w:t>1</w:t>
      </w:r>
      <w:r w:rsidRPr="002A0581">
        <w:rPr>
          <w:noProof/>
        </w:rPr>
        <w:fldChar w:fldCharType="end"/>
      </w:r>
    </w:p>
    <w:p w14:paraId="4C6AF4A5" w14:textId="405AAAB2" w:rsidR="002A0581" w:rsidRDefault="002A0581">
      <w:pPr>
        <w:pStyle w:val="TOC5"/>
        <w:rPr>
          <w:rFonts w:asciiTheme="minorHAnsi" w:eastAsiaTheme="minorEastAsia" w:hAnsiTheme="minorHAnsi" w:cstheme="minorBidi"/>
          <w:noProof/>
          <w:kern w:val="0"/>
          <w:sz w:val="22"/>
          <w:szCs w:val="22"/>
        </w:rPr>
      </w:pPr>
      <w:r>
        <w:rPr>
          <w:noProof/>
        </w:rPr>
        <w:t>4  Schedules</w:t>
      </w:r>
      <w:r>
        <w:rPr>
          <w:noProof/>
        </w:rPr>
        <w:tab/>
      </w:r>
      <w:r w:rsidRPr="002A0581">
        <w:rPr>
          <w:noProof/>
        </w:rPr>
        <w:fldChar w:fldCharType="begin"/>
      </w:r>
      <w:r w:rsidRPr="002A0581">
        <w:rPr>
          <w:noProof/>
        </w:rPr>
        <w:instrText xml:space="preserve"> PAGEREF _Toc146090719 \h </w:instrText>
      </w:r>
      <w:r w:rsidRPr="002A0581">
        <w:rPr>
          <w:noProof/>
        </w:rPr>
      </w:r>
      <w:r w:rsidRPr="002A0581">
        <w:rPr>
          <w:noProof/>
        </w:rPr>
        <w:fldChar w:fldCharType="separate"/>
      </w:r>
      <w:r w:rsidR="00E236E0">
        <w:rPr>
          <w:noProof/>
        </w:rPr>
        <w:t>1</w:t>
      </w:r>
      <w:r w:rsidRPr="002A0581">
        <w:rPr>
          <w:noProof/>
        </w:rPr>
        <w:fldChar w:fldCharType="end"/>
      </w:r>
    </w:p>
    <w:p w14:paraId="3E382F9D" w14:textId="24F718AE" w:rsidR="002A0581" w:rsidRDefault="002A0581">
      <w:pPr>
        <w:pStyle w:val="TOC5"/>
        <w:rPr>
          <w:rFonts w:asciiTheme="minorHAnsi" w:eastAsiaTheme="minorEastAsia" w:hAnsiTheme="minorHAnsi" w:cstheme="minorBidi"/>
          <w:noProof/>
          <w:kern w:val="0"/>
          <w:sz w:val="22"/>
          <w:szCs w:val="22"/>
        </w:rPr>
      </w:pPr>
      <w:r>
        <w:rPr>
          <w:noProof/>
        </w:rPr>
        <w:t>5  Definitions</w:t>
      </w:r>
      <w:r>
        <w:rPr>
          <w:noProof/>
        </w:rPr>
        <w:tab/>
      </w:r>
      <w:r w:rsidRPr="002A0581">
        <w:rPr>
          <w:noProof/>
        </w:rPr>
        <w:fldChar w:fldCharType="begin"/>
      </w:r>
      <w:r w:rsidRPr="002A0581">
        <w:rPr>
          <w:noProof/>
        </w:rPr>
        <w:instrText xml:space="preserve"> PAGEREF _Toc146090720 \h </w:instrText>
      </w:r>
      <w:r w:rsidRPr="002A0581">
        <w:rPr>
          <w:noProof/>
        </w:rPr>
      </w:r>
      <w:r w:rsidRPr="002A0581">
        <w:rPr>
          <w:noProof/>
        </w:rPr>
        <w:fldChar w:fldCharType="separate"/>
      </w:r>
      <w:r w:rsidR="00E236E0">
        <w:rPr>
          <w:noProof/>
        </w:rPr>
        <w:t>1</w:t>
      </w:r>
      <w:r w:rsidRPr="002A0581">
        <w:rPr>
          <w:noProof/>
        </w:rPr>
        <w:fldChar w:fldCharType="end"/>
      </w:r>
    </w:p>
    <w:p w14:paraId="0C87736E" w14:textId="19294043" w:rsidR="002A0581" w:rsidRDefault="002A0581">
      <w:pPr>
        <w:pStyle w:val="TOC2"/>
        <w:rPr>
          <w:rFonts w:asciiTheme="minorHAnsi" w:eastAsiaTheme="minorEastAsia" w:hAnsiTheme="minorHAnsi" w:cstheme="minorBidi"/>
          <w:b w:val="0"/>
          <w:noProof/>
          <w:kern w:val="0"/>
          <w:sz w:val="22"/>
          <w:szCs w:val="22"/>
        </w:rPr>
      </w:pPr>
      <w:r>
        <w:rPr>
          <w:noProof/>
        </w:rPr>
        <w:t>Part 2—Authorisations</w:t>
      </w:r>
      <w:r>
        <w:rPr>
          <w:noProof/>
        </w:rPr>
        <w:tab/>
      </w:r>
      <w:r w:rsidRPr="002A0581">
        <w:rPr>
          <w:b w:val="0"/>
          <w:noProof/>
          <w:sz w:val="18"/>
        </w:rPr>
        <w:fldChar w:fldCharType="begin"/>
      </w:r>
      <w:r w:rsidRPr="002A0581">
        <w:rPr>
          <w:b w:val="0"/>
          <w:noProof/>
          <w:sz w:val="18"/>
        </w:rPr>
        <w:instrText xml:space="preserve"> PAGEREF _Toc146090721 \h </w:instrText>
      </w:r>
      <w:r w:rsidRPr="002A0581">
        <w:rPr>
          <w:b w:val="0"/>
          <w:noProof/>
          <w:sz w:val="18"/>
        </w:rPr>
      </w:r>
      <w:r w:rsidRPr="002A0581">
        <w:rPr>
          <w:b w:val="0"/>
          <w:noProof/>
          <w:sz w:val="18"/>
        </w:rPr>
        <w:fldChar w:fldCharType="separate"/>
      </w:r>
      <w:r w:rsidR="00E236E0">
        <w:rPr>
          <w:b w:val="0"/>
          <w:noProof/>
          <w:sz w:val="18"/>
        </w:rPr>
        <w:t>3</w:t>
      </w:r>
      <w:r w:rsidRPr="002A0581">
        <w:rPr>
          <w:b w:val="0"/>
          <w:noProof/>
          <w:sz w:val="18"/>
        </w:rPr>
        <w:fldChar w:fldCharType="end"/>
      </w:r>
    </w:p>
    <w:p w14:paraId="4363EAD3" w14:textId="48314BD2" w:rsidR="002A0581" w:rsidRDefault="002A0581">
      <w:pPr>
        <w:pStyle w:val="TOC5"/>
        <w:rPr>
          <w:rFonts w:asciiTheme="minorHAnsi" w:eastAsiaTheme="minorEastAsia" w:hAnsiTheme="minorHAnsi" w:cstheme="minorBidi"/>
          <w:noProof/>
          <w:kern w:val="0"/>
          <w:sz w:val="22"/>
          <w:szCs w:val="22"/>
        </w:rPr>
      </w:pPr>
      <w:r>
        <w:rPr>
          <w:noProof/>
        </w:rPr>
        <w:t>6  Authorisations:  requests for access to documents of the Treasury</w:t>
      </w:r>
      <w:r>
        <w:rPr>
          <w:noProof/>
        </w:rPr>
        <w:tab/>
      </w:r>
      <w:r w:rsidRPr="002A0581">
        <w:rPr>
          <w:noProof/>
        </w:rPr>
        <w:fldChar w:fldCharType="begin"/>
      </w:r>
      <w:r w:rsidRPr="002A0581">
        <w:rPr>
          <w:noProof/>
        </w:rPr>
        <w:instrText xml:space="preserve"> PAGEREF _Toc146090722 \h </w:instrText>
      </w:r>
      <w:r w:rsidRPr="002A0581">
        <w:rPr>
          <w:noProof/>
        </w:rPr>
      </w:r>
      <w:r w:rsidRPr="002A0581">
        <w:rPr>
          <w:noProof/>
        </w:rPr>
        <w:fldChar w:fldCharType="separate"/>
      </w:r>
      <w:r w:rsidR="00E236E0">
        <w:rPr>
          <w:noProof/>
        </w:rPr>
        <w:t>3</w:t>
      </w:r>
      <w:r w:rsidRPr="002A0581">
        <w:rPr>
          <w:noProof/>
        </w:rPr>
        <w:fldChar w:fldCharType="end"/>
      </w:r>
    </w:p>
    <w:p w14:paraId="6B346C67" w14:textId="186459E7" w:rsidR="002A0581" w:rsidRDefault="002A0581">
      <w:pPr>
        <w:pStyle w:val="TOC5"/>
        <w:rPr>
          <w:rFonts w:asciiTheme="minorHAnsi" w:eastAsiaTheme="minorEastAsia" w:hAnsiTheme="minorHAnsi" w:cstheme="minorBidi"/>
          <w:noProof/>
          <w:kern w:val="0"/>
          <w:sz w:val="22"/>
          <w:szCs w:val="22"/>
        </w:rPr>
      </w:pPr>
      <w:r>
        <w:rPr>
          <w:noProof/>
        </w:rPr>
        <w:t>7  Authorisations:  internal review of an access decision</w:t>
      </w:r>
      <w:r>
        <w:rPr>
          <w:noProof/>
        </w:rPr>
        <w:tab/>
      </w:r>
      <w:r w:rsidRPr="002A0581">
        <w:rPr>
          <w:noProof/>
        </w:rPr>
        <w:fldChar w:fldCharType="begin"/>
      </w:r>
      <w:r w:rsidRPr="002A0581">
        <w:rPr>
          <w:noProof/>
        </w:rPr>
        <w:instrText xml:space="preserve"> PAGEREF _Toc146090723 \h </w:instrText>
      </w:r>
      <w:r w:rsidRPr="002A0581">
        <w:rPr>
          <w:noProof/>
        </w:rPr>
      </w:r>
      <w:r w:rsidRPr="002A0581">
        <w:rPr>
          <w:noProof/>
        </w:rPr>
        <w:fldChar w:fldCharType="separate"/>
      </w:r>
      <w:r w:rsidR="00E236E0">
        <w:rPr>
          <w:noProof/>
        </w:rPr>
        <w:t>3</w:t>
      </w:r>
      <w:r w:rsidRPr="002A0581">
        <w:rPr>
          <w:noProof/>
        </w:rPr>
        <w:fldChar w:fldCharType="end"/>
      </w:r>
    </w:p>
    <w:p w14:paraId="552F9DC2" w14:textId="2549FCEF" w:rsidR="002A0581" w:rsidRDefault="002A0581">
      <w:pPr>
        <w:pStyle w:val="TOC5"/>
        <w:rPr>
          <w:rFonts w:asciiTheme="minorHAnsi" w:eastAsiaTheme="minorEastAsia" w:hAnsiTheme="minorHAnsi" w:cstheme="minorBidi"/>
          <w:noProof/>
          <w:kern w:val="0"/>
          <w:sz w:val="22"/>
          <w:szCs w:val="22"/>
        </w:rPr>
      </w:pPr>
      <w:r>
        <w:rPr>
          <w:noProof/>
        </w:rPr>
        <w:t>8  Authorisation:  allowing further time to make application for internal review of an access decision</w:t>
      </w:r>
      <w:r>
        <w:rPr>
          <w:noProof/>
        </w:rPr>
        <w:tab/>
      </w:r>
      <w:r w:rsidRPr="002A0581">
        <w:rPr>
          <w:noProof/>
        </w:rPr>
        <w:fldChar w:fldCharType="begin"/>
      </w:r>
      <w:r w:rsidRPr="002A0581">
        <w:rPr>
          <w:noProof/>
        </w:rPr>
        <w:instrText xml:space="preserve"> PAGEREF _Toc146090724 \h </w:instrText>
      </w:r>
      <w:r w:rsidRPr="002A0581">
        <w:rPr>
          <w:noProof/>
        </w:rPr>
      </w:r>
      <w:r w:rsidRPr="002A0581">
        <w:rPr>
          <w:noProof/>
        </w:rPr>
        <w:fldChar w:fldCharType="separate"/>
      </w:r>
      <w:r w:rsidR="00E236E0">
        <w:rPr>
          <w:noProof/>
        </w:rPr>
        <w:t>3</w:t>
      </w:r>
      <w:r w:rsidRPr="002A0581">
        <w:rPr>
          <w:noProof/>
        </w:rPr>
        <w:fldChar w:fldCharType="end"/>
      </w:r>
    </w:p>
    <w:p w14:paraId="1EC3FC83" w14:textId="1C308C17" w:rsidR="002A0581" w:rsidRDefault="002A0581">
      <w:pPr>
        <w:pStyle w:val="TOC5"/>
        <w:rPr>
          <w:rFonts w:asciiTheme="minorHAnsi" w:eastAsiaTheme="minorEastAsia" w:hAnsiTheme="minorHAnsi" w:cstheme="minorBidi"/>
          <w:noProof/>
          <w:kern w:val="0"/>
          <w:sz w:val="22"/>
          <w:szCs w:val="22"/>
        </w:rPr>
      </w:pPr>
      <w:r>
        <w:rPr>
          <w:noProof/>
        </w:rPr>
        <w:t>9</w:t>
      </w:r>
      <w:r w:rsidRPr="00062533">
        <w:rPr>
          <w:noProof/>
          <w:shd w:val="clear" w:color="auto" w:fill="FFFFFF"/>
        </w:rPr>
        <w:t xml:space="preserve">  Authorisations:  information publication scheme</w:t>
      </w:r>
      <w:r>
        <w:rPr>
          <w:noProof/>
        </w:rPr>
        <w:tab/>
      </w:r>
      <w:r w:rsidRPr="002A0581">
        <w:rPr>
          <w:noProof/>
        </w:rPr>
        <w:fldChar w:fldCharType="begin"/>
      </w:r>
      <w:r w:rsidRPr="002A0581">
        <w:rPr>
          <w:noProof/>
        </w:rPr>
        <w:instrText xml:space="preserve"> PAGEREF _Toc146090725 \h </w:instrText>
      </w:r>
      <w:r w:rsidRPr="002A0581">
        <w:rPr>
          <w:noProof/>
        </w:rPr>
      </w:r>
      <w:r w:rsidRPr="002A0581">
        <w:rPr>
          <w:noProof/>
        </w:rPr>
        <w:fldChar w:fldCharType="separate"/>
      </w:r>
      <w:r w:rsidR="00E236E0">
        <w:rPr>
          <w:noProof/>
        </w:rPr>
        <w:t>4</w:t>
      </w:r>
      <w:r w:rsidRPr="002A0581">
        <w:rPr>
          <w:noProof/>
        </w:rPr>
        <w:fldChar w:fldCharType="end"/>
      </w:r>
    </w:p>
    <w:p w14:paraId="5FBAE9AE" w14:textId="477A2694" w:rsidR="002A0581" w:rsidRDefault="002A0581">
      <w:pPr>
        <w:pStyle w:val="TOC2"/>
        <w:rPr>
          <w:rFonts w:asciiTheme="minorHAnsi" w:eastAsiaTheme="minorEastAsia" w:hAnsiTheme="minorHAnsi" w:cstheme="minorBidi"/>
          <w:b w:val="0"/>
          <w:noProof/>
          <w:kern w:val="0"/>
          <w:sz w:val="22"/>
          <w:szCs w:val="22"/>
        </w:rPr>
      </w:pPr>
      <w:r>
        <w:rPr>
          <w:noProof/>
        </w:rPr>
        <w:t>Part 3—Revocation of previous authorisations</w:t>
      </w:r>
      <w:r>
        <w:rPr>
          <w:noProof/>
        </w:rPr>
        <w:tab/>
      </w:r>
      <w:r w:rsidRPr="002A0581">
        <w:rPr>
          <w:b w:val="0"/>
          <w:noProof/>
          <w:sz w:val="18"/>
        </w:rPr>
        <w:fldChar w:fldCharType="begin"/>
      </w:r>
      <w:r w:rsidRPr="002A0581">
        <w:rPr>
          <w:b w:val="0"/>
          <w:noProof/>
          <w:sz w:val="18"/>
        </w:rPr>
        <w:instrText xml:space="preserve"> PAGEREF _Toc146090726 \h </w:instrText>
      </w:r>
      <w:r w:rsidRPr="002A0581">
        <w:rPr>
          <w:b w:val="0"/>
          <w:noProof/>
          <w:sz w:val="18"/>
        </w:rPr>
      </w:r>
      <w:r w:rsidRPr="002A0581">
        <w:rPr>
          <w:b w:val="0"/>
          <w:noProof/>
          <w:sz w:val="18"/>
        </w:rPr>
        <w:fldChar w:fldCharType="separate"/>
      </w:r>
      <w:r w:rsidR="00E236E0">
        <w:rPr>
          <w:b w:val="0"/>
          <w:noProof/>
          <w:sz w:val="18"/>
        </w:rPr>
        <w:t>5</w:t>
      </w:r>
      <w:r w:rsidRPr="002A0581">
        <w:rPr>
          <w:b w:val="0"/>
          <w:noProof/>
          <w:sz w:val="18"/>
        </w:rPr>
        <w:fldChar w:fldCharType="end"/>
      </w:r>
    </w:p>
    <w:p w14:paraId="20A3ABFA" w14:textId="52365D76" w:rsidR="002A0581" w:rsidRDefault="002A0581">
      <w:pPr>
        <w:pStyle w:val="TOC5"/>
        <w:rPr>
          <w:rFonts w:asciiTheme="minorHAnsi" w:eastAsiaTheme="minorEastAsia" w:hAnsiTheme="minorHAnsi" w:cstheme="minorBidi"/>
          <w:noProof/>
          <w:kern w:val="0"/>
          <w:sz w:val="22"/>
          <w:szCs w:val="22"/>
        </w:rPr>
      </w:pPr>
      <w:r>
        <w:rPr>
          <w:noProof/>
        </w:rPr>
        <w:t>10</w:t>
      </w:r>
      <w:r w:rsidRPr="00062533">
        <w:rPr>
          <w:noProof/>
          <w:shd w:val="clear" w:color="auto" w:fill="FFFFFF"/>
        </w:rPr>
        <w:t xml:space="preserve">  Revocations</w:t>
      </w:r>
      <w:r>
        <w:rPr>
          <w:noProof/>
        </w:rPr>
        <w:tab/>
      </w:r>
      <w:r w:rsidRPr="002A0581">
        <w:rPr>
          <w:noProof/>
        </w:rPr>
        <w:fldChar w:fldCharType="begin"/>
      </w:r>
      <w:r w:rsidRPr="002A0581">
        <w:rPr>
          <w:noProof/>
        </w:rPr>
        <w:instrText xml:space="preserve"> PAGEREF _Toc146090727 \h </w:instrText>
      </w:r>
      <w:r w:rsidRPr="002A0581">
        <w:rPr>
          <w:noProof/>
        </w:rPr>
      </w:r>
      <w:r w:rsidRPr="002A0581">
        <w:rPr>
          <w:noProof/>
        </w:rPr>
        <w:fldChar w:fldCharType="separate"/>
      </w:r>
      <w:r w:rsidR="00E236E0">
        <w:rPr>
          <w:noProof/>
        </w:rPr>
        <w:t>5</w:t>
      </w:r>
      <w:r w:rsidRPr="002A0581">
        <w:rPr>
          <w:noProof/>
        </w:rPr>
        <w:fldChar w:fldCharType="end"/>
      </w:r>
    </w:p>
    <w:p w14:paraId="420961A6" w14:textId="105717F6" w:rsidR="002A0581" w:rsidRDefault="002A0581">
      <w:pPr>
        <w:pStyle w:val="TOC1"/>
        <w:rPr>
          <w:rFonts w:asciiTheme="minorHAnsi" w:eastAsiaTheme="minorEastAsia" w:hAnsiTheme="minorHAnsi" w:cstheme="minorBidi"/>
          <w:b w:val="0"/>
          <w:noProof/>
          <w:kern w:val="0"/>
          <w:sz w:val="22"/>
          <w:szCs w:val="22"/>
        </w:rPr>
      </w:pPr>
      <w:r>
        <w:rPr>
          <w:noProof/>
        </w:rPr>
        <w:t>Schedule 1—Main amendments</w:t>
      </w:r>
      <w:r>
        <w:rPr>
          <w:noProof/>
        </w:rPr>
        <w:tab/>
      </w:r>
      <w:r w:rsidRPr="002A0581">
        <w:rPr>
          <w:b w:val="0"/>
          <w:noProof/>
          <w:sz w:val="18"/>
        </w:rPr>
        <w:fldChar w:fldCharType="begin"/>
      </w:r>
      <w:r w:rsidRPr="002A0581">
        <w:rPr>
          <w:b w:val="0"/>
          <w:noProof/>
          <w:sz w:val="18"/>
        </w:rPr>
        <w:instrText xml:space="preserve"> PAGEREF _Toc146090728 \h </w:instrText>
      </w:r>
      <w:r w:rsidRPr="002A0581">
        <w:rPr>
          <w:b w:val="0"/>
          <w:noProof/>
          <w:sz w:val="18"/>
        </w:rPr>
      </w:r>
      <w:r w:rsidRPr="002A0581">
        <w:rPr>
          <w:b w:val="0"/>
          <w:noProof/>
          <w:sz w:val="18"/>
        </w:rPr>
        <w:fldChar w:fldCharType="separate"/>
      </w:r>
      <w:r w:rsidR="00E236E0">
        <w:rPr>
          <w:b w:val="0"/>
          <w:noProof/>
          <w:sz w:val="18"/>
        </w:rPr>
        <w:t>6</w:t>
      </w:r>
      <w:r w:rsidRPr="002A0581">
        <w:rPr>
          <w:b w:val="0"/>
          <w:noProof/>
          <w:sz w:val="18"/>
        </w:rPr>
        <w:fldChar w:fldCharType="end"/>
      </w:r>
    </w:p>
    <w:p w14:paraId="7CF3F03F" w14:textId="2476E647" w:rsidR="002A0581" w:rsidRDefault="002A0581">
      <w:pPr>
        <w:pStyle w:val="TOC9"/>
        <w:rPr>
          <w:rFonts w:asciiTheme="minorHAnsi" w:eastAsiaTheme="minorEastAsia" w:hAnsiTheme="minorHAnsi" w:cstheme="minorBidi"/>
          <w:i w:val="0"/>
          <w:noProof/>
          <w:kern w:val="0"/>
          <w:sz w:val="22"/>
          <w:szCs w:val="22"/>
        </w:rPr>
      </w:pPr>
      <w:r>
        <w:rPr>
          <w:noProof/>
        </w:rPr>
        <w:t>Treasury Portfolio Governance (Australian Office of Financial Management) Instrument 2023</w:t>
      </w:r>
      <w:r>
        <w:rPr>
          <w:noProof/>
        </w:rPr>
        <w:tab/>
      </w:r>
      <w:r w:rsidRPr="008F7B0A">
        <w:rPr>
          <w:i w:val="0"/>
          <w:iCs/>
          <w:noProof/>
          <w:sz w:val="18"/>
        </w:rPr>
        <w:fldChar w:fldCharType="begin"/>
      </w:r>
      <w:r w:rsidRPr="008F7B0A">
        <w:rPr>
          <w:i w:val="0"/>
          <w:iCs/>
          <w:noProof/>
          <w:sz w:val="18"/>
        </w:rPr>
        <w:instrText xml:space="preserve"> PAGEREF _Toc146090729 \h </w:instrText>
      </w:r>
      <w:r w:rsidRPr="008F7B0A">
        <w:rPr>
          <w:i w:val="0"/>
          <w:iCs/>
          <w:noProof/>
          <w:sz w:val="18"/>
        </w:rPr>
      </w:r>
      <w:r w:rsidRPr="008F7B0A">
        <w:rPr>
          <w:i w:val="0"/>
          <w:iCs/>
          <w:noProof/>
          <w:sz w:val="18"/>
        </w:rPr>
        <w:fldChar w:fldCharType="separate"/>
      </w:r>
      <w:r w:rsidR="00E236E0">
        <w:rPr>
          <w:i w:val="0"/>
          <w:iCs/>
          <w:noProof/>
          <w:sz w:val="18"/>
        </w:rPr>
        <w:t>6</w:t>
      </w:r>
      <w:r w:rsidRPr="008F7B0A">
        <w:rPr>
          <w:i w:val="0"/>
          <w:iCs/>
          <w:noProof/>
          <w:sz w:val="18"/>
        </w:rPr>
        <w:fldChar w:fldCharType="end"/>
      </w:r>
    </w:p>
    <w:p w14:paraId="0B24DC23" w14:textId="6CE956A2" w:rsidR="002A0581" w:rsidRDefault="002A0581">
      <w:pPr>
        <w:pStyle w:val="TOC9"/>
        <w:rPr>
          <w:rFonts w:asciiTheme="minorHAnsi" w:eastAsiaTheme="minorEastAsia" w:hAnsiTheme="minorHAnsi" w:cstheme="minorBidi"/>
          <w:i w:val="0"/>
          <w:noProof/>
          <w:kern w:val="0"/>
          <w:sz w:val="22"/>
          <w:szCs w:val="22"/>
        </w:rPr>
      </w:pPr>
      <w:r>
        <w:rPr>
          <w:noProof/>
        </w:rPr>
        <w:t>Treasury Portfolio Governance (Commonwealth Grants Commission) Instrument 2023</w:t>
      </w:r>
      <w:r>
        <w:rPr>
          <w:noProof/>
        </w:rPr>
        <w:tab/>
      </w:r>
      <w:r w:rsidRPr="008F7B0A">
        <w:rPr>
          <w:i w:val="0"/>
          <w:iCs/>
          <w:noProof/>
          <w:sz w:val="18"/>
        </w:rPr>
        <w:fldChar w:fldCharType="begin"/>
      </w:r>
      <w:r w:rsidRPr="008F7B0A">
        <w:rPr>
          <w:i w:val="0"/>
          <w:iCs/>
          <w:noProof/>
          <w:sz w:val="18"/>
        </w:rPr>
        <w:instrText xml:space="preserve"> PAGEREF _Toc146090731 \h </w:instrText>
      </w:r>
      <w:r w:rsidRPr="008F7B0A">
        <w:rPr>
          <w:i w:val="0"/>
          <w:iCs/>
          <w:noProof/>
          <w:sz w:val="18"/>
        </w:rPr>
      </w:r>
      <w:r w:rsidRPr="008F7B0A">
        <w:rPr>
          <w:i w:val="0"/>
          <w:iCs/>
          <w:noProof/>
          <w:sz w:val="18"/>
        </w:rPr>
        <w:fldChar w:fldCharType="separate"/>
      </w:r>
      <w:r w:rsidR="00E236E0">
        <w:rPr>
          <w:i w:val="0"/>
          <w:iCs/>
          <w:noProof/>
          <w:sz w:val="18"/>
        </w:rPr>
        <w:t>7</w:t>
      </w:r>
      <w:r w:rsidRPr="008F7B0A">
        <w:rPr>
          <w:i w:val="0"/>
          <w:iCs/>
          <w:noProof/>
          <w:sz w:val="18"/>
        </w:rPr>
        <w:fldChar w:fldCharType="end"/>
      </w:r>
    </w:p>
    <w:p w14:paraId="35D064BD" w14:textId="6E722E6D" w:rsidR="002A0581" w:rsidRDefault="002A0581">
      <w:pPr>
        <w:pStyle w:val="TOC9"/>
        <w:rPr>
          <w:rFonts w:asciiTheme="minorHAnsi" w:eastAsiaTheme="minorEastAsia" w:hAnsiTheme="minorHAnsi" w:cstheme="minorBidi"/>
          <w:i w:val="0"/>
          <w:noProof/>
          <w:kern w:val="0"/>
          <w:sz w:val="22"/>
          <w:szCs w:val="22"/>
        </w:rPr>
      </w:pPr>
      <w:r>
        <w:rPr>
          <w:noProof/>
        </w:rPr>
        <w:t>Treasury Portfolio Governance (Royal Australian Mint) Instrument 2023</w:t>
      </w:r>
      <w:r>
        <w:rPr>
          <w:noProof/>
        </w:rPr>
        <w:tab/>
      </w:r>
      <w:r w:rsidRPr="008F7B0A">
        <w:rPr>
          <w:i w:val="0"/>
          <w:iCs/>
          <w:noProof/>
          <w:sz w:val="18"/>
        </w:rPr>
        <w:fldChar w:fldCharType="begin"/>
      </w:r>
      <w:r w:rsidRPr="008F7B0A">
        <w:rPr>
          <w:i w:val="0"/>
          <w:iCs/>
          <w:noProof/>
          <w:sz w:val="18"/>
        </w:rPr>
        <w:instrText xml:space="preserve"> PAGEREF _Toc146090733 \h </w:instrText>
      </w:r>
      <w:r w:rsidRPr="008F7B0A">
        <w:rPr>
          <w:i w:val="0"/>
          <w:iCs/>
          <w:noProof/>
          <w:sz w:val="18"/>
        </w:rPr>
      </w:r>
      <w:r w:rsidRPr="008F7B0A">
        <w:rPr>
          <w:i w:val="0"/>
          <w:iCs/>
          <w:noProof/>
          <w:sz w:val="18"/>
        </w:rPr>
        <w:fldChar w:fldCharType="separate"/>
      </w:r>
      <w:r w:rsidR="00E236E0">
        <w:rPr>
          <w:i w:val="0"/>
          <w:iCs/>
          <w:noProof/>
          <w:sz w:val="18"/>
        </w:rPr>
        <w:t>8</w:t>
      </w:r>
      <w:r w:rsidRPr="008F7B0A">
        <w:rPr>
          <w:i w:val="0"/>
          <w:iCs/>
          <w:noProof/>
          <w:sz w:val="18"/>
        </w:rPr>
        <w:fldChar w:fldCharType="end"/>
      </w:r>
    </w:p>
    <w:p w14:paraId="4C79DB63" w14:textId="22A944D8" w:rsidR="002A0581" w:rsidRDefault="002A0581">
      <w:pPr>
        <w:pStyle w:val="TOC1"/>
        <w:rPr>
          <w:rFonts w:asciiTheme="minorHAnsi" w:eastAsiaTheme="minorEastAsia" w:hAnsiTheme="minorHAnsi" w:cstheme="minorBidi"/>
          <w:b w:val="0"/>
          <w:noProof/>
          <w:kern w:val="0"/>
          <w:sz w:val="22"/>
          <w:szCs w:val="22"/>
        </w:rPr>
      </w:pPr>
      <w:r>
        <w:rPr>
          <w:noProof/>
        </w:rPr>
        <w:t>Schedule 2—Other amendments</w:t>
      </w:r>
      <w:r>
        <w:rPr>
          <w:noProof/>
        </w:rPr>
        <w:tab/>
      </w:r>
      <w:r w:rsidRPr="008F7B0A">
        <w:rPr>
          <w:b w:val="0"/>
          <w:noProof/>
          <w:sz w:val="18"/>
        </w:rPr>
        <w:fldChar w:fldCharType="begin"/>
      </w:r>
      <w:r w:rsidRPr="008F7B0A">
        <w:rPr>
          <w:b w:val="0"/>
          <w:noProof/>
          <w:sz w:val="18"/>
        </w:rPr>
        <w:instrText xml:space="preserve"> PAGEREF _Toc146090735 \h </w:instrText>
      </w:r>
      <w:r w:rsidRPr="008F7B0A">
        <w:rPr>
          <w:b w:val="0"/>
          <w:noProof/>
          <w:sz w:val="18"/>
        </w:rPr>
      </w:r>
      <w:r w:rsidRPr="008F7B0A">
        <w:rPr>
          <w:b w:val="0"/>
          <w:noProof/>
          <w:sz w:val="18"/>
        </w:rPr>
        <w:fldChar w:fldCharType="separate"/>
      </w:r>
      <w:r w:rsidR="00E236E0">
        <w:rPr>
          <w:b w:val="0"/>
          <w:noProof/>
          <w:sz w:val="18"/>
        </w:rPr>
        <w:t>10</w:t>
      </w:r>
      <w:r w:rsidRPr="008F7B0A">
        <w:rPr>
          <w:b w:val="0"/>
          <w:noProof/>
          <w:sz w:val="18"/>
        </w:rPr>
        <w:fldChar w:fldCharType="end"/>
      </w:r>
    </w:p>
    <w:p w14:paraId="79E23F53" w14:textId="1686B733" w:rsidR="002A0581" w:rsidRDefault="002A0581">
      <w:pPr>
        <w:pStyle w:val="TOC9"/>
        <w:rPr>
          <w:rFonts w:asciiTheme="minorHAnsi" w:eastAsiaTheme="minorEastAsia" w:hAnsiTheme="minorHAnsi" w:cstheme="minorBidi"/>
          <w:i w:val="0"/>
          <w:noProof/>
          <w:kern w:val="0"/>
          <w:sz w:val="22"/>
          <w:szCs w:val="22"/>
        </w:rPr>
      </w:pPr>
      <w:r>
        <w:rPr>
          <w:noProof/>
        </w:rPr>
        <w:t>Treasury Portfolio Governance (Australian Office of Financial Management) Instrument 2023</w:t>
      </w:r>
      <w:r>
        <w:rPr>
          <w:noProof/>
        </w:rPr>
        <w:tab/>
      </w:r>
      <w:r w:rsidRPr="008F7B0A">
        <w:rPr>
          <w:i w:val="0"/>
          <w:iCs/>
          <w:noProof/>
          <w:sz w:val="18"/>
        </w:rPr>
        <w:fldChar w:fldCharType="begin"/>
      </w:r>
      <w:r w:rsidRPr="008F7B0A">
        <w:rPr>
          <w:i w:val="0"/>
          <w:iCs/>
          <w:noProof/>
          <w:sz w:val="18"/>
        </w:rPr>
        <w:instrText xml:space="preserve"> PAGEREF _Toc146090736 \h </w:instrText>
      </w:r>
      <w:r w:rsidRPr="008F7B0A">
        <w:rPr>
          <w:i w:val="0"/>
          <w:iCs/>
          <w:noProof/>
          <w:sz w:val="18"/>
        </w:rPr>
      </w:r>
      <w:r w:rsidRPr="008F7B0A">
        <w:rPr>
          <w:i w:val="0"/>
          <w:iCs/>
          <w:noProof/>
          <w:sz w:val="18"/>
        </w:rPr>
        <w:fldChar w:fldCharType="separate"/>
      </w:r>
      <w:r w:rsidR="00E236E0">
        <w:rPr>
          <w:i w:val="0"/>
          <w:iCs/>
          <w:noProof/>
          <w:sz w:val="18"/>
        </w:rPr>
        <w:t>10</w:t>
      </w:r>
      <w:r w:rsidRPr="008F7B0A">
        <w:rPr>
          <w:i w:val="0"/>
          <w:iCs/>
          <w:noProof/>
          <w:sz w:val="18"/>
        </w:rPr>
        <w:fldChar w:fldCharType="end"/>
      </w:r>
    </w:p>
    <w:p w14:paraId="77A45599" w14:textId="258F7175" w:rsidR="002A0581" w:rsidRDefault="002A0581">
      <w:pPr>
        <w:pStyle w:val="TOC9"/>
        <w:rPr>
          <w:rFonts w:asciiTheme="minorHAnsi" w:eastAsiaTheme="minorEastAsia" w:hAnsiTheme="minorHAnsi" w:cstheme="minorBidi"/>
          <w:i w:val="0"/>
          <w:noProof/>
          <w:kern w:val="0"/>
          <w:sz w:val="22"/>
          <w:szCs w:val="22"/>
        </w:rPr>
      </w:pPr>
      <w:r>
        <w:rPr>
          <w:noProof/>
        </w:rPr>
        <w:t>Treasury Portfolio Governance (Commonwealth Grants Commission) Instrument 2023</w:t>
      </w:r>
      <w:r>
        <w:rPr>
          <w:noProof/>
        </w:rPr>
        <w:tab/>
      </w:r>
      <w:r w:rsidRPr="008F7B0A">
        <w:rPr>
          <w:i w:val="0"/>
          <w:iCs/>
          <w:noProof/>
          <w:sz w:val="18"/>
        </w:rPr>
        <w:fldChar w:fldCharType="begin"/>
      </w:r>
      <w:r w:rsidRPr="008F7B0A">
        <w:rPr>
          <w:i w:val="0"/>
          <w:iCs/>
          <w:noProof/>
          <w:sz w:val="18"/>
        </w:rPr>
        <w:instrText xml:space="preserve"> PAGEREF _Toc146090737 \h </w:instrText>
      </w:r>
      <w:r w:rsidRPr="008F7B0A">
        <w:rPr>
          <w:i w:val="0"/>
          <w:iCs/>
          <w:noProof/>
          <w:sz w:val="18"/>
        </w:rPr>
      </w:r>
      <w:r w:rsidRPr="008F7B0A">
        <w:rPr>
          <w:i w:val="0"/>
          <w:iCs/>
          <w:noProof/>
          <w:sz w:val="18"/>
        </w:rPr>
        <w:fldChar w:fldCharType="separate"/>
      </w:r>
      <w:r w:rsidR="00E236E0">
        <w:rPr>
          <w:i w:val="0"/>
          <w:iCs/>
          <w:noProof/>
          <w:sz w:val="18"/>
        </w:rPr>
        <w:t>10</w:t>
      </w:r>
      <w:r w:rsidRPr="008F7B0A">
        <w:rPr>
          <w:i w:val="0"/>
          <w:iCs/>
          <w:noProof/>
          <w:sz w:val="18"/>
        </w:rPr>
        <w:fldChar w:fldCharType="end"/>
      </w:r>
    </w:p>
    <w:p w14:paraId="7674D7EC" w14:textId="291007E9" w:rsidR="002A0581" w:rsidRPr="002A0581" w:rsidRDefault="002A0581">
      <w:pPr>
        <w:pStyle w:val="TOC9"/>
        <w:rPr>
          <w:rFonts w:asciiTheme="minorHAnsi" w:eastAsiaTheme="minorEastAsia" w:hAnsiTheme="minorHAnsi" w:cstheme="minorBidi"/>
          <w:i w:val="0"/>
          <w:noProof/>
          <w:kern w:val="0"/>
          <w:sz w:val="18"/>
          <w:szCs w:val="22"/>
        </w:rPr>
      </w:pPr>
      <w:r>
        <w:rPr>
          <w:noProof/>
        </w:rPr>
        <w:t>Treasury Portfolio Governance (Royal Australian Mint) Instrument 2023</w:t>
      </w:r>
      <w:r>
        <w:rPr>
          <w:noProof/>
        </w:rPr>
        <w:tab/>
      </w:r>
      <w:r w:rsidRPr="008F7B0A">
        <w:rPr>
          <w:i w:val="0"/>
          <w:iCs/>
          <w:noProof/>
          <w:sz w:val="18"/>
        </w:rPr>
        <w:fldChar w:fldCharType="begin"/>
      </w:r>
      <w:r w:rsidRPr="008F7B0A">
        <w:rPr>
          <w:i w:val="0"/>
          <w:iCs/>
          <w:noProof/>
          <w:sz w:val="18"/>
        </w:rPr>
        <w:instrText xml:space="preserve"> PAGEREF _Toc146090738 \h </w:instrText>
      </w:r>
      <w:r w:rsidRPr="008F7B0A">
        <w:rPr>
          <w:i w:val="0"/>
          <w:iCs/>
          <w:noProof/>
          <w:sz w:val="18"/>
        </w:rPr>
      </w:r>
      <w:r w:rsidRPr="008F7B0A">
        <w:rPr>
          <w:i w:val="0"/>
          <w:iCs/>
          <w:noProof/>
          <w:sz w:val="18"/>
        </w:rPr>
        <w:fldChar w:fldCharType="separate"/>
      </w:r>
      <w:r w:rsidR="00E236E0">
        <w:rPr>
          <w:i w:val="0"/>
          <w:iCs/>
          <w:noProof/>
          <w:sz w:val="18"/>
        </w:rPr>
        <w:t>10</w:t>
      </w:r>
      <w:r w:rsidRPr="008F7B0A">
        <w:rPr>
          <w:i w:val="0"/>
          <w:iCs/>
          <w:noProof/>
          <w:sz w:val="18"/>
        </w:rPr>
        <w:fldChar w:fldCharType="end"/>
      </w:r>
    </w:p>
    <w:p w14:paraId="17957CD3" w14:textId="7B8C76FC" w:rsidR="00FA06CA" w:rsidRDefault="00FA06CA" w:rsidP="00FA06CA">
      <w:r w:rsidRPr="002A0581">
        <w:rPr>
          <w:sz w:val="18"/>
        </w:rPr>
        <w:fldChar w:fldCharType="end"/>
      </w:r>
    </w:p>
    <w:p w14:paraId="5CE2676B" w14:textId="77777777" w:rsidR="00FA06CA" w:rsidRDefault="00FA06CA" w:rsidP="00FA06CA">
      <w:pPr>
        <w:sectPr w:rsidR="00FA06CA" w:rsidSect="0024301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E241423" w14:textId="35CCAA98" w:rsidR="00A37A3A" w:rsidRPr="00A37A3A" w:rsidRDefault="00A37A3A" w:rsidP="00A37A3A">
      <w:pPr>
        <w:pStyle w:val="ActHead2"/>
        <w:pageBreakBefore/>
        <w:rPr>
          <w:lang w:eastAsia="en-US"/>
        </w:rPr>
      </w:pPr>
      <w:bookmarkStart w:id="16" w:name="_Toc146090715"/>
      <w:r w:rsidRPr="00A37A3A">
        <w:rPr>
          <w:rStyle w:val="CharPartNo"/>
        </w:rPr>
        <w:lastRenderedPageBreak/>
        <w:t>Part 1</w:t>
      </w:r>
      <w:r>
        <w:t>—</w:t>
      </w:r>
      <w:r w:rsidRPr="00A37A3A">
        <w:rPr>
          <w:rStyle w:val="CharPartText"/>
        </w:rPr>
        <w:t>Preliminary</w:t>
      </w:r>
      <w:bookmarkEnd w:id="16"/>
    </w:p>
    <w:p w14:paraId="2CC91C3A" w14:textId="77777777" w:rsidR="00FA06CA" w:rsidRDefault="00FA06CA" w:rsidP="00FA06CA">
      <w:pPr>
        <w:pStyle w:val="Header"/>
      </w:pPr>
      <w:r>
        <w:t xml:space="preserve">  </w:t>
      </w:r>
    </w:p>
    <w:p w14:paraId="3A4CB377" w14:textId="77777777" w:rsidR="00FA06CA" w:rsidRDefault="00FA06CA" w:rsidP="00FA06CA">
      <w:pPr>
        <w:pStyle w:val="ActHead5"/>
      </w:pPr>
      <w:bookmarkStart w:id="17" w:name="_Toc146090716"/>
      <w:r w:rsidRPr="00C2746F">
        <w:rPr>
          <w:rStyle w:val="CharSectno"/>
        </w:rPr>
        <w:t>1</w:t>
      </w:r>
      <w:r>
        <w:t xml:space="preserve">  Name</w:t>
      </w:r>
      <w:bookmarkEnd w:id="17"/>
    </w:p>
    <w:p w14:paraId="2B8DA044" w14:textId="44A7D263" w:rsidR="00FA06CA" w:rsidRPr="009A038B" w:rsidRDefault="00FA06CA" w:rsidP="00FA06CA">
      <w:pPr>
        <w:pStyle w:val="subsection"/>
      </w:pPr>
      <w:r w:rsidRPr="009A038B">
        <w:tab/>
      </w:r>
      <w:r w:rsidRPr="009A038B">
        <w:tab/>
      </w:r>
      <w:r>
        <w:t xml:space="preserve">This instrument is the </w:t>
      </w:r>
      <w:r w:rsidR="00BB4BBF" w:rsidRPr="00BB4BBF">
        <w:rPr>
          <w:i/>
          <w:noProof/>
        </w:rPr>
        <w:t>Freedom of Information (Treasury) Authorisations 2023</w:t>
      </w:r>
      <w:r w:rsidRPr="009A038B">
        <w:t>.</w:t>
      </w:r>
    </w:p>
    <w:p w14:paraId="734A27D8" w14:textId="77777777" w:rsidR="00FA06CA" w:rsidRDefault="00FA06CA" w:rsidP="00FA06CA">
      <w:pPr>
        <w:pStyle w:val="ActHead5"/>
      </w:pPr>
      <w:bookmarkStart w:id="18" w:name="_Toc146090717"/>
      <w:r w:rsidRPr="009A038B">
        <w:rPr>
          <w:rStyle w:val="CharSectno"/>
        </w:rPr>
        <w:t>2</w:t>
      </w:r>
      <w:r w:rsidRPr="009A038B">
        <w:t xml:space="preserve">  Commencement</w:t>
      </w:r>
      <w:bookmarkEnd w:id="18"/>
    </w:p>
    <w:p w14:paraId="7EE76CD2" w14:textId="0975B304" w:rsidR="00FA06CA" w:rsidRDefault="00FA06CA" w:rsidP="00FA06CA">
      <w:pPr>
        <w:pStyle w:val="subsection"/>
      </w:pPr>
      <w:r>
        <w:tab/>
        <w:t>(1)</w:t>
      </w:r>
      <w:r>
        <w:tab/>
        <w:t xml:space="preserve">Each provision of </w:t>
      </w:r>
      <w:r w:rsidR="00347DAA">
        <w:t xml:space="preserve">this </w:t>
      </w:r>
      <w:r>
        <w:t>instrument specified in column 1 of the table commences, or is taken to have commenced, in accordance with column 2 of the table. Any other statement in column 2 has effect according to its terms.</w:t>
      </w:r>
    </w:p>
    <w:p w14:paraId="0F46AF1A"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23D0618C" w14:textId="77777777" w:rsidTr="00BB4BBF">
        <w:trPr>
          <w:cantSplit/>
          <w:tblHeader/>
        </w:trPr>
        <w:tc>
          <w:tcPr>
            <w:tcW w:w="8364" w:type="dxa"/>
            <w:gridSpan w:val="3"/>
            <w:tcBorders>
              <w:top w:val="single" w:sz="12" w:space="0" w:color="auto"/>
              <w:left w:val="nil"/>
              <w:bottom w:val="single" w:sz="6" w:space="0" w:color="auto"/>
              <w:right w:val="nil"/>
            </w:tcBorders>
            <w:hideMark/>
          </w:tcPr>
          <w:p w14:paraId="25B820D5" w14:textId="77777777" w:rsidR="00FA06CA" w:rsidRPr="00416235" w:rsidRDefault="00FA06CA" w:rsidP="0048252E">
            <w:pPr>
              <w:pStyle w:val="TableHeading"/>
            </w:pPr>
            <w:r w:rsidRPr="00416235">
              <w:t>Commencement information</w:t>
            </w:r>
          </w:p>
        </w:tc>
      </w:tr>
      <w:tr w:rsidR="00FA06CA" w:rsidRPr="00416235" w14:paraId="74674055" w14:textId="77777777" w:rsidTr="00BB4BBF">
        <w:trPr>
          <w:cantSplit/>
          <w:tblHeader/>
        </w:trPr>
        <w:tc>
          <w:tcPr>
            <w:tcW w:w="2127" w:type="dxa"/>
            <w:tcBorders>
              <w:top w:val="single" w:sz="6" w:space="0" w:color="auto"/>
              <w:left w:val="nil"/>
              <w:bottom w:val="single" w:sz="6" w:space="0" w:color="auto"/>
              <w:right w:val="nil"/>
            </w:tcBorders>
            <w:hideMark/>
          </w:tcPr>
          <w:p w14:paraId="0C3B0D5B" w14:textId="77777777" w:rsidR="00FA06CA" w:rsidRPr="00416235" w:rsidRDefault="00FA06CA" w:rsidP="0048252E">
            <w:pPr>
              <w:pStyle w:val="TableHeading"/>
            </w:pPr>
            <w:r w:rsidRPr="00416235">
              <w:t>Column 1</w:t>
            </w:r>
          </w:p>
        </w:tc>
        <w:tc>
          <w:tcPr>
            <w:tcW w:w="4394" w:type="dxa"/>
            <w:tcBorders>
              <w:top w:val="single" w:sz="6" w:space="0" w:color="auto"/>
              <w:left w:val="nil"/>
              <w:bottom w:val="single" w:sz="6" w:space="0" w:color="auto"/>
              <w:right w:val="nil"/>
            </w:tcBorders>
            <w:hideMark/>
          </w:tcPr>
          <w:p w14:paraId="507C1933" w14:textId="77777777" w:rsidR="00FA06CA" w:rsidRPr="00416235" w:rsidRDefault="00FA06CA" w:rsidP="0048252E">
            <w:pPr>
              <w:pStyle w:val="TableHeading"/>
            </w:pPr>
            <w:r w:rsidRPr="00416235">
              <w:t>Column 2</w:t>
            </w:r>
          </w:p>
        </w:tc>
        <w:tc>
          <w:tcPr>
            <w:tcW w:w="1843" w:type="dxa"/>
            <w:tcBorders>
              <w:top w:val="single" w:sz="6" w:space="0" w:color="auto"/>
              <w:left w:val="nil"/>
              <w:bottom w:val="single" w:sz="6" w:space="0" w:color="auto"/>
              <w:right w:val="nil"/>
            </w:tcBorders>
            <w:hideMark/>
          </w:tcPr>
          <w:p w14:paraId="43DF9BC2" w14:textId="77777777" w:rsidR="00FA06CA" w:rsidRPr="00416235" w:rsidRDefault="00FA06CA" w:rsidP="0048252E">
            <w:pPr>
              <w:pStyle w:val="TableHeading"/>
            </w:pPr>
            <w:r w:rsidRPr="00416235">
              <w:t>Column 3</w:t>
            </w:r>
          </w:p>
        </w:tc>
      </w:tr>
      <w:tr w:rsidR="00FA06CA" w14:paraId="06781A72" w14:textId="77777777" w:rsidTr="00BB4BBF">
        <w:trPr>
          <w:cantSplit/>
          <w:tblHeader/>
        </w:trPr>
        <w:tc>
          <w:tcPr>
            <w:tcW w:w="2127" w:type="dxa"/>
            <w:tcBorders>
              <w:top w:val="single" w:sz="6" w:space="0" w:color="auto"/>
              <w:left w:val="nil"/>
              <w:bottom w:val="single" w:sz="12" w:space="0" w:color="auto"/>
              <w:right w:val="nil"/>
            </w:tcBorders>
            <w:hideMark/>
          </w:tcPr>
          <w:p w14:paraId="381BFB6F" w14:textId="77777777" w:rsidR="00FA06CA" w:rsidRPr="00416235" w:rsidRDefault="00FA06CA" w:rsidP="0048252E">
            <w:pPr>
              <w:pStyle w:val="TableHeading"/>
            </w:pPr>
            <w:r w:rsidRPr="00416235">
              <w:t>Provisions</w:t>
            </w:r>
          </w:p>
        </w:tc>
        <w:tc>
          <w:tcPr>
            <w:tcW w:w="4394" w:type="dxa"/>
            <w:tcBorders>
              <w:top w:val="single" w:sz="6" w:space="0" w:color="auto"/>
              <w:left w:val="nil"/>
              <w:bottom w:val="single" w:sz="12" w:space="0" w:color="auto"/>
              <w:right w:val="nil"/>
            </w:tcBorders>
            <w:hideMark/>
          </w:tcPr>
          <w:p w14:paraId="2489A339" w14:textId="77777777" w:rsidR="00FA06CA" w:rsidRPr="00416235" w:rsidRDefault="00FA06CA" w:rsidP="0048252E">
            <w:pPr>
              <w:pStyle w:val="TableHeading"/>
            </w:pPr>
            <w:r w:rsidRPr="00416235">
              <w:t>Commencement</w:t>
            </w:r>
          </w:p>
        </w:tc>
        <w:tc>
          <w:tcPr>
            <w:tcW w:w="1843" w:type="dxa"/>
            <w:tcBorders>
              <w:top w:val="single" w:sz="6" w:space="0" w:color="auto"/>
              <w:left w:val="nil"/>
              <w:bottom w:val="single" w:sz="12" w:space="0" w:color="auto"/>
              <w:right w:val="nil"/>
            </w:tcBorders>
            <w:hideMark/>
          </w:tcPr>
          <w:p w14:paraId="4F4789A3" w14:textId="77777777" w:rsidR="00FA06CA" w:rsidRPr="00416235" w:rsidRDefault="00FA06CA" w:rsidP="0048252E">
            <w:pPr>
              <w:pStyle w:val="TableHeading"/>
            </w:pPr>
            <w:r w:rsidRPr="00416235">
              <w:t>Date/Details</w:t>
            </w:r>
          </w:p>
        </w:tc>
      </w:tr>
      <w:tr w:rsidR="00FA06CA" w14:paraId="431059DA" w14:textId="77777777" w:rsidTr="00BB4BBF">
        <w:trPr>
          <w:cantSplit/>
        </w:trPr>
        <w:tc>
          <w:tcPr>
            <w:tcW w:w="2127" w:type="dxa"/>
            <w:tcBorders>
              <w:top w:val="single" w:sz="2" w:space="0" w:color="auto"/>
              <w:left w:val="nil"/>
              <w:bottom w:val="single" w:sz="12" w:space="0" w:color="auto"/>
              <w:right w:val="nil"/>
            </w:tcBorders>
            <w:hideMark/>
          </w:tcPr>
          <w:p w14:paraId="7D5C289E" w14:textId="16291E94" w:rsidR="00FA06CA" w:rsidRDefault="00BB4BBF" w:rsidP="0048252E">
            <w:pPr>
              <w:pStyle w:val="Tabletext"/>
            </w:pPr>
            <w:r>
              <w:t>1</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538F427D" w14:textId="6AD3A730" w:rsidR="00FA06CA" w:rsidRDefault="00BB4BBF" w:rsidP="0048252E">
            <w:pPr>
              <w:pStyle w:val="Tabletext"/>
            </w:pPr>
            <w:r>
              <w:t>The day after this instrument is registered</w:t>
            </w:r>
          </w:p>
        </w:tc>
        <w:tc>
          <w:tcPr>
            <w:tcW w:w="1843" w:type="dxa"/>
            <w:tcBorders>
              <w:top w:val="single" w:sz="2" w:space="0" w:color="auto"/>
              <w:left w:val="nil"/>
              <w:bottom w:val="single" w:sz="12" w:space="0" w:color="auto"/>
              <w:right w:val="nil"/>
            </w:tcBorders>
          </w:tcPr>
          <w:p w14:paraId="39F69073" w14:textId="77777777" w:rsidR="00FA06CA" w:rsidRDefault="00FA06CA" w:rsidP="0048252E">
            <w:pPr>
              <w:pStyle w:val="Tabletext"/>
            </w:pPr>
          </w:p>
        </w:tc>
      </w:tr>
    </w:tbl>
    <w:p w14:paraId="6553E45F"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5E6D0B18"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184F77DB" w14:textId="77777777" w:rsidR="00FA06CA" w:rsidRDefault="00FA06CA" w:rsidP="00FA06CA">
      <w:pPr>
        <w:pStyle w:val="ActHead5"/>
      </w:pPr>
      <w:bookmarkStart w:id="19" w:name="_Toc146090718"/>
      <w:r w:rsidRPr="00C2746F">
        <w:rPr>
          <w:rStyle w:val="CharSectno"/>
        </w:rPr>
        <w:t>3</w:t>
      </w:r>
      <w:r>
        <w:t xml:space="preserve">  Authority</w:t>
      </w:r>
      <w:bookmarkEnd w:id="19"/>
    </w:p>
    <w:p w14:paraId="5EAB4C44" w14:textId="0948F0AA" w:rsidR="000B6E09" w:rsidRDefault="00FA06CA" w:rsidP="00FA06CA">
      <w:pPr>
        <w:pStyle w:val="subsection"/>
      </w:pPr>
      <w:r>
        <w:tab/>
      </w:r>
      <w:r>
        <w:tab/>
        <w:t>This instrument is made under</w:t>
      </w:r>
      <w:r w:rsidR="000B6E09">
        <w:t xml:space="preserve"> the following:</w:t>
      </w:r>
    </w:p>
    <w:p w14:paraId="3BB5C1C2" w14:textId="0EB8FF95" w:rsidR="00FA06CA" w:rsidRDefault="000B6E09" w:rsidP="009701D7">
      <w:pPr>
        <w:pStyle w:val="paragraph"/>
        <w:tabs>
          <w:tab w:val="left" w:pos="2160"/>
          <w:tab w:val="left" w:pos="2880"/>
          <w:tab w:val="left" w:pos="3600"/>
          <w:tab w:val="left" w:pos="4320"/>
          <w:tab w:val="left" w:pos="5040"/>
          <w:tab w:val="left" w:pos="5640"/>
        </w:tabs>
      </w:pPr>
      <w:r>
        <w:tab/>
        <w:t>(a)</w:t>
      </w:r>
      <w:r>
        <w:tab/>
      </w:r>
      <w:r w:rsidR="00FA06CA">
        <w:t xml:space="preserve"> the</w:t>
      </w:r>
      <w:r w:rsidR="00FA06CA" w:rsidRPr="00FD30C3">
        <w:t xml:space="preserve"> </w:t>
      </w:r>
      <w:r w:rsidR="00BB4BBF" w:rsidRPr="001E5368">
        <w:rPr>
          <w:i/>
          <w:iCs/>
        </w:rPr>
        <w:t>Freedom of Information Act 1982</w:t>
      </w:r>
      <w:r>
        <w:t>;</w:t>
      </w:r>
      <w:r w:rsidR="009701D7">
        <w:t xml:space="preserve"> and</w:t>
      </w:r>
    </w:p>
    <w:p w14:paraId="301E51D4" w14:textId="28898AC6" w:rsidR="000B6E09" w:rsidRDefault="000B6E09" w:rsidP="000B6E09">
      <w:pPr>
        <w:pStyle w:val="paragraph"/>
      </w:pPr>
      <w:r>
        <w:tab/>
        <w:t>(b)</w:t>
      </w:r>
      <w:r>
        <w:tab/>
        <w:t xml:space="preserve">the </w:t>
      </w:r>
      <w:r w:rsidRPr="001E5368">
        <w:rPr>
          <w:i/>
          <w:iCs/>
        </w:rPr>
        <w:t>Public Inte</w:t>
      </w:r>
      <w:r w:rsidR="001E5368" w:rsidRPr="001E5368">
        <w:rPr>
          <w:i/>
          <w:iCs/>
        </w:rPr>
        <w:t>rest Disclosure Act 2013</w:t>
      </w:r>
      <w:r w:rsidR="00703573">
        <w:t>; and</w:t>
      </w:r>
    </w:p>
    <w:p w14:paraId="21047B31" w14:textId="7736D56D" w:rsidR="00703573" w:rsidRDefault="00703573" w:rsidP="000B6E09">
      <w:pPr>
        <w:pStyle w:val="paragraph"/>
      </w:pPr>
      <w:r>
        <w:tab/>
        <w:t>(c)</w:t>
      </w:r>
      <w:r>
        <w:tab/>
        <w:t xml:space="preserve">the </w:t>
      </w:r>
      <w:r w:rsidRPr="00703573">
        <w:rPr>
          <w:i/>
          <w:iCs/>
        </w:rPr>
        <w:t>Safety, Rehabilitation and Compensation Act 1988</w:t>
      </w:r>
      <w:r>
        <w:t>.</w:t>
      </w:r>
    </w:p>
    <w:p w14:paraId="043A8E45" w14:textId="77777777" w:rsidR="00BB4BBF" w:rsidRDefault="00BB4BBF" w:rsidP="00BB4BBF">
      <w:pPr>
        <w:pStyle w:val="ActHead5"/>
      </w:pPr>
      <w:bookmarkStart w:id="20" w:name="_Toc489621897"/>
      <w:bookmarkStart w:id="21" w:name="_Toc146090719"/>
      <w:r>
        <w:t>4  Schedules</w:t>
      </w:r>
      <w:bookmarkEnd w:id="20"/>
      <w:bookmarkEnd w:id="21"/>
    </w:p>
    <w:p w14:paraId="5570A57D" w14:textId="77777777" w:rsidR="00BB4BBF" w:rsidRDefault="00BB4BBF" w:rsidP="00BB4BBF">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46D707F7" w14:textId="261A4455" w:rsidR="00FA06CA" w:rsidRDefault="00BB4BBF" w:rsidP="00FA06CA">
      <w:pPr>
        <w:pStyle w:val="ActHead5"/>
      </w:pPr>
      <w:bookmarkStart w:id="22" w:name="_Toc146090720"/>
      <w:r>
        <w:rPr>
          <w:rStyle w:val="CharSectno"/>
        </w:rPr>
        <w:t>5</w:t>
      </w:r>
      <w:r w:rsidR="00FA06CA">
        <w:t xml:space="preserve">  </w:t>
      </w:r>
      <w:r w:rsidR="00DD0A9C">
        <w:t>Definitions</w:t>
      </w:r>
      <w:bookmarkEnd w:id="22"/>
    </w:p>
    <w:p w14:paraId="3CED9A27" w14:textId="0FF0DB6D" w:rsidR="00A37A3A" w:rsidRDefault="00A37A3A" w:rsidP="00A37A3A">
      <w:pPr>
        <w:pStyle w:val="notemargin"/>
      </w:pPr>
      <w:r w:rsidRPr="00A37A3A">
        <w:t>Note:</w:t>
      </w:r>
      <w:r>
        <w:tab/>
      </w:r>
      <w:r w:rsidRPr="00A37A3A">
        <w:t xml:space="preserve">Expressions have the same meaning in this instrument as in the </w:t>
      </w:r>
      <w:r w:rsidRPr="00A37A3A">
        <w:rPr>
          <w:i/>
          <w:iCs/>
        </w:rPr>
        <w:t>Freedom of Information Act 1982</w:t>
      </w:r>
      <w:r w:rsidRPr="00A37A3A">
        <w:t xml:space="preserve"> as in force from time to time—see paragraph 13(1)(b) of the </w:t>
      </w:r>
      <w:r w:rsidRPr="00A37A3A">
        <w:rPr>
          <w:i/>
          <w:iCs/>
        </w:rPr>
        <w:t>Legislation Act 2003</w:t>
      </w:r>
      <w:r w:rsidRPr="00A37A3A">
        <w:t>.</w:t>
      </w:r>
    </w:p>
    <w:p w14:paraId="42597C6D" w14:textId="1D5FFD61" w:rsidR="00FA06CA" w:rsidRPr="00A37A3A" w:rsidRDefault="00FA06CA" w:rsidP="00FA06CA">
      <w:pPr>
        <w:pStyle w:val="subsection"/>
      </w:pPr>
      <w:r>
        <w:tab/>
      </w:r>
      <w:r>
        <w:tab/>
      </w:r>
      <w:r w:rsidR="00A37A3A" w:rsidRPr="00A37A3A">
        <w:t>In this instrument:</w:t>
      </w:r>
    </w:p>
    <w:p w14:paraId="317CDDD8" w14:textId="3AEE435D" w:rsidR="006A51F6" w:rsidRDefault="006A51F6" w:rsidP="00A37A3A">
      <w:pPr>
        <w:pStyle w:val="Definition"/>
      </w:pPr>
      <w:r>
        <w:rPr>
          <w:b/>
          <w:bCs/>
          <w:i/>
          <w:iCs/>
        </w:rPr>
        <w:t>AOFM</w:t>
      </w:r>
      <w:r>
        <w:t xml:space="preserve"> means the Australian Office of Financial Management.</w:t>
      </w:r>
    </w:p>
    <w:p w14:paraId="14740BC3" w14:textId="51DB91BF" w:rsidR="006A51F6" w:rsidRPr="006A51F6" w:rsidRDefault="006A51F6" w:rsidP="00A37A3A">
      <w:pPr>
        <w:pStyle w:val="Definition"/>
      </w:pPr>
      <w:r>
        <w:rPr>
          <w:b/>
          <w:bCs/>
          <w:i/>
          <w:iCs/>
        </w:rPr>
        <w:t>CGC</w:t>
      </w:r>
      <w:r>
        <w:t xml:space="preserve"> means the Commonwealth Grants Commission.</w:t>
      </w:r>
    </w:p>
    <w:p w14:paraId="44594FD0" w14:textId="38C9D1A8" w:rsidR="006E7BCE" w:rsidRDefault="006E7BCE" w:rsidP="00A37A3A">
      <w:pPr>
        <w:pStyle w:val="Definition"/>
      </w:pPr>
      <w:r>
        <w:rPr>
          <w:b/>
          <w:bCs/>
          <w:i/>
          <w:iCs/>
        </w:rPr>
        <w:t>document of the AOFM</w:t>
      </w:r>
      <w:r>
        <w:t xml:space="preserve"> has the meaning given by the </w:t>
      </w:r>
      <w:r w:rsidRPr="006E7BCE">
        <w:rPr>
          <w:i/>
          <w:iCs/>
        </w:rPr>
        <w:t>Treasury Portfolio Governance (</w:t>
      </w:r>
      <w:r>
        <w:rPr>
          <w:i/>
          <w:iCs/>
        </w:rPr>
        <w:t>Australian Office of Financial Management</w:t>
      </w:r>
      <w:r w:rsidRPr="006E7BCE">
        <w:rPr>
          <w:i/>
          <w:iCs/>
        </w:rPr>
        <w:t>) Instrument 2023</w:t>
      </w:r>
      <w:r>
        <w:t>.</w:t>
      </w:r>
    </w:p>
    <w:p w14:paraId="0B6B361B" w14:textId="4FBEC7FE" w:rsidR="006E7BCE" w:rsidRPr="006E7BCE" w:rsidRDefault="006E7BCE" w:rsidP="006E7BCE">
      <w:pPr>
        <w:pStyle w:val="Definition"/>
      </w:pPr>
      <w:r>
        <w:rPr>
          <w:b/>
          <w:bCs/>
          <w:i/>
          <w:iCs/>
        </w:rPr>
        <w:lastRenderedPageBreak/>
        <w:t>document of the CGC</w:t>
      </w:r>
      <w:r>
        <w:t xml:space="preserve"> has the meaning given by the </w:t>
      </w:r>
      <w:r w:rsidRPr="006E7BCE">
        <w:rPr>
          <w:i/>
          <w:iCs/>
        </w:rPr>
        <w:t>Treasury Portfolio Governance (</w:t>
      </w:r>
      <w:r>
        <w:rPr>
          <w:i/>
          <w:iCs/>
        </w:rPr>
        <w:t>Commonwealth Grants Commission</w:t>
      </w:r>
      <w:r w:rsidRPr="006E7BCE">
        <w:rPr>
          <w:i/>
          <w:iCs/>
        </w:rPr>
        <w:t>) Instrument 2023</w:t>
      </w:r>
      <w:r>
        <w:t>.</w:t>
      </w:r>
    </w:p>
    <w:p w14:paraId="498DDED0" w14:textId="6C49B6FF" w:rsidR="006E7BCE" w:rsidRPr="006E7BCE" w:rsidRDefault="006E7BCE" w:rsidP="006E7BCE">
      <w:pPr>
        <w:pStyle w:val="Definition"/>
      </w:pPr>
      <w:r>
        <w:rPr>
          <w:b/>
          <w:bCs/>
          <w:i/>
          <w:iCs/>
        </w:rPr>
        <w:t>document of the RAM</w:t>
      </w:r>
      <w:r>
        <w:t xml:space="preserve"> has the meaning given by the </w:t>
      </w:r>
      <w:r w:rsidRPr="006E7BCE">
        <w:rPr>
          <w:i/>
          <w:iCs/>
        </w:rPr>
        <w:t>Treasury Portfolio Governance (</w:t>
      </w:r>
      <w:r>
        <w:rPr>
          <w:i/>
          <w:iCs/>
        </w:rPr>
        <w:t>Royal Australian Mint</w:t>
      </w:r>
      <w:r w:rsidRPr="006E7BCE">
        <w:rPr>
          <w:i/>
          <w:iCs/>
        </w:rPr>
        <w:t>) Instrument 2023</w:t>
      </w:r>
      <w:r>
        <w:t>.</w:t>
      </w:r>
    </w:p>
    <w:p w14:paraId="444655E5" w14:textId="77777777" w:rsidR="006E7BCE" w:rsidRDefault="00DF29C2" w:rsidP="00A37A3A">
      <w:pPr>
        <w:pStyle w:val="Definition"/>
      </w:pPr>
      <w:r>
        <w:rPr>
          <w:b/>
          <w:bCs/>
          <w:i/>
          <w:iCs/>
        </w:rPr>
        <w:t>document of the Treasury</w:t>
      </w:r>
      <w:r>
        <w:t xml:space="preserve"> does not include</w:t>
      </w:r>
      <w:r w:rsidR="006E7BCE">
        <w:t xml:space="preserve"> any of the following:</w:t>
      </w:r>
    </w:p>
    <w:p w14:paraId="07D43AE4" w14:textId="775A98B5" w:rsidR="00DF29C2" w:rsidRDefault="006E7BCE" w:rsidP="006E7BCE">
      <w:pPr>
        <w:pStyle w:val="paragraph"/>
      </w:pPr>
      <w:r>
        <w:tab/>
        <w:t>(a)</w:t>
      </w:r>
      <w:r>
        <w:tab/>
        <w:t>a document of the AOFM;</w:t>
      </w:r>
    </w:p>
    <w:p w14:paraId="69A14C44" w14:textId="6849884F" w:rsidR="006E7BCE" w:rsidRDefault="006E7BCE" w:rsidP="006E7BCE">
      <w:pPr>
        <w:pStyle w:val="paragraph"/>
      </w:pPr>
      <w:r>
        <w:tab/>
        <w:t>(b)</w:t>
      </w:r>
      <w:r>
        <w:tab/>
        <w:t>a document of the CGC;</w:t>
      </w:r>
    </w:p>
    <w:p w14:paraId="67FF3216" w14:textId="32C54936" w:rsidR="006E7BCE" w:rsidRPr="00DF29C2" w:rsidRDefault="006E7BCE" w:rsidP="006E7BCE">
      <w:pPr>
        <w:pStyle w:val="paragraph"/>
      </w:pPr>
      <w:r>
        <w:tab/>
        <w:t>(c)</w:t>
      </w:r>
      <w:r>
        <w:tab/>
        <w:t>a document of the RAM.</w:t>
      </w:r>
    </w:p>
    <w:p w14:paraId="49D7DDCA" w14:textId="77777777" w:rsidR="003976CF" w:rsidRDefault="00E148A2" w:rsidP="00A37A3A">
      <w:pPr>
        <w:pStyle w:val="Definition"/>
        <w:rPr>
          <w:color w:val="000000"/>
          <w:szCs w:val="22"/>
          <w:shd w:val="clear" w:color="auto" w:fill="FFFFFF"/>
        </w:rPr>
      </w:pPr>
      <w:r>
        <w:rPr>
          <w:b/>
          <w:bCs/>
          <w:i/>
          <w:iCs/>
        </w:rPr>
        <w:t>internal review of an access decision</w:t>
      </w:r>
      <w:r>
        <w:t xml:space="preserve"> means </w:t>
      </w:r>
      <w:r>
        <w:rPr>
          <w:color w:val="000000"/>
          <w:szCs w:val="22"/>
          <w:shd w:val="clear" w:color="auto" w:fill="FFFFFF"/>
        </w:rPr>
        <w:t xml:space="preserve">an internal review of a decision in relation to a request made to the </w:t>
      </w:r>
      <w:r w:rsidR="003976CF">
        <w:rPr>
          <w:color w:val="000000"/>
          <w:szCs w:val="22"/>
          <w:shd w:val="clear" w:color="auto" w:fill="FFFFFF"/>
        </w:rPr>
        <w:t xml:space="preserve">AOFM, CGC, RAM or </w:t>
      </w:r>
      <w:r>
        <w:rPr>
          <w:color w:val="000000"/>
          <w:szCs w:val="22"/>
          <w:shd w:val="clear" w:color="auto" w:fill="FFFFFF"/>
        </w:rPr>
        <w:t xml:space="preserve">Treasury for access to </w:t>
      </w:r>
      <w:r w:rsidR="003976CF">
        <w:rPr>
          <w:color w:val="000000"/>
          <w:szCs w:val="22"/>
          <w:shd w:val="clear" w:color="auto" w:fill="FFFFFF"/>
        </w:rPr>
        <w:t>one of the following:</w:t>
      </w:r>
    </w:p>
    <w:p w14:paraId="6670BCFB" w14:textId="77777777" w:rsidR="003976CF" w:rsidRDefault="003976CF" w:rsidP="003976CF">
      <w:pPr>
        <w:pStyle w:val="paragraph"/>
      </w:pPr>
      <w:r>
        <w:tab/>
        <w:t>(a)</w:t>
      </w:r>
      <w:r>
        <w:tab/>
        <w:t>a document of the AOFM;</w:t>
      </w:r>
    </w:p>
    <w:p w14:paraId="0E0EC8DF" w14:textId="77777777" w:rsidR="003976CF" w:rsidRDefault="003976CF" w:rsidP="003976CF">
      <w:pPr>
        <w:pStyle w:val="paragraph"/>
      </w:pPr>
      <w:r>
        <w:tab/>
        <w:t>(b)</w:t>
      </w:r>
      <w:r>
        <w:tab/>
        <w:t>a document of the CGC;</w:t>
      </w:r>
    </w:p>
    <w:p w14:paraId="683CC4C3" w14:textId="56D69D7D" w:rsidR="003976CF" w:rsidRDefault="003976CF" w:rsidP="003976CF">
      <w:pPr>
        <w:pStyle w:val="paragraph"/>
      </w:pPr>
      <w:r>
        <w:tab/>
        <w:t>(c)</w:t>
      </w:r>
      <w:r>
        <w:tab/>
        <w:t>a document of the RAM;</w:t>
      </w:r>
    </w:p>
    <w:p w14:paraId="0264AB24" w14:textId="22BC5AAE" w:rsidR="003976CF" w:rsidRPr="00DF29C2" w:rsidRDefault="003976CF" w:rsidP="003976CF">
      <w:pPr>
        <w:pStyle w:val="paragraph"/>
      </w:pPr>
      <w:r>
        <w:tab/>
        <w:t>(d)</w:t>
      </w:r>
      <w:r>
        <w:tab/>
        <w:t>a document of the Treasury.</w:t>
      </w:r>
    </w:p>
    <w:p w14:paraId="3D7F0A03" w14:textId="02B0748B" w:rsidR="006A51F6" w:rsidRPr="006A51F6" w:rsidRDefault="006A51F6" w:rsidP="00A37A3A">
      <w:pPr>
        <w:pStyle w:val="Definition"/>
      </w:pPr>
      <w:r>
        <w:rPr>
          <w:b/>
          <w:bCs/>
          <w:i/>
          <w:iCs/>
        </w:rPr>
        <w:t>RAM</w:t>
      </w:r>
      <w:r>
        <w:t xml:space="preserve"> means the Royal Australian Mint.</w:t>
      </w:r>
    </w:p>
    <w:p w14:paraId="3A9D677E" w14:textId="0277803B" w:rsidR="00E2795E" w:rsidRPr="00E2795E" w:rsidRDefault="00E2795E" w:rsidP="00A37A3A">
      <w:pPr>
        <w:pStyle w:val="Definition"/>
      </w:pPr>
      <w:r>
        <w:rPr>
          <w:b/>
          <w:bCs/>
          <w:i/>
          <w:iCs/>
        </w:rPr>
        <w:t>Secretary</w:t>
      </w:r>
      <w:r>
        <w:t xml:space="preserve"> means the Secretary to the Treasury.</w:t>
      </w:r>
    </w:p>
    <w:p w14:paraId="06884497" w14:textId="65384434" w:rsidR="00A37A3A" w:rsidRDefault="00A37A3A" w:rsidP="00A37A3A">
      <w:pPr>
        <w:pStyle w:val="Definition"/>
      </w:pPr>
      <w:r w:rsidRPr="00A37A3A">
        <w:rPr>
          <w:b/>
          <w:bCs/>
          <w:i/>
          <w:iCs/>
        </w:rPr>
        <w:t>the Act</w:t>
      </w:r>
      <w:r>
        <w:t xml:space="preserve"> means the </w:t>
      </w:r>
      <w:r w:rsidRPr="00A37A3A">
        <w:rPr>
          <w:i/>
          <w:iCs/>
        </w:rPr>
        <w:t>Freedom of Information Act 1982</w:t>
      </w:r>
      <w:r>
        <w:t>.</w:t>
      </w:r>
    </w:p>
    <w:p w14:paraId="4D4EE785" w14:textId="286CB23E" w:rsidR="00A37A3A" w:rsidRDefault="00A37A3A" w:rsidP="00A37A3A">
      <w:pPr>
        <w:pStyle w:val="Definition"/>
      </w:pPr>
      <w:r w:rsidRPr="00A37A3A">
        <w:rPr>
          <w:b/>
          <w:bCs/>
          <w:i/>
          <w:iCs/>
        </w:rPr>
        <w:t>Treasury</w:t>
      </w:r>
      <w:r>
        <w:t xml:space="preserve"> means the Department of the Treasury.</w:t>
      </w:r>
    </w:p>
    <w:p w14:paraId="1F6B3340" w14:textId="4228A9FC" w:rsidR="00A37A3A" w:rsidRPr="00A37A3A" w:rsidRDefault="00A37A3A" w:rsidP="00A37A3A">
      <w:pPr>
        <w:pStyle w:val="ActHead2"/>
        <w:pageBreakBefore/>
        <w:rPr>
          <w:lang w:eastAsia="en-US"/>
        </w:rPr>
      </w:pPr>
      <w:bookmarkStart w:id="23" w:name="_Toc146090721"/>
      <w:r w:rsidRPr="00A37A3A">
        <w:rPr>
          <w:rStyle w:val="CharPartNo"/>
        </w:rPr>
        <w:lastRenderedPageBreak/>
        <w:t>Part 2</w:t>
      </w:r>
      <w:r>
        <w:t>—</w:t>
      </w:r>
      <w:r w:rsidRPr="00A37A3A">
        <w:rPr>
          <w:rStyle w:val="CharPartText"/>
        </w:rPr>
        <w:t>Authorisations</w:t>
      </w:r>
      <w:bookmarkEnd w:id="23"/>
    </w:p>
    <w:p w14:paraId="1B61B4BA" w14:textId="77777777" w:rsidR="00A37A3A" w:rsidRDefault="00A37A3A" w:rsidP="00A37A3A">
      <w:pPr>
        <w:pStyle w:val="Header"/>
      </w:pPr>
      <w:r>
        <w:t xml:space="preserve">  </w:t>
      </w:r>
    </w:p>
    <w:p w14:paraId="4B3400AF" w14:textId="1135E30F" w:rsidR="00594A54" w:rsidRDefault="00594A54" w:rsidP="00594A54">
      <w:pPr>
        <w:pStyle w:val="ActHead5"/>
      </w:pPr>
      <w:bookmarkStart w:id="24" w:name="_Toc146090722"/>
      <w:r w:rsidRPr="00594A54">
        <w:rPr>
          <w:rStyle w:val="CharSectno"/>
        </w:rPr>
        <w:t>6</w:t>
      </w:r>
      <w:r>
        <w:t xml:space="preserve">  Authorisations: </w:t>
      </w:r>
      <w:r w:rsidR="009322F4">
        <w:t xml:space="preserve"> </w:t>
      </w:r>
      <w:r>
        <w:t>requests for access to documents of the Treasury</w:t>
      </w:r>
      <w:bookmarkEnd w:id="24"/>
    </w:p>
    <w:p w14:paraId="1BFFC23F" w14:textId="1640B387" w:rsidR="003C3D6C" w:rsidRDefault="003C3D6C" w:rsidP="00594A54">
      <w:pPr>
        <w:pStyle w:val="subsection"/>
        <w:rPr>
          <w:shd w:val="clear" w:color="auto" w:fill="FFFFFF"/>
        </w:rPr>
      </w:pPr>
      <w:r>
        <w:tab/>
      </w:r>
      <w:r w:rsidR="00C1124F">
        <w:t>(1)</w:t>
      </w:r>
      <w:r>
        <w:tab/>
        <w:t xml:space="preserve">Under subsection 23(1) of the Act, </w:t>
      </w:r>
      <w:r w:rsidR="006D6503">
        <w:rPr>
          <w:shd w:val="clear" w:color="auto" w:fill="FFFFFF"/>
        </w:rPr>
        <w:t xml:space="preserve">each person holding, occupying or performing the duties of an SES employee in the Treasury, is authorised to make decisions, on behalf of the Treasury, in respect of a request made to </w:t>
      </w:r>
      <w:r w:rsidR="00C1124F">
        <w:rPr>
          <w:shd w:val="clear" w:color="auto" w:fill="FFFFFF"/>
        </w:rPr>
        <w:t xml:space="preserve">the </w:t>
      </w:r>
      <w:r w:rsidR="006D6503">
        <w:rPr>
          <w:shd w:val="clear" w:color="auto" w:fill="FFFFFF"/>
        </w:rPr>
        <w:t>Treasury for access to a document of the Treasury</w:t>
      </w:r>
      <w:r w:rsidR="00C1124F">
        <w:rPr>
          <w:shd w:val="clear" w:color="auto" w:fill="FFFFFF"/>
        </w:rPr>
        <w:t>.</w:t>
      </w:r>
    </w:p>
    <w:p w14:paraId="2C191AFB" w14:textId="51BB7AF6" w:rsidR="00C1124F" w:rsidRDefault="00C1124F" w:rsidP="003C3D6C">
      <w:pPr>
        <w:pStyle w:val="subsection"/>
        <w:rPr>
          <w:color w:val="000000"/>
          <w:szCs w:val="22"/>
          <w:shd w:val="clear" w:color="auto" w:fill="FFFFFF"/>
        </w:rPr>
      </w:pPr>
      <w:r>
        <w:rPr>
          <w:color w:val="000000"/>
          <w:szCs w:val="22"/>
          <w:shd w:val="clear" w:color="auto" w:fill="FFFFFF"/>
        </w:rPr>
        <w:tab/>
        <w:t>(2)</w:t>
      </w:r>
      <w:r>
        <w:rPr>
          <w:color w:val="000000"/>
          <w:szCs w:val="22"/>
          <w:shd w:val="clear" w:color="auto" w:fill="FFFFFF"/>
        </w:rPr>
        <w:tab/>
        <w:t>However, subsection (1) does not apply in relation to an internal review of a</w:t>
      </w:r>
      <w:r w:rsidR="00E148A2">
        <w:rPr>
          <w:color w:val="000000"/>
          <w:szCs w:val="22"/>
          <w:shd w:val="clear" w:color="auto" w:fill="FFFFFF"/>
        </w:rPr>
        <w:t>n access</w:t>
      </w:r>
      <w:r>
        <w:rPr>
          <w:color w:val="000000"/>
          <w:szCs w:val="22"/>
          <w:shd w:val="clear" w:color="auto" w:fill="FFFFFF"/>
        </w:rPr>
        <w:t xml:space="preserve"> decision.</w:t>
      </w:r>
    </w:p>
    <w:p w14:paraId="7CBEA1E9" w14:textId="3ED18362" w:rsidR="004C356C" w:rsidRDefault="004C356C" w:rsidP="004C356C">
      <w:pPr>
        <w:pStyle w:val="ActHead5"/>
        <w:rPr>
          <w:rStyle w:val="CharSectno"/>
        </w:rPr>
      </w:pPr>
      <w:bookmarkStart w:id="25" w:name="_Toc146090723"/>
      <w:r>
        <w:rPr>
          <w:rStyle w:val="CharSectno"/>
        </w:rPr>
        <w:t xml:space="preserve">7  Authorisations: </w:t>
      </w:r>
      <w:r w:rsidR="009322F4">
        <w:rPr>
          <w:rStyle w:val="CharSectno"/>
        </w:rPr>
        <w:t xml:space="preserve"> </w:t>
      </w:r>
      <w:r>
        <w:rPr>
          <w:rStyle w:val="CharSectno"/>
        </w:rPr>
        <w:t xml:space="preserve">internal review of </w:t>
      </w:r>
      <w:r w:rsidR="00245F61">
        <w:rPr>
          <w:rStyle w:val="CharSectno"/>
        </w:rPr>
        <w:t xml:space="preserve">an access </w:t>
      </w:r>
      <w:r>
        <w:rPr>
          <w:rStyle w:val="CharSectno"/>
        </w:rPr>
        <w:t>decision</w:t>
      </w:r>
      <w:bookmarkEnd w:id="25"/>
    </w:p>
    <w:p w14:paraId="41F4459A" w14:textId="2722B5EC" w:rsidR="004B3B29" w:rsidRPr="004B3B29" w:rsidRDefault="004B3B29" w:rsidP="004B3B29">
      <w:pPr>
        <w:pStyle w:val="SubsectionHead"/>
      </w:pPr>
      <w:r>
        <w:t>General authorisations</w:t>
      </w:r>
    </w:p>
    <w:p w14:paraId="25D14A1E" w14:textId="2DBCE043" w:rsidR="004C356C" w:rsidRDefault="004C356C" w:rsidP="004C356C">
      <w:pPr>
        <w:pStyle w:val="subsection"/>
        <w:rPr>
          <w:color w:val="000000"/>
          <w:szCs w:val="22"/>
          <w:shd w:val="clear" w:color="auto" w:fill="FFFFFF"/>
        </w:rPr>
      </w:pPr>
      <w:r>
        <w:tab/>
        <w:t>(1)</w:t>
      </w:r>
      <w:r>
        <w:tab/>
        <w:t xml:space="preserve">Under subsection 23(1) of the Act, </w:t>
      </w:r>
      <w:r>
        <w:rPr>
          <w:color w:val="000000"/>
          <w:szCs w:val="22"/>
          <w:shd w:val="clear" w:color="auto" w:fill="FFFFFF"/>
        </w:rPr>
        <w:t>each person holding, occupying or performing the duties of each of the following offices or positions in the Treasury, is authorised to make decisions, on behalf of the Treasury, in respect of an application for an internal review of a</w:t>
      </w:r>
      <w:r w:rsidR="00E148A2">
        <w:rPr>
          <w:color w:val="000000"/>
          <w:szCs w:val="22"/>
          <w:shd w:val="clear" w:color="auto" w:fill="FFFFFF"/>
        </w:rPr>
        <w:t>n access</w:t>
      </w:r>
      <w:r>
        <w:rPr>
          <w:color w:val="000000"/>
          <w:szCs w:val="22"/>
          <w:shd w:val="clear" w:color="auto" w:fill="FFFFFF"/>
        </w:rPr>
        <w:t xml:space="preserve"> decision:</w:t>
      </w:r>
    </w:p>
    <w:p w14:paraId="11742F70" w14:textId="179DAE21" w:rsidR="004C356C" w:rsidRDefault="004C356C" w:rsidP="004C356C">
      <w:pPr>
        <w:pStyle w:val="paragraph"/>
      </w:pPr>
      <w:r>
        <w:tab/>
        <w:t>(a)</w:t>
      </w:r>
      <w:r>
        <w:tab/>
        <w:t xml:space="preserve">a </w:t>
      </w:r>
      <w:r w:rsidR="0095270F">
        <w:t>Deputy Secretary</w:t>
      </w:r>
      <w:r w:rsidR="00B34D77">
        <w:t>.</w:t>
      </w:r>
    </w:p>
    <w:p w14:paraId="5E6415EE" w14:textId="2DF2CC3D" w:rsidR="004B3B29" w:rsidRPr="004B3B29" w:rsidRDefault="00113F10" w:rsidP="004B3B29">
      <w:pPr>
        <w:pStyle w:val="SubsectionHead"/>
      </w:pPr>
      <w:r>
        <w:t>Limited a</w:t>
      </w:r>
      <w:r w:rsidR="004B3B29">
        <w:t xml:space="preserve">uthorisations relating to </w:t>
      </w:r>
      <w:r w:rsidR="004B3B29">
        <w:rPr>
          <w:color w:val="000000"/>
          <w:szCs w:val="22"/>
          <w:shd w:val="clear" w:color="auto" w:fill="FFFFFF"/>
        </w:rPr>
        <w:t>the AOFM, CGC, RAM</w:t>
      </w:r>
    </w:p>
    <w:p w14:paraId="03AB4332" w14:textId="6791C5F4" w:rsidR="00926CD9" w:rsidRDefault="00926CD9" w:rsidP="00926CD9">
      <w:pPr>
        <w:pStyle w:val="subsection"/>
        <w:rPr>
          <w:color w:val="000000"/>
          <w:szCs w:val="22"/>
          <w:shd w:val="clear" w:color="auto" w:fill="FFFFFF"/>
        </w:rPr>
      </w:pPr>
      <w:r>
        <w:tab/>
        <w:t>(2)</w:t>
      </w:r>
      <w:r>
        <w:tab/>
        <w:t xml:space="preserve">Under subsection 23(1) of the Act, </w:t>
      </w:r>
      <w:r>
        <w:rPr>
          <w:color w:val="000000"/>
          <w:szCs w:val="22"/>
          <w:shd w:val="clear" w:color="auto" w:fill="FFFFFF"/>
        </w:rPr>
        <w:t>each person holding, occupying or performing the duties of each of the following offices or positions in the Treasury, is authorised to make decisions, on behalf of the Treasury, in respect of an application for an internal review of an access decision</w:t>
      </w:r>
      <w:r w:rsidR="00E93D48">
        <w:rPr>
          <w:color w:val="000000"/>
          <w:szCs w:val="22"/>
          <w:shd w:val="clear" w:color="auto" w:fill="FFFFFF"/>
        </w:rPr>
        <w:t xml:space="preserve"> in relation to a request made to the AOFM, CGC, RAM</w:t>
      </w:r>
      <w:r>
        <w:rPr>
          <w:color w:val="000000"/>
          <w:szCs w:val="22"/>
          <w:shd w:val="clear" w:color="auto" w:fill="FFFFFF"/>
        </w:rPr>
        <w:t>:</w:t>
      </w:r>
    </w:p>
    <w:p w14:paraId="2C950E87" w14:textId="1AC3CB5D" w:rsidR="0095270F" w:rsidRDefault="0095270F" w:rsidP="004C356C">
      <w:pPr>
        <w:pStyle w:val="paragraph"/>
      </w:pPr>
      <w:r>
        <w:tab/>
        <w:t>(</w:t>
      </w:r>
      <w:r w:rsidR="00113F10">
        <w:t>a</w:t>
      </w:r>
      <w:r>
        <w:t>)</w:t>
      </w:r>
      <w:r>
        <w:tab/>
        <w:t>the Chief Counsel;</w:t>
      </w:r>
    </w:p>
    <w:p w14:paraId="0326B270" w14:textId="21C432B3" w:rsidR="0095270F" w:rsidRDefault="0095270F" w:rsidP="004C356C">
      <w:pPr>
        <w:pStyle w:val="paragraph"/>
      </w:pPr>
      <w:r>
        <w:tab/>
        <w:t>(</w:t>
      </w:r>
      <w:r w:rsidR="00113F10">
        <w:t>b</w:t>
      </w:r>
      <w:r>
        <w:t>)</w:t>
      </w:r>
      <w:r>
        <w:tab/>
        <w:t>the General Counsel;</w:t>
      </w:r>
    </w:p>
    <w:p w14:paraId="24F5704F" w14:textId="2265B7D1" w:rsidR="0095270F" w:rsidRDefault="0095270F" w:rsidP="004C356C">
      <w:pPr>
        <w:pStyle w:val="paragraph"/>
      </w:pPr>
      <w:r>
        <w:tab/>
        <w:t>(</w:t>
      </w:r>
      <w:r w:rsidR="00113F10">
        <w:t>c</w:t>
      </w:r>
      <w:r>
        <w:t>)</w:t>
      </w:r>
      <w:r>
        <w:tab/>
      </w:r>
      <w:r w:rsidRPr="0095270F">
        <w:t>if an office or position covered by a preceding paragraph ceases to exist or is renamed—all of the offices or positions with similar functions or responsibilities</w:t>
      </w:r>
      <w:r>
        <w:t>.</w:t>
      </w:r>
    </w:p>
    <w:p w14:paraId="25D3EF25" w14:textId="55A02B6B" w:rsidR="00D00E7E" w:rsidRPr="00D00E7E" w:rsidRDefault="00D00E7E" w:rsidP="00D00E7E">
      <w:pPr>
        <w:pStyle w:val="notetext"/>
      </w:pPr>
      <w:r>
        <w:t>Note:</w:t>
      </w:r>
      <w:r>
        <w:tab/>
        <w:t xml:space="preserve">The limited authorisations </w:t>
      </w:r>
      <w:r w:rsidR="00DD7636">
        <w:t xml:space="preserve">provided in this </w:t>
      </w:r>
      <w:r>
        <w:t xml:space="preserve">subsection are not intended to limit the scope of the general authorisations </w:t>
      </w:r>
      <w:r w:rsidR="00DD7636">
        <w:t xml:space="preserve">provided </w:t>
      </w:r>
      <w:r>
        <w:t>under subsection (1).</w:t>
      </w:r>
    </w:p>
    <w:p w14:paraId="47BF0B67" w14:textId="62A66DEC" w:rsidR="001224CB" w:rsidRPr="004C356C" w:rsidRDefault="001224CB" w:rsidP="001224CB">
      <w:pPr>
        <w:pStyle w:val="subsection"/>
      </w:pPr>
      <w:r>
        <w:tab/>
        <w:t>(</w:t>
      </w:r>
      <w:r w:rsidR="008166B5">
        <w:t>3</w:t>
      </w:r>
      <w:r>
        <w:t>)</w:t>
      </w:r>
      <w:r>
        <w:tab/>
        <w:t>Despite subsection</w:t>
      </w:r>
      <w:r w:rsidR="00F91DD7">
        <w:t>s</w:t>
      </w:r>
      <w:r>
        <w:t xml:space="preserve"> (1)</w:t>
      </w:r>
      <w:r w:rsidR="00907EEE">
        <w:t xml:space="preserve"> and (2)</w:t>
      </w:r>
      <w:r>
        <w:t xml:space="preserve">, a person </w:t>
      </w:r>
      <w:r>
        <w:rPr>
          <w:color w:val="000000"/>
          <w:szCs w:val="22"/>
          <w:shd w:val="clear" w:color="auto" w:fill="FFFFFF"/>
        </w:rPr>
        <w:t xml:space="preserve">holding, occupying or performing the duties of an office or position mentioned in subsection </w:t>
      </w:r>
      <w:r w:rsidR="00E859D5">
        <w:rPr>
          <w:color w:val="000000"/>
          <w:szCs w:val="22"/>
          <w:shd w:val="clear" w:color="auto" w:fill="FFFFFF"/>
        </w:rPr>
        <w:t xml:space="preserve">(1) </w:t>
      </w:r>
      <w:r w:rsidR="00C41CEF">
        <w:rPr>
          <w:color w:val="000000"/>
          <w:szCs w:val="22"/>
          <w:shd w:val="clear" w:color="auto" w:fill="FFFFFF"/>
        </w:rPr>
        <w:t xml:space="preserve">is not authorised to make a decision in relation to an internal review of </w:t>
      </w:r>
      <w:r w:rsidR="00E859D5">
        <w:rPr>
          <w:color w:val="000000"/>
          <w:szCs w:val="22"/>
          <w:shd w:val="clear" w:color="auto" w:fill="FFFFFF"/>
        </w:rPr>
        <w:t>a</w:t>
      </w:r>
      <w:r w:rsidR="00E148A2">
        <w:rPr>
          <w:color w:val="000000"/>
          <w:szCs w:val="22"/>
          <w:shd w:val="clear" w:color="auto" w:fill="FFFFFF"/>
        </w:rPr>
        <w:t>n</w:t>
      </w:r>
      <w:r w:rsidR="00E859D5">
        <w:rPr>
          <w:color w:val="000000"/>
          <w:szCs w:val="22"/>
          <w:shd w:val="clear" w:color="auto" w:fill="FFFFFF"/>
        </w:rPr>
        <w:t xml:space="preserve"> </w:t>
      </w:r>
      <w:r w:rsidR="00E148A2">
        <w:rPr>
          <w:color w:val="000000"/>
          <w:szCs w:val="22"/>
          <w:shd w:val="clear" w:color="auto" w:fill="FFFFFF"/>
        </w:rPr>
        <w:t xml:space="preserve">access </w:t>
      </w:r>
      <w:r w:rsidR="00C41CEF">
        <w:rPr>
          <w:color w:val="000000"/>
          <w:szCs w:val="22"/>
          <w:shd w:val="clear" w:color="auto" w:fill="FFFFFF"/>
        </w:rPr>
        <w:t xml:space="preserve">decision </w:t>
      </w:r>
      <w:r w:rsidR="00E148A2">
        <w:rPr>
          <w:color w:val="000000"/>
          <w:szCs w:val="22"/>
          <w:shd w:val="clear" w:color="auto" w:fill="FFFFFF"/>
        </w:rPr>
        <w:t>where the decision being reviewed was made by the person</w:t>
      </w:r>
      <w:r w:rsidR="00C41CEF">
        <w:rPr>
          <w:color w:val="000000"/>
          <w:szCs w:val="22"/>
          <w:shd w:val="clear" w:color="auto" w:fill="FFFFFF"/>
        </w:rPr>
        <w:t>.</w:t>
      </w:r>
    </w:p>
    <w:p w14:paraId="31356BA7" w14:textId="5E276CF7" w:rsidR="00CB3ED1" w:rsidRDefault="00CB3ED1" w:rsidP="00CB3ED1">
      <w:pPr>
        <w:pStyle w:val="ActHead5"/>
        <w:rPr>
          <w:rStyle w:val="CharSectno"/>
        </w:rPr>
      </w:pPr>
      <w:bookmarkStart w:id="26" w:name="_Toc146090724"/>
      <w:r>
        <w:rPr>
          <w:rStyle w:val="CharSectno"/>
        </w:rPr>
        <w:t xml:space="preserve">8  Authorisation:  allowing further time to make application for internal </w:t>
      </w:r>
      <w:r w:rsidRPr="00CB3ED1">
        <w:rPr>
          <w:rStyle w:val="CharSectno"/>
        </w:rPr>
        <w:t>r</w:t>
      </w:r>
      <w:r>
        <w:rPr>
          <w:rStyle w:val="CharSectno"/>
        </w:rPr>
        <w:t>eview of an access decision</w:t>
      </w:r>
      <w:bookmarkEnd w:id="26"/>
    </w:p>
    <w:p w14:paraId="3BDC85AB" w14:textId="1CEB32F5" w:rsidR="00CB3ED1" w:rsidRDefault="00CB3ED1" w:rsidP="00CB3ED1">
      <w:pPr>
        <w:pStyle w:val="subsection"/>
        <w:rPr>
          <w:color w:val="000000"/>
          <w:szCs w:val="22"/>
          <w:shd w:val="clear" w:color="auto" w:fill="FFFFFF"/>
        </w:rPr>
      </w:pPr>
      <w:r>
        <w:tab/>
      </w:r>
      <w:r>
        <w:tab/>
        <w:t xml:space="preserve">Under subsection </w:t>
      </w:r>
      <w:r w:rsidR="000E37A1">
        <w:t>54B</w:t>
      </w:r>
      <w:r>
        <w:t>(</w:t>
      </w:r>
      <w:r w:rsidR="000E37A1">
        <w:t>3</w:t>
      </w:r>
      <w:r>
        <w:t xml:space="preserve">) of the Act, </w:t>
      </w:r>
      <w:r>
        <w:rPr>
          <w:color w:val="000000"/>
          <w:szCs w:val="22"/>
          <w:shd w:val="clear" w:color="auto" w:fill="FFFFFF"/>
        </w:rPr>
        <w:t xml:space="preserve">each person holding, occupying or performing the duties of each of the following offices or positions in the </w:t>
      </w:r>
      <w:r w:rsidRPr="000E37A1">
        <w:rPr>
          <w:color w:val="000000"/>
          <w:szCs w:val="22"/>
          <w:shd w:val="clear" w:color="auto" w:fill="FFFFFF"/>
        </w:rPr>
        <w:t xml:space="preserve">Treasury, is authorised to </w:t>
      </w:r>
      <w:r w:rsidR="000E37A1" w:rsidRPr="000E37A1">
        <w:rPr>
          <w:color w:val="000000"/>
          <w:szCs w:val="22"/>
          <w:shd w:val="clear" w:color="auto" w:fill="FFFFFF"/>
        </w:rPr>
        <w:t xml:space="preserve">allow a further period for the </w:t>
      </w:r>
      <w:r w:rsidRPr="000E37A1">
        <w:rPr>
          <w:color w:val="000000"/>
          <w:szCs w:val="22"/>
          <w:shd w:val="clear" w:color="auto" w:fill="FFFFFF"/>
        </w:rPr>
        <w:t>mak</w:t>
      </w:r>
      <w:r w:rsidR="000E37A1" w:rsidRPr="000E37A1">
        <w:rPr>
          <w:color w:val="000000"/>
          <w:szCs w:val="22"/>
          <w:shd w:val="clear" w:color="auto" w:fill="FFFFFF"/>
        </w:rPr>
        <w:t xml:space="preserve">ing of an application for an </w:t>
      </w:r>
      <w:r w:rsidRPr="000E37A1">
        <w:rPr>
          <w:color w:val="000000"/>
          <w:szCs w:val="22"/>
          <w:shd w:val="clear" w:color="auto" w:fill="FFFFFF"/>
        </w:rPr>
        <w:t>internal review of an access decision:</w:t>
      </w:r>
    </w:p>
    <w:p w14:paraId="1600C797" w14:textId="77777777" w:rsidR="00CB3ED1" w:rsidRDefault="00CB3ED1" w:rsidP="00CB3ED1">
      <w:pPr>
        <w:pStyle w:val="paragraph"/>
      </w:pPr>
      <w:r>
        <w:tab/>
        <w:t>(a)</w:t>
      </w:r>
      <w:r>
        <w:tab/>
        <w:t>a Deputy Secretary;</w:t>
      </w:r>
    </w:p>
    <w:p w14:paraId="36F5B6DC" w14:textId="77777777" w:rsidR="00CB3ED1" w:rsidRDefault="00CB3ED1" w:rsidP="00CB3ED1">
      <w:pPr>
        <w:pStyle w:val="paragraph"/>
      </w:pPr>
      <w:r>
        <w:lastRenderedPageBreak/>
        <w:tab/>
        <w:t>(b)</w:t>
      </w:r>
      <w:r>
        <w:tab/>
        <w:t>the Chief Counsel;</w:t>
      </w:r>
    </w:p>
    <w:p w14:paraId="0B74E8F2" w14:textId="77777777" w:rsidR="00CB3ED1" w:rsidRDefault="00CB3ED1" w:rsidP="00CB3ED1">
      <w:pPr>
        <w:pStyle w:val="paragraph"/>
      </w:pPr>
      <w:r>
        <w:tab/>
        <w:t>(c)</w:t>
      </w:r>
      <w:r>
        <w:tab/>
        <w:t>the General Counsel;</w:t>
      </w:r>
    </w:p>
    <w:p w14:paraId="1F194948" w14:textId="77777777" w:rsidR="00CB3ED1" w:rsidRDefault="00CB3ED1" w:rsidP="00CB3ED1">
      <w:pPr>
        <w:pStyle w:val="paragraph"/>
      </w:pPr>
      <w:r>
        <w:tab/>
        <w:t>(d)</w:t>
      </w:r>
      <w:r>
        <w:tab/>
      </w:r>
      <w:r w:rsidRPr="0095270F">
        <w:t>if an office or position covered by a preceding paragraph ceases to exist or is renamed—all of the offices or positions with similar functions or responsibilities</w:t>
      </w:r>
      <w:r>
        <w:t>.</w:t>
      </w:r>
    </w:p>
    <w:p w14:paraId="6D968BBA" w14:textId="3DC046D2" w:rsidR="00C1124F" w:rsidRDefault="00FD016E" w:rsidP="00DF29C2">
      <w:pPr>
        <w:pStyle w:val="ActHead5"/>
        <w:rPr>
          <w:shd w:val="clear" w:color="auto" w:fill="FFFFFF"/>
        </w:rPr>
      </w:pPr>
      <w:bookmarkStart w:id="27" w:name="_Toc146090725"/>
      <w:r>
        <w:rPr>
          <w:rStyle w:val="CharSectno"/>
        </w:rPr>
        <w:t>9</w:t>
      </w:r>
      <w:r w:rsidR="00DF29C2">
        <w:rPr>
          <w:shd w:val="clear" w:color="auto" w:fill="FFFFFF"/>
        </w:rPr>
        <w:t xml:space="preserve">  Authorisations:  information publication scheme</w:t>
      </w:r>
      <w:bookmarkEnd w:id="27"/>
    </w:p>
    <w:p w14:paraId="64C8A617" w14:textId="77777777" w:rsidR="001462C1" w:rsidRDefault="004E7880" w:rsidP="00DF29C2">
      <w:pPr>
        <w:pStyle w:val="subsection"/>
        <w:rPr>
          <w:color w:val="000000"/>
          <w:szCs w:val="22"/>
          <w:shd w:val="clear" w:color="auto" w:fill="FFFFFF"/>
        </w:rPr>
      </w:pPr>
      <w:r>
        <w:tab/>
      </w:r>
      <w:r>
        <w:tab/>
        <w:t xml:space="preserve">Under subsection 10A(1) of the Act, </w:t>
      </w:r>
      <w:r>
        <w:rPr>
          <w:color w:val="000000"/>
          <w:szCs w:val="22"/>
          <w:shd w:val="clear" w:color="auto" w:fill="FFFFFF"/>
        </w:rPr>
        <w:t>each person holding, occupying or performing the duties of an SES employee in the Treasury, is authorised to exercise a function or power given to the Secretary under Part II of the Act</w:t>
      </w:r>
      <w:r w:rsidR="008D2745">
        <w:rPr>
          <w:color w:val="000000"/>
          <w:szCs w:val="22"/>
          <w:shd w:val="clear" w:color="auto" w:fill="FFFFFF"/>
        </w:rPr>
        <w:t xml:space="preserve"> (other than </w:t>
      </w:r>
      <w:r w:rsidR="00DA5874">
        <w:rPr>
          <w:color w:val="000000"/>
          <w:szCs w:val="22"/>
          <w:shd w:val="clear" w:color="auto" w:fill="FFFFFF"/>
        </w:rPr>
        <w:t xml:space="preserve">a function or power </w:t>
      </w:r>
      <w:r w:rsidR="008D2745">
        <w:rPr>
          <w:color w:val="000000"/>
          <w:szCs w:val="22"/>
          <w:shd w:val="clear" w:color="auto" w:fill="FFFFFF"/>
        </w:rPr>
        <w:t>relati</w:t>
      </w:r>
      <w:r w:rsidR="00DA5874">
        <w:rPr>
          <w:color w:val="000000"/>
          <w:szCs w:val="22"/>
          <w:shd w:val="clear" w:color="auto" w:fill="FFFFFF"/>
        </w:rPr>
        <w:t>ng</w:t>
      </w:r>
      <w:r w:rsidR="008D2745">
        <w:rPr>
          <w:color w:val="000000"/>
          <w:szCs w:val="22"/>
          <w:shd w:val="clear" w:color="auto" w:fill="FFFFFF"/>
        </w:rPr>
        <w:t xml:space="preserve"> to the operation</w:t>
      </w:r>
      <w:r w:rsidR="001462C1">
        <w:rPr>
          <w:color w:val="000000"/>
          <w:szCs w:val="22"/>
          <w:shd w:val="clear" w:color="auto" w:fill="FFFFFF"/>
        </w:rPr>
        <w:t>s</w:t>
      </w:r>
      <w:r w:rsidR="00DA5874">
        <w:rPr>
          <w:color w:val="000000"/>
          <w:szCs w:val="22"/>
          <w:shd w:val="clear" w:color="auto" w:fill="FFFFFF"/>
        </w:rPr>
        <w:t xml:space="preserve"> of the AOFM, </w:t>
      </w:r>
      <w:r w:rsidR="001462C1">
        <w:rPr>
          <w:color w:val="000000"/>
          <w:szCs w:val="22"/>
          <w:shd w:val="clear" w:color="auto" w:fill="FFFFFF"/>
        </w:rPr>
        <w:t>CGC and RAM)</w:t>
      </w:r>
      <w:r>
        <w:rPr>
          <w:color w:val="000000"/>
          <w:szCs w:val="22"/>
          <w:shd w:val="clear" w:color="auto" w:fill="FFFFFF"/>
        </w:rPr>
        <w:t>.</w:t>
      </w:r>
    </w:p>
    <w:p w14:paraId="45655DEB" w14:textId="3C358BD9" w:rsidR="00761BD8" w:rsidRPr="00F8669C" w:rsidRDefault="00F8669C" w:rsidP="00F8669C">
      <w:pPr>
        <w:pStyle w:val="ActHead2"/>
        <w:pageBreakBefore/>
        <w:rPr>
          <w:lang w:eastAsia="en-US"/>
        </w:rPr>
      </w:pPr>
      <w:bookmarkStart w:id="28" w:name="_Toc146090726"/>
      <w:r w:rsidRPr="00F8669C">
        <w:rPr>
          <w:rStyle w:val="CharPartNo"/>
        </w:rPr>
        <w:lastRenderedPageBreak/>
        <w:t>Part 3</w:t>
      </w:r>
      <w:r>
        <w:t>—</w:t>
      </w:r>
      <w:r w:rsidRPr="00F8669C">
        <w:rPr>
          <w:rStyle w:val="CharPartText"/>
        </w:rPr>
        <w:t>Revocation of previous authorisations</w:t>
      </w:r>
      <w:bookmarkEnd w:id="28"/>
    </w:p>
    <w:p w14:paraId="39B30608" w14:textId="0BC13909" w:rsidR="00761BD8" w:rsidRDefault="0099569C" w:rsidP="0099569C">
      <w:pPr>
        <w:pStyle w:val="ActHead5"/>
        <w:rPr>
          <w:shd w:val="clear" w:color="auto" w:fill="FFFFFF"/>
        </w:rPr>
      </w:pPr>
      <w:bookmarkStart w:id="29" w:name="_Toc146090727"/>
      <w:r w:rsidRPr="0099569C">
        <w:rPr>
          <w:rStyle w:val="CharSectno"/>
        </w:rPr>
        <w:t>10</w:t>
      </w:r>
      <w:r>
        <w:rPr>
          <w:shd w:val="clear" w:color="auto" w:fill="FFFFFF"/>
        </w:rPr>
        <w:t xml:space="preserve">  Revocations</w:t>
      </w:r>
      <w:bookmarkEnd w:id="29"/>
    </w:p>
    <w:p w14:paraId="1E187814" w14:textId="7ACA26E9" w:rsidR="00AE4B1F" w:rsidRPr="0099569C" w:rsidRDefault="003765B6" w:rsidP="003765B6">
      <w:pPr>
        <w:pStyle w:val="subsection"/>
        <w:sectPr w:rsidR="00AE4B1F" w:rsidRPr="0099569C" w:rsidSect="00243018">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pPr>
      <w:r>
        <w:tab/>
      </w:r>
      <w:r>
        <w:tab/>
        <w:t xml:space="preserve">All previous authorisations </w:t>
      </w:r>
      <w:r w:rsidR="0051659D">
        <w:t>made by the Secretary to the Treasury under the Act are revoked.</w:t>
      </w:r>
    </w:p>
    <w:p w14:paraId="337494D0" w14:textId="17FB7E72" w:rsidR="00E2795E" w:rsidRPr="00E2795E" w:rsidRDefault="00E2795E" w:rsidP="00E2795E">
      <w:pPr>
        <w:pStyle w:val="ActHead1"/>
        <w:pageBreakBefore/>
        <w:rPr>
          <w:lang w:eastAsia="en-US"/>
        </w:rPr>
      </w:pPr>
      <w:bookmarkStart w:id="42" w:name="_Toc146090728"/>
      <w:r w:rsidRPr="00E2795E">
        <w:rPr>
          <w:rStyle w:val="CharChapNo"/>
        </w:rPr>
        <w:lastRenderedPageBreak/>
        <w:t>Schedule 1</w:t>
      </w:r>
      <w:r>
        <w:t>—</w:t>
      </w:r>
      <w:r w:rsidR="00A43801">
        <w:rPr>
          <w:rStyle w:val="CharChapText"/>
        </w:rPr>
        <w:t>Main a</w:t>
      </w:r>
      <w:r w:rsidRPr="00E2795E">
        <w:rPr>
          <w:rStyle w:val="CharChapText"/>
        </w:rPr>
        <w:t>mendments</w:t>
      </w:r>
      <w:bookmarkEnd w:id="42"/>
    </w:p>
    <w:p w14:paraId="0D0183B2" w14:textId="6D07D7F4" w:rsidR="00E2795E" w:rsidRDefault="00B1275F" w:rsidP="00B1275F">
      <w:pPr>
        <w:pStyle w:val="ActHead9"/>
      </w:pPr>
      <w:bookmarkStart w:id="43" w:name="_Toc146090729"/>
      <w:r w:rsidRPr="00B1275F">
        <w:t>Treasury Portfolio Governance (Australian Office of Financial Management) Instrument 2023</w:t>
      </w:r>
      <w:bookmarkEnd w:id="43"/>
    </w:p>
    <w:p w14:paraId="60F49FDA" w14:textId="5B463BC8" w:rsidR="00B1275F" w:rsidRDefault="00B1275F" w:rsidP="00B1275F">
      <w:pPr>
        <w:pStyle w:val="ItemHead"/>
      </w:pPr>
      <w:r>
        <w:t>1  After paragraph 3(b)</w:t>
      </w:r>
    </w:p>
    <w:p w14:paraId="30704817" w14:textId="51B850CF" w:rsidR="00B1275F" w:rsidRDefault="00B1275F" w:rsidP="00B1275F">
      <w:pPr>
        <w:pStyle w:val="Item"/>
      </w:pPr>
      <w:r>
        <w:t>Insert:</w:t>
      </w:r>
    </w:p>
    <w:p w14:paraId="2701013F" w14:textId="592CA759" w:rsidR="00B1275F" w:rsidRDefault="00B1275F" w:rsidP="00B1275F">
      <w:pPr>
        <w:pStyle w:val="paragraph"/>
      </w:pPr>
      <w:r>
        <w:tab/>
        <w:t>(ba)</w:t>
      </w:r>
      <w:r>
        <w:tab/>
      </w:r>
      <w:r w:rsidRPr="00B1275F">
        <w:rPr>
          <w:i/>
          <w:iCs/>
        </w:rPr>
        <w:t>Freedom of Information Act 1982</w:t>
      </w:r>
      <w:r>
        <w:t>; and</w:t>
      </w:r>
    </w:p>
    <w:p w14:paraId="211CD3E8" w14:textId="219507D9" w:rsidR="00B1275F" w:rsidRDefault="00B1275F" w:rsidP="00B1275F">
      <w:pPr>
        <w:pStyle w:val="ItemHead"/>
      </w:pPr>
      <w:r>
        <w:t>2  Section 4</w:t>
      </w:r>
    </w:p>
    <w:p w14:paraId="4C3A2DE8" w14:textId="21933F2F" w:rsidR="00B1275F" w:rsidRDefault="00512318" w:rsidP="00B1275F">
      <w:pPr>
        <w:pStyle w:val="Item"/>
      </w:pPr>
      <w:r>
        <w:t>Insert:</w:t>
      </w:r>
    </w:p>
    <w:p w14:paraId="74266A6F" w14:textId="77777777" w:rsidR="00D43443" w:rsidRDefault="00512318" w:rsidP="00512318">
      <w:pPr>
        <w:pStyle w:val="Definition"/>
      </w:pPr>
      <w:r>
        <w:rPr>
          <w:b/>
          <w:bCs/>
          <w:i/>
          <w:iCs/>
        </w:rPr>
        <w:t>document of the AOFM</w:t>
      </w:r>
      <w:r>
        <w:t xml:space="preserve"> </w:t>
      </w:r>
      <w:r w:rsidR="00D43443">
        <w:t xml:space="preserve">means: </w:t>
      </w:r>
    </w:p>
    <w:p w14:paraId="39B00072" w14:textId="6BDA66D5" w:rsidR="00D43443" w:rsidRDefault="00D43443" w:rsidP="00D43443">
      <w:pPr>
        <w:pStyle w:val="paragraph"/>
      </w:pPr>
      <w:r>
        <w:tab/>
        <w:t>(a)</w:t>
      </w:r>
      <w:r>
        <w:tab/>
        <w:t>the document is in the possession of the AOFM, whether created in the AOFM or received in the AOFM; or</w:t>
      </w:r>
    </w:p>
    <w:p w14:paraId="02BCD713" w14:textId="2C5EB4A9" w:rsidR="00512318" w:rsidRPr="00DF29C2" w:rsidRDefault="00D43443" w:rsidP="00D43443">
      <w:pPr>
        <w:pStyle w:val="paragraph"/>
      </w:pPr>
      <w:r>
        <w:tab/>
        <w:t>(b)</w:t>
      </w:r>
      <w:r>
        <w:tab/>
      </w:r>
      <w:r w:rsidRPr="00D43443">
        <w:t>in</w:t>
      </w:r>
      <w:r>
        <w:t xml:space="preserve"> order to comply with section 6C of the Act, the AOFM has taken contractual measures to ensure that it receives the document.</w:t>
      </w:r>
    </w:p>
    <w:p w14:paraId="21939818" w14:textId="7DBF6AAD" w:rsidR="00512318" w:rsidRPr="00E148A2" w:rsidRDefault="00512318" w:rsidP="00512318">
      <w:pPr>
        <w:pStyle w:val="Definition"/>
      </w:pPr>
      <w:r>
        <w:rPr>
          <w:b/>
          <w:bCs/>
          <w:i/>
          <w:iCs/>
        </w:rPr>
        <w:t>internal review of an access decision</w:t>
      </w:r>
      <w:r>
        <w:t xml:space="preserve"> means </w:t>
      </w:r>
      <w:r>
        <w:rPr>
          <w:color w:val="000000"/>
          <w:szCs w:val="22"/>
          <w:shd w:val="clear" w:color="auto" w:fill="FFFFFF"/>
        </w:rPr>
        <w:t xml:space="preserve">an internal review of a decision in relation to a request made to the </w:t>
      </w:r>
      <w:r w:rsidR="00D43443">
        <w:rPr>
          <w:color w:val="000000"/>
          <w:szCs w:val="22"/>
          <w:shd w:val="clear" w:color="auto" w:fill="FFFFFF"/>
        </w:rPr>
        <w:t>AOFM</w:t>
      </w:r>
      <w:r>
        <w:rPr>
          <w:color w:val="000000"/>
          <w:szCs w:val="22"/>
          <w:shd w:val="clear" w:color="auto" w:fill="FFFFFF"/>
        </w:rPr>
        <w:t xml:space="preserve"> for access to a document of the </w:t>
      </w:r>
      <w:r w:rsidR="00D43443">
        <w:rPr>
          <w:color w:val="000000"/>
          <w:szCs w:val="22"/>
          <w:shd w:val="clear" w:color="auto" w:fill="FFFFFF"/>
        </w:rPr>
        <w:t>AOFM</w:t>
      </w:r>
      <w:r>
        <w:rPr>
          <w:color w:val="000000"/>
          <w:szCs w:val="22"/>
          <w:shd w:val="clear" w:color="auto" w:fill="FFFFFF"/>
        </w:rPr>
        <w:t>.</w:t>
      </w:r>
    </w:p>
    <w:p w14:paraId="28EBA539" w14:textId="5DD638C2" w:rsidR="00512318" w:rsidRDefault="00D43443" w:rsidP="00512318">
      <w:pPr>
        <w:pStyle w:val="ItemHead"/>
      </w:pPr>
      <w:r>
        <w:t>3  After section 6</w:t>
      </w:r>
    </w:p>
    <w:p w14:paraId="7E4C40DE" w14:textId="3F1FE261" w:rsidR="00D43443" w:rsidRDefault="00D43443" w:rsidP="00D43443">
      <w:pPr>
        <w:pStyle w:val="Item"/>
      </w:pPr>
      <w:r>
        <w:t>Insert:</w:t>
      </w:r>
    </w:p>
    <w:p w14:paraId="453C6AB8" w14:textId="0CFFEB21" w:rsidR="00D43443" w:rsidRDefault="00D43443" w:rsidP="00D43443">
      <w:pPr>
        <w:pStyle w:val="ActHead5"/>
      </w:pPr>
      <w:bookmarkStart w:id="44" w:name="_Toc134691489"/>
      <w:bookmarkStart w:id="45" w:name="_Toc134710743"/>
      <w:bookmarkStart w:id="46" w:name="_Toc146005139"/>
      <w:bookmarkStart w:id="47" w:name="_Toc146090730"/>
      <w:r w:rsidRPr="00D43443">
        <w:rPr>
          <w:rStyle w:val="CharSectno"/>
        </w:rPr>
        <w:t>6A</w:t>
      </w:r>
      <w:r>
        <w:t xml:space="preserve">  Authorisations under the </w:t>
      </w:r>
      <w:r w:rsidRPr="00D43443">
        <w:rPr>
          <w:i/>
          <w:iCs/>
        </w:rPr>
        <w:t>Freedom of Information Act 1982</w:t>
      </w:r>
      <w:bookmarkEnd w:id="44"/>
      <w:bookmarkEnd w:id="45"/>
      <w:bookmarkEnd w:id="46"/>
      <w:bookmarkEnd w:id="47"/>
    </w:p>
    <w:p w14:paraId="55399A5E" w14:textId="5F4B9141" w:rsidR="00E54AEA" w:rsidRPr="00E54AEA" w:rsidRDefault="00E54AEA" w:rsidP="00E54AEA">
      <w:pPr>
        <w:pStyle w:val="SubsectionHead"/>
      </w:pPr>
      <w:r>
        <w:t>Access to documents</w:t>
      </w:r>
    </w:p>
    <w:p w14:paraId="0DE55617" w14:textId="3DF0AD6A" w:rsidR="00FD016E" w:rsidRDefault="00FD016E" w:rsidP="00FD016E">
      <w:pPr>
        <w:pStyle w:val="subsection"/>
        <w:rPr>
          <w:color w:val="000000"/>
          <w:szCs w:val="22"/>
          <w:shd w:val="clear" w:color="auto" w:fill="FFFFFF"/>
        </w:rPr>
      </w:pPr>
      <w:r>
        <w:tab/>
        <w:t>(1)</w:t>
      </w:r>
      <w:r>
        <w:tab/>
        <w:t xml:space="preserve">Under subsection 23(1) of the </w:t>
      </w:r>
      <w:r w:rsidRPr="00FD016E">
        <w:rPr>
          <w:i/>
          <w:iCs/>
        </w:rPr>
        <w:t>Freedom of Information Act 1982</w:t>
      </w:r>
      <w:r>
        <w:t xml:space="preserve">, </w:t>
      </w:r>
      <w:r>
        <w:rPr>
          <w:color w:val="000000"/>
          <w:szCs w:val="22"/>
          <w:shd w:val="clear" w:color="auto" w:fill="FFFFFF"/>
        </w:rPr>
        <w:t>each person holding, occupying or performing the duties of each of the following offices or positions in the AOFM, is authorised to make decisions, on behalf of the Secretary to the Treasury</w:t>
      </w:r>
      <w:r>
        <w:rPr>
          <w:shd w:val="clear" w:color="auto" w:fill="FFFFFF"/>
        </w:rPr>
        <w:t>, in respect of a request made to the AOFM for access to a document of the AOFM</w:t>
      </w:r>
      <w:r>
        <w:rPr>
          <w:color w:val="000000"/>
          <w:szCs w:val="22"/>
          <w:shd w:val="clear" w:color="auto" w:fill="FFFFFF"/>
        </w:rPr>
        <w:t>:</w:t>
      </w:r>
    </w:p>
    <w:p w14:paraId="32245D77" w14:textId="2F1133C5" w:rsidR="00FD016E" w:rsidRDefault="00FD016E" w:rsidP="00FD016E">
      <w:pPr>
        <w:pStyle w:val="paragraph"/>
      </w:pPr>
      <w:r>
        <w:tab/>
        <w:t>(a)</w:t>
      </w:r>
      <w:r>
        <w:tab/>
        <w:t>the CEO;</w:t>
      </w:r>
    </w:p>
    <w:p w14:paraId="38225F0B" w14:textId="4A1F5A04" w:rsidR="00FD016E" w:rsidRDefault="00FD016E" w:rsidP="00FD016E">
      <w:pPr>
        <w:pStyle w:val="paragraph"/>
      </w:pPr>
      <w:r>
        <w:tab/>
        <w:t>(b)</w:t>
      </w:r>
      <w:r>
        <w:tab/>
        <w:t xml:space="preserve">the </w:t>
      </w:r>
      <w:bookmarkStart w:id="48" w:name="Para23"/>
      <w:r>
        <w:rPr>
          <w:color w:val="000000"/>
          <w:szCs w:val="22"/>
          <w:shd w:val="clear" w:color="auto" w:fill="FFFFFF"/>
        </w:rPr>
        <w:t>Chief Risk and Assurance Officer</w:t>
      </w:r>
      <w:bookmarkEnd w:id="48"/>
      <w:r>
        <w:t>;</w:t>
      </w:r>
    </w:p>
    <w:p w14:paraId="6B19F586" w14:textId="46B7962E" w:rsidR="00FD016E" w:rsidRDefault="00FD016E" w:rsidP="00FD016E">
      <w:pPr>
        <w:pStyle w:val="paragraph"/>
      </w:pPr>
      <w:r>
        <w:tab/>
        <w:t>(</w:t>
      </w:r>
      <w:r w:rsidR="001325C2">
        <w:t>c</w:t>
      </w:r>
      <w:r>
        <w:t>)</w:t>
      </w:r>
      <w:r>
        <w:tab/>
      </w:r>
      <w:r w:rsidRPr="0095270F">
        <w:t>if an office or position covered by a preceding paragraph ceases to exist or is renamed—all of the offices or positions with similar functions or responsibilities</w:t>
      </w:r>
      <w:r>
        <w:t>.</w:t>
      </w:r>
    </w:p>
    <w:p w14:paraId="1BD79860" w14:textId="79E7FB5F" w:rsidR="00FD016E" w:rsidRDefault="00FD016E" w:rsidP="00FD016E">
      <w:pPr>
        <w:pStyle w:val="subsection"/>
        <w:rPr>
          <w:color w:val="000000"/>
          <w:szCs w:val="22"/>
          <w:shd w:val="clear" w:color="auto" w:fill="FFFFFF"/>
        </w:rPr>
      </w:pPr>
      <w:r>
        <w:rPr>
          <w:color w:val="000000"/>
          <w:szCs w:val="22"/>
          <w:shd w:val="clear" w:color="auto" w:fill="FFFFFF"/>
        </w:rPr>
        <w:tab/>
        <w:t>(2)</w:t>
      </w:r>
      <w:r>
        <w:rPr>
          <w:color w:val="000000"/>
          <w:szCs w:val="22"/>
          <w:shd w:val="clear" w:color="auto" w:fill="FFFFFF"/>
        </w:rPr>
        <w:tab/>
        <w:t>However, subsection (1) does not apply in relation to an internal review of an access decision.</w:t>
      </w:r>
    </w:p>
    <w:p w14:paraId="53A37408" w14:textId="51873BD5" w:rsidR="005664A7" w:rsidRPr="005664A7" w:rsidRDefault="005664A7" w:rsidP="005664A7">
      <w:pPr>
        <w:pStyle w:val="notetext"/>
      </w:pPr>
      <w:r>
        <w:t>Note:</w:t>
      </w:r>
      <w:r>
        <w:tab/>
      </w:r>
      <w:r w:rsidR="003976CF">
        <w:t>Treasury undertakes internal reviews of access decisions of the AOFM</w:t>
      </w:r>
      <w:r w:rsidR="008D2E39">
        <w:sym w:font="Symbol" w:char="F0BE"/>
      </w:r>
      <w:r w:rsidR="008D2E39">
        <w:t xml:space="preserve">see </w:t>
      </w:r>
      <w:r w:rsidR="008D2E39" w:rsidRPr="008D2E39">
        <w:rPr>
          <w:i/>
          <w:iCs/>
        </w:rPr>
        <w:t>Freedom of Information (Treasury) Authorisations 2023</w:t>
      </w:r>
      <w:r w:rsidR="003976CF">
        <w:t>.</w:t>
      </w:r>
    </w:p>
    <w:p w14:paraId="16BE6511" w14:textId="073DDC4E" w:rsidR="00D43443" w:rsidRDefault="00E54AEA" w:rsidP="00E54AEA">
      <w:pPr>
        <w:pStyle w:val="SubsectionHead"/>
      </w:pPr>
      <w:r>
        <w:t>Information publication scheme</w:t>
      </w:r>
    </w:p>
    <w:p w14:paraId="6E8776BF" w14:textId="4B60E34E" w:rsidR="00E54AEA" w:rsidRDefault="00E54AEA" w:rsidP="00E54AEA">
      <w:pPr>
        <w:pStyle w:val="subsection"/>
        <w:rPr>
          <w:color w:val="000000"/>
          <w:szCs w:val="22"/>
          <w:shd w:val="clear" w:color="auto" w:fill="FFFFFF"/>
        </w:rPr>
      </w:pPr>
      <w:r>
        <w:tab/>
        <w:t>(3)</w:t>
      </w:r>
      <w:r>
        <w:tab/>
        <w:t xml:space="preserve">Under subsection 10A(1) of the </w:t>
      </w:r>
      <w:r w:rsidRPr="00FD016E">
        <w:rPr>
          <w:i/>
          <w:iCs/>
        </w:rPr>
        <w:t>Freedom of Information Act 1982</w:t>
      </w:r>
      <w:r>
        <w:t xml:space="preserve">, </w:t>
      </w:r>
      <w:r>
        <w:rPr>
          <w:color w:val="000000"/>
          <w:szCs w:val="22"/>
          <w:shd w:val="clear" w:color="auto" w:fill="FFFFFF"/>
        </w:rPr>
        <w:t xml:space="preserve">each person holding, occupying or performing the duties of each of the following offices or positions in the AOFM, is authorised to exercise a function or power given to the </w:t>
      </w:r>
      <w:r>
        <w:rPr>
          <w:color w:val="000000"/>
          <w:szCs w:val="22"/>
          <w:shd w:val="clear" w:color="auto" w:fill="FFFFFF"/>
        </w:rPr>
        <w:lastRenderedPageBreak/>
        <w:t>Secretary to the Treasury under Part II of that Act</w:t>
      </w:r>
      <w:r w:rsidR="006E3803">
        <w:rPr>
          <w:color w:val="000000"/>
          <w:szCs w:val="22"/>
          <w:shd w:val="clear" w:color="auto" w:fill="FFFFFF"/>
        </w:rPr>
        <w:t xml:space="preserve">, </w:t>
      </w:r>
      <w:r>
        <w:rPr>
          <w:color w:val="000000"/>
          <w:szCs w:val="22"/>
          <w:shd w:val="clear" w:color="auto" w:fill="FFFFFF"/>
        </w:rPr>
        <w:t xml:space="preserve">as that function or power relates to </w:t>
      </w:r>
      <w:r w:rsidR="00E95607">
        <w:rPr>
          <w:color w:val="000000"/>
          <w:szCs w:val="22"/>
          <w:shd w:val="clear" w:color="auto" w:fill="FFFFFF"/>
        </w:rPr>
        <w:t>the operations</w:t>
      </w:r>
      <w:r>
        <w:rPr>
          <w:color w:val="000000"/>
          <w:szCs w:val="22"/>
          <w:shd w:val="clear" w:color="auto" w:fill="FFFFFF"/>
        </w:rPr>
        <w:t xml:space="preserve"> of the AOFM:</w:t>
      </w:r>
    </w:p>
    <w:p w14:paraId="61B7BCDE" w14:textId="77777777" w:rsidR="00E54AEA" w:rsidRDefault="00E54AEA" w:rsidP="00E54AEA">
      <w:pPr>
        <w:pStyle w:val="paragraph"/>
      </w:pPr>
      <w:r>
        <w:tab/>
        <w:t>(a)</w:t>
      </w:r>
      <w:r>
        <w:tab/>
        <w:t>the CEO;</w:t>
      </w:r>
    </w:p>
    <w:p w14:paraId="60D568D6" w14:textId="77777777" w:rsidR="00E54AEA" w:rsidRDefault="00E54AEA" w:rsidP="00E54AEA">
      <w:pPr>
        <w:pStyle w:val="paragraph"/>
      </w:pPr>
      <w:r>
        <w:tab/>
        <w:t>(b)</w:t>
      </w:r>
      <w:r>
        <w:tab/>
        <w:t xml:space="preserve">the </w:t>
      </w:r>
      <w:r>
        <w:rPr>
          <w:color w:val="000000"/>
          <w:szCs w:val="22"/>
          <w:shd w:val="clear" w:color="auto" w:fill="FFFFFF"/>
        </w:rPr>
        <w:t>Chief Risk and Assurance Officer</w:t>
      </w:r>
      <w:r>
        <w:t>;</w:t>
      </w:r>
    </w:p>
    <w:p w14:paraId="5739586C" w14:textId="13384EAA" w:rsidR="00E54AEA" w:rsidRDefault="00E54AEA" w:rsidP="00E54AEA">
      <w:pPr>
        <w:pStyle w:val="paragraph"/>
      </w:pPr>
      <w:r>
        <w:tab/>
        <w:t>(</w:t>
      </w:r>
      <w:r w:rsidR="006B64FB">
        <w:t>c</w:t>
      </w:r>
      <w:r>
        <w:t>)</w:t>
      </w:r>
      <w:r>
        <w:tab/>
      </w:r>
      <w:r w:rsidRPr="0095270F">
        <w:t>if an office or position covered by a preceding paragraph ceases to exist or is renamed—all of the offices or positions with similar functions or responsibilities</w:t>
      </w:r>
      <w:r>
        <w:t>.</w:t>
      </w:r>
    </w:p>
    <w:p w14:paraId="3EEBD052" w14:textId="178A6536" w:rsidR="007828BD" w:rsidRDefault="007828BD" w:rsidP="007828BD">
      <w:pPr>
        <w:pStyle w:val="ActHead9"/>
      </w:pPr>
      <w:bookmarkStart w:id="49" w:name="_Toc146090731"/>
      <w:r w:rsidRPr="007828BD">
        <w:t>Treasury Portfolio Governance (Commonwealth Grants Commission) Instrument 2023</w:t>
      </w:r>
      <w:bookmarkEnd w:id="49"/>
    </w:p>
    <w:p w14:paraId="0473E9CB" w14:textId="03902A83" w:rsidR="007828BD" w:rsidRDefault="007828BD" w:rsidP="007828BD">
      <w:pPr>
        <w:pStyle w:val="ItemHead"/>
      </w:pPr>
      <w:r>
        <w:t>4  After paragraph 3(b)</w:t>
      </w:r>
    </w:p>
    <w:p w14:paraId="6DDCBD8D" w14:textId="77777777" w:rsidR="007828BD" w:rsidRDefault="007828BD" w:rsidP="007828BD">
      <w:pPr>
        <w:pStyle w:val="Item"/>
      </w:pPr>
      <w:r>
        <w:t>Insert:</w:t>
      </w:r>
    </w:p>
    <w:p w14:paraId="4860BBE4" w14:textId="77777777" w:rsidR="007828BD" w:rsidRDefault="007828BD" w:rsidP="007828BD">
      <w:pPr>
        <w:pStyle w:val="paragraph"/>
      </w:pPr>
      <w:r>
        <w:tab/>
        <w:t>(ba)</w:t>
      </w:r>
      <w:r>
        <w:tab/>
      </w:r>
      <w:r w:rsidRPr="00B1275F">
        <w:rPr>
          <w:i/>
          <w:iCs/>
        </w:rPr>
        <w:t>Freedom of Information Act 1982</w:t>
      </w:r>
      <w:r>
        <w:t>; and</w:t>
      </w:r>
    </w:p>
    <w:p w14:paraId="4214E26F" w14:textId="431B5BF7" w:rsidR="007828BD" w:rsidRDefault="007828BD" w:rsidP="007828BD">
      <w:pPr>
        <w:pStyle w:val="ItemHead"/>
      </w:pPr>
      <w:r>
        <w:t>5  Section 4</w:t>
      </w:r>
    </w:p>
    <w:p w14:paraId="363F968A" w14:textId="77777777" w:rsidR="007828BD" w:rsidRDefault="007828BD" w:rsidP="007828BD">
      <w:pPr>
        <w:pStyle w:val="Item"/>
      </w:pPr>
      <w:r>
        <w:t>Insert:</w:t>
      </w:r>
    </w:p>
    <w:p w14:paraId="407EFA49" w14:textId="574A6924" w:rsidR="007828BD" w:rsidRDefault="007828BD" w:rsidP="007828BD">
      <w:pPr>
        <w:pStyle w:val="Definition"/>
      </w:pPr>
      <w:r>
        <w:rPr>
          <w:b/>
          <w:bCs/>
          <w:i/>
          <w:iCs/>
        </w:rPr>
        <w:t>document of the CGC</w:t>
      </w:r>
      <w:r>
        <w:t xml:space="preserve"> means: </w:t>
      </w:r>
    </w:p>
    <w:p w14:paraId="6254874D" w14:textId="30D86E61" w:rsidR="007828BD" w:rsidRDefault="007828BD" w:rsidP="007828BD">
      <w:pPr>
        <w:pStyle w:val="paragraph"/>
      </w:pPr>
      <w:r>
        <w:tab/>
        <w:t>(a)</w:t>
      </w:r>
      <w:r>
        <w:tab/>
        <w:t>the document is in the possession of the CGC, whether created in the CGC or received in the CGC; or</w:t>
      </w:r>
    </w:p>
    <w:p w14:paraId="5FD78B6F" w14:textId="561F2034" w:rsidR="007828BD" w:rsidRPr="00DF29C2" w:rsidRDefault="007828BD" w:rsidP="007828BD">
      <w:pPr>
        <w:pStyle w:val="paragraph"/>
      </w:pPr>
      <w:r>
        <w:tab/>
        <w:t>(b)</w:t>
      </w:r>
      <w:r>
        <w:tab/>
      </w:r>
      <w:r w:rsidRPr="00D43443">
        <w:t>in</w:t>
      </w:r>
      <w:r>
        <w:t xml:space="preserve"> order to comply with section 6C of the Act, the CGC has taken contractual measures to ensure that it receives the document.</w:t>
      </w:r>
    </w:p>
    <w:p w14:paraId="6B0D01D4" w14:textId="31354D12" w:rsidR="007828BD" w:rsidRPr="00E148A2" w:rsidRDefault="007828BD" w:rsidP="007828BD">
      <w:pPr>
        <w:pStyle w:val="Definition"/>
      </w:pPr>
      <w:r>
        <w:rPr>
          <w:b/>
          <w:bCs/>
          <w:i/>
          <w:iCs/>
        </w:rPr>
        <w:t>internal review of an access decision</w:t>
      </w:r>
      <w:r>
        <w:t xml:space="preserve"> means </w:t>
      </w:r>
      <w:r>
        <w:rPr>
          <w:color w:val="000000"/>
          <w:szCs w:val="22"/>
          <w:shd w:val="clear" w:color="auto" w:fill="FFFFFF"/>
        </w:rPr>
        <w:t>an internal review of a decision in relation to a request made to the CGC for access to a document of the CGC.</w:t>
      </w:r>
    </w:p>
    <w:p w14:paraId="6D0C206B" w14:textId="75CF0004" w:rsidR="007828BD" w:rsidRDefault="007828BD" w:rsidP="007828BD">
      <w:pPr>
        <w:pStyle w:val="ItemHead"/>
      </w:pPr>
      <w:r>
        <w:t>6  After section 6</w:t>
      </w:r>
    </w:p>
    <w:p w14:paraId="05449333" w14:textId="77777777" w:rsidR="007828BD" w:rsidRDefault="007828BD" w:rsidP="007828BD">
      <w:pPr>
        <w:pStyle w:val="Item"/>
      </w:pPr>
      <w:r>
        <w:t>Insert:</w:t>
      </w:r>
    </w:p>
    <w:p w14:paraId="32CFB56A" w14:textId="77777777" w:rsidR="007828BD" w:rsidRDefault="007828BD" w:rsidP="007828BD">
      <w:pPr>
        <w:pStyle w:val="ActHead5"/>
      </w:pPr>
      <w:bookmarkStart w:id="50" w:name="_Toc134691491"/>
      <w:bookmarkStart w:id="51" w:name="_Toc134710745"/>
      <w:bookmarkStart w:id="52" w:name="_Toc146005141"/>
      <w:bookmarkStart w:id="53" w:name="_Toc146090732"/>
      <w:r w:rsidRPr="00D43443">
        <w:rPr>
          <w:rStyle w:val="CharSectno"/>
        </w:rPr>
        <w:t>6A</w:t>
      </w:r>
      <w:r>
        <w:t xml:space="preserve">  Authorisations under the </w:t>
      </w:r>
      <w:r w:rsidRPr="00D43443">
        <w:rPr>
          <w:i/>
          <w:iCs/>
        </w:rPr>
        <w:t>Freedom of Information Act 1982</w:t>
      </w:r>
      <w:bookmarkEnd w:id="50"/>
      <w:bookmarkEnd w:id="51"/>
      <w:bookmarkEnd w:id="52"/>
      <w:bookmarkEnd w:id="53"/>
    </w:p>
    <w:p w14:paraId="656F6B96" w14:textId="77777777" w:rsidR="007828BD" w:rsidRPr="00E54AEA" w:rsidRDefault="007828BD" w:rsidP="007828BD">
      <w:pPr>
        <w:pStyle w:val="SubsectionHead"/>
      </w:pPr>
      <w:r>
        <w:t>Access to documents</w:t>
      </w:r>
    </w:p>
    <w:p w14:paraId="7E7F4FA7" w14:textId="603890E9" w:rsidR="007828BD" w:rsidRDefault="007828BD" w:rsidP="007828BD">
      <w:pPr>
        <w:pStyle w:val="subsection"/>
        <w:rPr>
          <w:color w:val="000000"/>
          <w:szCs w:val="22"/>
          <w:shd w:val="clear" w:color="auto" w:fill="FFFFFF"/>
        </w:rPr>
      </w:pPr>
      <w:r>
        <w:tab/>
        <w:t>(1)</w:t>
      </w:r>
      <w:r>
        <w:tab/>
        <w:t xml:space="preserve">Under subsection 23(1) of the </w:t>
      </w:r>
      <w:r w:rsidRPr="00FD016E">
        <w:rPr>
          <w:i/>
          <w:iCs/>
        </w:rPr>
        <w:t>Freedom of Information Act 1982</w:t>
      </w:r>
      <w:r>
        <w:t xml:space="preserve">, </w:t>
      </w:r>
      <w:r>
        <w:rPr>
          <w:color w:val="000000"/>
          <w:szCs w:val="22"/>
          <w:shd w:val="clear" w:color="auto" w:fill="FFFFFF"/>
        </w:rPr>
        <w:t>each person holding, occupying or performing the duties of each of the following offices or positions in the CGC, is authorised to make decisions, on behalf of the Secretary to the Treasury</w:t>
      </w:r>
      <w:r>
        <w:rPr>
          <w:shd w:val="clear" w:color="auto" w:fill="FFFFFF"/>
        </w:rPr>
        <w:t>, in respect of a request made to the CGC for access to a document of the CGC</w:t>
      </w:r>
      <w:r>
        <w:rPr>
          <w:color w:val="000000"/>
          <w:szCs w:val="22"/>
          <w:shd w:val="clear" w:color="auto" w:fill="FFFFFF"/>
        </w:rPr>
        <w:t>:</w:t>
      </w:r>
    </w:p>
    <w:p w14:paraId="751FA4AA" w14:textId="4816F714" w:rsidR="007828BD" w:rsidRDefault="007828BD" w:rsidP="007828BD">
      <w:pPr>
        <w:pStyle w:val="paragraph"/>
      </w:pPr>
      <w:r>
        <w:tab/>
        <w:t>(a)</w:t>
      </w:r>
      <w:r>
        <w:tab/>
        <w:t>the Secretary;</w:t>
      </w:r>
    </w:p>
    <w:p w14:paraId="59FCF648" w14:textId="08B86880" w:rsidR="007828BD" w:rsidRDefault="007828BD" w:rsidP="007828BD">
      <w:pPr>
        <w:pStyle w:val="paragraph"/>
      </w:pPr>
      <w:r>
        <w:tab/>
        <w:t>(b)</w:t>
      </w:r>
      <w:r>
        <w:tab/>
        <w:t xml:space="preserve">the </w:t>
      </w:r>
      <w:r>
        <w:rPr>
          <w:color w:val="000000"/>
          <w:szCs w:val="22"/>
          <w:shd w:val="clear" w:color="auto" w:fill="FFFFFF"/>
        </w:rPr>
        <w:t>Assistant Secretary, Branch A</w:t>
      </w:r>
      <w:r>
        <w:t>;</w:t>
      </w:r>
    </w:p>
    <w:p w14:paraId="588110FB" w14:textId="5C194117" w:rsidR="007828BD" w:rsidRDefault="007828BD" w:rsidP="007828BD">
      <w:pPr>
        <w:pStyle w:val="paragraph"/>
      </w:pPr>
      <w:r>
        <w:tab/>
        <w:t>(c)</w:t>
      </w:r>
      <w:r>
        <w:tab/>
        <w:t xml:space="preserve">the </w:t>
      </w:r>
      <w:r>
        <w:rPr>
          <w:color w:val="000000"/>
          <w:szCs w:val="22"/>
          <w:shd w:val="clear" w:color="auto" w:fill="FFFFFF"/>
        </w:rPr>
        <w:t xml:space="preserve">Director, </w:t>
      </w:r>
      <w:r w:rsidR="007D35AF">
        <w:rPr>
          <w:color w:val="000000"/>
          <w:szCs w:val="22"/>
          <w:shd w:val="clear" w:color="auto" w:fill="FFFFFF"/>
        </w:rPr>
        <w:t xml:space="preserve">Business </w:t>
      </w:r>
      <w:r w:rsidR="007878BF">
        <w:rPr>
          <w:color w:val="000000"/>
          <w:szCs w:val="22"/>
          <w:shd w:val="clear" w:color="auto" w:fill="FFFFFF"/>
        </w:rPr>
        <w:t>Enabling Services</w:t>
      </w:r>
      <w:r>
        <w:t>;</w:t>
      </w:r>
    </w:p>
    <w:p w14:paraId="6A754B71" w14:textId="77777777" w:rsidR="007828BD" w:rsidRDefault="007828BD" w:rsidP="007828BD">
      <w:pPr>
        <w:pStyle w:val="paragraph"/>
      </w:pPr>
      <w:r>
        <w:tab/>
        <w:t>(d)</w:t>
      </w:r>
      <w:r>
        <w:tab/>
      </w:r>
      <w:r w:rsidRPr="0095270F">
        <w:t>if an office or position covered by a preceding paragraph ceases to exist or is renamed—all of the offices or positions with similar functions or responsibilities</w:t>
      </w:r>
      <w:r>
        <w:t>.</w:t>
      </w:r>
    </w:p>
    <w:p w14:paraId="30DC1B39" w14:textId="3BC54B00" w:rsidR="007828BD" w:rsidRDefault="007828BD" w:rsidP="007828BD">
      <w:pPr>
        <w:pStyle w:val="subsection"/>
        <w:rPr>
          <w:color w:val="000000"/>
          <w:szCs w:val="22"/>
          <w:shd w:val="clear" w:color="auto" w:fill="FFFFFF"/>
        </w:rPr>
      </w:pPr>
      <w:r>
        <w:rPr>
          <w:color w:val="000000"/>
          <w:szCs w:val="22"/>
          <w:shd w:val="clear" w:color="auto" w:fill="FFFFFF"/>
        </w:rPr>
        <w:tab/>
        <w:t>(2)</w:t>
      </w:r>
      <w:r>
        <w:rPr>
          <w:color w:val="000000"/>
          <w:szCs w:val="22"/>
          <w:shd w:val="clear" w:color="auto" w:fill="FFFFFF"/>
        </w:rPr>
        <w:tab/>
        <w:t>However, subsection (1) does not apply in relation to an internal review of an access decision.</w:t>
      </w:r>
    </w:p>
    <w:p w14:paraId="1D9A62E2" w14:textId="30220515" w:rsidR="005664A7" w:rsidRPr="005664A7" w:rsidRDefault="005664A7" w:rsidP="005664A7">
      <w:pPr>
        <w:pStyle w:val="notetext"/>
      </w:pPr>
      <w:r>
        <w:lastRenderedPageBreak/>
        <w:t>Note:</w:t>
      </w:r>
      <w:r>
        <w:tab/>
      </w:r>
      <w:r w:rsidR="003976CF">
        <w:t>Treasury undertakes internal reviews of access decisions of the CGC</w:t>
      </w:r>
      <w:r w:rsidR="000E670D">
        <w:sym w:font="Symbol" w:char="F0BE"/>
      </w:r>
      <w:r w:rsidR="000E670D">
        <w:t xml:space="preserve">see </w:t>
      </w:r>
      <w:r w:rsidR="000E670D" w:rsidRPr="008D2E39">
        <w:rPr>
          <w:i/>
          <w:iCs/>
        </w:rPr>
        <w:t>Freedom of Information (Treasury) Authorisations 2023</w:t>
      </w:r>
      <w:r w:rsidR="003976CF">
        <w:t>.</w:t>
      </w:r>
    </w:p>
    <w:p w14:paraId="070D2623" w14:textId="77777777" w:rsidR="007828BD" w:rsidRDefault="007828BD" w:rsidP="007828BD">
      <w:pPr>
        <w:pStyle w:val="SubsectionHead"/>
      </w:pPr>
      <w:r>
        <w:t>Information publication scheme</w:t>
      </w:r>
    </w:p>
    <w:p w14:paraId="1E7CCAAF" w14:textId="4B644B5A" w:rsidR="007828BD" w:rsidRDefault="007828BD" w:rsidP="007828BD">
      <w:pPr>
        <w:pStyle w:val="subsection"/>
        <w:rPr>
          <w:color w:val="000000"/>
          <w:szCs w:val="22"/>
          <w:shd w:val="clear" w:color="auto" w:fill="FFFFFF"/>
        </w:rPr>
      </w:pPr>
      <w:r>
        <w:tab/>
        <w:t>(3)</w:t>
      </w:r>
      <w:r>
        <w:tab/>
        <w:t xml:space="preserve">Under subsection 10A(1) of the </w:t>
      </w:r>
      <w:r w:rsidRPr="00FD016E">
        <w:rPr>
          <w:i/>
          <w:iCs/>
        </w:rPr>
        <w:t>Freedom of Information Act 1982</w:t>
      </w:r>
      <w:r>
        <w:t xml:space="preserve">, </w:t>
      </w:r>
      <w:r>
        <w:rPr>
          <w:color w:val="000000"/>
          <w:szCs w:val="22"/>
          <w:shd w:val="clear" w:color="auto" w:fill="FFFFFF"/>
        </w:rPr>
        <w:t>each person holding, occupying or performing the duties of each of the following offices or positions in the CGC, is authorised to exercise a function or power given to the Secretary to the Treasury under Part II of that Act</w:t>
      </w:r>
      <w:r w:rsidR="006E3803">
        <w:rPr>
          <w:color w:val="000000"/>
          <w:szCs w:val="22"/>
          <w:shd w:val="clear" w:color="auto" w:fill="FFFFFF"/>
        </w:rPr>
        <w:t xml:space="preserve">, </w:t>
      </w:r>
      <w:r>
        <w:rPr>
          <w:color w:val="000000"/>
          <w:szCs w:val="22"/>
          <w:shd w:val="clear" w:color="auto" w:fill="FFFFFF"/>
        </w:rPr>
        <w:t>as that function or power relates to the operations of the CGC:</w:t>
      </w:r>
    </w:p>
    <w:p w14:paraId="62C2F7FD" w14:textId="758844F7" w:rsidR="007828BD" w:rsidRDefault="007828BD" w:rsidP="007828BD">
      <w:pPr>
        <w:pStyle w:val="paragraph"/>
      </w:pPr>
      <w:r>
        <w:tab/>
        <w:t>(a)</w:t>
      </w:r>
      <w:r>
        <w:tab/>
        <w:t>the Secretary;</w:t>
      </w:r>
    </w:p>
    <w:p w14:paraId="6CB0A363" w14:textId="77777777" w:rsidR="007828BD" w:rsidRDefault="007828BD" w:rsidP="007828BD">
      <w:pPr>
        <w:pStyle w:val="paragraph"/>
      </w:pPr>
      <w:r>
        <w:tab/>
        <w:t>(b)</w:t>
      </w:r>
      <w:r>
        <w:tab/>
        <w:t xml:space="preserve">the </w:t>
      </w:r>
      <w:r>
        <w:rPr>
          <w:color w:val="000000"/>
          <w:szCs w:val="22"/>
          <w:shd w:val="clear" w:color="auto" w:fill="FFFFFF"/>
        </w:rPr>
        <w:t>Assistant Secretary, Branch A</w:t>
      </w:r>
      <w:r>
        <w:t>;</w:t>
      </w:r>
    </w:p>
    <w:p w14:paraId="4F78FE2E" w14:textId="1445EEEB" w:rsidR="007828BD" w:rsidRDefault="007828BD" w:rsidP="007828BD">
      <w:pPr>
        <w:pStyle w:val="paragraph"/>
      </w:pPr>
      <w:r>
        <w:tab/>
        <w:t>(c)</w:t>
      </w:r>
      <w:r>
        <w:tab/>
        <w:t xml:space="preserve">the </w:t>
      </w:r>
      <w:r>
        <w:rPr>
          <w:color w:val="000000"/>
          <w:szCs w:val="22"/>
          <w:shd w:val="clear" w:color="auto" w:fill="FFFFFF"/>
        </w:rPr>
        <w:t xml:space="preserve">Director, </w:t>
      </w:r>
      <w:r w:rsidR="007878BF">
        <w:rPr>
          <w:color w:val="000000"/>
          <w:szCs w:val="22"/>
          <w:shd w:val="clear" w:color="auto" w:fill="FFFFFF"/>
        </w:rPr>
        <w:t>Business Enabling Services</w:t>
      </w:r>
      <w:r>
        <w:t>;</w:t>
      </w:r>
    </w:p>
    <w:p w14:paraId="6FBC163B" w14:textId="77777777" w:rsidR="007828BD" w:rsidRDefault="007828BD" w:rsidP="007828BD">
      <w:pPr>
        <w:pStyle w:val="paragraph"/>
      </w:pPr>
      <w:r>
        <w:tab/>
        <w:t>(d)</w:t>
      </w:r>
      <w:r>
        <w:tab/>
      </w:r>
      <w:r w:rsidRPr="0095270F">
        <w:t>if an office or position covered by a preceding paragraph ceases to exist or is renamed—all of the offices or positions with similar functions or responsibilities</w:t>
      </w:r>
      <w:r>
        <w:t>.</w:t>
      </w:r>
    </w:p>
    <w:p w14:paraId="33597414" w14:textId="34C5A246" w:rsidR="007828BD" w:rsidRDefault="007828BD" w:rsidP="007828BD">
      <w:pPr>
        <w:pStyle w:val="ActHead9"/>
      </w:pPr>
      <w:bookmarkStart w:id="54" w:name="_Toc146090733"/>
      <w:r w:rsidRPr="007828BD">
        <w:t>Treasury Portfolio Governance (Royal Australian Mint) Instrument 2023</w:t>
      </w:r>
      <w:bookmarkEnd w:id="54"/>
    </w:p>
    <w:p w14:paraId="26314F2B" w14:textId="27AECFEF" w:rsidR="007828BD" w:rsidRDefault="007828BD" w:rsidP="007828BD">
      <w:pPr>
        <w:pStyle w:val="ItemHead"/>
      </w:pPr>
      <w:r>
        <w:t>7  After paragraph 3(b)</w:t>
      </w:r>
    </w:p>
    <w:p w14:paraId="4CB6F9E4" w14:textId="77777777" w:rsidR="007828BD" w:rsidRDefault="007828BD" w:rsidP="007828BD">
      <w:pPr>
        <w:pStyle w:val="Item"/>
      </w:pPr>
      <w:r>
        <w:t>Insert:</w:t>
      </w:r>
    </w:p>
    <w:p w14:paraId="229D6E6E" w14:textId="77777777" w:rsidR="007828BD" w:rsidRDefault="007828BD" w:rsidP="007828BD">
      <w:pPr>
        <w:pStyle w:val="paragraph"/>
      </w:pPr>
      <w:r>
        <w:tab/>
        <w:t>(ba)</w:t>
      </w:r>
      <w:r>
        <w:tab/>
      </w:r>
      <w:r w:rsidRPr="00B1275F">
        <w:rPr>
          <w:i/>
          <w:iCs/>
        </w:rPr>
        <w:t>Freedom of Information Act 1982</w:t>
      </w:r>
      <w:r>
        <w:t>; and</w:t>
      </w:r>
    </w:p>
    <w:p w14:paraId="0CA23A32" w14:textId="2F83F7EC" w:rsidR="007828BD" w:rsidRDefault="007828BD" w:rsidP="007828BD">
      <w:pPr>
        <w:pStyle w:val="ItemHead"/>
      </w:pPr>
      <w:r>
        <w:t>8  Section 4</w:t>
      </w:r>
    </w:p>
    <w:p w14:paraId="469F4789" w14:textId="77777777" w:rsidR="007828BD" w:rsidRDefault="007828BD" w:rsidP="007828BD">
      <w:pPr>
        <w:pStyle w:val="Item"/>
      </w:pPr>
      <w:r>
        <w:t>Insert:</w:t>
      </w:r>
    </w:p>
    <w:p w14:paraId="67883586" w14:textId="2A1B7FC6" w:rsidR="007828BD" w:rsidRDefault="007828BD" w:rsidP="007828BD">
      <w:pPr>
        <w:pStyle w:val="Definition"/>
      </w:pPr>
      <w:r>
        <w:rPr>
          <w:b/>
          <w:bCs/>
          <w:i/>
          <w:iCs/>
        </w:rPr>
        <w:t>document of the RAM</w:t>
      </w:r>
      <w:r>
        <w:t xml:space="preserve"> means: </w:t>
      </w:r>
    </w:p>
    <w:p w14:paraId="6F7A3EF4" w14:textId="555EA6A7" w:rsidR="007828BD" w:rsidRDefault="007828BD" w:rsidP="007828BD">
      <w:pPr>
        <w:pStyle w:val="paragraph"/>
      </w:pPr>
      <w:r>
        <w:tab/>
        <w:t>(a)</w:t>
      </w:r>
      <w:r>
        <w:tab/>
        <w:t>the document is in the possession of the RAM, whether created in the RAM or received in the RAM; or</w:t>
      </w:r>
    </w:p>
    <w:p w14:paraId="3FCDF859" w14:textId="3DF336AD" w:rsidR="007828BD" w:rsidRPr="00DF29C2" w:rsidRDefault="007828BD" w:rsidP="007828BD">
      <w:pPr>
        <w:pStyle w:val="paragraph"/>
      </w:pPr>
      <w:r>
        <w:tab/>
        <w:t>(b)</w:t>
      </w:r>
      <w:r>
        <w:tab/>
      </w:r>
      <w:r w:rsidRPr="00D43443">
        <w:t>in</w:t>
      </w:r>
      <w:r>
        <w:t xml:space="preserve"> order to comply with section 6C of the Act, the RAM has taken contractual measures to ensure that it receives the document.</w:t>
      </w:r>
    </w:p>
    <w:p w14:paraId="5BBD42C6" w14:textId="67C795EF" w:rsidR="007828BD" w:rsidRPr="00E148A2" w:rsidRDefault="007828BD" w:rsidP="007828BD">
      <w:pPr>
        <w:pStyle w:val="Definition"/>
      </w:pPr>
      <w:r>
        <w:rPr>
          <w:b/>
          <w:bCs/>
          <w:i/>
          <w:iCs/>
        </w:rPr>
        <w:t>internal review of an access decision</w:t>
      </w:r>
      <w:r>
        <w:t xml:space="preserve"> means </w:t>
      </w:r>
      <w:r>
        <w:rPr>
          <w:color w:val="000000"/>
          <w:szCs w:val="22"/>
          <w:shd w:val="clear" w:color="auto" w:fill="FFFFFF"/>
        </w:rPr>
        <w:t>an internal review of a decision in relation to a request made to the RAM for access to a document of the RAM.</w:t>
      </w:r>
    </w:p>
    <w:p w14:paraId="06B79AF9" w14:textId="4A4653FB" w:rsidR="007828BD" w:rsidRDefault="007828BD" w:rsidP="007828BD">
      <w:pPr>
        <w:pStyle w:val="ItemHead"/>
      </w:pPr>
      <w:r>
        <w:t>9  After section 6</w:t>
      </w:r>
    </w:p>
    <w:p w14:paraId="4CC0EB4B" w14:textId="77777777" w:rsidR="007828BD" w:rsidRDefault="007828BD" w:rsidP="007828BD">
      <w:pPr>
        <w:pStyle w:val="Item"/>
      </w:pPr>
      <w:r>
        <w:t>Insert:</w:t>
      </w:r>
    </w:p>
    <w:p w14:paraId="200F75DD" w14:textId="77777777" w:rsidR="007828BD" w:rsidRDefault="007828BD" w:rsidP="007828BD">
      <w:pPr>
        <w:pStyle w:val="ActHead5"/>
      </w:pPr>
      <w:bookmarkStart w:id="55" w:name="_Toc134691493"/>
      <w:bookmarkStart w:id="56" w:name="_Toc134710747"/>
      <w:bookmarkStart w:id="57" w:name="_Toc146005143"/>
      <w:bookmarkStart w:id="58" w:name="_Toc146090734"/>
      <w:r w:rsidRPr="00D43443">
        <w:rPr>
          <w:rStyle w:val="CharSectno"/>
        </w:rPr>
        <w:t>6A</w:t>
      </w:r>
      <w:r>
        <w:t xml:space="preserve">  Authorisations under the </w:t>
      </w:r>
      <w:r w:rsidRPr="00D43443">
        <w:rPr>
          <w:i/>
          <w:iCs/>
        </w:rPr>
        <w:t>Freedom of Information Act 1982</w:t>
      </w:r>
      <w:bookmarkEnd w:id="55"/>
      <w:bookmarkEnd w:id="56"/>
      <w:bookmarkEnd w:id="57"/>
      <w:bookmarkEnd w:id="58"/>
    </w:p>
    <w:p w14:paraId="0C295C0E" w14:textId="77777777" w:rsidR="007828BD" w:rsidRPr="00E54AEA" w:rsidRDefault="007828BD" w:rsidP="007828BD">
      <w:pPr>
        <w:pStyle w:val="SubsectionHead"/>
      </w:pPr>
      <w:r>
        <w:t>Access to documents</w:t>
      </w:r>
    </w:p>
    <w:p w14:paraId="29BD447A" w14:textId="132D548D" w:rsidR="007828BD" w:rsidRDefault="007828BD" w:rsidP="007828BD">
      <w:pPr>
        <w:pStyle w:val="subsection"/>
        <w:rPr>
          <w:color w:val="000000"/>
          <w:szCs w:val="22"/>
          <w:shd w:val="clear" w:color="auto" w:fill="FFFFFF"/>
        </w:rPr>
      </w:pPr>
      <w:r>
        <w:tab/>
        <w:t>(1)</w:t>
      </w:r>
      <w:r>
        <w:tab/>
        <w:t xml:space="preserve">Under subsection 23(1) of the </w:t>
      </w:r>
      <w:r w:rsidRPr="00FD016E">
        <w:rPr>
          <w:i/>
          <w:iCs/>
        </w:rPr>
        <w:t>Freedom of Information Act 1982</w:t>
      </w:r>
      <w:r>
        <w:t xml:space="preserve">, </w:t>
      </w:r>
      <w:r>
        <w:rPr>
          <w:color w:val="000000"/>
          <w:szCs w:val="22"/>
          <w:shd w:val="clear" w:color="auto" w:fill="FFFFFF"/>
        </w:rPr>
        <w:t>each person holding, occupying or performing the duties of each of the following offices or positions in the RAM, is authorised to make decisions, on behalf of the Secretary to the Treasury</w:t>
      </w:r>
      <w:r>
        <w:rPr>
          <w:shd w:val="clear" w:color="auto" w:fill="FFFFFF"/>
        </w:rPr>
        <w:t>, in respect of a request made to the RAM for access to a document of the RAM</w:t>
      </w:r>
      <w:r>
        <w:rPr>
          <w:color w:val="000000"/>
          <w:szCs w:val="22"/>
          <w:shd w:val="clear" w:color="auto" w:fill="FFFFFF"/>
        </w:rPr>
        <w:t>:</w:t>
      </w:r>
    </w:p>
    <w:p w14:paraId="5CF8C96C" w14:textId="1C937F0D" w:rsidR="007828BD" w:rsidRDefault="007828BD" w:rsidP="007828BD">
      <w:pPr>
        <w:pStyle w:val="paragraph"/>
      </w:pPr>
      <w:r>
        <w:tab/>
        <w:t>(a)</w:t>
      </w:r>
      <w:r>
        <w:tab/>
        <w:t>the CEO;</w:t>
      </w:r>
    </w:p>
    <w:p w14:paraId="4F540A8D" w14:textId="24CA25D7" w:rsidR="007828BD" w:rsidRDefault="007828BD" w:rsidP="007828BD">
      <w:pPr>
        <w:pStyle w:val="paragraph"/>
      </w:pPr>
      <w:r>
        <w:tab/>
        <w:t>(b)</w:t>
      </w:r>
      <w:r>
        <w:tab/>
        <w:t xml:space="preserve">the </w:t>
      </w:r>
      <w:r>
        <w:rPr>
          <w:color w:val="000000"/>
          <w:szCs w:val="22"/>
          <w:shd w:val="clear" w:color="auto" w:fill="FFFFFF"/>
        </w:rPr>
        <w:t>Senior Legal Officer</w:t>
      </w:r>
      <w:r>
        <w:t>;</w:t>
      </w:r>
    </w:p>
    <w:p w14:paraId="6625A6A7" w14:textId="58BB67FF" w:rsidR="007828BD" w:rsidRDefault="007828BD" w:rsidP="007828BD">
      <w:pPr>
        <w:pStyle w:val="paragraph"/>
      </w:pPr>
      <w:r>
        <w:lastRenderedPageBreak/>
        <w:tab/>
        <w:t>(c)</w:t>
      </w:r>
      <w:r>
        <w:tab/>
        <w:t xml:space="preserve">the </w:t>
      </w:r>
      <w:r>
        <w:rPr>
          <w:color w:val="000000"/>
          <w:szCs w:val="22"/>
          <w:shd w:val="clear" w:color="auto" w:fill="FFFFFF"/>
        </w:rPr>
        <w:t xml:space="preserve">Director, Human </w:t>
      </w:r>
      <w:r w:rsidR="00A41BB3">
        <w:rPr>
          <w:color w:val="000000"/>
          <w:szCs w:val="22"/>
          <w:shd w:val="clear" w:color="auto" w:fill="FFFFFF"/>
        </w:rPr>
        <w:t>Resources</w:t>
      </w:r>
      <w:r>
        <w:t>;</w:t>
      </w:r>
    </w:p>
    <w:p w14:paraId="4D772FEE" w14:textId="77777777" w:rsidR="007828BD" w:rsidRDefault="007828BD" w:rsidP="007828BD">
      <w:pPr>
        <w:pStyle w:val="paragraph"/>
      </w:pPr>
      <w:r>
        <w:tab/>
        <w:t>(d)</w:t>
      </w:r>
      <w:r>
        <w:tab/>
      </w:r>
      <w:r w:rsidRPr="0095270F">
        <w:t>if an office or position covered by a preceding paragraph ceases to exist or is renamed—all of the offices or positions with similar functions or responsibilities</w:t>
      </w:r>
      <w:r>
        <w:t>.</w:t>
      </w:r>
    </w:p>
    <w:p w14:paraId="7076A070" w14:textId="6A4C9766" w:rsidR="007828BD" w:rsidRDefault="007828BD" w:rsidP="007828BD">
      <w:pPr>
        <w:pStyle w:val="subsection"/>
        <w:rPr>
          <w:color w:val="000000"/>
          <w:szCs w:val="22"/>
          <w:shd w:val="clear" w:color="auto" w:fill="FFFFFF"/>
        </w:rPr>
      </w:pPr>
      <w:r>
        <w:rPr>
          <w:color w:val="000000"/>
          <w:szCs w:val="22"/>
          <w:shd w:val="clear" w:color="auto" w:fill="FFFFFF"/>
        </w:rPr>
        <w:tab/>
        <w:t>(2)</w:t>
      </w:r>
      <w:r>
        <w:rPr>
          <w:color w:val="000000"/>
          <w:szCs w:val="22"/>
          <w:shd w:val="clear" w:color="auto" w:fill="FFFFFF"/>
        </w:rPr>
        <w:tab/>
        <w:t>However, subsection (1) does not apply in relation to an internal review of an access decision.</w:t>
      </w:r>
    </w:p>
    <w:p w14:paraId="2C88AFF5" w14:textId="7FF8CBEC" w:rsidR="005664A7" w:rsidRPr="005664A7" w:rsidRDefault="005664A7" w:rsidP="005664A7">
      <w:pPr>
        <w:pStyle w:val="notetext"/>
      </w:pPr>
      <w:r>
        <w:t>Note:</w:t>
      </w:r>
      <w:r>
        <w:tab/>
      </w:r>
      <w:r w:rsidR="003976CF">
        <w:t>Treasury undertakes internal reviews of access decisions of the RAM</w:t>
      </w:r>
      <w:r w:rsidR="000E670D">
        <w:sym w:font="Symbol" w:char="F0BE"/>
      </w:r>
      <w:r w:rsidR="000E670D">
        <w:t xml:space="preserve">see </w:t>
      </w:r>
      <w:r w:rsidR="000E670D" w:rsidRPr="008D2E39">
        <w:rPr>
          <w:i/>
          <w:iCs/>
        </w:rPr>
        <w:t>Freedom of Information (Treasury) Authorisations 2023</w:t>
      </w:r>
      <w:r w:rsidR="003976CF">
        <w:t>.</w:t>
      </w:r>
    </w:p>
    <w:p w14:paraId="11F5E6DF" w14:textId="77777777" w:rsidR="007828BD" w:rsidRDefault="007828BD" w:rsidP="007828BD">
      <w:pPr>
        <w:pStyle w:val="SubsectionHead"/>
      </w:pPr>
      <w:r>
        <w:t>Information publication scheme</w:t>
      </w:r>
    </w:p>
    <w:p w14:paraId="21A6A7FE" w14:textId="07E48971" w:rsidR="007828BD" w:rsidRDefault="007828BD" w:rsidP="007828BD">
      <w:pPr>
        <w:pStyle w:val="subsection"/>
        <w:rPr>
          <w:color w:val="000000"/>
          <w:szCs w:val="22"/>
          <w:shd w:val="clear" w:color="auto" w:fill="FFFFFF"/>
        </w:rPr>
      </w:pPr>
      <w:r>
        <w:tab/>
        <w:t>(3)</w:t>
      </w:r>
      <w:r>
        <w:tab/>
        <w:t xml:space="preserve">Under subsection 10A(1) of the </w:t>
      </w:r>
      <w:r w:rsidRPr="00FD016E">
        <w:rPr>
          <w:i/>
          <w:iCs/>
        </w:rPr>
        <w:t>Freedom of Information Act 1982</w:t>
      </w:r>
      <w:r>
        <w:t xml:space="preserve">, </w:t>
      </w:r>
      <w:r>
        <w:rPr>
          <w:color w:val="000000"/>
          <w:szCs w:val="22"/>
          <w:shd w:val="clear" w:color="auto" w:fill="FFFFFF"/>
        </w:rPr>
        <w:t>each person holding, occupying or performing the duties of each of the following offices or positions in the RAM, is authorised to exercise a function or power given to the Secretary to the Treasury under Part II of that Act</w:t>
      </w:r>
      <w:r w:rsidR="009E26E1">
        <w:rPr>
          <w:color w:val="000000"/>
          <w:szCs w:val="22"/>
          <w:shd w:val="clear" w:color="auto" w:fill="FFFFFF"/>
        </w:rPr>
        <w:t xml:space="preserve">, </w:t>
      </w:r>
      <w:r>
        <w:rPr>
          <w:color w:val="000000"/>
          <w:szCs w:val="22"/>
          <w:shd w:val="clear" w:color="auto" w:fill="FFFFFF"/>
        </w:rPr>
        <w:t>as that function or power relates to the operations of the RAM:</w:t>
      </w:r>
    </w:p>
    <w:p w14:paraId="023E761B" w14:textId="1D6312D2" w:rsidR="007828BD" w:rsidRDefault="007828BD" w:rsidP="007828BD">
      <w:pPr>
        <w:pStyle w:val="paragraph"/>
      </w:pPr>
      <w:r>
        <w:tab/>
        <w:t>(a)</w:t>
      </w:r>
      <w:r>
        <w:tab/>
        <w:t>the CEO;</w:t>
      </w:r>
    </w:p>
    <w:p w14:paraId="31459A70" w14:textId="77777777" w:rsidR="007828BD" w:rsidRDefault="007828BD" w:rsidP="007828BD">
      <w:pPr>
        <w:pStyle w:val="paragraph"/>
      </w:pPr>
      <w:r>
        <w:tab/>
        <w:t>(b)</w:t>
      </w:r>
      <w:r>
        <w:tab/>
        <w:t xml:space="preserve">the </w:t>
      </w:r>
      <w:r>
        <w:rPr>
          <w:color w:val="000000"/>
          <w:szCs w:val="22"/>
          <w:shd w:val="clear" w:color="auto" w:fill="FFFFFF"/>
        </w:rPr>
        <w:t>Senior Legal Officer</w:t>
      </w:r>
      <w:r>
        <w:t>;</w:t>
      </w:r>
    </w:p>
    <w:p w14:paraId="5642901B" w14:textId="09A7B4EB" w:rsidR="007828BD" w:rsidRDefault="007828BD" w:rsidP="007828BD">
      <w:pPr>
        <w:pStyle w:val="paragraph"/>
      </w:pPr>
      <w:r>
        <w:tab/>
        <w:t>(c)</w:t>
      </w:r>
      <w:r>
        <w:tab/>
        <w:t xml:space="preserve">the </w:t>
      </w:r>
      <w:r>
        <w:rPr>
          <w:color w:val="000000"/>
          <w:szCs w:val="22"/>
          <w:shd w:val="clear" w:color="auto" w:fill="FFFFFF"/>
        </w:rPr>
        <w:t xml:space="preserve">Director, Human </w:t>
      </w:r>
      <w:r w:rsidR="00A41BB3">
        <w:rPr>
          <w:color w:val="000000"/>
          <w:szCs w:val="22"/>
          <w:shd w:val="clear" w:color="auto" w:fill="FFFFFF"/>
        </w:rPr>
        <w:t>Resources</w:t>
      </w:r>
      <w:r>
        <w:t>;</w:t>
      </w:r>
    </w:p>
    <w:p w14:paraId="213AF19C" w14:textId="77777777" w:rsidR="007828BD" w:rsidRDefault="007828BD" w:rsidP="007828BD">
      <w:pPr>
        <w:pStyle w:val="paragraph"/>
      </w:pPr>
      <w:r>
        <w:tab/>
        <w:t>(d)</w:t>
      </w:r>
      <w:r>
        <w:tab/>
      </w:r>
      <w:r w:rsidRPr="0095270F">
        <w:t>if an office or position covered by a preceding paragraph ceases to exist or is renamed—all of the offices or positions with similar functions or responsibilities</w:t>
      </w:r>
      <w:r>
        <w:t>.</w:t>
      </w:r>
    </w:p>
    <w:p w14:paraId="38DAEE0E" w14:textId="4A47A697" w:rsidR="003F5613" w:rsidRPr="003F5613" w:rsidRDefault="003F5613" w:rsidP="003F5613">
      <w:pPr>
        <w:pStyle w:val="ActHead1"/>
        <w:pageBreakBefore/>
        <w:rPr>
          <w:lang w:eastAsia="en-US"/>
        </w:rPr>
      </w:pPr>
      <w:bookmarkStart w:id="59" w:name="_Toc146090735"/>
      <w:r w:rsidRPr="003F5613">
        <w:rPr>
          <w:rStyle w:val="CharChapNo"/>
        </w:rPr>
        <w:lastRenderedPageBreak/>
        <w:t>Schedule 2</w:t>
      </w:r>
      <w:r>
        <w:t>—</w:t>
      </w:r>
      <w:r w:rsidRPr="003F5613">
        <w:rPr>
          <w:rStyle w:val="CharChapText"/>
        </w:rPr>
        <w:t>Other amendments</w:t>
      </w:r>
      <w:bookmarkEnd w:id="59"/>
    </w:p>
    <w:p w14:paraId="6BB67583" w14:textId="252F92BD" w:rsidR="003F5613" w:rsidRDefault="001B3A39" w:rsidP="001B3A39">
      <w:pPr>
        <w:pStyle w:val="ActHead9"/>
      </w:pPr>
      <w:bookmarkStart w:id="60" w:name="_Toc146090736"/>
      <w:r w:rsidRPr="001B3A39">
        <w:t>Treasury Portfolio Governance (Australian Office of Financial Management) Instrument 2023</w:t>
      </w:r>
      <w:bookmarkEnd w:id="60"/>
    </w:p>
    <w:p w14:paraId="43DAA8C7" w14:textId="5FC5BAB3" w:rsidR="001B3A39" w:rsidRDefault="009835C2" w:rsidP="001B3A39">
      <w:pPr>
        <w:pStyle w:val="ItemHead"/>
      </w:pPr>
      <w:r>
        <w:t>1</w:t>
      </w:r>
      <w:r w:rsidR="001B3A39">
        <w:t xml:space="preserve">  Paragraph 3(f)</w:t>
      </w:r>
    </w:p>
    <w:p w14:paraId="3689C418" w14:textId="77777777" w:rsidR="001B3A39" w:rsidRPr="006A2838" w:rsidRDefault="001B3A39" w:rsidP="001B3A39">
      <w:pPr>
        <w:pStyle w:val="Item"/>
      </w:pPr>
      <w:r>
        <w:t>Repeal the paragraph.</w:t>
      </w:r>
    </w:p>
    <w:p w14:paraId="5E34927A" w14:textId="00B4BA9F" w:rsidR="001B3A39" w:rsidRDefault="009835C2" w:rsidP="001B3A39">
      <w:pPr>
        <w:pStyle w:val="ItemHead"/>
      </w:pPr>
      <w:r>
        <w:t>2</w:t>
      </w:r>
      <w:r w:rsidR="001B3A39">
        <w:t xml:space="preserve">  Section 10</w:t>
      </w:r>
    </w:p>
    <w:p w14:paraId="21E43048" w14:textId="3DCFAD3A" w:rsidR="001B3A39" w:rsidRPr="00C10C6D" w:rsidRDefault="001B3A39" w:rsidP="001B3A39">
      <w:pPr>
        <w:pStyle w:val="Item"/>
      </w:pPr>
      <w:r>
        <w:t>Repeal the section</w:t>
      </w:r>
      <w:r w:rsidR="00C73041">
        <w:t>.</w:t>
      </w:r>
    </w:p>
    <w:p w14:paraId="676D0235" w14:textId="77777777" w:rsidR="00AE7ADD" w:rsidRDefault="00AE7ADD" w:rsidP="00AE7ADD">
      <w:pPr>
        <w:pStyle w:val="ActHead9"/>
      </w:pPr>
      <w:bookmarkStart w:id="61" w:name="_Toc146090737"/>
      <w:r w:rsidRPr="007828BD">
        <w:t>Treasury Portfolio Governance (Commonwealth Grants Commission) Instrument 2023</w:t>
      </w:r>
      <w:bookmarkEnd w:id="61"/>
    </w:p>
    <w:p w14:paraId="42677079" w14:textId="13A5298B" w:rsidR="006A2838" w:rsidRDefault="009835C2" w:rsidP="00C3426D">
      <w:pPr>
        <w:pStyle w:val="ItemHead"/>
      </w:pPr>
      <w:r>
        <w:t>3</w:t>
      </w:r>
      <w:r w:rsidR="006A2838">
        <w:t xml:space="preserve">  Paragraph 3(f)</w:t>
      </w:r>
    </w:p>
    <w:p w14:paraId="0F60B01A" w14:textId="519CA344" w:rsidR="006A2838" w:rsidRPr="006A2838" w:rsidRDefault="006A2838" w:rsidP="006A2838">
      <w:pPr>
        <w:pStyle w:val="Item"/>
      </w:pPr>
      <w:r>
        <w:t>Repeal the paragraph.</w:t>
      </w:r>
    </w:p>
    <w:p w14:paraId="17A5ADD3" w14:textId="237F13EF" w:rsidR="00C10C6D" w:rsidRDefault="009835C2" w:rsidP="00C3426D">
      <w:pPr>
        <w:pStyle w:val="ItemHead"/>
      </w:pPr>
      <w:r>
        <w:t>4</w:t>
      </w:r>
      <w:r w:rsidR="00C10C6D">
        <w:t xml:space="preserve">  Section 10</w:t>
      </w:r>
    </w:p>
    <w:p w14:paraId="1EEA085C" w14:textId="69488AC7" w:rsidR="00C10C6D" w:rsidRPr="00C10C6D" w:rsidRDefault="00984E1D" w:rsidP="00C10C6D">
      <w:pPr>
        <w:pStyle w:val="Item"/>
      </w:pPr>
      <w:r>
        <w:t>Repeal the section</w:t>
      </w:r>
      <w:r w:rsidR="00C73041">
        <w:t>.</w:t>
      </w:r>
    </w:p>
    <w:p w14:paraId="121E9A13" w14:textId="445A4DD6" w:rsidR="00C3426D" w:rsidRDefault="009835C2" w:rsidP="00C3426D">
      <w:pPr>
        <w:pStyle w:val="ItemHead"/>
      </w:pPr>
      <w:r>
        <w:t>5</w:t>
      </w:r>
      <w:r w:rsidR="00C3426D">
        <w:t xml:space="preserve">  </w:t>
      </w:r>
      <w:r w:rsidR="00C10C6D">
        <w:t>P</w:t>
      </w:r>
      <w:r w:rsidR="00C3426D">
        <w:t>aragraph 14(3)(b)</w:t>
      </w:r>
    </w:p>
    <w:p w14:paraId="3B09862C" w14:textId="7AE4DB62" w:rsidR="00C3426D" w:rsidRDefault="00C3426D" w:rsidP="00C3426D">
      <w:pPr>
        <w:pStyle w:val="Item"/>
      </w:pPr>
      <w:r>
        <w:t>Omit “Corporate Services”, substitute “Business Enabling Services”.</w:t>
      </w:r>
    </w:p>
    <w:p w14:paraId="3F86D888" w14:textId="1F067BAD" w:rsidR="00C3426D" w:rsidRDefault="00D65B3A" w:rsidP="00D65B3A">
      <w:pPr>
        <w:pStyle w:val="ActHead9"/>
      </w:pPr>
      <w:bookmarkStart w:id="62" w:name="_Toc146090738"/>
      <w:r w:rsidRPr="00D65B3A">
        <w:t>Treasury Portfolio Governance (Royal Australian Mint) Instrument 2023</w:t>
      </w:r>
      <w:bookmarkEnd w:id="62"/>
    </w:p>
    <w:p w14:paraId="01EA8C44" w14:textId="2EFCB0DC" w:rsidR="00446640" w:rsidRDefault="00446640" w:rsidP="00446640">
      <w:pPr>
        <w:pStyle w:val="ItemHead"/>
      </w:pPr>
      <w:r>
        <w:t>6  Paragraph 3(f)</w:t>
      </w:r>
    </w:p>
    <w:p w14:paraId="1E13CE7E" w14:textId="77777777" w:rsidR="00446640" w:rsidRPr="006A2838" w:rsidRDefault="00446640" w:rsidP="00446640">
      <w:pPr>
        <w:pStyle w:val="Item"/>
      </w:pPr>
      <w:r>
        <w:t>Repeal the paragraph.</w:t>
      </w:r>
    </w:p>
    <w:p w14:paraId="78E57DAE" w14:textId="5B995BB5" w:rsidR="00446640" w:rsidRDefault="00446640" w:rsidP="00446640">
      <w:pPr>
        <w:pStyle w:val="ItemHead"/>
      </w:pPr>
      <w:r>
        <w:t>7  Section 10</w:t>
      </w:r>
    </w:p>
    <w:p w14:paraId="17137F1D" w14:textId="3BB65052" w:rsidR="00446640" w:rsidRPr="00C10C6D" w:rsidRDefault="00446640" w:rsidP="00446640">
      <w:pPr>
        <w:pStyle w:val="Item"/>
      </w:pPr>
      <w:r>
        <w:t>Repeal the section</w:t>
      </w:r>
      <w:r w:rsidR="00BF2036">
        <w:t>.</w:t>
      </w:r>
    </w:p>
    <w:sectPr w:rsidR="00446640" w:rsidRPr="00C10C6D" w:rsidSect="00031670">
      <w:headerReference w:type="even" r:id="rId29"/>
      <w:headerReference w:type="default" r:id="rId30"/>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D8B7" w14:textId="77777777" w:rsidR="00E25A36" w:rsidRDefault="00E25A36" w:rsidP="00FA06CA">
      <w:pPr>
        <w:spacing w:line="240" w:lineRule="auto"/>
      </w:pPr>
      <w:r>
        <w:separator/>
      </w:r>
    </w:p>
  </w:endnote>
  <w:endnote w:type="continuationSeparator" w:id="0">
    <w:p w14:paraId="2AE37984" w14:textId="77777777" w:rsidR="00E25A36" w:rsidRDefault="00E25A36" w:rsidP="00FA06CA">
      <w:pPr>
        <w:spacing w:line="240" w:lineRule="auto"/>
      </w:pPr>
      <w:r>
        <w:continuationSeparator/>
      </w:r>
    </w:p>
  </w:endnote>
  <w:endnote w:type="continuationNotice" w:id="1">
    <w:p w14:paraId="31ACBD7D" w14:textId="77777777" w:rsidR="00E25A36" w:rsidRDefault="00E25A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C4A1" w14:textId="77ECB816" w:rsidR="00FA06CA" w:rsidRDefault="00FA06CA" w:rsidP="007500C8">
    <w:pPr>
      <w:pStyle w:val="Footer"/>
    </w:pPr>
    <w:bookmarkStart w:id="0" w:name="_Hlk26286429"/>
    <w:bookmarkStart w:id="1" w:name="_Hlk26286430"/>
    <w:bookmarkStart w:id="2" w:name="_Hlk26286433"/>
    <w:bookmarkStart w:id="3" w:name="_Hlk26286434"/>
  </w:p>
  <w:bookmarkEnd w:id="0"/>
  <w:bookmarkEnd w:id="1"/>
  <w:bookmarkEnd w:id="2"/>
  <w:bookmarkEnd w:id="3"/>
  <w:p w14:paraId="003B2E81" w14:textId="77777777" w:rsidR="00FA06CA" w:rsidRPr="007500C8" w:rsidRDefault="00FA06CA"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F615" w14:textId="77777777" w:rsidR="00FA06CA" w:rsidRPr="00ED79B6" w:rsidRDefault="00FA06CA" w:rsidP="00BA220B">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CBD6" w14:textId="29C5835D" w:rsidR="00FA06CA" w:rsidRPr="00E33C1C" w:rsidRDefault="00FA06C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FA06CA" w14:paraId="68BEB60A" w14:textId="77777777" w:rsidTr="00A37A3A">
      <w:tc>
        <w:tcPr>
          <w:tcW w:w="709" w:type="dxa"/>
          <w:tcBorders>
            <w:top w:val="nil"/>
            <w:left w:val="nil"/>
            <w:bottom w:val="nil"/>
            <w:right w:val="nil"/>
          </w:tcBorders>
        </w:tcPr>
        <w:p w14:paraId="15089DD9" w14:textId="77777777" w:rsidR="00FA06CA" w:rsidRDefault="00FA06CA"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69C3DCA" w14:textId="386B43E8"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236E0">
            <w:rPr>
              <w:i/>
              <w:noProof/>
              <w:sz w:val="18"/>
            </w:rPr>
            <w:t>Freedom of Information (Treasury) Authorisations 2023</w:t>
          </w:r>
          <w:r>
            <w:rPr>
              <w:i/>
              <w:sz w:val="18"/>
            </w:rPr>
            <w:fldChar w:fldCharType="end"/>
          </w:r>
        </w:p>
      </w:tc>
      <w:tc>
        <w:tcPr>
          <w:tcW w:w="1384" w:type="dxa"/>
          <w:tcBorders>
            <w:top w:val="nil"/>
            <w:left w:val="nil"/>
            <w:bottom w:val="nil"/>
            <w:right w:val="nil"/>
          </w:tcBorders>
        </w:tcPr>
        <w:p w14:paraId="32FB2B73" w14:textId="77777777" w:rsidR="00FA06CA" w:rsidRDefault="00FA06CA" w:rsidP="00830B62">
          <w:pPr>
            <w:spacing w:line="0" w:lineRule="atLeast"/>
            <w:jc w:val="right"/>
            <w:rPr>
              <w:sz w:val="18"/>
            </w:rPr>
          </w:pPr>
        </w:p>
      </w:tc>
    </w:tr>
  </w:tbl>
  <w:p w14:paraId="63E62689" w14:textId="77777777" w:rsidR="00FA06CA" w:rsidRPr="00ED79B6" w:rsidRDefault="00FA06C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A81" w14:textId="67FA01B2" w:rsidR="00FA06CA" w:rsidRPr="00E33C1C" w:rsidRDefault="00FA06CA" w:rsidP="004E063A">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1F148302" w14:textId="77777777" w:rsidTr="00B33709">
      <w:tc>
        <w:tcPr>
          <w:tcW w:w="1383" w:type="dxa"/>
          <w:tcBorders>
            <w:top w:val="nil"/>
            <w:left w:val="nil"/>
            <w:bottom w:val="nil"/>
            <w:right w:val="nil"/>
          </w:tcBorders>
        </w:tcPr>
        <w:p w14:paraId="39D34E9C" w14:textId="77777777" w:rsidR="00FA06CA" w:rsidRDefault="00FA06CA" w:rsidP="00830B62">
          <w:pPr>
            <w:spacing w:line="0" w:lineRule="atLeast"/>
            <w:rPr>
              <w:sz w:val="18"/>
            </w:rPr>
          </w:pPr>
        </w:p>
      </w:tc>
      <w:tc>
        <w:tcPr>
          <w:tcW w:w="6380" w:type="dxa"/>
          <w:tcBorders>
            <w:top w:val="nil"/>
            <w:left w:val="nil"/>
            <w:bottom w:val="nil"/>
            <w:right w:val="nil"/>
          </w:tcBorders>
        </w:tcPr>
        <w:p w14:paraId="7A7B95E7" w14:textId="6DA058A9" w:rsidR="00FA06CA" w:rsidRDefault="00FA06CA"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2690C">
            <w:rPr>
              <w:i/>
              <w:noProof/>
              <w:sz w:val="18"/>
            </w:rPr>
            <w:t>Freedom of Information (Treasury) Authorisations 2023</w:t>
          </w:r>
          <w:r>
            <w:rPr>
              <w:i/>
              <w:sz w:val="18"/>
            </w:rPr>
            <w:fldChar w:fldCharType="end"/>
          </w:r>
        </w:p>
      </w:tc>
      <w:tc>
        <w:tcPr>
          <w:tcW w:w="709" w:type="dxa"/>
          <w:tcBorders>
            <w:top w:val="nil"/>
            <w:left w:val="nil"/>
            <w:bottom w:val="nil"/>
            <w:right w:val="nil"/>
          </w:tcBorders>
        </w:tcPr>
        <w:p w14:paraId="7232B9F3" w14:textId="77777777" w:rsidR="00FA06CA" w:rsidRDefault="00FA06CA"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bl>
  <w:p w14:paraId="4D8CCDFE" w14:textId="77777777" w:rsidR="00FA06CA" w:rsidRPr="00ED79B6" w:rsidRDefault="00FA06C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EB5" w14:textId="086707E5" w:rsidR="007500C8" w:rsidRPr="00E33C1C" w:rsidRDefault="0002690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1FD14921" w14:textId="77777777" w:rsidTr="00A37A3A">
      <w:tc>
        <w:tcPr>
          <w:tcW w:w="709" w:type="dxa"/>
          <w:tcBorders>
            <w:top w:val="nil"/>
            <w:left w:val="nil"/>
            <w:bottom w:val="nil"/>
            <w:right w:val="nil"/>
          </w:tcBorders>
        </w:tcPr>
        <w:p w14:paraId="1C909CF8"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2E28931" w14:textId="328D7F1F"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2690C">
            <w:rPr>
              <w:i/>
              <w:noProof/>
              <w:sz w:val="18"/>
            </w:rPr>
            <w:t>Freedom of Information (Treasury) Authorisations 2023</w:t>
          </w:r>
          <w:r>
            <w:rPr>
              <w:i/>
              <w:sz w:val="18"/>
            </w:rPr>
            <w:fldChar w:fldCharType="end"/>
          </w:r>
        </w:p>
      </w:tc>
      <w:tc>
        <w:tcPr>
          <w:tcW w:w="1384" w:type="dxa"/>
          <w:tcBorders>
            <w:top w:val="nil"/>
            <w:left w:val="nil"/>
            <w:bottom w:val="nil"/>
            <w:right w:val="nil"/>
          </w:tcBorders>
        </w:tcPr>
        <w:p w14:paraId="77B6185B" w14:textId="77777777" w:rsidR="007500C8" w:rsidRDefault="0002690C" w:rsidP="00830B62">
          <w:pPr>
            <w:spacing w:line="0" w:lineRule="atLeast"/>
            <w:jc w:val="right"/>
            <w:rPr>
              <w:sz w:val="18"/>
            </w:rPr>
          </w:pPr>
        </w:p>
      </w:tc>
    </w:tr>
  </w:tbl>
  <w:p w14:paraId="30EBF4BB" w14:textId="77777777" w:rsidR="007500C8" w:rsidRPr="00ED79B6" w:rsidRDefault="0002690C"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E0B" w14:textId="5874FC64" w:rsidR="00472DBE" w:rsidRPr="00E33C1C" w:rsidRDefault="0002690C" w:rsidP="004E063A">
    <w:pPr>
      <w:pBdr>
        <w:top w:val="single" w:sz="6" w:space="1" w:color="auto"/>
      </w:pBdr>
      <w:spacing w:before="120" w:line="0" w:lineRule="atLeast"/>
      <w:rPr>
        <w:sz w:val="16"/>
        <w:szCs w:val="16"/>
      </w:rPr>
    </w:pPr>
    <w:bookmarkStart w:id="34" w:name="_Hlk26286453"/>
    <w:bookmarkStart w:id="35" w:name="_Hlk26286454"/>
    <w:bookmarkStart w:id="36" w:name="_Hlk26286457"/>
    <w:bookmarkStart w:id="37" w:name="_Hlk26286458"/>
  </w:p>
  <w:tbl>
    <w:tblPr>
      <w:tblStyle w:val="TableGrid"/>
      <w:tblW w:w="0" w:type="auto"/>
      <w:tblLook w:val="04A0" w:firstRow="1" w:lastRow="0" w:firstColumn="1" w:lastColumn="0" w:noHBand="0" w:noVBand="1"/>
    </w:tblPr>
    <w:tblGrid>
      <w:gridCol w:w="1357"/>
      <w:gridCol w:w="6256"/>
      <w:gridCol w:w="700"/>
    </w:tblGrid>
    <w:tr w:rsidR="00472DBE" w14:paraId="013E474B" w14:textId="77777777" w:rsidTr="00A37A3A">
      <w:tc>
        <w:tcPr>
          <w:tcW w:w="1357" w:type="dxa"/>
          <w:tcBorders>
            <w:top w:val="nil"/>
            <w:left w:val="nil"/>
            <w:bottom w:val="nil"/>
            <w:right w:val="nil"/>
          </w:tcBorders>
        </w:tcPr>
        <w:p w14:paraId="1E02FF52" w14:textId="77777777" w:rsidR="00472DBE" w:rsidRDefault="0002690C" w:rsidP="008067B4">
          <w:pPr>
            <w:spacing w:line="0" w:lineRule="atLeast"/>
            <w:rPr>
              <w:sz w:val="18"/>
            </w:rPr>
          </w:pPr>
        </w:p>
      </w:tc>
      <w:tc>
        <w:tcPr>
          <w:tcW w:w="6256" w:type="dxa"/>
          <w:tcBorders>
            <w:top w:val="nil"/>
            <w:left w:val="nil"/>
            <w:bottom w:val="nil"/>
            <w:right w:val="nil"/>
          </w:tcBorders>
        </w:tcPr>
        <w:p w14:paraId="74099FAA" w14:textId="7BEF1631"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2690C">
            <w:rPr>
              <w:i/>
              <w:noProof/>
              <w:sz w:val="18"/>
            </w:rPr>
            <w:t>Freedom of Information (Treasury) Authorisations 2023</w:t>
          </w:r>
          <w:r>
            <w:rPr>
              <w:i/>
              <w:sz w:val="18"/>
            </w:rPr>
            <w:fldChar w:fldCharType="end"/>
          </w:r>
        </w:p>
      </w:tc>
      <w:tc>
        <w:tcPr>
          <w:tcW w:w="700" w:type="dxa"/>
          <w:tcBorders>
            <w:top w:val="nil"/>
            <w:left w:val="nil"/>
            <w:bottom w:val="nil"/>
            <w:right w:val="nil"/>
          </w:tcBorders>
        </w:tcPr>
        <w:p w14:paraId="303F2369"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4"/>
    <w:bookmarkEnd w:id="35"/>
    <w:bookmarkEnd w:id="36"/>
    <w:bookmarkEnd w:id="37"/>
  </w:tbl>
  <w:p w14:paraId="5195D893" w14:textId="77777777" w:rsidR="00472DBE" w:rsidRPr="00ED79B6" w:rsidRDefault="0002690C"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F3A8" w14:textId="77777777" w:rsidR="007500C8" w:rsidRPr="00E33C1C" w:rsidRDefault="0002690C" w:rsidP="007500C8">
    <w:pPr>
      <w:pBdr>
        <w:top w:val="single" w:sz="6" w:space="1" w:color="auto"/>
      </w:pBdr>
      <w:spacing w:line="0" w:lineRule="atLeast"/>
      <w:rPr>
        <w:sz w:val="16"/>
        <w:szCs w:val="16"/>
      </w:rPr>
    </w:pPr>
    <w:bookmarkStart w:id="40" w:name="_Hlk26286455"/>
    <w:bookmarkStart w:id="41" w:name="_Hlk26286456"/>
  </w:p>
  <w:tbl>
    <w:tblPr>
      <w:tblStyle w:val="TableGrid"/>
      <w:tblW w:w="0" w:type="auto"/>
      <w:tblLook w:val="04A0" w:firstRow="1" w:lastRow="0" w:firstColumn="1" w:lastColumn="0" w:noHBand="0" w:noVBand="1"/>
    </w:tblPr>
    <w:tblGrid>
      <w:gridCol w:w="1359"/>
      <w:gridCol w:w="6254"/>
      <w:gridCol w:w="700"/>
    </w:tblGrid>
    <w:tr w:rsidR="007500C8" w14:paraId="27099F06" w14:textId="77777777" w:rsidTr="00A37A3A">
      <w:tc>
        <w:tcPr>
          <w:tcW w:w="1359" w:type="dxa"/>
          <w:tcBorders>
            <w:top w:val="nil"/>
            <w:left w:val="nil"/>
            <w:bottom w:val="nil"/>
            <w:right w:val="nil"/>
          </w:tcBorders>
        </w:tcPr>
        <w:p w14:paraId="1EF74A33" w14:textId="77777777" w:rsidR="007500C8" w:rsidRDefault="0002690C" w:rsidP="00830B62">
          <w:pPr>
            <w:spacing w:line="0" w:lineRule="atLeast"/>
            <w:rPr>
              <w:sz w:val="18"/>
            </w:rPr>
          </w:pPr>
        </w:p>
      </w:tc>
      <w:tc>
        <w:tcPr>
          <w:tcW w:w="6254" w:type="dxa"/>
          <w:tcBorders>
            <w:top w:val="nil"/>
            <w:left w:val="nil"/>
            <w:bottom w:val="nil"/>
            <w:right w:val="nil"/>
          </w:tcBorders>
        </w:tcPr>
        <w:p w14:paraId="0FE65C06" w14:textId="0B9FA015"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36E0">
            <w:rPr>
              <w:i/>
              <w:sz w:val="18"/>
            </w:rPr>
            <w:t>[title] 2017</w:t>
          </w:r>
          <w:r w:rsidRPr="007A1328">
            <w:rPr>
              <w:i/>
              <w:sz w:val="18"/>
            </w:rPr>
            <w:fldChar w:fldCharType="end"/>
          </w:r>
        </w:p>
      </w:tc>
      <w:tc>
        <w:tcPr>
          <w:tcW w:w="700" w:type="dxa"/>
          <w:tcBorders>
            <w:top w:val="nil"/>
            <w:left w:val="nil"/>
            <w:bottom w:val="nil"/>
            <w:right w:val="nil"/>
          </w:tcBorders>
        </w:tcPr>
        <w:p w14:paraId="13650F53"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40"/>
    <w:bookmarkEnd w:id="41"/>
  </w:tbl>
  <w:p w14:paraId="3B210B75" w14:textId="77777777" w:rsidR="007500C8" w:rsidRPr="00ED79B6" w:rsidRDefault="0002690C"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EDBE" w14:textId="77777777" w:rsidR="00E25A36" w:rsidRDefault="00E25A36" w:rsidP="00FA06CA">
      <w:pPr>
        <w:spacing w:line="240" w:lineRule="auto"/>
      </w:pPr>
      <w:r>
        <w:separator/>
      </w:r>
    </w:p>
  </w:footnote>
  <w:footnote w:type="continuationSeparator" w:id="0">
    <w:p w14:paraId="0C072D1C" w14:textId="77777777" w:rsidR="00E25A36" w:rsidRDefault="00E25A36" w:rsidP="00FA06CA">
      <w:pPr>
        <w:spacing w:line="240" w:lineRule="auto"/>
      </w:pPr>
      <w:r>
        <w:continuationSeparator/>
      </w:r>
    </w:p>
  </w:footnote>
  <w:footnote w:type="continuationNotice" w:id="1">
    <w:p w14:paraId="443BEB4D" w14:textId="77777777" w:rsidR="00E25A36" w:rsidRDefault="00E25A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2C26" w14:textId="662B64E4" w:rsidR="00FA06CA" w:rsidRPr="005F1388" w:rsidRDefault="00FA06CA"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5D2F" w14:textId="4EFDB747" w:rsidR="00031670" w:rsidRDefault="0003167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2690C">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2690C">
      <w:rPr>
        <w:noProof/>
        <w:sz w:val="20"/>
      </w:rPr>
      <w:t>Other amendments</w:t>
    </w:r>
    <w:r>
      <w:rPr>
        <w:sz w:val="20"/>
      </w:rPr>
      <w:fldChar w:fldCharType="end"/>
    </w:r>
  </w:p>
  <w:p w14:paraId="4B6C9D21" w14:textId="30CE054D" w:rsidR="00031670" w:rsidRDefault="00031670" w:rsidP="00715914">
    <w:pPr>
      <w:rPr>
        <w:sz w:val="20"/>
      </w:rPr>
    </w:pPr>
  </w:p>
  <w:p w14:paraId="20D4D8A7" w14:textId="6113F747" w:rsidR="00031670" w:rsidRPr="007A1328" w:rsidRDefault="00031670"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44343C1" w14:textId="5440C952" w:rsidR="00031670" w:rsidRPr="007A1328" w:rsidRDefault="00031670" w:rsidP="0075627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7824" w14:textId="040FD197" w:rsidR="00031670" w:rsidRPr="007A1328" w:rsidRDefault="0003167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2690C">
      <w:rPr>
        <w:noProof/>
        <w:sz w:val="20"/>
      </w:rPr>
      <w:t>Main amendments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2690C">
      <w:rPr>
        <w:b/>
        <w:noProof/>
        <w:sz w:val="20"/>
      </w:rPr>
      <w:t>Schedule 1</w:t>
    </w:r>
    <w:r>
      <w:rPr>
        <w:b/>
        <w:sz w:val="20"/>
      </w:rPr>
      <w:fldChar w:fldCharType="end"/>
    </w:r>
  </w:p>
  <w:p w14:paraId="60F9FCAE" w14:textId="27A1201C" w:rsidR="00031670" w:rsidRPr="007A1328" w:rsidRDefault="00031670" w:rsidP="00715914">
    <w:pPr>
      <w:jc w:val="right"/>
      <w:rPr>
        <w:sz w:val="20"/>
      </w:rPr>
    </w:pPr>
  </w:p>
  <w:p w14:paraId="715F85EF" w14:textId="11E7F7CB" w:rsidR="00031670" w:rsidRPr="007A1328" w:rsidRDefault="0003167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F2B566C" w14:textId="5FD7EE48" w:rsidR="00031670" w:rsidRPr="007A1328" w:rsidRDefault="00031670" w:rsidP="00756272">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4BF5" w14:textId="6CAB20D8" w:rsidR="00FA06CA" w:rsidRPr="005F1388" w:rsidRDefault="00FA06C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7362" w14:textId="77777777" w:rsidR="00FA06CA" w:rsidRPr="005F1388" w:rsidRDefault="00FA06CA" w:rsidP="00715914">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9F94" w14:textId="27FCF54B" w:rsidR="00FA06CA" w:rsidRPr="00ED79B6" w:rsidRDefault="00FA06CA"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4058" w14:textId="4CD22AB9" w:rsidR="00FA06CA" w:rsidRPr="00ED79B6" w:rsidRDefault="00FA06C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4894" w14:textId="77777777" w:rsidR="00FA06CA" w:rsidRPr="00ED79B6" w:rsidRDefault="00FA06CA" w:rsidP="00715914">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F79C" w14:textId="0AF6782D"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94CF06A" w14:textId="1EEE00BE" w:rsidR="00715914" w:rsidRDefault="0063607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2690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2690C">
      <w:rPr>
        <w:noProof/>
        <w:sz w:val="20"/>
      </w:rPr>
      <w:t>Authorisations</w:t>
    </w:r>
    <w:r>
      <w:rPr>
        <w:sz w:val="20"/>
      </w:rPr>
      <w:fldChar w:fldCharType="end"/>
    </w:r>
  </w:p>
  <w:p w14:paraId="47AFFD0E" w14:textId="02D16DA0" w:rsidR="00715914" w:rsidRPr="007A1328" w:rsidRDefault="0063607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58BE72A" w14:textId="77777777" w:rsidR="00715914" w:rsidRPr="007A1328" w:rsidRDefault="0002690C" w:rsidP="00715914">
    <w:pPr>
      <w:rPr>
        <w:b/>
        <w:sz w:val="24"/>
      </w:rPr>
    </w:pPr>
  </w:p>
  <w:p w14:paraId="2330115F" w14:textId="106B2F5B" w:rsidR="00715914" w:rsidRPr="007A1328" w:rsidRDefault="00636078"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236E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2690C">
      <w:rPr>
        <w:noProof/>
        <w:sz w:val="24"/>
      </w:rPr>
      <w:t>9</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0" w:name="_Hlk26286447"/>
  <w:bookmarkStart w:id="31" w:name="_Hlk26286448"/>
  <w:bookmarkStart w:id="32" w:name="_Hlk26286451"/>
  <w:bookmarkStart w:id="33" w:name="_Hlk26286452"/>
  <w:p w14:paraId="44C7ADA5" w14:textId="29206EAC"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B5D6789" w14:textId="1E8A8756"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0002690C">
      <w:rPr>
        <w:sz w:val="20"/>
      </w:rPr>
      <w:fldChar w:fldCharType="separate"/>
    </w:r>
    <w:r w:rsidR="0002690C">
      <w:rPr>
        <w:noProof/>
        <w:sz w:val="20"/>
      </w:rPr>
      <w:t>Revocation of previous authorisations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2690C">
      <w:rPr>
        <w:b/>
        <w:sz w:val="20"/>
      </w:rPr>
      <w:fldChar w:fldCharType="separate"/>
    </w:r>
    <w:r w:rsidR="0002690C">
      <w:rPr>
        <w:b/>
        <w:noProof/>
        <w:sz w:val="20"/>
      </w:rPr>
      <w:t>Part 3</w:t>
    </w:r>
    <w:r>
      <w:rPr>
        <w:b/>
        <w:sz w:val="20"/>
      </w:rPr>
      <w:fldChar w:fldCharType="end"/>
    </w:r>
  </w:p>
  <w:p w14:paraId="0959CF62" w14:textId="05957FCB"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575A98F" w14:textId="77777777" w:rsidR="00715914" w:rsidRPr="007A1328" w:rsidRDefault="0002690C" w:rsidP="00715914">
    <w:pPr>
      <w:jc w:val="right"/>
      <w:rPr>
        <w:b/>
        <w:sz w:val="24"/>
      </w:rPr>
    </w:pPr>
  </w:p>
  <w:p w14:paraId="1DF6AD51" w14:textId="61E4FD3B"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236E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2690C">
      <w:rPr>
        <w:noProof/>
        <w:sz w:val="24"/>
      </w:rPr>
      <w:t>10</w:t>
    </w:r>
    <w:r w:rsidRPr="007A1328">
      <w:rPr>
        <w:sz w:val="24"/>
      </w:rPr>
      <w:fldChar w:fldCharType="end"/>
    </w:r>
    <w:bookmarkEnd w:id="30"/>
    <w:bookmarkEnd w:id="31"/>
    <w:bookmarkEnd w:id="32"/>
    <w:bookmarkEnd w:id="3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968D" w14:textId="77777777" w:rsidR="00715914" w:rsidRPr="007A1328" w:rsidRDefault="0002690C" w:rsidP="00715914">
    <w:bookmarkStart w:id="38" w:name="_Hlk26286449"/>
    <w:bookmarkStart w:id="39" w:name="_Hlk26286450"/>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76096955">
    <w:abstractNumId w:val="9"/>
  </w:num>
  <w:num w:numId="2" w16cid:durableId="1636911787">
    <w:abstractNumId w:val="7"/>
  </w:num>
  <w:num w:numId="3" w16cid:durableId="509024335">
    <w:abstractNumId w:val="6"/>
  </w:num>
  <w:num w:numId="4" w16cid:durableId="1304697153">
    <w:abstractNumId w:val="5"/>
  </w:num>
  <w:num w:numId="5" w16cid:durableId="1411655862">
    <w:abstractNumId w:val="4"/>
  </w:num>
  <w:num w:numId="6" w16cid:durableId="1890342315">
    <w:abstractNumId w:val="8"/>
  </w:num>
  <w:num w:numId="7" w16cid:durableId="1568035405">
    <w:abstractNumId w:val="3"/>
  </w:num>
  <w:num w:numId="8" w16cid:durableId="1948079756">
    <w:abstractNumId w:val="2"/>
  </w:num>
  <w:num w:numId="9" w16cid:durableId="1555702476">
    <w:abstractNumId w:val="1"/>
  </w:num>
  <w:num w:numId="10" w16cid:durableId="1546066187">
    <w:abstractNumId w:val="0"/>
  </w:num>
  <w:num w:numId="11" w16cid:durableId="1036661185">
    <w:abstractNumId w:val="11"/>
  </w:num>
  <w:num w:numId="12" w16cid:durableId="1182740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BF"/>
    <w:rsid w:val="0002690C"/>
    <w:rsid w:val="00031670"/>
    <w:rsid w:val="000B6E09"/>
    <w:rsid w:val="000E37A1"/>
    <w:rsid w:val="000E670D"/>
    <w:rsid w:val="00113F10"/>
    <w:rsid w:val="00116A6E"/>
    <w:rsid w:val="001224CB"/>
    <w:rsid w:val="001325C2"/>
    <w:rsid w:val="001462C1"/>
    <w:rsid w:val="00152D24"/>
    <w:rsid w:val="00164D95"/>
    <w:rsid w:val="001A3DC3"/>
    <w:rsid w:val="001B3A39"/>
    <w:rsid w:val="001E3305"/>
    <w:rsid w:val="001E5368"/>
    <w:rsid w:val="0022624A"/>
    <w:rsid w:val="00245F61"/>
    <w:rsid w:val="002A0581"/>
    <w:rsid w:val="002B5019"/>
    <w:rsid w:val="002B738B"/>
    <w:rsid w:val="0034383A"/>
    <w:rsid w:val="003477EF"/>
    <w:rsid w:val="00347DAA"/>
    <w:rsid w:val="00373A5F"/>
    <w:rsid w:val="003765B6"/>
    <w:rsid w:val="003976CF"/>
    <w:rsid w:val="003C241A"/>
    <w:rsid w:val="003C3D6C"/>
    <w:rsid w:val="003F5613"/>
    <w:rsid w:val="003F614B"/>
    <w:rsid w:val="00446640"/>
    <w:rsid w:val="004707B4"/>
    <w:rsid w:val="004B3B29"/>
    <w:rsid w:val="004C356C"/>
    <w:rsid w:val="004E7880"/>
    <w:rsid w:val="00512018"/>
    <w:rsid w:val="00512318"/>
    <w:rsid w:val="0051659D"/>
    <w:rsid w:val="00532454"/>
    <w:rsid w:val="00533AE0"/>
    <w:rsid w:val="00544AE8"/>
    <w:rsid w:val="005664A7"/>
    <w:rsid w:val="00594A54"/>
    <w:rsid w:val="006116BE"/>
    <w:rsid w:val="00636078"/>
    <w:rsid w:val="006443F5"/>
    <w:rsid w:val="00655F59"/>
    <w:rsid w:val="006563FE"/>
    <w:rsid w:val="006A2838"/>
    <w:rsid w:val="006A51F6"/>
    <w:rsid w:val="006B64FB"/>
    <w:rsid w:val="006D6503"/>
    <w:rsid w:val="006E3803"/>
    <w:rsid w:val="006E6198"/>
    <w:rsid w:val="006E7BCE"/>
    <w:rsid w:val="00703573"/>
    <w:rsid w:val="00707C73"/>
    <w:rsid w:val="00730B59"/>
    <w:rsid w:val="00761BD8"/>
    <w:rsid w:val="007828BD"/>
    <w:rsid w:val="007878BF"/>
    <w:rsid w:val="007D35AF"/>
    <w:rsid w:val="008166B5"/>
    <w:rsid w:val="00873480"/>
    <w:rsid w:val="008D2745"/>
    <w:rsid w:val="008D2E39"/>
    <w:rsid w:val="008F7B0A"/>
    <w:rsid w:val="00907EEE"/>
    <w:rsid w:val="00926CD9"/>
    <w:rsid w:val="009322F4"/>
    <w:rsid w:val="0095270F"/>
    <w:rsid w:val="00956AF5"/>
    <w:rsid w:val="009701D7"/>
    <w:rsid w:val="009835C2"/>
    <w:rsid w:val="00984E1D"/>
    <w:rsid w:val="0099569C"/>
    <w:rsid w:val="009E26E1"/>
    <w:rsid w:val="00A029D1"/>
    <w:rsid w:val="00A24522"/>
    <w:rsid w:val="00A314E5"/>
    <w:rsid w:val="00A37A3A"/>
    <w:rsid w:val="00A41BB3"/>
    <w:rsid w:val="00A43801"/>
    <w:rsid w:val="00AE34FE"/>
    <w:rsid w:val="00AE4B1F"/>
    <w:rsid w:val="00AE7ADD"/>
    <w:rsid w:val="00B1275F"/>
    <w:rsid w:val="00B34D77"/>
    <w:rsid w:val="00B73C69"/>
    <w:rsid w:val="00B93C77"/>
    <w:rsid w:val="00BB4BBF"/>
    <w:rsid w:val="00BF2036"/>
    <w:rsid w:val="00C10C6D"/>
    <w:rsid w:val="00C1124F"/>
    <w:rsid w:val="00C17888"/>
    <w:rsid w:val="00C209D7"/>
    <w:rsid w:val="00C3426D"/>
    <w:rsid w:val="00C41CEF"/>
    <w:rsid w:val="00C53081"/>
    <w:rsid w:val="00C73041"/>
    <w:rsid w:val="00C9209D"/>
    <w:rsid w:val="00C9500F"/>
    <w:rsid w:val="00CB3ED1"/>
    <w:rsid w:val="00CC341F"/>
    <w:rsid w:val="00D00E7E"/>
    <w:rsid w:val="00D250BD"/>
    <w:rsid w:val="00D43443"/>
    <w:rsid w:val="00D453B3"/>
    <w:rsid w:val="00D65B3A"/>
    <w:rsid w:val="00DA5874"/>
    <w:rsid w:val="00DD0A9C"/>
    <w:rsid w:val="00DD7636"/>
    <w:rsid w:val="00DF29C2"/>
    <w:rsid w:val="00E148A2"/>
    <w:rsid w:val="00E216DE"/>
    <w:rsid w:val="00E236E0"/>
    <w:rsid w:val="00E25A36"/>
    <w:rsid w:val="00E2795E"/>
    <w:rsid w:val="00E54AEA"/>
    <w:rsid w:val="00E859D5"/>
    <w:rsid w:val="00E93D48"/>
    <w:rsid w:val="00E95607"/>
    <w:rsid w:val="00F8669C"/>
    <w:rsid w:val="00F91DD7"/>
    <w:rsid w:val="00FA06CA"/>
    <w:rsid w:val="00FA6472"/>
    <w:rsid w:val="00FD01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8DF9C"/>
  <w15:chartTrackingRefBased/>
  <w15:docId w15:val="{CEC8BD3D-C83B-4B7D-96F7-F69F3B93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0653">
      <w:bodyDiv w:val="1"/>
      <w:marLeft w:val="0"/>
      <w:marRight w:val="0"/>
      <w:marTop w:val="0"/>
      <w:marBottom w:val="0"/>
      <w:divBdr>
        <w:top w:val="none" w:sz="0" w:space="0" w:color="auto"/>
        <w:left w:val="none" w:sz="0" w:space="0" w:color="auto"/>
        <w:bottom w:val="none" w:sz="0" w:space="0" w:color="auto"/>
        <w:right w:val="none" w:sz="0" w:space="0" w:color="auto"/>
      </w:divBdr>
    </w:div>
    <w:div w:id="433550395">
      <w:bodyDiv w:val="1"/>
      <w:marLeft w:val="0"/>
      <w:marRight w:val="0"/>
      <w:marTop w:val="0"/>
      <w:marBottom w:val="0"/>
      <w:divBdr>
        <w:top w:val="none" w:sz="0" w:space="0" w:color="auto"/>
        <w:left w:val="none" w:sz="0" w:space="0" w:color="auto"/>
        <w:bottom w:val="none" w:sz="0" w:space="0" w:color="auto"/>
        <w:right w:val="none" w:sz="0" w:space="0" w:color="auto"/>
      </w:divBdr>
    </w:div>
    <w:div w:id="535773507">
      <w:bodyDiv w:val="1"/>
      <w:marLeft w:val="0"/>
      <w:marRight w:val="0"/>
      <w:marTop w:val="0"/>
      <w:marBottom w:val="0"/>
      <w:divBdr>
        <w:top w:val="none" w:sz="0" w:space="0" w:color="auto"/>
        <w:left w:val="none" w:sz="0" w:space="0" w:color="auto"/>
        <w:bottom w:val="none" w:sz="0" w:space="0" w:color="auto"/>
        <w:right w:val="none" w:sz="0" w:space="0" w:color="auto"/>
      </w:divBdr>
    </w:div>
    <w:div w:id="539363968">
      <w:bodyDiv w:val="1"/>
      <w:marLeft w:val="0"/>
      <w:marRight w:val="0"/>
      <w:marTop w:val="0"/>
      <w:marBottom w:val="0"/>
      <w:divBdr>
        <w:top w:val="none" w:sz="0" w:space="0" w:color="auto"/>
        <w:left w:val="none" w:sz="0" w:space="0" w:color="auto"/>
        <w:bottom w:val="none" w:sz="0" w:space="0" w:color="auto"/>
        <w:right w:val="none" w:sz="0" w:space="0" w:color="auto"/>
      </w:divBdr>
    </w:div>
    <w:div w:id="810946780">
      <w:bodyDiv w:val="1"/>
      <w:marLeft w:val="0"/>
      <w:marRight w:val="0"/>
      <w:marTop w:val="0"/>
      <w:marBottom w:val="0"/>
      <w:divBdr>
        <w:top w:val="none" w:sz="0" w:space="0" w:color="auto"/>
        <w:left w:val="none" w:sz="0" w:space="0" w:color="auto"/>
        <w:bottom w:val="none" w:sz="0" w:space="0" w:color="auto"/>
        <w:right w:val="none" w:sz="0" w:space="0" w:color="auto"/>
      </w:divBdr>
    </w:div>
    <w:div w:id="13028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Subject xmlns="fe39d773-a83d-4623-ae74-f25711a76616" xsi:nil="true"/>
    <MailSubject xmlns="fe39d773-a83d-4623-ae74-f25711a76616" xsi:nil="true"/>
    <Cc xmlns="fe39d773-a83d-4623-ae74-f25711a76616" xsi:nil="true"/>
    <From1 xmlns="fe39d773-a83d-4623-ae74-f25711a76616" xsi:nil="true"/>
    <_dlc_DocId xmlns="fe39d773-a83d-4623-ae74-f25711a76616">S574FYTY5PW6-969949929-783</_dlc_DocId>
    <MailIn-Reply-To xmlns="fe39d773-a83d-4623-ae74-f25711a76616" xsi:nil="true"/>
    <MailTo xmlns="fe39d773-a83d-4623-ae74-f25711a76616" xsi:nil="true"/>
    <Date12 xmlns="fe39d773-a83d-4623-ae74-f25711a76616" xsi:nil="true"/>
    <_dlc_DocIdUrl xmlns="fe39d773-a83d-4623-ae74-f25711a76616">
      <Url>https://austreasury.sharepoint.com/sites/leg-cord-function/_layouts/15/DocIdRedir.aspx?ID=S574FYTY5PW6-969949929-783</Url>
      <Description>S574FYTY5PW6-969949929-783</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oae75e2df9d943898d59cb03ca0993c5 xmlns="fe39d773-a83d-4623-ae74-f25711a76616" xsi:nil="true"/>
    <MailReferences xmlns="fe39d773-a83d-4623-ae74-f25711a76616" xsi:nil="true"/>
    <TaxCatchAll xmlns="ff38c824-6e29-4496-8487-69f397e7ed29">
      <Value>41</Value>
      <Value>1</Value>
      <Value>35</Value>
    </TaxCatchAll>
    <EmailAttachments xmlns="fe39d773-a83d-4623-ae74-f25711a76616">false</EmailAttachments>
    <k5702ebc2d804f54815653409837d9c5 xmlns="30b813c2-29e2-43aa-bac2-1ed67b791ce7" xsi:nil="true"/>
    <lcf76f155ced4ddcb4097134ff3c332f xmlns="30b813c2-29e2-43aa-bac2-1ed67b791ce7" xsi:nil="true"/>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4676-3492-4E00-AB87-C40631E9E85E}">
  <ds:schemaRefs>
    <ds:schemaRef ds:uri="http://schemas.microsoft.com/sharepoint/events"/>
  </ds:schemaRefs>
</ds:datastoreItem>
</file>

<file path=customXml/itemProps2.xml><?xml version="1.0" encoding="utf-8"?>
<ds:datastoreItem xmlns:ds="http://schemas.openxmlformats.org/officeDocument/2006/customXml" ds:itemID="{4D685F34-5998-4FCC-99E4-72E920DAF49A}">
  <ds:schemaRefs>
    <ds:schemaRef ds:uri="http://schemas.microsoft.com/sharepoint/v3/contenttype/forms"/>
  </ds:schemaRefs>
</ds:datastoreItem>
</file>

<file path=customXml/itemProps3.xml><?xml version="1.0" encoding="utf-8"?>
<ds:datastoreItem xmlns:ds="http://schemas.openxmlformats.org/officeDocument/2006/customXml" ds:itemID="{67DAF654-1A5F-49B0-92B0-F0B428107BC0}">
  <ds:schemaRefs>
    <ds:schemaRef ds:uri="http://schemas.microsoft.com/office/2006/metadata/properties"/>
    <ds:schemaRef ds:uri="http://schemas.microsoft.com/office/infopath/2007/PartnerControls"/>
    <ds:schemaRef ds:uri="fe39d773-a83d-4623-ae74-f25711a76616"/>
    <ds:schemaRef ds:uri="a289cb20-8bb9-401f-8d7b-706fb1a2988d"/>
    <ds:schemaRef ds:uri="http://schemas.microsoft.com/sharepoint/v3"/>
    <ds:schemaRef ds:uri="ff38c824-6e29-4496-8487-69f397e7ed29"/>
  </ds:schemaRefs>
</ds:datastoreItem>
</file>

<file path=customXml/itemProps4.xml><?xml version="1.0" encoding="utf-8"?>
<ds:datastoreItem xmlns:ds="http://schemas.openxmlformats.org/officeDocument/2006/customXml" ds:itemID="{9484A4D3-DC03-47E6-B357-5BFB385D6EF7}"/>
</file>

<file path=customXml/itemProps5.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2915</TotalTime>
  <Pages>14</Pages>
  <Words>2074</Words>
  <Characters>12761</Characters>
  <Application>Microsoft Office Word</Application>
  <DocSecurity>0</DocSecurity>
  <Lines>2126</Lines>
  <Paragraphs>529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Leggett, Chris</dc:creator>
  <cp:keywords/>
  <dc:description/>
  <cp:lastModifiedBy>Leggett, Chris</cp:lastModifiedBy>
  <cp:revision>99</cp:revision>
  <cp:lastPrinted>2023-09-20T22:07:00Z</cp:lastPrinted>
  <dcterms:created xsi:type="dcterms:W3CDTF">2023-05-09T05:30:00Z</dcterms:created>
  <dcterms:modified xsi:type="dcterms:W3CDTF">2023-09-26T22:18:00Z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0x0101003ECC5A3B3DB5EC46B1D76B9A37FC826900E969BE2F7B1AE24D9EF5D8700B1FECCB</vt:lpwstr>
  </property>
  <property fmtid="{D5CDD505-2E9C-101B-9397-08002B2CF9AE}" pid="15" name="TSYRecordClass">
    <vt:lpwstr>1;#AE-20260-Destroy 7 years after action completed|623f5ec9-ec5d-4824-8e13-9c9bfc51fe7e</vt:lpwstr>
  </property>
  <property fmtid="{D5CDD505-2E9C-101B-9397-08002B2CF9AE}" pid="16" name="_dlc_DocIdItemGuid">
    <vt:lpwstr>9437b562-abab-4f12-b609-26e8a58591c0</vt:lpwstr>
  </property>
  <property fmtid="{D5CDD505-2E9C-101B-9397-08002B2CF9AE}" pid="17" name="TSYStatus">
    <vt:lpwstr/>
  </property>
  <property fmtid="{D5CDD505-2E9C-101B-9397-08002B2CF9AE}" pid="18" name="eTheme">
    <vt:lpwstr>1;#Law Design|318dd2d2-18da-4b8e-a458-14db2c1af95f</vt:lpwstr>
  </property>
  <property fmtid="{D5CDD505-2E9C-101B-9397-08002B2CF9AE}" pid="19" name="eDocumentType">
    <vt:lpwstr>68;#Legislation|bc5c492f-641e-4b74-8651-322acd553d0f</vt:lpwstr>
  </property>
  <property fmtid="{D5CDD505-2E9C-101B-9397-08002B2CF9AE}" pid="20" name="eTopic">
    <vt:lpwstr>129;#Delegations|fe1041dc-8723-4ceb-be35-134357177b67</vt:lpwstr>
  </property>
  <property fmtid="{D5CDD505-2E9C-101B-9397-08002B2CF9AE}" pid="21" name="LMDivision">
    <vt:lpwstr/>
  </property>
  <property fmtid="{D5CDD505-2E9C-101B-9397-08002B2CF9AE}" pid="22" name="eActivity">
    <vt:lpwstr>28;#Legislative measures|0d31ce10-0017-4a46-8d2d-ba60058cb6a2</vt:lpwstr>
  </property>
  <property fmtid="{D5CDD505-2E9C-101B-9397-08002B2CF9AE}" pid="23" name="k8424359e03846678cc4a99dd97e9705">
    <vt:lpwstr/>
  </property>
  <property fmtid="{D5CDD505-2E9C-101B-9397-08002B2CF9AE}" pid="24" name="Document_x0020_Type">
    <vt:lpwstr/>
  </property>
  <property fmtid="{D5CDD505-2E9C-101B-9397-08002B2CF9AE}" pid="25" name="Topic">
    <vt:lpwstr/>
  </property>
  <property fmtid="{D5CDD505-2E9C-101B-9397-08002B2CF9AE}" pid="26" name="Activity">
    <vt:lpwstr>35;#Legislation management|cb630f2f-9155-496b-ad0f-d960eb1bf90c</vt:lpwstr>
  </property>
  <property fmtid="{D5CDD505-2E9C-101B-9397-08002B2CF9AE}" pid="27" name="MediaServiceImageTags">
    <vt:lpwstr/>
  </property>
  <property fmtid="{D5CDD505-2E9C-101B-9397-08002B2CF9AE}" pid="28" name="Document Type">
    <vt:lpwstr>41;#Additional Documents|00485a83-454b-4661-806b-0c0b2f8c1787</vt:lpwstr>
  </property>
</Properties>
</file>