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C6CE" w14:textId="77777777" w:rsidR="00593590" w:rsidRDefault="00593590" w:rsidP="00593590">
      <w:pPr>
        <w:jc w:val="center"/>
        <w:rPr>
          <w:rFonts w:ascii="Montserrat Semi Bold" w:hAnsi="Montserrat Semi Bold"/>
          <w:i/>
          <w:sz w:val="32"/>
        </w:rPr>
      </w:pPr>
    </w:p>
    <w:p w14:paraId="6C8A6F73" w14:textId="77777777" w:rsidR="00593590" w:rsidRDefault="00593590" w:rsidP="00593590">
      <w:pPr>
        <w:jc w:val="center"/>
        <w:rPr>
          <w:rFonts w:ascii="Montserrat Semi Bold" w:hAnsi="Montserrat Semi Bold"/>
          <w:i/>
          <w:sz w:val="32"/>
        </w:rPr>
      </w:pPr>
      <w:r w:rsidRPr="007C3203">
        <w:rPr>
          <w:rFonts w:ascii="Montserrat Semi Bold" w:hAnsi="Montserrat Semi Bold"/>
          <w:noProof/>
          <w:lang w:eastAsia="en-AU"/>
        </w:rPr>
        <w:drawing>
          <wp:inline distT="0" distB="0" distL="0" distR="0" wp14:anchorId="73D6280D" wp14:editId="14B14DDE">
            <wp:extent cx="1371600" cy="1097280"/>
            <wp:effectExtent l="0" t="0" r="0" b="7620"/>
            <wp:docPr id="5" name="Picture 5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28BD6" w14:textId="77777777" w:rsidR="00593590" w:rsidRDefault="00593590" w:rsidP="00593590">
      <w:pPr>
        <w:jc w:val="center"/>
        <w:rPr>
          <w:rFonts w:ascii="Montserrat Semi Bold" w:hAnsi="Montserrat Semi Bold"/>
          <w:i/>
          <w:sz w:val="32"/>
        </w:rPr>
      </w:pPr>
    </w:p>
    <w:p w14:paraId="2F1B55E7" w14:textId="36AF3EE6" w:rsidR="00593590" w:rsidRPr="007C3203" w:rsidRDefault="00E3351D" w:rsidP="00593590">
      <w:pPr>
        <w:jc w:val="center"/>
        <w:rPr>
          <w:rFonts w:ascii="Montserrat Semi Bold" w:hAnsi="Montserrat Semi Bold"/>
          <w:i/>
          <w:sz w:val="32"/>
        </w:rPr>
      </w:pPr>
      <w:r>
        <w:rPr>
          <w:rFonts w:ascii="Montserrat Semi Bold" w:hAnsi="Montserrat Semi Bold"/>
          <w:i/>
          <w:sz w:val="32"/>
        </w:rPr>
        <w:t>Acts Interpretation (Minister for Industry and Science) Authorisation 2023</w:t>
      </w:r>
    </w:p>
    <w:p w14:paraId="46BB4B7F" w14:textId="77777777" w:rsidR="00593590" w:rsidRPr="007C3203" w:rsidRDefault="00593590" w:rsidP="00593590">
      <w:pPr>
        <w:jc w:val="center"/>
        <w:rPr>
          <w:rFonts w:ascii="Montserrat Semi Bold" w:hAnsi="Montserrat Semi Bold"/>
          <w:i/>
          <w:sz w:val="32"/>
        </w:rPr>
      </w:pPr>
    </w:p>
    <w:p w14:paraId="1A4C130B" w14:textId="77777777" w:rsidR="00593590" w:rsidRPr="007C3203" w:rsidRDefault="00593590" w:rsidP="00593590">
      <w:pPr>
        <w:pStyle w:val="SignCoverPageStart"/>
        <w:jc w:val="left"/>
        <w:rPr>
          <w:rFonts w:ascii="Montserrat Semi Bold" w:hAnsi="Montserrat Semi Bold"/>
          <w:szCs w:val="22"/>
        </w:rPr>
      </w:pPr>
    </w:p>
    <w:p w14:paraId="7383408B" w14:textId="38A55D4C" w:rsidR="00593590" w:rsidRPr="00583296" w:rsidRDefault="00593590" w:rsidP="00593590">
      <w:pPr>
        <w:pStyle w:val="SignCoverPageStart"/>
        <w:spacing w:before="120"/>
        <w:jc w:val="left"/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</w:pPr>
      <w:r w:rsidRPr="007C3203">
        <w:rPr>
          <w:rFonts w:ascii="Montserrat Light" w:hAnsi="Montserrat Light"/>
          <w:sz w:val="24"/>
          <w:szCs w:val="22"/>
        </w:rPr>
        <w:t>I</w:t>
      </w:r>
      <w:r w:rsidRPr="00583296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 xml:space="preserve">, </w:t>
      </w:r>
      <w:r w:rsidR="00B1091D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>the Hon Ed Husic MP</w:t>
      </w:r>
      <w:r w:rsidRPr="00583296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 xml:space="preserve">, Minister for </w:t>
      </w:r>
      <w:r w:rsidR="00B1091D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>Industry and Science</w:t>
      </w:r>
      <w:r w:rsidRPr="00583296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 xml:space="preserve">, acting in accordance with sections 19 and 34AAB of the </w:t>
      </w:r>
      <w:r w:rsidRPr="00583296">
        <w:rPr>
          <w:rFonts w:asciiTheme="majorHAnsi" w:hAnsiTheme="majorHAnsi" w:cstheme="majorHAnsi"/>
          <w:i/>
          <w:color w:val="262626" w:themeColor="text1" w:themeTint="D9"/>
          <w:sz w:val="24"/>
          <w:szCs w:val="24"/>
          <w:lang w:eastAsia="en-US"/>
        </w:rPr>
        <w:t>Acts Interpretation Act 1901</w:t>
      </w:r>
      <w:r w:rsidRPr="00583296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 xml:space="preserve">, and all other powers thereunto enabling, as the case requires, hereby authorise </w:t>
      </w:r>
      <w:r w:rsidR="00B1091D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 xml:space="preserve">the Hon </w:t>
      </w:r>
      <w:r w:rsidR="0045171B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>Chris Bowen</w:t>
      </w:r>
      <w:r w:rsidR="00B1091D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 xml:space="preserve"> MP</w:t>
      </w:r>
      <w:r w:rsidRPr="00583296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 xml:space="preserve">, Minister for </w:t>
      </w:r>
      <w:r w:rsidR="0045171B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>Climate Change and Energy</w:t>
      </w:r>
      <w:r w:rsidRPr="00583296">
        <w:rPr>
          <w:rFonts w:asciiTheme="majorHAnsi" w:hAnsiTheme="majorHAnsi" w:cstheme="majorHAnsi"/>
          <w:color w:val="262626" w:themeColor="text1" w:themeTint="D9"/>
          <w:sz w:val="24"/>
          <w:szCs w:val="24"/>
          <w:lang w:eastAsia="en-US"/>
        </w:rPr>
        <w:t>, to exercise, on my behalf, all my powers and functions, including powers and functions conferred on me by any law of the Commonwealth.</w:t>
      </w:r>
    </w:p>
    <w:p w14:paraId="0D501381" w14:textId="77777777" w:rsidR="00593590" w:rsidRPr="00583296" w:rsidRDefault="00593590" w:rsidP="00593590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408EAD8" w14:textId="1A0D6F37" w:rsidR="00593590" w:rsidRPr="00583296" w:rsidRDefault="00593590" w:rsidP="00593590">
      <w:pPr>
        <w:rPr>
          <w:rFonts w:asciiTheme="majorHAnsi" w:eastAsia="Times New Roman" w:hAnsiTheme="majorHAnsi" w:cstheme="majorHAnsi"/>
          <w:sz w:val="24"/>
          <w:szCs w:val="24"/>
        </w:rPr>
      </w:pPr>
      <w:r w:rsidRPr="00583296">
        <w:rPr>
          <w:rFonts w:asciiTheme="majorHAnsi" w:eastAsia="Times New Roman" w:hAnsiTheme="majorHAnsi" w:cstheme="majorHAnsi"/>
          <w:sz w:val="24"/>
          <w:szCs w:val="24"/>
        </w:rPr>
        <w:t xml:space="preserve">This instrument commences on </w:t>
      </w:r>
      <w:r w:rsidR="0045171B">
        <w:rPr>
          <w:rFonts w:asciiTheme="majorHAnsi" w:eastAsia="Times New Roman" w:hAnsiTheme="majorHAnsi" w:cstheme="majorHAnsi"/>
          <w:sz w:val="24"/>
          <w:szCs w:val="24"/>
        </w:rPr>
        <w:t>6 July</w:t>
      </w:r>
      <w:r w:rsidR="00B629A3">
        <w:rPr>
          <w:rFonts w:asciiTheme="majorHAnsi" w:eastAsia="Times New Roman" w:hAnsiTheme="majorHAnsi" w:cstheme="majorHAnsi"/>
          <w:sz w:val="24"/>
          <w:szCs w:val="24"/>
        </w:rPr>
        <w:t xml:space="preserve"> 2023 </w:t>
      </w:r>
      <w:r w:rsidRPr="00583296">
        <w:rPr>
          <w:rFonts w:asciiTheme="majorHAnsi" w:eastAsia="Times New Roman" w:hAnsiTheme="majorHAnsi" w:cstheme="majorHAnsi"/>
          <w:sz w:val="24"/>
          <w:szCs w:val="24"/>
        </w:rPr>
        <w:t xml:space="preserve">and ceases to have effect at the end of </w:t>
      </w:r>
      <w:r w:rsidR="00B1091D">
        <w:rPr>
          <w:rFonts w:asciiTheme="majorHAnsi" w:eastAsia="Times New Roman" w:hAnsiTheme="majorHAnsi" w:cstheme="majorHAnsi"/>
          <w:sz w:val="24"/>
          <w:szCs w:val="24"/>
        </w:rPr>
        <w:br/>
      </w:r>
      <w:r w:rsidR="0045171B">
        <w:rPr>
          <w:rFonts w:asciiTheme="majorHAnsi" w:eastAsia="Times New Roman" w:hAnsiTheme="majorHAnsi" w:cstheme="majorHAnsi"/>
          <w:sz w:val="24"/>
          <w:szCs w:val="24"/>
        </w:rPr>
        <w:t>14 July</w:t>
      </w:r>
      <w:r w:rsidR="00B1091D">
        <w:rPr>
          <w:rFonts w:asciiTheme="majorHAnsi" w:eastAsia="Times New Roman" w:hAnsiTheme="majorHAnsi" w:cstheme="majorHAnsi"/>
          <w:sz w:val="24"/>
          <w:szCs w:val="24"/>
        </w:rPr>
        <w:t xml:space="preserve"> 2023</w:t>
      </w:r>
      <w:r w:rsidRPr="00583296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7227818F" w14:textId="4C469F6A" w:rsidR="002B471D" w:rsidRDefault="00593590" w:rsidP="00593590">
      <w:pPr>
        <w:keepNext/>
        <w:tabs>
          <w:tab w:val="left" w:pos="720"/>
          <w:tab w:val="left" w:pos="7017"/>
        </w:tabs>
        <w:spacing w:before="300" w:line="240" w:lineRule="atLeast"/>
        <w:ind w:right="39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83296">
        <w:rPr>
          <w:rFonts w:asciiTheme="majorHAnsi" w:eastAsia="Times New Roman" w:hAnsiTheme="majorHAnsi" w:cstheme="majorHAnsi"/>
          <w:sz w:val="24"/>
          <w:szCs w:val="24"/>
        </w:rPr>
        <w:t>Dated</w:t>
      </w:r>
      <w:r w:rsidRPr="00583296">
        <w:rPr>
          <w:rFonts w:asciiTheme="majorHAnsi" w:eastAsia="Times New Roman" w:hAnsiTheme="majorHAnsi" w:cstheme="majorHAnsi"/>
          <w:sz w:val="24"/>
          <w:szCs w:val="24"/>
        </w:rPr>
        <w:tab/>
      </w:r>
      <w:r w:rsidR="002B471D">
        <w:rPr>
          <w:rFonts w:asciiTheme="majorHAnsi" w:eastAsia="Times New Roman" w:hAnsiTheme="majorHAnsi" w:cstheme="majorHAnsi"/>
          <w:sz w:val="24"/>
          <w:szCs w:val="24"/>
        </w:rPr>
        <w:t>26 June 2023</w:t>
      </w:r>
    </w:p>
    <w:p w14:paraId="4C5E9693" w14:textId="08E377D3" w:rsidR="002B471D" w:rsidRDefault="002B471D" w:rsidP="00593590">
      <w:pPr>
        <w:keepNext/>
        <w:tabs>
          <w:tab w:val="left" w:pos="720"/>
          <w:tab w:val="left" w:pos="7017"/>
        </w:tabs>
        <w:spacing w:before="300" w:line="240" w:lineRule="atLeast"/>
        <w:ind w:right="397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Signed</w:t>
      </w:r>
    </w:p>
    <w:p w14:paraId="55F3E1BE" w14:textId="77777777" w:rsidR="00593590" w:rsidRPr="00583296" w:rsidRDefault="00B1091D" w:rsidP="00593590">
      <w:pPr>
        <w:keepNext/>
        <w:tabs>
          <w:tab w:val="left" w:pos="3402"/>
        </w:tabs>
        <w:spacing w:before="1440" w:line="300" w:lineRule="atLeast"/>
        <w:ind w:right="397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Ed Husic</w:t>
      </w:r>
    </w:p>
    <w:p w14:paraId="08281436" w14:textId="77777777" w:rsidR="00593590" w:rsidRPr="00583296" w:rsidRDefault="00593590" w:rsidP="00593590">
      <w:pPr>
        <w:pStyle w:val="SignCoverPageEnd"/>
        <w:rPr>
          <w:rFonts w:asciiTheme="majorHAnsi" w:hAnsiTheme="majorHAnsi" w:cstheme="majorHAnsi"/>
          <w:color w:val="262626" w:themeColor="text1" w:themeTint="D9"/>
          <w:szCs w:val="24"/>
          <w:lang w:eastAsia="en-US"/>
        </w:rPr>
      </w:pPr>
      <w:r w:rsidRPr="00583296">
        <w:rPr>
          <w:rFonts w:asciiTheme="majorHAnsi" w:hAnsiTheme="majorHAnsi" w:cstheme="majorHAnsi"/>
          <w:color w:val="262626" w:themeColor="text1" w:themeTint="D9"/>
          <w:szCs w:val="24"/>
          <w:lang w:eastAsia="en-US"/>
        </w:rPr>
        <w:t xml:space="preserve">Minister for </w:t>
      </w:r>
      <w:r w:rsidR="00B1091D">
        <w:rPr>
          <w:rFonts w:asciiTheme="majorHAnsi" w:hAnsiTheme="majorHAnsi" w:cstheme="majorHAnsi"/>
          <w:color w:val="262626" w:themeColor="text1" w:themeTint="D9"/>
          <w:szCs w:val="24"/>
          <w:lang w:eastAsia="en-US"/>
        </w:rPr>
        <w:t>Industry and Science</w:t>
      </w:r>
    </w:p>
    <w:p w14:paraId="049C1B76" w14:textId="77777777" w:rsidR="005253B6" w:rsidRDefault="002B471D"/>
    <w:sectPr w:rsidR="00525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90"/>
    <w:rsid w:val="002B471D"/>
    <w:rsid w:val="00386F3A"/>
    <w:rsid w:val="0045171B"/>
    <w:rsid w:val="004C00E4"/>
    <w:rsid w:val="00513691"/>
    <w:rsid w:val="00533BD1"/>
    <w:rsid w:val="00581BEE"/>
    <w:rsid w:val="00593590"/>
    <w:rsid w:val="007118F0"/>
    <w:rsid w:val="00831F44"/>
    <w:rsid w:val="00B1091D"/>
    <w:rsid w:val="00B629A3"/>
    <w:rsid w:val="00C6351C"/>
    <w:rsid w:val="00E3351D"/>
    <w:rsid w:val="00F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D8FF"/>
  <w15:chartTrackingRefBased/>
  <w15:docId w15:val="{A87C622E-5AE8-4527-91F7-7EF6EEFF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590"/>
    <w:pPr>
      <w:spacing w:after="120" w:line="264" w:lineRule="auto"/>
    </w:pPr>
    <w:rPr>
      <w:color w:val="262626" w:themeColor="text1" w:themeTint="D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59359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59359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color w:val="auto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6BB531F-4CEB-4880-946C-9CC1DF8C3E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98930FF7D193B47AB4F8282A4D07FF1" ma:contentTypeVersion="" ma:contentTypeDescription="PDMS Document Site Content Type" ma:contentTypeScope="" ma:versionID="cecdd7576e38fb5562e1569db447ea94">
  <xsd:schema xmlns:xsd="http://www.w3.org/2001/XMLSchema" xmlns:xs="http://www.w3.org/2001/XMLSchema" xmlns:p="http://schemas.microsoft.com/office/2006/metadata/properties" xmlns:ns2="86BB531F-4CEB-4880-946C-9CC1DF8C3E87" targetNamespace="http://schemas.microsoft.com/office/2006/metadata/properties" ma:root="true" ma:fieldsID="d86431245d524d216dd433136651e59d" ns2:_="">
    <xsd:import namespace="86BB531F-4CEB-4880-946C-9CC1DF8C3E8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B531F-4CEB-4880-946C-9CC1DF8C3E8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E97C6-3429-47D3-BF36-BEB974AAC86E}">
  <ds:schemaRefs>
    <ds:schemaRef ds:uri="http://schemas.microsoft.com/office/2006/metadata/properties"/>
    <ds:schemaRef ds:uri="http://purl.org/dc/dcmitype/"/>
    <ds:schemaRef ds:uri="86BB531F-4CEB-4880-946C-9CC1DF8C3E8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86A61B-B447-410D-8880-236843EBA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B531F-4CEB-4880-946C-9CC1DF8C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606C8-ECA4-43AF-A05F-540877C9D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Kostava</dc:creator>
  <cp:keywords/>
  <dc:description/>
  <cp:lastModifiedBy>Marchesi, India</cp:lastModifiedBy>
  <cp:revision>3</cp:revision>
  <dcterms:created xsi:type="dcterms:W3CDTF">2023-07-10T04:25:00Z</dcterms:created>
  <dcterms:modified xsi:type="dcterms:W3CDTF">2023-07-10T05:48:00Z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0x010100266966F133664895A6EE3632470D45F500598930FF7D193B47AB4F8282A4D07FF1</vt:lpwstr>
  </property>
</Properties>
</file>