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CB37" w14:textId="77777777" w:rsidR="00FA06CA" w:rsidRPr="00EA057A" w:rsidRDefault="00FA06CA" w:rsidP="00FA06CA">
      <w:pPr>
        <w:rPr>
          <w:sz w:val="28"/>
        </w:rPr>
      </w:pPr>
      <w:r w:rsidRPr="00EA057A">
        <w:rPr>
          <w:noProof/>
          <w:lang w:eastAsia="en-AU"/>
        </w:rPr>
        <w:drawing>
          <wp:inline distT="0" distB="0" distL="0" distR="0" wp14:anchorId="1E590B05" wp14:editId="59086ED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FC8D1CD" w14:textId="77777777" w:rsidR="00FA06CA" w:rsidRPr="00EA057A" w:rsidRDefault="00FA06CA" w:rsidP="00FA06CA">
      <w:pPr>
        <w:rPr>
          <w:sz w:val="19"/>
        </w:rPr>
      </w:pPr>
    </w:p>
    <w:p w14:paraId="462570A0" w14:textId="2E955B2B" w:rsidR="00FA06CA" w:rsidRPr="00EA057A" w:rsidRDefault="00371690" w:rsidP="00FA06CA">
      <w:pPr>
        <w:pStyle w:val="ShortT"/>
      </w:pPr>
      <w:r w:rsidRPr="00EA057A">
        <w:t>Australian Small Business and Family Enterprise Ombudsman Delegations</w:t>
      </w:r>
      <w:r w:rsidR="00EA057A" w:rsidRPr="00EA057A">
        <w:t> </w:t>
      </w:r>
      <w:r w:rsidRPr="00EA057A">
        <w:t>202</w:t>
      </w:r>
      <w:r w:rsidR="00E11DBE">
        <w:t>3</w:t>
      </w:r>
    </w:p>
    <w:p w14:paraId="255E8B16" w14:textId="014B7C19" w:rsidR="00FA06CA" w:rsidRPr="00EA057A" w:rsidRDefault="00FA06CA" w:rsidP="00FA06CA">
      <w:pPr>
        <w:pStyle w:val="SignCoverPageStart"/>
        <w:spacing w:before="240"/>
        <w:rPr>
          <w:szCs w:val="22"/>
        </w:rPr>
      </w:pPr>
      <w:r w:rsidRPr="00EA057A">
        <w:rPr>
          <w:szCs w:val="22"/>
        </w:rPr>
        <w:t xml:space="preserve">I, </w:t>
      </w:r>
      <w:r w:rsidR="00E23E50" w:rsidRPr="00EA057A">
        <w:rPr>
          <w:szCs w:val="22"/>
        </w:rPr>
        <w:t>Bruce Billson</w:t>
      </w:r>
      <w:r w:rsidRPr="00EA057A">
        <w:rPr>
          <w:szCs w:val="22"/>
        </w:rPr>
        <w:t xml:space="preserve">, </w:t>
      </w:r>
      <w:r w:rsidR="007F4FAB" w:rsidRPr="00EA057A">
        <w:rPr>
          <w:szCs w:val="22"/>
        </w:rPr>
        <w:t>Australian Small Business and Family Enterprise Ombudsman</w:t>
      </w:r>
      <w:r w:rsidRPr="00EA057A">
        <w:rPr>
          <w:szCs w:val="22"/>
        </w:rPr>
        <w:t xml:space="preserve">, make the following </w:t>
      </w:r>
      <w:r w:rsidR="007F4FAB" w:rsidRPr="00EA057A">
        <w:rPr>
          <w:szCs w:val="22"/>
        </w:rPr>
        <w:t>delegations</w:t>
      </w:r>
      <w:r w:rsidRPr="00EA057A">
        <w:rPr>
          <w:szCs w:val="22"/>
        </w:rPr>
        <w:t>.</w:t>
      </w:r>
    </w:p>
    <w:p w14:paraId="370A801E" w14:textId="06FFD663" w:rsidR="00FA06CA" w:rsidRPr="00EA057A" w:rsidRDefault="00FA06CA" w:rsidP="00FA06CA">
      <w:pPr>
        <w:keepNext/>
        <w:spacing w:before="720" w:line="240" w:lineRule="atLeast"/>
        <w:ind w:right="397"/>
        <w:jc w:val="both"/>
        <w:rPr>
          <w:szCs w:val="22"/>
        </w:rPr>
      </w:pPr>
      <w:r w:rsidRPr="00EA057A">
        <w:rPr>
          <w:szCs w:val="22"/>
        </w:rPr>
        <w:t xml:space="preserve">Dated </w:t>
      </w:r>
      <w:r w:rsidRPr="00EA057A">
        <w:rPr>
          <w:szCs w:val="22"/>
        </w:rPr>
        <w:tab/>
      </w:r>
      <w:r w:rsidRPr="00EA057A">
        <w:rPr>
          <w:szCs w:val="22"/>
        </w:rPr>
        <w:tab/>
      </w:r>
      <w:r w:rsidR="00F66488">
        <w:rPr>
          <w:szCs w:val="22"/>
        </w:rPr>
        <w:t xml:space="preserve">13 June </w:t>
      </w:r>
      <w:r w:rsidR="007F4FAB" w:rsidRPr="00EA057A">
        <w:rPr>
          <w:szCs w:val="22"/>
        </w:rPr>
        <w:t>202</w:t>
      </w:r>
      <w:r w:rsidR="00F66488">
        <w:rPr>
          <w:szCs w:val="22"/>
        </w:rPr>
        <w:t>3</w:t>
      </w:r>
    </w:p>
    <w:p w14:paraId="41A65868" w14:textId="27495CE6" w:rsidR="00FA06CA" w:rsidRPr="00EA057A" w:rsidRDefault="00FA06CA" w:rsidP="00FA06CA">
      <w:pPr>
        <w:keepNext/>
        <w:tabs>
          <w:tab w:val="left" w:pos="3402"/>
        </w:tabs>
        <w:spacing w:before="840" w:after="1080" w:line="300" w:lineRule="atLeast"/>
        <w:ind w:right="397"/>
        <w:rPr>
          <w:szCs w:val="22"/>
        </w:rPr>
      </w:pPr>
    </w:p>
    <w:p w14:paraId="259A58F0" w14:textId="0C2217C6" w:rsidR="00FA06CA" w:rsidRPr="00EA057A" w:rsidRDefault="00E23E50" w:rsidP="00FA06CA">
      <w:pPr>
        <w:keepNext/>
        <w:tabs>
          <w:tab w:val="left" w:pos="3402"/>
        </w:tabs>
        <w:spacing w:before="480" w:line="300" w:lineRule="atLeast"/>
        <w:ind w:right="397"/>
        <w:rPr>
          <w:szCs w:val="22"/>
        </w:rPr>
      </w:pPr>
      <w:r w:rsidRPr="00EA057A">
        <w:rPr>
          <w:szCs w:val="22"/>
        </w:rPr>
        <w:t>Bruce Billson</w:t>
      </w:r>
    </w:p>
    <w:p w14:paraId="2D52A9C8" w14:textId="3B202AAB" w:rsidR="00FA06CA" w:rsidRPr="00EA057A" w:rsidRDefault="007F4FAB" w:rsidP="00FA06CA">
      <w:pPr>
        <w:pStyle w:val="SignCoverPageEnd"/>
        <w:rPr>
          <w:szCs w:val="22"/>
        </w:rPr>
      </w:pPr>
      <w:r w:rsidRPr="00EA057A">
        <w:rPr>
          <w:szCs w:val="22"/>
        </w:rPr>
        <w:t>Australian Small Business and Family Enterprise Ombudsman</w:t>
      </w:r>
    </w:p>
    <w:p w14:paraId="57483925" w14:textId="77777777" w:rsidR="00FA06CA" w:rsidRPr="00EA057A" w:rsidRDefault="00FA06CA" w:rsidP="00FA06CA"/>
    <w:p w14:paraId="08C511F8" w14:textId="77777777" w:rsidR="00FA06CA" w:rsidRPr="00EA057A" w:rsidRDefault="00FA06CA" w:rsidP="00FA06CA">
      <w:pPr>
        <w:pStyle w:val="Header"/>
        <w:tabs>
          <w:tab w:val="clear" w:pos="4150"/>
          <w:tab w:val="clear" w:pos="8307"/>
        </w:tabs>
      </w:pPr>
      <w:r w:rsidRPr="00EA057A">
        <w:rPr>
          <w:rStyle w:val="CharChapNo"/>
        </w:rPr>
        <w:t xml:space="preserve"> </w:t>
      </w:r>
      <w:r w:rsidRPr="00EA057A">
        <w:rPr>
          <w:rStyle w:val="CharChapText"/>
        </w:rPr>
        <w:t xml:space="preserve"> </w:t>
      </w:r>
    </w:p>
    <w:p w14:paraId="0B4EFC30" w14:textId="77777777" w:rsidR="00FA06CA" w:rsidRPr="00EA057A" w:rsidRDefault="00FA06CA" w:rsidP="00FA06CA">
      <w:pPr>
        <w:pStyle w:val="Header"/>
        <w:tabs>
          <w:tab w:val="clear" w:pos="4150"/>
          <w:tab w:val="clear" w:pos="8307"/>
        </w:tabs>
      </w:pPr>
      <w:r w:rsidRPr="00EA057A">
        <w:rPr>
          <w:rStyle w:val="CharPartNo"/>
        </w:rPr>
        <w:t xml:space="preserve"> </w:t>
      </w:r>
      <w:r w:rsidRPr="00EA057A">
        <w:rPr>
          <w:rStyle w:val="CharPartText"/>
        </w:rPr>
        <w:t xml:space="preserve"> </w:t>
      </w:r>
    </w:p>
    <w:p w14:paraId="702D6D8A" w14:textId="77777777" w:rsidR="00FA06CA" w:rsidRPr="00EA057A" w:rsidRDefault="00FA06CA" w:rsidP="00FA06CA">
      <w:pPr>
        <w:pStyle w:val="Header"/>
        <w:tabs>
          <w:tab w:val="clear" w:pos="4150"/>
          <w:tab w:val="clear" w:pos="8307"/>
        </w:tabs>
      </w:pPr>
      <w:r w:rsidRPr="00EA057A">
        <w:rPr>
          <w:rStyle w:val="CharDivNo"/>
        </w:rPr>
        <w:t xml:space="preserve"> </w:t>
      </w:r>
      <w:r w:rsidRPr="00EA057A">
        <w:rPr>
          <w:rStyle w:val="CharDivText"/>
        </w:rPr>
        <w:t xml:space="preserve"> </w:t>
      </w:r>
    </w:p>
    <w:p w14:paraId="19D03881" w14:textId="77777777" w:rsidR="00FA06CA" w:rsidRPr="00EA057A" w:rsidRDefault="00FA06CA" w:rsidP="00FA06CA">
      <w:pPr>
        <w:sectPr w:rsidR="00FA06CA" w:rsidRPr="00EA057A" w:rsidSect="00EA057A">
          <w:headerReference w:type="even" r:id="rId13"/>
          <w:headerReference w:type="default"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64145998" w14:textId="77777777" w:rsidR="00FA06CA" w:rsidRPr="00EA057A" w:rsidRDefault="00FA06CA" w:rsidP="006C2146">
      <w:pPr>
        <w:rPr>
          <w:sz w:val="36"/>
        </w:rPr>
      </w:pPr>
      <w:r w:rsidRPr="00EA057A">
        <w:rPr>
          <w:sz w:val="36"/>
        </w:rPr>
        <w:lastRenderedPageBreak/>
        <w:t>Contents</w:t>
      </w:r>
    </w:p>
    <w:p w14:paraId="55C1F657" w14:textId="240A45CB" w:rsidR="00EA057A" w:rsidRDefault="00FA06CA">
      <w:pPr>
        <w:pStyle w:val="TOC2"/>
        <w:rPr>
          <w:rFonts w:asciiTheme="minorHAnsi" w:eastAsiaTheme="minorEastAsia" w:hAnsiTheme="minorHAnsi" w:cstheme="minorBidi"/>
          <w:b w:val="0"/>
          <w:noProof/>
          <w:kern w:val="0"/>
          <w:sz w:val="22"/>
          <w:szCs w:val="22"/>
        </w:rPr>
      </w:pPr>
      <w:r w:rsidRPr="00EA057A">
        <w:fldChar w:fldCharType="begin"/>
      </w:r>
      <w:r w:rsidRPr="00EA057A">
        <w:instrText xml:space="preserve"> TOC \o "1-9" </w:instrText>
      </w:r>
      <w:r w:rsidRPr="00EA057A">
        <w:fldChar w:fldCharType="separate"/>
      </w:r>
      <w:r w:rsidR="00EA057A">
        <w:rPr>
          <w:noProof/>
        </w:rPr>
        <w:t>Part 1—Preliminary</w:t>
      </w:r>
      <w:r w:rsidR="00EA057A">
        <w:rPr>
          <w:noProof/>
        </w:rPr>
        <w:tab/>
      </w:r>
      <w:r w:rsidR="00EA057A" w:rsidRPr="00EA057A">
        <w:rPr>
          <w:b w:val="0"/>
          <w:noProof/>
          <w:sz w:val="18"/>
        </w:rPr>
        <w:fldChar w:fldCharType="begin"/>
      </w:r>
      <w:r w:rsidR="00EA057A" w:rsidRPr="00EA057A">
        <w:rPr>
          <w:b w:val="0"/>
          <w:noProof/>
          <w:sz w:val="18"/>
        </w:rPr>
        <w:instrText xml:space="preserve"> PAGEREF _Toc96595313 \h </w:instrText>
      </w:r>
      <w:r w:rsidR="00EA057A" w:rsidRPr="00EA057A">
        <w:rPr>
          <w:b w:val="0"/>
          <w:noProof/>
          <w:sz w:val="18"/>
        </w:rPr>
      </w:r>
      <w:r w:rsidR="00EA057A" w:rsidRPr="00EA057A">
        <w:rPr>
          <w:b w:val="0"/>
          <w:noProof/>
          <w:sz w:val="18"/>
        </w:rPr>
        <w:fldChar w:fldCharType="separate"/>
      </w:r>
      <w:r w:rsidR="00A91B53">
        <w:rPr>
          <w:b w:val="0"/>
          <w:noProof/>
          <w:sz w:val="18"/>
        </w:rPr>
        <w:t>1</w:t>
      </w:r>
      <w:r w:rsidR="00EA057A" w:rsidRPr="00EA057A">
        <w:rPr>
          <w:b w:val="0"/>
          <w:noProof/>
          <w:sz w:val="18"/>
        </w:rPr>
        <w:fldChar w:fldCharType="end"/>
      </w:r>
    </w:p>
    <w:p w14:paraId="0D143B14" w14:textId="3D60779D" w:rsidR="00EA057A" w:rsidRDefault="00EA057A">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_Toc96595314 \h </w:instrText>
      </w:r>
      <w:r>
        <w:rPr>
          <w:noProof/>
        </w:rPr>
      </w:r>
      <w:r>
        <w:rPr>
          <w:noProof/>
        </w:rPr>
        <w:fldChar w:fldCharType="separate"/>
      </w:r>
      <w:r w:rsidR="00A91B53">
        <w:rPr>
          <w:noProof/>
        </w:rPr>
        <w:t>1</w:t>
      </w:r>
      <w:r>
        <w:rPr>
          <w:noProof/>
        </w:rPr>
        <w:fldChar w:fldCharType="end"/>
      </w:r>
    </w:p>
    <w:p w14:paraId="5C2B2F14" w14:textId="0F1B339A" w:rsidR="00EA057A" w:rsidRDefault="00EA057A">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_Toc96595315 \h </w:instrText>
      </w:r>
      <w:r>
        <w:rPr>
          <w:noProof/>
        </w:rPr>
      </w:r>
      <w:r>
        <w:rPr>
          <w:noProof/>
        </w:rPr>
        <w:fldChar w:fldCharType="separate"/>
      </w:r>
      <w:r w:rsidR="00A91B53">
        <w:rPr>
          <w:noProof/>
        </w:rPr>
        <w:t>1</w:t>
      </w:r>
      <w:r>
        <w:rPr>
          <w:noProof/>
        </w:rPr>
        <w:fldChar w:fldCharType="end"/>
      </w:r>
    </w:p>
    <w:p w14:paraId="7FB9F0AC" w14:textId="4640848B" w:rsidR="00EA057A" w:rsidRDefault="00EA057A">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_Toc96595316 \h </w:instrText>
      </w:r>
      <w:r>
        <w:rPr>
          <w:noProof/>
        </w:rPr>
      </w:r>
      <w:r>
        <w:rPr>
          <w:noProof/>
        </w:rPr>
        <w:fldChar w:fldCharType="separate"/>
      </w:r>
      <w:r w:rsidR="00A91B53">
        <w:rPr>
          <w:noProof/>
        </w:rPr>
        <w:t>1</w:t>
      </w:r>
      <w:r>
        <w:rPr>
          <w:noProof/>
        </w:rPr>
        <w:fldChar w:fldCharType="end"/>
      </w:r>
    </w:p>
    <w:p w14:paraId="1B52F198" w14:textId="3ABEA081" w:rsidR="00EA057A" w:rsidRDefault="00EA057A">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_Toc96595317 \h </w:instrText>
      </w:r>
      <w:r>
        <w:rPr>
          <w:noProof/>
        </w:rPr>
      </w:r>
      <w:r>
        <w:rPr>
          <w:noProof/>
        </w:rPr>
        <w:fldChar w:fldCharType="separate"/>
      </w:r>
      <w:r w:rsidR="00A91B53">
        <w:rPr>
          <w:noProof/>
        </w:rPr>
        <w:t>1</w:t>
      </w:r>
      <w:r>
        <w:rPr>
          <w:noProof/>
        </w:rPr>
        <w:fldChar w:fldCharType="end"/>
      </w:r>
    </w:p>
    <w:p w14:paraId="580B187A" w14:textId="7627FBB3" w:rsidR="00EA057A" w:rsidRDefault="00EA057A">
      <w:pPr>
        <w:pStyle w:val="TOC2"/>
        <w:rPr>
          <w:rFonts w:asciiTheme="minorHAnsi" w:eastAsiaTheme="minorEastAsia" w:hAnsiTheme="minorHAnsi" w:cstheme="minorBidi"/>
          <w:b w:val="0"/>
          <w:noProof/>
          <w:kern w:val="0"/>
          <w:sz w:val="22"/>
          <w:szCs w:val="22"/>
        </w:rPr>
      </w:pPr>
      <w:r>
        <w:rPr>
          <w:noProof/>
        </w:rPr>
        <w:t>Part 2—Delegations</w:t>
      </w:r>
      <w:r>
        <w:rPr>
          <w:noProof/>
        </w:rPr>
        <w:tab/>
      </w:r>
      <w:r w:rsidRPr="00EA057A">
        <w:rPr>
          <w:b w:val="0"/>
          <w:noProof/>
          <w:sz w:val="18"/>
        </w:rPr>
        <w:fldChar w:fldCharType="begin"/>
      </w:r>
      <w:r w:rsidRPr="00EA057A">
        <w:rPr>
          <w:b w:val="0"/>
          <w:noProof/>
          <w:sz w:val="18"/>
        </w:rPr>
        <w:instrText xml:space="preserve"> PAGEREF _Toc96595318 \h </w:instrText>
      </w:r>
      <w:r w:rsidRPr="00EA057A">
        <w:rPr>
          <w:b w:val="0"/>
          <w:noProof/>
          <w:sz w:val="18"/>
        </w:rPr>
      </w:r>
      <w:r w:rsidRPr="00EA057A">
        <w:rPr>
          <w:b w:val="0"/>
          <w:noProof/>
          <w:sz w:val="18"/>
        </w:rPr>
        <w:fldChar w:fldCharType="separate"/>
      </w:r>
      <w:r w:rsidR="00A91B53">
        <w:rPr>
          <w:b w:val="0"/>
          <w:noProof/>
          <w:sz w:val="18"/>
        </w:rPr>
        <w:t>2</w:t>
      </w:r>
      <w:r w:rsidRPr="00EA057A">
        <w:rPr>
          <w:b w:val="0"/>
          <w:noProof/>
          <w:sz w:val="18"/>
        </w:rPr>
        <w:fldChar w:fldCharType="end"/>
      </w:r>
    </w:p>
    <w:p w14:paraId="3CB6EC5E" w14:textId="713EDB6B" w:rsidR="00EA057A" w:rsidRDefault="00EA057A">
      <w:pPr>
        <w:pStyle w:val="TOC5"/>
        <w:rPr>
          <w:rFonts w:asciiTheme="minorHAnsi" w:eastAsiaTheme="minorEastAsia" w:hAnsiTheme="minorHAnsi" w:cstheme="minorBidi"/>
          <w:noProof/>
          <w:kern w:val="0"/>
          <w:sz w:val="22"/>
          <w:szCs w:val="22"/>
        </w:rPr>
      </w:pPr>
      <w:r>
        <w:rPr>
          <w:noProof/>
        </w:rPr>
        <w:t>5  Delegations relating to functions and powers under the Act</w:t>
      </w:r>
      <w:r>
        <w:rPr>
          <w:noProof/>
        </w:rPr>
        <w:tab/>
      </w:r>
      <w:r>
        <w:rPr>
          <w:noProof/>
        </w:rPr>
        <w:fldChar w:fldCharType="begin"/>
      </w:r>
      <w:r>
        <w:rPr>
          <w:noProof/>
        </w:rPr>
        <w:instrText xml:space="preserve"> PAGEREF _Toc96595319 \h </w:instrText>
      </w:r>
      <w:r>
        <w:rPr>
          <w:noProof/>
        </w:rPr>
      </w:r>
      <w:r>
        <w:rPr>
          <w:noProof/>
        </w:rPr>
        <w:fldChar w:fldCharType="separate"/>
      </w:r>
      <w:r w:rsidR="00A91B53">
        <w:rPr>
          <w:noProof/>
        </w:rPr>
        <w:t>2</w:t>
      </w:r>
      <w:r>
        <w:rPr>
          <w:noProof/>
        </w:rPr>
        <w:fldChar w:fldCharType="end"/>
      </w:r>
    </w:p>
    <w:p w14:paraId="5096A924" w14:textId="796874C0" w:rsidR="00EA057A" w:rsidRDefault="00EA057A">
      <w:pPr>
        <w:pStyle w:val="TOC5"/>
        <w:rPr>
          <w:rFonts w:asciiTheme="minorHAnsi" w:eastAsiaTheme="minorEastAsia" w:hAnsiTheme="minorHAnsi" w:cstheme="minorBidi"/>
          <w:noProof/>
          <w:kern w:val="0"/>
          <w:sz w:val="22"/>
          <w:szCs w:val="22"/>
        </w:rPr>
      </w:pPr>
      <w:r>
        <w:rPr>
          <w:noProof/>
        </w:rPr>
        <w:t>6  Delegations relating to functions under the Franchising Code of Conduct</w:t>
      </w:r>
      <w:r>
        <w:rPr>
          <w:noProof/>
        </w:rPr>
        <w:tab/>
      </w:r>
      <w:r>
        <w:rPr>
          <w:noProof/>
        </w:rPr>
        <w:fldChar w:fldCharType="begin"/>
      </w:r>
      <w:r>
        <w:rPr>
          <w:noProof/>
        </w:rPr>
        <w:instrText xml:space="preserve"> PAGEREF _Toc96595320 \h </w:instrText>
      </w:r>
      <w:r>
        <w:rPr>
          <w:noProof/>
        </w:rPr>
      </w:r>
      <w:r>
        <w:rPr>
          <w:noProof/>
        </w:rPr>
        <w:fldChar w:fldCharType="separate"/>
      </w:r>
      <w:r w:rsidR="00A91B53">
        <w:rPr>
          <w:noProof/>
        </w:rPr>
        <w:t>2</w:t>
      </w:r>
      <w:r>
        <w:rPr>
          <w:noProof/>
        </w:rPr>
        <w:fldChar w:fldCharType="end"/>
      </w:r>
    </w:p>
    <w:p w14:paraId="3EE39F7F" w14:textId="2A7699A0" w:rsidR="00EA057A" w:rsidRDefault="00EA057A">
      <w:pPr>
        <w:pStyle w:val="TOC1"/>
        <w:rPr>
          <w:rFonts w:asciiTheme="minorHAnsi" w:eastAsiaTheme="minorEastAsia" w:hAnsiTheme="minorHAnsi" w:cstheme="minorBidi"/>
          <w:b w:val="0"/>
          <w:noProof/>
          <w:kern w:val="0"/>
          <w:sz w:val="22"/>
          <w:szCs w:val="22"/>
        </w:rPr>
      </w:pPr>
      <w:r>
        <w:rPr>
          <w:noProof/>
        </w:rPr>
        <w:t>Schedule 1—Delegations under the Act</w:t>
      </w:r>
      <w:r>
        <w:rPr>
          <w:noProof/>
        </w:rPr>
        <w:tab/>
      </w:r>
      <w:r w:rsidRPr="00EA057A">
        <w:rPr>
          <w:b w:val="0"/>
          <w:noProof/>
          <w:sz w:val="18"/>
        </w:rPr>
        <w:fldChar w:fldCharType="begin"/>
      </w:r>
      <w:r w:rsidRPr="00EA057A">
        <w:rPr>
          <w:b w:val="0"/>
          <w:noProof/>
          <w:sz w:val="18"/>
        </w:rPr>
        <w:instrText xml:space="preserve"> PAGEREF _Toc96595321 \h </w:instrText>
      </w:r>
      <w:r w:rsidRPr="00EA057A">
        <w:rPr>
          <w:b w:val="0"/>
          <w:noProof/>
          <w:sz w:val="18"/>
        </w:rPr>
      </w:r>
      <w:r w:rsidRPr="00EA057A">
        <w:rPr>
          <w:b w:val="0"/>
          <w:noProof/>
          <w:sz w:val="18"/>
        </w:rPr>
        <w:fldChar w:fldCharType="separate"/>
      </w:r>
      <w:r w:rsidR="00A91B53">
        <w:rPr>
          <w:b w:val="0"/>
          <w:noProof/>
          <w:sz w:val="18"/>
        </w:rPr>
        <w:t>3</w:t>
      </w:r>
      <w:r w:rsidRPr="00EA057A">
        <w:rPr>
          <w:b w:val="0"/>
          <w:noProof/>
          <w:sz w:val="18"/>
        </w:rPr>
        <w:fldChar w:fldCharType="end"/>
      </w:r>
    </w:p>
    <w:p w14:paraId="1F4AE30C" w14:textId="3D6AA7AC" w:rsidR="00FA06CA" w:rsidRPr="00EA057A" w:rsidRDefault="00FA06CA" w:rsidP="00FA06CA">
      <w:r w:rsidRPr="00EA057A">
        <w:fldChar w:fldCharType="end"/>
      </w:r>
    </w:p>
    <w:p w14:paraId="16F4F9D6" w14:textId="77777777" w:rsidR="00FA06CA" w:rsidRPr="00EA057A" w:rsidRDefault="00FA06CA" w:rsidP="00FA06CA">
      <w:pPr>
        <w:sectPr w:rsidR="00FA06CA" w:rsidRPr="00EA057A" w:rsidSect="00EA057A">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4F213C3E" w14:textId="5ACE668E" w:rsidR="00FA06CA" w:rsidRPr="00EA057A" w:rsidRDefault="00FA06CA" w:rsidP="00FA06CA">
      <w:pPr>
        <w:pStyle w:val="ActHead2"/>
      </w:pPr>
      <w:bookmarkStart w:id="16" w:name="_Toc96595313"/>
      <w:r w:rsidRPr="00EA057A">
        <w:rPr>
          <w:rStyle w:val="CharPartNo"/>
        </w:rPr>
        <w:lastRenderedPageBreak/>
        <w:t>Part</w:t>
      </w:r>
      <w:r w:rsidR="00EA057A" w:rsidRPr="00EA057A">
        <w:rPr>
          <w:rStyle w:val="CharPartNo"/>
        </w:rPr>
        <w:t> </w:t>
      </w:r>
      <w:r w:rsidRPr="00EA057A">
        <w:rPr>
          <w:rStyle w:val="CharPartNo"/>
        </w:rPr>
        <w:t>1</w:t>
      </w:r>
      <w:r w:rsidRPr="00EA057A">
        <w:t>—</w:t>
      </w:r>
      <w:r w:rsidRPr="00EA057A">
        <w:rPr>
          <w:rStyle w:val="CharPartText"/>
        </w:rPr>
        <w:t>Preliminary</w:t>
      </w:r>
      <w:bookmarkEnd w:id="16"/>
    </w:p>
    <w:p w14:paraId="4910E486" w14:textId="77777777" w:rsidR="00FA06CA" w:rsidRPr="00EA057A" w:rsidRDefault="00FA06CA" w:rsidP="00FA06CA">
      <w:pPr>
        <w:pStyle w:val="Header"/>
      </w:pPr>
      <w:r w:rsidRPr="00EA057A">
        <w:rPr>
          <w:rStyle w:val="CharDivNo"/>
        </w:rPr>
        <w:t xml:space="preserve"> </w:t>
      </w:r>
      <w:r w:rsidRPr="00EA057A">
        <w:rPr>
          <w:rStyle w:val="CharDivText"/>
        </w:rPr>
        <w:t xml:space="preserve"> </w:t>
      </w:r>
    </w:p>
    <w:p w14:paraId="281BC5E4" w14:textId="77777777" w:rsidR="00FA06CA" w:rsidRPr="00EA057A" w:rsidRDefault="00FA06CA" w:rsidP="00FA06CA">
      <w:pPr>
        <w:pStyle w:val="ActHead5"/>
      </w:pPr>
      <w:bookmarkStart w:id="17" w:name="_Toc96595314"/>
      <w:r w:rsidRPr="00EA057A">
        <w:rPr>
          <w:rStyle w:val="CharSectno"/>
        </w:rPr>
        <w:t>1</w:t>
      </w:r>
      <w:r w:rsidRPr="00EA057A">
        <w:t xml:space="preserve">  Name</w:t>
      </w:r>
      <w:bookmarkEnd w:id="17"/>
    </w:p>
    <w:p w14:paraId="4C83942B" w14:textId="00C4F725" w:rsidR="00FA06CA" w:rsidRPr="00EA057A" w:rsidRDefault="00FA06CA" w:rsidP="00FA06CA">
      <w:pPr>
        <w:pStyle w:val="subsection"/>
      </w:pPr>
      <w:r w:rsidRPr="00EA057A">
        <w:tab/>
      </w:r>
      <w:r w:rsidRPr="00EA057A">
        <w:tab/>
        <w:t xml:space="preserve">This instrument is the </w:t>
      </w:r>
      <w:r w:rsidR="008B4E05" w:rsidRPr="00EA057A">
        <w:rPr>
          <w:i/>
          <w:noProof/>
        </w:rPr>
        <w:t>Australian Small Business and Family Enterprise Ombudsman Delegations</w:t>
      </w:r>
      <w:r w:rsidR="00EA057A" w:rsidRPr="00EA057A">
        <w:rPr>
          <w:i/>
          <w:noProof/>
        </w:rPr>
        <w:t> </w:t>
      </w:r>
      <w:r w:rsidR="008B4E05" w:rsidRPr="00EA057A">
        <w:rPr>
          <w:i/>
          <w:noProof/>
        </w:rPr>
        <w:t>202</w:t>
      </w:r>
      <w:r w:rsidR="00E11DBE">
        <w:rPr>
          <w:i/>
          <w:noProof/>
        </w:rPr>
        <w:t>3</w:t>
      </w:r>
      <w:r w:rsidRPr="00EA057A">
        <w:t>.</w:t>
      </w:r>
    </w:p>
    <w:p w14:paraId="6ED81560" w14:textId="77777777" w:rsidR="00FA06CA" w:rsidRPr="00EA057A" w:rsidRDefault="00FA06CA" w:rsidP="00FA06CA">
      <w:pPr>
        <w:pStyle w:val="ActHead5"/>
      </w:pPr>
      <w:bookmarkStart w:id="18" w:name="_Toc96595315"/>
      <w:r w:rsidRPr="00EA057A">
        <w:rPr>
          <w:rStyle w:val="CharSectno"/>
        </w:rPr>
        <w:t>2</w:t>
      </w:r>
      <w:r w:rsidRPr="00EA057A">
        <w:t xml:space="preserve">  Commencement</w:t>
      </w:r>
      <w:bookmarkEnd w:id="18"/>
    </w:p>
    <w:p w14:paraId="72B90952" w14:textId="1405E069" w:rsidR="00FA06CA" w:rsidRPr="00EA057A" w:rsidRDefault="00FA06CA" w:rsidP="00FA06CA">
      <w:pPr>
        <w:pStyle w:val="subsection"/>
      </w:pPr>
      <w:r w:rsidRPr="00EA057A">
        <w:tab/>
        <w:t>(1)</w:t>
      </w:r>
      <w:r w:rsidRPr="00EA057A">
        <w:tab/>
        <w:t xml:space="preserve">Each provision of </w:t>
      </w:r>
      <w:r w:rsidR="00435748">
        <w:t xml:space="preserve">this </w:t>
      </w:r>
      <w:r w:rsidRPr="00EA057A">
        <w:t>instrument specified in column 1 of the table commences, or is taken to have commenced, in accordance with column 2 of the table. Any other statement in column 2 has effect according to its terms.</w:t>
      </w:r>
    </w:p>
    <w:p w14:paraId="3FA77BF6" w14:textId="77777777" w:rsidR="00FA06CA" w:rsidRPr="00EA057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rsidRPr="00EA057A" w14:paraId="409D27F2" w14:textId="77777777" w:rsidTr="008B4E05">
        <w:trPr>
          <w:cantSplit/>
          <w:tblHeader/>
        </w:trPr>
        <w:tc>
          <w:tcPr>
            <w:tcW w:w="8364" w:type="dxa"/>
            <w:gridSpan w:val="3"/>
            <w:tcBorders>
              <w:top w:val="single" w:sz="12" w:space="0" w:color="auto"/>
              <w:left w:val="nil"/>
              <w:bottom w:val="single" w:sz="6" w:space="0" w:color="auto"/>
              <w:right w:val="nil"/>
            </w:tcBorders>
            <w:hideMark/>
          </w:tcPr>
          <w:p w14:paraId="174B58DF" w14:textId="77777777" w:rsidR="00FA06CA" w:rsidRPr="00EA057A" w:rsidRDefault="00FA06CA" w:rsidP="0048252E">
            <w:pPr>
              <w:pStyle w:val="TableHeading"/>
            </w:pPr>
            <w:r w:rsidRPr="00EA057A">
              <w:t>Commencement information</w:t>
            </w:r>
          </w:p>
        </w:tc>
      </w:tr>
      <w:tr w:rsidR="00FA06CA" w:rsidRPr="00EA057A" w14:paraId="6323FAB9" w14:textId="77777777" w:rsidTr="008B4E05">
        <w:trPr>
          <w:cantSplit/>
          <w:tblHeader/>
        </w:trPr>
        <w:tc>
          <w:tcPr>
            <w:tcW w:w="2127" w:type="dxa"/>
            <w:tcBorders>
              <w:top w:val="single" w:sz="6" w:space="0" w:color="auto"/>
              <w:left w:val="nil"/>
              <w:bottom w:val="single" w:sz="6" w:space="0" w:color="auto"/>
              <w:right w:val="nil"/>
            </w:tcBorders>
            <w:hideMark/>
          </w:tcPr>
          <w:p w14:paraId="68124CF2" w14:textId="77777777" w:rsidR="00FA06CA" w:rsidRPr="00EA057A" w:rsidRDefault="00FA06CA" w:rsidP="0048252E">
            <w:pPr>
              <w:pStyle w:val="TableHeading"/>
            </w:pPr>
            <w:r w:rsidRPr="00EA057A">
              <w:t>Column 1</w:t>
            </w:r>
          </w:p>
        </w:tc>
        <w:tc>
          <w:tcPr>
            <w:tcW w:w="4394" w:type="dxa"/>
            <w:tcBorders>
              <w:top w:val="single" w:sz="6" w:space="0" w:color="auto"/>
              <w:left w:val="nil"/>
              <w:bottom w:val="single" w:sz="6" w:space="0" w:color="auto"/>
              <w:right w:val="nil"/>
            </w:tcBorders>
            <w:hideMark/>
          </w:tcPr>
          <w:p w14:paraId="211EDE8C" w14:textId="77777777" w:rsidR="00FA06CA" w:rsidRPr="00EA057A" w:rsidRDefault="00FA06CA" w:rsidP="0048252E">
            <w:pPr>
              <w:pStyle w:val="TableHeading"/>
            </w:pPr>
            <w:r w:rsidRPr="00EA057A">
              <w:t>Column 2</w:t>
            </w:r>
          </w:p>
        </w:tc>
        <w:tc>
          <w:tcPr>
            <w:tcW w:w="1843" w:type="dxa"/>
            <w:tcBorders>
              <w:top w:val="single" w:sz="6" w:space="0" w:color="auto"/>
              <w:left w:val="nil"/>
              <w:bottom w:val="single" w:sz="6" w:space="0" w:color="auto"/>
              <w:right w:val="nil"/>
            </w:tcBorders>
            <w:hideMark/>
          </w:tcPr>
          <w:p w14:paraId="384C5349" w14:textId="77777777" w:rsidR="00FA06CA" w:rsidRPr="00EA057A" w:rsidRDefault="00FA06CA" w:rsidP="0048252E">
            <w:pPr>
              <w:pStyle w:val="TableHeading"/>
            </w:pPr>
            <w:r w:rsidRPr="00EA057A">
              <w:t>Column 3</w:t>
            </w:r>
          </w:p>
        </w:tc>
      </w:tr>
      <w:tr w:rsidR="00FA06CA" w:rsidRPr="00EA057A" w14:paraId="3CD747C0" w14:textId="77777777" w:rsidTr="008B4E05">
        <w:trPr>
          <w:cantSplit/>
          <w:tblHeader/>
        </w:trPr>
        <w:tc>
          <w:tcPr>
            <w:tcW w:w="2127" w:type="dxa"/>
            <w:tcBorders>
              <w:top w:val="single" w:sz="6" w:space="0" w:color="auto"/>
              <w:left w:val="nil"/>
              <w:bottom w:val="single" w:sz="12" w:space="0" w:color="auto"/>
              <w:right w:val="nil"/>
            </w:tcBorders>
            <w:hideMark/>
          </w:tcPr>
          <w:p w14:paraId="765677ED" w14:textId="77777777" w:rsidR="00FA06CA" w:rsidRPr="00EA057A" w:rsidRDefault="00FA06CA" w:rsidP="0048252E">
            <w:pPr>
              <w:pStyle w:val="TableHeading"/>
            </w:pPr>
            <w:r w:rsidRPr="00EA057A">
              <w:t>Provisions</w:t>
            </w:r>
          </w:p>
        </w:tc>
        <w:tc>
          <w:tcPr>
            <w:tcW w:w="4394" w:type="dxa"/>
            <w:tcBorders>
              <w:top w:val="single" w:sz="6" w:space="0" w:color="auto"/>
              <w:left w:val="nil"/>
              <w:bottom w:val="single" w:sz="12" w:space="0" w:color="auto"/>
              <w:right w:val="nil"/>
            </w:tcBorders>
            <w:hideMark/>
          </w:tcPr>
          <w:p w14:paraId="6E43AE70" w14:textId="77777777" w:rsidR="00FA06CA" w:rsidRPr="00EA057A" w:rsidRDefault="00FA06CA" w:rsidP="0048252E">
            <w:pPr>
              <w:pStyle w:val="TableHeading"/>
            </w:pPr>
            <w:r w:rsidRPr="00EA057A">
              <w:t>Commencement</w:t>
            </w:r>
          </w:p>
        </w:tc>
        <w:tc>
          <w:tcPr>
            <w:tcW w:w="1843" w:type="dxa"/>
            <w:tcBorders>
              <w:top w:val="single" w:sz="6" w:space="0" w:color="auto"/>
              <w:left w:val="nil"/>
              <w:bottom w:val="single" w:sz="12" w:space="0" w:color="auto"/>
              <w:right w:val="nil"/>
            </w:tcBorders>
            <w:hideMark/>
          </w:tcPr>
          <w:p w14:paraId="3587FBE5" w14:textId="77777777" w:rsidR="00FA06CA" w:rsidRPr="00EA057A" w:rsidRDefault="00FA06CA" w:rsidP="0048252E">
            <w:pPr>
              <w:pStyle w:val="TableHeading"/>
            </w:pPr>
            <w:r w:rsidRPr="00EA057A">
              <w:t>Date/Details</w:t>
            </w:r>
          </w:p>
        </w:tc>
      </w:tr>
      <w:tr w:rsidR="00FA06CA" w:rsidRPr="00EA057A" w14:paraId="02ED560B" w14:textId="77777777" w:rsidTr="008B4E05">
        <w:trPr>
          <w:cantSplit/>
        </w:trPr>
        <w:tc>
          <w:tcPr>
            <w:tcW w:w="2127" w:type="dxa"/>
            <w:tcBorders>
              <w:top w:val="single" w:sz="2" w:space="0" w:color="auto"/>
              <w:left w:val="nil"/>
              <w:bottom w:val="single" w:sz="12" w:space="0" w:color="auto"/>
              <w:right w:val="nil"/>
            </w:tcBorders>
            <w:hideMark/>
          </w:tcPr>
          <w:p w14:paraId="182B12BF" w14:textId="4774325A" w:rsidR="00FA06CA" w:rsidRPr="00EA057A" w:rsidRDefault="008B4E05" w:rsidP="0048252E">
            <w:pPr>
              <w:pStyle w:val="Tabletext"/>
            </w:pPr>
            <w:r w:rsidRPr="00EA057A">
              <w:t>1</w:t>
            </w:r>
            <w:r w:rsidR="00FA06CA" w:rsidRPr="00EA057A">
              <w:t xml:space="preserve">.  </w:t>
            </w:r>
            <w:r w:rsidRPr="00EA057A">
              <w:t>The whole of this instrument</w:t>
            </w:r>
          </w:p>
        </w:tc>
        <w:tc>
          <w:tcPr>
            <w:tcW w:w="4394" w:type="dxa"/>
            <w:tcBorders>
              <w:top w:val="single" w:sz="2" w:space="0" w:color="auto"/>
              <w:left w:val="nil"/>
              <w:bottom w:val="single" w:sz="12" w:space="0" w:color="auto"/>
              <w:right w:val="nil"/>
            </w:tcBorders>
          </w:tcPr>
          <w:p w14:paraId="477AEA20" w14:textId="35ACF827" w:rsidR="00FA06CA" w:rsidRPr="00EA057A" w:rsidRDefault="00117441" w:rsidP="0048252E">
            <w:pPr>
              <w:pStyle w:val="Tabletext"/>
            </w:pPr>
            <w:r w:rsidRPr="00EA057A">
              <w:t>The day after this instrument is registered.</w:t>
            </w:r>
          </w:p>
        </w:tc>
        <w:tc>
          <w:tcPr>
            <w:tcW w:w="1843" w:type="dxa"/>
            <w:tcBorders>
              <w:top w:val="single" w:sz="2" w:space="0" w:color="auto"/>
              <w:left w:val="nil"/>
              <w:bottom w:val="single" w:sz="12" w:space="0" w:color="auto"/>
              <w:right w:val="nil"/>
            </w:tcBorders>
          </w:tcPr>
          <w:p w14:paraId="5174A511" w14:textId="77777777" w:rsidR="00FA06CA" w:rsidRPr="00EA057A" w:rsidRDefault="00FA06CA" w:rsidP="0048252E">
            <w:pPr>
              <w:pStyle w:val="Tabletext"/>
            </w:pPr>
          </w:p>
        </w:tc>
      </w:tr>
    </w:tbl>
    <w:p w14:paraId="660AA7CE" w14:textId="77777777" w:rsidR="00FA06CA" w:rsidRPr="00EA057A" w:rsidRDefault="00FA06CA" w:rsidP="00FA06CA">
      <w:pPr>
        <w:pStyle w:val="notetext"/>
      </w:pPr>
      <w:r w:rsidRPr="00EA057A">
        <w:rPr>
          <w:snapToGrid w:val="0"/>
          <w:lang w:eastAsia="en-US"/>
        </w:rPr>
        <w:t>Note:</w:t>
      </w:r>
      <w:r w:rsidRPr="00EA057A">
        <w:rPr>
          <w:snapToGrid w:val="0"/>
          <w:lang w:eastAsia="en-US"/>
        </w:rPr>
        <w:tab/>
        <w:t xml:space="preserve">This table relates only to the provisions of this </w:t>
      </w:r>
      <w:r w:rsidRPr="00EA057A">
        <w:t xml:space="preserve">instrument </w:t>
      </w:r>
      <w:r w:rsidRPr="00EA057A">
        <w:rPr>
          <w:snapToGrid w:val="0"/>
          <w:lang w:eastAsia="en-US"/>
        </w:rPr>
        <w:t>as originally made. It will not be amended to deal with any later amendments of this instrument.</w:t>
      </w:r>
    </w:p>
    <w:p w14:paraId="41D47270" w14:textId="77777777" w:rsidR="00FA06CA" w:rsidRPr="00EA057A" w:rsidRDefault="00FA06CA" w:rsidP="00FA06CA">
      <w:pPr>
        <w:pStyle w:val="subsection"/>
      </w:pPr>
      <w:r w:rsidRPr="00EA057A">
        <w:tab/>
        <w:t>(2)</w:t>
      </w:r>
      <w:r w:rsidRPr="00EA057A">
        <w:tab/>
        <w:t>Any information in column 3 of the table is not part of this instrument. Information may be inserted in this column, or information in it may be edited, in any published version of this instrument.</w:t>
      </w:r>
    </w:p>
    <w:p w14:paraId="0E37130C" w14:textId="77777777" w:rsidR="00FA06CA" w:rsidRPr="00EA057A" w:rsidRDefault="00FA06CA" w:rsidP="00FA06CA">
      <w:pPr>
        <w:pStyle w:val="ActHead5"/>
      </w:pPr>
      <w:bookmarkStart w:id="19" w:name="_Toc96595316"/>
      <w:r w:rsidRPr="00EA057A">
        <w:rPr>
          <w:rStyle w:val="CharSectno"/>
        </w:rPr>
        <w:t>3</w:t>
      </w:r>
      <w:r w:rsidRPr="00EA057A">
        <w:t xml:space="preserve">  Authority</w:t>
      </w:r>
      <w:bookmarkEnd w:id="19"/>
    </w:p>
    <w:p w14:paraId="71E27D76" w14:textId="65968723" w:rsidR="00FA06CA" w:rsidRPr="00EA057A" w:rsidRDefault="00FA06CA" w:rsidP="00FA06CA">
      <w:pPr>
        <w:pStyle w:val="subsection"/>
      </w:pPr>
      <w:r w:rsidRPr="00EA057A">
        <w:tab/>
      </w:r>
      <w:r w:rsidRPr="00EA057A">
        <w:tab/>
        <w:t xml:space="preserve">This instrument is made under the </w:t>
      </w:r>
      <w:r w:rsidR="008B4E05" w:rsidRPr="00EA057A">
        <w:rPr>
          <w:i/>
        </w:rPr>
        <w:t>Australian Small Business and Family Enterprise Ombudsman Act 2015</w:t>
      </w:r>
      <w:r w:rsidRPr="00EA057A">
        <w:t>.</w:t>
      </w:r>
    </w:p>
    <w:p w14:paraId="18F40A5C" w14:textId="6367A7CB" w:rsidR="00FA06CA" w:rsidRPr="00EA057A" w:rsidRDefault="00FA06CA" w:rsidP="008B4E05">
      <w:pPr>
        <w:pStyle w:val="ActHead5"/>
        <w:shd w:val="clear" w:color="auto" w:fill="FFFFFF" w:themeFill="background1"/>
      </w:pPr>
      <w:bookmarkStart w:id="20" w:name="_Toc96595317"/>
      <w:r w:rsidRPr="00EA057A">
        <w:rPr>
          <w:rStyle w:val="CharSectno"/>
        </w:rPr>
        <w:t>4</w:t>
      </w:r>
      <w:r w:rsidRPr="00EA057A">
        <w:t xml:space="preserve">  </w:t>
      </w:r>
      <w:r w:rsidR="008B4E05" w:rsidRPr="00EA057A">
        <w:t>Definitions</w:t>
      </w:r>
      <w:bookmarkEnd w:id="20"/>
    </w:p>
    <w:p w14:paraId="60CACE06" w14:textId="15129808" w:rsidR="008B4E05" w:rsidRPr="00EA057A" w:rsidRDefault="008B4E05" w:rsidP="008B4E05">
      <w:pPr>
        <w:pStyle w:val="notemargin"/>
      </w:pPr>
      <w:r w:rsidRPr="00EA057A">
        <w:t>Note:</w:t>
      </w:r>
      <w:r w:rsidRPr="00EA057A">
        <w:tab/>
        <w:t xml:space="preserve">Expressions have the same meaning in this instrument as in the </w:t>
      </w:r>
      <w:r w:rsidRPr="00EA057A">
        <w:rPr>
          <w:i/>
        </w:rPr>
        <w:t>Australian Small Business and Family Enterprise Ombudsman Act 2015</w:t>
      </w:r>
      <w:r w:rsidRPr="00EA057A">
        <w:t xml:space="preserve"> as in force from time to time—see paragraph</w:t>
      </w:r>
      <w:r w:rsidR="00EA057A" w:rsidRPr="00EA057A">
        <w:t> </w:t>
      </w:r>
      <w:r w:rsidRPr="00EA057A">
        <w:t xml:space="preserve">13(1)(b) of the </w:t>
      </w:r>
      <w:r w:rsidRPr="00EA057A">
        <w:rPr>
          <w:i/>
          <w:iCs/>
        </w:rPr>
        <w:t>Legislation Act 2003</w:t>
      </w:r>
      <w:r w:rsidRPr="00EA057A">
        <w:t>.</w:t>
      </w:r>
    </w:p>
    <w:p w14:paraId="68AF6384" w14:textId="6FC7214E" w:rsidR="008B4E05" w:rsidRPr="00EA057A" w:rsidRDefault="008B4E05" w:rsidP="008B4E05">
      <w:pPr>
        <w:pStyle w:val="subsection"/>
      </w:pPr>
      <w:r w:rsidRPr="00EA057A">
        <w:tab/>
        <w:t>(1)</w:t>
      </w:r>
      <w:r w:rsidRPr="00EA057A">
        <w:tab/>
        <w:t>In this instrument:</w:t>
      </w:r>
    </w:p>
    <w:p w14:paraId="03D0A92B" w14:textId="77777777" w:rsidR="00F362B5" w:rsidRPr="00EA057A" w:rsidRDefault="00F362B5" w:rsidP="00F362B5">
      <w:pPr>
        <w:pStyle w:val="Definition"/>
        <w:rPr>
          <w:b/>
          <w:bCs/>
          <w:i/>
          <w:iCs/>
        </w:rPr>
      </w:pPr>
      <w:r w:rsidRPr="00EA057A">
        <w:rPr>
          <w:b/>
          <w:bCs/>
          <w:i/>
          <w:iCs/>
        </w:rPr>
        <w:t>EL1 employee</w:t>
      </w:r>
      <w:r w:rsidRPr="00EA057A">
        <w:t xml:space="preserve"> means an APS employee who has been allocated an Executive Level 1 classification.</w:t>
      </w:r>
    </w:p>
    <w:p w14:paraId="4627855B" w14:textId="6CAF20A5" w:rsidR="00F362B5" w:rsidRPr="00EA057A" w:rsidRDefault="00F362B5" w:rsidP="00F362B5">
      <w:pPr>
        <w:pStyle w:val="Definition"/>
        <w:rPr>
          <w:b/>
          <w:bCs/>
          <w:i/>
          <w:iCs/>
        </w:rPr>
      </w:pPr>
      <w:r w:rsidRPr="00EA057A">
        <w:rPr>
          <w:b/>
          <w:bCs/>
          <w:i/>
          <w:iCs/>
        </w:rPr>
        <w:t>EL2 employee</w:t>
      </w:r>
      <w:r w:rsidRPr="00EA057A">
        <w:t xml:space="preserve"> means an APS employee who has been allocated an Executive Level 2 classification.</w:t>
      </w:r>
    </w:p>
    <w:p w14:paraId="63AA9139" w14:textId="2CD883CC" w:rsidR="00182CCA" w:rsidRPr="00EA057A" w:rsidRDefault="00182CCA" w:rsidP="008B4E05">
      <w:pPr>
        <w:pStyle w:val="Definition"/>
      </w:pPr>
      <w:r w:rsidRPr="00EA057A">
        <w:rPr>
          <w:b/>
          <w:bCs/>
          <w:i/>
          <w:iCs/>
        </w:rPr>
        <w:t>Franchising Code of Conduct</w:t>
      </w:r>
      <w:r w:rsidRPr="00EA057A">
        <w:t xml:space="preserve"> means the code set out in Schedule</w:t>
      </w:r>
      <w:r w:rsidR="00EA057A" w:rsidRPr="00EA057A">
        <w:t> </w:t>
      </w:r>
      <w:r w:rsidRPr="00EA057A">
        <w:t xml:space="preserve">1 to the </w:t>
      </w:r>
      <w:r w:rsidRPr="00EA057A">
        <w:rPr>
          <w:i/>
          <w:iCs/>
        </w:rPr>
        <w:t>Competition and Consumer (Industry Codes—Franchising) Regulation</w:t>
      </w:r>
      <w:r w:rsidR="00EA057A" w:rsidRPr="00EA057A">
        <w:rPr>
          <w:i/>
          <w:iCs/>
        </w:rPr>
        <w:t> </w:t>
      </w:r>
      <w:r w:rsidRPr="00EA057A">
        <w:rPr>
          <w:i/>
          <w:iCs/>
        </w:rPr>
        <w:t>2014</w:t>
      </w:r>
      <w:r w:rsidRPr="00EA057A">
        <w:t>.</w:t>
      </w:r>
    </w:p>
    <w:p w14:paraId="337F5FD3" w14:textId="52B0CCB8" w:rsidR="008B4E05" w:rsidRPr="00EA057A" w:rsidRDefault="008B4E05" w:rsidP="008B4E05">
      <w:pPr>
        <w:pStyle w:val="Definition"/>
      </w:pPr>
      <w:r w:rsidRPr="00EA057A">
        <w:rPr>
          <w:b/>
          <w:bCs/>
          <w:i/>
          <w:iCs/>
        </w:rPr>
        <w:t>the Act</w:t>
      </w:r>
      <w:r w:rsidRPr="00EA057A">
        <w:t xml:space="preserve"> means the </w:t>
      </w:r>
      <w:r w:rsidRPr="00EA057A">
        <w:rPr>
          <w:i/>
          <w:iCs/>
        </w:rPr>
        <w:t>Australian Small Business and Family Enterprise Ombudsman Act 2015</w:t>
      </w:r>
      <w:r w:rsidRPr="00EA057A">
        <w:t>.</w:t>
      </w:r>
    </w:p>
    <w:p w14:paraId="653E33E0" w14:textId="6AB4A344" w:rsidR="00FA06CA" w:rsidRPr="00EA057A" w:rsidRDefault="008B4E05" w:rsidP="008B4E05">
      <w:pPr>
        <w:pStyle w:val="Definition"/>
      </w:pPr>
      <w:r w:rsidRPr="00EA057A">
        <w:rPr>
          <w:b/>
          <w:bCs/>
          <w:i/>
          <w:iCs/>
        </w:rPr>
        <w:t>the Treasury</w:t>
      </w:r>
      <w:r w:rsidRPr="00EA057A">
        <w:t xml:space="preserve"> means the Department of the Treasury.</w:t>
      </w:r>
    </w:p>
    <w:p w14:paraId="2EE855B3" w14:textId="35E2A938" w:rsidR="008B4E05" w:rsidRPr="00EA057A" w:rsidRDefault="008B4E05" w:rsidP="008B4E05">
      <w:pPr>
        <w:pStyle w:val="ActHead2"/>
        <w:pageBreakBefore/>
      </w:pPr>
      <w:bookmarkStart w:id="21" w:name="_Toc96595318"/>
      <w:r w:rsidRPr="00EA057A">
        <w:rPr>
          <w:rStyle w:val="CharPartNo"/>
        </w:rPr>
        <w:lastRenderedPageBreak/>
        <w:t>Part</w:t>
      </w:r>
      <w:r w:rsidR="00EA057A" w:rsidRPr="00EA057A">
        <w:rPr>
          <w:rStyle w:val="CharPartNo"/>
        </w:rPr>
        <w:t> </w:t>
      </w:r>
      <w:r w:rsidRPr="00EA057A">
        <w:rPr>
          <w:rStyle w:val="CharPartNo"/>
        </w:rPr>
        <w:t>2</w:t>
      </w:r>
      <w:r w:rsidRPr="00EA057A">
        <w:t>—</w:t>
      </w:r>
      <w:r w:rsidRPr="00EA057A">
        <w:rPr>
          <w:rStyle w:val="CharPartText"/>
        </w:rPr>
        <w:t>Delegations</w:t>
      </w:r>
      <w:bookmarkEnd w:id="21"/>
    </w:p>
    <w:p w14:paraId="63239225" w14:textId="2AEEF5B7" w:rsidR="008B4E05" w:rsidRPr="00EA057A" w:rsidRDefault="008B4E05" w:rsidP="008B4E05">
      <w:pPr>
        <w:pStyle w:val="Header"/>
      </w:pPr>
      <w:r w:rsidRPr="00EA057A">
        <w:rPr>
          <w:rStyle w:val="CharDivNo"/>
        </w:rPr>
        <w:t xml:space="preserve"> </w:t>
      </w:r>
      <w:r w:rsidRPr="00EA057A">
        <w:rPr>
          <w:rStyle w:val="CharDivText"/>
        </w:rPr>
        <w:t xml:space="preserve"> </w:t>
      </w:r>
    </w:p>
    <w:p w14:paraId="37BDCD5A" w14:textId="124AA4C7" w:rsidR="00EB0CF0" w:rsidRPr="00EA057A" w:rsidRDefault="00EB0CF0" w:rsidP="00EA057A">
      <w:pPr>
        <w:pStyle w:val="ActHead5"/>
        <w:outlineLvl w:val="9"/>
      </w:pPr>
      <w:bookmarkStart w:id="22" w:name="_Toc96595319"/>
      <w:r w:rsidRPr="00EA057A">
        <w:rPr>
          <w:rStyle w:val="CharSectno"/>
        </w:rPr>
        <w:t>5</w:t>
      </w:r>
      <w:r w:rsidRPr="00EA057A">
        <w:t xml:space="preserve">  Delegations relating to functions and powers under the Act</w:t>
      </w:r>
      <w:bookmarkEnd w:id="22"/>
    </w:p>
    <w:p w14:paraId="0624B3E2" w14:textId="310F32E9" w:rsidR="00EB0CF0" w:rsidRPr="00EA057A" w:rsidRDefault="00EB0CF0" w:rsidP="00EB0CF0">
      <w:pPr>
        <w:pStyle w:val="subsection"/>
      </w:pPr>
      <w:r w:rsidRPr="00EA057A">
        <w:tab/>
        <w:t>(1)</w:t>
      </w:r>
      <w:r w:rsidRPr="00EA057A">
        <w:tab/>
        <w:t>Under section</w:t>
      </w:r>
      <w:r w:rsidR="00EA057A" w:rsidRPr="00EA057A">
        <w:t> </w:t>
      </w:r>
      <w:r w:rsidRPr="00EA057A">
        <w:t>19 of the Act, each item of the table in Schedule</w:t>
      </w:r>
      <w:r w:rsidR="00EA057A" w:rsidRPr="00EA057A">
        <w:t> </w:t>
      </w:r>
      <w:r w:rsidRPr="00EA057A">
        <w:t>1:</w:t>
      </w:r>
    </w:p>
    <w:p w14:paraId="5DE707CA" w14:textId="1CE2C2CD" w:rsidR="00EB0CF0" w:rsidRPr="00EA057A" w:rsidRDefault="00EB0CF0" w:rsidP="00EB0CF0">
      <w:pPr>
        <w:pStyle w:val="paragraph"/>
      </w:pPr>
      <w:r w:rsidRPr="00EA057A">
        <w:tab/>
        <w:t>(a)</w:t>
      </w:r>
      <w:r w:rsidRPr="00EA057A">
        <w:tab/>
        <w:t>specifies a function or power</w:t>
      </w:r>
      <w:r w:rsidR="0088633D" w:rsidRPr="00EA057A">
        <w:t xml:space="preserve"> of the Ombudsman under a provision of the Act</w:t>
      </w:r>
      <w:r w:rsidRPr="00EA057A">
        <w:t xml:space="preserve"> that is delegated to the person or persons referred to in that item in the table (being the persons for the time being holding, acting or performing the duties of the respective offices or positions in the Treasury</w:t>
      </w:r>
      <w:r w:rsidR="001846BC" w:rsidRPr="00EA057A">
        <w:t>, whose services are being made available to assist the Ombudsman under section</w:t>
      </w:r>
      <w:r w:rsidR="00EA057A" w:rsidRPr="00EA057A">
        <w:t> </w:t>
      </w:r>
      <w:r w:rsidR="001846BC" w:rsidRPr="00EA057A">
        <w:t>33 of the Act,</w:t>
      </w:r>
      <w:r w:rsidRPr="00EA057A">
        <w:t xml:space="preserve"> that are specified); and</w:t>
      </w:r>
    </w:p>
    <w:p w14:paraId="63DABF06" w14:textId="45F60C45" w:rsidR="00EB0CF0" w:rsidRPr="00EA057A" w:rsidRDefault="00EB0CF0" w:rsidP="00EB0CF0">
      <w:pPr>
        <w:pStyle w:val="paragraph"/>
      </w:pPr>
      <w:r w:rsidRPr="00EA057A">
        <w:tab/>
        <w:t>(b)</w:t>
      </w:r>
      <w:r w:rsidRPr="00EA057A">
        <w:tab/>
        <w:t>sets out any limitation on the delegation covered in that item in the table; and</w:t>
      </w:r>
    </w:p>
    <w:p w14:paraId="54A0114D" w14:textId="36FCC4D1" w:rsidR="00EB0CF0" w:rsidRPr="00EA057A" w:rsidRDefault="00EB0CF0" w:rsidP="00EB0CF0">
      <w:pPr>
        <w:pStyle w:val="paragraph"/>
      </w:pPr>
      <w:r w:rsidRPr="00EA057A">
        <w:tab/>
        <w:t>(c)</w:t>
      </w:r>
      <w:r w:rsidRPr="00EA057A">
        <w:tab/>
        <w:t>sets out any direction the delegate must comply with in exercising powers, or performing functions delegated in that item in the table.</w:t>
      </w:r>
    </w:p>
    <w:p w14:paraId="04863541" w14:textId="122D2DA4" w:rsidR="008B4E05" w:rsidRPr="00EA057A" w:rsidRDefault="00EB0CF0" w:rsidP="008B4E05">
      <w:pPr>
        <w:pStyle w:val="ActHead5"/>
      </w:pPr>
      <w:bookmarkStart w:id="23" w:name="_Toc96595320"/>
      <w:r w:rsidRPr="00EA057A">
        <w:rPr>
          <w:rStyle w:val="CharSectno"/>
        </w:rPr>
        <w:t>6</w:t>
      </w:r>
      <w:r w:rsidR="00C44DF3" w:rsidRPr="00EA057A">
        <w:t xml:space="preserve">  Delegations relating to </w:t>
      </w:r>
      <w:r w:rsidR="007A7993" w:rsidRPr="00EA057A">
        <w:t>functions</w:t>
      </w:r>
      <w:r w:rsidR="00182CCA" w:rsidRPr="00EA057A">
        <w:t xml:space="preserve"> under the Franchising Code of Conduct</w:t>
      </w:r>
      <w:bookmarkEnd w:id="23"/>
    </w:p>
    <w:p w14:paraId="6975F017" w14:textId="58DF7FE7" w:rsidR="00264D20" w:rsidRPr="00EA057A" w:rsidRDefault="00264D20" w:rsidP="00264D20">
      <w:pPr>
        <w:pStyle w:val="SubsectionHead"/>
      </w:pPr>
      <w:r w:rsidRPr="00EA057A">
        <w:t>Delegation</w:t>
      </w:r>
    </w:p>
    <w:p w14:paraId="3F913175" w14:textId="2ED789D3" w:rsidR="00264D20" w:rsidRPr="00EA057A" w:rsidRDefault="005A7B8E" w:rsidP="00264D20">
      <w:pPr>
        <w:pStyle w:val="subsection"/>
      </w:pPr>
      <w:r w:rsidRPr="00EA057A">
        <w:tab/>
        <w:t>(1)</w:t>
      </w:r>
      <w:r w:rsidR="004A386A" w:rsidRPr="00EA057A">
        <w:tab/>
      </w:r>
      <w:r w:rsidRPr="00EA057A">
        <w:t xml:space="preserve">Under </w:t>
      </w:r>
      <w:r w:rsidR="00264D20" w:rsidRPr="00EA057A">
        <w:t>subsection</w:t>
      </w:r>
      <w:r w:rsidR="00EA057A" w:rsidRPr="00EA057A">
        <w:t> </w:t>
      </w:r>
      <w:r w:rsidR="00264D20" w:rsidRPr="00EA057A">
        <w:t>19(1)</w:t>
      </w:r>
      <w:r w:rsidRPr="00EA057A">
        <w:t xml:space="preserve"> of the Act, </w:t>
      </w:r>
      <w:r w:rsidR="00264D20" w:rsidRPr="00EA057A">
        <w:t xml:space="preserve">a person holding, occupying or performing the duties of each </w:t>
      </w:r>
      <w:r w:rsidR="005A17F4" w:rsidRPr="00EA057A">
        <w:t>SES employee</w:t>
      </w:r>
      <w:r w:rsidR="00264D20" w:rsidRPr="00EA057A">
        <w:t xml:space="preserve"> in the Treasury, whose services are being made available to assist the Ombudsman </w:t>
      </w:r>
      <w:r w:rsidR="00B90D8D" w:rsidRPr="00EA057A">
        <w:t>under section</w:t>
      </w:r>
      <w:r w:rsidR="00EA057A" w:rsidRPr="00EA057A">
        <w:t> </w:t>
      </w:r>
      <w:r w:rsidR="00B90D8D" w:rsidRPr="00EA057A">
        <w:t>33 of the Act</w:t>
      </w:r>
      <w:r w:rsidR="00264D20" w:rsidRPr="00EA057A">
        <w:t xml:space="preserve">, is delegated the Ombudsman’s functions and powers under </w:t>
      </w:r>
      <w:r w:rsidR="00AD25C1" w:rsidRPr="00EA057A">
        <w:t>the Franchising Code of Conduct</w:t>
      </w:r>
      <w:r w:rsidR="00435748">
        <w:t>.</w:t>
      </w:r>
    </w:p>
    <w:p w14:paraId="70E20C4E" w14:textId="6CD4C019" w:rsidR="00264D20" w:rsidRPr="00EA057A" w:rsidRDefault="00264D20" w:rsidP="00264D20">
      <w:pPr>
        <w:pStyle w:val="notetext"/>
      </w:pPr>
      <w:r w:rsidRPr="00EA057A">
        <w:t>Note:</w:t>
      </w:r>
      <w:r w:rsidRPr="00EA057A">
        <w:tab/>
        <w:t>Section</w:t>
      </w:r>
      <w:r w:rsidR="00EA057A" w:rsidRPr="00EA057A">
        <w:t> </w:t>
      </w:r>
      <w:r w:rsidR="00AD25C1" w:rsidRPr="00EA057A">
        <w:t>4</w:t>
      </w:r>
      <w:r w:rsidRPr="00EA057A">
        <w:t xml:space="preserve"> of the </w:t>
      </w:r>
      <w:r w:rsidR="00AD25C1" w:rsidRPr="00EA057A">
        <w:rPr>
          <w:i/>
          <w:iCs/>
        </w:rPr>
        <w:t>Competition and Consumer (Industry Codes—Franchising) Regulation</w:t>
      </w:r>
      <w:r w:rsidR="00EA057A" w:rsidRPr="00EA057A">
        <w:rPr>
          <w:i/>
          <w:iCs/>
        </w:rPr>
        <w:t> </w:t>
      </w:r>
      <w:r w:rsidR="00AD25C1" w:rsidRPr="00EA057A">
        <w:rPr>
          <w:i/>
          <w:iCs/>
        </w:rPr>
        <w:t>2014</w:t>
      </w:r>
      <w:r w:rsidR="00AD25C1" w:rsidRPr="00EA057A">
        <w:t xml:space="preserve"> sets out the Ombudsman’s functions relating to the Franchising Code of Conduct, which includes the appointing of persons who can provide services of arbitration, conciliation or mediation of disputes</w:t>
      </w:r>
      <w:r w:rsidR="00C13AD3" w:rsidRPr="00EA057A">
        <w:t xml:space="preserve"> under subclauses</w:t>
      </w:r>
      <w:r w:rsidR="00EA057A" w:rsidRPr="00EA057A">
        <w:t> </w:t>
      </w:r>
      <w:r w:rsidR="00C13AD3" w:rsidRPr="00EA057A">
        <w:t>29(4) and 40A(5) and 43B(4) of the Franchising Code of Conduct.</w:t>
      </w:r>
    </w:p>
    <w:p w14:paraId="16265528" w14:textId="77777777" w:rsidR="00264D20" w:rsidRPr="00EA057A" w:rsidRDefault="00264D20" w:rsidP="00264D20">
      <w:pPr>
        <w:pStyle w:val="SubsectionHead"/>
      </w:pPr>
      <w:r w:rsidRPr="00EA057A">
        <w:t>Directions</w:t>
      </w:r>
    </w:p>
    <w:p w14:paraId="5678FEBB" w14:textId="443B98D9" w:rsidR="00264D20" w:rsidRPr="00EA057A" w:rsidRDefault="00264D20" w:rsidP="00264D20">
      <w:pPr>
        <w:pStyle w:val="subsection"/>
      </w:pPr>
      <w:r w:rsidRPr="00EA057A">
        <w:tab/>
        <w:t>(2)</w:t>
      </w:r>
      <w:r w:rsidRPr="00EA057A">
        <w:tab/>
        <w:t>Under subsection</w:t>
      </w:r>
      <w:r w:rsidR="00EA057A" w:rsidRPr="00EA057A">
        <w:t> </w:t>
      </w:r>
      <w:r w:rsidR="00B90D8D" w:rsidRPr="00EA057A">
        <w:t>19</w:t>
      </w:r>
      <w:r w:rsidRPr="00EA057A">
        <w:t>(</w:t>
      </w:r>
      <w:r w:rsidR="00B90D8D" w:rsidRPr="00EA057A">
        <w:t>2</w:t>
      </w:r>
      <w:r w:rsidRPr="00EA057A">
        <w:t xml:space="preserve">) of the Act, a delegate under </w:t>
      </w:r>
      <w:r w:rsidR="00EA057A" w:rsidRPr="00EA057A">
        <w:t>subsection (</w:t>
      </w:r>
      <w:r w:rsidRPr="00EA057A">
        <w:t>1) is directed to exercise the function or power in a manner consistent with all of the following:</w:t>
      </w:r>
    </w:p>
    <w:p w14:paraId="6CEA2B2D" w14:textId="53294AA2" w:rsidR="00B90D8D" w:rsidRPr="00EA057A" w:rsidRDefault="00B90D8D" w:rsidP="00B90D8D">
      <w:pPr>
        <w:pStyle w:val="paragraph"/>
      </w:pPr>
      <w:r w:rsidRPr="00EA057A">
        <w:tab/>
        <w:t>(a)</w:t>
      </w:r>
      <w:r w:rsidRPr="00EA057A">
        <w:tab/>
      </w:r>
      <w:r w:rsidR="00444296">
        <w:t>the delegate may only exercise the function or power if the delegate is satisfied that the delegate is the appropriate decision-maker having regard to the details of the matter, including both the urgency of the matter and the sensitivities relating to the matter.</w:t>
      </w:r>
    </w:p>
    <w:p w14:paraId="2620BDB0" w14:textId="77777777" w:rsidR="00EB0CF0" w:rsidRPr="00EA057A" w:rsidRDefault="00EB0CF0" w:rsidP="00B90D8D">
      <w:pPr>
        <w:pStyle w:val="notedraft"/>
        <w:sectPr w:rsidR="00EB0CF0" w:rsidRPr="00EA057A" w:rsidSect="00EA057A">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pPr>
    </w:p>
    <w:p w14:paraId="1B3ED50B" w14:textId="65C27DDA" w:rsidR="00EB0CF0" w:rsidRPr="00EA057A" w:rsidRDefault="00EB0CF0" w:rsidP="00EB0CF0">
      <w:pPr>
        <w:pStyle w:val="ActHead1"/>
        <w:pageBreakBefore/>
        <w:tabs>
          <w:tab w:val="left" w:pos="2670"/>
        </w:tabs>
      </w:pPr>
      <w:bookmarkStart w:id="36" w:name="_Toc96595321"/>
      <w:r w:rsidRPr="00EA057A">
        <w:rPr>
          <w:rStyle w:val="CharChapNo"/>
        </w:rPr>
        <w:lastRenderedPageBreak/>
        <w:t>Schedule</w:t>
      </w:r>
      <w:r w:rsidR="00EA057A" w:rsidRPr="00EA057A">
        <w:rPr>
          <w:rStyle w:val="CharChapNo"/>
        </w:rPr>
        <w:t> </w:t>
      </w:r>
      <w:r w:rsidRPr="00EA057A">
        <w:rPr>
          <w:rStyle w:val="CharChapNo"/>
        </w:rPr>
        <w:t>1</w:t>
      </w:r>
      <w:r w:rsidRPr="00EA057A">
        <w:t>—</w:t>
      </w:r>
      <w:r w:rsidRPr="00EA057A">
        <w:rPr>
          <w:rStyle w:val="CharChapText"/>
        </w:rPr>
        <w:t>Delegations under the Act</w:t>
      </w:r>
      <w:bookmarkEnd w:id="36"/>
    </w:p>
    <w:p w14:paraId="5738CC34" w14:textId="61623478" w:rsidR="00EB0CF0" w:rsidRPr="00EA057A" w:rsidRDefault="00EB0CF0" w:rsidP="00EB0CF0">
      <w:pPr>
        <w:pStyle w:val="Header"/>
      </w:pPr>
      <w:r w:rsidRPr="00EA057A">
        <w:rPr>
          <w:rStyle w:val="CharPartNo"/>
        </w:rPr>
        <w:t xml:space="preserve"> </w:t>
      </w:r>
      <w:r w:rsidRPr="00EA057A">
        <w:rPr>
          <w:rStyle w:val="CharPartText"/>
        </w:rPr>
        <w:t xml:space="preserve"> </w:t>
      </w:r>
    </w:p>
    <w:p w14:paraId="4F3F50AA" w14:textId="7D2CEB99" w:rsidR="00EB0CF0" w:rsidRPr="00EA057A" w:rsidRDefault="00EB0CF0" w:rsidP="00EB0CF0">
      <w:pPr>
        <w:pStyle w:val="notemargin"/>
      </w:pPr>
      <w:r w:rsidRPr="00EA057A">
        <w:t>Note:</w:t>
      </w:r>
      <w:r w:rsidRPr="00EA057A">
        <w:tab/>
        <w:t>see section</w:t>
      </w:r>
      <w:r w:rsidR="00EA057A" w:rsidRPr="00EA057A">
        <w:t> </w:t>
      </w:r>
      <w:r w:rsidRPr="00EA057A">
        <w:t>5.</w:t>
      </w:r>
    </w:p>
    <w:p w14:paraId="4FA1E496" w14:textId="77777777" w:rsidR="00EB0CF0" w:rsidRPr="00EA057A" w:rsidRDefault="00EB0CF0" w:rsidP="00EB0CF0">
      <w:pPr>
        <w:pStyle w:val="Tabletext"/>
      </w:pPr>
    </w:p>
    <w:tbl>
      <w:tblPr>
        <w:tblW w:w="12645"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41"/>
        <w:gridCol w:w="1985"/>
        <w:gridCol w:w="1417"/>
        <w:gridCol w:w="3544"/>
        <w:gridCol w:w="3544"/>
      </w:tblGrid>
      <w:tr w:rsidR="00EB0CF0" w:rsidRPr="00EA057A" w14:paraId="001FAB08" w14:textId="77777777" w:rsidTr="00D03545">
        <w:trPr>
          <w:tblHeader/>
        </w:trPr>
        <w:tc>
          <w:tcPr>
            <w:tcW w:w="714" w:type="dxa"/>
            <w:tcBorders>
              <w:top w:val="single" w:sz="12" w:space="0" w:color="auto"/>
              <w:bottom w:val="single" w:sz="12" w:space="0" w:color="auto"/>
            </w:tcBorders>
            <w:shd w:val="clear" w:color="auto" w:fill="auto"/>
          </w:tcPr>
          <w:p w14:paraId="0F9C5ABC" w14:textId="77777777" w:rsidR="00EB0CF0" w:rsidRPr="00EA057A" w:rsidRDefault="00EB0CF0" w:rsidP="00D03545">
            <w:pPr>
              <w:pStyle w:val="TableHeading"/>
            </w:pPr>
            <w:r w:rsidRPr="00EA057A">
              <w:t>Item</w:t>
            </w:r>
          </w:p>
        </w:tc>
        <w:tc>
          <w:tcPr>
            <w:tcW w:w="1441" w:type="dxa"/>
            <w:tcBorders>
              <w:top w:val="single" w:sz="12" w:space="0" w:color="auto"/>
              <w:bottom w:val="single" w:sz="12" w:space="0" w:color="auto"/>
            </w:tcBorders>
            <w:shd w:val="clear" w:color="auto" w:fill="auto"/>
          </w:tcPr>
          <w:p w14:paraId="7C51AA59" w14:textId="77777777" w:rsidR="00EB0CF0" w:rsidRPr="00EA057A" w:rsidRDefault="00EB0CF0" w:rsidP="00D03545">
            <w:pPr>
              <w:pStyle w:val="TableHeading"/>
            </w:pPr>
            <w:r w:rsidRPr="00EA057A">
              <w:t>Function or power</w:t>
            </w:r>
          </w:p>
        </w:tc>
        <w:tc>
          <w:tcPr>
            <w:tcW w:w="1985" w:type="dxa"/>
            <w:tcBorders>
              <w:top w:val="single" w:sz="12" w:space="0" w:color="auto"/>
              <w:bottom w:val="single" w:sz="12" w:space="0" w:color="auto"/>
            </w:tcBorders>
            <w:shd w:val="clear" w:color="auto" w:fill="auto"/>
          </w:tcPr>
          <w:p w14:paraId="6401002E" w14:textId="77777777" w:rsidR="00EB0CF0" w:rsidRPr="00EA057A" w:rsidRDefault="00EB0CF0" w:rsidP="00D03545">
            <w:pPr>
              <w:pStyle w:val="TableHeading"/>
            </w:pPr>
            <w:r w:rsidRPr="00EA057A">
              <w:t>Description of the function or power</w:t>
            </w:r>
          </w:p>
        </w:tc>
        <w:tc>
          <w:tcPr>
            <w:tcW w:w="1417" w:type="dxa"/>
            <w:tcBorders>
              <w:top w:val="single" w:sz="12" w:space="0" w:color="auto"/>
              <w:bottom w:val="single" w:sz="12" w:space="0" w:color="auto"/>
            </w:tcBorders>
            <w:shd w:val="clear" w:color="auto" w:fill="auto"/>
          </w:tcPr>
          <w:p w14:paraId="1570DBA0" w14:textId="77777777" w:rsidR="00EB0CF0" w:rsidRPr="00EA057A" w:rsidRDefault="00EB0CF0" w:rsidP="00D03545">
            <w:pPr>
              <w:pStyle w:val="TableHeading"/>
            </w:pPr>
            <w:r w:rsidRPr="00EA057A">
              <w:t>Delegates</w:t>
            </w:r>
          </w:p>
        </w:tc>
        <w:tc>
          <w:tcPr>
            <w:tcW w:w="3544" w:type="dxa"/>
            <w:tcBorders>
              <w:top w:val="single" w:sz="12" w:space="0" w:color="auto"/>
              <w:bottom w:val="single" w:sz="12" w:space="0" w:color="auto"/>
            </w:tcBorders>
            <w:shd w:val="clear" w:color="auto" w:fill="auto"/>
          </w:tcPr>
          <w:p w14:paraId="25A646B8" w14:textId="77777777" w:rsidR="00EB0CF0" w:rsidRPr="00EA057A" w:rsidRDefault="00EB0CF0" w:rsidP="00D03545">
            <w:pPr>
              <w:pStyle w:val="TableHeading"/>
            </w:pPr>
            <w:r w:rsidRPr="00EA057A">
              <w:t>Limitations</w:t>
            </w:r>
          </w:p>
        </w:tc>
        <w:tc>
          <w:tcPr>
            <w:tcW w:w="3544" w:type="dxa"/>
            <w:tcBorders>
              <w:top w:val="single" w:sz="12" w:space="0" w:color="auto"/>
              <w:bottom w:val="single" w:sz="12" w:space="0" w:color="auto"/>
            </w:tcBorders>
            <w:shd w:val="clear" w:color="auto" w:fill="auto"/>
          </w:tcPr>
          <w:p w14:paraId="76F3C028" w14:textId="77777777" w:rsidR="00EB0CF0" w:rsidRPr="00EA057A" w:rsidRDefault="00EB0CF0" w:rsidP="00D03545">
            <w:pPr>
              <w:pStyle w:val="TableHeading"/>
            </w:pPr>
            <w:r w:rsidRPr="00EA057A">
              <w:t>Directions</w:t>
            </w:r>
          </w:p>
        </w:tc>
      </w:tr>
      <w:tr w:rsidR="00EB0CF0" w:rsidRPr="00EA057A" w14:paraId="2394319C" w14:textId="77777777" w:rsidTr="00D03545">
        <w:tc>
          <w:tcPr>
            <w:tcW w:w="714" w:type="dxa"/>
            <w:tcBorders>
              <w:top w:val="single" w:sz="12" w:space="0" w:color="auto"/>
            </w:tcBorders>
            <w:shd w:val="clear" w:color="auto" w:fill="auto"/>
          </w:tcPr>
          <w:p w14:paraId="59F105FB" w14:textId="77777777" w:rsidR="00EB0CF0" w:rsidRPr="00EA057A" w:rsidRDefault="00EB0CF0" w:rsidP="00D03545">
            <w:pPr>
              <w:pStyle w:val="Tabletext"/>
            </w:pPr>
            <w:r w:rsidRPr="00EA057A">
              <w:t>1</w:t>
            </w:r>
          </w:p>
        </w:tc>
        <w:tc>
          <w:tcPr>
            <w:tcW w:w="1441" w:type="dxa"/>
            <w:tcBorders>
              <w:top w:val="single" w:sz="12" w:space="0" w:color="auto"/>
            </w:tcBorders>
            <w:shd w:val="clear" w:color="auto" w:fill="auto"/>
          </w:tcPr>
          <w:p w14:paraId="0E7F513E" w14:textId="14B07B2E" w:rsidR="00EB0CF0" w:rsidRPr="00EA057A" w:rsidRDefault="00737AC2" w:rsidP="00D03545">
            <w:pPr>
              <w:pStyle w:val="Tabletext"/>
            </w:pPr>
            <w:r w:rsidRPr="00EA057A">
              <w:t>section</w:t>
            </w:r>
            <w:r w:rsidR="00EA057A" w:rsidRPr="00EA057A">
              <w:t> </w:t>
            </w:r>
            <w:r w:rsidRPr="00EA057A">
              <w:t>37 of the Act</w:t>
            </w:r>
          </w:p>
        </w:tc>
        <w:tc>
          <w:tcPr>
            <w:tcW w:w="1985" w:type="dxa"/>
            <w:tcBorders>
              <w:top w:val="single" w:sz="12" w:space="0" w:color="auto"/>
            </w:tcBorders>
            <w:shd w:val="clear" w:color="auto" w:fill="auto"/>
          </w:tcPr>
          <w:p w14:paraId="455C7E55" w14:textId="5ED0DCCE" w:rsidR="00EB0CF0" w:rsidRPr="00EA057A" w:rsidRDefault="00F2315D" w:rsidP="00D03545">
            <w:pPr>
              <w:pStyle w:val="Tabletext"/>
            </w:pPr>
            <w:r w:rsidRPr="00EA057A">
              <w:t>n</w:t>
            </w:r>
            <w:r w:rsidR="00737AC2" w:rsidRPr="00EA057A">
              <w:t>otice to provide information and documents</w:t>
            </w:r>
          </w:p>
        </w:tc>
        <w:tc>
          <w:tcPr>
            <w:tcW w:w="1417" w:type="dxa"/>
            <w:tcBorders>
              <w:top w:val="single" w:sz="12" w:space="0" w:color="auto"/>
            </w:tcBorders>
            <w:shd w:val="clear" w:color="auto" w:fill="auto"/>
          </w:tcPr>
          <w:p w14:paraId="7E5A47A9" w14:textId="7DBD1644" w:rsidR="00EB0CF0" w:rsidRPr="00EA057A" w:rsidRDefault="00737AC2" w:rsidP="00D03545">
            <w:pPr>
              <w:pStyle w:val="Tablea"/>
            </w:pPr>
            <w:r w:rsidRPr="00EA057A">
              <w:t>(a) SES employees</w:t>
            </w:r>
          </w:p>
        </w:tc>
        <w:tc>
          <w:tcPr>
            <w:tcW w:w="3544" w:type="dxa"/>
            <w:tcBorders>
              <w:top w:val="single" w:sz="12" w:space="0" w:color="auto"/>
            </w:tcBorders>
            <w:shd w:val="clear" w:color="auto" w:fill="auto"/>
          </w:tcPr>
          <w:p w14:paraId="687C26E9" w14:textId="1F4A5FE5" w:rsidR="005A7AE2" w:rsidRPr="005A7AE2" w:rsidRDefault="00FB543C" w:rsidP="00440D0D">
            <w:pPr>
              <w:pStyle w:val="Tabletext"/>
            </w:pPr>
            <w:r>
              <w:t xml:space="preserve">the delegate may only exercise </w:t>
            </w:r>
            <w:r w:rsidR="005A7AE2">
              <w:t xml:space="preserve">the function or power if the delegate is satisfied </w:t>
            </w:r>
            <w:r w:rsidR="00440D0D">
              <w:t xml:space="preserve">that the delegate is the appropriate </w:t>
            </w:r>
            <w:r w:rsidR="00CF6CA5">
              <w:t xml:space="preserve">decision-maker having regard to the </w:t>
            </w:r>
            <w:r w:rsidR="00490D1C">
              <w:t xml:space="preserve">details of the matter, including </w:t>
            </w:r>
            <w:r w:rsidR="00DF2B7C">
              <w:t xml:space="preserve">both the </w:t>
            </w:r>
            <w:r w:rsidR="00490D1C">
              <w:t>urgency</w:t>
            </w:r>
            <w:r w:rsidR="00B47266">
              <w:t xml:space="preserve"> </w:t>
            </w:r>
            <w:r w:rsidR="00DF2B7C">
              <w:t xml:space="preserve">of the matter </w:t>
            </w:r>
            <w:r w:rsidR="00B47266">
              <w:t>and</w:t>
            </w:r>
            <w:r w:rsidR="00490D1C">
              <w:t xml:space="preserve"> </w:t>
            </w:r>
            <w:r w:rsidR="00DF2B7C">
              <w:t xml:space="preserve">the </w:t>
            </w:r>
            <w:r w:rsidR="00490D1C">
              <w:t>sensitivitie</w:t>
            </w:r>
            <w:r w:rsidR="00DF2B7C">
              <w:t>s relating to the matter</w:t>
            </w:r>
          </w:p>
        </w:tc>
        <w:tc>
          <w:tcPr>
            <w:tcW w:w="3544" w:type="dxa"/>
            <w:tcBorders>
              <w:top w:val="single" w:sz="12" w:space="0" w:color="auto"/>
            </w:tcBorders>
            <w:shd w:val="clear" w:color="auto" w:fill="auto"/>
          </w:tcPr>
          <w:p w14:paraId="7DEDB70C" w14:textId="4C0704B5" w:rsidR="00EB0CF0" w:rsidRPr="00EA057A" w:rsidRDefault="00737AC2" w:rsidP="00D03545">
            <w:pPr>
              <w:pStyle w:val="Tabletext"/>
            </w:pPr>
            <w:r w:rsidRPr="00EA057A">
              <w:t>none</w:t>
            </w:r>
          </w:p>
        </w:tc>
      </w:tr>
      <w:tr w:rsidR="006458E8" w:rsidRPr="00EA057A" w14:paraId="5DD006F5" w14:textId="77777777" w:rsidTr="00D03545">
        <w:tc>
          <w:tcPr>
            <w:tcW w:w="714" w:type="dxa"/>
            <w:shd w:val="clear" w:color="auto" w:fill="auto"/>
          </w:tcPr>
          <w:p w14:paraId="073FF708" w14:textId="77777777" w:rsidR="006458E8" w:rsidRPr="00EA057A" w:rsidRDefault="006458E8" w:rsidP="006458E8">
            <w:pPr>
              <w:pStyle w:val="Tabletext"/>
            </w:pPr>
            <w:r w:rsidRPr="00EA057A">
              <w:t>2</w:t>
            </w:r>
          </w:p>
        </w:tc>
        <w:tc>
          <w:tcPr>
            <w:tcW w:w="1441" w:type="dxa"/>
            <w:shd w:val="clear" w:color="auto" w:fill="auto"/>
          </w:tcPr>
          <w:p w14:paraId="3BF49AB7" w14:textId="2B5AC8FF" w:rsidR="006458E8" w:rsidRPr="00EA057A" w:rsidRDefault="006458E8" w:rsidP="006458E8">
            <w:pPr>
              <w:pStyle w:val="Tabletext"/>
            </w:pPr>
            <w:r w:rsidRPr="00EA057A">
              <w:t>section 38 of the Act</w:t>
            </w:r>
          </w:p>
        </w:tc>
        <w:tc>
          <w:tcPr>
            <w:tcW w:w="1985" w:type="dxa"/>
            <w:shd w:val="clear" w:color="auto" w:fill="auto"/>
          </w:tcPr>
          <w:p w14:paraId="31E029C9" w14:textId="6399B8DF" w:rsidR="006458E8" w:rsidRPr="00EA057A" w:rsidRDefault="006458E8" w:rsidP="006458E8">
            <w:pPr>
              <w:pStyle w:val="Tabletext"/>
            </w:pPr>
            <w:r w:rsidRPr="00EA057A">
              <w:t>documents produced in relation to research or inquiry</w:t>
            </w:r>
          </w:p>
        </w:tc>
        <w:tc>
          <w:tcPr>
            <w:tcW w:w="1417" w:type="dxa"/>
            <w:shd w:val="clear" w:color="auto" w:fill="auto"/>
          </w:tcPr>
          <w:p w14:paraId="21AB59E2" w14:textId="77777777" w:rsidR="006458E8" w:rsidRPr="00EA057A" w:rsidRDefault="006458E8" w:rsidP="006458E8">
            <w:pPr>
              <w:pStyle w:val="Tablea"/>
            </w:pPr>
            <w:r w:rsidRPr="00EA057A">
              <w:t>(a) SES employees</w:t>
            </w:r>
          </w:p>
          <w:p w14:paraId="6EE58B66" w14:textId="77777777" w:rsidR="006458E8" w:rsidRPr="00EA057A" w:rsidRDefault="006458E8" w:rsidP="006458E8">
            <w:pPr>
              <w:pStyle w:val="Tablea"/>
            </w:pPr>
            <w:r w:rsidRPr="00EA057A">
              <w:t>(b) EL2 employees</w:t>
            </w:r>
          </w:p>
          <w:p w14:paraId="16471079" w14:textId="3153AE89" w:rsidR="006458E8" w:rsidRPr="00EA057A" w:rsidRDefault="006458E8" w:rsidP="006458E8">
            <w:pPr>
              <w:pStyle w:val="Tablea"/>
            </w:pPr>
            <w:r w:rsidRPr="00EA057A">
              <w:t>(c) EL1 employees</w:t>
            </w:r>
          </w:p>
        </w:tc>
        <w:tc>
          <w:tcPr>
            <w:tcW w:w="3544" w:type="dxa"/>
            <w:shd w:val="clear" w:color="auto" w:fill="auto"/>
          </w:tcPr>
          <w:p w14:paraId="3F4F9DF1" w14:textId="233260D5" w:rsidR="006458E8" w:rsidRPr="00EA057A" w:rsidRDefault="006458E8" w:rsidP="006458E8">
            <w:pPr>
              <w:pStyle w:val="Tabletext"/>
            </w:pPr>
            <w:r w:rsidRPr="008E672C">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shd w:val="clear" w:color="auto" w:fill="auto"/>
          </w:tcPr>
          <w:p w14:paraId="6C6AF1ED" w14:textId="234672FB" w:rsidR="006458E8" w:rsidRPr="00EA057A" w:rsidRDefault="006458E8" w:rsidP="006458E8">
            <w:pPr>
              <w:pStyle w:val="Tabletext"/>
            </w:pPr>
            <w:r w:rsidRPr="00EA057A">
              <w:t>the delegate must exercise the function or power in a manner consistent with the information management and record</w:t>
            </w:r>
            <w:r>
              <w:noBreakHyphen/>
            </w:r>
            <w:r w:rsidRPr="00EA057A">
              <w:t>keeping policies of the Ombudsman</w:t>
            </w:r>
          </w:p>
        </w:tc>
      </w:tr>
      <w:tr w:rsidR="006458E8" w:rsidRPr="00EA057A" w14:paraId="7C3F6AAB" w14:textId="77777777" w:rsidTr="00D03545">
        <w:tc>
          <w:tcPr>
            <w:tcW w:w="714" w:type="dxa"/>
            <w:shd w:val="clear" w:color="auto" w:fill="auto"/>
          </w:tcPr>
          <w:p w14:paraId="10A7DA92" w14:textId="77777777" w:rsidR="006458E8" w:rsidRPr="00EA057A" w:rsidRDefault="006458E8" w:rsidP="006458E8">
            <w:pPr>
              <w:pStyle w:val="Tabletext"/>
            </w:pPr>
            <w:r w:rsidRPr="00EA057A">
              <w:t>3</w:t>
            </w:r>
          </w:p>
        </w:tc>
        <w:tc>
          <w:tcPr>
            <w:tcW w:w="1441" w:type="dxa"/>
            <w:shd w:val="clear" w:color="auto" w:fill="auto"/>
          </w:tcPr>
          <w:p w14:paraId="1278C64B" w14:textId="542409BB" w:rsidR="006458E8" w:rsidRPr="00EA057A" w:rsidRDefault="006458E8" w:rsidP="006458E8">
            <w:pPr>
              <w:pStyle w:val="Tabletext"/>
            </w:pPr>
            <w:r w:rsidRPr="00EA057A">
              <w:t>section 43 of the Act</w:t>
            </w:r>
          </w:p>
        </w:tc>
        <w:tc>
          <w:tcPr>
            <w:tcW w:w="1985" w:type="dxa"/>
            <w:shd w:val="clear" w:color="auto" w:fill="auto"/>
          </w:tcPr>
          <w:p w14:paraId="3E5BE803" w14:textId="16062676" w:rsidR="006458E8" w:rsidRPr="00EA057A" w:rsidRDefault="006458E8" w:rsidP="006458E8">
            <w:pPr>
              <w:pStyle w:val="Tabletext"/>
            </w:pPr>
            <w:r w:rsidRPr="00EA057A">
              <w:t>notice of inquiry</w:t>
            </w:r>
          </w:p>
        </w:tc>
        <w:tc>
          <w:tcPr>
            <w:tcW w:w="1417" w:type="dxa"/>
            <w:shd w:val="clear" w:color="auto" w:fill="auto"/>
          </w:tcPr>
          <w:p w14:paraId="52874B92" w14:textId="294136B4" w:rsidR="006458E8" w:rsidRPr="00EA057A" w:rsidRDefault="006458E8" w:rsidP="006458E8">
            <w:pPr>
              <w:pStyle w:val="Tablea"/>
            </w:pPr>
            <w:r w:rsidRPr="00EA057A">
              <w:t>(a) SES employees</w:t>
            </w:r>
          </w:p>
        </w:tc>
        <w:tc>
          <w:tcPr>
            <w:tcW w:w="3544" w:type="dxa"/>
            <w:shd w:val="clear" w:color="auto" w:fill="auto"/>
          </w:tcPr>
          <w:p w14:paraId="2B6AF65C" w14:textId="12CAA99B" w:rsidR="006458E8" w:rsidRPr="00EA057A" w:rsidRDefault="006458E8" w:rsidP="006458E8">
            <w:pPr>
              <w:pStyle w:val="Tabletext"/>
            </w:pPr>
            <w:r w:rsidRPr="008E672C">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shd w:val="clear" w:color="auto" w:fill="auto"/>
          </w:tcPr>
          <w:p w14:paraId="4179E47D" w14:textId="412D7438" w:rsidR="006458E8" w:rsidRPr="00EA057A" w:rsidRDefault="006458E8" w:rsidP="006458E8">
            <w:pPr>
              <w:pStyle w:val="Tabletext"/>
            </w:pPr>
            <w:r w:rsidRPr="00EA057A">
              <w:t>none</w:t>
            </w:r>
          </w:p>
        </w:tc>
      </w:tr>
      <w:tr w:rsidR="006458E8" w:rsidRPr="00EA057A" w14:paraId="69AE5F1A" w14:textId="77777777" w:rsidTr="00D03545">
        <w:tc>
          <w:tcPr>
            <w:tcW w:w="714" w:type="dxa"/>
            <w:shd w:val="clear" w:color="auto" w:fill="auto"/>
          </w:tcPr>
          <w:p w14:paraId="27EC2B77" w14:textId="77777777" w:rsidR="006458E8" w:rsidRPr="00EA057A" w:rsidRDefault="006458E8" w:rsidP="006458E8">
            <w:pPr>
              <w:pStyle w:val="Tabletext"/>
            </w:pPr>
            <w:r w:rsidRPr="00EA057A">
              <w:t>4</w:t>
            </w:r>
          </w:p>
        </w:tc>
        <w:tc>
          <w:tcPr>
            <w:tcW w:w="1441" w:type="dxa"/>
            <w:shd w:val="clear" w:color="auto" w:fill="auto"/>
          </w:tcPr>
          <w:p w14:paraId="2A4C4C1F" w14:textId="6DB41E97" w:rsidR="006458E8" w:rsidRPr="00EA057A" w:rsidRDefault="006458E8" w:rsidP="006458E8">
            <w:pPr>
              <w:pStyle w:val="Tabletext"/>
            </w:pPr>
            <w:r w:rsidRPr="00EA057A">
              <w:t>section 45 of the Act</w:t>
            </w:r>
          </w:p>
        </w:tc>
        <w:tc>
          <w:tcPr>
            <w:tcW w:w="1985" w:type="dxa"/>
            <w:shd w:val="clear" w:color="auto" w:fill="auto"/>
          </w:tcPr>
          <w:p w14:paraId="4C111D93" w14:textId="25F7A3C6" w:rsidR="006458E8" w:rsidRPr="00EA057A" w:rsidRDefault="006458E8" w:rsidP="006458E8">
            <w:pPr>
              <w:pStyle w:val="Tabletext"/>
            </w:pPr>
            <w:r w:rsidRPr="00EA057A">
              <w:t>notice of hearings</w:t>
            </w:r>
          </w:p>
        </w:tc>
        <w:tc>
          <w:tcPr>
            <w:tcW w:w="1417" w:type="dxa"/>
            <w:shd w:val="clear" w:color="auto" w:fill="auto"/>
          </w:tcPr>
          <w:p w14:paraId="33F3C3FD" w14:textId="08A94A6E" w:rsidR="006458E8" w:rsidRPr="00EA057A" w:rsidRDefault="006458E8" w:rsidP="006458E8">
            <w:pPr>
              <w:pStyle w:val="Tablea"/>
            </w:pPr>
            <w:r w:rsidRPr="00EA057A">
              <w:t>(a) SES employees</w:t>
            </w:r>
          </w:p>
        </w:tc>
        <w:tc>
          <w:tcPr>
            <w:tcW w:w="3544" w:type="dxa"/>
            <w:shd w:val="clear" w:color="auto" w:fill="auto"/>
          </w:tcPr>
          <w:p w14:paraId="29B292E2" w14:textId="4412F1A3" w:rsidR="006458E8" w:rsidRPr="00EA057A" w:rsidRDefault="006458E8" w:rsidP="006458E8">
            <w:pPr>
              <w:pStyle w:val="Tabletext"/>
            </w:pPr>
            <w:r w:rsidRPr="008E672C">
              <w:t xml:space="preserve">the delegate may only exercise the function or power if the delegate is satisfied that the delegate is the appropriate decision-maker having </w:t>
            </w:r>
            <w:r w:rsidRPr="008E672C">
              <w:lastRenderedPageBreak/>
              <w:t>regard to the details of the matter, including both the urgency of the matter and the sensitivities relating to the matter</w:t>
            </w:r>
          </w:p>
        </w:tc>
        <w:tc>
          <w:tcPr>
            <w:tcW w:w="3544" w:type="dxa"/>
            <w:shd w:val="clear" w:color="auto" w:fill="auto"/>
          </w:tcPr>
          <w:p w14:paraId="42B9B700" w14:textId="061AEFB9" w:rsidR="006458E8" w:rsidRPr="00EA057A" w:rsidRDefault="006458E8" w:rsidP="006458E8">
            <w:pPr>
              <w:pStyle w:val="Tabletext"/>
            </w:pPr>
            <w:r w:rsidRPr="00EA057A">
              <w:lastRenderedPageBreak/>
              <w:t>none</w:t>
            </w:r>
          </w:p>
        </w:tc>
      </w:tr>
      <w:tr w:rsidR="006458E8" w:rsidRPr="00EA057A" w14:paraId="0DB981F2" w14:textId="77777777" w:rsidTr="00D03545">
        <w:tc>
          <w:tcPr>
            <w:tcW w:w="714" w:type="dxa"/>
            <w:shd w:val="clear" w:color="auto" w:fill="auto"/>
          </w:tcPr>
          <w:p w14:paraId="61835C0F" w14:textId="77777777" w:rsidR="006458E8" w:rsidRPr="00EA057A" w:rsidRDefault="006458E8" w:rsidP="006458E8">
            <w:pPr>
              <w:pStyle w:val="Tabletext"/>
            </w:pPr>
            <w:r w:rsidRPr="00EA057A">
              <w:t>5</w:t>
            </w:r>
          </w:p>
        </w:tc>
        <w:tc>
          <w:tcPr>
            <w:tcW w:w="1441" w:type="dxa"/>
            <w:shd w:val="clear" w:color="auto" w:fill="auto"/>
          </w:tcPr>
          <w:p w14:paraId="076F8FB5" w14:textId="3ADAB146" w:rsidR="006458E8" w:rsidRPr="00EA057A" w:rsidRDefault="006458E8" w:rsidP="006458E8">
            <w:pPr>
              <w:pStyle w:val="Tabletext"/>
            </w:pPr>
            <w:r w:rsidRPr="00EA057A">
              <w:t>section 47 of the Act</w:t>
            </w:r>
          </w:p>
        </w:tc>
        <w:tc>
          <w:tcPr>
            <w:tcW w:w="1985" w:type="dxa"/>
            <w:shd w:val="clear" w:color="auto" w:fill="auto"/>
          </w:tcPr>
          <w:p w14:paraId="5DE8C794" w14:textId="5A6AEEB8" w:rsidR="006458E8" w:rsidRPr="00EA057A" w:rsidRDefault="006458E8" w:rsidP="006458E8">
            <w:pPr>
              <w:pStyle w:val="Tabletext"/>
            </w:pPr>
            <w:r w:rsidRPr="00EA057A">
              <w:t>notice to provide information and documents</w:t>
            </w:r>
          </w:p>
        </w:tc>
        <w:tc>
          <w:tcPr>
            <w:tcW w:w="1417" w:type="dxa"/>
            <w:shd w:val="clear" w:color="auto" w:fill="auto"/>
          </w:tcPr>
          <w:p w14:paraId="39EA323B" w14:textId="4679A564" w:rsidR="006458E8" w:rsidRPr="00EA057A" w:rsidRDefault="006458E8" w:rsidP="006458E8">
            <w:pPr>
              <w:pStyle w:val="Tablea"/>
            </w:pPr>
            <w:r w:rsidRPr="00EA057A">
              <w:t>(a) SES employees</w:t>
            </w:r>
          </w:p>
        </w:tc>
        <w:tc>
          <w:tcPr>
            <w:tcW w:w="3544" w:type="dxa"/>
            <w:shd w:val="clear" w:color="auto" w:fill="auto"/>
          </w:tcPr>
          <w:p w14:paraId="6895D666" w14:textId="40A1CFB8" w:rsidR="006458E8" w:rsidRPr="00EA057A" w:rsidRDefault="006458E8" w:rsidP="006458E8">
            <w:pPr>
              <w:pStyle w:val="Tabletext"/>
            </w:pPr>
            <w:r w:rsidRPr="008E672C">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shd w:val="clear" w:color="auto" w:fill="auto"/>
          </w:tcPr>
          <w:p w14:paraId="574F0682" w14:textId="549B160D" w:rsidR="006458E8" w:rsidRPr="00EA057A" w:rsidRDefault="006458E8" w:rsidP="006458E8">
            <w:pPr>
              <w:pStyle w:val="Tabletext"/>
            </w:pPr>
            <w:r w:rsidRPr="00EA057A">
              <w:t>none</w:t>
            </w:r>
          </w:p>
        </w:tc>
      </w:tr>
      <w:tr w:rsidR="006458E8" w:rsidRPr="00EA057A" w14:paraId="01AC44A2" w14:textId="77777777" w:rsidTr="00D03545">
        <w:tc>
          <w:tcPr>
            <w:tcW w:w="714" w:type="dxa"/>
            <w:shd w:val="clear" w:color="auto" w:fill="auto"/>
          </w:tcPr>
          <w:p w14:paraId="20BAD6CA" w14:textId="77777777" w:rsidR="006458E8" w:rsidRPr="00EA057A" w:rsidRDefault="006458E8" w:rsidP="006458E8">
            <w:pPr>
              <w:pStyle w:val="Tabletext"/>
            </w:pPr>
            <w:r w:rsidRPr="00EA057A">
              <w:t>6</w:t>
            </w:r>
          </w:p>
        </w:tc>
        <w:tc>
          <w:tcPr>
            <w:tcW w:w="1441" w:type="dxa"/>
            <w:shd w:val="clear" w:color="auto" w:fill="auto"/>
          </w:tcPr>
          <w:p w14:paraId="3ACECDDD" w14:textId="23A9D38F" w:rsidR="006458E8" w:rsidRPr="00EA057A" w:rsidRDefault="006458E8" w:rsidP="006458E8">
            <w:pPr>
              <w:pStyle w:val="Tabletext"/>
            </w:pPr>
            <w:r w:rsidRPr="00EA057A">
              <w:t>section 50 of the Act</w:t>
            </w:r>
          </w:p>
        </w:tc>
        <w:tc>
          <w:tcPr>
            <w:tcW w:w="1985" w:type="dxa"/>
            <w:shd w:val="clear" w:color="auto" w:fill="auto"/>
          </w:tcPr>
          <w:p w14:paraId="2ABC5FE4" w14:textId="4ADB0D5F" w:rsidR="006458E8" w:rsidRPr="00EA057A" w:rsidRDefault="006458E8" w:rsidP="006458E8">
            <w:pPr>
              <w:pStyle w:val="Tabletext"/>
            </w:pPr>
            <w:r w:rsidRPr="00EA057A">
              <w:t>documents produced in relation to research or inquiry</w:t>
            </w:r>
          </w:p>
        </w:tc>
        <w:tc>
          <w:tcPr>
            <w:tcW w:w="1417" w:type="dxa"/>
            <w:shd w:val="clear" w:color="auto" w:fill="auto"/>
          </w:tcPr>
          <w:p w14:paraId="509CC589" w14:textId="77777777" w:rsidR="006458E8" w:rsidRPr="00EA057A" w:rsidRDefault="006458E8" w:rsidP="006458E8">
            <w:pPr>
              <w:pStyle w:val="Tablea"/>
            </w:pPr>
            <w:r w:rsidRPr="00EA057A">
              <w:t>(a) SES employees</w:t>
            </w:r>
          </w:p>
          <w:p w14:paraId="2952F250" w14:textId="77777777" w:rsidR="006458E8" w:rsidRPr="00EA057A" w:rsidRDefault="006458E8" w:rsidP="006458E8">
            <w:pPr>
              <w:pStyle w:val="Tablea"/>
            </w:pPr>
            <w:r w:rsidRPr="00EA057A">
              <w:t>(b) EL2 employees</w:t>
            </w:r>
          </w:p>
          <w:p w14:paraId="2B0C6297" w14:textId="6E269CDC" w:rsidR="006458E8" w:rsidRPr="00EA057A" w:rsidRDefault="006458E8" w:rsidP="006458E8">
            <w:pPr>
              <w:pStyle w:val="Tablea"/>
            </w:pPr>
            <w:r w:rsidRPr="00EA057A">
              <w:t>(c) EL1 employees</w:t>
            </w:r>
          </w:p>
        </w:tc>
        <w:tc>
          <w:tcPr>
            <w:tcW w:w="3544" w:type="dxa"/>
            <w:shd w:val="clear" w:color="auto" w:fill="auto"/>
          </w:tcPr>
          <w:p w14:paraId="152F0B1B" w14:textId="1FED808A" w:rsidR="006458E8" w:rsidRPr="00EA057A" w:rsidRDefault="006458E8" w:rsidP="006458E8">
            <w:pPr>
              <w:pStyle w:val="Tabletext"/>
            </w:pPr>
            <w:r w:rsidRPr="008E672C">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shd w:val="clear" w:color="auto" w:fill="auto"/>
          </w:tcPr>
          <w:p w14:paraId="48C9D2E4" w14:textId="3A1C70A8" w:rsidR="006458E8" w:rsidRPr="00EA057A" w:rsidRDefault="006458E8" w:rsidP="006458E8">
            <w:pPr>
              <w:pStyle w:val="Tabletext"/>
            </w:pPr>
            <w:r w:rsidRPr="00EA057A">
              <w:t>the delegate must exercise the function or power in a manner consistent with the information management and record</w:t>
            </w:r>
            <w:r>
              <w:noBreakHyphen/>
            </w:r>
            <w:r w:rsidRPr="00EA057A">
              <w:t>keeping policies of the Ombudsman</w:t>
            </w:r>
          </w:p>
        </w:tc>
      </w:tr>
      <w:tr w:rsidR="007378D4" w:rsidRPr="00EA057A" w14:paraId="7E3D7955" w14:textId="77777777" w:rsidTr="00D03545">
        <w:tc>
          <w:tcPr>
            <w:tcW w:w="714" w:type="dxa"/>
            <w:shd w:val="clear" w:color="auto" w:fill="auto"/>
          </w:tcPr>
          <w:p w14:paraId="48D1991F" w14:textId="77777777" w:rsidR="007378D4" w:rsidRPr="00EA057A" w:rsidRDefault="007378D4" w:rsidP="007378D4">
            <w:pPr>
              <w:pStyle w:val="Tabletext"/>
            </w:pPr>
            <w:r w:rsidRPr="00EA057A">
              <w:t>7</w:t>
            </w:r>
          </w:p>
        </w:tc>
        <w:tc>
          <w:tcPr>
            <w:tcW w:w="1441" w:type="dxa"/>
            <w:shd w:val="clear" w:color="auto" w:fill="auto"/>
          </w:tcPr>
          <w:p w14:paraId="2BEC22CA" w14:textId="579D7737" w:rsidR="007378D4" w:rsidRPr="00EA057A" w:rsidRDefault="007378D4" w:rsidP="007378D4">
            <w:pPr>
              <w:pStyle w:val="Tabletext"/>
            </w:pPr>
            <w:r w:rsidRPr="00EA057A">
              <w:t>section</w:t>
            </w:r>
            <w:r w:rsidR="00EA057A" w:rsidRPr="00EA057A">
              <w:t> </w:t>
            </w:r>
            <w:r w:rsidRPr="00EA057A">
              <w:t>53 of the Act</w:t>
            </w:r>
          </w:p>
        </w:tc>
        <w:tc>
          <w:tcPr>
            <w:tcW w:w="1985" w:type="dxa"/>
            <w:shd w:val="clear" w:color="auto" w:fill="auto"/>
          </w:tcPr>
          <w:p w14:paraId="1CFF78C6" w14:textId="282EC4E1" w:rsidR="007378D4" w:rsidRPr="00EA057A" w:rsidRDefault="007378D4" w:rsidP="007378D4">
            <w:pPr>
              <w:pStyle w:val="Tabletext"/>
            </w:pPr>
            <w:r w:rsidRPr="00EA057A">
              <w:t>written statement</w:t>
            </w:r>
            <w:r w:rsidR="00995C90" w:rsidRPr="00EA057A">
              <w:t>s</w:t>
            </w:r>
            <w:r w:rsidRPr="00EA057A">
              <w:t xml:space="preserve"> to be made public</w:t>
            </w:r>
          </w:p>
        </w:tc>
        <w:tc>
          <w:tcPr>
            <w:tcW w:w="1417" w:type="dxa"/>
            <w:shd w:val="clear" w:color="auto" w:fill="auto"/>
          </w:tcPr>
          <w:p w14:paraId="2CD1B7EB" w14:textId="77777777" w:rsidR="007378D4" w:rsidRPr="00EA057A" w:rsidRDefault="007378D4" w:rsidP="007378D4">
            <w:pPr>
              <w:pStyle w:val="Tablea"/>
            </w:pPr>
            <w:r w:rsidRPr="00EA057A">
              <w:t>(a) SES employees</w:t>
            </w:r>
          </w:p>
          <w:p w14:paraId="2FCA5449" w14:textId="29D0B6F8" w:rsidR="007378D4" w:rsidRPr="00EA057A" w:rsidRDefault="007378D4" w:rsidP="00476D86">
            <w:pPr>
              <w:pStyle w:val="Tablea"/>
            </w:pPr>
            <w:r w:rsidRPr="00EA057A">
              <w:t>(b) EL2 employees</w:t>
            </w:r>
          </w:p>
        </w:tc>
        <w:tc>
          <w:tcPr>
            <w:tcW w:w="3544" w:type="dxa"/>
            <w:shd w:val="clear" w:color="auto" w:fill="auto"/>
          </w:tcPr>
          <w:p w14:paraId="00104080" w14:textId="005DDD18" w:rsidR="007378D4" w:rsidRPr="00EA057A" w:rsidRDefault="00B95F11" w:rsidP="007378D4">
            <w:pPr>
              <w:pStyle w:val="Tabletext"/>
            </w:pPr>
            <w:r>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shd w:val="clear" w:color="auto" w:fill="auto"/>
          </w:tcPr>
          <w:p w14:paraId="0A872906" w14:textId="24D7E768" w:rsidR="007378D4" w:rsidRPr="00EA057A" w:rsidRDefault="00591374" w:rsidP="007378D4">
            <w:pPr>
              <w:pStyle w:val="Tabletext"/>
            </w:pPr>
            <w:r w:rsidRPr="00EA057A">
              <w:t>none</w:t>
            </w:r>
          </w:p>
        </w:tc>
      </w:tr>
      <w:tr w:rsidR="00EB0CF0" w:rsidRPr="00EA057A" w14:paraId="35FFBBC5" w14:textId="77777777" w:rsidTr="00D03545">
        <w:tc>
          <w:tcPr>
            <w:tcW w:w="714" w:type="dxa"/>
            <w:shd w:val="clear" w:color="auto" w:fill="auto"/>
          </w:tcPr>
          <w:p w14:paraId="1764BB8B" w14:textId="77777777" w:rsidR="00EB0CF0" w:rsidRPr="00EA057A" w:rsidRDefault="00EB0CF0" w:rsidP="00D03545">
            <w:pPr>
              <w:pStyle w:val="Tabletext"/>
            </w:pPr>
            <w:r w:rsidRPr="00EA057A">
              <w:t>8</w:t>
            </w:r>
          </w:p>
        </w:tc>
        <w:tc>
          <w:tcPr>
            <w:tcW w:w="1441" w:type="dxa"/>
            <w:shd w:val="clear" w:color="auto" w:fill="auto"/>
          </w:tcPr>
          <w:p w14:paraId="0E7B891C" w14:textId="67C89371" w:rsidR="00EB0CF0" w:rsidRPr="00EA057A" w:rsidRDefault="00591374" w:rsidP="00D03545">
            <w:pPr>
              <w:pStyle w:val="Tabletext"/>
            </w:pPr>
            <w:r w:rsidRPr="00EA057A">
              <w:t>section</w:t>
            </w:r>
            <w:r w:rsidR="00EA057A" w:rsidRPr="00EA057A">
              <w:t> </w:t>
            </w:r>
            <w:r w:rsidRPr="00EA057A">
              <w:t>61 of the Act</w:t>
            </w:r>
          </w:p>
        </w:tc>
        <w:tc>
          <w:tcPr>
            <w:tcW w:w="1985" w:type="dxa"/>
            <w:shd w:val="clear" w:color="auto" w:fill="auto"/>
          </w:tcPr>
          <w:p w14:paraId="3447A0D5" w14:textId="70E6728A" w:rsidR="00EB0CF0" w:rsidRPr="00EA057A" w:rsidRDefault="00591374" w:rsidP="00D03545">
            <w:pPr>
              <w:pStyle w:val="Tabletext"/>
            </w:pPr>
            <w:r w:rsidRPr="00EA057A">
              <w:t>contributing to inquiries into relevant legislation, policies and practices</w:t>
            </w:r>
          </w:p>
        </w:tc>
        <w:tc>
          <w:tcPr>
            <w:tcW w:w="1417" w:type="dxa"/>
            <w:shd w:val="clear" w:color="auto" w:fill="auto"/>
          </w:tcPr>
          <w:p w14:paraId="17AA3648" w14:textId="50203ADE" w:rsidR="00EB0CF0" w:rsidRPr="00EA057A" w:rsidRDefault="00591374" w:rsidP="00D03545">
            <w:pPr>
              <w:pStyle w:val="Tablea"/>
            </w:pPr>
            <w:r w:rsidRPr="00EA057A">
              <w:t>(a) SES employees</w:t>
            </w:r>
          </w:p>
        </w:tc>
        <w:tc>
          <w:tcPr>
            <w:tcW w:w="3544" w:type="dxa"/>
            <w:shd w:val="clear" w:color="auto" w:fill="auto"/>
          </w:tcPr>
          <w:p w14:paraId="34F0A920" w14:textId="722E30B4" w:rsidR="00032A66" w:rsidRDefault="00591374" w:rsidP="00591374">
            <w:pPr>
              <w:pStyle w:val="Tabletext"/>
            </w:pPr>
            <w:r w:rsidRPr="00EA057A">
              <w:t>the delegate may only exercise the function or power</w:t>
            </w:r>
            <w:r w:rsidR="00032A66">
              <w:t xml:space="preserve"> in the following circumstances:</w:t>
            </w:r>
          </w:p>
          <w:p w14:paraId="431939CB" w14:textId="77777777" w:rsidR="00EB0CF0" w:rsidRDefault="00032A66" w:rsidP="00032A66">
            <w:pPr>
              <w:pStyle w:val="Tablea"/>
            </w:pPr>
            <w:r>
              <w:t>(a)</w:t>
            </w:r>
            <w:r w:rsidR="00591374" w:rsidRPr="00EA057A">
              <w:t xml:space="preserve"> in relation to contributions that are not intended to be made public</w:t>
            </w:r>
            <w:r>
              <w:t>; and</w:t>
            </w:r>
          </w:p>
          <w:p w14:paraId="7C919712" w14:textId="07DA9D17" w:rsidR="00032A66" w:rsidRPr="00EA057A" w:rsidRDefault="00032A66" w:rsidP="00032A66">
            <w:pPr>
              <w:pStyle w:val="Tablea"/>
            </w:pPr>
            <w:r>
              <w:lastRenderedPageBreak/>
              <w:t>(b) the delegate is satisfied that the delegate is the appropriate decision</w:t>
            </w:r>
            <w:r w:rsidR="00AC0341">
              <w:noBreakHyphen/>
            </w:r>
            <w:r>
              <w:t>maker having regard to the details of the matter, including both the urgency of the matter and the sensitivities relating to the matter</w:t>
            </w:r>
          </w:p>
        </w:tc>
        <w:tc>
          <w:tcPr>
            <w:tcW w:w="3544" w:type="dxa"/>
            <w:shd w:val="clear" w:color="auto" w:fill="auto"/>
          </w:tcPr>
          <w:p w14:paraId="785D7FE0" w14:textId="6274B98F" w:rsidR="00EB0CF0" w:rsidRPr="00EA057A" w:rsidRDefault="00591374" w:rsidP="00D03545">
            <w:pPr>
              <w:pStyle w:val="Tabletext"/>
            </w:pPr>
            <w:r w:rsidRPr="00EA057A">
              <w:lastRenderedPageBreak/>
              <w:t>none</w:t>
            </w:r>
          </w:p>
        </w:tc>
      </w:tr>
      <w:tr w:rsidR="00AC0341" w:rsidRPr="00EA057A" w14:paraId="57BD3749" w14:textId="77777777" w:rsidTr="00D03545">
        <w:tc>
          <w:tcPr>
            <w:tcW w:w="714" w:type="dxa"/>
            <w:shd w:val="clear" w:color="auto" w:fill="auto"/>
          </w:tcPr>
          <w:p w14:paraId="2ED35719" w14:textId="77777777" w:rsidR="00AC0341" w:rsidRPr="00EA057A" w:rsidRDefault="00AC0341" w:rsidP="00AC0341">
            <w:pPr>
              <w:pStyle w:val="Tabletext"/>
            </w:pPr>
            <w:r w:rsidRPr="00EA057A">
              <w:t>9</w:t>
            </w:r>
          </w:p>
        </w:tc>
        <w:tc>
          <w:tcPr>
            <w:tcW w:w="1441" w:type="dxa"/>
            <w:shd w:val="clear" w:color="auto" w:fill="auto"/>
          </w:tcPr>
          <w:p w14:paraId="7CC12E73" w14:textId="21E92A84" w:rsidR="00AC0341" w:rsidRPr="00EA057A" w:rsidRDefault="00AC0341" w:rsidP="00AC0341">
            <w:pPr>
              <w:pStyle w:val="Tabletext"/>
            </w:pPr>
            <w:r w:rsidRPr="00EA057A">
              <w:t>subsections 66(3) and (4) of the Act</w:t>
            </w:r>
          </w:p>
        </w:tc>
        <w:tc>
          <w:tcPr>
            <w:tcW w:w="1985" w:type="dxa"/>
            <w:shd w:val="clear" w:color="auto" w:fill="auto"/>
          </w:tcPr>
          <w:p w14:paraId="1A1FDFDA" w14:textId="188AF96A" w:rsidR="00AC0341" w:rsidRPr="00EA057A" w:rsidRDefault="00AC0341" w:rsidP="00AC0341">
            <w:pPr>
              <w:pStyle w:val="Tabletext"/>
            </w:pPr>
            <w:r w:rsidRPr="00EA057A">
              <w:t>oral requests for assistance</w:t>
            </w:r>
          </w:p>
        </w:tc>
        <w:tc>
          <w:tcPr>
            <w:tcW w:w="1417" w:type="dxa"/>
            <w:shd w:val="clear" w:color="auto" w:fill="auto"/>
          </w:tcPr>
          <w:p w14:paraId="5469162B" w14:textId="77777777" w:rsidR="00AC0341" w:rsidRPr="00EA057A" w:rsidRDefault="00AC0341" w:rsidP="00AC0341">
            <w:pPr>
              <w:pStyle w:val="Tablea"/>
            </w:pPr>
            <w:r w:rsidRPr="00EA057A">
              <w:t>(a) SES employees</w:t>
            </w:r>
          </w:p>
          <w:p w14:paraId="671A73BB" w14:textId="77777777" w:rsidR="00AC0341" w:rsidRDefault="00AC0341" w:rsidP="00AC0341">
            <w:pPr>
              <w:pStyle w:val="Tablea"/>
            </w:pPr>
            <w:r w:rsidRPr="00EA057A">
              <w:t>(b) EL2 employees</w:t>
            </w:r>
          </w:p>
          <w:p w14:paraId="53DCA653" w14:textId="068E8530" w:rsidR="00AC0341" w:rsidRPr="00EA057A" w:rsidRDefault="00AC0341" w:rsidP="00AC0341">
            <w:pPr>
              <w:pStyle w:val="Tablea"/>
            </w:pPr>
            <w:r w:rsidRPr="00EA057A">
              <w:t>(c) EL1 employees</w:t>
            </w:r>
          </w:p>
        </w:tc>
        <w:tc>
          <w:tcPr>
            <w:tcW w:w="3544" w:type="dxa"/>
            <w:shd w:val="clear" w:color="auto" w:fill="auto"/>
          </w:tcPr>
          <w:p w14:paraId="52E59285" w14:textId="5EBB91DD" w:rsidR="00AC0341" w:rsidRPr="00EA057A" w:rsidRDefault="00AC0341" w:rsidP="00AC0341">
            <w:pPr>
              <w:pStyle w:val="Tabletext"/>
            </w:pPr>
            <w:r w:rsidRPr="004520C9">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shd w:val="clear" w:color="auto" w:fill="auto"/>
          </w:tcPr>
          <w:p w14:paraId="4C32E663" w14:textId="1E0B03A9" w:rsidR="00AC0341" w:rsidRPr="00EA057A" w:rsidRDefault="00AC0341" w:rsidP="00AC0341">
            <w:pPr>
              <w:pStyle w:val="Tabletext"/>
            </w:pPr>
            <w:r w:rsidRPr="00EA057A">
              <w:t>none</w:t>
            </w:r>
          </w:p>
        </w:tc>
      </w:tr>
      <w:tr w:rsidR="00AC0341" w:rsidRPr="00EA057A" w14:paraId="12E234C6" w14:textId="77777777" w:rsidTr="00D03545">
        <w:tc>
          <w:tcPr>
            <w:tcW w:w="714" w:type="dxa"/>
            <w:shd w:val="clear" w:color="auto" w:fill="auto"/>
          </w:tcPr>
          <w:p w14:paraId="10FEC4C3" w14:textId="77777777" w:rsidR="00AC0341" w:rsidRPr="00EA057A" w:rsidRDefault="00AC0341" w:rsidP="00AC0341">
            <w:pPr>
              <w:pStyle w:val="Tabletext"/>
            </w:pPr>
            <w:r w:rsidRPr="00EA057A">
              <w:t>10</w:t>
            </w:r>
          </w:p>
        </w:tc>
        <w:tc>
          <w:tcPr>
            <w:tcW w:w="1441" w:type="dxa"/>
            <w:shd w:val="clear" w:color="auto" w:fill="auto"/>
          </w:tcPr>
          <w:p w14:paraId="18CF2D22" w14:textId="63C6E50B" w:rsidR="00AC0341" w:rsidRPr="00EA057A" w:rsidRDefault="00AC0341" w:rsidP="00AC0341">
            <w:pPr>
              <w:pStyle w:val="Tabletext"/>
            </w:pPr>
            <w:r w:rsidRPr="00EA057A">
              <w:t>subsection 67(3) of the Act</w:t>
            </w:r>
          </w:p>
        </w:tc>
        <w:tc>
          <w:tcPr>
            <w:tcW w:w="1985" w:type="dxa"/>
            <w:shd w:val="clear" w:color="auto" w:fill="auto"/>
          </w:tcPr>
          <w:p w14:paraId="5F031EFB" w14:textId="0E8CFD98" w:rsidR="00AC0341" w:rsidRPr="00EA057A" w:rsidRDefault="00AC0341" w:rsidP="00AC0341">
            <w:pPr>
              <w:pStyle w:val="Tabletext"/>
            </w:pPr>
            <w:r w:rsidRPr="00EA057A">
              <w:t>notice where Ombudsman not authorised to deal with a request for assistance</w:t>
            </w:r>
          </w:p>
        </w:tc>
        <w:tc>
          <w:tcPr>
            <w:tcW w:w="1417" w:type="dxa"/>
            <w:shd w:val="clear" w:color="auto" w:fill="auto"/>
          </w:tcPr>
          <w:p w14:paraId="6F7E23EC" w14:textId="572331DB" w:rsidR="00AC0341" w:rsidRPr="00EA057A" w:rsidRDefault="00AC0341" w:rsidP="00AC0341">
            <w:pPr>
              <w:pStyle w:val="Tablea"/>
            </w:pPr>
            <w:r w:rsidRPr="00EA057A">
              <w:t>(a) SES employees</w:t>
            </w:r>
          </w:p>
        </w:tc>
        <w:tc>
          <w:tcPr>
            <w:tcW w:w="3544" w:type="dxa"/>
            <w:shd w:val="clear" w:color="auto" w:fill="auto"/>
          </w:tcPr>
          <w:p w14:paraId="55350CFE" w14:textId="57CCAF76" w:rsidR="00AC0341" w:rsidRPr="00EA057A" w:rsidRDefault="00AC0341" w:rsidP="00AC0341">
            <w:pPr>
              <w:pStyle w:val="Tabletext"/>
            </w:pPr>
            <w:r w:rsidRPr="004520C9">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shd w:val="clear" w:color="auto" w:fill="auto"/>
          </w:tcPr>
          <w:p w14:paraId="6F405AA4" w14:textId="0C379338" w:rsidR="00AC0341" w:rsidRPr="00EA057A" w:rsidRDefault="0070299D" w:rsidP="00AC0341">
            <w:pPr>
              <w:pStyle w:val="Tabletext"/>
            </w:pPr>
            <w:r>
              <w:t xml:space="preserve">the delegate </w:t>
            </w:r>
            <w:r w:rsidR="009F4F49">
              <w:t xml:space="preserve">must provide a copy of any correspondence relating to the exercise of the power or function </w:t>
            </w:r>
            <w:r w:rsidR="00144DE9">
              <w:t>to the Ombudsman</w:t>
            </w:r>
          </w:p>
        </w:tc>
      </w:tr>
      <w:tr w:rsidR="00AC0341" w:rsidRPr="00EA057A" w14:paraId="488C9C13" w14:textId="77777777" w:rsidTr="00D03545">
        <w:tc>
          <w:tcPr>
            <w:tcW w:w="714" w:type="dxa"/>
            <w:shd w:val="clear" w:color="auto" w:fill="auto"/>
          </w:tcPr>
          <w:p w14:paraId="0B0F58B0" w14:textId="77777777" w:rsidR="00AC0341" w:rsidRPr="00EA057A" w:rsidRDefault="00AC0341" w:rsidP="00AC0341">
            <w:pPr>
              <w:pStyle w:val="Tabletext"/>
            </w:pPr>
            <w:r w:rsidRPr="00EA057A">
              <w:t>11</w:t>
            </w:r>
          </w:p>
        </w:tc>
        <w:tc>
          <w:tcPr>
            <w:tcW w:w="1441" w:type="dxa"/>
            <w:shd w:val="clear" w:color="auto" w:fill="auto"/>
          </w:tcPr>
          <w:p w14:paraId="66CA19B9" w14:textId="21B37A54" w:rsidR="00AC0341" w:rsidRPr="00EA057A" w:rsidRDefault="00AC0341" w:rsidP="00AC0341">
            <w:pPr>
              <w:pStyle w:val="Tabletext"/>
            </w:pPr>
            <w:r w:rsidRPr="00EA057A">
              <w:t>section 68 of the Act</w:t>
            </w:r>
          </w:p>
        </w:tc>
        <w:tc>
          <w:tcPr>
            <w:tcW w:w="1985" w:type="dxa"/>
            <w:shd w:val="clear" w:color="auto" w:fill="auto"/>
          </w:tcPr>
          <w:p w14:paraId="7249BA7A" w14:textId="43CA7184" w:rsidR="00AC0341" w:rsidRPr="00EA057A" w:rsidRDefault="00AC0341" w:rsidP="00AC0341">
            <w:pPr>
              <w:pStyle w:val="Tabletext"/>
            </w:pPr>
            <w:r w:rsidRPr="00EA057A">
              <w:t>circumstances in which Ombudsman may decide not to provide assistance</w:t>
            </w:r>
          </w:p>
        </w:tc>
        <w:tc>
          <w:tcPr>
            <w:tcW w:w="1417" w:type="dxa"/>
            <w:shd w:val="clear" w:color="auto" w:fill="auto"/>
          </w:tcPr>
          <w:p w14:paraId="5A1FF5B7" w14:textId="1C6C34CD" w:rsidR="00AC0341" w:rsidRPr="00EA057A" w:rsidRDefault="00AC0341" w:rsidP="00AC0341">
            <w:pPr>
              <w:pStyle w:val="Tablea"/>
            </w:pPr>
            <w:r w:rsidRPr="00EA057A">
              <w:t>(a) SES employees</w:t>
            </w:r>
          </w:p>
        </w:tc>
        <w:tc>
          <w:tcPr>
            <w:tcW w:w="3544" w:type="dxa"/>
            <w:shd w:val="clear" w:color="auto" w:fill="auto"/>
          </w:tcPr>
          <w:p w14:paraId="3E59E522" w14:textId="1B15A367" w:rsidR="00AC0341" w:rsidRPr="00EA057A" w:rsidRDefault="00AC0341" w:rsidP="00D53B5C">
            <w:pPr>
              <w:pStyle w:val="Tabletext"/>
            </w:pPr>
            <w:r w:rsidRPr="004520C9">
              <w:t xml:space="preserve">the delegate may only exercise the function or power if the delegate is satisfied that the delegate is the appropriate </w:t>
            </w:r>
            <w:r w:rsidRPr="00D53B5C">
              <w:t>decision</w:t>
            </w:r>
            <w:r w:rsidRPr="004520C9">
              <w:t>-maker having regard to the details of the matter, including both the urgency of the matter and the sensitivities relating to the matter</w:t>
            </w:r>
          </w:p>
        </w:tc>
        <w:tc>
          <w:tcPr>
            <w:tcW w:w="3544" w:type="dxa"/>
            <w:shd w:val="clear" w:color="auto" w:fill="auto"/>
          </w:tcPr>
          <w:p w14:paraId="19B825BE" w14:textId="2DE2A193" w:rsidR="00AC0341" w:rsidRPr="00EA057A" w:rsidRDefault="006C1C55" w:rsidP="00AC0341">
            <w:pPr>
              <w:pStyle w:val="Tabletext"/>
            </w:pPr>
            <w:r>
              <w:t>the delegate must provide a copy of any correspondence relating to the exercise of the power or function to the Ombudsman</w:t>
            </w:r>
          </w:p>
        </w:tc>
      </w:tr>
      <w:tr w:rsidR="00AC0341" w:rsidRPr="00EA057A" w14:paraId="11E4D21E" w14:textId="77777777" w:rsidTr="00D03545">
        <w:tc>
          <w:tcPr>
            <w:tcW w:w="714" w:type="dxa"/>
            <w:shd w:val="clear" w:color="auto" w:fill="auto"/>
          </w:tcPr>
          <w:p w14:paraId="554C6BA1" w14:textId="77777777" w:rsidR="00AC0341" w:rsidRPr="00EA057A" w:rsidRDefault="00AC0341" w:rsidP="00AC0341">
            <w:pPr>
              <w:pStyle w:val="Tabletext"/>
            </w:pPr>
            <w:r w:rsidRPr="00EA057A">
              <w:t>12</w:t>
            </w:r>
          </w:p>
        </w:tc>
        <w:tc>
          <w:tcPr>
            <w:tcW w:w="1441" w:type="dxa"/>
            <w:shd w:val="clear" w:color="auto" w:fill="auto"/>
          </w:tcPr>
          <w:p w14:paraId="6FC9DA73" w14:textId="320FA71E" w:rsidR="00AC0341" w:rsidRPr="00EA057A" w:rsidRDefault="00AC0341" w:rsidP="00AC0341">
            <w:pPr>
              <w:pStyle w:val="Tabletext"/>
            </w:pPr>
            <w:r w:rsidRPr="00EA057A">
              <w:t>section 69 of the Act</w:t>
            </w:r>
          </w:p>
        </w:tc>
        <w:tc>
          <w:tcPr>
            <w:tcW w:w="1985" w:type="dxa"/>
            <w:shd w:val="clear" w:color="auto" w:fill="auto"/>
          </w:tcPr>
          <w:p w14:paraId="2DCE5B40" w14:textId="1D832427" w:rsidR="00AC0341" w:rsidRPr="00EA057A" w:rsidRDefault="00AC0341" w:rsidP="00AC0341">
            <w:pPr>
              <w:pStyle w:val="Tabletext"/>
            </w:pPr>
            <w:r w:rsidRPr="00EA057A">
              <w:t xml:space="preserve">circumstances in which Ombudsman must transfer request </w:t>
            </w:r>
            <w:r w:rsidRPr="00EA057A">
              <w:lastRenderedPageBreak/>
              <w:t>for assistance to another agency</w:t>
            </w:r>
          </w:p>
        </w:tc>
        <w:tc>
          <w:tcPr>
            <w:tcW w:w="1417" w:type="dxa"/>
            <w:shd w:val="clear" w:color="auto" w:fill="auto"/>
          </w:tcPr>
          <w:p w14:paraId="61E92C03" w14:textId="77777777" w:rsidR="00AC0341" w:rsidRDefault="00AC0341" w:rsidP="00AC0341">
            <w:pPr>
              <w:pStyle w:val="Tablea"/>
            </w:pPr>
            <w:r w:rsidRPr="00EA057A">
              <w:lastRenderedPageBreak/>
              <w:t>(a) SES employees</w:t>
            </w:r>
          </w:p>
          <w:p w14:paraId="392C74CE" w14:textId="77777777" w:rsidR="00AC0341" w:rsidRPr="00EA057A" w:rsidRDefault="00AC0341" w:rsidP="00AC0341">
            <w:pPr>
              <w:pStyle w:val="Tablea"/>
            </w:pPr>
            <w:r w:rsidRPr="00EA057A">
              <w:lastRenderedPageBreak/>
              <w:t>(b) EL2 employees</w:t>
            </w:r>
          </w:p>
          <w:p w14:paraId="2C9C7B02" w14:textId="7989DFF8" w:rsidR="00AC0341" w:rsidRPr="00476D86" w:rsidRDefault="00AC0341" w:rsidP="00AC0341">
            <w:pPr>
              <w:pStyle w:val="Tablea"/>
              <w:rPr>
                <w:b/>
                <w:bCs/>
              </w:rPr>
            </w:pPr>
            <w:r w:rsidRPr="00EA057A">
              <w:t>(c) EL1 employees</w:t>
            </w:r>
          </w:p>
        </w:tc>
        <w:tc>
          <w:tcPr>
            <w:tcW w:w="3544" w:type="dxa"/>
            <w:shd w:val="clear" w:color="auto" w:fill="auto"/>
          </w:tcPr>
          <w:p w14:paraId="0A27BBF2" w14:textId="7E6AF978" w:rsidR="00AC0341" w:rsidRPr="00EA057A" w:rsidRDefault="00AC0341" w:rsidP="00AC0341">
            <w:pPr>
              <w:pStyle w:val="Tabletext"/>
            </w:pPr>
            <w:r w:rsidRPr="004520C9">
              <w:lastRenderedPageBreak/>
              <w:t xml:space="preserve">the delegate may only exercise the function or power if the delegate is satisfied that the delegate is the </w:t>
            </w:r>
            <w:r w:rsidRPr="004520C9">
              <w:lastRenderedPageBreak/>
              <w:t>appropriate decision-maker having regard to the details of the matter, including both the urgency of the matter and the sensitivities relating to the matter</w:t>
            </w:r>
          </w:p>
        </w:tc>
        <w:tc>
          <w:tcPr>
            <w:tcW w:w="3544" w:type="dxa"/>
            <w:shd w:val="clear" w:color="auto" w:fill="auto"/>
          </w:tcPr>
          <w:p w14:paraId="3161D994" w14:textId="6CF78813" w:rsidR="00AC0341" w:rsidRPr="00EA057A" w:rsidRDefault="006C1C55" w:rsidP="00AC0341">
            <w:pPr>
              <w:pStyle w:val="Tabletext"/>
            </w:pPr>
            <w:r>
              <w:lastRenderedPageBreak/>
              <w:t xml:space="preserve">the delegate must provide a copy of any correspondence relating to the exercise </w:t>
            </w:r>
            <w:r>
              <w:lastRenderedPageBreak/>
              <w:t>of the power or function to the Ombudsman</w:t>
            </w:r>
          </w:p>
        </w:tc>
      </w:tr>
      <w:tr w:rsidR="00AC0341" w:rsidRPr="00EA057A" w14:paraId="6D319E35" w14:textId="77777777" w:rsidTr="00D03545">
        <w:tc>
          <w:tcPr>
            <w:tcW w:w="714" w:type="dxa"/>
            <w:shd w:val="clear" w:color="auto" w:fill="auto"/>
          </w:tcPr>
          <w:p w14:paraId="125D8A17" w14:textId="77777777" w:rsidR="00AC0341" w:rsidRPr="00EA057A" w:rsidRDefault="00AC0341" w:rsidP="00AC0341">
            <w:pPr>
              <w:pStyle w:val="Tabletext"/>
            </w:pPr>
            <w:r w:rsidRPr="00EA057A">
              <w:lastRenderedPageBreak/>
              <w:t>13</w:t>
            </w:r>
          </w:p>
        </w:tc>
        <w:tc>
          <w:tcPr>
            <w:tcW w:w="1441" w:type="dxa"/>
            <w:shd w:val="clear" w:color="auto" w:fill="auto"/>
          </w:tcPr>
          <w:p w14:paraId="298748E2" w14:textId="781E46B6" w:rsidR="00AC0341" w:rsidRPr="00EA057A" w:rsidRDefault="00AC0341" w:rsidP="00AC0341">
            <w:pPr>
              <w:pStyle w:val="Tabletext"/>
            </w:pPr>
            <w:r w:rsidRPr="00EA057A">
              <w:t>section 71 of the Act</w:t>
            </w:r>
          </w:p>
        </w:tc>
        <w:tc>
          <w:tcPr>
            <w:tcW w:w="1985" w:type="dxa"/>
            <w:shd w:val="clear" w:color="auto" w:fill="auto"/>
          </w:tcPr>
          <w:p w14:paraId="4603C63D" w14:textId="6316AB65" w:rsidR="00AC0341" w:rsidRPr="00EA057A" w:rsidRDefault="00AC0341" w:rsidP="00AC0341">
            <w:pPr>
              <w:pStyle w:val="Tabletext"/>
            </w:pPr>
            <w:r w:rsidRPr="00EA057A">
              <w:t>Ombudsman may recommend alternate dispute resolution</w:t>
            </w:r>
          </w:p>
        </w:tc>
        <w:tc>
          <w:tcPr>
            <w:tcW w:w="1417" w:type="dxa"/>
            <w:shd w:val="clear" w:color="auto" w:fill="auto"/>
          </w:tcPr>
          <w:p w14:paraId="34AB6D9A" w14:textId="4D28E01F" w:rsidR="00AC0341" w:rsidRPr="00EA057A" w:rsidRDefault="00AC0341" w:rsidP="00AC0341">
            <w:pPr>
              <w:pStyle w:val="Tablea"/>
            </w:pPr>
            <w:r w:rsidRPr="00EA057A">
              <w:t>(a) SES employees</w:t>
            </w:r>
          </w:p>
        </w:tc>
        <w:tc>
          <w:tcPr>
            <w:tcW w:w="3544" w:type="dxa"/>
            <w:shd w:val="clear" w:color="auto" w:fill="auto"/>
          </w:tcPr>
          <w:p w14:paraId="2F986DC2" w14:textId="100884BA" w:rsidR="00AC0341" w:rsidRPr="00EA057A" w:rsidRDefault="00AC0341" w:rsidP="00AC0341">
            <w:pPr>
              <w:pStyle w:val="Tabletext"/>
            </w:pPr>
            <w:r w:rsidRPr="004520C9">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shd w:val="clear" w:color="auto" w:fill="auto"/>
          </w:tcPr>
          <w:p w14:paraId="57697026" w14:textId="77777777" w:rsidR="001A6720" w:rsidRDefault="00AC0341" w:rsidP="00AC0341">
            <w:pPr>
              <w:pStyle w:val="Tabletext"/>
            </w:pPr>
            <w:r w:rsidRPr="00EA057A">
              <w:t xml:space="preserve">the </w:t>
            </w:r>
            <w:r w:rsidRPr="001A6720">
              <w:t>delegate</w:t>
            </w:r>
            <w:r w:rsidRPr="00EA057A">
              <w:t xml:space="preserve"> must</w:t>
            </w:r>
            <w:r w:rsidR="001A6720">
              <w:t>:</w:t>
            </w:r>
          </w:p>
          <w:p w14:paraId="57AFDEF5" w14:textId="77777777" w:rsidR="00AC0341" w:rsidRDefault="001A6720" w:rsidP="001A6720">
            <w:pPr>
              <w:pStyle w:val="Tablea"/>
            </w:pPr>
            <w:r>
              <w:t xml:space="preserve">(a) </w:t>
            </w:r>
            <w:r w:rsidR="00AC0341" w:rsidRPr="00EA057A">
              <w:t>consult with the Ombudsman about whether the Ombudsman would prefer to be the decision</w:t>
            </w:r>
            <w:r w:rsidR="00AC0341">
              <w:noBreakHyphen/>
            </w:r>
            <w:r w:rsidR="00AC0341" w:rsidRPr="00EA057A">
              <w:t>maker before exercise the function or power in relation to a particular matter</w:t>
            </w:r>
            <w:r>
              <w:t>; and</w:t>
            </w:r>
          </w:p>
          <w:p w14:paraId="05B789E4" w14:textId="700459EE" w:rsidR="001A6720" w:rsidRPr="00EA057A" w:rsidRDefault="001A6720" w:rsidP="001A6720">
            <w:pPr>
              <w:pStyle w:val="Tablea"/>
            </w:pPr>
            <w:r>
              <w:t>(b) provide a copy of any correspondence relating to the exercise of the power or function to the Ombudsman</w:t>
            </w:r>
          </w:p>
        </w:tc>
      </w:tr>
      <w:tr w:rsidR="00AC0341" w:rsidRPr="00EA057A" w14:paraId="31A6CA09" w14:textId="77777777" w:rsidTr="00D03545">
        <w:tc>
          <w:tcPr>
            <w:tcW w:w="714" w:type="dxa"/>
            <w:shd w:val="clear" w:color="auto" w:fill="auto"/>
          </w:tcPr>
          <w:p w14:paraId="238F41CE" w14:textId="77777777" w:rsidR="00AC0341" w:rsidRPr="00EA057A" w:rsidRDefault="00AC0341" w:rsidP="00AC0341">
            <w:pPr>
              <w:pStyle w:val="Tabletext"/>
            </w:pPr>
            <w:r w:rsidRPr="00EA057A">
              <w:t>14</w:t>
            </w:r>
          </w:p>
        </w:tc>
        <w:tc>
          <w:tcPr>
            <w:tcW w:w="1441" w:type="dxa"/>
            <w:shd w:val="clear" w:color="auto" w:fill="auto"/>
          </w:tcPr>
          <w:p w14:paraId="49DC3AB3" w14:textId="535B6486" w:rsidR="00AC0341" w:rsidRPr="00EA057A" w:rsidRDefault="00AC0341" w:rsidP="00AC0341">
            <w:pPr>
              <w:pStyle w:val="Tabletext"/>
            </w:pPr>
            <w:r w:rsidRPr="00EA057A">
              <w:t>subsection 72(1) of the Act</w:t>
            </w:r>
          </w:p>
        </w:tc>
        <w:tc>
          <w:tcPr>
            <w:tcW w:w="1985" w:type="dxa"/>
            <w:shd w:val="clear" w:color="auto" w:fill="auto"/>
          </w:tcPr>
          <w:p w14:paraId="20C4CE14" w14:textId="63B25413" w:rsidR="00AC0341" w:rsidRPr="00EA057A" w:rsidRDefault="00AC0341" w:rsidP="00AC0341">
            <w:pPr>
              <w:pStyle w:val="Tabletext"/>
            </w:pPr>
            <w:r w:rsidRPr="00EA057A">
              <w:t>list of alternate dispute resolution providers</w:t>
            </w:r>
          </w:p>
        </w:tc>
        <w:tc>
          <w:tcPr>
            <w:tcW w:w="1417" w:type="dxa"/>
            <w:shd w:val="clear" w:color="auto" w:fill="auto"/>
          </w:tcPr>
          <w:p w14:paraId="00B046FD" w14:textId="0417F58A" w:rsidR="00AC0341" w:rsidRPr="00EA057A" w:rsidRDefault="00AC0341" w:rsidP="00AC0341">
            <w:pPr>
              <w:pStyle w:val="Tablea"/>
            </w:pPr>
            <w:r w:rsidRPr="00EA057A">
              <w:t>(a) SES employees</w:t>
            </w:r>
          </w:p>
        </w:tc>
        <w:tc>
          <w:tcPr>
            <w:tcW w:w="3544" w:type="dxa"/>
            <w:shd w:val="clear" w:color="auto" w:fill="auto"/>
          </w:tcPr>
          <w:p w14:paraId="059FFF1A" w14:textId="5B1AC505" w:rsidR="00AC0341" w:rsidRPr="00EA057A" w:rsidRDefault="00AC0341" w:rsidP="00AC0341">
            <w:pPr>
              <w:pStyle w:val="Tabletext"/>
            </w:pPr>
            <w:r w:rsidRPr="004520C9">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shd w:val="clear" w:color="auto" w:fill="auto"/>
          </w:tcPr>
          <w:p w14:paraId="660A3BD8" w14:textId="1B2A1A0E" w:rsidR="00AC0341" w:rsidRPr="00EA057A" w:rsidRDefault="00AC0341" w:rsidP="00AC0341">
            <w:pPr>
              <w:pStyle w:val="Tabletext"/>
            </w:pPr>
            <w:r w:rsidRPr="00EA057A">
              <w:t>none</w:t>
            </w:r>
          </w:p>
        </w:tc>
      </w:tr>
      <w:tr w:rsidR="00AC0341" w:rsidRPr="00EA057A" w14:paraId="7A9CCC13" w14:textId="77777777" w:rsidTr="00D03545">
        <w:tc>
          <w:tcPr>
            <w:tcW w:w="714" w:type="dxa"/>
            <w:shd w:val="clear" w:color="auto" w:fill="auto"/>
          </w:tcPr>
          <w:p w14:paraId="66A17975" w14:textId="77777777" w:rsidR="00AC0341" w:rsidRPr="00EA057A" w:rsidRDefault="00AC0341" w:rsidP="00AC0341">
            <w:pPr>
              <w:pStyle w:val="Tabletext"/>
            </w:pPr>
            <w:r w:rsidRPr="00EA057A">
              <w:t>15</w:t>
            </w:r>
          </w:p>
        </w:tc>
        <w:tc>
          <w:tcPr>
            <w:tcW w:w="1441" w:type="dxa"/>
            <w:shd w:val="clear" w:color="auto" w:fill="auto"/>
          </w:tcPr>
          <w:p w14:paraId="5BBD7490" w14:textId="6062A119" w:rsidR="00AC0341" w:rsidRPr="00EA057A" w:rsidRDefault="00AC0341" w:rsidP="00AC0341">
            <w:pPr>
              <w:pStyle w:val="Tabletext"/>
            </w:pPr>
            <w:r w:rsidRPr="00EA057A">
              <w:t>section 74Bof the Act</w:t>
            </w:r>
          </w:p>
        </w:tc>
        <w:tc>
          <w:tcPr>
            <w:tcW w:w="1985" w:type="dxa"/>
            <w:shd w:val="clear" w:color="auto" w:fill="auto"/>
          </w:tcPr>
          <w:p w14:paraId="0E2DAA35" w14:textId="5ABAC784" w:rsidR="00AC0341" w:rsidRPr="00EA057A" w:rsidRDefault="00AC0341" w:rsidP="00AC0341">
            <w:pPr>
              <w:pStyle w:val="Tabletext"/>
            </w:pPr>
            <w:r w:rsidRPr="00EA057A">
              <w:t>Ombudsman may give assistance in relation to costs order</w:t>
            </w:r>
          </w:p>
        </w:tc>
        <w:tc>
          <w:tcPr>
            <w:tcW w:w="1417" w:type="dxa"/>
            <w:shd w:val="clear" w:color="auto" w:fill="auto"/>
          </w:tcPr>
          <w:p w14:paraId="30E6DF66" w14:textId="1DC59E59" w:rsidR="00AC0341" w:rsidRPr="00EA057A" w:rsidRDefault="00AC0341" w:rsidP="00AC0341">
            <w:pPr>
              <w:pStyle w:val="Tablea"/>
            </w:pPr>
            <w:r w:rsidRPr="00EA057A">
              <w:t>(a) SES employees</w:t>
            </w:r>
          </w:p>
        </w:tc>
        <w:tc>
          <w:tcPr>
            <w:tcW w:w="3544" w:type="dxa"/>
            <w:shd w:val="clear" w:color="auto" w:fill="auto"/>
          </w:tcPr>
          <w:p w14:paraId="24151F74" w14:textId="3E0AF51F" w:rsidR="00AC0341" w:rsidRPr="00EA057A" w:rsidRDefault="00AC0341" w:rsidP="00AC0341">
            <w:pPr>
              <w:pStyle w:val="Tabletext"/>
            </w:pPr>
            <w:r w:rsidRPr="004520C9">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shd w:val="clear" w:color="auto" w:fill="auto"/>
          </w:tcPr>
          <w:p w14:paraId="59645EFC" w14:textId="16DE7B38" w:rsidR="00AC0341" w:rsidRPr="00EA057A" w:rsidRDefault="00A631BC" w:rsidP="00AC0341">
            <w:pPr>
              <w:pStyle w:val="Tabletext"/>
            </w:pPr>
            <w:r>
              <w:t>the delegate must provide a copy of any correspondence relating to the exercise of the power or function to the Ombudsman</w:t>
            </w:r>
          </w:p>
        </w:tc>
      </w:tr>
      <w:tr w:rsidR="00AC0341" w:rsidRPr="00EA057A" w14:paraId="02901174" w14:textId="77777777" w:rsidTr="00D03545">
        <w:tc>
          <w:tcPr>
            <w:tcW w:w="714" w:type="dxa"/>
            <w:shd w:val="clear" w:color="auto" w:fill="auto"/>
          </w:tcPr>
          <w:p w14:paraId="6C4DEFA2" w14:textId="77777777" w:rsidR="00AC0341" w:rsidRPr="00EA057A" w:rsidRDefault="00AC0341" w:rsidP="00AC0341">
            <w:pPr>
              <w:pStyle w:val="Tabletext"/>
            </w:pPr>
            <w:r w:rsidRPr="00EA057A">
              <w:lastRenderedPageBreak/>
              <w:t>16</w:t>
            </w:r>
          </w:p>
        </w:tc>
        <w:tc>
          <w:tcPr>
            <w:tcW w:w="1441" w:type="dxa"/>
            <w:shd w:val="clear" w:color="auto" w:fill="auto"/>
          </w:tcPr>
          <w:p w14:paraId="04EF0813" w14:textId="57C1D8AA" w:rsidR="00AC0341" w:rsidRPr="00EA057A" w:rsidRDefault="00AC0341" w:rsidP="00AC0341">
            <w:pPr>
              <w:pStyle w:val="Tabletext"/>
            </w:pPr>
            <w:r w:rsidRPr="00EA057A">
              <w:t>section75 of the Act</w:t>
            </w:r>
          </w:p>
        </w:tc>
        <w:tc>
          <w:tcPr>
            <w:tcW w:w="1985" w:type="dxa"/>
            <w:shd w:val="clear" w:color="auto" w:fill="auto"/>
          </w:tcPr>
          <w:p w14:paraId="61157BDF" w14:textId="1289DB02" w:rsidR="00AC0341" w:rsidRPr="00EA057A" w:rsidRDefault="00AC0341" w:rsidP="00AC0341">
            <w:pPr>
              <w:pStyle w:val="Tabletext"/>
            </w:pPr>
            <w:r w:rsidRPr="00EA057A">
              <w:t>inquiries in relation to a request for assistance</w:t>
            </w:r>
          </w:p>
        </w:tc>
        <w:tc>
          <w:tcPr>
            <w:tcW w:w="1417" w:type="dxa"/>
            <w:shd w:val="clear" w:color="auto" w:fill="auto"/>
          </w:tcPr>
          <w:p w14:paraId="56B2FA70" w14:textId="77777777" w:rsidR="00AC0341" w:rsidRPr="00EA057A" w:rsidRDefault="00AC0341" w:rsidP="00AC0341">
            <w:pPr>
              <w:pStyle w:val="Tablea"/>
            </w:pPr>
            <w:r w:rsidRPr="00EA057A">
              <w:t>(a) SES employees</w:t>
            </w:r>
          </w:p>
          <w:p w14:paraId="370616E4" w14:textId="77777777" w:rsidR="00AC0341" w:rsidRDefault="00AC0341" w:rsidP="00AC0341">
            <w:pPr>
              <w:pStyle w:val="Tablea"/>
            </w:pPr>
            <w:r w:rsidRPr="00EA057A">
              <w:t>(b) EL2 employees</w:t>
            </w:r>
          </w:p>
          <w:p w14:paraId="3378E71A" w14:textId="1FB96CCD" w:rsidR="00AC0341" w:rsidRPr="00EA057A" w:rsidRDefault="00AC0341" w:rsidP="00AC0341">
            <w:pPr>
              <w:pStyle w:val="Tablea"/>
            </w:pPr>
            <w:r w:rsidRPr="00EA057A">
              <w:t>(c) EL1 employees</w:t>
            </w:r>
          </w:p>
        </w:tc>
        <w:tc>
          <w:tcPr>
            <w:tcW w:w="3544" w:type="dxa"/>
            <w:shd w:val="clear" w:color="auto" w:fill="auto"/>
          </w:tcPr>
          <w:p w14:paraId="40469DC6" w14:textId="2087E537" w:rsidR="00AC0341" w:rsidRPr="00EA057A" w:rsidRDefault="00AC0341" w:rsidP="00AC0341">
            <w:pPr>
              <w:pStyle w:val="Tabletext"/>
            </w:pPr>
            <w:r w:rsidRPr="004520C9">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shd w:val="clear" w:color="auto" w:fill="auto"/>
          </w:tcPr>
          <w:p w14:paraId="701F79C9" w14:textId="33CC501A" w:rsidR="00AC0341" w:rsidRPr="00EA057A" w:rsidRDefault="00AC0341" w:rsidP="00AC0341">
            <w:pPr>
              <w:pStyle w:val="Tabletext"/>
            </w:pPr>
            <w:r w:rsidRPr="00EA057A">
              <w:t>none</w:t>
            </w:r>
          </w:p>
        </w:tc>
      </w:tr>
      <w:tr w:rsidR="00AC0341" w:rsidRPr="00EA057A" w14:paraId="3CE40E27" w14:textId="77777777" w:rsidTr="00D03545">
        <w:tc>
          <w:tcPr>
            <w:tcW w:w="714" w:type="dxa"/>
            <w:shd w:val="clear" w:color="auto" w:fill="auto"/>
          </w:tcPr>
          <w:p w14:paraId="6BFA4550" w14:textId="77777777" w:rsidR="00AC0341" w:rsidRPr="00EA057A" w:rsidRDefault="00AC0341" w:rsidP="00AC0341">
            <w:pPr>
              <w:pStyle w:val="Tabletext"/>
            </w:pPr>
            <w:r w:rsidRPr="00EA057A">
              <w:t>17</w:t>
            </w:r>
          </w:p>
        </w:tc>
        <w:tc>
          <w:tcPr>
            <w:tcW w:w="1441" w:type="dxa"/>
            <w:shd w:val="clear" w:color="auto" w:fill="auto"/>
          </w:tcPr>
          <w:p w14:paraId="7B41F46A" w14:textId="093F14EC" w:rsidR="00AC0341" w:rsidRPr="00EA057A" w:rsidRDefault="00AC0341" w:rsidP="00AC0341">
            <w:pPr>
              <w:pStyle w:val="Tabletext"/>
            </w:pPr>
            <w:r w:rsidRPr="00EA057A">
              <w:t>section 76 of the Act</w:t>
            </w:r>
          </w:p>
        </w:tc>
        <w:tc>
          <w:tcPr>
            <w:tcW w:w="1985" w:type="dxa"/>
            <w:shd w:val="clear" w:color="auto" w:fill="auto"/>
          </w:tcPr>
          <w:p w14:paraId="2C4A7C12" w14:textId="2B6B592E" w:rsidR="00AC0341" w:rsidRPr="00EA057A" w:rsidRDefault="00AC0341" w:rsidP="00AC0341">
            <w:pPr>
              <w:pStyle w:val="Tabletext"/>
            </w:pPr>
            <w:r w:rsidRPr="00EA057A">
              <w:t>notice to provide information or documents</w:t>
            </w:r>
          </w:p>
        </w:tc>
        <w:tc>
          <w:tcPr>
            <w:tcW w:w="1417" w:type="dxa"/>
            <w:shd w:val="clear" w:color="auto" w:fill="auto"/>
          </w:tcPr>
          <w:p w14:paraId="068AD32C" w14:textId="754A9962" w:rsidR="00AC0341" w:rsidRPr="00EA057A" w:rsidRDefault="00AC0341" w:rsidP="00AC0341">
            <w:pPr>
              <w:pStyle w:val="Tablea"/>
            </w:pPr>
            <w:r w:rsidRPr="00EA057A">
              <w:t>(a) SES employees</w:t>
            </w:r>
          </w:p>
        </w:tc>
        <w:tc>
          <w:tcPr>
            <w:tcW w:w="3544" w:type="dxa"/>
            <w:shd w:val="clear" w:color="auto" w:fill="auto"/>
          </w:tcPr>
          <w:p w14:paraId="16D3FA41" w14:textId="4B45E602" w:rsidR="00AC0341" w:rsidRPr="00EA057A" w:rsidRDefault="00AC0341" w:rsidP="00AC0341">
            <w:pPr>
              <w:pStyle w:val="Tabletext"/>
            </w:pPr>
            <w:r w:rsidRPr="004520C9">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shd w:val="clear" w:color="auto" w:fill="auto"/>
          </w:tcPr>
          <w:p w14:paraId="5D345D16" w14:textId="5FB8DBA8" w:rsidR="00AC0341" w:rsidRPr="00EA057A" w:rsidRDefault="00AC0341" w:rsidP="00AC0341">
            <w:pPr>
              <w:pStyle w:val="Tabletext"/>
            </w:pPr>
            <w:r w:rsidRPr="00EA057A">
              <w:t>none</w:t>
            </w:r>
          </w:p>
        </w:tc>
      </w:tr>
      <w:tr w:rsidR="00AC0341" w:rsidRPr="00EA057A" w14:paraId="25A3E7E0" w14:textId="77777777" w:rsidTr="00AC0341">
        <w:tc>
          <w:tcPr>
            <w:tcW w:w="714" w:type="dxa"/>
            <w:tcBorders>
              <w:bottom w:val="single" w:sz="2" w:space="0" w:color="auto"/>
            </w:tcBorders>
            <w:shd w:val="clear" w:color="auto" w:fill="auto"/>
          </w:tcPr>
          <w:p w14:paraId="13FFBCFF" w14:textId="77777777" w:rsidR="00AC0341" w:rsidRPr="00EA057A" w:rsidRDefault="00AC0341" w:rsidP="00AC0341">
            <w:pPr>
              <w:pStyle w:val="Tabletext"/>
            </w:pPr>
            <w:r w:rsidRPr="00EA057A">
              <w:t>18</w:t>
            </w:r>
          </w:p>
        </w:tc>
        <w:tc>
          <w:tcPr>
            <w:tcW w:w="1441" w:type="dxa"/>
            <w:tcBorders>
              <w:bottom w:val="single" w:sz="2" w:space="0" w:color="auto"/>
            </w:tcBorders>
            <w:shd w:val="clear" w:color="auto" w:fill="auto"/>
          </w:tcPr>
          <w:p w14:paraId="55023969" w14:textId="5BE9267B" w:rsidR="00AC0341" w:rsidRPr="00EA057A" w:rsidRDefault="00AC0341" w:rsidP="00AC0341">
            <w:pPr>
              <w:pStyle w:val="Tabletext"/>
            </w:pPr>
            <w:r w:rsidRPr="00EA057A">
              <w:t>section 77 of the Act</w:t>
            </w:r>
          </w:p>
        </w:tc>
        <w:tc>
          <w:tcPr>
            <w:tcW w:w="1985" w:type="dxa"/>
            <w:tcBorders>
              <w:bottom w:val="single" w:sz="2" w:space="0" w:color="auto"/>
            </w:tcBorders>
            <w:shd w:val="clear" w:color="auto" w:fill="auto"/>
          </w:tcPr>
          <w:p w14:paraId="51614284" w14:textId="59A24FB9" w:rsidR="00AC0341" w:rsidRPr="00EA057A" w:rsidRDefault="00AC0341" w:rsidP="00AC0341">
            <w:pPr>
              <w:pStyle w:val="Tabletext"/>
            </w:pPr>
            <w:r w:rsidRPr="00EA057A">
              <w:t>documents produced in relation to inquiry</w:t>
            </w:r>
          </w:p>
        </w:tc>
        <w:tc>
          <w:tcPr>
            <w:tcW w:w="1417" w:type="dxa"/>
            <w:tcBorders>
              <w:bottom w:val="single" w:sz="2" w:space="0" w:color="auto"/>
            </w:tcBorders>
            <w:shd w:val="clear" w:color="auto" w:fill="auto"/>
          </w:tcPr>
          <w:p w14:paraId="3A59AD65" w14:textId="77777777" w:rsidR="00AC0341" w:rsidRPr="00EA057A" w:rsidRDefault="00AC0341" w:rsidP="00AC0341">
            <w:pPr>
              <w:pStyle w:val="Tablea"/>
            </w:pPr>
            <w:r w:rsidRPr="00EA057A">
              <w:t>(a) SES employees</w:t>
            </w:r>
          </w:p>
          <w:p w14:paraId="5F95AEC5" w14:textId="77777777" w:rsidR="00AC0341" w:rsidRDefault="00AC0341" w:rsidP="00AC0341">
            <w:pPr>
              <w:pStyle w:val="Tablea"/>
            </w:pPr>
            <w:r w:rsidRPr="00EA057A">
              <w:t>(b) EL2 employees</w:t>
            </w:r>
          </w:p>
          <w:p w14:paraId="4083BB17" w14:textId="17226161" w:rsidR="00AC0341" w:rsidRPr="00EA057A" w:rsidRDefault="00AC0341" w:rsidP="00AC0341">
            <w:pPr>
              <w:pStyle w:val="Tablea"/>
            </w:pPr>
            <w:r w:rsidRPr="00EA057A">
              <w:t>(c) EL1 employees</w:t>
            </w:r>
          </w:p>
        </w:tc>
        <w:tc>
          <w:tcPr>
            <w:tcW w:w="3544" w:type="dxa"/>
            <w:tcBorders>
              <w:bottom w:val="single" w:sz="2" w:space="0" w:color="auto"/>
            </w:tcBorders>
            <w:shd w:val="clear" w:color="auto" w:fill="auto"/>
          </w:tcPr>
          <w:p w14:paraId="18AD2B9D" w14:textId="2F292846" w:rsidR="00AC0341" w:rsidRPr="00EA057A" w:rsidRDefault="00AC0341" w:rsidP="00AC0341">
            <w:pPr>
              <w:pStyle w:val="Tabletext"/>
            </w:pPr>
            <w:r w:rsidRPr="004520C9">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tcBorders>
              <w:bottom w:val="single" w:sz="2" w:space="0" w:color="auto"/>
            </w:tcBorders>
            <w:shd w:val="clear" w:color="auto" w:fill="auto"/>
          </w:tcPr>
          <w:p w14:paraId="466ED9BC" w14:textId="21325E8C" w:rsidR="00AC0341" w:rsidRPr="00EA057A" w:rsidRDefault="00AC0341" w:rsidP="00AC0341">
            <w:pPr>
              <w:pStyle w:val="Tabletext"/>
            </w:pPr>
            <w:r w:rsidRPr="00EA057A">
              <w:t>the delegate must exercise the function or power in a manner consistent with the information management and record</w:t>
            </w:r>
            <w:r>
              <w:noBreakHyphen/>
            </w:r>
            <w:r w:rsidRPr="00EA057A">
              <w:t>keeping policies of the Ombudsman</w:t>
            </w:r>
          </w:p>
        </w:tc>
      </w:tr>
      <w:tr w:rsidR="00AC0341" w:rsidRPr="00EA057A" w14:paraId="5389B76E" w14:textId="77777777" w:rsidTr="00AC0341">
        <w:tc>
          <w:tcPr>
            <w:tcW w:w="714" w:type="dxa"/>
            <w:tcBorders>
              <w:top w:val="single" w:sz="2" w:space="0" w:color="auto"/>
              <w:bottom w:val="single" w:sz="2" w:space="0" w:color="auto"/>
            </w:tcBorders>
            <w:shd w:val="clear" w:color="auto" w:fill="auto"/>
          </w:tcPr>
          <w:p w14:paraId="0E397377" w14:textId="13CC86A9" w:rsidR="00AC0341" w:rsidRPr="00EA057A" w:rsidRDefault="00AC0341" w:rsidP="00AC0341">
            <w:pPr>
              <w:pStyle w:val="Tabletext"/>
            </w:pPr>
            <w:r>
              <w:t>19</w:t>
            </w:r>
          </w:p>
        </w:tc>
        <w:tc>
          <w:tcPr>
            <w:tcW w:w="1441" w:type="dxa"/>
            <w:tcBorders>
              <w:top w:val="single" w:sz="2" w:space="0" w:color="auto"/>
              <w:bottom w:val="single" w:sz="2" w:space="0" w:color="auto"/>
            </w:tcBorders>
            <w:shd w:val="clear" w:color="auto" w:fill="auto"/>
          </w:tcPr>
          <w:p w14:paraId="4D0F4969" w14:textId="4EFD406C" w:rsidR="00AC0341" w:rsidRPr="00EA057A" w:rsidRDefault="00AC0341" w:rsidP="00AC0341">
            <w:pPr>
              <w:pStyle w:val="Tabletext"/>
            </w:pPr>
            <w:r>
              <w:t>subsection 86(3)</w:t>
            </w:r>
          </w:p>
        </w:tc>
        <w:tc>
          <w:tcPr>
            <w:tcW w:w="1985" w:type="dxa"/>
            <w:tcBorders>
              <w:top w:val="single" w:sz="2" w:space="0" w:color="auto"/>
              <w:bottom w:val="single" w:sz="2" w:space="0" w:color="auto"/>
            </w:tcBorders>
            <w:shd w:val="clear" w:color="auto" w:fill="auto"/>
          </w:tcPr>
          <w:p w14:paraId="5E802F4A" w14:textId="34E1F989" w:rsidR="00AC0341" w:rsidRPr="00EA057A" w:rsidRDefault="00AC0341" w:rsidP="00AC0341">
            <w:pPr>
              <w:pStyle w:val="Tabletext"/>
            </w:pPr>
            <w:r>
              <w:t>d</w:t>
            </w:r>
            <w:r w:rsidRPr="00127B12">
              <w:t>isclosure to certain agencies, bodies and persons</w:t>
            </w:r>
          </w:p>
        </w:tc>
        <w:tc>
          <w:tcPr>
            <w:tcW w:w="1417" w:type="dxa"/>
            <w:tcBorders>
              <w:top w:val="single" w:sz="2" w:space="0" w:color="auto"/>
              <w:bottom w:val="single" w:sz="2" w:space="0" w:color="auto"/>
            </w:tcBorders>
            <w:shd w:val="clear" w:color="auto" w:fill="auto"/>
          </w:tcPr>
          <w:p w14:paraId="6DED198C" w14:textId="77777777" w:rsidR="00AC0341" w:rsidRPr="00EA057A" w:rsidRDefault="00AC0341" w:rsidP="00AC0341">
            <w:pPr>
              <w:pStyle w:val="Tablea"/>
            </w:pPr>
            <w:r w:rsidRPr="00EA057A">
              <w:t>(a) SES employees</w:t>
            </w:r>
          </w:p>
          <w:p w14:paraId="3BF9F7A3" w14:textId="77777777" w:rsidR="00AC0341" w:rsidRDefault="00AC0341" w:rsidP="00AC0341">
            <w:pPr>
              <w:pStyle w:val="Tablea"/>
            </w:pPr>
            <w:r w:rsidRPr="00EA057A">
              <w:t>(b) EL2 employees</w:t>
            </w:r>
          </w:p>
          <w:p w14:paraId="76A3042B" w14:textId="7F9DF1B7" w:rsidR="00AC0341" w:rsidRPr="00EA057A" w:rsidRDefault="00AC0341" w:rsidP="00AC0341">
            <w:pPr>
              <w:pStyle w:val="Tablea"/>
            </w:pPr>
            <w:r w:rsidRPr="00EA057A">
              <w:t>(c) EL1 employees</w:t>
            </w:r>
          </w:p>
        </w:tc>
        <w:tc>
          <w:tcPr>
            <w:tcW w:w="3544" w:type="dxa"/>
            <w:tcBorders>
              <w:top w:val="single" w:sz="2" w:space="0" w:color="auto"/>
              <w:bottom w:val="single" w:sz="2" w:space="0" w:color="auto"/>
            </w:tcBorders>
            <w:shd w:val="clear" w:color="auto" w:fill="auto"/>
          </w:tcPr>
          <w:p w14:paraId="66E3E11A" w14:textId="2A8814EC" w:rsidR="00AC0341" w:rsidRPr="00EA057A" w:rsidRDefault="00AC0341" w:rsidP="00AC0341">
            <w:pPr>
              <w:pStyle w:val="Tabletext"/>
            </w:pPr>
            <w:r w:rsidRPr="004520C9">
              <w:t>the delegate may only exercise the function or power if the delegate is satisfied that the delegate is the appropriate decision-maker having regard to the details of the matter, including both the urgency of the matter and the sensitivities relating to the matter</w:t>
            </w:r>
          </w:p>
        </w:tc>
        <w:tc>
          <w:tcPr>
            <w:tcW w:w="3544" w:type="dxa"/>
            <w:tcBorders>
              <w:top w:val="single" w:sz="2" w:space="0" w:color="auto"/>
              <w:bottom w:val="single" w:sz="2" w:space="0" w:color="auto"/>
            </w:tcBorders>
            <w:shd w:val="clear" w:color="auto" w:fill="auto"/>
          </w:tcPr>
          <w:p w14:paraId="4F3F8979" w14:textId="6314B90C" w:rsidR="00AC0341" w:rsidRPr="00EA057A" w:rsidRDefault="00A631BC" w:rsidP="00AC0341">
            <w:pPr>
              <w:pStyle w:val="Tabletext"/>
            </w:pPr>
            <w:r>
              <w:t>the delegate must provide a copy of any correspondence relating to the exercise of the power or function to the Ombudsman</w:t>
            </w:r>
          </w:p>
        </w:tc>
      </w:tr>
      <w:tr w:rsidR="00AC0341" w:rsidRPr="00EA057A" w14:paraId="21653E85" w14:textId="77777777" w:rsidTr="00D03545">
        <w:tc>
          <w:tcPr>
            <w:tcW w:w="714" w:type="dxa"/>
            <w:tcBorders>
              <w:top w:val="single" w:sz="2" w:space="0" w:color="auto"/>
              <w:bottom w:val="single" w:sz="12" w:space="0" w:color="auto"/>
            </w:tcBorders>
            <w:shd w:val="clear" w:color="auto" w:fill="auto"/>
          </w:tcPr>
          <w:p w14:paraId="6996D2FB" w14:textId="59175B0B" w:rsidR="00AC0341" w:rsidRPr="00EA057A" w:rsidRDefault="00AC0341" w:rsidP="00AC0341">
            <w:pPr>
              <w:pStyle w:val="Tabletext"/>
            </w:pPr>
            <w:r>
              <w:t>20</w:t>
            </w:r>
          </w:p>
        </w:tc>
        <w:tc>
          <w:tcPr>
            <w:tcW w:w="1441" w:type="dxa"/>
            <w:tcBorders>
              <w:top w:val="single" w:sz="2" w:space="0" w:color="auto"/>
              <w:bottom w:val="single" w:sz="12" w:space="0" w:color="auto"/>
            </w:tcBorders>
            <w:shd w:val="clear" w:color="auto" w:fill="auto"/>
          </w:tcPr>
          <w:p w14:paraId="5A28D69A" w14:textId="41A0C974" w:rsidR="00AC0341" w:rsidRPr="00EA057A" w:rsidRDefault="00AC0341" w:rsidP="00AC0341">
            <w:pPr>
              <w:pStyle w:val="Tabletext"/>
            </w:pPr>
            <w:r w:rsidRPr="00EA057A">
              <w:t>section 91 of the Act</w:t>
            </w:r>
          </w:p>
        </w:tc>
        <w:tc>
          <w:tcPr>
            <w:tcW w:w="1985" w:type="dxa"/>
            <w:tcBorders>
              <w:top w:val="single" w:sz="2" w:space="0" w:color="auto"/>
              <w:bottom w:val="single" w:sz="12" w:space="0" w:color="auto"/>
            </w:tcBorders>
            <w:shd w:val="clear" w:color="auto" w:fill="auto"/>
          </w:tcPr>
          <w:p w14:paraId="6BBDAF9A" w14:textId="73968686" w:rsidR="00AC0341" w:rsidRPr="00EA057A" w:rsidRDefault="00AC0341" w:rsidP="00AC0341">
            <w:pPr>
              <w:pStyle w:val="Tabletext"/>
            </w:pPr>
            <w:r w:rsidRPr="00EA057A">
              <w:t xml:space="preserve">disclosure for law enforcements and </w:t>
            </w:r>
            <w:r w:rsidRPr="00EA057A">
              <w:lastRenderedPageBreak/>
              <w:t>national security purposes</w:t>
            </w:r>
          </w:p>
        </w:tc>
        <w:tc>
          <w:tcPr>
            <w:tcW w:w="1417" w:type="dxa"/>
            <w:tcBorders>
              <w:top w:val="single" w:sz="2" w:space="0" w:color="auto"/>
              <w:bottom w:val="single" w:sz="12" w:space="0" w:color="auto"/>
            </w:tcBorders>
            <w:shd w:val="clear" w:color="auto" w:fill="auto"/>
          </w:tcPr>
          <w:p w14:paraId="0591EB31" w14:textId="70B3B4CB" w:rsidR="00AC0341" w:rsidRPr="00EA057A" w:rsidRDefault="00AC0341" w:rsidP="00AC0341">
            <w:pPr>
              <w:pStyle w:val="Tablea"/>
            </w:pPr>
            <w:r w:rsidRPr="00EA057A">
              <w:lastRenderedPageBreak/>
              <w:t>(a) SES employees</w:t>
            </w:r>
          </w:p>
        </w:tc>
        <w:tc>
          <w:tcPr>
            <w:tcW w:w="3544" w:type="dxa"/>
            <w:tcBorders>
              <w:top w:val="single" w:sz="2" w:space="0" w:color="auto"/>
              <w:bottom w:val="single" w:sz="12" w:space="0" w:color="auto"/>
            </w:tcBorders>
            <w:shd w:val="clear" w:color="auto" w:fill="auto"/>
          </w:tcPr>
          <w:p w14:paraId="49F878BD" w14:textId="6936418D" w:rsidR="00AC0341" w:rsidRPr="00EA057A" w:rsidRDefault="00AC0341" w:rsidP="00AC0341">
            <w:pPr>
              <w:pStyle w:val="Tabletext"/>
            </w:pPr>
            <w:r w:rsidRPr="004520C9">
              <w:t xml:space="preserve">the delegate may only exercise the function or power if the delegate is </w:t>
            </w:r>
            <w:r w:rsidRPr="004520C9">
              <w:lastRenderedPageBreak/>
              <w:t>satisfied that the delegate is the appropriate decision-maker having regard to the details of the matter, including both the urgency of the matter and the sensitivities relating to the matter</w:t>
            </w:r>
          </w:p>
        </w:tc>
        <w:tc>
          <w:tcPr>
            <w:tcW w:w="3544" w:type="dxa"/>
            <w:tcBorders>
              <w:top w:val="single" w:sz="2" w:space="0" w:color="auto"/>
              <w:bottom w:val="single" w:sz="12" w:space="0" w:color="auto"/>
            </w:tcBorders>
            <w:shd w:val="clear" w:color="auto" w:fill="auto"/>
          </w:tcPr>
          <w:p w14:paraId="5C3CBE81" w14:textId="5EC486D2" w:rsidR="00AC0341" w:rsidRPr="00EA057A" w:rsidRDefault="00AC0341" w:rsidP="00AC0341">
            <w:pPr>
              <w:pStyle w:val="Tabletext"/>
            </w:pPr>
            <w:r w:rsidRPr="00EA057A">
              <w:lastRenderedPageBreak/>
              <w:t>none</w:t>
            </w:r>
          </w:p>
        </w:tc>
      </w:tr>
    </w:tbl>
    <w:p w14:paraId="441C3E1F" w14:textId="77777777" w:rsidR="00EB0CF0" w:rsidRPr="00EA057A" w:rsidRDefault="00EB0CF0" w:rsidP="00EB0CF0">
      <w:pPr>
        <w:pStyle w:val="notemargin"/>
      </w:pPr>
      <w:r w:rsidRPr="00EA057A">
        <w:t>Note:</w:t>
      </w:r>
      <w:r w:rsidRPr="00EA057A">
        <w:tab/>
        <w:t>The description of the function or power in the table are to assist readers only. They are not intended to affect the interpretation nor limit the function or power referred to in the table.</w:t>
      </w:r>
    </w:p>
    <w:sectPr w:rsidR="00EB0CF0" w:rsidRPr="00EA057A" w:rsidSect="00EA057A">
      <w:headerReference w:type="even" r:id="rId29"/>
      <w:headerReference w:type="default" r:id="rId30"/>
      <w:pgSz w:w="16839" w:h="11907" w:orient="landscape" w:code="9"/>
      <w:pgMar w:top="1797" w:right="2233"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F3FE" w14:textId="77777777" w:rsidR="0029523D" w:rsidRDefault="0029523D" w:rsidP="00FA06CA">
      <w:pPr>
        <w:spacing w:line="240" w:lineRule="auto"/>
      </w:pPr>
      <w:r>
        <w:separator/>
      </w:r>
    </w:p>
  </w:endnote>
  <w:endnote w:type="continuationSeparator" w:id="0">
    <w:p w14:paraId="6BE8AA6B" w14:textId="77777777" w:rsidR="0029523D" w:rsidRDefault="0029523D" w:rsidP="00FA06CA">
      <w:pPr>
        <w:spacing w:line="240" w:lineRule="auto"/>
      </w:pPr>
      <w:r>
        <w:continuationSeparator/>
      </w:r>
    </w:p>
  </w:endnote>
  <w:endnote w:type="continuationNotice" w:id="1">
    <w:p w14:paraId="1669DFE0" w14:textId="77777777" w:rsidR="0029523D" w:rsidRDefault="002952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D935" w14:textId="0DF9D7F1" w:rsidR="00FA06CA" w:rsidRDefault="00FA06CA" w:rsidP="007500C8">
    <w:pPr>
      <w:pStyle w:val="Footer"/>
    </w:pPr>
    <w:bookmarkStart w:id="0" w:name="_Hlk26286429"/>
    <w:bookmarkStart w:id="1" w:name="_Hlk26286430"/>
    <w:bookmarkStart w:id="2" w:name="_Hlk26286433"/>
    <w:bookmarkStart w:id="3" w:name="_Hlk26286434"/>
  </w:p>
  <w:bookmarkEnd w:id="0"/>
  <w:bookmarkEnd w:id="1"/>
  <w:bookmarkEnd w:id="2"/>
  <w:bookmarkEnd w:id="3"/>
  <w:p w14:paraId="29939960" w14:textId="77777777" w:rsidR="00FA06CA" w:rsidRPr="007500C8" w:rsidRDefault="00FA06CA" w:rsidP="0075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2396" w14:textId="77777777" w:rsidR="00FA06CA" w:rsidRPr="00ED79B6" w:rsidRDefault="00FA06CA" w:rsidP="00BA220B">
    <w:pPr>
      <w:pStyle w:val="Footer"/>
      <w:tabs>
        <w:tab w:val="clear" w:pos="4153"/>
        <w:tab w:val="clear" w:pos="8306"/>
        <w:tab w:val="center" w:pos="4150"/>
        <w:tab w:val="right" w:pos="8307"/>
      </w:tabs>
      <w:spacing w:before="120"/>
    </w:pPr>
    <w:bookmarkStart w:id="6" w:name="_Hlk26286431"/>
    <w:bookmarkStart w:id="7" w:name="_Hlk26286432"/>
    <w:bookmarkStart w:id="8" w:name="_Hlk26286443"/>
    <w:bookmarkStart w:id="9" w:name="_Hlk26286444"/>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DABA" w14:textId="109F2288" w:rsidR="00FA06CA" w:rsidRPr="00E33C1C" w:rsidRDefault="00FA06C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A06CA" w14:paraId="1CCC52E2" w14:textId="77777777" w:rsidTr="00E227A3">
      <w:tc>
        <w:tcPr>
          <w:tcW w:w="709" w:type="dxa"/>
          <w:tcBorders>
            <w:top w:val="nil"/>
            <w:left w:val="nil"/>
            <w:bottom w:val="nil"/>
            <w:right w:val="nil"/>
          </w:tcBorders>
        </w:tcPr>
        <w:p w14:paraId="03B6DBFA" w14:textId="77777777" w:rsidR="00FA06CA" w:rsidRDefault="00FA06CA"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921C776" w14:textId="4A67A03E"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A91B53">
            <w:rPr>
              <w:i/>
              <w:noProof/>
              <w:sz w:val="18"/>
            </w:rPr>
            <w:t>Australian Small Business and Family Enterprise Ombudsman Delegations 2023</w:t>
          </w:r>
          <w:r>
            <w:rPr>
              <w:i/>
              <w:sz w:val="18"/>
            </w:rPr>
            <w:fldChar w:fldCharType="end"/>
          </w:r>
        </w:p>
      </w:tc>
      <w:tc>
        <w:tcPr>
          <w:tcW w:w="1384" w:type="dxa"/>
          <w:tcBorders>
            <w:top w:val="nil"/>
            <w:left w:val="nil"/>
            <w:bottom w:val="nil"/>
            <w:right w:val="nil"/>
          </w:tcBorders>
        </w:tcPr>
        <w:p w14:paraId="3FEDB1D7" w14:textId="77777777" w:rsidR="00FA06CA" w:rsidRDefault="00FA06CA" w:rsidP="00830B62">
          <w:pPr>
            <w:spacing w:line="0" w:lineRule="atLeast"/>
            <w:jc w:val="right"/>
            <w:rPr>
              <w:sz w:val="18"/>
            </w:rPr>
          </w:pPr>
        </w:p>
      </w:tc>
    </w:tr>
  </w:tbl>
  <w:p w14:paraId="16CFB5AF" w14:textId="77777777" w:rsidR="00FA06CA" w:rsidRPr="00ED79B6" w:rsidRDefault="00FA06C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7F1C" w14:textId="6B201D5B" w:rsidR="00FA06CA" w:rsidRPr="00E33C1C" w:rsidRDefault="00FA06CA" w:rsidP="004E063A">
    <w:pPr>
      <w:pBdr>
        <w:top w:val="single" w:sz="6" w:space="1" w:color="auto"/>
      </w:pBdr>
      <w:spacing w:before="120" w:line="0" w:lineRule="atLeast"/>
      <w:rPr>
        <w:sz w:val="16"/>
        <w:szCs w:val="16"/>
      </w:rPr>
    </w:pPr>
    <w:bookmarkStart w:id="10" w:name="_Hlk26286441"/>
    <w:bookmarkStart w:id="11" w:name="_Hlk26286442"/>
    <w:bookmarkStart w:id="12" w:name="_Hlk26286445"/>
    <w:bookmarkStart w:id="13"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34F2C84D" w14:textId="77777777" w:rsidTr="00B33709">
      <w:tc>
        <w:tcPr>
          <w:tcW w:w="1383" w:type="dxa"/>
          <w:tcBorders>
            <w:top w:val="nil"/>
            <w:left w:val="nil"/>
            <w:bottom w:val="nil"/>
            <w:right w:val="nil"/>
          </w:tcBorders>
        </w:tcPr>
        <w:p w14:paraId="4C9A1503" w14:textId="77777777" w:rsidR="00FA06CA" w:rsidRDefault="00FA06CA" w:rsidP="00830B62">
          <w:pPr>
            <w:spacing w:line="0" w:lineRule="atLeast"/>
            <w:rPr>
              <w:sz w:val="18"/>
            </w:rPr>
          </w:pPr>
        </w:p>
      </w:tc>
      <w:tc>
        <w:tcPr>
          <w:tcW w:w="6380" w:type="dxa"/>
          <w:tcBorders>
            <w:top w:val="nil"/>
            <w:left w:val="nil"/>
            <w:bottom w:val="nil"/>
            <w:right w:val="nil"/>
          </w:tcBorders>
        </w:tcPr>
        <w:p w14:paraId="4E24E4A3" w14:textId="0F8CD6A6"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66488">
            <w:rPr>
              <w:i/>
              <w:noProof/>
              <w:sz w:val="18"/>
            </w:rPr>
            <w:t>Australian Small Business and Family Enterprise Ombudsman Delegations 2023</w:t>
          </w:r>
          <w:r>
            <w:rPr>
              <w:i/>
              <w:sz w:val="18"/>
            </w:rPr>
            <w:fldChar w:fldCharType="end"/>
          </w:r>
        </w:p>
      </w:tc>
      <w:tc>
        <w:tcPr>
          <w:tcW w:w="709" w:type="dxa"/>
          <w:tcBorders>
            <w:top w:val="nil"/>
            <w:left w:val="nil"/>
            <w:bottom w:val="nil"/>
            <w:right w:val="nil"/>
          </w:tcBorders>
        </w:tcPr>
        <w:p w14:paraId="7864252B" w14:textId="77777777" w:rsidR="00FA06CA" w:rsidRDefault="00FA06CA"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10"/>
    <w:bookmarkEnd w:id="11"/>
    <w:bookmarkEnd w:id="12"/>
    <w:bookmarkEnd w:id="13"/>
  </w:tbl>
  <w:p w14:paraId="56C903D5" w14:textId="77777777" w:rsidR="00FA06CA" w:rsidRPr="00ED79B6" w:rsidRDefault="00FA06CA"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BE17" w14:textId="61B917A2" w:rsidR="007500C8" w:rsidRPr="00E33C1C" w:rsidRDefault="00F6648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500C8" w14:paraId="699B3EBC" w14:textId="77777777" w:rsidTr="00E227A3">
      <w:tc>
        <w:tcPr>
          <w:tcW w:w="709" w:type="dxa"/>
          <w:tcBorders>
            <w:top w:val="nil"/>
            <w:left w:val="nil"/>
            <w:bottom w:val="nil"/>
            <w:right w:val="nil"/>
          </w:tcBorders>
        </w:tcPr>
        <w:p w14:paraId="6A886F1D" w14:textId="77777777" w:rsidR="007500C8" w:rsidRDefault="0063607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F1BA7FF" w14:textId="4C98C11C" w:rsidR="007500C8" w:rsidRDefault="00636078"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66488">
            <w:rPr>
              <w:i/>
              <w:noProof/>
              <w:sz w:val="18"/>
            </w:rPr>
            <w:t>Australian Small Business and Family Enterprise Ombudsman Delegations 2023</w:t>
          </w:r>
          <w:r>
            <w:rPr>
              <w:i/>
              <w:sz w:val="18"/>
            </w:rPr>
            <w:fldChar w:fldCharType="end"/>
          </w:r>
        </w:p>
      </w:tc>
      <w:tc>
        <w:tcPr>
          <w:tcW w:w="1384" w:type="dxa"/>
          <w:tcBorders>
            <w:top w:val="nil"/>
            <w:left w:val="nil"/>
            <w:bottom w:val="nil"/>
            <w:right w:val="nil"/>
          </w:tcBorders>
        </w:tcPr>
        <w:p w14:paraId="330889CD" w14:textId="77777777" w:rsidR="007500C8" w:rsidRDefault="00F66488" w:rsidP="00830B62">
          <w:pPr>
            <w:spacing w:line="0" w:lineRule="atLeast"/>
            <w:jc w:val="right"/>
            <w:rPr>
              <w:sz w:val="18"/>
            </w:rPr>
          </w:pPr>
        </w:p>
      </w:tc>
    </w:tr>
  </w:tbl>
  <w:p w14:paraId="3F95ADA8" w14:textId="77777777" w:rsidR="007500C8" w:rsidRPr="00ED79B6" w:rsidRDefault="00F66488"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D0C2" w14:textId="7972A89F" w:rsidR="00472DBE" w:rsidRPr="00E33C1C" w:rsidRDefault="00F66488" w:rsidP="004E063A">
    <w:pPr>
      <w:pBdr>
        <w:top w:val="single" w:sz="6" w:space="1" w:color="auto"/>
      </w:pBdr>
      <w:spacing w:before="120" w:line="0" w:lineRule="atLeast"/>
      <w:rPr>
        <w:sz w:val="16"/>
        <w:szCs w:val="16"/>
      </w:rPr>
    </w:pPr>
    <w:bookmarkStart w:id="28" w:name="_Hlk26286453"/>
    <w:bookmarkStart w:id="29" w:name="_Hlk26286454"/>
    <w:bookmarkStart w:id="30" w:name="_Hlk26286457"/>
    <w:bookmarkStart w:id="31" w:name="_Hlk26286458"/>
  </w:p>
  <w:tbl>
    <w:tblPr>
      <w:tblStyle w:val="TableGrid"/>
      <w:tblW w:w="0" w:type="auto"/>
      <w:tblLook w:val="04A0" w:firstRow="1" w:lastRow="0" w:firstColumn="1" w:lastColumn="0" w:noHBand="0" w:noVBand="1"/>
    </w:tblPr>
    <w:tblGrid>
      <w:gridCol w:w="1356"/>
      <w:gridCol w:w="6257"/>
      <w:gridCol w:w="700"/>
    </w:tblGrid>
    <w:tr w:rsidR="00472DBE" w14:paraId="1C3A1B36" w14:textId="77777777" w:rsidTr="00E227A3">
      <w:tc>
        <w:tcPr>
          <w:tcW w:w="1356" w:type="dxa"/>
          <w:tcBorders>
            <w:top w:val="nil"/>
            <w:left w:val="nil"/>
            <w:bottom w:val="nil"/>
            <w:right w:val="nil"/>
          </w:tcBorders>
        </w:tcPr>
        <w:p w14:paraId="1CE95C8C" w14:textId="77777777" w:rsidR="00472DBE" w:rsidRDefault="00F66488" w:rsidP="008067B4">
          <w:pPr>
            <w:spacing w:line="0" w:lineRule="atLeast"/>
            <w:rPr>
              <w:sz w:val="18"/>
            </w:rPr>
          </w:pPr>
        </w:p>
      </w:tc>
      <w:tc>
        <w:tcPr>
          <w:tcW w:w="6257" w:type="dxa"/>
          <w:tcBorders>
            <w:top w:val="nil"/>
            <w:left w:val="nil"/>
            <w:bottom w:val="nil"/>
            <w:right w:val="nil"/>
          </w:tcBorders>
        </w:tcPr>
        <w:p w14:paraId="3F9037EF" w14:textId="2DB70F33" w:rsidR="00472DBE" w:rsidRDefault="00636078"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66488">
            <w:rPr>
              <w:i/>
              <w:noProof/>
              <w:sz w:val="18"/>
            </w:rPr>
            <w:t>Australian Small Business and Family Enterprise Ombudsman Delegations 2023</w:t>
          </w:r>
          <w:r>
            <w:rPr>
              <w:i/>
              <w:sz w:val="18"/>
            </w:rPr>
            <w:fldChar w:fldCharType="end"/>
          </w:r>
        </w:p>
      </w:tc>
      <w:tc>
        <w:tcPr>
          <w:tcW w:w="700" w:type="dxa"/>
          <w:tcBorders>
            <w:top w:val="nil"/>
            <w:left w:val="nil"/>
            <w:bottom w:val="nil"/>
            <w:right w:val="nil"/>
          </w:tcBorders>
        </w:tcPr>
        <w:p w14:paraId="1ABE93D5" w14:textId="77777777" w:rsidR="00472DBE" w:rsidRDefault="00636078"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8"/>
    <w:bookmarkEnd w:id="29"/>
    <w:bookmarkEnd w:id="30"/>
    <w:bookmarkEnd w:id="31"/>
  </w:tbl>
  <w:p w14:paraId="7B58BAD0" w14:textId="77777777" w:rsidR="00472DBE" w:rsidRPr="00ED79B6" w:rsidRDefault="00F66488"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42FA" w14:textId="77777777" w:rsidR="007500C8" w:rsidRPr="00E33C1C" w:rsidRDefault="00F66488" w:rsidP="007500C8">
    <w:pPr>
      <w:pBdr>
        <w:top w:val="single" w:sz="6" w:space="1" w:color="auto"/>
      </w:pBdr>
      <w:spacing w:line="0" w:lineRule="atLeast"/>
      <w:rPr>
        <w:sz w:val="16"/>
        <w:szCs w:val="16"/>
      </w:rPr>
    </w:pPr>
    <w:bookmarkStart w:id="34" w:name="_Hlk26286455"/>
    <w:bookmarkStart w:id="35" w:name="_Hlk26286456"/>
  </w:p>
  <w:tbl>
    <w:tblPr>
      <w:tblStyle w:val="TableGrid"/>
      <w:tblW w:w="0" w:type="auto"/>
      <w:tblLook w:val="04A0" w:firstRow="1" w:lastRow="0" w:firstColumn="1" w:lastColumn="0" w:noHBand="0" w:noVBand="1"/>
    </w:tblPr>
    <w:tblGrid>
      <w:gridCol w:w="1359"/>
      <w:gridCol w:w="6254"/>
      <w:gridCol w:w="700"/>
    </w:tblGrid>
    <w:tr w:rsidR="007500C8" w14:paraId="1FC35055" w14:textId="77777777" w:rsidTr="00E227A3">
      <w:tc>
        <w:tcPr>
          <w:tcW w:w="1359" w:type="dxa"/>
          <w:tcBorders>
            <w:top w:val="nil"/>
            <w:left w:val="nil"/>
            <w:bottom w:val="nil"/>
            <w:right w:val="nil"/>
          </w:tcBorders>
        </w:tcPr>
        <w:p w14:paraId="686D35C1" w14:textId="77777777" w:rsidR="007500C8" w:rsidRDefault="00F66488" w:rsidP="00830B62">
          <w:pPr>
            <w:spacing w:line="0" w:lineRule="atLeast"/>
            <w:rPr>
              <w:sz w:val="18"/>
            </w:rPr>
          </w:pPr>
        </w:p>
      </w:tc>
      <w:tc>
        <w:tcPr>
          <w:tcW w:w="6254" w:type="dxa"/>
          <w:tcBorders>
            <w:top w:val="nil"/>
            <w:left w:val="nil"/>
            <w:bottom w:val="nil"/>
            <w:right w:val="nil"/>
          </w:tcBorders>
        </w:tcPr>
        <w:p w14:paraId="40B40B26" w14:textId="269109EA" w:rsidR="007500C8" w:rsidRDefault="0063607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1B53">
            <w:rPr>
              <w:i/>
              <w:sz w:val="18"/>
            </w:rPr>
            <w:t>Australian Small Business and Family Enterprise Ombudsman Delegations 2022</w:t>
          </w:r>
          <w:r w:rsidRPr="007A1328">
            <w:rPr>
              <w:i/>
              <w:sz w:val="18"/>
            </w:rPr>
            <w:fldChar w:fldCharType="end"/>
          </w:r>
        </w:p>
      </w:tc>
      <w:tc>
        <w:tcPr>
          <w:tcW w:w="700" w:type="dxa"/>
          <w:tcBorders>
            <w:top w:val="nil"/>
            <w:left w:val="nil"/>
            <w:bottom w:val="nil"/>
            <w:right w:val="nil"/>
          </w:tcBorders>
        </w:tcPr>
        <w:p w14:paraId="561C8912" w14:textId="77777777" w:rsidR="007500C8" w:rsidRDefault="0063607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4"/>
    <w:bookmarkEnd w:id="35"/>
  </w:tbl>
  <w:p w14:paraId="7D5837A7" w14:textId="77777777" w:rsidR="007500C8" w:rsidRPr="00ED79B6" w:rsidRDefault="00F66488"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EE29F" w14:textId="77777777" w:rsidR="0029523D" w:rsidRDefault="0029523D" w:rsidP="00FA06CA">
      <w:pPr>
        <w:spacing w:line="240" w:lineRule="auto"/>
      </w:pPr>
      <w:r>
        <w:separator/>
      </w:r>
    </w:p>
  </w:footnote>
  <w:footnote w:type="continuationSeparator" w:id="0">
    <w:p w14:paraId="299F8066" w14:textId="77777777" w:rsidR="0029523D" w:rsidRDefault="0029523D" w:rsidP="00FA06CA">
      <w:pPr>
        <w:spacing w:line="240" w:lineRule="auto"/>
      </w:pPr>
      <w:r>
        <w:continuationSeparator/>
      </w:r>
    </w:p>
  </w:footnote>
  <w:footnote w:type="continuationNotice" w:id="1">
    <w:p w14:paraId="0BF938E0" w14:textId="77777777" w:rsidR="0029523D" w:rsidRDefault="002952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C65D" w14:textId="5FEBB80B" w:rsidR="00FA06CA" w:rsidRPr="005F1388" w:rsidRDefault="00FA06CA"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D33" w14:textId="53BACC32" w:rsidR="005F143C" w:rsidRDefault="005F143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F66488">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F66488">
      <w:rPr>
        <w:noProof/>
        <w:sz w:val="20"/>
      </w:rPr>
      <w:t>Delegations under the Act</w:t>
    </w:r>
    <w:r>
      <w:rPr>
        <w:sz w:val="20"/>
      </w:rPr>
      <w:fldChar w:fldCharType="end"/>
    </w:r>
  </w:p>
  <w:p w14:paraId="49A4BC15" w14:textId="04CFE9B0" w:rsidR="005F143C" w:rsidRDefault="005F143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4FD04386" w14:textId="76277B91" w:rsidR="005F143C" w:rsidRPr="007A1328" w:rsidRDefault="005F143C" w:rsidP="00C06816">
    <w:pPr>
      <w:tabs>
        <w:tab w:val="center" w:pos="6583"/>
      </w:tabs>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5778DAF" w14:textId="7CA49B5D" w:rsidR="005F143C" w:rsidRPr="007A1328" w:rsidRDefault="005F143C" w:rsidP="005D0CF0">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6D4E" w14:textId="77DE8067" w:rsidR="00EA057A" w:rsidRPr="007A1328" w:rsidRDefault="00EA057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F66488">
      <w:rPr>
        <w:noProof/>
        <w:sz w:val="20"/>
      </w:rPr>
      <w:t>Delegations under the Act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F66488">
      <w:rPr>
        <w:b/>
        <w:noProof/>
        <w:sz w:val="20"/>
      </w:rPr>
      <w:t>Schedule 1</w:t>
    </w:r>
    <w:r>
      <w:rPr>
        <w:b/>
        <w:sz w:val="20"/>
      </w:rPr>
      <w:fldChar w:fldCharType="end"/>
    </w:r>
  </w:p>
  <w:p w14:paraId="403E4245" w14:textId="3DF63D8B" w:rsidR="00EA057A" w:rsidRPr="007A1328" w:rsidRDefault="00EA057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F813180" w14:textId="723F54E7" w:rsidR="00EA057A" w:rsidRPr="007A1328" w:rsidRDefault="00EA057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238EB68" w14:textId="0E8242A9" w:rsidR="00EA057A" w:rsidRPr="007A1328" w:rsidRDefault="00EA057A" w:rsidP="00756272">
    <w:pPr>
      <w:pBdr>
        <w:bottom w:val="single" w:sz="6" w:space="1" w:color="auto"/>
      </w:pBdr>
      <w:spacing w:after="120"/>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67DA" w14:textId="1D408312" w:rsidR="00FA06CA" w:rsidRPr="005F1388" w:rsidRDefault="00FA06C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1974" w14:textId="77777777" w:rsidR="00FA06CA" w:rsidRPr="005F1388" w:rsidRDefault="00FA06CA" w:rsidP="00715914">
    <w:pPr>
      <w:pStyle w:val="Header"/>
      <w:tabs>
        <w:tab w:val="clear" w:pos="4150"/>
        <w:tab w:val="clear" w:pos="8307"/>
      </w:tabs>
    </w:pPr>
    <w:bookmarkStart w:id="4" w:name="_Hlk26286425"/>
    <w:bookmarkStart w:id="5" w:name="_Hlk26286426"/>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EEEA" w14:textId="1E7D9E1D" w:rsidR="00FA06CA" w:rsidRPr="00ED79B6" w:rsidRDefault="00FA06CA"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0806" w14:textId="42160A7D" w:rsidR="00FA06CA" w:rsidRPr="00ED79B6" w:rsidRDefault="00FA06C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38D5" w14:textId="77777777" w:rsidR="00FA06CA" w:rsidRPr="00ED79B6" w:rsidRDefault="00FA06CA" w:rsidP="00715914">
    <w:pPr>
      <w:pStyle w:val="Header"/>
      <w:tabs>
        <w:tab w:val="clear" w:pos="4150"/>
        <w:tab w:val="clear" w:pos="8307"/>
      </w:tabs>
    </w:pPr>
    <w:bookmarkStart w:id="14" w:name="_Hlk26286437"/>
    <w:bookmarkStart w:id="15" w:name="_Hlk26286438"/>
    <w:bookmarkEnd w:id="14"/>
    <w:bookmarkEnd w:id="15"/>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66F7" w14:textId="479131BD" w:rsidR="00715914" w:rsidRDefault="0063607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B68C582" w14:textId="69DCBEBF" w:rsidR="00715914" w:rsidRDefault="0063607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66488">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66488">
      <w:rPr>
        <w:noProof/>
        <w:sz w:val="20"/>
      </w:rPr>
      <w:t>Delegations</w:t>
    </w:r>
    <w:r>
      <w:rPr>
        <w:sz w:val="20"/>
      </w:rPr>
      <w:fldChar w:fldCharType="end"/>
    </w:r>
  </w:p>
  <w:p w14:paraId="1D6DD369" w14:textId="5CCE4D98" w:rsidR="00715914" w:rsidRPr="007A1328" w:rsidRDefault="00636078" w:rsidP="00C06816">
    <w:pPr>
      <w:tabs>
        <w:tab w:val="center" w:pos="6583"/>
      </w:tabs>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9542C0D" w14:textId="38C54C13" w:rsidR="00715914" w:rsidRDefault="00F66488" w:rsidP="00715914">
    <w:pPr>
      <w:rPr>
        <w:b/>
        <w:sz w:val="24"/>
      </w:rPr>
    </w:pPr>
  </w:p>
  <w:p w14:paraId="7A948C8D" w14:textId="64EFF29F" w:rsidR="005D0CF0" w:rsidRPr="007A1328" w:rsidRDefault="005D0CF0" w:rsidP="005D0CF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91B5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66488">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 w:name="_Hlk26286447"/>
  <w:bookmarkStart w:id="25" w:name="_Hlk26286448"/>
  <w:bookmarkStart w:id="26" w:name="_Hlk26286451"/>
  <w:bookmarkStart w:id="27" w:name="_Hlk26286452"/>
  <w:p w14:paraId="4ECC7EB2" w14:textId="3A59BAB6" w:rsidR="00715914" w:rsidRPr="007A1328" w:rsidRDefault="0063607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6255B31" w14:textId="4D012237" w:rsidR="00715914" w:rsidRPr="007A1328" w:rsidRDefault="00636078" w:rsidP="00715914">
    <w:pPr>
      <w:jc w:val="right"/>
      <w:rPr>
        <w:sz w:val="20"/>
      </w:rPr>
    </w:pPr>
    <w:r w:rsidRPr="007A1328">
      <w:rPr>
        <w:sz w:val="20"/>
      </w:rPr>
      <w:fldChar w:fldCharType="begin"/>
    </w:r>
    <w:r w:rsidRPr="007A1328">
      <w:rPr>
        <w:sz w:val="20"/>
      </w:rPr>
      <w:instrText xml:space="preserve"> STYLEREF CharPartText </w:instrText>
    </w:r>
    <w:r w:rsidR="00F66488">
      <w:rPr>
        <w:sz w:val="20"/>
      </w:rPr>
      <w:fldChar w:fldCharType="separate"/>
    </w:r>
    <w:r w:rsidR="00F66488">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66488">
      <w:rPr>
        <w:b/>
        <w:sz w:val="20"/>
      </w:rPr>
      <w:fldChar w:fldCharType="separate"/>
    </w:r>
    <w:r w:rsidR="00F66488">
      <w:rPr>
        <w:b/>
        <w:noProof/>
        <w:sz w:val="20"/>
      </w:rPr>
      <w:t>Part 1</w:t>
    </w:r>
    <w:r>
      <w:rPr>
        <w:b/>
        <w:sz w:val="20"/>
      </w:rPr>
      <w:fldChar w:fldCharType="end"/>
    </w:r>
  </w:p>
  <w:p w14:paraId="32282930" w14:textId="74C0DDCE" w:rsidR="00715914" w:rsidRPr="007A1328" w:rsidRDefault="0063607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9C0EDBB" w14:textId="77777777" w:rsidR="00715914" w:rsidRPr="007A1328" w:rsidRDefault="00F66488" w:rsidP="00715914">
    <w:pPr>
      <w:jc w:val="right"/>
      <w:rPr>
        <w:b/>
        <w:sz w:val="24"/>
      </w:rPr>
    </w:pPr>
  </w:p>
  <w:p w14:paraId="096CE9DE" w14:textId="6D44A9AC" w:rsidR="00715914" w:rsidRPr="007A1328" w:rsidRDefault="00636078"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91B5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66488">
      <w:rPr>
        <w:noProof/>
        <w:sz w:val="24"/>
      </w:rPr>
      <w:t>1</w:t>
    </w:r>
    <w:r w:rsidRPr="007A1328">
      <w:rPr>
        <w:sz w:val="24"/>
      </w:rPr>
      <w:fldChar w:fldCharType="end"/>
    </w:r>
    <w:bookmarkEnd w:id="24"/>
    <w:bookmarkEnd w:id="25"/>
    <w:bookmarkEnd w:id="26"/>
    <w:bookmarkEnd w:id="27"/>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8505" w14:textId="77777777" w:rsidR="00715914" w:rsidRPr="007A1328" w:rsidRDefault="00F66488" w:rsidP="00715914">
    <w:bookmarkStart w:id="32" w:name="_Hlk26286449"/>
    <w:bookmarkStart w:id="33" w:name="_Hlk26286450"/>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639409755">
    <w:abstractNumId w:val="9"/>
  </w:num>
  <w:num w:numId="2" w16cid:durableId="1203594967">
    <w:abstractNumId w:val="7"/>
  </w:num>
  <w:num w:numId="3" w16cid:durableId="80806517">
    <w:abstractNumId w:val="6"/>
  </w:num>
  <w:num w:numId="4" w16cid:durableId="342778787">
    <w:abstractNumId w:val="5"/>
  </w:num>
  <w:num w:numId="5" w16cid:durableId="1052650843">
    <w:abstractNumId w:val="4"/>
  </w:num>
  <w:num w:numId="6" w16cid:durableId="317878197">
    <w:abstractNumId w:val="8"/>
  </w:num>
  <w:num w:numId="7" w16cid:durableId="517739987">
    <w:abstractNumId w:val="3"/>
  </w:num>
  <w:num w:numId="8" w16cid:durableId="598218966">
    <w:abstractNumId w:val="2"/>
  </w:num>
  <w:num w:numId="9" w16cid:durableId="749548960">
    <w:abstractNumId w:val="1"/>
  </w:num>
  <w:num w:numId="10" w16cid:durableId="1415786609">
    <w:abstractNumId w:val="0"/>
  </w:num>
  <w:num w:numId="11" w16cid:durableId="346755694">
    <w:abstractNumId w:val="11"/>
  </w:num>
  <w:num w:numId="12" w16cid:durableId="1873305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0A"/>
    <w:rsid w:val="00032A66"/>
    <w:rsid w:val="00062E75"/>
    <w:rsid w:val="000E78E8"/>
    <w:rsid w:val="00117441"/>
    <w:rsid w:val="00127B12"/>
    <w:rsid w:val="00144DE9"/>
    <w:rsid w:val="00182CCA"/>
    <w:rsid w:val="001846BC"/>
    <w:rsid w:val="001A6720"/>
    <w:rsid w:val="00222505"/>
    <w:rsid w:val="00223A0A"/>
    <w:rsid w:val="00264D20"/>
    <w:rsid w:val="00285B75"/>
    <w:rsid w:val="002878B9"/>
    <w:rsid w:val="0029523D"/>
    <w:rsid w:val="002E7766"/>
    <w:rsid w:val="00305D72"/>
    <w:rsid w:val="00320620"/>
    <w:rsid w:val="00331708"/>
    <w:rsid w:val="003641D0"/>
    <w:rsid w:val="00367672"/>
    <w:rsid w:val="00371690"/>
    <w:rsid w:val="0039227A"/>
    <w:rsid w:val="00417909"/>
    <w:rsid w:val="00423D1D"/>
    <w:rsid w:val="00435748"/>
    <w:rsid w:val="00440D0D"/>
    <w:rsid w:val="00444296"/>
    <w:rsid w:val="00450852"/>
    <w:rsid w:val="00476D86"/>
    <w:rsid w:val="00490D1C"/>
    <w:rsid w:val="004A386A"/>
    <w:rsid w:val="0058123C"/>
    <w:rsid w:val="00591374"/>
    <w:rsid w:val="005A17F4"/>
    <w:rsid w:val="005A3EC3"/>
    <w:rsid w:val="005A6966"/>
    <w:rsid w:val="005A7AE2"/>
    <w:rsid w:val="005A7B8E"/>
    <w:rsid w:val="005B1836"/>
    <w:rsid w:val="005D0CF0"/>
    <w:rsid w:val="005F143C"/>
    <w:rsid w:val="00636078"/>
    <w:rsid w:val="006458E8"/>
    <w:rsid w:val="006C1C55"/>
    <w:rsid w:val="006C2146"/>
    <w:rsid w:val="0070299D"/>
    <w:rsid w:val="007378D4"/>
    <w:rsid w:val="00737AC2"/>
    <w:rsid w:val="00782233"/>
    <w:rsid w:val="00795D6D"/>
    <w:rsid w:val="007A7993"/>
    <w:rsid w:val="007E066F"/>
    <w:rsid w:val="007F4FAB"/>
    <w:rsid w:val="00856B66"/>
    <w:rsid w:val="0088633D"/>
    <w:rsid w:val="008B4E05"/>
    <w:rsid w:val="008E460E"/>
    <w:rsid w:val="008E6A4D"/>
    <w:rsid w:val="008F4F1B"/>
    <w:rsid w:val="0093620F"/>
    <w:rsid w:val="009734E6"/>
    <w:rsid w:val="00995C90"/>
    <w:rsid w:val="009D4052"/>
    <w:rsid w:val="009F4F49"/>
    <w:rsid w:val="00A241FE"/>
    <w:rsid w:val="00A631BC"/>
    <w:rsid w:val="00A91B53"/>
    <w:rsid w:val="00AC0341"/>
    <w:rsid w:val="00AD25C1"/>
    <w:rsid w:val="00B47266"/>
    <w:rsid w:val="00B90D8D"/>
    <w:rsid w:val="00B95F11"/>
    <w:rsid w:val="00BE7686"/>
    <w:rsid w:val="00C06816"/>
    <w:rsid w:val="00C13AD3"/>
    <w:rsid w:val="00C44DF3"/>
    <w:rsid w:val="00C9209D"/>
    <w:rsid w:val="00C92E5B"/>
    <w:rsid w:val="00C9500F"/>
    <w:rsid w:val="00CC7351"/>
    <w:rsid w:val="00CD2C75"/>
    <w:rsid w:val="00CD5AA0"/>
    <w:rsid w:val="00CF2556"/>
    <w:rsid w:val="00CF6CA5"/>
    <w:rsid w:val="00D23430"/>
    <w:rsid w:val="00D30404"/>
    <w:rsid w:val="00D525CB"/>
    <w:rsid w:val="00D53B5C"/>
    <w:rsid w:val="00DB4AE7"/>
    <w:rsid w:val="00DD4EA6"/>
    <w:rsid w:val="00DF2B7C"/>
    <w:rsid w:val="00E11DBE"/>
    <w:rsid w:val="00E227A3"/>
    <w:rsid w:val="00E23E50"/>
    <w:rsid w:val="00E37D3D"/>
    <w:rsid w:val="00EA057A"/>
    <w:rsid w:val="00EB0CF0"/>
    <w:rsid w:val="00ED268F"/>
    <w:rsid w:val="00F2315D"/>
    <w:rsid w:val="00F27DDC"/>
    <w:rsid w:val="00F362B5"/>
    <w:rsid w:val="00F66488"/>
    <w:rsid w:val="00F8669D"/>
    <w:rsid w:val="00FA06CA"/>
    <w:rsid w:val="00FB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3B0ED"/>
  <w15:chartTrackingRefBased/>
  <w15:docId w15:val="{E54925FE-6B5B-4C3D-8C35-598C2D12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057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EA057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A057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A057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A057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EA057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A057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A05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057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A057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57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A057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EA057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EA057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EA057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EA057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EA057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EA05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057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EA057A"/>
  </w:style>
  <w:style w:type="paragraph" w:customStyle="1" w:styleId="OPCParaBase">
    <w:name w:val="OPCParaBase"/>
    <w:qFormat/>
    <w:rsid w:val="00EA057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EA057A"/>
    <w:pPr>
      <w:spacing w:line="240" w:lineRule="auto"/>
    </w:pPr>
    <w:rPr>
      <w:b/>
      <w:sz w:val="40"/>
    </w:rPr>
  </w:style>
  <w:style w:type="paragraph" w:customStyle="1" w:styleId="ActHead1">
    <w:name w:val="ActHead 1"/>
    <w:aliases w:val="c"/>
    <w:basedOn w:val="OPCParaBase"/>
    <w:next w:val="Normal"/>
    <w:qFormat/>
    <w:rsid w:val="00EA057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057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05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05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A05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05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05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05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057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A057A"/>
  </w:style>
  <w:style w:type="paragraph" w:customStyle="1" w:styleId="Blocks">
    <w:name w:val="Blocks"/>
    <w:aliases w:val="bb"/>
    <w:basedOn w:val="OPCParaBase"/>
    <w:qFormat/>
    <w:rsid w:val="00EA057A"/>
    <w:pPr>
      <w:spacing w:line="240" w:lineRule="auto"/>
    </w:pPr>
    <w:rPr>
      <w:sz w:val="24"/>
    </w:rPr>
  </w:style>
  <w:style w:type="paragraph" w:customStyle="1" w:styleId="BoxText">
    <w:name w:val="BoxText"/>
    <w:aliases w:val="bt"/>
    <w:basedOn w:val="OPCParaBase"/>
    <w:qFormat/>
    <w:rsid w:val="00EA05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057A"/>
    <w:rPr>
      <w:b/>
    </w:rPr>
  </w:style>
  <w:style w:type="paragraph" w:customStyle="1" w:styleId="BoxHeadItalic">
    <w:name w:val="BoxHeadItalic"/>
    <w:aliases w:val="bhi"/>
    <w:basedOn w:val="BoxText"/>
    <w:next w:val="BoxStep"/>
    <w:qFormat/>
    <w:rsid w:val="00EA057A"/>
    <w:rPr>
      <w:i/>
    </w:rPr>
  </w:style>
  <w:style w:type="paragraph" w:customStyle="1" w:styleId="BoxList">
    <w:name w:val="BoxList"/>
    <w:aliases w:val="bl"/>
    <w:basedOn w:val="BoxText"/>
    <w:qFormat/>
    <w:rsid w:val="00EA057A"/>
    <w:pPr>
      <w:ind w:left="1559" w:hanging="425"/>
    </w:pPr>
  </w:style>
  <w:style w:type="paragraph" w:customStyle="1" w:styleId="BoxNote">
    <w:name w:val="BoxNote"/>
    <w:aliases w:val="bn"/>
    <w:basedOn w:val="BoxText"/>
    <w:qFormat/>
    <w:rsid w:val="00EA057A"/>
    <w:pPr>
      <w:tabs>
        <w:tab w:val="left" w:pos="1985"/>
      </w:tabs>
      <w:spacing w:before="122" w:line="198" w:lineRule="exact"/>
      <w:ind w:left="2948" w:hanging="1814"/>
    </w:pPr>
    <w:rPr>
      <w:sz w:val="18"/>
    </w:rPr>
  </w:style>
  <w:style w:type="paragraph" w:customStyle="1" w:styleId="BoxPara">
    <w:name w:val="BoxPara"/>
    <w:aliases w:val="bp"/>
    <w:basedOn w:val="BoxText"/>
    <w:qFormat/>
    <w:rsid w:val="00EA057A"/>
    <w:pPr>
      <w:tabs>
        <w:tab w:val="right" w:pos="2268"/>
      </w:tabs>
      <w:ind w:left="2552" w:hanging="1418"/>
    </w:pPr>
  </w:style>
  <w:style w:type="paragraph" w:customStyle="1" w:styleId="BoxStep">
    <w:name w:val="BoxStep"/>
    <w:aliases w:val="bs"/>
    <w:basedOn w:val="BoxText"/>
    <w:qFormat/>
    <w:rsid w:val="00EA057A"/>
    <w:pPr>
      <w:ind w:left="1985" w:hanging="851"/>
    </w:pPr>
  </w:style>
  <w:style w:type="character" w:customStyle="1" w:styleId="CharAmPartNo">
    <w:name w:val="CharAmPartNo"/>
    <w:basedOn w:val="OPCCharBase"/>
    <w:uiPriority w:val="1"/>
    <w:qFormat/>
    <w:rsid w:val="00EA057A"/>
  </w:style>
  <w:style w:type="character" w:customStyle="1" w:styleId="CharAmPartText">
    <w:name w:val="CharAmPartText"/>
    <w:basedOn w:val="OPCCharBase"/>
    <w:uiPriority w:val="1"/>
    <w:qFormat/>
    <w:rsid w:val="00EA057A"/>
  </w:style>
  <w:style w:type="character" w:customStyle="1" w:styleId="CharAmSchNo">
    <w:name w:val="CharAmSchNo"/>
    <w:basedOn w:val="OPCCharBase"/>
    <w:uiPriority w:val="1"/>
    <w:qFormat/>
    <w:rsid w:val="00EA057A"/>
  </w:style>
  <w:style w:type="character" w:customStyle="1" w:styleId="CharAmSchText">
    <w:name w:val="CharAmSchText"/>
    <w:basedOn w:val="OPCCharBase"/>
    <w:uiPriority w:val="1"/>
    <w:qFormat/>
    <w:rsid w:val="00EA057A"/>
  </w:style>
  <w:style w:type="character" w:customStyle="1" w:styleId="CharBoldItalic">
    <w:name w:val="CharBoldItalic"/>
    <w:basedOn w:val="OPCCharBase"/>
    <w:uiPriority w:val="1"/>
    <w:qFormat/>
    <w:rsid w:val="00EA057A"/>
    <w:rPr>
      <w:b/>
      <w:i/>
    </w:rPr>
  </w:style>
  <w:style w:type="character" w:customStyle="1" w:styleId="CharChapNo">
    <w:name w:val="CharChapNo"/>
    <w:basedOn w:val="OPCCharBase"/>
    <w:qFormat/>
    <w:rsid w:val="00EA057A"/>
  </w:style>
  <w:style w:type="character" w:customStyle="1" w:styleId="CharChapText">
    <w:name w:val="CharChapText"/>
    <w:basedOn w:val="OPCCharBase"/>
    <w:qFormat/>
    <w:rsid w:val="00EA057A"/>
  </w:style>
  <w:style w:type="character" w:customStyle="1" w:styleId="CharDivNo">
    <w:name w:val="CharDivNo"/>
    <w:basedOn w:val="OPCCharBase"/>
    <w:qFormat/>
    <w:rsid w:val="00EA057A"/>
  </w:style>
  <w:style w:type="character" w:customStyle="1" w:styleId="CharDivText">
    <w:name w:val="CharDivText"/>
    <w:basedOn w:val="OPCCharBase"/>
    <w:qFormat/>
    <w:rsid w:val="00EA057A"/>
  </w:style>
  <w:style w:type="character" w:customStyle="1" w:styleId="CharItalic">
    <w:name w:val="CharItalic"/>
    <w:basedOn w:val="OPCCharBase"/>
    <w:uiPriority w:val="1"/>
    <w:qFormat/>
    <w:rsid w:val="00EA057A"/>
    <w:rPr>
      <w:i/>
    </w:rPr>
  </w:style>
  <w:style w:type="character" w:customStyle="1" w:styleId="CharPartNo">
    <w:name w:val="CharPartNo"/>
    <w:basedOn w:val="OPCCharBase"/>
    <w:qFormat/>
    <w:rsid w:val="00EA057A"/>
  </w:style>
  <w:style w:type="character" w:customStyle="1" w:styleId="CharPartText">
    <w:name w:val="CharPartText"/>
    <w:basedOn w:val="OPCCharBase"/>
    <w:qFormat/>
    <w:rsid w:val="00EA057A"/>
  </w:style>
  <w:style w:type="character" w:customStyle="1" w:styleId="CharSectno">
    <w:name w:val="CharSectno"/>
    <w:basedOn w:val="OPCCharBase"/>
    <w:qFormat/>
    <w:rsid w:val="00EA057A"/>
  </w:style>
  <w:style w:type="character" w:customStyle="1" w:styleId="CharSubdNo">
    <w:name w:val="CharSubdNo"/>
    <w:basedOn w:val="OPCCharBase"/>
    <w:uiPriority w:val="1"/>
    <w:qFormat/>
    <w:rsid w:val="00EA057A"/>
  </w:style>
  <w:style w:type="character" w:customStyle="1" w:styleId="CharSubdText">
    <w:name w:val="CharSubdText"/>
    <w:basedOn w:val="OPCCharBase"/>
    <w:uiPriority w:val="1"/>
    <w:qFormat/>
    <w:rsid w:val="00EA057A"/>
  </w:style>
  <w:style w:type="paragraph" w:customStyle="1" w:styleId="CTA--">
    <w:name w:val="CTA --"/>
    <w:basedOn w:val="OPCParaBase"/>
    <w:next w:val="Normal"/>
    <w:rsid w:val="00EA057A"/>
    <w:pPr>
      <w:spacing w:before="60" w:line="240" w:lineRule="atLeast"/>
      <w:ind w:left="142" w:hanging="142"/>
    </w:pPr>
    <w:rPr>
      <w:sz w:val="20"/>
    </w:rPr>
  </w:style>
  <w:style w:type="paragraph" w:customStyle="1" w:styleId="CTA-">
    <w:name w:val="CTA -"/>
    <w:basedOn w:val="OPCParaBase"/>
    <w:rsid w:val="00EA057A"/>
    <w:pPr>
      <w:spacing w:before="60" w:line="240" w:lineRule="atLeast"/>
      <w:ind w:left="85" w:hanging="85"/>
    </w:pPr>
    <w:rPr>
      <w:sz w:val="20"/>
    </w:rPr>
  </w:style>
  <w:style w:type="paragraph" w:customStyle="1" w:styleId="CTA---">
    <w:name w:val="CTA ---"/>
    <w:basedOn w:val="OPCParaBase"/>
    <w:next w:val="Normal"/>
    <w:rsid w:val="00EA057A"/>
    <w:pPr>
      <w:spacing w:before="60" w:line="240" w:lineRule="atLeast"/>
      <w:ind w:left="198" w:hanging="198"/>
    </w:pPr>
    <w:rPr>
      <w:sz w:val="20"/>
    </w:rPr>
  </w:style>
  <w:style w:type="paragraph" w:customStyle="1" w:styleId="CTA----">
    <w:name w:val="CTA ----"/>
    <w:basedOn w:val="OPCParaBase"/>
    <w:next w:val="Normal"/>
    <w:rsid w:val="00EA057A"/>
    <w:pPr>
      <w:spacing w:before="60" w:line="240" w:lineRule="atLeast"/>
      <w:ind w:left="255" w:hanging="255"/>
    </w:pPr>
    <w:rPr>
      <w:sz w:val="20"/>
    </w:rPr>
  </w:style>
  <w:style w:type="paragraph" w:customStyle="1" w:styleId="CTA1a">
    <w:name w:val="CTA 1(a)"/>
    <w:basedOn w:val="OPCParaBase"/>
    <w:rsid w:val="00EA057A"/>
    <w:pPr>
      <w:tabs>
        <w:tab w:val="right" w:pos="414"/>
      </w:tabs>
      <w:spacing w:before="40" w:line="240" w:lineRule="atLeast"/>
      <w:ind w:left="675" w:hanging="675"/>
    </w:pPr>
    <w:rPr>
      <w:sz w:val="20"/>
    </w:rPr>
  </w:style>
  <w:style w:type="paragraph" w:customStyle="1" w:styleId="CTA1ai">
    <w:name w:val="CTA 1(a)(i)"/>
    <w:basedOn w:val="OPCParaBase"/>
    <w:rsid w:val="00EA057A"/>
    <w:pPr>
      <w:tabs>
        <w:tab w:val="right" w:pos="1004"/>
      </w:tabs>
      <w:spacing w:before="40" w:line="240" w:lineRule="atLeast"/>
      <w:ind w:left="1253" w:hanging="1253"/>
    </w:pPr>
    <w:rPr>
      <w:sz w:val="20"/>
    </w:rPr>
  </w:style>
  <w:style w:type="paragraph" w:customStyle="1" w:styleId="CTA2a">
    <w:name w:val="CTA 2(a)"/>
    <w:basedOn w:val="OPCParaBase"/>
    <w:rsid w:val="00EA057A"/>
    <w:pPr>
      <w:tabs>
        <w:tab w:val="right" w:pos="482"/>
      </w:tabs>
      <w:spacing w:before="40" w:line="240" w:lineRule="atLeast"/>
      <w:ind w:left="748" w:hanging="748"/>
    </w:pPr>
    <w:rPr>
      <w:sz w:val="20"/>
    </w:rPr>
  </w:style>
  <w:style w:type="paragraph" w:customStyle="1" w:styleId="CTA2ai">
    <w:name w:val="CTA 2(a)(i)"/>
    <w:basedOn w:val="OPCParaBase"/>
    <w:rsid w:val="00EA057A"/>
    <w:pPr>
      <w:tabs>
        <w:tab w:val="right" w:pos="1089"/>
      </w:tabs>
      <w:spacing w:before="40" w:line="240" w:lineRule="atLeast"/>
      <w:ind w:left="1327" w:hanging="1327"/>
    </w:pPr>
    <w:rPr>
      <w:sz w:val="20"/>
    </w:rPr>
  </w:style>
  <w:style w:type="paragraph" w:customStyle="1" w:styleId="CTA3a">
    <w:name w:val="CTA 3(a)"/>
    <w:basedOn w:val="OPCParaBase"/>
    <w:rsid w:val="00EA057A"/>
    <w:pPr>
      <w:tabs>
        <w:tab w:val="right" w:pos="556"/>
      </w:tabs>
      <w:spacing w:before="40" w:line="240" w:lineRule="atLeast"/>
      <w:ind w:left="805" w:hanging="805"/>
    </w:pPr>
    <w:rPr>
      <w:sz w:val="20"/>
    </w:rPr>
  </w:style>
  <w:style w:type="paragraph" w:customStyle="1" w:styleId="CTA3ai">
    <w:name w:val="CTA 3(a)(i)"/>
    <w:basedOn w:val="OPCParaBase"/>
    <w:rsid w:val="00EA057A"/>
    <w:pPr>
      <w:tabs>
        <w:tab w:val="right" w:pos="1140"/>
      </w:tabs>
      <w:spacing w:before="40" w:line="240" w:lineRule="atLeast"/>
      <w:ind w:left="1361" w:hanging="1361"/>
    </w:pPr>
    <w:rPr>
      <w:sz w:val="20"/>
    </w:rPr>
  </w:style>
  <w:style w:type="paragraph" w:customStyle="1" w:styleId="CTA4a">
    <w:name w:val="CTA 4(a)"/>
    <w:basedOn w:val="OPCParaBase"/>
    <w:rsid w:val="00EA057A"/>
    <w:pPr>
      <w:tabs>
        <w:tab w:val="right" w:pos="624"/>
      </w:tabs>
      <w:spacing w:before="40" w:line="240" w:lineRule="atLeast"/>
      <w:ind w:left="873" w:hanging="873"/>
    </w:pPr>
    <w:rPr>
      <w:sz w:val="20"/>
    </w:rPr>
  </w:style>
  <w:style w:type="paragraph" w:customStyle="1" w:styleId="CTA4ai">
    <w:name w:val="CTA 4(a)(i)"/>
    <w:basedOn w:val="OPCParaBase"/>
    <w:rsid w:val="00EA057A"/>
    <w:pPr>
      <w:tabs>
        <w:tab w:val="right" w:pos="1213"/>
      </w:tabs>
      <w:spacing w:before="40" w:line="240" w:lineRule="atLeast"/>
      <w:ind w:left="1452" w:hanging="1452"/>
    </w:pPr>
    <w:rPr>
      <w:sz w:val="20"/>
    </w:rPr>
  </w:style>
  <w:style w:type="paragraph" w:customStyle="1" w:styleId="CTACAPS">
    <w:name w:val="CTA CAPS"/>
    <w:basedOn w:val="OPCParaBase"/>
    <w:rsid w:val="00EA057A"/>
    <w:pPr>
      <w:spacing w:before="60" w:line="240" w:lineRule="atLeast"/>
    </w:pPr>
    <w:rPr>
      <w:sz w:val="20"/>
    </w:rPr>
  </w:style>
  <w:style w:type="paragraph" w:customStyle="1" w:styleId="CTAright">
    <w:name w:val="CTA right"/>
    <w:basedOn w:val="OPCParaBase"/>
    <w:rsid w:val="00EA057A"/>
    <w:pPr>
      <w:spacing w:before="60" w:line="240" w:lineRule="auto"/>
      <w:jc w:val="right"/>
    </w:pPr>
    <w:rPr>
      <w:sz w:val="20"/>
    </w:rPr>
  </w:style>
  <w:style w:type="paragraph" w:customStyle="1" w:styleId="subsection">
    <w:name w:val="subsection"/>
    <w:aliases w:val="ss"/>
    <w:basedOn w:val="OPCParaBase"/>
    <w:link w:val="subsectionChar"/>
    <w:rsid w:val="00EA057A"/>
    <w:pPr>
      <w:tabs>
        <w:tab w:val="right" w:pos="1021"/>
      </w:tabs>
      <w:spacing w:before="180" w:line="240" w:lineRule="auto"/>
      <w:ind w:left="1134" w:hanging="1134"/>
    </w:pPr>
  </w:style>
  <w:style w:type="paragraph" w:customStyle="1" w:styleId="Definition">
    <w:name w:val="Definition"/>
    <w:aliases w:val="dd"/>
    <w:basedOn w:val="OPCParaBase"/>
    <w:rsid w:val="00EA057A"/>
    <w:pPr>
      <w:spacing w:before="180" w:line="240" w:lineRule="auto"/>
      <w:ind w:left="1134"/>
    </w:pPr>
  </w:style>
  <w:style w:type="paragraph" w:customStyle="1" w:styleId="EndNotespara">
    <w:name w:val="EndNotes(para)"/>
    <w:aliases w:val="eta"/>
    <w:basedOn w:val="OPCParaBase"/>
    <w:next w:val="EndNotessubpara"/>
    <w:rsid w:val="00EA05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05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05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057A"/>
    <w:pPr>
      <w:tabs>
        <w:tab w:val="right" w:pos="1412"/>
      </w:tabs>
      <w:spacing w:before="60" w:line="240" w:lineRule="auto"/>
      <w:ind w:left="1525" w:hanging="1525"/>
    </w:pPr>
    <w:rPr>
      <w:sz w:val="20"/>
    </w:rPr>
  </w:style>
  <w:style w:type="paragraph" w:customStyle="1" w:styleId="Formula">
    <w:name w:val="Formula"/>
    <w:basedOn w:val="OPCParaBase"/>
    <w:rsid w:val="00EA057A"/>
    <w:pPr>
      <w:spacing w:line="240" w:lineRule="auto"/>
      <w:ind w:left="1134"/>
    </w:pPr>
    <w:rPr>
      <w:sz w:val="20"/>
    </w:rPr>
  </w:style>
  <w:style w:type="paragraph" w:styleId="Header">
    <w:name w:val="header"/>
    <w:basedOn w:val="OPCParaBase"/>
    <w:link w:val="HeaderChar"/>
    <w:unhideWhenUsed/>
    <w:rsid w:val="00EA057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A057A"/>
    <w:rPr>
      <w:rFonts w:ascii="Times New Roman" w:eastAsia="Times New Roman" w:hAnsi="Times New Roman" w:cs="Times New Roman"/>
      <w:sz w:val="16"/>
      <w:szCs w:val="20"/>
      <w:lang w:eastAsia="en-AU"/>
    </w:rPr>
  </w:style>
  <w:style w:type="paragraph" w:customStyle="1" w:styleId="House">
    <w:name w:val="House"/>
    <w:basedOn w:val="OPCParaBase"/>
    <w:rsid w:val="00EA057A"/>
    <w:pPr>
      <w:spacing w:line="240" w:lineRule="auto"/>
    </w:pPr>
    <w:rPr>
      <w:sz w:val="28"/>
    </w:rPr>
  </w:style>
  <w:style w:type="paragraph" w:customStyle="1" w:styleId="Item">
    <w:name w:val="Item"/>
    <w:aliases w:val="i"/>
    <w:basedOn w:val="OPCParaBase"/>
    <w:next w:val="ItemHead"/>
    <w:rsid w:val="00EA057A"/>
    <w:pPr>
      <w:keepLines/>
      <w:spacing w:before="80" w:line="240" w:lineRule="auto"/>
      <w:ind w:left="709"/>
    </w:pPr>
  </w:style>
  <w:style w:type="paragraph" w:customStyle="1" w:styleId="ItemHead">
    <w:name w:val="ItemHead"/>
    <w:aliases w:val="ih"/>
    <w:basedOn w:val="OPCParaBase"/>
    <w:next w:val="Item"/>
    <w:rsid w:val="00EA057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A057A"/>
    <w:pPr>
      <w:spacing w:line="240" w:lineRule="auto"/>
    </w:pPr>
    <w:rPr>
      <w:b/>
      <w:sz w:val="32"/>
    </w:rPr>
  </w:style>
  <w:style w:type="paragraph" w:customStyle="1" w:styleId="notedraft">
    <w:name w:val="note(draft)"/>
    <w:aliases w:val="nd"/>
    <w:basedOn w:val="OPCParaBase"/>
    <w:rsid w:val="00EA057A"/>
    <w:pPr>
      <w:spacing w:before="240" w:line="240" w:lineRule="auto"/>
      <w:ind w:left="284" w:hanging="284"/>
    </w:pPr>
    <w:rPr>
      <w:i/>
      <w:sz w:val="24"/>
    </w:rPr>
  </w:style>
  <w:style w:type="paragraph" w:customStyle="1" w:styleId="notemargin">
    <w:name w:val="note(margin)"/>
    <w:aliases w:val="nm"/>
    <w:basedOn w:val="OPCParaBase"/>
    <w:rsid w:val="00EA057A"/>
    <w:pPr>
      <w:tabs>
        <w:tab w:val="left" w:pos="709"/>
      </w:tabs>
      <w:spacing w:before="122" w:line="198" w:lineRule="exact"/>
      <w:ind w:left="709" w:hanging="709"/>
    </w:pPr>
    <w:rPr>
      <w:sz w:val="18"/>
    </w:rPr>
  </w:style>
  <w:style w:type="paragraph" w:customStyle="1" w:styleId="noteToPara">
    <w:name w:val="noteToPara"/>
    <w:aliases w:val="ntp"/>
    <w:basedOn w:val="OPCParaBase"/>
    <w:rsid w:val="00EA057A"/>
    <w:pPr>
      <w:spacing w:before="122" w:line="198" w:lineRule="exact"/>
      <w:ind w:left="2353" w:hanging="709"/>
    </w:pPr>
    <w:rPr>
      <w:sz w:val="18"/>
    </w:rPr>
  </w:style>
  <w:style w:type="paragraph" w:customStyle="1" w:styleId="noteParlAmend">
    <w:name w:val="note(ParlAmend)"/>
    <w:aliases w:val="npp"/>
    <w:basedOn w:val="OPCParaBase"/>
    <w:next w:val="ParlAmend"/>
    <w:rsid w:val="00EA057A"/>
    <w:pPr>
      <w:spacing w:line="240" w:lineRule="auto"/>
      <w:jc w:val="right"/>
    </w:pPr>
    <w:rPr>
      <w:rFonts w:ascii="Arial" w:hAnsi="Arial"/>
      <w:b/>
      <w:i/>
    </w:rPr>
  </w:style>
  <w:style w:type="paragraph" w:customStyle="1" w:styleId="Page1">
    <w:name w:val="Page1"/>
    <w:basedOn w:val="OPCParaBase"/>
    <w:rsid w:val="00EA057A"/>
    <w:pPr>
      <w:spacing w:before="5600" w:line="240" w:lineRule="auto"/>
    </w:pPr>
    <w:rPr>
      <w:b/>
      <w:sz w:val="32"/>
    </w:rPr>
  </w:style>
  <w:style w:type="paragraph" w:customStyle="1" w:styleId="PageBreak">
    <w:name w:val="PageBreak"/>
    <w:aliases w:val="pb"/>
    <w:basedOn w:val="OPCParaBase"/>
    <w:rsid w:val="00EA057A"/>
    <w:pPr>
      <w:spacing w:line="240" w:lineRule="auto"/>
    </w:pPr>
    <w:rPr>
      <w:sz w:val="20"/>
    </w:rPr>
  </w:style>
  <w:style w:type="paragraph" w:customStyle="1" w:styleId="paragraphsub">
    <w:name w:val="paragraph(sub)"/>
    <w:aliases w:val="aa"/>
    <w:basedOn w:val="OPCParaBase"/>
    <w:rsid w:val="00EA057A"/>
    <w:pPr>
      <w:tabs>
        <w:tab w:val="right" w:pos="1985"/>
      </w:tabs>
      <w:spacing w:before="40" w:line="240" w:lineRule="auto"/>
      <w:ind w:left="2098" w:hanging="2098"/>
    </w:pPr>
  </w:style>
  <w:style w:type="paragraph" w:customStyle="1" w:styleId="paragraphsub-sub">
    <w:name w:val="paragraph(sub-sub)"/>
    <w:aliases w:val="aaa"/>
    <w:basedOn w:val="OPCParaBase"/>
    <w:rsid w:val="00EA057A"/>
    <w:pPr>
      <w:tabs>
        <w:tab w:val="right" w:pos="2722"/>
      </w:tabs>
      <w:spacing w:before="40" w:line="240" w:lineRule="auto"/>
      <w:ind w:left="2835" w:hanging="2835"/>
    </w:pPr>
  </w:style>
  <w:style w:type="paragraph" w:customStyle="1" w:styleId="paragraph">
    <w:name w:val="paragraph"/>
    <w:aliases w:val="a"/>
    <w:basedOn w:val="OPCParaBase"/>
    <w:rsid w:val="00EA057A"/>
    <w:pPr>
      <w:tabs>
        <w:tab w:val="right" w:pos="1531"/>
      </w:tabs>
      <w:spacing w:before="40" w:line="240" w:lineRule="auto"/>
      <w:ind w:left="1644" w:hanging="1644"/>
    </w:pPr>
  </w:style>
  <w:style w:type="paragraph" w:customStyle="1" w:styleId="ParlAmend">
    <w:name w:val="ParlAmend"/>
    <w:aliases w:val="pp"/>
    <w:basedOn w:val="OPCParaBase"/>
    <w:rsid w:val="00EA057A"/>
    <w:pPr>
      <w:spacing w:before="240" w:line="240" w:lineRule="atLeast"/>
      <w:ind w:hanging="567"/>
    </w:pPr>
    <w:rPr>
      <w:sz w:val="24"/>
    </w:rPr>
  </w:style>
  <w:style w:type="paragraph" w:customStyle="1" w:styleId="Penalty">
    <w:name w:val="Penalty"/>
    <w:basedOn w:val="OPCParaBase"/>
    <w:rsid w:val="00EA057A"/>
    <w:pPr>
      <w:tabs>
        <w:tab w:val="left" w:pos="2977"/>
      </w:tabs>
      <w:spacing w:before="180" w:line="240" w:lineRule="auto"/>
      <w:ind w:left="1985" w:hanging="851"/>
    </w:pPr>
  </w:style>
  <w:style w:type="paragraph" w:customStyle="1" w:styleId="Portfolio">
    <w:name w:val="Portfolio"/>
    <w:basedOn w:val="OPCParaBase"/>
    <w:rsid w:val="00EA057A"/>
    <w:pPr>
      <w:spacing w:line="240" w:lineRule="auto"/>
    </w:pPr>
    <w:rPr>
      <w:i/>
      <w:sz w:val="20"/>
    </w:rPr>
  </w:style>
  <w:style w:type="paragraph" w:customStyle="1" w:styleId="Preamble">
    <w:name w:val="Preamble"/>
    <w:basedOn w:val="OPCParaBase"/>
    <w:next w:val="Normal"/>
    <w:rsid w:val="00EA057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A057A"/>
    <w:pPr>
      <w:spacing w:line="240" w:lineRule="auto"/>
    </w:pPr>
    <w:rPr>
      <w:i/>
      <w:sz w:val="20"/>
    </w:rPr>
  </w:style>
  <w:style w:type="paragraph" w:customStyle="1" w:styleId="Session">
    <w:name w:val="Session"/>
    <w:basedOn w:val="OPCParaBase"/>
    <w:rsid w:val="00EA057A"/>
    <w:pPr>
      <w:spacing w:line="240" w:lineRule="auto"/>
    </w:pPr>
    <w:rPr>
      <w:sz w:val="28"/>
    </w:rPr>
  </w:style>
  <w:style w:type="paragraph" w:customStyle="1" w:styleId="Sponsor">
    <w:name w:val="Sponsor"/>
    <w:basedOn w:val="OPCParaBase"/>
    <w:rsid w:val="00EA057A"/>
    <w:pPr>
      <w:spacing w:line="240" w:lineRule="auto"/>
    </w:pPr>
    <w:rPr>
      <w:i/>
    </w:rPr>
  </w:style>
  <w:style w:type="paragraph" w:customStyle="1" w:styleId="Subitem">
    <w:name w:val="Subitem"/>
    <w:aliases w:val="iss"/>
    <w:basedOn w:val="OPCParaBase"/>
    <w:rsid w:val="00EA057A"/>
    <w:pPr>
      <w:spacing w:before="180" w:line="240" w:lineRule="auto"/>
      <w:ind w:left="709" w:hanging="709"/>
    </w:pPr>
  </w:style>
  <w:style w:type="paragraph" w:customStyle="1" w:styleId="SubitemHead">
    <w:name w:val="SubitemHead"/>
    <w:aliases w:val="issh"/>
    <w:basedOn w:val="OPCParaBase"/>
    <w:rsid w:val="00EA05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057A"/>
    <w:pPr>
      <w:spacing w:before="40" w:line="240" w:lineRule="auto"/>
      <w:ind w:left="1134"/>
    </w:pPr>
  </w:style>
  <w:style w:type="paragraph" w:customStyle="1" w:styleId="SubsectionHead">
    <w:name w:val="SubsectionHead"/>
    <w:aliases w:val="ssh"/>
    <w:basedOn w:val="OPCParaBase"/>
    <w:next w:val="subsection"/>
    <w:rsid w:val="00EA057A"/>
    <w:pPr>
      <w:keepNext/>
      <w:keepLines/>
      <w:spacing w:before="240" w:line="240" w:lineRule="auto"/>
      <w:ind w:left="1134"/>
    </w:pPr>
    <w:rPr>
      <w:i/>
    </w:rPr>
  </w:style>
  <w:style w:type="paragraph" w:customStyle="1" w:styleId="Tablea">
    <w:name w:val="Table(a)"/>
    <w:aliases w:val="ta"/>
    <w:basedOn w:val="OPCParaBase"/>
    <w:rsid w:val="00EA057A"/>
    <w:pPr>
      <w:spacing w:before="60" w:line="240" w:lineRule="auto"/>
      <w:ind w:left="284" w:hanging="284"/>
    </w:pPr>
    <w:rPr>
      <w:sz w:val="20"/>
    </w:rPr>
  </w:style>
  <w:style w:type="paragraph" w:customStyle="1" w:styleId="TableAA">
    <w:name w:val="Table(AA)"/>
    <w:aliases w:val="taaa"/>
    <w:basedOn w:val="OPCParaBase"/>
    <w:rsid w:val="00EA057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A057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A057A"/>
    <w:pPr>
      <w:spacing w:before="60" w:line="240" w:lineRule="atLeast"/>
    </w:pPr>
    <w:rPr>
      <w:sz w:val="20"/>
    </w:rPr>
  </w:style>
  <w:style w:type="paragraph" w:customStyle="1" w:styleId="TLPBoxTextnote">
    <w:name w:val="TLPBoxText(note"/>
    <w:aliases w:val="right)"/>
    <w:basedOn w:val="OPCParaBase"/>
    <w:rsid w:val="00EA05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057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057A"/>
    <w:pPr>
      <w:spacing w:before="122" w:line="198" w:lineRule="exact"/>
      <w:ind w:left="1985" w:hanging="851"/>
      <w:jc w:val="right"/>
    </w:pPr>
    <w:rPr>
      <w:sz w:val="18"/>
    </w:rPr>
  </w:style>
  <w:style w:type="paragraph" w:customStyle="1" w:styleId="TLPTableBullet">
    <w:name w:val="TLPTableBullet"/>
    <w:aliases w:val="ttb"/>
    <w:basedOn w:val="OPCParaBase"/>
    <w:rsid w:val="00EA057A"/>
    <w:pPr>
      <w:spacing w:line="240" w:lineRule="exact"/>
      <w:ind w:left="284" w:hanging="284"/>
    </w:pPr>
    <w:rPr>
      <w:sz w:val="20"/>
    </w:rPr>
  </w:style>
  <w:style w:type="paragraph" w:styleId="TOC1">
    <w:name w:val="toc 1"/>
    <w:basedOn w:val="OPCParaBase"/>
    <w:next w:val="Normal"/>
    <w:uiPriority w:val="39"/>
    <w:unhideWhenUsed/>
    <w:rsid w:val="00EA057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A057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A057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A057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A057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A057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A057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A057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A057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A057A"/>
    <w:pPr>
      <w:keepLines/>
      <w:spacing w:before="240" w:after="120" w:line="240" w:lineRule="auto"/>
      <w:ind w:left="794"/>
    </w:pPr>
    <w:rPr>
      <w:b/>
      <w:kern w:val="28"/>
      <w:sz w:val="20"/>
    </w:rPr>
  </w:style>
  <w:style w:type="paragraph" w:customStyle="1" w:styleId="TofSectsHeading">
    <w:name w:val="TofSects(Heading)"/>
    <w:basedOn w:val="OPCParaBase"/>
    <w:rsid w:val="00EA057A"/>
    <w:pPr>
      <w:spacing w:before="240" w:after="120" w:line="240" w:lineRule="auto"/>
    </w:pPr>
    <w:rPr>
      <w:b/>
      <w:sz w:val="24"/>
    </w:rPr>
  </w:style>
  <w:style w:type="paragraph" w:customStyle="1" w:styleId="TofSectsSection">
    <w:name w:val="TofSects(Section)"/>
    <w:basedOn w:val="OPCParaBase"/>
    <w:rsid w:val="00EA057A"/>
    <w:pPr>
      <w:keepLines/>
      <w:spacing w:before="40" w:line="240" w:lineRule="auto"/>
      <w:ind w:left="1588" w:hanging="794"/>
    </w:pPr>
    <w:rPr>
      <w:kern w:val="28"/>
      <w:sz w:val="18"/>
    </w:rPr>
  </w:style>
  <w:style w:type="paragraph" w:customStyle="1" w:styleId="TofSectsSubdiv">
    <w:name w:val="TofSects(Subdiv)"/>
    <w:basedOn w:val="OPCParaBase"/>
    <w:rsid w:val="00EA057A"/>
    <w:pPr>
      <w:keepLines/>
      <w:spacing w:before="80" w:line="240" w:lineRule="auto"/>
      <w:ind w:left="1588" w:hanging="794"/>
    </w:pPr>
    <w:rPr>
      <w:kern w:val="28"/>
    </w:rPr>
  </w:style>
  <w:style w:type="paragraph" w:customStyle="1" w:styleId="WRStyle">
    <w:name w:val="WR Style"/>
    <w:aliases w:val="WR"/>
    <w:basedOn w:val="OPCParaBase"/>
    <w:rsid w:val="00EA057A"/>
    <w:pPr>
      <w:spacing w:before="240" w:line="240" w:lineRule="auto"/>
      <w:ind w:left="284" w:hanging="284"/>
    </w:pPr>
    <w:rPr>
      <w:b/>
      <w:i/>
      <w:kern w:val="28"/>
      <w:sz w:val="24"/>
    </w:rPr>
  </w:style>
  <w:style w:type="paragraph" w:customStyle="1" w:styleId="notepara">
    <w:name w:val="note(para)"/>
    <w:aliases w:val="na"/>
    <w:basedOn w:val="OPCParaBase"/>
    <w:rsid w:val="00EA057A"/>
    <w:pPr>
      <w:spacing w:before="40" w:line="198" w:lineRule="exact"/>
      <w:ind w:left="2354" w:hanging="369"/>
    </w:pPr>
    <w:rPr>
      <w:sz w:val="18"/>
    </w:rPr>
  </w:style>
  <w:style w:type="paragraph" w:styleId="Footer">
    <w:name w:val="footer"/>
    <w:link w:val="FooterChar"/>
    <w:rsid w:val="00EA057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EA057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EA057A"/>
    <w:rPr>
      <w:sz w:val="16"/>
    </w:rPr>
  </w:style>
  <w:style w:type="table" w:customStyle="1" w:styleId="CFlag">
    <w:name w:val="CFlag"/>
    <w:basedOn w:val="TableNormal"/>
    <w:uiPriority w:val="99"/>
    <w:rsid w:val="00EA057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EA05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57A"/>
    <w:rPr>
      <w:rFonts w:ascii="Tahoma" w:hAnsi="Tahoma" w:cs="Tahoma"/>
      <w:sz w:val="16"/>
      <w:szCs w:val="16"/>
    </w:rPr>
  </w:style>
  <w:style w:type="table" w:styleId="TableGrid">
    <w:name w:val="Table Grid"/>
    <w:basedOn w:val="TableNormal"/>
    <w:uiPriority w:val="59"/>
    <w:rsid w:val="00EA057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A057A"/>
    <w:rPr>
      <w:b/>
      <w:sz w:val="28"/>
      <w:szCs w:val="32"/>
    </w:rPr>
  </w:style>
  <w:style w:type="paragraph" w:customStyle="1" w:styleId="LegislationMadeUnder">
    <w:name w:val="LegislationMadeUnder"/>
    <w:basedOn w:val="OPCParaBase"/>
    <w:next w:val="Normal"/>
    <w:rsid w:val="00EA057A"/>
    <w:rPr>
      <w:i/>
      <w:sz w:val="32"/>
      <w:szCs w:val="32"/>
    </w:rPr>
  </w:style>
  <w:style w:type="paragraph" w:customStyle="1" w:styleId="SignCoverPageEnd">
    <w:name w:val="SignCoverPageEnd"/>
    <w:basedOn w:val="OPCParaBase"/>
    <w:next w:val="Normal"/>
    <w:rsid w:val="00EA057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A057A"/>
    <w:pPr>
      <w:pBdr>
        <w:top w:val="single" w:sz="4" w:space="1" w:color="auto"/>
      </w:pBdr>
      <w:spacing w:before="360"/>
      <w:ind w:right="397"/>
      <w:jc w:val="both"/>
    </w:pPr>
  </w:style>
  <w:style w:type="paragraph" w:customStyle="1" w:styleId="NotesHeading1">
    <w:name w:val="NotesHeading 1"/>
    <w:basedOn w:val="OPCParaBase"/>
    <w:next w:val="Normal"/>
    <w:rsid w:val="00EA057A"/>
    <w:pPr>
      <w:outlineLvl w:val="0"/>
    </w:pPr>
    <w:rPr>
      <w:b/>
      <w:sz w:val="28"/>
      <w:szCs w:val="28"/>
    </w:rPr>
  </w:style>
  <w:style w:type="paragraph" w:customStyle="1" w:styleId="NotesHeading2">
    <w:name w:val="NotesHeading 2"/>
    <w:basedOn w:val="OPCParaBase"/>
    <w:next w:val="Normal"/>
    <w:rsid w:val="00EA057A"/>
    <w:rPr>
      <w:b/>
      <w:sz w:val="28"/>
      <w:szCs w:val="28"/>
    </w:rPr>
  </w:style>
  <w:style w:type="paragraph" w:customStyle="1" w:styleId="CompiledActNo">
    <w:name w:val="CompiledActNo"/>
    <w:basedOn w:val="OPCParaBase"/>
    <w:next w:val="Normal"/>
    <w:rsid w:val="00EA057A"/>
    <w:rPr>
      <w:b/>
      <w:sz w:val="24"/>
      <w:szCs w:val="24"/>
    </w:rPr>
  </w:style>
  <w:style w:type="paragraph" w:customStyle="1" w:styleId="ENotesText">
    <w:name w:val="ENotesText"/>
    <w:aliases w:val="Ent"/>
    <w:basedOn w:val="OPCParaBase"/>
    <w:next w:val="Normal"/>
    <w:rsid w:val="00EA057A"/>
    <w:pPr>
      <w:spacing w:before="120"/>
    </w:pPr>
  </w:style>
  <w:style w:type="paragraph" w:customStyle="1" w:styleId="CompiledMadeUnder">
    <w:name w:val="CompiledMadeUnder"/>
    <w:basedOn w:val="OPCParaBase"/>
    <w:next w:val="Normal"/>
    <w:rsid w:val="00EA057A"/>
    <w:rPr>
      <w:i/>
      <w:sz w:val="24"/>
      <w:szCs w:val="24"/>
    </w:rPr>
  </w:style>
  <w:style w:type="paragraph" w:customStyle="1" w:styleId="Paragraphsub-sub-sub">
    <w:name w:val="Paragraph(sub-sub-sub)"/>
    <w:aliases w:val="aaaa"/>
    <w:basedOn w:val="OPCParaBase"/>
    <w:rsid w:val="00EA057A"/>
    <w:pPr>
      <w:tabs>
        <w:tab w:val="right" w:pos="3402"/>
      </w:tabs>
      <w:spacing w:before="40" w:line="240" w:lineRule="auto"/>
      <w:ind w:left="3402" w:hanging="3402"/>
    </w:pPr>
  </w:style>
  <w:style w:type="paragraph" w:customStyle="1" w:styleId="TableTextEndNotes">
    <w:name w:val="TableTextEndNotes"/>
    <w:aliases w:val="Tten"/>
    <w:basedOn w:val="Normal"/>
    <w:rsid w:val="00EA057A"/>
    <w:pPr>
      <w:spacing w:before="60" w:line="240" w:lineRule="auto"/>
    </w:pPr>
    <w:rPr>
      <w:rFonts w:cs="Arial"/>
      <w:sz w:val="20"/>
      <w:szCs w:val="22"/>
    </w:rPr>
  </w:style>
  <w:style w:type="paragraph" w:customStyle="1" w:styleId="NoteToSubpara">
    <w:name w:val="NoteToSubpara"/>
    <w:aliases w:val="nts"/>
    <w:basedOn w:val="OPCParaBase"/>
    <w:rsid w:val="00EA057A"/>
    <w:pPr>
      <w:spacing w:before="40" w:line="198" w:lineRule="exact"/>
      <w:ind w:left="2835" w:hanging="709"/>
    </w:pPr>
    <w:rPr>
      <w:sz w:val="18"/>
    </w:rPr>
  </w:style>
  <w:style w:type="paragraph" w:customStyle="1" w:styleId="ENoteTableHeading">
    <w:name w:val="ENoteTableHeading"/>
    <w:aliases w:val="enth"/>
    <w:basedOn w:val="OPCParaBase"/>
    <w:rsid w:val="00EA057A"/>
    <w:pPr>
      <w:keepNext/>
      <w:spacing w:before="60" w:line="240" w:lineRule="atLeast"/>
    </w:pPr>
    <w:rPr>
      <w:rFonts w:ascii="Arial" w:hAnsi="Arial"/>
      <w:b/>
      <w:sz w:val="16"/>
    </w:rPr>
  </w:style>
  <w:style w:type="paragraph" w:customStyle="1" w:styleId="ENoteTTi">
    <w:name w:val="ENoteTTi"/>
    <w:aliases w:val="entti"/>
    <w:basedOn w:val="OPCParaBase"/>
    <w:rsid w:val="00EA057A"/>
    <w:pPr>
      <w:keepNext/>
      <w:spacing w:before="60" w:line="240" w:lineRule="atLeast"/>
      <w:ind w:left="170"/>
    </w:pPr>
    <w:rPr>
      <w:sz w:val="16"/>
    </w:rPr>
  </w:style>
  <w:style w:type="paragraph" w:customStyle="1" w:styleId="ENotesHeading1">
    <w:name w:val="ENotesHeading 1"/>
    <w:aliases w:val="Enh1"/>
    <w:basedOn w:val="OPCParaBase"/>
    <w:next w:val="Normal"/>
    <w:rsid w:val="00EA057A"/>
    <w:pPr>
      <w:spacing w:before="120"/>
      <w:outlineLvl w:val="1"/>
    </w:pPr>
    <w:rPr>
      <w:b/>
      <w:sz w:val="28"/>
      <w:szCs w:val="28"/>
    </w:rPr>
  </w:style>
  <w:style w:type="paragraph" w:customStyle="1" w:styleId="ENotesHeading2">
    <w:name w:val="ENotesHeading 2"/>
    <w:aliases w:val="Enh2"/>
    <w:basedOn w:val="OPCParaBase"/>
    <w:next w:val="Normal"/>
    <w:rsid w:val="00EA057A"/>
    <w:pPr>
      <w:spacing w:before="120" w:after="120"/>
      <w:outlineLvl w:val="2"/>
    </w:pPr>
    <w:rPr>
      <w:b/>
      <w:sz w:val="24"/>
      <w:szCs w:val="28"/>
    </w:rPr>
  </w:style>
  <w:style w:type="paragraph" w:customStyle="1" w:styleId="ENoteTTIndentHeading">
    <w:name w:val="ENoteTTIndentHeading"/>
    <w:aliases w:val="enTTHi"/>
    <w:basedOn w:val="OPCParaBase"/>
    <w:rsid w:val="00EA05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057A"/>
    <w:pPr>
      <w:spacing w:before="60" w:line="240" w:lineRule="atLeast"/>
    </w:pPr>
    <w:rPr>
      <w:sz w:val="16"/>
    </w:rPr>
  </w:style>
  <w:style w:type="paragraph" w:customStyle="1" w:styleId="MadeunderText">
    <w:name w:val="MadeunderText"/>
    <w:basedOn w:val="OPCParaBase"/>
    <w:next w:val="CompiledMadeUnder"/>
    <w:rsid w:val="00EA057A"/>
    <w:pPr>
      <w:spacing w:before="240"/>
    </w:pPr>
    <w:rPr>
      <w:sz w:val="24"/>
      <w:szCs w:val="24"/>
    </w:rPr>
  </w:style>
  <w:style w:type="paragraph" w:customStyle="1" w:styleId="ENotesHeading3">
    <w:name w:val="ENotesHeading 3"/>
    <w:aliases w:val="Enh3"/>
    <w:basedOn w:val="OPCParaBase"/>
    <w:next w:val="Normal"/>
    <w:rsid w:val="00EA057A"/>
    <w:pPr>
      <w:keepNext/>
      <w:spacing w:before="120" w:line="240" w:lineRule="auto"/>
      <w:outlineLvl w:val="4"/>
    </w:pPr>
    <w:rPr>
      <w:b/>
      <w:szCs w:val="24"/>
    </w:rPr>
  </w:style>
  <w:style w:type="character" w:customStyle="1" w:styleId="CharSubPartTextCASA">
    <w:name w:val="CharSubPartText(CASA)"/>
    <w:basedOn w:val="OPCCharBase"/>
    <w:uiPriority w:val="1"/>
    <w:rsid w:val="00EA057A"/>
  </w:style>
  <w:style w:type="character" w:customStyle="1" w:styleId="CharSubPartNoCASA">
    <w:name w:val="CharSubPartNo(CASA)"/>
    <w:basedOn w:val="OPCCharBase"/>
    <w:uiPriority w:val="1"/>
    <w:rsid w:val="00EA057A"/>
  </w:style>
  <w:style w:type="paragraph" w:customStyle="1" w:styleId="ENoteTTIndentHeadingSub">
    <w:name w:val="ENoteTTIndentHeadingSub"/>
    <w:aliases w:val="enTTHis"/>
    <w:basedOn w:val="OPCParaBase"/>
    <w:rsid w:val="00EA057A"/>
    <w:pPr>
      <w:keepNext/>
      <w:spacing w:before="60" w:line="240" w:lineRule="atLeast"/>
      <w:ind w:left="340"/>
    </w:pPr>
    <w:rPr>
      <w:b/>
      <w:sz w:val="16"/>
    </w:rPr>
  </w:style>
  <w:style w:type="paragraph" w:customStyle="1" w:styleId="ENoteTTiSub">
    <w:name w:val="ENoteTTiSub"/>
    <w:aliases w:val="enttis"/>
    <w:basedOn w:val="OPCParaBase"/>
    <w:rsid w:val="00EA057A"/>
    <w:pPr>
      <w:keepNext/>
      <w:spacing w:before="60" w:line="240" w:lineRule="atLeast"/>
      <w:ind w:left="340"/>
    </w:pPr>
    <w:rPr>
      <w:sz w:val="16"/>
    </w:rPr>
  </w:style>
  <w:style w:type="paragraph" w:customStyle="1" w:styleId="SubDivisionMigration">
    <w:name w:val="SubDivisionMigration"/>
    <w:aliases w:val="sdm"/>
    <w:basedOn w:val="OPCParaBase"/>
    <w:rsid w:val="00EA05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057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A057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EA057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EA057A"/>
    <w:rPr>
      <w:rFonts w:ascii="Times New Roman" w:hAnsi="Times New Roman"/>
      <w:szCs w:val="20"/>
    </w:rPr>
  </w:style>
  <w:style w:type="paragraph" w:customStyle="1" w:styleId="SOTextNote">
    <w:name w:val="SO TextNote"/>
    <w:aliases w:val="sont"/>
    <w:basedOn w:val="SOText"/>
    <w:qFormat/>
    <w:rsid w:val="00EA057A"/>
    <w:pPr>
      <w:spacing w:before="122" w:line="198" w:lineRule="exact"/>
      <w:ind w:left="1843" w:hanging="709"/>
    </w:pPr>
    <w:rPr>
      <w:sz w:val="18"/>
    </w:rPr>
  </w:style>
  <w:style w:type="paragraph" w:customStyle="1" w:styleId="SOPara">
    <w:name w:val="SO Para"/>
    <w:aliases w:val="soa"/>
    <w:basedOn w:val="SOText"/>
    <w:link w:val="SOParaChar"/>
    <w:qFormat/>
    <w:rsid w:val="00EA057A"/>
    <w:pPr>
      <w:tabs>
        <w:tab w:val="right" w:pos="1786"/>
      </w:tabs>
      <w:spacing w:before="40"/>
      <w:ind w:left="2070" w:hanging="936"/>
    </w:pPr>
  </w:style>
  <w:style w:type="character" w:customStyle="1" w:styleId="SOParaChar">
    <w:name w:val="SO Para Char"/>
    <w:aliases w:val="soa Char"/>
    <w:basedOn w:val="DefaultParagraphFont"/>
    <w:link w:val="SOPara"/>
    <w:rsid w:val="00EA057A"/>
    <w:rPr>
      <w:rFonts w:ascii="Times New Roman" w:hAnsi="Times New Roman"/>
      <w:szCs w:val="20"/>
    </w:rPr>
  </w:style>
  <w:style w:type="paragraph" w:customStyle="1" w:styleId="FileName">
    <w:name w:val="FileName"/>
    <w:basedOn w:val="Normal"/>
    <w:rsid w:val="00EA057A"/>
  </w:style>
  <w:style w:type="paragraph" w:customStyle="1" w:styleId="TableHeading">
    <w:name w:val="TableHeading"/>
    <w:aliases w:val="th"/>
    <w:basedOn w:val="OPCParaBase"/>
    <w:next w:val="Tabletext"/>
    <w:rsid w:val="00EA057A"/>
    <w:pPr>
      <w:keepNext/>
      <w:spacing w:before="60" w:line="240" w:lineRule="atLeast"/>
    </w:pPr>
    <w:rPr>
      <w:b/>
      <w:sz w:val="20"/>
    </w:rPr>
  </w:style>
  <w:style w:type="paragraph" w:customStyle="1" w:styleId="SOHeadBold">
    <w:name w:val="SO HeadBold"/>
    <w:aliases w:val="sohb"/>
    <w:basedOn w:val="SOText"/>
    <w:next w:val="SOText"/>
    <w:link w:val="SOHeadBoldChar"/>
    <w:qFormat/>
    <w:rsid w:val="00EA057A"/>
    <w:rPr>
      <w:b/>
    </w:rPr>
  </w:style>
  <w:style w:type="character" w:customStyle="1" w:styleId="SOHeadBoldChar">
    <w:name w:val="SO HeadBold Char"/>
    <w:aliases w:val="sohb Char"/>
    <w:basedOn w:val="DefaultParagraphFont"/>
    <w:link w:val="SOHeadBold"/>
    <w:rsid w:val="00EA057A"/>
    <w:rPr>
      <w:rFonts w:ascii="Times New Roman" w:hAnsi="Times New Roman"/>
      <w:b/>
      <w:szCs w:val="20"/>
    </w:rPr>
  </w:style>
  <w:style w:type="paragraph" w:customStyle="1" w:styleId="SOHeadItalic">
    <w:name w:val="SO HeadItalic"/>
    <w:aliases w:val="sohi"/>
    <w:basedOn w:val="SOText"/>
    <w:next w:val="SOText"/>
    <w:link w:val="SOHeadItalicChar"/>
    <w:qFormat/>
    <w:rsid w:val="00EA057A"/>
    <w:rPr>
      <w:i/>
    </w:rPr>
  </w:style>
  <w:style w:type="character" w:customStyle="1" w:styleId="SOHeadItalicChar">
    <w:name w:val="SO HeadItalic Char"/>
    <w:aliases w:val="sohi Char"/>
    <w:basedOn w:val="DefaultParagraphFont"/>
    <w:link w:val="SOHeadItalic"/>
    <w:rsid w:val="00EA057A"/>
    <w:rPr>
      <w:rFonts w:ascii="Times New Roman" w:hAnsi="Times New Roman"/>
      <w:i/>
      <w:szCs w:val="20"/>
    </w:rPr>
  </w:style>
  <w:style w:type="paragraph" w:customStyle="1" w:styleId="SOBullet">
    <w:name w:val="SO Bullet"/>
    <w:aliases w:val="sotb"/>
    <w:basedOn w:val="SOText"/>
    <w:link w:val="SOBulletChar"/>
    <w:qFormat/>
    <w:rsid w:val="00EA057A"/>
    <w:pPr>
      <w:ind w:left="1559" w:hanging="425"/>
    </w:pPr>
  </w:style>
  <w:style w:type="character" w:customStyle="1" w:styleId="SOBulletChar">
    <w:name w:val="SO Bullet Char"/>
    <w:aliases w:val="sotb Char"/>
    <w:basedOn w:val="DefaultParagraphFont"/>
    <w:link w:val="SOBullet"/>
    <w:rsid w:val="00EA057A"/>
    <w:rPr>
      <w:rFonts w:ascii="Times New Roman" w:hAnsi="Times New Roman"/>
      <w:szCs w:val="20"/>
    </w:rPr>
  </w:style>
  <w:style w:type="paragraph" w:customStyle="1" w:styleId="SOBulletNote">
    <w:name w:val="SO BulletNote"/>
    <w:aliases w:val="sonb"/>
    <w:basedOn w:val="SOTextNote"/>
    <w:link w:val="SOBulletNoteChar"/>
    <w:qFormat/>
    <w:rsid w:val="00EA057A"/>
    <w:pPr>
      <w:tabs>
        <w:tab w:val="left" w:pos="1560"/>
      </w:tabs>
      <w:ind w:left="2268" w:hanging="1134"/>
    </w:pPr>
  </w:style>
  <w:style w:type="character" w:customStyle="1" w:styleId="SOBulletNoteChar">
    <w:name w:val="SO BulletNote Char"/>
    <w:aliases w:val="sonb Char"/>
    <w:basedOn w:val="DefaultParagraphFont"/>
    <w:link w:val="SOBulletNote"/>
    <w:rsid w:val="00EA057A"/>
    <w:rPr>
      <w:rFonts w:ascii="Times New Roman" w:hAnsi="Times New Roman"/>
      <w:sz w:val="18"/>
      <w:szCs w:val="20"/>
    </w:rPr>
  </w:style>
  <w:style w:type="paragraph" w:customStyle="1" w:styleId="SOText2">
    <w:name w:val="SO Text2"/>
    <w:aliases w:val="sot2"/>
    <w:basedOn w:val="Normal"/>
    <w:next w:val="SOText"/>
    <w:link w:val="SOText2Char"/>
    <w:rsid w:val="00EA057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A057A"/>
    <w:rPr>
      <w:rFonts w:ascii="Times New Roman" w:hAnsi="Times New Roman"/>
      <w:szCs w:val="20"/>
    </w:rPr>
  </w:style>
  <w:style w:type="paragraph" w:customStyle="1" w:styleId="SubPartCASA">
    <w:name w:val="SubPart(CASA)"/>
    <w:aliases w:val="csp"/>
    <w:basedOn w:val="OPCParaBase"/>
    <w:next w:val="ActHead3"/>
    <w:rsid w:val="00EA057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A057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A057A"/>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4839">
      <w:bodyDiv w:val="1"/>
      <w:marLeft w:val="0"/>
      <w:marRight w:val="0"/>
      <w:marTop w:val="0"/>
      <w:marBottom w:val="0"/>
      <w:divBdr>
        <w:top w:val="none" w:sz="0" w:space="0" w:color="auto"/>
        <w:left w:val="none" w:sz="0" w:space="0" w:color="auto"/>
        <w:bottom w:val="none" w:sz="0" w:space="0" w:color="auto"/>
        <w:right w:val="none" w:sz="0" w:space="0" w:color="auto"/>
      </w:divBdr>
    </w:div>
    <w:div w:id="151022029">
      <w:bodyDiv w:val="1"/>
      <w:marLeft w:val="0"/>
      <w:marRight w:val="0"/>
      <w:marTop w:val="0"/>
      <w:marBottom w:val="0"/>
      <w:divBdr>
        <w:top w:val="none" w:sz="0" w:space="0" w:color="auto"/>
        <w:left w:val="none" w:sz="0" w:space="0" w:color="auto"/>
        <w:bottom w:val="none" w:sz="0" w:space="0" w:color="auto"/>
        <w:right w:val="none" w:sz="0" w:space="0" w:color="auto"/>
      </w:divBdr>
    </w:div>
    <w:div w:id="348603198">
      <w:bodyDiv w:val="1"/>
      <w:marLeft w:val="0"/>
      <w:marRight w:val="0"/>
      <w:marTop w:val="0"/>
      <w:marBottom w:val="0"/>
      <w:divBdr>
        <w:top w:val="none" w:sz="0" w:space="0" w:color="auto"/>
        <w:left w:val="none" w:sz="0" w:space="0" w:color="auto"/>
        <w:bottom w:val="none" w:sz="0" w:space="0" w:color="auto"/>
        <w:right w:val="none" w:sz="0" w:space="0" w:color="auto"/>
      </w:divBdr>
    </w:div>
    <w:div w:id="793401012">
      <w:bodyDiv w:val="1"/>
      <w:marLeft w:val="0"/>
      <w:marRight w:val="0"/>
      <w:marTop w:val="0"/>
      <w:marBottom w:val="0"/>
      <w:divBdr>
        <w:top w:val="none" w:sz="0" w:space="0" w:color="auto"/>
        <w:left w:val="none" w:sz="0" w:space="0" w:color="auto"/>
        <w:bottom w:val="none" w:sz="0" w:space="0" w:color="auto"/>
        <w:right w:val="none" w:sz="0" w:space="0" w:color="auto"/>
      </w:divBdr>
    </w:div>
    <w:div w:id="1580669857">
      <w:bodyDiv w:val="1"/>
      <w:marLeft w:val="0"/>
      <w:marRight w:val="0"/>
      <w:marTop w:val="0"/>
      <w:marBottom w:val="0"/>
      <w:divBdr>
        <w:top w:val="none" w:sz="0" w:space="0" w:color="auto"/>
        <w:left w:val="none" w:sz="0" w:space="0" w:color="auto"/>
        <w:bottom w:val="none" w:sz="0" w:space="0" w:color="auto"/>
        <w:right w:val="none" w:sz="0" w:space="0" w:color="auto"/>
      </w:divBdr>
    </w:div>
    <w:div w:id="1757633357">
      <w:bodyDiv w:val="1"/>
      <w:marLeft w:val="0"/>
      <w:marRight w:val="0"/>
      <w:marTop w:val="0"/>
      <w:marBottom w:val="0"/>
      <w:divBdr>
        <w:top w:val="none" w:sz="0" w:space="0" w:color="auto"/>
        <w:left w:val="none" w:sz="0" w:space="0" w:color="auto"/>
        <w:bottom w:val="none" w:sz="0" w:space="0" w:color="auto"/>
        <w:right w:val="none" w:sz="0" w:space="0" w:color="auto"/>
      </w:divBdr>
    </w:div>
    <w:div w:id="184851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7" ma:contentTypeDescription="Create a new document." ma:contentTypeScope="" ma:versionID="e4b61e3ac6f2f58b7eaf0730342ba934">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ed7e77d46236ca87119dc59929ec0c3d"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41</Value>
      <Value>36</Value>
      <Value>1</Value>
      <Value>35</Value>
    </TaxCatchAll>
    <_dlc_DocId xmlns="fe39d773-a83d-4623-ae74-f25711a76616">S574FYTY5PW6-969949929-474</_dlc_DocId>
    <_dlc_DocIdUrl xmlns="fe39d773-a83d-4623-ae74-f25711a76616">
      <Url>https://austreasury.sharepoint.com/sites/leg-cord-function/_layouts/15/DocIdRedir.aspx?ID=S574FYTY5PW6-969949929-474</Url>
      <Description>S574FYTY5PW6-969949929-474</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lcf76f155ced4ddcb4097134ff3c332f xmlns="30b813c2-29e2-43aa-bac2-1ed67b791ce7">
      <Terms xmlns="http://schemas.microsoft.com/office/infopath/2007/PartnerControls"/>
    </lcf76f155ced4ddcb4097134ff3c332f>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Additional Documents</TermName>
          <TermId xmlns="http://schemas.microsoft.com/office/infopath/2007/PartnerControls">00485a83-454b-4661-806b-0c0b2f8c1787</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Props1.xml><?xml version="1.0" encoding="utf-8"?>
<ds:datastoreItem xmlns:ds="http://schemas.openxmlformats.org/officeDocument/2006/customXml" ds:itemID="{13C6141D-7D72-4380-90C0-5152A8AD9E92}"/>
</file>

<file path=customXml/itemProps2.xml><?xml version="1.0" encoding="utf-8"?>
<ds:datastoreItem xmlns:ds="http://schemas.openxmlformats.org/officeDocument/2006/customXml" ds:itemID="{6C3E4FD9-6D70-4D70-9897-9FC5929260E7}">
  <ds:schemaRefs>
    <ds:schemaRef ds:uri="http://schemas.microsoft.com/sharepoint/v3/contenttype/forms"/>
  </ds:schemaRefs>
</ds:datastoreItem>
</file>

<file path=customXml/itemProps3.xml><?xml version="1.0" encoding="utf-8"?>
<ds:datastoreItem xmlns:ds="http://schemas.openxmlformats.org/officeDocument/2006/customXml" ds:itemID="{113EF843-E233-4FB5-A206-6FC3A474D8BF}">
  <ds:schemaRefs>
    <ds:schemaRef ds:uri="http://schemas.microsoft.com/sharepoint/events"/>
  </ds:schemaRefs>
</ds:datastoreItem>
</file>

<file path=customXml/itemProps4.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5.xml><?xml version="1.0" encoding="utf-8"?>
<ds:datastoreItem xmlns:ds="http://schemas.openxmlformats.org/officeDocument/2006/customXml" ds:itemID="{31864223-A06A-498B-8BA4-01B3CB3E9E6E}">
  <ds:schemaRefs>
    <ds:schemaRef ds:uri="http://schemas.microsoft.com/office/2006/metadata/properties"/>
    <ds:schemaRef ds:uri="http://schemas.microsoft.com/office/infopath/2007/PartnerControls"/>
    <ds:schemaRef ds:uri="ff38c824-6e29-4496-8487-69f397e7ed29"/>
    <ds:schemaRef ds:uri="fe39d773-a83d-4623-ae74-f25711a76616"/>
    <ds:schemaRef ds:uri="http://schemas.microsoft.com/sharepoint/v3"/>
    <ds:schemaRef ds:uri="a289cb20-8bb9-401f-8d7b-706fb1a2988d"/>
  </ds:schemaRefs>
</ds:datastoreItem>
</file>

<file path=docProps/app.xml><?xml version="1.0" encoding="utf-8"?>
<Properties xmlns="http://schemas.openxmlformats.org/officeDocument/2006/extended-properties" xmlns:vt="http://schemas.openxmlformats.org/officeDocument/2006/docPropsVTypes">
  <Template>Inst_New.dotx</Template>
  <TotalTime>5819</TotalTime>
  <Pages>12</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220218-NI-TSY_46_1031-ASBFEO-delegations.master</dc:title>
  <dc:subject/>
  <dc:creator>Leggett, Chris</dc:creator>
  <cp:keywords/>
  <dc:description/>
  <cp:lastModifiedBy>Leggett, Chris</cp:lastModifiedBy>
  <cp:revision>87</cp:revision>
  <cp:lastPrinted>2023-05-24T01:21:00Z</cp:lastPrinted>
  <dcterms:created xsi:type="dcterms:W3CDTF">2022-02-18T00:52:00Z</dcterms:created>
  <dcterms:modified xsi:type="dcterms:W3CDTF">2023-06-13T07:40:00Z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Small Business and Family Enterprise Ombudsman Delegations 2022</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0x010100B569D256E75E71428C72445DFBB99E7A</vt:lpwstr>
  </property>
  <property fmtid="{D5CDD505-2E9C-101B-9397-08002B2CF9AE}" pid="15" name="TSYRecordClass">
    <vt:lpwstr>7;#TSY RA-9236 - Retain as national archives|c6a225b4-6b93-473e-bcbb-6bc6ab25b623</vt:lpwstr>
  </property>
  <property fmtid="{D5CDD505-2E9C-101B-9397-08002B2CF9AE}" pid="16" name="_dlc_DocIdItemGuid">
    <vt:lpwstr>1462e5a0-d00d-4bf6-bcd9-421e9f9fcfe3</vt:lpwstr>
  </property>
  <property fmtid="{D5CDD505-2E9C-101B-9397-08002B2CF9AE}" pid="17" name="TSYTopic">
    <vt:lpwstr/>
  </property>
  <property fmtid="{D5CDD505-2E9C-101B-9397-08002B2CF9AE}" pid="18" name="eActivity">
    <vt:lpwstr>28;#Legislative measures|0d31ce10-0017-4a46-8d2d-ba60058cb6a2</vt:lpwstr>
  </property>
  <property fmtid="{D5CDD505-2E9C-101B-9397-08002B2CF9AE}" pid="19" name="k8424359e03846678cc4a99dd97e9705">
    <vt:lpwstr>Treasury Enterprise Terms|69519368-d55f-4403-adc0-7b3d464d5501</vt:lpwstr>
  </property>
  <property fmtid="{D5CDD505-2E9C-101B-9397-08002B2CF9AE}" pid="20" name="eTopic">
    <vt:lpwstr>129;#Delegations|fe1041dc-8723-4ceb-be35-134357177b67</vt:lpwstr>
  </property>
  <property fmtid="{D5CDD505-2E9C-101B-9397-08002B2CF9AE}" pid="21" name="eTheme">
    <vt:lpwstr>1;#Law Design|318dd2d2-18da-4b8e-a458-14db2c1af95f</vt:lpwstr>
  </property>
  <property fmtid="{D5CDD505-2E9C-101B-9397-08002B2CF9AE}" pid="22" name="Order">
    <vt:r8>6700</vt:r8>
  </property>
  <property fmtid="{D5CDD505-2E9C-101B-9397-08002B2CF9AE}" pid="23" name="TSYStatus">
    <vt:lpwstr/>
  </property>
  <property fmtid="{D5CDD505-2E9C-101B-9397-08002B2CF9AE}" pid="24" name="eDocumentType">
    <vt:lpwstr>68;#Legislation|bc5c492f-641e-4b74-8651-322acd553d0f</vt:lpwstr>
  </property>
  <property fmtid="{D5CDD505-2E9C-101B-9397-08002B2CF9AE}" pid="25" name="LMDivision">
    <vt:lpwstr>3;#Treasury Enterprise Terms|69519368-d55f-4403-adc0-7b3d464d5501</vt:lpwstr>
  </property>
  <property fmtid="{D5CDD505-2E9C-101B-9397-08002B2CF9AE}" pid="26" name="EmailAttachments">
    <vt:bool>false</vt:bool>
  </property>
  <property fmtid="{D5CDD505-2E9C-101B-9397-08002B2CF9AE}" pid="27" name="Activity">
    <vt:lpwstr>35;#Legislation management|cb630f2f-9155-496b-ad0f-d960eb1bf90c</vt:lpwstr>
  </property>
  <property fmtid="{D5CDD505-2E9C-101B-9397-08002B2CF9AE}" pid="28" name="Topic">
    <vt:lpwstr>36;#Legislation Coordination|58c6712e-e847-48f4-81ab-b25e2bbd3986</vt:lpwstr>
  </property>
  <property fmtid="{D5CDD505-2E9C-101B-9397-08002B2CF9AE}" pid="29" name="MediaServiceImageTags">
    <vt:lpwstr/>
  </property>
  <property fmtid="{D5CDD505-2E9C-101B-9397-08002B2CF9AE}" pid="30" name="Document Type">
    <vt:lpwstr>41;#Additional Documents|00485a83-454b-4661-806b-0c0b2f8c1787</vt:lpwstr>
  </property>
</Properties>
</file>