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0CCB9" w14:textId="2AB5AD3A" w:rsidR="00491B18" w:rsidRDefault="00491B18">
      <w:pPr>
        <w:spacing w:before="9" w:after="655"/>
        <w:ind w:left="3513" w:right="3140"/>
        <w:textAlignment w:val="baseline"/>
      </w:pPr>
    </w:p>
    <w:p w14:paraId="687AC84B" w14:textId="4633ED57" w:rsidR="00491B18" w:rsidRPr="0052380C" w:rsidRDefault="001438AC">
      <w:pPr>
        <w:spacing w:before="15" w:after="882" w:line="320" w:lineRule="exact"/>
        <w:jc w:val="center"/>
        <w:textAlignment w:val="baseline"/>
        <w:rPr>
          <w:rFonts w:asciiTheme="minorHAnsi" w:eastAsia="Bookman Old Style" w:hAnsiTheme="minorHAnsi" w:cstheme="minorHAnsi"/>
          <w:iCs/>
          <w:color w:val="000000"/>
          <w:spacing w:val="40"/>
          <w:sz w:val="29"/>
        </w:rPr>
      </w:pPr>
      <w:r w:rsidRPr="001438AC">
        <w:rPr>
          <w:rFonts w:asciiTheme="minorHAnsi" w:eastAsia="Bookman Old Style" w:hAnsiTheme="minorHAnsi" w:cstheme="minorHAnsi"/>
          <w:iCs/>
          <w:color w:val="000000"/>
          <w:spacing w:val="40"/>
          <w:sz w:val="29"/>
        </w:rPr>
        <w:t>Acts Interpretation (Minister for Resources and Minister for Northern Australia) Authorisation 2022</w:t>
      </w:r>
    </w:p>
    <w:p w14:paraId="4962E573" w14:textId="400F6C2C" w:rsidR="00491B18" w:rsidRDefault="00283FCF">
      <w:pPr>
        <w:spacing w:before="375" w:line="283" w:lineRule="exact"/>
        <w:ind w:left="144" w:right="216"/>
        <w:textAlignment w:val="baseline"/>
        <w:rPr>
          <w:rFonts w:ascii="Tahoma" w:eastAsia="Tahoma" w:hAnsi="Tahoma"/>
          <w:color w:val="000000"/>
          <w:spacing w:val="8"/>
          <w:sz w:val="19"/>
        </w:rPr>
      </w:pPr>
      <w:r>
        <w:rPr>
          <w:rFonts w:ascii="Tahoma" w:eastAsia="Tahoma" w:hAnsi="Tahoma"/>
          <w:color w:val="000000"/>
          <w:spacing w:val="8"/>
          <w:sz w:val="19"/>
        </w:rPr>
        <w:t xml:space="preserve">I, the Hon Madeleine King MP, Minister for Resources and Minister for Northern Australia, acting in accordance with sections 19 and 34AAB of the </w:t>
      </w:r>
      <w:r>
        <w:rPr>
          <w:rFonts w:ascii="Tahoma" w:eastAsia="Tahoma" w:hAnsi="Tahoma"/>
          <w:i/>
          <w:color w:val="000000"/>
          <w:spacing w:val="8"/>
          <w:sz w:val="19"/>
        </w:rPr>
        <w:t xml:space="preserve">Acts Interpretation Act 1901, </w:t>
      </w:r>
      <w:r>
        <w:rPr>
          <w:rFonts w:ascii="Tahoma" w:eastAsia="Tahoma" w:hAnsi="Tahoma"/>
          <w:color w:val="000000"/>
          <w:spacing w:val="8"/>
          <w:sz w:val="19"/>
        </w:rPr>
        <w:t>and all other powers thereunto enabling, as the case requires, hereby authorise the Hon Catherine King MP, Minister for Infrastructure, Transport, Regional Development and Local Government, to exercise, on my behalf, all my powers and functions, including powers and functions conferred on me by any law of the Commonwealth.</w:t>
      </w:r>
      <w:bookmarkStart w:id="0" w:name="_GoBack"/>
      <w:bookmarkEnd w:id="0"/>
    </w:p>
    <w:p w14:paraId="72093E72" w14:textId="7101317B" w:rsidR="00491B18" w:rsidRDefault="00283FCF">
      <w:pPr>
        <w:spacing w:before="391" w:after="381" w:line="312" w:lineRule="exact"/>
        <w:ind w:left="144" w:right="360"/>
        <w:textAlignment w:val="baseline"/>
        <w:rPr>
          <w:rFonts w:ascii="Tahoma" w:eastAsia="Tahoma" w:hAnsi="Tahoma"/>
          <w:color w:val="000000"/>
          <w:sz w:val="19"/>
        </w:rPr>
      </w:pPr>
      <w:r>
        <w:rPr>
          <w:rFonts w:ascii="Tahoma" w:eastAsia="Tahoma" w:hAnsi="Tahoma"/>
          <w:color w:val="000000"/>
          <w:sz w:val="19"/>
        </w:rPr>
        <w:t>This instrument commences on 18 January 2023 and ceases to have effect at the end of 1 February 2023.</w:t>
      </w:r>
    </w:p>
    <w:p w14:paraId="00E4CB7D" w14:textId="631F82D4" w:rsidR="00283FCF" w:rsidRDefault="00283FCF">
      <w:pPr>
        <w:spacing w:line="229" w:lineRule="exact"/>
        <w:ind w:left="144"/>
        <w:textAlignment w:val="baseline"/>
        <w:rPr>
          <w:rFonts w:ascii="Tahoma" w:eastAsia="Tahoma" w:hAnsi="Tahoma"/>
          <w:color w:val="000000"/>
          <w:spacing w:val="9"/>
          <w:sz w:val="19"/>
        </w:rPr>
      </w:pPr>
      <w:r>
        <w:rPr>
          <w:rFonts w:ascii="Tahoma" w:eastAsia="Tahoma" w:hAnsi="Tahoma"/>
          <w:color w:val="000000"/>
          <w:spacing w:val="9"/>
          <w:sz w:val="19"/>
        </w:rPr>
        <w:t>Madeleine King</w:t>
      </w:r>
    </w:p>
    <w:p w14:paraId="67AD9B2A" w14:textId="0D549500" w:rsidR="00491B18" w:rsidRDefault="00283FCF">
      <w:pPr>
        <w:spacing w:line="229" w:lineRule="exact"/>
        <w:ind w:left="144"/>
        <w:textAlignment w:val="baseline"/>
        <w:rPr>
          <w:rFonts w:ascii="Tahoma" w:eastAsia="Tahoma" w:hAnsi="Tahoma"/>
          <w:color w:val="000000"/>
          <w:spacing w:val="9"/>
          <w:sz w:val="19"/>
        </w:rPr>
      </w:pPr>
      <w:r>
        <w:rPr>
          <w:rFonts w:ascii="Tahoma" w:eastAsia="Tahoma" w:hAnsi="Tahoma"/>
          <w:color w:val="000000"/>
          <w:spacing w:val="9"/>
          <w:sz w:val="19"/>
        </w:rPr>
        <w:t>Minister for Resources</w:t>
      </w:r>
    </w:p>
    <w:p w14:paraId="0F2C7DB2" w14:textId="25DBD83D" w:rsidR="0052380C" w:rsidRDefault="0052380C">
      <w:pPr>
        <w:spacing w:line="229" w:lineRule="exact"/>
        <w:ind w:left="144"/>
        <w:textAlignment w:val="baseline"/>
        <w:rPr>
          <w:rFonts w:ascii="Tahoma" w:eastAsia="Tahoma" w:hAnsi="Tahoma"/>
          <w:color w:val="000000"/>
          <w:spacing w:val="9"/>
          <w:sz w:val="19"/>
        </w:rPr>
      </w:pPr>
      <w:r>
        <w:rPr>
          <w:rFonts w:ascii="Tahoma" w:eastAsia="Tahoma" w:hAnsi="Tahoma"/>
          <w:color w:val="000000"/>
          <w:spacing w:val="9"/>
          <w:sz w:val="19"/>
        </w:rPr>
        <w:t>Minister for Northern Australia</w:t>
      </w:r>
    </w:p>
    <w:p w14:paraId="2BFFE625" w14:textId="3DF1092A" w:rsidR="001438AC" w:rsidRPr="00337BA2" w:rsidRDefault="001438AC" w:rsidP="00337BA2">
      <w:pPr>
        <w:pStyle w:val="BodyParaBullet"/>
        <w:numPr>
          <w:ilvl w:val="0"/>
          <w:numId w:val="0"/>
        </w:numPr>
        <w:tabs>
          <w:tab w:val="clear" w:pos="2160"/>
        </w:tabs>
        <w:spacing w:before="5040"/>
        <w:ind w:left="993" w:hanging="851"/>
      </w:pPr>
      <w:r>
        <w:t>Note:</w:t>
      </w:r>
      <w:r>
        <w:tab/>
        <w:t xml:space="preserve">The name of this instrument was amended on registration as the instrument as lodged did not have a unique name (see subsection 10(2), </w:t>
      </w:r>
      <w:r w:rsidRPr="00473D4A">
        <w:rPr>
          <w:i/>
        </w:rPr>
        <w:t>Legislation Rule 2016</w:t>
      </w:r>
      <w:r>
        <w:t>).</w:t>
      </w:r>
    </w:p>
    <w:sectPr w:rsidR="001438AC" w:rsidRPr="00337BA2" w:rsidSect="00337BA2">
      <w:pgSz w:w="11909" w:h="16848"/>
      <w:pgMar w:top="2180" w:right="1915" w:bottom="1843" w:left="13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80CE9" w14:textId="77777777" w:rsidR="00305374" w:rsidRDefault="00283FCF">
      <w:r>
        <w:separator/>
      </w:r>
    </w:p>
  </w:endnote>
  <w:endnote w:type="continuationSeparator" w:id="0">
    <w:p w14:paraId="16F25CE5" w14:textId="77777777" w:rsidR="00305374" w:rsidRDefault="0028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9473C" w14:textId="77777777" w:rsidR="00491B18" w:rsidRDefault="00491B18"/>
  </w:footnote>
  <w:footnote w:type="continuationSeparator" w:id="0">
    <w:p w14:paraId="0E586590" w14:textId="77777777" w:rsidR="00491B18" w:rsidRDefault="00283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4123"/>
        </w:tabs>
        <w:ind w:left="4123"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18"/>
    <w:rsid w:val="001438AC"/>
    <w:rsid w:val="00147B69"/>
    <w:rsid w:val="00283FCF"/>
    <w:rsid w:val="00305374"/>
    <w:rsid w:val="00337BA2"/>
    <w:rsid w:val="003A0B38"/>
    <w:rsid w:val="00491B18"/>
    <w:rsid w:val="0052380C"/>
    <w:rsid w:val="00742C0B"/>
    <w:rsid w:val="007E33E3"/>
    <w:rsid w:val="008730D3"/>
    <w:rsid w:val="009A1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65B8"/>
  <w15:docId w15:val="{D2FF5658-2876-4584-97A6-17657CB1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um">
    <w:name w:val="BodyNum"/>
    <w:aliases w:val="b1"/>
    <w:basedOn w:val="Normal"/>
    <w:rsid w:val="001438AC"/>
    <w:pPr>
      <w:numPr>
        <w:numId w:val="1"/>
      </w:numPr>
      <w:spacing w:before="240"/>
    </w:pPr>
    <w:rPr>
      <w:rFonts w:eastAsia="Times New Roman"/>
      <w:sz w:val="24"/>
      <w:szCs w:val="20"/>
      <w:lang w:val="en-AU" w:eastAsia="en-AU"/>
    </w:rPr>
  </w:style>
  <w:style w:type="paragraph" w:customStyle="1" w:styleId="BodyPara">
    <w:name w:val="BodyPara"/>
    <w:aliases w:val="ba"/>
    <w:basedOn w:val="Normal"/>
    <w:rsid w:val="001438AC"/>
    <w:pPr>
      <w:numPr>
        <w:ilvl w:val="1"/>
        <w:numId w:val="1"/>
      </w:numPr>
      <w:spacing w:before="240"/>
    </w:pPr>
    <w:rPr>
      <w:rFonts w:eastAsia="Times New Roman"/>
      <w:sz w:val="24"/>
      <w:szCs w:val="20"/>
      <w:lang w:val="en-AU" w:eastAsia="en-AU"/>
    </w:rPr>
  </w:style>
  <w:style w:type="paragraph" w:customStyle="1" w:styleId="BodyParaBullet">
    <w:name w:val="BodyParaBullet"/>
    <w:aliases w:val="bpb"/>
    <w:basedOn w:val="Normal"/>
    <w:rsid w:val="001438AC"/>
    <w:pPr>
      <w:numPr>
        <w:ilvl w:val="2"/>
        <w:numId w:val="1"/>
      </w:numPr>
      <w:tabs>
        <w:tab w:val="left" w:pos="2160"/>
      </w:tabs>
      <w:spacing w:before="240"/>
    </w:pPr>
    <w:rPr>
      <w:rFonts w:eastAsia="Times New Roman"/>
      <w:sz w:val="24"/>
      <w:szCs w:val="20"/>
      <w:lang w:val="en-AU" w:eastAsia="en-AU"/>
    </w:rPr>
  </w:style>
  <w:style w:type="paragraph" w:customStyle="1" w:styleId="BodySubPara">
    <w:name w:val="BodySubPara"/>
    <w:aliases w:val="bi"/>
    <w:basedOn w:val="Normal"/>
    <w:rsid w:val="001438AC"/>
    <w:pPr>
      <w:numPr>
        <w:ilvl w:val="3"/>
        <w:numId w:val="1"/>
      </w:numPr>
      <w:tabs>
        <w:tab w:val="clear" w:pos="4123"/>
        <w:tab w:val="num" w:pos="2160"/>
      </w:tabs>
      <w:spacing w:before="240"/>
      <w:ind w:left="2160"/>
    </w:pPr>
    <w:rPr>
      <w:rFonts w:eastAsia="Times New Roman"/>
      <w:sz w:val="24"/>
      <w:szCs w:val="20"/>
      <w:lang w:val="en-AU" w:eastAsia="en-AU"/>
    </w:rPr>
  </w:style>
  <w:style w:type="numbering" w:customStyle="1" w:styleId="OPCBodyList">
    <w:name w:val="OPCBodyList"/>
    <w:uiPriority w:val="99"/>
    <w:rsid w:val="001438A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144</Words>
  <Characters>792</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Dinusha</dc:creator>
  <cp:lastModifiedBy>Fernando, Dinusha</cp:lastModifiedBy>
  <cp:revision>4</cp:revision>
  <dcterms:created xsi:type="dcterms:W3CDTF">2023-04-21T00:49:00Z</dcterms:created>
  <dcterms:modified xsi:type="dcterms:W3CDTF">2023-04-21T01:42:00Z</dcterms:modified>
</cp:coreProperties>
</file>