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A816" w14:textId="77777777" w:rsidR="00434894" w:rsidRPr="009A4DB4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Pr="009A4DB4" w:rsidRDefault="005E317F" w:rsidP="0038353B">
      <w:pPr>
        <w:spacing w:line="240" w:lineRule="auto"/>
        <w:rPr>
          <w:sz w:val="28"/>
        </w:rPr>
      </w:pPr>
      <w:r w:rsidRPr="009A4DB4">
        <w:rPr>
          <w:noProof/>
          <w:lang w:eastAsia="en-AU"/>
        </w:rPr>
        <w:drawing>
          <wp:inline distT="0" distB="0" distL="0" distR="0" wp14:anchorId="5BF2B55C" wp14:editId="092482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9A4DB4" w:rsidRDefault="007A435D" w:rsidP="0038353B">
      <w:pPr>
        <w:spacing w:line="240" w:lineRule="auto"/>
        <w:rPr>
          <w:sz w:val="19"/>
        </w:rPr>
      </w:pPr>
    </w:p>
    <w:p w14:paraId="644929DB" w14:textId="2AD68D89" w:rsidR="007A435D" w:rsidRPr="009A4DB4" w:rsidRDefault="00462E24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9A4DB4">
        <w:rPr>
          <w:rFonts w:ascii="Arial" w:hAnsi="Arial" w:cs="Arial"/>
          <w:b/>
          <w:sz w:val="28"/>
          <w:szCs w:val="28"/>
        </w:rPr>
        <w:t xml:space="preserve">PB </w:t>
      </w:r>
      <w:r w:rsidR="0001380C" w:rsidRPr="009A4DB4">
        <w:rPr>
          <w:rFonts w:ascii="Arial" w:hAnsi="Arial" w:cs="Arial"/>
          <w:b/>
          <w:sz w:val="28"/>
          <w:szCs w:val="28"/>
        </w:rPr>
        <w:t>133</w:t>
      </w:r>
      <w:r w:rsidRPr="009A4DB4">
        <w:rPr>
          <w:rFonts w:ascii="Arial" w:hAnsi="Arial" w:cs="Arial"/>
          <w:b/>
          <w:sz w:val="28"/>
          <w:szCs w:val="28"/>
        </w:rPr>
        <w:t xml:space="preserve"> of 2023</w:t>
      </w:r>
    </w:p>
    <w:p w14:paraId="1BB414BE" w14:textId="77777777" w:rsidR="007A435D" w:rsidRPr="009A4DB4" w:rsidRDefault="007A435D" w:rsidP="0038353B">
      <w:pPr>
        <w:spacing w:line="240" w:lineRule="auto"/>
        <w:rPr>
          <w:sz w:val="40"/>
          <w:szCs w:val="40"/>
        </w:rPr>
      </w:pPr>
    </w:p>
    <w:p w14:paraId="3177E3C9" w14:textId="2F86BD56" w:rsidR="00462E24" w:rsidRPr="009A4DB4" w:rsidRDefault="00462E24" w:rsidP="00E24FDA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9A4DB4">
        <w:rPr>
          <w:rFonts w:ascii="Arial" w:hAnsi="Arial" w:cs="Arial"/>
          <w:b/>
          <w:sz w:val="40"/>
          <w:szCs w:val="40"/>
        </w:rPr>
        <w:t>National Health (Efficient Funding of Chemotherapy) Special Arrangement Amendment Instrument 2023 (No.</w:t>
      </w:r>
      <w:r w:rsidR="00BB2018" w:rsidRPr="009A4DB4">
        <w:rPr>
          <w:rFonts w:ascii="Arial" w:hAnsi="Arial" w:cs="Arial"/>
          <w:b/>
          <w:sz w:val="40"/>
          <w:szCs w:val="40"/>
        </w:rPr>
        <w:t xml:space="preserve"> </w:t>
      </w:r>
      <w:r w:rsidR="00C83869" w:rsidRPr="009A4DB4">
        <w:rPr>
          <w:rFonts w:ascii="Arial" w:hAnsi="Arial" w:cs="Arial"/>
          <w:b/>
          <w:sz w:val="40"/>
          <w:szCs w:val="40"/>
        </w:rPr>
        <w:t>1</w:t>
      </w:r>
      <w:r w:rsidR="005252B4" w:rsidRPr="009A4DB4">
        <w:rPr>
          <w:rFonts w:ascii="Arial" w:hAnsi="Arial" w:cs="Arial"/>
          <w:b/>
          <w:sz w:val="40"/>
          <w:szCs w:val="40"/>
        </w:rPr>
        <w:t>2</w:t>
      </w:r>
      <w:r w:rsidRPr="009A4DB4">
        <w:rPr>
          <w:rFonts w:ascii="Arial" w:hAnsi="Arial" w:cs="Arial"/>
          <w:b/>
          <w:sz w:val="40"/>
          <w:szCs w:val="40"/>
        </w:rPr>
        <w:t>)</w:t>
      </w:r>
    </w:p>
    <w:p w14:paraId="238D8D2E" w14:textId="77777777" w:rsidR="001A286A" w:rsidRPr="009A4DB4" w:rsidRDefault="001A286A" w:rsidP="0038353B">
      <w:pPr>
        <w:spacing w:line="240" w:lineRule="auto"/>
      </w:pPr>
    </w:p>
    <w:p w14:paraId="086DD131" w14:textId="77777777" w:rsidR="001A286A" w:rsidRPr="009A4DB4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9A4DB4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9A4DB4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E1F8CB8" w:rsidR="001A286A" w:rsidRPr="009A4DB4" w:rsidRDefault="001A286A" w:rsidP="0038353B">
      <w:pPr>
        <w:rPr>
          <w:b/>
          <w:bCs/>
          <w:szCs w:val="22"/>
        </w:rPr>
      </w:pPr>
      <w:r w:rsidRPr="009A4DB4">
        <w:rPr>
          <w:szCs w:val="22"/>
        </w:rPr>
        <w:t xml:space="preserve">I, </w:t>
      </w:r>
      <w:bookmarkStart w:id="0" w:name="_Hlk106345423"/>
      <w:r w:rsidR="007F4155" w:rsidRPr="009A4DB4">
        <w:rPr>
          <w:szCs w:val="22"/>
        </w:rPr>
        <w:t xml:space="preserve">NIKOLAI TSYGANOV, Assistant Secretary, </w:t>
      </w:r>
      <w:r w:rsidR="00AD67B8" w:rsidRPr="009A4DB4">
        <w:rPr>
          <w:szCs w:val="22"/>
        </w:rPr>
        <w:t>Pricing and PBS Policy Branch</w:t>
      </w:r>
      <w:bookmarkEnd w:id="0"/>
      <w:r w:rsidRPr="009A4DB4">
        <w:rPr>
          <w:szCs w:val="22"/>
        </w:rPr>
        <w:t xml:space="preserve">, Technology Assessment and Access Division, </w:t>
      </w:r>
      <w:r w:rsidR="00087B32" w:rsidRPr="009A4DB4">
        <w:rPr>
          <w:szCs w:val="22"/>
        </w:rPr>
        <w:t>Department of Health and Aged Care</w:t>
      </w:r>
      <w:r w:rsidRPr="009A4DB4">
        <w:rPr>
          <w:szCs w:val="22"/>
        </w:rPr>
        <w:t xml:space="preserve">, delegate of the Minister for Health and Aged Care, make this Instrument under subsection 100(2) of the </w:t>
      </w:r>
      <w:r w:rsidRPr="009A4DB4">
        <w:rPr>
          <w:i/>
          <w:szCs w:val="22"/>
        </w:rPr>
        <w:t>National Health Act 1953</w:t>
      </w:r>
      <w:r w:rsidRPr="009A4DB4">
        <w:rPr>
          <w:szCs w:val="22"/>
        </w:rPr>
        <w:t>.</w:t>
      </w:r>
    </w:p>
    <w:p w14:paraId="542E1E0E" w14:textId="27709CE0" w:rsidR="005E317F" w:rsidRPr="009A4DB4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9A4DB4">
        <w:rPr>
          <w:szCs w:val="22"/>
        </w:rPr>
        <w:t>Date</w:t>
      </w:r>
      <w:r w:rsidR="00E611D0" w:rsidRPr="009A4DB4">
        <w:rPr>
          <w:szCs w:val="22"/>
        </w:rPr>
        <w:tab/>
      </w:r>
      <w:r w:rsidR="00BB5671" w:rsidRPr="009A4DB4">
        <w:rPr>
          <w:szCs w:val="22"/>
        </w:rPr>
        <w:t xml:space="preserve">21 December </w:t>
      </w:r>
      <w:r w:rsidR="00F54761" w:rsidRPr="009A4DB4">
        <w:rPr>
          <w:szCs w:val="22"/>
        </w:rPr>
        <w:t>2023</w:t>
      </w:r>
    </w:p>
    <w:p w14:paraId="1EF5D8A6" w14:textId="77777777" w:rsidR="007F4155" w:rsidRPr="009A4DB4" w:rsidRDefault="007F4155" w:rsidP="006F1A19">
      <w:pPr>
        <w:spacing w:before="3000" w:line="240" w:lineRule="auto"/>
        <w:rPr>
          <w:b/>
          <w:bCs/>
        </w:rPr>
      </w:pPr>
      <w:bookmarkStart w:id="1" w:name="_Hlk106345436"/>
      <w:r w:rsidRPr="009A4DB4">
        <w:rPr>
          <w:b/>
          <w:bCs/>
        </w:rPr>
        <w:t>NIKOLAI TSYGANOV</w:t>
      </w:r>
    </w:p>
    <w:p w14:paraId="6A226CF5" w14:textId="77DDF9DC" w:rsidR="00AD67B8" w:rsidRPr="009A4DB4" w:rsidRDefault="007F4155" w:rsidP="0038353B">
      <w:pPr>
        <w:spacing w:line="240" w:lineRule="auto"/>
      </w:pPr>
      <w:r w:rsidRPr="009A4DB4">
        <w:t xml:space="preserve">Assistant Secretary </w:t>
      </w:r>
    </w:p>
    <w:p w14:paraId="45BAE1D3" w14:textId="77777777" w:rsidR="00AD67B8" w:rsidRPr="009A4DB4" w:rsidRDefault="00AD67B8" w:rsidP="0038353B">
      <w:pPr>
        <w:spacing w:line="240" w:lineRule="auto"/>
      </w:pPr>
      <w:r w:rsidRPr="009A4DB4">
        <w:t>Pricing and PBS Policy Branch</w:t>
      </w:r>
      <w:bookmarkEnd w:id="1"/>
    </w:p>
    <w:p w14:paraId="3981EBD6" w14:textId="46A4B70A" w:rsidR="001A286A" w:rsidRPr="009A4DB4" w:rsidRDefault="00C1795C" w:rsidP="0038353B">
      <w:pPr>
        <w:spacing w:line="240" w:lineRule="auto"/>
      </w:pPr>
      <w:r w:rsidRPr="009A4DB4">
        <w:t>Technology Assessment and Access Division</w:t>
      </w:r>
    </w:p>
    <w:p w14:paraId="2FDCD724" w14:textId="54232FE7" w:rsidR="005E317F" w:rsidRPr="009A4DB4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9A4DB4" w:rsidRDefault="00B20990" w:rsidP="0038353B">
      <w:pPr>
        <w:spacing w:line="240" w:lineRule="auto"/>
      </w:pPr>
    </w:p>
    <w:p w14:paraId="297B73B7" w14:textId="77777777" w:rsidR="00B20990" w:rsidRPr="009A4DB4" w:rsidRDefault="00B20990" w:rsidP="0038353B">
      <w:pPr>
        <w:spacing w:line="240" w:lineRule="auto"/>
        <w:sectPr w:rsidR="00B20990" w:rsidRPr="009A4DB4" w:rsidSect="007D1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134" w:bottom="1134" w:left="1134" w:header="720" w:footer="709" w:gutter="0"/>
          <w:cols w:space="708"/>
          <w:docGrid w:linePitch="360"/>
        </w:sectPr>
      </w:pPr>
    </w:p>
    <w:p w14:paraId="0012FCC4" w14:textId="77777777" w:rsidR="00B20990" w:rsidRPr="009A4DB4" w:rsidRDefault="00B20990" w:rsidP="0038353B">
      <w:pPr>
        <w:spacing w:line="240" w:lineRule="auto"/>
        <w:outlineLvl w:val="0"/>
        <w:rPr>
          <w:sz w:val="36"/>
        </w:rPr>
      </w:pPr>
      <w:r w:rsidRPr="009A4DB4">
        <w:rPr>
          <w:sz w:val="36"/>
        </w:rPr>
        <w:lastRenderedPageBreak/>
        <w:t>Contents</w:t>
      </w:r>
    </w:p>
    <w:bookmarkStart w:id="2" w:name="BKCheck15B_2"/>
    <w:bookmarkEnd w:id="2"/>
    <w:p w14:paraId="7377910A" w14:textId="0F33807E" w:rsidR="005E317F" w:rsidRPr="009A4DB4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4DB4">
        <w:fldChar w:fldCharType="begin"/>
      </w:r>
      <w:r w:rsidRPr="009A4DB4">
        <w:instrText xml:space="preserve"> TOC \o "1-9" </w:instrText>
      </w:r>
      <w:r w:rsidRPr="009A4DB4">
        <w:fldChar w:fldCharType="separate"/>
      </w:r>
      <w:r w:rsidR="005E317F" w:rsidRPr="009A4DB4">
        <w:rPr>
          <w:noProof/>
        </w:rPr>
        <w:t>1</w:t>
      </w:r>
      <w:r w:rsidR="005E317F" w:rsidRPr="009A4DB4">
        <w:rPr>
          <w:noProof/>
        </w:rPr>
        <w:tab/>
        <w:t>Name</w:t>
      </w:r>
      <w:r w:rsidR="005E317F" w:rsidRPr="009A4DB4">
        <w:rPr>
          <w:noProof/>
          <w:sz w:val="20"/>
        </w:rPr>
        <w:tab/>
      </w:r>
      <w:r w:rsidR="005E317F" w:rsidRPr="009A4DB4">
        <w:rPr>
          <w:noProof/>
          <w:sz w:val="20"/>
        </w:rPr>
        <w:fldChar w:fldCharType="begin"/>
      </w:r>
      <w:r w:rsidR="005E317F" w:rsidRPr="009A4DB4">
        <w:rPr>
          <w:noProof/>
          <w:sz w:val="20"/>
        </w:rPr>
        <w:instrText xml:space="preserve"> PAGEREF _Toc478567687 \h </w:instrText>
      </w:r>
      <w:r w:rsidR="005E317F" w:rsidRPr="009A4DB4">
        <w:rPr>
          <w:noProof/>
          <w:sz w:val="20"/>
        </w:rPr>
      </w:r>
      <w:r w:rsidR="005E317F" w:rsidRPr="009A4DB4">
        <w:rPr>
          <w:noProof/>
          <w:sz w:val="20"/>
        </w:rPr>
        <w:fldChar w:fldCharType="separate"/>
      </w:r>
      <w:r w:rsidR="00173272" w:rsidRPr="009A4DB4">
        <w:rPr>
          <w:noProof/>
          <w:sz w:val="20"/>
        </w:rPr>
        <w:t>1</w:t>
      </w:r>
      <w:r w:rsidR="005E317F" w:rsidRPr="009A4DB4">
        <w:rPr>
          <w:noProof/>
          <w:sz w:val="20"/>
        </w:rPr>
        <w:fldChar w:fldCharType="end"/>
      </w:r>
    </w:p>
    <w:p w14:paraId="4D04226C" w14:textId="1D602A1C" w:rsidR="005E317F" w:rsidRPr="009A4DB4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4DB4">
        <w:rPr>
          <w:noProof/>
        </w:rPr>
        <w:t>2</w:t>
      </w:r>
      <w:r w:rsidRPr="009A4DB4">
        <w:rPr>
          <w:noProof/>
        </w:rPr>
        <w:tab/>
        <w:t>Commencement</w:t>
      </w:r>
      <w:r w:rsidRPr="009A4DB4">
        <w:rPr>
          <w:noProof/>
          <w:sz w:val="20"/>
        </w:rPr>
        <w:tab/>
      </w:r>
      <w:r w:rsidRPr="009A4DB4">
        <w:rPr>
          <w:noProof/>
          <w:sz w:val="20"/>
        </w:rPr>
        <w:fldChar w:fldCharType="begin"/>
      </w:r>
      <w:r w:rsidRPr="009A4DB4">
        <w:rPr>
          <w:noProof/>
          <w:sz w:val="20"/>
        </w:rPr>
        <w:instrText xml:space="preserve"> PAGEREF _Toc478567688 \h </w:instrText>
      </w:r>
      <w:r w:rsidRPr="009A4DB4">
        <w:rPr>
          <w:noProof/>
          <w:sz w:val="20"/>
        </w:rPr>
      </w:r>
      <w:r w:rsidRPr="009A4DB4">
        <w:rPr>
          <w:noProof/>
          <w:sz w:val="20"/>
        </w:rPr>
        <w:fldChar w:fldCharType="separate"/>
      </w:r>
      <w:r w:rsidR="00173272" w:rsidRPr="009A4DB4">
        <w:rPr>
          <w:noProof/>
          <w:sz w:val="20"/>
        </w:rPr>
        <w:t>1</w:t>
      </w:r>
      <w:r w:rsidRPr="009A4DB4">
        <w:rPr>
          <w:noProof/>
          <w:sz w:val="20"/>
        </w:rPr>
        <w:fldChar w:fldCharType="end"/>
      </w:r>
    </w:p>
    <w:p w14:paraId="32A95F2E" w14:textId="5B05B7BB" w:rsidR="005E317F" w:rsidRPr="009A4DB4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4DB4">
        <w:rPr>
          <w:noProof/>
        </w:rPr>
        <w:t>3</w:t>
      </w:r>
      <w:r w:rsidRPr="009A4DB4">
        <w:rPr>
          <w:noProof/>
        </w:rPr>
        <w:tab/>
        <w:t>Authority</w:t>
      </w:r>
      <w:r w:rsidRPr="009A4DB4">
        <w:rPr>
          <w:noProof/>
          <w:sz w:val="20"/>
        </w:rPr>
        <w:tab/>
      </w:r>
      <w:r w:rsidRPr="009A4DB4">
        <w:rPr>
          <w:noProof/>
          <w:sz w:val="20"/>
        </w:rPr>
        <w:fldChar w:fldCharType="begin"/>
      </w:r>
      <w:r w:rsidRPr="009A4DB4">
        <w:rPr>
          <w:noProof/>
          <w:sz w:val="20"/>
        </w:rPr>
        <w:instrText xml:space="preserve"> PAGEREF _Toc478567689 \h </w:instrText>
      </w:r>
      <w:r w:rsidRPr="009A4DB4">
        <w:rPr>
          <w:noProof/>
          <w:sz w:val="20"/>
        </w:rPr>
      </w:r>
      <w:r w:rsidRPr="009A4DB4">
        <w:rPr>
          <w:noProof/>
          <w:sz w:val="20"/>
        </w:rPr>
        <w:fldChar w:fldCharType="separate"/>
      </w:r>
      <w:r w:rsidR="00173272" w:rsidRPr="009A4DB4">
        <w:rPr>
          <w:noProof/>
          <w:sz w:val="20"/>
        </w:rPr>
        <w:t>1</w:t>
      </w:r>
      <w:r w:rsidRPr="009A4DB4">
        <w:rPr>
          <w:noProof/>
          <w:sz w:val="20"/>
        </w:rPr>
        <w:fldChar w:fldCharType="end"/>
      </w:r>
    </w:p>
    <w:p w14:paraId="26B5284D" w14:textId="42FFEC3D" w:rsidR="005E317F" w:rsidRPr="009A4DB4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4DB4">
        <w:rPr>
          <w:noProof/>
        </w:rPr>
        <w:t>4</w:t>
      </w:r>
      <w:r w:rsidRPr="009A4DB4">
        <w:rPr>
          <w:noProof/>
        </w:rPr>
        <w:tab/>
        <w:t>Schedules</w:t>
      </w:r>
      <w:r w:rsidRPr="009A4DB4">
        <w:rPr>
          <w:noProof/>
          <w:sz w:val="20"/>
        </w:rPr>
        <w:tab/>
      </w:r>
      <w:r w:rsidRPr="009A4DB4">
        <w:rPr>
          <w:noProof/>
          <w:sz w:val="20"/>
        </w:rPr>
        <w:fldChar w:fldCharType="begin"/>
      </w:r>
      <w:r w:rsidRPr="009A4DB4">
        <w:rPr>
          <w:noProof/>
          <w:sz w:val="20"/>
        </w:rPr>
        <w:instrText xml:space="preserve"> PAGEREF _Toc478567690 \h </w:instrText>
      </w:r>
      <w:r w:rsidRPr="009A4DB4">
        <w:rPr>
          <w:noProof/>
          <w:sz w:val="20"/>
        </w:rPr>
      </w:r>
      <w:r w:rsidRPr="009A4DB4">
        <w:rPr>
          <w:noProof/>
          <w:sz w:val="20"/>
        </w:rPr>
        <w:fldChar w:fldCharType="separate"/>
      </w:r>
      <w:r w:rsidR="00173272" w:rsidRPr="009A4DB4">
        <w:rPr>
          <w:noProof/>
          <w:sz w:val="20"/>
        </w:rPr>
        <w:t>1</w:t>
      </w:r>
      <w:r w:rsidRPr="009A4DB4">
        <w:rPr>
          <w:noProof/>
          <w:sz w:val="20"/>
        </w:rPr>
        <w:fldChar w:fldCharType="end"/>
      </w:r>
    </w:p>
    <w:p w14:paraId="0ED7DB7B" w14:textId="5709D6BD" w:rsidR="005E317F" w:rsidRPr="009A4DB4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A4DB4">
        <w:rPr>
          <w:noProof/>
        </w:rPr>
        <w:t>Schedule 1—Amendments</w:t>
      </w:r>
      <w:r w:rsidRPr="009A4DB4">
        <w:rPr>
          <w:b w:val="0"/>
          <w:noProof/>
          <w:sz w:val="20"/>
        </w:rPr>
        <w:tab/>
      </w:r>
      <w:r w:rsidRPr="009A4DB4">
        <w:rPr>
          <w:b w:val="0"/>
          <w:noProof/>
          <w:sz w:val="20"/>
        </w:rPr>
        <w:fldChar w:fldCharType="begin"/>
      </w:r>
      <w:r w:rsidRPr="009A4DB4">
        <w:rPr>
          <w:b w:val="0"/>
          <w:noProof/>
          <w:sz w:val="20"/>
        </w:rPr>
        <w:instrText xml:space="preserve"> PAGEREF _Toc478567691 \h </w:instrText>
      </w:r>
      <w:r w:rsidRPr="009A4DB4">
        <w:rPr>
          <w:b w:val="0"/>
          <w:noProof/>
          <w:sz w:val="20"/>
        </w:rPr>
      </w:r>
      <w:r w:rsidRPr="009A4DB4">
        <w:rPr>
          <w:b w:val="0"/>
          <w:noProof/>
          <w:sz w:val="20"/>
        </w:rPr>
        <w:fldChar w:fldCharType="separate"/>
      </w:r>
      <w:r w:rsidR="00173272" w:rsidRPr="009A4DB4">
        <w:rPr>
          <w:b w:val="0"/>
          <w:noProof/>
          <w:sz w:val="20"/>
        </w:rPr>
        <w:t>2</w:t>
      </w:r>
      <w:r w:rsidRPr="009A4DB4">
        <w:rPr>
          <w:b w:val="0"/>
          <w:noProof/>
          <w:sz w:val="20"/>
        </w:rPr>
        <w:fldChar w:fldCharType="end"/>
      </w:r>
    </w:p>
    <w:p w14:paraId="0A0BB86E" w14:textId="64470CE0" w:rsidR="005E317F" w:rsidRPr="009A4DB4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4DB4">
        <w:t>National Health (Efficient Funding of Chemotherapy) Special Arrangement 2011</w:t>
      </w:r>
      <w:r w:rsidRPr="009A4DB4">
        <w:br/>
        <w:t>(PB 79 of 2011)</w:t>
      </w:r>
      <w:r w:rsidR="005E317F" w:rsidRPr="009A4DB4">
        <w:rPr>
          <w:i w:val="0"/>
          <w:noProof/>
        </w:rPr>
        <w:tab/>
      </w:r>
      <w:r w:rsidR="00C904FE" w:rsidRPr="009A4DB4">
        <w:rPr>
          <w:i w:val="0"/>
          <w:noProof/>
        </w:rPr>
        <w:t>2</w:t>
      </w:r>
    </w:p>
    <w:p w14:paraId="5B851D38" w14:textId="6FD219C0" w:rsidR="005E317F" w:rsidRPr="009A4DB4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9A4DB4" w:rsidRDefault="00B20990" w:rsidP="0038353B">
      <w:pPr>
        <w:spacing w:line="240" w:lineRule="auto"/>
      </w:pPr>
      <w:r w:rsidRPr="009A4DB4">
        <w:rPr>
          <w:rFonts w:cs="Times New Roman"/>
          <w:sz w:val="20"/>
        </w:rPr>
        <w:fldChar w:fldCharType="end"/>
      </w:r>
    </w:p>
    <w:p w14:paraId="5E7341AB" w14:textId="77777777" w:rsidR="00B20990" w:rsidRPr="009A4DB4" w:rsidRDefault="00B20990" w:rsidP="0038353B">
      <w:pPr>
        <w:spacing w:line="240" w:lineRule="auto"/>
      </w:pPr>
    </w:p>
    <w:p w14:paraId="2C1CCB12" w14:textId="77777777" w:rsidR="00E32692" w:rsidRPr="009A4DB4" w:rsidRDefault="00E32692" w:rsidP="0038353B">
      <w:pPr>
        <w:spacing w:line="240" w:lineRule="auto"/>
        <w:sectPr w:rsidR="00E32692" w:rsidRPr="009A4DB4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9A4DB4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3" w:name="_Toc478567687"/>
      <w:r w:rsidRPr="009A4DB4">
        <w:lastRenderedPageBreak/>
        <w:t>Name</w:t>
      </w:r>
      <w:bookmarkEnd w:id="3"/>
    </w:p>
    <w:p w14:paraId="77205F69" w14:textId="606E49A8" w:rsidR="005E317F" w:rsidRPr="009A4DB4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9A4DB4">
        <w:t xml:space="preserve">This instrument is the </w:t>
      </w:r>
      <w:bookmarkStart w:id="4" w:name="BKCheck15B_3"/>
      <w:bookmarkStart w:id="5" w:name="_Hlk80090919"/>
      <w:bookmarkEnd w:id="4"/>
      <w:r w:rsidR="001A286A" w:rsidRPr="009A4DB4">
        <w:rPr>
          <w:i/>
        </w:rPr>
        <w:t>National Health (Efficient Funding of Chemotherapy) Special Arrangement Amendment Instrument 202</w:t>
      </w:r>
      <w:r w:rsidR="00E904E1" w:rsidRPr="009A4DB4">
        <w:rPr>
          <w:i/>
        </w:rPr>
        <w:t>3</w:t>
      </w:r>
      <w:r w:rsidR="001A286A" w:rsidRPr="009A4DB4">
        <w:rPr>
          <w:i/>
        </w:rPr>
        <w:t xml:space="preserve"> </w:t>
      </w:r>
      <w:r w:rsidR="00E61AA2" w:rsidRPr="009A4DB4">
        <w:rPr>
          <w:i/>
        </w:rPr>
        <w:t>(</w:t>
      </w:r>
      <w:r w:rsidR="005A5AFC" w:rsidRPr="009A4DB4">
        <w:rPr>
          <w:i/>
        </w:rPr>
        <w:t xml:space="preserve">No. </w:t>
      </w:r>
      <w:bookmarkEnd w:id="5"/>
      <w:r w:rsidR="008C475A" w:rsidRPr="009A4DB4">
        <w:rPr>
          <w:i/>
        </w:rPr>
        <w:t>1</w:t>
      </w:r>
      <w:r w:rsidR="005252B4" w:rsidRPr="009A4DB4">
        <w:rPr>
          <w:i/>
        </w:rPr>
        <w:t>2</w:t>
      </w:r>
      <w:r w:rsidR="00981D9C" w:rsidRPr="009A4DB4">
        <w:rPr>
          <w:i/>
        </w:rPr>
        <w:t>)</w:t>
      </w:r>
    </w:p>
    <w:p w14:paraId="0FF7C4A3" w14:textId="16A9CDAF" w:rsidR="001A286A" w:rsidRPr="009A4DB4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9A4DB4">
        <w:t xml:space="preserve">This instrument may also be cited as </w:t>
      </w:r>
      <w:r w:rsidR="006832B7" w:rsidRPr="009A4DB4">
        <w:t xml:space="preserve">PB </w:t>
      </w:r>
      <w:r w:rsidR="0001380C" w:rsidRPr="009A4DB4">
        <w:t>133</w:t>
      </w:r>
      <w:r w:rsidR="002B139F" w:rsidRPr="009A4DB4">
        <w:t xml:space="preserve"> </w:t>
      </w:r>
      <w:r w:rsidRPr="009A4DB4">
        <w:t>of 202</w:t>
      </w:r>
      <w:r w:rsidR="00E904E1" w:rsidRPr="009A4DB4">
        <w:t>3</w:t>
      </w:r>
      <w:r w:rsidR="004E1E67" w:rsidRPr="009A4DB4">
        <w:t>.</w:t>
      </w:r>
    </w:p>
    <w:p w14:paraId="2FF92845" w14:textId="5AD34580" w:rsidR="005E317F" w:rsidRPr="009A4DB4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6" w:name="_Toc478567688"/>
      <w:r w:rsidRPr="009A4DB4">
        <w:t>Commencement</w:t>
      </w:r>
      <w:bookmarkEnd w:id="6"/>
    </w:p>
    <w:p w14:paraId="048AB2EA" w14:textId="0E3E42E1" w:rsidR="00002BCC" w:rsidRPr="009A4DB4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9A4DB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9A4DB4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9A4DB4" w:rsidRPr="009A4DB4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Commencement information</w:t>
            </w:r>
          </w:p>
        </w:tc>
      </w:tr>
      <w:tr w:rsidR="009A4DB4" w:rsidRPr="009A4DB4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Column 3</w:t>
            </w:r>
          </w:p>
        </w:tc>
      </w:tr>
      <w:tr w:rsidR="009A4DB4" w:rsidRPr="009A4DB4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9A4DB4" w:rsidRDefault="00002BCC" w:rsidP="007D1325">
            <w:pPr>
              <w:pStyle w:val="TableHeading"/>
              <w:spacing w:line="240" w:lineRule="auto"/>
            </w:pPr>
            <w:r w:rsidRPr="009A4DB4">
              <w:t>Date/Details</w:t>
            </w:r>
          </w:p>
        </w:tc>
      </w:tr>
      <w:tr w:rsidR="009A4DB4" w:rsidRPr="009A4DB4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9A4DB4" w:rsidRDefault="00002BCC" w:rsidP="007D1325">
            <w:pPr>
              <w:pStyle w:val="Tabletext"/>
              <w:spacing w:line="240" w:lineRule="auto"/>
              <w:rPr>
                <w:i/>
              </w:rPr>
            </w:pPr>
            <w:r w:rsidRPr="009A4DB4">
              <w:t xml:space="preserve">1.  </w:t>
            </w:r>
            <w:r w:rsidR="001A286A" w:rsidRPr="009A4DB4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199038BD" w:rsidR="00002BCC" w:rsidRPr="009A4DB4" w:rsidRDefault="00981D9C" w:rsidP="007D1325">
            <w:pPr>
              <w:pStyle w:val="Tabletext"/>
              <w:spacing w:line="240" w:lineRule="auto"/>
              <w:rPr>
                <w:i/>
              </w:rPr>
            </w:pPr>
            <w:r w:rsidRPr="009A4DB4">
              <w:rPr>
                <w:i/>
              </w:rPr>
              <w:t xml:space="preserve">1 </w:t>
            </w:r>
            <w:r w:rsidR="005252B4" w:rsidRPr="009A4DB4">
              <w:rPr>
                <w:i/>
              </w:rPr>
              <w:t>January 2024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647DEA80" w:rsidR="00002BCC" w:rsidRPr="009A4DB4" w:rsidRDefault="005252B4" w:rsidP="007D1325">
            <w:pPr>
              <w:pStyle w:val="Tabletext"/>
              <w:spacing w:line="240" w:lineRule="auto"/>
              <w:rPr>
                <w:i/>
              </w:rPr>
            </w:pPr>
            <w:r w:rsidRPr="009A4DB4">
              <w:rPr>
                <w:i/>
              </w:rPr>
              <w:t>1 January 2024</w:t>
            </w:r>
          </w:p>
        </w:tc>
      </w:tr>
    </w:tbl>
    <w:p w14:paraId="19882BA6" w14:textId="77777777" w:rsidR="00002BCC" w:rsidRPr="009A4DB4" w:rsidRDefault="00002BCC" w:rsidP="0038353B">
      <w:pPr>
        <w:pStyle w:val="notetext"/>
        <w:spacing w:line="240" w:lineRule="auto"/>
      </w:pPr>
      <w:r w:rsidRPr="009A4DB4">
        <w:rPr>
          <w:snapToGrid w:val="0"/>
          <w:lang w:eastAsia="en-US"/>
        </w:rPr>
        <w:t>Note:</w:t>
      </w:r>
      <w:r w:rsidRPr="009A4DB4">
        <w:rPr>
          <w:snapToGrid w:val="0"/>
          <w:lang w:eastAsia="en-US"/>
        </w:rPr>
        <w:tab/>
        <w:t>This table relates only to the provisions of this instrument</w:t>
      </w:r>
      <w:r w:rsidRPr="009A4DB4">
        <w:t xml:space="preserve"> </w:t>
      </w:r>
      <w:r w:rsidRPr="009A4DB4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9A4DB4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9A4D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9A4DB4" w:rsidRDefault="005E317F" w:rsidP="007D1325">
      <w:pPr>
        <w:pStyle w:val="ActHead5"/>
        <w:numPr>
          <w:ilvl w:val="0"/>
          <w:numId w:val="6"/>
        </w:numPr>
        <w:ind w:left="567" w:hanging="567"/>
      </w:pPr>
      <w:r w:rsidRPr="009A4DB4">
        <w:t>Authority</w:t>
      </w:r>
      <w:bookmarkEnd w:id="7"/>
    </w:p>
    <w:p w14:paraId="255D8561" w14:textId="362CA725" w:rsidR="001A286A" w:rsidRPr="009A4DB4" w:rsidRDefault="005E317F" w:rsidP="0038353B">
      <w:pPr>
        <w:pStyle w:val="subsection"/>
        <w:widowControl w:val="0"/>
        <w:ind w:left="567" w:firstLine="0"/>
      </w:pPr>
      <w:r w:rsidRPr="009A4DB4">
        <w:t>This instrument is made</w:t>
      </w:r>
      <w:r w:rsidR="001A286A" w:rsidRPr="009A4DB4">
        <w:t xml:space="preserve"> </w:t>
      </w:r>
      <w:r w:rsidRPr="009A4DB4">
        <w:t>under</w:t>
      </w:r>
      <w:r w:rsidR="001A286A" w:rsidRPr="009A4DB4">
        <w:t xml:space="preserve"> subsection 100(2)</w:t>
      </w:r>
      <w:r w:rsidR="00464BBF" w:rsidRPr="009A4DB4">
        <w:t xml:space="preserve"> of the</w:t>
      </w:r>
      <w:r w:rsidR="001A286A" w:rsidRPr="009A4DB4">
        <w:t xml:space="preserve"> </w:t>
      </w:r>
      <w:r w:rsidR="001A286A" w:rsidRPr="009A4DB4">
        <w:rPr>
          <w:i/>
        </w:rPr>
        <w:t>National Health Act 1953</w:t>
      </w:r>
      <w:r w:rsidR="001A286A" w:rsidRPr="009A4DB4">
        <w:t>.</w:t>
      </w:r>
    </w:p>
    <w:p w14:paraId="418EB651" w14:textId="5B8531A2" w:rsidR="005E317F" w:rsidRPr="009A4DB4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8" w:name="_Toc478567690"/>
      <w:r w:rsidRPr="009A4DB4">
        <w:t>Schedules</w:t>
      </w:r>
      <w:bookmarkEnd w:id="8"/>
    </w:p>
    <w:p w14:paraId="60AC440F" w14:textId="17024904" w:rsidR="000A4401" w:rsidRPr="009A4DB4" w:rsidRDefault="005E317F" w:rsidP="0038353B">
      <w:pPr>
        <w:pStyle w:val="subsection"/>
        <w:ind w:left="567" w:firstLine="0"/>
      </w:pPr>
      <w:r w:rsidRPr="009A4DB4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9A4DB4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9A4DB4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9A4DB4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Pr="009A4DB4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9A4DB4" w:rsidRDefault="00E32692" w:rsidP="0038353B">
      <w:pPr>
        <w:spacing w:line="240" w:lineRule="auto"/>
        <w:rPr>
          <w:lang w:eastAsia="en-AU"/>
        </w:rPr>
        <w:sectPr w:rsidR="00E32692" w:rsidRPr="009A4DB4" w:rsidSect="007D1325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9A4DB4" w:rsidRDefault="005E317F" w:rsidP="0038353B">
      <w:pPr>
        <w:pStyle w:val="ActHead6"/>
        <w:pageBreakBefore/>
        <w:rPr>
          <w:rStyle w:val="CharAmSchText"/>
        </w:rPr>
      </w:pPr>
      <w:r w:rsidRPr="009A4DB4">
        <w:rPr>
          <w:rStyle w:val="CharAmSchNo"/>
        </w:rPr>
        <w:lastRenderedPageBreak/>
        <w:t>Schedule</w:t>
      </w:r>
      <w:r w:rsidR="001A286A" w:rsidRPr="009A4DB4">
        <w:rPr>
          <w:rStyle w:val="CharAmSchNo"/>
        </w:rPr>
        <w:t xml:space="preserve"> </w:t>
      </w:r>
      <w:r w:rsidRPr="009A4DB4">
        <w:rPr>
          <w:rStyle w:val="CharAmSchNo"/>
        </w:rPr>
        <w:t>1</w:t>
      </w:r>
      <w:r w:rsidRPr="009A4DB4">
        <w:t>—</w:t>
      </w:r>
      <w:r w:rsidRPr="009A4DB4">
        <w:rPr>
          <w:rStyle w:val="CharAmSchText"/>
        </w:rPr>
        <w:t>Amendments</w:t>
      </w:r>
      <w:bookmarkEnd w:id="9"/>
    </w:p>
    <w:p w14:paraId="6485455F" w14:textId="1D411C90" w:rsidR="005E5494" w:rsidRPr="009A4DB4" w:rsidRDefault="005E5494" w:rsidP="0038353B">
      <w:pPr>
        <w:pStyle w:val="ActHead7"/>
        <w:spacing w:before="120"/>
        <w:rPr>
          <w:i/>
          <w:iCs/>
        </w:rPr>
      </w:pPr>
      <w:r w:rsidRPr="009A4DB4">
        <w:rPr>
          <w:i/>
          <w:iCs/>
        </w:rPr>
        <w:t>National Health (Efficient Funding of Chemotherapy) Special Arrangement 2011 (PB 79 of 2011)</w:t>
      </w:r>
    </w:p>
    <w:p w14:paraId="3D6F32CE" w14:textId="550FD390" w:rsidR="00846D19" w:rsidRPr="009A4DB4" w:rsidRDefault="00846D19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>Schedule 1, Part 1, entry for</w:t>
      </w:r>
      <w:r w:rsidR="006A1E0A"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r w:rsidR="00B25EAA" w:rsidRPr="009A4DB4">
        <w:rPr>
          <w:rFonts w:ascii="Arial" w:hAnsi="Arial" w:cs="Arial"/>
          <w:b/>
          <w:bCs/>
          <w:sz w:val="20"/>
          <w:szCs w:val="20"/>
          <w:lang w:eastAsia="en-AU"/>
        </w:rPr>
        <w:t>Bortezomib</w:t>
      </w:r>
      <w:r w:rsidR="004C7FAC"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r w:rsidR="00C53CBB" w:rsidRPr="009A4DB4">
        <w:rPr>
          <w:rFonts w:ascii="Arial" w:hAnsi="Arial" w:cs="Arial"/>
          <w:b/>
          <w:bCs/>
          <w:sz w:val="20"/>
          <w:lang w:eastAsia="en-AU"/>
        </w:rPr>
        <w:t>in the form</w:t>
      </w:r>
      <w:r w:rsidR="00B25EAA" w:rsidRPr="009A4DB4">
        <w:rPr>
          <w:rFonts w:ascii="Arial" w:hAnsi="Arial" w:cs="Arial"/>
          <w:b/>
          <w:bCs/>
          <w:sz w:val="20"/>
          <w:lang w:eastAsia="en-AU"/>
        </w:rPr>
        <w:t xml:space="preserve"> Powder for injection 3.5 mg</w:t>
      </w:r>
    </w:p>
    <w:p w14:paraId="6729212E" w14:textId="4B34B292" w:rsidR="00B25EAA" w:rsidRPr="009A4DB4" w:rsidRDefault="00B25EAA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omit: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271"/>
        <w:gridCol w:w="1769"/>
        <w:gridCol w:w="1757"/>
        <w:gridCol w:w="1196"/>
        <w:gridCol w:w="1134"/>
        <w:gridCol w:w="1423"/>
        <w:gridCol w:w="986"/>
      </w:tblGrid>
      <w:tr w:rsidR="009A4DB4" w:rsidRPr="009A4DB4" w14:paraId="786A45E1" w14:textId="77777777" w:rsidTr="005F2C15">
        <w:tc>
          <w:tcPr>
            <w:tcW w:w="1854" w:type="dxa"/>
            <w:shd w:val="clear" w:color="auto" w:fill="auto"/>
          </w:tcPr>
          <w:p w14:paraId="7892D4AF" w14:textId="77777777" w:rsidR="00B25EAA" w:rsidRPr="009A4DB4" w:rsidRDefault="00B25EAA" w:rsidP="00B25EA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271" w:type="dxa"/>
            <w:shd w:val="clear" w:color="auto" w:fill="auto"/>
          </w:tcPr>
          <w:p w14:paraId="33F634DC" w14:textId="77777777" w:rsidR="00B25EAA" w:rsidRPr="009A4DB4" w:rsidRDefault="00B25EAA" w:rsidP="00B25EA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69" w:type="dxa"/>
            <w:shd w:val="clear" w:color="auto" w:fill="auto"/>
          </w:tcPr>
          <w:p w14:paraId="0756BC5C" w14:textId="77777777" w:rsidR="00B25EAA" w:rsidRPr="009A4DB4" w:rsidRDefault="00B25EAA" w:rsidP="00B25EA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2584C022" w14:textId="251C687B" w:rsidR="00B25EAA" w:rsidRPr="009A4DB4" w:rsidRDefault="00B25EAA" w:rsidP="00B25EA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Bortezomib</w:t>
            </w:r>
            <w:r w:rsidRPr="009A4DB4">
              <w:rPr>
                <w:rFonts w:ascii="Arial" w:hAnsi="Arial" w:cs="Arial"/>
                <w:sz w:val="16"/>
                <w:szCs w:val="16"/>
              </w:rPr>
              <w:noBreakHyphen/>
              <w:t>AFT</w:t>
            </w:r>
          </w:p>
        </w:tc>
        <w:tc>
          <w:tcPr>
            <w:tcW w:w="1196" w:type="dxa"/>
            <w:shd w:val="clear" w:color="auto" w:fill="auto"/>
          </w:tcPr>
          <w:p w14:paraId="70CBA05B" w14:textId="4DE0F3AD" w:rsidR="00B25EAA" w:rsidRPr="009A4DB4" w:rsidRDefault="00B25EAA" w:rsidP="00B25EAA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1134" w:type="dxa"/>
            <w:shd w:val="clear" w:color="auto" w:fill="auto"/>
          </w:tcPr>
          <w:p w14:paraId="4ED3B240" w14:textId="49F10824" w:rsidR="00B25EAA" w:rsidRPr="009A4DB4" w:rsidRDefault="00B25EAA" w:rsidP="00B25EAA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2A6A305F" w14:textId="3ED2342E" w:rsidR="00B25EAA" w:rsidRPr="009A4DB4" w:rsidRDefault="00B25EAA" w:rsidP="00B25EA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9A4DB4">
              <w:rPr>
                <w:rFonts w:ascii="Arial" w:hAnsi="Arial" w:cs="Arial"/>
                <w:sz w:val="16"/>
              </w:rPr>
              <w:t xml:space="preserve">C11099 </w:t>
            </w:r>
            <w:r w:rsidRPr="009A4DB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C13745</w:t>
            </w:r>
          </w:p>
        </w:tc>
        <w:tc>
          <w:tcPr>
            <w:tcW w:w="986" w:type="dxa"/>
            <w:shd w:val="clear" w:color="auto" w:fill="auto"/>
          </w:tcPr>
          <w:p w14:paraId="46CE6E4C" w14:textId="2128A028" w:rsidR="00B25EAA" w:rsidRPr="009A4DB4" w:rsidRDefault="00B25EAA" w:rsidP="00B25EAA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D</w:t>
            </w:r>
          </w:p>
        </w:tc>
      </w:tr>
    </w:tbl>
    <w:p w14:paraId="2F041DF9" w14:textId="24E10D03" w:rsidR="00113943" w:rsidRPr="009A4DB4" w:rsidRDefault="00113943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r w:rsidR="00B25EAA" w:rsidRPr="009A4DB4">
        <w:rPr>
          <w:rFonts w:ascii="Arial" w:hAnsi="Arial" w:cs="Arial"/>
          <w:b/>
          <w:bCs/>
          <w:sz w:val="20"/>
          <w:szCs w:val="20"/>
          <w:lang w:eastAsia="en-AU"/>
        </w:rPr>
        <w:t>Obinutuzumab</w:t>
      </w:r>
    </w:p>
    <w:p w14:paraId="4BFEAD3A" w14:textId="7AC85B6C" w:rsidR="00113943" w:rsidRPr="009A4DB4" w:rsidRDefault="00113943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 xml:space="preserve">insert in numerical order in the column headed “Circumstances”: </w:t>
      </w:r>
      <w:r w:rsidR="00B25EAA" w:rsidRPr="009A4DB4">
        <w:rPr>
          <w:rFonts w:ascii="Arial" w:hAnsi="Arial"/>
          <w:b/>
          <w:bCs/>
          <w:sz w:val="20"/>
          <w:lang w:eastAsia="en-AU"/>
        </w:rPr>
        <w:t>C14764</w:t>
      </w:r>
    </w:p>
    <w:p w14:paraId="4ADAF691" w14:textId="0D4DAF31" w:rsidR="006B3CB4" w:rsidRPr="009A4DB4" w:rsidRDefault="006B3CB4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</w:t>
      </w:r>
      <w:r w:rsidR="00B25EAA" w:rsidRPr="009A4DB4">
        <w:rPr>
          <w:rFonts w:ascii="Arial" w:hAnsi="Arial" w:cs="Arial"/>
          <w:b/>
          <w:bCs/>
          <w:sz w:val="20"/>
          <w:szCs w:val="20"/>
          <w:lang w:eastAsia="en-AU"/>
        </w:rPr>
        <w:t>1</w:t>
      </w: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, entry for </w:t>
      </w:r>
      <w:r w:rsidR="00B25EAA" w:rsidRPr="009A4DB4">
        <w:rPr>
          <w:rFonts w:ascii="Arial" w:hAnsi="Arial" w:cs="Arial"/>
          <w:b/>
          <w:bCs/>
          <w:sz w:val="20"/>
          <w:szCs w:val="20"/>
          <w:lang w:eastAsia="en-AU"/>
        </w:rPr>
        <w:t>Pembrolizumab</w:t>
      </w:r>
    </w:p>
    <w:p w14:paraId="4D31F343" w14:textId="27B43BAF" w:rsidR="006B3CB4" w:rsidRPr="009A4DB4" w:rsidRDefault="006B3CB4" w:rsidP="00D97270">
      <w:pPr>
        <w:pStyle w:val="ListParagraph"/>
        <w:numPr>
          <w:ilvl w:val="0"/>
          <w:numId w:val="12"/>
        </w:numPr>
        <w:spacing w:before="60" w:after="60" w:line="260" w:lineRule="exact"/>
        <w:ind w:left="1134" w:hanging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 from the column headed “</w:t>
      </w:r>
      <w:r w:rsidR="00B25EAA" w:rsidRPr="009A4DB4">
        <w:rPr>
          <w:i/>
          <w:iCs/>
          <w:sz w:val="20"/>
          <w:lang w:eastAsia="en-AU"/>
        </w:rPr>
        <w:t>Circumstances</w:t>
      </w:r>
      <w:r w:rsidRPr="009A4DB4">
        <w:rPr>
          <w:i/>
          <w:iCs/>
          <w:sz w:val="20"/>
          <w:lang w:eastAsia="en-AU"/>
        </w:rPr>
        <w:t xml:space="preserve">”: </w:t>
      </w:r>
      <w:r w:rsidR="00B25EAA" w:rsidRPr="009A4DB4">
        <w:rPr>
          <w:rFonts w:ascii="Arial" w:hAnsi="Arial"/>
          <w:b/>
          <w:bCs/>
          <w:sz w:val="20"/>
          <w:lang w:eastAsia="en-AU"/>
        </w:rPr>
        <w:t>C10687</w:t>
      </w:r>
    </w:p>
    <w:p w14:paraId="486281BD" w14:textId="3C9DE92F" w:rsidR="00B25EAA" w:rsidRPr="009A4DB4" w:rsidRDefault="00B25EAA" w:rsidP="00D97270">
      <w:pPr>
        <w:pStyle w:val="ListParagraph"/>
        <w:numPr>
          <w:ilvl w:val="0"/>
          <w:numId w:val="12"/>
        </w:numPr>
        <w:spacing w:before="60" w:after="60" w:line="260" w:lineRule="exact"/>
        <w:ind w:left="1134" w:hanging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 xml:space="preserve">omit from the column headed “Circumstances”: </w:t>
      </w:r>
      <w:r w:rsidRPr="009A4DB4">
        <w:rPr>
          <w:rFonts w:ascii="Arial" w:hAnsi="Arial"/>
          <w:b/>
          <w:bCs/>
          <w:sz w:val="20"/>
          <w:lang w:eastAsia="en-AU"/>
        </w:rPr>
        <w:t>C10695</w:t>
      </w:r>
    </w:p>
    <w:p w14:paraId="104E4256" w14:textId="070074E7" w:rsidR="006B3CB4" w:rsidRPr="009A4DB4" w:rsidRDefault="006B3CB4" w:rsidP="00D97270">
      <w:pPr>
        <w:pStyle w:val="ListParagraph"/>
        <w:numPr>
          <w:ilvl w:val="0"/>
          <w:numId w:val="12"/>
        </w:numPr>
        <w:spacing w:before="60" w:after="60" w:line="260" w:lineRule="exact"/>
        <w:ind w:left="1134" w:hanging="567"/>
        <w:contextualSpacing w:val="0"/>
        <w:rPr>
          <w:i/>
          <w:sz w:val="20"/>
          <w:szCs w:val="20"/>
        </w:rPr>
      </w:pPr>
      <w:r w:rsidRPr="009A4DB4">
        <w:rPr>
          <w:i/>
          <w:sz w:val="20"/>
          <w:szCs w:val="20"/>
        </w:rPr>
        <w:t>insert in numerical order in the column headed “</w:t>
      </w:r>
      <w:r w:rsidR="00B25EAA" w:rsidRPr="009A4DB4">
        <w:rPr>
          <w:i/>
          <w:sz w:val="20"/>
          <w:szCs w:val="20"/>
        </w:rPr>
        <w:t>Circumstances</w:t>
      </w:r>
      <w:r w:rsidRPr="009A4DB4">
        <w:rPr>
          <w:i/>
          <w:sz w:val="20"/>
          <w:szCs w:val="20"/>
        </w:rPr>
        <w:t xml:space="preserve">: </w:t>
      </w:r>
      <w:r w:rsidR="00B25EAA" w:rsidRPr="009A4DB4">
        <w:rPr>
          <w:rFonts w:ascii="Arial" w:hAnsi="Arial" w:cs="Arial"/>
          <w:b/>
          <w:sz w:val="20"/>
          <w:szCs w:val="20"/>
        </w:rPr>
        <w:t>C14770 C14786</w:t>
      </w:r>
    </w:p>
    <w:p w14:paraId="72819ADE" w14:textId="33A16A7A" w:rsidR="00B25EAA" w:rsidRPr="009A4DB4" w:rsidRDefault="00B25EAA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2, entry for Obinutuzumab </w:t>
      </w:r>
      <w:r w:rsidRPr="009A4DB4">
        <w:rPr>
          <w:rFonts w:ascii="Arial" w:hAnsi="Arial" w:cs="Arial"/>
          <w:b/>
          <w:i/>
          <w:sz w:val="20"/>
          <w:szCs w:val="20"/>
        </w:rPr>
        <w:t>[Maximum Amount: 1000 mg; Number of Repeats: 5]</w:t>
      </w:r>
    </w:p>
    <w:p w14:paraId="24A9A31E" w14:textId="4B323F67" w:rsidR="00281AB1" w:rsidRPr="009A4DB4" w:rsidRDefault="00B25EAA" w:rsidP="00D97270">
      <w:pPr>
        <w:spacing w:before="60" w:after="60" w:line="260" w:lineRule="exact"/>
        <w:ind w:firstLine="567"/>
        <w:rPr>
          <w:i/>
          <w:sz w:val="20"/>
        </w:rPr>
      </w:pPr>
      <w:r w:rsidRPr="009A4DB4">
        <w:rPr>
          <w:i/>
          <w:sz w:val="20"/>
        </w:rPr>
        <w:t xml:space="preserve">insert in numerical order in the column headed “Purposes”: </w:t>
      </w:r>
      <w:r w:rsidRPr="009A4DB4">
        <w:rPr>
          <w:rFonts w:ascii="Arial" w:hAnsi="Arial" w:cs="Arial"/>
          <w:b/>
          <w:sz w:val="20"/>
        </w:rPr>
        <w:t>P14764</w:t>
      </w:r>
    </w:p>
    <w:p w14:paraId="6808EDC4" w14:textId="2F3913E9" w:rsidR="00281AB1" w:rsidRPr="009A4DB4" w:rsidRDefault="00281AB1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2, entry for Pembrolizumab </w:t>
      </w:r>
      <w:r w:rsidRPr="009A4DB4">
        <w:rPr>
          <w:rFonts w:ascii="Arial" w:hAnsi="Arial" w:cs="Arial"/>
          <w:b/>
          <w:i/>
          <w:sz w:val="20"/>
          <w:szCs w:val="20"/>
        </w:rPr>
        <w:t>[Maximum Amount: 200 mg; Number of Repeats: 7]</w:t>
      </w:r>
    </w:p>
    <w:p w14:paraId="72AB50C8" w14:textId="0ED698C1" w:rsidR="00281AB1" w:rsidRPr="009A4DB4" w:rsidRDefault="00281AB1" w:rsidP="00D97270">
      <w:pPr>
        <w:pStyle w:val="ListParagraph"/>
        <w:numPr>
          <w:ilvl w:val="0"/>
          <w:numId w:val="17"/>
        </w:numPr>
        <w:spacing w:before="60" w:after="60" w:line="260" w:lineRule="exact"/>
        <w:ind w:left="1124" w:hanging="562"/>
        <w:contextualSpacing w:val="0"/>
        <w:rPr>
          <w:i/>
          <w:sz w:val="20"/>
          <w:szCs w:val="20"/>
        </w:rPr>
      </w:pPr>
      <w:r w:rsidRPr="009A4DB4">
        <w:rPr>
          <w:i/>
          <w:sz w:val="20"/>
          <w:szCs w:val="20"/>
        </w:rPr>
        <w:t xml:space="preserve">omit from the column headed “Purposes”: </w:t>
      </w:r>
      <w:r w:rsidRPr="009A4DB4">
        <w:rPr>
          <w:rFonts w:ascii="Arial" w:hAnsi="Arial" w:cs="Arial"/>
          <w:b/>
          <w:sz w:val="20"/>
          <w:szCs w:val="20"/>
        </w:rPr>
        <w:t>P10687 P10695</w:t>
      </w:r>
    </w:p>
    <w:p w14:paraId="1E98D3FA" w14:textId="61FD0F25" w:rsidR="00281AB1" w:rsidRPr="009A4DB4" w:rsidRDefault="00281AB1" w:rsidP="00D97270">
      <w:pPr>
        <w:pStyle w:val="ListParagraph"/>
        <w:numPr>
          <w:ilvl w:val="0"/>
          <w:numId w:val="17"/>
        </w:numPr>
        <w:spacing w:before="60" w:after="60" w:line="260" w:lineRule="exact"/>
        <w:ind w:left="1124" w:hanging="562"/>
        <w:contextualSpacing w:val="0"/>
        <w:rPr>
          <w:i/>
          <w:sz w:val="20"/>
          <w:szCs w:val="20"/>
        </w:rPr>
      </w:pPr>
      <w:r w:rsidRPr="009A4DB4">
        <w:rPr>
          <w:i/>
          <w:sz w:val="20"/>
          <w:szCs w:val="20"/>
        </w:rPr>
        <w:t xml:space="preserve">insert in numerical order in the column headed “Purposes”: </w:t>
      </w:r>
      <w:r w:rsidRPr="009A4DB4">
        <w:rPr>
          <w:rFonts w:ascii="Arial" w:hAnsi="Arial" w:cs="Arial"/>
          <w:b/>
          <w:sz w:val="20"/>
          <w:szCs w:val="20"/>
        </w:rPr>
        <w:t>P14770 P14786</w:t>
      </w:r>
    </w:p>
    <w:p w14:paraId="51EDE8AD" w14:textId="4FC54B65" w:rsidR="00113943" w:rsidRPr="009A4DB4" w:rsidRDefault="00E55967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2, </w:t>
      </w:r>
      <w:r w:rsidR="00760413"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entry for </w:t>
      </w:r>
      <w:r w:rsidR="005F2C15" w:rsidRPr="009A4DB4">
        <w:rPr>
          <w:rFonts w:ascii="Arial" w:hAnsi="Arial" w:cs="Arial"/>
          <w:b/>
          <w:bCs/>
          <w:sz w:val="20"/>
          <w:szCs w:val="20"/>
          <w:lang w:eastAsia="en-AU"/>
        </w:rPr>
        <w:t>Ondansetron in the form Tablet (orally disintegrating) 4 mg</w:t>
      </w:r>
    </w:p>
    <w:p w14:paraId="4BCF5490" w14:textId="12A1C07A" w:rsidR="00A3196F" w:rsidRPr="009A4DB4" w:rsidRDefault="005F2C15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</w:t>
      </w:r>
      <w:r w:rsidR="00A3196F" w:rsidRPr="009A4DB4">
        <w:rPr>
          <w:i/>
          <w:iCs/>
          <w:sz w:val="20"/>
          <w:lang w:eastAsia="en-AU"/>
        </w:rPr>
        <w:t>: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8"/>
        <w:gridCol w:w="2038"/>
        <w:gridCol w:w="1080"/>
        <w:gridCol w:w="1589"/>
        <w:gridCol w:w="1320"/>
        <w:gridCol w:w="1289"/>
        <w:gridCol w:w="1352"/>
        <w:gridCol w:w="1023"/>
        <w:gridCol w:w="1023"/>
        <w:gridCol w:w="1092"/>
        <w:gridCol w:w="1015"/>
      </w:tblGrid>
      <w:tr w:rsidR="009A4DB4" w:rsidRPr="009A4DB4" w14:paraId="7935D02F" w14:textId="77777777" w:rsidTr="005F2C15">
        <w:trPr>
          <w:trHeight w:val="20"/>
        </w:trPr>
        <w:tc>
          <w:tcPr>
            <w:tcW w:w="514" w:type="pct"/>
            <w:shd w:val="clear" w:color="auto" w:fill="auto"/>
          </w:tcPr>
          <w:p w14:paraId="7841F3C0" w14:textId="07049DFD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713" w:type="pct"/>
            <w:shd w:val="clear" w:color="auto" w:fill="auto"/>
          </w:tcPr>
          <w:p w14:paraId="15310C81" w14:textId="0AE179A6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78" w:type="pct"/>
            <w:shd w:val="clear" w:color="auto" w:fill="auto"/>
            <w:noWrap/>
          </w:tcPr>
          <w:p w14:paraId="15B97F2B" w14:textId="2AB8B416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085040FB" w14:textId="7CC96BC5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APO</w:t>
            </w:r>
            <w:r w:rsidRPr="009A4DB4">
              <w:rPr>
                <w:rFonts w:ascii="Arial" w:hAnsi="Arial" w:cs="Arial"/>
                <w:sz w:val="16"/>
                <w:szCs w:val="16"/>
              </w:rPr>
              <w:noBreakHyphen/>
              <w:t>Ondansetron ODT</w:t>
            </w:r>
          </w:p>
        </w:tc>
        <w:tc>
          <w:tcPr>
            <w:tcW w:w="462" w:type="pct"/>
            <w:shd w:val="clear" w:color="auto" w:fill="auto"/>
            <w:noWrap/>
          </w:tcPr>
          <w:p w14:paraId="09D9A50B" w14:textId="56385B1A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TX</w:t>
            </w:r>
          </w:p>
        </w:tc>
        <w:tc>
          <w:tcPr>
            <w:tcW w:w="451" w:type="pct"/>
            <w:shd w:val="clear" w:color="auto" w:fill="auto"/>
            <w:noWrap/>
          </w:tcPr>
          <w:p w14:paraId="7D9D51E3" w14:textId="4B0BDC12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73" w:type="pct"/>
            <w:shd w:val="clear" w:color="auto" w:fill="auto"/>
          </w:tcPr>
          <w:p w14:paraId="175B68D4" w14:textId="21068066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C5743</w:t>
            </w:r>
          </w:p>
        </w:tc>
        <w:tc>
          <w:tcPr>
            <w:tcW w:w="358" w:type="pct"/>
            <w:shd w:val="clear" w:color="auto" w:fill="auto"/>
          </w:tcPr>
          <w:p w14:paraId="28D14E21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8" w:type="pct"/>
            <w:shd w:val="clear" w:color="auto" w:fill="auto"/>
            <w:noWrap/>
          </w:tcPr>
          <w:p w14:paraId="00AF1BEA" w14:textId="11788513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82" w:type="pct"/>
            <w:shd w:val="clear" w:color="auto" w:fill="auto"/>
            <w:noWrap/>
          </w:tcPr>
          <w:p w14:paraId="58CE7DE7" w14:textId="5795F055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</w:tcPr>
          <w:p w14:paraId="04C0F2F8" w14:textId="2E31E331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C</w:t>
            </w:r>
          </w:p>
        </w:tc>
      </w:tr>
    </w:tbl>
    <w:p w14:paraId="48AE0E2D" w14:textId="0B0195A8" w:rsidR="005F2C15" w:rsidRPr="009A4DB4" w:rsidRDefault="005F2C15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>Schedule 2, entry for Ondansetron in the form Tablet 4 mg (as hydrochloride dihydrate)</w:t>
      </w:r>
    </w:p>
    <w:p w14:paraId="5862B5D4" w14:textId="77777777" w:rsidR="005F2C15" w:rsidRPr="009A4DB4" w:rsidRDefault="005F2C15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omit: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8"/>
        <w:gridCol w:w="2038"/>
        <w:gridCol w:w="1080"/>
        <w:gridCol w:w="1589"/>
        <w:gridCol w:w="1320"/>
        <w:gridCol w:w="1289"/>
        <w:gridCol w:w="1352"/>
        <w:gridCol w:w="1023"/>
        <w:gridCol w:w="1023"/>
        <w:gridCol w:w="1092"/>
        <w:gridCol w:w="1015"/>
      </w:tblGrid>
      <w:tr w:rsidR="009A4DB4" w:rsidRPr="009A4DB4" w14:paraId="3B67EEFD" w14:textId="77777777" w:rsidTr="00BD1019">
        <w:trPr>
          <w:trHeight w:val="20"/>
        </w:trPr>
        <w:tc>
          <w:tcPr>
            <w:tcW w:w="514" w:type="pct"/>
            <w:shd w:val="clear" w:color="auto" w:fill="auto"/>
          </w:tcPr>
          <w:p w14:paraId="5DE66BEB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713" w:type="pct"/>
            <w:shd w:val="clear" w:color="auto" w:fill="auto"/>
          </w:tcPr>
          <w:p w14:paraId="6BC6F168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78" w:type="pct"/>
            <w:shd w:val="clear" w:color="auto" w:fill="auto"/>
            <w:noWrap/>
          </w:tcPr>
          <w:p w14:paraId="4A281738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7F0FA3AB" w14:textId="487E3E82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Ondansetron APOTEX</w:t>
            </w:r>
          </w:p>
        </w:tc>
        <w:tc>
          <w:tcPr>
            <w:tcW w:w="462" w:type="pct"/>
            <w:shd w:val="clear" w:color="auto" w:fill="auto"/>
            <w:noWrap/>
          </w:tcPr>
          <w:p w14:paraId="1606DFA5" w14:textId="218AC149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GX</w:t>
            </w:r>
          </w:p>
        </w:tc>
        <w:tc>
          <w:tcPr>
            <w:tcW w:w="451" w:type="pct"/>
            <w:shd w:val="clear" w:color="auto" w:fill="auto"/>
            <w:noWrap/>
          </w:tcPr>
          <w:p w14:paraId="20BE6E9F" w14:textId="3A304AE5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73" w:type="pct"/>
            <w:shd w:val="clear" w:color="auto" w:fill="auto"/>
          </w:tcPr>
          <w:p w14:paraId="44A68DA6" w14:textId="08E7F48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C5778</w:t>
            </w:r>
          </w:p>
        </w:tc>
        <w:tc>
          <w:tcPr>
            <w:tcW w:w="358" w:type="pct"/>
            <w:shd w:val="clear" w:color="auto" w:fill="auto"/>
          </w:tcPr>
          <w:p w14:paraId="4494E282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8" w:type="pct"/>
            <w:shd w:val="clear" w:color="auto" w:fill="auto"/>
            <w:noWrap/>
          </w:tcPr>
          <w:p w14:paraId="1EC280D3" w14:textId="255FAAF4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shd w:val="clear" w:color="auto" w:fill="auto"/>
            <w:noWrap/>
          </w:tcPr>
          <w:p w14:paraId="26D4F233" w14:textId="1BDE30DD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</w:tcPr>
          <w:p w14:paraId="525C564F" w14:textId="062DFFAF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</w:tbl>
    <w:p w14:paraId="077572FC" w14:textId="641FEE20" w:rsidR="005F2C15" w:rsidRPr="009A4DB4" w:rsidRDefault="005F2C15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2, entry for Ondansetron in the form Tablet (orally disintegrating) 8 </w:t>
      </w:r>
      <w:proofErr w:type="gramStart"/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>mg</w:t>
      </w:r>
      <w:proofErr w:type="gramEnd"/>
    </w:p>
    <w:p w14:paraId="3FC8EE23" w14:textId="77777777" w:rsidR="005F2C15" w:rsidRPr="009A4DB4" w:rsidRDefault="005F2C15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omit: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8"/>
        <w:gridCol w:w="2038"/>
        <w:gridCol w:w="1080"/>
        <w:gridCol w:w="1589"/>
        <w:gridCol w:w="1320"/>
        <w:gridCol w:w="1289"/>
        <w:gridCol w:w="1352"/>
        <w:gridCol w:w="1023"/>
        <w:gridCol w:w="1023"/>
        <w:gridCol w:w="1092"/>
        <w:gridCol w:w="1015"/>
      </w:tblGrid>
      <w:tr w:rsidR="009A4DB4" w:rsidRPr="009A4DB4" w14:paraId="225E3015" w14:textId="77777777" w:rsidTr="00BD1019">
        <w:trPr>
          <w:trHeight w:val="20"/>
        </w:trPr>
        <w:tc>
          <w:tcPr>
            <w:tcW w:w="514" w:type="pct"/>
            <w:shd w:val="clear" w:color="auto" w:fill="auto"/>
          </w:tcPr>
          <w:p w14:paraId="1A647E39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713" w:type="pct"/>
            <w:shd w:val="clear" w:color="auto" w:fill="auto"/>
          </w:tcPr>
          <w:p w14:paraId="1C4B0B74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78" w:type="pct"/>
            <w:shd w:val="clear" w:color="auto" w:fill="auto"/>
            <w:noWrap/>
          </w:tcPr>
          <w:p w14:paraId="06032435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4190A82C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APO</w:t>
            </w:r>
            <w:r w:rsidRPr="009A4DB4">
              <w:rPr>
                <w:rFonts w:ascii="Arial" w:hAnsi="Arial" w:cs="Arial"/>
                <w:sz w:val="16"/>
                <w:szCs w:val="16"/>
              </w:rPr>
              <w:noBreakHyphen/>
              <w:t>Ondansetron ODT</w:t>
            </w:r>
          </w:p>
        </w:tc>
        <w:tc>
          <w:tcPr>
            <w:tcW w:w="462" w:type="pct"/>
            <w:shd w:val="clear" w:color="auto" w:fill="auto"/>
            <w:noWrap/>
          </w:tcPr>
          <w:p w14:paraId="65906C2F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TX</w:t>
            </w:r>
          </w:p>
        </w:tc>
        <w:tc>
          <w:tcPr>
            <w:tcW w:w="451" w:type="pct"/>
            <w:shd w:val="clear" w:color="auto" w:fill="auto"/>
            <w:noWrap/>
          </w:tcPr>
          <w:p w14:paraId="70933CDC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73" w:type="pct"/>
            <w:shd w:val="clear" w:color="auto" w:fill="auto"/>
          </w:tcPr>
          <w:p w14:paraId="5B92B271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C5743</w:t>
            </w:r>
          </w:p>
        </w:tc>
        <w:tc>
          <w:tcPr>
            <w:tcW w:w="358" w:type="pct"/>
            <w:shd w:val="clear" w:color="auto" w:fill="auto"/>
          </w:tcPr>
          <w:p w14:paraId="25D46FE5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8" w:type="pct"/>
            <w:shd w:val="clear" w:color="auto" w:fill="auto"/>
            <w:noWrap/>
          </w:tcPr>
          <w:p w14:paraId="61D56BAC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82" w:type="pct"/>
            <w:shd w:val="clear" w:color="auto" w:fill="auto"/>
            <w:noWrap/>
          </w:tcPr>
          <w:p w14:paraId="53908A43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</w:tcPr>
          <w:p w14:paraId="6B1511F1" w14:textId="77777777" w:rsidR="005F2C15" w:rsidRPr="009A4DB4" w:rsidRDefault="005F2C15" w:rsidP="00BD1019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C</w:t>
            </w:r>
          </w:p>
        </w:tc>
      </w:tr>
    </w:tbl>
    <w:p w14:paraId="12674DE7" w14:textId="7ABDAA30" w:rsidR="005F2C15" w:rsidRPr="009A4DB4" w:rsidRDefault="005F2C15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>Schedule 2, entry for Ondansetron in the form Tablet 8 mg (as hydrochloride dihydrate)</w:t>
      </w:r>
    </w:p>
    <w:p w14:paraId="20245A35" w14:textId="77777777" w:rsidR="005F2C15" w:rsidRPr="009A4DB4" w:rsidRDefault="005F2C15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omit: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8"/>
        <w:gridCol w:w="2038"/>
        <w:gridCol w:w="1080"/>
        <w:gridCol w:w="1589"/>
        <w:gridCol w:w="1320"/>
        <w:gridCol w:w="1289"/>
        <w:gridCol w:w="1352"/>
        <w:gridCol w:w="1023"/>
        <w:gridCol w:w="1023"/>
        <w:gridCol w:w="1092"/>
        <w:gridCol w:w="1015"/>
      </w:tblGrid>
      <w:tr w:rsidR="009A4DB4" w:rsidRPr="009A4DB4" w14:paraId="577F63F2" w14:textId="77777777" w:rsidTr="00BD1019">
        <w:trPr>
          <w:trHeight w:val="20"/>
        </w:trPr>
        <w:tc>
          <w:tcPr>
            <w:tcW w:w="514" w:type="pct"/>
            <w:shd w:val="clear" w:color="auto" w:fill="auto"/>
          </w:tcPr>
          <w:p w14:paraId="2DA55B14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713" w:type="pct"/>
            <w:shd w:val="clear" w:color="auto" w:fill="auto"/>
          </w:tcPr>
          <w:p w14:paraId="3BA3CE1B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78" w:type="pct"/>
            <w:shd w:val="clear" w:color="auto" w:fill="auto"/>
            <w:noWrap/>
          </w:tcPr>
          <w:p w14:paraId="1626B25C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556" w:type="pct"/>
            <w:shd w:val="clear" w:color="auto" w:fill="auto"/>
          </w:tcPr>
          <w:p w14:paraId="65953103" w14:textId="61BA8F04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Ondansetron APOTEX</w:t>
            </w:r>
          </w:p>
        </w:tc>
        <w:tc>
          <w:tcPr>
            <w:tcW w:w="462" w:type="pct"/>
            <w:shd w:val="clear" w:color="auto" w:fill="auto"/>
            <w:noWrap/>
          </w:tcPr>
          <w:p w14:paraId="278625C5" w14:textId="18F15C34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GX</w:t>
            </w:r>
          </w:p>
        </w:tc>
        <w:tc>
          <w:tcPr>
            <w:tcW w:w="451" w:type="pct"/>
            <w:shd w:val="clear" w:color="auto" w:fill="auto"/>
            <w:noWrap/>
          </w:tcPr>
          <w:p w14:paraId="6063BCB3" w14:textId="6597165D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473" w:type="pct"/>
            <w:shd w:val="clear" w:color="auto" w:fill="auto"/>
          </w:tcPr>
          <w:p w14:paraId="6D4AF977" w14:textId="28EFBBA4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C5778</w:t>
            </w:r>
          </w:p>
        </w:tc>
        <w:tc>
          <w:tcPr>
            <w:tcW w:w="358" w:type="pct"/>
            <w:shd w:val="clear" w:color="auto" w:fill="auto"/>
          </w:tcPr>
          <w:p w14:paraId="70512D48" w14:textId="77777777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8" w:type="pct"/>
            <w:shd w:val="clear" w:color="auto" w:fill="auto"/>
            <w:noWrap/>
          </w:tcPr>
          <w:p w14:paraId="75432873" w14:textId="28E4EC4F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" w:type="pct"/>
            <w:shd w:val="clear" w:color="auto" w:fill="auto"/>
            <w:noWrap/>
          </w:tcPr>
          <w:p w14:paraId="2C73C960" w14:textId="4B7E267B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</w:tcPr>
          <w:p w14:paraId="71013C9E" w14:textId="5ECBC762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</w:tbl>
    <w:p w14:paraId="521F324C" w14:textId="1AB3BB57" w:rsidR="002E3437" w:rsidRPr="009A4DB4" w:rsidRDefault="002E3437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</w:t>
      </w:r>
      <w:r w:rsidR="00F217F2" w:rsidRPr="009A4DB4">
        <w:rPr>
          <w:rFonts w:ascii="Arial" w:hAnsi="Arial" w:cs="Arial"/>
          <w:b/>
          <w:bCs/>
          <w:sz w:val="20"/>
          <w:szCs w:val="20"/>
          <w:lang w:eastAsia="en-AU"/>
        </w:rPr>
        <w:t>3</w:t>
      </w:r>
    </w:p>
    <w:p w14:paraId="4613B553" w14:textId="74E4408A" w:rsidR="00B86BD9" w:rsidRPr="009A4DB4" w:rsidRDefault="005F2C15" w:rsidP="00D97270">
      <w:pPr>
        <w:spacing w:before="60" w:after="60" w:line="260" w:lineRule="exact"/>
        <w:ind w:firstLine="567"/>
        <w:rPr>
          <w:i/>
          <w:sz w:val="20"/>
        </w:rPr>
      </w:pPr>
      <w:r w:rsidRPr="009A4DB4">
        <w:rPr>
          <w:i/>
          <w:sz w:val="20"/>
        </w:rPr>
        <w:t>omit</w:t>
      </w:r>
      <w:r w:rsidR="00F217F2" w:rsidRPr="009A4DB4">
        <w:rPr>
          <w:i/>
          <w:sz w:val="20"/>
        </w:rPr>
        <w:t>:</w:t>
      </w:r>
    </w:p>
    <w:tbl>
      <w:tblPr>
        <w:tblW w:w="3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4676"/>
        <w:gridCol w:w="2265"/>
      </w:tblGrid>
      <w:tr w:rsidR="009A4DB4" w:rsidRPr="009A4DB4" w14:paraId="6ED97BF3" w14:textId="77777777" w:rsidTr="007A4DE5">
        <w:tc>
          <w:tcPr>
            <w:tcW w:w="848" w:type="pct"/>
            <w:shd w:val="clear" w:color="auto" w:fill="auto"/>
          </w:tcPr>
          <w:p w14:paraId="15F1DE11" w14:textId="0509B837" w:rsidR="005F2C15" w:rsidRPr="009A4DB4" w:rsidRDefault="005F2C15" w:rsidP="00D9727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GX</w:t>
            </w:r>
          </w:p>
        </w:tc>
        <w:tc>
          <w:tcPr>
            <w:tcW w:w="2797" w:type="pct"/>
            <w:shd w:val="clear" w:color="auto" w:fill="auto"/>
          </w:tcPr>
          <w:p w14:paraId="7AE0DD8E" w14:textId="60ECBEBD" w:rsidR="005F2C15" w:rsidRPr="009A4DB4" w:rsidRDefault="005F2C15" w:rsidP="00D9727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A4DB4">
              <w:rPr>
                <w:rFonts w:ascii="Arial" w:hAnsi="Arial" w:cs="Arial"/>
                <w:sz w:val="16"/>
                <w:szCs w:val="16"/>
              </w:rPr>
              <w:t>Apotex</w:t>
            </w:r>
            <w:proofErr w:type="spellEnd"/>
            <w:r w:rsidRPr="009A4DB4">
              <w:rPr>
                <w:rFonts w:ascii="Arial" w:hAnsi="Arial" w:cs="Arial"/>
                <w:sz w:val="16"/>
                <w:szCs w:val="16"/>
              </w:rPr>
              <w:t xml:space="preserve"> Pty Ltd</w:t>
            </w:r>
          </w:p>
        </w:tc>
        <w:tc>
          <w:tcPr>
            <w:tcW w:w="1355" w:type="pct"/>
            <w:shd w:val="clear" w:color="auto" w:fill="auto"/>
          </w:tcPr>
          <w:p w14:paraId="1FA0974F" w14:textId="755E51AB" w:rsidR="005F2C15" w:rsidRPr="009A4DB4" w:rsidRDefault="005F2C15" w:rsidP="00D9727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52 096 916 148</w:t>
            </w:r>
          </w:p>
        </w:tc>
      </w:tr>
    </w:tbl>
    <w:p w14:paraId="1FB0A9D7" w14:textId="3D1FF158" w:rsidR="00F66FF8" w:rsidRPr="009A4DB4" w:rsidRDefault="00B86BD9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</w:t>
      </w:r>
      <w:r w:rsidR="00F66FF8" w:rsidRPr="009A4DB4">
        <w:rPr>
          <w:rFonts w:ascii="Arial" w:hAnsi="Arial" w:cs="Arial"/>
          <w:b/>
          <w:bCs/>
          <w:sz w:val="20"/>
          <w:szCs w:val="20"/>
          <w:lang w:eastAsia="en-AU"/>
        </w:rPr>
        <w:t>4</w:t>
      </w:r>
      <w:r w:rsidR="002720FA" w:rsidRPr="009A4DB4">
        <w:rPr>
          <w:rFonts w:ascii="Arial" w:hAnsi="Arial" w:cs="Arial"/>
          <w:b/>
          <w:bCs/>
          <w:sz w:val="20"/>
          <w:szCs w:val="20"/>
          <w:lang w:eastAsia="en-AU"/>
        </w:rPr>
        <w:t xml:space="preserve">, entry for </w:t>
      </w:r>
      <w:r w:rsidR="005F2C15" w:rsidRPr="009A4DB4">
        <w:rPr>
          <w:rFonts w:ascii="Arial" w:hAnsi="Arial" w:cs="Arial"/>
          <w:b/>
          <w:bCs/>
          <w:sz w:val="20"/>
          <w:szCs w:val="20"/>
          <w:lang w:eastAsia="en-AU"/>
        </w:rPr>
        <w:t>Obinutuzumab</w:t>
      </w:r>
    </w:p>
    <w:p w14:paraId="46D244DE" w14:textId="555FAFDC" w:rsidR="003F7235" w:rsidRPr="009A4DB4" w:rsidRDefault="003F7235" w:rsidP="00D97270">
      <w:pPr>
        <w:pStyle w:val="ListParagraph"/>
        <w:spacing w:before="60" w:after="60" w:line="260" w:lineRule="exact"/>
        <w:ind w:left="360" w:firstLine="207"/>
        <w:contextualSpacing w:val="0"/>
        <w:rPr>
          <w:i/>
          <w:sz w:val="20"/>
          <w:szCs w:val="20"/>
        </w:rPr>
      </w:pPr>
      <w:r w:rsidRPr="009A4DB4">
        <w:rPr>
          <w:rFonts w:cstheme="minorBidi"/>
          <w:i/>
          <w:sz w:val="20"/>
          <w:szCs w:val="20"/>
        </w:rPr>
        <w:t>insert</w:t>
      </w:r>
      <w:r w:rsidRPr="009A4DB4">
        <w:rPr>
          <w:i/>
          <w:sz w:val="20"/>
          <w:szCs w:val="20"/>
        </w:rPr>
        <w:t xml:space="preserve"> </w:t>
      </w:r>
      <w:r w:rsidR="00DF4B68" w:rsidRPr="009A4DB4">
        <w:rPr>
          <w:i/>
          <w:sz w:val="20"/>
          <w:szCs w:val="20"/>
        </w:rPr>
        <w:t>in numerical order after existing text: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5"/>
        <w:gridCol w:w="1347"/>
        <w:gridCol w:w="1295"/>
        <w:gridCol w:w="7077"/>
        <w:gridCol w:w="2112"/>
      </w:tblGrid>
      <w:tr w:rsidR="009A4DB4" w:rsidRPr="009A4DB4" w14:paraId="0E57078B" w14:textId="77777777" w:rsidTr="009755D0">
        <w:tc>
          <w:tcPr>
            <w:tcW w:w="687" w:type="pct"/>
            <w:shd w:val="clear" w:color="auto" w:fill="auto"/>
          </w:tcPr>
          <w:p w14:paraId="4B5BDE3B" w14:textId="77777777" w:rsidR="005F2C15" w:rsidRPr="009A4DB4" w:rsidRDefault="005F2C15" w:rsidP="005F2C1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14:paraId="1E695853" w14:textId="0FD0937F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/>
                <w:sz w:val="16"/>
              </w:rPr>
              <w:t>C14764</w:t>
            </w:r>
          </w:p>
        </w:tc>
        <w:tc>
          <w:tcPr>
            <w:tcW w:w="472" w:type="pct"/>
            <w:shd w:val="clear" w:color="auto" w:fill="auto"/>
          </w:tcPr>
          <w:p w14:paraId="4A6E284A" w14:textId="4FB72456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/>
                <w:sz w:val="16"/>
              </w:rPr>
              <w:t>P14764</w:t>
            </w:r>
          </w:p>
        </w:tc>
        <w:tc>
          <w:tcPr>
            <w:tcW w:w="2580" w:type="pct"/>
            <w:shd w:val="clear" w:color="auto" w:fill="auto"/>
          </w:tcPr>
          <w:p w14:paraId="3BF52D2F" w14:textId="1D5F8CD1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t>Chronic lymphocytic leukaemia (CLL) or small lymphocytic lymphoma (SLL)</w:t>
            </w:r>
            <w:r w:rsidR="00A14CC4" w:rsidRPr="009A4DB4">
              <w:br/>
            </w:r>
            <w:r w:rsidRPr="009A4DB4">
              <w:t>For combination use with acalabrutinib from treatment cycles 2 to 7 inclusive in first-line therapy</w:t>
            </w:r>
            <w:r w:rsidR="00A14CC4" w:rsidRPr="009A4DB4">
              <w:br/>
            </w:r>
            <w:r w:rsidRPr="009A4DB4">
              <w:t>The condition must be untreated; AND</w:t>
            </w:r>
            <w:r w:rsidR="00A14CC4" w:rsidRPr="009A4DB4">
              <w:br/>
            </w:r>
            <w:r w:rsidRPr="009A4DB4">
              <w:t xml:space="preserve">The treatment must be in combination with PBS-subsidised acalabrutinib (refer to Product Information for timing of </w:t>
            </w:r>
            <w:proofErr w:type="spellStart"/>
            <w:r w:rsidRPr="009A4DB4">
              <w:t>obinutuzumab</w:t>
            </w:r>
            <w:proofErr w:type="spellEnd"/>
            <w:r w:rsidRPr="009A4DB4">
              <w:t xml:space="preserve"> and acalabrutinib doses).</w:t>
            </w:r>
          </w:p>
        </w:tc>
        <w:tc>
          <w:tcPr>
            <w:tcW w:w="770" w:type="pct"/>
            <w:shd w:val="clear" w:color="auto" w:fill="auto"/>
          </w:tcPr>
          <w:p w14:paraId="47D34050" w14:textId="0C3B2F13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t>Compliance with Authority Required procedures - Streamlined Authority Code 14764</w:t>
            </w:r>
          </w:p>
        </w:tc>
      </w:tr>
    </w:tbl>
    <w:p w14:paraId="71B4646A" w14:textId="228C4788" w:rsidR="005F2C15" w:rsidRPr="009A4DB4" w:rsidRDefault="005F2C15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9A4DB4">
        <w:rPr>
          <w:rFonts w:ascii="Arial" w:hAnsi="Arial" w:cs="Arial"/>
          <w:b/>
          <w:bCs/>
          <w:sz w:val="20"/>
          <w:szCs w:val="20"/>
          <w:lang w:eastAsia="en-AU"/>
        </w:rPr>
        <w:t>Schedule 4, entry for Pembrolizumab</w:t>
      </w:r>
    </w:p>
    <w:p w14:paraId="307D38A9" w14:textId="49B32013" w:rsidR="005F2C15" w:rsidRPr="009A4DB4" w:rsidRDefault="005F2C15" w:rsidP="00D97270">
      <w:pPr>
        <w:pStyle w:val="ListParagraph"/>
        <w:numPr>
          <w:ilvl w:val="0"/>
          <w:numId w:val="18"/>
        </w:numPr>
        <w:spacing w:before="60" w:after="60" w:line="260" w:lineRule="exact"/>
        <w:ind w:left="1124" w:hanging="562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5"/>
        <w:gridCol w:w="1347"/>
        <w:gridCol w:w="1295"/>
        <w:gridCol w:w="7077"/>
        <w:gridCol w:w="2112"/>
      </w:tblGrid>
      <w:tr w:rsidR="009A4DB4" w:rsidRPr="009A4DB4" w14:paraId="2A30B02A" w14:textId="77777777" w:rsidTr="00BD1019">
        <w:tc>
          <w:tcPr>
            <w:tcW w:w="687" w:type="pct"/>
            <w:shd w:val="clear" w:color="auto" w:fill="auto"/>
          </w:tcPr>
          <w:p w14:paraId="0D15CE5B" w14:textId="77777777" w:rsidR="005F2C15" w:rsidRPr="009A4DB4" w:rsidRDefault="005F2C15" w:rsidP="005F2C1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14:paraId="189A42A4" w14:textId="68154EEA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C10687</w:t>
            </w:r>
          </w:p>
        </w:tc>
        <w:tc>
          <w:tcPr>
            <w:tcW w:w="472" w:type="pct"/>
            <w:shd w:val="clear" w:color="auto" w:fill="auto"/>
          </w:tcPr>
          <w:p w14:paraId="70FB4F4A" w14:textId="438F5238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P10687</w:t>
            </w:r>
          </w:p>
        </w:tc>
        <w:tc>
          <w:tcPr>
            <w:tcW w:w="2580" w:type="pct"/>
            <w:shd w:val="clear" w:color="auto" w:fill="auto"/>
          </w:tcPr>
          <w:p w14:paraId="58C3C51B" w14:textId="239D72E7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rPr>
                <w:szCs w:val="16"/>
              </w:rPr>
              <w:t>Resected Stage IIIB, Stage IIIC or Stage IIID malignant melanoma</w:t>
            </w:r>
            <w:r w:rsidRPr="009A4DB4">
              <w:rPr>
                <w:szCs w:val="16"/>
              </w:rPr>
              <w:br/>
              <w:t xml:space="preserve">Initial treatment </w:t>
            </w:r>
            <w:r w:rsidRPr="009A4DB4">
              <w:rPr>
                <w:szCs w:val="16"/>
              </w:rPr>
              <w:noBreakHyphen/>
              <w:t xml:space="preserve"> 3 weekly treatment regimen</w:t>
            </w:r>
            <w:r w:rsidRPr="009A4DB4">
              <w:rPr>
                <w:szCs w:val="16"/>
              </w:rPr>
              <w:br/>
              <w:t>The treatment must be adjuvant to complete surgical resection; AND</w:t>
            </w:r>
            <w:r w:rsidRPr="009A4DB4">
              <w:rPr>
                <w:szCs w:val="16"/>
              </w:rPr>
              <w:br/>
              <w:t>Patient must have a WHO performance status of 1 or less; AND</w:t>
            </w:r>
            <w:r w:rsidRPr="009A4DB4">
              <w:rPr>
                <w:szCs w:val="16"/>
              </w:rPr>
              <w:br/>
              <w:t>The treatment must be the sole PBS</w:t>
            </w:r>
            <w:r w:rsidRPr="009A4DB4">
              <w:rPr>
                <w:szCs w:val="16"/>
              </w:rPr>
              <w:noBreakHyphen/>
              <w:t>subsidised therapy for this condition; AND</w:t>
            </w:r>
            <w:r w:rsidRPr="009A4DB4">
              <w:rPr>
                <w:szCs w:val="16"/>
              </w:rPr>
              <w:br/>
              <w:t>Patient must not have received prior PBS</w:t>
            </w:r>
            <w:r w:rsidRPr="009A4DB4">
              <w:rPr>
                <w:szCs w:val="16"/>
              </w:rPr>
              <w:noBreakHyphen/>
              <w:t>subsidised treatment for this condition; AND</w:t>
            </w:r>
            <w:r w:rsidRPr="009A4DB4">
              <w:rPr>
                <w:szCs w:val="16"/>
              </w:rPr>
              <w:br/>
              <w:t>The treatment must commence within 12 weeks of complete resection; AND</w:t>
            </w:r>
            <w:r w:rsidRPr="009A4DB4">
              <w:rPr>
                <w:szCs w:val="16"/>
              </w:rPr>
              <w:br/>
            </w:r>
            <w:r w:rsidRPr="009A4DB4">
              <w:rPr>
                <w:szCs w:val="16"/>
              </w:rPr>
              <w:lastRenderedPageBreak/>
              <w:t>Patient must not receive more than 12 months of combined PBS</w:t>
            </w:r>
            <w:r w:rsidRPr="009A4DB4">
              <w:rPr>
                <w:szCs w:val="16"/>
              </w:rPr>
              <w:noBreakHyphen/>
              <w:t>subsidised and non</w:t>
            </w:r>
            <w:r w:rsidRPr="009A4DB4">
              <w:rPr>
                <w:szCs w:val="16"/>
              </w:rPr>
              <w:noBreakHyphen/>
              <w:t>PBS</w:t>
            </w:r>
            <w:r w:rsidRPr="009A4DB4">
              <w:rPr>
                <w:szCs w:val="16"/>
              </w:rPr>
              <w:noBreakHyphen/>
              <w:t>subsidised adjuvant therapy.</w:t>
            </w:r>
          </w:p>
        </w:tc>
        <w:tc>
          <w:tcPr>
            <w:tcW w:w="770" w:type="pct"/>
            <w:shd w:val="clear" w:color="auto" w:fill="auto"/>
          </w:tcPr>
          <w:p w14:paraId="696D8914" w14:textId="440C5880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rPr>
                <w:szCs w:val="16"/>
              </w:rPr>
              <w:lastRenderedPageBreak/>
              <w:t>Compliance with Authority Required procedures</w:t>
            </w:r>
          </w:p>
        </w:tc>
      </w:tr>
    </w:tbl>
    <w:p w14:paraId="19F15D88" w14:textId="2A60D49E" w:rsidR="005F2C15" w:rsidRPr="009A4DB4" w:rsidRDefault="005F2C15" w:rsidP="00D97270">
      <w:pPr>
        <w:pStyle w:val="ListParagraph"/>
        <w:numPr>
          <w:ilvl w:val="0"/>
          <w:numId w:val="18"/>
        </w:numPr>
        <w:spacing w:before="60" w:after="60" w:line="260" w:lineRule="exact"/>
        <w:ind w:left="1124" w:hanging="562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omit: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5"/>
        <w:gridCol w:w="1347"/>
        <w:gridCol w:w="1295"/>
        <w:gridCol w:w="7077"/>
        <w:gridCol w:w="2112"/>
      </w:tblGrid>
      <w:tr w:rsidR="009A4DB4" w:rsidRPr="009A4DB4" w14:paraId="33AF1C2C" w14:textId="77777777" w:rsidTr="00BD1019">
        <w:tc>
          <w:tcPr>
            <w:tcW w:w="687" w:type="pct"/>
            <w:shd w:val="clear" w:color="auto" w:fill="auto"/>
          </w:tcPr>
          <w:p w14:paraId="5B9DF6C2" w14:textId="77777777" w:rsidR="005F2C15" w:rsidRPr="009A4DB4" w:rsidRDefault="005F2C15" w:rsidP="005F2C1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14:paraId="56104DD6" w14:textId="23B1F3B1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 w:cs="Arial"/>
                <w:sz w:val="16"/>
                <w:szCs w:val="16"/>
              </w:rPr>
              <w:t>C10695</w:t>
            </w:r>
          </w:p>
        </w:tc>
        <w:tc>
          <w:tcPr>
            <w:tcW w:w="472" w:type="pct"/>
            <w:shd w:val="clear" w:color="auto" w:fill="auto"/>
          </w:tcPr>
          <w:p w14:paraId="4A86F105" w14:textId="03D04C7D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eastAsia="Arial" w:hAnsi="Arial" w:cs="Arial"/>
                <w:sz w:val="16"/>
                <w:szCs w:val="16"/>
                <w:lang w:eastAsia="zh-CN"/>
              </w:rPr>
              <w:t>P10695</w:t>
            </w:r>
          </w:p>
        </w:tc>
        <w:tc>
          <w:tcPr>
            <w:tcW w:w="2580" w:type="pct"/>
            <w:shd w:val="clear" w:color="auto" w:fill="auto"/>
          </w:tcPr>
          <w:p w14:paraId="35D92455" w14:textId="1A0B7E59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rPr>
                <w:szCs w:val="16"/>
              </w:rPr>
              <w:t>Resected Stage IIIB, Stage IIIC or Stage IIID malignant melanoma</w:t>
            </w:r>
            <w:r w:rsidRPr="009A4DB4">
              <w:rPr>
                <w:szCs w:val="16"/>
              </w:rPr>
              <w:br/>
              <w:t xml:space="preserve">Continuing treatment </w:t>
            </w:r>
            <w:r w:rsidRPr="009A4DB4">
              <w:rPr>
                <w:szCs w:val="16"/>
              </w:rPr>
              <w:noBreakHyphen/>
              <w:t xml:space="preserve"> 3 weekly treatment regimen</w:t>
            </w:r>
            <w:r w:rsidRPr="009A4DB4">
              <w:rPr>
                <w:szCs w:val="16"/>
              </w:rPr>
              <w:br/>
              <w:t>Patient must have previously been issued with an authority prescription for this drug for adjuvant treatment following complete surgical resection; AND</w:t>
            </w:r>
            <w:r w:rsidRPr="009A4DB4">
              <w:rPr>
                <w:szCs w:val="16"/>
              </w:rPr>
              <w:br/>
              <w:t>Patient must not have experienced disease recurrence; AND</w:t>
            </w:r>
            <w:r w:rsidRPr="009A4DB4">
              <w:rPr>
                <w:szCs w:val="16"/>
              </w:rPr>
              <w:br/>
              <w:t>The treatment must be the sole PBS</w:t>
            </w:r>
            <w:r w:rsidRPr="009A4DB4">
              <w:rPr>
                <w:szCs w:val="16"/>
              </w:rPr>
              <w:noBreakHyphen/>
              <w:t>subsidised therapy for this condition; AND</w:t>
            </w:r>
            <w:r w:rsidRPr="009A4DB4">
              <w:rPr>
                <w:szCs w:val="16"/>
              </w:rPr>
              <w:br/>
              <w:t>Patient must not receive more than 12 months of combined PBS</w:t>
            </w:r>
            <w:r w:rsidRPr="009A4DB4">
              <w:rPr>
                <w:szCs w:val="16"/>
              </w:rPr>
              <w:noBreakHyphen/>
              <w:t>subsidised and non</w:t>
            </w:r>
            <w:r w:rsidRPr="009A4DB4">
              <w:rPr>
                <w:szCs w:val="16"/>
              </w:rPr>
              <w:noBreakHyphen/>
              <w:t>PBS</w:t>
            </w:r>
            <w:r w:rsidRPr="009A4DB4">
              <w:rPr>
                <w:szCs w:val="16"/>
              </w:rPr>
              <w:noBreakHyphen/>
              <w:t>subsidised adjuvant therapy.</w:t>
            </w:r>
          </w:p>
        </w:tc>
        <w:tc>
          <w:tcPr>
            <w:tcW w:w="770" w:type="pct"/>
            <w:shd w:val="clear" w:color="auto" w:fill="auto"/>
          </w:tcPr>
          <w:p w14:paraId="6653B0B6" w14:textId="42D7C04D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rPr>
                <w:szCs w:val="16"/>
              </w:rPr>
              <w:t>Compliance with Authority Required procedures</w:t>
            </w:r>
          </w:p>
        </w:tc>
      </w:tr>
    </w:tbl>
    <w:p w14:paraId="1A7DD8BD" w14:textId="49398C62" w:rsidR="005F2C15" w:rsidRPr="009A4DB4" w:rsidRDefault="005F2C15" w:rsidP="00D97270">
      <w:pPr>
        <w:pStyle w:val="ListParagraph"/>
        <w:numPr>
          <w:ilvl w:val="0"/>
          <w:numId w:val="18"/>
        </w:numPr>
        <w:spacing w:before="60" w:after="60" w:line="260" w:lineRule="exact"/>
        <w:ind w:left="1124" w:hanging="562"/>
        <w:contextualSpacing w:val="0"/>
        <w:rPr>
          <w:i/>
          <w:iCs/>
          <w:sz w:val="20"/>
          <w:lang w:eastAsia="en-AU"/>
        </w:rPr>
      </w:pPr>
      <w:r w:rsidRPr="009A4DB4">
        <w:rPr>
          <w:i/>
          <w:iCs/>
          <w:sz w:val="20"/>
          <w:lang w:eastAsia="en-AU"/>
        </w:rPr>
        <w:t>insert in numerical order after existing text: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5"/>
        <w:gridCol w:w="1347"/>
        <w:gridCol w:w="1295"/>
        <w:gridCol w:w="7077"/>
        <w:gridCol w:w="2112"/>
      </w:tblGrid>
      <w:tr w:rsidR="009A4DB4" w:rsidRPr="009A4DB4" w14:paraId="48A4C3DE" w14:textId="77777777" w:rsidTr="00BD1019">
        <w:tc>
          <w:tcPr>
            <w:tcW w:w="687" w:type="pct"/>
            <w:shd w:val="clear" w:color="auto" w:fill="auto"/>
          </w:tcPr>
          <w:p w14:paraId="68F07B5D" w14:textId="77777777" w:rsidR="005F2C15" w:rsidRPr="009A4DB4" w:rsidRDefault="005F2C15" w:rsidP="005F2C1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14:paraId="6CB97B2B" w14:textId="2C68AA3D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/>
                <w:sz w:val="16"/>
              </w:rPr>
              <w:t>C14770</w:t>
            </w:r>
          </w:p>
        </w:tc>
        <w:tc>
          <w:tcPr>
            <w:tcW w:w="472" w:type="pct"/>
            <w:shd w:val="clear" w:color="auto" w:fill="auto"/>
          </w:tcPr>
          <w:p w14:paraId="22B71F67" w14:textId="2BAD7CDE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/>
                <w:sz w:val="16"/>
              </w:rPr>
              <w:t>P14770</w:t>
            </w:r>
          </w:p>
        </w:tc>
        <w:tc>
          <w:tcPr>
            <w:tcW w:w="2580" w:type="pct"/>
            <w:shd w:val="clear" w:color="auto" w:fill="auto"/>
          </w:tcPr>
          <w:p w14:paraId="663C72C8" w14:textId="475424A4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t>Stage IIIB, Stage IIIC or Stage IIID malignant melanoma</w:t>
            </w:r>
            <w:r w:rsidR="00A14CC4" w:rsidRPr="009A4DB4">
              <w:br/>
            </w:r>
            <w:r w:rsidRPr="009A4DB4">
              <w:t>Initial treatment - 3 weekly treatment regimen</w:t>
            </w:r>
            <w:r w:rsidR="00A14CC4" w:rsidRPr="009A4DB4">
              <w:br/>
            </w:r>
            <w:r w:rsidRPr="009A4DB4">
              <w:t>The treatment must be in addition to complete surgical resection; AND</w:t>
            </w:r>
            <w:r w:rsidR="00A14CC4" w:rsidRPr="009A4DB4">
              <w:br/>
            </w:r>
            <w:r w:rsidRPr="009A4DB4">
              <w:t>Patient must have a WHO performance status of 1 or less; AND</w:t>
            </w:r>
            <w:r w:rsidR="00A14CC4" w:rsidRPr="009A4DB4">
              <w:br/>
            </w:r>
            <w:r w:rsidRPr="009A4DB4">
              <w:t>The treatment must be the sole PBS-subsidised therapy for this condition; AND</w:t>
            </w:r>
            <w:r w:rsidR="00A14CC4" w:rsidRPr="009A4DB4">
              <w:br/>
            </w:r>
            <w:r w:rsidRPr="009A4DB4">
              <w:t>Patient must not have received prior PBS-subsidised treatment for this condition; AND</w:t>
            </w:r>
            <w:r w:rsidR="00A14CC4" w:rsidRPr="009A4DB4">
              <w:br/>
            </w:r>
            <w:r w:rsidRPr="009A4DB4">
              <w:t>The treatment must commence within 12 weeks of complete resection; AND</w:t>
            </w:r>
            <w:r w:rsidR="00A14CC4" w:rsidRPr="009A4DB4">
              <w:br/>
            </w:r>
            <w:r w:rsidRPr="009A4DB4">
              <w:t>Patient must not have received more than 12 months of therapy (irrespective of whether therapy has been partly PBS-subsidised/non-PBS-subsidised).</w:t>
            </w:r>
          </w:p>
        </w:tc>
        <w:tc>
          <w:tcPr>
            <w:tcW w:w="770" w:type="pct"/>
            <w:shd w:val="clear" w:color="auto" w:fill="auto"/>
          </w:tcPr>
          <w:p w14:paraId="380C3D9F" w14:textId="269BEC9F" w:rsidR="005F2C15" w:rsidRPr="009A4DB4" w:rsidRDefault="005F2C15" w:rsidP="005F2C15">
            <w:pPr>
              <w:pStyle w:val="mps3-data"/>
              <w:rPr>
                <w:rFonts w:eastAsiaTheme="minorHAnsi"/>
                <w:szCs w:val="16"/>
                <w:lang w:eastAsia="en-US"/>
              </w:rPr>
            </w:pPr>
            <w:r w:rsidRPr="009A4DB4">
              <w:t>Compliance with Authority Required procedures</w:t>
            </w:r>
          </w:p>
        </w:tc>
      </w:tr>
      <w:tr w:rsidR="005F2C15" w:rsidRPr="009A4DB4" w14:paraId="28B79B70" w14:textId="77777777" w:rsidTr="00BD1019">
        <w:tc>
          <w:tcPr>
            <w:tcW w:w="687" w:type="pct"/>
            <w:shd w:val="clear" w:color="auto" w:fill="auto"/>
          </w:tcPr>
          <w:p w14:paraId="0AB56C9F" w14:textId="77777777" w:rsidR="005F2C15" w:rsidRPr="009A4DB4" w:rsidRDefault="005F2C15" w:rsidP="005F2C1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</w:tcPr>
          <w:p w14:paraId="6D14B4A0" w14:textId="46D14C87" w:rsidR="005F2C15" w:rsidRPr="009A4DB4" w:rsidRDefault="005F2C15" w:rsidP="005F2C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4DB4">
              <w:rPr>
                <w:rFonts w:ascii="Arial" w:hAnsi="Arial"/>
                <w:sz w:val="16"/>
              </w:rPr>
              <w:t>C14786</w:t>
            </w:r>
          </w:p>
        </w:tc>
        <w:tc>
          <w:tcPr>
            <w:tcW w:w="472" w:type="pct"/>
            <w:shd w:val="clear" w:color="auto" w:fill="auto"/>
          </w:tcPr>
          <w:p w14:paraId="4E62460D" w14:textId="6671BCCB" w:rsidR="005F2C15" w:rsidRPr="009A4DB4" w:rsidRDefault="005F2C15" w:rsidP="005F2C15">
            <w:pPr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9A4DB4">
              <w:rPr>
                <w:rFonts w:ascii="Arial" w:hAnsi="Arial"/>
                <w:sz w:val="16"/>
              </w:rPr>
              <w:t>P14786</w:t>
            </w:r>
          </w:p>
        </w:tc>
        <w:tc>
          <w:tcPr>
            <w:tcW w:w="2580" w:type="pct"/>
            <w:shd w:val="clear" w:color="auto" w:fill="auto"/>
          </w:tcPr>
          <w:p w14:paraId="2B26382A" w14:textId="7A621EEF" w:rsidR="005F2C15" w:rsidRPr="009A4DB4" w:rsidRDefault="005F2C15" w:rsidP="005F2C15">
            <w:pPr>
              <w:pStyle w:val="mps3-data"/>
              <w:rPr>
                <w:szCs w:val="16"/>
              </w:rPr>
            </w:pPr>
            <w:r w:rsidRPr="009A4DB4">
              <w:t>Resected Stage IIIB, Stage IIIC or Stage IIID malignant melanoma</w:t>
            </w:r>
            <w:r w:rsidR="00A14CC4" w:rsidRPr="009A4DB4">
              <w:br/>
            </w:r>
            <w:r w:rsidRPr="009A4DB4">
              <w:t>Continuing treatment - 3 weekly treatment regimen</w:t>
            </w:r>
            <w:r w:rsidR="00A14CC4" w:rsidRPr="009A4DB4">
              <w:br/>
            </w:r>
            <w:r w:rsidRPr="009A4DB4">
              <w:t>Patient must be undergoing continuing PBS-subsidised treatment commenced through an 'Initial treatment' listing.</w:t>
            </w:r>
            <w:r w:rsidR="00A14CC4" w:rsidRPr="009A4DB4">
              <w:br/>
            </w:r>
            <w:r w:rsidRPr="009A4DB4">
              <w:t>Patient must not have experienced disease recurrence; AND</w:t>
            </w:r>
            <w:r w:rsidR="00A14CC4" w:rsidRPr="009A4DB4">
              <w:br/>
            </w:r>
            <w:r w:rsidRPr="009A4DB4">
              <w:t>The treatment must be the sole PBS-subsidised therapy for this condition; AND</w:t>
            </w:r>
            <w:r w:rsidR="00A14CC4" w:rsidRPr="009A4DB4">
              <w:br/>
            </w:r>
            <w:r w:rsidRPr="009A4DB4">
              <w:t>Patient must not have received more than 12 months of therapy (irrespective of whether therapy has been partly PBS-subsidised/non-PBS-subsidised).</w:t>
            </w:r>
          </w:p>
        </w:tc>
        <w:tc>
          <w:tcPr>
            <w:tcW w:w="770" w:type="pct"/>
            <w:shd w:val="clear" w:color="auto" w:fill="auto"/>
          </w:tcPr>
          <w:p w14:paraId="74457C1F" w14:textId="1895D4B9" w:rsidR="005F2C15" w:rsidRPr="009A4DB4" w:rsidRDefault="005F2C15" w:rsidP="005F2C15">
            <w:pPr>
              <w:pStyle w:val="mps3-data"/>
              <w:rPr>
                <w:szCs w:val="16"/>
              </w:rPr>
            </w:pPr>
            <w:r w:rsidRPr="009A4DB4">
              <w:t>Compliance with Authority Required procedures</w:t>
            </w:r>
          </w:p>
        </w:tc>
      </w:tr>
    </w:tbl>
    <w:p w14:paraId="0699D9B9" w14:textId="2727035D" w:rsidR="005252B4" w:rsidRPr="009A4DB4" w:rsidRDefault="005252B4" w:rsidP="005F2C15">
      <w:pPr>
        <w:tabs>
          <w:tab w:val="left" w:pos="9078"/>
        </w:tabs>
      </w:pPr>
    </w:p>
    <w:sectPr w:rsidR="005252B4" w:rsidRPr="009A4DB4" w:rsidSect="00581BB9">
      <w:footerReference w:type="even" r:id="rId21"/>
      <w:footerReference w:type="default" r:id="rId22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9F19" w14:textId="77777777" w:rsidR="00CB3D8B" w:rsidRDefault="00CB3D8B" w:rsidP="0048364F">
      <w:pPr>
        <w:spacing w:line="240" w:lineRule="auto"/>
      </w:pPr>
      <w:r>
        <w:separator/>
      </w:r>
    </w:p>
  </w:endnote>
  <w:endnote w:type="continuationSeparator" w:id="0">
    <w:p w14:paraId="7A2D62C9" w14:textId="77777777" w:rsidR="00CB3D8B" w:rsidRDefault="00CB3D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108EFF0A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461B28">
      <w:rPr>
        <w:i/>
        <w:sz w:val="16"/>
        <w:szCs w:val="16"/>
      </w:rPr>
      <w:t xml:space="preserve">National Health (Efficient Funding of Chemotherapy) Special Arrangement Amendment </w:t>
    </w:r>
    <w:r w:rsidRPr="009C4EDB">
      <w:rPr>
        <w:i/>
        <w:sz w:val="16"/>
        <w:szCs w:val="16"/>
      </w:rPr>
      <w:t>Instrument 202</w:t>
    </w:r>
    <w:r w:rsidR="006723C0" w:rsidRPr="009C4EDB">
      <w:rPr>
        <w:i/>
        <w:sz w:val="16"/>
        <w:szCs w:val="16"/>
      </w:rPr>
      <w:t>3</w:t>
    </w:r>
    <w:r w:rsidRPr="009C4EDB">
      <w:rPr>
        <w:i/>
        <w:sz w:val="16"/>
        <w:szCs w:val="16"/>
      </w:rPr>
      <w:t xml:space="preserve"> (No.</w:t>
    </w:r>
    <w:r w:rsidR="008C475A" w:rsidRPr="009C4EDB">
      <w:rPr>
        <w:i/>
        <w:sz w:val="16"/>
        <w:szCs w:val="16"/>
      </w:rPr>
      <w:t>1</w:t>
    </w:r>
    <w:r w:rsidR="005252B4" w:rsidRPr="009C4EDB">
      <w:rPr>
        <w:i/>
        <w:sz w:val="16"/>
        <w:szCs w:val="16"/>
      </w:rPr>
      <w:t>2</w:t>
    </w:r>
    <w:r w:rsidRPr="009C4EDB">
      <w:rPr>
        <w:i/>
        <w:sz w:val="16"/>
        <w:szCs w:val="16"/>
      </w:rPr>
      <w:t>)</w:t>
    </w:r>
    <w:r w:rsidRPr="0008582F">
      <w:rPr>
        <w:i/>
        <w:sz w:val="18"/>
      </w:rPr>
      <w:ptab w:relativeTo="margin" w:alignment="right" w:leader="none"/>
    </w:r>
    <w:proofErr w:type="spellStart"/>
    <w:r w:rsidRPr="0008582F">
      <w:rPr>
        <w:i/>
        <w:sz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41C" w14:textId="4BDF257F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50B48B56" w:rsidR="00D158C0" w:rsidRPr="00B323CC" w:rsidRDefault="00D158C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Amendment Instrume</w:t>
    </w:r>
    <w:r w:rsidRPr="009C4EDB">
      <w:rPr>
        <w:i/>
        <w:sz w:val="16"/>
        <w:szCs w:val="16"/>
      </w:rPr>
      <w:t>nt 202</w:t>
    </w:r>
    <w:r w:rsidR="006723C0" w:rsidRPr="009C4EDB">
      <w:rPr>
        <w:i/>
        <w:sz w:val="16"/>
        <w:szCs w:val="16"/>
      </w:rPr>
      <w:t>3</w:t>
    </w:r>
    <w:r w:rsidRPr="009C4EDB">
      <w:rPr>
        <w:i/>
        <w:sz w:val="16"/>
        <w:szCs w:val="16"/>
      </w:rPr>
      <w:t xml:space="preserve"> (</w:t>
    </w:r>
    <w:r w:rsidR="005A5AFC" w:rsidRPr="009C4EDB">
      <w:rPr>
        <w:i/>
        <w:sz w:val="16"/>
        <w:szCs w:val="16"/>
      </w:rPr>
      <w:t>No.</w:t>
    </w:r>
    <w:r w:rsidR="008C475A" w:rsidRPr="009C4EDB">
      <w:rPr>
        <w:i/>
        <w:sz w:val="16"/>
        <w:szCs w:val="16"/>
      </w:rPr>
      <w:t xml:space="preserve"> 1</w:t>
    </w:r>
    <w:r w:rsidR="005252B4" w:rsidRPr="009C4EDB">
      <w:rPr>
        <w:i/>
        <w:sz w:val="16"/>
        <w:szCs w:val="16"/>
      </w:rPr>
      <w:t>2</w:t>
    </w:r>
    <w:r w:rsidRPr="009C4EDB">
      <w:rPr>
        <w:i/>
        <w:sz w:val="16"/>
        <w:szCs w:val="16"/>
      </w:rPr>
      <w:t>)</w:t>
    </w:r>
    <w:r w:rsidR="00B17C4B">
      <w:rPr>
        <w:i/>
        <w:sz w:val="16"/>
        <w:szCs w:val="16"/>
      </w:rPr>
      <w:t xml:space="preserve">                      </w:t>
    </w:r>
    <w:r w:rsidRPr="009C4EDB">
      <w:rPr>
        <w:i/>
        <w:sz w:val="18"/>
        <w:szCs w:val="18"/>
      </w:rPr>
      <w:fldChar w:fldCharType="begin"/>
    </w:r>
    <w:r w:rsidRPr="009C4EDB">
      <w:rPr>
        <w:i/>
        <w:sz w:val="18"/>
        <w:szCs w:val="18"/>
      </w:rPr>
      <w:instrText xml:space="preserve"> PAGE   \* MERGEFORMAT </w:instrText>
    </w:r>
    <w:r w:rsidRPr="009C4EDB">
      <w:rPr>
        <w:i/>
        <w:sz w:val="18"/>
        <w:szCs w:val="18"/>
      </w:rPr>
      <w:fldChar w:fldCharType="separate"/>
    </w:r>
    <w:r w:rsidRPr="009C4EDB">
      <w:rPr>
        <w:i/>
        <w:sz w:val="18"/>
        <w:szCs w:val="18"/>
      </w:rPr>
      <w:t>1</w:t>
    </w:r>
    <w:r w:rsidRPr="009C4EDB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2358776A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73272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A6C8" w14:textId="77777777" w:rsidR="00B17C4B" w:rsidRPr="00E33C1C" w:rsidRDefault="00B17C4B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A864789" w14:textId="2008AE4B" w:rsidR="00B17C4B" w:rsidRPr="00B323CC" w:rsidRDefault="00B17C4B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Amendment Instrume</w:t>
    </w:r>
    <w:r w:rsidRPr="009C4EDB">
      <w:rPr>
        <w:i/>
        <w:sz w:val="16"/>
        <w:szCs w:val="16"/>
      </w:rPr>
      <w:t>nt 2023 (No. 12)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</w:t>
    </w:r>
    <w:r w:rsidRPr="009C4EDB">
      <w:rPr>
        <w:i/>
        <w:sz w:val="18"/>
        <w:szCs w:val="18"/>
      </w:rPr>
      <w:fldChar w:fldCharType="begin"/>
    </w:r>
    <w:r w:rsidRPr="009C4EDB">
      <w:rPr>
        <w:i/>
        <w:sz w:val="18"/>
        <w:szCs w:val="18"/>
      </w:rPr>
      <w:instrText xml:space="preserve"> PAGE   \* MERGEFORMAT </w:instrText>
    </w:r>
    <w:r w:rsidRPr="009C4EDB">
      <w:rPr>
        <w:i/>
        <w:sz w:val="18"/>
        <w:szCs w:val="18"/>
      </w:rPr>
      <w:fldChar w:fldCharType="separate"/>
    </w:r>
    <w:r w:rsidRPr="009C4EDB">
      <w:rPr>
        <w:i/>
        <w:sz w:val="18"/>
        <w:szCs w:val="18"/>
      </w:rPr>
      <w:t>1</w:t>
    </w:r>
    <w:r w:rsidRPr="009C4EDB">
      <w:rPr>
        <w:i/>
        <w:noProof/>
        <w:sz w:val="18"/>
        <w:szCs w:val="18"/>
      </w:rPr>
      <w:fldChar w:fldCharType="end"/>
    </w:r>
  </w:p>
  <w:p w14:paraId="5C73166E" w14:textId="77777777" w:rsidR="00B17C4B" w:rsidRDefault="00B17C4B" w:rsidP="00E32692">
    <w:pPr>
      <w:rPr>
        <w:i/>
        <w:noProof/>
        <w:sz w:val="18"/>
      </w:rPr>
    </w:pPr>
  </w:p>
  <w:p w14:paraId="463054A0" w14:textId="77777777" w:rsidR="00B17C4B" w:rsidRPr="008253D2" w:rsidRDefault="00B17C4B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D8F7" w14:textId="77777777" w:rsidR="00CB3D8B" w:rsidRDefault="00CB3D8B" w:rsidP="0048364F">
      <w:pPr>
        <w:spacing w:line="240" w:lineRule="auto"/>
      </w:pPr>
      <w:r>
        <w:separator/>
      </w:r>
    </w:p>
  </w:footnote>
  <w:footnote w:type="continuationSeparator" w:id="0">
    <w:p w14:paraId="69008D72" w14:textId="77777777" w:rsidR="00CB3D8B" w:rsidRDefault="00CB3D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05EF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9C3601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5" w15:restartNumberingAfterBreak="0">
    <w:nsid w:val="5E24593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30E0F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302E9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691876484">
    <w:abstractNumId w:val="0"/>
  </w:num>
  <w:num w:numId="2" w16cid:durableId="1717853197">
    <w:abstractNumId w:val="11"/>
  </w:num>
  <w:num w:numId="3" w16cid:durableId="1539244189">
    <w:abstractNumId w:val="7"/>
  </w:num>
  <w:num w:numId="4" w16cid:durableId="1405840572">
    <w:abstractNumId w:val="19"/>
  </w:num>
  <w:num w:numId="5" w16cid:durableId="1853369892">
    <w:abstractNumId w:val="5"/>
  </w:num>
  <w:num w:numId="6" w16cid:durableId="1330522097">
    <w:abstractNumId w:val="6"/>
  </w:num>
  <w:num w:numId="7" w16cid:durableId="1103770450">
    <w:abstractNumId w:val="1"/>
  </w:num>
  <w:num w:numId="8" w16cid:durableId="2115901162">
    <w:abstractNumId w:val="14"/>
  </w:num>
  <w:num w:numId="9" w16cid:durableId="641810281">
    <w:abstractNumId w:val="4"/>
  </w:num>
  <w:num w:numId="10" w16cid:durableId="988367021">
    <w:abstractNumId w:val="13"/>
  </w:num>
  <w:num w:numId="11" w16cid:durableId="2014452744">
    <w:abstractNumId w:val="9"/>
  </w:num>
  <w:num w:numId="12" w16cid:durableId="1693260493">
    <w:abstractNumId w:val="12"/>
  </w:num>
  <w:num w:numId="13" w16cid:durableId="899483355">
    <w:abstractNumId w:val="10"/>
  </w:num>
  <w:num w:numId="14" w16cid:durableId="1508402190">
    <w:abstractNumId w:val="3"/>
  </w:num>
  <w:num w:numId="15" w16cid:durableId="1223952363">
    <w:abstractNumId w:val="16"/>
  </w:num>
  <w:num w:numId="16" w16cid:durableId="1202941726">
    <w:abstractNumId w:val="15"/>
  </w:num>
  <w:num w:numId="17" w16cid:durableId="2071413976">
    <w:abstractNumId w:val="8"/>
  </w:num>
  <w:num w:numId="18" w16cid:durableId="1520117023">
    <w:abstractNumId w:val="2"/>
  </w:num>
  <w:num w:numId="19" w16cid:durableId="378818491">
    <w:abstractNumId w:val="18"/>
  </w:num>
  <w:num w:numId="20" w16cid:durableId="196307021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113BC"/>
    <w:rsid w:val="00012EE4"/>
    <w:rsid w:val="000136AF"/>
    <w:rsid w:val="0001380C"/>
    <w:rsid w:val="00015149"/>
    <w:rsid w:val="00015C23"/>
    <w:rsid w:val="0002051A"/>
    <w:rsid w:val="00021675"/>
    <w:rsid w:val="0002391D"/>
    <w:rsid w:val="000254D0"/>
    <w:rsid w:val="00032831"/>
    <w:rsid w:val="00035D3A"/>
    <w:rsid w:val="00037734"/>
    <w:rsid w:val="0004044E"/>
    <w:rsid w:val="000447C8"/>
    <w:rsid w:val="00044D83"/>
    <w:rsid w:val="0005120E"/>
    <w:rsid w:val="00053A1B"/>
    <w:rsid w:val="00054577"/>
    <w:rsid w:val="00055FFE"/>
    <w:rsid w:val="0005723D"/>
    <w:rsid w:val="000614BF"/>
    <w:rsid w:val="00063E24"/>
    <w:rsid w:val="00065892"/>
    <w:rsid w:val="0007169C"/>
    <w:rsid w:val="000720E1"/>
    <w:rsid w:val="00076EEF"/>
    <w:rsid w:val="00077593"/>
    <w:rsid w:val="00077788"/>
    <w:rsid w:val="00077CB3"/>
    <w:rsid w:val="00083F48"/>
    <w:rsid w:val="00084052"/>
    <w:rsid w:val="00084BC8"/>
    <w:rsid w:val="00084E97"/>
    <w:rsid w:val="0008582F"/>
    <w:rsid w:val="00087B32"/>
    <w:rsid w:val="000A37AD"/>
    <w:rsid w:val="000A4401"/>
    <w:rsid w:val="000A479A"/>
    <w:rsid w:val="000A73B4"/>
    <w:rsid w:val="000A7DF9"/>
    <w:rsid w:val="000B1C26"/>
    <w:rsid w:val="000B4FC5"/>
    <w:rsid w:val="000B6CF5"/>
    <w:rsid w:val="000C69D8"/>
    <w:rsid w:val="000C7782"/>
    <w:rsid w:val="000D05EF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598E"/>
    <w:rsid w:val="000E5A3D"/>
    <w:rsid w:val="000F0ADA"/>
    <w:rsid w:val="000F21C1"/>
    <w:rsid w:val="000F2851"/>
    <w:rsid w:val="000F65E4"/>
    <w:rsid w:val="00100566"/>
    <w:rsid w:val="00100F47"/>
    <w:rsid w:val="0010745C"/>
    <w:rsid w:val="001121E8"/>
    <w:rsid w:val="001122FF"/>
    <w:rsid w:val="00113943"/>
    <w:rsid w:val="00116001"/>
    <w:rsid w:val="00120A14"/>
    <w:rsid w:val="001233EC"/>
    <w:rsid w:val="00124074"/>
    <w:rsid w:val="0012523F"/>
    <w:rsid w:val="001259FD"/>
    <w:rsid w:val="00144EFA"/>
    <w:rsid w:val="001511A2"/>
    <w:rsid w:val="00160BD7"/>
    <w:rsid w:val="00161023"/>
    <w:rsid w:val="001643C9"/>
    <w:rsid w:val="00165568"/>
    <w:rsid w:val="00166082"/>
    <w:rsid w:val="00166C2F"/>
    <w:rsid w:val="001716C9"/>
    <w:rsid w:val="00173272"/>
    <w:rsid w:val="00175CBC"/>
    <w:rsid w:val="00177047"/>
    <w:rsid w:val="00181E2F"/>
    <w:rsid w:val="0018399D"/>
    <w:rsid w:val="00184261"/>
    <w:rsid w:val="0019193F"/>
    <w:rsid w:val="00193461"/>
    <w:rsid w:val="001939E1"/>
    <w:rsid w:val="0019452E"/>
    <w:rsid w:val="00195382"/>
    <w:rsid w:val="001A286A"/>
    <w:rsid w:val="001A3956"/>
    <w:rsid w:val="001A3B9F"/>
    <w:rsid w:val="001A5520"/>
    <w:rsid w:val="001A5DC8"/>
    <w:rsid w:val="001A65C0"/>
    <w:rsid w:val="001A786B"/>
    <w:rsid w:val="001B7A5D"/>
    <w:rsid w:val="001C69C4"/>
    <w:rsid w:val="001D736A"/>
    <w:rsid w:val="001E0A8D"/>
    <w:rsid w:val="001E2DEB"/>
    <w:rsid w:val="001E3590"/>
    <w:rsid w:val="001E3879"/>
    <w:rsid w:val="001E39B6"/>
    <w:rsid w:val="001E3F1B"/>
    <w:rsid w:val="001E4839"/>
    <w:rsid w:val="001E4C79"/>
    <w:rsid w:val="001E7407"/>
    <w:rsid w:val="001F1A46"/>
    <w:rsid w:val="001F45AD"/>
    <w:rsid w:val="001F4C69"/>
    <w:rsid w:val="001F4D60"/>
    <w:rsid w:val="001F60E5"/>
    <w:rsid w:val="00201D27"/>
    <w:rsid w:val="0021153A"/>
    <w:rsid w:val="002233CA"/>
    <w:rsid w:val="002245A6"/>
    <w:rsid w:val="00224A36"/>
    <w:rsid w:val="00227A02"/>
    <w:rsid w:val="002302EA"/>
    <w:rsid w:val="00232825"/>
    <w:rsid w:val="00234060"/>
    <w:rsid w:val="0023465A"/>
    <w:rsid w:val="0023605E"/>
    <w:rsid w:val="00237614"/>
    <w:rsid w:val="00240749"/>
    <w:rsid w:val="00241C84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2A2F"/>
    <w:rsid w:val="00267E0C"/>
    <w:rsid w:val="00270A14"/>
    <w:rsid w:val="002720FA"/>
    <w:rsid w:val="00277028"/>
    <w:rsid w:val="002809A8"/>
    <w:rsid w:val="00281AB1"/>
    <w:rsid w:val="00285CDD"/>
    <w:rsid w:val="0028692F"/>
    <w:rsid w:val="00291167"/>
    <w:rsid w:val="002945BD"/>
    <w:rsid w:val="0029489E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51A4"/>
    <w:rsid w:val="002B5CE1"/>
    <w:rsid w:val="002C053F"/>
    <w:rsid w:val="002C0968"/>
    <w:rsid w:val="002C0A93"/>
    <w:rsid w:val="002C152A"/>
    <w:rsid w:val="002C4543"/>
    <w:rsid w:val="002D043A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4492"/>
    <w:rsid w:val="00304FF6"/>
    <w:rsid w:val="0030558D"/>
    <w:rsid w:val="00307C89"/>
    <w:rsid w:val="00311F3B"/>
    <w:rsid w:val="00312A5C"/>
    <w:rsid w:val="00312B32"/>
    <w:rsid w:val="00313433"/>
    <w:rsid w:val="0031713F"/>
    <w:rsid w:val="00317D24"/>
    <w:rsid w:val="003222D1"/>
    <w:rsid w:val="003230FF"/>
    <w:rsid w:val="0032750F"/>
    <w:rsid w:val="00332275"/>
    <w:rsid w:val="0033267B"/>
    <w:rsid w:val="00333E26"/>
    <w:rsid w:val="00335E84"/>
    <w:rsid w:val="003415D3"/>
    <w:rsid w:val="003442F6"/>
    <w:rsid w:val="00345CEF"/>
    <w:rsid w:val="00345DA3"/>
    <w:rsid w:val="00346335"/>
    <w:rsid w:val="0034775E"/>
    <w:rsid w:val="00347E24"/>
    <w:rsid w:val="00350BF6"/>
    <w:rsid w:val="00350DF9"/>
    <w:rsid w:val="00352B0F"/>
    <w:rsid w:val="003543E0"/>
    <w:rsid w:val="00354488"/>
    <w:rsid w:val="00355866"/>
    <w:rsid w:val="003561B0"/>
    <w:rsid w:val="00360127"/>
    <w:rsid w:val="00360F81"/>
    <w:rsid w:val="00372095"/>
    <w:rsid w:val="00372AB8"/>
    <w:rsid w:val="00383301"/>
    <w:rsid w:val="0038353B"/>
    <w:rsid w:val="003852A3"/>
    <w:rsid w:val="00391953"/>
    <w:rsid w:val="003957A9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5BC6"/>
    <w:rsid w:val="003C0587"/>
    <w:rsid w:val="003C2B6B"/>
    <w:rsid w:val="003C456A"/>
    <w:rsid w:val="003C5F2B"/>
    <w:rsid w:val="003C7D35"/>
    <w:rsid w:val="003D0BFE"/>
    <w:rsid w:val="003D105E"/>
    <w:rsid w:val="003D12FC"/>
    <w:rsid w:val="003D5479"/>
    <w:rsid w:val="003D5700"/>
    <w:rsid w:val="003E18BF"/>
    <w:rsid w:val="003F1832"/>
    <w:rsid w:val="003F6F52"/>
    <w:rsid w:val="003F7235"/>
    <w:rsid w:val="004002A3"/>
    <w:rsid w:val="004022CA"/>
    <w:rsid w:val="00402496"/>
    <w:rsid w:val="00406A87"/>
    <w:rsid w:val="00406D05"/>
    <w:rsid w:val="004116CD"/>
    <w:rsid w:val="0041368C"/>
    <w:rsid w:val="00414ADE"/>
    <w:rsid w:val="00424CA9"/>
    <w:rsid w:val="004257BB"/>
    <w:rsid w:val="00426657"/>
    <w:rsid w:val="00427E05"/>
    <w:rsid w:val="00432941"/>
    <w:rsid w:val="00434894"/>
    <w:rsid w:val="004366A1"/>
    <w:rsid w:val="00437221"/>
    <w:rsid w:val="00437F05"/>
    <w:rsid w:val="0044291A"/>
    <w:rsid w:val="0045002B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7E9"/>
    <w:rsid w:val="004724A9"/>
    <w:rsid w:val="00472D70"/>
    <w:rsid w:val="004730EB"/>
    <w:rsid w:val="00474835"/>
    <w:rsid w:val="00474C1A"/>
    <w:rsid w:val="004819C7"/>
    <w:rsid w:val="0048364F"/>
    <w:rsid w:val="00483CBC"/>
    <w:rsid w:val="004877FC"/>
    <w:rsid w:val="00490F2E"/>
    <w:rsid w:val="00496F97"/>
    <w:rsid w:val="004A0D86"/>
    <w:rsid w:val="004A116A"/>
    <w:rsid w:val="004A53EA"/>
    <w:rsid w:val="004A5D77"/>
    <w:rsid w:val="004B35E7"/>
    <w:rsid w:val="004B60C6"/>
    <w:rsid w:val="004B6643"/>
    <w:rsid w:val="004B7397"/>
    <w:rsid w:val="004C0890"/>
    <w:rsid w:val="004C3709"/>
    <w:rsid w:val="004C4716"/>
    <w:rsid w:val="004C72AC"/>
    <w:rsid w:val="004C7FAC"/>
    <w:rsid w:val="004D0A4B"/>
    <w:rsid w:val="004D4A35"/>
    <w:rsid w:val="004E1CD8"/>
    <w:rsid w:val="004E1E67"/>
    <w:rsid w:val="004E2BC3"/>
    <w:rsid w:val="004E6376"/>
    <w:rsid w:val="004F15E6"/>
    <w:rsid w:val="004F1FAC"/>
    <w:rsid w:val="004F676E"/>
    <w:rsid w:val="004F71C0"/>
    <w:rsid w:val="00500E8F"/>
    <w:rsid w:val="00503DE9"/>
    <w:rsid w:val="005059A0"/>
    <w:rsid w:val="00506C21"/>
    <w:rsid w:val="005100EA"/>
    <w:rsid w:val="00516B8D"/>
    <w:rsid w:val="00524554"/>
    <w:rsid w:val="00524939"/>
    <w:rsid w:val="005252B4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41C6"/>
    <w:rsid w:val="00546FA3"/>
    <w:rsid w:val="00551041"/>
    <w:rsid w:val="0055204A"/>
    <w:rsid w:val="0055310F"/>
    <w:rsid w:val="00553BA1"/>
    <w:rsid w:val="00557C7A"/>
    <w:rsid w:val="00562A58"/>
    <w:rsid w:val="0056541A"/>
    <w:rsid w:val="0056603D"/>
    <w:rsid w:val="00566C8D"/>
    <w:rsid w:val="00575466"/>
    <w:rsid w:val="00577DA0"/>
    <w:rsid w:val="00581211"/>
    <w:rsid w:val="00581BB9"/>
    <w:rsid w:val="005834B9"/>
    <w:rsid w:val="00584811"/>
    <w:rsid w:val="00592CCE"/>
    <w:rsid w:val="00593AA6"/>
    <w:rsid w:val="00594161"/>
    <w:rsid w:val="00594749"/>
    <w:rsid w:val="00594956"/>
    <w:rsid w:val="00595A98"/>
    <w:rsid w:val="005A091D"/>
    <w:rsid w:val="005A2F55"/>
    <w:rsid w:val="005A5AFC"/>
    <w:rsid w:val="005B1555"/>
    <w:rsid w:val="005B3DE3"/>
    <w:rsid w:val="005B4067"/>
    <w:rsid w:val="005B6647"/>
    <w:rsid w:val="005B667E"/>
    <w:rsid w:val="005B71DD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E098C"/>
    <w:rsid w:val="005E1F8D"/>
    <w:rsid w:val="005E317F"/>
    <w:rsid w:val="005E3D5F"/>
    <w:rsid w:val="005E4F13"/>
    <w:rsid w:val="005E5494"/>
    <w:rsid w:val="005E61D3"/>
    <w:rsid w:val="005F08B2"/>
    <w:rsid w:val="005F0A7C"/>
    <w:rsid w:val="005F2C15"/>
    <w:rsid w:val="005F4BD7"/>
    <w:rsid w:val="005F514C"/>
    <w:rsid w:val="005F606A"/>
    <w:rsid w:val="005F7D81"/>
    <w:rsid w:val="00600219"/>
    <w:rsid w:val="006065DA"/>
    <w:rsid w:val="00606AA4"/>
    <w:rsid w:val="00610A0A"/>
    <w:rsid w:val="00611639"/>
    <w:rsid w:val="00612A00"/>
    <w:rsid w:val="0062381B"/>
    <w:rsid w:val="006255A3"/>
    <w:rsid w:val="00630F1C"/>
    <w:rsid w:val="00632D5F"/>
    <w:rsid w:val="00640402"/>
    <w:rsid w:val="00640F78"/>
    <w:rsid w:val="00641140"/>
    <w:rsid w:val="0064690E"/>
    <w:rsid w:val="006536C8"/>
    <w:rsid w:val="006548FF"/>
    <w:rsid w:val="00655D6A"/>
    <w:rsid w:val="00656DE9"/>
    <w:rsid w:val="00664415"/>
    <w:rsid w:val="00665505"/>
    <w:rsid w:val="00670FAC"/>
    <w:rsid w:val="00671066"/>
    <w:rsid w:val="006723C0"/>
    <w:rsid w:val="00672876"/>
    <w:rsid w:val="00674707"/>
    <w:rsid w:val="00676517"/>
    <w:rsid w:val="00677972"/>
    <w:rsid w:val="00677CC2"/>
    <w:rsid w:val="00681322"/>
    <w:rsid w:val="006832B7"/>
    <w:rsid w:val="006848C0"/>
    <w:rsid w:val="0068569D"/>
    <w:rsid w:val="00685F42"/>
    <w:rsid w:val="0068677D"/>
    <w:rsid w:val="0069207B"/>
    <w:rsid w:val="00695BBA"/>
    <w:rsid w:val="00696C5F"/>
    <w:rsid w:val="006A1795"/>
    <w:rsid w:val="006A1E0A"/>
    <w:rsid w:val="006A304E"/>
    <w:rsid w:val="006A5241"/>
    <w:rsid w:val="006A6CA4"/>
    <w:rsid w:val="006B3CB4"/>
    <w:rsid w:val="006B4809"/>
    <w:rsid w:val="006B7006"/>
    <w:rsid w:val="006C2B58"/>
    <w:rsid w:val="006C3619"/>
    <w:rsid w:val="006C7F8C"/>
    <w:rsid w:val="006D6213"/>
    <w:rsid w:val="006D7AB9"/>
    <w:rsid w:val="006E0934"/>
    <w:rsid w:val="006F09CF"/>
    <w:rsid w:val="006F1A19"/>
    <w:rsid w:val="006F2406"/>
    <w:rsid w:val="0070073E"/>
    <w:rsid w:val="00700B2C"/>
    <w:rsid w:val="0070698F"/>
    <w:rsid w:val="0070745A"/>
    <w:rsid w:val="00713084"/>
    <w:rsid w:val="00717463"/>
    <w:rsid w:val="00720FC2"/>
    <w:rsid w:val="00722E89"/>
    <w:rsid w:val="0072628D"/>
    <w:rsid w:val="00731E00"/>
    <w:rsid w:val="00733612"/>
    <w:rsid w:val="007339C7"/>
    <w:rsid w:val="00733BFD"/>
    <w:rsid w:val="007359FD"/>
    <w:rsid w:val="00742AB0"/>
    <w:rsid w:val="00743722"/>
    <w:rsid w:val="007440B7"/>
    <w:rsid w:val="00747298"/>
    <w:rsid w:val="00747993"/>
    <w:rsid w:val="007560B4"/>
    <w:rsid w:val="00760413"/>
    <w:rsid w:val="007615A1"/>
    <w:rsid w:val="007634AD"/>
    <w:rsid w:val="007715C9"/>
    <w:rsid w:val="00774EDD"/>
    <w:rsid w:val="007757EC"/>
    <w:rsid w:val="007808D1"/>
    <w:rsid w:val="00786EBF"/>
    <w:rsid w:val="00786F65"/>
    <w:rsid w:val="00787223"/>
    <w:rsid w:val="00791032"/>
    <w:rsid w:val="007914D7"/>
    <w:rsid w:val="007A18D3"/>
    <w:rsid w:val="007A435D"/>
    <w:rsid w:val="007A6863"/>
    <w:rsid w:val="007A6E62"/>
    <w:rsid w:val="007A7A00"/>
    <w:rsid w:val="007A7AA8"/>
    <w:rsid w:val="007C6403"/>
    <w:rsid w:val="007C70F2"/>
    <w:rsid w:val="007C78B4"/>
    <w:rsid w:val="007C7EFF"/>
    <w:rsid w:val="007D1325"/>
    <w:rsid w:val="007D19E5"/>
    <w:rsid w:val="007D1EDC"/>
    <w:rsid w:val="007D287C"/>
    <w:rsid w:val="007D30F8"/>
    <w:rsid w:val="007D3F37"/>
    <w:rsid w:val="007D42F5"/>
    <w:rsid w:val="007D6864"/>
    <w:rsid w:val="007E32B6"/>
    <w:rsid w:val="007E486B"/>
    <w:rsid w:val="007E6B9F"/>
    <w:rsid w:val="007E7CC1"/>
    <w:rsid w:val="007E7D4A"/>
    <w:rsid w:val="007F2DAC"/>
    <w:rsid w:val="007F30EB"/>
    <w:rsid w:val="007F3EC1"/>
    <w:rsid w:val="007F4155"/>
    <w:rsid w:val="007F4620"/>
    <w:rsid w:val="007F48ED"/>
    <w:rsid w:val="007F5E3F"/>
    <w:rsid w:val="00807A00"/>
    <w:rsid w:val="008119E1"/>
    <w:rsid w:val="00812824"/>
    <w:rsid w:val="00812F0E"/>
    <w:rsid w:val="00812F45"/>
    <w:rsid w:val="008156F7"/>
    <w:rsid w:val="008161C3"/>
    <w:rsid w:val="00817CD1"/>
    <w:rsid w:val="00824CF7"/>
    <w:rsid w:val="00825137"/>
    <w:rsid w:val="00827541"/>
    <w:rsid w:val="00831732"/>
    <w:rsid w:val="00831B04"/>
    <w:rsid w:val="00833A5A"/>
    <w:rsid w:val="00836FE9"/>
    <w:rsid w:val="00840182"/>
    <w:rsid w:val="0084172C"/>
    <w:rsid w:val="00842B90"/>
    <w:rsid w:val="00846D19"/>
    <w:rsid w:val="0085175E"/>
    <w:rsid w:val="0085440F"/>
    <w:rsid w:val="00854E7E"/>
    <w:rsid w:val="00856A31"/>
    <w:rsid w:val="008608E6"/>
    <w:rsid w:val="00861839"/>
    <w:rsid w:val="00865CE6"/>
    <w:rsid w:val="008669F4"/>
    <w:rsid w:val="00867BB9"/>
    <w:rsid w:val="00872B3E"/>
    <w:rsid w:val="00873D63"/>
    <w:rsid w:val="008754D0"/>
    <w:rsid w:val="00877C69"/>
    <w:rsid w:val="00877D48"/>
    <w:rsid w:val="0088345B"/>
    <w:rsid w:val="00891595"/>
    <w:rsid w:val="00893C8F"/>
    <w:rsid w:val="008945F2"/>
    <w:rsid w:val="00895DEC"/>
    <w:rsid w:val="008978ED"/>
    <w:rsid w:val="008A08B6"/>
    <w:rsid w:val="008A16A5"/>
    <w:rsid w:val="008A5C57"/>
    <w:rsid w:val="008B7D8E"/>
    <w:rsid w:val="008C0629"/>
    <w:rsid w:val="008C475A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4702"/>
    <w:rsid w:val="008E69AA"/>
    <w:rsid w:val="008F4F1C"/>
    <w:rsid w:val="008F6E5E"/>
    <w:rsid w:val="0090216B"/>
    <w:rsid w:val="009031D4"/>
    <w:rsid w:val="009069AD"/>
    <w:rsid w:val="00910E64"/>
    <w:rsid w:val="00911C6E"/>
    <w:rsid w:val="009132DE"/>
    <w:rsid w:val="00916878"/>
    <w:rsid w:val="00916BEB"/>
    <w:rsid w:val="00920224"/>
    <w:rsid w:val="00920897"/>
    <w:rsid w:val="00921F33"/>
    <w:rsid w:val="00922764"/>
    <w:rsid w:val="009278C1"/>
    <w:rsid w:val="00932377"/>
    <w:rsid w:val="00933500"/>
    <w:rsid w:val="009346E3"/>
    <w:rsid w:val="009410D2"/>
    <w:rsid w:val="009414A5"/>
    <w:rsid w:val="00941A07"/>
    <w:rsid w:val="00943C3E"/>
    <w:rsid w:val="00944B9B"/>
    <w:rsid w:val="0094523D"/>
    <w:rsid w:val="009454A3"/>
    <w:rsid w:val="00952711"/>
    <w:rsid w:val="009548EF"/>
    <w:rsid w:val="00961229"/>
    <w:rsid w:val="00963391"/>
    <w:rsid w:val="00965E0E"/>
    <w:rsid w:val="009741C4"/>
    <w:rsid w:val="009755D0"/>
    <w:rsid w:val="00975A6D"/>
    <w:rsid w:val="00976A63"/>
    <w:rsid w:val="00981D9C"/>
    <w:rsid w:val="009A4DB4"/>
    <w:rsid w:val="009A64C9"/>
    <w:rsid w:val="009B0106"/>
    <w:rsid w:val="009B0E8B"/>
    <w:rsid w:val="009B2490"/>
    <w:rsid w:val="009B384B"/>
    <w:rsid w:val="009B50E5"/>
    <w:rsid w:val="009B751F"/>
    <w:rsid w:val="009C3431"/>
    <w:rsid w:val="009C4EDB"/>
    <w:rsid w:val="009C52F3"/>
    <w:rsid w:val="009C56C5"/>
    <w:rsid w:val="009C5989"/>
    <w:rsid w:val="009C6A32"/>
    <w:rsid w:val="009D003B"/>
    <w:rsid w:val="009D08DA"/>
    <w:rsid w:val="009D5846"/>
    <w:rsid w:val="009D59BF"/>
    <w:rsid w:val="009D702D"/>
    <w:rsid w:val="009E2488"/>
    <w:rsid w:val="00A0055D"/>
    <w:rsid w:val="00A06860"/>
    <w:rsid w:val="00A132E2"/>
    <w:rsid w:val="00A136F5"/>
    <w:rsid w:val="00A14102"/>
    <w:rsid w:val="00A14CC4"/>
    <w:rsid w:val="00A15A31"/>
    <w:rsid w:val="00A22A70"/>
    <w:rsid w:val="00A231E2"/>
    <w:rsid w:val="00A245D4"/>
    <w:rsid w:val="00A2550D"/>
    <w:rsid w:val="00A3196F"/>
    <w:rsid w:val="00A3386A"/>
    <w:rsid w:val="00A34067"/>
    <w:rsid w:val="00A3717E"/>
    <w:rsid w:val="00A379BB"/>
    <w:rsid w:val="00A4169B"/>
    <w:rsid w:val="00A4419E"/>
    <w:rsid w:val="00A45C02"/>
    <w:rsid w:val="00A50D55"/>
    <w:rsid w:val="00A52FDA"/>
    <w:rsid w:val="00A53105"/>
    <w:rsid w:val="00A54490"/>
    <w:rsid w:val="00A54D19"/>
    <w:rsid w:val="00A54F52"/>
    <w:rsid w:val="00A6176B"/>
    <w:rsid w:val="00A64912"/>
    <w:rsid w:val="00A65EDC"/>
    <w:rsid w:val="00A70A74"/>
    <w:rsid w:val="00A73746"/>
    <w:rsid w:val="00A84295"/>
    <w:rsid w:val="00A8444A"/>
    <w:rsid w:val="00A8497E"/>
    <w:rsid w:val="00A9089A"/>
    <w:rsid w:val="00A9231A"/>
    <w:rsid w:val="00A95BC7"/>
    <w:rsid w:val="00A968FE"/>
    <w:rsid w:val="00A96DC0"/>
    <w:rsid w:val="00AA0343"/>
    <w:rsid w:val="00AA17C5"/>
    <w:rsid w:val="00AA755B"/>
    <w:rsid w:val="00AA78CE"/>
    <w:rsid w:val="00AA7B26"/>
    <w:rsid w:val="00AA7B40"/>
    <w:rsid w:val="00AC0B39"/>
    <w:rsid w:val="00AC2EC7"/>
    <w:rsid w:val="00AC4A41"/>
    <w:rsid w:val="00AC652C"/>
    <w:rsid w:val="00AC767C"/>
    <w:rsid w:val="00AC7C25"/>
    <w:rsid w:val="00AD1C8D"/>
    <w:rsid w:val="00AD3467"/>
    <w:rsid w:val="00AD5641"/>
    <w:rsid w:val="00AD67B8"/>
    <w:rsid w:val="00AF00F3"/>
    <w:rsid w:val="00AF0D3D"/>
    <w:rsid w:val="00AF33DB"/>
    <w:rsid w:val="00AF6A91"/>
    <w:rsid w:val="00B011CD"/>
    <w:rsid w:val="00B01413"/>
    <w:rsid w:val="00B02B6A"/>
    <w:rsid w:val="00B032D8"/>
    <w:rsid w:val="00B0436A"/>
    <w:rsid w:val="00B05D72"/>
    <w:rsid w:val="00B0784C"/>
    <w:rsid w:val="00B12E1C"/>
    <w:rsid w:val="00B17A89"/>
    <w:rsid w:val="00B17C4B"/>
    <w:rsid w:val="00B20990"/>
    <w:rsid w:val="00B23FAF"/>
    <w:rsid w:val="00B25EAA"/>
    <w:rsid w:val="00B26B94"/>
    <w:rsid w:val="00B323CC"/>
    <w:rsid w:val="00B33B3C"/>
    <w:rsid w:val="00B35A7A"/>
    <w:rsid w:val="00B36540"/>
    <w:rsid w:val="00B40D74"/>
    <w:rsid w:val="00B42649"/>
    <w:rsid w:val="00B44538"/>
    <w:rsid w:val="00B46467"/>
    <w:rsid w:val="00B52663"/>
    <w:rsid w:val="00B56C48"/>
    <w:rsid w:val="00B56DCB"/>
    <w:rsid w:val="00B60810"/>
    <w:rsid w:val="00B6128C"/>
    <w:rsid w:val="00B61728"/>
    <w:rsid w:val="00B64C86"/>
    <w:rsid w:val="00B74365"/>
    <w:rsid w:val="00B746EA"/>
    <w:rsid w:val="00B770D2"/>
    <w:rsid w:val="00B80306"/>
    <w:rsid w:val="00B836E5"/>
    <w:rsid w:val="00B86BD9"/>
    <w:rsid w:val="00B907F2"/>
    <w:rsid w:val="00B93516"/>
    <w:rsid w:val="00B93A2C"/>
    <w:rsid w:val="00B94BAD"/>
    <w:rsid w:val="00B96776"/>
    <w:rsid w:val="00B973E5"/>
    <w:rsid w:val="00BA0450"/>
    <w:rsid w:val="00BA17CF"/>
    <w:rsid w:val="00BA47A3"/>
    <w:rsid w:val="00BA5026"/>
    <w:rsid w:val="00BA7B5B"/>
    <w:rsid w:val="00BB2018"/>
    <w:rsid w:val="00BB5671"/>
    <w:rsid w:val="00BB6E79"/>
    <w:rsid w:val="00BC74A8"/>
    <w:rsid w:val="00BD4EBF"/>
    <w:rsid w:val="00BD7575"/>
    <w:rsid w:val="00BE2D50"/>
    <w:rsid w:val="00BE3676"/>
    <w:rsid w:val="00BE3E3A"/>
    <w:rsid w:val="00BE42C5"/>
    <w:rsid w:val="00BE719A"/>
    <w:rsid w:val="00BE720A"/>
    <w:rsid w:val="00BF0723"/>
    <w:rsid w:val="00BF13C5"/>
    <w:rsid w:val="00BF6650"/>
    <w:rsid w:val="00BF71E6"/>
    <w:rsid w:val="00C038AD"/>
    <w:rsid w:val="00C067E5"/>
    <w:rsid w:val="00C07DD6"/>
    <w:rsid w:val="00C13DAF"/>
    <w:rsid w:val="00C14211"/>
    <w:rsid w:val="00C164CA"/>
    <w:rsid w:val="00C1795C"/>
    <w:rsid w:val="00C200B8"/>
    <w:rsid w:val="00C2336C"/>
    <w:rsid w:val="00C26051"/>
    <w:rsid w:val="00C30953"/>
    <w:rsid w:val="00C35191"/>
    <w:rsid w:val="00C42350"/>
    <w:rsid w:val="00C4267E"/>
    <w:rsid w:val="00C42BF8"/>
    <w:rsid w:val="00C44325"/>
    <w:rsid w:val="00C452F4"/>
    <w:rsid w:val="00C460AE"/>
    <w:rsid w:val="00C50043"/>
    <w:rsid w:val="00C5015F"/>
    <w:rsid w:val="00C505F0"/>
    <w:rsid w:val="00C50A0F"/>
    <w:rsid w:val="00C50F4A"/>
    <w:rsid w:val="00C51B6A"/>
    <w:rsid w:val="00C53CBB"/>
    <w:rsid w:val="00C568CF"/>
    <w:rsid w:val="00C703EB"/>
    <w:rsid w:val="00C72D10"/>
    <w:rsid w:val="00C74464"/>
    <w:rsid w:val="00C7573B"/>
    <w:rsid w:val="00C76CF3"/>
    <w:rsid w:val="00C81CE2"/>
    <w:rsid w:val="00C82763"/>
    <w:rsid w:val="00C83869"/>
    <w:rsid w:val="00C904FE"/>
    <w:rsid w:val="00C93179"/>
    <w:rsid w:val="00C93205"/>
    <w:rsid w:val="00C945DC"/>
    <w:rsid w:val="00C95DD6"/>
    <w:rsid w:val="00C95E9E"/>
    <w:rsid w:val="00CA7844"/>
    <w:rsid w:val="00CB3D8B"/>
    <w:rsid w:val="00CB4308"/>
    <w:rsid w:val="00CB58EF"/>
    <w:rsid w:val="00CB61AB"/>
    <w:rsid w:val="00CC0D20"/>
    <w:rsid w:val="00CC2AFE"/>
    <w:rsid w:val="00CC64F8"/>
    <w:rsid w:val="00CD6A8D"/>
    <w:rsid w:val="00CE0A93"/>
    <w:rsid w:val="00CF0BB2"/>
    <w:rsid w:val="00D026FD"/>
    <w:rsid w:val="00D04A29"/>
    <w:rsid w:val="00D12732"/>
    <w:rsid w:val="00D12835"/>
    <w:rsid w:val="00D12B0D"/>
    <w:rsid w:val="00D13441"/>
    <w:rsid w:val="00D158C0"/>
    <w:rsid w:val="00D167F3"/>
    <w:rsid w:val="00D17C82"/>
    <w:rsid w:val="00D243A3"/>
    <w:rsid w:val="00D33440"/>
    <w:rsid w:val="00D334A6"/>
    <w:rsid w:val="00D35AD6"/>
    <w:rsid w:val="00D41ADA"/>
    <w:rsid w:val="00D452BA"/>
    <w:rsid w:val="00D45FF5"/>
    <w:rsid w:val="00D47267"/>
    <w:rsid w:val="00D474E4"/>
    <w:rsid w:val="00D52EFE"/>
    <w:rsid w:val="00D56A0D"/>
    <w:rsid w:val="00D57929"/>
    <w:rsid w:val="00D60DE4"/>
    <w:rsid w:val="00D63EF6"/>
    <w:rsid w:val="00D66518"/>
    <w:rsid w:val="00D706B6"/>
    <w:rsid w:val="00D70DFB"/>
    <w:rsid w:val="00D71EEA"/>
    <w:rsid w:val="00D735CD"/>
    <w:rsid w:val="00D7613A"/>
    <w:rsid w:val="00D766DF"/>
    <w:rsid w:val="00D8375B"/>
    <w:rsid w:val="00D842F2"/>
    <w:rsid w:val="00D90841"/>
    <w:rsid w:val="00D92225"/>
    <w:rsid w:val="00D93850"/>
    <w:rsid w:val="00D95017"/>
    <w:rsid w:val="00D9686D"/>
    <w:rsid w:val="00D96AF5"/>
    <w:rsid w:val="00D97270"/>
    <w:rsid w:val="00DA0015"/>
    <w:rsid w:val="00DA0943"/>
    <w:rsid w:val="00DA2439"/>
    <w:rsid w:val="00DA6F05"/>
    <w:rsid w:val="00DB0BC4"/>
    <w:rsid w:val="00DB64FC"/>
    <w:rsid w:val="00DB6A4D"/>
    <w:rsid w:val="00DC0B2E"/>
    <w:rsid w:val="00DD0D99"/>
    <w:rsid w:val="00DD2FD7"/>
    <w:rsid w:val="00DE1110"/>
    <w:rsid w:val="00DE149E"/>
    <w:rsid w:val="00DE56EC"/>
    <w:rsid w:val="00DE717B"/>
    <w:rsid w:val="00DF4B68"/>
    <w:rsid w:val="00DF4E9A"/>
    <w:rsid w:val="00E01DA8"/>
    <w:rsid w:val="00E021FA"/>
    <w:rsid w:val="00E034DB"/>
    <w:rsid w:val="00E04416"/>
    <w:rsid w:val="00E051AA"/>
    <w:rsid w:val="00E05704"/>
    <w:rsid w:val="00E105CC"/>
    <w:rsid w:val="00E12F1A"/>
    <w:rsid w:val="00E169B4"/>
    <w:rsid w:val="00E22935"/>
    <w:rsid w:val="00E24FDA"/>
    <w:rsid w:val="00E264D0"/>
    <w:rsid w:val="00E32692"/>
    <w:rsid w:val="00E4560E"/>
    <w:rsid w:val="00E535E3"/>
    <w:rsid w:val="00E54292"/>
    <w:rsid w:val="00E55967"/>
    <w:rsid w:val="00E60191"/>
    <w:rsid w:val="00E60737"/>
    <w:rsid w:val="00E611D0"/>
    <w:rsid w:val="00E61496"/>
    <w:rsid w:val="00E61AA2"/>
    <w:rsid w:val="00E6307B"/>
    <w:rsid w:val="00E66C4D"/>
    <w:rsid w:val="00E70081"/>
    <w:rsid w:val="00E71B3F"/>
    <w:rsid w:val="00E73A54"/>
    <w:rsid w:val="00E74DC7"/>
    <w:rsid w:val="00E87699"/>
    <w:rsid w:val="00E904E1"/>
    <w:rsid w:val="00E92E27"/>
    <w:rsid w:val="00E955FA"/>
    <w:rsid w:val="00E9586B"/>
    <w:rsid w:val="00E97334"/>
    <w:rsid w:val="00E979BB"/>
    <w:rsid w:val="00EA1B26"/>
    <w:rsid w:val="00EA3B42"/>
    <w:rsid w:val="00EB3A99"/>
    <w:rsid w:val="00EB65F8"/>
    <w:rsid w:val="00EB660B"/>
    <w:rsid w:val="00EC2A44"/>
    <w:rsid w:val="00EC62FA"/>
    <w:rsid w:val="00ED193D"/>
    <w:rsid w:val="00ED2E35"/>
    <w:rsid w:val="00ED4928"/>
    <w:rsid w:val="00ED5046"/>
    <w:rsid w:val="00EE2F15"/>
    <w:rsid w:val="00EE3FFE"/>
    <w:rsid w:val="00EE48CC"/>
    <w:rsid w:val="00EE57E8"/>
    <w:rsid w:val="00EE6190"/>
    <w:rsid w:val="00EF2E3A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3E86"/>
    <w:rsid w:val="00F17171"/>
    <w:rsid w:val="00F20B52"/>
    <w:rsid w:val="00F217F2"/>
    <w:rsid w:val="00F22423"/>
    <w:rsid w:val="00F32FCB"/>
    <w:rsid w:val="00F33523"/>
    <w:rsid w:val="00F352D4"/>
    <w:rsid w:val="00F3676C"/>
    <w:rsid w:val="00F40614"/>
    <w:rsid w:val="00F41997"/>
    <w:rsid w:val="00F432C3"/>
    <w:rsid w:val="00F440F5"/>
    <w:rsid w:val="00F54761"/>
    <w:rsid w:val="00F562E2"/>
    <w:rsid w:val="00F66FF8"/>
    <w:rsid w:val="00F676E9"/>
    <w:rsid w:val="00F677A9"/>
    <w:rsid w:val="00F73DAC"/>
    <w:rsid w:val="00F8121C"/>
    <w:rsid w:val="00F815B3"/>
    <w:rsid w:val="00F819E7"/>
    <w:rsid w:val="00F84CF5"/>
    <w:rsid w:val="00F8612E"/>
    <w:rsid w:val="00F8693D"/>
    <w:rsid w:val="00F91357"/>
    <w:rsid w:val="00F9384B"/>
    <w:rsid w:val="00F94583"/>
    <w:rsid w:val="00FA3B34"/>
    <w:rsid w:val="00FA420B"/>
    <w:rsid w:val="00FA587F"/>
    <w:rsid w:val="00FB1792"/>
    <w:rsid w:val="00FB6AEE"/>
    <w:rsid w:val="00FB7349"/>
    <w:rsid w:val="00FC1AB2"/>
    <w:rsid w:val="00FC3AF3"/>
    <w:rsid w:val="00FC3EAC"/>
    <w:rsid w:val="00FC58D6"/>
    <w:rsid w:val="00FD055D"/>
    <w:rsid w:val="00FD2C08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F0072"/>
    <w:rsid w:val="00FF39DE"/>
    <w:rsid w:val="00FF4408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GARNHAM, Katherine</cp:lastModifiedBy>
  <cp:revision>8</cp:revision>
  <cp:lastPrinted>2023-12-21T00:54:00Z</cp:lastPrinted>
  <dcterms:created xsi:type="dcterms:W3CDTF">2023-12-19T01:37:00Z</dcterms:created>
  <dcterms:modified xsi:type="dcterms:W3CDTF">2023-12-21T04:17:00Z</dcterms:modified>
</cp:coreProperties>
</file>