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3457D" w14:textId="77777777" w:rsidR="005E317F" w:rsidRDefault="005E317F" w:rsidP="005E317F">
      <w:pPr>
        <w:rPr>
          <w:sz w:val="28"/>
        </w:rPr>
      </w:pPr>
      <w:r>
        <w:rPr>
          <w:noProof/>
          <w:lang w:eastAsia="en-AU"/>
        </w:rPr>
        <w:drawing>
          <wp:inline distT="0" distB="0" distL="0" distR="0" wp14:anchorId="57176B6A" wp14:editId="08C5B8B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609E07B" w14:textId="708AB4F8" w:rsidR="005E317F" w:rsidRPr="00E500D4" w:rsidRDefault="005A5E02" w:rsidP="005E317F">
      <w:pPr>
        <w:pStyle w:val="ShortT"/>
      </w:pPr>
      <w:r>
        <w:t>Other Grants (Research)</w:t>
      </w:r>
      <w:r w:rsidR="005E317F" w:rsidRPr="00DA182D">
        <w:t xml:space="preserve"> </w:t>
      </w:r>
      <w:r w:rsidR="005E317F">
        <w:t>Amendment (</w:t>
      </w:r>
      <w:r w:rsidR="00554008">
        <w:t>Australia’s Economic Accelerator Program</w:t>
      </w:r>
      <w:r w:rsidR="005E317F">
        <w:t xml:space="preserve">) </w:t>
      </w:r>
      <w:r>
        <w:t>Guidelines</w:t>
      </w:r>
      <w:r w:rsidR="005E317F" w:rsidRPr="00B973E5">
        <w:t xml:space="preserve"> </w:t>
      </w:r>
      <w:r>
        <w:t>2023</w:t>
      </w:r>
    </w:p>
    <w:p w14:paraId="13F57919" w14:textId="4D9280ED" w:rsidR="005E317F" w:rsidRPr="00DA182D" w:rsidRDefault="005E317F" w:rsidP="005E317F">
      <w:pPr>
        <w:pStyle w:val="SignCoverPageStart"/>
        <w:spacing w:before="240"/>
        <w:ind w:right="91"/>
        <w:rPr>
          <w:szCs w:val="22"/>
        </w:rPr>
      </w:pPr>
      <w:r w:rsidRPr="00DA182D">
        <w:rPr>
          <w:szCs w:val="22"/>
        </w:rPr>
        <w:t xml:space="preserve">I, </w:t>
      </w:r>
      <w:r w:rsidR="005A5E02">
        <w:rPr>
          <w:szCs w:val="22"/>
        </w:rPr>
        <w:t>Jason Clare</w:t>
      </w:r>
      <w:r w:rsidRPr="00DA182D">
        <w:rPr>
          <w:szCs w:val="22"/>
        </w:rPr>
        <w:t xml:space="preserve">, </w:t>
      </w:r>
      <w:r w:rsidR="005A5E02">
        <w:rPr>
          <w:szCs w:val="22"/>
        </w:rPr>
        <w:t>Minister for Education</w:t>
      </w:r>
      <w:r w:rsidRPr="00DA182D">
        <w:rPr>
          <w:szCs w:val="22"/>
        </w:rPr>
        <w:t xml:space="preserve">, </w:t>
      </w:r>
      <w:r>
        <w:rPr>
          <w:szCs w:val="22"/>
        </w:rPr>
        <w:t xml:space="preserve">make the following </w:t>
      </w:r>
      <w:r w:rsidR="005A5E02">
        <w:rPr>
          <w:szCs w:val="22"/>
        </w:rPr>
        <w:t>guidelines</w:t>
      </w:r>
      <w:r w:rsidRPr="00DA182D">
        <w:rPr>
          <w:szCs w:val="22"/>
        </w:rPr>
        <w:t>.</w:t>
      </w:r>
    </w:p>
    <w:p w14:paraId="4B336037" w14:textId="13CA47BC"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00741612">
        <w:rPr>
          <w:szCs w:val="22"/>
        </w:rPr>
        <w:t>13 December 2023</w:t>
      </w:r>
      <w:r w:rsidRPr="00001A63">
        <w:rPr>
          <w:szCs w:val="22"/>
        </w:rPr>
        <w:tab/>
      </w:r>
      <w:r>
        <w:rPr>
          <w:szCs w:val="22"/>
        </w:rPr>
        <w:tab/>
      </w:r>
      <w:r w:rsidRPr="00001A63">
        <w:rPr>
          <w:szCs w:val="22"/>
        </w:rPr>
        <w:tab/>
      </w:r>
    </w:p>
    <w:p w14:paraId="0CFEF74C" w14:textId="5732F25E" w:rsidR="005E317F" w:rsidRDefault="006C601F" w:rsidP="005E317F">
      <w:pPr>
        <w:keepNext/>
        <w:tabs>
          <w:tab w:val="left" w:pos="3402"/>
        </w:tabs>
        <w:spacing w:before="1440" w:line="300" w:lineRule="atLeast"/>
        <w:ind w:right="397"/>
        <w:rPr>
          <w:b/>
          <w:szCs w:val="22"/>
        </w:rPr>
      </w:pPr>
      <w:r>
        <w:rPr>
          <w:szCs w:val="22"/>
        </w:rPr>
        <w:t>Jason Clare</w:t>
      </w:r>
      <w:r w:rsidR="005E317F" w:rsidRPr="00A75FE9">
        <w:rPr>
          <w:szCs w:val="22"/>
        </w:rPr>
        <w:t xml:space="preserve"> </w:t>
      </w:r>
    </w:p>
    <w:p w14:paraId="2C61E5DE" w14:textId="70E80B54" w:rsidR="005E317F" w:rsidRPr="000D3FB9" w:rsidRDefault="006C601F" w:rsidP="006479FB">
      <w:pPr>
        <w:pStyle w:val="SignCoverPageEnd"/>
        <w:tabs>
          <w:tab w:val="clear" w:pos="3402"/>
          <w:tab w:val="right" w:pos="8222"/>
        </w:tabs>
        <w:ind w:right="91"/>
        <w:rPr>
          <w:sz w:val="22"/>
        </w:rPr>
      </w:pPr>
      <w:r>
        <w:rPr>
          <w:sz w:val="22"/>
        </w:rPr>
        <w:t>Minister for Education</w:t>
      </w:r>
      <w:r w:rsidR="00EE4985">
        <w:rPr>
          <w:sz w:val="22"/>
        </w:rPr>
        <w:tab/>
      </w:r>
    </w:p>
    <w:p w14:paraId="42BC4586" w14:textId="77777777" w:rsidR="00B20990" w:rsidRDefault="00B20990" w:rsidP="00B20990"/>
    <w:p w14:paraId="4BC3F148" w14:textId="77777777" w:rsidR="00B20990" w:rsidRDefault="00B20990" w:rsidP="00B20990">
      <w:pPr>
        <w:sectPr w:rsidR="00B20990"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370C3B90" w14:textId="77777777" w:rsidR="00B20990" w:rsidRDefault="00B20990" w:rsidP="00B20990">
      <w:pPr>
        <w:outlineLvl w:val="0"/>
        <w:rPr>
          <w:sz w:val="36"/>
        </w:rPr>
      </w:pPr>
      <w:r w:rsidRPr="007A1328">
        <w:rPr>
          <w:sz w:val="36"/>
        </w:rPr>
        <w:lastRenderedPageBreak/>
        <w:t>Contents</w:t>
      </w:r>
    </w:p>
    <w:bookmarkStart w:id="0" w:name="BKCheck15B_2"/>
    <w:bookmarkEnd w:id="0"/>
    <w:p w14:paraId="3CD24F82" w14:textId="173021AB" w:rsidR="00E427DB" w:rsidRDefault="00B20990">
      <w:pPr>
        <w:pStyle w:val="TOC5"/>
        <w:rPr>
          <w:rFonts w:asciiTheme="minorHAnsi" w:eastAsiaTheme="minorEastAsia" w:hAnsiTheme="minorHAnsi" w:cstheme="minorBidi"/>
          <w:noProof/>
          <w:kern w:val="2"/>
          <w:sz w:val="22"/>
          <w:szCs w:val="22"/>
          <w14:ligatures w14:val="standardContextual"/>
        </w:rPr>
      </w:pPr>
      <w:r w:rsidRPr="005E317F">
        <w:fldChar w:fldCharType="begin"/>
      </w:r>
      <w:r>
        <w:instrText xml:space="preserve"> TOC \o "1-9" </w:instrText>
      </w:r>
      <w:r w:rsidRPr="005E317F">
        <w:fldChar w:fldCharType="separate"/>
      </w:r>
      <w:r w:rsidR="00E427DB">
        <w:rPr>
          <w:noProof/>
        </w:rPr>
        <w:t>1  Name</w:t>
      </w:r>
      <w:r w:rsidR="00E427DB">
        <w:rPr>
          <w:noProof/>
        </w:rPr>
        <w:tab/>
      </w:r>
      <w:r w:rsidR="00E427DB">
        <w:rPr>
          <w:noProof/>
        </w:rPr>
        <w:fldChar w:fldCharType="begin"/>
      </w:r>
      <w:r w:rsidR="00E427DB">
        <w:rPr>
          <w:noProof/>
        </w:rPr>
        <w:instrText xml:space="preserve"> PAGEREF _Toc145411687 \h </w:instrText>
      </w:r>
      <w:r w:rsidR="00E427DB">
        <w:rPr>
          <w:noProof/>
        </w:rPr>
      </w:r>
      <w:r w:rsidR="00E427DB">
        <w:rPr>
          <w:noProof/>
        </w:rPr>
        <w:fldChar w:fldCharType="separate"/>
      </w:r>
      <w:r w:rsidR="0084269D">
        <w:rPr>
          <w:noProof/>
        </w:rPr>
        <w:t>1</w:t>
      </w:r>
      <w:r w:rsidR="00E427DB">
        <w:rPr>
          <w:noProof/>
        </w:rPr>
        <w:fldChar w:fldCharType="end"/>
      </w:r>
    </w:p>
    <w:p w14:paraId="6B410298" w14:textId="077CCD3F" w:rsidR="00E427DB" w:rsidRDefault="00E427DB">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Pr>
          <w:noProof/>
        </w:rPr>
        <w:fldChar w:fldCharType="begin"/>
      </w:r>
      <w:r>
        <w:rPr>
          <w:noProof/>
        </w:rPr>
        <w:instrText xml:space="preserve"> PAGEREF _Toc145411688 \h </w:instrText>
      </w:r>
      <w:r>
        <w:rPr>
          <w:noProof/>
        </w:rPr>
      </w:r>
      <w:r>
        <w:rPr>
          <w:noProof/>
        </w:rPr>
        <w:fldChar w:fldCharType="separate"/>
      </w:r>
      <w:r w:rsidR="0084269D">
        <w:rPr>
          <w:noProof/>
        </w:rPr>
        <w:t>1</w:t>
      </w:r>
      <w:r>
        <w:rPr>
          <w:noProof/>
        </w:rPr>
        <w:fldChar w:fldCharType="end"/>
      </w:r>
    </w:p>
    <w:p w14:paraId="380D6F4A" w14:textId="314FBBEB" w:rsidR="00E427DB" w:rsidRDefault="00E427DB">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Pr>
          <w:noProof/>
        </w:rPr>
        <w:fldChar w:fldCharType="begin"/>
      </w:r>
      <w:r>
        <w:rPr>
          <w:noProof/>
        </w:rPr>
        <w:instrText xml:space="preserve"> PAGEREF _Toc145411689 \h </w:instrText>
      </w:r>
      <w:r>
        <w:rPr>
          <w:noProof/>
        </w:rPr>
      </w:r>
      <w:r>
        <w:rPr>
          <w:noProof/>
        </w:rPr>
        <w:fldChar w:fldCharType="separate"/>
      </w:r>
      <w:r w:rsidR="0084269D">
        <w:rPr>
          <w:noProof/>
        </w:rPr>
        <w:t>1</w:t>
      </w:r>
      <w:r>
        <w:rPr>
          <w:noProof/>
        </w:rPr>
        <w:fldChar w:fldCharType="end"/>
      </w:r>
    </w:p>
    <w:p w14:paraId="76733D46" w14:textId="34CBAB0B" w:rsidR="00E427DB" w:rsidRDefault="00E427DB">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Pr>
          <w:noProof/>
        </w:rPr>
        <w:fldChar w:fldCharType="begin"/>
      </w:r>
      <w:r>
        <w:rPr>
          <w:noProof/>
        </w:rPr>
        <w:instrText xml:space="preserve"> PAGEREF _Toc145411690 \h </w:instrText>
      </w:r>
      <w:r>
        <w:rPr>
          <w:noProof/>
        </w:rPr>
      </w:r>
      <w:r>
        <w:rPr>
          <w:noProof/>
        </w:rPr>
        <w:fldChar w:fldCharType="separate"/>
      </w:r>
      <w:r w:rsidR="0084269D">
        <w:rPr>
          <w:noProof/>
        </w:rPr>
        <w:t>1</w:t>
      </w:r>
      <w:r>
        <w:rPr>
          <w:noProof/>
        </w:rPr>
        <w:fldChar w:fldCharType="end"/>
      </w:r>
    </w:p>
    <w:p w14:paraId="3E02AD00" w14:textId="7C98A7BB" w:rsidR="00E427DB" w:rsidRDefault="00E427DB">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Pr>
          <w:noProof/>
        </w:rPr>
        <w:fldChar w:fldCharType="begin"/>
      </w:r>
      <w:r>
        <w:rPr>
          <w:noProof/>
        </w:rPr>
        <w:instrText xml:space="preserve"> PAGEREF _Toc145411691 \h </w:instrText>
      </w:r>
      <w:r>
        <w:rPr>
          <w:noProof/>
        </w:rPr>
      </w:r>
      <w:r>
        <w:rPr>
          <w:noProof/>
        </w:rPr>
        <w:fldChar w:fldCharType="separate"/>
      </w:r>
      <w:r w:rsidR="0084269D">
        <w:rPr>
          <w:noProof/>
        </w:rPr>
        <w:t>2</w:t>
      </w:r>
      <w:r>
        <w:rPr>
          <w:noProof/>
        </w:rPr>
        <w:fldChar w:fldCharType="end"/>
      </w:r>
    </w:p>
    <w:p w14:paraId="07B3BB89" w14:textId="2DAA9891" w:rsidR="00E427DB" w:rsidRDefault="00E427DB">
      <w:pPr>
        <w:pStyle w:val="TOC9"/>
        <w:rPr>
          <w:rFonts w:asciiTheme="minorHAnsi" w:eastAsiaTheme="minorEastAsia" w:hAnsiTheme="minorHAnsi" w:cstheme="minorBidi"/>
          <w:i w:val="0"/>
          <w:noProof/>
          <w:kern w:val="2"/>
          <w:sz w:val="22"/>
          <w:szCs w:val="22"/>
          <w14:ligatures w14:val="standardContextual"/>
        </w:rPr>
      </w:pPr>
      <w:r>
        <w:rPr>
          <w:noProof/>
        </w:rPr>
        <w:t>Other Grants Guidelines (Research) 2017</w:t>
      </w:r>
      <w:r>
        <w:rPr>
          <w:noProof/>
        </w:rPr>
        <w:tab/>
      </w:r>
      <w:r>
        <w:rPr>
          <w:noProof/>
        </w:rPr>
        <w:fldChar w:fldCharType="begin"/>
      </w:r>
      <w:r>
        <w:rPr>
          <w:noProof/>
        </w:rPr>
        <w:instrText xml:space="preserve"> PAGEREF _Toc145411692 \h </w:instrText>
      </w:r>
      <w:r>
        <w:rPr>
          <w:noProof/>
        </w:rPr>
      </w:r>
      <w:r>
        <w:rPr>
          <w:noProof/>
        </w:rPr>
        <w:fldChar w:fldCharType="separate"/>
      </w:r>
      <w:r w:rsidR="0084269D">
        <w:rPr>
          <w:noProof/>
        </w:rPr>
        <w:t>2</w:t>
      </w:r>
      <w:r>
        <w:rPr>
          <w:noProof/>
        </w:rPr>
        <w:fldChar w:fldCharType="end"/>
      </w:r>
    </w:p>
    <w:p w14:paraId="7F3B3A07" w14:textId="7155F960" w:rsidR="00B20990" w:rsidRDefault="00B20990" w:rsidP="005E317F">
      <w:r w:rsidRPr="005E317F">
        <w:rPr>
          <w:rFonts w:cs="Times New Roman"/>
          <w:sz w:val="20"/>
        </w:rPr>
        <w:fldChar w:fldCharType="end"/>
      </w:r>
    </w:p>
    <w:p w14:paraId="1E2E0ABE" w14:textId="77777777" w:rsidR="00B20990" w:rsidRDefault="00B20990" w:rsidP="00B20990"/>
    <w:p w14:paraId="675ED996" w14:textId="77777777" w:rsidR="00B20990" w:rsidRDefault="00B20990" w:rsidP="00B20990">
      <w:pPr>
        <w:sectPr w:rsidR="00B20990">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3CCE4308" w14:textId="77777777" w:rsidR="005E317F" w:rsidRPr="009C2562" w:rsidRDefault="005E317F" w:rsidP="005E317F">
      <w:pPr>
        <w:pStyle w:val="ActHead5"/>
      </w:pPr>
      <w:bookmarkStart w:id="1" w:name="_Toc145411687"/>
      <w:r w:rsidRPr="009C2562">
        <w:rPr>
          <w:rStyle w:val="CharSectno"/>
        </w:rPr>
        <w:lastRenderedPageBreak/>
        <w:t>1</w:t>
      </w:r>
      <w:r w:rsidRPr="009C2562">
        <w:t xml:space="preserve">  Name</w:t>
      </w:r>
      <w:bookmarkEnd w:id="1"/>
    </w:p>
    <w:p w14:paraId="4FEE6731" w14:textId="162AED7F" w:rsidR="005E317F" w:rsidRDefault="005E3101" w:rsidP="005E317F">
      <w:pPr>
        <w:pStyle w:val="subsection"/>
      </w:pPr>
      <w:r>
        <w:tab/>
      </w:r>
      <w:r>
        <w:tab/>
      </w:r>
      <w:r w:rsidR="005E317F" w:rsidRPr="009C2562">
        <w:t xml:space="preserve">This </w:t>
      </w:r>
      <w:r w:rsidR="005E317F">
        <w:t xml:space="preserve">instrument </w:t>
      </w:r>
      <w:r w:rsidR="005E317F" w:rsidRPr="009C2562">
        <w:t xml:space="preserve">is the </w:t>
      </w:r>
      <w:bookmarkStart w:id="2" w:name="BKCheck15B_3"/>
      <w:bookmarkEnd w:id="2"/>
      <w:r w:rsidR="006C601F" w:rsidRPr="6D1B1828">
        <w:rPr>
          <w:i/>
          <w:iCs/>
        </w:rPr>
        <w:t>Other Grants (Research) Amendment (</w:t>
      </w:r>
      <w:r w:rsidR="00B02B8F" w:rsidRPr="6D1B1828">
        <w:rPr>
          <w:i/>
          <w:iCs/>
        </w:rPr>
        <w:t>Australia’s Economic Accelerator Program</w:t>
      </w:r>
      <w:r w:rsidR="006C601F" w:rsidRPr="6D1B1828">
        <w:rPr>
          <w:i/>
          <w:iCs/>
        </w:rPr>
        <w:t>) Guidelines 2023</w:t>
      </w:r>
      <w:r w:rsidR="005E317F" w:rsidRPr="009C2562">
        <w:t>.</w:t>
      </w:r>
    </w:p>
    <w:p w14:paraId="07F9A21D" w14:textId="77777777" w:rsidR="005E317F" w:rsidRDefault="005E317F" w:rsidP="005E317F">
      <w:pPr>
        <w:pStyle w:val="ActHead5"/>
      </w:pPr>
      <w:bookmarkStart w:id="3" w:name="_Toc145411688"/>
      <w:r w:rsidRPr="009C2562">
        <w:rPr>
          <w:rStyle w:val="CharSectno"/>
        </w:rPr>
        <w:t>2</w:t>
      </w:r>
      <w:r w:rsidRPr="009C2562">
        <w:t xml:space="preserve">  Commencement</w:t>
      </w:r>
      <w:bookmarkEnd w:id="3"/>
    </w:p>
    <w:p w14:paraId="0ECCE7D0" w14:textId="0AAC8E4C" w:rsidR="005E317F" w:rsidRPr="00232984" w:rsidRDefault="005E317F" w:rsidP="005E317F">
      <w:pPr>
        <w:pStyle w:val="subsection"/>
      </w:pPr>
      <w:r>
        <w:tab/>
      </w:r>
      <w:r>
        <w:tab/>
        <w:t xml:space="preserve">This instrument commences </w:t>
      </w:r>
      <w:r w:rsidR="006C601F">
        <w:t>the day after this instrument is registered</w:t>
      </w:r>
      <w:r>
        <w:t>.</w:t>
      </w:r>
    </w:p>
    <w:p w14:paraId="65E5CFA8" w14:textId="77777777" w:rsidR="005E317F" w:rsidRPr="009C2562" w:rsidRDefault="005E317F" w:rsidP="005E317F">
      <w:pPr>
        <w:pStyle w:val="ActHead5"/>
      </w:pPr>
      <w:bookmarkStart w:id="4" w:name="_Toc145411689"/>
      <w:r w:rsidRPr="009C2562">
        <w:rPr>
          <w:rStyle w:val="CharSectno"/>
        </w:rPr>
        <w:t>3</w:t>
      </w:r>
      <w:r w:rsidRPr="009C2562">
        <w:t xml:space="preserve">  Authority</w:t>
      </w:r>
      <w:bookmarkEnd w:id="4"/>
    </w:p>
    <w:p w14:paraId="3C5C499B" w14:textId="21C1BCCA" w:rsidR="005E317F" w:rsidRPr="009C2562" w:rsidRDefault="005E317F" w:rsidP="005E317F">
      <w:pPr>
        <w:pStyle w:val="subsection"/>
      </w:pPr>
      <w:r w:rsidRPr="009C2562">
        <w:tab/>
      </w:r>
      <w:r w:rsidRPr="009C2562">
        <w:tab/>
        <w:t xml:space="preserve">This instrument is made under </w:t>
      </w:r>
      <w:r w:rsidR="006C601F">
        <w:t xml:space="preserve">section 238-10 of the </w:t>
      </w:r>
      <w:r w:rsidR="006C601F">
        <w:rPr>
          <w:i/>
          <w:iCs/>
        </w:rPr>
        <w:t>Higher Education Support Act 2003</w:t>
      </w:r>
      <w:r w:rsidRPr="009C2562">
        <w:t>.</w:t>
      </w:r>
    </w:p>
    <w:p w14:paraId="3B809687" w14:textId="77777777" w:rsidR="005E317F" w:rsidRPr="006065DA" w:rsidRDefault="005E317F" w:rsidP="005E317F">
      <w:pPr>
        <w:pStyle w:val="ActHead5"/>
      </w:pPr>
      <w:bookmarkStart w:id="5" w:name="_Toc145411690"/>
      <w:r w:rsidRPr="006065DA">
        <w:t>4  Schedules</w:t>
      </w:r>
      <w:bookmarkEnd w:id="5"/>
    </w:p>
    <w:p w14:paraId="4F1B7D01"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6C975F89" w14:textId="77777777" w:rsidR="005E317F" w:rsidRDefault="005E317F" w:rsidP="005E317F">
      <w:pPr>
        <w:pStyle w:val="ActHead6"/>
        <w:pageBreakBefore/>
      </w:pPr>
      <w:bookmarkStart w:id="6" w:name="_Toc145411691"/>
      <w:r w:rsidRPr="00DB64FC">
        <w:rPr>
          <w:rStyle w:val="CharAmSchNo"/>
        </w:rPr>
        <w:lastRenderedPageBreak/>
        <w:t>Schedule 1</w:t>
      </w:r>
      <w:r>
        <w:t>—</w:t>
      </w:r>
      <w:r w:rsidRPr="00DB64FC">
        <w:rPr>
          <w:rStyle w:val="CharAmSchText"/>
        </w:rPr>
        <w:t>Amendments</w:t>
      </w:r>
      <w:bookmarkEnd w:id="6"/>
    </w:p>
    <w:p w14:paraId="0638F240" w14:textId="43DFE765" w:rsidR="005E317F" w:rsidRDefault="007C7366" w:rsidP="005E317F">
      <w:pPr>
        <w:pStyle w:val="ActHead9"/>
      </w:pPr>
      <w:bookmarkStart w:id="7" w:name="_Toc145411692"/>
      <w:r>
        <w:t>Other Grants Guidelines (Research) 2017</w:t>
      </w:r>
      <w:bookmarkEnd w:id="7"/>
    </w:p>
    <w:p w14:paraId="77CB1F99" w14:textId="47DD9B4A" w:rsidR="00495C36" w:rsidRDefault="00495C36" w:rsidP="00495C36">
      <w:pPr>
        <w:pStyle w:val="ItemHead"/>
      </w:pPr>
      <w:r>
        <w:t xml:space="preserve">1  Subsection i.v.ii </w:t>
      </w:r>
    </w:p>
    <w:p w14:paraId="452C9B9C" w14:textId="26F7C0DD" w:rsidR="004B0CB1" w:rsidRPr="004B0CB1" w:rsidRDefault="00495C36" w:rsidP="004B0CB1">
      <w:pPr>
        <w:pStyle w:val="Item"/>
      </w:pPr>
      <w:r>
        <w:t>Insert:</w:t>
      </w:r>
      <w:r w:rsidR="004B0CB1">
        <w:br/>
      </w:r>
    </w:p>
    <w:p w14:paraId="14B9CB5B" w14:textId="0749ADFE" w:rsidR="00C9733C" w:rsidRDefault="00C9733C" w:rsidP="00C9733C">
      <w:pPr>
        <w:pStyle w:val="pf0"/>
        <w:ind w:left="2880" w:hanging="2880"/>
        <w:rPr>
          <w:rFonts w:ascii="Arial" w:hAnsi="Arial" w:cs="Arial"/>
          <w:sz w:val="20"/>
          <w:szCs w:val="20"/>
        </w:rPr>
      </w:pPr>
      <w:r w:rsidRPr="0015100B">
        <w:rPr>
          <w:i/>
          <w:iCs/>
        </w:rPr>
        <w:t>FTE</w:t>
      </w:r>
      <w:r>
        <w:tab/>
      </w:r>
      <w:r w:rsidRPr="0015100B">
        <w:rPr>
          <w:rFonts w:eastAsiaTheme="minorHAnsi" w:cstheme="minorBidi"/>
          <w:bCs/>
          <w:sz w:val="22"/>
          <w:szCs w:val="20"/>
          <w:lang w:eastAsia="en-US"/>
        </w:rPr>
        <w:t xml:space="preserve">means the </w:t>
      </w:r>
      <w:r w:rsidR="00070BF5">
        <w:rPr>
          <w:rFonts w:eastAsiaTheme="minorHAnsi" w:cstheme="minorBidi"/>
          <w:bCs/>
          <w:sz w:val="22"/>
          <w:szCs w:val="20"/>
          <w:lang w:eastAsia="en-US"/>
        </w:rPr>
        <w:t>number of</w:t>
      </w:r>
      <w:r>
        <w:rPr>
          <w:rFonts w:eastAsiaTheme="minorHAnsi" w:cstheme="minorBidi"/>
          <w:bCs/>
          <w:sz w:val="22"/>
          <w:szCs w:val="20"/>
          <w:lang w:eastAsia="en-US"/>
        </w:rPr>
        <w:t xml:space="preserve"> hours </w:t>
      </w:r>
      <w:r w:rsidR="00070BF5">
        <w:rPr>
          <w:rFonts w:eastAsiaTheme="minorHAnsi" w:cstheme="minorBidi"/>
          <w:bCs/>
          <w:sz w:val="22"/>
          <w:szCs w:val="20"/>
          <w:lang w:eastAsia="en-US"/>
        </w:rPr>
        <w:t>that is considered full-time for an employee</w:t>
      </w:r>
      <w:r>
        <w:rPr>
          <w:rFonts w:eastAsiaTheme="minorHAnsi" w:cstheme="minorBidi"/>
          <w:bCs/>
          <w:sz w:val="22"/>
          <w:szCs w:val="20"/>
          <w:lang w:eastAsia="en-US"/>
        </w:rPr>
        <w:t xml:space="preserve"> at an organisation </w:t>
      </w:r>
    </w:p>
    <w:p w14:paraId="553A29CB" w14:textId="4E8373E3" w:rsidR="00C236DF" w:rsidRDefault="00D448E5" w:rsidP="003B3ED7">
      <w:pPr>
        <w:tabs>
          <w:tab w:val="left" w:pos="2040"/>
        </w:tabs>
        <w:spacing w:after="120"/>
        <w:ind w:left="2880" w:hanging="2880"/>
      </w:pPr>
      <w:r>
        <w:rPr>
          <w:bCs/>
          <w:i/>
        </w:rPr>
        <w:t>HERC IP Framework</w:t>
      </w:r>
      <w:r>
        <w:rPr>
          <w:bCs/>
          <w:i/>
        </w:rPr>
        <w:tab/>
      </w:r>
      <w:r w:rsidRPr="006458DF">
        <w:rPr>
          <w:bCs/>
          <w:i/>
        </w:rPr>
        <w:tab/>
      </w:r>
      <w:r>
        <w:rPr>
          <w:bCs/>
        </w:rPr>
        <w:t xml:space="preserve">means the intellectual property framework developed by </w:t>
      </w:r>
      <w:r w:rsidRPr="008A6E68">
        <w:rPr>
          <w:bCs/>
          <w:i/>
          <w:iCs/>
        </w:rPr>
        <w:t>the department</w:t>
      </w:r>
      <w:r>
        <w:rPr>
          <w:bCs/>
        </w:rPr>
        <w:t xml:space="preserve"> as in force at the time the </w:t>
      </w:r>
      <w:r>
        <w:rPr>
          <w:bCs/>
          <w:i/>
          <w:iCs/>
        </w:rPr>
        <w:t>Other Grants (Research) Amendment (Australia’s Economic Accelerator Program) Guidelines 2023</w:t>
      </w:r>
      <w:r>
        <w:t xml:space="preserve"> commenced</w:t>
      </w:r>
    </w:p>
    <w:p w14:paraId="7F260F3A" w14:textId="3FCB3B7D" w:rsidR="00C236DF" w:rsidRDefault="00C236DF" w:rsidP="00C236DF">
      <w:pPr>
        <w:pStyle w:val="notetext"/>
        <w:rPr>
          <w:snapToGrid w:val="0"/>
          <w:lang w:eastAsia="en-US"/>
        </w:rPr>
      </w:pPr>
      <w:r>
        <w:rPr>
          <w:snapToGrid w:val="0"/>
          <w:lang w:eastAsia="en-US"/>
        </w:rPr>
        <w:t>Note:</w:t>
      </w:r>
      <w:r>
        <w:rPr>
          <w:snapToGrid w:val="0"/>
          <w:lang w:eastAsia="en-US"/>
        </w:rPr>
        <w:tab/>
        <w:t xml:space="preserve">The HERC IP Framework as in force at the time the </w:t>
      </w:r>
      <w:r>
        <w:rPr>
          <w:i/>
          <w:iCs/>
          <w:snapToGrid w:val="0"/>
          <w:lang w:eastAsia="en-US"/>
        </w:rPr>
        <w:t xml:space="preserve">Other Grants (Research) Amendment (Australia’s Economic Accelerator Program) Guidelines 2023 </w:t>
      </w:r>
      <w:r w:rsidR="00E92BBF" w:rsidRPr="00451DE0">
        <w:rPr>
          <w:snapToGrid w:val="0"/>
          <w:lang w:eastAsia="en-US"/>
        </w:rPr>
        <w:t>commenced</w:t>
      </w:r>
      <w:r w:rsidR="00E92BBF" w:rsidRPr="00E92BBF">
        <w:rPr>
          <w:snapToGrid w:val="0"/>
          <w:lang w:eastAsia="en-US"/>
        </w:rPr>
        <w:t xml:space="preserve"> </w:t>
      </w:r>
      <w:r>
        <w:rPr>
          <w:snapToGrid w:val="0"/>
          <w:lang w:eastAsia="en-US"/>
        </w:rPr>
        <w:t xml:space="preserve">can be viewed on </w:t>
      </w:r>
      <w:r w:rsidRPr="008A6E68">
        <w:rPr>
          <w:i/>
          <w:iCs/>
          <w:snapToGrid w:val="0"/>
          <w:lang w:eastAsia="en-US"/>
        </w:rPr>
        <w:t>the department</w:t>
      </w:r>
      <w:r>
        <w:rPr>
          <w:snapToGrid w:val="0"/>
          <w:lang w:eastAsia="en-US"/>
        </w:rPr>
        <w:t xml:space="preserve">’s website at </w:t>
      </w:r>
      <w:hyperlink r:id="rId23" w:history="1">
        <w:r w:rsidRPr="00C236DF">
          <w:rPr>
            <w:rStyle w:val="Hyperlink"/>
            <w:snapToGrid w:val="0"/>
            <w:lang w:eastAsia="en-US"/>
          </w:rPr>
          <w:t>Higher Education Research Commercialisation Intellectual Property Framework - Department of Education, Australian Government</w:t>
        </w:r>
      </w:hyperlink>
      <w:r>
        <w:rPr>
          <w:snapToGrid w:val="0"/>
          <w:lang w:eastAsia="en-US"/>
        </w:rPr>
        <w:t>.</w:t>
      </w:r>
      <w:r>
        <w:rPr>
          <w:snapToGrid w:val="0"/>
          <w:lang w:eastAsia="en-US"/>
        </w:rPr>
        <w:br/>
      </w:r>
    </w:p>
    <w:p w14:paraId="65C8662F" w14:textId="58FBE310" w:rsidR="00DB456D" w:rsidRPr="00DB456D" w:rsidRDefault="00DB456D" w:rsidP="003B3ED7">
      <w:pPr>
        <w:tabs>
          <w:tab w:val="left" w:pos="2040"/>
        </w:tabs>
        <w:spacing w:after="120"/>
        <w:ind w:left="2880" w:hanging="2880"/>
        <w:rPr>
          <w:iCs/>
        </w:rPr>
      </w:pPr>
      <w:r>
        <w:rPr>
          <w:bCs/>
          <w:i/>
        </w:rPr>
        <w:t>participating organisation</w:t>
      </w:r>
      <w:r>
        <w:rPr>
          <w:bCs/>
          <w:iCs/>
        </w:rPr>
        <w:tab/>
        <w:t>means, in Chapter 5, the grant recipient and any organisation that the grant recipient has entered into a</w:t>
      </w:r>
      <w:r w:rsidR="006C11A1">
        <w:rPr>
          <w:bCs/>
          <w:iCs/>
        </w:rPr>
        <w:t>n</w:t>
      </w:r>
      <w:r>
        <w:rPr>
          <w:bCs/>
          <w:iCs/>
        </w:rPr>
        <w:t xml:space="preserve"> agreement with, in relation to the provision of </w:t>
      </w:r>
      <w:r w:rsidR="0090376B">
        <w:rPr>
          <w:bCs/>
          <w:iCs/>
        </w:rPr>
        <w:t>a cash contribution or in-kind contribution,</w:t>
      </w:r>
      <w:r w:rsidR="0047632E">
        <w:rPr>
          <w:bCs/>
          <w:iCs/>
        </w:rPr>
        <w:t xml:space="preserve"> in establishing</w:t>
      </w:r>
      <w:r>
        <w:rPr>
          <w:bCs/>
          <w:iCs/>
        </w:rPr>
        <w:t xml:space="preserve"> their project</w:t>
      </w:r>
    </w:p>
    <w:p w14:paraId="51B22EE1" w14:textId="30CCD9D5" w:rsidR="005E317F" w:rsidRDefault="00495C36" w:rsidP="005E317F">
      <w:pPr>
        <w:pStyle w:val="ItemHead"/>
      </w:pPr>
      <w:r>
        <w:t>2</w:t>
      </w:r>
      <w:r w:rsidR="005E317F">
        <w:t xml:space="preserve">  </w:t>
      </w:r>
      <w:r w:rsidR="00554008">
        <w:t xml:space="preserve">After </w:t>
      </w:r>
      <w:r w:rsidR="00FC29C3">
        <w:t>paragraph</w:t>
      </w:r>
      <w:r w:rsidR="00554008">
        <w:t xml:space="preserve"> 4.25</w:t>
      </w:r>
      <w:r w:rsidR="0031091C">
        <w:t xml:space="preserve"> </w:t>
      </w:r>
    </w:p>
    <w:p w14:paraId="3BBD5F55" w14:textId="3AB96D08" w:rsidR="005E317F" w:rsidRDefault="00554008" w:rsidP="005E317F">
      <w:pPr>
        <w:pStyle w:val="Item"/>
      </w:pPr>
      <w:bookmarkStart w:id="8" w:name="_Hlk134188539"/>
      <w:r>
        <w:t>Insert</w:t>
      </w:r>
      <w:bookmarkEnd w:id="8"/>
      <w:r>
        <w:t>:</w:t>
      </w:r>
    </w:p>
    <w:p w14:paraId="121AFC9A" w14:textId="669F188A" w:rsidR="0031091C" w:rsidRDefault="0031091C" w:rsidP="0031091C">
      <w:pPr>
        <w:spacing w:before="280" w:line="240" w:lineRule="auto"/>
        <w:ind w:left="1134" w:hanging="1134"/>
        <w:outlineLvl w:val="1"/>
        <w:rPr>
          <w:rFonts w:eastAsia="Times New Roman" w:cs="Times New Roman"/>
          <w:b/>
          <w:kern w:val="28"/>
          <w:sz w:val="24"/>
          <w:szCs w:val="24"/>
          <w:lang w:eastAsia="en-AU"/>
        </w:rPr>
      </w:pPr>
      <w:bookmarkStart w:id="9" w:name="_Toc121481329"/>
      <w:r w:rsidRPr="0031091C">
        <w:rPr>
          <w:rFonts w:eastAsia="Times New Roman" w:cs="Times New Roman"/>
          <w:b/>
          <w:kern w:val="28"/>
          <w:sz w:val="24"/>
          <w:szCs w:val="24"/>
          <w:lang w:eastAsia="en-AU"/>
        </w:rPr>
        <w:t xml:space="preserve">CHAPTER </w:t>
      </w:r>
      <w:r w:rsidR="00554008">
        <w:rPr>
          <w:rFonts w:eastAsia="Times New Roman" w:cs="Times New Roman"/>
          <w:b/>
          <w:kern w:val="28"/>
          <w:sz w:val="24"/>
          <w:szCs w:val="24"/>
          <w:lang w:eastAsia="en-AU"/>
        </w:rPr>
        <w:t>5</w:t>
      </w:r>
      <w:r w:rsidRPr="0031091C">
        <w:rPr>
          <w:rFonts w:eastAsia="Times New Roman" w:cs="Times New Roman"/>
          <w:b/>
          <w:kern w:val="28"/>
          <w:sz w:val="24"/>
          <w:szCs w:val="24"/>
          <w:lang w:eastAsia="en-AU"/>
        </w:rPr>
        <w:t>—</w:t>
      </w:r>
      <w:bookmarkEnd w:id="9"/>
      <w:r w:rsidR="00554008">
        <w:rPr>
          <w:rFonts w:eastAsia="Times New Roman" w:cs="Times New Roman"/>
          <w:b/>
          <w:kern w:val="28"/>
          <w:sz w:val="24"/>
          <w:szCs w:val="24"/>
          <w:lang w:eastAsia="en-AU"/>
        </w:rPr>
        <w:t>AUSTRALIA’S ECONOMIC ACCELERATOR PROGRAM</w:t>
      </w:r>
    </w:p>
    <w:p w14:paraId="30595F7C" w14:textId="2E23E7DA" w:rsidR="0031091C" w:rsidRPr="0031091C" w:rsidRDefault="004E14F6" w:rsidP="0031091C">
      <w:pPr>
        <w:keepNext/>
        <w:keepLines/>
        <w:spacing w:before="200" w:after="240" w:line="240" w:lineRule="auto"/>
        <w:outlineLvl w:val="1"/>
        <w:rPr>
          <w:rFonts w:eastAsia="Times New Roman" w:cs="Times New Roman"/>
          <w:bCs/>
          <w:iCs/>
          <w:color w:val="000000"/>
          <w:sz w:val="27"/>
          <w:szCs w:val="27"/>
        </w:rPr>
      </w:pPr>
      <w:bookmarkStart w:id="10" w:name="_Toc121481330"/>
      <w:r>
        <w:rPr>
          <w:rFonts w:eastAsia="Times New Roman" w:cs="Times New Roman"/>
          <w:b/>
          <w:iCs/>
          <w:color w:val="000000"/>
          <w:sz w:val="27"/>
          <w:szCs w:val="27"/>
          <w:lang w:eastAsia="en-AU"/>
        </w:rPr>
        <w:t>5</w:t>
      </w:r>
      <w:r w:rsidR="0031091C" w:rsidRPr="0031091C">
        <w:rPr>
          <w:rFonts w:eastAsia="Times New Roman" w:cs="Times New Roman"/>
          <w:b/>
          <w:iCs/>
          <w:color w:val="000000"/>
          <w:sz w:val="27"/>
          <w:szCs w:val="27"/>
          <w:lang w:eastAsia="en-AU"/>
        </w:rPr>
        <w:t xml:space="preserve">.1  </w:t>
      </w:r>
      <w:r w:rsidR="0031091C" w:rsidRPr="0031091C">
        <w:rPr>
          <w:rFonts w:eastAsia="Times New Roman" w:cs="Times New Roman"/>
          <w:b/>
          <w:iCs/>
          <w:color w:val="000000"/>
          <w:sz w:val="27"/>
          <w:szCs w:val="27"/>
          <w:lang w:eastAsia="en-AU"/>
        </w:rPr>
        <w:tab/>
      </w:r>
      <w:r w:rsidR="0031091C" w:rsidRPr="0031091C">
        <w:rPr>
          <w:rFonts w:eastAsia="Times New Roman" w:cs="Times New Roman"/>
          <w:b/>
          <w:iCs/>
          <w:color w:val="000000"/>
          <w:sz w:val="27"/>
          <w:szCs w:val="27"/>
          <w:lang w:eastAsia="en-AU"/>
        </w:rPr>
        <w:tab/>
        <w:t>Program</w:t>
      </w:r>
      <w:bookmarkEnd w:id="10"/>
      <w:r w:rsidR="0031091C" w:rsidRPr="0031091C">
        <w:rPr>
          <w:rFonts w:eastAsia="Times New Roman" w:cs="Times New Roman"/>
          <w:b/>
          <w:iCs/>
          <w:color w:val="000000"/>
          <w:sz w:val="27"/>
          <w:szCs w:val="27"/>
          <w:lang w:eastAsia="en-AU"/>
        </w:rPr>
        <w:t xml:space="preserve"> </w:t>
      </w:r>
    </w:p>
    <w:p w14:paraId="6FB0F315" w14:textId="0550C1E1" w:rsidR="0031091C" w:rsidRPr="0031091C" w:rsidRDefault="40881A99" w:rsidP="0031091C">
      <w:pPr>
        <w:spacing w:line="240" w:lineRule="auto"/>
        <w:rPr>
          <w:rFonts w:eastAsia="Times New Roman" w:cs="Times New Roman"/>
          <w:sz w:val="24"/>
          <w:szCs w:val="24"/>
          <w:lang w:eastAsia="en-AU"/>
        </w:rPr>
      </w:pPr>
      <w:r w:rsidRPr="0A860947">
        <w:rPr>
          <w:rFonts w:eastAsia="Times New Roman" w:cs="Times New Roman"/>
          <w:sz w:val="24"/>
          <w:szCs w:val="24"/>
          <w:lang w:eastAsia="en-AU"/>
        </w:rPr>
        <w:t xml:space="preserve">The </w:t>
      </w:r>
      <w:r w:rsidR="44C7A224" w:rsidRPr="0A860947">
        <w:rPr>
          <w:rFonts w:eastAsia="Times New Roman" w:cs="Times New Roman"/>
          <w:sz w:val="24"/>
          <w:szCs w:val="24"/>
          <w:lang w:eastAsia="en-AU"/>
        </w:rPr>
        <w:t xml:space="preserve">Australia’s Economic Accelerator </w:t>
      </w:r>
      <w:r w:rsidRPr="0A860947">
        <w:rPr>
          <w:rFonts w:eastAsia="Times New Roman" w:cs="Times New Roman"/>
          <w:sz w:val="24"/>
          <w:szCs w:val="24"/>
          <w:lang w:eastAsia="en-AU"/>
        </w:rPr>
        <w:t xml:space="preserve">Program is specified for the purpose of </w:t>
      </w:r>
      <w:r w:rsidR="44C7A224" w:rsidRPr="0A860947">
        <w:rPr>
          <w:rFonts w:eastAsia="Times New Roman" w:cs="Times New Roman"/>
          <w:sz w:val="24"/>
          <w:szCs w:val="24"/>
          <w:lang w:eastAsia="en-AU"/>
        </w:rPr>
        <w:t xml:space="preserve">assisting higher education providers to undertake programs of research, in areas of national priority, that progress development of technologies and services to a state of commercial investor readiness, under item 14 of the table in subsection 41-10(1) of </w:t>
      </w:r>
      <w:r w:rsidR="44C7A224" w:rsidRPr="0A860947">
        <w:rPr>
          <w:rFonts w:eastAsia="Times New Roman" w:cs="Times New Roman"/>
          <w:i/>
          <w:iCs/>
          <w:sz w:val="24"/>
          <w:szCs w:val="24"/>
          <w:lang w:eastAsia="en-AU"/>
        </w:rPr>
        <w:t>the Act</w:t>
      </w:r>
      <w:r w:rsidR="44C7A224" w:rsidRPr="0A860947">
        <w:rPr>
          <w:rFonts w:eastAsia="Times New Roman" w:cs="Times New Roman"/>
          <w:sz w:val="24"/>
          <w:szCs w:val="24"/>
          <w:lang w:eastAsia="en-AU"/>
        </w:rPr>
        <w:t xml:space="preserve">. </w:t>
      </w:r>
    </w:p>
    <w:p w14:paraId="761AAD80" w14:textId="0BD9252B" w:rsidR="0031091C" w:rsidRPr="0031091C" w:rsidRDefault="004E14F6" w:rsidP="0031091C">
      <w:pPr>
        <w:keepNext/>
        <w:keepLines/>
        <w:spacing w:before="200" w:after="240" w:line="240" w:lineRule="auto"/>
        <w:outlineLvl w:val="1"/>
        <w:rPr>
          <w:rFonts w:eastAsia="Times New Roman" w:cs="Times New Roman"/>
          <w:b/>
          <w:iCs/>
          <w:color w:val="000000"/>
          <w:sz w:val="27"/>
          <w:szCs w:val="27"/>
        </w:rPr>
      </w:pPr>
      <w:bookmarkStart w:id="11" w:name="_Toc121481331"/>
      <w:r>
        <w:rPr>
          <w:rFonts w:eastAsia="Times New Roman" w:cs="Times New Roman"/>
          <w:b/>
          <w:iCs/>
          <w:color w:val="000000"/>
          <w:sz w:val="27"/>
          <w:szCs w:val="27"/>
          <w:lang w:eastAsia="en-AU"/>
        </w:rPr>
        <w:t>5</w:t>
      </w:r>
      <w:r w:rsidR="0031091C" w:rsidRPr="0031091C">
        <w:rPr>
          <w:rFonts w:eastAsia="Times New Roman" w:cs="Times New Roman"/>
          <w:b/>
          <w:iCs/>
          <w:color w:val="000000"/>
          <w:sz w:val="27"/>
          <w:szCs w:val="27"/>
          <w:lang w:eastAsia="en-AU"/>
        </w:rPr>
        <w:t xml:space="preserve">.5 </w:t>
      </w:r>
      <w:r w:rsidR="0031091C" w:rsidRPr="0031091C">
        <w:rPr>
          <w:rFonts w:eastAsia="Times New Roman" w:cs="Times New Roman"/>
          <w:b/>
          <w:iCs/>
          <w:color w:val="000000"/>
          <w:sz w:val="27"/>
          <w:szCs w:val="27"/>
          <w:lang w:eastAsia="en-AU"/>
        </w:rPr>
        <w:tab/>
      </w:r>
      <w:r w:rsidR="0031091C" w:rsidRPr="0031091C">
        <w:rPr>
          <w:rFonts w:eastAsia="Times New Roman" w:cs="Times New Roman"/>
          <w:b/>
          <w:iCs/>
          <w:color w:val="000000"/>
          <w:sz w:val="27"/>
          <w:szCs w:val="27"/>
          <w:lang w:eastAsia="en-AU"/>
        </w:rPr>
        <w:tab/>
        <w:t>Program objectives</w:t>
      </w:r>
      <w:bookmarkEnd w:id="11"/>
    </w:p>
    <w:p w14:paraId="787F1017" w14:textId="7D19CE90" w:rsidR="0031091C" w:rsidRDefault="0031091C" w:rsidP="008A6E68">
      <w:pPr>
        <w:spacing w:line="240" w:lineRule="auto"/>
        <w:rPr>
          <w:rFonts w:eastAsia="Times New Roman" w:cs="Times New Roman"/>
          <w:sz w:val="24"/>
          <w:szCs w:val="24"/>
          <w:lang w:eastAsia="en-AU"/>
        </w:rPr>
      </w:pPr>
      <w:r w:rsidRPr="0031091C">
        <w:rPr>
          <w:rFonts w:eastAsia="Times New Roman" w:cs="Times New Roman"/>
          <w:sz w:val="24"/>
          <w:szCs w:val="24"/>
          <w:lang w:eastAsia="en-AU"/>
        </w:rPr>
        <w:t xml:space="preserve">The </w:t>
      </w:r>
      <w:r w:rsidRPr="008A6E68">
        <w:rPr>
          <w:rFonts w:eastAsia="Times New Roman" w:cs="Times New Roman"/>
          <w:sz w:val="24"/>
          <w:szCs w:val="24"/>
          <w:lang w:eastAsia="en-AU"/>
        </w:rPr>
        <w:t>objectives</w:t>
      </w:r>
      <w:r w:rsidRPr="0031091C">
        <w:rPr>
          <w:rFonts w:eastAsia="Times New Roman" w:cs="Times New Roman"/>
          <w:sz w:val="24"/>
          <w:szCs w:val="24"/>
          <w:lang w:eastAsia="en-AU"/>
        </w:rPr>
        <w:t xml:space="preserve"> of the </w:t>
      </w:r>
      <w:r w:rsidR="00554008">
        <w:rPr>
          <w:rFonts w:eastAsia="Times New Roman" w:cs="Times New Roman"/>
          <w:sz w:val="24"/>
          <w:szCs w:val="24"/>
          <w:lang w:eastAsia="en-AU"/>
        </w:rPr>
        <w:t>Australia’s Economic Accelerator Program</w:t>
      </w:r>
      <w:r w:rsidRPr="0031091C">
        <w:rPr>
          <w:rFonts w:eastAsia="Times New Roman" w:cs="Times New Roman"/>
          <w:sz w:val="24"/>
          <w:szCs w:val="24"/>
          <w:lang w:eastAsia="en-AU"/>
        </w:rPr>
        <w:t xml:space="preserve"> are to</w:t>
      </w:r>
      <w:r w:rsidR="00E55656">
        <w:rPr>
          <w:rFonts w:eastAsia="Times New Roman" w:cs="Times New Roman"/>
          <w:sz w:val="24"/>
          <w:szCs w:val="24"/>
          <w:lang w:eastAsia="en-AU"/>
        </w:rPr>
        <w:t xml:space="preserve"> provide grants </w:t>
      </w:r>
      <w:r w:rsidR="00B02B8F">
        <w:rPr>
          <w:rFonts w:eastAsia="Times New Roman" w:cs="Times New Roman"/>
          <w:sz w:val="24"/>
          <w:szCs w:val="24"/>
          <w:lang w:eastAsia="en-AU"/>
        </w:rPr>
        <w:t>that</w:t>
      </w:r>
      <w:r w:rsidRPr="0031091C">
        <w:rPr>
          <w:rFonts w:eastAsia="Times New Roman" w:cs="Times New Roman"/>
          <w:sz w:val="24"/>
          <w:szCs w:val="24"/>
          <w:lang w:eastAsia="en-AU"/>
        </w:rPr>
        <w:t>:</w:t>
      </w:r>
    </w:p>
    <w:p w14:paraId="55F69456" w14:textId="0A1206E1" w:rsidR="002A1076" w:rsidRDefault="0031091C" w:rsidP="0031091C">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sidR="00554008">
        <w:rPr>
          <w:rFonts w:eastAsia="Times New Roman" w:cs="Times New Roman"/>
          <w:sz w:val="24"/>
          <w:szCs w:val="24"/>
          <w:lang w:eastAsia="en-AU"/>
        </w:rPr>
        <w:t>support higher education providers to bridge the divide between basic research activities and commercialisation outcomes, through closer engagement with industry partners</w:t>
      </w:r>
      <w:r w:rsidR="004E14F6">
        <w:rPr>
          <w:rFonts w:eastAsia="Times New Roman" w:cs="Times New Roman"/>
          <w:sz w:val="24"/>
          <w:szCs w:val="24"/>
          <w:lang w:eastAsia="en-AU"/>
        </w:rPr>
        <w:t>;</w:t>
      </w:r>
    </w:p>
    <w:p w14:paraId="468A8E9A" w14:textId="5BA6C7C1" w:rsidR="004E14F6" w:rsidRDefault="002A1076" w:rsidP="002A1076">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Pr>
          <w:rFonts w:eastAsia="Times New Roman" w:cs="Times New Roman"/>
          <w:sz w:val="24"/>
          <w:szCs w:val="24"/>
          <w:lang w:eastAsia="en-AU"/>
        </w:rPr>
        <w:tab/>
      </w:r>
      <w:r w:rsidR="004E14F6">
        <w:rPr>
          <w:rFonts w:eastAsia="Times New Roman" w:cs="Times New Roman"/>
          <w:sz w:val="24"/>
          <w:szCs w:val="24"/>
          <w:lang w:eastAsia="en-AU"/>
        </w:rPr>
        <w:t xml:space="preserve">support research activities aligned to national priority areas, undertaken by higher education providers; </w:t>
      </w:r>
    </w:p>
    <w:p w14:paraId="30E64A74" w14:textId="0B2934AD" w:rsidR="002A1076" w:rsidRDefault="00AA79CE" w:rsidP="002A1076">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lastRenderedPageBreak/>
        <w:t>(c)</w:t>
      </w:r>
      <w:r w:rsidR="004E14F6">
        <w:rPr>
          <w:rFonts w:eastAsia="Times New Roman" w:cs="Times New Roman"/>
          <w:sz w:val="24"/>
          <w:szCs w:val="24"/>
          <w:lang w:eastAsia="en-AU"/>
        </w:rPr>
        <w:tab/>
        <w:t xml:space="preserve">boost the research capability of higher education providers to conduct research with high commercialisation potential; </w:t>
      </w:r>
    </w:p>
    <w:p w14:paraId="531A9347" w14:textId="361F215C" w:rsidR="004E14F6" w:rsidRDefault="004E14F6" w:rsidP="002A1076">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(d)</w:t>
      </w:r>
      <w:r>
        <w:rPr>
          <w:rFonts w:eastAsia="Times New Roman" w:cs="Times New Roman"/>
          <w:sz w:val="24"/>
          <w:szCs w:val="24"/>
          <w:lang w:eastAsia="en-AU"/>
        </w:rPr>
        <w:tab/>
        <w:t>foster a culture of collaboration between universities and industry</w:t>
      </w:r>
      <w:r w:rsidR="00707308">
        <w:rPr>
          <w:rFonts w:eastAsia="Times New Roman" w:cs="Times New Roman"/>
          <w:sz w:val="24"/>
          <w:szCs w:val="24"/>
          <w:lang w:eastAsia="en-AU"/>
        </w:rPr>
        <w:t>,</w:t>
      </w:r>
      <w:r w:rsidR="00475AAA">
        <w:rPr>
          <w:rFonts w:eastAsia="Times New Roman" w:cs="Times New Roman"/>
          <w:sz w:val="24"/>
          <w:szCs w:val="24"/>
          <w:lang w:eastAsia="en-AU"/>
        </w:rPr>
        <w:t xml:space="preserve"> </w:t>
      </w:r>
      <w:r w:rsidR="00475AAA" w:rsidRPr="00475AAA">
        <w:rPr>
          <w:rFonts w:eastAsia="Times New Roman" w:cs="Times New Roman"/>
          <w:sz w:val="24"/>
          <w:szCs w:val="24"/>
          <w:lang w:eastAsia="en-AU"/>
        </w:rPr>
        <w:t>including greater job mobility and career development opportunities within both sectors</w:t>
      </w:r>
      <w:r w:rsidR="00707308">
        <w:rPr>
          <w:rFonts w:eastAsia="Times New Roman" w:cs="Times New Roman"/>
          <w:sz w:val="24"/>
          <w:szCs w:val="24"/>
          <w:lang w:eastAsia="en-AU"/>
        </w:rPr>
        <w:t>;</w:t>
      </w:r>
      <w:r>
        <w:rPr>
          <w:rFonts w:eastAsia="Times New Roman" w:cs="Times New Roman"/>
          <w:sz w:val="24"/>
          <w:szCs w:val="24"/>
          <w:lang w:eastAsia="en-AU"/>
        </w:rPr>
        <w:t xml:space="preserve"> and </w:t>
      </w:r>
    </w:p>
    <w:p w14:paraId="38A3406D" w14:textId="446DCEDE" w:rsidR="004E14F6" w:rsidRDefault="004E14F6" w:rsidP="002A1076">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(e)</w:t>
      </w:r>
      <w:r>
        <w:rPr>
          <w:rFonts w:eastAsia="Times New Roman" w:cs="Times New Roman"/>
          <w:sz w:val="24"/>
          <w:szCs w:val="24"/>
          <w:lang w:eastAsia="en-AU"/>
        </w:rPr>
        <w:tab/>
        <w:t xml:space="preserve">encourage industry engagement with university research, boosting research capability in areas with the greatest potential for economic impact. </w:t>
      </w:r>
    </w:p>
    <w:p w14:paraId="1B7A0943" w14:textId="12DB9DEA" w:rsidR="00420E20" w:rsidRPr="0031091C" w:rsidRDefault="00420E20" w:rsidP="00420E20">
      <w:pPr>
        <w:keepNext/>
        <w:keepLines/>
        <w:spacing w:before="200" w:after="240" w:line="240" w:lineRule="auto"/>
        <w:outlineLvl w:val="1"/>
        <w:rPr>
          <w:rFonts w:eastAsia="Times New Roman" w:cs="Times New Roman"/>
          <w:b/>
          <w:iCs/>
          <w:color w:val="000000"/>
          <w:sz w:val="27"/>
          <w:szCs w:val="27"/>
        </w:rPr>
      </w:pPr>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Pr>
          <w:rFonts w:eastAsia="Times New Roman" w:cs="Times New Roman"/>
          <w:b/>
          <w:iCs/>
          <w:color w:val="000000"/>
          <w:sz w:val="27"/>
          <w:szCs w:val="27"/>
          <w:lang w:eastAsia="en-AU"/>
        </w:rPr>
        <w:t>10</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r>
      <w:r>
        <w:rPr>
          <w:rFonts w:eastAsia="Times New Roman" w:cs="Times New Roman"/>
          <w:b/>
          <w:iCs/>
          <w:color w:val="000000"/>
          <w:sz w:val="27"/>
          <w:szCs w:val="27"/>
          <w:lang w:eastAsia="en-AU"/>
        </w:rPr>
        <w:t>Approval of grants</w:t>
      </w:r>
    </w:p>
    <w:p w14:paraId="3D2EF7BF" w14:textId="1BCC253B" w:rsidR="00420E20" w:rsidRPr="008A6E68" w:rsidRDefault="00420E20" w:rsidP="008A6E68">
      <w:pPr>
        <w:spacing w:line="240" w:lineRule="auto"/>
        <w:rPr>
          <w:rFonts w:eastAsia="Times New Roman" w:cs="Times New Roman"/>
          <w:sz w:val="24"/>
          <w:szCs w:val="24"/>
          <w:lang w:eastAsia="en-AU"/>
        </w:rPr>
      </w:pPr>
      <w:r w:rsidRPr="008A6E68">
        <w:rPr>
          <w:rFonts w:eastAsia="Times New Roman" w:cs="Times New Roman"/>
          <w:sz w:val="24"/>
          <w:szCs w:val="24"/>
          <w:lang w:eastAsia="en-AU"/>
        </w:rPr>
        <w:t xml:space="preserve">Grants under the Australia’s Economic Accelerator Program will be: </w:t>
      </w:r>
    </w:p>
    <w:p w14:paraId="30E1D2E2" w14:textId="553D7B7F" w:rsidR="00420E20" w:rsidRDefault="00420E20" w:rsidP="00420E20">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sz w:val="24"/>
          <w:szCs w:val="24"/>
          <w:lang w:eastAsia="en-AU"/>
        </w:rPr>
        <w:t xml:space="preserve">approved by the Minister in writing; </w:t>
      </w:r>
    </w:p>
    <w:p w14:paraId="33E84D72" w14:textId="0CA37041" w:rsidR="00420E20" w:rsidRDefault="00420E20" w:rsidP="00420E20">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Pr>
          <w:rFonts w:eastAsia="Times New Roman" w:cs="Times New Roman"/>
          <w:sz w:val="24"/>
          <w:szCs w:val="24"/>
          <w:lang w:eastAsia="en-AU"/>
        </w:rPr>
        <w:tab/>
        <w:t>made in respect of projects;</w:t>
      </w:r>
      <w:r w:rsidR="00AA79CE">
        <w:rPr>
          <w:rFonts w:eastAsia="Times New Roman" w:cs="Times New Roman"/>
          <w:sz w:val="24"/>
          <w:szCs w:val="24"/>
          <w:lang w:eastAsia="en-AU"/>
        </w:rPr>
        <w:t xml:space="preserve"> an</w:t>
      </w:r>
      <w:r>
        <w:rPr>
          <w:rFonts w:eastAsia="Times New Roman" w:cs="Times New Roman"/>
          <w:sz w:val="24"/>
          <w:szCs w:val="24"/>
          <w:lang w:eastAsia="en-AU"/>
        </w:rPr>
        <w:t xml:space="preserve">d </w:t>
      </w:r>
    </w:p>
    <w:p w14:paraId="6263F307" w14:textId="59B8EF0D" w:rsidR="00420E20" w:rsidRDefault="00420E20" w:rsidP="00420E20">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(c)</w:t>
      </w:r>
      <w:r>
        <w:rPr>
          <w:rFonts w:eastAsia="Times New Roman" w:cs="Times New Roman"/>
          <w:sz w:val="24"/>
          <w:szCs w:val="24"/>
          <w:lang w:eastAsia="en-AU"/>
        </w:rPr>
        <w:tab/>
        <w:t xml:space="preserve">subject to conditions imposed on the grant by the Minister in writing under subsection 41-25(2) of </w:t>
      </w:r>
      <w:r>
        <w:rPr>
          <w:rFonts w:eastAsia="Times New Roman" w:cs="Times New Roman"/>
          <w:i/>
          <w:iCs/>
          <w:sz w:val="24"/>
          <w:szCs w:val="24"/>
          <w:lang w:eastAsia="en-AU"/>
        </w:rPr>
        <w:t>the Act</w:t>
      </w:r>
      <w:r>
        <w:rPr>
          <w:rFonts w:eastAsia="Times New Roman" w:cs="Times New Roman"/>
          <w:sz w:val="24"/>
          <w:szCs w:val="24"/>
          <w:lang w:eastAsia="en-AU"/>
        </w:rPr>
        <w:t>.</w:t>
      </w:r>
    </w:p>
    <w:p w14:paraId="1969EAAB" w14:textId="2B426B58" w:rsidR="00563F40" w:rsidRPr="0031091C" w:rsidRDefault="00563F40" w:rsidP="00563F40">
      <w:pPr>
        <w:keepNext/>
        <w:keepLines/>
        <w:spacing w:before="200" w:after="240" w:line="240" w:lineRule="auto"/>
        <w:outlineLvl w:val="1"/>
        <w:rPr>
          <w:rFonts w:eastAsia="Times New Roman" w:cs="Times New Roman"/>
          <w:b/>
          <w:iCs/>
          <w:color w:val="000000"/>
          <w:sz w:val="27"/>
          <w:szCs w:val="27"/>
        </w:rPr>
      </w:pPr>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Pr>
          <w:rFonts w:eastAsia="Times New Roman" w:cs="Times New Roman"/>
          <w:b/>
          <w:iCs/>
          <w:color w:val="000000"/>
          <w:sz w:val="27"/>
          <w:szCs w:val="27"/>
          <w:lang w:eastAsia="en-AU"/>
        </w:rPr>
        <w:t>15</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r>
      <w:r>
        <w:rPr>
          <w:rFonts w:eastAsia="Times New Roman" w:cs="Times New Roman"/>
          <w:b/>
          <w:iCs/>
          <w:color w:val="000000"/>
          <w:sz w:val="27"/>
          <w:szCs w:val="27"/>
          <w:lang w:eastAsia="en-AU"/>
        </w:rPr>
        <w:t>Priority managers</w:t>
      </w:r>
    </w:p>
    <w:p w14:paraId="5E582467" w14:textId="3F5DD6A1" w:rsidR="00563F40" w:rsidRPr="008A6E68" w:rsidRDefault="00563F40" w:rsidP="008A6E68">
      <w:pPr>
        <w:spacing w:line="240" w:lineRule="auto"/>
        <w:rPr>
          <w:rFonts w:eastAsia="Times New Roman" w:cs="Times New Roman"/>
          <w:sz w:val="24"/>
          <w:szCs w:val="24"/>
          <w:lang w:eastAsia="en-AU"/>
        </w:rPr>
      </w:pPr>
      <w:r w:rsidRPr="008A6E68">
        <w:rPr>
          <w:rFonts w:eastAsia="Times New Roman" w:cs="Times New Roman"/>
          <w:sz w:val="24"/>
          <w:szCs w:val="24"/>
          <w:lang w:eastAsia="en-AU"/>
        </w:rPr>
        <w:t xml:space="preserve">For the purposes of paragraph 42-75(1)(a) of </w:t>
      </w:r>
      <w:r w:rsidRPr="008A6E68">
        <w:rPr>
          <w:rFonts w:eastAsia="Times New Roman" w:cs="Times New Roman"/>
          <w:i/>
          <w:iCs/>
          <w:sz w:val="24"/>
          <w:szCs w:val="24"/>
          <w:lang w:eastAsia="en-AU"/>
        </w:rPr>
        <w:t>the Act</w:t>
      </w:r>
      <w:r w:rsidRPr="008A6E68">
        <w:rPr>
          <w:rFonts w:eastAsia="Times New Roman" w:cs="Times New Roman"/>
          <w:sz w:val="24"/>
          <w:szCs w:val="24"/>
          <w:lang w:eastAsia="en-AU"/>
        </w:rPr>
        <w:t xml:space="preserve">, the functions of a priority manager </w:t>
      </w:r>
      <w:r w:rsidR="00925165" w:rsidRPr="008A6E68">
        <w:rPr>
          <w:rFonts w:eastAsia="Times New Roman" w:cs="Times New Roman"/>
          <w:sz w:val="24"/>
          <w:szCs w:val="24"/>
          <w:lang w:eastAsia="en-AU"/>
        </w:rPr>
        <w:t xml:space="preserve">in relation to the Australia’s Economic Accelerator Program </w:t>
      </w:r>
      <w:r w:rsidRPr="008A6E68">
        <w:rPr>
          <w:rFonts w:eastAsia="Times New Roman" w:cs="Times New Roman"/>
          <w:sz w:val="24"/>
          <w:szCs w:val="24"/>
          <w:lang w:eastAsia="en-AU"/>
        </w:rPr>
        <w:t>are</w:t>
      </w:r>
      <w:r w:rsidR="00C54992" w:rsidRPr="008A6E68">
        <w:rPr>
          <w:rFonts w:eastAsia="Times New Roman" w:cs="Times New Roman"/>
          <w:sz w:val="24"/>
          <w:szCs w:val="24"/>
          <w:lang w:eastAsia="en-AU"/>
        </w:rPr>
        <w:t xml:space="preserve"> to</w:t>
      </w:r>
      <w:r w:rsidRPr="008A6E68">
        <w:rPr>
          <w:rFonts w:eastAsia="Times New Roman" w:cs="Times New Roman"/>
          <w:sz w:val="24"/>
          <w:szCs w:val="24"/>
          <w:lang w:eastAsia="en-AU"/>
        </w:rPr>
        <w:t>:</w:t>
      </w:r>
    </w:p>
    <w:p w14:paraId="588C4934" w14:textId="7BB67BB9" w:rsidR="00563F40" w:rsidRPr="00FA2583" w:rsidRDefault="00563F40" w:rsidP="00563F40">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(a)</w:t>
      </w:r>
      <w:r w:rsidRPr="0031091C">
        <w:rPr>
          <w:rFonts w:eastAsia="Times New Roman" w:cs="Times New Roman"/>
          <w:sz w:val="24"/>
          <w:szCs w:val="24"/>
          <w:lang w:eastAsia="en-AU"/>
        </w:rPr>
        <w:tab/>
      </w:r>
      <w:r w:rsidR="00FA2583">
        <w:rPr>
          <w:rFonts w:eastAsia="Times New Roman" w:cs="Times New Roman"/>
          <w:sz w:val="24"/>
          <w:szCs w:val="24"/>
          <w:lang w:eastAsia="en-AU"/>
        </w:rPr>
        <w:t xml:space="preserve">provide advice to </w:t>
      </w:r>
      <w:r w:rsidR="00FA2583">
        <w:rPr>
          <w:rFonts w:eastAsia="Times New Roman" w:cs="Times New Roman"/>
          <w:i/>
          <w:iCs/>
          <w:sz w:val="24"/>
          <w:szCs w:val="24"/>
          <w:lang w:eastAsia="en-AU"/>
        </w:rPr>
        <w:t xml:space="preserve">the department </w:t>
      </w:r>
      <w:r w:rsidR="00FA2583">
        <w:rPr>
          <w:rFonts w:eastAsia="Times New Roman" w:cs="Times New Roman"/>
          <w:sz w:val="24"/>
          <w:szCs w:val="24"/>
          <w:lang w:eastAsia="en-AU"/>
        </w:rPr>
        <w:t xml:space="preserve">in relation to </w:t>
      </w:r>
      <w:r w:rsidR="00E83A36">
        <w:rPr>
          <w:rFonts w:eastAsia="Times New Roman" w:cs="Times New Roman"/>
          <w:sz w:val="24"/>
          <w:szCs w:val="24"/>
          <w:lang w:eastAsia="en-AU"/>
        </w:rPr>
        <w:t xml:space="preserve">the </w:t>
      </w:r>
      <w:r w:rsidR="00FA2583">
        <w:rPr>
          <w:rFonts w:eastAsia="Times New Roman" w:cs="Times New Roman"/>
          <w:sz w:val="24"/>
          <w:szCs w:val="24"/>
          <w:lang w:eastAsia="en-AU"/>
        </w:rPr>
        <w:t xml:space="preserve">Australia’s Economic Accelerator Program; </w:t>
      </w:r>
    </w:p>
    <w:p w14:paraId="30C94CA1" w14:textId="603057D5" w:rsidR="00373542" w:rsidRPr="00491A07" w:rsidRDefault="00563F40" w:rsidP="00373542">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w:t>
      </w:r>
      <w:r>
        <w:rPr>
          <w:rFonts w:eastAsia="Times New Roman" w:cs="Times New Roman"/>
          <w:sz w:val="24"/>
          <w:szCs w:val="24"/>
          <w:lang w:eastAsia="en-AU"/>
        </w:rPr>
        <w:t>b</w:t>
      </w:r>
      <w:r w:rsidRPr="0031091C">
        <w:rPr>
          <w:rFonts w:eastAsia="Times New Roman" w:cs="Times New Roman"/>
          <w:sz w:val="24"/>
          <w:szCs w:val="24"/>
          <w:lang w:eastAsia="en-AU"/>
        </w:rPr>
        <w:t>)</w:t>
      </w:r>
      <w:r w:rsidRPr="0031091C">
        <w:rPr>
          <w:rFonts w:eastAsia="Times New Roman" w:cs="Times New Roman"/>
          <w:sz w:val="24"/>
          <w:szCs w:val="24"/>
          <w:lang w:eastAsia="en-AU"/>
        </w:rPr>
        <w:tab/>
      </w:r>
      <w:r w:rsidR="00FA2583">
        <w:rPr>
          <w:rFonts w:eastAsia="Times New Roman" w:cs="Times New Roman"/>
          <w:sz w:val="24"/>
          <w:szCs w:val="24"/>
          <w:lang w:eastAsia="en-AU"/>
        </w:rPr>
        <w:t xml:space="preserve">provide advice to potential grant recipients on how grant applications may best align with the objectives of the </w:t>
      </w:r>
      <w:r w:rsidR="001874ED">
        <w:rPr>
          <w:rFonts w:eastAsia="Times New Roman" w:cs="Times New Roman"/>
          <w:sz w:val="24"/>
          <w:szCs w:val="24"/>
          <w:lang w:eastAsia="en-AU"/>
        </w:rPr>
        <w:t xml:space="preserve">Australia’s Economic Accelerator </w:t>
      </w:r>
      <w:r w:rsidR="00AA79CE">
        <w:rPr>
          <w:rFonts w:eastAsia="Times New Roman" w:cs="Times New Roman"/>
          <w:sz w:val="24"/>
          <w:szCs w:val="24"/>
          <w:lang w:eastAsia="en-AU"/>
        </w:rPr>
        <w:t>Program</w:t>
      </w:r>
      <w:r w:rsidR="005A2459">
        <w:rPr>
          <w:rFonts w:eastAsia="Times New Roman" w:cs="Times New Roman"/>
          <w:sz w:val="24"/>
          <w:szCs w:val="24"/>
          <w:lang w:eastAsia="en-AU"/>
        </w:rPr>
        <w:t>;</w:t>
      </w:r>
    </w:p>
    <w:p w14:paraId="77BBDEB0" w14:textId="6879C443" w:rsidR="00AE5D3E" w:rsidRDefault="00AE5D3E" w:rsidP="00563F40">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(c)</w:t>
      </w:r>
      <w:r>
        <w:rPr>
          <w:rFonts w:eastAsia="Times New Roman" w:cs="Times New Roman"/>
          <w:sz w:val="24"/>
          <w:szCs w:val="24"/>
          <w:lang w:eastAsia="en-AU"/>
        </w:rPr>
        <w:tab/>
      </w:r>
      <w:r w:rsidRPr="00F746E7">
        <w:rPr>
          <w:rFonts w:eastAsia="Times New Roman" w:cs="Times New Roman"/>
          <w:sz w:val="24"/>
          <w:szCs w:val="24"/>
          <w:lang w:eastAsia="en-AU"/>
        </w:rPr>
        <w:t xml:space="preserve">assess initial pitches submitted by </w:t>
      </w:r>
      <w:r w:rsidR="00BD5CF9" w:rsidRPr="00F746E7">
        <w:rPr>
          <w:rFonts w:eastAsia="Times New Roman" w:cs="Times New Roman"/>
          <w:sz w:val="24"/>
          <w:szCs w:val="24"/>
          <w:lang w:eastAsia="en-AU"/>
        </w:rPr>
        <w:t xml:space="preserve">eligible higher education </w:t>
      </w:r>
      <w:r w:rsidR="00E64E80" w:rsidRPr="00F746E7">
        <w:rPr>
          <w:rFonts w:eastAsia="Times New Roman" w:cs="Times New Roman"/>
          <w:sz w:val="24"/>
          <w:szCs w:val="24"/>
          <w:lang w:eastAsia="en-AU"/>
        </w:rPr>
        <w:t>providers for</w:t>
      </w:r>
      <w:r w:rsidR="002E2ABA" w:rsidRPr="00F746E7">
        <w:rPr>
          <w:rFonts w:eastAsia="Times New Roman" w:cs="Times New Roman"/>
          <w:sz w:val="24"/>
          <w:szCs w:val="24"/>
          <w:lang w:eastAsia="en-AU"/>
        </w:rPr>
        <w:t xml:space="preserve"> Ignite Grant</w:t>
      </w:r>
      <w:r w:rsidR="00A42F2B" w:rsidRPr="00F746E7">
        <w:rPr>
          <w:rFonts w:eastAsia="Times New Roman" w:cs="Times New Roman"/>
          <w:sz w:val="24"/>
          <w:szCs w:val="24"/>
          <w:lang w:eastAsia="en-AU"/>
        </w:rPr>
        <w:t>s</w:t>
      </w:r>
      <w:r w:rsidR="003F1FB5" w:rsidRPr="00F746E7">
        <w:rPr>
          <w:rFonts w:eastAsia="Times New Roman" w:cs="Times New Roman"/>
          <w:sz w:val="24"/>
          <w:szCs w:val="24"/>
          <w:lang w:eastAsia="en-AU"/>
        </w:rPr>
        <w:t xml:space="preserve"> </w:t>
      </w:r>
      <w:r w:rsidR="00E64E80" w:rsidRPr="00F746E7">
        <w:rPr>
          <w:rFonts w:eastAsia="Times New Roman" w:cs="Times New Roman"/>
          <w:sz w:val="24"/>
          <w:szCs w:val="24"/>
          <w:lang w:eastAsia="en-AU"/>
        </w:rPr>
        <w:t xml:space="preserve">and </w:t>
      </w:r>
      <w:r w:rsidR="00007A09" w:rsidRPr="00F746E7">
        <w:rPr>
          <w:rFonts w:eastAsia="Times New Roman" w:cs="Times New Roman"/>
          <w:sz w:val="24"/>
          <w:szCs w:val="24"/>
          <w:lang w:eastAsia="en-AU"/>
        </w:rPr>
        <w:t>provide advice on</w:t>
      </w:r>
      <w:r w:rsidR="00E64E80" w:rsidRPr="00F746E7">
        <w:rPr>
          <w:rFonts w:eastAsia="Times New Roman" w:cs="Times New Roman"/>
          <w:sz w:val="24"/>
          <w:szCs w:val="24"/>
          <w:lang w:eastAsia="en-AU"/>
        </w:rPr>
        <w:t xml:space="preserve"> whether </w:t>
      </w:r>
      <w:r w:rsidR="00A42F2B" w:rsidRPr="00F746E7">
        <w:rPr>
          <w:rFonts w:eastAsia="Times New Roman" w:cs="Times New Roman"/>
          <w:sz w:val="24"/>
          <w:szCs w:val="24"/>
          <w:lang w:eastAsia="en-AU"/>
        </w:rPr>
        <w:t xml:space="preserve">the </w:t>
      </w:r>
      <w:r w:rsidR="005D57D6" w:rsidRPr="00F746E7">
        <w:rPr>
          <w:rFonts w:eastAsia="Times New Roman" w:cs="Times New Roman"/>
          <w:sz w:val="24"/>
          <w:szCs w:val="24"/>
          <w:lang w:eastAsia="en-AU"/>
        </w:rPr>
        <w:t xml:space="preserve">project that is the subject of the </w:t>
      </w:r>
      <w:r w:rsidR="00A42F2B" w:rsidRPr="00F746E7">
        <w:rPr>
          <w:rFonts w:eastAsia="Times New Roman" w:cs="Times New Roman"/>
          <w:sz w:val="24"/>
          <w:szCs w:val="24"/>
          <w:lang w:eastAsia="en-AU"/>
        </w:rPr>
        <w:t xml:space="preserve">pitch </w:t>
      </w:r>
      <w:r w:rsidR="005D57D6" w:rsidRPr="00F746E7">
        <w:rPr>
          <w:rFonts w:eastAsia="Times New Roman" w:cs="Times New Roman"/>
          <w:sz w:val="24"/>
          <w:szCs w:val="24"/>
          <w:lang w:eastAsia="en-AU"/>
        </w:rPr>
        <w:t xml:space="preserve">satisfies the eligibility criteria set out in </w:t>
      </w:r>
      <w:r w:rsidR="005D57D6" w:rsidRPr="00F746E7">
        <w:rPr>
          <w:rFonts w:eastAsia="Times New Roman" w:cs="Times New Roman"/>
          <w:i/>
          <w:iCs/>
          <w:sz w:val="24"/>
          <w:szCs w:val="24"/>
          <w:lang w:eastAsia="en-AU"/>
        </w:rPr>
        <w:t>the Act</w:t>
      </w:r>
      <w:r w:rsidR="005D57D6" w:rsidRPr="00F746E7">
        <w:rPr>
          <w:rFonts w:eastAsia="Times New Roman" w:cs="Times New Roman"/>
          <w:sz w:val="24"/>
          <w:szCs w:val="24"/>
          <w:lang w:eastAsia="en-AU"/>
        </w:rPr>
        <w:t xml:space="preserve"> and these Guidelines</w:t>
      </w:r>
      <w:r w:rsidR="004E422C" w:rsidRPr="00F746E7">
        <w:rPr>
          <w:rFonts w:eastAsia="Times New Roman" w:cs="Times New Roman"/>
          <w:sz w:val="24"/>
          <w:szCs w:val="24"/>
          <w:lang w:eastAsia="en-AU"/>
        </w:rPr>
        <w:t xml:space="preserve"> and any other selection criteria notified by </w:t>
      </w:r>
      <w:r w:rsidR="004E422C" w:rsidRPr="00F746E7">
        <w:rPr>
          <w:rFonts w:eastAsia="Times New Roman" w:cs="Times New Roman"/>
          <w:i/>
          <w:iCs/>
          <w:sz w:val="24"/>
          <w:szCs w:val="24"/>
          <w:lang w:eastAsia="en-AU"/>
        </w:rPr>
        <w:t>the department</w:t>
      </w:r>
      <w:r w:rsidR="005D57D6" w:rsidRPr="00F746E7">
        <w:rPr>
          <w:rFonts w:eastAsia="Times New Roman" w:cs="Times New Roman"/>
          <w:sz w:val="24"/>
          <w:szCs w:val="24"/>
          <w:lang w:eastAsia="en-AU"/>
        </w:rPr>
        <w:t>;</w:t>
      </w:r>
      <w:r w:rsidR="005D57D6">
        <w:rPr>
          <w:rFonts w:eastAsia="Times New Roman" w:cs="Times New Roman"/>
          <w:sz w:val="24"/>
          <w:szCs w:val="24"/>
          <w:lang w:eastAsia="en-AU"/>
        </w:rPr>
        <w:t xml:space="preserve"> </w:t>
      </w:r>
    </w:p>
    <w:p w14:paraId="11C46F8F" w14:textId="6867463C" w:rsidR="0030424D" w:rsidRDefault="59035562" w:rsidP="00563F40">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w:t>
      </w:r>
      <w:r w:rsidR="00A42F2B">
        <w:rPr>
          <w:rFonts w:eastAsia="Times New Roman" w:cs="Times New Roman"/>
          <w:sz w:val="24"/>
          <w:szCs w:val="24"/>
          <w:lang w:eastAsia="en-AU"/>
        </w:rPr>
        <w:t>d</w:t>
      </w:r>
      <w:r w:rsidRPr="0031091C">
        <w:rPr>
          <w:rFonts w:eastAsia="Times New Roman" w:cs="Times New Roman"/>
          <w:sz w:val="24"/>
          <w:szCs w:val="24"/>
          <w:lang w:eastAsia="en-AU"/>
        </w:rPr>
        <w:t>)</w:t>
      </w:r>
      <w:r w:rsidR="00563F40" w:rsidRPr="0031091C">
        <w:rPr>
          <w:rFonts w:eastAsia="Times New Roman" w:cs="Times New Roman"/>
          <w:sz w:val="24"/>
          <w:szCs w:val="24"/>
          <w:lang w:eastAsia="en-AU"/>
        </w:rPr>
        <w:tab/>
      </w:r>
      <w:r w:rsidR="28D6E7C9" w:rsidRPr="0A860947">
        <w:rPr>
          <w:rFonts w:eastAsia="Times New Roman" w:cs="Times New Roman"/>
          <w:sz w:val="24"/>
          <w:szCs w:val="24"/>
          <w:lang w:eastAsia="en-AU"/>
        </w:rPr>
        <w:t xml:space="preserve">make recommendations to </w:t>
      </w:r>
      <w:r w:rsidR="005A2459" w:rsidRPr="002A2C82">
        <w:rPr>
          <w:rFonts w:eastAsia="Times New Roman" w:cs="Times New Roman"/>
          <w:i/>
          <w:iCs/>
          <w:sz w:val="24"/>
          <w:szCs w:val="24"/>
          <w:lang w:eastAsia="en-AU"/>
        </w:rPr>
        <w:t>the department</w:t>
      </w:r>
      <w:r w:rsidR="38AD8133" w:rsidRPr="002A2C82">
        <w:rPr>
          <w:rFonts w:eastAsia="Times New Roman" w:cs="Times New Roman"/>
          <w:i/>
          <w:iCs/>
          <w:sz w:val="24"/>
          <w:szCs w:val="24"/>
          <w:lang w:eastAsia="en-AU"/>
        </w:rPr>
        <w:t xml:space="preserve"> </w:t>
      </w:r>
      <w:r w:rsidR="38AD8133" w:rsidRPr="0A860947">
        <w:rPr>
          <w:rFonts w:eastAsia="Times New Roman" w:cs="Times New Roman"/>
          <w:sz w:val="24"/>
          <w:szCs w:val="24"/>
          <w:lang w:eastAsia="en-AU"/>
        </w:rPr>
        <w:t xml:space="preserve">on </w:t>
      </w:r>
      <w:r w:rsidR="46DDE6C0" w:rsidRPr="0A860947">
        <w:rPr>
          <w:rFonts w:eastAsia="Times New Roman" w:cs="Times New Roman"/>
          <w:sz w:val="24"/>
          <w:szCs w:val="24"/>
          <w:lang w:eastAsia="en-AU"/>
        </w:rPr>
        <w:t>the merit</w:t>
      </w:r>
      <w:r w:rsidR="00E83A36">
        <w:rPr>
          <w:rFonts w:eastAsia="Times New Roman" w:cs="Times New Roman"/>
          <w:sz w:val="24"/>
          <w:szCs w:val="24"/>
          <w:lang w:eastAsia="en-AU"/>
        </w:rPr>
        <w:t>s</w:t>
      </w:r>
      <w:r w:rsidR="46DDE6C0" w:rsidRPr="0A860947">
        <w:rPr>
          <w:rFonts w:eastAsia="Times New Roman" w:cs="Times New Roman"/>
          <w:sz w:val="24"/>
          <w:szCs w:val="24"/>
          <w:lang w:eastAsia="en-AU"/>
        </w:rPr>
        <w:t xml:space="preserve"> of</w:t>
      </w:r>
      <w:r w:rsidR="57A39CE1" w:rsidRPr="0A860947">
        <w:rPr>
          <w:rFonts w:eastAsia="Times New Roman" w:cs="Times New Roman"/>
          <w:sz w:val="24"/>
          <w:szCs w:val="24"/>
          <w:lang w:eastAsia="en-AU"/>
        </w:rPr>
        <w:t xml:space="preserve"> </w:t>
      </w:r>
      <w:r w:rsidR="677CAD8F" w:rsidRPr="0A860947">
        <w:rPr>
          <w:rFonts w:eastAsia="Times New Roman" w:cs="Times New Roman"/>
          <w:sz w:val="24"/>
          <w:szCs w:val="24"/>
          <w:lang w:eastAsia="en-AU"/>
        </w:rPr>
        <w:t xml:space="preserve">eligible </w:t>
      </w:r>
      <w:r w:rsidR="57A39CE1" w:rsidRPr="0A860947">
        <w:rPr>
          <w:rFonts w:eastAsia="Times New Roman" w:cs="Times New Roman"/>
          <w:sz w:val="24"/>
          <w:szCs w:val="24"/>
          <w:lang w:eastAsia="en-AU"/>
        </w:rPr>
        <w:t xml:space="preserve">Ignite </w:t>
      </w:r>
      <w:r w:rsidR="00E83A36">
        <w:rPr>
          <w:rFonts w:eastAsia="Times New Roman" w:cs="Times New Roman"/>
          <w:sz w:val="24"/>
          <w:szCs w:val="24"/>
          <w:lang w:eastAsia="en-AU"/>
        </w:rPr>
        <w:t>G</w:t>
      </w:r>
      <w:r w:rsidR="677CAD8F" w:rsidRPr="0A860947">
        <w:rPr>
          <w:rFonts w:eastAsia="Times New Roman" w:cs="Times New Roman"/>
          <w:sz w:val="24"/>
          <w:szCs w:val="24"/>
          <w:lang w:eastAsia="en-AU"/>
        </w:rPr>
        <w:t xml:space="preserve">rant </w:t>
      </w:r>
      <w:r w:rsidR="00A14D86">
        <w:rPr>
          <w:rFonts w:eastAsia="Times New Roman" w:cs="Times New Roman"/>
          <w:sz w:val="24"/>
          <w:szCs w:val="24"/>
          <w:lang w:eastAsia="en-AU"/>
        </w:rPr>
        <w:t>applications</w:t>
      </w:r>
      <w:r w:rsidR="00E83A36">
        <w:rPr>
          <w:rFonts w:eastAsia="Times New Roman" w:cs="Times New Roman"/>
          <w:sz w:val="24"/>
          <w:szCs w:val="24"/>
          <w:lang w:eastAsia="en-AU"/>
        </w:rPr>
        <w:t xml:space="preserve"> </w:t>
      </w:r>
      <w:r w:rsidR="00897CD3">
        <w:rPr>
          <w:rFonts w:eastAsia="Times New Roman" w:cs="Times New Roman"/>
          <w:sz w:val="24"/>
          <w:szCs w:val="24"/>
          <w:lang w:eastAsia="en-AU"/>
        </w:rPr>
        <w:t xml:space="preserve">that are </w:t>
      </w:r>
      <w:r w:rsidR="00E83A36">
        <w:rPr>
          <w:rFonts w:eastAsia="Times New Roman" w:cs="Times New Roman"/>
          <w:sz w:val="24"/>
          <w:szCs w:val="24"/>
          <w:lang w:eastAsia="en-AU"/>
        </w:rPr>
        <w:t xml:space="preserve">submitted </w:t>
      </w:r>
      <w:r w:rsidR="00611662">
        <w:rPr>
          <w:rFonts w:eastAsia="Times New Roman" w:cs="Times New Roman"/>
          <w:sz w:val="24"/>
          <w:szCs w:val="24"/>
          <w:lang w:eastAsia="en-AU"/>
        </w:rPr>
        <w:t>for</w:t>
      </w:r>
      <w:r w:rsidR="00897CD3">
        <w:rPr>
          <w:rFonts w:eastAsia="Times New Roman" w:cs="Times New Roman"/>
          <w:sz w:val="24"/>
          <w:szCs w:val="24"/>
          <w:lang w:eastAsia="en-AU"/>
        </w:rPr>
        <w:t xml:space="preserve"> consideration for</w:t>
      </w:r>
      <w:r w:rsidR="00611662">
        <w:rPr>
          <w:rFonts w:eastAsia="Times New Roman" w:cs="Times New Roman"/>
          <w:sz w:val="24"/>
          <w:szCs w:val="24"/>
          <w:lang w:eastAsia="en-AU"/>
        </w:rPr>
        <w:t xml:space="preserve"> grants under </w:t>
      </w:r>
      <w:r w:rsidR="00E83A36">
        <w:rPr>
          <w:rFonts w:eastAsia="Times New Roman" w:cs="Times New Roman"/>
          <w:sz w:val="24"/>
          <w:szCs w:val="24"/>
          <w:lang w:eastAsia="en-AU"/>
        </w:rPr>
        <w:t>Part 1 of this Chapter</w:t>
      </w:r>
      <w:r w:rsidR="005A2459">
        <w:rPr>
          <w:rFonts w:eastAsia="Times New Roman" w:cs="Times New Roman"/>
          <w:sz w:val="24"/>
          <w:szCs w:val="24"/>
          <w:lang w:eastAsia="en-AU"/>
        </w:rPr>
        <w:t>;</w:t>
      </w:r>
    </w:p>
    <w:p w14:paraId="5CAABDCB" w14:textId="40252B8D" w:rsidR="00A42F2B" w:rsidRDefault="00A42F2B" w:rsidP="00563F40">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(e)</w:t>
      </w:r>
      <w:r>
        <w:rPr>
          <w:rFonts w:eastAsia="Times New Roman" w:cs="Times New Roman"/>
          <w:sz w:val="24"/>
          <w:szCs w:val="24"/>
          <w:lang w:eastAsia="en-AU"/>
        </w:rPr>
        <w:tab/>
      </w:r>
      <w:r w:rsidRPr="00CF4711">
        <w:rPr>
          <w:rFonts w:eastAsia="Times New Roman" w:cs="Times New Roman"/>
          <w:sz w:val="24"/>
          <w:szCs w:val="24"/>
          <w:lang w:eastAsia="en-AU"/>
        </w:rPr>
        <w:t>assess initial expressions of interest submitted by providers for Innovate Grants</w:t>
      </w:r>
      <w:r w:rsidR="00E515E3" w:rsidRPr="00CF4711">
        <w:rPr>
          <w:rFonts w:eastAsia="Times New Roman" w:cs="Times New Roman"/>
          <w:sz w:val="24"/>
          <w:szCs w:val="24"/>
          <w:lang w:eastAsia="en-AU"/>
        </w:rPr>
        <w:t>,</w:t>
      </w:r>
      <w:r w:rsidRPr="00CF4711">
        <w:rPr>
          <w:rFonts w:eastAsia="Times New Roman" w:cs="Times New Roman"/>
          <w:sz w:val="24"/>
          <w:szCs w:val="24"/>
          <w:lang w:eastAsia="en-AU"/>
        </w:rPr>
        <w:t xml:space="preserve"> and </w:t>
      </w:r>
      <w:r w:rsidR="006E16C5" w:rsidRPr="00CF4711">
        <w:rPr>
          <w:rFonts w:eastAsia="Times New Roman" w:cs="Times New Roman"/>
          <w:sz w:val="24"/>
          <w:szCs w:val="24"/>
          <w:lang w:eastAsia="en-AU"/>
        </w:rPr>
        <w:t>provide advice on</w:t>
      </w:r>
      <w:r w:rsidRPr="00CF4711">
        <w:rPr>
          <w:rFonts w:eastAsia="Times New Roman" w:cs="Times New Roman"/>
          <w:sz w:val="24"/>
          <w:szCs w:val="24"/>
          <w:lang w:eastAsia="en-AU"/>
        </w:rPr>
        <w:t xml:space="preserve"> </w:t>
      </w:r>
      <w:r w:rsidR="00E515E3" w:rsidRPr="00CF4711">
        <w:rPr>
          <w:rFonts w:eastAsia="Times New Roman" w:cs="Times New Roman"/>
          <w:sz w:val="24"/>
          <w:szCs w:val="24"/>
          <w:lang w:eastAsia="en-AU"/>
        </w:rPr>
        <w:t xml:space="preserve">whether </w:t>
      </w:r>
      <w:r w:rsidR="001E505E" w:rsidRPr="00CF4711">
        <w:rPr>
          <w:rFonts w:eastAsia="Times New Roman" w:cs="Times New Roman"/>
          <w:sz w:val="24"/>
          <w:szCs w:val="24"/>
          <w:lang w:eastAsia="en-AU"/>
        </w:rPr>
        <w:t xml:space="preserve">these expressions of interest satisfy the eligibility criteria set out in </w:t>
      </w:r>
      <w:r w:rsidR="001E505E" w:rsidRPr="00CF4711">
        <w:rPr>
          <w:rFonts w:eastAsia="Times New Roman" w:cs="Times New Roman"/>
          <w:i/>
          <w:iCs/>
          <w:sz w:val="24"/>
          <w:szCs w:val="24"/>
          <w:lang w:eastAsia="en-AU"/>
        </w:rPr>
        <w:t>the Act</w:t>
      </w:r>
      <w:r w:rsidR="001E505E" w:rsidRPr="00CF4711">
        <w:rPr>
          <w:rFonts w:eastAsia="Times New Roman" w:cs="Times New Roman"/>
          <w:sz w:val="24"/>
          <w:szCs w:val="24"/>
          <w:lang w:eastAsia="en-AU"/>
        </w:rPr>
        <w:t xml:space="preserve"> and these Guidelines</w:t>
      </w:r>
      <w:r w:rsidR="004E422C" w:rsidRPr="00CF4711">
        <w:rPr>
          <w:rFonts w:eastAsia="Times New Roman" w:cs="Times New Roman"/>
          <w:sz w:val="24"/>
          <w:szCs w:val="24"/>
          <w:lang w:eastAsia="en-AU"/>
        </w:rPr>
        <w:t xml:space="preserve"> </w:t>
      </w:r>
      <w:bookmarkStart w:id="12" w:name="_Hlk143786354"/>
      <w:r w:rsidR="004E422C" w:rsidRPr="00CF4711">
        <w:rPr>
          <w:rFonts w:eastAsia="Times New Roman" w:cs="Times New Roman"/>
          <w:sz w:val="24"/>
          <w:szCs w:val="24"/>
          <w:lang w:eastAsia="en-AU"/>
        </w:rPr>
        <w:t xml:space="preserve">and any other selection criteria notified by </w:t>
      </w:r>
      <w:r w:rsidR="004E422C" w:rsidRPr="00CF4711">
        <w:rPr>
          <w:rFonts w:eastAsia="Times New Roman" w:cs="Times New Roman"/>
          <w:i/>
          <w:iCs/>
          <w:sz w:val="24"/>
          <w:szCs w:val="24"/>
          <w:lang w:eastAsia="en-AU"/>
        </w:rPr>
        <w:t>the department</w:t>
      </w:r>
      <w:bookmarkEnd w:id="12"/>
      <w:r w:rsidRPr="00CF4711">
        <w:rPr>
          <w:rFonts w:eastAsia="Times New Roman" w:cs="Times New Roman"/>
          <w:sz w:val="24"/>
          <w:szCs w:val="24"/>
          <w:lang w:eastAsia="en-AU"/>
        </w:rPr>
        <w:t>;</w:t>
      </w:r>
    </w:p>
    <w:p w14:paraId="5A1D7FD5" w14:textId="77777777" w:rsidR="00C5304D" w:rsidRDefault="529CBEFE" w:rsidP="00563F40">
      <w:pPr>
        <w:tabs>
          <w:tab w:val="left" w:pos="851"/>
        </w:tabs>
        <w:spacing w:after="240" w:line="240" w:lineRule="auto"/>
        <w:ind w:left="1440" w:hanging="600"/>
        <w:rPr>
          <w:rFonts w:eastAsia="Times New Roman" w:cs="Times New Roman"/>
          <w:sz w:val="24"/>
          <w:szCs w:val="24"/>
          <w:lang w:eastAsia="en-AU"/>
        </w:rPr>
      </w:pPr>
      <w:r w:rsidRPr="0A860947">
        <w:rPr>
          <w:rFonts w:eastAsia="Times New Roman" w:cs="Times New Roman"/>
          <w:sz w:val="24"/>
          <w:szCs w:val="24"/>
          <w:lang w:eastAsia="en-AU"/>
        </w:rPr>
        <w:t>(</w:t>
      </w:r>
      <w:r w:rsidR="009B72C1">
        <w:rPr>
          <w:rFonts w:eastAsia="Times New Roman" w:cs="Times New Roman"/>
          <w:sz w:val="24"/>
          <w:szCs w:val="24"/>
          <w:lang w:eastAsia="en-AU"/>
        </w:rPr>
        <w:t>f</w:t>
      </w:r>
      <w:r w:rsidRPr="0A860947">
        <w:rPr>
          <w:rFonts w:eastAsia="Times New Roman" w:cs="Times New Roman"/>
          <w:sz w:val="24"/>
          <w:szCs w:val="24"/>
          <w:lang w:eastAsia="en-AU"/>
        </w:rPr>
        <w:t>)</w:t>
      </w:r>
      <w:r w:rsidR="0030424D">
        <w:tab/>
      </w:r>
      <w:r w:rsidR="2C85A1AC" w:rsidRPr="0A860947">
        <w:rPr>
          <w:rFonts w:eastAsia="Times New Roman" w:cs="Times New Roman"/>
          <w:sz w:val="24"/>
          <w:szCs w:val="24"/>
          <w:lang w:eastAsia="en-AU"/>
        </w:rPr>
        <w:t>short-list</w:t>
      </w:r>
      <w:r w:rsidR="009D53C3">
        <w:rPr>
          <w:rFonts w:eastAsia="Times New Roman" w:cs="Times New Roman"/>
          <w:sz w:val="24"/>
          <w:szCs w:val="24"/>
          <w:lang w:eastAsia="en-AU"/>
        </w:rPr>
        <w:t xml:space="preserve"> </w:t>
      </w:r>
      <w:r w:rsidR="2C85A1AC" w:rsidRPr="0A860947">
        <w:rPr>
          <w:rFonts w:eastAsia="Times New Roman" w:cs="Times New Roman"/>
          <w:sz w:val="24"/>
          <w:szCs w:val="24"/>
          <w:lang w:eastAsia="en-AU"/>
        </w:rPr>
        <w:t xml:space="preserve">eligible Innovate </w:t>
      </w:r>
      <w:r w:rsidR="00DC0D5D">
        <w:rPr>
          <w:rFonts w:eastAsia="Times New Roman" w:cs="Times New Roman"/>
          <w:sz w:val="24"/>
          <w:szCs w:val="24"/>
          <w:lang w:eastAsia="en-AU"/>
        </w:rPr>
        <w:t>G</w:t>
      </w:r>
      <w:r w:rsidR="2C85A1AC" w:rsidRPr="0A860947">
        <w:rPr>
          <w:rFonts w:eastAsia="Times New Roman" w:cs="Times New Roman"/>
          <w:sz w:val="24"/>
          <w:szCs w:val="24"/>
          <w:lang w:eastAsia="en-AU"/>
        </w:rPr>
        <w:t xml:space="preserve">rant </w:t>
      </w:r>
      <w:r w:rsidR="00A14D86">
        <w:rPr>
          <w:rFonts w:eastAsia="Times New Roman" w:cs="Times New Roman"/>
          <w:sz w:val="24"/>
          <w:szCs w:val="24"/>
          <w:lang w:eastAsia="en-AU"/>
        </w:rPr>
        <w:t xml:space="preserve">applications </w:t>
      </w:r>
      <w:r w:rsidR="00897CD3">
        <w:rPr>
          <w:rFonts w:eastAsia="Times New Roman" w:cs="Times New Roman"/>
          <w:sz w:val="24"/>
          <w:szCs w:val="24"/>
          <w:lang w:eastAsia="en-AU"/>
        </w:rPr>
        <w:t xml:space="preserve">that are </w:t>
      </w:r>
      <w:r w:rsidR="00DC0D5D">
        <w:rPr>
          <w:rFonts w:eastAsia="Times New Roman" w:cs="Times New Roman"/>
          <w:sz w:val="24"/>
          <w:szCs w:val="24"/>
          <w:lang w:eastAsia="en-AU"/>
        </w:rPr>
        <w:t xml:space="preserve">submitted </w:t>
      </w:r>
      <w:r w:rsidR="00611662">
        <w:rPr>
          <w:rFonts w:eastAsia="Times New Roman" w:cs="Times New Roman"/>
          <w:sz w:val="24"/>
          <w:szCs w:val="24"/>
          <w:lang w:eastAsia="en-AU"/>
        </w:rPr>
        <w:t>for grants under</w:t>
      </w:r>
      <w:r w:rsidR="00DC0D5D">
        <w:rPr>
          <w:rFonts w:eastAsia="Times New Roman" w:cs="Times New Roman"/>
          <w:sz w:val="24"/>
          <w:szCs w:val="24"/>
          <w:lang w:eastAsia="en-AU"/>
        </w:rPr>
        <w:t xml:space="preserve"> Part 2 of this Chapter</w:t>
      </w:r>
      <w:r w:rsidR="00204896">
        <w:rPr>
          <w:rFonts w:eastAsia="Times New Roman" w:cs="Times New Roman"/>
          <w:sz w:val="24"/>
          <w:szCs w:val="24"/>
          <w:lang w:eastAsia="en-AU"/>
        </w:rPr>
        <w:t>,</w:t>
      </w:r>
      <w:r w:rsidR="00E64E80">
        <w:rPr>
          <w:rFonts w:eastAsia="Times New Roman" w:cs="Times New Roman"/>
          <w:sz w:val="24"/>
          <w:szCs w:val="24"/>
          <w:lang w:eastAsia="en-AU"/>
        </w:rPr>
        <w:t xml:space="preserve"> and provide the shortlist</w:t>
      </w:r>
      <w:r w:rsidR="2C85A1AC" w:rsidRPr="0A860947">
        <w:rPr>
          <w:rFonts w:eastAsia="Times New Roman" w:cs="Times New Roman"/>
          <w:sz w:val="24"/>
          <w:szCs w:val="24"/>
          <w:lang w:eastAsia="en-AU"/>
        </w:rPr>
        <w:t xml:space="preserve"> </w:t>
      </w:r>
      <w:r w:rsidR="7DDB0ACC" w:rsidRPr="0A860947">
        <w:rPr>
          <w:rFonts w:eastAsia="Times New Roman" w:cs="Times New Roman"/>
          <w:sz w:val="24"/>
          <w:szCs w:val="24"/>
          <w:lang w:eastAsia="en-AU"/>
        </w:rPr>
        <w:t xml:space="preserve">to the </w:t>
      </w:r>
      <w:r w:rsidR="7DDB0ACC" w:rsidRPr="0A860947">
        <w:rPr>
          <w:rFonts w:eastAsia="Times New Roman" w:cs="Times New Roman"/>
          <w:sz w:val="24"/>
          <w:szCs w:val="24"/>
          <w:lang w:eastAsia="en-AU"/>
        </w:rPr>
        <w:lastRenderedPageBreak/>
        <w:t xml:space="preserve">AEA Advisory Board </w:t>
      </w:r>
      <w:r w:rsidR="5AD0C3C4" w:rsidRPr="0A860947">
        <w:rPr>
          <w:rFonts w:eastAsia="Times New Roman" w:cs="Times New Roman"/>
          <w:sz w:val="24"/>
          <w:szCs w:val="24"/>
          <w:lang w:eastAsia="en-AU"/>
        </w:rPr>
        <w:t xml:space="preserve">for </w:t>
      </w:r>
      <w:r w:rsidR="612053A9" w:rsidRPr="0A860947">
        <w:rPr>
          <w:rFonts w:eastAsia="Times New Roman" w:cs="Times New Roman"/>
          <w:sz w:val="24"/>
          <w:szCs w:val="24"/>
          <w:lang w:eastAsia="en-AU"/>
        </w:rPr>
        <w:t>its</w:t>
      </w:r>
      <w:r w:rsidR="5AD0C3C4" w:rsidRPr="0A860947">
        <w:rPr>
          <w:rFonts w:eastAsia="Times New Roman" w:cs="Times New Roman"/>
          <w:sz w:val="24"/>
          <w:szCs w:val="24"/>
          <w:lang w:eastAsia="en-AU"/>
        </w:rPr>
        <w:t xml:space="preserve"> consideration</w:t>
      </w:r>
      <w:r w:rsidR="0500C160" w:rsidRPr="0A860947">
        <w:rPr>
          <w:rFonts w:eastAsia="Times New Roman" w:cs="Times New Roman"/>
          <w:sz w:val="24"/>
          <w:szCs w:val="24"/>
          <w:lang w:eastAsia="en-AU"/>
        </w:rPr>
        <w:t>,</w:t>
      </w:r>
      <w:r w:rsidR="5AD0C3C4" w:rsidRPr="0A860947">
        <w:rPr>
          <w:rFonts w:eastAsia="Times New Roman" w:cs="Times New Roman"/>
          <w:sz w:val="24"/>
          <w:szCs w:val="24"/>
          <w:lang w:eastAsia="en-AU"/>
        </w:rPr>
        <w:t xml:space="preserve"> </w:t>
      </w:r>
      <w:r w:rsidR="7BB89EFD" w:rsidRPr="0A860947">
        <w:rPr>
          <w:rFonts w:eastAsia="Times New Roman" w:cs="Times New Roman"/>
          <w:sz w:val="24"/>
          <w:szCs w:val="24"/>
          <w:lang w:eastAsia="en-AU"/>
        </w:rPr>
        <w:t xml:space="preserve">prior to the Board </w:t>
      </w:r>
      <w:r w:rsidR="0500C160" w:rsidRPr="0A860947">
        <w:rPr>
          <w:rFonts w:eastAsia="Times New Roman" w:cs="Times New Roman"/>
          <w:sz w:val="24"/>
          <w:szCs w:val="24"/>
          <w:lang w:eastAsia="en-AU"/>
        </w:rPr>
        <w:t xml:space="preserve">making </w:t>
      </w:r>
      <w:r w:rsidR="7BB89EFD" w:rsidRPr="0A860947">
        <w:rPr>
          <w:rFonts w:eastAsia="Times New Roman" w:cs="Times New Roman"/>
          <w:sz w:val="24"/>
          <w:szCs w:val="24"/>
          <w:lang w:eastAsia="en-AU"/>
        </w:rPr>
        <w:t>recommend</w:t>
      </w:r>
      <w:r w:rsidR="459F37FB" w:rsidRPr="0A860947">
        <w:rPr>
          <w:rFonts w:eastAsia="Times New Roman" w:cs="Times New Roman"/>
          <w:sz w:val="24"/>
          <w:szCs w:val="24"/>
          <w:lang w:eastAsia="en-AU"/>
        </w:rPr>
        <w:t>ation</w:t>
      </w:r>
      <w:r w:rsidR="00783B79">
        <w:rPr>
          <w:rFonts w:eastAsia="Times New Roman" w:cs="Times New Roman"/>
          <w:sz w:val="24"/>
          <w:szCs w:val="24"/>
          <w:lang w:eastAsia="en-AU"/>
        </w:rPr>
        <w:t>s</w:t>
      </w:r>
      <w:r w:rsidR="0500C160" w:rsidRPr="0A860947">
        <w:rPr>
          <w:rFonts w:eastAsia="Times New Roman" w:cs="Times New Roman"/>
          <w:sz w:val="24"/>
          <w:szCs w:val="24"/>
          <w:lang w:eastAsia="en-AU"/>
        </w:rPr>
        <w:t xml:space="preserve"> to the </w:t>
      </w:r>
      <w:r w:rsidR="00783B79">
        <w:rPr>
          <w:rFonts w:eastAsia="Times New Roman" w:cs="Times New Roman"/>
          <w:sz w:val="24"/>
          <w:szCs w:val="24"/>
          <w:lang w:eastAsia="en-AU"/>
        </w:rPr>
        <w:t>Minister</w:t>
      </w:r>
      <w:r w:rsidR="00BE764D">
        <w:rPr>
          <w:rFonts w:eastAsia="Times New Roman" w:cs="Times New Roman"/>
          <w:sz w:val="24"/>
          <w:szCs w:val="24"/>
          <w:lang w:eastAsia="en-AU"/>
        </w:rPr>
        <w:t xml:space="preserve"> </w:t>
      </w:r>
      <w:r w:rsidR="00783B79">
        <w:rPr>
          <w:rFonts w:eastAsia="Times New Roman" w:cs="Times New Roman"/>
          <w:sz w:val="24"/>
          <w:szCs w:val="24"/>
          <w:lang w:eastAsia="en-AU"/>
        </w:rPr>
        <w:t>or</w:t>
      </w:r>
      <w:r w:rsidR="00BE764D">
        <w:rPr>
          <w:rFonts w:eastAsia="Times New Roman" w:cs="Times New Roman"/>
          <w:sz w:val="24"/>
          <w:szCs w:val="24"/>
          <w:lang w:eastAsia="en-AU"/>
        </w:rPr>
        <w:t xml:space="preserve"> </w:t>
      </w:r>
      <w:r w:rsidR="00BE764D" w:rsidRPr="002A2C82">
        <w:rPr>
          <w:rFonts w:eastAsia="Times New Roman" w:cs="Times New Roman"/>
          <w:i/>
          <w:iCs/>
          <w:sz w:val="24"/>
          <w:szCs w:val="24"/>
          <w:lang w:eastAsia="en-AU"/>
        </w:rPr>
        <w:t>the department</w:t>
      </w:r>
      <w:r w:rsidR="00DC0D5D">
        <w:rPr>
          <w:rFonts w:eastAsia="Times New Roman" w:cs="Times New Roman"/>
          <w:sz w:val="24"/>
          <w:szCs w:val="24"/>
          <w:lang w:eastAsia="en-AU"/>
        </w:rPr>
        <w:t xml:space="preserve">; </w:t>
      </w:r>
    </w:p>
    <w:p w14:paraId="7DAB3B15" w14:textId="2FD7C5E3" w:rsidR="00C5304D" w:rsidRPr="008A6E68" w:rsidRDefault="008B6628" w:rsidP="00353176">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(g)</w:t>
      </w:r>
      <w:r>
        <w:rPr>
          <w:rFonts w:eastAsia="Times New Roman" w:cs="Times New Roman"/>
          <w:sz w:val="24"/>
          <w:szCs w:val="24"/>
          <w:lang w:eastAsia="en-AU"/>
        </w:rPr>
        <w:tab/>
        <w:t>d</w:t>
      </w:r>
      <w:r w:rsidR="00D210E3" w:rsidRPr="008A6E68">
        <w:rPr>
          <w:rFonts w:eastAsia="Times New Roman" w:cs="Times New Roman"/>
          <w:sz w:val="24"/>
          <w:szCs w:val="24"/>
          <w:lang w:eastAsia="en-AU"/>
        </w:rPr>
        <w:t>rive a</w:t>
      </w:r>
      <w:r w:rsidR="00C5304D" w:rsidRPr="008A6E68">
        <w:rPr>
          <w:rFonts w:eastAsia="Times New Roman" w:cs="Times New Roman"/>
          <w:sz w:val="24"/>
          <w:szCs w:val="24"/>
          <w:lang w:eastAsia="en-AU"/>
        </w:rPr>
        <w:t xml:space="preserve"> commercialisation culture and increased capability, knowledge and awareness of research commercialisation, including</w:t>
      </w:r>
      <w:r w:rsidR="003B50D0" w:rsidRPr="008A6E68">
        <w:rPr>
          <w:rFonts w:eastAsia="Times New Roman" w:cs="Times New Roman"/>
          <w:sz w:val="24"/>
          <w:szCs w:val="24"/>
          <w:lang w:eastAsia="en-AU"/>
        </w:rPr>
        <w:t xml:space="preserve"> by</w:t>
      </w:r>
      <w:r w:rsidR="00752E1C">
        <w:rPr>
          <w:rFonts w:eastAsia="Times New Roman" w:cs="Times New Roman"/>
          <w:sz w:val="24"/>
          <w:szCs w:val="24"/>
          <w:lang w:eastAsia="en-AU"/>
        </w:rPr>
        <w:t xml:space="preserve"> </w:t>
      </w:r>
      <w:r w:rsidR="00E11D38">
        <w:rPr>
          <w:rFonts w:eastAsia="Times New Roman" w:cs="Times New Roman"/>
          <w:sz w:val="24"/>
          <w:szCs w:val="24"/>
          <w:lang w:eastAsia="en-AU"/>
        </w:rPr>
        <w:t>encouraging</w:t>
      </w:r>
      <w:r w:rsidR="00752E1C">
        <w:rPr>
          <w:rFonts w:eastAsia="Times New Roman" w:cs="Times New Roman"/>
          <w:sz w:val="24"/>
          <w:szCs w:val="24"/>
          <w:lang w:eastAsia="en-AU"/>
        </w:rPr>
        <w:t xml:space="preserve"> success of projects through coaching and support to </w:t>
      </w:r>
      <w:r w:rsidR="00EF62C6">
        <w:rPr>
          <w:rFonts w:eastAsia="Times New Roman" w:cs="Times New Roman"/>
          <w:sz w:val="24"/>
          <w:szCs w:val="24"/>
          <w:lang w:eastAsia="en-AU"/>
        </w:rPr>
        <w:t>grant recipients,</w:t>
      </w:r>
      <w:r w:rsidR="003A23F7">
        <w:rPr>
          <w:rFonts w:eastAsia="Times New Roman" w:cs="Times New Roman"/>
          <w:sz w:val="24"/>
          <w:szCs w:val="24"/>
          <w:lang w:eastAsia="en-AU"/>
        </w:rPr>
        <w:t xml:space="preserve"> building connections across projects,</w:t>
      </w:r>
      <w:r w:rsidR="00737B4C">
        <w:rPr>
          <w:rFonts w:eastAsia="Times New Roman" w:cs="Times New Roman"/>
          <w:sz w:val="24"/>
          <w:szCs w:val="24"/>
          <w:lang w:eastAsia="en-AU"/>
        </w:rPr>
        <w:t xml:space="preserve"> and</w:t>
      </w:r>
      <w:r w:rsidR="00C5304D" w:rsidRPr="008A6E68">
        <w:rPr>
          <w:rFonts w:eastAsia="Times New Roman" w:cs="Times New Roman"/>
          <w:sz w:val="24"/>
          <w:szCs w:val="24"/>
          <w:lang w:eastAsia="en-AU"/>
        </w:rPr>
        <w:t xml:space="preserve"> promoting the A</w:t>
      </w:r>
      <w:r w:rsidR="00803368" w:rsidRPr="008A6E68">
        <w:rPr>
          <w:rFonts w:eastAsia="Times New Roman" w:cs="Times New Roman"/>
          <w:sz w:val="24"/>
          <w:szCs w:val="24"/>
          <w:lang w:eastAsia="en-AU"/>
        </w:rPr>
        <w:t xml:space="preserve">ustralia’s Economic Accelerator Program </w:t>
      </w:r>
      <w:r w:rsidR="00C5304D" w:rsidRPr="008A6E68">
        <w:rPr>
          <w:rFonts w:eastAsia="Times New Roman" w:cs="Times New Roman"/>
          <w:sz w:val="24"/>
          <w:szCs w:val="24"/>
          <w:lang w:eastAsia="en-AU"/>
        </w:rPr>
        <w:t xml:space="preserve">and other </w:t>
      </w:r>
      <w:r w:rsidR="003B50D0" w:rsidRPr="008A6E68">
        <w:rPr>
          <w:rFonts w:eastAsia="Times New Roman" w:cs="Times New Roman"/>
          <w:sz w:val="24"/>
          <w:szCs w:val="24"/>
          <w:lang w:eastAsia="en-AU"/>
        </w:rPr>
        <w:t>Commonwealth Government</w:t>
      </w:r>
      <w:r w:rsidR="00C5304D" w:rsidRPr="008A6E68">
        <w:rPr>
          <w:rFonts w:eastAsia="Times New Roman" w:cs="Times New Roman"/>
          <w:sz w:val="24"/>
          <w:szCs w:val="24"/>
          <w:lang w:eastAsia="en-AU"/>
        </w:rPr>
        <w:t xml:space="preserve"> commercialisation initiatives; </w:t>
      </w:r>
    </w:p>
    <w:p w14:paraId="26B7B2F8" w14:textId="061FC929" w:rsidR="00563F40" w:rsidRDefault="008B6628" w:rsidP="008B6628">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(h)</w:t>
      </w:r>
      <w:r>
        <w:rPr>
          <w:rFonts w:eastAsia="Times New Roman" w:cs="Times New Roman"/>
          <w:sz w:val="24"/>
          <w:szCs w:val="24"/>
          <w:lang w:eastAsia="en-AU"/>
        </w:rPr>
        <w:tab/>
        <w:t>p</w:t>
      </w:r>
      <w:r w:rsidR="00C5304D" w:rsidRPr="008A6E68">
        <w:rPr>
          <w:rFonts w:eastAsia="Times New Roman" w:cs="Times New Roman"/>
          <w:sz w:val="24"/>
          <w:szCs w:val="24"/>
          <w:lang w:eastAsia="en-AU"/>
        </w:rPr>
        <w:t>rovide strategic leade</w:t>
      </w:r>
      <w:r w:rsidR="00D210E3" w:rsidRPr="008A6E68">
        <w:rPr>
          <w:rFonts w:eastAsia="Times New Roman" w:cs="Times New Roman"/>
          <w:sz w:val="24"/>
          <w:szCs w:val="24"/>
          <w:lang w:eastAsia="en-AU"/>
        </w:rPr>
        <w:t xml:space="preserve">rship, advice and mentoring to research and industry stakeholders and create partnerships to </w:t>
      </w:r>
      <w:r w:rsidR="00D253F4" w:rsidRPr="008A6E68">
        <w:rPr>
          <w:rFonts w:eastAsia="Times New Roman" w:cs="Times New Roman"/>
          <w:sz w:val="24"/>
          <w:szCs w:val="24"/>
          <w:lang w:eastAsia="en-AU"/>
        </w:rPr>
        <w:t>benefit</w:t>
      </w:r>
      <w:r w:rsidR="00D210E3" w:rsidRPr="008A6E68">
        <w:rPr>
          <w:rFonts w:eastAsia="Times New Roman" w:cs="Times New Roman"/>
          <w:sz w:val="24"/>
          <w:szCs w:val="24"/>
          <w:lang w:eastAsia="en-AU"/>
        </w:rPr>
        <w:t xml:space="preserve"> the A</w:t>
      </w:r>
      <w:r w:rsidR="00803368" w:rsidRPr="008A6E68">
        <w:rPr>
          <w:rFonts w:eastAsia="Times New Roman" w:cs="Times New Roman"/>
          <w:sz w:val="24"/>
          <w:szCs w:val="24"/>
          <w:lang w:eastAsia="en-AU"/>
        </w:rPr>
        <w:t>ustralia’s Economic Accelerator Program</w:t>
      </w:r>
      <w:r w:rsidR="00D210E3" w:rsidRPr="008A6E68">
        <w:rPr>
          <w:rFonts w:eastAsia="Times New Roman" w:cs="Times New Roman"/>
          <w:sz w:val="24"/>
          <w:szCs w:val="24"/>
          <w:lang w:eastAsia="en-AU"/>
        </w:rPr>
        <w:t xml:space="preserve">; and </w:t>
      </w:r>
    </w:p>
    <w:p w14:paraId="4A9D13EE" w14:textId="03808E1D" w:rsidR="00ED6435" w:rsidRDefault="005C6CD4" w:rsidP="00563F40">
      <w:pPr>
        <w:tabs>
          <w:tab w:val="left" w:pos="851"/>
        </w:tabs>
        <w:spacing w:after="240" w:line="240" w:lineRule="auto"/>
        <w:ind w:left="1440" w:hanging="600"/>
        <w:rPr>
          <w:rFonts w:eastAsia="Times New Roman" w:cs="Times New Roman"/>
          <w:sz w:val="24"/>
          <w:szCs w:val="24"/>
          <w:lang w:eastAsia="en-AU"/>
        </w:rPr>
      </w:pPr>
      <w:r w:rsidRPr="00204896">
        <w:rPr>
          <w:rFonts w:eastAsia="Times New Roman" w:cs="Times New Roman"/>
          <w:sz w:val="24"/>
          <w:szCs w:val="24"/>
          <w:lang w:eastAsia="en-AU"/>
        </w:rPr>
        <w:t>(</w:t>
      </w:r>
      <w:r w:rsidR="00D23D6E">
        <w:rPr>
          <w:rFonts w:eastAsia="Times New Roman" w:cs="Times New Roman"/>
          <w:sz w:val="24"/>
          <w:szCs w:val="24"/>
          <w:lang w:eastAsia="en-AU"/>
        </w:rPr>
        <w:t>i</w:t>
      </w:r>
      <w:r w:rsidRPr="00204896">
        <w:rPr>
          <w:rFonts w:eastAsia="Times New Roman" w:cs="Times New Roman"/>
          <w:sz w:val="24"/>
          <w:szCs w:val="24"/>
          <w:lang w:eastAsia="en-AU"/>
        </w:rPr>
        <w:t>)</w:t>
      </w:r>
      <w:r w:rsidR="00C206F1" w:rsidRPr="00204896">
        <w:rPr>
          <w:rFonts w:eastAsia="Times New Roman" w:cs="Times New Roman"/>
          <w:sz w:val="24"/>
          <w:szCs w:val="24"/>
          <w:lang w:eastAsia="en-AU"/>
        </w:rPr>
        <w:tab/>
      </w:r>
      <w:r w:rsidR="00C154AF" w:rsidRPr="001667E4">
        <w:rPr>
          <w:rFonts w:eastAsia="Times New Roman" w:cs="Times New Roman"/>
          <w:sz w:val="24"/>
          <w:szCs w:val="24"/>
          <w:lang w:eastAsia="en-AU"/>
        </w:rPr>
        <w:t>a</w:t>
      </w:r>
      <w:r w:rsidR="00D468A4" w:rsidRPr="001667E4">
        <w:rPr>
          <w:rFonts w:eastAsia="Times New Roman" w:cs="Times New Roman"/>
          <w:sz w:val="24"/>
          <w:szCs w:val="24"/>
          <w:lang w:eastAsia="en-AU"/>
        </w:rPr>
        <w:t xml:space="preserve">ssist </w:t>
      </w:r>
      <w:r w:rsidR="00E50454" w:rsidRPr="008A6E68">
        <w:rPr>
          <w:rFonts w:eastAsia="Times New Roman" w:cs="Times New Roman"/>
          <w:i/>
          <w:iCs/>
          <w:sz w:val="24"/>
          <w:szCs w:val="24"/>
          <w:lang w:eastAsia="en-AU"/>
        </w:rPr>
        <w:t>the department</w:t>
      </w:r>
      <w:r w:rsidR="00E50454" w:rsidRPr="001667E4">
        <w:rPr>
          <w:rFonts w:eastAsia="Times New Roman" w:cs="Times New Roman"/>
          <w:sz w:val="24"/>
          <w:szCs w:val="24"/>
          <w:lang w:eastAsia="en-AU"/>
        </w:rPr>
        <w:t xml:space="preserve"> in </w:t>
      </w:r>
      <w:r w:rsidR="00D468A4" w:rsidRPr="001667E4">
        <w:rPr>
          <w:rFonts w:eastAsia="Times New Roman" w:cs="Times New Roman"/>
          <w:sz w:val="24"/>
          <w:szCs w:val="24"/>
          <w:lang w:eastAsia="en-AU"/>
        </w:rPr>
        <w:t>the management of funded projects</w:t>
      </w:r>
      <w:r w:rsidR="00E50454" w:rsidRPr="001667E4">
        <w:rPr>
          <w:rFonts w:eastAsia="Times New Roman" w:cs="Times New Roman"/>
          <w:sz w:val="24"/>
          <w:szCs w:val="24"/>
          <w:lang w:eastAsia="en-AU"/>
        </w:rPr>
        <w:t xml:space="preserve"> as required</w:t>
      </w:r>
      <w:r w:rsidR="0001175D" w:rsidRPr="001667E4">
        <w:rPr>
          <w:rFonts w:eastAsia="Times New Roman" w:cs="Times New Roman"/>
          <w:sz w:val="24"/>
          <w:szCs w:val="24"/>
          <w:lang w:eastAsia="en-AU"/>
        </w:rPr>
        <w:t>.</w:t>
      </w:r>
    </w:p>
    <w:p w14:paraId="57A67B77" w14:textId="398C661E" w:rsidR="00F03B40" w:rsidRPr="0031091C" w:rsidRDefault="00F03B40" w:rsidP="00F03B40">
      <w:pPr>
        <w:keepNext/>
        <w:keepLines/>
        <w:spacing w:before="200" w:after="240" w:line="240" w:lineRule="auto"/>
        <w:outlineLvl w:val="1"/>
        <w:rPr>
          <w:rFonts w:eastAsia="Times New Roman" w:cs="Times New Roman"/>
          <w:b/>
          <w:iCs/>
          <w:color w:val="000000"/>
          <w:sz w:val="27"/>
          <w:szCs w:val="27"/>
        </w:rPr>
      </w:pPr>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Pr>
          <w:rFonts w:eastAsia="Times New Roman" w:cs="Times New Roman"/>
          <w:b/>
          <w:iCs/>
          <w:color w:val="000000"/>
          <w:sz w:val="27"/>
          <w:szCs w:val="27"/>
          <w:lang w:eastAsia="en-AU"/>
        </w:rPr>
        <w:t>20</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r>
      <w:r>
        <w:rPr>
          <w:rFonts w:eastAsia="Times New Roman" w:cs="Times New Roman"/>
          <w:b/>
          <w:iCs/>
          <w:color w:val="000000"/>
          <w:sz w:val="27"/>
          <w:szCs w:val="27"/>
          <w:lang w:eastAsia="en-AU"/>
        </w:rPr>
        <w:t>AEA Advisory Board</w:t>
      </w:r>
    </w:p>
    <w:p w14:paraId="3A0E7CAF" w14:textId="1DFE1FC4" w:rsidR="009D708D" w:rsidRPr="00F03B40" w:rsidRDefault="00F03B40" w:rsidP="008A6E68">
      <w:pPr>
        <w:spacing w:line="240" w:lineRule="auto"/>
        <w:rPr>
          <w:rFonts w:eastAsia="Times New Roman" w:cs="Times New Roman"/>
          <w:sz w:val="24"/>
          <w:szCs w:val="24"/>
          <w:lang w:eastAsia="en-AU"/>
        </w:rPr>
      </w:pPr>
      <w:r w:rsidRPr="008A6E68">
        <w:rPr>
          <w:rFonts w:eastAsia="Times New Roman" w:cs="Times New Roman"/>
          <w:sz w:val="24"/>
          <w:szCs w:val="24"/>
          <w:lang w:eastAsia="en-AU"/>
        </w:rPr>
        <w:t xml:space="preserve">For the purposes of paragraph 42-15(d) of </w:t>
      </w:r>
      <w:r w:rsidRPr="008A6E68">
        <w:rPr>
          <w:rFonts w:eastAsia="Times New Roman" w:cs="Times New Roman"/>
          <w:i/>
          <w:iCs/>
          <w:sz w:val="24"/>
          <w:szCs w:val="24"/>
          <w:lang w:eastAsia="en-AU"/>
        </w:rPr>
        <w:t>the Act</w:t>
      </w:r>
      <w:r w:rsidRPr="008A6E68">
        <w:rPr>
          <w:rFonts w:eastAsia="Times New Roman" w:cs="Times New Roman"/>
          <w:sz w:val="24"/>
          <w:szCs w:val="24"/>
          <w:lang w:eastAsia="en-AU"/>
        </w:rPr>
        <w:t xml:space="preserve">, the AEA Advisory Board also has the function of making recommendations to the Minister or </w:t>
      </w:r>
      <w:r w:rsidRPr="008A6E68">
        <w:rPr>
          <w:rFonts w:eastAsia="Times New Roman" w:cs="Times New Roman"/>
          <w:i/>
          <w:iCs/>
          <w:sz w:val="24"/>
          <w:szCs w:val="24"/>
          <w:lang w:eastAsia="en-AU"/>
        </w:rPr>
        <w:t>the department</w:t>
      </w:r>
      <w:r w:rsidRPr="008A6E68">
        <w:rPr>
          <w:rFonts w:eastAsia="Times New Roman" w:cs="Times New Roman"/>
          <w:sz w:val="24"/>
          <w:szCs w:val="24"/>
          <w:lang w:eastAsia="en-AU"/>
        </w:rPr>
        <w:t xml:space="preserve"> on eligible Innovate Grant </w:t>
      </w:r>
      <w:r w:rsidR="002E2ABA" w:rsidRPr="008A6E68">
        <w:rPr>
          <w:rFonts w:eastAsia="Times New Roman" w:cs="Times New Roman"/>
          <w:sz w:val="24"/>
          <w:szCs w:val="24"/>
          <w:lang w:eastAsia="en-AU"/>
        </w:rPr>
        <w:t>applications</w:t>
      </w:r>
      <w:r w:rsidRPr="008A6E68">
        <w:rPr>
          <w:rFonts w:eastAsia="Times New Roman" w:cs="Times New Roman"/>
          <w:sz w:val="24"/>
          <w:szCs w:val="24"/>
          <w:lang w:eastAsia="en-AU"/>
        </w:rPr>
        <w:t>.</w:t>
      </w:r>
    </w:p>
    <w:p w14:paraId="7132C812" w14:textId="2E4F859A" w:rsidR="004E14F6" w:rsidRPr="004E14F6" w:rsidRDefault="004E14F6" w:rsidP="004E14F6">
      <w:pPr>
        <w:spacing w:before="280" w:line="240" w:lineRule="auto"/>
        <w:ind w:left="1134" w:hanging="1134"/>
        <w:outlineLvl w:val="1"/>
        <w:rPr>
          <w:rFonts w:eastAsia="Times New Roman" w:cs="Times New Roman"/>
          <w:b/>
          <w:bCs/>
          <w:kern w:val="28"/>
          <w:sz w:val="24"/>
          <w:szCs w:val="24"/>
          <w:lang w:eastAsia="en-AU"/>
        </w:rPr>
      </w:pPr>
      <w:r w:rsidRPr="004E14F6">
        <w:rPr>
          <w:rFonts w:eastAsia="Times New Roman" w:cs="Times New Roman"/>
          <w:b/>
          <w:bCs/>
          <w:kern w:val="28"/>
          <w:sz w:val="24"/>
          <w:szCs w:val="24"/>
          <w:lang w:eastAsia="en-AU"/>
        </w:rPr>
        <w:t>PART 1—</w:t>
      </w:r>
      <w:r>
        <w:rPr>
          <w:rFonts w:eastAsia="Times New Roman" w:cs="Times New Roman"/>
          <w:b/>
          <w:bCs/>
          <w:kern w:val="28"/>
          <w:sz w:val="24"/>
          <w:szCs w:val="24"/>
          <w:lang w:eastAsia="en-AU"/>
        </w:rPr>
        <w:t>IGNITE GRANTS</w:t>
      </w:r>
    </w:p>
    <w:p w14:paraId="44F29AFB" w14:textId="6C9D3808" w:rsidR="00B02B8F" w:rsidRDefault="00B02B8F" w:rsidP="00B02B8F">
      <w:pPr>
        <w:keepNext/>
        <w:keepLines/>
        <w:spacing w:before="200" w:after="240" w:line="240" w:lineRule="auto"/>
        <w:outlineLvl w:val="1"/>
        <w:rPr>
          <w:rFonts w:eastAsia="Times New Roman" w:cs="Times New Roman"/>
          <w:b/>
          <w:iCs/>
          <w:color w:val="000000"/>
          <w:sz w:val="27"/>
          <w:szCs w:val="27"/>
          <w:lang w:eastAsia="en-AU"/>
        </w:rPr>
      </w:pPr>
      <w:bookmarkStart w:id="13" w:name="_Toc121481332"/>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Pr>
          <w:rFonts w:eastAsia="Times New Roman" w:cs="Times New Roman"/>
          <w:b/>
          <w:iCs/>
          <w:color w:val="000000"/>
          <w:sz w:val="27"/>
          <w:szCs w:val="27"/>
          <w:lang w:eastAsia="en-AU"/>
        </w:rPr>
        <w:t>2</w:t>
      </w:r>
      <w:r w:rsidR="00F03B40">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r>
      <w:r>
        <w:rPr>
          <w:rFonts w:eastAsia="Times New Roman" w:cs="Times New Roman"/>
          <w:b/>
          <w:iCs/>
          <w:color w:val="000000"/>
          <w:sz w:val="27"/>
          <w:szCs w:val="27"/>
          <w:lang w:eastAsia="en-AU"/>
        </w:rPr>
        <w:t>Purpose of Ignite Grants</w:t>
      </w:r>
    </w:p>
    <w:p w14:paraId="7B26876C" w14:textId="6398E1C6" w:rsidR="007231BF" w:rsidRPr="008A6E68" w:rsidRDefault="00065467" w:rsidP="008A6E68">
      <w:pPr>
        <w:spacing w:line="240" w:lineRule="auto"/>
        <w:rPr>
          <w:rFonts w:eastAsia="Times New Roman" w:cs="Times New Roman"/>
          <w:sz w:val="24"/>
          <w:szCs w:val="24"/>
          <w:lang w:eastAsia="en-AU"/>
        </w:rPr>
      </w:pPr>
      <w:r w:rsidRPr="008A6E68">
        <w:rPr>
          <w:rFonts w:eastAsia="Times New Roman" w:cs="Times New Roman"/>
          <w:sz w:val="24"/>
          <w:szCs w:val="24"/>
          <w:lang w:eastAsia="en-AU"/>
        </w:rPr>
        <w:t xml:space="preserve">Grants may be made to providers under the </w:t>
      </w:r>
      <w:r w:rsidR="007231BF" w:rsidRPr="008A6E68">
        <w:rPr>
          <w:rFonts w:eastAsia="Times New Roman" w:cs="Times New Roman"/>
          <w:sz w:val="24"/>
          <w:szCs w:val="24"/>
          <w:lang w:eastAsia="en-AU"/>
        </w:rPr>
        <w:t xml:space="preserve">Australia’s Economic Accelerator </w:t>
      </w:r>
      <w:r w:rsidR="00453253" w:rsidRPr="008A6E68">
        <w:rPr>
          <w:rFonts w:eastAsia="Times New Roman" w:cs="Times New Roman"/>
          <w:sz w:val="24"/>
          <w:szCs w:val="24"/>
          <w:lang w:eastAsia="en-AU"/>
        </w:rPr>
        <w:t xml:space="preserve">Program </w:t>
      </w:r>
      <w:r w:rsidR="007231BF" w:rsidRPr="008A6E68">
        <w:rPr>
          <w:rFonts w:eastAsia="Times New Roman" w:cs="Times New Roman"/>
          <w:sz w:val="24"/>
          <w:szCs w:val="24"/>
          <w:lang w:eastAsia="en-AU"/>
        </w:rPr>
        <w:t>for the purpose</w:t>
      </w:r>
      <w:r w:rsidR="00EA225A" w:rsidRPr="008A6E68">
        <w:rPr>
          <w:rFonts w:eastAsia="Times New Roman" w:cs="Times New Roman"/>
          <w:sz w:val="24"/>
          <w:szCs w:val="24"/>
          <w:lang w:eastAsia="en-AU"/>
        </w:rPr>
        <w:t>s</w:t>
      </w:r>
      <w:r w:rsidR="007231BF" w:rsidRPr="008A6E68">
        <w:rPr>
          <w:rFonts w:eastAsia="Times New Roman" w:cs="Times New Roman"/>
          <w:sz w:val="24"/>
          <w:szCs w:val="24"/>
          <w:lang w:eastAsia="en-AU"/>
        </w:rPr>
        <w:t xml:space="preserve"> </w:t>
      </w:r>
      <w:r w:rsidR="006347C7" w:rsidRPr="008A6E68">
        <w:rPr>
          <w:rFonts w:eastAsia="Times New Roman" w:cs="Times New Roman"/>
          <w:sz w:val="24"/>
          <w:szCs w:val="24"/>
          <w:lang w:eastAsia="en-AU"/>
        </w:rPr>
        <w:t xml:space="preserve">described in </w:t>
      </w:r>
      <w:r w:rsidR="008A55F6" w:rsidRPr="008A6E68">
        <w:rPr>
          <w:rFonts w:eastAsia="Times New Roman" w:cs="Times New Roman"/>
          <w:sz w:val="24"/>
          <w:szCs w:val="24"/>
          <w:lang w:eastAsia="en-AU"/>
        </w:rPr>
        <w:t xml:space="preserve">paragraph </w:t>
      </w:r>
      <w:r w:rsidR="006347C7" w:rsidRPr="008A6E68">
        <w:rPr>
          <w:rFonts w:eastAsia="Times New Roman" w:cs="Times New Roman"/>
          <w:sz w:val="24"/>
          <w:szCs w:val="24"/>
          <w:lang w:eastAsia="en-AU"/>
        </w:rPr>
        <w:t>5</w:t>
      </w:r>
      <w:r w:rsidR="004F1D5A" w:rsidRPr="008A6E68">
        <w:rPr>
          <w:rFonts w:eastAsia="Times New Roman" w:cs="Times New Roman"/>
          <w:sz w:val="24"/>
          <w:szCs w:val="24"/>
          <w:lang w:eastAsia="en-AU"/>
        </w:rPr>
        <w:t xml:space="preserve">.5, </w:t>
      </w:r>
      <w:r w:rsidR="00F01CFD" w:rsidRPr="008A6E68">
        <w:rPr>
          <w:rFonts w:eastAsia="Times New Roman" w:cs="Times New Roman"/>
          <w:sz w:val="24"/>
          <w:szCs w:val="24"/>
          <w:lang w:eastAsia="en-AU"/>
        </w:rPr>
        <w:t xml:space="preserve">and specifically, for the purposes of assisting providers with demonstrating the </w:t>
      </w:r>
      <w:r w:rsidR="00717FFE" w:rsidRPr="008A6E68">
        <w:rPr>
          <w:rFonts w:eastAsia="Times New Roman" w:cs="Times New Roman"/>
          <w:sz w:val="24"/>
          <w:szCs w:val="24"/>
          <w:lang w:eastAsia="en-AU"/>
        </w:rPr>
        <w:t>commercial</w:t>
      </w:r>
      <w:r w:rsidR="00E452F3" w:rsidRPr="008A6E68">
        <w:rPr>
          <w:rFonts w:eastAsia="Times New Roman" w:cs="Times New Roman"/>
          <w:sz w:val="24"/>
          <w:szCs w:val="24"/>
          <w:lang w:eastAsia="en-AU"/>
        </w:rPr>
        <w:t xml:space="preserve"> </w:t>
      </w:r>
      <w:r w:rsidR="00F01CFD" w:rsidRPr="008A6E68">
        <w:rPr>
          <w:rFonts w:eastAsia="Times New Roman" w:cs="Times New Roman"/>
          <w:sz w:val="24"/>
          <w:szCs w:val="24"/>
          <w:lang w:eastAsia="en-AU"/>
        </w:rPr>
        <w:t>feasibility of a project</w:t>
      </w:r>
      <w:r w:rsidR="00630890" w:rsidRPr="008A6E68">
        <w:rPr>
          <w:rFonts w:eastAsia="Times New Roman" w:cs="Times New Roman"/>
          <w:sz w:val="24"/>
          <w:szCs w:val="24"/>
          <w:lang w:eastAsia="en-AU"/>
        </w:rPr>
        <w:t xml:space="preserve"> </w:t>
      </w:r>
      <w:r w:rsidR="003E13DE" w:rsidRPr="008A6E68">
        <w:rPr>
          <w:rFonts w:eastAsia="Times New Roman" w:cs="Times New Roman"/>
          <w:sz w:val="24"/>
          <w:szCs w:val="24"/>
          <w:lang w:eastAsia="en-AU"/>
        </w:rPr>
        <w:t>by undertaking testing</w:t>
      </w:r>
      <w:r w:rsidR="006A6AD1" w:rsidRPr="008A6E68">
        <w:rPr>
          <w:rFonts w:eastAsia="Times New Roman" w:cs="Times New Roman"/>
          <w:sz w:val="24"/>
          <w:szCs w:val="24"/>
          <w:lang w:eastAsia="en-AU"/>
        </w:rPr>
        <w:t xml:space="preserve"> in an industrially relevant environment that simulates the intended commercial use of the technology</w:t>
      </w:r>
      <w:r w:rsidR="003E13DE" w:rsidRPr="008A6E68">
        <w:rPr>
          <w:rFonts w:eastAsia="Times New Roman" w:cs="Times New Roman"/>
          <w:sz w:val="24"/>
          <w:szCs w:val="24"/>
          <w:lang w:eastAsia="en-AU"/>
        </w:rPr>
        <w:t xml:space="preserve"> </w:t>
      </w:r>
      <w:r w:rsidR="007231BF" w:rsidRPr="008A6E68">
        <w:rPr>
          <w:rFonts w:eastAsia="Times New Roman" w:cs="Times New Roman"/>
          <w:sz w:val="24"/>
          <w:szCs w:val="24"/>
          <w:lang w:eastAsia="en-AU"/>
        </w:rPr>
        <w:t>(</w:t>
      </w:r>
      <w:r w:rsidR="007231BF" w:rsidRPr="00163352">
        <w:rPr>
          <w:rFonts w:eastAsia="Times New Roman" w:cs="Times New Roman"/>
          <w:b/>
          <w:bCs/>
          <w:i/>
          <w:iCs/>
          <w:color w:val="000000"/>
          <w:sz w:val="24"/>
          <w:szCs w:val="24"/>
          <w:lang w:eastAsia="en-AU"/>
        </w:rPr>
        <w:t>Ignite Grants</w:t>
      </w:r>
      <w:r w:rsidR="007231BF" w:rsidRPr="008A6E68">
        <w:rPr>
          <w:rFonts w:eastAsia="Times New Roman" w:cs="Times New Roman"/>
          <w:sz w:val="24"/>
          <w:szCs w:val="24"/>
          <w:lang w:eastAsia="en-AU"/>
        </w:rPr>
        <w:t xml:space="preserve">). </w:t>
      </w:r>
    </w:p>
    <w:p w14:paraId="3F1C3466" w14:textId="4DEC1456" w:rsidR="0031091C" w:rsidRDefault="004E14F6" w:rsidP="0031091C">
      <w:pPr>
        <w:keepNext/>
        <w:keepLines/>
        <w:spacing w:before="200" w:after="240" w:line="240" w:lineRule="auto"/>
        <w:outlineLvl w:val="1"/>
        <w:rPr>
          <w:rFonts w:eastAsia="Times New Roman" w:cs="Times New Roman"/>
          <w:b/>
          <w:iCs/>
          <w:color w:val="000000"/>
          <w:sz w:val="27"/>
          <w:szCs w:val="27"/>
          <w:lang w:eastAsia="en-AU"/>
        </w:rPr>
      </w:pPr>
      <w:r>
        <w:rPr>
          <w:rFonts w:eastAsia="Times New Roman" w:cs="Times New Roman"/>
          <w:b/>
          <w:iCs/>
          <w:color w:val="000000"/>
          <w:sz w:val="27"/>
          <w:szCs w:val="27"/>
          <w:lang w:eastAsia="en-AU"/>
        </w:rPr>
        <w:t>5</w:t>
      </w:r>
      <w:r w:rsidR="0031091C" w:rsidRPr="0031091C">
        <w:rPr>
          <w:rFonts w:eastAsia="Times New Roman" w:cs="Times New Roman"/>
          <w:b/>
          <w:iCs/>
          <w:color w:val="000000"/>
          <w:sz w:val="27"/>
          <w:szCs w:val="27"/>
          <w:lang w:eastAsia="en-AU"/>
        </w:rPr>
        <w:t>.</w:t>
      </w:r>
      <w:r w:rsidR="00F03B40">
        <w:rPr>
          <w:rFonts w:eastAsia="Times New Roman" w:cs="Times New Roman"/>
          <w:b/>
          <w:iCs/>
          <w:color w:val="000000"/>
          <w:sz w:val="27"/>
          <w:szCs w:val="27"/>
          <w:lang w:eastAsia="en-AU"/>
        </w:rPr>
        <w:t>30</w:t>
      </w:r>
      <w:r w:rsidR="0031091C" w:rsidRPr="0031091C">
        <w:rPr>
          <w:rFonts w:eastAsia="Times New Roman" w:cs="Times New Roman"/>
          <w:b/>
          <w:iCs/>
          <w:color w:val="000000"/>
          <w:sz w:val="27"/>
          <w:szCs w:val="27"/>
          <w:lang w:eastAsia="en-AU"/>
        </w:rPr>
        <w:t xml:space="preserve"> </w:t>
      </w:r>
      <w:r w:rsidR="0031091C" w:rsidRPr="0031091C">
        <w:rPr>
          <w:rFonts w:eastAsia="Times New Roman" w:cs="Times New Roman"/>
          <w:b/>
          <w:iCs/>
          <w:color w:val="000000"/>
          <w:sz w:val="27"/>
          <w:szCs w:val="27"/>
          <w:lang w:eastAsia="en-AU"/>
        </w:rPr>
        <w:tab/>
      </w:r>
      <w:r w:rsidR="0031091C" w:rsidRPr="0031091C">
        <w:rPr>
          <w:rFonts w:eastAsia="Times New Roman" w:cs="Times New Roman"/>
          <w:b/>
          <w:iCs/>
          <w:color w:val="000000"/>
          <w:sz w:val="27"/>
          <w:szCs w:val="27"/>
          <w:lang w:eastAsia="en-AU"/>
        </w:rPr>
        <w:tab/>
      </w:r>
      <w:r w:rsidR="008B6F70">
        <w:rPr>
          <w:rFonts w:eastAsia="Times New Roman" w:cs="Times New Roman"/>
          <w:b/>
          <w:iCs/>
          <w:color w:val="000000"/>
          <w:sz w:val="27"/>
          <w:szCs w:val="27"/>
          <w:lang w:eastAsia="en-AU"/>
        </w:rPr>
        <w:t>Specified bodies corporate and e</w:t>
      </w:r>
      <w:r w:rsidR="0031091C" w:rsidRPr="0031091C">
        <w:rPr>
          <w:rFonts w:eastAsia="Times New Roman" w:cs="Times New Roman"/>
          <w:b/>
          <w:iCs/>
          <w:color w:val="000000"/>
          <w:sz w:val="27"/>
          <w:szCs w:val="27"/>
          <w:lang w:eastAsia="en-AU"/>
        </w:rPr>
        <w:t>xtra conditions of eligibility</w:t>
      </w:r>
      <w:bookmarkEnd w:id="13"/>
    </w:p>
    <w:p w14:paraId="438CD517" w14:textId="55E5D464" w:rsidR="002442F3" w:rsidRPr="00554008" w:rsidRDefault="002442F3" w:rsidP="00554008">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 xml:space="preserve">Specified bodies corporate </w:t>
      </w:r>
    </w:p>
    <w:p w14:paraId="4A30785F" w14:textId="0D8C3518" w:rsidR="00B46C0B" w:rsidRPr="0038018D" w:rsidRDefault="002442F3" w:rsidP="00AA79CE">
      <w:pPr>
        <w:keepNext/>
        <w:keepLines/>
        <w:spacing w:line="240" w:lineRule="auto"/>
        <w:ind w:left="851" w:hanging="851"/>
        <w:rPr>
          <w:rFonts w:eastAsia="Times New Roman" w:cs="Times New Roman"/>
          <w:color w:val="000000"/>
          <w:sz w:val="24"/>
          <w:szCs w:val="24"/>
          <w:lang w:eastAsia="en-AU"/>
        </w:rPr>
      </w:pPr>
      <w:r w:rsidRPr="0038018D">
        <w:rPr>
          <w:rFonts w:eastAsia="Times New Roman" w:cs="Times New Roman"/>
          <w:color w:val="000000"/>
          <w:sz w:val="24"/>
          <w:szCs w:val="24"/>
          <w:lang w:eastAsia="en-AU"/>
        </w:rPr>
        <w:t>(</w:t>
      </w:r>
      <w:r w:rsidR="00493595" w:rsidRPr="0038018D">
        <w:rPr>
          <w:rFonts w:eastAsia="Times New Roman" w:cs="Times New Roman"/>
          <w:color w:val="000000"/>
          <w:sz w:val="24"/>
          <w:szCs w:val="24"/>
          <w:lang w:eastAsia="en-AU"/>
        </w:rPr>
        <w:t>1</w:t>
      </w:r>
      <w:r w:rsidRPr="0038018D">
        <w:rPr>
          <w:rFonts w:eastAsia="Times New Roman" w:cs="Times New Roman"/>
          <w:color w:val="000000"/>
          <w:sz w:val="24"/>
          <w:szCs w:val="24"/>
          <w:lang w:eastAsia="en-AU"/>
        </w:rPr>
        <w:t>)</w:t>
      </w:r>
      <w:r w:rsidRPr="0038018D">
        <w:rPr>
          <w:rFonts w:eastAsia="Times New Roman" w:cs="Times New Roman"/>
          <w:color w:val="000000"/>
          <w:sz w:val="24"/>
          <w:szCs w:val="24"/>
          <w:lang w:eastAsia="en-AU"/>
        </w:rPr>
        <w:tab/>
      </w:r>
      <w:r w:rsidR="00B37502" w:rsidRPr="0038018D">
        <w:rPr>
          <w:rFonts w:eastAsia="Times New Roman" w:cs="Times New Roman"/>
          <w:color w:val="000000"/>
          <w:sz w:val="24"/>
          <w:szCs w:val="24"/>
          <w:lang w:eastAsia="en-AU"/>
        </w:rPr>
        <w:t xml:space="preserve">For the </w:t>
      </w:r>
      <w:r w:rsidR="00493595" w:rsidRPr="0038018D">
        <w:rPr>
          <w:rFonts w:eastAsia="Times New Roman" w:cs="Times New Roman"/>
          <w:color w:val="000000"/>
          <w:sz w:val="24"/>
          <w:szCs w:val="24"/>
          <w:lang w:eastAsia="en-AU"/>
        </w:rPr>
        <w:t xml:space="preserve">purposes of item 14 in the table in subsection 41-10(1) of </w:t>
      </w:r>
      <w:r w:rsidR="00493595" w:rsidRPr="0038018D">
        <w:rPr>
          <w:rFonts w:eastAsia="Times New Roman" w:cs="Times New Roman"/>
          <w:i/>
          <w:iCs/>
          <w:color w:val="000000"/>
          <w:sz w:val="24"/>
          <w:szCs w:val="24"/>
          <w:lang w:eastAsia="en-AU"/>
        </w:rPr>
        <w:t>the Act</w:t>
      </w:r>
      <w:r w:rsidR="00B37502" w:rsidRPr="0038018D">
        <w:rPr>
          <w:rFonts w:eastAsia="Times New Roman" w:cs="Times New Roman"/>
          <w:color w:val="000000"/>
          <w:sz w:val="24"/>
          <w:szCs w:val="24"/>
          <w:lang w:eastAsia="en-AU"/>
        </w:rPr>
        <w:t>, bodies corporate that are in the ‘University College’ provider category</w:t>
      </w:r>
      <w:r w:rsidR="006563B4" w:rsidRPr="0038018D">
        <w:rPr>
          <w:rFonts w:eastAsia="Times New Roman" w:cs="Times New Roman"/>
          <w:i/>
          <w:iCs/>
          <w:color w:val="000000"/>
          <w:sz w:val="24"/>
          <w:szCs w:val="24"/>
          <w:lang w:eastAsia="en-AU"/>
        </w:rPr>
        <w:t xml:space="preserve"> </w:t>
      </w:r>
      <w:r w:rsidR="002F41CE" w:rsidRPr="0038018D">
        <w:rPr>
          <w:rFonts w:eastAsia="Times New Roman" w:cs="Times New Roman"/>
          <w:color w:val="000000"/>
          <w:sz w:val="24"/>
          <w:szCs w:val="24"/>
          <w:lang w:eastAsia="en-AU"/>
        </w:rPr>
        <w:t xml:space="preserve">listed in the </w:t>
      </w:r>
      <w:r w:rsidR="002F41CE" w:rsidRPr="0038018D">
        <w:rPr>
          <w:rFonts w:eastAsia="Times New Roman" w:cs="Times New Roman"/>
          <w:i/>
          <w:iCs/>
          <w:color w:val="000000"/>
          <w:sz w:val="24"/>
          <w:szCs w:val="24"/>
          <w:lang w:eastAsia="en-AU"/>
        </w:rPr>
        <w:t xml:space="preserve">Higher </w:t>
      </w:r>
      <w:r w:rsidR="002F41CE" w:rsidRPr="0038018D">
        <w:rPr>
          <w:rFonts w:eastAsia="Times New Roman" w:cs="Times New Roman"/>
          <w:color w:val="000000"/>
          <w:sz w:val="24"/>
          <w:szCs w:val="24"/>
          <w:lang w:eastAsia="en-AU"/>
        </w:rPr>
        <w:t>Education</w:t>
      </w:r>
      <w:r w:rsidR="002F41CE" w:rsidRPr="0038018D">
        <w:rPr>
          <w:rFonts w:eastAsia="Times New Roman" w:cs="Times New Roman"/>
          <w:i/>
          <w:iCs/>
          <w:color w:val="000000"/>
          <w:sz w:val="24"/>
          <w:szCs w:val="24"/>
          <w:lang w:eastAsia="en-AU"/>
        </w:rPr>
        <w:t xml:space="preserve"> Standards Framework (Threshold Standards) </w:t>
      </w:r>
      <w:r w:rsidR="002F41CE" w:rsidRPr="00AA79CE">
        <w:rPr>
          <w:i/>
          <w:iCs/>
        </w:rPr>
        <w:t>2021</w:t>
      </w:r>
      <w:r w:rsidR="002F41CE">
        <w:t>,</w:t>
      </w:r>
      <w:r w:rsidR="002F41CE" w:rsidRPr="00AA79CE">
        <w:rPr>
          <w:i/>
          <w:iCs/>
        </w:rPr>
        <w:t xml:space="preserve"> </w:t>
      </w:r>
      <w:r w:rsidR="002F41CE">
        <w:t>are</w:t>
      </w:r>
      <w:r w:rsidR="006563B4" w:rsidRPr="0038018D">
        <w:rPr>
          <w:rFonts w:eastAsia="Times New Roman" w:cs="Times New Roman"/>
          <w:color w:val="000000"/>
          <w:sz w:val="24"/>
          <w:szCs w:val="24"/>
          <w:lang w:eastAsia="en-AU"/>
        </w:rPr>
        <w:t xml:space="preserve"> eligible to receive Ignite Grants under the Australia’s Economic Accelerator program</w:t>
      </w:r>
      <w:r w:rsidR="002F41CE" w:rsidRPr="0038018D">
        <w:rPr>
          <w:rFonts w:eastAsia="Times New Roman" w:cs="Times New Roman"/>
          <w:color w:val="000000"/>
          <w:sz w:val="24"/>
          <w:szCs w:val="24"/>
          <w:lang w:eastAsia="en-AU"/>
        </w:rPr>
        <w:t>.</w:t>
      </w:r>
      <w:r w:rsidR="00493595" w:rsidRPr="0038018D">
        <w:rPr>
          <w:rFonts w:eastAsia="Times New Roman" w:cs="Times New Roman"/>
          <w:color w:val="000000"/>
          <w:sz w:val="24"/>
          <w:szCs w:val="24"/>
          <w:lang w:eastAsia="en-AU"/>
        </w:rPr>
        <w:t xml:space="preserve"> </w:t>
      </w:r>
    </w:p>
    <w:p w14:paraId="7A4297ED" w14:textId="77777777" w:rsidR="00B46C0B" w:rsidRPr="00554008" w:rsidRDefault="00B46C0B" w:rsidP="00554008">
      <w:pPr>
        <w:tabs>
          <w:tab w:val="right" w:pos="1985"/>
        </w:tabs>
        <w:spacing w:before="40" w:line="240" w:lineRule="auto"/>
        <w:ind w:left="2098" w:hanging="2098"/>
        <w:rPr>
          <w:rFonts w:eastAsia="Times New Roman" w:cs="Times New Roman"/>
          <w:sz w:val="24"/>
          <w:szCs w:val="24"/>
          <w:lang w:eastAsia="en-AU"/>
        </w:rPr>
      </w:pPr>
    </w:p>
    <w:p w14:paraId="5F442FB0" w14:textId="4582EBFC" w:rsidR="00B02642" w:rsidRPr="00554008" w:rsidRDefault="00883319" w:rsidP="00554008">
      <w:pPr>
        <w:keepNext/>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lastRenderedPageBreak/>
        <w:t xml:space="preserve">Extra conditions of eligibility </w:t>
      </w:r>
    </w:p>
    <w:p w14:paraId="6614C561" w14:textId="18C7A141" w:rsidR="0031091C" w:rsidRPr="0031091C" w:rsidRDefault="0031091C" w:rsidP="00563F40">
      <w:pPr>
        <w:keepNext/>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E55656">
        <w:rPr>
          <w:rFonts w:eastAsia="Times New Roman" w:cs="Times New Roman"/>
          <w:color w:val="000000"/>
          <w:sz w:val="24"/>
          <w:szCs w:val="24"/>
          <w:lang w:eastAsia="en-AU"/>
        </w:rPr>
        <w:t>2</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sidR="00075474">
        <w:rPr>
          <w:rFonts w:eastAsia="Times New Roman" w:cs="Times New Roman"/>
          <w:color w:val="000000"/>
          <w:sz w:val="24"/>
          <w:szCs w:val="24"/>
          <w:lang w:eastAsia="en-AU"/>
        </w:rPr>
        <w:t xml:space="preserve">It is an extra condition of eligibility that grant recipients receiving an Ignite Grant: </w:t>
      </w:r>
    </w:p>
    <w:p w14:paraId="713F1444" w14:textId="2274F290" w:rsidR="00EA225A" w:rsidRPr="009F4EB4" w:rsidRDefault="0031091C" w:rsidP="0038018D">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(a)</w:t>
      </w:r>
      <w:r w:rsidRPr="0031091C">
        <w:rPr>
          <w:rFonts w:eastAsia="Times New Roman" w:cs="Times New Roman"/>
          <w:sz w:val="24"/>
          <w:szCs w:val="24"/>
          <w:lang w:eastAsia="en-AU"/>
        </w:rPr>
        <w:tab/>
      </w:r>
      <w:r w:rsidR="00EA225A">
        <w:rPr>
          <w:rFonts w:eastAsia="Times New Roman" w:cs="Times New Roman"/>
          <w:sz w:val="24"/>
          <w:szCs w:val="24"/>
          <w:lang w:eastAsia="en-AU"/>
        </w:rPr>
        <w:t xml:space="preserve">nominate an individual </w:t>
      </w:r>
      <w:r w:rsidR="002B44C2">
        <w:rPr>
          <w:rFonts w:eastAsia="Times New Roman" w:cs="Times New Roman"/>
          <w:sz w:val="24"/>
          <w:szCs w:val="24"/>
          <w:lang w:eastAsia="en-AU"/>
        </w:rPr>
        <w:t xml:space="preserve">engaged </w:t>
      </w:r>
      <w:r w:rsidR="00EA225A">
        <w:rPr>
          <w:rFonts w:eastAsia="Times New Roman" w:cs="Times New Roman"/>
          <w:sz w:val="24"/>
          <w:szCs w:val="24"/>
          <w:lang w:eastAsia="en-AU"/>
        </w:rPr>
        <w:t>by the grant recipient (</w:t>
      </w:r>
      <w:r w:rsidR="00EA225A">
        <w:rPr>
          <w:rFonts w:eastAsia="Times New Roman" w:cs="Times New Roman"/>
          <w:b/>
          <w:bCs/>
          <w:i/>
          <w:iCs/>
          <w:sz w:val="24"/>
          <w:szCs w:val="24"/>
          <w:lang w:eastAsia="en-AU"/>
        </w:rPr>
        <w:t xml:space="preserve">Lead </w:t>
      </w:r>
      <w:r w:rsidR="00EA225A" w:rsidRPr="00EA225A">
        <w:rPr>
          <w:rFonts w:eastAsia="Times New Roman" w:cs="Times New Roman"/>
          <w:b/>
          <w:bCs/>
          <w:i/>
          <w:iCs/>
          <w:sz w:val="24"/>
          <w:szCs w:val="24"/>
          <w:lang w:eastAsia="en-AU"/>
        </w:rPr>
        <w:t>Entrepreneur</w:t>
      </w:r>
      <w:r w:rsidR="00EA225A">
        <w:rPr>
          <w:rFonts w:eastAsia="Times New Roman" w:cs="Times New Roman"/>
          <w:sz w:val="24"/>
          <w:szCs w:val="24"/>
          <w:lang w:eastAsia="en-AU"/>
        </w:rPr>
        <w:t xml:space="preserve">) </w:t>
      </w:r>
      <w:r w:rsidR="00EA225A" w:rsidRPr="00EA225A">
        <w:rPr>
          <w:rFonts w:eastAsia="Times New Roman" w:cs="Times New Roman"/>
          <w:sz w:val="24"/>
          <w:szCs w:val="24"/>
          <w:lang w:eastAsia="en-AU"/>
        </w:rPr>
        <w:t>that</w:t>
      </w:r>
      <w:r w:rsidR="00204896">
        <w:rPr>
          <w:rFonts w:eastAsia="Times New Roman" w:cs="Times New Roman"/>
          <w:sz w:val="24"/>
          <w:szCs w:val="24"/>
          <w:lang w:eastAsia="en-AU"/>
        </w:rPr>
        <w:t xml:space="preserve"> </w:t>
      </w:r>
      <w:r w:rsidR="00B70000" w:rsidRPr="0038018D">
        <w:rPr>
          <w:sz w:val="24"/>
          <w:szCs w:val="24"/>
        </w:rPr>
        <w:t xml:space="preserve">must commit </w:t>
      </w:r>
      <w:r w:rsidR="00C377F7">
        <w:rPr>
          <w:sz w:val="24"/>
          <w:szCs w:val="24"/>
        </w:rPr>
        <w:t>to work on the project</w:t>
      </w:r>
      <w:r w:rsidR="00B52C70">
        <w:rPr>
          <w:sz w:val="24"/>
          <w:szCs w:val="24"/>
        </w:rPr>
        <w:t xml:space="preserve"> for</w:t>
      </w:r>
      <w:r w:rsidR="00486137">
        <w:rPr>
          <w:sz w:val="24"/>
          <w:szCs w:val="24"/>
        </w:rPr>
        <w:t xml:space="preserve"> </w:t>
      </w:r>
      <w:r w:rsidR="00B70000" w:rsidRPr="00204896">
        <w:rPr>
          <w:sz w:val="24"/>
          <w:szCs w:val="24"/>
        </w:rPr>
        <w:t xml:space="preserve">a minimum of 0.5 </w:t>
      </w:r>
      <w:r w:rsidR="00B70000" w:rsidRPr="008A6E68">
        <w:rPr>
          <w:i/>
          <w:iCs/>
          <w:sz w:val="24"/>
          <w:szCs w:val="24"/>
        </w:rPr>
        <w:t>FTE</w:t>
      </w:r>
      <w:r w:rsidR="00161F1A">
        <w:rPr>
          <w:sz w:val="24"/>
          <w:szCs w:val="24"/>
        </w:rPr>
        <w:t xml:space="preserve"> </w:t>
      </w:r>
      <w:r w:rsidR="00B70000" w:rsidRPr="00204896">
        <w:rPr>
          <w:sz w:val="24"/>
          <w:szCs w:val="24"/>
        </w:rPr>
        <w:t>over the grant period</w:t>
      </w:r>
      <w:r w:rsidR="00C9733C">
        <w:rPr>
          <w:sz w:val="24"/>
          <w:szCs w:val="24"/>
        </w:rPr>
        <w:t>; and</w:t>
      </w:r>
    </w:p>
    <w:p w14:paraId="0FD2137A" w14:textId="727CAC52" w:rsidR="00EA225A" w:rsidRPr="0031091C" w:rsidRDefault="00677563" w:rsidP="00F80C4D">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sidR="00432E86">
        <w:rPr>
          <w:rFonts w:eastAsia="Times New Roman" w:cs="Times New Roman"/>
          <w:sz w:val="24"/>
          <w:szCs w:val="24"/>
          <w:lang w:eastAsia="en-AU"/>
        </w:rPr>
        <w:tab/>
      </w:r>
      <w:r w:rsidR="000E4EE4" w:rsidRPr="0038018D">
        <w:rPr>
          <w:rFonts w:eastAsia="Times New Roman" w:cs="Times New Roman"/>
          <w:sz w:val="24"/>
          <w:szCs w:val="24"/>
          <w:lang w:eastAsia="en-AU"/>
        </w:rPr>
        <w:t>demonstrate that</w:t>
      </w:r>
      <w:r w:rsidR="00DB456D">
        <w:rPr>
          <w:rFonts w:eastAsia="Times New Roman" w:cs="Times New Roman"/>
          <w:sz w:val="24"/>
          <w:szCs w:val="24"/>
          <w:lang w:eastAsia="en-AU"/>
        </w:rPr>
        <w:t>,</w:t>
      </w:r>
      <w:r w:rsidR="00DB456D">
        <w:rPr>
          <w:rFonts w:eastAsia="Times New Roman" w:cs="Times New Roman"/>
          <w:color w:val="000000"/>
          <w:sz w:val="24"/>
          <w:szCs w:val="24"/>
          <w:lang w:eastAsia="en-AU"/>
        </w:rPr>
        <w:t xml:space="preserve"> at least one</w:t>
      </w:r>
      <w:r w:rsidR="000E4EE4" w:rsidRPr="0038018D">
        <w:rPr>
          <w:rFonts w:eastAsia="Times New Roman" w:cs="Times New Roman"/>
          <w:sz w:val="24"/>
          <w:szCs w:val="24"/>
          <w:lang w:eastAsia="en-AU"/>
        </w:rPr>
        <w:t xml:space="preserve"> </w:t>
      </w:r>
      <w:r w:rsidR="00D72A3B" w:rsidRPr="005C726D">
        <w:rPr>
          <w:rFonts w:eastAsia="Times New Roman" w:cs="Times New Roman"/>
          <w:i/>
          <w:iCs/>
          <w:sz w:val="24"/>
          <w:szCs w:val="24"/>
          <w:lang w:eastAsia="en-AU"/>
        </w:rPr>
        <w:t>participating</w:t>
      </w:r>
      <w:r w:rsidR="000E4EE4" w:rsidRPr="005C726D">
        <w:rPr>
          <w:rFonts w:eastAsia="Times New Roman" w:cs="Times New Roman"/>
          <w:i/>
          <w:iCs/>
          <w:sz w:val="24"/>
          <w:szCs w:val="24"/>
          <w:lang w:eastAsia="en-AU"/>
        </w:rPr>
        <w:t xml:space="preserve"> </w:t>
      </w:r>
      <w:r w:rsidR="00E21586" w:rsidRPr="005C726D">
        <w:rPr>
          <w:rFonts w:eastAsia="Times New Roman" w:cs="Times New Roman"/>
          <w:i/>
          <w:iCs/>
          <w:sz w:val="24"/>
          <w:szCs w:val="24"/>
          <w:lang w:eastAsia="en-AU"/>
        </w:rPr>
        <w:t>organisation</w:t>
      </w:r>
      <w:r w:rsidR="00E21586" w:rsidRPr="00DB456D">
        <w:rPr>
          <w:rFonts w:eastAsia="Times New Roman" w:cs="Times New Roman"/>
          <w:sz w:val="24"/>
          <w:szCs w:val="24"/>
          <w:lang w:eastAsia="en-AU"/>
        </w:rPr>
        <w:t xml:space="preserve"> </w:t>
      </w:r>
      <w:r w:rsidR="00DB456D">
        <w:rPr>
          <w:rFonts w:eastAsia="Times New Roman" w:cs="Times New Roman"/>
          <w:sz w:val="24"/>
          <w:szCs w:val="24"/>
          <w:lang w:eastAsia="en-AU"/>
        </w:rPr>
        <w:t xml:space="preserve">has </w:t>
      </w:r>
      <w:r w:rsidR="00E21586" w:rsidRPr="0038018D">
        <w:rPr>
          <w:rFonts w:eastAsia="Times New Roman" w:cs="Times New Roman"/>
          <w:sz w:val="24"/>
          <w:szCs w:val="24"/>
          <w:lang w:eastAsia="en-AU"/>
        </w:rPr>
        <w:t>commit</w:t>
      </w:r>
      <w:r w:rsidR="00AA79CE">
        <w:rPr>
          <w:rFonts w:eastAsia="Times New Roman" w:cs="Times New Roman"/>
          <w:sz w:val="24"/>
          <w:szCs w:val="24"/>
          <w:lang w:eastAsia="en-AU"/>
        </w:rPr>
        <w:t>ted</w:t>
      </w:r>
      <w:r w:rsidR="00E21586" w:rsidRPr="0038018D">
        <w:rPr>
          <w:rFonts w:eastAsia="Times New Roman" w:cs="Times New Roman"/>
          <w:sz w:val="24"/>
          <w:szCs w:val="24"/>
          <w:lang w:eastAsia="en-AU"/>
        </w:rPr>
        <w:t xml:space="preserve"> </w:t>
      </w:r>
      <w:r w:rsidR="0090376B">
        <w:rPr>
          <w:rFonts w:eastAsia="Times New Roman" w:cs="Times New Roman"/>
          <w:sz w:val="24"/>
          <w:szCs w:val="24"/>
          <w:lang w:eastAsia="en-AU"/>
        </w:rPr>
        <w:t>a cash or in-kind contribution</w:t>
      </w:r>
      <w:r w:rsidR="00DB456D">
        <w:rPr>
          <w:rFonts w:eastAsia="Times New Roman" w:cs="Times New Roman"/>
          <w:sz w:val="24"/>
          <w:szCs w:val="24"/>
          <w:lang w:eastAsia="en-AU"/>
        </w:rPr>
        <w:t xml:space="preserve"> to the project</w:t>
      </w:r>
      <w:r w:rsidR="00204896" w:rsidRPr="00DB456D">
        <w:rPr>
          <w:rFonts w:eastAsia="Times New Roman" w:cs="Times New Roman"/>
          <w:sz w:val="24"/>
          <w:szCs w:val="24"/>
          <w:lang w:eastAsia="en-AU"/>
        </w:rPr>
        <w:t>;</w:t>
      </w:r>
      <w:r w:rsidR="003926B6">
        <w:rPr>
          <w:rFonts w:eastAsia="Times New Roman" w:cs="Times New Roman"/>
          <w:sz w:val="24"/>
          <w:szCs w:val="24"/>
          <w:lang w:eastAsia="en-AU"/>
        </w:rPr>
        <w:t xml:space="preserve"> and</w:t>
      </w:r>
    </w:p>
    <w:p w14:paraId="30196C8B" w14:textId="3A1AA026" w:rsidR="00F35F8A" w:rsidRPr="00047BA8" w:rsidRDefault="0031091C" w:rsidP="00554008">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w:t>
      </w:r>
      <w:r w:rsidR="00677563">
        <w:rPr>
          <w:rFonts w:eastAsia="Times New Roman" w:cs="Times New Roman"/>
          <w:sz w:val="24"/>
          <w:szCs w:val="24"/>
          <w:lang w:eastAsia="en-AU"/>
        </w:rPr>
        <w:t>c</w:t>
      </w:r>
      <w:r w:rsidRPr="0031091C">
        <w:rPr>
          <w:rFonts w:eastAsia="Times New Roman" w:cs="Times New Roman"/>
          <w:sz w:val="24"/>
          <w:szCs w:val="24"/>
          <w:lang w:eastAsia="en-AU"/>
        </w:rPr>
        <w:t>)</w:t>
      </w:r>
      <w:r w:rsidRPr="0031091C">
        <w:rPr>
          <w:rFonts w:eastAsia="Times New Roman" w:cs="Times New Roman"/>
          <w:sz w:val="24"/>
          <w:szCs w:val="24"/>
          <w:lang w:eastAsia="en-AU"/>
        </w:rPr>
        <w:tab/>
      </w:r>
      <w:r w:rsidR="00F35F8A">
        <w:rPr>
          <w:rFonts w:eastAsia="Times New Roman" w:cs="Times New Roman"/>
          <w:sz w:val="24"/>
          <w:szCs w:val="24"/>
          <w:lang w:eastAsia="en-AU"/>
        </w:rPr>
        <w:t>demonstrate how their proposed project aligns with</w:t>
      </w:r>
      <w:r w:rsidR="00A50D7D">
        <w:rPr>
          <w:rFonts w:eastAsia="Times New Roman" w:cs="Times New Roman"/>
          <w:sz w:val="24"/>
          <w:szCs w:val="24"/>
          <w:lang w:eastAsia="en-AU"/>
        </w:rPr>
        <w:t xml:space="preserve"> </w:t>
      </w:r>
      <w:r w:rsidR="000E67E0">
        <w:rPr>
          <w:rFonts w:eastAsia="Times New Roman" w:cs="Times New Roman"/>
          <w:sz w:val="24"/>
          <w:szCs w:val="24"/>
          <w:lang w:eastAsia="en-AU"/>
        </w:rPr>
        <w:t xml:space="preserve">one of </w:t>
      </w:r>
      <w:r w:rsidR="00F35F8A">
        <w:rPr>
          <w:rFonts w:eastAsia="Times New Roman" w:cs="Times New Roman"/>
          <w:sz w:val="24"/>
          <w:szCs w:val="24"/>
          <w:lang w:eastAsia="en-AU"/>
        </w:rPr>
        <w:t xml:space="preserve">the following </w:t>
      </w:r>
      <w:r w:rsidR="00F35F8A" w:rsidRPr="00047BA8">
        <w:rPr>
          <w:rFonts w:eastAsia="Times New Roman" w:cs="Times New Roman"/>
          <w:sz w:val="24"/>
          <w:szCs w:val="24"/>
          <w:lang w:eastAsia="en-AU"/>
        </w:rPr>
        <w:t xml:space="preserve">national priority areas: </w:t>
      </w:r>
    </w:p>
    <w:p w14:paraId="22379D56" w14:textId="1BF0A8B6" w:rsidR="0042493D" w:rsidRPr="00730DE0" w:rsidRDefault="0042493D" w:rsidP="0042493D">
      <w:pPr>
        <w:tabs>
          <w:tab w:val="right" w:pos="1985"/>
        </w:tabs>
        <w:spacing w:before="40"/>
        <w:ind w:left="2098" w:hanging="2098"/>
        <w:rPr>
          <w:rFonts w:eastAsia="Times New Roman" w:cs="Times New Roman"/>
          <w:sz w:val="24"/>
          <w:szCs w:val="24"/>
          <w:lang w:eastAsia="en-AU"/>
        </w:rPr>
      </w:pPr>
      <w:r>
        <w:rPr>
          <w:rFonts w:eastAsia="Times New Roman" w:cs="Times New Roman"/>
          <w:sz w:val="24"/>
          <w:szCs w:val="24"/>
          <w:lang w:eastAsia="en-AU"/>
        </w:rPr>
        <w:tab/>
      </w:r>
      <w:r w:rsidRPr="00730DE0">
        <w:rPr>
          <w:rFonts w:eastAsia="Times New Roman" w:cs="Times New Roman"/>
          <w:sz w:val="24"/>
          <w:szCs w:val="24"/>
          <w:lang w:eastAsia="en-AU"/>
        </w:rPr>
        <w:t>(i)</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v</w:t>
      </w:r>
      <w:r w:rsidR="002E3251" w:rsidRPr="00730DE0">
        <w:rPr>
          <w:rFonts w:eastAsia="Times New Roman" w:cs="Times New Roman"/>
          <w:sz w:val="24"/>
          <w:szCs w:val="24"/>
          <w:lang w:eastAsia="en-AU"/>
        </w:rPr>
        <w:t xml:space="preserve">alue-add in </w:t>
      </w:r>
      <w:r w:rsidR="000E67E0" w:rsidRPr="00730DE0">
        <w:rPr>
          <w:rFonts w:eastAsia="Times New Roman" w:cs="Times New Roman"/>
          <w:sz w:val="24"/>
          <w:szCs w:val="24"/>
          <w:lang w:eastAsia="en-AU"/>
        </w:rPr>
        <w:t>the r</w:t>
      </w:r>
      <w:r w:rsidR="002E3251" w:rsidRPr="00730DE0">
        <w:rPr>
          <w:rFonts w:eastAsia="Times New Roman" w:cs="Times New Roman"/>
          <w:sz w:val="24"/>
          <w:szCs w:val="24"/>
          <w:lang w:eastAsia="en-AU"/>
        </w:rPr>
        <w:t>esources</w:t>
      </w:r>
      <w:r w:rsidR="000E67E0" w:rsidRPr="00730DE0">
        <w:rPr>
          <w:rFonts w:eastAsia="Times New Roman" w:cs="Times New Roman"/>
          <w:sz w:val="24"/>
          <w:szCs w:val="24"/>
          <w:lang w:eastAsia="en-AU"/>
        </w:rPr>
        <w:t xml:space="preserve"> sector;</w:t>
      </w:r>
    </w:p>
    <w:p w14:paraId="3016DEF8" w14:textId="32E37ABB" w:rsidR="0042493D" w:rsidRPr="00730DE0" w:rsidRDefault="0042493D" w:rsidP="00730D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(ii)</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v</w:t>
      </w:r>
      <w:r w:rsidR="002E3251" w:rsidRPr="00730DE0">
        <w:rPr>
          <w:rFonts w:eastAsia="Times New Roman" w:cs="Times New Roman"/>
          <w:sz w:val="24"/>
          <w:szCs w:val="24"/>
          <w:lang w:eastAsia="en-AU"/>
        </w:rPr>
        <w:t>alue-add in the agriculture, forestry and fisheries sectors</w:t>
      </w:r>
      <w:r w:rsidR="000E67E0" w:rsidRPr="00730DE0">
        <w:rPr>
          <w:rFonts w:eastAsia="Times New Roman" w:cs="Times New Roman"/>
          <w:sz w:val="24"/>
          <w:szCs w:val="24"/>
          <w:lang w:eastAsia="en-AU"/>
        </w:rPr>
        <w:t>;</w:t>
      </w:r>
    </w:p>
    <w:p w14:paraId="424117B3" w14:textId="14795538" w:rsidR="0042493D" w:rsidRPr="00730DE0" w:rsidRDefault="0042493D" w:rsidP="00730D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(iii)</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t</w:t>
      </w:r>
      <w:r w:rsidR="002E3251" w:rsidRPr="00730DE0">
        <w:rPr>
          <w:rFonts w:eastAsia="Times New Roman" w:cs="Times New Roman"/>
          <w:sz w:val="24"/>
          <w:szCs w:val="24"/>
          <w:lang w:eastAsia="en-AU"/>
        </w:rPr>
        <w:t>ransport</w:t>
      </w:r>
      <w:r w:rsidR="000E67E0" w:rsidRPr="00730DE0">
        <w:rPr>
          <w:rFonts w:eastAsia="Times New Roman" w:cs="Times New Roman"/>
          <w:sz w:val="24"/>
          <w:szCs w:val="24"/>
          <w:lang w:eastAsia="en-AU"/>
        </w:rPr>
        <w:t>;</w:t>
      </w:r>
    </w:p>
    <w:p w14:paraId="3E5FB7AE" w14:textId="51239FF3" w:rsidR="0042493D" w:rsidRPr="00730DE0" w:rsidRDefault="0042493D" w:rsidP="00730D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(iv)</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m</w:t>
      </w:r>
      <w:r w:rsidR="002E3251" w:rsidRPr="00730DE0">
        <w:rPr>
          <w:rFonts w:eastAsia="Times New Roman" w:cs="Times New Roman"/>
          <w:sz w:val="24"/>
          <w:szCs w:val="24"/>
          <w:lang w:eastAsia="en-AU"/>
        </w:rPr>
        <w:t>edical science</w:t>
      </w:r>
      <w:r w:rsidR="000E67E0" w:rsidRPr="00730DE0">
        <w:rPr>
          <w:rFonts w:eastAsia="Times New Roman" w:cs="Times New Roman"/>
          <w:sz w:val="24"/>
          <w:szCs w:val="24"/>
          <w:lang w:eastAsia="en-AU"/>
        </w:rPr>
        <w:t>;</w:t>
      </w:r>
    </w:p>
    <w:p w14:paraId="47F138CB" w14:textId="38470596" w:rsidR="0042493D" w:rsidRPr="00730DE0" w:rsidRDefault="0042493D" w:rsidP="00730D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(v)</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r</w:t>
      </w:r>
      <w:r w:rsidR="002E3251" w:rsidRPr="00730DE0">
        <w:rPr>
          <w:rFonts w:eastAsia="Times New Roman" w:cs="Times New Roman"/>
          <w:sz w:val="24"/>
          <w:szCs w:val="24"/>
          <w:lang w:eastAsia="en-AU"/>
        </w:rPr>
        <w:t>enewables and low emissions technology</w:t>
      </w:r>
      <w:r w:rsidR="000E67E0" w:rsidRPr="00730DE0">
        <w:rPr>
          <w:rFonts w:eastAsia="Times New Roman" w:cs="Times New Roman"/>
          <w:sz w:val="24"/>
          <w:szCs w:val="24"/>
          <w:lang w:eastAsia="en-AU"/>
        </w:rPr>
        <w:t>;</w:t>
      </w:r>
    </w:p>
    <w:p w14:paraId="7DF5AFB8" w14:textId="43DB66F7" w:rsidR="0042493D" w:rsidRPr="00730DE0" w:rsidRDefault="0042493D" w:rsidP="00730D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(vi)</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d</w:t>
      </w:r>
      <w:r w:rsidR="002E3251" w:rsidRPr="00730DE0">
        <w:rPr>
          <w:rFonts w:eastAsia="Times New Roman" w:cs="Times New Roman"/>
          <w:sz w:val="24"/>
          <w:szCs w:val="24"/>
          <w:lang w:eastAsia="en-AU"/>
        </w:rPr>
        <w:t>efence capability; </w:t>
      </w:r>
      <w:r w:rsidR="000E67E0" w:rsidRPr="00730DE0">
        <w:rPr>
          <w:rFonts w:eastAsia="Times New Roman" w:cs="Times New Roman"/>
          <w:sz w:val="24"/>
          <w:szCs w:val="24"/>
          <w:lang w:eastAsia="en-AU"/>
        </w:rPr>
        <w:t>or</w:t>
      </w:r>
    </w:p>
    <w:p w14:paraId="13C1C0A0" w14:textId="77777777" w:rsidR="006A6AD1" w:rsidRDefault="0042493D" w:rsidP="00730D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(vii)</w:t>
      </w:r>
      <w:r w:rsidRPr="00730DE0">
        <w:rPr>
          <w:rFonts w:eastAsia="Times New Roman" w:cs="Times New Roman"/>
          <w:sz w:val="24"/>
          <w:szCs w:val="24"/>
          <w:lang w:eastAsia="en-AU"/>
        </w:rPr>
        <w:tab/>
      </w:r>
      <w:r w:rsidR="000E67E0" w:rsidRPr="00730DE0">
        <w:rPr>
          <w:rFonts w:eastAsia="Times New Roman" w:cs="Times New Roman"/>
          <w:sz w:val="24"/>
          <w:szCs w:val="24"/>
          <w:lang w:eastAsia="en-AU"/>
        </w:rPr>
        <w:t>e</w:t>
      </w:r>
      <w:r w:rsidR="002E3251" w:rsidRPr="00730DE0">
        <w:rPr>
          <w:rFonts w:eastAsia="Times New Roman" w:cs="Times New Roman"/>
          <w:sz w:val="24"/>
          <w:szCs w:val="24"/>
          <w:lang w:eastAsia="en-AU"/>
        </w:rPr>
        <w:t xml:space="preserve">nabling capabilities such as data science, </w:t>
      </w:r>
      <w:r w:rsidR="00D87AB4" w:rsidRPr="00730DE0">
        <w:rPr>
          <w:rFonts w:eastAsia="Times New Roman" w:cs="Times New Roman"/>
          <w:sz w:val="24"/>
          <w:szCs w:val="24"/>
          <w:lang w:eastAsia="en-AU"/>
        </w:rPr>
        <w:t>artificial intelligence</w:t>
      </w:r>
      <w:r w:rsidR="002E3251" w:rsidRPr="00730DE0">
        <w:rPr>
          <w:rFonts w:eastAsia="Times New Roman" w:cs="Times New Roman"/>
          <w:sz w:val="24"/>
          <w:szCs w:val="24"/>
          <w:lang w:eastAsia="en-AU"/>
        </w:rPr>
        <w:t xml:space="preserve"> and robotics</w:t>
      </w:r>
      <w:r w:rsidR="00254BE9">
        <w:rPr>
          <w:rFonts w:eastAsia="Times New Roman" w:cs="Times New Roman"/>
          <w:sz w:val="24"/>
          <w:szCs w:val="24"/>
          <w:lang w:eastAsia="en-AU"/>
        </w:rPr>
        <w:t xml:space="preserve">; </w:t>
      </w:r>
    </w:p>
    <w:p w14:paraId="25ADD660" w14:textId="11C86D9B" w:rsidR="002E3251" w:rsidRDefault="006A6AD1" w:rsidP="00730DE0">
      <w:pPr>
        <w:tabs>
          <w:tab w:val="right" w:pos="1985"/>
        </w:tabs>
        <w:spacing w:before="40"/>
        <w:ind w:left="2098" w:hanging="2098"/>
        <w:rPr>
          <w:rFonts w:eastAsia="Times New Roman" w:cs="Times New Roman"/>
          <w:sz w:val="24"/>
          <w:szCs w:val="24"/>
          <w:lang w:eastAsia="en-AU"/>
        </w:rPr>
      </w:pPr>
      <w:r>
        <w:rPr>
          <w:rFonts w:eastAsia="Times New Roman" w:cs="Times New Roman"/>
          <w:sz w:val="24"/>
          <w:szCs w:val="24"/>
          <w:lang w:eastAsia="en-AU"/>
        </w:rPr>
        <w:tab/>
        <w:t>(viii)</w:t>
      </w:r>
      <w:r>
        <w:rPr>
          <w:rFonts w:eastAsia="Times New Roman" w:cs="Times New Roman"/>
          <w:sz w:val="24"/>
          <w:szCs w:val="24"/>
          <w:lang w:eastAsia="en-AU"/>
        </w:rPr>
        <w:tab/>
        <w:t xml:space="preserve">a national priority set out in </w:t>
      </w:r>
      <w:r w:rsidR="00410F96">
        <w:rPr>
          <w:rFonts w:eastAsia="Times New Roman" w:cs="Times New Roman"/>
          <w:sz w:val="24"/>
          <w:szCs w:val="24"/>
          <w:lang w:eastAsia="en-AU"/>
        </w:rPr>
        <w:t xml:space="preserve">the annual investment plan prepared by the AEA Advisory Board in accordance with section 42-5 of the Act for the relevant year; </w:t>
      </w:r>
      <w:r w:rsidR="00254BE9">
        <w:rPr>
          <w:rFonts w:eastAsia="Times New Roman" w:cs="Times New Roman"/>
          <w:sz w:val="24"/>
          <w:szCs w:val="24"/>
          <w:lang w:eastAsia="en-AU"/>
        </w:rPr>
        <w:t>and</w:t>
      </w:r>
    </w:p>
    <w:p w14:paraId="7657CA65" w14:textId="15A9281B" w:rsidR="003926B6" w:rsidRPr="003926B6" w:rsidRDefault="00730DE0" w:rsidP="00563539">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w:t>
      </w:r>
      <w:r>
        <w:rPr>
          <w:rFonts w:eastAsia="Times New Roman" w:cs="Times New Roman"/>
          <w:sz w:val="24"/>
          <w:szCs w:val="24"/>
          <w:lang w:eastAsia="en-AU"/>
        </w:rPr>
        <w:t>d</w:t>
      </w:r>
      <w:r w:rsidRPr="0031091C">
        <w:rPr>
          <w:rFonts w:eastAsia="Times New Roman" w:cs="Times New Roman"/>
          <w:sz w:val="24"/>
          <w:szCs w:val="24"/>
          <w:lang w:eastAsia="en-AU"/>
        </w:rPr>
        <w:t>)</w:t>
      </w:r>
      <w:r w:rsidRPr="0031091C">
        <w:rPr>
          <w:rFonts w:eastAsia="Times New Roman" w:cs="Times New Roman"/>
          <w:sz w:val="24"/>
          <w:szCs w:val="24"/>
          <w:lang w:eastAsia="en-AU"/>
        </w:rPr>
        <w:tab/>
      </w:r>
      <w:r>
        <w:rPr>
          <w:rFonts w:eastAsia="Times New Roman" w:cs="Times New Roman"/>
          <w:sz w:val="24"/>
          <w:szCs w:val="24"/>
          <w:lang w:eastAsia="en-AU"/>
        </w:rPr>
        <w:t>demonstrate that</w:t>
      </w:r>
      <w:r w:rsidR="00AC5A1E">
        <w:rPr>
          <w:rFonts w:eastAsia="Times New Roman" w:cs="Times New Roman"/>
          <w:sz w:val="24"/>
          <w:szCs w:val="24"/>
          <w:lang w:eastAsia="en-AU"/>
        </w:rPr>
        <w:t>, at the time the grant is made,</w:t>
      </w:r>
      <w:r>
        <w:rPr>
          <w:rFonts w:eastAsia="Times New Roman" w:cs="Times New Roman"/>
          <w:sz w:val="24"/>
          <w:szCs w:val="24"/>
          <w:lang w:eastAsia="en-AU"/>
        </w:rPr>
        <w:t xml:space="preserve"> </w:t>
      </w:r>
      <w:r w:rsidR="0090376B">
        <w:rPr>
          <w:rFonts w:eastAsia="Times New Roman" w:cs="Times New Roman"/>
          <w:sz w:val="24"/>
          <w:szCs w:val="24"/>
          <w:lang w:eastAsia="en-AU"/>
        </w:rPr>
        <w:t xml:space="preserve">all </w:t>
      </w:r>
      <w:r w:rsidR="00E21976">
        <w:rPr>
          <w:rFonts w:eastAsia="Times New Roman" w:cs="Times New Roman"/>
          <w:sz w:val="24"/>
          <w:szCs w:val="24"/>
          <w:lang w:eastAsia="en-AU"/>
        </w:rPr>
        <w:t xml:space="preserve">actual or perceived </w:t>
      </w:r>
      <w:r>
        <w:rPr>
          <w:rFonts w:eastAsia="Times New Roman" w:cs="Times New Roman"/>
          <w:sz w:val="24"/>
          <w:szCs w:val="24"/>
          <w:lang w:eastAsia="en-AU"/>
        </w:rPr>
        <w:t>conflicts of interest</w:t>
      </w:r>
      <w:r w:rsidR="00F97DD6">
        <w:rPr>
          <w:rFonts w:eastAsia="Times New Roman" w:cs="Times New Roman"/>
          <w:sz w:val="24"/>
          <w:szCs w:val="24"/>
          <w:lang w:eastAsia="en-AU"/>
        </w:rPr>
        <w:t xml:space="preserve">, </w:t>
      </w:r>
      <w:r w:rsidR="00E21976">
        <w:rPr>
          <w:rFonts w:eastAsia="Times New Roman" w:cs="Times New Roman"/>
          <w:sz w:val="24"/>
          <w:szCs w:val="24"/>
          <w:lang w:eastAsia="en-AU"/>
        </w:rPr>
        <w:t>pecuniary or otherwise</w:t>
      </w:r>
      <w:r w:rsidR="00F97DD6">
        <w:rPr>
          <w:rFonts w:eastAsia="Times New Roman" w:cs="Times New Roman"/>
          <w:sz w:val="24"/>
          <w:szCs w:val="24"/>
          <w:lang w:eastAsia="en-AU"/>
        </w:rPr>
        <w:t>,</w:t>
      </w:r>
      <w:r w:rsidR="00BF2C95">
        <w:rPr>
          <w:rFonts w:eastAsia="Times New Roman" w:cs="Times New Roman"/>
          <w:sz w:val="24"/>
          <w:szCs w:val="24"/>
          <w:lang w:eastAsia="en-AU"/>
        </w:rPr>
        <w:t xml:space="preserve"> both within and outside Australia,</w:t>
      </w:r>
      <w:r w:rsidR="00F97DD6">
        <w:rPr>
          <w:rFonts w:eastAsia="Times New Roman" w:cs="Times New Roman"/>
          <w:sz w:val="24"/>
          <w:szCs w:val="24"/>
          <w:lang w:eastAsia="en-AU"/>
        </w:rPr>
        <w:t xml:space="preserve"> </w:t>
      </w:r>
      <w:r w:rsidR="0090376B">
        <w:rPr>
          <w:rFonts w:eastAsia="Times New Roman" w:cs="Times New Roman"/>
          <w:sz w:val="24"/>
          <w:szCs w:val="24"/>
          <w:lang w:eastAsia="en-AU"/>
        </w:rPr>
        <w:t>that</w:t>
      </w:r>
      <w:r>
        <w:rPr>
          <w:rFonts w:eastAsia="Times New Roman" w:cs="Times New Roman"/>
          <w:sz w:val="24"/>
          <w:szCs w:val="24"/>
          <w:lang w:eastAsia="en-AU"/>
        </w:rPr>
        <w:t xml:space="preserve"> exist in relation to the conduct of the proposed project</w:t>
      </w:r>
      <w:r w:rsidR="0090376B">
        <w:rPr>
          <w:rFonts w:eastAsia="Times New Roman" w:cs="Times New Roman"/>
          <w:sz w:val="24"/>
          <w:szCs w:val="24"/>
          <w:lang w:eastAsia="en-AU"/>
        </w:rPr>
        <w:t xml:space="preserve"> have been disclosed to </w:t>
      </w:r>
      <w:r w:rsidR="0090376B">
        <w:rPr>
          <w:rFonts w:eastAsia="Times New Roman" w:cs="Times New Roman"/>
          <w:i/>
          <w:iCs/>
          <w:sz w:val="24"/>
          <w:szCs w:val="24"/>
          <w:lang w:eastAsia="en-AU"/>
        </w:rPr>
        <w:t>the department</w:t>
      </w:r>
      <w:r w:rsidR="0090376B">
        <w:rPr>
          <w:rFonts w:eastAsia="Times New Roman" w:cs="Times New Roman"/>
          <w:sz w:val="24"/>
          <w:szCs w:val="24"/>
          <w:lang w:eastAsia="en-AU"/>
        </w:rPr>
        <w:t xml:space="preserve">, and the grant recipient has demonstrated that they have taken steps required by </w:t>
      </w:r>
      <w:r w:rsidR="0090376B">
        <w:rPr>
          <w:rFonts w:eastAsia="Times New Roman" w:cs="Times New Roman"/>
          <w:i/>
          <w:iCs/>
          <w:sz w:val="24"/>
          <w:szCs w:val="24"/>
          <w:lang w:eastAsia="en-AU"/>
        </w:rPr>
        <w:t>the department</w:t>
      </w:r>
      <w:r w:rsidR="0090376B">
        <w:rPr>
          <w:rFonts w:eastAsia="Times New Roman" w:cs="Times New Roman"/>
          <w:sz w:val="24"/>
          <w:szCs w:val="24"/>
          <w:lang w:eastAsia="en-AU"/>
        </w:rPr>
        <w:t xml:space="preserve"> to resolve or address the conflic</w:t>
      </w:r>
      <w:r w:rsidR="0090376B" w:rsidRPr="00451DE0">
        <w:rPr>
          <w:rFonts w:eastAsia="Times New Roman" w:cs="Times New Roman"/>
          <w:sz w:val="24"/>
          <w:szCs w:val="24"/>
          <w:lang w:eastAsia="en-AU"/>
        </w:rPr>
        <w:t>t</w:t>
      </w:r>
      <w:r w:rsidR="00563539" w:rsidRPr="00451DE0">
        <w:rPr>
          <w:rFonts w:eastAsia="Times New Roman" w:cs="Times New Roman"/>
          <w:sz w:val="24"/>
          <w:szCs w:val="24"/>
          <w:lang w:eastAsia="en-AU"/>
        </w:rPr>
        <w:t>.</w:t>
      </w:r>
    </w:p>
    <w:p w14:paraId="5EFE743F" w14:textId="36CD0B2C" w:rsidR="0031091C" w:rsidRPr="0031091C" w:rsidRDefault="00420E20" w:rsidP="0031091C">
      <w:pPr>
        <w:keepLines/>
        <w:spacing w:before="200" w:after="240" w:line="240" w:lineRule="auto"/>
        <w:outlineLvl w:val="1"/>
        <w:rPr>
          <w:rFonts w:eastAsia="Times New Roman" w:cs="Times New Roman"/>
          <w:b/>
          <w:iCs/>
          <w:color w:val="000000"/>
          <w:sz w:val="27"/>
          <w:szCs w:val="27"/>
        </w:rPr>
      </w:pPr>
      <w:bookmarkStart w:id="14" w:name="_Toc121481339"/>
      <w:r>
        <w:rPr>
          <w:rFonts w:eastAsia="Times New Roman" w:cs="Times New Roman"/>
          <w:b/>
          <w:iCs/>
          <w:color w:val="000000"/>
          <w:sz w:val="27"/>
          <w:szCs w:val="27"/>
          <w:lang w:eastAsia="en-AU"/>
        </w:rPr>
        <w:t>5</w:t>
      </w:r>
      <w:r w:rsidR="0031091C" w:rsidRPr="0031091C">
        <w:rPr>
          <w:rFonts w:eastAsia="Times New Roman" w:cs="Times New Roman"/>
          <w:b/>
          <w:iCs/>
          <w:color w:val="000000"/>
          <w:sz w:val="27"/>
          <w:szCs w:val="27"/>
          <w:lang w:eastAsia="en-AU"/>
        </w:rPr>
        <w:t>.</w:t>
      </w:r>
      <w:r w:rsidR="00925165">
        <w:rPr>
          <w:rFonts w:eastAsia="Times New Roman" w:cs="Times New Roman"/>
          <w:b/>
          <w:iCs/>
          <w:color w:val="000000"/>
          <w:sz w:val="27"/>
          <w:szCs w:val="27"/>
          <w:lang w:eastAsia="en-AU"/>
        </w:rPr>
        <w:t>3</w:t>
      </w:r>
      <w:r w:rsidR="00F03B40">
        <w:rPr>
          <w:rFonts w:eastAsia="Times New Roman" w:cs="Times New Roman"/>
          <w:b/>
          <w:iCs/>
          <w:color w:val="000000"/>
          <w:sz w:val="27"/>
          <w:szCs w:val="27"/>
          <w:lang w:eastAsia="en-AU"/>
        </w:rPr>
        <w:t>5</w:t>
      </w:r>
      <w:r w:rsidR="0031091C" w:rsidRPr="0031091C">
        <w:rPr>
          <w:rFonts w:eastAsia="Times New Roman" w:cs="Times New Roman"/>
          <w:b/>
          <w:iCs/>
          <w:color w:val="000000"/>
          <w:sz w:val="27"/>
          <w:szCs w:val="27"/>
          <w:lang w:eastAsia="en-AU"/>
        </w:rPr>
        <w:t xml:space="preserve"> </w:t>
      </w:r>
      <w:r w:rsidR="0031091C" w:rsidRPr="0031091C">
        <w:rPr>
          <w:rFonts w:eastAsia="Times New Roman" w:cs="Times New Roman"/>
          <w:b/>
          <w:iCs/>
          <w:color w:val="000000"/>
          <w:sz w:val="27"/>
          <w:szCs w:val="27"/>
          <w:lang w:eastAsia="en-AU"/>
        </w:rPr>
        <w:tab/>
      </w:r>
      <w:r w:rsidR="0031091C" w:rsidRPr="0031091C">
        <w:rPr>
          <w:rFonts w:eastAsia="Times New Roman" w:cs="Times New Roman"/>
          <w:b/>
          <w:iCs/>
          <w:color w:val="000000"/>
          <w:sz w:val="27"/>
          <w:szCs w:val="27"/>
          <w:lang w:eastAsia="en-AU"/>
        </w:rPr>
        <w:tab/>
        <w:t xml:space="preserve">Conditions that apply to </w:t>
      </w:r>
      <w:bookmarkEnd w:id="14"/>
      <w:r>
        <w:rPr>
          <w:rFonts w:eastAsia="Times New Roman" w:cs="Times New Roman"/>
          <w:b/>
          <w:iCs/>
          <w:color w:val="000000"/>
          <w:sz w:val="27"/>
          <w:szCs w:val="27"/>
          <w:lang w:eastAsia="en-AU"/>
        </w:rPr>
        <w:t>Ignite Grants</w:t>
      </w:r>
      <w:r w:rsidR="0031091C" w:rsidRPr="0031091C">
        <w:rPr>
          <w:rFonts w:eastAsia="Times New Roman" w:cs="Times New Roman"/>
          <w:b/>
          <w:iCs/>
          <w:color w:val="000000"/>
          <w:sz w:val="27"/>
          <w:szCs w:val="27"/>
          <w:lang w:eastAsia="en-AU"/>
        </w:rPr>
        <w:t xml:space="preserve"> </w:t>
      </w:r>
    </w:p>
    <w:p w14:paraId="04BA79D6" w14:textId="087B80A3" w:rsidR="00770E88" w:rsidRPr="00554008" w:rsidRDefault="00770E88" w:rsidP="00730E7B">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Conflicts of interest</w:t>
      </w:r>
    </w:p>
    <w:p w14:paraId="3E82690E" w14:textId="65A12BF1" w:rsidR="0031091C" w:rsidRDefault="0031091C" w:rsidP="0031091C">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5E3101">
        <w:rPr>
          <w:rFonts w:eastAsia="Times New Roman" w:cs="Times New Roman"/>
          <w:color w:val="000000"/>
          <w:sz w:val="24"/>
          <w:szCs w:val="24"/>
          <w:lang w:eastAsia="en-AU"/>
        </w:rPr>
        <w:t>1</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sidR="00770E88">
        <w:rPr>
          <w:rFonts w:eastAsia="Times New Roman" w:cs="Times New Roman"/>
          <w:color w:val="000000"/>
          <w:sz w:val="24"/>
          <w:szCs w:val="24"/>
          <w:lang w:eastAsia="en-AU"/>
        </w:rPr>
        <w:t xml:space="preserve">The grant recipient must make reasonable enquiries to ensure that no </w:t>
      </w:r>
      <w:r w:rsidR="004E3E93">
        <w:rPr>
          <w:rFonts w:eastAsia="Times New Roman" w:cs="Times New Roman"/>
          <w:color w:val="000000"/>
          <w:sz w:val="24"/>
          <w:szCs w:val="24"/>
          <w:lang w:eastAsia="en-AU"/>
        </w:rPr>
        <w:t xml:space="preserve">actual or perceived </w:t>
      </w:r>
      <w:r w:rsidR="00770E88">
        <w:rPr>
          <w:rFonts w:eastAsia="Times New Roman" w:cs="Times New Roman"/>
          <w:color w:val="000000"/>
          <w:sz w:val="24"/>
          <w:szCs w:val="24"/>
          <w:lang w:eastAsia="en-AU"/>
        </w:rPr>
        <w:t>conflicts of interest</w:t>
      </w:r>
      <w:r w:rsidR="004E3E93">
        <w:rPr>
          <w:rFonts w:eastAsia="Times New Roman" w:cs="Times New Roman"/>
          <w:color w:val="000000"/>
          <w:sz w:val="24"/>
          <w:szCs w:val="24"/>
          <w:lang w:eastAsia="en-AU"/>
        </w:rPr>
        <w:t>, pecuniary or otherwise,</w:t>
      </w:r>
      <w:r w:rsidR="00576D22" w:rsidRPr="00576D22">
        <w:rPr>
          <w:rFonts w:eastAsia="Times New Roman" w:cs="Times New Roman"/>
          <w:sz w:val="24"/>
          <w:szCs w:val="24"/>
          <w:lang w:eastAsia="en-AU"/>
        </w:rPr>
        <w:t xml:space="preserve"> </w:t>
      </w:r>
      <w:r w:rsidR="00576D22" w:rsidRPr="00576D22">
        <w:rPr>
          <w:rFonts w:eastAsia="Times New Roman" w:cs="Times New Roman"/>
          <w:color w:val="000000"/>
          <w:sz w:val="24"/>
          <w:szCs w:val="24"/>
          <w:lang w:eastAsia="en-AU"/>
        </w:rPr>
        <w:t>both within and outside Australia</w:t>
      </w:r>
      <w:r w:rsidR="00576D22">
        <w:rPr>
          <w:rFonts w:eastAsia="Times New Roman" w:cs="Times New Roman"/>
          <w:color w:val="000000"/>
          <w:sz w:val="24"/>
          <w:szCs w:val="24"/>
          <w:lang w:eastAsia="en-AU"/>
        </w:rPr>
        <w:t>,</w:t>
      </w:r>
      <w:r w:rsidR="00E21976">
        <w:rPr>
          <w:rFonts w:eastAsia="Times New Roman" w:cs="Times New Roman"/>
          <w:color w:val="000000"/>
          <w:sz w:val="24"/>
          <w:szCs w:val="24"/>
          <w:lang w:eastAsia="en-AU"/>
        </w:rPr>
        <w:t xml:space="preserve"> other than those disclosed to </w:t>
      </w:r>
      <w:r w:rsidR="00E21976">
        <w:rPr>
          <w:rFonts w:eastAsia="Times New Roman" w:cs="Times New Roman"/>
          <w:i/>
          <w:iCs/>
          <w:color w:val="000000"/>
          <w:sz w:val="24"/>
          <w:szCs w:val="24"/>
          <w:lang w:eastAsia="en-AU"/>
        </w:rPr>
        <w:t>the department</w:t>
      </w:r>
      <w:r w:rsidR="00E21976">
        <w:rPr>
          <w:rFonts w:eastAsia="Times New Roman" w:cs="Times New Roman"/>
          <w:color w:val="000000"/>
          <w:sz w:val="24"/>
          <w:szCs w:val="24"/>
          <w:lang w:eastAsia="en-AU"/>
        </w:rPr>
        <w:t xml:space="preserve"> consistent with </w:t>
      </w:r>
      <w:r w:rsidR="008A55F6">
        <w:rPr>
          <w:rFonts w:eastAsia="Times New Roman" w:cs="Times New Roman"/>
          <w:color w:val="000000"/>
          <w:sz w:val="24"/>
          <w:szCs w:val="24"/>
          <w:lang w:eastAsia="en-AU"/>
        </w:rPr>
        <w:t>sub-sub</w:t>
      </w:r>
      <w:r w:rsidR="00E21976">
        <w:rPr>
          <w:rFonts w:eastAsia="Times New Roman" w:cs="Times New Roman"/>
          <w:color w:val="000000"/>
          <w:sz w:val="24"/>
          <w:szCs w:val="24"/>
          <w:lang w:eastAsia="en-AU"/>
        </w:rPr>
        <w:t>paragraph 5.</w:t>
      </w:r>
      <w:r w:rsidR="00F03B40">
        <w:rPr>
          <w:rFonts w:eastAsia="Times New Roman" w:cs="Times New Roman"/>
          <w:color w:val="000000"/>
          <w:sz w:val="24"/>
          <w:szCs w:val="24"/>
          <w:lang w:eastAsia="en-AU"/>
        </w:rPr>
        <w:t>30</w:t>
      </w:r>
      <w:r w:rsidR="00E21976">
        <w:rPr>
          <w:rFonts w:eastAsia="Times New Roman" w:cs="Times New Roman"/>
          <w:color w:val="000000"/>
          <w:sz w:val="24"/>
          <w:szCs w:val="24"/>
          <w:lang w:eastAsia="en-AU"/>
        </w:rPr>
        <w:t>(2)(d)</w:t>
      </w:r>
      <w:r w:rsidR="004E3E93">
        <w:rPr>
          <w:rFonts w:eastAsia="Times New Roman" w:cs="Times New Roman"/>
          <w:color w:val="000000"/>
          <w:sz w:val="24"/>
          <w:szCs w:val="24"/>
          <w:lang w:eastAsia="en-AU"/>
        </w:rPr>
        <w:t xml:space="preserve">, </w:t>
      </w:r>
      <w:r w:rsidR="00770E88">
        <w:rPr>
          <w:rFonts w:eastAsia="Times New Roman" w:cs="Times New Roman"/>
          <w:color w:val="000000"/>
          <w:sz w:val="24"/>
          <w:szCs w:val="24"/>
          <w:lang w:eastAsia="en-AU"/>
        </w:rPr>
        <w:t xml:space="preserve">exist in relation to the conduct of the </w:t>
      </w:r>
      <w:r w:rsidR="004A203B">
        <w:rPr>
          <w:rFonts w:eastAsia="Times New Roman" w:cs="Times New Roman"/>
          <w:color w:val="000000"/>
          <w:sz w:val="24"/>
          <w:szCs w:val="24"/>
          <w:lang w:eastAsia="en-AU"/>
        </w:rPr>
        <w:t>p</w:t>
      </w:r>
      <w:r w:rsidR="00770E88">
        <w:rPr>
          <w:rFonts w:eastAsia="Times New Roman" w:cs="Times New Roman"/>
          <w:color w:val="000000"/>
          <w:sz w:val="24"/>
          <w:szCs w:val="24"/>
          <w:lang w:eastAsia="en-AU"/>
        </w:rPr>
        <w:t xml:space="preserve">roject funded by the Ignite Grant. </w:t>
      </w:r>
    </w:p>
    <w:p w14:paraId="2D7D09CA" w14:textId="6111A1BF" w:rsidR="00770E88" w:rsidRDefault="00770E88" w:rsidP="0031091C">
      <w:pPr>
        <w:keepLines/>
        <w:spacing w:line="240" w:lineRule="auto"/>
        <w:ind w:left="851" w:hanging="851"/>
        <w:rPr>
          <w:rFonts w:eastAsia="Times New Roman" w:cs="Times New Roman"/>
          <w:color w:val="000000"/>
          <w:sz w:val="24"/>
          <w:szCs w:val="24"/>
          <w:lang w:eastAsia="en-AU"/>
        </w:rPr>
      </w:pPr>
      <w:r>
        <w:rPr>
          <w:rFonts w:eastAsia="Times New Roman" w:cs="Times New Roman"/>
          <w:color w:val="000000"/>
          <w:sz w:val="24"/>
          <w:szCs w:val="24"/>
          <w:lang w:eastAsia="en-AU"/>
        </w:rPr>
        <w:t>(</w:t>
      </w:r>
      <w:r w:rsidR="005E3101">
        <w:rPr>
          <w:rFonts w:eastAsia="Times New Roman" w:cs="Times New Roman"/>
          <w:color w:val="000000"/>
          <w:sz w:val="24"/>
          <w:szCs w:val="24"/>
          <w:lang w:eastAsia="en-AU"/>
        </w:rPr>
        <w:t>2</w:t>
      </w:r>
      <w:r>
        <w:rPr>
          <w:rFonts w:eastAsia="Times New Roman" w:cs="Times New Roman"/>
          <w:color w:val="000000"/>
          <w:sz w:val="24"/>
          <w:szCs w:val="24"/>
          <w:lang w:eastAsia="en-AU"/>
        </w:rPr>
        <w:t>)</w:t>
      </w:r>
      <w:r>
        <w:rPr>
          <w:rFonts w:eastAsia="Times New Roman" w:cs="Times New Roman"/>
          <w:color w:val="000000"/>
          <w:sz w:val="24"/>
          <w:szCs w:val="24"/>
          <w:lang w:eastAsia="en-AU"/>
        </w:rPr>
        <w:tab/>
        <w:t>If a</w:t>
      </w:r>
      <w:r w:rsidR="004E3E93">
        <w:rPr>
          <w:rFonts w:eastAsia="Times New Roman" w:cs="Times New Roman"/>
          <w:color w:val="000000"/>
          <w:sz w:val="24"/>
          <w:szCs w:val="24"/>
          <w:lang w:eastAsia="en-AU"/>
        </w:rPr>
        <w:t>ny actual or perceived</w:t>
      </w:r>
      <w:r>
        <w:rPr>
          <w:rFonts w:eastAsia="Times New Roman" w:cs="Times New Roman"/>
          <w:color w:val="000000"/>
          <w:sz w:val="24"/>
          <w:szCs w:val="24"/>
          <w:lang w:eastAsia="en-AU"/>
        </w:rPr>
        <w:t xml:space="preserve"> conflict of interest</w:t>
      </w:r>
      <w:r w:rsidR="004E3E93">
        <w:rPr>
          <w:rFonts w:eastAsia="Times New Roman" w:cs="Times New Roman"/>
          <w:color w:val="000000"/>
          <w:sz w:val="24"/>
          <w:szCs w:val="24"/>
          <w:lang w:eastAsia="en-AU"/>
        </w:rPr>
        <w:t>, pecuniary or otherwise,</w:t>
      </w:r>
      <w:r w:rsidR="00576D22" w:rsidRPr="00576D22">
        <w:rPr>
          <w:rFonts w:eastAsia="Times New Roman" w:cs="Times New Roman"/>
          <w:sz w:val="24"/>
          <w:szCs w:val="24"/>
          <w:lang w:eastAsia="en-AU"/>
        </w:rPr>
        <w:t xml:space="preserve"> </w:t>
      </w:r>
      <w:r w:rsidR="00576D22" w:rsidRPr="00576D22">
        <w:rPr>
          <w:rFonts w:eastAsia="Times New Roman" w:cs="Times New Roman"/>
          <w:color w:val="000000"/>
          <w:sz w:val="24"/>
          <w:szCs w:val="24"/>
          <w:lang w:eastAsia="en-AU"/>
        </w:rPr>
        <w:t>both within and outside Australia</w:t>
      </w:r>
      <w:r w:rsidR="00576D22">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arises during the </w:t>
      </w:r>
      <w:r w:rsidR="004A203B">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the grant recipient must immediately make full disclosure of the conflict to </w:t>
      </w:r>
      <w:r w:rsidRPr="00770E88">
        <w:rPr>
          <w:rFonts w:eastAsia="Times New Roman" w:cs="Times New Roman"/>
          <w:i/>
          <w:iCs/>
          <w:color w:val="000000"/>
          <w:sz w:val="24"/>
          <w:szCs w:val="24"/>
          <w:lang w:eastAsia="en-AU"/>
        </w:rPr>
        <w:t>the</w:t>
      </w:r>
      <w:r>
        <w:rPr>
          <w:rFonts w:eastAsia="Times New Roman" w:cs="Times New Roman"/>
          <w:color w:val="000000"/>
          <w:sz w:val="24"/>
          <w:szCs w:val="24"/>
          <w:lang w:eastAsia="en-AU"/>
        </w:rPr>
        <w:t xml:space="preserve"> </w:t>
      </w:r>
      <w:r>
        <w:rPr>
          <w:rFonts w:eastAsia="Times New Roman" w:cs="Times New Roman"/>
          <w:i/>
          <w:iCs/>
          <w:color w:val="000000"/>
          <w:sz w:val="24"/>
          <w:szCs w:val="24"/>
          <w:lang w:eastAsia="en-AU"/>
        </w:rPr>
        <w:t>department</w:t>
      </w:r>
      <w:r>
        <w:rPr>
          <w:rFonts w:eastAsia="Times New Roman" w:cs="Times New Roman"/>
          <w:color w:val="000000"/>
          <w:sz w:val="24"/>
          <w:szCs w:val="24"/>
          <w:lang w:eastAsia="en-AU"/>
        </w:rPr>
        <w:t xml:space="preserve">, and take any steps that </w:t>
      </w:r>
      <w:r>
        <w:rPr>
          <w:rFonts w:eastAsia="Times New Roman" w:cs="Times New Roman"/>
          <w:i/>
          <w:iCs/>
          <w:color w:val="000000"/>
          <w:sz w:val="24"/>
          <w:szCs w:val="24"/>
          <w:lang w:eastAsia="en-AU"/>
        </w:rPr>
        <w:t xml:space="preserve">the department </w:t>
      </w:r>
      <w:r>
        <w:rPr>
          <w:rFonts w:eastAsia="Times New Roman" w:cs="Times New Roman"/>
          <w:color w:val="000000"/>
          <w:sz w:val="24"/>
          <w:szCs w:val="24"/>
          <w:lang w:eastAsia="en-AU"/>
        </w:rPr>
        <w:t>requires to resolve or address the conflict.</w:t>
      </w:r>
    </w:p>
    <w:p w14:paraId="6BE89886" w14:textId="5E6A4244" w:rsidR="00770E88" w:rsidRDefault="00770E88" w:rsidP="0031091C">
      <w:pPr>
        <w:keepLines/>
        <w:spacing w:line="240" w:lineRule="auto"/>
        <w:ind w:left="851" w:hanging="851"/>
        <w:rPr>
          <w:rFonts w:eastAsia="Times New Roman" w:cs="Times New Roman"/>
          <w:color w:val="000000"/>
          <w:sz w:val="24"/>
          <w:szCs w:val="24"/>
          <w:lang w:eastAsia="en-AU"/>
        </w:rPr>
      </w:pPr>
      <w:r>
        <w:rPr>
          <w:rFonts w:eastAsia="Times New Roman" w:cs="Times New Roman"/>
          <w:color w:val="000000"/>
          <w:sz w:val="24"/>
          <w:szCs w:val="24"/>
          <w:lang w:eastAsia="en-AU"/>
        </w:rPr>
        <w:t xml:space="preserve"> </w:t>
      </w:r>
    </w:p>
    <w:p w14:paraId="0AFFBE27" w14:textId="4D26EC77" w:rsidR="00770E88" w:rsidRPr="00554008" w:rsidRDefault="00770E88" w:rsidP="00770E88">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Privacy</w:t>
      </w:r>
    </w:p>
    <w:p w14:paraId="200B8DA9" w14:textId="718CADC1" w:rsidR="00770E88" w:rsidRPr="0019442F" w:rsidRDefault="00770E88" w:rsidP="00770E88">
      <w:pPr>
        <w:keepLines/>
        <w:spacing w:line="240" w:lineRule="auto"/>
        <w:ind w:left="851" w:hanging="851"/>
        <w:rPr>
          <w:rFonts w:eastAsia="Times New Roman" w:cs="Times New Roman"/>
          <w:color w:val="000000"/>
          <w:sz w:val="24"/>
          <w:szCs w:val="24"/>
          <w:lang w:eastAsia="en-AU"/>
        </w:rPr>
      </w:pPr>
      <w:r>
        <w:rPr>
          <w:rFonts w:eastAsia="Times New Roman" w:cs="Times New Roman"/>
          <w:color w:val="000000"/>
          <w:sz w:val="24"/>
          <w:szCs w:val="24"/>
          <w:lang w:eastAsia="en-AU"/>
        </w:rPr>
        <w:lastRenderedPageBreak/>
        <w:t>(</w:t>
      </w:r>
      <w:r w:rsidR="005E3101">
        <w:rPr>
          <w:rFonts w:eastAsia="Times New Roman" w:cs="Times New Roman"/>
          <w:color w:val="000000"/>
          <w:sz w:val="24"/>
          <w:szCs w:val="24"/>
          <w:lang w:eastAsia="en-AU"/>
        </w:rPr>
        <w:t>3</w:t>
      </w:r>
      <w:r>
        <w:rPr>
          <w:rFonts w:eastAsia="Times New Roman" w:cs="Times New Roman"/>
          <w:color w:val="000000"/>
          <w:sz w:val="24"/>
          <w:szCs w:val="24"/>
          <w:lang w:eastAsia="en-AU"/>
        </w:rPr>
        <w:t>)</w:t>
      </w:r>
      <w:r>
        <w:rPr>
          <w:rFonts w:eastAsia="Times New Roman" w:cs="Times New Roman"/>
          <w:color w:val="000000"/>
          <w:sz w:val="24"/>
          <w:szCs w:val="24"/>
          <w:lang w:eastAsia="en-AU"/>
        </w:rPr>
        <w:tab/>
      </w:r>
      <w:r w:rsidR="0019442F">
        <w:rPr>
          <w:rFonts w:eastAsia="Times New Roman" w:cs="Times New Roman"/>
          <w:color w:val="000000"/>
          <w:sz w:val="24"/>
          <w:szCs w:val="24"/>
          <w:lang w:eastAsia="en-AU"/>
        </w:rPr>
        <w:t xml:space="preserve">If the grant recipient is not an ‘agency’ for the purposes of the </w:t>
      </w:r>
      <w:r w:rsidR="0019442F">
        <w:rPr>
          <w:rFonts w:eastAsia="Times New Roman" w:cs="Times New Roman"/>
          <w:i/>
          <w:iCs/>
          <w:color w:val="000000"/>
          <w:sz w:val="24"/>
          <w:szCs w:val="24"/>
          <w:lang w:eastAsia="en-AU"/>
        </w:rPr>
        <w:t>Privacy Act 1988</w:t>
      </w:r>
      <w:r w:rsidR="0019442F">
        <w:rPr>
          <w:rFonts w:eastAsia="Times New Roman" w:cs="Times New Roman"/>
          <w:color w:val="000000"/>
          <w:sz w:val="24"/>
          <w:szCs w:val="24"/>
          <w:lang w:eastAsia="en-AU"/>
        </w:rPr>
        <w:t xml:space="preserve">, the grant recipient must comply with the </w:t>
      </w:r>
      <w:r w:rsidR="0019442F">
        <w:rPr>
          <w:rFonts w:eastAsia="Times New Roman" w:cs="Times New Roman"/>
          <w:i/>
          <w:iCs/>
          <w:color w:val="000000"/>
          <w:sz w:val="24"/>
          <w:szCs w:val="24"/>
          <w:lang w:eastAsia="en-AU"/>
        </w:rPr>
        <w:t xml:space="preserve">Privacy Act 1988 </w:t>
      </w:r>
      <w:r w:rsidR="0019442F">
        <w:rPr>
          <w:rFonts w:eastAsia="Times New Roman" w:cs="Times New Roman"/>
          <w:color w:val="000000"/>
          <w:sz w:val="24"/>
          <w:szCs w:val="24"/>
          <w:lang w:eastAsia="en-AU"/>
        </w:rPr>
        <w:t xml:space="preserve">and the Australian Privacy Principles as set out in Schedule 1 of the </w:t>
      </w:r>
      <w:r w:rsidR="0019442F">
        <w:rPr>
          <w:rFonts w:eastAsia="Times New Roman" w:cs="Times New Roman"/>
          <w:i/>
          <w:iCs/>
          <w:color w:val="000000"/>
          <w:sz w:val="24"/>
          <w:szCs w:val="24"/>
          <w:lang w:eastAsia="en-AU"/>
        </w:rPr>
        <w:t>Privacy Act 1988</w:t>
      </w:r>
      <w:r w:rsidR="0019442F">
        <w:rPr>
          <w:rFonts w:eastAsia="Times New Roman" w:cs="Times New Roman"/>
          <w:color w:val="000000"/>
          <w:sz w:val="24"/>
          <w:szCs w:val="24"/>
          <w:lang w:eastAsia="en-AU"/>
        </w:rPr>
        <w:t xml:space="preserve">, as if it were an ‘agency’ for the purposes of the </w:t>
      </w:r>
      <w:r w:rsidR="0019442F">
        <w:rPr>
          <w:rFonts w:eastAsia="Times New Roman" w:cs="Times New Roman"/>
          <w:i/>
          <w:iCs/>
          <w:color w:val="000000"/>
          <w:sz w:val="24"/>
          <w:szCs w:val="24"/>
          <w:lang w:eastAsia="en-AU"/>
        </w:rPr>
        <w:t>Privacy Act 1988</w:t>
      </w:r>
      <w:r w:rsidR="0019442F">
        <w:rPr>
          <w:rFonts w:eastAsia="Times New Roman" w:cs="Times New Roman"/>
          <w:color w:val="000000"/>
          <w:sz w:val="24"/>
          <w:szCs w:val="24"/>
          <w:lang w:eastAsia="en-AU"/>
        </w:rPr>
        <w:t>.</w:t>
      </w:r>
    </w:p>
    <w:p w14:paraId="1A800790" w14:textId="5205919C" w:rsidR="00770E88" w:rsidRDefault="00770E88" w:rsidP="00770E88">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5E3101">
        <w:rPr>
          <w:rFonts w:eastAsia="Times New Roman" w:cs="Times New Roman"/>
          <w:color w:val="000000"/>
          <w:sz w:val="24"/>
          <w:szCs w:val="24"/>
          <w:lang w:eastAsia="en-AU"/>
        </w:rPr>
        <w:t>4</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sidR="0019442F">
        <w:rPr>
          <w:rFonts w:eastAsia="Times New Roman" w:cs="Times New Roman"/>
          <w:color w:val="000000"/>
          <w:sz w:val="24"/>
          <w:szCs w:val="24"/>
          <w:lang w:eastAsia="en-AU"/>
        </w:rPr>
        <w:t xml:space="preserve">If the grant recipient enters into a contract in relation to the performance of the </w:t>
      </w:r>
      <w:r w:rsidR="002859D7">
        <w:rPr>
          <w:rFonts w:eastAsia="Times New Roman" w:cs="Times New Roman"/>
          <w:color w:val="000000"/>
          <w:sz w:val="24"/>
          <w:szCs w:val="24"/>
          <w:lang w:eastAsia="en-AU"/>
        </w:rPr>
        <w:t>p</w:t>
      </w:r>
      <w:r w:rsidR="0019442F">
        <w:rPr>
          <w:rFonts w:eastAsia="Times New Roman" w:cs="Times New Roman"/>
          <w:color w:val="000000"/>
          <w:sz w:val="24"/>
          <w:szCs w:val="24"/>
          <w:lang w:eastAsia="en-AU"/>
        </w:rPr>
        <w:t xml:space="preserve">roject funded by the Ignite Grant, the grant recipient must ensure that any contractor is contractually bound to comply with the Australian Privacy Principles in Schedule 1 of the </w:t>
      </w:r>
      <w:r w:rsidR="0019442F">
        <w:rPr>
          <w:rFonts w:eastAsia="Times New Roman" w:cs="Times New Roman"/>
          <w:i/>
          <w:iCs/>
          <w:color w:val="000000"/>
          <w:sz w:val="24"/>
          <w:szCs w:val="24"/>
          <w:lang w:eastAsia="en-AU"/>
        </w:rPr>
        <w:t>Privacy Act 1988</w:t>
      </w:r>
      <w:r w:rsidR="0019442F">
        <w:rPr>
          <w:rFonts w:eastAsia="Times New Roman" w:cs="Times New Roman"/>
          <w:color w:val="000000"/>
          <w:sz w:val="24"/>
          <w:szCs w:val="24"/>
          <w:lang w:eastAsia="en-AU"/>
        </w:rPr>
        <w:t>.</w:t>
      </w:r>
      <w:r w:rsidRPr="0031091C">
        <w:rPr>
          <w:rFonts w:eastAsia="Times New Roman" w:cs="Times New Roman"/>
          <w:color w:val="000000"/>
          <w:sz w:val="24"/>
          <w:szCs w:val="24"/>
          <w:lang w:eastAsia="en-AU"/>
        </w:rPr>
        <w:t xml:space="preserve"> </w:t>
      </w:r>
    </w:p>
    <w:p w14:paraId="520B73C8" w14:textId="483A61EF" w:rsidR="00576314" w:rsidRDefault="00576314" w:rsidP="00770E88">
      <w:pPr>
        <w:keepLines/>
        <w:spacing w:line="240" w:lineRule="auto"/>
        <w:ind w:left="851" w:hanging="851"/>
        <w:rPr>
          <w:rFonts w:eastAsia="Times New Roman" w:cs="Times New Roman"/>
          <w:color w:val="000000"/>
          <w:sz w:val="24"/>
          <w:szCs w:val="24"/>
          <w:lang w:eastAsia="en-AU"/>
        </w:rPr>
      </w:pPr>
    </w:p>
    <w:p w14:paraId="37CC175F" w14:textId="5C930279" w:rsidR="00576314" w:rsidRPr="00554008" w:rsidRDefault="00576314" w:rsidP="00576314">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 xml:space="preserve">Acknowledgment </w:t>
      </w:r>
    </w:p>
    <w:p w14:paraId="74BC3A73" w14:textId="4C5B9618" w:rsidR="00576314" w:rsidRDefault="00576314" w:rsidP="00576314">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5E3101">
        <w:rPr>
          <w:rFonts w:eastAsia="Times New Roman" w:cs="Times New Roman"/>
          <w:color w:val="000000"/>
          <w:sz w:val="24"/>
          <w:szCs w:val="24"/>
          <w:lang w:eastAsia="en-AU"/>
        </w:rPr>
        <w:t>5</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The grant recipient must acknowledge the contribution made by the Commonwealth to the </w:t>
      </w:r>
      <w:r w:rsidR="002859D7">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Ignite Grant in all related promotional material, including by ensuring: </w:t>
      </w:r>
    </w:p>
    <w:p w14:paraId="212F0F31" w14:textId="77777777" w:rsidR="00576314" w:rsidRDefault="00576314" w:rsidP="00576314">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sz w:val="24"/>
          <w:szCs w:val="24"/>
          <w:lang w:eastAsia="en-AU"/>
        </w:rPr>
        <w:t xml:space="preserve">the acknowledgment is prominently recorded and commensurate with that given to state or local government, corporate or other sponsors; </w:t>
      </w:r>
    </w:p>
    <w:p w14:paraId="3EE67506" w14:textId="1495529D" w:rsidR="00576314" w:rsidRDefault="00576314" w:rsidP="00576314">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Pr>
          <w:rFonts w:eastAsia="Times New Roman" w:cs="Times New Roman"/>
          <w:sz w:val="24"/>
          <w:szCs w:val="24"/>
          <w:lang w:eastAsia="en-AU"/>
        </w:rPr>
        <w:tab/>
        <w:t xml:space="preserve">any formal statement issued in relation to any aspect of the </w:t>
      </w:r>
      <w:r w:rsidR="00086597">
        <w:rPr>
          <w:rFonts w:eastAsia="Times New Roman" w:cs="Times New Roman"/>
          <w:sz w:val="24"/>
          <w:szCs w:val="24"/>
          <w:lang w:eastAsia="en-AU"/>
        </w:rPr>
        <w:t>p</w:t>
      </w:r>
      <w:r>
        <w:rPr>
          <w:rFonts w:eastAsia="Times New Roman" w:cs="Times New Roman"/>
          <w:sz w:val="24"/>
          <w:szCs w:val="24"/>
          <w:lang w:eastAsia="en-AU"/>
        </w:rPr>
        <w:t xml:space="preserve">roject, including speeches, media releases, and brochures, should make reference to the Commonwealth contribution as well as the Australia’s Economic Accelerator Program; </w:t>
      </w:r>
    </w:p>
    <w:p w14:paraId="27BEE87E" w14:textId="16ED063C" w:rsidR="00576314" w:rsidRDefault="00576314" w:rsidP="00576314">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(c)</w:t>
      </w:r>
      <w:r>
        <w:rPr>
          <w:rFonts w:eastAsia="Times New Roman" w:cs="Times New Roman"/>
          <w:sz w:val="24"/>
          <w:szCs w:val="24"/>
          <w:lang w:eastAsia="en-AU"/>
        </w:rPr>
        <w:tab/>
        <w:t xml:space="preserve">any signs or plaques erected in association with the </w:t>
      </w:r>
      <w:r w:rsidR="00086597">
        <w:rPr>
          <w:rFonts w:eastAsia="Times New Roman" w:cs="Times New Roman"/>
          <w:sz w:val="24"/>
          <w:szCs w:val="24"/>
          <w:lang w:eastAsia="en-AU"/>
        </w:rPr>
        <w:t>p</w:t>
      </w:r>
      <w:r>
        <w:rPr>
          <w:rFonts w:eastAsia="Times New Roman" w:cs="Times New Roman"/>
          <w:sz w:val="24"/>
          <w:szCs w:val="24"/>
          <w:lang w:eastAsia="en-AU"/>
        </w:rPr>
        <w:t xml:space="preserve">roject must acknowledge the Commonwealth assistance; and </w:t>
      </w:r>
    </w:p>
    <w:p w14:paraId="21029540" w14:textId="0DCBC156" w:rsidR="00576314" w:rsidRDefault="00576314" w:rsidP="00576314">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(d)</w:t>
      </w:r>
      <w:r>
        <w:rPr>
          <w:rFonts w:eastAsia="Times New Roman" w:cs="Times New Roman"/>
          <w:sz w:val="24"/>
          <w:szCs w:val="24"/>
          <w:lang w:eastAsia="en-AU"/>
        </w:rPr>
        <w:tab/>
        <w:t xml:space="preserve">where an official opening or launch is proposed for the </w:t>
      </w:r>
      <w:r w:rsidR="00086597">
        <w:rPr>
          <w:rFonts w:eastAsia="Times New Roman" w:cs="Times New Roman"/>
          <w:sz w:val="24"/>
          <w:szCs w:val="24"/>
          <w:lang w:eastAsia="en-AU"/>
        </w:rPr>
        <w:t>p</w:t>
      </w:r>
      <w:r>
        <w:rPr>
          <w:rFonts w:eastAsia="Times New Roman" w:cs="Times New Roman"/>
          <w:sz w:val="24"/>
          <w:szCs w:val="24"/>
          <w:lang w:eastAsia="en-AU"/>
        </w:rPr>
        <w:t xml:space="preserve">roject, the Minister is to be invited to attend or to send a representative. </w:t>
      </w:r>
    </w:p>
    <w:p w14:paraId="771E631D" w14:textId="22885B56" w:rsidR="002E6FD5" w:rsidRPr="00554008" w:rsidRDefault="002E6FD5" w:rsidP="002E6FD5">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Liaison and monitoring</w:t>
      </w:r>
    </w:p>
    <w:p w14:paraId="1890E682" w14:textId="07340C04" w:rsidR="002E6FD5" w:rsidRDefault="002E6FD5" w:rsidP="002E6FD5">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5E3101">
        <w:rPr>
          <w:rFonts w:eastAsia="Times New Roman" w:cs="Times New Roman"/>
          <w:color w:val="000000"/>
          <w:sz w:val="24"/>
          <w:szCs w:val="24"/>
          <w:lang w:eastAsia="en-AU"/>
        </w:rPr>
        <w:t>6</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The grant recipient must:  </w:t>
      </w:r>
    </w:p>
    <w:p w14:paraId="7F25CB7C" w14:textId="41FB452E" w:rsidR="002E6FD5" w:rsidRDefault="002E6FD5" w:rsidP="002E6FD5">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sz w:val="24"/>
          <w:szCs w:val="24"/>
          <w:lang w:eastAsia="en-AU"/>
        </w:rPr>
        <w:t xml:space="preserve">liaise with and provide information about the </w:t>
      </w:r>
      <w:r w:rsidR="009112B3">
        <w:rPr>
          <w:rFonts w:eastAsia="Times New Roman" w:cs="Times New Roman"/>
          <w:sz w:val="24"/>
          <w:szCs w:val="24"/>
          <w:lang w:eastAsia="en-AU"/>
        </w:rPr>
        <w:t>p</w:t>
      </w:r>
      <w:r>
        <w:rPr>
          <w:rFonts w:eastAsia="Times New Roman" w:cs="Times New Roman"/>
          <w:sz w:val="24"/>
          <w:szCs w:val="24"/>
          <w:lang w:eastAsia="en-AU"/>
        </w:rPr>
        <w:t xml:space="preserve">roject funded by the Ignite Grant to </w:t>
      </w:r>
      <w:r>
        <w:rPr>
          <w:rFonts w:eastAsia="Times New Roman" w:cs="Times New Roman"/>
          <w:i/>
          <w:iCs/>
          <w:sz w:val="24"/>
          <w:szCs w:val="24"/>
          <w:lang w:eastAsia="en-AU"/>
        </w:rPr>
        <w:t>the department</w:t>
      </w:r>
      <w:r>
        <w:rPr>
          <w:rFonts w:eastAsia="Times New Roman" w:cs="Times New Roman"/>
          <w:sz w:val="24"/>
          <w:szCs w:val="24"/>
          <w:lang w:eastAsia="en-AU"/>
        </w:rPr>
        <w:t xml:space="preserve"> </w:t>
      </w:r>
      <w:r w:rsidR="00942FFA">
        <w:rPr>
          <w:rFonts w:eastAsia="Times New Roman" w:cs="Times New Roman"/>
          <w:sz w:val="24"/>
          <w:szCs w:val="24"/>
          <w:lang w:eastAsia="en-AU"/>
        </w:rPr>
        <w:t xml:space="preserve">or Priority Managers </w:t>
      </w:r>
      <w:r>
        <w:rPr>
          <w:rFonts w:eastAsia="Times New Roman" w:cs="Times New Roman"/>
          <w:sz w:val="24"/>
          <w:szCs w:val="24"/>
          <w:lang w:eastAsia="en-AU"/>
        </w:rPr>
        <w:t>on request;</w:t>
      </w:r>
      <w:r w:rsidR="00204896">
        <w:rPr>
          <w:rFonts w:eastAsia="Times New Roman" w:cs="Times New Roman"/>
          <w:sz w:val="24"/>
          <w:szCs w:val="24"/>
          <w:lang w:eastAsia="en-AU"/>
        </w:rPr>
        <w:t xml:space="preserve"> and</w:t>
      </w:r>
    </w:p>
    <w:p w14:paraId="2AFB4558" w14:textId="4430108F" w:rsidR="002E6FD5" w:rsidRDefault="002E6FD5" w:rsidP="002E6FD5">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w:t>
      </w:r>
      <w:r w:rsidR="00204896">
        <w:rPr>
          <w:rFonts w:eastAsia="Times New Roman" w:cs="Times New Roman"/>
          <w:sz w:val="24"/>
          <w:szCs w:val="24"/>
          <w:lang w:eastAsia="en-AU"/>
        </w:rPr>
        <w:t>b</w:t>
      </w:r>
      <w:r>
        <w:rPr>
          <w:rFonts w:eastAsia="Times New Roman" w:cs="Times New Roman"/>
          <w:sz w:val="24"/>
          <w:szCs w:val="24"/>
          <w:lang w:eastAsia="en-AU"/>
        </w:rPr>
        <w:t>)</w:t>
      </w:r>
      <w:r>
        <w:rPr>
          <w:rFonts w:eastAsia="Times New Roman" w:cs="Times New Roman"/>
          <w:sz w:val="24"/>
          <w:szCs w:val="24"/>
          <w:lang w:eastAsia="en-AU"/>
        </w:rPr>
        <w:tab/>
        <w:t xml:space="preserve">comply with all reasonable requests, directions or monitoring requirements received from </w:t>
      </w:r>
      <w:r>
        <w:rPr>
          <w:rFonts w:eastAsia="Times New Roman" w:cs="Times New Roman"/>
          <w:i/>
          <w:iCs/>
          <w:sz w:val="24"/>
          <w:szCs w:val="24"/>
          <w:lang w:eastAsia="en-AU"/>
        </w:rPr>
        <w:t>the department</w:t>
      </w:r>
      <w:r>
        <w:rPr>
          <w:rFonts w:eastAsia="Times New Roman" w:cs="Times New Roman"/>
          <w:sz w:val="24"/>
          <w:szCs w:val="24"/>
          <w:lang w:eastAsia="en-AU"/>
        </w:rPr>
        <w:t>.</w:t>
      </w:r>
    </w:p>
    <w:p w14:paraId="6CD6E008" w14:textId="3E3CE9EF" w:rsidR="002E6FD5" w:rsidRPr="00554008" w:rsidRDefault="002E6FD5" w:rsidP="002E6FD5">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Indemnity</w:t>
      </w:r>
    </w:p>
    <w:p w14:paraId="576C81C8" w14:textId="4F6A300B" w:rsidR="002E6FD5" w:rsidRDefault="002E6FD5" w:rsidP="002E6FD5">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5E3101">
        <w:rPr>
          <w:rFonts w:eastAsia="Times New Roman" w:cs="Times New Roman"/>
          <w:color w:val="000000"/>
          <w:sz w:val="24"/>
          <w:szCs w:val="24"/>
          <w:lang w:eastAsia="en-AU"/>
        </w:rPr>
        <w:t>7</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The grant recipient must indemnify the Commonwealth against any loss or liability incurred by the Commonwealth, loss of or damage to Commonwealth property</w:t>
      </w:r>
      <w:r w:rsidR="001166B6">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or loss or expense incurred by the Commonwealth in dealing with any claim against the Commonwealth arising from:</w:t>
      </w:r>
    </w:p>
    <w:p w14:paraId="3C174F39" w14:textId="472C5EE1" w:rsidR="002E6FD5" w:rsidRDefault="002E6FD5" w:rsidP="002E6FD5">
      <w:pPr>
        <w:tabs>
          <w:tab w:val="left" w:pos="851"/>
        </w:tabs>
        <w:spacing w:after="240" w:line="240" w:lineRule="auto"/>
        <w:ind w:left="1440" w:hanging="600"/>
        <w:rPr>
          <w:rFonts w:eastAsia="Times New Roman" w:cs="Times New Roman"/>
          <w:color w:val="000000"/>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color w:val="000000"/>
          <w:sz w:val="24"/>
          <w:szCs w:val="24"/>
          <w:lang w:eastAsia="en-AU"/>
        </w:rPr>
        <w:t xml:space="preserve">any act or omission by the grant recipient or the grant recipient’s employees, agents or subcontractors in relation to the </w:t>
      </w:r>
      <w:r w:rsidR="001166B6">
        <w:rPr>
          <w:rFonts w:eastAsia="Times New Roman" w:cs="Times New Roman"/>
          <w:color w:val="000000"/>
          <w:sz w:val="24"/>
          <w:szCs w:val="24"/>
          <w:lang w:eastAsia="en-AU"/>
        </w:rPr>
        <w:t>p</w:t>
      </w:r>
      <w:r>
        <w:rPr>
          <w:rFonts w:eastAsia="Times New Roman" w:cs="Times New Roman"/>
          <w:color w:val="000000"/>
          <w:sz w:val="24"/>
          <w:szCs w:val="24"/>
          <w:lang w:eastAsia="en-AU"/>
        </w:rPr>
        <w:t>roject funded by the Ignite Grant; or</w:t>
      </w:r>
    </w:p>
    <w:p w14:paraId="57CA0D37" w14:textId="5BAF1269" w:rsidR="002E6FD5" w:rsidRDefault="002E6FD5" w:rsidP="002E6FD5">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Pr>
          <w:rFonts w:eastAsia="Times New Roman" w:cs="Times New Roman"/>
          <w:sz w:val="24"/>
          <w:szCs w:val="24"/>
          <w:lang w:eastAsia="en-AU"/>
        </w:rPr>
        <w:tab/>
        <w:t xml:space="preserve">any breach of the grant recipient or any of the grant </w:t>
      </w:r>
      <w:r>
        <w:rPr>
          <w:rFonts w:eastAsia="Times New Roman" w:cs="Times New Roman"/>
          <w:color w:val="000000"/>
          <w:sz w:val="24"/>
          <w:szCs w:val="24"/>
          <w:lang w:eastAsia="en-AU"/>
        </w:rPr>
        <w:t xml:space="preserve">recipient’s employees, agents or subcontractors of these conditions or conditions </w:t>
      </w:r>
      <w:r>
        <w:rPr>
          <w:rFonts w:eastAsia="Times New Roman" w:cs="Times New Roman"/>
          <w:color w:val="000000"/>
          <w:sz w:val="24"/>
          <w:szCs w:val="24"/>
          <w:lang w:eastAsia="en-AU"/>
        </w:rPr>
        <w:lastRenderedPageBreak/>
        <w:t xml:space="preserve">imposed </w:t>
      </w:r>
      <w:r w:rsidR="007F20E0">
        <w:rPr>
          <w:rFonts w:eastAsia="Times New Roman" w:cs="Times New Roman"/>
          <w:sz w:val="24"/>
          <w:szCs w:val="24"/>
          <w:lang w:eastAsia="en-AU"/>
        </w:rPr>
        <w:t xml:space="preserve">on the grant by the Minister in writing under subsection 41-25(2) of </w:t>
      </w:r>
      <w:r w:rsidR="007F20E0">
        <w:rPr>
          <w:rFonts w:eastAsia="Times New Roman" w:cs="Times New Roman"/>
          <w:i/>
          <w:iCs/>
          <w:sz w:val="24"/>
          <w:szCs w:val="24"/>
          <w:lang w:eastAsia="en-AU"/>
        </w:rPr>
        <w:t>the Act</w:t>
      </w:r>
      <w:r w:rsidR="007F20E0">
        <w:rPr>
          <w:rFonts w:eastAsia="Times New Roman" w:cs="Times New Roman"/>
          <w:sz w:val="24"/>
          <w:szCs w:val="24"/>
          <w:lang w:eastAsia="en-AU"/>
        </w:rPr>
        <w:t xml:space="preserve">; or </w:t>
      </w:r>
    </w:p>
    <w:p w14:paraId="66624047" w14:textId="63061AEE" w:rsidR="007F20E0" w:rsidRDefault="007F20E0" w:rsidP="002E6FD5">
      <w:pPr>
        <w:tabs>
          <w:tab w:val="left" w:pos="851"/>
        </w:tabs>
        <w:spacing w:after="240" w:line="240" w:lineRule="auto"/>
        <w:ind w:left="1440" w:hanging="600"/>
        <w:rPr>
          <w:rFonts w:eastAsia="Times New Roman" w:cs="Times New Roman"/>
          <w:color w:val="000000"/>
          <w:sz w:val="24"/>
          <w:szCs w:val="24"/>
          <w:lang w:eastAsia="en-AU"/>
        </w:rPr>
      </w:pPr>
      <w:r>
        <w:rPr>
          <w:rFonts w:eastAsia="Times New Roman" w:cs="Times New Roman"/>
          <w:sz w:val="24"/>
          <w:szCs w:val="24"/>
          <w:lang w:eastAsia="en-AU"/>
        </w:rPr>
        <w:t>(c)</w:t>
      </w:r>
      <w:r>
        <w:rPr>
          <w:rFonts w:eastAsia="Times New Roman" w:cs="Times New Roman"/>
          <w:sz w:val="24"/>
          <w:szCs w:val="24"/>
          <w:lang w:eastAsia="en-AU"/>
        </w:rPr>
        <w:tab/>
        <w:t xml:space="preserve">any use or disclosure by the grant recipient, or its officers, </w:t>
      </w:r>
      <w:r>
        <w:rPr>
          <w:rFonts w:eastAsia="Times New Roman" w:cs="Times New Roman"/>
          <w:color w:val="000000"/>
          <w:sz w:val="24"/>
          <w:szCs w:val="24"/>
          <w:lang w:eastAsia="en-AU"/>
        </w:rPr>
        <w:t xml:space="preserve">employees, agents or subcontractors of personal information held or controlled in connection with the </w:t>
      </w:r>
      <w:r w:rsidR="001166B6">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Ignite Grant; or </w:t>
      </w:r>
    </w:p>
    <w:p w14:paraId="3F3B4650" w14:textId="616A05C1" w:rsidR="007F20E0" w:rsidRDefault="007F20E0" w:rsidP="002E6FD5">
      <w:pPr>
        <w:tabs>
          <w:tab w:val="left" w:pos="851"/>
        </w:tabs>
        <w:spacing w:after="240" w:line="240" w:lineRule="auto"/>
        <w:ind w:left="1440" w:hanging="600"/>
        <w:rPr>
          <w:rFonts w:eastAsia="Times New Roman" w:cs="Times New Roman"/>
          <w:color w:val="000000"/>
          <w:sz w:val="24"/>
          <w:szCs w:val="24"/>
          <w:lang w:eastAsia="en-AU"/>
        </w:rPr>
      </w:pPr>
      <w:r>
        <w:rPr>
          <w:rFonts w:eastAsia="Times New Roman" w:cs="Times New Roman"/>
          <w:color w:val="000000"/>
          <w:sz w:val="24"/>
          <w:szCs w:val="24"/>
          <w:lang w:eastAsia="en-AU"/>
        </w:rPr>
        <w:t>(d)</w:t>
      </w:r>
      <w:r>
        <w:rPr>
          <w:rFonts w:eastAsia="Times New Roman" w:cs="Times New Roman"/>
          <w:color w:val="000000"/>
          <w:sz w:val="24"/>
          <w:szCs w:val="24"/>
          <w:lang w:eastAsia="en-AU"/>
        </w:rPr>
        <w:tab/>
        <w:t xml:space="preserve">the use by the Commonwealth of the information provided to the Commonwealth by the grant recipient in reports provided as part of the grant recipient’s participation in the Australia’s Economic Accelerator Program. </w:t>
      </w:r>
    </w:p>
    <w:p w14:paraId="24460B1A" w14:textId="0D2AD44B" w:rsidR="007F20E0" w:rsidRPr="00554008" w:rsidRDefault="007F20E0" w:rsidP="007F20E0">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Intellectual property</w:t>
      </w:r>
    </w:p>
    <w:p w14:paraId="593B1BA3" w14:textId="5E0FED59" w:rsidR="00B44F47" w:rsidRPr="00730E7B" w:rsidRDefault="00B44F47" w:rsidP="003066AC">
      <w:pPr>
        <w:keepLines/>
        <w:spacing w:line="240" w:lineRule="auto"/>
        <w:ind w:left="851" w:hanging="851"/>
        <w:rPr>
          <w:rFonts w:eastAsia="Times New Roman" w:cs="Times New Roman"/>
          <w:color w:val="000000"/>
          <w:sz w:val="24"/>
          <w:szCs w:val="24"/>
          <w:lang w:eastAsia="en-AU"/>
        </w:rPr>
      </w:pPr>
      <w:r w:rsidRPr="003066AC">
        <w:rPr>
          <w:rFonts w:eastAsia="Times New Roman" w:cs="Times New Roman"/>
          <w:color w:val="000000"/>
          <w:sz w:val="24"/>
          <w:szCs w:val="24"/>
          <w:lang w:eastAsia="en-AU"/>
        </w:rPr>
        <w:t>(</w:t>
      </w:r>
      <w:r w:rsidR="00730E7B">
        <w:rPr>
          <w:rFonts w:eastAsia="Times New Roman" w:cs="Times New Roman"/>
          <w:color w:val="000000"/>
          <w:sz w:val="24"/>
          <w:szCs w:val="24"/>
          <w:lang w:eastAsia="en-AU"/>
        </w:rPr>
        <w:t>8</w:t>
      </w:r>
      <w:r w:rsidRPr="003066AC">
        <w:rPr>
          <w:rFonts w:eastAsia="Times New Roman" w:cs="Times New Roman"/>
          <w:color w:val="000000"/>
          <w:sz w:val="24"/>
          <w:szCs w:val="24"/>
          <w:lang w:eastAsia="en-AU"/>
        </w:rPr>
        <w:t>)</w:t>
      </w:r>
      <w:r w:rsidRPr="003066AC">
        <w:rPr>
          <w:rFonts w:eastAsia="Times New Roman" w:cs="Times New Roman"/>
          <w:color w:val="000000"/>
          <w:sz w:val="24"/>
          <w:szCs w:val="24"/>
          <w:lang w:eastAsia="en-AU"/>
        </w:rPr>
        <w:tab/>
      </w:r>
      <w:r w:rsidR="00C9516C">
        <w:rPr>
          <w:rFonts w:eastAsia="Times New Roman" w:cs="Times New Roman"/>
          <w:color w:val="000000"/>
          <w:sz w:val="24"/>
          <w:szCs w:val="24"/>
          <w:lang w:eastAsia="en-AU"/>
        </w:rPr>
        <w:t>The grant recipient</w:t>
      </w:r>
      <w:r w:rsidRPr="00730E7B">
        <w:rPr>
          <w:rFonts w:eastAsia="Times New Roman" w:cs="Times New Roman"/>
          <w:color w:val="000000"/>
          <w:sz w:val="24"/>
          <w:szCs w:val="24"/>
          <w:lang w:eastAsia="en-AU"/>
        </w:rPr>
        <w:t xml:space="preserve"> must provide </w:t>
      </w:r>
      <w:r w:rsidR="00C9516C">
        <w:rPr>
          <w:rFonts w:eastAsia="Times New Roman" w:cs="Times New Roman"/>
          <w:i/>
          <w:iCs/>
          <w:color w:val="000000"/>
          <w:sz w:val="24"/>
          <w:szCs w:val="24"/>
          <w:lang w:eastAsia="en-AU"/>
        </w:rPr>
        <w:t xml:space="preserve">the department </w:t>
      </w:r>
      <w:r w:rsidR="00C9516C">
        <w:rPr>
          <w:rFonts w:eastAsia="Times New Roman" w:cs="Times New Roman"/>
          <w:color w:val="000000"/>
          <w:sz w:val="24"/>
          <w:szCs w:val="24"/>
          <w:lang w:eastAsia="en-AU"/>
        </w:rPr>
        <w:t xml:space="preserve">with </w:t>
      </w:r>
      <w:r w:rsidRPr="00730E7B">
        <w:rPr>
          <w:rFonts w:eastAsia="Times New Roman" w:cs="Times New Roman"/>
          <w:color w:val="000000"/>
          <w:sz w:val="24"/>
          <w:szCs w:val="24"/>
          <w:lang w:eastAsia="en-AU"/>
        </w:rPr>
        <w:t xml:space="preserve">details of </w:t>
      </w:r>
      <w:r w:rsidR="00C9516C">
        <w:rPr>
          <w:rFonts w:eastAsia="Times New Roman" w:cs="Times New Roman"/>
          <w:color w:val="000000"/>
          <w:sz w:val="24"/>
          <w:szCs w:val="24"/>
          <w:lang w:eastAsia="en-AU"/>
        </w:rPr>
        <w:t xml:space="preserve">their proposed </w:t>
      </w:r>
      <w:r w:rsidRPr="00730E7B">
        <w:rPr>
          <w:rFonts w:eastAsia="Times New Roman" w:cs="Times New Roman"/>
          <w:color w:val="000000"/>
          <w:sz w:val="24"/>
          <w:szCs w:val="24"/>
          <w:lang w:eastAsia="en-AU"/>
        </w:rPr>
        <w:t>intellectual property arrangements</w:t>
      </w:r>
      <w:r w:rsidR="00C9516C">
        <w:rPr>
          <w:rFonts w:eastAsia="Times New Roman" w:cs="Times New Roman"/>
          <w:color w:val="000000"/>
          <w:sz w:val="24"/>
          <w:szCs w:val="24"/>
          <w:lang w:eastAsia="en-AU"/>
        </w:rPr>
        <w:t>, including providing details on</w:t>
      </w:r>
      <w:r w:rsidRPr="00730E7B">
        <w:rPr>
          <w:rFonts w:eastAsia="Times New Roman" w:cs="Times New Roman"/>
          <w:color w:val="000000"/>
          <w:sz w:val="24"/>
          <w:szCs w:val="24"/>
          <w:lang w:eastAsia="en-AU"/>
        </w:rPr>
        <w:t xml:space="preserve"> the use of </w:t>
      </w:r>
      <w:r w:rsidR="00C9516C">
        <w:rPr>
          <w:rFonts w:eastAsia="Times New Roman" w:cs="Times New Roman"/>
          <w:color w:val="000000"/>
          <w:sz w:val="24"/>
          <w:szCs w:val="24"/>
          <w:lang w:eastAsia="en-AU"/>
        </w:rPr>
        <w:t>intellectual property</w:t>
      </w:r>
      <w:r w:rsidRPr="00730E7B">
        <w:rPr>
          <w:rFonts w:eastAsia="Times New Roman" w:cs="Times New Roman"/>
          <w:color w:val="000000"/>
          <w:sz w:val="24"/>
          <w:szCs w:val="24"/>
          <w:lang w:eastAsia="en-AU"/>
        </w:rPr>
        <w:t xml:space="preserve"> in the project and </w:t>
      </w:r>
      <w:r w:rsidR="00C9516C">
        <w:rPr>
          <w:rFonts w:eastAsia="Times New Roman" w:cs="Times New Roman"/>
          <w:color w:val="000000"/>
          <w:sz w:val="24"/>
          <w:szCs w:val="24"/>
          <w:lang w:eastAsia="en-AU"/>
        </w:rPr>
        <w:t>the</w:t>
      </w:r>
      <w:r w:rsidRPr="00730E7B">
        <w:rPr>
          <w:rFonts w:eastAsia="Times New Roman" w:cs="Times New Roman"/>
          <w:color w:val="000000"/>
          <w:sz w:val="24"/>
          <w:szCs w:val="24"/>
          <w:lang w:eastAsia="en-AU"/>
        </w:rPr>
        <w:t xml:space="preserve"> ownership </w:t>
      </w:r>
      <w:r w:rsidR="00C9516C">
        <w:rPr>
          <w:rFonts w:eastAsia="Times New Roman" w:cs="Times New Roman"/>
          <w:color w:val="000000"/>
          <w:sz w:val="24"/>
          <w:szCs w:val="24"/>
          <w:lang w:eastAsia="en-AU"/>
        </w:rPr>
        <w:t>of intellectual property</w:t>
      </w:r>
      <w:r w:rsidRPr="00730E7B">
        <w:rPr>
          <w:rFonts w:eastAsia="Times New Roman" w:cs="Times New Roman"/>
          <w:color w:val="000000"/>
          <w:sz w:val="24"/>
          <w:szCs w:val="24"/>
          <w:lang w:eastAsia="en-AU"/>
        </w:rPr>
        <w:t xml:space="preserve"> </w:t>
      </w:r>
      <w:r w:rsidR="00C9516C">
        <w:rPr>
          <w:rFonts w:eastAsia="Times New Roman" w:cs="Times New Roman"/>
          <w:color w:val="000000"/>
          <w:sz w:val="24"/>
          <w:szCs w:val="24"/>
          <w:lang w:eastAsia="en-AU"/>
        </w:rPr>
        <w:t>created</w:t>
      </w:r>
      <w:r w:rsidRPr="00730E7B">
        <w:rPr>
          <w:rFonts w:eastAsia="Times New Roman" w:cs="Times New Roman"/>
          <w:color w:val="000000"/>
          <w:sz w:val="24"/>
          <w:szCs w:val="24"/>
          <w:lang w:eastAsia="en-AU"/>
        </w:rPr>
        <w:t xml:space="preserve"> by the </w:t>
      </w:r>
      <w:r w:rsidR="00D82753">
        <w:rPr>
          <w:rFonts w:eastAsia="Times New Roman" w:cs="Times New Roman"/>
          <w:color w:val="000000"/>
          <w:sz w:val="24"/>
          <w:szCs w:val="24"/>
          <w:lang w:eastAsia="en-AU"/>
        </w:rPr>
        <w:t>p</w:t>
      </w:r>
      <w:r w:rsidRPr="00730E7B">
        <w:rPr>
          <w:rFonts w:eastAsia="Times New Roman" w:cs="Times New Roman"/>
          <w:color w:val="000000"/>
          <w:sz w:val="24"/>
          <w:szCs w:val="24"/>
          <w:lang w:eastAsia="en-AU"/>
        </w:rPr>
        <w:t xml:space="preserve">roject. </w:t>
      </w:r>
    </w:p>
    <w:p w14:paraId="5B7FFA75" w14:textId="0553DF1B" w:rsidR="00B44F47" w:rsidRPr="00730E7B" w:rsidRDefault="00B44F47" w:rsidP="003066AC">
      <w:pPr>
        <w:keepLines/>
        <w:spacing w:line="240" w:lineRule="auto"/>
        <w:ind w:left="851" w:hanging="851"/>
        <w:rPr>
          <w:rFonts w:eastAsia="Times New Roman" w:cs="Times New Roman"/>
          <w:color w:val="000000"/>
          <w:sz w:val="24"/>
          <w:szCs w:val="24"/>
          <w:lang w:eastAsia="en-AU"/>
        </w:rPr>
      </w:pPr>
      <w:r w:rsidRPr="00730E7B">
        <w:rPr>
          <w:rFonts w:eastAsia="Times New Roman" w:cs="Times New Roman"/>
          <w:color w:val="000000"/>
          <w:sz w:val="24"/>
          <w:szCs w:val="24"/>
          <w:lang w:eastAsia="en-AU"/>
        </w:rPr>
        <w:t>(</w:t>
      </w:r>
      <w:r w:rsidR="00730E7B">
        <w:rPr>
          <w:rFonts w:eastAsia="Times New Roman" w:cs="Times New Roman"/>
          <w:color w:val="000000"/>
          <w:sz w:val="24"/>
          <w:szCs w:val="24"/>
          <w:lang w:eastAsia="en-AU"/>
        </w:rPr>
        <w:t>9</w:t>
      </w:r>
      <w:r w:rsidRPr="00730E7B">
        <w:rPr>
          <w:rFonts w:eastAsia="Times New Roman" w:cs="Times New Roman"/>
          <w:color w:val="000000"/>
          <w:sz w:val="24"/>
          <w:szCs w:val="24"/>
          <w:lang w:eastAsia="en-AU"/>
        </w:rPr>
        <w:t>)</w:t>
      </w:r>
      <w:r w:rsidRPr="00730E7B">
        <w:rPr>
          <w:rFonts w:eastAsia="Times New Roman" w:cs="Times New Roman"/>
          <w:color w:val="000000"/>
          <w:sz w:val="24"/>
          <w:szCs w:val="24"/>
          <w:lang w:eastAsia="en-AU"/>
        </w:rPr>
        <w:tab/>
      </w:r>
      <w:r w:rsidR="00C625C9">
        <w:rPr>
          <w:rFonts w:eastAsia="Times New Roman" w:cs="Times New Roman"/>
          <w:color w:val="000000"/>
          <w:sz w:val="24"/>
          <w:szCs w:val="24"/>
          <w:lang w:eastAsia="en-AU"/>
        </w:rPr>
        <w:t>The grant recipient</w:t>
      </w:r>
      <w:r w:rsidRPr="00730E7B">
        <w:rPr>
          <w:rFonts w:eastAsia="Times New Roman" w:cs="Times New Roman"/>
          <w:color w:val="000000"/>
          <w:sz w:val="24"/>
          <w:szCs w:val="24"/>
          <w:lang w:eastAsia="en-AU"/>
        </w:rPr>
        <w:t xml:space="preserve"> must warrant their ownership of and access to, or the beneficial use of, any intellectual property necessary to carry out the </w:t>
      </w:r>
      <w:r w:rsidR="00D82753">
        <w:rPr>
          <w:rFonts w:eastAsia="Times New Roman" w:cs="Times New Roman"/>
          <w:color w:val="000000"/>
          <w:sz w:val="24"/>
          <w:szCs w:val="24"/>
          <w:lang w:eastAsia="en-AU"/>
        </w:rPr>
        <w:t>p</w:t>
      </w:r>
      <w:r w:rsidRPr="00730E7B">
        <w:rPr>
          <w:rFonts w:eastAsia="Times New Roman" w:cs="Times New Roman"/>
          <w:color w:val="000000"/>
          <w:sz w:val="24"/>
          <w:szCs w:val="24"/>
          <w:lang w:eastAsia="en-AU"/>
        </w:rPr>
        <w:t xml:space="preserve">roject. </w:t>
      </w:r>
    </w:p>
    <w:p w14:paraId="57B848B9" w14:textId="70202556" w:rsidR="00B44F47" w:rsidRPr="00730E7B" w:rsidRDefault="00B44F47" w:rsidP="003066AC">
      <w:pPr>
        <w:keepLines/>
        <w:spacing w:line="240" w:lineRule="auto"/>
        <w:ind w:left="851" w:hanging="851"/>
        <w:rPr>
          <w:rFonts w:eastAsia="Times New Roman" w:cs="Times New Roman"/>
          <w:color w:val="000000"/>
          <w:sz w:val="24"/>
          <w:szCs w:val="24"/>
          <w:lang w:eastAsia="en-AU"/>
        </w:rPr>
      </w:pPr>
      <w:r w:rsidRPr="00730E7B">
        <w:rPr>
          <w:rFonts w:eastAsia="Times New Roman" w:cs="Times New Roman"/>
          <w:color w:val="000000"/>
          <w:sz w:val="24"/>
          <w:szCs w:val="24"/>
          <w:lang w:eastAsia="en-AU"/>
        </w:rPr>
        <w:t>(1</w:t>
      </w:r>
      <w:r w:rsidR="00730E7B">
        <w:rPr>
          <w:rFonts w:eastAsia="Times New Roman" w:cs="Times New Roman"/>
          <w:color w:val="000000"/>
          <w:sz w:val="24"/>
          <w:szCs w:val="24"/>
          <w:lang w:eastAsia="en-AU"/>
        </w:rPr>
        <w:t>0</w:t>
      </w:r>
      <w:r w:rsidRPr="00730E7B">
        <w:rPr>
          <w:rFonts w:eastAsia="Times New Roman" w:cs="Times New Roman"/>
          <w:color w:val="000000"/>
          <w:sz w:val="24"/>
          <w:szCs w:val="24"/>
          <w:lang w:eastAsia="en-AU"/>
        </w:rPr>
        <w:t>)</w:t>
      </w:r>
      <w:r w:rsidRPr="00730E7B">
        <w:rPr>
          <w:rFonts w:eastAsia="Times New Roman" w:cs="Times New Roman"/>
          <w:color w:val="000000"/>
          <w:sz w:val="24"/>
          <w:szCs w:val="24"/>
          <w:lang w:eastAsia="en-AU"/>
        </w:rPr>
        <w:tab/>
      </w:r>
      <w:r w:rsidR="003D395E">
        <w:rPr>
          <w:rFonts w:eastAsia="Times New Roman" w:cs="Times New Roman"/>
          <w:color w:val="000000"/>
          <w:sz w:val="24"/>
          <w:szCs w:val="24"/>
          <w:lang w:eastAsia="en-AU"/>
        </w:rPr>
        <w:t xml:space="preserve">The grant recipient must </w:t>
      </w:r>
      <w:r w:rsidR="0022305A">
        <w:rPr>
          <w:rFonts w:eastAsia="Times New Roman" w:cs="Times New Roman"/>
          <w:color w:val="000000"/>
          <w:sz w:val="24"/>
          <w:szCs w:val="24"/>
          <w:lang w:eastAsia="en-AU"/>
        </w:rPr>
        <w:t>offer to use</w:t>
      </w:r>
      <w:r w:rsidR="0022305A" w:rsidRPr="00730E7B">
        <w:rPr>
          <w:rFonts w:eastAsia="Times New Roman" w:cs="Times New Roman"/>
          <w:color w:val="000000"/>
          <w:sz w:val="24"/>
          <w:szCs w:val="24"/>
          <w:lang w:eastAsia="en-AU"/>
        </w:rPr>
        <w:t xml:space="preserve"> </w:t>
      </w:r>
      <w:r w:rsidRPr="00730E7B">
        <w:rPr>
          <w:rFonts w:eastAsia="Times New Roman" w:cs="Times New Roman"/>
          <w:color w:val="000000"/>
          <w:sz w:val="24"/>
          <w:szCs w:val="24"/>
          <w:lang w:eastAsia="en-AU"/>
        </w:rPr>
        <w:t xml:space="preserve">the </w:t>
      </w:r>
      <w:r w:rsidR="003D395E" w:rsidRPr="005C726D">
        <w:rPr>
          <w:rFonts w:eastAsia="Times New Roman" w:cs="Times New Roman"/>
          <w:i/>
          <w:iCs/>
          <w:color w:val="000000"/>
          <w:sz w:val="24"/>
          <w:szCs w:val="24"/>
          <w:lang w:eastAsia="en-AU"/>
        </w:rPr>
        <w:t>HERC IP Framework</w:t>
      </w:r>
      <w:r w:rsidR="003D395E">
        <w:rPr>
          <w:rFonts w:eastAsia="Times New Roman" w:cs="Times New Roman"/>
          <w:color w:val="000000"/>
          <w:sz w:val="24"/>
          <w:szCs w:val="24"/>
          <w:lang w:eastAsia="en-AU"/>
        </w:rPr>
        <w:t xml:space="preserve"> when entering into agreements </w:t>
      </w:r>
      <w:r w:rsidR="0022305A">
        <w:rPr>
          <w:rFonts w:eastAsia="Times New Roman" w:cs="Times New Roman"/>
          <w:color w:val="000000"/>
          <w:sz w:val="24"/>
          <w:szCs w:val="24"/>
          <w:lang w:eastAsia="en-AU"/>
        </w:rPr>
        <w:t>with third parties for activities related to</w:t>
      </w:r>
      <w:r w:rsidR="003D395E">
        <w:rPr>
          <w:rFonts w:eastAsia="Times New Roman" w:cs="Times New Roman"/>
          <w:color w:val="000000"/>
          <w:sz w:val="24"/>
          <w:szCs w:val="24"/>
          <w:lang w:eastAsia="en-AU"/>
        </w:rPr>
        <w:t xml:space="preserve"> the </w:t>
      </w:r>
      <w:r w:rsidR="00D82753">
        <w:rPr>
          <w:rFonts w:eastAsia="Times New Roman" w:cs="Times New Roman"/>
          <w:color w:val="000000"/>
          <w:sz w:val="24"/>
          <w:szCs w:val="24"/>
          <w:lang w:eastAsia="en-AU"/>
        </w:rPr>
        <w:t>p</w:t>
      </w:r>
      <w:r w:rsidR="003D395E">
        <w:rPr>
          <w:rFonts w:eastAsia="Times New Roman" w:cs="Times New Roman"/>
          <w:color w:val="000000"/>
          <w:sz w:val="24"/>
          <w:szCs w:val="24"/>
          <w:lang w:eastAsia="en-AU"/>
        </w:rPr>
        <w:t>roject funded by the Ignite Grant</w:t>
      </w:r>
      <w:r w:rsidR="0022305A">
        <w:rPr>
          <w:rFonts w:eastAsia="Times New Roman" w:cs="Times New Roman"/>
          <w:color w:val="000000"/>
          <w:sz w:val="24"/>
          <w:szCs w:val="24"/>
          <w:lang w:eastAsia="en-AU"/>
        </w:rPr>
        <w:t xml:space="preserve">, and indicate to such third parties the grant recipient’s preference to use the </w:t>
      </w:r>
      <w:r w:rsidR="0022305A" w:rsidRPr="005C726D">
        <w:rPr>
          <w:rFonts w:eastAsia="Times New Roman" w:cs="Times New Roman"/>
          <w:i/>
          <w:iCs/>
          <w:color w:val="000000"/>
          <w:sz w:val="24"/>
          <w:szCs w:val="24"/>
          <w:lang w:eastAsia="en-AU"/>
        </w:rPr>
        <w:t>HERC IP Framework</w:t>
      </w:r>
      <w:r w:rsidR="003D395E">
        <w:rPr>
          <w:rFonts w:eastAsia="Times New Roman" w:cs="Times New Roman"/>
          <w:color w:val="000000"/>
          <w:sz w:val="24"/>
          <w:szCs w:val="24"/>
          <w:lang w:eastAsia="en-AU"/>
        </w:rPr>
        <w:t>.</w:t>
      </w:r>
      <w:r w:rsidRPr="00730E7B">
        <w:rPr>
          <w:rFonts w:eastAsia="Times New Roman" w:cs="Times New Roman"/>
          <w:color w:val="000000"/>
          <w:sz w:val="24"/>
          <w:szCs w:val="24"/>
          <w:lang w:eastAsia="en-AU"/>
        </w:rPr>
        <w:t xml:space="preserve"> </w:t>
      </w:r>
    </w:p>
    <w:p w14:paraId="1A8F88B4" w14:textId="441C3AD1" w:rsidR="006563B4" w:rsidRPr="004E14F6" w:rsidRDefault="006563B4" w:rsidP="007231BF">
      <w:pPr>
        <w:keepNext/>
        <w:keepLines/>
        <w:spacing w:before="280" w:line="240" w:lineRule="auto"/>
        <w:ind w:left="1134" w:hanging="1134"/>
        <w:outlineLvl w:val="1"/>
        <w:rPr>
          <w:rFonts w:eastAsia="Times New Roman" w:cs="Times New Roman"/>
          <w:b/>
          <w:bCs/>
          <w:kern w:val="28"/>
          <w:sz w:val="24"/>
          <w:szCs w:val="24"/>
          <w:lang w:eastAsia="en-AU"/>
        </w:rPr>
      </w:pPr>
      <w:r w:rsidRPr="004E14F6">
        <w:rPr>
          <w:rFonts w:eastAsia="Times New Roman" w:cs="Times New Roman"/>
          <w:b/>
          <w:bCs/>
          <w:kern w:val="28"/>
          <w:sz w:val="24"/>
          <w:szCs w:val="24"/>
          <w:lang w:eastAsia="en-AU"/>
        </w:rPr>
        <w:t>PART </w:t>
      </w:r>
      <w:r>
        <w:rPr>
          <w:rFonts w:eastAsia="Times New Roman" w:cs="Times New Roman"/>
          <w:b/>
          <w:bCs/>
          <w:kern w:val="28"/>
          <w:sz w:val="24"/>
          <w:szCs w:val="24"/>
          <w:lang w:eastAsia="en-AU"/>
        </w:rPr>
        <w:t>2</w:t>
      </w:r>
      <w:r w:rsidRPr="004E14F6">
        <w:rPr>
          <w:rFonts w:eastAsia="Times New Roman" w:cs="Times New Roman"/>
          <w:b/>
          <w:bCs/>
          <w:kern w:val="28"/>
          <w:sz w:val="24"/>
          <w:szCs w:val="24"/>
          <w:lang w:eastAsia="en-AU"/>
        </w:rPr>
        <w:t>—</w:t>
      </w:r>
      <w:r>
        <w:rPr>
          <w:rFonts w:eastAsia="Times New Roman" w:cs="Times New Roman"/>
          <w:b/>
          <w:bCs/>
          <w:kern w:val="28"/>
          <w:sz w:val="24"/>
          <w:szCs w:val="24"/>
          <w:lang w:eastAsia="en-AU"/>
        </w:rPr>
        <w:t>INNOVATE GRANTS</w:t>
      </w:r>
    </w:p>
    <w:p w14:paraId="096133FA" w14:textId="0D30A71E" w:rsidR="00B02B8F" w:rsidRDefault="00B02B8F" w:rsidP="007231BF">
      <w:pPr>
        <w:keepNext/>
        <w:keepLines/>
        <w:spacing w:before="200" w:after="240" w:line="240" w:lineRule="auto"/>
        <w:outlineLvl w:val="1"/>
        <w:rPr>
          <w:rFonts w:eastAsia="Times New Roman" w:cs="Times New Roman"/>
          <w:b/>
          <w:iCs/>
          <w:color w:val="000000"/>
          <w:sz w:val="27"/>
          <w:szCs w:val="27"/>
          <w:lang w:eastAsia="en-AU"/>
        </w:rPr>
      </w:pPr>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sidR="00F03B40">
        <w:rPr>
          <w:rFonts w:eastAsia="Times New Roman" w:cs="Times New Roman"/>
          <w:b/>
          <w:iCs/>
          <w:color w:val="000000"/>
          <w:sz w:val="27"/>
          <w:szCs w:val="27"/>
          <w:lang w:eastAsia="en-AU"/>
        </w:rPr>
        <w:t>40</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r>
      <w:r>
        <w:rPr>
          <w:rFonts w:eastAsia="Times New Roman" w:cs="Times New Roman"/>
          <w:b/>
          <w:iCs/>
          <w:color w:val="000000"/>
          <w:sz w:val="27"/>
          <w:szCs w:val="27"/>
          <w:lang w:eastAsia="en-AU"/>
        </w:rPr>
        <w:t xml:space="preserve">Purpose of </w:t>
      </w:r>
      <w:r w:rsidR="007231BF">
        <w:rPr>
          <w:rFonts w:eastAsia="Times New Roman" w:cs="Times New Roman"/>
          <w:b/>
          <w:iCs/>
          <w:color w:val="000000"/>
          <w:sz w:val="27"/>
          <w:szCs w:val="27"/>
          <w:lang w:eastAsia="en-AU"/>
        </w:rPr>
        <w:t>Innovate</w:t>
      </w:r>
      <w:r>
        <w:rPr>
          <w:rFonts w:eastAsia="Times New Roman" w:cs="Times New Roman"/>
          <w:b/>
          <w:iCs/>
          <w:color w:val="000000"/>
          <w:sz w:val="27"/>
          <w:szCs w:val="27"/>
          <w:lang w:eastAsia="en-AU"/>
        </w:rPr>
        <w:t xml:space="preserve"> Grants</w:t>
      </w:r>
    </w:p>
    <w:p w14:paraId="3571AFC9" w14:textId="7E7961BF" w:rsidR="007231BF" w:rsidRPr="005C726D" w:rsidRDefault="0092384B" w:rsidP="005C726D">
      <w:pPr>
        <w:spacing w:line="240" w:lineRule="auto"/>
        <w:rPr>
          <w:rFonts w:eastAsia="Times New Roman" w:cs="Times New Roman"/>
          <w:sz w:val="24"/>
          <w:szCs w:val="24"/>
          <w:lang w:eastAsia="en-AU"/>
        </w:rPr>
      </w:pPr>
      <w:r w:rsidRPr="005C726D">
        <w:rPr>
          <w:rFonts w:eastAsia="Times New Roman" w:cs="Times New Roman"/>
          <w:sz w:val="24"/>
          <w:szCs w:val="24"/>
          <w:lang w:eastAsia="en-AU"/>
        </w:rPr>
        <w:t xml:space="preserve">Grants may be made to providers under the </w:t>
      </w:r>
      <w:r w:rsidR="007231BF" w:rsidRPr="005C726D">
        <w:rPr>
          <w:rFonts w:eastAsia="Times New Roman" w:cs="Times New Roman"/>
          <w:sz w:val="24"/>
          <w:szCs w:val="24"/>
          <w:lang w:eastAsia="en-AU"/>
        </w:rPr>
        <w:t xml:space="preserve">Australia’s Economic Accelerator </w:t>
      </w:r>
      <w:r w:rsidR="00453253" w:rsidRPr="005C726D">
        <w:rPr>
          <w:rFonts w:eastAsia="Times New Roman" w:cs="Times New Roman"/>
          <w:sz w:val="24"/>
          <w:szCs w:val="24"/>
          <w:lang w:eastAsia="en-AU"/>
        </w:rPr>
        <w:t xml:space="preserve">Program </w:t>
      </w:r>
      <w:r w:rsidR="007231BF" w:rsidRPr="005C726D">
        <w:rPr>
          <w:rFonts w:eastAsia="Times New Roman" w:cs="Times New Roman"/>
          <w:sz w:val="24"/>
          <w:szCs w:val="24"/>
          <w:lang w:eastAsia="en-AU"/>
        </w:rPr>
        <w:t>for the purpose</w:t>
      </w:r>
      <w:r w:rsidR="00EA225A" w:rsidRPr="005C726D">
        <w:rPr>
          <w:rFonts w:eastAsia="Times New Roman" w:cs="Times New Roman"/>
          <w:sz w:val="24"/>
          <w:szCs w:val="24"/>
          <w:lang w:eastAsia="en-AU"/>
        </w:rPr>
        <w:t>s</w:t>
      </w:r>
      <w:r w:rsidR="007231BF" w:rsidRPr="005C726D">
        <w:rPr>
          <w:rFonts w:eastAsia="Times New Roman" w:cs="Times New Roman"/>
          <w:sz w:val="24"/>
          <w:szCs w:val="24"/>
          <w:lang w:eastAsia="en-AU"/>
        </w:rPr>
        <w:t xml:space="preserve"> </w:t>
      </w:r>
      <w:r w:rsidR="00BC43E6" w:rsidRPr="005C726D">
        <w:rPr>
          <w:rFonts w:eastAsia="Times New Roman" w:cs="Times New Roman"/>
          <w:sz w:val="24"/>
          <w:szCs w:val="24"/>
          <w:lang w:eastAsia="en-AU"/>
        </w:rPr>
        <w:t xml:space="preserve">described in </w:t>
      </w:r>
      <w:r w:rsidR="008A55F6" w:rsidRPr="005C726D">
        <w:rPr>
          <w:rFonts w:eastAsia="Times New Roman" w:cs="Times New Roman"/>
          <w:sz w:val="24"/>
          <w:szCs w:val="24"/>
          <w:lang w:eastAsia="en-AU"/>
        </w:rPr>
        <w:t xml:space="preserve">paragraph </w:t>
      </w:r>
      <w:r w:rsidR="00BC43E6" w:rsidRPr="005C726D">
        <w:rPr>
          <w:rFonts w:eastAsia="Times New Roman" w:cs="Times New Roman"/>
          <w:sz w:val="24"/>
          <w:szCs w:val="24"/>
          <w:lang w:eastAsia="en-AU"/>
        </w:rPr>
        <w:t xml:space="preserve">5.5, </w:t>
      </w:r>
      <w:r w:rsidR="00204896" w:rsidRPr="005C726D">
        <w:rPr>
          <w:rFonts w:eastAsia="Times New Roman" w:cs="Times New Roman"/>
          <w:sz w:val="24"/>
          <w:szCs w:val="24"/>
          <w:lang w:eastAsia="en-AU"/>
        </w:rPr>
        <w:t xml:space="preserve">and specifically, for the purposes of assisting providers with </w:t>
      </w:r>
      <w:r w:rsidR="001228E5" w:rsidRPr="005C726D">
        <w:rPr>
          <w:rFonts w:eastAsia="Times New Roman" w:cs="Times New Roman"/>
          <w:sz w:val="24"/>
          <w:szCs w:val="24"/>
          <w:lang w:eastAsia="en-AU"/>
        </w:rPr>
        <w:t>developing and testing prototypes</w:t>
      </w:r>
      <w:r w:rsidR="00204896" w:rsidRPr="005C726D">
        <w:rPr>
          <w:rFonts w:eastAsia="Times New Roman" w:cs="Times New Roman"/>
          <w:sz w:val="24"/>
          <w:szCs w:val="24"/>
          <w:lang w:eastAsia="en-AU"/>
        </w:rPr>
        <w:t xml:space="preserve"> in an operational environment </w:t>
      </w:r>
      <w:r w:rsidR="007231BF" w:rsidRPr="005C726D">
        <w:rPr>
          <w:rFonts w:eastAsia="Times New Roman" w:cs="Times New Roman"/>
          <w:sz w:val="24"/>
          <w:szCs w:val="24"/>
          <w:lang w:eastAsia="en-AU"/>
        </w:rPr>
        <w:t>(</w:t>
      </w:r>
      <w:r w:rsidR="007231BF" w:rsidRPr="001B19D9">
        <w:rPr>
          <w:rFonts w:eastAsia="Times New Roman" w:cs="Times New Roman"/>
          <w:b/>
          <w:bCs/>
          <w:i/>
          <w:iCs/>
          <w:color w:val="000000"/>
          <w:sz w:val="24"/>
          <w:szCs w:val="24"/>
          <w:lang w:eastAsia="en-AU"/>
        </w:rPr>
        <w:t>Innovate Grants</w:t>
      </w:r>
      <w:r w:rsidR="007231BF" w:rsidRPr="005C726D">
        <w:rPr>
          <w:rFonts w:eastAsia="Times New Roman" w:cs="Times New Roman"/>
          <w:sz w:val="24"/>
          <w:szCs w:val="24"/>
          <w:lang w:eastAsia="en-AU"/>
        </w:rPr>
        <w:t xml:space="preserve">). </w:t>
      </w:r>
    </w:p>
    <w:p w14:paraId="0F7C1971" w14:textId="1E5AE7C1" w:rsidR="006563B4" w:rsidRDefault="006563B4" w:rsidP="006563B4">
      <w:pPr>
        <w:keepNext/>
        <w:keepLines/>
        <w:spacing w:before="200" w:after="240" w:line="240" w:lineRule="auto"/>
        <w:outlineLvl w:val="1"/>
        <w:rPr>
          <w:rFonts w:eastAsia="Times New Roman" w:cs="Times New Roman"/>
          <w:b/>
          <w:iCs/>
          <w:color w:val="000000"/>
          <w:sz w:val="27"/>
          <w:szCs w:val="27"/>
          <w:lang w:eastAsia="en-AU"/>
        </w:rPr>
      </w:pPr>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sidR="00D448E5">
        <w:rPr>
          <w:rFonts w:eastAsia="Times New Roman" w:cs="Times New Roman"/>
          <w:b/>
          <w:iCs/>
          <w:color w:val="000000"/>
          <w:sz w:val="27"/>
          <w:szCs w:val="27"/>
          <w:lang w:eastAsia="en-AU"/>
        </w:rPr>
        <w:t>4</w:t>
      </w:r>
      <w:r w:rsidR="00F03B40">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r>
      <w:r>
        <w:rPr>
          <w:rFonts w:eastAsia="Times New Roman" w:cs="Times New Roman"/>
          <w:b/>
          <w:iCs/>
          <w:color w:val="000000"/>
          <w:sz w:val="27"/>
          <w:szCs w:val="27"/>
          <w:lang w:eastAsia="en-AU"/>
        </w:rPr>
        <w:t>Specified bodies corporate and e</w:t>
      </w:r>
      <w:r w:rsidRPr="0031091C">
        <w:rPr>
          <w:rFonts w:eastAsia="Times New Roman" w:cs="Times New Roman"/>
          <w:b/>
          <w:iCs/>
          <w:color w:val="000000"/>
          <w:sz w:val="27"/>
          <w:szCs w:val="27"/>
          <w:lang w:eastAsia="en-AU"/>
        </w:rPr>
        <w:t>xtra conditions of eligibility</w:t>
      </w:r>
    </w:p>
    <w:p w14:paraId="26E8B26F" w14:textId="77777777" w:rsidR="006563B4" w:rsidRPr="00554008" w:rsidRDefault="006563B4" w:rsidP="006563B4">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 xml:space="preserve">Specified bodies corporate </w:t>
      </w:r>
    </w:p>
    <w:p w14:paraId="2C40D9D3" w14:textId="6A4C3841" w:rsidR="002F41CE" w:rsidRPr="00493595" w:rsidRDefault="002F41CE" w:rsidP="002F41CE">
      <w:pPr>
        <w:keepNext/>
        <w:keepLines/>
        <w:spacing w:line="240" w:lineRule="auto"/>
        <w:ind w:left="851" w:hanging="851"/>
        <w:rPr>
          <w:rFonts w:eastAsia="Times New Roman" w:cs="Times New Roman"/>
          <w:color w:val="000000"/>
          <w:sz w:val="24"/>
          <w:szCs w:val="24"/>
          <w:lang w:eastAsia="en-AU"/>
        </w:rPr>
      </w:pPr>
      <w:r w:rsidRPr="00B46C0B">
        <w:rPr>
          <w:rFonts w:eastAsia="Times New Roman" w:cs="Times New Roman"/>
          <w:color w:val="000000"/>
          <w:sz w:val="24"/>
          <w:szCs w:val="24"/>
          <w:lang w:eastAsia="en-AU"/>
        </w:rPr>
        <w:t>(</w:t>
      </w:r>
      <w:r>
        <w:rPr>
          <w:rFonts w:eastAsia="Times New Roman" w:cs="Times New Roman"/>
          <w:color w:val="000000"/>
          <w:sz w:val="24"/>
          <w:szCs w:val="24"/>
          <w:lang w:eastAsia="en-AU"/>
        </w:rPr>
        <w:t>1</w:t>
      </w:r>
      <w:r w:rsidRPr="00B46C0B">
        <w:rPr>
          <w:rFonts w:eastAsia="Times New Roman" w:cs="Times New Roman"/>
          <w:color w:val="000000"/>
          <w:sz w:val="24"/>
          <w:szCs w:val="24"/>
          <w:lang w:eastAsia="en-AU"/>
        </w:rPr>
        <w:t>)</w:t>
      </w:r>
      <w:r w:rsidRPr="00B46C0B">
        <w:rPr>
          <w:rFonts w:eastAsia="Times New Roman" w:cs="Times New Roman"/>
          <w:color w:val="000000"/>
          <w:sz w:val="24"/>
          <w:szCs w:val="24"/>
          <w:lang w:eastAsia="en-AU"/>
        </w:rPr>
        <w:tab/>
      </w:r>
      <w:r>
        <w:rPr>
          <w:rFonts w:eastAsia="Times New Roman" w:cs="Times New Roman"/>
          <w:color w:val="000000"/>
          <w:sz w:val="24"/>
          <w:szCs w:val="24"/>
          <w:lang w:eastAsia="en-AU"/>
        </w:rPr>
        <w:t xml:space="preserve">For the purposes of item 14 in the table in subsection 41-10(1) of </w:t>
      </w:r>
      <w:r>
        <w:rPr>
          <w:rFonts w:eastAsia="Times New Roman" w:cs="Times New Roman"/>
          <w:i/>
          <w:iCs/>
          <w:color w:val="000000"/>
          <w:sz w:val="24"/>
          <w:szCs w:val="24"/>
          <w:lang w:eastAsia="en-AU"/>
        </w:rPr>
        <w:t>the Act</w:t>
      </w:r>
      <w:r>
        <w:rPr>
          <w:rFonts w:eastAsia="Times New Roman" w:cs="Times New Roman"/>
          <w:color w:val="000000"/>
          <w:sz w:val="24"/>
          <w:szCs w:val="24"/>
          <w:lang w:eastAsia="en-AU"/>
        </w:rPr>
        <w:t>, bodies corporate that are in the ‘University College’ provider category</w:t>
      </w:r>
      <w:r>
        <w:rPr>
          <w:rFonts w:eastAsia="Times New Roman" w:cs="Times New Roman"/>
          <w:i/>
          <w:iCs/>
          <w:color w:val="000000"/>
          <w:sz w:val="24"/>
          <w:szCs w:val="24"/>
          <w:lang w:eastAsia="en-AU"/>
        </w:rPr>
        <w:t xml:space="preserve"> </w:t>
      </w:r>
      <w:r>
        <w:rPr>
          <w:rFonts w:eastAsia="Times New Roman" w:cs="Times New Roman"/>
          <w:color w:val="000000"/>
          <w:sz w:val="24"/>
          <w:szCs w:val="24"/>
          <w:lang w:eastAsia="en-AU"/>
        </w:rPr>
        <w:t xml:space="preserve">listed in the </w:t>
      </w:r>
      <w:r>
        <w:rPr>
          <w:rFonts w:eastAsia="Times New Roman" w:cs="Times New Roman"/>
          <w:i/>
          <w:iCs/>
          <w:color w:val="000000"/>
          <w:sz w:val="24"/>
          <w:szCs w:val="24"/>
          <w:lang w:eastAsia="en-AU"/>
        </w:rPr>
        <w:t xml:space="preserve">Higher Education Standards Framework (Threshold Standards) </w:t>
      </w:r>
      <w:r w:rsidRPr="001058FE">
        <w:rPr>
          <w:i/>
          <w:iCs/>
        </w:rPr>
        <w:t>2021</w:t>
      </w:r>
      <w:r>
        <w:t>,</w:t>
      </w:r>
      <w:r>
        <w:rPr>
          <w:i/>
          <w:iCs/>
        </w:rPr>
        <w:t xml:space="preserve"> </w:t>
      </w:r>
      <w:r>
        <w:t>are</w:t>
      </w:r>
      <w:r>
        <w:rPr>
          <w:rFonts w:eastAsia="Times New Roman" w:cs="Times New Roman"/>
          <w:color w:val="000000"/>
          <w:sz w:val="24"/>
          <w:szCs w:val="24"/>
          <w:lang w:eastAsia="en-AU"/>
        </w:rPr>
        <w:t xml:space="preserve"> eligible to receive Innovate Grants under the Australia’s Economic Accelerator program. </w:t>
      </w:r>
    </w:p>
    <w:p w14:paraId="7810304D" w14:textId="77777777" w:rsidR="006563B4" w:rsidRPr="00554008" w:rsidRDefault="006563B4" w:rsidP="006563B4">
      <w:pPr>
        <w:tabs>
          <w:tab w:val="right" w:pos="1985"/>
        </w:tabs>
        <w:spacing w:before="40" w:line="240" w:lineRule="auto"/>
        <w:ind w:left="2098" w:hanging="2098"/>
        <w:rPr>
          <w:rFonts w:eastAsia="Times New Roman" w:cs="Times New Roman"/>
          <w:sz w:val="24"/>
          <w:szCs w:val="24"/>
          <w:lang w:eastAsia="en-AU"/>
        </w:rPr>
      </w:pPr>
    </w:p>
    <w:p w14:paraId="2019FB73" w14:textId="7A336097" w:rsidR="006563B4" w:rsidRPr="00554008" w:rsidRDefault="006563B4" w:rsidP="006563B4">
      <w:pPr>
        <w:keepNext/>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lastRenderedPageBreak/>
        <w:t xml:space="preserve">Extra conditions of eligibility </w:t>
      </w:r>
    </w:p>
    <w:p w14:paraId="1FD03FD3" w14:textId="452F6AC0" w:rsidR="006563B4" w:rsidRDefault="006563B4" w:rsidP="006563B4">
      <w:pPr>
        <w:keepNext/>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Pr>
          <w:rFonts w:eastAsia="Times New Roman" w:cs="Times New Roman"/>
          <w:color w:val="000000"/>
          <w:sz w:val="24"/>
          <w:szCs w:val="24"/>
          <w:lang w:eastAsia="en-AU"/>
        </w:rPr>
        <w:t>2</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It is an extra condition of eligibility that grant recipients receiving an Innovate Grant: </w:t>
      </w:r>
    </w:p>
    <w:p w14:paraId="5C6F6DE7" w14:textId="77777777" w:rsidR="0013056A" w:rsidRDefault="0013056A" w:rsidP="006563B4">
      <w:pPr>
        <w:keepNext/>
        <w:keepLines/>
        <w:spacing w:line="240" w:lineRule="auto"/>
        <w:ind w:left="851" w:hanging="851"/>
        <w:rPr>
          <w:rFonts w:eastAsia="Times New Roman" w:cs="Times New Roman"/>
          <w:color w:val="000000"/>
          <w:sz w:val="24"/>
          <w:szCs w:val="24"/>
          <w:lang w:eastAsia="en-AU"/>
        </w:rPr>
      </w:pPr>
    </w:p>
    <w:p w14:paraId="767B3DB1" w14:textId="3B759C53" w:rsidR="00D364C9" w:rsidRDefault="003D395E" w:rsidP="00C02D56">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color w:val="000000"/>
          <w:sz w:val="24"/>
          <w:szCs w:val="24"/>
          <w:lang w:eastAsia="en-AU"/>
        </w:rPr>
        <w:t>(a)</w:t>
      </w:r>
      <w:r>
        <w:rPr>
          <w:rFonts w:eastAsia="Times New Roman" w:cs="Times New Roman"/>
          <w:color w:val="000000"/>
          <w:sz w:val="24"/>
          <w:szCs w:val="24"/>
          <w:lang w:eastAsia="en-AU"/>
        </w:rPr>
        <w:tab/>
      </w:r>
      <w:r w:rsidR="00D364C9">
        <w:rPr>
          <w:rFonts w:eastAsia="Times New Roman" w:cs="Times New Roman"/>
          <w:sz w:val="24"/>
          <w:szCs w:val="24"/>
          <w:lang w:eastAsia="en-AU"/>
        </w:rPr>
        <w:t xml:space="preserve">nominate an individual </w:t>
      </w:r>
      <w:r w:rsidR="00C02D56">
        <w:rPr>
          <w:rFonts w:eastAsia="Times New Roman" w:cs="Times New Roman"/>
          <w:sz w:val="24"/>
          <w:szCs w:val="24"/>
          <w:lang w:eastAsia="en-AU"/>
        </w:rPr>
        <w:t>engaged</w:t>
      </w:r>
      <w:r w:rsidR="00D364C9">
        <w:rPr>
          <w:rFonts w:eastAsia="Times New Roman" w:cs="Times New Roman"/>
          <w:sz w:val="24"/>
          <w:szCs w:val="24"/>
          <w:lang w:eastAsia="en-AU"/>
        </w:rPr>
        <w:t xml:space="preserve"> by the grant recipient (</w:t>
      </w:r>
      <w:r w:rsidR="00D364C9" w:rsidRPr="00C02D56">
        <w:rPr>
          <w:rFonts w:eastAsia="Times New Roman" w:cs="Times New Roman"/>
          <w:b/>
          <w:bCs/>
          <w:i/>
          <w:iCs/>
          <w:sz w:val="24"/>
          <w:szCs w:val="24"/>
          <w:lang w:eastAsia="en-AU"/>
        </w:rPr>
        <w:t>Lead Entrepreneur</w:t>
      </w:r>
      <w:r w:rsidR="00D364C9">
        <w:rPr>
          <w:rFonts w:eastAsia="Times New Roman" w:cs="Times New Roman"/>
          <w:sz w:val="24"/>
          <w:szCs w:val="24"/>
          <w:lang w:eastAsia="en-AU"/>
        </w:rPr>
        <w:t>)</w:t>
      </w:r>
      <w:r w:rsidR="00C933B1" w:rsidRPr="00C933B1">
        <w:rPr>
          <w:sz w:val="24"/>
          <w:szCs w:val="24"/>
        </w:rPr>
        <w:t xml:space="preserve"> </w:t>
      </w:r>
      <w:r w:rsidR="00C933B1" w:rsidRPr="00C933B1">
        <w:rPr>
          <w:rFonts w:eastAsia="Times New Roman" w:cs="Times New Roman"/>
          <w:sz w:val="24"/>
          <w:szCs w:val="24"/>
          <w:lang w:eastAsia="en-AU"/>
        </w:rPr>
        <w:t>to work on the project over the grant period</w:t>
      </w:r>
      <w:r w:rsidR="00C02D56">
        <w:rPr>
          <w:rFonts w:eastAsia="Times New Roman" w:cs="Times New Roman"/>
          <w:sz w:val="24"/>
          <w:szCs w:val="24"/>
          <w:lang w:eastAsia="en-AU"/>
        </w:rPr>
        <w:t>;</w:t>
      </w:r>
      <w:r w:rsidR="00D364C9">
        <w:rPr>
          <w:rFonts w:eastAsia="Times New Roman" w:cs="Times New Roman"/>
          <w:sz w:val="24"/>
          <w:szCs w:val="24"/>
          <w:lang w:eastAsia="en-AU"/>
        </w:rPr>
        <w:t xml:space="preserve"> </w:t>
      </w:r>
    </w:p>
    <w:p w14:paraId="69B27BE4" w14:textId="7E71853C" w:rsidR="0013056A" w:rsidRPr="005C726D" w:rsidRDefault="00D364C9" w:rsidP="00D364C9">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 xml:space="preserve">(b) </w:t>
      </w:r>
      <w:r>
        <w:rPr>
          <w:rFonts w:eastAsia="Times New Roman" w:cs="Times New Roman"/>
          <w:sz w:val="24"/>
          <w:szCs w:val="24"/>
          <w:lang w:eastAsia="en-AU"/>
        </w:rPr>
        <w:tab/>
      </w:r>
      <w:r w:rsidR="003D395E" w:rsidRPr="005C726D">
        <w:rPr>
          <w:rFonts w:eastAsia="Times New Roman" w:cs="Times New Roman"/>
          <w:sz w:val="24"/>
          <w:szCs w:val="24"/>
          <w:lang w:eastAsia="en-AU"/>
        </w:rPr>
        <w:t xml:space="preserve">be partnered with at least one organisation that is an Australian body corporate; </w:t>
      </w:r>
    </w:p>
    <w:p w14:paraId="3E3B2D49" w14:textId="0F1AC851" w:rsidR="00B20882" w:rsidRPr="000F478A" w:rsidRDefault="000E67E0" w:rsidP="00204896">
      <w:pPr>
        <w:tabs>
          <w:tab w:val="left" w:pos="851"/>
        </w:tabs>
        <w:spacing w:after="240" w:line="240" w:lineRule="auto"/>
        <w:ind w:left="1440" w:hanging="600"/>
        <w:rPr>
          <w:rFonts w:eastAsia="Times New Roman" w:cs="Times New Roman"/>
          <w:color w:val="000000"/>
          <w:sz w:val="24"/>
          <w:szCs w:val="24"/>
          <w:lang w:eastAsia="en-AU"/>
        </w:rPr>
      </w:pPr>
      <w:r w:rsidRPr="005C726D">
        <w:rPr>
          <w:rFonts w:eastAsia="Times New Roman" w:cs="Times New Roman"/>
          <w:sz w:val="24"/>
          <w:szCs w:val="24"/>
          <w:lang w:eastAsia="en-AU"/>
        </w:rPr>
        <w:t>(</w:t>
      </w:r>
      <w:r w:rsidR="008F4A16">
        <w:rPr>
          <w:rFonts w:eastAsia="Times New Roman" w:cs="Times New Roman"/>
          <w:sz w:val="24"/>
          <w:szCs w:val="24"/>
          <w:lang w:eastAsia="en-AU"/>
        </w:rPr>
        <w:t>c</w:t>
      </w:r>
      <w:r w:rsidRPr="005C726D">
        <w:rPr>
          <w:rFonts w:eastAsia="Times New Roman" w:cs="Times New Roman"/>
          <w:sz w:val="24"/>
          <w:szCs w:val="24"/>
          <w:lang w:eastAsia="en-AU"/>
        </w:rPr>
        <w:t>)</w:t>
      </w:r>
      <w:r w:rsidRPr="005C726D">
        <w:rPr>
          <w:rFonts w:eastAsia="Times New Roman" w:cs="Times New Roman"/>
          <w:sz w:val="24"/>
          <w:szCs w:val="24"/>
          <w:lang w:eastAsia="en-AU"/>
        </w:rPr>
        <w:tab/>
      </w:r>
      <w:r w:rsidR="00AA79CE" w:rsidRPr="00AA79CE">
        <w:rPr>
          <w:rFonts w:eastAsia="Times New Roman" w:cs="Times New Roman"/>
          <w:sz w:val="24"/>
          <w:szCs w:val="24"/>
          <w:lang w:eastAsia="en-AU"/>
        </w:rPr>
        <w:t>demonstrate that,</w:t>
      </w:r>
      <w:r w:rsidR="00AA79CE" w:rsidRPr="00AA79CE">
        <w:rPr>
          <w:rFonts w:eastAsia="Times New Roman" w:cs="Times New Roman"/>
          <w:color w:val="000000"/>
          <w:sz w:val="24"/>
          <w:szCs w:val="24"/>
          <w:lang w:eastAsia="en-AU"/>
        </w:rPr>
        <w:t xml:space="preserve"> at the time the grant is made, at least one</w:t>
      </w:r>
      <w:r w:rsidR="00AA79CE" w:rsidRPr="00AA79CE">
        <w:rPr>
          <w:rFonts w:eastAsia="Times New Roman" w:cs="Times New Roman"/>
          <w:sz w:val="24"/>
          <w:szCs w:val="24"/>
          <w:lang w:eastAsia="en-AU"/>
        </w:rPr>
        <w:t xml:space="preserve"> </w:t>
      </w:r>
      <w:r w:rsidR="00AA79CE" w:rsidRPr="005C726D">
        <w:rPr>
          <w:rFonts w:eastAsia="Times New Roman" w:cs="Times New Roman"/>
          <w:i/>
          <w:iCs/>
          <w:sz w:val="24"/>
          <w:szCs w:val="24"/>
          <w:lang w:eastAsia="en-AU"/>
        </w:rPr>
        <w:t>participating organisation</w:t>
      </w:r>
      <w:r w:rsidR="00AA79CE" w:rsidRPr="00AA79CE">
        <w:rPr>
          <w:rFonts w:eastAsia="Times New Roman" w:cs="Times New Roman"/>
          <w:sz w:val="24"/>
          <w:szCs w:val="24"/>
          <w:lang w:eastAsia="en-AU"/>
        </w:rPr>
        <w:t xml:space="preserve"> has committed </w:t>
      </w:r>
      <w:r w:rsidR="0090376B">
        <w:rPr>
          <w:rFonts w:eastAsia="Times New Roman" w:cs="Times New Roman"/>
          <w:sz w:val="24"/>
          <w:szCs w:val="24"/>
          <w:lang w:eastAsia="en-AU"/>
        </w:rPr>
        <w:t>cash or in-kind contributions</w:t>
      </w:r>
      <w:r w:rsidR="00AA79CE" w:rsidRPr="00AA79CE">
        <w:rPr>
          <w:rFonts w:eastAsia="Times New Roman" w:cs="Times New Roman"/>
          <w:sz w:val="24"/>
          <w:szCs w:val="24"/>
          <w:lang w:eastAsia="en-AU"/>
        </w:rPr>
        <w:t xml:space="preserve"> to the project</w:t>
      </w:r>
      <w:r w:rsidR="00AA79CE">
        <w:rPr>
          <w:rFonts w:eastAsia="Times New Roman" w:cs="Times New Roman"/>
          <w:sz w:val="24"/>
          <w:szCs w:val="24"/>
          <w:lang w:eastAsia="en-AU"/>
        </w:rPr>
        <w:t xml:space="preserve"> </w:t>
      </w:r>
      <w:r w:rsidR="00AA79CE" w:rsidRPr="00AA79CE">
        <w:rPr>
          <w:rFonts w:eastAsia="Times New Roman" w:cs="Times New Roman"/>
          <w:sz w:val="24"/>
          <w:szCs w:val="24"/>
          <w:lang w:eastAsia="en-AU"/>
        </w:rPr>
        <w:t>equivalent to the grant amount</w:t>
      </w:r>
      <w:r w:rsidR="00AA79CE">
        <w:rPr>
          <w:rFonts w:eastAsia="Times New Roman" w:cs="Times New Roman"/>
          <w:sz w:val="24"/>
          <w:szCs w:val="24"/>
          <w:lang w:eastAsia="en-AU"/>
        </w:rPr>
        <w:t xml:space="preserve"> made to the grant recipient;</w:t>
      </w:r>
      <w:r w:rsidR="00AA79CE" w:rsidRPr="00AA79CE">
        <w:rPr>
          <w:rFonts w:eastAsia="Times New Roman" w:cs="Times New Roman"/>
          <w:sz w:val="24"/>
          <w:szCs w:val="24"/>
          <w:lang w:eastAsia="en-AU"/>
        </w:rPr>
        <w:t xml:space="preserve"> </w:t>
      </w:r>
    </w:p>
    <w:p w14:paraId="7E8D23D0" w14:textId="09F17388" w:rsidR="003A3C6E" w:rsidRDefault="003A3C6E" w:rsidP="003A3C6E">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w:t>
      </w:r>
      <w:r w:rsidR="008F4A16">
        <w:rPr>
          <w:rFonts w:eastAsia="Times New Roman" w:cs="Times New Roman"/>
          <w:sz w:val="24"/>
          <w:szCs w:val="24"/>
          <w:lang w:eastAsia="en-AU"/>
        </w:rPr>
        <w:t>d</w:t>
      </w:r>
      <w:r w:rsidRPr="0031091C">
        <w:rPr>
          <w:rFonts w:eastAsia="Times New Roman" w:cs="Times New Roman"/>
          <w:sz w:val="24"/>
          <w:szCs w:val="24"/>
          <w:lang w:eastAsia="en-AU"/>
        </w:rPr>
        <w:t>)</w:t>
      </w:r>
      <w:r w:rsidRPr="0031091C">
        <w:rPr>
          <w:rFonts w:eastAsia="Times New Roman" w:cs="Times New Roman"/>
          <w:sz w:val="24"/>
          <w:szCs w:val="24"/>
          <w:lang w:eastAsia="en-AU"/>
        </w:rPr>
        <w:tab/>
      </w:r>
      <w:r>
        <w:rPr>
          <w:rFonts w:eastAsia="Times New Roman" w:cs="Times New Roman"/>
          <w:sz w:val="24"/>
          <w:szCs w:val="24"/>
          <w:lang w:eastAsia="en-AU"/>
        </w:rPr>
        <w:t xml:space="preserve">demonstrate how their proposed project aligns with the following national priority areas: </w:t>
      </w:r>
    </w:p>
    <w:p w14:paraId="0D67E840" w14:textId="286A801F" w:rsidR="000E67E0" w:rsidRPr="00730DE0" w:rsidRDefault="000E67E0" w:rsidP="000E67E0">
      <w:pPr>
        <w:tabs>
          <w:tab w:val="right" w:pos="1985"/>
        </w:tabs>
        <w:spacing w:before="40"/>
        <w:ind w:left="2098" w:hanging="2098"/>
        <w:rPr>
          <w:rFonts w:eastAsia="Times New Roman" w:cs="Times New Roman"/>
          <w:sz w:val="24"/>
          <w:szCs w:val="24"/>
          <w:lang w:eastAsia="en-AU"/>
        </w:rPr>
      </w:pPr>
      <w:r>
        <w:rPr>
          <w:rFonts w:eastAsia="Times New Roman" w:cs="Times New Roman"/>
          <w:sz w:val="24"/>
          <w:szCs w:val="24"/>
          <w:lang w:eastAsia="en-AU"/>
        </w:rPr>
        <w:tab/>
      </w:r>
      <w:r w:rsidRPr="00730DE0">
        <w:rPr>
          <w:rFonts w:eastAsia="Times New Roman" w:cs="Times New Roman"/>
          <w:sz w:val="24"/>
          <w:szCs w:val="24"/>
          <w:lang w:eastAsia="en-AU"/>
        </w:rPr>
        <w:t>(i)</w:t>
      </w:r>
      <w:r w:rsidRPr="00730DE0">
        <w:rPr>
          <w:rFonts w:eastAsia="Times New Roman" w:cs="Times New Roman"/>
          <w:sz w:val="24"/>
          <w:szCs w:val="24"/>
          <w:lang w:eastAsia="en-AU"/>
        </w:rPr>
        <w:tab/>
        <w:t>value-add in the resources sector;</w:t>
      </w:r>
    </w:p>
    <w:p w14:paraId="6645963F" w14:textId="77777777" w:rsidR="000E67E0" w:rsidRPr="00730DE0" w:rsidRDefault="000E67E0" w:rsidP="000E67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(ii)</w:t>
      </w:r>
      <w:r w:rsidRPr="00730DE0">
        <w:rPr>
          <w:rFonts w:eastAsia="Times New Roman" w:cs="Times New Roman"/>
          <w:sz w:val="24"/>
          <w:szCs w:val="24"/>
          <w:lang w:eastAsia="en-AU"/>
        </w:rPr>
        <w:tab/>
        <w:t>value-add in the agriculture, forestry and fisheries sectors;</w:t>
      </w:r>
    </w:p>
    <w:p w14:paraId="16A1D52B" w14:textId="77777777" w:rsidR="000E67E0" w:rsidRPr="00730DE0" w:rsidRDefault="000E67E0" w:rsidP="000E67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(iii)</w:t>
      </w:r>
      <w:r w:rsidRPr="00730DE0">
        <w:rPr>
          <w:rFonts w:eastAsia="Times New Roman" w:cs="Times New Roman"/>
          <w:sz w:val="24"/>
          <w:szCs w:val="24"/>
          <w:lang w:eastAsia="en-AU"/>
        </w:rPr>
        <w:tab/>
        <w:t>transport;</w:t>
      </w:r>
    </w:p>
    <w:p w14:paraId="597B83C6" w14:textId="77777777" w:rsidR="000E67E0" w:rsidRPr="00730DE0" w:rsidRDefault="000E67E0" w:rsidP="000E67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(iv)</w:t>
      </w:r>
      <w:r w:rsidRPr="00730DE0">
        <w:rPr>
          <w:rFonts w:eastAsia="Times New Roman" w:cs="Times New Roman"/>
          <w:sz w:val="24"/>
          <w:szCs w:val="24"/>
          <w:lang w:eastAsia="en-AU"/>
        </w:rPr>
        <w:tab/>
        <w:t>medical science;</w:t>
      </w:r>
    </w:p>
    <w:p w14:paraId="727B22C3" w14:textId="77777777" w:rsidR="000E67E0" w:rsidRPr="00730DE0" w:rsidRDefault="000E67E0" w:rsidP="000E67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(v)</w:t>
      </w:r>
      <w:r w:rsidRPr="00730DE0">
        <w:rPr>
          <w:rFonts w:eastAsia="Times New Roman" w:cs="Times New Roman"/>
          <w:sz w:val="24"/>
          <w:szCs w:val="24"/>
          <w:lang w:eastAsia="en-AU"/>
        </w:rPr>
        <w:tab/>
        <w:t>renewables and low emissions technology;</w:t>
      </w:r>
    </w:p>
    <w:p w14:paraId="78F178E4" w14:textId="77777777" w:rsidR="000E67E0" w:rsidRPr="00730DE0" w:rsidRDefault="000E67E0" w:rsidP="000E67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(vi)</w:t>
      </w:r>
      <w:r w:rsidRPr="00730DE0">
        <w:rPr>
          <w:rFonts w:eastAsia="Times New Roman" w:cs="Times New Roman"/>
          <w:sz w:val="24"/>
          <w:szCs w:val="24"/>
          <w:lang w:eastAsia="en-AU"/>
        </w:rPr>
        <w:tab/>
        <w:t>defence capability; or</w:t>
      </w:r>
    </w:p>
    <w:p w14:paraId="6976D8F8" w14:textId="77777777" w:rsidR="003A3B41" w:rsidRDefault="000E67E0" w:rsidP="000E67E0">
      <w:pPr>
        <w:tabs>
          <w:tab w:val="right" w:pos="1985"/>
        </w:tabs>
        <w:spacing w:before="40"/>
        <w:ind w:left="2098" w:hanging="2098"/>
        <w:rPr>
          <w:rFonts w:eastAsia="Times New Roman" w:cs="Times New Roman"/>
          <w:sz w:val="24"/>
          <w:szCs w:val="24"/>
          <w:lang w:eastAsia="en-AU"/>
        </w:rPr>
      </w:pPr>
      <w:r w:rsidRPr="00730DE0">
        <w:rPr>
          <w:rFonts w:eastAsia="Times New Roman" w:cs="Times New Roman"/>
          <w:sz w:val="24"/>
          <w:szCs w:val="24"/>
          <w:lang w:eastAsia="en-AU"/>
        </w:rPr>
        <w:tab/>
        <w:t>(vii)</w:t>
      </w:r>
      <w:r w:rsidRPr="00730DE0">
        <w:rPr>
          <w:rFonts w:eastAsia="Times New Roman" w:cs="Times New Roman"/>
          <w:sz w:val="24"/>
          <w:szCs w:val="24"/>
          <w:lang w:eastAsia="en-AU"/>
        </w:rPr>
        <w:tab/>
        <w:t xml:space="preserve">enabling capabilities such as data science, </w:t>
      </w:r>
      <w:r w:rsidR="00A16372" w:rsidRPr="00730DE0">
        <w:rPr>
          <w:rFonts w:eastAsia="Times New Roman" w:cs="Times New Roman"/>
          <w:sz w:val="24"/>
          <w:szCs w:val="24"/>
          <w:lang w:eastAsia="en-AU"/>
        </w:rPr>
        <w:t>artificial intelligence</w:t>
      </w:r>
      <w:r w:rsidRPr="00730DE0">
        <w:rPr>
          <w:rFonts w:eastAsia="Times New Roman" w:cs="Times New Roman"/>
          <w:sz w:val="24"/>
          <w:szCs w:val="24"/>
          <w:lang w:eastAsia="en-AU"/>
        </w:rPr>
        <w:t xml:space="preserve"> and robotics</w:t>
      </w:r>
      <w:r w:rsidR="00254BE9">
        <w:rPr>
          <w:rFonts w:eastAsia="Times New Roman" w:cs="Times New Roman"/>
          <w:sz w:val="24"/>
          <w:szCs w:val="24"/>
          <w:lang w:eastAsia="en-AU"/>
        </w:rPr>
        <w:t xml:space="preserve">; </w:t>
      </w:r>
    </w:p>
    <w:p w14:paraId="62B7ABF3" w14:textId="06A56436" w:rsidR="000E67E0" w:rsidRPr="00730DE0" w:rsidRDefault="003A3B41" w:rsidP="000E67E0">
      <w:pPr>
        <w:tabs>
          <w:tab w:val="right" w:pos="1985"/>
        </w:tabs>
        <w:spacing w:before="40"/>
        <w:ind w:left="2098" w:hanging="2098"/>
        <w:rPr>
          <w:rFonts w:eastAsia="Times New Roman" w:cs="Times New Roman"/>
          <w:sz w:val="24"/>
          <w:szCs w:val="24"/>
          <w:lang w:eastAsia="en-AU"/>
        </w:rPr>
      </w:pPr>
      <w:r>
        <w:rPr>
          <w:rFonts w:eastAsia="Times New Roman" w:cs="Times New Roman"/>
          <w:sz w:val="24"/>
          <w:szCs w:val="24"/>
          <w:lang w:eastAsia="en-AU"/>
        </w:rPr>
        <w:tab/>
        <w:t>(viii)</w:t>
      </w:r>
      <w:r>
        <w:rPr>
          <w:rFonts w:eastAsia="Times New Roman" w:cs="Times New Roman"/>
          <w:sz w:val="24"/>
          <w:szCs w:val="24"/>
          <w:lang w:eastAsia="en-AU"/>
        </w:rPr>
        <w:tab/>
        <w:t xml:space="preserve">a national priority set out in the annual investment plan prepared by the AEA Advisory Board in accordance with section 42-5 of the Act for the relevant year; </w:t>
      </w:r>
      <w:r w:rsidR="00254BE9">
        <w:rPr>
          <w:rFonts w:eastAsia="Times New Roman" w:cs="Times New Roman"/>
          <w:sz w:val="24"/>
          <w:szCs w:val="24"/>
          <w:lang w:eastAsia="en-AU"/>
        </w:rPr>
        <w:t>and</w:t>
      </w:r>
    </w:p>
    <w:p w14:paraId="0C49A15A" w14:textId="78CF99B3" w:rsidR="00AC5A1E" w:rsidRPr="00730DE0" w:rsidRDefault="004E3E93" w:rsidP="00495526">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sz w:val="24"/>
          <w:szCs w:val="24"/>
          <w:lang w:eastAsia="en-AU"/>
        </w:rPr>
        <w:tab/>
        <w:t>(</w:t>
      </w:r>
      <w:r w:rsidR="00313D5E">
        <w:rPr>
          <w:rFonts w:eastAsia="Times New Roman" w:cs="Times New Roman"/>
          <w:sz w:val="24"/>
          <w:szCs w:val="24"/>
          <w:lang w:eastAsia="en-AU"/>
        </w:rPr>
        <w:t>e</w:t>
      </w:r>
      <w:r w:rsidRPr="0031091C">
        <w:rPr>
          <w:rFonts w:eastAsia="Times New Roman" w:cs="Times New Roman"/>
          <w:sz w:val="24"/>
          <w:szCs w:val="24"/>
          <w:lang w:eastAsia="en-AU"/>
        </w:rPr>
        <w:t>)</w:t>
      </w:r>
      <w:r w:rsidRPr="0031091C">
        <w:rPr>
          <w:rFonts w:eastAsia="Times New Roman" w:cs="Times New Roman"/>
          <w:sz w:val="24"/>
          <w:szCs w:val="24"/>
          <w:lang w:eastAsia="en-AU"/>
        </w:rPr>
        <w:tab/>
      </w:r>
      <w:r>
        <w:rPr>
          <w:rFonts w:eastAsia="Times New Roman" w:cs="Times New Roman"/>
          <w:sz w:val="24"/>
          <w:szCs w:val="24"/>
          <w:lang w:eastAsia="en-AU"/>
        </w:rPr>
        <w:t>demonstrate that, at the time the grant is made, all actual or perceived conflicts of interest, pecuniary or otherwise,</w:t>
      </w:r>
      <w:r w:rsidR="00F45E09">
        <w:rPr>
          <w:rFonts w:eastAsia="Times New Roman" w:cs="Times New Roman"/>
          <w:sz w:val="24"/>
          <w:szCs w:val="24"/>
          <w:lang w:eastAsia="en-AU"/>
        </w:rPr>
        <w:t xml:space="preserve"> both within and outside Australia,</w:t>
      </w:r>
      <w:r>
        <w:rPr>
          <w:rFonts w:eastAsia="Times New Roman" w:cs="Times New Roman"/>
          <w:sz w:val="24"/>
          <w:szCs w:val="24"/>
          <w:lang w:eastAsia="en-AU"/>
        </w:rPr>
        <w:t xml:space="preserve"> that exist in relation to the conduct of the proposed project have been disclosed to </w:t>
      </w:r>
      <w:r>
        <w:rPr>
          <w:rFonts w:eastAsia="Times New Roman" w:cs="Times New Roman"/>
          <w:i/>
          <w:iCs/>
          <w:sz w:val="24"/>
          <w:szCs w:val="24"/>
          <w:lang w:eastAsia="en-AU"/>
        </w:rPr>
        <w:t>the department</w:t>
      </w:r>
      <w:r>
        <w:rPr>
          <w:rFonts w:eastAsia="Times New Roman" w:cs="Times New Roman"/>
          <w:sz w:val="24"/>
          <w:szCs w:val="24"/>
          <w:lang w:eastAsia="en-AU"/>
        </w:rPr>
        <w:t xml:space="preserve">, and the grant recipient has demonstrated that they have taken steps required by </w:t>
      </w:r>
      <w:r>
        <w:rPr>
          <w:rFonts w:eastAsia="Times New Roman" w:cs="Times New Roman"/>
          <w:i/>
          <w:iCs/>
          <w:sz w:val="24"/>
          <w:szCs w:val="24"/>
          <w:lang w:eastAsia="en-AU"/>
        </w:rPr>
        <w:t>the department</w:t>
      </w:r>
      <w:r>
        <w:rPr>
          <w:rFonts w:eastAsia="Times New Roman" w:cs="Times New Roman"/>
          <w:sz w:val="24"/>
          <w:szCs w:val="24"/>
          <w:lang w:eastAsia="en-AU"/>
        </w:rPr>
        <w:t xml:space="preserve"> to resolve or address the conflict</w:t>
      </w:r>
      <w:r w:rsidR="00495526" w:rsidRPr="003A3B41">
        <w:rPr>
          <w:rFonts w:eastAsia="Times New Roman" w:cs="Times New Roman"/>
          <w:sz w:val="24"/>
          <w:szCs w:val="24"/>
          <w:lang w:eastAsia="en-AU"/>
        </w:rPr>
        <w:t>.</w:t>
      </w:r>
    </w:p>
    <w:p w14:paraId="144D151C" w14:textId="61E11CAD" w:rsidR="006563B4" w:rsidRPr="0031091C" w:rsidRDefault="006563B4" w:rsidP="006563B4">
      <w:pPr>
        <w:keepLines/>
        <w:spacing w:before="200" w:after="240" w:line="240" w:lineRule="auto"/>
        <w:outlineLvl w:val="1"/>
        <w:rPr>
          <w:rFonts w:eastAsia="Times New Roman" w:cs="Times New Roman"/>
          <w:b/>
          <w:iCs/>
          <w:color w:val="000000"/>
          <w:sz w:val="27"/>
          <w:szCs w:val="27"/>
        </w:rPr>
      </w:pPr>
      <w:r>
        <w:rPr>
          <w:rFonts w:eastAsia="Times New Roman" w:cs="Times New Roman"/>
          <w:b/>
          <w:iCs/>
          <w:color w:val="000000"/>
          <w:sz w:val="27"/>
          <w:szCs w:val="27"/>
          <w:lang w:eastAsia="en-AU"/>
        </w:rPr>
        <w:t>5</w:t>
      </w:r>
      <w:r w:rsidRPr="0031091C">
        <w:rPr>
          <w:rFonts w:eastAsia="Times New Roman" w:cs="Times New Roman"/>
          <w:b/>
          <w:iCs/>
          <w:color w:val="000000"/>
          <w:sz w:val="27"/>
          <w:szCs w:val="27"/>
          <w:lang w:eastAsia="en-AU"/>
        </w:rPr>
        <w:t>.</w:t>
      </w:r>
      <w:r w:rsidR="00F03B40">
        <w:rPr>
          <w:rFonts w:eastAsia="Times New Roman" w:cs="Times New Roman"/>
          <w:b/>
          <w:iCs/>
          <w:color w:val="000000"/>
          <w:sz w:val="27"/>
          <w:szCs w:val="27"/>
          <w:lang w:eastAsia="en-AU"/>
        </w:rPr>
        <w:t>50</w:t>
      </w:r>
      <w:r w:rsidRPr="0031091C">
        <w:rPr>
          <w:rFonts w:eastAsia="Times New Roman" w:cs="Times New Roman"/>
          <w:b/>
          <w:iCs/>
          <w:color w:val="000000"/>
          <w:sz w:val="27"/>
          <w:szCs w:val="27"/>
          <w:lang w:eastAsia="en-AU"/>
        </w:rPr>
        <w:t xml:space="preserve"> </w:t>
      </w:r>
      <w:r w:rsidRPr="0031091C">
        <w:rPr>
          <w:rFonts w:eastAsia="Times New Roman" w:cs="Times New Roman"/>
          <w:b/>
          <w:iCs/>
          <w:color w:val="000000"/>
          <w:sz w:val="27"/>
          <w:szCs w:val="27"/>
          <w:lang w:eastAsia="en-AU"/>
        </w:rPr>
        <w:tab/>
      </w:r>
      <w:r w:rsidRPr="0031091C">
        <w:rPr>
          <w:rFonts w:eastAsia="Times New Roman" w:cs="Times New Roman"/>
          <w:b/>
          <w:iCs/>
          <w:color w:val="000000"/>
          <w:sz w:val="27"/>
          <w:szCs w:val="27"/>
          <w:lang w:eastAsia="en-AU"/>
        </w:rPr>
        <w:tab/>
        <w:t xml:space="preserve">Conditions that apply to </w:t>
      </w:r>
      <w:r>
        <w:rPr>
          <w:rFonts w:eastAsia="Times New Roman" w:cs="Times New Roman"/>
          <w:b/>
          <w:iCs/>
          <w:color w:val="000000"/>
          <w:sz w:val="27"/>
          <w:szCs w:val="27"/>
          <w:lang w:eastAsia="en-AU"/>
        </w:rPr>
        <w:t>Innovate Grants</w:t>
      </w:r>
      <w:r w:rsidRPr="0031091C">
        <w:rPr>
          <w:rFonts w:eastAsia="Times New Roman" w:cs="Times New Roman"/>
          <w:b/>
          <w:iCs/>
          <w:color w:val="000000"/>
          <w:sz w:val="27"/>
          <w:szCs w:val="27"/>
          <w:lang w:eastAsia="en-AU"/>
        </w:rPr>
        <w:t xml:space="preserve"> </w:t>
      </w:r>
    </w:p>
    <w:p w14:paraId="3F809F1F" w14:textId="1080F1FF" w:rsidR="004E3E93" w:rsidRPr="00554008" w:rsidRDefault="008611CD" w:rsidP="003066AC">
      <w:pPr>
        <w:keepLines/>
        <w:spacing w:line="240" w:lineRule="auto"/>
        <w:ind w:left="851" w:hanging="851"/>
        <w:rPr>
          <w:rFonts w:eastAsia="Times New Roman" w:cs="Times New Roman"/>
          <w:i/>
          <w:iCs/>
          <w:color w:val="000000"/>
          <w:sz w:val="24"/>
          <w:szCs w:val="24"/>
          <w:lang w:eastAsia="en-AU"/>
        </w:rPr>
      </w:pPr>
      <w:r>
        <w:rPr>
          <w:rFonts w:eastAsia="Times New Roman" w:cs="Times New Roman"/>
          <w:i/>
          <w:iCs/>
          <w:color w:val="000000"/>
          <w:sz w:val="24"/>
          <w:szCs w:val="24"/>
          <w:lang w:eastAsia="en-AU"/>
        </w:rPr>
        <w:t>Conflicts of interest</w:t>
      </w:r>
    </w:p>
    <w:p w14:paraId="581A0E59" w14:textId="2E400BCB" w:rsidR="008611CD" w:rsidRDefault="008611CD" w:rsidP="008611CD">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B5553B">
        <w:rPr>
          <w:rFonts w:eastAsia="Times New Roman" w:cs="Times New Roman"/>
          <w:color w:val="000000"/>
          <w:sz w:val="24"/>
          <w:szCs w:val="24"/>
          <w:lang w:eastAsia="en-AU"/>
        </w:rPr>
        <w:t>1</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The grant recipient must make reasonable enquiries to ensure that no </w:t>
      </w:r>
      <w:r w:rsidR="004E3E93">
        <w:rPr>
          <w:rFonts w:eastAsia="Times New Roman" w:cs="Times New Roman"/>
          <w:color w:val="000000"/>
          <w:sz w:val="24"/>
          <w:szCs w:val="24"/>
          <w:lang w:eastAsia="en-AU"/>
        </w:rPr>
        <w:t xml:space="preserve">actual or perceived </w:t>
      </w:r>
      <w:r>
        <w:rPr>
          <w:rFonts w:eastAsia="Times New Roman" w:cs="Times New Roman"/>
          <w:color w:val="000000"/>
          <w:sz w:val="24"/>
          <w:szCs w:val="24"/>
          <w:lang w:eastAsia="en-AU"/>
        </w:rPr>
        <w:t>conflicts of interest</w:t>
      </w:r>
      <w:r w:rsidR="004E3E93">
        <w:rPr>
          <w:rFonts w:eastAsia="Times New Roman" w:cs="Times New Roman"/>
          <w:color w:val="000000"/>
          <w:sz w:val="24"/>
          <w:szCs w:val="24"/>
          <w:lang w:eastAsia="en-AU"/>
        </w:rPr>
        <w:t>, pecuniary or otherwise,</w:t>
      </w:r>
      <w:r w:rsidR="00747BF3">
        <w:rPr>
          <w:rFonts w:eastAsia="Times New Roman" w:cs="Times New Roman"/>
          <w:color w:val="000000"/>
          <w:sz w:val="24"/>
          <w:szCs w:val="24"/>
          <w:lang w:eastAsia="en-AU"/>
        </w:rPr>
        <w:t xml:space="preserve"> both within and outside Australia,</w:t>
      </w:r>
      <w:r w:rsidR="004E3E93">
        <w:rPr>
          <w:rFonts w:eastAsia="Times New Roman" w:cs="Times New Roman"/>
          <w:color w:val="000000"/>
          <w:sz w:val="24"/>
          <w:szCs w:val="24"/>
          <w:lang w:eastAsia="en-AU"/>
        </w:rPr>
        <w:t xml:space="preserve"> other than those disclosed to </w:t>
      </w:r>
      <w:r w:rsidR="004E3E93">
        <w:rPr>
          <w:rFonts w:eastAsia="Times New Roman" w:cs="Times New Roman"/>
          <w:i/>
          <w:iCs/>
          <w:color w:val="000000"/>
          <w:sz w:val="24"/>
          <w:szCs w:val="24"/>
          <w:lang w:eastAsia="en-AU"/>
        </w:rPr>
        <w:t>the department</w:t>
      </w:r>
      <w:r w:rsidR="004E3E93">
        <w:rPr>
          <w:rFonts w:eastAsia="Times New Roman" w:cs="Times New Roman"/>
          <w:color w:val="000000"/>
          <w:sz w:val="24"/>
          <w:szCs w:val="24"/>
          <w:lang w:eastAsia="en-AU"/>
        </w:rPr>
        <w:t xml:space="preserve"> consistent with </w:t>
      </w:r>
      <w:r w:rsidR="008A55F6">
        <w:rPr>
          <w:rFonts w:eastAsia="Times New Roman" w:cs="Times New Roman"/>
          <w:color w:val="000000"/>
          <w:sz w:val="24"/>
          <w:szCs w:val="24"/>
          <w:lang w:eastAsia="en-AU"/>
        </w:rPr>
        <w:t>sub-sub</w:t>
      </w:r>
      <w:r w:rsidR="004E3E93">
        <w:rPr>
          <w:rFonts w:eastAsia="Times New Roman" w:cs="Times New Roman"/>
          <w:color w:val="000000"/>
          <w:sz w:val="24"/>
          <w:szCs w:val="24"/>
          <w:lang w:eastAsia="en-AU"/>
        </w:rPr>
        <w:t>paragraph 5.4</w:t>
      </w:r>
      <w:r w:rsidR="00F03B40">
        <w:rPr>
          <w:rFonts w:eastAsia="Times New Roman" w:cs="Times New Roman"/>
          <w:color w:val="000000"/>
          <w:sz w:val="24"/>
          <w:szCs w:val="24"/>
          <w:lang w:eastAsia="en-AU"/>
        </w:rPr>
        <w:t>5</w:t>
      </w:r>
      <w:r w:rsidR="004E3E93">
        <w:rPr>
          <w:rFonts w:eastAsia="Times New Roman" w:cs="Times New Roman"/>
          <w:color w:val="000000"/>
          <w:sz w:val="24"/>
          <w:szCs w:val="24"/>
          <w:lang w:eastAsia="en-AU"/>
        </w:rPr>
        <w:t>(2)(d),</w:t>
      </w:r>
      <w:r>
        <w:rPr>
          <w:rFonts w:eastAsia="Times New Roman" w:cs="Times New Roman"/>
          <w:color w:val="000000"/>
          <w:sz w:val="24"/>
          <w:szCs w:val="24"/>
          <w:lang w:eastAsia="en-AU"/>
        </w:rPr>
        <w:t xml:space="preserve"> exist in relation to the conduct of the </w:t>
      </w:r>
      <w:r w:rsidR="004C15CF">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Innovate Grant. </w:t>
      </w:r>
    </w:p>
    <w:p w14:paraId="7AA53E86" w14:textId="688A5B86" w:rsidR="008611CD" w:rsidRDefault="008611CD" w:rsidP="008611CD">
      <w:pPr>
        <w:keepLines/>
        <w:spacing w:line="240" w:lineRule="auto"/>
        <w:ind w:left="851" w:hanging="851"/>
        <w:rPr>
          <w:rFonts w:eastAsia="Times New Roman" w:cs="Times New Roman"/>
          <w:color w:val="000000"/>
          <w:sz w:val="24"/>
          <w:szCs w:val="24"/>
          <w:lang w:eastAsia="en-AU"/>
        </w:rPr>
      </w:pPr>
      <w:r>
        <w:rPr>
          <w:rFonts w:eastAsia="Times New Roman" w:cs="Times New Roman"/>
          <w:color w:val="000000"/>
          <w:sz w:val="24"/>
          <w:szCs w:val="24"/>
          <w:lang w:eastAsia="en-AU"/>
        </w:rPr>
        <w:lastRenderedPageBreak/>
        <w:t>(</w:t>
      </w:r>
      <w:r w:rsidR="00B5553B">
        <w:rPr>
          <w:rFonts w:eastAsia="Times New Roman" w:cs="Times New Roman"/>
          <w:color w:val="000000"/>
          <w:sz w:val="24"/>
          <w:szCs w:val="24"/>
          <w:lang w:eastAsia="en-AU"/>
        </w:rPr>
        <w:t>2</w:t>
      </w:r>
      <w:r>
        <w:rPr>
          <w:rFonts w:eastAsia="Times New Roman" w:cs="Times New Roman"/>
          <w:color w:val="000000"/>
          <w:sz w:val="24"/>
          <w:szCs w:val="24"/>
          <w:lang w:eastAsia="en-AU"/>
        </w:rPr>
        <w:t>)</w:t>
      </w:r>
      <w:r>
        <w:rPr>
          <w:rFonts w:eastAsia="Times New Roman" w:cs="Times New Roman"/>
          <w:color w:val="000000"/>
          <w:sz w:val="24"/>
          <w:szCs w:val="24"/>
          <w:lang w:eastAsia="en-AU"/>
        </w:rPr>
        <w:tab/>
        <w:t>If a</w:t>
      </w:r>
      <w:r w:rsidR="004E3E93">
        <w:rPr>
          <w:rFonts w:eastAsia="Times New Roman" w:cs="Times New Roman"/>
          <w:color w:val="000000"/>
          <w:sz w:val="24"/>
          <w:szCs w:val="24"/>
          <w:lang w:eastAsia="en-AU"/>
        </w:rPr>
        <w:t>ny actual or perceived</w:t>
      </w:r>
      <w:r>
        <w:rPr>
          <w:rFonts w:eastAsia="Times New Roman" w:cs="Times New Roman"/>
          <w:color w:val="000000"/>
          <w:sz w:val="24"/>
          <w:szCs w:val="24"/>
          <w:lang w:eastAsia="en-AU"/>
        </w:rPr>
        <w:t xml:space="preserve"> conflict of interest</w:t>
      </w:r>
      <w:r w:rsidR="004E3E93">
        <w:rPr>
          <w:rFonts w:eastAsia="Times New Roman" w:cs="Times New Roman"/>
          <w:color w:val="000000"/>
          <w:sz w:val="24"/>
          <w:szCs w:val="24"/>
          <w:lang w:eastAsia="en-AU"/>
        </w:rPr>
        <w:t>, pecuniary or otherwise,</w:t>
      </w:r>
      <w:r w:rsidR="00747BF3">
        <w:rPr>
          <w:rFonts w:eastAsia="Times New Roman" w:cs="Times New Roman"/>
          <w:color w:val="000000"/>
          <w:sz w:val="24"/>
          <w:szCs w:val="24"/>
          <w:lang w:eastAsia="en-AU"/>
        </w:rPr>
        <w:t xml:space="preserve"> both within and outside Australia,</w:t>
      </w:r>
      <w:r>
        <w:rPr>
          <w:rFonts w:eastAsia="Times New Roman" w:cs="Times New Roman"/>
          <w:color w:val="000000"/>
          <w:sz w:val="24"/>
          <w:szCs w:val="24"/>
          <w:lang w:eastAsia="en-AU"/>
        </w:rPr>
        <w:t xml:space="preserve"> arises during the </w:t>
      </w:r>
      <w:r w:rsidR="004C15CF">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the grant recipient must immediately make full disclosure of the conflict to </w:t>
      </w:r>
      <w:r w:rsidRPr="00770E88">
        <w:rPr>
          <w:rFonts w:eastAsia="Times New Roman" w:cs="Times New Roman"/>
          <w:i/>
          <w:iCs/>
          <w:color w:val="000000"/>
          <w:sz w:val="24"/>
          <w:szCs w:val="24"/>
          <w:lang w:eastAsia="en-AU"/>
        </w:rPr>
        <w:t>the</w:t>
      </w:r>
      <w:r>
        <w:rPr>
          <w:rFonts w:eastAsia="Times New Roman" w:cs="Times New Roman"/>
          <w:color w:val="000000"/>
          <w:sz w:val="24"/>
          <w:szCs w:val="24"/>
          <w:lang w:eastAsia="en-AU"/>
        </w:rPr>
        <w:t xml:space="preserve"> </w:t>
      </w:r>
      <w:r>
        <w:rPr>
          <w:rFonts w:eastAsia="Times New Roman" w:cs="Times New Roman"/>
          <w:i/>
          <w:iCs/>
          <w:color w:val="000000"/>
          <w:sz w:val="24"/>
          <w:szCs w:val="24"/>
          <w:lang w:eastAsia="en-AU"/>
        </w:rPr>
        <w:t>department</w:t>
      </w:r>
      <w:r>
        <w:rPr>
          <w:rFonts w:eastAsia="Times New Roman" w:cs="Times New Roman"/>
          <w:color w:val="000000"/>
          <w:sz w:val="24"/>
          <w:szCs w:val="24"/>
          <w:lang w:eastAsia="en-AU"/>
        </w:rPr>
        <w:t xml:space="preserve">, and take any steps that </w:t>
      </w:r>
      <w:r>
        <w:rPr>
          <w:rFonts w:eastAsia="Times New Roman" w:cs="Times New Roman"/>
          <w:i/>
          <w:iCs/>
          <w:color w:val="000000"/>
          <w:sz w:val="24"/>
          <w:szCs w:val="24"/>
          <w:lang w:eastAsia="en-AU"/>
        </w:rPr>
        <w:t xml:space="preserve">the department </w:t>
      </w:r>
      <w:r>
        <w:rPr>
          <w:rFonts w:eastAsia="Times New Roman" w:cs="Times New Roman"/>
          <w:color w:val="000000"/>
          <w:sz w:val="24"/>
          <w:szCs w:val="24"/>
          <w:lang w:eastAsia="en-AU"/>
        </w:rPr>
        <w:t>requires to resolve or address the conflict.</w:t>
      </w:r>
    </w:p>
    <w:p w14:paraId="305CA4D9" w14:textId="77777777" w:rsidR="008611CD" w:rsidRDefault="008611CD" w:rsidP="008611CD">
      <w:pPr>
        <w:keepLines/>
        <w:spacing w:line="240" w:lineRule="auto"/>
        <w:ind w:left="851" w:hanging="851"/>
        <w:rPr>
          <w:rFonts w:eastAsia="Times New Roman" w:cs="Times New Roman"/>
          <w:color w:val="000000"/>
          <w:sz w:val="24"/>
          <w:szCs w:val="24"/>
          <w:lang w:eastAsia="en-AU"/>
        </w:rPr>
      </w:pPr>
      <w:r>
        <w:rPr>
          <w:rFonts w:eastAsia="Times New Roman" w:cs="Times New Roman"/>
          <w:color w:val="000000"/>
          <w:sz w:val="24"/>
          <w:szCs w:val="24"/>
          <w:lang w:eastAsia="en-AU"/>
        </w:rPr>
        <w:t xml:space="preserve"> </w:t>
      </w:r>
    </w:p>
    <w:p w14:paraId="6D2CF092" w14:textId="77777777" w:rsidR="008611CD" w:rsidRPr="00554008" w:rsidRDefault="008611CD" w:rsidP="008611CD">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Privacy</w:t>
      </w:r>
    </w:p>
    <w:p w14:paraId="701605C6" w14:textId="73D32936" w:rsidR="008611CD" w:rsidRPr="0019442F" w:rsidRDefault="008611CD" w:rsidP="008611CD">
      <w:pPr>
        <w:keepLines/>
        <w:spacing w:line="240" w:lineRule="auto"/>
        <w:ind w:left="851" w:hanging="851"/>
        <w:rPr>
          <w:rFonts w:eastAsia="Times New Roman" w:cs="Times New Roman"/>
          <w:color w:val="000000"/>
          <w:sz w:val="24"/>
          <w:szCs w:val="24"/>
          <w:lang w:eastAsia="en-AU"/>
        </w:rPr>
      </w:pPr>
      <w:r>
        <w:rPr>
          <w:rFonts w:eastAsia="Times New Roman" w:cs="Times New Roman"/>
          <w:color w:val="000000"/>
          <w:sz w:val="24"/>
          <w:szCs w:val="24"/>
          <w:lang w:eastAsia="en-AU"/>
        </w:rPr>
        <w:t>(</w:t>
      </w:r>
      <w:r w:rsidR="00B5553B">
        <w:rPr>
          <w:rFonts w:eastAsia="Times New Roman" w:cs="Times New Roman"/>
          <w:color w:val="000000"/>
          <w:sz w:val="24"/>
          <w:szCs w:val="24"/>
          <w:lang w:eastAsia="en-AU"/>
        </w:rPr>
        <w:t>3</w:t>
      </w:r>
      <w:r>
        <w:rPr>
          <w:rFonts w:eastAsia="Times New Roman" w:cs="Times New Roman"/>
          <w:color w:val="000000"/>
          <w:sz w:val="24"/>
          <w:szCs w:val="24"/>
          <w:lang w:eastAsia="en-AU"/>
        </w:rPr>
        <w:t>)</w:t>
      </w:r>
      <w:r>
        <w:rPr>
          <w:rFonts w:eastAsia="Times New Roman" w:cs="Times New Roman"/>
          <w:color w:val="000000"/>
          <w:sz w:val="24"/>
          <w:szCs w:val="24"/>
          <w:lang w:eastAsia="en-AU"/>
        </w:rPr>
        <w:tab/>
        <w:t xml:space="preserve">If the grant recipient is not an ‘agency’ for the purposes of the </w:t>
      </w:r>
      <w:r>
        <w:rPr>
          <w:rFonts w:eastAsia="Times New Roman" w:cs="Times New Roman"/>
          <w:i/>
          <w:iCs/>
          <w:color w:val="000000"/>
          <w:sz w:val="24"/>
          <w:szCs w:val="24"/>
          <w:lang w:eastAsia="en-AU"/>
        </w:rPr>
        <w:t>Privacy Act 1988</w:t>
      </w:r>
      <w:r>
        <w:rPr>
          <w:rFonts w:eastAsia="Times New Roman" w:cs="Times New Roman"/>
          <w:color w:val="000000"/>
          <w:sz w:val="24"/>
          <w:szCs w:val="24"/>
          <w:lang w:eastAsia="en-AU"/>
        </w:rPr>
        <w:t xml:space="preserve">, the grant recipient must comply with the </w:t>
      </w:r>
      <w:r>
        <w:rPr>
          <w:rFonts w:eastAsia="Times New Roman" w:cs="Times New Roman"/>
          <w:i/>
          <w:iCs/>
          <w:color w:val="000000"/>
          <w:sz w:val="24"/>
          <w:szCs w:val="24"/>
          <w:lang w:eastAsia="en-AU"/>
        </w:rPr>
        <w:t xml:space="preserve">Privacy Act 1988 </w:t>
      </w:r>
      <w:r>
        <w:rPr>
          <w:rFonts w:eastAsia="Times New Roman" w:cs="Times New Roman"/>
          <w:color w:val="000000"/>
          <w:sz w:val="24"/>
          <w:szCs w:val="24"/>
          <w:lang w:eastAsia="en-AU"/>
        </w:rPr>
        <w:t xml:space="preserve">and the Australian Privacy Principles as set out in Schedule 1 of the </w:t>
      </w:r>
      <w:r>
        <w:rPr>
          <w:rFonts w:eastAsia="Times New Roman" w:cs="Times New Roman"/>
          <w:i/>
          <w:iCs/>
          <w:color w:val="000000"/>
          <w:sz w:val="24"/>
          <w:szCs w:val="24"/>
          <w:lang w:eastAsia="en-AU"/>
        </w:rPr>
        <w:t>Privacy Act 1988</w:t>
      </w:r>
      <w:r>
        <w:rPr>
          <w:rFonts w:eastAsia="Times New Roman" w:cs="Times New Roman"/>
          <w:color w:val="000000"/>
          <w:sz w:val="24"/>
          <w:szCs w:val="24"/>
          <w:lang w:eastAsia="en-AU"/>
        </w:rPr>
        <w:t xml:space="preserve">, as if it were an ‘agency’ for the purposes of the </w:t>
      </w:r>
      <w:r>
        <w:rPr>
          <w:rFonts w:eastAsia="Times New Roman" w:cs="Times New Roman"/>
          <w:i/>
          <w:iCs/>
          <w:color w:val="000000"/>
          <w:sz w:val="24"/>
          <w:szCs w:val="24"/>
          <w:lang w:eastAsia="en-AU"/>
        </w:rPr>
        <w:t>Privacy Act 1988</w:t>
      </w:r>
      <w:r>
        <w:rPr>
          <w:rFonts w:eastAsia="Times New Roman" w:cs="Times New Roman"/>
          <w:color w:val="000000"/>
          <w:sz w:val="24"/>
          <w:szCs w:val="24"/>
          <w:lang w:eastAsia="en-AU"/>
        </w:rPr>
        <w:t>.</w:t>
      </w:r>
    </w:p>
    <w:p w14:paraId="17E87D23" w14:textId="77777777" w:rsidR="008611CD" w:rsidRPr="0019442F" w:rsidRDefault="008611CD" w:rsidP="008611CD">
      <w:pPr>
        <w:keepLines/>
        <w:spacing w:line="240" w:lineRule="auto"/>
        <w:ind w:left="851" w:hanging="851"/>
        <w:rPr>
          <w:rFonts w:eastAsia="Times New Roman" w:cs="Times New Roman"/>
          <w:color w:val="000000"/>
          <w:sz w:val="24"/>
          <w:szCs w:val="24"/>
          <w:lang w:eastAsia="en-AU"/>
        </w:rPr>
      </w:pPr>
    </w:p>
    <w:p w14:paraId="4D155319" w14:textId="6F2BD135" w:rsidR="008611CD" w:rsidRDefault="008611CD" w:rsidP="008611CD">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B5553B">
        <w:rPr>
          <w:rFonts w:eastAsia="Times New Roman" w:cs="Times New Roman"/>
          <w:color w:val="000000"/>
          <w:sz w:val="24"/>
          <w:szCs w:val="24"/>
          <w:lang w:eastAsia="en-AU"/>
        </w:rPr>
        <w:t>4</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If the grant recipient enters into a contract in relation to the performance of the </w:t>
      </w:r>
      <w:r w:rsidR="00C44284">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Innovate Grant, the grant recipient must ensure that any contractor is contractually bound to comply with the Australian Privacy Principles in Schedule 1 of the </w:t>
      </w:r>
      <w:r>
        <w:rPr>
          <w:rFonts w:eastAsia="Times New Roman" w:cs="Times New Roman"/>
          <w:i/>
          <w:iCs/>
          <w:color w:val="000000"/>
          <w:sz w:val="24"/>
          <w:szCs w:val="24"/>
          <w:lang w:eastAsia="en-AU"/>
        </w:rPr>
        <w:t>Privacy Act 1988</w:t>
      </w:r>
      <w:r>
        <w:rPr>
          <w:rFonts w:eastAsia="Times New Roman" w:cs="Times New Roman"/>
          <w:color w:val="000000"/>
          <w:sz w:val="24"/>
          <w:szCs w:val="24"/>
          <w:lang w:eastAsia="en-AU"/>
        </w:rPr>
        <w:t>.</w:t>
      </w:r>
      <w:r w:rsidRPr="0031091C">
        <w:rPr>
          <w:rFonts w:eastAsia="Times New Roman" w:cs="Times New Roman"/>
          <w:color w:val="000000"/>
          <w:sz w:val="24"/>
          <w:szCs w:val="24"/>
          <w:lang w:eastAsia="en-AU"/>
        </w:rPr>
        <w:t xml:space="preserve"> </w:t>
      </w:r>
    </w:p>
    <w:p w14:paraId="4621C671" w14:textId="77777777" w:rsidR="008611CD" w:rsidRDefault="008611CD" w:rsidP="008611CD">
      <w:pPr>
        <w:keepLines/>
        <w:spacing w:line="240" w:lineRule="auto"/>
        <w:ind w:left="851" w:hanging="851"/>
        <w:rPr>
          <w:rFonts w:eastAsia="Times New Roman" w:cs="Times New Roman"/>
          <w:color w:val="000000"/>
          <w:sz w:val="24"/>
          <w:szCs w:val="24"/>
          <w:lang w:eastAsia="en-AU"/>
        </w:rPr>
      </w:pPr>
    </w:p>
    <w:p w14:paraId="18C6A728" w14:textId="77777777" w:rsidR="008611CD" w:rsidRPr="00554008" w:rsidRDefault="008611CD" w:rsidP="008611CD">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 xml:space="preserve">Acknowledgment </w:t>
      </w:r>
    </w:p>
    <w:p w14:paraId="180775A9" w14:textId="141B7AC6" w:rsidR="008611CD" w:rsidRDefault="008611CD" w:rsidP="008611CD">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B5553B">
        <w:rPr>
          <w:rFonts w:eastAsia="Times New Roman" w:cs="Times New Roman"/>
          <w:color w:val="000000"/>
          <w:sz w:val="24"/>
          <w:szCs w:val="24"/>
          <w:lang w:eastAsia="en-AU"/>
        </w:rPr>
        <w:t>5</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The grant recipient must acknowledge the contribution made by the Commonwealth to the </w:t>
      </w:r>
      <w:r w:rsidR="007D29E4">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Innovate Grant in all related promotional material, including by ensuring: </w:t>
      </w:r>
    </w:p>
    <w:p w14:paraId="71399CD9" w14:textId="77777777" w:rsidR="008611CD" w:rsidRDefault="008611CD" w:rsidP="008611CD">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sz w:val="24"/>
          <w:szCs w:val="24"/>
          <w:lang w:eastAsia="en-AU"/>
        </w:rPr>
        <w:t xml:space="preserve">the acknowledgment is prominently recorded and commensurate with that given to state or local government, corporate or other sponsors; </w:t>
      </w:r>
    </w:p>
    <w:p w14:paraId="4A432379" w14:textId="10E2F911" w:rsidR="008611CD" w:rsidRDefault="008611CD" w:rsidP="008611CD">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Pr>
          <w:rFonts w:eastAsia="Times New Roman" w:cs="Times New Roman"/>
          <w:sz w:val="24"/>
          <w:szCs w:val="24"/>
          <w:lang w:eastAsia="en-AU"/>
        </w:rPr>
        <w:tab/>
        <w:t xml:space="preserve">any formal statement issued in relation to any aspect of the </w:t>
      </w:r>
      <w:r w:rsidR="007D29E4">
        <w:rPr>
          <w:rFonts w:eastAsia="Times New Roman" w:cs="Times New Roman"/>
          <w:sz w:val="24"/>
          <w:szCs w:val="24"/>
          <w:lang w:eastAsia="en-AU"/>
        </w:rPr>
        <w:t>p</w:t>
      </w:r>
      <w:r>
        <w:rPr>
          <w:rFonts w:eastAsia="Times New Roman" w:cs="Times New Roman"/>
          <w:sz w:val="24"/>
          <w:szCs w:val="24"/>
          <w:lang w:eastAsia="en-AU"/>
        </w:rPr>
        <w:t xml:space="preserve">roject, including speeches, media releases, and brochures, should make reference to the Commonwealth contribution as well as the Australia’s Economic Accelerator Program; </w:t>
      </w:r>
    </w:p>
    <w:p w14:paraId="0CB4AF81" w14:textId="262769D1" w:rsidR="008611CD" w:rsidRDefault="008611CD" w:rsidP="008611CD">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(c)</w:t>
      </w:r>
      <w:r>
        <w:rPr>
          <w:rFonts w:eastAsia="Times New Roman" w:cs="Times New Roman"/>
          <w:sz w:val="24"/>
          <w:szCs w:val="24"/>
          <w:lang w:eastAsia="en-AU"/>
        </w:rPr>
        <w:tab/>
        <w:t xml:space="preserve">any signs or plaques erected in association with the </w:t>
      </w:r>
      <w:r w:rsidR="007D29E4">
        <w:rPr>
          <w:rFonts w:eastAsia="Times New Roman" w:cs="Times New Roman"/>
          <w:sz w:val="24"/>
          <w:szCs w:val="24"/>
          <w:lang w:eastAsia="en-AU"/>
        </w:rPr>
        <w:t>p</w:t>
      </w:r>
      <w:r>
        <w:rPr>
          <w:rFonts w:eastAsia="Times New Roman" w:cs="Times New Roman"/>
          <w:sz w:val="24"/>
          <w:szCs w:val="24"/>
          <w:lang w:eastAsia="en-AU"/>
        </w:rPr>
        <w:t xml:space="preserve">roject must acknowledge the Commonwealth assistance; and </w:t>
      </w:r>
    </w:p>
    <w:p w14:paraId="0ABD937A" w14:textId="1915133A" w:rsidR="008611CD" w:rsidRDefault="008611CD" w:rsidP="008611CD">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(d)</w:t>
      </w:r>
      <w:r>
        <w:rPr>
          <w:rFonts w:eastAsia="Times New Roman" w:cs="Times New Roman"/>
          <w:sz w:val="24"/>
          <w:szCs w:val="24"/>
          <w:lang w:eastAsia="en-AU"/>
        </w:rPr>
        <w:tab/>
        <w:t xml:space="preserve">where an official opening or launch is proposed for the </w:t>
      </w:r>
      <w:r w:rsidR="007D29E4">
        <w:rPr>
          <w:rFonts w:eastAsia="Times New Roman" w:cs="Times New Roman"/>
          <w:sz w:val="24"/>
          <w:szCs w:val="24"/>
          <w:lang w:eastAsia="en-AU"/>
        </w:rPr>
        <w:t>p</w:t>
      </w:r>
      <w:r>
        <w:rPr>
          <w:rFonts w:eastAsia="Times New Roman" w:cs="Times New Roman"/>
          <w:sz w:val="24"/>
          <w:szCs w:val="24"/>
          <w:lang w:eastAsia="en-AU"/>
        </w:rPr>
        <w:t xml:space="preserve">roject, the Minister is to be invited to attend or to send a representative. </w:t>
      </w:r>
    </w:p>
    <w:p w14:paraId="0B96D4E1" w14:textId="77777777" w:rsidR="002E6FD5" w:rsidRPr="00554008" w:rsidRDefault="002E6FD5" w:rsidP="002E6FD5">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Liaison and monitoring</w:t>
      </w:r>
    </w:p>
    <w:p w14:paraId="589DCC77" w14:textId="2B83165A" w:rsidR="002E6FD5" w:rsidRDefault="002E6FD5" w:rsidP="002E6FD5">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t>(</w:t>
      </w:r>
      <w:r w:rsidR="00B5553B">
        <w:rPr>
          <w:rFonts w:eastAsia="Times New Roman" w:cs="Times New Roman"/>
          <w:color w:val="000000"/>
          <w:sz w:val="24"/>
          <w:szCs w:val="24"/>
          <w:lang w:eastAsia="en-AU"/>
        </w:rPr>
        <w:t>6</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 xml:space="preserve">The grant recipient must:  </w:t>
      </w:r>
    </w:p>
    <w:p w14:paraId="38B9C47A" w14:textId="3244C797" w:rsidR="002E6FD5" w:rsidRDefault="002E6FD5" w:rsidP="002E6FD5">
      <w:pPr>
        <w:tabs>
          <w:tab w:val="left" w:pos="851"/>
        </w:tabs>
        <w:spacing w:after="240" w:line="240" w:lineRule="auto"/>
        <w:ind w:left="1440" w:hanging="600"/>
        <w:rPr>
          <w:rFonts w:eastAsia="Times New Roman" w:cs="Times New Roman"/>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sz w:val="24"/>
          <w:szCs w:val="24"/>
          <w:lang w:eastAsia="en-AU"/>
        </w:rPr>
        <w:t xml:space="preserve">liaise with and provide information about the </w:t>
      </w:r>
      <w:r w:rsidR="007D29E4">
        <w:rPr>
          <w:rFonts w:eastAsia="Times New Roman" w:cs="Times New Roman"/>
          <w:sz w:val="24"/>
          <w:szCs w:val="24"/>
          <w:lang w:eastAsia="en-AU"/>
        </w:rPr>
        <w:t>p</w:t>
      </w:r>
      <w:r>
        <w:rPr>
          <w:rFonts w:eastAsia="Times New Roman" w:cs="Times New Roman"/>
          <w:sz w:val="24"/>
          <w:szCs w:val="24"/>
          <w:lang w:eastAsia="en-AU"/>
        </w:rPr>
        <w:t xml:space="preserve">roject funded by the </w:t>
      </w:r>
      <w:r w:rsidR="00B61ECC">
        <w:rPr>
          <w:rFonts w:eastAsia="Times New Roman" w:cs="Times New Roman"/>
          <w:sz w:val="24"/>
          <w:szCs w:val="24"/>
          <w:lang w:eastAsia="en-AU"/>
        </w:rPr>
        <w:t xml:space="preserve">Innovate </w:t>
      </w:r>
      <w:r>
        <w:rPr>
          <w:rFonts w:eastAsia="Times New Roman" w:cs="Times New Roman"/>
          <w:sz w:val="24"/>
          <w:szCs w:val="24"/>
          <w:lang w:eastAsia="en-AU"/>
        </w:rPr>
        <w:t xml:space="preserve">Grant to </w:t>
      </w:r>
      <w:r>
        <w:rPr>
          <w:rFonts w:eastAsia="Times New Roman" w:cs="Times New Roman"/>
          <w:i/>
          <w:iCs/>
          <w:sz w:val="24"/>
          <w:szCs w:val="24"/>
          <w:lang w:eastAsia="en-AU"/>
        </w:rPr>
        <w:t>the department</w:t>
      </w:r>
      <w:r>
        <w:rPr>
          <w:rFonts w:eastAsia="Times New Roman" w:cs="Times New Roman"/>
          <w:sz w:val="24"/>
          <w:szCs w:val="24"/>
          <w:lang w:eastAsia="en-AU"/>
        </w:rPr>
        <w:t xml:space="preserve"> </w:t>
      </w:r>
      <w:r w:rsidR="00942FFA">
        <w:rPr>
          <w:rFonts w:eastAsia="Times New Roman" w:cs="Times New Roman"/>
          <w:sz w:val="24"/>
          <w:szCs w:val="24"/>
          <w:lang w:eastAsia="en-AU"/>
        </w:rPr>
        <w:t xml:space="preserve">or Priority Managers </w:t>
      </w:r>
      <w:r>
        <w:rPr>
          <w:rFonts w:eastAsia="Times New Roman" w:cs="Times New Roman"/>
          <w:sz w:val="24"/>
          <w:szCs w:val="24"/>
          <w:lang w:eastAsia="en-AU"/>
        </w:rPr>
        <w:t>on request;</w:t>
      </w:r>
      <w:r w:rsidR="00204896">
        <w:rPr>
          <w:rFonts w:eastAsia="Times New Roman" w:cs="Times New Roman"/>
          <w:sz w:val="24"/>
          <w:szCs w:val="24"/>
          <w:lang w:eastAsia="en-AU"/>
        </w:rPr>
        <w:t xml:space="preserve"> and</w:t>
      </w:r>
    </w:p>
    <w:p w14:paraId="7EDAE1A0" w14:textId="01078239" w:rsidR="002E6FD5" w:rsidRPr="002E6FD5" w:rsidRDefault="00B5553B" w:rsidP="002E6FD5">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w:t>
      </w:r>
      <w:r w:rsidR="00204896">
        <w:rPr>
          <w:rFonts w:eastAsia="Times New Roman" w:cs="Times New Roman"/>
          <w:sz w:val="24"/>
          <w:szCs w:val="24"/>
          <w:lang w:eastAsia="en-AU"/>
        </w:rPr>
        <w:t>b</w:t>
      </w:r>
      <w:r>
        <w:rPr>
          <w:rFonts w:eastAsia="Times New Roman" w:cs="Times New Roman"/>
          <w:sz w:val="24"/>
          <w:szCs w:val="24"/>
          <w:lang w:eastAsia="en-AU"/>
        </w:rPr>
        <w:t>)</w:t>
      </w:r>
      <w:r w:rsidR="002E6FD5">
        <w:rPr>
          <w:rFonts w:eastAsia="Times New Roman" w:cs="Times New Roman"/>
          <w:sz w:val="24"/>
          <w:szCs w:val="24"/>
          <w:lang w:eastAsia="en-AU"/>
        </w:rPr>
        <w:tab/>
        <w:t xml:space="preserve">comply with all reasonable requests, directions or monitoring requirements received from </w:t>
      </w:r>
      <w:r w:rsidR="002E6FD5">
        <w:rPr>
          <w:rFonts w:eastAsia="Times New Roman" w:cs="Times New Roman"/>
          <w:i/>
          <w:iCs/>
          <w:sz w:val="24"/>
          <w:szCs w:val="24"/>
          <w:lang w:eastAsia="en-AU"/>
        </w:rPr>
        <w:t>the department</w:t>
      </w:r>
      <w:r w:rsidR="002E6FD5">
        <w:rPr>
          <w:rFonts w:eastAsia="Times New Roman" w:cs="Times New Roman"/>
          <w:sz w:val="24"/>
          <w:szCs w:val="24"/>
          <w:lang w:eastAsia="en-AU"/>
        </w:rPr>
        <w:t>.</w:t>
      </w:r>
    </w:p>
    <w:p w14:paraId="4ED47E55" w14:textId="77777777" w:rsidR="007F20E0" w:rsidRPr="00554008" w:rsidRDefault="007F20E0" w:rsidP="007F20E0">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Indemnity</w:t>
      </w:r>
    </w:p>
    <w:p w14:paraId="48FF6CD4" w14:textId="6241980A" w:rsidR="007F20E0" w:rsidRDefault="007F20E0" w:rsidP="007F20E0">
      <w:pPr>
        <w:keepLines/>
        <w:spacing w:line="240" w:lineRule="auto"/>
        <w:ind w:left="851" w:hanging="851"/>
        <w:rPr>
          <w:rFonts w:eastAsia="Times New Roman" w:cs="Times New Roman"/>
          <w:color w:val="000000"/>
          <w:sz w:val="24"/>
          <w:szCs w:val="24"/>
          <w:lang w:eastAsia="en-AU"/>
        </w:rPr>
      </w:pPr>
      <w:r w:rsidRPr="0031091C">
        <w:rPr>
          <w:rFonts w:eastAsia="Times New Roman" w:cs="Times New Roman"/>
          <w:color w:val="000000"/>
          <w:sz w:val="24"/>
          <w:szCs w:val="24"/>
          <w:lang w:eastAsia="en-AU"/>
        </w:rPr>
        <w:lastRenderedPageBreak/>
        <w:t>(</w:t>
      </w:r>
      <w:r w:rsidR="007E10A2">
        <w:rPr>
          <w:rFonts w:eastAsia="Times New Roman" w:cs="Times New Roman"/>
          <w:color w:val="000000"/>
          <w:sz w:val="24"/>
          <w:szCs w:val="24"/>
          <w:lang w:eastAsia="en-AU"/>
        </w:rPr>
        <w:t>7</w:t>
      </w:r>
      <w:r w:rsidRPr="0031091C">
        <w:rPr>
          <w:rFonts w:eastAsia="Times New Roman" w:cs="Times New Roman"/>
          <w:color w:val="000000"/>
          <w:sz w:val="24"/>
          <w:szCs w:val="24"/>
          <w:lang w:eastAsia="en-AU"/>
        </w:rPr>
        <w:t>)</w:t>
      </w:r>
      <w:r w:rsidRPr="0031091C">
        <w:rPr>
          <w:rFonts w:eastAsia="Times New Roman" w:cs="Times New Roman"/>
          <w:color w:val="000000"/>
          <w:sz w:val="24"/>
          <w:szCs w:val="24"/>
          <w:lang w:eastAsia="en-AU"/>
        </w:rPr>
        <w:tab/>
      </w:r>
      <w:r>
        <w:rPr>
          <w:rFonts w:eastAsia="Times New Roman" w:cs="Times New Roman"/>
          <w:color w:val="000000"/>
          <w:sz w:val="24"/>
          <w:szCs w:val="24"/>
          <w:lang w:eastAsia="en-AU"/>
        </w:rPr>
        <w:t>The grant recipient must indemnify the Commonwealth against any loss or liability incurred by the Commonwealth, loss of or damage to Commonwealth property</w:t>
      </w:r>
      <w:r w:rsidR="007D29E4">
        <w:rPr>
          <w:rFonts w:eastAsia="Times New Roman" w:cs="Times New Roman"/>
          <w:color w:val="000000"/>
          <w:sz w:val="24"/>
          <w:szCs w:val="24"/>
          <w:lang w:eastAsia="en-AU"/>
        </w:rPr>
        <w:t>,</w:t>
      </w:r>
      <w:r>
        <w:rPr>
          <w:rFonts w:eastAsia="Times New Roman" w:cs="Times New Roman"/>
          <w:color w:val="000000"/>
          <w:sz w:val="24"/>
          <w:szCs w:val="24"/>
          <w:lang w:eastAsia="en-AU"/>
        </w:rPr>
        <w:t xml:space="preserve"> or loss or expense incurred by the Commonwealth in dealing with any claim against the Commonwealth arising from:</w:t>
      </w:r>
    </w:p>
    <w:p w14:paraId="09FED4B7" w14:textId="5425950F" w:rsidR="007F20E0" w:rsidRDefault="007F20E0" w:rsidP="007F20E0">
      <w:pPr>
        <w:tabs>
          <w:tab w:val="left" w:pos="851"/>
        </w:tabs>
        <w:spacing w:after="240" w:line="240" w:lineRule="auto"/>
        <w:ind w:left="1440" w:hanging="600"/>
        <w:rPr>
          <w:rFonts w:eastAsia="Times New Roman" w:cs="Times New Roman"/>
          <w:color w:val="000000"/>
          <w:sz w:val="24"/>
          <w:szCs w:val="24"/>
          <w:lang w:eastAsia="en-AU"/>
        </w:rPr>
      </w:pPr>
      <w:r w:rsidRPr="0031091C">
        <w:rPr>
          <w:rFonts w:eastAsia="Times New Roman" w:cs="Times New Roman"/>
          <w:color w:val="000000"/>
          <w:sz w:val="24"/>
          <w:szCs w:val="24"/>
          <w:lang w:eastAsia="en-AU"/>
        </w:rPr>
        <w:tab/>
      </w:r>
      <w:r w:rsidRPr="0031091C">
        <w:rPr>
          <w:rFonts w:eastAsia="Times New Roman" w:cs="Times New Roman"/>
          <w:sz w:val="24"/>
          <w:szCs w:val="24"/>
          <w:lang w:eastAsia="en-AU"/>
        </w:rPr>
        <w:t>(a)</w:t>
      </w:r>
      <w:r w:rsidRPr="0031091C">
        <w:rPr>
          <w:rFonts w:eastAsia="Times New Roman" w:cs="Times New Roman"/>
          <w:sz w:val="24"/>
          <w:szCs w:val="24"/>
          <w:lang w:eastAsia="en-AU"/>
        </w:rPr>
        <w:tab/>
      </w:r>
      <w:r>
        <w:rPr>
          <w:rFonts w:eastAsia="Times New Roman" w:cs="Times New Roman"/>
          <w:color w:val="000000"/>
          <w:sz w:val="24"/>
          <w:szCs w:val="24"/>
          <w:lang w:eastAsia="en-AU"/>
        </w:rPr>
        <w:t xml:space="preserve">any act or omission by the grant recipient or the grant recipient’s employees, agents or subcontractors in relation to the </w:t>
      </w:r>
      <w:r w:rsidR="007D29E4">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w:t>
      </w:r>
      <w:r w:rsidR="00C7543E">
        <w:rPr>
          <w:rFonts w:eastAsia="Times New Roman" w:cs="Times New Roman"/>
          <w:color w:val="000000"/>
          <w:sz w:val="24"/>
          <w:szCs w:val="24"/>
          <w:lang w:eastAsia="en-AU"/>
        </w:rPr>
        <w:t xml:space="preserve">Innovate </w:t>
      </w:r>
      <w:r>
        <w:rPr>
          <w:rFonts w:eastAsia="Times New Roman" w:cs="Times New Roman"/>
          <w:color w:val="000000"/>
          <w:sz w:val="24"/>
          <w:szCs w:val="24"/>
          <w:lang w:eastAsia="en-AU"/>
        </w:rPr>
        <w:t>Grant; or</w:t>
      </w:r>
    </w:p>
    <w:p w14:paraId="10331FD7" w14:textId="77777777" w:rsidR="007F20E0" w:rsidRDefault="007F20E0" w:rsidP="007F20E0">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sz w:val="24"/>
          <w:szCs w:val="24"/>
          <w:lang w:eastAsia="en-AU"/>
        </w:rPr>
        <w:t>(b)</w:t>
      </w:r>
      <w:r>
        <w:rPr>
          <w:rFonts w:eastAsia="Times New Roman" w:cs="Times New Roman"/>
          <w:sz w:val="24"/>
          <w:szCs w:val="24"/>
          <w:lang w:eastAsia="en-AU"/>
        </w:rPr>
        <w:tab/>
        <w:t xml:space="preserve">any breach of the grant recipient or any of the grant </w:t>
      </w:r>
      <w:r>
        <w:rPr>
          <w:rFonts w:eastAsia="Times New Roman" w:cs="Times New Roman"/>
          <w:color w:val="000000"/>
          <w:sz w:val="24"/>
          <w:szCs w:val="24"/>
          <w:lang w:eastAsia="en-AU"/>
        </w:rPr>
        <w:t xml:space="preserve">recipient’s employees, agents or subcontractors of these conditions or conditions imposed </w:t>
      </w:r>
      <w:r>
        <w:rPr>
          <w:rFonts w:eastAsia="Times New Roman" w:cs="Times New Roman"/>
          <w:sz w:val="24"/>
          <w:szCs w:val="24"/>
          <w:lang w:eastAsia="en-AU"/>
        </w:rPr>
        <w:t xml:space="preserve">on the grant by the Minister in writing under subsection 41-25(2) of </w:t>
      </w:r>
      <w:r>
        <w:rPr>
          <w:rFonts w:eastAsia="Times New Roman" w:cs="Times New Roman"/>
          <w:i/>
          <w:iCs/>
          <w:sz w:val="24"/>
          <w:szCs w:val="24"/>
          <w:lang w:eastAsia="en-AU"/>
        </w:rPr>
        <w:t>the Act</w:t>
      </w:r>
      <w:r>
        <w:rPr>
          <w:rFonts w:eastAsia="Times New Roman" w:cs="Times New Roman"/>
          <w:sz w:val="24"/>
          <w:szCs w:val="24"/>
          <w:lang w:eastAsia="en-AU"/>
        </w:rPr>
        <w:t xml:space="preserve">; or </w:t>
      </w:r>
    </w:p>
    <w:p w14:paraId="145926CB" w14:textId="0E148125" w:rsidR="007F20E0" w:rsidRDefault="00730E7B" w:rsidP="007F20E0">
      <w:pPr>
        <w:tabs>
          <w:tab w:val="left" w:pos="851"/>
        </w:tabs>
        <w:spacing w:after="240" w:line="240" w:lineRule="auto"/>
        <w:ind w:left="1440" w:hanging="600"/>
        <w:rPr>
          <w:rFonts w:eastAsia="Times New Roman" w:cs="Times New Roman"/>
          <w:color w:val="000000"/>
          <w:sz w:val="24"/>
          <w:szCs w:val="24"/>
          <w:lang w:eastAsia="en-AU"/>
        </w:rPr>
      </w:pPr>
      <w:r>
        <w:rPr>
          <w:rFonts w:eastAsia="Times New Roman" w:cs="Times New Roman"/>
          <w:sz w:val="24"/>
          <w:szCs w:val="24"/>
          <w:lang w:eastAsia="en-AU"/>
        </w:rPr>
        <w:t>(c)</w:t>
      </w:r>
      <w:r w:rsidR="007F20E0">
        <w:rPr>
          <w:rFonts w:eastAsia="Times New Roman" w:cs="Times New Roman"/>
          <w:sz w:val="24"/>
          <w:szCs w:val="24"/>
          <w:lang w:eastAsia="en-AU"/>
        </w:rPr>
        <w:tab/>
        <w:t xml:space="preserve">any use or disclosure by the grant recipient, or its officers, </w:t>
      </w:r>
      <w:r w:rsidR="007F20E0">
        <w:rPr>
          <w:rFonts w:eastAsia="Times New Roman" w:cs="Times New Roman"/>
          <w:color w:val="000000"/>
          <w:sz w:val="24"/>
          <w:szCs w:val="24"/>
          <w:lang w:eastAsia="en-AU"/>
        </w:rPr>
        <w:t xml:space="preserve">employees, agents or subcontractors of personal information held or controlled in connection with the </w:t>
      </w:r>
      <w:r w:rsidR="007D29E4">
        <w:rPr>
          <w:rFonts w:eastAsia="Times New Roman" w:cs="Times New Roman"/>
          <w:color w:val="000000"/>
          <w:sz w:val="24"/>
          <w:szCs w:val="24"/>
          <w:lang w:eastAsia="en-AU"/>
        </w:rPr>
        <w:t>p</w:t>
      </w:r>
      <w:r w:rsidR="007F20E0">
        <w:rPr>
          <w:rFonts w:eastAsia="Times New Roman" w:cs="Times New Roman"/>
          <w:color w:val="000000"/>
          <w:sz w:val="24"/>
          <w:szCs w:val="24"/>
          <w:lang w:eastAsia="en-AU"/>
        </w:rPr>
        <w:t xml:space="preserve">roject funded by the </w:t>
      </w:r>
      <w:r w:rsidR="00C7543E">
        <w:rPr>
          <w:rFonts w:eastAsia="Times New Roman" w:cs="Times New Roman"/>
          <w:color w:val="000000"/>
          <w:sz w:val="24"/>
          <w:szCs w:val="24"/>
          <w:lang w:eastAsia="en-AU"/>
        </w:rPr>
        <w:t>I</w:t>
      </w:r>
      <w:r w:rsidR="00C7543E">
        <w:rPr>
          <w:rFonts w:eastAsia="Times New Roman" w:cs="Times New Roman"/>
          <w:sz w:val="24"/>
          <w:szCs w:val="24"/>
          <w:lang w:eastAsia="en-AU"/>
        </w:rPr>
        <w:t xml:space="preserve">nnovate </w:t>
      </w:r>
      <w:r w:rsidR="007F20E0">
        <w:rPr>
          <w:rFonts w:eastAsia="Times New Roman" w:cs="Times New Roman"/>
          <w:color w:val="000000"/>
          <w:sz w:val="24"/>
          <w:szCs w:val="24"/>
          <w:lang w:eastAsia="en-AU"/>
        </w:rPr>
        <w:t xml:space="preserve">Grant; or </w:t>
      </w:r>
    </w:p>
    <w:p w14:paraId="3B31E940" w14:textId="77777777" w:rsidR="007F20E0" w:rsidRPr="007F20E0" w:rsidRDefault="007F20E0" w:rsidP="007F20E0">
      <w:pPr>
        <w:tabs>
          <w:tab w:val="left" w:pos="851"/>
        </w:tabs>
        <w:spacing w:after="240" w:line="240" w:lineRule="auto"/>
        <w:ind w:left="1440" w:hanging="600"/>
        <w:rPr>
          <w:rFonts w:eastAsia="Times New Roman" w:cs="Times New Roman"/>
          <w:sz w:val="24"/>
          <w:szCs w:val="24"/>
          <w:lang w:eastAsia="en-AU"/>
        </w:rPr>
      </w:pPr>
      <w:r>
        <w:rPr>
          <w:rFonts w:eastAsia="Times New Roman" w:cs="Times New Roman"/>
          <w:color w:val="000000"/>
          <w:sz w:val="24"/>
          <w:szCs w:val="24"/>
          <w:lang w:eastAsia="en-AU"/>
        </w:rPr>
        <w:t>(d)</w:t>
      </w:r>
      <w:r>
        <w:rPr>
          <w:rFonts w:eastAsia="Times New Roman" w:cs="Times New Roman"/>
          <w:color w:val="000000"/>
          <w:sz w:val="24"/>
          <w:szCs w:val="24"/>
          <w:lang w:eastAsia="en-AU"/>
        </w:rPr>
        <w:tab/>
        <w:t xml:space="preserve">the use by the Commonwealth of the information provided to the Commonwealth by the grant recipient in reports provided as part of the grant recipient’s participation in the Australia’s Economic Accelerator Program. </w:t>
      </w:r>
    </w:p>
    <w:p w14:paraId="53E47F12" w14:textId="77777777" w:rsidR="00495C36" w:rsidRPr="00554008" w:rsidRDefault="00495C36" w:rsidP="00495C36">
      <w:pPr>
        <w:tabs>
          <w:tab w:val="left" w:pos="851"/>
        </w:tabs>
        <w:spacing w:after="240" w:line="240" w:lineRule="auto"/>
        <w:rPr>
          <w:rFonts w:eastAsia="Times New Roman" w:cs="Times New Roman"/>
          <w:i/>
          <w:iCs/>
          <w:color w:val="000000"/>
          <w:sz w:val="24"/>
          <w:szCs w:val="24"/>
          <w:lang w:eastAsia="en-AU"/>
        </w:rPr>
      </w:pPr>
      <w:r>
        <w:rPr>
          <w:rFonts w:eastAsia="Times New Roman" w:cs="Times New Roman"/>
          <w:i/>
          <w:iCs/>
          <w:color w:val="000000"/>
          <w:sz w:val="24"/>
          <w:szCs w:val="24"/>
          <w:lang w:eastAsia="en-AU"/>
        </w:rPr>
        <w:t>Intellectual property</w:t>
      </w:r>
    </w:p>
    <w:p w14:paraId="2CC94E44" w14:textId="39994CE8" w:rsidR="00B5553B" w:rsidRPr="00007AC9" w:rsidRDefault="00B5553B" w:rsidP="00B5553B">
      <w:pPr>
        <w:keepLines/>
        <w:spacing w:line="240" w:lineRule="auto"/>
        <w:ind w:left="851" w:hanging="851"/>
        <w:rPr>
          <w:rFonts w:eastAsia="Times New Roman" w:cs="Times New Roman"/>
          <w:color w:val="000000"/>
          <w:sz w:val="24"/>
          <w:szCs w:val="24"/>
          <w:lang w:eastAsia="en-AU"/>
        </w:rPr>
      </w:pPr>
      <w:r w:rsidRPr="00007AC9">
        <w:rPr>
          <w:rFonts w:eastAsia="Times New Roman" w:cs="Times New Roman"/>
          <w:color w:val="000000"/>
          <w:sz w:val="24"/>
          <w:szCs w:val="24"/>
          <w:lang w:eastAsia="en-AU"/>
        </w:rPr>
        <w:t>(</w:t>
      </w:r>
      <w:r w:rsidR="00730E7B">
        <w:rPr>
          <w:rFonts w:eastAsia="Times New Roman" w:cs="Times New Roman"/>
          <w:color w:val="000000"/>
          <w:sz w:val="24"/>
          <w:szCs w:val="24"/>
          <w:lang w:eastAsia="en-AU"/>
        </w:rPr>
        <w:t>8</w:t>
      </w:r>
      <w:r w:rsidRPr="00007AC9">
        <w:rPr>
          <w:rFonts w:eastAsia="Times New Roman" w:cs="Times New Roman"/>
          <w:color w:val="000000"/>
          <w:sz w:val="24"/>
          <w:szCs w:val="24"/>
          <w:lang w:eastAsia="en-AU"/>
        </w:rPr>
        <w:t>)</w:t>
      </w:r>
      <w:r w:rsidRPr="00007AC9">
        <w:rPr>
          <w:rFonts w:eastAsia="Times New Roman" w:cs="Times New Roman"/>
          <w:color w:val="000000"/>
          <w:sz w:val="24"/>
          <w:szCs w:val="24"/>
          <w:lang w:eastAsia="en-AU"/>
        </w:rPr>
        <w:tab/>
      </w:r>
      <w:r>
        <w:rPr>
          <w:rFonts w:eastAsia="Times New Roman" w:cs="Times New Roman"/>
          <w:color w:val="000000"/>
          <w:sz w:val="24"/>
          <w:szCs w:val="24"/>
          <w:lang w:eastAsia="en-AU"/>
        </w:rPr>
        <w:t>The grant recipient</w:t>
      </w:r>
      <w:r w:rsidRPr="00007AC9">
        <w:rPr>
          <w:rFonts w:eastAsia="Times New Roman" w:cs="Times New Roman"/>
          <w:color w:val="000000"/>
          <w:sz w:val="24"/>
          <w:szCs w:val="24"/>
          <w:lang w:eastAsia="en-AU"/>
        </w:rPr>
        <w:t xml:space="preserve"> must provide </w:t>
      </w:r>
      <w:r>
        <w:rPr>
          <w:rFonts w:eastAsia="Times New Roman" w:cs="Times New Roman"/>
          <w:i/>
          <w:iCs/>
          <w:color w:val="000000"/>
          <w:sz w:val="24"/>
          <w:szCs w:val="24"/>
          <w:lang w:eastAsia="en-AU"/>
        </w:rPr>
        <w:t xml:space="preserve">the department </w:t>
      </w:r>
      <w:r>
        <w:rPr>
          <w:rFonts w:eastAsia="Times New Roman" w:cs="Times New Roman"/>
          <w:color w:val="000000"/>
          <w:sz w:val="24"/>
          <w:szCs w:val="24"/>
          <w:lang w:eastAsia="en-AU"/>
        </w:rPr>
        <w:t xml:space="preserve">with </w:t>
      </w:r>
      <w:r w:rsidRPr="00007AC9">
        <w:rPr>
          <w:rFonts w:eastAsia="Times New Roman" w:cs="Times New Roman"/>
          <w:color w:val="000000"/>
          <w:sz w:val="24"/>
          <w:szCs w:val="24"/>
          <w:lang w:eastAsia="en-AU"/>
        </w:rPr>
        <w:t xml:space="preserve">details of </w:t>
      </w:r>
      <w:r>
        <w:rPr>
          <w:rFonts w:eastAsia="Times New Roman" w:cs="Times New Roman"/>
          <w:color w:val="000000"/>
          <w:sz w:val="24"/>
          <w:szCs w:val="24"/>
          <w:lang w:eastAsia="en-AU"/>
        </w:rPr>
        <w:t xml:space="preserve">their proposed </w:t>
      </w:r>
      <w:r w:rsidRPr="00007AC9">
        <w:rPr>
          <w:rFonts w:eastAsia="Times New Roman" w:cs="Times New Roman"/>
          <w:color w:val="000000"/>
          <w:sz w:val="24"/>
          <w:szCs w:val="24"/>
          <w:lang w:eastAsia="en-AU"/>
        </w:rPr>
        <w:t>intellectual property arrangements</w:t>
      </w:r>
      <w:r>
        <w:rPr>
          <w:rFonts w:eastAsia="Times New Roman" w:cs="Times New Roman"/>
          <w:color w:val="000000"/>
          <w:sz w:val="24"/>
          <w:szCs w:val="24"/>
          <w:lang w:eastAsia="en-AU"/>
        </w:rPr>
        <w:t>, including providing details on</w:t>
      </w:r>
      <w:r w:rsidRPr="00007AC9">
        <w:rPr>
          <w:rFonts w:eastAsia="Times New Roman" w:cs="Times New Roman"/>
          <w:color w:val="000000"/>
          <w:sz w:val="24"/>
          <w:szCs w:val="24"/>
          <w:lang w:eastAsia="en-AU"/>
        </w:rPr>
        <w:t xml:space="preserve"> the use of </w:t>
      </w:r>
      <w:r>
        <w:rPr>
          <w:rFonts w:eastAsia="Times New Roman" w:cs="Times New Roman"/>
          <w:color w:val="000000"/>
          <w:sz w:val="24"/>
          <w:szCs w:val="24"/>
          <w:lang w:eastAsia="en-AU"/>
        </w:rPr>
        <w:t>intellectual property</w:t>
      </w:r>
      <w:r w:rsidRPr="00007AC9">
        <w:rPr>
          <w:rFonts w:eastAsia="Times New Roman" w:cs="Times New Roman"/>
          <w:color w:val="000000"/>
          <w:sz w:val="24"/>
          <w:szCs w:val="24"/>
          <w:lang w:eastAsia="en-AU"/>
        </w:rPr>
        <w:t xml:space="preserve"> in the project and </w:t>
      </w:r>
      <w:r>
        <w:rPr>
          <w:rFonts w:eastAsia="Times New Roman" w:cs="Times New Roman"/>
          <w:color w:val="000000"/>
          <w:sz w:val="24"/>
          <w:szCs w:val="24"/>
          <w:lang w:eastAsia="en-AU"/>
        </w:rPr>
        <w:t>the</w:t>
      </w:r>
      <w:r w:rsidRPr="00007AC9">
        <w:rPr>
          <w:rFonts w:eastAsia="Times New Roman" w:cs="Times New Roman"/>
          <w:color w:val="000000"/>
          <w:sz w:val="24"/>
          <w:szCs w:val="24"/>
          <w:lang w:eastAsia="en-AU"/>
        </w:rPr>
        <w:t xml:space="preserve"> ownership </w:t>
      </w:r>
      <w:r>
        <w:rPr>
          <w:rFonts w:eastAsia="Times New Roman" w:cs="Times New Roman"/>
          <w:color w:val="000000"/>
          <w:sz w:val="24"/>
          <w:szCs w:val="24"/>
          <w:lang w:eastAsia="en-AU"/>
        </w:rPr>
        <w:t>of intellectual property</w:t>
      </w:r>
      <w:r w:rsidRPr="00007AC9">
        <w:rPr>
          <w:rFonts w:eastAsia="Times New Roman" w:cs="Times New Roman"/>
          <w:color w:val="000000"/>
          <w:sz w:val="24"/>
          <w:szCs w:val="24"/>
          <w:lang w:eastAsia="en-AU"/>
        </w:rPr>
        <w:t xml:space="preserve"> </w:t>
      </w:r>
      <w:r>
        <w:rPr>
          <w:rFonts w:eastAsia="Times New Roman" w:cs="Times New Roman"/>
          <w:color w:val="000000"/>
          <w:sz w:val="24"/>
          <w:szCs w:val="24"/>
          <w:lang w:eastAsia="en-AU"/>
        </w:rPr>
        <w:t>created</w:t>
      </w:r>
      <w:r w:rsidRPr="00007AC9">
        <w:rPr>
          <w:rFonts w:eastAsia="Times New Roman" w:cs="Times New Roman"/>
          <w:color w:val="000000"/>
          <w:sz w:val="24"/>
          <w:szCs w:val="24"/>
          <w:lang w:eastAsia="en-AU"/>
        </w:rPr>
        <w:t xml:space="preserve"> by the </w:t>
      </w:r>
      <w:r w:rsidR="007D29E4">
        <w:rPr>
          <w:rFonts w:eastAsia="Times New Roman" w:cs="Times New Roman"/>
          <w:color w:val="000000"/>
          <w:sz w:val="24"/>
          <w:szCs w:val="24"/>
          <w:lang w:eastAsia="en-AU"/>
        </w:rPr>
        <w:t>p</w:t>
      </w:r>
      <w:r w:rsidRPr="00007AC9">
        <w:rPr>
          <w:rFonts w:eastAsia="Times New Roman" w:cs="Times New Roman"/>
          <w:color w:val="000000"/>
          <w:sz w:val="24"/>
          <w:szCs w:val="24"/>
          <w:lang w:eastAsia="en-AU"/>
        </w:rPr>
        <w:t xml:space="preserve">roject. </w:t>
      </w:r>
    </w:p>
    <w:p w14:paraId="41CC42CC" w14:textId="0BF29794" w:rsidR="00B5553B" w:rsidRPr="00007AC9" w:rsidRDefault="00B5553B" w:rsidP="00B5553B">
      <w:pPr>
        <w:keepLines/>
        <w:spacing w:line="240" w:lineRule="auto"/>
        <w:ind w:left="851" w:hanging="851"/>
        <w:rPr>
          <w:rFonts w:eastAsia="Times New Roman" w:cs="Times New Roman"/>
          <w:color w:val="000000"/>
          <w:sz w:val="24"/>
          <w:szCs w:val="24"/>
          <w:lang w:eastAsia="en-AU"/>
        </w:rPr>
      </w:pPr>
      <w:r w:rsidRPr="00007AC9">
        <w:rPr>
          <w:rFonts w:eastAsia="Times New Roman" w:cs="Times New Roman"/>
          <w:color w:val="000000"/>
          <w:sz w:val="24"/>
          <w:szCs w:val="24"/>
          <w:lang w:eastAsia="en-AU"/>
        </w:rPr>
        <w:t>(</w:t>
      </w:r>
      <w:r w:rsidR="00730E7B">
        <w:rPr>
          <w:rFonts w:eastAsia="Times New Roman" w:cs="Times New Roman"/>
          <w:color w:val="000000"/>
          <w:sz w:val="24"/>
          <w:szCs w:val="24"/>
          <w:lang w:eastAsia="en-AU"/>
        </w:rPr>
        <w:t>9</w:t>
      </w:r>
      <w:r w:rsidRPr="00007AC9">
        <w:rPr>
          <w:rFonts w:eastAsia="Times New Roman" w:cs="Times New Roman"/>
          <w:color w:val="000000"/>
          <w:sz w:val="24"/>
          <w:szCs w:val="24"/>
          <w:lang w:eastAsia="en-AU"/>
        </w:rPr>
        <w:t>)</w:t>
      </w:r>
      <w:r w:rsidRPr="00007AC9">
        <w:rPr>
          <w:rFonts w:eastAsia="Times New Roman" w:cs="Times New Roman"/>
          <w:color w:val="000000"/>
          <w:sz w:val="24"/>
          <w:szCs w:val="24"/>
          <w:lang w:eastAsia="en-AU"/>
        </w:rPr>
        <w:tab/>
      </w:r>
      <w:r>
        <w:rPr>
          <w:rFonts w:eastAsia="Times New Roman" w:cs="Times New Roman"/>
          <w:color w:val="000000"/>
          <w:sz w:val="24"/>
          <w:szCs w:val="24"/>
          <w:lang w:eastAsia="en-AU"/>
        </w:rPr>
        <w:t>The grant recipient</w:t>
      </w:r>
      <w:r w:rsidRPr="00007AC9">
        <w:rPr>
          <w:rFonts w:eastAsia="Times New Roman" w:cs="Times New Roman"/>
          <w:color w:val="000000"/>
          <w:sz w:val="24"/>
          <w:szCs w:val="24"/>
          <w:lang w:eastAsia="en-AU"/>
        </w:rPr>
        <w:t xml:space="preserve"> must warrant their ownership of and access to, or the beneficial use of, any intellectual property necessary to carry out the </w:t>
      </w:r>
      <w:r w:rsidR="007D29E4">
        <w:rPr>
          <w:rFonts w:eastAsia="Times New Roman" w:cs="Times New Roman"/>
          <w:color w:val="000000"/>
          <w:sz w:val="24"/>
          <w:szCs w:val="24"/>
          <w:lang w:eastAsia="en-AU"/>
        </w:rPr>
        <w:t>p</w:t>
      </w:r>
      <w:r w:rsidRPr="00007AC9">
        <w:rPr>
          <w:rFonts w:eastAsia="Times New Roman" w:cs="Times New Roman"/>
          <w:color w:val="000000"/>
          <w:sz w:val="24"/>
          <w:szCs w:val="24"/>
          <w:lang w:eastAsia="en-AU"/>
        </w:rPr>
        <w:t xml:space="preserve">roject. </w:t>
      </w:r>
    </w:p>
    <w:p w14:paraId="2EB0C3D1" w14:textId="3C63E4DA" w:rsidR="0022305A" w:rsidRPr="00730E7B" w:rsidRDefault="0022305A" w:rsidP="0022305A">
      <w:pPr>
        <w:keepLines/>
        <w:spacing w:line="240" w:lineRule="auto"/>
        <w:ind w:left="851" w:hanging="851"/>
        <w:rPr>
          <w:rFonts w:eastAsia="Times New Roman" w:cs="Times New Roman"/>
          <w:color w:val="000000"/>
          <w:sz w:val="24"/>
          <w:szCs w:val="24"/>
          <w:lang w:eastAsia="en-AU"/>
        </w:rPr>
      </w:pPr>
      <w:r w:rsidRPr="00730E7B">
        <w:rPr>
          <w:rFonts w:eastAsia="Times New Roman" w:cs="Times New Roman"/>
          <w:color w:val="000000"/>
          <w:sz w:val="24"/>
          <w:szCs w:val="24"/>
          <w:lang w:eastAsia="en-AU"/>
        </w:rPr>
        <w:t>(1</w:t>
      </w:r>
      <w:r>
        <w:rPr>
          <w:rFonts w:eastAsia="Times New Roman" w:cs="Times New Roman"/>
          <w:color w:val="000000"/>
          <w:sz w:val="24"/>
          <w:szCs w:val="24"/>
          <w:lang w:eastAsia="en-AU"/>
        </w:rPr>
        <w:t>0</w:t>
      </w:r>
      <w:r w:rsidRPr="00730E7B">
        <w:rPr>
          <w:rFonts w:eastAsia="Times New Roman" w:cs="Times New Roman"/>
          <w:color w:val="000000"/>
          <w:sz w:val="24"/>
          <w:szCs w:val="24"/>
          <w:lang w:eastAsia="en-AU"/>
        </w:rPr>
        <w:t>)</w:t>
      </w:r>
      <w:r w:rsidRPr="00730E7B">
        <w:rPr>
          <w:rFonts w:eastAsia="Times New Roman" w:cs="Times New Roman"/>
          <w:color w:val="000000"/>
          <w:sz w:val="24"/>
          <w:szCs w:val="24"/>
          <w:lang w:eastAsia="en-AU"/>
        </w:rPr>
        <w:tab/>
      </w:r>
      <w:r>
        <w:rPr>
          <w:rFonts w:eastAsia="Times New Roman" w:cs="Times New Roman"/>
          <w:color w:val="000000"/>
          <w:sz w:val="24"/>
          <w:szCs w:val="24"/>
          <w:lang w:eastAsia="en-AU"/>
        </w:rPr>
        <w:t>The grant recipient must offer to use</w:t>
      </w:r>
      <w:r w:rsidRPr="00730E7B">
        <w:rPr>
          <w:rFonts w:eastAsia="Times New Roman" w:cs="Times New Roman"/>
          <w:color w:val="000000"/>
          <w:sz w:val="24"/>
          <w:szCs w:val="24"/>
          <w:lang w:eastAsia="en-AU"/>
        </w:rPr>
        <w:t xml:space="preserve"> the </w:t>
      </w:r>
      <w:r w:rsidRPr="00E84FB1">
        <w:rPr>
          <w:rFonts w:eastAsia="Times New Roman" w:cs="Times New Roman"/>
          <w:i/>
          <w:iCs/>
          <w:color w:val="000000"/>
          <w:sz w:val="24"/>
          <w:szCs w:val="24"/>
          <w:lang w:eastAsia="en-AU"/>
        </w:rPr>
        <w:t>HERC IP Framework</w:t>
      </w:r>
      <w:r>
        <w:rPr>
          <w:rFonts w:eastAsia="Times New Roman" w:cs="Times New Roman"/>
          <w:color w:val="000000"/>
          <w:sz w:val="24"/>
          <w:szCs w:val="24"/>
          <w:lang w:eastAsia="en-AU"/>
        </w:rPr>
        <w:t xml:space="preserve"> when entering into agreements with third parties for activities related to the </w:t>
      </w:r>
      <w:r w:rsidR="0081644B">
        <w:rPr>
          <w:rFonts w:eastAsia="Times New Roman" w:cs="Times New Roman"/>
          <w:color w:val="000000"/>
          <w:sz w:val="24"/>
          <w:szCs w:val="24"/>
          <w:lang w:eastAsia="en-AU"/>
        </w:rPr>
        <w:t>p</w:t>
      </w:r>
      <w:r>
        <w:rPr>
          <w:rFonts w:eastAsia="Times New Roman" w:cs="Times New Roman"/>
          <w:color w:val="000000"/>
          <w:sz w:val="24"/>
          <w:szCs w:val="24"/>
          <w:lang w:eastAsia="en-AU"/>
        </w:rPr>
        <w:t xml:space="preserve">roject funded by the </w:t>
      </w:r>
      <w:r w:rsidR="00942FFA">
        <w:rPr>
          <w:rFonts w:eastAsia="Times New Roman" w:cs="Times New Roman"/>
          <w:color w:val="000000"/>
          <w:sz w:val="24"/>
          <w:szCs w:val="24"/>
          <w:lang w:eastAsia="en-AU"/>
        </w:rPr>
        <w:t>Innovate</w:t>
      </w:r>
      <w:r>
        <w:rPr>
          <w:rFonts w:eastAsia="Times New Roman" w:cs="Times New Roman"/>
          <w:color w:val="000000"/>
          <w:sz w:val="24"/>
          <w:szCs w:val="24"/>
          <w:lang w:eastAsia="en-AU"/>
        </w:rPr>
        <w:t xml:space="preserve"> Grant, and indicate to such third parties the grant recipient’s preference to use the </w:t>
      </w:r>
      <w:r w:rsidRPr="00E84FB1">
        <w:rPr>
          <w:rFonts w:eastAsia="Times New Roman" w:cs="Times New Roman"/>
          <w:i/>
          <w:iCs/>
          <w:color w:val="000000"/>
          <w:sz w:val="24"/>
          <w:szCs w:val="24"/>
          <w:lang w:eastAsia="en-AU"/>
        </w:rPr>
        <w:t>HERC IP Framework</w:t>
      </w:r>
      <w:r>
        <w:rPr>
          <w:rFonts w:eastAsia="Times New Roman" w:cs="Times New Roman"/>
          <w:color w:val="000000"/>
          <w:sz w:val="24"/>
          <w:szCs w:val="24"/>
          <w:lang w:eastAsia="en-AU"/>
        </w:rPr>
        <w:t>.</w:t>
      </w:r>
      <w:r w:rsidRPr="00730E7B">
        <w:rPr>
          <w:rFonts w:eastAsia="Times New Roman" w:cs="Times New Roman"/>
          <w:color w:val="000000"/>
          <w:sz w:val="24"/>
          <w:szCs w:val="24"/>
          <w:lang w:eastAsia="en-AU"/>
        </w:rPr>
        <w:t xml:space="preserve"> </w:t>
      </w:r>
    </w:p>
    <w:p w14:paraId="08691D1F" w14:textId="41B911E6" w:rsidR="00E07423" w:rsidRDefault="00E07423" w:rsidP="00E07423">
      <w:pPr>
        <w:keepLines/>
        <w:spacing w:line="240" w:lineRule="auto"/>
        <w:ind w:left="851" w:hanging="851"/>
        <w:rPr>
          <w:rFonts w:eastAsia="Times New Roman" w:cs="Times New Roman"/>
          <w:color w:val="000000"/>
          <w:sz w:val="24"/>
          <w:szCs w:val="24"/>
          <w:lang w:eastAsia="en-AU"/>
        </w:rPr>
      </w:pPr>
    </w:p>
    <w:p w14:paraId="7BA57E6B" w14:textId="77777777" w:rsidR="00DB64FC" w:rsidRDefault="00DB64FC" w:rsidP="0031091C">
      <w:pPr>
        <w:pStyle w:val="ItemHead"/>
      </w:pPr>
    </w:p>
    <w:sectPr w:rsidR="00DB64FC" w:rsidSect="00B20990">
      <w:headerReference w:type="even" r:id="rId24"/>
      <w:headerReference w:type="default" r:id="rId25"/>
      <w:footerReference w:type="even" r:id="rId26"/>
      <w:footerReference w:type="defaul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EB261" w14:textId="77777777" w:rsidR="00662A45" w:rsidRDefault="00662A45" w:rsidP="0048364F">
      <w:pPr>
        <w:spacing w:line="240" w:lineRule="auto"/>
      </w:pPr>
      <w:r>
        <w:separator/>
      </w:r>
    </w:p>
  </w:endnote>
  <w:endnote w:type="continuationSeparator" w:id="0">
    <w:p w14:paraId="1BA668AA" w14:textId="77777777" w:rsidR="00662A45" w:rsidRDefault="00662A45" w:rsidP="0048364F">
      <w:pPr>
        <w:spacing w:line="240" w:lineRule="auto"/>
      </w:pPr>
      <w:r>
        <w:continuationSeparator/>
      </w:r>
    </w:p>
  </w:endnote>
  <w:endnote w:type="continuationNotice" w:id="1">
    <w:p w14:paraId="4B932AA6" w14:textId="77777777" w:rsidR="00662A45" w:rsidRDefault="00662A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7CDDFD0F" w14:textId="77777777">
      <w:tc>
        <w:tcPr>
          <w:tcW w:w="5000" w:type="pct"/>
        </w:tcPr>
        <w:p w14:paraId="4B184363" w14:textId="77777777" w:rsidR="009278C1" w:rsidRDefault="009278C1">
          <w:pPr>
            <w:rPr>
              <w:sz w:val="18"/>
            </w:rPr>
          </w:pPr>
        </w:p>
      </w:tc>
    </w:tr>
  </w:tbl>
  <w:p w14:paraId="6B422F51"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96A40C8" w14:textId="77777777">
      <w:tc>
        <w:tcPr>
          <w:tcW w:w="5000" w:type="pct"/>
        </w:tcPr>
        <w:p w14:paraId="52DD9357" w14:textId="77777777" w:rsidR="00B20990" w:rsidRDefault="00B20990">
          <w:pPr>
            <w:rPr>
              <w:sz w:val="18"/>
            </w:rPr>
          </w:pPr>
        </w:p>
      </w:tc>
    </w:tr>
  </w:tbl>
  <w:p w14:paraId="1C43F9C5" w14:textId="77777777" w:rsidR="00B20990" w:rsidRPr="006D3667" w:rsidRDefault="00B20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C17D" w14:textId="77777777" w:rsidR="00B20990" w:rsidRDefault="00B20990">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6807A3E1" w14:textId="77777777">
      <w:tc>
        <w:tcPr>
          <w:tcW w:w="5000" w:type="pct"/>
        </w:tcPr>
        <w:p w14:paraId="71BC8357" w14:textId="77777777" w:rsidR="00B20990" w:rsidRDefault="00B20990">
          <w:pPr>
            <w:rPr>
              <w:sz w:val="18"/>
            </w:rPr>
          </w:pPr>
        </w:p>
      </w:tc>
    </w:tr>
  </w:tbl>
  <w:p w14:paraId="0826D193"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2F13C" w14:textId="77777777" w:rsidR="00B20990" w:rsidRPr="00E33C1C" w:rsidRDefault="00B2099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48E1C447" w14:textId="77777777">
      <w:tc>
        <w:tcPr>
          <w:tcW w:w="365" w:type="pct"/>
          <w:tcBorders>
            <w:top w:val="nil"/>
            <w:left w:val="nil"/>
            <w:bottom w:val="nil"/>
            <w:right w:val="nil"/>
          </w:tcBorders>
        </w:tcPr>
        <w:p w14:paraId="2A5D5C52" w14:textId="77777777" w:rsidR="00B20990" w:rsidRDefault="00B20990">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5AAB813E" w14:textId="4259E2A4" w:rsidR="00B20990" w:rsidRDefault="00B20990">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4269D">
            <w:rPr>
              <w:i/>
              <w:noProof/>
              <w:sz w:val="18"/>
            </w:rPr>
            <w:t>Other Grants (Research) Amendment (Australia’s Economic Accelerator Program) Guidelines 2023</w:t>
          </w:r>
          <w:r w:rsidRPr="00B20990">
            <w:rPr>
              <w:i/>
              <w:sz w:val="18"/>
            </w:rPr>
            <w:fldChar w:fldCharType="end"/>
          </w:r>
        </w:p>
      </w:tc>
      <w:tc>
        <w:tcPr>
          <w:tcW w:w="947" w:type="pct"/>
          <w:tcBorders>
            <w:top w:val="nil"/>
            <w:left w:val="nil"/>
            <w:bottom w:val="nil"/>
            <w:right w:val="nil"/>
          </w:tcBorders>
        </w:tcPr>
        <w:p w14:paraId="0089FDFF" w14:textId="77777777" w:rsidR="00B20990" w:rsidRDefault="00B20990">
          <w:pPr>
            <w:spacing w:line="0" w:lineRule="atLeast"/>
            <w:jc w:val="right"/>
            <w:rPr>
              <w:sz w:val="18"/>
            </w:rPr>
          </w:pPr>
        </w:p>
      </w:tc>
    </w:tr>
    <w:tr w:rsidR="00B20990" w14:paraId="112CDC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833AAD1" w14:textId="77777777" w:rsidR="00B20990" w:rsidRDefault="00B20990">
          <w:pPr>
            <w:jc w:val="right"/>
            <w:rPr>
              <w:sz w:val="18"/>
            </w:rPr>
          </w:pPr>
        </w:p>
      </w:tc>
    </w:tr>
  </w:tbl>
  <w:p w14:paraId="011DC73C" w14:textId="77777777" w:rsidR="00B20990" w:rsidRPr="00ED79B6" w:rsidRDefault="00B20990">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E268" w14:textId="77777777" w:rsidR="00B20990" w:rsidRPr="00E33C1C" w:rsidRDefault="00B20990">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59BFDCAA" w14:textId="77777777">
      <w:tc>
        <w:tcPr>
          <w:tcW w:w="947" w:type="pct"/>
          <w:tcBorders>
            <w:top w:val="nil"/>
            <w:left w:val="nil"/>
            <w:bottom w:val="nil"/>
            <w:right w:val="nil"/>
          </w:tcBorders>
        </w:tcPr>
        <w:p w14:paraId="538D5A90" w14:textId="77777777" w:rsidR="00B20990" w:rsidRDefault="00B20990">
          <w:pPr>
            <w:spacing w:line="0" w:lineRule="atLeast"/>
            <w:rPr>
              <w:sz w:val="18"/>
            </w:rPr>
          </w:pPr>
        </w:p>
      </w:tc>
      <w:tc>
        <w:tcPr>
          <w:tcW w:w="3688" w:type="pct"/>
          <w:tcBorders>
            <w:top w:val="nil"/>
            <w:left w:val="nil"/>
            <w:bottom w:val="nil"/>
            <w:right w:val="nil"/>
          </w:tcBorders>
        </w:tcPr>
        <w:p w14:paraId="70D83BA6" w14:textId="5BF79A73" w:rsidR="00B20990" w:rsidRPr="00B20990" w:rsidRDefault="00B20990">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4269D">
            <w:rPr>
              <w:i/>
              <w:noProof/>
              <w:sz w:val="18"/>
            </w:rPr>
            <w:t>Other Grants (Research) Amendment (Australia’s Economic Accelerator Program) Guidelines 2023</w:t>
          </w:r>
          <w:r w:rsidRPr="00B20990">
            <w:rPr>
              <w:i/>
              <w:sz w:val="18"/>
            </w:rPr>
            <w:fldChar w:fldCharType="end"/>
          </w:r>
        </w:p>
      </w:tc>
      <w:tc>
        <w:tcPr>
          <w:tcW w:w="365" w:type="pct"/>
          <w:tcBorders>
            <w:top w:val="nil"/>
            <w:left w:val="nil"/>
            <w:bottom w:val="nil"/>
            <w:right w:val="nil"/>
          </w:tcBorders>
        </w:tcPr>
        <w:p w14:paraId="32755162" w14:textId="77777777" w:rsidR="00B20990" w:rsidRDefault="00B2099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6B2F2E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0814B36" w14:textId="77777777" w:rsidR="00B20990" w:rsidRDefault="00B20990">
          <w:pPr>
            <w:rPr>
              <w:sz w:val="18"/>
            </w:rPr>
          </w:pPr>
        </w:p>
      </w:tc>
    </w:tr>
  </w:tbl>
  <w:p w14:paraId="0C0C8E0F" w14:textId="77777777" w:rsidR="00B20990" w:rsidRPr="00ED79B6" w:rsidRDefault="00B20990">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38C2"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307BFDA0" w14:textId="77777777" w:rsidTr="007A6863">
      <w:tc>
        <w:tcPr>
          <w:tcW w:w="709" w:type="dxa"/>
          <w:tcBorders>
            <w:top w:val="nil"/>
            <w:left w:val="nil"/>
            <w:bottom w:val="nil"/>
            <w:right w:val="nil"/>
          </w:tcBorders>
        </w:tcPr>
        <w:p w14:paraId="12D5400C"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1A06D079" w14:textId="6ADF070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4269D">
            <w:rPr>
              <w:i/>
              <w:noProof/>
              <w:sz w:val="18"/>
            </w:rPr>
            <w:t>Other Grants (Research) Amendment (Australia’s Economic Accelerator Program) Guidelines 2023</w:t>
          </w:r>
          <w:r w:rsidRPr="00B20990">
            <w:rPr>
              <w:i/>
              <w:sz w:val="18"/>
            </w:rPr>
            <w:fldChar w:fldCharType="end"/>
          </w:r>
        </w:p>
      </w:tc>
      <w:tc>
        <w:tcPr>
          <w:tcW w:w="1383" w:type="dxa"/>
          <w:tcBorders>
            <w:top w:val="nil"/>
            <w:left w:val="nil"/>
            <w:bottom w:val="nil"/>
            <w:right w:val="nil"/>
          </w:tcBorders>
        </w:tcPr>
        <w:p w14:paraId="127869B5" w14:textId="77777777" w:rsidR="00EE57E8" w:rsidRDefault="00EE57E8" w:rsidP="00EE57E8">
          <w:pPr>
            <w:spacing w:line="0" w:lineRule="atLeast"/>
            <w:jc w:val="right"/>
            <w:rPr>
              <w:sz w:val="18"/>
            </w:rPr>
          </w:pPr>
        </w:p>
      </w:tc>
    </w:tr>
    <w:tr w:rsidR="00EE57E8" w14:paraId="4C40CA53"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FBDB7CC" w14:textId="77777777" w:rsidR="00EE57E8" w:rsidRDefault="00EE57E8" w:rsidP="00EE57E8">
          <w:pPr>
            <w:jc w:val="right"/>
            <w:rPr>
              <w:sz w:val="18"/>
            </w:rPr>
          </w:pPr>
        </w:p>
      </w:tc>
    </w:tr>
  </w:tbl>
  <w:p w14:paraId="6C9EBB59"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8E8F7"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0C44EB16" w14:textId="77777777" w:rsidTr="00EE57E8">
      <w:tc>
        <w:tcPr>
          <w:tcW w:w="1384" w:type="dxa"/>
          <w:tcBorders>
            <w:top w:val="nil"/>
            <w:left w:val="nil"/>
            <w:bottom w:val="nil"/>
            <w:right w:val="nil"/>
          </w:tcBorders>
        </w:tcPr>
        <w:p w14:paraId="3A1E2100" w14:textId="77777777" w:rsidR="00EE57E8" w:rsidRDefault="00EE57E8" w:rsidP="00EE57E8">
          <w:pPr>
            <w:spacing w:line="0" w:lineRule="atLeast"/>
            <w:rPr>
              <w:sz w:val="18"/>
            </w:rPr>
          </w:pPr>
        </w:p>
      </w:tc>
      <w:tc>
        <w:tcPr>
          <w:tcW w:w="6379" w:type="dxa"/>
          <w:tcBorders>
            <w:top w:val="nil"/>
            <w:left w:val="nil"/>
            <w:bottom w:val="nil"/>
            <w:right w:val="nil"/>
          </w:tcBorders>
        </w:tcPr>
        <w:p w14:paraId="30E4CB9A" w14:textId="24AA2596"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84269D">
            <w:rPr>
              <w:i/>
              <w:noProof/>
              <w:sz w:val="18"/>
            </w:rPr>
            <w:t>Other Grants (Research) Amendment (Australia’s Economic Accelerator Program) Guidelines 2023</w:t>
          </w:r>
          <w:r w:rsidRPr="00B20990">
            <w:rPr>
              <w:i/>
              <w:sz w:val="18"/>
            </w:rPr>
            <w:fldChar w:fldCharType="end"/>
          </w:r>
        </w:p>
      </w:tc>
      <w:tc>
        <w:tcPr>
          <w:tcW w:w="709" w:type="dxa"/>
          <w:tcBorders>
            <w:top w:val="nil"/>
            <w:left w:val="nil"/>
            <w:bottom w:val="nil"/>
            <w:right w:val="nil"/>
          </w:tcBorders>
        </w:tcPr>
        <w:p w14:paraId="54639B2D"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29BA03E1"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AFB6762" w14:textId="77777777" w:rsidR="00EE57E8" w:rsidRDefault="00EE57E8" w:rsidP="00EE57E8">
          <w:pPr>
            <w:rPr>
              <w:sz w:val="18"/>
            </w:rPr>
          </w:pPr>
        </w:p>
      </w:tc>
    </w:tr>
  </w:tbl>
  <w:p w14:paraId="60338A14"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2D393"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60BD3FD5" w14:textId="77777777" w:rsidTr="007A6863">
      <w:tc>
        <w:tcPr>
          <w:tcW w:w="1384" w:type="dxa"/>
          <w:tcBorders>
            <w:top w:val="nil"/>
            <w:left w:val="nil"/>
            <w:bottom w:val="nil"/>
            <w:right w:val="nil"/>
          </w:tcBorders>
        </w:tcPr>
        <w:p w14:paraId="368BA3F7" w14:textId="77777777" w:rsidR="00EE57E8" w:rsidRDefault="00EE57E8" w:rsidP="00EE57E8">
          <w:pPr>
            <w:spacing w:line="0" w:lineRule="atLeast"/>
            <w:rPr>
              <w:sz w:val="18"/>
            </w:rPr>
          </w:pPr>
        </w:p>
      </w:tc>
      <w:tc>
        <w:tcPr>
          <w:tcW w:w="6379" w:type="dxa"/>
          <w:tcBorders>
            <w:top w:val="nil"/>
            <w:left w:val="nil"/>
            <w:bottom w:val="nil"/>
            <w:right w:val="nil"/>
          </w:tcBorders>
        </w:tcPr>
        <w:p w14:paraId="261E1459" w14:textId="1E57BB33"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4269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6AFF5719"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508D118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46C1FE" w14:textId="46848689"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84269D">
            <w:rPr>
              <w:i/>
              <w:noProof/>
              <w:sz w:val="18"/>
            </w:rPr>
            <w:t>https://sharedservicescentre-my.sharepoint.com/personal/james_mclaren_education_gov_au/Documents/Desktop/Lodgement OGG Amendment/OGGRs Amendment - Australia's Economic Accelerator.docx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84269D">
            <w:rPr>
              <w:i/>
              <w:noProof/>
              <w:sz w:val="18"/>
            </w:rPr>
            <w:t>15/12/2023 10:41 AM</w:t>
          </w:r>
          <w:r w:rsidRPr="00ED79B6">
            <w:rPr>
              <w:i/>
              <w:sz w:val="18"/>
            </w:rPr>
            <w:fldChar w:fldCharType="end"/>
          </w:r>
        </w:p>
      </w:tc>
    </w:tr>
  </w:tbl>
  <w:p w14:paraId="4EE6433B"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E8A1C" w14:textId="77777777" w:rsidR="00662A45" w:rsidRDefault="00662A45" w:rsidP="0048364F">
      <w:pPr>
        <w:spacing w:line="240" w:lineRule="auto"/>
      </w:pPr>
      <w:r>
        <w:separator/>
      </w:r>
    </w:p>
  </w:footnote>
  <w:footnote w:type="continuationSeparator" w:id="0">
    <w:p w14:paraId="219930BC" w14:textId="77777777" w:rsidR="00662A45" w:rsidRDefault="00662A45" w:rsidP="0048364F">
      <w:pPr>
        <w:spacing w:line="240" w:lineRule="auto"/>
      </w:pPr>
      <w:r>
        <w:continuationSeparator/>
      </w:r>
    </w:p>
  </w:footnote>
  <w:footnote w:type="continuationNotice" w:id="1">
    <w:p w14:paraId="54444B8F" w14:textId="77777777" w:rsidR="00662A45" w:rsidRDefault="00662A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60E9"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D877"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55AB"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EFF6" w14:textId="77777777" w:rsidR="00B20990" w:rsidRPr="00ED79B6" w:rsidRDefault="00B20990">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8FCE" w14:textId="77777777" w:rsidR="00B20990" w:rsidRPr="00ED79B6" w:rsidRDefault="00B20990">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22FCD"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E620" w14:textId="77777777" w:rsidR="00EE57E8" w:rsidRPr="00A961C4" w:rsidRDefault="00EE57E8" w:rsidP="0048364F">
    <w:pPr>
      <w:rPr>
        <w:b/>
        <w:sz w:val="20"/>
      </w:rPr>
    </w:pPr>
  </w:p>
  <w:p w14:paraId="77284F09" w14:textId="77777777" w:rsidR="00EE57E8" w:rsidRPr="00A961C4" w:rsidRDefault="00EE57E8" w:rsidP="0048364F">
    <w:pPr>
      <w:rPr>
        <w:b/>
        <w:sz w:val="20"/>
      </w:rPr>
    </w:pPr>
  </w:p>
  <w:p w14:paraId="606CFE4F"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3F48" w14:textId="77777777" w:rsidR="00EE57E8" w:rsidRPr="00A961C4" w:rsidRDefault="00EE57E8" w:rsidP="0048364F">
    <w:pPr>
      <w:jc w:val="right"/>
      <w:rPr>
        <w:sz w:val="20"/>
      </w:rPr>
    </w:pPr>
  </w:p>
  <w:p w14:paraId="4AFD9F6C" w14:textId="77777777" w:rsidR="00EE57E8" w:rsidRPr="00A961C4" w:rsidRDefault="00EE57E8" w:rsidP="0048364F">
    <w:pPr>
      <w:jc w:val="right"/>
      <w:rPr>
        <w:b/>
        <w:sz w:val="20"/>
      </w:rPr>
    </w:pPr>
  </w:p>
  <w:p w14:paraId="7ED9CC25"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04D60"/>
    <w:multiLevelType w:val="hybridMultilevel"/>
    <w:tmpl w:val="2626F998"/>
    <w:lvl w:ilvl="0" w:tplc="D76AB546">
      <w:start w:val="1"/>
      <w:numFmt w:val="bullet"/>
      <w:lvlText w:val=""/>
      <w:lvlJc w:val="left"/>
      <w:pPr>
        <w:ind w:left="720" w:hanging="360"/>
      </w:pPr>
      <w:rPr>
        <w:rFonts w:ascii="Symbol" w:hAnsi="Symbol"/>
      </w:rPr>
    </w:lvl>
    <w:lvl w:ilvl="1" w:tplc="B332FD2C">
      <w:start w:val="1"/>
      <w:numFmt w:val="bullet"/>
      <w:lvlText w:val=""/>
      <w:lvlJc w:val="left"/>
      <w:pPr>
        <w:ind w:left="720" w:hanging="360"/>
      </w:pPr>
      <w:rPr>
        <w:rFonts w:ascii="Symbol" w:hAnsi="Symbol"/>
      </w:rPr>
    </w:lvl>
    <w:lvl w:ilvl="2" w:tplc="24288510">
      <w:start w:val="1"/>
      <w:numFmt w:val="bullet"/>
      <w:lvlText w:val=""/>
      <w:lvlJc w:val="left"/>
      <w:pPr>
        <w:ind w:left="720" w:hanging="360"/>
      </w:pPr>
      <w:rPr>
        <w:rFonts w:ascii="Symbol" w:hAnsi="Symbol"/>
      </w:rPr>
    </w:lvl>
    <w:lvl w:ilvl="3" w:tplc="30AA3430">
      <w:start w:val="1"/>
      <w:numFmt w:val="bullet"/>
      <w:lvlText w:val=""/>
      <w:lvlJc w:val="left"/>
      <w:pPr>
        <w:ind w:left="720" w:hanging="360"/>
      </w:pPr>
      <w:rPr>
        <w:rFonts w:ascii="Symbol" w:hAnsi="Symbol"/>
      </w:rPr>
    </w:lvl>
    <w:lvl w:ilvl="4" w:tplc="812CED8E">
      <w:start w:val="1"/>
      <w:numFmt w:val="bullet"/>
      <w:lvlText w:val=""/>
      <w:lvlJc w:val="left"/>
      <w:pPr>
        <w:ind w:left="720" w:hanging="360"/>
      </w:pPr>
      <w:rPr>
        <w:rFonts w:ascii="Symbol" w:hAnsi="Symbol"/>
      </w:rPr>
    </w:lvl>
    <w:lvl w:ilvl="5" w:tplc="F93C38F4">
      <w:start w:val="1"/>
      <w:numFmt w:val="bullet"/>
      <w:lvlText w:val=""/>
      <w:lvlJc w:val="left"/>
      <w:pPr>
        <w:ind w:left="720" w:hanging="360"/>
      </w:pPr>
      <w:rPr>
        <w:rFonts w:ascii="Symbol" w:hAnsi="Symbol"/>
      </w:rPr>
    </w:lvl>
    <w:lvl w:ilvl="6" w:tplc="4858DE96">
      <w:start w:val="1"/>
      <w:numFmt w:val="bullet"/>
      <w:lvlText w:val=""/>
      <w:lvlJc w:val="left"/>
      <w:pPr>
        <w:ind w:left="720" w:hanging="360"/>
      </w:pPr>
      <w:rPr>
        <w:rFonts w:ascii="Symbol" w:hAnsi="Symbol"/>
      </w:rPr>
    </w:lvl>
    <w:lvl w:ilvl="7" w:tplc="C03087CA">
      <w:start w:val="1"/>
      <w:numFmt w:val="bullet"/>
      <w:lvlText w:val=""/>
      <w:lvlJc w:val="left"/>
      <w:pPr>
        <w:ind w:left="720" w:hanging="360"/>
      </w:pPr>
      <w:rPr>
        <w:rFonts w:ascii="Symbol" w:hAnsi="Symbol"/>
      </w:rPr>
    </w:lvl>
    <w:lvl w:ilvl="8" w:tplc="DE561598">
      <w:start w:val="1"/>
      <w:numFmt w:val="bullet"/>
      <w:lvlText w:val=""/>
      <w:lvlJc w:val="left"/>
      <w:pPr>
        <w:ind w:left="720" w:hanging="360"/>
      </w:pPr>
      <w:rPr>
        <w:rFonts w:ascii="Symbol" w:hAnsi="Symbol"/>
      </w:rPr>
    </w:lvl>
  </w:abstractNum>
  <w:abstractNum w:abstractNumId="12" w15:restartNumberingAfterBreak="0">
    <w:nsid w:val="175247D6"/>
    <w:multiLevelType w:val="hybridMultilevel"/>
    <w:tmpl w:val="EF009128"/>
    <w:lvl w:ilvl="0" w:tplc="D61C6A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BFD6CDD"/>
    <w:multiLevelType w:val="hybridMultilevel"/>
    <w:tmpl w:val="2EB8CAA6"/>
    <w:lvl w:ilvl="0" w:tplc="FDF4200E">
      <w:start w:val="1"/>
      <w:numFmt w:val="bullet"/>
      <w:lvlText w:val=""/>
      <w:lvlJc w:val="left"/>
      <w:pPr>
        <w:ind w:left="720" w:hanging="360"/>
      </w:pPr>
      <w:rPr>
        <w:rFonts w:ascii="Symbol" w:hAnsi="Symbol"/>
      </w:rPr>
    </w:lvl>
    <w:lvl w:ilvl="1" w:tplc="06009920">
      <w:start w:val="1"/>
      <w:numFmt w:val="bullet"/>
      <w:lvlText w:val=""/>
      <w:lvlJc w:val="left"/>
      <w:pPr>
        <w:ind w:left="720" w:hanging="360"/>
      </w:pPr>
      <w:rPr>
        <w:rFonts w:ascii="Symbol" w:hAnsi="Symbol"/>
      </w:rPr>
    </w:lvl>
    <w:lvl w:ilvl="2" w:tplc="0ADA99F4">
      <w:start w:val="1"/>
      <w:numFmt w:val="bullet"/>
      <w:lvlText w:val=""/>
      <w:lvlJc w:val="left"/>
      <w:pPr>
        <w:ind w:left="720" w:hanging="360"/>
      </w:pPr>
      <w:rPr>
        <w:rFonts w:ascii="Symbol" w:hAnsi="Symbol"/>
      </w:rPr>
    </w:lvl>
    <w:lvl w:ilvl="3" w:tplc="952C36C6">
      <w:start w:val="1"/>
      <w:numFmt w:val="bullet"/>
      <w:lvlText w:val=""/>
      <w:lvlJc w:val="left"/>
      <w:pPr>
        <w:ind w:left="720" w:hanging="360"/>
      </w:pPr>
      <w:rPr>
        <w:rFonts w:ascii="Symbol" w:hAnsi="Symbol"/>
      </w:rPr>
    </w:lvl>
    <w:lvl w:ilvl="4" w:tplc="BFFA6B50">
      <w:start w:val="1"/>
      <w:numFmt w:val="bullet"/>
      <w:lvlText w:val=""/>
      <w:lvlJc w:val="left"/>
      <w:pPr>
        <w:ind w:left="720" w:hanging="360"/>
      </w:pPr>
      <w:rPr>
        <w:rFonts w:ascii="Symbol" w:hAnsi="Symbol"/>
      </w:rPr>
    </w:lvl>
    <w:lvl w:ilvl="5" w:tplc="44D277E0">
      <w:start w:val="1"/>
      <w:numFmt w:val="bullet"/>
      <w:lvlText w:val=""/>
      <w:lvlJc w:val="left"/>
      <w:pPr>
        <w:ind w:left="720" w:hanging="360"/>
      </w:pPr>
      <w:rPr>
        <w:rFonts w:ascii="Symbol" w:hAnsi="Symbol"/>
      </w:rPr>
    </w:lvl>
    <w:lvl w:ilvl="6" w:tplc="4796BA94">
      <w:start w:val="1"/>
      <w:numFmt w:val="bullet"/>
      <w:lvlText w:val=""/>
      <w:lvlJc w:val="left"/>
      <w:pPr>
        <w:ind w:left="720" w:hanging="360"/>
      </w:pPr>
      <w:rPr>
        <w:rFonts w:ascii="Symbol" w:hAnsi="Symbol"/>
      </w:rPr>
    </w:lvl>
    <w:lvl w:ilvl="7" w:tplc="3C2A9E76">
      <w:start w:val="1"/>
      <w:numFmt w:val="bullet"/>
      <w:lvlText w:val=""/>
      <w:lvlJc w:val="left"/>
      <w:pPr>
        <w:ind w:left="720" w:hanging="360"/>
      </w:pPr>
      <w:rPr>
        <w:rFonts w:ascii="Symbol" w:hAnsi="Symbol"/>
      </w:rPr>
    </w:lvl>
    <w:lvl w:ilvl="8" w:tplc="90965FAC">
      <w:start w:val="1"/>
      <w:numFmt w:val="bullet"/>
      <w:lvlText w:val=""/>
      <w:lvlJc w:val="left"/>
      <w:pPr>
        <w:ind w:left="720" w:hanging="360"/>
      </w:pPr>
      <w:rPr>
        <w:rFonts w:ascii="Symbol" w:hAnsi="Symbol"/>
      </w:rPr>
    </w:lvl>
  </w:abstractNum>
  <w:abstractNum w:abstractNumId="15" w15:restartNumberingAfterBreak="0">
    <w:nsid w:val="1F704E40"/>
    <w:multiLevelType w:val="hybridMultilevel"/>
    <w:tmpl w:val="6D34DB8C"/>
    <w:lvl w:ilvl="0" w:tplc="4E6A862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AB6455B"/>
    <w:multiLevelType w:val="multilevel"/>
    <w:tmpl w:val="D628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300BDA"/>
    <w:multiLevelType w:val="multilevel"/>
    <w:tmpl w:val="CC06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0102C"/>
    <w:multiLevelType w:val="hybridMultilevel"/>
    <w:tmpl w:val="4DD67094"/>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9" w15:restartNumberingAfterBreak="0">
    <w:nsid w:val="36F644AB"/>
    <w:multiLevelType w:val="hybridMultilevel"/>
    <w:tmpl w:val="12EC58F2"/>
    <w:lvl w:ilvl="0" w:tplc="9EDC0EA6">
      <w:start w:val="1"/>
      <w:numFmt w:val="bullet"/>
      <w:lvlText w:val=""/>
      <w:lvlJc w:val="left"/>
      <w:pPr>
        <w:ind w:left="720" w:hanging="360"/>
      </w:pPr>
      <w:rPr>
        <w:rFonts w:ascii="Symbol" w:hAnsi="Symbol"/>
      </w:rPr>
    </w:lvl>
    <w:lvl w:ilvl="1" w:tplc="5D980C0A">
      <w:start w:val="1"/>
      <w:numFmt w:val="bullet"/>
      <w:lvlText w:val=""/>
      <w:lvlJc w:val="left"/>
      <w:pPr>
        <w:ind w:left="720" w:hanging="360"/>
      </w:pPr>
      <w:rPr>
        <w:rFonts w:ascii="Symbol" w:hAnsi="Symbol"/>
      </w:rPr>
    </w:lvl>
    <w:lvl w:ilvl="2" w:tplc="58ECBA30">
      <w:start w:val="1"/>
      <w:numFmt w:val="bullet"/>
      <w:lvlText w:val=""/>
      <w:lvlJc w:val="left"/>
      <w:pPr>
        <w:ind w:left="720" w:hanging="360"/>
      </w:pPr>
      <w:rPr>
        <w:rFonts w:ascii="Symbol" w:hAnsi="Symbol"/>
      </w:rPr>
    </w:lvl>
    <w:lvl w:ilvl="3" w:tplc="36F84CE2">
      <w:start w:val="1"/>
      <w:numFmt w:val="bullet"/>
      <w:lvlText w:val=""/>
      <w:lvlJc w:val="left"/>
      <w:pPr>
        <w:ind w:left="720" w:hanging="360"/>
      </w:pPr>
      <w:rPr>
        <w:rFonts w:ascii="Symbol" w:hAnsi="Symbol"/>
      </w:rPr>
    </w:lvl>
    <w:lvl w:ilvl="4" w:tplc="DD940C2A">
      <w:start w:val="1"/>
      <w:numFmt w:val="bullet"/>
      <w:lvlText w:val=""/>
      <w:lvlJc w:val="left"/>
      <w:pPr>
        <w:ind w:left="720" w:hanging="360"/>
      </w:pPr>
      <w:rPr>
        <w:rFonts w:ascii="Symbol" w:hAnsi="Symbol"/>
      </w:rPr>
    </w:lvl>
    <w:lvl w:ilvl="5" w:tplc="2180AF70">
      <w:start w:val="1"/>
      <w:numFmt w:val="bullet"/>
      <w:lvlText w:val=""/>
      <w:lvlJc w:val="left"/>
      <w:pPr>
        <w:ind w:left="720" w:hanging="360"/>
      </w:pPr>
      <w:rPr>
        <w:rFonts w:ascii="Symbol" w:hAnsi="Symbol"/>
      </w:rPr>
    </w:lvl>
    <w:lvl w:ilvl="6" w:tplc="F0325914">
      <w:start w:val="1"/>
      <w:numFmt w:val="bullet"/>
      <w:lvlText w:val=""/>
      <w:lvlJc w:val="left"/>
      <w:pPr>
        <w:ind w:left="720" w:hanging="360"/>
      </w:pPr>
      <w:rPr>
        <w:rFonts w:ascii="Symbol" w:hAnsi="Symbol"/>
      </w:rPr>
    </w:lvl>
    <w:lvl w:ilvl="7" w:tplc="EEAE177A">
      <w:start w:val="1"/>
      <w:numFmt w:val="bullet"/>
      <w:lvlText w:val=""/>
      <w:lvlJc w:val="left"/>
      <w:pPr>
        <w:ind w:left="720" w:hanging="360"/>
      </w:pPr>
      <w:rPr>
        <w:rFonts w:ascii="Symbol" w:hAnsi="Symbol"/>
      </w:rPr>
    </w:lvl>
    <w:lvl w:ilvl="8" w:tplc="1A9A023E">
      <w:start w:val="1"/>
      <w:numFmt w:val="bullet"/>
      <w:lvlText w:val=""/>
      <w:lvlJc w:val="left"/>
      <w:pPr>
        <w:ind w:left="720" w:hanging="360"/>
      </w:pPr>
      <w:rPr>
        <w:rFonts w:ascii="Symbol" w:hAnsi="Symbol"/>
      </w:rPr>
    </w:lvl>
  </w:abstractNum>
  <w:abstractNum w:abstractNumId="20" w15:restartNumberingAfterBreak="0">
    <w:nsid w:val="38387075"/>
    <w:multiLevelType w:val="multilevel"/>
    <w:tmpl w:val="1F16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BA8591A"/>
    <w:multiLevelType w:val="hybridMultilevel"/>
    <w:tmpl w:val="B21E9760"/>
    <w:lvl w:ilvl="0" w:tplc="009CCCF4">
      <w:start w:val="7"/>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3" w15:restartNumberingAfterBreak="0">
    <w:nsid w:val="3C391721"/>
    <w:multiLevelType w:val="hybridMultilevel"/>
    <w:tmpl w:val="F83E277A"/>
    <w:lvl w:ilvl="0" w:tplc="CA9688F0">
      <w:start w:val="1"/>
      <w:numFmt w:val="bullet"/>
      <w:lvlText w:val=""/>
      <w:lvlJc w:val="left"/>
      <w:pPr>
        <w:ind w:left="720" w:hanging="360"/>
      </w:pPr>
      <w:rPr>
        <w:rFonts w:ascii="Symbol" w:hAnsi="Symbol"/>
      </w:rPr>
    </w:lvl>
    <w:lvl w:ilvl="1" w:tplc="E9B66AFE">
      <w:start w:val="1"/>
      <w:numFmt w:val="bullet"/>
      <w:lvlText w:val=""/>
      <w:lvlJc w:val="left"/>
      <w:pPr>
        <w:ind w:left="720" w:hanging="360"/>
      </w:pPr>
      <w:rPr>
        <w:rFonts w:ascii="Symbol" w:hAnsi="Symbol"/>
      </w:rPr>
    </w:lvl>
    <w:lvl w:ilvl="2" w:tplc="F63CFBF2">
      <w:start w:val="1"/>
      <w:numFmt w:val="bullet"/>
      <w:lvlText w:val=""/>
      <w:lvlJc w:val="left"/>
      <w:pPr>
        <w:ind w:left="720" w:hanging="360"/>
      </w:pPr>
      <w:rPr>
        <w:rFonts w:ascii="Symbol" w:hAnsi="Symbol"/>
      </w:rPr>
    </w:lvl>
    <w:lvl w:ilvl="3" w:tplc="0012F1D0">
      <w:start w:val="1"/>
      <w:numFmt w:val="bullet"/>
      <w:lvlText w:val=""/>
      <w:lvlJc w:val="left"/>
      <w:pPr>
        <w:ind w:left="720" w:hanging="360"/>
      </w:pPr>
      <w:rPr>
        <w:rFonts w:ascii="Symbol" w:hAnsi="Symbol"/>
      </w:rPr>
    </w:lvl>
    <w:lvl w:ilvl="4" w:tplc="6C8CB6CC">
      <w:start w:val="1"/>
      <w:numFmt w:val="bullet"/>
      <w:lvlText w:val=""/>
      <w:lvlJc w:val="left"/>
      <w:pPr>
        <w:ind w:left="720" w:hanging="360"/>
      </w:pPr>
      <w:rPr>
        <w:rFonts w:ascii="Symbol" w:hAnsi="Symbol"/>
      </w:rPr>
    </w:lvl>
    <w:lvl w:ilvl="5" w:tplc="3FD401CC">
      <w:start w:val="1"/>
      <w:numFmt w:val="bullet"/>
      <w:lvlText w:val=""/>
      <w:lvlJc w:val="left"/>
      <w:pPr>
        <w:ind w:left="720" w:hanging="360"/>
      </w:pPr>
      <w:rPr>
        <w:rFonts w:ascii="Symbol" w:hAnsi="Symbol"/>
      </w:rPr>
    </w:lvl>
    <w:lvl w:ilvl="6" w:tplc="620A7F98">
      <w:start w:val="1"/>
      <w:numFmt w:val="bullet"/>
      <w:lvlText w:val=""/>
      <w:lvlJc w:val="left"/>
      <w:pPr>
        <w:ind w:left="720" w:hanging="360"/>
      </w:pPr>
      <w:rPr>
        <w:rFonts w:ascii="Symbol" w:hAnsi="Symbol"/>
      </w:rPr>
    </w:lvl>
    <w:lvl w:ilvl="7" w:tplc="4B6856EC">
      <w:start w:val="1"/>
      <w:numFmt w:val="bullet"/>
      <w:lvlText w:val=""/>
      <w:lvlJc w:val="left"/>
      <w:pPr>
        <w:ind w:left="720" w:hanging="360"/>
      </w:pPr>
      <w:rPr>
        <w:rFonts w:ascii="Symbol" w:hAnsi="Symbol"/>
      </w:rPr>
    </w:lvl>
    <w:lvl w:ilvl="8" w:tplc="097E7984">
      <w:start w:val="1"/>
      <w:numFmt w:val="bullet"/>
      <w:lvlText w:val=""/>
      <w:lvlJc w:val="left"/>
      <w:pPr>
        <w:ind w:left="720" w:hanging="360"/>
      </w:pPr>
      <w:rPr>
        <w:rFonts w:ascii="Symbol" w:hAnsi="Symbol"/>
      </w:rPr>
    </w:lvl>
  </w:abstractNum>
  <w:abstractNum w:abstractNumId="24" w15:restartNumberingAfterBreak="0">
    <w:nsid w:val="4196627B"/>
    <w:multiLevelType w:val="hybridMultilevel"/>
    <w:tmpl w:val="A0A44526"/>
    <w:lvl w:ilvl="0" w:tplc="2C480FBE">
      <w:start w:val="1"/>
      <w:numFmt w:val="bullet"/>
      <w:lvlText w:val=""/>
      <w:lvlJc w:val="left"/>
      <w:pPr>
        <w:ind w:left="720" w:hanging="360"/>
      </w:pPr>
      <w:rPr>
        <w:rFonts w:ascii="Symbol" w:hAnsi="Symbol"/>
      </w:rPr>
    </w:lvl>
    <w:lvl w:ilvl="1" w:tplc="4124743A">
      <w:start w:val="1"/>
      <w:numFmt w:val="bullet"/>
      <w:lvlText w:val=""/>
      <w:lvlJc w:val="left"/>
      <w:pPr>
        <w:ind w:left="720" w:hanging="360"/>
      </w:pPr>
      <w:rPr>
        <w:rFonts w:ascii="Symbol" w:hAnsi="Symbol"/>
      </w:rPr>
    </w:lvl>
    <w:lvl w:ilvl="2" w:tplc="66204E62">
      <w:start w:val="1"/>
      <w:numFmt w:val="bullet"/>
      <w:lvlText w:val=""/>
      <w:lvlJc w:val="left"/>
      <w:pPr>
        <w:ind w:left="720" w:hanging="360"/>
      </w:pPr>
      <w:rPr>
        <w:rFonts w:ascii="Symbol" w:hAnsi="Symbol"/>
      </w:rPr>
    </w:lvl>
    <w:lvl w:ilvl="3" w:tplc="8B8C1652">
      <w:start w:val="1"/>
      <w:numFmt w:val="bullet"/>
      <w:lvlText w:val=""/>
      <w:lvlJc w:val="left"/>
      <w:pPr>
        <w:ind w:left="720" w:hanging="360"/>
      </w:pPr>
      <w:rPr>
        <w:rFonts w:ascii="Symbol" w:hAnsi="Symbol"/>
      </w:rPr>
    </w:lvl>
    <w:lvl w:ilvl="4" w:tplc="92123914">
      <w:start w:val="1"/>
      <w:numFmt w:val="bullet"/>
      <w:lvlText w:val=""/>
      <w:lvlJc w:val="left"/>
      <w:pPr>
        <w:ind w:left="720" w:hanging="360"/>
      </w:pPr>
      <w:rPr>
        <w:rFonts w:ascii="Symbol" w:hAnsi="Symbol"/>
      </w:rPr>
    </w:lvl>
    <w:lvl w:ilvl="5" w:tplc="4328B530">
      <w:start w:val="1"/>
      <w:numFmt w:val="bullet"/>
      <w:lvlText w:val=""/>
      <w:lvlJc w:val="left"/>
      <w:pPr>
        <w:ind w:left="720" w:hanging="360"/>
      </w:pPr>
      <w:rPr>
        <w:rFonts w:ascii="Symbol" w:hAnsi="Symbol"/>
      </w:rPr>
    </w:lvl>
    <w:lvl w:ilvl="6" w:tplc="6AFE05A8">
      <w:start w:val="1"/>
      <w:numFmt w:val="bullet"/>
      <w:lvlText w:val=""/>
      <w:lvlJc w:val="left"/>
      <w:pPr>
        <w:ind w:left="720" w:hanging="360"/>
      </w:pPr>
      <w:rPr>
        <w:rFonts w:ascii="Symbol" w:hAnsi="Symbol"/>
      </w:rPr>
    </w:lvl>
    <w:lvl w:ilvl="7" w:tplc="70FA861A">
      <w:start w:val="1"/>
      <w:numFmt w:val="bullet"/>
      <w:lvlText w:val=""/>
      <w:lvlJc w:val="left"/>
      <w:pPr>
        <w:ind w:left="720" w:hanging="360"/>
      </w:pPr>
      <w:rPr>
        <w:rFonts w:ascii="Symbol" w:hAnsi="Symbol"/>
      </w:rPr>
    </w:lvl>
    <w:lvl w:ilvl="8" w:tplc="2A346DBA">
      <w:start w:val="1"/>
      <w:numFmt w:val="bullet"/>
      <w:lvlText w:val=""/>
      <w:lvlJc w:val="left"/>
      <w:pPr>
        <w:ind w:left="720" w:hanging="360"/>
      </w:pPr>
      <w:rPr>
        <w:rFonts w:ascii="Symbol" w:hAnsi="Symbol"/>
      </w:rPr>
    </w:lvl>
  </w:abstractNum>
  <w:abstractNum w:abstractNumId="25" w15:restartNumberingAfterBreak="0">
    <w:nsid w:val="49FC02B7"/>
    <w:multiLevelType w:val="hybridMultilevel"/>
    <w:tmpl w:val="CBEE1800"/>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6" w15:restartNumberingAfterBreak="0">
    <w:nsid w:val="4A4F7CA5"/>
    <w:multiLevelType w:val="hybridMultilevel"/>
    <w:tmpl w:val="20F60296"/>
    <w:lvl w:ilvl="0" w:tplc="93860160">
      <w:start w:val="1"/>
      <w:numFmt w:val="bullet"/>
      <w:lvlText w:val=""/>
      <w:lvlJc w:val="left"/>
      <w:pPr>
        <w:ind w:left="720" w:hanging="360"/>
      </w:pPr>
      <w:rPr>
        <w:rFonts w:ascii="Symbol" w:hAnsi="Symbol"/>
      </w:rPr>
    </w:lvl>
    <w:lvl w:ilvl="1" w:tplc="191A647E">
      <w:start w:val="1"/>
      <w:numFmt w:val="bullet"/>
      <w:lvlText w:val=""/>
      <w:lvlJc w:val="left"/>
      <w:pPr>
        <w:ind w:left="720" w:hanging="360"/>
      </w:pPr>
      <w:rPr>
        <w:rFonts w:ascii="Symbol" w:hAnsi="Symbol"/>
      </w:rPr>
    </w:lvl>
    <w:lvl w:ilvl="2" w:tplc="C1BE15A4">
      <w:start w:val="1"/>
      <w:numFmt w:val="bullet"/>
      <w:lvlText w:val=""/>
      <w:lvlJc w:val="left"/>
      <w:pPr>
        <w:ind w:left="720" w:hanging="360"/>
      </w:pPr>
      <w:rPr>
        <w:rFonts w:ascii="Symbol" w:hAnsi="Symbol"/>
      </w:rPr>
    </w:lvl>
    <w:lvl w:ilvl="3" w:tplc="8612C238">
      <w:start w:val="1"/>
      <w:numFmt w:val="bullet"/>
      <w:lvlText w:val=""/>
      <w:lvlJc w:val="left"/>
      <w:pPr>
        <w:ind w:left="720" w:hanging="360"/>
      </w:pPr>
      <w:rPr>
        <w:rFonts w:ascii="Symbol" w:hAnsi="Symbol"/>
      </w:rPr>
    </w:lvl>
    <w:lvl w:ilvl="4" w:tplc="5ADC3A50">
      <w:start w:val="1"/>
      <w:numFmt w:val="bullet"/>
      <w:lvlText w:val=""/>
      <w:lvlJc w:val="left"/>
      <w:pPr>
        <w:ind w:left="720" w:hanging="360"/>
      </w:pPr>
      <w:rPr>
        <w:rFonts w:ascii="Symbol" w:hAnsi="Symbol"/>
      </w:rPr>
    </w:lvl>
    <w:lvl w:ilvl="5" w:tplc="7032A2EE">
      <w:start w:val="1"/>
      <w:numFmt w:val="bullet"/>
      <w:lvlText w:val=""/>
      <w:lvlJc w:val="left"/>
      <w:pPr>
        <w:ind w:left="720" w:hanging="360"/>
      </w:pPr>
      <w:rPr>
        <w:rFonts w:ascii="Symbol" w:hAnsi="Symbol"/>
      </w:rPr>
    </w:lvl>
    <w:lvl w:ilvl="6" w:tplc="31284D50">
      <w:start w:val="1"/>
      <w:numFmt w:val="bullet"/>
      <w:lvlText w:val=""/>
      <w:lvlJc w:val="left"/>
      <w:pPr>
        <w:ind w:left="720" w:hanging="360"/>
      </w:pPr>
      <w:rPr>
        <w:rFonts w:ascii="Symbol" w:hAnsi="Symbol"/>
      </w:rPr>
    </w:lvl>
    <w:lvl w:ilvl="7" w:tplc="866A090C">
      <w:start w:val="1"/>
      <w:numFmt w:val="bullet"/>
      <w:lvlText w:val=""/>
      <w:lvlJc w:val="left"/>
      <w:pPr>
        <w:ind w:left="720" w:hanging="360"/>
      </w:pPr>
      <w:rPr>
        <w:rFonts w:ascii="Symbol" w:hAnsi="Symbol"/>
      </w:rPr>
    </w:lvl>
    <w:lvl w:ilvl="8" w:tplc="4AF27C40">
      <w:start w:val="1"/>
      <w:numFmt w:val="bullet"/>
      <w:lvlText w:val=""/>
      <w:lvlJc w:val="left"/>
      <w:pPr>
        <w:ind w:left="720" w:hanging="360"/>
      </w:pPr>
      <w:rPr>
        <w:rFonts w:ascii="Symbol" w:hAnsi="Symbol"/>
      </w:rPr>
    </w:lvl>
  </w:abstractNum>
  <w:abstractNum w:abstractNumId="27" w15:restartNumberingAfterBreak="0">
    <w:nsid w:val="51795F8D"/>
    <w:multiLevelType w:val="hybridMultilevel"/>
    <w:tmpl w:val="BCA0D26A"/>
    <w:lvl w:ilvl="0" w:tplc="BBFE98DA">
      <w:start w:val="1"/>
      <w:numFmt w:val="bullet"/>
      <w:lvlText w:val=""/>
      <w:lvlJc w:val="left"/>
      <w:pPr>
        <w:ind w:left="720" w:hanging="360"/>
      </w:pPr>
      <w:rPr>
        <w:rFonts w:ascii="Symbol" w:hAnsi="Symbol"/>
      </w:rPr>
    </w:lvl>
    <w:lvl w:ilvl="1" w:tplc="7A28D052">
      <w:start w:val="1"/>
      <w:numFmt w:val="bullet"/>
      <w:lvlText w:val=""/>
      <w:lvlJc w:val="left"/>
      <w:pPr>
        <w:ind w:left="720" w:hanging="360"/>
      </w:pPr>
      <w:rPr>
        <w:rFonts w:ascii="Symbol" w:hAnsi="Symbol"/>
      </w:rPr>
    </w:lvl>
    <w:lvl w:ilvl="2" w:tplc="4E6E5440">
      <w:start w:val="1"/>
      <w:numFmt w:val="bullet"/>
      <w:lvlText w:val=""/>
      <w:lvlJc w:val="left"/>
      <w:pPr>
        <w:ind w:left="720" w:hanging="360"/>
      </w:pPr>
      <w:rPr>
        <w:rFonts w:ascii="Symbol" w:hAnsi="Symbol"/>
      </w:rPr>
    </w:lvl>
    <w:lvl w:ilvl="3" w:tplc="8F36AF2E">
      <w:start w:val="1"/>
      <w:numFmt w:val="bullet"/>
      <w:lvlText w:val=""/>
      <w:lvlJc w:val="left"/>
      <w:pPr>
        <w:ind w:left="720" w:hanging="360"/>
      </w:pPr>
      <w:rPr>
        <w:rFonts w:ascii="Symbol" w:hAnsi="Symbol"/>
      </w:rPr>
    </w:lvl>
    <w:lvl w:ilvl="4" w:tplc="F6769020">
      <w:start w:val="1"/>
      <w:numFmt w:val="bullet"/>
      <w:lvlText w:val=""/>
      <w:lvlJc w:val="left"/>
      <w:pPr>
        <w:ind w:left="720" w:hanging="360"/>
      </w:pPr>
      <w:rPr>
        <w:rFonts w:ascii="Symbol" w:hAnsi="Symbol"/>
      </w:rPr>
    </w:lvl>
    <w:lvl w:ilvl="5" w:tplc="92AE9454">
      <w:start w:val="1"/>
      <w:numFmt w:val="bullet"/>
      <w:lvlText w:val=""/>
      <w:lvlJc w:val="left"/>
      <w:pPr>
        <w:ind w:left="720" w:hanging="360"/>
      </w:pPr>
      <w:rPr>
        <w:rFonts w:ascii="Symbol" w:hAnsi="Symbol"/>
      </w:rPr>
    </w:lvl>
    <w:lvl w:ilvl="6" w:tplc="C83EAF24">
      <w:start w:val="1"/>
      <w:numFmt w:val="bullet"/>
      <w:lvlText w:val=""/>
      <w:lvlJc w:val="left"/>
      <w:pPr>
        <w:ind w:left="720" w:hanging="360"/>
      </w:pPr>
      <w:rPr>
        <w:rFonts w:ascii="Symbol" w:hAnsi="Symbol"/>
      </w:rPr>
    </w:lvl>
    <w:lvl w:ilvl="7" w:tplc="67BACDD6">
      <w:start w:val="1"/>
      <w:numFmt w:val="bullet"/>
      <w:lvlText w:val=""/>
      <w:lvlJc w:val="left"/>
      <w:pPr>
        <w:ind w:left="720" w:hanging="360"/>
      </w:pPr>
      <w:rPr>
        <w:rFonts w:ascii="Symbol" w:hAnsi="Symbol"/>
      </w:rPr>
    </w:lvl>
    <w:lvl w:ilvl="8" w:tplc="1C8ED180">
      <w:start w:val="1"/>
      <w:numFmt w:val="bullet"/>
      <w:lvlText w:val=""/>
      <w:lvlJc w:val="left"/>
      <w:pPr>
        <w:ind w:left="720" w:hanging="360"/>
      </w:pPr>
      <w:rPr>
        <w:rFonts w:ascii="Symbol" w:hAnsi="Symbol"/>
      </w:rPr>
    </w:lvl>
  </w:abstractNum>
  <w:abstractNum w:abstractNumId="28" w15:restartNumberingAfterBreak="0">
    <w:nsid w:val="5413171B"/>
    <w:multiLevelType w:val="hybridMultilevel"/>
    <w:tmpl w:val="9D926F98"/>
    <w:lvl w:ilvl="0" w:tplc="DCD0BAD2">
      <w:start w:val="2"/>
      <w:numFmt w:val="lowerLetter"/>
      <w:lvlText w:val="(%1)"/>
      <w:lvlJc w:val="left"/>
      <w:pPr>
        <w:ind w:left="1215" w:hanging="855"/>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E20F9E"/>
    <w:multiLevelType w:val="multilevel"/>
    <w:tmpl w:val="8AD4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384FDD"/>
    <w:multiLevelType w:val="hybridMultilevel"/>
    <w:tmpl w:val="4156F912"/>
    <w:lvl w:ilvl="0" w:tplc="CD108864">
      <w:start w:val="1"/>
      <w:numFmt w:val="bullet"/>
      <w:lvlText w:val=""/>
      <w:lvlJc w:val="left"/>
      <w:pPr>
        <w:ind w:left="720" w:hanging="360"/>
      </w:pPr>
      <w:rPr>
        <w:rFonts w:ascii="Symbol" w:hAnsi="Symbol"/>
      </w:rPr>
    </w:lvl>
    <w:lvl w:ilvl="1" w:tplc="F05CA20E">
      <w:start w:val="1"/>
      <w:numFmt w:val="bullet"/>
      <w:lvlText w:val=""/>
      <w:lvlJc w:val="left"/>
      <w:pPr>
        <w:ind w:left="720" w:hanging="360"/>
      </w:pPr>
      <w:rPr>
        <w:rFonts w:ascii="Symbol" w:hAnsi="Symbol"/>
      </w:rPr>
    </w:lvl>
    <w:lvl w:ilvl="2" w:tplc="846470DA">
      <w:start w:val="1"/>
      <w:numFmt w:val="bullet"/>
      <w:lvlText w:val=""/>
      <w:lvlJc w:val="left"/>
      <w:pPr>
        <w:ind w:left="720" w:hanging="360"/>
      </w:pPr>
      <w:rPr>
        <w:rFonts w:ascii="Symbol" w:hAnsi="Symbol"/>
      </w:rPr>
    </w:lvl>
    <w:lvl w:ilvl="3" w:tplc="C4A45DAE">
      <w:start w:val="1"/>
      <w:numFmt w:val="bullet"/>
      <w:lvlText w:val=""/>
      <w:lvlJc w:val="left"/>
      <w:pPr>
        <w:ind w:left="720" w:hanging="360"/>
      </w:pPr>
      <w:rPr>
        <w:rFonts w:ascii="Symbol" w:hAnsi="Symbol"/>
      </w:rPr>
    </w:lvl>
    <w:lvl w:ilvl="4" w:tplc="5C1C37CA">
      <w:start w:val="1"/>
      <w:numFmt w:val="bullet"/>
      <w:lvlText w:val=""/>
      <w:lvlJc w:val="left"/>
      <w:pPr>
        <w:ind w:left="720" w:hanging="360"/>
      </w:pPr>
      <w:rPr>
        <w:rFonts w:ascii="Symbol" w:hAnsi="Symbol"/>
      </w:rPr>
    </w:lvl>
    <w:lvl w:ilvl="5" w:tplc="CC961EE0">
      <w:start w:val="1"/>
      <w:numFmt w:val="bullet"/>
      <w:lvlText w:val=""/>
      <w:lvlJc w:val="left"/>
      <w:pPr>
        <w:ind w:left="720" w:hanging="360"/>
      </w:pPr>
      <w:rPr>
        <w:rFonts w:ascii="Symbol" w:hAnsi="Symbol"/>
      </w:rPr>
    </w:lvl>
    <w:lvl w:ilvl="6" w:tplc="EC2E6828">
      <w:start w:val="1"/>
      <w:numFmt w:val="bullet"/>
      <w:lvlText w:val=""/>
      <w:lvlJc w:val="left"/>
      <w:pPr>
        <w:ind w:left="720" w:hanging="360"/>
      </w:pPr>
      <w:rPr>
        <w:rFonts w:ascii="Symbol" w:hAnsi="Symbol"/>
      </w:rPr>
    </w:lvl>
    <w:lvl w:ilvl="7" w:tplc="235CFF6C">
      <w:start w:val="1"/>
      <w:numFmt w:val="bullet"/>
      <w:lvlText w:val=""/>
      <w:lvlJc w:val="left"/>
      <w:pPr>
        <w:ind w:left="720" w:hanging="360"/>
      </w:pPr>
      <w:rPr>
        <w:rFonts w:ascii="Symbol" w:hAnsi="Symbol"/>
      </w:rPr>
    </w:lvl>
    <w:lvl w:ilvl="8" w:tplc="8BD4EE88">
      <w:start w:val="1"/>
      <w:numFmt w:val="bullet"/>
      <w:lvlText w:val=""/>
      <w:lvlJc w:val="left"/>
      <w:pPr>
        <w:ind w:left="720" w:hanging="360"/>
      </w:pPr>
      <w:rPr>
        <w:rFonts w:ascii="Symbol" w:hAnsi="Symbol"/>
      </w:rPr>
    </w:lvl>
  </w:abstractNum>
  <w:abstractNum w:abstractNumId="31" w15:restartNumberingAfterBreak="0">
    <w:nsid w:val="5D2C277B"/>
    <w:multiLevelType w:val="hybridMultilevel"/>
    <w:tmpl w:val="8E82850A"/>
    <w:lvl w:ilvl="0" w:tplc="68FC2C54">
      <w:start w:val="1"/>
      <w:numFmt w:val="bullet"/>
      <w:lvlText w:val=""/>
      <w:lvlJc w:val="left"/>
      <w:pPr>
        <w:ind w:left="720" w:hanging="360"/>
      </w:pPr>
      <w:rPr>
        <w:rFonts w:ascii="Symbol" w:hAnsi="Symbol"/>
      </w:rPr>
    </w:lvl>
    <w:lvl w:ilvl="1" w:tplc="098447CC">
      <w:start w:val="1"/>
      <w:numFmt w:val="bullet"/>
      <w:lvlText w:val=""/>
      <w:lvlJc w:val="left"/>
      <w:pPr>
        <w:ind w:left="720" w:hanging="360"/>
      </w:pPr>
      <w:rPr>
        <w:rFonts w:ascii="Symbol" w:hAnsi="Symbol"/>
      </w:rPr>
    </w:lvl>
    <w:lvl w:ilvl="2" w:tplc="EC6EBEBC">
      <w:start w:val="1"/>
      <w:numFmt w:val="bullet"/>
      <w:lvlText w:val=""/>
      <w:lvlJc w:val="left"/>
      <w:pPr>
        <w:ind w:left="720" w:hanging="360"/>
      </w:pPr>
      <w:rPr>
        <w:rFonts w:ascii="Symbol" w:hAnsi="Symbol"/>
      </w:rPr>
    </w:lvl>
    <w:lvl w:ilvl="3" w:tplc="C30ACBBA">
      <w:start w:val="1"/>
      <w:numFmt w:val="bullet"/>
      <w:lvlText w:val=""/>
      <w:lvlJc w:val="left"/>
      <w:pPr>
        <w:ind w:left="720" w:hanging="360"/>
      </w:pPr>
      <w:rPr>
        <w:rFonts w:ascii="Symbol" w:hAnsi="Symbol"/>
      </w:rPr>
    </w:lvl>
    <w:lvl w:ilvl="4" w:tplc="309644A4">
      <w:start w:val="1"/>
      <w:numFmt w:val="bullet"/>
      <w:lvlText w:val=""/>
      <w:lvlJc w:val="left"/>
      <w:pPr>
        <w:ind w:left="720" w:hanging="360"/>
      </w:pPr>
      <w:rPr>
        <w:rFonts w:ascii="Symbol" w:hAnsi="Symbol"/>
      </w:rPr>
    </w:lvl>
    <w:lvl w:ilvl="5" w:tplc="DB0A9C96">
      <w:start w:val="1"/>
      <w:numFmt w:val="bullet"/>
      <w:lvlText w:val=""/>
      <w:lvlJc w:val="left"/>
      <w:pPr>
        <w:ind w:left="720" w:hanging="360"/>
      </w:pPr>
      <w:rPr>
        <w:rFonts w:ascii="Symbol" w:hAnsi="Symbol"/>
      </w:rPr>
    </w:lvl>
    <w:lvl w:ilvl="6" w:tplc="CF161C50">
      <w:start w:val="1"/>
      <w:numFmt w:val="bullet"/>
      <w:lvlText w:val=""/>
      <w:lvlJc w:val="left"/>
      <w:pPr>
        <w:ind w:left="720" w:hanging="360"/>
      </w:pPr>
      <w:rPr>
        <w:rFonts w:ascii="Symbol" w:hAnsi="Symbol"/>
      </w:rPr>
    </w:lvl>
    <w:lvl w:ilvl="7" w:tplc="9ECC7792">
      <w:start w:val="1"/>
      <w:numFmt w:val="bullet"/>
      <w:lvlText w:val=""/>
      <w:lvlJc w:val="left"/>
      <w:pPr>
        <w:ind w:left="720" w:hanging="360"/>
      </w:pPr>
      <w:rPr>
        <w:rFonts w:ascii="Symbol" w:hAnsi="Symbol"/>
      </w:rPr>
    </w:lvl>
    <w:lvl w:ilvl="8" w:tplc="77045C0C">
      <w:start w:val="1"/>
      <w:numFmt w:val="bullet"/>
      <w:lvlText w:val=""/>
      <w:lvlJc w:val="left"/>
      <w:pPr>
        <w:ind w:left="720" w:hanging="360"/>
      </w:pPr>
      <w:rPr>
        <w:rFonts w:ascii="Symbol" w:hAnsi="Symbol"/>
      </w:rPr>
    </w:lvl>
  </w:abstractNum>
  <w:abstractNum w:abstractNumId="32" w15:restartNumberingAfterBreak="0">
    <w:nsid w:val="628B4954"/>
    <w:multiLevelType w:val="multilevel"/>
    <w:tmpl w:val="C2887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8B1A9E"/>
    <w:multiLevelType w:val="hybridMultilevel"/>
    <w:tmpl w:val="9198DFFE"/>
    <w:lvl w:ilvl="0" w:tplc="CBC25B58">
      <w:start w:val="1"/>
      <w:numFmt w:val="bullet"/>
      <w:lvlText w:val=""/>
      <w:lvlJc w:val="left"/>
      <w:pPr>
        <w:ind w:left="720" w:hanging="360"/>
      </w:pPr>
      <w:rPr>
        <w:rFonts w:ascii="Symbol" w:hAnsi="Symbol"/>
      </w:rPr>
    </w:lvl>
    <w:lvl w:ilvl="1" w:tplc="D286D8F6">
      <w:start w:val="1"/>
      <w:numFmt w:val="bullet"/>
      <w:lvlText w:val=""/>
      <w:lvlJc w:val="left"/>
      <w:pPr>
        <w:ind w:left="720" w:hanging="360"/>
      </w:pPr>
      <w:rPr>
        <w:rFonts w:ascii="Symbol" w:hAnsi="Symbol"/>
      </w:rPr>
    </w:lvl>
    <w:lvl w:ilvl="2" w:tplc="CC86E474">
      <w:start w:val="1"/>
      <w:numFmt w:val="bullet"/>
      <w:lvlText w:val=""/>
      <w:lvlJc w:val="left"/>
      <w:pPr>
        <w:ind w:left="720" w:hanging="360"/>
      </w:pPr>
      <w:rPr>
        <w:rFonts w:ascii="Symbol" w:hAnsi="Symbol"/>
      </w:rPr>
    </w:lvl>
    <w:lvl w:ilvl="3" w:tplc="CFCC48E4">
      <w:start w:val="1"/>
      <w:numFmt w:val="bullet"/>
      <w:lvlText w:val=""/>
      <w:lvlJc w:val="left"/>
      <w:pPr>
        <w:ind w:left="720" w:hanging="360"/>
      </w:pPr>
      <w:rPr>
        <w:rFonts w:ascii="Symbol" w:hAnsi="Symbol"/>
      </w:rPr>
    </w:lvl>
    <w:lvl w:ilvl="4" w:tplc="DFD0DE66">
      <w:start w:val="1"/>
      <w:numFmt w:val="bullet"/>
      <w:lvlText w:val=""/>
      <w:lvlJc w:val="left"/>
      <w:pPr>
        <w:ind w:left="720" w:hanging="360"/>
      </w:pPr>
      <w:rPr>
        <w:rFonts w:ascii="Symbol" w:hAnsi="Symbol"/>
      </w:rPr>
    </w:lvl>
    <w:lvl w:ilvl="5" w:tplc="81A072CA">
      <w:start w:val="1"/>
      <w:numFmt w:val="bullet"/>
      <w:lvlText w:val=""/>
      <w:lvlJc w:val="left"/>
      <w:pPr>
        <w:ind w:left="720" w:hanging="360"/>
      </w:pPr>
      <w:rPr>
        <w:rFonts w:ascii="Symbol" w:hAnsi="Symbol"/>
      </w:rPr>
    </w:lvl>
    <w:lvl w:ilvl="6" w:tplc="416077B0">
      <w:start w:val="1"/>
      <w:numFmt w:val="bullet"/>
      <w:lvlText w:val=""/>
      <w:lvlJc w:val="left"/>
      <w:pPr>
        <w:ind w:left="720" w:hanging="360"/>
      </w:pPr>
      <w:rPr>
        <w:rFonts w:ascii="Symbol" w:hAnsi="Symbol"/>
      </w:rPr>
    </w:lvl>
    <w:lvl w:ilvl="7" w:tplc="12745F34">
      <w:start w:val="1"/>
      <w:numFmt w:val="bullet"/>
      <w:lvlText w:val=""/>
      <w:lvlJc w:val="left"/>
      <w:pPr>
        <w:ind w:left="720" w:hanging="360"/>
      </w:pPr>
      <w:rPr>
        <w:rFonts w:ascii="Symbol" w:hAnsi="Symbol"/>
      </w:rPr>
    </w:lvl>
    <w:lvl w:ilvl="8" w:tplc="D8F6FF4C">
      <w:start w:val="1"/>
      <w:numFmt w:val="bullet"/>
      <w:lvlText w:val=""/>
      <w:lvlJc w:val="left"/>
      <w:pPr>
        <w:ind w:left="720" w:hanging="360"/>
      </w:pPr>
      <w:rPr>
        <w:rFonts w:ascii="Symbol" w:hAnsi="Symbol"/>
      </w:rPr>
    </w:lvl>
  </w:abstractNum>
  <w:abstractNum w:abstractNumId="34" w15:restartNumberingAfterBreak="0">
    <w:nsid w:val="703029AC"/>
    <w:multiLevelType w:val="hybridMultilevel"/>
    <w:tmpl w:val="EEB66B56"/>
    <w:lvl w:ilvl="0" w:tplc="2A1E0B28">
      <w:start w:val="1"/>
      <w:numFmt w:val="bullet"/>
      <w:lvlText w:val=""/>
      <w:lvlJc w:val="left"/>
      <w:pPr>
        <w:ind w:left="720" w:hanging="360"/>
      </w:pPr>
      <w:rPr>
        <w:rFonts w:ascii="Symbol" w:hAnsi="Symbol"/>
      </w:rPr>
    </w:lvl>
    <w:lvl w:ilvl="1" w:tplc="7452DAB8">
      <w:start w:val="1"/>
      <w:numFmt w:val="bullet"/>
      <w:lvlText w:val=""/>
      <w:lvlJc w:val="left"/>
      <w:pPr>
        <w:ind w:left="720" w:hanging="360"/>
      </w:pPr>
      <w:rPr>
        <w:rFonts w:ascii="Symbol" w:hAnsi="Symbol"/>
      </w:rPr>
    </w:lvl>
    <w:lvl w:ilvl="2" w:tplc="3F16854C">
      <w:start w:val="1"/>
      <w:numFmt w:val="bullet"/>
      <w:lvlText w:val=""/>
      <w:lvlJc w:val="left"/>
      <w:pPr>
        <w:ind w:left="720" w:hanging="360"/>
      </w:pPr>
      <w:rPr>
        <w:rFonts w:ascii="Symbol" w:hAnsi="Symbol"/>
      </w:rPr>
    </w:lvl>
    <w:lvl w:ilvl="3" w:tplc="4B2E9E16">
      <w:start w:val="1"/>
      <w:numFmt w:val="bullet"/>
      <w:lvlText w:val=""/>
      <w:lvlJc w:val="left"/>
      <w:pPr>
        <w:ind w:left="720" w:hanging="360"/>
      </w:pPr>
      <w:rPr>
        <w:rFonts w:ascii="Symbol" w:hAnsi="Symbol"/>
      </w:rPr>
    </w:lvl>
    <w:lvl w:ilvl="4" w:tplc="3D625934">
      <w:start w:val="1"/>
      <w:numFmt w:val="bullet"/>
      <w:lvlText w:val=""/>
      <w:lvlJc w:val="left"/>
      <w:pPr>
        <w:ind w:left="720" w:hanging="360"/>
      </w:pPr>
      <w:rPr>
        <w:rFonts w:ascii="Symbol" w:hAnsi="Symbol"/>
      </w:rPr>
    </w:lvl>
    <w:lvl w:ilvl="5" w:tplc="85A216D0">
      <w:start w:val="1"/>
      <w:numFmt w:val="bullet"/>
      <w:lvlText w:val=""/>
      <w:lvlJc w:val="left"/>
      <w:pPr>
        <w:ind w:left="720" w:hanging="360"/>
      </w:pPr>
      <w:rPr>
        <w:rFonts w:ascii="Symbol" w:hAnsi="Symbol"/>
      </w:rPr>
    </w:lvl>
    <w:lvl w:ilvl="6" w:tplc="AACAB3A8">
      <w:start w:val="1"/>
      <w:numFmt w:val="bullet"/>
      <w:lvlText w:val=""/>
      <w:lvlJc w:val="left"/>
      <w:pPr>
        <w:ind w:left="720" w:hanging="360"/>
      </w:pPr>
      <w:rPr>
        <w:rFonts w:ascii="Symbol" w:hAnsi="Symbol"/>
      </w:rPr>
    </w:lvl>
    <w:lvl w:ilvl="7" w:tplc="E95C0BC2">
      <w:start w:val="1"/>
      <w:numFmt w:val="bullet"/>
      <w:lvlText w:val=""/>
      <w:lvlJc w:val="left"/>
      <w:pPr>
        <w:ind w:left="720" w:hanging="360"/>
      </w:pPr>
      <w:rPr>
        <w:rFonts w:ascii="Symbol" w:hAnsi="Symbol"/>
      </w:rPr>
    </w:lvl>
    <w:lvl w:ilvl="8" w:tplc="4DDA20DE">
      <w:start w:val="1"/>
      <w:numFmt w:val="bullet"/>
      <w:lvlText w:val=""/>
      <w:lvlJc w:val="left"/>
      <w:pPr>
        <w:ind w:left="720" w:hanging="360"/>
      </w:pPr>
      <w:rPr>
        <w:rFonts w:ascii="Symbol" w:hAnsi="Symbol"/>
      </w:rPr>
    </w:lvl>
  </w:abstractNum>
  <w:abstractNum w:abstractNumId="35" w15:restartNumberingAfterBreak="0">
    <w:nsid w:val="768C1E22"/>
    <w:multiLevelType w:val="multilevel"/>
    <w:tmpl w:val="5668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8414812">
    <w:abstractNumId w:val="9"/>
  </w:num>
  <w:num w:numId="2" w16cid:durableId="636108189">
    <w:abstractNumId w:val="7"/>
  </w:num>
  <w:num w:numId="3" w16cid:durableId="140537755">
    <w:abstractNumId w:val="6"/>
  </w:num>
  <w:num w:numId="4" w16cid:durableId="534315464">
    <w:abstractNumId w:val="5"/>
  </w:num>
  <w:num w:numId="5" w16cid:durableId="678891951">
    <w:abstractNumId w:val="4"/>
  </w:num>
  <w:num w:numId="6" w16cid:durableId="981664112">
    <w:abstractNumId w:val="8"/>
  </w:num>
  <w:num w:numId="7" w16cid:durableId="1981568089">
    <w:abstractNumId w:val="3"/>
  </w:num>
  <w:num w:numId="8" w16cid:durableId="973683023">
    <w:abstractNumId w:val="2"/>
  </w:num>
  <w:num w:numId="9" w16cid:durableId="722289939">
    <w:abstractNumId w:val="1"/>
  </w:num>
  <w:num w:numId="10" w16cid:durableId="618682924">
    <w:abstractNumId w:val="0"/>
  </w:num>
  <w:num w:numId="11" w16cid:durableId="485629946">
    <w:abstractNumId w:val="21"/>
  </w:num>
  <w:num w:numId="12" w16cid:durableId="984747092">
    <w:abstractNumId w:val="10"/>
  </w:num>
  <w:num w:numId="13" w16cid:durableId="422189760">
    <w:abstractNumId w:val="13"/>
  </w:num>
  <w:num w:numId="14" w16cid:durableId="1446998012">
    <w:abstractNumId w:val="33"/>
  </w:num>
  <w:num w:numId="15" w16cid:durableId="848832409">
    <w:abstractNumId w:val="19"/>
  </w:num>
  <w:num w:numId="16" w16cid:durableId="418142505">
    <w:abstractNumId w:val="34"/>
  </w:num>
  <w:num w:numId="17" w16cid:durableId="1875456322">
    <w:abstractNumId w:val="24"/>
  </w:num>
  <w:num w:numId="18" w16cid:durableId="1300957742">
    <w:abstractNumId w:val="31"/>
  </w:num>
  <w:num w:numId="19" w16cid:durableId="1333265944">
    <w:abstractNumId w:val="27"/>
  </w:num>
  <w:num w:numId="20" w16cid:durableId="1395080173">
    <w:abstractNumId w:val="14"/>
  </w:num>
  <w:num w:numId="21" w16cid:durableId="1588927016">
    <w:abstractNumId w:val="15"/>
  </w:num>
  <w:num w:numId="22" w16cid:durableId="1476289082">
    <w:abstractNumId w:val="11"/>
  </w:num>
  <w:num w:numId="23" w16cid:durableId="681590412">
    <w:abstractNumId w:val="23"/>
  </w:num>
  <w:num w:numId="24" w16cid:durableId="620964393">
    <w:abstractNumId w:val="26"/>
  </w:num>
  <w:num w:numId="25" w16cid:durableId="2083477839">
    <w:abstractNumId w:val="12"/>
  </w:num>
  <w:num w:numId="26" w16cid:durableId="1099447966">
    <w:abstractNumId w:val="35"/>
  </w:num>
  <w:num w:numId="27" w16cid:durableId="2109622402">
    <w:abstractNumId w:val="20"/>
  </w:num>
  <w:num w:numId="28" w16cid:durableId="1426850471">
    <w:abstractNumId w:val="16"/>
  </w:num>
  <w:num w:numId="29" w16cid:durableId="2131779311">
    <w:abstractNumId w:val="18"/>
  </w:num>
  <w:num w:numId="30" w16cid:durableId="1797868934">
    <w:abstractNumId w:val="29"/>
  </w:num>
  <w:num w:numId="31" w16cid:durableId="1484471809">
    <w:abstractNumId w:val="17"/>
  </w:num>
  <w:num w:numId="32" w16cid:durableId="2056853046">
    <w:abstractNumId w:val="32"/>
  </w:num>
  <w:num w:numId="33" w16cid:durableId="585042832">
    <w:abstractNumId w:val="25"/>
  </w:num>
  <w:num w:numId="34" w16cid:durableId="856508099">
    <w:abstractNumId w:val="28"/>
  </w:num>
  <w:num w:numId="35" w16cid:durableId="767889091">
    <w:abstractNumId w:val="30"/>
  </w:num>
  <w:num w:numId="36" w16cid:durableId="7071444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E02"/>
    <w:rsid w:val="00000263"/>
    <w:rsid w:val="00000E03"/>
    <w:rsid w:val="00002309"/>
    <w:rsid w:val="00003434"/>
    <w:rsid w:val="00007A09"/>
    <w:rsid w:val="000113BC"/>
    <w:rsid w:val="0001175D"/>
    <w:rsid w:val="000136AF"/>
    <w:rsid w:val="0002525D"/>
    <w:rsid w:val="00026BFD"/>
    <w:rsid w:val="00030816"/>
    <w:rsid w:val="00030CE2"/>
    <w:rsid w:val="000340BB"/>
    <w:rsid w:val="00034417"/>
    <w:rsid w:val="000350B5"/>
    <w:rsid w:val="0004044E"/>
    <w:rsid w:val="00047280"/>
    <w:rsid w:val="00047BA8"/>
    <w:rsid w:val="0005120E"/>
    <w:rsid w:val="00054577"/>
    <w:rsid w:val="00054ACB"/>
    <w:rsid w:val="00054C65"/>
    <w:rsid w:val="000614BF"/>
    <w:rsid w:val="00065467"/>
    <w:rsid w:val="00070BF5"/>
    <w:rsid w:val="0007169C"/>
    <w:rsid w:val="00073828"/>
    <w:rsid w:val="000750A4"/>
    <w:rsid w:val="00075474"/>
    <w:rsid w:val="00077593"/>
    <w:rsid w:val="00081307"/>
    <w:rsid w:val="0008160A"/>
    <w:rsid w:val="0008277D"/>
    <w:rsid w:val="00082DCA"/>
    <w:rsid w:val="00083478"/>
    <w:rsid w:val="00083F48"/>
    <w:rsid w:val="000847E7"/>
    <w:rsid w:val="00086597"/>
    <w:rsid w:val="00091A07"/>
    <w:rsid w:val="000A479A"/>
    <w:rsid w:val="000A7DF9"/>
    <w:rsid w:val="000B1078"/>
    <w:rsid w:val="000B4778"/>
    <w:rsid w:val="000B5BFD"/>
    <w:rsid w:val="000C6E2B"/>
    <w:rsid w:val="000D05EF"/>
    <w:rsid w:val="000D2E15"/>
    <w:rsid w:val="000D3099"/>
    <w:rsid w:val="000D3FB9"/>
    <w:rsid w:val="000D5485"/>
    <w:rsid w:val="000D5F88"/>
    <w:rsid w:val="000E0285"/>
    <w:rsid w:val="000E0A0F"/>
    <w:rsid w:val="000E14CF"/>
    <w:rsid w:val="000E2F26"/>
    <w:rsid w:val="000E4EE4"/>
    <w:rsid w:val="000E598E"/>
    <w:rsid w:val="000E5A3D"/>
    <w:rsid w:val="000E67E0"/>
    <w:rsid w:val="000F0ADA"/>
    <w:rsid w:val="000F21C1"/>
    <w:rsid w:val="000F478A"/>
    <w:rsid w:val="000F5008"/>
    <w:rsid w:val="00103EFB"/>
    <w:rsid w:val="0010530F"/>
    <w:rsid w:val="00106544"/>
    <w:rsid w:val="001068BF"/>
    <w:rsid w:val="0010745C"/>
    <w:rsid w:val="001122FF"/>
    <w:rsid w:val="00112853"/>
    <w:rsid w:val="00115CAE"/>
    <w:rsid w:val="001166B6"/>
    <w:rsid w:val="00121B2F"/>
    <w:rsid w:val="00121FDB"/>
    <w:rsid w:val="00122209"/>
    <w:rsid w:val="001223D7"/>
    <w:rsid w:val="001228E5"/>
    <w:rsid w:val="0013056A"/>
    <w:rsid w:val="00130B39"/>
    <w:rsid w:val="00131A62"/>
    <w:rsid w:val="001430CC"/>
    <w:rsid w:val="00147581"/>
    <w:rsid w:val="00160AA8"/>
    <w:rsid w:val="00160BD7"/>
    <w:rsid w:val="00161F1A"/>
    <w:rsid w:val="00163352"/>
    <w:rsid w:val="001643C9"/>
    <w:rsid w:val="00165568"/>
    <w:rsid w:val="00166082"/>
    <w:rsid w:val="001660E5"/>
    <w:rsid w:val="001667E4"/>
    <w:rsid w:val="00166C2F"/>
    <w:rsid w:val="00166E30"/>
    <w:rsid w:val="0016779E"/>
    <w:rsid w:val="001716C9"/>
    <w:rsid w:val="00173331"/>
    <w:rsid w:val="00175EE1"/>
    <w:rsid w:val="00182D1D"/>
    <w:rsid w:val="00184261"/>
    <w:rsid w:val="001849F8"/>
    <w:rsid w:val="00185118"/>
    <w:rsid w:val="001874ED"/>
    <w:rsid w:val="00191E25"/>
    <w:rsid w:val="00193461"/>
    <w:rsid w:val="001939E1"/>
    <w:rsid w:val="00193DA6"/>
    <w:rsid w:val="0019442F"/>
    <w:rsid w:val="0019452E"/>
    <w:rsid w:val="00195382"/>
    <w:rsid w:val="001A3B9F"/>
    <w:rsid w:val="001A470A"/>
    <w:rsid w:val="001A5520"/>
    <w:rsid w:val="001A65C0"/>
    <w:rsid w:val="001B19D9"/>
    <w:rsid w:val="001B2A78"/>
    <w:rsid w:val="001B774A"/>
    <w:rsid w:val="001B7A5D"/>
    <w:rsid w:val="001C27AD"/>
    <w:rsid w:val="001C69C4"/>
    <w:rsid w:val="001C6ABF"/>
    <w:rsid w:val="001D42D2"/>
    <w:rsid w:val="001D6940"/>
    <w:rsid w:val="001E0A8D"/>
    <w:rsid w:val="001E3590"/>
    <w:rsid w:val="001E505E"/>
    <w:rsid w:val="001E6265"/>
    <w:rsid w:val="001E7407"/>
    <w:rsid w:val="001F0276"/>
    <w:rsid w:val="001F1A46"/>
    <w:rsid w:val="001F4D09"/>
    <w:rsid w:val="001F4ECD"/>
    <w:rsid w:val="002013D4"/>
    <w:rsid w:val="002017D8"/>
    <w:rsid w:val="0020190C"/>
    <w:rsid w:val="00201D27"/>
    <w:rsid w:val="0020244C"/>
    <w:rsid w:val="002037B9"/>
    <w:rsid w:val="00204896"/>
    <w:rsid w:val="002059EB"/>
    <w:rsid w:val="00210311"/>
    <w:rsid w:val="0021153A"/>
    <w:rsid w:val="002115A4"/>
    <w:rsid w:val="0021161E"/>
    <w:rsid w:val="002116ED"/>
    <w:rsid w:val="002118C8"/>
    <w:rsid w:val="00211A3B"/>
    <w:rsid w:val="002212F3"/>
    <w:rsid w:val="0022305A"/>
    <w:rsid w:val="002245A6"/>
    <w:rsid w:val="002255A6"/>
    <w:rsid w:val="002279B8"/>
    <w:rsid w:val="002302EA"/>
    <w:rsid w:val="00232D61"/>
    <w:rsid w:val="00237614"/>
    <w:rsid w:val="00240749"/>
    <w:rsid w:val="00240AF8"/>
    <w:rsid w:val="0024133C"/>
    <w:rsid w:val="002442F3"/>
    <w:rsid w:val="002468D7"/>
    <w:rsid w:val="00247404"/>
    <w:rsid w:val="00247E97"/>
    <w:rsid w:val="00251A6D"/>
    <w:rsid w:val="00254BE9"/>
    <w:rsid w:val="00256C81"/>
    <w:rsid w:val="002570F3"/>
    <w:rsid w:val="00270985"/>
    <w:rsid w:val="00276A8B"/>
    <w:rsid w:val="00282444"/>
    <w:rsid w:val="002859D7"/>
    <w:rsid w:val="00285CDD"/>
    <w:rsid w:val="00286552"/>
    <w:rsid w:val="00291167"/>
    <w:rsid w:val="0029489E"/>
    <w:rsid w:val="00297ECB"/>
    <w:rsid w:val="002A01D6"/>
    <w:rsid w:val="002A1076"/>
    <w:rsid w:val="002A2C82"/>
    <w:rsid w:val="002A3D89"/>
    <w:rsid w:val="002A5B44"/>
    <w:rsid w:val="002A731D"/>
    <w:rsid w:val="002B38A6"/>
    <w:rsid w:val="002B44C2"/>
    <w:rsid w:val="002C06C5"/>
    <w:rsid w:val="002C0D30"/>
    <w:rsid w:val="002C152A"/>
    <w:rsid w:val="002C1604"/>
    <w:rsid w:val="002C1CD0"/>
    <w:rsid w:val="002C4632"/>
    <w:rsid w:val="002C488A"/>
    <w:rsid w:val="002C5571"/>
    <w:rsid w:val="002D043A"/>
    <w:rsid w:val="002D0CA5"/>
    <w:rsid w:val="002D1CC4"/>
    <w:rsid w:val="002D3060"/>
    <w:rsid w:val="002E2ABA"/>
    <w:rsid w:val="002E2CFD"/>
    <w:rsid w:val="002E3251"/>
    <w:rsid w:val="002E6FD5"/>
    <w:rsid w:val="002F09E8"/>
    <w:rsid w:val="002F41CE"/>
    <w:rsid w:val="002F43CD"/>
    <w:rsid w:val="0030424D"/>
    <w:rsid w:val="00304ABB"/>
    <w:rsid w:val="00305133"/>
    <w:rsid w:val="003066AC"/>
    <w:rsid w:val="0031091C"/>
    <w:rsid w:val="00313D5E"/>
    <w:rsid w:val="003142D2"/>
    <w:rsid w:val="00315F69"/>
    <w:rsid w:val="0031713F"/>
    <w:rsid w:val="003172EE"/>
    <w:rsid w:val="003222D1"/>
    <w:rsid w:val="00322501"/>
    <w:rsid w:val="00324BE4"/>
    <w:rsid w:val="00325997"/>
    <w:rsid w:val="003272F9"/>
    <w:rsid w:val="0032750F"/>
    <w:rsid w:val="00327C46"/>
    <w:rsid w:val="00333452"/>
    <w:rsid w:val="003337BF"/>
    <w:rsid w:val="003415D3"/>
    <w:rsid w:val="003442F6"/>
    <w:rsid w:val="00346335"/>
    <w:rsid w:val="00350156"/>
    <w:rsid w:val="00352B0F"/>
    <w:rsid w:val="00353176"/>
    <w:rsid w:val="003561B0"/>
    <w:rsid w:val="003576DF"/>
    <w:rsid w:val="0036243B"/>
    <w:rsid w:val="0036420A"/>
    <w:rsid w:val="00366B80"/>
    <w:rsid w:val="00373542"/>
    <w:rsid w:val="00374492"/>
    <w:rsid w:val="0038018D"/>
    <w:rsid w:val="003926B6"/>
    <w:rsid w:val="00397893"/>
    <w:rsid w:val="003A0608"/>
    <w:rsid w:val="003A15AC"/>
    <w:rsid w:val="003A23F7"/>
    <w:rsid w:val="003A3B41"/>
    <w:rsid w:val="003A3C6E"/>
    <w:rsid w:val="003A41D9"/>
    <w:rsid w:val="003B0627"/>
    <w:rsid w:val="003B0D0D"/>
    <w:rsid w:val="003B1059"/>
    <w:rsid w:val="003B3ED7"/>
    <w:rsid w:val="003B50D0"/>
    <w:rsid w:val="003C50A8"/>
    <w:rsid w:val="003C5F2B"/>
    <w:rsid w:val="003C7D35"/>
    <w:rsid w:val="003D0BFE"/>
    <w:rsid w:val="003D34AA"/>
    <w:rsid w:val="003D395E"/>
    <w:rsid w:val="003D5700"/>
    <w:rsid w:val="003D7E08"/>
    <w:rsid w:val="003E0323"/>
    <w:rsid w:val="003E13DE"/>
    <w:rsid w:val="003E2BD0"/>
    <w:rsid w:val="003E5D92"/>
    <w:rsid w:val="003F1FB5"/>
    <w:rsid w:val="003F56D0"/>
    <w:rsid w:val="003F66F4"/>
    <w:rsid w:val="003F6803"/>
    <w:rsid w:val="003F6F52"/>
    <w:rsid w:val="004010CE"/>
    <w:rsid w:val="004022CA"/>
    <w:rsid w:val="00402D6F"/>
    <w:rsid w:val="0040646F"/>
    <w:rsid w:val="00410F96"/>
    <w:rsid w:val="004116CD"/>
    <w:rsid w:val="00414ADE"/>
    <w:rsid w:val="00414B6C"/>
    <w:rsid w:val="00415E01"/>
    <w:rsid w:val="004162AD"/>
    <w:rsid w:val="00420E20"/>
    <w:rsid w:val="004220FB"/>
    <w:rsid w:val="004234BE"/>
    <w:rsid w:val="0042493D"/>
    <w:rsid w:val="00424CA9"/>
    <w:rsid w:val="004257BB"/>
    <w:rsid w:val="00426738"/>
    <w:rsid w:val="00432E86"/>
    <w:rsid w:val="00440C29"/>
    <w:rsid w:val="00441F41"/>
    <w:rsid w:val="0044291A"/>
    <w:rsid w:val="00451DE0"/>
    <w:rsid w:val="00453253"/>
    <w:rsid w:val="004600B0"/>
    <w:rsid w:val="00460499"/>
    <w:rsid w:val="00460FBA"/>
    <w:rsid w:val="00463E9D"/>
    <w:rsid w:val="0047031B"/>
    <w:rsid w:val="00474835"/>
    <w:rsid w:val="00475AAA"/>
    <w:rsid w:val="0047632E"/>
    <w:rsid w:val="004816C3"/>
    <w:rsid w:val="004819C7"/>
    <w:rsid w:val="0048364F"/>
    <w:rsid w:val="00486137"/>
    <w:rsid w:val="004877FC"/>
    <w:rsid w:val="00490F2E"/>
    <w:rsid w:val="00491A07"/>
    <w:rsid w:val="00493595"/>
    <w:rsid w:val="00495526"/>
    <w:rsid w:val="00495C36"/>
    <w:rsid w:val="00496F97"/>
    <w:rsid w:val="004A203B"/>
    <w:rsid w:val="004A345D"/>
    <w:rsid w:val="004A53EA"/>
    <w:rsid w:val="004A583F"/>
    <w:rsid w:val="004B0CB1"/>
    <w:rsid w:val="004B35E7"/>
    <w:rsid w:val="004B457E"/>
    <w:rsid w:val="004B6BB5"/>
    <w:rsid w:val="004C15CF"/>
    <w:rsid w:val="004C3011"/>
    <w:rsid w:val="004C7AC9"/>
    <w:rsid w:val="004C7F31"/>
    <w:rsid w:val="004D7A88"/>
    <w:rsid w:val="004E14F6"/>
    <w:rsid w:val="004E3E93"/>
    <w:rsid w:val="004E422C"/>
    <w:rsid w:val="004E438C"/>
    <w:rsid w:val="004E4F36"/>
    <w:rsid w:val="004F1D5A"/>
    <w:rsid w:val="004F1FAC"/>
    <w:rsid w:val="004F676E"/>
    <w:rsid w:val="004F71C0"/>
    <w:rsid w:val="0050208D"/>
    <w:rsid w:val="005070E0"/>
    <w:rsid w:val="00507B04"/>
    <w:rsid w:val="0051209A"/>
    <w:rsid w:val="00512401"/>
    <w:rsid w:val="00514EBD"/>
    <w:rsid w:val="00515F47"/>
    <w:rsid w:val="00516B8D"/>
    <w:rsid w:val="00522B68"/>
    <w:rsid w:val="00523ED5"/>
    <w:rsid w:val="0052756C"/>
    <w:rsid w:val="00530230"/>
    <w:rsid w:val="00530CC9"/>
    <w:rsid w:val="00531B46"/>
    <w:rsid w:val="00537FBC"/>
    <w:rsid w:val="00541D73"/>
    <w:rsid w:val="00543469"/>
    <w:rsid w:val="00546539"/>
    <w:rsid w:val="00546FA3"/>
    <w:rsid w:val="00553339"/>
    <w:rsid w:val="00554008"/>
    <w:rsid w:val="0055400F"/>
    <w:rsid w:val="00554804"/>
    <w:rsid w:val="00557C7A"/>
    <w:rsid w:val="00561251"/>
    <w:rsid w:val="0056195A"/>
    <w:rsid w:val="00562A58"/>
    <w:rsid w:val="00563539"/>
    <w:rsid w:val="00563F40"/>
    <w:rsid w:val="0056541A"/>
    <w:rsid w:val="0056781E"/>
    <w:rsid w:val="00567CEA"/>
    <w:rsid w:val="00575B86"/>
    <w:rsid w:val="00576314"/>
    <w:rsid w:val="00576D22"/>
    <w:rsid w:val="00580711"/>
    <w:rsid w:val="00581211"/>
    <w:rsid w:val="00584811"/>
    <w:rsid w:val="005869F7"/>
    <w:rsid w:val="00593AA6"/>
    <w:rsid w:val="00594161"/>
    <w:rsid w:val="00594749"/>
    <w:rsid w:val="00594956"/>
    <w:rsid w:val="00594E8D"/>
    <w:rsid w:val="005A0771"/>
    <w:rsid w:val="005A2459"/>
    <w:rsid w:val="005A5E02"/>
    <w:rsid w:val="005A6FA5"/>
    <w:rsid w:val="005B1555"/>
    <w:rsid w:val="005B2D3A"/>
    <w:rsid w:val="005B4067"/>
    <w:rsid w:val="005C294B"/>
    <w:rsid w:val="005C3F41"/>
    <w:rsid w:val="005C4EF0"/>
    <w:rsid w:val="005C6CD4"/>
    <w:rsid w:val="005C726D"/>
    <w:rsid w:val="005D36F0"/>
    <w:rsid w:val="005D4934"/>
    <w:rsid w:val="005D57D6"/>
    <w:rsid w:val="005D5EA1"/>
    <w:rsid w:val="005E098C"/>
    <w:rsid w:val="005E1F8D"/>
    <w:rsid w:val="005E3101"/>
    <w:rsid w:val="005E317F"/>
    <w:rsid w:val="005E4FB3"/>
    <w:rsid w:val="005E58CA"/>
    <w:rsid w:val="005E596D"/>
    <w:rsid w:val="005E61D3"/>
    <w:rsid w:val="005F6101"/>
    <w:rsid w:val="005F6F0D"/>
    <w:rsid w:val="005F6FE8"/>
    <w:rsid w:val="00600219"/>
    <w:rsid w:val="006065DA"/>
    <w:rsid w:val="00606AA4"/>
    <w:rsid w:val="00611662"/>
    <w:rsid w:val="00611F4D"/>
    <w:rsid w:val="00616E64"/>
    <w:rsid w:val="00622809"/>
    <w:rsid w:val="00627F5C"/>
    <w:rsid w:val="00630217"/>
    <w:rsid w:val="00630890"/>
    <w:rsid w:val="00630C04"/>
    <w:rsid w:val="0063173D"/>
    <w:rsid w:val="006347C7"/>
    <w:rsid w:val="00640402"/>
    <w:rsid w:val="00640F78"/>
    <w:rsid w:val="006446F7"/>
    <w:rsid w:val="006479FB"/>
    <w:rsid w:val="00655D6A"/>
    <w:rsid w:val="006563B4"/>
    <w:rsid w:val="00656DE9"/>
    <w:rsid w:val="00660081"/>
    <w:rsid w:val="00660CD8"/>
    <w:rsid w:val="00662A45"/>
    <w:rsid w:val="00670697"/>
    <w:rsid w:val="00672876"/>
    <w:rsid w:val="00673C40"/>
    <w:rsid w:val="006748C2"/>
    <w:rsid w:val="00675630"/>
    <w:rsid w:val="006768B8"/>
    <w:rsid w:val="00677563"/>
    <w:rsid w:val="00677CC2"/>
    <w:rsid w:val="006819EC"/>
    <w:rsid w:val="00685F42"/>
    <w:rsid w:val="00686C5F"/>
    <w:rsid w:val="00691A81"/>
    <w:rsid w:val="0069207B"/>
    <w:rsid w:val="0069348F"/>
    <w:rsid w:val="006A304E"/>
    <w:rsid w:val="006A6AD1"/>
    <w:rsid w:val="006B0B94"/>
    <w:rsid w:val="006B59F9"/>
    <w:rsid w:val="006B7006"/>
    <w:rsid w:val="006B7590"/>
    <w:rsid w:val="006C1130"/>
    <w:rsid w:val="006C11A1"/>
    <w:rsid w:val="006C523C"/>
    <w:rsid w:val="006C601F"/>
    <w:rsid w:val="006C6A73"/>
    <w:rsid w:val="006C7ADD"/>
    <w:rsid w:val="006C7F8C"/>
    <w:rsid w:val="006D4430"/>
    <w:rsid w:val="006D7AB9"/>
    <w:rsid w:val="006E16C5"/>
    <w:rsid w:val="006E31D6"/>
    <w:rsid w:val="006E44D3"/>
    <w:rsid w:val="006E68DE"/>
    <w:rsid w:val="006F2C00"/>
    <w:rsid w:val="006F3766"/>
    <w:rsid w:val="006F4131"/>
    <w:rsid w:val="006F5495"/>
    <w:rsid w:val="006F54D2"/>
    <w:rsid w:val="00700B2C"/>
    <w:rsid w:val="00707308"/>
    <w:rsid w:val="0071081D"/>
    <w:rsid w:val="00713084"/>
    <w:rsid w:val="00713F45"/>
    <w:rsid w:val="007141EC"/>
    <w:rsid w:val="00714720"/>
    <w:rsid w:val="00715CE0"/>
    <w:rsid w:val="00717463"/>
    <w:rsid w:val="00717724"/>
    <w:rsid w:val="00717FFE"/>
    <w:rsid w:val="007204E1"/>
    <w:rsid w:val="00720FC2"/>
    <w:rsid w:val="00722E89"/>
    <w:rsid w:val="007231BF"/>
    <w:rsid w:val="00730DE0"/>
    <w:rsid w:val="00730E7B"/>
    <w:rsid w:val="00731754"/>
    <w:rsid w:val="00731E00"/>
    <w:rsid w:val="007339C7"/>
    <w:rsid w:val="00737B4C"/>
    <w:rsid w:val="00741612"/>
    <w:rsid w:val="00743A45"/>
    <w:rsid w:val="007440B7"/>
    <w:rsid w:val="007455BA"/>
    <w:rsid w:val="00747993"/>
    <w:rsid w:val="00747BF3"/>
    <w:rsid w:val="00750E85"/>
    <w:rsid w:val="00752E1C"/>
    <w:rsid w:val="00760374"/>
    <w:rsid w:val="007625AA"/>
    <w:rsid w:val="007634AD"/>
    <w:rsid w:val="00770544"/>
    <w:rsid w:val="00770E88"/>
    <w:rsid w:val="007715C9"/>
    <w:rsid w:val="00772BA7"/>
    <w:rsid w:val="00774954"/>
    <w:rsid w:val="00774EDD"/>
    <w:rsid w:val="007750AF"/>
    <w:rsid w:val="007757EC"/>
    <w:rsid w:val="00783B79"/>
    <w:rsid w:val="00786276"/>
    <w:rsid w:val="00790637"/>
    <w:rsid w:val="00794A61"/>
    <w:rsid w:val="007A0C00"/>
    <w:rsid w:val="007A0CC6"/>
    <w:rsid w:val="007A61F5"/>
    <w:rsid w:val="007A6863"/>
    <w:rsid w:val="007C0241"/>
    <w:rsid w:val="007C5D5F"/>
    <w:rsid w:val="007C7366"/>
    <w:rsid w:val="007C78B4"/>
    <w:rsid w:val="007D24B2"/>
    <w:rsid w:val="007D29E4"/>
    <w:rsid w:val="007D4861"/>
    <w:rsid w:val="007D4CC8"/>
    <w:rsid w:val="007E10A2"/>
    <w:rsid w:val="007E32B6"/>
    <w:rsid w:val="007E486B"/>
    <w:rsid w:val="007E6528"/>
    <w:rsid w:val="007E75B9"/>
    <w:rsid w:val="007E7D4A"/>
    <w:rsid w:val="007F09E3"/>
    <w:rsid w:val="007F0F3F"/>
    <w:rsid w:val="007F20E0"/>
    <w:rsid w:val="007F48ED"/>
    <w:rsid w:val="007F5E3F"/>
    <w:rsid w:val="00803368"/>
    <w:rsid w:val="00812F45"/>
    <w:rsid w:val="0081329F"/>
    <w:rsid w:val="0081644B"/>
    <w:rsid w:val="00817AD7"/>
    <w:rsid w:val="00823495"/>
    <w:rsid w:val="00835AA1"/>
    <w:rsid w:val="00836FE9"/>
    <w:rsid w:val="0084172C"/>
    <w:rsid w:val="0084269D"/>
    <w:rsid w:val="008505E2"/>
    <w:rsid w:val="0085175E"/>
    <w:rsid w:val="00856336"/>
    <w:rsid w:val="00856A31"/>
    <w:rsid w:val="008611CD"/>
    <w:rsid w:val="008658A5"/>
    <w:rsid w:val="00871790"/>
    <w:rsid w:val="008754D0"/>
    <w:rsid w:val="0087783D"/>
    <w:rsid w:val="00877C69"/>
    <w:rsid w:val="00877D48"/>
    <w:rsid w:val="00883319"/>
    <w:rsid w:val="0088345B"/>
    <w:rsid w:val="00885FED"/>
    <w:rsid w:val="00897CD3"/>
    <w:rsid w:val="008A0D63"/>
    <w:rsid w:val="008A16A5"/>
    <w:rsid w:val="008A55F6"/>
    <w:rsid w:val="008A5C57"/>
    <w:rsid w:val="008A60FE"/>
    <w:rsid w:val="008A6E68"/>
    <w:rsid w:val="008B00C8"/>
    <w:rsid w:val="008B6628"/>
    <w:rsid w:val="008B6F70"/>
    <w:rsid w:val="008B7493"/>
    <w:rsid w:val="008C0629"/>
    <w:rsid w:val="008C5337"/>
    <w:rsid w:val="008C6615"/>
    <w:rsid w:val="008D0EE0"/>
    <w:rsid w:val="008D7A27"/>
    <w:rsid w:val="008E09BA"/>
    <w:rsid w:val="008E1C12"/>
    <w:rsid w:val="008E4702"/>
    <w:rsid w:val="008E670B"/>
    <w:rsid w:val="008E69AA"/>
    <w:rsid w:val="008F0536"/>
    <w:rsid w:val="008F2180"/>
    <w:rsid w:val="008F4A16"/>
    <w:rsid w:val="008F4D00"/>
    <w:rsid w:val="008F4F1C"/>
    <w:rsid w:val="008F4F71"/>
    <w:rsid w:val="00900ADF"/>
    <w:rsid w:val="0090376B"/>
    <w:rsid w:val="009069AD"/>
    <w:rsid w:val="009106AD"/>
    <w:rsid w:val="00910E64"/>
    <w:rsid w:val="009112B3"/>
    <w:rsid w:val="00913404"/>
    <w:rsid w:val="00920AB1"/>
    <w:rsid w:val="00922764"/>
    <w:rsid w:val="0092384B"/>
    <w:rsid w:val="00925165"/>
    <w:rsid w:val="009278C1"/>
    <w:rsid w:val="009314C9"/>
    <w:rsid w:val="00932377"/>
    <w:rsid w:val="009346E3"/>
    <w:rsid w:val="00942FFA"/>
    <w:rsid w:val="00944453"/>
    <w:rsid w:val="0094523D"/>
    <w:rsid w:val="00976A63"/>
    <w:rsid w:val="00994DBF"/>
    <w:rsid w:val="009A4B23"/>
    <w:rsid w:val="009A6778"/>
    <w:rsid w:val="009A7D6C"/>
    <w:rsid w:val="009B0AAE"/>
    <w:rsid w:val="009B2490"/>
    <w:rsid w:val="009B50E5"/>
    <w:rsid w:val="009B72C1"/>
    <w:rsid w:val="009C3431"/>
    <w:rsid w:val="009C5989"/>
    <w:rsid w:val="009C5995"/>
    <w:rsid w:val="009C6A32"/>
    <w:rsid w:val="009D08DA"/>
    <w:rsid w:val="009D15CC"/>
    <w:rsid w:val="009D53C3"/>
    <w:rsid w:val="009D708D"/>
    <w:rsid w:val="009E5DAC"/>
    <w:rsid w:val="009F2CF9"/>
    <w:rsid w:val="009F5BD6"/>
    <w:rsid w:val="00A04E4A"/>
    <w:rsid w:val="00A05731"/>
    <w:rsid w:val="00A06860"/>
    <w:rsid w:val="00A136F5"/>
    <w:rsid w:val="00A14D86"/>
    <w:rsid w:val="00A14F45"/>
    <w:rsid w:val="00A16372"/>
    <w:rsid w:val="00A231E2"/>
    <w:rsid w:val="00A2550D"/>
    <w:rsid w:val="00A26CDE"/>
    <w:rsid w:val="00A27F60"/>
    <w:rsid w:val="00A34EF5"/>
    <w:rsid w:val="00A379BB"/>
    <w:rsid w:val="00A4169B"/>
    <w:rsid w:val="00A42F2B"/>
    <w:rsid w:val="00A4727C"/>
    <w:rsid w:val="00A50D55"/>
    <w:rsid w:val="00A50D7D"/>
    <w:rsid w:val="00A52FDA"/>
    <w:rsid w:val="00A60028"/>
    <w:rsid w:val="00A64912"/>
    <w:rsid w:val="00A653C0"/>
    <w:rsid w:val="00A7046F"/>
    <w:rsid w:val="00A70A74"/>
    <w:rsid w:val="00A71229"/>
    <w:rsid w:val="00A7614C"/>
    <w:rsid w:val="00A769E3"/>
    <w:rsid w:val="00A8075A"/>
    <w:rsid w:val="00A81010"/>
    <w:rsid w:val="00A85306"/>
    <w:rsid w:val="00A90F9B"/>
    <w:rsid w:val="00A9231A"/>
    <w:rsid w:val="00A95566"/>
    <w:rsid w:val="00A95BC7"/>
    <w:rsid w:val="00AA0343"/>
    <w:rsid w:val="00AA152F"/>
    <w:rsid w:val="00AA321D"/>
    <w:rsid w:val="00AA497B"/>
    <w:rsid w:val="00AA5A8B"/>
    <w:rsid w:val="00AA78CE"/>
    <w:rsid w:val="00AA79CE"/>
    <w:rsid w:val="00AA7B26"/>
    <w:rsid w:val="00AB3866"/>
    <w:rsid w:val="00AB5DBA"/>
    <w:rsid w:val="00AB653A"/>
    <w:rsid w:val="00AC1847"/>
    <w:rsid w:val="00AC5A1E"/>
    <w:rsid w:val="00AC767C"/>
    <w:rsid w:val="00AD1BAF"/>
    <w:rsid w:val="00AD3467"/>
    <w:rsid w:val="00AD5641"/>
    <w:rsid w:val="00AE5D3E"/>
    <w:rsid w:val="00AF204E"/>
    <w:rsid w:val="00AF33DB"/>
    <w:rsid w:val="00B011E8"/>
    <w:rsid w:val="00B02642"/>
    <w:rsid w:val="00B02B8F"/>
    <w:rsid w:val="00B032D8"/>
    <w:rsid w:val="00B05D72"/>
    <w:rsid w:val="00B06DA5"/>
    <w:rsid w:val="00B07351"/>
    <w:rsid w:val="00B07A2F"/>
    <w:rsid w:val="00B20882"/>
    <w:rsid w:val="00B20990"/>
    <w:rsid w:val="00B23FAF"/>
    <w:rsid w:val="00B30F52"/>
    <w:rsid w:val="00B33B3C"/>
    <w:rsid w:val="00B3706F"/>
    <w:rsid w:val="00B37502"/>
    <w:rsid w:val="00B40D74"/>
    <w:rsid w:val="00B414BB"/>
    <w:rsid w:val="00B42649"/>
    <w:rsid w:val="00B44F47"/>
    <w:rsid w:val="00B456B9"/>
    <w:rsid w:val="00B46467"/>
    <w:rsid w:val="00B46C0B"/>
    <w:rsid w:val="00B52663"/>
    <w:rsid w:val="00B52C70"/>
    <w:rsid w:val="00B53A8D"/>
    <w:rsid w:val="00B5553B"/>
    <w:rsid w:val="00B5667D"/>
    <w:rsid w:val="00B56DCB"/>
    <w:rsid w:val="00B61728"/>
    <w:rsid w:val="00B61ECC"/>
    <w:rsid w:val="00B641D1"/>
    <w:rsid w:val="00B65CCA"/>
    <w:rsid w:val="00B70000"/>
    <w:rsid w:val="00B770D2"/>
    <w:rsid w:val="00B81B0D"/>
    <w:rsid w:val="00B81D04"/>
    <w:rsid w:val="00B8253E"/>
    <w:rsid w:val="00B83681"/>
    <w:rsid w:val="00B85210"/>
    <w:rsid w:val="00B93516"/>
    <w:rsid w:val="00B96776"/>
    <w:rsid w:val="00B973E5"/>
    <w:rsid w:val="00BA24A6"/>
    <w:rsid w:val="00BA47A3"/>
    <w:rsid w:val="00BA5026"/>
    <w:rsid w:val="00BA653F"/>
    <w:rsid w:val="00BA7B5B"/>
    <w:rsid w:val="00BB09EF"/>
    <w:rsid w:val="00BB386D"/>
    <w:rsid w:val="00BB6E79"/>
    <w:rsid w:val="00BC14F6"/>
    <w:rsid w:val="00BC4113"/>
    <w:rsid w:val="00BC43E6"/>
    <w:rsid w:val="00BC6D02"/>
    <w:rsid w:val="00BC7F44"/>
    <w:rsid w:val="00BD01C9"/>
    <w:rsid w:val="00BD59CC"/>
    <w:rsid w:val="00BD5CF9"/>
    <w:rsid w:val="00BE359E"/>
    <w:rsid w:val="00BE42C5"/>
    <w:rsid w:val="00BE5F8D"/>
    <w:rsid w:val="00BE719A"/>
    <w:rsid w:val="00BE720A"/>
    <w:rsid w:val="00BE764D"/>
    <w:rsid w:val="00BF0723"/>
    <w:rsid w:val="00BF2C95"/>
    <w:rsid w:val="00BF6650"/>
    <w:rsid w:val="00BF7D8C"/>
    <w:rsid w:val="00C00CA3"/>
    <w:rsid w:val="00C012A7"/>
    <w:rsid w:val="00C02D56"/>
    <w:rsid w:val="00C03860"/>
    <w:rsid w:val="00C0526F"/>
    <w:rsid w:val="00C067E5"/>
    <w:rsid w:val="00C12C77"/>
    <w:rsid w:val="00C154AF"/>
    <w:rsid w:val="00C164CA"/>
    <w:rsid w:val="00C206F1"/>
    <w:rsid w:val="00C21F78"/>
    <w:rsid w:val="00C236DF"/>
    <w:rsid w:val="00C26051"/>
    <w:rsid w:val="00C377F7"/>
    <w:rsid w:val="00C42BF8"/>
    <w:rsid w:val="00C43BF0"/>
    <w:rsid w:val="00C44284"/>
    <w:rsid w:val="00C44E46"/>
    <w:rsid w:val="00C460AE"/>
    <w:rsid w:val="00C50043"/>
    <w:rsid w:val="00C5015F"/>
    <w:rsid w:val="00C50A0F"/>
    <w:rsid w:val="00C50F4A"/>
    <w:rsid w:val="00C5304D"/>
    <w:rsid w:val="00C54992"/>
    <w:rsid w:val="00C55B7B"/>
    <w:rsid w:val="00C625C9"/>
    <w:rsid w:val="00C72D10"/>
    <w:rsid w:val="00C7543E"/>
    <w:rsid w:val="00C7573B"/>
    <w:rsid w:val="00C76CF3"/>
    <w:rsid w:val="00C87DF6"/>
    <w:rsid w:val="00C919DD"/>
    <w:rsid w:val="00C921BD"/>
    <w:rsid w:val="00C93205"/>
    <w:rsid w:val="00C933B1"/>
    <w:rsid w:val="00C945DC"/>
    <w:rsid w:val="00C94FDA"/>
    <w:rsid w:val="00C9516C"/>
    <w:rsid w:val="00C96ED5"/>
    <w:rsid w:val="00C9733C"/>
    <w:rsid w:val="00CA7844"/>
    <w:rsid w:val="00CB58EF"/>
    <w:rsid w:val="00CD0542"/>
    <w:rsid w:val="00CD51F9"/>
    <w:rsid w:val="00CE0A93"/>
    <w:rsid w:val="00CE411B"/>
    <w:rsid w:val="00CF0BB2"/>
    <w:rsid w:val="00CF4711"/>
    <w:rsid w:val="00CF5AE8"/>
    <w:rsid w:val="00D0482D"/>
    <w:rsid w:val="00D07C79"/>
    <w:rsid w:val="00D10783"/>
    <w:rsid w:val="00D12B0D"/>
    <w:rsid w:val="00D13441"/>
    <w:rsid w:val="00D14A38"/>
    <w:rsid w:val="00D15C05"/>
    <w:rsid w:val="00D210E3"/>
    <w:rsid w:val="00D23D6E"/>
    <w:rsid w:val="00D243A3"/>
    <w:rsid w:val="00D253F4"/>
    <w:rsid w:val="00D27AD1"/>
    <w:rsid w:val="00D27E9E"/>
    <w:rsid w:val="00D33440"/>
    <w:rsid w:val="00D364C9"/>
    <w:rsid w:val="00D448E5"/>
    <w:rsid w:val="00D468A4"/>
    <w:rsid w:val="00D47533"/>
    <w:rsid w:val="00D52EFE"/>
    <w:rsid w:val="00D56A0D"/>
    <w:rsid w:val="00D63EF6"/>
    <w:rsid w:val="00D66518"/>
    <w:rsid w:val="00D67DE7"/>
    <w:rsid w:val="00D70993"/>
    <w:rsid w:val="00D70DFB"/>
    <w:rsid w:val="00D71EEA"/>
    <w:rsid w:val="00D72A3B"/>
    <w:rsid w:val="00D735CD"/>
    <w:rsid w:val="00D766DF"/>
    <w:rsid w:val="00D82753"/>
    <w:rsid w:val="00D82A3D"/>
    <w:rsid w:val="00D86291"/>
    <w:rsid w:val="00D87AB4"/>
    <w:rsid w:val="00D90841"/>
    <w:rsid w:val="00D91069"/>
    <w:rsid w:val="00D93FD1"/>
    <w:rsid w:val="00D948E6"/>
    <w:rsid w:val="00DA2439"/>
    <w:rsid w:val="00DA4A9D"/>
    <w:rsid w:val="00DA6F05"/>
    <w:rsid w:val="00DB126C"/>
    <w:rsid w:val="00DB1E26"/>
    <w:rsid w:val="00DB456D"/>
    <w:rsid w:val="00DB64FC"/>
    <w:rsid w:val="00DC0D5D"/>
    <w:rsid w:val="00DC41CE"/>
    <w:rsid w:val="00DD51A1"/>
    <w:rsid w:val="00DE0656"/>
    <w:rsid w:val="00DE149E"/>
    <w:rsid w:val="00DE4085"/>
    <w:rsid w:val="00DF2576"/>
    <w:rsid w:val="00DF6448"/>
    <w:rsid w:val="00E0146C"/>
    <w:rsid w:val="00E034DB"/>
    <w:rsid w:val="00E0404C"/>
    <w:rsid w:val="00E05704"/>
    <w:rsid w:val="00E062D3"/>
    <w:rsid w:val="00E07423"/>
    <w:rsid w:val="00E11103"/>
    <w:rsid w:val="00E11D38"/>
    <w:rsid w:val="00E12F1A"/>
    <w:rsid w:val="00E1516F"/>
    <w:rsid w:val="00E164BD"/>
    <w:rsid w:val="00E20A34"/>
    <w:rsid w:val="00E21586"/>
    <w:rsid w:val="00E21976"/>
    <w:rsid w:val="00E22935"/>
    <w:rsid w:val="00E24A1B"/>
    <w:rsid w:val="00E33F6A"/>
    <w:rsid w:val="00E3445F"/>
    <w:rsid w:val="00E41FBD"/>
    <w:rsid w:val="00E427DB"/>
    <w:rsid w:val="00E452F3"/>
    <w:rsid w:val="00E50454"/>
    <w:rsid w:val="00E504FB"/>
    <w:rsid w:val="00E515E3"/>
    <w:rsid w:val="00E537EA"/>
    <w:rsid w:val="00E54292"/>
    <w:rsid w:val="00E54CC6"/>
    <w:rsid w:val="00E55656"/>
    <w:rsid w:val="00E60191"/>
    <w:rsid w:val="00E61510"/>
    <w:rsid w:val="00E63A90"/>
    <w:rsid w:val="00E64E80"/>
    <w:rsid w:val="00E64F36"/>
    <w:rsid w:val="00E74DC7"/>
    <w:rsid w:val="00E81B18"/>
    <w:rsid w:val="00E827CA"/>
    <w:rsid w:val="00E82F25"/>
    <w:rsid w:val="00E83A36"/>
    <w:rsid w:val="00E84FB1"/>
    <w:rsid w:val="00E87699"/>
    <w:rsid w:val="00E92BBF"/>
    <w:rsid w:val="00E92E27"/>
    <w:rsid w:val="00E9586B"/>
    <w:rsid w:val="00E97334"/>
    <w:rsid w:val="00EA225A"/>
    <w:rsid w:val="00EB1749"/>
    <w:rsid w:val="00EB262B"/>
    <w:rsid w:val="00EB2848"/>
    <w:rsid w:val="00EB32DE"/>
    <w:rsid w:val="00EB3A99"/>
    <w:rsid w:val="00EB65F8"/>
    <w:rsid w:val="00EC46D2"/>
    <w:rsid w:val="00EC6959"/>
    <w:rsid w:val="00ED4928"/>
    <w:rsid w:val="00ED6435"/>
    <w:rsid w:val="00EE3FFE"/>
    <w:rsid w:val="00EE4985"/>
    <w:rsid w:val="00EE57E8"/>
    <w:rsid w:val="00EE6190"/>
    <w:rsid w:val="00EF1B9E"/>
    <w:rsid w:val="00EF2E3A"/>
    <w:rsid w:val="00EF3E14"/>
    <w:rsid w:val="00EF62C6"/>
    <w:rsid w:val="00EF6402"/>
    <w:rsid w:val="00F01CFD"/>
    <w:rsid w:val="00F026FD"/>
    <w:rsid w:val="00F03B40"/>
    <w:rsid w:val="00F047E2"/>
    <w:rsid w:val="00F04D57"/>
    <w:rsid w:val="00F078DC"/>
    <w:rsid w:val="00F13E86"/>
    <w:rsid w:val="00F20B52"/>
    <w:rsid w:val="00F211BA"/>
    <w:rsid w:val="00F32FCB"/>
    <w:rsid w:val="00F33523"/>
    <w:rsid w:val="00F35F8A"/>
    <w:rsid w:val="00F45E09"/>
    <w:rsid w:val="00F467AB"/>
    <w:rsid w:val="00F60E21"/>
    <w:rsid w:val="00F671D1"/>
    <w:rsid w:val="00F677A9"/>
    <w:rsid w:val="00F72D97"/>
    <w:rsid w:val="00F7448C"/>
    <w:rsid w:val="00F746E7"/>
    <w:rsid w:val="00F80C4D"/>
    <w:rsid w:val="00F8121C"/>
    <w:rsid w:val="00F84CF5"/>
    <w:rsid w:val="00F8612E"/>
    <w:rsid w:val="00F906DD"/>
    <w:rsid w:val="00F9361C"/>
    <w:rsid w:val="00F94583"/>
    <w:rsid w:val="00F94C15"/>
    <w:rsid w:val="00F97DD6"/>
    <w:rsid w:val="00FA0C94"/>
    <w:rsid w:val="00FA2583"/>
    <w:rsid w:val="00FA3D6D"/>
    <w:rsid w:val="00FA420B"/>
    <w:rsid w:val="00FA56A8"/>
    <w:rsid w:val="00FA65C0"/>
    <w:rsid w:val="00FB66F9"/>
    <w:rsid w:val="00FB6AEE"/>
    <w:rsid w:val="00FC29C3"/>
    <w:rsid w:val="00FC3EAC"/>
    <w:rsid w:val="00FC45FC"/>
    <w:rsid w:val="00FC4D9E"/>
    <w:rsid w:val="00FC4F00"/>
    <w:rsid w:val="00FD39D4"/>
    <w:rsid w:val="00FD6296"/>
    <w:rsid w:val="00FE22DF"/>
    <w:rsid w:val="00FE7674"/>
    <w:rsid w:val="00FF39DE"/>
    <w:rsid w:val="0500C160"/>
    <w:rsid w:val="074781D9"/>
    <w:rsid w:val="07816204"/>
    <w:rsid w:val="0A860947"/>
    <w:rsid w:val="0DD1AC15"/>
    <w:rsid w:val="109CF88E"/>
    <w:rsid w:val="1201184D"/>
    <w:rsid w:val="19C5A3BA"/>
    <w:rsid w:val="1B97D1B2"/>
    <w:rsid w:val="1C259BFC"/>
    <w:rsid w:val="1DBC8E29"/>
    <w:rsid w:val="1ECDE9BB"/>
    <w:rsid w:val="225F80C9"/>
    <w:rsid w:val="235D2779"/>
    <w:rsid w:val="23F2AAA0"/>
    <w:rsid w:val="27D47947"/>
    <w:rsid w:val="28D6E7C9"/>
    <w:rsid w:val="2913C7CB"/>
    <w:rsid w:val="2A0F7E0E"/>
    <w:rsid w:val="2C68EAF5"/>
    <w:rsid w:val="2C85A1AC"/>
    <w:rsid w:val="2FBB76A3"/>
    <w:rsid w:val="2FCF8CE2"/>
    <w:rsid w:val="30B12231"/>
    <w:rsid w:val="3186F2E9"/>
    <w:rsid w:val="3362EF4A"/>
    <w:rsid w:val="33D8B7C2"/>
    <w:rsid w:val="38AD8133"/>
    <w:rsid w:val="39E3FDC5"/>
    <w:rsid w:val="40881A99"/>
    <w:rsid w:val="44C7A224"/>
    <w:rsid w:val="459F37FB"/>
    <w:rsid w:val="46172611"/>
    <w:rsid w:val="46DDE6C0"/>
    <w:rsid w:val="488AD70A"/>
    <w:rsid w:val="4A738BCA"/>
    <w:rsid w:val="4AA77304"/>
    <w:rsid w:val="4F64DDBB"/>
    <w:rsid w:val="507FA783"/>
    <w:rsid w:val="529CBEFE"/>
    <w:rsid w:val="56E5779C"/>
    <w:rsid w:val="57A39CE1"/>
    <w:rsid w:val="59035562"/>
    <w:rsid w:val="5961E49E"/>
    <w:rsid w:val="5AD0C3C4"/>
    <w:rsid w:val="5D707FDE"/>
    <w:rsid w:val="609C9233"/>
    <w:rsid w:val="612053A9"/>
    <w:rsid w:val="677CAD8F"/>
    <w:rsid w:val="69DF0FCE"/>
    <w:rsid w:val="6D1B1828"/>
    <w:rsid w:val="7BB89EFD"/>
    <w:rsid w:val="7D1F1BB1"/>
    <w:rsid w:val="7DDB0AC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40AB9"/>
  <w15:docId w15:val="{CA760FD5-C324-415D-B7F1-D0EC2E24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31091C"/>
    <w:rPr>
      <w:sz w:val="16"/>
      <w:szCs w:val="16"/>
    </w:rPr>
  </w:style>
  <w:style w:type="paragraph" w:styleId="CommentText">
    <w:name w:val="annotation text"/>
    <w:basedOn w:val="Normal"/>
    <w:link w:val="CommentTextChar"/>
    <w:uiPriority w:val="99"/>
    <w:unhideWhenUsed/>
    <w:rsid w:val="0031091C"/>
    <w:pPr>
      <w:spacing w:line="240" w:lineRule="auto"/>
    </w:pPr>
    <w:rPr>
      <w:sz w:val="20"/>
    </w:rPr>
  </w:style>
  <w:style w:type="character" w:customStyle="1" w:styleId="CommentTextChar">
    <w:name w:val="Comment Text Char"/>
    <w:basedOn w:val="DefaultParagraphFont"/>
    <w:link w:val="CommentText"/>
    <w:uiPriority w:val="99"/>
    <w:rsid w:val="0031091C"/>
  </w:style>
  <w:style w:type="paragraph" w:styleId="CommentSubject">
    <w:name w:val="annotation subject"/>
    <w:basedOn w:val="CommentText"/>
    <w:next w:val="CommentText"/>
    <w:link w:val="CommentSubjectChar"/>
    <w:uiPriority w:val="99"/>
    <w:semiHidden/>
    <w:unhideWhenUsed/>
    <w:rsid w:val="0031091C"/>
    <w:rPr>
      <w:b/>
      <w:bCs/>
    </w:rPr>
  </w:style>
  <w:style w:type="character" w:customStyle="1" w:styleId="CommentSubjectChar">
    <w:name w:val="Comment Subject Char"/>
    <w:basedOn w:val="CommentTextChar"/>
    <w:link w:val="CommentSubject"/>
    <w:uiPriority w:val="99"/>
    <w:semiHidden/>
    <w:rsid w:val="0031091C"/>
    <w:rPr>
      <w:b/>
      <w:bCs/>
    </w:rPr>
  </w:style>
  <w:style w:type="paragraph" w:styleId="Revision">
    <w:name w:val="Revision"/>
    <w:hidden/>
    <w:uiPriority w:val="99"/>
    <w:semiHidden/>
    <w:rsid w:val="0031091C"/>
    <w:rPr>
      <w:sz w:val="22"/>
    </w:rPr>
  </w:style>
  <w:style w:type="character" w:customStyle="1" w:styleId="notetextChar">
    <w:name w:val="note(text) Char"/>
    <w:aliases w:val="n Char"/>
    <w:basedOn w:val="DefaultParagraphFont"/>
    <w:link w:val="notetext"/>
    <w:locked/>
    <w:rsid w:val="00324BE4"/>
    <w:rPr>
      <w:rFonts w:eastAsia="Times New Roman" w:cs="Times New Roman"/>
      <w:sz w:val="18"/>
      <w:lang w:eastAsia="en-AU"/>
    </w:rPr>
  </w:style>
  <w:style w:type="paragraph" w:styleId="ListParagraph">
    <w:name w:val="List Paragraph"/>
    <w:basedOn w:val="Normal"/>
    <w:uiPriority w:val="34"/>
    <w:qFormat/>
    <w:rsid w:val="002E6FD5"/>
    <w:pPr>
      <w:ind w:left="720"/>
      <w:contextualSpacing/>
    </w:pPr>
  </w:style>
  <w:style w:type="character" w:styleId="Hyperlink">
    <w:name w:val="Hyperlink"/>
    <w:basedOn w:val="DefaultParagraphFont"/>
    <w:uiPriority w:val="99"/>
    <w:unhideWhenUsed/>
    <w:qFormat/>
    <w:rsid w:val="001223D7"/>
    <w:rPr>
      <w:color w:val="0000FF" w:themeColor="hyperlink"/>
      <w:u w:val="single"/>
    </w:rPr>
  </w:style>
  <w:style w:type="character" w:styleId="UnresolvedMention">
    <w:name w:val="Unresolved Mention"/>
    <w:basedOn w:val="DefaultParagraphFont"/>
    <w:uiPriority w:val="99"/>
    <w:semiHidden/>
    <w:unhideWhenUsed/>
    <w:rsid w:val="001223D7"/>
    <w:rPr>
      <w:color w:val="605E5C"/>
      <w:shd w:val="clear" w:color="auto" w:fill="E1DFDD"/>
    </w:rPr>
  </w:style>
  <w:style w:type="paragraph" w:customStyle="1" w:styleId="pf0">
    <w:name w:val="pf0"/>
    <w:basedOn w:val="Normal"/>
    <w:rsid w:val="00FE7674"/>
    <w:pPr>
      <w:spacing w:before="100" w:beforeAutospacing="1" w:after="100" w:afterAutospacing="1" w:line="240" w:lineRule="auto"/>
    </w:pPr>
    <w:rPr>
      <w:rFonts w:eastAsia="Times New Roman" w:cs="Times New Roman"/>
      <w:sz w:val="24"/>
      <w:szCs w:val="24"/>
      <w:lang w:eastAsia="en-AU"/>
    </w:rPr>
  </w:style>
  <w:style w:type="character" w:customStyle="1" w:styleId="cf01">
    <w:name w:val="cf01"/>
    <w:basedOn w:val="DefaultParagraphFont"/>
    <w:rsid w:val="00FE7674"/>
    <w:rPr>
      <w:rFonts w:ascii="Segoe UI" w:hAnsi="Segoe UI" w:cs="Segoe UI" w:hint="default"/>
      <w:sz w:val="18"/>
      <w:szCs w:val="18"/>
    </w:rPr>
  </w:style>
  <w:style w:type="character" w:customStyle="1" w:styleId="normaltextrun">
    <w:name w:val="normaltextrun"/>
    <w:basedOn w:val="DefaultParagraphFont"/>
    <w:rsid w:val="00E504FB"/>
  </w:style>
  <w:style w:type="character" w:customStyle="1" w:styleId="eop">
    <w:name w:val="eop"/>
    <w:basedOn w:val="DefaultParagraphFont"/>
    <w:rsid w:val="00E504FB"/>
  </w:style>
  <w:style w:type="paragraph" w:customStyle="1" w:styleId="item0">
    <w:name w:val="item"/>
    <w:basedOn w:val="Normal"/>
    <w:rsid w:val="00FA65C0"/>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uiPriority w:val="99"/>
    <w:semiHidden/>
    <w:unhideWhenUsed/>
    <w:rsid w:val="009134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8194">
      <w:bodyDiv w:val="1"/>
      <w:marLeft w:val="0"/>
      <w:marRight w:val="0"/>
      <w:marTop w:val="0"/>
      <w:marBottom w:val="0"/>
      <w:divBdr>
        <w:top w:val="none" w:sz="0" w:space="0" w:color="auto"/>
        <w:left w:val="none" w:sz="0" w:space="0" w:color="auto"/>
        <w:bottom w:val="none" w:sz="0" w:space="0" w:color="auto"/>
        <w:right w:val="none" w:sz="0" w:space="0" w:color="auto"/>
      </w:divBdr>
    </w:div>
    <w:div w:id="992177918">
      <w:bodyDiv w:val="1"/>
      <w:marLeft w:val="0"/>
      <w:marRight w:val="0"/>
      <w:marTop w:val="0"/>
      <w:marBottom w:val="0"/>
      <w:divBdr>
        <w:top w:val="none" w:sz="0" w:space="0" w:color="auto"/>
        <w:left w:val="none" w:sz="0" w:space="0" w:color="auto"/>
        <w:bottom w:val="none" w:sz="0" w:space="0" w:color="auto"/>
        <w:right w:val="none" w:sz="0" w:space="0" w:color="auto"/>
      </w:divBdr>
      <w:divsChild>
        <w:div w:id="326830579">
          <w:marLeft w:val="0"/>
          <w:marRight w:val="0"/>
          <w:marTop w:val="0"/>
          <w:marBottom w:val="0"/>
          <w:divBdr>
            <w:top w:val="none" w:sz="0" w:space="0" w:color="auto"/>
            <w:left w:val="none" w:sz="0" w:space="0" w:color="auto"/>
            <w:bottom w:val="none" w:sz="0" w:space="0" w:color="auto"/>
            <w:right w:val="none" w:sz="0" w:space="0" w:color="auto"/>
          </w:divBdr>
        </w:div>
        <w:div w:id="633484760">
          <w:marLeft w:val="0"/>
          <w:marRight w:val="0"/>
          <w:marTop w:val="0"/>
          <w:marBottom w:val="0"/>
          <w:divBdr>
            <w:top w:val="none" w:sz="0" w:space="0" w:color="auto"/>
            <w:left w:val="none" w:sz="0" w:space="0" w:color="auto"/>
            <w:bottom w:val="none" w:sz="0" w:space="0" w:color="auto"/>
            <w:right w:val="none" w:sz="0" w:space="0" w:color="auto"/>
          </w:divBdr>
        </w:div>
        <w:div w:id="1903952578">
          <w:marLeft w:val="0"/>
          <w:marRight w:val="0"/>
          <w:marTop w:val="0"/>
          <w:marBottom w:val="0"/>
          <w:divBdr>
            <w:top w:val="none" w:sz="0" w:space="0" w:color="auto"/>
            <w:left w:val="none" w:sz="0" w:space="0" w:color="auto"/>
            <w:bottom w:val="none" w:sz="0" w:space="0" w:color="auto"/>
            <w:right w:val="none" w:sz="0" w:space="0" w:color="auto"/>
          </w:divBdr>
        </w:div>
      </w:divsChild>
    </w:div>
    <w:div w:id="1004011897">
      <w:bodyDiv w:val="1"/>
      <w:marLeft w:val="0"/>
      <w:marRight w:val="0"/>
      <w:marTop w:val="0"/>
      <w:marBottom w:val="0"/>
      <w:divBdr>
        <w:top w:val="none" w:sz="0" w:space="0" w:color="auto"/>
        <w:left w:val="none" w:sz="0" w:space="0" w:color="auto"/>
        <w:bottom w:val="none" w:sz="0" w:space="0" w:color="auto"/>
        <w:right w:val="none" w:sz="0" w:space="0" w:color="auto"/>
      </w:divBdr>
      <w:divsChild>
        <w:div w:id="664284752">
          <w:marLeft w:val="0"/>
          <w:marRight w:val="0"/>
          <w:marTop w:val="0"/>
          <w:marBottom w:val="0"/>
          <w:divBdr>
            <w:top w:val="none" w:sz="0" w:space="0" w:color="auto"/>
            <w:left w:val="none" w:sz="0" w:space="0" w:color="auto"/>
            <w:bottom w:val="none" w:sz="0" w:space="0" w:color="auto"/>
            <w:right w:val="none" w:sz="0" w:space="0" w:color="auto"/>
          </w:divBdr>
        </w:div>
        <w:div w:id="833422251">
          <w:marLeft w:val="0"/>
          <w:marRight w:val="0"/>
          <w:marTop w:val="0"/>
          <w:marBottom w:val="0"/>
          <w:divBdr>
            <w:top w:val="none" w:sz="0" w:space="0" w:color="auto"/>
            <w:left w:val="none" w:sz="0" w:space="0" w:color="auto"/>
            <w:bottom w:val="none" w:sz="0" w:space="0" w:color="auto"/>
            <w:right w:val="none" w:sz="0" w:space="0" w:color="auto"/>
          </w:divBdr>
        </w:div>
        <w:div w:id="1881428475">
          <w:marLeft w:val="0"/>
          <w:marRight w:val="0"/>
          <w:marTop w:val="0"/>
          <w:marBottom w:val="0"/>
          <w:divBdr>
            <w:top w:val="none" w:sz="0" w:space="0" w:color="auto"/>
            <w:left w:val="none" w:sz="0" w:space="0" w:color="auto"/>
            <w:bottom w:val="none" w:sz="0" w:space="0" w:color="auto"/>
            <w:right w:val="none" w:sz="0" w:space="0" w:color="auto"/>
          </w:divBdr>
        </w:div>
      </w:divsChild>
    </w:div>
    <w:div w:id="196453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ducation.gov.au/hercip" TargetMode="Externa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3157\Downloads\template_-_amending_instrument%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18" ma:contentTypeDescription="Create a new document." ma:contentTypeScope="" ma:versionID="168454a7d2d65717d98e8321e24fe9a8">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35aa7d5198d7b6982aa710ea15115ba2" ns2:_="" ns3:_="">
    <xsd:import namespace="f3bc3699-71c5-4223-b114-a3a8ca58b323"/>
    <xsd:import namespace="9106da40-373e-4458-aaaf-ef92b94dd0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element ref="ns2: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 ma:index="25" nillable="true" ma:displayName="m" ma:format="DateTime" ma:internalName="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0f940e-4531-4d4e-bd79-f0759acf603f}" ma:internalName="TaxCatchAll"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_Flow_SignoffStatus xmlns="f3bc3699-71c5-4223-b114-a3a8ca58b323" xsi:nil="true"/>
    <TaxCatchAll xmlns="9106da40-373e-4458-aaaf-ef92b94dd02f" xsi:nil="true"/>
    <m xmlns="f3bc3699-71c5-4223-b114-a3a8ca58b3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11B7A-2ECF-40E5-B195-0AD1A7C1F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D42DC-255E-475A-891F-736F266C0A93}">
  <ds:schemaRefs>
    <ds:schemaRef ds:uri="http://schemas.openxmlformats.org/officeDocument/2006/bibliography"/>
  </ds:schemaRefs>
</ds:datastoreItem>
</file>

<file path=customXml/itemProps3.xml><?xml version="1.0" encoding="utf-8"?>
<ds:datastoreItem xmlns:ds="http://schemas.openxmlformats.org/officeDocument/2006/customXml" ds:itemID="{B45359BD-7474-4FF7-B977-E7E4EA41111F}">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customXml/itemProps4.xml><?xml version="1.0" encoding="utf-8"?>
<ds:datastoreItem xmlns:ds="http://schemas.openxmlformats.org/officeDocument/2006/customXml" ds:itemID="{D6451180-0BF2-444B-BA63-87F40B942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template_-_amending_instrument (2).dotx</Template>
  <TotalTime>187</TotalTime>
  <Pages>14</Pages>
  <Words>2874</Words>
  <Characters>16384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SIM,Tanya</dc:creator>
  <cp:keywords/>
  <cp:lastModifiedBy>James McLaren</cp:lastModifiedBy>
  <cp:revision>48</cp:revision>
  <cp:lastPrinted>2023-12-15T01:03:00Z</cp:lastPrinted>
  <dcterms:created xsi:type="dcterms:W3CDTF">2023-09-13T11:16:00Z</dcterms:created>
  <dcterms:modified xsi:type="dcterms:W3CDTF">2023-12-14T23:41:00Z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2023-04-23T23:56:30Z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668c8c25-b4ce-417f-aefc-4abb0b10818d</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