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FB2B" w14:textId="77777777" w:rsidR="00C3763A" w:rsidRPr="00A352BB" w:rsidRDefault="00C3763A" w:rsidP="00C3763A">
      <w:pPr>
        <w:pStyle w:val="Title"/>
      </w:pPr>
      <w:r w:rsidRPr="00A352BB">
        <w:t>EXPLANATORY STATEMENT</w:t>
      </w:r>
    </w:p>
    <w:p w14:paraId="0518652F" w14:textId="77777777" w:rsidR="00C3763A" w:rsidRPr="00053427" w:rsidRDefault="00C3763A" w:rsidP="00C3763A">
      <w:pPr>
        <w:pStyle w:val="Subtitle"/>
        <w:rPr>
          <w:rStyle w:val="IntenseEmphasis"/>
          <w:color w:val="auto"/>
        </w:rPr>
      </w:pPr>
      <w:r w:rsidRPr="00053427">
        <w:rPr>
          <w:rStyle w:val="IntenseEmphasis"/>
          <w:color w:val="auto"/>
        </w:rPr>
        <w:t>Issued by the authority of the Minister for Education</w:t>
      </w:r>
    </w:p>
    <w:p w14:paraId="13EE7745" w14:textId="77777777" w:rsidR="00C3763A" w:rsidRPr="00A352BB" w:rsidRDefault="00C3763A" w:rsidP="00C3763A">
      <w:pPr>
        <w:pStyle w:val="Subtitle"/>
      </w:pPr>
      <w:r w:rsidRPr="00A352BB">
        <w:t>Higher Education Support Act 2003</w:t>
      </w:r>
    </w:p>
    <w:p w14:paraId="3E625893" w14:textId="51B52715" w:rsidR="00C3763A" w:rsidRPr="0088497A" w:rsidRDefault="00C3763A" w:rsidP="00C3763A">
      <w:pPr>
        <w:pStyle w:val="Subtitle"/>
      </w:pPr>
      <w:r w:rsidRPr="00A352BB">
        <w:t>Other Grants (Research) Amendment (</w:t>
      </w:r>
      <w:r w:rsidR="0047114B">
        <w:t>Australia’s Economic Accelerator Program</w:t>
      </w:r>
      <w:r w:rsidRPr="00A352BB">
        <w:t xml:space="preserve">) </w:t>
      </w:r>
      <w:r>
        <w:t>Guidelines 2023</w:t>
      </w:r>
    </w:p>
    <w:p w14:paraId="5DECD651" w14:textId="77777777" w:rsidR="00C3763A" w:rsidRPr="009D0999" w:rsidRDefault="00C3763A" w:rsidP="00C3763A">
      <w:pPr>
        <w:pStyle w:val="Heading1"/>
      </w:pPr>
      <w:bookmarkStart w:id="0" w:name="_Toc23942238"/>
      <w:bookmarkStart w:id="1" w:name="_Toc34293358"/>
      <w:r w:rsidRPr="009D0999">
        <w:t>AUTHORITY</w:t>
      </w:r>
    </w:p>
    <w:p w14:paraId="61E6D63D" w14:textId="77777777" w:rsidR="00C3763A" w:rsidRDefault="00C3763A" w:rsidP="00C3763A">
      <w:p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Pr="00026C62">
        <w:rPr>
          <w:rFonts w:asciiTheme="minorHAnsi" w:hAnsiTheme="minorHAnsi" w:cstheme="minorHAnsi"/>
          <w:szCs w:val="24"/>
        </w:rPr>
        <w:t>ection 238-10 of the </w:t>
      </w:r>
      <w:r w:rsidRPr="00026C62">
        <w:rPr>
          <w:rFonts w:asciiTheme="minorHAnsi" w:hAnsiTheme="minorHAnsi" w:cstheme="minorHAnsi"/>
          <w:i/>
          <w:iCs/>
          <w:szCs w:val="24"/>
        </w:rPr>
        <w:t>Higher Education Support Act 2003</w:t>
      </w:r>
      <w:r w:rsidRPr="00026C62">
        <w:rPr>
          <w:rFonts w:asciiTheme="minorHAnsi" w:hAnsiTheme="minorHAnsi" w:cstheme="minorHAnsi"/>
          <w:szCs w:val="24"/>
        </w:rPr>
        <w:t> (</w:t>
      </w:r>
      <w:r>
        <w:rPr>
          <w:rFonts w:asciiTheme="minorHAnsi" w:hAnsiTheme="minorHAnsi" w:cstheme="minorHAnsi"/>
          <w:szCs w:val="24"/>
        </w:rPr>
        <w:t xml:space="preserve">the </w:t>
      </w:r>
      <w:r w:rsidRPr="00026C62">
        <w:rPr>
          <w:rFonts w:asciiTheme="minorHAnsi" w:hAnsiTheme="minorHAnsi" w:cstheme="minorHAnsi"/>
          <w:szCs w:val="24"/>
        </w:rPr>
        <w:t>Act) provides that the Minister may, by legislative instrument, make Other Grants Guidelines providing for matters required</w:t>
      </w:r>
      <w:r>
        <w:rPr>
          <w:rFonts w:asciiTheme="minorHAnsi" w:hAnsiTheme="minorHAnsi" w:cstheme="minorHAnsi"/>
          <w:szCs w:val="24"/>
        </w:rPr>
        <w:t>,</w:t>
      </w:r>
      <w:r w:rsidRPr="00026C62">
        <w:rPr>
          <w:rFonts w:asciiTheme="minorHAnsi" w:hAnsiTheme="minorHAnsi" w:cstheme="minorHAnsi"/>
          <w:szCs w:val="24"/>
        </w:rPr>
        <w:t xml:space="preserve"> or permitted by, or necessary or convenient to be provided in order to carry out or give </w:t>
      </w:r>
      <w:r>
        <w:rPr>
          <w:rFonts w:asciiTheme="minorHAnsi" w:hAnsiTheme="minorHAnsi" w:cstheme="minorHAnsi"/>
          <w:szCs w:val="24"/>
        </w:rPr>
        <w:t xml:space="preserve">effect </w:t>
      </w:r>
      <w:r w:rsidRPr="00026C62">
        <w:rPr>
          <w:rFonts w:asciiTheme="minorHAnsi" w:hAnsiTheme="minorHAnsi" w:cstheme="minorHAnsi"/>
          <w:szCs w:val="24"/>
        </w:rPr>
        <w:t xml:space="preserve">to, Part 2-3 of the Act. </w:t>
      </w:r>
    </w:p>
    <w:p w14:paraId="6FB5C2D1" w14:textId="51B503FB" w:rsidR="00C3763A" w:rsidRPr="00A352BB" w:rsidRDefault="00C3763A" w:rsidP="00C3763A">
      <w:pPr>
        <w:spacing w:before="120" w:after="120"/>
        <w:rPr>
          <w:rFonts w:asciiTheme="minorHAnsi" w:hAnsiTheme="minorHAnsi" w:cstheme="minorHAnsi"/>
          <w:szCs w:val="24"/>
        </w:rPr>
      </w:pPr>
      <w:r w:rsidRPr="00A352BB">
        <w:rPr>
          <w:rFonts w:asciiTheme="minorHAnsi" w:hAnsiTheme="minorHAnsi" w:cstheme="minorHAnsi"/>
          <w:szCs w:val="24"/>
        </w:rPr>
        <w:t>Under subsection 33(3) of the </w:t>
      </w:r>
      <w:r w:rsidRPr="00A352BB">
        <w:rPr>
          <w:rFonts w:asciiTheme="minorHAnsi" w:hAnsiTheme="minorHAnsi" w:cstheme="minorHAnsi"/>
          <w:i/>
          <w:iCs/>
          <w:szCs w:val="24"/>
        </w:rPr>
        <w:t>Acts Interpretation Act 1901</w:t>
      </w:r>
      <w:r w:rsidRPr="00A352BB">
        <w:rPr>
          <w:rFonts w:asciiTheme="minorHAnsi" w:hAnsiTheme="minorHAnsi" w:cstheme="minorHAnsi"/>
          <w:szCs w:val="24"/>
        </w:rPr>
        <w:t>, where an Act confers a power to make, grant or issue any instrument of a legislative or administrative character (including rules, regulations or by</w:t>
      </w:r>
      <w:r w:rsidRPr="00A352BB">
        <w:rPr>
          <w:rFonts w:asciiTheme="minorHAnsi" w:hAnsiTheme="minorHAnsi" w:cstheme="minorHAnsi"/>
          <w:szCs w:val="24"/>
        </w:rPr>
        <w:noBreakHyphen/>
        <w:t>laws), the power shall be construed as including a power exercisable in the like manner and subject to the like conditions (if any) to repeal, rescind, revoke, amend, or vary any such instrument.</w:t>
      </w:r>
      <w:r w:rsidRPr="0089311B">
        <w:rPr>
          <w:rFonts w:asciiTheme="minorHAnsi" w:hAnsiTheme="minorHAnsi" w:cstheme="minorHAnsi"/>
          <w:iCs/>
        </w:rPr>
        <w:t xml:space="preserve"> </w:t>
      </w:r>
      <w:r w:rsidRPr="0089311B">
        <w:rPr>
          <w:rFonts w:asciiTheme="minorHAnsi" w:hAnsiTheme="minorHAnsi" w:cstheme="minorHAnsi"/>
          <w:iCs/>
          <w:szCs w:val="24"/>
        </w:rPr>
        <w:t xml:space="preserve">The amendments to the </w:t>
      </w:r>
      <w:bookmarkStart w:id="2" w:name="_Hlk115185751"/>
      <w:r>
        <w:rPr>
          <w:rFonts w:asciiTheme="minorHAnsi" w:hAnsiTheme="minorHAnsi" w:cstheme="minorHAnsi"/>
          <w:i/>
          <w:szCs w:val="24"/>
        </w:rPr>
        <w:t>Other Grants Guidelines (Research) 2017</w:t>
      </w:r>
      <w:r w:rsidRPr="0089311B">
        <w:rPr>
          <w:rFonts w:asciiTheme="minorHAnsi" w:hAnsiTheme="minorHAnsi" w:cstheme="minorHAnsi"/>
          <w:iCs/>
          <w:szCs w:val="24"/>
        </w:rPr>
        <w:t xml:space="preserve"> </w:t>
      </w:r>
      <w:bookmarkEnd w:id="2"/>
      <w:r w:rsidRPr="0089311B">
        <w:rPr>
          <w:rFonts w:asciiTheme="minorHAnsi" w:hAnsiTheme="minorHAnsi" w:cstheme="minorHAnsi"/>
          <w:iCs/>
          <w:szCs w:val="24"/>
        </w:rPr>
        <w:t xml:space="preserve">(the Principal Instrument) made by </w:t>
      </w:r>
      <w:r>
        <w:rPr>
          <w:rFonts w:asciiTheme="minorHAnsi" w:hAnsiTheme="minorHAnsi" w:cstheme="minorHAnsi"/>
          <w:iCs/>
          <w:szCs w:val="24"/>
        </w:rPr>
        <w:t xml:space="preserve">the </w:t>
      </w:r>
      <w:r w:rsidRPr="00B73904">
        <w:rPr>
          <w:rFonts w:asciiTheme="minorHAnsi" w:hAnsiTheme="minorHAnsi" w:cstheme="minorHAnsi"/>
          <w:i/>
          <w:iCs/>
          <w:szCs w:val="24"/>
        </w:rPr>
        <w:t>Other Grants (Research) Amendment (</w:t>
      </w:r>
      <w:r w:rsidR="0047114B">
        <w:rPr>
          <w:rFonts w:asciiTheme="minorHAnsi" w:hAnsiTheme="minorHAnsi" w:cstheme="minorHAnsi"/>
          <w:i/>
          <w:iCs/>
          <w:szCs w:val="24"/>
        </w:rPr>
        <w:t>Australia’s Economic Accelerator Program</w:t>
      </w:r>
      <w:r w:rsidRPr="00B73904">
        <w:rPr>
          <w:rFonts w:asciiTheme="minorHAnsi" w:hAnsiTheme="minorHAnsi" w:cstheme="minorHAnsi"/>
          <w:i/>
          <w:iCs/>
          <w:szCs w:val="24"/>
        </w:rPr>
        <w:t xml:space="preserve">) </w:t>
      </w:r>
      <w:r>
        <w:rPr>
          <w:rFonts w:asciiTheme="minorHAnsi" w:hAnsiTheme="minorHAnsi" w:cstheme="minorHAnsi"/>
          <w:i/>
          <w:iCs/>
          <w:szCs w:val="24"/>
        </w:rPr>
        <w:t xml:space="preserve">Guidelines </w:t>
      </w:r>
      <w:r w:rsidRPr="00B73904">
        <w:rPr>
          <w:rFonts w:asciiTheme="minorHAnsi" w:hAnsiTheme="minorHAnsi" w:cstheme="minorHAnsi"/>
          <w:i/>
          <w:iCs/>
          <w:szCs w:val="24"/>
        </w:rPr>
        <w:t>2023</w:t>
      </w:r>
      <w:r w:rsidRPr="00B73904">
        <w:rPr>
          <w:rFonts w:asciiTheme="minorHAnsi" w:hAnsiTheme="minorHAnsi" w:cstheme="minorHAnsi"/>
          <w:iCs/>
          <w:szCs w:val="24"/>
        </w:rPr>
        <w:t xml:space="preserve"> (the Amendment Instrument)</w:t>
      </w:r>
      <w:r>
        <w:rPr>
          <w:rFonts w:asciiTheme="minorHAnsi" w:hAnsiTheme="minorHAnsi" w:cstheme="minorHAnsi"/>
          <w:iCs/>
          <w:szCs w:val="24"/>
        </w:rPr>
        <w:t xml:space="preserve"> </w:t>
      </w:r>
      <w:r w:rsidRPr="0089311B">
        <w:rPr>
          <w:rFonts w:asciiTheme="minorHAnsi" w:hAnsiTheme="minorHAnsi" w:cstheme="minorHAnsi"/>
          <w:iCs/>
          <w:szCs w:val="24"/>
        </w:rPr>
        <w:t>rely on this provision.</w:t>
      </w:r>
    </w:p>
    <w:bookmarkEnd w:id="0"/>
    <w:bookmarkEnd w:id="1"/>
    <w:p w14:paraId="2AFFB1E8" w14:textId="77777777" w:rsidR="00C3763A" w:rsidRPr="008134D5" w:rsidRDefault="00C3763A" w:rsidP="00C3763A">
      <w:pPr>
        <w:pStyle w:val="Heading1"/>
      </w:pPr>
      <w:r>
        <w:t>PURPOSE AND OPERATION</w:t>
      </w:r>
    </w:p>
    <w:p w14:paraId="2E58CD00" w14:textId="432E6C5B" w:rsidR="00C3763A" w:rsidRDefault="00C3763A" w:rsidP="00C3763A">
      <w:p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Amendment Instrument </w:t>
      </w:r>
      <w:r w:rsidR="0047114B">
        <w:rPr>
          <w:rFonts w:asciiTheme="minorHAnsi" w:hAnsiTheme="minorHAnsi" w:cstheme="minorHAnsi"/>
          <w:szCs w:val="24"/>
        </w:rPr>
        <w:t>adds a new Chapter 5</w:t>
      </w:r>
      <w:r w:rsidR="00C50C35">
        <w:rPr>
          <w:rFonts w:asciiTheme="minorHAnsi" w:hAnsiTheme="minorHAnsi" w:cstheme="minorHAnsi"/>
          <w:szCs w:val="24"/>
        </w:rPr>
        <w:t xml:space="preserve">, </w:t>
      </w:r>
      <w:r w:rsidR="00952E16">
        <w:rPr>
          <w:rFonts w:asciiTheme="minorHAnsi" w:hAnsiTheme="minorHAnsi" w:cstheme="minorHAnsi"/>
          <w:szCs w:val="24"/>
        </w:rPr>
        <w:t xml:space="preserve">and makes consequential changes </w:t>
      </w:r>
      <w:r w:rsidR="0047114B">
        <w:rPr>
          <w:rFonts w:asciiTheme="minorHAnsi" w:hAnsiTheme="minorHAnsi" w:cstheme="minorHAnsi"/>
          <w:szCs w:val="24"/>
        </w:rPr>
        <w:t>to</w:t>
      </w:r>
      <w:r w:rsidR="00C50C35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Pr="00026C62">
        <w:rPr>
          <w:rFonts w:asciiTheme="minorHAnsi" w:hAnsiTheme="minorHAnsi" w:cstheme="minorHAnsi"/>
          <w:szCs w:val="24"/>
        </w:rPr>
        <w:t xml:space="preserve">the Principal </w:t>
      </w:r>
      <w:r>
        <w:rPr>
          <w:rFonts w:asciiTheme="minorHAnsi" w:hAnsiTheme="minorHAnsi" w:cstheme="minorHAnsi"/>
          <w:szCs w:val="24"/>
        </w:rPr>
        <w:t xml:space="preserve">Instrument, </w:t>
      </w:r>
      <w:r w:rsidR="00952E16">
        <w:rPr>
          <w:rFonts w:asciiTheme="minorHAnsi" w:hAnsiTheme="minorHAnsi" w:cstheme="minorHAnsi"/>
          <w:szCs w:val="24"/>
        </w:rPr>
        <w:t>relating</w:t>
      </w:r>
      <w:r>
        <w:rPr>
          <w:rFonts w:asciiTheme="minorHAnsi" w:hAnsiTheme="minorHAnsi" w:cstheme="minorHAnsi"/>
          <w:szCs w:val="24"/>
        </w:rPr>
        <w:t xml:space="preserve"> to the </w:t>
      </w:r>
      <w:r w:rsidR="0047114B">
        <w:rPr>
          <w:rFonts w:asciiTheme="minorHAnsi" w:hAnsiTheme="minorHAnsi" w:cstheme="minorHAnsi"/>
          <w:szCs w:val="24"/>
        </w:rPr>
        <w:t>Australia’s Economic Accelerator Program (AEA)</w:t>
      </w:r>
      <w:r>
        <w:rPr>
          <w:rFonts w:asciiTheme="minorHAnsi" w:hAnsiTheme="minorHAnsi" w:cstheme="minorHAnsi"/>
          <w:szCs w:val="24"/>
        </w:rPr>
        <w:t xml:space="preserve">. The Amendment Instrument: </w:t>
      </w:r>
    </w:p>
    <w:p w14:paraId="654160AA" w14:textId="791164DE" w:rsidR="00626078" w:rsidRDefault="002546DD" w:rsidP="00C3763A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626078">
        <w:rPr>
          <w:rFonts w:asciiTheme="minorHAnsi" w:hAnsiTheme="minorHAnsi" w:cstheme="minorHAnsi"/>
          <w:szCs w:val="24"/>
        </w:rPr>
        <w:t xml:space="preserve">nserts </w:t>
      </w:r>
      <w:r>
        <w:rPr>
          <w:rFonts w:asciiTheme="minorHAnsi" w:hAnsiTheme="minorHAnsi" w:cstheme="minorHAnsi"/>
          <w:szCs w:val="24"/>
        </w:rPr>
        <w:t xml:space="preserve">new </w:t>
      </w:r>
      <w:r w:rsidR="00626078">
        <w:rPr>
          <w:rFonts w:asciiTheme="minorHAnsi" w:hAnsiTheme="minorHAnsi" w:cstheme="minorHAnsi"/>
          <w:szCs w:val="24"/>
        </w:rPr>
        <w:t xml:space="preserve">definitions </w:t>
      </w:r>
      <w:r>
        <w:rPr>
          <w:rFonts w:asciiTheme="minorHAnsi" w:hAnsiTheme="minorHAnsi" w:cstheme="minorHAnsi"/>
          <w:szCs w:val="24"/>
        </w:rPr>
        <w:t xml:space="preserve">relevant to the </w:t>
      </w:r>
      <w:r w:rsidR="006149D8">
        <w:rPr>
          <w:rFonts w:asciiTheme="minorHAnsi" w:hAnsiTheme="minorHAnsi" w:cstheme="minorHAnsi"/>
          <w:szCs w:val="24"/>
        </w:rPr>
        <w:t>AEA</w:t>
      </w:r>
      <w:r w:rsidR="00626078">
        <w:rPr>
          <w:rFonts w:asciiTheme="minorHAnsi" w:hAnsiTheme="minorHAnsi" w:cstheme="minorHAnsi"/>
          <w:szCs w:val="24"/>
        </w:rPr>
        <w:t>;</w:t>
      </w:r>
    </w:p>
    <w:p w14:paraId="1FBD49ED" w14:textId="220D1F55" w:rsidR="00C3763A" w:rsidRDefault="006149D8" w:rsidP="00C3763A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47114B">
        <w:rPr>
          <w:rFonts w:asciiTheme="minorHAnsi" w:hAnsiTheme="minorHAnsi" w:cstheme="minorHAnsi"/>
          <w:szCs w:val="24"/>
        </w:rPr>
        <w:t xml:space="preserve">ets out the purpose of the </w:t>
      </w:r>
      <w:r w:rsidR="00A445CE">
        <w:rPr>
          <w:rFonts w:asciiTheme="minorHAnsi" w:hAnsiTheme="minorHAnsi" w:cstheme="minorHAnsi"/>
          <w:szCs w:val="24"/>
        </w:rPr>
        <w:t>AEA</w:t>
      </w:r>
      <w:r w:rsidR="0047114B">
        <w:rPr>
          <w:rFonts w:asciiTheme="minorHAnsi" w:hAnsiTheme="minorHAnsi" w:cstheme="minorHAnsi"/>
          <w:szCs w:val="24"/>
        </w:rPr>
        <w:t>,</w:t>
      </w:r>
      <w:r w:rsidR="00A445CE">
        <w:rPr>
          <w:rFonts w:asciiTheme="minorHAnsi" w:hAnsiTheme="minorHAnsi" w:cstheme="minorHAnsi"/>
          <w:szCs w:val="24"/>
        </w:rPr>
        <w:t xml:space="preserve"> being</w:t>
      </w:r>
      <w:r w:rsidR="0047114B">
        <w:rPr>
          <w:rFonts w:asciiTheme="minorHAnsi" w:hAnsiTheme="minorHAnsi" w:cstheme="minorHAnsi"/>
          <w:szCs w:val="24"/>
        </w:rPr>
        <w:t xml:space="preserve"> to assist higher education providers to undertake programs of research, in areas of national priority, that progress development of technologies</w:t>
      </w:r>
      <w:r w:rsidR="00952E16">
        <w:rPr>
          <w:rFonts w:asciiTheme="minorHAnsi" w:hAnsiTheme="minorHAnsi" w:cstheme="minorHAnsi"/>
          <w:szCs w:val="24"/>
        </w:rPr>
        <w:t xml:space="preserve"> to a state of commercial investor readiness;</w:t>
      </w:r>
    </w:p>
    <w:p w14:paraId="65A6EC3A" w14:textId="360C531F" w:rsidR="00952E16" w:rsidRDefault="00A445CE" w:rsidP="00C3763A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626078">
        <w:rPr>
          <w:rFonts w:asciiTheme="minorHAnsi" w:hAnsiTheme="minorHAnsi" w:cstheme="minorHAnsi"/>
          <w:szCs w:val="24"/>
        </w:rPr>
        <w:t xml:space="preserve">ets out the program objectives, and </w:t>
      </w:r>
      <w:r w:rsidR="00626078" w:rsidRPr="00A62F08">
        <w:rPr>
          <w:rFonts w:asciiTheme="minorHAnsi" w:hAnsiTheme="minorHAnsi" w:cstheme="minorHAnsi"/>
          <w:szCs w:val="24"/>
        </w:rPr>
        <w:t xml:space="preserve">processes for </w:t>
      </w:r>
      <w:r w:rsidR="0064083A" w:rsidRPr="00A62F08">
        <w:rPr>
          <w:rFonts w:asciiTheme="minorHAnsi" w:hAnsiTheme="minorHAnsi" w:cstheme="minorHAnsi"/>
          <w:szCs w:val="24"/>
        </w:rPr>
        <w:t xml:space="preserve">the </w:t>
      </w:r>
      <w:r w:rsidR="00626078" w:rsidRPr="00A62F08">
        <w:rPr>
          <w:rFonts w:asciiTheme="minorHAnsi" w:hAnsiTheme="minorHAnsi" w:cstheme="minorHAnsi"/>
          <w:szCs w:val="24"/>
        </w:rPr>
        <w:t>approval</w:t>
      </w:r>
      <w:r w:rsidR="000B34CB" w:rsidRPr="00A62F08">
        <w:rPr>
          <w:rFonts w:asciiTheme="minorHAnsi" w:hAnsiTheme="minorHAnsi" w:cstheme="minorHAnsi"/>
          <w:szCs w:val="24"/>
        </w:rPr>
        <w:t xml:space="preserve"> </w:t>
      </w:r>
      <w:r w:rsidR="004C2B37" w:rsidRPr="00A62F08">
        <w:rPr>
          <w:rFonts w:asciiTheme="minorHAnsi" w:hAnsiTheme="minorHAnsi" w:cstheme="minorHAnsi"/>
          <w:szCs w:val="24"/>
        </w:rPr>
        <w:t xml:space="preserve">of </w:t>
      </w:r>
      <w:r w:rsidR="000B34CB" w:rsidRPr="00A62F08">
        <w:rPr>
          <w:rFonts w:asciiTheme="minorHAnsi" w:hAnsiTheme="minorHAnsi" w:cstheme="minorHAnsi"/>
          <w:szCs w:val="24"/>
        </w:rPr>
        <w:t>gran</w:t>
      </w:r>
      <w:r w:rsidR="000B34CB">
        <w:rPr>
          <w:rFonts w:asciiTheme="minorHAnsi" w:hAnsiTheme="minorHAnsi" w:cstheme="minorHAnsi"/>
          <w:szCs w:val="24"/>
        </w:rPr>
        <w:t>ts under the AEA</w:t>
      </w:r>
      <w:r w:rsidR="00626078">
        <w:rPr>
          <w:rFonts w:asciiTheme="minorHAnsi" w:hAnsiTheme="minorHAnsi" w:cstheme="minorHAnsi"/>
          <w:szCs w:val="24"/>
        </w:rPr>
        <w:t xml:space="preserve">; </w:t>
      </w:r>
    </w:p>
    <w:p w14:paraId="2A20FFDA" w14:textId="1E431B81" w:rsidR="00626078" w:rsidRDefault="00C313AF" w:rsidP="00C3763A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confer</w:t>
      </w:r>
      <w:r w:rsidR="00A8106D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functions o</w:t>
      </w:r>
      <w:r w:rsidR="00430A05">
        <w:rPr>
          <w:rFonts w:asciiTheme="minorHAnsi" w:hAnsiTheme="minorHAnsi" w:cstheme="minorHAnsi"/>
          <w:szCs w:val="24"/>
        </w:rPr>
        <w:t>n</w:t>
      </w:r>
      <w:r w:rsidR="00626078">
        <w:rPr>
          <w:rFonts w:asciiTheme="minorHAnsi" w:hAnsiTheme="minorHAnsi" w:cstheme="minorHAnsi"/>
          <w:szCs w:val="24"/>
        </w:rPr>
        <w:t xml:space="preserve"> priority managers</w:t>
      </w:r>
      <w:r w:rsidR="00201C42">
        <w:rPr>
          <w:rFonts w:asciiTheme="minorHAnsi" w:hAnsiTheme="minorHAnsi" w:cstheme="minorHAnsi"/>
          <w:szCs w:val="24"/>
        </w:rPr>
        <w:t>,</w:t>
      </w:r>
      <w:r w:rsidR="00B65775">
        <w:rPr>
          <w:rFonts w:asciiTheme="minorHAnsi" w:hAnsiTheme="minorHAnsi" w:cstheme="minorHAnsi"/>
          <w:szCs w:val="24"/>
        </w:rPr>
        <w:t xml:space="preserve"> and the AEA Advisory Board</w:t>
      </w:r>
      <w:r w:rsidR="00201C42">
        <w:rPr>
          <w:rFonts w:asciiTheme="minorHAnsi" w:hAnsiTheme="minorHAnsi" w:cstheme="minorHAnsi"/>
          <w:szCs w:val="24"/>
        </w:rPr>
        <w:t>,</w:t>
      </w:r>
      <w:r w:rsidR="004A64D2">
        <w:rPr>
          <w:rFonts w:asciiTheme="minorHAnsi" w:hAnsiTheme="minorHAnsi" w:cstheme="minorHAnsi"/>
          <w:szCs w:val="24"/>
        </w:rPr>
        <w:t xml:space="preserve"> in</w:t>
      </w:r>
      <w:r w:rsidR="00AC5440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relation to</w:t>
      </w:r>
      <w:r w:rsidR="00AC5440">
        <w:rPr>
          <w:rFonts w:asciiTheme="minorHAnsi" w:hAnsiTheme="minorHAnsi" w:cstheme="minorHAnsi"/>
          <w:szCs w:val="24"/>
        </w:rPr>
        <w:t xml:space="preserve"> the </w:t>
      </w:r>
      <w:r w:rsidR="004A64D2">
        <w:rPr>
          <w:rFonts w:asciiTheme="minorHAnsi" w:hAnsiTheme="minorHAnsi" w:cstheme="minorHAnsi"/>
          <w:szCs w:val="24"/>
        </w:rPr>
        <w:t>AEA</w:t>
      </w:r>
      <w:r w:rsidR="00201C42">
        <w:rPr>
          <w:rFonts w:asciiTheme="minorHAnsi" w:hAnsiTheme="minorHAnsi" w:cstheme="minorHAnsi"/>
          <w:szCs w:val="24"/>
        </w:rPr>
        <w:t>,</w:t>
      </w:r>
      <w:r w:rsidR="004A64D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consistent with</w:t>
      </w:r>
      <w:r w:rsidR="006B1218">
        <w:rPr>
          <w:rFonts w:asciiTheme="minorHAnsi" w:hAnsiTheme="minorHAnsi" w:cstheme="minorHAnsi"/>
          <w:szCs w:val="24"/>
        </w:rPr>
        <w:t xml:space="preserve"> </w:t>
      </w:r>
      <w:r w:rsidR="0063069D">
        <w:rPr>
          <w:rFonts w:asciiTheme="minorHAnsi" w:hAnsiTheme="minorHAnsi" w:cstheme="minorHAnsi"/>
          <w:szCs w:val="24"/>
        </w:rPr>
        <w:t>subsection</w:t>
      </w:r>
      <w:r w:rsidR="005F2B77">
        <w:rPr>
          <w:rFonts w:asciiTheme="minorHAnsi" w:hAnsiTheme="minorHAnsi" w:cstheme="minorHAnsi"/>
          <w:szCs w:val="24"/>
        </w:rPr>
        <w:t xml:space="preserve"> </w:t>
      </w:r>
      <w:r w:rsidR="005A19AA">
        <w:rPr>
          <w:rFonts w:asciiTheme="minorHAnsi" w:hAnsiTheme="minorHAnsi" w:cstheme="minorHAnsi"/>
          <w:szCs w:val="24"/>
        </w:rPr>
        <w:t>42</w:t>
      </w:r>
      <w:r w:rsidR="00561EB8">
        <w:rPr>
          <w:rFonts w:asciiTheme="minorHAnsi" w:hAnsiTheme="minorHAnsi" w:cstheme="minorHAnsi"/>
          <w:szCs w:val="24"/>
        </w:rPr>
        <w:t>-75</w:t>
      </w:r>
      <w:r w:rsidR="00BF0B71">
        <w:rPr>
          <w:rFonts w:asciiTheme="minorHAnsi" w:hAnsiTheme="minorHAnsi" w:cstheme="minorHAnsi"/>
          <w:szCs w:val="24"/>
        </w:rPr>
        <w:t>(1)</w:t>
      </w:r>
      <w:r w:rsidR="00201C42">
        <w:rPr>
          <w:rFonts w:asciiTheme="minorHAnsi" w:hAnsiTheme="minorHAnsi" w:cstheme="minorHAnsi"/>
          <w:szCs w:val="24"/>
        </w:rPr>
        <w:t xml:space="preserve"> and paragraph 42-15(d)</w:t>
      </w:r>
      <w:r w:rsidR="00561EB8">
        <w:rPr>
          <w:rFonts w:asciiTheme="minorHAnsi" w:hAnsiTheme="minorHAnsi" w:cstheme="minorHAnsi"/>
          <w:szCs w:val="24"/>
        </w:rPr>
        <w:t xml:space="preserve"> of the Act</w:t>
      </w:r>
      <w:r w:rsidR="00201C42">
        <w:rPr>
          <w:rFonts w:asciiTheme="minorHAnsi" w:hAnsiTheme="minorHAnsi" w:cstheme="minorHAnsi"/>
          <w:szCs w:val="24"/>
        </w:rPr>
        <w:t>;</w:t>
      </w:r>
      <w:r w:rsidR="00561EB8">
        <w:rPr>
          <w:rFonts w:asciiTheme="minorHAnsi" w:hAnsiTheme="minorHAnsi" w:cstheme="minorHAnsi"/>
          <w:szCs w:val="24"/>
        </w:rPr>
        <w:t xml:space="preserve"> </w:t>
      </w:r>
    </w:p>
    <w:p w14:paraId="17137A14" w14:textId="4823E00C" w:rsidR="005B7AA4" w:rsidRDefault="00C313AF" w:rsidP="00C3763A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specifies University Colleges as bodies corporate </w:t>
      </w:r>
      <w:r w:rsidR="00450C15">
        <w:rPr>
          <w:rFonts w:asciiTheme="minorHAnsi" w:hAnsiTheme="minorHAnsi" w:cstheme="minorHAnsi"/>
          <w:szCs w:val="24"/>
        </w:rPr>
        <w:t>eligible to receive</w:t>
      </w:r>
      <w:r w:rsidR="00120A91">
        <w:rPr>
          <w:rFonts w:asciiTheme="minorHAnsi" w:hAnsiTheme="minorHAnsi" w:cstheme="minorHAnsi"/>
          <w:szCs w:val="24"/>
        </w:rPr>
        <w:t xml:space="preserve"> funding under the AEA</w:t>
      </w:r>
      <w:r>
        <w:rPr>
          <w:rFonts w:asciiTheme="minorHAnsi" w:hAnsiTheme="minorHAnsi" w:cstheme="minorHAnsi"/>
          <w:szCs w:val="24"/>
        </w:rPr>
        <w:t>;</w:t>
      </w:r>
      <w:r w:rsidR="00120A91">
        <w:rPr>
          <w:rFonts w:asciiTheme="minorHAnsi" w:hAnsiTheme="minorHAnsi" w:cstheme="minorHAnsi"/>
          <w:szCs w:val="24"/>
        </w:rPr>
        <w:t xml:space="preserve"> and</w:t>
      </w:r>
    </w:p>
    <w:p w14:paraId="54A8B389" w14:textId="5EED135D" w:rsidR="00626078" w:rsidRDefault="00A445CE" w:rsidP="00C3763A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</w:t>
      </w:r>
      <w:r w:rsidR="00626078">
        <w:rPr>
          <w:rFonts w:asciiTheme="minorHAnsi" w:hAnsiTheme="minorHAnsi" w:cstheme="minorHAnsi"/>
          <w:szCs w:val="24"/>
        </w:rPr>
        <w:t xml:space="preserve">stablishes the purpose, extra conditions of eligibility, and </w:t>
      </w:r>
      <w:r w:rsidR="0045607E">
        <w:rPr>
          <w:rFonts w:asciiTheme="minorHAnsi" w:hAnsiTheme="minorHAnsi" w:cstheme="minorHAnsi"/>
          <w:szCs w:val="24"/>
        </w:rPr>
        <w:t xml:space="preserve">grant </w:t>
      </w:r>
      <w:r w:rsidR="00626078">
        <w:rPr>
          <w:rFonts w:asciiTheme="minorHAnsi" w:hAnsiTheme="minorHAnsi" w:cstheme="minorHAnsi"/>
          <w:szCs w:val="24"/>
        </w:rPr>
        <w:t xml:space="preserve">conditions for </w:t>
      </w:r>
      <w:r w:rsidR="0045607E">
        <w:rPr>
          <w:rFonts w:asciiTheme="minorHAnsi" w:hAnsiTheme="minorHAnsi" w:cstheme="minorHAnsi"/>
          <w:szCs w:val="24"/>
        </w:rPr>
        <w:t xml:space="preserve">the two streams of the AEA: </w:t>
      </w:r>
      <w:r w:rsidR="00626078">
        <w:rPr>
          <w:rFonts w:asciiTheme="minorHAnsi" w:hAnsiTheme="minorHAnsi" w:cstheme="minorHAnsi"/>
          <w:szCs w:val="24"/>
        </w:rPr>
        <w:t>Ignite and Innovate grants</w:t>
      </w:r>
      <w:r w:rsidR="009717CC">
        <w:rPr>
          <w:rFonts w:asciiTheme="minorHAnsi" w:hAnsiTheme="minorHAnsi" w:cstheme="minorHAnsi"/>
          <w:szCs w:val="24"/>
        </w:rPr>
        <w:t>.</w:t>
      </w:r>
    </w:p>
    <w:p w14:paraId="573EF031" w14:textId="3AC1C37B" w:rsidR="00C3763A" w:rsidRDefault="00C3763A" w:rsidP="00C3763A">
      <w:pPr>
        <w:pStyle w:val="Heading1"/>
      </w:pPr>
      <w:r>
        <w:lastRenderedPageBreak/>
        <w:t>REGULATORY IMPACT</w:t>
      </w:r>
    </w:p>
    <w:p w14:paraId="2717F614" w14:textId="38F3DE02" w:rsidR="00D65976" w:rsidRPr="00AF6AA9" w:rsidRDefault="00C313AF" w:rsidP="00AF6AA9">
      <w:p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The Office of Impact Analysis (OIA) has advised that an Impact Analysis is not required</w:t>
      </w:r>
      <w:r w:rsidR="0063069D">
        <w:rPr>
          <w:rFonts w:asciiTheme="minorHAnsi" w:hAnsiTheme="minorHAnsi" w:cstheme="minorHAnsi"/>
          <w:szCs w:val="24"/>
        </w:rPr>
        <w:t xml:space="preserve"> </w:t>
      </w:r>
      <w:r w:rsidR="0063069D" w:rsidRPr="0063069D">
        <w:rPr>
          <w:rFonts w:asciiTheme="minorHAnsi" w:hAnsiTheme="minorHAnsi" w:cstheme="minorHAnsi"/>
          <w:szCs w:val="24"/>
        </w:rPr>
        <w:t>(OIA23-05258)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3EB5FA4A" w14:textId="77777777" w:rsidR="00C3763A" w:rsidRPr="0088497A" w:rsidRDefault="00C3763A" w:rsidP="00C3763A">
      <w:pPr>
        <w:pStyle w:val="Heading1"/>
      </w:pPr>
      <w:r w:rsidRPr="0088497A">
        <w:t>COMMENC</w:t>
      </w:r>
      <w:r>
        <w:t>E</w:t>
      </w:r>
      <w:r w:rsidRPr="0088497A">
        <w:t>MENT</w:t>
      </w:r>
    </w:p>
    <w:p w14:paraId="664FC4D1" w14:textId="77777777" w:rsidR="00C3763A" w:rsidRPr="00C23EA6" w:rsidRDefault="00C3763A" w:rsidP="00C3763A">
      <w:pPr>
        <w:spacing w:before="120" w:after="120"/>
        <w:rPr>
          <w:rFonts w:asciiTheme="minorHAnsi" w:hAnsiTheme="minorHAnsi" w:cstheme="minorHAnsi"/>
          <w:szCs w:val="24"/>
        </w:rPr>
      </w:pPr>
      <w:bookmarkStart w:id="3" w:name="_Hlk115098582"/>
      <w:r w:rsidRPr="00C23EA6">
        <w:rPr>
          <w:rFonts w:asciiTheme="minorHAnsi" w:hAnsiTheme="minorHAnsi" w:cstheme="minorHAnsi"/>
          <w:szCs w:val="24"/>
        </w:rPr>
        <w:t xml:space="preserve">The Amendment Instrument commences on the day after it is registered on the Federal Register of Legislation. </w:t>
      </w:r>
    </w:p>
    <w:p w14:paraId="1D3E8143" w14:textId="77777777" w:rsidR="00C3763A" w:rsidRPr="008134D5" w:rsidRDefault="00C3763A" w:rsidP="00C3763A">
      <w:pPr>
        <w:pStyle w:val="Heading1"/>
      </w:pPr>
      <w:bookmarkStart w:id="4" w:name="_Toc34293360"/>
      <w:bookmarkEnd w:id="3"/>
      <w:r w:rsidRPr="008134D5">
        <w:t>CONSULTATION</w:t>
      </w:r>
      <w:bookmarkEnd w:id="4"/>
    </w:p>
    <w:p w14:paraId="3916C7BF" w14:textId="042784CB" w:rsidR="00F15D31" w:rsidRPr="00B81943" w:rsidRDefault="00BC3DED" w:rsidP="00AF6AA9">
      <w:pPr>
        <w:spacing w:before="120" w:after="120"/>
        <w:rPr>
          <w:rFonts w:asciiTheme="minorHAnsi" w:hAnsiTheme="minorHAnsi" w:cstheme="minorHAnsi"/>
          <w:szCs w:val="24"/>
        </w:rPr>
      </w:pPr>
      <w:r w:rsidRPr="00B81943">
        <w:rPr>
          <w:rFonts w:asciiTheme="minorHAnsi" w:hAnsiTheme="minorHAnsi" w:cstheme="minorHAnsi"/>
          <w:szCs w:val="24"/>
        </w:rPr>
        <w:t>A c</w:t>
      </w:r>
      <w:r w:rsidR="00B43306" w:rsidRPr="00B81943">
        <w:rPr>
          <w:rFonts w:asciiTheme="minorHAnsi" w:hAnsiTheme="minorHAnsi" w:cstheme="minorHAnsi"/>
          <w:szCs w:val="24"/>
        </w:rPr>
        <w:t xml:space="preserve">omprehensive </w:t>
      </w:r>
      <w:r w:rsidR="00736FEA" w:rsidRPr="00B81943">
        <w:rPr>
          <w:rFonts w:asciiTheme="minorHAnsi" w:hAnsiTheme="minorHAnsi" w:cstheme="minorHAnsi"/>
          <w:szCs w:val="24"/>
        </w:rPr>
        <w:t>consultation</w:t>
      </w:r>
      <w:r w:rsidR="00F15D31" w:rsidRPr="00B81943">
        <w:rPr>
          <w:rFonts w:asciiTheme="minorHAnsi" w:hAnsiTheme="minorHAnsi" w:cstheme="minorHAnsi"/>
          <w:szCs w:val="24"/>
        </w:rPr>
        <w:t xml:space="preserve"> with key stakeholders from across </w:t>
      </w:r>
      <w:r w:rsidR="00B1573B">
        <w:rPr>
          <w:rFonts w:asciiTheme="minorHAnsi" w:hAnsiTheme="minorHAnsi" w:cstheme="minorHAnsi"/>
          <w:szCs w:val="24"/>
        </w:rPr>
        <w:t xml:space="preserve">the </w:t>
      </w:r>
      <w:r w:rsidR="00F15D31" w:rsidRPr="00B81943">
        <w:rPr>
          <w:rFonts w:asciiTheme="minorHAnsi" w:hAnsiTheme="minorHAnsi" w:cstheme="minorHAnsi"/>
          <w:szCs w:val="24"/>
        </w:rPr>
        <w:t>university</w:t>
      </w:r>
      <w:r w:rsidR="00B1573B">
        <w:rPr>
          <w:rFonts w:asciiTheme="minorHAnsi" w:hAnsiTheme="minorHAnsi" w:cstheme="minorHAnsi"/>
          <w:szCs w:val="24"/>
        </w:rPr>
        <w:t xml:space="preserve"> sector</w:t>
      </w:r>
      <w:r w:rsidR="00F15D31" w:rsidRPr="00B81943">
        <w:rPr>
          <w:rFonts w:asciiTheme="minorHAnsi" w:hAnsiTheme="minorHAnsi" w:cstheme="minorHAnsi"/>
          <w:szCs w:val="24"/>
        </w:rPr>
        <w:t xml:space="preserve">, university </w:t>
      </w:r>
      <w:r w:rsidR="00B1573B">
        <w:rPr>
          <w:rFonts w:asciiTheme="minorHAnsi" w:hAnsiTheme="minorHAnsi" w:cstheme="minorHAnsi"/>
          <w:szCs w:val="24"/>
        </w:rPr>
        <w:t>peak bodies</w:t>
      </w:r>
      <w:r w:rsidR="00F15D31" w:rsidRPr="00B81943">
        <w:rPr>
          <w:rFonts w:asciiTheme="minorHAnsi" w:hAnsiTheme="minorHAnsi" w:cstheme="minorHAnsi"/>
          <w:szCs w:val="24"/>
        </w:rPr>
        <w:t xml:space="preserve">, industry </w:t>
      </w:r>
      <w:r w:rsidR="00B1573B">
        <w:rPr>
          <w:rFonts w:asciiTheme="minorHAnsi" w:hAnsiTheme="minorHAnsi" w:cstheme="minorHAnsi"/>
          <w:szCs w:val="24"/>
        </w:rPr>
        <w:t>peak bodies</w:t>
      </w:r>
      <w:r w:rsidR="00B1573B" w:rsidRPr="00B81943">
        <w:rPr>
          <w:rFonts w:asciiTheme="minorHAnsi" w:hAnsiTheme="minorHAnsi" w:cstheme="minorHAnsi"/>
          <w:szCs w:val="24"/>
        </w:rPr>
        <w:t xml:space="preserve"> </w:t>
      </w:r>
      <w:r w:rsidR="00F15D31" w:rsidRPr="00B81943">
        <w:rPr>
          <w:rFonts w:asciiTheme="minorHAnsi" w:hAnsiTheme="minorHAnsi" w:cstheme="minorHAnsi"/>
          <w:szCs w:val="24"/>
        </w:rPr>
        <w:t>and government sectors</w:t>
      </w:r>
      <w:r w:rsidR="00736FEA" w:rsidRPr="00B81943">
        <w:rPr>
          <w:rFonts w:asciiTheme="minorHAnsi" w:hAnsiTheme="minorHAnsi" w:cstheme="minorHAnsi"/>
          <w:szCs w:val="24"/>
        </w:rPr>
        <w:t xml:space="preserve"> </w:t>
      </w:r>
      <w:r w:rsidR="00075520" w:rsidRPr="00B81943">
        <w:rPr>
          <w:rFonts w:asciiTheme="minorHAnsi" w:hAnsiTheme="minorHAnsi" w:cstheme="minorHAnsi"/>
          <w:szCs w:val="24"/>
        </w:rPr>
        <w:t xml:space="preserve">was </w:t>
      </w:r>
      <w:r w:rsidR="00736FEA" w:rsidRPr="00B81943">
        <w:rPr>
          <w:rFonts w:asciiTheme="minorHAnsi" w:hAnsiTheme="minorHAnsi" w:cstheme="minorHAnsi"/>
          <w:szCs w:val="24"/>
        </w:rPr>
        <w:t>conducted</w:t>
      </w:r>
      <w:r w:rsidR="00F15D31" w:rsidRPr="00B81943">
        <w:rPr>
          <w:rFonts w:asciiTheme="minorHAnsi" w:hAnsiTheme="minorHAnsi" w:cstheme="minorHAnsi"/>
          <w:szCs w:val="24"/>
        </w:rPr>
        <w:t xml:space="preserve"> </w:t>
      </w:r>
      <w:r w:rsidR="00736FEA" w:rsidRPr="00B81943">
        <w:rPr>
          <w:rFonts w:asciiTheme="minorHAnsi" w:hAnsiTheme="minorHAnsi" w:cstheme="minorHAnsi"/>
          <w:szCs w:val="24"/>
        </w:rPr>
        <w:t xml:space="preserve">from April to June 2023 </w:t>
      </w:r>
      <w:r w:rsidR="00F15D31" w:rsidRPr="00B81943">
        <w:rPr>
          <w:rFonts w:asciiTheme="minorHAnsi" w:hAnsiTheme="minorHAnsi" w:cstheme="minorHAnsi"/>
          <w:szCs w:val="24"/>
        </w:rPr>
        <w:t xml:space="preserve">to provide feedback and perspectives on </w:t>
      </w:r>
      <w:r w:rsidR="00C0239E">
        <w:rPr>
          <w:rFonts w:asciiTheme="minorHAnsi" w:hAnsiTheme="minorHAnsi" w:cstheme="minorHAnsi"/>
          <w:szCs w:val="24"/>
        </w:rPr>
        <w:t>matters contained in the Amendment Instrument</w:t>
      </w:r>
      <w:r w:rsidR="00F15D31" w:rsidRPr="00B81943">
        <w:rPr>
          <w:rFonts w:asciiTheme="minorHAnsi" w:hAnsiTheme="minorHAnsi" w:cstheme="minorHAnsi"/>
          <w:szCs w:val="24"/>
        </w:rPr>
        <w:t>.</w:t>
      </w:r>
    </w:p>
    <w:p w14:paraId="373692EE" w14:textId="318B12C5" w:rsidR="006F2EAA" w:rsidRPr="00B81943" w:rsidRDefault="00492917" w:rsidP="00AF6AA9">
      <w:pPr>
        <w:spacing w:before="120" w:after="120"/>
        <w:rPr>
          <w:rFonts w:asciiTheme="minorHAnsi" w:hAnsiTheme="minorHAnsi" w:cstheme="minorHAnsi"/>
          <w:szCs w:val="24"/>
        </w:rPr>
      </w:pPr>
      <w:r w:rsidRPr="00B81943">
        <w:rPr>
          <w:rFonts w:asciiTheme="minorHAnsi" w:hAnsiTheme="minorHAnsi" w:cstheme="minorHAnsi"/>
          <w:szCs w:val="24"/>
        </w:rPr>
        <w:t xml:space="preserve">The Department </w:t>
      </w:r>
      <w:r w:rsidR="00772DF3">
        <w:rPr>
          <w:rFonts w:asciiTheme="minorHAnsi" w:hAnsiTheme="minorHAnsi" w:cstheme="minorHAnsi"/>
          <w:szCs w:val="24"/>
        </w:rPr>
        <w:t xml:space="preserve">of Education (Department) </w:t>
      </w:r>
      <w:r w:rsidRPr="00B81943">
        <w:rPr>
          <w:rFonts w:asciiTheme="minorHAnsi" w:hAnsiTheme="minorHAnsi" w:cstheme="minorHAnsi"/>
          <w:szCs w:val="24"/>
        </w:rPr>
        <w:t>also sought advice from other Government departments and agencies</w:t>
      </w:r>
      <w:r w:rsidR="00645E45" w:rsidRPr="00B81943">
        <w:rPr>
          <w:rFonts w:asciiTheme="minorHAnsi" w:hAnsiTheme="minorHAnsi" w:cstheme="minorHAnsi"/>
          <w:szCs w:val="24"/>
        </w:rPr>
        <w:t xml:space="preserve"> that run grant programs </w:t>
      </w:r>
      <w:r w:rsidR="0086247B" w:rsidRPr="00B81943">
        <w:rPr>
          <w:rFonts w:asciiTheme="minorHAnsi" w:hAnsiTheme="minorHAnsi" w:cstheme="minorHAnsi"/>
          <w:szCs w:val="24"/>
        </w:rPr>
        <w:t>and</w:t>
      </w:r>
      <w:r w:rsidR="00B35B1D">
        <w:rPr>
          <w:rFonts w:asciiTheme="minorHAnsi" w:hAnsiTheme="minorHAnsi" w:cstheme="minorHAnsi"/>
          <w:szCs w:val="24"/>
        </w:rPr>
        <w:t>/</w:t>
      </w:r>
      <w:r w:rsidR="0086247B" w:rsidRPr="00B81943">
        <w:rPr>
          <w:rFonts w:asciiTheme="minorHAnsi" w:hAnsiTheme="minorHAnsi" w:cstheme="minorHAnsi"/>
          <w:szCs w:val="24"/>
        </w:rPr>
        <w:t>or are</w:t>
      </w:r>
      <w:r w:rsidRPr="00B81943">
        <w:rPr>
          <w:rFonts w:asciiTheme="minorHAnsi" w:hAnsiTheme="minorHAnsi" w:cstheme="minorHAnsi"/>
          <w:szCs w:val="24"/>
        </w:rPr>
        <w:t xml:space="preserve"> active in</w:t>
      </w:r>
      <w:r w:rsidR="0086247B" w:rsidRPr="00B81943">
        <w:rPr>
          <w:rFonts w:asciiTheme="minorHAnsi" w:hAnsiTheme="minorHAnsi" w:cstheme="minorHAnsi"/>
          <w:szCs w:val="24"/>
        </w:rPr>
        <w:t xml:space="preserve"> the</w:t>
      </w:r>
      <w:r w:rsidRPr="00B81943">
        <w:rPr>
          <w:rFonts w:asciiTheme="minorHAnsi" w:hAnsiTheme="minorHAnsi" w:cstheme="minorHAnsi"/>
          <w:szCs w:val="24"/>
        </w:rPr>
        <w:t xml:space="preserve"> innovation</w:t>
      </w:r>
      <w:r w:rsidR="0086247B" w:rsidRPr="00B81943">
        <w:rPr>
          <w:rFonts w:asciiTheme="minorHAnsi" w:hAnsiTheme="minorHAnsi" w:cstheme="minorHAnsi"/>
          <w:szCs w:val="24"/>
        </w:rPr>
        <w:t xml:space="preserve"> policy context</w:t>
      </w:r>
      <w:r w:rsidRPr="00B81943">
        <w:rPr>
          <w:rFonts w:asciiTheme="minorHAnsi" w:hAnsiTheme="minorHAnsi" w:cstheme="minorHAnsi"/>
          <w:szCs w:val="24"/>
        </w:rPr>
        <w:t xml:space="preserve">, including the </w:t>
      </w:r>
      <w:r w:rsidR="00C0239E">
        <w:rPr>
          <w:rFonts w:asciiTheme="minorHAnsi" w:hAnsiTheme="minorHAnsi" w:cstheme="minorHAnsi"/>
          <w:szCs w:val="24"/>
        </w:rPr>
        <w:t>Commonwealth Scientific and Industrial Research Organisation</w:t>
      </w:r>
      <w:r w:rsidRPr="00B81943">
        <w:rPr>
          <w:rFonts w:asciiTheme="minorHAnsi" w:hAnsiTheme="minorHAnsi" w:cstheme="minorHAnsi"/>
          <w:szCs w:val="24"/>
        </w:rPr>
        <w:t>.</w:t>
      </w:r>
    </w:p>
    <w:p w14:paraId="641F6885" w14:textId="3450D165" w:rsidR="00F15D31" w:rsidRPr="00B81943" w:rsidRDefault="003C1EBF" w:rsidP="00AF6AA9">
      <w:p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="00772DF3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>epartment consulted on a few specific matters that are addressed in the Amendment Instrument, specifically, extra conditions of eligibility for grants in the AEA</w:t>
      </w:r>
      <w:r w:rsidR="0049363F" w:rsidRPr="00B81943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how participating organisations should be defined,</w:t>
      </w:r>
      <w:r w:rsidR="0049363F" w:rsidRPr="00B81943">
        <w:rPr>
          <w:rFonts w:asciiTheme="minorHAnsi" w:hAnsiTheme="minorHAnsi" w:cstheme="minorHAnsi"/>
          <w:szCs w:val="24"/>
        </w:rPr>
        <w:t xml:space="preserve"> and </w:t>
      </w:r>
      <w:r>
        <w:rPr>
          <w:rFonts w:asciiTheme="minorHAnsi" w:hAnsiTheme="minorHAnsi" w:cstheme="minorHAnsi"/>
          <w:szCs w:val="24"/>
        </w:rPr>
        <w:t>conditions in relation to intellectual property</w:t>
      </w:r>
      <w:r w:rsidR="0049363F" w:rsidRPr="00B81943">
        <w:rPr>
          <w:rFonts w:asciiTheme="minorHAnsi" w:hAnsiTheme="minorHAnsi" w:cstheme="minorHAnsi"/>
          <w:szCs w:val="24"/>
        </w:rPr>
        <w:t>.</w:t>
      </w:r>
    </w:p>
    <w:p w14:paraId="2AD4AA8A" w14:textId="1213A4C5" w:rsidR="00143AE2" w:rsidRDefault="003C1EBF" w:rsidP="00AF6AA9">
      <w:p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Feedback from this consultation process informed the development of the Amendment Instrument and a</w:t>
      </w:r>
      <w:r w:rsidR="00143AE2" w:rsidRPr="00B81943">
        <w:rPr>
          <w:rFonts w:asciiTheme="minorHAnsi" w:hAnsiTheme="minorHAnsi" w:cstheme="minorHAnsi"/>
          <w:szCs w:val="24"/>
        </w:rPr>
        <w:t xml:space="preserve">ll stakeholders were supportive </w:t>
      </w:r>
      <w:r>
        <w:rPr>
          <w:rFonts w:asciiTheme="minorHAnsi" w:hAnsiTheme="minorHAnsi" w:cstheme="minorHAnsi"/>
          <w:szCs w:val="24"/>
        </w:rPr>
        <w:t>of the approach taken in the Amendment Instrument</w:t>
      </w:r>
      <w:r w:rsidR="00BC454D" w:rsidRPr="00B81943">
        <w:rPr>
          <w:rFonts w:asciiTheme="minorHAnsi" w:hAnsiTheme="minorHAnsi" w:cstheme="minorHAnsi"/>
          <w:szCs w:val="24"/>
        </w:rPr>
        <w:t xml:space="preserve">. </w:t>
      </w:r>
    </w:p>
    <w:p w14:paraId="13E06A26" w14:textId="21E6CC16" w:rsidR="009D0BD2" w:rsidRDefault="009D0BD2" w:rsidP="00310F02">
      <w:pPr>
        <w:spacing w:before="120" w:after="120"/>
        <w:rPr>
          <w:rFonts w:asciiTheme="minorHAnsi" w:hAnsiTheme="minorHAnsi" w:cstheme="minorHAnsi"/>
          <w:iCs/>
        </w:rPr>
      </w:pPr>
    </w:p>
    <w:p w14:paraId="4D3A23DD" w14:textId="77777777" w:rsidR="00C3763A" w:rsidRDefault="00C3763A" w:rsidP="00C3763A">
      <w:pPr>
        <w:spacing w:before="120" w:after="120"/>
        <w:rPr>
          <w:rFonts w:asciiTheme="minorHAnsi" w:hAnsiTheme="minorHAnsi" w:cstheme="minorHAnsi"/>
          <w:i/>
          <w:color w:val="FF0000"/>
        </w:rPr>
      </w:pPr>
    </w:p>
    <w:p w14:paraId="4A7EA35C" w14:textId="77777777" w:rsidR="00C3763A" w:rsidRPr="008134D5" w:rsidRDefault="00C3763A" w:rsidP="00C3763A">
      <w:pPr>
        <w:spacing w:before="120" w:after="120"/>
        <w:rPr>
          <w:rFonts w:asciiTheme="minorHAnsi" w:hAnsiTheme="minorHAnsi" w:cstheme="minorHAnsi"/>
        </w:rPr>
      </w:pPr>
      <w:r w:rsidRPr="008134D5">
        <w:rPr>
          <w:rFonts w:asciiTheme="minorHAnsi" w:hAnsiTheme="minorHAnsi" w:cstheme="minorHAnsi"/>
        </w:rPr>
        <w:br w:type="page"/>
      </w:r>
    </w:p>
    <w:p w14:paraId="774DE499" w14:textId="77777777" w:rsidR="00C3763A" w:rsidRPr="0080510C" w:rsidRDefault="00C3763A" w:rsidP="00C3763A">
      <w:pPr>
        <w:pStyle w:val="Title"/>
      </w:pPr>
      <w:bookmarkStart w:id="5" w:name="_Toc23942241"/>
      <w:bookmarkStart w:id="6" w:name="_Toc34293362"/>
      <w:r w:rsidRPr="0080510C">
        <w:rPr>
          <w:u w:val="none"/>
        </w:rPr>
        <w:lastRenderedPageBreak/>
        <w:t>STATEMENT OF COMPATIBILITY WITH HUMAN RIGHTS</w:t>
      </w:r>
      <w:bookmarkEnd w:id="5"/>
      <w:bookmarkEnd w:id="6"/>
    </w:p>
    <w:p w14:paraId="0247BC2B" w14:textId="77777777" w:rsidR="00C3763A" w:rsidRPr="008134D5" w:rsidRDefault="00C3763A" w:rsidP="00C3763A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i/>
          <w:szCs w:val="24"/>
        </w:rPr>
        <w:t>Prepared in accordance with Part 3 of the Human Rights (Parliamentary Scrutiny) Act 2011</w:t>
      </w:r>
    </w:p>
    <w:p w14:paraId="150A7765" w14:textId="152CDFFF" w:rsidR="00C3763A" w:rsidRPr="00262667" w:rsidRDefault="00C3763A" w:rsidP="00C3763A">
      <w:pPr>
        <w:spacing w:before="120" w:after="120"/>
        <w:jc w:val="center"/>
        <w:rPr>
          <w:rFonts w:asciiTheme="minorHAnsi" w:hAnsiTheme="minorHAnsi" w:cstheme="minorHAnsi"/>
          <w:i/>
          <w:iCs/>
          <w:szCs w:val="24"/>
          <w:u w:val="single"/>
        </w:rPr>
      </w:pPr>
      <w:r w:rsidRPr="00262667">
        <w:rPr>
          <w:rFonts w:asciiTheme="minorHAnsi" w:hAnsiTheme="minorHAnsi" w:cstheme="minorHAnsi"/>
          <w:i/>
          <w:iCs/>
          <w:szCs w:val="24"/>
          <w:u w:val="single"/>
        </w:rPr>
        <w:t>Other Grants (Research) Amendment (</w:t>
      </w:r>
      <w:r w:rsidR="00B5678C">
        <w:rPr>
          <w:rFonts w:asciiTheme="minorHAnsi" w:hAnsiTheme="minorHAnsi" w:cstheme="minorHAnsi"/>
          <w:i/>
          <w:iCs/>
          <w:szCs w:val="24"/>
          <w:u w:val="single"/>
        </w:rPr>
        <w:t>Australia’s Economic Accelerator</w:t>
      </w:r>
      <w:r w:rsidR="00B1573B">
        <w:rPr>
          <w:rFonts w:asciiTheme="minorHAnsi" w:hAnsiTheme="minorHAnsi" w:cstheme="minorHAnsi"/>
          <w:i/>
          <w:iCs/>
          <w:szCs w:val="24"/>
          <w:u w:val="single"/>
        </w:rPr>
        <w:t xml:space="preserve"> Program</w:t>
      </w:r>
      <w:r w:rsidR="00B5678C">
        <w:rPr>
          <w:rFonts w:asciiTheme="minorHAnsi" w:hAnsiTheme="minorHAnsi" w:cstheme="minorHAnsi"/>
          <w:i/>
          <w:iCs/>
          <w:szCs w:val="24"/>
          <w:u w:val="single"/>
        </w:rPr>
        <w:t>)</w:t>
      </w:r>
      <w:r w:rsidRPr="00262667">
        <w:rPr>
          <w:rFonts w:asciiTheme="minorHAnsi" w:hAnsiTheme="minorHAnsi" w:cstheme="minorHAnsi"/>
          <w:i/>
          <w:iCs/>
          <w:szCs w:val="24"/>
          <w:u w:val="single"/>
        </w:rPr>
        <w:t xml:space="preserve"> </w:t>
      </w:r>
      <w:r>
        <w:rPr>
          <w:rFonts w:asciiTheme="minorHAnsi" w:hAnsiTheme="minorHAnsi" w:cstheme="minorHAnsi"/>
          <w:i/>
          <w:iCs/>
          <w:szCs w:val="24"/>
          <w:u w:val="single"/>
        </w:rPr>
        <w:t>Guidelines</w:t>
      </w:r>
      <w:r w:rsidRPr="00262667">
        <w:rPr>
          <w:rFonts w:asciiTheme="minorHAnsi" w:hAnsiTheme="minorHAnsi" w:cstheme="minorHAnsi"/>
          <w:i/>
          <w:iCs/>
          <w:szCs w:val="24"/>
          <w:u w:val="single"/>
        </w:rPr>
        <w:t xml:space="preserve"> </w:t>
      </w:r>
      <w:r>
        <w:rPr>
          <w:rFonts w:asciiTheme="minorHAnsi" w:hAnsiTheme="minorHAnsi" w:cstheme="minorHAnsi"/>
          <w:i/>
          <w:iCs/>
          <w:szCs w:val="24"/>
          <w:u w:val="single"/>
        </w:rPr>
        <w:t>2023</w:t>
      </w:r>
    </w:p>
    <w:p w14:paraId="4D9312E4" w14:textId="627E683C" w:rsidR="00C3763A" w:rsidRPr="008134D5" w:rsidRDefault="00C3763A" w:rsidP="00C3763A">
      <w:pPr>
        <w:spacing w:before="120" w:after="120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szCs w:val="24"/>
        </w:rPr>
        <w:t xml:space="preserve">The </w:t>
      </w:r>
      <w:r w:rsidRPr="00BE4689">
        <w:rPr>
          <w:rFonts w:asciiTheme="minorHAnsi" w:hAnsiTheme="minorHAnsi" w:cstheme="minorHAnsi"/>
          <w:i/>
          <w:iCs/>
          <w:szCs w:val="24"/>
        </w:rPr>
        <w:t>Other Grants (Research) Amendment (</w:t>
      </w:r>
      <w:r w:rsidR="00B5678C">
        <w:rPr>
          <w:rFonts w:asciiTheme="minorHAnsi" w:hAnsiTheme="minorHAnsi" w:cstheme="minorHAnsi"/>
          <w:i/>
          <w:iCs/>
          <w:szCs w:val="24"/>
        </w:rPr>
        <w:t>Australia’s Economic Accelerator</w:t>
      </w:r>
      <w:r w:rsidR="00B1573B">
        <w:rPr>
          <w:rFonts w:asciiTheme="minorHAnsi" w:hAnsiTheme="minorHAnsi" w:cstheme="minorHAnsi"/>
          <w:i/>
          <w:iCs/>
          <w:szCs w:val="24"/>
        </w:rPr>
        <w:t xml:space="preserve"> Program</w:t>
      </w:r>
      <w:r w:rsidRPr="00BE4689">
        <w:rPr>
          <w:rFonts w:asciiTheme="minorHAnsi" w:hAnsiTheme="minorHAnsi" w:cstheme="minorHAnsi"/>
          <w:i/>
          <w:iCs/>
          <w:szCs w:val="24"/>
        </w:rPr>
        <w:t xml:space="preserve">) </w:t>
      </w:r>
      <w:r>
        <w:rPr>
          <w:rFonts w:asciiTheme="minorHAnsi" w:hAnsiTheme="minorHAnsi" w:cstheme="minorHAnsi"/>
          <w:i/>
          <w:iCs/>
          <w:szCs w:val="24"/>
        </w:rPr>
        <w:t>Guidelines 2023</w:t>
      </w:r>
      <w:r>
        <w:rPr>
          <w:rFonts w:asciiTheme="minorHAnsi" w:hAnsiTheme="minorHAnsi" w:cstheme="minorHAnsi"/>
          <w:szCs w:val="24"/>
        </w:rPr>
        <w:t xml:space="preserve"> (the Amendment Instrument) is </w:t>
      </w:r>
      <w:r w:rsidRPr="008134D5">
        <w:rPr>
          <w:rFonts w:asciiTheme="minorHAnsi" w:hAnsiTheme="minorHAnsi" w:cstheme="minorHAnsi"/>
          <w:szCs w:val="24"/>
        </w:rPr>
        <w:t xml:space="preserve">compatible with the human rights and freedoms recognised or declared in the international instruments listed in section 3 of the </w:t>
      </w:r>
      <w:r w:rsidRPr="008134D5">
        <w:rPr>
          <w:rFonts w:asciiTheme="minorHAnsi" w:hAnsiTheme="minorHAnsi" w:cstheme="minorHAnsi"/>
          <w:i/>
          <w:szCs w:val="24"/>
        </w:rPr>
        <w:t>Human Rights (Parliamentary Scrutiny) Act 2011</w:t>
      </w:r>
      <w:r w:rsidRPr="008134D5">
        <w:rPr>
          <w:rFonts w:asciiTheme="minorHAnsi" w:hAnsiTheme="minorHAnsi" w:cstheme="minorHAnsi"/>
          <w:szCs w:val="24"/>
        </w:rPr>
        <w:t>.</w:t>
      </w:r>
    </w:p>
    <w:p w14:paraId="1E48A453" w14:textId="77777777" w:rsidR="00C3763A" w:rsidRDefault="00C3763A" w:rsidP="00C3763A">
      <w:pPr>
        <w:pStyle w:val="Heading2"/>
      </w:pPr>
      <w:r w:rsidRPr="00774144">
        <w:t>Overview of the Legislative Instrument</w:t>
      </w:r>
    </w:p>
    <w:p w14:paraId="7DACBF9F" w14:textId="34A076DE" w:rsidR="00E1587B" w:rsidRDefault="00E1587B" w:rsidP="00E1587B">
      <w:p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Amendment Instrument adds a new Chapter 5, and makes consequential changes to, </w:t>
      </w:r>
      <w:r w:rsidRPr="00026C62">
        <w:rPr>
          <w:rFonts w:asciiTheme="minorHAnsi" w:hAnsiTheme="minorHAnsi" w:cstheme="minorHAnsi"/>
          <w:szCs w:val="24"/>
        </w:rPr>
        <w:t xml:space="preserve">the </w:t>
      </w:r>
      <w:r w:rsidR="009A6A62" w:rsidRPr="002177F0">
        <w:rPr>
          <w:rFonts w:asciiTheme="minorHAnsi" w:hAnsiTheme="minorHAnsi" w:cstheme="minorHAnsi"/>
          <w:i/>
          <w:iCs/>
          <w:szCs w:val="24"/>
        </w:rPr>
        <w:t>Other Grants Guidelines (Research) 2017</w:t>
      </w:r>
      <w:r>
        <w:rPr>
          <w:rFonts w:asciiTheme="minorHAnsi" w:hAnsiTheme="minorHAnsi" w:cstheme="minorHAnsi"/>
          <w:szCs w:val="24"/>
        </w:rPr>
        <w:t>, relating to the Australia’s Economic Accelerator Program (AEA). The Amendment</w:t>
      </w:r>
      <w:r w:rsidR="009A6A62">
        <w:rPr>
          <w:rFonts w:asciiTheme="minorHAnsi" w:hAnsiTheme="minorHAnsi" w:cstheme="minorHAnsi"/>
          <w:szCs w:val="24"/>
        </w:rPr>
        <w:t> </w:t>
      </w:r>
      <w:r>
        <w:rPr>
          <w:rFonts w:asciiTheme="minorHAnsi" w:hAnsiTheme="minorHAnsi" w:cstheme="minorHAnsi"/>
          <w:szCs w:val="24"/>
        </w:rPr>
        <w:t xml:space="preserve">Instrument: </w:t>
      </w:r>
    </w:p>
    <w:p w14:paraId="04886257" w14:textId="77777777" w:rsidR="003C1EBF" w:rsidRDefault="003C1EBF" w:rsidP="003C1EBF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inserts new definitions relevant to the AEA;</w:t>
      </w:r>
    </w:p>
    <w:p w14:paraId="7F31579A" w14:textId="77777777" w:rsidR="003C1EBF" w:rsidRDefault="003C1EBF" w:rsidP="003C1EBF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sets out the purpose of the AEA, being to assist higher education providers to undertake programs of research, in areas of national priority, that progress development of technologies to a state of commercial investor readiness;</w:t>
      </w:r>
    </w:p>
    <w:p w14:paraId="22FAB166" w14:textId="77777777" w:rsidR="003C1EBF" w:rsidRDefault="003C1EBF" w:rsidP="003C1EBF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sets out the program objectives, and </w:t>
      </w:r>
      <w:r w:rsidRPr="00A62F08">
        <w:rPr>
          <w:rFonts w:asciiTheme="minorHAnsi" w:hAnsiTheme="minorHAnsi" w:cstheme="minorHAnsi"/>
          <w:szCs w:val="24"/>
        </w:rPr>
        <w:t>processes for the approval of gran</w:t>
      </w:r>
      <w:r>
        <w:rPr>
          <w:rFonts w:asciiTheme="minorHAnsi" w:hAnsiTheme="minorHAnsi" w:cstheme="minorHAnsi"/>
          <w:szCs w:val="24"/>
        </w:rPr>
        <w:t xml:space="preserve">ts under the AEA; </w:t>
      </w:r>
    </w:p>
    <w:p w14:paraId="067452AD" w14:textId="4E1415B0" w:rsidR="003C1EBF" w:rsidRDefault="003C1EBF" w:rsidP="003C1EBF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confer</w:t>
      </w:r>
      <w:r w:rsidR="000F3691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functions on priority managers</w:t>
      </w:r>
      <w:r w:rsidR="00201C42">
        <w:rPr>
          <w:rFonts w:asciiTheme="minorHAnsi" w:hAnsiTheme="minorHAnsi" w:cstheme="minorHAnsi"/>
          <w:szCs w:val="24"/>
        </w:rPr>
        <w:t>,</w:t>
      </w:r>
      <w:r w:rsidR="00B65775">
        <w:rPr>
          <w:rFonts w:asciiTheme="minorHAnsi" w:hAnsiTheme="minorHAnsi" w:cstheme="minorHAnsi"/>
          <w:szCs w:val="24"/>
        </w:rPr>
        <w:t xml:space="preserve"> and the AEA Advisory Board</w:t>
      </w:r>
      <w:r w:rsidR="00201C42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in relation to the AEA</w:t>
      </w:r>
      <w:r w:rsidR="00201C42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consistent with </w:t>
      </w:r>
      <w:r w:rsidR="007236B3">
        <w:rPr>
          <w:rFonts w:asciiTheme="minorHAnsi" w:hAnsiTheme="minorHAnsi" w:cstheme="minorHAnsi"/>
          <w:szCs w:val="24"/>
        </w:rPr>
        <w:t>subsection</w:t>
      </w:r>
      <w:r>
        <w:rPr>
          <w:rFonts w:asciiTheme="minorHAnsi" w:hAnsiTheme="minorHAnsi" w:cstheme="minorHAnsi"/>
          <w:szCs w:val="24"/>
        </w:rPr>
        <w:t xml:space="preserve"> 42-75(1)</w:t>
      </w:r>
      <w:r w:rsidR="00201C42">
        <w:rPr>
          <w:rFonts w:asciiTheme="minorHAnsi" w:hAnsiTheme="minorHAnsi" w:cstheme="minorHAnsi"/>
          <w:szCs w:val="24"/>
        </w:rPr>
        <w:t xml:space="preserve"> and </w:t>
      </w:r>
      <w:r w:rsidR="00201C42" w:rsidRPr="00201C42">
        <w:rPr>
          <w:rFonts w:asciiTheme="minorHAnsi" w:hAnsiTheme="minorHAnsi" w:cstheme="minorHAnsi"/>
          <w:szCs w:val="24"/>
        </w:rPr>
        <w:t>paragraph 42-15(d)</w:t>
      </w:r>
      <w:r>
        <w:rPr>
          <w:rFonts w:asciiTheme="minorHAnsi" w:hAnsiTheme="minorHAnsi" w:cstheme="minorHAnsi"/>
          <w:szCs w:val="24"/>
        </w:rPr>
        <w:t xml:space="preserve"> of the Act</w:t>
      </w:r>
      <w:r w:rsidR="00201C42">
        <w:rPr>
          <w:rFonts w:asciiTheme="minorHAnsi" w:hAnsiTheme="minorHAnsi" w:cstheme="minorHAnsi"/>
          <w:szCs w:val="24"/>
        </w:rPr>
        <w:t>;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794684D" w14:textId="77777777" w:rsidR="003C1EBF" w:rsidRDefault="003C1EBF" w:rsidP="003C1EBF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specifies University Colleges as bodies corporate eligible to receive funding under the AEA; and</w:t>
      </w:r>
    </w:p>
    <w:p w14:paraId="53722751" w14:textId="77777777" w:rsidR="003C1EBF" w:rsidRDefault="003C1EBF" w:rsidP="003C1EBF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establishes the purpose, extra conditions of eligibility, and grant conditions for the two streams of the AEA: Ignite and Innovate grants.</w:t>
      </w:r>
    </w:p>
    <w:p w14:paraId="0B0375D8" w14:textId="77777777" w:rsidR="00C3763A" w:rsidRPr="008134D5" w:rsidRDefault="00C3763A" w:rsidP="00C3763A">
      <w:pPr>
        <w:pStyle w:val="Heading2"/>
      </w:pPr>
      <w:r w:rsidRPr="008134D5">
        <w:t>Human rights implications</w:t>
      </w:r>
    </w:p>
    <w:p w14:paraId="2ACEECD6" w14:textId="77777777" w:rsidR="00C3763A" w:rsidRPr="001E52EB" w:rsidRDefault="00C3763A" w:rsidP="00C3763A">
      <w:pPr>
        <w:spacing w:before="120" w:after="120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>Right to education</w:t>
      </w:r>
    </w:p>
    <w:p w14:paraId="5F609107" w14:textId="16DA09C7" w:rsidR="00C3763A" w:rsidRPr="00217359" w:rsidRDefault="009E7336" w:rsidP="00C3763A">
      <w:pPr>
        <w:spacing w:before="120" w:after="1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szCs w:val="24"/>
        </w:rPr>
        <w:t xml:space="preserve">The Amendment Instrument engages the right to education in Article 13 of the International Covenant on Economic, Social and Cultural Rights (ICESCR). </w:t>
      </w:r>
      <w:r w:rsidR="00C3763A" w:rsidRPr="00217359">
        <w:rPr>
          <w:rFonts w:asciiTheme="minorHAnsi" w:hAnsiTheme="minorHAnsi" w:cstheme="minorHAnsi"/>
          <w:iCs/>
          <w:szCs w:val="24"/>
        </w:rPr>
        <w:t xml:space="preserve">Article 13(2)(c) of the ICESCR provides that ‘higher education shall be made equally </w:t>
      </w:r>
      <w:r w:rsidR="00C3763A">
        <w:rPr>
          <w:rFonts w:asciiTheme="minorHAnsi" w:hAnsiTheme="minorHAnsi" w:cstheme="minorHAnsi"/>
          <w:iCs/>
          <w:szCs w:val="24"/>
        </w:rPr>
        <w:t>a</w:t>
      </w:r>
      <w:r w:rsidR="00C3763A" w:rsidRPr="00217359">
        <w:rPr>
          <w:rFonts w:asciiTheme="minorHAnsi" w:hAnsiTheme="minorHAnsi" w:cstheme="minorHAnsi"/>
          <w:iCs/>
          <w:szCs w:val="24"/>
        </w:rPr>
        <w:t xml:space="preserve">ccessible to all, on the basis of capacity, by every appropriate means, and in particular by the progressive introduction of free education’. </w:t>
      </w:r>
    </w:p>
    <w:p w14:paraId="16A897BB" w14:textId="0338063F" w:rsidR="00C3763A" w:rsidRPr="00CD5596" w:rsidRDefault="00C3763A" w:rsidP="00C3763A">
      <w:pPr>
        <w:spacing w:before="120" w:after="120"/>
        <w:rPr>
          <w:rFonts w:asciiTheme="minorHAnsi" w:hAnsiTheme="minorHAnsi" w:cstheme="minorHAnsi"/>
          <w:bCs/>
          <w:szCs w:val="24"/>
        </w:rPr>
      </w:pPr>
      <w:r w:rsidRPr="00CD5596">
        <w:rPr>
          <w:rFonts w:asciiTheme="minorHAnsi" w:hAnsiTheme="minorHAnsi" w:cstheme="minorHAnsi"/>
          <w:bCs/>
          <w:szCs w:val="24"/>
        </w:rPr>
        <w:t xml:space="preserve">The Amendment Instrument engages and promotes the right to education by </w:t>
      </w:r>
      <w:r w:rsidR="00911A3A">
        <w:rPr>
          <w:rFonts w:asciiTheme="minorHAnsi" w:hAnsiTheme="minorHAnsi" w:cstheme="minorHAnsi"/>
          <w:bCs/>
          <w:szCs w:val="24"/>
        </w:rPr>
        <w:t xml:space="preserve">supporting the </w:t>
      </w:r>
      <w:r w:rsidR="009E7336">
        <w:rPr>
          <w:rFonts w:asciiTheme="minorHAnsi" w:hAnsiTheme="minorHAnsi" w:cstheme="minorHAnsi"/>
          <w:bCs/>
          <w:szCs w:val="24"/>
        </w:rPr>
        <w:t xml:space="preserve">operation </w:t>
      </w:r>
      <w:r w:rsidR="00911A3A">
        <w:rPr>
          <w:rFonts w:asciiTheme="minorHAnsi" w:hAnsiTheme="minorHAnsi" w:cstheme="minorHAnsi"/>
          <w:bCs/>
          <w:szCs w:val="24"/>
        </w:rPr>
        <w:t xml:space="preserve">of the </w:t>
      </w:r>
      <w:r w:rsidR="006B094D">
        <w:rPr>
          <w:rFonts w:asciiTheme="minorHAnsi" w:hAnsiTheme="minorHAnsi" w:cstheme="minorHAnsi"/>
          <w:bCs/>
          <w:szCs w:val="24"/>
        </w:rPr>
        <w:t>AEA</w:t>
      </w:r>
      <w:r w:rsidR="00911A3A">
        <w:rPr>
          <w:rFonts w:asciiTheme="minorHAnsi" w:hAnsiTheme="minorHAnsi" w:cstheme="minorHAnsi"/>
          <w:bCs/>
          <w:szCs w:val="24"/>
        </w:rPr>
        <w:t>,</w:t>
      </w:r>
      <w:r w:rsidRPr="00CD5596">
        <w:rPr>
          <w:rFonts w:asciiTheme="minorHAnsi" w:hAnsiTheme="minorHAnsi" w:cstheme="minorHAnsi"/>
          <w:bCs/>
          <w:szCs w:val="24"/>
        </w:rPr>
        <w:t xml:space="preserve"> which </w:t>
      </w:r>
      <w:r w:rsidR="0067181F">
        <w:rPr>
          <w:rFonts w:asciiTheme="minorHAnsi" w:hAnsiTheme="minorHAnsi" w:cstheme="minorHAnsi"/>
          <w:bCs/>
          <w:szCs w:val="24"/>
        </w:rPr>
        <w:t xml:space="preserve">provides funding </w:t>
      </w:r>
      <w:r w:rsidR="00BB43FC">
        <w:rPr>
          <w:rFonts w:asciiTheme="minorHAnsi" w:hAnsiTheme="minorHAnsi" w:cstheme="minorHAnsi"/>
          <w:bCs/>
          <w:szCs w:val="24"/>
        </w:rPr>
        <w:t>for</w:t>
      </w:r>
      <w:r w:rsidR="0067181F">
        <w:rPr>
          <w:rFonts w:asciiTheme="minorHAnsi" w:hAnsiTheme="minorHAnsi" w:cstheme="minorHAnsi"/>
          <w:bCs/>
          <w:szCs w:val="24"/>
        </w:rPr>
        <w:t xml:space="preserve"> the commercialisation of university research which is aligned with </w:t>
      </w:r>
      <w:r w:rsidR="00B3259D">
        <w:rPr>
          <w:rFonts w:asciiTheme="minorHAnsi" w:hAnsiTheme="minorHAnsi" w:cstheme="minorHAnsi"/>
          <w:bCs/>
          <w:szCs w:val="24"/>
        </w:rPr>
        <w:t>national research priorities.</w:t>
      </w:r>
      <w:r w:rsidR="00BB43FC">
        <w:rPr>
          <w:rFonts w:asciiTheme="minorHAnsi" w:hAnsiTheme="minorHAnsi" w:cstheme="minorHAnsi"/>
          <w:bCs/>
          <w:szCs w:val="24"/>
        </w:rPr>
        <w:t xml:space="preserve"> In doing so, it </w:t>
      </w:r>
      <w:r w:rsidR="003367C0">
        <w:rPr>
          <w:rFonts w:asciiTheme="minorHAnsi" w:hAnsiTheme="minorHAnsi" w:cstheme="minorHAnsi"/>
          <w:bCs/>
          <w:szCs w:val="24"/>
        </w:rPr>
        <w:t xml:space="preserve">promotes further education </w:t>
      </w:r>
      <w:r w:rsidR="006B094D">
        <w:rPr>
          <w:rFonts w:asciiTheme="minorHAnsi" w:hAnsiTheme="minorHAnsi" w:cstheme="minorHAnsi"/>
          <w:bCs/>
          <w:szCs w:val="24"/>
        </w:rPr>
        <w:t xml:space="preserve">for </w:t>
      </w:r>
      <w:r w:rsidR="009C5303">
        <w:rPr>
          <w:rFonts w:asciiTheme="minorHAnsi" w:hAnsiTheme="minorHAnsi" w:cstheme="minorHAnsi"/>
          <w:bCs/>
          <w:szCs w:val="24"/>
        </w:rPr>
        <w:t xml:space="preserve">researchers, providing vital funding to </w:t>
      </w:r>
      <w:r w:rsidR="009A317E">
        <w:rPr>
          <w:rFonts w:asciiTheme="minorHAnsi" w:hAnsiTheme="minorHAnsi" w:cstheme="minorHAnsi"/>
          <w:bCs/>
          <w:szCs w:val="24"/>
        </w:rPr>
        <w:t>support prospective researchers in their efforts to develop industry-connected projects.</w:t>
      </w:r>
      <w:r w:rsidR="00661943">
        <w:rPr>
          <w:rFonts w:asciiTheme="minorHAnsi" w:hAnsiTheme="minorHAnsi" w:cstheme="minorHAnsi"/>
          <w:bCs/>
          <w:szCs w:val="24"/>
        </w:rPr>
        <w:t xml:space="preserve"> This funding in turn </w:t>
      </w:r>
      <w:r w:rsidR="001B5388">
        <w:rPr>
          <w:rFonts w:asciiTheme="minorHAnsi" w:hAnsiTheme="minorHAnsi" w:cstheme="minorHAnsi"/>
          <w:bCs/>
          <w:szCs w:val="24"/>
        </w:rPr>
        <w:t xml:space="preserve">assists higher </w:t>
      </w:r>
      <w:r w:rsidR="001B5388">
        <w:rPr>
          <w:rFonts w:asciiTheme="minorHAnsi" w:hAnsiTheme="minorHAnsi" w:cstheme="minorHAnsi"/>
          <w:bCs/>
          <w:szCs w:val="24"/>
        </w:rPr>
        <w:lastRenderedPageBreak/>
        <w:t xml:space="preserve">education providers to give more researchers the opportunity to </w:t>
      </w:r>
      <w:r w:rsidR="008903C3">
        <w:rPr>
          <w:rFonts w:asciiTheme="minorHAnsi" w:hAnsiTheme="minorHAnsi" w:cstheme="minorHAnsi"/>
          <w:bCs/>
          <w:szCs w:val="24"/>
        </w:rPr>
        <w:t xml:space="preserve">conduct their research and further their education goals. </w:t>
      </w:r>
    </w:p>
    <w:p w14:paraId="5CD1A0C5" w14:textId="77777777" w:rsidR="00C3763A" w:rsidRPr="008134D5" w:rsidRDefault="00C3763A" w:rsidP="00C3763A">
      <w:pPr>
        <w:pStyle w:val="Heading2"/>
      </w:pPr>
      <w:r w:rsidRPr="008134D5">
        <w:t>Conclusion</w:t>
      </w:r>
    </w:p>
    <w:p w14:paraId="71119C7A" w14:textId="77777777" w:rsidR="00C3763A" w:rsidRPr="008134D5" w:rsidRDefault="00C3763A" w:rsidP="00C3763A">
      <w:pPr>
        <w:spacing w:before="120" w:after="120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Instrument</w:t>
      </w:r>
      <w:r w:rsidRPr="008134D5">
        <w:rPr>
          <w:rFonts w:asciiTheme="minorHAnsi" w:hAnsiTheme="minorHAnsi" w:cstheme="minorHAnsi"/>
          <w:szCs w:val="24"/>
        </w:rPr>
        <w:t xml:space="preserve"> is compatible with human rights because </w:t>
      </w:r>
      <w:r w:rsidRPr="00954AA9">
        <w:rPr>
          <w:rFonts w:asciiTheme="minorHAnsi" w:hAnsiTheme="minorHAnsi" w:cstheme="minorHAnsi"/>
          <w:szCs w:val="24"/>
        </w:rPr>
        <w:t xml:space="preserve">it </w:t>
      </w:r>
      <w:r>
        <w:rPr>
          <w:rFonts w:asciiTheme="minorHAnsi" w:hAnsiTheme="minorHAnsi" w:cstheme="minorHAnsi"/>
          <w:szCs w:val="24"/>
        </w:rPr>
        <w:t>supports the right to education</w:t>
      </w:r>
      <w:r w:rsidRPr="008134D5">
        <w:rPr>
          <w:rFonts w:asciiTheme="minorHAnsi" w:hAnsiTheme="minorHAnsi" w:cstheme="minorHAnsi"/>
          <w:szCs w:val="24"/>
        </w:rPr>
        <w:t xml:space="preserve">. </w:t>
      </w:r>
    </w:p>
    <w:p w14:paraId="4BACD846" w14:textId="77777777" w:rsidR="00C3763A" w:rsidRPr="008134D5" w:rsidRDefault="00C3763A" w:rsidP="00C3763A">
      <w:pPr>
        <w:spacing w:before="120" w:after="120"/>
        <w:rPr>
          <w:rFonts w:asciiTheme="minorHAnsi" w:hAnsiTheme="minorHAnsi" w:cstheme="minorHAnsi"/>
          <w:b/>
          <w:szCs w:val="24"/>
        </w:rPr>
      </w:pPr>
    </w:p>
    <w:p w14:paraId="40F1DB42" w14:textId="77777777" w:rsidR="00C3763A" w:rsidRPr="008134D5" w:rsidRDefault="00C3763A" w:rsidP="00C3763A">
      <w:pPr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8134D5">
        <w:rPr>
          <w:rFonts w:asciiTheme="minorHAnsi" w:hAnsiTheme="minorHAnsi" w:cstheme="minorHAnsi"/>
          <w:b/>
          <w:szCs w:val="24"/>
        </w:rPr>
        <w:t xml:space="preserve">Minister for </w:t>
      </w:r>
      <w:r>
        <w:rPr>
          <w:rFonts w:asciiTheme="minorHAnsi" w:hAnsiTheme="minorHAnsi" w:cstheme="minorHAnsi"/>
          <w:b/>
          <w:szCs w:val="24"/>
        </w:rPr>
        <w:t>Education,</w:t>
      </w:r>
      <w:r w:rsidRPr="00337356">
        <w:rPr>
          <w:rFonts w:asciiTheme="minorHAnsi" w:hAnsiTheme="minorHAnsi" w:cstheme="minorHAnsi"/>
          <w:b/>
          <w:szCs w:val="24"/>
        </w:rPr>
        <w:t xml:space="preserve"> The Hon Jason Clare MP</w:t>
      </w:r>
    </w:p>
    <w:p w14:paraId="1975470C" w14:textId="77777777" w:rsidR="00C3763A" w:rsidRPr="008134D5" w:rsidRDefault="00C3763A" w:rsidP="00C3763A">
      <w:pPr>
        <w:spacing w:before="240" w:after="240"/>
        <w:rPr>
          <w:rFonts w:asciiTheme="minorHAnsi" w:hAnsiTheme="minorHAnsi" w:cstheme="minorHAnsi"/>
          <w:szCs w:val="24"/>
        </w:rPr>
        <w:sectPr w:rsidR="00C3763A" w:rsidRPr="008134D5" w:rsidSect="00785B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333698E" w14:textId="267F1CC6" w:rsidR="00C3763A" w:rsidRPr="006E40D1" w:rsidRDefault="00C3763A" w:rsidP="00C3763A">
      <w:pPr>
        <w:pStyle w:val="Title"/>
        <w:rPr>
          <w:bCs/>
          <w:caps/>
          <w:highlight w:val="yellow"/>
          <w:u w:val="none"/>
        </w:rPr>
      </w:pPr>
      <w:r w:rsidRPr="006E40D1">
        <w:rPr>
          <w:bCs/>
          <w:caps/>
          <w:u w:val="none"/>
        </w:rPr>
        <w:lastRenderedPageBreak/>
        <w:t>Other Grants (Research) Amendment (</w:t>
      </w:r>
      <w:r w:rsidR="00B5678C">
        <w:rPr>
          <w:bCs/>
          <w:caps/>
          <w:u w:val="none"/>
        </w:rPr>
        <w:t>australia’s economic accelerator</w:t>
      </w:r>
      <w:r w:rsidR="009A6A62">
        <w:rPr>
          <w:bCs/>
          <w:caps/>
          <w:u w:val="none"/>
        </w:rPr>
        <w:t xml:space="preserve"> PROGRAM</w:t>
      </w:r>
      <w:r w:rsidRPr="006E40D1">
        <w:rPr>
          <w:bCs/>
          <w:caps/>
          <w:u w:val="none"/>
        </w:rPr>
        <w:t xml:space="preserve">) </w:t>
      </w:r>
      <w:r w:rsidRPr="00C57169">
        <w:rPr>
          <w:bCs/>
          <w:caps/>
          <w:u w:val="none"/>
        </w:rPr>
        <w:t>Guidelines</w:t>
      </w:r>
      <w:r>
        <w:rPr>
          <w:bCs/>
          <w:caps/>
          <w:u w:val="none"/>
        </w:rPr>
        <w:t xml:space="preserve"> 2023</w:t>
      </w:r>
    </w:p>
    <w:p w14:paraId="26655064" w14:textId="77777777" w:rsidR="00C3763A" w:rsidRPr="008134D5" w:rsidRDefault="00C3763A" w:rsidP="00C3763A">
      <w:pPr>
        <w:pStyle w:val="Heading1"/>
        <w:jc w:val="center"/>
      </w:pPr>
      <w:r>
        <w:t>EXPLANATION OF PROVISIONS</w:t>
      </w:r>
    </w:p>
    <w:p w14:paraId="17C9E412" w14:textId="77777777" w:rsidR="00C3763A" w:rsidRPr="000C310A" w:rsidRDefault="00C3763A" w:rsidP="00C3763A">
      <w:pPr>
        <w:pStyle w:val="Heading3"/>
        <w:spacing w:before="240"/>
        <w:rPr>
          <w:b/>
          <w:bCs/>
        </w:rPr>
      </w:pPr>
      <w:r w:rsidRPr="000C310A">
        <w:rPr>
          <w:b/>
          <w:bCs/>
        </w:rPr>
        <w:t>Section 1: Name</w:t>
      </w:r>
    </w:p>
    <w:p w14:paraId="373F54EA" w14:textId="4B057D4D" w:rsidR="00C3763A" w:rsidRPr="00EF4ACB" w:rsidRDefault="00C3763A" w:rsidP="00C3763A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section </w:t>
      </w:r>
      <w:r w:rsidRPr="00EF4ACB">
        <w:rPr>
          <w:rFonts w:asciiTheme="minorHAnsi" w:hAnsiTheme="minorHAnsi" w:cstheme="minorHAnsi"/>
          <w:szCs w:val="24"/>
        </w:rPr>
        <w:t>is a formal provision specifying the name of the instrument</w:t>
      </w:r>
      <w:r>
        <w:rPr>
          <w:rFonts w:asciiTheme="minorHAnsi" w:hAnsiTheme="minorHAnsi" w:cstheme="minorHAnsi"/>
          <w:szCs w:val="24"/>
        </w:rPr>
        <w:t xml:space="preserve"> as the </w:t>
      </w:r>
      <w:bookmarkStart w:id="7" w:name="_Hlk114045264"/>
      <w:r w:rsidRPr="00BE4689">
        <w:rPr>
          <w:rFonts w:asciiTheme="minorHAnsi" w:hAnsiTheme="minorHAnsi" w:cstheme="minorHAnsi"/>
          <w:i/>
          <w:iCs/>
          <w:szCs w:val="24"/>
        </w:rPr>
        <w:t>Other Grants (Research) Amendment (</w:t>
      </w:r>
      <w:r w:rsidR="00784A1D">
        <w:rPr>
          <w:rFonts w:asciiTheme="minorHAnsi" w:hAnsiTheme="minorHAnsi" w:cstheme="minorHAnsi"/>
          <w:i/>
          <w:iCs/>
          <w:szCs w:val="24"/>
        </w:rPr>
        <w:t>Australia’s Economic Accelerator</w:t>
      </w:r>
      <w:r w:rsidR="00C14077">
        <w:rPr>
          <w:rFonts w:asciiTheme="minorHAnsi" w:hAnsiTheme="minorHAnsi" w:cstheme="minorHAnsi"/>
          <w:i/>
          <w:iCs/>
          <w:szCs w:val="24"/>
        </w:rPr>
        <w:t xml:space="preserve"> Program</w:t>
      </w:r>
      <w:r w:rsidRPr="00BE4689">
        <w:rPr>
          <w:rFonts w:asciiTheme="minorHAnsi" w:hAnsiTheme="minorHAnsi" w:cstheme="minorHAnsi"/>
          <w:i/>
          <w:iCs/>
          <w:szCs w:val="24"/>
        </w:rPr>
        <w:t xml:space="preserve">) </w:t>
      </w:r>
      <w:r w:rsidRPr="00C57169">
        <w:rPr>
          <w:rFonts w:asciiTheme="minorHAnsi" w:hAnsiTheme="minorHAnsi" w:cstheme="minorHAnsi"/>
          <w:i/>
          <w:iCs/>
          <w:szCs w:val="24"/>
        </w:rPr>
        <w:t>Guidelines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bookmarkEnd w:id="7"/>
      <w:r>
        <w:rPr>
          <w:rFonts w:asciiTheme="minorHAnsi" w:hAnsiTheme="minorHAnsi" w:cstheme="minorHAnsi"/>
          <w:i/>
          <w:iCs/>
          <w:szCs w:val="24"/>
        </w:rPr>
        <w:t>2023</w:t>
      </w:r>
      <w:r>
        <w:rPr>
          <w:rFonts w:asciiTheme="minorHAnsi" w:hAnsiTheme="minorHAnsi" w:cstheme="minorHAnsi"/>
          <w:szCs w:val="24"/>
        </w:rPr>
        <w:t xml:space="preserve"> (the Amendment Instrument). </w:t>
      </w:r>
    </w:p>
    <w:p w14:paraId="13A96EB3" w14:textId="77777777" w:rsidR="00C3763A" w:rsidRPr="000C310A" w:rsidRDefault="00C3763A" w:rsidP="00C3763A">
      <w:pPr>
        <w:pStyle w:val="Heading3"/>
        <w:spacing w:before="240"/>
        <w:rPr>
          <w:b/>
          <w:bCs/>
        </w:rPr>
      </w:pPr>
      <w:r w:rsidRPr="000C310A">
        <w:rPr>
          <w:b/>
          <w:bCs/>
        </w:rPr>
        <w:t>Section 2: Commencement</w:t>
      </w:r>
    </w:p>
    <w:p w14:paraId="66088CC3" w14:textId="77777777" w:rsidR="00C3763A" w:rsidRPr="00BE4689" w:rsidRDefault="00C3763A" w:rsidP="00C3763A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bookmarkStart w:id="8" w:name="_Hlk115098639"/>
      <w:r>
        <w:rPr>
          <w:rFonts w:asciiTheme="minorHAnsi" w:hAnsiTheme="minorHAnsi" w:cstheme="minorHAnsi"/>
          <w:szCs w:val="24"/>
        </w:rPr>
        <w:t>This section</w:t>
      </w:r>
      <w:r w:rsidRPr="00BE468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provides </w:t>
      </w:r>
      <w:r>
        <w:rPr>
          <w:rFonts w:ascii="Calibri" w:hAnsi="Calibri" w:cs="Calibri"/>
          <w:color w:val="000000"/>
          <w:shd w:val="clear" w:color="auto" w:fill="FFFFFF"/>
        </w:rPr>
        <w:t>that the Amendment Instrument commences the day after it is registered on the Federal Register of Legislation.</w:t>
      </w:r>
    </w:p>
    <w:bookmarkEnd w:id="8"/>
    <w:p w14:paraId="710CF678" w14:textId="77777777" w:rsidR="00C3763A" w:rsidRPr="000C310A" w:rsidRDefault="00C3763A" w:rsidP="00C3763A">
      <w:pPr>
        <w:pStyle w:val="Heading3"/>
        <w:spacing w:before="240"/>
        <w:rPr>
          <w:b/>
          <w:bCs/>
        </w:rPr>
      </w:pPr>
      <w:r w:rsidRPr="000C310A">
        <w:rPr>
          <w:b/>
          <w:bCs/>
        </w:rPr>
        <w:t>Section 3: Authority</w:t>
      </w:r>
    </w:p>
    <w:p w14:paraId="19584D70" w14:textId="77777777" w:rsidR="00C3763A" w:rsidRPr="006E40D1" w:rsidRDefault="00C3763A" w:rsidP="00C3763A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bookmarkStart w:id="9" w:name="_Hlk115098649"/>
      <w:r>
        <w:rPr>
          <w:rFonts w:asciiTheme="minorHAnsi" w:hAnsiTheme="minorHAnsi" w:cstheme="minorHAnsi"/>
          <w:szCs w:val="24"/>
        </w:rPr>
        <w:t>This section</w:t>
      </w:r>
      <w:r w:rsidRPr="006E40D1">
        <w:rPr>
          <w:rFonts w:asciiTheme="minorHAnsi" w:hAnsiTheme="minorHAnsi" w:cstheme="minorHAnsi"/>
          <w:szCs w:val="24"/>
        </w:rPr>
        <w:t xml:space="preserve"> provides that </w:t>
      </w:r>
      <w:r>
        <w:rPr>
          <w:rFonts w:asciiTheme="minorHAnsi" w:hAnsiTheme="minorHAnsi" w:cstheme="minorHAnsi"/>
          <w:szCs w:val="24"/>
        </w:rPr>
        <w:t xml:space="preserve">the </w:t>
      </w:r>
      <w:r w:rsidRPr="006E40D1">
        <w:rPr>
          <w:rFonts w:asciiTheme="minorHAnsi" w:hAnsiTheme="minorHAnsi" w:cstheme="minorHAnsi"/>
          <w:szCs w:val="24"/>
        </w:rPr>
        <w:t xml:space="preserve">Amendment Instrument is made under section 238-10 of the </w:t>
      </w:r>
      <w:r w:rsidRPr="006E40D1">
        <w:rPr>
          <w:rFonts w:asciiTheme="minorHAnsi" w:hAnsiTheme="minorHAnsi" w:cstheme="minorHAnsi"/>
          <w:i/>
          <w:iCs/>
          <w:szCs w:val="24"/>
        </w:rPr>
        <w:t>Higher Education Support Act 2003</w:t>
      </w:r>
      <w:r w:rsidRPr="006E40D1">
        <w:rPr>
          <w:rFonts w:asciiTheme="minorHAnsi" w:hAnsiTheme="minorHAnsi" w:cstheme="minorHAnsi"/>
          <w:szCs w:val="24"/>
        </w:rPr>
        <w:t xml:space="preserve"> (</w:t>
      </w:r>
      <w:r>
        <w:rPr>
          <w:rFonts w:asciiTheme="minorHAnsi" w:hAnsiTheme="minorHAnsi" w:cstheme="minorHAnsi"/>
          <w:szCs w:val="24"/>
        </w:rPr>
        <w:t xml:space="preserve">the </w:t>
      </w:r>
      <w:r w:rsidRPr="006E40D1">
        <w:rPr>
          <w:rFonts w:asciiTheme="minorHAnsi" w:hAnsiTheme="minorHAnsi" w:cstheme="minorHAnsi"/>
          <w:szCs w:val="24"/>
        </w:rPr>
        <w:t>Act).</w:t>
      </w:r>
    </w:p>
    <w:bookmarkEnd w:id="9"/>
    <w:p w14:paraId="6B9F6E44" w14:textId="77777777" w:rsidR="00C3763A" w:rsidRDefault="00C3763A" w:rsidP="00C3763A">
      <w:pPr>
        <w:pStyle w:val="Heading3"/>
        <w:spacing w:before="240"/>
        <w:rPr>
          <w:b/>
          <w:bCs/>
        </w:rPr>
      </w:pPr>
      <w:r w:rsidRPr="008C5CE9">
        <w:rPr>
          <w:b/>
          <w:bCs/>
        </w:rPr>
        <w:t xml:space="preserve">Section 4: </w:t>
      </w:r>
      <w:r>
        <w:rPr>
          <w:b/>
          <w:bCs/>
        </w:rPr>
        <w:t xml:space="preserve">Schedules </w:t>
      </w:r>
    </w:p>
    <w:p w14:paraId="5E5629D3" w14:textId="77777777" w:rsidR="00C3763A" w:rsidRDefault="00C3763A" w:rsidP="00C3763A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bookmarkStart w:id="10" w:name="_Hlk115098687"/>
      <w:r>
        <w:rPr>
          <w:rFonts w:asciiTheme="minorHAnsi" w:hAnsiTheme="minorHAnsi" w:cstheme="minorHAnsi"/>
          <w:szCs w:val="24"/>
        </w:rPr>
        <w:t xml:space="preserve">This section provides that each instrument specified in a Schedule to the Amendment Instrument is amended or repealed as set out in the applicable items in the Schedule, and any other item in a Schedule to the Amendment Instrument has effect according to its terms. </w:t>
      </w:r>
    </w:p>
    <w:bookmarkEnd w:id="10"/>
    <w:p w14:paraId="2A8F7F10" w14:textId="77777777" w:rsidR="00C3763A" w:rsidRDefault="00C3763A" w:rsidP="00C3763A">
      <w:pPr>
        <w:pStyle w:val="Heading3"/>
        <w:spacing w:before="240"/>
        <w:rPr>
          <w:b/>
          <w:bCs/>
        </w:rPr>
      </w:pPr>
      <w:r w:rsidRPr="00D91516">
        <w:rPr>
          <w:b/>
          <w:bCs/>
        </w:rPr>
        <w:t xml:space="preserve">Schedule 1 – Amendments </w:t>
      </w:r>
    </w:p>
    <w:p w14:paraId="5E0A4281" w14:textId="77777777" w:rsidR="00C3763A" w:rsidRPr="00206CE2" w:rsidRDefault="00C3763A" w:rsidP="00C3763A">
      <w:pPr>
        <w:pStyle w:val="Heading3"/>
        <w:spacing w:before="240"/>
        <w:rPr>
          <w:b/>
          <w:bCs/>
          <w:i/>
          <w:iCs/>
          <w:u w:val="none"/>
        </w:rPr>
      </w:pPr>
      <w:r w:rsidRPr="00D91516">
        <w:rPr>
          <w:b/>
          <w:bCs/>
          <w:i/>
          <w:iCs/>
          <w:u w:val="none"/>
        </w:rPr>
        <w:t>Other Grants Guidelines (Research) 2017</w:t>
      </w:r>
    </w:p>
    <w:p w14:paraId="4AA649D2" w14:textId="7132D29C" w:rsidR="00C3763A" w:rsidRPr="00784A1D" w:rsidRDefault="00A86ED6" w:rsidP="00C3763A">
      <w:pPr>
        <w:pStyle w:val="Heading3"/>
        <w:spacing w:before="240"/>
        <w:rPr>
          <w:b/>
          <w:bCs/>
          <w:i/>
          <w:iCs/>
        </w:rPr>
      </w:pPr>
      <w:r>
        <w:rPr>
          <w:b/>
          <w:bCs/>
        </w:rPr>
        <w:t xml:space="preserve">Item </w:t>
      </w:r>
      <w:r w:rsidR="00970B60">
        <w:rPr>
          <w:b/>
          <w:bCs/>
        </w:rPr>
        <w:t>1:</w:t>
      </w:r>
      <w:r w:rsidR="00C3763A" w:rsidRPr="008D5D53">
        <w:rPr>
          <w:b/>
          <w:bCs/>
        </w:rPr>
        <w:t xml:space="preserve"> </w:t>
      </w:r>
      <w:r w:rsidR="003721BB">
        <w:rPr>
          <w:b/>
          <w:bCs/>
        </w:rPr>
        <w:t>Subsection</w:t>
      </w:r>
      <w:r w:rsidR="00C3763A" w:rsidRPr="008D5D53">
        <w:rPr>
          <w:b/>
          <w:bCs/>
        </w:rPr>
        <w:t xml:space="preserve"> i.v</w:t>
      </w:r>
      <w:r w:rsidR="003721BB">
        <w:rPr>
          <w:b/>
          <w:bCs/>
        </w:rPr>
        <w:t>.ii</w:t>
      </w:r>
      <w:r w:rsidR="00C3763A" w:rsidRPr="008D5D53">
        <w:rPr>
          <w:b/>
          <w:bCs/>
        </w:rPr>
        <w:t xml:space="preserve"> </w:t>
      </w:r>
    </w:p>
    <w:p w14:paraId="00EBEF0A" w14:textId="3FE24C1D" w:rsidR="00ED2375" w:rsidRDefault="005E60D6" w:rsidP="00C3763A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bookmarkStart w:id="11" w:name="_Hlk115098769"/>
      <w:r>
        <w:rPr>
          <w:rFonts w:asciiTheme="minorHAnsi" w:hAnsiTheme="minorHAnsi" w:cstheme="minorHAnsi"/>
          <w:szCs w:val="24"/>
        </w:rPr>
        <w:t xml:space="preserve">Item </w:t>
      </w:r>
      <w:r w:rsidR="0008247D">
        <w:rPr>
          <w:rFonts w:asciiTheme="minorHAnsi" w:hAnsiTheme="minorHAnsi" w:cstheme="minorHAnsi"/>
          <w:szCs w:val="24"/>
        </w:rPr>
        <w:t xml:space="preserve">1 </w:t>
      </w:r>
      <w:r w:rsidR="00970B60">
        <w:rPr>
          <w:rFonts w:asciiTheme="minorHAnsi" w:hAnsiTheme="minorHAnsi" w:cstheme="minorHAnsi"/>
          <w:szCs w:val="24"/>
        </w:rPr>
        <w:t xml:space="preserve">inserts </w:t>
      </w:r>
      <w:r w:rsidR="00A05E4E">
        <w:rPr>
          <w:rFonts w:asciiTheme="minorHAnsi" w:hAnsiTheme="minorHAnsi" w:cstheme="minorHAnsi"/>
          <w:szCs w:val="24"/>
        </w:rPr>
        <w:t xml:space="preserve">new </w:t>
      </w:r>
      <w:r w:rsidR="00970B60">
        <w:rPr>
          <w:rFonts w:asciiTheme="minorHAnsi" w:hAnsiTheme="minorHAnsi" w:cstheme="minorHAnsi"/>
          <w:szCs w:val="24"/>
        </w:rPr>
        <w:t>definitions</w:t>
      </w:r>
      <w:r w:rsidR="000C20B5">
        <w:rPr>
          <w:rFonts w:asciiTheme="minorHAnsi" w:hAnsiTheme="minorHAnsi" w:cstheme="minorHAnsi"/>
          <w:szCs w:val="24"/>
        </w:rPr>
        <w:t xml:space="preserve"> in subsection i.v.ii of the </w:t>
      </w:r>
      <w:r w:rsidR="00212B66" w:rsidRPr="00310F02">
        <w:rPr>
          <w:rFonts w:asciiTheme="minorHAnsi" w:hAnsiTheme="minorHAnsi" w:cstheme="minorHAnsi"/>
          <w:i/>
          <w:iCs/>
          <w:szCs w:val="24"/>
        </w:rPr>
        <w:t>Other Grants Guidelines (Research) 2017</w:t>
      </w:r>
      <w:r w:rsidR="00212B66">
        <w:rPr>
          <w:rFonts w:asciiTheme="minorHAnsi" w:hAnsiTheme="minorHAnsi" w:cstheme="minorHAnsi"/>
          <w:szCs w:val="24"/>
        </w:rPr>
        <w:t xml:space="preserve"> (the Principal Instrument)</w:t>
      </w:r>
      <w:r w:rsidR="00970B60">
        <w:rPr>
          <w:rFonts w:asciiTheme="minorHAnsi" w:hAnsiTheme="minorHAnsi" w:cstheme="minorHAnsi"/>
          <w:szCs w:val="24"/>
        </w:rPr>
        <w:t xml:space="preserve"> </w:t>
      </w:r>
      <w:r w:rsidR="00310F02">
        <w:rPr>
          <w:rFonts w:asciiTheme="minorHAnsi" w:hAnsiTheme="minorHAnsi" w:cstheme="minorHAnsi"/>
          <w:szCs w:val="24"/>
        </w:rPr>
        <w:t xml:space="preserve">to </w:t>
      </w:r>
      <w:r w:rsidR="00383830">
        <w:rPr>
          <w:rFonts w:asciiTheme="minorHAnsi" w:hAnsiTheme="minorHAnsi" w:cstheme="minorHAnsi"/>
          <w:szCs w:val="24"/>
        </w:rPr>
        <w:t>define terms</w:t>
      </w:r>
      <w:r w:rsidR="000C2864">
        <w:rPr>
          <w:rFonts w:asciiTheme="minorHAnsi" w:hAnsiTheme="minorHAnsi" w:cstheme="minorHAnsi"/>
          <w:szCs w:val="24"/>
        </w:rPr>
        <w:t xml:space="preserve"> that are used in the new provisions</w:t>
      </w:r>
      <w:r w:rsidR="00F610DE">
        <w:rPr>
          <w:rFonts w:asciiTheme="minorHAnsi" w:hAnsiTheme="minorHAnsi" w:cstheme="minorHAnsi"/>
          <w:szCs w:val="24"/>
        </w:rPr>
        <w:t xml:space="preserve"> inserted by the Amendment Instrument</w:t>
      </w:r>
      <w:r w:rsidR="000C2864">
        <w:rPr>
          <w:rFonts w:asciiTheme="minorHAnsi" w:hAnsiTheme="minorHAnsi" w:cstheme="minorHAnsi"/>
          <w:szCs w:val="24"/>
        </w:rPr>
        <w:t xml:space="preserve">. </w:t>
      </w:r>
    </w:p>
    <w:p w14:paraId="4BE17622" w14:textId="4C9A180C" w:rsidR="000C2864" w:rsidRDefault="00F610DE" w:rsidP="00C3763A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item defines the ‘HERC IP Framework’ to mean the intellectual property framework developed by the </w:t>
      </w:r>
      <w:r w:rsidR="009A6A62">
        <w:rPr>
          <w:rFonts w:asciiTheme="minorHAnsi" w:hAnsiTheme="minorHAnsi" w:cstheme="minorHAnsi"/>
          <w:szCs w:val="24"/>
        </w:rPr>
        <w:t>Department of Education (the department)</w:t>
      </w:r>
      <w:r>
        <w:rPr>
          <w:rFonts w:asciiTheme="minorHAnsi" w:hAnsiTheme="minorHAnsi" w:cstheme="minorHAnsi"/>
          <w:szCs w:val="24"/>
        </w:rPr>
        <w:t xml:space="preserve"> as in force at the time the Amendment Instrument commenced. This definition incorporates the Higher Education Research Commercialisation Intellectual Property Framework</w:t>
      </w:r>
      <w:r w:rsidR="009415EC">
        <w:rPr>
          <w:rFonts w:asciiTheme="minorHAnsi" w:hAnsiTheme="minorHAnsi" w:cstheme="minorHAnsi"/>
          <w:szCs w:val="24"/>
        </w:rPr>
        <w:t xml:space="preserve"> (HERC IP Framework)</w:t>
      </w:r>
      <w:r>
        <w:rPr>
          <w:rFonts w:asciiTheme="minorHAnsi" w:hAnsiTheme="minorHAnsi" w:cstheme="minorHAnsi"/>
          <w:szCs w:val="24"/>
        </w:rPr>
        <w:t>, which is a framework that includes a series of agreement templates and guidance materials</w:t>
      </w:r>
      <w:r w:rsidR="009415E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relevant to </w:t>
      </w:r>
      <w:r w:rsidR="009415EC">
        <w:rPr>
          <w:rFonts w:asciiTheme="minorHAnsi" w:hAnsiTheme="minorHAnsi" w:cstheme="minorHAnsi"/>
          <w:szCs w:val="24"/>
        </w:rPr>
        <w:t xml:space="preserve">accessing research expertise and </w:t>
      </w:r>
      <w:r w:rsidR="009415EC">
        <w:rPr>
          <w:rFonts w:asciiTheme="minorHAnsi" w:hAnsiTheme="minorHAnsi" w:cstheme="minorHAnsi"/>
          <w:szCs w:val="24"/>
        </w:rPr>
        <w:lastRenderedPageBreak/>
        <w:t xml:space="preserve">intellectual property. This is consistent with subparagraph 14(1)(b)(ii) of the </w:t>
      </w:r>
      <w:r w:rsidR="009415EC">
        <w:rPr>
          <w:rFonts w:asciiTheme="minorHAnsi" w:hAnsiTheme="minorHAnsi" w:cstheme="minorHAnsi"/>
          <w:i/>
          <w:iCs/>
          <w:szCs w:val="24"/>
        </w:rPr>
        <w:t>Legislation Act 2003</w:t>
      </w:r>
      <w:r w:rsidR="009415EC">
        <w:rPr>
          <w:rFonts w:asciiTheme="minorHAnsi" w:hAnsiTheme="minorHAnsi" w:cstheme="minorHAnsi"/>
          <w:szCs w:val="24"/>
        </w:rPr>
        <w:t xml:space="preserve"> which permits the incorporation of any matter contained in any other instrument or writing as in force or existing </w:t>
      </w:r>
      <w:r w:rsidR="001255BF">
        <w:rPr>
          <w:rFonts w:asciiTheme="minorHAnsi" w:hAnsiTheme="minorHAnsi" w:cstheme="minorHAnsi"/>
          <w:szCs w:val="24"/>
        </w:rPr>
        <w:t xml:space="preserve">at the time the Amendment Instrument commences. The HERC IP Framework can be found here: </w:t>
      </w:r>
      <w:hyperlink r:id="rId16" w:history="1">
        <w:r w:rsidR="001255BF" w:rsidRPr="001255BF">
          <w:rPr>
            <w:rStyle w:val="Hyperlink"/>
            <w:rFonts w:asciiTheme="minorHAnsi" w:hAnsiTheme="minorHAnsi" w:cstheme="minorHAnsi"/>
            <w:szCs w:val="24"/>
          </w:rPr>
          <w:t>Higher Education Research Commercialisation Intellectual Property Framework - Department of Education, Australian Government</w:t>
        </w:r>
      </w:hyperlink>
      <w:r w:rsidR="001255BF">
        <w:rPr>
          <w:rFonts w:asciiTheme="minorHAnsi" w:hAnsiTheme="minorHAnsi" w:cstheme="minorHAnsi"/>
          <w:szCs w:val="24"/>
        </w:rPr>
        <w:t>.</w:t>
      </w:r>
    </w:p>
    <w:bookmarkEnd w:id="11"/>
    <w:p w14:paraId="663639E0" w14:textId="39B816FC" w:rsidR="00C3763A" w:rsidRDefault="00C07FEA" w:rsidP="00C3763A">
      <w:pPr>
        <w:pStyle w:val="Heading3"/>
        <w:spacing w:before="240"/>
        <w:rPr>
          <w:b/>
          <w:bCs/>
        </w:rPr>
      </w:pPr>
      <w:r>
        <w:rPr>
          <w:b/>
          <w:bCs/>
        </w:rPr>
        <w:t xml:space="preserve">Item </w:t>
      </w:r>
      <w:r w:rsidR="00970B60">
        <w:rPr>
          <w:b/>
          <w:bCs/>
        </w:rPr>
        <w:t>2</w:t>
      </w:r>
      <w:r w:rsidR="00C3763A" w:rsidRPr="008D5D53">
        <w:rPr>
          <w:b/>
          <w:bCs/>
        </w:rPr>
        <w:t xml:space="preserve">: </w:t>
      </w:r>
      <w:r w:rsidR="00970B60">
        <w:rPr>
          <w:b/>
          <w:bCs/>
        </w:rPr>
        <w:t xml:space="preserve">After </w:t>
      </w:r>
      <w:r w:rsidR="0070720F">
        <w:rPr>
          <w:b/>
          <w:bCs/>
        </w:rPr>
        <w:t xml:space="preserve">paragraph </w:t>
      </w:r>
      <w:r w:rsidR="00970B60">
        <w:rPr>
          <w:b/>
          <w:bCs/>
        </w:rPr>
        <w:t>4.25</w:t>
      </w:r>
      <w:r w:rsidR="00C3763A">
        <w:rPr>
          <w:b/>
          <w:bCs/>
        </w:rPr>
        <w:t xml:space="preserve"> </w:t>
      </w:r>
    </w:p>
    <w:p w14:paraId="495720BD" w14:textId="1049228A" w:rsidR="00C3763A" w:rsidRDefault="00970B60" w:rsidP="007B126C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Item </w:t>
      </w:r>
      <w:r w:rsidR="0008247D">
        <w:rPr>
          <w:rFonts w:asciiTheme="minorHAnsi" w:hAnsiTheme="minorHAnsi" w:cstheme="minorHAnsi"/>
          <w:szCs w:val="24"/>
        </w:rPr>
        <w:t>2 inserts a new Chapter</w:t>
      </w:r>
      <w:r w:rsidR="00DE01FA">
        <w:rPr>
          <w:rFonts w:asciiTheme="minorHAnsi" w:hAnsiTheme="minorHAnsi" w:cstheme="minorHAnsi"/>
          <w:szCs w:val="24"/>
        </w:rPr>
        <w:t xml:space="preserve"> 5</w:t>
      </w:r>
      <w:r w:rsidR="0008247D">
        <w:rPr>
          <w:rFonts w:asciiTheme="minorHAnsi" w:hAnsiTheme="minorHAnsi" w:cstheme="minorHAnsi"/>
          <w:szCs w:val="24"/>
        </w:rPr>
        <w:t xml:space="preserve"> titled</w:t>
      </w:r>
      <w:r w:rsidR="00DE01FA">
        <w:rPr>
          <w:rFonts w:asciiTheme="minorHAnsi" w:hAnsiTheme="minorHAnsi" w:cstheme="minorHAnsi"/>
          <w:szCs w:val="24"/>
        </w:rPr>
        <w:t xml:space="preserve"> the</w:t>
      </w:r>
      <w:r w:rsidR="0008247D">
        <w:rPr>
          <w:rFonts w:asciiTheme="minorHAnsi" w:hAnsiTheme="minorHAnsi" w:cstheme="minorHAnsi"/>
          <w:szCs w:val="24"/>
        </w:rPr>
        <w:t xml:space="preserve"> Australia’s Economic Accelerator Program</w:t>
      </w:r>
      <w:r w:rsidR="00DE01FA">
        <w:rPr>
          <w:rFonts w:asciiTheme="minorHAnsi" w:hAnsiTheme="minorHAnsi" w:cstheme="minorHAnsi"/>
          <w:szCs w:val="24"/>
        </w:rPr>
        <w:t xml:space="preserve"> in the Principal Instrument</w:t>
      </w:r>
      <w:r w:rsidR="0008247D">
        <w:rPr>
          <w:rFonts w:asciiTheme="minorHAnsi" w:hAnsiTheme="minorHAnsi" w:cstheme="minorHAnsi"/>
          <w:szCs w:val="24"/>
        </w:rPr>
        <w:t xml:space="preserve">. </w:t>
      </w:r>
    </w:p>
    <w:p w14:paraId="60F54AB6" w14:textId="651C9B7D" w:rsidR="00CE0128" w:rsidRPr="00310F02" w:rsidRDefault="004D3E08" w:rsidP="00310F02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310F02">
        <w:rPr>
          <w:rFonts w:asciiTheme="minorHAnsi" w:hAnsiTheme="minorHAnsi" w:cstheme="minorHAnsi"/>
          <w:szCs w:val="24"/>
        </w:rPr>
        <w:t xml:space="preserve">New </w:t>
      </w:r>
      <w:r w:rsidR="007B126C">
        <w:rPr>
          <w:rFonts w:asciiTheme="minorHAnsi" w:hAnsiTheme="minorHAnsi" w:cstheme="minorHAnsi"/>
          <w:szCs w:val="24"/>
        </w:rPr>
        <w:t>paragraph</w:t>
      </w:r>
      <w:r w:rsidR="007B126C" w:rsidRPr="00310F02">
        <w:rPr>
          <w:rFonts w:asciiTheme="minorHAnsi" w:hAnsiTheme="minorHAnsi" w:cstheme="minorHAnsi"/>
          <w:szCs w:val="24"/>
        </w:rPr>
        <w:t xml:space="preserve"> </w:t>
      </w:r>
      <w:r w:rsidRPr="00310F02">
        <w:rPr>
          <w:rFonts w:asciiTheme="minorHAnsi" w:hAnsiTheme="minorHAnsi" w:cstheme="minorHAnsi"/>
          <w:szCs w:val="24"/>
        </w:rPr>
        <w:t xml:space="preserve">5.1 </w:t>
      </w:r>
      <w:r w:rsidR="000F3954" w:rsidRPr="00310F02">
        <w:rPr>
          <w:rFonts w:asciiTheme="minorHAnsi" w:hAnsiTheme="minorHAnsi" w:cstheme="minorHAnsi"/>
          <w:szCs w:val="24"/>
        </w:rPr>
        <w:t>provides that the</w:t>
      </w:r>
      <w:r w:rsidRPr="00310F02">
        <w:rPr>
          <w:rFonts w:asciiTheme="minorHAnsi" w:hAnsiTheme="minorHAnsi" w:cstheme="minorHAnsi"/>
          <w:szCs w:val="24"/>
        </w:rPr>
        <w:t xml:space="preserve"> purpose of the program</w:t>
      </w:r>
      <w:r w:rsidR="000F3954" w:rsidRPr="00310F02">
        <w:rPr>
          <w:rFonts w:asciiTheme="minorHAnsi" w:hAnsiTheme="minorHAnsi" w:cstheme="minorHAnsi"/>
          <w:szCs w:val="24"/>
        </w:rPr>
        <w:t xml:space="preserve"> is to</w:t>
      </w:r>
      <w:r w:rsidR="0086088B" w:rsidRPr="00310F02">
        <w:rPr>
          <w:rFonts w:asciiTheme="minorHAnsi" w:hAnsiTheme="minorHAnsi" w:cstheme="minorHAnsi"/>
          <w:szCs w:val="24"/>
        </w:rPr>
        <w:t xml:space="preserve"> assist higher education providers to undertake programs of research, in areas of national priority, that progress development of technologies to a state of commercial investor readiness</w:t>
      </w:r>
      <w:r w:rsidR="00A53E43">
        <w:rPr>
          <w:rFonts w:asciiTheme="minorHAnsi" w:hAnsiTheme="minorHAnsi" w:cstheme="minorHAnsi"/>
          <w:szCs w:val="24"/>
        </w:rPr>
        <w:t>,</w:t>
      </w:r>
      <w:r w:rsidR="00A53E43" w:rsidRPr="00A53E43">
        <w:rPr>
          <w:rFonts w:eastAsia="Times New Roman" w:cs="Times New Roman"/>
          <w:szCs w:val="24"/>
          <w:lang w:eastAsia="en-AU"/>
        </w:rPr>
        <w:t xml:space="preserve"> </w:t>
      </w:r>
      <w:r w:rsidR="00A53E43" w:rsidRPr="00A53E43">
        <w:rPr>
          <w:rFonts w:asciiTheme="minorHAnsi" w:hAnsiTheme="minorHAnsi" w:cstheme="minorHAnsi"/>
          <w:szCs w:val="24"/>
        </w:rPr>
        <w:t xml:space="preserve">under item 14 of the table in subsection 41-10(1) of </w:t>
      </w:r>
      <w:r w:rsidR="00A53E43" w:rsidRPr="00310F02">
        <w:rPr>
          <w:rFonts w:asciiTheme="minorHAnsi" w:hAnsiTheme="minorHAnsi" w:cstheme="minorHAnsi"/>
          <w:szCs w:val="24"/>
        </w:rPr>
        <w:t>the Act</w:t>
      </w:r>
      <w:r w:rsidR="00B01327">
        <w:rPr>
          <w:rFonts w:asciiTheme="minorHAnsi" w:hAnsiTheme="minorHAnsi" w:cstheme="minorHAnsi"/>
          <w:szCs w:val="24"/>
        </w:rPr>
        <w:t>.</w:t>
      </w:r>
    </w:p>
    <w:p w14:paraId="2C09825A" w14:textId="63C6644D" w:rsidR="00BF68A9" w:rsidRDefault="004D3E08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New </w:t>
      </w:r>
      <w:r w:rsidR="007B126C">
        <w:rPr>
          <w:rFonts w:asciiTheme="minorHAnsi" w:hAnsiTheme="minorHAnsi" w:cstheme="minorHAnsi"/>
          <w:szCs w:val="24"/>
        </w:rPr>
        <w:t xml:space="preserve">paragraph </w:t>
      </w:r>
      <w:r>
        <w:rPr>
          <w:rFonts w:asciiTheme="minorHAnsi" w:hAnsiTheme="minorHAnsi" w:cstheme="minorHAnsi"/>
          <w:szCs w:val="24"/>
        </w:rPr>
        <w:t>5.5 sets out the objectives</w:t>
      </w:r>
      <w:r w:rsidR="00BF68A9">
        <w:rPr>
          <w:rFonts w:asciiTheme="minorHAnsi" w:hAnsiTheme="minorHAnsi" w:cstheme="minorHAnsi"/>
          <w:szCs w:val="24"/>
        </w:rPr>
        <w:t xml:space="preserve"> of the AEA</w:t>
      </w:r>
      <w:r w:rsidR="000F3954">
        <w:rPr>
          <w:rFonts w:asciiTheme="minorHAnsi" w:hAnsiTheme="minorHAnsi" w:cstheme="minorHAnsi"/>
          <w:szCs w:val="24"/>
        </w:rPr>
        <w:t xml:space="preserve">. This </w:t>
      </w:r>
      <w:r w:rsidR="0070720F">
        <w:rPr>
          <w:rFonts w:asciiTheme="minorHAnsi" w:hAnsiTheme="minorHAnsi" w:cstheme="minorHAnsi"/>
          <w:szCs w:val="24"/>
        </w:rPr>
        <w:t xml:space="preserve">paragraph </w:t>
      </w:r>
      <w:r w:rsidR="000F3954">
        <w:rPr>
          <w:rFonts w:asciiTheme="minorHAnsi" w:hAnsiTheme="minorHAnsi" w:cstheme="minorHAnsi"/>
          <w:szCs w:val="24"/>
        </w:rPr>
        <w:t xml:space="preserve">provides that the objectives include </w:t>
      </w:r>
      <w:r w:rsidR="00CF5A86">
        <w:rPr>
          <w:rFonts w:asciiTheme="minorHAnsi" w:hAnsiTheme="minorHAnsi" w:cstheme="minorHAnsi"/>
          <w:szCs w:val="24"/>
        </w:rPr>
        <w:t>supporting higher education providers to engage with industry partners, supporting research activities aligned to national priority areas, boosting the research capability of higher education providers, fostering a culture of collaboration between universities and industry, and encouraging industry engagement with university research</w:t>
      </w:r>
      <w:r w:rsidR="00BF68A9">
        <w:rPr>
          <w:rFonts w:asciiTheme="minorHAnsi" w:hAnsiTheme="minorHAnsi" w:cstheme="minorHAnsi"/>
          <w:szCs w:val="24"/>
        </w:rPr>
        <w:t>.</w:t>
      </w:r>
    </w:p>
    <w:p w14:paraId="667A8F53" w14:textId="375A69B5" w:rsidR="002C7DF7" w:rsidRPr="00310F02" w:rsidRDefault="004D3E08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310F02">
        <w:rPr>
          <w:rFonts w:asciiTheme="minorHAnsi" w:hAnsiTheme="minorHAnsi" w:cstheme="minorHAnsi"/>
          <w:szCs w:val="24"/>
        </w:rPr>
        <w:t xml:space="preserve">New </w:t>
      </w:r>
      <w:r w:rsidR="003B7D6A">
        <w:rPr>
          <w:rFonts w:asciiTheme="minorHAnsi" w:hAnsiTheme="minorHAnsi" w:cstheme="minorHAnsi"/>
          <w:szCs w:val="24"/>
        </w:rPr>
        <w:t xml:space="preserve">paragraph </w:t>
      </w:r>
      <w:r w:rsidRPr="00310F02">
        <w:rPr>
          <w:rFonts w:asciiTheme="minorHAnsi" w:hAnsiTheme="minorHAnsi" w:cstheme="minorHAnsi"/>
          <w:szCs w:val="24"/>
        </w:rPr>
        <w:t xml:space="preserve">5.10 </w:t>
      </w:r>
      <w:r w:rsidR="005655D7" w:rsidRPr="00310F02">
        <w:rPr>
          <w:rFonts w:asciiTheme="minorHAnsi" w:hAnsiTheme="minorHAnsi" w:cstheme="minorHAnsi"/>
          <w:szCs w:val="24"/>
        </w:rPr>
        <w:t xml:space="preserve">provides that grants under the AEA will be approved by the Minister in writing, made in respect of projects, and </w:t>
      </w:r>
      <w:r w:rsidR="00AD54E9" w:rsidRPr="00310F02">
        <w:rPr>
          <w:rFonts w:asciiTheme="minorHAnsi" w:hAnsiTheme="minorHAnsi" w:cstheme="minorHAnsi"/>
          <w:szCs w:val="24"/>
        </w:rPr>
        <w:t xml:space="preserve">are </w:t>
      </w:r>
      <w:r w:rsidR="005655D7" w:rsidRPr="00310F02">
        <w:rPr>
          <w:rFonts w:asciiTheme="minorHAnsi" w:hAnsiTheme="minorHAnsi" w:cstheme="minorHAnsi"/>
          <w:szCs w:val="24"/>
        </w:rPr>
        <w:t>subject to conditions imposed under subsection 41-25(2) of the Act</w:t>
      </w:r>
      <w:r w:rsidR="002C7DF7">
        <w:rPr>
          <w:rFonts w:asciiTheme="minorHAnsi" w:hAnsiTheme="minorHAnsi" w:cstheme="minorHAnsi"/>
          <w:szCs w:val="24"/>
        </w:rPr>
        <w:t>.</w:t>
      </w:r>
    </w:p>
    <w:p w14:paraId="67179E83" w14:textId="015D16C4" w:rsidR="00813342" w:rsidRPr="00310F02" w:rsidRDefault="004D3E08" w:rsidP="00813342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310F02">
        <w:rPr>
          <w:rFonts w:asciiTheme="minorHAnsi" w:hAnsiTheme="minorHAnsi" w:cstheme="minorHAnsi"/>
          <w:szCs w:val="24"/>
        </w:rPr>
        <w:t xml:space="preserve">New </w:t>
      </w:r>
      <w:r w:rsidR="002C7DF7">
        <w:rPr>
          <w:rFonts w:asciiTheme="minorHAnsi" w:hAnsiTheme="minorHAnsi" w:cstheme="minorHAnsi"/>
          <w:szCs w:val="24"/>
        </w:rPr>
        <w:t>paragraph</w:t>
      </w:r>
      <w:r w:rsidR="002C7DF7" w:rsidRPr="00310F02">
        <w:rPr>
          <w:rFonts w:asciiTheme="minorHAnsi" w:hAnsiTheme="minorHAnsi" w:cstheme="minorHAnsi"/>
          <w:szCs w:val="24"/>
        </w:rPr>
        <w:t xml:space="preserve"> </w:t>
      </w:r>
      <w:r w:rsidRPr="00310F02">
        <w:rPr>
          <w:rFonts w:asciiTheme="minorHAnsi" w:hAnsiTheme="minorHAnsi" w:cstheme="minorHAnsi"/>
          <w:szCs w:val="24"/>
        </w:rPr>
        <w:t>5.15 sets out the functions of priority managers, who will assist with</w:t>
      </w:r>
      <w:r w:rsidR="00211629">
        <w:rPr>
          <w:rFonts w:asciiTheme="minorHAnsi" w:hAnsiTheme="minorHAnsi" w:cstheme="minorHAnsi"/>
          <w:szCs w:val="24"/>
        </w:rPr>
        <w:t xml:space="preserve"> the administration of</w:t>
      </w:r>
      <w:r w:rsidRPr="00310F02">
        <w:rPr>
          <w:rFonts w:asciiTheme="minorHAnsi" w:hAnsiTheme="minorHAnsi" w:cstheme="minorHAnsi"/>
          <w:szCs w:val="24"/>
        </w:rPr>
        <w:t xml:space="preserve"> the program</w:t>
      </w:r>
      <w:r w:rsidR="005655D7" w:rsidRPr="00310F02">
        <w:rPr>
          <w:rFonts w:asciiTheme="minorHAnsi" w:hAnsiTheme="minorHAnsi" w:cstheme="minorHAnsi"/>
          <w:szCs w:val="24"/>
        </w:rPr>
        <w:t>.</w:t>
      </w:r>
      <w:r w:rsidR="00211629">
        <w:rPr>
          <w:rFonts w:asciiTheme="minorHAnsi" w:hAnsiTheme="minorHAnsi" w:cstheme="minorHAnsi"/>
          <w:szCs w:val="24"/>
        </w:rPr>
        <w:t xml:space="preserve"> Priority managers are </w:t>
      </w:r>
      <w:r w:rsidR="003E47A7">
        <w:rPr>
          <w:rFonts w:asciiTheme="minorHAnsi" w:hAnsiTheme="minorHAnsi" w:cstheme="minorHAnsi"/>
          <w:szCs w:val="24"/>
        </w:rPr>
        <w:t>engaged by the Secretary of the Department of Education (the department) under section 42-75 of the Act.</w:t>
      </w:r>
      <w:r w:rsidR="00813342">
        <w:rPr>
          <w:rFonts w:asciiTheme="minorHAnsi" w:hAnsiTheme="minorHAnsi" w:cstheme="minorHAnsi"/>
          <w:szCs w:val="24"/>
        </w:rPr>
        <w:t xml:space="preserve"> Priority managers </w:t>
      </w:r>
      <w:r w:rsidR="00813342" w:rsidRPr="00813342">
        <w:rPr>
          <w:rFonts w:asciiTheme="minorHAnsi" w:hAnsiTheme="minorHAnsi" w:cstheme="minorHAnsi"/>
          <w:szCs w:val="24"/>
        </w:rPr>
        <w:t xml:space="preserve">perform any functions conferred by the </w:t>
      </w:r>
      <w:r w:rsidR="00813342">
        <w:rPr>
          <w:rFonts w:asciiTheme="minorHAnsi" w:hAnsiTheme="minorHAnsi" w:cstheme="minorHAnsi"/>
          <w:szCs w:val="24"/>
        </w:rPr>
        <w:t>Amendment Instrument</w:t>
      </w:r>
      <w:r w:rsidR="00813342" w:rsidRPr="00813342">
        <w:rPr>
          <w:rFonts w:asciiTheme="minorHAnsi" w:hAnsiTheme="minorHAnsi" w:cstheme="minorHAnsi"/>
          <w:szCs w:val="24"/>
        </w:rPr>
        <w:t xml:space="preserve"> in relation to the </w:t>
      </w:r>
      <w:r w:rsidR="00813342">
        <w:rPr>
          <w:rFonts w:asciiTheme="minorHAnsi" w:hAnsiTheme="minorHAnsi" w:cstheme="minorHAnsi"/>
          <w:szCs w:val="24"/>
        </w:rPr>
        <w:t>AEA (</w:t>
      </w:r>
      <w:r w:rsidR="00813342" w:rsidRPr="00813342">
        <w:rPr>
          <w:rFonts w:asciiTheme="minorHAnsi" w:hAnsiTheme="minorHAnsi" w:cstheme="minorHAnsi"/>
          <w:szCs w:val="24"/>
        </w:rPr>
        <w:t>paragraph 42-75(1)(a</w:t>
      </w:r>
      <w:r w:rsidR="00813342">
        <w:rPr>
          <w:rFonts w:asciiTheme="minorHAnsi" w:hAnsiTheme="minorHAnsi" w:cstheme="minorHAnsi"/>
          <w:szCs w:val="24"/>
        </w:rPr>
        <w:t>)</w:t>
      </w:r>
      <w:r w:rsidR="001255BF">
        <w:rPr>
          <w:rFonts w:asciiTheme="minorHAnsi" w:hAnsiTheme="minorHAnsi" w:cstheme="minorHAnsi"/>
          <w:szCs w:val="24"/>
        </w:rPr>
        <w:t xml:space="preserve"> of the Act</w:t>
      </w:r>
      <w:r w:rsidR="00F21D06">
        <w:rPr>
          <w:rFonts w:asciiTheme="minorHAnsi" w:hAnsiTheme="minorHAnsi" w:cstheme="minorHAnsi"/>
          <w:szCs w:val="24"/>
        </w:rPr>
        <w:t>) and</w:t>
      </w:r>
      <w:r w:rsidR="00813342">
        <w:rPr>
          <w:rFonts w:asciiTheme="minorHAnsi" w:hAnsiTheme="minorHAnsi" w:cstheme="minorHAnsi"/>
          <w:szCs w:val="24"/>
        </w:rPr>
        <w:t xml:space="preserve"> </w:t>
      </w:r>
      <w:r w:rsidR="00813342" w:rsidRPr="00310F02">
        <w:rPr>
          <w:rFonts w:asciiTheme="minorHAnsi" w:hAnsiTheme="minorHAnsi" w:cstheme="minorHAnsi"/>
          <w:szCs w:val="24"/>
        </w:rPr>
        <w:t>provide technical and specialist advisory services to assist the AEA Advisory Board</w:t>
      </w:r>
      <w:r w:rsidR="0053783F">
        <w:rPr>
          <w:rFonts w:asciiTheme="minorHAnsi" w:hAnsiTheme="minorHAnsi" w:cstheme="minorHAnsi"/>
          <w:szCs w:val="24"/>
        </w:rPr>
        <w:t xml:space="preserve"> (the Board)</w:t>
      </w:r>
      <w:r w:rsidR="00813342" w:rsidRPr="00310F02">
        <w:rPr>
          <w:rFonts w:asciiTheme="minorHAnsi" w:hAnsiTheme="minorHAnsi" w:cstheme="minorHAnsi"/>
          <w:szCs w:val="24"/>
        </w:rPr>
        <w:t xml:space="preserve"> in performing any functions conferred by the </w:t>
      </w:r>
      <w:r w:rsidR="009A6A62">
        <w:rPr>
          <w:rFonts w:asciiTheme="minorHAnsi" w:hAnsiTheme="minorHAnsi" w:cstheme="minorHAnsi"/>
          <w:szCs w:val="24"/>
        </w:rPr>
        <w:t>Principal Instrument</w:t>
      </w:r>
      <w:r w:rsidR="00813342" w:rsidRPr="00310F02">
        <w:rPr>
          <w:rFonts w:asciiTheme="minorHAnsi" w:hAnsiTheme="minorHAnsi" w:cstheme="minorHAnsi"/>
          <w:szCs w:val="24"/>
        </w:rPr>
        <w:t xml:space="preserve"> on the Board in relation to the </w:t>
      </w:r>
      <w:r w:rsidR="003F13B6">
        <w:rPr>
          <w:rFonts w:asciiTheme="minorHAnsi" w:hAnsiTheme="minorHAnsi" w:cstheme="minorHAnsi"/>
          <w:szCs w:val="24"/>
        </w:rPr>
        <w:t>AEA</w:t>
      </w:r>
      <w:r w:rsidR="00B3307C">
        <w:rPr>
          <w:rFonts w:asciiTheme="minorHAnsi" w:hAnsiTheme="minorHAnsi" w:cstheme="minorHAnsi"/>
          <w:szCs w:val="24"/>
        </w:rPr>
        <w:t xml:space="preserve"> (</w:t>
      </w:r>
      <w:r w:rsidR="00B3307C" w:rsidRPr="00813342">
        <w:rPr>
          <w:rFonts w:asciiTheme="minorHAnsi" w:hAnsiTheme="minorHAnsi" w:cstheme="minorHAnsi"/>
          <w:szCs w:val="24"/>
        </w:rPr>
        <w:t>paragraph 42-75(1)(</w:t>
      </w:r>
      <w:r w:rsidR="00B3307C">
        <w:rPr>
          <w:rFonts w:asciiTheme="minorHAnsi" w:hAnsiTheme="minorHAnsi" w:cstheme="minorHAnsi"/>
          <w:szCs w:val="24"/>
        </w:rPr>
        <w:t>b)</w:t>
      </w:r>
      <w:r w:rsidR="001255BF">
        <w:rPr>
          <w:rFonts w:asciiTheme="minorHAnsi" w:hAnsiTheme="minorHAnsi" w:cstheme="minorHAnsi"/>
          <w:szCs w:val="24"/>
        </w:rPr>
        <w:t xml:space="preserve"> of the Act</w:t>
      </w:r>
      <w:r w:rsidR="00B3307C">
        <w:rPr>
          <w:rFonts w:asciiTheme="minorHAnsi" w:hAnsiTheme="minorHAnsi" w:cstheme="minorHAnsi"/>
          <w:szCs w:val="24"/>
        </w:rPr>
        <w:t>)</w:t>
      </w:r>
      <w:r w:rsidR="006B2739">
        <w:rPr>
          <w:rFonts w:asciiTheme="minorHAnsi" w:hAnsiTheme="minorHAnsi" w:cstheme="minorHAnsi"/>
          <w:szCs w:val="24"/>
        </w:rPr>
        <w:t>.</w:t>
      </w:r>
    </w:p>
    <w:p w14:paraId="57FA7543" w14:textId="2F1CB465" w:rsidR="00D31948" w:rsidRDefault="00576617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functions conferred on priority managers for the purposes of paragraph </w:t>
      </w:r>
      <w:r w:rsidR="00792D83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 xml:space="preserve">42-75(1)(a) of the Act are set out in new paragraph 5.15 and include </w:t>
      </w:r>
      <w:r w:rsidR="005655D7" w:rsidRPr="00310F02">
        <w:rPr>
          <w:rFonts w:asciiTheme="minorHAnsi" w:hAnsiTheme="minorHAnsi" w:cstheme="minorHAnsi"/>
          <w:szCs w:val="24"/>
        </w:rPr>
        <w:t>provid</w:t>
      </w:r>
      <w:r>
        <w:rPr>
          <w:rFonts w:asciiTheme="minorHAnsi" w:hAnsiTheme="minorHAnsi" w:cstheme="minorHAnsi"/>
          <w:szCs w:val="24"/>
        </w:rPr>
        <w:t>ing</w:t>
      </w:r>
      <w:r w:rsidR="005655D7" w:rsidRPr="00310F02">
        <w:rPr>
          <w:rFonts w:asciiTheme="minorHAnsi" w:hAnsiTheme="minorHAnsi" w:cstheme="minorHAnsi"/>
          <w:szCs w:val="24"/>
        </w:rPr>
        <w:t xml:space="preserve"> advice to the </w:t>
      </w:r>
      <w:r>
        <w:rPr>
          <w:rFonts w:asciiTheme="minorHAnsi" w:hAnsiTheme="minorHAnsi" w:cstheme="minorHAnsi"/>
          <w:szCs w:val="24"/>
        </w:rPr>
        <w:t>d</w:t>
      </w:r>
      <w:r w:rsidR="005655D7" w:rsidRPr="00310F02">
        <w:rPr>
          <w:rFonts w:asciiTheme="minorHAnsi" w:hAnsiTheme="minorHAnsi" w:cstheme="minorHAnsi"/>
          <w:szCs w:val="24"/>
        </w:rPr>
        <w:t>epartment and to potential grant recipients,</w:t>
      </w:r>
      <w:r w:rsidR="000856E5">
        <w:rPr>
          <w:rFonts w:asciiTheme="minorHAnsi" w:hAnsiTheme="minorHAnsi" w:cstheme="minorHAnsi"/>
          <w:szCs w:val="24"/>
        </w:rPr>
        <w:t xml:space="preserve"> assessing pitches and expressions of interest in relation to AEA grants,</w:t>
      </w:r>
      <w:r w:rsidR="005655D7" w:rsidRPr="00310F02">
        <w:rPr>
          <w:rFonts w:asciiTheme="minorHAnsi" w:hAnsiTheme="minorHAnsi" w:cstheme="minorHAnsi"/>
          <w:szCs w:val="24"/>
        </w:rPr>
        <w:t xml:space="preserve"> mak</w:t>
      </w:r>
      <w:r w:rsidR="006D59CE">
        <w:rPr>
          <w:rFonts w:asciiTheme="minorHAnsi" w:hAnsiTheme="minorHAnsi" w:cstheme="minorHAnsi"/>
          <w:szCs w:val="24"/>
        </w:rPr>
        <w:t>ing</w:t>
      </w:r>
      <w:r w:rsidR="005655D7" w:rsidRPr="00310F02">
        <w:rPr>
          <w:rFonts w:asciiTheme="minorHAnsi" w:hAnsiTheme="minorHAnsi" w:cstheme="minorHAnsi"/>
          <w:szCs w:val="24"/>
        </w:rPr>
        <w:t xml:space="preserve"> recommendations to the department</w:t>
      </w:r>
      <w:r w:rsidR="00DE0695">
        <w:rPr>
          <w:rFonts w:asciiTheme="minorHAnsi" w:hAnsiTheme="minorHAnsi" w:cstheme="minorHAnsi"/>
          <w:szCs w:val="24"/>
        </w:rPr>
        <w:t xml:space="preserve"> on the merits of eligible</w:t>
      </w:r>
      <w:r w:rsidR="000426FD">
        <w:rPr>
          <w:rFonts w:asciiTheme="minorHAnsi" w:hAnsiTheme="minorHAnsi" w:cstheme="minorHAnsi"/>
          <w:szCs w:val="24"/>
        </w:rPr>
        <w:t xml:space="preserve"> </w:t>
      </w:r>
      <w:r w:rsidR="006B7246">
        <w:rPr>
          <w:rFonts w:asciiTheme="minorHAnsi" w:hAnsiTheme="minorHAnsi" w:cstheme="minorHAnsi"/>
          <w:szCs w:val="24"/>
        </w:rPr>
        <w:t xml:space="preserve">Ignite </w:t>
      </w:r>
      <w:r w:rsidR="000426FD">
        <w:rPr>
          <w:rFonts w:asciiTheme="minorHAnsi" w:hAnsiTheme="minorHAnsi" w:cstheme="minorHAnsi"/>
          <w:szCs w:val="24"/>
        </w:rPr>
        <w:t>grant</w:t>
      </w:r>
      <w:r w:rsidR="00DE0695">
        <w:rPr>
          <w:rFonts w:asciiTheme="minorHAnsi" w:hAnsiTheme="minorHAnsi" w:cstheme="minorHAnsi"/>
          <w:szCs w:val="24"/>
        </w:rPr>
        <w:t xml:space="preserve"> </w:t>
      </w:r>
      <w:r w:rsidR="00EE213D">
        <w:rPr>
          <w:rFonts w:asciiTheme="minorHAnsi" w:hAnsiTheme="minorHAnsi" w:cstheme="minorHAnsi"/>
          <w:szCs w:val="24"/>
        </w:rPr>
        <w:t>applications</w:t>
      </w:r>
      <w:r w:rsidR="0063770D" w:rsidRPr="00310F02">
        <w:rPr>
          <w:rFonts w:asciiTheme="minorHAnsi" w:hAnsiTheme="minorHAnsi" w:cstheme="minorHAnsi"/>
          <w:szCs w:val="24"/>
        </w:rPr>
        <w:t>,</w:t>
      </w:r>
      <w:r w:rsidR="005655D7" w:rsidRPr="00310F02">
        <w:rPr>
          <w:rFonts w:asciiTheme="minorHAnsi" w:hAnsiTheme="minorHAnsi" w:cstheme="minorHAnsi"/>
          <w:szCs w:val="24"/>
        </w:rPr>
        <w:t xml:space="preserve"> shortlist</w:t>
      </w:r>
      <w:r w:rsidR="006D59CE">
        <w:rPr>
          <w:rFonts w:asciiTheme="minorHAnsi" w:hAnsiTheme="minorHAnsi" w:cstheme="minorHAnsi"/>
          <w:szCs w:val="24"/>
        </w:rPr>
        <w:t>ing</w:t>
      </w:r>
      <w:r w:rsidR="005655D7" w:rsidRPr="00310F02">
        <w:rPr>
          <w:rFonts w:asciiTheme="minorHAnsi" w:hAnsiTheme="minorHAnsi" w:cstheme="minorHAnsi"/>
          <w:szCs w:val="24"/>
        </w:rPr>
        <w:t xml:space="preserve"> eligible Innovate grant </w:t>
      </w:r>
      <w:r w:rsidR="00C27F33">
        <w:rPr>
          <w:rFonts w:asciiTheme="minorHAnsi" w:hAnsiTheme="minorHAnsi" w:cstheme="minorHAnsi"/>
          <w:szCs w:val="24"/>
        </w:rPr>
        <w:t>applications</w:t>
      </w:r>
      <w:r w:rsidR="00C27F33" w:rsidRPr="00310F02">
        <w:rPr>
          <w:rFonts w:asciiTheme="minorHAnsi" w:hAnsiTheme="minorHAnsi" w:cstheme="minorHAnsi"/>
          <w:szCs w:val="24"/>
        </w:rPr>
        <w:t xml:space="preserve"> </w:t>
      </w:r>
      <w:r w:rsidR="005655D7" w:rsidRPr="00310F02">
        <w:rPr>
          <w:rFonts w:asciiTheme="minorHAnsi" w:hAnsiTheme="minorHAnsi" w:cstheme="minorHAnsi"/>
          <w:szCs w:val="24"/>
        </w:rPr>
        <w:t>prior to the Board making recommendations to the Minister</w:t>
      </w:r>
      <w:r w:rsidR="0053783F">
        <w:rPr>
          <w:rFonts w:asciiTheme="minorHAnsi" w:hAnsiTheme="minorHAnsi" w:cstheme="minorHAnsi"/>
          <w:szCs w:val="24"/>
        </w:rPr>
        <w:t xml:space="preserve"> about the making of grants</w:t>
      </w:r>
      <w:r w:rsidR="0063770D" w:rsidRPr="00310F02">
        <w:rPr>
          <w:rFonts w:asciiTheme="minorHAnsi" w:hAnsiTheme="minorHAnsi" w:cstheme="minorHAnsi"/>
          <w:szCs w:val="24"/>
        </w:rPr>
        <w:t>,</w:t>
      </w:r>
      <w:r w:rsidR="00854518">
        <w:rPr>
          <w:rFonts w:asciiTheme="minorHAnsi" w:hAnsiTheme="minorHAnsi" w:cstheme="minorHAnsi"/>
          <w:szCs w:val="24"/>
        </w:rPr>
        <w:t xml:space="preserve"> promoting research commercialisation and the AEA, </w:t>
      </w:r>
      <w:r w:rsidR="00885314">
        <w:rPr>
          <w:rFonts w:asciiTheme="minorHAnsi" w:hAnsiTheme="minorHAnsi" w:cstheme="minorHAnsi"/>
          <w:szCs w:val="24"/>
        </w:rPr>
        <w:t>assisting</w:t>
      </w:r>
      <w:r w:rsidR="00DB1E92">
        <w:rPr>
          <w:rFonts w:asciiTheme="minorHAnsi" w:hAnsiTheme="minorHAnsi" w:cstheme="minorHAnsi"/>
          <w:szCs w:val="24"/>
        </w:rPr>
        <w:t xml:space="preserve"> research and industry stakeholders and creating partnerships to </w:t>
      </w:r>
      <w:r w:rsidR="00C94D33">
        <w:rPr>
          <w:rFonts w:asciiTheme="minorHAnsi" w:hAnsiTheme="minorHAnsi" w:cstheme="minorHAnsi"/>
          <w:szCs w:val="24"/>
        </w:rPr>
        <w:lastRenderedPageBreak/>
        <w:t>benefit</w:t>
      </w:r>
      <w:r w:rsidR="00DB1E92">
        <w:rPr>
          <w:rFonts w:asciiTheme="minorHAnsi" w:hAnsiTheme="minorHAnsi" w:cstheme="minorHAnsi"/>
          <w:szCs w:val="24"/>
        </w:rPr>
        <w:t xml:space="preserve"> the AEA,</w:t>
      </w:r>
      <w:r w:rsidR="0063770D" w:rsidRPr="00310F02">
        <w:rPr>
          <w:rFonts w:asciiTheme="minorHAnsi" w:hAnsiTheme="minorHAnsi" w:cstheme="minorHAnsi"/>
          <w:szCs w:val="24"/>
        </w:rPr>
        <w:t xml:space="preserve"> </w:t>
      </w:r>
      <w:r w:rsidR="0063770D" w:rsidRPr="00DE0949">
        <w:rPr>
          <w:rFonts w:asciiTheme="minorHAnsi" w:hAnsiTheme="minorHAnsi" w:cstheme="minorHAnsi"/>
          <w:szCs w:val="24"/>
        </w:rPr>
        <w:t xml:space="preserve">and </w:t>
      </w:r>
      <w:r w:rsidR="00DE0949">
        <w:rPr>
          <w:rFonts w:asciiTheme="minorHAnsi" w:hAnsiTheme="minorHAnsi" w:cstheme="minorHAnsi"/>
          <w:szCs w:val="24"/>
        </w:rPr>
        <w:t>assist</w:t>
      </w:r>
      <w:r w:rsidR="00CF5BB4">
        <w:rPr>
          <w:rFonts w:asciiTheme="minorHAnsi" w:hAnsiTheme="minorHAnsi" w:cstheme="minorHAnsi"/>
          <w:szCs w:val="24"/>
        </w:rPr>
        <w:t>ing</w:t>
      </w:r>
      <w:r w:rsidR="00DE0949">
        <w:rPr>
          <w:rFonts w:asciiTheme="minorHAnsi" w:hAnsiTheme="minorHAnsi" w:cstheme="minorHAnsi"/>
          <w:szCs w:val="24"/>
        </w:rPr>
        <w:t xml:space="preserve"> the department in the management of funded projects as required.</w:t>
      </w:r>
    </w:p>
    <w:p w14:paraId="0B0B456A" w14:textId="31741C37" w:rsidR="00B65775" w:rsidRPr="00310F02" w:rsidRDefault="00B65775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New paragraph 5.20 confers an additional function on the AEA Advisory Board (a board that is established under Subdivision 42-B of the Act). New paragraph 5.25 provides that the AEA Advisory Board has an additional function, other than the functions outlined in section 42-15 of the Act, of making recommendations to the Minister or the department on the merits of eligible </w:t>
      </w:r>
      <w:r w:rsidR="00C27F33">
        <w:rPr>
          <w:rFonts w:asciiTheme="minorHAnsi" w:hAnsiTheme="minorHAnsi" w:cstheme="minorHAnsi"/>
          <w:szCs w:val="24"/>
        </w:rPr>
        <w:t>Innovate G</w:t>
      </w:r>
      <w:r>
        <w:rPr>
          <w:rFonts w:asciiTheme="minorHAnsi" w:hAnsiTheme="minorHAnsi" w:cstheme="minorHAnsi"/>
          <w:szCs w:val="24"/>
        </w:rPr>
        <w:t xml:space="preserve">rant </w:t>
      </w:r>
      <w:r w:rsidR="00C27F33">
        <w:rPr>
          <w:rFonts w:asciiTheme="minorHAnsi" w:hAnsiTheme="minorHAnsi" w:cstheme="minorHAnsi"/>
          <w:szCs w:val="24"/>
        </w:rPr>
        <w:t>applications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0A91B51A" w14:textId="0627807D" w:rsidR="00D31948" w:rsidRPr="00310F02" w:rsidRDefault="00D31948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AEA is then divided into two funding streams: Ignite Grants and Innovate Grants. </w:t>
      </w:r>
      <w:r w:rsidR="00660652" w:rsidRPr="00310F02">
        <w:rPr>
          <w:rFonts w:asciiTheme="minorHAnsi" w:hAnsiTheme="minorHAnsi" w:cstheme="minorHAnsi"/>
          <w:szCs w:val="24"/>
        </w:rPr>
        <w:t xml:space="preserve">Part 1 </w:t>
      </w:r>
      <w:r>
        <w:rPr>
          <w:rFonts w:asciiTheme="minorHAnsi" w:hAnsiTheme="minorHAnsi" w:cstheme="minorHAnsi"/>
          <w:szCs w:val="24"/>
        </w:rPr>
        <w:t xml:space="preserve">of Chapter 5 </w:t>
      </w:r>
      <w:r w:rsidR="00660652" w:rsidRPr="00310F02">
        <w:rPr>
          <w:rFonts w:asciiTheme="minorHAnsi" w:hAnsiTheme="minorHAnsi" w:cstheme="minorHAnsi"/>
          <w:szCs w:val="24"/>
        </w:rPr>
        <w:t xml:space="preserve">relates to Ignite </w:t>
      </w:r>
      <w:r w:rsidR="002E613F">
        <w:rPr>
          <w:rFonts w:asciiTheme="minorHAnsi" w:hAnsiTheme="minorHAnsi" w:cstheme="minorHAnsi"/>
          <w:szCs w:val="24"/>
        </w:rPr>
        <w:t>G</w:t>
      </w:r>
      <w:r w:rsidR="00660652" w:rsidRPr="00310F02">
        <w:rPr>
          <w:rFonts w:asciiTheme="minorHAnsi" w:hAnsiTheme="minorHAnsi" w:cstheme="minorHAnsi"/>
          <w:szCs w:val="24"/>
        </w:rPr>
        <w:t>rant</w:t>
      </w:r>
      <w:r>
        <w:rPr>
          <w:rFonts w:asciiTheme="minorHAnsi" w:hAnsiTheme="minorHAnsi" w:cstheme="minorHAnsi"/>
          <w:szCs w:val="24"/>
        </w:rPr>
        <w:t xml:space="preserve">s. </w:t>
      </w:r>
      <w:r w:rsidR="00660652" w:rsidRPr="00310F02">
        <w:rPr>
          <w:rFonts w:asciiTheme="minorHAnsi" w:hAnsiTheme="minorHAnsi" w:cstheme="minorHAnsi"/>
          <w:szCs w:val="24"/>
        </w:rPr>
        <w:t xml:space="preserve"> </w:t>
      </w:r>
    </w:p>
    <w:p w14:paraId="7935944B" w14:textId="163556A4" w:rsidR="002E613F" w:rsidRPr="00310F02" w:rsidRDefault="00A84A80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310F02">
        <w:rPr>
          <w:rFonts w:asciiTheme="minorHAnsi" w:hAnsiTheme="minorHAnsi" w:cstheme="minorHAnsi"/>
          <w:szCs w:val="24"/>
        </w:rPr>
        <w:t xml:space="preserve">New </w:t>
      </w:r>
      <w:r w:rsidR="00D31948">
        <w:rPr>
          <w:rFonts w:asciiTheme="minorHAnsi" w:hAnsiTheme="minorHAnsi" w:cstheme="minorHAnsi"/>
          <w:szCs w:val="24"/>
        </w:rPr>
        <w:t>paragraph</w:t>
      </w:r>
      <w:r w:rsidR="00D31948" w:rsidRPr="00310F02">
        <w:rPr>
          <w:rFonts w:asciiTheme="minorHAnsi" w:hAnsiTheme="minorHAnsi" w:cstheme="minorHAnsi"/>
          <w:szCs w:val="24"/>
        </w:rPr>
        <w:t xml:space="preserve"> </w:t>
      </w:r>
      <w:r w:rsidRPr="00310F02">
        <w:rPr>
          <w:rFonts w:asciiTheme="minorHAnsi" w:hAnsiTheme="minorHAnsi" w:cstheme="minorHAnsi"/>
          <w:szCs w:val="24"/>
        </w:rPr>
        <w:t>5.2</w:t>
      </w:r>
      <w:r w:rsidR="00B65775">
        <w:rPr>
          <w:rFonts w:asciiTheme="minorHAnsi" w:hAnsiTheme="minorHAnsi" w:cstheme="minorHAnsi"/>
          <w:szCs w:val="24"/>
        </w:rPr>
        <w:t>5</w:t>
      </w:r>
      <w:r w:rsidRPr="00310F02">
        <w:rPr>
          <w:rFonts w:asciiTheme="minorHAnsi" w:hAnsiTheme="minorHAnsi" w:cstheme="minorHAnsi"/>
          <w:szCs w:val="24"/>
        </w:rPr>
        <w:t xml:space="preserve"> sets out the purpose of Ignite </w:t>
      </w:r>
      <w:r w:rsidR="002E613F">
        <w:rPr>
          <w:rFonts w:asciiTheme="minorHAnsi" w:hAnsiTheme="minorHAnsi" w:cstheme="minorHAnsi"/>
          <w:szCs w:val="24"/>
        </w:rPr>
        <w:t>G</w:t>
      </w:r>
      <w:r w:rsidRPr="00310F02">
        <w:rPr>
          <w:rFonts w:asciiTheme="minorHAnsi" w:hAnsiTheme="minorHAnsi" w:cstheme="minorHAnsi"/>
          <w:szCs w:val="24"/>
        </w:rPr>
        <w:t>rants</w:t>
      </w:r>
      <w:r w:rsidR="00347DA8" w:rsidRPr="00310F02">
        <w:rPr>
          <w:rFonts w:asciiTheme="minorHAnsi" w:hAnsiTheme="minorHAnsi" w:cstheme="minorHAnsi"/>
          <w:szCs w:val="24"/>
        </w:rPr>
        <w:t xml:space="preserve">, which </w:t>
      </w:r>
      <w:r w:rsidR="009A6A62">
        <w:rPr>
          <w:rFonts w:asciiTheme="minorHAnsi" w:hAnsiTheme="minorHAnsi" w:cstheme="minorHAnsi"/>
          <w:szCs w:val="24"/>
        </w:rPr>
        <w:t>may be made to providers under the AEA for the purposes as described</w:t>
      </w:r>
      <w:r w:rsidR="00347DA8" w:rsidRPr="00310F02">
        <w:rPr>
          <w:rFonts w:asciiTheme="minorHAnsi" w:hAnsiTheme="minorHAnsi" w:cstheme="minorHAnsi"/>
          <w:szCs w:val="24"/>
        </w:rPr>
        <w:t xml:space="preserve"> in </w:t>
      </w:r>
      <w:r w:rsidR="00D31948">
        <w:rPr>
          <w:rFonts w:asciiTheme="minorHAnsi" w:hAnsiTheme="minorHAnsi" w:cstheme="minorHAnsi"/>
          <w:szCs w:val="24"/>
        </w:rPr>
        <w:t>paragraph</w:t>
      </w:r>
      <w:r w:rsidR="00D31948" w:rsidRPr="00310F02">
        <w:rPr>
          <w:rFonts w:asciiTheme="minorHAnsi" w:hAnsiTheme="minorHAnsi" w:cstheme="minorHAnsi"/>
          <w:szCs w:val="24"/>
        </w:rPr>
        <w:t xml:space="preserve"> </w:t>
      </w:r>
      <w:r w:rsidR="00347DA8" w:rsidRPr="00310F02">
        <w:rPr>
          <w:rFonts w:asciiTheme="minorHAnsi" w:hAnsiTheme="minorHAnsi" w:cstheme="minorHAnsi"/>
          <w:szCs w:val="24"/>
        </w:rPr>
        <w:t>5.5</w:t>
      </w:r>
      <w:r w:rsidR="009564BA">
        <w:rPr>
          <w:rFonts w:asciiTheme="minorHAnsi" w:hAnsiTheme="minorHAnsi" w:cstheme="minorHAnsi"/>
          <w:szCs w:val="24"/>
        </w:rPr>
        <w:t xml:space="preserve">, </w:t>
      </w:r>
      <w:r w:rsidR="001255BF">
        <w:rPr>
          <w:rFonts w:asciiTheme="minorHAnsi" w:hAnsiTheme="minorHAnsi" w:cstheme="minorHAnsi"/>
          <w:szCs w:val="24"/>
        </w:rPr>
        <w:t xml:space="preserve">and specifically, for the purposes of assisting providers with demonstrating the </w:t>
      </w:r>
      <w:r w:rsidR="00AF6AA9">
        <w:rPr>
          <w:rFonts w:asciiTheme="minorHAnsi" w:hAnsiTheme="minorHAnsi" w:cstheme="minorHAnsi"/>
          <w:szCs w:val="24"/>
        </w:rPr>
        <w:t xml:space="preserve">commercial </w:t>
      </w:r>
      <w:r w:rsidR="001255BF">
        <w:rPr>
          <w:rFonts w:asciiTheme="minorHAnsi" w:hAnsiTheme="minorHAnsi" w:cstheme="minorHAnsi"/>
          <w:szCs w:val="24"/>
        </w:rPr>
        <w:t>feasibility of a project</w:t>
      </w:r>
      <w:r w:rsidR="00AF6AA9">
        <w:rPr>
          <w:rFonts w:asciiTheme="minorHAnsi" w:hAnsiTheme="minorHAnsi" w:cstheme="minorHAnsi"/>
          <w:szCs w:val="24"/>
        </w:rPr>
        <w:t xml:space="preserve"> by undertaking testing</w:t>
      </w:r>
      <w:r w:rsidR="0050264B">
        <w:rPr>
          <w:rFonts w:asciiTheme="minorHAnsi" w:hAnsiTheme="minorHAnsi" w:cstheme="minorHAnsi"/>
          <w:szCs w:val="24"/>
        </w:rPr>
        <w:t xml:space="preserve"> in an industrially relevant environment</w:t>
      </w:r>
      <w:r w:rsidR="00944247" w:rsidRPr="00944247">
        <w:rPr>
          <w:rFonts w:eastAsia="Times New Roman" w:cs="Times New Roman"/>
          <w:szCs w:val="24"/>
          <w:lang w:eastAsia="en-AU"/>
        </w:rPr>
        <w:t xml:space="preserve"> </w:t>
      </w:r>
      <w:r w:rsidR="00944247" w:rsidRPr="00944247">
        <w:rPr>
          <w:rFonts w:asciiTheme="minorHAnsi" w:hAnsiTheme="minorHAnsi" w:cstheme="minorHAnsi"/>
          <w:szCs w:val="24"/>
        </w:rPr>
        <w:t>that simulates the intended commercial use of the technology</w:t>
      </w:r>
      <w:r w:rsidR="001255BF">
        <w:rPr>
          <w:rFonts w:asciiTheme="minorHAnsi" w:hAnsiTheme="minorHAnsi" w:cstheme="minorHAnsi"/>
          <w:szCs w:val="24"/>
        </w:rPr>
        <w:t>.</w:t>
      </w:r>
    </w:p>
    <w:p w14:paraId="560AC699" w14:textId="2220949A" w:rsidR="00FC21DA" w:rsidRPr="00310F02" w:rsidRDefault="007B52D7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310F02">
        <w:rPr>
          <w:rFonts w:asciiTheme="minorHAnsi" w:hAnsiTheme="minorHAnsi" w:cstheme="minorHAnsi"/>
          <w:szCs w:val="24"/>
        </w:rPr>
        <w:t xml:space="preserve">New </w:t>
      </w:r>
      <w:r w:rsidR="002E613F">
        <w:rPr>
          <w:rFonts w:asciiTheme="minorHAnsi" w:hAnsiTheme="minorHAnsi" w:cstheme="minorHAnsi"/>
          <w:szCs w:val="24"/>
        </w:rPr>
        <w:t>paragraph</w:t>
      </w:r>
      <w:r w:rsidRPr="00310F02">
        <w:rPr>
          <w:rFonts w:asciiTheme="minorHAnsi" w:hAnsiTheme="minorHAnsi" w:cstheme="minorHAnsi"/>
          <w:szCs w:val="24"/>
        </w:rPr>
        <w:t xml:space="preserve"> 5.</w:t>
      </w:r>
      <w:r w:rsidR="00B65775">
        <w:rPr>
          <w:rFonts w:asciiTheme="minorHAnsi" w:hAnsiTheme="minorHAnsi" w:cstheme="minorHAnsi"/>
          <w:szCs w:val="24"/>
        </w:rPr>
        <w:t>30</w:t>
      </w:r>
      <w:r w:rsidRPr="00310F02">
        <w:rPr>
          <w:rFonts w:asciiTheme="minorHAnsi" w:hAnsiTheme="minorHAnsi" w:cstheme="minorHAnsi"/>
          <w:szCs w:val="24"/>
        </w:rPr>
        <w:t xml:space="preserve"> specifies bodies corporate for the purposes of </w:t>
      </w:r>
      <w:r w:rsidR="00FE6EF4">
        <w:rPr>
          <w:rFonts w:asciiTheme="minorHAnsi" w:hAnsiTheme="minorHAnsi" w:cstheme="minorHAnsi"/>
          <w:szCs w:val="24"/>
        </w:rPr>
        <w:t>i</w:t>
      </w:r>
      <w:r w:rsidRPr="00310F02">
        <w:rPr>
          <w:rFonts w:asciiTheme="minorHAnsi" w:hAnsiTheme="minorHAnsi" w:cstheme="minorHAnsi"/>
          <w:szCs w:val="24"/>
        </w:rPr>
        <w:t>tem</w:t>
      </w:r>
      <w:r w:rsidR="00FE6EF4">
        <w:rPr>
          <w:rFonts w:asciiTheme="minorHAnsi" w:hAnsiTheme="minorHAnsi" w:cstheme="minorHAnsi"/>
          <w:szCs w:val="24"/>
        </w:rPr>
        <w:t xml:space="preserve"> </w:t>
      </w:r>
      <w:r w:rsidR="00FE6EF4" w:rsidRPr="00FE6EF4">
        <w:rPr>
          <w:rFonts w:asciiTheme="minorHAnsi" w:hAnsiTheme="minorHAnsi" w:cstheme="minorHAnsi"/>
          <w:szCs w:val="24"/>
        </w:rPr>
        <w:t xml:space="preserve">14 in the table in subsection 41-10(1) of </w:t>
      </w:r>
      <w:r w:rsidR="00FE6EF4" w:rsidRPr="00310F02">
        <w:rPr>
          <w:rFonts w:asciiTheme="minorHAnsi" w:hAnsiTheme="minorHAnsi" w:cstheme="minorHAnsi"/>
          <w:szCs w:val="24"/>
        </w:rPr>
        <w:t>the Act</w:t>
      </w:r>
      <w:r w:rsidR="00FE6EF4">
        <w:rPr>
          <w:rFonts w:asciiTheme="minorHAnsi" w:hAnsiTheme="minorHAnsi" w:cstheme="minorHAnsi"/>
          <w:szCs w:val="24"/>
        </w:rPr>
        <w:t xml:space="preserve"> that may be eligible to receive Ignite Grants</w:t>
      </w:r>
      <w:r w:rsidR="00FC21DA">
        <w:rPr>
          <w:rFonts w:asciiTheme="minorHAnsi" w:hAnsiTheme="minorHAnsi" w:cstheme="minorHAnsi"/>
          <w:szCs w:val="24"/>
        </w:rPr>
        <w:t>,</w:t>
      </w:r>
      <w:r w:rsidRPr="00310F02">
        <w:rPr>
          <w:rFonts w:asciiTheme="minorHAnsi" w:hAnsiTheme="minorHAnsi" w:cstheme="minorHAnsi"/>
          <w:szCs w:val="24"/>
        </w:rPr>
        <w:t xml:space="preserve"> and sets out </w:t>
      </w:r>
      <w:r w:rsidR="00FC21DA">
        <w:rPr>
          <w:rFonts w:asciiTheme="minorHAnsi" w:hAnsiTheme="minorHAnsi" w:cstheme="minorHAnsi"/>
          <w:szCs w:val="24"/>
        </w:rPr>
        <w:t>extra</w:t>
      </w:r>
      <w:r w:rsidR="00FC21DA" w:rsidRPr="00310F02">
        <w:rPr>
          <w:rFonts w:asciiTheme="minorHAnsi" w:hAnsiTheme="minorHAnsi" w:cstheme="minorHAnsi"/>
          <w:szCs w:val="24"/>
        </w:rPr>
        <w:t xml:space="preserve"> </w:t>
      </w:r>
      <w:r w:rsidR="00566DA3" w:rsidRPr="00310F02">
        <w:rPr>
          <w:rFonts w:asciiTheme="minorHAnsi" w:hAnsiTheme="minorHAnsi" w:cstheme="minorHAnsi"/>
          <w:szCs w:val="24"/>
        </w:rPr>
        <w:t xml:space="preserve">conditions of eligibility </w:t>
      </w:r>
      <w:r w:rsidR="00491649">
        <w:rPr>
          <w:rFonts w:asciiTheme="minorHAnsi" w:hAnsiTheme="minorHAnsi" w:cstheme="minorHAnsi"/>
          <w:szCs w:val="24"/>
        </w:rPr>
        <w:t xml:space="preserve">for </w:t>
      </w:r>
      <w:r w:rsidR="001255BF">
        <w:rPr>
          <w:rFonts w:asciiTheme="minorHAnsi" w:hAnsiTheme="minorHAnsi" w:cstheme="minorHAnsi"/>
          <w:szCs w:val="24"/>
        </w:rPr>
        <w:t xml:space="preserve">recipients </w:t>
      </w:r>
      <w:r w:rsidR="00E97FE1">
        <w:rPr>
          <w:rFonts w:asciiTheme="minorHAnsi" w:hAnsiTheme="minorHAnsi" w:cstheme="minorHAnsi"/>
          <w:szCs w:val="24"/>
        </w:rPr>
        <w:t>receiving an Ignite Grant</w:t>
      </w:r>
      <w:r w:rsidR="00FC21DA">
        <w:rPr>
          <w:rFonts w:asciiTheme="minorHAnsi" w:hAnsiTheme="minorHAnsi" w:cstheme="minorHAnsi"/>
          <w:szCs w:val="24"/>
        </w:rPr>
        <w:t>.</w:t>
      </w:r>
    </w:p>
    <w:p w14:paraId="2B008D46" w14:textId="6EFA19E6" w:rsidR="00FC21DA" w:rsidRPr="00053427" w:rsidRDefault="007B52D7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310F02">
        <w:rPr>
          <w:rFonts w:asciiTheme="minorHAnsi" w:hAnsiTheme="minorHAnsi" w:cstheme="minorHAnsi"/>
          <w:szCs w:val="24"/>
        </w:rPr>
        <w:t xml:space="preserve">New </w:t>
      </w:r>
      <w:r w:rsidR="00FC21DA">
        <w:rPr>
          <w:rFonts w:asciiTheme="minorHAnsi" w:hAnsiTheme="minorHAnsi" w:cstheme="minorHAnsi"/>
          <w:szCs w:val="24"/>
        </w:rPr>
        <w:t xml:space="preserve">paragraph </w:t>
      </w:r>
      <w:r w:rsidR="00057039" w:rsidRPr="00310F02">
        <w:rPr>
          <w:rFonts w:asciiTheme="minorHAnsi" w:hAnsiTheme="minorHAnsi" w:cstheme="minorHAnsi"/>
          <w:szCs w:val="24"/>
        </w:rPr>
        <w:t>5.3</w:t>
      </w:r>
      <w:r w:rsidR="00B65775">
        <w:rPr>
          <w:rFonts w:asciiTheme="minorHAnsi" w:hAnsiTheme="minorHAnsi" w:cstheme="minorHAnsi"/>
          <w:szCs w:val="24"/>
        </w:rPr>
        <w:t>5</w:t>
      </w:r>
      <w:r w:rsidR="00057039" w:rsidRPr="00310F02">
        <w:rPr>
          <w:rFonts w:asciiTheme="minorHAnsi" w:hAnsiTheme="minorHAnsi" w:cstheme="minorHAnsi"/>
          <w:szCs w:val="24"/>
        </w:rPr>
        <w:t xml:space="preserve"> sets out conditions applicable to Ignite Grants, including </w:t>
      </w:r>
      <w:r w:rsidR="00CC58A2">
        <w:rPr>
          <w:rFonts w:asciiTheme="minorHAnsi" w:hAnsiTheme="minorHAnsi" w:cstheme="minorHAnsi"/>
          <w:szCs w:val="24"/>
        </w:rPr>
        <w:t>in relation to</w:t>
      </w:r>
      <w:r w:rsidR="00CC58A2" w:rsidRPr="00310F02">
        <w:rPr>
          <w:rFonts w:asciiTheme="minorHAnsi" w:hAnsiTheme="minorHAnsi" w:cstheme="minorHAnsi"/>
          <w:szCs w:val="24"/>
        </w:rPr>
        <w:t xml:space="preserve"> </w:t>
      </w:r>
      <w:r w:rsidR="0022324F">
        <w:rPr>
          <w:rFonts w:asciiTheme="minorHAnsi" w:hAnsiTheme="minorHAnsi" w:cstheme="minorHAnsi"/>
          <w:szCs w:val="24"/>
        </w:rPr>
        <w:t xml:space="preserve">management and reporting of </w:t>
      </w:r>
      <w:r w:rsidR="00057039" w:rsidRPr="00310F02">
        <w:rPr>
          <w:rFonts w:asciiTheme="minorHAnsi" w:hAnsiTheme="minorHAnsi" w:cstheme="minorHAnsi"/>
          <w:szCs w:val="24"/>
        </w:rPr>
        <w:t>conflicts of interest</w:t>
      </w:r>
      <w:r w:rsidR="00CC58A2">
        <w:rPr>
          <w:rFonts w:asciiTheme="minorHAnsi" w:hAnsiTheme="minorHAnsi" w:cstheme="minorHAnsi"/>
          <w:szCs w:val="24"/>
        </w:rPr>
        <w:t>;</w:t>
      </w:r>
      <w:r w:rsidR="00057039" w:rsidRPr="00053427">
        <w:rPr>
          <w:rFonts w:asciiTheme="minorHAnsi" w:hAnsiTheme="minorHAnsi" w:cstheme="minorHAnsi"/>
          <w:szCs w:val="24"/>
        </w:rPr>
        <w:t xml:space="preserve"> privacy</w:t>
      </w:r>
      <w:r w:rsidR="00CC58A2">
        <w:rPr>
          <w:rFonts w:asciiTheme="minorHAnsi" w:hAnsiTheme="minorHAnsi" w:cstheme="minorHAnsi"/>
          <w:szCs w:val="24"/>
        </w:rPr>
        <w:t xml:space="preserve"> and the protection of personal information;</w:t>
      </w:r>
      <w:r w:rsidR="00057039" w:rsidRPr="00053427">
        <w:rPr>
          <w:rFonts w:asciiTheme="minorHAnsi" w:hAnsiTheme="minorHAnsi" w:cstheme="minorHAnsi"/>
          <w:szCs w:val="24"/>
        </w:rPr>
        <w:t xml:space="preserve"> acknowledgement</w:t>
      </w:r>
      <w:r w:rsidR="00CC58A2">
        <w:rPr>
          <w:rFonts w:asciiTheme="minorHAnsi" w:hAnsiTheme="minorHAnsi" w:cstheme="minorHAnsi"/>
          <w:szCs w:val="24"/>
        </w:rPr>
        <w:t xml:space="preserve"> by the recipient that the grant is provided by the Commonwealth;</w:t>
      </w:r>
      <w:r w:rsidR="00057039" w:rsidRPr="00053427">
        <w:rPr>
          <w:rFonts w:asciiTheme="minorHAnsi" w:hAnsiTheme="minorHAnsi" w:cstheme="minorHAnsi"/>
          <w:szCs w:val="24"/>
        </w:rPr>
        <w:t xml:space="preserve"> liaison </w:t>
      </w:r>
      <w:r w:rsidR="008436F0">
        <w:rPr>
          <w:rFonts w:asciiTheme="minorHAnsi" w:hAnsiTheme="minorHAnsi" w:cstheme="minorHAnsi"/>
          <w:szCs w:val="24"/>
        </w:rPr>
        <w:t xml:space="preserve">of the recipient with the department and priority managers </w:t>
      </w:r>
      <w:r w:rsidR="00057039" w:rsidRPr="00053427">
        <w:rPr>
          <w:rFonts w:asciiTheme="minorHAnsi" w:hAnsiTheme="minorHAnsi" w:cstheme="minorHAnsi"/>
          <w:szCs w:val="24"/>
        </w:rPr>
        <w:t>and monitoring</w:t>
      </w:r>
      <w:r w:rsidR="00CE354B">
        <w:rPr>
          <w:rFonts w:asciiTheme="minorHAnsi" w:hAnsiTheme="minorHAnsi" w:cstheme="minorHAnsi"/>
          <w:szCs w:val="24"/>
        </w:rPr>
        <w:t xml:space="preserve"> of the recipient by the department;</w:t>
      </w:r>
      <w:r w:rsidR="00057039" w:rsidRPr="00053427">
        <w:rPr>
          <w:rFonts w:asciiTheme="minorHAnsi" w:hAnsiTheme="minorHAnsi" w:cstheme="minorHAnsi"/>
          <w:szCs w:val="24"/>
        </w:rPr>
        <w:t xml:space="preserve"> </w:t>
      </w:r>
      <w:r w:rsidR="00CE354B">
        <w:rPr>
          <w:rFonts w:asciiTheme="minorHAnsi" w:hAnsiTheme="minorHAnsi" w:cstheme="minorHAnsi"/>
          <w:szCs w:val="24"/>
        </w:rPr>
        <w:t>the recipient indemnifying the Commonwealth in relation to certain acts;</w:t>
      </w:r>
      <w:r w:rsidR="00057039" w:rsidRPr="00053427">
        <w:rPr>
          <w:rFonts w:asciiTheme="minorHAnsi" w:hAnsiTheme="minorHAnsi" w:cstheme="minorHAnsi"/>
          <w:szCs w:val="24"/>
        </w:rPr>
        <w:t xml:space="preserve"> an</w:t>
      </w:r>
      <w:r w:rsidR="003923CE" w:rsidRPr="00053427">
        <w:rPr>
          <w:rFonts w:asciiTheme="minorHAnsi" w:hAnsiTheme="minorHAnsi" w:cstheme="minorHAnsi"/>
          <w:szCs w:val="24"/>
        </w:rPr>
        <w:t>d</w:t>
      </w:r>
      <w:r w:rsidR="00057039" w:rsidRPr="00053427">
        <w:rPr>
          <w:rFonts w:asciiTheme="minorHAnsi" w:hAnsiTheme="minorHAnsi" w:cstheme="minorHAnsi"/>
          <w:szCs w:val="24"/>
        </w:rPr>
        <w:t xml:space="preserve"> intellectual property</w:t>
      </w:r>
      <w:r w:rsidR="0022324F">
        <w:rPr>
          <w:rFonts w:asciiTheme="minorHAnsi" w:hAnsiTheme="minorHAnsi" w:cstheme="minorHAnsi"/>
          <w:szCs w:val="24"/>
        </w:rPr>
        <w:t xml:space="preserve"> matters</w:t>
      </w:r>
      <w:r w:rsidR="00057039" w:rsidRPr="00053427">
        <w:rPr>
          <w:rFonts w:asciiTheme="minorHAnsi" w:hAnsiTheme="minorHAnsi" w:cstheme="minorHAnsi"/>
          <w:szCs w:val="24"/>
        </w:rPr>
        <w:t xml:space="preserve">. </w:t>
      </w:r>
    </w:p>
    <w:p w14:paraId="4E42FE09" w14:textId="7D49D46B" w:rsidR="00FC21DA" w:rsidRPr="00053427" w:rsidRDefault="00057039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053427">
        <w:rPr>
          <w:rFonts w:asciiTheme="minorHAnsi" w:hAnsiTheme="minorHAnsi" w:cstheme="minorHAnsi"/>
          <w:szCs w:val="24"/>
        </w:rPr>
        <w:t xml:space="preserve">Part 2 </w:t>
      </w:r>
      <w:r w:rsidR="00FC21DA" w:rsidRPr="00053427">
        <w:rPr>
          <w:rFonts w:asciiTheme="minorHAnsi" w:hAnsiTheme="minorHAnsi" w:cstheme="minorHAnsi"/>
          <w:szCs w:val="24"/>
        </w:rPr>
        <w:t xml:space="preserve">of Chapter 5 </w:t>
      </w:r>
      <w:r w:rsidRPr="00053427">
        <w:rPr>
          <w:rFonts w:asciiTheme="minorHAnsi" w:hAnsiTheme="minorHAnsi" w:cstheme="minorHAnsi"/>
          <w:szCs w:val="24"/>
        </w:rPr>
        <w:t xml:space="preserve">relates to Innovate </w:t>
      </w:r>
      <w:r w:rsidR="00FC21DA" w:rsidRPr="00053427">
        <w:rPr>
          <w:rFonts w:asciiTheme="minorHAnsi" w:hAnsiTheme="minorHAnsi" w:cstheme="minorHAnsi"/>
          <w:szCs w:val="24"/>
        </w:rPr>
        <w:t>G</w:t>
      </w:r>
      <w:r w:rsidRPr="00053427">
        <w:rPr>
          <w:rFonts w:asciiTheme="minorHAnsi" w:hAnsiTheme="minorHAnsi" w:cstheme="minorHAnsi"/>
          <w:szCs w:val="24"/>
        </w:rPr>
        <w:t>rants</w:t>
      </w:r>
      <w:r w:rsidR="00FC21DA" w:rsidRPr="00053427">
        <w:rPr>
          <w:rFonts w:asciiTheme="minorHAnsi" w:hAnsiTheme="minorHAnsi" w:cstheme="minorHAnsi"/>
          <w:szCs w:val="24"/>
        </w:rPr>
        <w:t>.</w:t>
      </w:r>
      <w:r w:rsidRPr="00053427">
        <w:rPr>
          <w:rFonts w:asciiTheme="minorHAnsi" w:hAnsiTheme="minorHAnsi" w:cstheme="minorHAnsi"/>
          <w:szCs w:val="24"/>
        </w:rPr>
        <w:t xml:space="preserve"> </w:t>
      </w:r>
    </w:p>
    <w:p w14:paraId="0BC3329C" w14:textId="39007366" w:rsidR="00FC21DA" w:rsidRPr="00053427" w:rsidRDefault="00057039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053427">
        <w:rPr>
          <w:rFonts w:asciiTheme="minorHAnsi" w:hAnsiTheme="minorHAnsi" w:cstheme="minorHAnsi"/>
          <w:szCs w:val="24"/>
        </w:rPr>
        <w:t xml:space="preserve">New </w:t>
      </w:r>
      <w:r w:rsidR="00491649">
        <w:rPr>
          <w:rFonts w:asciiTheme="minorHAnsi" w:hAnsiTheme="minorHAnsi" w:cstheme="minorHAnsi"/>
          <w:szCs w:val="24"/>
        </w:rPr>
        <w:t>paragraph</w:t>
      </w:r>
      <w:r w:rsidR="00491649" w:rsidRPr="00053427">
        <w:rPr>
          <w:rFonts w:asciiTheme="minorHAnsi" w:hAnsiTheme="minorHAnsi" w:cstheme="minorHAnsi"/>
          <w:szCs w:val="24"/>
        </w:rPr>
        <w:t xml:space="preserve"> </w:t>
      </w:r>
      <w:r w:rsidRPr="00053427">
        <w:rPr>
          <w:rFonts w:asciiTheme="minorHAnsi" w:hAnsiTheme="minorHAnsi" w:cstheme="minorHAnsi"/>
          <w:szCs w:val="24"/>
        </w:rPr>
        <w:t>5.</w:t>
      </w:r>
      <w:r w:rsidR="00B65775">
        <w:rPr>
          <w:rFonts w:asciiTheme="minorHAnsi" w:hAnsiTheme="minorHAnsi" w:cstheme="minorHAnsi"/>
          <w:szCs w:val="24"/>
        </w:rPr>
        <w:t>40</w:t>
      </w:r>
      <w:r w:rsidR="003923CE" w:rsidRPr="00053427">
        <w:rPr>
          <w:rFonts w:asciiTheme="minorHAnsi" w:hAnsiTheme="minorHAnsi" w:cstheme="minorHAnsi"/>
          <w:szCs w:val="24"/>
        </w:rPr>
        <w:t xml:space="preserve"> </w:t>
      </w:r>
      <w:r w:rsidRPr="00053427">
        <w:rPr>
          <w:rFonts w:asciiTheme="minorHAnsi" w:hAnsiTheme="minorHAnsi" w:cstheme="minorHAnsi"/>
          <w:szCs w:val="24"/>
        </w:rPr>
        <w:t>sets out the purpose of I</w:t>
      </w:r>
      <w:r w:rsidR="00491649">
        <w:rPr>
          <w:rFonts w:asciiTheme="minorHAnsi" w:hAnsiTheme="minorHAnsi" w:cstheme="minorHAnsi"/>
          <w:szCs w:val="24"/>
        </w:rPr>
        <w:t>nnovate</w:t>
      </w:r>
      <w:r w:rsidRPr="00053427">
        <w:rPr>
          <w:rFonts w:asciiTheme="minorHAnsi" w:hAnsiTheme="minorHAnsi" w:cstheme="minorHAnsi"/>
          <w:szCs w:val="24"/>
        </w:rPr>
        <w:t xml:space="preserve"> </w:t>
      </w:r>
      <w:r w:rsidR="00491649">
        <w:rPr>
          <w:rFonts w:asciiTheme="minorHAnsi" w:hAnsiTheme="minorHAnsi" w:cstheme="minorHAnsi"/>
          <w:szCs w:val="24"/>
        </w:rPr>
        <w:t>G</w:t>
      </w:r>
      <w:r w:rsidRPr="00053427">
        <w:rPr>
          <w:rFonts w:asciiTheme="minorHAnsi" w:hAnsiTheme="minorHAnsi" w:cstheme="minorHAnsi"/>
          <w:szCs w:val="24"/>
        </w:rPr>
        <w:t xml:space="preserve">rants, which </w:t>
      </w:r>
      <w:r w:rsidR="009A6A62">
        <w:rPr>
          <w:rFonts w:asciiTheme="minorHAnsi" w:hAnsiTheme="minorHAnsi" w:cstheme="minorHAnsi"/>
          <w:szCs w:val="24"/>
        </w:rPr>
        <w:t xml:space="preserve">may be made to providers under the AEA for the purposes as </w:t>
      </w:r>
      <w:r w:rsidRPr="00053427">
        <w:rPr>
          <w:rFonts w:asciiTheme="minorHAnsi" w:hAnsiTheme="minorHAnsi" w:cstheme="minorHAnsi"/>
          <w:szCs w:val="24"/>
        </w:rPr>
        <w:t xml:space="preserve">described in </w:t>
      </w:r>
      <w:r w:rsidR="00491649">
        <w:rPr>
          <w:rFonts w:asciiTheme="minorHAnsi" w:hAnsiTheme="minorHAnsi" w:cstheme="minorHAnsi"/>
          <w:szCs w:val="24"/>
        </w:rPr>
        <w:t>paragraph</w:t>
      </w:r>
      <w:r w:rsidR="00491649" w:rsidRPr="00053427">
        <w:rPr>
          <w:rFonts w:asciiTheme="minorHAnsi" w:hAnsiTheme="minorHAnsi" w:cstheme="minorHAnsi"/>
          <w:szCs w:val="24"/>
        </w:rPr>
        <w:t xml:space="preserve"> </w:t>
      </w:r>
      <w:r w:rsidRPr="00053427">
        <w:rPr>
          <w:rFonts w:asciiTheme="minorHAnsi" w:hAnsiTheme="minorHAnsi" w:cstheme="minorHAnsi"/>
          <w:szCs w:val="24"/>
        </w:rPr>
        <w:t>5.5</w:t>
      </w:r>
      <w:r w:rsidR="00491649">
        <w:rPr>
          <w:rFonts w:asciiTheme="minorHAnsi" w:hAnsiTheme="minorHAnsi" w:cstheme="minorHAnsi"/>
          <w:szCs w:val="24"/>
        </w:rPr>
        <w:t xml:space="preserve">, </w:t>
      </w:r>
      <w:r w:rsidR="001255BF">
        <w:rPr>
          <w:rFonts w:asciiTheme="minorHAnsi" w:hAnsiTheme="minorHAnsi" w:cstheme="minorHAnsi"/>
          <w:szCs w:val="24"/>
        </w:rPr>
        <w:t xml:space="preserve">and specifically, for the purposes of assisting providers with </w:t>
      </w:r>
      <w:r w:rsidR="00AF6AA9" w:rsidRPr="00595947">
        <w:rPr>
          <w:rFonts w:asciiTheme="minorHAnsi" w:hAnsiTheme="minorHAnsi" w:cstheme="minorHAnsi"/>
          <w:szCs w:val="24"/>
        </w:rPr>
        <w:t xml:space="preserve">developing and testing prototypes </w:t>
      </w:r>
      <w:r w:rsidR="001255BF">
        <w:rPr>
          <w:rFonts w:asciiTheme="minorHAnsi" w:hAnsiTheme="minorHAnsi" w:cstheme="minorHAnsi"/>
          <w:szCs w:val="24"/>
        </w:rPr>
        <w:t>in an operational environment.</w:t>
      </w:r>
    </w:p>
    <w:p w14:paraId="0C78766A" w14:textId="5B8490A8" w:rsidR="00FC21DA" w:rsidRPr="00053427" w:rsidRDefault="00057039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053427">
        <w:rPr>
          <w:rFonts w:asciiTheme="minorHAnsi" w:hAnsiTheme="minorHAnsi" w:cstheme="minorHAnsi"/>
          <w:szCs w:val="24"/>
        </w:rPr>
        <w:t xml:space="preserve">New </w:t>
      </w:r>
      <w:r w:rsidR="00491649">
        <w:rPr>
          <w:rFonts w:asciiTheme="minorHAnsi" w:hAnsiTheme="minorHAnsi" w:cstheme="minorHAnsi"/>
          <w:szCs w:val="24"/>
        </w:rPr>
        <w:t>paragraph</w:t>
      </w:r>
      <w:r w:rsidR="00491649" w:rsidRPr="00053427">
        <w:rPr>
          <w:rFonts w:asciiTheme="minorHAnsi" w:hAnsiTheme="minorHAnsi" w:cstheme="minorHAnsi"/>
          <w:szCs w:val="24"/>
        </w:rPr>
        <w:t xml:space="preserve"> </w:t>
      </w:r>
      <w:r w:rsidRPr="00053427">
        <w:rPr>
          <w:rFonts w:asciiTheme="minorHAnsi" w:hAnsiTheme="minorHAnsi" w:cstheme="minorHAnsi"/>
          <w:szCs w:val="24"/>
        </w:rPr>
        <w:t>5.</w:t>
      </w:r>
      <w:r w:rsidR="003923CE" w:rsidRPr="00053427">
        <w:rPr>
          <w:rFonts w:asciiTheme="minorHAnsi" w:hAnsiTheme="minorHAnsi" w:cstheme="minorHAnsi"/>
          <w:szCs w:val="24"/>
        </w:rPr>
        <w:t>4</w:t>
      </w:r>
      <w:r w:rsidR="00B65775">
        <w:rPr>
          <w:rFonts w:asciiTheme="minorHAnsi" w:hAnsiTheme="minorHAnsi" w:cstheme="minorHAnsi"/>
          <w:szCs w:val="24"/>
        </w:rPr>
        <w:t>5</w:t>
      </w:r>
      <w:r w:rsidRPr="00053427">
        <w:rPr>
          <w:rFonts w:asciiTheme="minorHAnsi" w:hAnsiTheme="minorHAnsi" w:cstheme="minorHAnsi"/>
          <w:szCs w:val="24"/>
        </w:rPr>
        <w:t xml:space="preserve"> specifies bodies corporate for the purposes of </w:t>
      </w:r>
      <w:r w:rsidR="00491649" w:rsidRPr="00491649">
        <w:rPr>
          <w:rFonts w:asciiTheme="minorHAnsi" w:hAnsiTheme="minorHAnsi" w:cstheme="minorHAnsi"/>
          <w:szCs w:val="24"/>
        </w:rPr>
        <w:t>item 14 in the table in subsection 41-10(1) of the Act that may be eligible to receive I</w:t>
      </w:r>
      <w:r w:rsidR="00491649">
        <w:rPr>
          <w:rFonts w:asciiTheme="minorHAnsi" w:hAnsiTheme="minorHAnsi" w:cstheme="minorHAnsi"/>
          <w:szCs w:val="24"/>
        </w:rPr>
        <w:t>nnovate</w:t>
      </w:r>
      <w:r w:rsidR="00491649" w:rsidRPr="00491649">
        <w:rPr>
          <w:rFonts w:asciiTheme="minorHAnsi" w:hAnsiTheme="minorHAnsi" w:cstheme="minorHAnsi"/>
          <w:szCs w:val="24"/>
        </w:rPr>
        <w:t xml:space="preserve"> Grants</w:t>
      </w:r>
      <w:r w:rsidRPr="00053427">
        <w:rPr>
          <w:rFonts w:asciiTheme="minorHAnsi" w:hAnsiTheme="minorHAnsi" w:cstheme="minorHAnsi"/>
          <w:szCs w:val="24"/>
        </w:rPr>
        <w:t xml:space="preserve">, and sets out </w:t>
      </w:r>
      <w:r w:rsidR="00491649">
        <w:rPr>
          <w:rFonts w:asciiTheme="minorHAnsi" w:hAnsiTheme="minorHAnsi" w:cstheme="minorHAnsi"/>
          <w:szCs w:val="24"/>
        </w:rPr>
        <w:t>extra</w:t>
      </w:r>
      <w:r w:rsidR="00491649" w:rsidRPr="00053427">
        <w:rPr>
          <w:rFonts w:asciiTheme="minorHAnsi" w:hAnsiTheme="minorHAnsi" w:cstheme="minorHAnsi"/>
          <w:szCs w:val="24"/>
        </w:rPr>
        <w:t xml:space="preserve"> </w:t>
      </w:r>
      <w:r w:rsidRPr="00053427">
        <w:rPr>
          <w:rFonts w:asciiTheme="minorHAnsi" w:hAnsiTheme="minorHAnsi" w:cstheme="minorHAnsi"/>
          <w:szCs w:val="24"/>
        </w:rPr>
        <w:t xml:space="preserve">conditions of eligibility </w:t>
      </w:r>
      <w:r w:rsidR="00265590" w:rsidRPr="00053427">
        <w:rPr>
          <w:rFonts w:asciiTheme="minorHAnsi" w:hAnsiTheme="minorHAnsi" w:cstheme="minorHAnsi"/>
          <w:szCs w:val="24"/>
        </w:rPr>
        <w:t xml:space="preserve">for </w:t>
      </w:r>
      <w:r w:rsidR="001255BF">
        <w:rPr>
          <w:rFonts w:asciiTheme="minorHAnsi" w:hAnsiTheme="minorHAnsi" w:cstheme="minorHAnsi"/>
          <w:szCs w:val="24"/>
        </w:rPr>
        <w:t>recipients</w:t>
      </w:r>
      <w:r w:rsidR="001255BF" w:rsidRPr="00053427">
        <w:rPr>
          <w:rFonts w:asciiTheme="minorHAnsi" w:hAnsiTheme="minorHAnsi" w:cstheme="minorHAnsi"/>
          <w:szCs w:val="24"/>
        </w:rPr>
        <w:t xml:space="preserve"> </w:t>
      </w:r>
      <w:r w:rsidR="00265590" w:rsidRPr="00053427">
        <w:rPr>
          <w:rFonts w:asciiTheme="minorHAnsi" w:hAnsiTheme="minorHAnsi" w:cstheme="minorHAnsi"/>
          <w:szCs w:val="24"/>
        </w:rPr>
        <w:t>receiving an Innovate Grant</w:t>
      </w:r>
      <w:r w:rsidR="00FC21DA">
        <w:rPr>
          <w:rFonts w:asciiTheme="minorHAnsi" w:hAnsiTheme="minorHAnsi" w:cstheme="minorHAnsi"/>
          <w:szCs w:val="24"/>
        </w:rPr>
        <w:t>.</w:t>
      </w:r>
    </w:p>
    <w:p w14:paraId="544EAF4F" w14:textId="72A86885" w:rsidR="00057039" w:rsidRPr="00053427" w:rsidRDefault="00057039" w:rsidP="00053427">
      <w:pPr>
        <w:pStyle w:val="ListParagraph"/>
        <w:numPr>
          <w:ilvl w:val="0"/>
          <w:numId w:val="1"/>
        </w:numPr>
        <w:spacing w:before="360" w:after="120"/>
        <w:rPr>
          <w:rFonts w:asciiTheme="minorHAnsi" w:hAnsiTheme="minorHAnsi" w:cstheme="minorHAnsi"/>
          <w:szCs w:val="24"/>
        </w:rPr>
      </w:pPr>
      <w:r w:rsidRPr="00053427">
        <w:rPr>
          <w:rFonts w:asciiTheme="minorHAnsi" w:hAnsiTheme="minorHAnsi" w:cstheme="minorHAnsi"/>
          <w:szCs w:val="24"/>
        </w:rPr>
        <w:t xml:space="preserve">New </w:t>
      </w:r>
      <w:r w:rsidR="00E97FE1">
        <w:rPr>
          <w:rFonts w:asciiTheme="minorHAnsi" w:hAnsiTheme="minorHAnsi" w:cstheme="minorHAnsi"/>
          <w:szCs w:val="24"/>
        </w:rPr>
        <w:t>paragraph</w:t>
      </w:r>
      <w:r w:rsidR="00E97FE1" w:rsidRPr="00053427">
        <w:rPr>
          <w:rFonts w:asciiTheme="minorHAnsi" w:hAnsiTheme="minorHAnsi" w:cstheme="minorHAnsi"/>
          <w:szCs w:val="24"/>
        </w:rPr>
        <w:t xml:space="preserve"> </w:t>
      </w:r>
      <w:r w:rsidRPr="00053427">
        <w:rPr>
          <w:rFonts w:asciiTheme="minorHAnsi" w:hAnsiTheme="minorHAnsi" w:cstheme="minorHAnsi"/>
          <w:szCs w:val="24"/>
        </w:rPr>
        <w:t>5.</w:t>
      </w:r>
      <w:r w:rsidR="00B65775">
        <w:rPr>
          <w:rFonts w:asciiTheme="minorHAnsi" w:hAnsiTheme="minorHAnsi" w:cstheme="minorHAnsi"/>
          <w:szCs w:val="24"/>
        </w:rPr>
        <w:t>50</w:t>
      </w:r>
      <w:r w:rsidRPr="00053427">
        <w:rPr>
          <w:rFonts w:asciiTheme="minorHAnsi" w:hAnsiTheme="minorHAnsi" w:cstheme="minorHAnsi"/>
          <w:szCs w:val="24"/>
        </w:rPr>
        <w:t xml:space="preserve"> sets out conditions applicable to </w:t>
      </w:r>
      <w:r w:rsidR="00E97FE1" w:rsidRPr="00053427">
        <w:rPr>
          <w:rFonts w:asciiTheme="minorHAnsi" w:hAnsiTheme="minorHAnsi" w:cstheme="minorHAnsi"/>
          <w:szCs w:val="24"/>
        </w:rPr>
        <w:t>I</w:t>
      </w:r>
      <w:r w:rsidR="00E97FE1">
        <w:rPr>
          <w:rFonts w:asciiTheme="minorHAnsi" w:hAnsiTheme="minorHAnsi" w:cstheme="minorHAnsi"/>
          <w:szCs w:val="24"/>
        </w:rPr>
        <w:t>nnovate</w:t>
      </w:r>
      <w:r w:rsidR="00E97FE1" w:rsidRPr="00053427">
        <w:rPr>
          <w:rFonts w:asciiTheme="minorHAnsi" w:hAnsiTheme="minorHAnsi" w:cstheme="minorHAnsi"/>
          <w:szCs w:val="24"/>
        </w:rPr>
        <w:t xml:space="preserve"> </w:t>
      </w:r>
      <w:r w:rsidRPr="00053427">
        <w:rPr>
          <w:rFonts w:asciiTheme="minorHAnsi" w:hAnsiTheme="minorHAnsi" w:cstheme="minorHAnsi"/>
          <w:szCs w:val="24"/>
        </w:rPr>
        <w:t xml:space="preserve">Grants, including </w:t>
      </w:r>
      <w:r w:rsidR="008D4045" w:rsidRPr="008D4045">
        <w:rPr>
          <w:rFonts w:asciiTheme="minorHAnsi" w:hAnsiTheme="minorHAnsi" w:cstheme="minorHAnsi"/>
          <w:szCs w:val="24"/>
        </w:rPr>
        <w:t>in relation to management and reporting of conflicts of interest; privacy and the protection of personal information; acknowledgement by the recipient that the grant is provided by the Commonwealth; liaison of the recipient with the department and priority managers and monitoring of the recipient by the department; the recipient indemnifying the Commonwealth in relation to certain acts; and intellectual property matters</w:t>
      </w:r>
      <w:r w:rsidRPr="00053427">
        <w:rPr>
          <w:rFonts w:asciiTheme="minorHAnsi" w:hAnsiTheme="minorHAnsi" w:cstheme="minorHAnsi"/>
          <w:szCs w:val="24"/>
        </w:rPr>
        <w:t xml:space="preserve">. </w:t>
      </w:r>
    </w:p>
    <w:p w14:paraId="6F53DF22" w14:textId="77777777" w:rsidR="00C3763A" w:rsidRDefault="00C3763A"/>
    <w:sectPr w:rsidR="00C37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D97C" w14:textId="77777777" w:rsidR="008E29BF" w:rsidRDefault="008E29BF" w:rsidP="00626078">
      <w:pPr>
        <w:spacing w:after="0" w:line="240" w:lineRule="auto"/>
      </w:pPr>
      <w:r>
        <w:separator/>
      </w:r>
    </w:p>
  </w:endnote>
  <w:endnote w:type="continuationSeparator" w:id="0">
    <w:p w14:paraId="0128536C" w14:textId="77777777" w:rsidR="008E29BF" w:rsidRDefault="008E29BF" w:rsidP="00626078">
      <w:pPr>
        <w:spacing w:after="0" w:line="240" w:lineRule="auto"/>
      </w:pPr>
      <w:r>
        <w:continuationSeparator/>
      </w:r>
    </w:p>
  </w:endnote>
  <w:endnote w:type="continuationNotice" w:id="1">
    <w:p w14:paraId="57E62B04" w14:textId="77777777" w:rsidR="008E29BF" w:rsidRDefault="008E2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A5D5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061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283AB" w14:textId="77777777" w:rsidR="00000000" w:rsidRDefault="004560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41EA13" w14:textId="77777777" w:rsidR="00000000" w:rsidRDefault="00000000" w:rsidP="00785B1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810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AD84" w14:textId="77777777" w:rsidR="008E29BF" w:rsidRDefault="008E29BF" w:rsidP="00626078">
      <w:pPr>
        <w:spacing w:after="0" w:line="240" w:lineRule="auto"/>
      </w:pPr>
      <w:r>
        <w:separator/>
      </w:r>
    </w:p>
  </w:footnote>
  <w:footnote w:type="continuationSeparator" w:id="0">
    <w:p w14:paraId="2D0D63E9" w14:textId="77777777" w:rsidR="008E29BF" w:rsidRDefault="008E29BF" w:rsidP="00626078">
      <w:pPr>
        <w:spacing w:after="0" w:line="240" w:lineRule="auto"/>
      </w:pPr>
      <w:r>
        <w:continuationSeparator/>
      </w:r>
    </w:p>
  </w:footnote>
  <w:footnote w:type="continuationNotice" w:id="1">
    <w:p w14:paraId="2DE11B9D" w14:textId="77777777" w:rsidR="008E29BF" w:rsidRDefault="008E2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E8B8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7181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CEC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DC8"/>
    <w:multiLevelType w:val="hybridMultilevel"/>
    <w:tmpl w:val="60F2AFFC"/>
    <w:lvl w:ilvl="0" w:tplc="B156C2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6A73"/>
    <w:multiLevelType w:val="hybridMultilevel"/>
    <w:tmpl w:val="AB52EBF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75B43"/>
    <w:multiLevelType w:val="hybridMultilevel"/>
    <w:tmpl w:val="ED7892E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84985"/>
    <w:multiLevelType w:val="hybridMultilevel"/>
    <w:tmpl w:val="CD2E0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C62B8"/>
    <w:multiLevelType w:val="hybridMultilevel"/>
    <w:tmpl w:val="D8745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39791">
    <w:abstractNumId w:val="0"/>
  </w:num>
  <w:num w:numId="2" w16cid:durableId="1981181928">
    <w:abstractNumId w:val="4"/>
  </w:num>
  <w:num w:numId="3" w16cid:durableId="1573585431">
    <w:abstractNumId w:val="1"/>
  </w:num>
  <w:num w:numId="4" w16cid:durableId="1472475036">
    <w:abstractNumId w:val="2"/>
  </w:num>
  <w:num w:numId="5" w16cid:durableId="11162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3A"/>
    <w:rsid w:val="000426FD"/>
    <w:rsid w:val="00042D4D"/>
    <w:rsid w:val="00053427"/>
    <w:rsid w:val="00057039"/>
    <w:rsid w:val="00063C7D"/>
    <w:rsid w:val="00075520"/>
    <w:rsid w:val="00080C81"/>
    <w:rsid w:val="0008247D"/>
    <w:rsid w:val="000856E5"/>
    <w:rsid w:val="00094340"/>
    <w:rsid w:val="000B34CB"/>
    <w:rsid w:val="000B5FE3"/>
    <w:rsid w:val="000C0898"/>
    <w:rsid w:val="000C20B5"/>
    <w:rsid w:val="000C2864"/>
    <w:rsid w:val="000C5753"/>
    <w:rsid w:val="000C63E3"/>
    <w:rsid w:val="000D16F2"/>
    <w:rsid w:val="000F3104"/>
    <w:rsid w:val="000F3691"/>
    <w:rsid w:val="000F3954"/>
    <w:rsid w:val="000F644E"/>
    <w:rsid w:val="0010716D"/>
    <w:rsid w:val="00120A91"/>
    <w:rsid w:val="0012396E"/>
    <w:rsid w:val="001255BF"/>
    <w:rsid w:val="00143AE2"/>
    <w:rsid w:val="00191E96"/>
    <w:rsid w:val="00192D19"/>
    <w:rsid w:val="00197CC6"/>
    <w:rsid w:val="001A21E8"/>
    <w:rsid w:val="001A6866"/>
    <w:rsid w:val="001B5388"/>
    <w:rsid w:val="001B7B6C"/>
    <w:rsid w:val="001C3604"/>
    <w:rsid w:val="001C402F"/>
    <w:rsid w:val="001C6913"/>
    <w:rsid w:val="001D6342"/>
    <w:rsid w:val="001E0213"/>
    <w:rsid w:val="001F6D4F"/>
    <w:rsid w:val="00201C42"/>
    <w:rsid w:val="00211629"/>
    <w:rsid w:val="00212B66"/>
    <w:rsid w:val="002177F0"/>
    <w:rsid w:val="00222897"/>
    <w:rsid w:val="0022324F"/>
    <w:rsid w:val="002316B1"/>
    <w:rsid w:val="002546DD"/>
    <w:rsid w:val="002556C3"/>
    <w:rsid w:val="00262D8E"/>
    <w:rsid w:val="00262E49"/>
    <w:rsid w:val="00265590"/>
    <w:rsid w:val="002740FD"/>
    <w:rsid w:val="002C7DF7"/>
    <w:rsid w:val="002E0F33"/>
    <w:rsid w:val="002E613F"/>
    <w:rsid w:val="002E778A"/>
    <w:rsid w:val="00301336"/>
    <w:rsid w:val="00310F02"/>
    <w:rsid w:val="0031654A"/>
    <w:rsid w:val="00316EFE"/>
    <w:rsid w:val="0033362C"/>
    <w:rsid w:val="003367C0"/>
    <w:rsid w:val="00347DA8"/>
    <w:rsid w:val="003721BB"/>
    <w:rsid w:val="00383830"/>
    <w:rsid w:val="003923CE"/>
    <w:rsid w:val="003B3B1B"/>
    <w:rsid w:val="003B7D6A"/>
    <w:rsid w:val="003C1EBF"/>
    <w:rsid w:val="003E47A7"/>
    <w:rsid w:val="003E5BD0"/>
    <w:rsid w:val="003E6C80"/>
    <w:rsid w:val="003F13B6"/>
    <w:rsid w:val="00430A05"/>
    <w:rsid w:val="00432204"/>
    <w:rsid w:val="00435D54"/>
    <w:rsid w:val="00450C15"/>
    <w:rsid w:val="0045607E"/>
    <w:rsid w:val="00461515"/>
    <w:rsid w:val="0047084D"/>
    <w:rsid w:val="0047114B"/>
    <w:rsid w:val="00491649"/>
    <w:rsid w:val="00492917"/>
    <w:rsid w:val="0049363F"/>
    <w:rsid w:val="004A64D2"/>
    <w:rsid w:val="004A687D"/>
    <w:rsid w:val="004C2B37"/>
    <w:rsid w:val="004D3E08"/>
    <w:rsid w:val="004F3477"/>
    <w:rsid w:val="0050264B"/>
    <w:rsid w:val="00522FE0"/>
    <w:rsid w:val="005372D5"/>
    <w:rsid w:val="0053783F"/>
    <w:rsid w:val="00540AAF"/>
    <w:rsid w:val="00561EB8"/>
    <w:rsid w:val="0056346D"/>
    <w:rsid w:val="005655D7"/>
    <w:rsid w:val="00566DA3"/>
    <w:rsid w:val="00576617"/>
    <w:rsid w:val="00581888"/>
    <w:rsid w:val="00592A10"/>
    <w:rsid w:val="00593895"/>
    <w:rsid w:val="005A19AA"/>
    <w:rsid w:val="005B2F34"/>
    <w:rsid w:val="005B7AA4"/>
    <w:rsid w:val="005E60D6"/>
    <w:rsid w:val="005F2B77"/>
    <w:rsid w:val="005F3C69"/>
    <w:rsid w:val="00606D95"/>
    <w:rsid w:val="00607BDC"/>
    <w:rsid w:val="006149D8"/>
    <w:rsid w:val="00626078"/>
    <w:rsid w:val="0063069D"/>
    <w:rsid w:val="006343A0"/>
    <w:rsid w:val="0063770D"/>
    <w:rsid w:val="006400F4"/>
    <w:rsid w:val="0064083A"/>
    <w:rsid w:val="00641DCD"/>
    <w:rsid w:val="00645E45"/>
    <w:rsid w:val="006555E7"/>
    <w:rsid w:val="00655D62"/>
    <w:rsid w:val="00660652"/>
    <w:rsid w:val="00660DDB"/>
    <w:rsid w:val="00661943"/>
    <w:rsid w:val="0067181F"/>
    <w:rsid w:val="006863C8"/>
    <w:rsid w:val="006B094D"/>
    <w:rsid w:val="006B1218"/>
    <w:rsid w:val="006B2739"/>
    <w:rsid w:val="006B7246"/>
    <w:rsid w:val="006D280C"/>
    <w:rsid w:val="006D59CE"/>
    <w:rsid w:val="006E14E6"/>
    <w:rsid w:val="006E244D"/>
    <w:rsid w:val="006F2EAA"/>
    <w:rsid w:val="00700668"/>
    <w:rsid w:val="00703551"/>
    <w:rsid w:val="00703E96"/>
    <w:rsid w:val="007061CA"/>
    <w:rsid w:val="0070720F"/>
    <w:rsid w:val="00715D39"/>
    <w:rsid w:val="00721D02"/>
    <w:rsid w:val="007236B3"/>
    <w:rsid w:val="00726855"/>
    <w:rsid w:val="00733B46"/>
    <w:rsid w:val="00736159"/>
    <w:rsid w:val="00736FEA"/>
    <w:rsid w:val="007556C2"/>
    <w:rsid w:val="007632DB"/>
    <w:rsid w:val="0077042F"/>
    <w:rsid w:val="00772DF3"/>
    <w:rsid w:val="00784A1D"/>
    <w:rsid w:val="00792D83"/>
    <w:rsid w:val="007968D2"/>
    <w:rsid w:val="007A0317"/>
    <w:rsid w:val="007B126C"/>
    <w:rsid w:val="007B52D7"/>
    <w:rsid w:val="007C365F"/>
    <w:rsid w:val="007E409C"/>
    <w:rsid w:val="00811409"/>
    <w:rsid w:val="00813342"/>
    <w:rsid w:val="00824D96"/>
    <w:rsid w:val="008436F0"/>
    <w:rsid w:val="00847480"/>
    <w:rsid w:val="00854518"/>
    <w:rsid w:val="00854AB6"/>
    <w:rsid w:val="00856FDE"/>
    <w:rsid w:val="0086088B"/>
    <w:rsid w:val="0086247B"/>
    <w:rsid w:val="00876C7F"/>
    <w:rsid w:val="00881A52"/>
    <w:rsid w:val="00885314"/>
    <w:rsid w:val="008903C3"/>
    <w:rsid w:val="008B4224"/>
    <w:rsid w:val="008D4045"/>
    <w:rsid w:val="008D414B"/>
    <w:rsid w:val="008D71B7"/>
    <w:rsid w:val="008E29BF"/>
    <w:rsid w:val="008F2B4B"/>
    <w:rsid w:val="008F69B0"/>
    <w:rsid w:val="0090284F"/>
    <w:rsid w:val="0090570C"/>
    <w:rsid w:val="00911A3A"/>
    <w:rsid w:val="009234EF"/>
    <w:rsid w:val="009415EC"/>
    <w:rsid w:val="00944247"/>
    <w:rsid w:val="009442BE"/>
    <w:rsid w:val="00952E16"/>
    <w:rsid w:val="009564BA"/>
    <w:rsid w:val="00960F21"/>
    <w:rsid w:val="00964336"/>
    <w:rsid w:val="00970B60"/>
    <w:rsid w:val="009717CC"/>
    <w:rsid w:val="009740B9"/>
    <w:rsid w:val="009831DF"/>
    <w:rsid w:val="009A317E"/>
    <w:rsid w:val="009A6A62"/>
    <w:rsid w:val="009C4459"/>
    <w:rsid w:val="009C4DC3"/>
    <w:rsid w:val="009C5303"/>
    <w:rsid w:val="009D0BD2"/>
    <w:rsid w:val="009E12C9"/>
    <w:rsid w:val="009E5268"/>
    <w:rsid w:val="009E7336"/>
    <w:rsid w:val="00A05E4E"/>
    <w:rsid w:val="00A063CC"/>
    <w:rsid w:val="00A37690"/>
    <w:rsid w:val="00A445CE"/>
    <w:rsid w:val="00A53E43"/>
    <w:rsid w:val="00A54EFD"/>
    <w:rsid w:val="00A62F08"/>
    <w:rsid w:val="00A8106D"/>
    <w:rsid w:val="00A84A80"/>
    <w:rsid w:val="00A86ED6"/>
    <w:rsid w:val="00AB26E2"/>
    <w:rsid w:val="00AB55D9"/>
    <w:rsid w:val="00AB6EBE"/>
    <w:rsid w:val="00AC5440"/>
    <w:rsid w:val="00AD54E9"/>
    <w:rsid w:val="00AE13DD"/>
    <w:rsid w:val="00AF6AA9"/>
    <w:rsid w:val="00B01327"/>
    <w:rsid w:val="00B1573B"/>
    <w:rsid w:val="00B31EA2"/>
    <w:rsid w:val="00B3259D"/>
    <w:rsid w:val="00B3307C"/>
    <w:rsid w:val="00B35B1D"/>
    <w:rsid w:val="00B377D3"/>
    <w:rsid w:val="00B43306"/>
    <w:rsid w:val="00B5678C"/>
    <w:rsid w:val="00B65775"/>
    <w:rsid w:val="00B81943"/>
    <w:rsid w:val="00B825B9"/>
    <w:rsid w:val="00BB43FC"/>
    <w:rsid w:val="00BB601C"/>
    <w:rsid w:val="00BC3DED"/>
    <w:rsid w:val="00BC454D"/>
    <w:rsid w:val="00BD1A0E"/>
    <w:rsid w:val="00BD6B39"/>
    <w:rsid w:val="00BF0B71"/>
    <w:rsid w:val="00BF68A9"/>
    <w:rsid w:val="00C0239E"/>
    <w:rsid w:val="00C07FEA"/>
    <w:rsid w:val="00C14077"/>
    <w:rsid w:val="00C27F33"/>
    <w:rsid w:val="00C313AF"/>
    <w:rsid w:val="00C3763A"/>
    <w:rsid w:val="00C50C35"/>
    <w:rsid w:val="00C51A5A"/>
    <w:rsid w:val="00C61771"/>
    <w:rsid w:val="00C65295"/>
    <w:rsid w:val="00C744BE"/>
    <w:rsid w:val="00C94D33"/>
    <w:rsid w:val="00C97696"/>
    <w:rsid w:val="00CA40A5"/>
    <w:rsid w:val="00CC58A2"/>
    <w:rsid w:val="00CE0128"/>
    <w:rsid w:val="00CE2419"/>
    <w:rsid w:val="00CE354B"/>
    <w:rsid w:val="00CF5A86"/>
    <w:rsid w:val="00CF5BB4"/>
    <w:rsid w:val="00D07AEF"/>
    <w:rsid w:val="00D127D1"/>
    <w:rsid w:val="00D31948"/>
    <w:rsid w:val="00D53903"/>
    <w:rsid w:val="00D65976"/>
    <w:rsid w:val="00D8051F"/>
    <w:rsid w:val="00D83341"/>
    <w:rsid w:val="00D91854"/>
    <w:rsid w:val="00DA0A0F"/>
    <w:rsid w:val="00DB1E92"/>
    <w:rsid w:val="00DE01FA"/>
    <w:rsid w:val="00DE0695"/>
    <w:rsid w:val="00DE0949"/>
    <w:rsid w:val="00DE1382"/>
    <w:rsid w:val="00DE505D"/>
    <w:rsid w:val="00E14195"/>
    <w:rsid w:val="00E1587B"/>
    <w:rsid w:val="00E17306"/>
    <w:rsid w:val="00E31192"/>
    <w:rsid w:val="00E407F3"/>
    <w:rsid w:val="00E91F89"/>
    <w:rsid w:val="00E97FE1"/>
    <w:rsid w:val="00EB6B6A"/>
    <w:rsid w:val="00ED2375"/>
    <w:rsid w:val="00EE213D"/>
    <w:rsid w:val="00EF0ED6"/>
    <w:rsid w:val="00F15D31"/>
    <w:rsid w:val="00F21D06"/>
    <w:rsid w:val="00F22FD0"/>
    <w:rsid w:val="00F3647A"/>
    <w:rsid w:val="00F610DE"/>
    <w:rsid w:val="00F61E1F"/>
    <w:rsid w:val="00F961FA"/>
    <w:rsid w:val="00FA100C"/>
    <w:rsid w:val="00FA294D"/>
    <w:rsid w:val="00FA6A51"/>
    <w:rsid w:val="00FC21DA"/>
    <w:rsid w:val="00FC7DBF"/>
    <w:rsid w:val="00FE004A"/>
    <w:rsid w:val="00FE6EF4"/>
    <w:rsid w:val="00FF19A4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B9768"/>
  <w15:chartTrackingRefBased/>
  <w15:docId w15:val="{03FA72C2-A084-495D-AB00-E15437CF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7CC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3763A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63A"/>
    <w:pPr>
      <w:keepNext/>
      <w:spacing w:before="240" w:after="120"/>
      <w:outlineLvl w:val="1"/>
    </w:pPr>
    <w:rPr>
      <w:rFonts w:asciiTheme="minorHAnsi" w:hAnsiTheme="minorHAnsi" w:cstheme="minorHAnsi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63A"/>
    <w:pPr>
      <w:keepNext/>
      <w:spacing w:before="120" w:after="120"/>
      <w:outlineLvl w:val="2"/>
    </w:pPr>
    <w:rPr>
      <w:rFonts w:asciiTheme="minorHAnsi" w:hAnsiTheme="minorHAnsi" w:cstheme="minorHAns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63A"/>
    <w:rPr>
      <w:rFonts w:cstheme="minorHAnsi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3763A"/>
    <w:rPr>
      <w:rFonts w:cstheme="minorHAnsi"/>
      <w:b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3763A"/>
    <w:rPr>
      <w:rFonts w:cstheme="minorHAnsi"/>
      <w:kern w:val="0"/>
      <w:sz w:val="24"/>
      <w:szCs w:val="24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C376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63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7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63A"/>
    <w:rPr>
      <w:rFonts w:ascii="Times New Roman" w:hAnsi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7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63A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7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63A"/>
    <w:rPr>
      <w:rFonts w:ascii="Times New Roman" w:hAnsi="Times New Roman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3763A"/>
    <w:pPr>
      <w:jc w:val="center"/>
    </w:pPr>
    <w:rPr>
      <w:rFonts w:asciiTheme="minorHAnsi" w:hAnsiTheme="minorHAnsi" w:cstheme="minorHAnsi"/>
      <w:b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3763A"/>
    <w:rPr>
      <w:rFonts w:cstheme="minorHAnsi"/>
      <w:b/>
      <w:kern w:val="0"/>
      <w:sz w:val="24"/>
      <w:szCs w:val="24"/>
      <w:u w:val="singl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63A"/>
    <w:pPr>
      <w:jc w:val="center"/>
    </w:pPr>
    <w:rPr>
      <w:rFonts w:asciiTheme="minorHAnsi" w:hAnsiTheme="minorHAnsi" w:cstheme="minorHAnsi"/>
      <w:b/>
      <w:i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763A"/>
    <w:rPr>
      <w:rFonts w:cstheme="minorHAnsi"/>
      <w:b/>
      <w:i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3763A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A0E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D71B7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2740FD"/>
  </w:style>
  <w:style w:type="character" w:customStyle="1" w:styleId="eop">
    <w:name w:val="eop"/>
    <w:basedOn w:val="DefaultParagraphFont"/>
    <w:rsid w:val="00143AE2"/>
  </w:style>
  <w:style w:type="character" w:styleId="Mention">
    <w:name w:val="Mention"/>
    <w:basedOn w:val="DefaultParagraphFont"/>
    <w:uiPriority w:val="99"/>
    <w:unhideWhenUsed/>
    <w:rsid w:val="004C2B3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herc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c3699-71c5-4223-b114-a3a8ca58b323">
      <Terms xmlns="http://schemas.microsoft.com/office/infopath/2007/PartnerControls"/>
    </lcf76f155ced4ddcb4097134ff3c332f>
    <m xmlns="f3bc3699-71c5-4223-b114-a3a8ca58b323" xsi:nil="true"/>
    <_Flow_SignoffStatus xmlns="f3bc3699-71c5-4223-b114-a3a8ca58b323" xsi:nil="true"/>
    <TaxCatchAll xmlns="9106da40-373e-4458-aaaf-ef92b94dd0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AFD4EF5D4CC49957D76BFB6CB676F" ma:contentTypeVersion="18" ma:contentTypeDescription="Create a new document." ma:contentTypeScope="" ma:versionID="168454a7d2d65717d98e8321e24fe9a8">
  <xsd:schema xmlns:xsd="http://www.w3.org/2001/XMLSchema" xmlns:xs="http://www.w3.org/2001/XMLSchema" xmlns:p="http://schemas.microsoft.com/office/2006/metadata/properties" xmlns:ns2="f3bc3699-71c5-4223-b114-a3a8ca58b323" xmlns:ns3="9106da40-373e-4458-aaaf-ef92b94dd02f" targetNamespace="http://schemas.microsoft.com/office/2006/metadata/properties" ma:root="true" ma:fieldsID="35aa7d5198d7b6982aa710ea15115ba2" ns2:_="" ns3:_="">
    <xsd:import namespace="f3bc3699-71c5-4223-b114-a3a8ca58b323"/>
    <xsd:import namespace="9106da40-373e-4458-aaaf-ef92b94dd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c3699-71c5-4223-b114-a3a8ca58b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" ma:index="25" nillable="true" ma:displayName="m" ma:format="DateTime" ma:internalName="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da40-373e-4458-aaaf-ef92b94dd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0f940e-4531-4d4e-bd79-f0759acf603f}" ma:internalName="TaxCatchAll" ma:showField="CatchAllData" ma:web="9106da40-373e-4458-aaaf-ef92b94dd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6E8E2-12DE-4DE9-B601-4636028FB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42B4B-8A31-4A3F-962B-997B6658DD47}">
  <ds:schemaRefs>
    <ds:schemaRef ds:uri="http://schemas.microsoft.com/office/2006/metadata/properties"/>
    <ds:schemaRef ds:uri="http://schemas.microsoft.com/office/infopath/2007/PartnerControls"/>
    <ds:schemaRef ds:uri="f3bc3699-71c5-4223-b114-a3a8ca58b323"/>
    <ds:schemaRef ds:uri="9106da40-373e-4458-aaaf-ef92b94dd02f"/>
  </ds:schemaRefs>
</ds:datastoreItem>
</file>

<file path=customXml/itemProps3.xml><?xml version="1.0" encoding="utf-8"?>
<ds:datastoreItem xmlns:ds="http://schemas.openxmlformats.org/officeDocument/2006/customXml" ds:itemID="{DC301F19-8B8A-40A4-A75B-7664A55FD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c3699-71c5-4223-b114-a3a8ca58b323"/>
    <ds:schemaRef ds:uri="9106da40-373e-4458-aaaf-ef92b94dd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Links>
    <vt:vector size="18" baseType="variant">
      <vt:variant>
        <vt:i4>1638407</vt:i4>
      </vt:variant>
      <vt:variant>
        <vt:i4>6</vt:i4>
      </vt:variant>
      <vt:variant>
        <vt:i4>0</vt:i4>
      </vt:variant>
      <vt:variant>
        <vt:i4>5</vt:i4>
      </vt:variant>
      <vt:variant>
        <vt:lpwstr>https://www.aph.gov.au/Parliamentary_Business/Committees/Senate/Scrutiny_of_Delegated_Legislation/Guidelines/consultation</vt:lpwstr>
      </vt:variant>
      <vt:variant>
        <vt:lpwstr/>
      </vt:variant>
      <vt:variant>
        <vt:i4>2031646</vt:i4>
      </vt:variant>
      <vt:variant>
        <vt:i4>3</vt:i4>
      </vt:variant>
      <vt:variant>
        <vt:i4>0</vt:i4>
      </vt:variant>
      <vt:variant>
        <vt:i4>5</vt:i4>
      </vt:variant>
      <vt:variant>
        <vt:lpwstr>https://www.opc.gov.au/publications/opc-instruments-handbook</vt:lpwstr>
      </vt:variant>
      <vt:variant>
        <vt:lpwstr/>
      </vt:variant>
      <vt:variant>
        <vt:i4>2162733</vt:i4>
      </vt:variant>
      <vt:variant>
        <vt:i4>0</vt:i4>
      </vt:variant>
      <vt:variant>
        <vt:i4>0</vt:i4>
      </vt:variant>
      <vt:variant>
        <vt:i4>5</vt:i4>
      </vt:variant>
      <vt:variant>
        <vt:lpwstr>https://oia.pmc.gov.au/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MALET,Tabitha</dc:creator>
  <cp:keywords/>
  <dc:description/>
  <cp:lastModifiedBy>BOND,Daniel</cp:lastModifiedBy>
  <cp:revision>10</cp:revision>
  <dcterms:created xsi:type="dcterms:W3CDTF">2023-09-12T01:48:00Z</dcterms:created>
  <dcterms:modified xsi:type="dcterms:W3CDTF">2023-09-26T02:19:00Z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2023-07-04T01:36:54Z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f2d93d08-f7b2-47f7-b1e8-dc8b270471c5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0x010100F46AFD4EF5D4CC49957D76BFB6CB676F</vt:lpwstr>
  </property>
  <property fmtid="{D5CDD505-2E9C-101B-9397-08002B2CF9AE}" pid="10" name="MediaServiceImageTags">
    <vt:lpwstr/>
  </property>
</Properties>
</file>