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B2F6" w14:textId="77777777" w:rsidR="005E317F" w:rsidRPr="00ED49A4" w:rsidRDefault="005E317F" w:rsidP="005E317F">
      <w:pPr>
        <w:rPr>
          <w:sz w:val="28"/>
        </w:rPr>
      </w:pPr>
      <w:r w:rsidRPr="00ED49A4">
        <w:rPr>
          <w:noProof/>
          <w:lang w:eastAsia="en-AU"/>
        </w:rPr>
        <w:drawing>
          <wp:inline distT="0" distB="0" distL="0" distR="0" wp14:anchorId="4CFC56B3" wp14:editId="0796F7A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7D3B" w14:textId="77777777" w:rsidR="005E317F" w:rsidRPr="00ED49A4" w:rsidRDefault="005E317F" w:rsidP="005E317F">
      <w:pPr>
        <w:rPr>
          <w:sz w:val="19"/>
        </w:rPr>
      </w:pPr>
    </w:p>
    <w:p w14:paraId="43090FA2" w14:textId="57AB598C" w:rsidR="005E317F" w:rsidRPr="00ED49A4" w:rsidRDefault="00473142" w:rsidP="005E317F">
      <w:pPr>
        <w:pStyle w:val="ShortT"/>
      </w:pPr>
      <w:bookmarkStart w:id="0" w:name="_Hlk149571894"/>
      <w:bookmarkStart w:id="1" w:name="_Hlk149556534"/>
      <w:r w:rsidRPr="00ED49A4">
        <w:t xml:space="preserve">Health Insurance Legislation </w:t>
      </w:r>
      <w:r w:rsidR="005E317F" w:rsidRPr="00ED49A4">
        <w:t xml:space="preserve">Amendment </w:t>
      </w:r>
      <w:r w:rsidR="001B1C20" w:rsidRPr="00ED49A4">
        <w:t>(</w:t>
      </w:r>
      <w:r w:rsidR="00F62121" w:rsidRPr="00ED49A4">
        <w:t>2023 Measures No. 4</w:t>
      </w:r>
      <w:r w:rsidR="005E317F" w:rsidRPr="00ED49A4">
        <w:t xml:space="preserve">) </w:t>
      </w:r>
      <w:r w:rsidRPr="00ED49A4">
        <w:t>Determination</w:t>
      </w:r>
      <w:r w:rsidR="005E317F" w:rsidRPr="00ED49A4">
        <w:t xml:space="preserve"> </w:t>
      </w:r>
      <w:r w:rsidRPr="00ED49A4">
        <w:t>2023</w:t>
      </w:r>
      <w:bookmarkEnd w:id="0"/>
      <w:r w:rsidRPr="00ED49A4">
        <w:t xml:space="preserve"> </w:t>
      </w:r>
    </w:p>
    <w:bookmarkEnd w:id="1"/>
    <w:p w14:paraId="4DA99377" w14:textId="219CB2A5" w:rsidR="005E317F" w:rsidRPr="00ED49A4" w:rsidRDefault="005E317F" w:rsidP="005E317F">
      <w:pPr>
        <w:pStyle w:val="SignCoverPageStart"/>
        <w:spacing w:before="240"/>
        <w:ind w:right="91"/>
        <w:rPr>
          <w:szCs w:val="22"/>
        </w:rPr>
      </w:pPr>
      <w:r w:rsidRPr="00ED49A4">
        <w:rPr>
          <w:szCs w:val="22"/>
        </w:rPr>
        <w:t xml:space="preserve">I, </w:t>
      </w:r>
      <w:r w:rsidR="00473142" w:rsidRPr="00ED49A4">
        <w:rPr>
          <w:szCs w:val="22"/>
        </w:rPr>
        <w:t xml:space="preserve">Louise Riley, delegate of the Minister for Health and Aged Care, </w:t>
      </w:r>
      <w:r w:rsidRPr="00ED49A4">
        <w:rPr>
          <w:szCs w:val="22"/>
        </w:rPr>
        <w:t xml:space="preserve">make the following </w:t>
      </w:r>
      <w:r w:rsidR="00473142" w:rsidRPr="00ED49A4">
        <w:rPr>
          <w:szCs w:val="22"/>
        </w:rPr>
        <w:t>determination</w:t>
      </w:r>
      <w:r w:rsidRPr="00ED49A4">
        <w:rPr>
          <w:szCs w:val="22"/>
        </w:rPr>
        <w:t>.</w:t>
      </w:r>
    </w:p>
    <w:p w14:paraId="7D8B1F5B" w14:textId="45F442DA" w:rsidR="005E317F" w:rsidRPr="00ED49A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D49A4">
        <w:rPr>
          <w:szCs w:val="22"/>
        </w:rPr>
        <w:t>Dated</w:t>
      </w:r>
      <w:r w:rsidRPr="00ED49A4">
        <w:rPr>
          <w:szCs w:val="22"/>
        </w:rPr>
        <w:tab/>
      </w:r>
      <w:r w:rsidR="00DB6D37" w:rsidRPr="00ED49A4">
        <w:rPr>
          <w:szCs w:val="22"/>
        </w:rPr>
        <w:t>14</w:t>
      </w:r>
      <w:r w:rsidR="00473142" w:rsidRPr="00ED49A4">
        <w:rPr>
          <w:szCs w:val="22"/>
        </w:rPr>
        <w:tab/>
      </w:r>
      <w:r w:rsidR="00645A74" w:rsidRPr="00ED49A4">
        <w:rPr>
          <w:szCs w:val="22"/>
        </w:rPr>
        <w:t>December</w:t>
      </w:r>
      <w:r w:rsidR="00473142" w:rsidRPr="00ED49A4">
        <w:rPr>
          <w:szCs w:val="22"/>
        </w:rPr>
        <w:t xml:space="preserve"> 2023</w:t>
      </w:r>
      <w:r w:rsidRPr="00ED49A4">
        <w:rPr>
          <w:szCs w:val="22"/>
        </w:rPr>
        <w:tab/>
      </w:r>
      <w:r w:rsidRPr="00ED49A4">
        <w:rPr>
          <w:szCs w:val="22"/>
        </w:rPr>
        <w:tab/>
      </w:r>
      <w:r w:rsidRPr="00ED49A4">
        <w:rPr>
          <w:szCs w:val="22"/>
        </w:rPr>
        <w:tab/>
      </w:r>
    </w:p>
    <w:p w14:paraId="5D3EF22C" w14:textId="25C0176D" w:rsidR="005E317F" w:rsidRPr="00ED49A4" w:rsidRDefault="00473142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D49A4">
        <w:rPr>
          <w:szCs w:val="22"/>
        </w:rPr>
        <w:t>Louise Riley</w:t>
      </w:r>
    </w:p>
    <w:p w14:paraId="62E7E002" w14:textId="65025C41" w:rsidR="00473142" w:rsidRPr="00ED49A4" w:rsidRDefault="00473142" w:rsidP="00473142">
      <w:pPr>
        <w:pStyle w:val="SignCoverPageEnd"/>
        <w:ind w:right="91"/>
        <w:rPr>
          <w:sz w:val="22"/>
        </w:rPr>
      </w:pPr>
      <w:r w:rsidRPr="00ED49A4">
        <w:rPr>
          <w:sz w:val="22"/>
        </w:rPr>
        <w:t>Assistant Secretary</w:t>
      </w:r>
    </w:p>
    <w:p w14:paraId="0D831AE7" w14:textId="7933F0D6" w:rsidR="00473142" w:rsidRPr="00ED49A4" w:rsidRDefault="00473142" w:rsidP="00473142">
      <w:pPr>
        <w:pStyle w:val="SignCoverPageEnd"/>
        <w:ind w:right="91"/>
        <w:rPr>
          <w:sz w:val="22"/>
        </w:rPr>
      </w:pPr>
      <w:r w:rsidRPr="00ED49A4">
        <w:rPr>
          <w:sz w:val="22"/>
        </w:rPr>
        <w:t>MBS Policy and Reviews Branch</w:t>
      </w:r>
    </w:p>
    <w:p w14:paraId="00ADDD8B" w14:textId="770F6DDA" w:rsidR="00473142" w:rsidRPr="00ED49A4" w:rsidRDefault="00473142" w:rsidP="00473142">
      <w:pPr>
        <w:pStyle w:val="SignCoverPageEnd"/>
        <w:ind w:right="91"/>
        <w:rPr>
          <w:sz w:val="22"/>
        </w:rPr>
      </w:pPr>
      <w:r w:rsidRPr="00ED49A4">
        <w:rPr>
          <w:sz w:val="22"/>
        </w:rPr>
        <w:t xml:space="preserve">Medicare Benefits and Digital Health Division </w:t>
      </w:r>
    </w:p>
    <w:p w14:paraId="7453CD13" w14:textId="39E24B60" w:rsidR="00473142" w:rsidRPr="00ED49A4" w:rsidRDefault="00473142" w:rsidP="00473142">
      <w:pPr>
        <w:pStyle w:val="SignCoverPageEnd"/>
        <w:ind w:right="91"/>
        <w:rPr>
          <w:sz w:val="22"/>
        </w:rPr>
      </w:pPr>
      <w:r w:rsidRPr="00ED49A4">
        <w:rPr>
          <w:sz w:val="22"/>
        </w:rPr>
        <w:t>Health Resourcing Group</w:t>
      </w:r>
    </w:p>
    <w:p w14:paraId="017D3CA8" w14:textId="31550DC3" w:rsidR="00473142" w:rsidRPr="00ED49A4" w:rsidRDefault="00473142" w:rsidP="00473142">
      <w:pPr>
        <w:pStyle w:val="SignCoverPageEnd"/>
        <w:ind w:right="91"/>
        <w:rPr>
          <w:sz w:val="22"/>
        </w:rPr>
      </w:pPr>
      <w:r w:rsidRPr="00ED49A4">
        <w:rPr>
          <w:sz w:val="22"/>
        </w:rPr>
        <w:t>Department of Health and Aged Care</w:t>
      </w:r>
    </w:p>
    <w:p w14:paraId="0ABF8283" w14:textId="77777777" w:rsidR="00473142" w:rsidRPr="00ED49A4" w:rsidRDefault="00473142" w:rsidP="00473142">
      <w:pPr>
        <w:rPr>
          <w:lang w:eastAsia="en-AU"/>
        </w:rPr>
      </w:pPr>
    </w:p>
    <w:p w14:paraId="14F552D7" w14:textId="77777777" w:rsidR="00B20990" w:rsidRPr="00ED49A4" w:rsidRDefault="00B20990" w:rsidP="00B20990"/>
    <w:p w14:paraId="2277B6EF" w14:textId="77777777" w:rsidR="00B20990" w:rsidRPr="00ED49A4" w:rsidRDefault="00B20990" w:rsidP="00B20990">
      <w:pPr>
        <w:sectPr w:rsidR="00B20990" w:rsidRPr="00ED49A4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5B1A479" w14:textId="77777777" w:rsidR="00B20990" w:rsidRPr="00ED49A4" w:rsidRDefault="00B20990" w:rsidP="00B20990">
      <w:pPr>
        <w:outlineLvl w:val="0"/>
        <w:rPr>
          <w:sz w:val="36"/>
        </w:rPr>
      </w:pPr>
      <w:r w:rsidRPr="00ED49A4">
        <w:rPr>
          <w:sz w:val="36"/>
        </w:rPr>
        <w:lastRenderedPageBreak/>
        <w:t>Contents</w:t>
      </w:r>
    </w:p>
    <w:bookmarkStart w:id="2" w:name="BKCheck15B_2"/>
    <w:bookmarkEnd w:id="2"/>
    <w:p w14:paraId="19FB7394" w14:textId="05E9693E" w:rsidR="005A1E59" w:rsidRPr="00ED49A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9A4">
        <w:fldChar w:fldCharType="begin"/>
      </w:r>
      <w:r w:rsidRPr="00ED49A4">
        <w:instrText xml:space="preserve"> TOC \o "1-9" </w:instrText>
      </w:r>
      <w:r w:rsidRPr="00ED49A4">
        <w:fldChar w:fldCharType="separate"/>
      </w:r>
      <w:r w:rsidR="005A1E59" w:rsidRPr="00ED49A4">
        <w:rPr>
          <w:noProof/>
        </w:rPr>
        <w:t>1  Name</w:t>
      </w:r>
      <w:r w:rsidR="005A1E59" w:rsidRPr="00ED49A4">
        <w:rPr>
          <w:noProof/>
        </w:rPr>
        <w:tab/>
      </w:r>
      <w:r w:rsidR="005A1E59" w:rsidRPr="00ED49A4">
        <w:rPr>
          <w:noProof/>
        </w:rPr>
        <w:fldChar w:fldCharType="begin"/>
      </w:r>
      <w:r w:rsidR="005A1E59" w:rsidRPr="00ED49A4">
        <w:rPr>
          <w:noProof/>
        </w:rPr>
        <w:instrText xml:space="preserve"> PAGEREF _Toc151734784 \h </w:instrText>
      </w:r>
      <w:r w:rsidR="005A1E59" w:rsidRPr="00ED49A4">
        <w:rPr>
          <w:noProof/>
        </w:rPr>
      </w:r>
      <w:r w:rsidR="005A1E59" w:rsidRPr="00ED49A4">
        <w:rPr>
          <w:noProof/>
        </w:rPr>
        <w:fldChar w:fldCharType="separate"/>
      </w:r>
      <w:r w:rsidR="002C6360" w:rsidRPr="00ED49A4">
        <w:rPr>
          <w:noProof/>
        </w:rPr>
        <w:t>1</w:t>
      </w:r>
      <w:r w:rsidR="005A1E59" w:rsidRPr="00ED49A4">
        <w:rPr>
          <w:noProof/>
        </w:rPr>
        <w:fldChar w:fldCharType="end"/>
      </w:r>
    </w:p>
    <w:p w14:paraId="5E8DBBF2" w14:textId="03A34762" w:rsidR="005A1E59" w:rsidRPr="00ED49A4" w:rsidRDefault="005A1E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9A4">
        <w:rPr>
          <w:noProof/>
        </w:rPr>
        <w:t>2  Commencement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_Toc151734785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1</w:t>
      </w:r>
      <w:r w:rsidRPr="00ED49A4">
        <w:rPr>
          <w:noProof/>
        </w:rPr>
        <w:fldChar w:fldCharType="end"/>
      </w:r>
    </w:p>
    <w:p w14:paraId="7E70222E" w14:textId="63D40CA0" w:rsidR="005A1E59" w:rsidRPr="00ED49A4" w:rsidRDefault="005A1E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9A4">
        <w:rPr>
          <w:noProof/>
        </w:rPr>
        <w:t>3  Authority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_Toc151734786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1</w:t>
      </w:r>
      <w:r w:rsidRPr="00ED49A4">
        <w:rPr>
          <w:noProof/>
        </w:rPr>
        <w:fldChar w:fldCharType="end"/>
      </w:r>
    </w:p>
    <w:p w14:paraId="2EDC34CD" w14:textId="5559F911" w:rsidR="005A1E59" w:rsidRPr="00ED49A4" w:rsidRDefault="005A1E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9A4">
        <w:rPr>
          <w:noProof/>
        </w:rPr>
        <w:t>4  Schedules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_Toc151734787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1</w:t>
      </w:r>
      <w:r w:rsidRPr="00ED49A4">
        <w:rPr>
          <w:noProof/>
        </w:rPr>
        <w:fldChar w:fldCharType="end"/>
      </w:r>
    </w:p>
    <w:p w14:paraId="50E25A23" w14:textId="741FCDA2" w:rsidR="005A1E59" w:rsidRPr="00ED49A4" w:rsidRDefault="005A1E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D49A4">
        <w:rPr>
          <w:noProof/>
        </w:rPr>
        <w:t>Schedule 1—Usual medical practitioner amendments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_Toc151734788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2</w:t>
      </w:r>
      <w:r w:rsidRPr="00ED49A4">
        <w:rPr>
          <w:noProof/>
        </w:rPr>
        <w:fldChar w:fldCharType="end"/>
      </w:r>
    </w:p>
    <w:p w14:paraId="46157036" w14:textId="1B96E626" w:rsidR="0023406F" w:rsidRPr="00ED49A4" w:rsidRDefault="0023406F" w:rsidP="002340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49A4">
        <w:rPr>
          <w:noProof/>
        </w:rPr>
        <w:t>Health Insurance (Section 3C General Medical Services – Telehealth and Telephone Attendances) Determination 2021</w:t>
      </w:r>
      <w:r w:rsidRPr="00ED49A4">
        <w:rPr>
          <w:noProof/>
        </w:rPr>
        <w:tab/>
        <w:t>2</w:t>
      </w:r>
    </w:p>
    <w:p w14:paraId="16A8DD5D" w14:textId="1AAE2840" w:rsidR="005A1E59" w:rsidRPr="00ED49A4" w:rsidRDefault="005A1E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D49A4">
        <w:rPr>
          <w:noProof/>
        </w:rPr>
        <w:t>Schedule 2—Extension of COVID-19 services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_Toc151734789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3</w:t>
      </w:r>
      <w:r w:rsidRPr="00ED49A4">
        <w:rPr>
          <w:noProof/>
        </w:rPr>
        <w:fldChar w:fldCharType="end"/>
      </w:r>
    </w:p>
    <w:p w14:paraId="6740FACB" w14:textId="1FA2B0D3" w:rsidR="005A1E59" w:rsidRPr="00ED49A4" w:rsidRDefault="005A1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49A4">
        <w:rPr>
          <w:noProof/>
        </w:rPr>
        <w:t>Health Insurance (General Practice COVID‑19 Treatment) Determination 2022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_Toc151734790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3</w:t>
      </w:r>
      <w:r w:rsidRPr="00ED49A4">
        <w:rPr>
          <w:noProof/>
        </w:rPr>
        <w:fldChar w:fldCharType="end"/>
      </w:r>
    </w:p>
    <w:p w14:paraId="42E23EEC" w14:textId="544B17E5" w:rsidR="005A1E59" w:rsidRPr="00ED49A4" w:rsidRDefault="005A1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49A4">
        <w:rPr>
          <w:noProof/>
        </w:rPr>
        <w:t>Health Insurance (Section 3C Pathology Services – COVID‑19) Determination 2020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_Toc151734791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3</w:t>
      </w:r>
      <w:r w:rsidRPr="00ED49A4">
        <w:rPr>
          <w:noProof/>
        </w:rPr>
        <w:fldChar w:fldCharType="end"/>
      </w:r>
    </w:p>
    <w:p w14:paraId="7C94C344" w14:textId="4714C974" w:rsidR="005A1E59" w:rsidRPr="00ED49A4" w:rsidRDefault="005A1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49A4">
        <w:rPr>
          <w:noProof/>
        </w:rPr>
        <w:t>Health Insurance (Section 3C General Medical Services – Telehealth and Telephone Attendances) Determination 2021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_Toc151734792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3</w:t>
      </w:r>
      <w:r w:rsidRPr="00ED49A4">
        <w:rPr>
          <w:noProof/>
        </w:rPr>
        <w:fldChar w:fldCharType="end"/>
      </w:r>
    </w:p>
    <w:p w14:paraId="7213F83E" w14:textId="0FA9BA3D" w:rsidR="005A1E59" w:rsidRPr="00ED49A4" w:rsidRDefault="005A1E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D49A4">
        <w:rPr>
          <w:noProof/>
        </w:rPr>
        <w:t>Schedule 3—1 January 2024 amendments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_Toc151734793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4</w:t>
      </w:r>
      <w:r w:rsidRPr="00ED49A4">
        <w:rPr>
          <w:noProof/>
        </w:rPr>
        <w:fldChar w:fldCharType="end"/>
      </w:r>
    </w:p>
    <w:p w14:paraId="03275C23" w14:textId="131D06A9" w:rsidR="005A1E59" w:rsidRPr="00ED49A4" w:rsidRDefault="005A1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49A4">
        <w:rPr>
          <w:noProof/>
        </w:rPr>
        <w:t>Health Insurance (Section 3C Pathology Services – COVID‑19) Determination 2020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_Toc151734794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4</w:t>
      </w:r>
      <w:r w:rsidRPr="00ED49A4">
        <w:rPr>
          <w:noProof/>
        </w:rPr>
        <w:fldChar w:fldCharType="end"/>
      </w:r>
    </w:p>
    <w:p w14:paraId="180656B3" w14:textId="0A30719D" w:rsidR="005A1E59" w:rsidRPr="00ED49A4" w:rsidRDefault="005A1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49A4">
        <w:rPr>
          <w:noProof/>
        </w:rPr>
        <w:t>Health Insurance (Section 3C General Medical Services – Telehealth and Telephone Attendances) Determination 2021</w:t>
      </w:r>
      <w:r w:rsidRPr="00ED49A4">
        <w:rPr>
          <w:noProof/>
        </w:rPr>
        <w:tab/>
      </w:r>
      <w:r w:rsidRPr="00ED49A4">
        <w:rPr>
          <w:noProof/>
        </w:rPr>
        <w:fldChar w:fldCharType="begin"/>
      </w:r>
      <w:r w:rsidRPr="00ED49A4">
        <w:rPr>
          <w:noProof/>
        </w:rPr>
        <w:instrText xml:space="preserve"> PAGEREF _Toc151734795 \h </w:instrText>
      </w:r>
      <w:r w:rsidRPr="00ED49A4">
        <w:rPr>
          <w:noProof/>
        </w:rPr>
      </w:r>
      <w:r w:rsidRPr="00ED49A4">
        <w:rPr>
          <w:noProof/>
        </w:rPr>
        <w:fldChar w:fldCharType="separate"/>
      </w:r>
      <w:r w:rsidR="002C6360" w:rsidRPr="00ED49A4">
        <w:rPr>
          <w:noProof/>
        </w:rPr>
        <w:t>4</w:t>
      </w:r>
      <w:r w:rsidRPr="00ED49A4">
        <w:rPr>
          <w:noProof/>
        </w:rPr>
        <w:fldChar w:fldCharType="end"/>
      </w:r>
    </w:p>
    <w:p w14:paraId="1F366272" w14:textId="4638DC68" w:rsidR="00B20990" w:rsidRPr="00ED49A4" w:rsidRDefault="00B20990" w:rsidP="005E317F">
      <w:r w:rsidRPr="00ED49A4">
        <w:rPr>
          <w:rFonts w:cs="Times New Roman"/>
          <w:sz w:val="20"/>
        </w:rPr>
        <w:fldChar w:fldCharType="end"/>
      </w:r>
    </w:p>
    <w:p w14:paraId="046B7148" w14:textId="77777777" w:rsidR="00B20990" w:rsidRPr="00ED49A4" w:rsidRDefault="00B20990" w:rsidP="00B20990"/>
    <w:p w14:paraId="28E57DAC" w14:textId="77777777" w:rsidR="00B20990" w:rsidRPr="00ED49A4" w:rsidRDefault="00B20990" w:rsidP="00B20990">
      <w:pPr>
        <w:sectPr w:rsidR="00B20990" w:rsidRPr="00ED49A4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12F0E7" w14:textId="77777777" w:rsidR="005E317F" w:rsidRPr="00ED49A4" w:rsidRDefault="005E317F" w:rsidP="005E317F">
      <w:pPr>
        <w:pStyle w:val="ActHead5"/>
      </w:pPr>
      <w:bookmarkStart w:id="3" w:name="_Toc151734784"/>
      <w:proofErr w:type="gramStart"/>
      <w:r w:rsidRPr="00ED49A4">
        <w:rPr>
          <w:rStyle w:val="CharSectno"/>
        </w:rPr>
        <w:lastRenderedPageBreak/>
        <w:t>1</w:t>
      </w:r>
      <w:r w:rsidRPr="00ED49A4">
        <w:t xml:space="preserve">  Name</w:t>
      </w:r>
      <w:bookmarkEnd w:id="3"/>
      <w:proofErr w:type="gramEnd"/>
    </w:p>
    <w:p w14:paraId="7CB070FB" w14:textId="49EC1CED" w:rsidR="005E317F" w:rsidRPr="00ED49A4" w:rsidRDefault="005E317F" w:rsidP="00303E4F">
      <w:pPr>
        <w:pStyle w:val="subsection"/>
        <w:rPr>
          <w:b/>
          <w:bCs/>
          <w:i/>
        </w:rPr>
      </w:pPr>
      <w:r w:rsidRPr="00ED49A4">
        <w:tab/>
      </w:r>
      <w:r w:rsidRPr="00ED49A4">
        <w:tab/>
        <w:t xml:space="preserve">This instrument is the </w:t>
      </w:r>
      <w:bookmarkStart w:id="4" w:name="BKCheck15B_3"/>
      <w:bookmarkEnd w:id="4"/>
      <w:r w:rsidR="00335813" w:rsidRPr="00ED49A4">
        <w:rPr>
          <w:i/>
        </w:rPr>
        <w:t>Health Insurance Legislation Amendment (2023 Measures No. 4) Determination 2023</w:t>
      </w:r>
      <w:r w:rsidR="00125A90" w:rsidRPr="00ED49A4">
        <w:rPr>
          <w:i/>
        </w:rPr>
        <w:t>.</w:t>
      </w:r>
    </w:p>
    <w:p w14:paraId="17EB4DB0" w14:textId="77777777" w:rsidR="005E317F" w:rsidRPr="00ED49A4" w:rsidRDefault="005E317F" w:rsidP="005E317F">
      <w:pPr>
        <w:pStyle w:val="ActHead5"/>
      </w:pPr>
      <w:bookmarkStart w:id="5" w:name="_Toc151734785"/>
      <w:proofErr w:type="gramStart"/>
      <w:r w:rsidRPr="00ED49A4">
        <w:rPr>
          <w:rStyle w:val="CharSectno"/>
        </w:rPr>
        <w:t>2</w:t>
      </w:r>
      <w:r w:rsidRPr="00ED49A4">
        <w:t xml:space="preserve">  Commencement</w:t>
      </w:r>
      <w:bookmarkEnd w:id="5"/>
      <w:proofErr w:type="gramEnd"/>
    </w:p>
    <w:p w14:paraId="39102032" w14:textId="77777777" w:rsidR="00002BCC" w:rsidRPr="00ED49A4" w:rsidRDefault="00002BCC" w:rsidP="00002BCC">
      <w:pPr>
        <w:pStyle w:val="subsection"/>
      </w:pPr>
      <w:r w:rsidRPr="00ED49A4">
        <w:tab/>
        <w:t>(1)</w:t>
      </w:r>
      <w:r w:rsidRPr="00ED49A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AAFEE0A" w14:textId="77777777" w:rsidR="00002BCC" w:rsidRPr="00ED49A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1843"/>
      </w:tblGrid>
      <w:tr w:rsidR="00002BCC" w:rsidRPr="00ED49A4" w14:paraId="1740FF34" w14:textId="77777777" w:rsidTr="009612A7">
        <w:trPr>
          <w:tblHeader/>
        </w:trPr>
        <w:tc>
          <w:tcPr>
            <w:tcW w:w="808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4BC13D" w14:textId="77777777" w:rsidR="00002BCC" w:rsidRPr="00ED49A4" w:rsidRDefault="00002BCC" w:rsidP="00A02135">
            <w:pPr>
              <w:pStyle w:val="TableHeading"/>
            </w:pPr>
            <w:r w:rsidRPr="00ED49A4">
              <w:t>Commencement information</w:t>
            </w:r>
          </w:p>
        </w:tc>
      </w:tr>
      <w:tr w:rsidR="00002BCC" w:rsidRPr="00ED49A4" w14:paraId="13403BE1" w14:textId="77777777" w:rsidTr="00EC4D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8B30A7" w14:textId="77777777" w:rsidR="00002BCC" w:rsidRPr="00ED49A4" w:rsidRDefault="00002BCC" w:rsidP="00A02135">
            <w:pPr>
              <w:pStyle w:val="TableHeading"/>
            </w:pPr>
            <w:r w:rsidRPr="00ED49A4">
              <w:t>Column 1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D64A6F" w14:textId="77777777" w:rsidR="00002BCC" w:rsidRPr="00ED49A4" w:rsidRDefault="00002BCC" w:rsidP="00A02135">
            <w:pPr>
              <w:pStyle w:val="TableHeading"/>
            </w:pPr>
            <w:r w:rsidRPr="00ED49A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F28760" w14:textId="77777777" w:rsidR="00002BCC" w:rsidRPr="00ED49A4" w:rsidRDefault="00002BCC" w:rsidP="00A02135">
            <w:pPr>
              <w:pStyle w:val="TableHeading"/>
            </w:pPr>
            <w:r w:rsidRPr="00ED49A4">
              <w:t>Column 3</w:t>
            </w:r>
          </w:p>
        </w:tc>
      </w:tr>
      <w:tr w:rsidR="00002BCC" w:rsidRPr="00ED49A4" w14:paraId="17C48FF4" w14:textId="77777777" w:rsidTr="00EC4D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45DD97" w14:textId="77777777" w:rsidR="00002BCC" w:rsidRPr="00ED49A4" w:rsidRDefault="00002BCC" w:rsidP="00A02135">
            <w:pPr>
              <w:pStyle w:val="TableHeading"/>
            </w:pPr>
            <w:r w:rsidRPr="00ED49A4">
              <w:t>Provisions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529BD5" w14:textId="77777777" w:rsidR="00002BCC" w:rsidRPr="00ED49A4" w:rsidRDefault="00002BCC" w:rsidP="00A02135">
            <w:pPr>
              <w:pStyle w:val="TableHeading"/>
            </w:pPr>
            <w:r w:rsidRPr="00ED49A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311A24" w14:textId="77777777" w:rsidR="00002BCC" w:rsidRPr="00ED49A4" w:rsidRDefault="00002BCC" w:rsidP="00A02135">
            <w:pPr>
              <w:pStyle w:val="TableHeading"/>
            </w:pPr>
            <w:r w:rsidRPr="00ED49A4">
              <w:t>Date/Details</w:t>
            </w:r>
          </w:p>
        </w:tc>
      </w:tr>
      <w:tr w:rsidR="00002BCC" w:rsidRPr="00ED49A4" w14:paraId="61880110" w14:textId="77777777" w:rsidTr="00EC4DE1"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0232AB" w14:textId="68F9DD39" w:rsidR="00002BCC" w:rsidRPr="00ED49A4" w:rsidRDefault="00002BCC" w:rsidP="00A02135">
            <w:pPr>
              <w:pStyle w:val="Tabletext"/>
              <w:rPr>
                <w:i/>
              </w:rPr>
            </w:pPr>
            <w:r w:rsidRPr="00ED49A4">
              <w:t xml:space="preserve">1.  </w:t>
            </w:r>
            <w:r w:rsidR="00765B97" w:rsidRPr="00ED49A4">
              <w:rPr>
                <w:iCs/>
              </w:rPr>
              <w:t xml:space="preserve">Section 1 to 4 </w:t>
            </w:r>
            <w:r w:rsidR="00CB5D7A" w:rsidRPr="00ED49A4">
              <w:rPr>
                <w:iCs/>
              </w:rPr>
              <w:t>and anything in this instrument not elsewhere covered by this table</w:t>
            </w:r>
          </w:p>
          <w:p w14:paraId="6AD331F2" w14:textId="20DBE8AC" w:rsidR="00765B97" w:rsidRPr="00ED49A4" w:rsidRDefault="00765B97" w:rsidP="00A02135">
            <w:pPr>
              <w:pStyle w:val="Tabletext"/>
              <w:rPr>
                <w:iCs/>
              </w:rPr>
            </w:pPr>
          </w:p>
        </w:tc>
        <w:tc>
          <w:tcPr>
            <w:tcW w:w="41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32FF47E" w14:textId="36167CBE" w:rsidR="00002BCC" w:rsidRPr="00ED49A4" w:rsidRDefault="00CB5D7A" w:rsidP="00A02135">
            <w:pPr>
              <w:pStyle w:val="Tabletext"/>
              <w:rPr>
                <w:iCs/>
              </w:rPr>
            </w:pPr>
            <w:r w:rsidRPr="00ED49A4">
              <w:rPr>
                <w:iCs/>
              </w:rPr>
              <w:t xml:space="preserve">The day after </w:t>
            </w:r>
            <w:r w:rsidR="00476DA4" w:rsidRPr="00ED49A4">
              <w:rPr>
                <w:iCs/>
              </w:rPr>
              <w:t xml:space="preserve">this instrument </w:t>
            </w:r>
            <w:r w:rsidRPr="00ED49A4">
              <w:rPr>
                <w:iCs/>
              </w:rPr>
              <w:t>is registered</w:t>
            </w:r>
            <w:r w:rsidR="00963D3C" w:rsidRPr="00ED49A4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1C36F0D" w14:textId="5FAFD49F" w:rsidR="00002BCC" w:rsidRPr="00ED49A4" w:rsidRDefault="00002BCC" w:rsidP="00A02135">
            <w:pPr>
              <w:pStyle w:val="Tabletext"/>
              <w:rPr>
                <w:iCs/>
              </w:rPr>
            </w:pPr>
          </w:p>
        </w:tc>
      </w:tr>
      <w:tr w:rsidR="00765B97" w:rsidRPr="00ED49A4" w14:paraId="523AB133" w14:textId="77777777" w:rsidTr="00EC4DE1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478AB" w14:textId="0E5B1525" w:rsidR="00765B97" w:rsidRPr="00ED49A4" w:rsidRDefault="00765B97" w:rsidP="00A02135">
            <w:pPr>
              <w:pStyle w:val="Tabletext"/>
            </w:pPr>
            <w:r w:rsidRPr="00ED49A4">
              <w:t xml:space="preserve">2. Schedule </w:t>
            </w:r>
            <w:r w:rsidR="00261665" w:rsidRPr="00ED49A4">
              <w:t>1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61E2D" w14:textId="4A57718F" w:rsidR="00765B97" w:rsidRPr="00ED49A4" w:rsidRDefault="0060252F" w:rsidP="00A02135">
            <w:pPr>
              <w:pStyle w:val="Tabletext"/>
              <w:rPr>
                <w:iCs/>
              </w:rPr>
            </w:pPr>
            <w:r w:rsidRPr="00ED49A4">
              <w:rPr>
                <w:iCs/>
              </w:rPr>
              <w:t>28 December 2023.</w:t>
            </w:r>
            <w:r w:rsidR="009612A7" w:rsidRPr="00ED49A4">
              <w:rPr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066F5" w14:textId="77777777" w:rsidR="00765B97" w:rsidRPr="00ED49A4" w:rsidRDefault="00765B97" w:rsidP="00A02135">
            <w:pPr>
              <w:pStyle w:val="Tabletext"/>
              <w:rPr>
                <w:iCs/>
              </w:rPr>
            </w:pPr>
          </w:p>
        </w:tc>
      </w:tr>
      <w:tr w:rsidR="009612A7" w:rsidRPr="00ED49A4" w14:paraId="73C50D8E" w14:textId="77777777" w:rsidTr="009612A7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0F939" w14:textId="46A56988" w:rsidR="009612A7" w:rsidRPr="00ED49A4" w:rsidRDefault="009612A7" w:rsidP="009612A7">
            <w:pPr>
              <w:pStyle w:val="Tabletext"/>
            </w:pPr>
            <w:r w:rsidRPr="00ED49A4">
              <w:t>3. Schedule 2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60AEC" w14:textId="3FC95839" w:rsidR="009612A7" w:rsidRPr="00ED49A4" w:rsidRDefault="009612A7" w:rsidP="009612A7">
            <w:pPr>
              <w:pStyle w:val="Tabletext"/>
              <w:rPr>
                <w:iCs/>
              </w:rPr>
            </w:pPr>
            <w:r w:rsidRPr="00ED49A4">
              <w:rPr>
                <w:iCs/>
              </w:rPr>
              <w:t>31 December 2023.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DEC76" w14:textId="77777777" w:rsidR="009612A7" w:rsidRPr="00ED49A4" w:rsidRDefault="009612A7" w:rsidP="009612A7">
            <w:pPr>
              <w:pStyle w:val="Tabletext"/>
              <w:rPr>
                <w:iCs/>
              </w:rPr>
            </w:pPr>
          </w:p>
        </w:tc>
      </w:tr>
      <w:tr w:rsidR="009612A7" w:rsidRPr="00ED49A4" w14:paraId="3E715E8C" w14:textId="77777777" w:rsidTr="00EC4DE1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1F8FEA" w14:textId="761C9879" w:rsidR="009612A7" w:rsidRPr="00ED49A4" w:rsidRDefault="009612A7" w:rsidP="009612A7">
            <w:pPr>
              <w:pStyle w:val="Tabletext"/>
            </w:pPr>
            <w:r w:rsidRPr="00ED49A4">
              <w:t>4. Schedule 3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E0F85F" w14:textId="12082FCE" w:rsidR="009612A7" w:rsidRPr="00ED49A4" w:rsidRDefault="009612A7" w:rsidP="009612A7">
            <w:pPr>
              <w:pStyle w:val="Tabletext"/>
              <w:rPr>
                <w:iCs/>
              </w:rPr>
            </w:pPr>
            <w:r w:rsidRPr="00ED49A4">
              <w:rPr>
                <w:iCs/>
              </w:rPr>
              <w:t>1 January 2024.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A531B9" w14:textId="77777777" w:rsidR="009612A7" w:rsidRPr="00ED49A4" w:rsidRDefault="009612A7" w:rsidP="009612A7">
            <w:pPr>
              <w:pStyle w:val="Tabletext"/>
              <w:rPr>
                <w:iCs/>
              </w:rPr>
            </w:pPr>
          </w:p>
        </w:tc>
      </w:tr>
    </w:tbl>
    <w:p w14:paraId="399DBD9F" w14:textId="77777777" w:rsidR="00002BCC" w:rsidRPr="00ED49A4" w:rsidRDefault="00002BCC" w:rsidP="00002BCC">
      <w:pPr>
        <w:pStyle w:val="notetext"/>
      </w:pPr>
      <w:r w:rsidRPr="00ED49A4">
        <w:rPr>
          <w:snapToGrid w:val="0"/>
          <w:lang w:eastAsia="en-US"/>
        </w:rPr>
        <w:t>Note:</w:t>
      </w:r>
      <w:r w:rsidRPr="00ED49A4">
        <w:rPr>
          <w:snapToGrid w:val="0"/>
          <w:lang w:eastAsia="en-US"/>
        </w:rPr>
        <w:tab/>
        <w:t>This table relates only to the provisions of this instrument</w:t>
      </w:r>
      <w:r w:rsidRPr="00ED49A4">
        <w:t xml:space="preserve"> </w:t>
      </w:r>
      <w:r w:rsidRPr="00ED49A4">
        <w:rPr>
          <w:snapToGrid w:val="0"/>
          <w:lang w:eastAsia="en-US"/>
        </w:rPr>
        <w:t>as originally made. It will not be amended to deal with any later amendments of this instrument.</w:t>
      </w:r>
    </w:p>
    <w:p w14:paraId="73804B6F" w14:textId="77777777" w:rsidR="00002BCC" w:rsidRPr="00ED49A4" w:rsidRDefault="00002BCC" w:rsidP="00002BCC">
      <w:pPr>
        <w:pStyle w:val="subsection"/>
      </w:pPr>
      <w:r w:rsidRPr="00ED49A4">
        <w:tab/>
        <w:t>(2)</w:t>
      </w:r>
      <w:r w:rsidRPr="00ED49A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DAD6E4" w14:textId="77777777" w:rsidR="005E317F" w:rsidRPr="00ED49A4" w:rsidRDefault="005E317F" w:rsidP="005E317F">
      <w:pPr>
        <w:pStyle w:val="ActHead5"/>
      </w:pPr>
      <w:bookmarkStart w:id="6" w:name="_Toc151734786"/>
      <w:proofErr w:type="gramStart"/>
      <w:r w:rsidRPr="00ED49A4">
        <w:rPr>
          <w:rStyle w:val="CharSectno"/>
        </w:rPr>
        <w:t>3</w:t>
      </w:r>
      <w:r w:rsidRPr="00ED49A4">
        <w:t xml:space="preserve">  Authority</w:t>
      </w:r>
      <w:bookmarkEnd w:id="6"/>
      <w:proofErr w:type="gramEnd"/>
    </w:p>
    <w:p w14:paraId="35729C28" w14:textId="46EE9553" w:rsidR="005E317F" w:rsidRPr="00ED49A4" w:rsidRDefault="005E317F" w:rsidP="005E317F">
      <w:pPr>
        <w:pStyle w:val="subsection"/>
      </w:pPr>
      <w:r w:rsidRPr="00ED49A4">
        <w:tab/>
      </w:r>
      <w:r w:rsidRPr="00ED49A4">
        <w:tab/>
        <w:t xml:space="preserve">This instrument is made under </w:t>
      </w:r>
      <w:r w:rsidR="00963D3C" w:rsidRPr="00ED49A4">
        <w:t xml:space="preserve">subsection </w:t>
      </w:r>
      <w:r w:rsidR="00765B97" w:rsidRPr="00ED49A4">
        <w:rPr>
          <w:color w:val="000000"/>
          <w:szCs w:val="22"/>
          <w:shd w:val="clear" w:color="auto" w:fill="FFFFFF"/>
        </w:rPr>
        <w:t>3</w:t>
      </w:r>
      <w:proofErr w:type="gramStart"/>
      <w:r w:rsidR="00765B97" w:rsidRPr="00ED49A4">
        <w:rPr>
          <w:color w:val="000000"/>
          <w:szCs w:val="22"/>
          <w:shd w:val="clear" w:color="auto" w:fill="FFFFFF"/>
        </w:rPr>
        <w:t>C(</w:t>
      </w:r>
      <w:proofErr w:type="gramEnd"/>
      <w:r w:rsidR="00765B97" w:rsidRPr="00ED49A4">
        <w:rPr>
          <w:color w:val="000000"/>
          <w:szCs w:val="22"/>
          <w:shd w:val="clear" w:color="auto" w:fill="FFFFFF"/>
        </w:rPr>
        <w:t>1) of the </w:t>
      </w:r>
      <w:r w:rsidR="00765B97" w:rsidRPr="00ED49A4">
        <w:rPr>
          <w:i/>
          <w:iCs/>
          <w:color w:val="000000"/>
          <w:szCs w:val="22"/>
          <w:shd w:val="clear" w:color="auto" w:fill="FFFFFF"/>
        </w:rPr>
        <w:t>Health Insurance Act 1973</w:t>
      </w:r>
      <w:r w:rsidRPr="00ED49A4">
        <w:t>.</w:t>
      </w:r>
    </w:p>
    <w:p w14:paraId="08DD6E45" w14:textId="77777777" w:rsidR="005E317F" w:rsidRPr="00ED49A4" w:rsidRDefault="005E317F" w:rsidP="005E317F">
      <w:pPr>
        <w:pStyle w:val="ActHead5"/>
      </w:pPr>
      <w:bookmarkStart w:id="7" w:name="_Toc151734787"/>
      <w:proofErr w:type="gramStart"/>
      <w:r w:rsidRPr="00ED49A4">
        <w:t>4  Schedules</w:t>
      </w:r>
      <w:bookmarkEnd w:id="7"/>
      <w:proofErr w:type="gramEnd"/>
    </w:p>
    <w:p w14:paraId="31DC0856" w14:textId="77777777" w:rsidR="005E317F" w:rsidRPr="00ED49A4" w:rsidRDefault="005E317F" w:rsidP="005E317F">
      <w:pPr>
        <w:pStyle w:val="subsection"/>
      </w:pPr>
      <w:r w:rsidRPr="00ED49A4">
        <w:tab/>
      </w:r>
      <w:r w:rsidRPr="00ED49A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9FE0AC2" w14:textId="77777777" w:rsidR="00D2474F" w:rsidRPr="00ED49A4" w:rsidRDefault="00D2474F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r w:rsidRPr="00ED49A4">
        <w:rPr>
          <w:rStyle w:val="CharAmSchNo"/>
        </w:rPr>
        <w:br w:type="page"/>
      </w:r>
    </w:p>
    <w:p w14:paraId="48DE6566" w14:textId="61E74C3D" w:rsidR="00D2474F" w:rsidRPr="00ED49A4" w:rsidRDefault="00D2474F" w:rsidP="00D2474F">
      <w:pPr>
        <w:pStyle w:val="ActHead6"/>
        <w:pageBreakBefore/>
      </w:pPr>
      <w:bookmarkStart w:id="8" w:name="_Toc151734788"/>
      <w:r w:rsidRPr="00ED49A4">
        <w:rPr>
          <w:rStyle w:val="CharAmSchNo"/>
        </w:rPr>
        <w:lastRenderedPageBreak/>
        <w:t>Schedule 1</w:t>
      </w:r>
      <w:r w:rsidRPr="00ED49A4">
        <w:t>—</w:t>
      </w:r>
      <w:r w:rsidRPr="00ED49A4">
        <w:rPr>
          <w:noProof/>
        </w:rPr>
        <w:t>Usual medical practitioner amendments</w:t>
      </w:r>
      <w:bookmarkEnd w:id="8"/>
    </w:p>
    <w:p w14:paraId="70F4213B" w14:textId="77777777" w:rsidR="005A1E59" w:rsidRPr="00ED49A4" w:rsidRDefault="005A1E59" w:rsidP="005A1E59">
      <w:pPr>
        <w:pStyle w:val="ActHead9"/>
        <w:rPr>
          <w:noProof/>
        </w:rPr>
      </w:pPr>
      <w:r w:rsidRPr="00ED49A4">
        <w:rPr>
          <w:noProof/>
        </w:rPr>
        <w:t xml:space="preserve">Health Insurance (Section 3C General Medical Services – Telehealth and Telephone Attendances) Determination 2021 </w:t>
      </w:r>
    </w:p>
    <w:p w14:paraId="6FB5DD58" w14:textId="5CB3CB80" w:rsidR="0060252F" w:rsidRPr="00ED49A4" w:rsidRDefault="0060252F" w:rsidP="005A1E59">
      <w:pPr>
        <w:pStyle w:val="ItemHead"/>
      </w:pPr>
      <w:proofErr w:type="gramStart"/>
      <w:r w:rsidRPr="00ED49A4">
        <w:t>1  Subsection</w:t>
      </w:r>
      <w:proofErr w:type="gramEnd"/>
      <w:r w:rsidRPr="00ED49A4">
        <w:t xml:space="preserve"> 5(1)</w:t>
      </w:r>
    </w:p>
    <w:p w14:paraId="4A96306C" w14:textId="1E899986" w:rsidR="0060252F" w:rsidRPr="00ED49A4" w:rsidRDefault="0060252F" w:rsidP="0060252F">
      <w:pPr>
        <w:pStyle w:val="Item"/>
      </w:pPr>
      <w:r w:rsidRPr="00ED49A4">
        <w:t>Insert:</w:t>
      </w:r>
    </w:p>
    <w:p w14:paraId="078C5446" w14:textId="27FCD194" w:rsidR="00F15B21" w:rsidRPr="00ED49A4" w:rsidRDefault="00F15B21" w:rsidP="0060252F">
      <w:pPr>
        <w:pStyle w:val="Item"/>
      </w:pPr>
      <w:r w:rsidRPr="00ED49A4">
        <w:rPr>
          <w:b/>
          <w:bCs/>
          <w:i/>
          <w:iCs/>
        </w:rPr>
        <w:t>Commonwealth Urgent Care Clinic</w:t>
      </w:r>
      <w:r w:rsidR="005362C6" w:rsidRPr="00ED49A4">
        <w:rPr>
          <w:b/>
          <w:bCs/>
          <w:i/>
          <w:iCs/>
        </w:rPr>
        <w:t xml:space="preserve"> Program</w:t>
      </w:r>
      <w:r w:rsidRPr="00ED49A4">
        <w:t xml:space="preserve"> means</w:t>
      </w:r>
      <w:r w:rsidR="00887A45" w:rsidRPr="00ED49A4">
        <w:t xml:space="preserve"> the Commonwealth Urgent Care Clinic Program administered by the Department of Health and Aged Care</w:t>
      </w:r>
      <w:r w:rsidR="003A3109" w:rsidRPr="00ED49A4">
        <w:t>.</w:t>
      </w:r>
      <w:r w:rsidR="00887A45" w:rsidRPr="00ED49A4">
        <w:t xml:space="preserve"> </w:t>
      </w:r>
    </w:p>
    <w:p w14:paraId="1F72979B" w14:textId="6AE5A8DF" w:rsidR="0060252F" w:rsidRPr="00ED49A4" w:rsidRDefault="0060252F" w:rsidP="0060252F">
      <w:pPr>
        <w:pStyle w:val="Item"/>
      </w:pPr>
      <w:r w:rsidRPr="00ED49A4">
        <w:rPr>
          <w:b/>
          <w:bCs/>
          <w:i/>
          <w:iCs/>
        </w:rPr>
        <w:t xml:space="preserve">eligible urgent care clinic </w:t>
      </w:r>
      <w:r w:rsidR="009C4339" w:rsidRPr="00ED49A4">
        <w:t>means:</w:t>
      </w:r>
    </w:p>
    <w:p w14:paraId="1E1F344E" w14:textId="554B92E9" w:rsidR="009C4339" w:rsidRPr="00ED49A4" w:rsidRDefault="009C4339" w:rsidP="009C4339">
      <w:pPr>
        <w:pStyle w:val="ItemHead"/>
        <w:numPr>
          <w:ilvl w:val="0"/>
          <w:numId w:val="18"/>
        </w:numPr>
        <w:spacing w:before="120"/>
        <w:ind w:left="1066" w:hanging="357"/>
        <w:rPr>
          <w:rFonts w:ascii="Times New Roman" w:hAnsi="Times New Roman"/>
          <w:b w:val="0"/>
          <w:sz w:val="22"/>
          <w:szCs w:val="18"/>
        </w:rPr>
      </w:pPr>
      <w:r w:rsidRPr="00ED49A4">
        <w:rPr>
          <w:rFonts w:ascii="Times New Roman" w:hAnsi="Times New Roman"/>
          <w:b w:val="0"/>
          <w:sz w:val="22"/>
          <w:szCs w:val="18"/>
        </w:rPr>
        <w:t>the</w:t>
      </w:r>
      <w:r w:rsidR="002752C3" w:rsidRPr="00ED49A4">
        <w:rPr>
          <w:rFonts w:ascii="Times New Roman" w:hAnsi="Times New Roman"/>
          <w:b w:val="0"/>
          <w:sz w:val="22"/>
          <w:szCs w:val="18"/>
        </w:rPr>
        <w:t xml:space="preserve"> trustee for Kimberlee Medical Unit Trust trading as the Kimberly Medical Group located in Broome Western Australia</w:t>
      </w:r>
      <w:r w:rsidRPr="00ED49A4">
        <w:rPr>
          <w:rFonts w:ascii="Times New Roman" w:hAnsi="Times New Roman"/>
          <w:b w:val="0"/>
          <w:sz w:val="22"/>
          <w:szCs w:val="18"/>
        </w:rPr>
        <w:t>; or</w:t>
      </w:r>
    </w:p>
    <w:p w14:paraId="328C98D7" w14:textId="55DA2A10" w:rsidR="00774E4D" w:rsidRPr="00ED49A4" w:rsidRDefault="009C4339">
      <w:pPr>
        <w:pStyle w:val="ItemHead"/>
        <w:numPr>
          <w:ilvl w:val="0"/>
          <w:numId w:val="18"/>
        </w:numPr>
        <w:spacing w:before="120"/>
        <w:ind w:left="1066" w:hanging="357"/>
      </w:pPr>
      <w:r w:rsidRPr="00ED49A4">
        <w:rPr>
          <w:rFonts w:ascii="Times New Roman" w:hAnsi="Times New Roman"/>
          <w:b w:val="0"/>
          <w:sz w:val="22"/>
          <w:szCs w:val="18"/>
        </w:rPr>
        <w:t xml:space="preserve">the </w:t>
      </w:r>
      <w:r w:rsidR="002752C3" w:rsidRPr="00ED49A4">
        <w:rPr>
          <w:rFonts w:ascii="Times New Roman" w:hAnsi="Times New Roman"/>
          <w:b w:val="0"/>
          <w:sz w:val="22"/>
          <w:szCs w:val="18"/>
        </w:rPr>
        <w:t xml:space="preserve">My Clinic Plus Pty Ltd as Trustee for My Clinic Plus Trust trading as My Clinic Plus located in Devonport Tasmania. </w:t>
      </w:r>
    </w:p>
    <w:p w14:paraId="05E9EBAD" w14:textId="70136167" w:rsidR="0060252F" w:rsidRPr="00ED49A4" w:rsidRDefault="0060252F" w:rsidP="003A3109">
      <w:pPr>
        <w:pStyle w:val="ItemHead"/>
        <w:spacing w:before="120"/>
        <w:ind w:left="0" w:firstLine="0"/>
      </w:pPr>
      <w:proofErr w:type="gramStart"/>
      <w:r w:rsidRPr="00ED49A4">
        <w:t>2</w:t>
      </w:r>
      <w:r w:rsidR="005A1E59" w:rsidRPr="00ED49A4">
        <w:t xml:space="preserve">  </w:t>
      </w:r>
      <w:r w:rsidRPr="00ED49A4">
        <w:t>Paragraph</w:t>
      </w:r>
      <w:proofErr w:type="gramEnd"/>
      <w:r w:rsidRPr="00ED49A4">
        <w:t xml:space="preserve"> 7(6)(c)</w:t>
      </w:r>
    </w:p>
    <w:p w14:paraId="755CD1FF" w14:textId="7D34D647" w:rsidR="0060252F" w:rsidRPr="00ED49A4" w:rsidRDefault="0060252F" w:rsidP="0060252F">
      <w:pPr>
        <w:pStyle w:val="Item"/>
      </w:pPr>
      <w:r w:rsidRPr="00ED49A4">
        <w:t>Repeal the paragraph, substitute:</w:t>
      </w:r>
    </w:p>
    <w:p w14:paraId="5CA40F6A" w14:textId="5B7F9027" w:rsidR="0060252F" w:rsidRPr="00ED49A4" w:rsidRDefault="0060252F" w:rsidP="0060252F">
      <w:pPr>
        <w:pStyle w:val="Item"/>
        <w:rPr>
          <w:color w:val="000000"/>
          <w:szCs w:val="22"/>
          <w:shd w:val="clear" w:color="auto" w:fill="FFFFFF"/>
        </w:rPr>
      </w:pPr>
      <w:r w:rsidRPr="00ED49A4">
        <w:rPr>
          <w:color w:val="000000"/>
          <w:szCs w:val="22"/>
          <w:shd w:val="clear" w:color="auto" w:fill="FFFFFF"/>
        </w:rPr>
        <w:t xml:space="preserve">(c)   a service to which item </w:t>
      </w:r>
      <w:r w:rsidRPr="00ED49A4">
        <w:rPr>
          <w:bCs/>
          <w:szCs w:val="22"/>
        </w:rPr>
        <w:t>91900, 91903, 91906, 91910, 91913 or 91916 applies; or</w:t>
      </w:r>
    </w:p>
    <w:p w14:paraId="6F18AB0B" w14:textId="5659206B" w:rsidR="009C4339" w:rsidRPr="00ED49A4" w:rsidRDefault="0060252F" w:rsidP="0060252F">
      <w:pPr>
        <w:pStyle w:val="Item"/>
        <w:ind w:left="1163" w:hanging="454"/>
        <w:rPr>
          <w:color w:val="000000"/>
          <w:szCs w:val="22"/>
          <w:shd w:val="clear" w:color="auto" w:fill="FFFFFF"/>
        </w:rPr>
      </w:pPr>
      <w:r w:rsidRPr="00ED49A4">
        <w:rPr>
          <w:color w:val="000000"/>
          <w:szCs w:val="22"/>
          <w:shd w:val="clear" w:color="auto" w:fill="FFFFFF"/>
        </w:rPr>
        <w:t>(d)   a service</w:t>
      </w:r>
      <w:r w:rsidR="009C4339" w:rsidRPr="00ED49A4">
        <w:rPr>
          <w:color w:val="000000"/>
          <w:szCs w:val="22"/>
          <w:shd w:val="clear" w:color="auto" w:fill="FFFFFF"/>
        </w:rPr>
        <w:t xml:space="preserve"> to which</w:t>
      </w:r>
      <w:r w:rsidRPr="00ED49A4">
        <w:rPr>
          <w:color w:val="000000"/>
          <w:szCs w:val="22"/>
          <w:shd w:val="clear" w:color="auto" w:fill="FFFFFF"/>
        </w:rPr>
        <w:t xml:space="preserve"> item 91790, 91800, 91801, 91802, 91920, 92115 </w:t>
      </w:r>
      <w:r w:rsidR="009C4339" w:rsidRPr="00ED49A4">
        <w:rPr>
          <w:color w:val="000000"/>
          <w:szCs w:val="22"/>
          <w:shd w:val="clear" w:color="auto" w:fill="FFFFFF"/>
        </w:rPr>
        <w:t>or</w:t>
      </w:r>
      <w:r w:rsidRPr="00ED49A4">
        <w:rPr>
          <w:color w:val="000000"/>
          <w:szCs w:val="22"/>
          <w:shd w:val="clear" w:color="auto" w:fill="FFFFFF"/>
        </w:rPr>
        <w:t xml:space="preserve"> 91853 applies</w:t>
      </w:r>
      <w:r w:rsidR="009C4339" w:rsidRPr="00ED49A4">
        <w:rPr>
          <w:color w:val="000000"/>
          <w:szCs w:val="22"/>
          <w:shd w:val="clear" w:color="auto" w:fill="FFFFFF"/>
        </w:rPr>
        <w:t xml:space="preserve"> if:</w:t>
      </w:r>
    </w:p>
    <w:p w14:paraId="2C5102D5" w14:textId="1416FA1B" w:rsidR="009C4339" w:rsidRPr="00ED49A4" w:rsidRDefault="009C4339" w:rsidP="009C4339">
      <w:pPr>
        <w:pStyle w:val="Item"/>
        <w:ind w:left="1474" w:hanging="340"/>
        <w:rPr>
          <w:color w:val="000000"/>
          <w:szCs w:val="22"/>
          <w:shd w:val="clear" w:color="auto" w:fill="FFFFFF"/>
        </w:rPr>
      </w:pPr>
      <w:r w:rsidRPr="00ED49A4">
        <w:rPr>
          <w:color w:val="000000"/>
          <w:szCs w:val="22"/>
          <w:shd w:val="clear" w:color="auto" w:fill="FFFFFF"/>
        </w:rPr>
        <w:t>(</w:t>
      </w:r>
      <w:proofErr w:type="spellStart"/>
      <w:r w:rsidRPr="00ED49A4">
        <w:rPr>
          <w:color w:val="000000"/>
          <w:szCs w:val="22"/>
          <w:shd w:val="clear" w:color="auto" w:fill="FFFFFF"/>
        </w:rPr>
        <w:t>i</w:t>
      </w:r>
      <w:proofErr w:type="spellEnd"/>
      <w:r w:rsidRPr="00ED49A4">
        <w:rPr>
          <w:color w:val="000000"/>
          <w:szCs w:val="22"/>
          <w:shd w:val="clear" w:color="auto" w:fill="FFFFFF"/>
        </w:rPr>
        <w:t xml:space="preserve">)  the service is </w:t>
      </w:r>
      <w:r w:rsidR="0060252F" w:rsidRPr="00ED49A4">
        <w:rPr>
          <w:color w:val="000000"/>
          <w:szCs w:val="22"/>
          <w:shd w:val="clear" w:color="auto" w:fill="FFFFFF"/>
        </w:rPr>
        <w:t>provided under the Commonwealth Urgent Care Clinic Program</w:t>
      </w:r>
      <w:r w:rsidRPr="00ED49A4">
        <w:rPr>
          <w:color w:val="000000"/>
          <w:szCs w:val="22"/>
          <w:shd w:val="clear" w:color="auto" w:fill="FFFFFF"/>
        </w:rPr>
        <w:t xml:space="preserve"> by a general practitioner</w:t>
      </w:r>
      <w:r w:rsidR="0060252F" w:rsidRPr="00ED49A4">
        <w:rPr>
          <w:color w:val="000000"/>
          <w:szCs w:val="22"/>
          <w:shd w:val="clear" w:color="auto" w:fill="FFFFFF"/>
        </w:rPr>
        <w:t xml:space="preserve"> </w:t>
      </w:r>
      <w:r w:rsidR="00887A45" w:rsidRPr="00ED49A4">
        <w:rPr>
          <w:color w:val="000000"/>
          <w:szCs w:val="22"/>
          <w:shd w:val="clear" w:color="auto" w:fill="FFFFFF"/>
        </w:rPr>
        <w:t xml:space="preserve">engaged to provide services </w:t>
      </w:r>
      <w:r w:rsidR="0060252F" w:rsidRPr="00ED49A4">
        <w:rPr>
          <w:color w:val="000000"/>
          <w:szCs w:val="22"/>
          <w:shd w:val="clear" w:color="auto" w:fill="FFFFFF"/>
        </w:rPr>
        <w:t>at</w:t>
      </w:r>
      <w:r w:rsidRPr="00ED49A4">
        <w:rPr>
          <w:color w:val="000000"/>
          <w:szCs w:val="22"/>
          <w:shd w:val="clear" w:color="auto" w:fill="FFFFFF"/>
        </w:rPr>
        <w:t xml:space="preserve"> an eligible urgent care clinic;</w:t>
      </w:r>
      <w:r w:rsidR="0060252F" w:rsidRPr="00ED49A4">
        <w:rPr>
          <w:color w:val="000000"/>
          <w:szCs w:val="22"/>
          <w:shd w:val="clear" w:color="auto" w:fill="FFFFFF"/>
        </w:rPr>
        <w:t xml:space="preserve"> </w:t>
      </w:r>
      <w:r w:rsidR="00887A45" w:rsidRPr="00ED49A4">
        <w:rPr>
          <w:color w:val="000000"/>
          <w:szCs w:val="22"/>
          <w:shd w:val="clear" w:color="auto" w:fill="FFFFFF"/>
        </w:rPr>
        <w:t xml:space="preserve">and </w:t>
      </w:r>
    </w:p>
    <w:p w14:paraId="30E46B64" w14:textId="2EC3F24D" w:rsidR="00F15B21" w:rsidRPr="00ED49A4" w:rsidRDefault="009C4339" w:rsidP="009C4339">
      <w:pPr>
        <w:pStyle w:val="Item"/>
        <w:ind w:left="1531" w:hanging="397"/>
        <w:rPr>
          <w:color w:val="000000"/>
          <w:szCs w:val="22"/>
          <w:shd w:val="clear" w:color="auto" w:fill="FFFFFF"/>
        </w:rPr>
      </w:pPr>
      <w:r w:rsidRPr="00ED49A4">
        <w:rPr>
          <w:color w:val="000000"/>
          <w:szCs w:val="22"/>
          <w:shd w:val="clear" w:color="auto" w:fill="FFFFFF"/>
        </w:rPr>
        <w:t xml:space="preserve">(ii)  </w:t>
      </w:r>
      <w:r w:rsidR="00F15B21" w:rsidRPr="00ED49A4">
        <w:rPr>
          <w:color w:val="000000"/>
          <w:szCs w:val="22"/>
          <w:shd w:val="clear" w:color="auto" w:fill="FFFFFF"/>
        </w:rPr>
        <w:t>the service is provided during the hours of operation of the eligible urgent care clinic under the Commonwealth Urgent Care Clinic Program; and</w:t>
      </w:r>
    </w:p>
    <w:p w14:paraId="28BFF216" w14:textId="22B60401" w:rsidR="00D2474F" w:rsidRPr="00ED49A4" w:rsidRDefault="00F15B21" w:rsidP="009C4339">
      <w:pPr>
        <w:pStyle w:val="Item"/>
        <w:ind w:left="1531" w:hanging="397"/>
        <w:rPr>
          <w:rStyle w:val="CharAmSchNo"/>
        </w:rPr>
      </w:pPr>
      <w:r w:rsidRPr="00ED49A4">
        <w:rPr>
          <w:color w:val="000000"/>
          <w:szCs w:val="22"/>
          <w:shd w:val="clear" w:color="auto" w:fill="FFFFFF"/>
        </w:rPr>
        <w:t xml:space="preserve">(iii) </w:t>
      </w:r>
      <w:r w:rsidR="00E4682F" w:rsidRPr="00ED49A4">
        <w:rPr>
          <w:color w:val="000000"/>
          <w:szCs w:val="22"/>
          <w:shd w:val="clear" w:color="auto" w:fill="FFFFFF"/>
        </w:rPr>
        <w:t>at the time the service</w:t>
      </w:r>
      <w:r w:rsidR="00887A45" w:rsidRPr="00ED49A4">
        <w:rPr>
          <w:color w:val="000000"/>
          <w:szCs w:val="22"/>
          <w:shd w:val="clear" w:color="auto" w:fill="FFFFFF"/>
        </w:rPr>
        <w:t xml:space="preserve"> is provided</w:t>
      </w:r>
      <w:r w:rsidRPr="00ED49A4">
        <w:rPr>
          <w:color w:val="000000"/>
          <w:szCs w:val="22"/>
          <w:shd w:val="clear" w:color="auto" w:fill="FFFFFF"/>
        </w:rPr>
        <w:t xml:space="preserve">, </w:t>
      </w:r>
      <w:r w:rsidR="0060252F" w:rsidRPr="00ED49A4">
        <w:rPr>
          <w:color w:val="000000"/>
          <w:szCs w:val="22"/>
          <w:shd w:val="clear" w:color="auto" w:fill="FFFFFF"/>
        </w:rPr>
        <w:t xml:space="preserve">a </w:t>
      </w:r>
      <w:r w:rsidR="009C4339" w:rsidRPr="00ED49A4">
        <w:rPr>
          <w:color w:val="000000"/>
          <w:szCs w:val="22"/>
          <w:shd w:val="clear" w:color="auto" w:fill="FFFFFF"/>
        </w:rPr>
        <w:t>g</w:t>
      </w:r>
      <w:r w:rsidR="0060252F" w:rsidRPr="00ED49A4">
        <w:rPr>
          <w:color w:val="000000"/>
          <w:szCs w:val="22"/>
          <w:shd w:val="clear" w:color="auto" w:fill="FFFFFF"/>
        </w:rPr>
        <w:t xml:space="preserve">eneral </w:t>
      </w:r>
      <w:r w:rsidR="009C4339" w:rsidRPr="00ED49A4">
        <w:rPr>
          <w:color w:val="000000"/>
          <w:szCs w:val="22"/>
          <w:shd w:val="clear" w:color="auto" w:fill="FFFFFF"/>
        </w:rPr>
        <w:t>p</w:t>
      </w:r>
      <w:r w:rsidR="0060252F" w:rsidRPr="00ED49A4">
        <w:rPr>
          <w:color w:val="000000"/>
          <w:szCs w:val="22"/>
          <w:shd w:val="clear" w:color="auto" w:fill="FFFFFF"/>
        </w:rPr>
        <w:t>ractitioner</w:t>
      </w:r>
      <w:r w:rsidR="00E4682F" w:rsidRPr="00ED49A4">
        <w:rPr>
          <w:color w:val="000000"/>
          <w:szCs w:val="22"/>
          <w:shd w:val="clear" w:color="auto" w:fill="FFFFFF"/>
        </w:rPr>
        <w:t xml:space="preserve"> or participating nurse practitioner</w:t>
      </w:r>
      <w:r w:rsidR="0060252F" w:rsidRPr="00ED49A4">
        <w:rPr>
          <w:color w:val="000000"/>
          <w:szCs w:val="22"/>
          <w:shd w:val="clear" w:color="auto" w:fill="FFFFFF"/>
        </w:rPr>
        <w:t xml:space="preserve"> </w:t>
      </w:r>
      <w:r w:rsidR="00E4682F" w:rsidRPr="00ED49A4">
        <w:rPr>
          <w:color w:val="000000"/>
          <w:szCs w:val="22"/>
          <w:shd w:val="clear" w:color="auto" w:fill="FFFFFF"/>
        </w:rPr>
        <w:t>is</w:t>
      </w:r>
      <w:r w:rsidR="009C4339" w:rsidRPr="00ED49A4">
        <w:rPr>
          <w:color w:val="000000"/>
          <w:szCs w:val="22"/>
          <w:shd w:val="clear" w:color="auto" w:fill="FFFFFF"/>
        </w:rPr>
        <w:t xml:space="preserve"> not </w:t>
      </w:r>
      <w:r w:rsidR="00E4682F" w:rsidRPr="00ED49A4">
        <w:rPr>
          <w:color w:val="000000"/>
          <w:szCs w:val="22"/>
          <w:shd w:val="clear" w:color="auto" w:fill="FFFFFF"/>
        </w:rPr>
        <w:t>in attendance at</w:t>
      </w:r>
      <w:r w:rsidR="009C4339" w:rsidRPr="00ED49A4">
        <w:rPr>
          <w:color w:val="000000"/>
          <w:szCs w:val="22"/>
          <w:shd w:val="clear" w:color="auto" w:fill="FFFFFF"/>
        </w:rPr>
        <w:t xml:space="preserve"> the eligible urgent care clinic</w:t>
      </w:r>
      <w:r w:rsidRPr="00ED49A4">
        <w:rPr>
          <w:color w:val="000000"/>
          <w:szCs w:val="22"/>
          <w:shd w:val="clear" w:color="auto" w:fill="FFFFFF"/>
        </w:rPr>
        <w:t xml:space="preserve"> to provide </w:t>
      </w:r>
      <w:r w:rsidR="00887A45" w:rsidRPr="00ED49A4">
        <w:rPr>
          <w:color w:val="000000"/>
          <w:szCs w:val="22"/>
          <w:shd w:val="clear" w:color="auto" w:fill="FFFFFF"/>
        </w:rPr>
        <w:t xml:space="preserve">the service </w:t>
      </w:r>
      <w:r w:rsidRPr="00ED49A4">
        <w:rPr>
          <w:color w:val="000000"/>
          <w:szCs w:val="22"/>
          <w:shd w:val="clear" w:color="auto" w:fill="FFFFFF"/>
        </w:rPr>
        <w:t>in person</w:t>
      </w:r>
      <w:r w:rsidR="0060252F" w:rsidRPr="00ED49A4">
        <w:rPr>
          <w:color w:val="000000"/>
          <w:szCs w:val="22"/>
          <w:shd w:val="clear" w:color="auto" w:fill="FFFFFF"/>
        </w:rPr>
        <w:t>.</w:t>
      </w:r>
      <w:r w:rsidR="00D2474F" w:rsidRPr="00ED49A4">
        <w:rPr>
          <w:rStyle w:val="CharAmSchNo"/>
        </w:rPr>
        <w:br w:type="page"/>
      </w:r>
    </w:p>
    <w:p w14:paraId="613898B7" w14:textId="305C15A3" w:rsidR="005E317F" w:rsidRPr="00ED49A4" w:rsidRDefault="005E317F" w:rsidP="005E317F">
      <w:pPr>
        <w:pStyle w:val="ActHead6"/>
        <w:pageBreakBefore/>
      </w:pPr>
      <w:bookmarkStart w:id="9" w:name="_Toc151734789"/>
      <w:r w:rsidRPr="00ED49A4">
        <w:rPr>
          <w:rStyle w:val="CharAmSchNo"/>
        </w:rPr>
        <w:lastRenderedPageBreak/>
        <w:t>Schedule </w:t>
      </w:r>
      <w:r w:rsidR="00D2474F" w:rsidRPr="00ED49A4">
        <w:rPr>
          <w:rStyle w:val="CharAmSchNo"/>
        </w:rPr>
        <w:t>2</w:t>
      </w:r>
      <w:r w:rsidRPr="00ED49A4">
        <w:t>—</w:t>
      </w:r>
      <w:r w:rsidR="00765B97" w:rsidRPr="00ED49A4">
        <w:rPr>
          <w:noProof/>
        </w:rPr>
        <w:t>Extension of COVID-19 services</w:t>
      </w:r>
      <w:bookmarkEnd w:id="9"/>
    </w:p>
    <w:p w14:paraId="53479DA3" w14:textId="1534B64C" w:rsidR="005E317F" w:rsidRPr="00ED49A4" w:rsidRDefault="005B1F7A" w:rsidP="005E317F">
      <w:pPr>
        <w:pStyle w:val="ActHead9"/>
      </w:pPr>
      <w:bookmarkStart w:id="10" w:name="_Toc151734790"/>
      <w:bookmarkStart w:id="11" w:name="_Hlk149558217"/>
      <w:r w:rsidRPr="00ED49A4">
        <w:rPr>
          <w:noProof/>
        </w:rPr>
        <w:t>Health Insurance (General Practice COVID‑19 Treatment) Determination 2022</w:t>
      </w:r>
      <w:bookmarkEnd w:id="10"/>
    </w:p>
    <w:bookmarkEnd w:id="11"/>
    <w:p w14:paraId="7D776B66" w14:textId="5E611F01" w:rsidR="005E317F" w:rsidRPr="00ED49A4" w:rsidRDefault="005E317F" w:rsidP="005E317F">
      <w:pPr>
        <w:pStyle w:val="ItemHead"/>
      </w:pPr>
      <w:proofErr w:type="gramStart"/>
      <w:r w:rsidRPr="00ED49A4">
        <w:t xml:space="preserve">1  </w:t>
      </w:r>
      <w:r w:rsidR="00E51221" w:rsidRPr="00ED49A4">
        <w:t>Section</w:t>
      </w:r>
      <w:proofErr w:type="gramEnd"/>
      <w:r w:rsidR="00E51221" w:rsidRPr="00ED49A4">
        <w:t xml:space="preserve"> 4</w:t>
      </w:r>
    </w:p>
    <w:p w14:paraId="69602B8D" w14:textId="3B2D8275" w:rsidR="005E317F" w:rsidRPr="00ED49A4" w:rsidRDefault="005E317F" w:rsidP="005E317F">
      <w:pPr>
        <w:pStyle w:val="Item"/>
      </w:pPr>
      <w:r w:rsidRPr="00ED49A4">
        <w:t>Omit “</w:t>
      </w:r>
      <w:r w:rsidR="00E51221" w:rsidRPr="00ED49A4">
        <w:t>31 December 2023</w:t>
      </w:r>
      <w:r w:rsidRPr="00ED49A4">
        <w:t>”</w:t>
      </w:r>
      <w:r w:rsidR="00E51221" w:rsidRPr="00ED49A4">
        <w:t>, substitute “30 June 2024”</w:t>
      </w:r>
      <w:r w:rsidRPr="00ED49A4">
        <w:t>.</w:t>
      </w:r>
    </w:p>
    <w:p w14:paraId="0FE0968D" w14:textId="0C2B475D" w:rsidR="00E51221" w:rsidRPr="00ED49A4" w:rsidRDefault="0044537B" w:rsidP="00E51221">
      <w:pPr>
        <w:pStyle w:val="ActHead9"/>
      </w:pPr>
      <w:bookmarkStart w:id="12" w:name="_Toc151734791"/>
      <w:bookmarkStart w:id="13" w:name="_Hlk149558317"/>
      <w:r w:rsidRPr="00ED49A4">
        <w:rPr>
          <w:noProof/>
        </w:rPr>
        <w:t>Health Insurance (Section 3C Pathology Services – COVID‑19) Determination 2020</w:t>
      </w:r>
      <w:bookmarkEnd w:id="12"/>
      <w:r w:rsidRPr="00ED49A4">
        <w:rPr>
          <w:noProof/>
        </w:rPr>
        <w:t xml:space="preserve"> </w:t>
      </w:r>
    </w:p>
    <w:bookmarkEnd w:id="13"/>
    <w:p w14:paraId="35FC4B82" w14:textId="582784F1" w:rsidR="00E51221" w:rsidRPr="00ED49A4" w:rsidRDefault="007C61A2" w:rsidP="00E51221">
      <w:pPr>
        <w:pStyle w:val="ItemHead"/>
      </w:pPr>
      <w:proofErr w:type="gramStart"/>
      <w:r w:rsidRPr="00ED49A4">
        <w:t>2</w:t>
      </w:r>
      <w:r w:rsidR="00E51221" w:rsidRPr="00ED49A4">
        <w:t xml:space="preserve">  Section</w:t>
      </w:r>
      <w:proofErr w:type="gramEnd"/>
      <w:r w:rsidR="00E51221" w:rsidRPr="00ED49A4">
        <w:t xml:space="preserve"> 3</w:t>
      </w:r>
    </w:p>
    <w:p w14:paraId="2AE97B1E" w14:textId="7BC18B62" w:rsidR="00E51221" w:rsidRPr="00ED49A4" w:rsidRDefault="00E51221" w:rsidP="00E51221">
      <w:pPr>
        <w:pStyle w:val="Item"/>
      </w:pPr>
      <w:r w:rsidRPr="00ED49A4">
        <w:t>Omit “31 December 2023”, substitute “30 June 2024”.</w:t>
      </w:r>
    </w:p>
    <w:p w14:paraId="11D35E8F" w14:textId="2A5F60E7" w:rsidR="00584A8E" w:rsidRPr="00ED49A4" w:rsidRDefault="00584A8E" w:rsidP="00584A8E">
      <w:pPr>
        <w:pStyle w:val="ActHead9"/>
      </w:pPr>
      <w:bookmarkStart w:id="14" w:name="_Hlk149564152"/>
      <w:bookmarkStart w:id="15" w:name="_Toc151734792"/>
      <w:bookmarkStart w:id="16" w:name="_Hlk149558399"/>
      <w:r w:rsidRPr="00ED49A4">
        <w:rPr>
          <w:noProof/>
        </w:rPr>
        <w:t>Health Insurance (Section 3C General Medical Services – Telehealth and Telephone Attendances) Determination 2021</w:t>
      </w:r>
      <w:bookmarkEnd w:id="14"/>
      <w:bookmarkEnd w:id="15"/>
      <w:r w:rsidRPr="00ED49A4">
        <w:rPr>
          <w:noProof/>
        </w:rPr>
        <w:t xml:space="preserve"> </w:t>
      </w:r>
    </w:p>
    <w:bookmarkEnd w:id="16"/>
    <w:p w14:paraId="74DF5C54" w14:textId="64FFFE9E" w:rsidR="00584A8E" w:rsidRPr="00ED49A4" w:rsidRDefault="00584A8E" w:rsidP="00584A8E">
      <w:pPr>
        <w:pStyle w:val="ItemHead"/>
      </w:pPr>
      <w:proofErr w:type="gramStart"/>
      <w:r w:rsidRPr="00ED49A4">
        <w:t xml:space="preserve">3  </w:t>
      </w:r>
      <w:r w:rsidR="00D60ACC" w:rsidRPr="00ED49A4">
        <w:t>Section</w:t>
      </w:r>
      <w:proofErr w:type="gramEnd"/>
      <w:r w:rsidR="00D60ACC" w:rsidRPr="00ED49A4">
        <w:t xml:space="preserve"> 4</w:t>
      </w:r>
    </w:p>
    <w:p w14:paraId="37E5EE30" w14:textId="2B3CB660" w:rsidR="00584A8E" w:rsidRPr="00ED49A4" w:rsidRDefault="00D60ACC" w:rsidP="00584A8E">
      <w:pPr>
        <w:pStyle w:val="Item"/>
      </w:pPr>
      <w:r w:rsidRPr="00ED49A4">
        <w:t>Repeal the section, substitute:</w:t>
      </w:r>
    </w:p>
    <w:p w14:paraId="015A8235" w14:textId="77777777" w:rsidR="00D60ACC" w:rsidRPr="00ED49A4" w:rsidRDefault="00D60ACC" w:rsidP="00D60ACC">
      <w:pPr>
        <w:shd w:val="clear" w:color="auto" w:fill="FFFFFF"/>
        <w:spacing w:before="280" w:line="240" w:lineRule="auto"/>
        <w:ind w:left="1134" w:hanging="1134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bookmarkStart w:id="17" w:name="_Toc141967689"/>
      <w:proofErr w:type="gramStart"/>
      <w:r w:rsidRPr="00ED49A4">
        <w:rPr>
          <w:rFonts w:eastAsia="Times New Roman" w:cs="Times New Roman"/>
          <w:b/>
          <w:bCs/>
          <w:color w:val="000000"/>
          <w:szCs w:val="22"/>
          <w:lang w:eastAsia="en-AU"/>
        </w:rPr>
        <w:t>4</w:t>
      </w:r>
      <w:bookmarkEnd w:id="17"/>
      <w:r w:rsidRPr="00ED49A4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  Cessation</w:t>
      </w:r>
      <w:proofErr w:type="gramEnd"/>
    </w:p>
    <w:p w14:paraId="6ED0DD4C" w14:textId="31458D85" w:rsidR="00CA2C26" w:rsidRPr="00ED49A4" w:rsidRDefault="00D60ACC" w:rsidP="00D1079B">
      <w:pPr>
        <w:shd w:val="clear" w:color="auto" w:fill="FFFFFF"/>
        <w:spacing w:before="180" w:line="240" w:lineRule="auto"/>
        <w:ind w:left="426"/>
        <w:rPr>
          <w:rFonts w:eastAsia="Times New Roman" w:cs="Times New Roman"/>
          <w:color w:val="000000"/>
          <w:szCs w:val="22"/>
          <w:lang w:eastAsia="en-AU"/>
        </w:rPr>
      </w:pPr>
      <w:r w:rsidRPr="00ED49A4">
        <w:rPr>
          <w:rFonts w:eastAsia="Times New Roman" w:cs="Times New Roman"/>
          <w:color w:val="000000"/>
          <w:szCs w:val="22"/>
          <w:lang w:eastAsia="en-AU"/>
        </w:rPr>
        <w:t>Unless earlier revoked</w:t>
      </w:r>
      <w:r w:rsidR="005677B0" w:rsidRPr="00ED49A4">
        <w:rPr>
          <w:rFonts w:eastAsia="Times New Roman" w:cs="Times New Roman"/>
          <w:color w:val="000000"/>
          <w:szCs w:val="22"/>
          <w:lang w:eastAsia="en-AU"/>
        </w:rPr>
        <w:t>,</w:t>
      </w:r>
      <w:r w:rsidRPr="00ED49A4">
        <w:rPr>
          <w:rFonts w:eastAsia="Times New Roman" w:cs="Times New Roman"/>
          <w:color w:val="000000"/>
          <w:szCs w:val="22"/>
          <w:lang w:eastAsia="en-AU"/>
        </w:rPr>
        <w:t xml:space="preserve"> Schedule 5 of this instrument ceases as if revoked on </w:t>
      </w:r>
      <w:r w:rsidR="00F7671A" w:rsidRPr="00ED49A4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30 June 2024</w:t>
      </w:r>
      <w:r w:rsidRPr="00ED49A4">
        <w:rPr>
          <w:rFonts w:eastAsia="Times New Roman" w:cs="Times New Roman"/>
          <w:color w:val="000000"/>
          <w:szCs w:val="22"/>
          <w:lang w:eastAsia="en-AU"/>
        </w:rPr>
        <w:t> at 11.59pm</w:t>
      </w:r>
      <w:r w:rsidR="00D1079B" w:rsidRPr="00ED49A4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20C11BA3" w14:textId="124F9DBD" w:rsidR="00241136" w:rsidRPr="00ED49A4" w:rsidRDefault="00241136" w:rsidP="00241136">
      <w:pPr>
        <w:pStyle w:val="ActHead6"/>
        <w:pageBreakBefore/>
        <w:ind w:left="0" w:firstLine="0"/>
      </w:pPr>
      <w:bookmarkStart w:id="18" w:name="_Toc151734793"/>
      <w:bookmarkStart w:id="19" w:name="_Hlk149641787"/>
      <w:r w:rsidRPr="00ED49A4">
        <w:rPr>
          <w:rStyle w:val="CharAmSchNo"/>
        </w:rPr>
        <w:lastRenderedPageBreak/>
        <w:t>Schedule </w:t>
      </w:r>
      <w:r w:rsidR="00D2474F" w:rsidRPr="00ED49A4">
        <w:rPr>
          <w:rStyle w:val="CharAmSchNo"/>
        </w:rPr>
        <w:t>3</w:t>
      </w:r>
      <w:r w:rsidRPr="00ED49A4">
        <w:t>—</w:t>
      </w:r>
      <w:r w:rsidR="00FB5F98" w:rsidRPr="00ED49A4">
        <w:t xml:space="preserve">1 January 2024 </w:t>
      </w:r>
      <w:r w:rsidR="008C0871" w:rsidRPr="00ED49A4">
        <w:t>amendments</w:t>
      </w:r>
      <w:bookmarkEnd w:id="18"/>
      <w:r w:rsidRPr="00ED49A4">
        <w:t xml:space="preserve"> </w:t>
      </w:r>
    </w:p>
    <w:p w14:paraId="21234D54" w14:textId="77777777" w:rsidR="00241136" w:rsidRPr="00ED49A4" w:rsidRDefault="00241136" w:rsidP="00241136">
      <w:pPr>
        <w:pStyle w:val="ActHead9"/>
      </w:pPr>
      <w:bookmarkStart w:id="20" w:name="_Toc151734794"/>
      <w:bookmarkEnd w:id="19"/>
      <w:r w:rsidRPr="00ED49A4">
        <w:rPr>
          <w:noProof/>
        </w:rPr>
        <w:t>Health Insurance (Section 3C Pathology Services – COVID‑19) Determination 2020</w:t>
      </w:r>
      <w:bookmarkEnd w:id="20"/>
      <w:r w:rsidRPr="00ED49A4">
        <w:rPr>
          <w:noProof/>
        </w:rPr>
        <w:t xml:space="preserve"> </w:t>
      </w:r>
    </w:p>
    <w:p w14:paraId="625A4AA2" w14:textId="3DD0F058" w:rsidR="00241136" w:rsidRPr="00ED49A4" w:rsidRDefault="00241136" w:rsidP="00241136">
      <w:pPr>
        <w:pStyle w:val="ItemHead"/>
      </w:pPr>
      <w:proofErr w:type="gramStart"/>
      <w:r w:rsidRPr="00ED49A4">
        <w:t>1  Schedule</w:t>
      </w:r>
      <w:proofErr w:type="gramEnd"/>
      <w:r w:rsidRPr="00ED49A4">
        <w:t xml:space="preserve"> </w:t>
      </w:r>
      <w:r w:rsidR="00A318E6" w:rsidRPr="00ED49A4">
        <w:t>1</w:t>
      </w:r>
      <w:r w:rsidR="00DB6C92" w:rsidRPr="00ED49A4">
        <w:t xml:space="preserve"> (Group P3 table)</w:t>
      </w:r>
    </w:p>
    <w:p w14:paraId="3CEE0EC1" w14:textId="69AD2094" w:rsidR="00241136" w:rsidRPr="00ED49A4" w:rsidRDefault="001D20A7" w:rsidP="00241136">
      <w:pPr>
        <w:pStyle w:val="Item"/>
      </w:pPr>
      <w:r w:rsidRPr="00ED49A4">
        <w:t xml:space="preserve">Repeal the table, </w:t>
      </w:r>
      <w:r w:rsidR="008E5F80" w:rsidRPr="00ED49A4">
        <w:t>substitute</w:t>
      </w:r>
      <w:r w:rsidRPr="00ED49A4">
        <w:t xml:space="preserve">: </w:t>
      </w:r>
    </w:p>
    <w:p w14:paraId="1908811E" w14:textId="77777777" w:rsidR="001D20A7" w:rsidRPr="00ED49A4" w:rsidRDefault="001D20A7" w:rsidP="001D20A7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ED49A4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202"/>
        <w:gridCol w:w="259"/>
        <w:gridCol w:w="947"/>
      </w:tblGrid>
      <w:tr w:rsidR="001D20A7" w:rsidRPr="00ED49A4" w14:paraId="5891ACB6" w14:textId="77777777" w:rsidTr="00FB5F98">
        <w:trPr>
          <w:trHeight w:val="272"/>
          <w:tblHeader/>
        </w:trPr>
        <w:tc>
          <w:tcPr>
            <w:tcW w:w="4444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0D0C" w14:textId="77777777" w:rsidR="001D20A7" w:rsidRPr="00ED49A4" w:rsidRDefault="001D20A7" w:rsidP="001D20A7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Group P3 – Microbiology 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8B8F" w14:textId="77777777" w:rsidR="001D20A7" w:rsidRPr="00ED49A4" w:rsidRDefault="001D20A7" w:rsidP="001D20A7">
            <w:pPr>
              <w:spacing w:before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1D20A7" w:rsidRPr="00ED49A4" w14:paraId="41EE1B34" w14:textId="77777777" w:rsidTr="00FB5F98">
        <w:trPr>
          <w:trHeight w:val="272"/>
          <w:tblHeader/>
        </w:trPr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B20F" w14:textId="77777777" w:rsidR="001D20A7" w:rsidRPr="00ED49A4" w:rsidRDefault="001D20A7" w:rsidP="001D20A7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1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D186" w14:textId="77777777" w:rsidR="001D20A7" w:rsidRPr="00ED49A4" w:rsidRDefault="001D20A7" w:rsidP="001D20A7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2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E6FC" w14:textId="77777777" w:rsidR="001D20A7" w:rsidRPr="00ED49A4" w:rsidRDefault="001D20A7" w:rsidP="001D20A7">
            <w:pPr>
              <w:spacing w:before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3</w:t>
            </w:r>
          </w:p>
        </w:tc>
      </w:tr>
      <w:tr w:rsidR="001D20A7" w:rsidRPr="00ED49A4" w14:paraId="1564D7D2" w14:textId="77777777" w:rsidTr="00FB5F98">
        <w:trPr>
          <w:trHeight w:val="272"/>
          <w:tblHeader/>
        </w:trPr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66292" w14:textId="77777777" w:rsidR="001D20A7" w:rsidRPr="00ED49A4" w:rsidRDefault="001D20A7" w:rsidP="001D20A7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378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5C39" w14:textId="77777777" w:rsidR="001D20A7" w:rsidRPr="00ED49A4" w:rsidRDefault="001D20A7" w:rsidP="001D20A7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Pathology service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0BC" w14:textId="77777777" w:rsidR="001D20A7" w:rsidRPr="00ED49A4" w:rsidRDefault="001D20A7" w:rsidP="001D20A7">
            <w:pPr>
              <w:spacing w:before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b/>
                <w:bCs/>
                <w:sz w:val="20"/>
                <w:lang w:eastAsia="en-AU"/>
              </w:rPr>
              <w:t>Fee ($)</w:t>
            </w:r>
          </w:p>
        </w:tc>
      </w:tr>
      <w:tr w:rsidR="001D20A7" w:rsidRPr="00ED49A4" w14:paraId="411001E6" w14:textId="77777777" w:rsidTr="00FB5F98"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FE74" w14:textId="77777777" w:rsidR="001D20A7" w:rsidRPr="00ED49A4" w:rsidRDefault="001D20A7" w:rsidP="00AC7E21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69511</w:t>
            </w:r>
          </w:p>
        </w:tc>
        <w:tc>
          <w:tcPr>
            <w:tcW w:w="37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3FF0" w14:textId="455CA9DF" w:rsidR="001D20A7" w:rsidRPr="00ED49A4" w:rsidRDefault="001D20A7" w:rsidP="00AC7E21">
            <w:pPr>
              <w:spacing w:after="120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Detection of a SARS</w:t>
            </w:r>
            <w:r w:rsidRPr="00ED49A4">
              <w:rPr>
                <w:rFonts w:eastAsia="Times New Roman" w:cs="Times New Roman"/>
                <w:sz w:val="20"/>
                <w:lang w:eastAsia="en-AU"/>
              </w:rPr>
              <w:noBreakHyphen/>
              <w:t>CoV</w:t>
            </w:r>
            <w:r w:rsidRPr="00ED49A4">
              <w:rPr>
                <w:rFonts w:eastAsia="Times New Roman" w:cs="Times New Roman"/>
                <w:sz w:val="20"/>
                <w:lang w:eastAsia="en-AU"/>
              </w:rPr>
              <w:noBreakHyphen/>
              <w:t>2 nucleic acid if</w:t>
            </w:r>
            <w:r w:rsidR="00FB5F98" w:rsidRPr="00ED49A4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ED49A4">
              <w:rPr>
                <w:rFonts w:eastAsia="Times New Roman" w:cs="Times New Roman"/>
                <w:sz w:val="20"/>
                <w:lang w:eastAsia="en-AU"/>
              </w:rPr>
              <w:t>the person receives a bulk</w:t>
            </w:r>
            <w:r w:rsidRPr="00ED49A4">
              <w:rPr>
                <w:rFonts w:eastAsia="Times New Roman" w:cs="Times New Roman"/>
                <w:sz w:val="20"/>
                <w:lang w:eastAsia="en-AU"/>
              </w:rPr>
              <w:noBreakHyphen/>
              <w:t>billed service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A1AC" w14:textId="77777777" w:rsidR="001D20A7" w:rsidRPr="00ED49A4" w:rsidRDefault="001D20A7" w:rsidP="00CD74BC">
            <w:pPr>
              <w:spacing w:before="60" w:after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68.85</w:t>
            </w:r>
          </w:p>
        </w:tc>
      </w:tr>
      <w:tr w:rsidR="001D20A7" w:rsidRPr="00ED49A4" w14:paraId="4D65F86F" w14:textId="77777777" w:rsidTr="00FB5F98"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BA29" w14:textId="77777777" w:rsidR="001D20A7" w:rsidRPr="00ED49A4" w:rsidRDefault="001D20A7" w:rsidP="00AC7E21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69512</w:t>
            </w:r>
          </w:p>
        </w:tc>
        <w:tc>
          <w:tcPr>
            <w:tcW w:w="37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BB68" w14:textId="167B9D29" w:rsidR="001D20A7" w:rsidRPr="00ED49A4" w:rsidRDefault="001D20A7" w:rsidP="00AC7E21">
            <w:pPr>
              <w:spacing w:after="120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Detection of a viral, fungal, atypical pneumonia pathogen or Bordetella species nucleic acid from a nasal swab, throat swab, nasopharyngeal aspirate and/or lower respiratory tract sample, including a service described in 69511, if</w:t>
            </w:r>
            <w:r w:rsidR="00FB5F98" w:rsidRPr="00ED49A4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ED49A4">
              <w:rPr>
                <w:rFonts w:eastAsia="Times New Roman" w:cs="Times New Roman"/>
                <w:sz w:val="20"/>
                <w:lang w:eastAsia="en-AU"/>
              </w:rPr>
              <w:t>the person receives a bulk</w:t>
            </w:r>
            <w:r w:rsidRPr="00ED49A4">
              <w:rPr>
                <w:rFonts w:eastAsia="Times New Roman" w:cs="Times New Roman"/>
                <w:sz w:val="20"/>
                <w:lang w:eastAsia="en-AU"/>
              </w:rPr>
              <w:noBreakHyphen/>
              <w:t>billed service</w:t>
            </w:r>
          </w:p>
          <w:p w14:paraId="6E066716" w14:textId="77777777" w:rsidR="001D20A7" w:rsidRPr="00ED49A4" w:rsidRDefault="001D20A7" w:rsidP="00AC7E21">
            <w:pPr>
              <w:spacing w:after="120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2 to 4 tests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9CD3" w14:textId="77777777" w:rsidR="001D20A7" w:rsidRPr="00ED49A4" w:rsidRDefault="001D20A7" w:rsidP="00CD74BC">
            <w:pPr>
              <w:spacing w:before="60" w:after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74.75</w:t>
            </w:r>
          </w:p>
        </w:tc>
      </w:tr>
      <w:tr w:rsidR="001D20A7" w:rsidRPr="00ED49A4" w14:paraId="4EB81E98" w14:textId="77777777" w:rsidTr="00FB5F98"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937D" w14:textId="77777777" w:rsidR="001D20A7" w:rsidRPr="00ED49A4" w:rsidRDefault="001D20A7" w:rsidP="00AC7E21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69513</w:t>
            </w:r>
          </w:p>
        </w:tc>
        <w:tc>
          <w:tcPr>
            <w:tcW w:w="37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0217" w14:textId="77777777" w:rsidR="001D20A7" w:rsidRPr="00ED49A4" w:rsidRDefault="001D20A7" w:rsidP="00AC7E21">
            <w:pPr>
              <w:spacing w:after="120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5 to 8 tests described in 69512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2AD6" w14:textId="77777777" w:rsidR="001D20A7" w:rsidRPr="00ED49A4" w:rsidRDefault="001D20A7" w:rsidP="00CD74BC">
            <w:pPr>
              <w:spacing w:before="60" w:after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80.65</w:t>
            </w:r>
          </w:p>
        </w:tc>
      </w:tr>
      <w:tr w:rsidR="001D20A7" w:rsidRPr="00ED49A4" w14:paraId="4680368B" w14:textId="77777777" w:rsidTr="00FB5F98"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98AB" w14:textId="77777777" w:rsidR="001D20A7" w:rsidRPr="00ED49A4" w:rsidRDefault="001D20A7" w:rsidP="00AC7E21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69514</w:t>
            </w:r>
          </w:p>
        </w:tc>
        <w:tc>
          <w:tcPr>
            <w:tcW w:w="37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9DBA" w14:textId="77777777" w:rsidR="001D20A7" w:rsidRPr="00ED49A4" w:rsidRDefault="001D20A7" w:rsidP="00AC7E21">
            <w:pPr>
              <w:spacing w:after="120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9 to 12 tests described in 69512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DEF5" w14:textId="77777777" w:rsidR="001D20A7" w:rsidRPr="00ED49A4" w:rsidRDefault="001D20A7" w:rsidP="00CD74BC">
            <w:pPr>
              <w:spacing w:before="60" w:after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86.55</w:t>
            </w:r>
          </w:p>
        </w:tc>
      </w:tr>
      <w:tr w:rsidR="001D20A7" w:rsidRPr="00ED49A4" w14:paraId="318E9F91" w14:textId="77777777" w:rsidTr="00FB5F98">
        <w:tc>
          <w:tcPr>
            <w:tcW w:w="6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4EA9" w14:textId="77777777" w:rsidR="001D20A7" w:rsidRPr="00ED49A4" w:rsidRDefault="001D20A7" w:rsidP="00AC7E21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69515</w:t>
            </w:r>
          </w:p>
        </w:tc>
        <w:tc>
          <w:tcPr>
            <w:tcW w:w="378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6CE8" w14:textId="77777777" w:rsidR="001D20A7" w:rsidRPr="00ED49A4" w:rsidRDefault="001D20A7" w:rsidP="00AC7E21">
            <w:pPr>
              <w:spacing w:after="120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13 or more tests described in item 69512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CD02" w14:textId="77777777" w:rsidR="001D20A7" w:rsidRPr="00ED49A4" w:rsidRDefault="001D20A7" w:rsidP="00CD74BC">
            <w:pPr>
              <w:spacing w:before="60" w:after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ED49A4">
              <w:rPr>
                <w:rFonts w:eastAsia="Times New Roman" w:cs="Times New Roman"/>
                <w:sz w:val="20"/>
                <w:lang w:eastAsia="en-AU"/>
              </w:rPr>
              <w:t>92.45</w:t>
            </w:r>
          </w:p>
        </w:tc>
      </w:tr>
      <w:tr w:rsidR="001D20A7" w:rsidRPr="00ED49A4" w14:paraId="41222A3E" w14:textId="77777777" w:rsidTr="00FB5F98">
        <w:trPr>
          <w:trHeight w:val="2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8C4F59" w14:textId="77777777" w:rsidR="001D20A7" w:rsidRPr="00ED49A4" w:rsidRDefault="001D20A7" w:rsidP="001D20A7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CCE2B8" w14:textId="77777777" w:rsidR="001D20A7" w:rsidRPr="00ED49A4" w:rsidRDefault="001D20A7" w:rsidP="001D20A7">
            <w:pPr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2A170" w14:textId="77777777" w:rsidR="001D20A7" w:rsidRPr="00ED49A4" w:rsidRDefault="001D20A7" w:rsidP="001D20A7">
            <w:pPr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7EB14" w14:textId="77777777" w:rsidR="001D20A7" w:rsidRPr="00ED49A4" w:rsidRDefault="001D20A7" w:rsidP="001D20A7">
            <w:pPr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</w:p>
        </w:tc>
      </w:tr>
    </w:tbl>
    <w:p w14:paraId="31174323" w14:textId="0095B3D4" w:rsidR="000E06B4" w:rsidRPr="00ED49A4" w:rsidRDefault="000E06B4" w:rsidP="000E06B4">
      <w:pPr>
        <w:pStyle w:val="ActHead9"/>
      </w:pPr>
      <w:bookmarkStart w:id="21" w:name="_Toc151734795"/>
      <w:r w:rsidRPr="00ED49A4">
        <w:rPr>
          <w:noProof/>
        </w:rPr>
        <w:t>Health Insurance (Section 3C General Medical Services – Telehealth and Telephone Attendances) Determination 2021</w:t>
      </w:r>
      <w:bookmarkEnd w:id="21"/>
      <w:r w:rsidRPr="00ED49A4">
        <w:rPr>
          <w:noProof/>
        </w:rPr>
        <w:t xml:space="preserve"> </w:t>
      </w:r>
    </w:p>
    <w:p w14:paraId="781CA57B" w14:textId="454C521D" w:rsidR="002D72EA" w:rsidRPr="00ED49A4" w:rsidRDefault="00B746FD" w:rsidP="0044609A">
      <w:pPr>
        <w:pStyle w:val="ItemHead"/>
      </w:pPr>
      <w:proofErr w:type="gramStart"/>
      <w:r w:rsidRPr="00ED49A4">
        <w:t>2</w:t>
      </w:r>
      <w:r w:rsidR="0044609A" w:rsidRPr="00ED49A4">
        <w:t xml:space="preserve">  </w:t>
      </w:r>
      <w:r w:rsidR="00962370" w:rsidRPr="00ED49A4">
        <w:t>Subsection</w:t>
      </w:r>
      <w:proofErr w:type="gramEnd"/>
      <w:r w:rsidR="00962370" w:rsidRPr="00ED49A4">
        <w:t xml:space="preserve"> 5(1) (definition of </w:t>
      </w:r>
      <w:r w:rsidR="00962370" w:rsidRPr="00ED49A4">
        <w:rPr>
          <w:i/>
          <w:iCs/>
        </w:rPr>
        <w:t>admitted patient</w:t>
      </w:r>
      <w:r w:rsidR="00962370" w:rsidRPr="00ED49A4">
        <w:t>)</w:t>
      </w:r>
    </w:p>
    <w:p w14:paraId="6227FA8A" w14:textId="0D930655" w:rsidR="002D72EA" w:rsidRPr="00ED49A4" w:rsidRDefault="0055482C" w:rsidP="002D72EA">
      <w:pPr>
        <w:pStyle w:val="Item"/>
      </w:pPr>
      <w:r w:rsidRPr="00ED49A4">
        <w:t>Omit</w:t>
      </w:r>
      <w:r w:rsidR="003C5F50" w:rsidRPr="00ED49A4">
        <w:t xml:space="preserve"> and substitute: </w:t>
      </w:r>
    </w:p>
    <w:p w14:paraId="4229BCF1" w14:textId="77777777" w:rsidR="0055482C" w:rsidRPr="00ED49A4" w:rsidRDefault="003C5F50" w:rsidP="0055482C">
      <w:pPr>
        <w:pStyle w:val="Item"/>
      </w:pPr>
      <w:r w:rsidRPr="00ED49A4">
        <w:tab/>
      </w:r>
      <w:r w:rsidR="0055482C" w:rsidRPr="00ED49A4">
        <w:rPr>
          <w:b/>
          <w:bCs/>
          <w:i/>
          <w:iCs/>
        </w:rPr>
        <w:t>admitted patient</w:t>
      </w:r>
      <w:r w:rsidR="0055482C" w:rsidRPr="00ED49A4">
        <w:rPr>
          <w:i/>
          <w:iCs/>
        </w:rPr>
        <w:t xml:space="preserve"> </w:t>
      </w:r>
      <w:r w:rsidR="0055482C" w:rsidRPr="00ED49A4">
        <w:t>means a patient who is receiving a service that is provided:</w:t>
      </w:r>
    </w:p>
    <w:p w14:paraId="56423D3F" w14:textId="49D684ED" w:rsidR="0055482C" w:rsidRPr="00ED49A4" w:rsidRDefault="0055482C" w:rsidP="003A3109">
      <w:pPr>
        <w:pStyle w:val="ItemHead"/>
        <w:numPr>
          <w:ilvl w:val="0"/>
          <w:numId w:val="19"/>
        </w:numPr>
        <w:spacing w:before="120"/>
        <w:rPr>
          <w:szCs w:val="18"/>
        </w:rPr>
      </w:pPr>
      <w:r w:rsidRPr="00ED49A4">
        <w:rPr>
          <w:rFonts w:ascii="Times New Roman" w:hAnsi="Times New Roman"/>
          <w:b w:val="0"/>
          <w:sz w:val="22"/>
          <w:szCs w:val="18"/>
        </w:rPr>
        <w:t>as part of an episode of hospital treatment; or</w:t>
      </w:r>
    </w:p>
    <w:p w14:paraId="7E9C2640" w14:textId="2937C423" w:rsidR="003C5F50" w:rsidRPr="00ED49A4" w:rsidRDefault="0055482C" w:rsidP="003A3109">
      <w:pPr>
        <w:pStyle w:val="ItemHead"/>
        <w:numPr>
          <w:ilvl w:val="0"/>
          <w:numId w:val="19"/>
        </w:numPr>
        <w:spacing w:before="120"/>
        <w:rPr>
          <w:szCs w:val="18"/>
        </w:rPr>
      </w:pPr>
      <w:r w:rsidRPr="00ED49A4">
        <w:rPr>
          <w:rFonts w:ascii="Times New Roman" w:hAnsi="Times New Roman"/>
          <w:b w:val="0"/>
          <w:sz w:val="22"/>
          <w:szCs w:val="18"/>
        </w:rPr>
        <w:t xml:space="preserve">as part of an episode of hospital substitute treatment in respect of which the person to whom the treatment is provided chooses to receive a benefit from a private health </w:t>
      </w:r>
      <w:proofErr w:type="gramStart"/>
      <w:r w:rsidRPr="00ED49A4">
        <w:rPr>
          <w:rFonts w:ascii="Times New Roman" w:hAnsi="Times New Roman"/>
          <w:b w:val="0"/>
          <w:sz w:val="22"/>
          <w:szCs w:val="18"/>
        </w:rPr>
        <w:t>insurer;</w:t>
      </w:r>
      <w:proofErr w:type="gramEnd"/>
      <w:r w:rsidRPr="00ED49A4">
        <w:rPr>
          <w:rFonts w:ascii="Times New Roman" w:hAnsi="Times New Roman"/>
          <w:b w:val="0"/>
          <w:sz w:val="22"/>
          <w:szCs w:val="18"/>
        </w:rPr>
        <w:t xml:space="preserve"> </w:t>
      </w:r>
    </w:p>
    <w:p w14:paraId="68FE9331" w14:textId="74A1581B" w:rsidR="0055482C" w:rsidRPr="00ED49A4" w:rsidRDefault="0055482C" w:rsidP="0055482C">
      <w:pPr>
        <w:pStyle w:val="Item"/>
      </w:pPr>
      <w:r w:rsidRPr="00ED49A4">
        <w:tab/>
        <w:t>other than an outpatient hospital service</w:t>
      </w:r>
      <w:r w:rsidR="006C6038" w:rsidRPr="00ED49A4">
        <w:t xml:space="preserve"> to which an item in Schedule 1, 2, 4 or 5 or item 11342 or 11345</w:t>
      </w:r>
      <w:r w:rsidR="005362C6" w:rsidRPr="00ED49A4">
        <w:t xml:space="preserve"> in Schedule 4A</w:t>
      </w:r>
      <w:r w:rsidR="006C6038" w:rsidRPr="00ED49A4">
        <w:t xml:space="preserve"> applies</w:t>
      </w:r>
      <w:r w:rsidRPr="00ED49A4">
        <w:t xml:space="preserve">. </w:t>
      </w:r>
    </w:p>
    <w:p w14:paraId="1AE14D33" w14:textId="4511E324" w:rsidR="002D72EA" w:rsidRPr="00ED49A4" w:rsidRDefault="002D72EA" w:rsidP="002D72EA">
      <w:pPr>
        <w:pStyle w:val="ItemHead"/>
      </w:pPr>
      <w:proofErr w:type="gramStart"/>
      <w:r w:rsidRPr="00ED49A4">
        <w:t xml:space="preserve">3  </w:t>
      </w:r>
      <w:r w:rsidR="00962370" w:rsidRPr="00ED49A4">
        <w:t>Subsection</w:t>
      </w:r>
      <w:proofErr w:type="gramEnd"/>
      <w:r w:rsidR="00962370" w:rsidRPr="00ED49A4">
        <w:t xml:space="preserve"> 5(1)</w:t>
      </w:r>
    </w:p>
    <w:p w14:paraId="5A43A50F" w14:textId="6A05E6A6" w:rsidR="00962370" w:rsidRPr="00ED49A4" w:rsidRDefault="00962370" w:rsidP="00962370">
      <w:pPr>
        <w:pStyle w:val="Item"/>
      </w:pPr>
      <w:r w:rsidRPr="00ED49A4">
        <w:t>Insert:</w:t>
      </w:r>
    </w:p>
    <w:p w14:paraId="37A40F69" w14:textId="374C42C7" w:rsidR="00962370" w:rsidRPr="00ED49A4" w:rsidRDefault="00962370" w:rsidP="00962370">
      <w:pPr>
        <w:pStyle w:val="Item"/>
      </w:pPr>
      <w:r w:rsidRPr="00ED49A4">
        <w:tab/>
      </w:r>
      <w:r w:rsidRPr="00ED49A4">
        <w:rPr>
          <w:b/>
          <w:bCs/>
          <w:i/>
          <w:iCs/>
        </w:rPr>
        <w:t>outpatient hospital service</w:t>
      </w:r>
      <w:r w:rsidRPr="00ED49A4">
        <w:t>, for the purpose</w:t>
      </w:r>
      <w:r w:rsidR="006C6038" w:rsidRPr="00ED49A4">
        <w:t>s</w:t>
      </w:r>
      <w:r w:rsidRPr="00ED49A4">
        <w:t xml:space="preserve"> of </w:t>
      </w:r>
      <w:r w:rsidR="006C6038" w:rsidRPr="00ED49A4">
        <w:t xml:space="preserve">an item specified in Schedule 1, 2, 4 or 5 or item 11342 or 11345 in Schedule 4A of </w:t>
      </w:r>
      <w:r w:rsidRPr="00ED49A4">
        <w:t>this instrument, means a service provided, or arranged, with the direct involvement of a hospital where the service is:</w:t>
      </w:r>
    </w:p>
    <w:p w14:paraId="2BF0131A" w14:textId="233660E4" w:rsidR="00962370" w:rsidRPr="00ED49A4" w:rsidRDefault="00962370" w:rsidP="003A3109">
      <w:pPr>
        <w:pStyle w:val="ItemHead"/>
        <w:numPr>
          <w:ilvl w:val="0"/>
          <w:numId w:val="20"/>
        </w:numPr>
        <w:spacing w:before="120"/>
        <w:rPr>
          <w:b w:val="0"/>
          <w:szCs w:val="18"/>
        </w:rPr>
      </w:pPr>
      <w:r w:rsidRPr="00ED49A4">
        <w:rPr>
          <w:rFonts w:ascii="Times New Roman" w:hAnsi="Times New Roman"/>
          <w:b w:val="0"/>
          <w:sz w:val="22"/>
          <w:szCs w:val="18"/>
        </w:rPr>
        <w:lastRenderedPageBreak/>
        <w:t xml:space="preserve">provided by a practitioner located at the </w:t>
      </w:r>
      <w:proofErr w:type="gramStart"/>
      <w:r w:rsidRPr="00ED49A4">
        <w:rPr>
          <w:rFonts w:ascii="Times New Roman" w:hAnsi="Times New Roman"/>
          <w:b w:val="0"/>
          <w:sz w:val="22"/>
          <w:szCs w:val="18"/>
        </w:rPr>
        <w:t>hospital;</w:t>
      </w:r>
      <w:proofErr w:type="gramEnd"/>
    </w:p>
    <w:p w14:paraId="34198BC3" w14:textId="6F6C2178" w:rsidR="00962370" w:rsidRPr="00ED49A4" w:rsidRDefault="00962370" w:rsidP="003A3109">
      <w:pPr>
        <w:pStyle w:val="ItemHead"/>
        <w:numPr>
          <w:ilvl w:val="0"/>
          <w:numId w:val="20"/>
        </w:numPr>
        <w:spacing w:before="120"/>
        <w:ind w:left="1066" w:hanging="357"/>
        <w:rPr>
          <w:b w:val="0"/>
          <w:szCs w:val="18"/>
        </w:rPr>
      </w:pPr>
      <w:r w:rsidRPr="00ED49A4">
        <w:rPr>
          <w:rFonts w:ascii="Times New Roman" w:hAnsi="Times New Roman"/>
          <w:b w:val="0"/>
          <w:sz w:val="22"/>
          <w:szCs w:val="18"/>
        </w:rPr>
        <w:t>provided to a patient who is not located at the hospital and who previously received hospital treatment as an admitted patient of the hospital; and</w:t>
      </w:r>
    </w:p>
    <w:p w14:paraId="144D8AFA" w14:textId="0452EBCA" w:rsidR="00962370" w:rsidRPr="00ED49A4" w:rsidRDefault="00962370" w:rsidP="003A3109">
      <w:pPr>
        <w:pStyle w:val="ItemHead"/>
        <w:numPr>
          <w:ilvl w:val="0"/>
          <w:numId w:val="20"/>
        </w:numPr>
        <w:spacing w:before="120"/>
        <w:ind w:left="1066" w:hanging="357"/>
        <w:rPr>
          <w:szCs w:val="18"/>
        </w:rPr>
      </w:pPr>
      <w:r w:rsidRPr="00ED49A4">
        <w:rPr>
          <w:rFonts w:ascii="Times New Roman" w:hAnsi="Times New Roman"/>
          <w:b w:val="0"/>
          <w:sz w:val="22"/>
          <w:szCs w:val="18"/>
        </w:rPr>
        <w:t>a service for which a private health insurance benefit is not payable.</w:t>
      </w:r>
    </w:p>
    <w:p w14:paraId="0CC2A7B4" w14:textId="0505EBAB" w:rsidR="0044609A" w:rsidRPr="00ED49A4" w:rsidRDefault="002D72EA" w:rsidP="0044609A">
      <w:pPr>
        <w:pStyle w:val="ItemHead"/>
      </w:pPr>
      <w:proofErr w:type="gramStart"/>
      <w:r w:rsidRPr="00ED49A4">
        <w:t xml:space="preserve">4  </w:t>
      </w:r>
      <w:r w:rsidR="00D217C5" w:rsidRPr="00ED49A4">
        <w:t>After</w:t>
      </w:r>
      <w:proofErr w:type="gramEnd"/>
      <w:r w:rsidR="00D217C5" w:rsidRPr="00ED49A4">
        <w:t xml:space="preserve"> s</w:t>
      </w:r>
      <w:r w:rsidR="00343C5B" w:rsidRPr="00ED49A4">
        <w:t>ubs</w:t>
      </w:r>
      <w:r w:rsidR="002E7C70" w:rsidRPr="00ED49A4">
        <w:t>ection 7</w:t>
      </w:r>
      <w:r w:rsidR="00343C5B" w:rsidRPr="00ED49A4">
        <w:t>(</w:t>
      </w:r>
      <w:r w:rsidR="008E5F80" w:rsidRPr="00ED49A4">
        <w:t>9</w:t>
      </w:r>
      <w:r w:rsidR="00343C5B" w:rsidRPr="00ED49A4">
        <w:t>)</w:t>
      </w:r>
    </w:p>
    <w:p w14:paraId="1566F020" w14:textId="0020CC9C" w:rsidR="0005318D" w:rsidRPr="00ED49A4" w:rsidRDefault="00787522" w:rsidP="0005318D">
      <w:pPr>
        <w:pStyle w:val="Item"/>
        <w:spacing w:after="240"/>
      </w:pPr>
      <w:r w:rsidRPr="00ED49A4">
        <w:t>I</w:t>
      </w:r>
      <w:r w:rsidR="0005318D" w:rsidRPr="00ED49A4">
        <w:t>nsert:</w:t>
      </w:r>
    </w:p>
    <w:p w14:paraId="70393425" w14:textId="7C92E298" w:rsidR="0005318D" w:rsidRPr="00ED49A4" w:rsidRDefault="009933FD" w:rsidP="003108AB">
      <w:pPr>
        <w:pStyle w:val="Item"/>
        <w:numPr>
          <w:ilvl w:val="0"/>
          <w:numId w:val="17"/>
        </w:numPr>
        <w:ind w:left="1276" w:hanging="567"/>
      </w:pPr>
      <w:bookmarkStart w:id="22" w:name="_Hlk153282709"/>
      <w:r w:rsidRPr="00ED49A4">
        <w:t xml:space="preserve">An item in </w:t>
      </w:r>
      <w:r w:rsidR="0005318D" w:rsidRPr="00ED49A4">
        <w:t>Subgroup</w:t>
      </w:r>
      <w:r w:rsidRPr="00ED49A4">
        <w:t xml:space="preserve"> 5 </w:t>
      </w:r>
      <w:r w:rsidR="00343C5B" w:rsidRPr="00ED49A4">
        <w:t>or</w:t>
      </w:r>
      <w:r w:rsidRPr="00ED49A4">
        <w:t xml:space="preserve"> </w:t>
      </w:r>
      <w:r w:rsidR="00E75FE2" w:rsidRPr="00ED49A4">
        <w:t xml:space="preserve">Subgroup </w:t>
      </w:r>
      <w:r w:rsidRPr="00ED49A4">
        <w:t xml:space="preserve">10 of </w:t>
      </w:r>
      <w:r w:rsidR="0005318D" w:rsidRPr="00ED49A4">
        <w:t xml:space="preserve">Group </w:t>
      </w:r>
      <w:r w:rsidR="00343C5B" w:rsidRPr="00ED49A4">
        <w:t>M18</w:t>
      </w:r>
      <w:r w:rsidR="0005318D" w:rsidRPr="00ED49A4">
        <w:t xml:space="preserve"> applies to a service only if the </w:t>
      </w:r>
      <w:r w:rsidR="00343C5B" w:rsidRPr="00ED49A4">
        <w:t xml:space="preserve">nurse </w:t>
      </w:r>
      <w:r w:rsidR="0005318D" w:rsidRPr="00ED49A4">
        <w:t>practitioner</w:t>
      </w:r>
      <w:bookmarkEnd w:id="22"/>
      <w:r w:rsidR="0005318D" w:rsidRPr="00ED49A4">
        <w:t>:</w:t>
      </w:r>
    </w:p>
    <w:p w14:paraId="4D67DCDA" w14:textId="64A8A469" w:rsidR="0005318D" w:rsidRPr="00ED49A4" w:rsidRDefault="0005318D" w:rsidP="003108AB">
      <w:pPr>
        <w:pStyle w:val="Item"/>
        <w:numPr>
          <w:ilvl w:val="2"/>
          <w:numId w:val="17"/>
        </w:numPr>
        <w:ind w:left="1843"/>
      </w:pPr>
      <w:r w:rsidRPr="00ED49A4">
        <w:t xml:space="preserve">is not employed by the proprietor of a hospital that is not a private hospital; or </w:t>
      </w:r>
    </w:p>
    <w:p w14:paraId="34B84961" w14:textId="1201A715" w:rsidR="0005318D" w:rsidRPr="00ED49A4" w:rsidRDefault="0005318D" w:rsidP="003108AB">
      <w:pPr>
        <w:pStyle w:val="Item"/>
        <w:numPr>
          <w:ilvl w:val="2"/>
          <w:numId w:val="17"/>
        </w:numPr>
        <w:ind w:left="1843"/>
      </w:pPr>
      <w:r w:rsidRPr="00ED49A4">
        <w:t>both:</w:t>
      </w:r>
    </w:p>
    <w:p w14:paraId="64738FFB" w14:textId="751F44C1" w:rsidR="0005318D" w:rsidRPr="00ED49A4" w:rsidRDefault="0005318D" w:rsidP="006C6038">
      <w:pPr>
        <w:pStyle w:val="Item"/>
        <w:numPr>
          <w:ilvl w:val="3"/>
          <w:numId w:val="17"/>
        </w:numPr>
      </w:pPr>
      <w:r w:rsidRPr="00ED49A4">
        <w:t xml:space="preserve">is employed by the proprietor of a hospital that is not a private hospital; and </w:t>
      </w:r>
    </w:p>
    <w:p w14:paraId="715A9F56" w14:textId="38DB84F6" w:rsidR="0005318D" w:rsidRPr="00ED49A4" w:rsidRDefault="0005318D" w:rsidP="006C6038">
      <w:pPr>
        <w:pStyle w:val="Item"/>
        <w:numPr>
          <w:ilvl w:val="3"/>
          <w:numId w:val="17"/>
        </w:numPr>
      </w:pPr>
      <w:r w:rsidRPr="00ED49A4">
        <w:t xml:space="preserve">provides the service otherwise than in the course of employment by that proprietor. </w:t>
      </w:r>
    </w:p>
    <w:p w14:paraId="075EA10B" w14:textId="13F2DCB1" w:rsidR="00C7340B" w:rsidRPr="00ED49A4" w:rsidRDefault="002D72EA" w:rsidP="00C7340B">
      <w:pPr>
        <w:pStyle w:val="ItemHead"/>
      </w:pPr>
      <w:proofErr w:type="gramStart"/>
      <w:r w:rsidRPr="00ED49A4">
        <w:t>5</w:t>
      </w:r>
      <w:r w:rsidR="00C7340B" w:rsidRPr="00ED49A4">
        <w:t xml:space="preserve">  Schedule</w:t>
      </w:r>
      <w:proofErr w:type="gramEnd"/>
      <w:r w:rsidR="00C7340B" w:rsidRPr="00ED49A4">
        <w:t xml:space="preserve"> 1 (item 91900, column 2) </w:t>
      </w:r>
    </w:p>
    <w:p w14:paraId="741A3BED" w14:textId="2F5CBAF8" w:rsidR="00C7340B" w:rsidRPr="00ED49A4" w:rsidRDefault="00C7340B" w:rsidP="00C7340B">
      <w:pPr>
        <w:pStyle w:val="Item"/>
      </w:pPr>
      <w:r w:rsidRPr="00ED49A4">
        <w:t>Omit “</w:t>
      </w:r>
      <w:r w:rsidR="00A939DA" w:rsidRPr="00ED49A4">
        <w:t>short”</w:t>
      </w:r>
      <w:r w:rsidRPr="00ED49A4">
        <w:t>, substitute</w:t>
      </w:r>
      <w:r w:rsidR="00A939DA" w:rsidRPr="00ED49A4">
        <w:t xml:space="preserve"> “detailed”. </w:t>
      </w:r>
      <w:r w:rsidRPr="00ED49A4">
        <w:t xml:space="preserve"> </w:t>
      </w:r>
    </w:p>
    <w:p w14:paraId="6CDB8BA9" w14:textId="3A6E3390" w:rsidR="00A939DA" w:rsidRPr="00ED49A4" w:rsidRDefault="002D72EA" w:rsidP="00A939DA">
      <w:pPr>
        <w:pStyle w:val="ItemHead"/>
      </w:pPr>
      <w:proofErr w:type="gramStart"/>
      <w:r w:rsidRPr="00ED49A4">
        <w:t>6</w:t>
      </w:r>
      <w:r w:rsidR="00A939DA" w:rsidRPr="00ED49A4">
        <w:t xml:space="preserve">  Schedule</w:t>
      </w:r>
      <w:proofErr w:type="gramEnd"/>
      <w:r w:rsidR="00A939DA" w:rsidRPr="00ED49A4">
        <w:t xml:space="preserve"> 1 (item 91903, column 2) </w:t>
      </w:r>
    </w:p>
    <w:p w14:paraId="3D89D3CC" w14:textId="77777777" w:rsidR="00A939DA" w:rsidRPr="00ED49A4" w:rsidRDefault="00A939DA" w:rsidP="00A939DA">
      <w:pPr>
        <w:pStyle w:val="Item"/>
      </w:pPr>
      <w:r w:rsidRPr="00ED49A4">
        <w:t xml:space="preserve">Omit “short”, substitute “detailed”.  </w:t>
      </w:r>
    </w:p>
    <w:p w14:paraId="17F81BCD" w14:textId="4A38444C" w:rsidR="00A939DA" w:rsidRPr="00ED49A4" w:rsidRDefault="002D72EA" w:rsidP="00A939DA">
      <w:pPr>
        <w:pStyle w:val="ItemHead"/>
      </w:pPr>
      <w:proofErr w:type="gramStart"/>
      <w:r w:rsidRPr="00ED49A4">
        <w:t>7</w:t>
      </w:r>
      <w:r w:rsidR="00A939DA" w:rsidRPr="00ED49A4">
        <w:t xml:space="preserve">  Schedule</w:t>
      </w:r>
      <w:proofErr w:type="gramEnd"/>
      <w:r w:rsidR="00A939DA" w:rsidRPr="00ED49A4">
        <w:t xml:space="preserve"> 1 (item 91906, column 2) </w:t>
      </w:r>
    </w:p>
    <w:p w14:paraId="244F51F4" w14:textId="7357B96A" w:rsidR="00A939DA" w:rsidRPr="00ED49A4" w:rsidRDefault="00A939DA" w:rsidP="00A939DA">
      <w:pPr>
        <w:pStyle w:val="Item"/>
      </w:pPr>
      <w:r w:rsidRPr="00ED49A4">
        <w:t>Omit “</w:t>
      </w:r>
      <w:r w:rsidR="004D1699" w:rsidRPr="00ED49A4">
        <w:t xml:space="preserve">an </w:t>
      </w:r>
      <w:r w:rsidRPr="00ED49A4">
        <w:t>extensive”, substitute “</w:t>
      </w:r>
      <w:r w:rsidR="004D1699" w:rsidRPr="00ED49A4">
        <w:t xml:space="preserve">a </w:t>
      </w:r>
      <w:r w:rsidRPr="00ED49A4">
        <w:t xml:space="preserve">detailed”.  </w:t>
      </w:r>
    </w:p>
    <w:p w14:paraId="059F82BE" w14:textId="2E4554B1" w:rsidR="00A939DA" w:rsidRPr="00ED49A4" w:rsidRDefault="002D72EA" w:rsidP="003A3109">
      <w:pPr>
        <w:pStyle w:val="ItemHead"/>
        <w:ind w:left="0" w:firstLine="0"/>
      </w:pPr>
      <w:proofErr w:type="gramStart"/>
      <w:r w:rsidRPr="00ED49A4">
        <w:t>8</w:t>
      </w:r>
      <w:r w:rsidR="00A939DA" w:rsidRPr="00ED49A4">
        <w:t xml:space="preserve">  Schedule</w:t>
      </w:r>
      <w:proofErr w:type="gramEnd"/>
      <w:r w:rsidR="00A939DA" w:rsidRPr="00ED49A4">
        <w:t xml:space="preserve"> 1 (item 919</w:t>
      </w:r>
      <w:r w:rsidR="00854E89" w:rsidRPr="00ED49A4">
        <w:t>13</w:t>
      </w:r>
      <w:r w:rsidR="00A939DA" w:rsidRPr="00ED49A4">
        <w:t xml:space="preserve">, column 2) </w:t>
      </w:r>
    </w:p>
    <w:p w14:paraId="53676BF8" w14:textId="188CC817" w:rsidR="00A939DA" w:rsidRPr="00ED49A4" w:rsidRDefault="00854E89" w:rsidP="00A939DA">
      <w:pPr>
        <w:pStyle w:val="Item"/>
      </w:pPr>
      <w:r w:rsidRPr="00ED49A4">
        <w:t>After “medical practitioner”, insert “(not including a general practitioner)”</w:t>
      </w:r>
      <w:r w:rsidR="00A939DA" w:rsidRPr="00ED49A4">
        <w:t xml:space="preserve">.  </w:t>
      </w:r>
    </w:p>
    <w:p w14:paraId="730FA98B" w14:textId="546409BD" w:rsidR="00854E89" w:rsidRPr="00ED49A4" w:rsidRDefault="002D72EA" w:rsidP="00854E89">
      <w:pPr>
        <w:pStyle w:val="ItemHead"/>
      </w:pPr>
      <w:proofErr w:type="gramStart"/>
      <w:r w:rsidRPr="00ED49A4">
        <w:t>9</w:t>
      </w:r>
      <w:r w:rsidR="00854E89" w:rsidRPr="00ED49A4">
        <w:t xml:space="preserve">  Schedule</w:t>
      </w:r>
      <w:proofErr w:type="gramEnd"/>
      <w:r w:rsidR="00854E89" w:rsidRPr="00ED49A4">
        <w:t xml:space="preserve"> 1 (item 91913, column 2) </w:t>
      </w:r>
    </w:p>
    <w:p w14:paraId="3AE83FD8" w14:textId="14958C50" w:rsidR="00854E89" w:rsidRPr="00ED49A4" w:rsidRDefault="00854E89" w:rsidP="00854E89">
      <w:pPr>
        <w:pStyle w:val="Item"/>
      </w:pPr>
      <w:r w:rsidRPr="00ED49A4">
        <w:t xml:space="preserve">Omit “a detailed”, substitute “an extensive”. </w:t>
      </w:r>
    </w:p>
    <w:p w14:paraId="2F65DADF" w14:textId="2DB36B50" w:rsidR="00854E89" w:rsidRPr="00ED49A4" w:rsidRDefault="002D72EA" w:rsidP="00854E89">
      <w:pPr>
        <w:pStyle w:val="ItemHead"/>
      </w:pPr>
      <w:proofErr w:type="gramStart"/>
      <w:r w:rsidRPr="00ED49A4">
        <w:t xml:space="preserve">10  </w:t>
      </w:r>
      <w:r w:rsidR="00854E89" w:rsidRPr="00ED49A4">
        <w:t>Schedule</w:t>
      </w:r>
      <w:proofErr w:type="gramEnd"/>
      <w:r w:rsidR="00854E89" w:rsidRPr="00ED49A4">
        <w:t xml:space="preserve"> 1 (item 91916, column 2) </w:t>
      </w:r>
    </w:p>
    <w:p w14:paraId="718A5847" w14:textId="77777777" w:rsidR="00854E89" w:rsidRDefault="00854E89" w:rsidP="00854E89">
      <w:pPr>
        <w:pStyle w:val="Item"/>
      </w:pPr>
      <w:r w:rsidRPr="00ED49A4">
        <w:t>Omit “a detailed”, substitute “an extensive”.</w:t>
      </w:r>
      <w:r>
        <w:t xml:space="preserve"> </w:t>
      </w:r>
    </w:p>
    <w:p w14:paraId="483490E2" w14:textId="77777777" w:rsidR="00854E89" w:rsidRPr="00854E89" w:rsidRDefault="00854E89" w:rsidP="003C1D5C">
      <w:pPr>
        <w:pStyle w:val="ItemHead"/>
        <w:ind w:left="0" w:firstLine="0"/>
      </w:pPr>
    </w:p>
    <w:p w14:paraId="04C5A127" w14:textId="730769B8" w:rsidR="00BA449A" w:rsidRPr="00BA449A" w:rsidRDefault="00BA449A" w:rsidP="00BA449A">
      <w:pPr>
        <w:pStyle w:val="Item"/>
        <w:ind w:left="0"/>
      </w:pPr>
    </w:p>
    <w:sectPr w:rsidR="00BA449A" w:rsidRPr="00BA449A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C90D" w14:textId="77777777" w:rsidR="00433898" w:rsidRDefault="00433898" w:rsidP="0048364F">
      <w:pPr>
        <w:spacing w:line="240" w:lineRule="auto"/>
      </w:pPr>
      <w:r>
        <w:separator/>
      </w:r>
    </w:p>
  </w:endnote>
  <w:endnote w:type="continuationSeparator" w:id="0">
    <w:p w14:paraId="4FBE6178" w14:textId="77777777" w:rsidR="00433898" w:rsidRDefault="0043389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6BB12E4" w14:textId="77777777" w:rsidTr="0001176A">
      <w:tc>
        <w:tcPr>
          <w:tcW w:w="5000" w:type="pct"/>
        </w:tcPr>
        <w:p w14:paraId="33C20EB5" w14:textId="77777777" w:rsidR="009278C1" w:rsidRDefault="009278C1" w:rsidP="0001176A">
          <w:pPr>
            <w:rPr>
              <w:sz w:val="18"/>
            </w:rPr>
          </w:pPr>
        </w:p>
      </w:tc>
    </w:tr>
  </w:tbl>
  <w:p w14:paraId="41D0863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4F73607" w14:textId="77777777" w:rsidTr="00C160A1">
      <w:tc>
        <w:tcPr>
          <w:tcW w:w="5000" w:type="pct"/>
        </w:tcPr>
        <w:p w14:paraId="1769127E" w14:textId="77777777" w:rsidR="00B20990" w:rsidRDefault="00B20990" w:rsidP="007946FE">
          <w:pPr>
            <w:rPr>
              <w:sz w:val="18"/>
            </w:rPr>
          </w:pPr>
        </w:p>
      </w:tc>
    </w:tr>
  </w:tbl>
  <w:p w14:paraId="0AE0849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56D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7777D647" w14:textId="77777777" w:rsidTr="00C160A1">
      <w:tc>
        <w:tcPr>
          <w:tcW w:w="5000" w:type="pct"/>
        </w:tcPr>
        <w:p w14:paraId="063D4474" w14:textId="77777777" w:rsidR="00B20990" w:rsidRDefault="00B20990" w:rsidP="00465764">
          <w:pPr>
            <w:rPr>
              <w:sz w:val="18"/>
            </w:rPr>
          </w:pPr>
        </w:p>
      </w:tc>
    </w:tr>
  </w:tbl>
  <w:p w14:paraId="4B644E3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E44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1248C4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D454C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8C54018" w14:textId="5C43FA7D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130C7">
            <w:rPr>
              <w:i/>
              <w:noProof/>
              <w:sz w:val="18"/>
            </w:rPr>
            <w:t>Health Insurance Legislation Amendment (2023 Measures No. 4)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2389E7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8C17A0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26777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174278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7ED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77977E2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C7F83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F89F2C1" w14:textId="0F833D16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49A4">
            <w:rPr>
              <w:i/>
              <w:noProof/>
              <w:sz w:val="18"/>
            </w:rPr>
            <w:t>Health Insurance Legislation Amendment (2023 Measures No. 4)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A32BD5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7195FA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CFE1E2" w14:textId="77777777" w:rsidR="00B20990" w:rsidRDefault="00B20990" w:rsidP="007946FE">
          <w:pPr>
            <w:rPr>
              <w:sz w:val="18"/>
            </w:rPr>
          </w:pPr>
        </w:p>
      </w:tc>
    </w:tr>
  </w:tbl>
  <w:p w14:paraId="7377B7F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A13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39344D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EE0DC1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927D4F" w14:textId="654C14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49A4">
            <w:rPr>
              <w:i/>
              <w:noProof/>
              <w:sz w:val="18"/>
            </w:rPr>
            <w:t>Health Insurance Legislation Amendment (2023 Measures No. 4)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DDEB2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8AF9DC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C571E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444ECF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071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0A095F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22BC7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A55F2D" w14:textId="77D2FD2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49A4">
            <w:rPr>
              <w:i/>
              <w:noProof/>
              <w:sz w:val="18"/>
            </w:rPr>
            <w:t>Health Insurance Legislation Amendment (2023 Measures No. 4)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41066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AAD7B5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A4C1D8" w14:textId="77777777" w:rsidR="00EE57E8" w:rsidRDefault="00EE57E8" w:rsidP="00EE57E8">
          <w:pPr>
            <w:rPr>
              <w:sz w:val="18"/>
            </w:rPr>
          </w:pPr>
        </w:p>
      </w:tc>
    </w:tr>
  </w:tbl>
  <w:p w14:paraId="6C62C7B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0EF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328D4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AB69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4C4913" w14:textId="6CF4672E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0C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9C45E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2B7F8C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61C463" w14:textId="3A98860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130C7">
            <w:rPr>
              <w:i/>
              <w:noProof/>
              <w:sz w:val="18"/>
            </w:rPr>
            <w:t>C:\Users\SHAUKS\AppData\Roaming\Hewlett-Packard\HP TRIM\Offline Records (A7)\Extension ~ &amp; HEALTH CARE ACCESS - Implementation\Instrument - Covid-19 and 1 Jan 24 amendment determination.DOCX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D49A4">
            <w:rPr>
              <w:i/>
              <w:noProof/>
              <w:sz w:val="18"/>
            </w:rPr>
            <w:t>14/12/2023 3:44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D0036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36FE" w14:textId="77777777" w:rsidR="00433898" w:rsidRDefault="00433898" w:rsidP="0048364F">
      <w:pPr>
        <w:spacing w:line="240" w:lineRule="auto"/>
      </w:pPr>
      <w:r>
        <w:separator/>
      </w:r>
    </w:p>
  </w:footnote>
  <w:footnote w:type="continuationSeparator" w:id="0">
    <w:p w14:paraId="425EB14D" w14:textId="77777777" w:rsidR="00433898" w:rsidRDefault="0043389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E3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B09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157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6DD4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1FA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D2C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6494" w14:textId="77777777" w:rsidR="00EE57E8" w:rsidRPr="00A961C4" w:rsidRDefault="00EE57E8" w:rsidP="0048364F">
    <w:pPr>
      <w:rPr>
        <w:b/>
        <w:sz w:val="20"/>
      </w:rPr>
    </w:pPr>
  </w:p>
  <w:p w14:paraId="51CF6831" w14:textId="77777777" w:rsidR="00EE57E8" w:rsidRPr="00A961C4" w:rsidRDefault="00EE57E8" w:rsidP="0048364F">
    <w:pPr>
      <w:rPr>
        <w:b/>
        <w:sz w:val="20"/>
      </w:rPr>
    </w:pPr>
  </w:p>
  <w:p w14:paraId="1CDD055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2995" w14:textId="77777777" w:rsidR="00EE57E8" w:rsidRPr="00A961C4" w:rsidRDefault="00EE57E8" w:rsidP="0048364F">
    <w:pPr>
      <w:jc w:val="right"/>
      <w:rPr>
        <w:sz w:val="20"/>
      </w:rPr>
    </w:pPr>
  </w:p>
  <w:p w14:paraId="7E331B6E" w14:textId="77777777" w:rsidR="00EE57E8" w:rsidRPr="00A961C4" w:rsidRDefault="00EE57E8" w:rsidP="0048364F">
    <w:pPr>
      <w:jc w:val="right"/>
      <w:rPr>
        <w:b/>
        <w:sz w:val="20"/>
      </w:rPr>
    </w:pPr>
  </w:p>
  <w:p w14:paraId="09B0572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F5B3B"/>
    <w:multiLevelType w:val="hybridMultilevel"/>
    <w:tmpl w:val="4AE6CB76"/>
    <w:lvl w:ilvl="0" w:tplc="1D826CCC">
      <w:start w:val="3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75138C"/>
    <w:multiLevelType w:val="hybridMultilevel"/>
    <w:tmpl w:val="F47CE094"/>
    <w:lvl w:ilvl="0" w:tplc="8FA8864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1D516D"/>
    <w:multiLevelType w:val="hybridMultilevel"/>
    <w:tmpl w:val="03F4F456"/>
    <w:lvl w:ilvl="0" w:tplc="D3668B4A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hint="default"/>
        <w:b w:val="0"/>
        <w:bC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F9617B4"/>
    <w:multiLevelType w:val="hybridMultilevel"/>
    <w:tmpl w:val="FF90D5F8"/>
    <w:lvl w:ilvl="0" w:tplc="CFF2EBE4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hint="default"/>
        <w:b w:val="0"/>
        <w:bC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50FFE"/>
    <w:multiLevelType w:val="hybridMultilevel"/>
    <w:tmpl w:val="A88EC376"/>
    <w:lvl w:ilvl="0" w:tplc="FF808614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hint="default"/>
        <w:b w:val="0"/>
        <w:bC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01398A"/>
    <w:multiLevelType w:val="hybridMultilevel"/>
    <w:tmpl w:val="321A6F58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5A6764"/>
    <w:multiLevelType w:val="hybridMultilevel"/>
    <w:tmpl w:val="A4C22802"/>
    <w:lvl w:ilvl="0" w:tplc="23B68876">
      <w:start w:val="10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6AE2C48">
      <w:start w:val="1"/>
      <w:numFmt w:val="lowerLetter"/>
      <w:lvlText w:val="(%3)"/>
      <w:lvlJc w:val="left"/>
      <w:pPr>
        <w:ind w:left="1777" w:hanging="360"/>
      </w:pPr>
      <w:rPr>
        <w:rFonts w:hint="default"/>
      </w:rPr>
    </w:lvl>
    <w:lvl w:ilvl="3" w:tplc="2B4EDBDC">
      <w:start w:val="1"/>
      <w:numFmt w:val="lowerRoman"/>
      <w:lvlText w:val="(%4)"/>
      <w:lvlJc w:val="right"/>
      <w:pPr>
        <w:ind w:left="2344" w:hanging="36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953073">
    <w:abstractNumId w:val="9"/>
  </w:num>
  <w:num w:numId="2" w16cid:durableId="1944875315">
    <w:abstractNumId w:val="7"/>
  </w:num>
  <w:num w:numId="3" w16cid:durableId="1941258273">
    <w:abstractNumId w:val="6"/>
  </w:num>
  <w:num w:numId="4" w16cid:durableId="244800329">
    <w:abstractNumId w:val="5"/>
  </w:num>
  <w:num w:numId="5" w16cid:durableId="715394010">
    <w:abstractNumId w:val="4"/>
  </w:num>
  <w:num w:numId="6" w16cid:durableId="1932394562">
    <w:abstractNumId w:val="8"/>
  </w:num>
  <w:num w:numId="7" w16cid:durableId="1903101675">
    <w:abstractNumId w:val="3"/>
  </w:num>
  <w:num w:numId="8" w16cid:durableId="725492393">
    <w:abstractNumId w:val="2"/>
  </w:num>
  <w:num w:numId="9" w16cid:durableId="2030981726">
    <w:abstractNumId w:val="1"/>
  </w:num>
  <w:num w:numId="10" w16cid:durableId="1790271748">
    <w:abstractNumId w:val="0"/>
  </w:num>
  <w:num w:numId="11" w16cid:durableId="217784883">
    <w:abstractNumId w:val="15"/>
  </w:num>
  <w:num w:numId="12" w16cid:durableId="639464209">
    <w:abstractNumId w:val="10"/>
  </w:num>
  <w:num w:numId="13" w16cid:durableId="1237782237">
    <w:abstractNumId w:val="12"/>
  </w:num>
  <w:num w:numId="14" w16cid:durableId="1102604728">
    <w:abstractNumId w:val="11"/>
  </w:num>
  <w:num w:numId="15" w16cid:durableId="1349673989">
    <w:abstractNumId w:val="18"/>
  </w:num>
  <w:num w:numId="16" w16cid:durableId="52315046">
    <w:abstractNumId w:val="13"/>
  </w:num>
  <w:num w:numId="17" w16cid:durableId="1581523559">
    <w:abstractNumId w:val="19"/>
  </w:num>
  <w:num w:numId="18" w16cid:durableId="1178350827">
    <w:abstractNumId w:val="17"/>
  </w:num>
  <w:num w:numId="19" w16cid:durableId="2085252334">
    <w:abstractNumId w:val="14"/>
  </w:num>
  <w:num w:numId="20" w16cid:durableId="6668300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3142"/>
    <w:rsid w:val="00000263"/>
    <w:rsid w:val="00002BCC"/>
    <w:rsid w:val="000113BC"/>
    <w:rsid w:val="000136AF"/>
    <w:rsid w:val="0004044E"/>
    <w:rsid w:val="00042971"/>
    <w:rsid w:val="00042EE3"/>
    <w:rsid w:val="000435DA"/>
    <w:rsid w:val="0005120E"/>
    <w:rsid w:val="0005318D"/>
    <w:rsid w:val="000539DC"/>
    <w:rsid w:val="00054577"/>
    <w:rsid w:val="000614BF"/>
    <w:rsid w:val="00063C29"/>
    <w:rsid w:val="0007169C"/>
    <w:rsid w:val="00077593"/>
    <w:rsid w:val="00080D0D"/>
    <w:rsid w:val="00083F48"/>
    <w:rsid w:val="000954EB"/>
    <w:rsid w:val="000A479A"/>
    <w:rsid w:val="000A7DF9"/>
    <w:rsid w:val="000C4182"/>
    <w:rsid w:val="000D05EF"/>
    <w:rsid w:val="000D3FB9"/>
    <w:rsid w:val="000D5485"/>
    <w:rsid w:val="000D6A3C"/>
    <w:rsid w:val="000E06B4"/>
    <w:rsid w:val="000E598E"/>
    <w:rsid w:val="000E5A3D"/>
    <w:rsid w:val="000F0ADA"/>
    <w:rsid w:val="000F21C1"/>
    <w:rsid w:val="00101EFF"/>
    <w:rsid w:val="0010745C"/>
    <w:rsid w:val="001122FF"/>
    <w:rsid w:val="00125A90"/>
    <w:rsid w:val="00152C9B"/>
    <w:rsid w:val="00160BD7"/>
    <w:rsid w:val="001643C9"/>
    <w:rsid w:val="00164D77"/>
    <w:rsid w:val="0016524B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1C20"/>
    <w:rsid w:val="001B7A5D"/>
    <w:rsid w:val="001C3662"/>
    <w:rsid w:val="001C69C4"/>
    <w:rsid w:val="001D1655"/>
    <w:rsid w:val="001D1F5F"/>
    <w:rsid w:val="001D20A7"/>
    <w:rsid w:val="001E0A8D"/>
    <w:rsid w:val="001E3590"/>
    <w:rsid w:val="001E7407"/>
    <w:rsid w:val="001F1A46"/>
    <w:rsid w:val="00201D27"/>
    <w:rsid w:val="00211312"/>
    <w:rsid w:val="0021153A"/>
    <w:rsid w:val="002245A6"/>
    <w:rsid w:val="002302EA"/>
    <w:rsid w:val="00231228"/>
    <w:rsid w:val="0023406F"/>
    <w:rsid w:val="00237614"/>
    <w:rsid w:val="00240749"/>
    <w:rsid w:val="00241136"/>
    <w:rsid w:val="002468D7"/>
    <w:rsid w:val="00247E97"/>
    <w:rsid w:val="00256C81"/>
    <w:rsid w:val="00261665"/>
    <w:rsid w:val="002752C3"/>
    <w:rsid w:val="00285CDD"/>
    <w:rsid w:val="00291167"/>
    <w:rsid w:val="0029489E"/>
    <w:rsid w:val="00297ECB"/>
    <w:rsid w:val="002C152A"/>
    <w:rsid w:val="002C6360"/>
    <w:rsid w:val="002D043A"/>
    <w:rsid w:val="002D72EA"/>
    <w:rsid w:val="002E7C70"/>
    <w:rsid w:val="00303E4F"/>
    <w:rsid w:val="003108AB"/>
    <w:rsid w:val="0031713F"/>
    <w:rsid w:val="003222D1"/>
    <w:rsid w:val="0032750F"/>
    <w:rsid w:val="00335813"/>
    <w:rsid w:val="003415D3"/>
    <w:rsid w:val="00343C5B"/>
    <w:rsid w:val="003442F6"/>
    <w:rsid w:val="00346335"/>
    <w:rsid w:val="00352B0F"/>
    <w:rsid w:val="003561B0"/>
    <w:rsid w:val="00390144"/>
    <w:rsid w:val="00397893"/>
    <w:rsid w:val="003A15AC"/>
    <w:rsid w:val="003A3109"/>
    <w:rsid w:val="003B0627"/>
    <w:rsid w:val="003B41BE"/>
    <w:rsid w:val="003C1D5C"/>
    <w:rsid w:val="003C5F2B"/>
    <w:rsid w:val="003C5F50"/>
    <w:rsid w:val="003C7D35"/>
    <w:rsid w:val="003D0BFE"/>
    <w:rsid w:val="003D563B"/>
    <w:rsid w:val="003D5700"/>
    <w:rsid w:val="003E0E7E"/>
    <w:rsid w:val="003E6EB7"/>
    <w:rsid w:val="003F5A32"/>
    <w:rsid w:val="003F6F52"/>
    <w:rsid w:val="004022CA"/>
    <w:rsid w:val="004116CD"/>
    <w:rsid w:val="004130C7"/>
    <w:rsid w:val="00414ADE"/>
    <w:rsid w:val="00420384"/>
    <w:rsid w:val="00422674"/>
    <w:rsid w:val="00424CA9"/>
    <w:rsid w:val="004257BB"/>
    <w:rsid w:val="00433898"/>
    <w:rsid w:val="0044291A"/>
    <w:rsid w:val="00442CF0"/>
    <w:rsid w:val="0044537B"/>
    <w:rsid w:val="0044609A"/>
    <w:rsid w:val="00446263"/>
    <w:rsid w:val="004521F8"/>
    <w:rsid w:val="004600B0"/>
    <w:rsid w:val="00460499"/>
    <w:rsid w:val="00460FBA"/>
    <w:rsid w:val="00473142"/>
    <w:rsid w:val="00474835"/>
    <w:rsid w:val="00476DA4"/>
    <w:rsid w:val="00480B50"/>
    <w:rsid w:val="004819C7"/>
    <w:rsid w:val="0048364F"/>
    <w:rsid w:val="004877FC"/>
    <w:rsid w:val="00490F2E"/>
    <w:rsid w:val="004937B2"/>
    <w:rsid w:val="00496F97"/>
    <w:rsid w:val="004A1376"/>
    <w:rsid w:val="004A53EA"/>
    <w:rsid w:val="004B35E7"/>
    <w:rsid w:val="004B41E4"/>
    <w:rsid w:val="004C05EF"/>
    <w:rsid w:val="004C477C"/>
    <w:rsid w:val="004D1699"/>
    <w:rsid w:val="004D6840"/>
    <w:rsid w:val="004F1DF6"/>
    <w:rsid w:val="004F1F40"/>
    <w:rsid w:val="004F1FAC"/>
    <w:rsid w:val="004F48D2"/>
    <w:rsid w:val="004F676E"/>
    <w:rsid w:val="004F71C0"/>
    <w:rsid w:val="00516B8D"/>
    <w:rsid w:val="0052756C"/>
    <w:rsid w:val="00530230"/>
    <w:rsid w:val="00530CC9"/>
    <w:rsid w:val="00531ACB"/>
    <w:rsid w:val="00531B46"/>
    <w:rsid w:val="005362C6"/>
    <w:rsid w:val="00537FBC"/>
    <w:rsid w:val="00541D73"/>
    <w:rsid w:val="00543469"/>
    <w:rsid w:val="00546FA3"/>
    <w:rsid w:val="00547E4C"/>
    <w:rsid w:val="0055482C"/>
    <w:rsid w:val="00557C7A"/>
    <w:rsid w:val="00562A58"/>
    <w:rsid w:val="0056541A"/>
    <w:rsid w:val="005677B0"/>
    <w:rsid w:val="00572656"/>
    <w:rsid w:val="00581211"/>
    <w:rsid w:val="00584811"/>
    <w:rsid w:val="00584A8E"/>
    <w:rsid w:val="00586285"/>
    <w:rsid w:val="00591ADD"/>
    <w:rsid w:val="00592733"/>
    <w:rsid w:val="00593AA6"/>
    <w:rsid w:val="00594161"/>
    <w:rsid w:val="00594749"/>
    <w:rsid w:val="00594956"/>
    <w:rsid w:val="005A1E59"/>
    <w:rsid w:val="005A782B"/>
    <w:rsid w:val="005B1555"/>
    <w:rsid w:val="005B1F7A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252F"/>
    <w:rsid w:val="006065DA"/>
    <w:rsid w:val="00606AA4"/>
    <w:rsid w:val="00640402"/>
    <w:rsid w:val="00640F78"/>
    <w:rsid w:val="00641ED0"/>
    <w:rsid w:val="00645A74"/>
    <w:rsid w:val="00655D6A"/>
    <w:rsid w:val="00656DE9"/>
    <w:rsid w:val="00657DB3"/>
    <w:rsid w:val="00672876"/>
    <w:rsid w:val="00677CC2"/>
    <w:rsid w:val="00685F42"/>
    <w:rsid w:val="00691663"/>
    <w:rsid w:val="0069207B"/>
    <w:rsid w:val="006A304E"/>
    <w:rsid w:val="006B7006"/>
    <w:rsid w:val="006C3B7A"/>
    <w:rsid w:val="006C6038"/>
    <w:rsid w:val="006C7F8C"/>
    <w:rsid w:val="006D54A7"/>
    <w:rsid w:val="006D7AB9"/>
    <w:rsid w:val="006F7372"/>
    <w:rsid w:val="00700B2C"/>
    <w:rsid w:val="00713084"/>
    <w:rsid w:val="00717463"/>
    <w:rsid w:val="00720FC2"/>
    <w:rsid w:val="00722E89"/>
    <w:rsid w:val="00731E00"/>
    <w:rsid w:val="0073301E"/>
    <w:rsid w:val="007339C7"/>
    <w:rsid w:val="007402F0"/>
    <w:rsid w:val="007440B7"/>
    <w:rsid w:val="00747993"/>
    <w:rsid w:val="007634AD"/>
    <w:rsid w:val="00765B97"/>
    <w:rsid w:val="00770F35"/>
    <w:rsid w:val="007715C9"/>
    <w:rsid w:val="00774E4D"/>
    <w:rsid w:val="00774EDD"/>
    <w:rsid w:val="007757EC"/>
    <w:rsid w:val="00787522"/>
    <w:rsid w:val="007978AB"/>
    <w:rsid w:val="007A6863"/>
    <w:rsid w:val="007C03B6"/>
    <w:rsid w:val="007C0667"/>
    <w:rsid w:val="007C61A2"/>
    <w:rsid w:val="007C78B4"/>
    <w:rsid w:val="007D1B20"/>
    <w:rsid w:val="007E1A7B"/>
    <w:rsid w:val="007E32B6"/>
    <w:rsid w:val="007E486B"/>
    <w:rsid w:val="007E7D4A"/>
    <w:rsid w:val="007F48ED"/>
    <w:rsid w:val="007F5E3F"/>
    <w:rsid w:val="00812F45"/>
    <w:rsid w:val="00831AF2"/>
    <w:rsid w:val="00836FE9"/>
    <w:rsid w:val="0084172C"/>
    <w:rsid w:val="00845FCC"/>
    <w:rsid w:val="0085175E"/>
    <w:rsid w:val="00854E89"/>
    <w:rsid w:val="00856A31"/>
    <w:rsid w:val="00856AAB"/>
    <w:rsid w:val="008754D0"/>
    <w:rsid w:val="00877C69"/>
    <w:rsid w:val="00877D48"/>
    <w:rsid w:val="0088345B"/>
    <w:rsid w:val="00887A45"/>
    <w:rsid w:val="00896532"/>
    <w:rsid w:val="008A16A5"/>
    <w:rsid w:val="008A3D6E"/>
    <w:rsid w:val="008A5C57"/>
    <w:rsid w:val="008B375F"/>
    <w:rsid w:val="008B7F1A"/>
    <w:rsid w:val="008C0629"/>
    <w:rsid w:val="008C0871"/>
    <w:rsid w:val="008D0EE0"/>
    <w:rsid w:val="008D55EF"/>
    <w:rsid w:val="008D7A27"/>
    <w:rsid w:val="008E4702"/>
    <w:rsid w:val="008E58B9"/>
    <w:rsid w:val="008E5F80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12A7"/>
    <w:rsid w:val="00962370"/>
    <w:rsid w:val="00963D3C"/>
    <w:rsid w:val="0097053E"/>
    <w:rsid w:val="00976A63"/>
    <w:rsid w:val="009933FD"/>
    <w:rsid w:val="009A0A4C"/>
    <w:rsid w:val="009A6499"/>
    <w:rsid w:val="009A7593"/>
    <w:rsid w:val="009B2490"/>
    <w:rsid w:val="009B50E5"/>
    <w:rsid w:val="009C3431"/>
    <w:rsid w:val="009C4339"/>
    <w:rsid w:val="009C5989"/>
    <w:rsid w:val="009C6A32"/>
    <w:rsid w:val="009D08DA"/>
    <w:rsid w:val="009E2A3D"/>
    <w:rsid w:val="00A01677"/>
    <w:rsid w:val="00A06860"/>
    <w:rsid w:val="00A136F5"/>
    <w:rsid w:val="00A15E7A"/>
    <w:rsid w:val="00A231E2"/>
    <w:rsid w:val="00A2550D"/>
    <w:rsid w:val="00A318E6"/>
    <w:rsid w:val="00A379BB"/>
    <w:rsid w:val="00A4169B"/>
    <w:rsid w:val="00A46230"/>
    <w:rsid w:val="00A50D55"/>
    <w:rsid w:val="00A52FDA"/>
    <w:rsid w:val="00A64912"/>
    <w:rsid w:val="00A64C5E"/>
    <w:rsid w:val="00A70A74"/>
    <w:rsid w:val="00A872F2"/>
    <w:rsid w:val="00A9231A"/>
    <w:rsid w:val="00A939DA"/>
    <w:rsid w:val="00A94455"/>
    <w:rsid w:val="00A95752"/>
    <w:rsid w:val="00A95BC7"/>
    <w:rsid w:val="00AA0343"/>
    <w:rsid w:val="00AA78CE"/>
    <w:rsid w:val="00AA7B26"/>
    <w:rsid w:val="00AC767C"/>
    <w:rsid w:val="00AC7E21"/>
    <w:rsid w:val="00AD3467"/>
    <w:rsid w:val="00AD5641"/>
    <w:rsid w:val="00AE5B7F"/>
    <w:rsid w:val="00AF33DB"/>
    <w:rsid w:val="00AF358E"/>
    <w:rsid w:val="00B032D8"/>
    <w:rsid w:val="00B05D72"/>
    <w:rsid w:val="00B07FB1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4139"/>
    <w:rsid w:val="00B746FD"/>
    <w:rsid w:val="00B770D2"/>
    <w:rsid w:val="00B93516"/>
    <w:rsid w:val="00B96776"/>
    <w:rsid w:val="00B96CE4"/>
    <w:rsid w:val="00B973E5"/>
    <w:rsid w:val="00BA449A"/>
    <w:rsid w:val="00BA47A3"/>
    <w:rsid w:val="00BA5026"/>
    <w:rsid w:val="00BA7B5B"/>
    <w:rsid w:val="00BB6E79"/>
    <w:rsid w:val="00BC2724"/>
    <w:rsid w:val="00BE42C5"/>
    <w:rsid w:val="00BE719A"/>
    <w:rsid w:val="00BE720A"/>
    <w:rsid w:val="00BF0723"/>
    <w:rsid w:val="00BF6650"/>
    <w:rsid w:val="00C067E5"/>
    <w:rsid w:val="00C154B0"/>
    <w:rsid w:val="00C164CA"/>
    <w:rsid w:val="00C22009"/>
    <w:rsid w:val="00C23A38"/>
    <w:rsid w:val="00C26051"/>
    <w:rsid w:val="00C349AA"/>
    <w:rsid w:val="00C42BF8"/>
    <w:rsid w:val="00C460AE"/>
    <w:rsid w:val="00C50043"/>
    <w:rsid w:val="00C5015F"/>
    <w:rsid w:val="00C50A0F"/>
    <w:rsid w:val="00C50F4A"/>
    <w:rsid w:val="00C55B1C"/>
    <w:rsid w:val="00C72D10"/>
    <w:rsid w:val="00C7340B"/>
    <w:rsid w:val="00C7573B"/>
    <w:rsid w:val="00C76CF3"/>
    <w:rsid w:val="00C93205"/>
    <w:rsid w:val="00C945DC"/>
    <w:rsid w:val="00CA2C26"/>
    <w:rsid w:val="00CA7844"/>
    <w:rsid w:val="00CB4852"/>
    <w:rsid w:val="00CB58EF"/>
    <w:rsid w:val="00CB5D7A"/>
    <w:rsid w:val="00CD74BC"/>
    <w:rsid w:val="00CE0A93"/>
    <w:rsid w:val="00CE7B94"/>
    <w:rsid w:val="00CF0BB2"/>
    <w:rsid w:val="00CF7496"/>
    <w:rsid w:val="00D1079B"/>
    <w:rsid w:val="00D118E0"/>
    <w:rsid w:val="00D12B0D"/>
    <w:rsid w:val="00D13441"/>
    <w:rsid w:val="00D217C5"/>
    <w:rsid w:val="00D243A3"/>
    <w:rsid w:val="00D2474F"/>
    <w:rsid w:val="00D33440"/>
    <w:rsid w:val="00D40645"/>
    <w:rsid w:val="00D418A4"/>
    <w:rsid w:val="00D4557D"/>
    <w:rsid w:val="00D45DC9"/>
    <w:rsid w:val="00D51E06"/>
    <w:rsid w:val="00D52EFE"/>
    <w:rsid w:val="00D56A0D"/>
    <w:rsid w:val="00D60ACC"/>
    <w:rsid w:val="00D63EF6"/>
    <w:rsid w:val="00D63F69"/>
    <w:rsid w:val="00D66518"/>
    <w:rsid w:val="00D70DFB"/>
    <w:rsid w:val="00D71EEA"/>
    <w:rsid w:val="00D735CD"/>
    <w:rsid w:val="00D766DF"/>
    <w:rsid w:val="00D8275E"/>
    <w:rsid w:val="00D90841"/>
    <w:rsid w:val="00DA0898"/>
    <w:rsid w:val="00DA2439"/>
    <w:rsid w:val="00DA6F05"/>
    <w:rsid w:val="00DB64FC"/>
    <w:rsid w:val="00DB6C92"/>
    <w:rsid w:val="00DB6D37"/>
    <w:rsid w:val="00DC1337"/>
    <w:rsid w:val="00DC15D6"/>
    <w:rsid w:val="00DE149E"/>
    <w:rsid w:val="00E00396"/>
    <w:rsid w:val="00E00AC4"/>
    <w:rsid w:val="00E034DB"/>
    <w:rsid w:val="00E05704"/>
    <w:rsid w:val="00E12F1A"/>
    <w:rsid w:val="00E22935"/>
    <w:rsid w:val="00E327F0"/>
    <w:rsid w:val="00E4682F"/>
    <w:rsid w:val="00E51221"/>
    <w:rsid w:val="00E54292"/>
    <w:rsid w:val="00E60191"/>
    <w:rsid w:val="00E74DC7"/>
    <w:rsid w:val="00E75FE2"/>
    <w:rsid w:val="00E87699"/>
    <w:rsid w:val="00E92E27"/>
    <w:rsid w:val="00E9586B"/>
    <w:rsid w:val="00E97334"/>
    <w:rsid w:val="00EB3A99"/>
    <w:rsid w:val="00EB65F8"/>
    <w:rsid w:val="00EC4DE1"/>
    <w:rsid w:val="00ED0D05"/>
    <w:rsid w:val="00ED4928"/>
    <w:rsid w:val="00ED49A4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5B21"/>
    <w:rsid w:val="00F20B52"/>
    <w:rsid w:val="00F2630B"/>
    <w:rsid w:val="00F27B24"/>
    <w:rsid w:val="00F32FCB"/>
    <w:rsid w:val="00F33523"/>
    <w:rsid w:val="00F376FB"/>
    <w:rsid w:val="00F42A0F"/>
    <w:rsid w:val="00F62121"/>
    <w:rsid w:val="00F677A9"/>
    <w:rsid w:val="00F723AF"/>
    <w:rsid w:val="00F7671A"/>
    <w:rsid w:val="00F77C93"/>
    <w:rsid w:val="00F8121C"/>
    <w:rsid w:val="00F84CF5"/>
    <w:rsid w:val="00F8612E"/>
    <w:rsid w:val="00F94583"/>
    <w:rsid w:val="00FA420B"/>
    <w:rsid w:val="00FB5D1E"/>
    <w:rsid w:val="00FB5F98"/>
    <w:rsid w:val="00FB6AEE"/>
    <w:rsid w:val="00FC3EAC"/>
    <w:rsid w:val="00FC55FA"/>
    <w:rsid w:val="00FC5C90"/>
    <w:rsid w:val="00FD79FE"/>
    <w:rsid w:val="00FE5C9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327E4"/>
  <w15:docId w15:val="{F914083E-8E23-4360-AD1A-2566BD9E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A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3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3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376"/>
    <w:rPr>
      <w:b/>
      <w:bCs/>
    </w:rPr>
  </w:style>
  <w:style w:type="paragraph" w:customStyle="1" w:styleId="tabletext0">
    <w:name w:val="tabletext"/>
    <w:basedOn w:val="Normal"/>
    <w:rsid w:val="001D20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C15D6"/>
    <w:rPr>
      <w:sz w:val="22"/>
    </w:rPr>
  </w:style>
  <w:style w:type="character" w:customStyle="1" w:styleId="charsectno0">
    <w:name w:val="charsectno"/>
    <w:basedOn w:val="DefaultParagraphFont"/>
    <w:rsid w:val="00D60ACC"/>
  </w:style>
  <w:style w:type="paragraph" w:customStyle="1" w:styleId="acthead50">
    <w:name w:val="acthead5"/>
    <w:basedOn w:val="Normal"/>
    <w:rsid w:val="00D60A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Downloads\CURRENT%20OPC%20Template%20-%20amending%20instrument%20Septemb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C181E2268BA49BEB31629607F2B8C" ma:contentTypeVersion="3" ma:contentTypeDescription="Create a new document." ma:contentTypeScope="" ma:versionID="ea934fef0360dbfaba2f7817b4015df6">
  <xsd:schema xmlns:xsd="http://www.w3.org/2001/XMLSchema" xmlns:xs="http://www.w3.org/2001/XMLSchema" xmlns:p="http://schemas.microsoft.com/office/2006/metadata/properties" xmlns:ns2="51f66392-2a66-4dac-991d-2c6fdd1022ba" targetNamespace="http://schemas.microsoft.com/office/2006/metadata/properties" ma:root="true" ma:fieldsID="1261ccd14a94bda5cceea62c12490ff9" ns2:_="">
    <xsd:import namespace="51f66392-2a66-4dac-991d-2c6fdd102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66392-2a66-4dac-991d-2c6fdd102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86765-DD9F-4506-A539-1BC9A18E2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FCC80-F91D-4135-8F22-5331BBB31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66392-2a66-4dac-991d-2c6fdd102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457DD-B128-4822-93A3-4B4E16750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2147D-25C3-4337-810C-682ABBCC69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CURRENT OPC Template - amending instrument September 2022.dotx</Template>
  <TotalTime>3214</TotalTime>
  <Pages>9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SHAUKI, Siti Amira</dc:creator>
  <cp:lastModifiedBy>Author</cp:lastModifiedBy>
  <cp:revision>124</cp:revision>
  <cp:lastPrinted>2023-12-13T05:22:00Z</cp:lastPrinted>
  <dcterms:created xsi:type="dcterms:W3CDTF">2023-10-03T05:50:00Z</dcterms:created>
  <dcterms:modified xsi:type="dcterms:W3CDTF">2023-12-14T04:48:00Z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0x010100637C181E2268BA49BEB31629607F2B8C</vt:lpwstr>
  </property>
</Properties>
</file>