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Default="00086BF0" w:rsidP="00086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044C37A9">
            <wp:extent cx="1504950" cy="1104900"/>
            <wp:effectExtent l="0" t="0" r="0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2E3D091F" w:rsidR="00086BF0" w:rsidRDefault="0033692B" w:rsidP="00086BF0">
      <w:pPr>
        <w:pStyle w:val="ShortT"/>
      </w:pPr>
      <w:r>
        <w:t xml:space="preserve">Radiocommunications </w:t>
      </w:r>
      <w:r w:rsidR="00ED0F28">
        <w:t>(</w:t>
      </w:r>
      <w:r w:rsidR="0005119F">
        <w:t>Amateur Stations</w:t>
      </w:r>
      <w:r>
        <w:t xml:space="preserve">) </w:t>
      </w:r>
      <w:r w:rsidR="0005119F">
        <w:t>Class Licence</w:t>
      </w:r>
      <w:r w:rsidR="0007601C">
        <w:t xml:space="preserve"> </w:t>
      </w:r>
      <w:r>
        <w:t>202</w:t>
      </w:r>
      <w:r w:rsidR="00A744A4">
        <w:t>3</w:t>
      </w:r>
    </w:p>
    <w:p w14:paraId="75AA3C11" w14:textId="77777777" w:rsidR="00086BF0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10CB48EB" w:rsidR="00086BF0" w:rsidRDefault="00086BF0" w:rsidP="00086BF0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722AAA">
        <w:rPr>
          <w:szCs w:val="22"/>
        </w:rPr>
        <w:t>class licence</w:t>
      </w:r>
      <w:r>
        <w:rPr>
          <w:szCs w:val="22"/>
        </w:rPr>
        <w:t xml:space="preserve"> under </w:t>
      </w:r>
      <w:r w:rsidR="00177254">
        <w:rPr>
          <w:szCs w:val="22"/>
        </w:rPr>
        <w:t>s</w:t>
      </w:r>
      <w:r w:rsidR="00EC75DF">
        <w:t>ection</w:t>
      </w:r>
      <w:r w:rsidR="006B6C91">
        <w:t> </w:t>
      </w:r>
      <w:r w:rsidR="00722AAA">
        <w:t>132</w:t>
      </w:r>
      <w:r>
        <w:t xml:space="preserve"> of the </w:t>
      </w:r>
      <w:r w:rsidR="00CD293A">
        <w:rPr>
          <w:i/>
        </w:rPr>
        <w:t>Radiocommunications Act 1992</w:t>
      </w:r>
      <w:r>
        <w:t>.</w:t>
      </w:r>
    </w:p>
    <w:p w14:paraId="11CC4671" w14:textId="03CB8493" w:rsidR="00086BF0" w:rsidRDefault="00086BF0" w:rsidP="00086BF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7259E8">
        <w:rPr>
          <w:rFonts w:ascii="Times New Roman" w:hAnsi="Times New Roman" w:cs="Times New Roman"/>
        </w:rPr>
        <w:t xml:space="preserve"> 7 December 2023</w:t>
      </w:r>
    </w:p>
    <w:p w14:paraId="3CC1C0BA" w14:textId="798C8E76" w:rsidR="007259E8" w:rsidRDefault="00432B65" w:rsidP="007259E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 Suckling</w:t>
      </w:r>
    </w:p>
    <w:p w14:paraId="2C726E3B" w14:textId="100125B6" w:rsidR="007259E8" w:rsidRDefault="007259E8" w:rsidP="007259E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4B7188B" w14:textId="4E945AF6" w:rsidR="00086BF0" w:rsidRDefault="00086BF0" w:rsidP="007259E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1" w:name="Minister"/>
    </w:p>
    <w:p w14:paraId="1BEA7A4C" w14:textId="77777777" w:rsidR="007259E8" w:rsidRDefault="007259E8" w:rsidP="007259E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592A782D" w14:textId="75DDB150" w:rsidR="00432B65" w:rsidRDefault="00432B65" w:rsidP="007259E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Brendan Byrne</w:t>
      </w:r>
    </w:p>
    <w:p w14:paraId="1C06E147" w14:textId="10DE8F2B" w:rsidR="00432B65" w:rsidRDefault="00432B65" w:rsidP="007259E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5F356EE0" w14:textId="77777777" w:rsidR="00086BF0" w:rsidRDefault="00086BF0" w:rsidP="007259E8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432B65">
        <w:rPr>
          <w:rFonts w:ascii="Times New Roman" w:hAnsi="Times New Roman" w:cs="Times New Roman"/>
          <w:strike/>
        </w:rPr>
        <w:t>Member</w:t>
      </w:r>
      <w:r>
        <w:rPr>
          <w:rFonts w:ascii="Times New Roman" w:hAnsi="Times New Roman" w:cs="Times New Roman"/>
        </w:rPr>
        <w:t>/General Manager</w:t>
      </w:r>
      <w:bookmarkEnd w:id="1"/>
    </w:p>
    <w:p w14:paraId="1FEB742C" w14:textId="77777777" w:rsidR="00086BF0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Default="00086BF0" w:rsidP="00086BF0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3092265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0795CF9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AF0A5F4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D1B7840" w14:textId="77777777" w:rsidR="00086BF0" w:rsidRDefault="00086BF0" w:rsidP="00086BF0">
      <w:pPr>
        <w:spacing w:after="0"/>
        <w:rPr>
          <w:rFonts w:ascii="Times New Roman" w:hAnsi="Times New Roman" w:cs="Times New Roman"/>
        </w:rPr>
        <w:sectPr w:rsidR="00086BF0">
          <w:headerReference w:type="even" r:id="rId12"/>
          <w:headerReference w:type="first" r:id="rId13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30463678" w14:textId="77777777" w:rsidR="006A659B" w:rsidRPr="002C77B1" w:rsidRDefault="006A659B" w:rsidP="006A659B">
      <w:pPr>
        <w:pStyle w:val="ActHead5"/>
        <w:spacing w:before="0"/>
        <w:ind w:left="0" w:firstLine="0"/>
        <w:rPr>
          <w:rStyle w:val="CharPartNo"/>
          <w:sz w:val="36"/>
          <w:szCs w:val="28"/>
        </w:rPr>
      </w:pPr>
      <w:bookmarkStart w:id="2" w:name="_Toc63237271"/>
      <w:bookmarkStart w:id="3" w:name="_Toc79144748"/>
      <w:bookmarkStart w:id="4" w:name="_Toc444596031"/>
      <w:r w:rsidRPr="002C77B1">
        <w:rPr>
          <w:rStyle w:val="CharPartNo"/>
          <w:sz w:val="36"/>
          <w:szCs w:val="28"/>
        </w:rPr>
        <w:lastRenderedPageBreak/>
        <w:t>Part 1</w:t>
      </w:r>
      <w:r w:rsidRPr="002C77B1">
        <w:rPr>
          <w:rStyle w:val="CharPartNo"/>
          <w:sz w:val="36"/>
          <w:szCs w:val="28"/>
        </w:rPr>
        <w:tab/>
        <w:t>Preliminary</w:t>
      </w:r>
    </w:p>
    <w:p w14:paraId="1EFDD9FA" w14:textId="77BEA6D8" w:rsidR="00086BF0" w:rsidRDefault="00086BF0" w:rsidP="00086BF0">
      <w:pPr>
        <w:pStyle w:val="ActHead5"/>
      </w:pPr>
      <w:r>
        <w:rPr>
          <w:rStyle w:val="CharSectno"/>
        </w:rPr>
        <w:t>1</w:t>
      </w:r>
      <w:r>
        <w:t xml:space="preserve">  Name</w:t>
      </w:r>
      <w:bookmarkEnd w:id="2"/>
      <w:bookmarkEnd w:id="3"/>
    </w:p>
    <w:p w14:paraId="0BA01627" w14:textId="58626333" w:rsidR="00086BF0" w:rsidRDefault="00086BF0" w:rsidP="00086BF0">
      <w:pPr>
        <w:pStyle w:val="subsection"/>
      </w:pPr>
      <w:r>
        <w:tab/>
      </w:r>
      <w:r>
        <w:tab/>
        <w:t>Th</w:t>
      </w:r>
      <w:r w:rsidR="00BA4B16">
        <w:t>is is the</w:t>
      </w:r>
      <w:r w:rsidR="00CD293A">
        <w:t xml:space="preserve"> </w:t>
      </w:r>
      <w:r w:rsidR="00CD293A">
        <w:rPr>
          <w:i/>
          <w:iCs/>
        </w:rPr>
        <w:t xml:space="preserve">Radiocommunications </w:t>
      </w:r>
      <w:r w:rsidR="00D14AD8">
        <w:rPr>
          <w:i/>
          <w:iCs/>
        </w:rPr>
        <w:t>(</w:t>
      </w:r>
      <w:r w:rsidR="00722AAA">
        <w:rPr>
          <w:i/>
          <w:iCs/>
        </w:rPr>
        <w:t>Amateur Stations</w:t>
      </w:r>
      <w:r w:rsidR="00CD293A">
        <w:rPr>
          <w:i/>
          <w:iCs/>
        </w:rPr>
        <w:t xml:space="preserve">) </w:t>
      </w:r>
      <w:r w:rsidR="00722AAA">
        <w:rPr>
          <w:i/>
          <w:iCs/>
        </w:rPr>
        <w:t>Class Licence</w:t>
      </w:r>
      <w:r w:rsidR="00CD293A">
        <w:rPr>
          <w:i/>
          <w:iCs/>
        </w:rPr>
        <w:t xml:space="preserve"> 202</w:t>
      </w:r>
      <w:r w:rsidR="00A744A4">
        <w:rPr>
          <w:i/>
          <w:iCs/>
        </w:rPr>
        <w:t>3</w:t>
      </w:r>
      <w:r>
        <w:t>.</w:t>
      </w:r>
    </w:p>
    <w:p w14:paraId="177E90D7" w14:textId="728A295A" w:rsidR="00086BF0" w:rsidRDefault="00086BF0" w:rsidP="00086BF0">
      <w:pPr>
        <w:pStyle w:val="ActHead5"/>
      </w:pPr>
      <w:bookmarkStart w:id="5" w:name="_Toc444596032"/>
      <w:bookmarkStart w:id="6" w:name="_Toc63237272"/>
      <w:bookmarkStart w:id="7" w:name="_Toc79144749"/>
      <w:r>
        <w:rPr>
          <w:rStyle w:val="CharSectno"/>
        </w:rPr>
        <w:t>2</w:t>
      </w:r>
      <w:r>
        <w:t xml:space="preserve">  Commencement</w:t>
      </w:r>
      <w:bookmarkEnd w:id="5"/>
      <w:bookmarkEnd w:id="6"/>
      <w:bookmarkEnd w:id="7"/>
    </w:p>
    <w:p w14:paraId="106D954D" w14:textId="72B4FD75" w:rsidR="002C4BF0" w:rsidRDefault="002C4BF0" w:rsidP="002D3427">
      <w:pPr>
        <w:pStyle w:val="subsection"/>
        <w:spacing w:after="120"/>
      </w:pPr>
      <w:r>
        <w:tab/>
      </w:r>
      <w:r>
        <w:tab/>
        <w:t xml:space="preserve">This instrument commences at the start of </w:t>
      </w:r>
      <w:r w:rsidR="00346BA3">
        <w:t>1</w:t>
      </w:r>
      <w:r w:rsidR="00B60347">
        <w:t>9</w:t>
      </w:r>
      <w:r w:rsidR="00346BA3">
        <w:t xml:space="preserve"> February 2024</w:t>
      </w:r>
      <w:r w:rsidR="00501AE7">
        <w:t>.</w:t>
      </w:r>
    </w:p>
    <w:p w14:paraId="7556FABD" w14:textId="77777777" w:rsidR="0059537A" w:rsidRPr="0086190C" w:rsidRDefault="0059537A" w:rsidP="0059537A">
      <w:pPr>
        <w:pStyle w:val="LI-BodyTextNote"/>
        <w:spacing w:before="122"/>
      </w:pPr>
      <w:r w:rsidRPr="0086190C">
        <w:t>Note:</w:t>
      </w:r>
      <w:r w:rsidRPr="0086190C">
        <w:tab/>
        <w:t xml:space="preserve">The Federal Register of Legislation </w:t>
      </w:r>
      <w:r>
        <w:t>is available,</w:t>
      </w:r>
      <w:r w:rsidRPr="0086190C">
        <w:t xml:space="preserve"> free of charge</w:t>
      </w:r>
      <w:r>
        <w:t>,</w:t>
      </w:r>
      <w:r w:rsidRPr="0086190C">
        <w:t xml:space="preserve"> at </w:t>
      </w:r>
      <w:hyperlink r:id="rId14" w:history="1">
        <w:r w:rsidRPr="0086190C">
          <w:rPr>
            <w:rStyle w:val="Hyperlink"/>
            <w:rFonts w:eastAsiaTheme="majorEastAsia"/>
          </w:rPr>
          <w:t>www.legislation.gov.au</w:t>
        </w:r>
      </w:hyperlink>
      <w:r w:rsidRPr="0086190C">
        <w:t>.</w:t>
      </w:r>
    </w:p>
    <w:p w14:paraId="12CBE75E" w14:textId="70C31B07" w:rsidR="00086BF0" w:rsidRDefault="00086BF0" w:rsidP="00086BF0">
      <w:pPr>
        <w:pStyle w:val="ActHead5"/>
      </w:pPr>
      <w:bookmarkStart w:id="8" w:name="_Toc444596033"/>
      <w:bookmarkStart w:id="9" w:name="_Toc63237273"/>
      <w:bookmarkStart w:id="10" w:name="_Toc79144750"/>
      <w:r>
        <w:rPr>
          <w:rStyle w:val="CharSectno"/>
        </w:rPr>
        <w:t>3</w:t>
      </w:r>
      <w:r>
        <w:t xml:space="preserve">  Authority</w:t>
      </w:r>
      <w:bookmarkEnd w:id="8"/>
      <w:bookmarkEnd w:id="9"/>
      <w:bookmarkEnd w:id="10"/>
    </w:p>
    <w:p w14:paraId="3377B4C6" w14:textId="2CA0AB83" w:rsidR="00086BF0" w:rsidRDefault="00086BF0" w:rsidP="00086BF0">
      <w:pPr>
        <w:pStyle w:val="subsection"/>
      </w:pPr>
      <w:r>
        <w:tab/>
      </w:r>
      <w:r>
        <w:tab/>
        <w:t>This instrument is made under</w:t>
      </w:r>
      <w:r w:rsidR="00A6509F">
        <w:t xml:space="preserve"> </w:t>
      </w:r>
      <w:r w:rsidR="00500F8C">
        <w:t>s</w:t>
      </w:r>
      <w:r w:rsidR="00A6509F">
        <w:t>ection</w:t>
      </w:r>
      <w:r w:rsidR="00722AAA">
        <w:t xml:space="preserve"> 132</w:t>
      </w:r>
      <w:r>
        <w:t xml:space="preserve"> of the</w:t>
      </w:r>
      <w:r w:rsidR="007A5D2B">
        <w:t xml:space="preserve"> Act</w:t>
      </w:r>
      <w:r>
        <w:t>.</w:t>
      </w:r>
    </w:p>
    <w:p w14:paraId="7243A47B" w14:textId="77777777" w:rsidR="004A538F" w:rsidRDefault="004A538F" w:rsidP="004A538F">
      <w:pPr>
        <w:pStyle w:val="ActHead5"/>
        <w:rPr>
          <w:rStyle w:val="CharSectno"/>
        </w:rPr>
      </w:pPr>
      <w:r>
        <w:rPr>
          <w:rStyle w:val="CharSectno"/>
        </w:rPr>
        <w:t>4  Repeal</w:t>
      </w:r>
    </w:p>
    <w:p w14:paraId="2809E72A" w14:textId="5735064D" w:rsidR="004A538F" w:rsidRPr="00B606D5" w:rsidRDefault="004A538F" w:rsidP="004A538F">
      <w:pPr>
        <w:pStyle w:val="subsection"/>
      </w:pPr>
      <w:r>
        <w:tab/>
      </w:r>
      <w:r>
        <w:tab/>
        <w:t xml:space="preserve">The </w:t>
      </w:r>
      <w:r w:rsidR="008C2853">
        <w:rPr>
          <w:i/>
          <w:iCs/>
        </w:rPr>
        <w:t>Radiocommunications (Overseas Amateurs Visiting Australia) Class Licence</w:t>
      </w:r>
      <w:r>
        <w:rPr>
          <w:i/>
          <w:iCs/>
        </w:rPr>
        <w:t xml:space="preserve"> 201</w:t>
      </w:r>
      <w:r w:rsidR="008C2853">
        <w:rPr>
          <w:i/>
          <w:iCs/>
        </w:rPr>
        <w:t>5</w:t>
      </w:r>
      <w:r>
        <w:rPr>
          <w:i/>
          <w:iCs/>
        </w:rPr>
        <w:t xml:space="preserve"> </w:t>
      </w:r>
      <w:r>
        <w:t>[F201</w:t>
      </w:r>
      <w:r w:rsidR="00A133A2">
        <w:t>5</w:t>
      </w:r>
      <w:r>
        <w:t>L0</w:t>
      </w:r>
      <w:r w:rsidR="00A133A2">
        <w:t>1114</w:t>
      </w:r>
      <w:r>
        <w:t>] is repealed.</w:t>
      </w:r>
    </w:p>
    <w:p w14:paraId="616032F1" w14:textId="427D59AD" w:rsidR="00086BF0" w:rsidRDefault="00063683" w:rsidP="00086BF0">
      <w:pPr>
        <w:pStyle w:val="ActHead5"/>
      </w:pPr>
      <w:bookmarkStart w:id="11" w:name="_Toc444596034"/>
      <w:bookmarkStart w:id="12" w:name="_Toc63237274"/>
      <w:bookmarkStart w:id="13" w:name="_Toc79144751"/>
      <w:r>
        <w:rPr>
          <w:rStyle w:val="CharSectno"/>
        </w:rPr>
        <w:t>5</w:t>
      </w:r>
      <w:r w:rsidR="00086BF0">
        <w:t xml:space="preserve">  </w:t>
      </w:r>
      <w:bookmarkEnd w:id="11"/>
      <w:r w:rsidR="002643D5">
        <w:t>Interpretation</w:t>
      </w:r>
      <w:bookmarkEnd w:id="12"/>
      <w:bookmarkEnd w:id="13"/>
    </w:p>
    <w:p w14:paraId="428F2C2E" w14:textId="52ADDA4E" w:rsidR="00086BF0" w:rsidRDefault="00086BF0" w:rsidP="00086BF0">
      <w:pPr>
        <w:pStyle w:val="subsection"/>
      </w:pPr>
      <w:r>
        <w:tab/>
      </w:r>
      <w:r w:rsidR="001125C1">
        <w:t>(1)</w:t>
      </w:r>
      <w:r>
        <w:tab/>
        <w:t>In this instrument</w:t>
      </w:r>
      <w:r w:rsidR="005D2A65">
        <w:t>, unless the contrary intention appears</w:t>
      </w:r>
      <w:r>
        <w:t>:</w:t>
      </w:r>
    </w:p>
    <w:p w14:paraId="1495A258" w14:textId="29E2C45F" w:rsidR="00342822" w:rsidRDefault="00342822" w:rsidP="00342822">
      <w:pPr>
        <w:pStyle w:val="Definition"/>
        <w:rPr>
          <w:bCs/>
          <w:iCs/>
        </w:rPr>
      </w:pPr>
      <w:r>
        <w:rPr>
          <w:b/>
          <w:i/>
        </w:rPr>
        <w:t>ACMA recognition certificate</w:t>
      </w:r>
      <w:r>
        <w:rPr>
          <w:bCs/>
          <w:iCs/>
        </w:rPr>
        <w:t xml:space="preserve"> means</w:t>
      </w:r>
      <w:r w:rsidR="00A46679">
        <w:rPr>
          <w:bCs/>
          <w:iCs/>
        </w:rPr>
        <w:t xml:space="preserve"> any of the following</w:t>
      </w:r>
      <w:r>
        <w:rPr>
          <w:bCs/>
          <w:iCs/>
        </w:rPr>
        <w:t>:</w:t>
      </w:r>
    </w:p>
    <w:p w14:paraId="222E1199" w14:textId="6E645818" w:rsidR="00342822" w:rsidRPr="001C6D7A" w:rsidRDefault="00A46679" w:rsidP="00A46679">
      <w:pPr>
        <w:pStyle w:val="paragraph"/>
        <w:rPr>
          <w:bCs/>
          <w:iCs/>
        </w:rPr>
      </w:pPr>
      <w:r w:rsidRPr="00A46679">
        <w:rPr>
          <w:bCs/>
          <w:iCs/>
        </w:rPr>
        <w:tab/>
        <w:t>(a)</w:t>
      </w:r>
      <w:r w:rsidRPr="00A46679">
        <w:rPr>
          <w:bCs/>
          <w:iCs/>
        </w:rPr>
        <w:tab/>
      </w:r>
      <w:r>
        <w:rPr>
          <w:bCs/>
          <w:iCs/>
        </w:rPr>
        <w:t xml:space="preserve">an ACMA recognition </w:t>
      </w:r>
      <w:r w:rsidRPr="001C6D7A">
        <w:rPr>
          <w:bCs/>
          <w:iCs/>
        </w:rPr>
        <w:t>certificate (</w:t>
      </w:r>
      <w:r w:rsidR="003D1E73" w:rsidRPr="001C6D7A">
        <w:rPr>
          <w:bCs/>
          <w:iCs/>
        </w:rPr>
        <w:t>A</w:t>
      </w:r>
      <w:r w:rsidRPr="001C6D7A">
        <w:rPr>
          <w:bCs/>
          <w:iCs/>
        </w:rPr>
        <w:t>dvanced);</w:t>
      </w:r>
    </w:p>
    <w:p w14:paraId="367306F0" w14:textId="458D3640" w:rsidR="00A46679" w:rsidRPr="001C6D7A" w:rsidRDefault="00A46679" w:rsidP="00A46679">
      <w:pPr>
        <w:pStyle w:val="paragraph"/>
        <w:rPr>
          <w:bCs/>
          <w:iCs/>
        </w:rPr>
      </w:pPr>
      <w:r w:rsidRPr="001C6D7A">
        <w:rPr>
          <w:bCs/>
          <w:iCs/>
        </w:rPr>
        <w:tab/>
        <w:t>(b)</w:t>
      </w:r>
      <w:r w:rsidRPr="001C6D7A">
        <w:rPr>
          <w:bCs/>
          <w:iCs/>
        </w:rPr>
        <w:tab/>
        <w:t>an ACMA recognition certificate (</w:t>
      </w:r>
      <w:r w:rsidR="003D1E73" w:rsidRPr="001C6D7A">
        <w:rPr>
          <w:bCs/>
          <w:iCs/>
        </w:rPr>
        <w:t>F</w:t>
      </w:r>
      <w:r w:rsidRPr="001C6D7A">
        <w:rPr>
          <w:bCs/>
          <w:iCs/>
        </w:rPr>
        <w:t>oundation);</w:t>
      </w:r>
    </w:p>
    <w:p w14:paraId="1831A9E2" w14:textId="76528680" w:rsidR="00A46679" w:rsidRPr="001C6D7A" w:rsidRDefault="00A46679" w:rsidP="00A46679">
      <w:pPr>
        <w:pStyle w:val="paragraph"/>
        <w:rPr>
          <w:bCs/>
          <w:iCs/>
        </w:rPr>
      </w:pPr>
      <w:r w:rsidRPr="001C6D7A">
        <w:rPr>
          <w:bCs/>
          <w:iCs/>
        </w:rPr>
        <w:tab/>
        <w:t>(c)</w:t>
      </w:r>
      <w:r w:rsidRPr="001C6D7A">
        <w:rPr>
          <w:bCs/>
          <w:iCs/>
        </w:rPr>
        <w:tab/>
        <w:t>an ACMA recognition certificate (</w:t>
      </w:r>
      <w:r w:rsidR="003D1E73" w:rsidRPr="001C6D7A">
        <w:rPr>
          <w:bCs/>
          <w:iCs/>
        </w:rPr>
        <w:t>S</w:t>
      </w:r>
      <w:r w:rsidRPr="001C6D7A">
        <w:rPr>
          <w:bCs/>
          <w:iCs/>
        </w:rPr>
        <w:t>tandard).</w:t>
      </w:r>
    </w:p>
    <w:p w14:paraId="17BEBE11" w14:textId="07AE3B5F" w:rsidR="003D1E73" w:rsidRPr="001C6D7A" w:rsidRDefault="003D1E73" w:rsidP="008464A5">
      <w:pPr>
        <w:pStyle w:val="Definition"/>
        <w:rPr>
          <w:bCs/>
          <w:iCs/>
        </w:rPr>
      </w:pPr>
      <w:r w:rsidRPr="001C6D7A">
        <w:rPr>
          <w:b/>
          <w:i/>
        </w:rPr>
        <w:t>ACMA recognition certificate (Advanced)</w:t>
      </w:r>
      <w:r w:rsidR="005053D6" w:rsidRPr="001C6D7A">
        <w:rPr>
          <w:bCs/>
          <w:iCs/>
        </w:rPr>
        <w:t xml:space="preserve"> means a</w:t>
      </w:r>
      <w:r w:rsidR="00C51523" w:rsidRPr="001C6D7A">
        <w:rPr>
          <w:bCs/>
          <w:iCs/>
        </w:rPr>
        <w:t>n ACMA recognition</w:t>
      </w:r>
      <w:r w:rsidR="005053D6" w:rsidRPr="001C6D7A">
        <w:rPr>
          <w:bCs/>
          <w:iCs/>
        </w:rPr>
        <w:t xml:space="preserve"> certificate </w:t>
      </w:r>
      <w:r w:rsidR="00C51523" w:rsidRPr="001C6D7A">
        <w:rPr>
          <w:bCs/>
          <w:iCs/>
        </w:rPr>
        <w:t xml:space="preserve">(Advanced) </w:t>
      </w:r>
      <w:r w:rsidR="005053D6" w:rsidRPr="001C6D7A">
        <w:rPr>
          <w:bCs/>
          <w:iCs/>
        </w:rPr>
        <w:t>given under paragraph 3(1)(a)</w:t>
      </w:r>
      <w:r w:rsidRPr="001C6D7A">
        <w:rPr>
          <w:bCs/>
          <w:iCs/>
        </w:rPr>
        <w:t xml:space="preserve"> of Schedule </w:t>
      </w:r>
      <w:r w:rsidR="001842F4" w:rsidRPr="001C6D7A">
        <w:rPr>
          <w:bCs/>
          <w:iCs/>
        </w:rPr>
        <w:t>5</w:t>
      </w:r>
      <w:r w:rsidRPr="001C6D7A">
        <w:rPr>
          <w:bCs/>
          <w:iCs/>
        </w:rPr>
        <w:t>.</w:t>
      </w:r>
    </w:p>
    <w:p w14:paraId="0C55B30A" w14:textId="20AE4B99" w:rsidR="003D1E73" w:rsidRPr="001C6D7A" w:rsidRDefault="003D1E73" w:rsidP="003D1E73">
      <w:pPr>
        <w:pStyle w:val="Definition"/>
        <w:rPr>
          <w:bCs/>
          <w:iCs/>
        </w:rPr>
      </w:pPr>
      <w:r w:rsidRPr="001C6D7A">
        <w:rPr>
          <w:b/>
          <w:i/>
        </w:rPr>
        <w:t>ACMA recognition certificate (Foundation)</w:t>
      </w:r>
      <w:r w:rsidR="005053D6" w:rsidRPr="001C6D7A">
        <w:rPr>
          <w:bCs/>
          <w:iCs/>
        </w:rPr>
        <w:t xml:space="preserve"> means a</w:t>
      </w:r>
      <w:r w:rsidR="00C51523" w:rsidRPr="001C6D7A">
        <w:rPr>
          <w:bCs/>
          <w:iCs/>
        </w:rPr>
        <w:t>n ACMA recognition</w:t>
      </w:r>
      <w:r w:rsidR="005053D6" w:rsidRPr="001C6D7A">
        <w:rPr>
          <w:bCs/>
          <w:iCs/>
        </w:rPr>
        <w:t xml:space="preserve"> certificate </w:t>
      </w:r>
      <w:r w:rsidR="00C51523" w:rsidRPr="001C6D7A">
        <w:rPr>
          <w:bCs/>
          <w:iCs/>
        </w:rPr>
        <w:t xml:space="preserve">(Foundation) </w:t>
      </w:r>
      <w:r w:rsidR="005053D6" w:rsidRPr="001C6D7A">
        <w:rPr>
          <w:bCs/>
          <w:iCs/>
        </w:rPr>
        <w:t xml:space="preserve">given under paragraph 3(1)(b) of Schedule </w:t>
      </w:r>
      <w:r w:rsidR="001842F4" w:rsidRPr="001C6D7A">
        <w:rPr>
          <w:bCs/>
          <w:iCs/>
        </w:rPr>
        <w:t>5</w:t>
      </w:r>
      <w:r w:rsidR="005053D6" w:rsidRPr="001C6D7A">
        <w:rPr>
          <w:bCs/>
          <w:iCs/>
        </w:rPr>
        <w:t>.</w:t>
      </w:r>
    </w:p>
    <w:p w14:paraId="026130C0" w14:textId="6201DB2E" w:rsidR="003D1E73" w:rsidRPr="001C6D7A" w:rsidRDefault="003D1E73" w:rsidP="003D1E73">
      <w:pPr>
        <w:pStyle w:val="Definition"/>
        <w:rPr>
          <w:bCs/>
          <w:iCs/>
        </w:rPr>
      </w:pPr>
      <w:r w:rsidRPr="001C6D7A">
        <w:rPr>
          <w:b/>
          <w:i/>
        </w:rPr>
        <w:t>ACMA recognition certificate (Standard)</w:t>
      </w:r>
      <w:r w:rsidR="005053D6" w:rsidRPr="001C6D7A">
        <w:rPr>
          <w:bCs/>
          <w:iCs/>
        </w:rPr>
        <w:t xml:space="preserve"> means a</w:t>
      </w:r>
      <w:r w:rsidR="00C51523" w:rsidRPr="001C6D7A">
        <w:rPr>
          <w:bCs/>
          <w:iCs/>
        </w:rPr>
        <w:t>n ACMA recognition certificate (Standard)</w:t>
      </w:r>
      <w:r w:rsidR="005053D6" w:rsidRPr="001C6D7A">
        <w:rPr>
          <w:bCs/>
          <w:iCs/>
        </w:rPr>
        <w:t xml:space="preserve"> given under paragraph 3(1)(c) of Schedule </w:t>
      </w:r>
      <w:r w:rsidR="001842F4" w:rsidRPr="001C6D7A">
        <w:rPr>
          <w:bCs/>
          <w:iCs/>
        </w:rPr>
        <w:t>5</w:t>
      </w:r>
      <w:r w:rsidR="005053D6" w:rsidRPr="001C6D7A">
        <w:rPr>
          <w:bCs/>
          <w:iCs/>
        </w:rPr>
        <w:t>.</w:t>
      </w:r>
    </w:p>
    <w:p w14:paraId="69F47E53" w14:textId="71A87980" w:rsidR="004F64D6" w:rsidRPr="001C6D7A" w:rsidRDefault="004F64D6" w:rsidP="008464A5">
      <w:pPr>
        <w:pStyle w:val="Definition"/>
        <w:rPr>
          <w:bCs/>
          <w:iCs/>
        </w:rPr>
      </w:pPr>
      <w:r w:rsidRPr="001C6D7A">
        <w:rPr>
          <w:b/>
          <w:i/>
        </w:rPr>
        <w:t xml:space="preserve">amateur </w:t>
      </w:r>
      <w:r w:rsidR="00D76B08" w:rsidRPr="001C6D7A">
        <w:rPr>
          <w:b/>
          <w:i/>
        </w:rPr>
        <w:t>purpose</w:t>
      </w:r>
      <w:r w:rsidRPr="001C6D7A">
        <w:rPr>
          <w:b/>
          <w:i/>
        </w:rPr>
        <w:t xml:space="preserve"> </w:t>
      </w:r>
      <w:r w:rsidR="005E6441" w:rsidRPr="001C6D7A">
        <w:rPr>
          <w:bCs/>
          <w:iCs/>
        </w:rPr>
        <w:t>means</w:t>
      </w:r>
      <w:r w:rsidR="00721D77" w:rsidRPr="001C6D7A">
        <w:rPr>
          <w:bCs/>
          <w:iCs/>
        </w:rPr>
        <w:t xml:space="preserve"> </w:t>
      </w:r>
      <w:r w:rsidR="00A6700F" w:rsidRPr="001C6D7A">
        <w:rPr>
          <w:bCs/>
          <w:iCs/>
        </w:rPr>
        <w:t>any</w:t>
      </w:r>
      <w:r w:rsidR="00461771" w:rsidRPr="001C6D7A">
        <w:rPr>
          <w:bCs/>
          <w:iCs/>
        </w:rPr>
        <w:t xml:space="preserve"> of </w:t>
      </w:r>
      <w:r w:rsidR="00721D77" w:rsidRPr="001C6D7A">
        <w:rPr>
          <w:bCs/>
          <w:iCs/>
        </w:rPr>
        <w:t>the</w:t>
      </w:r>
      <w:r w:rsidR="009D0C3D" w:rsidRPr="001C6D7A">
        <w:rPr>
          <w:bCs/>
          <w:iCs/>
        </w:rPr>
        <w:t xml:space="preserve"> </w:t>
      </w:r>
      <w:r w:rsidR="005E6441" w:rsidRPr="001C6D7A">
        <w:rPr>
          <w:bCs/>
          <w:iCs/>
        </w:rPr>
        <w:t>following:</w:t>
      </w:r>
    </w:p>
    <w:p w14:paraId="0EB620AC" w14:textId="2ABD2B02" w:rsidR="005E6441" w:rsidRPr="001C6D7A" w:rsidRDefault="005E6441" w:rsidP="005E6441">
      <w:pPr>
        <w:pStyle w:val="paragraph"/>
        <w:rPr>
          <w:bCs/>
          <w:iCs/>
        </w:rPr>
      </w:pPr>
      <w:r w:rsidRPr="001C6D7A">
        <w:rPr>
          <w:bCs/>
          <w:iCs/>
        </w:rPr>
        <w:tab/>
        <w:t>(a)</w:t>
      </w:r>
      <w:r w:rsidRPr="001C6D7A">
        <w:rPr>
          <w:bCs/>
          <w:iCs/>
        </w:rPr>
        <w:tab/>
        <w:t>self-training in radiocommunications;</w:t>
      </w:r>
    </w:p>
    <w:p w14:paraId="6AD3DAAE" w14:textId="1CFA31DD" w:rsidR="005E6441" w:rsidRPr="001C6D7A" w:rsidRDefault="005E6441" w:rsidP="005E6441">
      <w:pPr>
        <w:pStyle w:val="paragraph"/>
        <w:rPr>
          <w:bCs/>
          <w:iCs/>
        </w:rPr>
      </w:pPr>
      <w:r w:rsidRPr="001C6D7A">
        <w:rPr>
          <w:bCs/>
          <w:iCs/>
        </w:rPr>
        <w:tab/>
        <w:t>(b)</w:t>
      </w:r>
      <w:r w:rsidRPr="001C6D7A">
        <w:rPr>
          <w:bCs/>
          <w:iCs/>
        </w:rPr>
        <w:tab/>
        <w:t>intercommunication;</w:t>
      </w:r>
    </w:p>
    <w:p w14:paraId="5EA226A1" w14:textId="36EAB0E6" w:rsidR="005E6441" w:rsidRPr="001C6D7A" w:rsidRDefault="005E6441" w:rsidP="005E6441">
      <w:pPr>
        <w:pStyle w:val="paragraph"/>
        <w:rPr>
          <w:bCs/>
          <w:iCs/>
        </w:rPr>
      </w:pPr>
      <w:r w:rsidRPr="001C6D7A">
        <w:rPr>
          <w:bCs/>
          <w:iCs/>
        </w:rPr>
        <w:tab/>
        <w:t>(c)</w:t>
      </w:r>
      <w:r w:rsidRPr="001C6D7A">
        <w:rPr>
          <w:bCs/>
          <w:iCs/>
        </w:rPr>
        <w:tab/>
        <w:t xml:space="preserve">technical investigations of radiocommunications; </w:t>
      </w:r>
    </w:p>
    <w:p w14:paraId="782FE3E2" w14:textId="4C32318F" w:rsidR="005E6441" w:rsidRPr="001C6D7A" w:rsidRDefault="005E6441" w:rsidP="00FD007D">
      <w:pPr>
        <w:pStyle w:val="paragraph"/>
        <w:rPr>
          <w:bCs/>
          <w:iCs/>
        </w:rPr>
      </w:pPr>
      <w:r w:rsidRPr="001C6D7A">
        <w:rPr>
          <w:bCs/>
          <w:iCs/>
        </w:rPr>
        <w:tab/>
        <w:t>(d)</w:t>
      </w:r>
      <w:r w:rsidRPr="001C6D7A">
        <w:rPr>
          <w:bCs/>
          <w:iCs/>
        </w:rPr>
        <w:tab/>
        <w:t>transmitting news and information related to the operation of amateur stations, as a means of facilitating intercommunication</w:t>
      </w:r>
      <w:r w:rsidR="00721D77" w:rsidRPr="001C6D7A">
        <w:rPr>
          <w:bCs/>
          <w:iCs/>
        </w:rPr>
        <w:t>.</w:t>
      </w:r>
    </w:p>
    <w:p w14:paraId="382EFE34" w14:textId="2FFD9D51" w:rsidR="00F7313A" w:rsidRPr="001C6D7A" w:rsidRDefault="00F7313A" w:rsidP="00F7313A">
      <w:pPr>
        <w:pStyle w:val="Definition"/>
        <w:rPr>
          <w:bCs/>
          <w:iCs/>
        </w:rPr>
      </w:pPr>
      <w:r w:rsidRPr="001C6D7A">
        <w:rPr>
          <w:b/>
          <w:i/>
        </w:rPr>
        <w:t>assignment period</w:t>
      </w:r>
      <w:r w:rsidRPr="001C6D7A">
        <w:rPr>
          <w:bCs/>
          <w:iCs/>
        </w:rPr>
        <w:t>:</w:t>
      </w:r>
      <w:r w:rsidR="00FD007D" w:rsidRPr="001C6D7A">
        <w:rPr>
          <w:bCs/>
          <w:iCs/>
        </w:rPr>
        <w:t xml:space="preserve"> </w:t>
      </w:r>
      <w:r w:rsidRPr="001C6D7A">
        <w:rPr>
          <w:bCs/>
          <w:iCs/>
        </w:rPr>
        <w:t xml:space="preserve">see clause 2 of Schedule 4. </w:t>
      </w:r>
    </w:p>
    <w:p w14:paraId="7BD95115" w14:textId="2C26DCE1" w:rsidR="008464A5" w:rsidRPr="001004C0" w:rsidRDefault="008464A5" w:rsidP="008464A5">
      <w:pPr>
        <w:pStyle w:val="Definition"/>
        <w:rPr>
          <w:bCs/>
          <w:iCs/>
        </w:rPr>
      </w:pPr>
      <w:r w:rsidRPr="001C6D7A">
        <w:rPr>
          <w:b/>
          <w:i/>
        </w:rPr>
        <w:t xml:space="preserve">Australian Spectrum Map Grid </w:t>
      </w:r>
      <w:r w:rsidRPr="001C6D7A">
        <w:rPr>
          <w:bCs/>
          <w:iCs/>
        </w:rPr>
        <w:t>means the Australian Spectrum</w:t>
      </w:r>
      <w:r>
        <w:rPr>
          <w:bCs/>
          <w:iCs/>
        </w:rPr>
        <w:t xml:space="preserve"> Map Grid 2012, published by the ACMA.</w:t>
      </w:r>
    </w:p>
    <w:p w14:paraId="5B089ED2" w14:textId="77777777" w:rsidR="008464A5" w:rsidRPr="00E56907" w:rsidRDefault="008464A5" w:rsidP="008464A5">
      <w:pPr>
        <w:pStyle w:val="notetext"/>
        <w:rPr>
          <w:bCs/>
          <w:iCs/>
        </w:rPr>
      </w:pPr>
      <w:r w:rsidRPr="00E56907">
        <w:rPr>
          <w:bCs/>
          <w:iCs/>
        </w:rPr>
        <w:t>Note:</w:t>
      </w:r>
      <w:r w:rsidRPr="00E56907">
        <w:rPr>
          <w:bCs/>
          <w:iCs/>
        </w:rPr>
        <w:tab/>
      </w:r>
      <w:r>
        <w:rPr>
          <w:bCs/>
          <w:iCs/>
        </w:rPr>
        <w:t xml:space="preserve">The Australian Spectrum Map Grid is available, free of charge, from the ACMA’s website at </w:t>
      </w:r>
      <w:hyperlink r:id="rId15" w:history="1">
        <w:r w:rsidRPr="00B565E0">
          <w:rPr>
            <w:rStyle w:val="Hyperlink"/>
            <w:bCs/>
            <w:iCs/>
          </w:rPr>
          <w:t>www.acma.gov.au</w:t>
        </w:r>
      </w:hyperlink>
      <w:r>
        <w:rPr>
          <w:bCs/>
          <w:iCs/>
        </w:rPr>
        <w:t>.</w:t>
      </w:r>
    </w:p>
    <w:p w14:paraId="7E7EC970" w14:textId="1E387357" w:rsidR="006C5D5D" w:rsidRDefault="006C5D5D" w:rsidP="001D43F4">
      <w:pPr>
        <w:pStyle w:val="Definition"/>
        <w:rPr>
          <w:bCs/>
          <w:i/>
        </w:rPr>
      </w:pPr>
      <w:r>
        <w:rPr>
          <w:b/>
          <w:i/>
        </w:rPr>
        <w:t>automatic mode</w:t>
      </w:r>
      <w:r>
        <w:rPr>
          <w:bCs/>
          <w:iCs/>
        </w:rPr>
        <w:t>, in relation to a radiocommunications transmitter, means a mode of operation that does not require</w:t>
      </w:r>
      <w:r w:rsidR="00B41BC1">
        <w:rPr>
          <w:bCs/>
          <w:iCs/>
        </w:rPr>
        <w:t xml:space="preserve"> manual interaction to </w:t>
      </w:r>
      <w:r w:rsidR="00EC60F2">
        <w:rPr>
          <w:bCs/>
          <w:iCs/>
        </w:rPr>
        <w:t>cause a</w:t>
      </w:r>
      <w:r w:rsidR="00B41BC1">
        <w:rPr>
          <w:bCs/>
          <w:iCs/>
        </w:rPr>
        <w:t xml:space="preserve"> transmission to </w:t>
      </w:r>
      <w:r w:rsidR="00EC60F2">
        <w:rPr>
          <w:bCs/>
          <w:iCs/>
        </w:rPr>
        <w:t>be made</w:t>
      </w:r>
      <w:r w:rsidR="00B41BC1">
        <w:rPr>
          <w:bCs/>
          <w:iCs/>
        </w:rPr>
        <w:t>.</w:t>
      </w:r>
    </w:p>
    <w:p w14:paraId="2521FEE9" w14:textId="77777777" w:rsidR="003D510A" w:rsidRDefault="00B41BC1" w:rsidP="001F4B5B">
      <w:pPr>
        <w:pStyle w:val="Definition"/>
        <w:keepNext/>
        <w:rPr>
          <w:bCs/>
          <w:iCs/>
        </w:rPr>
      </w:pPr>
      <w:r>
        <w:rPr>
          <w:b/>
          <w:i/>
        </w:rPr>
        <w:lastRenderedPageBreak/>
        <w:t>call sign</w:t>
      </w:r>
      <w:r w:rsidR="00320C1A">
        <w:rPr>
          <w:bCs/>
          <w:iCs/>
        </w:rPr>
        <w:t>, in relation to a person, means the call sign assigned to the person</w:t>
      </w:r>
      <w:r w:rsidR="003D510A">
        <w:rPr>
          <w:bCs/>
          <w:iCs/>
        </w:rPr>
        <w:t>:</w:t>
      </w:r>
    </w:p>
    <w:p w14:paraId="2583B3D0" w14:textId="055EC7E5" w:rsidR="00B41BC1" w:rsidRPr="001F4B5B" w:rsidRDefault="003D510A" w:rsidP="003D510A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</w:r>
      <w:r w:rsidR="00320C1A" w:rsidRPr="001F4B5B">
        <w:rPr>
          <w:bCs/>
          <w:iCs/>
        </w:rPr>
        <w:t xml:space="preserve">under </w:t>
      </w:r>
      <w:r w:rsidR="00DB6E53" w:rsidRPr="001F4B5B">
        <w:rPr>
          <w:bCs/>
          <w:iCs/>
        </w:rPr>
        <w:t xml:space="preserve">Schedule </w:t>
      </w:r>
      <w:r w:rsidR="001842F4" w:rsidRPr="001F4B5B">
        <w:rPr>
          <w:bCs/>
          <w:iCs/>
        </w:rPr>
        <w:t>4</w:t>
      </w:r>
      <w:r w:rsidRPr="001F4B5B">
        <w:rPr>
          <w:bCs/>
          <w:iCs/>
        </w:rPr>
        <w:t>; or</w:t>
      </w:r>
    </w:p>
    <w:p w14:paraId="476EA723" w14:textId="1CA9317B" w:rsidR="003D510A" w:rsidRDefault="003D510A" w:rsidP="003D510A">
      <w:pPr>
        <w:pStyle w:val="paragraph"/>
        <w:rPr>
          <w:bCs/>
          <w:iCs/>
        </w:rPr>
      </w:pPr>
      <w:r w:rsidRPr="001F4B5B">
        <w:rPr>
          <w:bCs/>
          <w:iCs/>
        </w:rPr>
        <w:tab/>
        <w:t>(b)</w:t>
      </w:r>
      <w:r w:rsidRPr="001F4B5B">
        <w:rPr>
          <w:bCs/>
          <w:iCs/>
        </w:rPr>
        <w:tab/>
      </w:r>
      <w:r w:rsidR="000A027B" w:rsidRPr="001F4B5B">
        <w:rPr>
          <w:bCs/>
          <w:iCs/>
        </w:rPr>
        <w:t xml:space="preserve">if the person is a qualified person under </w:t>
      </w:r>
      <w:r w:rsidR="00241571" w:rsidRPr="001F4B5B">
        <w:rPr>
          <w:bCs/>
          <w:iCs/>
        </w:rPr>
        <w:t>paragraph</w:t>
      </w:r>
      <w:r w:rsidR="000A027B" w:rsidRPr="001F4B5B">
        <w:rPr>
          <w:bCs/>
          <w:iCs/>
        </w:rPr>
        <w:t xml:space="preserve"> </w:t>
      </w:r>
      <w:r w:rsidR="00896484" w:rsidRPr="001F4B5B">
        <w:rPr>
          <w:bCs/>
          <w:iCs/>
        </w:rPr>
        <w:t>8</w:t>
      </w:r>
      <w:r w:rsidR="000A027B" w:rsidRPr="001F4B5B">
        <w:rPr>
          <w:bCs/>
          <w:iCs/>
        </w:rPr>
        <w:t>(</w:t>
      </w:r>
      <w:r w:rsidR="00241571" w:rsidRPr="001F4B5B">
        <w:rPr>
          <w:bCs/>
          <w:iCs/>
        </w:rPr>
        <w:t>b</w:t>
      </w:r>
      <w:r w:rsidR="000A027B" w:rsidRPr="001F4B5B">
        <w:rPr>
          <w:bCs/>
          <w:iCs/>
        </w:rPr>
        <w:t>) – by or on</w:t>
      </w:r>
      <w:r w:rsidR="000A027B">
        <w:rPr>
          <w:bCs/>
          <w:iCs/>
        </w:rPr>
        <w:t xml:space="preserve"> behalf of the administration of </w:t>
      </w:r>
      <w:r w:rsidR="00FD4D57">
        <w:rPr>
          <w:bCs/>
          <w:iCs/>
        </w:rPr>
        <w:t>a</w:t>
      </w:r>
      <w:r w:rsidR="000A027B">
        <w:rPr>
          <w:bCs/>
          <w:iCs/>
        </w:rPr>
        <w:t xml:space="preserve"> country </w:t>
      </w:r>
      <w:r w:rsidR="0090530E">
        <w:rPr>
          <w:bCs/>
          <w:iCs/>
        </w:rPr>
        <w:t xml:space="preserve">other than Australia </w:t>
      </w:r>
      <w:r w:rsidR="00FD4D57">
        <w:rPr>
          <w:bCs/>
          <w:iCs/>
        </w:rPr>
        <w:t xml:space="preserve">(whether or not it is the country </w:t>
      </w:r>
      <w:r w:rsidR="000A027B">
        <w:rPr>
          <w:bCs/>
          <w:iCs/>
        </w:rPr>
        <w:t>which issued the person’s recognised overseas qualification</w:t>
      </w:r>
      <w:r w:rsidR="00FD4D57">
        <w:rPr>
          <w:bCs/>
          <w:iCs/>
        </w:rPr>
        <w:t>)</w:t>
      </w:r>
      <w:r w:rsidR="000A027B">
        <w:rPr>
          <w:bCs/>
          <w:iCs/>
        </w:rPr>
        <w:t>.</w:t>
      </w:r>
    </w:p>
    <w:p w14:paraId="413FAF80" w14:textId="3ACE927C" w:rsidR="0067461E" w:rsidRDefault="0067461E" w:rsidP="001D43F4">
      <w:pPr>
        <w:pStyle w:val="Definition"/>
        <w:rPr>
          <w:bCs/>
          <w:iCs/>
        </w:rPr>
      </w:pPr>
      <w:r>
        <w:rPr>
          <w:b/>
          <w:i/>
        </w:rPr>
        <w:t>computer controlled mode</w:t>
      </w:r>
      <w:r>
        <w:rPr>
          <w:bCs/>
          <w:iCs/>
        </w:rPr>
        <w:t xml:space="preserve">, in relation to a radiocommunications transmitter, means a mode of operation </w:t>
      </w:r>
      <w:r w:rsidR="00EC60F2">
        <w:rPr>
          <w:bCs/>
          <w:iCs/>
        </w:rPr>
        <w:t>where a computer</w:t>
      </w:r>
      <w:r w:rsidR="00725C89">
        <w:rPr>
          <w:bCs/>
          <w:iCs/>
        </w:rPr>
        <w:t>, whether at the site of the transmitter or elsewhere, is used to cause a transmission to be made.</w:t>
      </w:r>
    </w:p>
    <w:p w14:paraId="2D6871E2" w14:textId="339E5D76" w:rsidR="00E3406B" w:rsidRDefault="00E3406B" w:rsidP="001D43F4">
      <w:pPr>
        <w:pStyle w:val="Definition"/>
        <w:rPr>
          <w:bCs/>
          <w:iCs/>
        </w:rPr>
      </w:pPr>
      <w:r>
        <w:rPr>
          <w:b/>
          <w:i/>
        </w:rPr>
        <w:t>contest call sign</w:t>
      </w:r>
      <w:r w:rsidR="00794A86">
        <w:rPr>
          <w:bCs/>
          <w:iCs/>
        </w:rPr>
        <w:t xml:space="preserve"> means a call sign</w:t>
      </w:r>
      <w:r w:rsidR="006A6EA7">
        <w:rPr>
          <w:bCs/>
          <w:iCs/>
        </w:rPr>
        <w:t xml:space="preserve"> that</w:t>
      </w:r>
      <w:r w:rsidR="00794A86">
        <w:rPr>
          <w:bCs/>
          <w:iCs/>
        </w:rPr>
        <w:t>:</w:t>
      </w:r>
    </w:p>
    <w:p w14:paraId="7CD7A5A4" w14:textId="5AE5620C" w:rsidR="00794A86" w:rsidRDefault="00794A86" w:rsidP="00794A86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</w:r>
      <w:r w:rsidR="00777278">
        <w:rPr>
          <w:bCs/>
          <w:iCs/>
        </w:rPr>
        <w:t>consists of:</w:t>
      </w:r>
    </w:p>
    <w:p w14:paraId="001C8084" w14:textId="3172A32D" w:rsidR="00777278" w:rsidRDefault="00777278" w:rsidP="00777278">
      <w:pPr>
        <w:pStyle w:val="paragraphsub"/>
        <w:rPr>
          <w:bCs/>
          <w:iCs/>
        </w:rPr>
      </w:pPr>
      <w:r>
        <w:rPr>
          <w:bCs/>
          <w:iCs/>
        </w:rPr>
        <w:tab/>
        <w:t>(i)</w:t>
      </w:r>
      <w:r>
        <w:rPr>
          <w:bCs/>
          <w:iCs/>
        </w:rPr>
        <w:tab/>
        <w:t xml:space="preserve">a </w:t>
      </w:r>
      <w:proofErr w:type="gramStart"/>
      <w:r>
        <w:rPr>
          <w:bCs/>
          <w:iCs/>
        </w:rPr>
        <w:t>two letter</w:t>
      </w:r>
      <w:proofErr w:type="gramEnd"/>
      <w:r>
        <w:rPr>
          <w:bCs/>
          <w:iCs/>
        </w:rPr>
        <w:t xml:space="preserve"> p</w:t>
      </w:r>
      <w:r w:rsidR="000A22CA">
        <w:rPr>
          <w:bCs/>
          <w:iCs/>
        </w:rPr>
        <w:t>refix, where V is the first letter; followed by</w:t>
      </w:r>
    </w:p>
    <w:p w14:paraId="03F68311" w14:textId="486929F7" w:rsidR="000A22CA" w:rsidRDefault="000A22CA" w:rsidP="000A22CA">
      <w:pPr>
        <w:pStyle w:val="paragraphsub"/>
        <w:rPr>
          <w:bCs/>
          <w:iCs/>
        </w:rPr>
      </w:pPr>
      <w:r>
        <w:rPr>
          <w:bCs/>
          <w:iCs/>
        </w:rPr>
        <w:tab/>
        <w:t>(ii)</w:t>
      </w:r>
      <w:r>
        <w:rPr>
          <w:bCs/>
          <w:iCs/>
        </w:rPr>
        <w:tab/>
        <w:t xml:space="preserve">a single </w:t>
      </w:r>
      <w:r w:rsidR="00112920">
        <w:rPr>
          <w:bCs/>
          <w:iCs/>
        </w:rPr>
        <w:t xml:space="preserve">numerical </w:t>
      </w:r>
      <w:r>
        <w:rPr>
          <w:bCs/>
          <w:iCs/>
        </w:rPr>
        <w:t>digit; followed by</w:t>
      </w:r>
    </w:p>
    <w:p w14:paraId="1C78B626" w14:textId="26F93624" w:rsidR="0014367C" w:rsidRDefault="0014367C" w:rsidP="000A22CA">
      <w:pPr>
        <w:pStyle w:val="paragraphsub"/>
        <w:rPr>
          <w:bCs/>
          <w:iCs/>
        </w:rPr>
      </w:pPr>
      <w:r>
        <w:rPr>
          <w:bCs/>
          <w:iCs/>
        </w:rPr>
        <w:tab/>
        <w:t>(iii)</w:t>
      </w:r>
      <w:r>
        <w:rPr>
          <w:bCs/>
          <w:iCs/>
        </w:rPr>
        <w:tab/>
      </w:r>
      <w:r w:rsidR="00C8131C">
        <w:rPr>
          <w:bCs/>
          <w:iCs/>
        </w:rPr>
        <w:t>a single letter; and</w:t>
      </w:r>
    </w:p>
    <w:p w14:paraId="628E20E5" w14:textId="780E68DB" w:rsidR="00777278" w:rsidRDefault="00777278" w:rsidP="00777278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is, or is to be, assigned with an assignment period.</w:t>
      </w:r>
    </w:p>
    <w:p w14:paraId="4A57CF6F" w14:textId="026D126C" w:rsidR="009E5AC6" w:rsidRDefault="00D92F8C" w:rsidP="001D43F4">
      <w:pPr>
        <w:pStyle w:val="Definition"/>
        <w:rPr>
          <w:bCs/>
          <w:iCs/>
        </w:rPr>
      </w:pPr>
      <w:r>
        <w:rPr>
          <w:b/>
          <w:i/>
        </w:rPr>
        <w:t>emergency services</w:t>
      </w:r>
      <w:r>
        <w:rPr>
          <w:bCs/>
          <w:iCs/>
        </w:rPr>
        <w:t xml:space="preserve"> </w:t>
      </w:r>
      <w:proofErr w:type="gramStart"/>
      <w:r w:rsidR="00947001">
        <w:rPr>
          <w:bCs/>
          <w:iCs/>
        </w:rPr>
        <w:t>means</w:t>
      </w:r>
      <w:proofErr w:type="gramEnd"/>
      <w:r w:rsidR="00947001">
        <w:rPr>
          <w:bCs/>
          <w:iCs/>
        </w:rPr>
        <w:t xml:space="preserve"> services provided by</w:t>
      </w:r>
      <w:r w:rsidR="009E5AC6">
        <w:rPr>
          <w:bCs/>
          <w:iCs/>
        </w:rPr>
        <w:t>:</w:t>
      </w:r>
    </w:p>
    <w:p w14:paraId="4622450C" w14:textId="312FAF17" w:rsidR="00D92F8C" w:rsidRPr="001F4B5B" w:rsidRDefault="009E5AC6" w:rsidP="009E5AC6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</w:r>
      <w:r w:rsidR="00947001">
        <w:rPr>
          <w:bCs/>
          <w:iCs/>
        </w:rPr>
        <w:t xml:space="preserve">an </w:t>
      </w:r>
      <w:r w:rsidR="00947001" w:rsidRPr="00C74992">
        <w:rPr>
          <w:bCs/>
          <w:iCs/>
        </w:rPr>
        <w:t>organisation established in a State or Terr</w:t>
      </w:r>
      <w:r w:rsidR="00551BAE" w:rsidRPr="00C74992">
        <w:rPr>
          <w:bCs/>
          <w:iCs/>
        </w:rPr>
        <w:t xml:space="preserve">itory, or by the Commonwealth, for purposes that </w:t>
      </w:r>
      <w:r w:rsidR="00551BAE" w:rsidRPr="001F4B5B">
        <w:rPr>
          <w:bCs/>
          <w:iCs/>
        </w:rPr>
        <w:t>include the provision of services during an emergency</w:t>
      </w:r>
      <w:r w:rsidR="00FA06A9" w:rsidRPr="001F4B5B">
        <w:rPr>
          <w:bCs/>
          <w:iCs/>
        </w:rPr>
        <w:t>;</w:t>
      </w:r>
      <w:r w:rsidRPr="001F4B5B">
        <w:rPr>
          <w:bCs/>
          <w:iCs/>
        </w:rPr>
        <w:t xml:space="preserve"> or</w:t>
      </w:r>
    </w:p>
    <w:p w14:paraId="608E123A" w14:textId="4C11E425" w:rsidR="009E5AC6" w:rsidRPr="001F4B5B" w:rsidRDefault="009E5AC6" w:rsidP="009E5AC6">
      <w:pPr>
        <w:pStyle w:val="paragraph"/>
        <w:rPr>
          <w:bCs/>
          <w:iCs/>
        </w:rPr>
      </w:pPr>
      <w:r w:rsidRPr="001F4B5B">
        <w:rPr>
          <w:bCs/>
          <w:iCs/>
        </w:rPr>
        <w:tab/>
        <w:t>(b)</w:t>
      </w:r>
      <w:r w:rsidRPr="001F4B5B">
        <w:rPr>
          <w:bCs/>
          <w:iCs/>
        </w:rPr>
        <w:tab/>
        <w:t xml:space="preserve">any other organisation the sole or principal purpose of which is to </w:t>
      </w:r>
      <w:r w:rsidR="00B00051" w:rsidRPr="001F4B5B">
        <w:rPr>
          <w:bCs/>
          <w:iCs/>
        </w:rPr>
        <w:t>secure the safety of persons during an emergency.</w:t>
      </w:r>
    </w:p>
    <w:p w14:paraId="1DAAE7F7" w14:textId="54C8CA96" w:rsidR="00211BA5" w:rsidRPr="001F4B5B" w:rsidRDefault="008934BC" w:rsidP="001D43F4">
      <w:pPr>
        <w:pStyle w:val="Definition"/>
        <w:rPr>
          <w:bCs/>
          <w:iCs/>
        </w:rPr>
      </w:pPr>
      <w:r w:rsidRPr="001F4B5B">
        <w:rPr>
          <w:b/>
          <w:i/>
        </w:rPr>
        <w:t>e</w:t>
      </w:r>
      <w:r w:rsidR="00B00051" w:rsidRPr="001F4B5B">
        <w:rPr>
          <w:b/>
          <w:i/>
        </w:rPr>
        <w:t>mission mode</w:t>
      </w:r>
      <w:r w:rsidR="00B00051" w:rsidRPr="001F4B5B">
        <w:rPr>
          <w:bCs/>
          <w:iCs/>
        </w:rPr>
        <w:t xml:space="preserve">: see subsection </w:t>
      </w:r>
      <w:r w:rsidR="00D30B61" w:rsidRPr="001F4B5B">
        <w:rPr>
          <w:bCs/>
          <w:iCs/>
        </w:rPr>
        <w:t>(2)</w:t>
      </w:r>
      <w:r w:rsidR="00B00051" w:rsidRPr="001F4B5B">
        <w:rPr>
          <w:bCs/>
          <w:iCs/>
        </w:rPr>
        <w:t>.</w:t>
      </w:r>
    </w:p>
    <w:p w14:paraId="59674491" w14:textId="77777777" w:rsidR="008F745C" w:rsidRPr="001F4B5B" w:rsidRDefault="008F745C" w:rsidP="008F745C">
      <w:pPr>
        <w:pStyle w:val="Definition"/>
        <w:rPr>
          <w:bCs/>
          <w:iCs/>
        </w:rPr>
      </w:pPr>
      <w:r w:rsidRPr="001F4B5B">
        <w:rPr>
          <w:b/>
          <w:i/>
        </w:rPr>
        <w:t xml:space="preserve">HCIS </w:t>
      </w:r>
      <w:r w:rsidRPr="001F4B5B">
        <w:rPr>
          <w:bCs/>
          <w:iCs/>
        </w:rPr>
        <w:t>means the cell grouping hierarchy scheme used to describe areas in the Australian Spectrum Map Grid.</w:t>
      </w:r>
    </w:p>
    <w:p w14:paraId="69BE4CC9" w14:textId="77777777" w:rsidR="008F745C" w:rsidRPr="001F4B5B" w:rsidRDefault="008F745C" w:rsidP="008F745C">
      <w:pPr>
        <w:pStyle w:val="notetext"/>
        <w:rPr>
          <w:bCs/>
          <w:iCs/>
        </w:rPr>
      </w:pPr>
      <w:r w:rsidRPr="001F4B5B">
        <w:rPr>
          <w:bCs/>
          <w:iCs/>
        </w:rPr>
        <w:t>Note:</w:t>
      </w:r>
      <w:r w:rsidRPr="001F4B5B">
        <w:rPr>
          <w:bCs/>
          <w:iCs/>
        </w:rPr>
        <w:tab/>
        <w:t>HCIS stands for hierarchical cell identification scheme.</w:t>
      </w:r>
    </w:p>
    <w:p w14:paraId="44949A41" w14:textId="2BE57F1A" w:rsidR="008F745C" w:rsidRPr="001F4B5B" w:rsidRDefault="008F745C" w:rsidP="008F745C">
      <w:pPr>
        <w:pStyle w:val="Definition"/>
        <w:rPr>
          <w:bCs/>
          <w:iCs/>
        </w:rPr>
      </w:pPr>
      <w:r w:rsidRPr="001F4B5B">
        <w:rPr>
          <w:b/>
          <w:i/>
        </w:rPr>
        <w:t xml:space="preserve">HCIS identifier </w:t>
      </w:r>
      <w:r w:rsidRPr="001F4B5B">
        <w:rPr>
          <w:bCs/>
          <w:iCs/>
        </w:rPr>
        <w:t>means an identifier used to describe an area in the HCIS.</w:t>
      </w:r>
    </w:p>
    <w:p w14:paraId="114EFCCE" w14:textId="2E50DEBB" w:rsidR="00B81FF9" w:rsidRPr="001F4B5B" w:rsidRDefault="008934BC" w:rsidP="00B81FF9">
      <w:pPr>
        <w:pStyle w:val="Definition"/>
      </w:pPr>
      <w:r w:rsidRPr="001F4B5B">
        <w:rPr>
          <w:b/>
          <w:bCs/>
          <w:i/>
          <w:iCs/>
        </w:rPr>
        <w:t>o</w:t>
      </w:r>
      <w:r w:rsidR="00B81FF9" w:rsidRPr="001F4B5B">
        <w:rPr>
          <w:b/>
          <w:bCs/>
          <w:i/>
          <w:iCs/>
        </w:rPr>
        <w:t>verseas licence</w:t>
      </w:r>
      <w:r w:rsidR="00B81FF9" w:rsidRPr="001F4B5B">
        <w:t xml:space="preserve"> means a licence or permit, however described, that authorises the operation of a radiocommunications device, issued by or on behalf of the administration of a country</w:t>
      </w:r>
      <w:r w:rsidR="00585C4E" w:rsidRPr="001F4B5B">
        <w:t xml:space="preserve"> other than Australia</w:t>
      </w:r>
      <w:r w:rsidR="00B81FF9" w:rsidRPr="001F4B5B">
        <w:t>.</w:t>
      </w:r>
    </w:p>
    <w:p w14:paraId="5EA779B6" w14:textId="476EA6FF" w:rsidR="00ED3A60" w:rsidRPr="001F4B5B" w:rsidRDefault="008934BC" w:rsidP="008F745C">
      <w:pPr>
        <w:pStyle w:val="Definition"/>
        <w:rPr>
          <w:bCs/>
          <w:iCs/>
        </w:rPr>
      </w:pPr>
      <w:r w:rsidRPr="001F4B5B">
        <w:rPr>
          <w:b/>
          <w:i/>
        </w:rPr>
        <w:t>q</w:t>
      </w:r>
      <w:r w:rsidR="00ED3A60" w:rsidRPr="001F4B5B">
        <w:rPr>
          <w:b/>
          <w:i/>
        </w:rPr>
        <w:t>ualified person</w:t>
      </w:r>
      <w:r w:rsidR="00ED3A60" w:rsidRPr="001F4B5B">
        <w:rPr>
          <w:bCs/>
          <w:iCs/>
        </w:rPr>
        <w:t xml:space="preserve">: see </w:t>
      </w:r>
      <w:r w:rsidR="0037565A" w:rsidRPr="001F4B5B">
        <w:rPr>
          <w:bCs/>
          <w:iCs/>
        </w:rPr>
        <w:t xml:space="preserve">section </w:t>
      </w:r>
      <w:r w:rsidR="00896484" w:rsidRPr="001F4B5B">
        <w:rPr>
          <w:bCs/>
          <w:iCs/>
        </w:rPr>
        <w:t>8</w:t>
      </w:r>
      <w:r w:rsidR="0037565A" w:rsidRPr="001F4B5B">
        <w:rPr>
          <w:bCs/>
          <w:iCs/>
        </w:rPr>
        <w:t>.</w:t>
      </w:r>
    </w:p>
    <w:p w14:paraId="4E4DAB69" w14:textId="24599473" w:rsidR="008C49B9" w:rsidRDefault="008934BC" w:rsidP="008C49B9">
      <w:pPr>
        <w:pStyle w:val="Definition"/>
        <w:rPr>
          <w:bCs/>
          <w:iCs/>
        </w:rPr>
      </w:pPr>
      <w:r w:rsidRPr="001F4B5B">
        <w:rPr>
          <w:b/>
          <w:i/>
        </w:rPr>
        <w:t>r</w:t>
      </w:r>
      <w:r w:rsidR="00ED3A60" w:rsidRPr="001F4B5B">
        <w:rPr>
          <w:b/>
          <w:i/>
        </w:rPr>
        <w:t>ecognised overseas qualification</w:t>
      </w:r>
      <w:r w:rsidR="005F5D4F">
        <w:rPr>
          <w:bCs/>
          <w:iCs/>
        </w:rPr>
        <w:t xml:space="preserve"> means </w:t>
      </w:r>
      <w:r w:rsidR="008C49B9">
        <w:rPr>
          <w:bCs/>
          <w:iCs/>
        </w:rPr>
        <w:t xml:space="preserve">any of the following that has been issued or awarded by a body, </w:t>
      </w:r>
      <w:proofErr w:type="gramStart"/>
      <w:r w:rsidR="008C49B9">
        <w:rPr>
          <w:bCs/>
          <w:iCs/>
        </w:rPr>
        <w:t>association</w:t>
      </w:r>
      <w:proofErr w:type="gramEnd"/>
      <w:r w:rsidR="008C49B9">
        <w:rPr>
          <w:bCs/>
          <w:iCs/>
        </w:rPr>
        <w:t xml:space="preserve"> or person outside Australia:</w:t>
      </w:r>
    </w:p>
    <w:p w14:paraId="14B5A780" w14:textId="77777777" w:rsidR="008C49B9" w:rsidRDefault="008C49B9" w:rsidP="008C49B9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a recognised qualification (Advanced Type);</w:t>
      </w:r>
    </w:p>
    <w:p w14:paraId="17E79080" w14:textId="77777777" w:rsidR="008C49B9" w:rsidRDefault="008C49B9" w:rsidP="008C49B9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a recognised qualification (Foundation Type);</w:t>
      </w:r>
    </w:p>
    <w:p w14:paraId="299F3E6A" w14:textId="77777777" w:rsidR="008C49B9" w:rsidRPr="001F4B5B" w:rsidRDefault="008C49B9" w:rsidP="008C49B9">
      <w:pPr>
        <w:pStyle w:val="paragraph"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  <w:t>a recognised qualification (</w:t>
      </w:r>
      <w:r w:rsidRPr="001F4B5B">
        <w:rPr>
          <w:bCs/>
          <w:iCs/>
        </w:rPr>
        <w:t>Standard Type).</w:t>
      </w:r>
    </w:p>
    <w:p w14:paraId="0A13DDFB" w14:textId="3B5611C0" w:rsidR="00D1774C" w:rsidRPr="001F4B5B" w:rsidRDefault="008934BC" w:rsidP="001D43F4">
      <w:pPr>
        <w:pStyle w:val="Definition"/>
        <w:rPr>
          <w:bCs/>
          <w:iCs/>
        </w:rPr>
      </w:pPr>
      <w:r w:rsidRPr="001F4B5B">
        <w:rPr>
          <w:b/>
          <w:i/>
        </w:rPr>
        <w:t>r</w:t>
      </w:r>
      <w:r w:rsidR="00D1774C" w:rsidRPr="001F4B5B">
        <w:rPr>
          <w:b/>
          <w:i/>
        </w:rPr>
        <w:t>ecognised qualification</w:t>
      </w:r>
      <w:r w:rsidR="005F5D4F" w:rsidRPr="001F4B5B">
        <w:rPr>
          <w:bCs/>
          <w:iCs/>
        </w:rPr>
        <w:t xml:space="preserve"> means </w:t>
      </w:r>
      <w:r w:rsidR="008C49B9" w:rsidRPr="001F4B5B">
        <w:rPr>
          <w:bCs/>
          <w:iCs/>
        </w:rPr>
        <w:t xml:space="preserve">any of the following that has been issued or awarded by a body, </w:t>
      </w:r>
      <w:proofErr w:type="gramStart"/>
      <w:r w:rsidR="008C49B9" w:rsidRPr="001F4B5B">
        <w:rPr>
          <w:bCs/>
          <w:iCs/>
        </w:rPr>
        <w:t>association</w:t>
      </w:r>
      <w:proofErr w:type="gramEnd"/>
      <w:r w:rsidR="008C49B9" w:rsidRPr="001F4B5B">
        <w:rPr>
          <w:bCs/>
          <w:iCs/>
        </w:rPr>
        <w:t xml:space="preserve"> or person in Australia:</w:t>
      </w:r>
    </w:p>
    <w:p w14:paraId="41008B91" w14:textId="7839BE13" w:rsidR="008C49B9" w:rsidRPr="001F4B5B" w:rsidRDefault="008C49B9" w:rsidP="008C49B9">
      <w:pPr>
        <w:pStyle w:val="paragraph"/>
        <w:rPr>
          <w:bCs/>
          <w:iCs/>
        </w:rPr>
      </w:pPr>
      <w:r w:rsidRPr="001F4B5B">
        <w:rPr>
          <w:bCs/>
          <w:iCs/>
        </w:rPr>
        <w:tab/>
        <w:t>(a)</w:t>
      </w:r>
      <w:r w:rsidRPr="001F4B5B">
        <w:rPr>
          <w:bCs/>
          <w:iCs/>
        </w:rPr>
        <w:tab/>
        <w:t>a recognised qualification (Advanced Type);</w:t>
      </w:r>
    </w:p>
    <w:p w14:paraId="5A3DDF07" w14:textId="32B8F621" w:rsidR="008C49B9" w:rsidRPr="001F4B5B" w:rsidRDefault="008C49B9" w:rsidP="008C49B9">
      <w:pPr>
        <w:pStyle w:val="paragraph"/>
        <w:rPr>
          <w:bCs/>
          <w:iCs/>
        </w:rPr>
      </w:pPr>
      <w:r w:rsidRPr="001F4B5B">
        <w:rPr>
          <w:bCs/>
          <w:iCs/>
        </w:rPr>
        <w:tab/>
        <w:t>(b)</w:t>
      </w:r>
      <w:r w:rsidRPr="001F4B5B">
        <w:rPr>
          <w:bCs/>
          <w:iCs/>
        </w:rPr>
        <w:tab/>
        <w:t>a recognised qualification (Foundation Type);</w:t>
      </w:r>
    </w:p>
    <w:p w14:paraId="7CC71FC9" w14:textId="1F52D765" w:rsidR="008C49B9" w:rsidRPr="001F4B5B" w:rsidRDefault="008C49B9" w:rsidP="008C49B9">
      <w:pPr>
        <w:pStyle w:val="paragraph"/>
        <w:rPr>
          <w:bCs/>
          <w:iCs/>
        </w:rPr>
      </w:pPr>
      <w:r w:rsidRPr="001F4B5B">
        <w:rPr>
          <w:bCs/>
          <w:iCs/>
        </w:rPr>
        <w:tab/>
        <w:t>(c)</w:t>
      </w:r>
      <w:r w:rsidRPr="001F4B5B">
        <w:rPr>
          <w:bCs/>
          <w:iCs/>
        </w:rPr>
        <w:tab/>
        <w:t>a recognised qualification (Standard Type).</w:t>
      </w:r>
    </w:p>
    <w:p w14:paraId="55D9CDB1" w14:textId="77DF9A09" w:rsidR="00D1774C" w:rsidRPr="001F4B5B" w:rsidRDefault="008934BC" w:rsidP="001D43F4">
      <w:pPr>
        <w:pStyle w:val="Definition"/>
        <w:rPr>
          <w:bCs/>
          <w:iCs/>
        </w:rPr>
      </w:pPr>
      <w:r w:rsidRPr="001F4B5B">
        <w:rPr>
          <w:b/>
          <w:i/>
        </w:rPr>
        <w:t>r</w:t>
      </w:r>
      <w:r w:rsidR="00D1774C" w:rsidRPr="001F4B5B">
        <w:rPr>
          <w:b/>
          <w:i/>
        </w:rPr>
        <w:t>ecognised qualification (</w:t>
      </w:r>
      <w:r w:rsidR="000E6F01" w:rsidRPr="001F4B5B">
        <w:rPr>
          <w:b/>
          <w:i/>
        </w:rPr>
        <w:t>Advanced</w:t>
      </w:r>
      <w:r w:rsidR="00D1774C" w:rsidRPr="001F4B5B">
        <w:rPr>
          <w:b/>
          <w:i/>
        </w:rPr>
        <w:t xml:space="preserve"> Type)</w:t>
      </w:r>
      <w:r w:rsidR="001B014B" w:rsidRPr="001F4B5B">
        <w:rPr>
          <w:bCs/>
          <w:iCs/>
        </w:rPr>
        <w:t xml:space="preserve"> means a qualification </w:t>
      </w:r>
      <w:r w:rsidR="00B94A4A" w:rsidRPr="001F4B5B">
        <w:rPr>
          <w:bCs/>
          <w:iCs/>
        </w:rPr>
        <w:t xml:space="preserve">or licence </w:t>
      </w:r>
      <w:r w:rsidR="001B014B" w:rsidRPr="001F4B5B">
        <w:rPr>
          <w:bCs/>
          <w:iCs/>
        </w:rPr>
        <w:t xml:space="preserve">declared under paragraph </w:t>
      </w:r>
      <w:r w:rsidR="00896484" w:rsidRPr="001F4B5B">
        <w:rPr>
          <w:bCs/>
          <w:iCs/>
        </w:rPr>
        <w:t>9</w:t>
      </w:r>
      <w:r w:rsidR="001B014B" w:rsidRPr="001F4B5B">
        <w:rPr>
          <w:bCs/>
          <w:iCs/>
        </w:rPr>
        <w:t>(1)(</w:t>
      </w:r>
      <w:r w:rsidR="008C49B9" w:rsidRPr="001F4B5B">
        <w:rPr>
          <w:bCs/>
          <w:iCs/>
        </w:rPr>
        <w:t>a</w:t>
      </w:r>
      <w:r w:rsidR="001B014B" w:rsidRPr="001F4B5B">
        <w:rPr>
          <w:bCs/>
          <w:iCs/>
        </w:rPr>
        <w:t>)</w:t>
      </w:r>
      <w:r w:rsidR="00D1774C" w:rsidRPr="001F4B5B">
        <w:rPr>
          <w:bCs/>
          <w:iCs/>
        </w:rPr>
        <w:t>.</w:t>
      </w:r>
    </w:p>
    <w:p w14:paraId="67BBC38B" w14:textId="78F63DCF" w:rsidR="00D1774C" w:rsidRPr="001F4B5B" w:rsidRDefault="000E6F01" w:rsidP="001D43F4">
      <w:pPr>
        <w:pStyle w:val="Definition"/>
        <w:rPr>
          <w:bCs/>
          <w:iCs/>
        </w:rPr>
      </w:pPr>
      <w:r w:rsidRPr="001F4B5B">
        <w:rPr>
          <w:b/>
          <w:i/>
        </w:rPr>
        <w:t>r</w:t>
      </w:r>
      <w:r w:rsidR="00D1774C" w:rsidRPr="001F4B5B">
        <w:rPr>
          <w:b/>
          <w:i/>
        </w:rPr>
        <w:t xml:space="preserve">ecognised </w:t>
      </w:r>
      <w:r w:rsidRPr="001F4B5B">
        <w:rPr>
          <w:b/>
          <w:i/>
        </w:rPr>
        <w:t>qualification (Foundation Type)</w:t>
      </w:r>
      <w:r w:rsidR="001B014B" w:rsidRPr="001F4B5B">
        <w:rPr>
          <w:bCs/>
          <w:iCs/>
        </w:rPr>
        <w:t xml:space="preserve"> means a qualification</w:t>
      </w:r>
      <w:r w:rsidR="00B94A4A" w:rsidRPr="001F4B5B">
        <w:rPr>
          <w:bCs/>
          <w:iCs/>
        </w:rPr>
        <w:t xml:space="preserve"> or licence</w:t>
      </w:r>
      <w:r w:rsidR="001B014B" w:rsidRPr="001F4B5B">
        <w:rPr>
          <w:bCs/>
          <w:iCs/>
        </w:rPr>
        <w:t xml:space="preserve"> declared under paragraph </w:t>
      </w:r>
      <w:r w:rsidR="00896484" w:rsidRPr="001F4B5B">
        <w:rPr>
          <w:bCs/>
          <w:iCs/>
        </w:rPr>
        <w:t>9</w:t>
      </w:r>
      <w:r w:rsidR="001B014B" w:rsidRPr="001F4B5B">
        <w:rPr>
          <w:bCs/>
          <w:iCs/>
        </w:rPr>
        <w:t>(1)(</w:t>
      </w:r>
      <w:r w:rsidR="008C49B9" w:rsidRPr="001F4B5B">
        <w:rPr>
          <w:bCs/>
          <w:iCs/>
        </w:rPr>
        <w:t>b</w:t>
      </w:r>
      <w:r w:rsidR="001B014B" w:rsidRPr="001F4B5B">
        <w:rPr>
          <w:bCs/>
          <w:iCs/>
        </w:rPr>
        <w:t>)</w:t>
      </w:r>
      <w:r w:rsidRPr="001F4B5B">
        <w:rPr>
          <w:bCs/>
          <w:iCs/>
        </w:rPr>
        <w:t>.</w:t>
      </w:r>
    </w:p>
    <w:p w14:paraId="079252A2" w14:textId="2EFD73FE" w:rsidR="000E6F01" w:rsidRPr="001F4B5B" w:rsidRDefault="000E6F01" w:rsidP="000E6F01">
      <w:pPr>
        <w:pStyle w:val="Definition"/>
        <w:rPr>
          <w:bCs/>
          <w:iCs/>
        </w:rPr>
      </w:pPr>
      <w:r w:rsidRPr="001F4B5B">
        <w:rPr>
          <w:b/>
          <w:i/>
        </w:rPr>
        <w:lastRenderedPageBreak/>
        <w:t>recognised qualification (Standard Type)</w:t>
      </w:r>
      <w:r w:rsidR="001B014B" w:rsidRPr="001F4B5B">
        <w:rPr>
          <w:bCs/>
          <w:iCs/>
        </w:rPr>
        <w:t xml:space="preserve"> means a qualification </w:t>
      </w:r>
      <w:r w:rsidR="00B94A4A" w:rsidRPr="001F4B5B">
        <w:rPr>
          <w:bCs/>
          <w:iCs/>
        </w:rPr>
        <w:t xml:space="preserve">or licence </w:t>
      </w:r>
      <w:r w:rsidR="001B014B" w:rsidRPr="001F4B5B">
        <w:rPr>
          <w:bCs/>
          <w:iCs/>
        </w:rPr>
        <w:t xml:space="preserve">declared under paragraph </w:t>
      </w:r>
      <w:r w:rsidR="00896484" w:rsidRPr="001F4B5B">
        <w:rPr>
          <w:bCs/>
          <w:iCs/>
        </w:rPr>
        <w:t>9</w:t>
      </w:r>
      <w:r w:rsidR="001B014B" w:rsidRPr="001F4B5B">
        <w:rPr>
          <w:bCs/>
          <w:iCs/>
        </w:rPr>
        <w:t>(1)(</w:t>
      </w:r>
      <w:r w:rsidR="008C49B9" w:rsidRPr="001F4B5B">
        <w:rPr>
          <w:bCs/>
          <w:iCs/>
        </w:rPr>
        <w:t>c</w:t>
      </w:r>
      <w:r w:rsidR="001B014B" w:rsidRPr="001F4B5B">
        <w:rPr>
          <w:bCs/>
          <w:iCs/>
        </w:rPr>
        <w:t>)</w:t>
      </w:r>
      <w:r w:rsidRPr="001F4B5B">
        <w:rPr>
          <w:bCs/>
          <w:iCs/>
        </w:rPr>
        <w:t>.</w:t>
      </w:r>
    </w:p>
    <w:p w14:paraId="191EAEE4" w14:textId="52FEC63F" w:rsidR="00A751E5" w:rsidRPr="001F4B5B" w:rsidRDefault="00A751E5" w:rsidP="00026DB3">
      <w:pPr>
        <w:pStyle w:val="Definition"/>
        <w:rPr>
          <w:b/>
          <w:i/>
        </w:rPr>
      </w:pPr>
      <w:r w:rsidRPr="001F4B5B">
        <w:rPr>
          <w:b/>
          <w:i/>
        </w:rPr>
        <w:t>relevant event</w:t>
      </w:r>
      <w:r w:rsidRPr="001F4B5B">
        <w:rPr>
          <w:bCs/>
          <w:iCs/>
        </w:rPr>
        <w:t>: see</w:t>
      </w:r>
      <w:r w:rsidR="00D76F3A" w:rsidRPr="001F4B5B">
        <w:rPr>
          <w:bCs/>
          <w:iCs/>
        </w:rPr>
        <w:t xml:space="preserve"> paragraph </w:t>
      </w:r>
      <w:r w:rsidR="00802543" w:rsidRPr="001F4B5B">
        <w:rPr>
          <w:bCs/>
          <w:iCs/>
        </w:rPr>
        <w:t>2</w:t>
      </w:r>
      <w:r w:rsidR="00D76F3A" w:rsidRPr="001F4B5B">
        <w:rPr>
          <w:bCs/>
          <w:iCs/>
        </w:rPr>
        <w:t>(</w:t>
      </w:r>
      <w:r w:rsidR="0062249F">
        <w:rPr>
          <w:bCs/>
          <w:iCs/>
        </w:rPr>
        <w:t>3</w:t>
      </w:r>
      <w:r w:rsidR="00D76F3A" w:rsidRPr="001F4B5B">
        <w:rPr>
          <w:bCs/>
          <w:iCs/>
        </w:rPr>
        <w:t xml:space="preserve">)(b) </w:t>
      </w:r>
      <w:r w:rsidRPr="001F4B5B">
        <w:rPr>
          <w:bCs/>
          <w:iCs/>
        </w:rPr>
        <w:t xml:space="preserve">of Schedule </w:t>
      </w:r>
      <w:r w:rsidR="000D3024" w:rsidRPr="001F4B5B">
        <w:rPr>
          <w:bCs/>
          <w:iCs/>
        </w:rPr>
        <w:t>4</w:t>
      </w:r>
      <w:r w:rsidRPr="001F4B5B">
        <w:rPr>
          <w:bCs/>
          <w:iCs/>
        </w:rPr>
        <w:t>.</w:t>
      </w:r>
    </w:p>
    <w:p w14:paraId="31D95B34" w14:textId="3BC50951" w:rsidR="00AA0EAA" w:rsidRPr="001F4B5B" w:rsidRDefault="00AA0EAA" w:rsidP="00026DB3">
      <w:pPr>
        <w:pStyle w:val="Definition"/>
        <w:rPr>
          <w:bCs/>
          <w:iCs/>
        </w:rPr>
      </w:pPr>
      <w:r w:rsidRPr="001F4B5B">
        <w:rPr>
          <w:b/>
          <w:i/>
        </w:rPr>
        <w:t>special event call sign</w:t>
      </w:r>
      <w:r w:rsidRPr="001F4B5B">
        <w:rPr>
          <w:bCs/>
          <w:iCs/>
        </w:rPr>
        <w:t xml:space="preserve">: see </w:t>
      </w:r>
      <w:r w:rsidR="00335BB5" w:rsidRPr="001F4B5B">
        <w:rPr>
          <w:bCs/>
          <w:iCs/>
        </w:rPr>
        <w:t xml:space="preserve">paragraph </w:t>
      </w:r>
      <w:r w:rsidR="00802543" w:rsidRPr="001F4B5B">
        <w:rPr>
          <w:bCs/>
          <w:iCs/>
        </w:rPr>
        <w:t>2</w:t>
      </w:r>
      <w:r w:rsidR="002A2671" w:rsidRPr="001F4B5B">
        <w:rPr>
          <w:bCs/>
          <w:iCs/>
        </w:rPr>
        <w:t>(</w:t>
      </w:r>
      <w:r w:rsidR="0062249F">
        <w:rPr>
          <w:bCs/>
          <w:iCs/>
        </w:rPr>
        <w:t>3</w:t>
      </w:r>
      <w:r w:rsidR="002A2671" w:rsidRPr="001F4B5B">
        <w:rPr>
          <w:bCs/>
          <w:iCs/>
        </w:rPr>
        <w:t xml:space="preserve">)(a) </w:t>
      </w:r>
      <w:r w:rsidRPr="001F4B5B">
        <w:rPr>
          <w:bCs/>
          <w:iCs/>
        </w:rPr>
        <w:t xml:space="preserve">of Schedule </w:t>
      </w:r>
      <w:r w:rsidR="000D3024" w:rsidRPr="001F4B5B">
        <w:rPr>
          <w:bCs/>
          <w:iCs/>
        </w:rPr>
        <w:t>4</w:t>
      </w:r>
      <w:r w:rsidRPr="001F4B5B">
        <w:rPr>
          <w:bCs/>
          <w:iCs/>
        </w:rPr>
        <w:t>.</w:t>
      </w:r>
    </w:p>
    <w:p w14:paraId="7F4192D3" w14:textId="10D2240C" w:rsidR="00486CE1" w:rsidRDefault="00486CE1" w:rsidP="00486CE1">
      <w:pPr>
        <w:pStyle w:val="notetext"/>
      </w:pPr>
      <w:r w:rsidRPr="001F4B5B">
        <w:t>Note</w:t>
      </w:r>
      <w:r w:rsidR="00BD4AB3" w:rsidRPr="001F4B5B">
        <w:t xml:space="preserve"> 1</w:t>
      </w:r>
      <w:r w:rsidRPr="001F4B5B">
        <w:t>:</w:t>
      </w:r>
      <w:r w:rsidRPr="001F4B5B">
        <w:tab/>
        <w:t>A number of other expressions used in this instrument are defined in the Act, including the following:</w:t>
      </w:r>
    </w:p>
    <w:p w14:paraId="4E67FE73" w14:textId="0DF8BEA6" w:rsidR="007706A3" w:rsidRDefault="007706A3" w:rsidP="00D87C82">
      <w:pPr>
        <w:pStyle w:val="notepara"/>
      </w:pPr>
      <w:r>
        <w:t>(a)</w:t>
      </w:r>
      <w:r>
        <w:tab/>
        <w:t>AAT;</w:t>
      </w:r>
    </w:p>
    <w:p w14:paraId="6647ED74" w14:textId="352A2553" w:rsidR="00486CE1" w:rsidRDefault="00486CE1" w:rsidP="00D87C82">
      <w:pPr>
        <w:pStyle w:val="notepara"/>
      </w:pPr>
      <w:r w:rsidRPr="002D0F78">
        <w:t>(</w:t>
      </w:r>
      <w:r w:rsidR="00595EF3">
        <w:t>b</w:t>
      </w:r>
      <w:r w:rsidRPr="002D0F78">
        <w:t>)</w:t>
      </w:r>
      <w:r w:rsidRPr="002D0F78">
        <w:tab/>
        <w:t>ACMA</w:t>
      </w:r>
      <w:r w:rsidR="00206060" w:rsidRPr="002D0F78">
        <w:t>;</w:t>
      </w:r>
    </w:p>
    <w:p w14:paraId="2EB1A72B" w14:textId="6125209F" w:rsidR="00287A9C" w:rsidRPr="002D0F78" w:rsidRDefault="00287A9C" w:rsidP="00D87C82">
      <w:pPr>
        <w:pStyle w:val="notepara"/>
      </w:pPr>
      <w:r>
        <w:t>(</w:t>
      </w:r>
      <w:r w:rsidR="00595EF3">
        <w:t>c</w:t>
      </w:r>
      <w:r>
        <w:t>)</w:t>
      </w:r>
      <w:r>
        <w:tab/>
        <w:t>certificate of proficiency;</w:t>
      </w:r>
    </w:p>
    <w:p w14:paraId="63F2B7C8" w14:textId="0C72D13F" w:rsidR="00A36666" w:rsidRPr="002D0F78" w:rsidRDefault="00A36666" w:rsidP="00D87C82">
      <w:pPr>
        <w:pStyle w:val="notepara"/>
      </w:pPr>
      <w:r w:rsidRPr="002D0F78">
        <w:t>(</w:t>
      </w:r>
      <w:r w:rsidR="00595EF3">
        <w:t>d</w:t>
      </w:r>
      <w:r w:rsidRPr="002D0F78">
        <w:t>)</w:t>
      </w:r>
      <w:r w:rsidRPr="002D0F78">
        <w:tab/>
        <w:t>frequency band</w:t>
      </w:r>
      <w:r w:rsidR="00101E20" w:rsidRPr="002D0F78">
        <w:t>;</w:t>
      </w:r>
    </w:p>
    <w:p w14:paraId="1707E491" w14:textId="2A7B997A" w:rsidR="00782915" w:rsidRPr="002D0F78" w:rsidRDefault="00782915" w:rsidP="00D87C82">
      <w:pPr>
        <w:pStyle w:val="notepara"/>
      </w:pPr>
      <w:r w:rsidRPr="002D0F78">
        <w:t>(</w:t>
      </w:r>
      <w:r w:rsidR="00595EF3">
        <w:t>e</w:t>
      </w:r>
      <w:r w:rsidRPr="002D0F78">
        <w:t>)</w:t>
      </w:r>
      <w:r w:rsidRPr="002D0F78">
        <w:tab/>
        <w:t>operate;</w:t>
      </w:r>
    </w:p>
    <w:p w14:paraId="09917261" w14:textId="631E7BD2" w:rsidR="0083179C" w:rsidRPr="002D0F78" w:rsidRDefault="0083179C" w:rsidP="00D87C82">
      <w:pPr>
        <w:pStyle w:val="notepara"/>
      </w:pPr>
      <w:r w:rsidRPr="002D0F78">
        <w:t>(</w:t>
      </w:r>
      <w:r w:rsidR="00595EF3">
        <w:t>f</w:t>
      </w:r>
      <w:r w:rsidRPr="002D0F78">
        <w:t>)</w:t>
      </w:r>
      <w:r w:rsidRPr="002D0F78">
        <w:tab/>
        <w:t>radiocommunication;</w:t>
      </w:r>
    </w:p>
    <w:p w14:paraId="0DF340B0" w14:textId="2FAF813E" w:rsidR="00A36666" w:rsidRPr="002D0F78" w:rsidRDefault="00A36666" w:rsidP="00D87C82">
      <w:pPr>
        <w:pStyle w:val="notepara"/>
      </w:pPr>
      <w:r w:rsidRPr="002D0F78">
        <w:t>(</w:t>
      </w:r>
      <w:r w:rsidR="00595EF3">
        <w:t>g</w:t>
      </w:r>
      <w:r w:rsidRPr="002D0F78">
        <w:t>)</w:t>
      </w:r>
      <w:r w:rsidRPr="002D0F78">
        <w:tab/>
        <w:t xml:space="preserve">radiocommunications </w:t>
      </w:r>
      <w:r w:rsidR="0083179C" w:rsidRPr="002D0F78">
        <w:t>transmitter</w:t>
      </w:r>
      <w:r w:rsidRPr="002D0F78">
        <w:t>;</w:t>
      </w:r>
    </w:p>
    <w:p w14:paraId="53168F39" w14:textId="2ECFA1CD" w:rsidR="00381277" w:rsidRPr="002D0F78" w:rsidRDefault="0076697F" w:rsidP="00D87C82">
      <w:pPr>
        <w:pStyle w:val="notepara"/>
      </w:pPr>
      <w:r w:rsidRPr="002D0F78">
        <w:t>(</w:t>
      </w:r>
      <w:r w:rsidR="00595EF3">
        <w:t>h</w:t>
      </w:r>
      <w:r w:rsidRPr="002D0F78">
        <w:t>)</w:t>
      </w:r>
      <w:r w:rsidRPr="002D0F78">
        <w:tab/>
        <w:t>spectrum plan</w:t>
      </w:r>
      <w:r w:rsidR="00381277" w:rsidRPr="002D0F78">
        <w:t>;</w:t>
      </w:r>
    </w:p>
    <w:p w14:paraId="1962F477" w14:textId="02C341C7" w:rsidR="00206060" w:rsidRPr="002D0F78" w:rsidRDefault="00381277" w:rsidP="00D87C82">
      <w:pPr>
        <w:pStyle w:val="notepara"/>
      </w:pPr>
      <w:r w:rsidRPr="002D0F78">
        <w:t>(</w:t>
      </w:r>
      <w:r w:rsidR="00595EF3">
        <w:t>i</w:t>
      </w:r>
      <w:r w:rsidRPr="002D0F78">
        <w:t>)</w:t>
      </w:r>
      <w:r w:rsidRPr="002D0F78">
        <w:tab/>
        <w:t>transmitter licence</w:t>
      </w:r>
      <w:r w:rsidR="00206060" w:rsidRPr="002D0F78">
        <w:t>.</w:t>
      </w:r>
    </w:p>
    <w:p w14:paraId="4FD380FB" w14:textId="57DEDC14" w:rsidR="00BD4AB3" w:rsidRPr="002D0F78" w:rsidRDefault="00BD4AB3" w:rsidP="00BD4AB3">
      <w:pPr>
        <w:pStyle w:val="notetext"/>
      </w:pPr>
      <w:bookmarkStart w:id="14" w:name="_Toc63237276"/>
      <w:bookmarkStart w:id="15" w:name="_Toc79144753"/>
      <w:r w:rsidRPr="002D0F78">
        <w:t>Note 2:</w:t>
      </w:r>
      <w:r w:rsidRPr="002D0F78">
        <w:tab/>
      </w:r>
      <w:r w:rsidR="00AB0A1B" w:rsidRPr="002D0F78">
        <w:t xml:space="preserve">Other expressions used in this instrument may be defined in a determination made under subsection 64(1) of the </w:t>
      </w:r>
      <w:r w:rsidR="00AB0A1B" w:rsidRPr="002D0F78">
        <w:rPr>
          <w:i/>
          <w:iCs/>
        </w:rPr>
        <w:t>Australian Communications and Media Authority Act 2005</w:t>
      </w:r>
      <w:r w:rsidR="00AB0A1B" w:rsidRPr="002D0F78">
        <w:t>, including:</w:t>
      </w:r>
    </w:p>
    <w:p w14:paraId="00080F14" w14:textId="79F5A501" w:rsidR="00BD4AB3" w:rsidRDefault="00BD4AB3" w:rsidP="00985D50">
      <w:pPr>
        <w:pStyle w:val="notepara"/>
      </w:pPr>
      <w:r w:rsidRPr="002D0F78">
        <w:t>(a)</w:t>
      </w:r>
      <w:r w:rsidRPr="002D0F78">
        <w:tab/>
      </w:r>
      <w:r w:rsidR="00AB0A1B" w:rsidRPr="002D0F78">
        <w:t>Act</w:t>
      </w:r>
      <w:r w:rsidRPr="002D0F78">
        <w:t>;</w:t>
      </w:r>
    </w:p>
    <w:p w14:paraId="7E38B424" w14:textId="250EF82F" w:rsidR="00170FC9" w:rsidRPr="002D0F78" w:rsidRDefault="00170FC9" w:rsidP="00BD4AB3">
      <w:pPr>
        <w:pStyle w:val="notepara"/>
      </w:pPr>
      <w:r>
        <w:t>(</w:t>
      </w:r>
      <w:r w:rsidR="00E752A6">
        <w:t>b</w:t>
      </w:r>
      <w:r>
        <w:t>)</w:t>
      </w:r>
      <w:r>
        <w:tab/>
        <w:t>amateur advanced station;</w:t>
      </w:r>
    </w:p>
    <w:p w14:paraId="43853751" w14:textId="4415C1F8" w:rsidR="00297514" w:rsidRDefault="00297514" w:rsidP="00BD4AB3">
      <w:pPr>
        <w:pStyle w:val="notepara"/>
      </w:pPr>
      <w:r w:rsidRPr="002D0F78">
        <w:t>(</w:t>
      </w:r>
      <w:r w:rsidR="00E752A6">
        <w:t>c</w:t>
      </w:r>
      <w:r w:rsidRPr="002D0F78">
        <w:t>)</w:t>
      </w:r>
      <w:r w:rsidRPr="002D0F78">
        <w:tab/>
        <w:t>amateur beacon station;</w:t>
      </w:r>
    </w:p>
    <w:p w14:paraId="23DA9C9E" w14:textId="40EAEA1A" w:rsidR="00281F03" w:rsidRPr="002D0F78" w:rsidRDefault="00281F03" w:rsidP="00BD4AB3">
      <w:pPr>
        <w:pStyle w:val="notepara"/>
      </w:pPr>
      <w:r>
        <w:t>(</w:t>
      </w:r>
      <w:r w:rsidR="00E752A6">
        <w:t>d</w:t>
      </w:r>
      <w:r>
        <w:t>)</w:t>
      </w:r>
      <w:r>
        <w:tab/>
        <w:t>amateur foundation station;</w:t>
      </w:r>
    </w:p>
    <w:p w14:paraId="2524D680" w14:textId="7B9C06DA" w:rsidR="00297514" w:rsidRDefault="00297514" w:rsidP="00BD4AB3">
      <w:pPr>
        <w:pStyle w:val="notepara"/>
      </w:pPr>
      <w:r w:rsidRPr="002D0F78">
        <w:t>(</w:t>
      </w:r>
      <w:r w:rsidR="00E752A6">
        <w:t>e</w:t>
      </w:r>
      <w:r w:rsidRPr="002D0F78">
        <w:t>)</w:t>
      </w:r>
      <w:r w:rsidRPr="002D0F78">
        <w:tab/>
        <w:t>amateur repeater station;</w:t>
      </w:r>
    </w:p>
    <w:p w14:paraId="41D3D7D1" w14:textId="04C24650" w:rsidR="00170FC9" w:rsidRPr="002D0F78" w:rsidRDefault="00170FC9" w:rsidP="00BD4AB3">
      <w:pPr>
        <w:pStyle w:val="notepara"/>
      </w:pPr>
      <w:r>
        <w:t>(</w:t>
      </w:r>
      <w:r w:rsidR="00E752A6">
        <w:t>f</w:t>
      </w:r>
      <w:r>
        <w:t>)</w:t>
      </w:r>
      <w:r>
        <w:tab/>
      </w:r>
      <w:r w:rsidR="00CB5782" w:rsidRPr="002D0F78">
        <w:t>amateur-satellite service;</w:t>
      </w:r>
    </w:p>
    <w:p w14:paraId="1C032453" w14:textId="208CE346" w:rsidR="00C915CF" w:rsidRPr="002D0F78" w:rsidRDefault="00C915CF" w:rsidP="00BD4AB3">
      <w:pPr>
        <w:pStyle w:val="notepara"/>
      </w:pPr>
      <w:r w:rsidRPr="002D0F78">
        <w:t>(</w:t>
      </w:r>
      <w:r w:rsidR="00E752A6">
        <w:t>g</w:t>
      </w:r>
      <w:r w:rsidRPr="002D0F78">
        <w:t>)</w:t>
      </w:r>
      <w:r w:rsidRPr="002D0F78">
        <w:tab/>
      </w:r>
      <w:r w:rsidR="00CB5782">
        <w:t>amateur standard station;</w:t>
      </w:r>
    </w:p>
    <w:p w14:paraId="276C6B48" w14:textId="089CB9C6" w:rsidR="00B77917" w:rsidRPr="002D0F78" w:rsidRDefault="002D26B2" w:rsidP="00BD4AB3">
      <w:pPr>
        <w:pStyle w:val="notepara"/>
      </w:pPr>
      <w:r w:rsidRPr="002D0F78">
        <w:t>(</w:t>
      </w:r>
      <w:r w:rsidR="00E752A6">
        <w:t>h</w:t>
      </w:r>
      <w:r w:rsidRPr="002D0F78">
        <w:t>)</w:t>
      </w:r>
      <w:r w:rsidRPr="002D0F78">
        <w:tab/>
        <w:t>amateur station</w:t>
      </w:r>
      <w:r w:rsidR="00AA6663" w:rsidRPr="002D0F78">
        <w:t>;</w:t>
      </w:r>
    </w:p>
    <w:p w14:paraId="0985FA16" w14:textId="7E70C4F6" w:rsidR="00D26020" w:rsidRPr="002D0F78" w:rsidRDefault="00D26020" w:rsidP="00BD4AB3">
      <w:pPr>
        <w:pStyle w:val="notepara"/>
      </w:pPr>
      <w:r w:rsidRPr="002D0F78">
        <w:t>(</w:t>
      </w:r>
      <w:r w:rsidR="00E752A6">
        <w:t>i</w:t>
      </w:r>
      <w:r w:rsidRPr="002D0F78">
        <w:t>)</w:t>
      </w:r>
      <w:r w:rsidRPr="002D0F78">
        <w:tab/>
        <w:t>EIRP;</w:t>
      </w:r>
    </w:p>
    <w:p w14:paraId="3D14CC0A" w14:textId="478C6E7D" w:rsidR="00F1312D" w:rsidRPr="002D0F78" w:rsidRDefault="00F1312D" w:rsidP="00BD4AB3">
      <w:pPr>
        <w:pStyle w:val="notepara"/>
      </w:pPr>
      <w:r w:rsidRPr="002D0F78">
        <w:t>(</w:t>
      </w:r>
      <w:r w:rsidR="00E752A6">
        <w:t>j</w:t>
      </w:r>
      <w:r w:rsidRPr="002D0F78">
        <w:t>)</w:t>
      </w:r>
      <w:r w:rsidRPr="002D0F78">
        <w:tab/>
        <w:t>harmful interference;</w:t>
      </w:r>
    </w:p>
    <w:p w14:paraId="05E52979" w14:textId="32043CD1" w:rsidR="00AA6663" w:rsidRPr="002D0F78" w:rsidRDefault="00AA6663" w:rsidP="00BD4AB3">
      <w:pPr>
        <w:pStyle w:val="notepara"/>
      </w:pPr>
      <w:r w:rsidRPr="002D0F78">
        <w:t>(</w:t>
      </w:r>
      <w:r w:rsidR="00E752A6">
        <w:t>k</w:t>
      </w:r>
      <w:r w:rsidRPr="002D0F78">
        <w:t>)</w:t>
      </w:r>
      <w:r w:rsidRPr="002D0F78">
        <w:tab/>
        <w:t>intercommunication;</w:t>
      </w:r>
    </w:p>
    <w:p w14:paraId="31B5132F" w14:textId="3CEF01E7" w:rsidR="000170C0" w:rsidRDefault="000170C0" w:rsidP="00BD4AB3">
      <w:pPr>
        <w:pStyle w:val="notepara"/>
      </w:pPr>
      <w:r w:rsidRPr="002D0F78">
        <w:t>(</w:t>
      </w:r>
      <w:r w:rsidR="00E752A6">
        <w:t>l</w:t>
      </w:r>
      <w:r w:rsidRPr="002D0F78">
        <w:t>)</w:t>
      </w:r>
      <w:r w:rsidRPr="002D0F78">
        <w:tab/>
        <w:t>mobile station;</w:t>
      </w:r>
    </w:p>
    <w:p w14:paraId="77CC5327" w14:textId="51189F0C" w:rsidR="008D59E6" w:rsidRPr="002D0F78" w:rsidRDefault="008D59E6" w:rsidP="00BD4AB3">
      <w:pPr>
        <w:pStyle w:val="notepara"/>
      </w:pPr>
      <w:r>
        <w:t>(</w:t>
      </w:r>
      <w:r w:rsidR="00E752A6">
        <w:t>m</w:t>
      </w:r>
      <w:r>
        <w:t>)</w:t>
      </w:r>
      <w:r>
        <w:tab/>
        <w:t>necessary bandwidth;</w:t>
      </w:r>
    </w:p>
    <w:p w14:paraId="376C5BAA" w14:textId="6E95C2E4" w:rsidR="00C9023B" w:rsidRDefault="00C9023B" w:rsidP="00BD4AB3">
      <w:pPr>
        <w:pStyle w:val="notepara"/>
      </w:pPr>
      <w:r>
        <w:t>(</w:t>
      </w:r>
      <w:r w:rsidR="00B4457C">
        <w:t>n</w:t>
      </w:r>
      <w:r>
        <w:t>)</w:t>
      </w:r>
      <w:r>
        <w:tab/>
      </w:r>
      <w:proofErr w:type="spellStart"/>
      <w:r>
        <w:t>pX</w:t>
      </w:r>
      <w:proofErr w:type="spellEnd"/>
      <w:r>
        <w:t>;</w:t>
      </w:r>
    </w:p>
    <w:p w14:paraId="7A70F86E" w14:textId="394A6A30" w:rsidR="00C9023B" w:rsidRDefault="00C9023B" w:rsidP="00BD4AB3">
      <w:pPr>
        <w:pStyle w:val="notepara"/>
      </w:pPr>
      <w:r>
        <w:t>(</w:t>
      </w:r>
      <w:r w:rsidR="00B4457C">
        <w:t>o</w:t>
      </w:r>
      <w:r>
        <w:t>)</w:t>
      </w:r>
      <w:r>
        <w:tab/>
        <w:t>pY;</w:t>
      </w:r>
    </w:p>
    <w:p w14:paraId="0F5793C7" w14:textId="006913F4" w:rsidR="00290CAA" w:rsidRPr="002D0F78" w:rsidRDefault="00290CAA" w:rsidP="00BD4AB3">
      <w:pPr>
        <w:pStyle w:val="notepara"/>
      </w:pPr>
      <w:r>
        <w:t>(</w:t>
      </w:r>
      <w:r w:rsidR="00B4457C">
        <w:t>p</w:t>
      </w:r>
      <w:r>
        <w:t>)</w:t>
      </w:r>
      <w:r>
        <w:tab/>
        <w:t>Radio Regulations;</w:t>
      </w:r>
    </w:p>
    <w:p w14:paraId="1F8EE920" w14:textId="2E2C2F28" w:rsidR="00C915CF" w:rsidRPr="002D0F78" w:rsidRDefault="00C915CF" w:rsidP="00BD4AB3">
      <w:pPr>
        <w:pStyle w:val="notepara"/>
      </w:pPr>
      <w:r w:rsidRPr="002D0F78">
        <w:t>(</w:t>
      </w:r>
      <w:r w:rsidR="00B4457C">
        <w:t>q</w:t>
      </w:r>
      <w:r w:rsidRPr="002D0F78">
        <w:t>)</w:t>
      </w:r>
      <w:r w:rsidRPr="002D0F78">
        <w:tab/>
        <w:t>space station;</w:t>
      </w:r>
    </w:p>
    <w:p w14:paraId="3779627A" w14:textId="246B7B6D" w:rsidR="00D3532C" w:rsidRPr="002D0F78" w:rsidRDefault="00D3532C" w:rsidP="00BD4AB3">
      <w:pPr>
        <w:pStyle w:val="notepara"/>
      </w:pPr>
      <w:r w:rsidRPr="002D0F78">
        <w:t>(</w:t>
      </w:r>
      <w:r w:rsidR="00B4457C">
        <w:t>r</w:t>
      </w:r>
      <w:r w:rsidRPr="002D0F78">
        <w:t>)</w:t>
      </w:r>
      <w:r w:rsidRPr="002D0F78">
        <w:tab/>
        <w:t>spurious emission</w:t>
      </w:r>
      <w:r w:rsidR="002D0F78">
        <w:t>.</w:t>
      </w:r>
    </w:p>
    <w:p w14:paraId="4ED29445" w14:textId="4EFA6F36" w:rsidR="00D30B61" w:rsidRDefault="00D30B61" w:rsidP="001125C1">
      <w:pPr>
        <w:pStyle w:val="subsection"/>
      </w:pPr>
      <w:r>
        <w:tab/>
        <w:t>(2)</w:t>
      </w:r>
      <w:r>
        <w:tab/>
        <w:t>In this instrument,</w:t>
      </w:r>
      <w:r w:rsidR="00F07F01">
        <w:t xml:space="preserve"> the </w:t>
      </w:r>
      <w:r w:rsidR="00F07F01">
        <w:rPr>
          <w:b/>
          <w:bCs/>
          <w:i/>
          <w:iCs/>
        </w:rPr>
        <w:t xml:space="preserve">emission mode </w:t>
      </w:r>
      <w:r w:rsidR="00F07F01">
        <w:t xml:space="preserve">of a transmission made by </w:t>
      </w:r>
      <w:r w:rsidR="0044616B">
        <w:t xml:space="preserve">a radiocommunications transmitter </w:t>
      </w:r>
      <w:r w:rsidR="00761135">
        <w:t>is</w:t>
      </w:r>
      <w:r w:rsidR="00EF0090">
        <w:t xml:space="preserve"> the designation of the emission</w:t>
      </w:r>
      <w:r w:rsidR="00761135">
        <w:t xml:space="preserve"> worked out in accordance with Appendix 1 (REV.WRC-</w:t>
      </w:r>
      <w:r w:rsidR="005D3D18">
        <w:t>19</w:t>
      </w:r>
      <w:r w:rsidR="00761135">
        <w:t>) of the Radio Regulations.</w:t>
      </w:r>
    </w:p>
    <w:p w14:paraId="50819E45" w14:textId="0AC61C71" w:rsidR="00584575" w:rsidRPr="00F07F01" w:rsidRDefault="00584575" w:rsidP="00584575">
      <w:pPr>
        <w:pStyle w:val="notetext"/>
      </w:pPr>
      <w:r>
        <w:t>Note:</w:t>
      </w:r>
      <w:r>
        <w:tab/>
        <w:t>Appendix 1 of the Radio Regulations is titled ‘Classification of emissions and necessary bandwidths’.</w:t>
      </w:r>
      <w:r w:rsidR="00685CC5">
        <w:t xml:space="preserve"> </w:t>
      </w:r>
      <w:r w:rsidR="0031586D">
        <w:t xml:space="preserve">The Radio Regulations </w:t>
      </w:r>
      <w:r w:rsidR="00780626">
        <w:t xml:space="preserve"> </w:t>
      </w:r>
      <w:r w:rsidR="003B5F34">
        <w:t xml:space="preserve">are </w:t>
      </w:r>
      <w:r w:rsidR="00780626">
        <w:t>available,</w:t>
      </w:r>
      <w:r w:rsidR="00905FCC">
        <w:t xml:space="preserve"> free of charge, from the website of the International Telecommunication Union</w:t>
      </w:r>
      <w:r w:rsidR="00A924AE">
        <w:t xml:space="preserve"> at</w:t>
      </w:r>
      <w:r w:rsidR="00905FCC">
        <w:t xml:space="preserve"> </w:t>
      </w:r>
      <w:hyperlink r:id="rId16" w:history="1">
        <w:r w:rsidR="00905FCC" w:rsidRPr="005E5A13">
          <w:rPr>
            <w:rStyle w:val="Hyperlink"/>
          </w:rPr>
          <w:t>www.itu.int</w:t>
        </w:r>
      </w:hyperlink>
      <w:r w:rsidR="00905FCC">
        <w:t xml:space="preserve">. </w:t>
      </w:r>
    </w:p>
    <w:p w14:paraId="5DC08B5F" w14:textId="18418D89" w:rsidR="001125C1" w:rsidRPr="00B55DE7" w:rsidRDefault="001125C1" w:rsidP="001125C1">
      <w:pPr>
        <w:pStyle w:val="subsection"/>
      </w:pPr>
      <w:r>
        <w:tab/>
      </w:r>
      <w:r w:rsidR="009A76B6">
        <w:t>(3</w:t>
      </w:r>
      <w:r>
        <w:t>)</w:t>
      </w:r>
      <w:r>
        <w:tab/>
        <w:t xml:space="preserve">In this instrument, unless the </w:t>
      </w:r>
      <w:r w:rsidRPr="00B55DE7">
        <w:t>contrary intention appears, a reference to a</w:t>
      </w:r>
      <w:r w:rsidR="007C7FD2" w:rsidRPr="00B55DE7">
        <w:t xml:space="preserve"> part of the spectrum</w:t>
      </w:r>
      <w:r w:rsidRPr="00B55DE7">
        <w:t xml:space="preserve"> or frequency band includes all frequencies that are greater than but not including the lower frequency, up to and including the higher frequency.</w:t>
      </w:r>
    </w:p>
    <w:p w14:paraId="3D6441A1" w14:textId="0F5C0180" w:rsidR="004C3F9E" w:rsidRPr="00B55DE7" w:rsidRDefault="004C3F9E" w:rsidP="001125C1">
      <w:pPr>
        <w:pStyle w:val="subsection"/>
      </w:pPr>
      <w:r w:rsidRPr="00B55DE7">
        <w:tab/>
        <w:t>(</w:t>
      </w:r>
      <w:r w:rsidR="009A76B6" w:rsidRPr="00B55DE7">
        <w:t>4</w:t>
      </w:r>
      <w:r w:rsidRPr="00B55DE7">
        <w:t>)</w:t>
      </w:r>
      <w:r w:rsidRPr="00B55DE7">
        <w:tab/>
        <w:t>Unless the contrary intention appears, no condition in Part 3</w:t>
      </w:r>
      <w:r w:rsidR="00B00215" w:rsidRPr="00B55DE7">
        <w:t xml:space="preserve"> or Schedule 1</w:t>
      </w:r>
      <w:r w:rsidRPr="00B55DE7">
        <w:t xml:space="preserve"> limits any other condition in Part 3</w:t>
      </w:r>
      <w:r w:rsidR="00B00215" w:rsidRPr="00B55DE7">
        <w:t xml:space="preserve"> or Schedule 1</w:t>
      </w:r>
      <w:r w:rsidRPr="00B55DE7">
        <w:t>.</w:t>
      </w:r>
    </w:p>
    <w:p w14:paraId="084BDA7E" w14:textId="50E368F8" w:rsidR="007C4CEA" w:rsidRPr="00B55DE7" w:rsidRDefault="006910D0" w:rsidP="007C4CEA">
      <w:pPr>
        <w:pStyle w:val="ActHead5"/>
      </w:pPr>
      <w:r w:rsidRPr="00B55DE7">
        <w:rPr>
          <w:rStyle w:val="CharSectno"/>
        </w:rPr>
        <w:t>6</w:t>
      </w:r>
      <w:r w:rsidR="007C4CEA" w:rsidRPr="00B55DE7">
        <w:t xml:space="preserve">  References to other instruments</w:t>
      </w:r>
      <w:bookmarkEnd w:id="14"/>
      <w:bookmarkEnd w:id="15"/>
    </w:p>
    <w:p w14:paraId="6109CDB1" w14:textId="77777777" w:rsidR="007C4CEA" w:rsidRPr="008C35A4" w:rsidRDefault="007C4CEA" w:rsidP="007C4CEA">
      <w:pPr>
        <w:pStyle w:val="subsection"/>
      </w:pPr>
      <w:r w:rsidRPr="00B55DE7">
        <w:tab/>
      </w:r>
      <w:r w:rsidRPr="00B55DE7">
        <w:tab/>
        <w:t>In this instrument, unless the contrary intention appears:</w:t>
      </w:r>
    </w:p>
    <w:p w14:paraId="5024E8CD" w14:textId="77777777" w:rsidR="007C4CEA" w:rsidRPr="008C35A4" w:rsidRDefault="007C4CEA" w:rsidP="007C4CEA">
      <w:pPr>
        <w:pStyle w:val="paragraph"/>
      </w:pPr>
      <w:r w:rsidRPr="008C35A4">
        <w:tab/>
        <w:t>(a)</w:t>
      </w:r>
      <w:r w:rsidRPr="008C35A4">
        <w:tab/>
        <w:t>a reference to any other legislative instrument is a reference to that other legislative instrument as in force from time to time; and</w:t>
      </w:r>
    </w:p>
    <w:p w14:paraId="3303D0B9" w14:textId="2276B819" w:rsidR="007C4CEA" w:rsidRPr="008C35A4" w:rsidRDefault="007C4CEA" w:rsidP="00DE07C8">
      <w:pPr>
        <w:pStyle w:val="paragraph"/>
        <w:keepNext/>
        <w:tabs>
          <w:tab w:val="left" w:pos="2160"/>
          <w:tab w:val="left" w:pos="2880"/>
          <w:tab w:val="left" w:pos="3600"/>
          <w:tab w:val="center" w:pos="4513"/>
        </w:tabs>
      </w:pPr>
      <w:r w:rsidRPr="008C35A4">
        <w:lastRenderedPageBreak/>
        <w:tab/>
        <w:t>(b)</w:t>
      </w:r>
      <w:r w:rsidRPr="008C35A4">
        <w:tab/>
        <w:t>a reference to any other kind of instrument or writing is a reference to that other instrument or writing as in force</w:t>
      </w:r>
      <w:r w:rsidR="00D720E4">
        <w:t>,</w:t>
      </w:r>
      <w:r w:rsidRPr="008C35A4">
        <w:t xml:space="preserve"> or existing</w:t>
      </w:r>
      <w:r w:rsidR="00D720E4">
        <w:t>,</w:t>
      </w:r>
      <w:r w:rsidRPr="008C35A4">
        <w:t xml:space="preserve"> from time to time.</w:t>
      </w:r>
    </w:p>
    <w:p w14:paraId="346B114A" w14:textId="77777777" w:rsidR="007C4CEA" w:rsidRPr="008C35A4" w:rsidRDefault="007C4CEA" w:rsidP="007C4CEA">
      <w:pPr>
        <w:pStyle w:val="notetext"/>
      </w:pPr>
      <w:r w:rsidRPr="008C35A4">
        <w:t>Note 1:</w:t>
      </w:r>
      <w:r w:rsidRPr="008C35A4">
        <w:tab/>
        <w:t xml:space="preserve">For references to Commonwealth Acts, see section 10 of the </w:t>
      </w:r>
      <w:r w:rsidRPr="008C35A4">
        <w:rPr>
          <w:i/>
        </w:rPr>
        <w:t>Acts Interpretation Act 1901</w:t>
      </w:r>
      <w:r w:rsidRPr="008C35A4">
        <w:t xml:space="preserve">; and see also subsection 13(1) of the </w:t>
      </w:r>
      <w:r w:rsidRPr="008C35A4">
        <w:rPr>
          <w:i/>
        </w:rPr>
        <w:t>Legislation Act 2003</w:t>
      </w:r>
      <w:r w:rsidRPr="008C35A4">
        <w:t xml:space="preserve"> for the application of the </w:t>
      </w:r>
      <w:r w:rsidRPr="008C35A4">
        <w:rPr>
          <w:i/>
        </w:rPr>
        <w:t>Acts Interpretation Act 1901</w:t>
      </w:r>
      <w:r w:rsidRPr="008C35A4">
        <w:t xml:space="preserve"> to legislative instruments.</w:t>
      </w:r>
    </w:p>
    <w:p w14:paraId="0A8313AF" w14:textId="77777777" w:rsidR="007C4CEA" w:rsidRDefault="007C4CEA" w:rsidP="007C4CEA">
      <w:pPr>
        <w:pStyle w:val="notetext"/>
      </w:pPr>
      <w:r w:rsidRPr="008C35A4">
        <w:t>Note 2:</w:t>
      </w:r>
      <w:r w:rsidRPr="008C35A4">
        <w:tab/>
        <w:t>All Commonwealth Acts and legislative instruments are registered on the Federal Register of Legislation.</w:t>
      </w:r>
      <w:r>
        <w:t xml:space="preserve"> </w:t>
      </w:r>
    </w:p>
    <w:p w14:paraId="6196E535" w14:textId="77777777" w:rsidR="007C4CEA" w:rsidRDefault="007C4CEA" w:rsidP="007C4CEA">
      <w:pPr>
        <w:pStyle w:val="notetext"/>
      </w:pPr>
      <w:r>
        <w:t>Note 3:</w:t>
      </w:r>
      <w:r>
        <w:tab/>
        <w:t>See section 314A of the Act.</w:t>
      </w:r>
    </w:p>
    <w:p w14:paraId="52A7FE1C" w14:textId="50355356" w:rsidR="006A659B" w:rsidRPr="00B55DE7" w:rsidRDefault="006A659B" w:rsidP="006A659B">
      <w:pPr>
        <w:pStyle w:val="ActHead5"/>
      </w:pPr>
      <w:bookmarkStart w:id="16" w:name="_Toc63237278"/>
      <w:bookmarkStart w:id="17" w:name="_Toc79144755"/>
      <w:r>
        <w:rPr>
          <w:rStyle w:val="CharSectno"/>
        </w:rPr>
        <w:t>7</w:t>
      </w:r>
      <w:r>
        <w:t xml:space="preserve">  Call </w:t>
      </w:r>
      <w:r w:rsidRPr="00B55DE7">
        <w:t>signs</w:t>
      </w:r>
    </w:p>
    <w:p w14:paraId="0D51B276" w14:textId="5E37BB25" w:rsidR="00DB6E53" w:rsidRPr="00B55DE7" w:rsidRDefault="00DB6E53" w:rsidP="006A659B">
      <w:pPr>
        <w:pStyle w:val="subsection"/>
      </w:pPr>
      <w:r w:rsidRPr="00B55DE7">
        <w:tab/>
      </w:r>
      <w:r w:rsidRPr="00B55DE7">
        <w:tab/>
        <w:t xml:space="preserve">Schedule </w:t>
      </w:r>
      <w:r w:rsidR="00A966D4" w:rsidRPr="00B55DE7">
        <w:t>4</w:t>
      </w:r>
      <w:r w:rsidRPr="00B55DE7">
        <w:t xml:space="preserve"> has effect.</w:t>
      </w:r>
    </w:p>
    <w:p w14:paraId="55B4D4D2" w14:textId="56480059" w:rsidR="00012F87" w:rsidRPr="00B55DE7" w:rsidRDefault="00896484" w:rsidP="00012F87">
      <w:pPr>
        <w:pStyle w:val="ActHead5"/>
      </w:pPr>
      <w:r w:rsidRPr="00B55DE7">
        <w:rPr>
          <w:rStyle w:val="CharSectno"/>
        </w:rPr>
        <w:t>8</w:t>
      </w:r>
      <w:r w:rsidR="00012F87" w:rsidRPr="00B55DE7">
        <w:rPr>
          <w:rStyle w:val="CharSectno"/>
        </w:rPr>
        <w:t xml:space="preserve"> </w:t>
      </w:r>
      <w:r w:rsidR="00012F87" w:rsidRPr="00B55DE7">
        <w:t xml:space="preserve"> Qualified persons</w:t>
      </w:r>
    </w:p>
    <w:p w14:paraId="57E09145" w14:textId="3426F219" w:rsidR="00231CE1" w:rsidRPr="00B55DE7" w:rsidRDefault="00012F87" w:rsidP="00012F87">
      <w:pPr>
        <w:pStyle w:val="subsection"/>
      </w:pPr>
      <w:r w:rsidRPr="00B55DE7">
        <w:tab/>
      </w:r>
      <w:r w:rsidRPr="00B55DE7">
        <w:tab/>
      </w:r>
      <w:r w:rsidR="00E42727" w:rsidRPr="00B55DE7">
        <w:t>A</w:t>
      </w:r>
      <w:r w:rsidRPr="00B55DE7">
        <w:t xml:space="preserve"> person is a </w:t>
      </w:r>
      <w:r w:rsidRPr="00B55DE7">
        <w:rPr>
          <w:b/>
          <w:bCs/>
          <w:i/>
          <w:iCs/>
        </w:rPr>
        <w:t xml:space="preserve">qualified person </w:t>
      </w:r>
      <w:r w:rsidRPr="00B55DE7">
        <w:t>if</w:t>
      </w:r>
      <w:r w:rsidR="00231CE1" w:rsidRPr="00B55DE7">
        <w:t>:</w:t>
      </w:r>
    </w:p>
    <w:p w14:paraId="62483A52" w14:textId="77777777" w:rsidR="001A4DC6" w:rsidRDefault="00231CE1" w:rsidP="00231CE1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B55DE7">
        <w:tab/>
        <w:t>(a)</w:t>
      </w:r>
      <w:r w:rsidRPr="00B55DE7">
        <w:tab/>
        <w:t xml:space="preserve">the person </w:t>
      </w:r>
      <w:r w:rsidR="00A974E7" w:rsidRPr="00B55DE7">
        <w:t>holds</w:t>
      </w:r>
      <w:r w:rsidR="001A4DC6" w:rsidRPr="00B55DE7">
        <w:t>:</w:t>
      </w:r>
    </w:p>
    <w:p w14:paraId="6058E216" w14:textId="16A4F823" w:rsidR="00A974E7" w:rsidRDefault="001A4DC6" w:rsidP="001A4DC6">
      <w:pPr>
        <w:pStyle w:val="paragraphsub"/>
      </w:pPr>
      <w:r>
        <w:tab/>
        <w:t>(i)</w:t>
      </w:r>
      <w:r>
        <w:tab/>
      </w:r>
      <w:r w:rsidR="00A974E7">
        <w:t>a recognised qualification</w:t>
      </w:r>
      <w:r w:rsidR="00231CE1">
        <w:t>; or</w:t>
      </w:r>
    </w:p>
    <w:p w14:paraId="429B5686" w14:textId="0A814011" w:rsidR="001A4DC6" w:rsidRDefault="001A4DC6" w:rsidP="00E10540">
      <w:pPr>
        <w:pStyle w:val="paragraphsub"/>
      </w:pPr>
      <w:r>
        <w:tab/>
        <w:t>(ii)</w:t>
      </w:r>
      <w:r>
        <w:tab/>
      </w:r>
      <w:r w:rsidR="00E10473">
        <w:t>an ACMA recognition certificate;</w:t>
      </w:r>
      <w:r w:rsidR="008678BD">
        <w:t xml:space="preserve"> or</w:t>
      </w:r>
    </w:p>
    <w:p w14:paraId="24A31B16" w14:textId="253E044B" w:rsidR="00231CE1" w:rsidRDefault="00231CE1" w:rsidP="00231CE1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>
        <w:tab/>
        <w:t>(b)</w:t>
      </w:r>
      <w:r>
        <w:tab/>
        <w:t>the person:</w:t>
      </w:r>
    </w:p>
    <w:p w14:paraId="06181EB1" w14:textId="13EE69A9" w:rsidR="00012F87" w:rsidRDefault="00012F87" w:rsidP="0050089D">
      <w:pPr>
        <w:pStyle w:val="paragraphsub"/>
      </w:pPr>
      <w:r>
        <w:tab/>
        <w:t>(</w:t>
      </w:r>
      <w:r w:rsidR="0050089D">
        <w:t>i</w:t>
      </w:r>
      <w:r>
        <w:t>)</w:t>
      </w:r>
      <w:r>
        <w:tab/>
      </w:r>
      <w:r w:rsidR="00A974E7">
        <w:t>is visiting Australia from another country</w:t>
      </w:r>
      <w:r>
        <w:t>; and</w:t>
      </w:r>
    </w:p>
    <w:p w14:paraId="665E0D44" w14:textId="69C9ED62" w:rsidR="00012F87" w:rsidRDefault="00012F87" w:rsidP="0050089D">
      <w:pPr>
        <w:pStyle w:val="paragraphsub"/>
      </w:pPr>
      <w:r>
        <w:tab/>
        <w:t>(</w:t>
      </w:r>
      <w:r w:rsidR="0050089D">
        <w:t>ii</w:t>
      </w:r>
      <w:r>
        <w:t>)</w:t>
      </w:r>
      <w:r>
        <w:tab/>
      </w:r>
      <w:r w:rsidR="00A974E7">
        <w:t>is not an Australian resident</w:t>
      </w:r>
      <w:r>
        <w:t>; and</w:t>
      </w:r>
    </w:p>
    <w:p w14:paraId="412FE6E9" w14:textId="4EF9ED2C" w:rsidR="00012F87" w:rsidRDefault="00012F87" w:rsidP="0050089D">
      <w:pPr>
        <w:pStyle w:val="paragraphsub"/>
      </w:pPr>
      <w:r>
        <w:tab/>
        <w:t>(</w:t>
      </w:r>
      <w:r w:rsidR="0050089D">
        <w:t>iii</w:t>
      </w:r>
      <w:r>
        <w:t>)</w:t>
      </w:r>
      <w:r>
        <w:tab/>
      </w:r>
      <w:r w:rsidR="00A974E7">
        <w:t>has not been in Australia for more than 365 continuous days</w:t>
      </w:r>
      <w:r w:rsidR="007F6935">
        <w:t xml:space="preserve"> since the person most recently entered Australia</w:t>
      </w:r>
      <w:r>
        <w:t>; and</w:t>
      </w:r>
    </w:p>
    <w:p w14:paraId="4EC635CE" w14:textId="24A93147" w:rsidR="007F6935" w:rsidRDefault="007F6935" w:rsidP="0050089D">
      <w:pPr>
        <w:pStyle w:val="paragraphsub"/>
      </w:pPr>
      <w:r>
        <w:tab/>
        <w:t>(</w:t>
      </w:r>
      <w:r w:rsidR="0050089D">
        <w:t>iv</w:t>
      </w:r>
      <w:r>
        <w:t>)</w:t>
      </w:r>
      <w:r>
        <w:tab/>
      </w:r>
      <w:r w:rsidR="003D510A">
        <w:t>holds a recognised overseas qualification; and</w:t>
      </w:r>
    </w:p>
    <w:p w14:paraId="7B5077DE" w14:textId="5E094EE3" w:rsidR="003D510A" w:rsidRDefault="003D510A" w:rsidP="0050089D">
      <w:pPr>
        <w:pStyle w:val="paragraphsub"/>
      </w:pPr>
      <w:r>
        <w:tab/>
        <w:t>(</w:t>
      </w:r>
      <w:r w:rsidR="0050089D">
        <w:t>v</w:t>
      </w:r>
      <w:r>
        <w:t>)</w:t>
      </w:r>
      <w:r>
        <w:tab/>
        <w:t xml:space="preserve">has been assigned a call sign by or </w:t>
      </w:r>
      <w:r w:rsidR="00B033F2">
        <w:t xml:space="preserve">on behalf of the administration of </w:t>
      </w:r>
      <w:r w:rsidR="00A735BC">
        <w:t xml:space="preserve">a </w:t>
      </w:r>
      <w:r w:rsidR="00B033F2">
        <w:t>country</w:t>
      </w:r>
      <w:r w:rsidR="00A735BC">
        <w:t xml:space="preserve"> other than Australia (</w:t>
      </w:r>
      <w:r w:rsidR="00694799">
        <w:rPr>
          <w:bCs/>
          <w:iCs/>
        </w:rPr>
        <w:t>whether or not it is the country which</w:t>
      </w:r>
      <w:r w:rsidR="00B033F2">
        <w:t xml:space="preserve"> issued the person’s recognised overseas qualification</w:t>
      </w:r>
      <w:r w:rsidR="00A735BC">
        <w:t>)</w:t>
      </w:r>
      <w:r w:rsidR="00B033F2">
        <w:t>.</w:t>
      </w:r>
    </w:p>
    <w:p w14:paraId="00A1F6F7" w14:textId="2AB80AC4" w:rsidR="00226C0A" w:rsidRDefault="00896484" w:rsidP="00226C0A">
      <w:pPr>
        <w:pStyle w:val="ActHead5"/>
      </w:pPr>
      <w:proofErr w:type="gramStart"/>
      <w:r>
        <w:rPr>
          <w:rStyle w:val="CharSectno"/>
        </w:rPr>
        <w:t>9</w:t>
      </w:r>
      <w:r w:rsidR="00226C0A" w:rsidRPr="004F1E24">
        <w:rPr>
          <w:rStyle w:val="CharSectno"/>
        </w:rPr>
        <w:t xml:space="preserve"> </w:t>
      </w:r>
      <w:r w:rsidR="00226C0A">
        <w:t xml:space="preserve"> Recognising</w:t>
      </w:r>
      <w:proofErr w:type="gramEnd"/>
      <w:r w:rsidR="00226C0A">
        <w:t xml:space="preserve"> qualifications</w:t>
      </w:r>
    </w:p>
    <w:p w14:paraId="608C1DF9" w14:textId="087CD603" w:rsidR="00226C0A" w:rsidRDefault="00226C0A" w:rsidP="00226C0A">
      <w:pPr>
        <w:pStyle w:val="subsection"/>
      </w:pPr>
      <w:r>
        <w:tab/>
        <w:t>(1)</w:t>
      </w:r>
      <w:r>
        <w:tab/>
        <w:t>The ACMA may</w:t>
      </w:r>
      <w:r w:rsidR="00416BB2">
        <w:t>, in writing, declare a qualification</w:t>
      </w:r>
      <w:r w:rsidR="00B81FF9">
        <w:t xml:space="preserve"> or overseas licence</w:t>
      </w:r>
      <w:r w:rsidR="00416BB2">
        <w:t xml:space="preserve"> to be one or more of the following:</w:t>
      </w:r>
    </w:p>
    <w:p w14:paraId="165DCA70" w14:textId="5CFE7AD6" w:rsidR="005F5D4F" w:rsidRPr="00B55DE7" w:rsidRDefault="005F5D4F" w:rsidP="00416BB2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>
        <w:tab/>
        <w:t>(</w:t>
      </w:r>
      <w:r w:rsidR="000509D1">
        <w:t>a</w:t>
      </w:r>
      <w:r>
        <w:t>)</w:t>
      </w:r>
      <w:r>
        <w:tab/>
        <w:t xml:space="preserve">a </w:t>
      </w:r>
      <w:r w:rsidRPr="00C01943">
        <w:t xml:space="preserve">recognised </w:t>
      </w:r>
      <w:r w:rsidRPr="00B55DE7">
        <w:t>qualification (Advanced Type);</w:t>
      </w:r>
    </w:p>
    <w:p w14:paraId="5ABD0F88" w14:textId="76E4786E" w:rsidR="005F5D4F" w:rsidRPr="00B55DE7" w:rsidRDefault="00917BFD" w:rsidP="00416BB2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B55DE7">
        <w:tab/>
        <w:t>(</w:t>
      </w:r>
      <w:r w:rsidR="000509D1" w:rsidRPr="00B55DE7">
        <w:t>b</w:t>
      </w:r>
      <w:r w:rsidRPr="00B55DE7">
        <w:t>)</w:t>
      </w:r>
      <w:r w:rsidRPr="00B55DE7">
        <w:tab/>
        <w:t>a recognised qualification (Foundation Type);</w:t>
      </w:r>
    </w:p>
    <w:p w14:paraId="1DE3426D" w14:textId="62B7A9B0" w:rsidR="00917BFD" w:rsidRPr="00B55DE7" w:rsidRDefault="00917BFD" w:rsidP="00416BB2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B55DE7">
        <w:tab/>
        <w:t>(</w:t>
      </w:r>
      <w:r w:rsidR="000509D1" w:rsidRPr="00B55DE7">
        <w:t>c</w:t>
      </w:r>
      <w:r w:rsidRPr="00B55DE7">
        <w:t>)</w:t>
      </w:r>
      <w:r w:rsidRPr="00B55DE7">
        <w:tab/>
        <w:t>a recognised qualification (Standard Type).</w:t>
      </w:r>
    </w:p>
    <w:p w14:paraId="656CEF11" w14:textId="553C56F0" w:rsidR="005C30BA" w:rsidRPr="00B55DE7" w:rsidRDefault="00917BFD" w:rsidP="006A659B">
      <w:pPr>
        <w:pStyle w:val="subsection"/>
      </w:pPr>
      <w:r w:rsidRPr="00B55DE7">
        <w:tab/>
        <w:t>(2)</w:t>
      </w:r>
      <w:r w:rsidRPr="00B55DE7">
        <w:tab/>
        <w:t xml:space="preserve">If the ACMA </w:t>
      </w:r>
      <w:r w:rsidR="000509D1" w:rsidRPr="00B55DE7">
        <w:t xml:space="preserve">makes a declaration in relation to </w:t>
      </w:r>
      <w:r w:rsidRPr="00B55DE7">
        <w:t>a qualification</w:t>
      </w:r>
      <w:r w:rsidR="000509D1" w:rsidRPr="00B55DE7">
        <w:t xml:space="preserve"> or overseas licence</w:t>
      </w:r>
      <w:r w:rsidRPr="00B55DE7">
        <w:t xml:space="preserve"> </w:t>
      </w:r>
      <w:r w:rsidR="00D75792" w:rsidRPr="00B55DE7">
        <w:t>under subsection (1), the ACMA must publish on its website:</w:t>
      </w:r>
    </w:p>
    <w:p w14:paraId="47C20698" w14:textId="232D7B03" w:rsidR="00D75792" w:rsidRPr="00B55DE7" w:rsidRDefault="00D75792" w:rsidP="00D75792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B55DE7">
        <w:tab/>
        <w:t>(a)</w:t>
      </w:r>
      <w:r w:rsidRPr="00B55DE7">
        <w:tab/>
        <w:t>the name of the qualification</w:t>
      </w:r>
      <w:r w:rsidR="000509D1" w:rsidRPr="00B55DE7">
        <w:t xml:space="preserve"> or overseas licence</w:t>
      </w:r>
      <w:r w:rsidRPr="00B55DE7">
        <w:t>;</w:t>
      </w:r>
    </w:p>
    <w:p w14:paraId="47192E10" w14:textId="7616DD50" w:rsidR="00D75792" w:rsidRPr="00B55DE7" w:rsidRDefault="00D75792" w:rsidP="00D75792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B55DE7">
        <w:tab/>
        <w:t>(b)</w:t>
      </w:r>
      <w:r w:rsidRPr="00B55DE7">
        <w:tab/>
        <w:t>the organisation that provides the qualification</w:t>
      </w:r>
      <w:r w:rsidR="000509D1" w:rsidRPr="00B55DE7">
        <w:t xml:space="preserve"> or issues the overseas licence</w:t>
      </w:r>
      <w:r w:rsidRPr="00B55DE7">
        <w:t>;</w:t>
      </w:r>
      <w:r w:rsidR="00625FC1" w:rsidRPr="00B55DE7">
        <w:t xml:space="preserve"> and</w:t>
      </w:r>
    </w:p>
    <w:p w14:paraId="78B86BF9" w14:textId="15371AB7" w:rsidR="00D75792" w:rsidRPr="00B55DE7" w:rsidRDefault="00D75792" w:rsidP="00D75792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B55DE7">
        <w:tab/>
        <w:t>(c)</w:t>
      </w:r>
      <w:r w:rsidRPr="00B55DE7">
        <w:tab/>
      </w:r>
      <w:r w:rsidR="00625FC1" w:rsidRPr="00B55DE7">
        <w:t>the paragraph</w:t>
      </w:r>
      <w:r w:rsidR="00DC278B" w:rsidRPr="00B55DE7">
        <w:t xml:space="preserve"> of subsection (1)</w:t>
      </w:r>
      <w:r w:rsidR="00625FC1" w:rsidRPr="00B55DE7">
        <w:t xml:space="preserve"> for which the qualification </w:t>
      </w:r>
      <w:r w:rsidR="000509D1" w:rsidRPr="00B55DE7">
        <w:t xml:space="preserve">or overseas licence </w:t>
      </w:r>
      <w:r w:rsidR="00625FC1" w:rsidRPr="00B55DE7">
        <w:t>is declared.</w:t>
      </w:r>
    </w:p>
    <w:p w14:paraId="173D0D9A" w14:textId="3DEE00F6" w:rsidR="007B47EC" w:rsidRPr="00B55DE7" w:rsidRDefault="007B47EC" w:rsidP="004B3F61">
      <w:pPr>
        <w:pStyle w:val="subsection"/>
      </w:pPr>
      <w:r w:rsidRPr="00B55DE7">
        <w:tab/>
        <w:t>(3)</w:t>
      </w:r>
      <w:r w:rsidRPr="00B55DE7">
        <w:tab/>
        <w:t>The ACMA may cancel a declaration of a qualification</w:t>
      </w:r>
      <w:r w:rsidR="000509D1" w:rsidRPr="00B55DE7">
        <w:t xml:space="preserve"> or overseas licence</w:t>
      </w:r>
      <w:r w:rsidRPr="00B55DE7">
        <w:t xml:space="preserve"> </w:t>
      </w:r>
      <w:r w:rsidR="00CE4F19" w:rsidRPr="00B55DE7">
        <w:t xml:space="preserve">made </w:t>
      </w:r>
      <w:r w:rsidRPr="00B55DE7">
        <w:t>under subsection (1).</w:t>
      </w:r>
    </w:p>
    <w:p w14:paraId="2AD15805" w14:textId="6A8E1BC5" w:rsidR="00A43B20" w:rsidRPr="00B55DE7" w:rsidRDefault="00A43B20" w:rsidP="004B3F61">
      <w:pPr>
        <w:pStyle w:val="subsection"/>
      </w:pPr>
      <w:r w:rsidRPr="00B55DE7">
        <w:tab/>
        <w:t>(4)</w:t>
      </w:r>
      <w:r w:rsidRPr="00B55DE7">
        <w:tab/>
        <w:t xml:space="preserve">If the ACMA cancels a declaration of a qualification, the ACMA must publish on its website a notice to the effect that the declaration of the qualification </w:t>
      </w:r>
      <w:r w:rsidR="0068321B" w:rsidRPr="00B55DE7">
        <w:t xml:space="preserve">or overseas licence </w:t>
      </w:r>
      <w:r w:rsidRPr="00B55DE7">
        <w:t>has been cancelled.</w:t>
      </w:r>
    </w:p>
    <w:p w14:paraId="077399AB" w14:textId="5EEFFE6A" w:rsidR="007C4906" w:rsidRPr="00B55DE7" w:rsidRDefault="007C4906" w:rsidP="004B3F61">
      <w:pPr>
        <w:pStyle w:val="subsection"/>
        <w:rPr>
          <w:i/>
          <w:iCs/>
        </w:rPr>
      </w:pPr>
      <w:r w:rsidRPr="00B55DE7">
        <w:rPr>
          <w:i/>
          <w:iCs/>
        </w:rPr>
        <w:t>Transitional</w:t>
      </w:r>
    </w:p>
    <w:p w14:paraId="2AC7FDAC" w14:textId="722DEAA9" w:rsidR="004656DC" w:rsidRDefault="009010B5" w:rsidP="004B3F61">
      <w:pPr>
        <w:pStyle w:val="subsection"/>
      </w:pPr>
      <w:r w:rsidRPr="00B55DE7">
        <w:tab/>
        <w:t>(5)</w:t>
      </w:r>
      <w:r w:rsidRPr="00B55DE7">
        <w:tab/>
      </w:r>
      <w:r w:rsidR="004656DC" w:rsidRPr="00B55DE7">
        <w:t xml:space="preserve">Schedule </w:t>
      </w:r>
      <w:r w:rsidR="00A966D4" w:rsidRPr="00B55DE7">
        <w:t>7</w:t>
      </w:r>
      <w:r w:rsidR="004656DC" w:rsidRPr="00B55DE7">
        <w:t xml:space="preserve"> has effect.</w:t>
      </w:r>
    </w:p>
    <w:p w14:paraId="27B3FF98" w14:textId="179E04B9" w:rsidR="006A659B" w:rsidRPr="002C77B1" w:rsidRDefault="006A659B" w:rsidP="00C003AA">
      <w:pPr>
        <w:pStyle w:val="ActHead5"/>
        <w:rPr>
          <w:rStyle w:val="CharPartNo"/>
          <w:sz w:val="36"/>
          <w:szCs w:val="28"/>
        </w:rPr>
      </w:pPr>
      <w:r w:rsidRPr="00CA1FB9">
        <w:br w:type="page"/>
      </w:r>
      <w:r w:rsidRPr="002C77B1">
        <w:rPr>
          <w:rStyle w:val="CharPartNo"/>
          <w:sz w:val="36"/>
          <w:szCs w:val="28"/>
        </w:rPr>
        <w:lastRenderedPageBreak/>
        <w:t xml:space="preserve">Part </w:t>
      </w:r>
      <w:r>
        <w:rPr>
          <w:rStyle w:val="CharPartNo"/>
          <w:sz w:val="36"/>
          <w:szCs w:val="28"/>
        </w:rPr>
        <w:t>2</w:t>
      </w:r>
      <w:r w:rsidRPr="002C77B1">
        <w:rPr>
          <w:rStyle w:val="CharPartNo"/>
          <w:sz w:val="36"/>
          <w:szCs w:val="28"/>
        </w:rPr>
        <w:tab/>
      </w:r>
      <w:r>
        <w:rPr>
          <w:rStyle w:val="CharPartNo"/>
          <w:sz w:val="36"/>
          <w:szCs w:val="28"/>
        </w:rPr>
        <w:t>Class licence</w:t>
      </w:r>
    </w:p>
    <w:p w14:paraId="7589C47A" w14:textId="4F6E00D8" w:rsidR="00C7144D" w:rsidRDefault="0001738E" w:rsidP="00C7144D">
      <w:pPr>
        <w:pStyle w:val="ActHead5"/>
      </w:pPr>
      <w:r>
        <w:rPr>
          <w:rStyle w:val="CharSectno"/>
        </w:rPr>
        <w:t>1</w:t>
      </w:r>
      <w:r w:rsidR="0068321B">
        <w:rPr>
          <w:rStyle w:val="CharSectno"/>
        </w:rPr>
        <w:t>0</w:t>
      </w:r>
      <w:r w:rsidR="00C7144D">
        <w:t xml:space="preserve">  </w:t>
      </w:r>
      <w:bookmarkEnd w:id="16"/>
      <w:bookmarkEnd w:id="17"/>
      <w:r>
        <w:t>Class licence</w:t>
      </w:r>
    </w:p>
    <w:p w14:paraId="41438165" w14:textId="1A2F0DEE" w:rsidR="00C7144D" w:rsidRDefault="00C7144D" w:rsidP="00C7144D">
      <w:pPr>
        <w:pStyle w:val="subsection"/>
      </w:pPr>
      <w:r>
        <w:tab/>
      </w:r>
      <w:r>
        <w:tab/>
      </w:r>
      <w:r w:rsidR="0001738E">
        <w:t xml:space="preserve">This </w:t>
      </w:r>
      <w:r w:rsidR="0001738E" w:rsidRPr="00B55DE7">
        <w:t>instrument authorises a person to operate an amateur station, subject to the conditions in Part 3.</w:t>
      </w:r>
    </w:p>
    <w:p w14:paraId="1A363091" w14:textId="1CD58340" w:rsidR="0001738E" w:rsidRDefault="0001738E">
      <w:pPr>
        <w:spacing w:line="259" w:lineRule="auto"/>
        <w:rPr>
          <w:rFonts w:ascii="Times New Roman" w:eastAsia="Times New Roman" w:hAnsi="Times New Roman" w:cs="Times New Roman"/>
          <w:szCs w:val="20"/>
          <w:lang w:eastAsia="en-AU"/>
        </w:rPr>
      </w:pPr>
      <w:r>
        <w:br w:type="page"/>
      </w:r>
    </w:p>
    <w:p w14:paraId="3DBA4F12" w14:textId="09E13FB9" w:rsidR="0001738E" w:rsidRPr="002C77B1" w:rsidRDefault="0001738E" w:rsidP="0001738E">
      <w:pPr>
        <w:pStyle w:val="ActHead5"/>
        <w:spacing w:before="0"/>
        <w:ind w:left="0" w:firstLine="0"/>
        <w:rPr>
          <w:rStyle w:val="CharPartNo"/>
          <w:sz w:val="36"/>
          <w:szCs w:val="28"/>
        </w:rPr>
      </w:pPr>
      <w:r w:rsidRPr="002C77B1">
        <w:rPr>
          <w:rStyle w:val="CharPartNo"/>
          <w:sz w:val="36"/>
          <w:szCs w:val="28"/>
        </w:rPr>
        <w:lastRenderedPageBreak/>
        <w:t xml:space="preserve">Part </w:t>
      </w:r>
      <w:r>
        <w:rPr>
          <w:rStyle w:val="CharPartNo"/>
          <w:sz w:val="36"/>
          <w:szCs w:val="28"/>
        </w:rPr>
        <w:t>3</w:t>
      </w:r>
      <w:r w:rsidRPr="002C77B1">
        <w:rPr>
          <w:rStyle w:val="CharPartNo"/>
          <w:sz w:val="36"/>
          <w:szCs w:val="28"/>
        </w:rPr>
        <w:tab/>
      </w:r>
      <w:r>
        <w:rPr>
          <w:rStyle w:val="CharPartNo"/>
          <w:sz w:val="36"/>
          <w:szCs w:val="28"/>
        </w:rPr>
        <w:t>Conditions</w:t>
      </w:r>
    </w:p>
    <w:p w14:paraId="2F784A05" w14:textId="686EFC38" w:rsidR="0001738E" w:rsidRDefault="0001738E" w:rsidP="0001738E">
      <w:pPr>
        <w:pStyle w:val="ActHead5"/>
      </w:pPr>
      <w:r>
        <w:rPr>
          <w:rStyle w:val="CharSectno"/>
        </w:rPr>
        <w:t>1</w:t>
      </w:r>
      <w:r w:rsidR="0068321B">
        <w:rPr>
          <w:rStyle w:val="CharSectno"/>
        </w:rPr>
        <w:t>1</w:t>
      </w:r>
      <w:r>
        <w:t xml:space="preserve">  Qualification</w:t>
      </w:r>
    </w:p>
    <w:p w14:paraId="34BC6B8C" w14:textId="304ACF3C" w:rsidR="0001738E" w:rsidRDefault="0001738E" w:rsidP="0001738E">
      <w:pPr>
        <w:pStyle w:val="subsection"/>
      </w:pPr>
      <w:r>
        <w:tab/>
      </w:r>
      <w:r>
        <w:tab/>
      </w:r>
      <w:r w:rsidR="00675CC5">
        <w:t>A person must not operate an amateur station unless the person is:</w:t>
      </w:r>
    </w:p>
    <w:p w14:paraId="5C90F3A0" w14:textId="07C16669" w:rsidR="00675CC5" w:rsidRDefault="00675CC5" w:rsidP="00675CC5">
      <w:pPr>
        <w:pStyle w:val="paragraph"/>
      </w:pPr>
      <w:r>
        <w:tab/>
        <w:t>(a)</w:t>
      </w:r>
      <w:r>
        <w:tab/>
        <w:t>a qualified person; or</w:t>
      </w:r>
    </w:p>
    <w:p w14:paraId="21828DF5" w14:textId="43C8C974" w:rsidR="00675CC5" w:rsidRDefault="00552EDE" w:rsidP="00675CC5">
      <w:pPr>
        <w:pStyle w:val="paragraph"/>
      </w:pPr>
      <w:r>
        <w:tab/>
        <w:t>(b)</w:t>
      </w:r>
      <w:r>
        <w:tab/>
        <w:t>supervised by a qualified person.</w:t>
      </w:r>
    </w:p>
    <w:p w14:paraId="1F1CC7C6" w14:textId="35D30848" w:rsidR="00C13EC0" w:rsidRDefault="00C13EC0" w:rsidP="00C13EC0">
      <w:pPr>
        <w:pStyle w:val="ActHead5"/>
      </w:pPr>
      <w:proofErr w:type="gramStart"/>
      <w:r>
        <w:rPr>
          <w:rStyle w:val="CharSectno"/>
        </w:rPr>
        <w:t>1</w:t>
      </w:r>
      <w:r w:rsidR="00F51ECD">
        <w:rPr>
          <w:rStyle w:val="CharSectno"/>
        </w:rPr>
        <w:t>2</w:t>
      </w:r>
      <w:r>
        <w:t xml:space="preserve">  Using</w:t>
      </w:r>
      <w:proofErr w:type="gramEnd"/>
      <w:r>
        <w:t xml:space="preserve"> call signs</w:t>
      </w:r>
    </w:p>
    <w:p w14:paraId="2E28BD10" w14:textId="7F38219C" w:rsidR="00C13EC0" w:rsidRDefault="00C13EC0" w:rsidP="00C13EC0">
      <w:pPr>
        <w:pStyle w:val="subsection"/>
      </w:pPr>
      <w:r>
        <w:tab/>
      </w:r>
      <w:r w:rsidR="00FC304D">
        <w:t>(1)</w:t>
      </w:r>
      <w:r>
        <w:tab/>
      </w:r>
      <w:r w:rsidR="00AB23C6">
        <w:t>Subject to</w:t>
      </w:r>
      <w:r w:rsidR="00642608">
        <w:t xml:space="preserve"> this section</w:t>
      </w:r>
      <w:r w:rsidR="00AB23C6">
        <w:t>, a</w:t>
      </w:r>
      <w:r w:rsidR="00FC304D">
        <w:t xml:space="preserve"> person must, when operating an amateur statio</w:t>
      </w:r>
      <w:r w:rsidR="005C42A4">
        <w:t>n</w:t>
      </w:r>
      <w:r w:rsidR="00FC304D">
        <w:t xml:space="preserve">, </w:t>
      </w:r>
      <w:r w:rsidR="005C42A4">
        <w:t xml:space="preserve">transmit the </w:t>
      </w:r>
      <w:r w:rsidR="00AB23C6">
        <w:t>person’s</w:t>
      </w:r>
      <w:r w:rsidR="003067CE">
        <w:t xml:space="preserve"> </w:t>
      </w:r>
      <w:r w:rsidR="005C42A4">
        <w:t>call sign at each of the following times:</w:t>
      </w:r>
    </w:p>
    <w:p w14:paraId="6BE9E940" w14:textId="5665ABEA" w:rsidR="00C13EC0" w:rsidRDefault="00C13EC0" w:rsidP="00C13EC0">
      <w:pPr>
        <w:pStyle w:val="paragraph"/>
      </w:pPr>
      <w:r>
        <w:tab/>
        <w:t>(a)</w:t>
      </w:r>
      <w:r>
        <w:tab/>
      </w:r>
      <w:r w:rsidR="005C42A4">
        <w:t>the beginning of each transmission</w:t>
      </w:r>
      <w:r>
        <w:t>;</w:t>
      </w:r>
    </w:p>
    <w:p w14:paraId="15810641" w14:textId="5C568122" w:rsidR="005C42A4" w:rsidRPr="00B55DE7" w:rsidRDefault="005C42A4" w:rsidP="00C13EC0">
      <w:pPr>
        <w:pStyle w:val="paragraph"/>
      </w:pPr>
      <w:r>
        <w:tab/>
      </w:r>
      <w:r w:rsidRPr="00B55DE7">
        <w:t>(b)</w:t>
      </w:r>
      <w:r w:rsidRPr="00B55DE7">
        <w:tab/>
        <w:t>the end of each transmission</w:t>
      </w:r>
      <w:r w:rsidR="00F9432E" w:rsidRPr="00B55DE7">
        <w:t>;</w:t>
      </w:r>
    </w:p>
    <w:p w14:paraId="7DA4EEF5" w14:textId="514EAD75" w:rsidR="00F9432E" w:rsidRPr="00B55DE7" w:rsidRDefault="00F9432E" w:rsidP="00C13EC0">
      <w:pPr>
        <w:pStyle w:val="paragraph"/>
      </w:pPr>
      <w:r w:rsidRPr="00B55DE7">
        <w:tab/>
        <w:t>(c)</w:t>
      </w:r>
      <w:r w:rsidRPr="00B55DE7">
        <w:tab/>
        <w:t>if a transmission lasts more than 10 minutes – at least once every 10 minutes during the transmission.</w:t>
      </w:r>
    </w:p>
    <w:p w14:paraId="46654840" w14:textId="7B0526FE" w:rsidR="003067CE" w:rsidRPr="00B55DE7" w:rsidRDefault="00F9432E" w:rsidP="00F9432E">
      <w:pPr>
        <w:pStyle w:val="subsection"/>
      </w:pPr>
      <w:r w:rsidRPr="00B55DE7">
        <w:tab/>
        <w:t>(2)</w:t>
      </w:r>
      <w:r w:rsidRPr="00B55DE7">
        <w:tab/>
      </w:r>
      <w:r w:rsidR="00AB23C6" w:rsidRPr="00B55DE7">
        <w:t xml:space="preserve">If a person is </w:t>
      </w:r>
      <w:r w:rsidR="00162B12" w:rsidRPr="00B55DE7">
        <w:t xml:space="preserve">supervised by a qualified person </w:t>
      </w:r>
      <w:r w:rsidR="006753B4" w:rsidRPr="00B55DE7">
        <w:t>(</w:t>
      </w:r>
      <w:r w:rsidR="006753B4" w:rsidRPr="00B55DE7">
        <w:rPr>
          <w:b/>
          <w:bCs/>
          <w:i/>
          <w:iCs/>
        </w:rPr>
        <w:t>supervisor</w:t>
      </w:r>
      <w:r w:rsidR="006753B4" w:rsidRPr="00B55DE7">
        <w:t xml:space="preserve">) </w:t>
      </w:r>
      <w:r w:rsidR="00162B12" w:rsidRPr="00B55DE7">
        <w:t xml:space="preserve">when operating an amateur station, for the purposes of </w:t>
      </w:r>
      <w:r w:rsidR="00FE5177" w:rsidRPr="00B55DE7">
        <w:t xml:space="preserve">complying with </w:t>
      </w:r>
      <w:r w:rsidR="00162B12" w:rsidRPr="00B55DE7">
        <w:t xml:space="preserve">subsection (1), the person may transmit the </w:t>
      </w:r>
      <w:r w:rsidR="006753B4" w:rsidRPr="00B55DE7">
        <w:t xml:space="preserve">supervisor’s call sign at the times required </w:t>
      </w:r>
      <w:r w:rsidR="006937E7" w:rsidRPr="00B55DE7">
        <w:t>by</w:t>
      </w:r>
      <w:r w:rsidR="006753B4" w:rsidRPr="00B55DE7">
        <w:t xml:space="preserve"> subsection (1).</w:t>
      </w:r>
    </w:p>
    <w:p w14:paraId="541AE476" w14:textId="666B3CB3" w:rsidR="00BF60EA" w:rsidRPr="00B55DE7" w:rsidRDefault="00BF60EA" w:rsidP="00F9432E">
      <w:pPr>
        <w:pStyle w:val="subsection"/>
      </w:pPr>
      <w:r w:rsidRPr="00B55DE7">
        <w:tab/>
        <w:t>(3)</w:t>
      </w:r>
      <w:r w:rsidR="00BA3248" w:rsidRPr="00B55DE7">
        <w:tab/>
        <w:t xml:space="preserve">If a person has a call sign assigned to </w:t>
      </w:r>
      <w:r w:rsidR="00375A2E" w:rsidRPr="00B55DE7">
        <w:t>them</w:t>
      </w:r>
      <w:r w:rsidR="00BA3248" w:rsidRPr="00B55DE7">
        <w:t xml:space="preserve"> by</w:t>
      </w:r>
      <w:r w:rsidR="00FF6319" w:rsidRPr="00B55DE7">
        <w:t xml:space="preserve"> or on behalf of the administration of another country</w:t>
      </w:r>
      <w:r w:rsidR="00BA3248" w:rsidRPr="00B55DE7">
        <w:t xml:space="preserve">, the person must add the letters VK </w:t>
      </w:r>
      <w:r w:rsidR="00FF6319" w:rsidRPr="00B55DE7">
        <w:t>at the start of the call sign when transmitting it in Australia.</w:t>
      </w:r>
    </w:p>
    <w:p w14:paraId="0AD93A7D" w14:textId="037A9D1E" w:rsidR="003B4C3E" w:rsidRPr="00B55DE7" w:rsidRDefault="00C440F0" w:rsidP="00FF6ADA">
      <w:pPr>
        <w:pStyle w:val="subsection"/>
      </w:pPr>
      <w:r w:rsidRPr="00B55DE7">
        <w:tab/>
        <w:t>(</w:t>
      </w:r>
      <w:r w:rsidR="00BF60EA" w:rsidRPr="00B55DE7">
        <w:t>4</w:t>
      </w:r>
      <w:r w:rsidRPr="00B55DE7">
        <w:t>)</w:t>
      </w:r>
      <w:r w:rsidRPr="00B55DE7">
        <w:tab/>
      </w:r>
      <w:r w:rsidR="003B4C3E" w:rsidRPr="00B55DE7">
        <w:t>If</w:t>
      </w:r>
      <w:r w:rsidR="00FF6ADA" w:rsidRPr="00B55DE7">
        <w:t xml:space="preserve"> </w:t>
      </w:r>
      <w:r w:rsidR="003B4C3E" w:rsidRPr="00B55DE7">
        <w:t xml:space="preserve">the call sign assigned to a person </w:t>
      </w:r>
      <w:r w:rsidR="00400363" w:rsidRPr="00B55DE7">
        <w:t>commences with the letters VK</w:t>
      </w:r>
      <w:r w:rsidR="00FF6ADA" w:rsidRPr="00B55DE7">
        <w:t xml:space="preserve">, the person may substitute those letters with the letters AX when complying with subsection (1) on </w:t>
      </w:r>
      <w:r w:rsidR="00DF477B" w:rsidRPr="00B55DE7">
        <w:t>the following dates</w:t>
      </w:r>
      <w:r w:rsidR="00413030" w:rsidRPr="00B55DE7">
        <w:t xml:space="preserve"> each year</w:t>
      </w:r>
      <w:r w:rsidR="00DF477B" w:rsidRPr="00B55DE7">
        <w:t>:</w:t>
      </w:r>
    </w:p>
    <w:p w14:paraId="755FB30E" w14:textId="30A93A32" w:rsidR="00400363" w:rsidRPr="00B55DE7" w:rsidRDefault="00400363" w:rsidP="003B4C3E">
      <w:pPr>
        <w:pStyle w:val="paragraph"/>
      </w:pPr>
      <w:r w:rsidRPr="00B55DE7">
        <w:tab/>
        <w:t>(</w:t>
      </w:r>
      <w:r w:rsidR="00DF477B" w:rsidRPr="00B55DE7">
        <w:t>a</w:t>
      </w:r>
      <w:r w:rsidRPr="00B55DE7">
        <w:t>)</w:t>
      </w:r>
      <w:r w:rsidRPr="00B55DE7">
        <w:tab/>
      </w:r>
      <w:r w:rsidR="00DF477B" w:rsidRPr="00B55DE7">
        <w:t>26 January;</w:t>
      </w:r>
    </w:p>
    <w:p w14:paraId="68E2F262" w14:textId="31E454A0" w:rsidR="00DF477B" w:rsidRPr="00B55DE7" w:rsidRDefault="00DF477B" w:rsidP="003B4C3E">
      <w:pPr>
        <w:pStyle w:val="paragraph"/>
      </w:pPr>
      <w:r w:rsidRPr="00B55DE7">
        <w:tab/>
        <w:t>(b)</w:t>
      </w:r>
      <w:r w:rsidRPr="00B55DE7">
        <w:tab/>
        <w:t>25 April;</w:t>
      </w:r>
    </w:p>
    <w:p w14:paraId="1F8F4409" w14:textId="206C0821" w:rsidR="00DF477B" w:rsidRPr="00B55DE7" w:rsidRDefault="00DF477B" w:rsidP="003B4C3E">
      <w:pPr>
        <w:pStyle w:val="paragraph"/>
      </w:pPr>
      <w:r w:rsidRPr="00B55DE7">
        <w:tab/>
        <w:t>(c)</w:t>
      </w:r>
      <w:r w:rsidRPr="00B55DE7">
        <w:tab/>
        <w:t>17 May.</w:t>
      </w:r>
    </w:p>
    <w:p w14:paraId="2A45ACC4" w14:textId="013A5651" w:rsidR="005715D1" w:rsidRPr="00B55DE7" w:rsidRDefault="005715D1" w:rsidP="005715D1">
      <w:pPr>
        <w:pStyle w:val="notetext"/>
        <w:rPr>
          <w:bCs/>
          <w:iCs/>
        </w:rPr>
      </w:pPr>
      <w:r w:rsidRPr="00B55DE7">
        <w:rPr>
          <w:bCs/>
          <w:iCs/>
        </w:rPr>
        <w:t>Note:</w:t>
      </w:r>
      <w:r w:rsidRPr="00B55DE7">
        <w:rPr>
          <w:bCs/>
          <w:iCs/>
        </w:rPr>
        <w:tab/>
        <w:t>26 January is</w:t>
      </w:r>
      <w:r w:rsidR="005040AD" w:rsidRPr="00B55DE7">
        <w:rPr>
          <w:bCs/>
          <w:iCs/>
        </w:rPr>
        <w:t xml:space="preserve"> Australia Day, 25 April is ANZAC Day, and 17 May is World Telecommunication Day.</w:t>
      </w:r>
    </w:p>
    <w:p w14:paraId="1A57A257" w14:textId="17DFD5CF" w:rsidR="005040AD" w:rsidRPr="00B55DE7" w:rsidRDefault="007E34EE" w:rsidP="005715D1">
      <w:pPr>
        <w:pStyle w:val="notetext"/>
        <w:rPr>
          <w:bCs/>
          <w:iCs/>
        </w:rPr>
      </w:pPr>
      <w:r w:rsidRPr="00B55DE7">
        <w:rPr>
          <w:bCs/>
          <w:iCs/>
        </w:rPr>
        <w:t>Example:</w:t>
      </w:r>
      <w:r w:rsidRPr="00B55DE7">
        <w:rPr>
          <w:bCs/>
          <w:iCs/>
        </w:rPr>
        <w:tab/>
        <w:t>On a date specified in subsection (4), a person who is assigned the VK1ZZZ call sign may use instead the AX1ZZZ call sign.</w:t>
      </w:r>
    </w:p>
    <w:p w14:paraId="77F0DEDC" w14:textId="2F10CABC" w:rsidR="00F4386B" w:rsidRPr="00B55DE7" w:rsidRDefault="00F4386B">
      <w:pPr>
        <w:pStyle w:val="subsection"/>
        <w:rPr>
          <w:rStyle w:val="CharSectno"/>
        </w:rPr>
      </w:pPr>
      <w:r w:rsidRPr="00B55DE7">
        <w:rPr>
          <w:rStyle w:val="CharSectno"/>
        </w:rPr>
        <w:tab/>
        <w:t>(5)</w:t>
      </w:r>
      <w:r w:rsidRPr="00B55DE7">
        <w:tab/>
      </w:r>
      <w:r w:rsidRPr="00B55DE7">
        <w:rPr>
          <w:rStyle w:val="CharSectno"/>
        </w:rPr>
        <w:t xml:space="preserve">If a contest call sign is assigned to a person, the person must not </w:t>
      </w:r>
      <w:r w:rsidR="007C6ADD" w:rsidRPr="00B55DE7">
        <w:rPr>
          <w:rStyle w:val="CharSectno"/>
        </w:rPr>
        <w:t xml:space="preserve">transmit the contest call sign otherwise </w:t>
      </w:r>
      <w:r w:rsidR="00F56D76" w:rsidRPr="00B55DE7">
        <w:rPr>
          <w:rStyle w:val="CharSectno"/>
        </w:rPr>
        <w:t xml:space="preserve">than </w:t>
      </w:r>
      <w:r w:rsidR="00BD102C" w:rsidRPr="00B55DE7">
        <w:rPr>
          <w:rStyle w:val="CharSectno"/>
        </w:rPr>
        <w:t xml:space="preserve">when competing </w:t>
      </w:r>
      <w:r w:rsidR="00BD102C" w:rsidRPr="00B55DE7" w:rsidDel="002C2E41">
        <w:rPr>
          <w:rStyle w:val="CharSectno"/>
        </w:rPr>
        <w:t>in</w:t>
      </w:r>
      <w:r w:rsidR="0021775A" w:rsidRPr="00B55DE7">
        <w:rPr>
          <w:rStyle w:val="CharSectno"/>
        </w:rPr>
        <w:t xml:space="preserve"> </w:t>
      </w:r>
      <w:r w:rsidR="00F56D76" w:rsidRPr="00B55DE7">
        <w:rPr>
          <w:rStyle w:val="CharSectno"/>
        </w:rPr>
        <w:t xml:space="preserve">a contest </w:t>
      </w:r>
      <w:r w:rsidR="004F64D6" w:rsidRPr="00B55DE7">
        <w:rPr>
          <w:rStyle w:val="CharSectno"/>
        </w:rPr>
        <w:t xml:space="preserve">conducted by a body or organisation, whether or not in Australia, that exists </w:t>
      </w:r>
      <w:r w:rsidR="00500371" w:rsidRPr="00B55DE7">
        <w:rPr>
          <w:rStyle w:val="CharSectno"/>
        </w:rPr>
        <w:t xml:space="preserve">primarily </w:t>
      </w:r>
      <w:r w:rsidR="004F64D6" w:rsidRPr="00B55DE7">
        <w:rPr>
          <w:rStyle w:val="CharSectno"/>
        </w:rPr>
        <w:t xml:space="preserve">for </w:t>
      </w:r>
      <w:r w:rsidR="00500371" w:rsidRPr="00B55DE7">
        <w:rPr>
          <w:rStyle w:val="CharSectno"/>
        </w:rPr>
        <w:t>amateur purposes</w:t>
      </w:r>
      <w:r w:rsidR="007C6ADD" w:rsidRPr="00B55DE7">
        <w:rPr>
          <w:rStyle w:val="CharSectno"/>
        </w:rPr>
        <w:t>.</w:t>
      </w:r>
    </w:p>
    <w:p w14:paraId="2FD2D797" w14:textId="4BDD6E02" w:rsidR="00861714" w:rsidRPr="00B55DE7" w:rsidRDefault="00861714">
      <w:pPr>
        <w:pStyle w:val="subsection"/>
        <w:rPr>
          <w:rStyle w:val="CharSectno"/>
        </w:rPr>
      </w:pPr>
      <w:r w:rsidRPr="00B55DE7">
        <w:rPr>
          <w:rStyle w:val="CharSectno"/>
        </w:rPr>
        <w:tab/>
        <w:t>(6)</w:t>
      </w:r>
      <w:r w:rsidRPr="00B55DE7">
        <w:rPr>
          <w:rStyle w:val="CharSectno"/>
        </w:rPr>
        <w:tab/>
        <w:t xml:space="preserve">If a special event call sign is assigned to a person, the person must not transmit the special event call sign otherwise than in relation to </w:t>
      </w:r>
      <w:r w:rsidR="00B70530" w:rsidRPr="00B55DE7">
        <w:rPr>
          <w:rStyle w:val="CharSectno"/>
        </w:rPr>
        <w:t>the relevant event.</w:t>
      </w:r>
    </w:p>
    <w:p w14:paraId="7EE04473" w14:textId="2523AD65" w:rsidR="006D2364" w:rsidRPr="00B55DE7" w:rsidRDefault="006D2364">
      <w:pPr>
        <w:pStyle w:val="subsection"/>
        <w:rPr>
          <w:bCs/>
          <w:iCs/>
        </w:rPr>
      </w:pPr>
      <w:r w:rsidRPr="00B55DE7">
        <w:rPr>
          <w:rStyle w:val="CharSectno"/>
        </w:rPr>
        <w:tab/>
        <w:t>(</w:t>
      </w:r>
      <w:r w:rsidR="005148B1" w:rsidRPr="00B55DE7">
        <w:rPr>
          <w:rStyle w:val="CharSectno"/>
        </w:rPr>
        <w:t>7</w:t>
      </w:r>
      <w:r w:rsidRPr="00B55DE7">
        <w:rPr>
          <w:rStyle w:val="CharSectno"/>
        </w:rPr>
        <w:t>)</w:t>
      </w:r>
      <w:r w:rsidRPr="00B55DE7">
        <w:rPr>
          <w:rStyle w:val="CharSectno"/>
        </w:rPr>
        <w:tab/>
        <w:t xml:space="preserve">If a </w:t>
      </w:r>
      <w:r w:rsidR="000842B9" w:rsidRPr="00B55DE7">
        <w:rPr>
          <w:rStyle w:val="CharSectno"/>
        </w:rPr>
        <w:t xml:space="preserve">person is assigned a call sign </w:t>
      </w:r>
      <w:r w:rsidR="000842B9" w:rsidRPr="00B55DE7">
        <w:rPr>
          <w:bCs/>
          <w:iCs/>
        </w:rPr>
        <w:t>with the prefix VK0, the</w:t>
      </w:r>
      <w:r w:rsidR="00734554" w:rsidRPr="00B55DE7">
        <w:rPr>
          <w:bCs/>
          <w:iCs/>
        </w:rPr>
        <w:t xml:space="preserve"> person </w:t>
      </w:r>
      <w:r w:rsidR="005148B1" w:rsidRPr="00B55DE7">
        <w:rPr>
          <w:bCs/>
          <w:iCs/>
        </w:rPr>
        <w:t xml:space="preserve">must not transmit the call sign </w:t>
      </w:r>
      <w:r w:rsidR="00FD160B" w:rsidRPr="00B55DE7">
        <w:rPr>
          <w:bCs/>
          <w:iCs/>
        </w:rPr>
        <w:t>unless the person is located in</w:t>
      </w:r>
      <w:r w:rsidR="006B0282" w:rsidRPr="00B55DE7">
        <w:rPr>
          <w:bCs/>
          <w:iCs/>
        </w:rPr>
        <w:t xml:space="preserve"> the Territory</w:t>
      </w:r>
      <w:r w:rsidR="005148B1" w:rsidRPr="00B55DE7">
        <w:rPr>
          <w:bCs/>
          <w:iCs/>
        </w:rPr>
        <w:t>.</w:t>
      </w:r>
    </w:p>
    <w:p w14:paraId="647F208B" w14:textId="12032DEC" w:rsidR="00EC58F3" w:rsidRPr="00B55DE7" w:rsidRDefault="00EC58F3" w:rsidP="00EC58F3">
      <w:pPr>
        <w:pStyle w:val="notetext"/>
        <w:rPr>
          <w:bCs/>
          <w:iCs/>
        </w:rPr>
      </w:pPr>
      <w:r w:rsidRPr="00B55DE7">
        <w:rPr>
          <w:bCs/>
          <w:iCs/>
        </w:rPr>
        <w:t>Note:</w:t>
      </w:r>
      <w:r w:rsidRPr="00B55DE7">
        <w:rPr>
          <w:bCs/>
          <w:iCs/>
        </w:rPr>
        <w:tab/>
        <w:t>See sections 15 and 313 of the Act.</w:t>
      </w:r>
    </w:p>
    <w:p w14:paraId="42698A56" w14:textId="01F3F738" w:rsidR="005148B1" w:rsidRPr="00B55DE7" w:rsidRDefault="00A72152">
      <w:pPr>
        <w:pStyle w:val="subsection"/>
        <w:rPr>
          <w:bCs/>
          <w:iCs/>
        </w:rPr>
      </w:pPr>
      <w:r w:rsidRPr="00B55DE7">
        <w:rPr>
          <w:bCs/>
          <w:iCs/>
        </w:rPr>
        <w:tab/>
        <w:t>(8)</w:t>
      </w:r>
      <w:r w:rsidRPr="00B55DE7">
        <w:rPr>
          <w:bCs/>
          <w:iCs/>
        </w:rPr>
        <w:tab/>
      </w:r>
      <w:r w:rsidR="005963D9" w:rsidRPr="00B55DE7">
        <w:rPr>
          <w:bCs/>
          <w:iCs/>
        </w:rPr>
        <w:t>If a person is assigned a call sign with the prefix VK9, the person must not transmit the call sign unless the person is located in an external Territory</w:t>
      </w:r>
      <w:r w:rsidR="00EC58F3" w:rsidRPr="00B55DE7">
        <w:rPr>
          <w:bCs/>
          <w:iCs/>
        </w:rPr>
        <w:t xml:space="preserve"> other than the Territory</w:t>
      </w:r>
      <w:r w:rsidR="005963D9" w:rsidRPr="00B55DE7">
        <w:rPr>
          <w:bCs/>
          <w:iCs/>
        </w:rPr>
        <w:t>.</w:t>
      </w:r>
    </w:p>
    <w:p w14:paraId="2C5B62BB" w14:textId="6952A4EE" w:rsidR="002F2F49" w:rsidRDefault="002F2F49" w:rsidP="002F2F49">
      <w:pPr>
        <w:pStyle w:val="notetext"/>
        <w:rPr>
          <w:bCs/>
          <w:iCs/>
        </w:rPr>
      </w:pPr>
      <w:r w:rsidRPr="00B55DE7">
        <w:rPr>
          <w:bCs/>
          <w:iCs/>
        </w:rPr>
        <w:t>Note</w:t>
      </w:r>
      <w:r w:rsidR="00254C09">
        <w:rPr>
          <w:bCs/>
          <w:iCs/>
        </w:rPr>
        <w:t xml:space="preserve"> 1</w:t>
      </w:r>
      <w:r w:rsidRPr="00B55DE7">
        <w:rPr>
          <w:bCs/>
          <w:iCs/>
        </w:rPr>
        <w:t>:</w:t>
      </w:r>
      <w:r w:rsidRPr="00B55DE7">
        <w:rPr>
          <w:bCs/>
          <w:iCs/>
        </w:rPr>
        <w:tab/>
        <w:t>See section 15 of the Act.</w:t>
      </w:r>
    </w:p>
    <w:p w14:paraId="7322DFFD" w14:textId="0051DF71" w:rsidR="00254C09" w:rsidRPr="00254C09" w:rsidRDefault="00254C09" w:rsidP="002F2F49">
      <w:pPr>
        <w:pStyle w:val="notetext"/>
        <w:rPr>
          <w:bCs/>
          <w:iCs/>
        </w:rPr>
      </w:pPr>
      <w:r>
        <w:rPr>
          <w:bCs/>
          <w:iCs/>
        </w:rPr>
        <w:t>Note 2:</w:t>
      </w:r>
      <w:r>
        <w:rPr>
          <w:bCs/>
          <w:iCs/>
        </w:rPr>
        <w:tab/>
      </w:r>
      <w:r>
        <w:rPr>
          <w:b/>
          <w:i/>
        </w:rPr>
        <w:t>External Territory</w:t>
      </w:r>
      <w:r>
        <w:rPr>
          <w:bCs/>
          <w:iCs/>
        </w:rPr>
        <w:t xml:space="preserve"> has the meaning given by the </w:t>
      </w:r>
      <w:r>
        <w:rPr>
          <w:bCs/>
          <w:i/>
        </w:rPr>
        <w:t>Acts Interpretation Act 1901</w:t>
      </w:r>
      <w:r>
        <w:rPr>
          <w:bCs/>
          <w:iCs/>
        </w:rPr>
        <w:t>.</w:t>
      </w:r>
    </w:p>
    <w:p w14:paraId="4FB2FBB3" w14:textId="497F21AB" w:rsidR="00CB609C" w:rsidRPr="00DE5904" w:rsidRDefault="00CB609C" w:rsidP="00CB609C">
      <w:pPr>
        <w:pStyle w:val="subsection"/>
      </w:pPr>
      <w:r w:rsidRPr="00B55DE7">
        <w:tab/>
        <w:t>(9)</w:t>
      </w:r>
      <w:r w:rsidRPr="00B55DE7">
        <w:tab/>
        <w:t xml:space="preserve">In subsections (7) and (8), </w:t>
      </w:r>
      <w:r w:rsidRPr="00B55DE7">
        <w:rPr>
          <w:b/>
          <w:bCs/>
          <w:i/>
          <w:iCs/>
        </w:rPr>
        <w:t>the Territory</w:t>
      </w:r>
      <w:r w:rsidRPr="00B55DE7">
        <w:t xml:space="preserve"> has the meaning given by the </w:t>
      </w:r>
      <w:r w:rsidRPr="00B55DE7">
        <w:rPr>
          <w:i/>
          <w:iCs/>
        </w:rPr>
        <w:t>Australian Antarctic Territory Act 1954</w:t>
      </w:r>
      <w:r w:rsidRPr="00B55DE7">
        <w:t>.</w:t>
      </w:r>
    </w:p>
    <w:p w14:paraId="5E3BC65C" w14:textId="3A4AA139" w:rsidR="00011F5E" w:rsidRPr="00EB3163" w:rsidRDefault="00011F5E" w:rsidP="00A307FB">
      <w:pPr>
        <w:pStyle w:val="subsection"/>
      </w:pPr>
      <w:r w:rsidRPr="00CB609C">
        <w:lastRenderedPageBreak/>
        <w:tab/>
      </w:r>
      <w:r w:rsidRPr="00EB3163">
        <w:t>(</w:t>
      </w:r>
      <w:r w:rsidR="00CB609C" w:rsidRPr="00EB3163">
        <w:t>10</w:t>
      </w:r>
      <w:r w:rsidRPr="00EB3163">
        <w:t>)</w:t>
      </w:r>
      <w:r w:rsidRPr="00EB3163">
        <w:tab/>
      </w:r>
      <w:r w:rsidR="00F40E16" w:rsidRPr="00EB3163">
        <w:t xml:space="preserve">If section </w:t>
      </w:r>
      <w:r w:rsidR="00A966D4" w:rsidRPr="00EB3163">
        <w:t xml:space="preserve">14 </w:t>
      </w:r>
      <w:r w:rsidR="00F40E16" w:rsidRPr="00EB3163">
        <w:t>applies to a person in relation to a transmission, this section does not apply to the person in relation to that transmission.</w:t>
      </w:r>
    </w:p>
    <w:p w14:paraId="14B1DF76" w14:textId="6EFCEBD9" w:rsidR="006753B4" w:rsidRDefault="006753B4" w:rsidP="006753B4">
      <w:pPr>
        <w:pStyle w:val="ActHead5"/>
      </w:pPr>
      <w:r w:rsidRPr="00EB3163">
        <w:rPr>
          <w:rStyle w:val="CharSectno"/>
        </w:rPr>
        <w:t>1</w:t>
      </w:r>
      <w:r w:rsidR="00F51ECD" w:rsidRPr="00EB3163">
        <w:rPr>
          <w:rStyle w:val="CharSectno"/>
        </w:rPr>
        <w:t>3</w:t>
      </w:r>
      <w:r w:rsidRPr="00EB3163">
        <w:t xml:space="preserve">  </w:t>
      </w:r>
      <w:r w:rsidR="0083179C" w:rsidRPr="00EB3163">
        <w:t>Operation of station – purposes and transmissions</w:t>
      </w:r>
    </w:p>
    <w:p w14:paraId="06D65D8E" w14:textId="51BBF4AA" w:rsidR="006753B4" w:rsidRDefault="006753B4" w:rsidP="006753B4">
      <w:pPr>
        <w:pStyle w:val="subsection"/>
      </w:pPr>
      <w:r>
        <w:tab/>
        <w:t>(1)</w:t>
      </w:r>
      <w:r>
        <w:tab/>
      </w:r>
      <w:r w:rsidR="0083179C">
        <w:t xml:space="preserve">A person must not operate an amateur station </w:t>
      </w:r>
      <w:r w:rsidR="009D0C3D">
        <w:t>otherwise than</w:t>
      </w:r>
      <w:r w:rsidR="00E757DC">
        <w:t xml:space="preserve"> </w:t>
      </w:r>
      <w:r w:rsidR="00EB7F8A">
        <w:t xml:space="preserve">for </w:t>
      </w:r>
      <w:r w:rsidR="00BE1D55">
        <w:t>an</w:t>
      </w:r>
      <w:r w:rsidR="00E757DC">
        <w:t xml:space="preserve"> amateur</w:t>
      </w:r>
      <w:r w:rsidR="0083179C">
        <w:t xml:space="preserve"> purpose</w:t>
      </w:r>
      <w:r w:rsidR="00E757DC">
        <w:t>.</w:t>
      </w:r>
    </w:p>
    <w:p w14:paraId="4215E826" w14:textId="7544510C" w:rsidR="00F9432E" w:rsidRDefault="00030A97" w:rsidP="00F9432E">
      <w:pPr>
        <w:pStyle w:val="subsection"/>
      </w:pPr>
      <w:r>
        <w:tab/>
        <w:t>(2)</w:t>
      </w:r>
      <w:r>
        <w:tab/>
      </w:r>
      <w:r w:rsidR="00F9432E">
        <w:t xml:space="preserve">A person </w:t>
      </w:r>
      <w:r w:rsidR="00BC3500">
        <w:t>must not operate an amateur station</w:t>
      </w:r>
      <w:r w:rsidR="00F9432E">
        <w:t>:</w:t>
      </w:r>
    </w:p>
    <w:p w14:paraId="5D77DC09" w14:textId="19CEFB8C" w:rsidR="00F9432E" w:rsidRDefault="00F9432E" w:rsidP="00F9432E">
      <w:pPr>
        <w:pStyle w:val="paragraph"/>
      </w:pPr>
      <w:r>
        <w:tab/>
        <w:t>(a)</w:t>
      </w:r>
      <w:r>
        <w:tab/>
      </w:r>
      <w:r w:rsidR="00BC3500">
        <w:t>to obtain financial gain or reward, or for the purpose of obtaining financial gain or reward</w:t>
      </w:r>
      <w:r>
        <w:t>;</w:t>
      </w:r>
      <w:r w:rsidR="0076697F">
        <w:t xml:space="preserve"> or</w:t>
      </w:r>
    </w:p>
    <w:p w14:paraId="5A412421" w14:textId="59CB75A8" w:rsidR="00F9432E" w:rsidRDefault="00F9432E" w:rsidP="00F9432E">
      <w:pPr>
        <w:pStyle w:val="paragraph"/>
      </w:pPr>
      <w:r>
        <w:tab/>
        <w:t>(b)</w:t>
      </w:r>
      <w:r>
        <w:tab/>
      </w:r>
      <w:r w:rsidR="0043160B">
        <w:t>that is, or as,</w:t>
      </w:r>
      <w:r w:rsidR="00297514">
        <w:t xml:space="preserve"> an amateur repeater station</w:t>
      </w:r>
      <w:r>
        <w:t>;</w:t>
      </w:r>
      <w:r w:rsidR="0076697F">
        <w:t xml:space="preserve"> or</w:t>
      </w:r>
    </w:p>
    <w:p w14:paraId="1013DE2F" w14:textId="4FB6D119" w:rsidR="00F9432E" w:rsidRPr="00EB3163" w:rsidRDefault="00F9432E" w:rsidP="00F9432E">
      <w:pPr>
        <w:pStyle w:val="paragraph"/>
      </w:pPr>
      <w:r>
        <w:tab/>
        <w:t>(c)</w:t>
      </w:r>
      <w:r>
        <w:tab/>
      </w:r>
      <w:r w:rsidR="0043160B">
        <w:t>that is, or as,</w:t>
      </w:r>
      <w:r w:rsidR="00297514">
        <w:t xml:space="preserve"> an </w:t>
      </w:r>
      <w:r w:rsidR="00297514" w:rsidRPr="00EB3163">
        <w:t>amateur beacon station</w:t>
      </w:r>
      <w:r w:rsidR="0043160B" w:rsidRPr="00EB3163">
        <w:t>;</w:t>
      </w:r>
      <w:r w:rsidR="0076697F" w:rsidRPr="00EB3163">
        <w:t xml:space="preserve"> or</w:t>
      </w:r>
    </w:p>
    <w:p w14:paraId="757F827C" w14:textId="7FADC328" w:rsidR="0043160B" w:rsidRPr="00EB3163" w:rsidRDefault="0043160B" w:rsidP="00F9432E">
      <w:pPr>
        <w:pStyle w:val="paragraph"/>
      </w:pPr>
      <w:r w:rsidRPr="00EB3163">
        <w:tab/>
        <w:t>(d)</w:t>
      </w:r>
      <w:r w:rsidRPr="00EB3163">
        <w:tab/>
      </w:r>
      <w:r w:rsidR="0076697F" w:rsidRPr="00EB3163">
        <w:t>to transmit:</w:t>
      </w:r>
    </w:p>
    <w:p w14:paraId="4824CF37" w14:textId="1DED3420" w:rsidR="0076697F" w:rsidRPr="00EB3163" w:rsidRDefault="0076697F" w:rsidP="0076697F">
      <w:pPr>
        <w:pStyle w:val="paragraphsub"/>
      </w:pPr>
      <w:r w:rsidRPr="00EB3163">
        <w:tab/>
        <w:t>(i)</w:t>
      </w:r>
      <w:r w:rsidRPr="00EB3163">
        <w:tab/>
        <w:t>a message that enables any person to obtain financial gain or reward; or</w:t>
      </w:r>
    </w:p>
    <w:p w14:paraId="2C52BCC4" w14:textId="63642483" w:rsidR="0076697F" w:rsidRPr="00EB3163" w:rsidRDefault="0076697F" w:rsidP="0076697F">
      <w:pPr>
        <w:pStyle w:val="paragraphsub"/>
      </w:pPr>
      <w:r w:rsidRPr="00EB3163">
        <w:tab/>
        <w:t>(ii)</w:t>
      </w:r>
      <w:r w:rsidRPr="00EB3163">
        <w:tab/>
        <w:t>a message that is, or includes, an advertisement; or</w:t>
      </w:r>
    </w:p>
    <w:p w14:paraId="13D9A024" w14:textId="63CD6C44" w:rsidR="0076697F" w:rsidRPr="00EB3163" w:rsidRDefault="0076697F" w:rsidP="0076697F">
      <w:pPr>
        <w:pStyle w:val="paragraphsub"/>
      </w:pPr>
      <w:r w:rsidRPr="00EB3163">
        <w:tab/>
        <w:t>(iii)</w:t>
      </w:r>
      <w:r w:rsidRPr="00EB3163">
        <w:tab/>
        <w:t>a message to an amateur station in another country, if the purpose of the transmission would be inconsistent with the table of frequency band allocations in the spectrum plan or a footnote to that table; or</w:t>
      </w:r>
    </w:p>
    <w:p w14:paraId="5ABF5EAB" w14:textId="2B3E01A0" w:rsidR="0076697F" w:rsidRPr="00EB3163" w:rsidRDefault="0076697F" w:rsidP="0076697F">
      <w:pPr>
        <w:pStyle w:val="paragraphsub"/>
      </w:pPr>
      <w:r w:rsidRPr="00EB3163">
        <w:tab/>
        <w:t>(</w:t>
      </w:r>
      <w:r w:rsidR="00874EE3" w:rsidRPr="00EB3163">
        <w:t>iv)</w:t>
      </w:r>
      <w:r w:rsidR="00874EE3" w:rsidRPr="00EB3163">
        <w:tab/>
      </w:r>
      <w:r w:rsidR="007B2234" w:rsidRPr="00EB3163">
        <w:t xml:space="preserve">subject to subsection (3), </w:t>
      </w:r>
      <w:r w:rsidR="00874EE3" w:rsidRPr="00EB3163">
        <w:t>a signal that is encoded, for the purpose of obscuring the meaning of the signal</w:t>
      </w:r>
      <w:r w:rsidR="007B2234" w:rsidRPr="00EB3163">
        <w:t>.</w:t>
      </w:r>
    </w:p>
    <w:p w14:paraId="3F1D9B78" w14:textId="1D34F7A1" w:rsidR="00254C09" w:rsidRDefault="00254C09" w:rsidP="000F1F41">
      <w:pPr>
        <w:pStyle w:val="notetext"/>
      </w:pPr>
      <w:r>
        <w:t>Note:</w:t>
      </w:r>
      <w:r>
        <w:tab/>
        <w:t>A person may only operate an amateur repeater station or an amateur beacon station under a transmitter licence.</w:t>
      </w:r>
    </w:p>
    <w:p w14:paraId="52614263" w14:textId="28B83D8A" w:rsidR="00F9432E" w:rsidRPr="00EB3163" w:rsidRDefault="007B2234" w:rsidP="007B2234">
      <w:pPr>
        <w:pStyle w:val="subsection"/>
      </w:pPr>
      <w:r w:rsidRPr="00EB3163">
        <w:tab/>
        <w:t>(3)</w:t>
      </w:r>
      <w:r w:rsidRPr="00EB3163">
        <w:tab/>
        <w:t xml:space="preserve">A person does not contravene the condition in subparagraph (2)(d)(iv) </w:t>
      </w:r>
      <w:r w:rsidR="00C915CF" w:rsidRPr="00EB3163">
        <w:t>if one or more of the following applies:</w:t>
      </w:r>
    </w:p>
    <w:p w14:paraId="312E087F" w14:textId="24F61C7B" w:rsidR="00C915CF" w:rsidRPr="00EB3163" w:rsidRDefault="00C915CF" w:rsidP="00C915CF">
      <w:pPr>
        <w:pStyle w:val="paragraph"/>
      </w:pPr>
      <w:r w:rsidRPr="00EB3163">
        <w:tab/>
        <w:t>(a)</w:t>
      </w:r>
      <w:r w:rsidRPr="00EB3163">
        <w:tab/>
        <w:t>the signal is transmitted from the amateur station to a space station in an amateur-satellite service, for the purpose of controlling the operation of the space station;</w:t>
      </w:r>
    </w:p>
    <w:p w14:paraId="10AF6757" w14:textId="096B952E" w:rsidR="00C915CF" w:rsidRDefault="00C915CF" w:rsidP="00C915CF">
      <w:pPr>
        <w:pStyle w:val="paragraph"/>
      </w:pPr>
      <w:r w:rsidRPr="00EB3163">
        <w:tab/>
        <w:t>(b)</w:t>
      </w:r>
      <w:r w:rsidRPr="00EB3163">
        <w:tab/>
        <w:t xml:space="preserve">the </w:t>
      </w:r>
      <w:r w:rsidR="00782915" w:rsidRPr="00EB3163">
        <w:t>signal is transmitted from an amateur station to an unattended</w:t>
      </w:r>
      <w:r w:rsidR="00782915">
        <w:t xml:space="preserve"> amateur station, for the purpose of controlling the operation of the unattended amateur station; </w:t>
      </w:r>
    </w:p>
    <w:p w14:paraId="7F46B763" w14:textId="71BC2669" w:rsidR="00782915" w:rsidRDefault="00782915" w:rsidP="00C915CF">
      <w:pPr>
        <w:pStyle w:val="paragraph"/>
      </w:pPr>
      <w:r>
        <w:tab/>
        <w:t>(c)</w:t>
      </w:r>
      <w:r>
        <w:tab/>
        <w:t xml:space="preserve">the signal is transmitted from </w:t>
      </w:r>
      <w:r w:rsidR="002C67F5">
        <w:t xml:space="preserve">an amateur station to another amateur station, for the purposes of an emergency services operation; </w:t>
      </w:r>
    </w:p>
    <w:p w14:paraId="5A1A6F99" w14:textId="0D96E652" w:rsidR="002C67F5" w:rsidRDefault="002C67F5" w:rsidP="00C915CF">
      <w:pPr>
        <w:pStyle w:val="paragraph"/>
      </w:pPr>
      <w:r>
        <w:tab/>
        <w:t>(d)</w:t>
      </w:r>
      <w:r>
        <w:tab/>
        <w:t>the signal is transmitted from an amateur station to another amateur station, for the purposes of a training exercise related to emergency services.</w:t>
      </w:r>
    </w:p>
    <w:p w14:paraId="50F777D0" w14:textId="15DD0448" w:rsidR="00C915CF" w:rsidRDefault="002C67F5" w:rsidP="002C67F5">
      <w:pPr>
        <w:pStyle w:val="subsection"/>
      </w:pPr>
      <w:r>
        <w:tab/>
        <w:t>(4)</w:t>
      </w:r>
      <w:r>
        <w:tab/>
        <w:t>A person must</w:t>
      </w:r>
      <w:r w:rsidR="002B752C">
        <w:t xml:space="preserve"> not cause an amateur station to be operated without a person being at the location of the station, unless:</w:t>
      </w:r>
    </w:p>
    <w:p w14:paraId="03A2704E" w14:textId="77777777" w:rsidR="00F1312D" w:rsidRDefault="00D928FB" w:rsidP="002B752C">
      <w:pPr>
        <w:pStyle w:val="paragraph"/>
      </w:pPr>
      <w:r>
        <w:tab/>
        <w:t>(a)</w:t>
      </w:r>
      <w:r>
        <w:tab/>
        <w:t>the station is operated using</w:t>
      </w:r>
      <w:r w:rsidR="00F1312D">
        <w:t>:</w:t>
      </w:r>
    </w:p>
    <w:p w14:paraId="10535DEC" w14:textId="77777777" w:rsidR="00F1312D" w:rsidRDefault="00F1312D" w:rsidP="00F1312D">
      <w:pPr>
        <w:pStyle w:val="paragraphsub"/>
      </w:pPr>
      <w:r>
        <w:tab/>
        <w:t>(i)</w:t>
      </w:r>
      <w:r>
        <w:tab/>
      </w:r>
      <w:r w:rsidR="00D928FB">
        <w:t>an automatic mode; or</w:t>
      </w:r>
    </w:p>
    <w:p w14:paraId="5969CF06" w14:textId="51098731" w:rsidR="00D928FB" w:rsidRDefault="00D928FB" w:rsidP="00F1312D">
      <w:pPr>
        <w:pStyle w:val="paragraphsub"/>
      </w:pPr>
      <w:r>
        <w:tab/>
        <w:t>(</w:t>
      </w:r>
      <w:r w:rsidR="00F1312D">
        <w:t>ii</w:t>
      </w:r>
      <w:r>
        <w:t>)</w:t>
      </w:r>
      <w:r>
        <w:tab/>
      </w:r>
      <w:r w:rsidR="00A40F4F">
        <w:t xml:space="preserve">a </w:t>
      </w:r>
      <w:proofErr w:type="gramStart"/>
      <w:r>
        <w:t>computer controlled</w:t>
      </w:r>
      <w:proofErr w:type="gramEnd"/>
      <w:r>
        <w:t xml:space="preserve"> mode; </w:t>
      </w:r>
      <w:r w:rsidR="00F1312D">
        <w:t>and</w:t>
      </w:r>
    </w:p>
    <w:p w14:paraId="5018B34B" w14:textId="4146193F" w:rsidR="00D928FB" w:rsidRDefault="00D928FB" w:rsidP="002B752C">
      <w:pPr>
        <w:pStyle w:val="paragraph"/>
      </w:pPr>
      <w:r>
        <w:tab/>
        <w:t>(</w:t>
      </w:r>
      <w:r w:rsidR="00F1312D">
        <w:t>b</w:t>
      </w:r>
      <w:r>
        <w:t>)</w:t>
      </w:r>
      <w:r>
        <w:tab/>
      </w:r>
      <w:r w:rsidR="00CE7CE3">
        <w:t>the station is fitted with a timer that causes automatic shutdown of the station if a malfunction causes an unintended transmission that lasts longer than 10 minutes.</w:t>
      </w:r>
    </w:p>
    <w:p w14:paraId="14870EFD" w14:textId="55E0D5D3" w:rsidR="00E323F7" w:rsidRPr="008A43D6" w:rsidRDefault="009B45DB" w:rsidP="00E323F7">
      <w:pPr>
        <w:pStyle w:val="ActHead5"/>
      </w:pPr>
      <w:r>
        <w:rPr>
          <w:rStyle w:val="CharSectno"/>
        </w:rPr>
        <w:t>14</w:t>
      </w:r>
      <w:r w:rsidRPr="008A43D6">
        <w:t xml:space="preserve">  </w:t>
      </w:r>
      <w:r w:rsidR="00E323F7" w:rsidRPr="008A43D6">
        <w:t xml:space="preserve">Operation of station – </w:t>
      </w:r>
      <w:r w:rsidR="00496987" w:rsidRPr="008A43D6">
        <w:t>emergency services operations and training</w:t>
      </w:r>
    </w:p>
    <w:p w14:paraId="1C56C692" w14:textId="457CF363" w:rsidR="00E323F7" w:rsidRPr="008A43D6" w:rsidRDefault="00E323F7" w:rsidP="00E323F7">
      <w:pPr>
        <w:pStyle w:val="subsection"/>
      </w:pPr>
      <w:r w:rsidRPr="008A43D6">
        <w:tab/>
        <w:t>(1)</w:t>
      </w:r>
      <w:r w:rsidRPr="008A43D6">
        <w:tab/>
      </w:r>
      <w:r w:rsidR="00673BEF" w:rsidRPr="008A43D6">
        <w:t>This section applies where</w:t>
      </w:r>
      <w:r w:rsidR="00A47066" w:rsidRPr="008A43D6">
        <w:t xml:space="preserve"> a </w:t>
      </w:r>
      <w:r w:rsidR="00F108C8" w:rsidRPr="008A43D6">
        <w:t>person participates in emergency services operations or training exercises for emergency services (regardless of whether any other person is also participating in those operations or exercises).</w:t>
      </w:r>
    </w:p>
    <w:p w14:paraId="6B18C562" w14:textId="390B164F" w:rsidR="005E7D6D" w:rsidRDefault="00F108C8" w:rsidP="005E7D6D">
      <w:pPr>
        <w:pStyle w:val="subsection"/>
      </w:pPr>
      <w:r w:rsidRPr="008A43D6">
        <w:tab/>
        <w:t>(2)</w:t>
      </w:r>
      <w:r w:rsidRPr="008A43D6">
        <w:tab/>
        <w:t xml:space="preserve">A person </w:t>
      </w:r>
      <w:r w:rsidR="005E7D6D" w:rsidRPr="00C1677E">
        <w:t>must, when operating an amateur station, transmit the person’s call sign at each of the following times:</w:t>
      </w:r>
    </w:p>
    <w:p w14:paraId="30593438" w14:textId="59AC7937" w:rsidR="005E7D6D" w:rsidRDefault="005E7D6D" w:rsidP="005E7D6D">
      <w:pPr>
        <w:pStyle w:val="paragraph"/>
      </w:pPr>
      <w:r>
        <w:tab/>
        <w:t>(a)</w:t>
      </w:r>
      <w:r>
        <w:tab/>
        <w:t>the beginning of each transmission;</w:t>
      </w:r>
    </w:p>
    <w:p w14:paraId="6935064F" w14:textId="0530BEAD" w:rsidR="005E7D6D" w:rsidRDefault="005E7D6D" w:rsidP="005E7D6D">
      <w:pPr>
        <w:pStyle w:val="paragraph"/>
      </w:pPr>
      <w:r>
        <w:tab/>
        <w:t>(b)</w:t>
      </w:r>
      <w:r>
        <w:tab/>
        <w:t>the end of each transmission;</w:t>
      </w:r>
    </w:p>
    <w:p w14:paraId="42F6F4FC" w14:textId="2573AF3F" w:rsidR="002B5E69" w:rsidRDefault="005E7D6D" w:rsidP="005E7D6D">
      <w:pPr>
        <w:pStyle w:val="paragraph"/>
      </w:pPr>
      <w:r>
        <w:lastRenderedPageBreak/>
        <w:tab/>
        <w:t>(c)</w:t>
      </w:r>
      <w:r>
        <w:tab/>
        <w:t xml:space="preserve">if a transmission </w:t>
      </w:r>
      <w:r w:rsidR="0058770C">
        <w:t xml:space="preserve">or series of transmissions </w:t>
      </w:r>
      <w:r>
        <w:t xml:space="preserve">lasts more than </w:t>
      </w:r>
      <w:r w:rsidR="0058770C">
        <w:t>3</w:t>
      </w:r>
      <w:r>
        <w:t xml:space="preserve">0 minutes – at least once every </w:t>
      </w:r>
      <w:r w:rsidR="0058770C">
        <w:t>3</w:t>
      </w:r>
      <w:r>
        <w:t>0 minutes during the transmission</w:t>
      </w:r>
      <w:r w:rsidR="00C56160">
        <w:t>.</w:t>
      </w:r>
    </w:p>
    <w:p w14:paraId="2332BFAF" w14:textId="687EE821" w:rsidR="00F1312D" w:rsidRDefault="009B45DB" w:rsidP="00F1312D">
      <w:pPr>
        <w:pStyle w:val="ActHead5"/>
      </w:pPr>
      <w:r>
        <w:rPr>
          <w:rStyle w:val="CharSectno"/>
        </w:rPr>
        <w:t>15</w:t>
      </w:r>
      <w:r>
        <w:t xml:space="preserve">  </w:t>
      </w:r>
      <w:r w:rsidR="00F1312D">
        <w:t>Operation of station – interference and spurious emissions</w:t>
      </w:r>
    </w:p>
    <w:p w14:paraId="6CF07403" w14:textId="751C7F75" w:rsidR="00F1312D" w:rsidRDefault="00F1312D" w:rsidP="00F1312D">
      <w:pPr>
        <w:pStyle w:val="subsection"/>
      </w:pPr>
      <w:r>
        <w:tab/>
        <w:t>(1)</w:t>
      </w:r>
      <w:r>
        <w:tab/>
        <w:t>A person must not operate an amateur station if its operation causes harmful interference to radiocommunications.</w:t>
      </w:r>
    </w:p>
    <w:p w14:paraId="615295C0" w14:textId="441D3D6B" w:rsidR="00F1312D" w:rsidRPr="00EB3163" w:rsidRDefault="00F1312D" w:rsidP="00F1312D">
      <w:pPr>
        <w:pStyle w:val="subsection"/>
      </w:pPr>
      <w:r>
        <w:tab/>
        <w:t>(2)</w:t>
      </w:r>
      <w:r>
        <w:tab/>
        <w:t xml:space="preserve">A person must not operate an amateur station if its </w:t>
      </w:r>
      <w:r w:rsidR="00051778">
        <w:t xml:space="preserve">radio emissions include spurious emissions that are </w:t>
      </w:r>
      <w:r w:rsidR="00051778" w:rsidRPr="00EB3163">
        <w:t>not attenuated below the power contained within the emission’s necessary bandwidth</w:t>
      </w:r>
      <w:r w:rsidR="00DC07B2" w:rsidRPr="00EB3163">
        <w:t>, supplied to the antenna transmission line, by:</w:t>
      </w:r>
    </w:p>
    <w:p w14:paraId="30CA1946" w14:textId="5D9907FF" w:rsidR="00DC07B2" w:rsidRPr="00EB3163" w:rsidRDefault="00DC07B2" w:rsidP="00DC07B2">
      <w:pPr>
        <w:pStyle w:val="paragraph"/>
      </w:pPr>
      <w:r w:rsidRPr="00EB3163">
        <w:tab/>
        <w:t>(a)</w:t>
      </w:r>
      <w:r w:rsidRPr="00EB3163">
        <w:tab/>
        <w:t>for frequencies less than 30 MHz – the lesser of:</w:t>
      </w:r>
    </w:p>
    <w:p w14:paraId="52D4A119" w14:textId="07918ACD" w:rsidR="00DC07B2" w:rsidRPr="00EB3163" w:rsidRDefault="00DC07B2" w:rsidP="00DC07B2">
      <w:pPr>
        <w:pStyle w:val="paragraphsub"/>
      </w:pPr>
      <w:r w:rsidRPr="00EB3163">
        <w:tab/>
        <w:t>(i)</w:t>
      </w:r>
      <w:r w:rsidRPr="00EB3163">
        <w:tab/>
        <w:t>43 + 10 log (</w:t>
      </w:r>
      <w:proofErr w:type="spellStart"/>
      <w:r w:rsidR="0065286B" w:rsidRPr="00EB3163">
        <w:t>pX</w:t>
      </w:r>
      <w:proofErr w:type="spellEnd"/>
      <w:r w:rsidRPr="00EB3163">
        <w:t xml:space="preserve">) dB; </w:t>
      </w:r>
    </w:p>
    <w:p w14:paraId="0D896CE7" w14:textId="31567F12" w:rsidR="00DC07B2" w:rsidRPr="00EB3163" w:rsidRDefault="00DC07B2" w:rsidP="00DC07B2">
      <w:pPr>
        <w:pStyle w:val="paragraphsub"/>
      </w:pPr>
      <w:r w:rsidRPr="00EB3163">
        <w:tab/>
        <w:t>(ii)</w:t>
      </w:r>
      <w:r w:rsidRPr="00EB3163">
        <w:tab/>
        <w:t>50 dB;</w:t>
      </w:r>
    </w:p>
    <w:p w14:paraId="409A9CBA" w14:textId="421C306D" w:rsidR="00DC07B2" w:rsidRPr="00EB3163" w:rsidRDefault="00DC07B2" w:rsidP="00DC07B2">
      <w:pPr>
        <w:pStyle w:val="paragraph"/>
      </w:pPr>
      <w:r w:rsidRPr="00EB3163">
        <w:tab/>
        <w:t>(b)</w:t>
      </w:r>
      <w:r w:rsidRPr="00EB3163">
        <w:tab/>
        <w:t xml:space="preserve">for frequencies equal to or greater than </w:t>
      </w:r>
      <w:r w:rsidR="00225234" w:rsidRPr="00EB3163">
        <w:t>30 MHz – the lesser of:</w:t>
      </w:r>
    </w:p>
    <w:p w14:paraId="55CD28D7" w14:textId="77777777" w:rsidR="00225234" w:rsidRPr="00EB3163" w:rsidRDefault="00225234" w:rsidP="00225234">
      <w:pPr>
        <w:pStyle w:val="paragraphsub"/>
      </w:pPr>
      <w:r w:rsidRPr="00EB3163">
        <w:tab/>
        <w:t>(i)</w:t>
      </w:r>
      <w:r w:rsidRPr="00EB3163">
        <w:tab/>
        <w:t xml:space="preserve">43 + 10 log (P) dB; </w:t>
      </w:r>
    </w:p>
    <w:p w14:paraId="3AA4A40F" w14:textId="7BE8797D" w:rsidR="00225234" w:rsidRPr="00EB3163" w:rsidRDefault="00225234" w:rsidP="00225234">
      <w:pPr>
        <w:pStyle w:val="paragraphsub"/>
      </w:pPr>
      <w:r w:rsidRPr="00EB3163">
        <w:tab/>
        <w:t>(ii)</w:t>
      </w:r>
      <w:r w:rsidRPr="00EB3163">
        <w:tab/>
      </w:r>
      <w:r w:rsidR="00E53208" w:rsidRPr="00EB3163">
        <w:t>70</w:t>
      </w:r>
      <w:r w:rsidRPr="00EB3163">
        <w:t xml:space="preserve"> dB;</w:t>
      </w:r>
    </w:p>
    <w:p w14:paraId="14699766" w14:textId="4D5507C8" w:rsidR="00E53208" w:rsidRPr="00EB3163" w:rsidRDefault="00E53208" w:rsidP="00776E80">
      <w:pPr>
        <w:pStyle w:val="subsection"/>
      </w:pPr>
      <w:r w:rsidRPr="00EB3163">
        <w:tab/>
        <w:t>(3)</w:t>
      </w:r>
      <w:r w:rsidRPr="00EB3163">
        <w:tab/>
        <w:t xml:space="preserve">In </w:t>
      </w:r>
      <w:r w:rsidR="00D5306D">
        <w:t>paragraph</w:t>
      </w:r>
      <w:r w:rsidR="00D5306D" w:rsidRPr="00EB3163">
        <w:t xml:space="preserve"> </w:t>
      </w:r>
      <w:r w:rsidR="00981DEB" w:rsidRPr="00EB3163">
        <w:t>(</w:t>
      </w:r>
      <w:r w:rsidRPr="00EB3163">
        <w:t>2</w:t>
      </w:r>
      <w:r w:rsidR="00981DEB" w:rsidRPr="00EB3163">
        <w:t>)</w:t>
      </w:r>
      <w:r w:rsidR="00D5306D">
        <w:t>(b)</w:t>
      </w:r>
      <w:r w:rsidR="00C63F62" w:rsidRPr="00EB3163">
        <w:t xml:space="preserve">, </w:t>
      </w:r>
      <w:r w:rsidRPr="00EB3163">
        <w:rPr>
          <w:b/>
          <w:bCs/>
          <w:i/>
          <w:iCs/>
        </w:rPr>
        <w:t>P</w:t>
      </w:r>
      <w:r w:rsidRPr="00EB3163">
        <w:t xml:space="preserve"> means the power, in watts, supplied to the antenna transmission line.</w:t>
      </w:r>
    </w:p>
    <w:p w14:paraId="658BBEFF" w14:textId="10EA9183" w:rsidR="00E84993" w:rsidRPr="00EB3163" w:rsidRDefault="00A806C2" w:rsidP="00E84993">
      <w:pPr>
        <w:pStyle w:val="ActHead5"/>
      </w:pPr>
      <w:r w:rsidRPr="00EB3163">
        <w:rPr>
          <w:rStyle w:val="CharSectno"/>
        </w:rPr>
        <w:t>16</w:t>
      </w:r>
      <w:r w:rsidRPr="00EB3163">
        <w:t xml:space="preserve">  </w:t>
      </w:r>
      <w:r w:rsidR="00E84993" w:rsidRPr="00EB3163">
        <w:t>Operation of station – electromagnetic energy requirements</w:t>
      </w:r>
    </w:p>
    <w:p w14:paraId="06736279" w14:textId="33E7951E" w:rsidR="005D08F2" w:rsidRDefault="005D08F2" w:rsidP="00880376">
      <w:pPr>
        <w:pStyle w:val="subsection"/>
      </w:pPr>
      <w:r w:rsidRPr="00EB3163">
        <w:tab/>
      </w:r>
      <w:r w:rsidRPr="00EB3163">
        <w:tab/>
        <w:t>The conditions in Schedule 1 have effect.</w:t>
      </w:r>
    </w:p>
    <w:p w14:paraId="35AE5BA8" w14:textId="237577D0" w:rsidR="00211C62" w:rsidRDefault="00200C81" w:rsidP="00211C62">
      <w:pPr>
        <w:pStyle w:val="ActHead5"/>
      </w:pPr>
      <w:proofErr w:type="gramStart"/>
      <w:r>
        <w:rPr>
          <w:rStyle w:val="CharSectno"/>
        </w:rPr>
        <w:t>17</w:t>
      </w:r>
      <w:r>
        <w:t xml:space="preserve">  </w:t>
      </w:r>
      <w:r w:rsidR="00211C62">
        <w:t>Operation</w:t>
      </w:r>
      <w:proofErr w:type="gramEnd"/>
      <w:r w:rsidR="00211C62">
        <w:t xml:space="preserve"> of station – permitted frequencies, emission modes and power limits</w:t>
      </w:r>
    </w:p>
    <w:p w14:paraId="531B88B6" w14:textId="42C0B630" w:rsidR="0006491E" w:rsidRPr="0006491E" w:rsidRDefault="0006491E" w:rsidP="00D409FC">
      <w:pPr>
        <w:pStyle w:val="subsection"/>
        <w:keepNext/>
        <w:rPr>
          <w:i/>
          <w:iCs/>
        </w:rPr>
      </w:pPr>
      <w:r>
        <w:rPr>
          <w:i/>
          <w:iCs/>
        </w:rPr>
        <w:t xml:space="preserve">Operation by persons with </w:t>
      </w:r>
      <w:r w:rsidR="006B64FD">
        <w:rPr>
          <w:i/>
          <w:iCs/>
        </w:rPr>
        <w:t>ACMA recognition certificate (Foundation) or</w:t>
      </w:r>
      <w:r>
        <w:rPr>
          <w:i/>
          <w:iCs/>
        </w:rPr>
        <w:t xml:space="preserve"> recognised qualification (Foundation Type)</w:t>
      </w:r>
    </w:p>
    <w:p w14:paraId="0E1885E7" w14:textId="77777777" w:rsidR="006A44F1" w:rsidRPr="00EB3163" w:rsidRDefault="0006491E" w:rsidP="00211C62">
      <w:pPr>
        <w:pStyle w:val="subsection"/>
      </w:pPr>
      <w:r>
        <w:tab/>
        <w:t>(1)</w:t>
      </w:r>
      <w:r>
        <w:tab/>
      </w:r>
      <w:r w:rsidR="00F51ECD">
        <w:t>A</w:t>
      </w:r>
      <w:r w:rsidR="00EE032E">
        <w:t xml:space="preserve"> person</w:t>
      </w:r>
      <w:r w:rsidR="001E11D8">
        <w:t xml:space="preserve"> with, or a person </w:t>
      </w:r>
      <w:r w:rsidR="001E11D8" w:rsidRPr="00EB3163">
        <w:t>operating an amateur station under the supervision of a person with,</w:t>
      </w:r>
      <w:r w:rsidR="006A44F1" w:rsidRPr="00EB3163">
        <w:t xml:space="preserve"> either:</w:t>
      </w:r>
    </w:p>
    <w:p w14:paraId="65660E86" w14:textId="2ADAB74F" w:rsidR="006B64FD" w:rsidRPr="00EB3163" w:rsidRDefault="006A44F1" w:rsidP="006A44F1">
      <w:pPr>
        <w:pStyle w:val="paragraph"/>
      </w:pPr>
      <w:r w:rsidRPr="00EB3163">
        <w:tab/>
        <w:t>(a)</w:t>
      </w:r>
      <w:r w:rsidRPr="00EB3163">
        <w:tab/>
      </w:r>
      <w:r w:rsidR="006B64FD" w:rsidRPr="00EB3163">
        <w:t>an ACMA recognition certificate (Foundation); or</w:t>
      </w:r>
    </w:p>
    <w:p w14:paraId="5E7E437A" w14:textId="53F5674C" w:rsidR="006A44F1" w:rsidRPr="00EB3163" w:rsidRDefault="006B64FD" w:rsidP="00626ACC">
      <w:pPr>
        <w:pStyle w:val="paragraph"/>
      </w:pPr>
      <w:r w:rsidRPr="00EB3163">
        <w:tab/>
        <w:t>(b)</w:t>
      </w:r>
      <w:r w:rsidRPr="00EB3163">
        <w:tab/>
      </w:r>
      <w:r w:rsidR="001E11D8" w:rsidRPr="00EB3163">
        <w:t xml:space="preserve">a recognised qualification </w:t>
      </w:r>
      <w:r w:rsidR="00396C28" w:rsidRPr="00EB3163">
        <w:t>(Foundation Type)</w:t>
      </w:r>
      <w:r w:rsidRPr="00EB3163">
        <w:t>;</w:t>
      </w:r>
    </w:p>
    <w:p w14:paraId="68B2C268" w14:textId="009DB39E" w:rsidR="0006491E" w:rsidRPr="00EB3163" w:rsidRDefault="006A44F1" w:rsidP="00626ACC">
      <w:pPr>
        <w:pStyle w:val="subsection"/>
        <w:spacing w:before="60"/>
      </w:pPr>
      <w:r w:rsidRPr="00EB3163">
        <w:tab/>
      </w:r>
      <w:r w:rsidRPr="00EB3163">
        <w:tab/>
      </w:r>
      <w:r w:rsidR="00396C28" w:rsidRPr="00EB3163">
        <w:t>must not operate an amateur station except:</w:t>
      </w:r>
    </w:p>
    <w:p w14:paraId="7F38ED35" w14:textId="6C1D4948" w:rsidR="00396C28" w:rsidRPr="00EB3163" w:rsidRDefault="00396C28" w:rsidP="00396C28">
      <w:pPr>
        <w:pStyle w:val="paragraph"/>
      </w:pPr>
      <w:r w:rsidRPr="00EB3163">
        <w:tab/>
        <w:t>(</w:t>
      </w:r>
      <w:r w:rsidR="009A0CA8" w:rsidRPr="00EB3163">
        <w:t>c</w:t>
      </w:r>
      <w:r w:rsidRPr="00EB3163">
        <w:t>)</w:t>
      </w:r>
      <w:r w:rsidRPr="00EB3163">
        <w:tab/>
        <w:t xml:space="preserve">on a frequency within a frequency band listed in column </w:t>
      </w:r>
      <w:r w:rsidR="00487AE6" w:rsidRPr="00EB3163">
        <w:t>1</w:t>
      </w:r>
      <w:r w:rsidRPr="00EB3163">
        <w:t xml:space="preserve"> of an item in table A in Schedule </w:t>
      </w:r>
      <w:r w:rsidR="00451879" w:rsidRPr="00EB3163">
        <w:t>2</w:t>
      </w:r>
      <w:r w:rsidRPr="00EB3163">
        <w:t>;</w:t>
      </w:r>
      <w:r w:rsidR="007B72AD" w:rsidRPr="00EB3163">
        <w:t xml:space="preserve"> and</w:t>
      </w:r>
    </w:p>
    <w:p w14:paraId="65A976BC" w14:textId="54B6ED3E" w:rsidR="00396C28" w:rsidRPr="00EB3163" w:rsidRDefault="00396C28" w:rsidP="00396C28">
      <w:pPr>
        <w:pStyle w:val="paragraph"/>
      </w:pPr>
      <w:r w:rsidRPr="00EB3163">
        <w:tab/>
        <w:t>(</w:t>
      </w:r>
      <w:r w:rsidR="009A0CA8" w:rsidRPr="00EB3163">
        <w:t>d</w:t>
      </w:r>
      <w:r w:rsidRPr="00EB3163">
        <w:t>)</w:t>
      </w:r>
      <w:r w:rsidRPr="00EB3163">
        <w:tab/>
        <w:t xml:space="preserve">at a radiated power that does not exceed the maximum power limit specified for that frequency band in column </w:t>
      </w:r>
      <w:r w:rsidR="00487AE6" w:rsidRPr="00EB3163">
        <w:t>2</w:t>
      </w:r>
      <w:r w:rsidRPr="00EB3163">
        <w:t xml:space="preserve"> </w:t>
      </w:r>
      <w:r w:rsidR="004D2411" w:rsidRPr="00EB3163">
        <w:t>of that item</w:t>
      </w:r>
      <w:r w:rsidR="007B72AD" w:rsidRPr="00EB3163">
        <w:t>; and</w:t>
      </w:r>
    </w:p>
    <w:p w14:paraId="41F0FF43" w14:textId="0C8E632F" w:rsidR="007B72AD" w:rsidRPr="00EB3163" w:rsidRDefault="007B72AD" w:rsidP="00396C28">
      <w:pPr>
        <w:pStyle w:val="paragraph"/>
      </w:pPr>
      <w:r w:rsidRPr="00EB3163">
        <w:tab/>
        <w:t>(</w:t>
      </w:r>
      <w:r w:rsidR="009A0CA8" w:rsidRPr="00EB3163">
        <w:t>e</w:t>
      </w:r>
      <w:r w:rsidRPr="00EB3163">
        <w:t>)</w:t>
      </w:r>
      <w:r w:rsidRPr="00EB3163">
        <w:tab/>
        <w:t xml:space="preserve">in accordance with the limitations (if any) specified for that frequency band in column </w:t>
      </w:r>
      <w:r w:rsidR="00487AE6" w:rsidRPr="00EB3163">
        <w:t>3</w:t>
      </w:r>
      <w:r w:rsidRPr="00EB3163">
        <w:t xml:space="preserve"> </w:t>
      </w:r>
      <w:r w:rsidR="004D2411" w:rsidRPr="00EB3163">
        <w:t>of that item</w:t>
      </w:r>
      <w:r w:rsidR="00DC278B" w:rsidRPr="00EB3163">
        <w:t>.</w:t>
      </w:r>
    </w:p>
    <w:p w14:paraId="3647CF5B" w14:textId="18F6F7C0" w:rsidR="00A21FEF" w:rsidRPr="00EB3163" w:rsidRDefault="00A21FEF" w:rsidP="00A21FEF">
      <w:pPr>
        <w:pStyle w:val="subsection"/>
        <w:rPr>
          <w:i/>
          <w:iCs/>
        </w:rPr>
      </w:pPr>
      <w:r w:rsidRPr="00EB3163">
        <w:rPr>
          <w:i/>
          <w:iCs/>
        </w:rPr>
        <w:t xml:space="preserve">Operation by persons with </w:t>
      </w:r>
      <w:r w:rsidR="006B64FD" w:rsidRPr="00EB3163">
        <w:rPr>
          <w:i/>
          <w:iCs/>
        </w:rPr>
        <w:t>ACMA recognition certificate (Standard) or</w:t>
      </w:r>
      <w:r w:rsidRPr="00EB3163">
        <w:rPr>
          <w:i/>
          <w:iCs/>
        </w:rPr>
        <w:t xml:space="preserve"> recognised qualification (</w:t>
      </w:r>
      <w:r w:rsidR="00F14176" w:rsidRPr="00EB3163">
        <w:rPr>
          <w:i/>
          <w:iCs/>
        </w:rPr>
        <w:t>Standard</w:t>
      </w:r>
      <w:r w:rsidRPr="00EB3163">
        <w:rPr>
          <w:i/>
          <w:iCs/>
        </w:rPr>
        <w:t xml:space="preserve"> Type)</w:t>
      </w:r>
    </w:p>
    <w:p w14:paraId="3B64D1D7" w14:textId="77777777" w:rsidR="006B64FD" w:rsidRPr="00EB3163" w:rsidRDefault="00A21FEF" w:rsidP="00A21FEF">
      <w:pPr>
        <w:pStyle w:val="subsection"/>
      </w:pPr>
      <w:r w:rsidRPr="00EB3163">
        <w:tab/>
        <w:t>(</w:t>
      </w:r>
      <w:r w:rsidR="00607319" w:rsidRPr="00EB3163">
        <w:t>2</w:t>
      </w:r>
      <w:r w:rsidRPr="00EB3163">
        <w:t>)</w:t>
      </w:r>
      <w:r w:rsidRPr="00EB3163">
        <w:tab/>
      </w:r>
      <w:r w:rsidR="00F51ECD" w:rsidRPr="00EB3163">
        <w:t>A</w:t>
      </w:r>
      <w:r w:rsidRPr="00EB3163">
        <w:t xml:space="preserve"> person with, or a person operating an amateur station under the supervision of a person with, </w:t>
      </w:r>
      <w:r w:rsidR="006B64FD" w:rsidRPr="00EB3163">
        <w:t>either:</w:t>
      </w:r>
    </w:p>
    <w:p w14:paraId="1E0BB0E3" w14:textId="2C1A0DCB" w:rsidR="00626ACC" w:rsidRPr="00EB3163" w:rsidRDefault="006B64FD" w:rsidP="006B64FD">
      <w:pPr>
        <w:pStyle w:val="paragraph"/>
      </w:pPr>
      <w:r w:rsidRPr="00EB3163">
        <w:tab/>
        <w:t>(a)</w:t>
      </w:r>
      <w:r w:rsidRPr="00EB3163">
        <w:tab/>
      </w:r>
      <w:r w:rsidR="00626ACC" w:rsidRPr="00EB3163">
        <w:t>an ACMA recognition certificate (Standard); or</w:t>
      </w:r>
    </w:p>
    <w:p w14:paraId="5EFD353A" w14:textId="6DA6A089" w:rsidR="006B64FD" w:rsidRPr="00EB3163" w:rsidRDefault="00626ACC" w:rsidP="00626ACC">
      <w:pPr>
        <w:pStyle w:val="paragraph"/>
      </w:pPr>
      <w:r w:rsidRPr="00EB3163">
        <w:tab/>
        <w:t>(b)</w:t>
      </w:r>
      <w:r w:rsidRPr="00EB3163">
        <w:tab/>
      </w:r>
      <w:r w:rsidR="00A21FEF" w:rsidRPr="00EB3163">
        <w:t>a recognised qualification (</w:t>
      </w:r>
      <w:r w:rsidR="00F14176" w:rsidRPr="00EB3163">
        <w:t>Standard</w:t>
      </w:r>
      <w:r w:rsidR="00A21FEF" w:rsidRPr="00EB3163">
        <w:t xml:space="preserve"> Type)</w:t>
      </w:r>
      <w:r w:rsidR="006B64FD" w:rsidRPr="00EB3163">
        <w:t>;</w:t>
      </w:r>
    </w:p>
    <w:p w14:paraId="7BEAB4D7" w14:textId="60E3A3B6" w:rsidR="00A21FEF" w:rsidRPr="00EB3163" w:rsidRDefault="00626ACC" w:rsidP="00626ACC">
      <w:pPr>
        <w:pStyle w:val="subsection"/>
        <w:spacing w:before="60"/>
      </w:pPr>
      <w:r w:rsidRPr="00EB3163">
        <w:tab/>
      </w:r>
      <w:r w:rsidRPr="00EB3163">
        <w:tab/>
      </w:r>
      <w:r w:rsidR="00A21FEF" w:rsidRPr="00EB3163">
        <w:t>must not operate an amateur station except:</w:t>
      </w:r>
    </w:p>
    <w:p w14:paraId="046A3D03" w14:textId="63C77EEC" w:rsidR="00F14176" w:rsidRPr="00EB3163" w:rsidRDefault="00F14176" w:rsidP="00F14176">
      <w:pPr>
        <w:pStyle w:val="paragraph"/>
      </w:pPr>
      <w:r w:rsidRPr="00EB3163">
        <w:tab/>
        <w:t>(</w:t>
      </w:r>
      <w:r w:rsidR="009A0CA8" w:rsidRPr="00EB3163">
        <w:t>c</w:t>
      </w:r>
      <w:r w:rsidRPr="00EB3163">
        <w:t>)</w:t>
      </w:r>
      <w:r w:rsidRPr="00EB3163">
        <w:tab/>
        <w:t xml:space="preserve">on a frequency within a frequency band listed in column </w:t>
      </w:r>
      <w:r w:rsidR="00487AE6" w:rsidRPr="00EB3163">
        <w:t>1</w:t>
      </w:r>
      <w:r w:rsidRPr="00EB3163">
        <w:t xml:space="preserve"> of an item in table B in Schedule </w:t>
      </w:r>
      <w:r w:rsidR="004D2411" w:rsidRPr="00EB3163">
        <w:t>2</w:t>
      </w:r>
      <w:r w:rsidRPr="00EB3163">
        <w:t>; and</w:t>
      </w:r>
    </w:p>
    <w:p w14:paraId="7AB3423A" w14:textId="5BFE5FF2" w:rsidR="00F14176" w:rsidRPr="00EB3163" w:rsidRDefault="00F14176" w:rsidP="00F14176">
      <w:pPr>
        <w:pStyle w:val="paragraph"/>
      </w:pPr>
      <w:r w:rsidRPr="00EB3163">
        <w:tab/>
        <w:t>(</w:t>
      </w:r>
      <w:r w:rsidR="009A0CA8" w:rsidRPr="00EB3163">
        <w:t>d</w:t>
      </w:r>
      <w:r w:rsidRPr="00EB3163">
        <w:t>)</w:t>
      </w:r>
      <w:r w:rsidRPr="00EB3163">
        <w:tab/>
        <w:t xml:space="preserve">at a radiated power that does not exceed the maximum power limit specified for that frequency band in column </w:t>
      </w:r>
      <w:r w:rsidR="00487AE6" w:rsidRPr="00EB3163">
        <w:t>2</w:t>
      </w:r>
      <w:r w:rsidRPr="00EB3163">
        <w:t xml:space="preserve"> </w:t>
      </w:r>
      <w:r w:rsidR="004D2411" w:rsidRPr="00EB3163">
        <w:t>of that item</w:t>
      </w:r>
      <w:r w:rsidRPr="00EB3163">
        <w:t>; and</w:t>
      </w:r>
    </w:p>
    <w:p w14:paraId="4A00965E" w14:textId="11E8C588" w:rsidR="00F14176" w:rsidRPr="00955F50" w:rsidRDefault="00F14176" w:rsidP="00F14176">
      <w:pPr>
        <w:pStyle w:val="paragraph"/>
      </w:pPr>
      <w:r w:rsidRPr="00EB3163">
        <w:lastRenderedPageBreak/>
        <w:tab/>
        <w:t>(</w:t>
      </w:r>
      <w:r w:rsidR="009A0CA8" w:rsidRPr="00EB3163">
        <w:t>e</w:t>
      </w:r>
      <w:r w:rsidRPr="00EB3163">
        <w:t>)</w:t>
      </w:r>
      <w:r w:rsidRPr="00EB3163">
        <w:tab/>
        <w:t xml:space="preserve">in accordance with the limitations (if any) specified for that frequency band in column </w:t>
      </w:r>
      <w:r w:rsidR="00487AE6" w:rsidRPr="00EB3163">
        <w:t>3</w:t>
      </w:r>
      <w:r w:rsidRPr="00EB3163">
        <w:t xml:space="preserve"> </w:t>
      </w:r>
      <w:r w:rsidR="004D2411" w:rsidRPr="00EB3163">
        <w:t>of that item</w:t>
      </w:r>
      <w:r w:rsidRPr="00EB3163">
        <w:t>.</w:t>
      </w:r>
    </w:p>
    <w:p w14:paraId="5BE81017" w14:textId="753FECE8" w:rsidR="00F14176" w:rsidRPr="0006491E" w:rsidRDefault="00F14176" w:rsidP="00F14176">
      <w:pPr>
        <w:pStyle w:val="subsection"/>
        <w:rPr>
          <w:i/>
          <w:iCs/>
        </w:rPr>
      </w:pPr>
      <w:r w:rsidRPr="00955F50">
        <w:rPr>
          <w:i/>
          <w:iCs/>
        </w:rPr>
        <w:t xml:space="preserve">Operation by persons with </w:t>
      </w:r>
      <w:r w:rsidR="00626ACC">
        <w:rPr>
          <w:i/>
          <w:iCs/>
        </w:rPr>
        <w:t>ACMA recognition certificate (Advanced) or</w:t>
      </w:r>
      <w:r w:rsidRPr="00955F50">
        <w:rPr>
          <w:i/>
          <w:iCs/>
        </w:rPr>
        <w:t xml:space="preserve"> recognised qualification (Advanced</w:t>
      </w:r>
      <w:r w:rsidR="004C3F9E">
        <w:rPr>
          <w:i/>
          <w:iCs/>
        </w:rPr>
        <w:t xml:space="preserve"> </w:t>
      </w:r>
      <w:r>
        <w:rPr>
          <w:i/>
          <w:iCs/>
        </w:rPr>
        <w:t>Type)</w:t>
      </w:r>
    </w:p>
    <w:p w14:paraId="05891BE6" w14:textId="77777777" w:rsidR="00626ACC" w:rsidRDefault="00F14176" w:rsidP="00F14176">
      <w:pPr>
        <w:pStyle w:val="subsection"/>
      </w:pPr>
      <w:r>
        <w:tab/>
        <w:t>(</w:t>
      </w:r>
      <w:r w:rsidR="00607319">
        <w:t>3</w:t>
      </w:r>
      <w:r>
        <w:t>)</w:t>
      </w:r>
      <w:r>
        <w:tab/>
      </w:r>
      <w:r w:rsidR="00F51ECD">
        <w:t>A</w:t>
      </w:r>
      <w:r>
        <w:t xml:space="preserve"> person with, or a person operating an amateur station under the supervision of a person with,</w:t>
      </w:r>
      <w:r w:rsidR="00626ACC">
        <w:t xml:space="preserve"> either:</w:t>
      </w:r>
    </w:p>
    <w:p w14:paraId="6F2CA6FB" w14:textId="40B94328" w:rsidR="00626ACC" w:rsidRPr="00EB3163" w:rsidRDefault="00626ACC" w:rsidP="00626ACC">
      <w:pPr>
        <w:pStyle w:val="paragraph"/>
      </w:pPr>
      <w:r>
        <w:tab/>
        <w:t>(a)</w:t>
      </w:r>
      <w:r>
        <w:tab/>
        <w:t xml:space="preserve">an ACMA recognition </w:t>
      </w:r>
      <w:r w:rsidRPr="00EB3163">
        <w:t>certificate (</w:t>
      </w:r>
      <w:r w:rsidR="00EC3C7C" w:rsidRPr="00EB3163">
        <w:t>Advanced</w:t>
      </w:r>
      <w:r w:rsidRPr="00EB3163">
        <w:t>); or</w:t>
      </w:r>
    </w:p>
    <w:p w14:paraId="32E6E079" w14:textId="4EB2545F" w:rsidR="00626ACC" w:rsidRPr="00EB3163" w:rsidRDefault="00626ACC" w:rsidP="00626ACC">
      <w:pPr>
        <w:pStyle w:val="paragraph"/>
      </w:pPr>
      <w:r w:rsidRPr="00EB3163">
        <w:tab/>
        <w:t>(b)</w:t>
      </w:r>
      <w:r w:rsidRPr="00EB3163">
        <w:tab/>
      </w:r>
      <w:r w:rsidR="00F14176" w:rsidRPr="00EB3163">
        <w:t>a recognised qualification (</w:t>
      </w:r>
      <w:r w:rsidR="004C3F9E" w:rsidRPr="00EB3163">
        <w:t>Advanced</w:t>
      </w:r>
      <w:r w:rsidR="00F14176" w:rsidRPr="00EB3163">
        <w:t xml:space="preserve"> Type)</w:t>
      </w:r>
      <w:r w:rsidRPr="00EB3163">
        <w:t>;</w:t>
      </w:r>
    </w:p>
    <w:p w14:paraId="70BE233C" w14:textId="40B785EB" w:rsidR="00F14176" w:rsidRPr="00EB3163" w:rsidRDefault="00626ACC" w:rsidP="00626ACC">
      <w:pPr>
        <w:pStyle w:val="subsection"/>
        <w:spacing w:before="60"/>
      </w:pPr>
      <w:r w:rsidRPr="00EB3163">
        <w:tab/>
      </w:r>
      <w:r w:rsidRPr="00EB3163">
        <w:tab/>
      </w:r>
      <w:r w:rsidR="00F14176" w:rsidRPr="00EB3163">
        <w:t>must not operate an amateur station except:</w:t>
      </w:r>
    </w:p>
    <w:p w14:paraId="495AAFAE" w14:textId="65FA6268" w:rsidR="00F14176" w:rsidRPr="00EB3163" w:rsidRDefault="00F14176" w:rsidP="00F14176">
      <w:pPr>
        <w:pStyle w:val="paragraph"/>
      </w:pPr>
      <w:r w:rsidRPr="00EB3163">
        <w:tab/>
        <w:t>(</w:t>
      </w:r>
      <w:r w:rsidR="009A0CA8" w:rsidRPr="00EB3163">
        <w:t>c</w:t>
      </w:r>
      <w:r w:rsidRPr="00EB3163">
        <w:t>)</w:t>
      </w:r>
      <w:r w:rsidRPr="00EB3163">
        <w:tab/>
        <w:t xml:space="preserve">on a frequency within a frequency band listed in column </w:t>
      </w:r>
      <w:r w:rsidR="00487AE6" w:rsidRPr="00EB3163">
        <w:t>1</w:t>
      </w:r>
      <w:r w:rsidRPr="00EB3163">
        <w:t xml:space="preserve"> of an item in table </w:t>
      </w:r>
      <w:r w:rsidR="004C3F9E" w:rsidRPr="00EB3163">
        <w:t>C</w:t>
      </w:r>
      <w:r w:rsidRPr="00EB3163">
        <w:t xml:space="preserve"> in Schedule </w:t>
      </w:r>
      <w:r w:rsidR="004D2411" w:rsidRPr="00EB3163">
        <w:t>2</w:t>
      </w:r>
      <w:r w:rsidRPr="00EB3163">
        <w:t>; and</w:t>
      </w:r>
    </w:p>
    <w:p w14:paraId="37127BDB" w14:textId="415F8338" w:rsidR="00F14176" w:rsidRPr="00EB3163" w:rsidRDefault="00F14176" w:rsidP="00F14176">
      <w:pPr>
        <w:pStyle w:val="paragraph"/>
      </w:pPr>
      <w:r w:rsidRPr="00EB3163">
        <w:tab/>
        <w:t>(</w:t>
      </w:r>
      <w:r w:rsidR="009A0CA8" w:rsidRPr="00EB3163">
        <w:t>d</w:t>
      </w:r>
      <w:r w:rsidRPr="00EB3163">
        <w:t>)</w:t>
      </w:r>
      <w:r w:rsidRPr="00EB3163">
        <w:tab/>
        <w:t xml:space="preserve">at a radiated power that does not exceed the maximum power limit specified for that frequency band in column </w:t>
      </w:r>
      <w:r w:rsidR="00487AE6" w:rsidRPr="00EB3163">
        <w:t xml:space="preserve">2 </w:t>
      </w:r>
      <w:r w:rsidR="004D2411" w:rsidRPr="00EB3163">
        <w:t>of that item</w:t>
      </w:r>
      <w:r w:rsidRPr="00EB3163">
        <w:t>; and</w:t>
      </w:r>
    </w:p>
    <w:p w14:paraId="5B264BA3" w14:textId="7CBB8DC6" w:rsidR="00F14176" w:rsidRPr="00EB3163" w:rsidRDefault="00F14176" w:rsidP="00F14176">
      <w:pPr>
        <w:pStyle w:val="paragraph"/>
      </w:pPr>
      <w:r w:rsidRPr="00EB3163">
        <w:tab/>
        <w:t>(</w:t>
      </w:r>
      <w:r w:rsidR="009A0CA8" w:rsidRPr="00EB3163">
        <w:t>e</w:t>
      </w:r>
      <w:r w:rsidRPr="00EB3163">
        <w:t>)</w:t>
      </w:r>
      <w:r w:rsidRPr="00EB3163">
        <w:tab/>
        <w:t xml:space="preserve">in accordance with the limitations (if any) specified for that frequency band in column </w:t>
      </w:r>
      <w:r w:rsidR="00487AE6" w:rsidRPr="00EB3163">
        <w:t>3</w:t>
      </w:r>
      <w:r w:rsidRPr="00EB3163">
        <w:t xml:space="preserve"> </w:t>
      </w:r>
      <w:r w:rsidR="004D2411" w:rsidRPr="00EB3163">
        <w:t>of that item</w:t>
      </w:r>
      <w:r w:rsidRPr="00EB3163">
        <w:t>.</w:t>
      </w:r>
    </w:p>
    <w:p w14:paraId="308B4625" w14:textId="6AF27BC1" w:rsidR="004C3F9E" w:rsidRPr="00EB3163" w:rsidRDefault="009D4BAA" w:rsidP="004C3F9E">
      <w:pPr>
        <w:pStyle w:val="ActHead5"/>
      </w:pPr>
      <w:r w:rsidRPr="00EB3163">
        <w:rPr>
          <w:rStyle w:val="CharSectno"/>
        </w:rPr>
        <w:t>18</w:t>
      </w:r>
      <w:r w:rsidRPr="00EB3163">
        <w:t xml:space="preserve">  </w:t>
      </w:r>
      <w:r w:rsidR="00101E20" w:rsidRPr="00EB3163">
        <w:t>Operation of station – additional restrictions in certain frequency bands</w:t>
      </w:r>
    </w:p>
    <w:p w14:paraId="671962B1" w14:textId="5BB22C3F" w:rsidR="00381277" w:rsidRPr="00EB3163" w:rsidRDefault="00381277" w:rsidP="004C3F9E">
      <w:pPr>
        <w:pStyle w:val="subsection"/>
      </w:pPr>
      <w:r w:rsidRPr="00EB3163">
        <w:tab/>
        <w:t>(</w:t>
      </w:r>
      <w:r w:rsidR="00001F1B" w:rsidRPr="00EB3163">
        <w:t>1</w:t>
      </w:r>
      <w:r w:rsidRPr="00EB3163">
        <w:t>)</w:t>
      </w:r>
      <w:r w:rsidRPr="00EB3163">
        <w:tab/>
        <w:t>A person must not operate an amateur</w:t>
      </w:r>
      <w:r w:rsidR="00384775" w:rsidRPr="00EB3163">
        <w:t xml:space="preserve"> station on a frequency within </w:t>
      </w:r>
      <w:r w:rsidR="00B11E09" w:rsidRPr="00EB3163">
        <w:t>the 3.4 G</w:t>
      </w:r>
      <w:r w:rsidR="003A0D7B" w:rsidRPr="00EB3163">
        <w:t>H</w:t>
      </w:r>
      <w:r w:rsidR="00B11E09" w:rsidRPr="00EB3163">
        <w:t>z to 3.</w:t>
      </w:r>
      <w:r w:rsidR="00151A9D" w:rsidRPr="00EB3163">
        <w:t>6</w:t>
      </w:r>
      <w:r w:rsidR="003A0D7B" w:rsidRPr="00EB3163">
        <w:t> </w:t>
      </w:r>
      <w:r w:rsidR="00B11E09" w:rsidRPr="00EB3163">
        <w:t>GHz</w:t>
      </w:r>
      <w:r w:rsidR="00384775" w:rsidRPr="00EB3163">
        <w:t xml:space="preserve"> frequency band if the </w:t>
      </w:r>
      <w:r w:rsidR="00435ED3" w:rsidRPr="00EB3163">
        <w:t xml:space="preserve">operation would cause a transmission to occur in the area described by the HCIS identifiers in </w:t>
      </w:r>
      <w:r w:rsidR="00B11E09" w:rsidRPr="00EB3163">
        <w:t>the table in Schedule 3</w:t>
      </w:r>
      <w:r w:rsidR="00435ED3" w:rsidRPr="00EB3163">
        <w:t>.</w:t>
      </w:r>
    </w:p>
    <w:p w14:paraId="200BDCFC" w14:textId="1E2C197F" w:rsidR="001D6379" w:rsidRPr="00EB3163" w:rsidRDefault="00664D2B" w:rsidP="004C3F9E">
      <w:pPr>
        <w:pStyle w:val="subsection"/>
      </w:pPr>
      <w:r w:rsidRPr="00EB3163">
        <w:tab/>
        <w:t>(2)</w:t>
      </w:r>
      <w:r w:rsidRPr="00EB3163">
        <w:tab/>
      </w:r>
      <w:r w:rsidR="001D6379" w:rsidRPr="00EB3163">
        <w:t>If a spectrum licence authorises the operation of radiocommunications devices:</w:t>
      </w:r>
    </w:p>
    <w:p w14:paraId="0D851F9E" w14:textId="68067006" w:rsidR="001D6379" w:rsidRPr="00EB3163" w:rsidRDefault="001D6379" w:rsidP="001D6379">
      <w:pPr>
        <w:pStyle w:val="paragraph"/>
      </w:pPr>
      <w:r w:rsidRPr="00EB3163">
        <w:tab/>
        <w:t>(a)</w:t>
      </w:r>
      <w:r w:rsidRPr="00EB3163">
        <w:tab/>
        <w:t>at one or more frequencies; and</w:t>
      </w:r>
    </w:p>
    <w:p w14:paraId="5A0480CD" w14:textId="1DE435C2" w:rsidR="001D6379" w:rsidRPr="00EB3163" w:rsidRDefault="001D6379" w:rsidP="001D6379">
      <w:pPr>
        <w:pStyle w:val="paragraph"/>
      </w:pPr>
      <w:r w:rsidRPr="00EB3163">
        <w:tab/>
        <w:t>(b)</w:t>
      </w:r>
      <w:r w:rsidRPr="00EB3163">
        <w:tab/>
        <w:t>within one or more areas;</w:t>
      </w:r>
    </w:p>
    <w:p w14:paraId="03FB61CE" w14:textId="6C91DCB5" w:rsidR="00664D2B" w:rsidRDefault="001D6379" w:rsidP="001D6379">
      <w:pPr>
        <w:pStyle w:val="subsection"/>
        <w:spacing w:before="60"/>
      </w:pPr>
      <w:r w:rsidRPr="00EB3163">
        <w:tab/>
      </w:r>
      <w:r w:rsidRPr="00EB3163">
        <w:tab/>
        <w:t>a</w:t>
      </w:r>
      <w:r w:rsidR="00664D2B" w:rsidRPr="00EB3163">
        <w:t xml:space="preserve"> person must not operate an amateur station</w:t>
      </w:r>
      <w:r w:rsidR="00E504D5" w:rsidRPr="00EB3163">
        <w:t>:</w:t>
      </w:r>
    </w:p>
    <w:p w14:paraId="32CD0E48" w14:textId="15CCEE2C" w:rsidR="00E504D5" w:rsidRDefault="00E504D5" w:rsidP="00E504D5">
      <w:pPr>
        <w:pStyle w:val="paragraph"/>
      </w:pPr>
      <w:r>
        <w:tab/>
        <w:t>(c)</w:t>
      </w:r>
      <w:r>
        <w:tab/>
        <w:t>at those frequencies; and</w:t>
      </w:r>
    </w:p>
    <w:p w14:paraId="71D9DA2F" w14:textId="2A68AB93" w:rsidR="00E504D5" w:rsidRDefault="00E504D5" w:rsidP="00E504D5">
      <w:pPr>
        <w:pStyle w:val="paragraph"/>
      </w:pPr>
      <w:r>
        <w:tab/>
        <w:t>(d)</w:t>
      </w:r>
      <w:r>
        <w:tab/>
        <w:t>within those areas.</w:t>
      </w:r>
    </w:p>
    <w:p w14:paraId="5C80486B" w14:textId="14ABF000" w:rsidR="004B7533" w:rsidRDefault="004B7533" w:rsidP="004C3F9E">
      <w:pPr>
        <w:pStyle w:val="subsection"/>
      </w:pPr>
      <w:r>
        <w:tab/>
        <w:t>(</w:t>
      </w:r>
      <w:r w:rsidR="00E504D5">
        <w:t>3</w:t>
      </w:r>
      <w:r>
        <w:t>)</w:t>
      </w:r>
      <w:r>
        <w:tab/>
        <w:t>A person must not operate an amateur station in t</w:t>
      </w:r>
      <w:r w:rsidR="005655AE">
        <w:t xml:space="preserve">he </w:t>
      </w:r>
      <w:r w:rsidR="00AF6BD6">
        <w:t>RQZ</w:t>
      </w:r>
      <w:r w:rsidR="005655AE">
        <w:t>.</w:t>
      </w:r>
    </w:p>
    <w:p w14:paraId="1E6909C1" w14:textId="26A35D8E" w:rsidR="005655AE" w:rsidRDefault="005655AE" w:rsidP="00E504D5">
      <w:pPr>
        <w:pStyle w:val="subsection"/>
        <w:keepNext/>
      </w:pPr>
      <w:r>
        <w:tab/>
        <w:t>(</w:t>
      </w:r>
      <w:r w:rsidR="00E504D5">
        <w:t>4</w:t>
      </w:r>
      <w:r>
        <w:t>)</w:t>
      </w:r>
      <w:r>
        <w:tab/>
        <w:t xml:space="preserve">In this section, </w:t>
      </w:r>
      <w:r w:rsidR="00AF6BD6">
        <w:rPr>
          <w:b/>
          <w:bCs/>
          <w:i/>
          <w:iCs/>
        </w:rPr>
        <w:t>RQZ</w:t>
      </w:r>
      <w:r>
        <w:t xml:space="preserve"> </w:t>
      </w:r>
      <w:r w:rsidR="00AF6BD6">
        <w:t>has the meaning given by</w:t>
      </w:r>
      <w:r>
        <w:t>:</w:t>
      </w:r>
    </w:p>
    <w:p w14:paraId="1AE4C32F" w14:textId="78AD8FA9" w:rsidR="005655AE" w:rsidRDefault="005655AE" w:rsidP="005655AE">
      <w:pPr>
        <w:pStyle w:val="paragraph"/>
      </w:pPr>
      <w:r>
        <w:tab/>
        <w:t>(a)</w:t>
      </w:r>
      <w:r>
        <w:tab/>
        <w:t xml:space="preserve">the </w:t>
      </w:r>
      <w:r w:rsidR="0039424C">
        <w:rPr>
          <w:i/>
          <w:iCs/>
        </w:rPr>
        <w:t>Radiocommunications (</w:t>
      </w:r>
      <w:r w:rsidR="00AF6BD6">
        <w:rPr>
          <w:i/>
          <w:iCs/>
        </w:rPr>
        <w:t>Australian</w:t>
      </w:r>
      <w:r w:rsidR="0039424C">
        <w:rPr>
          <w:i/>
          <w:iCs/>
        </w:rPr>
        <w:t xml:space="preserve"> Radio Quiet Zone</w:t>
      </w:r>
      <w:r w:rsidR="00F47C30">
        <w:rPr>
          <w:i/>
          <w:iCs/>
        </w:rPr>
        <w:t xml:space="preserve"> Western Australia</w:t>
      </w:r>
      <w:r w:rsidR="0039424C">
        <w:rPr>
          <w:i/>
          <w:iCs/>
        </w:rPr>
        <w:t>) Frequency Band Plan 20</w:t>
      </w:r>
      <w:r w:rsidR="00F47C30">
        <w:rPr>
          <w:i/>
          <w:iCs/>
        </w:rPr>
        <w:t>23</w:t>
      </w:r>
      <w:r w:rsidR="0039424C">
        <w:t>; or</w:t>
      </w:r>
    </w:p>
    <w:p w14:paraId="3EDB0257" w14:textId="52ABBD3F" w:rsidR="0039424C" w:rsidRDefault="0039424C" w:rsidP="005655AE">
      <w:pPr>
        <w:pStyle w:val="paragraph"/>
      </w:pPr>
      <w:r>
        <w:tab/>
        <w:t>(b)</w:t>
      </w:r>
      <w:r>
        <w:tab/>
        <w:t>if the ACMA makes an instrument to replace that band plan</w:t>
      </w:r>
      <w:r w:rsidR="00F47C30">
        <w:t>, and that instrument defines the term</w:t>
      </w:r>
      <w:r>
        <w:t xml:space="preserve"> </w:t>
      </w:r>
      <w:r w:rsidR="008E3F24">
        <w:t>–</w:t>
      </w:r>
      <w:r>
        <w:t xml:space="preserve"> </w:t>
      </w:r>
      <w:r w:rsidR="00835748">
        <w:t>that instrument.</w:t>
      </w:r>
    </w:p>
    <w:p w14:paraId="3CA544D7" w14:textId="77777777" w:rsidR="005D09CD" w:rsidRDefault="005D09CD" w:rsidP="005D09CD">
      <w:pPr>
        <w:pStyle w:val="notetext"/>
      </w:pPr>
    </w:p>
    <w:p w14:paraId="4D631714" w14:textId="1BEF0BD2" w:rsidR="004B7533" w:rsidRDefault="004B7533" w:rsidP="005D09CD">
      <w:pPr>
        <w:pStyle w:val="notetext"/>
        <w:sectPr w:rsidR="004B7533" w:rsidSect="00E36190">
          <w:headerReference w:type="even" r:id="rId17"/>
          <w:headerReference w:type="default" r:id="rId18"/>
          <w:footerReference w:type="default" r:id="rId19"/>
          <w:headerReference w:type="first" r:id="rId20"/>
          <w:pgSz w:w="11906" w:h="16838"/>
          <w:pgMar w:top="1440" w:right="1440" w:bottom="1440" w:left="1440" w:header="708" w:footer="708" w:gutter="0"/>
          <w:cols w:space="720"/>
        </w:sectPr>
      </w:pPr>
    </w:p>
    <w:p w14:paraId="4A1CF580" w14:textId="3425FD43" w:rsidR="00C27698" w:rsidRPr="00EB3163" w:rsidRDefault="00C27698" w:rsidP="00C27698">
      <w:pPr>
        <w:pStyle w:val="Heading1"/>
        <w:keepNext w:val="0"/>
        <w:keepLines w:val="0"/>
        <w:spacing w:before="0" w:line="257" w:lineRule="auto"/>
        <w:ind w:left="1843" w:hanging="1843"/>
        <w:rPr>
          <w:rFonts w:ascii="Times New Roman" w:eastAsiaTheme="minorHAnsi" w:hAnsi="Times New Roman" w:cs="Times New Roman"/>
          <w:b/>
          <w:bCs/>
          <w:color w:val="auto"/>
        </w:rPr>
      </w:pPr>
      <w:bookmarkStart w:id="18" w:name="_Toc89166593"/>
      <w:r w:rsidRPr="00D2541B">
        <w:rPr>
          <w:rFonts w:ascii="Times New Roman" w:eastAsiaTheme="minorHAnsi" w:hAnsi="Times New Roman" w:cs="Times New Roman"/>
          <w:b/>
          <w:bCs/>
          <w:color w:val="auto"/>
        </w:rPr>
        <w:lastRenderedPageBreak/>
        <w:t xml:space="preserve">Schedule </w:t>
      </w:r>
      <w:r>
        <w:rPr>
          <w:rFonts w:ascii="Times New Roman" w:eastAsiaTheme="minorHAnsi" w:hAnsi="Times New Roman" w:cs="Times New Roman"/>
          <w:b/>
          <w:bCs/>
          <w:color w:val="auto"/>
        </w:rPr>
        <w:t>1</w:t>
      </w:r>
      <w:r w:rsidRPr="00D2541B">
        <w:rPr>
          <w:rFonts w:ascii="Times New Roman" w:eastAsiaTheme="minorHAnsi" w:hAnsi="Times New Roman" w:cs="Times New Roman"/>
          <w:b/>
          <w:bCs/>
          <w:color w:val="auto"/>
        </w:rPr>
        <w:t>—</w:t>
      </w:r>
      <w:r w:rsidRPr="00EB3163">
        <w:rPr>
          <w:rFonts w:ascii="Times New Roman" w:eastAsiaTheme="minorHAnsi" w:hAnsi="Times New Roman" w:cs="Times New Roman"/>
          <w:b/>
          <w:bCs/>
          <w:color w:val="auto"/>
        </w:rPr>
        <w:t>Conditions about electromagnetic energy</w:t>
      </w:r>
    </w:p>
    <w:p w14:paraId="54030CEF" w14:textId="79540ED9" w:rsidR="00C27698" w:rsidRPr="00EB3163" w:rsidRDefault="00C27698" w:rsidP="00C27698">
      <w:pPr>
        <w:keepNext/>
        <w:keepLines/>
        <w:spacing w:before="60" w:after="0" w:line="200" w:lineRule="exact"/>
        <w:ind w:left="2410"/>
        <w:rPr>
          <w:rFonts w:ascii="Times New Roman" w:eastAsia="Times New Roman" w:hAnsi="Times New Roman" w:cs="Times New Roman"/>
          <w:sz w:val="18"/>
          <w:szCs w:val="24"/>
          <w:lang w:eastAsia="en-AU"/>
        </w:rPr>
      </w:pPr>
      <w:r w:rsidRPr="00EB3163">
        <w:rPr>
          <w:rFonts w:ascii="Times New Roman" w:eastAsia="Times New Roman" w:hAnsi="Times New Roman" w:cs="Times New Roman"/>
          <w:sz w:val="18"/>
          <w:szCs w:val="24"/>
          <w:lang w:eastAsia="en-AU"/>
        </w:rPr>
        <w:t>(</w:t>
      </w:r>
      <w:proofErr w:type="gramStart"/>
      <w:r w:rsidRPr="00EB3163">
        <w:rPr>
          <w:rFonts w:ascii="Times New Roman" w:eastAsia="Times New Roman" w:hAnsi="Times New Roman" w:cs="Times New Roman"/>
          <w:sz w:val="18"/>
          <w:szCs w:val="24"/>
          <w:lang w:eastAsia="en-AU"/>
        </w:rPr>
        <w:t>section</w:t>
      </w:r>
      <w:proofErr w:type="gramEnd"/>
      <w:r w:rsidRPr="00EB3163">
        <w:rPr>
          <w:rFonts w:ascii="Times New Roman" w:eastAsia="Times New Roman" w:hAnsi="Times New Roman" w:cs="Times New Roman"/>
          <w:sz w:val="18"/>
          <w:szCs w:val="24"/>
          <w:lang w:eastAsia="en-AU"/>
        </w:rPr>
        <w:t xml:space="preserve"> 1</w:t>
      </w:r>
      <w:r w:rsidR="00B676AE" w:rsidRPr="00EB3163">
        <w:rPr>
          <w:rFonts w:ascii="Times New Roman" w:eastAsia="Times New Roman" w:hAnsi="Times New Roman" w:cs="Times New Roman"/>
          <w:sz w:val="18"/>
          <w:szCs w:val="24"/>
          <w:lang w:eastAsia="en-AU"/>
        </w:rPr>
        <w:t>6</w:t>
      </w:r>
      <w:r w:rsidRPr="00EB3163">
        <w:rPr>
          <w:rFonts w:ascii="Times New Roman" w:eastAsia="Times New Roman" w:hAnsi="Times New Roman" w:cs="Times New Roman"/>
          <w:sz w:val="18"/>
          <w:szCs w:val="24"/>
          <w:lang w:eastAsia="en-AU"/>
        </w:rPr>
        <w:t>)</w:t>
      </w:r>
    </w:p>
    <w:p w14:paraId="32CEE680" w14:textId="2BB8553F" w:rsidR="00810916" w:rsidRPr="00EB3163" w:rsidRDefault="00810916" w:rsidP="00810916">
      <w:pPr>
        <w:pStyle w:val="ActHead5"/>
      </w:pPr>
      <w:r w:rsidRPr="00EB3163">
        <w:rPr>
          <w:rStyle w:val="CharSectno"/>
        </w:rPr>
        <w:t>1</w:t>
      </w:r>
      <w:r w:rsidRPr="00EB3163">
        <w:t xml:space="preserve">  Interpretation</w:t>
      </w:r>
    </w:p>
    <w:p w14:paraId="23C90516" w14:textId="42FF2EEE" w:rsidR="00810916" w:rsidRPr="00EB3163" w:rsidRDefault="00810916" w:rsidP="00810916">
      <w:pPr>
        <w:pStyle w:val="subsection"/>
      </w:pPr>
      <w:r w:rsidRPr="00EB3163">
        <w:tab/>
      </w:r>
      <w:r w:rsidRPr="00EB3163">
        <w:tab/>
        <w:t>In this Schedule, unless the contrary intention appears:</w:t>
      </w:r>
    </w:p>
    <w:p w14:paraId="14F0D537" w14:textId="77777777" w:rsidR="00237DFC" w:rsidRDefault="00237DFC" w:rsidP="00237DFC">
      <w:pPr>
        <w:pStyle w:val="Definition"/>
        <w:rPr>
          <w:bCs/>
          <w:iCs/>
        </w:rPr>
      </w:pPr>
      <w:r w:rsidRPr="00EB3163">
        <w:rPr>
          <w:b/>
          <w:i/>
        </w:rPr>
        <w:t>ABN</w:t>
      </w:r>
      <w:r w:rsidRPr="00EB3163">
        <w:rPr>
          <w:b/>
          <w:iCs/>
        </w:rPr>
        <w:t xml:space="preserve"> </w:t>
      </w:r>
      <w:r w:rsidRPr="00EB3163">
        <w:rPr>
          <w:bCs/>
          <w:iCs/>
        </w:rPr>
        <w:t xml:space="preserve">has the meaning given by section 41 of the </w:t>
      </w:r>
      <w:r w:rsidRPr="00EB3163">
        <w:rPr>
          <w:bCs/>
          <w:i/>
        </w:rPr>
        <w:t>A</w:t>
      </w:r>
      <w:r>
        <w:rPr>
          <w:bCs/>
          <w:i/>
        </w:rPr>
        <w:t xml:space="preserve"> New Tax System (Australian Business Number) Act 1999</w:t>
      </w:r>
      <w:r>
        <w:rPr>
          <w:bCs/>
          <w:iCs/>
        </w:rPr>
        <w:t>.</w:t>
      </w:r>
    </w:p>
    <w:p w14:paraId="76304E1B" w14:textId="77777777" w:rsidR="00237DFC" w:rsidRDefault="00237DFC" w:rsidP="00237DFC">
      <w:pPr>
        <w:pStyle w:val="Definition"/>
      </w:pPr>
      <w:r>
        <w:rPr>
          <w:b/>
          <w:i/>
        </w:rPr>
        <w:t>ACN</w:t>
      </w:r>
      <w:r>
        <w:t xml:space="preserve"> has the meaning given by section 9 of the </w:t>
      </w:r>
      <w:r>
        <w:rPr>
          <w:i/>
          <w:iCs/>
        </w:rPr>
        <w:t>Corporations Act 2001</w:t>
      </w:r>
      <w:r>
        <w:t>.</w:t>
      </w:r>
    </w:p>
    <w:p w14:paraId="36316BAD" w14:textId="7C539125" w:rsidR="00237DFC" w:rsidRPr="00AB7E83" w:rsidRDefault="00237DFC" w:rsidP="00237DFC">
      <w:pPr>
        <w:pStyle w:val="Definition"/>
        <w:rPr>
          <w:bCs/>
          <w:iCs/>
        </w:rPr>
      </w:pPr>
      <w:r>
        <w:rPr>
          <w:b/>
          <w:i/>
        </w:rPr>
        <w:t>ARBN</w:t>
      </w:r>
      <w:r w:rsidRPr="00075E6A">
        <w:rPr>
          <w:bCs/>
          <w:i/>
        </w:rPr>
        <w:t xml:space="preserve"> </w:t>
      </w:r>
      <w:r>
        <w:rPr>
          <w:bCs/>
          <w:iCs/>
        </w:rPr>
        <w:t xml:space="preserve">has the meaning given by section 9 of the </w:t>
      </w:r>
      <w:r>
        <w:rPr>
          <w:bCs/>
          <w:i/>
        </w:rPr>
        <w:t>Corporation</w:t>
      </w:r>
      <w:r w:rsidR="00B2746E">
        <w:rPr>
          <w:bCs/>
          <w:i/>
        </w:rPr>
        <w:t>s</w:t>
      </w:r>
      <w:r>
        <w:rPr>
          <w:bCs/>
          <w:i/>
        </w:rPr>
        <w:t xml:space="preserve"> Act 2001</w:t>
      </w:r>
      <w:r>
        <w:rPr>
          <w:bCs/>
          <w:iCs/>
        </w:rPr>
        <w:t>.</w:t>
      </w:r>
    </w:p>
    <w:p w14:paraId="3E2F6730" w14:textId="77777777" w:rsidR="00127D98" w:rsidRDefault="00127D98" w:rsidP="00127D98">
      <w:pPr>
        <w:pStyle w:val="Definition"/>
        <w:rPr>
          <w:bCs/>
          <w:iCs/>
        </w:rPr>
      </w:pPr>
      <w:r>
        <w:rPr>
          <w:b/>
          <w:i/>
        </w:rPr>
        <w:t>ARPANSA standard</w:t>
      </w:r>
      <w:r w:rsidRPr="00075E6A">
        <w:rPr>
          <w:bCs/>
          <w:iCs/>
        </w:rPr>
        <w:t xml:space="preserve"> </w:t>
      </w:r>
      <w:r>
        <w:rPr>
          <w:bCs/>
          <w:iCs/>
        </w:rPr>
        <w:t>means:</w:t>
      </w:r>
    </w:p>
    <w:p w14:paraId="3B96821E" w14:textId="77777777" w:rsidR="00127D98" w:rsidRDefault="00127D98" w:rsidP="00127D98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 xml:space="preserve">the </w:t>
      </w:r>
      <w:r>
        <w:rPr>
          <w:bCs/>
          <w:i/>
        </w:rPr>
        <w:t>Radiation Protection Standard for Limiting Exposure to Radiofrequency Fields – 100 kHz to 300 GHz (2021)</w:t>
      </w:r>
      <w:r>
        <w:rPr>
          <w:bCs/>
          <w:iCs/>
        </w:rPr>
        <w:t xml:space="preserve"> published by the Australian Radiation Protection and Nuclear Safety Agency; or</w:t>
      </w:r>
    </w:p>
    <w:p w14:paraId="180A7F09" w14:textId="77777777" w:rsidR="00127D98" w:rsidRDefault="00127D98" w:rsidP="00127D98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if a later document is published by the Australian Radiation Protection and Nuclear Safety Agency to replace that standard – the later document.</w:t>
      </w:r>
    </w:p>
    <w:p w14:paraId="65B83058" w14:textId="77777777" w:rsidR="00127D98" w:rsidRPr="009A338C" w:rsidRDefault="00127D98" w:rsidP="00127D98">
      <w:pPr>
        <w:pStyle w:val="notetext"/>
        <w:rPr>
          <w:bCs/>
          <w:iCs/>
        </w:rPr>
      </w:pPr>
      <w:r>
        <w:rPr>
          <w:bCs/>
          <w:iCs/>
        </w:rPr>
        <w:t>Note:</w:t>
      </w:r>
      <w:r>
        <w:rPr>
          <w:bCs/>
          <w:iCs/>
        </w:rPr>
        <w:tab/>
        <w:t xml:space="preserve">The ARPANSA standard is available, free of charge, from the Australian Radiation Protection and Nuclear Safety Agency’s website at </w:t>
      </w:r>
      <w:hyperlink r:id="rId21" w:history="1">
        <w:r w:rsidRPr="00D67B96">
          <w:rPr>
            <w:rStyle w:val="Hyperlink"/>
            <w:bCs/>
            <w:iCs/>
          </w:rPr>
          <w:t>www.arpansa.gov.au</w:t>
        </w:r>
      </w:hyperlink>
      <w:r>
        <w:rPr>
          <w:bCs/>
          <w:iCs/>
        </w:rPr>
        <w:t xml:space="preserve">. </w:t>
      </w:r>
    </w:p>
    <w:p w14:paraId="76C2AC8D" w14:textId="77777777" w:rsidR="00810916" w:rsidRPr="005B69FA" w:rsidRDefault="00810916" w:rsidP="00810916">
      <w:pPr>
        <w:pStyle w:val="Definition"/>
        <w:rPr>
          <w:iCs/>
        </w:rPr>
      </w:pPr>
      <w:r w:rsidRPr="005B69FA">
        <w:rPr>
          <w:b/>
          <w:bCs/>
          <w:i/>
        </w:rPr>
        <w:t>AS/NZS 2772.2</w:t>
      </w:r>
      <w:r w:rsidRPr="00075E6A">
        <w:rPr>
          <w:iCs/>
        </w:rPr>
        <w:t xml:space="preserve"> </w:t>
      </w:r>
      <w:r w:rsidRPr="005B69FA">
        <w:rPr>
          <w:iCs/>
        </w:rPr>
        <w:t>means:</w:t>
      </w:r>
    </w:p>
    <w:p w14:paraId="256286A6" w14:textId="77777777" w:rsidR="00810916" w:rsidRPr="005B69FA" w:rsidRDefault="00810916" w:rsidP="00810916">
      <w:pPr>
        <w:pStyle w:val="paragraph"/>
        <w:rPr>
          <w:iCs/>
        </w:rPr>
      </w:pPr>
      <w:r w:rsidRPr="005B69FA">
        <w:rPr>
          <w:iCs/>
        </w:rPr>
        <w:tab/>
        <w:t>(a)</w:t>
      </w:r>
      <w:r w:rsidRPr="005B69FA">
        <w:rPr>
          <w:iCs/>
        </w:rPr>
        <w:tab/>
        <w:t xml:space="preserve">the document titled ‘AS/NZS 2772.2:2016 Radiofrequency fields, Part 2: Principles and </w:t>
      </w:r>
      <w:r w:rsidRPr="009E1AAA">
        <w:t>methods</w:t>
      </w:r>
      <w:r w:rsidRPr="005B69FA">
        <w:rPr>
          <w:iCs/>
        </w:rPr>
        <w:t xml:space="preserve"> of measurement and computation – 3 kHz to 300 GHz’, published by Standards Australia; or</w:t>
      </w:r>
    </w:p>
    <w:p w14:paraId="4FD457A9" w14:textId="12ECF93B" w:rsidR="00810916" w:rsidRPr="005B69FA" w:rsidRDefault="00810916" w:rsidP="00810916">
      <w:pPr>
        <w:pStyle w:val="paragraph"/>
        <w:rPr>
          <w:iCs/>
        </w:rPr>
      </w:pPr>
      <w:r w:rsidRPr="005B69FA">
        <w:rPr>
          <w:iCs/>
        </w:rPr>
        <w:tab/>
        <w:t>(b)</w:t>
      </w:r>
      <w:r w:rsidRPr="005B69FA">
        <w:rPr>
          <w:iCs/>
        </w:rPr>
        <w:tab/>
        <w:t xml:space="preserve">if a </w:t>
      </w:r>
      <w:r w:rsidRPr="009E1AAA">
        <w:t>later</w:t>
      </w:r>
      <w:r w:rsidRPr="005B69FA">
        <w:rPr>
          <w:iCs/>
        </w:rPr>
        <w:t xml:space="preserve"> document </w:t>
      </w:r>
      <w:r w:rsidR="00CB2B74">
        <w:rPr>
          <w:iCs/>
        </w:rPr>
        <w:t xml:space="preserve">is </w:t>
      </w:r>
      <w:r w:rsidRPr="005B69FA">
        <w:rPr>
          <w:iCs/>
        </w:rPr>
        <w:t>published by Standards Australia to replace the document mentioned in paragraph (a) – the later document.</w:t>
      </w:r>
    </w:p>
    <w:p w14:paraId="2033C191" w14:textId="77777777" w:rsidR="00810916" w:rsidRPr="005B69FA" w:rsidRDefault="00810916" w:rsidP="00810916">
      <w:pPr>
        <w:pStyle w:val="notetext"/>
        <w:rPr>
          <w:iCs/>
        </w:rPr>
      </w:pPr>
      <w:r w:rsidRPr="00E7547C">
        <w:t>Note</w:t>
      </w:r>
      <w:r>
        <w:t>:</w:t>
      </w:r>
      <w:r w:rsidRPr="005B69FA">
        <w:tab/>
        <w:t xml:space="preserve">AS/NZS 2772.2 may be obtained, for a fee, from a Standards Australia distributor listed on the Standards Australia website: </w:t>
      </w:r>
      <w:hyperlink r:id="rId22" w:history="1">
        <w:r w:rsidRPr="005B69FA">
          <w:rPr>
            <w:rStyle w:val="Hyperlink"/>
          </w:rPr>
          <w:t>www.standards.org.au</w:t>
        </w:r>
      </w:hyperlink>
      <w:r w:rsidRPr="005B69FA">
        <w:t>. AS/NZS 2772.2 is also available to be viewed, on prior request, at an ACMA office, subject to licensing conditions.</w:t>
      </w:r>
    </w:p>
    <w:p w14:paraId="1925EC20" w14:textId="77777777" w:rsidR="00810916" w:rsidRDefault="00810916" w:rsidP="00810916">
      <w:pPr>
        <w:pStyle w:val="Definition"/>
        <w:rPr>
          <w:rFonts w:cstheme="minorHAnsi"/>
          <w:szCs w:val="22"/>
        </w:rPr>
      </w:pPr>
      <w:r w:rsidRPr="005B69FA">
        <w:rPr>
          <w:rFonts w:cstheme="minorHAnsi"/>
          <w:b/>
          <w:bCs/>
          <w:i/>
          <w:iCs/>
          <w:szCs w:val="22"/>
        </w:rPr>
        <w:t>Aware User</w:t>
      </w:r>
      <w:r w:rsidRPr="00075E6A">
        <w:rPr>
          <w:rFonts w:cstheme="minorHAnsi"/>
          <w:szCs w:val="22"/>
        </w:rPr>
        <w:t xml:space="preserve"> </w:t>
      </w:r>
      <w:r w:rsidRPr="005B69FA">
        <w:rPr>
          <w:rFonts w:cstheme="minorHAnsi"/>
          <w:szCs w:val="22"/>
        </w:rPr>
        <w:t>has the meaning given by paragraph 5.1.1(c) of the ARPANSA standard.</w:t>
      </w:r>
    </w:p>
    <w:p w14:paraId="5EE04E48" w14:textId="77777777" w:rsidR="00810916" w:rsidRPr="005B69FA" w:rsidRDefault="00810916" w:rsidP="00810916">
      <w:pPr>
        <w:pStyle w:val="Definition"/>
        <w:rPr>
          <w:iCs/>
        </w:rPr>
      </w:pPr>
      <w:r w:rsidRPr="005B69FA">
        <w:rPr>
          <w:b/>
          <w:bCs/>
          <w:i/>
        </w:rPr>
        <w:t>C95.3</w:t>
      </w:r>
      <w:r w:rsidRPr="00075E6A">
        <w:rPr>
          <w:iCs/>
        </w:rPr>
        <w:t xml:space="preserve"> </w:t>
      </w:r>
      <w:r w:rsidRPr="00AC3863">
        <w:rPr>
          <w:rFonts w:cstheme="minorHAnsi"/>
          <w:szCs w:val="22"/>
        </w:rPr>
        <w:t>means</w:t>
      </w:r>
      <w:r w:rsidRPr="005B69FA">
        <w:rPr>
          <w:iCs/>
        </w:rPr>
        <w:t>:</w:t>
      </w:r>
    </w:p>
    <w:p w14:paraId="5E280502" w14:textId="77777777" w:rsidR="00810916" w:rsidRPr="009E1AAA" w:rsidRDefault="00810916" w:rsidP="00810916">
      <w:pPr>
        <w:pStyle w:val="paragraph"/>
      </w:pPr>
      <w:r w:rsidRPr="005B69FA">
        <w:rPr>
          <w:iCs/>
        </w:rPr>
        <w:tab/>
        <w:t>(a)</w:t>
      </w:r>
      <w:r w:rsidRPr="005B69FA">
        <w:rPr>
          <w:iCs/>
        </w:rPr>
        <w:tab/>
        <w:t xml:space="preserve">the document titled ‘IEEE C95.3:2021 – IEEE Recommended Practice for Measurements and Computations of Electric, Magnetic, and Electromagnetic Fields with Respect to Human Exposure to Such Fields, 0 Hz to 300 GHz’, published by the </w:t>
      </w:r>
      <w:r w:rsidRPr="009E1AAA">
        <w:t>Institute of Electrical and Electronics Engineers; or</w:t>
      </w:r>
    </w:p>
    <w:p w14:paraId="40550A4C" w14:textId="370E195B" w:rsidR="00810916" w:rsidRPr="005B69FA" w:rsidRDefault="00810916" w:rsidP="00810916">
      <w:pPr>
        <w:pStyle w:val="paragraph"/>
        <w:rPr>
          <w:iCs/>
        </w:rPr>
      </w:pPr>
      <w:r w:rsidRPr="009E1AAA">
        <w:tab/>
        <w:t>(b)</w:t>
      </w:r>
      <w:r w:rsidRPr="009E1AAA">
        <w:tab/>
        <w:t xml:space="preserve">if a later document </w:t>
      </w:r>
      <w:r w:rsidR="00EB2C43">
        <w:t xml:space="preserve">is </w:t>
      </w:r>
      <w:r w:rsidRPr="009E1AAA">
        <w:t xml:space="preserve">published by the Institute of Electrical and Electronics Engineers </w:t>
      </w:r>
      <w:r w:rsidRPr="005B69FA">
        <w:rPr>
          <w:iCs/>
        </w:rPr>
        <w:t>to replace the document mentioned in paragraph (a) – the later document.</w:t>
      </w:r>
    </w:p>
    <w:p w14:paraId="1978E705" w14:textId="24A17AF1" w:rsidR="00810916" w:rsidRDefault="00810916" w:rsidP="00810916">
      <w:pPr>
        <w:pStyle w:val="notetext"/>
        <w:rPr>
          <w:iCs/>
        </w:rPr>
      </w:pPr>
      <w:r w:rsidRPr="009D2865">
        <w:t>Note</w:t>
      </w:r>
      <w:r w:rsidR="009D2865">
        <w:t>:</w:t>
      </w:r>
      <w:r w:rsidRPr="005B69FA">
        <w:tab/>
      </w:r>
      <w:r>
        <w:t xml:space="preserve">C95.3 may be obtained, for a fee, from the website of the Institute of Electrical and Electronics Engineers: </w:t>
      </w:r>
      <w:hyperlink r:id="rId23" w:history="1">
        <w:r w:rsidRPr="00801C86">
          <w:rPr>
            <w:rStyle w:val="Hyperlink"/>
          </w:rPr>
          <w:t>standards.ieee.org</w:t>
        </w:r>
      </w:hyperlink>
      <w:r>
        <w:t>. C95.3 is also available to be viewed, on prior request, at an ACMA office, subject to licensing conditions.</w:t>
      </w:r>
    </w:p>
    <w:p w14:paraId="14DA7F30" w14:textId="77777777" w:rsidR="00810916" w:rsidRPr="00CA5F27" w:rsidRDefault="00810916" w:rsidP="00810916">
      <w:pPr>
        <w:pStyle w:val="Definition"/>
        <w:rPr>
          <w:rFonts w:cstheme="minorHAnsi"/>
          <w:szCs w:val="22"/>
        </w:rPr>
      </w:pPr>
      <w:r>
        <w:rPr>
          <w:rFonts w:cstheme="minorHAnsi"/>
          <w:b/>
          <w:bCs/>
          <w:i/>
          <w:iCs/>
          <w:szCs w:val="22"/>
        </w:rPr>
        <w:t xml:space="preserve">Controlled Area </w:t>
      </w:r>
      <w:r>
        <w:rPr>
          <w:rFonts w:cstheme="minorHAnsi"/>
          <w:szCs w:val="22"/>
        </w:rPr>
        <w:t>has the meaning given by section 5.1.2 of the ARPANSA standard.</w:t>
      </w:r>
    </w:p>
    <w:p w14:paraId="1D4E0A04" w14:textId="77777777" w:rsidR="00810916" w:rsidRPr="005B69FA" w:rsidRDefault="00810916" w:rsidP="00810916">
      <w:pPr>
        <w:pStyle w:val="Definition"/>
        <w:rPr>
          <w:sz w:val="20"/>
          <w:szCs w:val="18"/>
        </w:rPr>
      </w:pPr>
      <w:r w:rsidRPr="005B69FA">
        <w:rPr>
          <w:rFonts w:cstheme="minorHAnsi"/>
          <w:b/>
          <w:bCs/>
          <w:i/>
          <w:iCs/>
          <w:szCs w:val="22"/>
        </w:rPr>
        <w:t>Controlled Area Worker</w:t>
      </w:r>
      <w:r w:rsidRPr="005B69FA">
        <w:rPr>
          <w:rFonts w:cstheme="minorHAnsi"/>
          <w:szCs w:val="22"/>
        </w:rPr>
        <w:t xml:space="preserve"> </w:t>
      </w:r>
      <w:r w:rsidRPr="005B69FA">
        <w:rPr>
          <w:rFonts w:cstheme="minorHAnsi"/>
          <w:bCs/>
          <w:szCs w:val="22"/>
        </w:rPr>
        <w:t>has the meaning given by paragraph 5.1.1(b) of the ARPANSA standard.</w:t>
      </w:r>
    </w:p>
    <w:p w14:paraId="510179CD" w14:textId="77777777" w:rsidR="00810916" w:rsidRDefault="00810916" w:rsidP="00810916">
      <w:pPr>
        <w:pStyle w:val="Definition"/>
        <w:rPr>
          <w:bCs/>
          <w:iCs/>
        </w:rPr>
      </w:pPr>
      <w:r>
        <w:rPr>
          <w:b/>
          <w:i/>
        </w:rPr>
        <w:t>far field</w:t>
      </w:r>
      <w:r>
        <w:rPr>
          <w:bCs/>
          <w:iCs/>
        </w:rPr>
        <w:t>, of an antenna, means the region from the antenna that is beyond the larger of:</w:t>
      </w:r>
    </w:p>
    <w:p w14:paraId="40AA86CA" w14:textId="05EA571D" w:rsidR="00810916" w:rsidRPr="00F031EA" w:rsidRDefault="00810916" w:rsidP="00810916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</w:r>
      <w:r w:rsidR="00F031EA">
        <w:rPr>
          <w:bCs/>
          <w:iCs/>
        </w:rPr>
        <w:t>2</w:t>
      </w:r>
      <w:r w:rsidR="00F031EA" w:rsidRPr="00A16720">
        <w:rPr>
          <w:bCs/>
          <w:i/>
        </w:rPr>
        <w:t>D</w:t>
      </w:r>
      <w:r w:rsidR="00F031EA">
        <w:rPr>
          <w:bCs/>
          <w:iCs/>
          <w:vertAlign w:val="superscript"/>
        </w:rPr>
        <w:t>2</w:t>
      </w:r>
      <w:r w:rsidR="00F031EA">
        <w:rPr>
          <w:bCs/>
          <w:iCs/>
        </w:rPr>
        <w:t>/λ</w:t>
      </w:r>
      <w:r w:rsidR="00DF2FEC">
        <w:rPr>
          <w:bCs/>
          <w:iCs/>
        </w:rPr>
        <w:t>;</w:t>
      </w:r>
    </w:p>
    <w:p w14:paraId="6901BAA3" w14:textId="77777777" w:rsidR="00810916" w:rsidRDefault="00810916" w:rsidP="00810916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0.5 λ;</w:t>
      </w:r>
    </w:p>
    <w:p w14:paraId="0261F575" w14:textId="77777777" w:rsidR="00810916" w:rsidRDefault="00810916" w:rsidP="00810916">
      <w:pPr>
        <w:pStyle w:val="Definition"/>
        <w:spacing w:before="60"/>
        <w:rPr>
          <w:bCs/>
          <w:iCs/>
        </w:rPr>
      </w:pPr>
      <w:r>
        <w:rPr>
          <w:bCs/>
          <w:iCs/>
        </w:rPr>
        <w:t>where:</w:t>
      </w:r>
    </w:p>
    <w:p w14:paraId="03122EBF" w14:textId="77777777" w:rsidR="00810916" w:rsidRDefault="00810916" w:rsidP="00810916">
      <w:pPr>
        <w:pStyle w:val="paragraph"/>
        <w:rPr>
          <w:bCs/>
          <w:iCs/>
        </w:rPr>
      </w:pPr>
      <w:r>
        <w:rPr>
          <w:bCs/>
          <w:iCs/>
        </w:rPr>
        <w:lastRenderedPageBreak/>
        <w:tab/>
        <w:t>(c)</w:t>
      </w:r>
      <w:r>
        <w:rPr>
          <w:bCs/>
          <w:iCs/>
        </w:rPr>
        <w:tab/>
      </w:r>
      <w:r>
        <w:rPr>
          <w:b/>
          <w:iCs/>
        </w:rPr>
        <w:t>λ</w:t>
      </w:r>
      <w:r>
        <w:rPr>
          <w:bCs/>
          <w:iCs/>
        </w:rPr>
        <w:t xml:space="preserve"> is the wavelength of the radiofrequency field produced by a transmission using the antenna; and</w:t>
      </w:r>
    </w:p>
    <w:p w14:paraId="6B98136D" w14:textId="77777777" w:rsidR="00810916" w:rsidRPr="00AB6F84" w:rsidRDefault="00810916" w:rsidP="00810916">
      <w:pPr>
        <w:pStyle w:val="paragraph"/>
        <w:rPr>
          <w:iCs/>
        </w:rPr>
      </w:pPr>
      <w:r>
        <w:rPr>
          <w:bCs/>
          <w:iCs/>
        </w:rPr>
        <w:tab/>
        <w:t>(d)</w:t>
      </w:r>
      <w:r>
        <w:rPr>
          <w:bCs/>
          <w:iCs/>
        </w:rPr>
        <w:tab/>
      </w:r>
      <w:r>
        <w:rPr>
          <w:b/>
          <w:bCs/>
          <w:i/>
        </w:rPr>
        <w:t>D</w:t>
      </w:r>
      <w:r>
        <w:rPr>
          <w:iCs/>
        </w:rPr>
        <w:t xml:space="preserve"> is the maximum lineal dimension of the antenna.</w:t>
      </w:r>
    </w:p>
    <w:p w14:paraId="7CD42C7B" w14:textId="77777777" w:rsidR="00810916" w:rsidRPr="005B69FA" w:rsidRDefault="00810916" w:rsidP="00810916">
      <w:pPr>
        <w:pStyle w:val="Definition"/>
        <w:keepNext/>
        <w:rPr>
          <w:iCs/>
        </w:rPr>
      </w:pPr>
      <w:r w:rsidRPr="005B69FA">
        <w:rPr>
          <w:b/>
          <w:bCs/>
          <w:i/>
        </w:rPr>
        <w:t>IEC 62232</w:t>
      </w:r>
      <w:r w:rsidRPr="00075E6A">
        <w:rPr>
          <w:iCs/>
        </w:rPr>
        <w:t xml:space="preserve"> </w:t>
      </w:r>
      <w:r w:rsidRPr="00AC3863">
        <w:rPr>
          <w:rFonts w:cstheme="minorHAnsi"/>
          <w:bCs/>
          <w:szCs w:val="22"/>
        </w:rPr>
        <w:t>means</w:t>
      </w:r>
      <w:r w:rsidRPr="005B69FA">
        <w:rPr>
          <w:iCs/>
        </w:rPr>
        <w:t>:</w:t>
      </w:r>
    </w:p>
    <w:p w14:paraId="72BB7752" w14:textId="0A94A2C8" w:rsidR="00810916" w:rsidRPr="00EB3163" w:rsidRDefault="00810916" w:rsidP="00810916">
      <w:pPr>
        <w:pStyle w:val="paragraph"/>
      </w:pPr>
      <w:r w:rsidRPr="005B69FA">
        <w:rPr>
          <w:iCs/>
        </w:rPr>
        <w:tab/>
        <w:t>(a)</w:t>
      </w:r>
      <w:r w:rsidRPr="005B69FA">
        <w:rPr>
          <w:iCs/>
        </w:rPr>
        <w:tab/>
        <w:t>the document titled ‘IEC 62232:20</w:t>
      </w:r>
      <w:r w:rsidR="000E3F19">
        <w:rPr>
          <w:iCs/>
        </w:rPr>
        <w:t>22</w:t>
      </w:r>
      <w:r w:rsidRPr="005B69FA">
        <w:rPr>
          <w:iCs/>
        </w:rPr>
        <w:t xml:space="preserve"> – Determination of RF field strength, power density and SAR in the vicinity of base stations for the purpose of evaluating human exposure’, published </w:t>
      </w:r>
      <w:r w:rsidRPr="00EB3163">
        <w:rPr>
          <w:iCs/>
        </w:rPr>
        <w:t xml:space="preserve">by the International Electrotechnical </w:t>
      </w:r>
      <w:r w:rsidRPr="00EB3163">
        <w:t>Commission; or</w:t>
      </w:r>
    </w:p>
    <w:p w14:paraId="1CDD82BF" w14:textId="2B1CBA89" w:rsidR="00810916" w:rsidRPr="00EB3163" w:rsidRDefault="00810916" w:rsidP="00810916">
      <w:pPr>
        <w:pStyle w:val="paragraph"/>
        <w:rPr>
          <w:iCs/>
        </w:rPr>
      </w:pPr>
      <w:r w:rsidRPr="00EB3163">
        <w:tab/>
        <w:t>(b)</w:t>
      </w:r>
      <w:r w:rsidRPr="00EB3163">
        <w:tab/>
        <w:t xml:space="preserve">if a later document </w:t>
      </w:r>
      <w:r w:rsidR="00EB2C43" w:rsidRPr="00EB3163">
        <w:t xml:space="preserve">is </w:t>
      </w:r>
      <w:r w:rsidRPr="00EB3163">
        <w:t>published</w:t>
      </w:r>
      <w:r w:rsidRPr="00EB3163">
        <w:rPr>
          <w:iCs/>
        </w:rPr>
        <w:t xml:space="preserve"> by the International Electrotechnical Commission to replace the document mentioned in paragraph (a) – the later document.</w:t>
      </w:r>
    </w:p>
    <w:p w14:paraId="78ED99E6" w14:textId="43BC1543" w:rsidR="00810916" w:rsidRPr="00EB3163" w:rsidRDefault="00810916" w:rsidP="00810916">
      <w:pPr>
        <w:pStyle w:val="notetext"/>
        <w:rPr>
          <w:iCs/>
        </w:rPr>
      </w:pPr>
      <w:r w:rsidRPr="00EB3163">
        <w:t>Note</w:t>
      </w:r>
      <w:r w:rsidR="0085169F" w:rsidRPr="00EB3163">
        <w:t>:</w:t>
      </w:r>
      <w:r w:rsidRPr="00EB3163">
        <w:tab/>
        <w:t xml:space="preserve">IEC 62232 may be obtained, for a fee, from a Standards Australia distributor listed on the Standards Australia website: </w:t>
      </w:r>
      <w:hyperlink r:id="rId24" w:history="1">
        <w:r w:rsidRPr="00EB3163">
          <w:rPr>
            <w:rStyle w:val="Hyperlink"/>
          </w:rPr>
          <w:t>www.standards.org.au</w:t>
        </w:r>
      </w:hyperlink>
      <w:r w:rsidRPr="00EB3163">
        <w:t>. IEC 62232 is also available to be viewed, on prior request, at an ACMA office, subject to licensing conditions.</w:t>
      </w:r>
    </w:p>
    <w:p w14:paraId="55712366" w14:textId="73837427" w:rsidR="00810916" w:rsidRPr="00EB3163" w:rsidRDefault="00810916" w:rsidP="00810916">
      <w:pPr>
        <w:pStyle w:val="Definition"/>
        <w:rPr>
          <w:rFonts w:cstheme="minorHAnsi"/>
          <w:szCs w:val="22"/>
        </w:rPr>
      </w:pPr>
      <w:r w:rsidRPr="00EB3163">
        <w:rPr>
          <w:rFonts w:cstheme="minorHAnsi"/>
          <w:b/>
          <w:bCs/>
          <w:i/>
          <w:iCs/>
          <w:szCs w:val="22"/>
        </w:rPr>
        <w:t>member of the general public</w:t>
      </w:r>
      <w:r w:rsidRPr="00EB3163">
        <w:rPr>
          <w:rFonts w:cstheme="minorHAnsi"/>
          <w:szCs w:val="22"/>
        </w:rPr>
        <w:t xml:space="preserve">, except in subclause </w:t>
      </w:r>
      <w:r w:rsidR="00955F50" w:rsidRPr="00EB3163">
        <w:rPr>
          <w:rFonts w:cstheme="minorHAnsi"/>
          <w:szCs w:val="22"/>
        </w:rPr>
        <w:t>4</w:t>
      </w:r>
      <w:r w:rsidRPr="00EB3163">
        <w:rPr>
          <w:rFonts w:cstheme="minorHAnsi"/>
          <w:szCs w:val="22"/>
        </w:rPr>
        <w:t>(</w:t>
      </w:r>
      <w:r w:rsidR="00955F50" w:rsidRPr="00EB3163">
        <w:rPr>
          <w:rFonts w:cstheme="minorHAnsi"/>
          <w:szCs w:val="22"/>
        </w:rPr>
        <w:t>4</w:t>
      </w:r>
      <w:r w:rsidRPr="00EB3163">
        <w:rPr>
          <w:rFonts w:cstheme="minorHAnsi"/>
          <w:szCs w:val="22"/>
        </w:rPr>
        <w:t>), means a person other than:</w:t>
      </w:r>
    </w:p>
    <w:p w14:paraId="7067D492" w14:textId="77777777" w:rsidR="00810916" w:rsidRPr="00EB3163" w:rsidRDefault="00810916" w:rsidP="00810916">
      <w:pPr>
        <w:pStyle w:val="paragraph"/>
      </w:pPr>
      <w:r w:rsidRPr="00EB3163">
        <w:rPr>
          <w:szCs w:val="22"/>
        </w:rPr>
        <w:tab/>
        <w:t>(a)</w:t>
      </w:r>
      <w:r w:rsidRPr="00EB3163">
        <w:rPr>
          <w:szCs w:val="22"/>
        </w:rPr>
        <w:tab/>
      </w:r>
      <w:r w:rsidRPr="00EB3163">
        <w:t>an Aware User; or</w:t>
      </w:r>
    </w:p>
    <w:p w14:paraId="5A52E10B" w14:textId="77777777" w:rsidR="00810916" w:rsidRPr="009E1AAA" w:rsidRDefault="00810916" w:rsidP="00810916">
      <w:pPr>
        <w:pStyle w:val="paragraph"/>
      </w:pPr>
      <w:r w:rsidRPr="00EB3163">
        <w:tab/>
        <w:t>(b)</w:t>
      </w:r>
      <w:r w:rsidRPr="00EB3163">
        <w:tab/>
        <w:t>in relation to a Controlled Area – a Controlled Area Worker</w:t>
      </w:r>
      <w:r w:rsidRPr="009E1AAA">
        <w:t xml:space="preserve"> for the Controlled Area; or</w:t>
      </w:r>
    </w:p>
    <w:p w14:paraId="38905483" w14:textId="77777777" w:rsidR="00810916" w:rsidRPr="009E1AAA" w:rsidRDefault="00810916" w:rsidP="00810916">
      <w:pPr>
        <w:pStyle w:val="paragraph"/>
      </w:pPr>
      <w:r w:rsidRPr="009E1AAA">
        <w:tab/>
        <w:t>(c)</w:t>
      </w:r>
      <w:r w:rsidRPr="009E1AAA">
        <w:tab/>
        <w:t>an RF Worker; or</w:t>
      </w:r>
    </w:p>
    <w:p w14:paraId="1407068D" w14:textId="77777777" w:rsidR="00810916" w:rsidRPr="00E93B06" w:rsidRDefault="00810916" w:rsidP="00810916">
      <w:pPr>
        <w:pStyle w:val="paragraph"/>
        <w:rPr>
          <w:szCs w:val="22"/>
        </w:rPr>
      </w:pPr>
      <w:r w:rsidRPr="009E1AAA">
        <w:tab/>
        <w:t>(d)</w:t>
      </w:r>
      <w:r w:rsidRPr="009E1AAA">
        <w:tab/>
        <w:t>in relation</w:t>
      </w:r>
      <w:r w:rsidRPr="00E93B06">
        <w:rPr>
          <w:szCs w:val="22"/>
        </w:rPr>
        <w:t xml:space="preserve"> to a Controlled Area – a Supervised Visitor</w:t>
      </w:r>
      <w:r>
        <w:rPr>
          <w:szCs w:val="22"/>
        </w:rPr>
        <w:t xml:space="preserve"> to the Controlled Area</w:t>
      </w:r>
      <w:r w:rsidRPr="00E93B06">
        <w:rPr>
          <w:szCs w:val="22"/>
        </w:rPr>
        <w:t>.</w:t>
      </w:r>
    </w:p>
    <w:p w14:paraId="21D66362" w14:textId="77777777" w:rsidR="00810916" w:rsidRPr="00E93B06" w:rsidRDefault="00810916" w:rsidP="00810916">
      <w:pPr>
        <w:pStyle w:val="Definition"/>
        <w:rPr>
          <w:rFonts w:cstheme="minorHAnsi"/>
          <w:bCs/>
          <w:szCs w:val="22"/>
        </w:rPr>
      </w:pPr>
      <w:r w:rsidRPr="00E93B06">
        <w:rPr>
          <w:rFonts w:cstheme="minorHAnsi"/>
          <w:b/>
          <w:bCs/>
          <w:i/>
          <w:iCs/>
          <w:szCs w:val="22"/>
        </w:rPr>
        <w:t>reference levels</w:t>
      </w:r>
      <w:r w:rsidRPr="00E93B06">
        <w:rPr>
          <w:rFonts w:cstheme="minorHAnsi"/>
          <w:szCs w:val="22"/>
        </w:rPr>
        <w:t xml:space="preserve"> </w:t>
      </w:r>
      <w:proofErr w:type="gramStart"/>
      <w:r w:rsidRPr="00E93B06">
        <w:rPr>
          <w:rFonts w:cstheme="minorHAnsi"/>
          <w:bCs/>
          <w:szCs w:val="22"/>
        </w:rPr>
        <w:t>has</w:t>
      </w:r>
      <w:proofErr w:type="gramEnd"/>
      <w:r w:rsidRPr="00E93B06">
        <w:rPr>
          <w:rFonts w:cstheme="minorHAnsi"/>
          <w:bCs/>
          <w:szCs w:val="22"/>
        </w:rPr>
        <w:t xml:space="preserve"> the </w:t>
      </w:r>
      <w:r w:rsidRPr="007A7B44">
        <w:rPr>
          <w:bCs/>
          <w:iCs/>
        </w:rPr>
        <w:t>meaning</w:t>
      </w:r>
      <w:r w:rsidRPr="00E93B06">
        <w:rPr>
          <w:rFonts w:cstheme="minorHAnsi"/>
          <w:bCs/>
          <w:szCs w:val="22"/>
        </w:rPr>
        <w:t xml:space="preserve"> given by sections 2 and 3 of the ARPANSA standard.</w:t>
      </w:r>
    </w:p>
    <w:p w14:paraId="38AF73DA" w14:textId="77777777" w:rsidR="00810916" w:rsidRPr="00E93B06" w:rsidRDefault="00810916" w:rsidP="00810916">
      <w:pPr>
        <w:pStyle w:val="Definition"/>
        <w:rPr>
          <w:rFonts w:cstheme="minorHAnsi"/>
          <w:szCs w:val="22"/>
        </w:rPr>
      </w:pPr>
      <w:r w:rsidRPr="00E93B06">
        <w:rPr>
          <w:rFonts w:cstheme="minorHAnsi"/>
          <w:b/>
          <w:bCs/>
          <w:i/>
          <w:iCs/>
          <w:szCs w:val="22"/>
        </w:rPr>
        <w:t>RF Worker</w:t>
      </w:r>
      <w:r w:rsidRPr="00075E6A">
        <w:rPr>
          <w:rFonts w:cstheme="minorHAnsi"/>
          <w:szCs w:val="22"/>
        </w:rPr>
        <w:t xml:space="preserve"> </w:t>
      </w:r>
      <w:r w:rsidRPr="00E93B06">
        <w:rPr>
          <w:rFonts w:cstheme="minorHAnsi"/>
          <w:szCs w:val="22"/>
        </w:rPr>
        <w:t xml:space="preserve">has the meaning given by </w:t>
      </w:r>
      <w:r w:rsidRPr="007A7B44">
        <w:rPr>
          <w:bCs/>
          <w:iCs/>
        </w:rPr>
        <w:t>paragraph</w:t>
      </w:r>
      <w:r w:rsidRPr="00E93B06">
        <w:rPr>
          <w:rFonts w:cstheme="minorHAnsi"/>
          <w:szCs w:val="22"/>
        </w:rPr>
        <w:t xml:space="preserve"> 5.1.1(a) of the ARPANSA standard.</w:t>
      </w:r>
    </w:p>
    <w:p w14:paraId="3DFC5673" w14:textId="60D7007B" w:rsidR="00810916" w:rsidRPr="0031452D" w:rsidRDefault="00810916" w:rsidP="00810916">
      <w:pPr>
        <w:pStyle w:val="Definition"/>
        <w:rPr>
          <w:sz w:val="20"/>
          <w:szCs w:val="18"/>
        </w:rPr>
      </w:pPr>
      <w:r w:rsidRPr="0031452D">
        <w:rPr>
          <w:rFonts w:cstheme="minorHAnsi"/>
          <w:b/>
          <w:bCs/>
          <w:i/>
          <w:iCs/>
          <w:szCs w:val="22"/>
        </w:rPr>
        <w:t>Supervised Visitor</w:t>
      </w:r>
      <w:r w:rsidRPr="00075E6A">
        <w:rPr>
          <w:rFonts w:cstheme="minorHAnsi"/>
          <w:szCs w:val="22"/>
        </w:rPr>
        <w:t xml:space="preserve"> </w:t>
      </w:r>
      <w:r w:rsidRPr="0031452D">
        <w:rPr>
          <w:rFonts w:cstheme="minorHAnsi"/>
          <w:szCs w:val="22"/>
        </w:rPr>
        <w:t xml:space="preserve">has the </w:t>
      </w:r>
      <w:r w:rsidRPr="007A7B44">
        <w:rPr>
          <w:bCs/>
          <w:iCs/>
        </w:rPr>
        <w:t>meaning</w:t>
      </w:r>
      <w:r w:rsidRPr="0031452D">
        <w:rPr>
          <w:rFonts w:cstheme="minorHAnsi"/>
          <w:szCs w:val="22"/>
        </w:rPr>
        <w:t xml:space="preserve"> given by paragraph 5.1.1(d) of the ARPANSA standard.</w:t>
      </w:r>
    </w:p>
    <w:p w14:paraId="3F926896" w14:textId="39404DE0" w:rsidR="001E443C" w:rsidRDefault="00001F1B" w:rsidP="001E443C">
      <w:pPr>
        <w:pStyle w:val="ActHead5"/>
      </w:pPr>
      <w:r>
        <w:rPr>
          <w:rStyle w:val="CharSectno"/>
        </w:rPr>
        <w:t>2</w:t>
      </w:r>
      <w:r w:rsidR="001E443C">
        <w:t xml:space="preserve"> </w:t>
      </w:r>
      <w:r w:rsidR="00810916">
        <w:t xml:space="preserve"> </w:t>
      </w:r>
      <w:r w:rsidR="001E443C">
        <w:t>Condition – compliance with electromagnetic energy standard</w:t>
      </w:r>
    </w:p>
    <w:p w14:paraId="67B45A94" w14:textId="0A4B0891" w:rsidR="001310C4" w:rsidRPr="001310C4" w:rsidRDefault="001310C4" w:rsidP="001E443C">
      <w:pPr>
        <w:pStyle w:val="subsection"/>
        <w:rPr>
          <w:i/>
          <w:iCs/>
        </w:rPr>
      </w:pPr>
      <w:r>
        <w:rPr>
          <w:i/>
          <w:iCs/>
        </w:rPr>
        <w:t>Condition</w:t>
      </w:r>
      <w:r w:rsidR="00095DE8">
        <w:rPr>
          <w:i/>
          <w:iCs/>
        </w:rPr>
        <w:t xml:space="preserve"> </w:t>
      </w:r>
      <w:r w:rsidR="0096115C">
        <w:rPr>
          <w:i/>
          <w:iCs/>
        </w:rPr>
        <w:t>– general case</w:t>
      </w:r>
    </w:p>
    <w:p w14:paraId="1CB80058" w14:textId="5A6FBA61" w:rsidR="001E443C" w:rsidRPr="00EB3163" w:rsidRDefault="001E443C" w:rsidP="001E443C">
      <w:pPr>
        <w:pStyle w:val="subsection"/>
      </w:pPr>
      <w:r>
        <w:tab/>
        <w:t>(1)</w:t>
      </w:r>
      <w:r>
        <w:tab/>
        <w:t>A person must not operate an amateur station if the radiofrequency field produced by the station exceeds the reference level</w:t>
      </w:r>
      <w:r w:rsidR="005E2D69">
        <w:t>s</w:t>
      </w:r>
      <w:r>
        <w:t xml:space="preserve"> for general </w:t>
      </w:r>
      <w:r w:rsidRPr="00EB3163">
        <w:t>public exposure at a place accessible to a member of the general public.</w:t>
      </w:r>
    </w:p>
    <w:p w14:paraId="524B5290" w14:textId="315AB077" w:rsidR="001310C4" w:rsidRPr="00EB3163" w:rsidRDefault="001310C4" w:rsidP="001E443C">
      <w:pPr>
        <w:pStyle w:val="subsection"/>
        <w:rPr>
          <w:i/>
          <w:iCs/>
        </w:rPr>
      </w:pPr>
      <w:r w:rsidRPr="00EB3163">
        <w:rPr>
          <w:i/>
          <w:iCs/>
        </w:rPr>
        <w:t>Measuring compliance with the condition</w:t>
      </w:r>
    </w:p>
    <w:p w14:paraId="59F1E83D" w14:textId="5CE59C32" w:rsidR="001E443C" w:rsidRPr="00EB3163" w:rsidRDefault="001E443C" w:rsidP="001E443C">
      <w:pPr>
        <w:pStyle w:val="subsection"/>
      </w:pPr>
      <w:r w:rsidRPr="00EB3163">
        <w:tab/>
        <w:t>(2)</w:t>
      </w:r>
      <w:r w:rsidRPr="00EB3163">
        <w:tab/>
        <w:t>For the purposes of sub</w:t>
      </w:r>
      <w:r w:rsidR="0072131F" w:rsidRPr="00EB3163">
        <w:t>clauses</w:t>
      </w:r>
      <w:r w:rsidRPr="00EB3163">
        <w:t xml:space="preserve"> </w:t>
      </w:r>
      <w:r w:rsidR="00001F1B" w:rsidRPr="00EB3163">
        <w:t>3</w:t>
      </w:r>
      <w:r w:rsidR="0072131F" w:rsidRPr="00EB3163">
        <w:t>(</w:t>
      </w:r>
      <w:r w:rsidRPr="00EB3163">
        <w:t>3)</w:t>
      </w:r>
      <w:r w:rsidR="00C148DA" w:rsidRPr="00EB3163">
        <w:t xml:space="preserve">, </w:t>
      </w:r>
      <w:r w:rsidR="00001F1B" w:rsidRPr="00EB3163">
        <w:t>3</w:t>
      </w:r>
      <w:r w:rsidR="00C148DA" w:rsidRPr="00EB3163">
        <w:t>(4)</w:t>
      </w:r>
      <w:r w:rsidRPr="00EB3163">
        <w:t xml:space="preserve"> and </w:t>
      </w:r>
      <w:r w:rsidR="00001F1B" w:rsidRPr="00EB3163">
        <w:t>4</w:t>
      </w:r>
      <w:r w:rsidRPr="00EB3163">
        <w:t>(</w:t>
      </w:r>
      <w:r w:rsidR="00677B40" w:rsidRPr="00EB3163">
        <w:t>3</w:t>
      </w:r>
      <w:r w:rsidRPr="00EB3163">
        <w:t>):</w:t>
      </w:r>
    </w:p>
    <w:p w14:paraId="306755CF" w14:textId="287C49C5" w:rsidR="001E443C" w:rsidRPr="00EB3163" w:rsidRDefault="001E443C" w:rsidP="001E443C">
      <w:pPr>
        <w:pStyle w:val="paragraph"/>
      </w:pPr>
      <w:r w:rsidRPr="00EB3163">
        <w:tab/>
        <w:t>(a)</w:t>
      </w:r>
      <w:r w:rsidRPr="00EB3163">
        <w:tab/>
        <w:t>if the station operates on a frequency in the frequency band 10 MHz to 30 MHz, only one of the following properties needs to be measured or calculated to show compliance with sub</w:t>
      </w:r>
      <w:r w:rsidR="003627C1" w:rsidRPr="00EB3163">
        <w:t>clause</w:t>
      </w:r>
      <w:r w:rsidRPr="00EB3163">
        <w:t xml:space="preserve"> (1) at places in the far field of the antenna:</w:t>
      </w:r>
    </w:p>
    <w:p w14:paraId="0753C463" w14:textId="77777777" w:rsidR="001E443C" w:rsidRPr="00EB3163" w:rsidRDefault="001E443C" w:rsidP="001E443C">
      <w:pPr>
        <w:pStyle w:val="paragraphsub"/>
      </w:pPr>
      <w:r w:rsidRPr="00EB3163">
        <w:tab/>
        <w:t>(i)</w:t>
      </w:r>
      <w:r w:rsidRPr="00EB3163">
        <w:tab/>
        <w:t>incident electric field strength;</w:t>
      </w:r>
    </w:p>
    <w:p w14:paraId="33A1C9CE" w14:textId="77777777" w:rsidR="001E443C" w:rsidRPr="00EB3163" w:rsidRDefault="001E443C" w:rsidP="001E443C">
      <w:pPr>
        <w:pStyle w:val="paragraphsub"/>
      </w:pPr>
      <w:r w:rsidRPr="00EB3163">
        <w:tab/>
        <w:t>(ii)</w:t>
      </w:r>
      <w:r w:rsidRPr="00EB3163">
        <w:tab/>
        <w:t>incident magnetic field strength;</w:t>
      </w:r>
    </w:p>
    <w:p w14:paraId="60C7B462" w14:textId="1CD01B13" w:rsidR="001E443C" w:rsidRPr="00EB3163" w:rsidRDefault="001E443C" w:rsidP="001E443C">
      <w:pPr>
        <w:pStyle w:val="paragraph"/>
      </w:pPr>
      <w:r w:rsidRPr="00EB3163">
        <w:tab/>
        <w:t>(b)</w:t>
      </w:r>
      <w:r w:rsidRPr="00EB3163">
        <w:tab/>
        <w:t>if the station operates on a frequency in the frequency band 30 MHz to 2 GHz, only one of the following properties needs to be measured or calculated to show compliance with sub</w:t>
      </w:r>
      <w:r w:rsidR="003627C1" w:rsidRPr="00EB3163">
        <w:t>clause</w:t>
      </w:r>
      <w:r w:rsidRPr="00EB3163">
        <w:t xml:space="preserve"> (1) at places in the far field of the antenna:</w:t>
      </w:r>
    </w:p>
    <w:p w14:paraId="685FF78E" w14:textId="77777777" w:rsidR="001E443C" w:rsidRPr="00EB3163" w:rsidRDefault="001E443C" w:rsidP="001E443C">
      <w:pPr>
        <w:pStyle w:val="paragraphsub"/>
      </w:pPr>
      <w:r w:rsidRPr="00EB3163">
        <w:tab/>
        <w:t>(i)</w:t>
      </w:r>
      <w:r w:rsidRPr="00EB3163">
        <w:tab/>
        <w:t>incident electric field strength;</w:t>
      </w:r>
    </w:p>
    <w:p w14:paraId="44A8E843" w14:textId="77777777" w:rsidR="001E443C" w:rsidRPr="00EB3163" w:rsidRDefault="001E443C" w:rsidP="001E443C">
      <w:pPr>
        <w:pStyle w:val="paragraphsub"/>
      </w:pPr>
      <w:r w:rsidRPr="00EB3163">
        <w:tab/>
        <w:t>(ii)</w:t>
      </w:r>
      <w:r w:rsidRPr="00EB3163">
        <w:tab/>
        <w:t>incident magnetic field strength;</w:t>
      </w:r>
    </w:p>
    <w:p w14:paraId="1EE33ED7" w14:textId="77777777" w:rsidR="001E443C" w:rsidRPr="00EB3163" w:rsidRDefault="001E443C" w:rsidP="001E443C">
      <w:pPr>
        <w:pStyle w:val="paragraphsub"/>
      </w:pPr>
      <w:r w:rsidRPr="00EB3163">
        <w:tab/>
        <w:t>(iii)</w:t>
      </w:r>
      <w:r w:rsidRPr="00EB3163">
        <w:tab/>
        <w:t>incident power density;</w:t>
      </w:r>
    </w:p>
    <w:p w14:paraId="0EEE722F" w14:textId="0A988780" w:rsidR="001E443C" w:rsidRPr="00955F50" w:rsidRDefault="001E443C" w:rsidP="001E443C">
      <w:pPr>
        <w:pStyle w:val="paragraph"/>
      </w:pPr>
      <w:r w:rsidRPr="00EB3163">
        <w:tab/>
        <w:t>(c)</w:t>
      </w:r>
      <w:r w:rsidRPr="00EB3163">
        <w:tab/>
        <w:t>if the station operates on a frequency greater than 2 GHz, only the incident power density needs to be measured or calculated to show compliance with sub</w:t>
      </w:r>
      <w:r w:rsidR="003627C1" w:rsidRPr="00EB3163">
        <w:t>clause</w:t>
      </w:r>
      <w:r w:rsidRPr="00EB3163">
        <w:t xml:space="preserve"> (1) at places in the far field of the antenna.</w:t>
      </w:r>
    </w:p>
    <w:p w14:paraId="3D2BF77E" w14:textId="33FF1A51" w:rsidR="0096115C" w:rsidRPr="00EB3163" w:rsidRDefault="0096115C" w:rsidP="0096115C">
      <w:pPr>
        <w:pStyle w:val="subsection"/>
      </w:pPr>
      <w:r w:rsidRPr="00955F50">
        <w:lastRenderedPageBreak/>
        <w:tab/>
      </w:r>
      <w:r w:rsidRPr="00EB3163">
        <w:t>(3)</w:t>
      </w:r>
      <w:r w:rsidRPr="00EB3163">
        <w:tab/>
        <w:t>In subclause (2), each of the following terms has the same meaning as in the ARPANSA standard:</w:t>
      </w:r>
    </w:p>
    <w:p w14:paraId="5AC283E0" w14:textId="77777777" w:rsidR="0096115C" w:rsidRPr="00EB3163" w:rsidRDefault="0096115C" w:rsidP="0096115C">
      <w:pPr>
        <w:pStyle w:val="paragraph"/>
      </w:pPr>
      <w:r w:rsidRPr="00EB3163">
        <w:tab/>
        <w:t>(a)</w:t>
      </w:r>
      <w:r w:rsidRPr="00EB3163">
        <w:tab/>
      </w:r>
      <w:r w:rsidRPr="00EB3163">
        <w:rPr>
          <w:b/>
          <w:bCs/>
          <w:i/>
          <w:iCs/>
        </w:rPr>
        <w:t>incident electric field strength</w:t>
      </w:r>
      <w:r w:rsidRPr="00EB3163">
        <w:t>;</w:t>
      </w:r>
    </w:p>
    <w:p w14:paraId="734A16D1" w14:textId="77777777" w:rsidR="0096115C" w:rsidRPr="00EB3163" w:rsidRDefault="0096115C" w:rsidP="0096115C">
      <w:pPr>
        <w:pStyle w:val="paragraph"/>
      </w:pPr>
      <w:r w:rsidRPr="00EB3163">
        <w:tab/>
        <w:t>(b)</w:t>
      </w:r>
      <w:r w:rsidRPr="00EB3163">
        <w:tab/>
      </w:r>
      <w:r w:rsidRPr="00EB3163">
        <w:rPr>
          <w:b/>
          <w:bCs/>
          <w:i/>
          <w:iCs/>
        </w:rPr>
        <w:t>incident magnetic field strength</w:t>
      </w:r>
      <w:r w:rsidRPr="00EB3163">
        <w:t>;</w:t>
      </w:r>
    </w:p>
    <w:p w14:paraId="7C5A4616" w14:textId="77777777" w:rsidR="0096115C" w:rsidRPr="00EB3163" w:rsidRDefault="0096115C" w:rsidP="0096115C">
      <w:pPr>
        <w:pStyle w:val="paragraph"/>
      </w:pPr>
      <w:r w:rsidRPr="00EB3163">
        <w:tab/>
        <w:t>(c)</w:t>
      </w:r>
      <w:r w:rsidRPr="00EB3163">
        <w:tab/>
      </w:r>
      <w:r w:rsidRPr="00EB3163">
        <w:rPr>
          <w:b/>
          <w:bCs/>
          <w:i/>
          <w:iCs/>
        </w:rPr>
        <w:t>incident power density</w:t>
      </w:r>
      <w:r w:rsidRPr="00EB3163">
        <w:t>.</w:t>
      </w:r>
    </w:p>
    <w:p w14:paraId="6C92919C" w14:textId="40D566F0" w:rsidR="00095DE8" w:rsidRPr="00EB3163" w:rsidRDefault="00095DE8" w:rsidP="001E443C">
      <w:pPr>
        <w:pStyle w:val="subsection"/>
        <w:rPr>
          <w:i/>
          <w:iCs/>
        </w:rPr>
      </w:pPr>
      <w:r w:rsidRPr="00EB3163">
        <w:rPr>
          <w:i/>
          <w:iCs/>
        </w:rPr>
        <w:t>Condition</w:t>
      </w:r>
      <w:r w:rsidR="0096115C" w:rsidRPr="00EB3163">
        <w:rPr>
          <w:i/>
          <w:iCs/>
        </w:rPr>
        <w:t xml:space="preserve"> </w:t>
      </w:r>
      <w:r w:rsidR="009E43E7" w:rsidRPr="00EB3163">
        <w:rPr>
          <w:i/>
          <w:iCs/>
        </w:rPr>
        <w:t>–</w:t>
      </w:r>
      <w:r w:rsidR="0096115C" w:rsidRPr="00EB3163">
        <w:rPr>
          <w:i/>
          <w:iCs/>
        </w:rPr>
        <w:t xml:space="preserve"> </w:t>
      </w:r>
      <w:r w:rsidR="009E43E7" w:rsidRPr="00EB3163">
        <w:rPr>
          <w:i/>
          <w:iCs/>
        </w:rPr>
        <w:t>simultaneous transmissions</w:t>
      </w:r>
    </w:p>
    <w:p w14:paraId="6C9F31C4" w14:textId="71451796" w:rsidR="001E443C" w:rsidRPr="00EB3163" w:rsidRDefault="001E443C" w:rsidP="001E443C">
      <w:pPr>
        <w:pStyle w:val="subsection"/>
      </w:pPr>
      <w:r w:rsidRPr="00EB3163">
        <w:tab/>
        <w:t>(</w:t>
      </w:r>
      <w:r w:rsidR="009E43E7" w:rsidRPr="00EB3163">
        <w:t>4</w:t>
      </w:r>
      <w:r w:rsidRPr="00EB3163">
        <w:t>)</w:t>
      </w:r>
      <w:r w:rsidRPr="00EB3163">
        <w:tab/>
        <w:t>A person must not operate an amateur station to transmit simultaneously on multiple frequencies, unless the station meets the requirements specified in section 3 (Simultaneous exposure to multiple frequency fields) of the ARPANSA standard.</w:t>
      </w:r>
    </w:p>
    <w:p w14:paraId="77C0814E" w14:textId="3A7FDAA3" w:rsidR="001E443C" w:rsidRDefault="00001F1B" w:rsidP="001E443C">
      <w:pPr>
        <w:pStyle w:val="ActHead5"/>
      </w:pPr>
      <w:r w:rsidRPr="00EB3163">
        <w:t>3</w:t>
      </w:r>
      <w:r w:rsidR="001E443C" w:rsidRPr="00EB3163">
        <w:t xml:space="preserve">  </w:t>
      </w:r>
      <w:r w:rsidR="009046C0" w:rsidRPr="00EB3163">
        <w:t>Presumption</w:t>
      </w:r>
      <w:r w:rsidR="00DB7B80" w:rsidRPr="00EB3163">
        <w:t>s</w:t>
      </w:r>
      <w:r w:rsidR="009046C0" w:rsidRPr="00EB3163">
        <w:t xml:space="preserve"> about c</w:t>
      </w:r>
      <w:r w:rsidR="001E443C" w:rsidRPr="00EB3163">
        <w:t>ompliance with the condition in sub</w:t>
      </w:r>
      <w:r w:rsidR="00065240" w:rsidRPr="00EB3163">
        <w:t>clause</w:t>
      </w:r>
      <w:r w:rsidR="001E443C" w:rsidRPr="00EB3163">
        <w:t xml:space="preserve"> </w:t>
      </w:r>
      <w:r w:rsidRPr="00EB3163">
        <w:t>2</w:t>
      </w:r>
      <w:r w:rsidR="001E443C" w:rsidRPr="00EB3163">
        <w:t xml:space="preserve">(1) – </w:t>
      </w:r>
      <w:r w:rsidR="00A52D39" w:rsidRPr="00EB3163">
        <w:t>low risk stations</w:t>
      </w:r>
    </w:p>
    <w:p w14:paraId="2DCBF11D" w14:textId="5EF36552" w:rsidR="00C52372" w:rsidRPr="00C52372" w:rsidRDefault="00C52372" w:rsidP="001E443C">
      <w:pPr>
        <w:pStyle w:val="subsection"/>
        <w:rPr>
          <w:i/>
          <w:iCs/>
        </w:rPr>
      </w:pPr>
      <w:r>
        <w:rPr>
          <w:i/>
          <w:iCs/>
        </w:rPr>
        <w:t>Application</w:t>
      </w:r>
    </w:p>
    <w:p w14:paraId="2F2D9841" w14:textId="677160D9" w:rsidR="001E443C" w:rsidRDefault="001E443C" w:rsidP="001E443C">
      <w:pPr>
        <w:pStyle w:val="subsection"/>
      </w:pPr>
      <w:r w:rsidRPr="00A257CE">
        <w:tab/>
        <w:t>(1)</w:t>
      </w:r>
      <w:r>
        <w:tab/>
        <w:t xml:space="preserve">This </w:t>
      </w:r>
      <w:r w:rsidR="00DB7B80">
        <w:t xml:space="preserve">clause </w:t>
      </w:r>
      <w:r>
        <w:t>applies in relation to an amateur station (other than a mobile station):</w:t>
      </w:r>
    </w:p>
    <w:p w14:paraId="0336C677" w14:textId="77777777" w:rsidR="001E443C" w:rsidRDefault="001E443C" w:rsidP="001E443C">
      <w:pPr>
        <w:pStyle w:val="paragraph"/>
      </w:pPr>
      <w:r>
        <w:tab/>
        <w:t>(a)</w:t>
      </w:r>
      <w:r>
        <w:tab/>
        <w:t>for which:</w:t>
      </w:r>
    </w:p>
    <w:p w14:paraId="67687654" w14:textId="77777777" w:rsidR="001E443C" w:rsidRDefault="001E443C" w:rsidP="001E443C">
      <w:pPr>
        <w:pStyle w:val="paragraphsub"/>
      </w:pPr>
      <w:r>
        <w:tab/>
        <w:t>(i)</w:t>
      </w:r>
      <w:r>
        <w:tab/>
        <w:t>the average total power supplied by the station to all antennas fed by the station is not more than 100 watts; and</w:t>
      </w:r>
    </w:p>
    <w:p w14:paraId="2D907013" w14:textId="77777777" w:rsidR="001E443C" w:rsidRDefault="001E443C" w:rsidP="001E443C">
      <w:pPr>
        <w:pStyle w:val="paragraphsub"/>
      </w:pPr>
      <w:r>
        <w:tab/>
        <w:t>(ii)</w:t>
      </w:r>
      <w:r>
        <w:tab/>
        <w:t>each antenna fed by the station is installed so that it is inaccessible to a member of the general public; or</w:t>
      </w:r>
    </w:p>
    <w:p w14:paraId="1928678A" w14:textId="77777777" w:rsidR="001E443C" w:rsidRDefault="001E443C" w:rsidP="001E443C">
      <w:pPr>
        <w:pStyle w:val="paragraph"/>
      </w:pPr>
      <w:r>
        <w:tab/>
        <w:t>(b)</w:t>
      </w:r>
      <w:r>
        <w:tab/>
        <w:t>for which:</w:t>
      </w:r>
    </w:p>
    <w:p w14:paraId="3E18DC6B" w14:textId="0DBAE9FD" w:rsidR="001E443C" w:rsidRDefault="001E443C" w:rsidP="001E443C">
      <w:pPr>
        <w:pStyle w:val="paragraphsub"/>
      </w:pPr>
      <w:r>
        <w:tab/>
        <w:t>(i)</w:t>
      </w:r>
      <w:r>
        <w:tab/>
        <w:t>the b</w:t>
      </w:r>
      <w:r w:rsidR="007D10FF">
        <w:t>ase</w:t>
      </w:r>
      <w:r>
        <w:t xml:space="preserve"> of the lowest antenna fed by the station is at least 10 metres above ground level; and</w:t>
      </w:r>
    </w:p>
    <w:p w14:paraId="5ACCD30E" w14:textId="17AB611F" w:rsidR="001E443C" w:rsidRDefault="001E443C" w:rsidP="001E443C">
      <w:pPr>
        <w:pStyle w:val="paragraphsub"/>
      </w:pPr>
      <w:r>
        <w:tab/>
        <w:t>(ii)</w:t>
      </w:r>
      <w:r>
        <w:tab/>
        <w:t>the average total EIRP of all antennas fed by the station is not more than 3200</w:t>
      </w:r>
      <w:r w:rsidR="005D491C">
        <w:t> </w:t>
      </w:r>
      <w:r>
        <w:t>watts in any direction</w:t>
      </w:r>
      <w:r w:rsidR="007D10FF">
        <w:t>.</w:t>
      </w:r>
    </w:p>
    <w:p w14:paraId="18FD356F" w14:textId="039D6078" w:rsidR="001E443C" w:rsidRDefault="001E443C" w:rsidP="001E443C">
      <w:pPr>
        <w:pStyle w:val="subsection"/>
      </w:pPr>
      <w:r>
        <w:tab/>
        <w:t>(2)</w:t>
      </w:r>
      <w:r>
        <w:tab/>
        <w:t xml:space="preserve">This </w:t>
      </w:r>
      <w:r w:rsidR="00DB7B80">
        <w:t xml:space="preserve">clause </w:t>
      </w:r>
      <w:r>
        <w:t>also applies to an amateur station that is a mobile station for which the average total power supplied by the station to all antennas fed by the station is not more than 100 watts.</w:t>
      </w:r>
    </w:p>
    <w:p w14:paraId="1038F51C" w14:textId="2A0AA657" w:rsidR="00880412" w:rsidRPr="00880412" w:rsidRDefault="00880412" w:rsidP="001E443C">
      <w:pPr>
        <w:pStyle w:val="subsection"/>
        <w:rPr>
          <w:i/>
          <w:iCs/>
        </w:rPr>
      </w:pPr>
      <w:r>
        <w:rPr>
          <w:i/>
          <w:iCs/>
        </w:rPr>
        <w:t>Presumptions</w:t>
      </w:r>
    </w:p>
    <w:p w14:paraId="53AC2673" w14:textId="79DF8D34" w:rsidR="00BF50F5" w:rsidRPr="00EB3163" w:rsidRDefault="001E443C" w:rsidP="001E443C">
      <w:pPr>
        <w:pStyle w:val="subsection"/>
      </w:pPr>
      <w:r>
        <w:tab/>
        <w:t>(3)</w:t>
      </w:r>
      <w:r>
        <w:tab/>
        <w:t xml:space="preserve">A person is presumed, unless the </w:t>
      </w:r>
      <w:r w:rsidRPr="00955F50">
        <w:t xml:space="preserve">contrary is proved, not to have operated an amateur station in contravention of the </w:t>
      </w:r>
      <w:r w:rsidRPr="00EB3163">
        <w:t>condition in sub</w:t>
      </w:r>
      <w:r w:rsidR="00905D20" w:rsidRPr="00EB3163">
        <w:t xml:space="preserve">clause </w:t>
      </w:r>
      <w:r w:rsidR="00001F1B" w:rsidRPr="00EB3163">
        <w:t>2</w:t>
      </w:r>
      <w:r w:rsidRPr="00EB3163">
        <w:t>(1) if the person has a document that</w:t>
      </w:r>
      <w:r w:rsidR="00BF50F5" w:rsidRPr="00EB3163">
        <w:t>:</w:t>
      </w:r>
    </w:p>
    <w:p w14:paraId="44F7A0FD" w14:textId="2D683517" w:rsidR="001E443C" w:rsidRPr="00EB3163" w:rsidRDefault="00BF50F5" w:rsidP="00BF50F5">
      <w:pPr>
        <w:pStyle w:val="paragraph"/>
      </w:pPr>
      <w:r w:rsidRPr="00EB3163">
        <w:tab/>
        <w:t>(a)</w:t>
      </w:r>
      <w:r w:rsidRPr="00EB3163">
        <w:tab/>
      </w:r>
      <w:r w:rsidR="001E443C" w:rsidRPr="00EB3163">
        <w:t xml:space="preserve">sets out the measurements or calculations for the station specified in </w:t>
      </w:r>
      <w:r w:rsidR="004163BA" w:rsidRPr="00EB3163">
        <w:t>subclause </w:t>
      </w:r>
      <w:r w:rsidR="00001F1B" w:rsidRPr="00EB3163">
        <w:t>2</w:t>
      </w:r>
      <w:r w:rsidR="001E443C" w:rsidRPr="00EB3163">
        <w:t>(2)</w:t>
      </w:r>
      <w:r w:rsidRPr="00EB3163">
        <w:t>; and</w:t>
      </w:r>
    </w:p>
    <w:p w14:paraId="2282AFD1" w14:textId="0EF47571" w:rsidR="00BF50F5" w:rsidRPr="00EB3163" w:rsidRDefault="00BF50F5" w:rsidP="00BF50F5">
      <w:pPr>
        <w:pStyle w:val="paragraph"/>
      </w:pPr>
      <w:r w:rsidRPr="00EB3163">
        <w:tab/>
        <w:t>(b)</w:t>
      </w:r>
      <w:r w:rsidRPr="00EB3163">
        <w:tab/>
        <w:t xml:space="preserve">those measurements or calculations </w:t>
      </w:r>
      <w:r w:rsidR="00E77F18" w:rsidRPr="00EB3163">
        <w:t>are to the effect that the operation of the station would</w:t>
      </w:r>
      <w:r w:rsidR="00880412" w:rsidRPr="00EB3163">
        <w:t>, if operated,</w:t>
      </w:r>
      <w:r w:rsidR="00E77F18" w:rsidRPr="00EB3163">
        <w:t xml:space="preserve"> comply with subclause </w:t>
      </w:r>
      <w:r w:rsidR="00226ACE" w:rsidRPr="00EB3163">
        <w:t>2</w:t>
      </w:r>
      <w:r w:rsidR="00E77F18" w:rsidRPr="00EB3163">
        <w:t>(1)</w:t>
      </w:r>
      <w:r w:rsidR="008076C8" w:rsidRPr="00EB3163">
        <w:t>.</w:t>
      </w:r>
    </w:p>
    <w:p w14:paraId="7FD22A9B" w14:textId="28CC8C15" w:rsidR="00E77F18" w:rsidRPr="00EB3163" w:rsidRDefault="00E77F18" w:rsidP="00E77F18">
      <w:pPr>
        <w:pStyle w:val="subsection"/>
      </w:pPr>
      <w:r w:rsidRPr="00EB3163">
        <w:tab/>
        <w:t>(4)</w:t>
      </w:r>
      <w:r w:rsidRPr="00EB3163">
        <w:tab/>
        <w:t xml:space="preserve">A person is presumed, unless the contrary is proved, not to have </w:t>
      </w:r>
      <w:r w:rsidR="008076C8" w:rsidRPr="00EB3163">
        <w:t xml:space="preserve">operated an amateur station in contravention of the condition in subclause </w:t>
      </w:r>
      <w:r w:rsidR="00226ACE" w:rsidRPr="00EB3163">
        <w:t>2</w:t>
      </w:r>
      <w:r w:rsidR="008076C8" w:rsidRPr="00EB3163">
        <w:t>(1) if:</w:t>
      </w:r>
    </w:p>
    <w:p w14:paraId="7128DDF0" w14:textId="0F88DFE8" w:rsidR="008076C8" w:rsidRPr="00EB3163" w:rsidRDefault="008076C8" w:rsidP="008076C8">
      <w:pPr>
        <w:pStyle w:val="paragraph"/>
      </w:pPr>
      <w:r w:rsidRPr="00EB3163">
        <w:tab/>
        <w:t>(a)</w:t>
      </w:r>
      <w:r w:rsidRPr="00EB3163">
        <w:tab/>
        <w:t xml:space="preserve">the station is, at the time of operation, located at a site that has more than </w:t>
      </w:r>
      <w:r w:rsidR="00080B2A" w:rsidRPr="00EB3163">
        <w:t>one</w:t>
      </w:r>
      <w:r w:rsidRPr="00EB3163">
        <w:t xml:space="preserve"> station; and</w:t>
      </w:r>
    </w:p>
    <w:p w14:paraId="74EA7F1F" w14:textId="730F6F74" w:rsidR="008076C8" w:rsidRPr="00EB3163" w:rsidRDefault="008076C8" w:rsidP="008076C8">
      <w:pPr>
        <w:pStyle w:val="paragraph"/>
      </w:pPr>
      <w:r w:rsidRPr="00EB3163">
        <w:tab/>
        <w:t>(b)</w:t>
      </w:r>
      <w:r w:rsidRPr="00EB3163">
        <w:tab/>
        <w:t xml:space="preserve">the person has </w:t>
      </w:r>
      <w:r w:rsidR="005C02A4" w:rsidRPr="00EB3163">
        <w:t xml:space="preserve">made the </w:t>
      </w:r>
      <w:r w:rsidRPr="00EB3163">
        <w:t xml:space="preserve">measurements or calculations </w:t>
      </w:r>
      <w:r w:rsidR="000A638B" w:rsidRPr="00EB3163">
        <w:t xml:space="preserve">specified in subclause </w:t>
      </w:r>
      <w:r w:rsidR="00226ACE" w:rsidRPr="00EB3163">
        <w:t>4</w:t>
      </w:r>
      <w:r w:rsidR="000A638B" w:rsidRPr="00EB3163">
        <w:t xml:space="preserve">(2), </w:t>
      </w:r>
      <w:r w:rsidRPr="00EB3163">
        <w:t>for all the stations at the site, as a whole; and</w:t>
      </w:r>
    </w:p>
    <w:p w14:paraId="5AACB4E9" w14:textId="3175341D" w:rsidR="008076C8" w:rsidRPr="00EB3163" w:rsidRDefault="008076C8" w:rsidP="008076C8">
      <w:pPr>
        <w:pStyle w:val="paragraph"/>
      </w:pPr>
      <w:r w:rsidRPr="00EB3163">
        <w:tab/>
        <w:t>(c)</w:t>
      </w:r>
      <w:r w:rsidRPr="00EB3163">
        <w:tab/>
        <w:t xml:space="preserve">those measurements or calculations are to the effect that the operation of all those stations, as a whole, would comply with subclause </w:t>
      </w:r>
      <w:r w:rsidR="0058509A" w:rsidRPr="00EB3163">
        <w:t>2</w:t>
      </w:r>
      <w:r w:rsidRPr="00EB3163">
        <w:t>(</w:t>
      </w:r>
      <w:r w:rsidR="0058509A" w:rsidRPr="00EB3163">
        <w:t>1</w:t>
      </w:r>
      <w:r w:rsidRPr="00EB3163">
        <w:t>)</w:t>
      </w:r>
      <w:r w:rsidR="000A638B" w:rsidRPr="00EB3163">
        <w:t>; and</w:t>
      </w:r>
    </w:p>
    <w:p w14:paraId="6989E581" w14:textId="32DCEDB0" w:rsidR="000A638B" w:rsidRDefault="000A638B" w:rsidP="008076C8">
      <w:pPr>
        <w:pStyle w:val="paragraph"/>
      </w:pPr>
      <w:r w:rsidRPr="00EB3163">
        <w:tab/>
        <w:t>(d)</w:t>
      </w:r>
      <w:r w:rsidRPr="00EB3163">
        <w:tab/>
        <w:t>the person has retained possession of a document setting out those measurements</w:t>
      </w:r>
      <w:r>
        <w:t xml:space="preserve"> or calculations at all time</w:t>
      </w:r>
      <w:r w:rsidR="00EA7CFF">
        <w:t>s</w:t>
      </w:r>
      <w:r>
        <w:t xml:space="preserve"> since those measurements or calculations were made.</w:t>
      </w:r>
    </w:p>
    <w:p w14:paraId="6AE7F68E" w14:textId="6A2D3CD5" w:rsidR="001E443C" w:rsidRDefault="00226ACE" w:rsidP="001E443C">
      <w:pPr>
        <w:pStyle w:val="ActHead5"/>
      </w:pPr>
      <w:r>
        <w:lastRenderedPageBreak/>
        <w:t>4</w:t>
      </w:r>
      <w:r w:rsidR="001E443C">
        <w:t xml:space="preserve">  </w:t>
      </w:r>
      <w:r w:rsidR="0020666B">
        <w:t>Condition – measurements or calculations of electromagnetic energy</w:t>
      </w:r>
      <w:r w:rsidR="001E443C">
        <w:t xml:space="preserve"> – </w:t>
      </w:r>
      <w:r w:rsidR="00563E7C">
        <w:t>higher risk stations</w:t>
      </w:r>
    </w:p>
    <w:p w14:paraId="0E220B9A" w14:textId="3BD57E40" w:rsidR="00570862" w:rsidRPr="00570862" w:rsidRDefault="00570862" w:rsidP="001E443C">
      <w:pPr>
        <w:pStyle w:val="subsection"/>
        <w:rPr>
          <w:i/>
          <w:iCs/>
        </w:rPr>
      </w:pPr>
      <w:r>
        <w:rPr>
          <w:i/>
          <w:iCs/>
        </w:rPr>
        <w:t>Application</w:t>
      </w:r>
    </w:p>
    <w:p w14:paraId="5FEA8DF6" w14:textId="7C31BC6A" w:rsidR="001E443C" w:rsidRPr="00EB3163" w:rsidRDefault="001E443C" w:rsidP="001E443C">
      <w:pPr>
        <w:pStyle w:val="subsection"/>
      </w:pPr>
      <w:r w:rsidRPr="00A257CE">
        <w:tab/>
      </w:r>
      <w:r w:rsidRPr="00EB3163">
        <w:t>(1)</w:t>
      </w:r>
      <w:r w:rsidRPr="00EB3163">
        <w:tab/>
        <w:t xml:space="preserve">This </w:t>
      </w:r>
      <w:r w:rsidR="00F93823">
        <w:t>clause</w:t>
      </w:r>
      <w:r w:rsidR="00F93823" w:rsidRPr="00EB3163">
        <w:t xml:space="preserve"> </w:t>
      </w:r>
      <w:r w:rsidRPr="00EB3163">
        <w:t xml:space="preserve">applies in relation to an amateur station </w:t>
      </w:r>
      <w:r w:rsidR="00340DFF" w:rsidRPr="00EB3163">
        <w:t xml:space="preserve">other than a station mentioned in subclause </w:t>
      </w:r>
      <w:r w:rsidR="00226ACE" w:rsidRPr="00EB3163">
        <w:t>3</w:t>
      </w:r>
      <w:r w:rsidR="00340DFF" w:rsidRPr="00EB3163">
        <w:t xml:space="preserve">(1) or </w:t>
      </w:r>
      <w:r w:rsidR="00226ACE" w:rsidRPr="00EB3163">
        <w:t>3</w:t>
      </w:r>
      <w:r w:rsidR="00340DFF" w:rsidRPr="00EB3163">
        <w:t>(2)</w:t>
      </w:r>
      <w:r w:rsidRPr="00EB3163">
        <w:t>.</w:t>
      </w:r>
    </w:p>
    <w:p w14:paraId="4454F141" w14:textId="77777777" w:rsidR="001E443C" w:rsidRPr="00EB3163" w:rsidRDefault="001E443C" w:rsidP="001E443C">
      <w:pPr>
        <w:pStyle w:val="subsection"/>
        <w:rPr>
          <w:i/>
          <w:iCs/>
        </w:rPr>
      </w:pPr>
      <w:r w:rsidRPr="00EB3163">
        <w:rPr>
          <w:i/>
          <w:iCs/>
        </w:rPr>
        <w:t xml:space="preserve">General requirement to measure or calculate radiofrequency </w:t>
      </w:r>
      <w:proofErr w:type="gramStart"/>
      <w:r w:rsidRPr="00EB3163">
        <w:rPr>
          <w:i/>
          <w:iCs/>
        </w:rPr>
        <w:t>fields</w:t>
      </w:r>
      <w:proofErr w:type="gramEnd"/>
    </w:p>
    <w:p w14:paraId="09B8311E" w14:textId="0538FB44" w:rsidR="001E443C" w:rsidRPr="00EB3163" w:rsidRDefault="001E443C" w:rsidP="001E443C">
      <w:pPr>
        <w:pStyle w:val="subsection"/>
      </w:pPr>
      <w:r w:rsidRPr="00EB3163">
        <w:tab/>
        <w:t>(2)</w:t>
      </w:r>
      <w:r w:rsidRPr="00EB3163">
        <w:tab/>
        <w:t>Subject to sub</w:t>
      </w:r>
      <w:r w:rsidR="0020666B" w:rsidRPr="00EB3163">
        <w:t>clauses</w:t>
      </w:r>
      <w:r w:rsidRPr="00EB3163">
        <w:t xml:space="preserve"> (</w:t>
      </w:r>
      <w:r w:rsidR="00B02C88" w:rsidRPr="00EB3163">
        <w:t>4</w:t>
      </w:r>
      <w:r w:rsidRPr="00EB3163">
        <w:t>), (</w:t>
      </w:r>
      <w:r w:rsidR="00B02C88" w:rsidRPr="00EB3163">
        <w:t>6</w:t>
      </w:r>
      <w:r w:rsidRPr="00EB3163">
        <w:t>)</w:t>
      </w:r>
      <w:r w:rsidR="00DB7B80" w:rsidRPr="00EB3163">
        <w:t>, (7)</w:t>
      </w:r>
      <w:r w:rsidRPr="00EB3163">
        <w:t xml:space="preserve"> and (</w:t>
      </w:r>
      <w:r w:rsidR="00DB7B80" w:rsidRPr="00EB3163">
        <w:t>8</w:t>
      </w:r>
      <w:r w:rsidRPr="00EB3163">
        <w:t>), a person must not operate an amateur station unless the person has measured or calculated the radiofrequency fields produced by the station in accordance with one or more of the following:</w:t>
      </w:r>
    </w:p>
    <w:p w14:paraId="7A4111F4" w14:textId="77777777" w:rsidR="001E443C" w:rsidRPr="00EB3163" w:rsidRDefault="001E443C" w:rsidP="001E443C">
      <w:pPr>
        <w:pStyle w:val="paragraph"/>
      </w:pPr>
      <w:r w:rsidRPr="00EB3163">
        <w:tab/>
        <w:t>(a)</w:t>
      </w:r>
      <w:r w:rsidRPr="00EB3163">
        <w:tab/>
        <w:t>if AS/NZS 2772.2 applies in relation to the station – AS/NZS 2772.2;</w:t>
      </w:r>
    </w:p>
    <w:p w14:paraId="2D5AB77A" w14:textId="77777777" w:rsidR="001E443C" w:rsidRPr="00EB3163" w:rsidRDefault="001E443C" w:rsidP="001E443C">
      <w:pPr>
        <w:pStyle w:val="paragraph"/>
      </w:pPr>
      <w:r w:rsidRPr="00EB3163">
        <w:tab/>
        <w:t>(b)</w:t>
      </w:r>
      <w:r w:rsidRPr="00EB3163">
        <w:tab/>
        <w:t>if C95.3 applies in relation to the station – C95.3;</w:t>
      </w:r>
    </w:p>
    <w:p w14:paraId="0C3D8449" w14:textId="6570FDF8" w:rsidR="001E443C" w:rsidRPr="00EB3163" w:rsidRDefault="001E443C" w:rsidP="001E443C">
      <w:pPr>
        <w:pStyle w:val="paragraph"/>
      </w:pPr>
      <w:r w:rsidRPr="00EB3163">
        <w:tab/>
        <w:t>(c)</w:t>
      </w:r>
      <w:r w:rsidRPr="00EB3163">
        <w:tab/>
        <w:t>if IEC 62232 applies in relation to the station – IEC 62232</w:t>
      </w:r>
      <w:r w:rsidR="006A70E2" w:rsidRPr="00EB3163">
        <w:t>.</w:t>
      </w:r>
    </w:p>
    <w:p w14:paraId="0E49D402" w14:textId="117D68F1" w:rsidR="00563E7C" w:rsidRPr="00EB3163" w:rsidRDefault="00563E7C" w:rsidP="00F9424F">
      <w:pPr>
        <w:pStyle w:val="subsection"/>
        <w:rPr>
          <w:i/>
          <w:iCs/>
        </w:rPr>
      </w:pPr>
      <w:r w:rsidRPr="00EB3163">
        <w:rPr>
          <w:i/>
          <w:iCs/>
        </w:rPr>
        <w:t>Presumption</w:t>
      </w:r>
    </w:p>
    <w:p w14:paraId="1E1B2683" w14:textId="525104EC" w:rsidR="00F9424F" w:rsidRPr="00EB3163" w:rsidRDefault="00F9424F" w:rsidP="00F9424F">
      <w:pPr>
        <w:pStyle w:val="subsection"/>
      </w:pPr>
      <w:r w:rsidRPr="00EB3163">
        <w:tab/>
        <w:t>(</w:t>
      </w:r>
      <w:r w:rsidR="007D2158" w:rsidRPr="00EB3163">
        <w:t>3</w:t>
      </w:r>
      <w:r w:rsidRPr="00EB3163">
        <w:t>)</w:t>
      </w:r>
      <w:r w:rsidRPr="00EB3163">
        <w:tab/>
        <w:t>A person is presumed, unless the contrary is proved, not to have operated an amateur station in contravention of the condition in subclause 4(2) if:</w:t>
      </w:r>
    </w:p>
    <w:p w14:paraId="12A1228B" w14:textId="77777777" w:rsidR="00F9424F" w:rsidRPr="00EB3163" w:rsidRDefault="00F9424F" w:rsidP="00F9424F">
      <w:pPr>
        <w:pStyle w:val="paragraph"/>
      </w:pPr>
      <w:r w:rsidRPr="00EB3163">
        <w:tab/>
        <w:t>(a)</w:t>
      </w:r>
      <w:r w:rsidRPr="00EB3163">
        <w:tab/>
        <w:t>the station is, at the time of operation, located at a site that has more than one station; and</w:t>
      </w:r>
    </w:p>
    <w:p w14:paraId="4AB6F5C1" w14:textId="77777777" w:rsidR="00F9424F" w:rsidRPr="00EB3163" w:rsidRDefault="00F9424F" w:rsidP="00F9424F">
      <w:pPr>
        <w:pStyle w:val="paragraph"/>
      </w:pPr>
      <w:r w:rsidRPr="00EB3163">
        <w:tab/>
        <w:t>(b)</w:t>
      </w:r>
      <w:r w:rsidRPr="00EB3163">
        <w:tab/>
        <w:t>the person has made the measurements or calculations specified in subclause 4(2), for all the stations at the site, as a whole; and</w:t>
      </w:r>
    </w:p>
    <w:p w14:paraId="67FEBCFC" w14:textId="09354FDB" w:rsidR="00F9424F" w:rsidRPr="00677B40" w:rsidRDefault="00F9424F" w:rsidP="00F9424F">
      <w:pPr>
        <w:pStyle w:val="paragraph"/>
      </w:pPr>
      <w:r w:rsidRPr="00EB3163">
        <w:tab/>
        <w:t>(c)</w:t>
      </w:r>
      <w:r w:rsidRPr="00EB3163">
        <w:tab/>
        <w:t xml:space="preserve">those measurements or calculations are to the effect that the operation of all those stations, as a whole, would comply with subclause </w:t>
      </w:r>
      <w:r w:rsidR="00563E7C" w:rsidRPr="00EB3163">
        <w:t>4</w:t>
      </w:r>
      <w:r w:rsidRPr="00EB3163">
        <w:t>(</w:t>
      </w:r>
      <w:r w:rsidR="00563E7C" w:rsidRPr="00EB3163">
        <w:t>2</w:t>
      </w:r>
      <w:r w:rsidRPr="00EB3163">
        <w:t>); and</w:t>
      </w:r>
    </w:p>
    <w:p w14:paraId="32A50184" w14:textId="77777777" w:rsidR="00F9424F" w:rsidRDefault="00F9424F" w:rsidP="00F9424F">
      <w:pPr>
        <w:pStyle w:val="paragraph"/>
      </w:pPr>
      <w:r w:rsidRPr="00677B40">
        <w:tab/>
        <w:t>(d)</w:t>
      </w:r>
      <w:r w:rsidRPr="00677B40">
        <w:tab/>
        <w:t>the person has retained possession of a document setting out</w:t>
      </w:r>
      <w:r>
        <w:t xml:space="preserve"> those measurements or calculations at all times since those measurements or calculations were made.</w:t>
      </w:r>
    </w:p>
    <w:p w14:paraId="2F7A28EB" w14:textId="2BF303BA" w:rsidR="003178A0" w:rsidRPr="00EB3163" w:rsidRDefault="003178A0" w:rsidP="003178A0">
      <w:pPr>
        <w:pStyle w:val="subsection"/>
        <w:rPr>
          <w:i/>
          <w:iCs/>
        </w:rPr>
      </w:pPr>
      <w:r w:rsidRPr="00E961B2">
        <w:rPr>
          <w:i/>
          <w:iCs/>
        </w:rPr>
        <w:t xml:space="preserve">Measurements </w:t>
      </w:r>
      <w:r w:rsidRPr="00EB3163">
        <w:rPr>
          <w:i/>
          <w:iCs/>
        </w:rPr>
        <w:t>and calculations before 1 March 2003</w:t>
      </w:r>
    </w:p>
    <w:p w14:paraId="7C809F20" w14:textId="245F5DB6" w:rsidR="003178A0" w:rsidRPr="00EB3163" w:rsidRDefault="003178A0" w:rsidP="003178A0">
      <w:pPr>
        <w:pStyle w:val="subsection"/>
      </w:pPr>
      <w:r w:rsidRPr="00EB3163">
        <w:tab/>
        <w:t>(</w:t>
      </w:r>
      <w:r w:rsidR="00B02C88" w:rsidRPr="00EB3163">
        <w:t>4</w:t>
      </w:r>
      <w:r w:rsidRPr="00EB3163">
        <w:t>)</w:t>
      </w:r>
      <w:r w:rsidRPr="00EB3163">
        <w:tab/>
        <w:t>A person is taken to have made the measurement or calculation mentioned in subclause (2) in relation to an amateur station (</w:t>
      </w:r>
      <w:r w:rsidRPr="00EB3163">
        <w:rPr>
          <w:b/>
          <w:bCs/>
          <w:i/>
          <w:iCs/>
        </w:rPr>
        <w:t>the relevant station</w:t>
      </w:r>
      <w:r w:rsidRPr="00EB3163">
        <w:t>) if:</w:t>
      </w:r>
    </w:p>
    <w:p w14:paraId="3D7FB9C2" w14:textId="7A4C940F" w:rsidR="003178A0" w:rsidRDefault="003178A0" w:rsidP="003178A0">
      <w:pPr>
        <w:pStyle w:val="paragraph"/>
      </w:pPr>
      <w:r w:rsidRPr="00EB3163">
        <w:rPr>
          <w:i/>
          <w:iCs/>
        </w:rPr>
        <w:tab/>
      </w:r>
      <w:r w:rsidRPr="00EB3163">
        <w:t>(a)</w:t>
      </w:r>
      <w:r w:rsidRPr="00EB3163">
        <w:tab/>
        <w:t>at any time</w:t>
      </w:r>
      <w:r>
        <w:t xml:space="preserve"> before 1 March 2003, th</w:t>
      </w:r>
      <w:r w:rsidR="00B20945">
        <w:t>e person held a transmitter licence that authorised the oper</w:t>
      </w:r>
      <w:r w:rsidR="002B224B">
        <w:t>ation of the relevant station; and</w:t>
      </w:r>
    </w:p>
    <w:p w14:paraId="66D90C44" w14:textId="32862AC4" w:rsidR="002B224B" w:rsidRDefault="002B224B" w:rsidP="003178A0">
      <w:pPr>
        <w:pStyle w:val="paragraph"/>
      </w:pPr>
      <w:r>
        <w:tab/>
        <w:t>(b)</w:t>
      </w:r>
      <w:r>
        <w:tab/>
      </w:r>
      <w:r w:rsidR="00CB256D">
        <w:t>before 1 Ma</w:t>
      </w:r>
      <w:r w:rsidR="004A3BCF">
        <w:t>r</w:t>
      </w:r>
      <w:r w:rsidR="00CB256D">
        <w:t xml:space="preserve">ch 2003, the person </w:t>
      </w:r>
      <w:r w:rsidR="004A3BCF">
        <w:t>possessed a document to the effect that:</w:t>
      </w:r>
    </w:p>
    <w:p w14:paraId="6023781E" w14:textId="23D6CFDE" w:rsidR="004A3BCF" w:rsidRDefault="004A3BCF" w:rsidP="004A3BCF">
      <w:pPr>
        <w:pStyle w:val="paragraphsub"/>
      </w:pPr>
      <w:r>
        <w:tab/>
        <w:t>(i)</w:t>
      </w:r>
      <w:r>
        <w:tab/>
        <w:t xml:space="preserve">the radiofrequency field produced by the station under the transmitter licence did not exceed the exposure levels mentioned in sections 6.3, 6.7 and 6.8 of AS/NZS 2772.1, </w:t>
      </w:r>
      <w:r w:rsidR="00BD251D">
        <w:t>as existing at the time the document was created</w:t>
      </w:r>
      <w:r w:rsidR="00F03A17">
        <w:t xml:space="preserve">, at a place accessible to </w:t>
      </w:r>
      <w:r w:rsidR="00680450">
        <w:t xml:space="preserve">a member of </w:t>
      </w:r>
      <w:r w:rsidR="00F03A17">
        <w:t>the general public</w:t>
      </w:r>
      <w:r w:rsidR="00BD251D">
        <w:t>; and</w:t>
      </w:r>
    </w:p>
    <w:p w14:paraId="09669356" w14:textId="4703DD92" w:rsidR="00BD251D" w:rsidRDefault="00BD251D" w:rsidP="004A3BCF">
      <w:pPr>
        <w:pStyle w:val="paragraphsub"/>
      </w:pPr>
      <w:r>
        <w:tab/>
        <w:t>(ii)</w:t>
      </w:r>
      <w:r>
        <w:tab/>
        <w:t>th</w:t>
      </w:r>
      <w:r w:rsidR="00D44BDD">
        <w:t>e</w:t>
      </w:r>
      <w:r>
        <w:t xml:space="preserve"> radiofrequency field was measured in accordance with AS 2772.</w:t>
      </w:r>
      <w:r w:rsidR="00E762F5">
        <w:t>2</w:t>
      </w:r>
      <w:r>
        <w:t>, as existing at the time the document was created; and</w:t>
      </w:r>
    </w:p>
    <w:p w14:paraId="4BA6914B" w14:textId="01F37F8F" w:rsidR="00BD251D" w:rsidRDefault="00BD251D" w:rsidP="004A3BCF">
      <w:pPr>
        <w:pStyle w:val="paragraphsub"/>
      </w:pPr>
      <w:r>
        <w:tab/>
      </w:r>
      <w:r w:rsidR="004E3394">
        <w:t>(iii)</w:t>
      </w:r>
      <w:r w:rsidR="004E3394">
        <w:tab/>
        <w:t>the radiofrequency field was calculated using a model or method that was derived from the mathematical formulas mentioned in Appendix B to AS</w:t>
      </w:r>
      <w:r w:rsidR="00D44BDD">
        <w:t> </w:t>
      </w:r>
      <w:r w:rsidR="004E3394">
        <w:t>2772.</w:t>
      </w:r>
      <w:r w:rsidR="00E762F5">
        <w:t>2</w:t>
      </w:r>
      <w:r w:rsidR="004E3394">
        <w:t>, as existing at the time the document was created; and</w:t>
      </w:r>
    </w:p>
    <w:p w14:paraId="69793D2C" w14:textId="6F015D51" w:rsidR="004E3394" w:rsidRDefault="004E3394" w:rsidP="0031366F">
      <w:pPr>
        <w:pStyle w:val="paragraph"/>
      </w:pPr>
      <w:r>
        <w:tab/>
        <w:t>(</w:t>
      </w:r>
      <w:r w:rsidR="007C4B96">
        <w:t>c</w:t>
      </w:r>
      <w:r>
        <w:t>)</w:t>
      </w:r>
      <w:r>
        <w:tab/>
        <w:t>the person continues to possess th</w:t>
      </w:r>
      <w:r w:rsidR="005B2E16">
        <w:t>at</w:t>
      </w:r>
      <w:r>
        <w:t xml:space="preserve"> document.</w:t>
      </w:r>
    </w:p>
    <w:p w14:paraId="202CDA8C" w14:textId="77777777" w:rsidR="00924274" w:rsidRPr="00EB3163" w:rsidRDefault="00F03A17" w:rsidP="00075E6A">
      <w:pPr>
        <w:pStyle w:val="subsection"/>
        <w:keepNext/>
      </w:pPr>
      <w:r>
        <w:lastRenderedPageBreak/>
        <w:tab/>
        <w:t>(</w:t>
      </w:r>
      <w:r w:rsidR="00B02C88">
        <w:t>5</w:t>
      </w:r>
      <w:r>
        <w:t>)</w:t>
      </w:r>
      <w:r>
        <w:tab/>
        <w:t xml:space="preserve">For the </w:t>
      </w:r>
      <w:r w:rsidRPr="00EB3163">
        <w:t>purposes of subclause (</w:t>
      </w:r>
      <w:r w:rsidR="00B02C88" w:rsidRPr="00EB3163">
        <w:t>4</w:t>
      </w:r>
      <w:r w:rsidRPr="00EB3163">
        <w:t>)</w:t>
      </w:r>
      <w:r w:rsidR="00924274" w:rsidRPr="00EB3163">
        <w:t>:</w:t>
      </w:r>
    </w:p>
    <w:p w14:paraId="38224403" w14:textId="059D56B6" w:rsidR="00E762F5" w:rsidRPr="00A343E5" w:rsidRDefault="00E762F5" w:rsidP="00075E6A">
      <w:pPr>
        <w:pStyle w:val="Definition"/>
        <w:keepNext/>
        <w:rPr>
          <w:iCs/>
        </w:rPr>
      </w:pPr>
      <w:r w:rsidRPr="00EB3163">
        <w:rPr>
          <w:b/>
          <w:bCs/>
          <w:i/>
        </w:rPr>
        <w:t>AS 2772.2</w:t>
      </w:r>
      <w:r w:rsidRPr="00EB3163">
        <w:rPr>
          <w:iCs/>
        </w:rPr>
        <w:t xml:space="preserve"> </w:t>
      </w:r>
      <w:r w:rsidR="00A343E5" w:rsidRPr="00EB3163">
        <w:rPr>
          <w:iCs/>
        </w:rPr>
        <w:t>means the document ti</w:t>
      </w:r>
      <w:r w:rsidR="00A343E5">
        <w:rPr>
          <w:iCs/>
        </w:rPr>
        <w:t>tled ‘AS 2772.2</w:t>
      </w:r>
      <w:r w:rsidR="000366E0">
        <w:rPr>
          <w:iCs/>
        </w:rPr>
        <w:t>–19</w:t>
      </w:r>
      <w:r w:rsidR="00335F1C">
        <w:rPr>
          <w:iCs/>
        </w:rPr>
        <w:t>8</w:t>
      </w:r>
      <w:r w:rsidR="000366E0">
        <w:rPr>
          <w:iCs/>
        </w:rPr>
        <w:t>8</w:t>
      </w:r>
      <w:r w:rsidR="00A343E5">
        <w:rPr>
          <w:iCs/>
        </w:rPr>
        <w:t xml:space="preserve"> Radiofrequency radiation Part 2: Principles and methods of measurement – 300 kHz to 100 GHz</w:t>
      </w:r>
      <w:r w:rsidR="00986F70">
        <w:rPr>
          <w:iCs/>
        </w:rPr>
        <w:t>’, published by Standards Australia.</w:t>
      </w:r>
    </w:p>
    <w:p w14:paraId="630DEC3F" w14:textId="2A0C81A3" w:rsidR="000A1F09" w:rsidRPr="005B69FA" w:rsidRDefault="000A1F09" w:rsidP="000A1F09">
      <w:pPr>
        <w:pStyle w:val="notetext"/>
        <w:rPr>
          <w:iCs/>
        </w:rPr>
      </w:pPr>
      <w:r w:rsidRPr="00E7547C">
        <w:t>Note</w:t>
      </w:r>
      <w:r>
        <w:t>:</w:t>
      </w:r>
      <w:r w:rsidRPr="005B69FA">
        <w:tab/>
        <w:t>AS 2772.</w:t>
      </w:r>
      <w:r>
        <w:t>2</w:t>
      </w:r>
      <w:r w:rsidRPr="005B69FA">
        <w:t xml:space="preserve"> may be obtained, for a fee, from a Standards Australia distributor listed on the Standards Australia website: </w:t>
      </w:r>
      <w:hyperlink r:id="rId25" w:history="1">
        <w:r w:rsidRPr="005B69FA">
          <w:rPr>
            <w:rStyle w:val="Hyperlink"/>
          </w:rPr>
          <w:t>www.standards.org.au</w:t>
        </w:r>
      </w:hyperlink>
      <w:r w:rsidRPr="005B69FA">
        <w:t>. AS 2772.</w:t>
      </w:r>
      <w:r>
        <w:t>2</w:t>
      </w:r>
      <w:r w:rsidRPr="005B69FA">
        <w:t xml:space="preserve"> is also available to be viewed, on prior request, at an ACMA office, subject to licensing conditions.</w:t>
      </w:r>
    </w:p>
    <w:p w14:paraId="301DC4E0" w14:textId="06FC4054" w:rsidR="00510552" w:rsidRPr="005B69FA" w:rsidRDefault="00510552" w:rsidP="00A343E5">
      <w:pPr>
        <w:pStyle w:val="Definition"/>
        <w:rPr>
          <w:iCs/>
        </w:rPr>
      </w:pPr>
      <w:r w:rsidRPr="005B69FA">
        <w:rPr>
          <w:b/>
          <w:bCs/>
          <w:i/>
        </w:rPr>
        <w:t>AS/NZS 2772.</w:t>
      </w:r>
      <w:r w:rsidR="005B3136">
        <w:rPr>
          <w:b/>
          <w:bCs/>
          <w:i/>
        </w:rPr>
        <w:t>1</w:t>
      </w:r>
      <w:r w:rsidRPr="00075E6A">
        <w:rPr>
          <w:iCs/>
        </w:rPr>
        <w:t xml:space="preserve"> </w:t>
      </w:r>
      <w:r w:rsidRPr="005B69FA">
        <w:rPr>
          <w:iCs/>
        </w:rPr>
        <w:t>means</w:t>
      </w:r>
      <w:r w:rsidR="005B3136">
        <w:rPr>
          <w:iCs/>
        </w:rPr>
        <w:t xml:space="preserve"> </w:t>
      </w:r>
      <w:r w:rsidRPr="005B69FA">
        <w:rPr>
          <w:iCs/>
        </w:rPr>
        <w:t>the document titled ‘AS/NZS 2772.</w:t>
      </w:r>
      <w:r w:rsidR="00F776A8">
        <w:rPr>
          <w:iCs/>
        </w:rPr>
        <w:t>1</w:t>
      </w:r>
      <w:r w:rsidR="007A0A49">
        <w:rPr>
          <w:iCs/>
        </w:rPr>
        <w:t xml:space="preserve"> (Int)</w:t>
      </w:r>
      <w:r w:rsidR="000366E0">
        <w:rPr>
          <w:iCs/>
        </w:rPr>
        <w:t>–</w:t>
      </w:r>
      <w:r w:rsidR="00F776A8">
        <w:rPr>
          <w:iCs/>
        </w:rPr>
        <w:t>1998</w:t>
      </w:r>
      <w:r w:rsidRPr="005B69FA">
        <w:rPr>
          <w:iCs/>
        </w:rPr>
        <w:t xml:space="preserve"> Radiofrequency fields, Part </w:t>
      </w:r>
      <w:r w:rsidR="00F776A8">
        <w:rPr>
          <w:iCs/>
        </w:rPr>
        <w:t>1</w:t>
      </w:r>
      <w:r w:rsidRPr="005B69FA">
        <w:rPr>
          <w:iCs/>
        </w:rPr>
        <w:t xml:space="preserve">: </w:t>
      </w:r>
      <w:r w:rsidR="00F776A8">
        <w:rPr>
          <w:iCs/>
        </w:rPr>
        <w:t>Maximum exposure levels – 3 kHz to 300 GHz</w:t>
      </w:r>
      <w:r w:rsidRPr="005B69FA">
        <w:rPr>
          <w:iCs/>
        </w:rPr>
        <w:t>’, published by Standards Australia</w:t>
      </w:r>
      <w:r w:rsidR="008E54E8">
        <w:rPr>
          <w:iCs/>
        </w:rPr>
        <w:t>.</w:t>
      </w:r>
    </w:p>
    <w:p w14:paraId="5A0F67DC" w14:textId="69916FC4" w:rsidR="00510552" w:rsidRPr="005B69FA" w:rsidRDefault="00510552" w:rsidP="00510552">
      <w:pPr>
        <w:pStyle w:val="notetext"/>
        <w:rPr>
          <w:iCs/>
        </w:rPr>
      </w:pPr>
      <w:r w:rsidRPr="00E7547C">
        <w:t>Note</w:t>
      </w:r>
      <w:r>
        <w:t>:</w:t>
      </w:r>
      <w:r w:rsidRPr="005B69FA">
        <w:tab/>
        <w:t>AS/NZS 2772.</w:t>
      </w:r>
      <w:r w:rsidR="000A1F09">
        <w:t>1</w:t>
      </w:r>
      <w:r w:rsidRPr="005B69FA">
        <w:t xml:space="preserve"> may be obtained, for a fee, from a Standards Australia distributor listed on the Standards Australia website: </w:t>
      </w:r>
      <w:hyperlink r:id="rId26" w:history="1">
        <w:r w:rsidRPr="005B69FA">
          <w:rPr>
            <w:rStyle w:val="Hyperlink"/>
          </w:rPr>
          <w:t>www.standards.org.au</w:t>
        </w:r>
      </w:hyperlink>
      <w:r w:rsidRPr="005B69FA">
        <w:t>. AS/NZS 2772.</w:t>
      </w:r>
      <w:r w:rsidR="000A1F09">
        <w:t>1</w:t>
      </w:r>
      <w:r w:rsidRPr="005B69FA">
        <w:t xml:space="preserve"> is also available to be viewed, on prior request, at an ACMA office, subject to licensing conditions.</w:t>
      </w:r>
    </w:p>
    <w:p w14:paraId="4C9E7C1B" w14:textId="180A2AC7" w:rsidR="00F03A17" w:rsidRPr="00487FDD" w:rsidRDefault="00F03A17" w:rsidP="00BB5BD5">
      <w:pPr>
        <w:pStyle w:val="Definition"/>
      </w:pPr>
      <w:r w:rsidRPr="00510552">
        <w:rPr>
          <w:b/>
          <w:bCs/>
          <w:i/>
        </w:rPr>
        <w:t>member</w:t>
      </w:r>
      <w:r w:rsidRPr="00495602">
        <w:rPr>
          <w:b/>
          <w:bCs/>
          <w:i/>
          <w:iCs/>
        </w:rPr>
        <w:t xml:space="preserve"> of the general</w:t>
      </w:r>
      <w:r>
        <w:rPr>
          <w:b/>
          <w:bCs/>
          <w:i/>
          <w:iCs/>
        </w:rPr>
        <w:t xml:space="preserve"> public</w:t>
      </w:r>
      <w:r w:rsidRPr="00075E6A">
        <w:t xml:space="preserve"> </w:t>
      </w:r>
      <w:r w:rsidR="00487FDD">
        <w:t xml:space="preserve">means a person </w:t>
      </w:r>
      <w:r w:rsidR="00ED7610">
        <w:t>other than a person who may be exposed to radiofrequency fields under controlled conditions, in the course of an</w:t>
      </w:r>
      <w:r w:rsidR="00534640">
        <w:t>d</w:t>
      </w:r>
      <w:r w:rsidR="00ED7610">
        <w:t xml:space="preserve"> intrinsic to the nature of their work.</w:t>
      </w:r>
    </w:p>
    <w:p w14:paraId="63FC5215" w14:textId="162BBD52" w:rsidR="001E443C" w:rsidRPr="00EB3163" w:rsidRDefault="001E443C" w:rsidP="004547F9">
      <w:pPr>
        <w:pStyle w:val="subsection"/>
        <w:keepNext/>
        <w:rPr>
          <w:i/>
          <w:iCs/>
        </w:rPr>
      </w:pPr>
      <w:r w:rsidRPr="00E961B2">
        <w:rPr>
          <w:i/>
          <w:iCs/>
        </w:rPr>
        <w:t xml:space="preserve">Measurements and </w:t>
      </w:r>
      <w:r w:rsidRPr="00EB3163">
        <w:rPr>
          <w:i/>
          <w:iCs/>
        </w:rPr>
        <w:t xml:space="preserve">calculations </w:t>
      </w:r>
      <w:r w:rsidR="00B20945" w:rsidRPr="00EB3163">
        <w:rPr>
          <w:i/>
          <w:iCs/>
        </w:rPr>
        <w:t xml:space="preserve">on or after 1 March 2003 and </w:t>
      </w:r>
      <w:r w:rsidRPr="00EB3163">
        <w:rPr>
          <w:i/>
          <w:iCs/>
        </w:rPr>
        <w:t>before commencement of instrument</w:t>
      </w:r>
    </w:p>
    <w:p w14:paraId="61E5CDAA" w14:textId="59A6316A" w:rsidR="001E443C" w:rsidRPr="00EB3163" w:rsidRDefault="001E443C" w:rsidP="00462662">
      <w:pPr>
        <w:pStyle w:val="subsection"/>
        <w:keepNext/>
      </w:pPr>
      <w:r w:rsidRPr="00EB3163">
        <w:tab/>
        <w:t>(</w:t>
      </w:r>
      <w:r w:rsidR="00B02C88" w:rsidRPr="00EB3163">
        <w:t>6</w:t>
      </w:r>
      <w:r w:rsidRPr="00EB3163">
        <w:t>)</w:t>
      </w:r>
      <w:r w:rsidRPr="00EB3163">
        <w:tab/>
        <w:t>A person is taken to have made the measurement or calculation mentioned in sub</w:t>
      </w:r>
      <w:r w:rsidR="00A02ED0" w:rsidRPr="00EB3163">
        <w:t>clause</w:t>
      </w:r>
      <w:r w:rsidRPr="00EB3163">
        <w:t> (2) in relation to an amateur station (</w:t>
      </w:r>
      <w:r w:rsidRPr="00EB3163">
        <w:rPr>
          <w:b/>
          <w:bCs/>
          <w:i/>
          <w:iCs/>
        </w:rPr>
        <w:t>the relevant station</w:t>
      </w:r>
      <w:r w:rsidRPr="00EB3163">
        <w:t>) if:</w:t>
      </w:r>
    </w:p>
    <w:p w14:paraId="480FCB06" w14:textId="076D3132" w:rsidR="001E443C" w:rsidRDefault="001E443C" w:rsidP="001E443C">
      <w:pPr>
        <w:pStyle w:val="paragraph"/>
      </w:pPr>
      <w:r w:rsidRPr="00EB3163">
        <w:tab/>
        <w:t>(a)</w:t>
      </w:r>
      <w:r w:rsidRPr="00EB3163">
        <w:tab/>
        <w:t xml:space="preserve">at any time in the period commencing </w:t>
      </w:r>
      <w:r w:rsidR="00B20945" w:rsidRPr="00EB3163">
        <w:t>on 1 March 2003</w:t>
      </w:r>
      <w:r w:rsidRPr="00EB3163">
        <w:t>, and ending immediately before the commencement of this instrument, the person held a transmitter licence that authorised the operation</w:t>
      </w:r>
      <w:r>
        <w:t xml:space="preserve"> of the relevant station; and</w:t>
      </w:r>
    </w:p>
    <w:p w14:paraId="20EC7DF9" w14:textId="72EBC881" w:rsidR="001E443C" w:rsidRDefault="001E443C" w:rsidP="001E443C">
      <w:pPr>
        <w:pStyle w:val="paragraph"/>
      </w:pPr>
      <w:r>
        <w:tab/>
        <w:t>(b)</w:t>
      </w:r>
      <w:r>
        <w:tab/>
        <w:t xml:space="preserve">the person complied, or was taken to have complied, with subsection 10(2) of the </w:t>
      </w:r>
      <w:r>
        <w:rPr>
          <w:i/>
          <w:iCs/>
        </w:rPr>
        <w:t>Radiocommunications Licence Conditions (Apparatus Licence) Determination 2015</w:t>
      </w:r>
      <w:r>
        <w:t>, in relation to that transmitter licence</w:t>
      </w:r>
      <w:r w:rsidR="00E632C8">
        <w:t>,</w:t>
      </w:r>
      <w:r>
        <w:t xml:space="preserve"> before the commencement of this instrument; and</w:t>
      </w:r>
    </w:p>
    <w:p w14:paraId="2D6FB62A" w14:textId="77777777" w:rsidR="0052198F" w:rsidRDefault="001E443C" w:rsidP="001E443C">
      <w:pPr>
        <w:pStyle w:val="paragraph"/>
      </w:pPr>
      <w:r>
        <w:tab/>
        <w:t>(c)</w:t>
      </w:r>
      <w:r>
        <w:tab/>
        <w:t xml:space="preserve">at all times after the person complied, or was taken to have complied, with subsection 10(2) of the </w:t>
      </w:r>
      <w:r>
        <w:rPr>
          <w:i/>
          <w:iCs/>
        </w:rPr>
        <w:t>Radiocommunications Licence Conditions (Apparatus Licence) Determination 2015</w:t>
      </w:r>
      <w:r>
        <w:t>, the person ha</w:t>
      </w:r>
      <w:r w:rsidR="000A7F15">
        <w:t>s</w:t>
      </w:r>
      <w:r>
        <w:t xml:space="preserve"> kept a record of any assessments, measurements or calculations </w:t>
      </w:r>
      <w:r w:rsidR="00456B10">
        <w:t xml:space="preserve">in relation to the relevant station, that were </w:t>
      </w:r>
      <w:r>
        <w:t xml:space="preserve">made to comply, or </w:t>
      </w:r>
      <w:r w:rsidR="000A7F15">
        <w:t xml:space="preserve">made </w:t>
      </w:r>
      <w:r>
        <w:t xml:space="preserve">to be taken to have complied, with that subsection, as in force </w:t>
      </w:r>
      <w:r w:rsidR="00456B10">
        <w:t xml:space="preserve">on the day the person </w:t>
      </w:r>
      <w:r w:rsidR="00565AC8">
        <w:t xml:space="preserve">first </w:t>
      </w:r>
      <w:r w:rsidR="00456B10">
        <w:t xml:space="preserve">complied, or was </w:t>
      </w:r>
      <w:r w:rsidR="00565AC8">
        <w:t xml:space="preserve">first </w:t>
      </w:r>
      <w:r w:rsidR="00456B10">
        <w:t>taken to have complied, with that subsection</w:t>
      </w:r>
      <w:r w:rsidR="0052198F">
        <w:t>; and</w:t>
      </w:r>
    </w:p>
    <w:p w14:paraId="2BA9764D" w14:textId="181E6E82" w:rsidR="001E443C" w:rsidRPr="00F35CB5" w:rsidRDefault="0052198F" w:rsidP="001E443C">
      <w:pPr>
        <w:pStyle w:val="paragraph"/>
      </w:pPr>
      <w:r>
        <w:tab/>
        <w:t>(d)</w:t>
      </w:r>
      <w:r>
        <w:tab/>
        <w:t>the person continues to possess th</w:t>
      </w:r>
      <w:r w:rsidR="009A1511">
        <w:t>at</w:t>
      </w:r>
      <w:r>
        <w:t xml:space="preserve"> </w:t>
      </w:r>
      <w:r w:rsidR="009A1511">
        <w:t>record</w:t>
      </w:r>
      <w:r w:rsidR="001E443C">
        <w:t>.</w:t>
      </w:r>
    </w:p>
    <w:p w14:paraId="1F2C2E55" w14:textId="77777777" w:rsidR="001E443C" w:rsidRPr="00E961B2" w:rsidRDefault="001E443C" w:rsidP="001E443C">
      <w:pPr>
        <w:pStyle w:val="subsection"/>
        <w:rPr>
          <w:i/>
          <w:iCs/>
        </w:rPr>
      </w:pPr>
      <w:r w:rsidRPr="00E961B2">
        <w:rPr>
          <w:i/>
          <w:iCs/>
        </w:rPr>
        <w:t xml:space="preserve">Measurements and calculations before </w:t>
      </w:r>
      <w:r>
        <w:rPr>
          <w:i/>
          <w:iCs/>
        </w:rPr>
        <w:t xml:space="preserve">relevant document </w:t>
      </w:r>
      <w:proofErr w:type="gramStart"/>
      <w:r>
        <w:rPr>
          <w:i/>
          <w:iCs/>
        </w:rPr>
        <w:t>amended</w:t>
      </w:r>
      <w:proofErr w:type="gramEnd"/>
    </w:p>
    <w:p w14:paraId="2EB510FA" w14:textId="7DD72173" w:rsidR="00003BAB" w:rsidRPr="00EB3163" w:rsidRDefault="001E443C" w:rsidP="001E443C">
      <w:pPr>
        <w:pStyle w:val="subsection"/>
      </w:pPr>
      <w:r>
        <w:tab/>
        <w:t>(</w:t>
      </w:r>
      <w:r w:rsidR="00B02C88">
        <w:t>7</w:t>
      </w:r>
      <w:r>
        <w:t>)</w:t>
      </w:r>
      <w:r>
        <w:tab/>
        <w:t xml:space="preserve">If a relevant document is amended after the </w:t>
      </w:r>
      <w:r w:rsidRPr="00EB3163">
        <w:t>commencement of this instrument, a person is taken to have made the measurement or calculation mentioned in sub</w:t>
      </w:r>
      <w:r w:rsidR="00E01834" w:rsidRPr="00EB3163">
        <w:t>clause</w:t>
      </w:r>
      <w:r w:rsidRPr="00EB3163">
        <w:t> (2) in relation to an amateur station if the person</w:t>
      </w:r>
      <w:r w:rsidR="00003BAB" w:rsidRPr="00EB3163">
        <w:t>:</w:t>
      </w:r>
    </w:p>
    <w:p w14:paraId="7CFA3BDB" w14:textId="12813B3E" w:rsidR="001E443C" w:rsidRDefault="00003BAB" w:rsidP="00003BAB">
      <w:pPr>
        <w:pStyle w:val="paragraph"/>
      </w:pPr>
      <w:r w:rsidRPr="00EB3163">
        <w:tab/>
        <w:t>(a)</w:t>
      </w:r>
      <w:r w:rsidRPr="00EB3163">
        <w:tab/>
      </w:r>
      <w:r w:rsidR="001E443C" w:rsidRPr="00EB3163">
        <w:t>measured or calculated radiofrequency fields produced by the station, in accordance with the relevant document as existing immediately</w:t>
      </w:r>
      <w:r w:rsidR="001E443C">
        <w:t xml:space="preserve"> before it was amended, in the period:</w:t>
      </w:r>
    </w:p>
    <w:p w14:paraId="26D73D9E" w14:textId="2CF2DC8F" w:rsidR="001E443C" w:rsidRDefault="001E443C" w:rsidP="00003BAB">
      <w:pPr>
        <w:pStyle w:val="paragraphsub"/>
      </w:pPr>
      <w:r>
        <w:tab/>
        <w:t>(</w:t>
      </w:r>
      <w:r w:rsidR="00003BAB">
        <w:t>i</w:t>
      </w:r>
      <w:r>
        <w:t>)</w:t>
      </w:r>
      <w:r>
        <w:tab/>
        <w:t>commencing on the day this instrument commenced; and</w:t>
      </w:r>
    </w:p>
    <w:p w14:paraId="2A639005" w14:textId="66D1E6DA" w:rsidR="001E443C" w:rsidRDefault="001E443C" w:rsidP="00003BAB">
      <w:pPr>
        <w:pStyle w:val="paragraphsub"/>
      </w:pPr>
      <w:r>
        <w:tab/>
        <w:t>(</w:t>
      </w:r>
      <w:r w:rsidR="00003BAB">
        <w:t>ii</w:t>
      </w:r>
      <w:r>
        <w:t>)</w:t>
      </w:r>
      <w:r>
        <w:tab/>
        <w:t>ending immediately before the relevant document was amended</w:t>
      </w:r>
      <w:r w:rsidR="00003BAB">
        <w:t>; and</w:t>
      </w:r>
    </w:p>
    <w:p w14:paraId="1454ADE5" w14:textId="4A982950" w:rsidR="00247D85" w:rsidRDefault="00003BAB" w:rsidP="001E443C">
      <w:pPr>
        <w:pStyle w:val="paragraph"/>
      </w:pPr>
      <w:r>
        <w:tab/>
        <w:t>(b)</w:t>
      </w:r>
      <w:r>
        <w:tab/>
        <w:t xml:space="preserve">the person </w:t>
      </w:r>
      <w:r w:rsidR="00247D85">
        <w:t>created or obtained a record of the measurement or calculation at the time the measurement or calculation was made; and</w:t>
      </w:r>
    </w:p>
    <w:p w14:paraId="699B8540" w14:textId="282A6301" w:rsidR="00003BAB" w:rsidRDefault="00247D85" w:rsidP="001E443C">
      <w:pPr>
        <w:pStyle w:val="paragraph"/>
      </w:pPr>
      <w:r>
        <w:tab/>
        <w:t>(c)</w:t>
      </w:r>
      <w:r>
        <w:tab/>
        <w:t xml:space="preserve">the person </w:t>
      </w:r>
      <w:r w:rsidR="00003BAB">
        <w:t>continues to possess th</w:t>
      </w:r>
      <w:r>
        <w:t>at record</w:t>
      </w:r>
      <w:r w:rsidR="00003BAB">
        <w:t>.</w:t>
      </w:r>
    </w:p>
    <w:p w14:paraId="4898DD71" w14:textId="77777777" w:rsidR="001E443C" w:rsidRPr="00E961B2" w:rsidRDefault="001E443C" w:rsidP="00075E6A">
      <w:pPr>
        <w:pStyle w:val="subsection"/>
        <w:keepNext/>
        <w:rPr>
          <w:i/>
          <w:iCs/>
        </w:rPr>
      </w:pPr>
      <w:r w:rsidRPr="00E961B2">
        <w:rPr>
          <w:i/>
          <w:iCs/>
        </w:rPr>
        <w:lastRenderedPageBreak/>
        <w:t xml:space="preserve">Measurements and calculations </w:t>
      </w:r>
      <w:r>
        <w:rPr>
          <w:i/>
          <w:iCs/>
        </w:rPr>
        <w:t>after</w:t>
      </w:r>
      <w:r w:rsidRPr="00E961B2">
        <w:rPr>
          <w:i/>
          <w:iCs/>
        </w:rPr>
        <w:t xml:space="preserve"> </w:t>
      </w:r>
      <w:r>
        <w:rPr>
          <w:i/>
          <w:iCs/>
        </w:rPr>
        <w:t xml:space="preserve">relevant document </w:t>
      </w:r>
      <w:proofErr w:type="gramStart"/>
      <w:r>
        <w:rPr>
          <w:i/>
          <w:iCs/>
        </w:rPr>
        <w:t>amended</w:t>
      </w:r>
      <w:proofErr w:type="gramEnd"/>
    </w:p>
    <w:p w14:paraId="2158442D" w14:textId="7690218A" w:rsidR="00A53464" w:rsidRPr="00EB3163" w:rsidRDefault="001E443C" w:rsidP="001E443C">
      <w:pPr>
        <w:pStyle w:val="subsection"/>
      </w:pPr>
      <w:r>
        <w:tab/>
        <w:t>(</w:t>
      </w:r>
      <w:r w:rsidR="00786B70">
        <w:t>8</w:t>
      </w:r>
      <w:r>
        <w:t>)</w:t>
      </w:r>
      <w:r>
        <w:tab/>
        <w:t xml:space="preserve">If a relevant document is amended after the commencement of this instrument, a person is taken to have made the measurement or </w:t>
      </w:r>
      <w:r w:rsidRPr="00495602">
        <w:t xml:space="preserve">calculation </w:t>
      </w:r>
      <w:r w:rsidRPr="00EB3163">
        <w:t>mentioned in sub</w:t>
      </w:r>
      <w:r w:rsidR="00E01834" w:rsidRPr="00EB3163">
        <w:t>clause</w:t>
      </w:r>
      <w:r w:rsidRPr="00EB3163">
        <w:t> (2) in relation to an amateur station if the person</w:t>
      </w:r>
      <w:r w:rsidR="00A53464" w:rsidRPr="00EB3163">
        <w:t>:</w:t>
      </w:r>
    </w:p>
    <w:p w14:paraId="2B7418C9" w14:textId="2BDD7078" w:rsidR="001E443C" w:rsidRDefault="00A53464" w:rsidP="00A53464">
      <w:pPr>
        <w:pStyle w:val="paragraph"/>
      </w:pPr>
      <w:r w:rsidRPr="00EB3163">
        <w:tab/>
        <w:t>(a)</w:t>
      </w:r>
      <w:r w:rsidRPr="00EB3163">
        <w:tab/>
      </w:r>
      <w:r w:rsidR="001E443C" w:rsidRPr="00EB3163">
        <w:t>measured or calculated radiofrequency fields produced by the station, in accordance with the relevant document as existing immediately before it was amended, in the period:</w:t>
      </w:r>
    </w:p>
    <w:p w14:paraId="1FE79D9B" w14:textId="6F23B26D" w:rsidR="001E443C" w:rsidRDefault="001E443C" w:rsidP="00247D85">
      <w:pPr>
        <w:pStyle w:val="paragraphsub"/>
      </w:pPr>
      <w:r>
        <w:tab/>
        <w:t>(</w:t>
      </w:r>
      <w:r w:rsidR="00247D85">
        <w:t>i</w:t>
      </w:r>
      <w:r>
        <w:t>)</w:t>
      </w:r>
      <w:r>
        <w:tab/>
        <w:t>commencing when the relevant document was amended; and</w:t>
      </w:r>
    </w:p>
    <w:p w14:paraId="1395FAD5" w14:textId="601EB949" w:rsidR="001E443C" w:rsidRDefault="001E443C" w:rsidP="00247D85">
      <w:pPr>
        <w:pStyle w:val="paragraphsub"/>
      </w:pPr>
      <w:r>
        <w:tab/>
        <w:t>(</w:t>
      </w:r>
      <w:r w:rsidR="00247D85">
        <w:t>ii</w:t>
      </w:r>
      <w:r>
        <w:t>)</w:t>
      </w:r>
      <w:r>
        <w:tab/>
        <w:t>ending on the first anniversary of the day the relevant document was amended</w:t>
      </w:r>
      <w:r w:rsidR="00A53464">
        <w:t>; and</w:t>
      </w:r>
    </w:p>
    <w:p w14:paraId="337BA131" w14:textId="77777777" w:rsidR="00247D85" w:rsidRDefault="00247D85" w:rsidP="00247D85">
      <w:pPr>
        <w:pStyle w:val="paragraph"/>
      </w:pPr>
      <w:r>
        <w:tab/>
        <w:t>(b)</w:t>
      </w:r>
      <w:r>
        <w:tab/>
        <w:t>the person created or obtained a record of the measurement or calculation at the time the measurement or calculation was made; and</w:t>
      </w:r>
    </w:p>
    <w:p w14:paraId="28E39D8F" w14:textId="77777777" w:rsidR="00247D85" w:rsidRDefault="00247D85" w:rsidP="00247D85">
      <w:pPr>
        <w:pStyle w:val="paragraph"/>
      </w:pPr>
      <w:r>
        <w:tab/>
        <w:t>(c)</w:t>
      </w:r>
      <w:r>
        <w:tab/>
        <w:t>the person continues to possess that record.</w:t>
      </w:r>
    </w:p>
    <w:p w14:paraId="7BC487B4" w14:textId="77777777" w:rsidR="001E443C" w:rsidRPr="00E961B2" w:rsidRDefault="001E443C" w:rsidP="001E443C">
      <w:pPr>
        <w:pStyle w:val="subsection"/>
        <w:rPr>
          <w:i/>
          <w:iCs/>
        </w:rPr>
      </w:pPr>
      <w:r>
        <w:rPr>
          <w:i/>
          <w:iCs/>
        </w:rPr>
        <w:t>Definition</w:t>
      </w:r>
    </w:p>
    <w:p w14:paraId="3D970BC9" w14:textId="5E220BED" w:rsidR="001E443C" w:rsidRPr="00892925" w:rsidRDefault="001E443C" w:rsidP="001E443C">
      <w:pPr>
        <w:pStyle w:val="subsection"/>
      </w:pPr>
      <w:r>
        <w:tab/>
        <w:t>(</w:t>
      </w:r>
      <w:r w:rsidR="00786B70">
        <w:t>9</w:t>
      </w:r>
      <w:r>
        <w:t>)</w:t>
      </w:r>
      <w:r>
        <w:tab/>
        <w:t xml:space="preserve">In this </w:t>
      </w:r>
      <w:r w:rsidR="00E01834">
        <w:t>clause</w:t>
      </w:r>
      <w:r>
        <w:t xml:space="preserve">, </w:t>
      </w:r>
      <w:r>
        <w:rPr>
          <w:b/>
          <w:bCs/>
          <w:i/>
          <w:iCs/>
        </w:rPr>
        <w:t xml:space="preserve">relevant document </w:t>
      </w:r>
      <w:r>
        <w:t>means each of:</w:t>
      </w:r>
    </w:p>
    <w:p w14:paraId="66AC008C" w14:textId="77777777" w:rsidR="001E443C" w:rsidRDefault="001E443C" w:rsidP="001E443C">
      <w:pPr>
        <w:pStyle w:val="paragraph"/>
      </w:pPr>
      <w:r>
        <w:tab/>
        <w:t>(a)</w:t>
      </w:r>
      <w:r>
        <w:tab/>
        <w:t>AS/NZS 2772.2;</w:t>
      </w:r>
    </w:p>
    <w:p w14:paraId="6F9DF597" w14:textId="77777777" w:rsidR="001E443C" w:rsidRDefault="001E443C" w:rsidP="001E443C">
      <w:pPr>
        <w:pStyle w:val="paragraph"/>
      </w:pPr>
      <w:r>
        <w:tab/>
        <w:t>(b)</w:t>
      </w:r>
      <w:r>
        <w:tab/>
        <w:t>C95.3;</w:t>
      </w:r>
    </w:p>
    <w:p w14:paraId="19E38FEE" w14:textId="076D1EA7" w:rsidR="001E443C" w:rsidRDefault="001E443C" w:rsidP="001E443C">
      <w:pPr>
        <w:pStyle w:val="paragraph"/>
      </w:pPr>
      <w:r>
        <w:tab/>
        <w:t>(c)</w:t>
      </w:r>
      <w:r>
        <w:tab/>
        <w:t>IEC 62232</w:t>
      </w:r>
      <w:r w:rsidR="00013BAF">
        <w:t>.</w:t>
      </w:r>
    </w:p>
    <w:p w14:paraId="2DD7A3FC" w14:textId="0490BDAD" w:rsidR="001E443C" w:rsidRPr="00EB3163" w:rsidRDefault="00E632C8" w:rsidP="001E443C">
      <w:pPr>
        <w:pStyle w:val="ActHead5"/>
      </w:pPr>
      <w:proofErr w:type="gramStart"/>
      <w:r>
        <w:rPr>
          <w:rStyle w:val="CharSectno"/>
        </w:rPr>
        <w:t>5</w:t>
      </w:r>
      <w:r w:rsidR="001E443C">
        <w:t xml:space="preserve">  Compliance</w:t>
      </w:r>
      <w:proofErr w:type="gramEnd"/>
      <w:r w:rsidR="001E443C">
        <w:t xml:space="preserve"> with the </w:t>
      </w:r>
      <w:r w:rsidR="001E443C" w:rsidRPr="00EB3163">
        <w:t xml:space="preserve">condition in </w:t>
      </w:r>
      <w:r w:rsidR="00E01834" w:rsidRPr="00EB3163">
        <w:t xml:space="preserve">subclause </w:t>
      </w:r>
      <w:r w:rsidRPr="00EB3163">
        <w:t>2</w:t>
      </w:r>
      <w:r w:rsidR="001E443C" w:rsidRPr="00EB3163">
        <w:t>(1) – change to station</w:t>
      </w:r>
    </w:p>
    <w:p w14:paraId="44BAB6B7" w14:textId="7D6B14FF" w:rsidR="001E443C" w:rsidRPr="00EB3163" w:rsidRDefault="001E443C" w:rsidP="001E443C">
      <w:pPr>
        <w:pStyle w:val="subsection"/>
      </w:pPr>
      <w:r w:rsidRPr="00EB3163">
        <w:tab/>
        <w:t>(1)</w:t>
      </w:r>
      <w:r w:rsidRPr="00EB3163">
        <w:tab/>
        <w:t xml:space="preserve">If an amateur station </w:t>
      </w:r>
      <w:r w:rsidR="0032212C" w:rsidRPr="00EB3163">
        <w:t xml:space="preserve">in relation </w:t>
      </w:r>
      <w:r w:rsidRPr="00EB3163">
        <w:t xml:space="preserve">to which </w:t>
      </w:r>
      <w:r w:rsidR="00E01834" w:rsidRPr="00EB3163">
        <w:t>clause</w:t>
      </w:r>
      <w:r w:rsidR="00E632C8" w:rsidRPr="00EB3163">
        <w:t xml:space="preserve"> </w:t>
      </w:r>
      <w:r w:rsidR="004505FF" w:rsidRPr="00EB3163">
        <w:t>3</w:t>
      </w:r>
      <w:r w:rsidRPr="00EB3163">
        <w:t xml:space="preserve"> applies is changed so that </w:t>
      </w:r>
      <w:r w:rsidR="00E01834" w:rsidRPr="00EB3163">
        <w:t>the clause</w:t>
      </w:r>
      <w:r w:rsidRPr="00EB3163">
        <w:t xml:space="preserve"> no longer applies </w:t>
      </w:r>
      <w:r w:rsidR="0032212C" w:rsidRPr="00EB3163">
        <w:t xml:space="preserve">in relation </w:t>
      </w:r>
      <w:r w:rsidRPr="00EB3163">
        <w:t xml:space="preserve">to it, </w:t>
      </w:r>
      <w:r w:rsidR="00E01834" w:rsidRPr="00EB3163">
        <w:t xml:space="preserve">clause </w:t>
      </w:r>
      <w:r w:rsidR="004505FF" w:rsidRPr="00EB3163">
        <w:t>4</w:t>
      </w:r>
      <w:r w:rsidR="00E01834" w:rsidRPr="00EB3163">
        <w:t xml:space="preserve"> </w:t>
      </w:r>
      <w:r w:rsidRPr="00EB3163">
        <w:t xml:space="preserve">applies </w:t>
      </w:r>
      <w:r w:rsidR="0032212C" w:rsidRPr="00EB3163">
        <w:t xml:space="preserve">in relation </w:t>
      </w:r>
      <w:r w:rsidRPr="00EB3163">
        <w:t>to the station from the time the change occurs.</w:t>
      </w:r>
    </w:p>
    <w:p w14:paraId="4A005ED9" w14:textId="6E1F24B2" w:rsidR="001E443C" w:rsidRPr="00EB3163" w:rsidRDefault="001E443C" w:rsidP="001E443C">
      <w:pPr>
        <w:pStyle w:val="subsection"/>
      </w:pPr>
      <w:r w:rsidRPr="00EB3163">
        <w:tab/>
        <w:t>(2)</w:t>
      </w:r>
      <w:r w:rsidRPr="00EB3163">
        <w:tab/>
        <w:t>Without limiting sub</w:t>
      </w:r>
      <w:r w:rsidR="00E01834" w:rsidRPr="00EB3163">
        <w:t>clause</w:t>
      </w:r>
      <w:r w:rsidRPr="00EB3163">
        <w:t xml:space="preserve"> (1), an amateur station is </w:t>
      </w:r>
      <w:r w:rsidRPr="00EB3163">
        <w:rPr>
          <w:b/>
          <w:bCs/>
          <w:i/>
          <w:iCs/>
        </w:rPr>
        <w:t>changed</w:t>
      </w:r>
      <w:r w:rsidRPr="00EB3163">
        <w:t xml:space="preserve"> if:</w:t>
      </w:r>
    </w:p>
    <w:p w14:paraId="0B4398E8" w14:textId="77777777" w:rsidR="001E443C" w:rsidRPr="00EB3163" w:rsidRDefault="001E443C" w:rsidP="001E443C">
      <w:pPr>
        <w:pStyle w:val="paragraph"/>
      </w:pPr>
      <w:r w:rsidRPr="00EB3163">
        <w:tab/>
        <w:t>(a)</w:t>
      </w:r>
      <w:r w:rsidRPr="00EB3163">
        <w:tab/>
        <w:t>the station is moved to a different location; or</w:t>
      </w:r>
    </w:p>
    <w:p w14:paraId="3B4DA93D" w14:textId="77777777" w:rsidR="001E443C" w:rsidRPr="00EB3163" w:rsidRDefault="001E443C" w:rsidP="001E443C">
      <w:pPr>
        <w:pStyle w:val="paragraph"/>
      </w:pPr>
      <w:r w:rsidRPr="00EB3163">
        <w:tab/>
        <w:t>(b)</w:t>
      </w:r>
      <w:r w:rsidRPr="00EB3163">
        <w:tab/>
        <w:t>the amount of power fed to the station’s antennas is altered; or</w:t>
      </w:r>
    </w:p>
    <w:p w14:paraId="2D626267" w14:textId="02257B1B" w:rsidR="001E443C" w:rsidRDefault="001E443C" w:rsidP="001E443C">
      <w:pPr>
        <w:pStyle w:val="paragraph"/>
      </w:pPr>
      <w:r w:rsidRPr="00EB3163">
        <w:tab/>
        <w:t>(c)</w:t>
      </w:r>
      <w:r w:rsidRPr="00EB3163">
        <w:tab/>
        <w:t>a characteristic of any of the station’s antennas is alt</w:t>
      </w:r>
      <w:r>
        <w:t xml:space="preserve">ered, including </w:t>
      </w:r>
      <w:r w:rsidR="00E14C95">
        <w:t>an</w:t>
      </w:r>
      <w:r>
        <w:t xml:space="preserve"> antenna’s:</w:t>
      </w:r>
    </w:p>
    <w:p w14:paraId="3265C9B5" w14:textId="77777777" w:rsidR="001E443C" w:rsidRDefault="001E443C" w:rsidP="001E443C">
      <w:pPr>
        <w:pStyle w:val="paragraphsub"/>
      </w:pPr>
      <w:r>
        <w:tab/>
        <w:t>(i)</w:t>
      </w:r>
      <w:r>
        <w:tab/>
        <w:t>gain;</w:t>
      </w:r>
    </w:p>
    <w:p w14:paraId="05F7F8C1" w14:textId="77777777" w:rsidR="001E443C" w:rsidRDefault="001E443C" w:rsidP="001E443C">
      <w:pPr>
        <w:pStyle w:val="paragraphsub"/>
      </w:pPr>
      <w:r>
        <w:tab/>
        <w:t>(ii)</w:t>
      </w:r>
      <w:r>
        <w:tab/>
        <w:t>size;</w:t>
      </w:r>
    </w:p>
    <w:p w14:paraId="150EA8FB" w14:textId="77777777" w:rsidR="001E443C" w:rsidRDefault="001E443C" w:rsidP="001E443C">
      <w:pPr>
        <w:pStyle w:val="paragraphsub"/>
      </w:pPr>
      <w:r>
        <w:tab/>
        <w:t>(iii)</w:t>
      </w:r>
      <w:r>
        <w:tab/>
        <w:t>height above ground or another accessible surface;</w:t>
      </w:r>
    </w:p>
    <w:p w14:paraId="6E7566BE" w14:textId="77777777" w:rsidR="001E443C" w:rsidRPr="003E52B7" w:rsidRDefault="001E443C" w:rsidP="001E443C">
      <w:pPr>
        <w:pStyle w:val="paragraphsub"/>
      </w:pPr>
      <w:r>
        <w:tab/>
        <w:t>(iv)</w:t>
      </w:r>
      <w:r>
        <w:tab/>
        <w:t>tilt; or</w:t>
      </w:r>
    </w:p>
    <w:p w14:paraId="28F384C1" w14:textId="1EEDEE10" w:rsidR="001E443C" w:rsidRDefault="001E443C" w:rsidP="001E443C">
      <w:pPr>
        <w:pStyle w:val="paragraph"/>
      </w:pPr>
      <w:r>
        <w:tab/>
        <w:t>(d)</w:t>
      </w:r>
      <w:r>
        <w:tab/>
        <w:t xml:space="preserve">the station’s </w:t>
      </w:r>
      <w:r w:rsidR="006263D6">
        <w:t xml:space="preserve">emission </w:t>
      </w:r>
      <w:r w:rsidR="009E15AD">
        <w:t>mode</w:t>
      </w:r>
      <w:r>
        <w:t xml:space="preserve"> is altered.</w:t>
      </w:r>
    </w:p>
    <w:p w14:paraId="2821C37B" w14:textId="1738461A" w:rsidR="00F066CA" w:rsidRPr="00EB3163" w:rsidRDefault="004505FF" w:rsidP="00F066CA">
      <w:pPr>
        <w:pStyle w:val="ActHead5"/>
      </w:pPr>
      <w:r>
        <w:t>6</w:t>
      </w:r>
      <w:r w:rsidR="00F066CA">
        <w:t xml:space="preserve">  Condition – record-</w:t>
      </w:r>
      <w:r w:rsidR="00F066CA" w:rsidRPr="00EB3163">
        <w:t>keeping</w:t>
      </w:r>
    </w:p>
    <w:p w14:paraId="3D893E66" w14:textId="20E47343" w:rsidR="00340DFF" w:rsidRPr="00EB3163" w:rsidRDefault="00340DFF" w:rsidP="00340DFF">
      <w:pPr>
        <w:pStyle w:val="subsection"/>
      </w:pPr>
      <w:r w:rsidRPr="00EB3163">
        <w:tab/>
        <w:t>(1)</w:t>
      </w:r>
      <w:r w:rsidRPr="00EB3163">
        <w:tab/>
        <w:t xml:space="preserve">This </w:t>
      </w:r>
      <w:r w:rsidR="00ED74DA">
        <w:t xml:space="preserve">clause </w:t>
      </w:r>
      <w:r w:rsidRPr="00EB3163">
        <w:t xml:space="preserve"> applies in relation to an amateur station other than a station mentioned in subclause </w:t>
      </w:r>
      <w:r w:rsidR="004505FF" w:rsidRPr="00EB3163">
        <w:t>3</w:t>
      </w:r>
      <w:r w:rsidRPr="00EB3163">
        <w:t xml:space="preserve">(1) or </w:t>
      </w:r>
      <w:r w:rsidR="004505FF" w:rsidRPr="00EB3163">
        <w:t>3</w:t>
      </w:r>
      <w:r w:rsidRPr="00EB3163">
        <w:t>(2).</w:t>
      </w:r>
    </w:p>
    <w:p w14:paraId="32552119" w14:textId="5DA08906" w:rsidR="00F066CA" w:rsidRPr="00EB3163" w:rsidRDefault="0032212C" w:rsidP="00F066CA">
      <w:pPr>
        <w:pStyle w:val="subsection"/>
      </w:pPr>
      <w:r w:rsidRPr="00EB3163">
        <w:tab/>
        <w:t>(2)</w:t>
      </w:r>
      <w:r w:rsidRPr="00EB3163">
        <w:tab/>
        <w:t xml:space="preserve">A person must not operate </w:t>
      </w:r>
      <w:r w:rsidR="00DE529A" w:rsidRPr="00EB3163">
        <w:t xml:space="preserve">an amateur station unless the person has in their possession the </w:t>
      </w:r>
      <w:r w:rsidR="00127DCB" w:rsidRPr="00EB3163">
        <w:t xml:space="preserve">following </w:t>
      </w:r>
      <w:r w:rsidR="00DE529A" w:rsidRPr="00EB3163">
        <w:t>records</w:t>
      </w:r>
      <w:r w:rsidR="00127DCB" w:rsidRPr="00EB3163">
        <w:t>:</w:t>
      </w:r>
    </w:p>
    <w:p w14:paraId="61AA5C0F" w14:textId="326C01E1" w:rsidR="00127DCB" w:rsidRPr="00EB3163" w:rsidRDefault="00127DCB" w:rsidP="00127DCB">
      <w:pPr>
        <w:pStyle w:val="paragraph"/>
      </w:pPr>
      <w:r w:rsidRPr="00EB3163">
        <w:tab/>
        <w:t>(a)</w:t>
      </w:r>
      <w:r w:rsidRPr="00EB3163">
        <w:tab/>
        <w:t>a declaration, made by the person, for the station that includes the information mentioned in subclause (3);</w:t>
      </w:r>
    </w:p>
    <w:p w14:paraId="7490D878" w14:textId="655E6974" w:rsidR="00127DCB" w:rsidRDefault="004B6B33" w:rsidP="00127DCB">
      <w:pPr>
        <w:pStyle w:val="paragraph"/>
      </w:pPr>
      <w:r w:rsidRPr="00EB3163">
        <w:tab/>
        <w:t>(b)</w:t>
      </w:r>
      <w:r w:rsidRPr="00EB3163">
        <w:tab/>
        <w:t xml:space="preserve">if clause </w:t>
      </w:r>
      <w:r w:rsidR="004505FF" w:rsidRPr="00EB3163">
        <w:t>7</w:t>
      </w:r>
      <w:r w:rsidRPr="00EB3163">
        <w:t xml:space="preserve"> applies – a copy of the </w:t>
      </w:r>
      <w:r w:rsidR="00A870C3" w:rsidRPr="00EB3163">
        <w:t xml:space="preserve">agency </w:t>
      </w:r>
      <w:r w:rsidRPr="00EB3163">
        <w:t>agreement with the agent mentioned in that clause;</w:t>
      </w:r>
    </w:p>
    <w:p w14:paraId="34B03F9F" w14:textId="7FCB106B" w:rsidR="004B6B33" w:rsidRDefault="004B6B33" w:rsidP="00127DCB">
      <w:pPr>
        <w:pStyle w:val="paragraph"/>
      </w:pPr>
      <w:r>
        <w:tab/>
        <w:t>(c)</w:t>
      </w:r>
      <w:r>
        <w:tab/>
      </w:r>
      <w:r w:rsidR="00D05B65">
        <w:t>the name and qualification of any person who assessed the station for compliance with this Schedule;</w:t>
      </w:r>
    </w:p>
    <w:p w14:paraId="2C41C84A" w14:textId="79D43267" w:rsidR="00D05B65" w:rsidRDefault="00D05B65" w:rsidP="00127DCB">
      <w:pPr>
        <w:pStyle w:val="paragraph"/>
      </w:pPr>
      <w:r>
        <w:tab/>
        <w:t>(d)</w:t>
      </w:r>
      <w:r>
        <w:tab/>
        <w:t>the date of the assessment made by that person;</w:t>
      </w:r>
    </w:p>
    <w:p w14:paraId="05AC8791" w14:textId="38F3D3F2" w:rsidR="00D05B65" w:rsidRPr="00EB3163" w:rsidRDefault="00D05B65" w:rsidP="00127DCB">
      <w:pPr>
        <w:pStyle w:val="paragraph"/>
      </w:pPr>
      <w:r>
        <w:tab/>
      </w:r>
      <w:r w:rsidRPr="00EB3163">
        <w:t>(e)</w:t>
      </w:r>
      <w:r w:rsidRPr="00EB3163">
        <w:tab/>
        <w:t xml:space="preserve">the measurements or calculations made for the purposes of clause </w:t>
      </w:r>
      <w:r w:rsidR="004505FF" w:rsidRPr="00EB3163">
        <w:t>4</w:t>
      </w:r>
      <w:r w:rsidRPr="00EB3163">
        <w:t>;</w:t>
      </w:r>
    </w:p>
    <w:p w14:paraId="1115BF81" w14:textId="44B2E7B4" w:rsidR="000669AA" w:rsidRPr="00EB3163" w:rsidRDefault="000669AA" w:rsidP="00127DCB">
      <w:pPr>
        <w:pStyle w:val="paragraph"/>
      </w:pPr>
      <w:r w:rsidRPr="00EB3163">
        <w:lastRenderedPageBreak/>
        <w:tab/>
        <w:t>(</w:t>
      </w:r>
      <w:r w:rsidR="006A6406" w:rsidRPr="00EB3163">
        <w:t>f</w:t>
      </w:r>
      <w:r w:rsidRPr="00EB3163">
        <w:t>)</w:t>
      </w:r>
      <w:r w:rsidRPr="00EB3163">
        <w:tab/>
        <w:t xml:space="preserve">the details of the station, including its power level, gain, size, tilt, manufacturer, model number and emission </w:t>
      </w:r>
      <w:r w:rsidR="004C4631" w:rsidRPr="00EB3163">
        <w:t>mode</w:t>
      </w:r>
      <w:r w:rsidR="006A6406" w:rsidRPr="00EB3163">
        <w:t>.</w:t>
      </w:r>
    </w:p>
    <w:p w14:paraId="42638894" w14:textId="466484D2" w:rsidR="002F3D97" w:rsidRPr="00EB3163" w:rsidRDefault="002F3D97" w:rsidP="002F3D97">
      <w:pPr>
        <w:pStyle w:val="notetext"/>
      </w:pPr>
      <w:r w:rsidRPr="00EB3163">
        <w:t>Note:</w:t>
      </w:r>
      <w:r w:rsidRPr="00EB3163">
        <w:tab/>
      </w:r>
      <w:r w:rsidR="00DA3136" w:rsidRPr="00EB3163">
        <w:t xml:space="preserve">Giving false or misleading information is a serious offence under section 137.1 of the </w:t>
      </w:r>
      <w:r w:rsidR="00DA3136" w:rsidRPr="00EB3163">
        <w:rPr>
          <w:i/>
          <w:iCs/>
        </w:rPr>
        <w:t>Criminal Code</w:t>
      </w:r>
      <w:r w:rsidR="00DA3136" w:rsidRPr="00EB3163">
        <w:t>.</w:t>
      </w:r>
    </w:p>
    <w:p w14:paraId="030FFB68" w14:textId="6C84EC20" w:rsidR="00C148DA" w:rsidRPr="00EB3163" w:rsidRDefault="000669AA" w:rsidP="000669AA">
      <w:pPr>
        <w:pStyle w:val="subsection"/>
      </w:pPr>
      <w:r w:rsidRPr="00EB3163">
        <w:tab/>
        <w:t>(3)</w:t>
      </w:r>
      <w:r w:rsidRPr="00EB3163">
        <w:tab/>
        <w:t>For the purposes of paragraph (2)(a), the information is:</w:t>
      </w:r>
    </w:p>
    <w:p w14:paraId="6122110C" w14:textId="03DE5FEB" w:rsidR="00BB4368" w:rsidRPr="00EB3163" w:rsidRDefault="001B2440" w:rsidP="001B2440">
      <w:pPr>
        <w:pStyle w:val="paragraph"/>
      </w:pPr>
      <w:r w:rsidRPr="00EB3163">
        <w:tab/>
        <w:t>(a)</w:t>
      </w:r>
      <w:r w:rsidRPr="00EB3163">
        <w:tab/>
        <w:t xml:space="preserve">the </w:t>
      </w:r>
      <w:r w:rsidR="00AA02A6" w:rsidRPr="00EB3163">
        <w:t>person’s name, address,</w:t>
      </w:r>
      <w:r w:rsidR="00BB4368" w:rsidRPr="00EB3163">
        <w:t xml:space="preserve"> </w:t>
      </w:r>
      <w:r w:rsidR="00C3607A" w:rsidRPr="00EB3163">
        <w:t xml:space="preserve">ABN (if any), </w:t>
      </w:r>
      <w:r w:rsidR="00BB4368" w:rsidRPr="00EB3163">
        <w:t>and</w:t>
      </w:r>
      <w:r w:rsidR="00C3607A" w:rsidRPr="00EB3163">
        <w:t>, if the person is a body corporate,</w:t>
      </w:r>
      <w:r w:rsidR="00BB4368" w:rsidRPr="00EB3163">
        <w:t xml:space="preserve"> one of the following:</w:t>
      </w:r>
    </w:p>
    <w:p w14:paraId="43DB840D" w14:textId="77777777" w:rsidR="00BB4368" w:rsidRPr="00EB3163" w:rsidRDefault="00BB4368" w:rsidP="00BB4368">
      <w:pPr>
        <w:pStyle w:val="paragraphsub"/>
      </w:pPr>
      <w:r w:rsidRPr="00EB3163">
        <w:tab/>
        <w:t>(i)</w:t>
      </w:r>
      <w:r w:rsidRPr="00EB3163">
        <w:tab/>
      </w:r>
      <w:r w:rsidR="00A22866" w:rsidRPr="00EB3163">
        <w:t>ACN</w:t>
      </w:r>
      <w:r w:rsidR="00AA02A6" w:rsidRPr="00EB3163">
        <w:t xml:space="preserve"> (if any)</w:t>
      </w:r>
      <w:r w:rsidRPr="00EB3163">
        <w:t>;</w:t>
      </w:r>
      <w:r w:rsidR="00AA02A6" w:rsidRPr="00EB3163">
        <w:t xml:space="preserve"> </w:t>
      </w:r>
    </w:p>
    <w:p w14:paraId="6365B2C4" w14:textId="4C78514F" w:rsidR="001B2440" w:rsidRPr="00EB3163" w:rsidRDefault="00BB4368" w:rsidP="00BB4368">
      <w:pPr>
        <w:pStyle w:val="paragraphsub"/>
      </w:pPr>
      <w:r w:rsidRPr="00EB3163">
        <w:tab/>
        <w:t>(ii)</w:t>
      </w:r>
      <w:r w:rsidRPr="00EB3163">
        <w:tab/>
      </w:r>
      <w:r w:rsidR="00A22866" w:rsidRPr="00EB3163">
        <w:t>ARB</w:t>
      </w:r>
      <w:r w:rsidR="00BD6EB6" w:rsidRPr="00EB3163">
        <w:t>N (if any);</w:t>
      </w:r>
    </w:p>
    <w:p w14:paraId="3ED41945" w14:textId="7962BC02" w:rsidR="00C3607A" w:rsidRPr="00EB3163" w:rsidRDefault="00C3607A" w:rsidP="00BB4368">
      <w:pPr>
        <w:pStyle w:val="paragraphsub"/>
      </w:pPr>
      <w:r w:rsidRPr="00EB3163">
        <w:tab/>
        <w:t>(iii)</w:t>
      </w:r>
      <w:r w:rsidRPr="00EB3163">
        <w:tab/>
        <w:t xml:space="preserve">incorporation or registration number </w:t>
      </w:r>
      <w:r w:rsidR="004F1E2E" w:rsidRPr="00EB3163">
        <w:t>under the law by which the body was incorporated;</w:t>
      </w:r>
    </w:p>
    <w:p w14:paraId="5E848363" w14:textId="128749E9" w:rsidR="00BB4368" w:rsidRPr="00EB3163" w:rsidRDefault="004F1E2E" w:rsidP="004F1E2E">
      <w:pPr>
        <w:pStyle w:val="paragraph"/>
      </w:pPr>
      <w:r w:rsidRPr="00EB3163">
        <w:tab/>
        <w:t>(b)</w:t>
      </w:r>
      <w:r w:rsidRPr="00EB3163">
        <w:tab/>
      </w:r>
      <w:r w:rsidR="00FB3A82" w:rsidRPr="00EB3163">
        <w:t>details of the station, including its location, antenna type and height above the ground or other accessible surface;</w:t>
      </w:r>
    </w:p>
    <w:p w14:paraId="6B2B2F42" w14:textId="1BAF709D" w:rsidR="00FB3A82" w:rsidRPr="00EB3163" w:rsidRDefault="00FB3A82" w:rsidP="004F1E2E">
      <w:pPr>
        <w:pStyle w:val="paragraph"/>
      </w:pPr>
      <w:r w:rsidRPr="00EB3163">
        <w:tab/>
        <w:t>(c)</w:t>
      </w:r>
      <w:r w:rsidRPr="00EB3163">
        <w:tab/>
        <w:t xml:space="preserve">a statement that the operation of the station </w:t>
      </w:r>
      <w:r w:rsidR="00517D04" w:rsidRPr="00EB3163">
        <w:t xml:space="preserve">complies with subclause </w:t>
      </w:r>
      <w:r w:rsidR="004505FF" w:rsidRPr="00EB3163">
        <w:t>2</w:t>
      </w:r>
      <w:r w:rsidR="00517D04" w:rsidRPr="00EB3163">
        <w:t>(1); and</w:t>
      </w:r>
    </w:p>
    <w:p w14:paraId="747C8562" w14:textId="29BCD674" w:rsidR="00517D04" w:rsidRPr="00EB3163" w:rsidRDefault="00517D04" w:rsidP="004F1E2E">
      <w:pPr>
        <w:pStyle w:val="paragraph"/>
      </w:pPr>
      <w:r w:rsidRPr="00EB3163">
        <w:tab/>
        <w:t>(d)</w:t>
      </w:r>
      <w:r w:rsidRPr="00EB3163">
        <w:tab/>
        <w:t>if the person is a body corporate – the name and position of the person making the declaration on behalf of the body corporate.</w:t>
      </w:r>
    </w:p>
    <w:p w14:paraId="705E5235" w14:textId="77777777" w:rsidR="008070AC" w:rsidRPr="00EB3163" w:rsidRDefault="008070AC" w:rsidP="008070AC">
      <w:pPr>
        <w:pStyle w:val="notetext"/>
      </w:pPr>
      <w:r w:rsidRPr="00EB3163">
        <w:t>Note:</w:t>
      </w:r>
      <w:r w:rsidRPr="00EB3163">
        <w:tab/>
        <w:t xml:space="preserve">Giving false or misleading information is a serious offence under section 137.1 of the </w:t>
      </w:r>
      <w:r w:rsidRPr="00EB3163">
        <w:rPr>
          <w:i/>
          <w:iCs/>
        </w:rPr>
        <w:t>Criminal Code</w:t>
      </w:r>
      <w:r w:rsidRPr="00EB3163">
        <w:t>.</w:t>
      </w:r>
    </w:p>
    <w:p w14:paraId="42EC9E7D" w14:textId="2324F45C" w:rsidR="00BD6EB6" w:rsidRPr="00EB3163" w:rsidRDefault="00FD130F" w:rsidP="00FD130F">
      <w:pPr>
        <w:pStyle w:val="subsection"/>
      </w:pPr>
      <w:r w:rsidRPr="00EB3163">
        <w:tab/>
        <w:t>(</w:t>
      </w:r>
      <w:r w:rsidR="00237DFC" w:rsidRPr="00EB3163">
        <w:t>4</w:t>
      </w:r>
      <w:r w:rsidRPr="00EB3163">
        <w:t>)</w:t>
      </w:r>
      <w:r w:rsidRPr="00EB3163">
        <w:tab/>
        <w:t>If a matter included in a declaration made for the purposes of paragraph (2)(a)</w:t>
      </w:r>
      <w:r w:rsidR="008070AC" w:rsidRPr="00EB3163">
        <w:t xml:space="preserve"> changes or </w:t>
      </w:r>
      <w:r w:rsidR="00950972" w:rsidRPr="00EB3163">
        <w:t>becomes incorrect,</w:t>
      </w:r>
      <w:r w:rsidRPr="00EB3163">
        <w:t xml:space="preserve"> a new declaration must be made</w:t>
      </w:r>
      <w:r w:rsidR="00654574" w:rsidRPr="00EB3163">
        <w:t>.</w:t>
      </w:r>
    </w:p>
    <w:p w14:paraId="29B6BF60" w14:textId="02B2263B" w:rsidR="00654574" w:rsidRPr="00EB3163" w:rsidRDefault="00654574" w:rsidP="00FD130F">
      <w:pPr>
        <w:pStyle w:val="subsection"/>
      </w:pPr>
      <w:r w:rsidRPr="00EB3163">
        <w:tab/>
        <w:t>(</w:t>
      </w:r>
      <w:r w:rsidR="00237DFC" w:rsidRPr="00EB3163">
        <w:t>5</w:t>
      </w:r>
      <w:r w:rsidRPr="00EB3163">
        <w:t>)</w:t>
      </w:r>
      <w:r w:rsidRPr="00EB3163">
        <w:tab/>
        <w:t>For the purposes of subclause (2)</w:t>
      </w:r>
      <w:r w:rsidR="00950972" w:rsidRPr="00EB3163">
        <w:t>,</w:t>
      </w:r>
      <w:r w:rsidR="00551AA3" w:rsidRPr="00EB3163">
        <w:t xml:space="preserve"> a record</w:t>
      </w:r>
      <w:r w:rsidRPr="00EB3163">
        <w:t>:</w:t>
      </w:r>
    </w:p>
    <w:p w14:paraId="46853C46" w14:textId="53C14E21" w:rsidR="00654574" w:rsidRPr="00EB3163" w:rsidRDefault="00654574" w:rsidP="00654574">
      <w:pPr>
        <w:pStyle w:val="paragraph"/>
      </w:pPr>
      <w:r w:rsidRPr="00EB3163">
        <w:tab/>
        <w:t>(a)</w:t>
      </w:r>
      <w:r w:rsidRPr="00EB3163">
        <w:tab/>
        <w:t>must be in English;</w:t>
      </w:r>
    </w:p>
    <w:p w14:paraId="1DD3A651" w14:textId="30CAB152" w:rsidR="00654574" w:rsidRPr="00EB3163" w:rsidRDefault="00654574" w:rsidP="00654574">
      <w:pPr>
        <w:pStyle w:val="paragraph"/>
      </w:pPr>
      <w:r w:rsidRPr="00EB3163">
        <w:tab/>
        <w:t>(b)</w:t>
      </w:r>
      <w:r w:rsidRPr="00EB3163">
        <w:tab/>
      </w:r>
      <w:r w:rsidR="00551AA3" w:rsidRPr="00EB3163">
        <w:t>must be readily accessible to the person;</w:t>
      </w:r>
    </w:p>
    <w:p w14:paraId="3C48339A" w14:textId="17073E02" w:rsidR="00551AA3" w:rsidRDefault="00551AA3" w:rsidP="00654574">
      <w:pPr>
        <w:pStyle w:val="paragraph"/>
      </w:pPr>
      <w:r w:rsidRPr="00EB3163">
        <w:tab/>
        <w:t>(c)</w:t>
      </w:r>
      <w:r w:rsidRPr="00EB3163">
        <w:tab/>
        <w:t>may be a copy of an original document;</w:t>
      </w:r>
    </w:p>
    <w:p w14:paraId="0BE27FFD" w14:textId="634A18D6" w:rsidR="00551AA3" w:rsidRDefault="00551AA3" w:rsidP="00654574">
      <w:pPr>
        <w:pStyle w:val="paragraph"/>
      </w:pPr>
      <w:r>
        <w:tab/>
        <w:t>(d)</w:t>
      </w:r>
      <w:r>
        <w:tab/>
        <w:t>may be kept in electronic form.</w:t>
      </w:r>
    </w:p>
    <w:p w14:paraId="31D7FD5A" w14:textId="65FCF986" w:rsidR="00AC1F0E" w:rsidRDefault="004505FF" w:rsidP="00AC1F0E">
      <w:pPr>
        <w:pStyle w:val="ActHead5"/>
      </w:pPr>
      <w:r>
        <w:t>7</w:t>
      </w:r>
      <w:r w:rsidR="00AC1F0E">
        <w:t xml:space="preserve">  Use of agent</w:t>
      </w:r>
    </w:p>
    <w:p w14:paraId="461F44DB" w14:textId="1E438F58" w:rsidR="00AC1F0E" w:rsidRDefault="00AC1F0E" w:rsidP="00AC1F0E">
      <w:pPr>
        <w:pStyle w:val="subsection"/>
      </w:pPr>
      <w:r w:rsidRPr="00A257CE">
        <w:tab/>
      </w:r>
      <w:r>
        <w:tab/>
        <w:t>A person may</w:t>
      </w:r>
      <w:r w:rsidR="00A870C3">
        <w:t>, by written agreement,</w:t>
      </w:r>
      <w:r>
        <w:t xml:space="preserve"> use an agent:</w:t>
      </w:r>
    </w:p>
    <w:p w14:paraId="5A022F6B" w14:textId="296C1803" w:rsidR="00AC1F0E" w:rsidRDefault="00AC1F0E" w:rsidP="00AC1F0E">
      <w:pPr>
        <w:pStyle w:val="paragraph"/>
      </w:pPr>
      <w:r>
        <w:tab/>
        <w:t>(a)</w:t>
      </w:r>
      <w:r>
        <w:tab/>
        <w:t>to ensure that the operation of an amateur station complies with</w:t>
      </w:r>
      <w:r w:rsidR="002247BB">
        <w:t xml:space="preserve"> the conditions in</w:t>
      </w:r>
      <w:r>
        <w:t xml:space="preserve"> this Schedule; and</w:t>
      </w:r>
    </w:p>
    <w:p w14:paraId="304FD9F1" w14:textId="73CA1DC9" w:rsidR="00AC1F0E" w:rsidRDefault="00AC1F0E" w:rsidP="00AC1F0E">
      <w:pPr>
        <w:pStyle w:val="paragraph"/>
      </w:pPr>
      <w:r>
        <w:tab/>
        <w:t>(b)</w:t>
      </w:r>
      <w:r>
        <w:tab/>
        <w:t xml:space="preserve">to </w:t>
      </w:r>
      <w:r w:rsidR="00534797">
        <w:t>possess any document mentioned in this Schedule, other than the agency agreement.</w:t>
      </w:r>
    </w:p>
    <w:p w14:paraId="47EBAC9A" w14:textId="77777777" w:rsidR="00BD6EB6" w:rsidRDefault="00BD6EB6" w:rsidP="00BD6EB6">
      <w:pPr>
        <w:pStyle w:val="subsection"/>
      </w:pPr>
    </w:p>
    <w:p w14:paraId="7EB5D55D" w14:textId="77777777" w:rsidR="005D08F2" w:rsidRDefault="005D08F2" w:rsidP="005D09CD">
      <w:pPr>
        <w:pStyle w:val="Heading1"/>
        <w:keepNext w:val="0"/>
        <w:keepLines w:val="0"/>
        <w:spacing w:before="0" w:line="257" w:lineRule="auto"/>
        <w:ind w:left="1843" w:hanging="1843"/>
        <w:rPr>
          <w:rFonts w:ascii="Times New Roman" w:eastAsiaTheme="minorHAnsi" w:hAnsi="Times New Roman" w:cs="Times New Roman"/>
          <w:b/>
          <w:bCs/>
          <w:color w:val="auto"/>
        </w:rPr>
        <w:sectPr w:rsidR="005D08F2" w:rsidSect="00E36190">
          <w:headerReference w:type="even" r:id="rId27"/>
          <w:headerReference w:type="default" r:id="rId28"/>
          <w:footerReference w:type="default" r:id="rId29"/>
          <w:headerReference w:type="first" r:id="rId30"/>
          <w:pgSz w:w="11906" w:h="16838"/>
          <w:pgMar w:top="1440" w:right="1440" w:bottom="1440" w:left="1440" w:header="708" w:footer="708" w:gutter="0"/>
          <w:cols w:space="720"/>
        </w:sectPr>
      </w:pPr>
    </w:p>
    <w:p w14:paraId="6D793ED1" w14:textId="7ECC86F8" w:rsidR="005D09CD" w:rsidRPr="00EB3163" w:rsidRDefault="005D09CD" w:rsidP="005D09CD">
      <w:pPr>
        <w:pStyle w:val="Heading1"/>
        <w:keepNext w:val="0"/>
        <w:keepLines w:val="0"/>
        <w:spacing w:before="0" w:line="257" w:lineRule="auto"/>
        <w:ind w:left="1843" w:hanging="1843"/>
        <w:rPr>
          <w:rFonts w:ascii="Times New Roman" w:eastAsiaTheme="minorHAnsi" w:hAnsi="Times New Roman" w:cs="Times New Roman"/>
          <w:b/>
          <w:bCs/>
          <w:color w:val="auto"/>
        </w:rPr>
      </w:pPr>
      <w:r w:rsidRPr="00D2541B">
        <w:rPr>
          <w:rFonts w:ascii="Times New Roman" w:eastAsiaTheme="minorHAnsi" w:hAnsi="Times New Roman" w:cs="Times New Roman"/>
          <w:b/>
          <w:bCs/>
          <w:color w:val="auto"/>
        </w:rPr>
        <w:lastRenderedPageBreak/>
        <w:t xml:space="preserve">Schedule </w:t>
      </w:r>
      <w:r w:rsidR="0025786A">
        <w:rPr>
          <w:rFonts w:ascii="Times New Roman" w:eastAsiaTheme="minorHAnsi" w:hAnsi="Times New Roman" w:cs="Times New Roman"/>
          <w:b/>
          <w:bCs/>
          <w:color w:val="auto"/>
        </w:rPr>
        <w:t>2</w:t>
      </w:r>
      <w:r w:rsidRPr="00D2541B">
        <w:rPr>
          <w:rFonts w:ascii="Times New Roman" w:eastAsiaTheme="minorHAnsi" w:hAnsi="Times New Roman" w:cs="Times New Roman"/>
          <w:b/>
          <w:bCs/>
          <w:color w:val="auto"/>
        </w:rPr>
        <w:t>—</w:t>
      </w:r>
      <w:bookmarkEnd w:id="18"/>
      <w:r w:rsidRPr="00EB3163">
        <w:rPr>
          <w:rFonts w:ascii="Times New Roman" w:eastAsiaTheme="minorHAnsi" w:hAnsi="Times New Roman" w:cs="Times New Roman"/>
          <w:b/>
          <w:bCs/>
          <w:color w:val="auto"/>
        </w:rPr>
        <w:t>Permitted frequencies</w:t>
      </w:r>
      <w:r w:rsidR="00AB6069" w:rsidRPr="00EB3163">
        <w:rPr>
          <w:rFonts w:ascii="Times New Roman" w:eastAsiaTheme="minorHAnsi" w:hAnsi="Times New Roman" w:cs="Times New Roman"/>
          <w:b/>
          <w:bCs/>
          <w:color w:val="auto"/>
        </w:rPr>
        <w:t>,</w:t>
      </w:r>
      <w:r w:rsidRPr="00EB3163">
        <w:rPr>
          <w:rFonts w:ascii="Times New Roman" w:eastAsiaTheme="minorHAnsi" w:hAnsi="Times New Roman" w:cs="Times New Roman"/>
          <w:b/>
          <w:bCs/>
          <w:color w:val="auto"/>
        </w:rPr>
        <w:t xml:space="preserve"> and </w:t>
      </w:r>
      <w:r w:rsidR="00AB6069" w:rsidRPr="00EB3163">
        <w:rPr>
          <w:rFonts w:ascii="Times New Roman" w:eastAsiaTheme="minorHAnsi" w:hAnsi="Times New Roman" w:cs="Times New Roman"/>
          <w:b/>
          <w:bCs/>
          <w:color w:val="auto"/>
        </w:rPr>
        <w:t xml:space="preserve">limits on </w:t>
      </w:r>
      <w:proofErr w:type="gramStart"/>
      <w:r w:rsidRPr="00EB3163">
        <w:rPr>
          <w:rFonts w:ascii="Times New Roman" w:eastAsiaTheme="minorHAnsi" w:hAnsi="Times New Roman" w:cs="Times New Roman"/>
          <w:b/>
          <w:bCs/>
          <w:color w:val="auto"/>
        </w:rPr>
        <w:t>operation</w:t>
      </w:r>
      <w:proofErr w:type="gramEnd"/>
    </w:p>
    <w:p w14:paraId="5F6BCEFC" w14:textId="1ADA95D1" w:rsidR="005D09CD" w:rsidRPr="00EB3163" w:rsidRDefault="005D09CD" w:rsidP="005D09CD">
      <w:pPr>
        <w:keepNext/>
        <w:keepLines/>
        <w:spacing w:before="60" w:after="0" w:line="200" w:lineRule="exact"/>
        <w:ind w:left="2410"/>
        <w:rPr>
          <w:rFonts w:ascii="Times New Roman" w:eastAsia="Times New Roman" w:hAnsi="Times New Roman" w:cs="Times New Roman"/>
          <w:sz w:val="18"/>
          <w:szCs w:val="24"/>
          <w:lang w:eastAsia="en-AU"/>
        </w:rPr>
      </w:pPr>
      <w:r w:rsidRPr="00EB3163">
        <w:rPr>
          <w:rFonts w:ascii="Times New Roman" w:eastAsia="Times New Roman" w:hAnsi="Times New Roman" w:cs="Times New Roman"/>
          <w:sz w:val="18"/>
          <w:szCs w:val="24"/>
          <w:lang w:eastAsia="en-AU"/>
        </w:rPr>
        <w:t>(</w:t>
      </w:r>
      <w:proofErr w:type="gramStart"/>
      <w:r w:rsidRPr="00EB3163">
        <w:rPr>
          <w:rFonts w:ascii="Times New Roman" w:eastAsia="Times New Roman" w:hAnsi="Times New Roman" w:cs="Times New Roman"/>
          <w:sz w:val="18"/>
          <w:szCs w:val="24"/>
          <w:lang w:eastAsia="en-AU"/>
        </w:rPr>
        <w:t>subsections</w:t>
      </w:r>
      <w:proofErr w:type="gramEnd"/>
      <w:r w:rsidRPr="00EB3163">
        <w:rPr>
          <w:rFonts w:ascii="Times New Roman" w:eastAsia="Times New Roman" w:hAnsi="Times New Roman" w:cs="Times New Roman"/>
          <w:sz w:val="18"/>
          <w:szCs w:val="24"/>
          <w:lang w:eastAsia="en-AU"/>
        </w:rPr>
        <w:t xml:space="preserve"> </w:t>
      </w:r>
      <w:r w:rsidR="00B676AE" w:rsidRPr="00EB3163">
        <w:rPr>
          <w:rFonts w:ascii="Times New Roman" w:eastAsia="Times New Roman" w:hAnsi="Times New Roman" w:cs="Times New Roman"/>
          <w:sz w:val="18"/>
          <w:szCs w:val="24"/>
          <w:lang w:eastAsia="en-AU"/>
        </w:rPr>
        <w:t>17</w:t>
      </w:r>
      <w:r w:rsidRPr="00EB3163">
        <w:rPr>
          <w:rFonts w:ascii="Times New Roman" w:eastAsia="Times New Roman" w:hAnsi="Times New Roman" w:cs="Times New Roman"/>
          <w:sz w:val="18"/>
          <w:szCs w:val="24"/>
          <w:lang w:eastAsia="en-AU"/>
        </w:rPr>
        <w:t>(</w:t>
      </w:r>
      <w:r w:rsidR="00033234" w:rsidRPr="00EB3163">
        <w:rPr>
          <w:rFonts w:ascii="Times New Roman" w:eastAsia="Times New Roman" w:hAnsi="Times New Roman" w:cs="Times New Roman"/>
          <w:sz w:val="18"/>
          <w:szCs w:val="24"/>
          <w:lang w:eastAsia="en-AU"/>
        </w:rPr>
        <w:t>1</w:t>
      </w:r>
      <w:r w:rsidRPr="00EB3163">
        <w:rPr>
          <w:rFonts w:ascii="Times New Roman" w:eastAsia="Times New Roman" w:hAnsi="Times New Roman" w:cs="Times New Roman"/>
          <w:sz w:val="18"/>
          <w:szCs w:val="24"/>
          <w:lang w:eastAsia="en-AU"/>
        </w:rPr>
        <w:t xml:space="preserve">), </w:t>
      </w:r>
      <w:r w:rsidR="00033234" w:rsidRPr="00EB3163">
        <w:rPr>
          <w:rFonts w:ascii="Times New Roman" w:eastAsia="Times New Roman" w:hAnsi="Times New Roman" w:cs="Times New Roman"/>
          <w:sz w:val="18"/>
          <w:szCs w:val="24"/>
          <w:lang w:eastAsia="en-AU"/>
        </w:rPr>
        <w:t>(2</w:t>
      </w:r>
      <w:r w:rsidRPr="00EB3163">
        <w:rPr>
          <w:rFonts w:ascii="Times New Roman" w:eastAsia="Times New Roman" w:hAnsi="Times New Roman" w:cs="Times New Roman"/>
          <w:sz w:val="18"/>
          <w:szCs w:val="24"/>
          <w:lang w:eastAsia="en-AU"/>
        </w:rPr>
        <w:t>) and (</w:t>
      </w:r>
      <w:r w:rsidR="00033234" w:rsidRPr="00EB3163">
        <w:rPr>
          <w:rFonts w:ascii="Times New Roman" w:eastAsia="Times New Roman" w:hAnsi="Times New Roman" w:cs="Times New Roman"/>
          <w:sz w:val="18"/>
          <w:szCs w:val="24"/>
          <w:lang w:eastAsia="en-AU"/>
        </w:rPr>
        <w:t>3</w:t>
      </w:r>
      <w:r w:rsidRPr="00EB3163">
        <w:rPr>
          <w:rFonts w:ascii="Times New Roman" w:eastAsia="Times New Roman" w:hAnsi="Times New Roman" w:cs="Times New Roman"/>
          <w:sz w:val="18"/>
          <w:szCs w:val="24"/>
          <w:lang w:eastAsia="en-AU"/>
        </w:rPr>
        <w:t>))</w:t>
      </w:r>
    </w:p>
    <w:p w14:paraId="45F08B83" w14:textId="2FDBB76F" w:rsidR="005D09CD" w:rsidRPr="00480883" w:rsidRDefault="005D09CD" w:rsidP="005D09CD">
      <w:pPr>
        <w:keepNext/>
        <w:spacing w:before="240" w:line="257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B3163">
        <w:rPr>
          <w:rFonts w:ascii="Times New Roman" w:hAnsi="Times New Roman" w:cs="Times New Roman"/>
          <w:b/>
          <w:bCs/>
          <w:sz w:val="28"/>
          <w:szCs w:val="28"/>
        </w:rPr>
        <w:t xml:space="preserve">Table </w:t>
      </w:r>
      <w:r w:rsidR="00033234" w:rsidRPr="00EB3163">
        <w:rPr>
          <w:rFonts w:ascii="Times New Roman" w:hAnsi="Times New Roman" w:cs="Times New Roman"/>
          <w:b/>
          <w:bCs/>
          <w:sz w:val="28"/>
          <w:szCs w:val="28"/>
        </w:rPr>
        <w:t xml:space="preserve">A – </w:t>
      </w:r>
      <w:r w:rsidR="007C2F69" w:rsidRPr="00EB3163">
        <w:rPr>
          <w:rFonts w:ascii="Times New Roman" w:hAnsi="Times New Roman" w:cs="Times New Roman"/>
          <w:b/>
          <w:bCs/>
          <w:sz w:val="28"/>
          <w:szCs w:val="28"/>
        </w:rPr>
        <w:t xml:space="preserve">ACMA </w:t>
      </w:r>
      <w:r w:rsidR="00EC63B2" w:rsidRPr="00EB3163">
        <w:rPr>
          <w:rFonts w:ascii="Times New Roman" w:hAnsi="Times New Roman" w:cs="Times New Roman"/>
          <w:b/>
          <w:bCs/>
          <w:sz w:val="28"/>
          <w:szCs w:val="28"/>
        </w:rPr>
        <w:t>Recognition Certificate</w:t>
      </w:r>
      <w:r w:rsidR="00EC63B2">
        <w:rPr>
          <w:rFonts w:ascii="Times New Roman" w:hAnsi="Times New Roman" w:cs="Times New Roman"/>
          <w:b/>
          <w:bCs/>
          <w:sz w:val="28"/>
          <w:szCs w:val="28"/>
        </w:rPr>
        <w:t xml:space="preserve"> (Foundation) and </w:t>
      </w:r>
      <w:r w:rsidR="00033234">
        <w:rPr>
          <w:rFonts w:ascii="Times New Roman" w:hAnsi="Times New Roman" w:cs="Times New Roman"/>
          <w:b/>
          <w:bCs/>
          <w:sz w:val="28"/>
          <w:szCs w:val="28"/>
        </w:rPr>
        <w:t>Recognised Qualification (Foundation Type)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71"/>
        <w:gridCol w:w="2273"/>
        <w:gridCol w:w="2233"/>
        <w:gridCol w:w="3749"/>
      </w:tblGrid>
      <w:tr w:rsidR="008D7C50" w:rsidRPr="0070460D" w14:paraId="52A36359" w14:textId="77777777" w:rsidTr="00845442">
        <w:trPr>
          <w:tblHeader/>
        </w:trPr>
        <w:tc>
          <w:tcPr>
            <w:tcW w:w="427" w:type="pct"/>
            <w:tcBorders>
              <w:top w:val="single" w:sz="12" w:space="0" w:color="auto"/>
              <w:bottom w:val="single" w:sz="6" w:space="0" w:color="auto"/>
            </w:tcBorders>
          </w:tcPr>
          <w:p w14:paraId="382504FF" w14:textId="77777777" w:rsidR="005D09CD" w:rsidRPr="0070460D" w:rsidRDefault="005D09CD" w:rsidP="007E2FCB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lang w:eastAsia="en-AU"/>
              </w:rPr>
            </w:pPr>
            <w:r w:rsidRPr="0070460D">
              <w:rPr>
                <w:rFonts w:ascii="Times New Roman" w:eastAsia="Times New Roman" w:hAnsi="Times New Roman" w:cs="Times New Roman"/>
                <w:b/>
                <w:lang w:eastAsia="en-AU"/>
              </w:rPr>
              <w:t>Item</w:t>
            </w:r>
          </w:p>
        </w:tc>
        <w:tc>
          <w:tcPr>
            <w:tcW w:w="1259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F3D6D65" w14:textId="77777777" w:rsidR="005D09CD" w:rsidRPr="0070460D" w:rsidRDefault="005D09CD" w:rsidP="007E2FCB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lang w:eastAsia="en-AU"/>
              </w:rPr>
            </w:pPr>
            <w:r w:rsidRPr="0070460D">
              <w:rPr>
                <w:rFonts w:ascii="Times New Roman" w:eastAsia="Times New Roman" w:hAnsi="Times New Roman" w:cs="Times New Roman"/>
                <w:b/>
                <w:lang w:eastAsia="en-AU"/>
              </w:rPr>
              <w:t>Column 1</w:t>
            </w:r>
          </w:p>
        </w:tc>
        <w:tc>
          <w:tcPr>
            <w:tcW w:w="123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29AB5D2" w14:textId="77777777" w:rsidR="005D09CD" w:rsidRPr="0070460D" w:rsidRDefault="005D09CD" w:rsidP="007E2FCB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lang w:eastAsia="en-AU"/>
              </w:rPr>
            </w:pPr>
            <w:r w:rsidRPr="0070460D">
              <w:rPr>
                <w:rFonts w:ascii="Times New Roman" w:eastAsia="Times New Roman" w:hAnsi="Times New Roman" w:cs="Times New Roman"/>
                <w:b/>
                <w:lang w:eastAsia="en-AU"/>
              </w:rPr>
              <w:t>Column 2</w:t>
            </w:r>
          </w:p>
        </w:tc>
        <w:tc>
          <w:tcPr>
            <w:tcW w:w="207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43E3C7D" w14:textId="77777777" w:rsidR="005D09CD" w:rsidRPr="0070460D" w:rsidRDefault="005D09CD" w:rsidP="007E2FCB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lang w:eastAsia="en-AU"/>
              </w:rPr>
            </w:pPr>
            <w:r w:rsidRPr="0070460D">
              <w:rPr>
                <w:rFonts w:ascii="Times New Roman" w:eastAsia="Times New Roman" w:hAnsi="Times New Roman" w:cs="Times New Roman"/>
                <w:b/>
                <w:lang w:eastAsia="en-AU"/>
              </w:rPr>
              <w:t>Column 3</w:t>
            </w:r>
          </w:p>
        </w:tc>
      </w:tr>
      <w:tr w:rsidR="008D7C50" w:rsidRPr="0070460D" w14:paraId="1EB74EA3" w14:textId="77777777" w:rsidTr="00845442">
        <w:trPr>
          <w:tblHeader/>
        </w:trPr>
        <w:tc>
          <w:tcPr>
            <w:tcW w:w="427" w:type="pct"/>
            <w:tcBorders>
              <w:top w:val="single" w:sz="6" w:space="0" w:color="auto"/>
              <w:bottom w:val="single" w:sz="12" w:space="0" w:color="auto"/>
            </w:tcBorders>
          </w:tcPr>
          <w:p w14:paraId="6127224D" w14:textId="77777777" w:rsidR="005D09CD" w:rsidRPr="0070460D" w:rsidRDefault="005D09CD" w:rsidP="007E2FCB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lang w:eastAsia="en-AU"/>
              </w:rPr>
            </w:pPr>
          </w:p>
        </w:tc>
        <w:tc>
          <w:tcPr>
            <w:tcW w:w="125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55BBD10" w14:textId="6A0F4BE3" w:rsidR="005D09CD" w:rsidRPr="0070460D" w:rsidRDefault="00BF7992" w:rsidP="007E2FCB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lang w:eastAsia="en-AU"/>
              </w:rPr>
            </w:pPr>
            <w:r w:rsidRPr="0070460D">
              <w:rPr>
                <w:rFonts w:ascii="Times New Roman" w:eastAsia="Times New Roman" w:hAnsi="Times New Roman" w:cs="Times New Roman"/>
                <w:b/>
                <w:lang w:eastAsia="en-AU"/>
              </w:rPr>
              <w:t>Frequency bands</w:t>
            </w:r>
          </w:p>
        </w:tc>
        <w:tc>
          <w:tcPr>
            <w:tcW w:w="123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B70E788" w14:textId="0D7580CA" w:rsidR="005D09CD" w:rsidRPr="0070460D" w:rsidRDefault="00BF7992" w:rsidP="007E2FCB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lang w:eastAsia="en-AU"/>
              </w:rPr>
            </w:pPr>
            <w:r w:rsidRPr="0070460D">
              <w:rPr>
                <w:rFonts w:ascii="Times New Roman" w:eastAsia="Times New Roman" w:hAnsi="Times New Roman" w:cs="Times New Roman"/>
                <w:b/>
                <w:lang w:eastAsia="en-AU"/>
              </w:rPr>
              <w:t>Power limits</w:t>
            </w:r>
          </w:p>
        </w:tc>
        <w:tc>
          <w:tcPr>
            <w:tcW w:w="207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56F0247" w14:textId="392BE584" w:rsidR="005D09CD" w:rsidRPr="0070460D" w:rsidRDefault="00BF7992" w:rsidP="007E2FCB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lang w:eastAsia="en-AU"/>
              </w:rPr>
            </w:pPr>
            <w:r w:rsidRPr="0070460D">
              <w:rPr>
                <w:rFonts w:ascii="Times New Roman" w:eastAsia="Times New Roman" w:hAnsi="Times New Roman" w:cs="Times New Roman"/>
                <w:b/>
                <w:lang w:eastAsia="en-AU"/>
              </w:rPr>
              <w:t>Limitations</w:t>
            </w:r>
          </w:p>
        </w:tc>
      </w:tr>
      <w:tr w:rsidR="008D7C50" w:rsidRPr="0070460D" w14:paraId="0987A5A6" w14:textId="77777777" w:rsidTr="00845442">
        <w:tc>
          <w:tcPr>
            <w:tcW w:w="427" w:type="pct"/>
            <w:tcBorders>
              <w:top w:val="single" w:sz="12" w:space="0" w:color="auto"/>
            </w:tcBorders>
          </w:tcPr>
          <w:p w14:paraId="79508BD1" w14:textId="77777777" w:rsidR="005D09CD" w:rsidRPr="0070460D" w:rsidRDefault="005D09CD" w:rsidP="007E2FCB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lang w:eastAsia="en-AU"/>
              </w:rPr>
            </w:pPr>
            <w:r w:rsidRPr="0070460D">
              <w:rPr>
                <w:rFonts w:ascii="Times New Roman" w:eastAsia="Times New Roman" w:hAnsi="Times New Roman" w:cs="Times New Roman"/>
                <w:i/>
                <w:iCs/>
                <w:lang w:eastAsia="en-AU"/>
              </w:rPr>
              <w:t>1</w:t>
            </w:r>
          </w:p>
        </w:tc>
        <w:tc>
          <w:tcPr>
            <w:tcW w:w="1259" w:type="pct"/>
            <w:tcBorders>
              <w:top w:val="single" w:sz="12" w:space="0" w:color="auto"/>
            </w:tcBorders>
            <w:shd w:val="clear" w:color="auto" w:fill="auto"/>
          </w:tcPr>
          <w:p w14:paraId="45DF8157" w14:textId="77777777" w:rsidR="005D09CD" w:rsidRPr="0070460D" w:rsidRDefault="00BF7992" w:rsidP="008D7C50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>(a)</w:t>
            </w: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ab/>
              <w:t>3.500 MHz to 3.700 MHz</w:t>
            </w:r>
          </w:p>
          <w:p w14:paraId="3920D6FD" w14:textId="77777777" w:rsidR="00BF7992" w:rsidRPr="0070460D" w:rsidRDefault="00BF7992" w:rsidP="008D7C50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>(b)</w:t>
            </w: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ab/>
            </w:r>
            <w:r w:rsidR="00EB146C" w:rsidRPr="0070460D">
              <w:rPr>
                <w:rFonts w:ascii="Times New Roman" w:eastAsia="Times New Roman" w:hAnsi="Times New Roman" w:cs="Times New Roman"/>
                <w:lang w:eastAsia="en-AU"/>
              </w:rPr>
              <w:t>7.000 MHz to 7.100 MHz</w:t>
            </w:r>
          </w:p>
          <w:p w14:paraId="2210D181" w14:textId="53BB0F24" w:rsidR="00EB146C" w:rsidRPr="0070460D" w:rsidRDefault="00EB146C" w:rsidP="008D7C50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>(c)</w:t>
            </w: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ab/>
              <w:t>21.000 MHz to 21.450 MHz</w:t>
            </w:r>
          </w:p>
        </w:tc>
        <w:tc>
          <w:tcPr>
            <w:tcW w:w="1237" w:type="pct"/>
            <w:tcBorders>
              <w:top w:val="single" w:sz="12" w:space="0" w:color="auto"/>
            </w:tcBorders>
            <w:shd w:val="clear" w:color="auto" w:fill="auto"/>
          </w:tcPr>
          <w:p w14:paraId="7A421003" w14:textId="3E1E2F12" w:rsidR="005D09CD" w:rsidRPr="0070460D" w:rsidRDefault="008D7C50" w:rsidP="007E2FCB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lang w:eastAsia="en-AU"/>
              </w:rPr>
            </w:pP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 xml:space="preserve">10 watts </w:t>
            </w:r>
            <w:proofErr w:type="spellStart"/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>pX</w:t>
            </w:r>
            <w:proofErr w:type="spellEnd"/>
          </w:p>
        </w:tc>
        <w:tc>
          <w:tcPr>
            <w:tcW w:w="2077" w:type="pct"/>
            <w:tcBorders>
              <w:top w:val="single" w:sz="12" w:space="0" w:color="auto"/>
            </w:tcBorders>
            <w:shd w:val="clear" w:color="auto" w:fill="auto"/>
          </w:tcPr>
          <w:p w14:paraId="0C7BEEDF" w14:textId="5EE27576" w:rsidR="005D09CD" w:rsidRPr="0070460D" w:rsidRDefault="00550040" w:rsidP="007E2FCB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lang w:eastAsia="en-AU"/>
              </w:rPr>
            </w:pP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>If a</w:t>
            </w:r>
            <w:r w:rsidR="00D34927" w:rsidRPr="0070460D">
              <w:rPr>
                <w:rFonts w:ascii="Times New Roman" w:eastAsia="Times New Roman" w:hAnsi="Times New Roman" w:cs="Times New Roman"/>
                <w:lang w:eastAsia="en-AU"/>
              </w:rPr>
              <w:t xml:space="preserve"> person operate</w:t>
            </w: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>s</w:t>
            </w:r>
            <w:r w:rsidR="00D34927" w:rsidRPr="0070460D">
              <w:rPr>
                <w:rFonts w:ascii="Times New Roman" w:eastAsia="Times New Roman" w:hAnsi="Times New Roman" w:cs="Times New Roman"/>
                <w:lang w:eastAsia="en-AU"/>
              </w:rPr>
              <w:t xml:space="preserve"> an amateur station with an emission mode that has a necessary bandwidth </w:t>
            </w:r>
            <w:r w:rsidR="009A3A5B">
              <w:rPr>
                <w:rFonts w:ascii="Times New Roman" w:eastAsia="Times New Roman" w:hAnsi="Times New Roman" w:cs="Times New Roman"/>
                <w:lang w:eastAsia="en-AU"/>
              </w:rPr>
              <w:t>exceeding</w:t>
            </w:r>
            <w:r w:rsidR="009A3A5B" w:rsidRPr="0070460D">
              <w:rPr>
                <w:rFonts w:ascii="Times New Roman" w:eastAsia="Times New Roman" w:hAnsi="Times New Roman" w:cs="Times New Roman"/>
                <w:lang w:eastAsia="en-AU"/>
              </w:rPr>
              <w:t xml:space="preserve"> </w:t>
            </w:r>
            <w:r w:rsidR="00D34927" w:rsidRPr="0070460D">
              <w:rPr>
                <w:rFonts w:ascii="Times New Roman" w:eastAsia="Times New Roman" w:hAnsi="Times New Roman" w:cs="Times New Roman"/>
                <w:lang w:eastAsia="en-AU"/>
              </w:rPr>
              <w:t>8</w:t>
            </w:r>
            <w:r w:rsidR="001D4DF8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  <w:r w:rsidR="00D34927" w:rsidRPr="0070460D">
              <w:rPr>
                <w:rFonts w:ascii="Times New Roman" w:eastAsia="Times New Roman" w:hAnsi="Times New Roman" w:cs="Times New Roman"/>
                <w:lang w:eastAsia="en-AU"/>
              </w:rPr>
              <w:t>kHz</w:t>
            </w: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>, the</w:t>
            </w:r>
            <w:r w:rsidR="007C06C9">
              <w:rPr>
                <w:rFonts w:ascii="Times New Roman" w:eastAsia="Times New Roman" w:hAnsi="Times New Roman" w:cs="Times New Roman"/>
                <w:lang w:eastAsia="en-AU"/>
              </w:rPr>
              <w:t xml:space="preserve"> maximum</w:t>
            </w: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 xml:space="preserve"> power </w:t>
            </w:r>
            <w:r w:rsidR="007C06C9">
              <w:rPr>
                <w:rFonts w:ascii="Times New Roman" w:eastAsia="Times New Roman" w:hAnsi="Times New Roman" w:cs="Times New Roman"/>
                <w:lang w:eastAsia="en-AU"/>
              </w:rPr>
              <w:t>spectral density</w:t>
            </w:r>
            <w:r w:rsidR="003105DC">
              <w:rPr>
                <w:rFonts w:ascii="Times New Roman" w:eastAsia="Times New Roman" w:hAnsi="Times New Roman" w:cs="Times New Roman"/>
                <w:lang w:eastAsia="en-AU"/>
              </w:rPr>
              <w:t xml:space="preserve"> </w:t>
            </w: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 xml:space="preserve">from the station must not </w:t>
            </w:r>
            <w:r w:rsidR="00467500">
              <w:rPr>
                <w:rFonts w:ascii="Times New Roman" w:eastAsia="Times New Roman" w:hAnsi="Times New Roman" w:cs="Times New Roman"/>
                <w:lang w:eastAsia="en-AU"/>
              </w:rPr>
              <w:t>be greater than</w:t>
            </w: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 xml:space="preserve"> 1 watt per 100 kHz</w:t>
            </w:r>
          </w:p>
        </w:tc>
      </w:tr>
      <w:tr w:rsidR="008D7C50" w:rsidRPr="0070460D" w14:paraId="560250D6" w14:textId="77777777" w:rsidTr="00845442">
        <w:tc>
          <w:tcPr>
            <w:tcW w:w="427" w:type="pct"/>
          </w:tcPr>
          <w:p w14:paraId="5F272EBD" w14:textId="00DF8D7B" w:rsidR="005D09CD" w:rsidRPr="0070460D" w:rsidRDefault="00845442" w:rsidP="007E2FCB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en-AU"/>
              </w:rPr>
              <w:t>2</w:t>
            </w:r>
          </w:p>
        </w:tc>
        <w:tc>
          <w:tcPr>
            <w:tcW w:w="1259" w:type="pct"/>
            <w:shd w:val="clear" w:color="auto" w:fill="auto"/>
          </w:tcPr>
          <w:p w14:paraId="7D38F694" w14:textId="1396A618" w:rsidR="005D09CD" w:rsidRPr="0070460D" w:rsidRDefault="00E373DD" w:rsidP="002774F4">
            <w:pPr>
              <w:spacing w:before="60" w:after="0" w:line="240" w:lineRule="atLeast"/>
              <w:ind w:left="-64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7.100 MHz to 7.300 MHz</w:t>
            </w:r>
          </w:p>
        </w:tc>
        <w:tc>
          <w:tcPr>
            <w:tcW w:w="1237" w:type="pct"/>
            <w:shd w:val="clear" w:color="auto" w:fill="auto"/>
          </w:tcPr>
          <w:p w14:paraId="0D587784" w14:textId="309482B1" w:rsidR="005D09CD" w:rsidRPr="0070460D" w:rsidRDefault="004C76B1" w:rsidP="007E2FCB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 xml:space="preserve">10 watts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AU"/>
              </w:rPr>
              <w:t>pX</w:t>
            </w:r>
            <w:proofErr w:type="spellEnd"/>
          </w:p>
        </w:tc>
        <w:tc>
          <w:tcPr>
            <w:tcW w:w="2077" w:type="pct"/>
            <w:shd w:val="clear" w:color="auto" w:fill="auto"/>
          </w:tcPr>
          <w:p w14:paraId="1BD503DF" w14:textId="19D7970F" w:rsidR="005D09CD" w:rsidRPr="0070460D" w:rsidRDefault="004C76B1" w:rsidP="007E2FCB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 xml:space="preserve">A person must not operate an amateur station with an emission mode that has a necessary bandwidth </w:t>
            </w:r>
            <w:r w:rsidR="0095592C">
              <w:rPr>
                <w:rFonts w:ascii="Times New Roman" w:eastAsia="Times New Roman" w:hAnsi="Times New Roman" w:cs="Times New Roman"/>
                <w:lang w:eastAsia="en-AU"/>
              </w:rPr>
              <w:t>exceeding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 xml:space="preserve"> </w:t>
            </w:r>
            <w:r w:rsidR="007D67BC">
              <w:rPr>
                <w:rFonts w:ascii="Times New Roman" w:eastAsia="Times New Roman" w:hAnsi="Times New Roman" w:cs="Times New Roman"/>
                <w:lang w:eastAsia="en-A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 xml:space="preserve"> kHz</w:t>
            </w:r>
          </w:p>
        </w:tc>
      </w:tr>
      <w:tr w:rsidR="00845442" w:rsidRPr="0070460D" w14:paraId="697DC299" w14:textId="77777777" w:rsidTr="00845442">
        <w:tc>
          <w:tcPr>
            <w:tcW w:w="427" w:type="pct"/>
          </w:tcPr>
          <w:p w14:paraId="081BBD59" w14:textId="5919C3FE" w:rsidR="00845442" w:rsidRPr="0070460D" w:rsidRDefault="00845442" w:rsidP="00845442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en-AU"/>
              </w:rPr>
              <w:t>3</w:t>
            </w:r>
          </w:p>
        </w:tc>
        <w:tc>
          <w:tcPr>
            <w:tcW w:w="1259" w:type="pct"/>
            <w:shd w:val="clear" w:color="auto" w:fill="auto"/>
          </w:tcPr>
          <w:p w14:paraId="2B3BA16D" w14:textId="7B97BC9A" w:rsidR="00845442" w:rsidRDefault="00845442" w:rsidP="00845442">
            <w:pPr>
              <w:spacing w:before="60" w:after="0" w:line="240" w:lineRule="atLeast"/>
              <w:ind w:left="-64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28.000 MHz to 29.700 MHz</w:t>
            </w:r>
          </w:p>
        </w:tc>
        <w:tc>
          <w:tcPr>
            <w:tcW w:w="1237" w:type="pct"/>
            <w:shd w:val="clear" w:color="auto" w:fill="auto"/>
          </w:tcPr>
          <w:p w14:paraId="29AC9EE0" w14:textId="072B4CBF" w:rsidR="00845442" w:rsidRDefault="00845442" w:rsidP="00845442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 xml:space="preserve">10 watts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AU"/>
              </w:rPr>
              <w:t>pX</w:t>
            </w:r>
            <w:proofErr w:type="spellEnd"/>
          </w:p>
        </w:tc>
        <w:tc>
          <w:tcPr>
            <w:tcW w:w="2077" w:type="pct"/>
            <w:shd w:val="clear" w:color="auto" w:fill="auto"/>
          </w:tcPr>
          <w:p w14:paraId="5E57CDC4" w14:textId="7971617D" w:rsidR="00845442" w:rsidRDefault="00845442" w:rsidP="00845442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If a person operates an amateur station with an emission mode that has a necessary bandwidth exceeding 16 kHz, the</w:t>
            </w:r>
            <w:r w:rsidR="009A3A5B">
              <w:rPr>
                <w:rFonts w:ascii="Times New Roman" w:eastAsia="Times New Roman" w:hAnsi="Times New Roman" w:cs="Times New Roman"/>
                <w:lang w:eastAsia="en-AU"/>
              </w:rPr>
              <w:t xml:space="preserve"> maximum 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>power</w:t>
            </w:r>
            <w:r w:rsidR="009A3A5B">
              <w:rPr>
                <w:rFonts w:ascii="Times New Roman" w:eastAsia="Times New Roman" w:hAnsi="Times New Roman" w:cs="Times New Roman"/>
                <w:lang w:eastAsia="en-AU"/>
              </w:rPr>
              <w:t xml:space="preserve"> spectral density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 xml:space="preserve"> from the station must not be greater than 1 watt per 100 kHz</w:t>
            </w:r>
          </w:p>
        </w:tc>
      </w:tr>
      <w:tr w:rsidR="00845442" w:rsidRPr="0070460D" w14:paraId="0CB459A3" w14:textId="77777777" w:rsidTr="00845442">
        <w:tc>
          <w:tcPr>
            <w:tcW w:w="427" w:type="pct"/>
            <w:tcBorders>
              <w:top w:val="single" w:sz="2" w:space="0" w:color="auto"/>
              <w:bottom w:val="single" w:sz="12" w:space="0" w:color="auto"/>
            </w:tcBorders>
          </w:tcPr>
          <w:p w14:paraId="54849950" w14:textId="37DD0CFC" w:rsidR="00845442" w:rsidRPr="0070460D" w:rsidRDefault="00845442" w:rsidP="00845442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lang w:eastAsia="en-AU"/>
              </w:rPr>
            </w:pPr>
            <w:r w:rsidRPr="0070460D">
              <w:rPr>
                <w:rFonts w:ascii="Times New Roman" w:eastAsia="Times New Roman" w:hAnsi="Times New Roman" w:cs="Times New Roman"/>
                <w:i/>
                <w:iCs/>
                <w:lang w:eastAsia="en-AU"/>
              </w:rPr>
              <w:t>4</w:t>
            </w:r>
          </w:p>
        </w:tc>
        <w:tc>
          <w:tcPr>
            <w:tcW w:w="125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13A2806" w14:textId="77777777" w:rsidR="00845442" w:rsidRDefault="00845442" w:rsidP="00845442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(a)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>144.000 MHz to 148.000 MHz</w:t>
            </w:r>
          </w:p>
          <w:p w14:paraId="7DFA7BB5" w14:textId="2F1E0C3A" w:rsidR="00845442" w:rsidRPr="0070460D" w:rsidRDefault="00845442" w:rsidP="00845442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(b)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>430.000 MHz to 450.000 MHz</w:t>
            </w:r>
          </w:p>
        </w:tc>
        <w:tc>
          <w:tcPr>
            <w:tcW w:w="123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D68D34E" w14:textId="4503C08D" w:rsidR="00845442" w:rsidRPr="0070460D" w:rsidRDefault="00845442" w:rsidP="00845442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 xml:space="preserve">10 watts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AU"/>
              </w:rPr>
              <w:t>pX</w:t>
            </w:r>
            <w:proofErr w:type="spellEnd"/>
          </w:p>
        </w:tc>
        <w:tc>
          <w:tcPr>
            <w:tcW w:w="207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306F366" w14:textId="38004380" w:rsidR="00845442" w:rsidRPr="0070460D" w:rsidRDefault="00845442" w:rsidP="00845442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No limitation</w:t>
            </w:r>
          </w:p>
        </w:tc>
      </w:tr>
    </w:tbl>
    <w:p w14:paraId="2DA47461" w14:textId="240ADE65" w:rsidR="00A61806" w:rsidRPr="00480883" w:rsidRDefault="00A61806" w:rsidP="004D7D57">
      <w:pPr>
        <w:keepNext/>
        <w:spacing w:before="480" w:line="257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Table B – </w:t>
      </w:r>
      <w:r w:rsidR="00EC63B2">
        <w:rPr>
          <w:rFonts w:ascii="Times New Roman" w:hAnsi="Times New Roman" w:cs="Times New Roman"/>
          <w:b/>
          <w:bCs/>
          <w:sz w:val="28"/>
          <w:szCs w:val="28"/>
        </w:rPr>
        <w:t xml:space="preserve">ACMA Recognition Certificate (Standard) and </w:t>
      </w:r>
      <w:r>
        <w:rPr>
          <w:rFonts w:ascii="Times New Roman" w:hAnsi="Times New Roman" w:cs="Times New Roman"/>
          <w:b/>
          <w:bCs/>
          <w:sz w:val="28"/>
          <w:szCs w:val="28"/>
        </w:rPr>
        <w:t>Recognised Qualification (</w:t>
      </w:r>
      <w:r w:rsidR="007C325E">
        <w:rPr>
          <w:rFonts w:ascii="Times New Roman" w:hAnsi="Times New Roman" w:cs="Times New Roman"/>
          <w:b/>
          <w:bCs/>
          <w:sz w:val="28"/>
          <w:szCs w:val="28"/>
        </w:rPr>
        <w:t>Standard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Type)</w:t>
      </w:r>
    </w:p>
    <w:tbl>
      <w:tblPr>
        <w:tblW w:w="0" w:type="auto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54"/>
        <w:gridCol w:w="1962"/>
        <w:gridCol w:w="2285"/>
        <w:gridCol w:w="4125"/>
      </w:tblGrid>
      <w:tr w:rsidR="00A61806" w:rsidRPr="0070460D" w14:paraId="58E55385" w14:textId="77777777" w:rsidTr="008F4252">
        <w:trPr>
          <w:tblHeader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19116E34" w14:textId="77777777" w:rsidR="00A61806" w:rsidRPr="0070460D" w:rsidRDefault="00A61806" w:rsidP="007E2FCB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lang w:eastAsia="en-AU"/>
              </w:rPr>
            </w:pPr>
            <w:r w:rsidRPr="0070460D">
              <w:rPr>
                <w:rFonts w:ascii="Times New Roman" w:eastAsia="Times New Roman" w:hAnsi="Times New Roman" w:cs="Times New Roman"/>
                <w:b/>
                <w:lang w:eastAsia="en-AU"/>
              </w:rPr>
              <w:t>Item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CBD86E0" w14:textId="77777777" w:rsidR="00A61806" w:rsidRPr="0070460D" w:rsidRDefault="00A61806" w:rsidP="007E2FCB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lang w:eastAsia="en-AU"/>
              </w:rPr>
            </w:pPr>
            <w:r w:rsidRPr="0070460D">
              <w:rPr>
                <w:rFonts w:ascii="Times New Roman" w:eastAsia="Times New Roman" w:hAnsi="Times New Roman" w:cs="Times New Roman"/>
                <w:b/>
                <w:lang w:eastAsia="en-AU"/>
              </w:rPr>
              <w:t>Column 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DEC0BE1" w14:textId="77777777" w:rsidR="00A61806" w:rsidRPr="0070460D" w:rsidRDefault="00A61806" w:rsidP="007E2FCB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lang w:eastAsia="en-AU"/>
              </w:rPr>
            </w:pPr>
            <w:r w:rsidRPr="0070460D">
              <w:rPr>
                <w:rFonts w:ascii="Times New Roman" w:eastAsia="Times New Roman" w:hAnsi="Times New Roman" w:cs="Times New Roman"/>
                <w:b/>
                <w:lang w:eastAsia="en-AU"/>
              </w:rPr>
              <w:t>Column 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3907BAD" w14:textId="77777777" w:rsidR="00A61806" w:rsidRPr="0070460D" w:rsidRDefault="00A61806" w:rsidP="007E2FCB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lang w:eastAsia="en-AU"/>
              </w:rPr>
            </w:pPr>
            <w:r w:rsidRPr="0070460D">
              <w:rPr>
                <w:rFonts w:ascii="Times New Roman" w:eastAsia="Times New Roman" w:hAnsi="Times New Roman" w:cs="Times New Roman"/>
                <w:b/>
                <w:lang w:eastAsia="en-AU"/>
              </w:rPr>
              <w:t>Column 3</w:t>
            </w:r>
          </w:p>
        </w:tc>
      </w:tr>
      <w:tr w:rsidR="00A61806" w:rsidRPr="0070460D" w14:paraId="51F6657F" w14:textId="77777777" w:rsidTr="008F4252">
        <w:trPr>
          <w:tblHeader/>
        </w:trPr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</w:tcPr>
          <w:p w14:paraId="70C1ED94" w14:textId="77777777" w:rsidR="00A61806" w:rsidRPr="0070460D" w:rsidRDefault="00A61806" w:rsidP="007E2FCB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AC445EB" w14:textId="77777777" w:rsidR="00A61806" w:rsidRPr="0070460D" w:rsidRDefault="00A61806" w:rsidP="007E2FCB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lang w:eastAsia="en-AU"/>
              </w:rPr>
            </w:pPr>
            <w:r w:rsidRPr="0070460D">
              <w:rPr>
                <w:rFonts w:ascii="Times New Roman" w:eastAsia="Times New Roman" w:hAnsi="Times New Roman" w:cs="Times New Roman"/>
                <w:b/>
                <w:lang w:eastAsia="en-AU"/>
              </w:rPr>
              <w:t>Frequency bands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6BB2BA7" w14:textId="77777777" w:rsidR="00A61806" w:rsidRPr="0070460D" w:rsidRDefault="00A61806" w:rsidP="007E2FCB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lang w:eastAsia="en-AU"/>
              </w:rPr>
            </w:pPr>
            <w:r w:rsidRPr="0070460D">
              <w:rPr>
                <w:rFonts w:ascii="Times New Roman" w:eastAsia="Times New Roman" w:hAnsi="Times New Roman" w:cs="Times New Roman"/>
                <w:b/>
                <w:lang w:eastAsia="en-AU"/>
              </w:rPr>
              <w:t>Power limits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58672FE" w14:textId="77777777" w:rsidR="00A61806" w:rsidRPr="0070460D" w:rsidRDefault="00A61806" w:rsidP="007E2FCB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lang w:eastAsia="en-AU"/>
              </w:rPr>
            </w:pPr>
            <w:r w:rsidRPr="0070460D">
              <w:rPr>
                <w:rFonts w:ascii="Times New Roman" w:eastAsia="Times New Roman" w:hAnsi="Times New Roman" w:cs="Times New Roman"/>
                <w:b/>
                <w:lang w:eastAsia="en-AU"/>
              </w:rPr>
              <w:t>Limitations</w:t>
            </w:r>
          </w:p>
        </w:tc>
      </w:tr>
      <w:tr w:rsidR="00A61806" w:rsidRPr="0070460D" w14:paraId="5772742F" w14:textId="77777777" w:rsidTr="008F4252">
        <w:tc>
          <w:tcPr>
            <w:tcW w:w="0" w:type="auto"/>
            <w:tcBorders>
              <w:top w:val="single" w:sz="12" w:space="0" w:color="auto"/>
            </w:tcBorders>
          </w:tcPr>
          <w:p w14:paraId="74A09033" w14:textId="77777777" w:rsidR="00A61806" w:rsidRPr="0070460D" w:rsidRDefault="00A61806" w:rsidP="007E2FCB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lang w:eastAsia="en-AU"/>
              </w:rPr>
            </w:pPr>
            <w:r w:rsidRPr="0070460D">
              <w:rPr>
                <w:rFonts w:ascii="Times New Roman" w:eastAsia="Times New Roman" w:hAnsi="Times New Roman" w:cs="Times New Roman"/>
                <w:i/>
                <w:iCs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EC8F747" w14:textId="77777777" w:rsidR="00A61806" w:rsidRPr="0070460D" w:rsidRDefault="00A61806" w:rsidP="007E2FCB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>(a)</w:t>
            </w: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ab/>
              <w:t>3.500 MHz to 3.700 MHz</w:t>
            </w:r>
          </w:p>
          <w:p w14:paraId="0EC33749" w14:textId="5A9A1DE6" w:rsidR="00A61806" w:rsidRDefault="00A61806" w:rsidP="007E2FCB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>(b)</w:t>
            </w: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ab/>
              <w:t>7.000 MHz to 7.100 MHz</w:t>
            </w:r>
          </w:p>
          <w:p w14:paraId="6579F0A5" w14:textId="37A164FE" w:rsidR="007C325E" w:rsidRPr="0070460D" w:rsidRDefault="007C325E" w:rsidP="007E2FCB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(c)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>14.000 MHz to 14.350 MHz</w:t>
            </w:r>
          </w:p>
          <w:p w14:paraId="722CB2D9" w14:textId="604D7EE6" w:rsidR="00A61806" w:rsidRPr="0070460D" w:rsidRDefault="00A61806" w:rsidP="007E2FCB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>(</w:t>
            </w:r>
            <w:r w:rsidR="007C325E">
              <w:rPr>
                <w:rFonts w:ascii="Times New Roman" w:eastAsia="Times New Roman" w:hAnsi="Times New Roman" w:cs="Times New Roman"/>
                <w:lang w:eastAsia="en-AU"/>
              </w:rPr>
              <w:t>d</w:t>
            </w: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>)</w:t>
            </w: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ab/>
              <w:t>21.000 MHz to 21.450 MHz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E29CD6D" w14:textId="77777777" w:rsidR="00A61806" w:rsidRDefault="007C325E" w:rsidP="007C325E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(a)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 xml:space="preserve">if the station uses emission mode J3E or R3E – </w:t>
            </w:r>
            <w:r w:rsidR="00A61806" w:rsidRPr="0070460D">
              <w:rPr>
                <w:rFonts w:ascii="Times New Roman" w:eastAsia="Times New Roman" w:hAnsi="Times New Roman" w:cs="Times New Roman"/>
                <w:lang w:eastAsia="en-AU"/>
              </w:rPr>
              <w:t>10</w:t>
            </w:r>
            <w:r w:rsidR="00E60987">
              <w:rPr>
                <w:rFonts w:ascii="Times New Roman" w:eastAsia="Times New Roman" w:hAnsi="Times New Roman" w:cs="Times New Roman"/>
                <w:lang w:eastAsia="en-AU"/>
              </w:rPr>
              <w:t>0</w:t>
            </w:r>
            <w:r w:rsidR="00A61806" w:rsidRPr="0070460D">
              <w:rPr>
                <w:rFonts w:ascii="Times New Roman" w:eastAsia="Times New Roman" w:hAnsi="Times New Roman" w:cs="Times New Roman"/>
                <w:lang w:eastAsia="en-AU"/>
              </w:rPr>
              <w:t xml:space="preserve"> watts </w:t>
            </w:r>
            <w:proofErr w:type="spellStart"/>
            <w:r w:rsidR="00A61806" w:rsidRPr="0070460D">
              <w:rPr>
                <w:rFonts w:ascii="Times New Roman" w:eastAsia="Times New Roman" w:hAnsi="Times New Roman" w:cs="Times New Roman"/>
                <w:lang w:eastAsia="en-AU"/>
              </w:rPr>
              <w:t>pX</w:t>
            </w:r>
            <w:proofErr w:type="spellEnd"/>
          </w:p>
          <w:p w14:paraId="37D62C0A" w14:textId="65FF36D9" w:rsidR="00E60987" w:rsidRPr="0070460D" w:rsidRDefault="00E60987" w:rsidP="007C325E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(b)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 xml:space="preserve">in any other case – 30 watts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AU"/>
              </w:rPr>
              <w:t>pY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E644331" w14:textId="31AFD581" w:rsidR="00A61806" w:rsidRPr="0070460D" w:rsidRDefault="00A61806" w:rsidP="007E2FCB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lang w:eastAsia="en-AU"/>
              </w:rPr>
            </w:pP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 xml:space="preserve">If a person operates an amateur station with an emission mode that has a necessary bandwidth </w:t>
            </w:r>
            <w:r w:rsidR="009A3A5B">
              <w:rPr>
                <w:rFonts w:ascii="Times New Roman" w:eastAsia="Times New Roman" w:hAnsi="Times New Roman" w:cs="Times New Roman"/>
                <w:lang w:eastAsia="en-AU"/>
              </w:rPr>
              <w:t>exceeding</w:t>
            </w: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 xml:space="preserve">kHz, the </w:t>
            </w:r>
            <w:r w:rsidR="009A3A5B">
              <w:rPr>
                <w:rFonts w:ascii="Times New Roman" w:eastAsia="Times New Roman" w:hAnsi="Times New Roman" w:cs="Times New Roman"/>
                <w:lang w:eastAsia="en-AU"/>
              </w:rPr>
              <w:t xml:space="preserve">maximum power spectral density </w:t>
            </w: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 xml:space="preserve">from the station must not </w:t>
            </w:r>
            <w:r w:rsidR="00467500">
              <w:rPr>
                <w:rFonts w:ascii="Times New Roman" w:eastAsia="Times New Roman" w:hAnsi="Times New Roman" w:cs="Times New Roman"/>
                <w:lang w:eastAsia="en-AU"/>
              </w:rPr>
              <w:t>be greater than</w:t>
            </w: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 xml:space="preserve"> 1 watt per 100 kHz</w:t>
            </w:r>
          </w:p>
        </w:tc>
      </w:tr>
      <w:tr w:rsidR="00A61806" w:rsidRPr="0070460D" w14:paraId="01EF1781" w14:textId="77777777" w:rsidTr="008F4252">
        <w:tc>
          <w:tcPr>
            <w:tcW w:w="0" w:type="auto"/>
          </w:tcPr>
          <w:p w14:paraId="311AB618" w14:textId="0A754B33" w:rsidR="00A61806" w:rsidRPr="0070460D" w:rsidRDefault="00845442" w:rsidP="007E2FCB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en-A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8C896D9" w14:textId="77777777" w:rsidR="00A61806" w:rsidRPr="0070460D" w:rsidRDefault="00A61806" w:rsidP="007E2FCB">
            <w:pPr>
              <w:spacing w:before="60" w:after="0" w:line="240" w:lineRule="atLeast"/>
              <w:ind w:left="-64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7.100 MHz to 7.300 MHz</w:t>
            </w:r>
          </w:p>
        </w:tc>
        <w:tc>
          <w:tcPr>
            <w:tcW w:w="0" w:type="auto"/>
            <w:shd w:val="clear" w:color="auto" w:fill="auto"/>
          </w:tcPr>
          <w:p w14:paraId="35DCC5CB" w14:textId="77777777" w:rsidR="007D67BC" w:rsidRDefault="007D67BC" w:rsidP="007D67BC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(a)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 xml:space="preserve">if the station uses emission mode J3E or R3E – </w:t>
            </w: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>0</w:t>
            </w: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 xml:space="preserve"> watts </w:t>
            </w:r>
            <w:proofErr w:type="spellStart"/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>pX</w:t>
            </w:r>
            <w:proofErr w:type="spellEnd"/>
          </w:p>
          <w:p w14:paraId="725004C1" w14:textId="719CBF5B" w:rsidR="00A61806" w:rsidRPr="0070460D" w:rsidRDefault="007D67BC" w:rsidP="007D67BC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lastRenderedPageBreak/>
              <w:t>(b)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 xml:space="preserve">in any other case – 30 watts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AU"/>
              </w:rPr>
              <w:t>pY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2D35EF9" w14:textId="423A9F61" w:rsidR="00A61806" w:rsidRPr="0070460D" w:rsidRDefault="00A61806" w:rsidP="007E2FCB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lastRenderedPageBreak/>
              <w:t xml:space="preserve">A person must not operate an amateur station with an emission mode that has a necessary bandwidth </w:t>
            </w:r>
            <w:r w:rsidR="0095592C">
              <w:rPr>
                <w:rFonts w:ascii="Times New Roman" w:eastAsia="Times New Roman" w:hAnsi="Times New Roman" w:cs="Times New Roman"/>
                <w:lang w:eastAsia="en-AU"/>
              </w:rPr>
              <w:t>exceeding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 xml:space="preserve"> </w:t>
            </w:r>
            <w:r w:rsidR="007D67BC">
              <w:rPr>
                <w:rFonts w:ascii="Times New Roman" w:eastAsia="Times New Roman" w:hAnsi="Times New Roman" w:cs="Times New Roman"/>
                <w:lang w:eastAsia="en-AU"/>
              </w:rPr>
              <w:t>8</w:t>
            </w:r>
            <w:r w:rsidR="000428DF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  <w:r w:rsidR="007D67BC">
              <w:rPr>
                <w:rFonts w:ascii="Times New Roman" w:eastAsia="Times New Roman" w:hAnsi="Times New Roman" w:cs="Times New Roman"/>
                <w:lang w:eastAsia="en-AU"/>
              </w:rPr>
              <w:t>kHz</w:t>
            </w:r>
          </w:p>
        </w:tc>
      </w:tr>
      <w:tr w:rsidR="00845442" w:rsidRPr="0070460D" w14:paraId="0ACEC0C6" w14:textId="77777777" w:rsidTr="008F4252">
        <w:tc>
          <w:tcPr>
            <w:tcW w:w="0" w:type="auto"/>
          </w:tcPr>
          <w:p w14:paraId="563D2968" w14:textId="3272C618" w:rsidR="00845442" w:rsidRPr="0070460D" w:rsidRDefault="00845442" w:rsidP="00845442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en-A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36A50F4" w14:textId="299FDE64" w:rsidR="00845442" w:rsidRDefault="00845442" w:rsidP="00845442">
            <w:pPr>
              <w:spacing w:before="60" w:after="0" w:line="240" w:lineRule="atLeast"/>
              <w:ind w:left="-64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28.000 MHz to 29.700 MHz</w:t>
            </w:r>
          </w:p>
        </w:tc>
        <w:tc>
          <w:tcPr>
            <w:tcW w:w="0" w:type="auto"/>
            <w:shd w:val="clear" w:color="auto" w:fill="auto"/>
          </w:tcPr>
          <w:p w14:paraId="75235B6C" w14:textId="77777777" w:rsidR="00845442" w:rsidRDefault="00845442" w:rsidP="00845442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(a)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 xml:space="preserve">if the station uses emission mode J3E or R3E – </w:t>
            </w: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>0</w:t>
            </w: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 xml:space="preserve"> watts </w:t>
            </w:r>
            <w:proofErr w:type="spellStart"/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>pX</w:t>
            </w:r>
            <w:proofErr w:type="spellEnd"/>
          </w:p>
          <w:p w14:paraId="20B04FC6" w14:textId="687727CE" w:rsidR="00845442" w:rsidRDefault="00845442" w:rsidP="00845442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(b)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 xml:space="preserve">in any other case – 30 watts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AU"/>
              </w:rPr>
              <w:t>pY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6F11C13" w14:textId="612C27ED" w:rsidR="00845442" w:rsidRDefault="00845442" w:rsidP="00845442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 xml:space="preserve">If a person operates an amateur station with an emission mode that has a necessary bandwidth exceeding 16 kHz, the </w:t>
            </w:r>
            <w:r w:rsidR="009A3A5B">
              <w:rPr>
                <w:rFonts w:ascii="Times New Roman" w:eastAsia="Times New Roman" w:hAnsi="Times New Roman" w:cs="Times New Roman"/>
                <w:lang w:eastAsia="en-AU"/>
              </w:rPr>
              <w:t xml:space="preserve">maximum power spectral density 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>from the station must not be greater than 1 watt per 100 kHz</w:t>
            </w:r>
          </w:p>
        </w:tc>
      </w:tr>
      <w:tr w:rsidR="00845442" w:rsidRPr="0070460D" w14:paraId="74845560" w14:textId="77777777" w:rsidTr="008F4252">
        <w:tc>
          <w:tcPr>
            <w:tcW w:w="0" w:type="auto"/>
          </w:tcPr>
          <w:p w14:paraId="6FFF1298" w14:textId="7CDC8D65" w:rsidR="00845442" w:rsidRPr="0070460D" w:rsidRDefault="00845442" w:rsidP="00845442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en-A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779370C" w14:textId="05F97545" w:rsidR="00845442" w:rsidRDefault="00845442" w:rsidP="00845442">
            <w:pPr>
              <w:spacing w:before="60" w:after="0" w:line="240" w:lineRule="atLeast"/>
              <w:ind w:left="-64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50.000 MHz to 52.000 MHz</w:t>
            </w:r>
          </w:p>
        </w:tc>
        <w:tc>
          <w:tcPr>
            <w:tcW w:w="0" w:type="auto"/>
            <w:shd w:val="clear" w:color="auto" w:fill="auto"/>
          </w:tcPr>
          <w:p w14:paraId="322F8112" w14:textId="7B4D35D5" w:rsidR="00845442" w:rsidRDefault="00845442" w:rsidP="00845442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(a)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 xml:space="preserve">if the station uses emission mode C3F, J3E or R3E – </w:t>
            </w: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>0</w:t>
            </w: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 xml:space="preserve"> watts </w:t>
            </w:r>
            <w:proofErr w:type="spellStart"/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>pX</w:t>
            </w:r>
            <w:proofErr w:type="spellEnd"/>
          </w:p>
          <w:p w14:paraId="70419B80" w14:textId="63775333" w:rsidR="00845442" w:rsidRDefault="00845442" w:rsidP="00845442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(b)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 xml:space="preserve">in any other case – 30 watts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AU"/>
              </w:rPr>
              <w:t>pY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FF77D08" w14:textId="366551F6" w:rsidR="00845442" w:rsidRDefault="00845442" w:rsidP="00845442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 xml:space="preserve">A person must not operate an amateur station with an emission mode that has a necessary bandwidth </w:t>
            </w:r>
            <w:r w:rsidR="009A3A5B">
              <w:rPr>
                <w:rFonts w:ascii="Times New Roman" w:eastAsia="Times New Roman" w:hAnsi="Times New Roman" w:cs="Times New Roman"/>
                <w:lang w:eastAsia="en-AU"/>
              </w:rPr>
              <w:t>exceeding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>100 kHz</w:t>
            </w:r>
          </w:p>
        </w:tc>
      </w:tr>
      <w:tr w:rsidR="00845442" w:rsidRPr="0070460D" w14:paraId="0B7608FA" w14:textId="77777777" w:rsidTr="008F4252"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30421582" w14:textId="3D5C8D14" w:rsidR="00845442" w:rsidRPr="0070460D" w:rsidRDefault="00845442" w:rsidP="00845442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903FB0F" w14:textId="77777777" w:rsidR="00845442" w:rsidRDefault="00845442" w:rsidP="00845442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(a)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>52.000 MHz to 54.000 MHz</w:t>
            </w:r>
          </w:p>
          <w:p w14:paraId="38C352A1" w14:textId="77777777" w:rsidR="00845442" w:rsidRDefault="00845442" w:rsidP="00845442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(b)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>144.000 MHz to 148.000 MHz</w:t>
            </w:r>
          </w:p>
          <w:p w14:paraId="3845BEB5" w14:textId="77777777" w:rsidR="00845442" w:rsidRDefault="00845442" w:rsidP="00845442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(c)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>430.000 MHz to 450.000 MHz</w:t>
            </w:r>
          </w:p>
          <w:p w14:paraId="66B205E3" w14:textId="7E040694" w:rsidR="00845442" w:rsidRDefault="00845442" w:rsidP="00845442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(d)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>1.240 GHz to 1</w:t>
            </w:r>
            <w:r w:rsidR="00A14CF1">
              <w:rPr>
                <w:rFonts w:ascii="Times New Roman" w:eastAsia="Times New Roman" w:hAnsi="Times New Roman" w:cs="Times New Roman"/>
                <w:lang w:eastAsia="en-A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>300 </w:t>
            </w:r>
            <w:r w:rsidR="00A14CF1">
              <w:rPr>
                <w:rFonts w:ascii="Times New Roman" w:eastAsia="Times New Roman" w:hAnsi="Times New Roman" w:cs="Times New Roman"/>
                <w:lang w:eastAsia="en-AU"/>
              </w:rPr>
              <w:t>GHz</w:t>
            </w:r>
          </w:p>
          <w:p w14:paraId="5698B107" w14:textId="10E02F8A" w:rsidR="00845442" w:rsidRDefault="00845442" w:rsidP="00845442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(e)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>2</w:t>
            </w:r>
            <w:r w:rsidR="00A14CF1">
              <w:rPr>
                <w:rFonts w:ascii="Times New Roman" w:eastAsia="Times New Roman" w:hAnsi="Times New Roman" w:cs="Times New Roman"/>
                <w:lang w:eastAsia="en-A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 xml:space="preserve">400 </w:t>
            </w:r>
            <w:r w:rsidR="00A14CF1">
              <w:rPr>
                <w:rFonts w:ascii="Times New Roman" w:eastAsia="Times New Roman" w:hAnsi="Times New Roman" w:cs="Times New Roman"/>
                <w:lang w:eastAsia="en-AU"/>
              </w:rPr>
              <w:t>G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>Hz to 2</w:t>
            </w:r>
            <w:r w:rsidR="00A14CF1">
              <w:rPr>
                <w:rFonts w:ascii="Times New Roman" w:eastAsia="Times New Roman" w:hAnsi="Times New Roman" w:cs="Times New Roman"/>
                <w:lang w:eastAsia="en-A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>450 </w:t>
            </w:r>
            <w:r w:rsidR="00A14CF1">
              <w:rPr>
                <w:rFonts w:ascii="Times New Roman" w:eastAsia="Times New Roman" w:hAnsi="Times New Roman" w:cs="Times New Roman"/>
                <w:lang w:eastAsia="en-AU"/>
              </w:rPr>
              <w:t>G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>Hz</w:t>
            </w:r>
          </w:p>
          <w:p w14:paraId="723FE6ED" w14:textId="3ACC3209" w:rsidR="00845442" w:rsidRDefault="00845442" w:rsidP="00845442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(f)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>5.650 GHz to 5.850 GHz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6A84A9A" w14:textId="77777777" w:rsidR="00845442" w:rsidRDefault="00845442" w:rsidP="00845442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(a)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 xml:space="preserve">if the station uses emission mode J3E or R3E – </w:t>
            </w: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>0</w:t>
            </w: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 xml:space="preserve"> watts </w:t>
            </w:r>
            <w:proofErr w:type="spellStart"/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>pX</w:t>
            </w:r>
            <w:proofErr w:type="spellEnd"/>
          </w:p>
          <w:p w14:paraId="188B15F9" w14:textId="4142CCCA" w:rsidR="00845442" w:rsidRDefault="00845442" w:rsidP="00845442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(b)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 xml:space="preserve">in any other case – 30 watts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AU"/>
              </w:rPr>
              <w:t>pY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AD6BF4F" w14:textId="3AB728DD" w:rsidR="00845442" w:rsidRDefault="00845442" w:rsidP="00845442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No limitation</w:t>
            </w:r>
          </w:p>
        </w:tc>
      </w:tr>
    </w:tbl>
    <w:p w14:paraId="6281CD17" w14:textId="3AADF67E" w:rsidR="007726B6" w:rsidRPr="00480883" w:rsidRDefault="007726B6" w:rsidP="004D7D57">
      <w:pPr>
        <w:keepNext/>
        <w:spacing w:before="480" w:line="257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Table C – </w:t>
      </w:r>
      <w:r w:rsidR="00EC63B2">
        <w:rPr>
          <w:rFonts w:ascii="Times New Roman" w:hAnsi="Times New Roman" w:cs="Times New Roman"/>
          <w:b/>
          <w:bCs/>
          <w:sz w:val="28"/>
          <w:szCs w:val="28"/>
        </w:rPr>
        <w:t xml:space="preserve">ACMA Recognition Certificate (Advanced) and </w:t>
      </w:r>
      <w:r>
        <w:rPr>
          <w:rFonts w:ascii="Times New Roman" w:hAnsi="Times New Roman" w:cs="Times New Roman"/>
          <w:b/>
          <w:bCs/>
          <w:sz w:val="28"/>
          <w:szCs w:val="28"/>
        </w:rPr>
        <w:t>Recognised Qualification (Advanced Type)</w:t>
      </w:r>
    </w:p>
    <w:tbl>
      <w:tblPr>
        <w:tblW w:w="0" w:type="auto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54"/>
        <w:gridCol w:w="2322"/>
        <w:gridCol w:w="3207"/>
        <w:gridCol w:w="2843"/>
      </w:tblGrid>
      <w:tr w:rsidR="007726B6" w:rsidRPr="0070460D" w14:paraId="73784365" w14:textId="77777777" w:rsidTr="008F4252">
        <w:trPr>
          <w:tblHeader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28A5DAED" w14:textId="77777777" w:rsidR="007726B6" w:rsidRPr="0070460D" w:rsidRDefault="007726B6" w:rsidP="007E2FCB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lang w:eastAsia="en-AU"/>
              </w:rPr>
            </w:pPr>
            <w:r w:rsidRPr="0070460D">
              <w:rPr>
                <w:rFonts w:ascii="Times New Roman" w:eastAsia="Times New Roman" w:hAnsi="Times New Roman" w:cs="Times New Roman"/>
                <w:b/>
                <w:lang w:eastAsia="en-AU"/>
              </w:rPr>
              <w:t>Item</w:t>
            </w:r>
          </w:p>
        </w:tc>
        <w:tc>
          <w:tcPr>
            <w:tcW w:w="232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DCC7B54" w14:textId="77777777" w:rsidR="007726B6" w:rsidRPr="0070460D" w:rsidRDefault="007726B6" w:rsidP="007E2FCB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lang w:eastAsia="en-AU"/>
              </w:rPr>
            </w:pPr>
            <w:r w:rsidRPr="0070460D">
              <w:rPr>
                <w:rFonts w:ascii="Times New Roman" w:eastAsia="Times New Roman" w:hAnsi="Times New Roman" w:cs="Times New Roman"/>
                <w:b/>
                <w:lang w:eastAsia="en-AU"/>
              </w:rPr>
              <w:t>Column 1</w:t>
            </w:r>
          </w:p>
        </w:tc>
        <w:tc>
          <w:tcPr>
            <w:tcW w:w="320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8A43F6D" w14:textId="77777777" w:rsidR="007726B6" w:rsidRPr="0070460D" w:rsidRDefault="007726B6" w:rsidP="007E2FCB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lang w:eastAsia="en-AU"/>
              </w:rPr>
            </w:pPr>
            <w:r w:rsidRPr="0070460D">
              <w:rPr>
                <w:rFonts w:ascii="Times New Roman" w:eastAsia="Times New Roman" w:hAnsi="Times New Roman" w:cs="Times New Roman"/>
                <w:b/>
                <w:lang w:eastAsia="en-AU"/>
              </w:rPr>
              <w:t>Column 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0220074" w14:textId="77777777" w:rsidR="007726B6" w:rsidRPr="0070460D" w:rsidRDefault="007726B6" w:rsidP="007E2FCB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lang w:eastAsia="en-AU"/>
              </w:rPr>
            </w:pPr>
            <w:r w:rsidRPr="0070460D">
              <w:rPr>
                <w:rFonts w:ascii="Times New Roman" w:eastAsia="Times New Roman" w:hAnsi="Times New Roman" w:cs="Times New Roman"/>
                <w:b/>
                <w:lang w:eastAsia="en-AU"/>
              </w:rPr>
              <w:t>Column 3</w:t>
            </w:r>
          </w:p>
        </w:tc>
      </w:tr>
      <w:tr w:rsidR="007726B6" w:rsidRPr="0070460D" w14:paraId="122A0052" w14:textId="77777777" w:rsidTr="008F4252">
        <w:trPr>
          <w:tblHeader/>
        </w:trPr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</w:tcPr>
          <w:p w14:paraId="67BE710D" w14:textId="77777777" w:rsidR="007726B6" w:rsidRPr="0070460D" w:rsidRDefault="007726B6" w:rsidP="007E2FCB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lang w:eastAsia="en-AU"/>
              </w:rPr>
            </w:pPr>
          </w:p>
        </w:tc>
        <w:tc>
          <w:tcPr>
            <w:tcW w:w="232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003E734" w14:textId="77777777" w:rsidR="007726B6" w:rsidRPr="0070460D" w:rsidRDefault="007726B6" w:rsidP="007E2FCB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lang w:eastAsia="en-AU"/>
              </w:rPr>
            </w:pPr>
            <w:r w:rsidRPr="0070460D">
              <w:rPr>
                <w:rFonts w:ascii="Times New Roman" w:eastAsia="Times New Roman" w:hAnsi="Times New Roman" w:cs="Times New Roman"/>
                <w:b/>
                <w:lang w:eastAsia="en-AU"/>
              </w:rPr>
              <w:t>Frequency bands</w:t>
            </w:r>
          </w:p>
        </w:tc>
        <w:tc>
          <w:tcPr>
            <w:tcW w:w="320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0C96374" w14:textId="77777777" w:rsidR="007726B6" w:rsidRPr="0070460D" w:rsidRDefault="007726B6" w:rsidP="007E2FCB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lang w:eastAsia="en-AU"/>
              </w:rPr>
            </w:pPr>
            <w:r w:rsidRPr="0070460D">
              <w:rPr>
                <w:rFonts w:ascii="Times New Roman" w:eastAsia="Times New Roman" w:hAnsi="Times New Roman" w:cs="Times New Roman"/>
                <w:b/>
                <w:lang w:eastAsia="en-AU"/>
              </w:rPr>
              <w:t>Power limits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8F8F709" w14:textId="77777777" w:rsidR="007726B6" w:rsidRPr="0070460D" w:rsidRDefault="007726B6" w:rsidP="007E2FCB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lang w:eastAsia="en-AU"/>
              </w:rPr>
            </w:pPr>
            <w:r w:rsidRPr="0070460D">
              <w:rPr>
                <w:rFonts w:ascii="Times New Roman" w:eastAsia="Times New Roman" w:hAnsi="Times New Roman" w:cs="Times New Roman"/>
                <w:b/>
                <w:lang w:eastAsia="en-AU"/>
              </w:rPr>
              <w:t>Limitations</w:t>
            </w:r>
          </w:p>
        </w:tc>
      </w:tr>
      <w:tr w:rsidR="007726B6" w:rsidRPr="0070460D" w14:paraId="5ACFAA00" w14:textId="77777777" w:rsidTr="008F4252">
        <w:tc>
          <w:tcPr>
            <w:tcW w:w="0" w:type="auto"/>
            <w:tcBorders>
              <w:top w:val="single" w:sz="12" w:space="0" w:color="auto"/>
            </w:tcBorders>
          </w:tcPr>
          <w:p w14:paraId="705B05E1" w14:textId="49756ED5" w:rsidR="007726B6" w:rsidRPr="0070460D" w:rsidRDefault="003E2C10" w:rsidP="007E2FCB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en-AU"/>
              </w:rPr>
              <w:t>1</w:t>
            </w:r>
          </w:p>
        </w:tc>
        <w:tc>
          <w:tcPr>
            <w:tcW w:w="2322" w:type="dxa"/>
            <w:tcBorders>
              <w:top w:val="single" w:sz="12" w:space="0" w:color="auto"/>
            </w:tcBorders>
            <w:shd w:val="clear" w:color="auto" w:fill="auto"/>
          </w:tcPr>
          <w:p w14:paraId="098D786A" w14:textId="20258CC3" w:rsidR="007726B6" w:rsidRPr="0070460D" w:rsidRDefault="00D707C8" w:rsidP="00075E6A">
            <w:pPr>
              <w:spacing w:before="60" w:after="0" w:line="240" w:lineRule="atLeast"/>
              <w:ind w:left="-64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1</w:t>
            </w:r>
            <w:r w:rsidRPr="00054EB2">
              <w:rPr>
                <w:rFonts w:ascii="Times New Roman" w:eastAsia="Times New Roman" w:hAnsi="Times New Roman" w:cs="Times New Roman"/>
                <w:lang w:eastAsia="en-AU"/>
              </w:rPr>
              <w:t>35.7</w:t>
            </w:r>
            <w:r w:rsidR="00E524D6">
              <w:rPr>
                <w:rFonts w:ascii="Times New Roman" w:eastAsia="Times New Roman" w:hAnsi="Times New Roman" w:cs="Times New Roman"/>
                <w:lang w:eastAsia="en-AU"/>
              </w:rPr>
              <w:t xml:space="preserve"> kHz to 137.8 kHz</w:t>
            </w:r>
          </w:p>
        </w:tc>
        <w:tc>
          <w:tcPr>
            <w:tcW w:w="3207" w:type="dxa"/>
            <w:tcBorders>
              <w:top w:val="single" w:sz="12" w:space="0" w:color="auto"/>
            </w:tcBorders>
            <w:shd w:val="clear" w:color="auto" w:fill="auto"/>
          </w:tcPr>
          <w:p w14:paraId="2B107D39" w14:textId="3B4E233D" w:rsidR="007726B6" w:rsidRPr="0070460D" w:rsidRDefault="00E524D6" w:rsidP="00E524D6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lang w:eastAsia="en-A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en-AU"/>
              </w:rPr>
              <w:t>1 watt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A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AU"/>
              </w:rPr>
              <w:t>pX</w:t>
            </w:r>
            <w:proofErr w:type="spellEnd"/>
            <w:r w:rsidR="00AE1B31">
              <w:rPr>
                <w:rFonts w:ascii="Times New Roman" w:eastAsia="Times New Roman" w:hAnsi="Times New Roman" w:cs="Times New Roman"/>
                <w:lang w:eastAsia="en-AU"/>
              </w:rPr>
              <w:t xml:space="preserve"> EIRP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2A0B86B" w14:textId="4CE7941B" w:rsidR="007726B6" w:rsidRPr="0070460D" w:rsidRDefault="00E524D6" w:rsidP="007E2FCB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 xml:space="preserve">A person must not operate </w:t>
            </w:r>
            <w:r w:rsidR="00CF6E45">
              <w:rPr>
                <w:rFonts w:ascii="Times New Roman" w:eastAsia="Times New Roman" w:hAnsi="Times New Roman" w:cs="Times New Roman"/>
                <w:lang w:eastAsia="en-AU"/>
              </w:rPr>
              <w:t xml:space="preserve">an amateur station with an emission mode that has a necessary bandwidth </w:t>
            </w:r>
            <w:r w:rsidR="0095592C">
              <w:rPr>
                <w:rFonts w:ascii="Times New Roman" w:eastAsia="Times New Roman" w:hAnsi="Times New Roman" w:cs="Times New Roman"/>
                <w:lang w:eastAsia="en-AU"/>
              </w:rPr>
              <w:t>exceeding</w:t>
            </w:r>
            <w:r w:rsidR="00CF6E45">
              <w:rPr>
                <w:rFonts w:ascii="Times New Roman" w:eastAsia="Times New Roman" w:hAnsi="Times New Roman" w:cs="Times New Roman"/>
                <w:lang w:eastAsia="en-AU"/>
              </w:rPr>
              <w:t xml:space="preserve"> 2.1 kHz</w:t>
            </w:r>
          </w:p>
        </w:tc>
      </w:tr>
      <w:tr w:rsidR="007726B6" w:rsidRPr="0070460D" w14:paraId="29E921B9" w14:textId="77777777" w:rsidTr="008F4252">
        <w:tc>
          <w:tcPr>
            <w:tcW w:w="0" w:type="auto"/>
          </w:tcPr>
          <w:p w14:paraId="6BB9A6A0" w14:textId="61DE5A09" w:rsidR="007726B6" w:rsidRPr="0070460D" w:rsidRDefault="00CF6E45" w:rsidP="007E2FCB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en-AU"/>
              </w:rPr>
              <w:t>2</w:t>
            </w:r>
          </w:p>
        </w:tc>
        <w:tc>
          <w:tcPr>
            <w:tcW w:w="2322" w:type="dxa"/>
            <w:shd w:val="clear" w:color="auto" w:fill="auto"/>
          </w:tcPr>
          <w:p w14:paraId="4C3A4627" w14:textId="6AFC8F68" w:rsidR="007726B6" w:rsidRPr="0070460D" w:rsidRDefault="00CF6E45" w:rsidP="007E2FCB">
            <w:pPr>
              <w:spacing w:before="60" w:after="0" w:line="240" w:lineRule="atLeast"/>
              <w:ind w:left="-64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472 kHz to 479 kHz</w:t>
            </w:r>
          </w:p>
        </w:tc>
        <w:tc>
          <w:tcPr>
            <w:tcW w:w="3207" w:type="dxa"/>
            <w:shd w:val="clear" w:color="auto" w:fill="auto"/>
          </w:tcPr>
          <w:p w14:paraId="53B51BBD" w14:textId="78A94ECF" w:rsidR="007726B6" w:rsidRPr="0070460D" w:rsidRDefault="00AE1B31" w:rsidP="00CF6E45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lang w:eastAsia="en-A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en-AU"/>
              </w:rPr>
              <w:t>5</w:t>
            </w:r>
            <w:r w:rsidR="00CF6E45">
              <w:rPr>
                <w:rFonts w:ascii="Times New Roman" w:eastAsia="Times New Roman" w:hAnsi="Times New Roman" w:cs="Times New Roman"/>
                <w:lang w:eastAsia="en-AU"/>
              </w:rPr>
              <w:t xml:space="preserve"> watt</w:t>
            </w:r>
            <w:proofErr w:type="gramEnd"/>
            <w:r w:rsidR="00CF6E45">
              <w:rPr>
                <w:rFonts w:ascii="Times New Roman" w:eastAsia="Times New Roman" w:hAnsi="Times New Roman" w:cs="Times New Roman"/>
                <w:lang w:eastAsia="en-AU"/>
              </w:rPr>
              <w:t xml:space="preserve"> </w:t>
            </w:r>
            <w:proofErr w:type="spellStart"/>
            <w:r w:rsidR="00CF6E45">
              <w:rPr>
                <w:rFonts w:ascii="Times New Roman" w:eastAsia="Times New Roman" w:hAnsi="Times New Roman" w:cs="Times New Roman"/>
                <w:lang w:eastAsia="en-AU"/>
              </w:rPr>
              <w:t>pX</w:t>
            </w:r>
            <w:proofErr w:type="spellEnd"/>
            <w:r w:rsidR="00D26020">
              <w:rPr>
                <w:rFonts w:ascii="Times New Roman" w:eastAsia="Times New Roman" w:hAnsi="Times New Roman" w:cs="Times New Roman"/>
                <w:lang w:eastAsia="en-AU"/>
              </w:rPr>
              <w:t xml:space="preserve"> EIRP</w:t>
            </w:r>
          </w:p>
        </w:tc>
        <w:tc>
          <w:tcPr>
            <w:tcW w:w="0" w:type="auto"/>
            <w:shd w:val="clear" w:color="auto" w:fill="auto"/>
          </w:tcPr>
          <w:p w14:paraId="65F6034A" w14:textId="70D4E589" w:rsidR="007726B6" w:rsidRPr="0070460D" w:rsidRDefault="009A1DB5" w:rsidP="007E2FCB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 xml:space="preserve">A person must not operate an amateur station with an emission mode that has a necessary bandwidth </w:t>
            </w:r>
            <w:r w:rsidR="0095592C">
              <w:rPr>
                <w:rFonts w:ascii="Times New Roman" w:eastAsia="Times New Roman" w:hAnsi="Times New Roman" w:cs="Times New Roman"/>
                <w:lang w:eastAsia="en-AU"/>
              </w:rPr>
              <w:t xml:space="preserve">exceeding 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>3 kHz</w:t>
            </w:r>
          </w:p>
        </w:tc>
      </w:tr>
      <w:tr w:rsidR="00891A82" w:rsidRPr="0070460D" w14:paraId="03C0E9AE" w14:textId="77777777" w:rsidTr="008F4252">
        <w:tc>
          <w:tcPr>
            <w:tcW w:w="0" w:type="auto"/>
          </w:tcPr>
          <w:p w14:paraId="4DDC4109" w14:textId="7B163C5D" w:rsidR="00891A82" w:rsidRPr="0070460D" w:rsidRDefault="00891A82" w:rsidP="00891A82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en-AU"/>
              </w:rPr>
              <w:lastRenderedPageBreak/>
              <w:t>3</w:t>
            </w:r>
          </w:p>
        </w:tc>
        <w:tc>
          <w:tcPr>
            <w:tcW w:w="2322" w:type="dxa"/>
            <w:shd w:val="clear" w:color="auto" w:fill="auto"/>
          </w:tcPr>
          <w:p w14:paraId="6B5B75CD" w14:textId="3F812140" w:rsidR="00891A82" w:rsidRDefault="00891A82" w:rsidP="00891A82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(a)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>1.800 MHz to 1.875 MHz</w:t>
            </w:r>
          </w:p>
          <w:p w14:paraId="32A5D6C9" w14:textId="43657851" w:rsidR="00891A82" w:rsidRPr="0070460D" w:rsidRDefault="00891A82" w:rsidP="00891A82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>b</w:t>
            </w: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>)</w:t>
            </w: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ab/>
              <w:t>3.500 MHz to 3.700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>MHz</w:t>
            </w:r>
          </w:p>
          <w:p w14:paraId="1F2DB5F6" w14:textId="64B98901" w:rsidR="00891A82" w:rsidRDefault="00891A82" w:rsidP="00891A82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>c</w:t>
            </w: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>)</w:t>
            </w: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ab/>
              <w:t>7.000 MHz to 7.100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>MHz</w:t>
            </w:r>
          </w:p>
          <w:p w14:paraId="37AA6925" w14:textId="308D37F5" w:rsidR="00891A82" w:rsidRDefault="00891A82" w:rsidP="00891A82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(d)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>14.000 MHz to 14.350 MHz</w:t>
            </w:r>
          </w:p>
          <w:p w14:paraId="34A8827A" w14:textId="27664E6F" w:rsidR="00891A82" w:rsidRPr="0070460D" w:rsidRDefault="00891A82" w:rsidP="00891A82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(e)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>18.068 MHz to 18.168 MHz</w:t>
            </w:r>
          </w:p>
          <w:p w14:paraId="6F060BF9" w14:textId="77777777" w:rsidR="00891A82" w:rsidRDefault="00891A82" w:rsidP="00891A82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>f</w:t>
            </w: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>)</w:t>
            </w: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ab/>
              <w:t>21.000 MHz to 21.450 MHz</w:t>
            </w:r>
          </w:p>
          <w:p w14:paraId="15B7C360" w14:textId="6CD6095E" w:rsidR="00891A82" w:rsidRDefault="00891A82" w:rsidP="00891A82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(g)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>24.890 MHz to 24.990 MHz</w:t>
            </w:r>
          </w:p>
        </w:tc>
        <w:tc>
          <w:tcPr>
            <w:tcW w:w="3207" w:type="dxa"/>
            <w:shd w:val="clear" w:color="auto" w:fill="auto"/>
          </w:tcPr>
          <w:p w14:paraId="08ADEB78" w14:textId="54280851" w:rsidR="00891A82" w:rsidRDefault="00891A82" w:rsidP="00891A82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(a)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>if the station uses emission mode C3F, J3E or R3E – 4</w:t>
            </w: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>0</w:t>
            </w: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 xml:space="preserve"> watts </w:t>
            </w:r>
            <w:proofErr w:type="spellStart"/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>pX</w:t>
            </w:r>
            <w:proofErr w:type="spellEnd"/>
          </w:p>
          <w:p w14:paraId="45CEE9D4" w14:textId="6E0661AA" w:rsidR="00891A82" w:rsidRDefault="00891A82" w:rsidP="00891A82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(b)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 xml:space="preserve">in any other case – 120 watts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AU"/>
              </w:rPr>
              <w:t>pY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DED4D72" w14:textId="32769DB3" w:rsidR="00891A82" w:rsidRDefault="00891A82" w:rsidP="00891A82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 xml:space="preserve">If a person operates an amateur station with an emission mode that has a necessary bandwidth exceeding 8 kHz, the </w:t>
            </w:r>
            <w:r w:rsidR="0095592C">
              <w:rPr>
                <w:rFonts w:ascii="Times New Roman" w:eastAsia="Times New Roman" w:hAnsi="Times New Roman" w:cs="Times New Roman"/>
                <w:lang w:eastAsia="en-AU"/>
              </w:rPr>
              <w:t xml:space="preserve">maximum power spectral density 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>from the station must not be greater than 1 watt per 100 kHz</w:t>
            </w:r>
          </w:p>
        </w:tc>
      </w:tr>
      <w:tr w:rsidR="005724B8" w:rsidRPr="0070460D" w14:paraId="38DE5588" w14:textId="77777777" w:rsidTr="008F4252">
        <w:tc>
          <w:tcPr>
            <w:tcW w:w="0" w:type="auto"/>
          </w:tcPr>
          <w:p w14:paraId="0C78FF7D" w14:textId="30C7CFED" w:rsidR="005724B8" w:rsidRDefault="005724B8" w:rsidP="005724B8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en-AU"/>
              </w:rPr>
              <w:t>4</w:t>
            </w:r>
          </w:p>
        </w:tc>
        <w:tc>
          <w:tcPr>
            <w:tcW w:w="2322" w:type="dxa"/>
            <w:shd w:val="clear" w:color="auto" w:fill="auto"/>
          </w:tcPr>
          <w:p w14:paraId="597214AD" w14:textId="77777777" w:rsidR="005724B8" w:rsidRDefault="005724B8" w:rsidP="005724B8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(a)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>3.776 MHz to 3.800 MHz</w:t>
            </w:r>
          </w:p>
          <w:p w14:paraId="08900FCA" w14:textId="77777777" w:rsidR="005724B8" w:rsidRDefault="005724B8" w:rsidP="005724B8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(b)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>7.100 MHz to 7.300 MHz</w:t>
            </w:r>
          </w:p>
          <w:p w14:paraId="18EE0F1E" w14:textId="19BA61D2" w:rsidR="005724B8" w:rsidRDefault="005724B8" w:rsidP="005724B8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(c)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>10.100 MHz to 10.150 MHz</w:t>
            </w:r>
          </w:p>
        </w:tc>
        <w:tc>
          <w:tcPr>
            <w:tcW w:w="3207" w:type="dxa"/>
            <w:shd w:val="clear" w:color="auto" w:fill="auto"/>
          </w:tcPr>
          <w:p w14:paraId="77773BB9" w14:textId="77777777" w:rsidR="005724B8" w:rsidRDefault="005724B8" w:rsidP="005724B8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(a)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>if the station uses emission mode C3F, J3E or R3E – 4</w:t>
            </w: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>0</w:t>
            </w: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 xml:space="preserve"> watts </w:t>
            </w:r>
            <w:proofErr w:type="spellStart"/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>pX</w:t>
            </w:r>
            <w:proofErr w:type="spellEnd"/>
          </w:p>
          <w:p w14:paraId="7FC6A7EB" w14:textId="343B25DD" w:rsidR="005724B8" w:rsidRDefault="005724B8" w:rsidP="005724B8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(b)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 xml:space="preserve">in any other case – 120 watts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AU"/>
              </w:rPr>
              <w:t>pY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324E127" w14:textId="0B8CA948" w:rsidR="005724B8" w:rsidRDefault="005724B8" w:rsidP="005724B8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 xml:space="preserve">A person must not operate an amateur station with an emission mode that has a necessary bandwidth </w:t>
            </w:r>
            <w:r w:rsidR="0095592C">
              <w:rPr>
                <w:rFonts w:ascii="Times New Roman" w:eastAsia="Times New Roman" w:hAnsi="Times New Roman" w:cs="Times New Roman"/>
                <w:lang w:eastAsia="en-AU"/>
              </w:rPr>
              <w:t>exceeding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 xml:space="preserve"> 8 kHz</w:t>
            </w:r>
          </w:p>
        </w:tc>
      </w:tr>
      <w:tr w:rsidR="005724B8" w:rsidRPr="0070460D" w14:paraId="06D9304F" w14:textId="77777777" w:rsidTr="008F4252">
        <w:tc>
          <w:tcPr>
            <w:tcW w:w="0" w:type="auto"/>
          </w:tcPr>
          <w:p w14:paraId="23D0F5E1" w14:textId="2E46ED0C" w:rsidR="005724B8" w:rsidRPr="0070460D" w:rsidRDefault="005724B8" w:rsidP="005724B8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en-AU"/>
              </w:rPr>
              <w:t>5</w:t>
            </w:r>
          </w:p>
        </w:tc>
        <w:tc>
          <w:tcPr>
            <w:tcW w:w="2322" w:type="dxa"/>
            <w:shd w:val="clear" w:color="auto" w:fill="auto"/>
          </w:tcPr>
          <w:p w14:paraId="227577E8" w14:textId="2961F661" w:rsidR="005724B8" w:rsidRDefault="005724B8" w:rsidP="005724B8">
            <w:pPr>
              <w:spacing w:before="60" w:after="0" w:line="240" w:lineRule="atLeast"/>
              <w:ind w:left="-64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28.000 MHz to 29.700 MHz</w:t>
            </w:r>
          </w:p>
        </w:tc>
        <w:tc>
          <w:tcPr>
            <w:tcW w:w="3207" w:type="dxa"/>
            <w:shd w:val="clear" w:color="auto" w:fill="auto"/>
          </w:tcPr>
          <w:p w14:paraId="2E359F36" w14:textId="01E5B795" w:rsidR="005724B8" w:rsidRDefault="005724B8" w:rsidP="005724B8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(a)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>if the station uses emission mode C3F, J3E or R3E – 4</w:t>
            </w: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>0</w:t>
            </w: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 xml:space="preserve"> watts </w:t>
            </w:r>
            <w:proofErr w:type="spellStart"/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>pX</w:t>
            </w:r>
            <w:proofErr w:type="spellEnd"/>
          </w:p>
          <w:p w14:paraId="0F85B77B" w14:textId="69AFB744" w:rsidR="005724B8" w:rsidRDefault="005724B8" w:rsidP="005724B8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(b)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 xml:space="preserve">in any other case – 120 watts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AU"/>
              </w:rPr>
              <w:t>pY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7DCA601" w14:textId="142E781C" w:rsidR="005724B8" w:rsidRDefault="005724B8" w:rsidP="005724B8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 xml:space="preserve">If a person operates an amateur station with an emission mode that has a necessary bandwidth exceeding 16 kHz, the </w:t>
            </w:r>
            <w:r w:rsidR="0095592C">
              <w:rPr>
                <w:rFonts w:ascii="Times New Roman" w:eastAsia="Times New Roman" w:hAnsi="Times New Roman" w:cs="Times New Roman"/>
                <w:lang w:eastAsia="en-AU"/>
              </w:rPr>
              <w:t xml:space="preserve">maximum power spectral density 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>from the station must not be greater than 1 watt per 100 kHz</w:t>
            </w:r>
          </w:p>
        </w:tc>
      </w:tr>
      <w:tr w:rsidR="005724B8" w:rsidRPr="0070460D" w14:paraId="4275CD69" w14:textId="77777777" w:rsidTr="008F4252">
        <w:tc>
          <w:tcPr>
            <w:tcW w:w="0" w:type="auto"/>
          </w:tcPr>
          <w:p w14:paraId="6F2F4AE5" w14:textId="0E4EA7CE" w:rsidR="005724B8" w:rsidRPr="0070460D" w:rsidRDefault="005724B8" w:rsidP="005724B8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en-AU"/>
              </w:rPr>
              <w:t>6</w:t>
            </w:r>
          </w:p>
        </w:tc>
        <w:tc>
          <w:tcPr>
            <w:tcW w:w="2322" w:type="dxa"/>
            <w:shd w:val="clear" w:color="auto" w:fill="auto"/>
          </w:tcPr>
          <w:p w14:paraId="0459339F" w14:textId="77777777" w:rsidR="005724B8" w:rsidRDefault="005724B8" w:rsidP="005724B8">
            <w:pPr>
              <w:spacing w:before="60" w:after="0" w:line="240" w:lineRule="atLeast"/>
              <w:ind w:left="-64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50.000 MHz to 52.000 MHz</w:t>
            </w:r>
          </w:p>
        </w:tc>
        <w:tc>
          <w:tcPr>
            <w:tcW w:w="3207" w:type="dxa"/>
            <w:shd w:val="clear" w:color="auto" w:fill="auto"/>
          </w:tcPr>
          <w:p w14:paraId="6D1E1B1F" w14:textId="43E4B8EB" w:rsidR="005724B8" w:rsidRDefault="005724B8" w:rsidP="005724B8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(a)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>if the station uses emission mode C3F, J3E or R3E – 4</w:t>
            </w: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>0</w:t>
            </w: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 xml:space="preserve"> watts </w:t>
            </w:r>
            <w:proofErr w:type="spellStart"/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>pX</w:t>
            </w:r>
            <w:proofErr w:type="spellEnd"/>
          </w:p>
          <w:p w14:paraId="37037597" w14:textId="1D5BF5E2" w:rsidR="005724B8" w:rsidRDefault="005724B8" w:rsidP="005724B8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(b)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 xml:space="preserve">in any other case – 120 watts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AU"/>
              </w:rPr>
              <w:t>pY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AC2E91D" w14:textId="371629DF" w:rsidR="005724B8" w:rsidRDefault="005724B8" w:rsidP="005724B8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 xml:space="preserve">A person must not operate an amateur station with an emission mode that has a necessary bandwidth </w:t>
            </w:r>
            <w:r w:rsidR="0095592C">
              <w:rPr>
                <w:rFonts w:ascii="Times New Roman" w:eastAsia="Times New Roman" w:hAnsi="Times New Roman" w:cs="Times New Roman"/>
                <w:lang w:eastAsia="en-AU"/>
              </w:rPr>
              <w:t>exceeding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 xml:space="preserve"> 100 kHz</w:t>
            </w:r>
          </w:p>
        </w:tc>
      </w:tr>
      <w:tr w:rsidR="005724B8" w:rsidRPr="0070460D" w14:paraId="246EF451" w14:textId="77777777" w:rsidTr="008F4252">
        <w:tc>
          <w:tcPr>
            <w:tcW w:w="0" w:type="auto"/>
          </w:tcPr>
          <w:p w14:paraId="0619DCF3" w14:textId="448E8E8E" w:rsidR="005724B8" w:rsidRDefault="005724B8" w:rsidP="008F4252">
            <w:pPr>
              <w:keepNext/>
              <w:keepLines/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en-AU"/>
              </w:rPr>
              <w:lastRenderedPageBreak/>
              <w:t>7</w:t>
            </w:r>
          </w:p>
        </w:tc>
        <w:tc>
          <w:tcPr>
            <w:tcW w:w="2322" w:type="dxa"/>
            <w:shd w:val="clear" w:color="auto" w:fill="auto"/>
          </w:tcPr>
          <w:p w14:paraId="23B8CF73" w14:textId="77777777" w:rsidR="005724B8" w:rsidRDefault="005724B8" w:rsidP="008F4252">
            <w:pPr>
              <w:keepNext/>
              <w:keepLines/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(a)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>52.000 MHz to 54.000 MHz</w:t>
            </w:r>
          </w:p>
          <w:p w14:paraId="03FB4759" w14:textId="77777777" w:rsidR="005724B8" w:rsidRDefault="005724B8" w:rsidP="008F4252">
            <w:pPr>
              <w:keepNext/>
              <w:keepLines/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(b)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>144.000 MHz to 148.000 MHz</w:t>
            </w:r>
          </w:p>
          <w:p w14:paraId="59ECC944" w14:textId="77777777" w:rsidR="005724B8" w:rsidRDefault="005724B8" w:rsidP="008F4252">
            <w:pPr>
              <w:keepNext/>
              <w:keepLines/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(c)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>430.000 MHz to 450.000 MHz</w:t>
            </w:r>
          </w:p>
          <w:p w14:paraId="6BF22EC9" w14:textId="4DD2F236" w:rsidR="005724B8" w:rsidRDefault="005724B8" w:rsidP="008F4252">
            <w:pPr>
              <w:keepNext/>
              <w:keepLines/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(d)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>1.240 GHz to 1.300 GHz</w:t>
            </w:r>
          </w:p>
          <w:p w14:paraId="3E9D56A2" w14:textId="388F0DD0" w:rsidR="005724B8" w:rsidRDefault="005724B8" w:rsidP="008F4252">
            <w:pPr>
              <w:keepNext/>
              <w:keepLines/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(e)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>2.300 GHz to 2.302 GHz</w:t>
            </w:r>
          </w:p>
          <w:p w14:paraId="44F9C33D" w14:textId="41FB6CB8" w:rsidR="005724B8" w:rsidRDefault="005724B8" w:rsidP="008F4252">
            <w:pPr>
              <w:keepNext/>
              <w:keepLines/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(f)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>2.400 GHz to 2.450 GHz</w:t>
            </w:r>
          </w:p>
          <w:p w14:paraId="293DF7FF" w14:textId="51D2FD4F" w:rsidR="005724B8" w:rsidRDefault="005724B8" w:rsidP="008F4252">
            <w:pPr>
              <w:keepNext/>
              <w:keepLines/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</w:t>
            </w:r>
            <w:r w:rsidR="002029A8">
              <w:rPr>
                <w:rFonts w:ascii="Times New Roman" w:eastAsia="Times New Roman" w:hAnsi="Times New Roman" w:cs="Times New Roman"/>
                <w:lang w:eastAsia="en-AU"/>
              </w:rPr>
              <w:t>g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>3.300 GHz to 3.400 GHz</w:t>
            </w:r>
          </w:p>
        </w:tc>
        <w:tc>
          <w:tcPr>
            <w:tcW w:w="3207" w:type="dxa"/>
            <w:shd w:val="clear" w:color="auto" w:fill="auto"/>
          </w:tcPr>
          <w:p w14:paraId="1E5926F1" w14:textId="197D22FA" w:rsidR="005724B8" w:rsidRDefault="005724B8" w:rsidP="008F4252">
            <w:pPr>
              <w:keepNext/>
              <w:keepLines/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(a)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>if the station uses emission mode C3F, J3E or R3E – 4</w:t>
            </w: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>0</w:t>
            </w: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 xml:space="preserve"> watts </w:t>
            </w:r>
            <w:proofErr w:type="spellStart"/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>pX</w:t>
            </w:r>
            <w:proofErr w:type="spellEnd"/>
          </w:p>
          <w:p w14:paraId="495FC16F" w14:textId="38BBCD42" w:rsidR="005724B8" w:rsidRDefault="005724B8" w:rsidP="008F4252">
            <w:pPr>
              <w:keepNext/>
              <w:keepLines/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(b)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 xml:space="preserve">in any other case – 120 watts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AU"/>
              </w:rPr>
              <w:t>pY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98CAA52" w14:textId="3DBC5499" w:rsidR="005724B8" w:rsidRDefault="005724B8" w:rsidP="008F4252">
            <w:pPr>
              <w:keepNext/>
              <w:keepLines/>
              <w:spacing w:before="60" w:after="0" w:line="240" w:lineRule="atLeast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No limitation</w:t>
            </w:r>
          </w:p>
        </w:tc>
      </w:tr>
      <w:tr w:rsidR="005724B8" w:rsidRPr="0070460D" w14:paraId="41E1F9BA" w14:textId="77777777" w:rsidTr="008F4252">
        <w:tc>
          <w:tcPr>
            <w:tcW w:w="0" w:type="auto"/>
          </w:tcPr>
          <w:p w14:paraId="3C0F9001" w14:textId="1BA8508F" w:rsidR="005724B8" w:rsidRDefault="005724B8" w:rsidP="005724B8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en-AU"/>
              </w:rPr>
              <w:t>8</w:t>
            </w:r>
          </w:p>
        </w:tc>
        <w:tc>
          <w:tcPr>
            <w:tcW w:w="2322" w:type="dxa"/>
            <w:shd w:val="clear" w:color="auto" w:fill="auto"/>
          </w:tcPr>
          <w:p w14:paraId="3C1450F4" w14:textId="5D0D7B9E" w:rsidR="005724B8" w:rsidRDefault="005724B8" w:rsidP="005724B8">
            <w:pPr>
              <w:spacing w:before="60" w:after="0" w:line="240" w:lineRule="atLeast"/>
              <w:ind w:left="-64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3.400 GHz to 3.600</w:t>
            </w:r>
            <w:r w:rsidR="003B06ED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>GHz</w:t>
            </w:r>
          </w:p>
        </w:tc>
        <w:tc>
          <w:tcPr>
            <w:tcW w:w="3207" w:type="dxa"/>
            <w:shd w:val="clear" w:color="auto" w:fill="auto"/>
          </w:tcPr>
          <w:p w14:paraId="43A6B523" w14:textId="77777777" w:rsidR="005724B8" w:rsidRDefault="005724B8" w:rsidP="005724B8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(a)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>if the station uses emission mode C3F, J3E or R3E – 4</w:t>
            </w: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>0</w:t>
            </w: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 xml:space="preserve"> watts </w:t>
            </w:r>
            <w:proofErr w:type="spellStart"/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>pX</w:t>
            </w:r>
            <w:proofErr w:type="spellEnd"/>
          </w:p>
          <w:p w14:paraId="727279A7" w14:textId="6D7FE6AA" w:rsidR="005724B8" w:rsidRDefault="005724B8" w:rsidP="005724B8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(b)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 xml:space="preserve">in any other case – 120 watts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AU"/>
              </w:rPr>
              <w:t>pY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CB1F3C8" w14:textId="06BF03F2" w:rsidR="005724B8" w:rsidRDefault="005724B8" w:rsidP="005724B8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No limitation</w:t>
            </w:r>
          </w:p>
        </w:tc>
      </w:tr>
      <w:tr w:rsidR="005724B8" w:rsidRPr="0070460D" w14:paraId="52C505F9" w14:textId="77777777" w:rsidTr="008F4252"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</w:tcPr>
          <w:p w14:paraId="3C5600BF" w14:textId="303F7471" w:rsidR="005724B8" w:rsidRPr="0070460D" w:rsidRDefault="005724B8" w:rsidP="005724B8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en-AU"/>
              </w:rPr>
              <w:t>9</w:t>
            </w:r>
          </w:p>
        </w:tc>
        <w:tc>
          <w:tcPr>
            <w:tcW w:w="232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070C936" w14:textId="77777777" w:rsidR="005724B8" w:rsidRDefault="005724B8" w:rsidP="005724B8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(a)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>5.650 GHz to 5.850 GHz</w:t>
            </w:r>
          </w:p>
          <w:p w14:paraId="45A6B958" w14:textId="77777777" w:rsidR="005724B8" w:rsidRDefault="005724B8" w:rsidP="005724B8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(b)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>10.000 GHz to 10.500 GHz</w:t>
            </w:r>
          </w:p>
          <w:p w14:paraId="0BBBDD13" w14:textId="77777777" w:rsidR="005724B8" w:rsidRDefault="005724B8" w:rsidP="005724B8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(c)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>24.000 GHz to 24.250 GHz</w:t>
            </w:r>
          </w:p>
          <w:p w14:paraId="7CAB6D4B" w14:textId="77777777" w:rsidR="005724B8" w:rsidRDefault="005724B8" w:rsidP="005724B8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(d)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>47.000 GHz to 47.200 GHz</w:t>
            </w:r>
          </w:p>
          <w:p w14:paraId="2C77B2C0" w14:textId="77777777" w:rsidR="005724B8" w:rsidRDefault="005724B8" w:rsidP="005724B8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(e)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>76.000 GHz to 81.000 GHz</w:t>
            </w:r>
          </w:p>
          <w:p w14:paraId="51DF3353" w14:textId="77777777" w:rsidR="005724B8" w:rsidRDefault="005724B8" w:rsidP="005724B8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(f)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>122.250 GHz to 123.000 GHz</w:t>
            </w:r>
          </w:p>
          <w:p w14:paraId="7D1B8A13" w14:textId="77777777" w:rsidR="005724B8" w:rsidRDefault="005724B8" w:rsidP="005724B8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(g)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>134.000 GHz to 141.000 GHz</w:t>
            </w:r>
          </w:p>
          <w:p w14:paraId="3E17688C" w14:textId="6A487DE4" w:rsidR="005724B8" w:rsidRPr="0022675B" w:rsidRDefault="005724B8" w:rsidP="005724B8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(h)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>241.000 GHz to 250.000 GHz</w:t>
            </w:r>
          </w:p>
        </w:tc>
        <w:tc>
          <w:tcPr>
            <w:tcW w:w="320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36BF0A8" w14:textId="77777777" w:rsidR="005724B8" w:rsidRDefault="005724B8" w:rsidP="005724B8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(a)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>if the station uses emission mode C3F, J3E or R3E – 4</w:t>
            </w: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>0</w:t>
            </w:r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 xml:space="preserve"> watts </w:t>
            </w:r>
            <w:proofErr w:type="spellStart"/>
            <w:r w:rsidRPr="0070460D">
              <w:rPr>
                <w:rFonts w:ascii="Times New Roman" w:eastAsia="Times New Roman" w:hAnsi="Times New Roman" w:cs="Times New Roman"/>
                <w:lang w:eastAsia="en-AU"/>
              </w:rPr>
              <w:t>pX</w:t>
            </w:r>
            <w:proofErr w:type="spellEnd"/>
          </w:p>
          <w:p w14:paraId="1E00BA75" w14:textId="5EFC06C4" w:rsidR="005724B8" w:rsidRDefault="005724B8" w:rsidP="005724B8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(b)</w:t>
            </w:r>
            <w:r>
              <w:rPr>
                <w:rFonts w:ascii="Times New Roman" w:eastAsia="Times New Roman" w:hAnsi="Times New Roman" w:cs="Times New Roman"/>
                <w:lang w:eastAsia="en-AU"/>
              </w:rPr>
              <w:tab/>
              <w:t xml:space="preserve">in any other case – 120 watts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AU"/>
              </w:rPr>
              <w:t>pY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CFDE19D" w14:textId="6235F33B" w:rsidR="005724B8" w:rsidRDefault="005724B8" w:rsidP="005724B8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lang w:eastAsia="en-AU"/>
              </w:rPr>
              <w:t>No limitation</w:t>
            </w:r>
          </w:p>
        </w:tc>
      </w:tr>
    </w:tbl>
    <w:p w14:paraId="5ACCE3A4" w14:textId="77777777" w:rsidR="00A61806" w:rsidRDefault="00A61806" w:rsidP="00A61806">
      <w:pPr>
        <w:pStyle w:val="subsection"/>
      </w:pPr>
    </w:p>
    <w:p w14:paraId="26677691" w14:textId="77777777" w:rsidR="00C71149" w:rsidRDefault="00C71149" w:rsidP="005D09CD">
      <w:pPr>
        <w:pStyle w:val="subsection"/>
        <w:sectPr w:rsidR="00C71149" w:rsidSect="00E36190">
          <w:headerReference w:type="even" r:id="rId31"/>
          <w:headerReference w:type="default" r:id="rId32"/>
          <w:headerReference w:type="first" r:id="rId33"/>
          <w:pgSz w:w="11906" w:h="16838"/>
          <w:pgMar w:top="1440" w:right="1440" w:bottom="1440" w:left="1440" w:header="708" w:footer="708" w:gutter="0"/>
          <w:cols w:space="720"/>
        </w:sectPr>
      </w:pPr>
    </w:p>
    <w:p w14:paraId="6164B4F6" w14:textId="6462E29B" w:rsidR="00C71149" w:rsidRPr="00EB3163" w:rsidRDefault="00C71149" w:rsidP="00C71149">
      <w:pPr>
        <w:pStyle w:val="Heading1"/>
        <w:keepNext w:val="0"/>
        <w:keepLines w:val="0"/>
        <w:spacing w:before="0" w:line="257" w:lineRule="auto"/>
        <w:ind w:left="1843" w:hanging="1843"/>
        <w:rPr>
          <w:rFonts w:ascii="Times New Roman" w:eastAsiaTheme="minorHAnsi" w:hAnsi="Times New Roman" w:cs="Times New Roman"/>
          <w:b/>
          <w:bCs/>
          <w:color w:val="auto"/>
        </w:rPr>
      </w:pPr>
      <w:r w:rsidRPr="00D2541B">
        <w:rPr>
          <w:rFonts w:ascii="Times New Roman" w:eastAsiaTheme="minorHAnsi" w:hAnsi="Times New Roman" w:cs="Times New Roman"/>
          <w:b/>
          <w:bCs/>
          <w:color w:val="auto"/>
        </w:rPr>
        <w:lastRenderedPageBreak/>
        <w:t xml:space="preserve">Schedule </w:t>
      </w:r>
      <w:r w:rsidR="000D2872">
        <w:rPr>
          <w:rFonts w:ascii="Times New Roman" w:eastAsiaTheme="minorHAnsi" w:hAnsi="Times New Roman" w:cs="Times New Roman"/>
          <w:b/>
          <w:bCs/>
          <w:color w:val="auto"/>
        </w:rPr>
        <w:t>3</w:t>
      </w:r>
      <w:r w:rsidRPr="00D2541B">
        <w:rPr>
          <w:rFonts w:ascii="Times New Roman" w:eastAsiaTheme="minorHAnsi" w:hAnsi="Times New Roman" w:cs="Times New Roman"/>
          <w:b/>
          <w:bCs/>
          <w:color w:val="auto"/>
        </w:rPr>
        <w:t>—</w:t>
      </w:r>
      <w:r w:rsidR="00AB6069" w:rsidRPr="00EB3163">
        <w:rPr>
          <w:rFonts w:ascii="Times New Roman" w:eastAsiaTheme="minorHAnsi" w:hAnsi="Times New Roman" w:cs="Times New Roman"/>
          <w:b/>
          <w:bCs/>
          <w:color w:val="auto"/>
        </w:rPr>
        <w:t xml:space="preserve">Excluded </w:t>
      </w:r>
      <w:proofErr w:type="gramStart"/>
      <w:r w:rsidR="00AB6069" w:rsidRPr="00EB3163">
        <w:rPr>
          <w:rFonts w:ascii="Times New Roman" w:eastAsiaTheme="minorHAnsi" w:hAnsi="Times New Roman" w:cs="Times New Roman"/>
          <w:b/>
          <w:bCs/>
          <w:color w:val="auto"/>
        </w:rPr>
        <w:t>areas</w:t>
      </w:r>
      <w:proofErr w:type="gramEnd"/>
    </w:p>
    <w:p w14:paraId="6F7F2146" w14:textId="2E71DE43" w:rsidR="00C71149" w:rsidRPr="00480883" w:rsidRDefault="00C71149" w:rsidP="00950972">
      <w:pPr>
        <w:keepNext/>
        <w:keepLines/>
        <w:spacing w:before="60" w:after="240" w:line="200" w:lineRule="exact"/>
        <w:ind w:left="2410"/>
        <w:rPr>
          <w:rFonts w:ascii="Times New Roman" w:eastAsia="Times New Roman" w:hAnsi="Times New Roman" w:cs="Times New Roman"/>
          <w:sz w:val="18"/>
          <w:szCs w:val="24"/>
          <w:lang w:eastAsia="en-AU"/>
        </w:rPr>
      </w:pPr>
      <w:r w:rsidRPr="00EB3163">
        <w:rPr>
          <w:rFonts w:ascii="Times New Roman" w:eastAsia="Times New Roman" w:hAnsi="Times New Roman" w:cs="Times New Roman"/>
          <w:sz w:val="18"/>
          <w:szCs w:val="24"/>
          <w:lang w:eastAsia="en-AU"/>
        </w:rPr>
        <w:t>(</w:t>
      </w:r>
      <w:proofErr w:type="gramStart"/>
      <w:r w:rsidRPr="00EB3163">
        <w:rPr>
          <w:rFonts w:ascii="Times New Roman" w:eastAsia="Times New Roman" w:hAnsi="Times New Roman" w:cs="Times New Roman"/>
          <w:sz w:val="18"/>
          <w:szCs w:val="24"/>
          <w:lang w:eastAsia="en-AU"/>
        </w:rPr>
        <w:t>subsection</w:t>
      </w:r>
      <w:proofErr w:type="gramEnd"/>
      <w:r w:rsidRPr="00EB3163">
        <w:rPr>
          <w:rFonts w:ascii="Times New Roman" w:eastAsia="Times New Roman" w:hAnsi="Times New Roman" w:cs="Times New Roman"/>
          <w:sz w:val="18"/>
          <w:szCs w:val="24"/>
          <w:lang w:eastAsia="en-AU"/>
        </w:rPr>
        <w:t xml:space="preserve"> </w:t>
      </w:r>
      <w:r w:rsidR="00B676AE" w:rsidRPr="00EB3163">
        <w:rPr>
          <w:rFonts w:ascii="Times New Roman" w:eastAsia="Times New Roman" w:hAnsi="Times New Roman" w:cs="Times New Roman"/>
          <w:sz w:val="18"/>
          <w:szCs w:val="24"/>
          <w:lang w:eastAsia="en-AU"/>
        </w:rPr>
        <w:t>18</w:t>
      </w:r>
      <w:r w:rsidRPr="00EB3163">
        <w:rPr>
          <w:rFonts w:ascii="Times New Roman" w:eastAsia="Times New Roman" w:hAnsi="Times New Roman" w:cs="Times New Roman"/>
          <w:sz w:val="18"/>
          <w:szCs w:val="24"/>
          <w:lang w:eastAsia="en-AU"/>
        </w:rPr>
        <w:t>(</w:t>
      </w:r>
      <w:r w:rsidR="000D2872" w:rsidRPr="00EB3163">
        <w:rPr>
          <w:rFonts w:ascii="Times New Roman" w:eastAsia="Times New Roman" w:hAnsi="Times New Roman" w:cs="Times New Roman"/>
          <w:sz w:val="18"/>
          <w:szCs w:val="24"/>
          <w:lang w:eastAsia="en-AU"/>
        </w:rPr>
        <w:t>1</w:t>
      </w:r>
      <w:r w:rsidRPr="00EB3163">
        <w:rPr>
          <w:rFonts w:ascii="Times New Roman" w:eastAsia="Times New Roman" w:hAnsi="Times New Roman" w:cs="Times New Roman"/>
          <w:sz w:val="18"/>
          <w:szCs w:val="24"/>
          <w:lang w:eastAsia="en-AU"/>
        </w:rPr>
        <w:t>)</w:t>
      </w:r>
      <w:r w:rsidR="00602645" w:rsidRPr="00EB3163">
        <w:rPr>
          <w:rFonts w:ascii="Times New Roman" w:eastAsia="Times New Roman" w:hAnsi="Times New Roman" w:cs="Times New Roman"/>
          <w:sz w:val="18"/>
          <w:szCs w:val="24"/>
          <w:lang w:eastAsia="en-AU"/>
        </w:rPr>
        <w:t>)</w:t>
      </w:r>
    </w:p>
    <w:tbl>
      <w:tblPr>
        <w:tblW w:w="0" w:type="auto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0"/>
        <w:gridCol w:w="220"/>
        <w:gridCol w:w="8586"/>
      </w:tblGrid>
      <w:tr w:rsidR="00AB6069" w:rsidRPr="0070460D" w14:paraId="4D787AD9" w14:textId="77777777" w:rsidTr="001A66D4">
        <w:trPr>
          <w:tblHeader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1F19D5DE" w14:textId="65869B45" w:rsidR="00AB6069" w:rsidRPr="0070460D" w:rsidRDefault="00AB6069" w:rsidP="007E2FCB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lang w:eastAsia="en-A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D2E59B9" w14:textId="77FF8A64" w:rsidR="00AB6069" w:rsidRPr="0070460D" w:rsidRDefault="00AB6069" w:rsidP="007E2FCB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lang w:eastAsia="en-A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634F143" w14:textId="6BBF73DC" w:rsidR="00AB6069" w:rsidRPr="0070460D" w:rsidRDefault="00E91751" w:rsidP="007E2FCB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AU"/>
              </w:rPr>
              <w:t>Excluded areas</w:t>
            </w:r>
          </w:p>
        </w:tc>
      </w:tr>
      <w:tr w:rsidR="00AB6069" w:rsidRPr="0070460D" w14:paraId="226B0B79" w14:textId="77777777" w:rsidTr="00DE1927">
        <w:trPr>
          <w:tblHeader/>
        </w:trPr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</w:tcPr>
          <w:p w14:paraId="220DACC7" w14:textId="77777777" w:rsidR="00AB6069" w:rsidRPr="0070460D" w:rsidRDefault="00AB6069" w:rsidP="007E2FCB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1AA0EE3" w14:textId="73782ADF" w:rsidR="00AB6069" w:rsidRPr="0070460D" w:rsidRDefault="00AB6069" w:rsidP="007E2FCB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409BD9A" w14:textId="003AD30E" w:rsidR="00AB6069" w:rsidRPr="0070460D" w:rsidRDefault="00AB6069" w:rsidP="007E2FCB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lang w:eastAsia="en-AU"/>
              </w:rPr>
            </w:pPr>
          </w:p>
        </w:tc>
      </w:tr>
      <w:tr w:rsidR="00463E47" w:rsidRPr="0070460D" w14:paraId="1FC31B20" w14:textId="77777777" w:rsidTr="00DE1927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A3E92F" w14:textId="11E4AEB3" w:rsidR="00463E47" w:rsidRPr="0070460D" w:rsidRDefault="00463E47" w:rsidP="00463E47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i/>
                <w:iCs/>
                <w:lang w:eastAsia="en-A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3CD993" w14:textId="0B13CB49" w:rsidR="00463E47" w:rsidRPr="0070460D" w:rsidRDefault="00463E47" w:rsidP="00463E47">
            <w:pPr>
              <w:spacing w:before="60" w:after="0" w:line="240" w:lineRule="atLeast"/>
              <w:ind w:left="503" w:hanging="503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B98D06" w14:textId="0D081395" w:rsidR="00463E47" w:rsidRPr="0070460D" w:rsidRDefault="00AF750A" w:rsidP="00463E47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lang w:eastAsia="en-AU"/>
              </w:rPr>
            </w:pPr>
            <w:r w:rsidRPr="00AF750A">
              <w:rPr>
                <w:rFonts w:ascii="Times New Roman" w:eastAsia="Times New Roman" w:hAnsi="Times New Roman" w:cs="Times New Roman"/>
                <w:lang w:eastAsia="en-AU"/>
              </w:rPr>
              <w:t>BV, CV, DV, IV, IW, JV, JW, KQ, KV, KW, LR, LV, LW, LX, LY, MS, MT, MU, MV, MW, NT, NU, AU9, AV9, AW3, BU7, BU8, BW1, BW2, BW3, BW5, BW6, CW1, CW2, CW3, CW4, DW1, DW2, DW3, EV1, EV2, EV3, EV4, EV5, EV6, EV7, FV1, FV2, FV3, FV4, FV5, GV1, GV2, GV3, GV6, HV1, HV2, HV3, HV4, HV5, HV6, HV8, HV9, HW3, HW6, JX1, JX2, JX3, JX5, JX6, KO1, KO4, KO5, KO7, KO8, KP1, KP2, KP4, KP5, KP6, KP7, KP8, KP9, KX1, KX2, KX3, KX4, KX5, KX6, KX8, KX9, KY2, KY3, KY6, LP4, LP7, LQ1, LQ2, LQ4, LQ5, LQ7, LQ8, LZ1, LZ2, LZ3, MR1, MR4, MR5, MR7, MR8, MR9, MX1, MX2, MX3, MX4, MX7, MY1, MY4, MY7, MZ1, NS4, NS7, NS8, NS9, NV1, NV2, NV3, NV4, NV5, NV7, NW1, AU6I, AU6J, AU6K, AU6L, AU6M, AU6N, AU6O, AU6P, BU4H, BU4I, BU4J, BU4K, BU4L, BU4M, BU4N, BU4O, BU4P, BU5E, BU5F, BU5G, BU5H, BU5I, BU5J, BU5K, BU5L, BU5M, BU5N, BU5O, BU5P, BU9A, BU9B, BU9E, BU9F, BU9I, BU9J, BU9M, BU9N</w:t>
            </w:r>
          </w:p>
        </w:tc>
      </w:tr>
    </w:tbl>
    <w:p w14:paraId="043C97D1" w14:textId="77777777" w:rsidR="00B81FF9" w:rsidRDefault="00B81FF9" w:rsidP="005D09CD">
      <w:pPr>
        <w:pStyle w:val="subsection"/>
        <w:sectPr w:rsidR="00B81FF9" w:rsidSect="00E36190">
          <w:headerReference w:type="even" r:id="rId34"/>
          <w:headerReference w:type="default" r:id="rId35"/>
          <w:headerReference w:type="first" r:id="rId36"/>
          <w:pgSz w:w="11906" w:h="16838"/>
          <w:pgMar w:top="1440" w:right="1440" w:bottom="1440" w:left="1440" w:header="708" w:footer="708" w:gutter="0"/>
          <w:cols w:space="720"/>
        </w:sectPr>
      </w:pPr>
    </w:p>
    <w:p w14:paraId="07F3BAFE" w14:textId="1A0ADC94" w:rsidR="006A08AA" w:rsidRPr="00EB3163" w:rsidRDefault="006A08AA" w:rsidP="006A08AA">
      <w:pPr>
        <w:pStyle w:val="Heading1"/>
        <w:keepNext w:val="0"/>
        <w:keepLines w:val="0"/>
        <w:spacing w:before="0" w:line="257" w:lineRule="auto"/>
        <w:ind w:left="1843" w:hanging="1843"/>
        <w:rPr>
          <w:rFonts w:ascii="Times New Roman" w:eastAsiaTheme="minorHAnsi" w:hAnsi="Times New Roman" w:cs="Times New Roman"/>
          <w:b/>
          <w:bCs/>
          <w:color w:val="auto"/>
        </w:rPr>
      </w:pPr>
      <w:r w:rsidRPr="007F15F8">
        <w:rPr>
          <w:rFonts w:ascii="Times New Roman" w:eastAsiaTheme="minorHAnsi" w:hAnsi="Times New Roman" w:cs="Times New Roman"/>
          <w:b/>
          <w:bCs/>
          <w:color w:val="auto"/>
        </w:rPr>
        <w:lastRenderedPageBreak/>
        <w:t xml:space="preserve">Schedule </w:t>
      </w:r>
      <w:r w:rsidR="00681919">
        <w:rPr>
          <w:rFonts w:ascii="Times New Roman" w:eastAsiaTheme="minorHAnsi" w:hAnsi="Times New Roman" w:cs="Times New Roman"/>
          <w:b/>
          <w:bCs/>
          <w:color w:val="auto"/>
        </w:rPr>
        <w:t>4</w:t>
      </w:r>
      <w:r w:rsidRPr="007F15F8">
        <w:rPr>
          <w:rFonts w:ascii="Times New Roman" w:eastAsiaTheme="minorHAnsi" w:hAnsi="Times New Roman" w:cs="Times New Roman"/>
          <w:b/>
          <w:bCs/>
          <w:color w:val="auto"/>
        </w:rPr>
        <w:t>—</w:t>
      </w:r>
      <w:r w:rsidRPr="00EB3163">
        <w:rPr>
          <w:rFonts w:ascii="Times New Roman" w:eastAsiaTheme="minorHAnsi" w:hAnsi="Times New Roman" w:cs="Times New Roman"/>
          <w:b/>
          <w:bCs/>
          <w:color w:val="auto"/>
        </w:rPr>
        <w:t>Call signs</w:t>
      </w:r>
    </w:p>
    <w:p w14:paraId="2C595527" w14:textId="75D60E00" w:rsidR="006A08AA" w:rsidRPr="00EB3163" w:rsidRDefault="006A08AA" w:rsidP="006A08AA">
      <w:pPr>
        <w:keepNext/>
        <w:keepLines/>
        <w:spacing w:before="60" w:after="0" w:line="200" w:lineRule="exact"/>
        <w:ind w:left="2410"/>
        <w:rPr>
          <w:rFonts w:ascii="Times New Roman" w:eastAsia="Times New Roman" w:hAnsi="Times New Roman" w:cs="Times New Roman"/>
          <w:sz w:val="18"/>
          <w:szCs w:val="24"/>
          <w:lang w:eastAsia="en-AU"/>
        </w:rPr>
      </w:pPr>
      <w:r w:rsidRPr="00EB3163">
        <w:rPr>
          <w:rFonts w:ascii="Times New Roman" w:eastAsia="Times New Roman" w:hAnsi="Times New Roman" w:cs="Times New Roman"/>
          <w:sz w:val="18"/>
          <w:szCs w:val="24"/>
          <w:lang w:eastAsia="en-AU"/>
        </w:rPr>
        <w:t>(</w:t>
      </w:r>
      <w:proofErr w:type="gramStart"/>
      <w:r w:rsidRPr="00EB3163">
        <w:rPr>
          <w:rFonts w:ascii="Times New Roman" w:eastAsia="Times New Roman" w:hAnsi="Times New Roman" w:cs="Times New Roman"/>
          <w:sz w:val="18"/>
          <w:szCs w:val="24"/>
          <w:lang w:eastAsia="en-AU"/>
        </w:rPr>
        <w:t>section</w:t>
      </w:r>
      <w:r w:rsidR="00A50E9E" w:rsidRPr="00EB3163">
        <w:rPr>
          <w:rFonts w:ascii="Times New Roman" w:eastAsia="Times New Roman" w:hAnsi="Times New Roman" w:cs="Times New Roman"/>
          <w:sz w:val="18"/>
          <w:szCs w:val="24"/>
          <w:lang w:eastAsia="en-AU"/>
        </w:rPr>
        <w:t>s</w:t>
      </w:r>
      <w:proofErr w:type="gramEnd"/>
      <w:r w:rsidR="00A50E9E" w:rsidRPr="00EB3163">
        <w:rPr>
          <w:rFonts w:ascii="Times New Roman" w:eastAsia="Times New Roman" w:hAnsi="Times New Roman" w:cs="Times New Roman"/>
          <w:sz w:val="18"/>
          <w:szCs w:val="24"/>
          <w:lang w:eastAsia="en-AU"/>
        </w:rPr>
        <w:t xml:space="preserve"> 5 and</w:t>
      </w:r>
      <w:r w:rsidR="0078365B" w:rsidRPr="00EB3163">
        <w:rPr>
          <w:rFonts w:ascii="Times New Roman" w:eastAsia="Times New Roman" w:hAnsi="Times New Roman" w:cs="Times New Roman"/>
          <w:sz w:val="18"/>
          <w:szCs w:val="24"/>
          <w:lang w:eastAsia="en-AU"/>
        </w:rPr>
        <w:t xml:space="preserve"> 7</w:t>
      </w:r>
      <w:r w:rsidRPr="00EB3163">
        <w:rPr>
          <w:rFonts w:ascii="Times New Roman" w:eastAsia="Times New Roman" w:hAnsi="Times New Roman" w:cs="Times New Roman"/>
          <w:sz w:val="18"/>
          <w:szCs w:val="24"/>
          <w:lang w:eastAsia="en-AU"/>
        </w:rPr>
        <w:t>)</w:t>
      </w:r>
    </w:p>
    <w:p w14:paraId="653B74BB" w14:textId="1B313D97" w:rsidR="0078365B" w:rsidRPr="00EB3163" w:rsidRDefault="0078365B" w:rsidP="00171833">
      <w:pPr>
        <w:pStyle w:val="ActHead5"/>
        <w:spacing w:before="120"/>
        <w:ind w:left="0" w:firstLine="0"/>
        <w:rPr>
          <w:rStyle w:val="CharPartNo"/>
          <w:sz w:val="28"/>
          <w:szCs w:val="22"/>
        </w:rPr>
      </w:pPr>
      <w:r w:rsidRPr="00EB3163">
        <w:rPr>
          <w:rStyle w:val="CharPartNo"/>
          <w:sz w:val="28"/>
          <w:szCs w:val="22"/>
        </w:rPr>
        <w:t>Part 1</w:t>
      </w:r>
      <w:r w:rsidRPr="00EB3163">
        <w:rPr>
          <w:rStyle w:val="CharPartNo"/>
          <w:sz w:val="28"/>
          <w:szCs w:val="22"/>
        </w:rPr>
        <w:tab/>
      </w:r>
      <w:r w:rsidR="00171833" w:rsidRPr="00EB3163">
        <w:rPr>
          <w:rStyle w:val="CharPartNo"/>
          <w:sz w:val="28"/>
          <w:szCs w:val="22"/>
        </w:rPr>
        <w:t xml:space="preserve">Dealing with call </w:t>
      </w:r>
      <w:proofErr w:type="gramStart"/>
      <w:r w:rsidR="00171833" w:rsidRPr="00EB3163">
        <w:rPr>
          <w:rStyle w:val="CharPartNo"/>
          <w:sz w:val="28"/>
          <w:szCs w:val="22"/>
        </w:rPr>
        <w:t>signs</w:t>
      </w:r>
      <w:proofErr w:type="gramEnd"/>
    </w:p>
    <w:p w14:paraId="7A247974" w14:textId="6CE8ADFE" w:rsidR="006A08AA" w:rsidRPr="00EB3163" w:rsidRDefault="006A08AA" w:rsidP="006A08AA">
      <w:pPr>
        <w:pStyle w:val="ActHead5"/>
      </w:pPr>
      <w:r w:rsidRPr="00EB3163">
        <w:t xml:space="preserve">1  </w:t>
      </w:r>
      <w:r w:rsidR="00267D47" w:rsidRPr="00EB3163">
        <w:t>Assigning call signs</w:t>
      </w:r>
    </w:p>
    <w:p w14:paraId="45A22A9E" w14:textId="77777777" w:rsidR="00DB6E53" w:rsidRPr="00EB3163" w:rsidRDefault="00DB6E53" w:rsidP="00DB6E53">
      <w:pPr>
        <w:pStyle w:val="subsection"/>
      </w:pPr>
      <w:r w:rsidRPr="00EB3163">
        <w:tab/>
        <w:t>(1)</w:t>
      </w:r>
      <w:r w:rsidRPr="00EB3163">
        <w:tab/>
        <w:t>The ACMA may assign a call sign to a person.</w:t>
      </w:r>
    </w:p>
    <w:p w14:paraId="7949D7EC" w14:textId="77777777" w:rsidR="00DB6E53" w:rsidRPr="00EB3163" w:rsidRDefault="00DB6E53" w:rsidP="00DB6E53">
      <w:pPr>
        <w:pStyle w:val="notetext"/>
      </w:pPr>
      <w:r w:rsidRPr="00EB3163">
        <w:t>Note:</w:t>
      </w:r>
      <w:r w:rsidRPr="00EB3163">
        <w:tab/>
        <w:t>See subsection 133(3) of the Act.</w:t>
      </w:r>
    </w:p>
    <w:p w14:paraId="20ED617D" w14:textId="77777777" w:rsidR="00DB6E53" w:rsidRPr="00EB3163" w:rsidRDefault="00DB6E53" w:rsidP="00DB6E53">
      <w:pPr>
        <w:pStyle w:val="subsection"/>
      </w:pPr>
      <w:r w:rsidRPr="00EB3163">
        <w:tab/>
        <w:t>(2)</w:t>
      </w:r>
      <w:r w:rsidRPr="00EB3163">
        <w:tab/>
        <w:t>If:</w:t>
      </w:r>
    </w:p>
    <w:p w14:paraId="4DC1A97D" w14:textId="77777777" w:rsidR="00DB6E53" w:rsidRPr="00EB3163" w:rsidRDefault="00DB6E53" w:rsidP="00DB6E53">
      <w:pPr>
        <w:pStyle w:val="paragraph"/>
      </w:pPr>
      <w:r w:rsidRPr="00EB3163">
        <w:tab/>
        <w:t>(a)</w:t>
      </w:r>
      <w:r w:rsidRPr="00EB3163">
        <w:tab/>
        <w:t>a person applies to the ACMA for a call sign to be assigned to the person; and</w:t>
      </w:r>
    </w:p>
    <w:p w14:paraId="198FF947" w14:textId="3AC894CD" w:rsidR="00DB6E53" w:rsidRPr="00EB3163" w:rsidRDefault="00DB6E53" w:rsidP="00DB6E53">
      <w:pPr>
        <w:pStyle w:val="paragraph"/>
      </w:pPr>
      <w:r w:rsidRPr="00EB3163">
        <w:tab/>
        <w:t>(b)</w:t>
      </w:r>
      <w:r w:rsidRPr="00EB3163">
        <w:tab/>
        <w:t xml:space="preserve">a call sign can be assigned to the person consistently with this </w:t>
      </w:r>
      <w:r w:rsidR="00936A2B" w:rsidRPr="00EB3163">
        <w:t>clause</w:t>
      </w:r>
      <w:r w:rsidRPr="00EB3163">
        <w:t>; and</w:t>
      </w:r>
    </w:p>
    <w:p w14:paraId="435ADC9A" w14:textId="77777777" w:rsidR="00DB6E53" w:rsidRPr="00EB3163" w:rsidRDefault="00DB6E53" w:rsidP="00DB6E53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EB3163">
        <w:tab/>
        <w:t>(c)</w:t>
      </w:r>
      <w:r w:rsidRPr="00EB3163">
        <w:tab/>
        <w:t>the application is made in the form approved by the ACMA (if any); and</w:t>
      </w:r>
    </w:p>
    <w:p w14:paraId="0FCDE88C" w14:textId="77777777" w:rsidR="00DB6E53" w:rsidRPr="00EB3163" w:rsidRDefault="00DB6E53" w:rsidP="00DB6E53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EB3163">
        <w:tab/>
        <w:t>(d)</w:t>
      </w:r>
      <w:r w:rsidRPr="00EB3163">
        <w:tab/>
        <w:t>the application is made in the method approved by the ACMA (if any); and</w:t>
      </w:r>
    </w:p>
    <w:p w14:paraId="695F0C36" w14:textId="77777777" w:rsidR="00DB6E53" w:rsidRPr="00EB3163" w:rsidRDefault="00DB6E53" w:rsidP="00DB6E53">
      <w:pPr>
        <w:pStyle w:val="paragraph"/>
      </w:pPr>
      <w:r w:rsidRPr="00EB3163">
        <w:tab/>
        <w:t>(e)</w:t>
      </w:r>
      <w:r w:rsidRPr="00EB3163">
        <w:tab/>
        <w:t xml:space="preserve">the person pays the charge (if any) determined under section 60 of the </w:t>
      </w:r>
      <w:r w:rsidRPr="00EB3163">
        <w:rPr>
          <w:i/>
          <w:iCs/>
        </w:rPr>
        <w:t xml:space="preserve">Australian Communications and Media Authority Act 2005 </w:t>
      </w:r>
      <w:r w:rsidRPr="00EB3163">
        <w:t>in relation to such an application;</w:t>
      </w:r>
    </w:p>
    <w:p w14:paraId="7E646D26" w14:textId="77777777" w:rsidR="00DB6E53" w:rsidRPr="00EB3163" w:rsidRDefault="00DB6E53" w:rsidP="00DB6E53">
      <w:pPr>
        <w:pStyle w:val="subsection"/>
        <w:spacing w:before="60"/>
      </w:pPr>
      <w:r w:rsidRPr="00EB3163">
        <w:tab/>
      </w:r>
      <w:r w:rsidRPr="00EB3163">
        <w:tab/>
        <w:t>the ACMA must assign a call sign to the person.</w:t>
      </w:r>
    </w:p>
    <w:p w14:paraId="6DBC3C78" w14:textId="1C980ECB" w:rsidR="00DB6E53" w:rsidRPr="00EB3163" w:rsidRDefault="00DB6E53" w:rsidP="00DB6E53">
      <w:pPr>
        <w:pStyle w:val="subsection"/>
      </w:pPr>
      <w:r w:rsidRPr="00EB3163">
        <w:tab/>
        <w:t>(3)</w:t>
      </w:r>
      <w:r w:rsidRPr="00EB3163">
        <w:tab/>
        <w:t>Nothing in sub</w:t>
      </w:r>
      <w:r w:rsidR="00936A2B" w:rsidRPr="00EB3163">
        <w:t>clause</w:t>
      </w:r>
      <w:r w:rsidRPr="00EB3163">
        <w:t xml:space="preserve"> (2) compels the ACMA to assign to the person any particular call sign.</w:t>
      </w:r>
    </w:p>
    <w:p w14:paraId="3CFCAA75" w14:textId="4B744660" w:rsidR="00DB6E53" w:rsidRPr="00EB3163" w:rsidRDefault="00DB6E53" w:rsidP="00DB6E53">
      <w:pPr>
        <w:pStyle w:val="subsection"/>
      </w:pPr>
      <w:r w:rsidRPr="00EB3163">
        <w:tab/>
        <w:t>(</w:t>
      </w:r>
      <w:r w:rsidR="0030011F" w:rsidRPr="00EB3163">
        <w:t>4</w:t>
      </w:r>
      <w:r w:rsidRPr="00EB3163">
        <w:t>)</w:t>
      </w:r>
      <w:r w:rsidRPr="00EB3163">
        <w:tab/>
        <w:t>The ACMA may:</w:t>
      </w:r>
    </w:p>
    <w:p w14:paraId="442421CC" w14:textId="77777777" w:rsidR="00DB6E53" w:rsidRPr="00EB3163" w:rsidRDefault="00DB6E53" w:rsidP="00DB6E53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EB3163">
        <w:tab/>
        <w:t>(a)</w:t>
      </w:r>
      <w:r w:rsidRPr="00EB3163">
        <w:tab/>
        <w:t>approve one or more forms for the purposes of paragraph (2)(c); and</w:t>
      </w:r>
    </w:p>
    <w:p w14:paraId="39315A0A" w14:textId="77777777" w:rsidR="00DB6E53" w:rsidRPr="00EB3163" w:rsidRDefault="00DB6E53" w:rsidP="00DB6E53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EB3163">
        <w:tab/>
        <w:t>(b)</w:t>
      </w:r>
      <w:r w:rsidRPr="00EB3163">
        <w:tab/>
        <w:t>approve one or more methods for the purposes of paragraph (2)(d).</w:t>
      </w:r>
    </w:p>
    <w:p w14:paraId="3557FDB0" w14:textId="77B1D3AF" w:rsidR="00DB6E53" w:rsidRPr="00EB3163" w:rsidRDefault="00DB6E53" w:rsidP="00DB6E53">
      <w:pPr>
        <w:pStyle w:val="subsection"/>
      </w:pPr>
      <w:r w:rsidRPr="00EB3163">
        <w:tab/>
        <w:t>(</w:t>
      </w:r>
      <w:r w:rsidR="0030011F" w:rsidRPr="00EB3163">
        <w:t>5</w:t>
      </w:r>
      <w:r w:rsidRPr="00EB3163">
        <w:t>)</w:t>
      </w:r>
      <w:r w:rsidRPr="00EB3163">
        <w:tab/>
        <w:t>The assignment of a call sign to a person must be consistent with the Radio Regulations.</w:t>
      </w:r>
    </w:p>
    <w:p w14:paraId="0BAC0A6E" w14:textId="36771E2E" w:rsidR="00DB6E53" w:rsidRDefault="00DB6E53" w:rsidP="00DB6E53">
      <w:pPr>
        <w:pStyle w:val="subsection"/>
      </w:pPr>
      <w:r w:rsidRPr="00EB3163">
        <w:tab/>
        <w:t>(</w:t>
      </w:r>
      <w:r w:rsidR="0030011F" w:rsidRPr="00EB3163">
        <w:t>6</w:t>
      </w:r>
      <w:r w:rsidRPr="00EB3163">
        <w:t>)</w:t>
      </w:r>
      <w:r w:rsidRPr="00EB3163">
        <w:tab/>
        <w:t>Before assigning a call sign to a person, the ACMA must have regard to any policies</w:t>
      </w:r>
      <w:r>
        <w:t xml:space="preserve"> published on its website that relate to the assignment of a call sign.</w:t>
      </w:r>
    </w:p>
    <w:p w14:paraId="6218C7FE" w14:textId="72EBF0E6" w:rsidR="00DB6E53" w:rsidRPr="00EB3163" w:rsidRDefault="00DB6E53" w:rsidP="00DB6E53">
      <w:pPr>
        <w:pStyle w:val="subsection"/>
      </w:pPr>
      <w:r>
        <w:tab/>
        <w:t>(</w:t>
      </w:r>
      <w:r w:rsidR="0030011F">
        <w:t>7</w:t>
      </w:r>
      <w:r>
        <w:t>)</w:t>
      </w:r>
      <w:r>
        <w:tab/>
        <w:t xml:space="preserve">The ACMA must notify a person, in </w:t>
      </w:r>
      <w:r w:rsidRPr="00EB3163">
        <w:t>writing, of a call sign assigned to the person, as soon as reasonably practicable after assigning the call sign.</w:t>
      </w:r>
    </w:p>
    <w:p w14:paraId="164224F3" w14:textId="5A5F4F89" w:rsidR="0030011F" w:rsidRPr="00EB3163" w:rsidRDefault="0030011F" w:rsidP="0030011F">
      <w:pPr>
        <w:pStyle w:val="subsection"/>
      </w:pPr>
      <w:r w:rsidRPr="00EB3163">
        <w:tab/>
        <w:t>(8)</w:t>
      </w:r>
      <w:r w:rsidRPr="00EB3163">
        <w:tab/>
        <w:t xml:space="preserve">Schedule </w:t>
      </w:r>
      <w:r w:rsidR="00B743BE" w:rsidRPr="00EB3163">
        <w:t xml:space="preserve">6 </w:t>
      </w:r>
      <w:r w:rsidRPr="00EB3163">
        <w:t>applies to a decision under subclause (2) to assign a call sign to a person.</w:t>
      </w:r>
    </w:p>
    <w:p w14:paraId="02904696" w14:textId="4BE8DD24" w:rsidR="0030011F" w:rsidRPr="00B32B99" w:rsidRDefault="0030011F" w:rsidP="0030011F">
      <w:pPr>
        <w:pStyle w:val="notetext"/>
      </w:pPr>
      <w:r w:rsidRPr="00EB3163">
        <w:t>Example:</w:t>
      </w:r>
      <w:r w:rsidRPr="00EB3163">
        <w:tab/>
        <w:t xml:space="preserve">A person may make a request under Schedule </w:t>
      </w:r>
      <w:r w:rsidR="00B743BE" w:rsidRPr="00EB3163">
        <w:t>6</w:t>
      </w:r>
      <w:r w:rsidRPr="00EB3163">
        <w:t xml:space="preserve"> if they are dissatisfied with the call sign assigned to them.</w:t>
      </w:r>
    </w:p>
    <w:p w14:paraId="498FA0B3" w14:textId="1E01354B" w:rsidR="00243E11" w:rsidRDefault="00243E11" w:rsidP="00243E11">
      <w:pPr>
        <w:pStyle w:val="ActHead5"/>
      </w:pPr>
      <w:r>
        <w:t>2</w:t>
      </w:r>
      <w:r w:rsidRPr="00E73EBE">
        <w:t xml:space="preserve">  </w:t>
      </w:r>
      <w:r w:rsidR="00C4512F">
        <w:t>Limitations on assignment</w:t>
      </w:r>
    </w:p>
    <w:p w14:paraId="6A91FEEE" w14:textId="3759CE7D" w:rsidR="00C4512F" w:rsidRPr="00936A2B" w:rsidRDefault="00C4512F" w:rsidP="00267D47">
      <w:pPr>
        <w:pStyle w:val="subsection"/>
        <w:rPr>
          <w:i/>
          <w:iCs/>
        </w:rPr>
      </w:pPr>
      <w:r>
        <w:rPr>
          <w:i/>
          <w:iCs/>
        </w:rPr>
        <w:t>Assignment period</w:t>
      </w:r>
    </w:p>
    <w:p w14:paraId="46FDFDE4" w14:textId="1EA99420" w:rsidR="00267D47" w:rsidRPr="00EB3163" w:rsidRDefault="00267D47" w:rsidP="00267D47">
      <w:pPr>
        <w:pStyle w:val="subsection"/>
      </w:pPr>
      <w:r>
        <w:tab/>
        <w:t>(</w:t>
      </w:r>
      <w:r w:rsidR="00C4512F">
        <w:t>1</w:t>
      </w:r>
      <w:r>
        <w:t>)</w:t>
      </w:r>
      <w:r>
        <w:tab/>
        <w:t>If the ACMA assigns a call sign to a person, the ACMA may specify a period (</w:t>
      </w:r>
      <w:r w:rsidRPr="00537B54">
        <w:rPr>
          <w:b/>
          <w:bCs/>
          <w:i/>
          <w:iCs/>
        </w:rPr>
        <w:t xml:space="preserve">assignment </w:t>
      </w:r>
      <w:r w:rsidRPr="00EB3163">
        <w:rPr>
          <w:b/>
          <w:bCs/>
          <w:i/>
          <w:iCs/>
        </w:rPr>
        <w:t>period</w:t>
      </w:r>
      <w:r w:rsidRPr="00EB3163">
        <w:t>) during which the assignment of the call sign to the person has effect.</w:t>
      </w:r>
    </w:p>
    <w:p w14:paraId="056BDB71" w14:textId="33150E7B" w:rsidR="00794A86" w:rsidRPr="00EB3163" w:rsidRDefault="00794A86" w:rsidP="00794A86">
      <w:pPr>
        <w:pStyle w:val="notetext"/>
      </w:pPr>
      <w:r w:rsidRPr="00EB3163">
        <w:t>Note:</w:t>
      </w:r>
      <w:r w:rsidRPr="00EB3163">
        <w:tab/>
        <w:t>If the ACMA specifies an assignment period for a call sign, the call sign may be a contest call sign (see section 5).</w:t>
      </w:r>
    </w:p>
    <w:p w14:paraId="1901EA39" w14:textId="648F08C9" w:rsidR="00267D47" w:rsidRDefault="00267D47" w:rsidP="00267D47">
      <w:pPr>
        <w:pStyle w:val="subsection"/>
      </w:pPr>
      <w:r w:rsidRPr="00EB3163">
        <w:tab/>
        <w:t>(</w:t>
      </w:r>
      <w:r w:rsidR="00C4512F" w:rsidRPr="00EB3163">
        <w:t>2</w:t>
      </w:r>
      <w:r w:rsidRPr="00EB3163">
        <w:t>)</w:t>
      </w:r>
      <w:r w:rsidRPr="00EB3163">
        <w:tab/>
        <w:t>If the ACMA does not specify an assignment period when it assigns a call sign to a person, the assignment of the call sign to the person has effect unless the ACMA cancels the assignment.</w:t>
      </w:r>
    </w:p>
    <w:p w14:paraId="5D615E06" w14:textId="43CCBDEC" w:rsidR="00925E71" w:rsidRPr="009F3DE2" w:rsidRDefault="00925E71" w:rsidP="00925E71">
      <w:pPr>
        <w:pStyle w:val="subsection"/>
        <w:rPr>
          <w:i/>
          <w:iCs/>
        </w:rPr>
      </w:pPr>
      <w:r>
        <w:rPr>
          <w:i/>
          <w:iCs/>
        </w:rPr>
        <w:t>Special event call signs</w:t>
      </w:r>
    </w:p>
    <w:p w14:paraId="7B60F5AD" w14:textId="41B89D4F" w:rsidR="00925E71" w:rsidRDefault="00925E71" w:rsidP="00925E71">
      <w:pPr>
        <w:pStyle w:val="subsection"/>
      </w:pPr>
      <w:r>
        <w:tab/>
        <w:t>(</w:t>
      </w:r>
      <w:r w:rsidR="006D6FAE">
        <w:t>3</w:t>
      </w:r>
      <w:r>
        <w:t>)</w:t>
      </w:r>
      <w:r>
        <w:tab/>
        <w:t>If the ACMA assigns a call sign to a person, the ACMA:</w:t>
      </w:r>
    </w:p>
    <w:p w14:paraId="51BDE475" w14:textId="250DCB7C" w:rsidR="00925E71" w:rsidRDefault="00925E71" w:rsidP="00925E71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>
        <w:tab/>
        <w:t>(a)</w:t>
      </w:r>
      <w:r>
        <w:tab/>
      </w:r>
      <w:r w:rsidR="00631A6D">
        <w:t xml:space="preserve">may </w:t>
      </w:r>
      <w:r>
        <w:t xml:space="preserve">specify that the call sign is a </w:t>
      </w:r>
      <w:r>
        <w:rPr>
          <w:b/>
          <w:bCs/>
          <w:i/>
          <w:iCs/>
        </w:rPr>
        <w:t>special event call sign</w:t>
      </w:r>
      <w:r>
        <w:t>; and</w:t>
      </w:r>
    </w:p>
    <w:p w14:paraId="7CF24B05" w14:textId="758B2B8A" w:rsidR="00925E71" w:rsidRPr="00EB3163" w:rsidRDefault="00925E71" w:rsidP="00925E71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>
        <w:lastRenderedPageBreak/>
        <w:tab/>
        <w:t>(b)</w:t>
      </w:r>
      <w:r>
        <w:tab/>
      </w:r>
      <w:r w:rsidR="00CF756F">
        <w:t xml:space="preserve">if the </w:t>
      </w:r>
      <w:r w:rsidR="00CF756F" w:rsidRPr="00EB3163">
        <w:t xml:space="preserve">ACMA specifies that the call sign is a special event call sign – </w:t>
      </w:r>
      <w:r w:rsidRPr="00EB3163">
        <w:t xml:space="preserve"> </w:t>
      </w:r>
      <w:r w:rsidR="00CF756F" w:rsidRPr="00EB3163">
        <w:t xml:space="preserve">must </w:t>
      </w:r>
      <w:r w:rsidRPr="00EB3163">
        <w:t>specify the event in relation to which the call sign may be used (</w:t>
      </w:r>
      <w:r w:rsidRPr="00EB3163">
        <w:rPr>
          <w:b/>
          <w:bCs/>
          <w:i/>
          <w:iCs/>
        </w:rPr>
        <w:t>relevant event</w:t>
      </w:r>
      <w:r w:rsidRPr="00EB3163">
        <w:t>).</w:t>
      </w:r>
    </w:p>
    <w:p w14:paraId="69B259F0" w14:textId="11C7F0B9" w:rsidR="00925E71" w:rsidRPr="00EB3163" w:rsidRDefault="00925E71" w:rsidP="00925E71">
      <w:pPr>
        <w:pStyle w:val="subsection"/>
      </w:pPr>
      <w:r w:rsidRPr="00EB3163">
        <w:tab/>
        <w:t>(</w:t>
      </w:r>
      <w:r w:rsidR="006D6FAE" w:rsidRPr="00EB3163">
        <w:t>4</w:t>
      </w:r>
      <w:r w:rsidRPr="00EB3163">
        <w:t>)</w:t>
      </w:r>
      <w:r w:rsidRPr="00EB3163">
        <w:tab/>
        <w:t xml:space="preserve">If the ACMA specifies an assignment period for a special event call sign, </w:t>
      </w:r>
      <w:r w:rsidR="008138E2">
        <w:t xml:space="preserve">it must specify a period which </w:t>
      </w:r>
      <w:r w:rsidR="00D040DD">
        <w:t xml:space="preserve">it reasonably expects will at least encompass the duration of </w:t>
      </w:r>
      <w:r w:rsidRPr="00EB3163">
        <w:t>the relevant event.</w:t>
      </w:r>
    </w:p>
    <w:p w14:paraId="08A07FED" w14:textId="1AB0E750" w:rsidR="00A95EE0" w:rsidRPr="00EB3163" w:rsidRDefault="00A95EE0" w:rsidP="00A95EE0">
      <w:pPr>
        <w:pStyle w:val="ActHead5"/>
      </w:pPr>
      <w:r w:rsidRPr="00EB3163">
        <w:t>3  Cancelling assignment of a call sign</w:t>
      </w:r>
    </w:p>
    <w:p w14:paraId="6BBD57A7" w14:textId="0711AF0B" w:rsidR="00DB6E53" w:rsidRPr="00EB3163" w:rsidRDefault="00DB6E53" w:rsidP="00DB6E53">
      <w:pPr>
        <w:pStyle w:val="subsection"/>
      </w:pPr>
      <w:r w:rsidRPr="00EB3163">
        <w:tab/>
        <w:t>(</w:t>
      </w:r>
      <w:r w:rsidR="00A95EE0" w:rsidRPr="00EB3163">
        <w:t>1</w:t>
      </w:r>
      <w:r w:rsidRPr="00EB3163">
        <w:t>)</w:t>
      </w:r>
      <w:r w:rsidRPr="00EB3163">
        <w:tab/>
        <w:t>The ACMA may, by written notice to a person, cancel an assignment of a call sign to the person.</w:t>
      </w:r>
    </w:p>
    <w:p w14:paraId="64095950" w14:textId="0712DE03" w:rsidR="00DB6E53" w:rsidRPr="00EB3163" w:rsidRDefault="00DB6E53" w:rsidP="00DB6E53">
      <w:pPr>
        <w:pStyle w:val="subsection"/>
      </w:pPr>
      <w:r w:rsidRPr="00EB3163">
        <w:tab/>
        <w:t>(</w:t>
      </w:r>
      <w:r w:rsidR="0030011F" w:rsidRPr="00EB3163">
        <w:t>2</w:t>
      </w:r>
      <w:r w:rsidRPr="00EB3163">
        <w:t>)</w:t>
      </w:r>
      <w:r w:rsidRPr="00EB3163">
        <w:tab/>
        <w:t>Before cancelling the assignment of a call sign to a person, the ACMA must have regard to any policies published on its website that relate to the cancellation of the assignment of a call sign.</w:t>
      </w:r>
    </w:p>
    <w:p w14:paraId="2E879488" w14:textId="7F3B862B" w:rsidR="0030011F" w:rsidRPr="00B32B99" w:rsidRDefault="0030011F" w:rsidP="0030011F">
      <w:pPr>
        <w:pStyle w:val="subsection"/>
      </w:pPr>
      <w:r w:rsidRPr="00EB3163">
        <w:tab/>
        <w:t>(3)</w:t>
      </w:r>
      <w:r w:rsidRPr="00EB3163">
        <w:tab/>
        <w:t xml:space="preserve">Schedule </w:t>
      </w:r>
      <w:r w:rsidR="00E957E3" w:rsidRPr="00EB3163">
        <w:t>6</w:t>
      </w:r>
      <w:r w:rsidRPr="00EB3163">
        <w:t xml:space="preserve"> applies to a decision under subclause (1) to cancel an assignment</w:t>
      </w:r>
      <w:r>
        <w:t xml:space="preserve"> of a call sign to a person.</w:t>
      </w:r>
    </w:p>
    <w:p w14:paraId="3C910F8B" w14:textId="54B17DA1" w:rsidR="00A95EE0" w:rsidRDefault="00F32CA1" w:rsidP="00A95EE0">
      <w:pPr>
        <w:pStyle w:val="ActHead5"/>
      </w:pPr>
      <w:r>
        <w:t>4</w:t>
      </w:r>
      <w:r w:rsidR="00A95EE0" w:rsidRPr="00E73EBE">
        <w:t xml:space="preserve">  </w:t>
      </w:r>
      <w:r w:rsidR="00532123">
        <w:t>Re-</w:t>
      </w:r>
      <w:r w:rsidR="00A95EE0">
        <w:t>assignment</w:t>
      </w:r>
      <w:r w:rsidR="00532123">
        <w:t xml:space="preserve"> of </w:t>
      </w:r>
      <w:r w:rsidR="00C230F0">
        <w:t xml:space="preserve">a </w:t>
      </w:r>
      <w:r w:rsidR="00532123">
        <w:t>call sign</w:t>
      </w:r>
    </w:p>
    <w:p w14:paraId="52860129" w14:textId="671BAADB" w:rsidR="00A95EE0" w:rsidRPr="007A1F01" w:rsidRDefault="00A95EE0" w:rsidP="00DB6E53">
      <w:pPr>
        <w:pStyle w:val="subsection"/>
        <w:rPr>
          <w:i/>
          <w:iCs/>
        </w:rPr>
      </w:pPr>
      <w:r>
        <w:rPr>
          <w:i/>
          <w:iCs/>
        </w:rPr>
        <w:t>Automatic cancellation at end of assignment period</w:t>
      </w:r>
    </w:p>
    <w:p w14:paraId="55B43A83" w14:textId="77B471BD" w:rsidR="00DB6E53" w:rsidRDefault="00DB6E53" w:rsidP="00DB6E53">
      <w:pPr>
        <w:pStyle w:val="subsection"/>
      </w:pPr>
      <w:r>
        <w:tab/>
        <w:t>(</w:t>
      </w:r>
      <w:r w:rsidR="0043462A">
        <w:t>1</w:t>
      </w:r>
      <w:r>
        <w:t>)</w:t>
      </w:r>
      <w:r>
        <w:tab/>
      </w:r>
      <w:r w:rsidR="0043462A">
        <w:t>I</w:t>
      </w:r>
      <w:r>
        <w:t>f the ACMA specified an assignment period for the assignment of a call sign to a person,</w:t>
      </w:r>
      <w:r w:rsidR="0030011F">
        <w:t xml:space="preserve"> subject to this clause,</w:t>
      </w:r>
      <w:r>
        <w:t xml:space="preserve"> the assignment is taken to be cancelled at the end of the assignment period.</w:t>
      </w:r>
    </w:p>
    <w:p w14:paraId="38712869" w14:textId="64F77E61" w:rsidR="00532123" w:rsidRPr="007A1F01" w:rsidRDefault="00532123" w:rsidP="00DB6E53">
      <w:pPr>
        <w:pStyle w:val="subsection"/>
        <w:rPr>
          <w:i/>
          <w:iCs/>
        </w:rPr>
      </w:pPr>
      <w:r>
        <w:rPr>
          <w:i/>
          <w:iCs/>
        </w:rPr>
        <w:t>Re-assignment</w:t>
      </w:r>
    </w:p>
    <w:p w14:paraId="7E35955E" w14:textId="7A12A5D7" w:rsidR="00DB6E53" w:rsidRDefault="00DB6E53" w:rsidP="00DB6E53">
      <w:pPr>
        <w:pStyle w:val="subsection"/>
      </w:pPr>
      <w:r>
        <w:tab/>
        <w:t>(</w:t>
      </w:r>
      <w:r w:rsidR="00532123">
        <w:t>2</w:t>
      </w:r>
      <w:r>
        <w:t>)</w:t>
      </w:r>
      <w:r>
        <w:tab/>
        <w:t>If, before the end of an assignment period for the assignment of a call sign to a person:</w:t>
      </w:r>
    </w:p>
    <w:p w14:paraId="68B038EC" w14:textId="77777777" w:rsidR="00DB6E53" w:rsidRDefault="00DB6E53" w:rsidP="00DB6E53">
      <w:pPr>
        <w:pStyle w:val="paragraph"/>
      </w:pPr>
      <w:r>
        <w:tab/>
        <w:t>(a)</w:t>
      </w:r>
      <w:r>
        <w:tab/>
        <w:t>the person applies to the ACMA for the assignment to be re-assigned; and</w:t>
      </w:r>
    </w:p>
    <w:p w14:paraId="4B84A6A7" w14:textId="77777777" w:rsidR="00DB6E53" w:rsidRDefault="00DB6E53" w:rsidP="00DB6E53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>
        <w:tab/>
        <w:t>(b)</w:t>
      </w:r>
      <w:r>
        <w:tab/>
        <w:t>the application is made in the form approved by the ACMA (if any); and</w:t>
      </w:r>
    </w:p>
    <w:p w14:paraId="3AFA243E" w14:textId="77777777" w:rsidR="00DB6E53" w:rsidRDefault="00DB6E53" w:rsidP="00DB6E53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>
        <w:tab/>
        <w:t>(c)</w:t>
      </w:r>
      <w:r>
        <w:tab/>
        <w:t>the application is made in the method approved by the ACMA (if any); and</w:t>
      </w:r>
    </w:p>
    <w:p w14:paraId="294D349E" w14:textId="37C9BF48" w:rsidR="00DB6E53" w:rsidRPr="00EB3163" w:rsidRDefault="00DB6E53" w:rsidP="00DB6E53">
      <w:pPr>
        <w:pStyle w:val="paragraph"/>
      </w:pPr>
      <w:r>
        <w:tab/>
        <w:t>(d)</w:t>
      </w:r>
      <w:r>
        <w:tab/>
        <w:t xml:space="preserve">the person pays the </w:t>
      </w:r>
      <w:r w:rsidRPr="00EB3163">
        <w:t xml:space="preserve">charge (if any) determined under section 60 of the </w:t>
      </w:r>
      <w:r w:rsidRPr="00EB3163">
        <w:rPr>
          <w:i/>
          <w:iCs/>
        </w:rPr>
        <w:t>Australian Communications and Media Authority Act</w:t>
      </w:r>
      <w:r w:rsidRPr="00EB3163">
        <w:t xml:space="preserve"> 2005 in relation to such an application;</w:t>
      </w:r>
    </w:p>
    <w:p w14:paraId="11E85FED" w14:textId="51BBFD07" w:rsidR="00DB6E53" w:rsidRPr="00EB3163" w:rsidRDefault="00DB6E53" w:rsidP="00DB6E53">
      <w:pPr>
        <w:pStyle w:val="subsection"/>
        <w:spacing w:before="60"/>
      </w:pPr>
      <w:r w:rsidRPr="00EB3163">
        <w:tab/>
      </w:r>
      <w:r w:rsidRPr="00EB3163">
        <w:tab/>
        <w:t>the ACMA may re-assign the call sign to the person.</w:t>
      </w:r>
    </w:p>
    <w:p w14:paraId="24775348" w14:textId="0394735F" w:rsidR="00DB6E53" w:rsidRPr="00EB3163" w:rsidRDefault="00DB6E53" w:rsidP="00DB6E53">
      <w:pPr>
        <w:pStyle w:val="subsection"/>
      </w:pPr>
      <w:r w:rsidRPr="00EB3163">
        <w:tab/>
        <w:t>(</w:t>
      </w:r>
      <w:r w:rsidR="00554D85" w:rsidRPr="00EB3163">
        <w:t>3</w:t>
      </w:r>
      <w:r w:rsidRPr="00EB3163">
        <w:t>)</w:t>
      </w:r>
      <w:r w:rsidRPr="00EB3163">
        <w:tab/>
        <w:t>The ACMA may:</w:t>
      </w:r>
    </w:p>
    <w:p w14:paraId="10C2AD2D" w14:textId="7AA23AAA" w:rsidR="00DB6E53" w:rsidRPr="00EB3163" w:rsidRDefault="00DB6E53" w:rsidP="00DB6E53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EB3163">
        <w:tab/>
        <w:t>(a)</w:t>
      </w:r>
      <w:r w:rsidRPr="00EB3163">
        <w:tab/>
        <w:t>approve one or more forms for the purposes of paragraph (</w:t>
      </w:r>
      <w:r w:rsidR="00554D85" w:rsidRPr="00EB3163">
        <w:t>2</w:t>
      </w:r>
      <w:r w:rsidRPr="00EB3163">
        <w:t>)(</w:t>
      </w:r>
      <w:r w:rsidR="00554D85" w:rsidRPr="00EB3163">
        <w:t>b</w:t>
      </w:r>
      <w:r w:rsidRPr="00EB3163">
        <w:t>); and</w:t>
      </w:r>
    </w:p>
    <w:p w14:paraId="177A5DC8" w14:textId="7D81F59A" w:rsidR="00DB6E53" w:rsidRPr="00EB3163" w:rsidRDefault="00DB6E53" w:rsidP="00DB6E53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EB3163">
        <w:tab/>
        <w:t>(b)</w:t>
      </w:r>
      <w:r w:rsidRPr="00EB3163">
        <w:tab/>
        <w:t>approve one or more methods for the purposes of paragraph (</w:t>
      </w:r>
      <w:r w:rsidR="00554D85" w:rsidRPr="00EB3163">
        <w:t>2</w:t>
      </w:r>
      <w:r w:rsidRPr="00EB3163">
        <w:t>)(</w:t>
      </w:r>
      <w:r w:rsidR="00554D85" w:rsidRPr="00EB3163">
        <w:t>c</w:t>
      </w:r>
      <w:r w:rsidRPr="00EB3163">
        <w:t>).</w:t>
      </w:r>
    </w:p>
    <w:p w14:paraId="2859CD06" w14:textId="15B89C7B" w:rsidR="00DB6E53" w:rsidRPr="00EB3163" w:rsidRDefault="00DB6E53" w:rsidP="00DB6E53">
      <w:pPr>
        <w:pStyle w:val="subsection"/>
      </w:pPr>
      <w:r w:rsidRPr="00EB3163">
        <w:tab/>
        <w:t>(</w:t>
      </w:r>
      <w:r w:rsidR="00554D85" w:rsidRPr="00EB3163">
        <w:t>4</w:t>
      </w:r>
      <w:r w:rsidRPr="00EB3163">
        <w:t>)</w:t>
      </w:r>
      <w:r w:rsidRPr="00EB3163">
        <w:tab/>
        <w:t>If the ACMA refuses to re-assign a call sign, the ACMA must notify, in writing, the person who applied for re-assignment.</w:t>
      </w:r>
    </w:p>
    <w:p w14:paraId="7F904CDF" w14:textId="74F31248" w:rsidR="00554D85" w:rsidRPr="00EB3163" w:rsidRDefault="00554D85" w:rsidP="00554D85">
      <w:pPr>
        <w:pStyle w:val="subsection"/>
      </w:pPr>
      <w:r w:rsidRPr="00EB3163">
        <w:tab/>
        <w:t>(5)</w:t>
      </w:r>
      <w:r w:rsidRPr="00EB3163">
        <w:tab/>
        <w:t xml:space="preserve">Schedule </w:t>
      </w:r>
      <w:r w:rsidR="00E957E3" w:rsidRPr="00EB3163">
        <w:t>6</w:t>
      </w:r>
      <w:r w:rsidRPr="00EB3163">
        <w:t xml:space="preserve"> applies to a decision under subclause (2) </w:t>
      </w:r>
      <w:r w:rsidR="00191046" w:rsidRPr="00EB3163">
        <w:t xml:space="preserve">to refuse to </w:t>
      </w:r>
      <w:r w:rsidRPr="00EB3163">
        <w:t>re-assign a call sign to a person.</w:t>
      </w:r>
    </w:p>
    <w:p w14:paraId="100F5B11" w14:textId="5891B0CA" w:rsidR="00532123" w:rsidRPr="00EB3163" w:rsidRDefault="007F086F" w:rsidP="00532123">
      <w:pPr>
        <w:pStyle w:val="ActHead5"/>
      </w:pPr>
      <w:proofErr w:type="gramStart"/>
      <w:r w:rsidRPr="00EB3163">
        <w:t>5</w:t>
      </w:r>
      <w:r w:rsidR="00532123" w:rsidRPr="00EB3163">
        <w:t xml:space="preserve">  Replacing</w:t>
      </w:r>
      <w:proofErr w:type="gramEnd"/>
      <w:r w:rsidR="00532123" w:rsidRPr="00EB3163">
        <w:t xml:space="preserve"> a call sign in exceptional circumstances</w:t>
      </w:r>
    </w:p>
    <w:p w14:paraId="6A59A376" w14:textId="5043FD99" w:rsidR="00DB6E53" w:rsidRPr="00EB3163" w:rsidRDefault="00DB6E53" w:rsidP="00DB6E53">
      <w:pPr>
        <w:pStyle w:val="subsection"/>
      </w:pPr>
      <w:r w:rsidRPr="00EB3163">
        <w:tab/>
        <w:t>(1)</w:t>
      </w:r>
      <w:r w:rsidRPr="00EB3163">
        <w:tab/>
        <w:t xml:space="preserve">Despite anything else in this </w:t>
      </w:r>
      <w:r w:rsidR="00532123" w:rsidRPr="00EB3163">
        <w:t>Schedule</w:t>
      </w:r>
      <w:r w:rsidRPr="00EB3163">
        <w:t>, if:</w:t>
      </w:r>
    </w:p>
    <w:p w14:paraId="0BE0CD59" w14:textId="210341F2" w:rsidR="00DB6E53" w:rsidRPr="00EB3163" w:rsidRDefault="00DB6E53" w:rsidP="00DB6E53">
      <w:pPr>
        <w:pStyle w:val="paragraph"/>
      </w:pPr>
      <w:r w:rsidRPr="00EB3163">
        <w:tab/>
        <w:t>(a)</w:t>
      </w:r>
      <w:r w:rsidRPr="00EB3163">
        <w:tab/>
        <w:t>a call sign (</w:t>
      </w:r>
      <w:r w:rsidRPr="00EB3163">
        <w:rPr>
          <w:b/>
          <w:bCs/>
          <w:i/>
          <w:iCs/>
        </w:rPr>
        <w:t>original call sign</w:t>
      </w:r>
      <w:r w:rsidRPr="00EB3163">
        <w:t>) has been assigned to a person</w:t>
      </w:r>
      <w:r w:rsidR="00DF4DDD" w:rsidRPr="00EB3163">
        <w:t xml:space="preserve"> (</w:t>
      </w:r>
      <w:r w:rsidR="001924EC" w:rsidRPr="00EB3163">
        <w:rPr>
          <w:b/>
          <w:bCs/>
          <w:i/>
          <w:iCs/>
        </w:rPr>
        <w:t>affected person</w:t>
      </w:r>
      <w:r w:rsidR="001924EC" w:rsidRPr="00EB3163">
        <w:t>)</w:t>
      </w:r>
      <w:r w:rsidRPr="00EB3163">
        <w:t>; and</w:t>
      </w:r>
    </w:p>
    <w:p w14:paraId="4A327CE3" w14:textId="52C969A6" w:rsidR="00DB6E53" w:rsidRPr="00E50230" w:rsidRDefault="00DB6E53" w:rsidP="00DB6E53">
      <w:pPr>
        <w:pStyle w:val="paragraph"/>
      </w:pPr>
      <w:r w:rsidRPr="00EB3163">
        <w:tab/>
        <w:t>(b)</w:t>
      </w:r>
      <w:r w:rsidRPr="00EB3163">
        <w:tab/>
        <w:t>the ACMA is satisfied</w:t>
      </w:r>
      <w:r w:rsidR="00754027" w:rsidRPr="00EB3163">
        <w:t>, having regard to the matters set out in sub</w:t>
      </w:r>
      <w:r w:rsidR="00B04842" w:rsidRPr="00EB3163">
        <w:t>clause</w:t>
      </w:r>
      <w:r w:rsidR="00754027" w:rsidRPr="00EB3163">
        <w:t xml:space="preserve"> (3),</w:t>
      </w:r>
      <w:r w:rsidRPr="00EB3163">
        <w:t xml:space="preserve"> that exceptional circumstances exist that justify assigning a different call sign to the person;</w:t>
      </w:r>
    </w:p>
    <w:p w14:paraId="0DEDFB17" w14:textId="77777777" w:rsidR="00DB6E53" w:rsidRPr="00E50230" w:rsidRDefault="00DB6E53" w:rsidP="00DB6E53">
      <w:pPr>
        <w:pStyle w:val="subsection"/>
        <w:spacing w:before="60"/>
      </w:pPr>
      <w:r w:rsidRPr="00E50230">
        <w:tab/>
      </w:r>
      <w:r w:rsidRPr="00E50230">
        <w:tab/>
        <w:t>then:</w:t>
      </w:r>
    </w:p>
    <w:p w14:paraId="7DC66709" w14:textId="170BBFBB" w:rsidR="00DB6E53" w:rsidRPr="00E50230" w:rsidRDefault="00DB6E53" w:rsidP="00DB6E53">
      <w:pPr>
        <w:pStyle w:val="paragraph"/>
      </w:pPr>
      <w:r w:rsidRPr="00E50230">
        <w:tab/>
        <w:t>(c)</w:t>
      </w:r>
      <w:r w:rsidRPr="00E50230">
        <w:tab/>
        <w:t>the ACMA may</w:t>
      </w:r>
      <w:r>
        <w:t xml:space="preserve"> </w:t>
      </w:r>
      <w:r w:rsidRPr="00E50230">
        <w:t>cancel the assignment of the original call sign; and</w:t>
      </w:r>
    </w:p>
    <w:p w14:paraId="3F6BC1A0" w14:textId="64BCDDF2" w:rsidR="00DB6E53" w:rsidRPr="00EB3163" w:rsidRDefault="00DB6E53" w:rsidP="00DB6E53">
      <w:pPr>
        <w:pStyle w:val="paragraph"/>
      </w:pPr>
      <w:r w:rsidRPr="00E50230">
        <w:lastRenderedPageBreak/>
        <w:tab/>
        <w:t>(d)</w:t>
      </w:r>
      <w:r w:rsidRPr="00E50230">
        <w:tab/>
        <w:t xml:space="preserve">if the ACMA </w:t>
      </w:r>
      <w:r w:rsidRPr="00EB3163">
        <w:t>cancels the assignment of the original call sign, the ACMA must assign a new call sign (</w:t>
      </w:r>
      <w:r w:rsidRPr="00EB3163">
        <w:rPr>
          <w:b/>
          <w:bCs/>
          <w:i/>
          <w:iCs/>
        </w:rPr>
        <w:t>replacement call sign</w:t>
      </w:r>
      <w:r w:rsidRPr="00EB3163">
        <w:t xml:space="preserve">) to the </w:t>
      </w:r>
      <w:r w:rsidR="00A769C5" w:rsidRPr="00EB3163">
        <w:t xml:space="preserve">affected </w:t>
      </w:r>
      <w:r w:rsidRPr="00EB3163">
        <w:t>person</w:t>
      </w:r>
      <w:r w:rsidR="009B2F89" w:rsidRPr="00EB3163">
        <w:t xml:space="preserve"> under subclause 1(1)</w:t>
      </w:r>
      <w:r w:rsidRPr="00EB3163">
        <w:t>; and</w:t>
      </w:r>
    </w:p>
    <w:p w14:paraId="489F43C1" w14:textId="53B0F74A" w:rsidR="0030011F" w:rsidRPr="00EB3163" w:rsidRDefault="0030011F" w:rsidP="00DB6E53">
      <w:pPr>
        <w:pStyle w:val="paragraph"/>
      </w:pPr>
      <w:r w:rsidRPr="00EB3163">
        <w:tab/>
        <w:t>(e)</w:t>
      </w:r>
      <w:r w:rsidRPr="00EB3163">
        <w:tab/>
        <w:t xml:space="preserve">the ACMA must notify the </w:t>
      </w:r>
      <w:r w:rsidR="00A769C5" w:rsidRPr="00EB3163">
        <w:t xml:space="preserve">affected </w:t>
      </w:r>
      <w:r w:rsidRPr="00EB3163">
        <w:t xml:space="preserve">person, in writing, that the assignment of the original call sign has been cancelled and the replacement call sign has been assigned to the </w:t>
      </w:r>
      <w:r w:rsidR="00A769C5" w:rsidRPr="00EB3163">
        <w:t xml:space="preserve">affected </w:t>
      </w:r>
      <w:r w:rsidRPr="00EB3163">
        <w:t>person;</w:t>
      </w:r>
      <w:r w:rsidR="002029A8">
        <w:t xml:space="preserve"> and</w:t>
      </w:r>
    </w:p>
    <w:p w14:paraId="46554CE7" w14:textId="26CFD32F" w:rsidR="00DB6E53" w:rsidRPr="00EB3163" w:rsidRDefault="00DB6E53" w:rsidP="00DB6E53">
      <w:pPr>
        <w:pStyle w:val="paragraph"/>
      </w:pPr>
      <w:r w:rsidRPr="00EB3163">
        <w:tab/>
        <w:t>(f)</w:t>
      </w:r>
      <w:r w:rsidRPr="00EB3163">
        <w:tab/>
        <w:t>sub</w:t>
      </w:r>
      <w:r w:rsidR="00F5449A" w:rsidRPr="00EB3163">
        <w:t>clauses</w:t>
      </w:r>
      <w:r w:rsidRPr="00EB3163">
        <w:t xml:space="preserve"> </w:t>
      </w:r>
      <w:r w:rsidR="0078365B" w:rsidRPr="00EB3163">
        <w:t>1</w:t>
      </w:r>
      <w:r w:rsidRPr="00EB3163">
        <w:t>(</w:t>
      </w:r>
      <w:r w:rsidR="00D153CF" w:rsidRPr="00EB3163">
        <w:t>5</w:t>
      </w:r>
      <w:r w:rsidRPr="00EB3163">
        <w:t>) and (</w:t>
      </w:r>
      <w:r w:rsidR="00D153CF" w:rsidRPr="00EB3163">
        <w:t>6</w:t>
      </w:r>
      <w:r w:rsidRPr="00EB3163">
        <w:t>) apply in relation to the assignment of the replacement call sign.</w:t>
      </w:r>
    </w:p>
    <w:p w14:paraId="19236F4C" w14:textId="73647B37" w:rsidR="008D7B38" w:rsidRPr="00EB3163" w:rsidRDefault="008D7B38" w:rsidP="008D7B38">
      <w:pPr>
        <w:pStyle w:val="notetext"/>
      </w:pPr>
      <w:r w:rsidRPr="00EB3163">
        <w:t>Note:</w:t>
      </w:r>
      <w:r w:rsidRPr="00EB3163">
        <w:tab/>
        <w:t xml:space="preserve">Schedule </w:t>
      </w:r>
      <w:r w:rsidR="0031545F" w:rsidRPr="00EB3163">
        <w:t>6</w:t>
      </w:r>
      <w:r w:rsidRPr="00EB3163">
        <w:t xml:space="preserve"> does not apply to a decision </w:t>
      </w:r>
      <w:r w:rsidR="00D63D6C" w:rsidRPr="00EB3163">
        <w:t xml:space="preserve">to cancel </w:t>
      </w:r>
      <w:r w:rsidR="00030FF0" w:rsidRPr="00EB3163">
        <w:t xml:space="preserve">the assignment of the original call sign </w:t>
      </w:r>
      <w:r w:rsidRPr="00EB3163">
        <w:t>under subclause (1).</w:t>
      </w:r>
    </w:p>
    <w:p w14:paraId="51741C26" w14:textId="7A03BC7D" w:rsidR="00DB6E53" w:rsidRPr="00EB3163" w:rsidRDefault="00DB6E53" w:rsidP="00DB6E53">
      <w:pPr>
        <w:pStyle w:val="subsection"/>
      </w:pPr>
      <w:r w:rsidRPr="00EB3163">
        <w:tab/>
        <w:t>(2)</w:t>
      </w:r>
      <w:r w:rsidRPr="00EB3163">
        <w:tab/>
        <w:t>For the avoidance of doubt, the ACMA may exercise its powers and perform its functions under sub</w:t>
      </w:r>
      <w:r w:rsidR="0078365B" w:rsidRPr="00EB3163">
        <w:t>clause</w:t>
      </w:r>
      <w:r w:rsidRPr="00EB3163">
        <w:t xml:space="preserve"> (1) whether or not any person has requested the ACMA to do so.</w:t>
      </w:r>
    </w:p>
    <w:p w14:paraId="2E757C66" w14:textId="388E07F7" w:rsidR="00030FF0" w:rsidRPr="00EB3163" w:rsidRDefault="00030FF0" w:rsidP="00DB6E53">
      <w:pPr>
        <w:pStyle w:val="subsection"/>
      </w:pPr>
      <w:r w:rsidRPr="00EB3163">
        <w:tab/>
        <w:t>(3)</w:t>
      </w:r>
      <w:r w:rsidRPr="00EB3163">
        <w:tab/>
      </w:r>
      <w:r w:rsidR="00754027" w:rsidRPr="00EB3163">
        <w:t>For the purposes of paragraph (1)(b), the matters are:</w:t>
      </w:r>
    </w:p>
    <w:p w14:paraId="3551A893" w14:textId="17EA18CA" w:rsidR="00754027" w:rsidRDefault="00754027" w:rsidP="00754027">
      <w:pPr>
        <w:pStyle w:val="paragraph"/>
      </w:pPr>
      <w:r w:rsidRPr="00EB3163">
        <w:tab/>
        <w:t>(a)</w:t>
      </w:r>
      <w:r w:rsidRPr="00EB3163">
        <w:tab/>
      </w:r>
      <w:r w:rsidR="00DF4DDD" w:rsidRPr="00EB3163">
        <w:t>any represent</w:t>
      </w:r>
      <w:r w:rsidR="001924EC" w:rsidRPr="00EB3163">
        <w:t>ations made by the affected person</w:t>
      </w:r>
      <w:r w:rsidR="00781EB9" w:rsidRPr="00EB3163">
        <w:t xml:space="preserve"> in</w:t>
      </w:r>
      <w:r w:rsidR="00781EB9">
        <w:t xml:space="preserve"> relation to the person’s privacy</w:t>
      </w:r>
      <w:r w:rsidR="002029A8">
        <w:t xml:space="preserve"> or welfare</w:t>
      </w:r>
      <w:r w:rsidR="00B9659F">
        <w:t>,</w:t>
      </w:r>
      <w:r w:rsidR="00A769C5">
        <w:t xml:space="preserve"> and</w:t>
      </w:r>
      <w:r w:rsidR="00781EB9">
        <w:t xml:space="preserve"> the </w:t>
      </w:r>
      <w:r w:rsidR="00A769C5">
        <w:t>effect</w:t>
      </w:r>
      <w:r w:rsidR="00781EB9">
        <w:t xml:space="preserve"> of the original </w:t>
      </w:r>
      <w:r w:rsidR="00736020">
        <w:t>call sign</w:t>
      </w:r>
      <w:r w:rsidR="00A769C5">
        <w:t xml:space="preserve"> on the person’s privacy</w:t>
      </w:r>
      <w:r w:rsidR="002029A8">
        <w:t xml:space="preserve"> or welfare</w:t>
      </w:r>
      <w:r w:rsidR="00781EB9">
        <w:t>;</w:t>
      </w:r>
      <w:r w:rsidR="004C04D5">
        <w:t xml:space="preserve"> and</w:t>
      </w:r>
    </w:p>
    <w:p w14:paraId="2CBCF4E5" w14:textId="2BEEB37B" w:rsidR="00E76827" w:rsidRDefault="00E76827" w:rsidP="00754027">
      <w:pPr>
        <w:pStyle w:val="paragraph"/>
      </w:pPr>
      <w:r>
        <w:tab/>
        <w:t>(</w:t>
      </w:r>
      <w:r w:rsidR="00003397">
        <w:t>b</w:t>
      </w:r>
      <w:r>
        <w:t>)</w:t>
      </w:r>
      <w:r>
        <w:tab/>
        <w:t>whether the ACMA had regard to any policies published on its website that relate to the assignment of a call sign</w:t>
      </w:r>
      <w:r w:rsidR="004C04D5">
        <w:t xml:space="preserve"> before assigning the original call sign; and</w:t>
      </w:r>
    </w:p>
    <w:p w14:paraId="4F7DA35B" w14:textId="0E746E31" w:rsidR="00781EB9" w:rsidRPr="00E50230" w:rsidRDefault="004C04D5" w:rsidP="004C04D5">
      <w:pPr>
        <w:pStyle w:val="paragraph"/>
      </w:pPr>
      <w:r>
        <w:tab/>
        <w:t>(</w:t>
      </w:r>
      <w:r w:rsidR="00003397">
        <w:t>c</w:t>
      </w:r>
      <w:r>
        <w:t>)</w:t>
      </w:r>
      <w:r>
        <w:tab/>
        <w:t>any other matter the ACMA considers relevant.</w:t>
      </w:r>
    </w:p>
    <w:p w14:paraId="52B2AD5E" w14:textId="188FF201" w:rsidR="0078365B" w:rsidRPr="009F3DE2" w:rsidRDefault="0078365B" w:rsidP="0078365B">
      <w:pPr>
        <w:pStyle w:val="ActHead5"/>
        <w:spacing w:before="120"/>
        <w:ind w:left="0" w:firstLine="0"/>
        <w:rPr>
          <w:rStyle w:val="CharPartNo"/>
          <w:sz w:val="28"/>
          <w:szCs w:val="22"/>
        </w:rPr>
      </w:pPr>
      <w:r w:rsidRPr="009F3DE2">
        <w:rPr>
          <w:rStyle w:val="CharPartNo"/>
          <w:sz w:val="28"/>
          <w:szCs w:val="22"/>
        </w:rPr>
        <w:t xml:space="preserve">Part </w:t>
      </w:r>
      <w:r>
        <w:rPr>
          <w:rStyle w:val="CharPartNo"/>
          <w:sz w:val="28"/>
          <w:szCs w:val="22"/>
        </w:rPr>
        <w:t>2</w:t>
      </w:r>
      <w:r w:rsidRPr="009F3DE2">
        <w:rPr>
          <w:rStyle w:val="CharPartNo"/>
          <w:sz w:val="28"/>
          <w:szCs w:val="22"/>
        </w:rPr>
        <w:tab/>
      </w:r>
      <w:r>
        <w:rPr>
          <w:rStyle w:val="CharPartNo"/>
          <w:sz w:val="28"/>
          <w:szCs w:val="22"/>
        </w:rPr>
        <w:t>Transitional provisions</w:t>
      </w:r>
    </w:p>
    <w:p w14:paraId="6B2143ED" w14:textId="3F225327" w:rsidR="0078365B" w:rsidRDefault="00BB38A4" w:rsidP="0078365B">
      <w:pPr>
        <w:pStyle w:val="ActHead5"/>
      </w:pPr>
      <w:r>
        <w:t>6</w:t>
      </w:r>
      <w:r w:rsidR="0078365B">
        <w:t xml:space="preserve">  Interpretation</w:t>
      </w:r>
    </w:p>
    <w:p w14:paraId="7637B95B" w14:textId="3061025B" w:rsidR="0078365B" w:rsidRDefault="0078365B" w:rsidP="0078365B">
      <w:pPr>
        <w:pStyle w:val="subsection"/>
      </w:pPr>
      <w:r>
        <w:tab/>
        <w:t>(1)</w:t>
      </w:r>
      <w:r>
        <w:tab/>
        <w:t>In this Part:</w:t>
      </w:r>
    </w:p>
    <w:p w14:paraId="6176F4AD" w14:textId="5530998F" w:rsidR="0078365B" w:rsidRPr="00BB38A4" w:rsidRDefault="0078365B" w:rsidP="0078365B">
      <w:pPr>
        <w:pStyle w:val="Definition"/>
        <w:rPr>
          <w:bCs/>
          <w:iCs/>
        </w:rPr>
      </w:pPr>
      <w:r w:rsidRPr="00BB38A4">
        <w:rPr>
          <w:b/>
          <w:i/>
        </w:rPr>
        <w:t>Contest Call Sign list</w:t>
      </w:r>
      <w:r w:rsidRPr="00BB38A4">
        <w:rPr>
          <w:bCs/>
          <w:iCs/>
        </w:rPr>
        <w:t xml:space="preserve"> means the list of identifiers and persons:</w:t>
      </w:r>
    </w:p>
    <w:p w14:paraId="2B9573E8" w14:textId="77777777" w:rsidR="0078365B" w:rsidRPr="00BB38A4" w:rsidRDefault="0078365B" w:rsidP="0078365B">
      <w:pPr>
        <w:pStyle w:val="paragraph"/>
        <w:rPr>
          <w:bCs/>
          <w:iCs/>
        </w:rPr>
      </w:pPr>
      <w:r w:rsidRPr="00BB38A4">
        <w:rPr>
          <w:bCs/>
          <w:iCs/>
        </w:rPr>
        <w:tab/>
        <w:t>(a)</w:t>
      </w:r>
      <w:r w:rsidRPr="00BB38A4">
        <w:rPr>
          <w:bCs/>
          <w:iCs/>
        </w:rPr>
        <w:tab/>
        <w:t>published by the University of Tasmania, through its institute, the Australian Maritime College, on its website; and</w:t>
      </w:r>
    </w:p>
    <w:p w14:paraId="1F8C43B4" w14:textId="77777777" w:rsidR="0078365B" w:rsidRPr="00EB3163" w:rsidRDefault="0078365B" w:rsidP="0078365B">
      <w:pPr>
        <w:pStyle w:val="paragraph"/>
        <w:rPr>
          <w:bCs/>
          <w:iCs/>
        </w:rPr>
      </w:pPr>
      <w:r w:rsidRPr="00BB38A4">
        <w:rPr>
          <w:bCs/>
          <w:iCs/>
        </w:rPr>
        <w:tab/>
        <w:t>(b)</w:t>
      </w:r>
      <w:r w:rsidRPr="00BB38A4">
        <w:rPr>
          <w:bCs/>
          <w:iCs/>
        </w:rPr>
        <w:tab/>
        <w:t>described as the ‘</w:t>
      </w:r>
      <w:r w:rsidRPr="00EB3163">
        <w:rPr>
          <w:bCs/>
          <w:iCs/>
        </w:rPr>
        <w:t>2x1 Callsign register’;</w:t>
      </w:r>
    </w:p>
    <w:p w14:paraId="630E219C" w14:textId="77777777" w:rsidR="0078365B" w:rsidRPr="00EB3163" w:rsidRDefault="0078365B" w:rsidP="0078365B">
      <w:pPr>
        <w:pStyle w:val="subsection"/>
        <w:spacing w:before="60"/>
        <w:rPr>
          <w:bCs/>
          <w:iCs/>
        </w:rPr>
      </w:pPr>
      <w:r w:rsidRPr="00EB3163">
        <w:rPr>
          <w:bCs/>
          <w:iCs/>
        </w:rPr>
        <w:tab/>
      </w:r>
      <w:r w:rsidRPr="00EB3163">
        <w:rPr>
          <w:bCs/>
          <w:iCs/>
        </w:rPr>
        <w:tab/>
        <w:t>as existing immediately before the commencement of this instrument.</w:t>
      </w:r>
    </w:p>
    <w:p w14:paraId="302C59FB" w14:textId="77777777" w:rsidR="0078365B" w:rsidRPr="00EB3163" w:rsidRDefault="0078365B" w:rsidP="0078365B">
      <w:pPr>
        <w:pStyle w:val="notetext"/>
      </w:pPr>
      <w:r w:rsidRPr="00EB3163">
        <w:t>Note:</w:t>
      </w:r>
      <w:r w:rsidRPr="00EB3163">
        <w:tab/>
        <w:t xml:space="preserve">At the time this instrument commenced, the Contest Call Sign list was available, free of charge, from the Australian Maritime College’s website at </w:t>
      </w:r>
      <w:hyperlink r:id="rId37" w:history="1">
        <w:r w:rsidRPr="00EB3163">
          <w:rPr>
            <w:rStyle w:val="Hyperlink"/>
          </w:rPr>
          <w:t>www.amc.edu.au</w:t>
        </w:r>
      </w:hyperlink>
      <w:r w:rsidRPr="00EB3163">
        <w:t>.</w:t>
      </w:r>
    </w:p>
    <w:p w14:paraId="3084B2C6" w14:textId="77777777" w:rsidR="0078365B" w:rsidRPr="00EB3163" w:rsidRDefault="0078365B" w:rsidP="0078365B">
      <w:pPr>
        <w:pStyle w:val="Definition"/>
        <w:rPr>
          <w:b/>
          <w:i/>
        </w:rPr>
      </w:pPr>
      <w:r w:rsidRPr="00EB3163">
        <w:rPr>
          <w:b/>
          <w:i/>
        </w:rPr>
        <w:t>designated transmitter licence call sign</w:t>
      </w:r>
      <w:r w:rsidRPr="00EB3163">
        <w:rPr>
          <w:bCs/>
          <w:iCs/>
        </w:rPr>
        <w:t>: see subclause (3).</w:t>
      </w:r>
    </w:p>
    <w:p w14:paraId="04BCF8CC" w14:textId="77777777" w:rsidR="00013B52" w:rsidRPr="00EB3163" w:rsidRDefault="00013B52" w:rsidP="00013B52">
      <w:pPr>
        <w:pStyle w:val="Definition"/>
        <w:rPr>
          <w:bCs/>
          <w:iCs/>
        </w:rPr>
      </w:pPr>
      <w:r w:rsidRPr="00EB3163">
        <w:rPr>
          <w:b/>
          <w:i/>
        </w:rPr>
        <w:t>existing contest call sign</w:t>
      </w:r>
      <w:r w:rsidRPr="00EB3163">
        <w:rPr>
          <w:bCs/>
          <w:iCs/>
        </w:rPr>
        <w:t>: see subclause (2).</w:t>
      </w:r>
    </w:p>
    <w:p w14:paraId="6DCB1F6F" w14:textId="77777777" w:rsidR="0078365B" w:rsidRPr="00EB3163" w:rsidRDefault="0078365B" w:rsidP="0078365B">
      <w:pPr>
        <w:pStyle w:val="Definition"/>
        <w:rPr>
          <w:bCs/>
          <w:iCs/>
        </w:rPr>
      </w:pPr>
      <w:r w:rsidRPr="00EB3163">
        <w:rPr>
          <w:b/>
          <w:i/>
        </w:rPr>
        <w:t xml:space="preserve">transitioned transmitter licence </w:t>
      </w:r>
      <w:r w:rsidRPr="00EB3163">
        <w:rPr>
          <w:bCs/>
          <w:iCs/>
        </w:rPr>
        <w:t>means a transmitter licence that:</w:t>
      </w:r>
    </w:p>
    <w:p w14:paraId="2481C66F" w14:textId="77777777" w:rsidR="0078365B" w:rsidRPr="00EB3163" w:rsidRDefault="0078365B" w:rsidP="0078365B">
      <w:pPr>
        <w:pStyle w:val="paragraph"/>
        <w:rPr>
          <w:bCs/>
          <w:iCs/>
        </w:rPr>
      </w:pPr>
      <w:r w:rsidRPr="00EB3163">
        <w:rPr>
          <w:bCs/>
          <w:iCs/>
        </w:rPr>
        <w:tab/>
        <w:t>(a)</w:t>
      </w:r>
      <w:r w:rsidRPr="00EB3163">
        <w:rPr>
          <w:bCs/>
          <w:iCs/>
        </w:rPr>
        <w:tab/>
        <w:t>authorised the operation of an amateur station, other than an amateur beacon station or an amateur repeater station; and</w:t>
      </w:r>
    </w:p>
    <w:p w14:paraId="21A65363" w14:textId="77777777" w:rsidR="0078365B" w:rsidRPr="00EB3163" w:rsidRDefault="0078365B" w:rsidP="0078365B">
      <w:pPr>
        <w:pStyle w:val="paragraph"/>
        <w:rPr>
          <w:bCs/>
          <w:iCs/>
        </w:rPr>
      </w:pPr>
      <w:r w:rsidRPr="00EB3163">
        <w:rPr>
          <w:bCs/>
          <w:iCs/>
        </w:rPr>
        <w:tab/>
        <w:t>(b)</w:t>
      </w:r>
      <w:r w:rsidRPr="00EB3163">
        <w:rPr>
          <w:bCs/>
          <w:iCs/>
        </w:rPr>
        <w:tab/>
        <w:t>was in force immediately before the commencement of this instrument.</w:t>
      </w:r>
    </w:p>
    <w:p w14:paraId="04D9C640" w14:textId="77777777" w:rsidR="0078365B" w:rsidRDefault="0078365B" w:rsidP="0078365B">
      <w:pPr>
        <w:pStyle w:val="Definition"/>
        <w:rPr>
          <w:bCs/>
          <w:iCs/>
        </w:rPr>
      </w:pPr>
      <w:r w:rsidRPr="00EB3163">
        <w:rPr>
          <w:b/>
          <w:i/>
        </w:rPr>
        <w:t xml:space="preserve">transmitter licence call sign </w:t>
      </w:r>
      <w:r w:rsidRPr="00EB3163">
        <w:rPr>
          <w:bCs/>
          <w:iCs/>
        </w:rPr>
        <w:t>means an identifier that was</w:t>
      </w:r>
      <w:r>
        <w:rPr>
          <w:bCs/>
          <w:iCs/>
        </w:rPr>
        <w:t xml:space="preserve"> specified in a transitioned transmitter licence.</w:t>
      </w:r>
    </w:p>
    <w:p w14:paraId="31972B17" w14:textId="77777777" w:rsidR="0078365B" w:rsidRPr="00E73EBE" w:rsidRDefault="0078365B" w:rsidP="0078365B">
      <w:pPr>
        <w:pStyle w:val="notetext"/>
      </w:pPr>
      <w:r w:rsidRPr="001D0F63">
        <w:t>Note:</w:t>
      </w:r>
      <w:r w:rsidRPr="001D0F63">
        <w:tab/>
      </w:r>
      <w:r>
        <w:t>The identifier is described in the transitioned transmitter licence as a ‘call sign’</w:t>
      </w:r>
      <w:r w:rsidRPr="00E73EBE">
        <w:t>.</w:t>
      </w:r>
    </w:p>
    <w:p w14:paraId="0F5CE0C8" w14:textId="77777777" w:rsidR="0078365B" w:rsidRPr="00BB38A4" w:rsidRDefault="0078365B" w:rsidP="0078365B">
      <w:pPr>
        <w:pStyle w:val="subsection"/>
      </w:pPr>
      <w:r>
        <w:tab/>
      </w:r>
      <w:r w:rsidRPr="00BB38A4">
        <w:t>(2)</w:t>
      </w:r>
      <w:r w:rsidRPr="00BB38A4">
        <w:tab/>
        <w:t>If:</w:t>
      </w:r>
    </w:p>
    <w:p w14:paraId="792820CF" w14:textId="1951AA38" w:rsidR="0078365B" w:rsidRPr="00BB38A4" w:rsidRDefault="0078365B" w:rsidP="0078365B">
      <w:pPr>
        <w:pStyle w:val="paragraph"/>
      </w:pPr>
      <w:r w:rsidRPr="00BB38A4">
        <w:tab/>
        <w:t>(a)</w:t>
      </w:r>
      <w:r w:rsidRPr="00BB38A4">
        <w:tab/>
        <w:t xml:space="preserve">a person was named </w:t>
      </w:r>
      <w:r w:rsidR="00FE635B">
        <w:t>in</w:t>
      </w:r>
      <w:r w:rsidRPr="00BB38A4">
        <w:t xml:space="preserve"> the Contest Call Sign list immediately before the commencement of this instrument; and</w:t>
      </w:r>
    </w:p>
    <w:p w14:paraId="137FA255" w14:textId="43DE2730" w:rsidR="0078365B" w:rsidRPr="00BB38A4" w:rsidRDefault="0078365B" w:rsidP="0078365B">
      <w:pPr>
        <w:pStyle w:val="paragraph"/>
      </w:pPr>
      <w:r w:rsidRPr="00BB38A4">
        <w:tab/>
        <w:t>(b)</w:t>
      </w:r>
      <w:r w:rsidRPr="00BB38A4">
        <w:tab/>
        <w:t xml:space="preserve">an identifier was specified </w:t>
      </w:r>
      <w:r w:rsidR="00FE635B">
        <w:t>i</w:t>
      </w:r>
      <w:r w:rsidRPr="00BB38A4">
        <w:t>n the Contest Call Sign list for the person;</w:t>
      </w:r>
    </w:p>
    <w:p w14:paraId="2283578B" w14:textId="6979BEE5" w:rsidR="0078365B" w:rsidRPr="00BB38A4" w:rsidRDefault="0078365B" w:rsidP="0078365B">
      <w:pPr>
        <w:pStyle w:val="subsection"/>
        <w:spacing w:before="60"/>
      </w:pPr>
      <w:r w:rsidRPr="00BB38A4">
        <w:tab/>
      </w:r>
      <w:r w:rsidRPr="00BB38A4">
        <w:tab/>
        <w:t>the identifier is a</w:t>
      </w:r>
      <w:r w:rsidR="00334F4F" w:rsidRPr="00BB38A4">
        <w:t xml:space="preserve">n </w:t>
      </w:r>
      <w:r w:rsidR="00334F4F" w:rsidRPr="00BB38A4">
        <w:rPr>
          <w:b/>
          <w:bCs/>
          <w:i/>
          <w:iCs/>
        </w:rPr>
        <w:t>existing</w:t>
      </w:r>
      <w:r w:rsidRPr="00BB38A4">
        <w:t xml:space="preserve"> </w:t>
      </w:r>
      <w:r w:rsidRPr="00BB38A4">
        <w:rPr>
          <w:b/>
          <w:bCs/>
          <w:i/>
          <w:iCs/>
        </w:rPr>
        <w:t>contest call sign</w:t>
      </w:r>
      <w:r w:rsidRPr="00BB38A4">
        <w:t xml:space="preserve"> for the person.</w:t>
      </w:r>
    </w:p>
    <w:p w14:paraId="23C23FF9" w14:textId="77777777" w:rsidR="0078365B" w:rsidRPr="00BB38A4" w:rsidRDefault="0078365B" w:rsidP="0078365B">
      <w:pPr>
        <w:pStyle w:val="notetext"/>
      </w:pPr>
      <w:r w:rsidRPr="00BB38A4">
        <w:lastRenderedPageBreak/>
        <w:t>Note:</w:t>
      </w:r>
      <w:r w:rsidRPr="00BB38A4">
        <w:tab/>
        <w:t>The identifier is described in the Contest Call Sign list as a ‘2x1 Callsign’.</w:t>
      </w:r>
    </w:p>
    <w:p w14:paraId="6E1CEA14" w14:textId="77777777" w:rsidR="0078365B" w:rsidRPr="005E024B" w:rsidRDefault="0078365B" w:rsidP="0078365B">
      <w:pPr>
        <w:pStyle w:val="subsection"/>
      </w:pPr>
      <w:r w:rsidRPr="00BB38A4">
        <w:tab/>
        <w:t>(3)</w:t>
      </w:r>
      <w:r w:rsidRPr="00BB38A4">
        <w:tab/>
        <w:t xml:space="preserve">If a person was the licensee of a transitioned transmitter licence that specified a transmitter licence call sign, the ACMA may, by notice in writing to the licensee, designate the transmitter licence call sign to be a </w:t>
      </w:r>
      <w:r w:rsidRPr="00BB38A4">
        <w:rPr>
          <w:b/>
          <w:bCs/>
          <w:i/>
          <w:iCs/>
        </w:rPr>
        <w:t>designated transmitter licence call sign</w:t>
      </w:r>
      <w:r w:rsidRPr="00BB38A4">
        <w:t>.</w:t>
      </w:r>
    </w:p>
    <w:p w14:paraId="420D3F0E" w14:textId="45A24845" w:rsidR="00D92DD6" w:rsidRPr="00EB3163" w:rsidRDefault="00D92DD6" w:rsidP="00D92DD6">
      <w:pPr>
        <w:pStyle w:val="notetext"/>
      </w:pPr>
      <w:r w:rsidRPr="009F3DE2">
        <w:t>Note:</w:t>
      </w:r>
      <w:r w:rsidRPr="009F3DE2">
        <w:tab/>
      </w:r>
      <w:r w:rsidR="00A535F3">
        <w:t xml:space="preserve">See subsection 133(3) of the </w:t>
      </w:r>
      <w:r w:rsidR="00A535F3" w:rsidRPr="00EB3163">
        <w:t>Act</w:t>
      </w:r>
      <w:r w:rsidRPr="00EB3163">
        <w:t>.</w:t>
      </w:r>
    </w:p>
    <w:p w14:paraId="531C0254" w14:textId="766F91FC" w:rsidR="00593F52" w:rsidRPr="00EB3163" w:rsidRDefault="00593F52" w:rsidP="00D92DD6">
      <w:pPr>
        <w:pStyle w:val="notetext"/>
      </w:pPr>
      <w:r w:rsidRPr="00EB3163">
        <w:t>Example:</w:t>
      </w:r>
      <w:r w:rsidRPr="00EB3163">
        <w:tab/>
      </w:r>
      <w:r w:rsidR="00080DD9" w:rsidRPr="00EB3163">
        <w:t>The call sign in a</w:t>
      </w:r>
      <w:r w:rsidRPr="00EB3163">
        <w:t xml:space="preserve"> transmitter licence that was issued in relation to a particular </w:t>
      </w:r>
      <w:r w:rsidR="00080DD9" w:rsidRPr="00EB3163">
        <w:t xml:space="preserve">special </w:t>
      </w:r>
      <w:r w:rsidRPr="00EB3163">
        <w:t>event may be designated by the ACMA</w:t>
      </w:r>
      <w:r w:rsidR="00080DD9" w:rsidRPr="00EB3163">
        <w:t xml:space="preserve"> </w:t>
      </w:r>
      <w:r w:rsidR="00BB3437" w:rsidRPr="00EB3163">
        <w:t>under subclause (3)</w:t>
      </w:r>
      <w:r w:rsidR="00080DD9" w:rsidRPr="00EB3163">
        <w:t>.</w:t>
      </w:r>
    </w:p>
    <w:p w14:paraId="664CEB10" w14:textId="6ED33CAE" w:rsidR="0078365B" w:rsidRPr="00BB38A4" w:rsidRDefault="0078365B" w:rsidP="0078365B">
      <w:pPr>
        <w:pStyle w:val="subsection"/>
      </w:pPr>
      <w:r w:rsidRPr="00EB3163">
        <w:tab/>
        <w:t>(</w:t>
      </w:r>
      <w:r w:rsidR="00334F4F" w:rsidRPr="00EB3163">
        <w:t>4</w:t>
      </w:r>
      <w:r w:rsidRPr="00EB3163">
        <w:t>)</w:t>
      </w:r>
      <w:r w:rsidRPr="00EB3163">
        <w:tab/>
        <w:t>The ACMA must not designate a transmitter licence call sign unless</w:t>
      </w:r>
      <w:r w:rsidRPr="00BB38A4">
        <w:t>:</w:t>
      </w:r>
    </w:p>
    <w:p w14:paraId="2FE2B0EF" w14:textId="3D5D2FC3" w:rsidR="0078365B" w:rsidRDefault="0078365B" w:rsidP="0078365B">
      <w:pPr>
        <w:pStyle w:val="paragraph"/>
      </w:pPr>
      <w:r w:rsidRPr="00BB38A4">
        <w:tab/>
        <w:t>(a)</w:t>
      </w:r>
      <w:r w:rsidRPr="00BB38A4">
        <w:tab/>
      </w:r>
      <w:r w:rsidR="00CA5629">
        <w:t xml:space="preserve">for a transmitter licence call sign other than one with the prefix VK0 or VK9 – </w:t>
      </w:r>
      <w:r w:rsidRPr="00BB38A4">
        <w:t>the ACMA is satisfied that the relevant transitioned transmitter licence was issued in relation to a particular event; and</w:t>
      </w:r>
    </w:p>
    <w:p w14:paraId="26AA9EC9" w14:textId="77777777" w:rsidR="0078365B" w:rsidRPr="00BB38A4" w:rsidRDefault="0078365B" w:rsidP="0078365B">
      <w:pPr>
        <w:pStyle w:val="paragraph"/>
      </w:pPr>
      <w:r w:rsidRPr="00BB38A4">
        <w:tab/>
        <w:t>(b)</w:t>
      </w:r>
      <w:r w:rsidRPr="00BB38A4">
        <w:tab/>
        <w:t>the designation occurs before the earlier of:</w:t>
      </w:r>
    </w:p>
    <w:p w14:paraId="7A9A5650" w14:textId="44FC7A2D" w:rsidR="0078365B" w:rsidRPr="00BB38A4" w:rsidRDefault="0078365B" w:rsidP="0078365B">
      <w:pPr>
        <w:pStyle w:val="paragraphsub"/>
      </w:pPr>
      <w:r w:rsidRPr="00BB38A4">
        <w:tab/>
        <w:t>(i)</w:t>
      </w:r>
      <w:r w:rsidRPr="00BB38A4">
        <w:tab/>
        <w:t xml:space="preserve">1 </w:t>
      </w:r>
      <w:r w:rsidR="00A24238">
        <w:t>July</w:t>
      </w:r>
      <w:r w:rsidRPr="00BB38A4">
        <w:t xml:space="preserve"> 2024;</w:t>
      </w:r>
    </w:p>
    <w:p w14:paraId="0DEE3E57" w14:textId="10F25B62" w:rsidR="0078365B" w:rsidRPr="00BB38A4" w:rsidRDefault="0078365B" w:rsidP="0078365B">
      <w:pPr>
        <w:pStyle w:val="paragraphsub"/>
      </w:pPr>
      <w:r w:rsidRPr="00BB38A4">
        <w:tab/>
        <w:t>(ii)</w:t>
      </w:r>
      <w:r w:rsidRPr="00BB38A4">
        <w:tab/>
      </w:r>
      <w:r w:rsidR="002364A7" w:rsidRPr="00CC30DB">
        <w:t>the time the transitioned transmitter licence ceases to be in force</w:t>
      </w:r>
      <w:r w:rsidR="002364A7">
        <w:t>.</w:t>
      </w:r>
    </w:p>
    <w:p w14:paraId="48E4D838" w14:textId="272DE8E9" w:rsidR="0078365B" w:rsidRPr="00E73EBE" w:rsidRDefault="00480BB3" w:rsidP="0078365B">
      <w:pPr>
        <w:pStyle w:val="ActHead5"/>
      </w:pPr>
      <w:r>
        <w:t>7</w:t>
      </w:r>
      <w:r w:rsidRPr="00E73EBE">
        <w:t xml:space="preserve"> </w:t>
      </w:r>
      <w:r>
        <w:t xml:space="preserve"> </w:t>
      </w:r>
      <w:r w:rsidR="0078365B">
        <w:t>Transmitter licence call signs</w:t>
      </w:r>
    </w:p>
    <w:p w14:paraId="0E47B7D6" w14:textId="77777777" w:rsidR="0078365B" w:rsidRDefault="0078365B" w:rsidP="0078365B">
      <w:pPr>
        <w:pStyle w:val="subsection"/>
      </w:pPr>
      <w:r w:rsidRPr="00E73EBE">
        <w:tab/>
      </w:r>
      <w:r>
        <w:t>(1)</w:t>
      </w:r>
      <w:r w:rsidRPr="00E73EBE">
        <w:tab/>
      </w:r>
      <w:r>
        <w:t>If:</w:t>
      </w:r>
    </w:p>
    <w:p w14:paraId="706437E6" w14:textId="77777777" w:rsidR="0078365B" w:rsidRDefault="0078365B" w:rsidP="0078365B">
      <w:pPr>
        <w:pStyle w:val="paragraph"/>
      </w:pPr>
      <w:r>
        <w:tab/>
        <w:t>(a)</w:t>
      </w:r>
      <w:r>
        <w:tab/>
        <w:t>a transitioned transmitter licence was issued to a person; and</w:t>
      </w:r>
    </w:p>
    <w:p w14:paraId="4FC1645F" w14:textId="60EE0681" w:rsidR="0078365B" w:rsidRDefault="0078365B" w:rsidP="0078365B">
      <w:pPr>
        <w:pStyle w:val="paragraph"/>
      </w:pPr>
      <w:r>
        <w:tab/>
        <w:t>(b)</w:t>
      </w:r>
      <w:r>
        <w:tab/>
        <w:t>the licence specified a transmitter licence call sign;</w:t>
      </w:r>
    </w:p>
    <w:p w14:paraId="4934670E" w14:textId="77777777" w:rsidR="0078365B" w:rsidRPr="00CE6384" w:rsidRDefault="0078365B" w:rsidP="0078365B">
      <w:pPr>
        <w:pStyle w:val="subsection"/>
        <w:spacing w:before="60"/>
      </w:pPr>
      <w:r>
        <w:tab/>
      </w:r>
      <w:r>
        <w:tab/>
        <w:t xml:space="preserve">then, for the purposes of this </w:t>
      </w:r>
      <w:r w:rsidRPr="00CE6384">
        <w:t>instrument:</w:t>
      </w:r>
    </w:p>
    <w:p w14:paraId="7A62560E" w14:textId="77777777" w:rsidR="0078365B" w:rsidRPr="00CE6384" w:rsidRDefault="0078365B" w:rsidP="0078365B">
      <w:pPr>
        <w:pStyle w:val="paragraph"/>
      </w:pPr>
      <w:r w:rsidRPr="00CE6384">
        <w:tab/>
        <w:t>(c)</w:t>
      </w:r>
      <w:r w:rsidRPr="00CE6384">
        <w:tab/>
        <w:t>the transmitter licence call sign is taken to be a call sign; and</w:t>
      </w:r>
    </w:p>
    <w:p w14:paraId="298C4C5A" w14:textId="474224D0" w:rsidR="0078365B" w:rsidRPr="00CE6384" w:rsidRDefault="0078365B" w:rsidP="0078365B">
      <w:pPr>
        <w:pStyle w:val="paragraph"/>
      </w:pPr>
      <w:r w:rsidRPr="00CE6384">
        <w:tab/>
        <w:t>(d)</w:t>
      </w:r>
      <w:r w:rsidRPr="00CE6384">
        <w:tab/>
        <w:t xml:space="preserve">that call sign is assigned to the person immediately after the commencement of this </w:t>
      </w:r>
      <w:r w:rsidR="00B95878" w:rsidRPr="00CE6384">
        <w:t>instrument</w:t>
      </w:r>
      <w:r w:rsidRPr="00CE6384">
        <w:t>, regardless of whether the transmitter licence is subsequently cancelled</w:t>
      </w:r>
      <w:r w:rsidR="004C767D" w:rsidRPr="00CE6384">
        <w:t xml:space="preserve"> or</w:t>
      </w:r>
      <w:r w:rsidRPr="00CE6384">
        <w:t xml:space="preserve"> surrendered; and</w:t>
      </w:r>
    </w:p>
    <w:p w14:paraId="0659D684" w14:textId="5BCB1520" w:rsidR="0078365B" w:rsidRPr="00CE6384" w:rsidRDefault="0078365B" w:rsidP="0078365B">
      <w:pPr>
        <w:pStyle w:val="paragraph"/>
      </w:pPr>
      <w:r w:rsidRPr="00CE6384">
        <w:tab/>
        <w:t>(e)</w:t>
      </w:r>
      <w:r w:rsidRPr="00CE6384">
        <w:tab/>
        <w:t>subject to subclause</w:t>
      </w:r>
      <w:r w:rsidR="00186681" w:rsidRPr="00CE6384">
        <w:t>s</w:t>
      </w:r>
      <w:r w:rsidRPr="00CE6384">
        <w:t xml:space="preserve"> (2)</w:t>
      </w:r>
      <w:r w:rsidR="00186681" w:rsidRPr="00CE6384">
        <w:t xml:space="preserve"> and (</w:t>
      </w:r>
      <w:r w:rsidR="000E79C6" w:rsidRPr="00CE6384">
        <w:t>3</w:t>
      </w:r>
      <w:r w:rsidR="00186681" w:rsidRPr="00CE6384">
        <w:t>)</w:t>
      </w:r>
      <w:r w:rsidRPr="00CE6384">
        <w:t>, no assignment period is specified for that assignment of the call sign.</w:t>
      </w:r>
    </w:p>
    <w:p w14:paraId="3F8733CF" w14:textId="693653E1" w:rsidR="0078365B" w:rsidRPr="00CE6384" w:rsidRDefault="0078365B" w:rsidP="0078365B">
      <w:pPr>
        <w:pStyle w:val="notetext"/>
      </w:pPr>
      <w:r w:rsidRPr="00CE6384">
        <w:t>Note:</w:t>
      </w:r>
      <w:r w:rsidRPr="00CE6384">
        <w:tab/>
      </w:r>
      <w:r w:rsidR="00A73323" w:rsidRPr="00CE6384">
        <w:t>Clause 3</w:t>
      </w:r>
      <w:r w:rsidRPr="00CE6384">
        <w:t xml:space="preserve"> may apply to a call sign assigned to a person under this subclause.</w:t>
      </w:r>
    </w:p>
    <w:p w14:paraId="40DB6C55" w14:textId="6FAB2D65" w:rsidR="0078365B" w:rsidRPr="00CE6384" w:rsidRDefault="0078365B" w:rsidP="0078365B">
      <w:pPr>
        <w:pStyle w:val="subsection"/>
      </w:pPr>
      <w:r w:rsidRPr="00CE6384">
        <w:tab/>
        <w:t>(2)</w:t>
      </w:r>
      <w:r w:rsidRPr="00CE6384">
        <w:tab/>
        <w:t xml:space="preserve">If, at any time before 1 </w:t>
      </w:r>
      <w:r w:rsidR="00F92967" w:rsidRPr="00CE6384">
        <w:t>July</w:t>
      </w:r>
      <w:r w:rsidRPr="00CE6384">
        <w:t xml:space="preserve"> 2024, a transmitter licence call sign</w:t>
      </w:r>
      <w:r w:rsidR="00186681" w:rsidRPr="00CE6384">
        <w:t>, other than a transmitter licence call sign with the prefix VK0 or VK9,</w:t>
      </w:r>
      <w:r w:rsidRPr="00CE6384">
        <w:t xml:space="preserve"> becomes a designated transmitter licence call sign:</w:t>
      </w:r>
    </w:p>
    <w:p w14:paraId="3CD7D471" w14:textId="77777777" w:rsidR="0078365B" w:rsidRPr="00CE6384" w:rsidRDefault="0078365B" w:rsidP="0078365B">
      <w:pPr>
        <w:pStyle w:val="paragraph"/>
      </w:pPr>
      <w:r w:rsidRPr="00CE6384">
        <w:tab/>
        <w:t>(a)</w:t>
      </w:r>
      <w:r w:rsidRPr="00CE6384">
        <w:tab/>
        <w:t>paragraph (1)(e) ceases to apply in relation to the assignment of the call sign mentioned in that paragraph; and</w:t>
      </w:r>
    </w:p>
    <w:p w14:paraId="3EFDCB8B" w14:textId="77777777" w:rsidR="0078365B" w:rsidRPr="00CE6384" w:rsidRDefault="0078365B" w:rsidP="0078365B">
      <w:pPr>
        <w:pStyle w:val="paragraph"/>
      </w:pPr>
      <w:r w:rsidRPr="00CE6384">
        <w:tab/>
        <w:t>(b)</w:t>
      </w:r>
      <w:r w:rsidRPr="00CE6384">
        <w:tab/>
        <w:t>the assignment period specified for that assignment of the call sign is the period:</w:t>
      </w:r>
    </w:p>
    <w:p w14:paraId="29765AD4" w14:textId="77777777" w:rsidR="0078365B" w:rsidRPr="00CE6384" w:rsidRDefault="0078365B" w:rsidP="0078365B">
      <w:pPr>
        <w:pStyle w:val="paragraphsub"/>
      </w:pPr>
      <w:r w:rsidRPr="00CE6384">
        <w:rPr>
          <w:bCs/>
          <w:iCs/>
        </w:rPr>
        <w:tab/>
      </w:r>
      <w:r w:rsidRPr="00CE6384">
        <w:t>(i)</w:t>
      </w:r>
      <w:r w:rsidRPr="00CE6384">
        <w:tab/>
        <w:t>commencing when the transmitter licence call sign becomes a designated transmitter licence call sign; and</w:t>
      </w:r>
    </w:p>
    <w:p w14:paraId="3C874DDC" w14:textId="13A3EAE7" w:rsidR="0078365B" w:rsidRPr="00CE6384" w:rsidRDefault="0078365B" w:rsidP="0078365B">
      <w:pPr>
        <w:pStyle w:val="paragraphsub"/>
      </w:pPr>
      <w:r w:rsidRPr="00CE6384">
        <w:tab/>
        <w:t>(ii)</w:t>
      </w:r>
      <w:r w:rsidRPr="00CE6384">
        <w:tab/>
        <w:t xml:space="preserve">ending at the </w:t>
      </w:r>
      <w:r w:rsidR="00C2742D" w:rsidRPr="00CE6384">
        <w:t xml:space="preserve">end of </w:t>
      </w:r>
      <w:r w:rsidR="002F75CC" w:rsidRPr="00CE6384">
        <w:t>1</w:t>
      </w:r>
      <w:r w:rsidR="00BF10CC" w:rsidRPr="00CE6384">
        <w:t>9</w:t>
      </w:r>
      <w:r w:rsidR="002F75CC" w:rsidRPr="00CE6384">
        <w:t xml:space="preserve"> February 2025</w:t>
      </w:r>
      <w:r w:rsidRPr="00CE6384">
        <w:t>.</w:t>
      </w:r>
    </w:p>
    <w:p w14:paraId="2DC2B868" w14:textId="1AF9907A" w:rsidR="0078365B" w:rsidRPr="00CE6384" w:rsidRDefault="0078365B" w:rsidP="0078365B">
      <w:pPr>
        <w:pStyle w:val="subsection"/>
      </w:pPr>
      <w:r w:rsidRPr="00CE6384">
        <w:tab/>
        <w:t>(</w:t>
      </w:r>
      <w:r w:rsidR="00F26DAC" w:rsidRPr="00CE6384">
        <w:t>3</w:t>
      </w:r>
      <w:r w:rsidRPr="00CE6384">
        <w:t>)</w:t>
      </w:r>
      <w:r w:rsidRPr="00CE6384">
        <w:tab/>
        <w:t>If</w:t>
      </w:r>
      <w:r w:rsidR="00186681" w:rsidRPr="00CE6384">
        <w:t>, at any time before 1 July 2024, a transmitter licence call sign with the prefix</w:t>
      </w:r>
      <w:r w:rsidR="001B279C" w:rsidRPr="00CE6384">
        <w:t xml:space="preserve"> VK0 or VK9, becomes a designated transmitter licence call sign</w:t>
      </w:r>
      <w:r w:rsidRPr="00CE6384">
        <w:t>:</w:t>
      </w:r>
    </w:p>
    <w:p w14:paraId="22292C33" w14:textId="5FA8BDE2" w:rsidR="0078365B" w:rsidRPr="00CE6384" w:rsidRDefault="0078365B" w:rsidP="0078365B">
      <w:pPr>
        <w:pStyle w:val="paragraph"/>
      </w:pPr>
      <w:r w:rsidRPr="00CE6384">
        <w:tab/>
        <w:t>(a)</w:t>
      </w:r>
      <w:r w:rsidRPr="00CE6384">
        <w:tab/>
      </w:r>
      <w:r w:rsidR="001B279C" w:rsidRPr="00CE6384">
        <w:t>paragraph (1)(e) ceases to apply in relation to the assignment of the call sign mentioned in that paragraph; and</w:t>
      </w:r>
    </w:p>
    <w:p w14:paraId="590A5F72" w14:textId="30C5A204" w:rsidR="0078365B" w:rsidRPr="003E3015" w:rsidRDefault="0078365B" w:rsidP="0078365B">
      <w:pPr>
        <w:pStyle w:val="paragraph"/>
      </w:pPr>
      <w:r w:rsidRPr="00CE6384">
        <w:tab/>
        <w:t>(</w:t>
      </w:r>
      <w:r w:rsidR="007A274D" w:rsidRPr="00CE6384">
        <w:t>b</w:t>
      </w:r>
      <w:r w:rsidRPr="00CE6384">
        <w:t>)</w:t>
      </w:r>
      <w:r w:rsidRPr="00CE6384">
        <w:tab/>
        <w:t>the assignment period specified for that assignment of the call sign is the period</w:t>
      </w:r>
      <w:r w:rsidR="001B279C" w:rsidRPr="00CE6384">
        <w:t xml:space="preserve"> commencing when the transmitter licence</w:t>
      </w:r>
      <w:r w:rsidR="001B279C" w:rsidRPr="00BB3437">
        <w:t xml:space="preserve"> call sign becomes a designated transmitter licence call sign</w:t>
      </w:r>
      <w:r w:rsidR="001B279C">
        <w:t xml:space="preserve"> and ending at the </w:t>
      </w:r>
      <w:r w:rsidR="00953630">
        <w:t>later</w:t>
      </w:r>
      <w:r w:rsidR="001B279C">
        <w:t xml:space="preserve"> of</w:t>
      </w:r>
      <w:r>
        <w:t>:</w:t>
      </w:r>
    </w:p>
    <w:p w14:paraId="7DFC7E3D" w14:textId="2C2C483C" w:rsidR="0078365B" w:rsidRPr="00BB3437" w:rsidRDefault="0078365B" w:rsidP="0078365B">
      <w:pPr>
        <w:pStyle w:val="paragraphsub"/>
      </w:pPr>
      <w:r w:rsidRPr="00BB3437">
        <w:rPr>
          <w:bCs/>
          <w:iCs/>
        </w:rPr>
        <w:tab/>
      </w:r>
      <w:r w:rsidRPr="00BB3437">
        <w:t>(i)</w:t>
      </w:r>
      <w:r w:rsidRPr="00BB3437">
        <w:tab/>
      </w:r>
      <w:r w:rsidR="00B92E73">
        <w:t>1</w:t>
      </w:r>
      <w:r w:rsidR="00A3455C">
        <w:t>9</w:t>
      </w:r>
      <w:r w:rsidR="00B92E73">
        <w:t xml:space="preserve"> February 2025</w:t>
      </w:r>
      <w:r w:rsidRPr="00BB3437">
        <w:t>;</w:t>
      </w:r>
    </w:p>
    <w:p w14:paraId="5A83E497" w14:textId="39A12F79" w:rsidR="0078365B" w:rsidRDefault="0078365B" w:rsidP="0078365B">
      <w:pPr>
        <w:pStyle w:val="paragraphsub"/>
      </w:pPr>
      <w:r w:rsidRPr="00BB3437">
        <w:tab/>
        <w:t>(ii)</w:t>
      </w:r>
      <w:r w:rsidRPr="00BB3437">
        <w:tab/>
      </w:r>
      <w:r w:rsidR="00923549" w:rsidRPr="00BB3437">
        <w:t xml:space="preserve">the </w:t>
      </w:r>
      <w:r w:rsidR="00402937">
        <w:t xml:space="preserve">end of the period specified </w:t>
      </w:r>
      <w:r w:rsidR="00E60049">
        <w:t xml:space="preserve">in the </w:t>
      </w:r>
      <w:r w:rsidR="00AB5319">
        <w:t xml:space="preserve">relevant transitioned transmitter licence </w:t>
      </w:r>
      <w:r w:rsidR="00E30C1B">
        <w:t>for the purposes of subsection 103(2) of the Act</w:t>
      </w:r>
      <w:r w:rsidR="00710943" w:rsidRPr="00BB3437">
        <w:t>.</w:t>
      </w:r>
    </w:p>
    <w:p w14:paraId="1479CE98" w14:textId="16062075" w:rsidR="00B63247" w:rsidRPr="000000F5" w:rsidRDefault="00E30C1B" w:rsidP="000000F5">
      <w:pPr>
        <w:pStyle w:val="notetext"/>
        <w:rPr>
          <w:i/>
          <w:iCs/>
        </w:rPr>
      </w:pPr>
      <w:r w:rsidRPr="003E3015">
        <w:lastRenderedPageBreak/>
        <w:t>Note:</w:t>
      </w:r>
      <w:r w:rsidRPr="003E3015">
        <w:tab/>
      </w:r>
      <w:r>
        <w:t xml:space="preserve">The </w:t>
      </w:r>
      <w:r w:rsidR="003B229B">
        <w:t xml:space="preserve">assignment period ends on the day the relevant transitioned transmitter licence would have expired, regardless of whether the </w:t>
      </w:r>
      <w:r w:rsidR="00B63247">
        <w:t xml:space="preserve">licence </w:t>
      </w:r>
      <w:r w:rsidR="003B229B">
        <w:t xml:space="preserve">was earlier surrendered or </w:t>
      </w:r>
      <w:r w:rsidR="00183919">
        <w:t>cancelled</w:t>
      </w:r>
      <w:r w:rsidRPr="003E3015">
        <w:t>.</w:t>
      </w:r>
    </w:p>
    <w:p w14:paraId="53A9E89E" w14:textId="1F6C17B4" w:rsidR="0078365B" w:rsidRPr="00E73EBE" w:rsidRDefault="005B2C51" w:rsidP="0078365B">
      <w:pPr>
        <w:pStyle w:val="ActHead5"/>
      </w:pPr>
      <w:r>
        <w:t>8</w:t>
      </w:r>
      <w:r w:rsidR="0078365B" w:rsidRPr="00E73EBE">
        <w:t xml:space="preserve"> </w:t>
      </w:r>
      <w:r w:rsidR="0078365B">
        <w:t xml:space="preserve"> Contest call signs</w:t>
      </w:r>
    </w:p>
    <w:p w14:paraId="384DC80C" w14:textId="31B8CAEB" w:rsidR="0078365B" w:rsidRDefault="0078365B" w:rsidP="0078365B">
      <w:pPr>
        <w:pStyle w:val="subsection"/>
      </w:pPr>
      <w:r w:rsidRPr="00E73EBE">
        <w:tab/>
      </w:r>
      <w:r w:rsidRPr="00E73EBE">
        <w:tab/>
      </w:r>
      <w:r>
        <w:t>If there is a</w:t>
      </w:r>
      <w:r w:rsidR="00334F4F">
        <w:t>n existing</w:t>
      </w:r>
      <w:r>
        <w:t xml:space="preserve"> contest call sign for a person, for the purposes of this instrument:</w:t>
      </w:r>
    </w:p>
    <w:p w14:paraId="1B003540" w14:textId="2AC2CBEF" w:rsidR="0078365B" w:rsidRDefault="0078365B" w:rsidP="0078365B">
      <w:pPr>
        <w:pStyle w:val="paragraph"/>
      </w:pPr>
      <w:r>
        <w:tab/>
        <w:t>(a)</w:t>
      </w:r>
      <w:r>
        <w:tab/>
        <w:t xml:space="preserve">the </w:t>
      </w:r>
      <w:r w:rsidR="00334F4F">
        <w:t xml:space="preserve">existing </w:t>
      </w:r>
      <w:r>
        <w:t xml:space="preserve">contest call sign is taken to be a </w:t>
      </w:r>
      <w:r w:rsidR="000A307B">
        <w:t xml:space="preserve">contest </w:t>
      </w:r>
      <w:r>
        <w:t>call sign; and</w:t>
      </w:r>
    </w:p>
    <w:p w14:paraId="72079743" w14:textId="2312B76B" w:rsidR="0078365B" w:rsidRDefault="0078365B" w:rsidP="0078365B">
      <w:pPr>
        <w:pStyle w:val="paragraph"/>
      </w:pPr>
      <w:r>
        <w:tab/>
        <w:t>(b)</w:t>
      </w:r>
      <w:r>
        <w:tab/>
      </w:r>
      <w:r w:rsidRPr="003E3015">
        <w:t xml:space="preserve">that </w:t>
      </w:r>
      <w:r w:rsidR="000A307B">
        <w:t xml:space="preserve">contest </w:t>
      </w:r>
      <w:r w:rsidRPr="003E3015">
        <w:t xml:space="preserve">call sign is assigned to the person immediately after the commencement of this </w:t>
      </w:r>
      <w:r w:rsidR="00C6454B">
        <w:t>instrument</w:t>
      </w:r>
      <w:r>
        <w:t>; and</w:t>
      </w:r>
    </w:p>
    <w:p w14:paraId="2842DC54" w14:textId="465C6C03" w:rsidR="0078365B" w:rsidRDefault="0078365B" w:rsidP="0078365B">
      <w:pPr>
        <w:pStyle w:val="paragraph"/>
      </w:pPr>
      <w:r>
        <w:tab/>
        <w:t>(c)</w:t>
      </w:r>
      <w:r>
        <w:tab/>
        <w:t xml:space="preserve">the assignment period specified for that assignment of the </w:t>
      </w:r>
      <w:r w:rsidR="000A307B">
        <w:t xml:space="preserve">contest </w:t>
      </w:r>
      <w:r>
        <w:t>call sign is the period:</w:t>
      </w:r>
    </w:p>
    <w:p w14:paraId="280B4714" w14:textId="77777777" w:rsidR="0078365B" w:rsidRPr="00CE6384" w:rsidRDefault="0078365B" w:rsidP="0078365B">
      <w:pPr>
        <w:pStyle w:val="paragraphsub"/>
      </w:pPr>
      <w:r w:rsidRPr="00A46679">
        <w:rPr>
          <w:bCs/>
          <w:iCs/>
        </w:rPr>
        <w:tab/>
      </w:r>
      <w:r w:rsidRPr="00CE6384">
        <w:t>(i)</w:t>
      </w:r>
      <w:r w:rsidRPr="00CE6384">
        <w:tab/>
        <w:t>commencing when this instrument commences; and</w:t>
      </w:r>
    </w:p>
    <w:p w14:paraId="53B28575" w14:textId="329527BF" w:rsidR="0078365B" w:rsidRPr="00CE6384" w:rsidRDefault="0078365B" w:rsidP="0078365B">
      <w:pPr>
        <w:pStyle w:val="paragraphsub"/>
      </w:pPr>
      <w:r w:rsidRPr="00CE6384">
        <w:tab/>
        <w:t>(ii)</w:t>
      </w:r>
      <w:r w:rsidRPr="00CE6384">
        <w:tab/>
        <w:t>ending at the</w:t>
      </w:r>
      <w:r w:rsidR="005F4E8B" w:rsidRPr="00CE6384">
        <w:t xml:space="preserve"> end of the first anniversary of the </w:t>
      </w:r>
      <w:r w:rsidR="003B26F6">
        <w:t xml:space="preserve">end </w:t>
      </w:r>
      <w:r w:rsidR="005F4E8B" w:rsidRPr="00CE6384">
        <w:t>date</w:t>
      </w:r>
      <w:r w:rsidRPr="00CE6384">
        <w:t xml:space="preserve"> </w:t>
      </w:r>
      <w:r w:rsidR="0055138C" w:rsidRPr="00CE6384">
        <w:t>specified in the Contest Call Sign list for the existing contest call sign</w:t>
      </w:r>
      <w:r w:rsidR="00940EB7" w:rsidRPr="00CE6384">
        <w:t>.</w:t>
      </w:r>
    </w:p>
    <w:p w14:paraId="02B6C661" w14:textId="22C9804B" w:rsidR="0078365B" w:rsidRPr="001D0F63" w:rsidRDefault="0078365B" w:rsidP="0078365B">
      <w:pPr>
        <w:pStyle w:val="notetext"/>
      </w:pPr>
      <w:r w:rsidRPr="00CE6384">
        <w:t>Note:</w:t>
      </w:r>
      <w:r w:rsidRPr="00CE6384">
        <w:tab/>
      </w:r>
      <w:r w:rsidR="000A307B" w:rsidRPr="00CE6384">
        <w:t>Clause 3</w:t>
      </w:r>
      <w:r w:rsidRPr="00CE6384">
        <w:t xml:space="preserve"> may apply to a call</w:t>
      </w:r>
      <w:r w:rsidRPr="003E3015">
        <w:t xml:space="preserve"> sign assigned to a person under </w:t>
      </w:r>
      <w:r>
        <w:t>this clause</w:t>
      </w:r>
      <w:r w:rsidRPr="003E3015">
        <w:t>.</w:t>
      </w:r>
    </w:p>
    <w:p w14:paraId="38E527CB" w14:textId="77777777" w:rsidR="0078365B" w:rsidRPr="001D0F63" w:rsidRDefault="0078365B" w:rsidP="0078365B">
      <w:pPr>
        <w:pStyle w:val="notetext"/>
      </w:pPr>
    </w:p>
    <w:p w14:paraId="7D7F0FD6" w14:textId="77777777" w:rsidR="006A08AA" w:rsidRDefault="006A08AA" w:rsidP="006A08AA">
      <w:pPr>
        <w:pStyle w:val="subsection"/>
        <w:sectPr w:rsidR="006A08AA" w:rsidSect="00E36190">
          <w:headerReference w:type="even" r:id="rId38"/>
          <w:headerReference w:type="default" r:id="rId39"/>
          <w:headerReference w:type="first" r:id="rId40"/>
          <w:pgSz w:w="11906" w:h="16838"/>
          <w:pgMar w:top="1440" w:right="1440" w:bottom="1440" w:left="1440" w:header="708" w:footer="708" w:gutter="0"/>
          <w:cols w:space="720"/>
        </w:sectPr>
      </w:pPr>
    </w:p>
    <w:p w14:paraId="050E73C3" w14:textId="1049EE5F" w:rsidR="003D57CB" w:rsidRPr="00CE6384" w:rsidRDefault="003D57CB" w:rsidP="003D57CB">
      <w:pPr>
        <w:pStyle w:val="Heading1"/>
        <w:keepNext w:val="0"/>
        <w:keepLines w:val="0"/>
        <w:spacing w:before="0" w:line="257" w:lineRule="auto"/>
        <w:ind w:left="1843" w:hanging="1843"/>
        <w:rPr>
          <w:rFonts w:ascii="Times New Roman" w:eastAsiaTheme="minorHAnsi" w:hAnsi="Times New Roman" w:cs="Times New Roman"/>
          <w:b/>
          <w:bCs/>
          <w:color w:val="auto"/>
        </w:rPr>
      </w:pPr>
      <w:r w:rsidRPr="007F15F8">
        <w:rPr>
          <w:rFonts w:ascii="Times New Roman" w:eastAsiaTheme="minorHAnsi" w:hAnsi="Times New Roman" w:cs="Times New Roman"/>
          <w:b/>
          <w:bCs/>
          <w:color w:val="auto"/>
        </w:rPr>
        <w:lastRenderedPageBreak/>
        <w:t xml:space="preserve">Schedule </w:t>
      </w:r>
      <w:r w:rsidR="00BC7E2F">
        <w:rPr>
          <w:rFonts w:ascii="Times New Roman" w:eastAsiaTheme="minorHAnsi" w:hAnsi="Times New Roman" w:cs="Times New Roman"/>
          <w:b/>
          <w:bCs/>
          <w:color w:val="auto"/>
        </w:rPr>
        <w:t>5</w:t>
      </w:r>
      <w:r w:rsidRPr="007F15F8">
        <w:rPr>
          <w:rFonts w:ascii="Times New Roman" w:eastAsiaTheme="minorHAnsi" w:hAnsi="Times New Roman" w:cs="Times New Roman"/>
          <w:b/>
          <w:bCs/>
          <w:color w:val="auto"/>
        </w:rPr>
        <w:t>—</w:t>
      </w:r>
      <w:r w:rsidR="00EC63B2">
        <w:rPr>
          <w:rFonts w:ascii="Times New Roman" w:eastAsiaTheme="minorHAnsi" w:hAnsi="Times New Roman" w:cs="Times New Roman"/>
          <w:b/>
          <w:bCs/>
          <w:color w:val="auto"/>
        </w:rPr>
        <w:t xml:space="preserve">ACMA </w:t>
      </w:r>
      <w:r w:rsidR="00EC63B2" w:rsidRPr="00CE6384">
        <w:rPr>
          <w:rFonts w:ascii="Times New Roman" w:eastAsiaTheme="minorHAnsi" w:hAnsi="Times New Roman" w:cs="Times New Roman"/>
          <w:b/>
          <w:bCs/>
          <w:color w:val="auto"/>
        </w:rPr>
        <w:t>recognition certificates</w:t>
      </w:r>
    </w:p>
    <w:p w14:paraId="167BA48F" w14:textId="23941CB0" w:rsidR="003D57CB" w:rsidRPr="00CE6384" w:rsidRDefault="003D57CB" w:rsidP="003D57CB">
      <w:pPr>
        <w:keepNext/>
        <w:keepLines/>
        <w:spacing w:before="60" w:after="0" w:line="200" w:lineRule="exact"/>
        <w:ind w:left="2410"/>
        <w:rPr>
          <w:rFonts w:ascii="Times New Roman" w:eastAsia="Times New Roman" w:hAnsi="Times New Roman" w:cs="Times New Roman"/>
          <w:sz w:val="18"/>
          <w:szCs w:val="24"/>
          <w:lang w:eastAsia="en-AU"/>
        </w:rPr>
      </w:pPr>
      <w:r w:rsidRPr="00CE6384">
        <w:rPr>
          <w:rFonts w:ascii="Times New Roman" w:eastAsia="Times New Roman" w:hAnsi="Times New Roman" w:cs="Times New Roman"/>
          <w:sz w:val="18"/>
          <w:szCs w:val="24"/>
          <w:lang w:eastAsia="en-AU"/>
        </w:rPr>
        <w:t>(</w:t>
      </w:r>
      <w:proofErr w:type="gramStart"/>
      <w:r w:rsidRPr="00CE6384">
        <w:rPr>
          <w:rFonts w:ascii="Times New Roman" w:eastAsia="Times New Roman" w:hAnsi="Times New Roman" w:cs="Times New Roman"/>
          <w:sz w:val="18"/>
          <w:szCs w:val="24"/>
          <w:lang w:eastAsia="en-AU"/>
        </w:rPr>
        <w:t>subsection</w:t>
      </w:r>
      <w:proofErr w:type="gramEnd"/>
      <w:r w:rsidRPr="00CE6384">
        <w:rPr>
          <w:rFonts w:ascii="Times New Roman" w:eastAsia="Times New Roman" w:hAnsi="Times New Roman" w:cs="Times New Roman"/>
          <w:sz w:val="18"/>
          <w:szCs w:val="24"/>
          <w:lang w:eastAsia="en-AU"/>
        </w:rPr>
        <w:t xml:space="preserve"> </w:t>
      </w:r>
      <w:r w:rsidR="00EC63B2" w:rsidRPr="00CE6384">
        <w:rPr>
          <w:rFonts w:ascii="Times New Roman" w:eastAsia="Times New Roman" w:hAnsi="Times New Roman" w:cs="Times New Roman"/>
          <w:sz w:val="18"/>
          <w:szCs w:val="24"/>
          <w:lang w:eastAsia="en-AU"/>
        </w:rPr>
        <w:t>5</w:t>
      </w:r>
      <w:r w:rsidRPr="00CE6384">
        <w:rPr>
          <w:rFonts w:ascii="Times New Roman" w:eastAsia="Times New Roman" w:hAnsi="Times New Roman" w:cs="Times New Roman"/>
          <w:sz w:val="18"/>
          <w:szCs w:val="24"/>
          <w:lang w:eastAsia="en-AU"/>
        </w:rPr>
        <w:t>(</w:t>
      </w:r>
      <w:r w:rsidR="00EC63B2" w:rsidRPr="00CE6384">
        <w:rPr>
          <w:rFonts w:ascii="Times New Roman" w:eastAsia="Times New Roman" w:hAnsi="Times New Roman" w:cs="Times New Roman"/>
          <w:sz w:val="18"/>
          <w:szCs w:val="24"/>
          <w:lang w:eastAsia="en-AU"/>
        </w:rPr>
        <w:t>1</w:t>
      </w:r>
      <w:r w:rsidRPr="00CE6384">
        <w:rPr>
          <w:rFonts w:ascii="Times New Roman" w:eastAsia="Times New Roman" w:hAnsi="Times New Roman" w:cs="Times New Roman"/>
          <w:sz w:val="18"/>
          <w:szCs w:val="24"/>
          <w:lang w:eastAsia="en-AU"/>
        </w:rPr>
        <w:t>))</w:t>
      </w:r>
    </w:p>
    <w:p w14:paraId="2064B594" w14:textId="64AD0D2C" w:rsidR="003D57CB" w:rsidRPr="00CE6384" w:rsidRDefault="0094358C" w:rsidP="003D57CB">
      <w:pPr>
        <w:pStyle w:val="ActHead5"/>
      </w:pPr>
      <w:bookmarkStart w:id="19" w:name="_Hlk135224535"/>
      <w:r w:rsidRPr="00CE6384">
        <w:t>1</w:t>
      </w:r>
      <w:r w:rsidR="003D57CB" w:rsidRPr="00CE6384">
        <w:t xml:space="preserve">  </w:t>
      </w:r>
      <w:r w:rsidRPr="00CE6384">
        <w:t>Definitions</w:t>
      </w:r>
    </w:p>
    <w:bookmarkEnd w:id="19"/>
    <w:p w14:paraId="5296A803" w14:textId="2DC7BE3B" w:rsidR="003D57CB" w:rsidRPr="00CE6384" w:rsidRDefault="003D57CB" w:rsidP="003D57CB">
      <w:pPr>
        <w:pStyle w:val="subsection"/>
      </w:pPr>
      <w:r w:rsidRPr="00CE6384">
        <w:tab/>
      </w:r>
      <w:r w:rsidR="00BF395E" w:rsidRPr="00CE6384">
        <w:t>(1)</w:t>
      </w:r>
      <w:r w:rsidRPr="00CE6384">
        <w:tab/>
      </w:r>
      <w:r w:rsidR="001628C0" w:rsidRPr="00CE6384">
        <w:t>In this Schedule:</w:t>
      </w:r>
    </w:p>
    <w:p w14:paraId="37E84611" w14:textId="77777777" w:rsidR="00F745E2" w:rsidRPr="00CE6384" w:rsidRDefault="00F745E2" w:rsidP="00A16CD1">
      <w:pPr>
        <w:pStyle w:val="Definition"/>
        <w:rPr>
          <w:bCs/>
          <w:iCs/>
        </w:rPr>
      </w:pPr>
      <w:r w:rsidRPr="00CE6384">
        <w:rPr>
          <w:b/>
          <w:i/>
        </w:rPr>
        <w:t xml:space="preserve">accredited assessor </w:t>
      </w:r>
      <w:r w:rsidRPr="00CE6384">
        <w:rPr>
          <w:bCs/>
          <w:iCs/>
        </w:rPr>
        <w:t>means a person who holds:</w:t>
      </w:r>
    </w:p>
    <w:p w14:paraId="1E9A3518" w14:textId="3926946C" w:rsidR="00F745E2" w:rsidRPr="00CE6384" w:rsidRDefault="00F745E2" w:rsidP="00F745E2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CE6384">
        <w:tab/>
        <w:t>(a)</w:t>
      </w:r>
      <w:r w:rsidRPr="00CE6384">
        <w:tab/>
      </w:r>
      <w:r w:rsidR="002F51C6" w:rsidRPr="00CE6384">
        <w:t>General Assessor Accreditation</w:t>
      </w:r>
      <w:r w:rsidRPr="00CE6384">
        <w:t>; or</w:t>
      </w:r>
    </w:p>
    <w:p w14:paraId="1CF38EB2" w14:textId="609C9536" w:rsidR="00F745E2" w:rsidRPr="00CE6384" w:rsidRDefault="00F745E2" w:rsidP="00F745E2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CE6384">
        <w:tab/>
        <w:t>(b)</w:t>
      </w:r>
      <w:r w:rsidRPr="00CE6384">
        <w:tab/>
      </w:r>
      <w:r w:rsidR="002F51C6" w:rsidRPr="00CE6384">
        <w:t>Specialist Assessor Accreditation</w:t>
      </w:r>
      <w:r w:rsidRPr="00CE6384">
        <w:t>.</w:t>
      </w:r>
    </w:p>
    <w:p w14:paraId="1523E59F" w14:textId="4D674CA6" w:rsidR="0089066C" w:rsidRPr="00CE6384" w:rsidRDefault="0089066C" w:rsidP="00A16CD1">
      <w:pPr>
        <w:pStyle w:val="Definition"/>
        <w:rPr>
          <w:b/>
          <w:i/>
        </w:rPr>
      </w:pPr>
      <w:r w:rsidRPr="00CE6384">
        <w:rPr>
          <w:b/>
          <w:i/>
        </w:rPr>
        <w:t>component</w:t>
      </w:r>
      <w:r w:rsidRPr="00CE6384">
        <w:rPr>
          <w:bCs/>
          <w:iCs/>
        </w:rPr>
        <w:t>: see subclause (2).</w:t>
      </w:r>
    </w:p>
    <w:p w14:paraId="32E759D2" w14:textId="0B213CBD" w:rsidR="00BF395E" w:rsidRPr="00CE6384" w:rsidRDefault="00BF395E" w:rsidP="00A16CD1">
      <w:pPr>
        <w:pStyle w:val="Definition"/>
        <w:rPr>
          <w:b/>
          <w:i/>
        </w:rPr>
      </w:pPr>
      <w:r w:rsidRPr="00CE6384">
        <w:rPr>
          <w:b/>
          <w:i/>
        </w:rPr>
        <w:t>examination</w:t>
      </w:r>
      <w:r w:rsidRPr="00CE6384">
        <w:rPr>
          <w:bCs/>
          <w:iCs/>
        </w:rPr>
        <w:t>: see subclause (2).</w:t>
      </w:r>
    </w:p>
    <w:p w14:paraId="7C30FFAB" w14:textId="5A790810" w:rsidR="002B18C7" w:rsidRPr="00CE6384" w:rsidRDefault="002B18C7" w:rsidP="00A16CD1">
      <w:pPr>
        <w:pStyle w:val="Definition"/>
        <w:rPr>
          <w:bCs/>
          <w:iCs/>
        </w:rPr>
      </w:pPr>
      <w:r w:rsidRPr="00CE6384">
        <w:rPr>
          <w:b/>
          <w:i/>
        </w:rPr>
        <w:t>exempt person</w:t>
      </w:r>
      <w:r w:rsidRPr="00CE6384">
        <w:rPr>
          <w:bCs/>
          <w:iCs/>
        </w:rPr>
        <w:t xml:space="preserve">: see clause </w:t>
      </w:r>
      <w:r w:rsidR="00DC6146" w:rsidRPr="00CE6384">
        <w:rPr>
          <w:bCs/>
          <w:iCs/>
        </w:rPr>
        <w:t>4</w:t>
      </w:r>
      <w:r w:rsidRPr="00CE6384">
        <w:rPr>
          <w:bCs/>
          <w:iCs/>
        </w:rPr>
        <w:t>.</w:t>
      </w:r>
    </w:p>
    <w:p w14:paraId="4D83F6F1" w14:textId="160941E1" w:rsidR="0047661A" w:rsidRPr="00CE6384" w:rsidRDefault="0047661A" w:rsidP="00A16CD1">
      <w:pPr>
        <w:pStyle w:val="Definition"/>
        <w:rPr>
          <w:bCs/>
          <w:iCs/>
        </w:rPr>
      </w:pPr>
      <w:r w:rsidRPr="00CE6384">
        <w:rPr>
          <w:b/>
          <w:i/>
        </w:rPr>
        <w:t xml:space="preserve">General Assessor Accreditation </w:t>
      </w:r>
      <w:r w:rsidRPr="00CE6384">
        <w:rPr>
          <w:bCs/>
          <w:iCs/>
        </w:rPr>
        <w:t xml:space="preserve">has the meaning given by the </w:t>
      </w:r>
      <w:r w:rsidRPr="00CE6384">
        <w:rPr>
          <w:bCs/>
          <w:i/>
        </w:rPr>
        <w:t>Radiocommunications Accreditation (Amateur Radio Examinations) Rules 2023</w:t>
      </w:r>
      <w:r w:rsidRPr="00CE6384">
        <w:rPr>
          <w:bCs/>
          <w:iCs/>
        </w:rPr>
        <w:t>.</w:t>
      </w:r>
    </w:p>
    <w:p w14:paraId="64E14ADD" w14:textId="2553E8AB" w:rsidR="0047661A" w:rsidRPr="00CE6384" w:rsidRDefault="0047661A" w:rsidP="00385477">
      <w:pPr>
        <w:pStyle w:val="Definition"/>
      </w:pPr>
      <w:r w:rsidRPr="00CE6384">
        <w:rPr>
          <w:b/>
          <w:i/>
        </w:rPr>
        <w:t>Spec</w:t>
      </w:r>
      <w:r w:rsidR="00224A86" w:rsidRPr="00CE6384">
        <w:rPr>
          <w:b/>
          <w:i/>
        </w:rPr>
        <w:t>i</w:t>
      </w:r>
      <w:r w:rsidRPr="00CE6384">
        <w:rPr>
          <w:b/>
          <w:i/>
        </w:rPr>
        <w:t xml:space="preserve">alist Assessor Accreditation </w:t>
      </w:r>
      <w:r w:rsidRPr="00CE6384">
        <w:rPr>
          <w:bCs/>
          <w:iCs/>
        </w:rPr>
        <w:t xml:space="preserve">has the meaning given by the </w:t>
      </w:r>
      <w:r w:rsidRPr="00CE6384">
        <w:rPr>
          <w:bCs/>
          <w:i/>
        </w:rPr>
        <w:t>Radiocommunications Accreditation (Amateur Radio Examinations) Rules 2023</w:t>
      </w:r>
      <w:r w:rsidRPr="00CE6384">
        <w:rPr>
          <w:bCs/>
          <w:iCs/>
        </w:rPr>
        <w:t>.</w:t>
      </w:r>
    </w:p>
    <w:p w14:paraId="1A433C41" w14:textId="54BE5E75" w:rsidR="00BF395E" w:rsidRDefault="00BF395E" w:rsidP="00BF395E">
      <w:pPr>
        <w:pStyle w:val="subsection"/>
      </w:pPr>
      <w:r w:rsidRPr="00CE6384">
        <w:tab/>
        <w:t>(2)</w:t>
      </w:r>
      <w:r w:rsidRPr="00CE6384">
        <w:tab/>
        <w:t>In this Schedule, subject to subclauses (3)</w:t>
      </w:r>
      <w:r w:rsidR="00250CB6" w:rsidRPr="00CE6384">
        <w:t xml:space="preserve"> to</w:t>
      </w:r>
      <w:r w:rsidRPr="00CE6384">
        <w:t xml:space="preserve"> (</w:t>
      </w:r>
      <w:r w:rsidR="00DC6146" w:rsidRPr="00CE6384">
        <w:t>5</w:t>
      </w:r>
      <w:r w:rsidRPr="00CE6384">
        <w:t xml:space="preserve">), an </w:t>
      </w:r>
      <w:r w:rsidRPr="00CE6384">
        <w:rPr>
          <w:b/>
          <w:bCs/>
          <w:i/>
          <w:iCs/>
        </w:rPr>
        <w:t>examination</w:t>
      </w:r>
      <w:r w:rsidRPr="00BF395E">
        <w:t xml:space="preserve"> </w:t>
      </w:r>
      <w:r>
        <w:t>consists of the following</w:t>
      </w:r>
      <w:r w:rsidR="0089066C">
        <w:t xml:space="preserve"> (each a </w:t>
      </w:r>
      <w:r w:rsidR="0089066C" w:rsidRPr="0089066C">
        <w:rPr>
          <w:b/>
          <w:bCs/>
          <w:i/>
          <w:iCs/>
        </w:rPr>
        <w:t>component</w:t>
      </w:r>
      <w:r w:rsidR="0089066C">
        <w:t>)</w:t>
      </w:r>
      <w:r>
        <w:t>:</w:t>
      </w:r>
    </w:p>
    <w:p w14:paraId="206B53F2" w14:textId="2D53A195" w:rsidR="00BF395E" w:rsidRDefault="00BF395E" w:rsidP="00BF395E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>
        <w:tab/>
        <w:t>(a)</w:t>
      </w:r>
      <w:r>
        <w:tab/>
        <w:t>a component directed towards testing a person’s practical operation of an amateur station (</w:t>
      </w:r>
      <w:r w:rsidRPr="006A69E4">
        <w:rPr>
          <w:b/>
          <w:bCs/>
          <w:i/>
          <w:iCs/>
        </w:rPr>
        <w:t>practical component</w:t>
      </w:r>
      <w:r>
        <w:t>);</w:t>
      </w:r>
    </w:p>
    <w:p w14:paraId="50802595" w14:textId="3329115E" w:rsidR="00BF395E" w:rsidRDefault="00BF395E" w:rsidP="00BF395E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>
        <w:tab/>
        <w:t>(b)</w:t>
      </w:r>
      <w:r>
        <w:tab/>
        <w:t>a component directed towards testing a person’s understanding of the regulatory framework for the operation of an amateur station (</w:t>
      </w:r>
      <w:r>
        <w:rPr>
          <w:b/>
          <w:bCs/>
          <w:i/>
          <w:iCs/>
        </w:rPr>
        <w:t>regulatory</w:t>
      </w:r>
      <w:r w:rsidRPr="006A69E4">
        <w:rPr>
          <w:b/>
          <w:bCs/>
          <w:i/>
          <w:iCs/>
        </w:rPr>
        <w:t xml:space="preserve"> component</w:t>
      </w:r>
      <w:r>
        <w:t>);</w:t>
      </w:r>
    </w:p>
    <w:p w14:paraId="5F2EA795" w14:textId="349992A0" w:rsidR="00BF395E" w:rsidRDefault="00BF395E" w:rsidP="00BF395E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>
        <w:tab/>
        <w:t>(c)</w:t>
      </w:r>
      <w:r>
        <w:tab/>
        <w:t>a component directed towards testing a person’s understanding of the theory underlying the operation of an amateur station</w:t>
      </w:r>
      <w:r w:rsidR="005D6B17">
        <w:t xml:space="preserve"> (</w:t>
      </w:r>
      <w:r w:rsidR="005D6B17">
        <w:rPr>
          <w:b/>
          <w:bCs/>
          <w:i/>
          <w:iCs/>
        </w:rPr>
        <w:t>theoretical component</w:t>
      </w:r>
      <w:r w:rsidR="005D6B17">
        <w:t>)</w:t>
      </w:r>
      <w:r>
        <w:t>.</w:t>
      </w:r>
    </w:p>
    <w:p w14:paraId="5DA72912" w14:textId="0BABADCC" w:rsidR="005B0217" w:rsidRDefault="005B0217" w:rsidP="00BD67B7">
      <w:pPr>
        <w:pStyle w:val="notetext"/>
      </w:pPr>
      <w:r>
        <w:t>Note:</w:t>
      </w:r>
      <w:r>
        <w:tab/>
      </w:r>
      <w:r w:rsidR="00F9647F">
        <w:t xml:space="preserve">An accredited assessor may be obliged to comply with </w:t>
      </w:r>
      <w:r w:rsidR="0096596B">
        <w:t xml:space="preserve">requirements in relation to examinations, and the components of examinations, under </w:t>
      </w:r>
      <w:r w:rsidR="00BD67B7">
        <w:t>accreditation rules made under subsection 266(1) of the Act.</w:t>
      </w:r>
      <w:r w:rsidR="003332AE">
        <w:t xml:space="preserve"> </w:t>
      </w:r>
    </w:p>
    <w:p w14:paraId="5FF40C9F" w14:textId="62A9E1E6" w:rsidR="00BF395E" w:rsidRDefault="00BF395E" w:rsidP="00BF395E">
      <w:pPr>
        <w:pStyle w:val="subsection"/>
      </w:pPr>
      <w:r>
        <w:tab/>
        <w:t>(3)</w:t>
      </w:r>
      <w:r>
        <w:tab/>
        <w:t>If a person:</w:t>
      </w:r>
    </w:p>
    <w:p w14:paraId="766B417F" w14:textId="77777777" w:rsidR="00E66056" w:rsidRDefault="00BF395E" w:rsidP="00BF395E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>
        <w:tab/>
        <w:t>(a)</w:t>
      </w:r>
      <w:r>
        <w:tab/>
      </w:r>
      <w:r w:rsidR="001B3762">
        <w:t>has both</w:t>
      </w:r>
      <w:r w:rsidR="00E66056">
        <w:t>:</w:t>
      </w:r>
    </w:p>
    <w:p w14:paraId="30950FAC" w14:textId="6768D45D" w:rsidR="00BF395E" w:rsidRDefault="00E66056" w:rsidP="000000F5">
      <w:pPr>
        <w:pStyle w:val="paragraphsub"/>
      </w:pPr>
      <w:r>
        <w:tab/>
        <w:t>(i)</w:t>
      </w:r>
      <w:r>
        <w:tab/>
      </w:r>
      <w:r w:rsidR="00BF395E">
        <w:t>completed the regulatory component of an examination conducted by an accredited assessor</w:t>
      </w:r>
      <w:r w:rsidR="00DC26C9">
        <w:t xml:space="preserve"> for the purpose </w:t>
      </w:r>
      <w:r w:rsidR="008B0A57">
        <w:t>of being given an ACMA recognition certificate (Advanced) or an ACMA recognition certificate (Standard)</w:t>
      </w:r>
      <w:r w:rsidR="00BF395E">
        <w:t>; and</w:t>
      </w:r>
    </w:p>
    <w:p w14:paraId="61870024" w14:textId="4B02802E" w:rsidR="00BF395E" w:rsidRDefault="00BF395E" w:rsidP="000000F5">
      <w:pPr>
        <w:pStyle w:val="paragraphsub"/>
      </w:pPr>
      <w:r>
        <w:tab/>
        <w:t>(</w:t>
      </w:r>
      <w:r w:rsidR="00E66056">
        <w:t>ii</w:t>
      </w:r>
      <w:r>
        <w:t>)</w:t>
      </w:r>
      <w:r>
        <w:tab/>
        <w:t xml:space="preserve">been assessed by that accredited accessor as having </w:t>
      </w:r>
      <w:r w:rsidR="00D013FC">
        <w:t>achieved a</w:t>
      </w:r>
      <w:r>
        <w:t xml:space="preserve"> result of at least 70 per cent in th</w:t>
      </w:r>
      <w:r w:rsidR="00D013FC">
        <w:t>e</w:t>
      </w:r>
      <w:r w:rsidR="00D94719">
        <w:t xml:space="preserve"> regulatory</w:t>
      </w:r>
      <w:r>
        <w:t xml:space="preserve"> component</w:t>
      </w:r>
      <w:r w:rsidR="005B4258">
        <w:t>;</w:t>
      </w:r>
      <w:r w:rsidR="00E66056">
        <w:t xml:space="preserve"> or</w:t>
      </w:r>
    </w:p>
    <w:p w14:paraId="3DCE5222" w14:textId="1599418A" w:rsidR="001B3762" w:rsidRDefault="00E66056" w:rsidP="00BF395E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>
        <w:tab/>
        <w:t>(b)</w:t>
      </w:r>
      <w:r>
        <w:tab/>
        <w:t>immediately before the commencement of this instrument, held a certificate of proficiency that related to amateur licences;</w:t>
      </w:r>
    </w:p>
    <w:p w14:paraId="131D49EF" w14:textId="27FAB96C" w:rsidR="00BF395E" w:rsidRDefault="00BF395E" w:rsidP="00BF395E">
      <w:pPr>
        <w:pStyle w:val="subsection"/>
        <w:spacing w:before="60"/>
      </w:pPr>
      <w:r>
        <w:tab/>
      </w:r>
      <w:r>
        <w:tab/>
        <w:t xml:space="preserve">any subsequent examination of the person by an accredited assessor need not include </w:t>
      </w:r>
      <w:r w:rsidR="00E922DD">
        <w:t xml:space="preserve">a regulatory </w:t>
      </w:r>
      <w:r>
        <w:t>component.</w:t>
      </w:r>
    </w:p>
    <w:p w14:paraId="2B730A4F" w14:textId="0503082A" w:rsidR="00535A05" w:rsidRDefault="00535A05" w:rsidP="00535A05">
      <w:pPr>
        <w:pStyle w:val="subsection"/>
      </w:pPr>
      <w:r>
        <w:tab/>
        <w:t>(</w:t>
      </w:r>
      <w:r w:rsidR="00430DAE">
        <w:t>4</w:t>
      </w:r>
      <w:r>
        <w:t>)</w:t>
      </w:r>
      <w:r>
        <w:tab/>
        <w:t>If a person:</w:t>
      </w:r>
    </w:p>
    <w:p w14:paraId="70E1E053" w14:textId="77777777" w:rsidR="00E66056" w:rsidRDefault="00535A05" w:rsidP="00535A05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>
        <w:tab/>
        <w:t>(a)</w:t>
      </w:r>
      <w:r>
        <w:tab/>
      </w:r>
      <w:r w:rsidR="00E66056">
        <w:t>has both:</w:t>
      </w:r>
    </w:p>
    <w:p w14:paraId="775F45CC" w14:textId="6AE78380" w:rsidR="00535A05" w:rsidRDefault="00E66056" w:rsidP="000000F5">
      <w:pPr>
        <w:pStyle w:val="paragraphsub"/>
      </w:pPr>
      <w:r>
        <w:tab/>
        <w:t>(i)</w:t>
      </w:r>
      <w:r>
        <w:tab/>
      </w:r>
      <w:r w:rsidR="00535A05">
        <w:t>completed the practical component of an examination conducted by an accredited assessor; and</w:t>
      </w:r>
    </w:p>
    <w:p w14:paraId="1D059FCB" w14:textId="4BF204DE" w:rsidR="00535A05" w:rsidRDefault="00535A05" w:rsidP="000000F5">
      <w:pPr>
        <w:pStyle w:val="paragraphsub"/>
      </w:pPr>
      <w:r>
        <w:tab/>
        <w:t>(</w:t>
      </w:r>
      <w:r w:rsidR="00E66056">
        <w:t>ii</w:t>
      </w:r>
      <w:r>
        <w:t>)</w:t>
      </w:r>
      <w:r>
        <w:tab/>
        <w:t xml:space="preserve">been assessed by that accredited accessor as having </w:t>
      </w:r>
      <w:r w:rsidR="000C29A4">
        <w:t>successfully completed the practical component</w:t>
      </w:r>
      <w:r>
        <w:t>;</w:t>
      </w:r>
      <w:r w:rsidR="00E66056">
        <w:t xml:space="preserve"> or</w:t>
      </w:r>
    </w:p>
    <w:p w14:paraId="0F630674" w14:textId="77777777" w:rsidR="00E66056" w:rsidRDefault="00E66056" w:rsidP="00E66056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>
        <w:tab/>
        <w:t>(b)</w:t>
      </w:r>
      <w:r>
        <w:tab/>
        <w:t>immediately before the commencement of this instrument, held a certificate of proficiency that related to amateur licences;</w:t>
      </w:r>
    </w:p>
    <w:p w14:paraId="3408DE0C" w14:textId="3CB261D2" w:rsidR="00535A05" w:rsidRDefault="00535A05" w:rsidP="000C29A4">
      <w:pPr>
        <w:pStyle w:val="subsection"/>
        <w:spacing w:before="60"/>
      </w:pPr>
      <w:r>
        <w:lastRenderedPageBreak/>
        <w:tab/>
      </w:r>
      <w:r>
        <w:tab/>
        <w:t xml:space="preserve">any subsequent examination of the person by an accredited assessor need not include </w:t>
      </w:r>
      <w:r w:rsidR="00E922DD">
        <w:t>a practical</w:t>
      </w:r>
      <w:r>
        <w:t xml:space="preserve"> component.</w:t>
      </w:r>
    </w:p>
    <w:p w14:paraId="52CDEE76" w14:textId="7BDFCA13" w:rsidR="00BF395E" w:rsidRPr="00BF395E" w:rsidRDefault="00BF395E" w:rsidP="00BF395E">
      <w:pPr>
        <w:pStyle w:val="subsection"/>
      </w:pPr>
      <w:r>
        <w:tab/>
      </w:r>
      <w:r w:rsidRPr="00CE6384">
        <w:t>(</w:t>
      </w:r>
      <w:r w:rsidR="00430DAE" w:rsidRPr="00CE6384">
        <w:t>5</w:t>
      </w:r>
      <w:r w:rsidRPr="00CE6384">
        <w:t>)</w:t>
      </w:r>
      <w:r w:rsidRPr="00CE6384">
        <w:tab/>
        <w:t xml:space="preserve">If the </w:t>
      </w:r>
      <w:r w:rsidR="0089066C" w:rsidRPr="00CE6384">
        <w:t>ACMA has</w:t>
      </w:r>
      <w:r w:rsidR="00037962" w:rsidRPr="00CE6384">
        <w:t xml:space="preserve">, under clause </w:t>
      </w:r>
      <w:r w:rsidR="00DC6146" w:rsidRPr="00CE6384">
        <w:t>4</w:t>
      </w:r>
      <w:r w:rsidR="00037962" w:rsidRPr="00CE6384">
        <w:t>,</w:t>
      </w:r>
      <w:r w:rsidR="0089066C" w:rsidRPr="00CE6384">
        <w:t xml:space="preserve"> given a</w:t>
      </w:r>
      <w:r w:rsidR="0089066C">
        <w:t xml:space="preserve"> person a written exemption fr</w:t>
      </w:r>
      <w:r w:rsidR="00037962">
        <w:t>om</w:t>
      </w:r>
      <w:r w:rsidR="002D5DA0">
        <w:t xml:space="preserve"> completing</w:t>
      </w:r>
      <w:r w:rsidR="00037962">
        <w:t xml:space="preserve"> a component of</w:t>
      </w:r>
      <w:r w:rsidR="0089066C">
        <w:t xml:space="preserve"> </w:t>
      </w:r>
      <w:r w:rsidR="00037962">
        <w:t>an examination, any subsequent examination of the person by an accredited assessor need not include that component.</w:t>
      </w:r>
    </w:p>
    <w:p w14:paraId="1D91E394" w14:textId="3E098E9E" w:rsidR="0094358C" w:rsidRDefault="0094358C" w:rsidP="0094358C">
      <w:pPr>
        <w:pStyle w:val="ActHead5"/>
      </w:pPr>
      <w:r>
        <w:t>2</w:t>
      </w:r>
      <w:r w:rsidRPr="00E73EBE">
        <w:t xml:space="preserve">  </w:t>
      </w:r>
      <w:r w:rsidR="001628C0">
        <w:t>Application for</w:t>
      </w:r>
      <w:r w:rsidR="004B4BAD">
        <w:t xml:space="preserve"> ACMA recognition certificates</w:t>
      </w:r>
    </w:p>
    <w:p w14:paraId="2B87DC83" w14:textId="48D4716B" w:rsidR="00691A52" w:rsidRDefault="00841F1E" w:rsidP="00841F1E">
      <w:pPr>
        <w:pStyle w:val="subsection"/>
      </w:pPr>
      <w:r>
        <w:tab/>
        <w:t>(1)</w:t>
      </w:r>
      <w:r>
        <w:tab/>
      </w:r>
      <w:r w:rsidR="001628C0">
        <w:t>If a person</w:t>
      </w:r>
      <w:r w:rsidR="0040582E">
        <w:t xml:space="preserve"> either</w:t>
      </w:r>
      <w:r w:rsidR="00691A52">
        <w:t>:</w:t>
      </w:r>
    </w:p>
    <w:p w14:paraId="7C883920" w14:textId="303FEAD4" w:rsidR="00677580" w:rsidRDefault="00691A52" w:rsidP="008603A7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>
        <w:tab/>
        <w:t>(a)</w:t>
      </w:r>
      <w:r>
        <w:tab/>
      </w:r>
      <w:r w:rsidR="001628C0">
        <w:t>has</w:t>
      </w:r>
      <w:r w:rsidR="002D7D7A">
        <w:t xml:space="preserve"> both</w:t>
      </w:r>
      <w:r w:rsidR="00677580">
        <w:t>:</w:t>
      </w:r>
    </w:p>
    <w:p w14:paraId="5B61E128" w14:textId="4BFB9B8F" w:rsidR="00677580" w:rsidRDefault="00841F1E" w:rsidP="00314A96">
      <w:pPr>
        <w:pStyle w:val="paragraphsub"/>
      </w:pPr>
      <w:r>
        <w:tab/>
        <w:t>(</w:t>
      </w:r>
      <w:r w:rsidR="002D7D7A">
        <w:t>i</w:t>
      </w:r>
      <w:r>
        <w:t>)</w:t>
      </w:r>
      <w:r>
        <w:tab/>
      </w:r>
      <w:r w:rsidR="001628C0">
        <w:t>completed an examination conducted by a</w:t>
      </w:r>
      <w:r w:rsidR="00F745E2">
        <w:t>n accredited assessor</w:t>
      </w:r>
      <w:r w:rsidR="00677580">
        <w:t>; and</w:t>
      </w:r>
    </w:p>
    <w:p w14:paraId="511EBA00" w14:textId="491AFC1B" w:rsidR="00F63CFE" w:rsidRDefault="00841F1E" w:rsidP="00314A96">
      <w:pPr>
        <w:pStyle w:val="paragraphsub"/>
      </w:pPr>
      <w:r>
        <w:tab/>
        <w:t>(</w:t>
      </w:r>
      <w:r w:rsidR="002D7D7A">
        <w:t>ii</w:t>
      </w:r>
      <w:r>
        <w:t>)</w:t>
      </w:r>
      <w:r>
        <w:tab/>
        <w:t>been assessed by that accredited accessor as having</w:t>
      </w:r>
      <w:r w:rsidR="00844CA8" w:rsidRPr="00844CA8">
        <w:t xml:space="preserve"> </w:t>
      </w:r>
      <w:r w:rsidR="00844CA8">
        <w:t xml:space="preserve">achieved a result of at least 70 per cent in </w:t>
      </w:r>
      <w:r w:rsidR="004E4E13">
        <w:t xml:space="preserve">both </w:t>
      </w:r>
      <w:r w:rsidR="00844CA8">
        <w:t xml:space="preserve">the regulatory component </w:t>
      </w:r>
      <w:r w:rsidR="004E4E13">
        <w:t xml:space="preserve">and the theoretical component </w:t>
      </w:r>
      <w:r w:rsidR="00844CA8">
        <w:t>of the examination</w:t>
      </w:r>
      <w:r w:rsidR="004E4E13">
        <w:t>,</w:t>
      </w:r>
      <w:r w:rsidR="00844CA8">
        <w:t xml:space="preserve"> and </w:t>
      </w:r>
      <w:r w:rsidR="004E4E13">
        <w:t xml:space="preserve">as having </w:t>
      </w:r>
      <w:r w:rsidR="00F63CFE">
        <w:t>successfully completed</w:t>
      </w:r>
      <w:r w:rsidR="00844CA8">
        <w:t xml:space="preserve"> the practical component</w:t>
      </w:r>
      <w:r w:rsidR="004E4E13">
        <w:t>; or</w:t>
      </w:r>
    </w:p>
    <w:p w14:paraId="4370D7E4" w14:textId="1FB28C41" w:rsidR="002D7D7A" w:rsidRDefault="002D7D7A" w:rsidP="00841F1E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>
        <w:tab/>
        <w:t>(b)</w:t>
      </w:r>
      <w:r>
        <w:tab/>
        <w:t>is an exempt person;</w:t>
      </w:r>
    </w:p>
    <w:p w14:paraId="58FD9F2C" w14:textId="689E0D24" w:rsidR="001628C0" w:rsidRDefault="00841F1E" w:rsidP="00841F1E">
      <w:pPr>
        <w:pStyle w:val="subsection"/>
        <w:spacing w:before="60"/>
      </w:pPr>
      <w:r>
        <w:tab/>
      </w:r>
      <w:r>
        <w:tab/>
      </w:r>
      <w:r w:rsidR="001628C0">
        <w:t>the person may apply to the ACMA for an ACMA recognition certificate.</w:t>
      </w:r>
    </w:p>
    <w:p w14:paraId="366A971B" w14:textId="47BAA2BA" w:rsidR="001628C0" w:rsidRDefault="001628C0" w:rsidP="001628C0">
      <w:pPr>
        <w:pStyle w:val="subsection"/>
      </w:pPr>
      <w:r>
        <w:tab/>
        <w:t>(2)</w:t>
      </w:r>
      <w:r>
        <w:tab/>
        <w:t>An application must be:</w:t>
      </w:r>
    </w:p>
    <w:p w14:paraId="3233C7C4" w14:textId="77777777" w:rsidR="001628C0" w:rsidRDefault="001628C0" w:rsidP="001628C0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>
        <w:tab/>
        <w:t>(a)</w:t>
      </w:r>
      <w:r>
        <w:tab/>
        <w:t>made in the form approved by the ACMA (if any);</w:t>
      </w:r>
    </w:p>
    <w:p w14:paraId="078385B2" w14:textId="77777777" w:rsidR="001628C0" w:rsidRDefault="001628C0" w:rsidP="001628C0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>
        <w:tab/>
        <w:t>(b)</w:t>
      </w:r>
      <w:r>
        <w:tab/>
        <w:t>made in the method approved by the ACMA (if any); and</w:t>
      </w:r>
    </w:p>
    <w:p w14:paraId="5BACA8D2" w14:textId="2E4C2587" w:rsidR="001628C0" w:rsidRPr="00CE6384" w:rsidRDefault="001628C0" w:rsidP="001628C0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>
        <w:tab/>
        <w:t>(c)</w:t>
      </w:r>
      <w:r>
        <w:tab/>
        <w:t xml:space="preserve">accompanied by the charge (if any) determined under section 60 of the </w:t>
      </w:r>
      <w:r>
        <w:rPr>
          <w:i/>
          <w:iCs/>
        </w:rPr>
        <w:t xml:space="preserve">Australian Communications and Media Authority </w:t>
      </w:r>
      <w:r w:rsidRPr="00CE6384">
        <w:rPr>
          <w:i/>
          <w:iCs/>
        </w:rPr>
        <w:t xml:space="preserve">Act 2005 </w:t>
      </w:r>
      <w:r w:rsidRPr="00CE6384">
        <w:t>in relation to such an application.</w:t>
      </w:r>
    </w:p>
    <w:p w14:paraId="090FA507" w14:textId="77777777" w:rsidR="001628C0" w:rsidRPr="00CE6384" w:rsidRDefault="001628C0" w:rsidP="001628C0">
      <w:pPr>
        <w:pStyle w:val="subsection"/>
      </w:pPr>
      <w:r w:rsidRPr="00CE6384">
        <w:tab/>
        <w:t>(3)</w:t>
      </w:r>
      <w:r w:rsidRPr="00CE6384">
        <w:tab/>
        <w:t>The ACMA may:</w:t>
      </w:r>
    </w:p>
    <w:p w14:paraId="383AC33A" w14:textId="77777777" w:rsidR="001628C0" w:rsidRPr="00CE6384" w:rsidRDefault="001628C0" w:rsidP="001628C0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CE6384">
        <w:tab/>
        <w:t>(a)</w:t>
      </w:r>
      <w:r w:rsidRPr="00CE6384">
        <w:tab/>
        <w:t>approve one or more forms for the purposes of paragraph (2)(a); and</w:t>
      </w:r>
    </w:p>
    <w:p w14:paraId="3EB1B863" w14:textId="73E6EB10" w:rsidR="00213C35" w:rsidRPr="00CE6384" w:rsidRDefault="001628C0" w:rsidP="00BF395E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CE6384">
        <w:tab/>
        <w:t>(b)</w:t>
      </w:r>
      <w:r w:rsidRPr="00CE6384">
        <w:tab/>
        <w:t>approve one or more methods for the purposes of paragraph (2)(b).</w:t>
      </w:r>
    </w:p>
    <w:p w14:paraId="1CABCF97" w14:textId="03440235" w:rsidR="001628C0" w:rsidRPr="00CE6384" w:rsidRDefault="001628C0" w:rsidP="001628C0">
      <w:pPr>
        <w:pStyle w:val="ActHead5"/>
      </w:pPr>
      <w:r w:rsidRPr="00CE6384">
        <w:t>3  Decision on application</w:t>
      </w:r>
    </w:p>
    <w:p w14:paraId="06478CCE" w14:textId="7A09A222" w:rsidR="001628C0" w:rsidRPr="00CE6384" w:rsidRDefault="001628C0" w:rsidP="001628C0">
      <w:pPr>
        <w:pStyle w:val="subsection"/>
      </w:pPr>
      <w:r w:rsidRPr="00CE6384">
        <w:tab/>
        <w:t>(1)</w:t>
      </w:r>
      <w:r w:rsidRPr="00CE6384">
        <w:tab/>
        <w:t>If a person applies for an ACMA recognition certificate in accordance with clause 2, the ACMA may:</w:t>
      </w:r>
    </w:p>
    <w:p w14:paraId="59310CC6" w14:textId="2022F479" w:rsidR="001628C0" w:rsidRPr="00CE6384" w:rsidRDefault="001628C0" w:rsidP="001628C0">
      <w:pPr>
        <w:pStyle w:val="paragraph"/>
        <w:rPr>
          <w:bCs/>
          <w:iCs/>
        </w:rPr>
      </w:pPr>
      <w:r w:rsidRPr="00CE6384">
        <w:rPr>
          <w:bCs/>
          <w:iCs/>
        </w:rPr>
        <w:tab/>
        <w:t>(a)</w:t>
      </w:r>
      <w:r w:rsidRPr="00CE6384">
        <w:rPr>
          <w:bCs/>
          <w:iCs/>
        </w:rPr>
        <w:tab/>
        <w:t>give the person an ACMA recognition certificate (Advanced);</w:t>
      </w:r>
    </w:p>
    <w:p w14:paraId="49C3EFDB" w14:textId="37796B3A" w:rsidR="001628C0" w:rsidRPr="00CE6384" w:rsidRDefault="001628C0" w:rsidP="001628C0">
      <w:pPr>
        <w:pStyle w:val="paragraph"/>
        <w:rPr>
          <w:bCs/>
          <w:iCs/>
        </w:rPr>
      </w:pPr>
      <w:r w:rsidRPr="00CE6384">
        <w:rPr>
          <w:bCs/>
          <w:iCs/>
        </w:rPr>
        <w:tab/>
        <w:t>(b)</w:t>
      </w:r>
      <w:r w:rsidRPr="00CE6384">
        <w:rPr>
          <w:bCs/>
          <w:iCs/>
        </w:rPr>
        <w:tab/>
        <w:t>give the person an ACMA recognition certificate (Foundation);</w:t>
      </w:r>
    </w:p>
    <w:p w14:paraId="7CD57BEC" w14:textId="3CBF64E7" w:rsidR="001628C0" w:rsidRPr="00CE6384" w:rsidRDefault="001628C0" w:rsidP="001628C0">
      <w:pPr>
        <w:pStyle w:val="paragraph"/>
        <w:rPr>
          <w:bCs/>
          <w:iCs/>
        </w:rPr>
      </w:pPr>
      <w:r w:rsidRPr="00CE6384">
        <w:rPr>
          <w:bCs/>
          <w:iCs/>
        </w:rPr>
        <w:tab/>
        <w:t>(c)</w:t>
      </w:r>
      <w:r w:rsidRPr="00CE6384">
        <w:rPr>
          <w:bCs/>
          <w:iCs/>
        </w:rPr>
        <w:tab/>
        <w:t>give the person an ACMA recognition certificate (Standard);</w:t>
      </w:r>
      <w:r w:rsidR="003F27D8" w:rsidRPr="00CE6384">
        <w:rPr>
          <w:bCs/>
          <w:iCs/>
        </w:rPr>
        <w:t xml:space="preserve"> or</w:t>
      </w:r>
    </w:p>
    <w:p w14:paraId="003A5870" w14:textId="0006953D" w:rsidR="001628C0" w:rsidRPr="00CE6384" w:rsidRDefault="001628C0" w:rsidP="001628C0">
      <w:pPr>
        <w:pStyle w:val="paragraph"/>
        <w:rPr>
          <w:bCs/>
          <w:iCs/>
        </w:rPr>
      </w:pPr>
      <w:r w:rsidRPr="00CE6384">
        <w:rPr>
          <w:bCs/>
          <w:iCs/>
        </w:rPr>
        <w:tab/>
        <w:t>(d)</w:t>
      </w:r>
      <w:r w:rsidRPr="00CE6384">
        <w:rPr>
          <w:bCs/>
          <w:iCs/>
        </w:rPr>
        <w:tab/>
        <w:t>refuse to give the person an ACMA recognition certificate.</w:t>
      </w:r>
    </w:p>
    <w:p w14:paraId="6043D8C1" w14:textId="781CE2C8" w:rsidR="006C0D6C" w:rsidRPr="00CE6384" w:rsidRDefault="006C0D6C" w:rsidP="006C0D6C">
      <w:pPr>
        <w:pStyle w:val="subsection"/>
      </w:pPr>
      <w:r w:rsidRPr="00CE6384">
        <w:tab/>
        <w:t>(2)</w:t>
      </w:r>
      <w:r w:rsidRPr="00CE6384">
        <w:tab/>
        <w:t xml:space="preserve">Before </w:t>
      </w:r>
      <w:proofErr w:type="gramStart"/>
      <w:r w:rsidRPr="00CE6384">
        <w:t>making a decision</w:t>
      </w:r>
      <w:proofErr w:type="gramEnd"/>
      <w:r w:rsidRPr="00CE6384">
        <w:t xml:space="preserve"> under sub</w:t>
      </w:r>
      <w:r w:rsidR="009A7D08" w:rsidRPr="00CE6384">
        <w:t>clause</w:t>
      </w:r>
      <w:r w:rsidRPr="00CE6384">
        <w:t xml:space="preserve"> (1), the ACMA must have regard to:</w:t>
      </w:r>
    </w:p>
    <w:p w14:paraId="25DF5076" w14:textId="4BC147A2" w:rsidR="006C0D6C" w:rsidRPr="00CE6384" w:rsidRDefault="006C0D6C" w:rsidP="006C0D6C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CE6384">
        <w:tab/>
        <w:t>(a)</w:t>
      </w:r>
      <w:r w:rsidRPr="00CE6384">
        <w:tab/>
        <w:t>the results of each examination of the person conducted by a</w:t>
      </w:r>
      <w:r w:rsidR="00F201C4" w:rsidRPr="00CE6384">
        <w:t>n accredited assessor;</w:t>
      </w:r>
    </w:p>
    <w:p w14:paraId="4E89E55F" w14:textId="6EEB1954" w:rsidR="00F00AA4" w:rsidRPr="00CE6384" w:rsidRDefault="00F00AA4" w:rsidP="006C0D6C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CE6384">
        <w:tab/>
        <w:t>(b)</w:t>
      </w:r>
      <w:r w:rsidRPr="00CE6384">
        <w:tab/>
        <w:t>any recommendation made</w:t>
      </w:r>
      <w:r w:rsidR="00F745E2" w:rsidRPr="00CE6384">
        <w:t xml:space="preserve"> in re</w:t>
      </w:r>
      <w:r w:rsidR="00F201C4" w:rsidRPr="00CE6384">
        <w:t xml:space="preserve">lation to the person by </w:t>
      </w:r>
      <w:r w:rsidR="008D1C70" w:rsidRPr="00CE6384">
        <w:t>such an accredited assessor;</w:t>
      </w:r>
      <w:r w:rsidR="00691C55" w:rsidRPr="00CE6384">
        <w:t xml:space="preserve"> and</w:t>
      </w:r>
    </w:p>
    <w:p w14:paraId="2AAD7374" w14:textId="3EF3574C" w:rsidR="006C0D6C" w:rsidRPr="00CE6384" w:rsidRDefault="006C0D6C" w:rsidP="006C0D6C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CE6384">
        <w:tab/>
        <w:t>(</w:t>
      </w:r>
      <w:r w:rsidR="00F00AA4" w:rsidRPr="00CE6384">
        <w:t>c</w:t>
      </w:r>
      <w:r w:rsidRPr="00CE6384">
        <w:t>)</w:t>
      </w:r>
      <w:r w:rsidRPr="00CE6384">
        <w:tab/>
        <w:t>any other matter the ACMA considers relevant.</w:t>
      </w:r>
    </w:p>
    <w:p w14:paraId="603F7EC1" w14:textId="00405A28" w:rsidR="009A7D08" w:rsidRPr="00CE6384" w:rsidRDefault="009A7D08" w:rsidP="009A7D08">
      <w:pPr>
        <w:pStyle w:val="subsection"/>
      </w:pPr>
      <w:r w:rsidRPr="00CE6384">
        <w:tab/>
        <w:t>(3)</w:t>
      </w:r>
      <w:r w:rsidRPr="00CE6384">
        <w:tab/>
        <w:t xml:space="preserve">The ACMA must </w:t>
      </w:r>
      <w:proofErr w:type="gramStart"/>
      <w:r w:rsidRPr="00CE6384">
        <w:t>make a decision</w:t>
      </w:r>
      <w:proofErr w:type="gramEnd"/>
      <w:r w:rsidRPr="00CE6384">
        <w:t xml:space="preserve"> under subclause (1) within </w:t>
      </w:r>
      <w:r w:rsidR="0041663E" w:rsidRPr="00CE6384">
        <w:t>15 business days</w:t>
      </w:r>
      <w:r w:rsidRPr="00CE6384">
        <w:t xml:space="preserve"> of receiving an application under </w:t>
      </w:r>
      <w:r w:rsidR="0021224B" w:rsidRPr="00CE6384">
        <w:t>clause 2</w:t>
      </w:r>
      <w:r w:rsidRPr="00CE6384">
        <w:t>.</w:t>
      </w:r>
    </w:p>
    <w:p w14:paraId="7EEEA965" w14:textId="53B9F94B" w:rsidR="009A7D08" w:rsidRPr="00CE6384" w:rsidRDefault="009A7D08" w:rsidP="009A7D08">
      <w:pPr>
        <w:pStyle w:val="subsection"/>
      </w:pPr>
      <w:r w:rsidRPr="00CE6384">
        <w:tab/>
        <w:t>(</w:t>
      </w:r>
      <w:r w:rsidR="0021224B" w:rsidRPr="00CE6384">
        <w:t>4</w:t>
      </w:r>
      <w:r w:rsidRPr="00CE6384">
        <w:t>)</w:t>
      </w:r>
      <w:r w:rsidRPr="00CE6384">
        <w:tab/>
        <w:t>If the ACMA refuses to give a person an ACMA recognition certificate, the ACMA must notify the person in writing of the refusal and give a statement of reasons for the refusal.</w:t>
      </w:r>
    </w:p>
    <w:p w14:paraId="209D98FA" w14:textId="47292AC7" w:rsidR="0014527E" w:rsidRDefault="0014527E" w:rsidP="009A7D08">
      <w:pPr>
        <w:pStyle w:val="subsection"/>
      </w:pPr>
      <w:r w:rsidRPr="00CE6384">
        <w:tab/>
        <w:t>(5)</w:t>
      </w:r>
      <w:r w:rsidRPr="00CE6384">
        <w:tab/>
        <w:t>For the avoidance of doubt, the ACMA may give a person more than one ACMA</w:t>
      </w:r>
      <w:r>
        <w:t xml:space="preserve"> recognition certificate.</w:t>
      </w:r>
    </w:p>
    <w:p w14:paraId="067127A7" w14:textId="4A391276" w:rsidR="0059277F" w:rsidRPr="00CE6384" w:rsidRDefault="0059277F" w:rsidP="009A7D08">
      <w:pPr>
        <w:pStyle w:val="subsection"/>
      </w:pPr>
      <w:r>
        <w:lastRenderedPageBreak/>
        <w:tab/>
      </w:r>
      <w:r w:rsidRPr="00CE6384">
        <w:t>(6)</w:t>
      </w:r>
      <w:r w:rsidRPr="00CE6384">
        <w:tab/>
        <w:t xml:space="preserve">Schedule </w:t>
      </w:r>
      <w:r w:rsidR="00224385" w:rsidRPr="00CE6384">
        <w:t>6</w:t>
      </w:r>
      <w:r w:rsidRPr="00CE6384">
        <w:t xml:space="preserve"> applies to a decision under sub</w:t>
      </w:r>
      <w:r w:rsidR="00007767" w:rsidRPr="00CE6384">
        <w:t>clause</w:t>
      </w:r>
      <w:r w:rsidRPr="00CE6384">
        <w:t xml:space="preserve"> (1) to refuse to give a perso</w:t>
      </w:r>
      <w:r w:rsidR="00007767" w:rsidRPr="00CE6384">
        <w:t>n an ACMA recognition certificate</w:t>
      </w:r>
      <w:r w:rsidRPr="00CE6384">
        <w:t>.</w:t>
      </w:r>
    </w:p>
    <w:p w14:paraId="75C33822" w14:textId="37AA5BA7" w:rsidR="002D7D7A" w:rsidRPr="00CE6384" w:rsidRDefault="00DB2C87" w:rsidP="002D7D7A">
      <w:pPr>
        <w:pStyle w:val="ActHead5"/>
      </w:pPr>
      <w:bookmarkStart w:id="20" w:name="_Hlk142484286"/>
      <w:r w:rsidRPr="00CE6384">
        <w:t>4</w:t>
      </w:r>
      <w:r w:rsidR="002D7D7A" w:rsidRPr="00CE6384">
        <w:t xml:space="preserve">  Exempt person</w:t>
      </w:r>
    </w:p>
    <w:p w14:paraId="0A825DE1" w14:textId="4A72418C" w:rsidR="002D7D7A" w:rsidRPr="00CE6384" w:rsidRDefault="002D7D7A" w:rsidP="0089066C">
      <w:pPr>
        <w:pStyle w:val="subsection"/>
        <w:keepNext/>
      </w:pPr>
      <w:r w:rsidRPr="00CE6384">
        <w:tab/>
        <w:t>(1)</w:t>
      </w:r>
      <w:r w:rsidRPr="00CE6384">
        <w:tab/>
      </w:r>
      <w:r w:rsidR="002B18C7" w:rsidRPr="00CE6384">
        <w:t>A</w:t>
      </w:r>
      <w:r w:rsidRPr="00CE6384">
        <w:t xml:space="preserve"> person is an </w:t>
      </w:r>
      <w:r w:rsidRPr="00CE6384">
        <w:rPr>
          <w:b/>
          <w:bCs/>
          <w:i/>
          <w:iCs/>
        </w:rPr>
        <w:t>exempt person</w:t>
      </w:r>
      <w:r w:rsidRPr="00CE6384">
        <w:t xml:space="preserve"> if:</w:t>
      </w:r>
    </w:p>
    <w:p w14:paraId="53BEAA96" w14:textId="77CE13D4" w:rsidR="002D7D7A" w:rsidRPr="00CE6384" w:rsidRDefault="002D7D7A" w:rsidP="002D7D7A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CE6384">
        <w:tab/>
        <w:t>(a)</w:t>
      </w:r>
      <w:r w:rsidRPr="00CE6384">
        <w:tab/>
      </w:r>
      <w:r w:rsidR="001A310A" w:rsidRPr="00CE6384">
        <w:t xml:space="preserve">the person has </w:t>
      </w:r>
      <w:r w:rsidRPr="00CE6384">
        <w:t xml:space="preserve">applied to the ACMA in writing for an exemption from completing an examination on the basis of the person’s </w:t>
      </w:r>
      <w:r w:rsidR="0040582E" w:rsidRPr="00CE6384">
        <w:t>existing qualifications</w:t>
      </w:r>
      <w:r w:rsidRPr="00CE6384">
        <w:t>; and</w:t>
      </w:r>
    </w:p>
    <w:p w14:paraId="54A30F49" w14:textId="25F77740" w:rsidR="002D7D7A" w:rsidRPr="00CE6384" w:rsidRDefault="002D7D7A" w:rsidP="002D7D7A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CE6384">
        <w:tab/>
        <w:t>(b)</w:t>
      </w:r>
      <w:r w:rsidRPr="00CE6384">
        <w:tab/>
        <w:t xml:space="preserve">the application is accompanied by the charge (if any) determined under section 60 of the </w:t>
      </w:r>
      <w:r w:rsidRPr="00CE6384">
        <w:rPr>
          <w:i/>
          <w:iCs/>
        </w:rPr>
        <w:t xml:space="preserve">Australian Communications and Media Authority Act 2005 </w:t>
      </w:r>
      <w:r w:rsidRPr="00CE6384">
        <w:t>in relation to such an application</w:t>
      </w:r>
      <w:r w:rsidR="00855B9A" w:rsidRPr="00CE6384">
        <w:t>; and</w:t>
      </w:r>
    </w:p>
    <w:p w14:paraId="0E8E58B6" w14:textId="29278E08" w:rsidR="002D7D7A" w:rsidRPr="00CE6384" w:rsidRDefault="002D7D7A" w:rsidP="002D7D7A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CE6384">
        <w:tab/>
        <w:t>(c)</w:t>
      </w:r>
      <w:r w:rsidRPr="00CE6384">
        <w:tab/>
        <w:t>the ACMA has</w:t>
      </w:r>
      <w:r w:rsidR="00EB0637" w:rsidRPr="00CE6384">
        <w:t>, under subclause (2),</w:t>
      </w:r>
      <w:r w:rsidRPr="00CE6384">
        <w:t xml:space="preserve"> given the person a written exemption from completing an examination</w:t>
      </w:r>
      <w:r w:rsidR="001A310A" w:rsidRPr="00CE6384">
        <w:t>.</w:t>
      </w:r>
    </w:p>
    <w:p w14:paraId="31187E2C" w14:textId="78AFCD9E" w:rsidR="0089066C" w:rsidRDefault="001A310A" w:rsidP="00EE783B">
      <w:pPr>
        <w:pStyle w:val="subsection"/>
      </w:pPr>
      <w:r w:rsidRPr="00CE6384">
        <w:tab/>
        <w:t>(2)</w:t>
      </w:r>
      <w:r w:rsidRPr="00CE6384">
        <w:tab/>
        <w:t>If a person applies to the ACMA in writing for an exemption from</w:t>
      </w:r>
      <w:r>
        <w:t xml:space="preserve"> </w:t>
      </w:r>
      <w:r w:rsidR="0040582E">
        <w:t>c</w:t>
      </w:r>
      <w:r>
        <w:t xml:space="preserve">ompleting an examination on the basis of the person’s </w:t>
      </w:r>
      <w:r w:rsidR="0040582E">
        <w:t>existing qualifications</w:t>
      </w:r>
      <w:r w:rsidR="00EB0637">
        <w:t>, the ACMA may</w:t>
      </w:r>
      <w:r w:rsidR="0089066C">
        <w:t>:</w:t>
      </w:r>
      <w:r w:rsidR="00EB0637">
        <w:t xml:space="preserve"> </w:t>
      </w:r>
    </w:p>
    <w:p w14:paraId="1B90C191" w14:textId="2FA0EC9C" w:rsidR="002D7D7A" w:rsidRDefault="0089066C" w:rsidP="0089066C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>
        <w:tab/>
        <w:t>(a)</w:t>
      </w:r>
      <w:r>
        <w:tab/>
        <w:t xml:space="preserve">give the person </w:t>
      </w:r>
      <w:r w:rsidR="00EB0637">
        <w:t>a written exemption from completing an examination</w:t>
      </w:r>
      <w:r>
        <w:t>; or</w:t>
      </w:r>
    </w:p>
    <w:p w14:paraId="626E1A77" w14:textId="4A1D8CCA" w:rsidR="0089066C" w:rsidRDefault="0089066C" w:rsidP="0089066C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>
        <w:tab/>
        <w:t>(b)</w:t>
      </w:r>
      <w:r>
        <w:tab/>
        <w:t xml:space="preserve">give the person a written exemption from </w:t>
      </w:r>
      <w:r w:rsidR="00EB0382">
        <w:t xml:space="preserve">completing </w:t>
      </w:r>
      <w:r>
        <w:t>a component of an examination; or</w:t>
      </w:r>
    </w:p>
    <w:p w14:paraId="0B7A9C34" w14:textId="13B86AEC" w:rsidR="0089066C" w:rsidRPr="00CE6384" w:rsidRDefault="0089066C" w:rsidP="0089066C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>
        <w:tab/>
      </w:r>
      <w:r w:rsidRPr="00CE6384">
        <w:t>(c)</w:t>
      </w:r>
      <w:r w:rsidRPr="00CE6384">
        <w:tab/>
        <w:t>refuse to give the person a written exemption.</w:t>
      </w:r>
    </w:p>
    <w:p w14:paraId="0A85635A" w14:textId="680744B0" w:rsidR="00E36427" w:rsidRPr="00CE6384" w:rsidRDefault="00E36427" w:rsidP="00EA5E10">
      <w:pPr>
        <w:pStyle w:val="notetext"/>
      </w:pPr>
      <w:r w:rsidRPr="00CE6384">
        <w:t>Note</w:t>
      </w:r>
      <w:r w:rsidR="00B10B63" w:rsidRPr="00CE6384">
        <w:t xml:space="preserve"> 1</w:t>
      </w:r>
      <w:r w:rsidRPr="00CE6384">
        <w:t>:</w:t>
      </w:r>
      <w:r w:rsidRPr="00CE6384">
        <w:tab/>
        <w:t xml:space="preserve">If the ACMA gives a person a written exemption from completing a component of an examination, the person is not an exempt person, and will still need to </w:t>
      </w:r>
      <w:r w:rsidR="00161D46" w:rsidRPr="00CE6384">
        <w:t xml:space="preserve">comply with paragraph </w:t>
      </w:r>
      <w:r w:rsidR="00DF1F9A" w:rsidRPr="00CE6384">
        <w:t>2</w:t>
      </w:r>
      <w:r w:rsidR="00161D46" w:rsidRPr="00CE6384">
        <w:t xml:space="preserve">(1)(a) </w:t>
      </w:r>
      <w:r w:rsidR="00EA5E10" w:rsidRPr="00CE6384">
        <w:t>in relation to</w:t>
      </w:r>
      <w:r w:rsidR="00161D46" w:rsidRPr="00CE6384">
        <w:t xml:space="preserve"> the remainder of the examination</w:t>
      </w:r>
      <w:r w:rsidR="00EA5E10" w:rsidRPr="00CE6384">
        <w:t xml:space="preserve"> before applying for an ACMA recognition certificate.</w:t>
      </w:r>
    </w:p>
    <w:p w14:paraId="158D8E87" w14:textId="78B13C13" w:rsidR="00B10B63" w:rsidRPr="00CE6384" w:rsidRDefault="00B10B63" w:rsidP="00EA5E10">
      <w:pPr>
        <w:pStyle w:val="notetext"/>
      </w:pPr>
      <w:r w:rsidRPr="00CE6384">
        <w:t>Note 2:</w:t>
      </w:r>
      <w:r w:rsidRPr="00CE6384">
        <w:tab/>
        <w:t xml:space="preserve">The ACMA may publish documents setting out its policy in relation to giving a written exemption under this clause as a recognition of a person’s </w:t>
      </w:r>
      <w:r w:rsidR="006447F7">
        <w:t>existing qualifications</w:t>
      </w:r>
      <w:r w:rsidRPr="00CE6384">
        <w:t>.</w:t>
      </w:r>
    </w:p>
    <w:bookmarkEnd w:id="20"/>
    <w:p w14:paraId="2F038138" w14:textId="77777777" w:rsidR="00130D74" w:rsidRPr="00CE6384" w:rsidRDefault="00130D74" w:rsidP="00007767">
      <w:pPr>
        <w:pStyle w:val="subsection"/>
      </w:pPr>
      <w:r w:rsidRPr="00CE6384">
        <w:tab/>
        <w:t>(3)</w:t>
      </w:r>
      <w:r w:rsidRPr="00CE6384">
        <w:tab/>
        <w:t>If the ACMA refuses to give a person a written exemption, the ACMA must notify the person in writing of the refusal and give a statement of reasons for the refusal.</w:t>
      </w:r>
    </w:p>
    <w:p w14:paraId="63FEA664" w14:textId="5157C791" w:rsidR="00007767" w:rsidRPr="00CE6384" w:rsidRDefault="00007767" w:rsidP="00007767">
      <w:pPr>
        <w:pStyle w:val="subsection"/>
      </w:pPr>
      <w:r w:rsidRPr="00CE6384">
        <w:tab/>
        <w:t>(</w:t>
      </w:r>
      <w:r w:rsidR="00130D74" w:rsidRPr="00CE6384">
        <w:t>4</w:t>
      </w:r>
      <w:r w:rsidRPr="00CE6384">
        <w:t>)</w:t>
      </w:r>
      <w:r w:rsidRPr="00CE6384">
        <w:tab/>
        <w:t xml:space="preserve">Schedule </w:t>
      </w:r>
      <w:r w:rsidR="00224385" w:rsidRPr="00CE6384">
        <w:t>6</w:t>
      </w:r>
      <w:r w:rsidRPr="00CE6384">
        <w:t xml:space="preserve"> applies to a decision under subclause (2)</w:t>
      </w:r>
      <w:r w:rsidR="00520145" w:rsidRPr="00CE6384">
        <w:t>:</w:t>
      </w:r>
    </w:p>
    <w:p w14:paraId="779AA0E7" w14:textId="5641352A" w:rsidR="00007767" w:rsidRDefault="00007767" w:rsidP="00007767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CE6384">
        <w:tab/>
      </w:r>
      <w:r w:rsidR="007A63E2" w:rsidRPr="00CE6384">
        <w:t>(a)</w:t>
      </w:r>
      <w:r w:rsidR="007A63E2" w:rsidRPr="00CE6384">
        <w:tab/>
      </w:r>
      <w:r w:rsidR="00520145" w:rsidRPr="00CE6384">
        <w:t xml:space="preserve">to give a person a written exemption from </w:t>
      </w:r>
      <w:r w:rsidR="000F6AE8" w:rsidRPr="00CE6384">
        <w:t xml:space="preserve">completing </w:t>
      </w:r>
      <w:r w:rsidR="00520145" w:rsidRPr="00CE6384">
        <w:t>a component of an</w:t>
      </w:r>
      <w:r w:rsidR="00520145">
        <w:t xml:space="preserve"> examination;</w:t>
      </w:r>
    </w:p>
    <w:p w14:paraId="53DFA63F" w14:textId="27C4C484" w:rsidR="00520145" w:rsidRDefault="00520145" w:rsidP="005A1A83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>
        <w:tab/>
        <w:t>(b)</w:t>
      </w:r>
      <w:r>
        <w:tab/>
        <w:t>to refuse to give a person a written exem</w:t>
      </w:r>
      <w:r w:rsidR="005A1A83">
        <w:t>ption.</w:t>
      </w:r>
    </w:p>
    <w:p w14:paraId="1668734E" w14:textId="13C48A57" w:rsidR="00DC4700" w:rsidRDefault="00DC4700" w:rsidP="00521D82">
      <w:pPr>
        <w:pStyle w:val="subsection"/>
        <w:rPr>
          <w:rFonts w:eastAsiaTheme="minorHAnsi"/>
          <w:b/>
          <w:bCs/>
        </w:rPr>
      </w:pPr>
    </w:p>
    <w:p w14:paraId="4DDEE5D0" w14:textId="77777777" w:rsidR="003D57CB" w:rsidRDefault="003D57CB" w:rsidP="003D57CB">
      <w:pPr>
        <w:pStyle w:val="subsection"/>
        <w:sectPr w:rsidR="003D57CB" w:rsidSect="00E36190">
          <w:headerReference w:type="even" r:id="rId41"/>
          <w:headerReference w:type="default" r:id="rId42"/>
          <w:headerReference w:type="first" r:id="rId43"/>
          <w:pgSz w:w="11906" w:h="16838"/>
          <w:pgMar w:top="1440" w:right="1440" w:bottom="1440" w:left="1440" w:header="708" w:footer="708" w:gutter="0"/>
          <w:cols w:space="720"/>
        </w:sectPr>
      </w:pPr>
    </w:p>
    <w:p w14:paraId="70B067A9" w14:textId="49EE5F2C" w:rsidR="00244FBF" w:rsidRPr="00CE6384" w:rsidRDefault="00244FBF" w:rsidP="00244FBF">
      <w:pPr>
        <w:pStyle w:val="Heading1"/>
        <w:keepNext w:val="0"/>
        <w:keepLines w:val="0"/>
        <w:spacing w:before="0" w:line="257" w:lineRule="auto"/>
        <w:ind w:left="1843" w:hanging="1843"/>
        <w:rPr>
          <w:rFonts w:ascii="Times New Roman" w:eastAsiaTheme="minorHAnsi" w:hAnsi="Times New Roman" w:cs="Times New Roman"/>
          <w:b/>
          <w:bCs/>
          <w:color w:val="auto"/>
        </w:rPr>
      </w:pPr>
      <w:r w:rsidRPr="007F15F8">
        <w:rPr>
          <w:rFonts w:ascii="Times New Roman" w:eastAsiaTheme="minorHAnsi" w:hAnsi="Times New Roman" w:cs="Times New Roman"/>
          <w:b/>
          <w:bCs/>
          <w:color w:val="auto"/>
        </w:rPr>
        <w:lastRenderedPageBreak/>
        <w:t xml:space="preserve">Schedule </w:t>
      </w:r>
      <w:r w:rsidR="00FE7E55">
        <w:rPr>
          <w:rFonts w:ascii="Times New Roman" w:eastAsiaTheme="minorHAnsi" w:hAnsi="Times New Roman" w:cs="Times New Roman"/>
          <w:b/>
          <w:bCs/>
          <w:color w:val="auto"/>
        </w:rPr>
        <w:t>6</w:t>
      </w:r>
      <w:r w:rsidRPr="007F15F8">
        <w:rPr>
          <w:rFonts w:ascii="Times New Roman" w:eastAsiaTheme="minorHAnsi" w:hAnsi="Times New Roman" w:cs="Times New Roman"/>
          <w:b/>
          <w:bCs/>
          <w:color w:val="auto"/>
        </w:rPr>
        <w:t>—</w:t>
      </w:r>
      <w:r>
        <w:rPr>
          <w:rFonts w:ascii="Times New Roman" w:eastAsiaTheme="minorHAnsi" w:hAnsi="Times New Roman" w:cs="Times New Roman"/>
          <w:b/>
          <w:bCs/>
          <w:color w:val="auto"/>
        </w:rPr>
        <w:t xml:space="preserve">Review </w:t>
      </w:r>
      <w:r w:rsidRPr="00CE6384">
        <w:rPr>
          <w:rFonts w:ascii="Times New Roman" w:eastAsiaTheme="minorHAnsi" w:hAnsi="Times New Roman" w:cs="Times New Roman"/>
          <w:b/>
          <w:bCs/>
          <w:color w:val="auto"/>
        </w:rPr>
        <w:t>of decisions</w:t>
      </w:r>
    </w:p>
    <w:p w14:paraId="3A85A26D" w14:textId="511E44D9" w:rsidR="00244FBF" w:rsidRPr="00CE6384" w:rsidRDefault="00244FBF" w:rsidP="00244FBF">
      <w:pPr>
        <w:keepNext/>
        <w:keepLines/>
        <w:spacing w:before="60" w:after="0" w:line="200" w:lineRule="exact"/>
        <w:ind w:left="2410"/>
        <w:rPr>
          <w:rFonts w:ascii="Times New Roman" w:eastAsia="Times New Roman" w:hAnsi="Times New Roman" w:cs="Times New Roman"/>
          <w:sz w:val="18"/>
          <w:szCs w:val="24"/>
          <w:lang w:eastAsia="en-AU"/>
        </w:rPr>
      </w:pPr>
      <w:r w:rsidRPr="00CE6384">
        <w:rPr>
          <w:rFonts w:ascii="Times New Roman" w:eastAsia="Times New Roman" w:hAnsi="Times New Roman" w:cs="Times New Roman"/>
          <w:sz w:val="18"/>
          <w:szCs w:val="24"/>
          <w:lang w:eastAsia="en-AU"/>
        </w:rPr>
        <w:t>(</w:t>
      </w:r>
      <w:proofErr w:type="gramStart"/>
      <w:r w:rsidRPr="00CE6384">
        <w:rPr>
          <w:rFonts w:ascii="Times New Roman" w:eastAsia="Times New Roman" w:hAnsi="Times New Roman" w:cs="Times New Roman"/>
          <w:sz w:val="18"/>
          <w:szCs w:val="24"/>
          <w:lang w:eastAsia="en-AU"/>
        </w:rPr>
        <w:t>sub</w:t>
      </w:r>
      <w:r w:rsidR="009B3057" w:rsidRPr="00CE6384">
        <w:rPr>
          <w:rFonts w:ascii="Times New Roman" w:eastAsia="Times New Roman" w:hAnsi="Times New Roman" w:cs="Times New Roman"/>
          <w:sz w:val="18"/>
          <w:szCs w:val="24"/>
          <w:lang w:eastAsia="en-AU"/>
        </w:rPr>
        <w:t>clauses</w:t>
      </w:r>
      <w:proofErr w:type="gramEnd"/>
      <w:r w:rsidRPr="00CE6384">
        <w:rPr>
          <w:rFonts w:ascii="Times New Roman" w:eastAsia="Times New Roman" w:hAnsi="Times New Roman" w:cs="Times New Roman"/>
          <w:sz w:val="18"/>
          <w:szCs w:val="24"/>
          <w:lang w:eastAsia="en-AU"/>
        </w:rPr>
        <w:t xml:space="preserve"> </w:t>
      </w:r>
      <w:r w:rsidR="009B3057" w:rsidRPr="00CE6384">
        <w:rPr>
          <w:rFonts w:ascii="Times New Roman" w:eastAsia="Times New Roman" w:hAnsi="Times New Roman" w:cs="Times New Roman"/>
          <w:sz w:val="18"/>
          <w:szCs w:val="24"/>
          <w:lang w:eastAsia="en-AU"/>
        </w:rPr>
        <w:t>1</w:t>
      </w:r>
      <w:r w:rsidR="00406F6B" w:rsidRPr="00CE6384">
        <w:rPr>
          <w:rFonts w:ascii="Times New Roman" w:eastAsia="Times New Roman" w:hAnsi="Times New Roman" w:cs="Times New Roman"/>
          <w:sz w:val="18"/>
          <w:szCs w:val="24"/>
          <w:lang w:eastAsia="en-AU"/>
        </w:rPr>
        <w:t>(</w:t>
      </w:r>
      <w:r w:rsidR="009B3057" w:rsidRPr="00CE6384">
        <w:rPr>
          <w:rFonts w:ascii="Times New Roman" w:eastAsia="Times New Roman" w:hAnsi="Times New Roman" w:cs="Times New Roman"/>
          <w:sz w:val="18"/>
          <w:szCs w:val="24"/>
          <w:lang w:eastAsia="en-AU"/>
        </w:rPr>
        <w:t>8</w:t>
      </w:r>
      <w:r w:rsidR="00406F6B" w:rsidRPr="00CE6384">
        <w:rPr>
          <w:rFonts w:ascii="Times New Roman" w:eastAsia="Times New Roman" w:hAnsi="Times New Roman" w:cs="Times New Roman"/>
          <w:sz w:val="18"/>
          <w:szCs w:val="24"/>
          <w:lang w:eastAsia="en-AU"/>
        </w:rPr>
        <w:t xml:space="preserve">), </w:t>
      </w:r>
      <w:r w:rsidR="009B3057" w:rsidRPr="00CE6384">
        <w:rPr>
          <w:rFonts w:ascii="Times New Roman" w:eastAsia="Times New Roman" w:hAnsi="Times New Roman" w:cs="Times New Roman"/>
          <w:sz w:val="18"/>
          <w:szCs w:val="24"/>
          <w:lang w:eastAsia="en-AU"/>
        </w:rPr>
        <w:t>3</w:t>
      </w:r>
      <w:r w:rsidR="00406F6B" w:rsidRPr="00CE6384">
        <w:rPr>
          <w:rFonts w:ascii="Times New Roman" w:eastAsia="Times New Roman" w:hAnsi="Times New Roman" w:cs="Times New Roman"/>
          <w:sz w:val="18"/>
          <w:szCs w:val="24"/>
          <w:lang w:eastAsia="en-AU"/>
        </w:rPr>
        <w:t>(</w:t>
      </w:r>
      <w:r w:rsidR="009B3057" w:rsidRPr="00CE6384">
        <w:rPr>
          <w:rFonts w:ascii="Times New Roman" w:eastAsia="Times New Roman" w:hAnsi="Times New Roman" w:cs="Times New Roman"/>
          <w:sz w:val="18"/>
          <w:szCs w:val="24"/>
          <w:lang w:eastAsia="en-AU"/>
        </w:rPr>
        <w:t>3</w:t>
      </w:r>
      <w:r w:rsidR="006052A0" w:rsidRPr="00CE6384">
        <w:rPr>
          <w:rFonts w:ascii="Times New Roman" w:eastAsia="Times New Roman" w:hAnsi="Times New Roman" w:cs="Times New Roman"/>
          <w:sz w:val="18"/>
          <w:szCs w:val="24"/>
          <w:lang w:eastAsia="en-AU"/>
        </w:rPr>
        <w:t xml:space="preserve">) and </w:t>
      </w:r>
      <w:r w:rsidR="009B3057" w:rsidRPr="00CE6384">
        <w:rPr>
          <w:rFonts w:ascii="Times New Roman" w:eastAsia="Times New Roman" w:hAnsi="Times New Roman" w:cs="Times New Roman"/>
          <w:sz w:val="18"/>
          <w:szCs w:val="24"/>
          <w:lang w:eastAsia="en-AU"/>
        </w:rPr>
        <w:t>4</w:t>
      </w:r>
      <w:r w:rsidR="006052A0" w:rsidRPr="00CE6384">
        <w:rPr>
          <w:rFonts w:ascii="Times New Roman" w:eastAsia="Times New Roman" w:hAnsi="Times New Roman" w:cs="Times New Roman"/>
          <w:sz w:val="18"/>
          <w:szCs w:val="24"/>
          <w:lang w:eastAsia="en-AU"/>
        </w:rPr>
        <w:t>(</w:t>
      </w:r>
      <w:r w:rsidR="009B3057" w:rsidRPr="00CE6384">
        <w:rPr>
          <w:rFonts w:ascii="Times New Roman" w:eastAsia="Times New Roman" w:hAnsi="Times New Roman" w:cs="Times New Roman"/>
          <w:sz w:val="18"/>
          <w:szCs w:val="24"/>
          <w:lang w:eastAsia="en-AU"/>
        </w:rPr>
        <w:t>5</w:t>
      </w:r>
      <w:r w:rsidR="006052A0" w:rsidRPr="00CE6384">
        <w:rPr>
          <w:rFonts w:ascii="Times New Roman" w:eastAsia="Times New Roman" w:hAnsi="Times New Roman" w:cs="Times New Roman"/>
          <w:sz w:val="18"/>
          <w:szCs w:val="24"/>
          <w:lang w:eastAsia="en-AU"/>
        </w:rPr>
        <w:t>)</w:t>
      </w:r>
      <w:r w:rsidR="009B3057" w:rsidRPr="00CE6384">
        <w:rPr>
          <w:rFonts w:ascii="Times New Roman" w:eastAsia="Times New Roman" w:hAnsi="Times New Roman" w:cs="Times New Roman"/>
          <w:sz w:val="18"/>
          <w:szCs w:val="24"/>
          <w:lang w:eastAsia="en-AU"/>
        </w:rPr>
        <w:t xml:space="preserve"> of Schedule </w:t>
      </w:r>
      <w:r w:rsidR="00224385" w:rsidRPr="00CE6384">
        <w:rPr>
          <w:rFonts w:ascii="Times New Roman" w:eastAsia="Times New Roman" w:hAnsi="Times New Roman" w:cs="Times New Roman"/>
          <w:sz w:val="18"/>
          <w:szCs w:val="24"/>
          <w:lang w:eastAsia="en-AU"/>
        </w:rPr>
        <w:t>4</w:t>
      </w:r>
      <w:r w:rsidR="006052A0" w:rsidRPr="00CE6384">
        <w:rPr>
          <w:rFonts w:ascii="Times New Roman" w:eastAsia="Times New Roman" w:hAnsi="Times New Roman" w:cs="Times New Roman"/>
          <w:sz w:val="18"/>
          <w:szCs w:val="24"/>
          <w:lang w:eastAsia="en-AU"/>
        </w:rPr>
        <w:t>,</w:t>
      </w:r>
      <w:r w:rsidR="006615C8" w:rsidRPr="00CE6384">
        <w:rPr>
          <w:rFonts w:ascii="Times New Roman" w:eastAsia="Times New Roman" w:hAnsi="Times New Roman" w:cs="Times New Roman"/>
          <w:sz w:val="18"/>
          <w:szCs w:val="24"/>
          <w:lang w:eastAsia="en-AU"/>
        </w:rPr>
        <w:t xml:space="preserve"> </w:t>
      </w:r>
      <w:r w:rsidR="00E67404">
        <w:rPr>
          <w:rFonts w:ascii="Times New Roman" w:eastAsia="Times New Roman" w:hAnsi="Times New Roman" w:cs="Times New Roman"/>
          <w:sz w:val="18"/>
          <w:szCs w:val="24"/>
          <w:lang w:eastAsia="en-AU"/>
        </w:rPr>
        <w:t xml:space="preserve">and </w:t>
      </w:r>
      <w:r w:rsidR="006052A0" w:rsidRPr="00CE6384">
        <w:rPr>
          <w:rFonts w:ascii="Times New Roman" w:eastAsia="Times New Roman" w:hAnsi="Times New Roman" w:cs="Times New Roman"/>
          <w:sz w:val="18"/>
          <w:szCs w:val="24"/>
          <w:lang w:eastAsia="en-AU"/>
        </w:rPr>
        <w:t xml:space="preserve">subclauses 3(6) and </w:t>
      </w:r>
      <w:r w:rsidR="00815182" w:rsidRPr="00CE6384">
        <w:rPr>
          <w:rFonts w:ascii="Times New Roman" w:eastAsia="Times New Roman" w:hAnsi="Times New Roman" w:cs="Times New Roman"/>
          <w:sz w:val="18"/>
          <w:szCs w:val="24"/>
          <w:lang w:eastAsia="en-AU"/>
        </w:rPr>
        <w:t>4</w:t>
      </w:r>
      <w:r w:rsidR="006052A0" w:rsidRPr="00CE6384">
        <w:rPr>
          <w:rFonts w:ascii="Times New Roman" w:eastAsia="Times New Roman" w:hAnsi="Times New Roman" w:cs="Times New Roman"/>
          <w:sz w:val="18"/>
          <w:szCs w:val="24"/>
          <w:lang w:eastAsia="en-AU"/>
        </w:rPr>
        <w:t>(</w:t>
      </w:r>
      <w:r w:rsidR="00130D74" w:rsidRPr="00CE6384">
        <w:rPr>
          <w:rFonts w:ascii="Times New Roman" w:eastAsia="Times New Roman" w:hAnsi="Times New Roman" w:cs="Times New Roman"/>
          <w:sz w:val="18"/>
          <w:szCs w:val="24"/>
          <w:lang w:eastAsia="en-AU"/>
        </w:rPr>
        <w:t>4</w:t>
      </w:r>
      <w:r w:rsidR="006052A0" w:rsidRPr="00CE6384">
        <w:rPr>
          <w:rFonts w:ascii="Times New Roman" w:eastAsia="Times New Roman" w:hAnsi="Times New Roman" w:cs="Times New Roman"/>
          <w:sz w:val="18"/>
          <w:szCs w:val="24"/>
          <w:lang w:eastAsia="en-AU"/>
        </w:rPr>
        <w:t xml:space="preserve">) of Schedule </w:t>
      </w:r>
      <w:r w:rsidR="00815182" w:rsidRPr="00CE6384">
        <w:rPr>
          <w:rFonts w:ascii="Times New Roman" w:eastAsia="Times New Roman" w:hAnsi="Times New Roman" w:cs="Times New Roman"/>
          <w:sz w:val="18"/>
          <w:szCs w:val="24"/>
          <w:lang w:eastAsia="en-AU"/>
        </w:rPr>
        <w:t>5</w:t>
      </w:r>
      <w:r w:rsidRPr="00CE6384">
        <w:rPr>
          <w:rFonts w:ascii="Times New Roman" w:eastAsia="Times New Roman" w:hAnsi="Times New Roman" w:cs="Times New Roman"/>
          <w:sz w:val="18"/>
          <w:szCs w:val="24"/>
          <w:lang w:eastAsia="en-AU"/>
        </w:rPr>
        <w:t>)</w:t>
      </w:r>
    </w:p>
    <w:p w14:paraId="33B4F5F5" w14:textId="77777777" w:rsidR="00244FBF" w:rsidRPr="00CE6384" w:rsidRDefault="00244FBF" w:rsidP="00244FBF">
      <w:pPr>
        <w:pStyle w:val="ActHead5"/>
      </w:pPr>
      <w:r w:rsidRPr="00CE6384">
        <w:t>1  Definitions</w:t>
      </w:r>
    </w:p>
    <w:p w14:paraId="404C80FC" w14:textId="77777777" w:rsidR="00244FBF" w:rsidRPr="00CE6384" w:rsidRDefault="00244FBF" w:rsidP="00244FBF">
      <w:pPr>
        <w:pStyle w:val="subsection"/>
      </w:pPr>
      <w:r w:rsidRPr="00CE6384">
        <w:tab/>
        <w:t>(1)</w:t>
      </w:r>
      <w:r w:rsidRPr="00CE6384">
        <w:tab/>
        <w:t>In this Schedule:</w:t>
      </w:r>
    </w:p>
    <w:p w14:paraId="6EA0C432" w14:textId="5EAB23A2" w:rsidR="000F1DB9" w:rsidRPr="00CE6384" w:rsidRDefault="000F1DB9" w:rsidP="000F1DB9">
      <w:pPr>
        <w:pStyle w:val="Definition"/>
        <w:rPr>
          <w:bCs/>
          <w:iCs/>
        </w:rPr>
      </w:pPr>
      <w:r w:rsidRPr="00CE6384">
        <w:rPr>
          <w:b/>
          <w:i/>
        </w:rPr>
        <w:t xml:space="preserve">complete exemption refusal </w:t>
      </w:r>
      <w:r w:rsidRPr="00CE6384">
        <w:rPr>
          <w:bCs/>
          <w:iCs/>
        </w:rPr>
        <w:t xml:space="preserve">means a decision mentioned in paragraph </w:t>
      </w:r>
      <w:r w:rsidR="00815182" w:rsidRPr="00CE6384">
        <w:rPr>
          <w:bCs/>
          <w:iCs/>
        </w:rPr>
        <w:t>4</w:t>
      </w:r>
      <w:r w:rsidRPr="00CE6384">
        <w:rPr>
          <w:bCs/>
          <w:iCs/>
        </w:rPr>
        <w:t xml:space="preserve">(2)(b) or (c) of Schedule </w:t>
      </w:r>
      <w:r w:rsidR="00815182" w:rsidRPr="00CE6384">
        <w:rPr>
          <w:bCs/>
          <w:iCs/>
        </w:rPr>
        <w:t>5</w:t>
      </w:r>
      <w:r w:rsidRPr="00CE6384">
        <w:rPr>
          <w:bCs/>
          <w:iCs/>
        </w:rPr>
        <w:t>.</w:t>
      </w:r>
    </w:p>
    <w:p w14:paraId="7D81D4C2" w14:textId="661560A0" w:rsidR="00C76E96" w:rsidRPr="00CE6384" w:rsidRDefault="00C76E96" w:rsidP="00C76E96">
      <w:pPr>
        <w:pStyle w:val="Definition"/>
        <w:rPr>
          <w:b/>
          <w:i/>
        </w:rPr>
      </w:pPr>
      <w:r w:rsidRPr="00CE6384">
        <w:rPr>
          <w:b/>
          <w:i/>
        </w:rPr>
        <w:t>component</w:t>
      </w:r>
      <w:r w:rsidRPr="00CE6384">
        <w:rPr>
          <w:bCs/>
          <w:iCs/>
        </w:rPr>
        <w:t xml:space="preserve"> has the same meaning as in Schedule </w:t>
      </w:r>
      <w:r w:rsidR="00EA27FD" w:rsidRPr="00CE6384">
        <w:rPr>
          <w:bCs/>
          <w:iCs/>
        </w:rPr>
        <w:t>5</w:t>
      </w:r>
      <w:r w:rsidRPr="00CE6384">
        <w:rPr>
          <w:bCs/>
          <w:iCs/>
        </w:rPr>
        <w:t>.</w:t>
      </w:r>
    </w:p>
    <w:p w14:paraId="78CC1E18" w14:textId="352B022E" w:rsidR="00C76E96" w:rsidRPr="00CE6384" w:rsidRDefault="00C76E96" w:rsidP="00C76E96">
      <w:pPr>
        <w:pStyle w:val="Definition"/>
        <w:rPr>
          <w:b/>
          <w:i/>
        </w:rPr>
      </w:pPr>
      <w:r w:rsidRPr="00CE6384">
        <w:rPr>
          <w:b/>
          <w:i/>
        </w:rPr>
        <w:t>examination</w:t>
      </w:r>
      <w:r w:rsidRPr="00CE6384">
        <w:rPr>
          <w:bCs/>
          <w:iCs/>
        </w:rPr>
        <w:t xml:space="preserve"> has the same meaning as in Schedule </w:t>
      </w:r>
      <w:r w:rsidR="00EA27FD" w:rsidRPr="00CE6384">
        <w:rPr>
          <w:bCs/>
          <w:iCs/>
        </w:rPr>
        <w:t>5</w:t>
      </w:r>
      <w:r w:rsidRPr="00CE6384">
        <w:rPr>
          <w:bCs/>
          <w:iCs/>
        </w:rPr>
        <w:t>.</w:t>
      </w:r>
    </w:p>
    <w:p w14:paraId="70E339B4" w14:textId="4BCB5F17" w:rsidR="00244FBF" w:rsidRPr="00CE6384" w:rsidRDefault="00244FBF" w:rsidP="00244FBF">
      <w:pPr>
        <w:pStyle w:val="Definition"/>
        <w:rPr>
          <w:bCs/>
          <w:iCs/>
        </w:rPr>
      </w:pPr>
      <w:r w:rsidRPr="00CE6384">
        <w:rPr>
          <w:b/>
          <w:i/>
        </w:rPr>
        <w:t>original decision</w:t>
      </w:r>
      <w:r w:rsidRPr="00CE6384">
        <w:rPr>
          <w:bCs/>
          <w:iCs/>
        </w:rPr>
        <w:t>:</w:t>
      </w:r>
      <w:r w:rsidR="00AC39C9" w:rsidRPr="00CE6384">
        <w:rPr>
          <w:bCs/>
          <w:iCs/>
        </w:rPr>
        <w:t xml:space="preserve"> see subclause (2).</w:t>
      </w:r>
    </w:p>
    <w:p w14:paraId="25A272AC" w14:textId="2B01196C" w:rsidR="00244FBF" w:rsidRPr="00CE6384" w:rsidRDefault="00244FBF" w:rsidP="00244FBF">
      <w:pPr>
        <w:pStyle w:val="Definition"/>
        <w:rPr>
          <w:bCs/>
          <w:iCs/>
        </w:rPr>
      </w:pPr>
      <w:r w:rsidRPr="00CE6384">
        <w:rPr>
          <w:b/>
          <w:i/>
        </w:rPr>
        <w:t>reconsidered decision</w:t>
      </w:r>
      <w:r w:rsidRPr="00CE6384">
        <w:rPr>
          <w:bCs/>
          <w:iCs/>
        </w:rPr>
        <w:t xml:space="preserve"> means a decision made under subclause </w:t>
      </w:r>
      <w:r w:rsidR="00F6501D" w:rsidRPr="00CE6384">
        <w:rPr>
          <w:bCs/>
          <w:iCs/>
        </w:rPr>
        <w:t>2</w:t>
      </w:r>
      <w:r w:rsidRPr="00CE6384">
        <w:rPr>
          <w:bCs/>
          <w:iCs/>
        </w:rPr>
        <w:t>(4).</w:t>
      </w:r>
    </w:p>
    <w:p w14:paraId="04F0F810" w14:textId="63B9949E" w:rsidR="00F6501D" w:rsidRPr="00CE6384" w:rsidRDefault="00F6501D" w:rsidP="00244FBF">
      <w:pPr>
        <w:pStyle w:val="Definition"/>
        <w:rPr>
          <w:bCs/>
          <w:iCs/>
        </w:rPr>
      </w:pPr>
      <w:r w:rsidRPr="00CE6384">
        <w:rPr>
          <w:b/>
          <w:i/>
        </w:rPr>
        <w:t>reviewable decision</w:t>
      </w:r>
      <w:r w:rsidRPr="00CE6384">
        <w:rPr>
          <w:bCs/>
          <w:iCs/>
        </w:rPr>
        <w:t>: see subclause 2(</w:t>
      </w:r>
      <w:r w:rsidR="00EA27FD" w:rsidRPr="00CE6384">
        <w:rPr>
          <w:bCs/>
          <w:iCs/>
        </w:rPr>
        <w:t>5</w:t>
      </w:r>
      <w:r w:rsidRPr="00CE6384">
        <w:rPr>
          <w:bCs/>
          <w:iCs/>
        </w:rPr>
        <w:t>).</w:t>
      </w:r>
    </w:p>
    <w:p w14:paraId="37895E06" w14:textId="2EFD1CC5" w:rsidR="00244FBF" w:rsidRPr="00CE6384" w:rsidRDefault="00244FBF" w:rsidP="00244FBF">
      <w:pPr>
        <w:pStyle w:val="subsection"/>
      </w:pPr>
      <w:r w:rsidRPr="00CE6384">
        <w:tab/>
        <w:t>(2)</w:t>
      </w:r>
      <w:r w:rsidRPr="00CE6384">
        <w:tab/>
      </w:r>
      <w:r w:rsidR="00AC39C9" w:rsidRPr="00CE6384">
        <w:t xml:space="preserve">If a provision of this instrument provides that this Schedule applies to a decision, the decision is an </w:t>
      </w:r>
      <w:r w:rsidR="00AC39C9" w:rsidRPr="00CE6384">
        <w:rPr>
          <w:b/>
          <w:bCs/>
          <w:i/>
          <w:iCs/>
        </w:rPr>
        <w:t>original decision</w:t>
      </w:r>
      <w:r w:rsidR="00AC39C9" w:rsidRPr="00CE6384">
        <w:t>.</w:t>
      </w:r>
    </w:p>
    <w:p w14:paraId="7CA7167C" w14:textId="11661077" w:rsidR="00244FBF" w:rsidRPr="00CE6384" w:rsidRDefault="00F6501D" w:rsidP="00244FBF">
      <w:pPr>
        <w:pStyle w:val="ActHead5"/>
      </w:pPr>
      <w:r w:rsidRPr="00CE6384">
        <w:t>2</w:t>
      </w:r>
      <w:r w:rsidR="00244FBF" w:rsidRPr="00CE6384">
        <w:t xml:space="preserve">  Reconsideration and review</w:t>
      </w:r>
    </w:p>
    <w:p w14:paraId="42E27202" w14:textId="0074BDB4" w:rsidR="00244FBF" w:rsidRPr="00CE6384" w:rsidRDefault="00244FBF" w:rsidP="00F6501D">
      <w:pPr>
        <w:pStyle w:val="subsection"/>
      </w:pPr>
      <w:r w:rsidRPr="00CE6384">
        <w:tab/>
        <w:t>(1)</w:t>
      </w:r>
      <w:r w:rsidRPr="00CE6384">
        <w:tab/>
      </w:r>
      <w:r w:rsidR="004F5DE1" w:rsidRPr="00CE6384">
        <w:t xml:space="preserve">If the ACMA gives </w:t>
      </w:r>
      <w:r w:rsidR="00CB469C" w:rsidRPr="00CE6384">
        <w:t xml:space="preserve">written </w:t>
      </w:r>
      <w:r w:rsidR="004F5DE1" w:rsidRPr="00CE6384">
        <w:t xml:space="preserve">notice to a </w:t>
      </w:r>
      <w:r w:rsidRPr="00CE6384">
        <w:t xml:space="preserve">person </w:t>
      </w:r>
      <w:r w:rsidR="004F5DE1" w:rsidRPr="00CE6384">
        <w:t xml:space="preserve">about an original decision, the person </w:t>
      </w:r>
      <w:r w:rsidRPr="00CE6384">
        <w:t>may request the ACMA to reconsider the original decision.</w:t>
      </w:r>
    </w:p>
    <w:p w14:paraId="043C9C55" w14:textId="77777777" w:rsidR="00244FBF" w:rsidRDefault="00244FBF" w:rsidP="00244FBF">
      <w:pPr>
        <w:pStyle w:val="subsection"/>
      </w:pPr>
      <w:r w:rsidRPr="00CE6384">
        <w:tab/>
        <w:t>(2)</w:t>
      </w:r>
      <w:r w:rsidRPr="00CE6384">
        <w:tab/>
        <w:t>A request under subclause (1) must:</w:t>
      </w:r>
    </w:p>
    <w:p w14:paraId="2446280C" w14:textId="77777777" w:rsidR="00244FBF" w:rsidRDefault="00244FBF" w:rsidP="00244FBF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>
        <w:tab/>
        <w:t>(a)</w:t>
      </w:r>
      <w:r>
        <w:tab/>
        <w:t>be made in the form approved by the ACMA (if any);</w:t>
      </w:r>
    </w:p>
    <w:p w14:paraId="327B0C8F" w14:textId="77777777" w:rsidR="00244FBF" w:rsidRDefault="00244FBF" w:rsidP="00244FBF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>
        <w:tab/>
        <w:t>(b)</w:t>
      </w:r>
      <w:r>
        <w:tab/>
        <w:t>be made in the method approved by the ACMA (if any);</w:t>
      </w:r>
    </w:p>
    <w:p w14:paraId="359D8644" w14:textId="77777777" w:rsidR="00244FBF" w:rsidRDefault="00244FBF" w:rsidP="00244FBF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>
        <w:tab/>
        <w:t>(c)</w:t>
      </w:r>
      <w:r>
        <w:tab/>
        <w:t xml:space="preserve">be accompanied by the charge (if any) determined under section 60 of the </w:t>
      </w:r>
      <w:r>
        <w:rPr>
          <w:i/>
          <w:iCs/>
        </w:rPr>
        <w:t xml:space="preserve">Australian Communications and Media Authority Act 2005 </w:t>
      </w:r>
      <w:r>
        <w:t>in relation to such an application;</w:t>
      </w:r>
    </w:p>
    <w:p w14:paraId="7734C102" w14:textId="77777777" w:rsidR="00244FBF" w:rsidRDefault="00244FBF" w:rsidP="00244FBF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>
        <w:tab/>
        <w:t>(d)</w:t>
      </w:r>
      <w:r>
        <w:tab/>
        <w:t>set out the reasons for the request; and</w:t>
      </w:r>
    </w:p>
    <w:p w14:paraId="3DDD4F8E" w14:textId="1A174357" w:rsidR="00244FBF" w:rsidRPr="00CE6384" w:rsidRDefault="00244FBF" w:rsidP="00244FBF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>
        <w:tab/>
        <w:t>(e)</w:t>
      </w:r>
      <w:r>
        <w:tab/>
        <w:t xml:space="preserve">be given to the ACMA within </w:t>
      </w:r>
      <w:r w:rsidR="00554A3F">
        <w:t>28</w:t>
      </w:r>
      <w:r>
        <w:t xml:space="preserve"> </w:t>
      </w:r>
      <w:r w:rsidRPr="00CE6384">
        <w:t>days after the person is notified of the original decision.</w:t>
      </w:r>
    </w:p>
    <w:p w14:paraId="6E41CEBA" w14:textId="77777777" w:rsidR="00244FBF" w:rsidRPr="00CE6384" w:rsidRDefault="00244FBF" w:rsidP="00244FBF">
      <w:pPr>
        <w:pStyle w:val="subsection"/>
      </w:pPr>
      <w:r w:rsidRPr="00CE6384">
        <w:tab/>
        <w:t>(3)</w:t>
      </w:r>
      <w:r w:rsidRPr="00CE6384">
        <w:tab/>
        <w:t>The ACMA may:</w:t>
      </w:r>
    </w:p>
    <w:p w14:paraId="6DA4B519" w14:textId="77777777" w:rsidR="00244FBF" w:rsidRPr="00CE6384" w:rsidRDefault="00244FBF" w:rsidP="00244FBF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CE6384">
        <w:tab/>
        <w:t>(a)</w:t>
      </w:r>
      <w:r w:rsidRPr="00CE6384">
        <w:tab/>
        <w:t>approve one or more forms for the purposes of paragraph (2)(a); and</w:t>
      </w:r>
    </w:p>
    <w:p w14:paraId="62C45FEA" w14:textId="77777777" w:rsidR="00244FBF" w:rsidRPr="00CE6384" w:rsidRDefault="00244FBF" w:rsidP="00244FBF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CE6384">
        <w:tab/>
        <w:t>(b)</w:t>
      </w:r>
      <w:r w:rsidRPr="00CE6384">
        <w:tab/>
        <w:t>approve one or more methods for the purposes of paragraph (2)(b).</w:t>
      </w:r>
    </w:p>
    <w:p w14:paraId="22A07A23" w14:textId="79558211" w:rsidR="00244FBF" w:rsidRPr="00CE6384" w:rsidRDefault="00244FBF" w:rsidP="00244FBF">
      <w:pPr>
        <w:pStyle w:val="subsection"/>
      </w:pPr>
      <w:r w:rsidRPr="00CE6384">
        <w:tab/>
        <w:t>(4)</w:t>
      </w:r>
      <w:r w:rsidRPr="00CE6384">
        <w:tab/>
        <w:t xml:space="preserve">The ACMA must, within </w:t>
      </w:r>
      <w:r w:rsidR="00216793" w:rsidRPr="00CE6384">
        <w:t xml:space="preserve">20 business </w:t>
      </w:r>
      <w:r w:rsidRPr="00CE6384">
        <w:t>days after a request is received under subclause (1), reconsider the original decision and:</w:t>
      </w:r>
    </w:p>
    <w:p w14:paraId="017A5A4C" w14:textId="77777777" w:rsidR="00244FBF" w:rsidRPr="00CE6384" w:rsidRDefault="00244FBF" w:rsidP="00244FBF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CE6384">
        <w:tab/>
        <w:t>(a)</w:t>
      </w:r>
      <w:r w:rsidRPr="00CE6384">
        <w:tab/>
        <w:t>affirm the original decision; or</w:t>
      </w:r>
    </w:p>
    <w:p w14:paraId="5B31E162" w14:textId="70147167" w:rsidR="00AA697E" w:rsidRPr="00CE6384" w:rsidRDefault="00AA697E" w:rsidP="00244FBF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CE6384">
        <w:tab/>
      </w:r>
      <w:r w:rsidR="00DE5AA9" w:rsidRPr="00CE6384">
        <w:t>(b)</w:t>
      </w:r>
      <w:r w:rsidR="00DE5AA9" w:rsidRPr="00CE6384">
        <w:tab/>
        <w:t>if the original decision was made under sub</w:t>
      </w:r>
      <w:r w:rsidR="002A3035" w:rsidRPr="00CE6384">
        <w:t>clause</w:t>
      </w:r>
      <w:r w:rsidR="00DE5AA9" w:rsidRPr="00CE6384">
        <w:t xml:space="preserve"> </w:t>
      </w:r>
      <w:r w:rsidR="002A3035" w:rsidRPr="00CE6384">
        <w:t>1</w:t>
      </w:r>
      <w:r w:rsidR="00DE5AA9" w:rsidRPr="00CE6384">
        <w:t>(2)</w:t>
      </w:r>
      <w:r w:rsidR="002A3035" w:rsidRPr="00CE6384">
        <w:t xml:space="preserve"> of Schedule </w:t>
      </w:r>
      <w:r w:rsidR="00D145A7" w:rsidRPr="00CE6384">
        <w:t>4</w:t>
      </w:r>
      <w:r w:rsidR="00DE5AA9" w:rsidRPr="00CE6384">
        <w:t xml:space="preserve"> – </w:t>
      </w:r>
      <w:r w:rsidR="00FA6CBD" w:rsidRPr="00CE6384">
        <w:t xml:space="preserve">make a fresh decision </w:t>
      </w:r>
      <w:r w:rsidR="00170AF6" w:rsidRPr="00CE6384">
        <w:t xml:space="preserve">to </w:t>
      </w:r>
      <w:r w:rsidR="00DE5AA9" w:rsidRPr="00CE6384">
        <w:t>assign a different call sign to the person;</w:t>
      </w:r>
      <w:r w:rsidR="00114366" w:rsidRPr="00CE6384">
        <w:t xml:space="preserve"> or</w:t>
      </w:r>
    </w:p>
    <w:p w14:paraId="57CDBF45" w14:textId="1CA79DD5" w:rsidR="00DE5AA9" w:rsidRPr="00CE6384" w:rsidRDefault="00DE5AA9" w:rsidP="00244FBF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CE6384">
        <w:tab/>
        <w:t>(c)</w:t>
      </w:r>
      <w:r w:rsidRPr="00CE6384">
        <w:tab/>
        <w:t>if the original decision was made under sub</w:t>
      </w:r>
      <w:r w:rsidR="00A911AB" w:rsidRPr="00CE6384">
        <w:t>clause</w:t>
      </w:r>
      <w:r w:rsidRPr="00CE6384">
        <w:t xml:space="preserve"> </w:t>
      </w:r>
      <w:r w:rsidR="00A911AB" w:rsidRPr="00CE6384">
        <w:t>3</w:t>
      </w:r>
      <w:r w:rsidR="008975B8" w:rsidRPr="00CE6384">
        <w:t>(</w:t>
      </w:r>
      <w:r w:rsidR="00A911AB" w:rsidRPr="00CE6384">
        <w:t>1</w:t>
      </w:r>
      <w:r w:rsidR="008975B8" w:rsidRPr="00CE6384">
        <w:t>)</w:t>
      </w:r>
      <w:r w:rsidR="00A911AB" w:rsidRPr="00CE6384">
        <w:t xml:space="preserve"> of Schedule </w:t>
      </w:r>
      <w:r w:rsidR="00D145A7" w:rsidRPr="00CE6384">
        <w:t>4</w:t>
      </w:r>
      <w:r w:rsidR="008975B8" w:rsidRPr="00CE6384">
        <w:t xml:space="preserve"> – make a fresh decision not to cancel the assignment of a call sign;</w:t>
      </w:r>
      <w:r w:rsidR="00114366" w:rsidRPr="00CE6384">
        <w:t xml:space="preserve"> or</w:t>
      </w:r>
    </w:p>
    <w:p w14:paraId="0D2532C9" w14:textId="239594BC" w:rsidR="008975B8" w:rsidRPr="00CE6384" w:rsidRDefault="008975B8" w:rsidP="00244FBF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CE6384">
        <w:tab/>
        <w:t>(d)</w:t>
      </w:r>
      <w:r w:rsidRPr="00CE6384">
        <w:tab/>
        <w:t xml:space="preserve">if the original decision </w:t>
      </w:r>
      <w:r w:rsidR="005F5C44" w:rsidRPr="00CE6384">
        <w:t>was made under sub</w:t>
      </w:r>
      <w:r w:rsidR="00A911AB" w:rsidRPr="00CE6384">
        <w:t>clause</w:t>
      </w:r>
      <w:r w:rsidR="005F5C44" w:rsidRPr="00CE6384">
        <w:t xml:space="preserve"> </w:t>
      </w:r>
      <w:r w:rsidR="00A911AB" w:rsidRPr="00CE6384">
        <w:t>4</w:t>
      </w:r>
      <w:r w:rsidR="005F5C44" w:rsidRPr="00CE6384">
        <w:t>(</w:t>
      </w:r>
      <w:r w:rsidR="00A911AB" w:rsidRPr="00CE6384">
        <w:t>2</w:t>
      </w:r>
      <w:r w:rsidR="005F5C44" w:rsidRPr="00CE6384">
        <w:t>)</w:t>
      </w:r>
      <w:r w:rsidR="00A911AB" w:rsidRPr="00CE6384">
        <w:t xml:space="preserve"> of Schedule </w:t>
      </w:r>
      <w:r w:rsidR="00D145A7" w:rsidRPr="00CE6384">
        <w:t>4</w:t>
      </w:r>
      <w:r w:rsidR="005F5C44" w:rsidRPr="00CE6384">
        <w:t xml:space="preserve"> – make a fresh decision to re-assign the call sign;</w:t>
      </w:r>
      <w:r w:rsidR="00114366" w:rsidRPr="00CE6384">
        <w:t xml:space="preserve"> or</w:t>
      </w:r>
    </w:p>
    <w:p w14:paraId="4DE6D752" w14:textId="169D4540" w:rsidR="00244FBF" w:rsidRPr="00CE6384" w:rsidRDefault="00244FBF" w:rsidP="00244FBF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CE6384">
        <w:tab/>
        <w:t>(</w:t>
      </w:r>
      <w:r w:rsidR="005F5C44" w:rsidRPr="00CE6384">
        <w:t>e</w:t>
      </w:r>
      <w:r w:rsidRPr="00CE6384">
        <w:t>)</w:t>
      </w:r>
      <w:r w:rsidRPr="00CE6384">
        <w:tab/>
        <w:t xml:space="preserve">if the original decision </w:t>
      </w:r>
      <w:r w:rsidR="00C904D3" w:rsidRPr="00CE6384">
        <w:t xml:space="preserve">was made under paragraph 3(1)(d) of Schedule </w:t>
      </w:r>
      <w:r w:rsidR="00D145A7" w:rsidRPr="00CE6384">
        <w:t>5</w:t>
      </w:r>
      <w:r w:rsidRPr="00CE6384">
        <w:t xml:space="preserve"> – </w:t>
      </w:r>
      <w:r w:rsidR="00916DA3" w:rsidRPr="00CE6384">
        <w:t xml:space="preserve">make a fresh decision to </w:t>
      </w:r>
      <w:r w:rsidRPr="00CE6384">
        <w:t>give the person one of the following:</w:t>
      </w:r>
    </w:p>
    <w:p w14:paraId="2BDF4A18" w14:textId="76CC9261" w:rsidR="00244FBF" w:rsidRPr="007656B0" w:rsidRDefault="00244FBF" w:rsidP="00244FBF">
      <w:pPr>
        <w:pStyle w:val="paragraphsub"/>
      </w:pPr>
      <w:r w:rsidRPr="00CE6384">
        <w:rPr>
          <w:bCs/>
          <w:iCs/>
        </w:rPr>
        <w:tab/>
      </w:r>
      <w:r w:rsidRPr="00CE6384">
        <w:t>(i)</w:t>
      </w:r>
      <w:r w:rsidRPr="00CE6384">
        <w:tab/>
        <w:t>an ACMA recognition certificate (Advanced);</w:t>
      </w:r>
    </w:p>
    <w:p w14:paraId="302A4FD7" w14:textId="4156D633" w:rsidR="00244FBF" w:rsidRPr="007656B0" w:rsidRDefault="00244FBF" w:rsidP="00244FBF">
      <w:pPr>
        <w:pStyle w:val="paragraphsub"/>
      </w:pPr>
      <w:r w:rsidRPr="007656B0">
        <w:tab/>
        <w:t>(</w:t>
      </w:r>
      <w:r>
        <w:t>ii</w:t>
      </w:r>
      <w:r w:rsidRPr="007656B0">
        <w:t>)</w:t>
      </w:r>
      <w:r w:rsidRPr="007656B0">
        <w:tab/>
        <w:t>an ACMA recognition certificate (Foundation);</w:t>
      </w:r>
    </w:p>
    <w:p w14:paraId="6245ABC4" w14:textId="38C291C6" w:rsidR="00244FBF" w:rsidRDefault="00244FBF" w:rsidP="00244FBF">
      <w:pPr>
        <w:pStyle w:val="paragraphsub"/>
        <w:rPr>
          <w:bCs/>
          <w:iCs/>
        </w:rPr>
      </w:pPr>
      <w:r w:rsidRPr="007656B0">
        <w:lastRenderedPageBreak/>
        <w:tab/>
        <w:t>(</w:t>
      </w:r>
      <w:r>
        <w:t>iii</w:t>
      </w:r>
      <w:r w:rsidRPr="007656B0">
        <w:t>)</w:t>
      </w:r>
      <w:r w:rsidRPr="007656B0">
        <w:tab/>
      </w:r>
      <w:r>
        <w:rPr>
          <w:bCs/>
          <w:iCs/>
        </w:rPr>
        <w:t>an ACMA recognition certificate (Standard); or</w:t>
      </w:r>
    </w:p>
    <w:p w14:paraId="25DB750B" w14:textId="4B10910F" w:rsidR="00244FBF" w:rsidRDefault="00244FBF" w:rsidP="00244FBF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>
        <w:tab/>
        <w:t>(</w:t>
      </w:r>
      <w:r w:rsidR="00916DA3">
        <w:t>f</w:t>
      </w:r>
      <w:r>
        <w:t>)</w:t>
      </w:r>
      <w:r>
        <w:tab/>
        <w:t xml:space="preserve">if the original decision is a complete exemption refusal – </w:t>
      </w:r>
      <w:r w:rsidR="00916DA3">
        <w:t xml:space="preserve">make a fresh decision to </w:t>
      </w:r>
      <w:r>
        <w:t>give the person one of the following:</w:t>
      </w:r>
    </w:p>
    <w:p w14:paraId="6F25DD9E" w14:textId="1EDF1E67" w:rsidR="00244FBF" w:rsidRPr="007656B0" w:rsidRDefault="00244FBF" w:rsidP="00244FBF">
      <w:pPr>
        <w:pStyle w:val="paragraphsub"/>
      </w:pPr>
      <w:r w:rsidRPr="00A46679">
        <w:rPr>
          <w:bCs/>
          <w:iCs/>
        </w:rPr>
        <w:tab/>
      </w:r>
      <w:r w:rsidRPr="007656B0">
        <w:t>(</w:t>
      </w:r>
      <w:r>
        <w:t>i</w:t>
      </w:r>
      <w:r w:rsidRPr="007656B0">
        <w:t>)</w:t>
      </w:r>
      <w:r w:rsidRPr="007656B0">
        <w:tab/>
      </w:r>
      <w:r>
        <w:t>written exemption from completing an examination;</w:t>
      </w:r>
    </w:p>
    <w:p w14:paraId="1AB3E033" w14:textId="0C3FE0C0" w:rsidR="00244FBF" w:rsidRDefault="00244FBF" w:rsidP="00244FBF">
      <w:pPr>
        <w:pStyle w:val="paragraphsub"/>
      </w:pPr>
      <w:r w:rsidRPr="007656B0">
        <w:tab/>
        <w:t>(</w:t>
      </w:r>
      <w:r>
        <w:t>ii</w:t>
      </w:r>
      <w:r w:rsidRPr="007656B0">
        <w:t>)</w:t>
      </w:r>
      <w:r w:rsidRPr="007656B0">
        <w:tab/>
      </w:r>
      <w:r>
        <w:t xml:space="preserve">written exemption from two </w:t>
      </w:r>
      <w:r w:rsidR="00A255D7">
        <w:t xml:space="preserve">or fewer </w:t>
      </w:r>
      <w:r>
        <w:t>components of an examination</w:t>
      </w:r>
      <w:r w:rsidR="00177973">
        <w:t>.</w:t>
      </w:r>
    </w:p>
    <w:p w14:paraId="2FD0FE97" w14:textId="1B3AD61E" w:rsidR="00380844" w:rsidRPr="00380844" w:rsidRDefault="00380844" w:rsidP="00380844">
      <w:pPr>
        <w:pStyle w:val="notetext"/>
      </w:pPr>
      <w:r>
        <w:t>Note:</w:t>
      </w:r>
      <w:r>
        <w:tab/>
        <w:t xml:space="preserve">A </w:t>
      </w:r>
      <w:r>
        <w:rPr>
          <w:b/>
          <w:bCs/>
          <w:i/>
          <w:iCs/>
        </w:rPr>
        <w:t xml:space="preserve">complete exemption refusal </w:t>
      </w:r>
      <w:r w:rsidR="00232D07">
        <w:t xml:space="preserve">is a decision to refuse to give a person a written exemption from completing an examination, or a decision to give a person a written exemption from completing a component of </w:t>
      </w:r>
      <w:r w:rsidR="003A40DB">
        <w:t>an examination.</w:t>
      </w:r>
    </w:p>
    <w:p w14:paraId="74933095" w14:textId="60831149" w:rsidR="00F6501D" w:rsidRDefault="00F6501D" w:rsidP="00244FBF">
      <w:pPr>
        <w:pStyle w:val="subsection"/>
      </w:pPr>
      <w:r>
        <w:tab/>
        <w:t>(</w:t>
      </w:r>
      <w:r w:rsidR="00E71860">
        <w:t>5</w:t>
      </w:r>
      <w:r>
        <w:t>)</w:t>
      </w:r>
      <w:r>
        <w:tab/>
        <w:t>Each of the following reconsidere</w:t>
      </w:r>
      <w:r w:rsidR="00341E35">
        <w:t xml:space="preserve">d decisions is a </w:t>
      </w:r>
      <w:r w:rsidR="00341E35">
        <w:rPr>
          <w:b/>
          <w:bCs/>
          <w:i/>
          <w:iCs/>
        </w:rPr>
        <w:t>reviewable decision</w:t>
      </w:r>
      <w:r w:rsidR="00341E35">
        <w:t>:</w:t>
      </w:r>
    </w:p>
    <w:p w14:paraId="0890ECCA" w14:textId="36B381C2" w:rsidR="00341E35" w:rsidRDefault="00341E35" w:rsidP="00341E35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>
        <w:tab/>
        <w:t>(a)</w:t>
      </w:r>
      <w:r>
        <w:tab/>
      </w:r>
      <w:r w:rsidR="00D525DC">
        <w:t>a decision to affirm an original decision;</w:t>
      </w:r>
    </w:p>
    <w:p w14:paraId="5C7C19DF" w14:textId="1123AB24" w:rsidR="004E765C" w:rsidRPr="00341E35" w:rsidRDefault="004E765C" w:rsidP="00D15171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>
        <w:tab/>
        <w:t>(b)</w:t>
      </w:r>
      <w:r>
        <w:tab/>
        <w:t>if the original decision was a complete exem</w:t>
      </w:r>
      <w:r w:rsidR="00D15171">
        <w:t>ption refusal – a reconsidered decision to give the person written exemption from two or fewer components of an examination</w:t>
      </w:r>
      <w:r w:rsidR="00A102C1">
        <w:t>.</w:t>
      </w:r>
    </w:p>
    <w:p w14:paraId="18E58441" w14:textId="77777777" w:rsidR="003A40DB" w:rsidRPr="00380844" w:rsidRDefault="003A40DB" w:rsidP="003A40DB">
      <w:pPr>
        <w:pStyle w:val="notetext"/>
      </w:pPr>
      <w:r>
        <w:t>Note:</w:t>
      </w:r>
      <w:r>
        <w:tab/>
        <w:t xml:space="preserve">A </w:t>
      </w:r>
      <w:r>
        <w:rPr>
          <w:b/>
          <w:bCs/>
          <w:i/>
          <w:iCs/>
        </w:rPr>
        <w:t xml:space="preserve">complete exemption refusal </w:t>
      </w:r>
      <w:r>
        <w:t>is a decision to refuse to give a person a written exemption from completing an examination, or a decision to give a person a written exemption from completing a component of an examination.</w:t>
      </w:r>
    </w:p>
    <w:p w14:paraId="01ACCA4A" w14:textId="1557C473" w:rsidR="00244FBF" w:rsidRDefault="00244FBF" w:rsidP="00244FBF">
      <w:pPr>
        <w:pStyle w:val="subsection"/>
      </w:pPr>
      <w:r>
        <w:tab/>
        <w:t>(</w:t>
      </w:r>
      <w:r w:rsidR="00E71860">
        <w:t>6</w:t>
      </w:r>
      <w:r>
        <w:t>)</w:t>
      </w:r>
      <w:r>
        <w:tab/>
      </w:r>
      <w:r w:rsidR="00960626">
        <w:t>T</w:t>
      </w:r>
      <w:r>
        <w:t xml:space="preserve">he ACMA must, within </w:t>
      </w:r>
      <w:r w:rsidR="00216793">
        <w:t>20 business</w:t>
      </w:r>
      <w:r>
        <w:t xml:space="preserve"> days after the reconsidered decision is made, give the person written notice of:</w:t>
      </w:r>
    </w:p>
    <w:p w14:paraId="5CD9307A" w14:textId="77777777" w:rsidR="00244FBF" w:rsidRPr="00CE6384" w:rsidRDefault="00244FBF" w:rsidP="00244FBF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>
        <w:tab/>
      </w:r>
      <w:r w:rsidRPr="00CE6384">
        <w:t>(a)</w:t>
      </w:r>
      <w:r w:rsidRPr="00CE6384">
        <w:tab/>
        <w:t>the reasons for the reconsidered decision; and</w:t>
      </w:r>
    </w:p>
    <w:p w14:paraId="1325AFFC" w14:textId="30320BAC" w:rsidR="00244FBF" w:rsidRPr="00CE6384" w:rsidRDefault="00244FBF" w:rsidP="00244FBF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CE6384">
        <w:tab/>
        <w:t>(b)</w:t>
      </w:r>
      <w:r w:rsidRPr="00CE6384">
        <w:tab/>
      </w:r>
      <w:r w:rsidR="00960626" w:rsidRPr="00CE6384">
        <w:t xml:space="preserve">if the reconsidered decision in </w:t>
      </w:r>
      <w:r w:rsidR="00F6501D" w:rsidRPr="00CE6384">
        <w:t xml:space="preserve">a reviewable decision – </w:t>
      </w:r>
      <w:r w:rsidRPr="00CE6384">
        <w:t>the person’s right to have the reconsidered decision reviewed under subclause (</w:t>
      </w:r>
      <w:r w:rsidR="000D2B07" w:rsidRPr="00CE6384">
        <w:t>7</w:t>
      </w:r>
      <w:r w:rsidRPr="00CE6384">
        <w:t>).</w:t>
      </w:r>
    </w:p>
    <w:p w14:paraId="69BEACD8" w14:textId="637D7A7C" w:rsidR="00244FBF" w:rsidRDefault="00244FBF" w:rsidP="00244FBF">
      <w:pPr>
        <w:pStyle w:val="subsection"/>
        <w:rPr>
          <w:rFonts w:eastAsiaTheme="minorHAnsi"/>
          <w:b/>
          <w:bCs/>
        </w:rPr>
      </w:pPr>
      <w:r w:rsidRPr="00CE6384">
        <w:tab/>
        <w:t>(</w:t>
      </w:r>
      <w:r w:rsidR="00E71860" w:rsidRPr="00CE6384">
        <w:t>7</w:t>
      </w:r>
      <w:r w:rsidRPr="00CE6384">
        <w:t>)</w:t>
      </w:r>
      <w:r w:rsidRPr="00CE6384">
        <w:tab/>
        <w:t xml:space="preserve">If the reconsidered decision is </w:t>
      </w:r>
      <w:r w:rsidR="00BF5054" w:rsidRPr="00CE6384">
        <w:t>a reviewable</w:t>
      </w:r>
      <w:r w:rsidRPr="00CE6384">
        <w:t xml:space="preserve"> decision, the person may apply</w:t>
      </w:r>
      <w:r>
        <w:t xml:space="preserve"> to the AAT for review of the reconsidered decision.</w:t>
      </w:r>
    </w:p>
    <w:p w14:paraId="52F9CB89" w14:textId="77777777" w:rsidR="00244FBF" w:rsidRDefault="00244FBF" w:rsidP="00244FBF">
      <w:pPr>
        <w:pStyle w:val="subsection"/>
        <w:sectPr w:rsidR="00244FBF" w:rsidSect="00E36190">
          <w:headerReference w:type="even" r:id="rId44"/>
          <w:headerReference w:type="default" r:id="rId45"/>
          <w:headerReference w:type="first" r:id="rId46"/>
          <w:pgSz w:w="11906" w:h="16838"/>
          <w:pgMar w:top="1440" w:right="1440" w:bottom="1440" w:left="1440" w:header="708" w:footer="708" w:gutter="0"/>
          <w:cols w:space="720"/>
        </w:sectPr>
      </w:pPr>
    </w:p>
    <w:p w14:paraId="201B453A" w14:textId="1118FCB7" w:rsidR="00B81FF9" w:rsidRPr="00CE6384" w:rsidRDefault="00B81FF9" w:rsidP="00B81FF9">
      <w:pPr>
        <w:pStyle w:val="Heading1"/>
        <w:keepNext w:val="0"/>
        <w:keepLines w:val="0"/>
        <w:spacing w:before="0" w:line="257" w:lineRule="auto"/>
        <w:ind w:left="1843" w:hanging="1843"/>
        <w:rPr>
          <w:rFonts w:ascii="Times New Roman" w:eastAsiaTheme="minorHAnsi" w:hAnsi="Times New Roman" w:cs="Times New Roman"/>
          <w:b/>
          <w:bCs/>
          <w:color w:val="auto"/>
        </w:rPr>
      </w:pPr>
      <w:r w:rsidRPr="007F15F8">
        <w:rPr>
          <w:rFonts w:ascii="Times New Roman" w:eastAsiaTheme="minorHAnsi" w:hAnsi="Times New Roman" w:cs="Times New Roman"/>
          <w:b/>
          <w:bCs/>
          <w:color w:val="auto"/>
        </w:rPr>
        <w:lastRenderedPageBreak/>
        <w:t xml:space="preserve">Schedule </w:t>
      </w:r>
      <w:r w:rsidR="00391464">
        <w:rPr>
          <w:rFonts w:ascii="Times New Roman" w:eastAsiaTheme="minorHAnsi" w:hAnsi="Times New Roman" w:cs="Times New Roman"/>
          <w:b/>
          <w:bCs/>
          <w:color w:val="auto"/>
        </w:rPr>
        <w:t>7</w:t>
      </w:r>
      <w:r w:rsidRPr="007F15F8">
        <w:rPr>
          <w:rFonts w:ascii="Times New Roman" w:eastAsiaTheme="minorHAnsi" w:hAnsi="Times New Roman" w:cs="Times New Roman"/>
          <w:b/>
          <w:bCs/>
          <w:color w:val="auto"/>
        </w:rPr>
        <w:t>—</w:t>
      </w:r>
      <w:r w:rsidRPr="00CE6384">
        <w:rPr>
          <w:rFonts w:ascii="Times New Roman" w:eastAsiaTheme="minorHAnsi" w:hAnsi="Times New Roman" w:cs="Times New Roman"/>
          <w:b/>
          <w:bCs/>
          <w:color w:val="auto"/>
        </w:rPr>
        <w:t xml:space="preserve">Recognised qualifications </w:t>
      </w:r>
      <w:r w:rsidR="00F52A78" w:rsidRPr="00CE6384">
        <w:rPr>
          <w:rFonts w:ascii="Times New Roman" w:eastAsiaTheme="minorHAnsi" w:hAnsi="Times New Roman" w:cs="Times New Roman"/>
          <w:b/>
          <w:bCs/>
          <w:color w:val="auto"/>
        </w:rPr>
        <w:t xml:space="preserve">and recognised overseas qualifications </w:t>
      </w:r>
      <w:r w:rsidRPr="00CE6384">
        <w:rPr>
          <w:rFonts w:ascii="Times New Roman" w:eastAsiaTheme="minorHAnsi" w:hAnsi="Times New Roman" w:cs="Times New Roman"/>
          <w:b/>
          <w:bCs/>
          <w:color w:val="auto"/>
        </w:rPr>
        <w:t xml:space="preserve">– transitional </w:t>
      </w:r>
      <w:proofErr w:type="gramStart"/>
      <w:r w:rsidRPr="00CE6384">
        <w:rPr>
          <w:rFonts w:ascii="Times New Roman" w:eastAsiaTheme="minorHAnsi" w:hAnsi="Times New Roman" w:cs="Times New Roman"/>
          <w:b/>
          <w:bCs/>
          <w:color w:val="auto"/>
        </w:rPr>
        <w:t>provisions</w:t>
      </w:r>
      <w:proofErr w:type="gramEnd"/>
    </w:p>
    <w:p w14:paraId="513B7C83" w14:textId="0F7020E9" w:rsidR="00B81FF9" w:rsidRPr="00CE6384" w:rsidRDefault="00B81FF9" w:rsidP="00B81FF9">
      <w:pPr>
        <w:keepNext/>
        <w:keepLines/>
        <w:spacing w:before="60" w:after="0" w:line="200" w:lineRule="exact"/>
        <w:ind w:left="2410"/>
        <w:rPr>
          <w:rFonts w:ascii="Times New Roman" w:eastAsia="Times New Roman" w:hAnsi="Times New Roman" w:cs="Times New Roman"/>
          <w:sz w:val="18"/>
          <w:szCs w:val="24"/>
          <w:lang w:eastAsia="en-AU"/>
        </w:rPr>
      </w:pPr>
      <w:r w:rsidRPr="00CE6384">
        <w:rPr>
          <w:rFonts w:ascii="Times New Roman" w:eastAsia="Times New Roman" w:hAnsi="Times New Roman" w:cs="Times New Roman"/>
          <w:sz w:val="18"/>
          <w:szCs w:val="24"/>
          <w:lang w:eastAsia="en-AU"/>
        </w:rPr>
        <w:t>(</w:t>
      </w:r>
      <w:proofErr w:type="gramStart"/>
      <w:r w:rsidRPr="00CE6384">
        <w:rPr>
          <w:rFonts w:ascii="Times New Roman" w:eastAsia="Times New Roman" w:hAnsi="Times New Roman" w:cs="Times New Roman"/>
          <w:sz w:val="18"/>
          <w:szCs w:val="24"/>
          <w:lang w:eastAsia="en-AU"/>
        </w:rPr>
        <w:t>subsection</w:t>
      </w:r>
      <w:proofErr w:type="gramEnd"/>
      <w:r w:rsidRPr="00CE6384">
        <w:rPr>
          <w:rFonts w:ascii="Times New Roman" w:eastAsia="Times New Roman" w:hAnsi="Times New Roman" w:cs="Times New Roman"/>
          <w:sz w:val="18"/>
          <w:szCs w:val="24"/>
          <w:lang w:eastAsia="en-AU"/>
        </w:rPr>
        <w:t xml:space="preserve"> </w:t>
      </w:r>
      <w:r w:rsidR="00950972" w:rsidRPr="00CE6384">
        <w:rPr>
          <w:rFonts w:ascii="Times New Roman" w:eastAsia="Times New Roman" w:hAnsi="Times New Roman" w:cs="Times New Roman"/>
          <w:sz w:val="18"/>
          <w:szCs w:val="24"/>
          <w:lang w:eastAsia="en-AU"/>
        </w:rPr>
        <w:t>9</w:t>
      </w:r>
      <w:r w:rsidR="0066404A" w:rsidRPr="00CE6384">
        <w:rPr>
          <w:rFonts w:ascii="Times New Roman" w:eastAsia="Times New Roman" w:hAnsi="Times New Roman" w:cs="Times New Roman"/>
          <w:sz w:val="18"/>
          <w:szCs w:val="24"/>
          <w:lang w:eastAsia="en-AU"/>
        </w:rPr>
        <w:t>(5)</w:t>
      </w:r>
      <w:r w:rsidRPr="00CE6384">
        <w:rPr>
          <w:rFonts w:ascii="Times New Roman" w:eastAsia="Times New Roman" w:hAnsi="Times New Roman" w:cs="Times New Roman"/>
          <w:sz w:val="18"/>
          <w:szCs w:val="24"/>
          <w:lang w:eastAsia="en-AU"/>
        </w:rPr>
        <w:t>)</w:t>
      </w:r>
    </w:p>
    <w:p w14:paraId="7224A180" w14:textId="5C2D1B11" w:rsidR="00B81FF9" w:rsidRPr="00CE6384" w:rsidRDefault="00B81FF9" w:rsidP="00B81FF9">
      <w:pPr>
        <w:pStyle w:val="ActHead5"/>
      </w:pPr>
      <w:r w:rsidRPr="00CE6384">
        <w:t xml:space="preserve">  </w:t>
      </w:r>
      <w:r w:rsidR="0066404A" w:rsidRPr="00CE6384">
        <w:t>Recognised qualifications</w:t>
      </w:r>
      <w:r w:rsidR="00F52A78" w:rsidRPr="00CE6384">
        <w:t xml:space="preserve"> and recognised overseas qualifications</w:t>
      </w:r>
      <w:r w:rsidR="0066404A" w:rsidRPr="00CE6384">
        <w:t xml:space="preserve">– transitional </w:t>
      </w:r>
      <w:proofErr w:type="gramStart"/>
      <w:r w:rsidR="0066404A" w:rsidRPr="00CE6384">
        <w:t>provisions</w:t>
      </w:r>
      <w:proofErr w:type="gramEnd"/>
    </w:p>
    <w:p w14:paraId="203492E2" w14:textId="03278F53" w:rsidR="0073148F" w:rsidRPr="00CE6384" w:rsidRDefault="0073148F" w:rsidP="0073148F">
      <w:pPr>
        <w:pStyle w:val="subsection"/>
      </w:pPr>
      <w:r w:rsidRPr="00CE6384">
        <w:tab/>
        <w:t>(1)</w:t>
      </w:r>
      <w:r w:rsidRPr="00CE6384">
        <w:tab/>
        <w:t>A certificate of proficiency that was issued:</w:t>
      </w:r>
    </w:p>
    <w:p w14:paraId="1BF3A997" w14:textId="6E466600" w:rsidR="0073148F" w:rsidRPr="00CE6384" w:rsidRDefault="0073148F" w:rsidP="0073148F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CE6384">
        <w:tab/>
        <w:t>(a)</w:t>
      </w:r>
      <w:r w:rsidRPr="00CE6384">
        <w:tab/>
        <w:t>in relation to operation of an amateur advance</w:t>
      </w:r>
      <w:r w:rsidR="00C309EB" w:rsidRPr="00CE6384">
        <w:t>d</w:t>
      </w:r>
      <w:r w:rsidRPr="00CE6384">
        <w:t xml:space="preserve"> station, for the purposes of section 119 of the Act; and</w:t>
      </w:r>
    </w:p>
    <w:p w14:paraId="6DBDD640" w14:textId="77777777" w:rsidR="0073148F" w:rsidRPr="00CE6384" w:rsidRDefault="0073148F" w:rsidP="0073148F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CE6384">
        <w:tab/>
        <w:t>(b)</w:t>
      </w:r>
      <w:r w:rsidRPr="00CE6384">
        <w:tab/>
        <w:t>before the commencement of this Schedule;</w:t>
      </w:r>
    </w:p>
    <w:p w14:paraId="26D151A2" w14:textId="77777777" w:rsidR="0073148F" w:rsidRPr="00CE6384" w:rsidRDefault="0073148F" w:rsidP="0073148F">
      <w:pPr>
        <w:pStyle w:val="subsection"/>
        <w:spacing w:before="60"/>
      </w:pPr>
      <w:r w:rsidRPr="00CE6384">
        <w:tab/>
      </w:r>
      <w:r w:rsidRPr="00CE6384">
        <w:tab/>
        <w:t>is taken to be declared as a recognised qualification (Advanced Type).</w:t>
      </w:r>
    </w:p>
    <w:p w14:paraId="47357B68" w14:textId="77777777" w:rsidR="0073148F" w:rsidRPr="00CE6384" w:rsidRDefault="0073148F" w:rsidP="0073148F">
      <w:pPr>
        <w:pStyle w:val="notetext"/>
      </w:pPr>
      <w:r w:rsidRPr="00CE6384">
        <w:t>Note:</w:t>
      </w:r>
      <w:r w:rsidRPr="00CE6384">
        <w:tab/>
        <w:t>Subsection 9(3) may apply to such a certificate.</w:t>
      </w:r>
    </w:p>
    <w:p w14:paraId="69CC3087" w14:textId="4CC68791" w:rsidR="0073148F" w:rsidRPr="00CE6384" w:rsidRDefault="0073148F" w:rsidP="0073148F">
      <w:pPr>
        <w:pStyle w:val="subsection"/>
      </w:pPr>
      <w:r w:rsidRPr="00CE6384">
        <w:tab/>
        <w:t>(2)</w:t>
      </w:r>
      <w:r w:rsidRPr="00CE6384">
        <w:tab/>
        <w:t>A certificate of proficiency that was issued:</w:t>
      </w:r>
    </w:p>
    <w:p w14:paraId="596E8C86" w14:textId="77777777" w:rsidR="0073148F" w:rsidRPr="00CE6384" w:rsidRDefault="0073148F" w:rsidP="0073148F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CE6384">
        <w:tab/>
        <w:t>(a)</w:t>
      </w:r>
      <w:r w:rsidRPr="00CE6384">
        <w:tab/>
        <w:t>in relation to operation of an amateur foundation station, for the purposes of section 119 of the Act; and</w:t>
      </w:r>
    </w:p>
    <w:p w14:paraId="0111D696" w14:textId="77777777" w:rsidR="0073148F" w:rsidRPr="00CE6384" w:rsidRDefault="0073148F" w:rsidP="0073148F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CE6384">
        <w:tab/>
        <w:t>(b)</w:t>
      </w:r>
      <w:r w:rsidRPr="00CE6384">
        <w:tab/>
        <w:t>before the commencement of this Schedule;</w:t>
      </w:r>
    </w:p>
    <w:p w14:paraId="2461ED2B" w14:textId="77777777" w:rsidR="0073148F" w:rsidRPr="00CE6384" w:rsidRDefault="0073148F" w:rsidP="0073148F">
      <w:pPr>
        <w:pStyle w:val="subsection"/>
        <w:spacing w:before="60"/>
      </w:pPr>
      <w:r w:rsidRPr="00CE6384">
        <w:tab/>
      </w:r>
      <w:r w:rsidRPr="00CE6384">
        <w:tab/>
        <w:t>is taken to be declared as a recognised qualification (Foundation Type).</w:t>
      </w:r>
    </w:p>
    <w:p w14:paraId="5BD458B2" w14:textId="77777777" w:rsidR="0073148F" w:rsidRPr="001D0F63" w:rsidRDefault="0073148F" w:rsidP="0073148F">
      <w:pPr>
        <w:pStyle w:val="notetext"/>
      </w:pPr>
      <w:r w:rsidRPr="00CE6384">
        <w:t>Note:</w:t>
      </w:r>
      <w:r w:rsidRPr="00CE6384">
        <w:tab/>
        <w:t>Subsection 9(3) may apply to such a certificate</w:t>
      </w:r>
      <w:r w:rsidRPr="001D0F63">
        <w:t>.</w:t>
      </w:r>
    </w:p>
    <w:p w14:paraId="7C5B9457" w14:textId="3B691ACC" w:rsidR="0073148F" w:rsidRPr="001D0F63" w:rsidRDefault="0073148F" w:rsidP="0073148F">
      <w:pPr>
        <w:pStyle w:val="subsection"/>
        <w:keepNext/>
      </w:pPr>
      <w:r w:rsidRPr="001D0F63">
        <w:tab/>
        <w:t>(</w:t>
      </w:r>
      <w:r>
        <w:t>3</w:t>
      </w:r>
      <w:r w:rsidRPr="001D0F63">
        <w:t>)</w:t>
      </w:r>
      <w:r w:rsidRPr="001D0F63">
        <w:tab/>
        <w:t>A certificate of proficiency that was issued:</w:t>
      </w:r>
    </w:p>
    <w:p w14:paraId="6056D6DF" w14:textId="77777777" w:rsidR="0073148F" w:rsidRPr="00CE6384" w:rsidRDefault="0073148F" w:rsidP="0073148F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1D0F63">
        <w:tab/>
        <w:t>(a)</w:t>
      </w:r>
      <w:r w:rsidRPr="001D0F63">
        <w:tab/>
        <w:t xml:space="preserve">in relation to operation of an amateur standard station, for the purposes of section 119 of the Act; </w:t>
      </w:r>
      <w:r w:rsidRPr="00CE6384">
        <w:t>and</w:t>
      </w:r>
    </w:p>
    <w:p w14:paraId="7E7E2038" w14:textId="77777777" w:rsidR="0073148F" w:rsidRPr="00CE6384" w:rsidRDefault="0073148F" w:rsidP="0073148F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CE6384">
        <w:tab/>
        <w:t>(b)</w:t>
      </w:r>
      <w:r w:rsidRPr="00CE6384">
        <w:tab/>
        <w:t>before the commencement of this Schedule;</w:t>
      </w:r>
    </w:p>
    <w:p w14:paraId="47A7042C" w14:textId="77777777" w:rsidR="0073148F" w:rsidRPr="00CE6384" w:rsidRDefault="0073148F" w:rsidP="0073148F">
      <w:pPr>
        <w:pStyle w:val="subsection"/>
        <w:spacing w:before="60"/>
      </w:pPr>
      <w:r w:rsidRPr="00CE6384">
        <w:tab/>
      </w:r>
      <w:r w:rsidRPr="00CE6384">
        <w:tab/>
        <w:t>is taken to be declared as a recognised qualification (Standard Type).</w:t>
      </w:r>
    </w:p>
    <w:p w14:paraId="6D57E153" w14:textId="77777777" w:rsidR="0073148F" w:rsidRPr="00CE6384" w:rsidRDefault="0073148F" w:rsidP="0073148F">
      <w:pPr>
        <w:pStyle w:val="notetext"/>
      </w:pPr>
      <w:r w:rsidRPr="00CE6384">
        <w:t>Note:</w:t>
      </w:r>
      <w:r w:rsidRPr="00CE6384">
        <w:tab/>
        <w:t>Subsection 9(3) may apply to such a certificate.</w:t>
      </w:r>
    </w:p>
    <w:p w14:paraId="3BA55FC0" w14:textId="1519EB49" w:rsidR="00B81FF9" w:rsidRPr="00CE6384" w:rsidRDefault="0066404A" w:rsidP="00B81FF9">
      <w:pPr>
        <w:pStyle w:val="subsection"/>
      </w:pPr>
      <w:r w:rsidRPr="00CE6384">
        <w:tab/>
        <w:t>(</w:t>
      </w:r>
      <w:r w:rsidR="0073148F" w:rsidRPr="00CE6384">
        <w:t>4</w:t>
      </w:r>
      <w:r w:rsidRPr="00CE6384">
        <w:t>)</w:t>
      </w:r>
      <w:r w:rsidRPr="00CE6384">
        <w:tab/>
      </w:r>
      <w:r w:rsidR="00B81FF9" w:rsidRPr="00CE6384">
        <w:t xml:space="preserve">If, immediately before the commencement of this </w:t>
      </w:r>
      <w:r w:rsidRPr="00CE6384">
        <w:t>Schedule</w:t>
      </w:r>
      <w:r w:rsidR="00B81FF9" w:rsidRPr="00CE6384">
        <w:t>, a qualification or overseas licence was:</w:t>
      </w:r>
    </w:p>
    <w:p w14:paraId="52571434" w14:textId="77777777" w:rsidR="00B81FF9" w:rsidRPr="00CE6384" w:rsidRDefault="00B81FF9" w:rsidP="00B81FF9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CE6384">
        <w:tab/>
        <w:t>(a)</w:t>
      </w:r>
      <w:r w:rsidRPr="00CE6384">
        <w:tab/>
        <w:t>included in Table A or Table B of the Tables of Equivalent Qualifications and Licences, as existing at that time; and</w:t>
      </w:r>
    </w:p>
    <w:p w14:paraId="71AEE55B" w14:textId="77777777" w:rsidR="00B81FF9" w:rsidRPr="00CE6384" w:rsidRDefault="00B81FF9" w:rsidP="00B81FF9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CE6384">
        <w:tab/>
        <w:t>(b)</w:t>
      </w:r>
      <w:r w:rsidRPr="00CE6384">
        <w:tab/>
        <w:t>listed in that Table for the purpose of operating an amateur advanced station in Australia;</w:t>
      </w:r>
    </w:p>
    <w:p w14:paraId="5DA1C56C" w14:textId="27AC993E" w:rsidR="00B81FF9" w:rsidRPr="00CE6384" w:rsidRDefault="00B81FF9" w:rsidP="00B81FF9">
      <w:pPr>
        <w:pStyle w:val="subsection"/>
        <w:spacing w:before="60"/>
      </w:pPr>
      <w:r w:rsidRPr="00CE6384">
        <w:tab/>
      </w:r>
      <w:r w:rsidRPr="00CE6384">
        <w:tab/>
        <w:t>then the qualification or overseas licence is taken to be</w:t>
      </w:r>
      <w:r w:rsidR="002E1643" w:rsidRPr="00CE6384">
        <w:t xml:space="preserve"> declared as a recognised qualification (Advanced Type).</w:t>
      </w:r>
    </w:p>
    <w:p w14:paraId="10A41AA8" w14:textId="62A5BF71" w:rsidR="00B81FF9" w:rsidRPr="00CE6384" w:rsidRDefault="00B81FF9" w:rsidP="00B81FF9">
      <w:pPr>
        <w:pStyle w:val="notetext"/>
      </w:pPr>
      <w:r w:rsidRPr="00CE6384">
        <w:t>Note:</w:t>
      </w:r>
      <w:r w:rsidRPr="00CE6384">
        <w:tab/>
        <w:t xml:space="preserve">Subsection </w:t>
      </w:r>
      <w:r w:rsidR="007F15F8" w:rsidRPr="00CE6384">
        <w:t>9</w:t>
      </w:r>
      <w:r w:rsidRPr="00CE6384">
        <w:t>(3) may apply to such a qualification.</w:t>
      </w:r>
    </w:p>
    <w:p w14:paraId="029F4B8B" w14:textId="7436C966" w:rsidR="00B81FF9" w:rsidRPr="00CE6384" w:rsidRDefault="00B81FF9" w:rsidP="00B81FF9">
      <w:pPr>
        <w:pStyle w:val="subsection"/>
      </w:pPr>
      <w:r w:rsidRPr="00CE6384">
        <w:tab/>
        <w:t>(</w:t>
      </w:r>
      <w:r w:rsidR="0073148F" w:rsidRPr="00CE6384">
        <w:t>5</w:t>
      </w:r>
      <w:r w:rsidRPr="00CE6384">
        <w:t>)</w:t>
      </w:r>
      <w:r w:rsidRPr="00CE6384">
        <w:tab/>
        <w:t xml:space="preserve">If, immediately before the commencement of this </w:t>
      </w:r>
      <w:r w:rsidR="00134810" w:rsidRPr="00CE6384">
        <w:t>Schedule</w:t>
      </w:r>
      <w:r w:rsidRPr="00CE6384">
        <w:t>, a qualification or overseas licence was:</w:t>
      </w:r>
    </w:p>
    <w:p w14:paraId="3421C2ED" w14:textId="77777777" w:rsidR="00B81FF9" w:rsidRPr="00CE6384" w:rsidRDefault="00B81FF9" w:rsidP="00B81FF9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CE6384">
        <w:tab/>
        <w:t>(a)</w:t>
      </w:r>
      <w:r w:rsidRPr="00CE6384">
        <w:tab/>
        <w:t>included in Table A or Table B of the Tables of Equivalent Qualifications and Licences, as existing at that time; and</w:t>
      </w:r>
    </w:p>
    <w:p w14:paraId="0E3FD71E" w14:textId="77777777" w:rsidR="00B81FF9" w:rsidRPr="00CE6384" w:rsidRDefault="00B81FF9" w:rsidP="00B81FF9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CE6384">
        <w:tab/>
        <w:t>(b)</w:t>
      </w:r>
      <w:r w:rsidRPr="00CE6384">
        <w:tab/>
        <w:t>listed in that Table for the purpose of operating an amateur foundation station in Australia;</w:t>
      </w:r>
    </w:p>
    <w:p w14:paraId="422C5C49" w14:textId="2356491D" w:rsidR="00B81FF9" w:rsidRPr="00CE6384" w:rsidRDefault="00B81FF9" w:rsidP="00B81FF9">
      <w:pPr>
        <w:pStyle w:val="subsection"/>
        <w:spacing w:before="60"/>
      </w:pPr>
      <w:r w:rsidRPr="00CE6384">
        <w:tab/>
      </w:r>
      <w:r w:rsidRPr="00CE6384">
        <w:tab/>
        <w:t xml:space="preserve">then the qualification or overseas licence is taken to be </w:t>
      </w:r>
      <w:r w:rsidR="002E1643" w:rsidRPr="00CE6384">
        <w:t>declared as a recognised qualification (Foundation Type).</w:t>
      </w:r>
    </w:p>
    <w:p w14:paraId="13F016D4" w14:textId="0D09A8AB" w:rsidR="00B81FF9" w:rsidRPr="001D0F63" w:rsidRDefault="00B81FF9" w:rsidP="00B81FF9">
      <w:pPr>
        <w:pStyle w:val="notetext"/>
      </w:pPr>
      <w:r w:rsidRPr="00CE6384">
        <w:t>Note:</w:t>
      </w:r>
      <w:r w:rsidRPr="00CE6384">
        <w:tab/>
        <w:t xml:space="preserve">Subsection </w:t>
      </w:r>
      <w:r w:rsidR="007F15F8" w:rsidRPr="00CE6384">
        <w:t>9</w:t>
      </w:r>
      <w:r w:rsidRPr="00CE6384">
        <w:t>(3) may apply to such a qualification.</w:t>
      </w:r>
    </w:p>
    <w:p w14:paraId="7CA88480" w14:textId="3E58F9D9" w:rsidR="00B81FF9" w:rsidRPr="001D0F63" w:rsidRDefault="00B81FF9" w:rsidP="00FA1585">
      <w:pPr>
        <w:pStyle w:val="subsection"/>
        <w:keepNext/>
      </w:pPr>
      <w:r w:rsidRPr="001D0F63">
        <w:lastRenderedPageBreak/>
        <w:tab/>
        <w:t>(</w:t>
      </w:r>
      <w:r w:rsidR="0073148F">
        <w:t>6</w:t>
      </w:r>
      <w:r w:rsidRPr="001D0F63">
        <w:t>)</w:t>
      </w:r>
      <w:r w:rsidRPr="001D0F63">
        <w:tab/>
        <w:t xml:space="preserve">If, immediately before the commencement of this </w:t>
      </w:r>
      <w:r w:rsidR="00134810">
        <w:t>Schedule</w:t>
      </w:r>
      <w:r w:rsidRPr="001D0F63">
        <w:t>, a qualification</w:t>
      </w:r>
      <w:r w:rsidRPr="00C9578D">
        <w:t xml:space="preserve"> </w:t>
      </w:r>
      <w:r>
        <w:t>or overseas licence</w:t>
      </w:r>
      <w:r w:rsidRPr="001D0F63">
        <w:t xml:space="preserve"> was:</w:t>
      </w:r>
    </w:p>
    <w:p w14:paraId="67F01942" w14:textId="77777777" w:rsidR="00B81FF9" w:rsidRPr="001D0F63" w:rsidRDefault="00B81FF9" w:rsidP="00B81FF9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1D0F63">
        <w:tab/>
        <w:t>(a)</w:t>
      </w:r>
      <w:r w:rsidRPr="001D0F63">
        <w:tab/>
        <w:t>included in Table A or Table B of the Tables of Equivalent Qualifications</w:t>
      </w:r>
      <w:r w:rsidRPr="00F32F3A">
        <w:t xml:space="preserve"> </w:t>
      </w:r>
      <w:r>
        <w:t>and Licences</w:t>
      </w:r>
      <w:r w:rsidRPr="001D0F63">
        <w:t>, as existing at that time; and</w:t>
      </w:r>
    </w:p>
    <w:p w14:paraId="0105F570" w14:textId="77777777" w:rsidR="00B81FF9" w:rsidRPr="001D0F63" w:rsidRDefault="00B81FF9" w:rsidP="00B81FF9">
      <w:pPr>
        <w:pStyle w:val="paragraph"/>
        <w:tabs>
          <w:tab w:val="left" w:pos="2160"/>
          <w:tab w:val="left" w:pos="2880"/>
          <w:tab w:val="left" w:pos="3600"/>
          <w:tab w:val="center" w:pos="4513"/>
        </w:tabs>
      </w:pPr>
      <w:r w:rsidRPr="001D0F63">
        <w:tab/>
        <w:t>(b)</w:t>
      </w:r>
      <w:r w:rsidRPr="001D0F63">
        <w:tab/>
        <w:t>listed in that Table for the purpose of operating an amateur standard station in Australia;</w:t>
      </w:r>
    </w:p>
    <w:p w14:paraId="69F96AD2" w14:textId="42D6468B" w:rsidR="00B81FF9" w:rsidRPr="00CE6384" w:rsidRDefault="00B81FF9" w:rsidP="00964FB9">
      <w:pPr>
        <w:pStyle w:val="subsection"/>
        <w:spacing w:before="60"/>
      </w:pPr>
      <w:r w:rsidRPr="001D0F63">
        <w:tab/>
      </w:r>
      <w:r w:rsidRPr="001D0F63">
        <w:tab/>
        <w:t xml:space="preserve">then the </w:t>
      </w:r>
      <w:r w:rsidRPr="00CE6384">
        <w:t xml:space="preserve">qualification or overseas licence is taken to be </w:t>
      </w:r>
      <w:r w:rsidR="00964FB9" w:rsidRPr="00CE6384">
        <w:t>declared as a recognised qualification (Standard Type).</w:t>
      </w:r>
    </w:p>
    <w:p w14:paraId="2083FB05" w14:textId="1620C33F" w:rsidR="00B81FF9" w:rsidRPr="00CE6384" w:rsidRDefault="00B81FF9" w:rsidP="00B81FF9">
      <w:pPr>
        <w:pStyle w:val="notetext"/>
      </w:pPr>
      <w:r w:rsidRPr="00CE6384">
        <w:t>Note:</w:t>
      </w:r>
      <w:r w:rsidRPr="00CE6384">
        <w:rPr>
          <w:color w:val="000000" w:themeColor="text1"/>
        </w:rPr>
        <w:tab/>
        <w:t xml:space="preserve">Subsection </w:t>
      </w:r>
      <w:r w:rsidR="007F15F8" w:rsidRPr="00CE6384">
        <w:rPr>
          <w:color w:val="000000" w:themeColor="text1"/>
        </w:rPr>
        <w:t>9</w:t>
      </w:r>
      <w:r w:rsidRPr="00CE6384">
        <w:rPr>
          <w:color w:val="000000" w:themeColor="text1"/>
        </w:rPr>
        <w:t xml:space="preserve">(3) may apply </w:t>
      </w:r>
      <w:r w:rsidRPr="00CE6384">
        <w:t>to such a qualification.</w:t>
      </w:r>
    </w:p>
    <w:p w14:paraId="51A715B7" w14:textId="719B2628" w:rsidR="004E1DA2" w:rsidRDefault="004E1DA2" w:rsidP="004E1DA2">
      <w:pPr>
        <w:pStyle w:val="subsection"/>
      </w:pPr>
      <w:r w:rsidRPr="00CE6384">
        <w:tab/>
        <w:t>(</w:t>
      </w:r>
      <w:r w:rsidR="0032013A" w:rsidRPr="00CE6384">
        <w:t>7</w:t>
      </w:r>
      <w:r w:rsidRPr="00CE6384">
        <w:t>)</w:t>
      </w:r>
      <w:r w:rsidRPr="00CE6384">
        <w:tab/>
        <w:t xml:space="preserve">In this </w:t>
      </w:r>
      <w:r w:rsidR="000E7A71">
        <w:t>Schedule</w:t>
      </w:r>
      <w:r w:rsidRPr="00CE6384">
        <w:t xml:space="preserve">, </w:t>
      </w:r>
      <w:r w:rsidRPr="00CE6384">
        <w:rPr>
          <w:b/>
          <w:bCs/>
          <w:i/>
          <w:iCs/>
        </w:rPr>
        <w:t>Tables of Equivalent</w:t>
      </w:r>
      <w:r>
        <w:rPr>
          <w:b/>
          <w:bCs/>
          <w:i/>
          <w:iCs/>
        </w:rPr>
        <w:t xml:space="preserve"> Qualifications and Licences </w:t>
      </w:r>
      <w:r>
        <w:t xml:space="preserve">means the tables of equivalent qualifications and licences on the “Overseas </w:t>
      </w:r>
      <w:r w:rsidR="00696447">
        <w:t>a</w:t>
      </w:r>
      <w:r>
        <w:t xml:space="preserve">mateurs </w:t>
      </w:r>
      <w:r w:rsidR="00696447">
        <w:t>v</w:t>
      </w:r>
      <w:r>
        <w:t xml:space="preserve">isiting </w:t>
      </w:r>
      <w:r w:rsidR="00696447">
        <w:t>Australia</w:t>
      </w:r>
      <w:r>
        <w:t xml:space="preserve">” </w:t>
      </w:r>
      <w:r w:rsidR="00696447">
        <w:t xml:space="preserve">webpage </w:t>
      </w:r>
      <w:r>
        <w:t>of the ACMA’s website.</w:t>
      </w:r>
    </w:p>
    <w:p w14:paraId="11F8DBA2" w14:textId="77777777" w:rsidR="004E1DA2" w:rsidRDefault="004E1DA2" w:rsidP="004E1DA2">
      <w:pPr>
        <w:pStyle w:val="notetext"/>
      </w:pPr>
      <w:r>
        <w:t>Note:</w:t>
      </w:r>
      <w:r>
        <w:tab/>
        <w:t xml:space="preserve">The Tables of Equivalent Qualifications and Licences are available, free of charge, from the ACMA’s website at </w:t>
      </w:r>
      <w:hyperlink r:id="rId47" w:history="1">
        <w:r w:rsidRPr="006E563C">
          <w:rPr>
            <w:rStyle w:val="Hyperlink"/>
          </w:rPr>
          <w:t>www.acma.gov.au</w:t>
        </w:r>
      </w:hyperlink>
      <w:r>
        <w:t xml:space="preserve">. </w:t>
      </w:r>
      <w:bookmarkEnd w:id="4"/>
    </w:p>
    <w:p w14:paraId="19502A71" w14:textId="77777777" w:rsidR="00AD02DC" w:rsidRPr="001D0F63" w:rsidRDefault="00AD02DC" w:rsidP="00F12D88">
      <w:pPr>
        <w:pStyle w:val="notetext"/>
      </w:pPr>
    </w:p>
    <w:sectPr w:rsidR="00AD02DC" w:rsidRPr="001D0F63" w:rsidSect="00E36190">
      <w:headerReference w:type="even" r:id="rId48"/>
      <w:headerReference w:type="default" r:id="rId49"/>
      <w:headerReference w:type="first" r:id="rId50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F113B" w14:textId="77777777" w:rsidR="00214549" w:rsidRDefault="00214549" w:rsidP="0017734A">
      <w:pPr>
        <w:spacing w:after="0" w:line="240" w:lineRule="auto"/>
      </w:pPr>
      <w:r>
        <w:separator/>
      </w:r>
    </w:p>
  </w:endnote>
  <w:endnote w:type="continuationSeparator" w:id="0">
    <w:p w14:paraId="47057EEE" w14:textId="77777777" w:rsidR="00214549" w:rsidRDefault="00214549" w:rsidP="0017734A">
      <w:pPr>
        <w:spacing w:after="0" w:line="240" w:lineRule="auto"/>
      </w:pPr>
      <w:r>
        <w:continuationSeparator/>
      </w:r>
    </w:p>
  </w:endnote>
  <w:endnote w:type="continuationNotice" w:id="1">
    <w:p w14:paraId="038C334D" w14:textId="77777777" w:rsidR="00214549" w:rsidRDefault="002145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F49D" w14:textId="587AC75B" w:rsidR="005D09CD" w:rsidRDefault="005D09CD" w:rsidP="00070F59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Radiocommunications (</w:t>
    </w:r>
    <w:r w:rsidR="00033234">
      <w:rPr>
        <w:rFonts w:ascii="Times New Roman" w:hAnsi="Times New Roman" w:cs="Times New Roman"/>
        <w:i/>
        <w:iCs/>
      </w:rPr>
      <w:t xml:space="preserve">Amateur </w:t>
    </w:r>
    <w:r>
      <w:rPr>
        <w:rFonts w:ascii="Times New Roman" w:hAnsi="Times New Roman" w:cs="Times New Roman"/>
        <w:i/>
        <w:iCs/>
      </w:rPr>
      <w:t>Stations) Class Licence 202</w:t>
    </w:r>
    <w:r w:rsidR="00A744A4">
      <w:rPr>
        <w:rFonts w:ascii="Times New Roman" w:hAnsi="Times New Roman" w:cs="Times New Roman"/>
        <w:i/>
        <w:iCs/>
      </w:rPr>
      <w:t>3</w:t>
    </w:r>
  </w:p>
  <w:p w14:paraId="7E3AE2B4" w14:textId="735FE159" w:rsidR="005D09CD" w:rsidRDefault="005D09CD" w:rsidP="009C4AB0">
    <w:pPr>
      <w:pStyle w:val="Footer"/>
      <w:jc w:val="right"/>
      <w:rPr>
        <w:rFonts w:ascii="Times New Roman" w:hAnsi="Times New Roman" w:cs="Times New Roman"/>
      </w:rPr>
    </w:pPr>
    <w:r w:rsidRPr="00BF4061">
      <w:rPr>
        <w:rFonts w:ascii="Times New Roman" w:hAnsi="Times New Roman" w:cs="Times New Roman"/>
      </w:rPr>
      <w:fldChar w:fldCharType="begin"/>
    </w:r>
    <w:r w:rsidRPr="00BF4061">
      <w:rPr>
        <w:rFonts w:ascii="Times New Roman" w:hAnsi="Times New Roman" w:cs="Times New Roman"/>
      </w:rPr>
      <w:instrText xml:space="preserve"> PAGE  \* Arabic  \* MERGEFORMAT </w:instrText>
    </w:r>
    <w:r w:rsidRPr="00BF4061">
      <w:rPr>
        <w:rFonts w:ascii="Times New Roman" w:hAnsi="Times New Roman" w:cs="Times New Roman"/>
      </w:rPr>
      <w:fldChar w:fldCharType="separate"/>
    </w:r>
    <w:r w:rsidRPr="00BF4061">
      <w:rPr>
        <w:rFonts w:ascii="Times New Roman" w:hAnsi="Times New Roman" w:cs="Times New Roman"/>
        <w:noProof/>
      </w:rPr>
      <w:t>1</w:t>
    </w:r>
    <w:r w:rsidRPr="00BF4061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525F" w14:textId="646A1165" w:rsidR="002E5320" w:rsidRDefault="002E5320" w:rsidP="00070F59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Radiocommunications (</w:t>
    </w:r>
    <w:r w:rsidR="00722AAA">
      <w:rPr>
        <w:rFonts w:ascii="Times New Roman" w:hAnsi="Times New Roman" w:cs="Times New Roman"/>
        <w:i/>
        <w:iCs/>
      </w:rPr>
      <w:t>Amateur Station</w:t>
    </w:r>
    <w:r w:rsidR="00517E0C">
      <w:rPr>
        <w:rFonts w:ascii="Times New Roman" w:hAnsi="Times New Roman" w:cs="Times New Roman"/>
        <w:i/>
        <w:iCs/>
      </w:rPr>
      <w:t>s</w:t>
    </w:r>
    <w:r>
      <w:rPr>
        <w:rFonts w:ascii="Times New Roman" w:hAnsi="Times New Roman" w:cs="Times New Roman"/>
        <w:i/>
        <w:iCs/>
      </w:rPr>
      <w:t xml:space="preserve">) </w:t>
    </w:r>
    <w:r w:rsidR="00722AAA">
      <w:rPr>
        <w:rFonts w:ascii="Times New Roman" w:hAnsi="Times New Roman" w:cs="Times New Roman"/>
        <w:i/>
        <w:iCs/>
      </w:rPr>
      <w:t>Class Licence</w:t>
    </w:r>
    <w:r>
      <w:rPr>
        <w:rFonts w:ascii="Times New Roman" w:hAnsi="Times New Roman" w:cs="Times New Roman"/>
        <w:i/>
        <w:iCs/>
      </w:rPr>
      <w:t xml:space="preserve"> 202</w:t>
    </w:r>
    <w:r w:rsidR="000B5B34">
      <w:rPr>
        <w:rFonts w:ascii="Times New Roman" w:hAnsi="Times New Roman" w:cs="Times New Roman"/>
        <w:i/>
        <w:iCs/>
      </w:rPr>
      <w:t>3</w:t>
    </w:r>
  </w:p>
  <w:p w14:paraId="5BB4ADFB" w14:textId="4B47D144" w:rsidR="009C4AB0" w:rsidRDefault="002E5320" w:rsidP="009C4AB0">
    <w:pPr>
      <w:pStyle w:val="Footer"/>
      <w:jc w:val="right"/>
      <w:rPr>
        <w:rFonts w:ascii="Times New Roman" w:hAnsi="Times New Roman" w:cs="Times New Roman"/>
      </w:rPr>
    </w:pPr>
    <w:r w:rsidRPr="00BF4061">
      <w:rPr>
        <w:rFonts w:ascii="Times New Roman" w:hAnsi="Times New Roman" w:cs="Times New Roman"/>
      </w:rPr>
      <w:fldChar w:fldCharType="begin"/>
    </w:r>
    <w:r w:rsidRPr="00BF4061">
      <w:rPr>
        <w:rFonts w:ascii="Times New Roman" w:hAnsi="Times New Roman" w:cs="Times New Roman"/>
      </w:rPr>
      <w:instrText xml:space="preserve"> PAGE  \* Arabic  \* MERGEFORMAT </w:instrText>
    </w:r>
    <w:r w:rsidRPr="00BF4061">
      <w:rPr>
        <w:rFonts w:ascii="Times New Roman" w:hAnsi="Times New Roman" w:cs="Times New Roman"/>
      </w:rPr>
      <w:fldChar w:fldCharType="separate"/>
    </w:r>
    <w:r w:rsidRPr="00BF4061">
      <w:rPr>
        <w:rFonts w:ascii="Times New Roman" w:hAnsi="Times New Roman" w:cs="Times New Roman"/>
        <w:noProof/>
      </w:rPr>
      <w:t>1</w:t>
    </w:r>
    <w:r w:rsidRPr="00BF4061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8C4FE" w14:textId="77777777" w:rsidR="00214549" w:rsidRDefault="00214549" w:rsidP="0017734A">
      <w:pPr>
        <w:spacing w:after="0" w:line="240" w:lineRule="auto"/>
      </w:pPr>
      <w:r>
        <w:separator/>
      </w:r>
    </w:p>
  </w:footnote>
  <w:footnote w:type="continuationSeparator" w:id="0">
    <w:p w14:paraId="31DB78D1" w14:textId="77777777" w:rsidR="00214549" w:rsidRDefault="00214549" w:rsidP="0017734A">
      <w:pPr>
        <w:spacing w:after="0" w:line="240" w:lineRule="auto"/>
      </w:pPr>
      <w:r>
        <w:continuationSeparator/>
      </w:r>
    </w:p>
  </w:footnote>
  <w:footnote w:type="continuationNotice" w:id="1">
    <w:p w14:paraId="3BE31A80" w14:textId="77777777" w:rsidR="00214549" w:rsidRDefault="002145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BF9E" w14:textId="632B5C27" w:rsidR="00BA086A" w:rsidRDefault="00432B65">
    <w:pPr>
      <w:pStyle w:val="Header"/>
    </w:pPr>
    <w:r>
      <w:rPr>
        <w:noProof/>
      </w:rPr>
      <w:pict w14:anchorId="596DC4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785454" o:spid="_x0000_s1040" type="#_x0000_t136" style="position:absolute;margin-left:0;margin-top:0;width:424.2pt;height:212.1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D8A1" w14:textId="7794E16A" w:rsidR="00C27698" w:rsidRPr="00F03566" w:rsidRDefault="00C27698" w:rsidP="003626D8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Schedule </w:t>
    </w:r>
    <w:r w:rsidR="0025786A">
      <w:rPr>
        <w:rFonts w:ascii="Times New Roman" w:hAnsi="Times New Roman" w:cs="Times New Roman"/>
      </w:rPr>
      <w:t>2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40730" w14:textId="0B841410" w:rsidR="0002229E" w:rsidRDefault="00432B65">
    <w:pPr>
      <w:pStyle w:val="Header"/>
    </w:pPr>
    <w:r>
      <w:rPr>
        <w:noProof/>
      </w:rPr>
      <w:pict w14:anchorId="761B2C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785462" o:spid="_x0000_s1048" type="#_x0000_t136" style="position:absolute;margin-left:0;margin-top:0;width:424.2pt;height:212.1pt;rotation:315;z-index:-2516582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4F249" w14:textId="6FAE8C8C" w:rsidR="0002229E" w:rsidRDefault="00432B65">
    <w:pPr>
      <w:pStyle w:val="Header"/>
    </w:pPr>
    <w:r>
      <w:rPr>
        <w:noProof/>
      </w:rPr>
      <w:pict w14:anchorId="2D1091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785466" o:spid="_x0000_s1052" type="#_x0000_t136" style="position:absolute;margin-left:0;margin-top:0;width:424.2pt;height:212.1pt;rotation:315;z-index:-25165822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273C3" w14:textId="6D966157" w:rsidR="00C71149" w:rsidRPr="00F03566" w:rsidRDefault="00C71149" w:rsidP="003626D8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Schedule </w:t>
    </w:r>
    <w:r w:rsidR="000D2872">
      <w:rPr>
        <w:rFonts w:ascii="Times New Roman" w:hAnsi="Times New Roman" w:cs="Times New Roman"/>
      </w:rPr>
      <w:t>3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0BDC0" w14:textId="64BEB2CA" w:rsidR="0002229E" w:rsidRDefault="00432B65">
    <w:pPr>
      <w:pStyle w:val="Header"/>
    </w:pPr>
    <w:r>
      <w:rPr>
        <w:noProof/>
      </w:rPr>
      <w:pict w14:anchorId="0047FC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785465" o:spid="_x0000_s1051" type="#_x0000_t136" style="position:absolute;margin-left:0;margin-top:0;width:424.2pt;height:212.1pt;rotation:315;z-index:-25165823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8BAE" w14:textId="0867C9B8" w:rsidR="006A08AA" w:rsidRDefault="006A08A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59" behindDoc="1" locked="0" layoutInCell="0" allowOverlap="1" wp14:anchorId="26F7EEDD" wp14:editId="0918685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87340" cy="2693670"/>
              <wp:effectExtent l="0" t="1295400" r="0" b="85915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87340" cy="2693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C1D4B" w14:textId="77777777" w:rsidR="006A08AA" w:rsidRDefault="006A08AA" w:rsidP="006A08AA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F7EED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0;margin-top:0;width:424.2pt;height:212.1pt;rotation:-45;z-index:-25165822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2E3C1D4B" w14:textId="77777777" w:rsidR="006A08AA" w:rsidRDefault="006A08AA" w:rsidP="006A08AA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48198ED1" w14:textId="77777777" w:rsidR="006A08AA" w:rsidRDefault="006A08AA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5C937" w14:textId="0A21659F" w:rsidR="006A08AA" w:rsidRPr="00F03566" w:rsidRDefault="006A08AA" w:rsidP="003626D8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Schedule </w:t>
    </w:r>
    <w:r w:rsidR="00BC7E2F">
      <w:rPr>
        <w:rFonts w:ascii="Times New Roman" w:hAnsi="Times New Roman" w:cs="Times New Roman"/>
      </w:rPr>
      <w:t>4</w:t>
    </w:r>
  </w:p>
  <w:p w14:paraId="2E6547D4" w14:textId="77777777" w:rsidR="006A08AA" w:rsidRDefault="006A08AA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184DE" w14:textId="1DD72A7E" w:rsidR="006A08AA" w:rsidRDefault="006A08A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58" behindDoc="1" locked="0" layoutInCell="0" allowOverlap="1" wp14:anchorId="7D7132CB" wp14:editId="7CBDF11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87340" cy="2693670"/>
              <wp:effectExtent l="0" t="1295400" r="0" b="85915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87340" cy="2693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5AD2A6" w14:textId="77777777" w:rsidR="006A08AA" w:rsidRDefault="006A08AA" w:rsidP="006A08AA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7132C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0;margin-top:0;width:424.2pt;height:212.1pt;rotation:-45;z-index:-25165822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2F5AD2A6" w14:textId="77777777" w:rsidR="006A08AA" w:rsidRDefault="006A08AA" w:rsidP="006A08AA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6DC1" w14:textId="77777777" w:rsidR="003D57CB" w:rsidRDefault="00432B65">
    <w:pPr>
      <w:pStyle w:val="Header"/>
    </w:pPr>
    <w:r>
      <w:rPr>
        <w:noProof/>
      </w:rPr>
      <w:pict w14:anchorId="7B233A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58" type="#_x0000_t136" style="position:absolute;margin-left:0;margin-top:0;width:424.2pt;height:212.1pt;rotation:315;z-index:-251658225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14:paraId="7E2B4287" w14:textId="77777777" w:rsidR="00A37322" w:rsidRDefault="00A37322"/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407AE" w14:textId="5A30768D" w:rsidR="003D57CB" w:rsidRPr="00F03566" w:rsidRDefault="003D57CB" w:rsidP="003626D8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Schedule </w:t>
    </w:r>
    <w:r w:rsidR="00BC7E2F">
      <w:rPr>
        <w:rFonts w:ascii="Times New Roman" w:hAnsi="Times New Roman" w:cs="Times New Roman"/>
      </w:rPr>
      <w:t>5</w:t>
    </w:r>
  </w:p>
  <w:p w14:paraId="0677FDFC" w14:textId="77777777" w:rsidR="00A37322" w:rsidRDefault="00A373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C9DF" w14:textId="42A0AFC2" w:rsidR="00BA086A" w:rsidRDefault="00432B65">
    <w:pPr>
      <w:pStyle w:val="Header"/>
    </w:pPr>
    <w:r>
      <w:rPr>
        <w:noProof/>
      </w:rPr>
      <w:pict w14:anchorId="70E600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785453" o:spid="_x0000_s1039" type="#_x0000_t136" style="position:absolute;margin-left:0;margin-top:0;width:424.2pt;height:212.1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D3316" w14:textId="77777777" w:rsidR="003D57CB" w:rsidRDefault="00432B65">
    <w:pPr>
      <w:pStyle w:val="Header"/>
    </w:pPr>
    <w:r>
      <w:rPr>
        <w:noProof/>
      </w:rPr>
      <w:pict w14:anchorId="273DFD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57" type="#_x0000_t136" style="position:absolute;margin-left:0;margin-top:0;width:424.2pt;height:212.1pt;rotation:315;z-index:-25165822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E1ED" w14:textId="09A67C62" w:rsidR="00244FBF" w:rsidRDefault="00244FB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57" behindDoc="1" locked="0" layoutInCell="0" allowOverlap="1" wp14:anchorId="3DF9A56F" wp14:editId="3DF20B4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87340" cy="2693670"/>
              <wp:effectExtent l="0" t="1295400" r="0" b="85915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87340" cy="2693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07383" w14:textId="77777777" w:rsidR="00244FBF" w:rsidRDefault="00244FBF" w:rsidP="00244FBF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9A56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0;margin-top:0;width:424.2pt;height:212.1pt;rotation:-45;z-index:-25165822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68B07383" w14:textId="77777777" w:rsidR="00244FBF" w:rsidRDefault="00244FBF" w:rsidP="00244FBF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B2FAB" w14:textId="0C40FFC0" w:rsidR="00244FBF" w:rsidRPr="00F03566" w:rsidRDefault="00244FBF" w:rsidP="003626D8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Schedule </w:t>
    </w:r>
    <w:r w:rsidR="00FE7E55">
      <w:rPr>
        <w:rFonts w:ascii="Times New Roman" w:hAnsi="Times New Roman" w:cs="Times New Roman"/>
      </w:rPr>
      <w:t>6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E20E" w14:textId="5F0DD7C8" w:rsidR="00244FBF" w:rsidRDefault="00244FB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56" behindDoc="1" locked="0" layoutInCell="0" allowOverlap="1" wp14:anchorId="6886101C" wp14:editId="001920D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87340" cy="2693670"/>
              <wp:effectExtent l="0" t="1295400" r="0" b="85915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87340" cy="2693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77607" w14:textId="77777777" w:rsidR="00244FBF" w:rsidRDefault="00244FBF" w:rsidP="00244FBF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610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0;margin-top:0;width:424.2pt;height:212.1pt;rotation:-45;z-index:-251658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6E777607" w14:textId="77777777" w:rsidR="00244FBF" w:rsidRDefault="00244FBF" w:rsidP="00244FBF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7B49D" w14:textId="0D8100B2" w:rsidR="0002229E" w:rsidRDefault="00432B65">
    <w:pPr>
      <w:pStyle w:val="Header"/>
    </w:pPr>
    <w:r>
      <w:rPr>
        <w:noProof/>
      </w:rPr>
      <w:pict w14:anchorId="7D99B9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785469" o:spid="_x0000_s1055" type="#_x0000_t136" style="position:absolute;margin-left:0;margin-top:0;width:424.2pt;height:212.1pt;rotation:315;z-index:-251658227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56BF6" w14:textId="3B50FC50" w:rsidR="00050FCA" w:rsidRPr="00F03566" w:rsidRDefault="00050FCA" w:rsidP="003626D8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Schedule </w:t>
    </w:r>
    <w:r w:rsidR="00391464">
      <w:rPr>
        <w:rFonts w:ascii="Times New Roman" w:hAnsi="Times New Roman" w:cs="Times New Roman"/>
      </w:rPr>
      <w:t>7</w: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13E0" w14:textId="53B33EA6" w:rsidR="0002229E" w:rsidRDefault="00432B65">
    <w:pPr>
      <w:pStyle w:val="Header"/>
    </w:pPr>
    <w:r>
      <w:rPr>
        <w:noProof/>
      </w:rPr>
      <w:pict w14:anchorId="677377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785468" o:spid="_x0000_s1054" type="#_x0000_t136" style="position:absolute;margin-left:0;margin-top:0;width:424.2pt;height:212.1pt;rotation:315;z-index:-2516582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8A50" w14:textId="28C778B9" w:rsidR="005D09CD" w:rsidRDefault="00432B65">
    <w:pPr>
      <w:pStyle w:val="Header"/>
    </w:pPr>
    <w:r>
      <w:rPr>
        <w:noProof/>
      </w:rPr>
      <w:pict w14:anchorId="229E2A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785457" o:spid="_x0000_s1043" type="#_x0000_t136" style="position:absolute;margin-left:0;margin-top:0;width:424.2pt;height:212.1pt;rotation:315;z-index:-251658235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407D3913">
        <v:shape id="_x0000_s1038" type="#_x0000_t136" style="position:absolute;margin-left:0;margin-top:0;width:424.2pt;height:212.1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1F050" w14:textId="58306D39" w:rsidR="005D09CD" w:rsidRPr="00F03566" w:rsidRDefault="005D09CD" w:rsidP="003626D8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F03566">
      <w:rPr>
        <w:rFonts w:ascii="Times New Roman" w:hAnsi="Times New Roman" w:cs="Times New Roman"/>
      </w:rPr>
      <w:t>Section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STYLEREF  CharSectno  \* MERGEFORMAT </w:instrText>
    </w:r>
    <w:r>
      <w:rPr>
        <w:rFonts w:ascii="Times New Roman" w:hAnsi="Times New Roman" w:cs="Times New Roman"/>
      </w:rPr>
      <w:fldChar w:fldCharType="separate"/>
    </w:r>
    <w:r w:rsidR="00432B65">
      <w:rPr>
        <w:rFonts w:ascii="Times New Roman" w:hAnsi="Times New Roman" w:cs="Times New Roman"/>
        <w:noProof/>
      </w:rPr>
      <w:t>18</w:t>
    </w:r>
    <w:r>
      <w:rPr>
        <w:rFonts w:ascii="Times New Roman" w:hAnsi="Times New Roman" w:cs="Times New Roman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822C2" w14:textId="1B6B51F7" w:rsidR="005D09CD" w:rsidRDefault="00432B65">
    <w:pPr>
      <w:pStyle w:val="Header"/>
    </w:pPr>
    <w:r>
      <w:rPr>
        <w:noProof/>
      </w:rPr>
      <w:pict w14:anchorId="18CD6A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785456" o:spid="_x0000_s1042" type="#_x0000_t136" style="position:absolute;margin-left:0;margin-top:0;width:424.2pt;height:212.1pt;rotation:315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1F035696">
        <v:shape id="_x0000_s1037" type="#_x0000_t136" style="position:absolute;margin-left:0;margin-top:0;width:424.2pt;height:21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DCE2" w14:textId="403CDAD2" w:rsidR="005D11F2" w:rsidRDefault="00432B65">
    <w:pPr>
      <w:pStyle w:val="Header"/>
    </w:pPr>
    <w:r>
      <w:rPr>
        <w:noProof/>
      </w:rPr>
      <w:pict w14:anchorId="264BAD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785460" o:spid="_x0000_s1046" type="#_x0000_t136" style="position:absolute;margin-left:0;margin-top:0;width:424.2pt;height:212.1pt;rotation:315;z-index:-251658233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4446" w14:textId="454D330A" w:rsidR="005D09CD" w:rsidRPr="00F03566" w:rsidRDefault="005D09CD" w:rsidP="003626D8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Schedule 1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B394" w14:textId="40013D30" w:rsidR="005D11F2" w:rsidRDefault="00432B65">
    <w:pPr>
      <w:pStyle w:val="Header"/>
    </w:pPr>
    <w:r>
      <w:rPr>
        <w:noProof/>
      </w:rPr>
      <w:pict w14:anchorId="130EF6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785459" o:spid="_x0000_s1045" type="#_x0000_t136" style="position:absolute;margin-left:0;margin-top:0;width:424.2pt;height:212.1pt;rotation:315;z-index:-25165823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58E6" w14:textId="03A7799B" w:rsidR="0002229E" w:rsidRDefault="00432B65">
    <w:pPr>
      <w:pStyle w:val="Header"/>
    </w:pPr>
    <w:r>
      <w:rPr>
        <w:noProof/>
      </w:rPr>
      <w:pict w14:anchorId="33F61C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785463" o:spid="_x0000_s1049" type="#_x0000_t136" style="position:absolute;margin-left:0;margin-top:0;width:424.2pt;height:212.1pt;rotation:315;z-index:-25165823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42A6"/>
    <w:multiLevelType w:val="hybridMultilevel"/>
    <w:tmpl w:val="E426388A"/>
    <w:lvl w:ilvl="0" w:tplc="C9DE00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3237"/>
    <w:multiLevelType w:val="hybridMultilevel"/>
    <w:tmpl w:val="A7667712"/>
    <w:lvl w:ilvl="0" w:tplc="3A58D2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91BDF"/>
    <w:multiLevelType w:val="hybridMultilevel"/>
    <w:tmpl w:val="68B8B7DC"/>
    <w:lvl w:ilvl="0" w:tplc="064278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BFD7241"/>
    <w:multiLevelType w:val="hybridMultilevel"/>
    <w:tmpl w:val="A70E6D52"/>
    <w:lvl w:ilvl="0" w:tplc="7200E618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97C6D"/>
    <w:multiLevelType w:val="hybridMultilevel"/>
    <w:tmpl w:val="92A06BDA"/>
    <w:lvl w:ilvl="0" w:tplc="E7AA0DE0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928C8"/>
    <w:multiLevelType w:val="hybridMultilevel"/>
    <w:tmpl w:val="D8943E14"/>
    <w:lvl w:ilvl="0" w:tplc="896089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2037C"/>
    <w:multiLevelType w:val="hybridMultilevel"/>
    <w:tmpl w:val="B4BC1F4E"/>
    <w:lvl w:ilvl="0" w:tplc="DD6AA8F2">
      <w:start w:val="1"/>
      <w:numFmt w:val="upperLetter"/>
      <w:lvlText w:val="(%1)"/>
      <w:lvlJc w:val="left"/>
      <w:pPr>
        <w:ind w:left="2880" w:hanging="7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180" w:hanging="360"/>
      </w:pPr>
    </w:lvl>
    <w:lvl w:ilvl="2" w:tplc="0C09001B" w:tentative="1">
      <w:start w:val="1"/>
      <w:numFmt w:val="lowerRoman"/>
      <w:lvlText w:val="%3."/>
      <w:lvlJc w:val="right"/>
      <w:pPr>
        <w:ind w:left="3900" w:hanging="180"/>
      </w:pPr>
    </w:lvl>
    <w:lvl w:ilvl="3" w:tplc="0C09000F" w:tentative="1">
      <w:start w:val="1"/>
      <w:numFmt w:val="decimal"/>
      <w:lvlText w:val="%4."/>
      <w:lvlJc w:val="left"/>
      <w:pPr>
        <w:ind w:left="4620" w:hanging="360"/>
      </w:pPr>
    </w:lvl>
    <w:lvl w:ilvl="4" w:tplc="0C090019" w:tentative="1">
      <w:start w:val="1"/>
      <w:numFmt w:val="lowerLetter"/>
      <w:lvlText w:val="%5."/>
      <w:lvlJc w:val="left"/>
      <w:pPr>
        <w:ind w:left="5340" w:hanging="360"/>
      </w:pPr>
    </w:lvl>
    <w:lvl w:ilvl="5" w:tplc="0C09001B" w:tentative="1">
      <w:start w:val="1"/>
      <w:numFmt w:val="lowerRoman"/>
      <w:lvlText w:val="%6."/>
      <w:lvlJc w:val="right"/>
      <w:pPr>
        <w:ind w:left="6060" w:hanging="180"/>
      </w:pPr>
    </w:lvl>
    <w:lvl w:ilvl="6" w:tplc="0C09000F" w:tentative="1">
      <w:start w:val="1"/>
      <w:numFmt w:val="decimal"/>
      <w:lvlText w:val="%7."/>
      <w:lvlJc w:val="left"/>
      <w:pPr>
        <w:ind w:left="6780" w:hanging="360"/>
      </w:pPr>
    </w:lvl>
    <w:lvl w:ilvl="7" w:tplc="0C090019" w:tentative="1">
      <w:start w:val="1"/>
      <w:numFmt w:val="lowerLetter"/>
      <w:lvlText w:val="%8."/>
      <w:lvlJc w:val="left"/>
      <w:pPr>
        <w:ind w:left="7500" w:hanging="360"/>
      </w:pPr>
    </w:lvl>
    <w:lvl w:ilvl="8" w:tplc="0C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9" w15:restartNumberingAfterBreak="0">
    <w:nsid w:val="26107785"/>
    <w:multiLevelType w:val="hybridMultilevel"/>
    <w:tmpl w:val="27147228"/>
    <w:lvl w:ilvl="0" w:tplc="D2C8BD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0534C"/>
    <w:multiLevelType w:val="hybridMultilevel"/>
    <w:tmpl w:val="A5B8F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060F2"/>
    <w:multiLevelType w:val="hybridMultilevel"/>
    <w:tmpl w:val="29E45954"/>
    <w:lvl w:ilvl="0" w:tplc="063CA2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55BBE"/>
    <w:multiLevelType w:val="hybridMultilevel"/>
    <w:tmpl w:val="17124C6A"/>
    <w:lvl w:ilvl="0" w:tplc="B7AA72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75AC8"/>
    <w:multiLevelType w:val="hybridMultilevel"/>
    <w:tmpl w:val="DD46648A"/>
    <w:lvl w:ilvl="0" w:tplc="41EEBC86">
      <w:start w:val="1"/>
      <w:numFmt w:val="lowerLetter"/>
      <w:lvlText w:val="(%1)"/>
      <w:lvlJc w:val="left"/>
      <w:pPr>
        <w:ind w:left="149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1" w:hanging="360"/>
      </w:pPr>
    </w:lvl>
    <w:lvl w:ilvl="2" w:tplc="0C09001B" w:tentative="1">
      <w:start w:val="1"/>
      <w:numFmt w:val="lowerRoman"/>
      <w:lvlText w:val="%3."/>
      <w:lvlJc w:val="right"/>
      <w:pPr>
        <w:ind w:left="2931" w:hanging="180"/>
      </w:pPr>
    </w:lvl>
    <w:lvl w:ilvl="3" w:tplc="0C09000F" w:tentative="1">
      <w:start w:val="1"/>
      <w:numFmt w:val="decimal"/>
      <w:lvlText w:val="%4."/>
      <w:lvlJc w:val="left"/>
      <w:pPr>
        <w:ind w:left="3651" w:hanging="360"/>
      </w:pPr>
    </w:lvl>
    <w:lvl w:ilvl="4" w:tplc="0C090019" w:tentative="1">
      <w:start w:val="1"/>
      <w:numFmt w:val="lowerLetter"/>
      <w:lvlText w:val="%5."/>
      <w:lvlJc w:val="left"/>
      <w:pPr>
        <w:ind w:left="4371" w:hanging="360"/>
      </w:pPr>
    </w:lvl>
    <w:lvl w:ilvl="5" w:tplc="0C09001B" w:tentative="1">
      <w:start w:val="1"/>
      <w:numFmt w:val="lowerRoman"/>
      <w:lvlText w:val="%6."/>
      <w:lvlJc w:val="right"/>
      <w:pPr>
        <w:ind w:left="5091" w:hanging="180"/>
      </w:pPr>
    </w:lvl>
    <w:lvl w:ilvl="6" w:tplc="0C09000F" w:tentative="1">
      <w:start w:val="1"/>
      <w:numFmt w:val="decimal"/>
      <w:lvlText w:val="%7."/>
      <w:lvlJc w:val="left"/>
      <w:pPr>
        <w:ind w:left="5811" w:hanging="360"/>
      </w:pPr>
    </w:lvl>
    <w:lvl w:ilvl="7" w:tplc="0C090019" w:tentative="1">
      <w:start w:val="1"/>
      <w:numFmt w:val="lowerLetter"/>
      <w:lvlText w:val="%8."/>
      <w:lvlJc w:val="left"/>
      <w:pPr>
        <w:ind w:left="6531" w:hanging="360"/>
      </w:pPr>
    </w:lvl>
    <w:lvl w:ilvl="8" w:tplc="0C0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5" w15:restartNumberingAfterBreak="0">
    <w:nsid w:val="357A4570"/>
    <w:multiLevelType w:val="multilevel"/>
    <w:tmpl w:val="3E326C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9D738F0"/>
    <w:multiLevelType w:val="hybridMultilevel"/>
    <w:tmpl w:val="92067AB4"/>
    <w:lvl w:ilvl="0" w:tplc="81A409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E097C"/>
    <w:multiLevelType w:val="hybridMultilevel"/>
    <w:tmpl w:val="8F1EDBBA"/>
    <w:lvl w:ilvl="0" w:tplc="4364E862">
      <w:start w:val="1"/>
      <w:numFmt w:val="decimal"/>
      <w:lvlText w:val="(%1)"/>
      <w:lvlJc w:val="left"/>
      <w:pPr>
        <w:ind w:left="1131" w:hanging="37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4" w:hanging="360"/>
      </w:pPr>
    </w:lvl>
    <w:lvl w:ilvl="2" w:tplc="0C09001B" w:tentative="1">
      <w:start w:val="1"/>
      <w:numFmt w:val="lowerRoman"/>
      <w:lvlText w:val="%3."/>
      <w:lvlJc w:val="right"/>
      <w:pPr>
        <w:ind w:left="2554" w:hanging="180"/>
      </w:pPr>
    </w:lvl>
    <w:lvl w:ilvl="3" w:tplc="0C09000F" w:tentative="1">
      <w:start w:val="1"/>
      <w:numFmt w:val="decimal"/>
      <w:lvlText w:val="%4."/>
      <w:lvlJc w:val="left"/>
      <w:pPr>
        <w:ind w:left="3274" w:hanging="360"/>
      </w:pPr>
    </w:lvl>
    <w:lvl w:ilvl="4" w:tplc="0C090019" w:tentative="1">
      <w:start w:val="1"/>
      <w:numFmt w:val="lowerLetter"/>
      <w:lvlText w:val="%5."/>
      <w:lvlJc w:val="left"/>
      <w:pPr>
        <w:ind w:left="3994" w:hanging="360"/>
      </w:pPr>
    </w:lvl>
    <w:lvl w:ilvl="5" w:tplc="0C09001B" w:tentative="1">
      <w:start w:val="1"/>
      <w:numFmt w:val="lowerRoman"/>
      <w:lvlText w:val="%6."/>
      <w:lvlJc w:val="right"/>
      <w:pPr>
        <w:ind w:left="4714" w:hanging="180"/>
      </w:pPr>
    </w:lvl>
    <w:lvl w:ilvl="6" w:tplc="0C09000F" w:tentative="1">
      <w:start w:val="1"/>
      <w:numFmt w:val="decimal"/>
      <w:lvlText w:val="%7."/>
      <w:lvlJc w:val="left"/>
      <w:pPr>
        <w:ind w:left="5434" w:hanging="360"/>
      </w:pPr>
    </w:lvl>
    <w:lvl w:ilvl="7" w:tplc="0C090019" w:tentative="1">
      <w:start w:val="1"/>
      <w:numFmt w:val="lowerLetter"/>
      <w:lvlText w:val="%8."/>
      <w:lvlJc w:val="left"/>
      <w:pPr>
        <w:ind w:left="6154" w:hanging="360"/>
      </w:pPr>
    </w:lvl>
    <w:lvl w:ilvl="8" w:tplc="0C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8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D3603"/>
    <w:multiLevelType w:val="hybridMultilevel"/>
    <w:tmpl w:val="A9FA8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4618A"/>
    <w:multiLevelType w:val="hybridMultilevel"/>
    <w:tmpl w:val="83DAB37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5564271E"/>
    <w:multiLevelType w:val="hybridMultilevel"/>
    <w:tmpl w:val="35D0D6DE"/>
    <w:lvl w:ilvl="0" w:tplc="9DBE1E0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275C0"/>
    <w:multiLevelType w:val="hybridMultilevel"/>
    <w:tmpl w:val="DAC44ED8"/>
    <w:lvl w:ilvl="0" w:tplc="6A606A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C6F7C"/>
    <w:multiLevelType w:val="hybridMultilevel"/>
    <w:tmpl w:val="09F087D0"/>
    <w:lvl w:ilvl="0" w:tplc="A12C9112">
      <w:start w:val="3"/>
      <w:numFmt w:val="bullet"/>
      <w:lvlText w:val="-"/>
      <w:lvlJc w:val="left"/>
      <w:pPr>
        <w:ind w:left="1493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5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229C8"/>
    <w:multiLevelType w:val="hybridMultilevel"/>
    <w:tmpl w:val="0B447278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8F1B26"/>
    <w:multiLevelType w:val="hybridMultilevel"/>
    <w:tmpl w:val="28A8128E"/>
    <w:lvl w:ilvl="0" w:tplc="9DDECE48">
      <w:start w:val="5"/>
      <w:numFmt w:val="decimal"/>
      <w:lvlText w:val="(%1)"/>
      <w:lvlJc w:val="left"/>
      <w:pPr>
        <w:ind w:left="2353" w:hanging="368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8" w15:restartNumberingAfterBreak="0">
    <w:nsid w:val="6C9A1D93"/>
    <w:multiLevelType w:val="hybridMultilevel"/>
    <w:tmpl w:val="359AD696"/>
    <w:lvl w:ilvl="0" w:tplc="F32C97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24F5F"/>
    <w:multiLevelType w:val="hybridMultilevel"/>
    <w:tmpl w:val="7A2A14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754C7"/>
    <w:multiLevelType w:val="hybridMultilevel"/>
    <w:tmpl w:val="9990B41A"/>
    <w:lvl w:ilvl="0" w:tplc="FBDCEC86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1" w15:restartNumberingAfterBreak="0">
    <w:nsid w:val="74E41C10"/>
    <w:multiLevelType w:val="hybridMultilevel"/>
    <w:tmpl w:val="76D41482"/>
    <w:lvl w:ilvl="0" w:tplc="2CB8D91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65EF9"/>
    <w:multiLevelType w:val="hybridMultilevel"/>
    <w:tmpl w:val="9A80B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460D2"/>
    <w:multiLevelType w:val="hybridMultilevel"/>
    <w:tmpl w:val="42064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FF6882"/>
    <w:multiLevelType w:val="hybridMultilevel"/>
    <w:tmpl w:val="C03089DA"/>
    <w:lvl w:ilvl="0" w:tplc="873800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BD6872"/>
    <w:multiLevelType w:val="hybridMultilevel"/>
    <w:tmpl w:val="644400A2"/>
    <w:lvl w:ilvl="0" w:tplc="60DEC3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872343">
    <w:abstractNumId w:val="11"/>
  </w:num>
  <w:num w:numId="2" w16cid:durableId="970749230">
    <w:abstractNumId w:val="35"/>
  </w:num>
  <w:num w:numId="3" w16cid:durableId="438649725">
    <w:abstractNumId w:val="19"/>
  </w:num>
  <w:num w:numId="4" w16cid:durableId="584460850">
    <w:abstractNumId w:val="25"/>
  </w:num>
  <w:num w:numId="5" w16cid:durableId="982198210">
    <w:abstractNumId w:val="18"/>
  </w:num>
  <w:num w:numId="6" w16cid:durableId="1896315079">
    <w:abstractNumId w:val="4"/>
  </w:num>
  <w:num w:numId="7" w16cid:durableId="544870365">
    <w:abstractNumId w:val="3"/>
  </w:num>
  <w:num w:numId="8" w16cid:durableId="2317436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3544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8122348">
    <w:abstractNumId w:val="10"/>
  </w:num>
  <w:num w:numId="11" w16cid:durableId="18928412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1872687">
    <w:abstractNumId w:val="20"/>
  </w:num>
  <w:num w:numId="13" w16cid:durableId="2019503666">
    <w:abstractNumId w:val="33"/>
  </w:num>
  <w:num w:numId="14" w16cid:durableId="742680941">
    <w:abstractNumId w:val="12"/>
  </w:num>
  <w:num w:numId="15" w16cid:durableId="1028985731">
    <w:abstractNumId w:val="32"/>
  </w:num>
  <w:num w:numId="16" w16cid:durableId="2021392881">
    <w:abstractNumId w:val="26"/>
  </w:num>
  <w:num w:numId="17" w16cid:durableId="770585726">
    <w:abstractNumId w:val="34"/>
  </w:num>
  <w:num w:numId="18" w16cid:durableId="498498743">
    <w:abstractNumId w:val="7"/>
  </w:num>
  <w:num w:numId="19" w16cid:durableId="1483887637">
    <w:abstractNumId w:val="13"/>
  </w:num>
  <w:num w:numId="20" w16cid:durableId="1756510423">
    <w:abstractNumId w:val="5"/>
  </w:num>
  <w:num w:numId="21" w16cid:durableId="480849489">
    <w:abstractNumId w:val="31"/>
  </w:num>
  <w:num w:numId="22" w16cid:durableId="61026507">
    <w:abstractNumId w:val="2"/>
  </w:num>
  <w:num w:numId="23" w16cid:durableId="1641886143">
    <w:abstractNumId w:val="22"/>
  </w:num>
  <w:num w:numId="24" w16cid:durableId="233899968">
    <w:abstractNumId w:val="24"/>
  </w:num>
  <w:num w:numId="25" w16cid:durableId="2028869591">
    <w:abstractNumId w:val="23"/>
  </w:num>
  <w:num w:numId="26" w16cid:durableId="309602868">
    <w:abstractNumId w:val="21"/>
  </w:num>
  <w:num w:numId="27" w16cid:durableId="1585916686">
    <w:abstractNumId w:val="9"/>
  </w:num>
  <w:num w:numId="28" w16cid:durableId="727991252">
    <w:abstractNumId w:val="36"/>
  </w:num>
  <w:num w:numId="29" w16cid:durableId="786195267">
    <w:abstractNumId w:val="0"/>
  </w:num>
  <w:num w:numId="30" w16cid:durableId="808523560">
    <w:abstractNumId w:val="28"/>
  </w:num>
  <w:num w:numId="31" w16cid:durableId="1707169883">
    <w:abstractNumId w:val="6"/>
  </w:num>
  <w:num w:numId="32" w16cid:durableId="1134834678">
    <w:abstractNumId w:val="15"/>
  </w:num>
  <w:num w:numId="33" w16cid:durableId="1845513676">
    <w:abstractNumId w:val="30"/>
  </w:num>
  <w:num w:numId="34" w16cid:durableId="463306722">
    <w:abstractNumId w:val="16"/>
  </w:num>
  <w:num w:numId="35" w16cid:durableId="982540468">
    <w:abstractNumId w:val="1"/>
  </w:num>
  <w:num w:numId="36" w16cid:durableId="364604520">
    <w:abstractNumId w:val="17"/>
  </w:num>
  <w:num w:numId="37" w16cid:durableId="1868714556">
    <w:abstractNumId w:val="14"/>
  </w:num>
  <w:num w:numId="38" w16cid:durableId="978336864">
    <w:abstractNumId w:val="8"/>
  </w:num>
  <w:num w:numId="39" w16cid:durableId="12204619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0F5"/>
    <w:rsid w:val="000002B3"/>
    <w:rsid w:val="00000C10"/>
    <w:rsid w:val="00000CBE"/>
    <w:rsid w:val="00000CCD"/>
    <w:rsid w:val="00000DA5"/>
    <w:rsid w:val="000012A4"/>
    <w:rsid w:val="000013D9"/>
    <w:rsid w:val="0000156D"/>
    <w:rsid w:val="00001A85"/>
    <w:rsid w:val="00001CFA"/>
    <w:rsid w:val="00001E18"/>
    <w:rsid w:val="00001E1F"/>
    <w:rsid w:val="00001F1B"/>
    <w:rsid w:val="0000206F"/>
    <w:rsid w:val="0000232F"/>
    <w:rsid w:val="00002F99"/>
    <w:rsid w:val="00003024"/>
    <w:rsid w:val="0000302C"/>
    <w:rsid w:val="00003397"/>
    <w:rsid w:val="00003648"/>
    <w:rsid w:val="000036A3"/>
    <w:rsid w:val="0000384B"/>
    <w:rsid w:val="00003B8C"/>
    <w:rsid w:val="00003BAB"/>
    <w:rsid w:val="0000442B"/>
    <w:rsid w:val="00004567"/>
    <w:rsid w:val="00004619"/>
    <w:rsid w:val="0000463C"/>
    <w:rsid w:val="0000465F"/>
    <w:rsid w:val="00004781"/>
    <w:rsid w:val="000047B6"/>
    <w:rsid w:val="000049E0"/>
    <w:rsid w:val="00004D07"/>
    <w:rsid w:val="000051A3"/>
    <w:rsid w:val="00005D56"/>
    <w:rsid w:val="00006417"/>
    <w:rsid w:val="00006A3E"/>
    <w:rsid w:val="00006A41"/>
    <w:rsid w:val="00006BC8"/>
    <w:rsid w:val="00006DB0"/>
    <w:rsid w:val="00006DB1"/>
    <w:rsid w:val="000070D2"/>
    <w:rsid w:val="000070DE"/>
    <w:rsid w:val="000070F2"/>
    <w:rsid w:val="00007529"/>
    <w:rsid w:val="0000755C"/>
    <w:rsid w:val="00007584"/>
    <w:rsid w:val="00007767"/>
    <w:rsid w:val="00007B8D"/>
    <w:rsid w:val="00007BA3"/>
    <w:rsid w:val="000102AC"/>
    <w:rsid w:val="000105F1"/>
    <w:rsid w:val="00010658"/>
    <w:rsid w:val="00010C1D"/>
    <w:rsid w:val="00010DC0"/>
    <w:rsid w:val="00011030"/>
    <w:rsid w:val="00011455"/>
    <w:rsid w:val="00011777"/>
    <w:rsid w:val="000119D9"/>
    <w:rsid w:val="00011F5E"/>
    <w:rsid w:val="00011FF2"/>
    <w:rsid w:val="000121F1"/>
    <w:rsid w:val="00012305"/>
    <w:rsid w:val="000123E4"/>
    <w:rsid w:val="000127E1"/>
    <w:rsid w:val="00012A44"/>
    <w:rsid w:val="00012BF4"/>
    <w:rsid w:val="00012C3A"/>
    <w:rsid w:val="00012DBC"/>
    <w:rsid w:val="00012F87"/>
    <w:rsid w:val="00013038"/>
    <w:rsid w:val="00013158"/>
    <w:rsid w:val="00013451"/>
    <w:rsid w:val="000135A0"/>
    <w:rsid w:val="00013825"/>
    <w:rsid w:val="00013A4D"/>
    <w:rsid w:val="00013B52"/>
    <w:rsid w:val="00013BAF"/>
    <w:rsid w:val="00013CF1"/>
    <w:rsid w:val="00013FF4"/>
    <w:rsid w:val="00014148"/>
    <w:rsid w:val="000145C4"/>
    <w:rsid w:val="00014740"/>
    <w:rsid w:val="00014DF6"/>
    <w:rsid w:val="000155E0"/>
    <w:rsid w:val="0001564C"/>
    <w:rsid w:val="00015857"/>
    <w:rsid w:val="00015938"/>
    <w:rsid w:val="00015980"/>
    <w:rsid w:val="00015A2E"/>
    <w:rsid w:val="00015AB2"/>
    <w:rsid w:val="00015AF4"/>
    <w:rsid w:val="00015B9C"/>
    <w:rsid w:val="00015FE5"/>
    <w:rsid w:val="00016098"/>
    <w:rsid w:val="00016407"/>
    <w:rsid w:val="000164E3"/>
    <w:rsid w:val="00016A70"/>
    <w:rsid w:val="00016CF3"/>
    <w:rsid w:val="00016FC1"/>
    <w:rsid w:val="000170C0"/>
    <w:rsid w:val="00017141"/>
    <w:rsid w:val="000171B0"/>
    <w:rsid w:val="0001738E"/>
    <w:rsid w:val="000174F0"/>
    <w:rsid w:val="000178CB"/>
    <w:rsid w:val="000178F5"/>
    <w:rsid w:val="00017D30"/>
    <w:rsid w:val="0002028E"/>
    <w:rsid w:val="00020359"/>
    <w:rsid w:val="000203C6"/>
    <w:rsid w:val="000204A1"/>
    <w:rsid w:val="00020681"/>
    <w:rsid w:val="000207F9"/>
    <w:rsid w:val="00020938"/>
    <w:rsid w:val="00020A35"/>
    <w:rsid w:val="00020ACF"/>
    <w:rsid w:val="00020C61"/>
    <w:rsid w:val="00021509"/>
    <w:rsid w:val="0002161E"/>
    <w:rsid w:val="00021E1B"/>
    <w:rsid w:val="00021EAF"/>
    <w:rsid w:val="000220C1"/>
    <w:rsid w:val="0002229E"/>
    <w:rsid w:val="00022BFA"/>
    <w:rsid w:val="00022DF1"/>
    <w:rsid w:val="000237BA"/>
    <w:rsid w:val="0002381D"/>
    <w:rsid w:val="00023DC2"/>
    <w:rsid w:val="0002429D"/>
    <w:rsid w:val="00024846"/>
    <w:rsid w:val="00024C7A"/>
    <w:rsid w:val="00024D96"/>
    <w:rsid w:val="00024E59"/>
    <w:rsid w:val="00024E6A"/>
    <w:rsid w:val="00025016"/>
    <w:rsid w:val="00025588"/>
    <w:rsid w:val="000257DE"/>
    <w:rsid w:val="00025BCE"/>
    <w:rsid w:val="00025E76"/>
    <w:rsid w:val="00026DB3"/>
    <w:rsid w:val="00027043"/>
    <w:rsid w:val="0002704F"/>
    <w:rsid w:val="000270A2"/>
    <w:rsid w:val="000274DA"/>
    <w:rsid w:val="000275D2"/>
    <w:rsid w:val="000277C3"/>
    <w:rsid w:val="0002786E"/>
    <w:rsid w:val="00027AFD"/>
    <w:rsid w:val="00030143"/>
    <w:rsid w:val="0003043E"/>
    <w:rsid w:val="0003051A"/>
    <w:rsid w:val="00030614"/>
    <w:rsid w:val="000309EB"/>
    <w:rsid w:val="00030A80"/>
    <w:rsid w:val="00030A87"/>
    <w:rsid w:val="00030A97"/>
    <w:rsid w:val="00030E43"/>
    <w:rsid w:val="00030FF0"/>
    <w:rsid w:val="0003118B"/>
    <w:rsid w:val="00031226"/>
    <w:rsid w:val="00031343"/>
    <w:rsid w:val="00031441"/>
    <w:rsid w:val="00031481"/>
    <w:rsid w:val="000317AB"/>
    <w:rsid w:val="000317D7"/>
    <w:rsid w:val="000317F7"/>
    <w:rsid w:val="0003191A"/>
    <w:rsid w:val="00031BA9"/>
    <w:rsid w:val="00031D94"/>
    <w:rsid w:val="00031FA1"/>
    <w:rsid w:val="00032168"/>
    <w:rsid w:val="000322CA"/>
    <w:rsid w:val="00032D2F"/>
    <w:rsid w:val="00032DFB"/>
    <w:rsid w:val="00032ECE"/>
    <w:rsid w:val="00032F31"/>
    <w:rsid w:val="00033234"/>
    <w:rsid w:val="0003359F"/>
    <w:rsid w:val="000335B1"/>
    <w:rsid w:val="000336F9"/>
    <w:rsid w:val="00033B97"/>
    <w:rsid w:val="00033BBD"/>
    <w:rsid w:val="00033EBE"/>
    <w:rsid w:val="000340E0"/>
    <w:rsid w:val="0003413F"/>
    <w:rsid w:val="00034689"/>
    <w:rsid w:val="00034788"/>
    <w:rsid w:val="00034849"/>
    <w:rsid w:val="00034F86"/>
    <w:rsid w:val="00035338"/>
    <w:rsid w:val="0003553C"/>
    <w:rsid w:val="00035CC6"/>
    <w:rsid w:val="00035D47"/>
    <w:rsid w:val="00035E03"/>
    <w:rsid w:val="00035F3D"/>
    <w:rsid w:val="00036422"/>
    <w:rsid w:val="000365E0"/>
    <w:rsid w:val="00036672"/>
    <w:rsid w:val="000366E0"/>
    <w:rsid w:val="00036992"/>
    <w:rsid w:val="00036AC3"/>
    <w:rsid w:val="000370A3"/>
    <w:rsid w:val="000371E0"/>
    <w:rsid w:val="000371E7"/>
    <w:rsid w:val="00037393"/>
    <w:rsid w:val="000377F3"/>
    <w:rsid w:val="0003782B"/>
    <w:rsid w:val="00037962"/>
    <w:rsid w:val="000379F0"/>
    <w:rsid w:val="00037C7C"/>
    <w:rsid w:val="00037D33"/>
    <w:rsid w:val="00037D3A"/>
    <w:rsid w:val="00037DAB"/>
    <w:rsid w:val="0004001A"/>
    <w:rsid w:val="00040481"/>
    <w:rsid w:val="00040808"/>
    <w:rsid w:val="00040B4D"/>
    <w:rsid w:val="00040B96"/>
    <w:rsid w:val="00040D72"/>
    <w:rsid w:val="000414AD"/>
    <w:rsid w:val="0004169F"/>
    <w:rsid w:val="000416C7"/>
    <w:rsid w:val="000419EA"/>
    <w:rsid w:val="00041B34"/>
    <w:rsid w:val="00041CF1"/>
    <w:rsid w:val="000421B4"/>
    <w:rsid w:val="0004249D"/>
    <w:rsid w:val="000425A3"/>
    <w:rsid w:val="000425E6"/>
    <w:rsid w:val="00042889"/>
    <w:rsid w:val="000428DF"/>
    <w:rsid w:val="0004298A"/>
    <w:rsid w:val="00042ABE"/>
    <w:rsid w:val="00042FDE"/>
    <w:rsid w:val="000430FF"/>
    <w:rsid w:val="0004337F"/>
    <w:rsid w:val="0004358D"/>
    <w:rsid w:val="00043667"/>
    <w:rsid w:val="000436EE"/>
    <w:rsid w:val="00043A48"/>
    <w:rsid w:val="00043AE2"/>
    <w:rsid w:val="0004433D"/>
    <w:rsid w:val="0004483E"/>
    <w:rsid w:val="00044BF6"/>
    <w:rsid w:val="00044C01"/>
    <w:rsid w:val="00044D56"/>
    <w:rsid w:val="00044E44"/>
    <w:rsid w:val="00044FD9"/>
    <w:rsid w:val="00045AED"/>
    <w:rsid w:val="0004640A"/>
    <w:rsid w:val="0004663D"/>
    <w:rsid w:val="000466B2"/>
    <w:rsid w:val="000468FD"/>
    <w:rsid w:val="00046CBB"/>
    <w:rsid w:val="00046D1D"/>
    <w:rsid w:val="0004710A"/>
    <w:rsid w:val="00047382"/>
    <w:rsid w:val="0004755D"/>
    <w:rsid w:val="000475A6"/>
    <w:rsid w:val="00047923"/>
    <w:rsid w:val="00047C1B"/>
    <w:rsid w:val="000502C0"/>
    <w:rsid w:val="0005041D"/>
    <w:rsid w:val="0005087E"/>
    <w:rsid w:val="000508F1"/>
    <w:rsid w:val="000509D1"/>
    <w:rsid w:val="00050C78"/>
    <w:rsid w:val="00050FCA"/>
    <w:rsid w:val="00051151"/>
    <w:rsid w:val="0005119F"/>
    <w:rsid w:val="00051215"/>
    <w:rsid w:val="00051579"/>
    <w:rsid w:val="000516BE"/>
    <w:rsid w:val="00051778"/>
    <w:rsid w:val="0005185D"/>
    <w:rsid w:val="0005186C"/>
    <w:rsid w:val="000519B4"/>
    <w:rsid w:val="000519D6"/>
    <w:rsid w:val="00051A12"/>
    <w:rsid w:val="00051DDD"/>
    <w:rsid w:val="00052064"/>
    <w:rsid w:val="000521DC"/>
    <w:rsid w:val="000522A1"/>
    <w:rsid w:val="000522A4"/>
    <w:rsid w:val="00052332"/>
    <w:rsid w:val="000523F7"/>
    <w:rsid w:val="0005252C"/>
    <w:rsid w:val="000525D3"/>
    <w:rsid w:val="00052CDB"/>
    <w:rsid w:val="00052D1F"/>
    <w:rsid w:val="00053180"/>
    <w:rsid w:val="0005321E"/>
    <w:rsid w:val="0005328E"/>
    <w:rsid w:val="00053C53"/>
    <w:rsid w:val="00053D1B"/>
    <w:rsid w:val="00053F4B"/>
    <w:rsid w:val="00053FDD"/>
    <w:rsid w:val="0005479E"/>
    <w:rsid w:val="0005480C"/>
    <w:rsid w:val="00054844"/>
    <w:rsid w:val="00054A32"/>
    <w:rsid w:val="00054C98"/>
    <w:rsid w:val="00054E32"/>
    <w:rsid w:val="00054EB2"/>
    <w:rsid w:val="0005517B"/>
    <w:rsid w:val="00055260"/>
    <w:rsid w:val="0005526F"/>
    <w:rsid w:val="000554AC"/>
    <w:rsid w:val="00055839"/>
    <w:rsid w:val="000558B1"/>
    <w:rsid w:val="0005597C"/>
    <w:rsid w:val="00055C0D"/>
    <w:rsid w:val="00055D6D"/>
    <w:rsid w:val="00055E04"/>
    <w:rsid w:val="000562CA"/>
    <w:rsid w:val="000563AD"/>
    <w:rsid w:val="000564B3"/>
    <w:rsid w:val="000566EF"/>
    <w:rsid w:val="0005679C"/>
    <w:rsid w:val="000568CA"/>
    <w:rsid w:val="00056A12"/>
    <w:rsid w:val="00056D00"/>
    <w:rsid w:val="00057E42"/>
    <w:rsid w:val="00057FE3"/>
    <w:rsid w:val="0006019E"/>
    <w:rsid w:val="000606AC"/>
    <w:rsid w:val="00060B5E"/>
    <w:rsid w:val="0006149F"/>
    <w:rsid w:val="0006168B"/>
    <w:rsid w:val="00061766"/>
    <w:rsid w:val="00061810"/>
    <w:rsid w:val="00061D87"/>
    <w:rsid w:val="00061DC0"/>
    <w:rsid w:val="0006246F"/>
    <w:rsid w:val="00062766"/>
    <w:rsid w:val="00062A03"/>
    <w:rsid w:val="00062CE6"/>
    <w:rsid w:val="00062D2A"/>
    <w:rsid w:val="00062D67"/>
    <w:rsid w:val="00062D85"/>
    <w:rsid w:val="00062ED3"/>
    <w:rsid w:val="00062F1C"/>
    <w:rsid w:val="000630D1"/>
    <w:rsid w:val="0006343D"/>
    <w:rsid w:val="000634BE"/>
    <w:rsid w:val="000634F5"/>
    <w:rsid w:val="00063683"/>
    <w:rsid w:val="00063BDA"/>
    <w:rsid w:val="00063C4B"/>
    <w:rsid w:val="00063EAB"/>
    <w:rsid w:val="00064018"/>
    <w:rsid w:val="000640AE"/>
    <w:rsid w:val="000641C4"/>
    <w:rsid w:val="000644A3"/>
    <w:rsid w:val="000647E0"/>
    <w:rsid w:val="000648AC"/>
    <w:rsid w:val="0006491E"/>
    <w:rsid w:val="00064C40"/>
    <w:rsid w:val="0006508B"/>
    <w:rsid w:val="00065240"/>
    <w:rsid w:val="0006575A"/>
    <w:rsid w:val="00066059"/>
    <w:rsid w:val="00066210"/>
    <w:rsid w:val="00066596"/>
    <w:rsid w:val="000669AA"/>
    <w:rsid w:val="00066AA9"/>
    <w:rsid w:val="00066D30"/>
    <w:rsid w:val="00066DB0"/>
    <w:rsid w:val="00066DD5"/>
    <w:rsid w:val="00066E04"/>
    <w:rsid w:val="00066E92"/>
    <w:rsid w:val="00066FEA"/>
    <w:rsid w:val="000670A9"/>
    <w:rsid w:val="000670F0"/>
    <w:rsid w:val="00067370"/>
    <w:rsid w:val="00067644"/>
    <w:rsid w:val="00067D76"/>
    <w:rsid w:val="00067E64"/>
    <w:rsid w:val="00067EEC"/>
    <w:rsid w:val="00070005"/>
    <w:rsid w:val="0007018D"/>
    <w:rsid w:val="0007045A"/>
    <w:rsid w:val="00070790"/>
    <w:rsid w:val="00070862"/>
    <w:rsid w:val="00070A74"/>
    <w:rsid w:val="00070C65"/>
    <w:rsid w:val="00070F59"/>
    <w:rsid w:val="00071792"/>
    <w:rsid w:val="00071D59"/>
    <w:rsid w:val="00071D66"/>
    <w:rsid w:val="0007287E"/>
    <w:rsid w:val="00072AD8"/>
    <w:rsid w:val="00072AEF"/>
    <w:rsid w:val="00072C2B"/>
    <w:rsid w:val="00072E79"/>
    <w:rsid w:val="0007327A"/>
    <w:rsid w:val="000735A7"/>
    <w:rsid w:val="0007392C"/>
    <w:rsid w:val="00073D31"/>
    <w:rsid w:val="000740F7"/>
    <w:rsid w:val="0007414F"/>
    <w:rsid w:val="00074188"/>
    <w:rsid w:val="00074571"/>
    <w:rsid w:val="000746E6"/>
    <w:rsid w:val="000747E5"/>
    <w:rsid w:val="000749BF"/>
    <w:rsid w:val="00074AA1"/>
    <w:rsid w:val="00074E0B"/>
    <w:rsid w:val="00074E6C"/>
    <w:rsid w:val="000751AC"/>
    <w:rsid w:val="00075306"/>
    <w:rsid w:val="00075749"/>
    <w:rsid w:val="0007581E"/>
    <w:rsid w:val="00075A6C"/>
    <w:rsid w:val="00075D04"/>
    <w:rsid w:val="00075E6A"/>
    <w:rsid w:val="0007601C"/>
    <w:rsid w:val="00076302"/>
    <w:rsid w:val="00076459"/>
    <w:rsid w:val="0007659A"/>
    <w:rsid w:val="000768F6"/>
    <w:rsid w:val="00076CD6"/>
    <w:rsid w:val="00076FCE"/>
    <w:rsid w:val="00077358"/>
    <w:rsid w:val="000773FE"/>
    <w:rsid w:val="000773FF"/>
    <w:rsid w:val="0007744E"/>
    <w:rsid w:val="00077646"/>
    <w:rsid w:val="000777BB"/>
    <w:rsid w:val="00077A37"/>
    <w:rsid w:val="00077B3B"/>
    <w:rsid w:val="00077CDF"/>
    <w:rsid w:val="00077FBC"/>
    <w:rsid w:val="00080437"/>
    <w:rsid w:val="0008044F"/>
    <w:rsid w:val="000805F7"/>
    <w:rsid w:val="00080746"/>
    <w:rsid w:val="0008074C"/>
    <w:rsid w:val="000807B1"/>
    <w:rsid w:val="00080B2A"/>
    <w:rsid w:val="00080B79"/>
    <w:rsid w:val="00080DD9"/>
    <w:rsid w:val="00080F05"/>
    <w:rsid w:val="00081177"/>
    <w:rsid w:val="000811F1"/>
    <w:rsid w:val="000814C4"/>
    <w:rsid w:val="00081C23"/>
    <w:rsid w:val="00081CE7"/>
    <w:rsid w:val="00082431"/>
    <w:rsid w:val="000824F3"/>
    <w:rsid w:val="000824FC"/>
    <w:rsid w:val="000825E4"/>
    <w:rsid w:val="0008278F"/>
    <w:rsid w:val="00082953"/>
    <w:rsid w:val="00082CEA"/>
    <w:rsid w:val="00082EE0"/>
    <w:rsid w:val="00082F34"/>
    <w:rsid w:val="00082FBE"/>
    <w:rsid w:val="0008331E"/>
    <w:rsid w:val="000838DB"/>
    <w:rsid w:val="00083C2A"/>
    <w:rsid w:val="00083CA4"/>
    <w:rsid w:val="00083DF3"/>
    <w:rsid w:val="00084282"/>
    <w:rsid w:val="000842B9"/>
    <w:rsid w:val="000843ED"/>
    <w:rsid w:val="00084576"/>
    <w:rsid w:val="00084724"/>
    <w:rsid w:val="0008480B"/>
    <w:rsid w:val="00084DFF"/>
    <w:rsid w:val="00084EC6"/>
    <w:rsid w:val="00084F8E"/>
    <w:rsid w:val="00085122"/>
    <w:rsid w:val="000851FC"/>
    <w:rsid w:val="00085370"/>
    <w:rsid w:val="000855B7"/>
    <w:rsid w:val="00085AE3"/>
    <w:rsid w:val="00085BB4"/>
    <w:rsid w:val="00085C07"/>
    <w:rsid w:val="00085D39"/>
    <w:rsid w:val="00086013"/>
    <w:rsid w:val="0008620B"/>
    <w:rsid w:val="00086268"/>
    <w:rsid w:val="000867C3"/>
    <w:rsid w:val="00086AC2"/>
    <w:rsid w:val="00086BF0"/>
    <w:rsid w:val="00086C65"/>
    <w:rsid w:val="00086C9F"/>
    <w:rsid w:val="00086E11"/>
    <w:rsid w:val="00086FCF"/>
    <w:rsid w:val="0008700A"/>
    <w:rsid w:val="00087221"/>
    <w:rsid w:val="00087417"/>
    <w:rsid w:val="00087671"/>
    <w:rsid w:val="00087EAF"/>
    <w:rsid w:val="00087F5A"/>
    <w:rsid w:val="00087FC1"/>
    <w:rsid w:val="000900F8"/>
    <w:rsid w:val="000901EA"/>
    <w:rsid w:val="000906A8"/>
    <w:rsid w:val="00090C3A"/>
    <w:rsid w:val="00090CE1"/>
    <w:rsid w:val="00090DE2"/>
    <w:rsid w:val="00090F93"/>
    <w:rsid w:val="00090FC1"/>
    <w:rsid w:val="00090FCD"/>
    <w:rsid w:val="00091713"/>
    <w:rsid w:val="000917D4"/>
    <w:rsid w:val="00091E24"/>
    <w:rsid w:val="00091F74"/>
    <w:rsid w:val="00091F7A"/>
    <w:rsid w:val="00092112"/>
    <w:rsid w:val="0009223E"/>
    <w:rsid w:val="00092547"/>
    <w:rsid w:val="000927A6"/>
    <w:rsid w:val="00092968"/>
    <w:rsid w:val="00092CBD"/>
    <w:rsid w:val="00092CCF"/>
    <w:rsid w:val="00092D6C"/>
    <w:rsid w:val="000930CB"/>
    <w:rsid w:val="000932E6"/>
    <w:rsid w:val="00093311"/>
    <w:rsid w:val="00093359"/>
    <w:rsid w:val="00093550"/>
    <w:rsid w:val="0009371B"/>
    <w:rsid w:val="00093927"/>
    <w:rsid w:val="000939BF"/>
    <w:rsid w:val="00093A3D"/>
    <w:rsid w:val="00093AFB"/>
    <w:rsid w:val="000947E8"/>
    <w:rsid w:val="0009494B"/>
    <w:rsid w:val="00094C9A"/>
    <w:rsid w:val="00094EFD"/>
    <w:rsid w:val="000951D8"/>
    <w:rsid w:val="00095430"/>
    <w:rsid w:val="00095629"/>
    <w:rsid w:val="00095C69"/>
    <w:rsid w:val="00095DE8"/>
    <w:rsid w:val="00095E67"/>
    <w:rsid w:val="00095F24"/>
    <w:rsid w:val="000960F8"/>
    <w:rsid w:val="00096276"/>
    <w:rsid w:val="0009651E"/>
    <w:rsid w:val="000965E1"/>
    <w:rsid w:val="0009687B"/>
    <w:rsid w:val="000969CD"/>
    <w:rsid w:val="00096B43"/>
    <w:rsid w:val="00097613"/>
    <w:rsid w:val="0009779B"/>
    <w:rsid w:val="00097890"/>
    <w:rsid w:val="000979AE"/>
    <w:rsid w:val="00097C1B"/>
    <w:rsid w:val="00097F44"/>
    <w:rsid w:val="000A027B"/>
    <w:rsid w:val="000A02D6"/>
    <w:rsid w:val="000A03E3"/>
    <w:rsid w:val="000A094A"/>
    <w:rsid w:val="000A099B"/>
    <w:rsid w:val="000A0F5F"/>
    <w:rsid w:val="000A1321"/>
    <w:rsid w:val="000A148A"/>
    <w:rsid w:val="000A1A4B"/>
    <w:rsid w:val="000A1CA2"/>
    <w:rsid w:val="000A1CBD"/>
    <w:rsid w:val="000A1F09"/>
    <w:rsid w:val="000A1F48"/>
    <w:rsid w:val="000A1FBD"/>
    <w:rsid w:val="000A1FFF"/>
    <w:rsid w:val="000A2111"/>
    <w:rsid w:val="000A22CA"/>
    <w:rsid w:val="000A2705"/>
    <w:rsid w:val="000A27FA"/>
    <w:rsid w:val="000A2F0E"/>
    <w:rsid w:val="000A307B"/>
    <w:rsid w:val="000A30C5"/>
    <w:rsid w:val="000A32F4"/>
    <w:rsid w:val="000A3568"/>
    <w:rsid w:val="000A35B8"/>
    <w:rsid w:val="000A3706"/>
    <w:rsid w:val="000A3C30"/>
    <w:rsid w:val="000A3C62"/>
    <w:rsid w:val="000A3CFD"/>
    <w:rsid w:val="000A42E4"/>
    <w:rsid w:val="000A463E"/>
    <w:rsid w:val="000A46E3"/>
    <w:rsid w:val="000A4904"/>
    <w:rsid w:val="000A52BC"/>
    <w:rsid w:val="000A52D5"/>
    <w:rsid w:val="000A5AD5"/>
    <w:rsid w:val="000A61A2"/>
    <w:rsid w:val="000A638B"/>
    <w:rsid w:val="000A6514"/>
    <w:rsid w:val="000A6EF2"/>
    <w:rsid w:val="000A7397"/>
    <w:rsid w:val="000A7BCF"/>
    <w:rsid w:val="000A7D06"/>
    <w:rsid w:val="000A7E36"/>
    <w:rsid w:val="000A7F15"/>
    <w:rsid w:val="000A7FD1"/>
    <w:rsid w:val="000B0278"/>
    <w:rsid w:val="000B0A26"/>
    <w:rsid w:val="000B0BC6"/>
    <w:rsid w:val="000B102A"/>
    <w:rsid w:val="000B1262"/>
    <w:rsid w:val="000B1808"/>
    <w:rsid w:val="000B1839"/>
    <w:rsid w:val="000B186D"/>
    <w:rsid w:val="000B1DDC"/>
    <w:rsid w:val="000B1F43"/>
    <w:rsid w:val="000B1F65"/>
    <w:rsid w:val="000B2021"/>
    <w:rsid w:val="000B212E"/>
    <w:rsid w:val="000B226A"/>
    <w:rsid w:val="000B22DE"/>
    <w:rsid w:val="000B2407"/>
    <w:rsid w:val="000B240E"/>
    <w:rsid w:val="000B2901"/>
    <w:rsid w:val="000B2A8D"/>
    <w:rsid w:val="000B3275"/>
    <w:rsid w:val="000B377F"/>
    <w:rsid w:val="000B3A2E"/>
    <w:rsid w:val="000B3C56"/>
    <w:rsid w:val="000B3C93"/>
    <w:rsid w:val="000B3D09"/>
    <w:rsid w:val="000B4202"/>
    <w:rsid w:val="000B442E"/>
    <w:rsid w:val="000B477C"/>
    <w:rsid w:val="000B4FB1"/>
    <w:rsid w:val="000B5A74"/>
    <w:rsid w:val="000B5B34"/>
    <w:rsid w:val="000B6428"/>
    <w:rsid w:val="000B6745"/>
    <w:rsid w:val="000B6A3F"/>
    <w:rsid w:val="000B6A46"/>
    <w:rsid w:val="000B6B5E"/>
    <w:rsid w:val="000B6E7B"/>
    <w:rsid w:val="000B7696"/>
    <w:rsid w:val="000B7711"/>
    <w:rsid w:val="000B7851"/>
    <w:rsid w:val="000B7C3A"/>
    <w:rsid w:val="000B7C71"/>
    <w:rsid w:val="000B7CE8"/>
    <w:rsid w:val="000B7D26"/>
    <w:rsid w:val="000B7DD4"/>
    <w:rsid w:val="000B7E1F"/>
    <w:rsid w:val="000B7E5B"/>
    <w:rsid w:val="000B7EAE"/>
    <w:rsid w:val="000B7FD2"/>
    <w:rsid w:val="000C035D"/>
    <w:rsid w:val="000C05A9"/>
    <w:rsid w:val="000C064F"/>
    <w:rsid w:val="000C075E"/>
    <w:rsid w:val="000C0871"/>
    <w:rsid w:val="000C0C71"/>
    <w:rsid w:val="000C1093"/>
    <w:rsid w:val="000C1249"/>
    <w:rsid w:val="000C160A"/>
    <w:rsid w:val="000C19C6"/>
    <w:rsid w:val="000C1A27"/>
    <w:rsid w:val="000C1B3A"/>
    <w:rsid w:val="000C1BA7"/>
    <w:rsid w:val="000C1CBD"/>
    <w:rsid w:val="000C1D14"/>
    <w:rsid w:val="000C1D22"/>
    <w:rsid w:val="000C1FBB"/>
    <w:rsid w:val="000C21BC"/>
    <w:rsid w:val="000C2394"/>
    <w:rsid w:val="000C29A4"/>
    <w:rsid w:val="000C2C67"/>
    <w:rsid w:val="000C2D59"/>
    <w:rsid w:val="000C317A"/>
    <w:rsid w:val="000C3219"/>
    <w:rsid w:val="000C3598"/>
    <w:rsid w:val="000C3610"/>
    <w:rsid w:val="000C366D"/>
    <w:rsid w:val="000C37DB"/>
    <w:rsid w:val="000C3B4F"/>
    <w:rsid w:val="000C3E13"/>
    <w:rsid w:val="000C3F35"/>
    <w:rsid w:val="000C40F3"/>
    <w:rsid w:val="000C411D"/>
    <w:rsid w:val="000C43E2"/>
    <w:rsid w:val="000C441C"/>
    <w:rsid w:val="000C48E2"/>
    <w:rsid w:val="000C499D"/>
    <w:rsid w:val="000C4CA7"/>
    <w:rsid w:val="000C4DB9"/>
    <w:rsid w:val="000C5053"/>
    <w:rsid w:val="000C5206"/>
    <w:rsid w:val="000C528E"/>
    <w:rsid w:val="000C5512"/>
    <w:rsid w:val="000C5689"/>
    <w:rsid w:val="000C5A89"/>
    <w:rsid w:val="000C5F19"/>
    <w:rsid w:val="000C617B"/>
    <w:rsid w:val="000C673B"/>
    <w:rsid w:val="000C6968"/>
    <w:rsid w:val="000C697A"/>
    <w:rsid w:val="000C69DA"/>
    <w:rsid w:val="000C6F3B"/>
    <w:rsid w:val="000C6F68"/>
    <w:rsid w:val="000C7004"/>
    <w:rsid w:val="000C7082"/>
    <w:rsid w:val="000C72D9"/>
    <w:rsid w:val="000C74AF"/>
    <w:rsid w:val="000C7759"/>
    <w:rsid w:val="000C7F5A"/>
    <w:rsid w:val="000C7FE7"/>
    <w:rsid w:val="000D01EC"/>
    <w:rsid w:val="000D0277"/>
    <w:rsid w:val="000D0626"/>
    <w:rsid w:val="000D086A"/>
    <w:rsid w:val="000D0C49"/>
    <w:rsid w:val="000D0DE6"/>
    <w:rsid w:val="000D0F86"/>
    <w:rsid w:val="000D0FCB"/>
    <w:rsid w:val="000D12FC"/>
    <w:rsid w:val="000D1D27"/>
    <w:rsid w:val="000D1E54"/>
    <w:rsid w:val="000D23F6"/>
    <w:rsid w:val="000D26A3"/>
    <w:rsid w:val="000D26FB"/>
    <w:rsid w:val="000D2872"/>
    <w:rsid w:val="000D2AEE"/>
    <w:rsid w:val="000D2B07"/>
    <w:rsid w:val="000D2D37"/>
    <w:rsid w:val="000D301F"/>
    <w:rsid w:val="000D3024"/>
    <w:rsid w:val="000D302E"/>
    <w:rsid w:val="000D3223"/>
    <w:rsid w:val="000D3352"/>
    <w:rsid w:val="000D3580"/>
    <w:rsid w:val="000D394F"/>
    <w:rsid w:val="000D3A39"/>
    <w:rsid w:val="000D3ECD"/>
    <w:rsid w:val="000D3F2A"/>
    <w:rsid w:val="000D3FBA"/>
    <w:rsid w:val="000D4294"/>
    <w:rsid w:val="000D4511"/>
    <w:rsid w:val="000D4587"/>
    <w:rsid w:val="000D476E"/>
    <w:rsid w:val="000D4808"/>
    <w:rsid w:val="000D4D48"/>
    <w:rsid w:val="000D50F1"/>
    <w:rsid w:val="000D51EE"/>
    <w:rsid w:val="000D52EC"/>
    <w:rsid w:val="000D552D"/>
    <w:rsid w:val="000D5569"/>
    <w:rsid w:val="000D593D"/>
    <w:rsid w:val="000D5958"/>
    <w:rsid w:val="000D5C7E"/>
    <w:rsid w:val="000D5D64"/>
    <w:rsid w:val="000D5F54"/>
    <w:rsid w:val="000D6056"/>
    <w:rsid w:val="000D6066"/>
    <w:rsid w:val="000D6263"/>
    <w:rsid w:val="000D62EF"/>
    <w:rsid w:val="000D62F9"/>
    <w:rsid w:val="000D6674"/>
    <w:rsid w:val="000D676B"/>
    <w:rsid w:val="000D6810"/>
    <w:rsid w:val="000D6841"/>
    <w:rsid w:val="000D6B91"/>
    <w:rsid w:val="000D6C05"/>
    <w:rsid w:val="000D6D3C"/>
    <w:rsid w:val="000D7170"/>
    <w:rsid w:val="000D730B"/>
    <w:rsid w:val="000D73E0"/>
    <w:rsid w:val="000D7A56"/>
    <w:rsid w:val="000D7AF9"/>
    <w:rsid w:val="000D7C6A"/>
    <w:rsid w:val="000D7D08"/>
    <w:rsid w:val="000D7D82"/>
    <w:rsid w:val="000D7DF6"/>
    <w:rsid w:val="000D7F2C"/>
    <w:rsid w:val="000E0DA4"/>
    <w:rsid w:val="000E0FAC"/>
    <w:rsid w:val="000E103A"/>
    <w:rsid w:val="000E163C"/>
    <w:rsid w:val="000E195C"/>
    <w:rsid w:val="000E1B03"/>
    <w:rsid w:val="000E1BF4"/>
    <w:rsid w:val="000E1C53"/>
    <w:rsid w:val="000E1ECB"/>
    <w:rsid w:val="000E21FE"/>
    <w:rsid w:val="000E22B0"/>
    <w:rsid w:val="000E23B9"/>
    <w:rsid w:val="000E2493"/>
    <w:rsid w:val="000E294C"/>
    <w:rsid w:val="000E2A21"/>
    <w:rsid w:val="000E2AF1"/>
    <w:rsid w:val="000E32EA"/>
    <w:rsid w:val="000E3527"/>
    <w:rsid w:val="000E3590"/>
    <w:rsid w:val="000E35B9"/>
    <w:rsid w:val="000E3B12"/>
    <w:rsid w:val="000E3DFC"/>
    <w:rsid w:val="000E3F19"/>
    <w:rsid w:val="000E4249"/>
    <w:rsid w:val="000E43DD"/>
    <w:rsid w:val="000E43E1"/>
    <w:rsid w:val="000E4511"/>
    <w:rsid w:val="000E4885"/>
    <w:rsid w:val="000E53DE"/>
    <w:rsid w:val="000E59E4"/>
    <w:rsid w:val="000E5C26"/>
    <w:rsid w:val="000E6375"/>
    <w:rsid w:val="000E64C0"/>
    <w:rsid w:val="000E6709"/>
    <w:rsid w:val="000E6717"/>
    <w:rsid w:val="000E679D"/>
    <w:rsid w:val="000E6AE4"/>
    <w:rsid w:val="000E6E0E"/>
    <w:rsid w:val="000E6F01"/>
    <w:rsid w:val="000E712C"/>
    <w:rsid w:val="000E71BF"/>
    <w:rsid w:val="000E78A8"/>
    <w:rsid w:val="000E79C6"/>
    <w:rsid w:val="000E7A71"/>
    <w:rsid w:val="000E7A90"/>
    <w:rsid w:val="000E7C3B"/>
    <w:rsid w:val="000E7FA3"/>
    <w:rsid w:val="000F0217"/>
    <w:rsid w:val="000F057A"/>
    <w:rsid w:val="000F0760"/>
    <w:rsid w:val="000F087A"/>
    <w:rsid w:val="000F08FD"/>
    <w:rsid w:val="000F0B6D"/>
    <w:rsid w:val="000F0D4D"/>
    <w:rsid w:val="000F1010"/>
    <w:rsid w:val="000F11DB"/>
    <w:rsid w:val="000F11E1"/>
    <w:rsid w:val="000F1516"/>
    <w:rsid w:val="000F17B5"/>
    <w:rsid w:val="000F1A9C"/>
    <w:rsid w:val="000F1CE3"/>
    <w:rsid w:val="000F1D63"/>
    <w:rsid w:val="000F1DB9"/>
    <w:rsid w:val="000F1F41"/>
    <w:rsid w:val="000F2057"/>
    <w:rsid w:val="000F207E"/>
    <w:rsid w:val="000F2289"/>
    <w:rsid w:val="000F25A2"/>
    <w:rsid w:val="000F261D"/>
    <w:rsid w:val="000F263A"/>
    <w:rsid w:val="000F2640"/>
    <w:rsid w:val="000F279C"/>
    <w:rsid w:val="000F27AE"/>
    <w:rsid w:val="000F2906"/>
    <w:rsid w:val="000F2E96"/>
    <w:rsid w:val="000F2ECC"/>
    <w:rsid w:val="000F3755"/>
    <w:rsid w:val="000F3E16"/>
    <w:rsid w:val="000F3E80"/>
    <w:rsid w:val="000F4138"/>
    <w:rsid w:val="000F4482"/>
    <w:rsid w:val="000F46BF"/>
    <w:rsid w:val="000F487D"/>
    <w:rsid w:val="000F4890"/>
    <w:rsid w:val="000F4AC2"/>
    <w:rsid w:val="000F4F51"/>
    <w:rsid w:val="000F4F70"/>
    <w:rsid w:val="000F5119"/>
    <w:rsid w:val="000F5218"/>
    <w:rsid w:val="000F5391"/>
    <w:rsid w:val="000F53C2"/>
    <w:rsid w:val="000F551A"/>
    <w:rsid w:val="000F5592"/>
    <w:rsid w:val="000F576B"/>
    <w:rsid w:val="000F5B37"/>
    <w:rsid w:val="000F5B4E"/>
    <w:rsid w:val="000F5BF6"/>
    <w:rsid w:val="000F5C32"/>
    <w:rsid w:val="000F5E64"/>
    <w:rsid w:val="000F5F3C"/>
    <w:rsid w:val="000F60F3"/>
    <w:rsid w:val="000F6258"/>
    <w:rsid w:val="000F632C"/>
    <w:rsid w:val="000F65F0"/>
    <w:rsid w:val="000F6AA7"/>
    <w:rsid w:val="000F6AE8"/>
    <w:rsid w:val="000F6BDC"/>
    <w:rsid w:val="000F6D96"/>
    <w:rsid w:val="000F7495"/>
    <w:rsid w:val="000F77CA"/>
    <w:rsid w:val="000F7BE8"/>
    <w:rsid w:val="000F7F6B"/>
    <w:rsid w:val="00100239"/>
    <w:rsid w:val="0010067D"/>
    <w:rsid w:val="00100882"/>
    <w:rsid w:val="00100EBC"/>
    <w:rsid w:val="00100F25"/>
    <w:rsid w:val="001013E7"/>
    <w:rsid w:val="00101603"/>
    <w:rsid w:val="001017F3"/>
    <w:rsid w:val="00101846"/>
    <w:rsid w:val="00101A17"/>
    <w:rsid w:val="00101A4D"/>
    <w:rsid w:val="00101E20"/>
    <w:rsid w:val="00101EAC"/>
    <w:rsid w:val="00102097"/>
    <w:rsid w:val="001021E4"/>
    <w:rsid w:val="00102323"/>
    <w:rsid w:val="00102375"/>
    <w:rsid w:val="00103454"/>
    <w:rsid w:val="001034F9"/>
    <w:rsid w:val="001036C8"/>
    <w:rsid w:val="00103745"/>
    <w:rsid w:val="001037B3"/>
    <w:rsid w:val="00103A49"/>
    <w:rsid w:val="00103E79"/>
    <w:rsid w:val="001040A9"/>
    <w:rsid w:val="0010440C"/>
    <w:rsid w:val="00104453"/>
    <w:rsid w:val="0010448D"/>
    <w:rsid w:val="00104EE6"/>
    <w:rsid w:val="00105668"/>
    <w:rsid w:val="00105683"/>
    <w:rsid w:val="00105B50"/>
    <w:rsid w:val="00105C67"/>
    <w:rsid w:val="00105F68"/>
    <w:rsid w:val="001061D8"/>
    <w:rsid w:val="00106921"/>
    <w:rsid w:val="001069D8"/>
    <w:rsid w:val="00106C19"/>
    <w:rsid w:val="00106DAA"/>
    <w:rsid w:val="00106FC9"/>
    <w:rsid w:val="00107052"/>
    <w:rsid w:val="001071C0"/>
    <w:rsid w:val="00107731"/>
    <w:rsid w:val="0010795B"/>
    <w:rsid w:val="00107B75"/>
    <w:rsid w:val="00107BFC"/>
    <w:rsid w:val="00107EBB"/>
    <w:rsid w:val="00110424"/>
    <w:rsid w:val="001106AE"/>
    <w:rsid w:val="00110777"/>
    <w:rsid w:val="001108E9"/>
    <w:rsid w:val="00110977"/>
    <w:rsid w:val="00110C19"/>
    <w:rsid w:val="00110EA9"/>
    <w:rsid w:val="001110B0"/>
    <w:rsid w:val="001110E4"/>
    <w:rsid w:val="00111187"/>
    <w:rsid w:val="00111230"/>
    <w:rsid w:val="00111B77"/>
    <w:rsid w:val="00111C50"/>
    <w:rsid w:val="001121AD"/>
    <w:rsid w:val="001124ED"/>
    <w:rsid w:val="001125C1"/>
    <w:rsid w:val="00112920"/>
    <w:rsid w:val="00112BD2"/>
    <w:rsid w:val="00112C4A"/>
    <w:rsid w:val="00112C8D"/>
    <w:rsid w:val="00112CD7"/>
    <w:rsid w:val="00112D0F"/>
    <w:rsid w:val="0011306B"/>
    <w:rsid w:val="00113199"/>
    <w:rsid w:val="0011324A"/>
    <w:rsid w:val="001132E3"/>
    <w:rsid w:val="001133F3"/>
    <w:rsid w:val="0011363A"/>
    <w:rsid w:val="00113805"/>
    <w:rsid w:val="001138B2"/>
    <w:rsid w:val="00113908"/>
    <w:rsid w:val="00113D92"/>
    <w:rsid w:val="00113F29"/>
    <w:rsid w:val="00114366"/>
    <w:rsid w:val="001144E2"/>
    <w:rsid w:val="0011511C"/>
    <w:rsid w:val="00115AAF"/>
    <w:rsid w:val="00115CE3"/>
    <w:rsid w:val="00115EEE"/>
    <w:rsid w:val="0011606C"/>
    <w:rsid w:val="0011624D"/>
    <w:rsid w:val="00116477"/>
    <w:rsid w:val="0011657F"/>
    <w:rsid w:val="001167C7"/>
    <w:rsid w:val="001168CC"/>
    <w:rsid w:val="00116990"/>
    <w:rsid w:val="001169BC"/>
    <w:rsid w:val="00116BDC"/>
    <w:rsid w:val="00116DA6"/>
    <w:rsid w:val="00116EE5"/>
    <w:rsid w:val="00117295"/>
    <w:rsid w:val="00117296"/>
    <w:rsid w:val="00117488"/>
    <w:rsid w:val="00117606"/>
    <w:rsid w:val="0011790E"/>
    <w:rsid w:val="00117946"/>
    <w:rsid w:val="00120094"/>
    <w:rsid w:val="001201FF"/>
    <w:rsid w:val="00120B62"/>
    <w:rsid w:val="00120F6F"/>
    <w:rsid w:val="00121012"/>
    <w:rsid w:val="00121292"/>
    <w:rsid w:val="0012129E"/>
    <w:rsid w:val="00121790"/>
    <w:rsid w:val="001217D3"/>
    <w:rsid w:val="001217F1"/>
    <w:rsid w:val="00121829"/>
    <w:rsid w:val="001219DE"/>
    <w:rsid w:val="001219F1"/>
    <w:rsid w:val="00121DC0"/>
    <w:rsid w:val="00121E6F"/>
    <w:rsid w:val="00122696"/>
    <w:rsid w:val="00122AFB"/>
    <w:rsid w:val="001236C3"/>
    <w:rsid w:val="00123888"/>
    <w:rsid w:val="00123A57"/>
    <w:rsid w:val="00123B04"/>
    <w:rsid w:val="00123B16"/>
    <w:rsid w:val="00123BCD"/>
    <w:rsid w:val="00123D81"/>
    <w:rsid w:val="00123F0E"/>
    <w:rsid w:val="00124339"/>
    <w:rsid w:val="001244D0"/>
    <w:rsid w:val="0012469C"/>
    <w:rsid w:val="001246BE"/>
    <w:rsid w:val="001247D7"/>
    <w:rsid w:val="00124881"/>
    <w:rsid w:val="00124949"/>
    <w:rsid w:val="00124951"/>
    <w:rsid w:val="00124AF3"/>
    <w:rsid w:val="00124BE7"/>
    <w:rsid w:val="00124CA0"/>
    <w:rsid w:val="00124DC0"/>
    <w:rsid w:val="00124E96"/>
    <w:rsid w:val="00124F75"/>
    <w:rsid w:val="00125159"/>
    <w:rsid w:val="00125518"/>
    <w:rsid w:val="00126521"/>
    <w:rsid w:val="001265A4"/>
    <w:rsid w:val="0012692F"/>
    <w:rsid w:val="00126CD7"/>
    <w:rsid w:val="00127007"/>
    <w:rsid w:val="0012740D"/>
    <w:rsid w:val="0012761B"/>
    <w:rsid w:val="001279A4"/>
    <w:rsid w:val="00127D98"/>
    <w:rsid w:val="00127DCB"/>
    <w:rsid w:val="001301ED"/>
    <w:rsid w:val="001302F6"/>
    <w:rsid w:val="00130653"/>
    <w:rsid w:val="00130AA8"/>
    <w:rsid w:val="00130D07"/>
    <w:rsid w:val="00130D74"/>
    <w:rsid w:val="00130ECE"/>
    <w:rsid w:val="001310C4"/>
    <w:rsid w:val="001311DF"/>
    <w:rsid w:val="0013157A"/>
    <w:rsid w:val="00131643"/>
    <w:rsid w:val="001316A5"/>
    <w:rsid w:val="001316D8"/>
    <w:rsid w:val="00131731"/>
    <w:rsid w:val="00131866"/>
    <w:rsid w:val="0013187D"/>
    <w:rsid w:val="001318F7"/>
    <w:rsid w:val="00131923"/>
    <w:rsid w:val="001322A4"/>
    <w:rsid w:val="0013241D"/>
    <w:rsid w:val="00132646"/>
    <w:rsid w:val="00133073"/>
    <w:rsid w:val="001334A7"/>
    <w:rsid w:val="00133501"/>
    <w:rsid w:val="001335AE"/>
    <w:rsid w:val="00133A05"/>
    <w:rsid w:val="00133B18"/>
    <w:rsid w:val="00133B68"/>
    <w:rsid w:val="00133EDB"/>
    <w:rsid w:val="0013402B"/>
    <w:rsid w:val="001343BF"/>
    <w:rsid w:val="001346AA"/>
    <w:rsid w:val="00134783"/>
    <w:rsid w:val="00134810"/>
    <w:rsid w:val="00134B37"/>
    <w:rsid w:val="00134D37"/>
    <w:rsid w:val="00134FF8"/>
    <w:rsid w:val="001351CD"/>
    <w:rsid w:val="001353E4"/>
    <w:rsid w:val="00135601"/>
    <w:rsid w:val="001356D3"/>
    <w:rsid w:val="00135D29"/>
    <w:rsid w:val="0013605C"/>
    <w:rsid w:val="001364AA"/>
    <w:rsid w:val="001365BA"/>
    <w:rsid w:val="001366BE"/>
    <w:rsid w:val="00136956"/>
    <w:rsid w:val="001369B5"/>
    <w:rsid w:val="00136D17"/>
    <w:rsid w:val="00136DDE"/>
    <w:rsid w:val="00136E8C"/>
    <w:rsid w:val="00137151"/>
    <w:rsid w:val="00137259"/>
    <w:rsid w:val="00137336"/>
    <w:rsid w:val="0013764F"/>
    <w:rsid w:val="00137659"/>
    <w:rsid w:val="00137864"/>
    <w:rsid w:val="001400B2"/>
    <w:rsid w:val="001400DF"/>
    <w:rsid w:val="0014018D"/>
    <w:rsid w:val="001405BB"/>
    <w:rsid w:val="00140715"/>
    <w:rsid w:val="00140955"/>
    <w:rsid w:val="00140D36"/>
    <w:rsid w:val="00140D98"/>
    <w:rsid w:val="001410E0"/>
    <w:rsid w:val="001413FA"/>
    <w:rsid w:val="00141445"/>
    <w:rsid w:val="00141DF9"/>
    <w:rsid w:val="0014227E"/>
    <w:rsid w:val="00142F36"/>
    <w:rsid w:val="00142F54"/>
    <w:rsid w:val="001430DC"/>
    <w:rsid w:val="001430E2"/>
    <w:rsid w:val="00143311"/>
    <w:rsid w:val="00143552"/>
    <w:rsid w:val="00143639"/>
    <w:rsid w:val="0014367C"/>
    <w:rsid w:val="001436DD"/>
    <w:rsid w:val="001437AE"/>
    <w:rsid w:val="0014387B"/>
    <w:rsid w:val="00143936"/>
    <w:rsid w:val="00143C77"/>
    <w:rsid w:val="00143DD0"/>
    <w:rsid w:val="00143FC0"/>
    <w:rsid w:val="0014404D"/>
    <w:rsid w:val="001441E7"/>
    <w:rsid w:val="00144304"/>
    <w:rsid w:val="0014435B"/>
    <w:rsid w:val="001444B3"/>
    <w:rsid w:val="0014453D"/>
    <w:rsid w:val="001445F2"/>
    <w:rsid w:val="001447B0"/>
    <w:rsid w:val="00144AE6"/>
    <w:rsid w:val="00144B20"/>
    <w:rsid w:val="00144D95"/>
    <w:rsid w:val="00144DDF"/>
    <w:rsid w:val="00144F7A"/>
    <w:rsid w:val="00145022"/>
    <w:rsid w:val="00145177"/>
    <w:rsid w:val="00145198"/>
    <w:rsid w:val="001451C1"/>
    <w:rsid w:val="0014527E"/>
    <w:rsid w:val="00145308"/>
    <w:rsid w:val="001456C1"/>
    <w:rsid w:val="00145764"/>
    <w:rsid w:val="00145A0A"/>
    <w:rsid w:val="00145A89"/>
    <w:rsid w:val="00145B45"/>
    <w:rsid w:val="00145B83"/>
    <w:rsid w:val="00145BFC"/>
    <w:rsid w:val="00145C36"/>
    <w:rsid w:val="00145D53"/>
    <w:rsid w:val="00145FB0"/>
    <w:rsid w:val="00146010"/>
    <w:rsid w:val="0014603F"/>
    <w:rsid w:val="00146163"/>
    <w:rsid w:val="00146719"/>
    <w:rsid w:val="0014671C"/>
    <w:rsid w:val="00146D87"/>
    <w:rsid w:val="001471D1"/>
    <w:rsid w:val="001479B9"/>
    <w:rsid w:val="00147B37"/>
    <w:rsid w:val="0015000F"/>
    <w:rsid w:val="0015019E"/>
    <w:rsid w:val="00150382"/>
    <w:rsid w:val="0015041E"/>
    <w:rsid w:val="00150714"/>
    <w:rsid w:val="00150C72"/>
    <w:rsid w:val="00150CDB"/>
    <w:rsid w:val="00150D64"/>
    <w:rsid w:val="00151333"/>
    <w:rsid w:val="001514D5"/>
    <w:rsid w:val="00151622"/>
    <w:rsid w:val="001517AF"/>
    <w:rsid w:val="00151942"/>
    <w:rsid w:val="00151A9D"/>
    <w:rsid w:val="001521E8"/>
    <w:rsid w:val="0015221D"/>
    <w:rsid w:val="00152363"/>
    <w:rsid w:val="00152465"/>
    <w:rsid w:val="00152505"/>
    <w:rsid w:val="00152588"/>
    <w:rsid w:val="001525F9"/>
    <w:rsid w:val="00152627"/>
    <w:rsid w:val="001527E0"/>
    <w:rsid w:val="001528C1"/>
    <w:rsid w:val="00152C9A"/>
    <w:rsid w:val="00152CE6"/>
    <w:rsid w:val="00152F69"/>
    <w:rsid w:val="00152F85"/>
    <w:rsid w:val="00153025"/>
    <w:rsid w:val="0015320F"/>
    <w:rsid w:val="00153270"/>
    <w:rsid w:val="001532D3"/>
    <w:rsid w:val="001532D7"/>
    <w:rsid w:val="0015359D"/>
    <w:rsid w:val="001536C2"/>
    <w:rsid w:val="001536CD"/>
    <w:rsid w:val="00153C11"/>
    <w:rsid w:val="00153F79"/>
    <w:rsid w:val="00154042"/>
    <w:rsid w:val="0015446E"/>
    <w:rsid w:val="001545CE"/>
    <w:rsid w:val="00154961"/>
    <w:rsid w:val="00154B05"/>
    <w:rsid w:val="00154C7A"/>
    <w:rsid w:val="00154ECC"/>
    <w:rsid w:val="00154FEC"/>
    <w:rsid w:val="001551DF"/>
    <w:rsid w:val="00155292"/>
    <w:rsid w:val="001553B0"/>
    <w:rsid w:val="001556FD"/>
    <w:rsid w:val="001559DF"/>
    <w:rsid w:val="00155A47"/>
    <w:rsid w:val="00155B1F"/>
    <w:rsid w:val="00155DCE"/>
    <w:rsid w:val="0015623D"/>
    <w:rsid w:val="00156560"/>
    <w:rsid w:val="00156603"/>
    <w:rsid w:val="001569A0"/>
    <w:rsid w:val="00156D2C"/>
    <w:rsid w:val="00156D59"/>
    <w:rsid w:val="00156E16"/>
    <w:rsid w:val="00157097"/>
    <w:rsid w:val="001570AD"/>
    <w:rsid w:val="00157269"/>
    <w:rsid w:val="001572F0"/>
    <w:rsid w:val="00157654"/>
    <w:rsid w:val="00157A6D"/>
    <w:rsid w:val="00157AAD"/>
    <w:rsid w:val="00157F1D"/>
    <w:rsid w:val="001602C0"/>
    <w:rsid w:val="001604E7"/>
    <w:rsid w:val="00160B9B"/>
    <w:rsid w:val="00160C5B"/>
    <w:rsid w:val="00160E85"/>
    <w:rsid w:val="00160F7C"/>
    <w:rsid w:val="00160F8E"/>
    <w:rsid w:val="00161277"/>
    <w:rsid w:val="001614C6"/>
    <w:rsid w:val="0016168E"/>
    <w:rsid w:val="00161AA9"/>
    <w:rsid w:val="00161CEA"/>
    <w:rsid w:val="00161D46"/>
    <w:rsid w:val="00161F17"/>
    <w:rsid w:val="001627A3"/>
    <w:rsid w:val="001628C0"/>
    <w:rsid w:val="0016293C"/>
    <w:rsid w:val="00162B12"/>
    <w:rsid w:val="00162ECF"/>
    <w:rsid w:val="00162F81"/>
    <w:rsid w:val="00163655"/>
    <w:rsid w:val="001637E5"/>
    <w:rsid w:val="00163C9C"/>
    <w:rsid w:val="00163FAD"/>
    <w:rsid w:val="001642D7"/>
    <w:rsid w:val="0016460E"/>
    <w:rsid w:val="00164611"/>
    <w:rsid w:val="0016462E"/>
    <w:rsid w:val="001649FB"/>
    <w:rsid w:val="00164A65"/>
    <w:rsid w:val="00164BAA"/>
    <w:rsid w:val="00164C48"/>
    <w:rsid w:val="00165390"/>
    <w:rsid w:val="0016569A"/>
    <w:rsid w:val="001659AC"/>
    <w:rsid w:val="00165D56"/>
    <w:rsid w:val="00165EBB"/>
    <w:rsid w:val="001663BB"/>
    <w:rsid w:val="00166417"/>
    <w:rsid w:val="0016699A"/>
    <w:rsid w:val="00166C56"/>
    <w:rsid w:val="00166EBC"/>
    <w:rsid w:val="001673AF"/>
    <w:rsid w:val="001674BA"/>
    <w:rsid w:val="001674EA"/>
    <w:rsid w:val="00167670"/>
    <w:rsid w:val="001676FE"/>
    <w:rsid w:val="00167747"/>
    <w:rsid w:val="00167E4A"/>
    <w:rsid w:val="00167FB1"/>
    <w:rsid w:val="00170491"/>
    <w:rsid w:val="00170AF6"/>
    <w:rsid w:val="00170B33"/>
    <w:rsid w:val="00170B3B"/>
    <w:rsid w:val="00170BCC"/>
    <w:rsid w:val="00170E8D"/>
    <w:rsid w:val="00170FC9"/>
    <w:rsid w:val="00171027"/>
    <w:rsid w:val="0017105B"/>
    <w:rsid w:val="001711E6"/>
    <w:rsid w:val="001713BE"/>
    <w:rsid w:val="0017145C"/>
    <w:rsid w:val="001716A0"/>
    <w:rsid w:val="001717B0"/>
    <w:rsid w:val="00171833"/>
    <w:rsid w:val="00172171"/>
    <w:rsid w:val="0017242B"/>
    <w:rsid w:val="00172612"/>
    <w:rsid w:val="00172738"/>
    <w:rsid w:val="0017282C"/>
    <w:rsid w:val="001729BF"/>
    <w:rsid w:val="00172DBB"/>
    <w:rsid w:val="0017310E"/>
    <w:rsid w:val="00173112"/>
    <w:rsid w:val="001731A9"/>
    <w:rsid w:val="001731DA"/>
    <w:rsid w:val="0017355D"/>
    <w:rsid w:val="00173D6E"/>
    <w:rsid w:val="00173DBF"/>
    <w:rsid w:val="00173EE2"/>
    <w:rsid w:val="00174057"/>
    <w:rsid w:val="001748A1"/>
    <w:rsid w:val="001748C6"/>
    <w:rsid w:val="00174926"/>
    <w:rsid w:val="00174A85"/>
    <w:rsid w:val="00174B2E"/>
    <w:rsid w:val="00174B78"/>
    <w:rsid w:val="00174CD7"/>
    <w:rsid w:val="00174DB9"/>
    <w:rsid w:val="001754C8"/>
    <w:rsid w:val="0017563E"/>
    <w:rsid w:val="00175B7F"/>
    <w:rsid w:val="00175E1C"/>
    <w:rsid w:val="0017613D"/>
    <w:rsid w:val="001762B7"/>
    <w:rsid w:val="00176315"/>
    <w:rsid w:val="001766B3"/>
    <w:rsid w:val="0017681F"/>
    <w:rsid w:val="00176BE2"/>
    <w:rsid w:val="00176D97"/>
    <w:rsid w:val="00176F0F"/>
    <w:rsid w:val="00177181"/>
    <w:rsid w:val="00177254"/>
    <w:rsid w:val="00177314"/>
    <w:rsid w:val="0017734A"/>
    <w:rsid w:val="001774F3"/>
    <w:rsid w:val="00177529"/>
    <w:rsid w:val="0017776C"/>
    <w:rsid w:val="0017787F"/>
    <w:rsid w:val="001778A1"/>
    <w:rsid w:val="001778CC"/>
    <w:rsid w:val="0017791D"/>
    <w:rsid w:val="00177973"/>
    <w:rsid w:val="00177A9D"/>
    <w:rsid w:val="00177AB3"/>
    <w:rsid w:val="00177EB8"/>
    <w:rsid w:val="0018053E"/>
    <w:rsid w:val="00180580"/>
    <w:rsid w:val="001806C1"/>
    <w:rsid w:val="00180797"/>
    <w:rsid w:val="00180BA9"/>
    <w:rsid w:val="00180BCF"/>
    <w:rsid w:val="00180D45"/>
    <w:rsid w:val="001815C2"/>
    <w:rsid w:val="00181BB7"/>
    <w:rsid w:val="00181CFB"/>
    <w:rsid w:val="00181E84"/>
    <w:rsid w:val="00181E86"/>
    <w:rsid w:val="00182058"/>
    <w:rsid w:val="0018224E"/>
    <w:rsid w:val="00182467"/>
    <w:rsid w:val="00182675"/>
    <w:rsid w:val="00182C71"/>
    <w:rsid w:val="00182CE6"/>
    <w:rsid w:val="001830C0"/>
    <w:rsid w:val="00183253"/>
    <w:rsid w:val="0018326C"/>
    <w:rsid w:val="00183364"/>
    <w:rsid w:val="001833AC"/>
    <w:rsid w:val="001834C0"/>
    <w:rsid w:val="00183891"/>
    <w:rsid w:val="00183919"/>
    <w:rsid w:val="00183F2C"/>
    <w:rsid w:val="00183F81"/>
    <w:rsid w:val="001842BE"/>
    <w:rsid w:val="001842F4"/>
    <w:rsid w:val="0018450D"/>
    <w:rsid w:val="0018490F"/>
    <w:rsid w:val="00184D5E"/>
    <w:rsid w:val="00185207"/>
    <w:rsid w:val="001853DB"/>
    <w:rsid w:val="00185467"/>
    <w:rsid w:val="00185E42"/>
    <w:rsid w:val="00186681"/>
    <w:rsid w:val="00186863"/>
    <w:rsid w:val="001869C7"/>
    <w:rsid w:val="00186A48"/>
    <w:rsid w:val="00186E0E"/>
    <w:rsid w:val="00186F89"/>
    <w:rsid w:val="00186FA7"/>
    <w:rsid w:val="00187048"/>
    <w:rsid w:val="00187523"/>
    <w:rsid w:val="00187783"/>
    <w:rsid w:val="00187B69"/>
    <w:rsid w:val="00187EA5"/>
    <w:rsid w:val="00187ED9"/>
    <w:rsid w:val="001903AD"/>
    <w:rsid w:val="001903B6"/>
    <w:rsid w:val="00190A0E"/>
    <w:rsid w:val="00190B1B"/>
    <w:rsid w:val="00190DBF"/>
    <w:rsid w:val="00191046"/>
    <w:rsid w:val="0019143E"/>
    <w:rsid w:val="0019145C"/>
    <w:rsid w:val="001915BC"/>
    <w:rsid w:val="001916CA"/>
    <w:rsid w:val="00191ECD"/>
    <w:rsid w:val="00191F94"/>
    <w:rsid w:val="001920F7"/>
    <w:rsid w:val="0019218D"/>
    <w:rsid w:val="001924EC"/>
    <w:rsid w:val="00192647"/>
    <w:rsid w:val="001928A2"/>
    <w:rsid w:val="0019296C"/>
    <w:rsid w:val="001929B3"/>
    <w:rsid w:val="00192B65"/>
    <w:rsid w:val="00192B9D"/>
    <w:rsid w:val="00192E16"/>
    <w:rsid w:val="0019305A"/>
    <w:rsid w:val="00193518"/>
    <w:rsid w:val="00193C20"/>
    <w:rsid w:val="0019456A"/>
    <w:rsid w:val="00194F4E"/>
    <w:rsid w:val="0019501D"/>
    <w:rsid w:val="00195265"/>
    <w:rsid w:val="00195499"/>
    <w:rsid w:val="00195693"/>
    <w:rsid w:val="00195A5F"/>
    <w:rsid w:val="00195E85"/>
    <w:rsid w:val="00195FDA"/>
    <w:rsid w:val="00195FFC"/>
    <w:rsid w:val="00196321"/>
    <w:rsid w:val="0019691E"/>
    <w:rsid w:val="00196C4E"/>
    <w:rsid w:val="00196D60"/>
    <w:rsid w:val="001971B8"/>
    <w:rsid w:val="0019763E"/>
    <w:rsid w:val="00197905"/>
    <w:rsid w:val="00197B7D"/>
    <w:rsid w:val="00197E70"/>
    <w:rsid w:val="001A0213"/>
    <w:rsid w:val="001A04C6"/>
    <w:rsid w:val="001A05E4"/>
    <w:rsid w:val="001A05EB"/>
    <w:rsid w:val="001A0685"/>
    <w:rsid w:val="001A07FA"/>
    <w:rsid w:val="001A08DE"/>
    <w:rsid w:val="001A0923"/>
    <w:rsid w:val="001A0994"/>
    <w:rsid w:val="001A0CA4"/>
    <w:rsid w:val="001A0EB2"/>
    <w:rsid w:val="001A14B7"/>
    <w:rsid w:val="001A1B65"/>
    <w:rsid w:val="001A21D4"/>
    <w:rsid w:val="001A293A"/>
    <w:rsid w:val="001A2B69"/>
    <w:rsid w:val="001A2BF0"/>
    <w:rsid w:val="001A310A"/>
    <w:rsid w:val="001A3141"/>
    <w:rsid w:val="001A3612"/>
    <w:rsid w:val="001A4030"/>
    <w:rsid w:val="001A4693"/>
    <w:rsid w:val="001A46DB"/>
    <w:rsid w:val="001A4888"/>
    <w:rsid w:val="001A4B39"/>
    <w:rsid w:val="001A4CDB"/>
    <w:rsid w:val="001A4DC6"/>
    <w:rsid w:val="001A4F37"/>
    <w:rsid w:val="001A524A"/>
    <w:rsid w:val="001A55CD"/>
    <w:rsid w:val="001A59F0"/>
    <w:rsid w:val="001A5DBB"/>
    <w:rsid w:val="001A6194"/>
    <w:rsid w:val="001A65D8"/>
    <w:rsid w:val="001A66D4"/>
    <w:rsid w:val="001A6758"/>
    <w:rsid w:val="001A6760"/>
    <w:rsid w:val="001A68DD"/>
    <w:rsid w:val="001A68F8"/>
    <w:rsid w:val="001A69C5"/>
    <w:rsid w:val="001A6C6C"/>
    <w:rsid w:val="001A6CAA"/>
    <w:rsid w:val="001A6E85"/>
    <w:rsid w:val="001A71F9"/>
    <w:rsid w:val="001A7254"/>
    <w:rsid w:val="001A75A3"/>
    <w:rsid w:val="001A7608"/>
    <w:rsid w:val="001A76E2"/>
    <w:rsid w:val="001A777B"/>
    <w:rsid w:val="001A7833"/>
    <w:rsid w:val="001A7896"/>
    <w:rsid w:val="001A78B7"/>
    <w:rsid w:val="001A793C"/>
    <w:rsid w:val="001A7B7E"/>
    <w:rsid w:val="001A7D30"/>
    <w:rsid w:val="001B00FB"/>
    <w:rsid w:val="001B0107"/>
    <w:rsid w:val="001B014B"/>
    <w:rsid w:val="001B07F1"/>
    <w:rsid w:val="001B084D"/>
    <w:rsid w:val="001B086C"/>
    <w:rsid w:val="001B0BA6"/>
    <w:rsid w:val="001B0CB7"/>
    <w:rsid w:val="001B0F39"/>
    <w:rsid w:val="001B0F68"/>
    <w:rsid w:val="001B104E"/>
    <w:rsid w:val="001B1D2E"/>
    <w:rsid w:val="001B1E06"/>
    <w:rsid w:val="001B2128"/>
    <w:rsid w:val="001B2440"/>
    <w:rsid w:val="001B24E2"/>
    <w:rsid w:val="001B2574"/>
    <w:rsid w:val="001B2590"/>
    <w:rsid w:val="001B2665"/>
    <w:rsid w:val="001B278D"/>
    <w:rsid w:val="001B279C"/>
    <w:rsid w:val="001B293E"/>
    <w:rsid w:val="001B2B09"/>
    <w:rsid w:val="001B2EAA"/>
    <w:rsid w:val="001B2F3E"/>
    <w:rsid w:val="001B3250"/>
    <w:rsid w:val="001B327F"/>
    <w:rsid w:val="001B33E9"/>
    <w:rsid w:val="001B343F"/>
    <w:rsid w:val="001B3762"/>
    <w:rsid w:val="001B378C"/>
    <w:rsid w:val="001B3991"/>
    <w:rsid w:val="001B3ADD"/>
    <w:rsid w:val="001B4172"/>
    <w:rsid w:val="001B43A0"/>
    <w:rsid w:val="001B43DC"/>
    <w:rsid w:val="001B4456"/>
    <w:rsid w:val="001B4540"/>
    <w:rsid w:val="001B483A"/>
    <w:rsid w:val="001B4E2D"/>
    <w:rsid w:val="001B566C"/>
    <w:rsid w:val="001B58C4"/>
    <w:rsid w:val="001B59B9"/>
    <w:rsid w:val="001B5B81"/>
    <w:rsid w:val="001B5D3D"/>
    <w:rsid w:val="001B6859"/>
    <w:rsid w:val="001B685F"/>
    <w:rsid w:val="001B6A15"/>
    <w:rsid w:val="001B6AA0"/>
    <w:rsid w:val="001B6DA8"/>
    <w:rsid w:val="001B6DC2"/>
    <w:rsid w:val="001B6E71"/>
    <w:rsid w:val="001B71A7"/>
    <w:rsid w:val="001B71B8"/>
    <w:rsid w:val="001B72AB"/>
    <w:rsid w:val="001B740B"/>
    <w:rsid w:val="001B7427"/>
    <w:rsid w:val="001B74DE"/>
    <w:rsid w:val="001B77C1"/>
    <w:rsid w:val="001B7F12"/>
    <w:rsid w:val="001C06F1"/>
    <w:rsid w:val="001C0944"/>
    <w:rsid w:val="001C0AB5"/>
    <w:rsid w:val="001C0C2A"/>
    <w:rsid w:val="001C0D48"/>
    <w:rsid w:val="001C0D73"/>
    <w:rsid w:val="001C10ED"/>
    <w:rsid w:val="001C1168"/>
    <w:rsid w:val="001C15DF"/>
    <w:rsid w:val="001C19B8"/>
    <w:rsid w:val="001C1A4D"/>
    <w:rsid w:val="001C1B3B"/>
    <w:rsid w:val="001C1F4F"/>
    <w:rsid w:val="001C22D8"/>
    <w:rsid w:val="001C240E"/>
    <w:rsid w:val="001C2423"/>
    <w:rsid w:val="001C2599"/>
    <w:rsid w:val="001C2999"/>
    <w:rsid w:val="001C2D05"/>
    <w:rsid w:val="001C2E7A"/>
    <w:rsid w:val="001C2F3E"/>
    <w:rsid w:val="001C3173"/>
    <w:rsid w:val="001C329F"/>
    <w:rsid w:val="001C3474"/>
    <w:rsid w:val="001C3477"/>
    <w:rsid w:val="001C3A7A"/>
    <w:rsid w:val="001C3C78"/>
    <w:rsid w:val="001C3F98"/>
    <w:rsid w:val="001C40D5"/>
    <w:rsid w:val="001C418E"/>
    <w:rsid w:val="001C447F"/>
    <w:rsid w:val="001C45D2"/>
    <w:rsid w:val="001C4931"/>
    <w:rsid w:val="001C496F"/>
    <w:rsid w:val="001C4A4E"/>
    <w:rsid w:val="001C4AA8"/>
    <w:rsid w:val="001C4AB7"/>
    <w:rsid w:val="001C4ACB"/>
    <w:rsid w:val="001C4E4C"/>
    <w:rsid w:val="001C4F24"/>
    <w:rsid w:val="001C50BD"/>
    <w:rsid w:val="001C51D7"/>
    <w:rsid w:val="001C55F3"/>
    <w:rsid w:val="001C584D"/>
    <w:rsid w:val="001C5CF7"/>
    <w:rsid w:val="001C6647"/>
    <w:rsid w:val="001C673C"/>
    <w:rsid w:val="001C681A"/>
    <w:rsid w:val="001C6B66"/>
    <w:rsid w:val="001C6D7A"/>
    <w:rsid w:val="001C6DF6"/>
    <w:rsid w:val="001C6FF0"/>
    <w:rsid w:val="001C704B"/>
    <w:rsid w:val="001C78F7"/>
    <w:rsid w:val="001C796F"/>
    <w:rsid w:val="001C7BE1"/>
    <w:rsid w:val="001C7E44"/>
    <w:rsid w:val="001C7E4A"/>
    <w:rsid w:val="001C7EF2"/>
    <w:rsid w:val="001D08BA"/>
    <w:rsid w:val="001D0CDE"/>
    <w:rsid w:val="001D0ED5"/>
    <w:rsid w:val="001D0F63"/>
    <w:rsid w:val="001D11D9"/>
    <w:rsid w:val="001D15C6"/>
    <w:rsid w:val="001D1AFE"/>
    <w:rsid w:val="001D1BA4"/>
    <w:rsid w:val="001D1C9B"/>
    <w:rsid w:val="001D1DB2"/>
    <w:rsid w:val="001D1DDC"/>
    <w:rsid w:val="001D215A"/>
    <w:rsid w:val="001D28A6"/>
    <w:rsid w:val="001D2BBF"/>
    <w:rsid w:val="001D2C48"/>
    <w:rsid w:val="001D2D4D"/>
    <w:rsid w:val="001D2D7D"/>
    <w:rsid w:val="001D2F84"/>
    <w:rsid w:val="001D2F93"/>
    <w:rsid w:val="001D3469"/>
    <w:rsid w:val="001D34A6"/>
    <w:rsid w:val="001D35D4"/>
    <w:rsid w:val="001D3CB2"/>
    <w:rsid w:val="001D3D25"/>
    <w:rsid w:val="001D3D55"/>
    <w:rsid w:val="001D3F0E"/>
    <w:rsid w:val="001D43F4"/>
    <w:rsid w:val="001D462E"/>
    <w:rsid w:val="001D4B31"/>
    <w:rsid w:val="001D4CF0"/>
    <w:rsid w:val="001D4DDF"/>
    <w:rsid w:val="001D4DF1"/>
    <w:rsid w:val="001D4DF8"/>
    <w:rsid w:val="001D5189"/>
    <w:rsid w:val="001D5B78"/>
    <w:rsid w:val="001D5B79"/>
    <w:rsid w:val="001D5E88"/>
    <w:rsid w:val="001D5F30"/>
    <w:rsid w:val="001D602C"/>
    <w:rsid w:val="001D6094"/>
    <w:rsid w:val="001D6379"/>
    <w:rsid w:val="001D6380"/>
    <w:rsid w:val="001D65FE"/>
    <w:rsid w:val="001D680F"/>
    <w:rsid w:val="001D6ADB"/>
    <w:rsid w:val="001D72A3"/>
    <w:rsid w:val="001D74E8"/>
    <w:rsid w:val="001D7588"/>
    <w:rsid w:val="001D77E3"/>
    <w:rsid w:val="001D7845"/>
    <w:rsid w:val="001D7B60"/>
    <w:rsid w:val="001D7C4A"/>
    <w:rsid w:val="001E0624"/>
    <w:rsid w:val="001E0709"/>
    <w:rsid w:val="001E0E34"/>
    <w:rsid w:val="001E0EF9"/>
    <w:rsid w:val="001E102E"/>
    <w:rsid w:val="001E11D8"/>
    <w:rsid w:val="001E1426"/>
    <w:rsid w:val="001E1538"/>
    <w:rsid w:val="001E16A9"/>
    <w:rsid w:val="001E17BE"/>
    <w:rsid w:val="001E205E"/>
    <w:rsid w:val="001E27B3"/>
    <w:rsid w:val="001E28AE"/>
    <w:rsid w:val="001E28B7"/>
    <w:rsid w:val="001E2B7D"/>
    <w:rsid w:val="001E307B"/>
    <w:rsid w:val="001E32B7"/>
    <w:rsid w:val="001E3338"/>
    <w:rsid w:val="001E3433"/>
    <w:rsid w:val="001E363E"/>
    <w:rsid w:val="001E396B"/>
    <w:rsid w:val="001E3A74"/>
    <w:rsid w:val="001E3BCF"/>
    <w:rsid w:val="001E41B0"/>
    <w:rsid w:val="001E443C"/>
    <w:rsid w:val="001E4535"/>
    <w:rsid w:val="001E45EA"/>
    <w:rsid w:val="001E49DA"/>
    <w:rsid w:val="001E4C67"/>
    <w:rsid w:val="001E52FB"/>
    <w:rsid w:val="001E5705"/>
    <w:rsid w:val="001E5CA4"/>
    <w:rsid w:val="001E620F"/>
    <w:rsid w:val="001E649A"/>
    <w:rsid w:val="001E66EB"/>
    <w:rsid w:val="001E6CFA"/>
    <w:rsid w:val="001E6D27"/>
    <w:rsid w:val="001E735D"/>
    <w:rsid w:val="001E7412"/>
    <w:rsid w:val="001E7511"/>
    <w:rsid w:val="001E7660"/>
    <w:rsid w:val="001E78D0"/>
    <w:rsid w:val="001E790D"/>
    <w:rsid w:val="001E7DC2"/>
    <w:rsid w:val="001E7FE3"/>
    <w:rsid w:val="001F0150"/>
    <w:rsid w:val="001F059E"/>
    <w:rsid w:val="001F0D65"/>
    <w:rsid w:val="001F0E19"/>
    <w:rsid w:val="001F0F17"/>
    <w:rsid w:val="001F1334"/>
    <w:rsid w:val="001F13D1"/>
    <w:rsid w:val="001F18CF"/>
    <w:rsid w:val="001F19F3"/>
    <w:rsid w:val="001F21AC"/>
    <w:rsid w:val="001F2289"/>
    <w:rsid w:val="001F22BB"/>
    <w:rsid w:val="001F22F7"/>
    <w:rsid w:val="001F257D"/>
    <w:rsid w:val="001F2A6E"/>
    <w:rsid w:val="001F2B9D"/>
    <w:rsid w:val="001F2D2C"/>
    <w:rsid w:val="001F2D46"/>
    <w:rsid w:val="001F33AE"/>
    <w:rsid w:val="001F3BCE"/>
    <w:rsid w:val="001F3FD1"/>
    <w:rsid w:val="001F4611"/>
    <w:rsid w:val="001F4621"/>
    <w:rsid w:val="001F46D8"/>
    <w:rsid w:val="001F4724"/>
    <w:rsid w:val="001F4B5B"/>
    <w:rsid w:val="001F4D82"/>
    <w:rsid w:val="001F4F9F"/>
    <w:rsid w:val="001F4FDA"/>
    <w:rsid w:val="001F5441"/>
    <w:rsid w:val="001F5B25"/>
    <w:rsid w:val="001F5D73"/>
    <w:rsid w:val="001F5EC7"/>
    <w:rsid w:val="001F5F43"/>
    <w:rsid w:val="001F6967"/>
    <w:rsid w:val="001F6D7B"/>
    <w:rsid w:val="001F6DDE"/>
    <w:rsid w:val="001F6EB0"/>
    <w:rsid w:val="001F71D6"/>
    <w:rsid w:val="001F72D0"/>
    <w:rsid w:val="001F72E5"/>
    <w:rsid w:val="001F75D6"/>
    <w:rsid w:val="001F787B"/>
    <w:rsid w:val="001F7AB2"/>
    <w:rsid w:val="001F7C60"/>
    <w:rsid w:val="00200839"/>
    <w:rsid w:val="0020089C"/>
    <w:rsid w:val="00200B71"/>
    <w:rsid w:val="00200B90"/>
    <w:rsid w:val="00200C81"/>
    <w:rsid w:val="00200F75"/>
    <w:rsid w:val="00200FEE"/>
    <w:rsid w:val="002011D5"/>
    <w:rsid w:val="002016A3"/>
    <w:rsid w:val="00202393"/>
    <w:rsid w:val="0020291C"/>
    <w:rsid w:val="002029A8"/>
    <w:rsid w:val="00202C9E"/>
    <w:rsid w:val="00202E91"/>
    <w:rsid w:val="00203382"/>
    <w:rsid w:val="0020338E"/>
    <w:rsid w:val="002033D0"/>
    <w:rsid w:val="00203512"/>
    <w:rsid w:val="0020380A"/>
    <w:rsid w:val="002038C3"/>
    <w:rsid w:val="00203B1A"/>
    <w:rsid w:val="00203B4C"/>
    <w:rsid w:val="00203F97"/>
    <w:rsid w:val="00204580"/>
    <w:rsid w:val="00204B47"/>
    <w:rsid w:val="00204CD0"/>
    <w:rsid w:val="00204EB3"/>
    <w:rsid w:val="00205351"/>
    <w:rsid w:val="002055C4"/>
    <w:rsid w:val="002059DD"/>
    <w:rsid w:val="00205A57"/>
    <w:rsid w:val="00205E63"/>
    <w:rsid w:val="00206060"/>
    <w:rsid w:val="002065BC"/>
    <w:rsid w:val="0020666B"/>
    <w:rsid w:val="00206792"/>
    <w:rsid w:val="00206B08"/>
    <w:rsid w:val="00206C63"/>
    <w:rsid w:val="00206E11"/>
    <w:rsid w:val="00206EC3"/>
    <w:rsid w:val="002072DC"/>
    <w:rsid w:val="00207506"/>
    <w:rsid w:val="00207D19"/>
    <w:rsid w:val="00207DC2"/>
    <w:rsid w:val="00207DF2"/>
    <w:rsid w:val="002100F7"/>
    <w:rsid w:val="00210172"/>
    <w:rsid w:val="00210622"/>
    <w:rsid w:val="00210A96"/>
    <w:rsid w:val="00211306"/>
    <w:rsid w:val="00211344"/>
    <w:rsid w:val="00211382"/>
    <w:rsid w:val="0021146A"/>
    <w:rsid w:val="002117BD"/>
    <w:rsid w:val="00211893"/>
    <w:rsid w:val="002118CC"/>
    <w:rsid w:val="00211BA5"/>
    <w:rsid w:val="00211C62"/>
    <w:rsid w:val="00211DAE"/>
    <w:rsid w:val="0021203E"/>
    <w:rsid w:val="0021208F"/>
    <w:rsid w:val="0021224B"/>
    <w:rsid w:val="0021249F"/>
    <w:rsid w:val="00212790"/>
    <w:rsid w:val="002127CD"/>
    <w:rsid w:val="00212D44"/>
    <w:rsid w:val="00212F03"/>
    <w:rsid w:val="00213742"/>
    <w:rsid w:val="00213776"/>
    <w:rsid w:val="002138FE"/>
    <w:rsid w:val="002139A6"/>
    <w:rsid w:val="00213C09"/>
    <w:rsid w:val="00213C35"/>
    <w:rsid w:val="00213D43"/>
    <w:rsid w:val="00214549"/>
    <w:rsid w:val="00214711"/>
    <w:rsid w:val="00214847"/>
    <w:rsid w:val="002149F3"/>
    <w:rsid w:val="00214C2A"/>
    <w:rsid w:val="00214C96"/>
    <w:rsid w:val="00215180"/>
    <w:rsid w:val="0021527D"/>
    <w:rsid w:val="002153B1"/>
    <w:rsid w:val="00215417"/>
    <w:rsid w:val="002154C6"/>
    <w:rsid w:val="00215751"/>
    <w:rsid w:val="00215816"/>
    <w:rsid w:val="00215AA2"/>
    <w:rsid w:val="00215BAC"/>
    <w:rsid w:val="00215BAF"/>
    <w:rsid w:val="00215EB0"/>
    <w:rsid w:val="00215F01"/>
    <w:rsid w:val="00215FF8"/>
    <w:rsid w:val="0021619C"/>
    <w:rsid w:val="00216376"/>
    <w:rsid w:val="002163A2"/>
    <w:rsid w:val="00216620"/>
    <w:rsid w:val="002166C4"/>
    <w:rsid w:val="002166D7"/>
    <w:rsid w:val="00216793"/>
    <w:rsid w:val="002167E3"/>
    <w:rsid w:val="00216837"/>
    <w:rsid w:val="0021695F"/>
    <w:rsid w:val="00216B87"/>
    <w:rsid w:val="00216E24"/>
    <w:rsid w:val="0021775A"/>
    <w:rsid w:val="00217992"/>
    <w:rsid w:val="00217AF2"/>
    <w:rsid w:val="00217D50"/>
    <w:rsid w:val="002200E3"/>
    <w:rsid w:val="00220185"/>
    <w:rsid w:val="002204E6"/>
    <w:rsid w:val="002206AA"/>
    <w:rsid w:val="002207C0"/>
    <w:rsid w:val="00220AB3"/>
    <w:rsid w:val="00220B69"/>
    <w:rsid w:val="00220D68"/>
    <w:rsid w:val="00220E7D"/>
    <w:rsid w:val="00221014"/>
    <w:rsid w:val="0022171A"/>
    <w:rsid w:val="00221CDC"/>
    <w:rsid w:val="00221DB3"/>
    <w:rsid w:val="0022232E"/>
    <w:rsid w:val="00222584"/>
    <w:rsid w:val="00222A18"/>
    <w:rsid w:val="00222A7F"/>
    <w:rsid w:val="00222C97"/>
    <w:rsid w:val="00223073"/>
    <w:rsid w:val="00223431"/>
    <w:rsid w:val="002235F9"/>
    <w:rsid w:val="002236A3"/>
    <w:rsid w:val="00223901"/>
    <w:rsid w:val="00223E26"/>
    <w:rsid w:val="00223F31"/>
    <w:rsid w:val="00224126"/>
    <w:rsid w:val="00224132"/>
    <w:rsid w:val="00224385"/>
    <w:rsid w:val="002244A7"/>
    <w:rsid w:val="0022462F"/>
    <w:rsid w:val="002247BB"/>
    <w:rsid w:val="00224A0C"/>
    <w:rsid w:val="00224A3C"/>
    <w:rsid w:val="00224A86"/>
    <w:rsid w:val="00224D41"/>
    <w:rsid w:val="00225124"/>
    <w:rsid w:val="00225234"/>
    <w:rsid w:val="00225A6C"/>
    <w:rsid w:val="00225CC6"/>
    <w:rsid w:val="00225DFD"/>
    <w:rsid w:val="0022623F"/>
    <w:rsid w:val="002262D7"/>
    <w:rsid w:val="002263D1"/>
    <w:rsid w:val="0022675B"/>
    <w:rsid w:val="00226ACE"/>
    <w:rsid w:val="00226B43"/>
    <w:rsid w:val="00226C0A"/>
    <w:rsid w:val="00227056"/>
    <w:rsid w:val="002273CC"/>
    <w:rsid w:val="0022790C"/>
    <w:rsid w:val="00227E18"/>
    <w:rsid w:val="00230162"/>
    <w:rsid w:val="00230723"/>
    <w:rsid w:val="0023076D"/>
    <w:rsid w:val="0023086A"/>
    <w:rsid w:val="00230B3C"/>
    <w:rsid w:val="0023109B"/>
    <w:rsid w:val="002310E4"/>
    <w:rsid w:val="0023157B"/>
    <w:rsid w:val="00231AF9"/>
    <w:rsid w:val="00231CE1"/>
    <w:rsid w:val="00231DCF"/>
    <w:rsid w:val="0023236F"/>
    <w:rsid w:val="002323A6"/>
    <w:rsid w:val="0023245A"/>
    <w:rsid w:val="0023260F"/>
    <w:rsid w:val="00232C53"/>
    <w:rsid w:val="00232D07"/>
    <w:rsid w:val="00232E4D"/>
    <w:rsid w:val="00232ECC"/>
    <w:rsid w:val="00232F28"/>
    <w:rsid w:val="002332A2"/>
    <w:rsid w:val="0023335C"/>
    <w:rsid w:val="00233393"/>
    <w:rsid w:val="002333B0"/>
    <w:rsid w:val="002334AF"/>
    <w:rsid w:val="002334E2"/>
    <w:rsid w:val="00233BE5"/>
    <w:rsid w:val="00233BF3"/>
    <w:rsid w:val="00233E92"/>
    <w:rsid w:val="00233EAE"/>
    <w:rsid w:val="00233EF8"/>
    <w:rsid w:val="00234104"/>
    <w:rsid w:val="00234135"/>
    <w:rsid w:val="0023459D"/>
    <w:rsid w:val="002345C3"/>
    <w:rsid w:val="0023472D"/>
    <w:rsid w:val="002348C0"/>
    <w:rsid w:val="00234C6C"/>
    <w:rsid w:val="00234E4F"/>
    <w:rsid w:val="00234FCD"/>
    <w:rsid w:val="00235278"/>
    <w:rsid w:val="00235444"/>
    <w:rsid w:val="002354D8"/>
    <w:rsid w:val="002359DE"/>
    <w:rsid w:val="002364A7"/>
    <w:rsid w:val="0023669F"/>
    <w:rsid w:val="002369E6"/>
    <w:rsid w:val="00236D44"/>
    <w:rsid w:val="002372C9"/>
    <w:rsid w:val="0023758C"/>
    <w:rsid w:val="00237731"/>
    <w:rsid w:val="00237B40"/>
    <w:rsid w:val="00237DFC"/>
    <w:rsid w:val="00240076"/>
    <w:rsid w:val="0024015C"/>
    <w:rsid w:val="002402E7"/>
    <w:rsid w:val="00240587"/>
    <w:rsid w:val="00240753"/>
    <w:rsid w:val="00240812"/>
    <w:rsid w:val="0024088E"/>
    <w:rsid w:val="00240D48"/>
    <w:rsid w:val="00240F79"/>
    <w:rsid w:val="00241059"/>
    <w:rsid w:val="0024113C"/>
    <w:rsid w:val="00241571"/>
    <w:rsid w:val="00241A08"/>
    <w:rsid w:val="00241AB3"/>
    <w:rsid w:val="00241B0C"/>
    <w:rsid w:val="00242260"/>
    <w:rsid w:val="0024263C"/>
    <w:rsid w:val="002426C3"/>
    <w:rsid w:val="00242A02"/>
    <w:rsid w:val="00242FBD"/>
    <w:rsid w:val="00242FFD"/>
    <w:rsid w:val="00243057"/>
    <w:rsid w:val="0024329E"/>
    <w:rsid w:val="002432ED"/>
    <w:rsid w:val="00243640"/>
    <w:rsid w:val="00243965"/>
    <w:rsid w:val="00243E11"/>
    <w:rsid w:val="0024428A"/>
    <w:rsid w:val="00244489"/>
    <w:rsid w:val="00244678"/>
    <w:rsid w:val="0024491F"/>
    <w:rsid w:val="00244A86"/>
    <w:rsid w:val="00244AC8"/>
    <w:rsid w:val="00244C34"/>
    <w:rsid w:val="00244FBF"/>
    <w:rsid w:val="00245258"/>
    <w:rsid w:val="0024533F"/>
    <w:rsid w:val="0024535E"/>
    <w:rsid w:val="002459C4"/>
    <w:rsid w:val="00245C50"/>
    <w:rsid w:val="0024600D"/>
    <w:rsid w:val="00246207"/>
    <w:rsid w:val="0024651B"/>
    <w:rsid w:val="00246B56"/>
    <w:rsid w:val="00246D03"/>
    <w:rsid w:val="00246FC9"/>
    <w:rsid w:val="00247613"/>
    <w:rsid w:val="00247B31"/>
    <w:rsid w:val="00247BBB"/>
    <w:rsid w:val="00247D85"/>
    <w:rsid w:val="00247F25"/>
    <w:rsid w:val="002500F4"/>
    <w:rsid w:val="002503D7"/>
    <w:rsid w:val="00250694"/>
    <w:rsid w:val="00250A11"/>
    <w:rsid w:val="00250AA8"/>
    <w:rsid w:val="00250C23"/>
    <w:rsid w:val="00250CB6"/>
    <w:rsid w:val="00251567"/>
    <w:rsid w:val="00251862"/>
    <w:rsid w:val="00251B24"/>
    <w:rsid w:val="00251DE5"/>
    <w:rsid w:val="002522B8"/>
    <w:rsid w:val="00252812"/>
    <w:rsid w:val="00252DDF"/>
    <w:rsid w:val="00252FE3"/>
    <w:rsid w:val="002530A5"/>
    <w:rsid w:val="002530D6"/>
    <w:rsid w:val="002531F8"/>
    <w:rsid w:val="002532E2"/>
    <w:rsid w:val="002533DD"/>
    <w:rsid w:val="002534AA"/>
    <w:rsid w:val="002534D2"/>
    <w:rsid w:val="002534E9"/>
    <w:rsid w:val="0025352D"/>
    <w:rsid w:val="00253BD1"/>
    <w:rsid w:val="0025446A"/>
    <w:rsid w:val="002549C5"/>
    <w:rsid w:val="00254C09"/>
    <w:rsid w:val="00254D53"/>
    <w:rsid w:val="00254DB9"/>
    <w:rsid w:val="00254E5A"/>
    <w:rsid w:val="00254EBD"/>
    <w:rsid w:val="00255081"/>
    <w:rsid w:val="002553C4"/>
    <w:rsid w:val="00255D90"/>
    <w:rsid w:val="00255F4F"/>
    <w:rsid w:val="002566B7"/>
    <w:rsid w:val="002567DD"/>
    <w:rsid w:val="002569B5"/>
    <w:rsid w:val="00256B62"/>
    <w:rsid w:val="00256D3A"/>
    <w:rsid w:val="002570C3"/>
    <w:rsid w:val="002570D3"/>
    <w:rsid w:val="00257215"/>
    <w:rsid w:val="00257302"/>
    <w:rsid w:val="002574EB"/>
    <w:rsid w:val="002577C0"/>
    <w:rsid w:val="0025786A"/>
    <w:rsid w:val="00257ED6"/>
    <w:rsid w:val="002603C7"/>
    <w:rsid w:val="002604F5"/>
    <w:rsid w:val="00260837"/>
    <w:rsid w:val="0026087D"/>
    <w:rsid w:val="00260A40"/>
    <w:rsid w:val="00260B4F"/>
    <w:rsid w:val="00260FA8"/>
    <w:rsid w:val="00260FB5"/>
    <w:rsid w:val="0026105A"/>
    <w:rsid w:val="00261364"/>
    <w:rsid w:val="00261732"/>
    <w:rsid w:val="00261873"/>
    <w:rsid w:val="00261928"/>
    <w:rsid w:val="002621DB"/>
    <w:rsid w:val="00262251"/>
    <w:rsid w:val="00262508"/>
    <w:rsid w:val="00262677"/>
    <w:rsid w:val="00262901"/>
    <w:rsid w:val="002630B2"/>
    <w:rsid w:val="00263675"/>
    <w:rsid w:val="00263B2F"/>
    <w:rsid w:val="00263C50"/>
    <w:rsid w:val="00263D45"/>
    <w:rsid w:val="002643D5"/>
    <w:rsid w:val="0026465B"/>
    <w:rsid w:val="0026472B"/>
    <w:rsid w:val="00264A74"/>
    <w:rsid w:val="00264BCB"/>
    <w:rsid w:val="00264CFB"/>
    <w:rsid w:val="002650C3"/>
    <w:rsid w:val="00265290"/>
    <w:rsid w:val="0026538A"/>
    <w:rsid w:val="002653A4"/>
    <w:rsid w:val="0026575C"/>
    <w:rsid w:val="002658B9"/>
    <w:rsid w:val="00265989"/>
    <w:rsid w:val="00265B63"/>
    <w:rsid w:val="00265C9E"/>
    <w:rsid w:val="00265CF0"/>
    <w:rsid w:val="00265D5B"/>
    <w:rsid w:val="00265E1A"/>
    <w:rsid w:val="00266116"/>
    <w:rsid w:val="00266370"/>
    <w:rsid w:val="00266697"/>
    <w:rsid w:val="00266A79"/>
    <w:rsid w:val="00266D34"/>
    <w:rsid w:val="002670BC"/>
    <w:rsid w:val="00267174"/>
    <w:rsid w:val="002671E4"/>
    <w:rsid w:val="002671EE"/>
    <w:rsid w:val="00267335"/>
    <w:rsid w:val="002674BF"/>
    <w:rsid w:val="00267684"/>
    <w:rsid w:val="00267920"/>
    <w:rsid w:val="00267C25"/>
    <w:rsid w:val="00267D1E"/>
    <w:rsid w:val="00267D47"/>
    <w:rsid w:val="002700D6"/>
    <w:rsid w:val="002705D7"/>
    <w:rsid w:val="002709E1"/>
    <w:rsid w:val="00270A0A"/>
    <w:rsid w:val="00270A47"/>
    <w:rsid w:val="00270BC0"/>
    <w:rsid w:val="00270D46"/>
    <w:rsid w:val="00270E3E"/>
    <w:rsid w:val="002710B2"/>
    <w:rsid w:val="00271277"/>
    <w:rsid w:val="002715C0"/>
    <w:rsid w:val="00271682"/>
    <w:rsid w:val="00271919"/>
    <w:rsid w:val="0027192A"/>
    <w:rsid w:val="002720AA"/>
    <w:rsid w:val="00272282"/>
    <w:rsid w:val="00272435"/>
    <w:rsid w:val="002724D7"/>
    <w:rsid w:val="00272660"/>
    <w:rsid w:val="002728EE"/>
    <w:rsid w:val="00272943"/>
    <w:rsid w:val="00272F2F"/>
    <w:rsid w:val="002731D5"/>
    <w:rsid w:val="00273274"/>
    <w:rsid w:val="002732A3"/>
    <w:rsid w:val="00273384"/>
    <w:rsid w:val="002734D6"/>
    <w:rsid w:val="002738B7"/>
    <w:rsid w:val="00273991"/>
    <w:rsid w:val="00273D01"/>
    <w:rsid w:val="00273D0E"/>
    <w:rsid w:val="00273D4C"/>
    <w:rsid w:val="00274146"/>
    <w:rsid w:val="002741CF"/>
    <w:rsid w:val="00274378"/>
    <w:rsid w:val="00274C1D"/>
    <w:rsid w:val="00274DE6"/>
    <w:rsid w:val="00274E68"/>
    <w:rsid w:val="00274FD6"/>
    <w:rsid w:val="0027554C"/>
    <w:rsid w:val="0027557C"/>
    <w:rsid w:val="002758A4"/>
    <w:rsid w:val="002759CF"/>
    <w:rsid w:val="002764C6"/>
    <w:rsid w:val="002766DA"/>
    <w:rsid w:val="00276BF7"/>
    <w:rsid w:val="00276C4F"/>
    <w:rsid w:val="00276D28"/>
    <w:rsid w:val="00276F07"/>
    <w:rsid w:val="002772F6"/>
    <w:rsid w:val="002773A6"/>
    <w:rsid w:val="002774F4"/>
    <w:rsid w:val="00277551"/>
    <w:rsid w:val="002777E9"/>
    <w:rsid w:val="002777F4"/>
    <w:rsid w:val="00277A27"/>
    <w:rsid w:val="00277F91"/>
    <w:rsid w:val="00280137"/>
    <w:rsid w:val="00280AB4"/>
    <w:rsid w:val="00280C72"/>
    <w:rsid w:val="00281188"/>
    <w:rsid w:val="002813FF"/>
    <w:rsid w:val="002815B8"/>
    <w:rsid w:val="00281B52"/>
    <w:rsid w:val="00281C08"/>
    <w:rsid w:val="00281F03"/>
    <w:rsid w:val="00281F93"/>
    <w:rsid w:val="00282297"/>
    <w:rsid w:val="00282412"/>
    <w:rsid w:val="0028289E"/>
    <w:rsid w:val="00282AD0"/>
    <w:rsid w:val="00282C55"/>
    <w:rsid w:val="00282E31"/>
    <w:rsid w:val="00282F42"/>
    <w:rsid w:val="002830B3"/>
    <w:rsid w:val="002830FD"/>
    <w:rsid w:val="00283230"/>
    <w:rsid w:val="0028324C"/>
    <w:rsid w:val="002832FF"/>
    <w:rsid w:val="00283A11"/>
    <w:rsid w:val="00283AD7"/>
    <w:rsid w:val="0028400F"/>
    <w:rsid w:val="002840AE"/>
    <w:rsid w:val="002840F1"/>
    <w:rsid w:val="002841A3"/>
    <w:rsid w:val="002842DF"/>
    <w:rsid w:val="0028440D"/>
    <w:rsid w:val="00284512"/>
    <w:rsid w:val="0028467C"/>
    <w:rsid w:val="002846BD"/>
    <w:rsid w:val="00284B38"/>
    <w:rsid w:val="00284E72"/>
    <w:rsid w:val="00285257"/>
    <w:rsid w:val="002852E2"/>
    <w:rsid w:val="002852FF"/>
    <w:rsid w:val="0028534F"/>
    <w:rsid w:val="0028647A"/>
    <w:rsid w:val="00286533"/>
    <w:rsid w:val="00286890"/>
    <w:rsid w:val="00286DBE"/>
    <w:rsid w:val="002870CF"/>
    <w:rsid w:val="002870F0"/>
    <w:rsid w:val="00287196"/>
    <w:rsid w:val="00287409"/>
    <w:rsid w:val="00287434"/>
    <w:rsid w:val="0028762A"/>
    <w:rsid w:val="002877EF"/>
    <w:rsid w:val="00287A9C"/>
    <w:rsid w:val="00287BD1"/>
    <w:rsid w:val="00287F82"/>
    <w:rsid w:val="00287FB9"/>
    <w:rsid w:val="00290448"/>
    <w:rsid w:val="00290558"/>
    <w:rsid w:val="00290606"/>
    <w:rsid w:val="00290655"/>
    <w:rsid w:val="002907B9"/>
    <w:rsid w:val="00290811"/>
    <w:rsid w:val="00290856"/>
    <w:rsid w:val="00290C57"/>
    <w:rsid w:val="00290CAA"/>
    <w:rsid w:val="00290E2C"/>
    <w:rsid w:val="00290E9E"/>
    <w:rsid w:val="00290EF6"/>
    <w:rsid w:val="00290F65"/>
    <w:rsid w:val="0029110A"/>
    <w:rsid w:val="00291137"/>
    <w:rsid w:val="002912E3"/>
    <w:rsid w:val="002913F6"/>
    <w:rsid w:val="00291679"/>
    <w:rsid w:val="00291C46"/>
    <w:rsid w:val="00291C8D"/>
    <w:rsid w:val="00291DC8"/>
    <w:rsid w:val="00291F3C"/>
    <w:rsid w:val="00292023"/>
    <w:rsid w:val="00292280"/>
    <w:rsid w:val="002922A7"/>
    <w:rsid w:val="00292350"/>
    <w:rsid w:val="002924DE"/>
    <w:rsid w:val="002929F5"/>
    <w:rsid w:val="00292F2F"/>
    <w:rsid w:val="0029334E"/>
    <w:rsid w:val="00293B47"/>
    <w:rsid w:val="0029409B"/>
    <w:rsid w:val="002941B7"/>
    <w:rsid w:val="0029436D"/>
    <w:rsid w:val="0029446F"/>
    <w:rsid w:val="002945E7"/>
    <w:rsid w:val="00294842"/>
    <w:rsid w:val="00294ABE"/>
    <w:rsid w:val="00294B94"/>
    <w:rsid w:val="00294D2F"/>
    <w:rsid w:val="00294F82"/>
    <w:rsid w:val="00295412"/>
    <w:rsid w:val="002958B7"/>
    <w:rsid w:val="00295A6F"/>
    <w:rsid w:val="00295AD2"/>
    <w:rsid w:val="00295F51"/>
    <w:rsid w:val="0029647C"/>
    <w:rsid w:val="00296987"/>
    <w:rsid w:val="00296BA6"/>
    <w:rsid w:val="002974F0"/>
    <w:rsid w:val="00297514"/>
    <w:rsid w:val="00297888"/>
    <w:rsid w:val="002978FD"/>
    <w:rsid w:val="002979B1"/>
    <w:rsid w:val="002A0286"/>
    <w:rsid w:val="002A039B"/>
    <w:rsid w:val="002A04C0"/>
    <w:rsid w:val="002A0658"/>
    <w:rsid w:val="002A0922"/>
    <w:rsid w:val="002A0DAD"/>
    <w:rsid w:val="002A0E93"/>
    <w:rsid w:val="002A1659"/>
    <w:rsid w:val="002A1886"/>
    <w:rsid w:val="002A18CB"/>
    <w:rsid w:val="002A19F8"/>
    <w:rsid w:val="002A2403"/>
    <w:rsid w:val="002A257F"/>
    <w:rsid w:val="002A2671"/>
    <w:rsid w:val="002A27F5"/>
    <w:rsid w:val="002A28EF"/>
    <w:rsid w:val="002A3035"/>
    <w:rsid w:val="002A3080"/>
    <w:rsid w:val="002A3113"/>
    <w:rsid w:val="002A34A3"/>
    <w:rsid w:val="002A34FE"/>
    <w:rsid w:val="002A3517"/>
    <w:rsid w:val="002A3667"/>
    <w:rsid w:val="002A383A"/>
    <w:rsid w:val="002A4032"/>
    <w:rsid w:val="002A4171"/>
    <w:rsid w:val="002A4517"/>
    <w:rsid w:val="002A49C0"/>
    <w:rsid w:val="002A4BBA"/>
    <w:rsid w:val="002A4E01"/>
    <w:rsid w:val="002A5021"/>
    <w:rsid w:val="002A5989"/>
    <w:rsid w:val="002A5B16"/>
    <w:rsid w:val="002A5C6B"/>
    <w:rsid w:val="002A5D40"/>
    <w:rsid w:val="002A5DAB"/>
    <w:rsid w:val="002A5EFD"/>
    <w:rsid w:val="002A63C3"/>
    <w:rsid w:val="002A6A9D"/>
    <w:rsid w:val="002A6BAE"/>
    <w:rsid w:val="002A6F8B"/>
    <w:rsid w:val="002A72A0"/>
    <w:rsid w:val="002A730B"/>
    <w:rsid w:val="002A796E"/>
    <w:rsid w:val="002A7BEB"/>
    <w:rsid w:val="002A7F50"/>
    <w:rsid w:val="002B0070"/>
    <w:rsid w:val="002B0602"/>
    <w:rsid w:val="002B0A09"/>
    <w:rsid w:val="002B0BD1"/>
    <w:rsid w:val="002B0BE0"/>
    <w:rsid w:val="002B0CD1"/>
    <w:rsid w:val="002B143B"/>
    <w:rsid w:val="002B14AE"/>
    <w:rsid w:val="002B14E1"/>
    <w:rsid w:val="002B18C7"/>
    <w:rsid w:val="002B1C60"/>
    <w:rsid w:val="002B1D59"/>
    <w:rsid w:val="002B1E43"/>
    <w:rsid w:val="002B224B"/>
    <w:rsid w:val="002B22C7"/>
    <w:rsid w:val="002B250D"/>
    <w:rsid w:val="002B27B3"/>
    <w:rsid w:val="002B28F5"/>
    <w:rsid w:val="002B2B07"/>
    <w:rsid w:val="002B2E68"/>
    <w:rsid w:val="002B3132"/>
    <w:rsid w:val="002B32AC"/>
    <w:rsid w:val="002B3584"/>
    <w:rsid w:val="002B35A4"/>
    <w:rsid w:val="002B3655"/>
    <w:rsid w:val="002B379B"/>
    <w:rsid w:val="002B3896"/>
    <w:rsid w:val="002B3A15"/>
    <w:rsid w:val="002B3CF2"/>
    <w:rsid w:val="002B4A27"/>
    <w:rsid w:val="002B4A31"/>
    <w:rsid w:val="002B4A6C"/>
    <w:rsid w:val="002B4B13"/>
    <w:rsid w:val="002B5A60"/>
    <w:rsid w:val="002B5E69"/>
    <w:rsid w:val="002B5EBF"/>
    <w:rsid w:val="002B64EE"/>
    <w:rsid w:val="002B653E"/>
    <w:rsid w:val="002B6858"/>
    <w:rsid w:val="002B6A3C"/>
    <w:rsid w:val="002B6A56"/>
    <w:rsid w:val="002B6B83"/>
    <w:rsid w:val="002B6BD7"/>
    <w:rsid w:val="002B6C6D"/>
    <w:rsid w:val="002B706B"/>
    <w:rsid w:val="002B71FE"/>
    <w:rsid w:val="002B7294"/>
    <w:rsid w:val="002B729B"/>
    <w:rsid w:val="002B73D8"/>
    <w:rsid w:val="002B752C"/>
    <w:rsid w:val="002B7690"/>
    <w:rsid w:val="002B76EA"/>
    <w:rsid w:val="002B7E45"/>
    <w:rsid w:val="002B7E89"/>
    <w:rsid w:val="002B7E8C"/>
    <w:rsid w:val="002C0126"/>
    <w:rsid w:val="002C022D"/>
    <w:rsid w:val="002C05F9"/>
    <w:rsid w:val="002C0717"/>
    <w:rsid w:val="002C074C"/>
    <w:rsid w:val="002C0811"/>
    <w:rsid w:val="002C1201"/>
    <w:rsid w:val="002C14DD"/>
    <w:rsid w:val="002C15C4"/>
    <w:rsid w:val="002C162D"/>
    <w:rsid w:val="002C165D"/>
    <w:rsid w:val="002C1934"/>
    <w:rsid w:val="002C19AD"/>
    <w:rsid w:val="002C1D96"/>
    <w:rsid w:val="002C1DCE"/>
    <w:rsid w:val="002C1F8C"/>
    <w:rsid w:val="002C2014"/>
    <w:rsid w:val="002C241A"/>
    <w:rsid w:val="002C2827"/>
    <w:rsid w:val="002C2C21"/>
    <w:rsid w:val="002C2C6D"/>
    <w:rsid w:val="002C2E41"/>
    <w:rsid w:val="002C313A"/>
    <w:rsid w:val="002C31D5"/>
    <w:rsid w:val="002C338F"/>
    <w:rsid w:val="002C344B"/>
    <w:rsid w:val="002C34E0"/>
    <w:rsid w:val="002C3A96"/>
    <w:rsid w:val="002C3D65"/>
    <w:rsid w:val="002C4805"/>
    <w:rsid w:val="002C4BF0"/>
    <w:rsid w:val="002C514A"/>
    <w:rsid w:val="002C517B"/>
    <w:rsid w:val="002C518E"/>
    <w:rsid w:val="002C5389"/>
    <w:rsid w:val="002C55EE"/>
    <w:rsid w:val="002C5605"/>
    <w:rsid w:val="002C5645"/>
    <w:rsid w:val="002C56B3"/>
    <w:rsid w:val="002C5A20"/>
    <w:rsid w:val="002C5C70"/>
    <w:rsid w:val="002C60A1"/>
    <w:rsid w:val="002C60AC"/>
    <w:rsid w:val="002C6404"/>
    <w:rsid w:val="002C6441"/>
    <w:rsid w:val="002C6476"/>
    <w:rsid w:val="002C64CF"/>
    <w:rsid w:val="002C67F5"/>
    <w:rsid w:val="002C694A"/>
    <w:rsid w:val="002C6C13"/>
    <w:rsid w:val="002C6C26"/>
    <w:rsid w:val="002C7007"/>
    <w:rsid w:val="002C7383"/>
    <w:rsid w:val="002C7405"/>
    <w:rsid w:val="002C74AF"/>
    <w:rsid w:val="002C7B07"/>
    <w:rsid w:val="002C7D22"/>
    <w:rsid w:val="002C7D52"/>
    <w:rsid w:val="002D0B74"/>
    <w:rsid w:val="002D0BE3"/>
    <w:rsid w:val="002D0C22"/>
    <w:rsid w:val="002D0D63"/>
    <w:rsid w:val="002D0F78"/>
    <w:rsid w:val="002D127B"/>
    <w:rsid w:val="002D1287"/>
    <w:rsid w:val="002D20E4"/>
    <w:rsid w:val="002D22CE"/>
    <w:rsid w:val="002D25F6"/>
    <w:rsid w:val="002D26B2"/>
    <w:rsid w:val="002D2933"/>
    <w:rsid w:val="002D299A"/>
    <w:rsid w:val="002D2A2C"/>
    <w:rsid w:val="002D3029"/>
    <w:rsid w:val="002D3427"/>
    <w:rsid w:val="002D3455"/>
    <w:rsid w:val="002D349E"/>
    <w:rsid w:val="002D36F8"/>
    <w:rsid w:val="002D3B8B"/>
    <w:rsid w:val="002D3D99"/>
    <w:rsid w:val="002D3DBA"/>
    <w:rsid w:val="002D3E9A"/>
    <w:rsid w:val="002D3E9D"/>
    <w:rsid w:val="002D40B0"/>
    <w:rsid w:val="002D435D"/>
    <w:rsid w:val="002D43B6"/>
    <w:rsid w:val="002D46E0"/>
    <w:rsid w:val="002D4774"/>
    <w:rsid w:val="002D4893"/>
    <w:rsid w:val="002D49D3"/>
    <w:rsid w:val="002D4B8B"/>
    <w:rsid w:val="002D4E0B"/>
    <w:rsid w:val="002D4E67"/>
    <w:rsid w:val="002D4F3D"/>
    <w:rsid w:val="002D52D6"/>
    <w:rsid w:val="002D5406"/>
    <w:rsid w:val="002D5477"/>
    <w:rsid w:val="002D592D"/>
    <w:rsid w:val="002D5CD8"/>
    <w:rsid w:val="002D5DA0"/>
    <w:rsid w:val="002D5EB1"/>
    <w:rsid w:val="002D6336"/>
    <w:rsid w:val="002D6362"/>
    <w:rsid w:val="002D651D"/>
    <w:rsid w:val="002D66DC"/>
    <w:rsid w:val="002D69BD"/>
    <w:rsid w:val="002D6AC7"/>
    <w:rsid w:val="002D6BC3"/>
    <w:rsid w:val="002D6F0F"/>
    <w:rsid w:val="002D76D8"/>
    <w:rsid w:val="002D78CC"/>
    <w:rsid w:val="002D7922"/>
    <w:rsid w:val="002D7CD6"/>
    <w:rsid w:val="002D7D7A"/>
    <w:rsid w:val="002E04B5"/>
    <w:rsid w:val="002E0EE0"/>
    <w:rsid w:val="002E0FEE"/>
    <w:rsid w:val="002E1273"/>
    <w:rsid w:val="002E131E"/>
    <w:rsid w:val="002E1500"/>
    <w:rsid w:val="002E1602"/>
    <w:rsid w:val="002E1643"/>
    <w:rsid w:val="002E18D8"/>
    <w:rsid w:val="002E1979"/>
    <w:rsid w:val="002E1BBD"/>
    <w:rsid w:val="002E1C86"/>
    <w:rsid w:val="002E1EC9"/>
    <w:rsid w:val="002E213E"/>
    <w:rsid w:val="002E2688"/>
    <w:rsid w:val="002E286B"/>
    <w:rsid w:val="002E2FF1"/>
    <w:rsid w:val="002E31CE"/>
    <w:rsid w:val="002E3491"/>
    <w:rsid w:val="002E3590"/>
    <w:rsid w:val="002E35F9"/>
    <w:rsid w:val="002E3987"/>
    <w:rsid w:val="002E3A36"/>
    <w:rsid w:val="002E3BCB"/>
    <w:rsid w:val="002E3BE8"/>
    <w:rsid w:val="002E3C1D"/>
    <w:rsid w:val="002E4223"/>
    <w:rsid w:val="002E496F"/>
    <w:rsid w:val="002E49EB"/>
    <w:rsid w:val="002E4A6D"/>
    <w:rsid w:val="002E4CE5"/>
    <w:rsid w:val="002E4FD9"/>
    <w:rsid w:val="002E515D"/>
    <w:rsid w:val="002E5320"/>
    <w:rsid w:val="002E587F"/>
    <w:rsid w:val="002E5B01"/>
    <w:rsid w:val="002E5B24"/>
    <w:rsid w:val="002E5C0E"/>
    <w:rsid w:val="002E5D9E"/>
    <w:rsid w:val="002E5DF0"/>
    <w:rsid w:val="002E5FEC"/>
    <w:rsid w:val="002E6243"/>
    <w:rsid w:val="002E62EB"/>
    <w:rsid w:val="002E6C99"/>
    <w:rsid w:val="002E7120"/>
    <w:rsid w:val="002E7644"/>
    <w:rsid w:val="002E77D9"/>
    <w:rsid w:val="002E79B7"/>
    <w:rsid w:val="002E79FD"/>
    <w:rsid w:val="002E7C69"/>
    <w:rsid w:val="002E7EFA"/>
    <w:rsid w:val="002F01D2"/>
    <w:rsid w:val="002F09B8"/>
    <w:rsid w:val="002F0E3F"/>
    <w:rsid w:val="002F10E2"/>
    <w:rsid w:val="002F11E0"/>
    <w:rsid w:val="002F1269"/>
    <w:rsid w:val="002F13D2"/>
    <w:rsid w:val="002F141A"/>
    <w:rsid w:val="002F143D"/>
    <w:rsid w:val="002F146A"/>
    <w:rsid w:val="002F15F0"/>
    <w:rsid w:val="002F168D"/>
    <w:rsid w:val="002F1A29"/>
    <w:rsid w:val="002F1AAB"/>
    <w:rsid w:val="002F1B04"/>
    <w:rsid w:val="002F1BBB"/>
    <w:rsid w:val="002F1D01"/>
    <w:rsid w:val="002F1E41"/>
    <w:rsid w:val="002F1F27"/>
    <w:rsid w:val="002F2109"/>
    <w:rsid w:val="002F22C2"/>
    <w:rsid w:val="002F22D1"/>
    <w:rsid w:val="002F2C51"/>
    <w:rsid w:val="002F2D5A"/>
    <w:rsid w:val="002F2E90"/>
    <w:rsid w:val="002F2EAD"/>
    <w:rsid w:val="002F2F3B"/>
    <w:rsid w:val="002F2F49"/>
    <w:rsid w:val="002F3022"/>
    <w:rsid w:val="002F3393"/>
    <w:rsid w:val="002F339A"/>
    <w:rsid w:val="002F3879"/>
    <w:rsid w:val="002F3951"/>
    <w:rsid w:val="002F3D97"/>
    <w:rsid w:val="002F4359"/>
    <w:rsid w:val="002F45D7"/>
    <w:rsid w:val="002F4849"/>
    <w:rsid w:val="002F49BD"/>
    <w:rsid w:val="002F4E4B"/>
    <w:rsid w:val="002F4F1E"/>
    <w:rsid w:val="002F4FEF"/>
    <w:rsid w:val="002F51C6"/>
    <w:rsid w:val="002F5297"/>
    <w:rsid w:val="002F5376"/>
    <w:rsid w:val="002F589D"/>
    <w:rsid w:val="002F58AD"/>
    <w:rsid w:val="002F5ACA"/>
    <w:rsid w:val="002F5CB7"/>
    <w:rsid w:val="002F5E4F"/>
    <w:rsid w:val="002F630D"/>
    <w:rsid w:val="002F654E"/>
    <w:rsid w:val="002F6861"/>
    <w:rsid w:val="002F6ACD"/>
    <w:rsid w:val="002F6D59"/>
    <w:rsid w:val="002F6FFC"/>
    <w:rsid w:val="002F70F3"/>
    <w:rsid w:val="002F738E"/>
    <w:rsid w:val="002F7490"/>
    <w:rsid w:val="002F7598"/>
    <w:rsid w:val="002F75CC"/>
    <w:rsid w:val="002F78B9"/>
    <w:rsid w:val="002F7B06"/>
    <w:rsid w:val="002F7E79"/>
    <w:rsid w:val="0030011F"/>
    <w:rsid w:val="00300155"/>
    <w:rsid w:val="00300915"/>
    <w:rsid w:val="0030091D"/>
    <w:rsid w:val="00300AE5"/>
    <w:rsid w:val="00300D21"/>
    <w:rsid w:val="00300F06"/>
    <w:rsid w:val="003016B9"/>
    <w:rsid w:val="00301980"/>
    <w:rsid w:val="00301DF1"/>
    <w:rsid w:val="00302238"/>
    <w:rsid w:val="00302664"/>
    <w:rsid w:val="00302F5A"/>
    <w:rsid w:val="003030F0"/>
    <w:rsid w:val="0030343E"/>
    <w:rsid w:val="00303791"/>
    <w:rsid w:val="00303960"/>
    <w:rsid w:val="00303F3D"/>
    <w:rsid w:val="0030456B"/>
    <w:rsid w:val="003045F0"/>
    <w:rsid w:val="003046FA"/>
    <w:rsid w:val="0030548A"/>
    <w:rsid w:val="003056DC"/>
    <w:rsid w:val="00305749"/>
    <w:rsid w:val="0030588A"/>
    <w:rsid w:val="003067CE"/>
    <w:rsid w:val="00306B1F"/>
    <w:rsid w:val="00306B9D"/>
    <w:rsid w:val="00306DF6"/>
    <w:rsid w:val="00307285"/>
    <w:rsid w:val="00307331"/>
    <w:rsid w:val="003077BE"/>
    <w:rsid w:val="00307862"/>
    <w:rsid w:val="003104A5"/>
    <w:rsid w:val="003105DC"/>
    <w:rsid w:val="0031069C"/>
    <w:rsid w:val="00310768"/>
    <w:rsid w:val="003108DD"/>
    <w:rsid w:val="00310926"/>
    <w:rsid w:val="00310AA1"/>
    <w:rsid w:val="00310DF9"/>
    <w:rsid w:val="0031102C"/>
    <w:rsid w:val="00311ADE"/>
    <w:rsid w:val="00312310"/>
    <w:rsid w:val="00312549"/>
    <w:rsid w:val="003128F0"/>
    <w:rsid w:val="0031290A"/>
    <w:rsid w:val="00312CE5"/>
    <w:rsid w:val="00312FF3"/>
    <w:rsid w:val="00313105"/>
    <w:rsid w:val="003134A5"/>
    <w:rsid w:val="0031354C"/>
    <w:rsid w:val="0031366F"/>
    <w:rsid w:val="00313DD0"/>
    <w:rsid w:val="00313DF1"/>
    <w:rsid w:val="00313EEE"/>
    <w:rsid w:val="0031422F"/>
    <w:rsid w:val="00314509"/>
    <w:rsid w:val="00314562"/>
    <w:rsid w:val="00314A96"/>
    <w:rsid w:val="00314B49"/>
    <w:rsid w:val="00314B74"/>
    <w:rsid w:val="00314DD6"/>
    <w:rsid w:val="00314EF4"/>
    <w:rsid w:val="003151C3"/>
    <w:rsid w:val="0031545F"/>
    <w:rsid w:val="0031586D"/>
    <w:rsid w:val="00315A02"/>
    <w:rsid w:val="00315B19"/>
    <w:rsid w:val="00315D00"/>
    <w:rsid w:val="00315F53"/>
    <w:rsid w:val="003166CF"/>
    <w:rsid w:val="0031676E"/>
    <w:rsid w:val="00316D70"/>
    <w:rsid w:val="00316DDD"/>
    <w:rsid w:val="00317320"/>
    <w:rsid w:val="003176BA"/>
    <w:rsid w:val="003178A0"/>
    <w:rsid w:val="00317AE3"/>
    <w:rsid w:val="00317CAC"/>
    <w:rsid w:val="00317CFF"/>
    <w:rsid w:val="00317D63"/>
    <w:rsid w:val="00317F4B"/>
    <w:rsid w:val="0032013A"/>
    <w:rsid w:val="00320212"/>
    <w:rsid w:val="00320220"/>
    <w:rsid w:val="00320413"/>
    <w:rsid w:val="003204F8"/>
    <w:rsid w:val="00320543"/>
    <w:rsid w:val="00320889"/>
    <w:rsid w:val="00320C1A"/>
    <w:rsid w:val="00320CB1"/>
    <w:rsid w:val="00320F77"/>
    <w:rsid w:val="00321097"/>
    <w:rsid w:val="00321205"/>
    <w:rsid w:val="00321AE8"/>
    <w:rsid w:val="00321BFE"/>
    <w:rsid w:val="00321D14"/>
    <w:rsid w:val="00321E68"/>
    <w:rsid w:val="00321EC0"/>
    <w:rsid w:val="0032212C"/>
    <w:rsid w:val="0032232D"/>
    <w:rsid w:val="00322A2F"/>
    <w:rsid w:val="00322DD4"/>
    <w:rsid w:val="00322E12"/>
    <w:rsid w:val="00322FE2"/>
    <w:rsid w:val="00323150"/>
    <w:rsid w:val="00323361"/>
    <w:rsid w:val="00323564"/>
    <w:rsid w:val="0032377C"/>
    <w:rsid w:val="003242EE"/>
    <w:rsid w:val="0032446B"/>
    <w:rsid w:val="003246E7"/>
    <w:rsid w:val="003247D2"/>
    <w:rsid w:val="003248BB"/>
    <w:rsid w:val="00324A3D"/>
    <w:rsid w:val="00324E09"/>
    <w:rsid w:val="00324E3F"/>
    <w:rsid w:val="00324F27"/>
    <w:rsid w:val="003256B8"/>
    <w:rsid w:val="00325A2B"/>
    <w:rsid w:val="00325A6B"/>
    <w:rsid w:val="00325E87"/>
    <w:rsid w:val="00326470"/>
    <w:rsid w:val="0032647C"/>
    <w:rsid w:val="003265B9"/>
    <w:rsid w:val="00326633"/>
    <w:rsid w:val="0032687A"/>
    <w:rsid w:val="00326889"/>
    <w:rsid w:val="00326B67"/>
    <w:rsid w:val="00326D0B"/>
    <w:rsid w:val="0032723C"/>
    <w:rsid w:val="003272B7"/>
    <w:rsid w:val="003273E0"/>
    <w:rsid w:val="003275C2"/>
    <w:rsid w:val="0032788F"/>
    <w:rsid w:val="00327C00"/>
    <w:rsid w:val="00327DC5"/>
    <w:rsid w:val="00327F96"/>
    <w:rsid w:val="003301D3"/>
    <w:rsid w:val="003303BE"/>
    <w:rsid w:val="003303F9"/>
    <w:rsid w:val="0033085C"/>
    <w:rsid w:val="0033094E"/>
    <w:rsid w:val="00330E5E"/>
    <w:rsid w:val="0033106A"/>
    <w:rsid w:val="0033129F"/>
    <w:rsid w:val="003312AA"/>
    <w:rsid w:val="0033156A"/>
    <w:rsid w:val="00331632"/>
    <w:rsid w:val="00331B39"/>
    <w:rsid w:val="00331E5F"/>
    <w:rsid w:val="003320B4"/>
    <w:rsid w:val="003325B6"/>
    <w:rsid w:val="0033266B"/>
    <w:rsid w:val="00332817"/>
    <w:rsid w:val="00332A9E"/>
    <w:rsid w:val="00333151"/>
    <w:rsid w:val="00333168"/>
    <w:rsid w:val="003332AE"/>
    <w:rsid w:val="003332C3"/>
    <w:rsid w:val="003336CC"/>
    <w:rsid w:val="00333717"/>
    <w:rsid w:val="003337E7"/>
    <w:rsid w:val="00333812"/>
    <w:rsid w:val="003339F4"/>
    <w:rsid w:val="00333E33"/>
    <w:rsid w:val="00333F3F"/>
    <w:rsid w:val="0033430C"/>
    <w:rsid w:val="003344E7"/>
    <w:rsid w:val="0033494E"/>
    <w:rsid w:val="00334AD0"/>
    <w:rsid w:val="00334B89"/>
    <w:rsid w:val="00334C24"/>
    <w:rsid w:val="00334CCA"/>
    <w:rsid w:val="00334CF6"/>
    <w:rsid w:val="00334DC1"/>
    <w:rsid w:val="00334DD7"/>
    <w:rsid w:val="00334F4F"/>
    <w:rsid w:val="00335050"/>
    <w:rsid w:val="0033518B"/>
    <w:rsid w:val="003354B1"/>
    <w:rsid w:val="003355C1"/>
    <w:rsid w:val="003359C5"/>
    <w:rsid w:val="00335BB5"/>
    <w:rsid w:val="00335D88"/>
    <w:rsid w:val="00335F1C"/>
    <w:rsid w:val="00336576"/>
    <w:rsid w:val="0033692B"/>
    <w:rsid w:val="0033695F"/>
    <w:rsid w:val="00336FD0"/>
    <w:rsid w:val="00337004"/>
    <w:rsid w:val="0033716E"/>
    <w:rsid w:val="003372A8"/>
    <w:rsid w:val="003372FD"/>
    <w:rsid w:val="00337595"/>
    <w:rsid w:val="00337685"/>
    <w:rsid w:val="003377E8"/>
    <w:rsid w:val="00337827"/>
    <w:rsid w:val="00337867"/>
    <w:rsid w:val="00337A68"/>
    <w:rsid w:val="00337FBB"/>
    <w:rsid w:val="00337FD2"/>
    <w:rsid w:val="003400E8"/>
    <w:rsid w:val="003402AA"/>
    <w:rsid w:val="00340552"/>
    <w:rsid w:val="00340677"/>
    <w:rsid w:val="00340BBC"/>
    <w:rsid w:val="00340BF3"/>
    <w:rsid w:val="00340D08"/>
    <w:rsid w:val="00340DFF"/>
    <w:rsid w:val="00340E04"/>
    <w:rsid w:val="00340E6B"/>
    <w:rsid w:val="00340F68"/>
    <w:rsid w:val="003412AE"/>
    <w:rsid w:val="0034188A"/>
    <w:rsid w:val="00341B25"/>
    <w:rsid w:val="00341D26"/>
    <w:rsid w:val="00341E35"/>
    <w:rsid w:val="00341EF1"/>
    <w:rsid w:val="00342080"/>
    <w:rsid w:val="0034209A"/>
    <w:rsid w:val="003421D6"/>
    <w:rsid w:val="00342341"/>
    <w:rsid w:val="00342668"/>
    <w:rsid w:val="003426BB"/>
    <w:rsid w:val="00342778"/>
    <w:rsid w:val="00342822"/>
    <w:rsid w:val="003429A7"/>
    <w:rsid w:val="00342F63"/>
    <w:rsid w:val="00343161"/>
    <w:rsid w:val="00343350"/>
    <w:rsid w:val="00344074"/>
    <w:rsid w:val="00344A03"/>
    <w:rsid w:val="00344AA4"/>
    <w:rsid w:val="00344DD2"/>
    <w:rsid w:val="003450D4"/>
    <w:rsid w:val="003450DB"/>
    <w:rsid w:val="0034528E"/>
    <w:rsid w:val="00345300"/>
    <w:rsid w:val="00345309"/>
    <w:rsid w:val="00345DFB"/>
    <w:rsid w:val="00345E26"/>
    <w:rsid w:val="00345F10"/>
    <w:rsid w:val="0034618B"/>
    <w:rsid w:val="0034619D"/>
    <w:rsid w:val="0034629C"/>
    <w:rsid w:val="00346B71"/>
    <w:rsid w:val="00346BA3"/>
    <w:rsid w:val="00346BAF"/>
    <w:rsid w:val="00346D08"/>
    <w:rsid w:val="00346DBD"/>
    <w:rsid w:val="003471B7"/>
    <w:rsid w:val="00347260"/>
    <w:rsid w:val="00347736"/>
    <w:rsid w:val="003479B6"/>
    <w:rsid w:val="003479BB"/>
    <w:rsid w:val="00347C5F"/>
    <w:rsid w:val="00347EB1"/>
    <w:rsid w:val="003501D7"/>
    <w:rsid w:val="00350284"/>
    <w:rsid w:val="00350618"/>
    <w:rsid w:val="00350660"/>
    <w:rsid w:val="003506BA"/>
    <w:rsid w:val="003509F4"/>
    <w:rsid w:val="00350A71"/>
    <w:rsid w:val="003518E0"/>
    <w:rsid w:val="00351C56"/>
    <w:rsid w:val="00351CBC"/>
    <w:rsid w:val="00351E12"/>
    <w:rsid w:val="00351E22"/>
    <w:rsid w:val="00351E29"/>
    <w:rsid w:val="00351E2F"/>
    <w:rsid w:val="0035226B"/>
    <w:rsid w:val="00352299"/>
    <w:rsid w:val="003523EC"/>
    <w:rsid w:val="0035244E"/>
    <w:rsid w:val="003525E2"/>
    <w:rsid w:val="00352EEF"/>
    <w:rsid w:val="00353877"/>
    <w:rsid w:val="00353AFA"/>
    <w:rsid w:val="00354409"/>
    <w:rsid w:val="003546A6"/>
    <w:rsid w:val="00354766"/>
    <w:rsid w:val="0035476E"/>
    <w:rsid w:val="003549EA"/>
    <w:rsid w:val="00354F54"/>
    <w:rsid w:val="00355031"/>
    <w:rsid w:val="003550C9"/>
    <w:rsid w:val="00355316"/>
    <w:rsid w:val="003557E9"/>
    <w:rsid w:val="003557EB"/>
    <w:rsid w:val="003558FE"/>
    <w:rsid w:val="00356156"/>
    <w:rsid w:val="003561E1"/>
    <w:rsid w:val="00356321"/>
    <w:rsid w:val="00356E5B"/>
    <w:rsid w:val="00356F4B"/>
    <w:rsid w:val="0035706F"/>
    <w:rsid w:val="003579E0"/>
    <w:rsid w:val="00357B08"/>
    <w:rsid w:val="00357C5C"/>
    <w:rsid w:val="00357D55"/>
    <w:rsid w:val="00357F32"/>
    <w:rsid w:val="003601B6"/>
    <w:rsid w:val="003604AB"/>
    <w:rsid w:val="0036062B"/>
    <w:rsid w:val="003608B8"/>
    <w:rsid w:val="003608F5"/>
    <w:rsid w:val="00360ADD"/>
    <w:rsid w:val="00360C73"/>
    <w:rsid w:val="00360E1C"/>
    <w:rsid w:val="003612F2"/>
    <w:rsid w:val="00361316"/>
    <w:rsid w:val="0036182C"/>
    <w:rsid w:val="00361CF4"/>
    <w:rsid w:val="00361E2B"/>
    <w:rsid w:val="003623A8"/>
    <w:rsid w:val="00362502"/>
    <w:rsid w:val="003626BA"/>
    <w:rsid w:val="003626D8"/>
    <w:rsid w:val="003627C1"/>
    <w:rsid w:val="003628EC"/>
    <w:rsid w:val="003629C1"/>
    <w:rsid w:val="00362A35"/>
    <w:rsid w:val="00362F10"/>
    <w:rsid w:val="00363463"/>
    <w:rsid w:val="00363517"/>
    <w:rsid w:val="00363B06"/>
    <w:rsid w:val="00363EB0"/>
    <w:rsid w:val="00363FAB"/>
    <w:rsid w:val="003640BA"/>
    <w:rsid w:val="003644F1"/>
    <w:rsid w:val="00364EFC"/>
    <w:rsid w:val="00364FC6"/>
    <w:rsid w:val="003650C7"/>
    <w:rsid w:val="00365E9D"/>
    <w:rsid w:val="0036624E"/>
    <w:rsid w:val="003662DE"/>
    <w:rsid w:val="003665D2"/>
    <w:rsid w:val="00366614"/>
    <w:rsid w:val="003666EA"/>
    <w:rsid w:val="00366E0E"/>
    <w:rsid w:val="00366F3B"/>
    <w:rsid w:val="0036744D"/>
    <w:rsid w:val="003675E6"/>
    <w:rsid w:val="003679F3"/>
    <w:rsid w:val="00367D49"/>
    <w:rsid w:val="00367DF7"/>
    <w:rsid w:val="003703FE"/>
    <w:rsid w:val="00370498"/>
    <w:rsid w:val="003704DE"/>
    <w:rsid w:val="0037050E"/>
    <w:rsid w:val="0037064F"/>
    <w:rsid w:val="00370A0A"/>
    <w:rsid w:val="00370F90"/>
    <w:rsid w:val="00371160"/>
    <w:rsid w:val="003714DD"/>
    <w:rsid w:val="003715E2"/>
    <w:rsid w:val="00371639"/>
    <w:rsid w:val="003716E2"/>
    <w:rsid w:val="00371778"/>
    <w:rsid w:val="00371F9D"/>
    <w:rsid w:val="0037201D"/>
    <w:rsid w:val="0037205D"/>
    <w:rsid w:val="00372168"/>
    <w:rsid w:val="0037220F"/>
    <w:rsid w:val="00372359"/>
    <w:rsid w:val="003724B3"/>
    <w:rsid w:val="003725B9"/>
    <w:rsid w:val="00372BCE"/>
    <w:rsid w:val="00372D47"/>
    <w:rsid w:val="00372D68"/>
    <w:rsid w:val="00372F94"/>
    <w:rsid w:val="00372FBB"/>
    <w:rsid w:val="0037336E"/>
    <w:rsid w:val="00373782"/>
    <w:rsid w:val="0037415B"/>
    <w:rsid w:val="003741EA"/>
    <w:rsid w:val="003743BF"/>
    <w:rsid w:val="0037456A"/>
    <w:rsid w:val="00374D65"/>
    <w:rsid w:val="0037502B"/>
    <w:rsid w:val="003754CD"/>
    <w:rsid w:val="003754E4"/>
    <w:rsid w:val="00375530"/>
    <w:rsid w:val="00375576"/>
    <w:rsid w:val="0037565A"/>
    <w:rsid w:val="0037576B"/>
    <w:rsid w:val="00375946"/>
    <w:rsid w:val="00375A2E"/>
    <w:rsid w:val="00375C43"/>
    <w:rsid w:val="00375CA1"/>
    <w:rsid w:val="00375CA9"/>
    <w:rsid w:val="00375F0D"/>
    <w:rsid w:val="003760FC"/>
    <w:rsid w:val="003764A3"/>
    <w:rsid w:val="003764B3"/>
    <w:rsid w:val="003764B4"/>
    <w:rsid w:val="00376D3B"/>
    <w:rsid w:val="00376D8E"/>
    <w:rsid w:val="003770A8"/>
    <w:rsid w:val="00377105"/>
    <w:rsid w:val="00377849"/>
    <w:rsid w:val="00377940"/>
    <w:rsid w:val="00380034"/>
    <w:rsid w:val="003803FF"/>
    <w:rsid w:val="00380547"/>
    <w:rsid w:val="00380591"/>
    <w:rsid w:val="00380844"/>
    <w:rsid w:val="00380894"/>
    <w:rsid w:val="00380A61"/>
    <w:rsid w:val="00380AFC"/>
    <w:rsid w:val="00380BED"/>
    <w:rsid w:val="00380DC2"/>
    <w:rsid w:val="00380DD2"/>
    <w:rsid w:val="00381079"/>
    <w:rsid w:val="00381277"/>
    <w:rsid w:val="003813EE"/>
    <w:rsid w:val="00381498"/>
    <w:rsid w:val="00381816"/>
    <w:rsid w:val="0038185B"/>
    <w:rsid w:val="00381A9D"/>
    <w:rsid w:val="00381EFD"/>
    <w:rsid w:val="00382429"/>
    <w:rsid w:val="003824FC"/>
    <w:rsid w:val="003824FD"/>
    <w:rsid w:val="003825A1"/>
    <w:rsid w:val="00382781"/>
    <w:rsid w:val="0038283E"/>
    <w:rsid w:val="003828EF"/>
    <w:rsid w:val="00382A3C"/>
    <w:rsid w:val="0038333F"/>
    <w:rsid w:val="00383EDE"/>
    <w:rsid w:val="00384323"/>
    <w:rsid w:val="0038445F"/>
    <w:rsid w:val="0038462F"/>
    <w:rsid w:val="00384775"/>
    <w:rsid w:val="00384A56"/>
    <w:rsid w:val="00384E21"/>
    <w:rsid w:val="003851FD"/>
    <w:rsid w:val="00385477"/>
    <w:rsid w:val="003856E1"/>
    <w:rsid w:val="003857AF"/>
    <w:rsid w:val="0038598E"/>
    <w:rsid w:val="003859A5"/>
    <w:rsid w:val="00385ABE"/>
    <w:rsid w:val="00386535"/>
    <w:rsid w:val="00386A43"/>
    <w:rsid w:val="003876A2"/>
    <w:rsid w:val="0038792F"/>
    <w:rsid w:val="00387A31"/>
    <w:rsid w:val="00387C28"/>
    <w:rsid w:val="00387C2F"/>
    <w:rsid w:val="00387C43"/>
    <w:rsid w:val="00390098"/>
    <w:rsid w:val="003901DC"/>
    <w:rsid w:val="003906B9"/>
    <w:rsid w:val="00390866"/>
    <w:rsid w:val="00390B82"/>
    <w:rsid w:val="0039133C"/>
    <w:rsid w:val="00391464"/>
    <w:rsid w:val="0039159F"/>
    <w:rsid w:val="00391ADA"/>
    <w:rsid w:val="00391CBA"/>
    <w:rsid w:val="00391E1A"/>
    <w:rsid w:val="00391F46"/>
    <w:rsid w:val="003920FE"/>
    <w:rsid w:val="003923DD"/>
    <w:rsid w:val="003928AC"/>
    <w:rsid w:val="0039291F"/>
    <w:rsid w:val="00392B50"/>
    <w:rsid w:val="00392BFF"/>
    <w:rsid w:val="00393188"/>
    <w:rsid w:val="003932AB"/>
    <w:rsid w:val="003932F9"/>
    <w:rsid w:val="00393A0E"/>
    <w:rsid w:val="00393C84"/>
    <w:rsid w:val="003940C6"/>
    <w:rsid w:val="0039417D"/>
    <w:rsid w:val="0039424C"/>
    <w:rsid w:val="003944F0"/>
    <w:rsid w:val="0039458A"/>
    <w:rsid w:val="003946E5"/>
    <w:rsid w:val="00395000"/>
    <w:rsid w:val="00395204"/>
    <w:rsid w:val="003952D6"/>
    <w:rsid w:val="003956F5"/>
    <w:rsid w:val="003958E9"/>
    <w:rsid w:val="00395A18"/>
    <w:rsid w:val="00395B4D"/>
    <w:rsid w:val="00395DDB"/>
    <w:rsid w:val="00396143"/>
    <w:rsid w:val="0039631A"/>
    <w:rsid w:val="00396AA3"/>
    <w:rsid w:val="00396B8B"/>
    <w:rsid w:val="00396C21"/>
    <w:rsid w:val="00396C28"/>
    <w:rsid w:val="00396DAB"/>
    <w:rsid w:val="003973D0"/>
    <w:rsid w:val="00397513"/>
    <w:rsid w:val="003977A2"/>
    <w:rsid w:val="0039784B"/>
    <w:rsid w:val="0039786C"/>
    <w:rsid w:val="00397919"/>
    <w:rsid w:val="00397CE1"/>
    <w:rsid w:val="00397D3D"/>
    <w:rsid w:val="00397E96"/>
    <w:rsid w:val="00397EAD"/>
    <w:rsid w:val="00397FDB"/>
    <w:rsid w:val="003A00D5"/>
    <w:rsid w:val="003A03E1"/>
    <w:rsid w:val="003A0743"/>
    <w:rsid w:val="003A0D07"/>
    <w:rsid w:val="003A0D7B"/>
    <w:rsid w:val="003A0F02"/>
    <w:rsid w:val="003A153E"/>
    <w:rsid w:val="003A1F35"/>
    <w:rsid w:val="003A2811"/>
    <w:rsid w:val="003A2841"/>
    <w:rsid w:val="003A2BDD"/>
    <w:rsid w:val="003A2F71"/>
    <w:rsid w:val="003A32FD"/>
    <w:rsid w:val="003A3787"/>
    <w:rsid w:val="003A378E"/>
    <w:rsid w:val="003A3842"/>
    <w:rsid w:val="003A3907"/>
    <w:rsid w:val="003A3BFC"/>
    <w:rsid w:val="003A40DB"/>
    <w:rsid w:val="003A4576"/>
    <w:rsid w:val="003A492C"/>
    <w:rsid w:val="003A49AD"/>
    <w:rsid w:val="003A49CF"/>
    <w:rsid w:val="003A4A25"/>
    <w:rsid w:val="003A4B3A"/>
    <w:rsid w:val="003A4DD0"/>
    <w:rsid w:val="003A53B3"/>
    <w:rsid w:val="003A5748"/>
    <w:rsid w:val="003A5B62"/>
    <w:rsid w:val="003A6095"/>
    <w:rsid w:val="003A6315"/>
    <w:rsid w:val="003A661B"/>
    <w:rsid w:val="003A691E"/>
    <w:rsid w:val="003A6C6B"/>
    <w:rsid w:val="003A6E33"/>
    <w:rsid w:val="003A76FA"/>
    <w:rsid w:val="003A7857"/>
    <w:rsid w:val="003A794B"/>
    <w:rsid w:val="003A7F5C"/>
    <w:rsid w:val="003B0193"/>
    <w:rsid w:val="003B023B"/>
    <w:rsid w:val="003B03D7"/>
    <w:rsid w:val="003B05BC"/>
    <w:rsid w:val="003B06ED"/>
    <w:rsid w:val="003B07A6"/>
    <w:rsid w:val="003B07E5"/>
    <w:rsid w:val="003B0A6C"/>
    <w:rsid w:val="003B0AAC"/>
    <w:rsid w:val="003B0BE9"/>
    <w:rsid w:val="003B0E47"/>
    <w:rsid w:val="003B1406"/>
    <w:rsid w:val="003B15EC"/>
    <w:rsid w:val="003B19D6"/>
    <w:rsid w:val="003B1CB6"/>
    <w:rsid w:val="003B1CFF"/>
    <w:rsid w:val="003B1F3E"/>
    <w:rsid w:val="003B2206"/>
    <w:rsid w:val="003B2234"/>
    <w:rsid w:val="003B229B"/>
    <w:rsid w:val="003B2330"/>
    <w:rsid w:val="003B2587"/>
    <w:rsid w:val="003B26F6"/>
    <w:rsid w:val="003B2809"/>
    <w:rsid w:val="003B2A20"/>
    <w:rsid w:val="003B2C48"/>
    <w:rsid w:val="003B2C94"/>
    <w:rsid w:val="003B34F1"/>
    <w:rsid w:val="003B3828"/>
    <w:rsid w:val="003B38AC"/>
    <w:rsid w:val="003B3B95"/>
    <w:rsid w:val="003B40FF"/>
    <w:rsid w:val="003B411C"/>
    <w:rsid w:val="003B434C"/>
    <w:rsid w:val="003B47A4"/>
    <w:rsid w:val="003B4821"/>
    <w:rsid w:val="003B48EA"/>
    <w:rsid w:val="003B4AE0"/>
    <w:rsid w:val="003B4C3E"/>
    <w:rsid w:val="003B4DAA"/>
    <w:rsid w:val="003B4F48"/>
    <w:rsid w:val="003B50AB"/>
    <w:rsid w:val="003B510A"/>
    <w:rsid w:val="003B5113"/>
    <w:rsid w:val="003B511B"/>
    <w:rsid w:val="003B5236"/>
    <w:rsid w:val="003B5464"/>
    <w:rsid w:val="003B5BD7"/>
    <w:rsid w:val="003B5CF3"/>
    <w:rsid w:val="003B5F34"/>
    <w:rsid w:val="003B64CF"/>
    <w:rsid w:val="003B67C4"/>
    <w:rsid w:val="003B6942"/>
    <w:rsid w:val="003B6983"/>
    <w:rsid w:val="003B6A10"/>
    <w:rsid w:val="003B6A42"/>
    <w:rsid w:val="003B6A6C"/>
    <w:rsid w:val="003B6DFE"/>
    <w:rsid w:val="003B72A0"/>
    <w:rsid w:val="003B76BC"/>
    <w:rsid w:val="003B7A85"/>
    <w:rsid w:val="003B7B5C"/>
    <w:rsid w:val="003C0096"/>
    <w:rsid w:val="003C00E6"/>
    <w:rsid w:val="003C0116"/>
    <w:rsid w:val="003C012F"/>
    <w:rsid w:val="003C022A"/>
    <w:rsid w:val="003C07F5"/>
    <w:rsid w:val="003C11AA"/>
    <w:rsid w:val="003C140C"/>
    <w:rsid w:val="003C16AA"/>
    <w:rsid w:val="003C18E0"/>
    <w:rsid w:val="003C19F1"/>
    <w:rsid w:val="003C1A79"/>
    <w:rsid w:val="003C1AE9"/>
    <w:rsid w:val="003C1C70"/>
    <w:rsid w:val="003C2112"/>
    <w:rsid w:val="003C258E"/>
    <w:rsid w:val="003C2889"/>
    <w:rsid w:val="003C2A72"/>
    <w:rsid w:val="003C2BC2"/>
    <w:rsid w:val="003C2FEA"/>
    <w:rsid w:val="003C3487"/>
    <w:rsid w:val="003C34F0"/>
    <w:rsid w:val="003C34FC"/>
    <w:rsid w:val="003C403D"/>
    <w:rsid w:val="003C47CF"/>
    <w:rsid w:val="003C4BCA"/>
    <w:rsid w:val="003C4D60"/>
    <w:rsid w:val="003C4E61"/>
    <w:rsid w:val="003C51F9"/>
    <w:rsid w:val="003C538C"/>
    <w:rsid w:val="003C54D6"/>
    <w:rsid w:val="003C5C65"/>
    <w:rsid w:val="003C5C75"/>
    <w:rsid w:val="003C5E4D"/>
    <w:rsid w:val="003C6061"/>
    <w:rsid w:val="003C620D"/>
    <w:rsid w:val="003C6358"/>
    <w:rsid w:val="003C6A1C"/>
    <w:rsid w:val="003C6CDC"/>
    <w:rsid w:val="003C6F43"/>
    <w:rsid w:val="003C710B"/>
    <w:rsid w:val="003C71B5"/>
    <w:rsid w:val="003C71E6"/>
    <w:rsid w:val="003C72E0"/>
    <w:rsid w:val="003C764B"/>
    <w:rsid w:val="003C76E5"/>
    <w:rsid w:val="003C77F4"/>
    <w:rsid w:val="003C7A5A"/>
    <w:rsid w:val="003C7C3C"/>
    <w:rsid w:val="003D006C"/>
    <w:rsid w:val="003D022A"/>
    <w:rsid w:val="003D0311"/>
    <w:rsid w:val="003D098F"/>
    <w:rsid w:val="003D0A89"/>
    <w:rsid w:val="003D0AAD"/>
    <w:rsid w:val="003D16FE"/>
    <w:rsid w:val="003D181D"/>
    <w:rsid w:val="003D1C74"/>
    <w:rsid w:val="003D1E73"/>
    <w:rsid w:val="003D252F"/>
    <w:rsid w:val="003D283F"/>
    <w:rsid w:val="003D289C"/>
    <w:rsid w:val="003D2DA3"/>
    <w:rsid w:val="003D34D1"/>
    <w:rsid w:val="003D3680"/>
    <w:rsid w:val="003D39D2"/>
    <w:rsid w:val="003D3FE1"/>
    <w:rsid w:val="003D405C"/>
    <w:rsid w:val="003D40F8"/>
    <w:rsid w:val="003D44C4"/>
    <w:rsid w:val="003D44FE"/>
    <w:rsid w:val="003D4752"/>
    <w:rsid w:val="003D4AD4"/>
    <w:rsid w:val="003D4AF2"/>
    <w:rsid w:val="003D4DE8"/>
    <w:rsid w:val="003D4E86"/>
    <w:rsid w:val="003D4FF4"/>
    <w:rsid w:val="003D510A"/>
    <w:rsid w:val="003D5143"/>
    <w:rsid w:val="003D51B6"/>
    <w:rsid w:val="003D5218"/>
    <w:rsid w:val="003D5627"/>
    <w:rsid w:val="003D57CB"/>
    <w:rsid w:val="003D59BE"/>
    <w:rsid w:val="003D5A28"/>
    <w:rsid w:val="003D5B11"/>
    <w:rsid w:val="003D5C52"/>
    <w:rsid w:val="003D5CEF"/>
    <w:rsid w:val="003D5D73"/>
    <w:rsid w:val="003D5DEB"/>
    <w:rsid w:val="003D5DF3"/>
    <w:rsid w:val="003D6308"/>
    <w:rsid w:val="003D6349"/>
    <w:rsid w:val="003D63EE"/>
    <w:rsid w:val="003D64E6"/>
    <w:rsid w:val="003D658A"/>
    <w:rsid w:val="003D663F"/>
    <w:rsid w:val="003D6A22"/>
    <w:rsid w:val="003D6FDF"/>
    <w:rsid w:val="003D749D"/>
    <w:rsid w:val="003D77F6"/>
    <w:rsid w:val="003D792D"/>
    <w:rsid w:val="003D7B41"/>
    <w:rsid w:val="003D7E4C"/>
    <w:rsid w:val="003D7EF3"/>
    <w:rsid w:val="003E053E"/>
    <w:rsid w:val="003E05A2"/>
    <w:rsid w:val="003E066F"/>
    <w:rsid w:val="003E08A1"/>
    <w:rsid w:val="003E08C3"/>
    <w:rsid w:val="003E0978"/>
    <w:rsid w:val="003E09BA"/>
    <w:rsid w:val="003E0B96"/>
    <w:rsid w:val="003E0ED8"/>
    <w:rsid w:val="003E102D"/>
    <w:rsid w:val="003E122A"/>
    <w:rsid w:val="003E169A"/>
    <w:rsid w:val="003E16F8"/>
    <w:rsid w:val="003E1703"/>
    <w:rsid w:val="003E18DD"/>
    <w:rsid w:val="003E19BE"/>
    <w:rsid w:val="003E1BE7"/>
    <w:rsid w:val="003E1BE9"/>
    <w:rsid w:val="003E1D43"/>
    <w:rsid w:val="003E1E4B"/>
    <w:rsid w:val="003E2098"/>
    <w:rsid w:val="003E20B2"/>
    <w:rsid w:val="003E2495"/>
    <w:rsid w:val="003E254A"/>
    <w:rsid w:val="003E262E"/>
    <w:rsid w:val="003E2748"/>
    <w:rsid w:val="003E2926"/>
    <w:rsid w:val="003E2BB3"/>
    <w:rsid w:val="003E2C10"/>
    <w:rsid w:val="003E3015"/>
    <w:rsid w:val="003E3103"/>
    <w:rsid w:val="003E313B"/>
    <w:rsid w:val="003E3293"/>
    <w:rsid w:val="003E35A6"/>
    <w:rsid w:val="003E35D4"/>
    <w:rsid w:val="003E36CA"/>
    <w:rsid w:val="003E39E9"/>
    <w:rsid w:val="003E3AD2"/>
    <w:rsid w:val="003E3CD1"/>
    <w:rsid w:val="003E44C1"/>
    <w:rsid w:val="003E4589"/>
    <w:rsid w:val="003E464F"/>
    <w:rsid w:val="003E4C9C"/>
    <w:rsid w:val="003E4CAA"/>
    <w:rsid w:val="003E527D"/>
    <w:rsid w:val="003E5282"/>
    <w:rsid w:val="003E52B7"/>
    <w:rsid w:val="003E5376"/>
    <w:rsid w:val="003E539C"/>
    <w:rsid w:val="003E55B7"/>
    <w:rsid w:val="003E56BF"/>
    <w:rsid w:val="003E5B4D"/>
    <w:rsid w:val="003E607F"/>
    <w:rsid w:val="003E660C"/>
    <w:rsid w:val="003E6685"/>
    <w:rsid w:val="003E6714"/>
    <w:rsid w:val="003E6747"/>
    <w:rsid w:val="003E692A"/>
    <w:rsid w:val="003E69DC"/>
    <w:rsid w:val="003E6B55"/>
    <w:rsid w:val="003E6F71"/>
    <w:rsid w:val="003E6FB6"/>
    <w:rsid w:val="003E76CF"/>
    <w:rsid w:val="003E7E5F"/>
    <w:rsid w:val="003F01B0"/>
    <w:rsid w:val="003F01B7"/>
    <w:rsid w:val="003F0274"/>
    <w:rsid w:val="003F05A9"/>
    <w:rsid w:val="003F0774"/>
    <w:rsid w:val="003F086F"/>
    <w:rsid w:val="003F0CA6"/>
    <w:rsid w:val="003F0CE2"/>
    <w:rsid w:val="003F10A1"/>
    <w:rsid w:val="003F143B"/>
    <w:rsid w:val="003F1A9B"/>
    <w:rsid w:val="003F1E95"/>
    <w:rsid w:val="003F1FC0"/>
    <w:rsid w:val="003F1FE3"/>
    <w:rsid w:val="003F2222"/>
    <w:rsid w:val="003F27D8"/>
    <w:rsid w:val="003F2821"/>
    <w:rsid w:val="003F2B77"/>
    <w:rsid w:val="003F2B78"/>
    <w:rsid w:val="003F2D9B"/>
    <w:rsid w:val="003F2EEF"/>
    <w:rsid w:val="003F3405"/>
    <w:rsid w:val="003F358E"/>
    <w:rsid w:val="003F38C1"/>
    <w:rsid w:val="003F3E7C"/>
    <w:rsid w:val="003F40B7"/>
    <w:rsid w:val="003F40DE"/>
    <w:rsid w:val="003F4234"/>
    <w:rsid w:val="003F4BE6"/>
    <w:rsid w:val="003F5054"/>
    <w:rsid w:val="003F5109"/>
    <w:rsid w:val="003F5217"/>
    <w:rsid w:val="003F5941"/>
    <w:rsid w:val="003F5E12"/>
    <w:rsid w:val="003F5F00"/>
    <w:rsid w:val="003F64BC"/>
    <w:rsid w:val="003F6A50"/>
    <w:rsid w:val="003F6BA2"/>
    <w:rsid w:val="003F6FE4"/>
    <w:rsid w:val="003F70DF"/>
    <w:rsid w:val="003F78A9"/>
    <w:rsid w:val="003F79DC"/>
    <w:rsid w:val="003F7A66"/>
    <w:rsid w:val="003F7D1E"/>
    <w:rsid w:val="003F7E07"/>
    <w:rsid w:val="004000E8"/>
    <w:rsid w:val="0040035A"/>
    <w:rsid w:val="00400363"/>
    <w:rsid w:val="004005C5"/>
    <w:rsid w:val="00400DD7"/>
    <w:rsid w:val="00401C6E"/>
    <w:rsid w:val="00401EE3"/>
    <w:rsid w:val="00401F86"/>
    <w:rsid w:val="00401FC6"/>
    <w:rsid w:val="00401FEA"/>
    <w:rsid w:val="00402211"/>
    <w:rsid w:val="0040255B"/>
    <w:rsid w:val="004025F4"/>
    <w:rsid w:val="0040277A"/>
    <w:rsid w:val="00402937"/>
    <w:rsid w:val="00402B3B"/>
    <w:rsid w:val="00402CD2"/>
    <w:rsid w:val="00403162"/>
    <w:rsid w:val="00403264"/>
    <w:rsid w:val="00403274"/>
    <w:rsid w:val="0040330A"/>
    <w:rsid w:val="00403F5B"/>
    <w:rsid w:val="00403FD9"/>
    <w:rsid w:val="00404005"/>
    <w:rsid w:val="004042B9"/>
    <w:rsid w:val="00404353"/>
    <w:rsid w:val="004045F6"/>
    <w:rsid w:val="00404725"/>
    <w:rsid w:val="004047F1"/>
    <w:rsid w:val="00404989"/>
    <w:rsid w:val="00404C72"/>
    <w:rsid w:val="00404C83"/>
    <w:rsid w:val="00404D24"/>
    <w:rsid w:val="00404D6E"/>
    <w:rsid w:val="00404E10"/>
    <w:rsid w:val="00404FB3"/>
    <w:rsid w:val="004050B1"/>
    <w:rsid w:val="00405130"/>
    <w:rsid w:val="004052D4"/>
    <w:rsid w:val="004054DD"/>
    <w:rsid w:val="00405530"/>
    <w:rsid w:val="00405620"/>
    <w:rsid w:val="00405667"/>
    <w:rsid w:val="0040582E"/>
    <w:rsid w:val="00405C35"/>
    <w:rsid w:val="00405C98"/>
    <w:rsid w:val="004063A0"/>
    <w:rsid w:val="0040656E"/>
    <w:rsid w:val="00406F6B"/>
    <w:rsid w:val="004074E9"/>
    <w:rsid w:val="00407A36"/>
    <w:rsid w:val="00407B2E"/>
    <w:rsid w:val="00407BE2"/>
    <w:rsid w:val="00407DB1"/>
    <w:rsid w:val="0041009F"/>
    <w:rsid w:val="00410235"/>
    <w:rsid w:val="004102FC"/>
    <w:rsid w:val="0041038B"/>
    <w:rsid w:val="004104EF"/>
    <w:rsid w:val="00410594"/>
    <w:rsid w:val="00410CDA"/>
    <w:rsid w:val="004111D7"/>
    <w:rsid w:val="004111FA"/>
    <w:rsid w:val="004111FD"/>
    <w:rsid w:val="0041144E"/>
    <w:rsid w:val="004115C5"/>
    <w:rsid w:val="00411732"/>
    <w:rsid w:val="00411871"/>
    <w:rsid w:val="00411DAF"/>
    <w:rsid w:val="004123D0"/>
    <w:rsid w:val="004127C2"/>
    <w:rsid w:val="00412911"/>
    <w:rsid w:val="00412AC4"/>
    <w:rsid w:val="00412B38"/>
    <w:rsid w:val="00412E35"/>
    <w:rsid w:val="00413030"/>
    <w:rsid w:val="004132B4"/>
    <w:rsid w:val="00413528"/>
    <w:rsid w:val="00413703"/>
    <w:rsid w:val="00413D2F"/>
    <w:rsid w:val="00413F4C"/>
    <w:rsid w:val="004141BF"/>
    <w:rsid w:val="00414295"/>
    <w:rsid w:val="004143E8"/>
    <w:rsid w:val="00414453"/>
    <w:rsid w:val="00414619"/>
    <w:rsid w:val="004147E2"/>
    <w:rsid w:val="00414D49"/>
    <w:rsid w:val="0041517A"/>
    <w:rsid w:val="004151AD"/>
    <w:rsid w:val="004152ED"/>
    <w:rsid w:val="0041544B"/>
    <w:rsid w:val="004154DB"/>
    <w:rsid w:val="004156EC"/>
    <w:rsid w:val="00415A23"/>
    <w:rsid w:val="00415A47"/>
    <w:rsid w:val="00415F41"/>
    <w:rsid w:val="00416010"/>
    <w:rsid w:val="00416098"/>
    <w:rsid w:val="004163BA"/>
    <w:rsid w:val="00416615"/>
    <w:rsid w:val="0041663E"/>
    <w:rsid w:val="004167DD"/>
    <w:rsid w:val="00416A80"/>
    <w:rsid w:val="00416BB2"/>
    <w:rsid w:val="00416D82"/>
    <w:rsid w:val="00416E07"/>
    <w:rsid w:val="00416E73"/>
    <w:rsid w:val="00416FB1"/>
    <w:rsid w:val="00417207"/>
    <w:rsid w:val="0041764D"/>
    <w:rsid w:val="0041792C"/>
    <w:rsid w:val="00417B30"/>
    <w:rsid w:val="00417B81"/>
    <w:rsid w:val="00417B8B"/>
    <w:rsid w:val="0042012E"/>
    <w:rsid w:val="00420143"/>
    <w:rsid w:val="00420151"/>
    <w:rsid w:val="00420509"/>
    <w:rsid w:val="004209D7"/>
    <w:rsid w:val="0042152F"/>
    <w:rsid w:val="004215B5"/>
    <w:rsid w:val="00421A2D"/>
    <w:rsid w:val="00421B9C"/>
    <w:rsid w:val="00421C52"/>
    <w:rsid w:val="004221D7"/>
    <w:rsid w:val="00422371"/>
    <w:rsid w:val="0042237A"/>
    <w:rsid w:val="00422808"/>
    <w:rsid w:val="004228FC"/>
    <w:rsid w:val="0042296F"/>
    <w:rsid w:val="004229F1"/>
    <w:rsid w:val="00422B14"/>
    <w:rsid w:val="00422D78"/>
    <w:rsid w:val="00422DF8"/>
    <w:rsid w:val="00422E60"/>
    <w:rsid w:val="0042310B"/>
    <w:rsid w:val="004231BB"/>
    <w:rsid w:val="004232BF"/>
    <w:rsid w:val="004235A9"/>
    <w:rsid w:val="00423722"/>
    <w:rsid w:val="004238E5"/>
    <w:rsid w:val="004239C4"/>
    <w:rsid w:val="00423C07"/>
    <w:rsid w:val="00424038"/>
    <w:rsid w:val="004246A3"/>
    <w:rsid w:val="00424843"/>
    <w:rsid w:val="00424B59"/>
    <w:rsid w:val="00425001"/>
    <w:rsid w:val="004250D3"/>
    <w:rsid w:val="00425281"/>
    <w:rsid w:val="00425B62"/>
    <w:rsid w:val="00425FA8"/>
    <w:rsid w:val="0042615E"/>
    <w:rsid w:val="00426273"/>
    <w:rsid w:val="004264A0"/>
    <w:rsid w:val="004267D9"/>
    <w:rsid w:val="00426AE6"/>
    <w:rsid w:val="00426BB5"/>
    <w:rsid w:val="00426D60"/>
    <w:rsid w:val="00426FDA"/>
    <w:rsid w:val="004270CE"/>
    <w:rsid w:val="00427992"/>
    <w:rsid w:val="00427A2D"/>
    <w:rsid w:val="00427B8D"/>
    <w:rsid w:val="004305C5"/>
    <w:rsid w:val="0043095C"/>
    <w:rsid w:val="00430DAE"/>
    <w:rsid w:val="00430E26"/>
    <w:rsid w:val="00430F1D"/>
    <w:rsid w:val="00430F9D"/>
    <w:rsid w:val="0043103D"/>
    <w:rsid w:val="004311B8"/>
    <w:rsid w:val="00431296"/>
    <w:rsid w:val="004312A1"/>
    <w:rsid w:val="004312CC"/>
    <w:rsid w:val="0043160B"/>
    <w:rsid w:val="004316B7"/>
    <w:rsid w:val="00431CB8"/>
    <w:rsid w:val="00431CD6"/>
    <w:rsid w:val="00431DD5"/>
    <w:rsid w:val="004321D8"/>
    <w:rsid w:val="00432A1F"/>
    <w:rsid w:val="00432A9A"/>
    <w:rsid w:val="00432B65"/>
    <w:rsid w:val="0043321D"/>
    <w:rsid w:val="00433310"/>
    <w:rsid w:val="00433B4B"/>
    <w:rsid w:val="00433F7F"/>
    <w:rsid w:val="00434444"/>
    <w:rsid w:val="004345E8"/>
    <w:rsid w:val="0043462A"/>
    <w:rsid w:val="004346B6"/>
    <w:rsid w:val="00434AD5"/>
    <w:rsid w:val="00434B53"/>
    <w:rsid w:val="00434E33"/>
    <w:rsid w:val="004350F1"/>
    <w:rsid w:val="0043515B"/>
    <w:rsid w:val="00435352"/>
    <w:rsid w:val="004353A9"/>
    <w:rsid w:val="0043553C"/>
    <w:rsid w:val="004355C8"/>
    <w:rsid w:val="00435732"/>
    <w:rsid w:val="00435ED3"/>
    <w:rsid w:val="00436058"/>
    <w:rsid w:val="004361AC"/>
    <w:rsid w:val="004361D9"/>
    <w:rsid w:val="0043648A"/>
    <w:rsid w:val="00436495"/>
    <w:rsid w:val="0043682B"/>
    <w:rsid w:val="00436968"/>
    <w:rsid w:val="00436BE6"/>
    <w:rsid w:val="00436CC8"/>
    <w:rsid w:val="00436D54"/>
    <w:rsid w:val="00436DE6"/>
    <w:rsid w:val="00436EB8"/>
    <w:rsid w:val="00436FC3"/>
    <w:rsid w:val="00437687"/>
    <w:rsid w:val="004377DA"/>
    <w:rsid w:val="00437880"/>
    <w:rsid w:val="0043795A"/>
    <w:rsid w:val="00437975"/>
    <w:rsid w:val="004379B5"/>
    <w:rsid w:val="00437BE8"/>
    <w:rsid w:val="00437BF1"/>
    <w:rsid w:val="00437D15"/>
    <w:rsid w:val="00437F3A"/>
    <w:rsid w:val="004400BD"/>
    <w:rsid w:val="00440610"/>
    <w:rsid w:val="00440E46"/>
    <w:rsid w:val="00440E7D"/>
    <w:rsid w:val="004413FC"/>
    <w:rsid w:val="00441825"/>
    <w:rsid w:val="00441A79"/>
    <w:rsid w:val="00441BD4"/>
    <w:rsid w:val="004420EA"/>
    <w:rsid w:val="004423FD"/>
    <w:rsid w:val="004426B3"/>
    <w:rsid w:val="00442963"/>
    <w:rsid w:val="00442A95"/>
    <w:rsid w:val="00442C10"/>
    <w:rsid w:val="00442D39"/>
    <w:rsid w:val="00442FFA"/>
    <w:rsid w:val="00443363"/>
    <w:rsid w:val="00443F5D"/>
    <w:rsid w:val="00444741"/>
    <w:rsid w:val="00444A36"/>
    <w:rsid w:val="00444F19"/>
    <w:rsid w:val="00444F2D"/>
    <w:rsid w:val="004457CD"/>
    <w:rsid w:val="00445B06"/>
    <w:rsid w:val="00445DA0"/>
    <w:rsid w:val="00445E01"/>
    <w:rsid w:val="00445EAB"/>
    <w:rsid w:val="0044616B"/>
    <w:rsid w:val="004464AE"/>
    <w:rsid w:val="00446F9B"/>
    <w:rsid w:val="004471D3"/>
    <w:rsid w:val="0044751F"/>
    <w:rsid w:val="0044789E"/>
    <w:rsid w:val="00447E8C"/>
    <w:rsid w:val="00450283"/>
    <w:rsid w:val="0045029A"/>
    <w:rsid w:val="00450530"/>
    <w:rsid w:val="00450536"/>
    <w:rsid w:val="004505FF"/>
    <w:rsid w:val="00450781"/>
    <w:rsid w:val="00450A33"/>
    <w:rsid w:val="00450DCF"/>
    <w:rsid w:val="00451446"/>
    <w:rsid w:val="00451463"/>
    <w:rsid w:val="0045168B"/>
    <w:rsid w:val="00451879"/>
    <w:rsid w:val="00451BA1"/>
    <w:rsid w:val="0045258F"/>
    <w:rsid w:val="0045266D"/>
    <w:rsid w:val="004527C1"/>
    <w:rsid w:val="00452993"/>
    <w:rsid w:val="00452BCB"/>
    <w:rsid w:val="00452E38"/>
    <w:rsid w:val="0045347B"/>
    <w:rsid w:val="004534EE"/>
    <w:rsid w:val="004535CB"/>
    <w:rsid w:val="0045416D"/>
    <w:rsid w:val="004541B7"/>
    <w:rsid w:val="0045425C"/>
    <w:rsid w:val="00454531"/>
    <w:rsid w:val="004545E5"/>
    <w:rsid w:val="004547F9"/>
    <w:rsid w:val="00455A28"/>
    <w:rsid w:val="00455A3C"/>
    <w:rsid w:val="00455BE5"/>
    <w:rsid w:val="00456068"/>
    <w:rsid w:val="00456076"/>
    <w:rsid w:val="00456520"/>
    <w:rsid w:val="00456972"/>
    <w:rsid w:val="00456B10"/>
    <w:rsid w:val="00456B70"/>
    <w:rsid w:val="0045711A"/>
    <w:rsid w:val="004579C4"/>
    <w:rsid w:val="00457D1D"/>
    <w:rsid w:val="00457F12"/>
    <w:rsid w:val="00460753"/>
    <w:rsid w:val="00460794"/>
    <w:rsid w:val="00460F03"/>
    <w:rsid w:val="00461644"/>
    <w:rsid w:val="0046168B"/>
    <w:rsid w:val="00461771"/>
    <w:rsid w:val="00461C24"/>
    <w:rsid w:val="00461D6B"/>
    <w:rsid w:val="00461EE1"/>
    <w:rsid w:val="004620E6"/>
    <w:rsid w:val="004623A8"/>
    <w:rsid w:val="004625D5"/>
    <w:rsid w:val="00462662"/>
    <w:rsid w:val="00462797"/>
    <w:rsid w:val="004627ED"/>
    <w:rsid w:val="00462848"/>
    <w:rsid w:val="004629F7"/>
    <w:rsid w:val="00462B88"/>
    <w:rsid w:val="00462BA1"/>
    <w:rsid w:val="00462C4A"/>
    <w:rsid w:val="00462F6B"/>
    <w:rsid w:val="004632C5"/>
    <w:rsid w:val="004633E0"/>
    <w:rsid w:val="00463497"/>
    <w:rsid w:val="004636DE"/>
    <w:rsid w:val="00463813"/>
    <w:rsid w:val="00463A98"/>
    <w:rsid w:val="00463E47"/>
    <w:rsid w:val="00463F84"/>
    <w:rsid w:val="00464368"/>
    <w:rsid w:val="00464670"/>
    <w:rsid w:val="00464687"/>
    <w:rsid w:val="00464EBF"/>
    <w:rsid w:val="004651E0"/>
    <w:rsid w:val="004651E4"/>
    <w:rsid w:val="00465301"/>
    <w:rsid w:val="00465452"/>
    <w:rsid w:val="004656A7"/>
    <w:rsid w:val="004656DC"/>
    <w:rsid w:val="004657D6"/>
    <w:rsid w:val="00465924"/>
    <w:rsid w:val="00465C98"/>
    <w:rsid w:val="00466105"/>
    <w:rsid w:val="00466226"/>
    <w:rsid w:val="0046633B"/>
    <w:rsid w:val="00466396"/>
    <w:rsid w:val="004665E9"/>
    <w:rsid w:val="00466613"/>
    <w:rsid w:val="0046697F"/>
    <w:rsid w:val="00466D19"/>
    <w:rsid w:val="00466D3A"/>
    <w:rsid w:val="00467140"/>
    <w:rsid w:val="00467500"/>
    <w:rsid w:val="00467599"/>
    <w:rsid w:val="004677C2"/>
    <w:rsid w:val="004679A7"/>
    <w:rsid w:val="004704FB"/>
    <w:rsid w:val="0047079B"/>
    <w:rsid w:val="004708D8"/>
    <w:rsid w:val="00470A47"/>
    <w:rsid w:val="00470E59"/>
    <w:rsid w:val="00471058"/>
    <w:rsid w:val="00471328"/>
    <w:rsid w:val="00471510"/>
    <w:rsid w:val="00471518"/>
    <w:rsid w:val="0047173C"/>
    <w:rsid w:val="00471A9B"/>
    <w:rsid w:val="00471CBC"/>
    <w:rsid w:val="00471CD5"/>
    <w:rsid w:val="00471FDB"/>
    <w:rsid w:val="00472AB7"/>
    <w:rsid w:val="00472B0F"/>
    <w:rsid w:val="00472BB1"/>
    <w:rsid w:val="00473393"/>
    <w:rsid w:val="0047346A"/>
    <w:rsid w:val="00473530"/>
    <w:rsid w:val="004736DD"/>
    <w:rsid w:val="00473BF1"/>
    <w:rsid w:val="00473C07"/>
    <w:rsid w:val="00473E5C"/>
    <w:rsid w:val="00473EFD"/>
    <w:rsid w:val="00474928"/>
    <w:rsid w:val="00474A6A"/>
    <w:rsid w:val="00475329"/>
    <w:rsid w:val="00475462"/>
    <w:rsid w:val="0047552B"/>
    <w:rsid w:val="004755CE"/>
    <w:rsid w:val="0047567E"/>
    <w:rsid w:val="00475893"/>
    <w:rsid w:val="004760D3"/>
    <w:rsid w:val="004760DF"/>
    <w:rsid w:val="0047661A"/>
    <w:rsid w:val="00476A0B"/>
    <w:rsid w:val="00476E61"/>
    <w:rsid w:val="00477F2F"/>
    <w:rsid w:val="00477F43"/>
    <w:rsid w:val="0048015E"/>
    <w:rsid w:val="004802F0"/>
    <w:rsid w:val="00480478"/>
    <w:rsid w:val="00480559"/>
    <w:rsid w:val="0048066F"/>
    <w:rsid w:val="004806B1"/>
    <w:rsid w:val="004806B6"/>
    <w:rsid w:val="00480B0B"/>
    <w:rsid w:val="00480BB3"/>
    <w:rsid w:val="00480F66"/>
    <w:rsid w:val="00480FCD"/>
    <w:rsid w:val="00481570"/>
    <w:rsid w:val="004815B4"/>
    <w:rsid w:val="00481A4A"/>
    <w:rsid w:val="00481B72"/>
    <w:rsid w:val="00481F7D"/>
    <w:rsid w:val="004821C8"/>
    <w:rsid w:val="004825CE"/>
    <w:rsid w:val="004826D2"/>
    <w:rsid w:val="004829BA"/>
    <w:rsid w:val="00482D6C"/>
    <w:rsid w:val="00482ED0"/>
    <w:rsid w:val="00483526"/>
    <w:rsid w:val="004835A1"/>
    <w:rsid w:val="00483BEC"/>
    <w:rsid w:val="004840D9"/>
    <w:rsid w:val="004846CF"/>
    <w:rsid w:val="004847FA"/>
    <w:rsid w:val="0048490D"/>
    <w:rsid w:val="00484B02"/>
    <w:rsid w:val="00484DE4"/>
    <w:rsid w:val="00484F30"/>
    <w:rsid w:val="004853B0"/>
    <w:rsid w:val="004853E9"/>
    <w:rsid w:val="0048567F"/>
    <w:rsid w:val="004857F0"/>
    <w:rsid w:val="0048585C"/>
    <w:rsid w:val="0048586F"/>
    <w:rsid w:val="004858DB"/>
    <w:rsid w:val="00485C71"/>
    <w:rsid w:val="00485EA4"/>
    <w:rsid w:val="00486199"/>
    <w:rsid w:val="0048646B"/>
    <w:rsid w:val="0048658F"/>
    <w:rsid w:val="0048669B"/>
    <w:rsid w:val="00486A94"/>
    <w:rsid w:val="00486C1F"/>
    <w:rsid w:val="00486CE1"/>
    <w:rsid w:val="0048737A"/>
    <w:rsid w:val="004875E4"/>
    <w:rsid w:val="00487686"/>
    <w:rsid w:val="00487969"/>
    <w:rsid w:val="00487AE6"/>
    <w:rsid w:val="00487D27"/>
    <w:rsid w:val="00487FDD"/>
    <w:rsid w:val="0049005E"/>
    <w:rsid w:val="00490887"/>
    <w:rsid w:val="00490A1B"/>
    <w:rsid w:val="00490B61"/>
    <w:rsid w:val="00490B6D"/>
    <w:rsid w:val="00490C32"/>
    <w:rsid w:val="004913D2"/>
    <w:rsid w:val="004914B6"/>
    <w:rsid w:val="00491576"/>
    <w:rsid w:val="004915DB"/>
    <w:rsid w:val="00491928"/>
    <w:rsid w:val="00492026"/>
    <w:rsid w:val="0049208C"/>
    <w:rsid w:val="0049284D"/>
    <w:rsid w:val="00493794"/>
    <w:rsid w:val="00493CC4"/>
    <w:rsid w:val="0049417D"/>
    <w:rsid w:val="00494203"/>
    <w:rsid w:val="00494622"/>
    <w:rsid w:val="00494AD8"/>
    <w:rsid w:val="00494B77"/>
    <w:rsid w:val="00494D84"/>
    <w:rsid w:val="004950F7"/>
    <w:rsid w:val="00495333"/>
    <w:rsid w:val="00495602"/>
    <w:rsid w:val="0049572B"/>
    <w:rsid w:val="0049585A"/>
    <w:rsid w:val="004958F0"/>
    <w:rsid w:val="004959AC"/>
    <w:rsid w:val="0049637B"/>
    <w:rsid w:val="00496592"/>
    <w:rsid w:val="00496670"/>
    <w:rsid w:val="00496987"/>
    <w:rsid w:val="00496A95"/>
    <w:rsid w:val="00496B5C"/>
    <w:rsid w:val="00496D20"/>
    <w:rsid w:val="004970D1"/>
    <w:rsid w:val="0049732C"/>
    <w:rsid w:val="0049759E"/>
    <w:rsid w:val="004975BF"/>
    <w:rsid w:val="0049768D"/>
    <w:rsid w:val="0049794E"/>
    <w:rsid w:val="0049796D"/>
    <w:rsid w:val="00497CC1"/>
    <w:rsid w:val="004A07C5"/>
    <w:rsid w:val="004A097A"/>
    <w:rsid w:val="004A09A8"/>
    <w:rsid w:val="004A09E1"/>
    <w:rsid w:val="004A0ADB"/>
    <w:rsid w:val="004A1426"/>
    <w:rsid w:val="004A1487"/>
    <w:rsid w:val="004A14BB"/>
    <w:rsid w:val="004A1524"/>
    <w:rsid w:val="004A16ED"/>
    <w:rsid w:val="004A1820"/>
    <w:rsid w:val="004A1965"/>
    <w:rsid w:val="004A1D6F"/>
    <w:rsid w:val="004A1E52"/>
    <w:rsid w:val="004A1F1F"/>
    <w:rsid w:val="004A2110"/>
    <w:rsid w:val="004A237F"/>
    <w:rsid w:val="004A2A74"/>
    <w:rsid w:val="004A2B08"/>
    <w:rsid w:val="004A2ED4"/>
    <w:rsid w:val="004A2F5B"/>
    <w:rsid w:val="004A310F"/>
    <w:rsid w:val="004A3248"/>
    <w:rsid w:val="004A35AE"/>
    <w:rsid w:val="004A373E"/>
    <w:rsid w:val="004A3B6F"/>
    <w:rsid w:val="004A3BCF"/>
    <w:rsid w:val="004A3C74"/>
    <w:rsid w:val="004A3EFC"/>
    <w:rsid w:val="004A42E1"/>
    <w:rsid w:val="004A4443"/>
    <w:rsid w:val="004A4A28"/>
    <w:rsid w:val="004A4AD7"/>
    <w:rsid w:val="004A527A"/>
    <w:rsid w:val="004A538F"/>
    <w:rsid w:val="004A53BD"/>
    <w:rsid w:val="004A5D9F"/>
    <w:rsid w:val="004A5F03"/>
    <w:rsid w:val="004A5F4D"/>
    <w:rsid w:val="004A61E2"/>
    <w:rsid w:val="004A63BE"/>
    <w:rsid w:val="004A6443"/>
    <w:rsid w:val="004A6510"/>
    <w:rsid w:val="004A6819"/>
    <w:rsid w:val="004A6921"/>
    <w:rsid w:val="004A6AD8"/>
    <w:rsid w:val="004A6C8E"/>
    <w:rsid w:val="004A6D44"/>
    <w:rsid w:val="004A6D73"/>
    <w:rsid w:val="004A6E10"/>
    <w:rsid w:val="004A6EF3"/>
    <w:rsid w:val="004A6FB4"/>
    <w:rsid w:val="004A7407"/>
    <w:rsid w:val="004A7CAC"/>
    <w:rsid w:val="004B0004"/>
    <w:rsid w:val="004B0106"/>
    <w:rsid w:val="004B0306"/>
    <w:rsid w:val="004B0394"/>
    <w:rsid w:val="004B0B69"/>
    <w:rsid w:val="004B0EA6"/>
    <w:rsid w:val="004B0F2D"/>
    <w:rsid w:val="004B117A"/>
    <w:rsid w:val="004B17A4"/>
    <w:rsid w:val="004B184D"/>
    <w:rsid w:val="004B1AC6"/>
    <w:rsid w:val="004B1CF1"/>
    <w:rsid w:val="004B1D01"/>
    <w:rsid w:val="004B1D57"/>
    <w:rsid w:val="004B2705"/>
    <w:rsid w:val="004B2A2D"/>
    <w:rsid w:val="004B2A69"/>
    <w:rsid w:val="004B2DA2"/>
    <w:rsid w:val="004B2E67"/>
    <w:rsid w:val="004B2EA0"/>
    <w:rsid w:val="004B35AA"/>
    <w:rsid w:val="004B3C35"/>
    <w:rsid w:val="004B3F61"/>
    <w:rsid w:val="004B3F86"/>
    <w:rsid w:val="004B4097"/>
    <w:rsid w:val="004B41EE"/>
    <w:rsid w:val="004B4252"/>
    <w:rsid w:val="004B435C"/>
    <w:rsid w:val="004B4796"/>
    <w:rsid w:val="004B480F"/>
    <w:rsid w:val="004B4826"/>
    <w:rsid w:val="004B4860"/>
    <w:rsid w:val="004B4932"/>
    <w:rsid w:val="004B496C"/>
    <w:rsid w:val="004B4A05"/>
    <w:rsid w:val="004B4B13"/>
    <w:rsid w:val="004B4B9F"/>
    <w:rsid w:val="004B4BAD"/>
    <w:rsid w:val="004B4E15"/>
    <w:rsid w:val="004B51BE"/>
    <w:rsid w:val="004B5BA2"/>
    <w:rsid w:val="004B6181"/>
    <w:rsid w:val="004B645C"/>
    <w:rsid w:val="004B6B33"/>
    <w:rsid w:val="004B6CB4"/>
    <w:rsid w:val="004B6CF6"/>
    <w:rsid w:val="004B6D4E"/>
    <w:rsid w:val="004B6DF0"/>
    <w:rsid w:val="004B6F5C"/>
    <w:rsid w:val="004B6F73"/>
    <w:rsid w:val="004B7533"/>
    <w:rsid w:val="004B7929"/>
    <w:rsid w:val="004B79B3"/>
    <w:rsid w:val="004B7F50"/>
    <w:rsid w:val="004B7FB2"/>
    <w:rsid w:val="004C01F8"/>
    <w:rsid w:val="004C037F"/>
    <w:rsid w:val="004C03FC"/>
    <w:rsid w:val="004C04D5"/>
    <w:rsid w:val="004C06D8"/>
    <w:rsid w:val="004C07D5"/>
    <w:rsid w:val="004C09A0"/>
    <w:rsid w:val="004C0CE3"/>
    <w:rsid w:val="004C129E"/>
    <w:rsid w:val="004C12C6"/>
    <w:rsid w:val="004C16F0"/>
    <w:rsid w:val="004C180D"/>
    <w:rsid w:val="004C1AF7"/>
    <w:rsid w:val="004C1BE1"/>
    <w:rsid w:val="004C1CC5"/>
    <w:rsid w:val="004C1D30"/>
    <w:rsid w:val="004C2114"/>
    <w:rsid w:val="004C22A6"/>
    <w:rsid w:val="004C2324"/>
    <w:rsid w:val="004C2527"/>
    <w:rsid w:val="004C2758"/>
    <w:rsid w:val="004C2AAC"/>
    <w:rsid w:val="004C2C30"/>
    <w:rsid w:val="004C2F97"/>
    <w:rsid w:val="004C311D"/>
    <w:rsid w:val="004C3316"/>
    <w:rsid w:val="004C3F9E"/>
    <w:rsid w:val="004C41F6"/>
    <w:rsid w:val="004C4426"/>
    <w:rsid w:val="004C4631"/>
    <w:rsid w:val="004C47C7"/>
    <w:rsid w:val="004C4CAC"/>
    <w:rsid w:val="004C4DA2"/>
    <w:rsid w:val="004C5054"/>
    <w:rsid w:val="004C518F"/>
    <w:rsid w:val="004C5497"/>
    <w:rsid w:val="004C55B6"/>
    <w:rsid w:val="004C5829"/>
    <w:rsid w:val="004C5EC2"/>
    <w:rsid w:val="004C5F1D"/>
    <w:rsid w:val="004C5F6B"/>
    <w:rsid w:val="004C5F97"/>
    <w:rsid w:val="004C602E"/>
    <w:rsid w:val="004C65A5"/>
    <w:rsid w:val="004C69C8"/>
    <w:rsid w:val="004C6B16"/>
    <w:rsid w:val="004C6B1A"/>
    <w:rsid w:val="004C6B1F"/>
    <w:rsid w:val="004C6F3E"/>
    <w:rsid w:val="004C6F42"/>
    <w:rsid w:val="004C6F47"/>
    <w:rsid w:val="004C6F98"/>
    <w:rsid w:val="004C73F1"/>
    <w:rsid w:val="004C764E"/>
    <w:rsid w:val="004C767D"/>
    <w:rsid w:val="004C76B1"/>
    <w:rsid w:val="004C779F"/>
    <w:rsid w:val="004C7EEF"/>
    <w:rsid w:val="004D041A"/>
    <w:rsid w:val="004D0981"/>
    <w:rsid w:val="004D0AE9"/>
    <w:rsid w:val="004D101D"/>
    <w:rsid w:val="004D102A"/>
    <w:rsid w:val="004D1121"/>
    <w:rsid w:val="004D1316"/>
    <w:rsid w:val="004D1338"/>
    <w:rsid w:val="004D14E6"/>
    <w:rsid w:val="004D16EE"/>
    <w:rsid w:val="004D190E"/>
    <w:rsid w:val="004D1B4F"/>
    <w:rsid w:val="004D1DBE"/>
    <w:rsid w:val="004D1FE3"/>
    <w:rsid w:val="004D2411"/>
    <w:rsid w:val="004D2487"/>
    <w:rsid w:val="004D2752"/>
    <w:rsid w:val="004D2A19"/>
    <w:rsid w:val="004D334F"/>
    <w:rsid w:val="004D3948"/>
    <w:rsid w:val="004D3B92"/>
    <w:rsid w:val="004D3C66"/>
    <w:rsid w:val="004D3E38"/>
    <w:rsid w:val="004D42A5"/>
    <w:rsid w:val="004D42F5"/>
    <w:rsid w:val="004D43EB"/>
    <w:rsid w:val="004D44F7"/>
    <w:rsid w:val="004D4D20"/>
    <w:rsid w:val="004D5339"/>
    <w:rsid w:val="004D55C3"/>
    <w:rsid w:val="004D57BD"/>
    <w:rsid w:val="004D5AE0"/>
    <w:rsid w:val="004D5B6C"/>
    <w:rsid w:val="004D5C69"/>
    <w:rsid w:val="004D5CB4"/>
    <w:rsid w:val="004D5DF3"/>
    <w:rsid w:val="004D5F02"/>
    <w:rsid w:val="004D5FE5"/>
    <w:rsid w:val="004D6232"/>
    <w:rsid w:val="004D664C"/>
    <w:rsid w:val="004D67B7"/>
    <w:rsid w:val="004D6808"/>
    <w:rsid w:val="004D6963"/>
    <w:rsid w:val="004D6A17"/>
    <w:rsid w:val="004D6B6E"/>
    <w:rsid w:val="004D6B79"/>
    <w:rsid w:val="004D7097"/>
    <w:rsid w:val="004D7256"/>
    <w:rsid w:val="004D784A"/>
    <w:rsid w:val="004D7C14"/>
    <w:rsid w:val="004D7D57"/>
    <w:rsid w:val="004E003B"/>
    <w:rsid w:val="004E0056"/>
    <w:rsid w:val="004E0349"/>
    <w:rsid w:val="004E04AB"/>
    <w:rsid w:val="004E0BAF"/>
    <w:rsid w:val="004E0DE0"/>
    <w:rsid w:val="004E0E3E"/>
    <w:rsid w:val="004E0FAC"/>
    <w:rsid w:val="004E17EA"/>
    <w:rsid w:val="004E1AB0"/>
    <w:rsid w:val="004E1DA2"/>
    <w:rsid w:val="004E205D"/>
    <w:rsid w:val="004E2068"/>
    <w:rsid w:val="004E233D"/>
    <w:rsid w:val="004E24A8"/>
    <w:rsid w:val="004E2799"/>
    <w:rsid w:val="004E2BD3"/>
    <w:rsid w:val="004E3164"/>
    <w:rsid w:val="004E3206"/>
    <w:rsid w:val="004E3394"/>
    <w:rsid w:val="004E3655"/>
    <w:rsid w:val="004E3721"/>
    <w:rsid w:val="004E3902"/>
    <w:rsid w:val="004E3955"/>
    <w:rsid w:val="004E3DA7"/>
    <w:rsid w:val="004E3F29"/>
    <w:rsid w:val="004E3F71"/>
    <w:rsid w:val="004E4223"/>
    <w:rsid w:val="004E4256"/>
    <w:rsid w:val="004E446C"/>
    <w:rsid w:val="004E45E8"/>
    <w:rsid w:val="004E4635"/>
    <w:rsid w:val="004E4827"/>
    <w:rsid w:val="004E4A80"/>
    <w:rsid w:val="004E4B34"/>
    <w:rsid w:val="004E4E13"/>
    <w:rsid w:val="004E51BF"/>
    <w:rsid w:val="004E529F"/>
    <w:rsid w:val="004E53B0"/>
    <w:rsid w:val="004E57B8"/>
    <w:rsid w:val="004E5D9E"/>
    <w:rsid w:val="004E5ED2"/>
    <w:rsid w:val="004E5F1E"/>
    <w:rsid w:val="004E6247"/>
    <w:rsid w:val="004E6523"/>
    <w:rsid w:val="004E66F4"/>
    <w:rsid w:val="004E67E8"/>
    <w:rsid w:val="004E6909"/>
    <w:rsid w:val="004E69AD"/>
    <w:rsid w:val="004E6B0D"/>
    <w:rsid w:val="004E6F1A"/>
    <w:rsid w:val="004E7047"/>
    <w:rsid w:val="004E765C"/>
    <w:rsid w:val="004E7822"/>
    <w:rsid w:val="004E7F17"/>
    <w:rsid w:val="004E7F22"/>
    <w:rsid w:val="004F021F"/>
    <w:rsid w:val="004F0517"/>
    <w:rsid w:val="004F05C3"/>
    <w:rsid w:val="004F0844"/>
    <w:rsid w:val="004F0A48"/>
    <w:rsid w:val="004F0D4E"/>
    <w:rsid w:val="004F0E05"/>
    <w:rsid w:val="004F0E75"/>
    <w:rsid w:val="004F0F63"/>
    <w:rsid w:val="004F0F9D"/>
    <w:rsid w:val="004F1405"/>
    <w:rsid w:val="004F1494"/>
    <w:rsid w:val="004F15E0"/>
    <w:rsid w:val="004F1654"/>
    <w:rsid w:val="004F180A"/>
    <w:rsid w:val="004F184C"/>
    <w:rsid w:val="004F193C"/>
    <w:rsid w:val="004F1E2E"/>
    <w:rsid w:val="004F1FD4"/>
    <w:rsid w:val="004F25CC"/>
    <w:rsid w:val="004F2940"/>
    <w:rsid w:val="004F2DD3"/>
    <w:rsid w:val="004F3187"/>
    <w:rsid w:val="004F3BBD"/>
    <w:rsid w:val="004F3DB7"/>
    <w:rsid w:val="004F3DBA"/>
    <w:rsid w:val="004F3E19"/>
    <w:rsid w:val="004F40A0"/>
    <w:rsid w:val="004F44BB"/>
    <w:rsid w:val="004F452D"/>
    <w:rsid w:val="004F467A"/>
    <w:rsid w:val="004F4820"/>
    <w:rsid w:val="004F4A09"/>
    <w:rsid w:val="004F4A86"/>
    <w:rsid w:val="004F4B6E"/>
    <w:rsid w:val="004F5904"/>
    <w:rsid w:val="004F5C77"/>
    <w:rsid w:val="004F5DE1"/>
    <w:rsid w:val="004F5F37"/>
    <w:rsid w:val="004F61E5"/>
    <w:rsid w:val="004F6291"/>
    <w:rsid w:val="004F6344"/>
    <w:rsid w:val="004F64D6"/>
    <w:rsid w:val="004F6587"/>
    <w:rsid w:val="004F679E"/>
    <w:rsid w:val="004F6B09"/>
    <w:rsid w:val="004F6DE3"/>
    <w:rsid w:val="004F6E4C"/>
    <w:rsid w:val="004F6FBF"/>
    <w:rsid w:val="004F7037"/>
    <w:rsid w:val="004F707C"/>
    <w:rsid w:val="004F7182"/>
    <w:rsid w:val="004F72F9"/>
    <w:rsid w:val="004F73AB"/>
    <w:rsid w:val="004F7430"/>
    <w:rsid w:val="004F746C"/>
    <w:rsid w:val="004F7972"/>
    <w:rsid w:val="004F7AD5"/>
    <w:rsid w:val="004F7B50"/>
    <w:rsid w:val="004F7B65"/>
    <w:rsid w:val="004F7C5D"/>
    <w:rsid w:val="004F7F01"/>
    <w:rsid w:val="00500371"/>
    <w:rsid w:val="005005F9"/>
    <w:rsid w:val="005006A0"/>
    <w:rsid w:val="00500777"/>
    <w:rsid w:val="0050089D"/>
    <w:rsid w:val="005008F1"/>
    <w:rsid w:val="0050094F"/>
    <w:rsid w:val="00500A8E"/>
    <w:rsid w:val="00500AF6"/>
    <w:rsid w:val="00500F8C"/>
    <w:rsid w:val="0050115D"/>
    <w:rsid w:val="005014A0"/>
    <w:rsid w:val="00501621"/>
    <w:rsid w:val="0050195B"/>
    <w:rsid w:val="0050197E"/>
    <w:rsid w:val="00501A8A"/>
    <w:rsid w:val="00501AE7"/>
    <w:rsid w:val="00501CC7"/>
    <w:rsid w:val="00501CDE"/>
    <w:rsid w:val="00501D57"/>
    <w:rsid w:val="00501EBD"/>
    <w:rsid w:val="00501EF0"/>
    <w:rsid w:val="00501F27"/>
    <w:rsid w:val="00501F4D"/>
    <w:rsid w:val="00502308"/>
    <w:rsid w:val="00502445"/>
    <w:rsid w:val="005027B3"/>
    <w:rsid w:val="00502991"/>
    <w:rsid w:val="00502CC3"/>
    <w:rsid w:val="00502DE0"/>
    <w:rsid w:val="00502F25"/>
    <w:rsid w:val="0050339A"/>
    <w:rsid w:val="00503462"/>
    <w:rsid w:val="0050351E"/>
    <w:rsid w:val="00503852"/>
    <w:rsid w:val="0050396C"/>
    <w:rsid w:val="005039D5"/>
    <w:rsid w:val="00503A60"/>
    <w:rsid w:val="00503A99"/>
    <w:rsid w:val="00503D20"/>
    <w:rsid w:val="00503F76"/>
    <w:rsid w:val="005040AD"/>
    <w:rsid w:val="00504325"/>
    <w:rsid w:val="00504EE8"/>
    <w:rsid w:val="00504F9A"/>
    <w:rsid w:val="00505099"/>
    <w:rsid w:val="005053D6"/>
    <w:rsid w:val="0050577F"/>
    <w:rsid w:val="005058BF"/>
    <w:rsid w:val="00505935"/>
    <w:rsid w:val="00505959"/>
    <w:rsid w:val="00505BDD"/>
    <w:rsid w:val="00505D8E"/>
    <w:rsid w:val="00505FC0"/>
    <w:rsid w:val="00506159"/>
    <w:rsid w:val="0050627F"/>
    <w:rsid w:val="00506490"/>
    <w:rsid w:val="00506818"/>
    <w:rsid w:val="0050681F"/>
    <w:rsid w:val="00506DD9"/>
    <w:rsid w:val="00506E74"/>
    <w:rsid w:val="00506F3C"/>
    <w:rsid w:val="00506FD4"/>
    <w:rsid w:val="00507528"/>
    <w:rsid w:val="00507565"/>
    <w:rsid w:val="00507718"/>
    <w:rsid w:val="00507AB7"/>
    <w:rsid w:val="00507B1F"/>
    <w:rsid w:val="00507BA7"/>
    <w:rsid w:val="00507D03"/>
    <w:rsid w:val="00507D7A"/>
    <w:rsid w:val="0051018C"/>
    <w:rsid w:val="00510552"/>
    <w:rsid w:val="0051075B"/>
    <w:rsid w:val="0051078B"/>
    <w:rsid w:val="0051089D"/>
    <w:rsid w:val="00510BC5"/>
    <w:rsid w:val="00510E4E"/>
    <w:rsid w:val="0051103F"/>
    <w:rsid w:val="0051134B"/>
    <w:rsid w:val="005115EF"/>
    <w:rsid w:val="005119F9"/>
    <w:rsid w:val="00511B43"/>
    <w:rsid w:val="00511B48"/>
    <w:rsid w:val="0051212E"/>
    <w:rsid w:val="005125EF"/>
    <w:rsid w:val="00512965"/>
    <w:rsid w:val="00512C97"/>
    <w:rsid w:val="00512CA9"/>
    <w:rsid w:val="00512D27"/>
    <w:rsid w:val="00512D7A"/>
    <w:rsid w:val="005133D5"/>
    <w:rsid w:val="005134A3"/>
    <w:rsid w:val="00513A5F"/>
    <w:rsid w:val="00513EC6"/>
    <w:rsid w:val="00514255"/>
    <w:rsid w:val="005145C0"/>
    <w:rsid w:val="00514811"/>
    <w:rsid w:val="005148B1"/>
    <w:rsid w:val="00514A9C"/>
    <w:rsid w:val="00514BA1"/>
    <w:rsid w:val="00514C87"/>
    <w:rsid w:val="00514D37"/>
    <w:rsid w:val="00514D94"/>
    <w:rsid w:val="0051565D"/>
    <w:rsid w:val="00515824"/>
    <w:rsid w:val="005158D2"/>
    <w:rsid w:val="00515A8D"/>
    <w:rsid w:val="00515AC2"/>
    <w:rsid w:val="00515ED4"/>
    <w:rsid w:val="005163EE"/>
    <w:rsid w:val="00516DAD"/>
    <w:rsid w:val="005173C8"/>
    <w:rsid w:val="00517406"/>
    <w:rsid w:val="00517838"/>
    <w:rsid w:val="00517961"/>
    <w:rsid w:val="00517982"/>
    <w:rsid w:val="00517986"/>
    <w:rsid w:val="00517D04"/>
    <w:rsid w:val="00517E0C"/>
    <w:rsid w:val="00517F68"/>
    <w:rsid w:val="00520145"/>
    <w:rsid w:val="00520298"/>
    <w:rsid w:val="0052039D"/>
    <w:rsid w:val="00520413"/>
    <w:rsid w:val="00520C94"/>
    <w:rsid w:val="00520DBB"/>
    <w:rsid w:val="0052103E"/>
    <w:rsid w:val="00521110"/>
    <w:rsid w:val="005218AB"/>
    <w:rsid w:val="0052198F"/>
    <w:rsid w:val="00521A2F"/>
    <w:rsid w:val="00521D04"/>
    <w:rsid w:val="00521D50"/>
    <w:rsid w:val="00521D82"/>
    <w:rsid w:val="005222D0"/>
    <w:rsid w:val="00522335"/>
    <w:rsid w:val="005227B6"/>
    <w:rsid w:val="00522921"/>
    <w:rsid w:val="00522C97"/>
    <w:rsid w:val="00522E34"/>
    <w:rsid w:val="0052330F"/>
    <w:rsid w:val="005233C5"/>
    <w:rsid w:val="005236D8"/>
    <w:rsid w:val="00523AF3"/>
    <w:rsid w:val="00523D56"/>
    <w:rsid w:val="0052419F"/>
    <w:rsid w:val="005245D4"/>
    <w:rsid w:val="00524676"/>
    <w:rsid w:val="00524887"/>
    <w:rsid w:val="005248DD"/>
    <w:rsid w:val="00524A81"/>
    <w:rsid w:val="00524DAC"/>
    <w:rsid w:val="005251A2"/>
    <w:rsid w:val="00525322"/>
    <w:rsid w:val="00525507"/>
    <w:rsid w:val="005255F0"/>
    <w:rsid w:val="00525A83"/>
    <w:rsid w:val="00525AE7"/>
    <w:rsid w:val="005260AF"/>
    <w:rsid w:val="005261A9"/>
    <w:rsid w:val="005261CE"/>
    <w:rsid w:val="00526451"/>
    <w:rsid w:val="005265AE"/>
    <w:rsid w:val="005267F2"/>
    <w:rsid w:val="00526A00"/>
    <w:rsid w:val="00527341"/>
    <w:rsid w:val="00527511"/>
    <w:rsid w:val="005276E3"/>
    <w:rsid w:val="005279E3"/>
    <w:rsid w:val="00527B61"/>
    <w:rsid w:val="00527E90"/>
    <w:rsid w:val="00530060"/>
    <w:rsid w:val="00530542"/>
    <w:rsid w:val="00530687"/>
    <w:rsid w:val="00530763"/>
    <w:rsid w:val="005307C3"/>
    <w:rsid w:val="005308DC"/>
    <w:rsid w:val="00530CBC"/>
    <w:rsid w:val="00530E04"/>
    <w:rsid w:val="005318E7"/>
    <w:rsid w:val="00531D8F"/>
    <w:rsid w:val="00531E00"/>
    <w:rsid w:val="00532123"/>
    <w:rsid w:val="00532264"/>
    <w:rsid w:val="00532283"/>
    <w:rsid w:val="00532490"/>
    <w:rsid w:val="00532940"/>
    <w:rsid w:val="00532B24"/>
    <w:rsid w:val="00532B4E"/>
    <w:rsid w:val="00532CDA"/>
    <w:rsid w:val="0053327C"/>
    <w:rsid w:val="00533541"/>
    <w:rsid w:val="00533638"/>
    <w:rsid w:val="005338C7"/>
    <w:rsid w:val="005339D5"/>
    <w:rsid w:val="005339DA"/>
    <w:rsid w:val="00533B89"/>
    <w:rsid w:val="00533D45"/>
    <w:rsid w:val="00533DD7"/>
    <w:rsid w:val="00533E1F"/>
    <w:rsid w:val="00534640"/>
    <w:rsid w:val="00534786"/>
    <w:rsid w:val="00534797"/>
    <w:rsid w:val="00534B9C"/>
    <w:rsid w:val="00534E4F"/>
    <w:rsid w:val="005350B1"/>
    <w:rsid w:val="0053523E"/>
    <w:rsid w:val="0053550A"/>
    <w:rsid w:val="005355D0"/>
    <w:rsid w:val="00535A05"/>
    <w:rsid w:val="00535F6C"/>
    <w:rsid w:val="0053604D"/>
    <w:rsid w:val="005361CC"/>
    <w:rsid w:val="005365F6"/>
    <w:rsid w:val="0053666C"/>
    <w:rsid w:val="0053669A"/>
    <w:rsid w:val="00536866"/>
    <w:rsid w:val="00536B31"/>
    <w:rsid w:val="00537678"/>
    <w:rsid w:val="00537925"/>
    <w:rsid w:val="00537B54"/>
    <w:rsid w:val="00537DAB"/>
    <w:rsid w:val="00540B2C"/>
    <w:rsid w:val="00540CD6"/>
    <w:rsid w:val="0054130C"/>
    <w:rsid w:val="0054133D"/>
    <w:rsid w:val="00541951"/>
    <w:rsid w:val="0054195A"/>
    <w:rsid w:val="0054197F"/>
    <w:rsid w:val="00541BF2"/>
    <w:rsid w:val="00542170"/>
    <w:rsid w:val="0054250A"/>
    <w:rsid w:val="0054274A"/>
    <w:rsid w:val="00542B25"/>
    <w:rsid w:val="00542B27"/>
    <w:rsid w:val="00542CFA"/>
    <w:rsid w:val="00542D40"/>
    <w:rsid w:val="00542F0A"/>
    <w:rsid w:val="005431F7"/>
    <w:rsid w:val="00543276"/>
    <w:rsid w:val="0054347C"/>
    <w:rsid w:val="005436D2"/>
    <w:rsid w:val="0054382B"/>
    <w:rsid w:val="005438BE"/>
    <w:rsid w:val="005438DF"/>
    <w:rsid w:val="00543A56"/>
    <w:rsid w:val="00543C29"/>
    <w:rsid w:val="00543DBA"/>
    <w:rsid w:val="00544A0B"/>
    <w:rsid w:val="00544DE5"/>
    <w:rsid w:val="005456A3"/>
    <w:rsid w:val="005460F6"/>
    <w:rsid w:val="005464A1"/>
    <w:rsid w:val="00546CA6"/>
    <w:rsid w:val="00547052"/>
    <w:rsid w:val="0054716E"/>
    <w:rsid w:val="005471C2"/>
    <w:rsid w:val="0054756F"/>
    <w:rsid w:val="0054764C"/>
    <w:rsid w:val="00547949"/>
    <w:rsid w:val="00547BD0"/>
    <w:rsid w:val="00547C6C"/>
    <w:rsid w:val="00547CD4"/>
    <w:rsid w:val="00550040"/>
    <w:rsid w:val="00550180"/>
    <w:rsid w:val="00550614"/>
    <w:rsid w:val="00551046"/>
    <w:rsid w:val="0055138C"/>
    <w:rsid w:val="0055186B"/>
    <w:rsid w:val="005518BF"/>
    <w:rsid w:val="00551AA3"/>
    <w:rsid w:val="00551BAE"/>
    <w:rsid w:val="00551D09"/>
    <w:rsid w:val="00551E3D"/>
    <w:rsid w:val="00551E89"/>
    <w:rsid w:val="0055212A"/>
    <w:rsid w:val="00552417"/>
    <w:rsid w:val="005527C9"/>
    <w:rsid w:val="0055280F"/>
    <w:rsid w:val="00552EDE"/>
    <w:rsid w:val="00552F78"/>
    <w:rsid w:val="0055344F"/>
    <w:rsid w:val="00553490"/>
    <w:rsid w:val="0055385C"/>
    <w:rsid w:val="00553DD5"/>
    <w:rsid w:val="005544BF"/>
    <w:rsid w:val="00554502"/>
    <w:rsid w:val="00554561"/>
    <w:rsid w:val="0055469B"/>
    <w:rsid w:val="00554A3F"/>
    <w:rsid w:val="00554C5A"/>
    <w:rsid w:val="00554D7C"/>
    <w:rsid w:val="00554D85"/>
    <w:rsid w:val="00554DA0"/>
    <w:rsid w:val="00555155"/>
    <w:rsid w:val="005556B4"/>
    <w:rsid w:val="00555795"/>
    <w:rsid w:val="00555A89"/>
    <w:rsid w:val="00556150"/>
    <w:rsid w:val="00556157"/>
    <w:rsid w:val="0055633A"/>
    <w:rsid w:val="005564BB"/>
    <w:rsid w:val="00556B23"/>
    <w:rsid w:val="005572CC"/>
    <w:rsid w:val="005575EC"/>
    <w:rsid w:val="005576E3"/>
    <w:rsid w:val="00557C92"/>
    <w:rsid w:val="0056021D"/>
    <w:rsid w:val="00560348"/>
    <w:rsid w:val="00560510"/>
    <w:rsid w:val="00560653"/>
    <w:rsid w:val="0056076D"/>
    <w:rsid w:val="00560BC6"/>
    <w:rsid w:val="00560BD5"/>
    <w:rsid w:val="00560CB0"/>
    <w:rsid w:val="00560FCA"/>
    <w:rsid w:val="00561071"/>
    <w:rsid w:val="0056107E"/>
    <w:rsid w:val="005614C9"/>
    <w:rsid w:val="00561746"/>
    <w:rsid w:val="00561BE3"/>
    <w:rsid w:val="00561CAF"/>
    <w:rsid w:val="00562348"/>
    <w:rsid w:val="005623BC"/>
    <w:rsid w:val="0056253B"/>
    <w:rsid w:val="0056259A"/>
    <w:rsid w:val="005626C7"/>
    <w:rsid w:val="00562770"/>
    <w:rsid w:val="00562B3A"/>
    <w:rsid w:val="00562D40"/>
    <w:rsid w:val="00562E4E"/>
    <w:rsid w:val="005633EF"/>
    <w:rsid w:val="00563628"/>
    <w:rsid w:val="005636E7"/>
    <w:rsid w:val="00563748"/>
    <w:rsid w:val="005637DF"/>
    <w:rsid w:val="00563AEC"/>
    <w:rsid w:val="00563B69"/>
    <w:rsid w:val="00563E75"/>
    <w:rsid w:val="00563E7C"/>
    <w:rsid w:val="00563FA2"/>
    <w:rsid w:val="00564A8C"/>
    <w:rsid w:val="00564C7C"/>
    <w:rsid w:val="00564EE2"/>
    <w:rsid w:val="00564F44"/>
    <w:rsid w:val="00564FAB"/>
    <w:rsid w:val="005655AE"/>
    <w:rsid w:val="00565AC8"/>
    <w:rsid w:val="00565C4C"/>
    <w:rsid w:val="00565CF7"/>
    <w:rsid w:val="0056612A"/>
    <w:rsid w:val="00566257"/>
    <w:rsid w:val="00566654"/>
    <w:rsid w:val="00566936"/>
    <w:rsid w:val="0056715B"/>
    <w:rsid w:val="00567211"/>
    <w:rsid w:val="00567315"/>
    <w:rsid w:val="0056731C"/>
    <w:rsid w:val="005673B3"/>
    <w:rsid w:val="0056763C"/>
    <w:rsid w:val="005677B7"/>
    <w:rsid w:val="00567810"/>
    <w:rsid w:val="005678E2"/>
    <w:rsid w:val="00567F69"/>
    <w:rsid w:val="00567FA5"/>
    <w:rsid w:val="00570862"/>
    <w:rsid w:val="00570B3C"/>
    <w:rsid w:val="00571331"/>
    <w:rsid w:val="005715D1"/>
    <w:rsid w:val="0057177B"/>
    <w:rsid w:val="00571800"/>
    <w:rsid w:val="00571B48"/>
    <w:rsid w:val="00571F1D"/>
    <w:rsid w:val="0057223A"/>
    <w:rsid w:val="00572283"/>
    <w:rsid w:val="0057238B"/>
    <w:rsid w:val="005724B8"/>
    <w:rsid w:val="0057265E"/>
    <w:rsid w:val="00572833"/>
    <w:rsid w:val="00572852"/>
    <w:rsid w:val="00572A50"/>
    <w:rsid w:val="00572B44"/>
    <w:rsid w:val="00572FBF"/>
    <w:rsid w:val="005730A1"/>
    <w:rsid w:val="005730D5"/>
    <w:rsid w:val="00573327"/>
    <w:rsid w:val="00573A50"/>
    <w:rsid w:val="00573F38"/>
    <w:rsid w:val="00573FBC"/>
    <w:rsid w:val="00573FEB"/>
    <w:rsid w:val="00574948"/>
    <w:rsid w:val="005749F2"/>
    <w:rsid w:val="0057512A"/>
    <w:rsid w:val="005751DA"/>
    <w:rsid w:val="005753B8"/>
    <w:rsid w:val="0057571F"/>
    <w:rsid w:val="00575D09"/>
    <w:rsid w:val="00576213"/>
    <w:rsid w:val="0057636D"/>
    <w:rsid w:val="0057649A"/>
    <w:rsid w:val="00576568"/>
    <w:rsid w:val="0057670F"/>
    <w:rsid w:val="00576859"/>
    <w:rsid w:val="005768DC"/>
    <w:rsid w:val="00576ADC"/>
    <w:rsid w:val="0057703A"/>
    <w:rsid w:val="00577500"/>
    <w:rsid w:val="00577634"/>
    <w:rsid w:val="00577B5B"/>
    <w:rsid w:val="00577B81"/>
    <w:rsid w:val="00577C62"/>
    <w:rsid w:val="00577C64"/>
    <w:rsid w:val="00577F57"/>
    <w:rsid w:val="0058014B"/>
    <w:rsid w:val="00580438"/>
    <w:rsid w:val="005809D6"/>
    <w:rsid w:val="00581239"/>
    <w:rsid w:val="00581684"/>
    <w:rsid w:val="005817CB"/>
    <w:rsid w:val="00581904"/>
    <w:rsid w:val="00581AD8"/>
    <w:rsid w:val="00581D83"/>
    <w:rsid w:val="00582177"/>
    <w:rsid w:val="0058255E"/>
    <w:rsid w:val="005825B3"/>
    <w:rsid w:val="005827A7"/>
    <w:rsid w:val="00582B3B"/>
    <w:rsid w:val="00582CA8"/>
    <w:rsid w:val="0058337D"/>
    <w:rsid w:val="005837D3"/>
    <w:rsid w:val="00583816"/>
    <w:rsid w:val="00583B66"/>
    <w:rsid w:val="00583B76"/>
    <w:rsid w:val="00583F0E"/>
    <w:rsid w:val="0058437F"/>
    <w:rsid w:val="0058445F"/>
    <w:rsid w:val="00584466"/>
    <w:rsid w:val="00584575"/>
    <w:rsid w:val="005848CB"/>
    <w:rsid w:val="00584AA8"/>
    <w:rsid w:val="0058509A"/>
    <w:rsid w:val="0058524C"/>
    <w:rsid w:val="00585286"/>
    <w:rsid w:val="00585437"/>
    <w:rsid w:val="0058597A"/>
    <w:rsid w:val="00585C4E"/>
    <w:rsid w:val="00585D2D"/>
    <w:rsid w:val="00585DEC"/>
    <w:rsid w:val="0058603D"/>
    <w:rsid w:val="005861BB"/>
    <w:rsid w:val="005864DD"/>
    <w:rsid w:val="0058651B"/>
    <w:rsid w:val="005868CA"/>
    <w:rsid w:val="00586B8A"/>
    <w:rsid w:val="00586EB6"/>
    <w:rsid w:val="005874CA"/>
    <w:rsid w:val="0058770C"/>
    <w:rsid w:val="00587808"/>
    <w:rsid w:val="0058799B"/>
    <w:rsid w:val="00587B4B"/>
    <w:rsid w:val="00587C25"/>
    <w:rsid w:val="00587CCA"/>
    <w:rsid w:val="00587F66"/>
    <w:rsid w:val="005902E1"/>
    <w:rsid w:val="005908A6"/>
    <w:rsid w:val="00590982"/>
    <w:rsid w:val="00590A94"/>
    <w:rsid w:val="00590C03"/>
    <w:rsid w:val="00590FCF"/>
    <w:rsid w:val="00591374"/>
    <w:rsid w:val="005916EF"/>
    <w:rsid w:val="0059192F"/>
    <w:rsid w:val="00591949"/>
    <w:rsid w:val="005919DC"/>
    <w:rsid w:val="00591B05"/>
    <w:rsid w:val="00591CEA"/>
    <w:rsid w:val="00591DA2"/>
    <w:rsid w:val="00591F8D"/>
    <w:rsid w:val="005920B2"/>
    <w:rsid w:val="00592310"/>
    <w:rsid w:val="00592597"/>
    <w:rsid w:val="0059277F"/>
    <w:rsid w:val="00592A3D"/>
    <w:rsid w:val="00592E11"/>
    <w:rsid w:val="00593229"/>
    <w:rsid w:val="005932BC"/>
    <w:rsid w:val="0059338F"/>
    <w:rsid w:val="005933DA"/>
    <w:rsid w:val="00593619"/>
    <w:rsid w:val="0059378D"/>
    <w:rsid w:val="00593949"/>
    <w:rsid w:val="00593ACD"/>
    <w:rsid w:val="00593E1F"/>
    <w:rsid w:val="00593F4A"/>
    <w:rsid w:val="00593F52"/>
    <w:rsid w:val="005941B0"/>
    <w:rsid w:val="00594518"/>
    <w:rsid w:val="00594860"/>
    <w:rsid w:val="005948F8"/>
    <w:rsid w:val="005948FD"/>
    <w:rsid w:val="00594C22"/>
    <w:rsid w:val="00594C51"/>
    <w:rsid w:val="00594D1B"/>
    <w:rsid w:val="00594E77"/>
    <w:rsid w:val="0059537A"/>
    <w:rsid w:val="005957A6"/>
    <w:rsid w:val="0059588B"/>
    <w:rsid w:val="005958A5"/>
    <w:rsid w:val="00595C81"/>
    <w:rsid w:val="00595CCB"/>
    <w:rsid w:val="00595EF3"/>
    <w:rsid w:val="005960C0"/>
    <w:rsid w:val="005963D9"/>
    <w:rsid w:val="005965B6"/>
    <w:rsid w:val="0059666B"/>
    <w:rsid w:val="0059690B"/>
    <w:rsid w:val="005969DD"/>
    <w:rsid w:val="00596A2A"/>
    <w:rsid w:val="00596AC5"/>
    <w:rsid w:val="00596CEF"/>
    <w:rsid w:val="00597010"/>
    <w:rsid w:val="00597236"/>
    <w:rsid w:val="0059754E"/>
    <w:rsid w:val="00597724"/>
    <w:rsid w:val="0059790E"/>
    <w:rsid w:val="00597956"/>
    <w:rsid w:val="005979EC"/>
    <w:rsid w:val="00597CB2"/>
    <w:rsid w:val="00597D13"/>
    <w:rsid w:val="005A00B0"/>
    <w:rsid w:val="005A023B"/>
    <w:rsid w:val="005A0376"/>
    <w:rsid w:val="005A0C59"/>
    <w:rsid w:val="005A0D2E"/>
    <w:rsid w:val="005A0D7C"/>
    <w:rsid w:val="005A1370"/>
    <w:rsid w:val="005A13C4"/>
    <w:rsid w:val="005A1555"/>
    <w:rsid w:val="005A191A"/>
    <w:rsid w:val="005A19C0"/>
    <w:rsid w:val="005A1A83"/>
    <w:rsid w:val="005A1BD8"/>
    <w:rsid w:val="005A1FA4"/>
    <w:rsid w:val="005A1FA6"/>
    <w:rsid w:val="005A21DE"/>
    <w:rsid w:val="005A24EC"/>
    <w:rsid w:val="005A27C6"/>
    <w:rsid w:val="005A2ABD"/>
    <w:rsid w:val="005A307B"/>
    <w:rsid w:val="005A3111"/>
    <w:rsid w:val="005A3259"/>
    <w:rsid w:val="005A3511"/>
    <w:rsid w:val="005A3582"/>
    <w:rsid w:val="005A4025"/>
    <w:rsid w:val="005A4084"/>
    <w:rsid w:val="005A41BC"/>
    <w:rsid w:val="005A47BE"/>
    <w:rsid w:val="005A48FD"/>
    <w:rsid w:val="005A4BB9"/>
    <w:rsid w:val="005A4BFC"/>
    <w:rsid w:val="005A4C10"/>
    <w:rsid w:val="005A4C59"/>
    <w:rsid w:val="005A53C8"/>
    <w:rsid w:val="005A53E8"/>
    <w:rsid w:val="005A5533"/>
    <w:rsid w:val="005A553B"/>
    <w:rsid w:val="005A5644"/>
    <w:rsid w:val="005A5B62"/>
    <w:rsid w:val="005A5BCE"/>
    <w:rsid w:val="005A5D1D"/>
    <w:rsid w:val="005A5DFC"/>
    <w:rsid w:val="005A623E"/>
    <w:rsid w:val="005A647C"/>
    <w:rsid w:val="005A67CB"/>
    <w:rsid w:val="005A6CB9"/>
    <w:rsid w:val="005A6F20"/>
    <w:rsid w:val="005A6F36"/>
    <w:rsid w:val="005A7C1A"/>
    <w:rsid w:val="005B0117"/>
    <w:rsid w:val="005B0185"/>
    <w:rsid w:val="005B0217"/>
    <w:rsid w:val="005B02E4"/>
    <w:rsid w:val="005B0316"/>
    <w:rsid w:val="005B0401"/>
    <w:rsid w:val="005B040E"/>
    <w:rsid w:val="005B049B"/>
    <w:rsid w:val="005B1086"/>
    <w:rsid w:val="005B11CC"/>
    <w:rsid w:val="005B1441"/>
    <w:rsid w:val="005B14D7"/>
    <w:rsid w:val="005B154D"/>
    <w:rsid w:val="005B18F2"/>
    <w:rsid w:val="005B1BEE"/>
    <w:rsid w:val="005B1F16"/>
    <w:rsid w:val="005B277D"/>
    <w:rsid w:val="005B2AC2"/>
    <w:rsid w:val="005B2C51"/>
    <w:rsid w:val="005B2D04"/>
    <w:rsid w:val="005B2E16"/>
    <w:rsid w:val="005B2E4C"/>
    <w:rsid w:val="005B3136"/>
    <w:rsid w:val="005B325D"/>
    <w:rsid w:val="005B32B8"/>
    <w:rsid w:val="005B405F"/>
    <w:rsid w:val="005B4205"/>
    <w:rsid w:val="005B4258"/>
    <w:rsid w:val="005B4316"/>
    <w:rsid w:val="005B44E3"/>
    <w:rsid w:val="005B4867"/>
    <w:rsid w:val="005B4A91"/>
    <w:rsid w:val="005B4F22"/>
    <w:rsid w:val="005B519A"/>
    <w:rsid w:val="005B584E"/>
    <w:rsid w:val="005B5A5B"/>
    <w:rsid w:val="005B620C"/>
    <w:rsid w:val="005B62E5"/>
    <w:rsid w:val="005B658A"/>
    <w:rsid w:val="005B6876"/>
    <w:rsid w:val="005B7075"/>
    <w:rsid w:val="005B716A"/>
    <w:rsid w:val="005B71C5"/>
    <w:rsid w:val="005B73D9"/>
    <w:rsid w:val="005B7408"/>
    <w:rsid w:val="005B7976"/>
    <w:rsid w:val="005B797A"/>
    <w:rsid w:val="005B7B34"/>
    <w:rsid w:val="005B7C84"/>
    <w:rsid w:val="005C02A4"/>
    <w:rsid w:val="005C0352"/>
    <w:rsid w:val="005C0555"/>
    <w:rsid w:val="005C05F8"/>
    <w:rsid w:val="005C07F0"/>
    <w:rsid w:val="005C0B07"/>
    <w:rsid w:val="005C18D2"/>
    <w:rsid w:val="005C18DC"/>
    <w:rsid w:val="005C1A3A"/>
    <w:rsid w:val="005C1C59"/>
    <w:rsid w:val="005C1E0D"/>
    <w:rsid w:val="005C2054"/>
    <w:rsid w:val="005C254C"/>
    <w:rsid w:val="005C2EC2"/>
    <w:rsid w:val="005C3098"/>
    <w:rsid w:val="005C30BA"/>
    <w:rsid w:val="005C34CE"/>
    <w:rsid w:val="005C34F0"/>
    <w:rsid w:val="005C35BA"/>
    <w:rsid w:val="005C3DBE"/>
    <w:rsid w:val="005C3E57"/>
    <w:rsid w:val="005C3FA2"/>
    <w:rsid w:val="005C4050"/>
    <w:rsid w:val="005C4238"/>
    <w:rsid w:val="005C42A4"/>
    <w:rsid w:val="005C4415"/>
    <w:rsid w:val="005C441A"/>
    <w:rsid w:val="005C44B1"/>
    <w:rsid w:val="005C47D8"/>
    <w:rsid w:val="005C48D7"/>
    <w:rsid w:val="005C4A4F"/>
    <w:rsid w:val="005C4D1A"/>
    <w:rsid w:val="005C4D76"/>
    <w:rsid w:val="005C4DB2"/>
    <w:rsid w:val="005C4F19"/>
    <w:rsid w:val="005C4F3C"/>
    <w:rsid w:val="005C5288"/>
    <w:rsid w:val="005C52E7"/>
    <w:rsid w:val="005C54D9"/>
    <w:rsid w:val="005C5709"/>
    <w:rsid w:val="005C570F"/>
    <w:rsid w:val="005C57AE"/>
    <w:rsid w:val="005C5AC8"/>
    <w:rsid w:val="005C5CE1"/>
    <w:rsid w:val="005C5E01"/>
    <w:rsid w:val="005C6B10"/>
    <w:rsid w:val="005C7368"/>
    <w:rsid w:val="005C73F1"/>
    <w:rsid w:val="005C745B"/>
    <w:rsid w:val="005C782F"/>
    <w:rsid w:val="005C785F"/>
    <w:rsid w:val="005C79E1"/>
    <w:rsid w:val="005C7CA8"/>
    <w:rsid w:val="005D0271"/>
    <w:rsid w:val="005D0410"/>
    <w:rsid w:val="005D0458"/>
    <w:rsid w:val="005D070B"/>
    <w:rsid w:val="005D079F"/>
    <w:rsid w:val="005D08F2"/>
    <w:rsid w:val="005D0959"/>
    <w:rsid w:val="005D09CD"/>
    <w:rsid w:val="005D0D57"/>
    <w:rsid w:val="005D0E58"/>
    <w:rsid w:val="005D0EE3"/>
    <w:rsid w:val="005D11F2"/>
    <w:rsid w:val="005D1645"/>
    <w:rsid w:val="005D1753"/>
    <w:rsid w:val="005D19B3"/>
    <w:rsid w:val="005D1A6D"/>
    <w:rsid w:val="005D1FB7"/>
    <w:rsid w:val="005D2248"/>
    <w:rsid w:val="005D25AF"/>
    <w:rsid w:val="005D27DB"/>
    <w:rsid w:val="005D2A65"/>
    <w:rsid w:val="005D2B4A"/>
    <w:rsid w:val="005D2E64"/>
    <w:rsid w:val="005D30E4"/>
    <w:rsid w:val="005D37F7"/>
    <w:rsid w:val="005D3D18"/>
    <w:rsid w:val="005D3D27"/>
    <w:rsid w:val="005D3DEB"/>
    <w:rsid w:val="005D3EFD"/>
    <w:rsid w:val="005D3F75"/>
    <w:rsid w:val="005D40E5"/>
    <w:rsid w:val="005D41CB"/>
    <w:rsid w:val="005D4289"/>
    <w:rsid w:val="005D4329"/>
    <w:rsid w:val="005D43B5"/>
    <w:rsid w:val="005D468D"/>
    <w:rsid w:val="005D491C"/>
    <w:rsid w:val="005D4B21"/>
    <w:rsid w:val="005D502E"/>
    <w:rsid w:val="005D5471"/>
    <w:rsid w:val="005D5544"/>
    <w:rsid w:val="005D5624"/>
    <w:rsid w:val="005D58BA"/>
    <w:rsid w:val="005D5D19"/>
    <w:rsid w:val="005D5DDE"/>
    <w:rsid w:val="005D6459"/>
    <w:rsid w:val="005D64A3"/>
    <w:rsid w:val="005D65D3"/>
    <w:rsid w:val="005D6B17"/>
    <w:rsid w:val="005D700C"/>
    <w:rsid w:val="005D72A4"/>
    <w:rsid w:val="005D7484"/>
    <w:rsid w:val="005D74A2"/>
    <w:rsid w:val="005D7AEF"/>
    <w:rsid w:val="005D7E03"/>
    <w:rsid w:val="005D7E45"/>
    <w:rsid w:val="005D7EF9"/>
    <w:rsid w:val="005E0209"/>
    <w:rsid w:val="005E024B"/>
    <w:rsid w:val="005E02E3"/>
    <w:rsid w:val="005E0401"/>
    <w:rsid w:val="005E052A"/>
    <w:rsid w:val="005E0758"/>
    <w:rsid w:val="005E0B45"/>
    <w:rsid w:val="005E0C1F"/>
    <w:rsid w:val="005E0DC1"/>
    <w:rsid w:val="005E0FA4"/>
    <w:rsid w:val="005E1561"/>
    <w:rsid w:val="005E170D"/>
    <w:rsid w:val="005E17D3"/>
    <w:rsid w:val="005E1C00"/>
    <w:rsid w:val="005E1D49"/>
    <w:rsid w:val="005E21AE"/>
    <w:rsid w:val="005E260E"/>
    <w:rsid w:val="005E262D"/>
    <w:rsid w:val="005E276D"/>
    <w:rsid w:val="005E2791"/>
    <w:rsid w:val="005E29A5"/>
    <w:rsid w:val="005E2A35"/>
    <w:rsid w:val="005E2A68"/>
    <w:rsid w:val="005E2B65"/>
    <w:rsid w:val="005E2D69"/>
    <w:rsid w:val="005E30CF"/>
    <w:rsid w:val="005E31DF"/>
    <w:rsid w:val="005E3409"/>
    <w:rsid w:val="005E3644"/>
    <w:rsid w:val="005E37BD"/>
    <w:rsid w:val="005E3873"/>
    <w:rsid w:val="005E3BE2"/>
    <w:rsid w:val="005E3CF1"/>
    <w:rsid w:val="005E3DB2"/>
    <w:rsid w:val="005E3F10"/>
    <w:rsid w:val="005E3F70"/>
    <w:rsid w:val="005E40A3"/>
    <w:rsid w:val="005E4369"/>
    <w:rsid w:val="005E44FE"/>
    <w:rsid w:val="005E4518"/>
    <w:rsid w:val="005E45CE"/>
    <w:rsid w:val="005E4C32"/>
    <w:rsid w:val="005E4F25"/>
    <w:rsid w:val="005E5110"/>
    <w:rsid w:val="005E5448"/>
    <w:rsid w:val="005E545F"/>
    <w:rsid w:val="005E561F"/>
    <w:rsid w:val="005E58A4"/>
    <w:rsid w:val="005E5B60"/>
    <w:rsid w:val="005E5D5C"/>
    <w:rsid w:val="005E5D70"/>
    <w:rsid w:val="005E5E6C"/>
    <w:rsid w:val="005E5F78"/>
    <w:rsid w:val="005E6118"/>
    <w:rsid w:val="005E613D"/>
    <w:rsid w:val="005E6441"/>
    <w:rsid w:val="005E6516"/>
    <w:rsid w:val="005E654E"/>
    <w:rsid w:val="005E66DA"/>
    <w:rsid w:val="005E6C2F"/>
    <w:rsid w:val="005E6DAB"/>
    <w:rsid w:val="005E75B2"/>
    <w:rsid w:val="005E79EB"/>
    <w:rsid w:val="005E7B56"/>
    <w:rsid w:val="005E7C2C"/>
    <w:rsid w:val="005E7CE1"/>
    <w:rsid w:val="005E7D6D"/>
    <w:rsid w:val="005F0143"/>
    <w:rsid w:val="005F0148"/>
    <w:rsid w:val="005F014A"/>
    <w:rsid w:val="005F03E9"/>
    <w:rsid w:val="005F06C4"/>
    <w:rsid w:val="005F09BD"/>
    <w:rsid w:val="005F0A21"/>
    <w:rsid w:val="005F0D9D"/>
    <w:rsid w:val="005F0E19"/>
    <w:rsid w:val="005F0EB5"/>
    <w:rsid w:val="005F1064"/>
    <w:rsid w:val="005F1105"/>
    <w:rsid w:val="005F1258"/>
    <w:rsid w:val="005F1A86"/>
    <w:rsid w:val="005F1F03"/>
    <w:rsid w:val="005F20F0"/>
    <w:rsid w:val="005F299F"/>
    <w:rsid w:val="005F2E6D"/>
    <w:rsid w:val="005F2E74"/>
    <w:rsid w:val="005F2F6C"/>
    <w:rsid w:val="005F3086"/>
    <w:rsid w:val="005F31B8"/>
    <w:rsid w:val="005F33D5"/>
    <w:rsid w:val="005F387C"/>
    <w:rsid w:val="005F46CD"/>
    <w:rsid w:val="005F474D"/>
    <w:rsid w:val="005F4B34"/>
    <w:rsid w:val="005F4E8B"/>
    <w:rsid w:val="005F5183"/>
    <w:rsid w:val="005F52EC"/>
    <w:rsid w:val="005F54BE"/>
    <w:rsid w:val="005F57E0"/>
    <w:rsid w:val="005F58B6"/>
    <w:rsid w:val="005F5BBC"/>
    <w:rsid w:val="005F5C44"/>
    <w:rsid w:val="005F5D4B"/>
    <w:rsid w:val="005F5D4F"/>
    <w:rsid w:val="005F602B"/>
    <w:rsid w:val="005F621E"/>
    <w:rsid w:val="005F63ED"/>
    <w:rsid w:val="005F6632"/>
    <w:rsid w:val="005F6787"/>
    <w:rsid w:val="005F6795"/>
    <w:rsid w:val="005F6CEC"/>
    <w:rsid w:val="005F6EFC"/>
    <w:rsid w:val="005F7168"/>
    <w:rsid w:val="005F78B7"/>
    <w:rsid w:val="005F7AD5"/>
    <w:rsid w:val="005F7B3B"/>
    <w:rsid w:val="005F7B9B"/>
    <w:rsid w:val="005F7DE1"/>
    <w:rsid w:val="00600252"/>
    <w:rsid w:val="00600395"/>
    <w:rsid w:val="00600423"/>
    <w:rsid w:val="00600445"/>
    <w:rsid w:val="006006F5"/>
    <w:rsid w:val="00600975"/>
    <w:rsid w:val="00600D6E"/>
    <w:rsid w:val="00600EED"/>
    <w:rsid w:val="00601018"/>
    <w:rsid w:val="00601406"/>
    <w:rsid w:val="00601500"/>
    <w:rsid w:val="006017E8"/>
    <w:rsid w:val="0060199F"/>
    <w:rsid w:val="00601B22"/>
    <w:rsid w:val="00601D2B"/>
    <w:rsid w:val="00601E02"/>
    <w:rsid w:val="006021F6"/>
    <w:rsid w:val="00602645"/>
    <w:rsid w:val="006026C0"/>
    <w:rsid w:val="00602B37"/>
    <w:rsid w:val="00602B72"/>
    <w:rsid w:val="00602B74"/>
    <w:rsid w:val="00602C4C"/>
    <w:rsid w:val="00602CFC"/>
    <w:rsid w:val="006031F8"/>
    <w:rsid w:val="006032B7"/>
    <w:rsid w:val="006037B3"/>
    <w:rsid w:val="006037BD"/>
    <w:rsid w:val="00603932"/>
    <w:rsid w:val="00603981"/>
    <w:rsid w:val="00603993"/>
    <w:rsid w:val="00603C38"/>
    <w:rsid w:val="00603D2A"/>
    <w:rsid w:val="00603EA7"/>
    <w:rsid w:val="006043A2"/>
    <w:rsid w:val="00604891"/>
    <w:rsid w:val="00604D93"/>
    <w:rsid w:val="00604F86"/>
    <w:rsid w:val="0060509D"/>
    <w:rsid w:val="006052A0"/>
    <w:rsid w:val="006056FE"/>
    <w:rsid w:val="006058D8"/>
    <w:rsid w:val="00605A2E"/>
    <w:rsid w:val="00605AB4"/>
    <w:rsid w:val="00605E03"/>
    <w:rsid w:val="00605E98"/>
    <w:rsid w:val="00605EFD"/>
    <w:rsid w:val="00606077"/>
    <w:rsid w:val="00606186"/>
    <w:rsid w:val="00606607"/>
    <w:rsid w:val="006068C9"/>
    <w:rsid w:val="00606A9D"/>
    <w:rsid w:val="00606B54"/>
    <w:rsid w:val="00606CC5"/>
    <w:rsid w:val="00606CE5"/>
    <w:rsid w:val="00606D36"/>
    <w:rsid w:val="00607319"/>
    <w:rsid w:val="00607679"/>
    <w:rsid w:val="00607891"/>
    <w:rsid w:val="00607B66"/>
    <w:rsid w:val="00610070"/>
    <w:rsid w:val="00610259"/>
    <w:rsid w:val="006102A4"/>
    <w:rsid w:val="0061071C"/>
    <w:rsid w:val="00610DF0"/>
    <w:rsid w:val="00610E6F"/>
    <w:rsid w:val="006114E3"/>
    <w:rsid w:val="00611644"/>
    <w:rsid w:val="0061189E"/>
    <w:rsid w:val="00611DCC"/>
    <w:rsid w:val="00611E0E"/>
    <w:rsid w:val="00611FD1"/>
    <w:rsid w:val="00612246"/>
    <w:rsid w:val="00612AA2"/>
    <w:rsid w:val="00612AE1"/>
    <w:rsid w:val="00612C14"/>
    <w:rsid w:val="00612CED"/>
    <w:rsid w:val="00612DF1"/>
    <w:rsid w:val="00612F52"/>
    <w:rsid w:val="00613136"/>
    <w:rsid w:val="006134AB"/>
    <w:rsid w:val="0061398B"/>
    <w:rsid w:val="00613AB5"/>
    <w:rsid w:val="00613C00"/>
    <w:rsid w:val="0061441C"/>
    <w:rsid w:val="00614527"/>
    <w:rsid w:val="006147FB"/>
    <w:rsid w:val="006148E4"/>
    <w:rsid w:val="00614BD7"/>
    <w:rsid w:val="00614EAE"/>
    <w:rsid w:val="00614F87"/>
    <w:rsid w:val="0061503E"/>
    <w:rsid w:val="006152A9"/>
    <w:rsid w:val="00615B62"/>
    <w:rsid w:val="00616277"/>
    <w:rsid w:val="006163FD"/>
    <w:rsid w:val="0061644E"/>
    <w:rsid w:val="0061651B"/>
    <w:rsid w:val="0061688A"/>
    <w:rsid w:val="0061692F"/>
    <w:rsid w:val="00616A1B"/>
    <w:rsid w:val="00616AD9"/>
    <w:rsid w:val="00616C3E"/>
    <w:rsid w:val="00617563"/>
    <w:rsid w:val="00617B09"/>
    <w:rsid w:val="00617BDB"/>
    <w:rsid w:val="00617CB3"/>
    <w:rsid w:val="00617E7C"/>
    <w:rsid w:val="0062034A"/>
    <w:rsid w:val="00620596"/>
    <w:rsid w:val="006208AE"/>
    <w:rsid w:val="00620BB7"/>
    <w:rsid w:val="00620EEB"/>
    <w:rsid w:val="00620F55"/>
    <w:rsid w:val="00621027"/>
    <w:rsid w:val="006213FC"/>
    <w:rsid w:val="00621C46"/>
    <w:rsid w:val="006222B5"/>
    <w:rsid w:val="0062249F"/>
    <w:rsid w:val="0062251C"/>
    <w:rsid w:val="00622AA4"/>
    <w:rsid w:val="00622CD5"/>
    <w:rsid w:val="00622CE5"/>
    <w:rsid w:val="006233CB"/>
    <w:rsid w:val="006234E9"/>
    <w:rsid w:val="006237DB"/>
    <w:rsid w:val="00623B7E"/>
    <w:rsid w:val="00623E2F"/>
    <w:rsid w:val="00623E74"/>
    <w:rsid w:val="00624021"/>
    <w:rsid w:val="00624281"/>
    <w:rsid w:val="00624483"/>
    <w:rsid w:val="006245D4"/>
    <w:rsid w:val="006245FE"/>
    <w:rsid w:val="006246A7"/>
    <w:rsid w:val="00624B2B"/>
    <w:rsid w:val="00624B3E"/>
    <w:rsid w:val="00624CAC"/>
    <w:rsid w:val="00624D19"/>
    <w:rsid w:val="00624E4D"/>
    <w:rsid w:val="00624FE6"/>
    <w:rsid w:val="00625104"/>
    <w:rsid w:val="0062529B"/>
    <w:rsid w:val="0062543C"/>
    <w:rsid w:val="00625545"/>
    <w:rsid w:val="0062562E"/>
    <w:rsid w:val="0062568A"/>
    <w:rsid w:val="006256DB"/>
    <w:rsid w:val="00625840"/>
    <w:rsid w:val="00625AB3"/>
    <w:rsid w:val="00625DB6"/>
    <w:rsid w:val="00625E28"/>
    <w:rsid w:val="00625F78"/>
    <w:rsid w:val="00625FC1"/>
    <w:rsid w:val="006261FA"/>
    <w:rsid w:val="0062621B"/>
    <w:rsid w:val="0062623C"/>
    <w:rsid w:val="0062630F"/>
    <w:rsid w:val="006263D6"/>
    <w:rsid w:val="00626889"/>
    <w:rsid w:val="006268A5"/>
    <w:rsid w:val="006268C2"/>
    <w:rsid w:val="00626ACC"/>
    <w:rsid w:val="00626CD3"/>
    <w:rsid w:val="00626DAD"/>
    <w:rsid w:val="00627032"/>
    <w:rsid w:val="00627099"/>
    <w:rsid w:val="00627314"/>
    <w:rsid w:val="0062784A"/>
    <w:rsid w:val="00627D38"/>
    <w:rsid w:val="00627D4A"/>
    <w:rsid w:val="00630015"/>
    <w:rsid w:val="00630181"/>
    <w:rsid w:val="006301C3"/>
    <w:rsid w:val="006302A1"/>
    <w:rsid w:val="006306BA"/>
    <w:rsid w:val="0063096D"/>
    <w:rsid w:val="00630B0C"/>
    <w:rsid w:val="00630B46"/>
    <w:rsid w:val="00630BA5"/>
    <w:rsid w:val="00630DB3"/>
    <w:rsid w:val="00630E2D"/>
    <w:rsid w:val="00631677"/>
    <w:rsid w:val="006318F7"/>
    <w:rsid w:val="006318FB"/>
    <w:rsid w:val="00631A6D"/>
    <w:rsid w:val="00631B26"/>
    <w:rsid w:val="00631BE0"/>
    <w:rsid w:val="00631CFE"/>
    <w:rsid w:val="00632224"/>
    <w:rsid w:val="006323FA"/>
    <w:rsid w:val="006327DE"/>
    <w:rsid w:val="00632A5A"/>
    <w:rsid w:val="00632B23"/>
    <w:rsid w:val="00633174"/>
    <w:rsid w:val="00633226"/>
    <w:rsid w:val="00633618"/>
    <w:rsid w:val="006340B2"/>
    <w:rsid w:val="00634179"/>
    <w:rsid w:val="006341C0"/>
    <w:rsid w:val="00634258"/>
    <w:rsid w:val="006343A2"/>
    <w:rsid w:val="00634501"/>
    <w:rsid w:val="00634614"/>
    <w:rsid w:val="006346D2"/>
    <w:rsid w:val="00634791"/>
    <w:rsid w:val="00634A55"/>
    <w:rsid w:val="00634CD6"/>
    <w:rsid w:val="00634EE0"/>
    <w:rsid w:val="00634F19"/>
    <w:rsid w:val="00635057"/>
    <w:rsid w:val="0063554B"/>
    <w:rsid w:val="0063584D"/>
    <w:rsid w:val="00635AD8"/>
    <w:rsid w:val="00635B64"/>
    <w:rsid w:val="00635C82"/>
    <w:rsid w:val="00635E6D"/>
    <w:rsid w:val="00635EA1"/>
    <w:rsid w:val="0063632D"/>
    <w:rsid w:val="00636CDA"/>
    <w:rsid w:val="00636D39"/>
    <w:rsid w:val="00636EDD"/>
    <w:rsid w:val="006370F0"/>
    <w:rsid w:val="006371CA"/>
    <w:rsid w:val="006373BA"/>
    <w:rsid w:val="006379F7"/>
    <w:rsid w:val="00637E07"/>
    <w:rsid w:val="00637E27"/>
    <w:rsid w:val="00637FCA"/>
    <w:rsid w:val="0064023E"/>
    <w:rsid w:val="0064038C"/>
    <w:rsid w:val="006404BA"/>
    <w:rsid w:val="006407F2"/>
    <w:rsid w:val="00640849"/>
    <w:rsid w:val="00640C26"/>
    <w:rsid w:val="00640C5E"/>
    <w:rsid w:val="00640DBB"/>
    <w:rsid w:val="00640DCC"/>
    <w:rsid w:val="006414E4"/>
    <w:rsid w:val="006414F2"/>
    <w:rsid w:val="0064177A"/>
    <w:rsid w:val="006418E8"/>
    <w:rsid w:val="0064194F"/>
    <w:rsid w:val="00641BE2"/>
    <w:rsid w:val="00641BE5"/>
    <w:rsid w:val="00641C84"/>
    <w:rsid w:val="00641D7A"/>
    <w:rsid w:val="00642608"/>
    <w:rsid w:val="006426D3"/>
    <w:rsid w:val="00642C2C"/>
    <w:rsid w:val="0064313C"/>
    <w:rsid w:val="006432B5"/>
    <w:rsid w:val="00643350"/>
    <w:rsid w:val="00643677"/>
    <w:rsid w:val="00643780"/>
    <w:rsid w:val="006437D6"/>
    <w:rsid w:val="0064393C"/>
    <w:rsid w:val="00643A57"/>
    <w:rsid w:val="00643C8F"/>
    <w:rsid w:val="00644187"/>
    <w:rsid w:val="006442BF"/>
    <w:rsid w:val="00644589"/>
    <w:rsid w:val="006447F7"/>
    <w:rsid w:val="00644A78"/>
    <w:rsid w:val="00644F06"/>
    <w:rsid w:val="00644FAE"/>
    <w:rsid w:val="00645141"/>
    <w:rsid w:val="006453A3"/>
    <w:rsid w:val="00645563"/>
    <w:rsid w:val="006458A6"/>
    <w:rsid w:val="00645B3F"/>
    <w:rsid w:val="00645BEA"/>
    <w:rsid w:val="00645C18"/>
    <w:rsid w:val="006460FD"/>
    <w:rsid w:val="00646372"/>
    <w:rsid w:val="00646825"/>
    <w:rsid w:val="00646880"/>
    <w:rsid w:val="00646C27"/>
    <w:rsid w:val="00646D2D"/>
    <w:rsid w:val="00646FC2"/>
    <w:rsid w:val="006472FE"/>
    <w:rsid w:val="00647314"/>
    <w:rsid w:val="00647C5C"/>
    <w:rsid w:val="0065014B"/>
    <w:rsid w:val="0065085D"/>
    <w:rsid w:val="00650E29"/>
    <w:rsid w:val="00650F57"/>
    <w:rsid w:val="00650F87"/>
    <w:rsid w:val="006513CC"/>
    <w:rsid w:val="006515C9"/>
    <w:rsid w:val="00651911"/>
    <w:rsid w:val="00652097"/>
    <w:rsid w:val="0065211C"/>
    <w:rsid w:val="00652308"/>
    <w:rsid w:val="006526A9"/>
    <w:rsid w:val="0065286B"/>
    <w:rsid w:val="00652E56"/>
    <w:rsid w:val="00652F02"/>
    <w:rsid w:val="0065322D"/>
    <w:rsid w:val="0065341E"/>
    <w:rsid w:val="0065355F"/>
    <w:rsid w:val="00653750"/>
    <w:rsid w:val="0065378B"/>
    <w:rsid w:val="00653901"/>
    <w:rsid w:val="00653B7F"/>
    <w:rsid w:val="00653DC2"/>
    <w:rsid w:val="00653E43"/>
    <w:rsid w:val="006544DD"/>
    <w:rsid w:val="00654574"/>
    <w:rsid w:val="00654786"/>
    <w:rsid w:val="00654937"/>
    <w:rsid w:val="0065493A"/>
    <w:rsid w:val="006551AC"/>
    <w:rsid w:val="006553FA"/>
    <w:rsid w:val="006555BE"/>
    <w:rsid w:val="00655C00"/>
    <w:rsid w:val="00655C14"/>
    <w:rsid w:val="00655E3C"/>
    <w:rsid w:val="00655FA0"/>
    <w:rsid w:val="006563FE"/>
    <w:rsid w:val="00656459"/>
    <w:rsid w:val="00656495"/>
    <w:rsid w:val="0065678A"/>
    <w:rsid w:val="00656BCB"/>
    <w:rsid w:val="00656C7C"/>
    <w:rsid w:val="006570D8"/>
    <w:rsid w:val="00657113"/>
    <w:rsid w:val="006575C0"/>
    <w:rsid w:val="006579BB"/>
    <w:rsid w:val="00657A1A"/>
    <w:rsid w:val="00657A3E"/>
    <w:rsid w:val="00657A7B"/>
    <w:rsid w:val="00657AC2"/>
    <w:rsid w:val="00657C2A"/>
    <w:rsid w:val="00657EA3"/>
    <w:rsid w:val="00657F87"/>
    <w:rsid w:val="006602D8"/>
    <w:rsid w:val="006605EC"/>
    <w:rsid w:val="0066063C"/>
    <w:rsid w:val="006608EC"/>
    <w:rsid w:val="00660C30"/>
    <w:rsid w:val="00660C81"/>
    <w:rsid w:val="006610F7"/>
    <w:rsid w:val="0066157E"/>
    <w:rsid w:val="006615C8"/>
    <w:rsid w:val="00661636"/>
    <w:rsid w:val="0066169C"/>
    <w:rsid w:val="00661E01"/>
    <w:rsid w:val="00661F0E"/>
    <w:rsid w:val="006622E0"/>
    <w:rsid w:val="0066230B"/>
    <w:rsid w:val="00662A39"/>
    <w:rsid w:val="00662AD4"/>
    <w:rsid w:val="00662B45"/>
    <w:rsid w:val="00662C36"/>
    <w:rsid w:val="00662D7D"/>
    <w:rsid w:val="00662E1E"/>
    <w:rsid w:val="0066336D"/>
    <w:rsid w:val="006637B5"/>
    <w:rsid w:val="00663857"/>
    <w:rsid w:val="00663991"/>
    <w:rsid w:val="00663CA2"/>
    <w:rsid w:val="0066404A"/>
    <w:rsid w:val="0066405E"/>
    <w:rsid w:val="00664074"/>
    <w:rsid w:val="006641A2"/>
    <w:rsid w:val="006641C7"/>
    <w:rsid w:val="006641D3"/>
    <w:rsid w:val="006647EA"/>
    <w:rsid w:val="00664D2B"/>
    <w:rsid w:val="00665376"/>
    <w:rsid w:val="006655F0"/>
    <w:rsid w:val="00665BDE"/>
    <w:rsid w:val="00665D5D"/>
    <w:rsid w:val="006660D2"/>
    <w:rsid w:val="00666693"/>
    <w:rsid w:val="0066673B"/>
    <w:rsid w:val="006667E7"/>
    <w:rsid w:val="006668DF"/>
    <w:rsid w:val="00666AB7"/>
    <w:rsid w:val="00666BD6"/>
    <w:rsid w:val="00666FCA"/>
    <w:rsid w:val="00667063"/>
    <w:rsid w:val="006672DA"/>
    <w:rsid w:val="00667442"/>
    <w:rsid w:val="0066788B"/>
    <w:rsid w:val="00667B7F"/>
    <w:rsid w:val="00667E65"/>
    <w:rsid w:val="0067047B"/>
    <w:rsid w:val="00670519"/>
    <w:rsid w:val="0067055A"/>
    <w:rsid w:val="00670567"/>
    <w:rsid w:val="0067071B"/>
    <w:rsid w:val="006707A0"/>
    <w:rsid w:val="00670C1A"/>
    <w:rsid w:val="00670D3D"/>
    <w:rsid w:val="00670F12"/>
    <w:rsid w:val="006710F9"/>
    <w:rsid w:val="0067118E"/>
    <w:rsid w:val="006714DF"/>
    <w:rsid w:val="00671694"/>
    <w:rsid w:val="0067192C"/>
    <w:rsid w:val="00671981"/>
    <w:rsid w:val="00671EB9"/>
    <w:rsid w:val="00671F67"/>
    <w:rsid w:val="00672291"/>
    <w:rsid w:val="00672942"/>
    <w:rsid w:val="00672ED5"/>
    <w:rsid w:val="00672F74"/>
    <w:rsid w:val="0067321B"/>
    <w:rsid w:val="0067324A"/>
    <w:rsid w:val="00673296"/>
    <w:rsid w:val="006732BA"/>
    <w:rsid w:val="006738A5"/>
    <w:rsid w:val="00673A66"/>
    <w:rsid w:val="00673B1C"/>
    <w:rsid w:val="00673BEF"/>
    <w:rsid w:val="00673C0A"/>
    <w:rsid w:val="00673E17"/>
    <w:rsid w:val="0067461E"/>
    <w:rsid w:val="006750EB"/>
    <w:rsid w:val="006751E1"/>
    <w:rsid w:val="0067525B"/>
    <w:rsid w:val="006752FF"/>
    <w:rsid w:val="006753B4"/>
    <w:rsid w:val="006756AC"/>
    <w:rsid w:val="0067583D"/>
    <w:rsid w:val="006759D2"/>
    <w:rsid w:val="00675B7D"/>
    <w:rsid w:val="00675CC5"/>
    <w:rsid w:val="00675EA3"/>
    <w:rsid w:val="00675EEF"/>
    <w:rsid w:val="006760DB"/>
    <w:rsid w:val="0067625F"/>
    <w:rsid w:val="006769AD"/>
    <w:rsid w:val="00676B50"/>
    <w:rsid w:val="006772F3"/>
    <w:rsid w:val="00677333"/>
    <w:rsid w:val="00677580"/>
    <w:rsid w:val="00677908"/>
    <w:rsid w:val="00677909"/>
    <w:rsid w:val="00677A1A"/>
    <w:rsid w:val="00677B40"/>
    <w:rsid w:val="00677D0B"/>
    <w:rsid w:val="00677F43"/>
    <w:rsid w:val="00680124"/>
    <w:rsid w:val="00680450"/>
    <w:rsid w:val="00680782"/>
    <w:rsid w:val="006809D3"/>
    <w:rsid w:val="00681253"/>
    <w:rsid w:val="00681361"/>
    <w:rsid w:val="00681426"/>
    <w:rsid w:val="00681764"/>
    <w:rsid w:val="006817E3"/>
    <w:rsid w:val="006818BF"/>
    <w:rsid w:val="00681919"/>
    <w:rsid w:val="00681948"/>
    <w:rsid w:val="00681E98"/>
    <w:rsid w:val="00681EB1"/>
    <w:rsid w:val="006821F9"/>
    <w:rsid w:val="006823CC"/>
    <w:rsid w:val="006825CB"/>
    <w:rsid w:val="006828E0"/>
    <w:rsid w:val="006829B8"/>
    <w:rsid w:val="00682B74"/>
    <w:rsid w:val="0068304A"/>
    <w:rsid w:val="0068321B"/>
    <w:rsid w:val="006833D0"/>
    <w:rsid w:val="006835BA"/>
    <w:rsid w:val="006836EE"/>
    <w:rsid w:val="00684387"/>
    <w:rsid w:val="00684563"/>
    <w:rsid w:val="00684870"/>
    <w:rsid w:val="006848CB"/>
    <w:rsid w:val="00684E71"/>
    <w:rsid w:val="00684EF6"/>
    <w:rsid w:val="00685108"/>
    <w:rsid w:val="00685270"/>
    <w:rsid w:val="00685311"/>
    <w:rsid w:val="0068557C"/>
    <w:rsid w:val="00685774"/>
    <w:rsid w:val="00685CC5"/>
    <w:rsid w:val="00685FCB"/>
    <w:rsid w:val="0068669E"/>
    <w:rsid w:val="00686825"/>
    <w:rsid w:val="006869FA"/>
    <w:rsid w:val="00686A9C"/>
    <w:rsid w:val="00686CB4"/>
    <w:rsid w:val="0068735E"/>
    <w:rsid w:val="00687751"/>
    <w:rsid w:val="00690052"/>
    <w:rsid w:val="0069027B"/>
    <w:rsid w:val="00690407"/>
    <w:rsid w:val="00690580"/>
    <w:rsid w:val="0069085D"/>
    <w:rsid w:val="00691011"/>
    <w:rsid w:val="006910D0"/>
    <w:rsid w:val="006910E1"/>
    <w:rsid w:val="00691A52"/>
    <w:rsid w:val="00691AA2"/>
    <w:rsid w:val="00691C0A"/>
    <w:rsid w:val="00691C55"/>
    <w:rsid w:val="00691CCE"/>
    <w:rsid w:val="00691ECF"/>
    <w:rsid w:val="00692437"/>
    <w:rsid w:val="0069274C"/>
    <w:rsid w:val="00692ACB"/>
    <w:rsid w:val="00692B22"/>
    <w:rsid w:val="00692C8B"/>
    <w:rsid w:val="00692D71"/>
    <w:rsid w:val="00693255"/>
    <w:rsid w:val="006937E7"/>
    <w:rsid w:val="00693A45"/>
    <w:rsid w:val="00693B19"/>
    <w:rsid w:val="00693D4F"/>
    <w:rsid w:val="00693DAF"/>
    <w:rsid w:val="00693F0B"/>
    <w:rsid w:val="0069451D"/>
    <w:rsid w:val="00694723"/>
    <w:rsid w:val="00694799"/>
    <w:rsid w:val="00694BA8"/>
    <w:rsid w:val="00694D19"/>
    <w:rsid w:val="00694F97"/>
    <w:rsid w:val="006950CB"/>
    <w:rsid w:val="006953E3"/>
    <w:rsid w:val="006954AC"/>
    <w:rsid w:val="00695604"/>
    <w:rsid w:val="006959C0"/>
    <w:rsid w:val="00695B0F"/>
    <w:rsid w:val="00696318"/>
    <w:rsid w:val="00696447"/>
    <w:rsid w:val="0069663E"/>
    <w:rsid w:val="0069678A"/>
    <w:rsid w:val="0069679E"/>
    <w:rsid w:val="0069695F"/>
    <w:rsid w:val="00696B33"/>
    <w:rsid w:val="006970C9"/>
    <w:rsid w:val="00697173"/>
    <w:rsid w:val="00697620"/>
    <w:rsid w:val="00697947"/>
    <w:rsid w:val="00697C55"/>
    <w:rsid w:val="006A015E"/>
    <w:rsid w:val="006A0664"/>
    <w:rsid w:val="006A073B"/>
    <w:rsid w:val="006A08AA"/>
    <w:rsid w:val="006A08E4"/>
    <w:rsid w:val="006A14B2"/>
    <w:rsid w:val="006A1C5F"/>
    <w:rsid w:val="006A27FE"/>
    <w:rsid w:val="006A2BC4"/>
    <w:rsid w:val="006A2C62"/>
    <w:rsid w:val="006A2E01"/>
    <w:rsid w:val="006A3258"/>
    <w:rsid w:val="006A32CE"/>
    <w:rsid w:val="006A37A4"/>
    <w:rsid w:val="006A4217"/>
    <w:rsid w:val="006A42F9"/>
    <w:rsid w:val="006A4381"/>
    <w:rsid w:val="006A4389"/>
    <w:rsid w:val="006A44F1"/>
    <w:rsid w:val="006A4C8C"/>
    <w:rsid w:val="006A4CE2"/>
    <w:rsid w:val="006A5172"/>
    <w:rsid w:val="006A5206"/>
    <w:rsid w:val="006A552F"/>
    <w:rsid w:val="006A5618"/>
    <w:rsid w:val="006A56BB"/>
    <w:rsid w:val="006A5744"/>
    <w:rsid w:val="006A5EA6"/>
    <w:rsid w:val="006A5F99"/>
    <w:rsid w:val="006A60ED"/>
    <w:rsid w:val="006A6406"/>
    <w:rsid w:val="006A659B"/>
    <w:rsid w:val="006A660C"/>
    <w:rsid w:val="006A69E4"/>
    <w:rsid w:val="006A69EA"/>
    <w:rsid w:val="006A6A46"/>
    <w:rsid w:val="006A6C15"/>
    <w:rsid w:val="006A6D37"/>
    <w:rsid w:val="006A6EA7"/>
    <w:rsid w:val="006A70E2"/>
    <w:rsid w:val="006A715C"/>
    <w:rsid w:val="006A729F"/>
    <w:rsid w:val="006A7A7C"/>
    <w:rsid w:val="006A7AE0"/>
    <w:rsid w:val="006A7C01"/>
    <w:rsid w:val="006A7C7B"/>
    <w:rsid w:val="006A7CC6"/>
    <w:rsid w:val="006A7CC9"/>
    <w:rsid w:val="006B019B"/>
    <w:rsid w:val="006B0282"/>
    <w:rsid w:val="006B0442"/>
    <w:rsid w:val="006B051F"/>
    <w:rsid w:val="006B0555"/>
    <w:rsid w:val="006B07F3"/>
    <w:rsid w:val="006B0990"/>
    <w:rsid w:val="006B0AA5"/>
    <w:rsid w:val="006B0AB9"/>
    <w:rsid w:val="006B0F3C"/>
    <w:rsid w:val="006B1290"/>
    <w:rsid w:val="006B12BB"/>
    <w:rsid w:val="006B149D"/>
    <w:rsid w:val="006B16A5"/>
    <w:rsid w:val="006B17EE"/>
    <w:rsid w:val="006B1829"/>
    <w:rsid w:val="006B187C"/>
    <w:rsid w:val="006B18A4"/>
    <w:rsid w:val="006B1B77"/>
    <w:rsid w:val="006B1D7F"/>
    <w:rsid w:val="006B1F1E"/>
    <w:rsid w:val="006B1F39"/>
    <w:rsid w:val="006B1F7C"/>
    <w:rsid w:val="006B2358"/>
    <w:rsid w:val="006B23BF"/>
    <w:rsid w:val="006B23EC"/>
    <w:rsid w:val="006B2401"/>
    <w:rsid w:val="006B2561"/>
    <w:rsid w:val="006B25BC"/>
    <w:rsid w:val="006B2642"/>
    <w:rsid w:val="006B28F5"/>
    <w:rsid w:val="006B29AD"/>
    <w:rsid w:val="006B2E01"/>
    <w:rsid w:val="006B2E45"/>
    <w:rsid w:val="006B30B8"/>
    <w:rsid w:val="006B31FB"/>
    <w:rsid w:val="006B34CC"/>
    <w:rsid w:val="006B36DC"/>
    <w:rsid w:val="006B3D1D"/>
    <w:rsid w:val="006B3D72"/>
    <w:rsid w:val="006B3E44"/>
    <w:rsid w:val="006B4199"/>
    <w:rsid w:val="006B4286"/>
    <w:rsid w:val="006B446F"/>
    <w:rsid w:val="006B4813"/>
    <w:rsid w:val="006B499F"/>
    <w:rsid w:val="006B5003"/>
    <w:rsid w:val="006B5041"/>
    <w:rsid w:val="006B50E6"/>
    <w:rsid w:val="006B5121"/>
    <w:rsid w:val="006B5613"/>
    <w:rsid w:val="006B57D1"/>
    <w:rsid w:val="006B5E7F"/>
    <w:rsid w:val="006B60EB"/>
    <w:rsid w:val="006B64FD"/>
    <w:rsid w:val="006B67E8"/>
    <w:rsid w:val="006B684F"/>
    <w:rsid w:val="006B6C91"/>
    <w:rsid w:val="006B6DDF"/>
    <w:rsid w:val="006B7216"/>
    <w:rsid w:val="006B727E"/>
    <w:rsid w:val="006B728E"/>
    <w:rsid w:val="006B7583"/>
    <w:rsid w:val="006B7765"/>
    <w:rsid w:val="006B778C"/>
    <w:rsid w:val="006B7A6F"/>
    <w:rsid w:val="006B7BE0"/>
    <w:rsid w:val="006B7DA8"/>
    <w:rsid w:val="006B7F4B"/>
    <w:rsid w:val="006B7F92"/>
    <w:rsid w:val="006C0016"/>
    <w:rsid w:val="006C0251"/>
    <w:rsid w:val="006C0A74"/>
    <w:rsid w:val="006C0A8A"/>
    <w:rsid w:val="006C0D6C"/>
    <w:rsid w:val="006C1024"/>
    <w:rsid w:val="006C113E"/>
    <w:rsid w:val="006C1352"/>
    <w:rsid w:val="006C13D5"/>
    <w:rsid w:val="006C157A"/>
    <w:rsid w:val="006C17DA"/>
    <w:rsid w:val="006C193A"/>
    <w:rsid w:val="006C1A09"/>
    <w:rsid w:val="006C1A38"/>
    <w:rsid w:val="006C1B3C"/>
    <w:rsid w:val="006C1C5F"/>
    <w:rsid w:val="006C1E9B"/>
    <w:rsid w:val="006C2152"/>
    <w:rsid w:val="006C2705"/>
    <w:rsid w:val="006C2926"/>
    <w:rsid w:val="006C2F72"/>
    <w:rsid w:val="006C31DF"/>
    <w:rsid w:val="006C324C"/>
    <w:rsid w:val="006C34C1"/>
    <w:rsid w:val="006C369E"/>
    <w:rsid w:val="006C3AA2"/>
    <w:rsid w:val="006C3B4C"/>
    <w:rsid w:val="006C3C42"/>
    <w:rsid w:val="006C4170"/>
    <w:rsid w:val="006C4418"/>
    <w:rsid w:val="006C4567"/>
    <w:rsid w:val="006C456D"/>
    <w:rsid w:val="006C4665"/>
    <w:rsid w:val="006C46ED"/>
    <w:rsid w:val="006C4810"/>
    <w:rsid w:val="006C4DB6"/>
    <w:rsid w:val="006C4E98"/>
    <w:rsid w:val="006C5588"/>
    <w:rsid w:val="006C5596"/>
    <w:rsid w:val="006C5682"/>
    <w:rsid w:val="006C5D5D"/>
    <w:rsid w:val="006C6021"/>
    <w:rsid w:val="006C60C6"/>
    <w:rsid w:val="006C614F"/>
    <w:rsid w:val="006C633E"/>
    <w:rsid w:val="006C6E79"/>
    <w:rsid w:val="006C716D"/>
    <w:rsid w:val="006C71F3"/>
    <w:rsid w:val="006C72D2"/>
    <w:rsid w:val="006C7F8F"/>
    <w:rsid w:val="006C7FB7"/>
    <w:rsid w:val="006D0066"/>
    <w:rsid w:val="006D047A"/>
    <w:rsid w:val="006D0534"/>
    <w:rsid w:val="006D0585"/>
    <w:rsid w:val="006D05A0"/>
    <w:rsid w:val="006D05E1"/>
    <w:rsid w:val="006D06B3"/>
    <w:rsid w:val="006D0BAD"/>
    <w:rsid w:val="006D0C69"/>
    <w:rsid w:val="006D0C7B"/>
    <w:rsid w:val="006D0DB1"/>
    <w:rsid w:val="006D1150"/>
    <w:rsid w:val="006D1458"/>
    <w:rsid w:val="006D14B8"/>
    <w:rsid w:val="006D15D2"/>
    <w:rsid w:val="006D170C"/>
    <w:rsid w:val="006D1FDB"/>
    <w:rsid w:val="006D2240"/>
    <w:rsid w:val="006D22B7"/>
    <w:rsid w:val="006D2364"/>
    <w:rsid w:val="006D23AF"/>
    <w:rsid w:val="006D23FA"/>
    <w:rsid w:val="006D36DE"/>
    <w:rsid w:val="006D36F1"/>
    <w:rsid w:val="006D376A"/>
    <w:rsid w:val="006D3872"/>
    <w:rsid w:val="006D3A93"/>
    <w:rsid w:val="006D40A1"/>
    <w:rsid w:val="006D439B"/>
    <w:rsid w:val="006D44EF"/>
    <w:rsid w:val="006D4680"/>
    <w:rsid w:val="006D4700"/>
    <w:rsid w:val="006D4A26"/>
    <w:rsid w:val="006D50EF"/>
    <w:rsid w:val="006D51B7"/>
    <w:rsid w:val="006D55D7"/>
    <w:rsid w:val="006D5AC0"/>
    <w:rsid w:val="006D5CCA"/>
    <w:rsid w:val="006D5E14"/>
    <w:rsid w:val="006D6722"/>
    <w:rsid w:val="006D678B"/>
    <w:rsid w:val="006D67FC"/>
    <w:rsid w:val="006D680D"/>
    <w:rsid w:val="006D6895"/>
    <w:rsid w:val="006D6B78"/>
    <w:rsid w:val="006D6FAE"/>
    <w:rsid w:val="006D70AA"/>
    <w:rsid w:val="006D7134"/>
    <w:rsid w:val="006D7459"/>
    <w:rsid w:val="006D7488"/>
    <w:rsid w:val="006D7612"/>
    <w:rsid w:val="006D7760"/>
    <w:rsid w:val="006D77FD"/>
    <w:rsid w:val="006D7B6D"/>
    <w:rsid w:val="006D7D00"/>
    <w:rsid w:val="006D7EC0"/>
    <w:rsid w:val="006E0027"/>
    <w:rsid w:val="006E017E"/>
    <w:rsid w:val="006E03F8"/>
    <w:rsid w:val="006E070E"/>
    <w:rsid w:val="006E0726"/>
    <w:rsid w:val="006E0761"/>
    <w:rsid w:val="006E07D3"/>
    <w:rsid w:val="006E08AB"/>
    <w:rsid w:val="006E0959"/>
    <w:rsid w:val="006E0C36"/>
    <w:rsid w:val="006E0C65"/>
    <w:rsid w:val="006E143B"/>
    <w:rsid w:val="006E15FA"/>
    <w:rsid w:val="006E1CBF"/>
    <w:rsid w:val="006E2323"/>
    <w:rsid w:val="006E27F1"/>
    <w:rsid w:val="006E2DC3"/>
    <w:rsid w:val="006E32F8"/>
    <w:rsid w:val="006E3519"/>
    <w:rsid w:val="006E3606"/>
    <w:rsid w:val="006E364E"/>
    <w:rsid w:val="006E373C"/>
    <w:rsid w:val="006E3C3F"/>
    <w:rsid w:val="006E3C44"/>
    <w:rsid w:val="006E3D82"/>
    <w:rsid w:val="006E3F08"/>
    <w:rsid w:val="006E3FDB"/>
    <w:rsid w:val="006E41C1"/>
    <w:rsid w:val="006E42F0"/>
    <w:rsid w:val="006E4452"/>
    <w:rsid w:val="006E4812"/>
    <w:rsid w:val="006E4A76"/>
    <w:rsid w:val="006E4D71"/>
    <w:rsid w:val="006E4F96"/>
    <w:rsid w:val="006E5126"/>
    <w:rsid w:val="006E55D8"/>
    <w:rsid w:val="006E56BE"/>
    <w:rsid w:val="006E589C"/>
    <w:rsid w:val="006E5B82"/>
    <w:rsid w:val="006E5D0F"/>
    <w:rsid w:val="006E5E5A"/>
    <w:rsid w:val="006E6181"/>
    <w:rsid w:val="006E67B3"/>
    <w:rsid w:val="006E69BD"/>
    <w:rsid w:val="006E6B7B"/>
    <w:rsid w:val="006E6BFE"/>
    <w:rsid w:val="006E6E5A"/>
    <w:rsid w:val="006E720E"/>
    <w:rsid w:val="006E7370"/>
    <w:rsid w:val="006E761E"/>
    <w:rsid w:val="006E7643"/>
    <w:rsid w:val="006E7698"/>
    <w:rsid w:val="006E7FFE"/>
    <w:rsid w:val="006F0547"/>
    <w:rsid w:val="006F0ADE"/>
    <w:rsid w:val="006F0DBB"/>
    <w:rsid w:val="006F0DE7"/>
    <w:rsid w:val="006F15D0"/>
    <w:rsid w:val="006F1775"/>
    <w:rsid w:val="006F178A"/>
    <w:rsid w:val="006F1C06"/>
    <w:rsid w:val="006F1E86"/>
    <w:rsid w:val="006F2152"/>
    <w:rsid w:val="006F270D"/>
    <w:rsid w:val="006F2C03"/>
    <w:rsid w:val="006F3051"/>
    <w:rsid w:val="006F320B"/>
    <w:rsid w:val="006F32AF"/>
    <w:rsid w:val="006F3589"/>
    <w:rsid w:val="006F38E4"/>
    <w:rsid w:val="006F41F8"/>
    <w:rsid w:val="006F42C8"/>
    <w:rsid w:val="006F42D9"/>
    <w:rsid w:val="006F4694"/>
    <w:rsid w:val="006F46B1"/>
    <w:rsid w:val="006F4721"/>
    <w:rsid w:val="006F4787"/>
    <w:rsid w:val="006F4A2A"/>
    <w:rsid w:val="006F52E9"/>
    <w:rsid w:val="006F5687"/>
    <w:rsid w:val="006F56F1"/>
    <w:rsid w:val="006F5784"/>
    <w:rsid w:val="006F588A"/>
    <w:rsid w:val="006F5B8A"/>
    <w:rsid w:val="006F5C3D"/>
    <w:rsid w:val="006F5CF2"/>
    <w:rsid w:val="006F5F7B"/>
    <w:rsid w:val="006F64CD"/>
    <w:rsid w:val="006F64EE"/>
    <w:rsid w:val="006F662B"/>
    <w:rsid w:val="006F6784"/>
    <w:rsid w:val="006F6B88"/>
    <w:rsid w:val="006F7501"/>
    <w:rsid w:val="006F7935"/>
    <w:rsid w:val="006F7A14"/>
    <w:rsid w:val="00700340"/>
    <w:rsid w:val="00700486"/>
    <w:rsid w:val="00700505"/>
    <w:rsid w:val="00700744"/>
    <w:rsid w:val="007008D5"/>
    <w:rsid w:val="00700ABE"/>
    <w:rsid w:val="00700BBF"/>
    <w:rsid w:val="00700D32"/>
    <w:rsid w:val="00701093"/>
    <w:rsid w:val="00701167"/>
    <w:rsid w:val="007011C4"/>
    <w:rsid w:val="00701218"/>
    <w:rsid w:val="007012B0"/>
    <w:rsid w:val="0070197B"/>
    <w:rsid w:val="00701A77"/>
    <w:rsid w:val="00701B3D"/>
    <w:rsid w:val="00701C1C"/>
    <w:rsid w:val="00702562"/>
    <w:rsid w:val="0070292E"/>
    <w:rsid w:val="00702A4C"/>
    <w:rsid w:val="00702B25"/>
    <w:rsid w:val="00702CFA"/>
    <w:rsid w:val="00702D64"/>
    <w:rsid w:val="00703242"/>
    <w:rsid w:val="00703465"/>
    <w:rsid w:val="00703828"/>
    <w:rsid w:val="00703926"/>
    <w:rsid w:val="00703C3A"/>
    <w:rsid w:val="00703F69"/>
    <w:rsid w:val="0070460D"/>
    <w:rsid w:val="00704A4E"/>
    <w:rsid w:val="00704FCE"/>
    <w:rsid w:val="0070513C"/>
    <w:rsid w:val="00705237"/>
    <w:rsid w:val="007053F4"/>
    <w:rsid w:val="007054F3"/>
    <w:rsid w:val="007055E6"/>
    <w:rsid w:val="0070586E"/>
    <w:rsid w:val="00705DD0"/>
    <w:rsid w:val="007062C2"/>
    <w:rsid w:val="007062EA"/>
    <w:rsid w:val="0070646D"/>
    <w:rsid w:val="007065E2"/>
    <w:rsid w:val="007067B5"/>
    <w:rsid w:val="00706AB2"/>
    <w:rsid w:val="00706B6D"/>
    <w:rsid w:val="00706CD8"/>
    <w:rsid w:val="00706E41"/>
    <w:rsid w:val="00706EB7"/>
    <w:rsid w:val="00707014"/>
    <w:rsid w:val="00707582"/>
    <w:rsid w:val="007077DC"/>
    <w:rsid w:val="007077EE"/>
    <w:rsid w:val="00707A82"/>
    <w:rsid w:val="00707C17"/>
    <w:rsid w:val="00707D86"/>
    <w:rsid w:val="00707D8B"/>
    <w:rsid w:val="00707DAA"/>
    <w:rsid w:val="0071003D"/>
    <w:rsid w:val="0071012F"/>
    <w:rsid w:val="0071030F"/>
    <w:rsid w:val="007103BB"/>
    <w:rsid w:val="00710470"/>
    <w:rsid w:val="00710943"/>
    <w:rsid w:val="00710AEE"/>
    <w:rsid w:val="007110A0"/>
    <w:rsid w:val="00711291"/>
    <w:rsid w:val="0071142C"/>
    <w:rsid w:val="007114F3"/>
    <w:rsid w:val="00711C2E"/>
    <w:rsid w:val="00711D99"/>
    <w:rsid w:val="007120E4"/>
    <w:rsid w:val="007123E1"/>
    <w:rsid w:val="007125BF"/>
    <w:rsid w:val="007127DA"/>
    <w:rsid w:val="00712F46"/>
    <w:rsid w:val="00712FA9"/>
    <w:rsid w:val="0071300B"/>
    <w:rsid w:val="00713286"/>
    <w:rsid w:val="007134E9"/>
    <w:rsid w:val="0071354B"/>
    <w:rsid w:val="007137E6"/>
    <w:rsid w:val="007138F0"/>
    <w:rsid w:val="00713B1F"/>
    <w:rsid w:val="00713C0F"/>
    <w:rsid w:val="00713C4F"/>
    <w:rsid w:val="007140D3"/>
    <w:rsid w:val="007143F8"/>
    <w:rsid w:val="00714764"/>
    <w:rsid w:val="00714A08"/>
    <w:rsid w:val="00714CD3"/>
    <w:rsid w:val="00714E10"/>
    <w:rsid w:val="00715136"/>
    <w:rsid w:val="00715645"/>
    <w:rsid w:val="00715CD9"/>
    <w:rsid w:val="00715DA4"/>
    <w:rsid w:val="00715E87"/>
    <w:rsid w:val="00716195"/>
    <w:rsid w:val="00716738"/>
    <w:rsid w:val="00716DE0"/>
    <w:rsid w:val="00716E37"/>
    <w:rsid w:val="00717160"/>
    <w:rsid w:val="00717549"/>
    <w:rsid w:val="00717738"/>
    <w:rsid w:val="00717A9D"/>
    <w:rsid w:val="007201D8"/>
    <w:rsid w:val="00720250"/>
    <w:rsid w:val="007204A0"/>
    <w:rsid w:val="007208FC"/>
    <w:rsid w:val="00720A39"/>
    <w:rsid w:val="00720FF8"/>
    <w:rsid w:val="00721033"/>
    <w:rsid w:val="0072131F"/>
    <w:rsid w:val="00721844"/>
    <w:rsid w:val="00721966"/>
    <w:rsid w:val="00721A3A"/>
    <w:rsid w:val="00721C4B"/>
    <w:rsid w:val="00721D38"/>
    <w:rsid w:val="00721D77"/>
    <w:rsid w:val="00721DE1"/>
    <w:rsid w:val="00722128"/>
    <w:rsid w:val="0072213F"/>
    <w:rsid w:val="007221B5"/>
    <w:rsid w:val="00722480"/>
    <w:rsid w:val="0072297F"/>
    <w:rsid w:val="00722A6B"/>
    <w:rsid w:val="00722A8D"/>
    <w:rsid w:val="00722AAA"/>
    <w:rsid w:val="00722BAA"/>
    <w:rsid w:val="007232F2"/>
    <w:rsid w:val="00723321"/>
    <w:rsid w:val="00723798"/>
    <w:rsid w:val="00724021"/>
    <w:rsid w:val="007242F2"/>
    <w:rsid w:val="007247F9"/>
    <w:rsid w:val="007248AD"/>
    <w:rsid w:val="007248FC"/>
    <w:rsid w:val="0072494C"/>
    <w:rsid w:val="007249E1"/>
    <w:rsid w:val="00724E2A"/>
    <w:rsid w:val="007255D5"/>
    <w:rsid w:val="0072561B"/>
    <w:rsid w:val="0072576F"/>
    <w:rsid w:val="007259E8"/>
    <w:rsid w:val="007259EC"/>
    <w:rsid w:val="00725B52"/>
    <w:rsid w:val="00725BCF"/>
    <w:rsid w:val="00725C89"/>
    <w:rsid w:val="00725EC1"/>
    <w:rsid w:val="0072605B"/>
    <w:rsid w:val="00726264"/>
    <w:rsid w:val="0072657D"/>
    <w:rsid w:val="007268D5"/>
    <w:rsid w:val="00726922"/>
    <w:rsid w:val="0072693D"/>
    <w:rsid w:val="007276F1"/>
    <w:rsid w:val="0072798C"/>
    <w:rsid w:val="00727FD6"/>
    <w:rsid w:val="00730029"/>
    <w:rsid w:val="00730059"/>
    <w:rsid w:val="0073047D"/>
    <w:rsid w:val="00730746"/>
    <w:rsid w:val="0073092C"/>
    <w:rsid w:val="00730A76"/>
    <w:rsid w:val="00730BF9"/>
    <w:rsid w:val="00730F3D"/>
    <w:rsid w:val="00730F73"/>
    <w:rsid w:val="00730FF6"/>
    <w:rsid w:val="0073142F"/>
    <w:rsid w:val="0073148F"/>
    <w:rsid w:val="007314B5"/>
    <w:rsid w:val="0073185F"/>
    <w:rsid w:val="00731E14"/>
    <w:rsid w:val="007323A3"/>
    <w:rsid w:val="00732D48"/>
    <w:rsid w:val="00732DD1"/>
    <w:rsid w:val="00732DF0"/>
    <w:rsid w:val="00732E84"/>
    <w:rsid w:val="0073347B"/>
    <w:rsid w:val="007336CC"/>
    <w:rsid w:val="007337D8"/>
    <w:rsid w:val="00733AE8"/>
    <w:rsid w:val="00733EB4"/>
    <w:rsid w:val="00733FB0"/>
    <w:rsid w:val="00734238"/>
    <w:rsid w:val="0073426E"/>
    <w:rsid w:val="0073446B"/>
    <w:rsid w:val="00734554"/>
    <w:rsid w:val="007345EE"/>
    <w:rsid w:val="007346EA"/>
    <w:rsid w:val="0073498A"/>
    <w:rsid w:val="00734C93"/>
    <w:rsid w:val="00734E71"/>
    <w:rsid w:val="00734EAE"/>
    <w:rsid w:val="00734FAE"/>
    <w:rsid w:val="00734FF3"/>
    <w:rsid w:val="00734FFA"/>
    <w:rsid w:val="00734FFB"/>
    <w:rsid w:val="0073508B"/>
    <w:rsid w:val="00735158"/>
    <w:rsid w:val="0073523B"/>
    <w:rsid w:val="00735814"/>
    <w:rsid w:val="00735892"/>
    <w:rsid w:val="0073594C"/>
    <w:rsid w:val="007359F4"/>
    <w:rsid w:val="00735A25"/>
    <w:rsid w:val="00735ACE"/>
    <w:rsid w:val="00735B1B"/>
    <w:rsid w:val="00735B3D"/>
    <w:rsid w:val="00735C2F"/>
    <w:rsid w:val="00735D9E"/>
    <w:rsid w:val="00735E22"/>
    <w:rsid w:val="00736020"/>
    <w:rsid w:val="0073644E"/>
    <w:rsid w:val="007368BB"/>
    <w:rsid w:val="00736A64"/>
    <w:rsid w:val="00736B06"/>
    <w:rsid w:val="00736E99"/>
    <w:rsid w:val="007374B0"/>
    <w:rsid w:val="00737B0D"/>
    <w:rsid w:val="00737BAA"/>
    <w:rsid w:val="00737F9F"/>
    <w:rsid w:val="0074015E"/>
    <w:rsid w:val="0074017B"/>
    <w:rsid w:val="00740251"/>
    <w:rsid w:val="00740483"/>
    <w:rsid w:val="00740784"/>
    <w:rsid w:val="007407F6"/>
    <w:rsid w:val="00740846"/>
    <w:rsid w:val="0074092E"/>
    <w:rsid w:val="00740D83"/>
    <w:rsid w:val="00740DE2"/>
    <w:rsid w:val="00740E9E"/>
    <w:rsid w:val="00740F5A"/>
    <w:rsid w:val="00741201"/>
    <w:rsid w:val="007413A8"/>
    <w:rsid w:val="00741468"/>
    <w:rsid w:val="00741655"/>
    <w:rsid w:val="0074170A"/>
    <w:rsid w:val="00741788"/>
    <w:rsid w:val="00741CE8"/>
    <w:rsid w:val="00741DD8"/>
    <w:rsid w:val="00741EA3"/>
    <w:rsid w:val="00741FE4"/>
    <w:rsid w:val="0074211F"/>
    <w:rsid w:val="0074238E"/>
    <w:rsid w:val="007423FF"/>
    <w:rsid w:val="007425BC"/>
    <w:rsid w:val="00742BAD"/>
    <w:rsid w:val="00742C41"/>
    <w:rsid w:val="00742C5E"/>
    <w:rsid w:val="00743346"/>
    <w:rsid w:val="0074335A"/>
    <w:rsid w:val="00743519"/>
    <w:rsid w:val="00743715"/>
    <w:rsid w:val="00743757"/>
    <w:rsid w:val="0074390C"/>
    <w:rsid w:val="00743B26"/>
    <w:rsid w:val="00743D2F"/>
    <w:rsid w:val="00743E55"/>
    <w:rsid w:val="007443D7"/>
    <w:rsid w:val="007448BE"/>
    <w:rsid w:val="007448E4"/>
    <w:rsid w:val="0074495A"/>
    <w:rsid w:val="00744D6E"/>
    <w:rsid w:val="00744EDF"/>
    <w:rsid w:val="007450E9"/>
    <w:rsid w:val="007453DD"/>
    <w:rsid w:val="0074545F"/>
    <w:rsid w:val="0074560B"/>
    <w:rsid w:val="00745A2F"/>
    <w:rsid w:val="007462EE"/>
    <w:rsid w:val="007463B7"/>
    <w:rsid w:val="007463CE"/>
    <w:rsid w:val="00746A88"/>
    <w:rsid w:val="00746AF7"/>
    <w:rsid w:val="00746B05"/>
    <w:rsid w:val="00746CFD"/>
    <w:rsid w:val="00746FEF"/>
    <w:rsid w:val="0074712F"/>
    <w:rsid w:val="0074766A"/>
    <w:rsid w:val="00747BAB"/>
    <w:rsid w:val="00747E0B"/>
    <w:rsid w:val="007500ED"/>
    <w:rsid w:val="0075049C"/>
    <w:rsid w:val="00750575"/>
    <w:rsid w:val="007505E2"/>
    <w:rsid w:val="00750848"/>
    <w:rsid w:val="0075085E"/>
    <w:rsid w:val="00750ED7"/>
    <w:rsid w:val="007510CC"/>
    <w:rsid w:val="00751533"/>
    <w:rsid w:val="007515DB"/>
    <w:rsid w:val="007515E2"/>
    <w:rsid w:val="007518B7"/>
    <w:rsid w:val="0075216F"/>
    <w:rsid w:val="00752211"/>
    <w:rsid w:val="00752251"/>
    <w:rsid w:val="00752357"/>
    <w:rsid w:val="00752406"/>
    <w:rsid w:val="00752981"/>
    <w:rsid w:val="00752CC3"/>
    <w:rsid w:val="00752ECE"/>
    <w:rsid w:val="00752F37"/>
    <w:rsid w:val="00752F72"/>
    <w:rsid w:val="007536F7"/>
    <w:rsid w:val="007538EE"/>
    <w:rsid w:val="00753933"/>
    <w:rsid w:val="00753AF2"/>
    <w:rsid w:val="00753C72"/>
    <w:rsid w:val="00753F19"/>
    <w:rsid w:val="00754027"/>
    <w:rsid w:val="007540EE"/>
    <w:rsid w:val="007546FC"/>
    <w:rsid w:val="007547A7"/>
    <w:rsid w:val="0075488A"/>
    <w:rsid w:val="0075525A"/>
    <w:rsid w:val="00755304"/>
    <w:rsid w:val="00755495"/>
    <w:rsid w:val="007557CA"/>
    <w:rsid w:val="007557CE"/>
    <w:rsid w:val="00755AC6"/>
    <w:rsid w:val="00755E7D"/>
    <w:rsid w:val="00756034"/>
    <w:rsid w:val="00756350"/>
    <w:rsid w:val="007566FE"/>
    <w:rsid w:val="00756958"/>
    <w:rsid w:val="0075695F"/>
    <w:rsid w:val="0075699F"/>
    <w:rsid w:val="00756A7D"/>
    <w:rsid w:val="00756F9F"/>
    <w:rsid w:val="00757550"/>
    <w:rsid w:val="00757578"/>
    <w:rsid w:val="00757A37"/>
    <w:rsid w:val="00757E2B"/>
    <w:rsid w:val="00757E35"/>
    <w:rsid w:val="007602B4"/>
    <w:rsid w:val="0076033D"/>
    <w:rsid w:val="00760783"/>
    <w:rsid w:val="00760AA7"/>
    <w:rsid w:val="00760F4B"/>
    <w:rsid w:val="00761135"/>
    <w:rsid w:val="007616FD"/>
    <w:rsid w:val="007618BC"/>
    <w:rsid w:val="0076191F"/>
    <w:rsid w:val="00761A86"/>
    <w:rsid w:val="00761AB0"/>
    <w:rsid w:val="00761BB4"/>
    <w:rsid w:val="00762084"/>
    <w:rsid w:val="007627E1"/>
    <w:rsid w:val="0076282F"/>
    <w:rsid w:val="007629A8"/>
    <w:rsid w:val="00762AF7"/>
    <w:rsid w:val="00762C08"/>
    <w:rsid w:val="00762CB1"/>
    <w:rsid w:val="00762D6C"/>
    <w:rsid w:val="00763120"/>
    <w:rsid w:val="00763288"/>
    <w:rsid w:val="00763880"/>
    <w:rsid w:val="0076397D"/>
    <w:rsid w:val="007639DF"/>
    <w:rsid w:val="00763B83"/>
    <w:rsid w:val="00763E99"/>
    <w:rsid w:val="00763FE2"/>
    <w:rsid w:val="0076434B"/>
    <w:rsid w:val="007646F5"/>
    <w:rsid w:val="00764D71"/>
    <w:rsid w:val="0076551D"/>
    <w:rsid w:val="00765665"/>
    <w:rsid w:val="007656B0"/>
    <w:rsid w:val="0076600A"/>
    <w:rsid w:val="007661BF"/>
    <w:rsid w:val="007665FB"/>
    <w:rsid w:val="0076697F"/>
    <w:rsid w:val="007669FD"/>
    <w:rsid w:val="00766C22"/>
    <w:rsid w:val="00766C25"/>
    <w:rsid w:val="00766DEF"/>
    <w:rsid w:val="0076701F"/>
    <w:rsid w:val="00767119"/>
    <w:rsid w:val="00767461"/>
    <w:rsid w:val="00767578"/>
    <w:rsid w:val="0076778E"/>
    <w:rsid w:val="007677A1"/>
    <w:rsid w:val="0076796E"/>
    <w:rsid w:val="00767A8F"/>
    <w:rsid w:val="00767AE3"/>
    <w:rsid w:val="00767AED"/>
    <w:rsid w:val="00767BFC"/>
    <w:rsid w:val="00770217"/>
    <w:rsid w:val="00770264"/>
    <w:rsid w:val="007706A3"/>
    <w:rsid w:val="007706C9"/>
    <w:rsid w:val="007706E2"/>
    <w:rsid w:val="0077098B"/>
    <w:rsid w:val="00770AF7"/>
    <w:rsid w:val="00770C55"/>
    <w:rsid w:val="00770C5C"/>
    <w:rsid w:val="00771050"/>
    <w:rsid w:val="007711F2"/>
    <w:rsid w:val="00771767"/>
    <w:rsid w:val="007717FD"/>
    <w:rsid w:val="00771A2C"/>
    <w:rsid w:val="00771B86"/>
    <w:rsid w:val="00771D4B"/>
    <w:rsid w:val="00771EB6"/>
    <w:rsid w:val="00771FF4"/>
    <w:rsid w:val="00772031"/>
    <w:rsid w:val="007721A7"/>
    <w:rsid w:val="007721F9"/>
    <w:rsid w:val="00772609"/>
    <w:rsid w:val="007726B6"/>
    <w:rsid w:val="00772A73"/>
    <w:rsid w:val="00772AE8"/>
    <w:rsid w:val="00772D6B"/>
    <w:rsid w:val="00772E85"/>
    <w:rsid w:val="00772FF2"/>
    <w:rsid w:val="00773085"/>
    <w:rsid w:val="00773256"/>
    <w:rsid w:val="007732D8"/>
    <w:rsid w:val="0077351F"/>
    <w:rsid w:val="00773554"/>
    <w:rsid w:val="007738C8"/>
    <w:rsid w:val="00773C5D"/>
    <w:rsid w:val="00773C7C"/>
    <w:rsid w:val="00773F30"/>
    <w:rsid w:val="00774000"/>
    <w:rsid w:val="007745D4"/>
    <w:rsid w:val="00774670"/>
    <w:rsid w:val="0077468C"/>
    <w:rsid w:val="007747C5"/>
    <w:rsid w:val="0077481D"/>
    <w:rsid w:val="007749A6"/>
    <w:rsid w:val="00774A52"/>
    <w:rsid w:val="00774E58"/>
    <w:rsid w:val="0077517D"/>
    <w:rsid w:val="007752D1"/>
    <w:rsid w:val="00775788"/>
    <w:rsid w:val="00775986"/>
    <w:rsid w:val="00775BA4"/>
    <w:rsid w:val="00775BD3"/>
    <w:rsid w:val="00775DFD"/>
    <w:rsid w:val="00775E8A"/>
    <w:rsid w:val="00776178"/>
    <w:rsid w:val="007765DB"/>
    <w:rsid w:val="00776D41"/>
    <w:rsid w:val="00776E80"/>
    <w:rsid w:val="00776FB8"/>
    <w:rsid w:val="007770A7"/>
    <w:rsid w:val="00777138"/>
    <w:rsid w:val="00777278"/>
    <w:rsid w:val="00777514"/>
    <w:rsid w:val="007776C9"/>
    <w:rsid w:val="007778B9"/>
    <w:rsid w:val="00777B3F"/>
    <w:rsid w:val="00777B49"/>
    <w:rsid w:val="00777BCE"/>
    <w:rsid w:val="00777C41"/>
    <w:rsid w:val="0078025A"/>
    <w:rsid w:val="00780276"/>
    <w:rsid w:val="0078027E"/>
    <w:rsid w:val="00780626"/>
    <w:rsid w:val="00780CA3"/>
    <w:rsid w:val="00780D85"/>
    <w:rsid w:val="007812F8"/>
    <w:rsid w:val="0078133C"/>
    <w:rsid w:val="0078164C"/>
    <w:rsid w:val="007818C6"/>
    <w:rsid w:val="00781E1B"/>
    <w:rsid w:val="00781E2F"/>
    <w:rsid w:val="00781EAD"/>
    <w:rsid w:val="00781EB9"/>
    <w:rsid w:val="00781FF7"/>
    <w:rsid w:val="0078212E"/>
    <w:rsid w:val="0078220E"/>
    <w:rsid w:val="00782316"/>
    <w:rsid w:val="00782317"/>
    <w:rsid w:val="00782582"/>
    <w:rsid w:val="00782915"/>
    <w:rsid w:val="00782ADA"/>
    <w:rsid w:val="00782B97"/>
    <w:rsid w:val="00782D2A"/>
    <w:rsid w:val="00782D2E"/>
    <w:rsid w:val="00782F2C"/>
    <w:rsid w:val="007833EE"/>
    <w:rsid w:val="007835CC"/>
    <w:rsid w:val="0078365B"/>
    <w:rsid w:val="007836D8"/>
    <w:rsid w:val="00783876"/>
    <w:rsid w:val="00783A81"/>
    <w:rsid w:val="00783CDE"/>
    <w:rsid w:val="00783DA7"/>
    <w:rsid w:val="00783DEF"/>
    <w:rsid w:val="0078401E"/>
    <w:rsid w:val="007845F9"/>
    <w:rsid w:val="00784704"/>
    <w:rsid w:val="0078482A"/>
    <w:rsid w:val="0078494F"/>
    <w:rsid w:val="00784A47"/>
    <w:rsid w:val="00784C97"/>
    <w:rsid w:val="00784E40"/>
    <w:rsid w:val="00784E75"/>
    <w:rsid w:val="00784FF8"/>
    <w:rsid w:val="007851DD"/>
    <w:rsid w:val="0078527A"/>
    <w:rsid w:val="00785681"/>
    <w:rsid w:val="007856AA"/>
    <w:rsid w:val="00785745"/>
    <w:rsid w:val="00785A62"/>
    <w:rsid w:val="00785C1B"/>
    <w:rsid w:val="00785C3A"/>
    <w:rsid w:val="00785D58"/>
    <w:rsid w:val="00786265"/>
    <w:rsid w:val="00786429"/>
    <w:rsid w:val="0078656C"/>
    <w:rsid w:val="00786957"/>
    <w:rsid w:val="00786B70"/>
    <w:rsid w:val="0078702D"/>
    <w:rsid w:val="007871EA"/>
    <w:rsid w:val="00787507"/>
    <w:rsid w:val="0078751F"/>
    <w:rsid w:val="007879BF"/>
    <w:rsid w:val="00787E92"/>
    <w:rsid w:val="00790045"/>
    <w:rsid w:val="00790382"/>
    <w:rsid w:val="00790A67"/>
    <w:rsid w:val="00790AF4"/>
    <w:rsid w:val="00790BAC"/>
    <w:rsid w:val="00790E18"/>
    <w:rsid w:val="00790F91"/>
    <w:rsid w:val="00791099"/>
    <w:rsid w:val="00791402"/>
    <w:rsid w:val="0079146F"/>
    <w:rsid w:val="00791556"/>
    <w:rsid w:val="007916A3"/>
    <w:rsid w:val="007917B7"/>
    <w:rsid w:val="007917D5"/>
    <w:rsid w:val="00791B73"/>
    <w:rsid w:val="00791C3A"/>
    <w:rsid w:val="00791C85"/>
    <w:rsid w:val="00791C98"/>
    <w:rsid w:val="00791CFB"/>
    <w:rsid w:val="0079222A"/>
    <w:rsid w:val="00792AF3"/>
    <w:rsid w:val="00792E2C"/>
    <w:rsid w:val="00792E4F"/>
    <w:rsid w:val="00792FCE"/>
    <w:rsid w:val="00793147"/>
    <w:rsid w:val="0079318C"/>
    <w:rsid w:val="0079345B"/>
    <w:rsid w:val="00793627"/>
    <w:rsid w:val="007939E4"/>
    <w:rsid w:val="00793B76"/>
    <w:rsid w:val="00794A86"/>
    <w:rsid w:val="00794B2F"/>
    <w:rsid w:val="00794BE3"/>
    <w:rsid w:val="00794CC4"/>
    <w:rsid w:val="00794D9E"/>
    <w:rsid w:val="00794EF6"/>
    <w:rsid w:val="007950AA"/>
    <w:rsid w:val="0079623F"/>
    <w:rsid w:val="0079669A"/>
    <w:rsid w:val="007966B6"/>
    <w:rsid w:val="007968A0"/>
    <w:rsid w:val="007968B3"/>
    <w:rsid w:val="007968CB"/>
    <w:rsid w:val="00796B0E"/>
    <w:rsid w:val="00796E4F"/>
    <w:rsid w:val="00797018"/>
    <w:rsid w:val="00797157"/>
    <w:rsid w:val="0079730C"/>
    <w:rsid w:val="00797A7D"/>
    <w:rsid w:val="007A0037"/>
    <w:rsid w:val="007A01B9"/>
    <w:rsid w:val="007A0A49"/>
    <w:rsid w:val="007A0B2E"/>
    <w:rsid w:val="007A0B68"/>
    <w:rsid w:val="007A0E4D"/>
    <w:rsid w:val="007A12DC"/>
    <w:rsid w:val="007A13BF"/>
    <w:rsid w:val="007A189A"/>
    <w:rsid w:val="007A1914"/>
    <w:rsid w:val="007A1EB9"/>
    <w:rsid w:val="007A1F01"/>
    <w:rsid w:val="007A264D"/>
    <w:rsid w:val="007A274D"/>
    <w:rsid w:val="007A2839"/>
    <w:rsid w:val="007A29DB"/>
    <w:rsid w:val="007A2B04"/>
    <w:rsid w:val="007A2B91"/>
    <w:rsid w:val="007A3098"/>
    <w:rsid w:val="007A3350"/>
    <w:rsid w:val="007A35F1"/>
    <w:rsid w:val="007A4126"/>
    <w:rsid w:val="007A429C"/>
    <w:rsid w:val="007A4AA8"/>
    <w:rsid w:val="007A4AFD"/>
    <w:rsid w:val="007A4DC4"/>
    <w:rsid w:val="007A5405"/>
    <w:rsid w:val="007A54C5"/>
    <w:rsid w:val="007A5A25"/>
    <w:rsid w:val="007A5A5C"/>
    <w:rsid w:val="007A5C6F"/>
    <w:rsid w:val="007A5D2B"/>
    <w:rsid w:val="007A5DC1"/>
    <w:rsid w:val="007A5EB3"/>
    <w:rsid w:val="007A63A5"/>
    <w:rsid w:val="007A63E2"/>
    <w:rsid w:val="007A64A9"/>
    <w:rsid w:val="007A65A9"/>
    <w:rsid w:val="007A66E4"/>
    <w:rsid w:val="007A695B"/>
    <w:rsid w:val="007A6B58"/>
    <w:rsid w:val="007A6C14"/>
    <w:rsid w:val="007A70D5"/>
    <w:rsid w:val="007A74AF"/>
    <w:rsid w:val="007A78BA"/>
    <w:rsid w:val="007A7B44"/>
    <w:rsid w:val="007B0094"/>
    <w:rsid w:val="007B01D8"/>
    <w:rsid w:val="007B0DD8"/>
    <w:rsid w:val="007B0E39"/>
    <w:rsid w:val="007B1402"/>
    <w:rsid w:val="007B1542"/>
    <w:rsid w:val="007B164F"/>
    <w:rsid w:val="007B170E"/>
    <w:rsid w:val="007B18EC"/>
    <w:rsid w:val="007B1BFF"/>
    <w:rsid w:val="007B1D61"/>
    <w:rsid w:val="007B1D75"/>
    <w:rsid w:val="007B216B"/>
    <w:rsid w:val="007B2172"/>
    <w:rsid w:val="007B2234"/>
    <w:rsid w:val="007B24F7"/>
    <w:rsid w:val="007B26D6"/>
    <w:rsid w:val="007B2865"/>
    <w:rsid w:val="007B2D5A"/>
    <w:rsid w:val="007B316D"/>
    <w:rsid w:val="007B3385"/>
    <w:rsid w:val="007B3545"/>
    <w:rsid w:val="007B3BEA"/>
    <w:rsid w:val="007B3D07"/>
    <w:rsid w:val="007B3F1A"/>
    <w:rsid w:val="007B3FF7"/>
    <w:rsid w:val="007B411A"/>
    <w:rsid w:val="007B4363"/>
    <w:rsid w:val="007B43DA"/>
    <w:rsid w:val="007B4514"/>
    <w:rsid w:val="007B4627"/>
    <w:rsid w:val="007B477A"/>
    <w:rsid w:val="007B47EC"/>
    <w:rsid w:val="007B4815"/>
    <w:rsid w:val="007B4999"/>
    <w:rsid w:val="007B4A89"/>
    <w:rsid w:val="007B4C41"/>
    <w:rsid w:val="007B4D77"/>
    <w:rsid w:val="007B4EB4"/>
    <w:rsid w:val="007B522B"/>
    <w:rsid w:val="007B56B2"/>
    <w:rsid w:val="007B58FF"/>
    <w:rsid w:val="007B592A"/>
    <w:rsid w:val="007B5B06"/>
    <w:rsid w:val="007B5CBA"/>
    <w:rsid w:val="007B61B9"/>
    <w:rsid w:val="007B6404"/>
    <w:rsid w:val="007B6615"/>
    <w:rsid w:val="007B6706"/>
    <w:rsid w:val="007B68C3"/>
    <w:rsid w:val="007B6EA3"/>
    <w:rsid w:val="007B6F25"/>
    <w:rsid w:val="007B72AD"/>
    <w:rsid w:val="007B75E5"/>
    <w:rsid w:val="007B75FF"/>
    <w:rsid w:val="007B79B9"/>
    <w:rsid w:val="007B7B16"/>
    <w:rsid w:val="007B7FAA"/>
    <w:rsid w:val="007C01B0"/>
    <w:rsid w:val="007C02A3"/>
    <w:rsid w:val="007C02C6"/>
    <w:rsid w:val="007C0475"/>
    <w:rsid w:val="007C05E2"/>
    <w:rsid w:val="007C06C9"/>
    <w:rsid w:val="007C0A3B"/>
    <w:rsid w:val="007C0FBF"/>
    <w:rsid w:val="007C1851"/>
    <w:rsid w:val="007C19A4"/>
    <w:rsid w:val="007C19DE"/>
    <w:rsid w:val="007C1AB7"/>
    <w:rsid w:val="007C1AC6"/>
    <w:rsid w:val="007C1CA3"/>
    <w:rsid w:val="007C1E09"/>
    <w:rsid w:val="007C2466"/>
    <w:rsid w:val="007C2750"/>
    <w:rsid w:val="007C280D"/>
    <w:rsid w:val="007C28BC"/>
    <w:rsid w:val="007C2E55"/>
    <w:rsid w:val="007C2F69"/>
    <w:rsid w:val="007C2FB4"/>
    <w:rsid w:val="007C325E"/>
    <w:rsid w:val="007C35D8"/>
    <w:rsid w:val="007C375B"/>
    <w:rsid w:val="007C39E3"/>
    <w:rsid w:val="007C42BA"/>
    <w:rsid w:val="007C47CF"/>
    <w:rsid w:val="007C4906"/>
    <w:rsid w:val="007C4AC8"/>
    <w:rsid w:val="007C4B96"/>
    <w:rsid w:val="007C4CEA"/>
    <w:rsid w:val="007C4F83"/>
    <w:rsid w:val="007C527F"/>
    <w:rsid w:val="007C52A5"/>
    <w:rsid w:val="007C5301"/>
    <w:rsid w:val="007C5765"/>
    <w:rsid w:val="007C59D6"/>
    <w:rsid w:val="007C5DD2"/>
    <w:rsid w:val="007C6344"/>
    <w:rsid w:val="007C6931"/>
    <w:rsid w:val="007C6A52"/>
    <w:rsid w:val="007C6ADD"/>
    <w:rsid w:val="007C6F8C"/>
    <w:rsid w:val="007C70C9"/>
    <w:rsid w:val="007C71FB"/>
    <w:rsid w:val="007C723C"/>
    <w:rsid w:val="007C76DE"/>
    <w:rsid w:val="007C7C80"/>
    <w:rsid w:val="007C7D4B"/>
    <w:rsid w:val="007C7E97"/>
    <w:rsid w:val="007C7FD2"/>
    <w:rsid w:val="007D024E"/>
    <w:rsid w:val="007D061E"/>
    <w:rsid w:val="007D093E"/>
    <w:rsid w:val="007D09EA"/>
    <w:rsid w:val="007D1045"/>
    <w:rsid w:val="007D1057"/>
    <w:rsid w:val="007D10FF"/>
    <w:rsid w:val="007D120A"/>
    <w:rsid w:val="007D14FE"/>
    <w:rsid w:val="007D1572"/>
    <w:rsid w:val="007D1617"/>
    <w:rsid w:val="007D1FC5"/>
    <w:rsid w:val="007D2158"/>
    <w:rsid w:val="007D22A9"/>
    <w:rsid w:val="007D2304"/>
    <w:rsid w:val="007D2554"/>
    <w:rsid w:val="007D25A0"/>
    <w:rsid w:val="007D2706"/>
    <w:rsid w:val="007D27E5"/>
    <w:rsid w:val="007D29C5"/>
    <w:rsid w:val="007D2A4E"/>
    <w:rsid w:val="007D2A97"/>
    <w:rsid w:val="007D2BEB"/>
    <w:rsid w:val="007D2C35"/>
    <w:rsid w:val="007D2D8B"/>
    <w:rsid w:val="007D2EAD"/>
    <w:rsid w:val="007D2F9B"/>
    <w:rsid w:val="007D3584"/>
    <w:rsid w:val="007D36E8"/>
    <w:rsid w:val="007D376A"/>
    <w:rsid w:val="007D43AC"/>
    <w:rsid w:val="007D4C60"/>
    <w:rsid w:val="007D4EF3"/>
    <w:rsid w:val="007D5404"/>
    <w:rsid w:val="007D54F0"/>
    <w:rsid w:val="007D5537"/>
    <w:rsid w:val="007D57E0"/>
    <w:rsid w:val="007D5E63"/>
    <w:rsid w:val="007D62E2"/>
    <w:rsid w:val="007D67BC"/>
    <w:rsid w:val="007D69AE"/>
    <w:rsid w:val="007D73D8"/>
    <w:rsid w:val="007D7630"/>
    <w:rsid w:val="007D7962"/>
    <w:rsid w:val="007D7B34"/>
    <w:rsid w:val="007D7CF9"/>
    <w:rsid w:val="007E0774"/>
    <w:rsid w:val="007E0EA9"/>
    <w:rsid w:val="007E122F"/>
    <w:rsid w:val="007E1C85"/>
    <w:rsid w:val="007E1FDD"/>
    <w:rsid w:val="007E2420"/>
    <w:rsid w:val="007E2582"/>
    <w:rsid w:val="007E2970"/>
    <w:rsid w:val="007E2A37"/>
    <w:rsid w:val="007E2AD6"/>
    <w:rsid w:val="007E2BC5"/>
    <w:rsid w:val="007E2FCB"/>
    <w:rsid w:val="007E305B"/>
    <w:rsid w:val="007E331A"/>
    <w:rsid w:val="007E34EE"/>
    <w:rsid w:val="007E395C"/>
    <w:rsid w:val="007E3B38"/>
    <w:rsid w:val="007E3B9D"/>
    <w:rsid w:val="007E3BE3"/>
    <w:rsid w:val="007E3C0E"/>
    <w:rsid w:val="007E3DBC"/>
    <w:rsid w:val="007E410B"/>
    <w:rsid w:val="007E4157"/>
    <w:rsid w:val="007E44E6"/>
    <w:rsid w:val="007E469A"/>
    <w:rsid w:val="007E49AC"/>
    <w:rsid w:val="007E552E"/>
    <w:rsid w:val="007E56EC"/>
    <w:rsid w:val="007E5FF0"/>
    <w:rsid w:val="007E601A"/>
    <w:rsid w:val="007E6398"/>
    <w:rsid w:val="007E6597"/>
    <w:rsid w:val="007E6B42"/>
    <w:rsid w:val="007E6EEF"/>
    <w:rsid w:val="007E6F0D"/>
    <w:rsid w:val="007E7114"/>
    <w:rsid w:val="007E7616"/>
    <w:rsid w:val="007E788E"/>
    <w:rsid w:val="007E7B88"/>
    <w:rsid w:val="007E7C6A"/>
    <w:rsid w:val="007F0023"/>
    <w:rsid w:val="007F0368"/>
    <w:rsid w:val="007F036C"/>
    <w:rsid w:val="007F05B3"/>
    <w:rsid w:val="007F066E"/>
    <w:rsid w:val="007F06D4"/>
    <w:rsid w:val="007F0770"/>
    <w:rsid w:val="007F086F"/>
    <w:rsid w:val="007F0AFF"/>
    <w:rsid w:val="007F0B78"/>
    <w:rsid w:val="007F114D"/>
    <w:rsid w:val="007F1520"/>
    <w:rsid w:val="007F1586"/>
    <w:rsid w:val="007F15E7"/>
    <w:rsid w:val="007F15F8"/>
    <w:rsid w:val="007F1B6D"/>
    <w:rsid w:val="007F1C33"/>
    <w:rsid w:val="007F2037"/>
    <w:rsid w:val="007F20EF"/>
    <w:rsid w:val="007F2296"/>
    <w:rsid w:val="007F2741"/>
    <w:rsid w:val="007F2850"/>
    <w:rsid w:val="007F2CFE"/>
    <w:rsid w:val="007F3258"/>
    <w:rsid w:val="007F3312"/>
    <w:rsid w:val="007F35B7"/>
    <w:rsid w:val="007F36B1"/>
    <w:rsid w:val="007F36B6"/>
    <w:rsid w:val="007F36DC"/>
    <w:rsid w:val="007F3791"/>
    <w:rsid w:val="007F391E"/>
    <w:rsid w:val="007F3A7D"/>
    <w:rsid w:val="007F41A7"/>
    <w:rsid w:val="007F4218"/>
    <w:rsid w:val="007F43BF"/>
    <w:rsid w:val="007F44B9"/>
    <w:rsid w:val="007F460D"/>
    <w:rsid w:val="007F47DE"/>
    <w:rsid w:val="007F4C79"/>
    <w:rsid w:val="007F4D75"/>
    <w:rsid w:val="007F4E2A"/>
    <w:rsid w:val="007F4E65"/>
    <w:rsid w:val="007F4F67"/>
    <w:rsid w:val="007F50EA"/>
    <w:rsid w:val="007F54A2"/>
    <w:rsid w:val="007F554B"/>
    <w:rsid w:val="007F5809"/>
    <w:rsid w:val="007F58E6"/>
    <w:rsid w:val="007F5AE7"/>
    <w:rsid w:val="007F5E0D"/>
    <w:rsid w:val="007F6348"/>
    <w:rsid w:val="007F63C9"/>
    <w:rsid w:val="007F645E"/>
    <w:rsid w:val="007F6513"/>
    <w:rsid w:val="007F68CA"/>
    <w:rsid w:val="007F6935"/>
    <w:rsid w:val="007F6CF2"/>
    <w:rsid w:val="007F6ED4"/>
    <w:rsid w:val="007F7147"/>
    <w:rsid w:val="007F75B2"/>
    <w:rsid w:val="007F78D2"/>
    <w:rsid w:val="007F7D2A"/>
    <w:rsid w:val="007F7DAF"/>
    <w:rsid w:val="007F7DE8"/>
    <w:rsid w:val="0080008B"/>
    <w:rsid w:val="00800408"/>
    <w:rsid w:val="00800823"/>
    <w:rsid w:val="00800926"/>
    <w:rsid w:val="0080092E"/>
    <w:rsid w:val="008010D3"/>
    <w:rsid w:val="008012AF"/>
    <w:rsid w:val="00801541"/>
    <w:rsid w:val="008017A9"/>
    <w:rsid w:val="00801B54"/>
    <w:rsid w:val="00801F14"/>
    <w:rsid w:val="00801F82"/>
    <w:rsid w:val="0080203A"/>
    <w:rsid w:val="00802234"/>
    <w:rsid w:val="0080246C"/>
    <w:rsid w:val="00802543"/>
    <w:rsid w:val="0080263E"/>
    <w:rsid w:val="008026D4"/>
    <w:rsid w:val="00802988"/>
    <w:rsid w:val="00802AB0"/>
    <w:rsid w:val="00802CDE"/>
    <w:rsid w:val="00802D46"/>
    <w:rsid w:val="00802D52"/>
    <w:rsid w:val="0080317B"/>
    <w:rsid w:val="008031DB"/>
    <w:rsid w:val="00803453"/>
    <w:rsid w:val="0080359C"/>
    <w:rsid w:val="0080368D"/>
    <w:rsid w:val="0080442E"/>
    <w:rsid w:val="00804749"/>
    <w:rsid w:val="0080530A"/>
    <w:rsid w:val="008053FA"/>
    <w:rsid w:val="008054B4"/>
    <w:rsid w:val="00805535"/>
    <w:rsid w:val="00805C20"/>
    <w:rsid w:val="00805C9A"/>
    <w:rsid w:val="008060AF"/>
    <w:rsid w:val="00806225"/>
    <w:rsid w:val="008064F3"/>
    <w:rsid w:val="0080652C"/>
    <w:rsid w:val="00806728"/>
    <w:rsid w:val="008067F6"/>
    <w:rsid w:val="00806C8A"/>
    <w:rsid w:val="00806D5B"/>
    <w:rsid w:val="008070AC"/>
    <w:rsid w:val="008076C8"/>
    <w:rsid w:val="00807D67"/>
    <w:rsid w:val="00807EB6"/>
    <w:rsid w:val="00810111"/>
    <w:rsid w:val="00810513"/>
    <w:rsid w:val="008105B1"/>
    <w:rsid w:val="00810916"/>
    <w:rsid w:val="00810923"/>
    <w:rsid w:val="008109B5"/>
    <w:rsid w:val="00810CB1"/>
    <w:rsid w:val="00810CD7"/>
    <w:rsid w:val="00810EBA"/>
    <w:rsid w:val="00810F32"/>
    <w:rsid w:val="00811186"/>
    <w:rsid w:val="008111B2"/>
    <w:rsid w:val="00811343"/>
    <w:rsid w:val="00811708"/>
    <w:rsid w:val="0081244E"/>
    <w:rsid w:val="00812646"/>
    <w:rsid w:val="008128BB"/>
    <w:rsid w:val="008129FC"/>
    <w:rsid w:val="00812A22"/>
    <w:rsid w:val="00812CEA"/>
    <w:rsid w:val="00812D12"/>
    <w:rsid w:val="008137FD"/>
    <w:rsid w:val="00813883"/>
    <w:rsid w:val="008138A5"/>
    <w:rsid w:val="008138E2"/>
    <w:rsid w:val="00813BF8"/>
    <w:rsid w:val="00813C50"/>
    <w:rsid w:val="00813EB9"/>
    <w:rsid w:val="00813F27"/>
    <w:rsid w:val="00814527"/>
    <w:rsid w:val="0081458C"/>
    <w:rsid w:val="00814838"/>
    <w:rsid w:val="00814B53"/>
    <w:rsid w:val="00814B56"/>
    <w:rsid w:val="00814BBB"/>
    <w:rsid w:val="00814BED"/>
    <w:rsid w:val="00814E4F"/>
    <w:rsid w:val="00814F2A"/>
    <w:rsid w:val="00814F74"/>
    <w:rsid w:val="00815182"/>
    <w:rsid w:val="00815188"/>
    <w:rsid w:val="00815192"/>
    <w:rsid w:val="00815410"/>
    <w:rsid w:val="008157DE"/>
    <w:rsid w:val="0081587E"/>
    <w:rsid w:val="008161B9"/>
    <w:rsid w:val="00816237"/>
    <w:rsid w:val="00816253"/>
    <w:rsid w:val="008164F8"/>
    <w:rsid w:val="00816A11"/>
    <w:rsid w:val="00816DDF"/>
    <w:rsid w:val="008170A0"/>
    <w:rsid w:val="00817B4D"/>
    <w:rsid w:val="00817D89"/>
    <w:rsid w:val="008204C3"/>
    <w:rsid w:val="00820A90"/>
    <w:rsid w:val="00820B63"/>
    <w:rsid w:val="00820DA9"/>
    <w:rsid w:val="00820EE8"/>
    <w:rsid w:val="008212F4"/>
    <w:rsid w:val="0082134F"/>
    <w:rsid w:val="0082157C"/>
    <w:rsid w:val="0082176D"/>
    <w:rsid w:val="00821778"/>
    <w:rsid w:val="00821861"/>
    <w:rsid w:val="00821C93"/>
    <w:rsid w:val="00821D6F"/>
    <w:rsid w:val="00822541"/>
    <w:rsid w:val="008227A8"/>
    <w:rsid w:val="0082297C"/>
    <w:rsid w:val="00823731"/>
    <w:rsid w:val="008238A4"/>
    <w:rsid w:val="00823A31"/>
    <w:rsid w:val="00823CDE"/>
    <w:rsid w:val="00824344"/>
    <w:rsid w:val="00824386"/>
    <w:rsid w:val="0082472A"/>
    <w:rsid w:val="0082483D"/>
    <w:rsid w:val="008248BD"/>
    <w:rsid w:val="008248E2"/>
    <w:rsid w:val="00824AE3"/>
    <w:rsid w:val="00824C1B"/>
    <w:rsid w:val="00824C87"/>
    <w:rsid w:val="00824EA0"/>
    <w:rsid w:val="0082519F"/>
    <w:rsid w:val="0082532E"/>
    <w:rsid w:val="0082533E"/>
    <w:rsid w:val="00825452"/>
    <w:rsid w:val="00825667"/>
    <w:rsid w:val="00825ED7"/>
    <w:rsid w:val="00826708"/>
    <w:rsid w:val="00826B75"/>
    <w:rsid w:val="00826CAB"/>
    <w:rsid w:val="00826E11"/>
    <w:rsid w:val="00827131"/>
    <w:rsid w:val="0082720A"/>
    <w:rsid w:val="0082721C"/>
    <w:rsid w:val="008272BA"/>
    <w:rsid w:val="00827542"/>
    <w:rsid w:val="0082782C"/>
    <w:rsid w:val="0082789E"/>
    <w:rsid w:val="00827900"/>
    <w:rsid w:val="00827B04"/>
    <w:rsid w:val="00827CDC"/>
    <w:rsid w:val="0083008D"/>
    <w:rsid w:val="008304E1"/>
    <w:rsid w:val="008308EB"/>
    <w:rsid w:val="00830BE7"/>
    <w:rsid w:val="00830C9F"/>
    <w:rsid w:val="00831201"/>
    <w:rsid w:val="0083179C"/>
    <w:rsid w:val="008317A3"/>
    <w:rsid w:val="00831F2D"/>
    <w:rsid w:val="008322D8"/>
    <w:rsid w:val="0083251D"/>
    <w:rsid w:val="00832605"/>
    <w:rsid w:val="00832C35"/>
    <w:rsid w:val="00832D38"/>
    <w:rsid w:val="00832E54"/>
    <w:rsid w:val="00833107"/>
    <w:rsid w:val="0083316B"/>
    <w:rsid w:val="008333A9"/>
    <w:rsid w:val="008334B1"/>
    <w:rsid w:val="008336E2"/>
    <w:rsid w:val="008337A3"/>
    <w:rsid w:val="00833965"/>
    <w:rsid w:val="00833A27"/>
    <w:rsid w:val="00833E1F"/>
    <w:rsid w:val="00833ED3"/>
    <w:rsid w:val="00834467"/>
    <w:rsid w:val="00834492"/>
    <w:rsid w:val="008345F1"/>
    <w:rsid w:val="00834920"/>
    <w:rsid w:val="00834B8F"/>
    <w:rsid w:val="00834BB4"/>
    <w:rsid w:val="00834F12"/>
    <w:rsid w:val="008351B5"/>
    <w:rsid w:val="00835448"/>
    <w:rsid w:val="00835640"/>
    <w:rsid w:val="00835748"/>
    <w:rsid w:val="00835AEF"/>
    <w:rsid w:val="00835CC3"/>
    <w:rsid w:val="00836463"/>
    <w:rsid w:val="00836BB9"/>
    <w:rsid w:val="00836EE2"/>
    <w:rsid w:val="00836EEA"/>
    <w:rsid w:val="0083775D"/>
    <w:rsid w:val="00837907"/>
    <w:rsid w:val="00837A42"/>
    <w:rsid w:val="00837ACA"/>
    <w:rsid w:val="00837B4D"/>
    <w:rsid w:val="00837BE6"/>
    <w:rsid w:val="00837DF2"/>
    <w:rsid w:val="008401DF"/>
    <w:rsid w:val="00840388"/>
    <w:rsid w:val="00840B47"/>
    <w:rsid w:val="00840D34"/>
    <w:rsid w:val="00840E6C"/>
    <w:rsid w:val="008410FD"/>
    <w:rsid w:val="0084117B"/>
    <w:rsid w:val="008413BE"/>
    <w:rsid w:val="0084167C"/>
    <w:rsid w:val="00841869"/>
    <w:rsid w:val="0084195D"/>
    <w:rsid w:val="00841969"/>
    <w:rsid w:val="00841F1E"/>
    <w:rsid w:val="00842204"/>
    <w:rsid w:val="008427BC"/>
    <w:rsid w:val="00842E57"/>
    <w:rsid w:val="00842E65"/>
    <w:rsid w:val="008430C8"/>
    <w:rsid w:val="00843333"/>
    <w:rsid w:val="0084334C"/>
    <w:rsid w:val="00843474"/>
    <w:rsid w:val="00843DB2"/>
    <w:rsid w:val="00843E99"/>
    <w:rsid w:val="00844055"/>
    <w:rsid w:val="0084416F"/>
    <w:rsid w:val="00844590"/>
    <w:rsid w:val="00844773"/>
    <w:rsid w:val="008448B4"/>
    <w:rsid w:val="008449B8"/>
    <w:rsid w:val="00844A54"/>
    <w:rsid w:val="00844C56"/>
    <w:rsid w:val="00844C67"/>
    <w:rsid w:val="00844CA8"/>
    <w:rsid w:val="00844F08"/>
    <w:rsid w:val="00845442"/>
    <w:rsid w:val="008456C6"/>
    <w:rsid w:val="00845AB1"/>
    <w:rsid w:val="00845CF0"/>
    <w:rsid w:val="00845D7C"/>
    <w:rsid w:val="00845F61"/>
    <w:rsid w:val="008461B5"/>
    <w:rsid w:val="008464A5"/>
    <w:rsid w:val="00846593"/>
    <w:rsid w:val="008465A4"/>
    <w:rsid w:val="00846835"/>
    <w:rsid w:val="008469AB"/>
    <w:rsid w:val="00846AE4"/>
    <w:rsid w:val="00846C65"/>
    <w:rsid w:val="00846E71"/>
    <w:rsid w:val="00846F05"/>
    <w:rsid w:val="00847005"/>
    <w:rsid w:val="008474C3"/>
    <w:rsid w:val="008477E3"/>
    <w:rsid w:val="0084790F"/>
    <w:rsid w:val="00847972"/>
    <w:rsid w:val="00847A35"/>
    <w:rsid w:val="00847A46"/>
    <w:rsid w:val="00847E61"/>
    <w:rsid w:val="008501E5"/>
    <w:rsid w:val="00850B9B"/>
    <w:rsid w:val="00850E35"/>
    <w:rsid w:val="0085131D"/>
    <w:rsid w:val="0085135E"/>
    <w:rsid w:val="00851393"/>
    <w:rsid w:val="0085169F"/>
    <w:rsid w:val="00851755"/>
    <w:rsid w:val="008517E8"/>
    <w:rsid w:val="008518B8"/>
    <w:rsid w:val="00851A75"/>
    <w:rsid w:val="008520FF"/>
    <w:rsid w:val="008521BF"/>
    <w:rsid w:val="00852208"/>
    <w:rsid w:val="008522FB"/>
    <w:rsid w:val="00852817"/>
    <w:rsid w:val="0085321C"/>
    <w:rsid w:val="00853691"/>
    <w:rsid w:val="008537BA"/>
    <w:rsid w:val="00853861"/>
    <w:rsid w:val="00853AE4"/>
    <w:rsid w:val="00853D5C"/>
    <w:rsid w:val="00853EC9"/>
    <w:rsid w:val="00854086"/>
    <w:rsid w:val="0085425C"/>
    <w:rsid w:val="008544EC"/>
    <w:rsid w:val="00854AAC"/>
    <w:rsid w:val="00854C01"/>
    <w:rsid w:val="00854E86"/>
    <w:rsid w:val="0085580A"/>
    <w:rsid w:val="00855B9A"/>
    <w:rsid w:val="00855ED1"/>
    <w:rsid w:val="00856633"/>
    <w:rsid w:val="0085664C"/>
    <w:rsid w:val="00856BD6"/>
    <w:rsid w:val="00856C04"/>
    <w:rsid w:val="00856CFD"/>
    <w:rsid w:val="00856DA1"/>
    <w:rsid w:val="00857368"/>
    <w:rsid w:val="008575CE"/>
    <w:rsid w:val="008576FE"/>
    <w:rsid w:val="00857DD8"/>
    <w:rsid w:val="00857F84"/>
    <w:rsid w:val="008603A7"/>
    <w:rsid w:val="008603C4"/>
    <w:rsid w:val="00860728"/>
    <w:rsid w:val="008609C0"/>
    <w:rsid w:val="0086156B"/>
    <w:rsid w:val="00861714"/>
    <w:rsid w:val="008617DD"/>
    <w:rsid w:val="00861CE8"/>
    <w:rsid w:val="00862196"/>
    <w:rsid w:val="0086239F"/>
    <w:rsid w:val="008627C1"/>
    <w:rsid w:val="00862A0A"/>
    <w:rsid w:val="00862F15"/>
    <w:rsid w:val="008637D4"/>
    <w:rsid w:val="008637E2"/>
    <w:rsid w:val="008639AB"/>
    <w:rsid w:val="00863CB9"/>
    <w:rsid w:val="00863F8F"/>
    <w:rsid w:val="00864234"/>
    <w:rsid w:val="0086424E"/>
    <w:rsid w:val="00864C9A"/>
    <w:rsid w:val="00864D7B"/>
    <w:rsid w:val="008651F9"/>
    <w:rsid w:val="00865335"/>
    <w:rsid w:val="00865559"/>
    <w:rsid w:val="00865A3C"/>
    <w:rsid w:val="00865C17"/>
    <w:rsid w:val="00865E6F"/>
    <w:rsid w:val="00865F20"/>
    <w:rsid w:val="00866074"/>
    <w:rsid w:val="00866095"/>
    <w:rsid w:val="00866172"/>
    <w:rsid w:val="008664AF"/>
    <w:rsid w:val="0086656A"/>
    <w:rsid w:val="0086726B"/>
    <w:rsid w:val="00867508"/>
    <w:rsid w:val="00867572"/>
    <w:rsid w:val="0086765D"/>
    <w:rsid w:val="008678BD"/>
    <w:rsid w:val="0086795A"/>
    <w:rsid w:val="0086797D"/>
    <w:rsid w:val="00867B53"/>
    <w:rsid w:val="00867D5C"/>
    <w:rsid w:val="00867FD3"/>
    <w:rsid w:val="00870126"/>
    <w:rsid w:val="00870216"/>
    <w:rsid w:val="00870270"/>
    <w:rsid w:val="008704B6"/>
    <w:rsid w:val="008704E8"/>
    <w:rsid w:val="00870541"/>
    <w:rsid w:val="00870AD8"/>
    <w:rsid w:val="00870F4E"/>
    <w:rsid w:val="00870FEA"/>
    <w:rsid w:val="0087124D"/>
    <w:rsid w:val="008712B7"/>
    <w:rsid w:val="0087141A"/>
    <w:rsid w:val="008714AD"/>
    <w:rsid w:val="0087170A"/>
    <w:rsid w:val="008718EB"/>
    <w:rsid w:val="00871AA4"/>
    <w:rsid w:val="00871BBC"/>
    <w:rsid w:val="00872142"/>
    <w:rsid w:val="00872344"/>
    <w:rsid w:val="0087257E"/>
    <w:rsid w:val="00872B17"/>
    <w:rsid w:val="00872B56"/>
    <w:rsid w:val="00872D59"/>
    <w:rsid w:val="00872ED4"/>
    <w:rsid w:val="008730D8"/>
    <w:rsid w:val="008732EF"/>
    <w:rsid w:val="00873605"/>
    <w:rsid w:val="0087389B"/>
    <w:rsid w:val="008738AC"/>
    <w:rsid w:val="00873C9E"/>
    <w:rsid w:val="00873D28"/>
    <w:rsid w:val="00873EDD"/>
    <w:rsid w:val="00873FEA"/>
    <w:rsid w:val="0087420D"/>
    <w:rsid w:val="008742B8"/>
    <w:rsid w:val="0087447F"/>
    <w:rsid w:val="00874579"/>
    <w:rsid w:val="008745FD"/>
    <w:rsid w:val="008747AD"/>
    <w:rsid w:val="008747D1"/>
    <w:rsid w:val="00874C8B"/>
    <w:rsid w:val="00874DDE"/>
    <w:rsid w:val="00874EE3"/>
    <w:rsid w:val="00875070"/>
    <w:rsid w:val="008754A1"/>
    <w:rsid w:val="0087576E"/>
    <w:rsid w:val="00875DD9"/>
    <w:rsid w:val="008761EC"/>
    <w:rsid w:val="00876429"/>
    <w:rsid w:val="0087664C"/>
    <w:rsid w:val="00876670"/>
    <w:rsid w:val="00876B7C"/>
    <w:rsid w:val="00876D33"/>
    <w:rsid w:val="00877954"/>
    <w:rsid w:val="008779C4"/>
    <w:rsid w:val="00877A07"/>
    <w:rsid w:val="00877D52"/>
    <w:rsid w:val="0088007D"/>
    <w:rsid w:val="00880087"/>
    <w:rsid w:val="008801EF"/>
    <w:rsid w:val="00880342"/>
    <w:rsid w:val="00880344"/>
    <w:rsid w:val="00880376"/>
    <w:rsid w:val="00880412"/>
    <w:rsid w:val="00880658"/>
    <w:rsid w:val="008807E2"/>
    <w:rsid w:val="0088084F"/>
    <w:rsid w:val="00880AC8"/>
    <w:rsid w:val="0088109F"/>
    <w:rsid w:val="008810AC"/>
    <w:rsid w:val="008811A0"/>
    <w:rsid w:val="008814E0"/>
    <w:rsid w:val="008817E0"/>
    <w:rsid w:val="00881BC9"/>
    <w:rsid w:val="0088201F"/>
    <w:rsid w:val="0088204F"/>
    <w:rsid w:val="00882327"/>
    <w:rsid w:val="00882371"/>
    <w:rsid w:val="00882526"/>
    <w:rsid w:val="008825D1"/>
    <w:rsid w:val="008829CF"/>
    <w:rsid w:val="00882D77"/>
    <w:rsid w:val="00882F1E"/>
    <w:rsid w:val="00883161"/>
    <w:rsid w:val="00883194"/>
    <w:rsid w:val="008836F5"/>
    <w:rsid w:val="0088372C"/>
    <w:rsid w:val="008838E1"/>
    <w:rsid w:val="00883A55"/>
    <w:rsid w:val="00883C13"/>
    <w:rsid w:val="00883E23"/>
    <w:rsid w:val="00883E41"/>
    <w:rsid w:val="00883ECC"/>
    <w:rsid w:val="008843F4"/>
    <w:rsid w:val="00884638"/>
    <w:rsid w:val="00884899"/>
    <w:rsid w:val="008848F1"/>
    <w:rsid w:val="00884E82"/>
    <w:rsid w:val="00885208"/>
    <w:rsid w:val="00885216"/>
    <w:rsid w:val="00885301"/>
    <w:rsid w:val="00885305"/>
    <w:rsid w:val="008855A6"/>
    <w:rsid w:val="00885B59"/>
    <w:rsid w:val="00885D17"/>
    <w:rsid w:val="00886114"/>
    <w:rsid w:val="008861A4"/>
    <w:rsid w:val="0088641D"/>
    <w:rsid w:val="008864A2"/>
    <w:rsid w:val="00886ED5"/>
    <w:rsid w:val="00887229"/>
    <w:rsid w:val="00887301"/>
    <w:rsid w:val="0088749F"/>
    <w:rsid w:val="00887D34"/>
    <w:rsid w:val="00890032"/>
    <w:rsid w:val="008903B5"/>
    <w:rsid w:val="008904AE"/>
    <w:rsid w:val="0089052D"/>
    <w:rsid w:val="0089066C"/>
    <w:rsid w:val="00890C84"/>
    <w:rsid w:val="00890E78"/>
    <w:rsid w:val="00890ED5"/>
    <w:rsid w:val="00890FDF"/>
    <w:rsid w:val="0089114D"/>
    <w:rsid w:val="00891204"/>
    <w:rsid w:val="0089168A"/>
    <w:rsid w:val="0089184E"/>
    <w:rsid w:val="00891856"/>
    <w:rsid w:val="00891924"/>
    <w:rsid w:val="00891929"/>
    <w:rsid w:val="00891A82"/>
    <w:rsid w:val="008922F6"/>
    <w:rsid w:val="008925A2"/>
    <w:rsid w:val="00892659"/>
    <w:rsid w:val="0089278F"/>
    <w:rsid w:val="00892925"/>
    <w:rsid w:val="00892952"/>
    <w:rsid w:val="00892BA7"/>
    <w:rsid w:val="00892C17"/>
    <w:rsid w:val="00892E84"/>
    <w:rsid w:val="008934BC"/>
    <w:rsid w:val="008936FA"/>
    <w:rsid w:val="00893BB7"/>
    <w:rsid w:val="008941B8"/>
    <w:rsid w:val="0089427B"/>
    <w:rsid w:val="0089430A"/>
    <w:rsid w:val="008944A4"/>
    <w:rsid w:val="0089465E"/>
    <w:rsid w:val="00895038"/>
    <w:rsid w:val="008955C0"/>
    <w:rsid w:val="00895A23"/>
    <w:rsid w:val="00895A2E"/>
    <w:rsid w:val="00895DCA"/>
    <w:rsid w:val="00895EE2"/>
    <w:rsid w:val="00895F78"/>
    <w:rsid w:val="00896484"/>
    <w:rsid w:val="008964AE"/>
    <w:rsid w:val="008966CB"/>
    <w:rsid w:val="00896A23"/>
    <w:rsid w:val="0089705C"/>
    <w:rsid w:val="0089717F"/>
    <w:rsid w:val="0089735A"/>
    <w:rsid w:val="00897393"/>
    <w:rsid w:val="00897407"/>
    <w:rsid w:val="008975B8"/>
    <w:rsid w:val="00897659"/>
    <w:rsid w:val="008976B4"/>
    <w:rsid w:val="008978FC"/>
    <w:rsid w:val="008979D3"/>
    <w:rsid w:val="008A0991"/>
    <w:rsid w:val="008A0A2A"/>
    <w:rsid w:val="008A0CCF"/>
    <w:rsid w:val="008A0DE2"/>
    <w:rsid w:val="008A0F92"/>
    <w:rsid w:val="008A14E9"/>
    <w:rsid w:val="008A1703"/>
    <w:rsid w:val="008A1705"/>
    <w:rsid w:val="008A1886"/>
    <w:rsid w:val="008A19D3"/>
    <w:rsid w:val="008A1D79"/>
    <w:rsid w:val="008A1DAF"/>
    <w:rsid w:val="008A20EA"/>
    <w:rsid w:val="008A213D"/>
    <w:rsid w:val="008A21E2"/>
    <w:rsid w:val="008A2812"/>
    <w:rsid w:val="008A2B7C"/>
    <w:rsid w:val="008A2CE6"/>
    <w:rsid w:val="008A2CF4"/>
    <w:rsid w:val="008A318E"/>
    <w:rsid w:val="008A3257"/>
    <w:rsid w:val="008A372C"/>
    <w:rsid w:val="008A378F"/>
    <w:rsid w:val="008A3869"/>
    <w:rsid w:val="008A3BCF"/>
    <w:rsid w:val="008A3CFE"/>
    <w:rsid w:val="008A43D6"/>
    <w:rsid w:val="008A4653"/>
    <w:rsid w:val="008A48DD"/>
    <w:rsid w:val="008A49F3"/>
    <w:rsid w:val="008A4E34"/>
    <w:rsid w:val="008A507E"/>
    <w:rsid w:val="008A5330"/>
    <w:rsid w:val="008A5693"/>
    <w:rsid w:val="008A5BAB"/>
    <w:rsid w:val="008A5CFC"/>
    <w:rsid w:val="008A5DD3"/>
    <w:rsid w:val="008A6110"/>
    <w:rsid w:val="008A63C4"/>
    <w:rsid w:val="008A6565"/>
    <w:rsid w:val="008A666B"/>
    <w:rsid w:val="008A6AE1"/>
    <w:rsid w:val="008A6B7E"/>
    <w:rsid w:val="008A6B86"/>
    <w:rsid w:val="008A7973"/>
    <w:rsid w:val="008A79FE"/>
    <w:rsid w:val="008A7AA1"/>
    <w:rsid w:val="008A7B33"/>
    <w:rsid w:val="008A7B3E"/>
    <w:rsid w:val="008A7B50"/>
    <w:rsid w:val="008B000C"/>
    <w:rsid w:val="008B02DE"/>
    <w:rsid w:val="008B0A57"/>
    <w:rsid w:val="008B0C2A"/>
    <w:rsid w:val="008B1363"/>
    <w:rsid w:val="008B15C9"/>
    <w:rsid w:val="008B1721"/>
    <w:rsid w:val="008B1831"/>
    <w:rsid w:val="008B1B4F"/>
    <w:rsid w:val="008B1E52"/>
    <w:rsid w:val="008B21B2"/>
    <w:rsid w:val="008B23AD"/>
    <w:rsid w:val="008B23CF"/>
    <w:rsid w:val="008B2B2C"/>
    <w:rsid w:val="008B2B7C"/>
    <w:rsid w:val="008B2B81"/>
    <w:rsid w:val="008B2B9E"/>
    <w:rsid w:val="008B2C00"/>
    <w:rsid w:val="008B2C98"/>
    <w:rsid w:val="008B2D4F"/>
    <w:rsid w:val="008B3197"/>
    <w:rsid w:val="008B31E5"/>
    <w:rsid w:val="008B3502"/>
    <w:rsid w:val="008B372F"/>
    <w:rsid w:val="008B3949"/>
    <w:rsid w:val="008B3952"/>
    <w:rsid w:val="008B3CE8"/>
    <w:rsid w:val="008B413F"/>
    <w:rsid w:val="008B496B"/>
    <w:rsid w:val="008B4AEB"/>
    <w:rsid w:val="008B4BD6"/>
    <w:rsid w:val="008B4C41"/>
    <w:rsid w:val="008B4FDA"/>
    <w:rsid w:val="008B57B3"/>
    <w:rsid w:val="008B582F"/>
    <w:rsid w:val="008B5BB2"/>
    <w:rsid w:val="008B5EFD"/>
    <w:rsid w:val="008B5FD2"/>
    <w:rsid w:val="008B6243"/>
    <w:rsid w:val="008B62FC"/>
    <w:rsid w:val="008B6664"/>
    <w:rsid w:val="008B66A7"/>
    <w:rsid w:val="008B6A9A"/>
    <w:rsid w:val="008B6C1A"/>
    <w:rsid w:val="008B6D8D"/>
    <w:rsid w:val="008B71F8"/>
    <w:rsid w:val="008B7563"/>
    <w:rsid w:val="008B78E3"/>
    <w:rsid w:val="008B78E4"/>
    <w:rsid w:val="008B7DC1"/>
    <w:rsid w:val="008B7EA1"/>
    <w:rsid w:val="008C01FB"/>
    <w:rsid w:val="008C0591"/>
    <w:rsid w:val="008C0719"/>
    <w:rsid w:val="008C0A2C"/>
    <w:rsid w:val="008C0BAC"/>
    <w:rsid w:val="008C108D"/>
    <w:rsid w:val="008C1097"/>
    <w:rsid w:val="008C1284"/>
    <w:rsid w:val="008C12DF"/>
    <w:rsid w:val="008C13F8"/>
    <w:rsid w:val="008C1559"/>
    <w:rsid w:val="008C1709"/>
    <w:rsid w:val="008C17CD"/>
    <w:rsid w:val="008C1919"/>
    <w:rsid w:val="008C2305"/>
    <w:rsid w:val="008C242E"/>
    <w:rsid w:val="008C2853"/>
    <w:rsid w:val="008C35A4"/>
    <w:rsid w:val="008C3744"/>
    <w:rsid w:val="008C37A5"/>
    <w:rsid w:val="008C384D"/>
    <w:rsid w:val="008C3DC6"/>
    <w:rsid w:val="008C412E"/>
    <w:rsid w:val="008C42A9"/>
    <w:rsid w:val="008C491A"/>
    <w:rsid w:val="008C49B9"/>
    <w:rsid w:val="008C4D8C"/>
    <w:rsid w:val="008C4F57"/>
    <w:rsid w:val="008C4F6E"/>
    <w:rsid w:val="008C5385"/>
    <w:rsid w:val="008C53FB"/>
    <w:rsid w:val="008C559D"/>
    <w:rsid w:val="008C55D5"/>
    <w:rsid w:val="008C578A"/>
    <w:rsid w:val="008C592A"/>
    <w:rsid w:val="008C594B"/>
    <w:rsid w:val="008C5CE2"/>
    <w:rsid w:val="008C5FC8"/>
    <w:rsid w:val="008C628B"/>
    <w:rsid w:val="008C6344"/>
    <w:rsid w:val="008C6687"/>
    <w:rsid w:val="008C6899"/>
    <w:rsid w:val="008C6B96"/>
    <w:rsid w:val="008C6EDD"/>
    <w:rsid w:val="008C7202"/>
    <w:rsid w:val="008C7318"/>
    <w:rsid w:val="008C7462"/>
    <w:rsid w:val="008C7470"/>
    <w:rsid w:val="008C7855"/>
    <w:rsid w:val="008C7BA5"/>
    <w:rsid w:val="008C7BF8"/>
    <w:rsid w:val="008C7C04"/>
    <w:rsid w:val="008D06B1"/>
    <w:rsid w:val="008D06CA"/>
    <w:rsid w:val="008D09B5"/>
    <w:rsid w:val="008D0C67"/>
    <w:rsid w:val="008D0DC4"/>
    <w:rsid w:val="008D0F38"/>
    <w:rsid w:val="008D102D"/>
    <w:rsid w:val="008D13DB"/>
    <w:rsid w:val="008D15E4"/>
    <w:rsid w:val="008D1B34"/>
    <w:rsid w:val="008D1C70"/>
    <w:rsid w:val="008D1EF4"/>
    <w:rsid w:val="008D217A"/>
    <w:rsid w:val="008D23EE"/>
    <w:rsid w:val="008D2A2D"/>
    <w:rsid w:val="008D2D1C"/>
    <w:rsid w:val="008D2E70"/>
    <w:rsid w:val="008D2EF0"/>
    <w:rsid w:val="008D33A9"/>
    <w:rsid w:val="008D38C4"/>
    <w:rsid w:val="008D38D0"/>
    <w:rsid w:val="008D393D"/>
    <w:rsid w:val="008D3A33"/>
    <w:rsid w:val="008D3E2C"/>
    <w:rsid w:val="008D46F1"/>
    <w:rsid w:val="008D48EE"/>
    <w:rsid w:val="008D4D5B"/>
    <w:rsid w:val="008D4FFD"/>
    <w:rsid w:val="008D5032"/>
    <w:rsid w:val="008D53D3"/>
    <w:rsid w:val="008D552A"/>
    <w:rsid w:val="008D59E6"/>
    <w:rsid w:val="008D5C56"/>
    <w:rsid w:val="008D5F24"/>
    <w:rsid w:val="008D5F39"/>
    <w:rsid w:val="008D62D9"/>
    <w:rsid w:val="008D642E"/>
    <w:rsid w:val="008D64A5"/>
    <w:rsid w:val="008D685E"/>
    <w:rsid w:val="008D68A6"/>
    <w:rsid w:val="008D6A37"/>
    <w:rsid w:val="008D6A95"/>
    <w:rsid w:val="008D6ADE"/>
    <w:rsid w:val="008D6B86"/>
    <w:rsid w:val="008D6E51"/>
    <w:rsid w:val="008D6F3E"/>
    <w:rsid w:val="008D6F56"/>
    <w:rsid w:val="008D7103"/>
    <w:rsid w:val="008D72FF"/>
    <w:rsid w:val="008D7374"/>
    <w:rsid w:val="008D7519"/>
    <w:rsid w:val="008D776E"/>
    <w:rsid w:val="008D7782"/>
    <w:rsid w:val="008D79C2"/>
    <w:rsid w:val="008D7AE3"/>
    <w:rsid w:val="008D7B38"/>
    <w:rsid w:val="008D7C50"/>
    <w:rsid w:val="008E03AE"/>
    <w:rsid w:val="008E0733"/>
    <w:rsid w:val="008E0870"/>
    <w:rsid w:val="008E087D"/>
    <w:rsid w:val="008E0A91"/>
    <w:rsid w:val="008E0E6B"/>
    <w:rsid w:val="008E1031"/>
    <w:rsid w:val="008E1092"/>
    <w:rsid w:val="008E1193"/>
    <w:rsid w:val="008E12F2"/>
    <w:rsid w:val="008E16E9"/>
    <w:rsid w:val="008E175F"/>
    <w:rsid w:val="008E1A90"/>
    <w:rsid w:val="008E1B26"/>
    <w:rsid w:val="008E1D88"/>
    <w:rsid w:val="008E2096"/>
    <w:rsid w:val="008E21B0"/>
    <w:rsid w:val="008E2319"/>
    <w:rsid w:val="008E28B0"/>
    <w:rsid w:val="008E28E4"/>
    <w:rsid w:val="008E2AAC"/>
    <w:rsid w:val="008E311E"/>
    <w:rsid w:val="008E3311"/>
    <w:rsid w:val="008E334B"/>
    <w:rsid w:val="008E3458"/>
    <w:rsid w:val="008E3576"/>
    <w:rsid w:val="008E3858"/>
    <w:rsid w:val="008E3928"/>
    <w:rsid w:val="008E3973"/>
    <w:rsid w:val="008E3E60"/>
    <w:rsid w:val="008E3F24"/>
    <w:rsid w:val="008E4763"/>
    <w:rsid w:val="008E4B3F"/>
    <w:rsid w:val="008E4B6B"/>
    <w:rsid w:val="008E4D58"/>
    <w:rsid w:val="008E4FF9"/>
    <w:rsid w:val="008E50E3"/>
    <w:rsid w:val="008E549C"/>
    <w:rsid w:val="008E54E8"/>
    <w:rsid w:val="008E5752"/>
    <w:rsid w:val="008E5C50"/>
    <w:rsid w:val="008E5CF6"/>
    <w:rsid w:val="008E5D57"/>
    <w:rsid w:val="008E605E"/>
    <w:rsid w:val="008E61A1"/>
    <w:rsid w:val="008E6301"/>
    <w:rsid w:val="008E64D3"/>
    <w:rsid w:val="008E661A"/>
    <w:rsid w:val="008E6821"/>
    <w:rsid w:val="008E6837"/>
    <w:rsid w:val="008E6B38"/>
    <w:rsid w:val="008E6EC7"/>
    <w:rsid w:val="008E6F05"/>
    <w:rsid w:val="008E70A9"/>
    <w:rsid w:val="008E7A20"/>
    <w:rsid w:val="008E7D0A"/>
    <w:rsid w:val="008E7E8B"/>
    <w:rsid w:val="008E7EE9"/>
    <w:rsid w:val="008F015D"/>
    <w:rsid w:val="008F01A7"/>
    <w:rsid w:val="008F034F"/>
    <w:rsid w:val="008F0926"/>
    <w:rsid w:val="008F0B2A"/>
    <w:rsid w:val="008F0D09"/>
    <w:rsid w:val="008F0D6E"/>
    <w:rsid w:val="008F0EBB"/>
    <w:rsid w:val="008F0F30"/>
    <w:rsid w:val="008F0FD5"/>
    <w:rsid w:val="008F136A"/>
    <w:rsid w:val="008F138F"/>
    <w:rsid w:val="008F13B4"/>
    <w:rsid w:val="008F1746"/>
    <w:rsid w:val="008F1778"/>
    <w:rsid w:val="008F1B89"/>
    <w:rsid w:val="008F2047"/>
    <w:rsid w:val="008F22B8"/>
    <w:rsid w:val="008F2362"/>
    <w:rsid w:val="008F2796"/>
    <w:rsid w:val="008F295F"/>
    <w:rsid w:val="008F2A6B"/>
    <w:rsid w:val="008F33BA"/>
    <w:rsid w:val="008F3652"/>
    <w:rsid w:val="008F3944"/>
    <w:rsid w:val="008F39E4"/>
    <w:rsid w:val="008F3D28"/>
    <w:rsid w:val="008F4170"/>
    <w:rsid w:val="008F4252"/>
    <w:rsid w:val="008F42CD"/>
    <w:rsid w:val="008F435E"/>
    <w:rsid w:val="008F4A44"/>
    <w:rsid w:val="008F516B"/>
    <w:rsid w:val="008F5408"/>
    <w:rsid w:val="008F576D"/>
    <w:rsid w:val="008F5F24"/>
    <w:rsid w:val="008F5FF4"/>
    <w:rsid w:val="008F61C3"/>
    <w:rsid w:val="008F61E1"/>
    <w:rsid w:val="008F6672"/>
    <w:rsid w:val="008F66A3"/>
    <w:rsid w:val="008F68B6"/>
    <w:rsid w:val="008F6A5A"/>
    <w:rsid w:val="008F6B1A"/>
    <w:rsid w:val="008F6F53"/>
    <w:rsid w:val="008F745C"/>
    <w:rsid w:val="008F7AE5"/>
    <w:rsid w:val="008F7D8F"/>
    <w:rsid w:val="008F7DA4"/>
    <w:rsid w:val="00900230"/>
    <w:rsid w:val="00900438"/>
    <w:rsid w:val="009004D4"/>
    <w:rsid w:val="009008D6"/>
    <w:rsid w:val="00900A53"/>
    <w:rsid w:val="009010B5"/>
    <w:rsid w:val="00901194"/>
    <w:rsid w:val="0090146C"/>
    <w:rsid w:val="009015DC"/>
    <w:rsid w:val="0090181B"/>
    <w:rsid w:val="00901998"/>
    <w:rsid w:val="00901B05"/>
    <w:rsid w:val="00901F14"/>
    <w:rsid w:val="00902197"/>
    <w:rsid w:val="0090262E"/>
    <w:rsid w:val="0090278B"/>
    <w:rsid w:val="009029C8"/>
    <w:rsid w:val="00902AE0"/>
    <w:rsid w:val="00902EC9"/>
    <w:rsid w:val="00903578"/>
    <w:rsid w:val="00903603"/>
    <w:rsid w:val="009036C1"/>
    <w:rsid w:val="0090376C"/>
    <w:rsid w:val="00903870"/>
    <w:rsid w:val="0090394B"/>
    <w:rsid w:val="00903A57"/>
    <w:rsid w:val="00903E43"/>
    <w:rsid w:val="00904129"/>
    <w:rsid w:val="0090467F"/>
    <w:rsid w:val="009046B1"/>
    <w:rsid w:val="009046C0"/>
    <w:rsid w:val="00904763"/>
    <w:rsid w:val="0090499F"/>
    <w:rsid w:val="00904C71"/>
    <w:rsid w:val="00904C7F"/>
    <w:rsid w:val="00904C94"/>
    <w:rsid w:val="00904E81"/>
    <w:rsid w:val="0090530E"/>
    <w:rsid w:val="00905418"/>
    <w:rsid w:val="009058AB"/>
    <w:rsid w:val="009059E8"/>
    <w:rsid w:val="00905D20"/>
    <w:rsid w:val="00905FCC"/>
    <w:rsid w:val="00906000"/>
    <w:rsid w:val="00906610"/>
    <w:rsid w:val="00906E80"/>
    <w:rsid w:val="00906FBF"/>
    <w:rsid w:val="0090707A"/>
    <w:rsid w:val="00907481"/>
    <w:rsid w:val="009074A1"/>
    <w:rsid w:val="009078C6"/>
    <w:rsid w:val="00907993"/>
    <w:rsid w:val="00907CE9"/>
    <w:rsid w:val="009103C3"/>
    <w:rsid w:val="0091047B"/>
    <w:rsid w:val="009105F2"/>
    <w:rsid w:val="0091065D"/>
    <w:rsid w:val="00910752"/>
    <w:rsid w:val="00910ACD"/>
    <w:rsid w:val="00910DCC"/>
    <w:rsid w:val="0091108B"/>
    <w:rsid w:val="00911275"/>
    <w:rsid w:val="00911289"/>
    <w:rsid w:val="009118F4"/>
    <w:rsid w:val="00911CCA"/>
    <w:rsid w:val="00911F76"/>
    <w:rsid w:val="009127BF"/>
    <w:rsid w:val="00912969"/>
    <w:rsid w:val="00912A99"/>
    <w:rsid w:val="00912AD0"/>
    <w:rsid w:val="00912C93"/>
    <w:rsid w:val="009130AA"/>
    <w:rsid w:val="00913267"/>
    <w:rsid w:val="00913452"/>
    <w:rsid w:val="00913698"/>
    <w:rsid w:val="009136A2"/>
    <w:rsid w:val="00913749"/>
    <w:rsid w:val="00913CA0"/>
    <w:rsid w:val="009140DC"/>
    <w:rsid w:val="009141F1"/>
    <w:rsid w:val="00914424"/>
    <w:rsid w:val="009146D7"/>
    <w:rsid w:val="009148D8"/>
    <w:rsid w:val="00914DF3"/>
    <w:rsid w:val="00914F7F"/>
    <w:rsid w:val="00915248"/>
    <w:rsid w:val="00915265"/>
    <w:rsid w:val="009152CB"/>
    <w:rsid w:val="009155B6"/>
    <w:rsid w:val="009156D9"/>
    <w:rsid w:val="009156ED"/>
    <w:rsid w:val="00915809"/>
    <w:rsid w:val="00915995"/>
    <w:rsid w:val="00915AED"/>
    <w:rsid w:val="00915B8D"/>
    <w:rsid w:val="00916287"/>
    <w:rsid w:val="009162B3"/>
    <w:rsid w:val="00916379"/>
    <w:rsid w:val="009166F2"/>
    <w:rsid w:val="00916752"/>
    <w:rsid w:val="0091678E"/>
    <w:rsid w:val="00916DA3"/>
    <w:rsid w:val="00916DCC"/>
    <w:rsid w:val="009171BA"/>
    <w:rsid w:val="00917556"/>
    <w:rsid w:val="0091756A"/>
    <w:rsid w:val="0091792E"/>
    <w:rsid w:val="009179CF"/>
    <w:rsid w:val="00917A9B"/>
    <w:rsid w:val="00917BFD"/>
    <w:rsid w:val="0092009F"/>
    <w:rsid w:val="009202C6"/>
    <w:rsid w:val="009203A8"/>
    <w:rsid w:val="00920510"/>
    <w:rsid w:val="009205A2"/>
    <w:rsid w:val="00920A70"/>
    <w:rsid w:val="00920A95"/>
    <w:rsid w:val="00920BCE"/>
    <w:rsid w:val="00920E2F"/>
    <w:rsid w:val="00920EA2"/>
    <w:rsid w:val="0092134C"/>
    <w:rsid w:val="0092176B"/>
    <w:rsid w:val="00921BE2"/>
    <w:rsid w:val="0092259D"/>
    <w:rsid w:val="00922850"/>
    <w:rsid w:val="00922ACF"/>
    <w:rsid w:val="00922C67"/>
    <w:rsid w:val="00923251"/>
    <w:rsid w:val="00923549"/>
    <w:rsid w:val="0092368C"/>
    <w:rsid w:val="009236D3"/>
    <w:rsid w:val="00924035"/>
    <w:rsid w:val="00924149"/>
    <w:rsid w:val="00924274"/>
    <w:rsid w:val="00924290"/>
    <w:rsid w:val="00924351"/>
    <w:rsid w:val="009247B3"/>
    <w:rsid w:val="009248C6"/>
    <w:rsid w:val="009248FA"/>
    <w:rsid w:val="00924BB6"/>
    <w:rsid w:val="00924BF1"/>
    <w:rsid w:val="00924FF5"/>
    <w:rsid w:val="009252C6"/>
    <w:rsid w:val="00925303"/>
    <w:rsid w:val="0092535B"/>
    <w:rsid w:val="009253F2"/>
    <w:rsid w:val="0092547D"/>
    <w:rsid w:val="0092549C"/>
    <w:rsid w:val="009254D6"/>
    <w:rsid w:val="00925664"/>
    <w:rsid w:val="00925682"/>
    <w:rsid w:val="00925E71"/>
    <w:rsid w:val="00926255"/>
    <w:rsid w:val="00926378"/>
    <w:rsid w:val="0092641E"/>
    <w:rsid w:val="00926510"/>
    <w:rsid w:val="009265DB"/>
    <w:rsid w:val="0092666C"/>
    <w:rsid w:val="00926E88"/>
    <w:rsid w:val="00926F27"/>
    <w:rsid w:val="0092704D"/>
    <w:rsid w:val="0092710F"/>
    <w:rsid w:val="009273AE"/>
    <w:rsid w:val="00927459"/>
    <w:rsid w:val="00927DD4"/>
    <w:rsid w:val="0093002A"/>
    <w:rsid w:val="0093021B"/>
    <w:rsid w:val="009305CC"/>
    <w:rsid w:val="009309EA"/>
    <w:rsid w:val="00930C92"/>
    <w:rsid w:val="00930D0C"/>
    <w:rsid w:val="00931144"/>
    <w:rsid w:val="009311E4"/>
    <w:rsid w:val="009316AB"/>
    <w:rsid w:val="00931738"/>
    <w:rsid w:val="00931B4D"/>
    <w:rsid w:val="00931C16"/>
    <w:rsid w:val="00931FB4"/>
    <w:rsid w:val="00932150"/>
    <w:rsid w:val="0093269D"/>
    <w:rsid w:val="00932796"/>
    <w:rsid w:val="00932A12"/>
    <w:rsid w:val="00932FFF"/>
    <w:rsid w:val="0093319D"/>
    <w:rsid w:val="009335C7"/>
    <w:rsid w:val="0093363B"/>
    <w:rsid w:val="00933B57"/>
    <w:rsid w:val="00933E98"/>
    <w:rsid w:val="0093404C"/>
    <w:rsid w:val="00934483"/>
    <w:rsid w:val="00934494"/>
    <w:rsid w:val="00934594"/>
    <w:rsid w:val="009347E6"/>
    <w:rsid w:val="009348DC"/>
    <w:rsid w:val="00934DEF"/>
    <w:rsid w:val="009354D0"/>
    <w:rsid w:val="00935627"/>
    <w:rsid w:val="009359FD"/>
    <w:rsid w:val="00935B5F"/>
    <w:rsid w:val="00935BB2"/>
    <w:rsid w:val="00935EA6"/>
    <w:rsid w:val="0093645F"/>
    <w:rsid w:val="009365CC"/>
    <w:rsid w:val="009368F0"/>
    <w:rsid w:val="00936A2B"/>
    <w:rsid w:val="00936B3D"/>
    <w:rsid w:val="00936E66"/>
    <w:rsid w:val="00937250"/>
    <w:rsid w:val="00937499"/>
    <w:rsid w:val="00937650"/>
    <w:rsid w:val="00937927"/>
    <w:rsid w:val="00937ADA"/>
    <w:rsid w:val="00937D66"/>
    <w:rsid w:val="00937FB6"/>
    <w:rsid w:val="00940226"/>
    <w:rsid w:val="00940512"/>
    <w:rsid w:val="00940919"/>
    <w:rsid w:val="00940EB7"/>
    <w:rsid w:val="009410A7"/>
    <w:rsid w:val="009414A3"/>
    <w:rsid w:val="00941D3E"/>
    <w:rsid w:val="009420A9"/>
    <w:rsid w:val="009426E0"/>
    <w:rsid w:val="00942C81"/>
    <w:rsid w:val="00942D2E"/>
    <w:rsid w:val="00942FF1"/>
    <w:rsid w:val="00943409"/>
    <w:rsid w:val="00943534"/>
    <w:rsid w:val="0094358C"/>
    <w:rsid w:val="00943680"/>
    <w:rsid w:val="00943F14"/>
    <w:rsid w:val="00944062"/>
    <w:rsid w:val="0094412C"/>
    <w:rsid w:val="00944237"/>
    <w:rsid w:val="0094444B"/>
    <w:rsid w:val="00944762"/>
    <w:rsid w:val="00944D72"/>
    <w:rsid w:val="00944FBA"/>
    <w:rsid w:val="009450A6"/>
    <w:rsid w:val="009450FC"/>
    <w:rsid w:val="0094522E"/>
    <w:rsid w:val="0094536D"/>
    <w:rsid w:val="00945470"/>
    <w:rsid w:val="009456E7"/>
    <w:rsid w:val="009460F8"/>
    <w:rsid w:val="00946330"/>
    <w:rsid w:val="00946941"/>
    <w:rsid w:val="00946C92"/>
    <w:rsid w:val="00946C96"/>
    <w:rsid w:val="00946D43"/>
    <w:rsid w:val="00946EFC"/>
    <w:rsid w:val="00946F4B"/>
    <w:rsid w:val="00946FD0"/>
    <w:rsid w:val="00947001"/>
    <w:rsid w:val="0094719C"/>
    <w:rsid w:val="009476F7"/>
    <w:rsid w:val="009477DC"/>
    <w:rsid w:val="009478D8"/>
    <w:rsid w:val="00947D74"/>
    <w:rsid w:val="00950114"/>
    <w:rsid w:val="0095045C"/>
    <w:rsid w:val="0095076B"/>
    <w:rsid w:val="00950972"/>
    <w:rsid w:val="00950C86"/>
    <w:rsid w:val="009511D0"/>
    <w:rsid w:val="0095121D"/>
    <w:rsid w:val="00951296"/>
    <w:rsid w:val="00951D0E"/>
    <w:rsid w:val="00952038"/>
    <w:rsid w:val="00952206"/>
    <w:rsid w:val="00952233"/>
    <w:rsid w:val="00952624"/>
    <w:rsid w:val="00952827"/>
    <w:rsid w:val="0095297D"/>
    <w:rsid w:val="00952D0D"/>
    <w:rsid w:val="00952E9B"/>
    <w:rsid w:val="00953202"/>
    <w:rsid w:val="00953630"/>
    <w:rsid w:val="00953752"/>
    <w:rsid w:val="009538CD"/>
    <w:rsid w:val="0095393E"/>
    <w:rsid w:val="009539ED"/>
    <w:rsid w:val="00953BE8"/>
    <w:rsid w:val="00953D5E"/>
    <w:rsid w:val="0095417F"/>
    <w:rsid w:val="009541FD"/>
    <w:rsid w:val="00954719"/>
    <w:rsid w:val="00954745"/>
    <w:rsid w:val="00954B44"/>
    <w:rsid w:val="00954F0C"/>
    <w:rsid w:val="0095524F"/>
    <w:rsid w:val="0095592C"/>
    <w:rsid w:val="00955DA8"/>
    <w:rsid w:val="00955E23"/>
    <w:rsid w:val="00955F50"/>
    <w:rsid w:val="0095626E"/>
    <w:rsid w:val="00956487"/>
    <w:rsid w:val="0095654A"/>
    <w:rsid w:val="00956AFE"/>
    <w:rsid w:val="00956B29"/>
    <w:rsid w:val="00956CB7"/>
    <w:rsid w:val="00956D2F"/>
    <w:rsid w:val="00956F19"/>
    <w:rsid w:val="0095709B"/>
    <w:rsid w:val="00957210"/>
    <w:rsid w:val="00957863"/>
    <w:rsid w:val="009578A4"/>
    <w:rsid w:val="009578A8"/>
    <w:rsid w:val="00957A50"/>
    <w:rsid w:val="00957CD5"/>
    <w:rsid w:val="00957D06"/>
    <w:rsid w:val="00957D55"/>
    <w:rsid w:val="00957FF4"/>
    <w:rsid w:val="0096004E"/>
    <w:rsid w:val="0096021C"/>
    <w:rsid w:val="0096042C"/>
    <w:rsid w:val="00960626"/>
    <w:rsid w:val="00960782"/>
    <w:rsid w:val="009609B8"/>
    <w:rsid w:val="009609CE"/>
    <w:rsid w:val="00960C93"/>
    <w:rsid w:val="00960CD1"/>
    <w:rsid w:val="00960E76"/>
    <w:rsid w:val="00960F7E"/>
    <w:rsid w:val="00961001"/>
    <w:rsid w:val="0096115C"/>
    <w:rsid w:val="00961204"/>
    <w:rsid w:val="009613B1"/>
    <w:rsid w:val="0096179C"/>
    <w:rsid w:val="009618A2"/>
    <w:rsid w:val="00961C75"/>
    <w:rsid w:val="00962029"/>
    <w:rsid w:val="00962377"/>
    <w:rsid w:val="00962496"/>
    <w:rsid w:val="0096251C"/>
    <w:rsid w:val="0096293F"/>
    <w:rsid w:val="0096295C"/>
    <w:rsid w:val="00962BA9"/>
    <w:rsid w:val="00963650"/>
    <w:rsid w:val="00963780"/>
    <w:rsid w:val="009637DB"/>
    <w:rsid w:val="00963899"/>
    <w:rsid w:val="00963B27"/>
    <w:rsid w:val="00963B76"/>
    <w:rsid w:val="009640F2"/>
    <w:rsid w:val="009645A9"/>
    <w:rsid w:val="0096481C"/>
    <w:rsid w:val="00964DAD"/>
    <w:rsid w:val="00964DCF"/>
    <w:rsid w:val="00964E3B"/>
    <w:rsid w:val="00964FB9"/>
    <w:rsid w:val="009651B7"/>
    <w:rsid w:val="00965360"/>
    <w:rsid w:val="0096576A"/>
    <w:rsid w:val="009657A5"/>
    <w:rsid w:val="00965936"/>
    <w:rsid w:val="0096596B"/>
    <w:rsid w:val="009659AB"/>
    <w:rsid w:val="00965A77"/>
    <w:rsid w:val="00965ECA"/>
    <w:rsid w:val="009663C4"/>
    <w:rsid w:val="00966602"/>
    <w:rsid w:val="00966B69"/>
    <w:rsid w:val="00966D9C"/>
    <w:rsid w:val="00966DA5"/>
    <w:rsid w:val="00966E61"/>
    <w:rsid w:val="009673BA"/>
    <w:rsid w:val="00967813"/>
    <w:rsid w:val="00967A41"/>
    <w:rsid w:val="00967AFC"/>
    <w:rsid w:val="00967C34"/>
    <w:rsid w:val="00967CE1"/>
    <w:rsid w:val="00967E05"/>
    <w:rsid w:val="00967E27"/>
    <w:rsid w:val="0097009D"/>
    <w:rsid w:val="00970463"/>
    <w:rsid w:val="009704BD"/>
    <w:rsid w:val="009708FF"/>
    <w:rsid w:val="00970A1B"/>
    <w:rsid w:val="00970B8E"/>
    <w:rsid w:val="00970D5C"/>
    <w:rsid w:val="0097132F"/>
    <w:rsid w:val="00971538"/>
    <w:rsid w:val="0097176D"/>
    <w:rsid w:val="00971820"/>
    <w:rsid w:val="009718D8"/>
    <w:rsid w:val="00971B80"/>
    <w:rsid w:val="00971BAA"/>
    <w:rsid w:val="00971DC3"/>
    <w:rsid w:val="00971F04"/>
    <w:rsid w:val="0097228D"/>
    <w:rsid w:val="0097228F"/>
    <w:rsid w:val="009723E1"/>
    <w:rsid w:val="00972B19"/>
    <w:rsid w:val="00972DB8"/>
    <w:rsid w:val="00972EF3"/>
    <w:rsid w:val="00973161"/>
    <w:rsid w:val="009731A1"/>
    <w:rsid w:val="009736C3"/>
    <w:rsid w:val="0097388C"/>
    <w:rsid w:val="0097397C"/>
    <w:rsid w:val="009739F6"/>
    <w:rsid w:val="00973C8B"/>
    <w:rsid w:val="00973EF5"/>
    <w:rsid w:val="00974276"/>
    <w:rsid w:val="009743BD"/>
    <w:rsid w:val="009748CD"/>
    <w:rsid w:val="009748E8"/>
    <w:rsid w:val="00974910"/>
    <w:rsid w:val="00974C3F"/>
    <w:rsid w:val="009757DD"/>
    <w:rsid w:val="0097588C"/>
    <w:rsid w:val="00975A7C"/>
    <w:rsid w:val="00975CB3"/>
    <w:rsid w:val="00975E22"/>
    <w:rsid w:val="00975F84"/>
    <w:rsid w:val="0097624A"/>
    <w:rsid w:val="0097643C"/>
    <w:rsid w:val="0097643E"/>
    <w:rsid w:val="00976817"/>
    <w:rsid w:val="00977082"/>
    <w:rsid w:val="00977427"/>
    <w:rsid w:val="0097745A"/>
    <w:rsid w:val="0097757C"/>
    <w:rsid w:val="0097799A"/>
    <w:rsid w:val="00977B2F"/>
    <w:rsid w:val="00980374"/>
    <w:rsid w:val="00980853"/>
    <w:rsid w:val="00981399"/>
    <w:rsid w:val="009815D1"/>
    <w:rsid w:val="00981649"/>
    <w:rsid w:val="00981983"/>
    <w:rsid w:val="00981C45"/>
    <w:rsid w:val="00981C9F"/>
    <w:rsid w:val="00981DEB"/>
    <w:rsid w:val="00981E8A"/>
    <w:rsid w:val="00981ECB"/>
    <w:rsid w:val="009820F3"/>
    <w:rsid w:val="009821AC"/>
    <w:rsid w:val="0098227A"/>
    <w:rsid w:val="00982447"/>
    <w:rsid w:val="00982C91"/>
    <w:rsid w:val="00983738"/>
    <w:rsid w:val="009837ED"/>
    <w:rsid w:val="00983BD6"/>
    <w:rsid w:val="009846C5"/>
    <w:rsid w:val="009849F7"/>
    <w:rsid w:val="00984C98"/>
    <w:rsid w:val="00984CC2"/>
    <w:rsid w:val="00984E04"/>
    <w:rsid w:val="00985050"/>
    <w:rsid w:val="009851A1"/>
    <w:rsid w:val="009851AD"/>
    <w:rsid w:val="009853BF"/>
    <w:rsid w:val="009855C7"/>
    <w:rsid w:val="00985C87"/>
    <w:rsid w:val="00985D50"/>
    <w:rsid w:val="00985F7C"/>
    <w:rsid w:val="009861FA"/>
    <w:rsid w:val="0098669F"/>
    <w:rsid w:val="009866E9"/>
    <w:rsid w:val="00986AD8"/>
    <w:rsid w:val="00986F70"/>
    <w:rsid w:val="0098703D"/>
    <w:rsid w:val="0098715D"/>
    <w:rsid w:val="00987236"/>
    <w:rsid w:val="009872B7"/>
    <w:rsid w:val="00987461"/>
    <w:rsid w:val="00987887"/>
    <w:rsid w:val="00987A5F"/>
    <w:rsid w:val="009908D1"/>
    <w:rsid w:val="00990FD1"/>
    <w:rsid w:val="009910E4"/>
    <w:rsid w:val="00991100"/>
    <w:rsid w:val="009911C1"/>
    <w:rsid w:val="009916CB"/>
    <w:rsid w:val="009916EC"/>
    <w:rsid w:val="00992BF7"/>
    <w:rsid w:val="009938D8"/>
    <w:rsid w:val="00993E91"/>
    <w:rsid w:val="009940F1"/>
    <w:rsid w:val="009940F9"/>
    <w:rsid w:val="00994542"/>
    <w:rsid w:val="0099473C"/>
    <w:rsid w:val="00994747"/>
    <w:rsid w:val="00994962"/>
    <w:rsid w:val="0099497A"/>
    <w:rsid w:val="00994AD6"/>
    <w:rsid w:val="00994CCF"/>
    <w:rsid w:val="00995105"/>
    <w:rsid w:val="00995593"/>
    <w:rsid w:val="009959FC"/>
    <w:rsid w:val="00995A26"/>
    <w:rsid w:val="00995BA5"/>
    <w:rsid w:val="00995D18"/>
    <w:rsid w:val="00995EBD"/>
    <w:rsid w:val="00995F95"/>
    <w:rsid w:val="009966BC"/>
    <w:rsid w:val="009968B4"/>
    <w:rsid w:val="009969BB"/>
    <w:rsid w:val="00996BDA"/>
    <w:rsid w:val="00996D40"/>
    <w:rsid w:val="009970FC"/>
    <w:rsid w:val="00997145"/>
    <w:rsid w:val="009971BF"/>
    <w:rsid w:val="009972AC"/>
    <w:rsid w:val="00997307"/>
    <w:rsid w:val="009973DE"/>
    <w:rsid w:val="00997705"/>
    <w:rsid w:val="0099771D"/>
    <w:rsid w:val="0099789F"/>
    <w:rsid w:val="009A0321"/>
    <w:rsid w:val="009A0CA8"/>
    <w:rsid w:val="009A0D4A"/>
    <w:rsid w:val="009A13B4"/>
    <w:rsid w:val="009A1511"/>
    <w:rsid w:val="009A1530"/>
    <w:rsid w:val="009A16A8"/>
    <w:rsid w:val="009A184D"/>
    <w:rsid w:val="009A1B27"/>
    <w:rsid w:val="009A1DB5"/>
    <w:rsid w:val="009A1F03"/>
    <w:rsid w:val="009A20D0"/>
    <w:rsid w:val="009A2694"/>
    <w:rsid w:val="009A284B"/>
    <w:rsid w:val="009A2CA1"/>
    <w:rsid w:val="009A2E90"/>
    <w:rsid w:val="009A2F43"/>
    <w:rsid w:val="009A32B3"/>
    <w:rsid w:val="009A32C2"/>
    <w:rsid w:val="009A32D2"/>
    <w:rsid w:val="009A338C"/>
    <w:rsid w:val="009A3694"/>
    <w:rsid w:val="009A37E3"/>
    <w:rsid w:val="009A3946"/>
    <w:rsid w:val="009A3A5B"/>
    <w:rsid w:val="009A3D13"/>
    <w:rsid w:val="009A4361"/>
    <w:rsid w:val="009A497C"/>
    <w:rsid w:val="009A4A49"/>
    <w:rsid w:val="009A4B7F"/>
    <w:rsid w:val="009A4C58"/>
    <w:rsid w:val="009A50FE"/>
    <w:rsid w:val="009A5756"/>
    <w:rsid w:val="009A5B74"/>
    <w:rsid w:val="009A5D2E"/>
    <w:rsid w:val="009A5E12"/>
    <w:rsid w:val="009A5E44"/>
    <w:rsid w:val="009A649A"/>
    <w:rsid w:val="009A65E7"/>
    <w:rsid w:val="009A6B37"/>
    <w:rsid w:val="009A6DB9"/>
    <w:rsid w:val="009A6FB3"/>
    <w:rsid w:val="009A6FFD"/>
    <w:rsid w:val="009A74E8"/>
    <w:rsid w:val="009A76B6"/>
    <w:rsid w:val="009A78CD"/>
    <w:rsid w:val="009A7B05"/>
    <w:rsid w:val="009A7D08"/>
    <w:rsid w:val="009A7DB9"/>
    <w:rsid w:val="009A7F56"/>
    <w:rsid w:val="009B0030"/>
    <w:rsid w:val="009B05D8"/>
    <w:rsid w:val="009B0917"/>
    <w:rsid w:val="009B0A42"/>
    <w:rsid w:val="009B1496"/>
    <w:rsid w:val="009B16DD"/>
    <w:rsid w:val="009B1A52"/>
    <w:rsid w:val="009B1C8A"/>
    <w:rsid w:val="009B1F2B"/>
    <w:rsid w:val="009B1F72"/>
    <w:rsid w:val="009B20B8"/>
    <w:rsid w:val="009B20E8"/>
    <w:rsid w:val="009B2679"/>
    <w:rsid w:val="009B26FF"/>
    <w:rsid w:val="009B278E"/>
    <w:rsid w:val="009B2A96"/>
    <w:rsid w:val="009B2AFC"/>
    <w:rsid w:val="009B2C4D"/>
    <w:rsid w:val="009B2D5C"/>
    <w:rsid w:val="009B2DF8"/>
    <w:rsid w:val="009B2F89"/>
    <w:rsid w:val="009B3057"/>
    <w:rsid w:val="009B30FB"/>
    <w:rsid w:val="009B3442"/>
    <w:rsid w:val="009B34F0"/>
    <w:rsid w:val="009B395F"/>
    <w:rsid w:val="009B3B18"/>
    <w:rsid w:val="009B3E04"/>
    <w:rsid w:val="009B3E70"/>
    <w:rsid w:val="009B3E7F"/>
    <w:rsid w:val="009B3FC8"/>
    <w:rsid w:val="009B4280"/>
    <w:rsid w:val="009B4458"/>
    <w:rsid w:val="009B4522"/>
    <w:rsid w:val="009B4527"/>
    <w:rsid w:val="009B45DB"/>
    <w:rsid w:val="009B4951"/>
    <w:rsid w:val="009B4977"/>
    <w:rsid w:val="009B4B31"/>
    <w:rsid w:val="009B5E56"/>
    <w:rsid w:val="009B5FA1"/>
    <w:rsid w:val="009B6228"/>
    <w:rsid w:val="009B6277"/>
    <w:rsid w:val="009B6390"/>
    <w:rsid w:val="009B63A8"/>
    <w:rsid w:val="009B6A3F"/>
    <w:rsid w:val="009B6CF6"/>
    <w:rsid w:val="009B6DAE"/>
    <w:rsid w:val="009B7343"/>
    <w:rsid w:val="009B74A0"/>
    <w:rsid w:val="009B759A"/>
    <w:rsid w:val="009B7996"/>
    <w:rsid w:val="009B7E76"/>
    <w:rsid w:val="009C022D"/>
    <w:rsid w:val="009C0341"/>
    <w:rsid w:val="009C0554"/>
    <w:rsid w:val="009C0889"/>
    <w:rsid w:val="009C0F55"/>
    <w:rsid w:val="009C1048"/>
    <w:rsid w:val="009C145D"/>
    <w:rsid w:val="009C19C0"/>
    <w:rsid w:val="009C1AA5"/>
    <w:rsid w:val="009C1AE1"/>
    <w:rsid w:val="009C1D8F"/>
    <w:rsid w:val="009C1DCD"/>
    <w:rsid w:val="009C203A"/>
    <w:rsid w:val="009C27F2"/>
    <w:rsid w:val="009C2B19"/>
    <w:rsid w:val="009C2E1B"/>
    <w:rsid w:val="009C2F34"/>
    <w:rsid w:val="009C316D"/>
    <w:rsid w:val="009C32EC"/>
    <w:rsid w:val="009C32F8"/>
    <w:rsid w:val="009C37EC"/>
    <w:rsid w:val="009C3A51"/>
    <w:rsid w:val="009C3DF2"/>
    <w:rsid w:val="009C436F"/>
    <w:rsid w:val="009C44D5"/>
    <w:rsid w:val="009C4AA6"/>
    <w:rsid w:val="009C4AB0"/>
    <w:rsid w:val="009C4BCC"/>
    <w:rsid w:val="009C4F0C"/>
    <w:rsid w:val="009C50F6"/>
    <w:rsid w:val="009C54D1"/>
    <w:rsid w:val="009C5688"/>
    <w:rsid w:val="009C582B"/>
    <w:rsid w:val="009C593B"/>
    <w:rsid w:val="009C5A48"/>
    <w:rsid w:val="009C5F4A"/>
    <w:rsid w:val="009C6267"/>
    <w:rsid w:val="009C6617"/>
    <w:rsid w:val="009C66BB"/>
    <w:rsid w:val="009C66E8"/>
    <w:rsid w:val="009C6868"/>
    <w:rsid w:val="009C68C5"/>
    <w:rsid w:val="009C69DF"/>
    <w:rsid w:val="009C6A89"/>
    <w:rsid w:val="009C6EC3"/>
    <w:rsid w:val="009C7790"/>
    <w:rsid w:val="009C7883"/>
    <w:rsid w:val="009C7AFD"/>
    <w:rsid w:val="009C7DD8"/>
    <w:rsid w:val="009C7E0A"/>
    <w:rsid w:val="009D008D"/>
    <w:rsid w:val="009D0242"/>
    <w:rsid w:val="009D03C8"/>
    <w:rsid w:val="009D050F"/>
    <w:rsid w:val="009D0C3D"/>
    <w:rsid w:val="009D1602"/>
    <w:rsid w:val="009D1D35"/>
    <w:rsid w:val="009D1E6E"/>
    <w:rsid w:val="009D1FCF"/>
    <w:rsid w:val="009D2180"/>
    <w:rsid w:val="009D22A2"/>
    <w:rsid w:val="009D252A"/>
    <w:rsid w:val="009D25C2"/>
    <w:rsid w:val="009D27BD"/>
    <w:rsid w:val="009D2865"/>
    <w:rsid w:val="009D2AA7"/>
    <w:rsid w:val="009D2BAB"/>
    <w:rsid w:val="009D2D6D"/>
    <w:rsid w:val="009D2F26"/>
    <w:rsid w:val="009D3083"/>
    <w:rsid w:val="009D32D3"/>
    <w:rsid w:val="009D3917"/>
    <w:rsid w:val="009D3B30"/>
    <w:rsid w:val="009D3E66"/>
    <w:rsid w:val="009D3E94"/>
    <w:rsid w:val="009D40FB"/>
    <w:rsid w:val="009D4378"/>
    <w:rsid w:val="009D43C9"/>
    <w:rsid w:val="009D463F"/>
    <w:rsid w:val="009D4BAA"/>
    <w:rsid w:val="009D4C99"/>
    <w:rsid w:val="009D4CD9"/>
    <w:rsid w:val="009D4E47"/>
    <w:rsid w:val="009D5237"/>
    <w:rsid w:val="009D5457"/>
    <w:rsid w:val="009D559C"/>
    <w:rsid w:val="009D5C8B"/>
    <w:rsid w:val="009D5E6F"/>
    <w:rsid w:val="009D6024"/>
    <w:rsid w:val="009D6187"/>
    <w:rsid w:val="009D61B0"/>
    <w:rsid w:val="009D640C"/>
    <w:rsid w:val="009D65D2"/>
    <w:rsid w:val="009D68E3"/>
    <w:rsid w:val="009D6934"/>
    <w:rsid w:val="009D6AB8"/>
    <w:rsid w:val="009D6C3B"/>
    <w:rsid w:val="009D6CCE"/>
    <w:rsid w:val="009D6D40"/>
    <w:rsid w:val="009D6E4B"/>
    <w:rsid w:val="009D6F59"/>
    <w:rsid w:val="009D70EE"/>
    <w:rsid w:val="009D7C88"/>
    <w:rsid w:val="009D7F7D"/>
    <w:rsid w:val="009E0360"/>
    <w:rsid w:val="009E03E3"/>
    <w:rsid w:val="009E0674"/>
    <w:rsid w:val="009E0C84"/>
    <w:rsid w:val="009E0CCB"/>
    <w:rsid w:val="009E0CF4"/>
    <w:rsid w:val="009E10DB"/>
    <w:rsid w:val="009E15AD"/>
    <w:rsid w:val="009E19F0"/>
    <w:rsid w:val="009E1C4D"/>
    <w:rsid w:val="009E1D43"/>
    <w:rsid w:val="009E20AA"/>
    <w:rsid w:val="009E2417"/>
    <w:rsid w:val="009E302E"/>
    <w:rsid w:val="009E3495"/>
    <w:rsid w:val="009E3600"/>
    <w:rsid w:val="009E43E7"/>
    <w:rsid w:val="009E4691"/>
    <w:rsid w:val="009E48AD"/>
    <w:rsid w:val="009E4D35"/>
    <w:rsid w:val="009E505A"/>
    <w:rsid w:val="009E5246"/>
    <w:rsid w:val="009E53F7"/>
    <w:rsid w:val="009E5862"/>
    <w:rsid w:val="009E5AC6"/>
    <w:rsid w:val="009E5B58"/>
    <w:rsid w:val="009E5EC7"/>
    <w:rsid w:val="009E5EEE"/>
    <w:rsid w:val="009E5F66"/>
    <w:rsid w:val="009E657D"/>
    <w:rsid w:val="009E69F7"/>
    <w:rsid w:val="009E6C7C"/>
    <w:rsid w:val="009E6E2F"/>
    <w:rsid w:val="009E7283"/>
    <w:rsid w:val="009E7746"/>
    <w:rsid w:val="009E79EC"/>
    <w:rsid w:val="009E7A11"/>
    <w:rsid w:val="009E7A2D"/>
    <w:rsid w:val="009E7A68"/>
    <w:rsid w:val="009E7C70"/>
    <w:rsid w:val="009E7F0B"/>
    <w:rsid w:val="009E7FCB"/>
    <w:rsid w:val="009F0185"/>
    <w:rsid w:val="009F03DC"/>
    <w:rsid w:val="009F0426"/>
    <w:rsid w:val="009F0669"/>
    <w:rsid w:val="009F06D4"/>
    <w:rsid w:val="009F07BD"/>
    <w:rsid w:val="009F0816"/>
    <w:rsid w:val="009F08CC"/>
    <w:rsid w:val="009F0BF2"/>
    <w:rsid w:val="009F0D1F"/>
    <w:rsid w:val="009F1303"/>
    <w:rsid w:val="009F13B9"/>
    <w:rsid w:val="009F13DB"/>
    <w:rsid w:val="009F15C0"/>
    <w:rsid w:val="009F199B"/>
    <w:rsid w:val="009F19D6"/>
    <w:rsid w:val="009F1A1D"/>
    <w:rsid w:val="009F1A43"/>
    <w:rsid w:val="009F2070"/>
    <w:rsid w:val="009F2249"/>
    <w:rsid w:val="009F249D"/>
    <w:rsid w:val="009F28EB"/>
    <w:rsid w:val="009F2A5E"/>
    <w:rsid w:val="009F2CFC"/>
    <w:rsid w:val="009F2D3D"/>
    <w:rsid w:val="009F35A5"/>
    <w:rsid w:val="009F369D"/>
    <w:rsid w:val="009F36B4"/>
    <w:rsid w:val="009F3885"/>
    <w:rsid w:val="009F39E4"/>
    <w:rsid w:val="009F3ADF"/>
    <w:rsid w:val="009F3B82"/>
    <w:rsid w:val="009F3C36"/>
    <w:rsid w:val="009F3EF8"/>
    <w:rsid w:val="009F48D9"/>
    <w:rsid w:val="009F4C0F"/>
    <w:rsid w:val="009F4CE4"/>
    <w:rsid w:val="009F50A8"/>
    <w:rsid w:val="009F50C8"/>
    <w:rsid w:val="009F5374"/>
    <w:rsid w:val="009F541A"/>
    <w:rsid w:val="009F5542"/>
    <w:rsid w:val="009F5ECF"/>
    <w:rsid w:val="009F631F"/>
    <w:rsid w:val="009F6428"/>
    <w:rsid w:val="009F66F7"/>
    <w:rsid w:val="009F68CC"/>
    <w:rsid w:val="009F6A54"/>
    <w:rsid w:val="009F6B5F"/>
    <w:rsid w:val="009F6F72"/>
    <w:rsid w:val="009F716C"/>
    <w:rsid w:val="009F7172"/>
    <w:rsid w:val="009F75AB"/>
    <w:rsid w:val="009F7A92"/>
    <w:rsid w:val="009F7C67"/>
    <w:rsid w:val="009F7CA0"/>
    <w:rsid w:val="009F7EF3"/>
    <w:rsid w:val="009F7FD4"/>
    <w:rsid w:val="00A006B8"/>
    <w:rsid w:val="00A00902"/>
    <w:rsid w:val="00A009EF"/>
    <w:rsid w:val="00A00B5D"/>
    <w:rsid w:val="00A00E69"/>
    <w:rsid w:val="00A010F3"/>
    <w:rsid w:val="00A01629"/>
    <w:rsid w:val="00A01821"/>
    <w:rsid w:val="00A01947"/>
    <w:rsid w:val="00A01B97"/>
    <w:rsid w:val="00A01D1A"/>
    <w:rsid w:val="00A01D34"/>
    <w:rsid w:val="00A01E51"/>
    <w:rsid w:val="00A02210"/>
    <w:rsid w:val="00A023B5"/>
    <w:rsid w:val="00A02649"/>
    <w:rsid w:val="00A0298B"/>
    <w:rsid w:val="00A02DC9"/>
    <w:rsid w:val="00A02E94"/>
    <w:rsid w:val="00A02ED0"/>
    <w:rsid w:val="00A02F31"/>
    <w:rsid w:val="00A03050"/>
    <w:rsid w:val="00A03176"/>
    <w:rsid w:val="00A0346C"/>
    <w:rsid w:val="00A034F9"/>
    <w:rsid w:val="00A03C0E"/>
    <w:rsid w:val="00A03DB3"/>
    <w:rsid w:val="00A04280"/>
    <w:rsid w:val="00A04717"/>
    <w:rsid w:val="00A04E7A"/>
    <w:rsid w:val="00A04FA1"/>
    <w:rsid w:val="00A05017"/>
    <w:rsid w:val="00A05128"/>
    <w:rsid w:val="00A054B9"/>
    <w:rsid w:val="00A059B7"/>
    <w:rsid w:val="00A05B2E"/>
    <w:rsid w:val="00A05BEE"/>
    <w:rsid w:val="00A05D2E"/>
    <w:rsid w:val="00A0605A"/>
    <w:rsid w:val="00A06240"/>
    <w:rsid w:val="00A0632F"/>
    <w:rsid w:val="00A063E3"/>
    <w:rsid w:val="00A066F2"/>
    <w:rsid w:val="00A0680E"/>
    <w:rsid w:val="00A06B64"/>
    <w:rsid w:val="00A06C71"/>
    <w:rsid w:val="00A06F49"/>
    <w:rsid w:val="00A072F0"/>
    <w:rsid w:val="00A075CA"/>
    <w:rsid w:val="00A07991"/>
    <w:rsid w:val="00A07A35"/>
    <w:rsid w:val="00A10039"/>
    <w:rsid w:val="00A10142"/>
    <w:rsid w:val="00A101E0"/>
    <w:rsid w:val="00A102C1"/>
    <w:rsid w:val="00A103C3"/>
    <w:rsid w:val="00A10762"/>
    <w:rsid w:val="00A109F0"/>
    <w:rsid w:val="00A10B07"/>
    <w:rsid w:val="00A10C73"/>
    <w:rsid w:val="00A11023"/>
    <w:rsid w:val="00A11194"/>
    <w:rsid w:val="00A11746"/>
    <w:rsid w:val="00A118A8"/>
    <w:rsid w:val="00A11C8A"/>
    <w:rsid w:val="00A11FD5"/>
    <w:rsid w:val="00A1218E"/>
    <w:rsid w:val="00A124E2"/>
    <w:rsid w:val="00A12879"/>
    <w:rsid w:val="00A12C30"/>
    <w:rsid w:val="00A12FB4"/>
    <w:rsid w:val="00A13053"/>
    <w:rsid w:val="00A13135"/>
    <w:rsid w:val="00A13182"/>
    <w:rsid w:val="00A133A2"/>
    <w:rsid w:val="00A1353B"/>
    <w:rsid w:val="00A13707"/>
    <w:rsid w:val="00A1375C"/>
    <w:rsid w:val="00A13963"/>
    <w:rsid w:val="00A139F4"/>
    <w:rsid w:val="00A13B2C"/>
    <w:rsid w:val="00A13FD5"/>
    <w:rsid w:val="00A13FFD"/>
    <w:rsid w:val="00A1403F"/>
    <w:rsid w:val="00A141C2"/>
    <w:rsid w:val="00A141F2"/>
    <w:rsid w:val="00A14386"/>
    <w:rsid w:val="00A147D7"/>
    <w:rsid w:val="00A14CF1"/>
    <w:rsid w:val="00A15234"/>
    <w:rsid w:val="00A15389"/>
    <w:rsid w:val="00A153F3"/>
    <w:rsid w:val="00A15614"/>
    <w:rsid w:val="00A15869"/>
    <w:rsid w:val="00A1592B"/>
    <w:rsid w:val="00A15A8D"/>
    <w:rsid w:val="00A15BD5"/>
    <w:rsid w:val="00A162CA"/>
    <w:rsid w:val="00A16509"/>
    <w:rsid w:val="00A16720"/>
    <w:rsid w:val="00A16B52"/>
    <w:rsid w:val="00A16CD1"/>
    <w:rsid w:val="00A170F4"/>
    <w:rsid w:val="00A1739B"/>
    <w:rsid w:val="00A174FE"/>
    <w:rsid w:val="00A175A7"/>
    <w:rsid w:val="00A17B0C"/>
    <w:rsid w:val="00A17B36"/>
    <w:rsid w:val="00A17C4E"/>
    <w:rsid w:val="00A17DDC"/>
    <w:rsid w:val="00A17F0B"/>
    <w:rsid w:val="00A20023"/>
    <w:rsid w:val="00A20390"/>
    <w:rsid w:val="00A20642"/>
    <w:rsid w:val="00A20A52"/>
    <w:rsid w:val="00A20A7B"/>
    <w:rsid w:val="00A20E78"/>
    <w:rsid w:val="00A21408"/>
    <w:rsid w:val="00A214F1"/>
    <w:rsid w:val="00A21B88"/>
    <w:rsid w:val="00A21C38"/>
    <w:rsid w:val="00A21FEF"/>
    <w:rsid w:val="00A2222D"/>
    <w:rsid w:val="00A22250"/>
    <w:rsid w:val="00A226ED"/>
    <w:rsid w:val="00A227DF"/>
    <w:rsid w:val="00A22866"/>
    <w:rsid w:val="00A22ABE"/>
    <w:rsid w:val="00A23246"/>
    <w:rsid w:val="00A236E5"/>
    <w:rsid w:val="00A237F8"/>
    <w:rsid w:val="00A24238"/>
    <w:rsid w:val="00A243B6"/>
    <w:rsid w:val="00A24A7D"/>
    <w:rsid w:val="00A24AD8"/>
    <w:rsid w:val="00A24C66"/>
    <w:rsid w:val="00A24DBA"/>
    <w:rsid w:val="00A251C8"/>
    <w:rsid w:val="00A255D7"/>
    <w:rsid w:val="00A25764"/>
    <w:rsid w:val="00A257CE"/>
    <w:rsid w:val="00A258A6"/>
    <w:rsid w:val="00A25BD9"/>
    <w:rsid w:val="00A25D31"/>
    <w:rsid w:val="00A26464"/>
    <w:rsid w:val="00A26554"/>
    <w:rsid w:val="00A26648"/>
    <w:rsid w:val="00A26B15"/>
    <w:rsid w:val="00A26D53"/>
    <w:rsid w:val="00A26D9A"/>
    <w:rsid w:val="00A26FDC"/>
    <w:rsid w:val="00A273C4"/>
    <w:rsid w:val="00A27451"/>
    <w:rsid w:val="00A274AE"/>
    <w:rsid w:val="00A274F7"/>
    <w:rsid w:val="00A275F6"/>
    <w:rsid w:val="00A300B4"/>
    <w:rsid w:val="00A30508"/>
    <w:rsid w:val="00A3060E"/>
    <w:rsid w:val="00A306DD"/>
    <w:rsid w:val="00A307FB"/>
    <w:rsid w:val="00A30EC4"/>
    <w:rsid w:val="00A31711"/>
    <w:rsid w:val="00A31713"/>
    <w:rsid w:val="00A31808"/>
    <w:rsid w:val="00A31CEA"/>
    <w:rsid w:val="00A32003"/>
    <w:rsid w:val="00A321CB"/>
    <w:rsid w:val="00A32384"/>
    <w:rsid w:val="00A32425"/>
    <w:rsid w:val="00A326F4"/>
    <w:rsid w:val="00A32E66"/>
    <w:rsid w:val="00A33079"/>
    <w:rsid w:val="00A33379"/>
    <w:rsid w:val="00A33406"/>
    <w:rsid w:val="00A334B9"/>
    <w:rsid w:val="00A335E7"/>
    <w:rsid w:val="00A338A3"/>
    <w:rsid w:val="00A3397B"/>
    <w:rsid w:val="00A33CD1"/>
    <w:rsid w:val="00A3416A"/>
    <w:rsid w:val="00A343B0"/>
    <w:rsid w:val="00A343E5"/>
    <w:rsid w:val="00A3455C"/>
    <w:rsid w:val="00A34BD4"/>
    <w:rsid w:val="00A34DBC"/>
    <w:rsid w:val="00A34FFC"/>
    <w:rsid w:val="00A35045"/>
    <w:rsid w:val="00A35082"/>
    <w:rsid w:val="00A35087"/>
    <w:rsid w:val="00A353CB"/>
    <w:rsid w:val="00A355C1"/>
    <w:rsid w:val="00A35D6F"/>
    <w:rsid w:val="00A36364"/>
    <w:rsid w:val="00A364F4"/>
    <w:rsid w:val="00A36657"/>
    <w:rsid w:val="00A36666"/>
    <w:rsid w:val="00A36A7B"/>
    <w:rsid w:val="00A36AF6"/>
    <w:rsid w:val="00A3701D"/>
    <w:rsid w:val="00A37254"/>
    <w:rsid w:val="00A37322"/>
    <w:rsid w:val="00A379F0"/>
    <w:rsid w:val="00A37B17"/>
    <w:rsid w:val="00A37B67"/>
    <w:rsid w:val="00A37CAB"/>
    <w:rsid w:val="00A40487"/>
    <w:rsid w:val="00A4070B"/>
    <w:rsid w:val="00A40A26"/>
    <w:rsid w:val="00A40C12"/>
    <w:rsid w:val="00A40C15"/>
    <w:rsid w:val="00A40DBB"/>
    <w:rsid w:val="00A40E4E"/>
    <w:rsid w:val="00A40F4F"/>
    <w:rsid w:val="00A41096"/>
    <w:rsid w:val="00A413A0"/>
    <w:rsid w:val="00A413AC"/>
    <w:rsid w:val="00A41848"/>
    <w:rsid w:val="00A421D1"/>
    <w:rsid w:val="00A42308"/>
    <w:rsid w:val="00A423AF"/>
    <w:rsid w:val="00A4241D"/>
    <w:rsid w:val="00A42563"/>
    <w:rsid w:val="00A425B7"/>
    <w:rsid w:val="00A427DC"/>
    <w:rsid w:val="00A42E4C"/>
    <w:rsid w:val="00A42EFF"/>
    <w:rsid w:val="00A42F13"/>
    <w:rsid w:val="00A4312A"/>
    <w:rsid w:val="00A43589"/>
    <w:rsid w:val="00A43811"/>
    <w:rsid w:val="00A43A00"/>
    <w:rsid w:val="00A43B20"/>
    <w:rsid w:val="00A43C7B"/>
    <w:rsid w:val="00A43CD8"/>
    <w:rsid w:val="00A43D4E"/>
    <w:rsid w:val="00A44081"/>
    <w:rsid w:val="00A4430C"/>
    <w:rsid w:val="00A4439F"/>
    <w:rsid w:val="00A44648"/>
    <w:rsid w:val="00A4468C"/>
    <w:rsid w:val="00A44C14"/>
    <w:rsid w:val="00A450F8"/>
    <w:rsid w:val="00A451A6"/>
    <w:rsid w:val="00A45336"/>
    <w:rsid w:val="00A45A1E"/>
    <w:rsid w:val="00A45BF3"/>
    <w:rsid w:val="00A45C1A"/>
    <w:rsid w:val="00A45C80"/>
    <w:rsid w:val="00A45E4C"/>
    <w:rsid w:val="00A460C0"/>
    <w:rsid w:val="00A46142"/>
    <w:rsid w:val="00A462A6"/>
    <w:rsid w:val="00A46679"/>
    <w:rsid w:val="00A46694"/>
    <w:rsid w:val="00A46F76"/>
    <w:rsid w:val="00A47066"/>
    <w:rsid w:val="00A47464"/>
    <w:rsid w:val="00A47606"/>
    <w:rsid w:val="00A47751"/>
    <w:rsid w:val="00A478DF"/>
    <w:rsid w:val="00A4794F"/>
    <w:rsid w:val="00A47961"/>
    <w:rsid w:val="00A47D4D"/>
    <w:rsid w:val="00A500E6"/>
    <w:rsid w:val="00A5038F"/>
    <w:rsid w:val="00A50426"/>
    <w:rsid w:val="00A50606"/>
    <w:rsid w:val="00A507A2"/>
    <w:rsid w:val="00A50889"/>
    <w:rsid w:val="00A508FC"/>
    <w:rsid w:val="00A50902"/>
    <w:rsid w:val="00A50B09"/>
    <w:rsid w:val="00A50E9E"/>
    <w:rsid w:val="00A50F0F"/>
    <w:rsid w:val="00A50FA3"/>
    <w:rsid w:val="00A51223"/>
    <w:rsid w:val="00A51486"/>
    <w:rsid w:val="00A51873"/>
    <w:rsid w:val="00A51CD4"/>
    <w:rsid w:val="00A51F8E"/>
    <w:rsid w:val="00A5238B"/>
    <w:rsid w:val="00A52601"/>
    <w:rsid w:val="00A529EE"/>
    <w:rsid w:val="00A52B0D"/>
    <w:rsid w:val="00A52D39"/>
    <w:rsid w:val="00A52FEC"/>
    <w:rsid w:val="00A530EE"/>
    <w:rsid w:val="00A53276"/>
    <w:rsid w:val="00A533E4"/>
    <w:rsid w:val="00A53464"/>
    <w:rsid w:val="00A5349E"/>
    <w:rsid w:val="00A534D4"/>
    <w:rsid w:val="00A535F3"/>
    <w:rsid w:val="00A538EC"/>
    <w:rsid w:val="00A53CC2"/>
    <w:rsid w:val="00A53D82"/>
    <w:rsid w:val="00A54039"/>
    <w:rsid w:val="00A54170"/>
    <w:rsid w:val="00A544FB"/>
    <w:rsid w:val="00A5452D"/>
    <w:rsid w:val="00A54646"/>
    <w:rsid w:val="00A5483F"/>
    <w:rsid w:val="00A54916"/>
    <w:rsid w:val="00A54ADF"/>
    <w:rsid w:val="00A54BA4"/>
    <w:rsid w:val="00A550EA"/>
    <w:rsid w:val="00A550F4"/>
    <w:rsid w:val="00A5525A"/>
    <w:rsid w:val="00A55336"/>
    <w:rsid w:val="00A55511"/>
    <w:rsid w:val="00A555B2"/>
    <w:rsid w:val="00A557D6"/>
    <w:rsid w:val="00A56103"/>
    <w:rsid w:val="00A561EA"/>
    <w:rsid w:val="00A56323"/>
    <w:rsid w:val="00A56965"/>
    <w:rsid w:val="00A569D8"/>
    <w:rsid w:val="00A56A1E"/>
    <w:rsid w:val="00A56BBB"/>
    <w:rsid w:val="00A57049"/>
    <w:rsid w:val="00A57151"/>
    <w:rsid w:val="00A5740E"/>
    <w:rsid w:val="00A577E7"/>
    <w:rsid w:val="00A57AA4"/>
    <w:rsid w:val="00A60384"/>
    <w:rsid w:val="00A6083E"/>
    <w:rsid w:val="00A60AEA"/>
    <w:rsid w:val="00A60B82"/>
    <w:rsid w:val="00A60DD7"/>
    <w:rsid w:val="00A615CF"/>
    <w:rsid w:val="00A61806"/>
    <w:rsid w:val="00A61AE0"/>
    <w:rsid w:val="00A61EED"/>
    <w:rsid w:val="00A6206E"/>
    <w:rsid w:val="00A624E8"/>
    <w:rsid w:val="00A626D0"/>
    <w:rsid w:val="00A62B0F"/>
    <w:rsid w:val="00A62BE6"/>
    <w:rsid w:val="00A62F34"/>
    <w:rsid w:val="00A631F4"/>
    <w:rsid w:val="00A63825"/>
    <w:rsid w:val="00A63EEA"/>
    <w:rsid w:val="00A6430D"/>
    <w:rsid w:val="00A64546"/>
    <w:rsid w:val="00A6509F"/>
    <w:rsid w:val="00A650D7"/>
    <w:rsid w:val="00A65110"/>
    <w:rsid w:val="00A65364"/>
    <w:rsid w:val="00A65601"/>
    <w:rsid w:val="00A65618"/>
    <w:rsid w:val="00A65625"/>
    <w:rsid w:val="00A65868"/>
    <w:rsid w:val="00A65924"/>
    <w:rsid w:val="00A65C02"/>
    <w:rsid w:val="00A65DB7"/>
    <w:rsid w:val="00A65EE7"/>
    <w:rsid w:val="00A65F32"/>
    <w:rsid w:val="00A6632C"/>
    <w:rsid w:val="00A665DB"/>
    <w:rsid w:val="00A667AC"/>
    <w:rsid w:val="00A667E2"/>
    <w:rsid w:val="00A669CE"/>
    <w:rsid w:val="00A66E43"/>
    <w:rsid w:val="00A66E5B"/>
    <w:rsid w:val="00A66EFC"/>
    <w:rsid w:val="00A6700F"/>
    <w:rsid w:val="00A671BD"/>
    <w:rsid w:val="00A6755D"/>
    <w:rsid w:val="00A6774B"/>
    <w:rsid w:val="00A67A27"/>
    <w:rsid w:val="00A67A4A"/>
    <w:rsid w:val="00A67ED9"/>
    <w:rsid w:val="00A701D3"/>
    <w:rsid w:val="00A704D0"/>
    <w:rsid w:val="00A70515"/>
    <w:rsid w:val="00A7092B"/>
    <w:rsid w:val="00A70EBA"/>
    <w:rsid w:val="00A71632"/>
    <w:rsid w:val="00A717A9"/>
    <w:rsid w:val="00A7192B"/>
    <w:rsid w:val="00A71B6B"/>
    <w:rsid w:val="00A71D3B"/>
    <w:rsid w:val="00A71F1D"/>
    <w:rsid w:val="00A71F94"/>
    <w:rsid w:val="00A72152"/>
    <w:rsid w:val="00A72314"/>
    <w:rsid w:val="00A7235B"/>
    <w:rsid w:val="00A7261E"/>
    <w:rsid w:val="00A729D5"/>
    <w:rsid w:val="00A72BB0"/>
    <w:rsid w:val="00A72FEF"/>
    <w:rsid w:val="00A73045"/>
    <w:rsid w:val="00A731A1"/>
    <w:rsid w:val="00A73323"/>
    <w:rsid w:val="00A73393"/>
    <w:rsid w:val="00A73579"/>
    <w:rsid w:val="00A735BC"/>
    <w:rsid w:val="00A73A5F"/>
    <w:rsid w:val="00A73ADA"/>
    <w:rsid w:val="00A73AED"/>
    <w:rsid w:val="00A744A4"/>
    <w:rsid w:val="00A74784"/>
    <w:rsid w:val="00A74A15"/>
    <w:rsid w:val="00A74CDC"/>
    <w:rsid w:val="00A74E0F"/>
    <w:rsid w:val="00A75054"/>
    <w:rsid w:val="00A7507E"/>
    <w:rsid w:val="00A751E5"/>
    <w:rsid w:val="00A75B00"/>
    <w:rsid w:val="00A75C8D"/>
    <w:rsid w:val="00A76054"/>
    <w:rsid w:val="00A764CD"/>
    <w:rsid w:val="00A76703"/>
    <w:rsid w:val="00A7672C"/>
    <w:rsid w:val="00A7679B"/>
    <w:rsid w:val="00A76964"/>
    <w:rsid w:val="00A769C5"/>
    <w:rsid w:val="00A76E04"/>
    <w:rsid w:val="00A7708A"/>
    <w:rsid w:val="00A77131"/>
    <w:rsid w:val="00A7736A"/>
    <w:rsid w:val="00A7759C"/>
    <w:rsid w:val="00A776A6"/>
    <w:rsid w:val="00A77845"/>
    <w:rsid w:val="00A805E1"/>
    <w:rsid w:val="00A806C2"/>
    <w:rsid w:val="00A806DC"/>
    <w:rsid w:val="00A80B89"/>
    <w:rsid w:val="00A80DE1"/>
    <w:rsid w:val="00A80E37"/>
    <w:rsid w:val="00A80F55"/>
    <w:rsid w:val="00A810E7"/>
    <w:rsid w:val="00A816D6"/>
    <w:rsid w:val="00A81893"/>
    <w:rsid w:val="00A81CED"/>
    <w:rsid w:val="00A821B9"/>
    <w:rsid w:val="00A82324"/>
    <w:rsid w:val="00A82433"/>
    <w:rsid w:val="00A825B3"/>
    <w:rsid w:val="00A827F7"/>
    <w:rsid w:val="00A82954"/>
    <w:rsid w:val="00A82F5D"/>
    <w:rsid w:val="00A83192"/>
    <w:rsid w:val="00A833AC"/>
    <w:rsid w:val="00A833D3"/>
    <w:rsid w:val="00A83458"/>
    <w:rsid w:val="00A8396C"/>
    <w:rsid w:val="00A83AB6"/>
    <w:rsid w:val="00A84004"/>
    <w:rsid w:val="00A84078"/>
    <w:rsid w:val="00A8418E"/>
    <w:rsid w:val="00A842B4"/>
    <w:rsid w:val="00A844EB"/>
    <w:rsid w:val="00A844F2"/>
    <w:rsid w:val="00A84600"/>
    <w:rsid w:val="00A847F5"/>
    <w:rsid w:val="00A84A50"/>
    <w:rsid w:val="00A84D68"/>
    <w:rsid w:val="00A84ECD"/>
    <w:rsid w:val="00A854EF"/>
    <w:rsid w:val="00A85B5F"/>
    <w:rsid w:val="00A85E4F"/>
    <w:rsid w:val="00A866CA"/>
    <w:rsid w:val="00A867F0"/>
    <w:rsid w:val="00A868EA"/>
    <w:rsid w:val="00A86B6C"/>
    <w:rsid w:val="00A86C0B"/>
    <w:rsid w:val="00A870C3"/>
    <w:rsid w:val="00A87309"/>
    <w:rsid w:val="00A87388"/>
    <w:rsid w:val="00A8757F"/>
    <w:rsid w:val="00A87C01"/>
    <w:rsid w:val="00A87DF2"/>
    <w:rsid w:val="00A90182"/>
    <w:rsid w:val="00A9042D"/>
    <w:rsid w:val="00A904A6"/>
    <w:rsid w:val="00A9066A"/>
    <w:rsid w:val="00A9097F"/>
    <w:rsid w:val="00A90A3A"/>
    <w:rsid w:val="00A90BB9"/>
    <w:rsid w:val="00A90DF9"/>
    <w:rsid w:val="00A910BF"/>
    <w:rsid w:val="00A911AB"/>
    <w:rsid w:val="00A91380"/>
    <w:rsid w:val="00A913CA"/>
    <w:rsid w:val="00A91999"/>
    <w:rsid w:val="00A91D21"/>
    <w:rsid w:val="00A91E66"/>
    <w:rsid w:val="00A91EEF"/>
    <w:rsid w:val="00A922BE"/>
    <w:rsid w:val="00A924AE"/>
    <w:rsid w:val="00A9263C"/>
    <w:rsid w:val="00A92A2C"/>
    <w:rsid w:val="00A92E09"/>
    <w:rsid w:val="00A93413"/>
    <w:rsid w:val="00A937DF"/>
    <w:rsid w:val="00A93886"/>
    <w:rsid w:val="00A93B07"/>
    <w:rsid w:val="00A93BA4"/>
    <w:rsid w:val="00A93C18"/>
    <w:rsid w:val="00A93FC4"/>
    <w:rsid w:val="00A944B3"/>
    <w:rsid w:val="00A94851"/>
    <w:rsid w:val="00A94BA1"/>
    <w:rsid w:val="00A94F3C"/>
    <w:rsid w:val="00A95109"/>
    <w:rsid w:val="00A95705"/>
    <w:rsid w:val="00A95970"/>
    <w:rsid w:val="00A95A01"/>
    <w:rsid w:val="00A95C8B"/>
    <w:rsid w:val="00A95EE0"/>
    <w:rsid w:val="00A95F44"/>
    <w:rsid w:val="00A9636E"/>
    <w:rsid w:val="00A96376"/>
    <w:rsid w:val="00A965A3"/>
    <w:rsid w:val="00A966D4"/>
    <w:rsid w:val="00A96D22"/>
    <w:rsid w:val="00A96DD3"/>
    <w:rsid w:val="00A971B6"/>
    <w:rsid w:val="00A9720C"/>
    <w:rsid w:val="00A97393"/>
    <w:rsid w:val="00A974E7"/>
    <w:rsid w:val="00A97539"/>
    <w:rsid w:val="00A97AC2"/>
    <w:rsid w:val="00A97C00"/>
    <w:rsid w:val="00A97EAA"/>
    <w:rsid w:val="00AA011B"/>
    <w:rsid w:val="00AA02A6"/>
    <w:rsid w:val="00AA0899"/>
    <w:rsid w:val="00AA08A2"/>
    <w:rsid w:val="00AA0ACF"/>
    <w:rsid w:val="00AA0EAA"/>
    <w:rsid w:val="00AA12B1"/>
    <w:rsid w:val="00AA12FF"/>
    <w:rsid w:val="00AA134E"/>
    <w:rsid w:val="00AA1A2E"/>
    <w:rsid w:val="00AA1C7F"/>
    <w:rsid w:val="00AA1E0A"/>
    <w:rsid w:val="00AA24A8"/>
    <w:rsid w:val="00AA2868"/>
    <w:rsid w:val="00AA2E9A"/>
    <w:rsid w:val="00AA3799"/>
    <w:rsid w:val="00AA37FB"/>
    <w:rsid w:val="00AA417E"/>
    <w:rsid w:val="00AA4184"/>
    <w:rsid w:val="00AA41A4"/>
    <w:rsid w:val="00AA458A"/>
    <w:rsid w:val="00AA45A3"/>
    <w:rsid w:val="00AA479A"/>
    <w:rsid w:val="00AA4A49"/>
    <w:rsid w:val="00AA4ACE"/>
    <w:rsid w:val="00AA4B0A"/>
    <w:rsid w:val="00AA4ED9"/>
    <w:rsid w:val="00AA4FBF"/>
    <w:rsid w:val="00AA5198"/>
    <w:rsid w:val="00AA5397"/>
    <w:rsid w:val="00AA585E"/>
    <w:rsid w:val="00AA596E"/>
    <w:rsid w:val="00AA6131"/>
    <w:rsid w:val="00AA6275"/>
    <w:rsid w:val="00AA6393"/>
    <w:rsid w:val="00AA660E"/>
    <w:rsid w:val="00AA6663"/>
    <w:rsid w:val="00AA6714"/>
    <w:rsid w:val="00AA697E"/>
    <w:rsid w:val="00AA69E4"/>
    <w:rsid w:val="00AA6D6F"/>
    <w:rsid w:val="00AA6DFF"/>
    <w:rsid w:val="00AA6F1D"/>
    <w:rsid w:val="00AA75C8"/>
    <w:rsid w:val="00AA7636"/>
    <w:rsid w:val="00AA77FD"/>
    <w:rsid w:val="00AA789E"/>
    <w:rsid w:val="00AA791E"/>
    <w:rsid w:val="00AA7C7F"/>
    <w:rsid w:val="00AA7D8C"/>
    <w:rsid w:val="00AB066A"/>
    <w:rsid w:val="00AB0A1B"/>
    <w:rsid w:val="00AB0D7A"/>
    <w:rsid w:val="00AB1019"/>
    <w:rsid w:val="00AB12ED"/>
    <w:rsid w:val="00AB1387"/>
    <w:rsid w:val="00AB1A1E"/>
    <w:rsid w:val="00AB20AE"/>
    <w:rsid w:val="00AB216E"/>
    <w:rsid w:val="00AB22D5"/>
    <w:rsid w:val="00AB23C6"/>
    <w:rsid w:val="00AB2429"/>
    <w:rsid w:val="00AB26A1"/>
    <w:rsid w:val="00AB28DA"/>
    <w:rsid w:val="00AB2923"/>
    <w:rsid w:val="00AB3014"/>
    <w:rsid w:val="00AB3097"/>
    <w:rsid w:val="00AB3207"/>
    <w:rsid w:val="00AB32EC"/>
    <w:rsid w:val="00AB343B"/>
    <w:rsid w:val="00AB3598"/>
    <w:rsid w:val="00AB3A7F"/>
    <w:rsid w:val="00AB403A"/>
    <w:rsid w:val="00AB4803"/>
    <w:rsid w:val="00AB49DB"/>
    <w:rsid w:val="00AB4FCD"/>
    <w:rsid w:val="00AB502F"/>
    <w:rsid w:val="00AB52B7"/>
    <w:rsid w:val="00AB5319"/>
    <w:rsid w:val="00AB54A4"/>
    <w:rsid w:val="00AB55F7"/>
    <w:rsid w:val="00AB56BB"/>
    <w:rsid w:val="00AB6069"/>
    <w:rsid w:val="00AB6446"/>
    <w:rsid w:val="00AB6496"/>
    <w:rsid w:val="00AB654A"/>
    <w:rsid w:val="00AB6642"/>
    <w:rsid w:val="00AB667D"/>
    <w:rsid w:val="00AB6C28"/>
    <w:rsid w:val="00AB6D1B"/>
    <w:rsid w:val="00AB6F84"/>
    <w:rsid w:val="00AB7141"/>
    <w:rsid w:val="00AB7596"/>
    <w:rsid w:val="00AB769C"/>
    <w:rsid w:val="00AB7E83"/>
    <w:rsid w:val="00AB7F9C"/>
    <w:rsid w:val="00AC006E"/>
    <w:rsid w:val="00AC022D"/>
    <w:rsid w:val="00AC0404"/>
    <w:rsid w:val="00AC063E"/>
    <w:rsid w:val="00AC085E"/>
    <w:rsid w:val="00AC08D6"/>
    <w:rsid w:val="00AC0BE5"/>
    <w:rsid w:val="00AC1014"/>
    <w:rsid w:val="00AC106C"/>
    <w:rsid w:val="00AC158E"/>
    <w:rsid w:val="00AC168F"/>
    <w:rsid w:val="00AC1F0E"/>
    <w:rsid w:val="00AC24B0"/>
    <w:rsid w:val="00AC252D"/>
    <w:rsid w:val="00AC2701"/>
    <w:rsid w:val="00AC28AD"/>
    <w:rsid w:val="00AC2E07"/>
    <w:rsid w:val="00AC3171"/>
    <w:rsid w:val="00AC31F3"/>
    <w:rsid w:val="00AC39C9"/>
    <w:rsid w:val="00AC3EF4"/>
    <w:rsid w:val="00AC3F2B"/>
    <w:rsid w:val="00AC43C6"/>
    <w:rsid w:val="00AC446A"/>
    <w:rsid w:val="00AC46B9"/>
    <w:rsid w:val="00AC4B1C"/>
    <w:rsid w:val="00AC4BA8"/>
    <w:rsid w:val="00AC4CDA"/>
    <w:rsid w:val="00AC58E3"/>
    <w:rsid w:val="00AC5D10"/>
    <w:rsid w:val="00AC5D6F"/>
    <w:rsid w:val="00AC5E0F"/>
    <w:rsid w:val="00AC5FC8"/>
    <w:rsid w:val="00AC6200"/>
    <w:rsid w:val="00AC6542"/>
    <w:rsid w:val="00AC682B"/>
    <w:rsid w:val="00AC69FB"/>
    <w:rsid w:val="00AC6B52"/>
    <w:rsid w:val="00AC6EAB"/>
    <w:rsid w:val="00AC720C"/>
    <w:rsid w:val="00AC7332"/>
    <w:rsid w:val="00AC75E0"/>
    <w:rsid w:val="00AC774F"/>
    <w:rsid w:val="00AC7B29"/>
    <w:rsid w:val="00AC7E2C"/>
    <w:rsid w:val="00AC7E67"/>
    <w:rsid w:val="00AC7F5E"/>
    <w:rsid w:val="00AC7F5F"/>
    <w:rsid w:val="00AD01DC"/>
    <w:rsid w:val="00AD02DC"/>
    <w:rsid w:val="00AD03E3"/>
    <w:rsid w:val="00AD07A2"/>
    <w:rsid w:val="00AD09B9"/>
    <w:rsid w:val="00AD144A"/>
    <w:rsid w:val="00AD14AA"/>
    <w:rsid w:val="00AD14CA"/>
    <w:rsid w:val="00AD186C"/>
    <w:rsid w:val="00AD19B5"/>
    <w:rsid w:val="00AD1A32"/>
    <w:rsid w:val="00AD1A4A"/>
    <w:rsid w:val="00AD1A67"/>
    <w:rsid w:val="00AD1A92"/>
    <w:rsid w:val="00AD1BDC"/>
    <w:rsid w:val="00AD1EEA"/>
    <w:rsid w:val="00AD1F60"/>
    <w:rsid w:val="00AD205C"/>
    <w:rsid w:val="00AD21D4"/>
    <w:rsid w:val="00AD26F2"/>
    <w:rsid w:val="00AD2732"/>
    <w:rsid w:val="00AD2AB9"/>
    <w:rsid w:val="00AD2B0F"/>
    <w:rsid w:val="00AD2D67"/>
    <w:rsid w:val="00AD2EA4"/>
    <w:rsid w:val="00AD2EB7"/>
    <w:rsid w:val="00AD35BD"/>
    <w:rsid w:val="00AD37A1"/>
    <w:rsid w:val="00AD3A13"/>
    <w:rsid w:val="00AD3E45"/>
    <w:rsid w:val="00AD4D0E"/>
    <w:rsid w:val="00AD5094"/>
    <w:rsid w:val="00AD52E8"/>
    <w:rsid w:val="00AD5316"/>
    <w:rsid w:val="00AD54CE"/>
    <w:rsid w:val="00AD5558"/>
    <w:rsid w:val="00AD57A1"/>
    <w:rsid w:val="00AD57D8"/>
    <w:rsid w:val="00AD5998"/>
    <w:rsid w:val="00AD5CE0"/>
    <w:rsid w:val="00AD6128"/>
    <w:rsid w:val="00AD64D1"/>
    <w:rsid w:val="00AD6C80"/>
    <w:rsid w:val="00AD6DB3"/>
    <w:rsid w:val="00AD6F3C"/>
    <w:rsid w:val="00AD6F70"/>
    <w:rsid w:val="00AD72AC"/>
    <w:rsid w:val="00AD768F"/>
    <w:rsid w:val="00AD79AF"/>
    <w:rsid w:val="00AD79C4"/>
    <w:rsid w:val="00AD7CAF"/>
    <w:rsid w:val="00AD7EA6"/>
    <w:rsid w:val="00AD7F28"/>
    <w:rsid w:val="00AE0550"/>
    <w:rsid w:val="00AE05BA"/>
    <w:rsid w:val="00AE07FD"/>
    <w:rsid w:val="00AE0941"/>
    <w:rsid w:val="00AE0971"/>
    <w:rsid w:val="00AE0FEC"/>
    <w:rsid w:val="00AE1085"/>
    <w:rsid w:val="00AE1356"/>
    <w:rsid w:val="00AE17D0"/>
    <w:rsid w:val="00AE182B"/>
    <w:rsid w:val="00AE1B30"/>
    <w:rsid w:val="00AE1B31"/>
    <w:rsid w:val="00AE1ECA"/>
    <w:rsid w:val="00AE207A"/>
    <w:rsid w:val="00AE2086"/>
    <w:rsid w:val="00AE21CA"/>
    <w:rsid w:val="00AE24A6"/>
    <w:rsid w:val="00AE283C"/>
    <w:rsid w:val="00AE2948"/>
    <w:rsid w:val="00AE2A5C"/>
    <w:rsid w:val="00AE2A78"/>
    <w:rsid w:val="00AE2B55"/>
    <w:rsid w:val="00AE2BC9"/>
    <w:rsid w:val="00AE2C5C"/>
    <w:rsid w:val="00AE2DB8"/>
    <w:rsid w:val="00AE3030"/>
    <w:rsid w:val="00AE32C0"/>
    <w:rsid w:val="00AE35D6"/>
    <w:rsid w:val="00AE36F0"/>
    <w:rsid w:val="00AE3A41"/>
    <w:rsid w:val="00AE3BF2"/>
    <w:rsid w:val="00AE4204"/>
    <w:rsid w:val="00AE42E7"/>
    <w:rsid w:val="00AE44A8"/>
    <w:rsid w:val="00AE4698"/>
    <w:rsid w:val="00AE46A1"/>
    <w:rsid w:val="00AE47BD"/>
    <w:rsid w:val="00AE484F"/>
    <w:rsid w:val="00AE50D5"/>
    <w:rsid w:val="00AE5DCE"/>
    <w:rsid w:val="00AE616F"/>
    <w:rsid w:val="00AE6763"/>
    <w:rsid w:val="00AE6BF6"/>
    <w:rsid w:val="00AE6F87"/>
    <w:rsid w:val="00AE6FCD"/>
    <w:rsid w:val="00AE72EC"/>
    <w:rsid w:val="00AE73C7"/>
    <w:rsid w:val="00AE7BF9"/>
    <w:rsid w:val="00AE7D0E"/>
    <w:rsid w:val="00AE7E0B"/>
    <w:rsid w:val="00AF03A1"/>
    <w:rsid w:val="00AF05F6"/>
    <w:rsid w:val="00AF099C"/>
    <w:rsid w:val="00AF0A9B"/>
    <w:rsid w:val="00AF104B"/>
    <w:rsid w:val="00AF12D9"/>
    <w:rsid w:val="00AF1733"/>
    <w:rsid w:val="00AF2425"/>
    <w:rsid w:val="00AF26DE"/>
    <w:rsid w:val="00AF2B5F"/>
    <w:rsid w:val="00AF2C69"/>
    <w:rsid w:val="00AF2D04"/>
    <w:rsid w:val="00AF2E3E"/>
    <w:rsid w:val="00AF2E60"/>
    <w:rsid w:val="00AF2EC0"/>
    <w:rsid w:val="00AF2FA4"/>
    <w:rsid w:val="00AF2FDA"/>
    <w:rsid w:val="00AF30CB"/>
    <w:rsid w:val="00AF34A0"/>
    <w:rsid w:val="00AF366F"/>
    <w:rsid w:val="00AF374C"/>
    <w:rsid w:val="00AF3998"/>
    <w:rsid w:val="00AF3EF4"/>
    <w:rsid w:val="00AF3F3E"/>
    <w:rsid w:val="00AF4184"/>
    <w:rsid w:val="00AF44D0"/>
    <w:rsid w:val="00AF4547"/>
    <w:rsid w:val="00AF46BC"/>
    <w:rsid w:val="00AF490A"/>
    <w:rsid w:val="00AF493C"/>
    <w:rsid w:val="00AF4C46"/>
    <w:rsid w:val="00AF4CEA"/>
    <w:rsid w:val="00AF5022"/>
    <w:rsid w:val="00AF510C"/>
    <w:rsid w:val="00AF5321"/>
    <w:rsid w:val="00AF575F"/>
    <w:rsid w:val="00AF5773"/>
    <w:rsid w:val="00AF57F7"/>
    <w:rsid w:val="00AF5870"/>
    <w:rsid w:val="00AF5D5B"/>
    <w:rsid w:val="00AF5F2F"/>
    <w:rsid w:val="00AF5F52"/>
    <w:rsid w:val="00AF645D"/>
    <w:rsid w:val="00AF6655"/>
    <w:rsid w:val="00AF6716"/>
    <w:rsid w:val="00AF67F4"/>
    <w:rsid w:val="00AF6BD6"/>
    <w:rsid w:val="00AF6CD5"/>
    <w:rsid w:val="00AF706A"/>
    <w:rsid w:val="00AF7396"/>
    <w:rsid w:val="00AF73BA"/>
    <w:rsid w:val="00AF750A"/>
    <w:rsid w:val="00AF7534"/>
    <w:rsid w:val="00AF7630"/>
    <w:rsid w:val="00AF7699"/>
    <w:rsid w:val="00AF76DA"/>
    <w:rsid w:val="00AF76E5"/>
    <w:rsid w:val="00AF790D"/>
    <w:rsid w:val="00AF7C4A"/>
    <w:rsid w:val="00AF7D0E"/>
    <w:rsid w:val="00B00051"/>
    <w:rsid w:val="00B000B7"/>
    <w:rsid w:val="00B00215"/>
    <w:rsid w:val="00B00410"/>
    <w:rsid w:val="00B00E07"/>
    <w:rsid w:val="00B01627"/>
    <w:rsid w:val="00B01945"/>
    <w:rsid w:val="00B01A1A"/>
    <w:rsid w:val="00B01A37"/>
    <w:rsid w:val="00B01A96"/>
    <w:rsid w:val="00B0260E"/>
    <w:rsid w:val="00B02A4D"/>
    <w:rsid w:val="00B02C88"/>
    <w:rsid w:val="00B02FD3"/>
    <w:rsid w:val="00B033F2"/>
    <w:rsid w:val="00B03577"/>
    <w:rsid w:val="00B03A0F"/>
    <w:rsid w:val="00B03B48"/>
    <w:rsid w:val="00B03BA2"/>
    <w:rsid w:val="00B03FD5"/>
    <w:rsid w:val="00B04226"/>
    <w:rsid w:val="00B0423E"/>
    <w:rsid w:val="00B04842"/>
    <w:rsid w:val="00B04DDA"/>
    <w:rsid w:val="00B04E7A"/>
    <w:rsid w:val="00B04EBA"/>
    <w:rsid w:val="00B04F2A"/>
    <w:rsid w:val="00B05264"/>
    <w:rsid w:val="00B05366"/>
    <w:rsid w:val="00B05400"/>
    <w:rsid w:val="00B05735"/>
    <w:rsid w:val="00B05AFA"/>
    <w:rsid w:val="00B05BF0"/>
    <w:rsid w:val="00B05D6C"/>
    <w:rsid w:val="00B05DD1"/>
    <w:rsid w:val="00B06001"/>
    <w:rsid w:val="00B0621D"/>
    <w:rsid w:val="00B0646C"/>
    <w:rsid w:val="00B0659D"/>
    <w:rsid w:val="00B068AC"/>
    <w:rsid w:val="00B06958"/>
    <w:rsid w:val="00B06DC1"/>
    <w:rsid w:val="00B06E7C"/>
    <w:rsid w:val="00B06EF5"/>
    <w:rsid w:val="00B06FA5"/>
    <w:rsid w:val="00B07150"/>
    <w:rsid w:val="00B07153"/>
    <w:rsid w:val="00B07511"/>
    <w:rsid w:val="00B0769E"/>
    <w:rsid w:val="00B079D2"/>
    <w:rsid w:val="00B07B0F"/>
    <w:rsid w:val="00B07E76"/>
    <w:rsid w:val="00B101BF"/>
    <w:rsid w:val="00B10360"/>
    <w:rsid w:val="00B1092B"/>
    <w:rsid w:val="00B10B44"/>
    <w:rsid w:val="00B10B63"/>
    <w:rsid w:val="00B1144D"/>
    <w:rsid w:val="00B11A67"/>
    <w:rsid w:val="00B11B5A"/>
    <w:rsid w:val="00B11C86"/>
    <w:rsid w:val="00B11E09"/>
    <w:rsid w:val="00B11ED0"/>
    <w:rsid w:val="00B11FC2"/>
    <w:rsid w:val="00B1206A"/>
    <w:rsid w:val="00B12273"/>
    <w:rsid w:val="00B1241D"/>
    <w:rsid w:val="00B125F9"/>
    <w:rsid w:val="00B126B4"/>
    <w:rsid w:val="00B1281D"/>
    <w:rsid w:val="00B12B98"/>
    <w:rsid w:val="00B12CBB"/>
    <w:rsid w:val="00B12E58"/>
    <w:rsid w:val="00B1307B"/>
    <w:rsid w:val="00B131D7"/>
    <w:rsid w:val="00B13B65"/>
    <w:rsid w:val="00B144C9"/>
    <w:rsid w:val="00B1465C"/>
    <w:rsid w:val="00B148AE"/>
    <w:rsid w:val="00B1491C"/>
    <w:rsid w:val="00B14999"/>
    <w:rsid w:val="00B14A88"/>
    <w:rsid w:val="00B14EEE"/>
    <w:rsid w:val="00B14FA4"/>
    <w:rsid w:val="00B15458"/>
    <w:rsid w:val="00B1582E"/>
    <w:rsid w:val="00B159E2"/>
    <w:rsid w:val="00B15D38"/>
    <w:rsid w:val="00B15EFE"/>
    <w:rsid w:val="00B15F0D"/>
    <w:rsid w:val="00B15F96"/>
    <w:rsid w:val="00B1640A"/>
    <w:rsid w:val="00B16596"/>
    <w:rsid w:val="00B1673C"/>
    <w:rsid w:val="00B16B3D"/>
    <w:rsid w:val="00B16E81"/>
    <w:rsid w:val="00B17384"/>
    <w:rsid w:val="00B17411"/>
    <w:rsid w:val="00B176B2"/>
    <w:rsid w:val="00B17854"/>
    <w:rsid w:val="00B17962"/>
    <w:rsid w:val="00B17998"/>
    <w:rsid w:val="00B17D1C"/>
    <w:rsid w:val="00B17DF7"/>
    <w:rsid w:val="00B17FDC"/>
    <w:rsid w:val="00B20320"/>
    <w:rsid w:val="00B20945"/>
    <w:rsid w:val="00B209E9"/>
    <w:rsid w:val="00B20A6B"/>
    <w:rsid w:val="00B20AD0"/>
    <w:rsid w:val="00B20E3B"/>
    <w:rsid w:val="00B20FB2"/>
    <w:rsid w:val="00B211A3"/>
    <w:rsid w:val="00B2127D"/>
    <w:rsid w:val="00B212D6"/>
    <w:rsid w:val="00B2132F"/>
    <w:rsid w:val="00B21911"/>
    <w:rsid w:val="00B22201"/>
    <w:rsid w:val="00B2243E"/>
    <w:rsid w:val="00B226C6"/>
    <w:rsid w:val="00B22C70"/>
    <w:rsid w:val="00B22F37"/>
    <w:rsid w:val="00B22FA4"/>
    <w:rsid w:val="00B23511"/>
    <w:rsid w:val="00B23A2D"/>
    <w:rsid w:val="00B23B41"/>
    <w:rsid w:val="00B23F74"/>
    <w:rsid w:val="00B24537"/>
    <w:rsid w:val="00B24957"/>
    <w:rsid w:val="00B24C1A"/>
    <w:rsid w:val="00B24C79"/>
    <w:rsid w:val="00B24E58"/>
    <w:rsid w:val="00B24EFB"/>
    <w:rsid w:val="00B251F5"/>
    <w:rsid w:val="00B2557F"/>
    <w:rsid w:val="00B258ED"/>
    <w:rsid w:val="00B25B4E"/>
    <w:rsid w:val="00B25B60"/>
    <w:rsid w:val="00B25C24"/>
    <w:rsid w:val="00B260F5"/>
    <w:rsid w:val="00B263BE"/>
    <w:rsid w:val="00B26B8C"/>
    <w:rsid w:val="00B26C27"/>
    <w:rsid w:val="00B26E88"/>
    <w:rsid w:val="00B271B7"/>
    <w:rsid w:val="00B2746E"/>
    <w:rsid w:val="00B27730"/>
    <w:rsid w:val="00B27AB1"/>
    <w:rsid w:val="00B27E2A"/>
    <w:rsid w:val="00B27E42"/>
    <w:rsid w:val="00B27E72"/>
    <w:rsid w:val="00B30316"/>
    <w:rsid w:val="00B303D5"/>
    <w:rsid w:val="00B30A55"/>
    <w:rsid w:val="00B30C22"/>
    <w:rsid w:val="00B30E43"/>
    <w:rsid w:val="00B30E5F"/>
    <w:rsid w:val="00B30F85"/>
    <w:rsid w:val="00B30FBC"/>
    <w:rsid w:val="00B31017"/>
    <w:rsid w:val="00B3181A"/>
    <w:rsid w:val="00B32048"/>
    <w:rsid w:val="00B32B5E"/>
    <w:rsid w:val="00B32B99"/>
    <w:rsid w:val="00B32E32"/>
    <w:rsid w:val="00B33028"/>
    <w:rsid w:val="00B331BD"/>
    <w:rsid w:val="00B33252"/>
    <w:rsid w:val="00B332FB"/>
    <w:rsid w:val="00B336B1"/>
    <w:rsid w:val="00B33A26"/>
    <w:rsid w:val="00B3427D"/>
    <w:rsid w:val="00B343E9"/>
    <w:rsid w:val="00B34617"/>
    <w:rsid w:val="00B348E7"/>
    <w:rsid w:val="00B34A4D"/>
    <w:rsid w:val="00B34CDD"/>
    <w:rsid w:val="00B34FD1"/>
    <w:rsid w:val="00B3534A"/>
    <w:rsid w:val="00B35374"/>
    <w:rsid w:val="00B35393"/>
    <w:rsid w:val="00B3575A"/>
    <w:rsid w:val="00B35762"/>
    <w:rsid w:val="00B35C3A"/>
    <w:rsid w:val="00B35EDD"/>
    <w:rsid w:val="00B3607A"/>
    <w:rsid w:val="00B361DD"/>
    <w:rsid w:val="00B36A0A"/>
    <w:rsid w:val="00B36B1C"/>
    <w:rsid w:val="00B36B8B"/>
    <w:rsid w:val="00B37050"/>
    <w:rsid w:val="00B3730D"/>
    <w:rsid w:val="00B3734E"/>
    <w:rsid w:val="00B373D2"/>
    <w:rsid w:val="00B376A4"/>
    <w:rsid w:val="00B3772F"/>
    <w:rsid w:val="00B37F81"/>
    <w:rsid w:val="00B40094"/>
    <w:rsid w:val="00B401F7"/>
    <w:rsid w:val="00B40520"/>
    <w:rsid w:val="00B40824"/>
    <w:rsid w:val="00B40A3B"/>
    <w:rsid w:val="00B40C6F"/>
    <w:rsid w:val="00B40D85"/>
    <w:rsid w:val="00B410E8"/>
    <w:rsid w:val="00B412B4"/>
    <w:rsid w:val="00B413BC"/>
    <w:rsid w:val="00B413DD"/>
    <w:rsid w:val="00B41647"/>
    <w:rsid w:val="00B419EB"/>
    <w:rsid w:val="00B41A18"/>
    <w:rsid w:val="00B41B11"/>
    <w:rsid w:val="00B41BC1"/>
    <w:rsid w:val="00B42338"/>
    <w:rsid w:val="00B4239F"/>
    <w:rsid w:val="00B4261F"/>
    <w:rsid w:val="00B42633"/>
    <w:rsid w:val="00B4270C"/>
    <w:rsid w:val="00B42A49"/>
    <w:rsid w:val="00B42BF1"/>
    <w:rsid w:val="00B42C0E"/>
    <w:rsid w:val="00B42E31"/>
    <w:rsid w:val="00B4325D"/>
    <w:rsid w:val="00B434BE"/>
    <w:rsid w:val="00B43505"/>
    <w:rsid w:val="00B43906"/>
    <w:rsid w:val="00B439A0"/>
    <w:rsid w:val="00B43BC0"/>
    <w:rsid w:val="00B43C41"/>
    <w:rsid w:val="00B43F25"/>
    <w:rsid w:val="00B44071"/>
    <w:rsid w:val="00B441F0"/>
    <w:rsid w:val="00B443B6"/>
    <w:rsid w:val="00B4457C"/>
    <w:rsid w:val="00B4464D"/>
    <w:rsid w:val="00B4465D"/>
    <w:rsid w:val="00B44B67"/>
    <w:rsid w:val="00B44E45"/>
    <w:rsid w:val="00B44E4E"/>
    <w:rsid w:val="00B44E72"/>
    <w:rsid w:val="00B4500B"/>
    <w:rsid w:val="00B45375"/>
    <w:rsid w:val="00B45A50"/>
    <w:rsid w:val="00B45D74"/>
    <w:rsid w:val="00B45E34"/>
    <w:rsid w:val="00B46168"/>
    <w:rsid w:val="00B464BB"/>
    <w:rsid w:val="00B4658F"/>
    <w:rsid w:val="00B46701"/>
    <w:rsid w:val="00B46AA8"/>
    <w:rsid w:val="00B46B8A"/>
    <w:rsid w:val="00B46CD6"/>
    <w:rsid w:val="00B46D14"/>
    <w:rsid w:val="00B46D17"/>
    <w:rsid w:val="00B46E04"/>
    <w:rsid w:val="00B4723E"/>
    <w:rsid w:val="00B4725B"/>
    <w:rsid w:val="00B47512"/>
    <w:rsid w:val="00B475CB"/>
    <w:rsid w:val="00B475FF"/>
    <w:rsid w:val="00B477D0"/>
    <w:rsid w:val="00B478E3"/>
    <w:rsid w:val="00B479B2"/>
    <w:rsid w:val="00B479C1"/>
    <w:rsid w:val="00B47BE0"/>
    <w:rsid w:val="00B47D2A"/>
    <w:rsid w:val="00B47F84"/>
    <w:rsid w:val="00B50250"/>
    <w:rsid w:val="00B50282"/>
    <w:rsid w:val="00B504B6"/>
    <w:rsid w:val="00B5069F"/>
    <w:rsid w:val="00B508D1"/>
    <w:rsid w:val="00B50E6B"/>
    <w:rsid w:val="00B510F0"/>
    <w:rsid w:val="00B5112E"/>
    <w:rsid w:val="00B51314"/>
    <w:rsid w:val="00B5151A"/>
    <w:rsid w:val="00B515C3"/>
    <w:rsid w:val="00B516B4"/>
    <w:rsid w:val="00B51869"/>
    <w:rsid w:val="00B51998"/>
    <w:rsid w:val="00B51B2B"/>
    <w:rsid w:val="00B51B50"/>
    <w:rsid w:val="00B524EE"/>
    <w:rsid w:val="00B52A77"/>
    <w:rsid w:val="00B52B02"/>
    <w:rsid w:val="00B52B4B"/>
    <w:rsid w:val="00B5308E"/>
    <w:rsid w:val="00B533CD"/>
    <w:rsid w:val="00B53B1E"/>
    <w:rsid w:val="00B53BBF"/>
    <w:rsid w:val="00B53DCF"/>
    <w:rsid w:val="00B53F1A"/>
    <w:rsid w:val="00B54084"/>
    <w:rsid w:val="00B540A8"/>
    <w:rsid w:val="00B5422D"/>
    <w:rsid w:val="00B548D6"/>
    <w:rsid w:val="00B54946"/>
    <w:rsid w:val="00B54FAD"/>
    <w:rsid w:val="00B552A6"/>
    <w:rsid w:val="00B55A05"/>
    <w:rsid w:val="00B55DE7"/>
    <w:rsid w:val="00B563CF"/>
    <w:rsid w:val="00B564B6"/>
    <w:rsid w:val="00B565C1"/>
    <w:rsid w:val="00B565EB"/>
    <w:rsid w:val="00B5668D"/>
    <w:rsid w:val="00B566F1"/>
    <w:rsid w:val="00B5679A"/>
    <w:rsid w:val="00B56876"/>
    <w:rsid w:val="00B56AE4"/>
    <w:rsid w:val="00B56B58"/>
    <w:rsid w:val="00B56C51"/>
    <w:rsid w:val="00B57370"/>
    <w:rsid w:val="00B57902"/>
    <w:rsid w:val="00B57AEF"/>
    <w:rsid w:val="00B57B0F"/>
    <w:rsid w:val="00B57BC4"/>
    <w:rsid w:val="00B602E4"/>
    <w:rsid w:val="00B60347"/>
    <w:rsid w:val="00B606CD"/>
    <w:rsid w:val="00B606D5"/>
    <w:rsid w:val="00B60C21"/>
    <w:rsid w:val="00B60EDB"/>
    <w:rsid w:val="00B61147"/>
    <w:rsid w:val="00B61233"/>
    <w:rsid w:val="00B61862"/>
    <w:rsid w:val="00B61B1E"/>
    <w:rsid w:val="00B61C43"/>
    <w:rsid w:val="00B61DA6"/>
    <w:rsid w:val="00B62069"/>
    <w:rsid w:val="00B62100"/>
    <w:rsid w:val="00B626C2"/>
    <w:rsid w:val="00B62B19"/>
    <w:rsid w:val="00B62E9D"/>
    <w:rsid w:val="00B63247"/>
    <w:rsid w:val="00B63C0F"/>
    <w:rsid w:val="00B63C61"/>
    <w:rsid w:val="00B63D54"/>
    <w:rsid w:val="00B63E3C"/>
    <w:rsid w:val="00B64253"/>
    <w:rsid w:val="00B64612"/>
    <w:rsid w:val="00B647B8"/>
    <w:rsid w:val="00B64CEF"/>
    <w:rsid w:val="00B64D19"/>
    <w:rsid w:val="00B64D8F"/>
    <w:rsid w:val="00B64E78"/>
    <w:rsid w:val="00B650FA"/>
    <w:rsid w:val="00B6536C"/>
    <w:rsid w:val="00B65660"/>
    <w:rsid w:val="00B65EF9"/>
    <w:rsid w:val="00B65FD0"/>
    <w:rsid w:val="00B6611C"/>
    <w:rsid w:val="00B6626F"/>
    <w:rsid w:val="00B668D7"/>
    <w:rsid w:val="00B66A75"/>
    <w:rsid w:val="00B670FA"/>
    <w:rsid w:val="00B675F9"/>
    <w:rsid w:val="00B676AE"/>
    <w:rsid w:val="00B676E3"/>
    <w:rsid w:val="00B67831"/>
    <w:rsid w:val="00B67B4F"/>
    <w:rsid w:val="00B67B76"/>
    <w:rsid w:val="00B67C7E"/>
    <w:rsid w:val="00B67D9C"/>
    <w:rsid w:val="00B67E4C"/>
    <w:rsid w:val="00B7015D"/>
    <w:rsid w:val="00B70530"/>
    <w:rsid w:val="00B70788"/>
    <w:rsid w:val="00B70A98"/>
    <w:rsid w:val="00B70C4C"/>
    <w:rsid w:val="00B70CD4"/>
    <w:rsid w:val="00B71454"/>
    <w:rsid w:val="00B71629"/>
    <w:rsid w:val="00B71708"/>
    <w:rsid w:val="00B718B7"/>
    <w:rsid w:val="00B718DA"/>
    <w:rsid w:val="00B7196F"/>
    <w:rsid w:val="00B723B5"/>
    <w:rsid w:val="00B7250A"/>
    <w:rsid w:val="00B72B46"/>
    <w:rsid w:val="00B72DE9"/>
    <w:rsid w:val="00B72F02"/>
    <w:rsid w:val="00B7359B"/>
    <w:rsid w:val="00B735FF"/>
    <w:rsid w:val="00B736D2"/>
    <w:rsid w:val="00B73772"/>
    <w:rsid w:val="00B73792"/>
    <w:rsid w:val="00B739AB"/>
    <w:rsid w:val="00B739E0"/>
    <w:rsid w:val="00B73A29"/>
    <w:rsid w:val="00B743BE"/>
    <w:rsid w:val="00B74620"/>
    <w:rsid w:val="00B74621"/>
    <w:rsid w:val="00B746A5"/>
    <w:rsid w:val="00B746AA"/>
    <w:rsid w:val="00B74953"/>
    <w:rsid w:val="00B749E2"/>
    <w:rsid w:val="00B76008"/>
    <w:rsid w:val="00B76383"/>
    <w:rsid w:val="00B767AD"/>
    <w:rsid w:val="00B7682C"/>
    <w:rsid w:val="00B76AA8"/>
    <w:rsid w:val="00B76D9B"/>
    <w:rsid w:val="00B7731E"/>
    <w:rsid w:val="00B7760B"/>
    <w:rsid w:val="00B77917"/>
    <w:rsid w:val="00B77D0F"/>
    <w:rsid w:val="00B77DC7"/>
    <w:rsid w:val="00B80251"/>
    <w:rsid w:val="00B8029A"/>
    <w:rsid w:val="00B802ED"/>
    <w:rsid w:val="00B80461"/>
    <w:rsid w:val="00B80482"/>
    <w:rsid w:val="00B80678"/>
    <w:rsid w:val="00B81225"/>
    <w:rsid w:val="00B81345"/>
    <w:rsid w:val="00B819CB"/>
    <w:rsid w:val="00B81CC6"/>
    <w:rsid w:val="00B81E2F"/>
    <w:rsid w:val="00B81FF9"/>
    <w:rsid w:val="00B8213C"/>
    <w:rsid w:val="00B8228B"/>
    <w:rsid w:val="00B823C4"/>
    <w:rsid w:val="00B82810"/>
    <w:rsid w:val="00B829CE"/>
    <w:rsid w:val="00B82B2B"/>
    <w:rsid w:val="00B82BB4"/>
    <w:rsid w:val="00B82D11"/>
    <w:rsid w:val="00B82EA3"/>
    <w:rsid w:val="00B8326E"/>
    <w:rsid w:val="00B833A9"/>
    <w:rsid w:val="00B833FC"/>
    <w:rsid w:val="00B834F3"/>
    <w:rsid w:val="00B836BF"/>
    <w:rsid w:val="00B836CA"/>
    <w:rsid w:val="00B837FC"/>
    <w:rsid w:val="00B8387D"/>
    <w:rsid w:val="00B83A74"/>
    <w:rsid w:val="00B83BF0"/>
    <w:rsid w:val="00B83D99"/>
    <w:rsid w:val="00B83F17"/>
    <w:rsid w:val="00B8429B"/>
    <w:rsid w:val="00B847D3"/>
    <w:rsid w:val="00B84A99"/>
    <w:rsid w:val="00B85138"/>
    <w:rsid w:val="00B855B1"/>
    <w:rsid w:val="00B857A3"/>
    <w:rsid w:val="00B85A4F"/>
    <w:rsid w:val="00B861AE"/>
    <w:rsid w:val="00B862A4"/>
    <w:rsid w:val="00B862B4"/>
    <w:rsid w:val="00B862FD"/>
    <w:rsid w:val="00B865E1"/>
    <w:rsid w:val="00B866B6"/>
    <w:rsid w:val="00B868AC"/>
    <w:rsid w:val="00B86F7C"/>
    <w:rsid w:val="00B873C0"/>
    <w:rsid w:val="00B8749E"/>
    <w:rsid w:val="00B87537"/>
    <w:rsid w:val="00B876B5"/>
    <w:rsid w:val="00B87843"/>
    <w:rsid w:val="00B87D32"/>
    <w:rsid w:val="00B905C3"/>
    <w:rsid w:val="00B905F4"/>
    <w:rsid w:val="00B9069C"/>
    <w:rsid w:val="00B909AA"/>
    <w:rsid w:val="00B90A8A"/>
    <w:rsid w:val="00B90C60"/>
    <w:rsid w:val="00B90F17"/>
    <w:rsid w:val="00B90F3A"/>
    <w:rsid w:val="00B9105A"/>
    <w:rsid w:val="00B91629"/>
    <w:rsid w:val="00B92098"/>
    <w:rsid w:val="00B921C5"/>
    <w:rsid w:val="00B92418"/>
    <w:rsid w:val="00B92500"/>
    <w:rsid w:val="00B927AA"/>
    <w:rsid w:val="00B92A45"/>
    <w:rsid w:val="00B92AD9"/>
    <w:rsid w:val="00B92E73"/>
    <w:rsid w:val="00B933A2"/>
    <w:rsid w:val="00B9372C"/>
    <w:rsid w:val="00B93837"/>
    <w:rsid w:val="00B93A53"/>
    <w:rsid w:val="00B93EC4"/>
    <w:rsid w:val="00B94236"/>
    <w:rsid w:val="00B94257"/>
    <w:rsid w:val="00B9434A"/>
    <w:rsid w:val="00B9439E"/>
    <w:rsid w:val="00B94518"/>
    <w:rsid w:val="00B9471C"/>
    <w:rsid w:val="00B94724"/>
    <w:rsid w:val="00B94A4A"/>
    <w:rsid w:val="00B94AB8"/>
    <w:rsid w:val="00B94E47"/>
    <w:rsid w:val="00B94EDF"/>
    <w:rsid w:val="00B950C0"/>
    <w:rsid w:val="00B951B6"/>
    <w:rsid w:val="00B952D3"/>
    <w:rsid w:val="00B9538B"/>
    <w:rsid w:val="00B9562D"/>
    <w:rsid w:val="00B95644"/>
    <w:rsid w:val="00B95738"/>
    <w:rsid w:val="00B9578D"/>
    <w:rsid w:val="00B95878"/>
    <w:rsid w:val="00B95C49"/>
    <w:rsid w:val="00B95D8B"/>
    <w:rsid w:val="00B95F1E"/>
    <w:rsid w:val="00B95FA4"/>
    <w:rsid w:val="00B96096"/>
    <w:rsid w:val="00B96118"/>
    <w:rsid w:val="00B964BB"/>
    <w:rsid w:val="00B9659F"/>
    <w:rsid w:val="00B96900"/>
    <w:rsid w:val="00B96BD2"/>
    <w:rsid w:val="00B96C91"/>
    <w:rsid w:val="00B96E1F"/>
    <w:rsid w:val="00B96FA5"/>
    <w:rsid w:val="00B97216"/>
    <w:rsid w:val="00B9760C"/>
    <w:rsid w:val="00B97706"/>
    <w:rsid w:val="00B97827"/>
    <w:rsid w:val="00B9795F"/>
    <w:rsid w:val="00B97B0B"/>
    <w:rsid w:val="00B97B24"/>
    <w:rsid w:val="00B97BDD"/>
    <w:rsid w:val="00BA002E"/>
    <w:rsid w:val="00BA011C"/>
    <w:rsid w:val="00BA02AB"/>
    <w:rsid w:val="00BA06E8"/>
    <w:rsid w:val="00BA070C"/>
    <w:rsid w:val="00BA0774"/>
    <w:rsid w:val="00BA082C"/>
    <w:rsid w:val="00BA086A"/>
    <w:rsid w:val="00BA0AA0"/>
    <w:rsid w:val="00BA0AB8"/>
    <w:rsid w:val="00BA0C1F"/>
    <w:rsid w:val="00BA10A9"/>
    <w:rsid w:val="00BA1411"/>
    <w:rsid w:val="00BA1716"/>
    <w:rsid w:val="00BA1C38"/>
    <w:rsid w:val="00BA1C9D"/>
    <w:rsid w:val="00BA1EB5"/>
    <w:rsid w:val="00BA2240"/>
    <w:rsid w:val="00BA24A3"/>
    <w:rsid w:val="00BA2673"/>
    <w:rsid w:val="00BA277B"/>
    <w:rsid w:val="00BA2933"/>
    <w:rsid w:val="00BA2A01"/>
    <w:rsid w:val="00BA3073"/>
    <w:rsid w:val="00BA3248"/>
    <w:rsid w:val="00BA342B"/>
    <w:rsid w:val="00BA3689"/>
    <w:rsid w:val="00BA3762"/>
    <w:rsid w:val="00BA3898"/>
    <w:rsid w:val="00BA3B0D"/>
    <w:rsid w:val="00BA3D58"/>
    <w:rsid w:val="00BA3E06"/>
    <w:rsid w:val="00BA418A"/>
    <w:rsid w:val="00BA4326"/>
    <w:rsid w:val="00BA46F6"/>
    <w:rsid w:val="00BA47BC"/>
    <w:rsid w:val="00BA48C4"/>
    <w:rsid w:val="00BA4934"/>
    <w:rsid w:val="00BA4B16"/>
    <w:rsid w:val="00BA4B76"/>
    <w:rsid w:val="00BA4D30"/>
    <w:rsid w:val="00BA4D87"/>
    <w:rsid w:val="00BA4F62"/>
    <w:rsid w:val="00BA5209"/>
    <w:rsid w:val="00BA5600"/>
    <w:rsid w:val="00BA5BA9"/>
    <w:rsid w:val="00BA5D31"/>
    <w:rsid w:val="00BA622C"/>
    <w:rsid w:val="00BA654B"/>
    <w:rsid w:val="00BA69B9"/>
    <w:rsid w:val="00BA71C5"/>
    <w:rsid w:val="00BA72F6"/>
    <w:rsid w:val="00BA7365"/>
    <w:rsid w:val="00BA73FA"/>
    <w:rsid w:val="00BA771B"/>
    <w:rsid w:val="00BA7A4B"/>
    <w:rsid w:val="00BA7DB7"/>
    <w:rsid w:val="00BA7DF0"/>
    <w:rsid w:val="00BA7FC4"/>
    <w:rsid w:val="00BB09D1"/>
    <w:rsid w:val="00BB0B99"/>
    <w:rsid w:val="00BB0F57"/>
    <w:rsid w:val="00BB13F4"/>
    <w:rsid w:val="00BB1776"/>
    <w:rsid w:val="00BB18C4"/>
    <w:rsid w:val="00BB1C23"/>
    <w:rsid w:val="00BB2069"/>
    <w:rsid w:val="00BB20FE"/>
    <w:rsid w:val="00BB2118"/>
    <w:rsid w:val="00BB28DA"/>
    <w:rsid w:val="00BB2A20"/>
    <w:rsid w:val="00BB3437"/>
    <w:rsid w:val="00BB35A4"/>
    <w:rsid w:val="00BB38A4"/>
    <w:rsid w:val="00BB39C0"/>
    <w:rsid w:val="00BB3A8A"/>
    <w:rsid w:val="00BB3BE8"/>
    <w:rsid w:val="00BB3DE8"/>
    <w:rsid w:val="00BB4316"/>
    <w:rsid w:val="00BB4368"/>
    <w:rsid w:val="00BB47B3"/>
    <w:rsid w:val="00BB486E"/>
    <w:rsid w:val="00BB488E"/>
    <w:rsid w:val="00BB4AD2"/>
    <w:rsid w:val="00BB4D95"/>
    <w:rsid w:val="00BB4DAE"/>
    <w:rsid w:val="00BB5234"/>
    <w:rsid w:val="00BB53C8"/>
    <w:rsid w:val="00BB59B3"/>
    <w:rsid w:val="00BB5BD5"/>
    <w:rsid w:val="00BB5C6B"/>
    <w:rsid w:val="00BB5E4E"/>
    <w:rsid w:val="00BB5FAC"/>
    <w:rsid w:val="00BB5FD9"/>
    <w:rsid w:val="00BB60A0"/>
    <w:rsid w:val="00BB62C5"/>
    <w:rsid w:val="00BB70A7"/>
    <w:rsid w:val="00BB714D"/>
    <w:rsid w:val="00BB72BF"/>
    <w:rsid w:val="00BB7DE5"/>
    <w:rsid w:val="00BC005B"/>
    <w:rsid w:val="00BC00EF"/>
    <w:rsid w:val="00BC0218"/>
    <w:rsid w:val="00BC08A6"/>
    <w:rsid w:val="00BC0ACA"/>
    <w:rsid w:val="00BC0C0B"/>
    <w:rsid w:val="00BC0C56"/>
    <w:rsid w:val="00BC102D"/>
    <w:rsid w:val="00BC11BF"/>
    <w:rsid w:val="00BC142A"/>
    <w:rsid w:val="00BC15B2"/>
    <w:rsid w:val="00BC1706"/>
    <w:rsid w:val="00BC18E4"/>
    <w:rsid w:val="00BC18E9"/>
    <w:rsid w:val="00BC1B27"/>
    <w:rsid w:val="00BC1C17"/>
    <w:rsid w:val="00BC226E"/>
    <w:rsid w:val="00BC2430"/>
    <w:rsid w:val="00BC28F7"/>
    <w:rsid w:val="00BC2908"/>
    <w:rsid w:val="00BC2B8C"/>
    <w:rsid w:val="00BC30F7"/>
    <w:rsid w:val="00BC3133"/>
    <w:rsid w:val="00BC3500"/>
    <w:rsid w:val="00BC35A5"/>
    <w:rsid w:val="00BC3824"/>
    <w:rsid w:val="00BC3A37"/>
    <w:rsid w:val="00BC3B6F"/>
    <w:rsid w:val="00BC4018"/>
    <w:rsid w:val="00BC43A3"/>
    <w:rsid w:val="00BC47AC"/>
    <w:rsid w:val="00BC4807"/>
    <w:rsid w:val="00BC4C2A"/>
    <w:rsid w:val="00BC5085"/>
    <w:rsid w:val="00BC52D4"/>
    <w:rsid w:val="00BC5418"/>
    <w:rsid w:val="00BC57A3"/>
    <w:rsid w:val="00BC585C"/>
    <w:rsid w:val="00BC5C0B"/>
    <w:rsid w:val="00BC5D46"/>
    <w:rsid w:val="00BC68FA"/>
    <w:rsid w:val="00BC6DA7"/>
    <w:rsid w:val="00BC6F25"/>
    <w:rsid w:val="00BC6FE0"/>
    <w:rsid w:val="00BC7705"/>
    <w:rsid w:val="00BC772B"/>
    <w:rsid w:val="00BC79A6"/>
    <w:rsid w:val="00BC7CB4"/>
    <w:rsid w:val="00BC7E2F"/>
    <w:rsid w:val="00BC7E5F"/>
    <w:rsid w:val="00BC7ED8"/>
    <w:rsid w:val="00BC7EF0"/>
    <w:rsid w:val="00BD068B"/>
    <w:rsid w:val="00BD0A9F"/>
    <w:rsid w:val="00BD0E77"/>
    <w:rsid w:val="00BD0ED9"/>
    <w:rsid w:val="00BD0F04"/>
    <w:rsid w:val="00BD0F12"/>
    <w:rsid w:val="00BD0F99"/>
    <w:rsid w:val="00BD102C"/>
    <w:rsid w:val="00BD1223"/>
    <w:rsid w:val="00BD181D"/>
    <w:rsid w:val="00BD1927"/>
    <w:rsid w:val="00BD1954"/>
    <w:rsid w:val="00BD1A8A"/>
    <w:rsid w:val="00BD1AE7"/>
    <w:rsid w:val="00BD1AFE"/>
    <w:rsid w:val="00BD1E38"/>
    <w:rsid w:val="00BD2282"/>
    <w:rsid w:val="00BD2431"/>
    <w:rsid w:val="00BD251D"/>
    <w:rsid w:val="00BD263E"/>
    <w:rsid w:val="00BD2810"/>
    <w:rsid w:val="00BD2AA8"/>
    <w:rsid w:val="00BD2C10"/>
    <w:rsid w:val="00BD2CB1"/>
    <w:rsid w:val="00BD3221"/>
    <w:rsid w:val="00BD327A"/>
    <w:rsid w:val="00BD3368"/>
    <w:rsid w:val="00BD341B"/>
    <w:rsid w:val="00BD36E2"/>
    <w:rsid w:val="00BD3D6A"/>
    <w:rsid w:val="00BD3EEB"/>
    <w:rsid w:val="00BD4272"/>
    <w:rsid w:val="00BD4278"/>
    <w:rsid w:val="00BD45D5"/>
    <w:rsid w:val="00BD4988"/>
    <w:rsid w:val="00BD4AB3"/>
    <w:rsid w:val="00BD4B76"/>
    <w:rsid w:val="00BD4EA3"/>
    <w:rsid w:val="00BD505B"/>
    <w:rsid w:val="00BD5080"/>
    <w:rsid w:val="00BD5102"/>
    <w:rsid w:val="00BD51CA"/>
    <w:rsid w:val="00BD5514"/>
    <w:rsid w:val="00BD5A42"/>
    <w:rsid w:val="00BD5C7A"/>
    <w:rsid w:val="00BD5F04"/>
    <w:rsid w:val="00BD6243"/>
    <w:rsid w:val="00BD62C1"/>
    <w:rsid w:val="00BD643F"/>
    <w:rsid w:val="00BD64BD"/>
    <w:rsid w:val="00BD6512"/>
    <w:rsid w:val="00BD67B7"/>
    <w:rsid w:val="00BD6EB6"/>
    <w:rsid w:val="00BD7059"/>
    <w:rsid w:val="00BD75BF"/>
    <w:rsid w:val="00BD75DD"/>
    <w:rsid w:val="00BD77C9"/>
    <w:rsid w:val="00BD787A"/>
    <w:rsid w:val="00BD79BD"/>
    <w:rsid w:val="00BE00D8"/>
    <w:rsid w:val="00BE0502"/>
    <w:rsid w:val="00BE07A3"/>
    <w:rsid w:val="00BE095C"/>
    <w:rsid w:val="00BE10DD"/>
    <w:rsid w:val="00BE11E9"/>
    <w:rsid w:val="00BE1487"/>
    <w:rsid w:val="00BE14F7"/>
    <w:rsid w:val="00BE183E"/>
    <w:rsid w:val="00BE1BC5"/>
    <w:rsid w:val="00BE1C05"/>
    <w:rsid w:val="00BE1D55"/>
    <w:rsid w:val="00BE2209"/>
    <w:rsid w:val="00BE2357"/>
    <w:rsid w:val="00BE2699"/>
    <w:rsid w:val="00BE275D"/>
    <w:rsid w:val="00BE2D7B"/>
    <w:rsid w:val="00BE3087"/>
    <w:rsid w:val="00BE31B2"/>
    <w:rsid w:val="00BE323E"/>
    <w:rsid w:val="00BE32F6"/>
    <w:rsid w:val="00BE385C"/>
    <w:rsid w:val="00BE410C"/>
    <w:rsid w:val="00BE455D"/>
    <w:rsid w:val="00BE466D"/>
    <w:rsid w:val="00BE4A3E"/>
    <w:rsid w:val="00BE4BC7"/>
    <w:rsid w:val="00BE5202"/>
    <w:rsid w:val="00BE52DB"/>
    <w:rsid w:val="00BE5458"/>
    <w:rsid w:val="00BE5600"/>
    <w:rsid w:val="00BE560A"/>
    <w:rsid w:val="00BE5721"/>
    <w:rsid w:val="00BE5B1F"/>
    <w:rsid w:val="00BE5E99"/>
    <w:rsid w:val="00BE5EBB"/>
    <w:rsid w:val="00BE5F0C"/>
    <w:rsid w:val="00BE5FC0"/>
    <w:rsid w:val="00BE6196"/>
    <w:rsid w:val="00BE61CF"/>
    <w:rsid w:val="00BE61E0"/>
    <w:rsid w:val="00BE6282"/>
    <w:rsid w:val="00BE629A"/>
    <w:rsid w:val="00BE65D9"/>
    <w:rsid w:val="00BE66FC"/>
    <w:rsid w:val="00BE6B07"/>
    <w:rsid w:val="00BE6B1A"/>
    <w:rsid w:val="00BE73AE"/>
    <w:rsid w:val="00BE74F6"/>
    <w:rsid w:val="00BE7579"/>
    <w:rsid w:val="00BE7A62"/>
    <w:rsid w:val="00BE7BAD"/>
    <w:rsid w:val="00BE7EA0"/>
    <w:rsid w:val="00BE7F2F"/>
    <w:rsid w:val="00BF0760"/>
    <w:rsid w:val="00BF0923"/>
    <w:rsid w:val="00BF0970"/>
    <w:rsid w:val="00BF0B3F"/>
    <w:rsid w:val="00BF0E0A"/>
    <w:rsid w:val="00BF0E9F"/>
    <w:rsid w:val="00BF105D"/>
    <w:rsid w:val="00BF10CC"/>
    <w:rsid w:val="00BF1179"/>
    <w:rsid w:val="00BF14A3"/>
    <w:rsid w:val="00BF16B8"/>
    <w:rsid w:val="00BF185E"/>
    <w:rsid w:val="00BF22F6"/>
    <w:rsid w:val="00BF26C1"/>
    <w:rsid w:val="00BF2C10"/>
    <w:rsid w:val="00BF2E64"/>
    <w:rsid w:val="00BF2F1F"/>
    <w:rsid w:val="00BF2FD3"/>
    <w:rsid w:val="00BF321D"/>
    <w:rsid w:val="00BF33C7"/>
    <w:rsid w:val="00BF395E"/>
    <w:rsid w:val="00BF396F"/>
    <w:rsid w:val="00BF3E66"/>
    <w:rsid w:val="00BF3F54"/>
    <w:rsid w:val="00BF4061"/>
    <w:rsid w:val="00BF41FA"/>
    <w:rsid w:val="00BF45C2"/>
    <w:rsid w:val="00BF4677"/>
    <w:rsid w:val="00BF47B8"/>
    <w:rsid w:val="00BF4CB6"/>
    <w:rsid w:val="00BF4CEF"/>
    <w:rsid w:val="00BF4E09"/>
    <w:rsid w:val="00BF4FDD"/>
    <w:rsid w:val="00BF5054"/>
    <w:rsid w:val="00BF50F5"/>
    <w:rsid w:val="00BF5371"/>
    <w:rsid w:val="00BF53C3"/>
    <w:rsid w:val="00BF59FF"/>
    <w:rsid w:val="00BF5E47"/>
    <w:rsid w:val="00BF5FED"/>
    <w:rsid w:val="00BF60EA"/>
    <w:rsid w:val="00BF61C9"/>
    <w:rsid w:val="00BF620D"/>
    <w:rsid w:val="00BF62BB"/>
    <w:rsid w:val="00BF6328"/>
    <w:rsid w:val="00BF6739"/>
    <w:rsid w:val="00BF6820"/>
    <w:rsid w:val="00BF6AEB"/>
    <w:rsid w:val="00BF6D6B"/>
    <w:rsid w:val="00BF6E57"/>
    <w:rsid w:val="00BF6EAC"/>
    <w:rsid w:val="00BF7083"/>
    <w:rsid w:val="00BF70C7"/>
    <w:rsid w:val="00BF7293"/>
    <w:rsid w:val="00BF72D0"/>
    <w:rsid w:val="00BF7992"/>
    <w:rsid w:val="00BF7A7D"/>
    <w:rsid w:val="00BF7AC8"/>
    <w:rsid w:val="00BF7B60"/>
    <w:rsid w:val="00BF7C2A"/>
    <w:rsid w:val="00BF7D6B"/>
    <w:rsid w:val="00BF7F26"/>
    <w:rsid w:val="00C000FF"/>
    <w:rsid w:val="00C00143"/>
    <w:rsid w:val="00C001B6"/>
    <w:rsid w:val="00C002FB"/>
    <w:rsid w:val="00C003AA"/>
    <w:rsid w:val="00C00553"/>
    <w:rsid w:val="00C006AF"/>
    <w:rsid w:val="00C00767"/>
    <w:rsid w:val="00C00840"/>
    <w:rsid w:val="00C00CB9"/>
    <w:rsid w:val="00C00D16"/>
    <w:rsid w:val="00C00ECF"/>
    <w:rsid w:val="00C0114E"/>
    <w:rsid w:val="00C015C3"/>
    <w:rsid w:val="00C018FA"/>
    <w:rsid w:val="00C01943"/>
    <w:rsid w:val="00C01A30"/>
    <w:rsid w:val="00C01B68"/>
    <w:rsid w:val="00C01F15"/>
    <w:rsid w:val="00C02031"/>
    <w:rsid w:val="00C0208C"/>
    <w:rsid w:val="00C02199"/>
    <w:rsid w:val="00C02616"/>
    <w:rsid w:val="00C02BD6"/>
    <w:rsid w:val="00C02C77"/>
    <w:rsid w:val="00C02CE9"/>
    <w:rsid w:val="00C02D86"/>
    <w:rsid w:val="00C02E48"/>
    <w:rsid w:val="00C02E71"/>
    <w:rsid w:val="00C031A9"/>
    <w:rsid w:val="00C03937"/>
    <w:rsid w:val="00C03AD4"/>
    <w:rsid w:val="00C03B70"/>
    <w:rsid w:val="00C03DBD"/>
    <w:rsid w:val="00C04A09"/>
    <w:rsid w:val="00C04A2C"/>
    <w:rsid w:val="00C04BC4"/>
    <w:rsid w:val="00C04D66"/>
    <w:rsid w:val="00C04EDB"/>
    <w:rsid w:val="00C04EFD"/>
    <w:rsid w:val="00C05026"/>
    <w:rsid w:val="00C05160"/>
    <w:rsid w:val="00C05191"/>
    <w:rsid w:val="00C054AC"/>
    <w:rsid w:val="00C05A87"/>
    <w:rsid w:val="00C05D98"/>
    <w:rsid w:val="00C05E7F"/>
    <w:rsid w:val="00C05F25"/>
    <w:rsid w:val="00C064B4"/>
    <w:rsid w:val="00C065CF"/>
    <w:rsid w:val="00C067CD"/>
    <w:rsid w:val="00C067D9"/>
    <w:rsid w:val="00C07041"/>
    <w:rsid w:val="00C07204"/>
    <w:rsid w:val="00C0720A"/>
    <w:rsid w:val="00C07456"/>
    <w:rsid w:val="00C07728"/>
    <w:rsid w:val="00C07937"/>
    <w:rsid w:val="00C079A5"/>
    <w:rsid w:val="00C079D2"/>
    <w:rsid w:val="00C07B41"/>
    <w:rsid w:val="00C07B6B"/>
    <w:rsid w:val="00C07CAE"/>
    <w:rsid w:val="00C07EA6"/>
    <w:rsid w:val="00C07FE7"/>
    <w:rsid w:val="00C1006A"/>
    <w:rsid w:val="00C1029A"/>
    <w:rsid w:val="00C102D9"/>
    <w:rsid w:val="00C105D9"/>
    <w:rsid w:val="00C10713"/>
    <w:rsid w:val="00C10B26"/>
    <w:rsid w:val="00C10C2E"/>
    <w:rsid w:val="00C10CCB"/>
    <w:rsid w:val="00C10EA1"/>
    <w:rsid w:val="00C112A7"/>
    <w:rsid w:val="00C11432"/>
    <w:rsid w:val="00C11596"/>
    <w:rsid w:val="00C11833"/>
    <w:rsid w:val="00C11AFD"/>
    <w:rsid w:val="00C121ED"/>
    <w:rsid w:val="00C12337"/>
    <w:rsid w:val="00C12DC6"/>
    <w:rsid w:val="00C13023"/>
    <w:rsid w:val="00C1340E"/>
    <w:rsid w:val="00C1375D"/>
    <w:rsid w:val="00C13850"/>
    <w:rsid w:val="00C139E5"/>
    <w:rsid w:val="00C13A19"/>
    <w:rsid w:val="00C13BF3"/>
    <w:rsid w:val="00C13E6A"/>
    <w:rsid w:val="00C13EC0"/>
    <w:rsid w:val="00C14458"/>
    <w:rsid w:val="00C144CA"/>
    <w:rsid w:val="00C1450D"/>
    <w:rsid w:val="00C148DA"/>
    <w:rsid w:val="00C14B5E"/>
    <w:rsid w:val="00C14F1A"/>
    <w:rsid w:val="00C15045"/>
    <w:rsid w:val="00C15901"/>
    <w:rsid w:val="00C15CE3"/>
    <w:rsid w:val="00C15E8B"/>
    <w:rsid w:val="00C15FDE"/>
    <w:rsid w:val="00C16064"/>
    <w:rsid w:val="00C160B1"/>
    <w:rsid w:val="00C161CC"/>
    <w:rsid w:val="00C1661A"/>
    <w:rsid w:val="00C1677E"/>
    <w:rsid w:val="00C169EB"/>
    <w:rsid w:val="00C16C24"/>
    <w:rsid w:val="00C17042"/>
    <w:rsid w:val="00C17456"/>
    <w:rsid w:val="00C1781D"/>
    <w:rsid w:val="00C17909"/>
    <w:rsid w:val="00C17B18"/>
    <w:rsid w:val="00C17BDF"/>
    <w:rsid w:val="00C17D1B"/>
    <w:rsid w:val="00C20181"/>
    <w:rsid w:val="00C2045A"/>
    <w:rsid w:val="00C20497"/>
    <w:rsid w:val="00C20621"/>
    <w:rsid w:val="00C20EAD"/>
    <w:rsid w:val="00C20EBF"/>
    <w:rsid w:val="00C20FC4"/>
    <w:rsid w:val="00C21136"/>
    <w:rsid w:val="00C21180"/>
    <w:rsid w:val="00C212F4"/>
    <w:rsid w:val="00C21313"/>
    <w:rsid w:val="00C216B6"/>
    <w:rsid w:val="00C21F99"/>
    <w:rsid w:val="00C22046"/>
    <w:rsid w:val="00C22235"/>
    <w:rsid w:val="00C2234B"/>
    <w:rsid w:val="00C224C0"/>
    <w:rsid w:val="00C227B3"/>
    <w:rsid w:val="00C227FB"/>
    <w:rsid w:val="00C228AE"/>
    <w:rsid w:val="00C22B54"/>
    <w:rsid w:val="00C22CD4"/>
    <w:rsid w:val="00C230F0"/>
    <w:rsid w:val="00C232A8"/>
    <w:rsid w:val="00C234BF"/>
    <w:rsid w:val="00C238EF"/>
    <w:rsid w:val="00C23E4D"/>
    <w:rsid w:val="00C244B2"/>
    <w:rsid w:val="00C245FE"/>
    <w:rsid w:val="00C2461C"/>
    <w:rsid w:val="00C2478E"/>
    <w:rsid w:val="00C24819"/>
    <w:rsid w:val="00C24AB8"/>
    <w:rsid w:val="00C24B4A"/>
    <w:rsid w:val="00C24C7D"/>
    <w:rsid w:val="00C24CD5"/>
    <w:rsid w:val="00C24E71"/>
    <w:rsid w:val="00C25025"/>
    <w:rsid w:val="00C25471"/>
    <w:rsid w:val="00C255FF"/>
    <w:rsid w:val="00C2591F"/>
    <w:rsid w:val="00C25DB4"/>
    <w:rsid w:val="00C25E3F"/>
    <w:rsid w:val="00C25EA5"/>
    <w:rsid w:val="00C260E0"/>
    <w:rsid w:val="00C266B8"/>
    <w:rsid w:val="00C26728"/>
    <w:rsid w:val="00C26898"/>
    <w:rsid w:val="00C2690A"/>
    <w:rsid w:val="00C26B2E"/>
    <w:rsid w:val="00C26D37"/>
    <w:rsid w:val="00C26DCA"/>
    <w:rsid w:val="00C270EA"/>
    <w:rsid w:val="00C2742D"/>
    <w:rsid w:val="00C27497"/>
    <w:rsid w:val="00C27698"/>
    <w:rsid w:val="00C2795C"/>
    <w:rsid w:val="00C27A15"/>
    <w:rsid w:val="00C27BC9"/>
    <w:rsid w:val="00C27BFA"/>
    <w:rsid w:val="00C27DCD"/>
    <w:rsid w:val="00C3018C"/>
    <w:rsid w:val="00C30289"/>
    <w:rsid w:val="00C304D2"/>
    <w:rsid w:val="00C3060F"/>
    <w:rsid w:val="00C309EB"/>
    <w:rsid w:val="00C30A73"/>
    <w:rsid w:val="00C30F38"/>
    <w:rsid w:val="00C30FA3"/>
    <w:rsid w:val="00C310C5"/>
    <w:rsid w:val="00C311F6"/>
    <w:rsid w:val="00C31443"/>
    <w:rsid w:val="00C31AE9"/>
    <w:rsid w:val="00C31F84"/>
    <w:rsid w:val="00C320C9"/>
    <w:rsid w:val="00C3222D"/>
    <w:rsid w:val="00C32478"/>
    <w:rsid w:val="00C327BE"/>
    <w:rsid w:val="00C32D11"/>
    <w:rsid w:val="00C32D28"/>
    <w:rsid w:val="00C32F66"/>
    <w:rsid w:val="00C336F2"/>
    <w:rsid w:val="00C33D52"/>
    <w:rsid w:val="00C3402E"/>
    <w:rsid w:val="00C3406A"/>
    <w:rsid w:val="00C34162"/>
    <w:rsid w:val="00C34286"/>
    <w:rsid w:val="00C3441E"/>
    <w:rsid w:val="00C34618"/>
    <w:rsid w:val="00C3462B"/>
    <w:rsid w:val="00C34871"/>
    <w:rsid w:val="00C34C5F"/>
    <w:rsid w:val="00C34C7C"/>
    <w:rsid w:val="00C34CDB"/>
    <w:rsid w:val="00C35476"/>
    <w:rsid w:val="00C354B5"/>
    <w:rsid w:val="00C354EB"/>
    <w:rsid w:val="00C35555"/>
    <w:rsid w:val="00C357E6"/>
    <w:rsid w:val="00C35BC2"/>
    <w:rsid w:val="00C35BF3"/>
    <w:rsid w:val="00C35D3E"/>
    <w:rsid w:val="00C35FDF"/>
    <w:rsid w:val="00C3607A"/>
    <w:rsid w:val="00C36128"/>
    <w:rsid w:val="00C36145"/>
    <w:rsid w:val="00C361C3"/>
    <w:rsid w:val="00C3633E"/>
    <w:rsid w:val="00C3639B"/>
    <w:rsid w:val="00C365E0"/>
    <w:rsid w:val="00C36D55"/>
    <w:rsid w:val="00C36DCE"/>
    <w:rsid w:val="00C370F5"/>
    <w:rsid w:val="00C3720B"/>
    <w:rsid w:val="00C3737F"/>
    <w:rsid w:val="00C37733"/>
    <w:rsid w:val="00C37780"/>
    <w:rsid w:val="00C4005F"/>
    <w:rsid w:val="00C4021A"/>
    <w:rsid w:val="00C40228"/>
    <w:rsid w:val="00C404DB"/>
    <w:rsid w:val="00C404E5"/>
    <w:rsid w:val="00C4079E"/>
    <w:rsid w:val="00C40D50"/>
    <w:rsid w:val="00C40DEB"/>
    <w:rsid w:val="00C414A5"/>
    <w:rsid w:val="00C4152D"/>
    <w:rsid w:val="00C41542"/>
    <w:rsid w:val="00C415BB"/>
    <w:rsid w:val="00C41752"/>
    <w:rsid w:val="00C42308"/>
    <w:rsid w:val="00C4283C"/>
    <w:rsid w:val="00C42BA8"/>
    <w:rsid w:val="00C42E1C"/>
    <w:rsid w:val="00C432BD"/>
    <w:rsid w:val="00C43A49"/>
    <w:rsid w:val="00C440D9"/>
    <w:rsid w:val="00C440F0"/>
    <w:rsid w:val="00C445A0"/>
    <w:rsid w:val="00C44967"/>
    <w:rsid w:val="00C44BA7"/>
    <w:rsid w:val="00C44C5C"/>
    <w:rsid w:val="00C44CC3"/>
    <w:rsid w:val="00C44D9A"/>
    <w:rsid w:val="00C44F96"/>
    <w:rsid w:val="00C4512F"/>
    <w:rsid w:val="00C4541E"/>
    <w:rsid w:val="00C4563D"/>
    <w:rsid w:val="00C45769"/>
    <w:rsid w:val="00C45E66"/>
    <w:rsid w:val="00C46103"/>
    <w:rsid w:val="00C46227"/>
    <w:rsid w:val="00C46308"/>
    <w:rsid w:val="00C4639C"/>
    <w:rsid w:val="00C466AA"/>
    <w:rsid w:val="00C466B7"/>
    <w:rsid w:val="00C467FE"/>
    <w:rsid w:val="00C469D0"/>
    <w:rsid w:val="00C473C9"/>
    <w:rsid w:val="00C475EC"/>
    <w:rsid w:val="00C475EE"/>
    <w:rsid w:val="00C47809"/>
    <w:rsid w:val="00C47824"/>
    <w:rsid w:val="00C47EA7"/>
    <w:rsid w:val="00C5008E"/>
    <w:rsid w:val="00C504F7"/>
    <w:rsid w:val="00C50593"/>
    <w:rsid w:val="00C50FA1"/>
    <w:rsid w:val="00C51341"/>
    <w:rsid w:val="00C51523"/>
    <w:rsid w:val="00C51911"/>
    <w:rsid w:val="00C51D2A"/>
    <w:rsid w:val="00C51F5E"/>
    <w:rsid w:val="00C51F7C"/>
    <w:rsid w:val="00C52026"/>
    <w:rsid w:val="00C52372"/>
    <w:rsid w:val="00C52800"/>
    <w:rsid w:val="00C5287B"/>
    <w:rsid w:val="00C52F4F"/>
    <w:rsid w:val="00C52F85"/>
    <w:rsid w:val="00C52F86"/>
    <w:rsid w:val="00C53B71"/>
    <w:rsid w:val="00C54100"/>
    <w:rsid w:val="00C54595"/>
    <w:rsid w:val="00C54705"/>
    <w:rsid w:val="00C54717"/>
    <w:rsid w:val="00C549DC"/>
    <w:rsid w:val="00C54B93"/>
    <w:rsid w:val="00C54FB4"/>
    <w:rsid w:val="00C5506C"/>
    <w:rsid w:val="00C55112"/>
    <w:rsid w:val="00C5535D"/>
    <w:rsid w:val="00C5545B"/>
    <w:rsid w:val="00C5546E"/>
    <w:rsid w:val="00C555D3"/>
    <w:rsid w:val="00C555E4"/>
    <w:rsid w:val="00C55639"/>
    <w:rsid w:val="00C556C9"/>
    <w:rsid w:val="00C55D5D"/>
    <w:rsid w:val="00C56160"/>
    <w:rsid w:val="00C5619A"/>
    <w:rsid w:val="00C56253"/>
    <w:rsid w:val="00C563CF"/>
    <w:rsid w:val="00C5668C"/>
    <w:rsid w:val="00C56BB7"/>
    <w:rsid w:val="00C56C11"/>
    <w:rsid w:val="00C56EC9"/>
    <w:rsid w:val="00C56F80"/>
    <w:rsid w:val="00C5730A"/>
    <w:rsid w:val="00C574D4"/>
    <w:rsid w:val="00C575F8"/>
    <w:rsid w:val="00C577DD"/>
    <w:rsid w:val="00C579F8"/>
    <w:rsid w:val="00C57D80"/>
    <w:rsid w:val="00C60259"/>
    <w:rsid w:val="00C60EC9"/>
    <w:rsid w:val="00C6152A"/>
    <w:rsid w:val="00C62083"/>
    <w:rsid w:val="00C6221E"/>
    <w:rsid w:val="00C62427"/>
    <w:rsid w:val="00C624B6"/>
    <w:rsid w:val="00C62648"/>
    <w:rsid w:val="00C62745"/>
    <w:rsid w:val="00C627E1"/>
    <w:rsid w:val="00C62E1C"/>
    <w:rsid w:val="00C632DD"/>
    <w:rsid w:val="00C633F7"/>
    <w:rsid w:val="00C636F8"/>
    <w:rsid w:val="00C63A44"/>
    <w:rsid w:val="00C63BBA"/>
    <w:rsid w:val="00C63C28"/>
    <w:rsid w:val="00C63F62"/>
    <w:rsid w:val="00C64054"/>
    <w:rsid w:val="00C64430"/>
    <w:rsid w:val="00C64511"/>
    <w:rsid w:val="00C6454B"/>
    <w:rsid w:val="00C6455A"/>
    <w:rsid w:val="00C64763"/>
    <w:rsid w:val="00C64780"/>
    <w:rsid w:val="00C64E67"/>
    <w:rsid w:val="00C652B4"/>
    <w:rsid w:val="00C65805"/>
    <w:rsid w:val="00C65BDB"/>
    <w:rsid w:val="00C65C60"/>
    <w:rsid w:val="00C65E4A"/>
    <w:rsid w:val="00C6618E"/>
    <w:rsid w:val="00C661B9"/>
    <w:rsid w:val="00C66DC7"/>
    <w:rsid w:val="00C66ED7"/>
    <w:rsid w:val="00C66EE9"/>
    <w:rsid w:val="00C66FDD"/>
    <w:rsid w:val="00C670EE"/>
    <w:rsid w:val="00C6713A"/>
    <w:rsid w:val="00C673CC"/>
    <w:rsid w:val="00C67477"/>
    <w:rsid w:val="00C67AC0"/>
    <w:rsid w:val="00C70480"/>
    <w:rsid w:val="00C70D4A"/>
    <w:rsid w:val="00C7109F"/>
    <w:rsid w:val="00C71149"/>
    <w:rsid w:val="00C7144D"/>
    <w:rsid w:val="00C71BE9"/>
    <w:rsid w:val="00C71C62"/>
    <w:rsid w:val="00C71D3D"/>
    <w:rsid w:val="00C71DC8"/>
    <w:rsid w:val="00C71EF4"/>
    <w:rsid w:val="00C71FBB"/>
    <w:rsid w:val="00C7219F"/>
    <w:rsid w:val="00C722A3"/>
    <w:rsid w:val="00C725BF"/>
    <w:rsid w:val="00C72E2F"/>
    <w:rsid w:val="00C72FE9"/>
    <w:rsid w:val="00C73036"/>
    <w:rsid w:val="00C7340F"/>
    <w:rsid w:val="00C737B1"/>
    <w:rsid w:val="00C73A95"/>
    <w:rsid w:val="00C73E42"/>
    <w:rsid w:val="00C74173"/>
    <w:rsid w:val="00C74728"/>
    <w:rsid w:val="00C7472F"/>
    <w:rsid w:val="00C74992"/>
    <w:rsid w:val="00C74A42"/>
    <w:rsid w:val="00C74BDD"/>
    <w:rsid w:val="00C74C7C"/>
    <w:rsid w:val="00C752C2"/>
    <w:rsid w:val="00C7536C"/>
    <w:rsid w:val="00C757DF"/>
    <w:rsid w:val="00C75A2B"/>
    <w:rsid w:val="00C75D5C"/>
    <w:rsid w:val="00C75EB7"/>
    <w:rsid w:val="00C76094"/>
    <w:rsid w:val="00C76271"/>
    <w:rsid w:val="00C762EF"/>
    <w:rsid w:val="00C7657B"/>
    <w:rsid w:val="00C767AC"/>
    <w:rsid w:val="00C76AFD"/>
    <w:rsid w:val="00C76B5D"/>
    <w:rsid w:val="00C76B64"/>
    <w:rsid w:val="00C76D9B"/>
    <w:rsid w:val="00C76D9C"/>
    <w:rsid w:val="00C76E96"/>
    <w:rsid w:val="00C7718E"/>
    <w:rsid w:val="00C7771A"/>
    <w:rsid w:val="00C77845"/>
    <w:rsid w:val="00C77873"/>
    <w:rsid w:val="00C7789A"/>
    <w:rsid w:val="00C77ADF"/>
    <w:rsid w:val="00C77C8A"/>
    <w:rsid w:val="00C77EEF"/>
    <w:rsid w:val="00C800E4"/>
    <w:rsid w:val="00C80472"/>
    <w:rsid w:val="00C804AA"/>
    <w:rsid w:val="00C8053F"/>
    <w:rsid w:val="00C806D8"/>
    <w:rsid w:val="00C80C50"/>
    <w:rsid w:val="00C80DBC"/>
    <w:rsid w:val="00C80DBE"/>
    <w:rsid w:val="00C8108F"/>
    <w:rsid w:val="00C812FB"/>
    <w:rsid w:val="00C8131C"/>
    <w:rsid w:val="00C81494"/>
    <w:rsid w:val="00C8152C"/>
    <w:rsid w:val="00C81C54"/>
    <w:rsid w:val="00C8253E"/>
    <w:rsid w:val="00C825BD"/>
    <w:rsid w:val="00C82B4A"/>
    <w:rsid w:val="00C83126"/>
    <w:rsid w:val="00C83523"/>
    <w:rsid w:val="00C83707"/>
    <w:rsid w:val="00C83B6C"/>
    <w:rsid w:val="00C83D3E"/>
    <w:rsid w:val="00C83EF2"/>
    <w:rsid w:val="00C83FFC"/>
    <w:rsid w:val="00C84099"/>
    <w:rsid w:val="00C844FE"/>
    <w:rsid w:val="00C846D0"/>
    <w:rsid w:val="00C849A6"/>
    <w:rsid w:val="00C84A10"/>
    <w:rsid w:val="00C84E47"/>
    <w:rsid w:val="00C84E72"/>
    <w:rsid w:val="00C85144"/>
    <w:rsid w:val="00C860CF"/>
    <w:rsid w:val="00C862BA"/>
    <w:rsid w:val="00C862D2"/>
    <w:rsid w:val="00C864A1"/>
    <w:rsid w:val="00C86542"/>
    <w:rsid w:val="00C867FF"/>
    <w:rsid w:val="00C86D04"/>
    <w:rsid w:val="00C86DFA"/>
    <w:rsid w:val="00C87017"/>
    <w:rsid w:val="00C8708D"/>
    <w:rsid w:val="00C870BE"/>
    <w:rsid w:val="00C87159"/>
    <w:rsid w:val="00C8760E"/>
    <w:rsid w:val="00C87950"/>
    <w:rsid w:val="00C87B04"/>
    <w:rsid w:val="00C9023B"/>
    <w:rsid w:val="00C9039F"/>
    <w:rsid w:val="00C904D3"/>
    <w:rsid w:val="00C9053D"/>
    <w:rsid w:val="00C9053E"/>
    <w:rsid w:val="00C90678"/>
    <w:rsid w:val="00C906AB"/>
    <w:rsid w:val="00C90807"/>
    <w:rsid w:val="00C9080A"/>
    <w:rsid w:val="00C90E23"/>
    <w:rsid w:val="00C91103"/>
    <w:rsid w:val="00C91228"/>
    <w:rsid w:val="00C913F2"/>
    <w:rsid w:val="00C91555"/>
    <w:rsid w:val="00C915CF"/>
    <w:rsid w:val="00C916D2"/>
    <w:rsid w:val="00C91D52"/>
    <w:rsid w:val="00C920AE"/>
    <w:rsid w:val="00C921B6"/>
    <w:rsid w:val="00C92305"/>
    <w:rsid w:val="00C92689"/>
    <w:rsid w:val="00C926CB"/>
    <w:rsid w:val="00C9274C"/>
    <w:rsid w:val="00C92CAD"/>
    <w:rsid w:val="00C93131"/>
    <w:rsid w:val="00C937EC"/>
    <w:rsid w:val="00C93E53"/>
    <w:rsid w:val="00C94083"/>
    <w:rsid w:val="00C9448D"/>
    <w:rsid w:val="00C94506"/>
    <w:rsid w:val="00C9457D"/>
    <w:rsid w:val="00C945D0"/>
    <w:rsid w:val="00C947AD"/>
    <w:rsid w:val="00C949D1"/>
    <w:rsid w:val="00C94E91"/>
    <w:rsid w:val="00C95090"/>
    <w:rsid w:val="00C9578D"/>
    <w:rsid w:val="00C957B9"/>
    <w:rsid w:val="00C95E13"/>
    <w:rsid w:val="00C96408"/>
    <w:rsid w:val="00C96ADA"/>
    <w:rsid w:val="00C96D2C"/>
    <w:rsid w:val="00C96E54"/>
    <w:rsid w:val="00C972B8"/>
    <w:rsid w:val="00C9782E"/>
    <w:rsid w:val="00C97840"/>
    <w:rsid w:val="00C97938"/>
    <w:rsid w:val="00C9794C"/>
    <w:rsid w:val="00C9796C"/>
    <w:rsid w:val="00C979A5"/>
    <w:rsid w:val="00C97A1E"/>
    <w:rsid w:val="00C97E36"/>
    <w:rsid w:val="00CA059A"/>
    <w:rsid w:val="00CA09AC"/>
    <w:rsid w:val="00CA0A93"/>
    <w:rsid w:val="00CA0BEF"/>
    <w:rsid w:val="00CA0CCD"/>
    <w:rsid w:val="00CA0D4A"/>
    <w:rsid w:val="00CA0DCC"/>
    <w:rsid w:val="00CA0ECB"/>
    <w:rsid w:val="00CA10EA"/>
    <w:rsid w:val="00CA1163"/>
    <w:rsid w:val="00CA11A8"/>
    <w:rsid w:val="00CA128F"/>
    <w:rsid w:val="00CA1620"/>
    <w:rsid w:val="00CA1A63"/>
    <w:rsid w:val="00CA1F1B"/>
    <w:rsid w:val="00CA1F25"/>
    <w:rsid w:val="00CA1FB9"/>
    <w:rsid w:val="00CA2039"/>
    <w:rsid w:val="00CA2278"/>
    <w:rsid w:val="00CA22B4"/>
    <w:rsid w:val="00CA231E"/>
    <w:rsid w:val="00CA24BB"/>
    <w:rsid w:val="00CA28B1"/>
    <w:rsid w:val="00CA2A6F"/>
    <w:rsid w:val="00CA2D2F"/>
    <w:rsid w:val="00CA2E7F"/>
    <w:rsid w:val="00CA30EA"/>
    <w:rsid w:val="00CA311A"/>
    <w:rsid w:val="00CA3198"/>
    <w:rsid w:val="00CA3216"/>
    <w:rsid w:val="00CA341A"/>
    <w:rsid w:val="00CA388C"/>
    <w:rsid w:val="00CA3A44"/>
    <w:rsid w:val="00CA3AC4"/>
    <w:rsid w:val="00CA3BE8"/>
    <w:rsid w:val="00CA3DFE"/>
    <w:rsid w:val="00CA3F73"/>
    <w:rsid w:val="00CA406B"/>
    <w:rsid w:val="00CA43C8"/>
    <w:rsid w:val="00CA45A3"/>
    <w:rsid w:val="00CA468A"/>
    <w:rsid w:val="00CA4A9E"/>
    <w:rsid w:val="00CA4C8F"/>
    <w:rsid w:val="00CA50E3"/>
    <w:rsid w:val="00CA55E4"/>
    <w:rsid w:val="00CA5629"/>
    <w:rsid w:val="00CA59AF"/>
    <w:rsid w:val="00CA5BFF"/>
    <w:rsid w:val="00CA644A"/>
    <w:rsid w:val="00CA6560"/>
    <w:rsid w:val="00CA661B"/>
    <w:rsid w:val="00CA6672"/>
    <w:rsid w:val="00CA6995"/>
    <w:rsid w:val="00CA6AB1"/>
    <w:rsid w:val="00CA6E7D"/>
    <w:rsid w:val="00CA76EE"/>
    <w:rsid w:val="00CA7C66"/>
    <w:rsid w:val="00CA7F90"/>
    <w:rsid w:val="00CA7FBA"/>
    <w:rsid w:val="00CB0C55"/>
    <w:rsid w:val="00CB0E7C"/>
    <w:rsid w:val="00CB155D"/>
    <w:rsid w:val="00CB16B1"/>
    <w:rsid w:val="00CB18D0"/>
    <w:rsid w:val="00CB19E5"/>
    <w:rsid w:val="00CB1A62"/>
    <w:rsid w:val="00CB1C47"/>
    <w:rsid w:val="00CB1DAB"/>
    <w:rsid w:val="00CB1EC0"/>
    <w:rsid w:val="00CB256D"/>
    <w:rsid w:val="00CB2B74"/>
    <w:rsid w:val="00CB2CD9"/>
    <w:rsid w:val="00CB2DA0"/>
    <w:rsid w:val="00CB305D"/>
    <w:rsid w:val="00CB3262"/>
    <w:rsid w:val="00CB3556"/>
    <w:rsid w:val="00CB38A1"/>
    <w:rsid w:val="00CB3965"/>
    <w:rsid w:val="00CB39BC"/>
    <w:rsid w:val="00CB3C64"/>
    <w:rsid w:val="00CB3E41"/>
    <w:rsid w:val="00CB3F04"/>
    <w:rsid w:val="00CB40D6"/>
    <w:rsid w:val="00CB41E3"/>
    <w:rsid w:val="00CB45A6"/>
    <w:rsid w:val="00CB45BE"/>
    <w:rsid w:val="00CB4623"/>
    <w:rsid w:val="00CB469C"/>
    <w:rsid w:val="00CB46EE"/>
    <w:rsid w:val="00CB485A"/>
    <w:rsid w:val="00CB4B4C"/>
    <w:rsid w:val="00CB4D27"/>
    <w:rsid w:val="00CB4E03"/>
    <w:rsid w:val="00CB4E93"/>
    <w:rsid w:val="00CB52E4"/>
    <w:rsid w:val="00CB5375"/>
    <w:rsid w:val="00CB56AA"/>
    <w:rsid w:val="00CB573A"/>
    <w:rsid w:val="00CB575B"/>
    <w:rsid w:val="00CB576D"/>
    <w:rsid w:val="00CB5782"/>
    <w:rsid w:val="00CB57E0"/>
    <w:rsid w:val="00CB5875"/>
    <w:rsid w:val="00CB592D"/>
    <w:rsid w:val="00CB5DB5"/>
    <w:rsid w:val="00CB5E00"/>
    <w:rsid w:val="00CB5E45"/>
    <w:rsid w:val="00CB5F4A"/>
    <w:rsid w:val="00CB609C"/>
    <w:rsid w:val="00CB60B6"/>
    <w:rsid w:val="00CB665F"/>
    <w:rsid w:val="00CB67EE"/>
    <w:rsid w:val="00CB6816"/>
    <w:rsid w:val="00CB6DCD"/>
    <w:rsid w:val="00CB6FE5"/>
    <w:rsid w:val="00CB7288"/>
    <w:rsid w:val="00CB7326"/>
    <w:rsid w:val="00CB74C9"/>
    <w:rsid w:val="00CB759C"/>
    <w:rsid w:val="00CB7BF9"/>
    <w:rsid w:val="00CB7DB7"/>
    <w:rsid w:val="00CC01D6"/>
    <w:rsid w:val="00CC02CB"/>
    <w:rsid w:val="00CC02DA"/>
    <w:rsid w:val="00CC04B2"/>
    <w:rsid w:val="00CC04CE"/>
    <w:rsid w:val="00CC05CE"/>
    <w:rsid w:val="00CC05FF"/>
    <w:rsid w:val="00CC0A72"/>
    <w:rsid w:val="00CC0E78"/>
    <w:rsid w:val="00CC16CF"/>
    <w:rsid w:val="00CC18F1"/>
    <w:rsid w:val="00CC19B9"/>
    <w:rsid w:val="00CC1D34"/>
    <w:rsid w:val="00CC1D66"/>
    <w:rsid w:val="00CC2193"/>
    <w:rsid w:val="00CC23DD"/>
    <w:rsid w:val="00CC2537"/>
    <w:rsid w:val="00CC294A"/>
    <w:rsid w:val="00CC2B8C"/>
    <w:rsid w:val="00CC2E4D"/>
    <w:rsid w:val="00CC2FD3"/>
    <w:rsid w:val="00CC3040"/>
    <w:rsid w:val="00CC359F"/>
    <w:rsid w:val="00CC36F0"/>
    <w:rsid w:val="00CC390E"/>
    <w:rsid w:val="00CC3A39"/>
    <w:rsid w:val="00CC3A59"/>
    <w:rsid w:val="00CC3CD8"/>
    <w:rsid w:val="00CC3CE5"/>
    <w:rsid w:val="00CC4845"/>
    <w:rsid w:val="00CC4B19"/>
    <w:rsid w:val="00CC4C85"/>
    <w:rsid w:val="00CC4D0A"/>
    <w:rsid w:val="00CC5510"/>
    <w:rsid w:val="00CC5612"/>
    <w:rsid w:val="00CC563C"/>
    <w:rsid w:val="00CC5880"/>
    <w:rsid w:val="00CC5913"/>
    <w:rsid w:val="00CC5A1B"/>
    <w:rsid w:val="00CC5C52"/>
    <w:rsid w:val="00CC5C61"/>
    <w:rsid w:val="00CC5F5F"/>
    <w:rsid w:val="00CC6177"/>
    <w:rsid w:val="00CC6270"/>
    <w:rsid w:val="00CC64DD"/>
    <w:rsid w:val="00CC6803"/>
    <w:rsid w:val="00CC7002"/>
    <w:rsid w:val="00CC71A7"/>
    <w:rsid w:val="00CC73B8"/>
    <w:rsid w:val="00CC76E6"/>
    <w:rsid w:val="00CC77BC"/>
    <w:rsid w:val="00CC7E26"/>
    <w:rsid w:val="00CD000F"/>
    <w:rsid w:val="00CD021B"/>
    <w:rsid w:val="00CD065B"/>
    <w:rsid w:val="00CD087E"/>
    <w:rsid w:val="00CD0B64"/>
    <w:rsid w:val="00CD0B7C"/>
    <w:rsid w:val="00CD0B82"/>
    <w:rsid w:val="00CD0BDC"/>
    <w:rsid w:val="00CD0C20"/>
    <w:rsid w:val="00CD1255"/>
    <w:rsid w:val="00CD1337"/>
    <w:rsid w:val="00CD1615"/>
    <w:rsid w:val="00CD193E"/>
    <w:rsid w:val="00CD1FF4"/>
    <w:rsid w:val="00CD223B"/>
    <w:rsid w:val="00CD2387"/>
    <w:rsid w:val="00CD2420"/>
    <w:rsid w:val="00CD2519"/>
    <w:rsid w:val="00CD2532"/>
    <w:rsid w:val="00CD293A"/>
    <w:rsid w:val="00CD2A89"/>
    <w:rsid w:val="00CD2D27"/>
    <w:rsid w:val="00CD2FA0"/>
    <w:rsid w:val="00CD2FCD"/>
    <w:rsid w:val="00CD31E3"/>
    <w:rsid w:val="00CD3260"/>
    <w:rsid w:val="00CD3668"/>
    <w:rsid w:val="00CD3970"/>
    <w:rsid w:val="00CD3B88"/>
    <w:rsid w:val="00CD4053"/>
    <w:rsid w:val="00CD4284"/>
    <w:rsid w:val="00CD459B"/>
    <w:rsid w:val="00CD47EB"/>
    <w:rsid w:val="00CD4ACE"/>
    <w:rsid w:val="00CD4C32"/>
    <w:rsid w:val="00CD4CCE"/>
    <w:rsid w:val="00CD4FAA"/>
    <w:rsid w:val="00CD5237"/>
    <w:rsid w:val="00CD5352"/>
    <w:rsid w:val="00CD5667"/>
    <w:rsid w:val="00CD5DAC"/>
    <w:rsid w:val="00CD5DD6"/>
    <w:rsid w:val="00CD5E1A"/>
    <w:rsid w:val="00CD6418"/>
    <w:rsid w:val="00CD6716"/>
    <w:rsid w:val="00CD672C"/>
    <w:rsid w:val="00CD67A4"/>
    <w:rsid w:val="00CD6835"/>
    <w:rsid w:val="00CD69A1"/>
    <w:rsid w:val="00CD69C6"/>
    <w:rsid w:val="00CD6DF6"/>
    <w:rsid w:val="00CD7022"/>
    <w:rsid w:val="00CD70D2"/>
    <w:rsid w:val="00CD7334"/>
    <w:rsid w:val="00CD74A9"/>
    <w:rsid w:val="00CD7753"/>
    <w:rsid w:val="00CD7804"/>
    <w:rsid w:val="00CD7AA3"/>
    <w:rsid w:val="00CD7FE4"/>
    <w:rsid w:val="00CE034A"/>
    <w:rsid w:val="00CE06F5"/>
    <w:rsid w:val="00CE07B6"/>
    <w:rsid w:val="00CE0B1F"/>
    <w:rsid w:val="00CE0BFB"/>
    <w:rsid w:val="00CE100C"/>
    <w:rsid w:val="00CE15AE"/>
    <w:rsid w:val="00CE1874"/>
    <w:rsid w:val="00CE1B8D"/>
    <w:rsid w:val="00CE1BCD"/>
    <w:rsid w:val="00CE2162"/>
    <w:rsid w:val="00CE2885"/>
    <w:rsid w:val="00CE2C0F"/>
    <w:rsid w:val="00CE2D4B"/>
    <w:rsid w:val="00CE2E8C"/>
    <w:rsid w:val="00CE2EC2"/>
    <w:rsid w:val="00CE3136"/>
    <w:rsid w:val="00CE3595"/>
    <w:rsid w:val="00CE3BED"/>
    <w:rsid w:val="00CE3DB5"/>
    <w:rsid w:val="00CE3E4D"/>
    <w:rsid w:val="00CE4172"/>
    <w:rsid w:val="00CE445F"/>
    <w:rsid w:val="00CE446D"/>
    <w:rsid w:val="00CE468C"/>
    <w:rsid w:val="00CE4A7C"/>
    <w:rsid w:val="00CE4E09"/>
    <w:rsid w:val="00CE4E0A"/>
    <w:rsid w:val="00CE4F19"/>
    <w:rsid w:val="00CE514C"/>
    <w:rsid w:val="00CE515D"/>
    <w:rsid w:val="00CE51B2"/>
    <w:rsid w:val="00CE5256"/>
    <w:rsid w:val="00CE57D5"/>
    <w:rsid w:val="00CE587C"/>
    <w:rsid w:val="00CE5A28"/>
    <w:rsid w:val="00CE5CD2"/>
    <w:rsid w:val="00CE5D8E"/>
    <w:rsid w:val="00CE5E3A"/>
    <w:rsid w:val="00CE6142"/>
    <w:rsid w:val="00CE633F"/>
    <w:rsid w:val="00CE6384"/>
    <w:rsid w:val="00CE65E7"/>
    <w:rsid w:val="00CE6B17"/>
    <w:rsid w:val="00CE70E7"/>
    <w:rsid w:val="00CE725A"/>
    <w:rsid w:val="00CE74B6"/>
    <w:rsid w:val="00CE7501"/>
    <w:rsid w:val="00CE7843"/>
    <w:rsid w:val="00CE7CB5"/>
    <w:rsid w:val="00CE7CD9"/>
    <w:rsid w:val="00CE7CE3"/>
    <w:rsid w:val="00CF0296"/>
    <w:rsid w:val="00CF0A69"/>
    <w:rsid w:val="00CF0FD4"/>
    <w:rsid w:val="00CF12D6"/>
    <w:rsid w:val="00CF134A"/>
    <w:rsid w:val="00CF15CF"/>
    <w:rsid w:val="00CF1723"/>
    <w:rsid w:val="00CF2445"/>
    <w:rsid w:val="00CF2542"/>
    <w:rsid w:val="00CF25A4"/>
    <w:rsid w:val="00CF2619"/>
    <w:rsid w:val="00CF2A57"/>
    <w:rsid w:val="00CF2F63"/>
    <w:rsid w:val="00CF34A2"/>
    <w:rsid w:val="00CF34D2"/>
    <w:rsid w:val="00CF3556"/>
    <w:rsid w:val="00CF357A"/>
    <w:rsid w:val="00CF3590"/>
    <w:rsid w:val="00CF36CF"/>
    <w:rsid w:val="00CF3730"/>
    <w:rsid w:val="00CF38FC"/>
    <w:rsid w:val="00CF3A2C"/>
    <w:rsid w:val="00CF40AA"/>
    <w:rsid w:val="00CF424F"/>
    <w:rsid w:val="00CF45BE"/>
    <w:rsid w:val="00CF4871"/>
    <w:rsid w:val="00CF4A41"/>
    <w:rsid w:val="00CF4A85"/>
    <w:rsid w:val="00CF4ADA"/>
    <w:rsid w:val="00CF4BA1"/>
    <w:rsid w:val="00CF4CB8"/>
    <w:rsid w:val="00CF4D0D"/>
    <w:rsid w:val="00CF5400"/>
    <w:rsid w:val="00CF5450"/>
    <w:rsid w:val="00CF564A"/>
    <w:rsid w:val="00CF59EE"/>
    <w:rsid w:val="00CF5CD4"/>
    <w:rsid w:val="00CF5EE1"/>
    <w:rsid w:val="00CF5F7B"/>
    <w:rsid w:val="00CF61C4"/>
    <w:rsid w:val="00CF6246"/>
    <w:rsid w:val="00CF62B7"/>
    <w:rsid w:val="00CF62FB"/>
    <w:rsid w:val="00CF651B"/>
    <w:rsid w:val="00CF6B0C"/>
    <w:rsid w:val="00CF6E45"/>
    <w:rsid w:val="00CF70F0"/>
    <w:rsid w:val="00CF713E"/>
    <w:rsid w:val="00CF71C5"/>
    <w:rsid w:val="00CF749B"/>
    <w:rsid w:val="00CF756F"/>
    <w:rsid w:val="00CF75FA"/>
    <w:rsid w:val="00CF761A"/>
    <w:rsid w:val="00CF7AB7"/>
    <w:rsid w:val="00CF7E1C"/>
    <w:rsid w:val="00CF7FAA"/>
    <w:rsid w:val="00D0001B"/>
    <w:rsid w:val="00D005F7"/>
    <w:rsid w:val="00D007BD"/>
    <w:rsid w:val="00D0083E"/>
    <w:rsid w:val="00D00D81"/>
    <w:rsid w:val="00D00DE4"/>
    <w:rsid w:val="00D00E33"/>
    <w:rsid w:val="00D00F3E"/>
    <w:rsid w:val="00D0102F"/>
    <w:rsid w:val="00D010ED"/>
    <w:rsid w:val="00D011C2"/>
    <w:rsid w:val="00D01254"/>
    <w:rsid w:val="00D01270"/>
    <w:rsid w:val="00D013FC"/>
    <w:rsid w:val="00D014FE"/>
    <w:rsid w:val="00D01691"/>
    <w:rsid w:val="00D021A0"/>
    <w:rsid w:val="00D021E9"/>
    <w:rsid w:val="00D02330"/>
    <w:rsid w:val="00D0255B"/>
    <w:rsid w:val="00D0264F"/>
    <w:rsid w:val="00D02812"/>
    <w:rsid w:val="00D02B15"/>
    <w:rsid w:val="00D02BE1"/>
    <w:rsid w:val="00D02D10"/>
    <w:rsid w:val="00D03553"/>
    <w:rsid w:val="00D03B2A"/>
    <w:rsid w:val="00D03E5F"/>
    <w:rsid w:val="00D03F4B"/>
    <w:rsid w:val="00D0409C"/>
    <w:rsid w:val="00D040DD"/>
    <w:rsid w:val="00D040E3"/>
    <w:rsid w:val="00D04351"/>
    <w:rsid w:val="00D04395"/>
    <w:rsid w:val="00D04572"/>
    <w:rsid w:val="00D046A5"/>
    <w:rsid w:val="00D04C95"/>
    <w:rsid w:val="00D04D3A"/>
    <w:rsid w:val="00D04F1F"/>
    <w:rsid w:val="00D04F76"/>
    <w:rsid w:val="00D050FE"/>
    <w:rsid w:val="00D05127"/>
    <w:rsid w:val="00D051AB"/>
    <w:rsid w:val="00D053CE"/>
    <w:rsid w:val="00D05A25"/>
    <w:rsid w:val="00D05B65"/>
    <w:rsid w:val="00D06310"/>
    <w:rsid w:val="00D06340"/>
    <w:rsid w:val="00D06440"/>
    <w:rsid w:val="00D06501"/>
    <w:rsid w:val="00D06504"/>
    <w:rsid w:val="00D068E1"/>
    <w:rsid w:val="00D06A70"/>
    <w:rsid w:val="00D06B8E"/>
    <w:rsid w:val="00D06BA4"/>
    <w:rsid w:val="00D06BDD"/>
    <w:rsid w:val="00D06C08"/>
    <w:rsid w:val="00D06DCC"/>
    <w:rsid w:val="00D06DE7"/>
    <w:rsid w:val="00D0719F"/>
    <w:rsid w:val="00D0790D"/>
    <w:rsid w:val="00D07A40"/>
    <w:rsid w:val="00D07F2F"/>
    <w:rsid w:val="00D1004C"/>
    <w:rsid w:val="00D104AF"/>
    <w:rsid w:val="00D105B6"/>
    <w:rsid w:val="00D105C1"/>
    <w:rsid w:val="00D10B5E"/>
    <w:rsid w:val="00D10D44"/>
    <w:rsid w:val="00D10F53"/>
    <w:rsid w:val="00D112B1"/>
    <w:rsid w:val="00D11339"/>
    <w:rsid w:val="00D113B4"/>
    <w:rsid w:val="00D11754"/>
    <w:rsid w:val="00D11766"/>
    <w:rsid w:val="00D12078"/>
    <w:rsid w:val="00D120B9"/>
    <w:rsid w:val="00D121D8"/>
    <w:rsid w:val="00D122CA"/>
    <w:rsid w:val="00D12701"/>
    <w:rsid w:val="00D128C4"/>
    <w:rsid w:val="00D12EC3"/>
    <w:rsid w:val="00D130D8"/>
    <w:rsid w:val="00D13118"/>
    <w:rsid w:val="00D13121"/>
    <w:rsid w:val="00D13BAB"/>
    <w:rsid w:val="00D1450B"/>
    <w:rsid w:val="00D145A7"/>
    <w:rsid w:val="00D14AD8"/>
    <w:rsid w:val="00D14D11"/>
    <w:rsid w:val="00D14D65"/>
    <w:rsid w:val="00D14E52"/>
    <w:rsid w:val="00D14F82"/>
    <w:rsid w:val="00D14FAC"/>
    <w:rsid w:val="00D15040"/>
    <w:rsid w:val="00D15171"/>
    <w:rsid w:val="00D1530F"/>
    <w:rsid w:val="00D153CF"/>
    <w:rsid w:val="00D15400"/>
    <w:rsid w:val="00D154EB"/>
    <w:rsid w:val="00D15825"/>
    <w:rsid w:val="00D15AD8"/>
    <w:rsid w:val="00D15D35"/>
    <w:rsid w:val="00D15FE5"/>
    <w:rsid w:val="00D16038"/>
    <w:rsid w:val="00D1630E"/>
    <w:rsid w:val="00D164E5"/>
    <w:rsid w:val="00D1681A"/>
    <w:rsid w:val="00D1693C"/>
    <w:rsid w:val="00D17165"/>
    <w:rsid w:val="00D1774C"/>
    <w:rsid w:val="00D17D06"/>
    <w:rsid w:val="00D17F48"/>
    <w:rsid w:val="00D17F6C"/>
    <w:rsid w:val="00D202F6"/>
    <w:rsid w:val="00D2041E"/>
    <w:rsid w:val="00D2054D"/>
    <w:rsid w:val="00D2054F"/>
    <w:rsid w:val="00D208C5"/>
    <w:rsid w:val="00D20979"/>
    <w:rsid w:val="00D20E88"/>
    <w:rsid w:val="00D21247"/>
    <w:rsid w:val="00D216E5"/>
    <w:rsid w:val="00D2189B"/>
    <w:rsid w:val="00D21A3E"/>
    <w:rsid w:val="00D21C0C"/>
    <w:rsid w:val="00D21EAC"/>
    <w:rsid w:val="00D21F33"/>
    <w:rsid w:val="00D221A6"/>
    <w:rsid w:val="00D2220B"/>
    <w:rsid w:val="00D226D8"/>
    <w:rsid w:val="00D226DE"/>
    <w:rsid w:val="00D22B9D"/>
    <w:rsid w:val="00D22DAD"/>
    <w:rsid w:val="00D2337D"/>
    <w:rsid w:val="00D24119"/>
    <w:rsid w:val="00D24444"/>
    <w:rsid w:val="00D24670"/>
    <w:rsid w:val="00D247E0"/>
    <w:rsid w:val="00D24966"/>
    <w:rsid w:val="00D24B6C"/>
    <w:rsid w:val="00D24C2D"/>
    <w:rsid w:val="00D24D72"/>
    <w:rsid w:val="00D24F00"/>
    <w:rsid w:val="00D2506E"/>
    <w:rsid w:val="00D25BB2"/>
    <w:rsid w:val="00D25CE9"/>
    <w:rsid w:val="00D25F18"/>
    <w:rsid w:val="00D25FF9"/>
    <w:rsid w:val="00D26020"/>
    <w:rsid w:val="00D260D1"/>
    <w:rsid w:val="00D2672E"/>
    <w:rsid w:val="00D268EA"/>
    <w:rsid w:val="00D269E4"/>
    <w:rsid w:val="00D26A62"/>
    <w:rsid w:val="00D26F25"/>
    <w:rsid w:val="00D27019"/>
    <w:rsid w:val="00D27121"/>
    <w:rsid w:val="00D27345"/>
    <w:rsid w:val="00D273FF"/>
    <w:rsid w:val="00D274BA"/>
    <w:rsid w:val="00D275AD"/>
    <w:rsid w:val="00D27878"/>
    <w:rsid w:val="00D27A49"/>
    <w:rsid w:val="00D27D8C"/>
    <w:rsid w:val="00D300D2"/>
    <w:rsid w:val="00D307C5"/>
    <w:rsid w:val="00D30B61"/>
    <w:rsid w:val="00D30C5B"/>
    <w:rsid w:val="00D316E8"/>
    <w:rsid w:val="00D31EFA"/>
    <w:rsid w:val="00D31F3F"/>
    <w:rsid w:val="00D31FD3"/>
    <w:rsid w:val="00D31FFC"/>
    <w:rsid w:val="00D3201B"/>
    <w:rsid w:val="00D3202A"/>
    <w:rsid w:val="00D3208E"/>
    <w:rsid w:val="00D32530"/>
    <w:rsid w:val="00D32983"/>
    <w:rsid w:val="00D32AC8"/>
    <w:rsid w:val="00D32B71"/>
    <w:rsid w:val="00D32D97"/>
    <w:rsid w:val="00D33207"/>
    <w:rsid w:val="00D332E1"/>
    <w:rsid w:val="00D33827"/>
    <w:rsid w:val="00D33A81"/>
    <w:rsid w:val="00D33D00"/>
    <w:rsid w:val="00D34240"/>
    <w:rsid w:val="00D3424B"/>
    <w:rsid w:val="00D343B2"/>
    <w:rsid w:val="00D344B0"/>
    <w:rsid w:val="00D3459B"/>
    <w:rsid w:val="00D345D8"/>
    <w:rsid w:val="00D347B3"/>
    <w:rsid w:val="00D34927"/>
    <w:rsid w:val="00D34DC4"/>
    <w:rsid w:val="00D35071"/>
    <w:rsid w:val="00D35150"/>
    <w:rsid w:val="00D352C5"/>
    <w:rsid w:val="00D3532C"/>
    <w:rsid w:val="00D35560"/>
    <w:rsid w:val="00D35704"/>
    <w:rsid w:val="00D35880"/>
    <w:rsid w:val="00D358C5"/>
    <w:rsid w:val="00D359B1"/>
    <w:rsid w:val="00D35B32"/>
    <w:rsid w:val="00D35D8D"/>
    <w:rsid w:val="00D35DB9"/>
    <w:rsid w:val="00D35EA4"/>
    <w:rsid w:val="00D36544"/>
    <w:rsid w:val="00D36A4B"/>
    <w:rsid w:val="00D36A4D"/>
    <w:rsid w:val="00D36C6B"/>
    <w:rsid w:val="00D37178"/>
    <w:rsid w:val="00D374F5"/>
    <w:rsid w:val="00D377EA"/>
    <w:rsid w:val="00D37A76"/>
    <w:rsid w:val="00D37F67"/>
    <w:rsid w:val="00D40055"/>
    <w:rsid w:val="00D404D9"/>
    <w:rsid w:val="00D405F9"/>
    <w:rsid w:val="00D4094F"/>
    <w:rsid w:val="00D40964"/>
    <w:rsid w:val="00D409FC"/>
    <w:rsid w:val="00D41079"/>
    <w:rsid w:val="00D41A8C"/>
    <w:rsid w:val="00D41BDD"/>
    <w:rsid w:val="00D423DA"/>
    <w:rsid w:val="00D426AC"/>
    <w:rsid w:val="00D427DE"/>
    <w:rsid w:val="00D42824"/>
    <w:rsid w:val="00D429E0"/>
    <w:rsid w:val="00D42AE8"/>
    <w:rsid w:val="00D42B7B"/>
    <w:rsid w:val="00D42CD4"/>
    <w:rsid w:val="00D42DED"/>
    <w:rsid w:val="00D42FC0"/>
    <w:rsid w:val="00D43156"/>
    <w:rsid w:val="00D432BB"/>
    <w:rsid w:val="00D43436"/>
    <w:rsid w:val="00D434AA"/>
    <w:rsid w:val="00D43871"/>
    <w:rsid w:val="00D439C5"/>
    <w:rsid w:val="00D43C00"/>
    <w:rsid w:val="00D43D1D"/>
    <w:rsid w:val="00D43DA5"/>
    <w:rsid w:val="00D43DCA"/>
    <w:rsid w:val="00D43F1B"/>
    <w:rsid w:val="00D44550"/>
    <w:rsid w:val="00D445AB"/>
    <w:rsid w:val="00D4487B"/>
    <w:rsid w:val="00D44BDD"/>
    <w:rsid w:val="00D44C39"/>
    <w:rsid w:val="00D44E57"/>
    <w:rsid w:val="00D44F5B"/>
    <w:rsid w:val="00D454FC"/>
    <w:rsid w:val="00D4557D"/>
    <w:rsid w:val="00D45735"/>
    <w:rsid w:val="00D4581B"/>
    <w:rsid w:val="00D45A5D"/>
    <w:rsid w:val="00D45D6C"/>
    <w:rsid w:val="00D45E0E"/>
    <w:rsid w:val="00D45FC8"/>
    <w:rsid w:val="00D46264"/>
    <w:rsid w:val="00D46389"/>
    <w:rsid w:val="00D46443"/>
    <w:rsid w:val="00D467A9"/>
    <w:rsid w:val="00D467B9"/>
    <w:rsid w:val="00D46D30"/>
    <w:rsid w:val="00D46FA6"/>
    <w:rsid w:val="00D4714F"/>
    <w:rsid w:val="00D471CC"/>
    <w:rsid w:val="00D47D6C"/>
    <w:rsid w:val="00D50227"/>
    <w:rsid w:val="00D5035A"/>
    <w:rsid w:val="00D5061E"/>
    <w:rsid w:val="00D5081D"/>
    <w:rsid w:val="00D510ED"/>
    <w:rsid w:val="00D519CA"/>
    <w:rsid w:val="00D51C40"/>
    <w:rsid w:val="00D51E10"/>
    <w:rsid w:val="00D51E15"/>
    <w:rsid w:val="00D51F59"/>
    <w:rsid w:val="00D52006"/>
    <w:rsid w:val="00D523A7"/>
    <w:rsid w:val="00D525DC"/>
    <w:rsid w:val="00D52956"/>
    <w:rsid w:val="00D52B1D"/>
    <w:rsid w:val="00D52B9A"/>
    <w:rsid w:val="00D52EA2"/>
    <w:rsid w:val="00D5306D"/>
    <w:rsid w:val="00D53137"/>
    <w:rsid w:val="00D53500"/>
    <w:rsid w:val="00D53531"/>
    <w:rsid w:val="00D53CB0"/>
    <w:rsid w:val="00D53F1C"/>
    <w:rsid w:val="00D543AA"/>
    <w:rsid w:val="00D54509"/>
    <w:rsid w:val="00D545E1"/>
    <w:rsid w:val="00D54B12"/>
    <w:rsid w:val="00D54C9A"/>
    <w:rsid w:val="00D54D7A"/>
    <w:rsid w:val="00D54F43"/>
    <w:rsid w:val="00D5510A"/>
    <w:rsid w:val="00D55438"/>
    <w:rsid w:val="00D554D7"/>
    <w:rsid w:val="00D555C2"/>
    <w:rsid w:val="00D55605"/>
    <w:rsid w:val="00D5584C"/>
    <w:rsid w:val="00D55903"/>
    <w:rsid w:val="00D55930"/>
    <w:rsid w:val="00D55E52"/>
    <w:rsid w:val="00D55F5F"/>
    <w:rsid w:val="00D56180"/>
    <w:rsid w:val="00D56256"/>
    <w:rsid w:val="00D562A6"/>
    <w:rsid w:val="00D56329"/>
    <w:rsid w:val="00D569E4"/>
    <w:rsid w:val="00D56A35"/>
    <w:rsid w:val="00D56BC6"/>
    <w:rsid w:val="00D56CCA"/>
    <w:rsid w:val="00D56EE5"/>
    <w:rsid w:val="00D573C9"/>
    <w:rsid w:val="00D57582"/>
    <w:rsid w:val="00D5793F"/>
    <w:rsid w:val="00D60161"/>
    <w:rsid w:val="00D6030E"/>
    <w:rsid w:val="00D60B4A"/>
    <w:rsid w:val="00D60BC6"/>
    <w:rsid w:val="00D60CE1"/>
    <w:rsid w:val="00D60D56"/>
    <w:rsid w:val="00D60F71"/>
    <w:rsid w:val="00D615B4"/>
    <w:rsid w:val="00D617DF"/>
    <w:rsid w:val="00D6217A"/>
    <w:rsid w:val="00D6261F"/>
    <w:rsid w:val="00D6267A"/>
    <w:rsid w:val="00D626AB"/>
    <w:rsid w:val="00D6291B"/>
    <w:rsid w:val="00D62935"/>
    <w:rsid w:val="00D6296E"/>
    <w:rsid w:val="00D62DCD"/>
    <w:rsid w:val="00D62F25"/>
    <w:rsid w:val="00D62FE4"/>
    <w:rsid w:val="00D63086"/>
    <w:rsid w:val="00D632DA"/>
    <w:rsid w:val="00D635FA"/>
    <w:rsid w:val="00D63A69"/>
    <w:rsid w:val="00D63AFA"/>
    <w:rsid w:val="00D63CE2"/>
    <w:rsid w:val="00D63D6C"/>
    <w:rsid w:val="00D63EA3"/>
    <w:rsid w:val="00D63F2D"/>
    <w:rsid w:val="00D640EE"/>
    <w:rsid w:val="00D642E5"/>
    <w:rsid w:val="00D646E9"/>
    <w:rsid w:val="00D64951"/>
    <w:rsid w:val="00D64A0E"/>
    <w:rsid w:val="00D64A39"/>
    <w:rsid w:val="00D64AA7"/>
    <w:rsid w:val="00D64C21"/>
    <w:rsid w:val="00D64E73"/>
    <w:rsid w:val="00D6572D"/>
    <w:rsid w:val="00D65F59"/>
    <w:rsid w:val="00D660D5"/>
    <w:rsid w:val="00D66B67"/>
    <w:rsid w:val="00D66DC2"/>
    <w:rsid w:val="00D67434"/>
    <w:rsid w:val="00D6773A"/>
    <w:rsid w:val="00D678AA"/>
    <w:rsid w:val="00D67B0E"/>
    <w:rsid w:val="00D67E65"/>
    <w:rsid w:val="00D67F8D"/>
    <w:rsid w:val="00D7034C"/>
    <w:rsid w:val="00D707C8"/>
    <w:rsid w:val="00D708EA"/>
    <w:rsid w:val="00D709E3"/>
    <w:rsid w:val="00D70BE3"/>
    <w:rsid w:val="00D70BED"/>
    <w:rsid w:val="00D71167"/>
    <w:rsid w:val="00D714B8"/>
    <w:rsid w:val="00D7170F"/>
    <w:rsid w:val="00D717B8"/>
    <w:rsid w:val="00D720E4"/>
    <w:rsid w:val="00D722DF"/>
    <w:rsid w:val="00D722F8"/>
    <w:rsid w:val="00D72413"/>
    <w:rsid w:val="00D72880"/>
    <w:rsid w:val="00D728BA"/>
    <w:rsid w:val="00D7318F"/>
    <w:rsid w:val="00D732C2"/>
    <w:rsid w:val="00D7336C"/>
    <w:rsid w:val="00D73471"/>
    <w:rsid w:val="00D734E4"/>
    <w:rsid w:val="00D7384D"/>
    <w:rsid w:val="00D73AA0"/>
    <w:rsid w:val="00D73D0B"/>
    <w:rsid w:val="00D73FFF"/>
    <w:rsid w:val="00D745D3"/>
    <w:rsid w:val="00D74B8C"/>
    <w:rsid w:val="00D75050"/>
    <w:rsid w:val="00D7525A"/>
    <w:rsid w:val="00D75723"/>
    <w:rsid w:val="00D75792"/>
    <w:rsid w:val="00D75871"/>
    <w:rsid w:val="00D763FB"/>
    <w:rsid w:val="00D765C7"/>
    <w:rsid w:val="00D76628"/>
    <w:rsid w:val="00D768F3"/>
    <w:rsid w:val="00D76B08"/>
    <w:rsid w:val="00D76B24"/>
    <w:rsid w:val="00D76B3E"/>
    <w:rsid w:val="00D76BCD"/>
    <w:rsid w:val="00D76CA0"/>
    <w:rsid w:val="00D76E4E"/>
    <w:rsid w:val="00D76F3A"/>
    <w:rsid w:val="00D77082"/>
    <w:rsid w:val="00D7722C"/>
    <w:rsid w:val="00D77261"/>
    <w:rsid w:val="00D77339"/>
    <w:rsid w:val="00D778AA"/>
    <w:rsid w:val="00D803A5"/>
    <w:rsid w:val="00D80550"/>
    <w:rsid w:val="00D80767"/>
    <w:rsid w:val="00D808E7"/>
    <w:rsid w:val="00D80D65"/>
    <w:rsid w:val="00D81798"/>
    <w:rsid w:val="00D818DE"/>
    <w:rsid w:val="00D81ECC"/>
    <w:rsid w:val="00D81EF1"/>
    <w:rsid w:val="00D8229D"/>
    <w:rsid w:val="00D822E8"/>
    <w:rsid w:val="00D8248E"/>
    <w:rsid w:val="00D82729"/>
    <w:rsid w:val="00D82CE4"/>
    <w:rsid w:val="00D83344"/>
    <w:rsid w:val="00D833A2"/>
    <w:rsid w:val="00D836C7"/>
    <w:rsid w:val="00D83A8F"/>
    <w:rsid w:val="00D842C9"/>
    <w:rsid w:val="00D84EA8"/>
    <w:rsid w:val="00D851C3"/>
    <w:rsid w:val="00D8567A"/>
    <w:rsid w:val="00D85AAA"/>
    <w:rsid w:val="00D85C8C"/>
    <w:rsid w:val="00D860E0"/>
    <w:rsid w:val="00D861F2"/>
    <w:rsid w:val="00D866CD"/>
    <w:rsid w:val="00D866D9"/>
    <w:rsid w:val="00D86D34"/>
    <w:rsid w:val="00D86F7E"/>
    <w:rsid w:val="00D872C0"/>
    <w:rsid w:val="00D87368"/>
    <w:rsid w:val="00D8736C"/>
    <w:rsid w:val="00D87A81"/>
    <w:rsid w:val="00D87B47"/>
    <w:rsid w:val="00D87C82"/>
    <w:rsid w:val="00D90094"/>
    <w:rsid w:val="00D9059E"/>
    <w:rsid w:val="00D9082D"/>
    <w:rsid w:val="00D90B5D"/>
    <w:rsid w:val="00D90E0B"/>
    <w:rsid w:val="00D90F02"/>
    <w:rsid w:val="00D91002"/>
    <w:rsid w:val="00D9136F"/>
    <w:rsid w:val="00D91631"/>
    <w:rsid w:val="00D91687"/>
    <w:rsid w:val="00D917C4"/>
    <w:rsid w:val="00D91B0B"/>
    <w:rsid w:val="00D91C12"/>
    <w:rsid w:val="00D91D8F"/>
    <w:rsid w:val="00D92311"/>
    <w:rsid w:val="00D92562"/>
    <w:rsid w:val="00D92709"/>
    <w:rsid w:val="00D928FB"/>
    <w:rsid w:val="00D92DD6"/>
    <w:rsid w:val="00D92F8C"/>
    <w:rsid w:val="00D92FEC"/>
    <w:rsid w:val="00D9363A"/>
    <w:rsid w:val="00D93B37"/>
    <w:rsid w:val="00D93E70"/>
    <w:rsid w:val="00D941B3"/>
    <w:rsid w:val="00D9428A"/>
    <w:rsid w:val="00D94719"/>
    <w:rsid w:val="00D949B2"/>
    <w:rsid w:val="00D94E1B"/>
    <w:rsid w:val="00D95054"/>
    <w:rsid w:val="00D9566F"/>
    <w:rsid w:val="00D958D4"/>
    <w:rsid w:val="00D95CD3"/>
    <w:rsid w:val="00D95E75"/>
    <w:rsid w:val="00D962AD"/>
    <w:rsid w:val="00D964C4"/>
    <w:rsid w:val="00D96797"/>
    <w:rsid w:val="00D96840"/>
    <w:rsid w:val="00D96884"/>
    <w:rsid w:val="00D969CF"/>
    <w:rsid w:val="00D96F55"/>
    <w:rsid w:val="00D9774D"/>
    <w:rsid w:val="00D97B74"/>
    <w:rsid w:val="00DA003B"/>
    <w:rsid w:val="00DA0334"/>
    <w:rsid w:val="00DA0368"/>
    <w:rsid w:val="00DA045B"/>
    <w:rsid w:val="00DA05E4"/>
    <w:rsid w:val="00DA075E"/>
    <w:rsid w:val="00DA0AAD"/>
    <w:rsid w:val="00DA10CC"/>
    <w:rsid w:val="00DA19DB"/>
    <w:rsid w:val="00DA1AA9"/>
    <w:rsid w:val="00DA1AFF"/>
    <w:rsid w:val="00DA207B"/>
    <w:rsid w:val="00DA2518"/>
    <w:rsid w:val="00DA254E"/>
    <w:rsid w:val="00DA2673"/>
    <w:rsid w:val="00DA271E"/>
    <w:rsid w:val="00DA2789"/>
    <w:rsid w:val="00DA27F4"/>
    <w:rsid w:val="00DA2EB7"/>
    <w:rsid w:val="00DA2EFC"/>
    <w:rsid w:val="00DA3136"/>
    <w:rsid w:val="00DA32E2"/>
    <w:rsid w:val="00DA3304"/>
    <w:rsid w:val="00DA3601"/>
    <w:rsid w:val="00DA3895"/>
    <w:rsid w:val="00DA38D6"/>
    <w:rsid w:val="00DA3B5B"/>
    <w:rsid w:val="00DA3C62"/>
    <w:rsid w:val="00DA3F1E"/>
    <w:rsid w:val="00DA3F2A"/>
    <w:rsid w:val="00DA4804"/>
    <w:rsid w:val="00DA4871"/>
    <w:rsid w:val="00DA4B0D"/>
    <w:rsid w:val="00DA4FFF"/>
    <w:rsid w:val="00DA5126"/>
    <w:rsid w:val="00DA5164"/>
    <w:rsid w:val="00DA5585"/>
    <w:rsid w:val="00DA55B8"/>
    <w:rsid w:val="00DA578C"/>
    <w:rsid w:val="00DA5983"/>
    <w:rsid w:val="00DA5EF6"/>
    <w:rsid w:val="00DA6022"/>
    <w:rsid w:val="00DA6216"/>
    <w:rsid w:val="00DA622D"/>
    <w:rsid w:val="00DA63EB"/>
    <w:rsid w:val="00DA6437"/>
    <w:rsid w:val="00DA6A3A"/>
    <w:rsid w:val="00DA6E57"/>
    <w:rsid w:val="00DA725D"/>
    <w:rsid w:val="00DA73F2"/>
    <w:rsid w:val="00DA788F"/>
    <w:rsid w:val="00DA7CB7"/>
    <w:rsid w:val="00DA7DB3"/>
    <w:rsid w:val="00DB004F"/>
    <w:rsid w:val="00DB00CA"/>
    <w:rsid w:val="00DB0569"/>
    <w:rsid w:val="00DB0AFC"/>
    <w:rsid w:val="00DB0DE1"/>
    <w:rsid w:val="00DB0FE9"/>
    <w:rsid w:val="00DB1135"/>
    <w:rsid w:val="00DB11D4"/>
    <w:rsid w:val="00DB15F2"/>
    <w:rsid w:val="00DB1695"/>
    <w:rsid w:val="00DB17FD"/>
    <w:rsid w:val="00DB190F"/>
    <w:rsid w:val="00DB1D3A"/>
    <w:rsid w:val="00DB1F79"/>
    <w:rsid w:val="00DB1FC4"/>
    <w:rsid w:val="00DB2382"/>
    <w:rsid w:val="00DB24D4"/>
    <w:rsid w:val="00DB28A1"/>
    <w:rsid w:val="00DB2BFB"/>
    <w:rsid w:val="00DB2C87"/>
    <w:rsid w:val="00DB3329"/>
    <w:rsid w:val="00DB3A21"/>
    <w:rsid w:val="00DB3F90"/>
    <w:rsid w:val="00DB3F91"/>
    <w:rsid w:val="00DB4064"/>
    <w:rsid w:val="00DB430C"/>
    <w:rsid w:val="00DB437C"/>
    <w:rsid w:val="00DB4450"/>
    <w:rsid w:val="00DB47A2"/>
    <w:rsid w:val="00DB481E"/>
    <w:rsid w:val="00DB48A1"/>
    <w:rsid w:val="00DB491F"/>
    <w:rsid w:val="00DB494A"/>
    <w:rsid w:val="00DB4A2C"/>
    <w:rsid w:val="00DB4B31"/>
    <w:rsid w:val="00DB4E31"/>
    <w:rsid w:val="00DB4ED1"/>
    <w:rsid w:val="00DB5158"/>
    <w:rsid w:val="00DB5589"/>
    <w:rsid w:val="00DB571A"/>
    <w:rsid w:val="00DB57C3"/>
    <w:rsid w:val="00DB592F"/>
    <w:rsid w:val="00DB5BAF"/>
    <w:rsid w:val="00DB5BB4"/>
    <w:rsid w:val="00DB5D0B"/>
    <w:rsid w:val="00DB5D50"/>
    <w:rsid w:val="00DB5E68"/>
    <w:rsid w:val="00DB5FE9"/>
    <w:rsid w:val="00DB64D5"/>
    <w:rsid w:val="00DB680F"/>
    <w:rsid w:val="00DB6960"/>
    <w:rsid w:val="00DB6DC5"/>
    <w:rsid w:val="00DB6E53"/>
    <w:rsid w:val="00DB727F"/>
    <w:rsid w:val="00DB733C"/>
    <w:rsid w:val="00DB746F"/>
    <w:rsid w:val="00DB776A"/>
    <w:rsid w:val="00DB77AE"/>
    <w:rsid w:val="00DB787B"/>
    <w:rsid w:val="00DB7A3F"/>
    <w:rsid w:val="00DB7B80"/>
    <w:rsid w:val="00DB7D5C"/>
    <w:rsid w:val="00DB7F88"/>
    <w:rsid w:val="00DC0053"/>
    <w:rsid w:val="00DC020C"/>
    <w:rsid w:val="00DC0265"/>
    <w:rsid w:val="00DC02F0"/>
    <w:rsid w:val="00DC0577"/>
    <w:rsid w:val="00DC07B2"/>
    <w:rsid w:val="00DC0873"/>
    <w:rsid w:val="00DC09DD"/>
    <w:rsid w:val="00DC0A3C"/>
    <w:rsid w:val="00DC0BCB"/>
    <w:rsid w:val="00DC0CDF"/>
    <w:rsid w:val="00DC0FD7"/>
    <w:rsid w:val="00DC0FE8"/>
    <w:rsid w:val="00DC1002"/>
    <w:rsid w:val="00DC124B"/>
    <w:rsid w:val="00DC13A3"/>
    <w:rsid w:val="00DC13E4"/>
    <w:rsid w:val="00DC1690"/>
    <w:rsid w:val="00DC1D15"/>
    <w:rsid w:val="00DC2138"/>
    <w:rsid w:val="00DC26C9"/>
    <w:rsid w:val="00DC2767"/>
    <w:rsid w:val="00DC278B"/>
    <w:rsid w:val="00DC2A1C"/>
    <w:rsid w:val="00DC2B0E"/>
    <w:rsid w:val="00DC2BD5"/>
    <w:rsid w:val="00DC2C40"/>
    <w:rsid w:val="00DC3143"/>
    <w:rsid w:val="00DC31AF"/>
    <w:rsid w:val="00DC35CA"/>
    <w:rsid w:val="00DC380C"/>
    <w:rsid w:val="00DC3AF7"/>
    <w:rsid w:val="00DC3E02"/>
    <w:rsid w:val="00DC3EF5"/>
    <w:rsid w:val="00DC3FAD"/>
    <w:rsid w:val="00DC4262"/>
    <w:rsid w:val="00DC4341"/>
    <w:rsid w:val="00DC434C"/>
    <w:rsid w:val="00DC4700"/>
    <w:rsid w:val="00DC4E58"/>
    <w:rsid w:val="00DC504C"/>
    <w:rsid w:val="00DC5192"/>
    <w:rsid w:val="00DC5878"/>
    <w:rsid w:val="00DC5899"/>
    <w:rsid w:val="00DC5913"/>
    <w:rsid w:val="00DC59BC"/>
    <w:rsid w:val="00DC5AC4"/>
    <w:rsid w:val="00DC5D86"/>
    <w:rsid w:val="00DC5D91"/>
    <w:rsid w:val="00DC604C"/>
    <w:rsid w:val="00DC6146"/>
    <w:rsid w:val="00DC615A"/>
    <w:rsid w:val="00DC643C"/>
    <w:rsid w:val="00DC64A7"/>
    <w:rsid w:val="00DC6551"/>
    <w:rsid w:val="00DC65C7"/>
    <w:rsid w:val="00DC6890"/>
    <w:rsid w:val="00DC6A28"/>
    <w:rsid w:val="00DC6BA6"/>
    <w:rsid w:val="00DC7585"/>
    <w:rsid w:val="00DC78B4"/>
    <w:rsid w:val="00DC7C3C"/>
    <w:rsid w:val="00DC7D54"/>
    <w:rsid w:val="00DD01ED"/>
    <w:rsid w:val="00DD0247"/>
    <w:rsid w:val="00DD02DF"/>
    <w:rsid w:val="00DD02F6"/>
    <w:rsid w:val="00DD0362"/>
    <w:rsid w:val="00DD04BB"/>
    <w:rsid w:val="00DD08A9"/>
    <w:rsid w:val="00DD0C45"/>
    <w:rsid w:val="00DD0F11"/>
    <w:rsid w:val="00DD10A6"/>
    <w:rsid w:val="00DD12B2"/>
    <w:rsid w:val="00DD12B4"/>
    <w:rsid w:val="00DD12BA"/>
    <w:rsid w:val="00DD13DD"/>
    <w:rsid w:val="00DD16ED"/>
    <w:rsid w:val="00DD17F2"/>
    <w:rsid w:val="00DD19E2"/>
    <w:rsid w:val="00DD1C90"/>
    <w:rsid w:val="00DD2002"/>
    <w:rsid w:val="00DD2048"/>
    <w:rsid w:val="00DD268E"/>
    <w:rsid w:val="00DD28CD"/>
    <w:rsid w:val="00DD28E1"/>
    <w:rsid w:val="00DD2AA3"/>
    <w:rsid w:val="00DD2B18"/>
    <w:rsid w:val="00DD31EC"/>
    <w:rsid w:val="00DD3A43"/>
    <w:rsid w:val="00DD410E"/>
    <w:rsid w:val="00DD463A"/>
    <w:rsid w:val="00DD469A"/>
    <w:rsid w:val="00DD4778"/>
    <w:rsid w:val="00DD4DAD"/>
    <w:rsid w:val="00DD4E03"/>
    <w:rsid w:val="00DD4E43"/>
    <w:rsid w:val="00DD5260"/>
    <w:rsid w:val="00DD5406"/>
    <w:rsid w:val="00DD5624"/>
    <w:rsid w:val="00DD56F3"/>
    <w:rsid w:val="00DD59FD"/>
    <w:rsid w:val="00DD5B0F"/>
    <w:rsid w:val="00DD5D64"/>
    <w:rsid w:val="00DD5F35"/>
    <w:rsid w:val="00DD5F90"/>
    <w:rsid w:val="00DD628C"/>
    <w:rsid w:val="00DD650C"/>
    <w:rsid w:val="00DD664F"/>
    <w:rsid w:val="00DD6720"/>
    <w:rsid w:val="00DD6748"/>
    <w:rsid w:val="00DD680D"/>
    <w:rsid w:val="00DD6894"/>
    <w:rsid w:val="00DD6A98"/>
    <w:rsid w:val="00DD6AA3"/>
    <w:rsid w:val="00DD6B65"/>
    <w:rsid w:val="00DD6BF8"/>
    <w:rsid w:val="00DD6C67"/>
    <w:rsid w:val="00DD6E63"/>
    <w:rsid w:val="00DD6EE9"/>
    <w:rsid w:val="00DD734C"/>
    <w:rsid w:val="00DD7AF8"/>
    <w:rsid w:val="00DD7CDD"/>
    <w:rsid w:val="00DD7DE1"/>
    <w:rsid w:val="00DD7F08"/>
    <w:rsid w:val="00DD7FBC"/>
    <w:rsid w:val="00DE01C5"/>
    <w:rsid w:val="00DE030C"/>
    <w:rsid w:val="00DE047C"/>
    <w:rsid w:val="00DE0676"/>
    <w:rsid w:val="00DE07C8"/>
    <w:rsid w:val="00DE0D91"/>
    <w:rsid w:val="00DE0FA1"/>
    <w:rsid w:val="00DE0FFE"/>
    <w:rsid w:val="00DE12B2"/>
    <w:rsid w:val="00DE1487"/>
    <w:rsid w:val="00DE1650"/>
    <w:rsid w:val="00DE17D7"/>
    <w:rsid w:val="00DE1927"/>
    <w:rsid w:val="00DE1BD5"/>
    <w:rsid w:val="00DE1CA7"/>
    <w:rsid w:val="00DE1F53"/>
    <w:rsid w:val="00DE279B"/>
    <w:rsid w:val="00DE299B"/>
    <w:rsid w:val="00DE2A1B"/>
    <w:rsid w:val="00DE2BA2"/>
    <w:rsid w:val="00DE2F26"/>
    <w:rsid w:val="00DE3029"/>
    <w:rsid w:val="00DE3297"/>
    <w:rsid w:val="00DE3651"/>
    <w:rsid w:val="00DE3A34"/>
    <w:rsid w:val="00DE3AA7"/>
    <w:rsid w:val="00DE3AFA"/>
    <w:rsid w:val="00DE3CA7"/>
    <w:rsid w:val="00DE3F8C"/>
    <w:rsid w:val="00DE4301"/>
    <w:rsid w:val="00DE45D8"/>
    <w:rsid w:val="00DE4A47"/>
    <w:rsid w:val="00DE4AB9"/>
    <w:rsid w:val="00DE4F93"/>
    <w:rsid w:val="00DE529A"/>
    <w:rsid w:val="00DE53D8"/>
    <w:rsid w:val="00DE554A"/>
    <w:rsid w:val="00DE5646"/>
    <w:rsid w:val="00DE589C"/>
    <w:rsid w:val="00DE5904"/>
    <w:rsid w:val="00DE5AA9"/>
    <w:rsid w:val="00DE5C17"/>
    <w:rsid w:val="00DE5C8B"/>
    <w:rsid w:val="00DE5EBD"/>
    <w:rsid w:val="00DE61D0"/>
    <w:rsid w:val="00DE61D2"/>
    <w:rsid w:val="00DE67D7"/>
    <w:rsid w:val="00DE6843"/>
    <w:rsid w:val="00DE69F5"/>
    <w:rsid w:val="00DE6B2B"/>
    <w:rsid w:val="00DE702D"/>
    <w:rsid w:val="00DE74E7"/>
    <w:rsid w:val="00DE7B0E"/>
    <w:rsid w:val="00DE7D11"/>
    <w:rsid w:val="00DE7D28"/>
    <w:rsid w:val="00DE7E53"/>
    <w:rsid w:val="00DF0277"/>
    <w:rsid w:val="00DF0686"/>
    <w:rsid w:val="00DF0944"/>
    <w:rsid w:val="00DF09F3"/>
    <w:rsid w:val="00DF0B27"/>
    <w:rsid w:val="00DF0C63"/>
    <w:rsid w:val="00DF0DB9"/>
    <w:rsid w:val="00DF1270"/>
    <w:rsid w:val="00DF1309"/>
    <w:rsid w:val="00DF145E"/>
    <w:rsid w:val="00DF193D"/>
    <w:rsid w:val="00DF1A50"/>
    <w:rsid w:val="00DF1C6F"/>
    <w:rsid w:val="00DF1D1D"/>
    <w:rsid w:val="00DF1DA2"/>
    <w:rsid w:val="00DF1F49"/>
    <w:rsid w:val="00DF1F9A"/>
    <w:rsid w:val="00DF22D4"/>
    <w:rsid w:val="00DF232F"/>
    <w:rsid w:val="00DF244F"/>
    <w:rsid w:val="00DF28A7"/>
    <w:rsid w:val="00DF2AE4"/>
    <w:rsid w:val="00DF2BD2"/>
    <w:rsid w:val="00DF2BED"/>
    <w:rsid w:val="00DF2D1D"/>
    <w:rsid w:val="00DF2E17"/>
    <w:rsid w:val="00DF2FEC"/>
    <w:rsid w:val="00DF32EF"/>
    <w:rsid w:val="00DF32FD"/>
    <w:rsid w:val="00DF3350"/>
    <w:rsid w:val="00DF36C9"/>
    <w:rsid w:val="00DF3C5A"/>
    <w:rsid w:val="00DF3EC3"/>
    <w:rsid w:val="00DF404E"/>
    <w:rsid w:val="00DF4378"/>
    <w:rsid w:val="00DF4663"/>
    <w:rsid w:val="00DF477B"/>
    <w:rsid w:val="00DF4A24"/>
    <w:rsid w:val="00DF4C1C"/>
    <w:rsid w:val="00DF4DD9"/>
    <w:rsid w:val="00DF4DDD"/>
    <w:rsid w:val="00DF4E50"/>
    <w:rsid w:val="00DF51F8"/>
    <w:rsid w:val="00DF5BA7"/>
    <w:rsid w:val="00DF5E47"/>
    <w:rsid w:val="00DF5E73"/>
    <w:rsid w:val="00DF620B"/>
    <w:rsid w:val="00DF62AD"/>
    <w:rsid w:val="00DF642D"/>
    <w:rsid w:val="00DF6704"/>
    <w:rsid w:val="00DF68B6"/>
    <w:rsid w:val="00DF6B41"/>
    <w:rsid w:val="00DF7038"/>
    <w:rsid w:val="00DF7042"/>
    <w:rsid w:val="00DF70C3"/>
    <w:rsid w:val="00DF736B"/>
    <w:rsid w:val="00DF7422"/>
    <w:rsid w:val="00DF7709"/>
    <w:rsid w:val="00DF79C0"/>
    <w:rsid w:val="00DF7A89"/>
    <w:rsid w:val="00DF7AEF"/>
    <w:rsid w:val="00DF7B9F"/>
    <w:rsid w:val="00DF7D1E"/>
    <w:rsid w:val="00DF7E70"/>
    <w:rsid w:val="00DF7F28"/>
    <w:rsid w:val="00E0026E"/>
    <w:rsid w:val="00E0060A"/>
    <w:rsid w:val="00E0074B"/>
    <w:rsid w:val="00E00913"/>
    <w:rsid w:val="00E00B07"/>
    <w:rsid w:val="00E00B43"/>
    <w:rsid w:val="00E00D0B"/>
    <w:rsid w:val="00E015B6"/>
    <w:rsid w:val="00E015DE"/>
    <w:rsid w:val="00E01668"/>
    <w:rsid w:val="00E01786"/>
    <w:rsid w:val="00E01834"/>
    <w:rsid w:val="00E01D8D"/>
    <w:rsid w:val="00E01E25"/>
    <w:rsid w:val="00E0200A"/>
    <w:rsid w:val="00E022E3"/>
    <w:rsid w:val="00E0244E"/>
    <w:rsid w:val="00E02540"/>
    <w:rsid w:val="00E025DE"/>
    <w:rsid w:val="00E026B9"/>
    <w:rsid w:val="00E028A8"/>
    <w:rsid w:val="00E0297C"/>
    <w:rsid w:val="00E02989"/>
    <w:rsid w:val="00E02990"/>
    <w:rsid w:val="00E02B72"/>
    <w:rsid w:val="00E02BB3"/>
    <w:rsid w:val="00E033D1"/>
    <w:rsid w:val="00E033E9"/>
    <w:rsid w:val="00E034EF"/>
    <w:rsid w:val="00E03ABF"/>
    <w:rsid w:val="00E03CCD"/>
    <w:rsid w:val="00E04057"/>
    <w:rsid w:val="00E042CE"/>
    <w:rsid w:val="00E0473A"/>
    <w:rsid w:val="00E047EF"/>
    <w:rsid w:val="00E04DCE"/>
    <w:rsid w:val="00E05048"/>
    <w:rsid w:val="00E050F4"/>
    <w:rsid w:val="00E05111"/>
    <w:rsid w:val="00E05335"/>
    <w:rsid w:val="00E05337"/>
    <w:rsid w:val="00E05676"/>
    <w:rsid w:val="00E05905"/>
    <w:rsid w:val="00E05EC4"/>
    <w:rsid w:val="00E0632D"/>
    <w:rsid w:val="00E06389"/>
    <w:rsid w:val="00E06405"/>
    <w:rsid w:val="00E06B00"/>
    <w:rsid w:val="00E06D47"/>
    <w:rsid w:val="00E06E2C"/>
    <w:rsid w:val="00E06F60"/>
    <w:rsid w:val="00E0739D"/>
    <w:rsid w:val="00E07664"/>
    <w:rsid w:val="00E07697"/>
    <w:rsid w:val="00E07841"/>
    <w:rsid w:val="00E07A44"/>
    <w:rsid w:val="00E07BE9"/>
    <w:rsid w:val="00E07DC1"/>
    <w:rsid w:val="00E10247"/>
    <w:rsid w:val="00E10473"/>
    <w:rsid w:val="00E10540"/>
    <w:rsid w:val="00E10694"/>
    <w:rsid w:val="00E10834"/>
    <w:rsid w:val="00E108B9"/>
    <w:rsid w:val="00E10A5D"/>
    <w:rsid w:val="00E10D67"/>
    <w:rsid w:val="00E114A5"/>
    <w:rsid w:val="00E1191F"/>
    <w:rsid w:val="00E11CFC"/>
    <w:rsid w:val="00E122D1"/>
    <w:rsid w:val="00E123C7"/>
    <w:rsid w:val="00E125F9"/>
    <w:rsid w:val="00E12792"/>
    <w:rsid w:val="00E12835"/>
    <w:rsid w:val="00E128F9"/>
    <w:rsid w:val="00E12A90"/>
    <w:rsid w:val="00E1315B"/>
    <w:rsid w:val="00E133AD"/>
    <w:rsid w:val="00E133ED"/>
    <w:rsid w:val="00E13491"/>
    <w:rsid w:val="00E136E8"/>
    <w:rsid w:val="00E13896"/>
    <w:rsid w:val="00E14611"/>
    <w:rsid w:val="00E14751"/>
    <w:rsid w:val="00E14829"/>
    <w:rsid w:val="00E14B4B"/>
    <w:rsid w:val="00E14C95"/>
    <w:rsid w:val="00E15029"/>
    <w:rsid w:val="00E152CD"/>
    <w:rsid w:val="00E1583F"/>
    <w:rsid w:val="00E15D44"/>
    <w:rsid w:val="00E16279"/>
    <w:rsid w:val="00E16EE9"/>
    <w:rsid w:val="00E16F39"/>
    <w:rsid w:val="00E170FB"/>
    <w:rsid w:val="00E171F0"/>
    <w:rsid w:val="00E17414"/>
    <w:rsid w:val="00E1795C"/>
    <w:rsid w:val="00E17EE3"/>
    <w:rsid w:val="00E201B3"/>
    <w:rsid w:val="00E209F7"/>
    <w:rsid w:val="00E20C65"/>
    <w:rsid w:val="00E20E54"/>
    <w:rsid w:val="00E21085"/>
    <w:rsid w:val="00E212D9"/>
    <w:rsid w:val="00E213CD"/>
    <w:rsid w:val="00E21567"/>
    <w:rsid w:val="00E216FE"/>
    <w:rsid w:val="00E217F7"/>
    <w:rsid w:val="00E217FB"/>
    <w:rsid w:val="00E21836"/>
    <w:rsid w:val="00E2187F"/>
    <w:rsid w:val="00E21A40"/>
    <w:rsid w:val="00E21CDE"/>
    <w:rsid w:val="00E21E03"/>
    <w:rsid w:val="00E21EA4"/>
    <w:rsid w:val="00E22010"/>
    <w:rsid w:val="00E22045"/>
    <w:rsid w:val="00E22F7A"/>
    <w:rsid w:val="00E2325A"/>
    <w:rsid w:val="00E23D29"/>
    <w:rsid w:val="00E23E23"/>
    <w:rsid w:val="00E240CB"/>
    <w:rsid w:val="00E24123"/>
    <w:rsid w:val="00E24234"/>
    <w:rsid w:val="00E247D3"/>
    <w:rsid w:val="00E24803"/>
    <w:rsid w:val="00E2493A"/>
    <w:rsid w:val="00E24A44"/>
    <w:rsid w:val="00E24AC5"/>
    <w:rsid w:val="00E2529E"/>
    <w:rsid w:val="00E25589"/>
    <w:rsid w:val="00E255BE"/>
    <w:rsid w:val="00E2560C"/>
    <w:rsid w:val="00E25627"/>
    <w:rsid w:val="00E257F3"/>
    <w:rsid w:val="00E25CBE"/>
    <w:rsid w:val="00E25D4A"/>
    <w:rsid w:val="00E25FAA"/>
    <w:rsid w:val="00E26049"/>
    <w:rsid w:val="00E2614E"/>
    <w:rsid w:val="00E26318"/>
    <w:rsid w:val="00E265B8"/>
    <w:rsid w:val="00E2679F"/>
    <w:rsid w:val="00E268D7"/>
    <w:rsid w:val="00E26A24"/>
    <w:rsid w:val="00E26BD9"/>
    <w:rsid w:val="00E26BF5"/>
    <w:rsid w:val="00E26F67"/>
    <w:rsid w:val="00E270D3"/>
    <w:rsid w:val="00E270DE"/>
    <w:rsid w:val="00E27240"/>
    <w:rsid w:val="00E27325"/>
    <w:rsid w:val="00E274A5"/>
    <w:rsid w:val="00E27701"/>
    <w:rsid w:val="00E27B17"/>
    <w:rsid w:val="00E27CA8"/>
    <w:rsid w:val="00E27E18"/>
    <w:rsid w:val="00E27F8E"/>
    <w:rsid w:val="00E30095"/>
    <w:rsid w:val="00E3040D"/>
    <w:rsid w:val="00E3058F"/>
    <w:rsid w:val="00E3068C"/>
    <w:rsid w:val="00E30821"/>
    <w:rsid w:val="00E30BBD"/>
    <w:rsid w:val="00E30C1B"/>
    <w:rsid w:val="00E30CF8"/>
    <w:rsid w:val="00E30E2F"/>
    <w:rsid w:val="00E30EF9"/>
    <w:rsid w:val="00E30F9E"/>
    <w:rsid w:val="00E313B0"/>
    <w:rsid w:val="00E313FC"/>
    <w:rsid w:val="00E314EA"/>
    <w:rsid w:val="00E315A1"/>
    <w:rsid w:val="00E318F7"/>
    <w:rsid w:val="00E322E8"/>
    <w:rsid w:val="00E32396"/>
    <w:rsid w:val="00E323F7"/>
    <w:rsid w:val="00E32441"/>
    <w:rsid w:val="00E32708"/>
    <w:rsid w:val="00E327E6"/>
    <w:rsid w:val="00E32A0A"/>
    <w:rsid w:val="00E32A25"/>
    <w:rsid w:val="00E32C7E"/>
    <w:rsid w:val="00E32DCD"/>
    <w:rsid w:val="00E3307E"/>
    <w:rsid w:val="00E330B3"/>
    <w:rsid w:val="00E33224"/>
    <w:rsid w:val="00E33803"/>
    <w:rsid w:val="00E339C8"/>
    <w:rsid w:val="00E33A9C"/>
    <w:rsid w:val="00E33AA7"/>
    <w:rsid w:val="00E33B21"/>
    <w:rsid w:val="00E33C45"/>
    <w:rsid w:val="00E33C47"/>
    <w:rsid w:val="00E33DC4"/>
    <w:rsid w:val="00E33E8D"/>
    <w:rsid w:val="00E3406B"/>
    <w:rsid w:val="00E344F3"/>
    <w:rsid w:val="00E34586"/>
    <w:rsid w:val="00E34ABF"/>
    <w:rsid w:val="00E34AC7"/>
    <w:rsid w:val="00E35463"/>
    <w:rsid w:val="00E3551C"/>
    <w:rsid w:val="00E35594"/>
    <w:rsid w:val="00E35B10"/>
    <w:rsid w:val="00E3603E"/>
    <w:rsid w:val="00E36190"/>
    <w:rsid w:val="00E36219"/>
    <w:rsid w:val="00E36389"/>
    <w:rsid w:val="00E36427"/>
    <w:rsid w:val="00E3646A"/>
    <w:rsid w:val="00E36B30"/>
    <w:rsid w:val="00E36B3F"/>
    <w:rsid w:val="00E36B5F"/>
    <w:rsid w:val="00E36EC9"/>
    <w:rsid w:val="00E36ECC"/>
    <w:rsid w:val="00E373DD"/>
    <w:rsid w:val="00E37BE7"/>
    <w:rsid w:val="00E37DAD"/>
    <w:rsid w:val="00E401F0"/>
    <w:rsid w:val="00E4044E"/>
    <w:rsid w:val="00E4064C"/>
    <w:rsid w:val="00E40736"/>
    <w:rsid w:val="00E4081B"/>
    <w:rsid w:val="00E40B7B"/>
    <w:rsid w:val="00E415A1"/>
    <w:rsid w:val="00E4178F"/>
    <w:rsid w:val="00E417D1"/>
    <w:rsid w:val="00E41818"/>
    <w:rsid w:val="00E41BCD"/>
    <w:rsid w:val="00E42150"/>
    <w:rsid w:val="00E4216B"/>
    <w:rsid w:val="00E421FE"/>
    <w:rsid w:val="00E42241"/>
    <w:rsid w:val="00E42507"/>
    <w:rsid w:val="00E425B4"/>
    <w:rsid w:val="00E426FC"/>
    <w:rsid w:val="00E42727"/>
    <w:rsid w:val="00E428C2"/>
    <w:rsid w:val="00E42944"/>
    <w:rsid w:val="00E42D17"/>
    <w:rsid w:val="00E43174"/>
    <w:rsid w:val="00E43408"/>
    <w:rsid w:val="00E43466"/>
    <w:rsid w:val="00E435C7"/>
    <w:rsid w:val="00E4363B"/>
    <w:rsid w:val="00E43691"/>
    <w:rsid w:val="00E43824"/>
    <w:rsid w:val="00E43CFB"/>
    <w:rsid w:val="00E43E35"/>
    <w:rsid w:val="00E440A1"/>
    <w:rsid w:val="00E44424"/>
    <w:rsid w:val="00E4470A"/>
    <w:rsid w:val="00E4487F"/>
    <w:rsid w:val="00E448B2"/>
    <w:rsid w:val="00E44DD4"/>
    <w:rsid w:val="00E458FD"/>
    <w:rsid w:val="00E45EE6"/>
    <w:rsid w:val="00E45FD8"/>
    <w:rsid w:val="00E466CC"/>
    <w:rsid w:val="00E466FE"/>
    <w:rsid w:val="00E46836"/>
    <w:rsid w:val="00E469AF"/>
    <w:rsid w:val="00E469EB"/>
    <w:rsid w:val="00E46A1A"/>
    <w:rsid w:val="00E46AE2"/>
    <w:rsid w:val="00E46C51"/>
    <w:rsid w:val="00E4718A"/>
    <w:rsid w:val="00E47962"/>
    <w:rsid w:val="00E479A5"/>
    <w:rsid w:val="00E47AB0"/>
    <w:rsid w:val="00E47AE9"/>
    <w:rsid w:val="00E47B6C"/>
    <w:rsid w:val="00E47CF0"/>
    <w:rsid w:val="00E47E97"/>
    <w:rsid w:val="00E47E9C"/>
    <w:rsid w:val="00E5014D"/>
    <w:rsid w:val="00E50230"/>
    <w:rsid w:val="00E504D5"/>
    <w:rsid w:val="00E504DB"/>
    <w:rsid w:val="00E505E8"/>
    <w:rsid w:val="00E5070C"/>
    <w:rsid w:val="00E5108A"/>
    <w:rsid w:val="00E51208"/>
    <w:rsid w:val="00E51666"/>
    <w:rsid w:val="00E517F9"/>
    <w:rsid w:val="00E5205B"/>
    <w:rsid w:val="00E522A3"/>
    <w:rsid w:val="00E523C1"/>
    <w:rsid w:val="00E524D6"/>
    <w:rsid w:val="00E52789"/>
    <w:rsid w:val="00E52831"/>
    <w:rsid w:val="00E52924"/>
    <w:rsid w:val="00E52A01"/>
    <w:rsid w:val="00E52A32"/>
    <w:rsid w:val="00E52BBF"/>
    <w:rsid w:val="00E52EA4"/>
    <w:rsid w:val="00E5305E"/>
    <w:rsid w:val="00E53208"/>
    <w:rsid w:val="00E5343D"/>
    <w:rsid w:val="00E53445"/>
    <w:rsid w:val="00E537B2"/>
    <w:rsid w:val="00E53B56"/>
    <w:rsid w:val="00E53B76"/>
    <w:rsid w:val="00E53D45"/>
    <w:rsid w:val="00E53DFB"/>
    <w:rsid w:val="00E5436E"/>
    <w:rsid w:val="00E544D8"/>
    <w:rsid w:val="00E547E7"/>
    <w:rsid w:val="00E54DB5"/>
    <w:rsid w:val="00E54E9E"/>
    <w:rsid w:val="00E54F50"/>
    <w:rsid w:val="00E54F68"/>
    <w:rsid w:val="00E5516F"/>
    <w:rsid w:val="00E554F4"/>
    <w:rsid w:val="00E55732"/>
    <w:rsid w:val="00E5578F"/>
    <w:rsid w:val="00E5597E"/>
    <w:rsid w:val="00E5599C"/>
    <w:rsid w:val="00E55A70"/>
    <w:rsid w:val="00E55DDF"/>
    <w:rsid w:val="00E55F77"/>
    <w:rsid w:val="00E560B1"/>
    <w:rsid w:val="00E56138"/>
    <w:rsid w:val="00E561C0"/>
    <w:rsid w:val="00E5622B"/>
    <w:rsid w:val="00E562D4"/>
    <w:rsid w:val="00E56378"/>
    <w:rsid w:val="00E563C3"/>
    <w:rsid w:val="00E56862"/>
    <w:rsid w:val="00E56C53"/>
    <w:rsid w:val="00E56F7E"/>
    <w:rsid w:val="00E57394"/>
    <w:rsid w:val="00E57562"/>
    <w:rsid w:val="00E5756F"/>
    <w:rsid w:val="00E57836"/>
    <w:rsid w:val="00E578DD"/>
    <w:rsid w:val="00E579B8"/>
    <w:rsid w:val="00E579F5"/>
    <w:rsid w:val="00E60049"/>
    <w:rsid w:val="00E601CF"/>
    <w:rsid w:val="00E603F7"/>
    <w:rsid w:val="00E604E6"/>
    <w:rsid w:val="00E60987"/>
    <w:rsid w:val="00E609D0"/>
    <w:rsid w:val="00E60CB4"/>
    <w:rsid w:val="00E60F79"/>
    <w:rsid w:val="00E61016"/>
    <w:rsid w:val="00E6131C"/>
    <w:rsid w:val="00E61518"/>
    <w:rsid w:val="00E617B2"/>
    <w:rsid w:val="00E618B6"/>
    <w:rsid w:val="00E61A52"/>
    <w:rsid w:val="00E61DA7"/>
    <w:rsid w:val="00E61E4D"/>
    <w:rsid w:val="00E61F9F"/>
    <w:rsid w:val="00E61FA1"/>
    <w:rsid w:val="00E620F0"/>
    <w:rsid w:val="00E62527"/>
    <w:rsid w:val="00E6306F"/>
    <w:rsid w:val="00E6308D"/>
    <w:rsid w:val="00E63090"/>
    <w:rsid w:val="00E632C8"/>
    <w:rsid w:val="00E633DC"/>
    <w:rsid w:val="00E635AA"/>
    <w:rsid w:val="00E63849"/>
    <w:rsid w:val="00E63DE7"/>
    <w:rsid w:val="00E64039"/>
    <w:rsid w:val="00E64111"/>
    <w:rsid w:val="00E6462F"/>
    <w:rsid w:val="00E64651"/>
    <w:rsid w:val="00E646BE"/>
    <w:rsid w:val="00E64866"/>
    <w:rsid w:val="00E648DB"/>
    <w:rsid w:val="00E64AAE"/>
    <w:rsid w:val="00E64AF3"/>
    <w:rsid w:val="00E64C64"/>
    <w:rsid w:val="00E64EFF"/>
    <w:rsid w:val="00E656F9"/>
    <w:rsid w:val="00E65A1D"/>
    <w:rsid w:val="00E65D28"/>
    <w:rsid w:val="00E65DF0"/>
    <w:rsid w:val="00E65E71"/>
    <w:rsid w:val="00E65E96"/>
    <w:rsid w:val="00E66056"/>
    <w:rsid w:val="00E66548"/>
    <w:rsid w:val="00E66562"/>
    <w:rsid w:val="00E6657E"/>
    <w:rsid w:val="00E66655"/>
    <w:rsid w:val="00E6696B"/>
    <w:rsid w:val="00E669BF"/>
    <w:rsid w:val="00E66A70"/>
    <w:rsid w:val="00E670DB"/>
    <w:rsid w:val="00E67356"/>
    <w:rsid w:val="00E673D0"/>
    <w:rsid w:val="00E67404"/>
    <w:rsid w:val="00E67724"/>
    <w:rsid w:val="00E6780E"/>
    <w:rsid w:val="00E67A78"/>
    <w:rsid w:val="00E67BC7"/>
    <w:rsid w:val="00E70112"/>
    <w:rsid w:val="00E70C6E"/>
    <w:rsid w:val="00E71092"/>
    <w:rsid w:val="00E71165"/>
    <w:rsid w:val="00E71860"/>
    <w:rsid w:val="00E71A3E"/>
    <w:rsid w:val="00E71A64"/>
    <w:rsid w:val="00E71C07"/>
    <w:rsid w:val="00E71C18"/>
    <w:rsid w:val="00E71DB5"/>
    <w:rsid w:val="00E72163"/>
    <w:rsid w:val="00E72287"/>
    <w:rsid w:val="00E7257B"/>
    <w:rsid w:val="00E72596"/>
    <w:rsid w:val="00E72952"/>
    <w:rsid w:val="00E72A9B"/>
    <w:rsid w:val="00E72EF5"/>
    <w:rsid w:val="00E72FBE"/>
    <w:rsid w:val="00E732F1"/>
    <w:rsid w:val="00E7332E"/>
    <w:rsid w:val="00E73334"/>
    <w:rsid w:val="00E733F0"/>
    <w:rsid w:val="00E735B5"/>
    <w:rsid w:val="00E73678"/>
    <w:rsid w:val="00E7369D"/>
    <w:rsid w:val="00E73D9D"/>
    <w:rsid w:val="00E73E1E"/>
    <w:rsid w:val="00E73E96"/>
    <w:rsid w:val="00E73EBE"/>
    <w:rsid w:val="00E74606"/>
    <w:rsid w:val="00E74C6C"/>
    <w:rsid w:val="00E74E5D"/>
    <w:rsid w:val="00E74FE1"/>
    <w:rsid w:val="00E752A6"/>
    <w:rsid w:val="00E752ED"/>
    <w:rsid w:val="00E7547C"/>
    <w:rsid w:val="00E7549F"/>
    <w:rsid w:val="00E755B9"/>
    <w:rsid w:val="00E7563B"/>
    <w:rsid w:val="00E757DC"/>
    <w:rsid w:val="00E758AD"/>
    <w:rsid w:val="00E759B2"/>
    <w:rsid w:val="00E762EA"/>
    <w:rsid w:val="00E762F5"/>
    <w:rsid w:val="00E763A1"/>
    <w:rsid w:val="00E7641A"/>
    <w:rsid w:val="00E76553"/>
    <w:rsid w:val="00E765F4"/>
    <w:rsid w:val="00E767E3"/>
    <w:rsid w:val="00E76827"/>
    <w:rsid w:val="00E76BED"/>
    <w:rsid w:val="00E770B6"/>
    <w:rsid w:val="00E771BF"/>
    <w:rsid w:val="00E772B6"/>
    <w:rsid w:val="00E77448"/>
    <w:rsid w:val="00E774A9"/>
    <w:rsid w:val="00E7782D"/>
    <w:rsid w:val="00E77859"/>
    <w:rsid w:val="00E779A2"/>
    <w:rsid w:val="00E77B26"/>
    <w:rsid w:val="00E77B4D"/>
    <w:rsid w:val="00E77F18"/>
    <w:rsid w:val="00E77F90"/>
    <w:rsid w:val="00E80215"/>
    <w:rsid w:val="00E804EB"/>
    <w:rsid w:val="00E805A3"/>
    <w:rsid w:val="00E80B3C"/>
    <w:rsid w:val="00E80DFD"/>
    <w:rsid w:val="00E80ED5"/>
    <w:rsid w:val="00E815FB"/>
    <w:rsid w:val="00E8197B"/>
    <w:rsid w:val="00E81BE4"/>
    <w:rsid w:val="00E82305"/>
    <w:rsid w:val="00E8289C"/>
    <w:rsid w:val="00E82A6C"/>
    <w:rsid w:val="00E82BBA"/>
    <w:rsid w:val="00E82D49"/>
    <w:rsid w:val="00E82E3A"/>
    <w:rsid w:val="00E83000"/>
    <w:rsid w:val="00E8315A"/>
    <w:rsid w:val="00E8338F"/>
    <w:rsid w:val="00E8378B"/>
    <w:rsid w:val="00E837A4"/>
    <w:rsid w:val="00E83DD2"/>
    <w:rsid w:val="00E842D6"/>
    <w:rsid w:val="00E84419"/>
    <w:rsid w:val="00E8468A"/>
    <w:rsid w:val="00E8468F"/>
    <w:rsid w:val="00E84749"/>
    <w:rsid w:val="00E84993"/>
    <w:rsid w:val="00E849A9"/>
    <w:rsid w:val="00E849B0"/>
    <w:rsid w:val="00E84D35"/>
    <w:rsid w:val="00E84FF9"/>
    <w:rsid w:val="00E8506E"/>
    <w:rsid w:val="00E8535B"/>
    <w:rsid w:val="00E853B7"/>
    <w:rsid w:val="00E85B17"/>
    <w:rsid w:val="00E85B24"/>
    <w:rsid w:val="00E85C24"/>
    <w:rsid w:val="00E86114"/>
    <w:rsid w:val="00E862C5"/>
    <w:rsid w:val="00E8637B"/>
    <w:rsid w:val="00E869B1"/>
    <w:rsid w:val="00E86E63"/>
    <w:rsid w:val="00E87089"/>
    <w:rsid w:val="00E870C4"/>
    <w:rsid w:val="00E872FD"/>
    <w:rsid w:val="00E876C2"/>
    <w:rsid w:val="00E87803"/>
    <w:rsid w:val="00E8789C"/>
    <w:rsid w:val="00E87E1D"/>
    <w:rsid w:val="00E9025C"/>
    <w:rsid w:val="00E90459"/>
    <w:rsid w:val="00E90692"/>
    <w:rsid w:val="00E909C7"/>
    <w:rsid w:val="00E90B30"/>
    <w:rsid w:val="00E90BA9"/>
    <w:rsid w:val="00E90ECF"/>
    <w:rsid w:val="00E90FC0"/>
    <w:rsid w:val="00E913E6"/>
    <w:rsid w:val="00E91441"/>
    <w:rsid w:val="00E915F0"/>
    <w:rsid w:val="00E9169D"/>
    <w:rsid w:val="00E91751"/>
    <w:rsid w:val="00E91861"/>
    <w:rsid w:val="00E91A31"/>
    <w:rsid w:val="00E91BFE"/>
    <w:rsid w:val="00E91D94"/>
    <w:rsid w:val="00E91E2C"/>
    <w:rsid w:val="00E91F91"/>
    <w:rsid w:val="00E91FED"/>
    <w:rsid w:val="00E9207E"/>
    <w:rsid w:val="00E92205"/>
    <w:rsid w:val="00E922DD"/>
    <w:rsid w:val="00E925D3"/>
    <w:rsid w:val="00E9269D"/>
    <w:rsid w:val="00E92739"/>
    <w:rsid w:val="00E92778"/>
    <w:rsid w:val="00E92AF5"/>
    <w:rsid w:val="00E92FE9"/>
    <w:rsid w:val="00E93365"/>
    <w:rsid w:val="00E933A4"/>
    <w:rsid w:val="00E934DA"/>
    <w:rsid w:val="00E936BF"/>
    <w:rsid w:val="00E937D7"/>
    <w:rsid w:val="00E93921"/>
    <w:rsid w:val="00E93A9A"/>
    <w:rsid w:val="00E93B18"/>
    <w:rsid w:val="00E940D7"/>
    <w:rsid w:val="00E94235"/>
    <w:rsid w:val="00E94A1D"/>
    <w:rsid w:val="00E94A87"/>
    <w:rsid w:val="00E94E20"/>
    <w:rsid w:val="00E94FE3"/>
    <w:rsid w:val="00E95490"/>
    <w:rsid w:val="00E9579E"/>
    <w:rsid w:val="00E957E3"/>
    <w:rsid w:val="00E957FC"/>
    <w:rsid w:val="00E95924"/>
    <w:rsid w:val="00E95B03"/>
    <w:rsid w:val="00E95BC0"/>
    <w:rsid w:val="00E95CC9"/>
    <w:rsid w:val="00E95CCF"/>
    <w:rsid w:val="00E95D28"/>
    <w:rsid w:val="00E95E25"/>
    <w:rsid w:val="00E95FAC"/>
    <w:rsid w:val="00E961B2"/>
    <w:rsid w:val="00E96889"/>
    <w:rsid w:val="00E96B25"/>
    <w:rsid w:val="00E96F7E"/>
    <w:rsid w:val="00E970F7"/>
    <w:rsid w:val="00E97619"/>
    <w:rsid w:val="00E977DD"/>
    <w:rsid w:val="00E97903"/>
    <w:rsid w:val="00E9793B"/>
    <w:rsid w:val="00E97D13"/>
    <w:rsid w:val="00EA0093"/>
    <w:rsid w:val="00EA0178"/>
    <w:rsid w:val="00EA05A7"/>
    <w:rsid w:val="00EA073E"/>
    <w:rsid w:val="00EA0F84"/>
    <w:rsid w:val="00EA10D5"/>
    <w:rsid w:val="00EA137B"/>
    <w:rsid w:val="00EA14AA"/>
    <w:rsid w:val="00EA14CC"/>
    <w:rsid w:val="00EA1597"/>
    <w:rsid w:val="00EA1CAB"/>
    <w:rsid w:val="00EA1FCD"/>
    <w:rsid w:val="00EA2129"/>
    <w:rsid w:val="00EA24D2"/>
    <w:rsid w:val="00EA270A"/>
    <w:rsid w:val="00EA27FD"/>
    <w:rsid w:val="00EA2C16"/>
    <w:rsid w:val="00EA2EBB"/>
    <w:rsid w:val="00EA2F93"/>
    <w:rsid w:val="00EA32F7"/>
    <w:rsid w:val="00EA3457"/>
    <w:rsid w:val="00EA3586"/>
    <w:rsid w:val="00EA35FE"/>
    <w:rsid w:val="00EA3657"/>
    <w:rsid w:val="00EA3663"/>
    <w:rsid w:val="00EA3CB5"/>
    <w:rsid w:val="00EA40A9"/>
    <w:rsid w:val="00EA40D5"/>
    <w:rsid w:val="00EA45BD"/>
    <w:rsid w:val="00EA468A"/>
    <w:rsid w:val="00EA4752"/>
    <w:rsid w:val="00EA4754"/>
    <w:rsid w:val="00EA48A1"/>
    <w:rsid w:val="00EA48B2"/>
    <w:rsid w:val="00EA4BF8"/>
    <w:rsid w:val="00EA4CED"/>
    <w:rsid w:val="00EA4D5F"/>
    <w:rsid w:val="00EA5118"/>
    <w:rsid w:val="00EA52AD"/>
    <w:rsid w:val="00EA53D6"/>
    <w:rsid w:val="00EA54CF"/>
    <w:rsid w:val="00EA5513"/>
    <w:rsid w:val="00EA574F"/>
    <w:rsid w:val="00EA57C0"/>
    <w:rsid w:val="00EA5E10"/>
    <w:rsid w:val="00EA5FF9"/>
    <w:rsid w:val="00EA612C"/>
    <w:rsid w:val="00EA61E9"/>
    <w:rsid w:val="00EA6416"/>
    <w:rsid w:val="00EA66CD"/>
    <w:rsid w:val="00EA6A5B"/>
    <w:rsid w:val="00EA6ACD"/>
    <w:rsid w:val="00EA6BC6"/>
    <w:rsid w:val="00EA6E94"/>
    <w:rsid w:val="00EA6E98"/>
    <w:rsid w:val="00EA72E6"/>
    <w:rsid w:val="00EA777B"/>
    <w:rsid w:val="00EA7895"/>
    <w:rsid w:val="00EA7A20"/>
    <w:rsid w:val="00EA7CFF"/>
    <w:rsid w:val="00EA7D51"/>
    <w:rsid w:val="00EA7FDA"/>
    <w:rsid w:val="00EB0382"/>
    <w:rsid w:val="00EB0637"/>
    <w:rsid w:val="00EB09BD"/>
    <w:rsid w:val="00EB0CEE"/>
    <w:rsid w:val="00EB0EC4"/>
    <w:rsid w:val="00EB1181"/>
    <w:rsid w:val="00EB146C"/>
    <w:rsid w:val="00EB1817"/>
    <w:rsid w:val="00EB1ACD"/>
    <w:rsid w:val="00EB1BD9"/>
    <w:rsid w:val="00EB1D62"/>
    <w:rsid w:val="00EB1E03"/>
    <w:rsid w:val="00EB1EF6"/>
    <w:rsid w:val="00EB1F99"/>
    <w:rsid w:val="00EB232C"/>
    <w:rsid w:val="00EB24BE"/>
    <w:rsid w:val="00EB271D"/>
    <w:rsid w:val="00EB2896"/>
    <w:rsid w:val="00EB2C43"/>
    <w:rsid w:val="00EB2D49"/>
    <w:rsid w:val="00EB2DC9"/>
    <w:rsid w:val="00EB2F89"/>
    <w:rsid w:val="00EB308A"/>
    <w:rsid w:val="00EB3163"/>
    <w:rsid w:val="00EB3447"/>
    <w:rsid w:val="00EB344B"/>
    <w:rsid w:val="00EB3773"/>
    <w:rsid w:val="00EB3BAC"/>
    <w:rsid w:val="00EB4059"/>
    <w:rsid w:val="00EB4414"/>
    <w:rsid w:val="00EB4D22"/>
    <w:rsid w:val="00EB4EE4"/>
    <w:rsid w:val="00EB54D5"/>
    <w:rsid w:val="00EB5B1D"/>
    <w:rsid w:val="00EB5CC9"/>
    <w:rsid w:val="00EB6193"/>
    <w:rsid w:val="00EB626A"/>
    <w:rsid w:val="00EB66C0"/>
    <w:rsid w:val="00EB67AF"/>
    <w:rsid w:val="00EB6997"/>
    <w:rsid w:val="00EB70D6"/>
    <w:rsid w:val="00EB72C3"/>
    <w:rsid w:val="00EB7451"/>
    <w:rsid w:val="00EB7519"/>
    <w:rsid w:val="00EB77DB"/>
    <w:rsid w:val="00EB7AB5"/>
    <w:rsid w:val="00EB7B6C"/>
    <w:rsid w:val="00EB7F07"/>
    <w:rsid w:val="00EB7F8A"/>
    <w:rsid w:val="00EB7FAD"/>
    <w:rsid w:val="00EC03FB"/>
    <w:rsid w:val="00EC07C9"/>
    <w:rsid w:val="00EC0B7D"/>
    <w:rsid w:val="00EC1252"/>
    <w:rsid w:val="00EC1C16"/>
    <w:rsid w:val="00EC1C36"/>
    <w:rsid w:val="00EC1D0A"/>
    <w:rsid w:val="00EC1F16"/>
    <w:rsid w:val="00EC20C3"/>
    <w:rsid w:val="00EC23F3"/>
    <w:rsid w:val="00EC28C8"/>
    <w:rsid w:val="00EC2BFC"/>
    <w:rsid w:val="00EC2E36"/>
    <w:rsid w:val="00EC2F69"/>
    <w:rsid w:val="00EC3289"/>
    <w:rsid w:val="00EC34E6"/>
    <w:rsid w:val="00EC357D"/>
    <w:rsid w:val="00EC3C71"/>
    <w:rsid w:val="00EC3C7C"/>
    <w:rsid w:val="00EC3D5A"/>
    <w:rsid w:val="00EC3FDC"/>
    <w:rsid w:val="00EC449C"/>
    <w:rsid w:val="00EC4662"/>
    <w:rsid w:val="00EC4DD4"/>
    <w:rsid w:val="00EC5102"/>
    <w:rsid w:val="00EC5121"/>
    <w:rsid w:val="00EC51F3"/>
    <w:rsid w:val="00EC52DF"/>
    <w:rsid w:val="00EC54C3"/>
    <w:rsid w:val="00EC567D"/>
    <w:rsid w:val="00EC5716"/>
    <w:rsid w:val="00EC57B9"/>
    <w:rsid w:val="00EC57FC"/>
    <w:rsid w:val="00EC58F3"/>
    <w:rsid w:val="00EC5B45"/>
    <w:rsid w:val="00EC5B68"/>
    <w:rsid w:val="00EC5D49"/>
    <w:rsid w:val="00EC60F2"/>
    <w:rsid w:val="00EC63B2"/>
    <w:rsid w:val="00EC63E3"/>
    <w:rsid w:val="00EC65EC"/>
    <w:rsid w:val="00EC6CBC"/>
    <w:rsid w:val="00EC6FB7"/>
    <w:rsid w:val="00EC7222"/>
    <w:rsid w:val="00EC72D2"/>
    <w:rsid w:val="00EC75BF"/>
    <w:rsid w:val="00EC75DF"/>
    <w:rsid w:val="00EC7658"/>
    <w:rsid w:val="00EC774E"/>
    <w:rsid w:val="00EC77B6"/>
    <w:rsid w:val="00EC7A85"/>
    <w:rsid w:val="00EC7C01"/>
    <w:rsid w:val="00EC7F67"/>
    <w:rsid w:val="00EC7FA1"/>
    <w:rsid w:val="00ED05FE"/>
    <w:rsid w:val="00ED0C71"/>
    <w:rsid w:val="00ED0C7E"/>
    <w:rsid w:val="00ED0D84"/>
    <w:rsid w:val="00ED0E20"/>
    <w:rsid w:val="00ED0F28"/>
    <w:rsid w:val="00ED10BA"/>
    <w:rsid w:val="00ED1136"/>
    <w:rsid w:val="00ED116E"/>
    <w:rsid w:val="00ED1176"/>
    <w:rsid w:val="00ED1382"/>
    <w:rsid w:val="00ED1775"/>
    <w:rsid w:val="00ED177B"/>
    <w:rsid w:val="00ED1A0B"/>
    <w:rsid w:val="00ED1A7E"/>
    <w:rsid w:val="00ED1B4B"/>
    <w:rsid w:val="00ED1EA5"/>
    <w:rsid w:val="00ED20F9"/>
    <w:rsid w:val="00ED219B"/>
    <w:rsid w:val="00ED263C"/>
    <w:rsid w:val="00ED289C"/>
    <w:rsid w:val="00ED2E8B"/>
    <w:rsid w:val="00ED2FBD"/>
    <w:rsid w:val="00ED3372"/>
    <w:rsid w:val="00ED3844"/>
    <w:rsid w:val="00ED3859"/>
    <w:rsid w:val="00ED391C"/>
    <w:rsid w:val="00ED3A60"/>
    <w:rsid w:val="00ED4239"/>
    <w:rsid w:val="00ED4727"/>
    <w:rsid w:val="00ED4BE5"/>
    <w:rsid w:val="00ED4F8E"/>
    <w:rsid w:val="00ED50E9"/>
    <w:rsid w:val="00ED5322"/>
    <w:rsid w:val="00ED533E"/>
    <w:rsid w:val="00ED53FF"/>
    <w:rsid w:val="00ED559F"/>
    <w:rsid w:val="00ED5B63"/>
    <w:rsid w:val="00ED5BE7"/>
    <w:rsid w:val="00ED5C0B"/>
    <w:rsid w:val="00ED5D36"/>
    <w:rsid w:val="00ED5E8F"/>
    <w:rsid w:val="00ED65CE"/>
    <w:rsid w:val="00ED6608"/>
    <w:rsid w:val="00ED6B2D"/>
    <w:rsid w:val="00ED6CD6"/>
    <w:rsid w:val="00ED6E4A"/>
    <w:rsid w:val="00ED6FAE"/>
    <w:rsid w:val="00ED70DC"/>
    <w:rsid w:val="00ED7234"/>
    <w:rsid w:val="00ED7251"/>
    <w:rsid w:val="00ED72A2"/>
    <w:rsid w:val="00ED74DA"/>
    <w:rsid w:val="00ED7610"/>
    <w:rsid w:val="00ED78F1"/>
    <w:rsid w:val="00EE032E"/>
    <w:rsid w:val="00EE078F"/>
    <w:rsid w:val="00EE0E49"/>
    <w:rsid w:val="00EE1639"/>
    <w:rsid w:val="00EE1A00"/>
    <w:rsid w:val="00EE1A2B"/>
    <w:rsid w:val="00EE1B06"/>
    <w:rsid w:val="00EE1F4D"/>
    <w:rsid w:val="00EE234E"/>
    <w:rsid w:val="00EE2558"/>
    <w:rsid w:val="00EE2842"/>
    <w:rsid w:val="00EE291C"/>
    <w:rsid w:val="00EE2A57"/>
    <w:rsid w:val="00EE2CE8"/>
    <w:rsid w:val="00EE2E75"/>
    <w:rsid w:val="00EE3191"/>
    <w:rsid w:val="00EE350A"/>
    <w:rsid w:val="00EE3568"/>
    <w:rsid w:val="00EE39A8"/>
    <w:rsid w:val="00EE3B2B"/>
    <w:rsid w:val="00EE3D6B"/>
    <w:rsid w:val="00EE3EC7"/>
    <w:rsid w:val="00EE40A9"/>
    <w:rsid w:val="00EE4114"/>
    <w:rsid w:val="00EE497B"/>
    <w:rsid w:val="00EE4A48"/>
    <w:rsid w:val="00EE4DAE"/>
    <w:rsid w:val="00EE4DC3"/>
    <w:rsid w:val="00EE4EB7"/>
    <w:rsid w:val="00EE534A"/>
    <w:rsid w:val="00EE560C"/>
    <w:rsid w:val="00EE5753"/>
    <w:rsid w:val="00EE5859"/>
    <w:rsid w:val="00EE5F38"/>
    <w:rsid w:val="00EE6465"/>
    <w:rsid w:val="00EE6520"/>
    <w:rsid w:val="00EE6583"/>
    <w:rsid w:val="00EE689B"/>
    <w:rsid w:val="00EE68C8"/>
    <w:rsid w:val="00EE6AB7"/>
    <w:rsid w:val="00EE6C08"/>
    <w:rsid w:val="00EE700C"/>
    <w:rsid w:val="00EE7685"/>
    <w:rsid w:val="00EE783B"/>
    <w:rsid w:val="00EE7888"/>
    <w:rsid w:val="00EE7A6C"/>
    <w:rsid w:val="00EE7C28"/>
    <w:rsid w:val="00EE7DA8"/>
    <w:rsid w:val="00EE7FA5"/>
    <w:rsid w:val="00EF0090"/>
    <w:rsid w:val="00EF00D5"/>
    <w:rsid w:val="00EF0CB0"/>
    <w:rsid w:val="00EF15B8"/>
    <w:rsid w:val="00EF167D"/>
    <w:rsid w:val="00EF2321"/>
    <w:rsid w:val="00EF25BA"/>
    <w:rsid w:val="00EF264D"/>
    <w:rsid w:val="00EF27BA"/>
    <w:rsid w:val="00EF28BE"/>
    <w:rsid w:val="00EF299B"/>
    <w:rsid w:val="00EF29F0"/>
    <w:rsid w:val="00EF2D03"/>
    <w:rsid w:val="00EF2E4C"/>
    <w:rsid w:val="00EF2F78"/>
    <w:rsid w:val="00EF2F7B"/>
    <w:rsid w:val="00EF34CE"/>
    <w:rsid w:val="00EF371D"/>
    <w:rsid w:val="00EF3760"/>
    <w:rsid w:val="00EF3822"/>
    <w:rsid w:val="00EF39BD"/>
    <w:rsid w:val="00EF3D17"/>
    <w:rsid w:val="00EF3F27"/>
    <w:rsid w:val="00EF400B"/>
    <w:rsid w:val="00EF41DE"/>
    <w:rsid w:val="00EF42A6"/>
    <w:rsid w:val="00EF42CE"/>
    <w:rsid w:val="00EF43B8"/>
    <w:rsid w:val="00EF4672"/>
    <w:rsid w:val="00EF478D"/>
    <w:rsid w:val="00EF4D59"/>
    <w:rsid w:val="00EF51C7"/>
    <w:rsid w:val="00EF528F"/>
    <w:rsid w:val="00EF5A32"/>
    <w:rsid w:val="00EF5ABD"/>
    <w:rsid w:val="00EF5E20"/>
    <w:rsid w:val="00EF60A2"/>
    <w:rsid w:val="00EF64CC"/>
    <w:rsid w:val="00EF6979"/>
    <w:rsid w:val="00EF6BD4"/>
    <w:rsid w:val="00EF6FEA"/>
    <w:rsid w:val="00EF7086"/>
    <w:rsid w:val="00EF73C3"/>
    <w:rsid w:val="00EF7723"/>
    <w:rsid w:val="00EF7AFF"/>
    <w:rsid w:val="00EF7CAA"/>
    <w:rsid w:val="00EF7E97"/>
    <w:rsid w:val="00F0040F"/>
    <w:rsid w:val="00F008D5"/>
    <w:rsid w:val="00F009BE"/>
    <w:rsid w:val="00F00AA4"/>
    <w:rsid w:val="00F0101E"/>
    <w:rsid w:val="00F0167A"/>
    <w:rsid w:val="00F01B61"/>
    <w:rsid w:val="00F01C9A"/>
    <w:rsid w:val="00F02134"/>
    <w:rsid w:val="00F02841"/>
    <w:rsid w:val="00F02A8B"/>
    <w:rsid w:val="00F02BBC"/>
    <w:rsid w:val="00F02CD7"/>
    <w:rsid w:val="00F02E16"/>
    <w:rsid w:val="00F02F49"/>
    <w:rsid w:val="00F02F85"/>
    <w:rsid w:val="00F031EA"/>
    <w:rsid w:val="00F03566"/>
    <w:rsid w:val="00F035D2"/>
    <w:rsid w:val="00F0382E"/>
    <w:rsid w:val="00F03853"/>
    <w:rsid w:val="00F03A17"/>
    <w:rsid w:val="00F03A74"/>
    <w:rsid w:val="00F03F52"/>
    <w:rsid w:val="00F04165"/>
    <w:rsid w:val="00F04A74"/>
    <w:rsid w:val="00F04BE0"/>
    <w:rsid w:val="00F04F8F"/>
    <w:rsid w:val="00F05586"/>
    <w:rsid w:val="00F0596D"/>
    <w:rsid w:val="00F0599E"/>
    <w:rsid w:val="00F05A6C"/>
    <w:rsid w:val="00F05C5B"/>
    <w:rsid w:val="00F05ED2"/>
    <w:rsid w:val="00F06177"/>
    <w:rsid w:val="00F06254"/>
    <w:rsid w:val="00F06366"/>
    <w:rsid w:val="00F0648A"/>
    <w:rsid w:val="00F066CA"/>
    <w:rsid w:val="00F06BFD"/>
    <w:rsid w:val="00F06F70"/>
    <w:rsid w:val="00F071BC"/>
    <w:rsid w:val="00F072B2"/>
    <w:rsid w:val="00F07307"/>
    <w:rsid w:val="00F0736A"/>
    <w:rsid w:val="00F0754F"/>
    <w:rsid w:val="00F0760C"/>
    <w:rsid w:val="00F077CF"/>
    <w:rsid w:val="00F07A2C"/>
    <w:rsid w:val="00F07A9C"/>
    <w:rsid w:val="00F07CCA"/>
    <w:rsid w:val="00F07F01"/>
    <w:rsid w:val="00F1003E"/>
    <w:rsid w:val="00F105B1"/>
    <w:rsid w:val="00F108C8"/>
    <w:rsid w:val="00F108D4"/>
    <w:rsid w:val="00F1095B"/>
    <w:rsid w:val="00F10A8C"/>
    <w:rsid w:val="00F10C68"/>
    <w:rsid w:val="00F10D1B"/>
    <w:rsid w:val="00F11070"/>
    <w:rsid w:val="00F11601"/>
    <w:rsid w:val="00F11836"/>
    <w:rsid w:val="00F118DF"/>
    <w:rsid w:val="00F121FB"/>
    <w:rsid w:val="00F123C3"/>
    <w:rsid w:val="00F12474"/>
    <w:rsid w:val="00F12D88"/>
    <w:rsid w:val="00F1312D"/>
    <w:rsid w:val="00F13398"/>
    <w:rsid w:val="00F1343C"/>
    <w:rsid w:val="00F134D9"/>
    <w:rsid w:val="00F137BF"/>
    <w:rsid w:val="00F137FC"/>
    <w:rsid w:val="00F13BD3"/>
    <w:rsid w:val="00F14016"/>
    <w:rsid w:val="00F1405D"/>
    <w:rsid w:val="00F14176"/>
    <w:rsid w:val="00F1436C"/>
    <w:rsid w:val="00F1448E"/>
    <w:rsid w:val="00F14B34"/>
    <w:rsid w:val="00F14F4B"/>
    <w:rsid w:val="00F151D5"/>
    <w:rsid w:val="00F15759"/>
    <w:rsid w:val="00F158C0"/>
    <w:rsid w:val="00F15BEF"/>
    <w:rsid w:val="00F15F04"/>
    <w:rsid w:val="00F16597"/>
    <w:rsid w:val="00F16723"/>
    <w:rsid w:val="00F16AFD"/>
    <w:rsid w:val="00F16E3C"/>
    <w:rsid w:val="00F17091"/>
    <w:rsid w:val="00F17274"/>
    <w:rsid w:val="00F17293"/>
    <w:rsid w:val="00F17305"/>
    <w:rsid w:val="00F178E6"/>
    <w:rsid w:val="00F201B3"/>
    <w:rsid w:val="00F201C4"/>
    <w:rsid w:val="00F203C8"/>
    <w:rsid w:val="00F20B05"/>
    <w:rsid w:val="00F20B6F"/>
    <w:rsid w:val="00F20C4A"/>
    <w:rsid w:val="00F210CC"/>
    <w:rsid w:val="00F210F0"/>
    <w:rsid w:val="00F21E03"/>
    <w:rsid w:val="00F21FE5"/>
    <w:rsid w:val="00F223AE"/>
    <w:rsid w:val="00F2245D"/>
    <w:rsid w:val="00F224C5"/>
    <w:rsid w:val="00F226C9"/>
    <w:rsid w:val="00F22DC9"/>
    <w:rsid w:val="00F234C7"/>
    <w:rsid w:val="00F23B36"/>
    <w:rsid w:val="00F23BFA"/>
    <w:rsid w:val="00F23D05"/>
    <w:rsid w:val="00F23F3F"/>
    <w:rsid w:val="00F2484F"/>
    <w:rsid w:val="00F24884"/>
    <w:rsid w:val="00F2495D"/>
    <w:rsid w:val="00F24960"/>
    <w:rsid w:val="00F24B6F"/>
    <w:rsid w:val="00F24D83"/>
    <w:rsid w:val="00F24E54"/>
    <w:rsid w:val="00F250C8"/>
    <w:rsid w:val="00F253B9"/>
    <w:rsid w:val="00F254A0"/>
    <w:rsid w:val="00F254B1"/>
    <w:rsid w:val="00F25788"/>
    <w:rsid w:val="00F25866"/>
    <w:rsid w:val="00F260AE"/>
    <w:rsid w:val="00F260D9"/>
    <w:rsid w:val="00F2614C"/>
    <w:rsid w:val="00F262B9"/>
    <w:rsid w:val="00F26848"/>
    <w:rsid w:val="00F26B7F"/>
    <w:rsid w:val="00F26DAC"/>
    <w:rsid w:val="00F27433"/>
    <w:rsid w:val="00F30083"/>
    <w:rsid w:val="00F3037C"/>
    <w:rsid w:val="00F303C9"/>
    <w:rsid w:val="00F30B43"/>
    <w:rsid w:val="00F31263"/>
    <w:rsid w:val="00F313D4"/>
    <w:rsid w:val="00F31A96"/>
    <w:rsid w:val="00F31B38"/>
    <w:rsid w:val="00F31BFC"/>
    <w:rsid w:val="00F31EC9"/>
    <w:rsid w:val="00F3203E"/>
    <w:rsid w:val="00F3208A"/>
    <w:rsid w:val="00F3214B"/>
    <w:rsid w:val="00F3214E"/>
    <w:rsid w:val="00F3235C"/>
    <w:rsid w:val="00F32A43"/>
    <w:rsid w:val="00F32CA1"/>
    <w:rsid w:val="00F32F3A"/>
    <w:rsid w:val="00F3300C"/>
    <w:rsid w:val="00F332B5"/>
    <w:rsid w:val="00F3359F"/>
    <w:rsid w:val="00F33C94"/>
    <w:rsid w:val="00F33D50"/>
    <w:rsid w:val="00F33E13"/>
    <w:rsid w:val="00F33F31"/>
    <w:rsid w:val="00F3474F"/>
    <w:rsid w:val="00F347FA"/>
    <w:rsid w:val="00F34AF6"/>
    <w:rsid w:val="00F34BC6"/>
    <w:rsid w:val="00F34C41"/>
    <w:rsid w:val="00F34DE7"/>
    <w:rsid w:val="00F3505F"/>
    <w:rsid w:val="00F353C2"/>
    <w:rsid w:val="00F35ABD"/>
    <w:rsid w:val="00F35B1B"/>
    <w:rsid w:val="00F35CB5"/>
    <w:rsid w:val="00F35F13"/>
    <w:rsid w:val="00F3668D"/>
    <w:rsid w:val="00F36728"/>
    <w:rsid w:val="00F37122"/>
    <w:rsid w:val="00F3759E"/>
    <w:rsid w:val="00F37660"/>
    <w:rsid w:val="00F3785F"/>
    <w:rsid w:val="00F37A99"/>
    <w:rsid w:val="00F37B0E"/>
    <w:rsid w:val="00F37BA5"/>
    <w:rsid w:val="00F40206"/>
    <w:rsid w:val="00F40272"/>
    <w:rsid w:val="00F4040E"/>
    <w:rsid w:val="00F40578"/>
    <w:rsid w:val="00F406C7"/>
    <w:rsid w:val="00F40B2A"/>
    <w:rsid w:val="00F40D0C"/>
    <w:rsid w:val="00F40E12"/>
    <w:rsid w:val="00F40E16"/>
    <w:rsid w:val="00F40E64"/>
    <w:rsid w:val="00F4104C"/>
    <w:rsid w:val="00F41232"/>
    <w:rsid w:val="00F41283"/>
    <w:rsid w:val="00F416EF"/>
    <w:rsid w:val="00F41711"/>
    <w:rsid w:val="00F41729"/>
    <w:rsid w:val="00F419E7"/>
    <w:rsid w:val="00F41CF5"/>
    <w:rsid w:val="00F41ED4"/>
    <w:rsid w:val="00F41F95"/>
    <w:rsid w:val="00F424B0"/>
    <w:rsid w:val="00F42AB4"/>
    <w:rsid w:val="00F42F45"/>
    <w:rsid w:val="00F43098"/>
    <w:rsid w:val="00F430F5"/>
    <w:rsid w:val="00F4386B"/>
    <w:rsid w:val="00F43A48"/>
    <w:rsid w:val="00F43A76"/>
    <w:rsid w:val="00F43BE9"/>
    <w:rsid w:val="00F43D47"/>
    <w:rsid w:val="00F43F87"/>
    <w:rsid w:val="00F440AD"/>
    <w:rsid w:val="00F44A5E"/>
    <w:rsid w:val="00F44D25"/>
    <w:rsid w:val="00F44DCC"/>
    <w:rsid w:val="00F450F5"/>
    <w:rsid w:val="00F45813"/>
    <w:rsid w:val="00F4592B"/>
    <w:rsid w:val="00F45CA6"/>
    <w:rsid w:val="00F45D38"/>
    <w:rsid w:val="00F45D90"/>
    <w:rsid w:val="00F45F3A"/>
    <w:rsid w:val="00F46274"/>
    <w:rsid w:val="00F4656B"/>
    <w:rsid w:val="00F4661D"/>
    <w:rsid w:val="00F4662B"/>
    <w:rsid w:val="00F46886"/>
    <w:rsid w:val="00F46A8D"/>
    <w:rsid w:val="00F46DF4"/>
    <w:rsid w:val="00F47248"/>
    <w:rsid w:val="00F47822"/>
    <w:rsid w:val="00F478FC"/>
    <w:rsid w:val="00F47C30"/>
    <w:rsid w:val="00F47E57"/>
    <w:rsid w:val="00F500AC"/>
    <w:rsid w:val="00F5041C"/>
    <w:rsid w:val="00F504F5"/>
    <w:rsid w:val="00F5063F"/>
    <w:rsid w:val="00F509E0"/>
    <w:rsid w:val="00F50CDD"/>
    <w:rsid w:val="00F50E44"/>
    <w:rsid w:val="00F514AB"/>
    <w:rsid w:val="00F516A6"/>
    <w:rsid w:val="00F516AE"/>
    <w:rsid w:val="00F516EC"/>
    <w:rsid w:val="00F516F5"/>
    <w:rsid w:val="00F51AD0"/>
    <w:rsid w:val="00F51BCE"/>
    <w:rsid w:val="00F51D52"/>
    <w:rsid w:val="00F51EC7"/>
    <w:rsid w:val="00F51ECD"/>
    <w:rsid w:val="00F52663"/>
    <w:rsid w:val="00F52695"/>
    <w:rsid w:val="00F528C8"/>
    <w:rsid w:val="00F52A78"/>
    <w:rsid w:val="00F52AFC"/>
    <w:rsid w:val="00F52E3C"/>
    <w:rsid w:val="00F52F9D"/>
    <w:rsid w:val="00F5312D"/>
    <w:rsid w:val="00F53280"/>
    <w:rsid w:val="00F534C0"/>
    <w:rsid w:val="00F5355A"/>
    <w:rsid w:val="00F536AA"/>
    <w:rsid w:val="00F53739"/>
    <w:rsid w:val="00F53963"/>
    <w:rsid w:val="00F53A41"/>
    <w:rsid w:val="00F53D7E"/>
    <w:rsid w:val="00F54059"/>
    <w:rsid w:val="00F542E0"/>
    <w:rsid w:val="00F5449A"/>
    <w:rsid w:val="00F5453E"/>
    <w:rsid w:val="00F54863"/>
    <w:rsid w:val="00F54D8F"/>
    <w:rsid w:val="00F55827"/>
    <w:rsid w:val="00F55ADF"/>
    <w:rsid w:val="00F55E31"/>
    <w:rsid w:val="00F56107"/>
    <w:rsid w:val="00F561D7"/>
    <w:rsid w:val="00F56515"/>
    <w:rsid w:val="00F566C4"/>
    <w:rsid w:val="00F567A9"/>
    <w:rsid w:val="00F567C6"/>
    <w:rsid w:val="00F56818"/>
    <w:rsid w:val="00F56822"/>
    <w:rsid w:val="00F5685A"/>
    <w:rsid w:val="00F56A69"/>
    <w:rsid w:val="00F56D76"/>
    <w:rsid w:val="00F56E2C"/>
    <w:rsid w:val="00F572B4"/>
    <w:rsid w:val="00F572D4"/>
    <w:rsid w:val="00F57406"/>
    <w:rsid w:val="00F57B1D"/>
    <w:rsid w:val="00F57BE4"/>
    <w:rsid w:val="00F57C10"/>
    <w:rsid w:val="00F57C21"/>
    <w:rsid w:val="00F57C9C"/>
    <w:rsid w:val="00F57DA4"/>
    <w:rsid w:val="00F57EAF"/>
    <w:rsid w:val="00F604B8"/>
    <w:rsid w:val="00F60FA5"/>
    <w:rsid w:val="00F6152D"/>
    <w:rsid w:val="00F61726"/>
    <w:rsid w:val="00F61733"/>
    <w:rsid w:val="00F61894"/>
    <w:rsid w:val="00F61905"/>
    <w:rsid w:val="00F61F68"/>
    <w:rsid w:val="00F6226F"/>
    <w:rsid w:val="00F626EF"/>
    <w:rsid w:val="00F6274E"/>
    <w:rsid w:val="00F62A57"/>
    <w:rsid w:val="00F62AE3"/>
    <w:rsid w:val="00F62C1E"/>
    <w:rsid w:val="00F62D92"/>
    <w:rsid w:val="00F63028"/>
    <w:rsid w:val="00F63267"/>
    <w:rsid w:val="00F63280"/>
    <w:rsid w:val="00F63707"/>
    <w:rsid w:val="00F6399C"/>
    <w:rsid w:val="00F63BB8"/>
    <w:rsid w:val="00F63C3F"/>
    <w:rsid w:val="00F63CFE"/>
    <w:rsid w:val="00F63E8F"/>
    <w:rsid w:val="00F6405F"/>
    <w:rsid w:val="00F64181"/>
    <w:rsid w:val="00F64AB3"/>
    <w:rsid w:val="00F6501D"/>
    <w:rsid w:val="00F653FC"/>
    <w:rsid w:val="00F654CE"/>
    <w:rsid w:val="00F65DDE"/>
    <w:rsid w:val="00F6608A"/>
    <w:rsid w:val="00F66194"/>
    <w:rsid w:val="00F66222"/>
    <w:rsid w:val="00F663BE"/>
    <w:rsid w:val="00F665A6"/>
    <w:rsid w:val="00F66B65"/>
    <w:rsid w:val="00F66B68"/>
    <w:rsid w:val="00F66E85"/>
    <w:rsid w:val="00F66EE1"/>
    <w:rsid w:val="00F672D8"/>
    <w:rsid w:val="00F673D2"/>
    <w:rsid w:val="00F67525"/>
    <w:rsid w:val="00F67824"/>
    <w:rsid w:val="00F67B0D"/>
    <w:rsid w:val="00F67B68"/>
    <w:rsid w:val="00F67BB0"/>
    <w:rsid w:val="00F67DF1"/>
    <w:rsid w:val="00F67ED3"/>
    <w:rsid w:val="00F67F8B"/>
    <w:rsid w:val="00F7016F"/>
    <w:rsid w:val="00F704F4"/>
    <w:rsid w:val="00F70589"/>
    <w:rsid w:val="00F70925"/>
    <w:rsid w:val="00F70A2A"/>
    <w:rsid w:val="00F712EB"/>
    <w:rsid w:val="00F71407"/>
    <w:rsid w:val="00F7166C"/>
    <w:rsid w:val="00F71C96"/>
    <w:rsid w:val="00F71D59"/>
    <w:rsid w:val="00F7210C"/>
    <w:rsid w:val="00F723E0"/>
    <w:rsid w:val="00F72432"/>
    <w:rsid w:val="00F72D4E"/>
    <w:rsid w:val="00F72DB3"/>
    <w:rsid w:val="00F730C4"/>
    <w:rsid w:val="00F730CE"/>
    <w:rsid w:val="00F7313A"/>
    <w:rsid w:val="00F73254"/>
    <w:rsid w:val="00F73406"/>
    <w:rsid w:val="00F73680"/>
    <w:rsid w:val="00F736D1"/>
    <w:rsid w:val="00F73731"/>
    <w:rsid w:val="00F739C2"/>
    <w:rsid w:val="00F73E86"/>
    <w:rsid w:val="00F73F45"/>
    <w:rsid w:val="00F73F5B"/>
    <w:rsid w:val="00F7428B"/>
    <w:rsid w:val="00F742F9"/>
    <w:rsid w:val="00F7443C"/>
    <w:rsid w:val="00F7450D"/>
    <w:rsid w:val="00F745E2"/>
    <w:rsid w:val="00F747AA"/>
    <w:rsid w:val="00F749B8"/>
    <w:rsid w:val="00F74AFB"/>
    <w:rsid w:val="00F74B74"/>
    <w:rsid w:val="00F74C1E"/>
    <w:rsid w:val="00F74C2D"/>
    <w:rsid w:val="00F7510A"/>
    <w:rsid w:val="00F75242"/>
    <w:rsid w:val="00F75514"/>
    <w:rsid w:val="00F7587C"/>
    <w:rsid w:val="00F75A16"/>
    <w:rsid w:val="00F75E97"/>
    <w:rsid w:val="00F75EA9"/>
    <w:rsid w:val="00F75FFF"/>
    <w:rsid w:val="00F760AE"/>
    <w:rsid w:val="00F76471"/>
    <w:rsid w:val="00F76554"/>
    <w:rsid w:val="00F765F7"/>
    <w:rsid w:val="00F76796"/>
    <w:rsid w:val="00F767FC"/>
    <w:rsid w:val="00F76DE7"/>
    <w:rsid w:val="00F76E62"/>
    <w:rsid w:val="00F7711D"/>
    <w:rsid w:val="00F774EF"/>
    <w:rsid w:val="00F77552"/>
    <w:rsid w:val="00F7756F"/>
    <w:rsid w:val="00F776A8"/>
    <w:rsid w:val="00F777B7"/>
    <w:rsid w:val="00F77DB5"/>
    <w:rsid w:val="00F80064"/>
    <w:rsid w:val="00F80334"/>
    <w:rsid w:val="00F8039D"/>
    <w:rsid w:val="00F80485"/>
    <w:rsid w:val="00F80517"/>
    <w:rsid w:val="00F8075B"/>
    <w:rsid w:val="00F8080D"/>
    <w:rsid w:val="00F80B3B"/>
    <w:rsid w:val="00F80B4B"/>
    <w:rsid w:val="00F80B91"/>
    <w:rsid w:val="00F816EB"/>
    <w:rsid w:val="00F8197E"/>
    <w:rsid w:val="00F81A54"/>
    <w:rsid w:val="00F81ABB"/>
    <w:rsid w:val="00F81D01"/>
    <w:rsid w:val="00F82672"/>
    <w:rsid w:val="00F826C1"/>
    <w:rsid w:val="00F827F4"/>
    <w:rsid w:val="00F829F4"/>
    <w:rsid w:val="00F82D1F"/>
    <w:rsid w:val="00F82F0B"/>
    <w:rsid w:val="00F83381"/>
    <w:rsid w:val="00F83474"/>
    <w:rsid w:val="00F83570"/>
    <w:rsid w:val="00F8386A"/>
    <w:rsid w:val="00F83C8F"/>
    <w:rsid w:val="00F83CBA"/>
    <w:rsid w:val="00F83DB7"/>
    <w:rsid w:val="00F83FAE"/>
    <w:rsid w:val="00F8417C"/>
    <w:rsid w:val="00F843FF"/>
    <w:rsid w:val="00F8457A"/>
    <w:rsid w:val="00F848A7"/>
    <w:rsid w:val="00F84E5A"/>
    <w:rsid w:val="00F8504E"/>
    <w:rsid w:val="00F853A4"/>
    <w:rsid w:val="00F856A6"/>
    <w:rsid w:val="00F85B51"/>
    <w:rsid w:val="00F85B84"/>
    <w:rsid w:val="00F85E18"/>
    <w:rsid w:val="00F85ED9"/>
    <w:rsid w:val="00F863E3"/>
    <w:rsid w:val="00F868DF"/>
    <w:rsid w:val="00F86A1B"/>
    <w:rsid w:val="00F86C24"/>
    <w:rsid w:val="00F86CE8"/>
    <w:rsid w:val="00F86F2B"/>
    <w:rsid w:val="00F8732D"/>
    <w:rsid w:val="00F8743F"/>
    <w:rsid w:val="00F874B2"/>
    <w:rsid w:val="00F876F2"/>
    <w:rsid w:val="00F87ADC"/>
    <w:rsid w:val="00F87D2F"/>
    <w:rsid w:val="00F87D34"/>
    <w:rsid w:val="00F87F62"/>
    <w:rsid w:val="00F87FF3"/>
    <w:rsid w:val="00F9016C"/>
    <w:rsid w:val="00F904D0"/>
    <w:rsid w:val="00F90642"/>
    <w:rsid w:val="00F90AB1"/>
    <w:rsid w:val="00F90B3E"/>
    <w:rsid w:val="00F912C4"/>
    <w:rsid w:val="00F9157D"/>
    <w:rsid w:val="00F9164D"/>
    <w:rsid w:val="00F9175F"/>
    <w:rsid w:val="00F918B8"/>
    <w:rsid w:val="00F91F9A"/>
    <w:rsid w:val="00F9204D"/>
    <w:rsid w:val="00F9221F"/>
    <w:rsid w:val="00F9283F"/>
    <w:rsid w:val="00F928EF"/>
    <w:rsid w:val="00F92967"/>
    <w:rsid w:val="00F92BC2"/>
    <w:rsid w:val="00F9331A"/>
    <w:rsid w:val="00F935AF"/>
    <w:rsid w:val="00F93823"/>
    <w:rsid w:val="00F93834"/>
    <w:rsid w:val="00F93ADC"/>
    <w:rsid w:val="00F93BEE"/>
    <w:rsid w:val="00F93CE9"/>
    <w:rsid w:val="00F93F12"/>
    <w:rsid w:val="00F93F80"/>
    <w:rsid w:val="00F94098"/>
    <w:rsid w:val="00F9424F"/>
    <w:rsid w:val="00F9432E"/>
    <w:rsid w:val="00F9442B"/>
    <w:rsid w:val="00F947B3"/>
    <w:rsid w:val="00F9488F"/>
    <w:rsid w:val="00F94CC3"/>
    <w:rsid w:val="00F94E7E"/>
    <w:rsid w:val="00F95A8A"/>
    <w:rsid w:val="00F95CE9"/>
    <w:rsid w:val="00F95DB5"/>
    <w:rsid w:val="00F95E8E"/>
    <w:rsid w:val="00F95FEA"/>
    <w:rsid w:val="00F962F0"/>
    <w:rsid w:val="00F96442"/>
    <w:rsid w:val="00F9647F"/>
    <w:rsid w:val="00F965E4"/>
    <w:rsid w:val="00F96667"/>
    <w:rsid w:val="00F9692C"/>
    <w:rsid w:val="00F969AC"/>
    <w:rsid w:val="00F96C4F"/>
    <w:rsid w:val="00F96F0D"/>
    <w:rsid w:val="00F975CD"/>
    <w:rsid w:val="00F97B27"/>
    <w:rsid w:val="00F97CE3"/>
    <w:rsid w:val="00FA0018"/>
    <w:rsid w:val="00FA01A3"/>
    <w:rsid w:val="00FA0672"/>
    <w:rsid w:val="00FA06A9"/>
    <w:rsid w:val="00FA0792"/>
    <w:rsid w:val="00FA09D3"/>
    <w:rsid w:val="00FA0D9E"/>
    <w:rsid w:val="00FA103E"/>
    <w:rsid w:val="00FA1081"/>
    <w:rsid w:val="00FA1188"/>
    <w:rsid w:val="00FA129F"/>
    <w:rsid w:val="00FA1568"/>
    <w:rsid w:val="00FA1585"/>
    <w:rsid w:val="00FA15DB"/>
    <w:rsid w:val="00FA177A"/>
    <w:rsid w:val="00FA1AE1"/>
    <w:rsid w:val="00FA1E6A"/>
    <w:rsid w:val="00FA2335"/>
    <w:rsid w:val="00FA2488"/>
    <w:rsid w:val="00FA2523"/>
    <w:rsid w:val="00FA260D"/>
    <w:rsid w:val="00FA27CB"/>
    <w:rsid w:val="00FA2BE9"/>
    <w:rsid w:val="00FA3088"/>
    <w:rsid w:val="00FA32B3"/>
    <w:rsid w:val="00FA32B6"/>
    <w:rsid w:val="00FA355F"/>
    <w:rsid w:val="00FA36CE"/>
    <w:rsid w:val="00FA3A2A"/>
    <w:rsid w:val="00FA3C06"/>
    <w:rsid w:val="00FA3CE4"/>
    <w:rsid w:val="00FA3D1B"/>
    <w:rsid w:val="00FA3EF8"/>
    <w:rsid w:val="00FA432E"/>
    <w:rsid w:val="00FA46B1"/>
    <w:rsid w:val="00FA4D5F"/>
    <w:rsid w:val="00FA55BD"/>
    <w:rsid w:val="00FA565C"/>
    <w:rsid w:val="00FA588D"/>
    <w:rsid w:val="00FA5AA5"/>
    <w:rsid w:val="00FA5F05"/>
    <w:rsid w:val="00FA6537"/>
    <w:rsid w:val="00FA67FC"/>
    <w:rsid w:val="00FA6801"/>
    <w:rsid w:val="00FA684F"/>
    <w:rsid w:val="00FA699E"/>
    <w:rsid w:val="00FA6CBD"/>
    <w:rsid w:val="00FA6D3C"/>
    <w:rsid w:val="00FA6D5B"/>
    <w:rsid w:val="00FA6E67"/>
    <w:rsid w:val="00FA6E9B"/>
    <w:rsid w:val="00FA6EEC"/>
    <w:rsid w:val="00FA7002"/>
    <w:rsid w:val="00FA7073"/>
    <w:rsid w:val="00FA71FC"/>
    <w:rsid w:val="00FA734A"/>
    <w:rsid w:val="00FA74A4"/>
    <w:rsid w:val="00FA74F6"/>
    <w:rsid w:val="00FA779B"/>
    <w:rsid w:val="00FA7869"/>
    <w:rsid w:val="00FA796B"/>
    <w:rsid w:val="00FA79B6"/>
    <w:rsid w:val="00FA7B8D"/>
    <w:rsid w:val="00FA7CC3"/>
    <w:rsid w:val="00FA7EF9"/>
    <w:rsid w:val="00FA7F41"/>
    <w:rsid w:val="00FB02A4"/>
    <w:rsid w:val="00FB04F3"/>
    <w:rsid w:val="00FB07FA"/>
    <w:rsid w:val="00FB1145"/>
    <w:rsid w:val="00FB18BD"/>
    <w:rsid w:val="00FB1A6F"/>
    <w:rsid w:val="00FB1B6D"/>
    <w:rsid w:val="00FB2071"/>
    <w:rsid w:val="00FB2221"/>
    <w:rsid w:val="00FB2ADD"/>
    <w:rsid w:val="00FB2AFF"/>
    <w:rsid w:val="00FB2C2E"/>
    <w:rsid w:val="00FB32D0"/>
    <w:rsid w:val="00FB37F2"/>
    <w:rsid w:val="00FB3956"/>
    <w:rsid w:val="00FB3A82"/>
    <w:rsid w:val="00FB3DF3"/>
    <w:rsid w:val="00FB402D"/>
    <w:rsid w:val="00FB40B2"/>
    <w:rsid w:val="00FB4660"/>
    <w:rsid w:val="00FB4682"/>
    <w:rsid w:val="00FB47E3"/>
    <w:rsid w:val="00FB4B14"/>
    <w:rsid w:val="00FB4B50"/>
    <w:rsid w:val="00FB512D"/>
    <w:rsid w:val="00FB5203"/>
    <w:rsid w:val="00FB52AB"/>
    <w:rsid w:val="00FB5706"/>
    <w:rsid w:val="00FB5707"/>
    <w:rsid w:val="00FB59C1"/>
    <w:rsid w:val="00FB59DE"/>
    <w:rsid w:val="00FB5B1F"/>
    <w:rsid w:val="00FB5E59"/>
    <w:rsid w:val="00FB5E9C"/>
    <w:rsid w:val="00FB62EC"/>
    <w:rsid w:val="00FB632F"/>
    <w:rsid w:val="00FB66E7"/>
    <w:rsid w:val="00FB690A"/>
    <w:rsid w:val="00FB6B27"/>
    <w:rsid w:val="00FB6BD1"/>
    <w:rsid w:val="00FB73E2"/>
    <w:rsid w:val="00FB7891"/>
    <w:rsid w:val="00FB78DF"/>
    <w:rsid w:val="00FB7ACD"/>
    <w:rsid w:val="00FB7B97"/>
    <w:rsid w:val="00FB7C0B"/>
    <w:rsid w:val="00FB7DD2"/>
    <w:rsid w:val="00FB7DF1"/>
    <w:rsid w:val="00FC0052"/>
    <w:rsid w:val="00FC0609"/>
    <w:rsid w:val="00FC0644"/>
    <w:rsid w:val="00FC0BAB"/>
    <w:rsid w:val="00FC1187"/>
    <w:rsid w:val="00FC1244"/>
    <w:rsid w:val="00FC12C1"/>
    <w:rsid w:val="00FC1314"/>
    <w:rsid w:val="00FC1347"/>
    <w:rsid w:val="00FC1456"/>
    <w:rsid w:val="00FC180A"/>
    <w:rsid w:val="00FC1811"/>
    <w:rsid w:val="00FC186E"/>
    <w:rsid w:val="00FC1871"/>
    <w:rsid w:val="00FC1C56"/>
    <w:rsid w:val="00FC1CF9"/>
    <w:rsid w:val="00FC1FD8"/>
    <w:rsid w:val="00FC23A5"/>
    <w:rsid w:val="00FC23F6"/>
    <w:rsid w:val="00FC2F41"/>
    <w:rsid w:val="00FC2FE8"/>
    <w:rsid w:val="00FC3005"/>
    <w:rsid w:val="00FC304D"/>
    <w:rsid w:val="00FC364C"/>
    <w:rsid w:val="00FC3661"/>
    <w:rsid w:val="00FC3A9C"/>
    <w:rsid w:val="00FC3AFE"/>
    <w:rsid w:val="00FC3D9A"/>
    <w:rsid w:val="00FC3E48"/>
    <w:rsid w:val="00FC3EB7"/>
    <w:rsid w:val="00FC501D"/>
    <w:rsid w:val="00FC5152"/>
    <w:rsid w:val="00FC5264"/>
    <w:rsid w:val="00FC5C8C"/>
    <w:rsid w:val="00FC5DC4"/>
    <w:rsid w:val="00FC60CD"/>
    <w:rsid w:val="00FC6126"/>
    <w:rsid w:val="00FC65C6"/>
    <w:rsid w:val="00FC668C"/>
    <w:rsid w:val="00FC68E6"/>
    <w:rsid w:val="00FC6901"/>
    <w:rsid w:val="00FC69E6"/>
    <w:rsid w:val="00FC6A5C"/>
    <w:rsid w:val="00FC6CDD"/>
    <w:rsid w:val="00FC6FB6"/>
    <w:rsid w:val="00FC6FE8"/>
    <w:rsid w:val="00FC73A8"/>
    <w:rsid w:val="00FC75A9"/>
    <w:rsid w:val="00FC764E"/>
    <w:rsid w:val="00FC76DF"/>
    <w:rsid w:val="00FD007D"/>
    <w:rsid w:val="00FD00A9"/>
    <w:rsid w:val="00FD00BB"/>
    <w:rsid w:val="00FD062E"/>
    <w:rsid w:val="00FD0865"/>
    <w:rsid w:val="00FD09BB"/>
    <w:rsid w:val="00FD0A26"/>
    <w:rsid w:val="00FD0C5A"/>
    <w:rsid w:val="00FD0CE5"/>
    <w:rsid w:val="00FD11E8"/>
    <w:rsid w:val="00FD130F"/>
    <w:rsid w:val="00FD13B0"/>
    <w:rsid w:val="00FD160B"/>
    <w:rsid w:val="00FD1625"/>
    <w:rsid w:val="00FD170F"/>
    <w:rsid w:val="00FD19D6"/>
    <w:rsid w:val="00FD19F3"/>
    <w:rsid w:val="00FD1B57"/>
    <w:rsid w:val="00FD1CFF"/>
    <w:rsid w:val="00FD214F"/>
    <w:rsid w:val="00FD2D71"/>
    <w:rsid w:val="00FD2F8C"/>
    <w:rsid w:val="00FD30D3"/>
    <w:rsid w:val="00FD323F"/>
    <w:rsid w:val="00FD3D91"/>
    <w:rsid w:val="00FD3DE1"/>
    <w:rsid w:val="00FD4064"/>
    <w:rsid w:val="00FD4298"/>
    <w:rsid w:val="00FD42D8"/>
    <w:rsid w:val="00FD456C"/>
    <w:rsid w:val="00FD4A0B"/>
    <w:rsid w:val="00FD4AF5"/>
    <w:rsid w:val="00FD4D57"/>
    <w:rsid w:val="00FD4D9E"/>
    <w:rsid w:val="00FD4FB9"/>
    <w:rsid w:val="00FD5021"/>
    <w:rsid w:val="00FD5152"/>
    <w:rsid w:val="00FD537B"/>
    <w:rsid w:val="00FD544F"/>
    <w:rsid w:val="00FD5457"/>
    <w:rsid w:val="00FD5A50"/>
    <w:rsid w:val="00FD5A55"/>
    <w:rsid w:val="00FD681A"/>
    <w:rsid w:val="00FD69B3"/>
    <w:rsid w:val="00FD6BE1"/>
    <w:rsid w:val="00FD7138"/>
    <w:rsid w:val="00FD71D1"/>
    <w:rsid w:val="00FE00A4"/>
    <w:rsid w:val="00FE0123"/>
    <w:rsid w:val="00FE03BC"/>
    <w:rsid w:val="00FE0714"/>
    <w:rsid w:val="00FE0951"/>
    <w:rsid w:val="00FE0A03"/>
    <w:rsid w:val="00FE0BE7"/>
    <w:rsid w:val="00FE0F38"/>
    <w:rsid w:val="00FE11B3"/>
    <w:rsid w:val="00FE1295"/>
    <w:rsid w:val="00FE19B7"/>
    <w:rsid w:val="00FE1A4B"/>
    <w:rsid w:val="00FE1BA4"/>
    <w:rsid w:val="00FE1EDE"/>
    <w:rsid w:val="00FE1F45"/>
    <w:rsid w:val="00FE22EC"/>
    <w:rsid w:val="00FE256B"/>
    <w:rsid w:val="00FE272D"/>
    <w:rsid w:val="00FE2B8A"/>
    <w:rsid w:val="00FE2D84"/>
    <w:rsid w:val="00FE2F8C"/>
    <w:rsid w:val="00FE30F4"/>
    <w:rsid w:val="00FE340A"/>
    <w:rsid w:val="00FE38AD"/>
    <w:rsid w:val="00FE39CA"/>
    <w:rsid w:val="00FE3C74"/>
    <w:rsid w:val="00FE3E44"/>
    <w:rsid w:val="00FE44B3"/>
    <w:rsid w:val="00FE47F6"/>
    <w:rsid w:val="00FE48DD"/>
    <w:rsid w:val="00FE48EF"/>
    <w:rsid w:val="00FE48F6"/>
    <w:rsid w:val="00FE4C08"/>
    <w:rsid w:val="00FE4C0B"/>
    <w:rsid w:val="00FE4EC4"/>
    <w:rsid w:val="00FE504A"/>
    <w:rsid w:val="00FE5177"/>
    <w:rsid w:val="00FE5337"/>
    <w:rsid w:val="00FE5790"/>
    <w:rsid w:val="00FE57C8"/>
    <w:rsid w:val="00FE58D3"/>
    <w:rsid w:val="00FE5AC5"/>
    <w:rsid w:val="00FE6077"/>
    <w:rsid w:val="00FE61FA"/>
    <w:rsid w:val="00FE62A2"/>
    <w:rsid w:val="00FE6307"/>
    <w:rsid w:val="00FE635B"/>
    <w:rsid w:val="00FE6648"/>
    <w:rsid w:val="00FE6B6E"/>
    <w:rsid w:val="00FE74A1"/>
    <w:rsid w:val="00FE75A9"/>
    <w:rsid w:val="00FE7C6D"/>
    <w:rsid w:val="00FE7E55"/>
    <w:rsid w:val="00FF0027"/>
    <w:rsid w:val="00FF0165"/>
    <w:rsid w:val="00FF01F0"/>
    <w:rsid w:val="00FF04AD"/>
    <w:rsid w:val="00FF059F"/>
    <w:rsid w:val="00FF0664"/>
    <w:rsid w:val="00FF06DF"/>
    <w:rsid w:val="00FF085E"/>
    <w:rsid w:val="00FF0D8F"/>
    <w:rsid w:val="00FF0E0F"/>
    <w:rsid w:val="00FF12AD"/>
    <w:rsid w:val="00FF1416"/>
    <w:rsid w:val="00FF2515"/>
    <w:rsid w:val="00FF2552"/>
    <w:rsid w:val="00FF262C"/>
    <w:rsid w:val="00FF26E9"/>
    <w:rsid w:val="00FF2D6C"/>
    <w:rsid w:val="00FF2ECD"/>
    <w:rsid w:val="00FF2FD8"/>
    <w:rsid w:val="00FF3484"/>
    <w:rsid w:val="00FF34B3"/>
    <w:rsid w:val="00FF34F1"/>
    <w:rsid w:val="00FF357F"/>
    <w:rsid w:val="00FF3822"/>
    <w:rsid w:val="00FF3BAA"/>
    <w:rsid w:val="00FF4134"/>
    <w:rsid w:val="00FF459E"/>
    <w:rsid w:val="00FF45E3"/>
    <w:rsid w:val="00FF468C"/>
    <w:rsid w:val="00FF4A2B"/>
    <w:rsid w:val="00FF4C82"/>
    <w:rsid w:val="00FF4DA1"/>
    <w:rsid w:val="00FF523F"/>
    <w:rsid w:val="00FF57DF"/>
    <w:rsid w:val="00FF5B22"/>
    <w:rsid w:val="00FF5C42"/>
    <w:rsid w:val="00FF5DC4"/>
    <w:rsid w:val="00FF5EC4"/>
    <w:rsid w:val="00FF5F3A"/>
    <w:rsid w:val="00FF5FB1"/>
    <w:rsid w:val="00FF6319"/>
    <w:rsid w:val="00FF6536"/>
    <w:rsid w:val="00FF65AC"/>
    <w:rsid w:val="00FF669C"/>
    <w:rsid w:val="00FF6841"/>
    <w:rsid w:val="00FF6844"/>
    <w:rsid w:val="00FF68E0"/>
    <w:rsid w:val="00FF6ADA"/>
    <w:rsid w:val="00FF6CBD"/>
    <w:rsid w:val="00FF6D8A"/>
    <w:rsid w:val="00FF6ECA"/>
    <w:rsid w:val="00FF731F"/>
    <w:rsid w:val="00FF74D7"/>
    <w:rsid w:val="00FF794E"/>
    <w:rsid w:val="00FF79CB"/>
    <w:rsid w:val="00FF7CE6"/>
    <w:rsid w:val="00FF7D16"/>
    <w:rsid w:val="00FF7D47"/>
    <w:rsid w:val="00FF7F0E"/>
    <w:rsid w:val="0E0C20F0"/>
    <w:rsid w:val="172F913D"/>
    <w:rsid w:val="39012E9C"/>
    <w:rsid w:val="605DC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79536137-5784-4841-8286-4D8B7C47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30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A6D44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15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paragraph" w:customStyle="1" w:styleId="Tablea">
    <w:name w:val="Table(a)"/>
    <w:aliases w:val="ta"/>
    <w:basedOn w:val="Normal"/>
    <w:rsid w:val="008B23CF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">
    <w:name w:val="Tabletext"/>
    <w:aliases w:val="tt"/>
    <w:basedOn w:val="Normal"/>
    <w:rsid w:val="008B23CF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B23CF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customStyle="1" w:styleId="acthead50">
    <w:name w:val="acthead5"/>
    <w:basedOn w:val="Normal"/>
    <w:rsid w:val="002F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2F3393"/>
  </w:style>
  <w:style w:type="character" w:customStyle="1" w:styleId="Heading2Char">
    <w:name w:val="Heading 2 Char"/>
    <w:basedOn w:val="DefaultParagraphFont"/>
    <w:link w:val="Heading2"/>
    <w:uiPriority w:val="1"/>
    <w:rsid w:val="004A6D44"/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4A6D44"/>
    <w:rPr>
      <w:rFonts w:ascii="Times New Roman" w:hAnsi="Times New Roman" w:cs="Times New Roman"/>
      <w:szCs w:val="20"/>
    </w:rPr>
  </w:style>
  <w:style w:type="paragraph" w:customStyle="1" w:styleId="SOText">
    <w:name w:val="SO Text"/>
    <w:aliases w:val="sot"/>
    <w:link w:val="SOTextChar"/>
    <w:rsid w:val="004A6D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 w:cs="Times New Roman"/>
      <w:szCs w:val="20"/>
    </w:rPr>
  </w:style>
  <w:style w:type="character" w:customStyle="1" w:styleId="paragraphChar">
    <w:name w:val="paragraph Char"/>
    <w:aliases w:val="a Char"/>
    <w:link w:val="paragraph"/>
    <w:rsid w:val="002A4BBA"/>
    <w:rPr>
      <w:rFonts w:ascii="Times New Roman" w:eastAsia="Times New Roman" w:hAnsi="Times New Roman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F7FA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93B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793B76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637E2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415A47"/>
    <w:pPr>
      <w:keepNext/>
      <w:tabs>
        <w:tab w:val="left" w:pos="1320"/>
        <w:tab w:val="right" w:leader="dot" w:pos="9016"/>
      </w:tabs>
      <w:spacing w:after="100" w:line="257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300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30060"/>
    <w:pPr>
      <w:spacing w:line="259" w:lineRule="auto"/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30060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915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ula">
    <w:name w:val="Formula"/>
    <w:basedOn w:val="Normal"/>
    <w:next w:val="Normal"/>
    <w:rsid w:val="006D0534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3A6C6B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">
    <w:name w:val="Note"/>
    <w:basedOn w:val="Normal"/>
    <w:rsid w:val="003A6C6B"/>
    <w:pPr>
      <w:keepLines/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P1">
    <w:name w:val="P1"/>
    <w:aliases w:val="(a)"/>
    <w:basedOn w:val="Normal"/>
    <w:rsid w:val="003A6C6B"/>
    <w:pPr>
      <w:keepLines/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definition">
    <w:name w:val="Zdefinition"/>
    <w:basedOn w:val="definition0"/>
    <w:rsid w:val="003A6C6B"/>
    <w:pPr>
      <w:keepNext/>
    </w:pPr>
  </w:style>
  <w:style w:type="paragraph" w:customStyle="1" w:styleId="ZRcN">
    <w:name w:val="ZRcN"/>
    <w:basedOn w:val="Normal"/>
    <w:rsid w:val="003A6C6B"/>
    <w:pPr>
      <w:keepNext/>
      <w:spacing w:before="6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722480"/>
    <w:pPr>
      <w:spacing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722480"/>
    <w:pPr>
      <w:spacing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722480"/>
    <w:pPr>
      <w:spacing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722480"/>
    <w:pPr>
      <w:spacing w:after="100" w:line="259" w:lineRule="auto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722480"/>
    <w:pPr>
      <w:spacing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722480"/>
    <w:pPr>
      <w:spacing w:after="100" w:line="259" w:lineRule="auto"/>
      <w:ind w:left="1760"/>
    </w:pPr>
    <w:rPr>
      <w:rFonts w:eastAsiaTheme="minorEastAsia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11194"/>
    <w:rPr>
      <w:color w:val="954F72" w:themeColor="followedHyperlink"/>
      <w:u w:val="single"/>
    </w:rPr>
  </w:style>
  <w:style w:type="paragraph" w:customStyle="1" w:styleId="p1definition">
    <w:name w:val="p1definition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0">
    <w:name w:val="p1"/>
    <w:basedOn w:val="Normal"/>
    <w:rsid w:val="005C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DefinitionChar">
    <w:name w:val="Definition Char"/>
    <w:aliases w:val="dd Char"/>
    <w:link w:val="Definition"/>
    <w:rsid w:val="008464A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">
    <w:name w:val="Item"/>
    <w:aliases w:val="i"/>
    <w:basedOn w:val="Normal"/>
    <w:next w:val="Normal"/>
    <w:rsid w:val="00780276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B61862"/>
    <w:rPr>
      <w:color w:val="808080"/>
    </w:rPr>
  </w:style>
  <w:style w:type="character" w:styleId="Mention">
    <w:name w:val="Mention"/>
    <w:basedOn w:val="DefaultParagraphFont"/>
    <w:uiPriority w:val="99"/>
    <w:unhideWhenUsed/>
    <w:rsid w:val="009478D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yperlink" Target="http://www.standards.org.au" TargetMode="External"/><Relationship Id="rId39" Type="http://schemas.openxmlformats.org/officeDocument/2006/relationships/header" Target="header16.xml"/><Relationship Id="rId21" Type="http://schemas.openxmlformats.org/officeDocument/2006/relationships/hyperlink" Target="http://www.arpansa.gov.au" TargetMode="External"/><Relationship Id="rId34" Type="http://schemas.openxmlformats.org/officeDocument/2006/relationships/header" Target="header12.xml"/><Relationship Id="rId42" Type="http://schemas.openxmlformats.org/officeDocument/2006/relationships/header" Target="header19.xml"/><Relationship Id="rId47" Type="http://schemas.openxmlformats.org/officeDocument/2006/relationships/hyperlink" Target="http://www.acma.gov.au" TargetMode="External"/><Relationship Id="rId50" Type="http://schemas.openxmlformats.org/officeDocument/2006/relationships/header" Target="header26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" TargetMode="External"/><Relationship Id="rId29" Type="http://schemas.openxmlformats.org/officeDocument/2006/relationships/footer" Target="footer2.xml"/><Relationship Id="rId11" Type="http://schemas.openxmlformats.org/officeDocument/2006/relationships/image" Target="media/image1.jpeg"/><Relationship Id="rId24" Type="http://schemas.openxmlformats.org/officeDocument/2006/relationships/hyperlink" Target="http://www.standards.org.au" TargetMode="External"/><Relationship Id="rId32" Type="http://schemas.openxmlformats.org/officeDocument/2006/relationships/header" Target="header10.xml"/><Relationship Id="rId37" Type="http://schemas.openxmlformats.org/officeDocument/2006/relationships/hyperlink" Target="http://www.amc.edu.au" TargetMode="External"/><Relationship Id="rId40" Type="http://schemas.openxmlformats.org/officeDocument/2006/relationships/header" Target="header17.xml"/><Relationship Id="rId45" Type="http://schemas.openxmlformats.org/officeDocument/2006/relationships/header" Target="header22.xml"/><Relationship Id="rId5" Type="http://schemas.openxmlformats.org/officeDocument/2006/relationships/numbering" Target="numbering.xml"/><Relationship Id="rId15" Type="http://schemas.openxmlformats.org/officeDocument/2006/relationships/hyperlink" Target="http://www.acma.gov.au" TargetMode="External"/><Relationship Id="rId23" Type="http://schemas.openxmlformats.org/officeDocument/2006/relationships/hyperlink" Target="https://standards.ieee.org/" TargetMode="External"/><Relationship Id="rId28" Type="http://schemas.openxmlformats.org/officeDocument/2006/relationships/header" Target="header7.xml"/><Relationship Id="rId36" Type="http://schemas.openxmlformats.org/officeDocument/2006/relationships/header" Target="header14.xml"/><Relationship Id="rId49" Type="http://schemas.openxmlformats.org/officeDocument/2006/relationships/header" Target="header25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31" Type="http://schemas.openxmlformats.org/officeDocument/2006/relationships/header" Target="header9.xml"/><Relationship Id="rId44" Type="http://schemas.openxmlformats.org/officeDocument/2006/relationships/header" Target="header21.xm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gislation.gov.au" TargetMode="External"/><Relationship Id="rId22" Type="http://schemas.openxmlformats.org/officeDocument/2006/relationships/hyperlink" Target="http://www.standards.org.au" TargetMode="External"/><Relationship Id="rId27" Type="http://schemas.openxmlformats.org/officeDocument/2006/relationships/header" Target="header6.xml"/><Relationship Id="rId30" Type="http://schemas.openxmlformats.org/officeDocument/2006/relationships/header" Target="header8.xml"/><Relationship Id="rId35" Type="http://schemas.openxmlformats.org/officeDocument/2006/relationships/header" Target="header13.xml"/><Relationship Id="rId43" Type="http://schemas.openxmlformats.org/officeDocument/2006/relationships/header" Target="header20.xml"/><Relationship Id="rId48" Type="http://schemas.openxmlformats.org/officeDocument/2006/relationships/header" Target="header24.xml"/><Relationship Id="rId8" Type="http://schemas.openxmlformats.org/officeDocument/2006/relationships/webSettings" Target="web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hyperlink" Target="http://www.standards.org.au" TargetMode="External"/><Relationship Id="rId33" Type="http://schemas.openxmlformats.org/officeDocument/2006/relationships/header" Target="header11.xml"/><Relationship Id="rId38" Type="http://schemas.openxmlformats.org/officeDocument/2006/relationships/header" Target="header15.xml"/><Relationship Id="rId46" Type="http://schemas.openxmlformats.org/officeDocument/2006/relationships/header" Target="header23.xml"/><Relationship Id="rId20" Type="http://schemas.openxmlformats.org/officeDocument/2006/relationships/header" Target="header5.xml"/><Relationship Id="rId41" Type="http://schemas.openxmlformats.org/officeDocument/2006/relationships/header" Target="header18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949940-3ce5-4ecd-b734-177b3a1e1cd6" xsi:nil="true"/>
    <lcf76f155ced4ddcb4097134ff3c332f xmlns="765fce5b-ae3f-41df-821b-1887179bab5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E15620770AC4394E9DC80DA8CC2CC" ma:contentTypeVersion="17" ma:contentTypeDescription="Create a new document." ma:contentTypeScope="" ma:versionID="d0d97e2bdfb3e1bbf504d8fd63a411d3">
  <xsd:schema xmlns:xsd="http://www.w3.org/2001/XMLSchema" xmlns:xs="http://www.w3.org/2001/XMLSchema" xmlns:p="http://schemas.microsoft.com/office/2006/metadata/properties" xmlns:ns2="765fce5b-ae3f-41df-821b-1887179bab56" xmlns:ns3="98949940-3ce5-4ecd-b734-177b3a1e1cd6" targetNamespace="http://schemas.microsoft.com/office/2006/metadata/properties" ma:root="true" ma:fieldsID="a84b8bd434e6bb31475bede05e9a2050" ns2:_="" ns3:_="">
    <xsd:import namespace="765fce5b-ae3f-41df-821b-1887179bab56"/>
    <xsd:import namespace="98949940-3ce5-4ecd-b734-177b3a1e1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fce5b-ae3f-41df-821b-1887179ba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8fe8815-ddc4-4b7c-be07-fec6d2f95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9940-3ce5-4ecd-b734-177b3a1e1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fa2e0eb-b428-4113-b8f8-94708e20f80d}" ma:internalName="TaxCatchAll" ma:showField="CatchAllData" ma:web="98949940-3ce5-4ecd-b734-177b3a1e1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D7AC9-398C-4FC1-8C8B-77D6345F89C2}">
  <ds:schemaRefs>
    <ds:schemaRef ds:uri="http://schemas.microsoft.com/office/2006/metadata/properties"/>
    <ds:schemaRef ds:uri="http://schemas.microsoft.com/office/infopath/2007/PartnerControls"/>
    <ds:schemaRef ds:uri="98949940-3ce5-4ecd-b734-177b3a1e1cd6"/>
    <ds:schemaRef ds:uri="765fce5b-ae3f-41df-821b-1887179bab56"/>
  </ds:schemaRefs>
</ds:datastoreItem>
</file>

<file path=customXml/itemProps2.xml><?xml version="1.0" encoding="utf-8"?>
<ds:datastoreItem xmlns:ds="http://schemas.openxmlformats.org/officeDocument/2006/customXml" ds:itemID="{BCAA761C-EE3C-4CAE-A3A7-5B51745C1C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AA9D4-A4D4-458A-80CF-DCCE84FDC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fce5b-ae3f-41df-821b-1887179bab56"/>
    <ds:schemaRef ds:uri="98949940-3ce5-4ecd-b734-177b3a1e1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34</Pages>
  <Words>10075</Words>
  <Characters>57434</Characters>
  <Application>Microsoft Office Word</Application>
  <DocSecurity>0</DocSecurity>
  <Lines>478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67375</CharactersWithSpaces>
  <SharedDoc>false</SharedDoc>
  <HLinks>
    <vt:vector size="66" baseType="variant">
      <vt:variant>
        <vt:i4>3997730</vt:i4>
      </vt:variant>
      <vt:variant>
        <vt:i4>30</vt:i4>
      </vt:variant>
      <vt:variant>
        <vt:i4>0</vt:i4>
      </vt:variant>
      <vt:variant>
        <vt:i4>5</vt:i4>
      </vt:variant>
      <vt:variant>
        <vt:lpwstr>http://www.acma.gov.au/</vt:lpwstr>
      </vt:variant>
      <vt:variant>
        <vt:lpwstr/>
      </vt:variant>
      <vt:variant>
        <vt:i4>7798828</vt:i4>
      </vt:variant>
      <vt:variant>
        <vt:i4>27</vt:i4>
      </vt:variant>
      <vt:variant>
        <vt:i4>0</vt:i4>
      </vt:variant>
      <vt:variant>
        <vt:i4>5</vt:i4>
      </vt:variant>
      <vt:variant>
        <vt:lpwstr>http://www.amc.edu.au/</vt:lpwstr>
      </vt:variant>
      <vt:variant>
        <vt:lpwstr/>
      </vt:variant>
      <vt:variant>
        <vt:i4>1704008</vt:i4>
      </vt:variant>
      <vt:variant>
        <vt:i4>24</vt:i4>
      </vt:variant>
      <vt:variant>
        <vt:i4>0</vt:i4>
      </vt:variant>
      <vt:variant>
        <vt:i4>5</vt:i4>
      </vt:variant>
      <vt:variant>
        <vt:lpwstr>http://www.standards.org.au/</vt:lpwstr>
      </vt:variant>
      <vt:variant>
        <vt:lpwstr/>
      </vt:variant>
      <vt:variant>
        <vt:i4>1704008</vt:i4>
      </vt:variant>
      <vt:variant>
        <vt:i4>21</vt:i4>
      </vt:variant>
      <vt:variant>
        <vt:i4>0</vt:i4>
      </vt:variant>
      <vt:variant>
        <vt:i4>5</vt:i4>
      </vt:variant>
      <vt:variant>
        <vt:lpwstr>http://www.standards.org.au/</vt:lpwstr>
      </vt:variant>
      <vt:variant>
        <vt:lpwstr/>
      </vt:variant>
      <vt:variant>
        <vt:i4>1704008</vt:i4>
      </vt:variant>
      <vt:variant>
        <vt:i4>18</vt:i4>
      </vt:variant>
      <vt:variant>
        <vt:i4>0</vt:i4>
      </vt:variant>
      <vt:variant>
        <vt:i4>5</vt:i4>
      </vt:variant>
      <vt:variant>
        <vt:lpwstr>http://www.standards.org.au/</vt:lpwstr>
      </vt:variant>
      <vt:variant>
        <vt:lpwstr/>
      </vt:variant>
      <vt:variant>
        <vt:i4>2621543</vt:i4>
      </vt:variant>
      <vt:variant>
        <vt:i4>15</vt:i4>
      </vt:variant>
      <vt:variant>
        <vt:i4>0</vt:i4>
      </vt:variant>
      <vt:variant>
        <vt:i4>5</vt:i4>
      </vt:variant>
      <vt:variant>
        <vt:lpwstr>https://standards.ieee.org/</vt:lpwstr>
      </vt:variant>
      <vt:variant>
        <vt:lpwstr/>
      </vt:variant>
      <vt:variant>
        <vt:i4>1704008</vt:i4>
      </vt:variant>
      <vt:variant>
        <vt:i4>12</vt:i4>
      </vt:variant>
      <vt:variant>
        <vt:i4>0</vt:i4>
      </vt:variant>
      <vt:variant>
        <vt:i4>5</vt:i4>
      </vt:variant>
      <vt:variant>
        <vt:lpwstr>http://www.standards.org.au/</vt:lpwstr>
      </vt:variant>
      <vt:variant>
        <vt:lpwstr/>
      </vt:variant>
      <vt:variant>
        <vt:i4>6946858</vt:i4>
      </vt:variant>
      <vt:variant>
        <vt:i4>9</vt:i4>
      </vt:variant>
      <vt:variant>
        <vt:i4>0</vt:i4>
      </vt:variant>
      <vt:variant>
        <vt:i4>5</vt:i4>
      </vt:variant>
      <vt:variant>
        <vt:lpwstr>http://www.arpansa.gov.au/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3997730</vt:i4>
      </vt:variant>
      <vt:variant>
        <vt:i4>3</vt:i4>
      </vt:variant>
      <vt:variant>
        <vt:i4>0</vt:i4>
      </vt:variant>
      <vt:variant>
        <vt:i4>5</vt:i4>
      </vt:variant>
      <vt:variant>
        <vt:lpwstr>http://www.acma.gov.au/</vt:lpwstr>
      </vt:variant>
      <vt:variant>
        <vt:lpwstr/>
      </vt:variant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Belton</dc:creator>
  <cp:keywords/>
  <dc:description/>
  <cp:lastModifiedBy>Morgan Vaudrey</cp:lastModifiedBy>
  <cp:revision>7</cp:revision>
  <cp:lastPrinted>2023-11-15T20:07:00Z</cp:lastPrinted>
  <dcterms:created xsi:type="dcterms:W3CDTF">2023-12-06T02:42:00Z</dcterms:created>
  <dcterms:modified xsi:type="dcterms:W3CDTF">2023-12-07T02:25:00Z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4da45122-fc9a-4dec-b5d1-6f68115f7d23</vt:lpwstr>
  </property>
  <property fmtid="{D5CDD505-2E9C-101B-9397-08002B2CF9AE}" pid="3" name="ContentTypeId">
    <vt:lpwstr>0x010100589E15620770AC4394E9DC80DA8CC2CC</vt:lpwstr>
  </property>
  <property fmtid="{D5CDD505-2E9C-101B-9397-08002B2CF9AE}" pid="4" name="MediaServiceImageTags">
    <vt:lpwstr/>
  </property>
  <property fmtid="{D5CDD505-2E9C-101B-9397-08002B2CF9AE}" pid="5" name="_dlc_DocIdItemGuid">
    <vt:lpwstr>40265195-6f3a-4514-a28b-297d2b0d8522</vt:lpwstr>
  </property>
</Properties>
</file>