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imes New Roman" w:eastAsiaTheme="minorHAnsi" w:hAnsi="Times New Roman" w:cstheme="minorBidi"/>
          <w:b w:val="0"/>
          <w:sz w:val="22"/>
          <w:szCs w:val="22"/>
          <w:u w:val="single"/>
        </w:rPr>
        <w:id w:val="962787086"/>
        <w:lock w:val="contentLocked"/>
        <w:placeholder>
          <w:docPart w:val="CC1DFB841B214271BB95A9EBC695812C"/>
        </w:placeholder>
        <w:group/>
      </w:sdtPr>
      <w:sdtEndPr>
        <w:rPr>
          <w:rFonts w:eastAsiaTheme="minorEastAsia"/>
          <w:szCs w:val="24"/>
          <w:u w:val="none"/>
        </w:rPr>
      </w:sdtEndPr>
      <w:sdtContent>
        <w:p w14:paraId="085E4F0C" w14:textId="77777777" w:rsidR="002B1DB3" w:rsidRPr="00096B91" w:rsidRDefault="002B1DB3" w:rsidP="008E3595">
          <w:pPr>
            <w:pStyle w:val="Title"/>
            <w:rPr>
              <w:rFonts w:ascii="Times New Roman" w:hAnsi="Times New Roman"/>
              <w:u w:val="single"/>
            </w:rPr>
          </w:pPr>
          <w:r w:rsidRPr="00096B91">
            <w:rPr>
              <w:rFonts w:ascii="Times New Roman" w:hAnsi="Times New Roman"/>
              <w:u w:val="single"/>
            </w:rPr>
            <w:t>EXPLANATORY STATEMENT</w:t>
          </w:r>
        </w:p>
        <w:p w14:paraId="250B3BE7" w14:textId="77777777" w:rsidR="002B1DB3" w:rsidRPr="00096B91" w:rsidRDefault="00187666" w:rsidP="008E3595">
          <w:pPr>
            <w:jc w:val="center"/>
            <w:rPr>
              <w:rFonts w:ascii="Times New Roman" w:hAnsi="Times New Roman" w:cs="Times New Roman"/>
              <w:sz w:val="24"/>
            </w:rPr>
          </w:pPr>
        </w:p>
      </w:sdtContent>
    </w:sdt>
    <w:p w14:paraId="3B05DDC4" w14:textId="3960D6F0" w:rsidR="002B1DB3" w:rsidRPr="00E56E33" w:rsidRDefault="002B1DB3" w:rsidP="008E3595">
      <w:pPr>
        <w:jc w:val="center"/>
        <w:rPr>
          <w:rFonts w:ascii="Times New Roman" w:hAnsi="Times New Roman" w:cs="Times New Roman"/>
          <w:sz w:val="24"/>
          <w:u w:val="single"/>
        </w:rPr>
      </w:pPr>
      <w:r w:rsidRPr="00096B91">
        <w:rPr>
          <w:rFonts w:ascii="Times New Roman" w:hAnsi="Times New Roman" w:cs="Times New Roman"/>
          <w:sz w:val="24"/>
          <w:u w:val="single"/>
        </w:rPr>
        <w:t xml:space="preserve">Issued by the </w:t>
      </w:r>
      <w:r w:rsidR="00E56E33">
        <w:rPr>
          <w:rFonts w:ascii="Times New Roman" w:hAnsi="Times New Roman" w:cs="Times New Roman"/>
          <w:sz w:val="24"/>
          <w:u w:val="single"/>
        </w:rPr>
        <w:t xml:space="preserve">Minister </w:t>
      </w:r>
      <w:r w:rsidR="00E56E33" w:rsidRPr="00465F28">
        <w:rPr>
          <w:rFonts w:ascii="Times New Roman" w:hAnsi="Times New Roman" w:cs="Times New Roman"/>
          <w:sz w:val="24"/>
          <w:u w:val="single"/>
        </w:rPr>
        <w:t>f</w:t>
      </w:r>
      <w:r w:rsidR="00773470">
        <w:rPr>
          <w:rFonts w:ascii="Times New Roman" w:hAnsi="Times New Roman" w:cs="Times New Roman"/>
          <w:sz w:val="24"/>
          <w:u w:val="single"/>
        </w:rPr>
        <w:t xml:space="preserve">or </w:t>
      </w:r>
      <w:r w:rsidR="00027AFC">
        <w:rPr>
          <w:rFonts w:ascii="Times New Roman" w:hAnsi="Times New Roman" w:cs="Times New Roman"/>
          <w:sz w:val="24"/>
          <w:u w:val="single"/>
        </w:rPr>
        <w:t>the Environment</w:t>
      </w:r>
      <w:r w:rsidR="00773470">
        <w:rPr>
          <w:rFonts w:ascii="Times New Roman" w:hAnsi="Times New Roman" w:cs="Times New Roman"/>
          <w:sz w:val="24"/>
          <w:u w:val="single"/>
        </w:rPr>
        <w:t xml:space="preserve"> and Water</w:t>
      </w:r>
    </w:p>
    <w:p w14:paraId="6B1981AA" w14:textId="77777777" w:rsidR="002B1DB3" w:rsidRPr="00E56E33" w:rsidRDefault="002B1DB3" w:rsidP="008E3595">
      <w:pPr>
        <w:jc w:val="center"/>
        <w:rPr>
          <w:rFonts w:ascii="Times New Roman" w:hAnsi="Times New Roman" w:cs="Times New Roman"/>
          <w:sz w:val="24"/>
        </w:rPr>
      </w:pPr>
    </w:p>
    <w:p w14:paraId="4C905250" w14:textId="1A43F460" w:rsidR="00E56E33" w:rsidRDefault="00773470" w:rsidP="00E56E33">
      <w:pPr>
        <w:jc w:val="center"/>
        <w:rPr>
          <w:rFonts w:ascii="Times New Roman" w:hAnsi="Times New Roman" w:cs="Times New Roman"/>
          <w:i/>
          <w:snapToGrid w:val="0"/>
          <w:sz w:val="24"/>
        </w:rPr>
      </w:pPr>
      <w:r>
        <w:rPr>
          <w:rFonts w:ascii="Times New Roman" w:hAnsi="Times New Roman" w:cs="Times New Roman"/>
          <w:i/>
          <w:snapToGrid w:val="0"/>
          <w:sz w:val="24"/>
        </w:rPr>
        <w:t>Water Act 2007</w:t>
      </w:r>
    </w:p>
    <w:p w14:paraId="57B2B522" w14:textId="77777777" w:rsidR="002B1DB3" w:rsidRPr="00E56E33" w:rsidRDefault="002B1DB3" w:rsidP="005F5517">
      <w:pPr>
        <w:rPr>
          <w:rFonts w:ascii="Times New Roman" w:hAnsi="Times New Roman" w:cs="Times New Roman"/>
          <w:sz w:val="24"/>
        </w:rPr>
      </w:pPr>
    </w:p>
    <w:p w14:paraId="41FEAE95" w14:textId="6C9CC5CD" w:rsidR="00966167" w:rsidRDefault="00966167" w:rsidP="00960718">
      <w:pPr>
        <w:jc w:val="center"/>
        <w:rPr>
          <w:rFonts w:ascii="Times New Roman" w:hAnsi="Times New Roman" w:cs="Times New Roman"/>
          <w:i/>
          <w:sz w:val="24"/>
        </w:rPr>
      </w:pPr>
      <w:r w:rsidRPr="00966167">
        <w:rPr>
          <w:rFonts w:ascii="Times New Roman" w:hAnsi="Times New Roman" w:cs="Times New Roman"/>
          <w:i/>
          <w:sz w:val="24"/>
        </w:rPr>
        <w:t>Water (Accredited Water Resource Plan—</w:t>
      </w:r>
      <w:r w:rsidR="00913442">
        <w:rPr>
          <w:rFonts w:ascii="Times New Roman" w:hAnsi="Times New Roman" w:cs="Times New Roman"/>
          <w:i/>
          <w:sz w:val="24"/>
        </w:rPr>
        <w:t xml:space="preserve">NSW </w:t>
      </w:r>
      <w:r w:rsidR="00CD2D4A">
        <w:rPr>
          <w:rFonts w:ascii="Times New Roman" w:hAnsi="Times New Roman" w:cs="Times New Roman"/>
          <w:i/>
          <w:sz w:val="24"/>
        </w:rPr>
        <w:t>Great Artesian Basin Shallow</w:t>
      </w:r>
      <w:r w:rsidRPr="005D6CDC">
        <w:rPr>
          <w:rFonts w:ascii="Times New Roman" w:hAnsi="Times New Roman" w:cs="Times New Roman"/>
          <w:i/>
          <w:sz w:val="24"/>
        </w:rPr>
        <w:t>)</w:t>
      </w:r>
      <w:r w:rsidRPr="00966167">
        <w:rPr>
          <w:rFonts w:ascii="Times New Roman" w:hAnsi="Times New Roman" w:cs="Times New Roman"/>
          <w:i/>
          <w:sz w:val="24"/>
        </w:rPr>
        <w:t xml:space="preserve"> Instrument 202</w:t>
      </w:r>
      <w:r w:rsidR="001168DA">
        <w:rPr>
          <w:rFonts w:ascii="Times New Roman" w:hAnsi="Times New Roman" w:cs="Times New Roman"/>
          <w:i/>
          <w:sz w:val="24"/>
        </w:rPr>
        <w:t>3</w:t>
      </w:r>
    </w:p>
    <w:p w14:paraId="6F7C1BB9" w14:textId="182131B8" w:rsidR="00B95A56" w:rsidRDefault="00B95A56" w:rsidP="00960718">
      <w:pPr>
        <w:jc w:val="center"/>
        <w:rPr>
          <w:rFonts w:ascii="Times New Roman" w:hAnsi="Times New Roman" w:cs="Times New Roman"/>
          <w:sz w:val="24"/>
        </w:rPr>
      </w:pPr>
    </w:p>
    <w:p w14:paraId="07406EF0" w14:textId="77777777" w:rsidR="002B1DB3" w:rsidRPr="00787312" w:rsidRDefault="002B1DB3" w:rsidP="008E3595">
      <w:pPr>
        <w:tabs>
          <w:tab w:val="left" w:pos="1701"/>
          <w:tab w:val="right" w:pos="9072"/>
        </w:tabs>
        <w:rPr>
          <w:rFonts w:ascii="Times New Roman" w:hAnsi="Times New Roman" w:cs="Times New Roman"/>
          <w:sz w:val="24"/>
        </w:rPr>
      </w:pPr>
      <w:r w:rsidRPr="00787312">
        <w:rPr>
          <w:rFonts w:ascii="Times New Roman" w:hAnsi="Times New Roman" w:cs="Times New Roman"/>
          <w:b/>
          <w:sz w:val="24"/>
        </w:rPr>
        <w:t>Legislative Authority</w:t>
      </w:r>
    </w:p>
    <w:p w14:paraId="4DECA1DD" w14:textId="77777777" w:rsidR="002B1DB3" w:rsidRPr="00787312" w:rsidRDefault="002B1DB3" w:rsidP="008E3595">
      <w:pPr>
        <w:tabs>
          <w:tab w:val="right" w:pos="9072"/>
        </w:tabs>
        <w:rPr>
          <w:rFonts w:ascii="Times New Roman" w:hAnsi="Times New Roman" w:cs="Times New Roman"/>
          <w:sz w:val="24"/>
        </w:rPr>
      </w:pPr>
    </w:p>
    <w:p w14:paraId="18A22E5E" w14:textId="2F4E1753" w:rsidR="00773470" w:rsidRDefault="00773470" w:rsidP="00C71FD9">
      <w:pPr>
        <w:tabs>
          <w:tab w:val="right" w:pos="9072"/>
        </w:tabs>
        <w:rPr>
          <w:rFonts w:ascii="Times New Roman" w:hAnsi="Times New Roman" w:cs="Times New Roman"/>
          <w:sz w:val="24"/>
        </w:rPr>
      </w:pPr>
      <w:r w:rsidRPr="00773470">
        <w:rPr>
          <w:rFonts w:ascii="Times New Roman" w:hAnsi="Times New Roman" w:cs="Times New Roman"/>
          <w:sz w:val="24"/>
        </w:rPr>
        <w:t xml:space="preserve">The </w:t>
      </w:r>
      <w:r w:rsidRPr="001A49C7">
        <w:rPr>
          <w:rFonts w:ascii="Times New Roman" w:hAnsi="Times New Roman" w:cs="Times New Roman"/>
          <w:i/>
          <w:iCs/>
          <w:sz w:val="24"/>
        </w:rPr>
        <w:t>Water Act 2007</w:t>
      </w:r>
      <w:r w:rsidRPr="00773470">
        <w:rPr>
          <w:rFonts w:ascii="Times New Roman" w:hAnsi="Times New Roman" w:cs="Times New Roman"/>
          <w:sz w:val="24"/>
        </w:rPr>
        <w:t xml:space="preserve"> (the Act) makes provision for the management of the water resources of the Murray</w:t>
      </w:r>
      <w:r w:rsidR="005D6CDC" w:rsidRPr="005D6CDC">
        <w:rPr>
          <w:rFonts w:ascii="Times New Roman" w:hAnsi="Times New Roman" w:cs="Times New Roman"/>
          <w:sz w:val="24"/>
        </w:rPr>
        <w:t>–</w:t>
      </w:r>
      <w:r w:rsidRPr="00773470">
        <w:rPr>
          <w:rFonts w:ascii="Times New Roman" w:hAnsi="Times New Roman" w:cs="Times New Roman"/>
          <w:sz w:val="24"/>
        </w:rPr>
        <w:t>Darling Basin, and for other matters of national interest in relation to water and water information, and for related purposes.</w:t>
      </w:r>
    </w:p>
    <w:p w14:paraId="5081D1C5" w14:textId="1F595DB7" w:rsidR="00773470" w:rsidRDefault="00773470" w:rsidP="00C71FD9">
      <w:pPr>
        <w:tabs>
          <w:tab w:val="right" w:pos="9072"/>
        </w:tabs>
        <w:rPr>
          <w:rFonts w:ascii="Times New Roman" w:hAnsi="Times New Roman" w:cs="Times New Roman"/>
          <w:sz w:val="24"/>
        </w:rPr>
      </w:pPr>
    </w:p>
    <w:p w14:paraId="4A77AFAA" w14:textId="65211138" w:rsidR="00A20CCA" w:rsidRDefault="00773470" w:rsidP="00A20CCA">
      <w:pPr>
        <w:tabs>
          <w:tab w:val="right" w:pos="9072"/>
        </w:tabs>
        <w:rPr>
          <w:rFonts w:ascii="Times New Roman" w:hAnsi="Times New Roman" w:cs="Times New Roman"/>
          <w:sz w:val="24"/>
        </w:rPr>
      </w:pPr>
      <w:r w:rsidRPr="00773470">
        <w:rPr>
          <w:rFonts w:ascii="Times New Roman" w:hAnsi="Times New Roman" w:cs="Times New Roman"/>
          <w:sz w:val="24"/>
        </w:rPr>
        <w:t xml:space="preserve">Subsection 54(1) of the Act requires that there be a water resource plan for each water resource plan area identified in the </w:t>
      </w:r>
      <w:r w:rsidRPr="00773470">
        <w:rPr>
          <w:rFonts w:ascii="Times New Roman" w:hAnsi="Times New Roman" w:cs="Times New Roman"/>
          <w:i/>
          <w:iCs/>
          <w:sz w:val="24"/>
        </w:rPr>
        <w:t>Basin Plan 2012</w:t>
      </w:r>
      <w:r w:rsidRPr="00773470">
        <w:rPr>
          <w:rFonts w:ascii="Times New Roman" w:hAnsi="Times New Roman" w:cs="Times New Roman"/>
          <w:sz w:val="24"/>
        </w:rPr>
        <w:t xml:space="preserve"> (the Basin Plan).</w:t>
      </w:r>
      <w:r w:rsidR="00A20CCA">
        <w:rPr>
          <w:rFonts w:ascii="Times New Roman" w:hAnsi="Times New Roman" w:cs="Times New Roman"/>
          <w:sz w:val="24"/>
        </w:rPr>
        <w:t xml:space="preserve"> </w:t>
      </w:r>
      <w:r w:rsidR="00A20CCA" w:rsidRPr="00773470">
        <w:rPr>
          <w:rFonts w:ascii="Times New Roman" w:hAnsi="Times New Roman" w:cs="Times New Roman"/>
          <w:sz w:val="24"/>
        </w:rPr>
        <w:t>Water resource plans set out water management arrangements for surface water and groundwater within each water resource plan area.</w:t>
      </w:r>
    </w:p>
    <w:p w14:paraId="2C0BC0F0" w14:textId="494076B5" w:rsidR="00AE538B" w:rsidRDefault="00AE538B" w:rsidP="00C71FD9">
      <w:pPr>
        <w:tabs>
          <w:tab w:val="right" w:pos="9072"/>
        </w:tabs>
        <w:rPr>
          <w:rFonts w:ascii="Times New Roman" w:hAnsi="Times New Roman" w:cs="Times New Roman"/>
          <w:sz w:val="24"/>
        </w:rPr>
      </w:pPr>
    </w:p>
    <w:p w14:paraId="4916D33F" w14:textId="707C5DCE" w:rsidR="00FA5B8D" w:rsidRDefault="00FA5B8D" w:rsidP="00C71FD9">
      <w:pPr>
        <w:tabs>
          <w:tab w:val="right" w:pos="9072"/>
        </w:tabs>
        <w:rPr>
          <w:rFonts w:ascii="Times New Roman" w:hAnsi="Times New Roman" w:cs="Times New Roman"/>
          <w:sz w:val="24"/>
        </w:rPr>
      </w:pPr>
      <w:r>
        <w:rPr>
          <w:rFonts w:ascii="Times New Roman" w:hAnsi="Times New Roman" w:cs="Times New Roman"/>
          <w:sz w:val="24"/>
        </w:rPr>
        <w:t xml:space="preserve">Section 63 of the Act sets out </w:t>
      </w:r>
      <w:r w:rsidR="00966167">
        <w:rPr>
          <w:rFonts w:ascii="Times New Roman" w:hAnsi="Times New Roman" w:cs="Times New Roman"/>
          <w:sz w:val="24"/>
        </w:rPr>
        <w:t xml:space="preserve">the </w:t>
      </w:r>
      <w:r w:rsidR="00567BEC">
        <w:rPr>
          <w:rFonts w:ascii="Times New Roman" w:hAnsi="Times New Roman" w:cs="Times New Roman"/>
          <w:sz w:val="24"/>
        </w:rPr>
        <w:t xml:space="preserve">process for accrediting water resource plans </w:t>
      </w:r>
      <w:r>
        <w:rPr>
          <w:rFonts w:ascii="Times New Roman" w:hAnsi="Times New Roman" w:cs="Times New Roman"/>
          <w:sz w:val="24"/>
        </w:rPr>
        <w:t xml:space="preserve">prepared by Basin States </w:t>
      </w:r>
      <w:r w:rsidRPr="00950AC2">
        <w:rPr>
          <w:rFonts w:ascii="Times New Roman" w:hAnsi="Times New Roman" w:cs="Times New Roman"/>
          <w:sz w:val="24"/>
        </w:rPr>
        <w:t>(Queensland, New South Wales, Victoria, South Australia and the Australian Capital Territory)</w:t>
      </w:r>
      <w:r>
        <w:rPr>
          <w:rFonts w:ascii="Times New Roman" w:hAnsi="Times New Roman" w:cs="Times New Roman"/>
          <w:sz w:val="24"/>
        </w:rPr>
        <w:t xml:space="preserve">. </w:t>
      </w:r>
    </w:p>
    <w:p w14:paraId="2049C612" w14:textId="77777777" w:rsidR="00FA5B8D" w:rsidRDefault="00FA5B8D" w:rsidP="00C71FD9">
      <w:pPr>
        <w:tabs>
          <w:tab w:val="right" w:pos="9072"/>
        </w:tabs>
        <w:rPr>
          <w:rFonts w:ascii="Times New Roman" w:hAnsi="Times New Roman" w:cs="Times New Roman"/>
          <w:sz w:val="24"/>
        </w:rPr>
      </w:pPr>
    </w:p>
    <w:p w14:paraId="47ED3EBB" w14:textId="1FB99BAB" w:rsidR="004F1690" w:rsidRDefault="00AE538B" w:rsidP="00C71FD9">
      <w:pPr>
        <w:tabs>
          <w:tab w:val="right" w:pos="9072"/>
        </w:tabs>
        <w:rPr>
          <w:rFonts w:ascii="Times New Roman" w:hAnsi="Times New Roman" w:cs="Times New Roman"/>
          <w:sz w:val="24"/>
        </w:rPr>
      </w:pPr>
      <w:r>
        <w:rPr>
          <w:rFonts w:ascii="Times New Roman" w:hAnsi="Times New Roman" w:cs="Times New Roman"/>
          <w:sz w:val="24"/>
        </w:rPr>
        <w:t>Subsection 63(1)</w:t>
      </w:r>
      <w:r w:rsidR="00950AC2" w:rsidRPr="00950AC2">
        <w:rPr>
          <w:rFonts w:ascii="Times New Roman" w:hAnsi="Times New Roman" w:cs="Times New Roman"/>
          <w:sz w:val="24"/>
        </w:rPr>
        <w:t xml:space="preserve"> </w:t>
      </w:r>
      <w:r w:rsidR="00D67EDD">
        <w:rPr>
          <w:rFonts w:ascii="Times New Roman" w:hAnsi="Times New Roman" w:cs="Times New Roman"/>
          <w:sz w:val="24"/>
        </w:rPr>
        <w:t xml:space="preserve">provides that </w:t>
      </w:r>
      <w:r w:rsidR="00501CDF">
        <w:rPr>
          <w:rFonts w:ascii="Times New Roman" w:hAnsi="Times New Roman" w:cs="Times New Roman"/>
          <w:sz w:val="24"/>
        </w:rPr>
        <w:t>a</w:t>
      </w:r>
      <w:r w:rsidR="00950AC2" w:rsidRPr="00950AC2">
        <w:rPr>
          <w:rFonts w:ascii="Times New Roman" w:hAnsi="Times New Roman" w:cs="Times New Roman"/>
          <w:sz w:val="24"/>
        </w:rPr>
        <w:t xml:space="preserve"> Basin State</w:t>
      </w:r>
      <w:r w:rsidR="00501CDF">
        <w:rPr>
          <w:rFonts w:ascii="Times New Roman" w:hAnsi="Times New Roman" w:cs="Times New Roman"/>
          <w:sz w:val="24"/>
        </w:rPr>
        <w:t xml:space="preserve"> </w:t>
      </w:r>
      <w:r w:rsidR="00950AC2" w:rsidRPr="00950AC2">
        <w:rPr>
          <w:rFonts w:ascii="Times New Roman" w:hAnsi="Times New Roman" w:cs="Times New Roman"/>
          <w:sz w:val="24"/>
        </w:rPr>
        <w:t xml:space="preserve">may </w:t>
      </w:r>
      <w:r w:rsidR="00966167">
        <w:rPr>
          <w:rFonts w:ascii="Times New Roman" w:hAnsi="Times New Roman" w:cs="Times New Roman"/>
          <w:sz w:val="24"/>
        </w:rPr>
        <w:t>give</w:t>
      </w:r>
      <w:r w:rsidR="00950AC2" w:rsidRPr="00950AC2">
        <w:rPr>
          <w:rFonts w:ascii="Times New Roman" w:hAnsi="Times New Roman" w:cs="Times New Roman"/>
          <w:sz w:val="24"/>
        </w:rPr>
        <w:t xml:space="preserve"> a proposed water resource plan to the </w:t>
      </w:r>
      <w:r w:rsidR="005D6CDC" w:rsidRPr="00773470">
        <w:rPr>
          <w:rFonts w:ascii="Times New Roman" w:hAnsi="Times New Roman" w:cs="Times New Roman"/>
          <w:sz w:val="24"/>
        </w:rPr>
        <w:t>Murray</w:t>
      </w:r>
      <w:r w:rsidR="005D6CDC" w:rsidRPr="005D6CDC">
        <w:rPr>
          <w:rFonts w:ascii="Times New Roman" w:hAnsi="Times New Roman" w:cs="Times New Roman"/>
          <w:sz w:val="24"/>
        </w:rPr>
        <w:t>–</w:t>
      </w:r>
      <w:r w:rsidR="005D6CDC" w:rsidRPr="00773470">
        <w:rPr>
          <w:rFonts w:ascii="Times New Roman" w:hAnsi="Times New Roman" w:cs="Times New Roman"/>
          <w:sz w:val="24"/>
        </w:rPr>
        <w:t xml:space="preserve">Darling </w:t>
      </w:r>
      <w:r w:rsidR="00950AC2" w:rsidRPr="00950AC2">
        <w:rPr>
          <w:rFonts w:ascii="Times New Roman" w:hAnsi="Times New Roman" w:cs="Times New Roman"/>
          <w:sz w:val="24"/>
        </w:rPr>
        <w:t xml:space="preserve">Basin Authority (the Authority) </w:t>
      </w:r>
      <w:r w:rsidR="004F1690">
        <w:rPr>
          <w:rFonts w:ascii="Times New Roman" w:hAnsi="Times New Roman" w:cs="Times New Roman"/>
          <w:sz w:val="24"/>
        </w:rPr>
        <w:t xml:space="preserve">for a water resource plan area located within the Basin State and ask the Authority to give the proposed water resource plan to the Minister for accreditation. </w:t>
      </w:r>
    </w:p>
    <w:p w14:paraId="72430051" w14:textId="77777777" w:rsidR="004F1690" w:rsidRDefault="004F1690" w:rsidP="00C71FD9">
      <w:pPr>
        <w:tabs>
          <w:tab w:val="right" w:pos="9072"/>
        </w:tabs>
        <w:rPr>
          <w:rFonts w:ascii="Times New Roman" w:hAnsi="Times New Roman" w:cs="Times New Roman"/>
          <w:sz w:val="24"/>
        </w:rPr>
      </w:pPr>
    </w:p>
    <w:p w14:paraId="46FCAB2F" w14:textId="537D8611" w:rsidR="00712BA4" w:rsidRDefault="004F1690" w:rsidP="00C71FD9">
      <w:pPr>
        <w:tabs>
          <w:tab w:val="right" w:pos="9072"/>
        </w:tabs>
        <w:rPr>
          <w:rFonts w:ascii="Times New Roman" w:hAnsi="Times New Roman" w:cs="Times New Roman"/>
          <w:sz w:val="24"/>
        </w:rPr>
      </w:pPr>
      <w:r>
        <w:rPr>
          <w:rFonts w:ascii="Times New Roman" w:hAnsi="Times New Roman" w:cs="Times New Roman"/>
          <w:sz w:val="24"/>
        </w:rPr>
        <w:t xml:space="preserve">If </w:t>
      </w:r>
      <w:r w:rsidR="00712BA4">
        <w:rPr>
          <w:rFonts w:ascii="Times New Roman" w:hAnsi="Times New Roman" w:cs="Times New Roman"/>
          <w:sz w:val="24"/>
        </w:rPr>
        <w:t xml:space="preserve">a water resource plan area is adjacent to a water resource </w:t>
      </w:r>
      <w:r w:rsidR="001A49C7">
        <w:rPr>
          <w:rFonts w:ascii="Times New Roman" w:hAnsi="Times New Roman" w:cs="Times New Roman"/>
          <w:sz w:val="24"/>
        </w:rPr>
        <w:t xml:space="preserve">plan </w:t>
      </w:r>
      <w:r w:rsidR="00712BA4">
        <w:rPr>
          <w:rFonts w:ascii="Times New Roman" w:hAnsi="Times New Roman" w:cs="Times New Roman"/>
          <w:sz w:val="24"/>
        </w:rPr>
        <w:t>area in another Basin State,</w:t>
      </w:r>
      <w:r>
        <w:rPr>
          <w:rFonts w:ascii="Times New Roman" w:hAnsi="Times New Roman" w:cs="Times New Roman"/>
          <w:sz w:val="24"/>
        </w:rPr>
        <w:t xml:space="preserve"> subsection 63(2) provides that</w:t>
      </w:r>
      <w:r w:rsidR="00712BA4">
        <w:rPr>
          <w:rFonts w:ascii="Times New Roman" w:hAnsi="Times New Roman" w:cs="Times New Roman"/>
          <w:sz w:val="24"/>
        </w:rPr>
        <w:t xml:space="preserve"> the proposed water resource plan must be prepared in consultation with that </w:t>
      </w:r>
      <w:r w:rsidR="00E37EBE">
        <w:rPr>
          <w:rFonts w:ascii="Times New Roman" w:hAnsi="Times New Roman" w:cs="Times New Roman"/>
          <w:sz w:val="24"/>
        </w:rPr>
        <w:t xml:space="preserve">other </w:t>
      </w:r>
      <w:r w:rsidR="00712BA4">
        <w:rPr>
          <w:rFonts w:ascii="Times New Roman" w:hAnsi="Times New Roman" w:cs="Times New Roman"/>
          <w:sz w:val="24"/>
        </w:rPr>
        <w:t xml:space="preserve">Basin State. </w:t>
      </w:r>
    </w:p>
    <w:p w14:paraId="39DE38B9" w14:textId="77777777" w:rsidR="00712BA4" w:rsidRDefault="00712BA4" w:rsidP="00C71FD9">
      <w:pPr>
        <w:tabs>
          <w:tab w:val="right" w:pos="9072"/>
        </w:tabs>
        <w:rPr>
          <w:rFonts w:ascii="Times New Roman" w:hAnsi="Times New Roman" w:cs="Times New Roman"/>
          <w:sz w:val="24"/>
        </w:rPr>
      </w:pPr>
    </w:p>
    <w:p w14:paraId="162D7DFD" w14:textId="40A68428" w:rsidR="00AE538B" w:rsidRDefault="00AE538B" w:rsidP="00C71FD9">
      <w:pPr>
        <w:tabs>
          <w:tab w:val="right" w:pos="9072"/>
        </w:tabs>
        <w:rPr>
          <w:rFonts w:ascii="Times New Roman" w:hAnsi="Times New Roman" w:cs="Times New Roman"/>
          <w:sz w:val="24"/>
        </w:rPr>
      </w:pPr>
      <w:r>
        <w:rPr>
          <w:rFonts w:ascii="Times New Roman" w:hAnsi="Times New Roman" w:cs="Times New Roman"/>
          <w:sz w:val="24"/>
        </w:rPr>
        <w:t xml:space="preserve">Subsection 63(3) provides that the Authority </w:t>
      </w:r>
      <w:r w:rsidR="009314DD">
        <w:rPr>
          <w:rFonts w:ascii="Times New Roman" w:hAnsi="Times New Roman" w:cs="Times New Roman"/>
          <w:sz w:val="24"/>
        </w:rPr>
        <w:t>must</w:t>
      </w:r>
      <w:r w:rsidR="001A49C7">
        <w:rPr>
          <w:rFonts w:ascii="Times New Roman" w:hAnsi="Times New Roman" w:cs="Times New Roman"/>
          <w:sz w:val="24"/>
        </w:rPr>
        <w:t xml:space="preserve"> consider </w:t>
      </w:r>
      <w:r w:rsidR="00966167">
        <w:rPr>
          <w:rFonts w:ascii="Times New Roman" w:hAnsi="Times New Roman" w:cs="Times New Roman"/>
          <w:sz w:val="24"/>
        </w:rPr>
        <w:t>the</w:t>
      </w:r>
      <w:r w:rsidR="001A49C7">
        <w:rPr>
          <w:rFonts w:ascii="Times New Roman" w:hAnsi="Times New Roman" w:cs="Times New Roman"/>
          <w:sz w:val="24"/>
        </w:rPr>
        <w:t xml:space="preserve"> proposed water resource plan,</w:t>
      </w:r>
      <w:r>
        <w:rPr>
          <w:rFonts w:ascii="Times New Roman" w:hAnsi="Times New Roman" w:cs="Times New Roman"/>
          <w:sz w:val="24"/>
        </w:rPr>
        <w:t xml:space="preserve"> prepare recommendations for the Minister on whether the proposed water resource plan should be accredited and give the proposed resource plan and recommendations to the Minister. </w:t>
      </w:r>
    </w:p>
    <w:p w14:paraId="43E37D95" w14:textId="77777777" w:rsidR="00AE538B" w:rsidRDefault="00AE538B" w:rsidP="00C71FD9">
      <w:pPr>
        <w:tabs>
          <w:tab w:val="right" w:pos="9072"/>
        </w:tabs>
        <w:rPr>
          <w:rFonts w:ascii="Times New Roman" w:hAnsi="Times New Roman" w:cs="Times New Roman"/>
          <w:sz w:val="24"/>
        </w:rPr>
      </w:pPr>
    </w:p>
    <w:p w14:paraId="54A20AE3" w14:textId="5FED7512" w:rsidR="00960718" w:rsidRDefault="004F1690" w:rsidP="00C71FD9">
      <w:pPr>
        <w:tabs>
          <w:tab w:val="right" w:pos="9072"/>
        </w:tabs>
        <w:rPr>
          <w:rFonts w:ascii="Times New Roman" w:hAnsi="Times New Roman" w:cs="Times New Roman"/>
          <w:sz w:val="24"/>
        </w:rPr>
      </w:pPr>
      <w:r>
        <w:rPr>
          <w:rFonts w:ascii="Times New Roman" w:hAnsi="Times New Roman" w:cs="Times New Roman"/>
          <w:sz w:val="24"/>
        </w:rPr>
        <w:t>I</w:t>
      </w:r>
      <w:r w:rsidR="00AE538B">
        <w:rPr>
          <w:rFonts w:ascii="Times New Roman" w:hAnsi="Times New Roman" w:cs="Times New Roman"/>
          <w:sz w:val="24"/>
        </w:rPr>
        <w:t xml:space="preserve">f the </w:t>
      </w:r>
      <w:r w:rsidR="00950AC2" w:rsidRPr="00950AC2">
        <w:rPr>
          <w:rFonts w:ascii="Times New Roman" w:hAnsi="Times New Roman" w:cs="Times New Roman"/>
          <w:sz w:val="24"/>
        </w:rPr>
        <w:t xml:space="preserve">Authority gives the Minister a proposed water resource plan and recommendations, </w:t>
      </w:r>
      <w:r>
        <w:rPr>
          <w:rFonts w:ascii="Times New Roman" w:hAnsi="Times New Roman" w:cs="Times New Roman"/>
          <w:sz w:val="24"/>
        </w:rPr>
        <w:t xml:space="preserve">pursuant to subsection 63(5) </w:t>
      </w:r>
      <w:r w:rsidR="00950AC2" w:rsidRPr="00950AC2">
        <w:rPr>
          <w:rFonts w:ascii="Times New Roman" w:hAnsi="Times New Roman" w:cs="Times New Roman"/>
          <w:sz w:val="24"/>
        </w:rPr>
        <w:t>the Minister must consider the proposed water resource plan and the recommendations</w:t>
      </w:r>
      <w:r w:rsidR="00966167">
        <w:rPr>
          <w:rFonts w:ascii="Times New Roman" w:hAnsi="Times New Roman" w:cs="Times New Roman"/>
          <w:sz w:val="24"/>
        </w:rPr>
        <w:t xml:space="preserve"> and </w:t>
      </w:r>
      <w:r>
        <w:rPr>
          <w:rFonts w:ascii="Times New Roman" w:hAnsi="Times New Roman" w:cs="Times New Roman"/>
          <w:sz w:val="24"/>
        </w:rPr>
        <w:t xml:space="preserve">may </w:t>
      </w:r>
      <w:r w:rsidR="00950AC2" w:rsidRPr="00950AC2">
        <w:rPr>
          <w:rFonts w:ascii="Times New Roman" w:hAnsi="Times New Roman" w:cs="Times New Roman"/>
          <w:sz w:val="24"/>
        </w:rPr>
        <w:t>either accredit</w:t>
      </w:r>
      <w:r>
        <w:rPr>
          <w:rFonts w:ascii="Times New Roman" w:hAnsi="Times New Roman" w:cs="Times New Roman"/>
          <w:sz w:val="24"/>
        </w:rPr>
        <w:t>,</w:t>
      </w:r>
      <w:r w:rsidR="00950AC2" w:rsidRPr="00950AC2">
        <w:rPr>
          <w:rFonts w:ascii="Times New Roman" w:hAnsi="Times New Roman" w:cs="Times New Roman"/>
          <w:sz w:val="24"/>
        </w:rPr>
        <w:t xml:space="preserve"> or not accredit</w:t>
      </w:r>
      <w:r>
        <w:rPr>
          <w:rFonts w:ascii="Times New Roman" w:hAnsi="Times New Roman" w:cs="Times New Roman"/>
          <w:sz w:val="24"/>
        </w:rPr>
        <w:t>,</w:t>
      </w:r>
      <w:r w:rsidR="00950AC2" w:rsidRPr="00950AC2">
        <w:rPr>
          <w:rFonts w:ascii="Times New Roman" w:hAnsi="Times New Roman" w:cs="Times New Roman"/>
          <w:sz w:val="24"/>
        </w:rPr>
        <w:t xml:space="preserve"> the </w:t>
      </w:r>
      <w:r w:rsidR="001A49C7">
        <w:rPr>
          <w:rFonts w:ascii="Times New Roman" w:hAnsi="Times New Roman" w:cs="Times New Roman"/>
          <w:sz w:val="24"/>
        </w:rPr>
        <w:t xml:space="preserve">plan. </w:t>
      </w:r>
    </w:p>
    <w:p w14:paraId="7EAB7418" w14:textId="77777777" w:rsidR="00960718" w:rsidRDefault="00960718" w:rsidP="00C71FD9">
      <w:pPr>
        <w:tabs>
          <w:tab w:val="right" w:pos="9072"/>
        </w:tabs>
        <w:rPr>
          <w:rFonts w:ascii="Times New Roman" w:hAnsi="Times New Roman" w:cs="Times New Roman"/>
          <w:sz w:val="24"/>
        </w:rPr>
      </w:pPr>
    </w:p>
    <w:p w14:paraId="37020D8D" w14:textId="0C41CDF4" w:rsidR="00AE538B" w:rsidRDefault="004F1690" w:rsidP="00C71FD9">
      <w:pPr>
        <w:tabs>
          <w:tab w:val="right" w:pos="9072"/>
        </w:tabs>
        <w:rPr>
          <w:rFonts w:ascii="Times New Roman" w:hAnsi="Times New Roman" w:cs="Times New Roman"/>
          <w:sz w:val="24"/>
        </w:rPr>
      </w:pPr>
      <w:r>
        <w:rPr>
          <w:rFonts w:ascii="Times New Roman" w:hAnsi="Times New Roman" w:cs="Times New Roman"/>
          <w:sz w:val="24"/>
        </w:rPr>
        <w:t>Under s</w:t>
      </w:r>
      <w:r w:rsidR="00AE538B">
        <w:rPr>
          <w:rFonts w:ascii="Times New Roman" w:hAnsi="Times New Roman" w:cs="Times New Roman"/>
          <w:sz w:val="24"/>
        </w:rPr>
        <w:t xml:space="preserve">ubsection 63(6) the Minister </w:t>
      </w:r>
      <w:r w:rsidR="009314DD">
        <w:rPr>
          <w:rFonts w:ascii="Times New Roman" w:hAnsi="Times New Roman" w:cs="Times New Roman"/>
          <w:sz w:val="24"/>
        </w:rPr>
        <w:t>must</w:t>
      </w:r>
      <w:r w:rsidR="00AE538B">
        <w:rPr>
          <w:rFonts w:ascii="Times New Roman" w:hAnsi="Times New Roman" w:cs="Times New Roman"/>
          <w:sz w:val="24"/>
        </w:rPr>
        <w:t xml:space="preserve"> accredit </w:t>
      </w:r>
      <w:r w:rsidR="003679FD">
        <w:rPr>
          <w:rFonts w:ascii="Times New Roman" w:hAnsi="Times New Roman" w:cs="Times New Roman"/>
          <w:sz w:val="24"/>
        </w:rPr>
        <w:t xml:space="preserve">a </w:t>
      </w:r>
      <w:r w:rsidR="001A49C7">
        <w:rPr>
          <w:rFonts w:ascii="Times New Roman" w:hAnsi="Times New Roman" w:cs="Times New Roman"/>
          <w:sz w:val="24"/>
        </w:rPr>
        <w:t xml:space="preserve">proposed </w:t>
      </w:r>
      <w:r w:rsidR="003679FD">
        <w:rPr>
          <w:rFonts w:ascii="Times New Roman" w:hAnsi="Times New Roman" w:cs="Times New Roman"/>
          <w:sz w:val="24"/>
        </w:rPr>
        <w:t>water resource</w:t>
      </w:r>
      <w:r w:rsidR="00AE538B">
        <w:rPr>
          <w:rFonts w:ascii="Times New Roman" w:hAnsi="Times New Roman" w:cs="Times New Roman"/>
          <w:sz w:val="24"/>
        </w:rPr>
        <w:t xml:space="preserve"> plan if satisfied that the plan is consistent with the relevant Basin Plan. </w:t>
      </w:r>
      <w:r w:rsidR="003679FD">
        <w:rPr>
          <w:rFonts w:ascii="Times New Roman" w:hAnsi="Times New Roman" w:cs="Times New Roman"/>
          <w:sz w:val="24"/>
        </w:rPr>
        <w:t xml:space="preserve">The relevant Basin Plan for the water resource plan is the version of the Basin Plan that the Minister applies in relation to the water resource plan under subsection 56(2) of the Act. </w:t>
      </w:r>
    </w:p>
    <w:p w14:paraId="0842B380" w14:textId="01ECE2FC" w:rsidR="004F1690" w:rsidRDefault="004F1690" w:rsidP="00C71FD9">
      <w:pPr>
        <w:tabs>
          <w:tab w:val="right" w:pos="9072"/>
        </w:tabs>
        <w:rPr>
          <w:rFonts w:ascii="Times New Roman" w:hAnsi="Times New Roman" w:cs="Times New Roman"/>
          <w:sz w:val="24"/>
        </w:rPr>
      </w:pPr>
    </w:p>
    <w:p w14:paraId="30251F8F" w14:textId="77777777" w:rsidR="0059113A" w:rsidRDefault="00966167" w:rsidP="009314DD">
      <w:pPr>
        <w:tabs>
          <w:tab w:val="right" w:pos="9072"/>
        </w:tabs>
        <w:rPr>
          <w:rFonts w:ascii="Times New Roman" w:hAnsi="Times New Roman" w:cs="Times New Roman"/>
          <w:sz w:val="24"/>
        </w:rPr>
      </w:pPr>
      <w:r>
        <w:rPr>
          <w:rFonts w:ascii="Times New Roman" w:hAnsi="Times New Roman" w:cs="Times New Roman"/>
          <w:sz w:val="24"/>
        </w:rPr>
        <w:t xml:space="preserve">Section 63(7) provides that </w:t>
      </w:r>
      <w:r w:rsidR="002F7E48">
        <w:rPr>
          <w:rFonts w:ascii="Times New Roman" w:hAnsi="Times New Roman" w:cs="Times New Roman"/>
          <w:sz w:val="24"/>
        </w:rPr>
        <w:t>t</w:t>
      </w:r>
      <w:r w:rsidR="004F1690">
        <w:rPr>
          <w:rFonts w:ascii="Times New Roman" w:hAnsi="Times New Roman" w:cs="Times New Roman"/>
          <w:sz w:val="24"/>
        </w:rPr>
        <w:t xml:space="preserve">he decision by the </w:t>
      </w:r>
      <w:r w:rsidR="00AE538B">
        <w:rPr>
          <w:rFonts w:ascii="Times New Roman" w:hAnsi="Times New Roman" w:cs="Times New Roman"/>
          <w:sz w:val="24"/>
        </w:rPr>
        <w:t>Minister</w:t>
      </w:r>
      <w:r w:rsidR="00950AC2" w:rsidRPr="00950AC2">
        <w:rPr>
          <w:rFonts w:ascii="Times New Roman" w:hAnsi="Times New Roman" w:cs="Times New Roman"/>
          <w:sz w:val="24"/>
        </w:rPr>
        <w:t xml:space="preserve"> to accredit</w:t>
      </w:r>
      <w:r w:rsidR="00AE538B">
        <w:rPr>
          <w:rFonts w:ascii="Times New Roman" w:hAnsi="Times New Roman" w:cs="Times New Roman"/>
          <w:sz w:val="24"/>
        </w:rPr>
        <w:t>,</w:t>
      </w:r>
      <w:r w:rsidR="00950AC2" w:rsidRPr="00950AC2">
        <w:rPr>
          <w:rFonts w:ascii="Times New Roman" w:hAnsi="Times New Roman" w:cs="Times New Roman"/>
          <w:sz w:val="24"/>
        </w:rPr>
        <w:t xml:space="preserve"> or not to accredit</w:t>
      </w:r>
      <w:r w:rsidR="00AE538B">
        <w:rPr>
          <w:rFonts w:ascii="Times New Roman" w:hAnsi="Times New Roman" w:cs="Times New Roman"/>
          <w:sz w:val="24"/>
        </w:rPr>
        <w:t>,</w:t>
      </w:r>
      <w:r w:rsidR="00950AC2" w:rsidRPr="00950AC2">
        <w:rPr>
          <w:rFonts w:ascii="Times New Roman" w:hAnsi="Times New Roman" w:cs="Times New Roman"/>
          <w:sz w:val="24"/>
        </w:rPr>
        <w:t xml:space="preserve"> a plan must be made in writing and is a non-disallowable legislative </w:t>
      </w:r>
      <w:r w:rsidR="00C92CCB">
        <w:rPr>
          <w:rFonts w:ascii="Times New Roman" w:hAnsi="Times New Roman" w:cs="Times New Roman"/>
          <w:sz w:val="24"/>
        </w:rPr>
        <w:t xml:space="preserve">instrument. </w:t>
      </w:r>
      <w:r w:rsidR="002F7E48">
        <w:rPr>
          <w:rFonts w:ascii="Times New Roman" w:hAnsi="Times New Roman" w:cs="Times New Roman"/>
          <w:sz w:val="24"/>
        </w:rPr>
        <w:t xml:space="preserve">Paragraph 63(7)(b) </w:t>
      </w:r>
      <w:r w:rsidR="002F7E48">
        <w:rPr>
          <w:rFonts w:ascii="Times New Roman" w:hAnsi="Times New Roman" w:cs="Times New Roman"/>
          <w:sz w:val="24"/>
        </w:rPr>
        <w:lastRenderedPageBreak/>
        <w:t>specifically provides that the decision by the Minister to accredit, or not to accredit a plan is a legislative instrument</w:t>
      </w:r>
      <w:r w:rsidR="0059113A">
        <w:rPr>
          <w:rFonts w:ascii="Times New Roman" w:hAnsi="Times New Roman" w:cs="Times New Roman"/>
          <w:sz w:val="24"/>
        </w:rPr>
        <w:t xml:space="preserve">. </w:t>
      </w:r>
    </w:p>
    <w:p w14:paraId="33871334" w14:textId="18ACE734" w:rsidR="00773470" w:rsidRDefault="0059113A" w:rsidP="009314DD">
      <w:pPr>
        <w:tabs>
          <w:tab w:val="right" w:pos="9072"/>
        </w:tabs>
        <w:rPr>
          <w:rFonts w:ascii="Times New Roman" w:hAnsi="Times New Roman" w:cs="Times New Roman"/>
          <w:sz w:val="24"/>
        </w:rPr>
      </w:pPr>
      <w:r>
        <w:rPr>
          <w:rFonts w:ascii="Times New Roman" w:hAnsi="Times New Roman" w:cs="Times New Roman"/>
          <w:sz w:val="24"/>
        </w:rPr>
        <w:t>S</w:t>
      </w:r>
      <w:r w:rsidR="002F7E48">
        <w:rPr>
          <w:rFonts w:ascii="Times New Roman" w:hAnsi="Times New Roman" w:cs="Times New Roman"/>
          <w:sz w:val="24"/>
        </w:rPr>
        <w:t>ection 42 (disallowance</w:t>
      </w:r>
      <w:r w:rsidR="00966167">
        <w:rPr>
          <w:rFonts w:ascii="Times New Roman" w:hAnsi="Times New Roman" w:cs="Times New Roman"/>
          <w:sz w:val="24"/>
        </w:rPr>
        <w:t>)</w:t>
      </w:r>
      <w:r w:rsidR="002F7E48">
        <w:rPr>
          <w:rFonts w:ascii="Times New Roman" w:hAnsi="Times New Roman" w:cs="Times New Roman"/>
          <w:sz w:val="24"/>
        </w:rPr>
        <w:t xml:space="preserve"> of the </w:t>
      </w:r>
      <w:r w:rsidR="00966167">
        <w:rPr>
          <w:rFonts w:ascii="Times New Roman" w:hAnsi="Times New Roman" w:cs="Times New Roman"/>
          <w:i/>
          <w:iCs/>
          <w:sz w:val="24"/>
        </w:rPr>
        <w:t xml:space="preserve">Legislation Act 2003 </w:t>
      </w:r>
      <w:r w:rsidR="00966167">
        <w:rPr>
          <w:rFonts w:ascii="Times New Roman" w:hAnsi="Times New Roman" w:cs="Times New Roman"/>
          <w:sz w:val="24"/>
        </w:rPr>
        <w:t>(Legislation Act)</w:t>
      </w:r>
      <w:r w:rsidR="002F7E48">
        <w:rPr>
          <w:rFonts w:ascii="Times New Roman" w:hAnsi="Times New Roman" w:cs="Times New Roman"/>
          <w:sz w:val="24"/>
        </w:rPr>
        <w:t xml:space="preserve"> does not apply to the decision</w:t>
      </w:r>
      <w:r>
        <w:rPr>
          <w:rFonts w:ascii="Times New Roman" w:hAnsi="Times New Roman" w:cs="Times New Roman"/>
          <w:sz w:val="24"/>
        </w:rPr>
        <w:t xml:space="preserve"> of the Minister</w:t>
      </w:r>
      <w:r w:rsidR="002F7E48">
        <w:rPr>
          <w:rFonts w:ascii="Times New Roman" w:hAnsi="Times New Roman" w:cs="Times New Roman"/>
          <w:sz w:val="24"/>
        </w:rPr>
        <w:t xml:space="preserve">. </w:t>
      </w:r>
    </w:p>
    <w:p w14:paraId="2B74653E" w14:textId="77777777" w:rsidR="005D6CDC" w:rsidRDefault="005D6CDC" w:rsidP="005D6CDC">
      <w:pPr>
        <w:tabs>
          <w:tab w:val="right" w:pos="9072"/>
        </w:tabs>
        <w:rPr>
          <w:rFonts w:ascii="Times New Roman" w:hAnsi="Times New Roman" w:cs="Times New Roman"/>
          <w:sz w:val="24"/>
        </w:rPr>
      </w:pPr>
    </w:p>
    <w:p w14:paraId="64119515" w14:textId="6A7C26B4" w:rsidR="005D6CDC" w:rsidRDefault="005D6CDC" w:rsidP="005D6CDC">
      <w:pPr>
        <w:tabs>
          <w:tab w:val="right" w:pos="9072"/>
        </w:tabs>
        <w:rPr>
          <w:rFonts w:ascii="Times New Roman" w:hAnsi="Times New Roman" w:cs="Times New Roman"/>
          <w:sz w:val="24"/>
        </w:rPr>
      </w:pPr>
      <w:r>
        <w:rPr>
          <w:rFonts w:ascii="Times New Roman" w:hAnsi="Times New Roman" w:cs="Times New Roman"/>
          <w:sz w:val="24"/>
        </w:rPr>
        <w:t xml:space="preserve">A decision to accredit a water resource plan under section 63 of the Act is also not subject to sunsetting as outlined in Part 4 of Chapter 3 of the Legislation Act. This exemption operates by force of law in accordance with item 67 of the table under section 12 of the </w:t>
      </w:r>
      <w:r>
        <w:rPr>
          <w:rFonts w:ascii="Times New Roman" w:hAnsi="Times New Roman" w:cs="Times New Roman"/>
          <w:i/>
          <w:iCs/>
          <w:sz w:val="24"/>
        </w:rPr>
        <w:t xml:space="preserve">Legislation (Exemptions and Other Matters) Regulation 2015. </w:t>
      </w:r>
      <w:r>
        <w:rPr>
          <w:rFonts w:ascii="Times New Roman" w:hAnsi="Times New Roman" w:cs="Times New Roman"/>
          <w:sz w:val="24"/>
        </w:rPr>
        <w:t>It is appropriate to exempt this type of legislative instrument from sunsetting as, together with the Act and Basin Plan, it underpins an intergovernmental scheme involving the Commonwealth and the Basin States to manage the Murray</w:t>
      </w:r>
      <w:r w:rsidR="00501CDF" w:rsidRPr="005D6CDC">
        <w:rPr>
          <w:rFonts w:ascii="Times New Roman" w:hAnsi="Times New Roman" w:cs="Times New Roman"/>
          <w:sz w:val="24"/>
        </w:rPr>
        <w:t>–</w:t>
      </w:r>
      <w:r>
        <w:rPr>
          <w:rFonts w:ascii="Times New Roman" w:hAnsi="Times New Roman" w:cs="Times New Roman"/>
          <w:sz w:val="24"/>
        </w:rPr>
        <w:t xml:space="preserve">Darling Basin. The management of the </w:t>
      </w:r>
      <w:r w:rsidRPr="00773470">
        <w:rPr>
          <w:rFonts w:ascii="Times New Roman" w:hAnsi="Times New Roman" w:cs="Times New Roman"/>
          <w:sz w:val="24"/>
        </w:rPr>
        <w:t>Murray</w:t>
      </w:r>
      <w:r w:rsidRPr="005D6CDC">
        <w:rPr>
          <w:rFonts w:ascii="Times New Roman" w:hAnsi="Times New Roman" w:cs="Times New Roman"/>
          <w:sz w:val="24"/>
        </w:rPr>
        <w:t>–</w:t>
      </w:r>
      <w:r w:rsidRPr="00773470">
        <w:rPr>
          <w:rFonts w:ascii="Times New Roman" w:hAnsi="Times New Roman" w:cs="Times New Roman"/>
          <w:sz w:val="24"/>
        </w:rPr>
        <w:t xml:space="preserve">Darling </w:t>
      </w:r>
      <w:r>
        <w:rPr>
          <w:rFonts w:ascii="Times New Roman" w:hAnsi="Times New Roman" w:cs="Times New Roman"/>
          <w:sz w:val="24"/>
        </w:rPr>
        <w:t xml:space="preserve">Basin is facilitated through ongoing cooperation between the Commonwealth and the Basin States, and the potential sunsetting of such instrument could undermine this intergovernmental cooperation. </w:t>
      </w:r>
    </w:p>
    <w:p w14:paraId="32064F27" w14:textId="2522B322" w:rsidR="00026CAC" w:rsidRDefault="00026CAC" w:rsidP="00C71FD9">
      <w:pPr>
        <w:tabs>
          <w:tab w:val="right" w:pos="9072"/>
        </w:tabs>
        <w:rPr>
          <w:rFonts w:ascii="Times New Roman" w:hAnsi="Times New Roman" w:cs="Times New Roman"/>
          <w:sz w:val="24"/>
        </w:rPr>
      </w:pPr>
    </w:p>
    <w:p w14:paraId="3F3ED53A" w14:textId="5CEADAB6" w:rsidR="00026CAC" w:rsidRDefault="00026CAC" w:rsidP="00C71FD9">
      <w:pPr>
        <w:tabs>
          <w:tab w:val="right" w:pos="9072"/>
        </w:tabs>
        <w:rPr>
          <w:rFonts w:ascii="Times New Roman" w:hAnsi="Times New Roman" w:cs="Times New Roman"/>
          <w:sz w:val="24"/>
        </w:rPr>
      </w:pPr>
      <w:r>
        <w:rPr>
          <w:rFonts w:ascii="Times New Roman" w:hAnsi="Times New Roman" w:cs="Times New Roman"/>
          <w:sz w:val="24"/>
        </w:rPr>
        <w:t xml:space="preserve">Water resource plans are a critical element of the Basin Plan. They are the main mechanism through which the Commonwealth enforces sustainable diversion limits. </w:t>
      </w:r>
      <w:bookmarkStart w:id="0" w:name="_Hlk112058717"/>
      <w:r>
        <w:rPr>
          <w:rFonts w:ascii="Times New Roman" w:hAnsi="Times New Roman" w:cs="Times New Roman"/>
          <w:sz w:val="24"/>
        </w:rPr>
        <w:t xml:space="preserve">In the absence of accredited water resource plans the Inspector-General of Water Compliance’s compliance and enforcement powers are limited. </w:t>
      </w:r>
    </w:p>
    <w:bookmarkEnd w:id="0"/>
    <w:p w14:paraId="694FF8CC" w14:textId="3C0896D5" w:rsidR="007E45D8" w:rsidRDefault="007E45D8" w:rsidP="00C71FD9">
      <w:pPr>
        <w:tabs>
          <w:tab w:val="right" w:pos="9072"/>
        </w:tabs>
        <w:rPr>
          <w:rFonts w:ascii="Times New Roman" w:hAnsi="Times New Roman" w:cs="Times New Roman"/>
          <w:sz w:val="24"/>
        </w:rPr>
      </w:pPr>
    </w:p>
    <w:p w14:paraId="49DE54C3" w14:textId="548840A8" w:rsidR="001278DC" w:rsidRDefault="007E45D8" w:rsidP="00C71FD9">
      <w:pPr>
        <w:tabs>
          <w:tab w:val="right" w:pos="9072"/>
        </w:tabs>
        <w:rPr>
          <w:rFonts w:ascii="Times New Roman" w:hAnsi="Times New Roman" w:cs="Times New Roman"/>
          <w:sz w:val="24"/>
        </w:rPr>
      </w:pPr>
      <w:r>
        <w:rPr>
          <w:rFonts w:ascii="Times New Roman" w:hAnsi="Times New Roman" w:cs="Times New Roman"/>
          <w:sz w:val="24"/>
        </w:rPr>
        <w:t xml:space="preserve">The </w:t>
      </w:r>
      <w:r w:rsidRPr="00966167">
        <w:rPr>
          <w:rFonts w:ascii="Times New Roman" w:hAnsi="Times New Roman" w:cs="Times New Roman"/>
          <w:i/>
          <w:iCs/>
          <w:sz w:val="24"/>
        </w:rPr>
        <w:t>Water (Accredited Water Resource Plan—</w:t>
      </w:r>
      <w:r w:rsidR="008B55C4" w:rsidRPr="008B55C4">
        <w:rPr>
          <w:rFonts w:ascii="Times New Roman" w:hAnsi="Times New Roman" w:cs="Times New Roman"/>
          <w:i/>
          <w:sz w:val="24"/>
        </w:rPr>
        <w:t xml:space="preserve"> </w:t>
      </w:r>
      <w:r w:rsidR="00913442">
        <w:rPr>
          <w:rFonts w:ascii="Times New Roman" w:hAnsi="Times New Roman" w:cs="Times New Roman"/>
          <w:i/>
          <w:sz w:val="24"/>
        </w:rPr>
        <w:t xml:space="preserve">NSW </w:t>
      </w:r>
      <w:r w:rsidR="00CD2D4A">
        <w:rPr>
          <w:rFonts w:ascii="Times New Roman" w:hAnsi="Times New Roman" w:cs="Times New Roman"/>
          <w:i/>
          <w:sz w:val="24"/>
        </w:rPr>
        <w:t>Great Artesian Basin Shallow</w:t>
      </w:r>
      <w:r w:rsidR="004E57CC">
        <w:rPr>
          <w:rFonts w:ascii="Times New Roman" w:hAnsi="Times New Roman" w:cs="Times New Roman"/>
          <w:i/>
          <w:sz w:val="24"/>
        </w:rPr>
        <w:t>)</w:t>
      </w:r>
      <w:r w:rsidR="008B55C4">
        <w:rPr>
          <w:rFonts w:ascii="Times New Roman" w:hAnsi="Times New Roman" w:cs="Times New Roman"/>
          <w:i/>
          <w:sz w:val="24"/>
        </w:rPr>
        <w:t xml:space="preserve"> </w:t>
      </w:r>
      <w:r w:rsidR="007E549F">
        <w:rPr>
          <w:rFonts w:ascii="Times New Roman" w:hAnsi="Times New Roman" w:cs="Times New Roman"/>
          <w:i/>
          <w:sz w:val="24"/>
        </w:rPr>
        <w:t xml:space="preserve">Instrument </w:t>
      </w:r>
      <w:r w:rsidRPr="00966167">
        <w:rPr>
          <w:rFonts w:ascii="Times New Roman" w:hAnsi="Times New Roman" w:cs="Times New Roman"/>
          <w:i/>
          <w:iCs/>
          <w:sz w:val="24"/>
        </w:rPr>
        <w:t>202</w:t>
      </w:r>
      <w:r w:rsidR="001168DA">
        <w:rPr>
          <w:rFonts w:ascii="Times New Roman" w:hAnsi="Times New Roman" w:cs="Times New Roman"/>
          <w:i/>
          <w:iCs/>
          <w:sz w:val="24"/>
        </w:rPr>
        <w:t>3</w:t>
      </w:r>
      <w:r w:rsidRPr="00966167">
        <w:rPr>
          <w:rFonts w:ascii="Times New Roman" w:hAnsi="Times New Roman" w:cs="Times New Roman"/>
          <w:i/>
          <w:iCs/>
          <w:sz w:val="24"/>
        </w:rPr>
        <w:t xml:space="preserve"> </w:t>
      </w:r>
      <w:r>
        <w:rPr>
          <w:rFonts w:ascii="Times New Roman" w:hAnsi="Times New Roman" w:cs="Times New Roman"/>
          <w:sz w:val="24"/>
        </w:rPr>
        <w:t xml:space="preserve">(the Instrument) has been made in compliance with all legislative preconditions and applicable legislative requirements. </w:t>
      </w:r>
    </w:p>
    <w:p w14:paraId="2C16DB52" w14:textId="77777777" w:rsidR="00143B11" w:rsidRPr="00840000" w:rsidRDefault="00143B11" w:rsidP="00C71FD9">
      <w:pPr>
        <w:tabs>
          <w:tab w:val="right" w:pos="9072"/>
        </w:tabs>
        <w:rPr>
          <w:rFonts w:ascii="Times New Roman" w:hAnsi="Times New Roman" w:cs="Times New Roman"/>
          <w:sz w:val="24"/>
        </w:rPr>
      </w:pPr>
    </w:p>
    <w:p w14:paraId="03E8A020" w14:textId="4DFDCA51" w:rsidR="002B1DB3" w:rsidRPr="00787312" w:rsidRDefault="002B1DB3" w:rsidP="008E3595">
      <w:pPr>
        <w:tabs>
          <w:tab w:val="left" w:pos="1701"/>
          <w:tab w:val="right" w:pos="9072"/>
        </w:tabs>
        <w:rPr>
          <w:rFonts w:ascii="Times New Roman" w:hAnsi="Times New Roman" w:cs="Times New Roman"/>
          <w:b/>
          <w:sz w:val="24"/>
        </w:rPr>
      </w:pPr>
      <w:r w:rsidRPr="00787312">
        <w:rPr>
          <w:rFonts w:ascii="Times New Roman" w:hAnsi="Times New Roman" w:cs="Times New Roman"/>
          <w:b/>
          <w:sz w:val="24"/>
        </w:rPr>
        <w:t>Purpose</w:t>
      </w:r>
    </w:p>
    <w:p w14:paraId="0E539C1B" w14:textId="77777777" w:rsidR="002B1DB3" w:rsidRPr="00787312" w:rsidRDefault="002B1DB3" w:rsidP="008E3595">
      <w:pPr>
        <w:tabs>
          <w:tab w:val="right" w:pos="9072"/>
        </w:tabs>
        <w:rPr>
          <w:rFonts w:ascii="Times New Roman" w:hAnsi="Times New Roman" w:cs="Times New Roman"/>
          <w:sz w:val="24"/>
        </w:rPr>
      </w:pPr>
    </w:p>
    <w:p w14:paraId="61BEA7B7" w14:textId="3D2E0492" w:rsidR="0057733F" w:rsidRDefault="001F2BAD" w:rsidP="000E7D92">
      <w:pPr>
        <w:tabs>
          <w:tab w:val="right" w:pos="9072"/>
        </w:tabs>
        <w:rPr>
          <w:rFonts w:ascii="Times New Roman" w:hAnsi="Times New Roman" w:cs="Times New Roman"/>
          <w:sz w:val="24"/>
        </w:rPr>
      </w:pPr>
      <w:r>
        <w:rPr>
          <w:rFonts w:ascii="Times New Roman" w:hAnsi="Times New Roman" w:cs="Times New Roman"/>
          <w:sz w:val="24"/>
        </w:rPr>
        <w:t xml:space="preserve">The purpose of the </w:t>
      </w:r>
      <w:r w:rsidR="00960718">
        <w:rPr>
          <w:rFonts w:ascii="Times New Roman" w:hAnsi="Times New Roman" w:cs="Times New Roman"/>
          <w:sz w:val="24"/>
        </w:rPr>
        <w:t>Instrument</w:t>
      </w:r>
      <w:r>
        <w:rPr>
          <w:rFonts w:ascii="Times New Roman" w:hAnsi="Times New Roman" w:cs="Times New Roman"/>
          <w:sz w:val="24"/>
        </w:rPr>
        <w:t xml:space="preserve"> </w:t>
      </w:r>
      <w:r w:rsidR="00966167">
        <w:rPr>
          <w:rFonts w:ascii="Times New Roman" w:hAnsi="Times New Roman" w:cs="Times New Roman"/>
          <w:sz w:val="24"/>
        </w:rPr>
        <w:t>is</w:t>
      </w:r>
      <w:r w:rsidR="007E45D8">
        <w:rPr>
          <w:rFonts w:ascii="Times New Roman" w:hAnsi="Times New Roman" w:cs="Times New Roman"/>
          <w:sz w:val="24"/>
        </w:rPr>
        <w:t xml:space="preserve"> </w:t>
      </w:r>
      <w:r w:rsidR="00966167">
        <w:rPr>
          <w:rFonts w:ascii="Times New Roman" w:hAnsi="Times New Roman" w:cs="Times New Roman"/>
          <w:sz w:val="24"/>
        </w:rPr>
        <w:t xml:space="preserve">to set out the decision of the Minister for </w:t>
      </w:r>
      <w:r w:rsidR="00027AFC">
        <w:rPr>
          <w:rFonts w:ascii="Times New Roman" w:hAnsi="Times New Roman" w:cs="Times New Roman"/>
          <w:sz w:val="24"/>
        </w:rPr>
        <w:t xml:space="preserve">the Environment and </w:t>
      </w:r>
      <w:r w:rsidR="00966167">
        <w:rPr>
          <w:rFonts w:ascii="Times New Roman" w:hAnsi="Times New Roman" w:cs="Times New Roman"/>
          <w:sz w:val="24"/>
        </w:rPr>
        <w:t xml:space="preserve">Water (the Minister) </w:t>
      </w:r>
      <w:r w:rsidR="00255DEA">
        <w:rPr>
          <w:rFonts w:ascii="Times New Roman" w:hAnsi="Times New Roman" w:cs="Times New Roman"/>
          <w:sz w:val="24"/>
        </w:rPr>
        <w:t>to accredit the proposed water resource plan</w:t>
      </w:r>
      <w:r w:rsidR="00A6546A">
        <w:rPr>
          <w:rFonts w:ascii="Times New Roman" w:hAnsi="Times New Roman" w:cs="Times New Roman"/>
          <w:sz w:val="24"/>
        </w:rPr>
        <w:t xml:space="preserve"> (the plan)</w:t>
      </w:r>
      <w:r w:rsidR="00255DEA">
        <w:rPr>
          <w:rFonts w:ascii="Times New Roman" w:hAnsi="Times New Roman" w:cs="Times New Roman"/>
          <w:sz w:val="24"/>
        </w:rPr>
        <w:t xml:space="preserve"> for the </w:t>
      </w:r>
      <w:r w:rsidR="003F5041">
        <w:rPr>
          <w:rFonts w:ascii="Times New Roman" w:hAnsi="Times New Roman" w:cs="Times New Roman"/>
          <w:sz w:val="24"/>
        </w:rPr>
        <w:t xml:space="preserve">NSW </w:t>
      </w:r>
      <w:r w:rsidR="00CD2D4A">
        <w:rPr>
          <w:rFonts w:ascii="Times New Roman" w:hAnsi="Times New Roman" w:cs="Times New Roman"/>
          <w:iCs/>
          <w:sz w:val="24"/>
        </w:rPr>
        <w:t>Great Artesian Basin Shallow</w:t>
      </w:r>
      <w:r w:rsidR="008B55C4">
        <w:rPr>
          <w:rFonts w:ascii="Times New Roman" w:hAnsi="Times New Roman" w:cs="Times New Roman"/>
          <w:sz w:val="24"/>
        </w:rPr>
        <w:t xml:space="preserve"> </w:t>
      </w:r>
      <w:r w:rsidR="00255DEA">
        <w:rPr>
          <w:rFonts w:ascii="Times New Roman" w:hAnsi="Times New Roman" w:cs="Times New Roman"/>
          <w:sz w:val="24"/>
        </w:rPr>
        <w:t>water resource plan area</w:t>
      </w:r>
      <w:r w:rsidR="007E45D8">
        <w:rPr>
          <w:rFonts w:ascii="Times New Roman" w:hAnsi="Times New Roman" w:cs="Times New Roman"/>
          <w:sz w:val="24"/>
        </w:rPr>
        <w:t>, for the purposes of subparagraph 63(5)(b)(</w:t>
      </w:r>
      <w:proofErr w:type="spellStart"/>
      <w:r w:rsidR="007E45D8">
        <w:rPr>
          <w:rFonts w:ascii="Times New Roman" w:hAnsi="Times New Roman" w:cs="Times New Roman"/>
          <w:sz w:val="24"/>
        </w:rPr>
        <w:t>i</w:t>
      </w:r>
      <w:proofErr w:type="spellEnd"/>
      <w:r w:rsidR="007E45D8">
        <w:rPr>
          <w:rFonts w:ascii="Times New Roman" w:hAnsi="Times New Roman" w:cs="Times New Roman"/>
          <w:sz w:val="24"/>
        </w:rPr>
        <w:t>) of the Act.</w:t>
      </w:r>
      <w:r w:rsidR="00966167">
        <w:rPr>
          <w:rFonts w:ascii="Times New Roman" w:hAnsi="Times New Roman" w:cs="Times New Roman"/>
          <w:sz w:val="24"/>
        </w:rPr>
        <w:t xml:space="preserve"> </w:t>
      </w:r>
    </w:p>
    <w:p w14:paraId="285C73A9" w14:textId="4649B789" w:rsidR="00255DEA" w:rsidRDefault="00255DEA" w:rsidP="000E7D92">
      <w:pPr>
        <w:tabs>
          <w:tab w:val="right" w:pos="9072"/>
        </w:tabs>
        <w:rPr>
          <w:rFonts w:ascii="Times New Roman" w:hAnsi="Times New Roman" w:cs="Times New Roman"/>
          <w:sz w:val="24"/>
        </w:rPr>
      </w:pPr>
    </w:p>
    <w:p w14:paraId="48A6F7E1" w14:textId="7CAF1739" w:rsidR="00A6546A" w:rsidRDefault="00A6546A" w:rsidP="000E7D92">
      <w:pPr>
        <w:tabs>
          <w:tab w:val="right" w:pos="9072"/>
        </w:tabs>
        <w:rPr>
          <w:rFonts w:ascii="Times New Roman" w:hAnsi="Times New Roman" w:cs="Times New Roman"/>
          <w:sz w:val="24"/>
        </w:rPr>
      </w:pPr>
      <w:r>
        <w:rPr>
          <w:rFonts w:ascii="Times New Roman" w:hAnsi="Times New Roman" w:cs="Times New Roman"/>
          <w:sz w:val="24"/>
        </w:rPr>
        <w:t xml:space="preserve">On </w:t>
      </w:r>
      <w:r w:rsidR="000420CA" w:rsidRPr="000420CA">
        <w:rPr>
          <w:rFonts w:ascii="Times New Roman" w:hAnsi="Times New Roman" w:cs="Times New Roman"/>
          <w:sz w:val="24"/>
        </w:rPr>
        <w:t>5</w:t>
      </w:r>
      <w:r w:rsidR="002D4628" w:rsidRPr="000420CA">
        <w:rPr>
          <w:rFonts w:ascii="Times New Roman" w:hAnsi="Times New Roman" w:cs="Times New Roman"/>
          <w:sz w:val="24"/>
        </w:rPr>
        <w:t xml:space="preserve"> </w:t>
      </w:r>
      <w:r w:rsidR="00CD2D4A" w:rsidRPr="000420CA">
        <w:rPr>
          <w:rFonts w:ascii="Times New Roman" w:hAnsi="Times New Roman" w:cs="Times New Roman"/>
          <w:sz w:val="24"/>
        </w:rPr>
        <w:t>December</w:t>
      </w:r>
      <w:r w:rsidR="0009281D" w:rsidRPr="000420CA">
        <w:rPr>
          <w:rFonts w:ascii="Times New Roman" w:hAnsi="Times New Roman" w:cs="Times New Roman"/>
          <w:sz w:val="24"/>
        </w:rPr>
        <w:t xml:space="preserve"> </w:t>
      </w:r>
      <w:r w:rsidRPr="000420CA">
        <w:rPr>
          <w:rFonts w:ascii="Times New Roman" w:hAnsi="Times New Roman" w:cs="Times New Roman"/>
          <w:sz w:val="24"/>
        </w:rPr>
        <w:t>202</w:t>
      </w:r>
      <w:r w:rsidR="001168DA" w:rsidRPr="000420CA">
        <w:rPr>
          <w:rFonts w:ascii="Times New Roman" w:hAnsi="Times New Roman" w:cs="Times New Roman"/>
          <w:sz w:val="24"/>
        </w:rPr>
        <w:t>3</w:t>
      </w:r>
      <w:r w:rsidRPr="00E67845">
        <w:rPr>
          <w:rFonts w:ascii="Times New Roman" w:hAnsi="Times New Roman" w:cs="Times New Roman"/>
          <w:sz w:val="24"/>
        </w:rPr>
        <w:t>,</w:t>
      </w:r>
      <w:r>
        <w:rPr>
          <w:rFonts w:ascii="Times New Roman" w:hAnsi="Times New Roman" w:cs="Times New Roman"/>
          <w:sz w:val="24"/>
        </w:rPr>
        <w:t xml:space="preserve"> the Authority gave the Minister the plan and recommended that the Minister accredit the plan. </w:t>
      </w:r>
    </w:p>
    <w:p w14:paraId="7AA9767C" w14:textId="52335A72" w:rsidR="0057733F" w:rsidRDefault="0057733F" w:rsidP="000E7D92">
      <w:pPr>
        <w:tabs>
          <w:tab w:val="right" w:pos="9072"/>
        </w:tabs>
        <w:rPr>
          <w:rFonts w:ascii="Times New Roman" w:hAnsi="Times New Roman" w:cs="Times New Roman"/>
          <w:sz w:val="24"/>
        </w:rPr>
      </w:pPr>
    </w:p>
    <w:p w14:paraId="1721BABB" w14:textId="1E9E5B68" w:rsidR="0057733F" w:rsidRDefault="000D4A00" w:rsidP="000E7D92">
      <w:pPr>
        <w:tabs>
          <w:tab w:val="right" w:pos="9072"/>
        </w:tabs>
        <w:rPr>
          <w:rFonts w:ascii="Times New Roman" w:hAnsi="Times New Roman" w:cs="Times New Roman"/>
          <w:sz w:val="24"/>
        </w:rPr>
      </w:pPr>
      <w:r>
        <w:rPr>
          <w:rFonts w:ascii="Times New Roman" w:hAnsi="Times New Roman" w:cs="Times New Roman"/>
          <w:sz w:val="24"/>
        </w:rPr>
        <w:t>As required under subsection 63(5), t</w:t>
      </w:r>
      <w:r w:rsidR="0057733F">
        <w:rPr>
          <w:rFonts w:ascii="Times New Roman" w:hAnsi="Times New Roman" w:cs="Times New Roman"/>
          <w:sz w:val="24"/>
        </w:rPr>
        <w:t xml:space="preserve">he Minister considered the plan and </w:t>
      </w:r>
      <w:r>
        <w:rPr>
          <w:rFonts w:ascii="Times New Roman" w:hAnsi="Times New Roman" w:cs="Times New Roman"/>
          <w:sz w:val="24"/>
        </w:rPr>
        <w:t xml:space="preserve">the Authority’s </w:t>
      </w:r>
      <w:r w:rsidR="0057733F">
        <w:rPr>
          <w:rFonts w:ascii="Times New Roman" w:hAnsi="Times New Roman" w:cs="Times New Roman"/>
          <w:sz w:val="24"/>
        </w:rPr>
        <w:t>recommendations</w:t>
      </w:r>
      <w:r>
        <w:rPr>
          <w:rFonts w:ascii="Times New Roman" w:hAnsi="Times New Roman" w:cs="Times New Roman"/>
          <w:sz w:val="24"/>
        </w:rPr>
        <w:t xml:space="preserve">. </w:t>
      </w:r>
    </w:p>
    <w:p w14:paraId="0AC9C69D" w14:textId="77777777" w:rsidR="001504C8" w:rsidRDefault="001504C8" w:rsidP="000E7D92">
      <w:pPr>
        <w:tabs>
          <w:tab w:val="right" w:pos="9072"/>
        </w:tabs>
        <w:rPr>
          <w:rFonts w:ascii="Times New Roman" w:hAnsi="Times New Roman" w:cs="Times New Roman"/>
          <w:sz w:val="24"/>
        </w:rPr>
      </w:pPr>
    </w:p>
    <w:p w14:paraId="387377EE" w14:textId="2277EE17" w:rsidR="009314DD" w:rsidRPr="00C87D6F" w:rsidRDefault="009314DD" w:rsidP="009314DD">
      <w:pPr>
        <w:tabs>
          <w:tab w:val="right" w:pos="9072"/>
        </w:tabs>
        <w:rPr>
          <w:rFonts w:ascii="Times New Roman" w:hAnsi="Times New Roman" w:cs="Times New Roman"/>
          <w:sz w:val="24"/>
        </w:rPr>
      </w:pPr>
      <w:r>
        <w:rPr>
          <w:rFonts w:ascii="Times New Roman" w:hAnsi="Times New Roman" w:cs="Times New Roman"/>
          <w:sz w:val="24"/>
        </w:rPr>
        <w:t xml:space="preserve">In accordance with subsection 56(1), the Minister had regard to the extent to which the plan is consistent with the Basin Plan under subsection 56(2). </w:t>
      </w:r>
      <w:r w:rsidRPr="00C87D6F">
        <w:rPr>
          <w:rFonts w:ascii="Times New Roman" w:hAnsi="Times New Roman" w:cs="Times New Roman"/>
          <w:sz w:val="24"/>
        </w:rPr>
        <w:t xml:space="preserve">The relevant Basin Plan for the plan (pursuant to subsection 56(2) and subsection 56(2A)) is the version that was registered on </w:t>
      </w:r>
      <w:r w:rsidR="003E45AD" w:rsidRPr="00C87D6F">
        <w:rPr>
          <w:rFonts w:ascii="Times New Roman" w:hAnsi="Times New Roman" w:cs="Times New Roman"/>
          <w:sz w:val="24"/>
        </w:rPr>
        <w:t>27</w:t>
      </w:r>
    </w:p>
    <w:p w14:paraId="6C98142F" w14:textId="012191DA" w:rsidR="009314DD" w:rsidRDefault="003E45AD" w:rsidP="009314DD">
      <w:pPr>
        <w:tabs>
          <w:tab w:val="right" w:pos="9072"/>
        </w:tabs>
        <w:rPr>
          <w:rFonts w:ascii="Times New Roman" w:hAnsi="Times New Roman" w:cs="Times New Roman"/>
          <w:sz w:val="24"/>
        </w:rPr>
      </w:pPr>
      <w:r w:rsidRPr="00C87D6F">
        <w:rPr>
          <w:rFonts w:ascii="Times New Roman" w:hAnsi="Times New Roman" w:cs="Times New Roman"/>
          <w:sz w:val="24"/>
        </w:rPr>
        <w:t>October 2021.</w:t>
      </w:r>
      <w:r>
        <w:rPr>
          <w:rFonts w:ascii="Times New Roman" w:hAnsi="Times New Roman" w:cs="Times New Roman"/>
          <w:sz w:val="24"/>
        </w:rPr>
        <w:t xml:space="preserve"> </w:t>
      </w:r>
      <w:r w:rsidR="009314DD">
        <w:rPr>
          <w:rFonts w:ascii="Times New Roman" w:hAnsi="Times New Roman" w:cs="Times New Roman"/>
          <w:sz w:val="24"/>
        </w:rPr>
        <w:t>The Minister was satisfied that the plan is consistent with the relevant Basin Plan and for the purposes of subparagraph 63(5)(b)(</w:t>
      </w:r>
      <w:proofErr w:type="spellStart"/>
      <w:r w:rsidR="009314DD">
        <w:rPr>
          <w:rFonts w:ascii="Times New Roman" w:hAnsi="Times New Roman" w:cs="Times New Roman"/>
          <w:sz w:val="24"/>
        </w:rPr>
        <w:t>i</w:t>
      </w:r>
      <w:proofErr w:type="spellEnd"/>
      <w:r w:rsidR="009314DD">
        <w:rPr>
          <w:rFonts w:ascii="Times New Roman" w:hAnsi="Times New Roman" w:cs="Times New Roman"/>
          <w:sz w:val="24"/>
        </w:rPr>
        <w:t>), decided to accredit the plan.</w:t>
      </w:r>
    </w:p>
    <w:p w14:paraId="265E2E21" w14:textId="77777777" w:rsidR="007D7049" w:rsidRPr="00787312" w:rsidRDefault="007D7049" w:rsidP="00936443">
      <w:pPr>
        <w:tabs>
          <w:tab w:val="right" w:pos="9072"/>
        </w:tabs>
        <w:rPr>
          <w:rFonts w:ascii="Times New Roman" w:hAnsi="Times New Roman" w:cs="Times New Roman"/>
          <w:sz w:val="24"/>
        </w:rPr>
      </w:pPr>
    </w:p>
    <w:p w14:paraId="1AAB8F0F" w14:textId="38536A1B" w:rsidR="00FB578D" w:rsidRPr="00DD7D9D" w:rsidRDefault="002B1DB3" w:rsidP="002E7DB6">
      <w:pPr>
        <w:tabs>
          <w:tab w:val="right" w:pos="9072"/>
        </w:tabs>
        <w:rPr>
          <w:rFonts w:ascii="Times New Roman" w:hAnsi="Times New Roman" w:cs="Times New Roman"/>
          <w:sz w:val="24"/>
        </w:rPr>
      </w:pPr>
      <w:r w:rsidRPr="00DD7D9D">
        <w:rPr>
          <w:rFonts w:ascii="Times New Roman" w:hAnsi="Times New Roman" w:cs="Times New Roman"/>
          <w:b/>
          <w:sz w:val="24"/>
        </w:rPr>
        <w:t>Background</w:t>
      </w:r>
      <w:r w:rsidR="00A9233D" w:rsidRPr="00DD7D9D">
        <w:rPr>
          <w:rFonts w:ascii="Times New Roman" w:hAnsi="Times New Roman" w:cs="Times New Roman"/>
          <w:sz w:val="24"/>
        </w:rPr>
        <w:br/>
      </w:r>
    </w:p>
    <w:p w14:paraId="2BE7735D" w14:textId="66969FEF" w:rsidR="00175F92" w:rsidRPr="00DD7D9D" w:rsidRDefault="00FF2AC5" w:rsidP="002E7DB6">
      <w:pPr>
        <w:tabs>
          <w:tab w:val="right" w:pos="9072"/>
        </w:tabs>
        <w:rPr>
          <w:rFonts w:ascii="Times New Roman" w:hAnsi="Times New Roman" w:cs="Times New Roman"/>
          <w:sz w:val="24"/>
        </w:rPr>
      </w:pPr>
      <w:r w:rsidRPr="00DD7D9D">
        <w:rPr>
          <w:rFonts w:ascii="Times New Roman" w:hAnsi="Times New Roman" w:cs="Times New Roman"/>
          <w:sz w:val="24"/>
        </w:rPr>
        <w:t>The plan was developed by the State of New South Wales</w:t>
      </w:r>
      <w:r w:rsidR="00FA5B8D" w:rsidRPr="00DD7D9D">
        <w:rPr>
          <w:rFonts w:ascii="Times New Roman" w:hAnsi="Times New Roman" w:cs="Times New Roman"/>
          <w:sz w:val="24"/>
        </w:rPr>
        <w:t>, in consultation with key stakeholders and regional communities</w:t>
      </w:r>
      <w:r w:rsidR="00175F92" w:rsidRPr="00DD7D9D">
        <w:rPr>
          <w:rFonts w:ascii="Times New Roman" w:hAnsi="Times New Roman" w:cs="Times New Roman"/>
          <w:sz w:val="24"/>
        </w:rPr>
        <w:t xml:space="preserve">. </w:t>
      </w:r>
    </w:p>
    <w:p w14:paraId="21F34B43" w14:textId="0D9AFD45" w:rsidR="00175F92" w:rsidRPr="00DD7D9D" w:rsidRDefault="00175F92" w:rsidP="002E7DB6">
      <w:pPr>
        <w:tabs>
          <w:tab w:val="right" w:pos="9072"/>
        </w:tabs>
        <w:rPr>
          <w:rFonts w:ascii="Times New Roman" w:hAnsi="Times New Roman" w:cs="Times New Roman"/>
          <w:sz w:val="24"/>
        </w:rPr>
      </w:pPr>
    </w:p>
    <w:p w14:paraId="08D2294C" w14:textId="7DFA6836" w:rsidR="004C7EEC" w:rsidRPr="003C29B9" w:rsidRDefault="00960718" w:rsidP="002E7DB6">
      <w:pPr>
        <w:tabs>
          <w:tab w:val="right" w:pos="9072"/>
        </w:tabs>
        <w:rPr>
          <w:rFonts w:ascii="Times New Roman" w:hAnsi="Times New Roman" w:cs="Times New Roman"/>
          <w:sz w:val="24"/>
        </w:rPr>
      </w:pPr>
      <w:r w:rsidRPr="003C29B9">
        <w:rPr>
          <w:rFonts w:ascii="Times New Roman" w:hAnsi="Times New Roman" w:cs="Times New Roman"/>
          <w:sz w:val="24"/>
        </w:rPr>
        <w:t xml:space="preserve">The Authority published the plan titled </w:t>
      </w:r>
      <w:r w:rsidR="003F5041">
        <w:rPr>
          <w:rFonts w:ascii="Times New Roman" w:hAnsi="Times New Roman" w:cs="Times New Roman"/>
          <w:i/>
          <w:iCs/>
          <w:sz w:val="24"/>
        </w:rPr>
        <w:t xml:space="preserve">NSW </w:t>
      </w:r>
      <w:r w:rsidR="00CD2D4A">
        <w:rPr>
          <w:rFonts w:ascii="Times New Roman" w:hAnsi="Times New Roman" w:cs="Times New Roman"/>
          <w:i/>
          <w:sz w:val="24"/>
        </w:rPr>
        <w:t>Great Artesian Basin Shallow</w:t>
      </w:r>
      <w:r w:rsidR="008B55C4" w:rsidRPr="003C29B9">
        <w:rPr>
          <w:rFonts w:ascii="Times New Roman" w:hAnsi="Times New Roman" w:cs="Times New Roman"/>
          <w:sz w:val="24"/>
        </w:rPr>
        <w:t xml:space="preserve"> </w:t>
      </w:r>
      <w:r w:rsidR="00DC2F44" w:rsidRPr="003C29B9">
        <w:rPr>
          <w:rFonts w:ascii="Times New Roman" w:hAnsi="Times New Roman" w:cs="Times New Roman"/>
          <w:i/>
          <w:iCs/>
          <w:sz w:val="24"/>
        </w:rPr>
        <w:t xml:space="preserve">Water Resource </w:t>
      </w:r>
      <w:r w:rsidRPr="003C29B9">
        <w:rPr>
          <w:rFonts w:ascii="Times New Roman" w:hAnsi="Times New Roman" w:cs="Times New Roman"/>
          <w:i/>
          <w:iCs/>
          <w:sz w:val="24"/>
        </w:rPr>
        <w:t xml:space="preserve">Plan </w:t>
      </w:r>
      <w:r w:rsidRPr="003C29B9">
        <w:rPr>
          <w:rFonts w:ascii="Times New Roman" w:hAnsi="Times New Roman" w:cs="Times New Roman"/>
          <w:sz w:val="24"/>
        </w:rPr>
        <w:t>on their website</w:t>
      </w:r>
      <w:r w:rsidR="00AA4B6B">
        <w:rPr>
          <w:rFonts w:ascii="Times New Roman" w:hAnsi="Times New Roman" w:cs="Times New Roman"/>
          <w:sz w:val="24"/>
        </w:rPr>
        <w:t xml:space="preserve"> at</w:t>
      </w:r>
      <w:r w:rsidR="00985436">
        <w:rPr>
          <w:rFonts w:ascii="Times New Roman" w:hAnsi="Times New Roman" w:cs="Times New Roman"/>
          <w:sz w:val="24"/>
        </w:rPr>
        <w:t xml:space="preserve"> </w:t>
      </w:r>
      <w:hyperlink r:id="rId11" w:history="1">
        <w:r w:rsidR="00985436" w:rsidRPr="00676B4E">
          <w:rPr>
            <w:rStyle w:val="Hyperlink"/>
            <w:rFonts w:ascii="Times New Roman" w:hAnsi="Times New Roman" w:cs="Times New Roman"/>
            <w:sz w:val="24"/>
          </w:rPr>
          <w:t>https://www.mdba.gov.au/publications-and-data/publications/new-</w:t>
        </w:r>
        <w:r w:rsidR="00985436" w:rsidRPr="00676B4E">
          <w:rPr>
            <w:rStyle w:val="Hyperlink"/>
            <w:rFonts w:ascii="Times New Roman" w:hAnsi="Times New Roman" w:cs="Times New Roman"/>
            <w:sz w:val="24"/>
          </w:rPr>
          <w:lastRenderedPageBreak/>
          <w:t>south-wales-great-artesian-basin-shallow-water-resource-plan</w:t>
        </w:r>
      </w:hyperlink>
      <w:r w:rsidR="00B4227F">
        <w:rPr>
          <w:rFonts w:ascii="Times New Roman" w:hAnsi="Times New Roman" w:cs="Times New Roman"/>
          <w:sz w:val="24"/>
        </w:rPr>
        <w:t xml:space="preserve">. </w:t>
      </w:r>
      <w:r w:rsidR="00175F92" w:rsidRPr="003C29B9">
        <w:rPr>
          <w:rFonts w:ascii="Times New Roman" w:hAnsi="Times New Roman" w:cs="Times New Roman"/>
          <w:sz w:val="24"/>
        </w:rPr>
        <w:t xml:space="preserve">The plan sets out how New South Wales will meet its obligations under the Basin Plan in the </w:t>
      </w:r>
      <w:r w:rsidR="003F5041">
        <w:rPr>
          <w:rFonts w:ascii="Times New Roman" w:hAnsi="Times New Roman" w:cs="Times New Roman"/>
          <w:sz w:val="24"/>
        </w:rPr>
        <w:t xml:space="preserve">NSW </w:t>
      </w:r>
      <w:r w:rsidR="00985436">
        <w:rPr>
          <w:rFonts w:ascii="Times New Roman" w:hAnsi="Times New Roman" w:cs="Times New Roman"/>
          <w:iCs/>
          <w:sz w:val="24"/>
        </w:rPr>
        <w:t>Great Artesian Basin Shallow</w:t>
      </w:r>
      <w:r w:rsidR="008B55C4" w:rsidRPr="003C29B9">
        <w:rPr>
          <w:rFonts w:ascii="Times New Roman" w:hAnsi="Times New Roman" w:cs="Times New Roman"/>
          <w:iCs/>
          <w:sz w:val="24"/>
        </w:rPr>
        <w:t xml:space="preserve"> </w:t>
      </w:r>
      <w:r w:rsidR="00EF793C" w:rsidRPr="003C29B9">
        <w:rPr>
          <w:rFonts w:ascii="Times New Roman" w:hAnsi="Times New Roman" w:cs="Times New Roman"/>
          <w:sz w:val="24"/>
        </w:rPr>
        <w:t>w</w:t>
      </w:r>
      <w:r w:rsidR="00175F92" w:rsidRPr="003C29B9">
        <w:rPr>
          <w:rFonts w:ascii="Times New Roman" w:hAnsi="Times New Roman" w:cs="Times New Roman"/>
          <w:sz w:val="24"/>
        </w:rPr>
        <w:t xml:space="preserve">ater </w:t>
      </w:r>
      <w:r w:rsidR="00EF793C" w:rsidRPr="003C29B9">
        <w:rPr>
          <w:rFonts w:ascii="Times New Roman" w:hAnsi="Times New Roman" w:cs="Times New Roman"/>
          <w:sz w:val="24"/>
        </w:rPr>
        <w:t>r</w:t>
      </w:r>
      <w:r w:rsidR="00175F92" w:rsidRPr="003C29B9">
        <w:rPr>
          <w:rFonts w:ascii="Times New Roman" w:hAnsi="Times New Roman" w:cs="Times New Roman"/>
          <w:sz w:val="24"/>
        </w:rPr>
        <w:t xml:space="preserve">esource </w:t>
      </w:r>
      <w:r w:rsidR="00EF793C" w:rsidRPr="003C29B9">
        <w:rPr>
          <w:rFonts w:ascii="Times New Roman" w:hAnsi="Times New Roman" w:cs="Times New Roman"/>
          <w:sz w:val="24"/>
        </w:rPr>
        <w:t>p</w:t>
      </w:r>
      <w:r w:rsidR="00175F92" w:rsidRPr="003C29B9">
        <w:rPr>
          <w:rFonts w:ascii="Times New Roman" w:hAnsi="Times New Roman" w:cs="Times New Roman"/>
          <w:sz w:val="24"/>
        </w:rPr>
        <w:t xml:space="preserve">lan area. </w:t>
      </w:r>
    </w:p>
    <w:p w14:paraId="3470136C" w14:textId="77777777" w:rsidR="004C7EEC" w:rsidRPr="00DD7D9D" w:rsidRDefault="004C7EEC" w:rsidP="002E7DB6">
      <w:pPr>
        <w:tabs>
          <w:tab w:val="right" w:pos="9072"/>
        </w:tabs>
        <w:rPr>
          <w:rFonts w:ascii="Times New Roman" w:hAnsi="Times New Roman" w:cs="Times New Roman"/>
          <w:sz w:val="24"/>
        </w:rPr>
      </w:pPr>
    </w:p>
    <w:p w14:paraId="2E2AB4FC" w14:textId="08ECF21A" w:rsidR="009314DD" w:rsidRPr="00DD7D9D" w:rsidRDefault="009314DD" w:rsidP="009314DD">
      <w:pPr>
        <w:tabs>
          <w:tab w:val="right" w:pos="9072"/>
        </w:tabs>
        <w:rPr>
          <w:rFonts w:ascii="Times New Roman" w:hAnsi="Times New Roman" w:cs="Times New Roman"/>
          <w:sz w:val="24"/>
        </w:rPr>
      </w:pPr>
      <w:r w:rsidRPr="00DD7D9D">
        <w:rPr>
          <w:rFonts w:ascii="Times New Roman" w:hAnsi="Times New Roman" w:cs="Times New Roman"/>
          <w:sz w:val="24"/>
        </w:rPr>
        <w:t xml:space="preserve">The plan applies to all groundwater </w:t>
      </w:r>
      <w:r>
        <w:rPr>
          <w:rFonts w:ascii="Times New Roman" w:hAnsi="Times New Roman" w:cs="Times New Roman"/>
          <w:sz w:val="24"/>
        </w:rPr>
        <w:t>covered by</w:t>
      </w:r>
      <w:r w:rsidRPr="00DD7D9D">
        <w:rPr>
          <w:rFonts w:ascii="Times New Roman" w:hAnsi="Times New Roman" w:cs="Times New Roman"/>
          <w:sz w:val="24"/>
        </w:rPr>
        <w:t xml:space="preserve"> the groundwater </w:t>
      </w:r>
      <w:r w:rsidRPr="002C5717">
        <w:rPr>
          <w:rFonts w:ascii="Times New Roman" w:hAnsi="Times New Roman" w:cs="Times New Roman"/>
          <w:sz w:val="24"/>
        </w:rPr>
        <w:t>sustainable diversion limit</w:t>
      </w:r>
      <w:r w:rsidRPr="00DD7D9D">
        <w:rPr>
          <w:rFonts w:ascii="Times New Roman" w:hAnsi="Times New Roman" w:cs="Times New Roman"/>
          <w:sz w:val="24"/>
        </w:rPr>
        <w:t xml:space="preserve"> </w:t>
      </w:r>
      <w:r>
        <w:rPr>
          <w:rFonts w:ascii="Times New Roman" w:hAnsi="Times New Roman" w:cs="Times New Roman"/>
          <w:sz w:val="24"/>
        </w:rPr>
        <w:t xml:space="preserve">(SDL) </w:t>
      </w:r>
      <w:r w:rsidRPr="002C5717">
        <w:rPr>
          <w:rFonts w:ascii="Times New Roman" w:hAnsi="Times New Roman" w:cs="Times New Roman"/>
          <w:sz w:val="24"/>
        </w:rPr>
        <w:t>resource units</w:t>
      </w:r>
      <w:r w:rsidRPr="00DD7D9D">
        <w:rPr>
          <w:rFonts w:ascii="Times New Roman" w:hAnsi="Times New Roman" w:cs="Times New Roman"/>
          <w:sz w:val="24"/>
        </w:rPr>
        <w:t xml:space="preserve"> within the </w:t>
      </w:r>
      <w:r w:rsidR="003F5041">
        <w:rPr>
          <w:rFonts w:ascii="Times New Roman" w:hAnsi="Times New Roman" w:cs="Times New Roman"/>
          <w:sz w:val="24"/>
        </w:rPr>
        <w:t xml:space="preserve">NSW </w:t>
      </w:r>
      <w:r w:rsidR="00985436">
        <w:rPr>
          <w:rFonts w:ascii="Times New Roman" w:hAnsi="Times New Roman" w:cs="Times New Roman"/>
          <w:iCs/>
          <w:sz w:val="24"/>
        </w:rPr>
        <w:t>Great Artesian Basin</w:t>
      </w:r>
      <w:r w:rsidRPr="008B55C4">
        <w:rPr>
          <w:rFonts w:ascii="Times New Roman" w:hAnsi="Times New Roman" w:cs="Times New Roman"/>
          <w:iCs/>
          <w:sz w:val="24"/>
        </w:rPr>
        <w:t xml:space="preserve"> </w:t>
      </w:r>
      <w:r w:rsidR="00985436">
        <w:rPr>
          <w:rFonts w:ascii="Times New Roman" w:hAnsi="Times New Roman" w:cs="Times New Roman"/>
          <w:iCs/>
          <w:sz w:val="24"/>
        </w:rPr>
        <w:t xml:space="preserve">Shallow </w:t>
      </w:r>
      <w:r w:rsidRPr="00DD7D9D">
        <w:rPr>
          <w:rFonts w:ascii="Times New Roman" w:hAnsi="Times New Roman" w:cs="Times New Roman"/>
          <w:sz w:val="24"/>
        </w:rPr>
        <w:t>water resource plan area</w:t>
      </w:r>
      <w:r>
        <w:rPr>
          <w:rFonts w:ascii="Times New Roman" w:hAnsi="Times New Roman" w:cs="Times New Roman"/>
          <w:sz w:val="24"/>
        </w:rPr>
        <w:t>.</w:t>
      </w:r>
      <w:r w:rsidRPr="00DD7D9D">
        <w:rPr>
          <w:rFonts w:ascii="Times New Roman" w:hAnsi="Times New Roman" w:cs="Times New Roman"/>
          <w:sz w:val="24"/>
        </w:rPr>
        <w:t xml:space="preserve"> </w:t>
      </w:r>
      <w:r>
        <w:rPr>
          <w:rFonts w:ascii="Times New Roman" w:hAnsi="Times New Roman" w:cs="Times New Roman"/>
          <w:sz w:val="24"/>
        </w:rPr>
        <w:t xml:space="preserve">Section 6.03 of the Basin Plan provides that a groundwater SDL resource unit referred to in column 1 of the table in Schedule 4 consists of all groundwater resources described in column 2 of the same table. For the </w:t>
      </w:r>
      <w:r w:rsidR="003F5041">
        <w:rPr>
          <w:rFonts w:ascii="Times New Roman" w:hAnsi="Times New Roman" w:cs="Times New Roman"/>
          <w:sz w:val="24"/>
        </w:rPr>
        <w:t xml:space="preserve">NSW </w:t>
      </w:r>
      <w:r w:rsidR="00985436">
        <w:rPr>
          <w:rFonts w:ascii="Times New Roman" w:hAnsi="Times New Roman" w:cs="Times New Roman"/>
          <w:sz w:val="24"/>
        </w:rPr>
        <w:t>Great Artesian Basin Shallow</w:t>
      </w:r>
      <w:r>
        <w:rPr>
          <w:rFonts w:ascii="Times New Roman" w:hAnsi="Times New Roman" w:cs="Times New Roman"/>
          <w:sz w:val="24"/>
        </w:rPr>
        <w:t xml:space="preserve"> water resource plan area, the SDL resource units are specified in items</w:t>
      </w:r>
      <w:r w:rsidR="001D68B5">
        <w:rPr>
          <w:rFonts w:ascii="Times New Roman" w:hAnsi="Times New Roman" w:cs="Times New Roman"/>
          <w:sz w:val="24"/>
        </w:rPr>
        <w:t xml:space="preserve"> </w:t>
      </w:r>
      <w:r w:rsidR="00985436">
        <w:rPr>
          <w:rFonts w:ascii="Times New Roman" w:hAnsi="Times New Roman" w:cs="Times New Roman"/>
          <w:sz w:val="24"/>
        </w:rPr>
        <w:t>54</w:t>
      </w:r>
      <w:r w:rsidR="001D68B5">
        <w:rPr>
          <w:rFonts w:ascii="Times New Roman" w:hAnsi="Times New Roman" w:cs="Times New Roman"/>
          <w:sz w:val="24"/>
        </w:rPr>
        <w:t xml:space="preserve"> </w:t>
      </w:r>
      <w:r w:rsidR="00502FD7">
        <w:rPr>
          <w:rFonts w:ascii="Times New Roman" w:hAnsi="Times New Roman" w:cs="Times New Roman"/>
          <w:sz w:val="24"/>
        </w:rPr>
        <w:t>to</w:t>
      </w:r>
      <w:r w:rsidR="001D68B5">
        <w:rPr>
          <w:rFonts w:ascii="Times New Roman" w:hAnsi="Times New Roman" w:cs="Times New Roman"/>
          <w:sz w:val="24"/>
        </w:rPr>
        <w:t xml:space="preserve"> </w:t>
      </w:r>
      <w:r w:rsidR="00985436">
        <w:rPr>
          <w:rFonts w:ascii="Times New Roman" w:hAnsi="Times New Roman" w:cs="Times New Roman"/>
          <w:sz w:val="24"/>
        </w:rPr>
        <w:t>56</w:t>
      </w:r>
      <w:r>
        <w:rPr>
          <w:rFonts w:ascii="Times New Roman" w:hAnsi="Times New Roman" w:cs="Times New Roman"/>
          <w:sz w:val="24"/>
        </w:rPr>
        <w:t xml:space="preserve">. </w:t>
      </w:r>
      <w:r w:rsidRPr="001D68B5">
        <w:rPr>
          <w:rFonts w:ascii="Times New Roman" w:hAnsi="Times New Roman" w:cs="Times New Roman"/>
          <w:sz w:val="24"/>
        </w:rPr>
        <w:t xml:space="preserve">They </w:t>
      </w:r>
      <w:r w:rsidR="001D68B5" w:rsidRPr="001D68B5">
        <w:rPr>
          <w:rFonts w:ascii="Times New Roman" w:hAnsi="Times New Roman" w:cs="Times New Roman"/>
          <w:sz w:val="24"/>
        </w:rPr>
        <w:t>are</w:t>
      </w:r>
      <w:r w:rsidRPr="001D68B5">
        <w:rPr>
          <w:rFonts w:ascii="Times New Roman" w:hAnsi="Times New Roman" w:cs="Times New Roman"/>
          <w:sz w:val="24"/>
        </w:rPr>
        <w:t xml:space="preserve"> the </w:t>
      </w:r>
      <w:r w:rsidR="00985436">
        <w:rPr>
          <w:rFonts w:ascii="Times New Roman" w:hAnsi="Times New Roman" w:cs="Times New Roman"/>
          <w:sz w:val="24"/>
        </w:rPr>
        <w:t>NSW GAB Surat Shallow</w:t>
      </w:r>
      <w:r w:rsidR="00502FD7">
        <w:rPr>
          <w:rFonts w:ascii="Times New Roman" w:hAnsi="Times New Roman" w:cs="Times New Roman"/>
          <w:sz w:val="24"/>
        </w:rPr>
        <w:t>,</w:t>
      </w:r>
      <w:r w:rsidRPr="001D68B5">
        <w:rPr>
          <w:rFonts w:ascii="Times New Roman" w:hAnsi="Times New Roman" w:cs="Times New Roman"/>
          <w:iCs/>
          <w:sz w:val="24"/>
        </w:rPr>
        <w:t xml:space="preserve"> </w:t>
      </w:r>
      <w:r w:rsidR="00985436">
        <w:rPr>
          <w:rFonts w:ascii="Times New Roman" w:hAnsi="Times New Roman" w:cs="Times New Roman"/>
          <w:iCs/>
          <w:sz w:val="24"/>
        </w:rPr>
        <w:t>NSW GAB Warrego</w:t>
      </w:r>
      <w:r w:rsidRPr="001D68B5">
        <w:rPr>
          <w:rFonts w:ascii="Times New Roman" w:hAnsi="Times New Roman" w:cs="Times New Roman"/>
          <w:iCs/>
          <w:sz w:val="24"/>
        </w:rPr>
        <w:t xml:space="preserve"> </w:t>
      </w:r>
      <w:r w:rsidR="00502FD7">
        <w:rPr>
          <w:rFonts w:ascii="Times New Roman" w:hAnsi="Times New Roman" w:cs="Times New Roman"/>
          <w:iCs/>
          <w:sz w:val="24"/>
        </w:rPr>
        <w:t xml:space="preserve">Shallow, </w:t>
      </w:r>
      <w:r w:rsidR="00985436">
        <w:rPr>
          <w:rFonts w:ascii="Times New Roman" w:hAnsi="Times New Roman" w:cs="Times New Roman"/>
          <w:iCs/>
          <w:sz w:val="24"/>
        </w:rPr>
        <w:t xml:space="preserve">and </w:t>
      </w:r>
      <w:r w:rsidR="0011249F">
        <w:rPr>
          <w:rFonts w:ascii="Times New Roman" w:hAnsi="Times New Roman" w:cs="Times New Roman"/>
          <w:iCs/>
          <w:sz w:val="24"/>
        </w:rPr>
        <w:t>NSW GAB Central Shallow</w:t>
      </w:r>
      <w:r w:rsidRPr="001D68B5">
        <w:rPr>
          <w:rFonts w:ascii="Times New Roman" w:hAnsi="Times New Roman" w:cs="Times New Roman"/>
          <w:sz w:val="24"/>
        </w:rPr>
        <w:t>.</w:t>
      </w:r>
      <w:r w:rsidRPr="00DD7D9D">
        <w:rPr>
          <w:rFonts w:ascii="Times New Roman" w:hAnsi="Times New Roman" w:cs="Times New Roman"/>
          <w:sz w:val="24"/>
        </w:rPr>
        <w:t xml:space="preserve"> </w:t>
      </w:r>
    </w:p>
    <w:p w14:paraId="3FBF468F" w14:textId="2802B81D" w:rsidR="00175F92" w:rsidRPr="00DD7D9D" w:rsidRDefault="00175F92" w:rsidP="002E7DB6">
      <w:pPr>
        <w:tabs>
          <w:tab w:val="right" w:pos="9072"/>
        </w:tabs>
        <w:rPr>
          <w:rFonts w:ascii="Times New Roman" w:hAnsi="Times New Roman" w:cs="Times New Roman"/>
          <w:sz w:val="24"/>
        </w:rPr>
      </w:pPr>
    </w:p>
    <w:p w14:paraId="2175B47F" w14:textId="42E4CB4C" w:rsidR="00EF793C" w:rsidRPr="00DD7D9D" w:rsidRDefault="004C7EEC" w:rsidP="002E7DB6">
      <w:pPr>
        <w:tabs>
          <w:tab w:val="right" w:pos="9072"/>
        </w:tabs>
        <w:rPr>
          <w:rFonts w:ascii="Times New Roman" w:hAnsi="Times New Roman" w:cs="Times New Roman"/>
          <w:sz w:val="24"/>
        </w:rPr>
      </w:pPr>
      <w:r w:rsidRPr="00DD7D9D">
        <w:rPr>
          <w:rFonts w:ascii="Times New Roman" w:hAnsi="Times New Roman" w:cs="Times New Roman"/>
          <w:sz w:val="24"/>
        </w:rPr>
        <w:t>As required by subsection 63(3) of the Act, the Authority considered the plan and prepared recommendations for the Minister on whether the plan should be accredited.</w:t>
      </w:r>
      <w:r w:rsidR="00EF793C" w:rsidRPr="00DD7D9D">
        <w:rPr>
          <w:rFonts w:ascii="Times New Roman" w:hAnsi="Times New Roman" w:cs="Times New Roman"/>
          <w:sz w:val="24"/>
        </w:rPr>
        <w:t xml:space="preserve"> </w:t>
      </w:r>
      <w:r w:rsidR="00D84629" w:rsidRPr="00DD7D9D">
        <w:rPr>
          <w:rFonts w:ascii="Times New Roman" w:hAnsi="Times New Roman" w:cs="Times New Roman"/>
          <w:sz w:val="24"/>
        </w:rPr>
        <w:t>T</w:t>
      </w:r>
      <w:r w:rsidR="00EF793C" w:rsidRPr="00DD7D9D">
        <w:rPr>
          <w:rFonts w:ascii="Times New Roman" w:hAnsi="Times New Roman" w:cs="Times New Roman"/>
          <w:sz w:val="24"/>
        </w:rPr>
        <w:t xml:space="preserve">he Authority considered that the plan met requirements for accreditation and recommended that the Minister accredit the plan. </w:t>
      </w:r>
      <w:r w:rsidR="00BE1525" w:rsidRPr="00E67845">
        <w:rPr>
          <w:rFonts w:ascii="Times New Roman" w:hAnsi="Times New Roman" w:cs="Times New Roman"/>
          <w:sz w:val="24"/>
        </w:rPr>
        <w:t xml:space="preserve">On </w:t>
      </w:r>
      <w:r w:rsidR="000420CA" w:rsidRPr="000420CA">
        <w:rPr>
          <w:rFonts w:ascii="Times New Roman" w:hAnsi="Times New Roman" w:cs="Times New Roman"/>
          <w:sz w:val="24"/>
        </w:rPr>
        <w:t>5</w:t>
      </w:r>
      <w:r w:rsidR="002D4628" w:rsidRPr="000420CA">
        <w:rPr>
          <w:rFonts w:ascii="Times New Roman" w:hAnsi="Times New Roman" w:cs="Times New Roman"/>
          <w:sz w:val="24"/>
        </w:rPr>
        <w:t xml:space="preserve"> </w:t>
      </w:r>
      <w:r w:rsidR="0098190B" w:rsidRPr="000420CA">
        <w:rPr>
          <w:rFonts w:ascii="Times New Roman" w:hAnsi="Times New Roman" w:cs="Times New Roman"/>
          <w:sz w:val="24"/>
        </w:rPr>
        <w:t>December</w:t>
      </w:r>
      <w:r w:rsidR="002D4628">
        <w:rPr>
          <w:rFonts w:ascii="Times New Roman" w:hAnsi="Times New Roman" w:cs="Times New Roman"/>
          <w:sz w:val="24"/>
        </w:rPr>
        <w:t xml:space="preserve"> </w:t>
      </w:r>
      <w:r w:rsidR="001D68B5" w:rsidRPr="000C468D">
        <w:rPr>
          <w:rFonts w:ascii="Times New Roman" w:hAnsi="Times New Roman" w:cs="Times New Roman"/>
          <w:sz w:val="24"/>
        </w:rPr>
        <w:t>2023</w:t>
      </w:r>
      <w:r w:rsidR="00BE1525" w:rsidRPr="00E67845">
        <w:rPr>
          <w:rFonts w:ascii="Times New Roman" w:hAnsi="Times New Roman" w:cs="Times New Roman"/>
          <w:sz w:val="24"/>
        </w:rPr>
        <w:t>,</w:t>
      </w:r>
      <w:r w:rsidR="00BE1525" w:rsidRPr="00DD7D9D">
        <w:rPr>
          <w:rFonts w:ascii="Times New Roman" w:hAnsi="Times New Roman" w:cs="Times New Roman"/>
          <w:sz w:val="24"/>
        </w:rPr>
        <w:t xml:space="preserve"> t</w:t>
      </w:r>
      <w:r w:rsidR="001A49C7" w:rsidRPr="00DD7D9D">
        <w:rPr>
          <w:rFonts w:ascii="Times New Roman" w:hAnsi="Times New Roman" w:cs="Times New Roman"/>
          <w:sz w:val="24"/>
        </w:rPr>
        <w:t>he Authority provided the</w:t>
      </w:r>
      <w:r w:rsidR="00BE1525" w:rsidRPr="00DD7D9D">
        <w:rPr>
          <w:rFonts w:ascii="Times New Roman" w:hAnsi="Times New Roman" w:cs="Times New Roman"/>
          <w:sz w:val="24"/>
        </w:rPr>
        <w:t xml:space="preserve"> Minister with the plan and the recommendation that the Minister accredit the plan. </w:t>
      </w:r>
    </w:p>
    <w:p w14:paraId="71E79732" w14:textId="3307FFD2" w:rsidR="004C7EEC" w:rsidRPr="00DD7D9D" w:rsidRDefault="004C7EEC" w:rsidP="002E7DB6">
      <w:pPr>
        <w:tabs>
          <w:tab w:val="right" w:pos="9072"/>
        </w:tabs>
        <w:rPr>
          <w:rFonts w:ascii="Times New Roman" w:hAnsi="Times New Roman" w:cs="Times New Roman"/>
          <w:sz w:val="24"/>
        </w:rPr>
      </w:pPr>
    </w:p>
    <w:p w14:paraId="3349A47D" w14:textId="0A3EB0D2" w:rsidR="00DF76BD" w:rsidRDefault="001A49C7" w:rsidP="002E7DB6">
      <w:pPr>
        <w:tabs>
          <w:tab w:val="right" w:pos="9072"/>
        </w:tabs>
        <w:rPr>
          <w:rFonts w:ascii="Times New Roman" w:hAnsi="Times New Roman" w:cs="Times New Roman"/>
          <w:sz w:val="24"/>
        </w:rPr>
      </w:pPr>
      <w:r w:rsidRPr="00DD7D9D">
        <w:rPr>
          <w:rFonts w:ascii="Times New Roman" w:hAnsi="Times New Roman" w:cs="Times New Roman"/>
          <w:sz w:val="24"/>
        </w:rPr>
        <w:t>The Minister considered the plan and the Authority’s recommendations as required by subsection 63(5) of the Act and was satisfied that the plan is consistent with the relevant Basin Plan. As required by subsection 63(6) of the Act, the Minister made the decision to</w:t>
      </w:r>
      <w:r w:rsidRPr="001A49C7">
        <w:rPr>
          <w:rFonts w:ascii="Times New Roman" w:hAnsi="Times New Roman" w:cs="Times New Roman"/>
          <w:sz w:val="24"/>
        </w:rPr>
        <w:t xml:space="preserve"> accredit the </w:t>
      </w:r>
      <w:r>
        <w:rPr>
          <w:rFonts w:ascii="Times New Roman" w:hAnsi="Times New Roman" w:cs="Times New Roman"/>
          <w:sz w:val="24"/>
        </w:rPr>
        <w:t>plan.</w:t>
      </w:r>
    </w:p>
    <w:p w14:paraId="722EEBAE" w14:textId="77777777" w:rsidR="001A49C7" w:rsidRDefault="001A49C7" w:rsidP="002E7DB6">
      <w:pPr>
        <w:tabs>
          <w:tab w:val="right" w:pos="9072"/>
        </w:tabs>
        <w:rPr>
          <w:rFonts w:ascii="Times New Roman" w:hAnsi="Times New Roman" w:cs="Times New Roman"/>
          <w:sz w:val="24"/>
        </w:rPr>
      </w:pPr>
    </w:p>
    <w:p w14:paraId="2874FA20" w14:textId="77777777" w:rsidR="002B1DB3" w:rsidRPr="00787312" w:rsidRDefault="002B1DB3" w:rsidP="004D471E">
      <w:pPr>
        <w:keepNext/>
        <w:keepLines/>
        <w:tabs>
          <w:tab w:val="left" w:pos="1701"/>
          <w:tab w:val="right" w:pos="9072"/>
        </w:tabs>
        <w:rPr>
          <w:rFonts w:ascii="Times New Roman" w:hAnsi="Times New Roman" w:cs="Times New Roman"/>
          <w:b/>
          <w:sz w:val="24"/>
        </w:rPr>
      </w:pPr>
      <w:r w:rsidRPr="00787312">
        <w:rPr>
          <w:rFonts w:ascii="Times New Roman" w:hAnsi="Times New Roman" w:cs="Times New Roman"/>
          <w:b/>
          <w:sz w:val="24"/>
        </w:rPr>
        <w:t>Impact and Effect</w:t>
      </w:r>
    </w:p>
    <w:p w14:paraId="2AAC6003" w14:textId="2D0B4DEE" w:rsidR="002B1DB3" w:rsidRDefault="002B1DB3" w:rsidP="004D471E">
      <w:pPr>
        <w:keepNext/>
        <w:keepLines/>
        <w:tabs>
          <w:tab w:val="right" w:pos="9072"/>
        </w:tabs>
        <w:rPr>
          <w:rFonts w:ascii="Times New Roman" w:hAnsi="Times New Roman" w:cs="Times New Roman"/>
          <w:sz w:val="24"/>
        </w:rPr>
      </w:pPr>
    </w:p>
    <w:p w14:paraId="127BA8E6" w14:textId="661E5558" w:rsidR="00892CF7" w:rsidRDefault="004B326E" w:rsidP="004D471E">
      <w:pPr>
        <w:keepNext/>
        <w:keepLines/>
        <w:tabs>
          <w:tab w:val="right" w:pos="9072"/>
        </w:tabs>
        <w:rPr>
          <w:rFonts w:ascii="Times New Roman" w:hAnsi="Times New Roman" w:cs="Times New Roman"/>
          <w:sz w:val="24"/>
        </w:rPr>
      </w:pPr>
      <w:r>
        <w:rPr>
          <w:rFonts w:ascii="Times New Roman" w:hAnsi="Times New Roman" w:cs="Times New Roman"/>
          <w:sz w:val="24"/>
        </w:rPr>
        <w:t xml:space="preserve">The </w:t>
      </w:r>
      <w:r w:rsidR="00EF793C">
        <w:rPr>
          <w:rFonts w:ascii="Times New Roman" w:hAnsi="Times New Roman" w:cs="Times New Roman"/>
          <w:sz w:val="24"/>
        </w:rPr>
        <w:t>plan</w:t>
      </w:r>
      <w:r w:rsidR="00226A0C">
        <w:rPr>
          <w:rFonts w:ascii="Times New Roman" w:hAnsi="Times New Roman" w:cs="Times New Roman"/>
          <w:sz w:val="24"/>
        </w:rPr>
        <w:t xml:space="preserve"> </w:t>
      </w:r>
      <w:r>
        <w:rPr>
          <w:rFonts w:ascii="Times New Roman" w:hAnsi="Times New Roman" w:cs="Times New Roman"/>
          <w:sz w:val="24"/>
        </w:rPr>
        <w:t xml:space="preserve">is given effect through sections 58 and 59 of the Act. </w:t>
      </w:r>
    </w:p>
    <w:p w14:paraId="4C886F45" w14:textId="2921870E" w:rsidR="004B326E" w:rsidRDefault="004B326E" w:rsidP="004D471E">
      <w:pPr>
        <w:keepNext/>
        <w:keepLines/>
        <w:tabs>
          <w:tab w:val="right" w:pos="9072"/>
        </w:tabs>
        <w:rPr>
          <w:rFonts w:ascii="Times New Roman" w:hAnsi="Times New Roman" w:cs="Times New Roman"/>
          <w:sz w:val="24"/>
        </w:rPr>
      </w:pPr>
    </w:p>
    <w:p w14:paraId="063601B4" w14:textId="7FE495D3" w:rsidR="00567BEC" w:rsidRDefault="004B326E" w:rsidP="004D471E">
      <w:pPr>
        <w:keepNext/>
        <w:keepLines/>
        <w:tabs>
          <w:tab w:val="right" w:pos="9072"/>
        </w:tabs>
        <w:rPr>
          <w:rFonts w:ascii="Times New Roman" w:hAnsi="Times New Roman" w:cs="Times New Roman"/>
          <w:sz w:val="24"/>
        </w:rPr>
      </w:pPr>
      <w:r>
        <w:rPr>
          <w:rFonts w:ascii="Times New Roman" w:hAnsi="Times New Roman" w:cs="Times New Roman"/>
          <w:sz w:val="24"/>
        </w:rPr>
        <w:t>Section 58 provides that the Authority and any other agency of the Commonwealth must perform its functions</w:t>
      </w:r>
      <w:r w:rsidR="00567BEC">
        <w:rPr>
          <w:rFonts w:ascii="Times New Roman" w:hAnsi="Times New Roman" w:cs="Times New Roman"/>
          <w:sz w:val="24"/>
        </w:rPr>
        <w:t xml:space="preserve">, and exercise its </w:t>
      </w:r>
      <w:r w:rsidR="00567BEC" w:rsidRPr="00567BEC">
        <w:rPr>
          <w:rFonts w:ascii="Times New Roman" w:hAnsi="Times New Roman" w:cs="Times New Roman"/>
          <w:sz w:val="24"/>
        </w:rPr>
        <w:t xml:space="preserve">powers, consistently with, and in a manner that gives effect to, an accredited </w:t>
      </w:r>
      <w:r w:rsidR="00226A0C">
        <w:rPr>
          <w:rFonts w:ascii="Times New Roman" w:hAnsi="Times New Roman" w:cs="Times New Roman"/>
          <w:sz w:val="24"/>
        </w:rPr>
        <w:t>water resource plan</w:t>
      </w:r>
      <w:r w:rsidR="00567BEC" w:rsidRPr="00567BEC">
        <w:rPr>
          <w:rFonts w:ascii="Times New Roman" w:hAnsi="Times New Roman" w:cs="Times New Roman"/>
          <w:sz w:val="24"/>
        </w:rPr>
        <w:t xml:space="preserve">, subject to </w:t>
      </w:r>
      <w:r w:rsidR="00B2216B">
        <w:rPr>
          <w:rFonts w:ascii="Times New Roman" w:hAnsi="Times New Roman" w:cs="Times New Roman"/>
          <w:sz w:val="24"/>
        </w:rPr>
        <w:t xml:space="preserve">specified </w:t>
      </w:r>
      <w:r w:rsidR="00567BEC" w:rsidRPr="00567BEC">
        <w:rPr>
          <w:rFonts w:ascii="Times New Roman" w:hAnsi="Times New Roman" w:cs="Times New Roman"/>
          <w:sz w:val="24"/>
        </w:rPr>
        <w:t>exceptions.</w:t>
      </w:r>
      <w:r w:rsidR="00567BEC">
        <w:rPr>
          <w:rFonts w:ascii="Times New Roman" w:hAnsi="Times New Roman" w:cs="Times New Roman"/>
          <w:sz w:val="24"/>
        </w:rPr>
        <w:t xml:space="preserve"> </w:t>
      </w:r>
    </w:p>
    <w:p w14:paraId="5CA1E008" w14:textId="77777777" w:rsidR="00567BEC" w:rsidRDefault="00567BEC" w:rsidP="004D471E">
      <w:pPr>
        <w:keepNext/>
        <w:keepLines/>
        <w:tabs>
          <w:tab w:val="right" w:pos="9072"/>
        </w:tabs>
        <w:rPr>
          <w:rFonts w:ascii="Times New Roman" w:hAnsi="Times New Roman" w:cs="Times New Roman"/>
          <w:sz w:val="24"/>
        </w:rPr>
      </w:pPr>
    </w:p>
    <w:p w14:paraId="0646E786" w14:textId="0FCA5445" w:rsidR="004B326E" w:rsidRDefault="00567BEC" w:rsidP="004D471E">
      <w:pPr>
        <w:keepNext/>
        <w:keepLines/>
        <w:tabs>
          <w:tab w:val="right" w:pos="9072"/>
        </w:tabs>
        <w:rPr>
          <w:rFonts w:ascii="Times New Roman" w:hAnsi="Times New Roman" w:cs="Times New Roman"/>
          <w:sz w:val="24"/>
        </w:rPr>
      </w:pPr>
      <w:r>
        <w:rPr>
          <w:rFonts w:ascii="Times New Roman" w:hAnsi="Times New Roman" w:cs="Times New Roman"/>
          <w:sz w:val="24"/>
        </w:rPr>
        <w:t>Section 59 provides that</w:t>
      </w:r>
      <w:r w:rsidRPr="00567BEC">
        <w:rPr>
          <w:rFonts w:ascii="Times New Roman" w:hAnsi="Times New Roman" w:cs="Times New Roman"/>
          <w:sz w:val="24"/>
        </w:rPr>
        <w:t xml:space="preserve"> the Basin Officials Committee, an agency of a Basin State, an operating authority, an infrastructure operator or the holder of a water access right must not act inconsistently with, or fail to act consistently with, an accredited </w:t>
      </w:r>
      <w:r w:rsidR="00226A0C">
        <w:rPr>
          <w:rFonts w:ascii="Times New Roman" w:hAnsi="Times New Roman" w:cs="Times New Roman"/>
          <w:sz w:val="24"/>
        </w:rPr>
        <w:t>water resource plan</w:t>
      </w:r>
      <w:r w:rsidRPr="00567BEC">
        <w:rPr>
          <w:rFonts w:ascii="Times New Roman" w:hAnsi="Times New Roman" w:cs="Times New Roman"/>
          <w:sz w:val="24"/>
        </w:rPr>
        <w:t xml:space="preserve">.  </w:t>
      </w:r>
    </w:p>
    <w:p w14:paraId="19C1E0F6" w14:textId="3DDFEB73" w:rsidR="00567BEC" w:rsidRDefault="00567BEC" w:rsidP="004D471E">
      <w:pPr>
        <w:keepNext/>
        <w:keepLines/>
        <w:tabs>
          <w:tab w:val="right" w:pos="9072"/>
        </w:tabs>
        <w:rPr>
          <w:rFonts w:ascii="Times New Roman" w:hAnsi="Times New Roman" w:cs="Times New Roman"/>
          <w:sz w:val="24"/>
        </w:rPr>
      </w:pPr>
    </w:p>
    <w:p w14:paraId="52586974" w14:textId="66423B43" w:rsidR="00567BEC" w:rsidRDefault="001621B5" w:rsidP="004D471E">
      <w:pPr>
        <w:keepNext/>
        <w:keepLines/>
        <w:tabs>
          <w:tab w:val="right" w:pos="9072"/>
        </w:tabs>
        <w:rPr>
          <w:rFonts w:ascii="Times New Roman" w:hAnsi="Times New Roman" w:cs="Times New Roman"/>
          <w:sz w:val="24"/>
        </w:rPr>
      </w:pPr>
      <w:r>
        <w:rPr>
          <w:rFonts w:ascii="Times New Roman" w:hAnsi="Times New Roman" w:cs="Times New Roman"/>
          <w:sz w:val="24"/>
        </w:rPr>
        <w:t>The accreditation of the</w:t>
      </w:r>
      <w:r w:rsidR="00EF793C">
        <w:rPr>
          <w:rFonts w:ascii="Times New Roman" w:hAnsi="Times New Roman" w:cs="Times New Roman"/>
          <w:sz w:val="24"/>
        </w:rPr>
        <w:t xml:space="preserve"> plan</w:t>
      </w:r>
      <w:r>
        <w:rPr>
          <w:rFonts w:ascii="Times New Roman" w:hAnsi="Times New Roman" w:cs="Times New Roman"/>
          <w:sz w:val="24"/>
        </w:rPr>
        <w:t>, t</w:t>
      </w:r>
      <w:r w:rsidR="00567BEC">
        <w:rPr>
          <w:rFonts w:ascii="Times New Roman" w:hAnsi="Times New Roman" w:cs="Times New Roman"/>
          <w:sz w:val="24"/>
        </w:rPr>
        <w:t>ogether</w:t>
      </w:r>
      <w:r>
        <w:rPr>
          <w:rFonts w:ascii="Times New Roman" w:hAnsi="Times New Roman" w:cs="Times New Roman"/>
          <w:sz w:val="24"/>
        </w:rPr>
        <w:t xml:space="preserve"> with</w:t>
      </w:r>
      <w:r w:rsidR="00567BEC">
        <w:rPr>
          <w:rFonts w:ascii="Times New Roman" w:hAnsi="Times New Roman" w:cs="Times New Roman"/>
          <w:sz w:val="24"/>
        </w:rPr>
        <w:t xml:space="preserve"> these </w:t>
      </w:r>
      <w:r>
        <w:rPr>
          <w:rFonts w:ascii="Times New Roman" w:hAnsi="Times New Roman" w:cs="Times New Roman"/>
          <w:sz w:val="24"/>
        </w:rPr>
        <w:t>sections</w:t>
      </w:r>
      <w:r w:rsidR="00226A0C">
        <w:rPr>
          <w:rFonts w:ascii="Times New Roman" w:hAnsi="Times New Roman" w:cs="Times New Roman"/>
          <w:sz w:val="24"/>
        </w:rPr>
        <w:t>,</w:t>
      </w:r>
      <w:r>
        <w:rPr>
          <w:rFonts w:ascii="Times New Roman" w:hAnsi="Times New Roman" w:cs="Times New Roman"/>
          <w:sz w:val="24"/>
        </w:rPr>
        <w:t xml:space="preserve"> will</w:t>
      </w:r>
      <w:r w:rsidR="00567BEC">
        <w:rPr>
          <w:rFonts w:ascii="Times New Roman" w:hAnsi="Times New Roman" w:cs="Times New Roman"/>
          <w:sz w:val="24"/>
        </w:rPr>
        <w:t xml:space="preserve"> </w:t>
      </w:r>
      <w:r w:rsidR="00BE1525">
        <w:rPr>
          <w:rFonts w:ascii="Times New Roman" w:hAnsi="Times New Roman" w:cs="Times New Roman"/>
          <w:sz w:val="24"/>
        </w:rPr>
        <w:t>impose</w:t>
      </w:r>
      <w:r w:rsidR="00567BEC">
        <w:rPr>
          <w:rFonts w:ascii="Times New Roman" w:hAnsi="Times New Roman" w:cs="Times New Roman"/>
          <w:sz w:val="24"/>
        </w:rPr>
        <w:t xml:space="preserve"> legal obligations for Commonwealth agencies (including the Authority)</w:t>
      </w:r>
      <w:r>
        <w:rPr>
          <w:rFonts w:ascii="Times New Roman" w:hAnsi="Times New Roman" w:cs="Times New Roman"/>
          <w:sz w:val="24"/>
        </w:rPr>
        <w:t xml:space="preserve">, </w:t>
      </w:r>
      <w:r w:rsidR="00567BEC">
        <w:rPr>
          <w:rFonts w:ascii="Times New Roman" w:hAnsi="Times New Roman" w:cs="Times New Roman"/>
          <w:sz w:val="24"/>
        </w:rPr>
        <w:t>other agencies and bodies</w:t>
      </w:r>
      <w:r w:rsidR="00BE1525">
        <w:rPr>
          <w:rFonts w:ascii="Times New Roman" w:hAnsi="Times New Roman" w:cs="Times New Roman"/>
          <w:sz w:val="24"/>
        </w:rPr>
        <w:t xml:space="preserve"> </w:t>
      </w:r>
      <w:r>
        <w:rPr>
          <w:rFonts w:ascii="Times New Roman" w:hAnsi="Times New Roman" w:cs="Times New Roman"/>
          <w:sz w:val="24"/>
        </w:rPr>
        <w:t xml:space="preserve">and New South Wales. The </w:t>
      </w:r>
      <w:r w:rsidR="00EF793C">
        <w:rPr>
          <w:rFonts w:ascii="Times New Roman" w:hAnsi="Times New Roman" w:cs="Times New Roman"/>
          <w:sz w:val="24"/>
        </w:rPr>
        <w:t>plan</w:t>
      </w:r>
      <w:r>
        <w:rPr>
          <w:rFonts w:ascii="Times New Roman" w:hAnsi="Times New Roman" w:cs="Times New Roman"/>
          <w:sz w:val="24"/>
        </w:rPr>
        <w:t xml:space="preserve"> sets out arrangements </w:t>
      </w:r>
      <w:r w:rsidRPr="001621B5">
        <w:rPr>
          <w:rFonts w:ascii="Times New Roman" w:hAnsi="Times New Roman" w:cs="Times New Roman"/>
          <w:sz w:val="24"/>
        </w:rPr>
        <w:t xml:space="preserve">for water sharing within the sustainable diversion limits for the </w:t>
      </w:r>
      <w:r w:rsidR="00EF793C">
        <w:rPr>
          <w:rFonts w:ascii="Times New Roman" w:hAnsi="Times New Roman" w:cs="Times New Roman"/>
          <w:sz w:val="24"/>
        </w:rPr>
        <w:t>water resource plan</w:t>
      </w:r>
      <w:r w:rsidRPr="001621B5">
        <w:rPr>
          <w:rFonts w:ascii="Times New Roman" w:hAnsi="Times New Roman" w:cs="Times New Roman"/>
          <w:sz w:val="24"/>
        </w:rPr>
        <w:t xml:space="preserve"> area, establishes rules to meet environmental and water quality objectives and will take into account and manage or mitigate potential and emerging risks to water resources</w:t>
      </w:r>
      <w:r w:rsidR="00BE1525">
        <w:rPr>
          <w:rFonts w:ascii="Times New Roman" w:hAnsi="Times New Roman" w:cs="Times New Roman"/>
          <w:sz w:val="24"/>
        </w:rPr>
        <w:t xml:space="preserve">. </w:t>
      </w:r>
    </w:p>
    <w:p w14:paraId="3FF9EEEA" w14:textId="724F668A" w:rsidR="00825A0B" w:rsidRPr="00787312" w:rsidRDefault="00825A0B" w:rsidP="004D471E">
      <w:pPr>
        <w:keepNext/>
        <w:keepLines/>
        <w:tabs>
          <w:tab w:val="right" w:pos="9072"/>
        </w:tabs>
        <w:rPr>
          <w:rFonts w:ascii="Times New Roman" w:hAnsi="Times New Roman" w:cs="Times New Roman"/>
          <w:sz w:val="24"/>
        </w:rPr>
      </w:pPr>
    </w:p>
    <w:p w14:paraId="01E6E24D" w14:textId="16EA22F4" w:rsidR="00AB476A" w:rsidRPr="00DD7D9D" w:rsidRDefault="00AB476A" w:rsidP="00222213">
      <w:pPr>
        <w:keepNext/>
        <w:keepLines/>
        <w:tabs>
          <w:tab w:val="left" w:pos="1701"/>
          <w:tab w:val="right" w:pos="9072"/>
        </w:tabs>
        <w:rPr>
          <w:rFonts w:ascii="Times New Roman" w:hAnsi="Times New Roman" w:cs="Times New Roman"/>
          <w:b/>
          <w:sz w:val="24"/>
        </w:rPr>
      </w:pPr>
      <w:bookmarkStart w:id="1" w:name="_Hlk97300715"/>
      <w:r w:rsidRPr="00DD7D9D">
        <w:rPr>
          <w:rFonts w:ascii="Times New Roman" w:hAnsi="Times New Roman" w:cs="Times New Roman"/>
          <w:b/>
          <w:sz w:val="24"/>
        </w:rPr>
        <w:t xml:space="preserve">Consultation </w:t>
      </w:r>
    </w:p>
    <w:p w14:paraId="11845667" w14:textId="77777777" w:rsidR="00AB476A" w:rsidRPr="00DD7D9D" w:rsidRDefault="00AB476A" w:rsidP="00AB476A">
      <w:pPr>
        <w:tabs>
          <w:tab w:val="left" w:pos="1701"/>
          <w:tab w:val="right" w:pos="9072"/>
        </w:tabs>
        <w:rPr>
          <w:rFonts w:ascii="Times New Roman" w:hAnsi="Times New Roman" w:cs="Times New Roman"/>
          <w:sz w:val="24"/>
        </w:rPr>
      </w:pPr>
    </w:p>
    <w:p w14:paraId="76D589AD" w14:textId="77777777" w:rsidR="009314DD" w:rsidRDefault="009314DD" w:rsidP="009314DD">
      <w:pPr>
        <w:tabs>
          <w:tab w:val="left" w:pos="1701"/>
          <w:tab w:val="right" w:pos="9072"/>
        </w:tabs>
        <w:rPr>
          <w:rFonts w:ascii="Times New Roman" w:hAnsi="Times New Roman" w:cs="Times New Roman"/>
          <w:sz w:val="24"/>
        </w:rPr>
      </w:pPr>
      <w:bookmarkStart w:id="2" w:name="_Hlk121153725"/>
      <w:r w:rsidRPr="00CD3153">
        <w:rPr>
          <w:rFonts w:ascii="Times New Roman" w:hAnsi="Times New Roman" w:cs="Times New Roman"/>
          <w:sz w:val="24"/>
        </w:rPr>
        <w:t>Section 17 of the Legislation Act requires that the rule-maker must be satisfied that any consultation that the rule-maker considers to be appropriate and reasonably practicable to undertake has been undertaken.</w:t>
      </w:r>
    </w:p>
    <w:p w14:paraId="790F98DF" w14:textId="77777777" w:rsidR="009314DD" w:rsidRDefault="009314DD" w:rsidP="009314DD">
      <w:pPr>
        <w:tabs>
          <w:tab w:val="left" w:pos="1701"/>
          <w:tab w:val="right" w:pos="9072"/>
        </w:tabs>
        <w:rPr>
          <w:rFonts w:ascii="Times New Roman" w:hAnsi="Times New Roman" w:cs="Times New Roman"/>
          <w:sz w:val="24"/>
        </w:rPr>
      </w:pPr>
    </w:p>
    <w:p w14:paraId="666899EC" w14:textId="5E749807" w:rsidR="009314DD" w:rsidRPr="00DD7D9D" w:rsidRDefault="009314DD" w:rsidP="009314DD">
      <w:pPr>
        <w:tabs>
          <w:tab w:val="left" w:pos="1701"/>
          <w:tab w:val="right" w:pos="9072"/>
        </w:tabs>
        <w:rPr>
          <w:rFonts w:ascii="Times New Roman" w:hAnsi="Times New Roman" w:cs="Times New Roman"/>
          <w:sz w:val="24"/>
        </w:rPr>
      </w:pPr>
      <w:r>
        <w:rPr>
          <w:rFonts w:ascii="Times New Roman" w:hAnsi="Times New Roman" w:cs="Times New Roman"/>
          <w:sz w:val="24"/>
        </w:rPr>
        <w:t xml:space="preserve">Under section 10.07 of the Basin Plan, a water resource plan </w:t>
      </w:r>
      <w:r w:rsidRPr="001437FE">
        <w:rPr>
          <w:rFonts w:ascii="Times New Roman" w:hAnsi="Times New Roman" w:cs="Times New Roman"/>
          <w:sz w:val="24"/>
        </w:rPr>
        <w:t>must contain a description of the consultation in relation to the plan</w:t>
      </w:r>
      <w:r>
        <w:rPr>
          <w:rFonts w:ascii="Times New Roman" w:hAnsi="Times New Roman" w:cs="Times New Roman"/>
          <w:sz w:val="24"/>
        </w:rPr>
        <w:t xml:space="preserve"> </w:t>
      </w:r>
      <w:r w:rsidRPr="001437FE">
        <w:rPr>
          <w:rFonts w:ascii="Times New Roman" w:hAnsi="Times New Roman" w:cs="Times New Roman"/>
          <w:sz w:val="24"/>
        </w:rPr>
        <w:t xml:space="preserve">(including in relation to any part of the plan), if any, that </w:t>
      </w:r>
      <w:r w:rsidRPr="001437FE">
        <w:rPr>
          <w:rFonts w:ascii="Times New Roman" w:hAnsi="Times New Roman" w:cs="Times New Roman"/>
          <w:sz w:val="24"/>
        </w:rPr>
        <w:lastRenderedPageBreak/>
        <w:t xml:space="preserve">was undertaken before the State gave the plan to the Authority under subsection 63(1) of the Act. </w:t>
      </w:r>
      <w:bookmarkEnd w:id="2"/>
      <w:r w:rsidRPr="00D82421">
        <w:rPr>
          <w:rFonts w:ascii="Times New Roman" w:hAnsi="Times New Roman" w:cs="Times New Roman"/>
          <w:sz w:val="24"/>
        </w:rPr>
        <w:t>In addition, section</w:t>
      </w:r>
      <w:r w:rsidR="00FB6C57">
        <w:rPr>
          <w:rFonts w:ascii="Times New Roman" w:hAnsi="Times New Roman" w:cs="Times New Roman"/>
          <w:sz w:val="24"/>
        </w:rPr>
        <w:t>s 10.52 and</w:t>
      </w:r>
      <w:r w:rsidRPr="00D82421">
        <w:rPr>
          <w:rFonts w:ascii="Times New Roman" w:hAnsi="Times New Roman" w:cs="Times New Roman"/>
          <w:sz w:val="24"/>
        </w:rPr>
        <w:t xml:space="preserve"> 10.53 of the Basin Plan provides that a water resource plan must be prepared having regard to the views of relevant Indigenous organisations. </w:t>
      </w:r>
      <w:r w:rsidRPr="00DD7D9D">
        <w:rPr>
          <w:rFonts w:ascii="Times New Roman" w:hAnsi="Times New Roman" w:cs="Times New Roman"/>
          <w:sz w:val="24"/>
        </w:rPr>
        <w:t xml:space="preserve">In preparing the plan, New South Wales undertook extensive community consultation, and consultation with relevant Indigenous organisations including </w:t>
      </w:r>
      <w:r w:rsidRPr="00222213">
        <w:rPr>
          <w:rFonts w:ascii="Times New Roman" w:hAnsi="Times New Roman" w:cs="Times New Roman"/>
          <w:sz w:val="24"/>
        </w:rPr>
        <w:t>First Nations peoples using a nation-based approach</w:t>
      </w:r>
      <w:r w:rsidRPr="00DD7D9D" w:rsidDel="002A3C9E">
        <w:rPr>
          <w:rFonts w:ascii="Times New Roman" w:hAnsi="Times New Roman" w:cs="Times New Roman"/>
          <w:sz w:val="24"/>
        </w:rPr>
        <w:t xml:space="preserve"> </w:t>
      </w:r>
      <w:r w:rsidRPr="00DD7D9D">
        <w:rPr>
          <w:rFonts w:ascii="Times New Roman" w:hAnsi="Times New Roman" w:cs="Times New Roman"/>
          <w:sz w:val="24"/>
        </w:rPr>
        <w:t>in relation to Part 14 of Chapter 10 of the Basin Plan.</w:t>
      </w:r>
    </w:p>
    <w:p w14:paraId="414069B3" w14:textId="77777777" w:rsidR="00AB476A" w:rsidRPr="00DD7D9D" w:rsidRDefault="00AB476A" w:rsidP="00AB476A">
      <w:pPr>
        <w:tabs>
          <w:tab w:val="left" w:pos="1701"/>
          <w:tab w:val="right" w:pos="9072"/>
        </w:tabs>
        <w:rPr>
          <w:rFonts w:ascii="Times New Roman" w:hAnsi="Times New Roman" w:cs="Times New Roman"/>
          <w:sz w:val="24"/>
        </w:rPr>
      </w:pPr>
    </w:p>
    <w:p w14:paraId="5F23DE4E" w14:textId="554A94C9" w:rsidR="00AB476A" w:rsidRDefault="00AB476A" w:rsidP="00AB476A">
      <w:pPr>
        <w:tabs>
          <w:tab w:val="left" w:pos="1701"/>
          <w:tab w:val="right" w:pos="9072"/>
        </w:tabs>
        <w:rPr>
          <w:rFonts w:ascii="Times New Roman" w:hAnsi="Times New Roman" w:cs="Times New Roman"/>
          <w:color w:val="000000"/>
          <w:sz w:val="24"/>
          <w:shd w:val="clear" w:color="auto" w:fill="FFFFFF"/>
        </w:rPr>
      </w:pPr>
      <w:r w:rsidRPr="00DC46A4">
        <w:rPr>
          <w:rFonts w:ascii="Times New Roman" w:hAnsi="Times New Roman" w:cs="Times New Roman"/>
          <w:sz w:val="24"/>
        </w:rPr>
        <w:t xml:space="preserve">Consultation </w:t>
      </w:r>
      <w:r w:rsidR="00B2216B" w:rsidRPr="00DC46A4">
        <w:rPr>
          <w:rFonts w:ascii="Times New Roman" w:hAnsi="Times New Roman" w:cs="Times New Roman"/>
          <w:sz w:val="24"/>
        </w:rPr>
        <w:t xml:space="preserve">by New South Wales </w:t>
      </w:r>
      <w:r w:rsidRPr="00DC46A4">
        <w:rPr>
          <w:rFonts w:ascii="Times New Roman" w:hAnsi="Times New Roman" w:cs="Times New Roman"/>
          <w:sz w:val="24"/>
        </w:rPr>
        <w:t xml:space="preserve">occurred in the form of broad public consultation via submissions processes and a public exhibition phase, targeted consultation with key stakeholders such as NSW Groundwater Stakeholder Advisory Panels, </w:t>
      </w:r>
      <w:r w:rsidR="005D3CD3" w:rsidRPr="00DC46A4">
        <w:rPr>
          <w:rFonts w:ascii="Times New Roman" w:hAnsi="Times New Roman" w:cs="Times New Roman"/>
          <w:sz w:val="24"/>
        </w:rPr>
        <w:t xml:space="preserve">and </w:t>
      </w:r>
      <w:r w:rsidRPr="00DC46A4">
        <w:rPr>
          <w:rFonts w:ascii="Times New Roman" w:hAnsi="Times New Roman" w:cs="Times New Roman"/>
          <w:sz w:val="24"/>
        </w:rPr>
        <w:t>consultation with First Nations</w:t>
      </w:r>
      <w:r w:rsidR="006B51C0">
        <w:rPr>
          <w:rFonts w:ascii="Times New Roman" w:hAnsi="Times New Roman" w:cs="Times New Roman"/>
          <w:sz w:val="24"/>
        </w:rPr>
        <w:t xml:space="preserve">, </w:t>
      </w:r>
      <w:r w:rsidR="00AD5497">
        <w:rPr>
          <w:rFonts w:ascii="Times New Roman" w:hAnsi="Times New Roman" w:cs="Times New Roman"/>
          <w:sz w:val="24"/>
        </w:rPr>
        <w:t xml:space="preserve">including </w:t>
      </w:r>
      <w:r w:rsidR="006B51C0" w:rsidRPr="006B51C0">
        <w:rPr>
          <w:rFonts w:ascii="Times New Roman" w:hAnsi="Times New Roman" w:cs="Times New Roman"/>
          <w:color w:val="000000"/>
          <w:sz w:val="24"/>
          <w:shd w:val="clear" w:color="auto" w:fill="FFFFFF"/>
        </w:rPr>
        <w:t xml:space="preserve">The </w:t>
      </w:r>
      <w:r w:rsidR="006B51C0">
        <w:rPr>
          <w:rFonts w:ascii="Times New Roman" w:hAnsi="Times New Roman" w:cs="Times New Roman"/>
          <w:color w:val="000000"/>
          <w:sz w:val="24"/>
          <w:shd w:val="clear" w:color="auto" w:fill="FFFFFF"/>
        </w:rPr>
        <w:t xml:space="preserve">Native Title Services Corporation (NTS Corp), </w:t>
      </w:r>
      <w:r w:rsidR="006B51C0" w:rsidRPr="006B51C0">
        <w:rPr>
          <w:rFonts w:ascii="Times New Roman" w:hAnsi="Times New Roman" w:cs="Times New Roman"/>
          <w:color w:val="000000"/>
          <w:sz w:val="24"/>
          <w:shd w:val="clear" w:color="auto" w:fill="FFFFFF"/>
        </w:rPr>
        <w:t>Local Aboriginal Land Councils, native title groups and other relevant Aboriginal organisations.</w:t>
      </w:r>
      <w:r w:rsidR="00AD5497">
        <w:rPr>
          <w:rFonts w:ascii="Times New Roman" w:hAnsi="Times New Roman" w:cs="Times New Roman"/>
          <w:color w:val="000000"/>
          <w:sz w:val="24"/>
          <w:shd w:val="clear" w:color="auto" w:fill="FFFFFF"/>
        </w:rPr>
        <w:t xml:space="preserve"> </w:t>
      </w:r>
    </w:p>
    <w:p w14:paraId="69519EF9" w14:textId="192A9203" w:rsidR="006B51C0" w:rsidRDefault="006B51C0" w:rsidP="00AB476A">
      <w:pPr>
        <w:tabs>
          <w:tab w:val="left" w:pos="1701"/>
          <w:tab w:val="right" w:pos="9072"/>
        </w:tabs>
        <w:rPr>
          <w:rFonts w:ascii="Times New Roman" w:hAnsi="Times New Roman" w:cs="Times New Roman"/>
          <w:color w:val="000000"/>
          <w:sz w:val="24"/>
          <w:shd w:val="clear" w:color="auto" w:fill="FFFFFF"/>
        </w:rPr>
      </w:pPr>
    </w:p>
    <w:p w14:paraId="11304613" w14:textId="7A63F1EF" w:rsidR="006B51C0" w:rsidRDefault="006B51C0" w:rsidP="00AB476A">
      <w:pPr>
        <w:tabs>
          <w:tab w:val="left" w:pos="1701"/>
          <w:tab w:val="right" w:pos="9072"/>
        </w:tabs>
        <w:rPr>
          <w:rStyle w:val="ui-provider"/>
          <w:rFonts w:ascii="Times New Roman" w:hAnsi="Times New Roman" w:cs="Times New Roman"/>
          <w:sz w:val="24"/>
        </w:rPr>
      </w:pPr>
      <w:r w:rsidRPr="006B51C0">
        <w:rPr>
          <w:rStyle w:val="ui-provider"/>
          <w:rFonts w:ascii="Times New Roman" w:hAnsi="Times New Roman" w:cs="Times New Roman"/>
          <w:sz w:val="24"/>
        </w:rPr>
        <w:t xml:space="preserve">Nation Consultation Reports for the </w:t>
      </w:r>
      <w:proofErr w:type="spellStart"/>
      <w:r w:rsidRPr="006B51C0">
        <w:rPr>
          <w:rStyle w:val="ui-provider"/>
          <w:rFonts w:ascii="Times New Roman" w:hAnsi="Times New Roman" w:cs="Times New Roman"/>
          <w:sz w:val="24"/>
        </w:rPr>
        <w:t>Barkandji</w:t>
      </w:r>
      <w:proofErr w:type="spellEnd"/>
      <w:r w:rsidRPr="006B51C0">
        <w:rPr>
          <w:rStyle w:val="ui-provider"/>
          <w:rFonts w:ascii="Times New Roman" w:hAnsi="Times New Roman" w:cs="Times New Roman"/>
          <w:sz w:val="24"/>
        </w:rPr>
        <w:t>/</w:t>
      </w:r>
      <w:proofErr w:type="spellStart"/>
      <w:r w:rsidRPr="006B51C0">
        <w:rPr>
          <w:rStyle w:val="ui-provider"/>
          <w:rFonts w:ascii="Times New Roman" w:hAnsi="Times New Roman" w:cs="Times New Roman"/>
          <w:sz w:val="24"/>
        </w:rPr>
        <w:t>Maljangapa</w:t>
      </w:r>
      <w:proofErr w:type="spellEnd"/>
      <w:r w:rsidRPr="006B51C0">
        <w:rPr>
          <w:rStyle w:val="ui-provider"/>
          <w:rFonts w:ascii="Times New Roman" w:hAnsi="Times New Roman" w:cs="Times New Roman"/>
          <w:sz w:val="24"/>
        </w:rPr>
        <w:t xml:space="preserve"> and </w:t>
      </w:r>
      <w:proofErr w:type="spellStart"/>
      <w:r>
        <w:rPr>
          <w:rStyle w:val="ui-provider"/>
          <w:rFonts w:ascii="Times New Roman" w:hAnsi="Times New Roman" w:cs="Times New Roman"/>
          <w:sz w:val="24"/>
        </w:rPr>
        <w:t>G</w:t>
      </w:r>
      <w:r w:rsidRPr="006B51C0">
        <w:rPr>
          <w:rStyle w:val="ui-provider"/>
          <w:rFonts w:ascii="Times New Roman" w:hAnsi="Times New Roman" w:cs="Times New Roman"/>
          <w:sz w:val="24"/>
        </w:rPr>
        <w:t>omeroi</w:t>
      </w:r>
      <w:proofErr w:type="spellEnd"/>
      <w:r w:rsidRPr="006B51C0">
        <w:rPr>
          <w:rStyle w:val="ui-provider"/>
          <w:rFonts w:ascii="Times New Roman" w:hAnsi="Times New Roman" w:cs="Times New Roman"/>
          <w:sz w:val="24"/>
        </w:rPr>
        <w:t>/Kamilaroi/</w:t>
      </w:r>
      <w:proofErr w:type="spellStart"/>
      <w:r w:rsidRPr="006B51C0">
        <w:rPr>
          <w:rStyle w:val="ui-provider"/>
          <w:rFonts w:ascii="Times New Roman" w:hAnsi="Times New Roman" w:cs="Times New Roman"/>
          <w:sz w:val="24"/>
        </w:rPr>
        <w:t>Gamilaroi</w:t>
      </w:r>
      <w:proofErr w:type="spellEnd"/>
      <w:r w:rsidRPr="006B51C0">
        <w:rPr>
          <w:rStyle w:val="ui-provider"/>
          <w:rFonts w:ascii="Times New Roman" w:hAnsi="Times New Roman" w:cs="Times New Roman"/>
          <w:sz w:val="24"/>
        </w:rPr>
        <w:t xml:space="preserve">/Gamilaraay Nations are not incorporated into the proposed Plan. As a consequence, </w:t>
      </w:r>
      <w:proofErr w:type="spellStart"/>
      <w:r w:rsidRPr="006B51C0">
        <w:rPr>
          <w:rStyle w:val="ui-provider"/>
          <w:rFonts w:ascii="Times New Roman" w:hAnsi="Times New Roman" w:cs="Times New Roman"/>
          <w:sz w:val="24"/>
        </w:rPr>
        <w:t>Barkandji</w:t>
      </w:r>
      <w:proofErr w:type="spellEnd"/>
      <w:r w:rsidRPr="006B51C0">
        <w:rPr>
          <w:rStyle w:val="ui-provider"/>
          <w:rFonts w:ascii="Times New Roman" w:hAnsi="Times New Roman" w:cs="Times New Roman"/>
          <w:sz w:val="24"/>
        </w:rPr>
        <w:t>/</w:t>
      </w:r>
      <w:proofErr w:type="spellStart"/>
      <w:r w:rsidRPr="006B51C0">
        <w:rPr>
          <w:rStyle w:val="ui-provider"/>
          <w:rFonts w:ascii="Times New Roman" w:hAnsi="Times New Roman" w:cs="Times New Roman"/>
          <w:sz w:val="24"/>
        </w:rPr>
        <w:t>Maljangapa</w:t>
      </w:r>
      <w:proofErr w:type="spellEnd"/>
      <w:r w:rsidRPr="006B51C0">
        <w:rPr>
          <w:rStyle w:val="ui-provider"/>
          <w:rFonts w:ascii="Times New Roman" w:hAnsi="Times New Roman" w:cs="Times New Roman"/>
          <w:sz w:val="24"/>
        </w:rPr>
        <w:t xml:space="preserve"> and </w:t>
      </w:r>
      <w:proofErr w:type="spellStart"/>
      <w:r w:rsidRPr="006B51C0">
        <w:rPr>
          <w:rStyle w:val="ui-provider"/>
          <w:rFonts w:ascii="Times New Roman" w:hAnsi="Times New Roman" w:cs="Times New Roman"/>
          <w:sz w:val="24"/>
        </w:rPr>
        <w:t>Gomeroi</w:t>
      </w:r>
      <w:proofErr w:type="spellEnd"/>
      <w:r w:rsidRPr="006B51C0">
        <w:rPr>
          <w:rStyle w:val="ui-provider"/>
          <w:rFonts w:ascii="Times New Roman" w:hAnsi="Times New Roman" w:cs="Times New Roman"/>
          <w:sz w:val="24"/>
        </w:rPr>
        <w:t>/Kamilaroi/</w:t>
      </w:r>
      <w:proofErr w:type="spellStart"/>
      <w:r w:rsidRPr="006B51C0">
        <w:rPr>
          <w:rStyle w:val="ui-provider"/>
          <w:rFonts w:ascii="Times New Roman" w:hAnsi="Times New Roman" w:cs="Times New Roman"/>
          <w:sz w:val="24"/>
        </w:rPr>
        <w:t>Gamilaroi</w:t>
      </w:r>
      <w:proofErr w:type="spellEnd"/>
      <w:r w:rsidRPr="006B51C0">
        <w:rPr>
          <w:rStyle w:val="ui-provider"/>
          <w:rFonts w:ascii="Times New Roman" w:hAnsi="Times New Roman" w:cs="Times New Roman"/>
          <w:sz w:val="24"/>
        </w:rPr>
        <w:t>/Gamilaraay Nations objectives and outcomes for water management based on their values and uses are not yet identified.</w:t>
      </w:r>
    </w:p>
    <w:p w14:paraId="67455B1A" w14:textId="47C9B40A" w:rsidR="00AD5497" w:rsidRDefault="00AD5497" w:rsidP="00AB476A">
      <w:pPr>
        <w:tabs>
          <w:tab w:val="left" w:pos="1701"/>
          <w:tab w:val="right" w:pos="9072"/>
        </w:tabs>
        <w:rPr>
          <w:rFonts w:ascii="Times New Roman" w:hAnsi="Times New Roman" w:cs="Times New Roman"/>
          <w:sz w:val="24"/>
        </w:rPr>
      </w:pPr>
    </w:p>
    <w:p w14:paraId="200CCF15" w14:textId="773741C4" w:rsidR="00AD5497" w:rsidRPr="00AD5497" w:rsidRDefault="00AD5497" w:rsidP="00AB476A">
      <w:pPr>
        <w:tabs>
          <w:tab w:val="left" w:pos="1701"/>
          <w:tab w:val="right" w:pos="9072"/>
        </w:tabs>
        <w:rPr>
          <w:rFonts w:ascii="Times New Roman" w:hAnsi="Times New Roman" w:cs="Times New Roman"/>
          <w:sz w:val="24"/>
        </w:rPr>
      </w:pPr>
      <w:r w:rsidRPr="00AD5497">
        <w:rPr>
          <w:rStyle w:val="ui-provider"/>
          <w:rFonts w:ascii="Times New Roman" w:hAnsi="Times New Roman" w:cs="Times New Roman"/>
          <w:sz w:val="24"/>
        </w:rPr>
        <w:t xml:space="preserve">NSW has addressed these issues and committed in the proposed Plan to seek further opportunities to consult with the </w:t>
      </w:r>
      <w:proofErr w:type="spellStart"/>
      <w:r w:rsidRPr="00AD5497">
        <w:rPr>
          <w:rStyle w:val="ui-provider"/>
          <w:rFonts w:ascii="Times New Roman" w:hAnsi="Times New Roman" w:cs="Times New Roman"/>
          <w:sz w:val="24"/>
        </w:rPr>
        <w:t>Barkandji</w:t>
      </w:r>
      <w:proofErr w:type="spellEnd"/>
      <w:r w:rsidRPr="00AD5497">
        <w:rPr>
          <w:rStyle w:val="ui-provider"/>
          <w:rFonts w:ascii="Times New Roman" w:hAnsi="Times New Roman" w:cs="Times New Roman"/>
          <w:sz w:val="24"/>
        </w:rPr>
        <w:t>/</w:t>
      </w:r>
      <w:proofErr w:type="spellStart"/>
      <w:r w:rsidRPr="00AD5497">
        <w:rPr>
          <w:rStyle w:val="ui-provider"/>
          <w:rFonts w:ascii="Times New Roman" w:hAnsi="Times New Roman" w:cs="Times New Roman"/>
          <w:sz w:val="24"/>
        </w:rPr>
        <w:t>Maljangapa</w:t>
      </w:r>
      <w:proofErr w:type="spellEnd"/>
      <w:r w:rsidRPr="00AD5497">
        <w:rPr>
          <w:rStyle w:val="ui-provider"/>
          <w:rFonts w:ascii="Times New Roman" w:hAnsi="Times New Roman" w:cs="Times New Roman"/>
          <w:sz w:val="24"/>
        </w:rPr>
        <w:t xml:space="preserve"> and </w:t>
      </w:r>
      <w:proofErr w:type="spellStart"/>
      <w:r w:rsidRPr="00AD5497">
        <w:rPr>
          <w:rStyle w:val="ui-provider"/>
          <w:rFonts w:ascii="Times New Roman" w:hAnsi="Times New Roman" w:cs="Times New Roman"/>
          <w:sz w:val="24"/>
        </w:rPr>
        <w:t>Gomeroi</w:t>
      </w:r>
      <w:proofErr w:type="spellEnd"/>
      <w:r w:rsidRPr="00AD5497">
        <w:rPr>
          <w:rStyle w:val="ui-provider"/>
          <w:rFonts w:ascii="Times New Roman" w:hAnsi="Times New Roman" w:cs="Times New Roman"/>
          <w:sz w:val="24"/>
        </w:rPr>
        <w:t>/Kamilaroi/</w:t>
      </w:r>
      <w:proofErr w:type="spellStart"/>
      <w:r w:rsidRPr="00AD5497">
        <w:rPr>
          <w:rStyle w:val="ui-provider"/>
          <w:rFonts w:ascii="Times New Roman" w:hAnsi="Times New Roman" w:cs="Times New Roman"/>
          <w:sz w:val="24"/>
        </w:rPr>
        <w:t>Gamilaroi</w:t>
      </w:r>
      <w:proofErr w:type="spellEnd"/>
      <w:r w:rsidRPr="00AD5497">
        <w:rPr>
          <w:rStyle w:val="ui-provider"/>
          <w:rFonts w:ascii="Times New Roman" w:hAnsi="Times New Roman" w:cs="Times New Roman"/>
          <w:sz w:val="24"/>
        </w:rPr>
        <w:t>/Gamilaraay Nations. This consultation would aim to finalise the identification of objectives and outcomes based on the Nations’ values and uses for the water resources of the proposed Plan area, and to incorporate those objectives and outcomes – subject to each Nations’ agreement – into the proposed Plan. The proposed Plan commits NSW to report back to the MDBA regarding progress within two years of accreditation.</w:t>
      </w:r>
    </w:p>
    <w:p w14:paraId="468068AD" w14:textId="77777777" w:rsidR="00B2216B" w:rsidRPr="00502FD7" w:rsidRDefault="00B2216B" w:rsidP="00AB476A">
      <w:pPr>
        <w:tabs>
          <w:tab w:val="left" w:pos="1701"/>
          <w:tab w:val="right" w:pos="9072"/>
        </w:tabs>
        <w:rPr>
          <w:rFonts w:ascii="Times New Roman" w:hAnsi="Times New Roman" w:cs="Times New Roman"/>
          <w:sz w:val="24"/>
          <w:highlight w:val="yellow"/>
        </w:rPr>
      </w:pPr>
    </w:p>
    <w:p w14:paraId="7BD96A6E" w14:textId="7712D427" w:rsidR="00AD5497" w:rsidRPr="00DD7D9D" w:rsidRDefault="00AD5497" w:rsidP="00AD5497">
      <w:pPr>
        <w:tabs>
          <w:tab w:val="left" w:pos="1701"/>
          <w:tab w:val="right" w:pos="9072"/>
        </w:tabs>
        <w:rPr>
          <w:rFonts w:ascii="Times New Roman" w:hAnsi="Times New Roman" w:cs="Times New Roman"/>
          <w:sz w:val="24"/>
        </w:rPr>
      </w:pPr>
      <w:r w:rsidRPr="002F6FF8">
        <w:rPr>
          <w:rStyle w:val="ui-provider"/>
          <w:rFonts w:ascii="Times New Roman" w:hAnsi="Times New Roman" w:cs="Times New Roman"/>
          <w:sz w:val="24"/>
        </w:rPr>
        <w:t>First Nations’ advice was sought on whether the proposed Plan is consistent with Basin Plan requirements regarding</w:t>
      </w:r>
      <w:r>
        <w:rPr>
          <w:rStyle w:val="ui-provider"/>
          <w:rFonts w:ascii="Times New Roman" w:hAnsi="Times New Roman" w:cs="Times New Roman"/>
          <w:sz w:val="24"/>
        </w:rPr>
        <w:t xml:space="preserve"> </w:t>
      </w:r>
      <w:r w:rsidRPr="00A377D3">
        <w:rPr>
          <w:rStyle w:val="ui-provider"/>
          <w:rFonts w:ascii="Times New Roman" w:hAnsi="Times New Roman" w:cs="Times New Roman"/>
          <w:sz w:val="24"/>
        </w:rPr>
        <w:t>Indigenous values and uses</w:t>
      </w:r>
      <w:r>
        <w:rPr>
          <w:rStyle w:val="ui-provider"/>
          <w:rFonts w:ascii="Times New Roman" w:hAnsi="Times New Roman" w:cs="Times New Roman"/>
          <w:sz w:val="24"/>
        </w:rPr>
        <w:t xml:space="preserve"> </w:t>
      </w:r>
      <w:r w:rsidR="004C291C">
        <w:rPr>
          <w:rStyle w:val="ui-provider"/>
          <w:rFonts w:ascii="Times New Roman" w:hAnsi="Times New Roman" w:cs="Times New Roman"/>
          <w:sz w:val="24"/>
        </w:rPr>
        <w:t xml:space="preserve">as </w:t>
      </w:r>
      <w:r>
        <w:rPr>
          <w:rStyle w:val="ui-provider"/>
          <w:rFonts w:ascii="Times New Roman" w:hAnsi="Times New Roman" w:cs="Times New Roman"/>
          <w:sz w:val="24"/>
        </w:rPr>
        <w:t>outlined in</w:t>
      </w:r>
      <w:r w:rsidRPr="002F6FF8">
        <w:rPr>
          <w:rStyle w:val="ui-provider"/>
          <w:rFonts w:ascii="Times New Roman" w:hAnsi="Times New Roman" w:cs="Times New Roman"/>
          <w:sz w:val="24"/>
        </w:rPr>
        <w:t xml:space="preserve"> </w:t>
      </w:r>
      <w:r>
        <w:rPr>
          <w:rStyle w:val="ui-provider"/>
          <w:rFonts w:ascii="Times New Roman" w:hAnsi="Times New Roman" w:cs="Times New Roman"/>
          <w:sz w:val="24"/>
        </w:rPr>
        <w:t>Part 14 of Chapter 10</w:t>
      </w:r>
      <w:r w:rsidRPr="002F6FF8">
        <w:rPr>
          <w:rStyle w:val="ui-provider"/>
          <w:rFonts w:ascii="Times New Roman" w:hAnsi="Times New Roman" w:cs="Times New Roman"/>
          <w:sz w:val="24"/>
        </w:rPr>
        <w:t>. The First Nations’ advice was coordinated by i2i Development Global Pty Ltd (i2i Global).</w:t>
      </w:r>
      <w:r>
        <w:rPr>
          <w:rStyle w:val="ui-provider"/>
        </w:rPr>
        <w:t xml:space="preserve"> </w:t>
      </w:r>
      <w:r w:rsidRPr="00486441">
        <w:rPr>
          <w:rFonts w:ascii="Times New Roman" w:hAnsi="Times New Roman" w:cs="Times New Roman"/>
          <w:sz w:val="24"/>
        </w:rPr>
        <w:t xml:space="preserve">In preparing the advice, </w:t>
      </w:r>
      <w:r>
        <w:rPr>
          <w:rFonts w:ascii="Times New Roman" w:hAnsi="Times New Roman" w:cs="Times New Roman"/>
          <w:sz w:val="24"/>
        </w:rPr>
        <w:t>i2i Global</w:t>
      </w:r>
      <w:r w:rsidRPr="00486441">
        <w:rPr>
          <w:rFonts w:ascii="Times New Roman" w:hAnsi="Times New Roman" w:cs="Times New Roman"/>
          <w:sz w:val="24"/>
        </w:rPr>
        <w:t xml:space="preserve"> undertook consultation with relevant First Nations representatives from the WRP area on whether the plan is consistent with the requirements.</w:t>
      </w:r>
    </w:p>
    <w:p w14:paraId="5ED4E942" w14:textId="77777777" w:rsidR="00AD5497" w:rsidRPr="00DD7D9D" w:rsidRDefault="00AD5497" w:rsidP="00AD5497">
      <w:pPr>
        <w:tabs>
          <w:tab w:val="left" w:pos="1701"/>
          <w:tab w:val="right" w:pos="9072"/>
        </w:tabs>
        <w:rPr>
          <w:rFonts w:ascii="Times New Roman" w:hAnsi="Times New Roman" w:cs="Times New Roman"/>
          <w:sz w:val="24"/>
        </w:rPr>
      </w:pPr>
    </w:p>
    <w:p w14:paraId="49405FAF" w14:textId="12A3EED4" w:rsidR="008119B1" w:rsidRDefault="00C52850" w:rsidP="00AB476A">
      <w:pPr>
        <w:tabs>
          <w:tab w:val="left" w:pos="1701"/>
          <w:tab w:val="right" w:pos="9072"/>
        </w:tabs>
        <w:rPr>
          <w:rFonts w:ascii="Times New Roman" w:hAnsi="Times New Roman" w:cs="Times New Roman"/>
          <w:sz w:val="24"/>
        </w:rPr>
      </w:pPr>
      <w:r w:rsidRPr="00C87D6F">
        <w:rPr>
          <w:rFonts w:ascii="Times New Roman" w:hAnsi="Times New Roman" w:cs="Times New Roman"/>
          <w:sz w:val="24"/>
        </w:rPr>
        <w:t xml:space="preserve">In considering the plan and preparing its recommendation, the Authority reviewed the First Nations advice as coordinated by </w:t>
      </w:r>
      <w:r w:rsidR="00C87D6F" w:rsidRPr="00C87D6F">
        <w:rPr>
          <w:rFonts w:ascii="Times New Roman" w:hAnsi="Times New Roman" w:cs="Times New Roman"/>
          <w:sz w:val="24"/>
        </w:rPr>
        <w:t>i2i Global</w:t>
      </w:r>
      <w:r w:rsidRPr="00C87D6F">
        <w:rPr>
          <w:rFonts w:ascii="Times New Roman" w:hAnsi="Times New Roman" w:cs="Times New Roman"/>
          <w:sz w:val="24"/>
        </w:rPr>
        <w:t>.</w:t>
      </w:r>
      <w:r w:rsidRPr="00486441">
        <w:rPr>
          <w:rFonts w:ascii="Times New Roman" w:hAnsi="Times New Roman" w:cs="Times New Roman"/>
          <w:sz w:val="24"/>
        </w:rPr>
        <w:t xml:space="preserve"> </w:t>
      </w:r>
      <w:r w:rsidR="008119B1" w:rsidRPr="00DD7D9D">
        <w:rPr>
          <w:rFonts w:ascii="Times New Roman" w:hAnsi="Times New Roman" w:cs="Times New Roman"/>
          <w:sz w:val="24"/>
        </w:rPr>
        <w:t>The</w:t>
      </w:r>
      <w:r w:rsidR="00AB476A" w:rsidRPr="00DD7D9D">
        <w:rPr>
          <w:rFonts w:ascii="Times New Roman" w:hAnsi="Times New Roman" w:cs="Times New Roman"/>
          <w:sz w:val="24"/>
        </w:rPr>
        <w:t xml:space="preserve"> Authority determined that the Indigenous values and uses content of the plan is consistent with the Basin Plan.</w:t>
      </w:r>
      <w:r w:rsidR="004C291C">
        <w:rPr>
          <w:rFonts w:ascii="Times New Roman" w:hAnsi="Times New Roman" w:cs="Times New Roman"/>
          <w:sz w:val="24"/>
        </w:rPr>
        <w:br/>
      </w:r>
    </w:p>
    <w:p w14:paraId="1B0B0AEB" w14:textId="77777777" w:rsidR="004C291C" w:rsidRPr="001F00D6" w:rsidRDefault="004C291C" w:rsidP="004C291C">
      <w:pPr>
        <w:tabs>
          <w:tab w:val="left" w:pos="1701"/>
          <w:tab w:val="right" w:pos="9072"/>
        </w:tabs>
        <w:rPr>
          <w:rFonts w:ascii="Times New Roman" w:hAnsi="Times New Roman" w:cs="Times New Roman"/>
          <w:sz w:val="24"/>
        </w:rPr>
      </w:pPr>
      <w:r w:rsidRPr="00486441">
        <w:rPr>
          <w:rFonts w:ascii="Times New Roman" w:hAnsi="Times New Roman" w:cs="Times New Roman"/>
          <w:sz w:val="24"/>
        </w:rPr>
        <w:t>Section 63(2) of the Act requires that if a water resource plan area is adjacent to a water resource plan area in another Basin state, the proposed water resource plan must be prepared in consultation with that State</w:t>
      </w:r>
      <w:r w:rsidRPr="00C87D6F">
        <w:rPr>
          <w:rFonts w:ascii="Times New Roman" w:hAnsi="Times New Roman" w:cs="Times New Roman"/>
          <w:sz w:val="24"/>
        </w:rPr>
        <w:t>. The water resource plan area is adjacent to water resource plan areas in Queensland. The Authority is satisfied that the proposed water resource plan was prepared in consultation with Queensland.</w:t>
      </w:r>
    </w:p>
    <w:p w14:paraId="24B2D69E" w14:textId="77777777" w:rsidR="004C291C" w:rsidRPr="00DD7D9D" w:rsidRDefault="004C291C" w:rsidP="00AB476A">
      <w:pPr>
        <w:tabs>
          <w:tab w:val="left" w:pos="1701"/>
          <w:tab w:val="right" w:pos="9072"/>
        </w:tabs>
        <w:rPr>
          <w:rFonts w:ascii="Times New Roman" w:hAnsi="Times New Roman" w:cs="Times New Roman"/>
          <w:sz w:val="24"/>
        </w:rPr>
      </w:pPr>
    </w:p>
    <w:p w14:paraId="4C365EBA" w14:textId="77777777" w:rsidR="00AD5497" w:rsidRPr="00DD7D9D" w:rsidRDefault="00AD5497" w:rsidP="00AD5497">
      <w:pPr>
        <w:tabs>
          <w:tab w:val="left" w:pos="1701"/>
          <w:tab w:val="right" w:pos="9072"/>
        </w:tabs>
        <w:rPr>
          <w:rFonts w:ascii="Times New Roman" w:hAnsi="Times New Roman" w:cs="Times New Roman"/>
          <w:sz w:val="24"/>
        </w:rPr>
      </w:pPr>
      <w:r w:rsidRPr="00DD7D9D">
        <w:rPr>
          <w:rFonts w:ascii="Times New Roman" w:hAnsi="Times New Roman" w:cs="Times New Roman"/>
          <w:sz w:val="24"/>
        </w:rPr>
        <w:t xml:space="preserve">The Authority determined that the consultation requirements had been met. </w:t>
      </w:r>
    </w:p>
    <w:p w14:paraId="2B67A588" w14:textId="77777777" w:rsidR="00AD5497" w:rsidRDefault="00AD5497" w:rsidP="00AB476A">
      <w:pPr>
        <w:tabs>
          <w:tab w:val="left" w:pos="1701"/>
          <w:tab w:val="right" w:pos="9072"/>
        </w:tabs>
        <w:rPr>
          <w:rFonts w:ascii="Times New Roman" w:hAnsi="Times New Roman" w:cs="Times New Roman"/>
          <w:sz w:val="24"/>
        </w:rPr>
      </w:pPr>
    </w:p>
    <w:p w14:paraId="4370229B" w14:textId="0FF454D8" w:rsidR="00AB476A" w:rsidRPr="00DD7D9D" w:rsidRDefault="00AB476A" w:rsidP="00AB476A">
      <w:pPr>
        <w:tabs>
          <w:tab w:val="left" w:pos="1701"/>
          <w:tab w:val="right" w:pos="9072"/>
        </w:tabs>
        <w:rPr>
          <w:rFonts w:ascii="Times New Roman" w:hAnsi="Times New Roman" w:cs="Times New Roman"/>
          <w:sz w:val="24"/>
        </w:rPr>
      </w:pPr>
      <w:r w:rsidRPr="00DD7D9D">
        <w:rPr>
          <w:rFonts w:ascii="Times New Roman" w:hAnsi="Times New Roman" w:cs="Times New Roman"/>
          <w:sz w:val="24"/>
        </w:rPr>
        <w:t xml:space="preserve">Prior to making this Instrument, the Department of </w:t>
      </w:r>
      <w:r w:rsidR="00A11FD0" w:rsidRPr="00DD7D9D">
        <w:rPr>
          <w:rFonts w:ascii="Times New Roman" w:hAnsi="Times New Roman" w:cs="Times New Roman"/>
          <w:sz w:val="24"/>
        </w:rPr>
        <w:t>Climate Change, Energy, the Environment and Water</w:t>
      </w:r>
      <w:r w:rsidRPr="00DD7D9D">
        <w:rPr>
          <w:rFonts w:ascii="Times New Roman" w:hAnsi="Times New Roman" w:cs="Times New Roman"/>
          <w:sz w:val="24"/>
        </w:rPr>
        <w:t xml:space="preserve"> consulted with the Authority as part of the process set out in section 63 of the Act. </w:t>
      </w:r>
    </w:p>
    <w:p w14:paraId="3FEC5B0B" w14:textId="77777777" w:rsidR="00AB476A" w:rsidRPr="00DD7D9D" w:rsidRDefault="00AB476A" w:rsidP="00AB476A">
      <w:pPr>
        <w:tabs>
          <w:tab w:val="left" w:pos="1701"/>
          <w:tab w:val="right" w:pos="9072"/>
        </w:tabs>
        <w:rPr>
          <w:rFonts w:ascii="Times New Roman" w:hAnsi="Times New Roman" w:cs="Times New Roman"/>
          <w:sz w:val="24"/>
        </w:rPr>
      </w:pPr>
    </w:p>
    <w:p w14:paraId="696D7A74" w14:textId="0DD28084" w:rsidR="00AB476A" w:rsidRPr="00DD7D9D" w:rsidRDefault="00AB476A" w:rsidP="00AB476A">
      <w:pPr>
        <w:tabs>
          <w:tab w:val="left" w:pos="1701"/>
          <w:tab w:val="right" w:pos="9072"/>
        </w:tabs>
        <w:rPr>
          <w:rFonts w:ascii="Times New Roman" w:hAnsi="Times New Roman" w:cs="Times New Roman"/>
          <w:sz w:val="24"/>
        </w:rPr>
      </w:pPr>
      <w:r w:rsidRPr="00DD7D9D">
        <w:rPr>
          <w:rFonts w:ascii="Times New Roman" w:hAnsi="Times New Roman" w:cs="Times New Roman"/>
          <w:sz w:val="24"/>
        </w:rPr>
        <w:t>As extensive consultation was undertaken in the preparation of the plan by New South Wales</w:t>
      </w:r>
      <w:r w:rsidR="00105A3B" w:rsidRPr="00DD7D9D">
        <w:rPr>
          <w:rFonts w:ascii="Times New Roman" w:hAnsi="Times New Roman" w:cs="Times New Roman"/>
          <w:sz w:val="24"/>
        </w:rPr>
        <w:t>,</w:t>
      </w:r>
      <w:r w:rsidRPr="00DD7D9D">
        <w:rPr>
          <w:rFonts w:ascii="Times New Roman" w:hAnsi="Times New Roman" w:cs="Times New Roman"/>
          <w:sz w:val="24"/>
        </w:rPr>
        <w:t xml:space="preserve"> it was considered </w:t>
      </w:r>
      <w:r w:rsidR="001278DC" w:rsidRPr="00DD7D9D">
        <w:rPr>
          <w:rFonts w:ascii="Times New Roman" w:hAnsi="Times New Roman" w:cs="Times New Roman"/>
          <w:sz w:val="24"/>
        </w:rPr>
        <w:t xml:space="preserve">unnecessary </w:t>
      </w:r>
      <w:r w:rsidRPr="00DD7D9D">
        <w:rPr>
          <w:rFonts w:ascii="Times New Roman" w:hAnsi="Times New Roman" w:cs="Times New Roman"/>
          <w:sz w:val="24"/>
        </w:rPr>
        <w:t xml:space="preserve">to undertake additional consultation in relation to the specific </w:t>
      </w:r>
      <w:r w:rsidRPr="00DD7D9D">
        <w:rPr>
          <w:rFonts w:ascii="Times New Roman" w:hAnsi="Times New Roman" w:cs="Times New Roman"/>
          <w:sz w:val="24"/>
        </w:rPr>
        <w:lastRenderedPageBreak/>
        <w:t>instrument. It is sufficient to rely on the consultation process undertaken by New South Wales</w:t>
      </w:r>
      <w:r w:rsidR="00DD7D9D" w:rsidRPr="00DD7D9D">
        <w:rPr>
          <w:rFonts w:ascii="Times New Roman" w:hAnsi="Times New Roman" w:cs="Times New Roman"/>
          <w:sz w:val="24"/>
        </w:rPr>
        <w:t>,</w:t>
      </w:r>
      <w:r w:rsidRPr="00DD7D9D">
        <w:rPr>
          <w:rFonts w:ascii="Times New Roman" w:hAnsi="Times New Roman" w:cs="Times New Roman"/>
          <w:sz w:val="24"/>
        </w:rPr>
        <w:t xml:space="preserve"> and </w:t>
      </w:r>
      <w:r w:rsidR="00847893" w:rsidRPr="00DD7D9D">
        <w:rPr>
          <w:rFonts w:ascii="Times New Roman" w:hAnsi="Times New Roman" w:cs="Times New Roman"/>
          <w:sz w:val="24"/>
        </w:rPr>
        <w:t xml:space="preserve">subsequent consultation by </w:t>
      </w:r>
      <w:r w:rsidRPr="00DD7D9D">
        <w:rPr>
          <w:rFonts w:ascii="Times New Roman" w:hAnsi="Times New Roman" w:cs="Times New Roman"/>
          <w:sz w:val="24"/>
        </w:rPr>
        <w:t xml:space="preserve">the Authority </w:t>
      </w:r>
      <w:r w:rsidR="00847893" w:rsidRPr="00DD7D9D">
        <w:rPr>
          <w:rFonts w:ascii="Times New Roman" w:hAnsi="Times New Roman" w:cs="Times New Roman"/>
          <w:sz w:val="24"/>
        </w:rPr>
        <w:t xml:space="preserve">with relevant </w:t>
      </w:r>
      <w:r w:rsidR="00027C1E" w:rsidRPr="00DD7D9D">
        <w:rPr>
          <w:rFonts w:ascii="Times New Roman" w:hAnsi="Times New Roman" w:cs="Times New Roman"/>
          <w:sz w:val="24"/>
        </w:rPr>
        <w:t>First Nations</w:t>
      </w:r>
      <w:r w:rsidR="00847893" w:rsidRPr="00DD7D9D">
        <w:rPr>
          <w:rFonts w:ascii="Times New Roman" w:hAnsi="Times New Roman" w:cs="Times New Roman"/>
          <w:sz w:val="24"/>
        </w:rPr>
        <w:t xml:space="preserve"> organisations </w:t>
      </w:r>
      <w:r w:rsidRPr="00DD7D9D">
        <w:rPr>
          <w:rFonts w:ascii="Times New Roman" w:hAnsi="Times New Roman" w:cs="Times New Roman"/>
          <w:sz w:val="24"/>
        </w:rPr>
        <w:t>for this Instrument, as the Instrument is focused on the decision to accredit the plan</w:t>
      </w:r>
      <w:r w:rsidR="00F11BF9" w:rsidRPr="00DD7D9D">
        <w:rPr>
          <w:rFonts w:ascii="Times New Roman" w:hAnsi="Times New Roman" w:cs="Times New Roman"/>
          <w:sz w:val="24"/>
        </w:rPr>
        <w:t>, not the content of the plan itself</w:t>
      </w:r>
      <w:r w:rsidRPr="00DD7D9D">
        <w:rPr>
          <w:rFonts w:ascii="Times New Roman" w:hAnsi="Times New Roman" w:cs="Times New Roman"/>
          <w:sz w:val="24"/>
        </w:rPr>
        <w:t xml:space="preserve">.  </w:t>
      </w:r>
    </w:p>
    <w:p w14:paraId="0CE90651" w14:textId="77777777" w:rsidR="001278DC" w:rsidRPr="00DD7D9D" w:rsidRDefault="001278DC" w:rsidP="00AB476A">
      <w:pPr>
        <w:keepNext/>
        <w:keepLines/>
        <w:tabs>
          <w:tab w:val="right" w:pos="9072"/>
        </w:tabs>
        <w:rPr>
          <w:rFonts w:ascii="Times New Roman" w:hAnsi="Times New Roman" w:cs="Times New Roman"/>
          <w:sz w:val="24"/>
        </w:rPr>
      </w:pPr>
    </w:p>
    <w:p w14:paraId="14272EA4" w14:textId="48BAA89F" w:rsidR="00AB476A" w:rsidRDefault="00AB476A" w:rsidP="00AB476A">
      <w:pPr>
        <w:keepNext/>
        <w:keepLines/>
        <w:tabs>
          <w:tab w:val="right" w:pos="9072"/>
        </w:tabs>
        <w:rPr>
          <w:rFonts w:ascii="Times New Roman" w:hAnsi="Times New Roman" w:cs="Times New Roman"/>
          <w:sz w:val="24"/>
        </w:rPr>
      </w:pPr>
      <w:r w:rsidRPr="00DD7D9D">
        <w:rPr>
          <w:rFonts w:ascii="Times New Roman" w:hAnsi="Times New Roman" w:cs="Times New Roman"/>
          <w:sz w:val="24"/>
        </w:rPr>
        <w:t xml:space="preserve">The Office of Best Practice Regulation has advised that the Instrument does not require a regulation impact statement (ID: </w:t>
      </w:r>
      <w:r w:rsidR="008119B1" w:rsidRPr="00DD7D9D">
        <w:rPr>
          <w:rFonts w:ascii="Times New Roman" w:hAnsi="Times New Roman" w:cs="Times New Roman"/>
          <w:sz w:val="24"/>
        </w:rPr>
        <w:t>21669</w:t>
      </w:r>
      <w:r w:rsidR="00027C1E" w:rsidRPr="00DD7D9D">
        <w:rPr>
          <w:rFonts w:ascii="Times New Roman" w:hAnsi="Times New Roman" w:cs="Times New Roman"/>
          <w:sz w:val="24"/>
        </w:rPr>
        <w:t>)</w:t>
      </w:r>
      <w:r w:rsidRPr="00DD7D9D">
        <w:rPr>
          <w:rFonts w:ascii="Times New Roman" w:hAnsi="Times New Roman" w:cs="Times New Roman"/>
          <w:sz w:val="24"/>
        </w:rPr>
        <w:t>.</w:t>
      </w:r>
      <w:r>
        <w:rPr>
          <w:rFonts w:ascii="Times New Roman" w:hAnsi="Times New Roman" w:cs="Times New Roman"/>
          <w:sz w:val="24"/>
        </w:rPr>
        <w:t xml:space="preserve"> </w:t>
      </w:r>
    </w:p>
    <w:p w14:paraId="5068C768" w14:textId="77777777" w:rsidR="00851E6B" w:rsidRPr="00787312" w:rsidRDefault="00851E6B" w:rsidP="00851E6B">
      <w:pPr>
        <w:tabs>
          <w:tab w:val="left" w:pos="1701"/>
          <w:tab w:val="right" w:pos="9072"/>
        </w:tabs>
        <w:rPr>
          <w:rFonts w:ascii="Times New Roman" w:hAnsi="Times New Roman" w:cs="Times New Roman"/>
          <w:sz w:val="24"/>
        </w:rPr>
      </w:pPr>
    </w:p>
    <w:p w14:paraId="5EB6B693" w14:textId="77777777" w:rsidR="002B1DB3" w:rsidRPr="003365A0" w:rsidRDefault="002B1DB3" w:rsidP="008E3595">
      <w:pPr>
        <w:tabs>
          <w:tab w:val="left" w:pos="1701"/>
          <w:tab w:val="right" w:pos="9072"/>
        </w:tabs>
        <w:rPr>
          <w:rFonts w:ascii="Times New Roman" w:hAnsi="Times New Roman" w:cs="Times New Roman"/>
          <w:b/>
          <w:sz w:val="24"/>
        </w:rPr>
      </w:pPr>
      <w:r w:rsidRPr="003365A0">
        <w:rPr>
          <w:rFonts w:ascii="Times New Roman" w:hAnsi="Times New Roman" w:cs="Times New Roman"/>
          <w:b/>
          <w:sz w:val="24"/>
        </w:rPr>
        <w:t>Details</w:t>
      </w:r>
      <w:r w:rsidR="0053695D" w:rsidRPr="003365A0">
        <w:rPr>
          <w:rFonts w:ascii="Times New Roman" w:hAnsi="Times New Roman" w:cs="Times New Roman"/>
          <w:b/>
          <w:sz w:val="24"/>
        </w:rPr>
        <w:t xml:space="preserve"> </w:t>
      </w:r>
      <w:r w:rsidRPr="003365A0">
        <w:rPr>
          <w:rFonts w:ascii="Times New Roman" w:hAnsi="Times New Roman" w:cs="Times New Roman"/>
          <w:b/>
          <w:sz w:val="24"/>
        </w:rPr>
        <w:t>/ Operation</w:t>
      </w:r>
    </w:p>
    <w:p w14:paraId="2286FE6B" w14:textId="77777777" w:rsidR="002B1DB3" w:rsidRPr="003365A0" w:rsidRDefault="002B1DB3" w:rsidP="008E3595">
      <w:pPr>
        <w:tabs>
          <w:tab w:val="left" w:pos="1701"/>
          <w:tab w:val="right" w:pos="9072"/>
        </w:tabs>
        <w:rPr>
          <w:rFonts w:ascii="Times New Roman" w:hAnsi="Times New Roman" w:cs="Times New Roman"/>
          <w:sz w:val="24"/>
        </w:rPr>
      </w:pPr>
    </w:p>
    <w:p w14:paraId="2FDB209F" w14:textId="58B9C912" w:rsidR="00851E6B" w:rsidRPr="003365A0" w:rsidRDefault="00851E6B" w:rsidP="00851E6B">
      <w:pPr>
        <w:tabs>
          <w:tab w:val="left" w:pos="1701"/>
          <w:tab w:val="right" w:pos="9072"/>
        </w:tabs>
        <w:rPr>
          <w:rFonts w:ascii="Times New Roman" w:hAnsi="Times New Roman" w:cs="Times New Roman"/>
          <w:sz w:val="24"/>
        </w:rPr>
      </w:pPr>
      <w:r w:rsidRPr="003365A0">
        <w:rPr>
          <w:rFonts w:ascii="Times New Roman" w:hAnsi="Times New Roman" w:cs="Times New Roman"/>
          <w:sz w:val="24"/>
        </w:rPr>
        <w:t>Details of the</w:t>
      </w:r>
      <w:r w:rsidR="00590D6A" w:rsidRPr="003365A0">
        <w:rPr>
          <w:rFonts w:ascii="Times New Roman" w:hAnsi="Times New Roman" w:cs="Times New Roman"/>
          <w:sz w:val="24"/>
        </w:rPr>
        <w:t xml:space="preserve"> </w:t>
      </w:r>
      <w:r w:rsidR="00AB476A">
        <w:rPr>
          <w:rFonts w:ascii="Times New Roman" w:hAnsi="Times New Roman" w:cs="Times New Roman"/>
          <w:sz w:val="24"/>
        </w:rPr>
        <w:t>Instrument</w:t>
      </w:r>
      <w:r w:rsidRPr="003365A0">
        <w:rPr>
          <w:rFonts w:ascii="Times New Roman" w:hAnsi="Times New Roman" w:cs="Times New Roman"/>
          <w:sz w:val="24"/>
        </w:rPr>
        <w:t xml:space="preserve"> are set out in </w:t>
      </w:r>
      <w:r w:rsidRPr="003365A0">
        <w:rPr>
          <w:rFonts w:ascii="Times New Roman" w:hAnsi="Times New Roman" w:cs="Times New Roman"/>
          <w:sz w:val="24"/>
          <w:u w:val="single"/>
        </w:rPr>
        <w:t>Attachment A</w:t>
      </w:r>
      <w:r w:rsidRPr="003365A0">
        <w:rPr>
          <w:rFonts w:ascii="Times New Roman" w:hAnsi="Times New Roman" w:cs="Times New Roman"/>
          <w:sz w:val="24"/>
        </w:rPr>
        <w:t>.</w:t>
      </w:r>
    </w:p>
    <w:p w14:paraId="047F2DC3" w14:textId="77777777" w:rsidR="00851E6B" w:rsidRPr="003365A0" w:rsidRDefault="00851E6B" w:rsidP="00851E6B">
      <w:pPr>
        <w:tabs>
          <w:tab w:val="left" w:pos="1701"/>
          <w:tab w:val="right" w:pos="9072"/>
        </w:tabs>
        <w:rPr>
          <w:rFonts w:ascii="Times New Roman" w:hAnsi="Times New Roman" w:cs="Times New Roman"/>
          <w:sz w:val="24"/>
        </w:rPr>
      </w:pPr>
    </w:p>
    <w:p w14:paraId="170469EA" w14:textId="77777777" w:rsidR="009314DD" w:rsidRDefault="009314DD" w:rsidP="009314DD">
      <w:pPr>
        <w:tabs>
          <w:tab w:val="left" w:pos="1701"/>
          <w:tab w:val="right" w:pos="9072"/>
        </w:tabs>
        <w:rPr>
          <w:rFonts w:ascii="Times New Roman" w:hAnsi="Times New Roman" w:cs="Times New Roman"/>
          <w:sz w:val="24"/>
        </w:rPr>
      </w:pPr>
      <w:r>
        <w:rPr>
          <w:rFonts w:ascii="Times New Roman" w:hAnsi="Times New Roman" w:cs="Times New Roman"/>
          <w:sz w:val="24"/>
        </w:rPr>
        <w:t>As set out above, p</w:t>
      </w:r>
      <w:r w:rsidRPr="003365A0">
        <w:rPr>
          <w:rFonts w:ascii="Times New Roman" w:hAnsi="Times New Roman" w:cs="Times New Roman"/>
          <w:sz w:val="24"/>
        </w:rPr>
        <w:t xml:space="preserve">aragraph 63(7)(b) </w:t>
      </w:r>
      <w:r>
        <w:rPr>
          <w:rFonts w:ascii="Times New Roman" w:hAnsi="Times New Roman" w:cs="Times New Roman"/>
          <w:sz w:val="24"/>
        </w:rPr>
        <w:t xml:space="preserve">of the Act </w:t>
      </w:r>
      <w:r w:rsidRPr="003365A0">
        <w:rPr>
          <w:rFonts w:ascii="Times New Roman" w:hAnsi="Times New Roman" w:cs="Times New Roman"/>
          <w:sz w:val="24"/>
        </w:rPr>
        <w:t>provides that a decision by the Minister to accredit, or not to accredit, a water resource plan is a legislative instrument, but that section 42 (disallowance) of the Legislation Act does not apply to the decision.</w:t>
      </w:r>
      <w:r>
        <w:rPr>
          <w:rFonts w:ascii="Times New Roman" w:hAnsi="Times New Roman" w:cs="Times New Roman"/>
          <w:sz w:val="24"/>
        </w:rPr>
        <w:t xml:space="preserve"> </w:t>
      </w:r>
      <w:bookmarkStart w:id="3" w:name="_Hlk121153801"/>
      <w:r>
        <w:rPr>
          <w:rFonts w:ascii="Times New Roman" w:hAnsi="Times New Roman" w:cs="Times New Roman"/>
          <w:sz w:val="24"/>
        </w:rPr>
        <w:t xml:space="preserve">The effect of this provision is provided for under paragraph 44(2)(a) of the Legislation Act which provides that section 42 (disallowance) does not apply in relation to a legislative instrument if </w:t>
      </w:r>
      <w:r w:rsidRPr="00552444">
        <w:rPr>
          <w:rFonts w:ascii="Times New Roman" w:hAnsi="Times New Roman" w:cs="Times New Roman"/>
          <w:sz w:val="24"/>
        </w:rPr>
        <w:t>an Act declares, or has the effect, that section 42 does not apply in relation to the instrument or provision</w:t>
      </w:r>
      <w:r>
        <w:rPr>
          <w:rFonts w:ascii="Times New Roman" w:hAnsi="Times New Roman" w:cs="Times New Roman"/>
          <w:sz w:val="24"/>
        </w:rPr>
        <w:t xml:space="preserve">. </w:t>
      </w:r>
    </w:p>
    <w:p w14:paraId="1F5FF7CC" w14:textId="77777777" w:rsidR="009314DD" w:rsidRDefault="009314DD" w:rsidP="009314DD">
      <w:pPr>
        <w:tabs>
          <w:tab w:val="left" w:pos="1701"/>
          <w:tab w:val="right" w:pos="9072"/>
        </w:tabs>
        <w:rPr>
          <w:rFonts w:ascii="Times New Roman" w:hAnsi="Times New Roman" w:cs="Times New Roman"/>
          <w:sz w:val="24"/>
        </w:rPr>
      </w:pPr>
    </w:p>
    <w:bookmarkEnd w:id="3"/>
    <w:p w14:paraId="3FB21305" w14:textId="77777777" w:rsidR="009314DD" w:rsidRDefault="009314DD" w:rsidP="009314DD">
      <w:pPr>
        <w:tabs>
          <w:tab w:val="left" w:pos="1701"/>
          <w:tab w:val="right" w:pos="9072"/>
        </w:tabs>
        <w:rPr>
          <w:rFonts w:ascii="Times New Roman" w:hAnsi="Times New Roman" w:cs="Times New Roman"/>
          <w:sz w:val="24"/>
        </w:rPr>
      </w:pPr>
      <w:r>
        <w:rPr>
          <w:rFonts w:ascii="Times New Roman" w:hAnsi="Times New Roman" w:cs="Times New Roman"/>
          <w:sz w:val="24"/>
        </w:rPr>
        <w:t xml:space="preserve">Part 4 of Chapter 3 (sunsetting) of the Legislation Act </w:t>
      </w:r>
      <w:bookmarkStart w:id="4" w:name="_Hlk121153820"/>
      <w:r>
        <w:rPr>
          <w:rFonts w:ascii="Times New Roman" w:hAnsi="Times New Roman" w:cs="Times New Roman"/>
          <w:sz w:val="24"/>
        </w:rPr>
        <w:t xml:space="preserve">specifies that legislative instruments are automatically repealed after a fixed period of time (subject to some exceptions) and such an automatic repeal is called sunsetting. However, under paragraph 54(2)(b) of the Legislation Act, this Part does not apply in relation to a legislative instrument if it is prescribed by regulation for the purposes of this paragraph. </w:t>
      </w:r>
      <w:bookmarkEnd w:id="4"/>
      <w:r>
        <w:rPr>
          <w:rFonts w:ascii="Times New Roman" w:hAnsi="Times New Roman" w:cs="Times New Roman"/>
          <w:sz w:val="24"/>
        </w:rPr>
        <w:t xml:space="preserve">Item 67 of the table under section 12 of the </w:t>
      </w:r>
      <w:r>
        <w:rPr>
          <w:rFonts w:ascii="Times New Roman" w:hAnsi="Times New Roman" w:cs="Times New Roman"/>
          <w:i/>
          <w:iCs/>
          <w:sz w:val="24"/>
        </w:rPr>
        <w:t xml:space="preserve">Legislation (Exemptions and Other Matters) Regulation 2015 </w:t>
      </w:r>
      <w:r>
        <w:rPr>
          <w:rFonts w:ascii="Times New Roman" w:hAnsi="Times New Roman" w:cs="Times New Roman"/>
          <w:sz w:val="24"/>
        </w:rPr>
        <w:t>specifies that Part 4 of Chapter 3 of the Legislation Act does not apply to a decision to accredit a water resource plan under section 63 of the Act</w:t>
      </w:r>
      <w:r>
        <w:rPr>
          <w:rFonts w:ascii="Times New Roman" w:hAnsi="Times New Roman" w:cs="Times New Roman"/>
          <w:i/>
          <w:iCs/>
          <w:sz w:val="24"/>
        </w:rPr>
        <w:t>.</w:t>
      </w:r>
    </w:p>
    <w:p w14:paraId="2D906C5A" w14:textId="77777777" w:rsidR="009314DD" w:rsidRDefault="009314DD" w:rsidP="00093915">
      <w:pPr>
        <w:tabs>
          <w:tab w:val="left" w:pos="1701"/>
          <w:tab w:val="right" w:pos="9072"/>
        </w:tabs>
        <w:jc w:val="right"/>
        <w:rPr>
          <w:rFonts w:ascii="Times New Roman" w:hAnsi="Times New Roman" w:cs="Times New Roman"/>
          <w:sz w:val="24"/>
        </w:rPr>
      </w:pPr>
    </w:p>
    <w:p w14:paraId="189981C1" w14:textId="77777777" w:rsidR="009314DD" w:rsidRDefault="009314DD" w:rsidP="009314DD">
      <w:pPr>
        <w:tabs>
          <w:tab w:val="left" w:pos="1701"/>
          <w:tab w:val="right" w:pos="9072"/>
        </w:tabs>
        <w:rPr>
          <w:rFonts w:ascii="Times New Roman" w:hAnsi="Times New Roman" w:cs="Times New Roman"/>
          <w:sz w:val="24"/>
        </w:rPr>
      </w:pPr>
      <w:r>
        <w:rPr>
          <w:rFonts w:ascii="Times New Roman" w:hAnsi="Times New Roman" w:cs="Times New Roman"/>
          <w:sz w:val="24"/>
        </w:rPr>
        <w:t xml:space="preserve">The Instrument is therefore a legislative instrument for the purposes of the Legislation Act, but disallowance and sunsetting do not apply. </w:t>
      </w:r>
    </w:p>
    <w:p w14:paraId="54138069" w14:textId="77777777" w:rsidR="009314DD" w:rsidRDefault="009314DD" w:rsidP="009314DD">
      <w:pPr>
        <w:tabs>
          <w:tab w:val="left" w:pos="1701"/>
          <w:tab w:val="right" w:pos="9072"/>
        </w:tabs>
        <w:rPr>
          <w:rFonts w:ascii="Times New Roman" w:hAnsi="Times New Roman" w:cs="Times New Roman"/>
          <w:sz w:val="24"/>
        </w:rPr>
      </w:pPr>
    </w:p>
    <w:p w14:paraId="0B3217EF" w14:textId="77777777" w:rsidR="009314DD" w:rsidRPr="003365A0" w:rsidRDefault="009314DD" w:rsidP="009314DD">
      <w:pPr>
        <w:tabs>
          <w:tab w:val="left" w:pos="1701"/>
          <w:tab w:val="right" w:pos="9072"/>
        </w:tabs>
        <w:rPr>
          <w:rFonts w:ascii="Times New Roman" w:hAnsi="Times New Roman" w:cs="Times New Roman"/>
          <w:sz w:val="24"/>
        </w:rPr>
      </w:pPr>
      <w:r>
        <w:rPr>
          <w:rFonts w:ascii="Times New Roman" w:hAnsi="Times New Roman" w:cs="Times New Roman"/>
          <w:sz w:val="24"/>
        </w:rPr>
        <w:t xml:space="preserve">As the Instrument is not a disallowable instrument, paragraph 15J(2)(f) of the Legislation Act provides that </w:t>
      </w:r>
      <w:r w:rsidRPr="003365A0">
        <w:rPr>
          <w:rFonts w:ascii="Times New Roman" w:hAnsi="Times New Roman" w:cs="Times New Roman"/>
          <w:sz w:val="24"/>
        </w:rPr>
        <w:t xml:space="preserve">a statement of compatibility </w:t>
      </w:r>
      <w:r>
        <w:rPr>
          <w:rFonts w:ascii="Times New Roman" w:hAnsi="Times New Roman" w:cs="Times New Roman"/>
          <w:sz w:val="24"/>
        </w:rPr>
        <w:t>prepared under subsection 9(1) of the</w:t>
      </w:r>
      <w:r w:rsidRPr="003365A0">
        <w:rPr>
          <w:rFonts w:ascii="Times New Roman" w:hAnsi="Times New Roman" w:cs="Times New Roman"/>
          <w:sz w:val="24"/>
        </w:rPr>
        <w:t xml:space="preserve"> </w:t>
      </w:r>
      <w:r w:rsidRPr="003B0611">
        <w:rPr>
          <w:rFonts w:ascii="Times New Roman" w:hAnsi="Times New Roman" w:cs="Times New Roman"/>
          <w:i/>
          <w:iCs/>
          <w:sz w:val="24"/>
        </w:rPr>
        <w:t>Human Rights</w:t>
      </w:r>
      <w:r w:rsidRPr="003365A0">
        <w:rPr>
          <w:rFonts w:ascii="Times New Roman" w:hAnsi="Times New Roman" w:cs="Times New Roman"/>
          <w:sz w:val="24"/>
        </w:rPr>
        <w:t xml:space="preserve"> </w:t>
      </w:r>
      <w:r w:rsidRPr="00DB0268">
        <w:rPr>
          <w:rFonts w:ascii="Times New Roman" w:hAnsi="Times New Roman" w:cs="Times New Roman"/>
          <w:i/>
          <w:iCs/>
          <w:sz w:val="24"/>
        </w:rPr>
        <w:t>(Parliamentary Scrutiny) Act 2011</w:t>
      </w:r>
      <w:r>
        <w:rPr>
          <w:rFonts w:ascii="Times New Roman" w:hAnsi="Times New Roman" w:cs="Times New Roman"/>
          <w:sz w:val="24"/>
        </w:rPr>
        <w:t xml:space="preserve"> </w:t>
      </w:r>
      <w:r w:rsidRPr="003365A0">
        <w:rPr>
          <w:rFonts w:ascii="Times New Roman" w:hAnsi="Times New Roman" w:cs="Times New Roman"/>
          <w:sz w:val="24"/>
        </w:rPr>
        <w:t>is not required</w:t>
      </w:r>
      <w:r>
        <w:rPr>
          <w:rFonts w:ascii="Times New Roman" w:hAnsi="Times New Roman" w:cs="Times New Roman"/>
          <w:sz w:val="24"/>
        </w:rPr>
        <w:t xml:space="preserve">. Consequently, a </w:t>
      </w:r>
      <w:r w:rsidRPr="003365A0">
        <w:rPr>
          <w:rFonts w:ascii="Times New Roman" w:hAnsi="Times New Roman" w:cs="Times New Roman"/>
          <w:sz w:val="24"/>
        </w:rPr>
        <w:t>statement of compatibility with Human Rights</w:t>
      </w:r>
      <w:r>
        <w:rPr>
          <w:rFonts w:ascii="Times New Roman" w:hAnsi="Times New Roman" w:cs="Times New Roman"/>
          <w:sz w:val="24"/>
        </w:rPr>
        <w:t xml:space="preserve"> has not been prepared. </w:t>
      </w:r>
    </w:p>
    <w:p w14:paraId="07452DEB" w14:textId="03FF4ABF" w:rsidR="00A57BBE" w:rsidRDefault="00A57BBE" w:rsidP="00851E6B">
      <w:pPr>
        <w:tabs>
          <w:tab w:val="left" w:pos="1701"/>
          <w:tab w:val="right" w:pos="9072"/>
        </w:tabs>
        <w:rPr>
          <w:rFonts w:ascii="Times New Roman" w:hAnsi="Times New Roman" w:cs="Times New Roman"/>
          <w:sz w:val="24"/>
        </w:rPr>
      </w:pPr>
    </w:p>
    <w:bookmarkEnd w:id="1"/>
    <w:p w14:paraId="73B61399" w14:textId="77777777" w:rsidR="002B1DB3" w:rsidRPr="00840000" w:rsidRDefault="002B1DB3" w:rsidP="008E3595">
      <w:pPr>
        <w:tabs>
          <w:tab w:val="left" w:pos="1701"/>
          <w:tab w:val="right" w:pos="9072"/>
        </w:tabs>
        <w:rPr>
          <w:rFonts w:ascii="Times New Roman" w:hAnsi="Times New Roman" w:cs="Times New Roman"/>
          <w:sz w:val="24"/>
        </w:rPr>
      </w:pPr>
      <w:r w:rsidRPr="00840000">
        <w:rPr>
          <w:rFonts w:ascii="Times New Roman" w:hAnsi="Times New Roman" w:cs="Times New Roman"/>
          <w:sz w:val="24"/>
        </w:rPr>
        <w:br w:type="page"/>
      </w:r>
    </w:p>
    <w:p w14:paraId="2B1AD157" w14:textId="77777777" w:rsidR="002B1DB3" w:rsidRPr="00801FC9" w:rsidRDefault="002B1DB3" w:rsidP="008E3595">
      <w:pPr>
        <w:pStyle w:val="Normal-em"/>
        <w:jc w:val="right"/>
        <w:rPr>
          <w:b/>
          <w:caps/>
          <w:szCs w:val="24"/>
          <w:u w:val="single"/>
        </w:rPr>
      </w:pPr>
      <w:r w:rsidRPr="00801FC9">
        <w:rPr>
          <w:b/>
          <w:caps/>
          <w:szCs w:val="24"/>
          <w:u w:val="single"/>
        </w:rPr>
        <w:lastRenderedPageBreak/>
        <w:t>Attachment</w:t>
      </w:r>
      <w:r w:rsidR="00851E6B" w:rsidRPr="00801FC9">
        <w:rPr>
          <w:b/>
          <w:caps/>
          <w:szCs w:val="24"/>
          <w:u w:val="single"/>
        </w:rPr>
        <w:t xml:space="preserve"> A</w:t>
      </w:r>
    </w:p>
    <w:p w14:paraId="16B68E1F" w14:textId="77777777" w:rsidR="00FF2AC5" w:rsidRPr="00D44B1D" w:rsidRDefault="00FF2AC5" w:rsidP="00FF2AC5">
      <w:pPr>
        <w:pStyle w:val="Normal-em"/>
        <w:rPr>
          <w:color w:val="auto"/>
          <w:szCs w:val="24"/>
        </w:rPr>
      </w:pPr>
    </w:p>
    <w:p w14:paraId="758AA616" w14:textId="4EA5C96B" w:rsidR="00AB476A" w:rsidRPr="00801FC9" w:rsidRDefault="00AB476A" w:rsidP="00FF2AC5">
      <w:pPr>
        <w:shd w:val="clear" w:color="auto" w:fill="FFFFFF"/>
        <w:spacing w:before="100" w:beforeAutospacing="1" w:after="100" w:afterAutospacing="1"/>
        <w:rPr>
          <w:rFonts w:ascii="Times New Roman" w:hAnsi="Times New Roman" w:cs="Times New Roman"/>
          <w:b/>
          <w:sz w:val="24"/>
        </w:rPr>
      </w:pPr>
      <w:r w:rsidRPr="00801FC9">
        <w:rPr>
          <w:rFonts w:ascii="Times New Roman" w:hAnsi="Times New Roman" w:cs="Times New Roman"/>
          <w:b/>
          <w:sz w:val="24"/>
        </w:rPr>
        <w:t>Water (Accredited Water Resource Plan—</w:t>
      </w:r>
      <w:r w:rsidR="008069A0" w:rsidRPr="008069A0">
        <w:rPr>
          <w:rFonts w:ascii="Times New Roman" w:hAnsi="Times New Roman" w:cs="Times New Roman"/>
          <w:iCs/>
          <w:sz w:val="24"/>
        </w:rPr>
        <w:t xml:space="preserve"> </w:t>
      </w:r>
      <w:r w:rsidR="00913442" w:rsidRPr="00A35680">
        <w:rPr>
          <w:rFonts w:ascii="Times New Roman" w:hAnsi="Times New Roman" w:cs="Times New Roman"/>
          <w:b/>
          <w:bCs/>
          <w:iCs/>
          <w:sz w:val="24"/>
        </w:rPr>
        <w:t>NSW</w:t>
      </w:r>
      <w:r w:rsidR="00913442">
        <w:rPr>
          <w:rFonts w:ascii="Times New Roman" w:hAnsi="Times New Roman" w:cs="Times New Roman"/>
          <w:iCs/>
          <w:sz w:val="24"/>
        </w:rPr>
        <w:t xml:space="preserve"> </w:t>
      </w:r>
      <w:r w:rsidR="0098190B">
        <w:rPr>
          <w:rFonts w:ascii="Times New Roman" w:hAnsi="Times New Roman" w:cs="Times New Roman"/>
          <w:b/>
          <w:bCs/>
          <w:iCs/>
          <w:sz w:val="24"/>
        </w:rPr>
        <w:t>Great Artesian Basin Shallow</w:t>
      </w:r>
      <w:r w:rsidRPr="00801FC9">
        <w:rPr>
          <w:rFonts w:ascii="Times New Roman" w:hAnsi="Times New Roman" w:cs="Times New Roman"/>
          <w:b/>
          <w:sz w:val="24"/>
        </w:rPr>
        <w:t>) Instrument 202</w:t>
      </w:r>
      <w:r w:rsidR="00D010F3">
        <w:rPr>
          <w:rFonts w:ascii="Times New Roman" w:hAnsi="Times New Roman" w:cs="Times New Roman"/>
          <w:b/>
          <w:sz w:val="24"/>
        </w:rPr>
        <w:t>3</w:t>
      </w:r>
    </w:p>
    <w:p w14:paraId="11EDF79F" w14:textId="792402C1" w:rsidR="00FF2AC5" w:rsidRPr="00801FC9" w:rsidRDefault="00FF2AC5" w:rsidP="00FF2AC5">
      <w:pPr>
        <w:shd w:val="clear" w:color="auto" w:fill="FFFFFF"/>
        <w:spacing w:before="100" w:beforeAutospacing="1" w:after="100" w:afterAutospacing="1"/>
        <w:rPr>
          <w:rFonts w:ascii="Times New Roman" w:hAnsi="Times New Roman" w:cs="Times New Roman"/>
          <w:sz w:val="24"/>
          <w:u w:val="single"/>
        </w:rPr>
      </w:pPr>
      <w:r w:rsidRPr="00801FC9">
        <w:rPr>
          <w:rFonts w:ascii="Times New Roman" w:hAnsi="Times New Roman" w:cs="Times New Roman"/>
          <w:sz w:val="24"/>
          <w:u w:val="single"/>
        </w:rPr>
        <w:t>Section 1—Name</w:t>
      </w:r>
    </w:p>
    <w:p w14:paraId="7141380B" w14:textId="20C2A783" w:rsidR="00FF2AC5" w:rsidRPr="00801FC9" w:rsidRDefault="00FF2AC5" w:rsidP="00FF2AC5">
      <w:pPr>
        <w:shd w:val="clear" w:color="auto" w:fill="FFFFFF"/>
        <w:spacing w:before="100" w:beforeAutospacing="1" w:after="100" w:afterAutospacing="1"/>
        <w:rPr>
          <w:rFonts w:ascii="Times New Roman" w:hAnsi="Times New Roman" w:cs="Times New Roman"/>
          <w:sz w:val="24"/>
        </w:rPr>
      </w:pPr>
      <w:r w:rsidRPr="00801FC9">
        <w:rPr>
          <w:rFonts w:ascii="Times New Roman" w:hAnsi="Times New Roman" w:cs="Times New Roman"/>
          <w:sz w:val="24"/>
        </w:rPr>
        <w:t xml:space="preserve">This section provides that the name of the instrument is the </w:t>
      </w:r>
      <w:r w:rsidR="00AB476A" w:rsidRPr="00801FC9">
        <w:rPr>
          <w:rFonts w:ascii="Times New Roman" w:hAnsi="Times New Roman" w:cs="Times New Roman"/>
          <w:i/>
          <w:sz w:val="24"/>
        </w:rPr>
        <w:t>Water (Accredited Water Resource Plan—</w:t>
      </w:r>
      <w:r w:rsidR="008069A0" w:rsidRPr="008069A0">
        <w:rPr>
          <w:rFonts w:ascii="Times New Roman" w:hAnsi="Times New Roman" w:cs="Times New Roman"/>
          <w:iCs/>
          <w:sz w:val="24"/>
        </w:rPr>
        <w:t xml:space="preserve"> </w:t>
      </w:r>
      <w:r w:rsidR="00913442" w:rsidRPr="00913442">
        <w:rPr>
          <w:rFonts w:ascii="Times New Roman" w:hAnsi="Times New Roman" w:cs="Times New Roman"/>
          <w:i/>
          <w:sz w:val="24"/>
        </w:rPr>
        <w:t>NSW</w:t>
      </w:r>
      <w:r w:rsidR="00913442">
        <w:rPr>
          <w:rFonts w:ascii="Times New Roman" w:hAnsi="Times New Roman" w:cs="Times New Roman"/>
          <w:iCs/>
          <w:sz w:val="24"/>
        </w:rPr>
        <w:t xml:space="preserve"> </w:t>
      </w:r>
      <w:r w:rsidR="0098190B">
        <w:rPr>
          <w:rFonts w:ascii="Times New Roman" w:hAnsi="Times New Roman" w:cs="Times New Roman"/>
          <w:i/>
          <w:sz w:val="24"/>
        </w:rPr>
        <w:t>Great Artesian Basin Shallow</w:t>
      </w:r>
      <w:r w:rsidR="00AB476A" w:rsidRPr="00801FC9">
        <w:rPr>
          <w:rFonts w:ascii="Times New Roman" w:hAnsi="Times New Roman" w:cs="Times New Roman"/>
          <w:i/>
          <w:sz w:val="24"/>
        </w:rPr>
        <w:t>) Instrument 202</w:t>
      </w:r>
      <w:r w:rsidR="00D010F3">
        <w:rPr>
          <w:rFonts w:ascii="Times New Roman" w:hAnsi="Times New Roman" w:cs="Times New Roman"/>
          <w:i/>
          <w:sz w:val="24"/>
        </w:rPr>
        <w:t>3</w:t>
      </w:r>
      <w:r w:rsidR="00AB476A" w:rsidRPr="00801FC9">
        <w:rPr>
          <w:rFonts w:ascii="Times New Roman" w:hAnsi="Times New Roman" w:cs="Times New Roman"/>
          <w:i/>
          <w:sz w:val="24"/>
        </w:rPr>
        <w:t xml:space="preserve"> </w:t>
      </w:r>
      <w:r w:rsidRPr="00801FC9">
        <w:rPr>
          <w:rFonts w:ascii="Times New Roman" w:hAnsi="Times New Roman" w:cs="Times New Roman"/>
          <w:sz w:val="24"/>
        </w:rPr>
        <w:t xml:space="preserve">(the </w:t>
      </w:r>
      <w:r w:rsidR="00EE6E1F" w:rsidRPr="00801FC9">
        <w:rPr>
          <w:rFonts w:ascii="Times New Roman" w:hAnsi="Times New Roman" w:cs="Times New Roman"/>
          <w:sz w:val="24"/>
        </w:rPr>
        <w:t>Instrument</w:t>
      </w:r>
      <w:r w:rsidRPr="00801FC9">
        <w:rPr>
          <w:rFonts w:ascii="Times New Roman" w:hAnsi="Times New Roman" w:cs="Times New Roman"/>
          <w:sz w:val="24"/>
        </w:rPr>
        <w:t>).</w:t>
      </w:r>
    </w:p>
    <w:p w14:paraId="6E10016B" w14:textId="77777777" w:rsidR="00FF2AC5" w:rsidRPr="00801FC9" w:rsidRDefault="00FF2AC5" w:rsidP="00FF2AC5">
      <w:pPr>
        <w:shd w:val="clear" w:color="auto" w:fill="FFFFFF"/>
        <w:spacing w:before="100" w:beforeAutospacing="1" w:after="100" w:afterAutospacing="1"/>
        <w:rPr>
          <w:rFonts w:ascii="Times New Roman" w:hAnsi="Times New Roman" w:cs="Times New Roman"/>
          <w:sz w:val="24"/>
          <w:u w:val="single"/>
        </w:rPr>
      </w:pPr>
      <w:r w:rsidRPr="00801FC9">
        <w:rPr>
          <w:rFonts w:ascii="Times New Roman" w:hAnsi="Times New Roman" w:cs="Times New Roman"/>
          <w:sz w:val="24"/>
          <w:u w:val="single"/>
        </w:rPr>
        <w:t>Section 2—Commencement</w:t>
      </w:r>
    </w:p>
    <w:p w14:paraId="771356C9" w14:textId="6CF0E1EA" w:rsidR="00FF2AC5" w:rsidRPr="00801FC9" w:rsidRDefault="00FF2AC5" w:rsidP="00FF2AC5">
      <w:pPr>
        <w:shd w:val="clear" w:color="auto" w:fill="FFFFFF"/>
        <w:spacing w:before="100" w:beforeAutospacing="1" w:after="100" w:afterAutospacing="1"/>
        <w:rPr>
          <w:rFonts w:ascii="Times New Roman" w:hAnsi="Times New Roman" w:cs="Times New Roman"/>
          <w:sz w:val="24"/>
        </w:rPr>
      </w:pPr>
      <w:r w:rsidRPr="00801FC9">
        <w:rPr>
          <w:rFonts w:ascii="Times New Roman" w:hAnsi="Times New Roman" w:cs="Times New Roman"/>
          <w:sz w:val="24"/>
        </w:rPr>
        <w:t xml:space="preserve">This section provides that the </w:t>
      </w:r>
      <w:r w:rsidR="00EE6E1F" w:rsidRPr="00801FC9">
        <w:rPr>
          <w:rFonts w:ascii="Times New Roman" w:hAnsi="Times New Roman" w:cs="Times New Roman"/>
          <w:sz w:val="24"/>
        </w:rPr>
        <w:t>Instrument</w:t>
      </w:r>
      <w:r w:rsidRPr="00801FC9">
        <w:rPr>
          <w:rFonts w:ascii="Times New Roman" w:hAnsi="Times New Roman" w:cs="Times New Roman"/>
          <w:sz w:val="24"/>
        </w:rPr>
        <w:t xml:space="preserve"> commences the day after it is registered on the Federal Register of Legislation.</w:t>
      </w:r>
    </w:p>
    <w:p w14:paraId="3BF55308" w14:textId="77777777" w:rsidR="00FF2AC5" w:rsidRPr="00801FC9" w:rsidRDefault="00FF2AC5" w:rsidP="00FF2AC5">
      <w:pPr>
        <w:shd w:val="clear" w:color="auto" w:fill="FFFFFF"/>
        <w:spacing w:before="100" w:beforeAutospacing="1" w:after="100" w:afterAutospacing="1"/>
        <w:rPr>
          <w:rFonts w:ascii="Times New Roman" w:hAnsi="Times New Roman" w:cs="Times New Roman"/>
          <w:sz w:val="24"/>
          <w:u w:val="single"/>
        </w:rPr>
      </w:pPr>
      <w:r w:rsidRPr="00801FC9">
        <w:rPr>
          <w:rFonts w:ascii="Times New Roman" w:hAnsi="Times New Roman" w:cs="Times New Roman"/>
          <w:sz w:val="24"/>
          <w:u w:val="single"/>
        </w:rPr>
        <w:t>Section 3—Authority</w:t>
      </w:r>
    </w:p>
    <w:p w14:paraId="4D7F370B" w14:textId="0DB37FE0" w:rsidR="00FF2AC5" w:rsidRPr="00801FC9" w:rsidRDefault="00FF2AC5" w:rsidP="00FF2AC5">
      <w:pPr>
        <w:shd w:val="clear" w:color="auto" w:fill="FFFFFF"/>
        <w:spacing w:before="100" w:beforeAutospacing="1" w:after="100" w:afterAutospacing="1"/>
        <w:rPr>
          <w:rFonts w:ascii="Times New Roman" w:hAnsi="Times New Roman" w:cs="Times New Roman"/>
          <w:sz w:val="24"/>
        </w:rPr>
      </w:pPr>
      <w:r w:rsidRPr="00801FC9">
        <w:rPr>
          <w:rFonts w:ascii="Times New Roman" w:hAnsi="Times New Roman" w:cs="Times New Roman"/>
          <w:sz w:val="24"/>
        </w:rPr>
        <w:t xml:space="preserve">This section provides that the </w:t>
      </w:r>
      <w:r w:rsidR="00EE6E1F" w:rsidRPr="00801FC9">
        <w:rPr>
          <w:rFonts w:ascii="Times New Roman" w:hAnsi="Times New Roman" w:cs="Times New Roman"/>
          <w:sz w:val="24"/>
        </w:rPr>
        <w:t>Instrument</w:t>
      </w:r>
      <w:r w:rsidRPr="00801FC9">
        <w:rPr>
          <w:rFonts w:ascii="Times New Roman" w:hAnsi="Times New Roman" w:cs="Times New Roman"/>
          <w:sz w:val="24"/>
        </w:rPr>
        <w:t xml:space="preserve"> is made under section 63 of the </w:t>
      </w:r>
      <w:r w:rsidR="009314DD" w:rsidRPr="003B0611">
        <w:rPr>
          <w:rFonts w:ascii="Times New Roman" w:hAnsi="Times New Roman" w:cs="Times New Roman"/>
          <w:i/>
          <w:iCs/>
          <w:sz w:val="24"/>
        </w:rPr>
        <w:t>Water Act 2007</w:t>
      </w:r>
      <w:r w:rsidRPr="00801FC9">
        <w:rPr>
          <w:rFonts w:ascii="Times New Roman" w:hAnsi="Times New Roman" w:cs="Times New Roman"/>
          <w:sz w:val="24"/>
        </w:rPr>
        <w:t>.</w:t>
      </w:r>
    </w:p>
    <w:p w14:paraId="246F725F" w14:textId="77777777" w:rsidR="00FF2AC5" w:rsidRPr="00801FC9" w:rsidRDefault="00FF2AC5" w:rsidP="00FF2AC5">
      <w:pPr>
        <w:shd w:val="clear" w:color="auto" w:fill="FFFFFF"/>
        <w:spacing w:before="100" w:beforeAutospacing="1" w:after="100" w:afterAutospacing="1"/>
        <w:rPr>
          <w:rFonts w:ascii="Times New Roman" w:hAnsi="Times New Roman" w:cs="Times New Roman"/>
          <w:sz w:val="24"/>
          <w:u w:val="single"/>
        </w:rPr>
      </w:pPr>
      <w:r w:rsidRPr="00801FC9">
        <w:rPr>
          <w:rFonts w:ascii="Times New Roman" w:hAnsi="Times New Roman" w:cs="Times New Roman"/>
          <w:sz w:val="24"/>
          <w:u w:val="single"/>
        </w:rPr>
        <w:t>Section 4—Definitions</w:t>
      </w:r>
    </w:p>
    <w:p w14:paraId="4E436F13" w14:textId="77777777" w:rsidR="00AB476A" w:rsidRPr="00801FC9" w:rsidRDefault="00FF2AC5" w:rsidP="00FF2AC5">
      <w:pPr>
        <w:shd w:val="clear" w:color="auto" w:fill="FFFFFF"/>
        <w:spacing w:before="100" w:beforeAutospacing="1" w:after="100" w:afterAutospacing="1"/>
        <w:rPr>
          <w:rFonts w:ascii="Times New Roman" w:hAnsi="Times New Roman" w:cs="Times New Roman"/>
          <w:sz w:val="24"/>
        </w:rPr>
      </w:pPr>
      <w:r w:rsidRPr="00801FC9">
        <w:rPr>
          <w:rFonts w:ascii="Times New Roman" w:hAnsi="Times New Roman" w:cs="Times New Roman"/>
          <w:sz w:val="24"/>
        </w:rPr>
        <w:t xml:space="preserve">This section sets out the definitions used throughout the </w:t>
      </w:r>
      <w:r w:rsidR="00B64A48" w:rsidRPr="00801FC9">
        <w:rPr>
          <w:rFonts w:ascii="Times New Roman" w:hAnsi="Times New Roman" w:cs="Times New Roman"/>
          <w:sz w:val="24"/>
        </w:rPr>
        <w:t>Instrument</w:t>
      </w:r>
      <w:r w:rsidRPr="00801FC9">
        <w:rPr>
          <w:rFonts w:ascii="Times New Roman" w:hAnsi="Times New Roman" w:cs="Times New Roman"/>
          <w:sz w:val="24"/>
        </w:rPr>
        <w:t>.</w:t>
      </w:r>
      <w:r w:rsidR="004B3565" w:rsidRPr="00801FC9">
        <w:rPr>
          <w:rFonts w:ascii="Times New Roman" w:hAnsi="Times New Roman" w:cs="Times New Roman"/>
          <w:sz w:val="24"/>
        </w:rPr>
        <w:t xml:space="preserve"> </w:t>
      </w:r>
    </w:p>
    <w:p w14:paraId="43110038" w14:textId="0C33BE88" w:rsidR="00AB476A" w:rsidRPr="00801FC9" w:rsidRDefault="0050470B" w:rsidP="00FF2AC5">
      <w:pPr>
        <w:shd w:val="clear" w:color="auto" w:fill="FFFFFF"/>
        <w:spacing w:before="100" w:beforeAutospacing="1" w:after="100" w:afterAutospacing="1"/>
        <w:rPr>
          <w:rFonts w:ascii="Times New Roman" w:hAnsi="Times New Roman" w:cs="Times New Roman"/>
          <w:sz w:val="24"/>
        </w:rPr>
      </w:pPr>
      <w:r w:rsidRPr="00801FC9">
        <w:rPr>
          <w:rFonts w:ascii="Times New Roman" w:hAnsi="Times New Roman" w:cs="Times New Roman"/>
          <w:sz w:val="24"/>
        </w:rPr>
        <w:t>The term ‘Act’</w:t>
      </w:r>
      <w:r w:rsidR="004B3565" w:rsidRPr="00801FC9">
        <w:rPr>
          <w:rFonts w:ascii="Times New Roman" w:hAnsi="Times New Roman" w:cs="Times New Roman"/>
          <w:sz w:val="24"/>
        </w:rPr>
        <w:t xml:space="preserve"> is defined to mean</w:t>
      </w:r>
      <w:r w:rsidR="00501CDF">
        <w:rPr>
          <w:rFonts w:ascii="Times New Roman" w:hAnsi="Times New Roman" w:cs="Times New Roman"/>
          <w:sz w:val="24"/>
        </w:rPr>
        <w:t xml:space="preserve"> the</w:t>
      </w:r>
      <w:r w:rsidR="004B3565" w:rsidRPr="00801FC9">
        <w:rPr>
          <w:rFonts w:ascii="Times New Roman" w:hAnsi="Times New Roman" w:cs="Times New Roman"/>
          <w:sz w:val="24"/>
        </w:rPr>
        <w:t xml:space="preserve"> </w:t>
      </w:r>
      <w:r w:rsidR="00FF2AC5" w:rsidRPr="00801FC9">
        <w:rPr>
          <w:rFonts w:ascii="Times New Roman" w:hAnsi="Times New Roman" w:cs="Times New Roman"/>
          <w:i/>
          <w:sz w:val="24"/>
        </w:rPr>
        <w:t>Water Act 2007</w:t>
      </w:r>
      <w:r w:rsidR="00FF2AC5" w:rsidRPr="00801FC9">
        <w:rPr>
          <w:rFonts w:ascii="Times New Roman" w:hAnsi="Times New Roman" w:cs="Times New Roman"/>
          <w:sz w:val="24"/>
        </w:rPr>
        <w:t>.</w:t>
      </w:r>
      <w:r w:rsidR="003365A0" w:rsidRPr="00801FC9">
        <w:rPr>
          <w:rFonts w:ascii="Times New Roman" w:hAnsi="Times New Roman" w:cs="Times New Roman"/>
          <w:sz w:val="24"/>
        </w:rPr>
        <w:t xml:space="preserve"> </w:t>
      </w:r>
    </w:p>
    <w:p w14:paraId="62836407" w14:textId="1FD21ABE" w:rsidR="00FF2AC5" w:rsidRPr="00801FC9" w:rsidRDefault="0050470B" w:rsidP="00FF2AC5">
      <w:pPr>
        <w:shd w:val="clear" w:color="auto" w:fill="FFFFFF"/>
        <w:spacing w:before="100" w:beforeAutospacing="1" w:after="100" w:afterAutospacing="1"/>
        <w:rPr>
          <w:rFonts w:ascii="Times New Roman" w:hAnsi="Times New Roman" w:cs="Times New Roman"/>
          <w:sz w:val="24"/>
        </w:rPr>
      </w:pPr>
      <w:r w:rsidRPr="00801FC9">
        <w:rPr>
          <w:rFonts w:ascii="Times New Roman" w:hAnsi="Times New Roman" w:cs="Times New Roman"/>
          <w:sz w:val="24"/>
        </w:rPr>
        <w:t xml:space="preserve">This section also includes </w:t>
      </w:r>
      <w:r w:rsidR="00FF2AC5" w:rsidRPr="00801FC9">
        <w:rPr>
          <w:rFonts w:ascii="Times New Roman" w:hAnsi="Times New Roman" w:cs="Times New Roman"/>
          <w:sz w:val="24"/>
        </w:rPr>
        <w:t xml:space="preserve">a note that explains that a number of expressions used in the </w:t>
      </w:r>
      <w:r w:rsidR="00B64A48" w:rsidRPr="00801FC9">
        <w:rPr>
          <w:rFonts w:ascii="Times New Roman" w:hAnsi="Times New Roman" w:cs="Times New Roman"/>
          <w:sz w:val="24"/>
        </w:rPr>
        <w:t>Instrument</w:t>
      </w:r>
      <w:r w:rsidR="00FF2AC5" w:rsidRPr="00801FC9">
        <w:rPr>
          <w:rFonts w:ascii="Times New Roman" w:hAnsi="Times New Roman" w:cs="Times New Roman"/>
          <w:sz w:val="24"/>
        </w:rPr>
        <w:t xml:space="preserve"> are defined in section 4 of the Act, including “Authority”</w:t>
      </w:r>
      <w:r w:rsidR="00B64A48" w:rsidRPr="00801FC9">
        <w:rPr>
          <w:rFonts w:ascii="Times New Roman" w:hAnsi="Times New Roman" w:cs="Times New Roman"/>
          <w:sz w:val="24"/>
        </w:rPr>
        <w:t>,</w:t>
      </w:r>
      <w:r w:rsidR="00FF2AC5" w:rsidRPr="00801FC9">
        <w:rPr>
          <w:rFonts w:ascii="Times New Roman" w:hAnsi="Times New Roman" w:cs="Times New Roman"/>
          <w:sz w:val="24"/>
        </w:rPr>
        <w:t xml:space="preserve"> “Basin Plan”</w:t>
      </w:r>
      <w:r w:rsidR="00AB476A" w:rsidRPr="00801FC9">
        <w:rPr>
          <w:rFonts w:ascii="Times New Roman" w:hAnsi="Times New Roman" w:cs="Times New Roman"/>
          <w:sz w:val="24"/>
        </w:rPr>
        <w:t xml:space="preserve">, </w:t>
      </w:r>
      <w:r w:rsidR="00B64A48" w:rsidRPr="00801FC9">
        <w:rPr>
          <w:rFonts w:ascii="Times New Roman" w:hAnsi="Times New Roman" w:cs="Times New Roman"/>
          <w:sz w:val="24"/>
        </w:rPr>
        <w:t>“water resource plan”</w:t>
      </w:r>
      <w:r w:rsidR="00AB476A" w:rsidRPr="00801FC9">
        <w:rPr>
          <w:rFonts w:ascii="Times New Roman" w:hAnsi="Times New Roman" w:cs="Times New Roman"/>
          <w:sz w:val="24"/>
        </w:rPr>
        <w:t xml:space="preserve"> and “water resource plan area”. </w:t>
      </w:r>
    </w:p>
    <w:p w14:paraId="65A13F40" w14:textId="62F63AF4" w:rsidR="00FF2AC5" w:rsidRPr="00801FC9" w:rsidRDefault="00FF2AC5" w:rsidP="00FF2AC5">
      <w:pPr>
        <w:shd w:val="clear" w:color="auto" w:fill="FFFFFF"/>
        <w:spacing w:before="100" w:beforeAutospacing="1" w:after="100" w:afterAutospacing="1"/>
        <w:rPr>
          <w:rFonts w:ascii="Times New Roman" w:hAnsi="Times New Roman" w:cs="Times New Roman"/>
          <w:sz w:val="24"/>
          <w:u w:val="single"/>
        </w:rPr>
      </w:pPr>
      <w:r w:rsidRPr="00801FC9">
        <w:rPr>
          <w:rFonts w:ascii="Times New Roman" w:hAnsi="Times New Roman" w:cs="Times New Roman"/>
          <w:sz w:val="24"/>
          <w:u w:val="single"/>
        </w:rPr>
        <w:t>Section 5—</w:t>
      </w:r>
      <w:r w:rsidR="00B64A48" w:rsidRPr="00801FC9">
        <w:rPr>
          <w:rFonts w:ascii="Times New Roman" w:hAnsi="Times New Roman" w:cs="Times New Roman"/>
          <w:sz w:val="24"/>
          <w:u w:val="single"/>
        </w:rPr>
        <w:t>Accredited water resource plan</w:t>
      </w:r>
    </w:p>
    <w:p w14:paraId="2461A49F" w14:textId="604FB60B" w:rsidR="00A57FCB" w:rsidRPr="00801FC9" w:rsidRDefault="00B64A48" w:rsidP="00FF2AC5">
      <w:pPr>
        <w:shd w:val="clear" w:color="auto" w:fill="FFFFFF"/>
        <w:spacing w:before="100" w:beforeAutospacing="1" w:after="100" w:afterAutospacing="1"/>
        <w:rPr>
          <w:rFonts w:ascii="Times New Roman" w:hAnsi="Times New Roman" w:cs="Times New Roman"/>
          <w:sz w:val="24"/>
        </w:rPr>
      </w:pPr>
      <w:r w:rsidRPr="00801FC9">
        <w:rPr>
          <w:rFonts w:ascii="Times New Roman" w:hAnsi="Times New Roman" w:cs="Times New Roman"/>
          <w:sz w:val="24"/>
        </w:rPr>
        <w:t xml:space="preserve">Subsection 5(1) provides that the </w:t>
      </w:r>
      <w:r w:rsidR="009314DD">
        <w:rPr>
          <w:rFonts w:ascii="Times New Roman" w:hAnsi="Times New Roman" w:cs="Times New Roman"/>
          <w:sz w:val="24"/>
        </w:rPr>
        <w:t xml:space="preserve">proposed </w:t>
      </w:r>
      <w:r w:rsidRPr="00801FC9">
        <w:rPr>
          <w:rFonts w:ascii="Times New Roman" w:hAnsi="Times New Roman" w:cs="Times New Roman"/>
          <w:sz w:val="24"/>
        </w:rPr>
        <w:t xml:space="preserve">water resource plan for the </w:t>
      </w:r>
      <w:r w:rsidR="00913442">
        <w:rPr>
          <w:rFonts w:ascii="Times New Roman" w:hAnsi="Times New Roman" w:cs="Times New Roman"/>
          <w:sz w:val="24"/>
        </w:rPr>
        <w:t xml:space="preserve">NSW </w:t>
      </w:r>
      <w:r w:rsidR="0098190B">
        <w:rPr>
          <w:rFonts w:ascii="Times New Roman" w:hAnsi="Times New Roman" w:cs="Times New Roman"/>
          <w:iCs/>
          <w:sz w:val="24"/>
        </w:rPr>
        <w:t>Great Artesian Basin Shallow</w:t>
      </w:r>
      <w:r w:rsidR="008069A0">
        <w:rPr>
          <w:rFonts w:ascii="Times New Roman" w:hAnsi="Times New Roman" w:cs="Times New Roman"/>
          <w:sz w:val="24"/>
        </w:rPr>
        <w:t xml:space="preserve"> </w:t>
      </w:r>
      <w:r w:rsidRPr="00801FC9">
        <w:rPr>
          <w:rFonts w:ascii="Times New Roman" w:hAnsi="Times New Roman" w:cs="Times New Roman"/>
          <w:sz w:val="24"/>
        </w:rPr>
        <w:t xml:space="preserve">water resource plan area specified in subsection (2) is accredited. </w:t>
      </w:r>
    </w:p>
    <w:p w14:paraId="0FBE05AC" w14:textId="5CC0DA7D" w:rsidR="00691743" w:rsidRPr="00801FC9" w:rsidRDefault="00A57FCB" w:rsidP="00FF2AC5">
      <w:pPr>
        <w:shd w:val="clear" w:color="auto" w:fill="FFFFFF"/>
        <w:spacing w:before="100" w:beforeAutospacing="1" w:after="100" w:afterAutospacing="1"/>
        <w:rPr>
          <w:rFonts w:ascii="Times New Roman" w:hAnsi="Times New Roman" w:cs="Times New Roman"/>
          <w:sz w:val="24"/>
        </w:rPr>
      </w:pPr>
      <w:r w:rsidRPr="00801FC9">
        <w:rPr>
          <w:rFonts w:ascii="Times New Roman" w:hAnsi="Times New Roman" w:cs="Times New Roman"/>
          <w:sz w:val="24"/>
        </w:rPr>
        <w:t xml:space="preserve">The accreditation is for the purposes of </w:t>
      </w:r>
      <w:r w:rsidR="00B64A48" w:rsidRPr="00801FC9">
        <w:rPr>
          <w:rFonts w:ascii="Times New Roman" w:hAnsi="Times New Roman" w:cs="Times New Roman"/>
          <w:sz w:val="24"/>
        </w:rPr>
        <w:t>subparagraph 63(5)(b)(</w:t>
      </w:r>
      <w:proofErr w:type="spellStart"/>
      <w:r w:rsidR="00B64A48" w:rsidRPr="00801FC9">
        <w:rPr>
          <w:rFonts w:ascii="Times New Roman" w:hAnsi="Times New Roman" w:cs="Times New Roman"/>
          <w:sz w:val="24"/>
        </w:rPr>
        <w:t>i</w:t>
      </w:r>
      <w:proofErr w:type="spellEnd"/>
      <w:r w:rsidR="00B64A48" w:rsidRPr="00801FC9">
        <w:rPr>
          <w:rFonts w:ascii="Times New Roman" w:hAnsi="Times New Roman" w:cs="Times New Roman"/>
          <w:sz w:val="24"/>
        </w:rPr>
        <w:t>) of the Act that provides that i</w:t>
      </w:r>
      <w:r w:rsidRPr="00801FC9">
        <w:rPr>
          <w:rFonts w:ascii="Times New Roman" w:hAnsi="Times New Roman" w:cs="Times New Roman"/>
          <w:sz w:val="24"/>
        </w:rPr>
        <w:t>f</w:t>
      </w:r>
      <w:r w:rsidR="00B64A48" w:rsidRPr="00801FC9">
        <w:rPr>
          <w:rFonts w:ascii="Times New Roman" w:hAnsi="Times New Roman" w:cs="Times New Roman"/>
          <w:sz w:val="24"/>
        </w:rPr>
        <w:t xml:space="preserve"> the Authority gives the Minister a proposed water resource plan and recommendations under subsection 63(3) of the Act, the Minister may </w:t>
      </w:r>
      <w:r w:rsidRPr="00801FC9">
        <w:rPr>
          <w:rFonts w:ascii="Times New Roman" w:hAnsi="Times New Roman" w:cs="Times New Roman"/>
          <w:sz w:val="24"/>
        </w:rPr>
        <w:t xml:space="preserve">either </w:t>
      </w:r>
      <w:r w:rsidR="00B64A48" w:rsidRPr="00801FC9">
        <w:rPr>
          <w:rFonts w:ascii="Times New Roman" w:hAnsi="Times New Roman" w:cs="Times New Roman"/>
          <w:sz w:val="24"/>
        </w:rPr>
        <w:t>accredit</w:t>
      </w:r>
      <w:r w:rsidRPr="00801FC9">
        <w:rPr>
          <w:rFonts w:ascii="Times New Roman" w:hAnsi="Times New Roman" w:cs="Times New Roman"/>
          <w:sz w:val="24"/>
        </w:rPr>
        <w:t xml:space="preserve">, or not accredit, </w:t>
      </w:r>
      <w:r w:rsidR="00B64A48" w:rsidRPr="00801FC9">
        <w:rPr>
          <w:rFonts w:ascii="Times New Roman" w:hAnsi="Times New Roman" w:cs="Times New Roman"/>
          <w:sz w:val="24"/>
        </w:rPr>
        <w:t xml:space="preserve">the plan. </w:t>
      </w:r>
    </w:p>
    <w:p w14:paraId="3DF19DD4" w14:textId="455316C3" w:rsidR="00A57FCB" w:rsidRPr="00D44B1D" w:rsidRDefault="00691743" w:rsidP="00A57FCB">
      <w:pPr>
        <w:tabs>
          <w:tab w:val="right" w:pos="9072"/>
        </w:tabs>
        <w:rPr>
          <w:rFonts w:ascii="Times New Roman" w:hAnsi="Times New Roman" w:cs="Times New Roman"/>
          <w:sz w:val="24"/>
        </w:rPr>
      </w:pPr>
      <w:r w:rsidRPr="00801FC9">
        <w:rPr>
          <w:rFonts w:ascii="Times New Roman" w:hAnsi="Times New Roman" w:cs="Times New Roman"/>
          <w:sz w:val="24"/>
        </w:rPr>
        <w:t xml:space="preserve">Subsection </w:t>
      </w:r>
      <w:r w:rsidR="00A57FCB" w:rsidRPr="00801FC9">
        <w:rPr>
          <w:rFonts w:ascii="Times New Roman" w:hAnsi="Times New Roman" w:cs="Times New Roman"/>
          <w:sz w:val="24"/>
        </w:rPr>
        <w:t>5</w:t>
      </w:r>
      <w:r w:rsidRPr="00801FC9">
        <w:rPr>
          <w:rFonts w:ascii="Times New Roman" w:hAnsi="Times New Roman" w:cs="Times New Roman"/>
          <w:sz w:val="24"/>
        </w:rPr>
        <w:t xml:space="preserve">(2) specifies the plan that is accredited for the purpose of subsection (1). </w:t>
      </w:r>
      <w:r w:rsidR="00A57FCB" w:rsidRPr="00D44B1D">
        <w:rPr>
          <w:rFonts w:ascii="Times New Roman" w:hAnsi="Times New Roman" w:cs="Times New Roman"/>
          <w:sz w:val="24"/>
        </w:rPr>
        <w:t xml:space="preserve">The plan is the document titled </w:t>
      </w:r>
      <w:r w:rsidR="00913442">
        <w:rPr>
          <w:rFonts w:ascii="Times New Roman" w:hAnsi="Times New Roman" w:cs="Times New Roman"/>
          <w:i/>
          <w:iCs/>
          <w:sz w:val="24"/>
        </w:rPr>
        <w:t xml:space="preserve">NSW </w:t>
      </w:r>
      <w:r w:rsidR="0098190B">
        <w:rPr>
          <w:rFonts w:ascii="Times New Roman" w:hAnsi="Times New Roman" w:cs="Times New Roman"/>
          <w:i/>
          <w:sz w:val="24"/>
        </w:rPr>
        <w:t>Great Artesian Basin Shallow</w:t>
      </w:r>
      <w:r w:rsidR="008069A0">
        <w:rPr>
          <w:rFonts w:ascii="Times New Roman" w:hAnsi="Times New Roman" w:cs="Times New Roman"/>
          <w:sz w:val="24"/>
        </w:rPr>
        <w:t xml:space="preserve"> </w:t>
      </w:r>
      <w:r w:rsidR="001E623B">
        <w:rPr>
          <w:rFonts w:ascii="Times New Roman" w:hAnsi="Times New Roman" w:cs="Times New Roman"/>
          <w:i/>
          <w:iCs/>
          <w:sz w:val="24"/>
        </w:rPr>
        <w:t xml:space="preserve">Water </w:t>
      </w:r>
      <w:r w:rsidR="00A57FCB" w:rsidRPr="00D44B1D">
        <w:rPr>
          <w:rFonts w:ascii="Times New Roman" w:hAnsi="Times New Roman" w:cs="Times New Roman"/>
          <w:i/>
          <w:iCs/>
          <w:sz w:val="24"/>
        </w:rPr>
        <w:t>Resource Plan</w:t>
      </w:r>
      <w:r w:rsidR="00A57FCB" w:rsidRPr="00D44B1D">
        <w:rPr>
          <w:rFonts w:ascii="Times New Roman" w:hAnsi="Times New Roman" w:cs="Times New Roman"/>
          <w:sz w:val="24"/>
        </w:rPr>
        <w:t xml:space="preserve"> as in force on the day that the Minister made the Instrument, excluding any material identified as not forming part of the plan. The exclusion is required to make clear that there is material contained within the document that is not intended for accreditation</w:t>
      </w:r>
      <w:r w:rsidR="001E679B" w:rsidRPr="00D44B1D">
        <w:rPr>
          <w:rFonts w:ascii="Times New Roman" w:hAnsi="Times New Roman" w:cs="Times New Roman"/>
          <w:sz w:val="24"/>
        </w:rPr>
        <w:t>. The document clearly sets out the structure and form to assist with reading and identifies the material that is not intended for accreditation.</w:t>
      </w:r>
    </w:p>
    <w:p w14:paraId="485D209E" w14:textId="77777777" w:rsidR="00C27235" w:rsidRPr="00D44B1D" w:rsidRDefault="00C27235" w:rsidP="00A57FCB">
      <w:pPr>
        <w:tabs>
          <w:tab w:val="right" w:pos="9072"/>
        </w:tabs>
        <w:rPr>
          <w:rFonts w:ascii="Times New Roman" w:hAnsi="Times New Roman" w:cs="Times New Roman"/>
          <w:sz w:val="24"/>
        </w:rPr>
      </w:pPr>
    </w:p>
    <w:p w14:paraId="0B357CAA" w14:textId="0ACE3ABE" w:rsidR="001E679B" w:rsidRPr="00D44B1D" w:rsidRDefault="00A57FCB" w:rsidP="00A57FCB">
      <w:pPr>
        <w:tabs>
          <w:tab w:val="right" w:pos="9072"/>
        </w:tabs>
        <w:rPr>
          <w:rFonts w:ascii="Times New Roman" w:hAnsi="Times New Roman" w:cs="Times New Roman"/>
          <w:sz w:val="24"/>
        </w:rPr>
      </w:pPr>
      <w:r w:rsidRPr="00D44B1D">
        <w:rPr>
          <w:rFonts w:ascii="Times New Roman" w:hAnsi="Times New Roman" w:cs="Times New Roman"/>
          <w:sz w:val="24"/>
        </w:rPr>
        <w:t xml:space="preserve">Three notes follow subsection </w:t>
      </w:r>
      <w:r w:rsidR="00A11FD0" w:rsidRPr="00D44B1D">
        <w:rPr>
          <w:rFonts w:ascii="Times New Roman" w:hAnsi="Times New Roman" w:cs="Times New Roman"/>
          <w:sz w:val="24"/>
        </w:rPr>
        <w:t>5</w:t>
      </w:r>
      <w:r w:rsidRPr="00D44B1D">
        <w:rPr>
          <w:rFonts w:ascii="Times New Roman" w:hAnsi="Times New Roman" w:cs="Times New Roman"/>
          <w:sz w:val="24"/>
        </w:rPr>
        <w:t xml:space="preserve">(2). </w:t>
      </w:r>
    </w:p>
    <w:p w14:paraId="704F02EA" w14:textId="77777777" w:rsidR="001E679B" w:rsidRPr="00D44B1D" w:rsidRDefault="001E679B" w:rsidP="00A57FCB">
      <w:pPr>
        <w:tabs>
          <w:tab w:val="right" w:pos="9072"/>
        </w:tabs>
        <w:rPr>
          <w:rFonts w:ascii="Times New Roman" w:hAnsi="Times New Roman" w:cs="Times New Roman"/>
          <w:sz w:val="24"/>
        </w:rPr>
      </w:pPr>
    </w:p>
    <w:p w14:paraId="0ECA40D4" w14:textId="50C09B1C" w:rsidR="00EF4027" w:rsidRPr="00D44B1D" w:rsidRDefault="00A57FCB" w:rsidP="00A57FCB">
      <w:pPr>
        <w:tabs>
          <w:tab w:val="right" w:pos="9072"/>
        </w:tabs>
        <w:rPr>
          <w:rFonts w:ascii="Times New Roman" w:hAnsi="Times New Roman" w:cs="Times New Roman"/>
          <w:sz w:val="24"/>
        </w:rPr>
      </w:pPr>
      <w:r w:rsidRPr="00D44B1D">
        <w:rPr>
          <w:rFonts w:ascii="Times New Roman" w:hAnsi="Times New Roman" w:cs="Times New Roman"/>
          <w:sz w:val="24"/>
        </w:rPr>
        <w:lastRenderedPageBreak/>
        <w:t xml:space="preserve">Note 1 </w:t>
      </w:r>
      <w:r w:rsidR="00EF4027" w:rsidRPr="00D44B1D">
        <w:rPr>
          <w:rFonts w:ascii="Times New Roman" w:hAnsi="Times New Roman" w:cs="Times New Roman"/>
          <w:sz w:val="24"/>
        </w:rPr>
        <w:t xml:space="preserve">explains </w:t>
      </w:r>
      <w:r w:rsidRPr="00D44B1D">
        <w:rPr>
          <w:rFonts w:ascii="Times New Roman" w:hAnsi="Times New Roman" w:cs="Times New Roman"/>
          <w:sz w:val="24"/>
        </w:rPr>
        <w:t xml:space="preserve">that the plan could be found on the Authority website </w:t>
      </w:r>
      <w:r w:rsidR="003E2715" w:rsidRPr="00D44B1D">
        <w:rPr>
          <w:rFonts w:ascii="Times New Roman" w:hAnsi="Times New Roman" w:cs="Times New Roman"/>
          <w:sz w:val="24"/>
        </w:rPr>
        <w:t>at www.mdba.gov.au in 202</w:t>
      </w:r>
      <w:r w:rsidR="00D010F3">
        <w:rPr>
          <w:rFonts w:ascii="Times New Roman" w:hAnsi="Times New Roman" w:cs="Times New Roman"/>
          <w:sz w:val="24"/>
        </w:rPr>
        <w:t>3</w:t>
      </w:r>
      <w:r w:rsidR="003E2715" w:rsidRPr="00D44B1D">
        <w:rPr>
          <w:rFonts w:ascii="Times New Roman" w:hAnsi="Times New Roman" w:cs="Times New Roman"/>
          <w:sz w:val="24"/>
        </w:rPr>
        <w:t>.</w:t>
      </w:r>
      <w:r w:rsidR="00C27235" w:rsidRPr="00D44B1D">
        <w:rPr>
          <w:rFonts w:ascii="Times New Roman" w:hAnsi="Times New Roman" w:cs="Times New Roman"/>
          <w:sz w:val="24"/>
        </w:rPr>
        <w:t xml:space="preserve"> </w:t>
      </w:r>
    </w:p>
    <w:p w14:paraId="4E19D82F" w14:textId="77777777" w:rsidR="00EF4027" w:rsidRPr="00D44B1D" w:rsidRDefault="00EF4027" w:rsidP="00A57FCB">
      <w:pPr>
        <w:tabs>
          <w:tab w:val="right" w:pos="9072"/>
        </w:tabs>
        <w:rPr>
          <w:rFonts w:ascii="Times New Roman" w:hAnsi="Times New Roman" w:cs="Times New Roman"/>
          <w:sz w:val="24"/>
        </w:rPr>
      </w:pPr>
    </w:p>
    <w:p w14:paraId="21ACD0BE" w14:textId="42F02023" w:rsidR="00C27235" w:rsidRPr="00D44B1D" w:rsidRDefault="00EF4027" w:rsidP="00A57FCB">
      <w:pPr>
        <w:tabs>
          <w:tab w:val="right" w:pos="9072"/>
        </w:tabs>
        <w:rPr>
          <w:rFonts w:ascii="Times New Roman" w:hAnsi="Times New Roman" w:cs="Times New Roman"/>
          <w:sz w:val="24"/>
        </w:rPr>
      </w:pPr>
      <w:r w:rsidRPr="00D44B1D">
        <w:rPr>
          <w:rFonts w:ascii="Times New Roman" w:hAnsi="Times New Roman" w:cs="Times New Roman"/>
          <w:sz w:val="24"/>
        </w:rPr>
        <w:t>A specific URL is not cited</w:t>
      </w:r>
      <w:r w:rsidR="003210F0">
        <w:rPr>
          <w:rFonts w:ascii="Times New Roman" w:hAnsi="Times New Roman" w:cs="Times New Roman"/>
          <w:sz w:val="24"/>
        </w:rPr>
        <w:t xml:space="preserve"> in order</w:t>
      </w:r>
      <w:r w:rsidRPr="00D44B1D">
        <w:rPr>
          <w:rFonts w:ascii="Times New Roman" w:hAnsi="Times New Roman" w:cs="Times New Roman"/>
          <w:sz w:val="24"/>
        </w:rPr>
        <w:t xml:space="preserve"> to avoid </w:t>
      </w:r>
      <w:r w:rsidR="003210F0">
        <w:rPr>
          <w:rFonts w:ascii="Times New Roman" w:hAnsi="Times New Roman" w:cs="Times New Roman"/>
          <w:sz w:val="24"/>
        </w:rPr>
        <w:t xml:space="preserve">a </w:t>
      </w:r>
      <w:r w:rsidRPr="00D44B1D">
        <w:rPr>
          <w:rFonts w:ascii="Times New Roman" w:hAnsi="Times New Roman" w:cs="Times New Roman"/>
          <w:sz w:val="24"/>
        </w:rPr>
        <w:t>possible dead</w:t>
      </w:r>
      <w:r w:rsidR="004975C5" w:rsidRPr="00D44B1D">
        <w:rPr>
          <w:rFonts w:ascii="Times New Roman" w:hAnsi="Times New Roman" w:cs="Times New Roman"/>
          <w:sz w:val="24"/>
        </w:rPr>
        <w:t xml:space="preserve"> </w:t>
      </w:r>
      <w:r w:rsidRPr="00D44B1D">
        <w:rPr>
          <w:rFonts w:ascii="Times New Roman" w:hAnsi="Times New Roman" w:cs="Times New Roman"/>
          <w:sz w:val="24"/>
        </w:rPr>
        <w:t xml:space="preserve">link </w:t>
      </w:r>
      <w:r w:rsidR="004975C5" w:rsidRPr="00D44B1D">
        <w:rPr>
          <w:rFonts w:ascii="Times New Roman" w:hAnsi="Times New Roman" w:cs="Times New Roman"/>
          <w:sz w:val="24"/>
        </w:rPr>
        <w:t xml:space="preserve">(or where a hyperlink on a website has been moved or deleted) </w:t>
      </w:r>
      <w:r w:rsidRPr="00D44B1D">
        <w:rPr>
          <w:rFonts w:ascii="Times New Roman" w:hAnsi="Times New Roman" w:cs="Times New Roman"/>
          <w:sz w:val="24"/>
        </w:rPr>
        <w:t>following an anticipated future website design</w:t>
      </w:r>
      <w:r w:rsidR="004975C5" w:rsidRPr="00D44B1D">
        <w:rPr>
          <w:rFonts w:ascii="Times New Roman" w:hAnsi="Times New Roman" w:cs="Times New Roman"/>
          <w:sz w:val="24"/>
        </w:rPr>
        <w:t xml:space="preserve">. To mitigate any concerns associated with website design, </w:t>
      </w:r>
      <w:r w:rsidRPr="00D44B1D">
        <w:rPr>
          <w:rFonts w:ascii="Times New Roman" w:hAnsi="Times New Roman" w:cs="Times New Roman"/>
          <w:sz w:val="24"/>
        </w:rPr>
        <w:t xml:space="preserve">the </w:t>
      </w:r>
      <w:r w:rsidR="004975C5" w:rsidRPr="00D44B1D">
        <w:rPr>
          <w:rFonts w:ascii="Times New Roman" w:hAnsi="Times New Roman" w:cs="Times New Roman"/>
          <w:sz w:val="24"/>
        </w:rPr>
        <w:t>Authority</w:t>
      </w:r>
      <w:r w:rsidRPr="00D44B1D">
        <w:rPr>
          <w:rFonts w:ascii="Times New Roman" w:hAnsi="Times New Roman" w:cs="Times New Roman"/>
          <w:sz w:val="24"/>
        </w:rPr>
        <w:t xml:space="preserve"> has clear, accurate and user-friendly headings and titles to ensure that a member of the public can </w:t>
      </w:r>
      <w:r w:rsidR="00F11BF9" w:rsidRPr="00D44B1D">
        <w:rPr>
          <w:rFonts w:ascii="Times New Roman" w:hAnsi="Times New Roman" w:cs="Times New Roman"/>
          <w:sz w:val="24"/>
        </w:rPr>
        <w:t xml:space="preserve">locate and </w:t>
      </w:r>
      <w:r w:rsidRPr="00D44B1D">
        <w:rPr>
          <w:rFonts w:ascii="Times New Roman" w:hAnsi="Times New Roman" w:cs="Times New Roman"/>
          <w:sz w:val="24"/>
        </w:rPr>
        <w:t>access the plan</w:t>
      </w:r>
      <w:r w:rsidR="00F11BF9" w:rsidRPr="00D44B1D">
        <w:rPr>
          <w:rFonts w:ascii="Times New Roman" w:hAnsi="Times New Roman" w:cs="Times New Roman"/>
          <w:sz w:val="24"/>
        </w:rPr>
        <w:t xml:space="preserve"> on the Authority’s website</w:t>
      </w:r>
      <w:r w:rsidRPr="00D44B1D">
        <w:rPr>
          <w:rFonts w:ascii="Times New Roman" w:hAnsi="Times New Roman" w:cs="Times New Roman"/>
          <w:sz w:val="24"/>
        </w:rPr>
        <w:t xml:space="preserve">. </w:t>
      </w:r>
    </w:p>
    <w:p w14:paraId="1CD8FC48" w14:textId="77777777" w:rsidR="001E679B" w:rsidRPr="00D44B1D" w:rsidRDefault="001E679B" w:rsidP="00A57FCB">
      <w:pPr>
        <w:tabs>
          <w:tab w:val="right" w:pos="9072"/>
        </w:tabs>
        <w:rPr>
          <w:rFonts w:ascii="Times New Roman" w:hAnsi="Times New Roman" w:cs="Times New Roman"/>
          <w:sz w:val="24"/>
        </w:rPr>
      </w:pPr>
    </w:p>
    <w:p w14:paraId="4FBE8E52" w14:textId="60A6B67B" w:rsidR="001E679B" w:rsidRPr="00D44B1D" w:rsidRDefault="003E2715" w:rsidP="00A57FCB">
      <w:pPr>
        <w:tabs>
          <w:tab w:val="right" w:pos="9072"/>
        </w:tabs>
        <w:rPr>
          <w:rFonts w:ascii="Times New Roman" w:hAnsi="Times New Roman" w:cs="Times New Roman"/>
          <w:sz w:val="24"/>
        </w:rPr>
      </w:pPr>
      <w:r w:rsidRPr="00D44B1D">
        <w:rPr>
          <w:rFonts w:ascii="Times New Roman" w:hAnsi="Times New Roman" w:cs="Times New Roman"/>
          <w:sz w:val="24"/>
        </w:rPr>
        <w:t xml:space="preserve">Note 2 provides that the plan meets the requirements </w:t>
      </w:r>
      <w:r w:rsidR="00C27235" w:rsidRPr="00D44B1D">
        <w:rPr>
          <w:rFonts w:ascii="Times New Roman" w:hAnsi="Times New Roman" w:cs="Times New Roman"/>
          <w:sz w:val="24"/>
        </w:rPr>
        <w:t xml:space="preserve">that a water resource plan for a water resource plan area must comply with </w:t>
      </w:r>
      <w:r w:rsidRPr="00D44B1D">
        <w:rPr>
          <w:rFonts w:ascii="Times New Roman" w:hAnsi="Times New Roman" w:cs="Times New Roman"/>
          <w:sz w:val="24"/>
        </w:rPr>
        <w:t>to be accredited. The note directs the reader to table item</w:t>
      </w:r>
      <w:r w:rsidR="003210F0">
        <w:rPr>
          <w:rFonts w:ascii="Times New Roman" w:hAnsi="Times New Roman" w:cs="Times New Roman"/>
          <w:sz w:val="24"/>
        </w:rPr>
        <w:t> </w:t>
      </w:r>
      <w:r w:rsidRPr="00D44B1D">
        <w:rPr>
          <w:rFonts w:ascii="Times New Roman" w:hAnsi="Times New Roman" w:cs="Times New Roman"/>
          <w:sz w:val="24"/>
        </w:rPr>
        <w:t xml:space="preserve">11 of subsection 22(1) of the Act and Chapter 10 of the Basin Plan. </w:t>
      </w:r>
    </w:p>
    <w:p w14:paraId="6AA755C6" w14:textId="77777777" w:rsidR="001E679B" w:rsidRPr="00D44B1D" w:rsidRDefault="001E679B" w:rsidP="00A57FCB">
      <w:pPr>
        <w:tabs>
          <w:tab w:val="right" w:pos="9072"/>
        </w:tabs>
        <w:rPr>
          <w:rFonts w:ascii="Times New Roman" w:hAnsi="Times New Roman" w:cs="Times New Roman"/>
          <w:sz w:val="24"/>
        </w:rPr>
      </w:pPr>
    </w:p>
    <w:p w14:paraId="36A3F308" w14:textId="2A3803E4" w:rsidR="00C27235" w:rsidRPr="00D44B1D" w:rsidRDefault="00C27235" w:rsidP="00A57FCB">
      <w:pPr>
        <w:tabs>
          <w:tab w:val="right" w:pos="9072"/>
        </w:tabs>
        <w:rPr>
          <w:rFonts w:ascii="Times New Roman" w:hAnsi="Times New Roman" w:cs="Times New Roman"/>
          <w:sz w:val="24"/>
        </w:rPr>
      </w:pPr>
      <w:r w:rsidRPr="00D44B1D">
        <w:rPr>
          <w:rFonts w:ascii="Times New Roman" w:hAnsi="Times New Roman" w:cs="Times New Roman"/>
          <w:sz w:val="24"/>
        </w:rPr>
        <w:t>Note 3 provides that the accreditation of the plan ceases to have effect in accordance with the Act. The note directs the reader to sections 54 and 64</w:t>
      </w:r>
      <w:r w:rsidR="00501CDF">
        <w:rPr>
          <w:rFonts w:ascii="Times New Roman" w:hAnsi="Times New Roman" w:cs="Times New Roman"/>
          <w:sz w:val="24"/>
        </w:rPr>
        <w:t xml:space="preserve"> of the Act</w:t>
      </w:r>
      <w:r w:rsidRPr="00D44B1D">
        <w:rPr>
          <w:rFonts w:ascii="Times New Roman" w:hAnsi="Times New Roman" w:cs="Times New Roman"/>
          <w:sz w:val="24"/>
        </w:rPr>
        <w:t xml:space="preserve">. </w:t>
      </w:r>
    </w:p>
    <w:p w14:paraId="249BF1B4" w14:textId="77777777" w:rsidR="00A57FCB" w:rsidRPr="00D44B1D" w:rsidRDefault="00A57FCB" w:rsidP="001E679B">
      <w:pPr>
        <w:pStyle w:val="Normal-em"/>
        <w:rPr>
          <w:szCs w:val="24"/>
        </w:rPr>
      </w:pPr>
    </w:p>
    <w:sectPr w:rsidR="00A57FCB" w:rsidRPr="00D44B1D" w:rsidSect="00896EBE">
      <w:headerReference w:type="even" r:id="rId12"/>
      <w:headerReference w:type="default" r:id="rId13"/>
      <w:footerReference w:type="even" r:id="rId14"/>
      <w:footerReference w:type="default" r:id="rId15"/>
      <w:headerReference w:type="first" r:id="rId16"/>
      <w:footerReference w:type="first" r:id="rId17"/>
      <w:pgSz w:w="11907" w:h="16840" w:code="9"/>
      <w:pgMar w:top="1418" w:right="1418" w:bottom="1418" w:left="1418"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F3BE6B" w14:textId="77777777" w:rsidR="005414BF" w:rsidRDefault="005414BF" w:rsidP="00151C54">
      <w:r>
        <w:separator/>
      </w:r>
    </w:p>
  </w:endnote>
  <w:endnote w:type="continuationSeparator" w:id="0">
    <w:p w14:paraId="6E17C874" w14:textId="77777777" w:rsidR="005414BF" w:rsidRDefault="005414BF" w:rsidP="00151C54">
      <w:r>
        <w:continuationSeparator/>
      </w:r>
    </w:p>
  </w:endnote>
  <w:endnote w:type="continuationNotice" w:id="1">
    <w:p w14:paraId="2A54F9B9" w14:textId="77777777" w:rsidR="005414BF" w:rsidRDefault="005414B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Times New Roman"/>
    <w:charset w:val="00"/>
    <w:family w:val="auto"/>
    <w:pitch w:val="variable"/>
    <w:sig w:usb0="00000000" w:usb1="5000A1FF" w:usb2="00000000" w:usb3="00000000" w:csb0="000001BF" w:csb1="00000000"/>
  </w:font>
  <w:font w:name="Arial Rounded MT Bold">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D6FD08" w14:textId="77777777" w:rsidR="009B73DA" w:rsidRDefault="009B73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7368214"/>
      <w:docPartObj>
        <w:docPartGallery w:val="Page Numbers (Bottom of Page)"/>
        <w:docPartUnique/>
      </w:docPartObj>
    </w:sdtPr>
    <w:sdtEndPr>
      <w:rPr>
        <w:rFonts w:ascii="Times New Roman" w:hAnsi="Times New Roman" w:cs="Times New Roman"/>
        <w:sz w:val="22"/>
        <w:szCs w:val="22"/>
      </w:rPr>
    </w:sdtEndPr>
    <w:sdtContent>
      <w:p w14:paraId="33E84109" w14:textId="7A897AB9" w:rsidR="00D06801" w:rsidRPr="00896EBE" w:rsidRDefault="00D06801">
        <w:pPr>
          <w:pStyle w:val="Footer"/>
          <w:jc w:val="center"/>
          <w:rPr>
            <w:rFonts w:ascii="Times New Roman" w:hAnsi="Times New Roman" w:cs="Times New Roman"/>
            <w:sz w:val="22"/>
            <w:szCs w:val="22"/>
          </w:rPr>
        </w:pPr>
        <w:r w:rsidRPr="00896EBE">
          <w:rPr>
            <w:rFonts w:ascii="Times New Roman" w:hAnsi="Times New Roman" w:cs="Times New Roman"/>
            <w:sz w:val="22"/>
            <w:szCs w:val="22"/>
          </w:rPr>
          <w:fldChar w:fldCharType="begin"/>
        </w:r>
        <w:r w:rsidRPr="00896EBE">
          <w:rPr>
            <w:rFonts w:ascii="Times New Roman" w:hAnsi="Times New Roman" w:cs="Times New Roman"/>
            <w:sz w:val="22"/>
            <w:szCs w:val="22"/>
          </w:rPr>
          <w:instrText xml:space="preserve"> PAGE   \* MERGEFORMAT </w:instrText>
        </w:r>
        <w:r w:rsidRPr="00896EBE">
          <w:rPr>
            <w:rFonts w:ascii="Times New Roman" w:hAnsi="Times New Roman" w:cs="Times New Roman"/>
            <w:sz w:val="22"/>
            <w:szCs w:val="22"/>
          </w:rPr>
          <w:fldChar w:fldCharType="separate"/>
        </w:r>
        <w:r w:rsidR="003210F0">
          <w:rPr>
            <w:rFonts w:ascii="Times New Roman" w:hAnsi="Times New Roman" w:cs="Times New Roman"/>
            <w:noProof/>
            <w:sz w:val="22"/>
            <w:szCs w:val="22"/>
          </w:rPr>
          <w:t>2</w:t>
        </w:r>
        <w:r w:rsidRPr="00896EBE">
          <w:rPr>
            <w:rFonts w:ascii="Times New Roman" w:hAnsi="Times New Roman" w:cs="Times New Roman"/>
            <w:sz w:val="22"/>
            <w:szCs w:val="22"/>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2"/>
        <w:szCs w:val="22"/>
      </w:rPr>
      <w:id w:val="1156194942"/>
      <w:docPartObj>
        <w:docPartGallery w:val="Page Numbers (Bottom of Page)"/>
        <w:docPartUnique/>
      </w:docPartObj>
    </w:sdtPr>
    <w:sdtEndPr>
      <w:rPr>
        <w:noProof/>
      </w:rPr>
    </w:sdtEndPr>
    <w:sdtContent>
      <w:p w14:paraId="2CA481CC" w14:textId="3C4EA86E" w:rsidR="00C51DBB" w:rsidRPr="00787312" w:rsidRDefault="00C51DBB" w:rsidP="009B73DA">
        <w:pPr>
          <w:pStyle w:val="Footer"/>
          <w:jc w:val="center"/>
          <w:rPr>
            <w:rFonts w:ascii="Times New Roman" w:hAnsi="Times New Roman" w:cs="Times New Roman"/>
            <w:sz w:val="22"/>
            <w:szCs w:val="22"/>
          </w:rPr>
        </w:pPr>
        <w:r w:rsidRPr="00787312">
          <w:rPr>
            <w:rFonts w:ascii="Times New Roman" w:hAnsi="Times New Roman" w:cs="Times New Roman"/>
            <w:sz w:val="22"/>
            <w:szCs w:val="22"/>
          </w:rPr>
          <w:fldChar w:fldCharType="begin"/>
        </w:r>
        <w:r w:rsidRPr="00787312">
          <w:rPr>
            <w:rFonts w:ascii="Times New Roman" w:hAnsi="Times New Roman" w:cs="Times New Roman"/>
            <w:sz w:val="22"/>
            <w:szCs w:val="22"/>
          </w:rPr>
          <w:instrText xml:space="preserve"> PAGE   \* MERGEFORMAT </w:instrText>
        </w:r>
        <w:r w:rsidRPr="00787312">
          <w:rPr>
            <w:rFonts w:ascii="Times New Roman" w:hAnsi="Times New Roman" w:cs="Times New Roman"/>
            <w:sz w:val="22"/>
            <w:szCs w:val="22"/>
          </w:rPr>
          <w:fldChar w:fldCharType="separate"/>
        </w:r>
        <w:r w:rsidR="003210F0">
          <w:rPr>
            <w:rFonts w:ascii="Times New Roman" w:hAnsi="Times New Roman" w:cs="Times New Roman"/>
            <w:noProof/>
            <w:sz w:val="22"/>
            <w:szCs w:val="22"/>
          </w:rPr>
          <w:t>1</w:t>
        </w:r>
        <w:r w:rsidRPr="00787312">
          <w:rPr>
            <w:rFonts w:ascii="Times New Roman" w:hAnsi="Times New Roman" w:cs="Times New Roman"/>
            <w:noProof/>
            <w:sz w:val="22"/>
            <w:szCs w:val="22"/>
          </w:rPr>
          <w:fldChar w:fldCharType="end"/>
        </w:r>
      </w:p>
    </w:sdtContent>
  </w:sdt>
  <w:p w14:paraId="3D33F6D7" w14:textId="77777777" w:rsidR="00D64D09" w:rsidRDefault="00D64D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CC0625" w14:textId="77777777" w:rsidR="005414BF" w:rsidRDefault="005414BF" w:rsidP="00151C54">
      <w:r>
        <w:separator/>
      </w:r>
    </w:p>
  </w:footnote>
  <w:footnote w:type="continuationSeparator" w:id="0">
    <w:p w14:paraId="17415DEF" w14:textId="77777777" w:rsidR="005414BF" w:rsidRDefault="005414BF" w:rsidP="00151C54">
      <w:r>
        <w:continuationSeparator/>
      </w:r>
    </w:p>
  </w:footnote>
  <w:footnote w:type="continuationNotice" w:id="1">
    <w:p w14:paraId="16C12F58" w14:textId="77777777" w:rsidR="005414BF" w:rsidRDefault="005414B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AB1B7A" w14:textId="77777777" w:rsidR="009B73DA" w:rsidRDefault="009B73D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D7ABB2" w14:textId="77777777" w:rsidR="00D06801" w:rsidRPr="00221D03" w:rsidRDefault="00D06801" w:rsidP="00221D03">
    <w:pPr>
      <w:pStyle w:val="Header"/>
      <w:jc w:val="right"/>
      <w:rPr>
        <w:sz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DB7201" w14:textId="77777777" w:rsidR="009B73DA" w:rsidRDefault="009B73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7670D"/>
    <w:multiLevelType w:val="hybridMultilevel"/>
    <w:tmpl w:val="571E96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4113B53"/>
    <w:multiLevelType w:val="hybridMultilevel"/>
    <w:tmpl w:val="618819E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4C47F8E"/>
    <w:multiLevelType w:val="hybridMultilevel"/>
    <w:tmpl w:val="A22CD9E4"/>
    <w:lvl w:ilvl="0" w:tplc="E32CBB9A">
      <w:numFmt w:val="bullet"/>
      <w:lvlText w:val="-"/>
      <w:lvlJc w:val="left"/>
      <w:pPr>
        <w:ind w:left="720" w:hanging="360"/>
      </w:pPr>
      <w:rPr>
        <w:rFonts w:ascii="Times New Roman" w:eastAsiaTheme="minorEastAsia"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904056F"/>
    <w:multiLevelType w:val="hybridMultilevel"/>
    <w:tmpl w:val="533483E8"/>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B0207E7"/>
    <w:multiLevelType w:val="hybridMultilevel"/>
    <w:tmpl w:val="967460BA"/>
    <w:lvl w:ilvl="0" w:tplc="CC964C48">
      <w:numFmt w:val="bullet"/>
      <w:lvlText w:val="-"/>
      <w:lvlJc w:val="left"/>
      <w:pPr>
        <w:ind w:left="1080" w:hanging="360"/>
      </w:pPr>
      <w:rPr>
        <w:rFonts w:ascii="Calibri" w:eastAsia="Times New Roman"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 w15:restartNumberingAfterBreak="0">
    <w:nsid w:val="125D1A62"/>
    <w:multiLevelType w:val="hybridMultilevel"/>
    <w:tmpl w:val="C49E8AF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45D5D0B"/>
    <w:multiLevelType w:val="hybridMultilevel"/>
    <w:tmpl w:val="7F58DF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5435385"/>
    <w:multiLevelType w:val="hybridMultilevel"/>
    <w:tmpl w:val="B044AD5E"/>
    <w:lvl w:ilvl="0" w:tplc="CC964C48">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98F2AE8"/>
    <w:multiLevelType w:val="hybridMultilevel"/>
    <w:tmpl w:val="779C39F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1DE9242E"/>
    <w:multiLevelType w:val="hybridMultilevel"/>
    <w:tmpl w:val="BD0AC8B2"/>
    <w:lvl w:ilvl="0" w:tplc="E4D67CDE">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1E585CF1"/>
    <w:multiLevelType w:val="hybridMultilevel"/>
    <w:tmpl w:val="A97452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6A42B98"/>
    <w:multiLevelType w:val="hybridMultilevel"/>
    <w:tmpl w:val="89D40BF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2" w15:restartNumberingAfterBreak="0">
    <w:nsid w:val="289D4AB5"/>
    <w:multiLevelType w:val="hybridMultilevel"/>
    <w:tmpl w:val="CB0CFF4C"/>
    <w:lvl w:ilvl="0" w:tplc="0FAA5BDE">
      <w:start w:val="1"/>
      <w:numFmt w:val="lowerLetter"/>
      <w:lvlText w:val="(%1)"/>
      <w:lvlJc w:val="left"/>
      <w:pPr>
        <w:ind w:left="2160" w:hanging="72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13" w15:restartNumberingAfterBreak="0">
    <w:nsid w:val="29F56205"/>
    <w:multiLevelType w:val="hybridMultilevel"/>
    <w:tmpl w:val="44721A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29705FD"/>
    <w:multiLevelType w:val="hybridMultilevel"/>
    <w:tmpl w:val="CB04ED3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3044BD3"/>
    <w:multiLevelType w:val="hybridMultilevel"/>
    <w:tmpl w:val="4E1633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36C0226"/>
    <w:multiLevelType w:val="hybridMultilevel"/>
    <w:tmpl w:val="8668B310"/>
    <w:lvl w:ilvl="0" w:tplc="8444839C">
      <w:start w:val="63"/>
      <w:numFmt w:val="bullet"/>
      <w:lvlText w:val="-"/>
      <w:lvlJc w:val="left"/>
      <w:pPr>
        <w:ind w:left="720" w:hanging="360"/>
      </w:pPr>
      <w:rPr>
        <w:rFonts w:ascii="Times New Roman" w:eastAsiaTheme="minorEastAsia"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3EF23F1"/>
    <w:multiLevelType w:val="hybridMultilevel"/>
    <w:tmpl w:val="26C6E1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4C40E3B"/>
    <w:multiLevelType w:val="hybridMultilevel"/>
    <w:tmpl w:val="27ECD59E"/>
    <w:lvl w:ilvl="0" w:tplc="0C090017">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9" w15:restartNumberingAfterBreak="0">
    <w:nsid w:val="36191E42"/>
    <w:multiLevelType w:val="hybridMultilevel"/>
    <w:tmpl w:val="18EC98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7447087"/>
    <w:multiLevelType w:val="hybridMultilevel"/>
    <w:tmpl w:val="C2386494"/>
    <w:lvl w:ilvl="0" w:tplc="11C28D1C">
      <w:start w:val="1"/>
      <w:numFmt w:val="bullet"/>
      <w:pStyle w:val="HB-Table-dotpoint"/>
      <w:lvlText w:val=""/>
      <w:lvlJc w:val="left"/>
      <w:pPr>
        <w:tabs>
          <w:tab w:val="num" w:pos="720"/>
        </w:tabs>
        <w:ind w:left="720" w:hanging="360"/>
      </w:pPr>
      <w:rPr>
        <w:rFonts w:ascii="Symbol" w:hAnsi="Symbol" w:hint="default"/>
        <w:sz w:val="22"/>
        <w:szCs w:val="22"/>
      </w:rPr>
    </w:lvl>
    <w:lvl w:ilvl="1" w:tplc="0C090003" w:tentative="1">
      <w:start w:val="1"/>
      <w:numFmt w:val="bullet"/>
      <w:lvlText w:val="o"/>
      <w:lvlJc w:val="left"/>
      <w:pPr>
        <w:tabs>
          <w:tab w:val="num" w:pos="1004"/>
        </w:tabs>
        <w:ind w:left="1004" w:hanging="360"/>
      </w:pPr>
      <w:rPr>
        <w:rFonts w:ascii="Courier New" w:hAnsi="Courier New" w:cs="Courier New" w:hint="default"/>
      </w:rPr>
    </w:lvl>
    <w:lvl w:ilvl="2" w:tplc="0C090005" w:tentative="1">
      <w:start w:val="1"/>
      <w:numFmt w:val="bullet"/>
      <w:lvlText w:val=""/>
      <w:lvlJc w:val="left"/>
      <w:pPr>
        <w:tabs>
          <w:tab w:val="num" w:pos="1724"/>
        </w:tabs>
        <w:ind w:left="1724" w:hanging="360"/>
      </w:pPr>
      <w:rPr>
        <w:rFonts w:ascii="Wingdings" w:hAnsi="Wingdings" w:hint="default"/>
      </w:rPr>
    </w:lvl>
    <w:lvl w:ilvl="3" w:tplc="0C090001" w:tentative="1">
      <w:start w:val="1"/>
      <w:numFmt w:val="bullet"/>
      <w:lvlText w:val=""/>
      <w:lvlJc w:val="left"/>
      <w:pPr>
        <w:tabs>
          <w:tab w:val="num" w:pos="2444"/>
        </w:tabs>
        <w:ind w:left="2444" w:hanging="360"/>
      </w:pPr>
      <w:rPr>
        <w:rFonts w:ascii="Symbol" w:hAnsi="Symbol" w:hint="default"/>
      </w:rPr>
    </w:lvl>
    <w:lvl w:ilvl="4" w:tplc="0C090003" w:tentative="1">
      <w:start w:val="1"/>
      <w:numFmt w:val="bullet"/>
      <w:lvlText w:val="o"/>
      <w:lvlJc w:val="left"/>
      <w:pPr>
        <w:tabs>
          <w:tab w:val="num" w:pos="3164"/>
        </w:tabs>
        <w:ind w:left="3164" w:hanging="360"/>
      </w:pPr>
      <w:rPr>
        <w:rFonts w:ascii="Courier New" w:hAnsi="Courier New" w:cs="Courier New" w:hint="default"/>
      </w:rPr>
    </w:lvl>
    <w:lvl w:ilvl="5" w:tplc="0C090005" w:tentative="1">
      <w:start w:val="1"/>
      <w:numFmt w:val="bullet"/>
      <w:lvlText w:val=""/>
      <w:lvlJc w:val="left"/>
      <w:pPr>
        <w:tabs>
          <w:tab w:val="num" w:pos="3884"/>
        </w:tabs>
        <w:ind w:left="3884" w:hanging="360"/>
      </w:pPr>
      <w:rPr>
        <w:rFonts w:ascii="Wingdings" w:hAnsi="Wingdings" w:hint="default"/>
      </w:rPr>
    </w:lvl>
    <w:lvl w:ilvl="6" w:tplc="0C090001" w:tentative="1">
      <w:start w:val="1"/>
      <w:numFmt w:val="bullet"/>
      <w:lvlText w:val=""/>
      <w:lvlJc w:val="left"/>
      <w:pPr>
        <w:tabs>
          <w:tab w:val="num" w:pos="4604"/>
        </w:tabs>
        <w:ind w:left="4604" w:hanging="360"/>
      </w:pPr>
      <w:rPr>
        <w:rFonts w:ascii="Symbol" w:hAnsi="Symbol" w:hint="default"/>
      </w:rPr>
    </w:lvl>
    <w:lvl w:ilvl="7" w:tplc="0C090003" w:tentative="1">
      <w:start w:val="1"/>
      <w:numFmt w:val="bullet"/>
      <w:lvlText w:val="o"/>
      <w:lvlJc w:val="left"/>
      <w:pPr>
        <w:tabs>
          <w:tab w:val="num" w:pos="5324"/>
        </w:tabs>
        <w:ind w:left="5324" w:hanging="360"/>
      </w:pPr>
      <w:rPr>
        <w:rFonts w:ascii="Courier New" w:hAnsi="Courier New" w:cs="Courier New" w:hint="default"/>
      </w:rPr>
    </w:lvl>
    <w:lvl w:ilvl="8" w:tplc="0C090005" w:tentative="1">
      <w:start w:val="1"/>
      <w:numFmt w:val="bullet"/>
      <w:lvlText w:val=""/>
      <w:lvlJc w:val="left"/>
      <w:pPr>
        <w:tabs>
          <w:tab w:val="num" w:pos="6044"/>
        </w:tabs>
        <w:ind w:left="6044" w:hanging="360"/>
      </w:pPr>
      <w:rPr>
        <w:rFonts w:ascii="Wingdings" w:hAnsi="Wingdings" w:hint="default"/>
      </w:rPr>
    </w:lvl>
  </w:abstractNum>
  <w:abstractNum w:abstractNumId="21" w15:restartNumberingAfterBreak="0">
    <w:nsid w:val="38671960"/>
    <w:multiLevelType w:val="hybridMultilevel"/>
    <w:tmpl w:val="3E6043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F0845B0"/>
    <w:multiLevelType w:val="hybridMultilevel"/>
    <w:tmpl w:val="102A813A"/>
    <w:lvl w:ilvl="0" w:tplc="7DDAA85A">
      <w:start w:val="1"/>
      <w:numFmt w:val="lowerLetter"/>
      <w:pStyle w:val="HB-Paragraph-alphpoint"/>
      <w:lvlText w:val="(%1)"/>
      <w:lvlJc w:val="left"/>
      <w:pPr>
        <w:tabs>
          <w:tab w:val="num" w:pos="1211"/>
        </w:tabs>
        <w:ind w:left="1211" w:hanging="360"/>
      </w:pPr>
      <w:rPr>
        <w:rFonts w:hint="default"/>
      </w:rPr>
    </w:lvl>
    <w:lvl w:ilvl="1" w:tplc="0C090019" w:tentative="1">
      <w:start w:val="1"/>
      <w:numFmt w:val="lowerLetter"/>
      <w:lvlText w:val="%2."/>
      <w:lvlJc w:val="left"/>
      <w:pPr>
        <w:tabs>
          <w:tab w:val="num" w:pos="2291"/>
        </w:tabs>
        <w:ind w:left="2291" w:hanging="360"/>
      </w:pPr>
    </w:lvl>
    <w:lvl w:ilvl="2" w:tplc="0C09001B">
      <w:start w:val="1"/>
      <w:numFmt w:val="lowerRoman"/>
      <w:lvlText w:val="%3."/>
      <w:lvlJc w:val="right"/>
      <w:pPr>
        <w:tabs>
          <w:tab w:val="num" w:pos="3011"/>
        </w:tabs>
        <w:ind w:left="3011" w:hanging="180"/>
      </w:pPr>
    </w:lvl>
    <w:lvl w:ilvl="3" w:tplc="0C09000F" w:tentative="1">
      <w:start w:val="1"/>
      <w:numFmt w:val="decimal"/>
      <w:lvlText w:val="%4."/>
      <w:lvlJc w:val="left"/>
      <w:pPr>
        <w:tabs>
          <w:tab w:val="num" w:pos="3731"/>
        </w:tabs>
        <w:ind w:left="3731" w:hanging="360"/>
      </w:pPr>
    </w:lvl>
    <w:lvl w:ilvl="4" w:tplc="0C090019" w:tentative="1">
      <w:start w:val="1"/>
      <w:numFmt w:val="lowerLetter"/>
      <w:lvlText w:val="%5."/>
      <w:lvlJc w:val="left"/>
      <w:pPr>
        <w:tabs>
          <w:tab w:val="num" w:pos="4451"/>
        </w:tabs>
        <w:ind w:left="4451" w:hanging="360"/>
      </w:pPr>
    </w:lvl>
    <w:lvl w:ilvl="5" w:tplc="0C09001B" w:tentative="1">
      <w:start w:val="1"/>
      <w:numFmt w:val="lowerRoman"/>
      <w:lvlText w:val="%6."/>
      <w:lvlJc w:val="right"/>
      <w:pPr>
        <w:tabs>
          <w:tab w:val="num" w:pos="5171"/>
        </w:tabs>
        <w:ind w:left="5171" w:hanging="180"/>
      </w:pPr>
    </w:lvl>
    <w:lvl w:ilvl="6" w:tplc="0C09000F" w:tentative="1">
      <w:start w:val="1"/>
      <w:numFmt w:val="decimal"/>
      <w:lvlText w:val="%7."/>
      <w:lvlJc w:val="left"/>
      <w:pPr>
        <w:tabs>
          <w:tab w:val="num" w:pos="5891"/>
        </w:tabs>
        <w:ind w:left="5891" w:hanging="360"/>
      </w:pPr>
    </w:lvl>
    <w:lvl w:ilvl="7" w:tplc="0C090019" w:tentative="1">
      <w:start w:val="1"/>
      <w:numFmt w:val="lowerLetter"/>
      <w:lvlText w:val="%8."/>
      <w:lvlJc w:val="left"/>
      <w:pPr>
        <w:tabs>
          <w:tab w:val="num" w:pos="6611"/>
        </w:tabs>
        <w:ind w:left="6611" w:hanging="360"/>
      </w:pPr>
    </w:lvl>
    <w:lvl w:ilvl="8" w:tplc="0C09001B" w:tentative="1">
      <w:start w:val="1"/>
      <w:numFmt w:val="lowerRoman"/>
      <w:lvlText w:val="%9."/>
      <w:lvlJc w:val="right"/>
      <w:pPr>
        <w:tabs>
          <w:tab w:val="num" w:pos="7331"/>
        </w:tabs>
        <w:ind w:left="7331" w:hanging="180"/>
      </w:pPr>
    </w:lvl>
  </w:abstractNum>
  <w:abstractNum w:abstractNumId="23" w15:restartNumberingAfterBreak="0">
    <w:nsid w:val="430D0AEC"/>
    <w:multiLevelType w:val="hybridMultilevel"/>
    <w:tmpl w:val="42AC2F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452360B"/>
    <w:multiLevelType w:val="hybridMultilevel"/>
    <w:tmpl w:val="0E1A4066"/>
    <w:lvl w:ilvl="0" w:tplc="0C090017">
      <w:start w:val="1"/>
      <w:numFmt w:val="lowerLetter"/>
      <w:lvlText w:val="%1)"/>
      <w:lvlJc w:val="left"/>
      <w:pPr>
        <w:ind w:left="1287" w:hanging="360"/>
      </w:p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25" w15:restartNumberingAfterBreak="0">
    <w:nsid w:val="44CC7E63"/>
    <w:multiLevelType w:val="hybridMultilevel"/>
    <w:tmpl w:val="CC4AEC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8330237"/>
    <w:multiLevelType w:val="hybridMultilevel"/>
    <w:tmpl w:val="5770CE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93D5DBB"/>
    <w:multiLevelType w:val="hybridMultilevel"/>
    <w:tmpl w:val="89FE6070"/>
    <w:lvl w:ilvl="0" w:tplc="CC964C48">
      <w:numFmt w:val="bullet"/>
      <w:lvlText w:val="-"/>
      <w:lvlJc w:val="left"/>
      <w:pPr>
        <w:ind w:left="1080" w:hanging="360"/>
      </w:pPr>
      <w:rPr>
        <w:rFonts w:ascii="Calibri" w:eastAsia="Times New Roman" w:hAnsi="Calibri" w:cs="Calibri"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8" w15:restartNumberingAfterBreak="0">
    <w:nsid w:val="4DFB6120"/>
    <w:multiLevelType w:val="hybridMultilevel"/>
    <w:tmpl w:val="88CA51D0"/>
    <w:lvl w:ilvl="0" w:tplc="0C090017">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9" w15:restartNumberingAfterBreak="0">
    <w:nsid w:val="505A9413"/>
    <w:multiLevelType w:val="hybridMultilevel"/>
    <w:tmpl w:val="3C3B4A3C"/>
    <w:lvl w:ilvl="0" w:tplc="FFFFFFFF">
      <w:start w:val="1"/>
      <w:numFmt w:val="bullet"/>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30" w15:restartNumberingAfterBreak="0">
    <w:nsid w:val="521C355A"/>
    <w:multiLevelType w:val="hybridMultilevel"/>
    <w:tmpl w:val="E990C5AE"/>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31" w15:restartNumberingAfterBreak="0">
    <w:nsid w:val="53C158D9"/>
    <w:multiLevelType w:val="hybridMultilevel"/>
    <w:tmpl w:val="7C4E4D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488377D"/>
    <w:multiLevelType w:val="hybridMultilevel"/>
    <w:tmpl w:val="F0EC56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A7F0BC7"/>
    <w:multiLevelType w:val="hybridMultilevel"/>
    <w:tmpl w:val="257670E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D217354"/>
    <w:multiLevelType w:val="hybridMultilevel"/>
    <w:tmpl w:val="69463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0771107"/>
    <w:multiLevelType w:val="hybridMultilevel"/>
    <w:tmpl w:val="ED6607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17F1774"/>
    <w:multiLevelType w:val="hybridMultilevel"/>
    <w:tmpl w:val="288CF392"/>
    <w:lvl w:ilvl="0" w:tplc="8EEC7CB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626046F9"/>
    <w:multiLevelType w:val="hybridMultilevel"/>
    <w:tmpl w:val="CB0CFF4C"/>
    <w:lvl w:ilvl="0" w:tplc="0FAA5BDE">
      <w:start w:val="1"/>
      <w:numFmt w:val="lowerLetter"/>
      <w:lvlText w:val="(%1)"/>
      <w:lvlJc w:val="left"/>
      <w:pPr>
        <w:ind w:left="2160" w:hanging="72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38" w15:restartNumberingAfterBreak="0">
    <w:nsid w:val="62C27F33"/>
    <w:multiLevelType w:val="hybridMultilevel"/>
    <w:tmpl w:val="2C10B79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64A970B2"/>
    <w:multiLevelType w:val="hybridMultilevel"/>
    <w:tmpl w:val="4C9697FA"/>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65456429"/>
    <w:multiLevelType w:val="multilevel"/>
    <w:tmpl w:val="22A67F10"/>
    <w:lvl w:ilvl="0">
      <w:start w:val="1"/>
      <w:numFmt w:val="decimal"/>
      <w:lvlText w:val="%1."/>
      <w:lvlJc w:val="left"/>
      <w:pPr>
        <w:ind w:left="369" w:hanging="369"/>
      </w:pPr>
      <w:rPr>
        <w:rFonts w:ascii="Calibri" w:hAnsi="Calibri" w:cs="Calibri" w:hint="default"/>
        <w:sz w:val="24"/>
        <w:szCs w:val="24"/>
      </w:rPr>
    </w:lvl>
    <w:lvl w:ilvl="1">
      <w:start w:val="1"/>
      <w:numFmt w:val="lowerLetter"/>
      <w:pStyle w:val="ListNumber2"/>
      <w:lvlText w:val="%2."/>
      <w:lvlJc w:val="left"/>
      <w:pPr>
        <w:ind w:left="738" w:hanging="369"/>
      </w:pPr>
      <w:rPr>
        <w:rFonts w:hint="default"/>
      </w:rPr>
    </w:lvl>
    <w:lvl w:ilvl="2">
      <w:start w:val="1"/>
      <w:numFmt w:val="lowerRoman"/>
      <w:pStyle w:val="ListNumber3"/>
      <w:lvlText w:val="%3."/>
      <w:lvlJc w:val="left"/>
      <w:pPr>
        <w:ind w:left="1107" w:hanging="369"/>
      </w:pPr>
      <w:rPr>
        <w:rFonts w:hint="default"/>
      </w:rPr>
    </w:lvl>
    <w:lvl w:ilvl="3">
      <w:start w:val="1"/>
      <w:numFmt w:val="none"/>
      <w:pStyle w:val="ListNumber4"/>
      <w:lvlText w:val="%4"/>
      <w:lvlJc w:val="left"/>
      <w:pPr>
        <w:ind w:left="1476" w:hanging="369"/>
      </w:pPr>
      <w:rPr>
        <w:rFonts w:hint="default"/>
      </w:rPr>
    </w:lvl>
    <w:lvl w:ilvl="4">
      <w:start w:val="1"/>
      <w:numFmt w:val="none"/>
      <w:pStyle w:val="ListNumber5"/>
      <w:lvlText w:val=""/>
      <w:lvlJc w:val="left"/>
      <w:pPr>
        <w:ind w:left="1845" w:hanging="369"/>
      </w:pPr>
      <w:rPr>
        <w:rFonts w:hint="default"/>
      </w:rPr>
    </w:lvl>
    <w:lvl w:ilvl="5">
      <w:start w:val="1"/>
      <w:numFmt w:val="none"/>
      <w:lvlText w:val=""/>
      <w:lvlJc w:val="left"/>
      <w:pPr>
        <w:ind w:left="2214" w:hanging="369"/>
      </w:pPr>
      <w:rPr>
        <w:rFonts w:hint="default"/>
      </w:rPr>
    </w:lvl>
    <w:lvl w:ilvl="6">
      <w:start w:val="1"/>
      <w:numFmt w:val="none"/>
      <w:lvlText w:val=""/>
      <w:lvlJc w:val="left"/>
      <w:pPr>
        <w:ind w:left="2583" w:hanging="369"/>
      </w:pPr>
      <w:rPr>
        <w:rFonts w:hint="default"/>
      </w:rPr>
    </w:lvl>
    <w:lvl w:ilvl="7">
      <w:start w:val="1"/>
      <w:numFmt w:val="none"/>
      <w:lvlText w:val=""/>
      <w:lvlJc w:val="left"/>
      <w:pPr>
        <w:ind w:left="2952" w:hanging="369"/>
      </w:pPr>
      <w:rPr>
        <w:rFonts w:hint="default"/>
      </w:rPr>
    </w:lvl>
    <w:lvl w:ilvl="8">
      <w:start w:val="1"/>
      <w:numFmt w:val="none"/>
      <w:lvlText w:val=""/>
      <w:lvlJc w:val="left"/>
      <w:pPr>
        <w:ind w:left="3321" w:hanging="369"/>
      </w:pPr>
      <w:rPr>
        <w:rFonts w:hint="default"/>
      </w:rPr>
    </w:lvl>
  </w:abstractNum>
  <w:abstractNum w:abstractNumId="41" w15:restartNumberingAfterBreak="0">
    <w:nsid w:val="665A5562"/>
    <w:multiLevelType w:val="hybridMultilevel"/>
    <w:tmpl w:val="C6CE56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66EE0F86"/>
    <w:multiLevelType w:val="hybridMultilevel"/>
    <w:tmpl w:val="CB0CFF4C"/>
    <w:lvl w:ilvl="0" w:tplc="0FAA5BDE">
      <w:start w:val="1"/>
      <w:numFmt w:val="lowerLetter"/>
      <w:lvlText w:val="(%1)"/>
      <w:lvlJc w:val="left"/>
      <w:pPr>
        <w:ind w:left="2160" w:hanging="72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43" w15:restartNumberingAfterBreak="0">
    <w:nsid w:val="686534C1"/>
    <w:multiLevelType w:val="hybridMultilevel"/>
    <w:tmpl w:val="E1087AF8"/>
    <w:lvl w:ilvl="0" w:tplc="DDD611E6">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6A271670"/>
    <w:multiLevelType w:val="hybridMultilevel"/>
    <w:tmpl w:val="E0B070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6B2F2F37"/>
    <w:multiLevelType w:val="hybridMultilevel"/>
    <w:tmpl w:val="29D2DAB2"/>
    <w:lvl w:ilvl="0" w:tplc="7D3CF372">
      <w:start w:val="1"/>
      <w:numFmt w:val="decimal"/>
      <w:lvlText w:val="%1."/>
      <w:lvlJc w:val="left"/>
      <w:pPr>
        <w:ind w:left="501" w:hanging="360"/>
      </w:pPr>
      <w:rPr>
        <w:b w:val="0"/>
        <w:color w:val="auto"/>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6" w15:restartNumberingAfterBreak="0">
    <w:nsid w:val="6D9831B3"/>
    <w:multiLevelType w:val="hybridMultilevel"/>
    <w:tmpl w:val="A7AC192A"/>
    <w:lvl w:ilvl="0" w:tplc="0C090001">
      <w:start w:val="1"/>
      <w:numFmt w:val="bullet"/>
      <w:lvlText w:val=""/>
      <w:lvlJc w:val="left"/>
      <w:pPr>
        <w:ind w:left="777" w:hanging="360"/>
      </w:pPr>
      <w:rPr>
        <w:rFonts w:ascii="Symbol" w:hAnsi="Symbol" w:hint="default"/>
      </w:rPr>
    </w:lvl>
    <w:lvl w:ilvl="1" w:tplc="0C090003" w:tentative="1">
      <w:start w:val="1"/>
      <w:numFmt w:val="bullet"/>
      <w:lvlText w:val="o"/>
      <w:lvlJc w:val="left"/>
      <w:pPr>
        <w:ind w:left="1497" w:hanging="360"/>
      </w:pPr>
      <w:rPr>
        <w:rFonts w:ascii="Courier New" w:hAnsi="Courier New" w:cs="Courier New" w:hint="default"/>
      </w:rPr>
    </w:lvl>
    <w:lvl w:ilvl="2" w:tplc="0C090005" w:tentative="1">
      <w:start w:val="1"/>
      <w:numFmt w:val="bullet"/>
      <w:lvlText w:val=""/>
      <w:lvlJc w:val="left"/>
      <w:pPr>
        <w:ind w:left="2217" w:hanging="360"/>
      </w:pPr>
      <w:rPr>
        <w:rFonts w:ascii="Wingdings" w:hAnsi="Wingdings" w:hint="default"/>
      </w:rPr>
    </w:lvl>
    <w:lvl w:ilvl="3" w:tplc="0C090001" w:tentative="1">
      <w:start w:val="1"/>
      <w:numFmt w:val="bullet"/>
      <w:lvlText w:val=""/>
      <w:lvlJc w:val="left"/>
      <w:pPr>
        <w:ind w:left="2937" w:hanging="360"/>
      </w:pPr>
      <w:rPr>
        <w:rFonts w:ascii="Symbol" w:hAnsi="Symbol" w:hint="default"/>
      </w:rPr>
    </w:lvl>
    <w:lvl w:ilvl="4" w:tplc="0C090003" w:tentative="1">
      <w:start w:val="1"/>
      <w:numFmt w:val="bullet"/>
      <w:lvlText w:val="o"/>
      <w:lvlJc w:val="left"/>
      <w:pPr>
        <w:ind w:left="3657" w:hanging="360"/>
      </w:pPr>
      <w:rPr>
        <w:rFonts w:ascii="Courier New" w:hAnsi="Courier New" w:cs="Courier New" w:hint="default"/>
      </w:rPr>
    </w:lvl>
    <w:lvl w:ilvl="5" w:tplc="0C090005" w:tentative="1">
      <w:start w:val="1"/>
      <w:numFmt w:val="bullet"/>
      <w:lvlText w:val=""/>
      <w:lvlJc w:val="left"/>
      <w:pPr>
        <w:ind w:left="4377" w:hanging="360"/>
      </w:pPr>
      <w:rPr>
        <w:rFonts w:ascii="Wingdings" w:hAnsi="Wingdings" w:hint="default"/>
      </w:rPr>
    </w:lvl>
    <w:lvl w:ilvl="6" w:tplc="0C090001" w:tentative="1">
      <w:start w:val="1"/>
      <w:numFmt w:val="bullet"/>
      <w:lvlText w:val=""/>
      <w:lvlJc w:val="left"/>
      <w:pPr>
        <w:ind w:left="5097" w:hanging="360"/>
      </w:pPr>
      <w:rPr>
        <w:rFonts w:ascii="Symbol" w:hAnsi="Symbol" w:hint="default"/>
      </w:rPr>
    </w:lvl>
    <w:lvl w:ilvl="7" w:tplc="0C090003" w:tentative="1">
      <w:start w:val="1"/>
      <w:numFmt w:val="bullet"/>
      <w:lvlText w:val="o"/>
      <w:lvlJc w:val="left"/>
      <w:pPr>
        <w:ind w:left="5817" w:hanging="360"/>
      </w:pPr>
      <w:rPr>
        <w:rFonts w:ascii="Courier New" w:hAnsi="Courier New" w:cs="Courier New" w:hint="default"/>
      </w:rPr>
    </w:lvl>
    <w:lvl w:ilvl="8" w:tplc="0C090005" w:tentative="1">
      <w:start w:val="1"/>
      <w:numFmt w:val="bullet"/>
      <w:lvlText w:val=""/>
      <w:lvlJc w:val="left"/>
      <w:pPr>
        <w:ind w:left="6537" w:hanging="360"/>
      </w:pPr>
      <w:rPr>
        <w:rFonts w:ascii="Wingdings" w:hAnsi="Wingdings" w:hint="default"/>
      </w:rPr>
    </w:lvl>
  </w:abstractNum>
  <w:abstractNum w:abstractNumId="47" w15:restartNumberingAfterBreak="0">
    <w:nsid w:val="6E237BA0"/>
    <w:multiLevelType w:val="hybridMultilevel"/>
    <w:tmpl w:val="D49015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6F927651"/>
    <w:multiLevelType w:val="hybridMultilevel"/>
    <w:tmpl w:val="9D5AF7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77263BA8"/>
    <w:multiLevelType w:val="hybridMultilevel"/>
    <w:tmpl w:val="C5F28E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 w15:restartNumberingAfterBreak="0">
    <w:nsid w:val="7955069A"/>
    <w:multiLevelType w:val="hybridMultilevel"/>
    <w:tmpl w:val="CAA0FD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1" w15:restartNumberingAfterBreak="0">
    <w:nsid w:val="7D0F08AD"/>
    <w:multiLevelType w:val="hybridMultilevel"/>
    <w:tmpl w:val="05027098"/>
    <w:lvl w:ilvl="0" w:tplc="0C09000F">
      <w:start w:val="1"/>
      <w:numFmt w:val="decimal"/>
      <w:lvlText w:val="%1."/>
      <w:lvlJc w:val="left"/>
      <w:pPr>
        <w:ind w:left="1440" w:hanging="360"/>
      </w:pPr>
    </w:lvl>
    <w:lvl w:ilvl="1" w:tplc="0C090019">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52" w15:restartNumberingAfterBreak="0">
    <w:nsid w:val="7DA91A76"/>
    <w:multiLevelType w:val="hybridMultilevel"/>
    <w:tmpl w:val="7CB6B3D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3" w15:restartNumberingAfterBreak="0">
    <w:nsid w:val="7E363599"/>
    <w:multiLevelType w:val="singleLevel"/>
    <w:tmpl w:val="5BF64B10"/>
    <w:lvl w:ilvl="0">
      <w:start w:val="1"/>
      <w:numFmt w:val="bullet"/>
      <w:pStyle w:val="HB-Table-Subpoint"/>
      <w:lvlText w:val=""/>
      <w:lvlJc w:val="left"/>
      <w:pPr>
        <w:tabs>
          <w:tab w:val="num" w:pos="360"/>
        </w:tabs>
        <w:ind w:left="360" w:hanging="360"/>
      </w:pPr>
      <w:rPr>
        <w:rFonts w:ascii="Symbol" w:hAnsi="Symbol" w:hint="default"/>
      </w:rPr>
    </w:lvl>
  </w:abstractNum>
  <w:abstractNum w:abstractNumId="54" w15:restartNumberingAfterBreak="0">
    <w:nsid w:val="7F9A1577"/>
    <w:multiLevelType w:val="hybridMultilevel"/>
    <w:tmpl w:val="20FA5BD6"/>
    <w:lvl w:ilvl="0" w:tplc="1FAC61E6">
      <w:start w:val="1"/>
      <w:numFmt w:val="lowerLetter"/>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num w:numId="1" w16cid:durableId="249772656">
    <w:abstractNumId w:val="20"/>
  </w:num>
  <w:num w:numId="2" w16cid:durableId="425005904">
    <w:abstractNumId w:val="53"/>
  </w:num>
  <w:num w:numId="3" w16cid:durableId="276911961">
    <w:abstractNumId w:val="24"/>
  </w:num>
  <w:num w:numId="4" w16cid:durableId="2111504723">
    <w:abstractNumId w:val="5"/>
  </w:num>
  <w:num w:numId="5" w16cid:durableId="1497307347">
    <w:abstractNumId w:val="3"/>
  </w:num>
  <w:num w:numId="6" w16cid:durableId="837843652">
    <w:abstractNumId w:val="18"/>
  </w:num>
  <w:num w:numId="7" w16cid:durableId="1271819346">
    <w:abstractNumId w:val="4"/>
  </w:num>
  <w:num w:numId="8" w16cid:durableId="1415781709">
    <w:abstractNumId w:val="7"/>
  </w:num>
  <w:num w:numId="9" w16cid:durableId="669990079">
    <w:abstractNumId w:val="17"/>
  </w:num>
  <w:num w:numId="10" w16cid:durableId="846140197">
    <w:abstractNumId w:val="28"/>
  </w:num>
  <w:num w:numId="11" w16cid:durableId="236130243">
    <w:abstractNumId w:val="41"/>
  </w:num>
  <w:num w:numId="12" w16cid:durableId="946355427">
    <w:abstractNumId w:val="22"/>
  </w:num>
  <w:num w:numId="13" w16cid:durableId="184246642">
    <w:abstractNumId w:val="22"/>
    <w:lvlOverride w:ilvl="0">
      <w:startOverride w:val="1"/>
    </w:lvlOverride>
  </w:num>
  <w:num w:numId="14" w16cid:durableId="1152261312">
    <w:abstractNumId w:val="1"/>
  </w:num>
  <w:num w:numId="15" w16cid:durableId="333412835">
    <w:abstractNumId w:val="27"/>
  </w:num>
  <w:num w:numId="16" w16cid:durableId="774329988">
    <w:abstractNumId w:val="25"/>
  </w:num>
  <w:num w:numId="17" w16cid:durableId="1901284672">
    <w:abstractNumId w:val="40"/>
  </w:num>
  <w:num w:numId="18" w16cid:durableId="192999379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4610702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77446983">
    <w:abstractNumId w:val="40"/>
  </w:num>
  <w:num w:numId="21" w16cid:durableId="129370471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49966741">
    <w:abstractNumId w:val="21"/>
  </w:num>
  <w:num w:numId="23" w16cid:durableId="1369254079">
    <w:abstractNumId w:val="6"/>
  </w:num>
  <w:num w:numId="24" w16cid:durableId="2110351272">
    <w:abstractNumId w:val="15"/>
  </w:num>
  <w:num w:numId="25" w16cid:durableId="765148817">
    <w:abstractNumId w:val="2"/>
  </w:num>
  <w:num w:numId="26" w16cid:durableId="800534542">
    <w:abstractNumId w:val="29"/>
  </w:num>
  <w:num w:numId="27" w16cid:durableId="1774127064">
    <w:abstractNumId w:val="50"/>
  </w:num>
  <w:num w:numId="28" w16cid:durableId="43138240">
    <w:abstractNumId w:val="13"/>
  </w:num>
  <w:num w:numId="29" w16cid:durableId="703211418">
    <w:abstractNumId w:val="19"/>
  </w:num>
  <w:num w:numId="30" w16cid:durableId="638271143">
    <w:abstractNumId w:val="30"/>
  </w:num>
  <w:num w:numId="31" w16cid:durableId="354965090">
    <w:abstractNumId w:val="31"/>
  </w:num>
  <w:num w:numId="32" w16cid:durableId="671683147">
    <w:abstractNumId w:val="51"/>
  </w:num>
  <w:num w:numId="33" w16cid:durableId="650064257">
    <w:abstractNumId w:val="42"/>
  </w:num>
  <w:num w:numId="34" w16cid:durableId="742339895">
    <w:abstractNumId w:val="37"/>
  </w:num>
  <w:num w:numId="35" w16cid:durableId="681319695">
    <w:abstractNumId w:val="12"/>
  </w:num>
  <w:num w:numId="36" w16cid:durableId="1020938952">
    <w:abstractNumId w:val="38"/>
  </w:num>
  <w:num w:numId="37" w16cid:durableId="981077436">
    <w:abstractNumId w:val="26"/>
  </w:num>
  <w:num w:numId="38" w16cid:durableId="39061720">
    <w:abstractNumId w:val="33"/>
  </w:num>
  <w:num w:numId="39" w16cid:durableId="1079600255">
    <w:abstractNumId w:val="54"/>
  </w:num>
  <w:num w:numId="40" w16cid:durableId="788209491">
    <w:abstractNumId w:val="52"/>
  </w:num>
  <w:num w:numId="41" w16cid:durableId="2084789481">
    <w:abstractNumId w:val="36"/>
  </w:num>
  <w:num w:numId="42" w16cid:durableId="1091703025">
    <w:abstractNumId w:val="31"/>
  </w:num>
  <w:num w:numId="43" w16cid:durableId="910698267">
    <w:abstractNumId w:val="32"/>
  </w:num>
  <w:num w:numId="44" w16cid:durableId="1424762719">
    <w:abstractNumId w:val="14"/>
  </w:num>
  <w:num w:numId="45" w16cid:durableId="1589581977">
    <w:abstractNumId w:val="10"/>
  </w:num>
  <w:num w:numId="46" w16cid:durableId="1681464243">
    <w:abstractNumId w:val="0"/>
  </w:num>
  <w:num w:numId="47" w16cid:durableId="762532606">
    <w:abstractNumId w:val="34"/>
  </w:num>
  <w:num w:numId="48" w16cid:durableId="462961877">
    <w:abstractNumId w:val="46"/>
  </w:num>
  <w:num w:numId="49" w16cid:durableId="438179758">
    <w:abstractNumId w:val="23"/>
  </w:num>
  <w:num w:numId="50" w16cid:durableId="1977191">
    <w:abstractNumId w:val="44"/>
  </w:num>
  <w:num w:numId="51" w16cid:durableId="991565638">
    <w:abstractNumId w:val="49"/>
  </w:num>
  <w:num w:numId="52" w16cid:durableId="436097857">
    <w:abstractNumId w:val="48"/>
  </w:num>
  <w:num w:numId="53" w16cid:durableId="1626957996">
    <w:abstractNumId w:val="9"/>
  </w:num>
  <w:num w:numId="54" w16cid:durableId="902637158">
    <w:abstractNumId w:val="39"/>
  </w:num>
  <w:num w:numId="55" w16cid:durableId="1840922362">
    <w:abstractNumId w:val="35"/>
  </w:num>
  <w:num w:numId="56" w16cid:durableId="127549052">
    <w:abstractNumId w:val="47"/>
  </w:num>
  <w:num w:numId="57" w16cid:durableId="1371876221">
    <w:abstractNumId w:val="11"/>
  </w:num>
  <w:num w:numId="58" w16cid:durableId="1733653693">
    <w:abstractNumId w:val="16"/>
  </w:num>
  <w:num w:numId="59" w16cid:durableId="10225531">
    <w:abstractNumId w:val="8"/>
  </w:num>
  <w:num w:numId="60" w16cid:durableId="1663389500">
    <w:abstractNumId w:val="43"/>
  </w:num>
  <w:num w:numId="61" w16cid:durableId="1788038144">
    <w:abstractNumId w:val="45"/>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GB" w:vendorID="64" w:dllVersion="6" w:nlCheck="1" w:checkStyle="1"/>
  <w:activeWritingStyle w:appName="MSWord" w:lang="en-AU" w:vendorID="64" w:dllVersion="6" w:nlCheck="1" w:checkStyle="1"/>
  <w:activeWritingStyle w:appName="MSWord" w:lang="en-AU" w:vendorID="64" w:dllVersion="0" w:nlCheck="1" w:checkStyle="0"/>
  <w:activeWritingStyle w:appName="MSWord" w:lang="en-GB" w:vendorID="64" w:dllVersion="0" w:nlCheck="1" w:checkStyle="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AMO_ReportControlsVisible" w:val="Empty"/>
    <w:docVar w:name="_AMO_UniqueIdentifier" w:val="affaba61-16ed-41b3-ae8d-1b0a43ad3c36"/>
  </w:docVars>
  <w:rsids>
    <w:rsidRoot w:val="00B65C14"/>
    <w:rsid w:val="0000028B"/>
    <w:rsid w:val="00001D48"/>
    <w:rsid w:val="00001EAD"/>
    <w:rsid w:val="00002BA3"/>
    <w:rsid w:val="000031BC"/>
    <w:rsid w:val="0000550A"/>
    <w:rsid w:val="000065F7"/>
    <w:rsid w:val="000104DE"/>
    <w:rsid w:val="00011039"/>
    <w:rsid w:val="000115EE"/>
    <w:rsid w:val="00014114"/>
    <w:rsid w:val="000143E6"/>
    <w:rsid w:val="00014A0F"/>
    <w:rsid w:val="0002215F"/>
    <w:rsid w:val="00022FD5"/>
    <w:rsid w:val="00024BBA"/>
    <w:rsid w:val="000267F4"/>
    <w:rsid w:val="0002681A"/>
    <w:rsid w:val="00026CAC"/>
    <w:rsid w:val="00027888"/>
    <w:rsid w:val="00027AFC"/>
    <w:rsid w:val="00027C1E"/>
    <w:rsid w:val="00030393"/>
    <w:rsid w:val="00030837"/>
    <w:rsid w:val="0003168C"/>
    <w:rsid w:val="0003179D"/>
    <w:rsid w:val="00033863"/>
    <w:rsid w:val="00033FC1"/>
    <w:rsid w:val="00034662"/>
    <w:rsid w:val="0003544E"/>
    <w:rsid w:val="00040707"/>
    <w:rsid w:val="00041F72"/>
    <w:rsid w:val="000420CA"/>
    <w:rsid w:val="00042C0C"/>
    <w:rsid w:val="00043EE0"/>
    <w:rsid w:val="00044643"/>
    <w:rsid w:val="00046388"/>
    <w:rsid w:val="00046C54"/>
    <w:rsid w:val="0004722E"/>
    <w:rsid w:val="000475E3"/>
    <w:rsid w:val="00047F32"/>
    <w:rsid w:val="00050362"/>
    <w:rsid w:val="000503F4"/>
    <w:rsid w:val="00052704"/>
    <w:rsid w:val="00052F21"/>
    <w:rsid w:val="000547BD"/>
    <w:rsid w:val="00054C32"/>
    <w:rsid w:val="00054CD5"/>
    <w:rsid w:val="00055559"/>
    <w:rsid w:val="000556F2"/>
    <w:rsid w:val="000556F9"/>
    <w:rsid w:val="00056286"/>
    <w:rsid w:val="00056EFA"/>
    <w:rsid w:val="00056FA2"/>
    <w:rsid w:val="0006033F"/>
    <w:rsid w:val="00060A3A"/>
    <w:rsid w:val="000629B8"/>
    <w:rsid w:val="00063E5C"/>
    <w:rsid w:val="000641A1"/>
    <w:rsid w:val="00064504"/>
    <w:rsid w:val="000651CC"/>
    <w:rsid w:val="000656C2"/>
    <w:rsid w:val="000677D7"/>
    <w:rsid w:val="000700C5"/>
    <w:rsid w:val="0007127B"/>
    <w:rsid w:val="000718F7"/>
    <w:rsid w:val="000743AB"/>
    <w:rsid w:val="0007582F"/>
    <w:rsid w:val="00075FB8"/>
    <w:rsid w:val="0007769D"/>
    <w:rsid w:val="000808A6"/>
    <w:rsid w:val="00081522"/>
    <w:rsid w:val="00081A60"/>
    <w:rsid w:val="00081B41"/>
    <w:rsid w:val="00083E84"/>
    <w:rsid w:val="000845C9"/>
    <w:rsid w:val="000858DE"/>
    <w:rsid w:val="0008708A"/>
    <w:rsid w:val="000876CC"/>
    <w:rsid w:val="0009019B"/>
    <w:rsid w:val="000923BA"/>
    <w:rsid w:val="0009281D"/>
    <w:rsid w:val="00092F2C"/>
    <w:rsid w:val="00093915"/>
    <w:rsid w:val="00095FBA"/>
    <w:rsid w:val="000962BA"/>
    <w:rsid w:val="000965FA"/>
    <w:rsid w:val="00096615"/>
    <w:rsid w:val="000975F5"/>
    <w:rsid w:val="000976DB"/>
    <w:rsid w:val="000A1BC6"/>
    <w:rsid w:val="000A300B"/>
    <w:rsid w:val="000A31BB"/>
    <w:rsid w:val="000A3BE1"/>
    <w:rsid w:val="000A414C"/>
    <w:rsid w:val="000A4BAB"/>
    <w:rsid w:val="000A5223"/>
    <w:rsid w:val="000A52A2"/>
    <w:rsid w:val="000A5F56"/>
    <w:rsid w:val="000A65F6"/>
    <w:rsid w:val="000B0327"/>
    <w:rsid w:val="000B129E"/>
    <w:rsid w:val="000B47EE"/>
    <w:rsid w:val="000B63B2"/>
    <w:rsid w:val="000C05C2"/>
    <w:rsid w:val="000C3300"/>
    <w:rsid w:val="000C3693"/>
    <w:rsid w:val="000C42AD"/>
    <w:rsid w:val="000C468D"/>
    <w:rsid w:val="000C4FDB"/>
    <w:rsid w:val="000C6834"/>
    <w:rsid w:val="000C7A15"/>
    <w:rsid w:val="000D07B5"/>
    <w:rsid w:val="000D4A00"/>
    <w:rsid w:val="000D54B6"/>
    <w:rsid w:val="000D5E41"/>
    <w:rsid w:val="000D61E4"/>
    <w:rsid w:val="000D63A7"/>
    <w:rsid w:val="000D6FD0"/>
    <w:rsid w:val="000D78D6"/>
    <w:rsid w:val="000E0DA4"/>
    <w:rsid w:val="000E4564"/>
    <w:rsid w:val="000E487F"/>
    <w:rsid w:val="000E6434"/>
    <w:rsid w:val="000E6BB1"/>
    <w:rsid w:val="000E6C93"/>
    <w:rsid w:val="000E7D92"/>
    <w:rsid w:val="000F05EA"/>
    <w:rsid w:val="000F08F2"/>
    <w:rsid w:val="000F151A"/>
    <w:rsid w:val="000F22A5"/>
    <w:rsid w:val="000F2949"/>
    <w:rsid w:val="000F3DA3"/>
    <w:rsid w:val="000F4512"/>
    <w:rsid w:val="000F4A75"/>
    <w:rsid w:val="000F6C86"/>
    <w:rsid w:val="000F7448"/>
    <w:rsid w:val="000F758D"/>
    <w:rsid w:val="000F7591"/>
    <w:rsid w:val="000F7D03"/>
    <w:rsid w:val="001011E7"/>
    <w:rsid w:val="00101C20"/>
    <w:rsid w:val="00102146"/>
    <w:rsid w:val="00102163"/>
    <w:rsid w:val="001021C1"/>
    <w:rsid w:val="0010298D"/>
    <w:rsid w:val="00102AB0"/>
    <w:rsid w:val="00104E17"/>
    <w:rsid w:val="00105A3B"/>
    <w:rsid w:val="001061A9"/>
    <w:rsid w:val="00107216"/>
    <w:rsid w:val="00107CE5"/>
    <w:rsid w:val="0011249F"/>
    <w:rsid w:val="001125D9"/>
    <w:rsid w:val="00113EAF"/>
    <w:rsid w:val="00116192"/>
    <w:rsid w:val="001168DA"/>
    <w:rsid w:val="00117495"/>
    <w:rsid w:val="0012062A"/>
    <w:rsid w:val="00121B30"/>
    <w:rsid w:val="0012412A"/>
    <w:rsid w:val="0012536F"/>
    <w:rsid w:val="00127498"/>
    <w:rsid w:val="0012775E"/>
    <w:rsid w:val="001277C2"/>
    <w:rsid w:val="001278DC"/>
    <w:rsid w:val="0013049E"/>
    <w:rsid w:val="00130948"/>
    <w:rsid w:val="00133A99"/>
    <w:rsid w:val="00135761"/>
    <w:rsid w:val="00136B76"/>
    <w:rsid w:val="00137108"/>
    <w:rsid w:val="001372D1"/>
    <w:rsid w:val="00137EB8"/>
    <w:rsid w:val="001403D9"/>
    <w:rsid w:val="00143408"/>
    <w:rsid w:val="00143488"/>
    <w:rsid w:val="00143B11"/>
    <w:rsid w:val="001441BF"/>
    <w:rsid w:val="00145B0A"/>
    <w:rsid w:val="00147C08"/>
    <w:rsid w:val="001504C8"/>
    <w:rsid w:val="0015060B"/>
    <w:rsid w:val="00150B03"/>
    <w:rsid w:val="00150D7E"/>
    <w:rsid w:val="001518A8"/>
    <w:rsid w:val="00151C54"/>
    <w:rsid w:val="00152B10"/>
    <w:rsid w:val="00153032"/>
    <w:rsid w:val="001537AE"/>
    <w:rsid w:val="00153AB7"/>
    <w:rsid w:val="00153BC4"/>
    <w:rsid w:val="00153D2E"/>
    <w:rsid w:val="001556D2"/>
    <w:rsid w:val="0015608D"/>
    <w:rsid w:val="001569B4"/>
    <w:rsid w:val="0015780F"/>
    <w:rsid w:val="00160520"/>
    <w:rsid w:val="00160B23"/>
    <w:rsid w:val="00160E4A"/>
    <w:rsid w:val="001621B5"/>
    <w:rsid w:val="00163696"/>
    <w:rsid w:val="00164A22"/>
    <w:rsid w:val="00164BF4"/>
    <w:rsid w:val="0016557E"/>
    <w:rsid w:val="00165F08"/>
    <w:rsid w:val="001663B1"/>
    <w:rsid w:val="001669D6"/>
    <w:rsid w:val="00166B49"/>
    <w:rsid w:val="00170625"/>
    <w:rsid w:val="001746B7"/>
    <w:rsid w:val="00174BCB"/>
    <w:rsid w:val="00174CAE"/>
    <w:rsid w:val="00175BD8"/>
    <w:rsid w:val="00175F92"/>
    <w:rsid w:val="0017708F"/>
    <w:rsid w:val="00177F18"/>
    <w:rsid w:val="001803A2"/>
    <w:rsid w:val="0018069B"/>
    <w:rsid w:val="00180A25"/>
    <w:rsid w:val="00180DEF"/>
    <w:rsid w:val="0018228A"/>
    <w:rsid w:val="0018258C"/>
    <w:rsid w:val="001825CA"/>
    <w:rsid w:val="00182980"/>
    <w:rsid w:val="00182AFC"/>
    <w:rsid w:val="00182F33"/>
    <w:rsid w:val="00184DF1"/>
    <w:rsid w:val="00184EE5"/>
    <w:rsid w:val="00185699"/>
    <w:rsid w:val="001870D1"/>
    <w:rsid w:val="00187666"/>
    <w:rsid w:val="001910B0"/>
    <w:rsid w:val="001911FB"/>
    <w:rsid w:val="00191F9C"/>
    <w:rsid w:val="00192AF7"/>
    <w:rsid w:val="00192F0F"/>
    <w:rsid w:val="00195B78"/>
    <w:rsid w:val="001967D3"/>
    <w:rsid w:val="001A0401"/>
    <w:rsid w:val="001A0877"/>
    <w:rsid w:val="001A0B60"/>
    <w:rsid w:val="001A2522"/>
    <w:rsid w:val="001A2933"/>
    <w:rsid w:val="001A30D0"/>
    <w:rsid w:val="001A4086"/>
    <w:rsid w:val="001A4335"/>
    <w:rsid w:val="001A44A5"/>
    <w:rsid w:val="001A49C7"/>
    <w:rsid w:val="001A55D5"/>
    <w:rsid w:val="001A5CE3"/>
    <w:rsid w:val="001A6060"/>
    <w:rsid w:val="001A6AB6"/>
    <w:rsid w:val="001B1179"/>
    <w:rsid w:val="001B1329"/>
    <w:rsid w:val="001B17B6"/>
    <w:rsid w:val="001B2B0E"/>
    <w:rsid w:val="001B2C4C"/>
    <w:rsid w:val="001B305A"/>
    <w:rsid w:val="001B35C9"/>
    <w:rsid w:val="001B41A6"/>
    <w:rsid w:val="001B61D3"/>
    <w:rsid w:val="001B6BB1"/>
    <w:rsid w:val="001B7B82"/>
    <w:rsid w:val="001C113E"/>
    <w:rsid w:val="001C1CEC"/>
    <w:rsid w:val="001C451D"/>
    <w:rsid w:val="001C66D9"/>
    <w:rsid w:val="001D006D"/>
    <w:rsid w:val="001D0162"/>
    <w:rsid w:val="001D030C"/>
    <w:rsid w:val="001D09F4"/>
    <w:rsid w:val="001D157B"/>
    <w:rsid w:val="001D2015"/>
    <w:rsid w:val="001D23F9"/>
    <w:rsid w:val="001D2E46"/>
    <w:rsid w:val="001D30AC"/>
    <w:rsid w:val="001D3251"/>
    <w:rsid w:val="001D391F"/>
    <w:rsid w:val="001D3D7B"/>
    <w:rsid w:val="001D3FE9"/>
    <w:rsid w:val="001D4E7D"/>
    <w:rsid w:val="001D5719"/>
    <w:rsid w:val="001D68B5"/>
    <w:rsid w:val="001D75C2"/>
    <w:rsid w:val="001E0B59"/>
    <w:rsid w:val="001E1A14"/>
    <w:rsid w:val="001E5AAF"/>
    <w:rsid w:val="001E5ACF"/>
    <w:rsid w:val="001E5AEA"/>
    <w:rsid w:val="001E5FB0"/>
    <w:rsid w:val="001E623B"/>
    <w:rsid w:val="001E661C"/>
    <w:rsid w:val="001E6727"/>
    <w:rsid w:val="001E679B"/>
    <w:rsid w:val="001E6EA0"/>
    <w:rsid w:val="001E782F"/>
    <w:rsid w:val="001F00D6"/>
    <w:rsid w:val="001F0C37"/>
    <w:rsid w:val="001F0C5E"/>
    <w:rsid w:val="001F2BAD"/>
    <w:rsid w:val="001F2C09"/>
    <w:rsid w:val="001F44BE"/>
    <w:rsid w:val="001F47AF"/>
    <w:rsid w:val="001F4FF2"/>
    <w:rsid w:val="001F5A48"/>
    <w:rsid w:val="00200996"/>
    <w:rsid w:val="00200AAE"/>
    <w:rsid w:val="00201521"/>
    <w:rsid w:val="00201781"/>
    <w:rsid w:val="00201D63"/>
    <w:rsid w:val="00203659"/>
    <w:rsid w:val="00203AAB"/>
    <w:rsid w:val="00203D64"/>
    <w:rsid w:val="00204049"/>
    <w:rsid w:val="002045E3"/>
    <w:rsid w:val="0020660E"/>
    <w:rsid w:val="0020781A"/>
    <w:rsid w:val="00211194"/>
    <w:rsid w:val="00211821"/>
    <w:rsid w:val="00211AAE"/>
    <w:rsid w:val="00211CF5"/>
    <w:rsid w:val="002123B5"/>
    <w:rsid w:val="00212B26"/>
    <w:rsid w:val="00216524"/>
    <w:rsid w:val="00221D03"/>
    <w:rsid w:val="00221E1E"/>
    <w:rsid w:val="00222213"/>
    <w:rsid w:val="002241E1"/>
    <w:rsid w:val="002247CC"/>
    <w:rsid w:val="00224D28"/>
    <w:rsid w:val="0022560D"/>
    <w:rsid w:val="00226A0C"/>
    <w:rsid w:val="002270AB"/>
    <w:rsid w:val="00230D95"/>
    <w:rsid w:val="00230F2A"/>
    <w:rsid w:val="002336DC"/>
    <w:rsid w:val="00233C6C"/>
    <w:rsid w:val="00233FE9"/>
    <w:rsid w:val="00235AE5"/>
    <w:rsid w:val="002361E6"/>
    <w:rsid w:val="00240271"/>
    <w:rsid w:val="00240518"/>
    <w:rsid w:val="00242487"/>
    <w:rsid w:val="002457CD"/>
    <w:rsid w:val="00246745"/>
    <w:rsid w:val="00247B24"/>
    <w:rsid w:val="002519DB"/>
    <w:rsid w:val="002536C7"/>
    <w:rsid w:val="00254000"/>
    <w:rsid w:val="00255CE5"/>
    <w:rsid w:val="00255DEA"/>
    <w:rsid w:val="00256278"/>
    <w:rsid w:val="00256521"/>
    <w:rsid w:val="002575A5"/>
    <w:rsid w:val="002617CE"/>
    <w:rsid w:val="002619D4"/>
    <w:rsid w:val="00263C92"/>
    <w:rsid w:val="0026480B"/>
    <w:rsid w:val="00264F82"/>
    <w:rsid w:val="002705E8"/>
    <w:rsid w:val="00271264"/>
    <w:rsid w:val="00271F8F"/>
    <w:rsid w:val="00272FBC"/>
    <w:rsid w:val="00273019"/>
    <w:rsid w:val="002737B5"/>
    <w:rsid w:val="00275D63"/>
    <w:rsid w:val="00276EFD"/>
    <w:rsid w:val="002803FC"/>
    <w:rsid w:val="0028044E"/>
    <w:rsid w:val="002809AF"/>
    <w:rsid w:val="00280A66"/>
    <w:rsid w:val="00280F70"/>
    <w:rsid w:val="0028107D"/>
    <w:rsid w:val="00282843"/>
    <w:rsid w:val="00284B65"/>
    <w:rsid w:val="002850D9"/>
    <w:rsid w:val="002854C0"/>
    <w:rsid w:val="0028567B"/>
    <w:rsid w:val="00285C8E"/>
    <w:rsid w:val="00286A4D"/>
    <w:rsid w:val="002876E6"/>
    <w:rsid w:val="0028774F"/>
    <w:rsid w:val="0028796B"/>
    <w:rsid w:val="00290227"/>
    <w:rsid w:val="00290870"/>
    <w:rsid w:val="002912B4"/>
    <w:rsid w:val="00291987"/>
    <w:rsid w:val="00291BA4"/>
    <w:rsid w:val="00291F2D"/>
    <w:rsid w:val="00292EAF"/>
    <w:rsid w:val="00293422"/>
    <w:rsid w:val="002939DC"/>
    <w:rsid w:val="002948F3"/>
    <w:rsid w:val="00294BAF"/>
    <w:rsid w:val="00294DCD"/>
    <w:rsid w:val="002960CA"/>
    <w:rsid w:val="00296D95"/>
    <w:rsid w:val="0029727D"/>
    <w:rsid w:val="002A0937"/>
    <w:rsid w:val="002A200E"/>
    <w:rsid w:val="002A2FFA"/>
    <w:rsid w:val="002A31B6"/>
    <w:rsid w:val="002A3C9E"/>
    <w:rsid w:val="002A428F"/>
    <w:rsid w:val="002A4DA4"/>
    <w:rsid w:val="002B1DB3"/>
    <w:rsid w:val="002B2B54"/>
    <w:rsid w:val="002B2F97"/>
    <w:rsid w:val="002B3A69"/>
    <w:rsid w:val="002B5E5A"/>
    <w:rsid w:val="002B6400"/>
    <w:rsid w:val="002B700F"/>
    <w:rsid w:val="002C2B85"/>
    <w:rsid w:val="002C381C"/>
    <w:rsid w:val="002C566D"/>
    <w:rsid w:val="002C5717"/>
    <w:rsid w:val="002C5872"/>
    <w:rsid w:val="002C6F55"/>
    <w:rsid w:val="002D06B3"/>
    <w:rsid w:val="002D07F2"/>
    <w:rsid w:val="002D15AB"/>
    <w:rsid w:val="002D1EE3"/>
    <w:rsid w:val="002D2972"/>
    <w:rsid w:val="002D313A"/>
    <w:rsid w:val="002D3CE5"/>
    <w:rsid w:val="002D41BA"/>
    <w:rsid w:val="002D4628"/>
    <w:rsid w:val="002D4FC8"/>
    <w:rsid w:val="002D509A"/>
    <w:rsid w:val="002D53DC"/>
    <w:rsid w:val="002D6555"/>
    <w:rsid w:val="002E0957"/>
    <w:rsid w:val="002E0D05"/>
    <w:rsid w:val="002E13E9"/>
    <w:rsid w:val="002E142E"/>
    <w:rsid w:val="002E4256"/>
    <w:rsid w:val="002E446C"/>
    <w:rsid w:val="002E5028"/>
    <w:rsid w:val="002E5200"/>
    <w:rsid w:val="002E54EE"/>
    <w:rsid w:val="002E7636"/>
    <w:rsid w:val="002E7845"/>
    <w:rsid w:val="002E7B42"/>
    <w:rsid w:val="002E7DB6"/>
    <w:rsid w:val="002F2F4C"/>
    <w:rsid w:val="002F4026"/>
    <w:rsid w:val="002F508D"/>
    <w:rsid w:val="002F623F"/>
    <w:rsid w:val="002F625E"/>
    <w:rsid w:val="002F666F"/>
    <w:rsid w:val="002F6FF8"/>
    <w:rsid w:val="002F7BE3"/>
    <w:rsid w:val="002F7E48"/>
    <w:rsid w:val="003015AF"/>
    <w:rsid w:val="003024E8"/>
    <w:rsid w:val="00303B28"/>
    <w:rsid w:val="00304201"/>
    <w:rsid w:val="00304B6A"/>
    <w:rsid w:val="003063BB"/>
    <w:rsid w:val="003064B1"/>
    <w:rsid w:val="003101E8"/>
    <w:rsid w:val="00310AEA"/>
    <w:rsid w:val="00310D27"/>
    <w:rsid w:val="00312F81"/>
    <w:rsid w:val="003138E2"/>
    <w:rsid w:val="00314805"/>
    <w:rsid w:val="00315259"/>
    <w:rsid w:val="00315A40"/>
    <w:rsid w:val="003210F0"/>
    <w:rsid w:val="003228F6"/>
    <w:rsid w:val="00323688"/>
    <w:rsid w:val="003253A1"/>
    <w:rsid w:val="003265E1"/>
    <w:rsid w:val="003267A7"/>
    <w:rsid w:val="00326AFD"/>
    <w:rsid w:val="00327BCD"/>
    <w:rsid w:val="003308A3"/>
    <w:rsid w:val="003314A5"/>
    <w:rsid w:val="00331DAC"/>
    <w:rsid w:val="00331ED3"/>
    <w:rsid w:val="00332CBD"/>
    <w:rsid w:val="003336B6"/>
    <w:rsid w:val="00333916"/>
    <w:rsid w:val="0033402D"/>
    <w:rsid w:val="003348DB"/>
    <w:rsid w:val="003365A0"/>
    <w:rsid w:val="00341715"/>
    <w:rsid w:val="0034246E"/>
    <w:rsid w:val="003442EC"/>
    <w:rsid w:val="003446EF"/>
    <w:rsid w:val="003457E3"/>
    <w:rsid w:val="00346295"/>
    <w:rsid w:val="00346A3F"/>
    <w:rsid w:val="00347DC9"/>
    <w:rsid w:val="00351A97"/>
    <w:rsid w:val="00352074"/>
    <w:rsid w:val="0035295F"/>
    <w:rsid w:val="0035425D"/>
    <w:rsid w:val="00355DCD"/>
    <w:rsid w:val="00361684"/>
    <w:rsid w:val="0036373E"/>
    <w:rsid w:val="00363CAF"/>
    <w:rsid w:val="003666A3"/>
    <w:rsid w:val="00366835"/>
    <w:rsid w:val="003679FD"/>
    <w:rsid w:val="003710C0"/>
    <w:rsid w:val="00372A81"/>
    <w:rsid w:val="00373778"/>
    <w:rsid w:val="00374DF5"/>
    <w:rsid w:val="00375B0D"/>
    <w:rsid w:val="003763E7"/>
    <w:rsid w:val="00376B3C"/>
    <w:rsid w:val="00377684"/>
    <w:rsid w:val="0037779A"/>
    <w:rsid w:val="003819D3"/>
    <w:rsid w:val="003828E4"/>
    <w:rsid w:val="0038414E"/>
    <w:rsid w:val="0038556D"/>
    <w:rsid w:val="003869BF"/>
    <w:rsid w:val="00386C3F"/>
    <w:rsid w:val="003872D7"/>
    <w:rsid w:val="00390497"/>
    <w:rsid w:val="00390EC6"/>
    <w:rsid w:val="0039198F"/>
    <w:rsid w:val="00391C07"/>
    <w:rsid w:val="00391D3F"/>
    <w:rsid w:val="00391D46"/>
    <w:rsid w:val="003929FB"/>
    <w:rsid w:val="00393F85"/>
    <w:rsid w:val="0039409B"/>
    <w:rsid w:val="0039494F"/>
    <w:rsid w:val="00394A5C"/>
    <w:rsid w:val="003959F8"/>
    <w:rsid w:val="00397FCE"/>
    <w:rsid w:val="003A05CC"/>
    <w:rsid w:val="003A06F1"/>
    <w:rsid w:val="003A1D10"/>
    <w:rsid w:val="003A1E5D"/>
    <w:rsid w:val="003A2479"/>
    <w:rsid w:val="003A4430"/>
    <w:rsid w:val="003B1A9A"/>
    <w:rsid w:val="003B2C5E"/>
    <w:rsid w:val="003B51AB"/>
    <w:rsid w:val="003B6B24"/>
    <w:rsid w:val="003B7D72"/>
    <w:rsid w:val="003C0ED7"/>
    <w:rsid w:val="003C29B9"/>
    <w:rsid w:val="003C2A60"/>
    <w:rsid w:val="003C5271"/>
    <w:rsid w:val="003C5D89"/>
    <w:rsid w:val="003D0F0B"/>
    <w:rsid w:val="003D23EB"/>
    <w:rsid w:val="003D245C"/>
    <w:rsid w:val="003D25FC"/>
    <w:rsid w:val="003D2933"/>
    <w:rsid w:val="003D2D22"/>
    <w:rsid w:val="003D424D"/>
    <w:rsid w:val="003D45FF"/>
    <w:rsid w:val="003D5586"/>
    <w:rsid w:val="003D64C3"/>
    <w:rsid w:val="003D6ABF"/>
    <w:rsid w:val="003D6D6F"/>
    <w:rsid w:val="003D7398"/>
    <w:rsid w:val="003E0903"/>
    <w:rsid w:val="003E0906"/>
    <w:rsid w:val="003E1144"/>
    <w:rsid w:val="003E17E1"/>
    <w:rsid w:val="003E1AC5"/>
    <w:rsid w:val="003E2715"/>
    <w:rsid w:val="003E45AD"/>
    <w:rsid w:val="003E5C76"/>
    <w:rsid w:val="003E5CA0"/>
    <w:rsid w:val="003E673C"/>
    <w:rsid w:val="003E707B"/>
    <w:rsid w:val="003F240C"/>
    <w:rsid w:val="003F39D7"/>
    <w:rsid w:val="003F42E8"/>
    <w:rsid w:val="003F4480"/>
    <w:rsid w:val="003F4FBC"/>
    <w:rsid w:val="003F5041"/>
    <w:rsid w:val="003F6EB6"/>
    <w:rsid w:val="00401026"/>
    <w:rsid w:val="00401A1F"/>
    <w:rsid w:val="00402561"/>
    <w:rsid w:val="00402F72"/>
    <w:rsid w:val="0040372C"/>
    <w:rsid w:val="00405328"/>
    <w:rsid w:val="00412240"/>
    <w:rsid w:val="004129C6"/>
    <w:rsid w:val="004131B5"/>
    <w:rsid w:val="00413451"/>
    <w:rsid w:val="004138C4"/>
    <w:rsid w:val="00413ADD"/>
    <w:rsid w:val="004156E5"/>
    <w:rsid w:val="004162FC"/>
    <w:rsid w:val="00416E30"/>
    <w:rsid w:val="00417598"/>
    <w:rsid w:val="004177A5"/>
    <w:rsid w:val="004223EC"/>
    <w:rsid w:val="00422997"/>
    <w:rsid w:val="00424898"/>
    <w:rsid w:val="00424F05"/>
    <w:rsid w:val="004261E8"/>
    <w:rsid w:val="004269DD"/>
    <w:rsid w:val="00430128"/>
    <w:rsid w:val="00430BD3"/>
    <w:rsid w:val="00430C5C"/>
    <w:rsid w:val="00432126"/>
    <w:rsid w:val="004341DB"/>
    <w:rsid w:val="004342AF"/>
    <w:rsid w:val="0043581D"/>
    <w:rsid w:val="00436431"/>
    <w:rsid w:val="00437372"/>
    <w:rsid w:val="00437EB8"/>
    <w:rsid w:val="00440523"/>
    <w:rsid w:val="00440C62"/>
    <w:rsid w:val="00442785"/>
    <w:rsid w:val="0044328C"/>
    <w:rsid w:val="00444D76"/>
    <w:rsid w:val="004469B0"/>
    <w:rsid w:val="004473A4"/>
    <w:rsid w:val="00447FA4"/>
    <w:rsid w:val="00450C91"/>
    <w:rsid w:val="00451194"/>
    <w:rsid w:val="004516D4"/>
    <w:rsid w:val="00453B66"/>
    <w:rsid w:val="0045407C"/>
    <w:rsid w:val="004565E0"/>
    <w:rsid w:val="0045781A"/>
    <w:rsid w:val="00457948"/>
    <w:rsid w:val="00457B94"/>
    <w:rsid w:val="004607C8"/>
    <w:rsid w:val="00460E30"/>
    <w:rsid w:val="0046121E"/>
    <w:rsid w:val="00461420"/>
    <w:rsid w:val="004656B5"/>
    <w:rsid w:val="00465F28"/>
    <w:rsid w:val="004715BE"/>
    <w:rsid w:val="00471614"/>
    <w:rsid w:val="00471A32"/>
    <w:rsid w:val="00471B1F"/>
    <w:rsid w:val="0047299F"/>
    <w:rsid w:val="00472DED"/>
    <w:rsid w:val="0047366A"/>
    <w:rsid w:val="0047391E"/>
    <w:rsid w:val="0047404D"/>
    <w:rsid w:val="00475424"/>
    <w:rsid w:val="00476B08"/>
    <w:rsid w:val="00477ACB"/>
    <w:rsid w:val="00477D72"/>
    <w:rsid w:val="00477FC7"/>
    <w:rsid w:val="00480022"/>
    <w:rsid w:val="00480A09"/>
    <w:rsid w:val="00480BF8"/>
    <w:rsid w:val="00480D83"/>
    <w:rsid w:val="00481083"/>
    <w:rsid w:val="00483CF0"/>
    <w:rsid w:val="00483D53"/>
    <w:rsid w:val="00484AC7"/>
    <w:rsid w:val="00485C1E"/>
    <w:rsid w:val="00486441"/>
    <w:rsid w:val="0048679C"/>
    <w:rsid w:val="004868D0"/>
    <w:rsid w:val="00490986"/>
    <w:rsid w:val="0049112D"/>
    <w:rsid w:val="00492A94"/>
    <w:rsid w:val="0049325E"/>
    <w:rsid w:val="004938BF"/>
    <w:rsid w:val="004941AA"/>
    <w:rsid w:val="00496028"/>
    <w:rsid w:val="0049611A"/>
    <w:rsid w:val="004969D7"/>
    <w:rsid w:val="004975C5"/>
    <w:rsid w:val="004A1314"/>
    <w:rsid w:val="004A168A"/>
    <w:rsid w:val="004A1EB7"/>
    <w:rsid w:val="004A3A20"/>
    <w:rsid w:val="004A3BDA"/>
    <w:rsid w:val="004A3F65"/>
    <w:rsid w:val="004A46D7"/>
    <w:rsid w:val="004A57C9"/>
    <w:rsid w:val="004A584B"/>
    <w:rsid w:val="004A7F22"/>
    <w:rsid w:val="004B0DD7"/>
    <w:rsid w:val="004B1143"/>
    <w:rsid w:val="004B2873"/>
    <w:rsid w:val="004B326E"/>
    <w:rsid w:val="004B348C"/>
    <w:rsid w:val="004B3565"/>
    <w:rsid w:val="004B5F4A"/>
    <w:rsid w:val="004B69DB"/>
    <w:rsid w:val="004B70CC"/>
    <w:rsid w:val="004B76B4"/>
    <w:rsid w:val="004B7D78"/>
    <w:rsid w:val="004C1FFF"/>
    <w:rsid w:val="004C276E"/>
    <w:rsid w:val="004C291C"/>
    <w:rsid w:val="004C2D66"/>
    <w:rsid w:val="004C377A"/>
    <w:rsid w:val="004C54E1"/>
    <w:rsid w:val="004C5892"/>
    <w:rsid w:val="004C5B54"/>
    <w:rsid w:val="004C5CDF"/>
    <w:rsid w:val="004C605D"/>
    <w:rsid w:val="004C62C5"/>
    <w:rsid w:val="004C70F9"/>
    <w:rsid w:val="004C7356"/>
    <w:rsid w:val="004C7EEC"/>
    <w:rsid w:val="004D0C0F"/>
    <w:rsid w:val="004D257B"/>
    <w:rsid w:val="004D2BEC"/>
    <w:rsid w:val="004D2C30"/>
    <w:rsid w:val="004D34C0"/>
    <w:rsid w:val="004D471E"/>
    <w:rsid w:val="004D4ABD"/>
    <w:rsid w:val="004D50FF"/>
    <w:rsid w:val="004D61A7"/>
    <w:rsid w:val="004D6AE5"/>
    <w:rsid w:val="004E1718"/>
    <w:rsid w:val="004E457B"/>
    <w:rsid w:val="004E57CC"/>
    <w:rsid w:val="004E6B8F"/>
    <w:rsid w:val="004E7106"/>
    <w:rsid w:val="004F023D"/>
    <w:rsid w:val="004F0362"/>
    <w:rsid w:val="004F0384"/>
    <w:rsid w:val="004F1690"/>
    <w:rsid w:val="004F2A11"/>
    <w:rsid w:val="004F454D"/>
    <w:rsid w:val="004F693D"/>
    <w:rsid w:val="004F7C60"/>
    <w:rsid w:val="00501A8C"/>
    <w:rsid w:val="00501CDF"/>
    <w:rsid w:val="0050279C"/>
    <w:rsid w:val="00502FD7"/>
    <w:rsid w:val="005033B9"/>
    <w:rsid w:val="005033E4"/>
    <w:rsid w:val="005036D3"/>
    <w:rsid w:val="00503995"/>
    <w:rsid w:val="0050432A"/>
    <w:rsid w:val="0050470B"/>
    <w:rsid w:val="005051DB"/>
    <w:rsid w:val="00506C9F"/>
    <w:rsid w:val="005075FD"/>
    <w:rsid w:val="005076A3"/>
    <w:rsid w:val="00507D22"/>
    <w:rsid w:val="005101C1"/>
    <w:rsid w:val="00511131"/>
    <w:rsid w:val="00511945"/>
    <w:rsid w:val="00514B4D"/>
    <w:rsid w:val="005157FF"/>
    <w:rsid w:val="005205EB"/>
    <w:rsid w:val="0052345B"/>
    <w:rsid w:val="00524522"/>
    <w:rsid w:val="00524DD9"/>
    <w:rsid w:val="00525B40"/>
    <w:rsid w:val="00526C49"/>
    <w:rsid w:val="00527741"/>
    <w:rsid w:val="00533F9A"/>
    <w:rsid w:val="005346EC"/>
    <w:rsid w:val="00535E6E"/>
    <w:rsid w:val="0053695D"/>
    <w:rsid w:val="00541471"/>
    <w:rsid w:val="005414BF"/>
    <w:rsid w:val="00542FBB"/>
    <w:rsid w:val="00543544"/>
    <w:rsid w:val="00545AAA"/>
    <w:rsid w:val="00546370"/>
    <w:rsid w:val="00546C81"/>
    <w:rsid w:val="00547846"/>
    <w:rsid w:val="00547900"/>
    <w:rsid w:val="005505AB"/>
    <w:rsid w:val="00550AE8"/>
    <w:rsid w:val="00551A69"/>
    <w:rsid w:val="00554B86"/>
    <w:rsid w:val="0055530A"/>
    <w:rsid w:val="00555D9B"/>
    <w:rsid w:val="0055643F"/>
    <w:rsid w:val="0055711A"/>
    <w:rsid w:val="005607A3"/>
    <w:rsid w:val="005609C5"/>
    <w:rsid w:val="0056108A"/>
    <w:rsid w:val="005611B9"/>
    <w:rsid w:val="00563D2F"/>
    <w:rsid w:val="00566020"/>
    <w:rsid w:val="005664BC"/>
    <w:rsid w:val="00566E7C"/>
    <w:rsid w:val="00567BEC"/>
    <w:rsid w:val="00570395"/>
    <w:rsid w:val="005705F2"/>
    <w:rsid w:val="0057068C"/>
    <w:rsid w:val="00572C9A"/>
    <w:rsid w:val="005731F7"/>
    <w:rsid w:val="005733F8"/>
    <w:rsid w:val="00573584"/>
    <w:rsid w:val="00576A8D"/>
    <w:rsid w:val="0057733F"/>
    <w:rsid w:val="005816F5"/>
    <w:rsid w:val="00582A14"/>
    <w:rsid w:val="00582B88"/>
    <w:rsid w:val="0058351F"/>
    <w:rsid w:val="00583A47"/>
    <w:rsid w:val="005843C5"/>
    <w:rsid w:val="005859A5"/>
    <w:rsid w:val="005859E8"/>
    <w:rsid w:val="00586174"/>
    <w:rsid w:val="00586CD4"/>
    <w:rsid w:val="005871F4"/>
    <w:rsid w:val="00587A85"/>
    <w:rsid w:val="00590D6A"/>
    <w:rsid w:val="0059113A"/>
    <w:rsid w:val="005949FA"/>
    <w:rsid w:val="00595CF1"/>
    <w:rsid w:val="00595D20"/>
    <w:rsid w:val="00597A23"/>
    <w:rsid w:val="005A0705"/>
    <w:rsid w:val="005A0FCC"/>
    <w:rsid w:val="005A10AC"/>
    <w:rsid w:val="005A17FA"/>
    <w:rsid w:val="005A279C"/>
    <w:rsid w:val="005A41A6"/>
    <w:rsid w:val="005A4F7C"/>
    <w:rsid w:val="005A5FCC"/>
    <w:rsid w:val="005A78F9"/>
    <w:rsid w:val="005B1672"/>
    <w:rsid w:val="005B21CC"/>
    <w:rsid w:val="005B5A1C"/>
    <w:rsid w:val="005B6B55"/>
    <w:rsid w:val="005B759C"/>
    <w:rsid w:val="005B7DFA"/>
    <w:rsid w:val="005C0968"/>
    <w:rsid w:val="005C1AC3"/>
    <w:rsid w:val="005C2F35"/>
    <w:rsid w:val="005C32E0"/>
    <w:rsid w:val="005C46A9"/>
    <w:rsid w:val="005C4C9D"/>
    <w:rsid w:val="005C675C"/>
    <w:rsid w:val="005C7337"/>
    <w:rsid w:val="005C769D"/>
    <w:rsid w:val="005C784A"/>
    <w:rsid w:val="005D0218"/>
    <w:rsid w:val="005D05E3"/>
    <w:rsid w:val="005D0B2F"/>
    <w:rsid w:val="005D15D6"/>
    <w:rsid w:val="005D3649"/>
    <w:rsid w:val="005D3CD3"/>
    <w:rsid w:val="005D452C"/>
    <w:rsid w:val="005D53EF"/>
    <w:rsid w:val="005D55B4"/>
    <w:rsid w:val="005D6CDC"/>
    <w:rsid w:val="005D7EB8"/>
    <w:rsid w:val="005E0632"/>
    <w:rsid w:val="005E2146"/>
    <w:rsid w:val="005E2647"/>
    <w:rsid w:val="005E36FF"/>
    <w:rsid w:val="005E384D"/>
    <w:rsid w:val="005E3D4B"/>
    <w:rsid w:val="005E6120"/>
    <w:rsid w:val="005F198A"/>
    <w:rsid w:val="005F1A40"/>
    <w:rsid w:val="005F2920"/>
    <w:rsid w:val="005F3F44"/>
    <w:rsid w:val="005F420C"/>
    <w:rsid w:val="005F5517"/>
    <w:rsid w:val="005F66F2"/>
    <w:rsid w:val="005F7BE3"/>
    <w:rsid w:val="005F7D31"/>
    <w:rsid w:val="006010D1"/>
    <w:rsid w:val="00601781"/>
    <w:rsid w:val="00601A4F"/>
    <w:rsid w:val="006022C4"/>
    <w:rsid w:val="0060267D"/>
    <w:rsid w:val="00602B32"/>
    <w:rsid w:val="00604274"/>
    <w:rsid w:val="00611353"/>
    <w:rsid w:val="0061147A"/>
    <w:rsid w:val="00613358"/>
    <w:rsid w:val="00614436"/>
    <w:rsid w:val="006165E8"/>
    <w:rsid w:val="0062074F"/>
    <w:rsid w:val="00622928"/>
    <w:rsid w:val="0062316C"/>
    <w:rsid w:val="00626A8B"/>
    <w:rsid w:val="00626A9D"/>
    <w:rsid w:val="006304DB"/>
    <w:rsid w:val="00630B03"/>
    <w:rsid w:val="00631332"/>
    <w:rsid w:val="00631AF1"/>
    <w:rsid w:val="00631C70"/>
    <w:rsid w:val="006327D8"/>
    <w:rsid w:val="006330DF"/>
    <w:rsid w:val="00633BC4"/>
    <w:rsid w:val="00634A3A"/>
    <w:rsid w:val="006350B5"/>
    <w:rsid w:val="006357FB"/>
    <w:rsid w:val="006368B5"/>
    <w:rsid w:val="006400BC"/>
    <w:rsid w:val="00640791"/>
    <w:rsid w:val="00641377"/>
    <w:rsid w:val="006422B9"/>
    <w:rsid w:val="00643CB8"/>
    <w:rsid w:val="0064423B"/>
    <w:rsid w:val="00644CE8"/>
    <w:rsid w:val="00645C32"/>
    <w:rsid w:val="00645E89"/>
    <w:rsid w:val="00647507"/>
    <w:rsid w:val="0064772B"/>
    <w:rsid w:val="00650566"/>
    <w:rsid w:val="00651093"/>
    <w:rsid w:val="00652426"/>
    <w:rsid w:val="00652A91"/>
    <w:rsid w:val="00652D3C"/>
    <w:rsid w:val="00654295"/>
    <w:rsid w:val="00654F97"/>
    <w:rsid w:val="0065520C"/>
    <w:rsid w:val="006553D3"/>
    <w:rsid w:val="006578E8"/>
    <w:rsid w:val="00660034"/>
    <w:rsid w:val="00661234"/>
    <w:rsid w:val="00661394"/>
    <w:rsid w:val="00661452"/>
    <w:rsid w:val="006632CC"/>
    <w:rsid w:val="00667092"/>
    <w:rsid w:val="006709FE"/>
    <w:rsid w:val="00670F68"/>
    <w:rsid w:val="00671D96"/>
    <w:rsid w:val="00673922"/>
    <w:rsid w:val="00673D33"/>
    <w:rsid w:val="00674081"/>
    <w:rsid w:val="0067549F"/>
    <w:rsid w:val="00675DBF"/>
    <w:rsid w:val="00676219"/>
    <w:rsid w:val="00677563"/>
    <w:rsid w:val="0068186C"/>
    <w:rsid w:val="00684432"/>
    <w:rsid w:val="00685F53"/>
    <w:rsid w:val="006867BA"/>
    <w:rsid w:val="00687704"/>
    <w:rsid w:val="00690055"/>
    <w:rsid w:val="00691743"/>
    <w:rsid w:val="00693221"/>
    <w:rsid w:val="006947B0"/>
    <w:rsid w:val="006949A1"/>
    <w:rsid w:val="006956CB"/>
    <w:rsid w:val="006957F4"/>
    <w:rsid w:val="006970B2"/>
    <w:rsid w:val="006A1754"/>
    <w:rsid w:val="006A1B84"/>
    <w:rsid w:val="006A320D"/>
    <w:rsid w:val="006A3824"/>
    <w:rsid w:val="006A3CCC"/>
    <w:rsid w:val="006A4011"/>
    <w:rsid w:val="006A4E4E"/>
    <w:rsid w:val="006A509E"/>
    <w:rsid w:val="006A55B6"/>
    <w:rsid w:val="006A62DE"/>
    <w:rsid w:val="006A6C25"/>
    <w:rsid w:val="006A7FBE"/>
    <w:rsid w:val="006A7FDE"/>
    <w:rsid w:val="006B097B"/>
    <w:rsid w:val="006B0F44"/>
    <w:rsid w:val="006B2425"/>
    <w:rsid w:val="006B26DC"/>
    <w:rsid w:val="006B3158"/>
    <w:rsid w:val="006B38EB"/>
    <w:rsid w:val="006B4AD0"/>
    <w:rsid w:val="006B51C0"/>
    <w:rsid w:val="006B75B4"/>
    <w:rsid w:val="006C00AB"/>
    <w:rsid w:val="006C00BF"/>
    <w:rsid w:val="006C05FF"/>
    <w:rsid w:val="006C0C56"/>
    <w:rsid w:val="006C126B"/>
    <w:rsid w:val="006C1849"/>
    <w:rsid w:val="006C1C71"/>
    <w:rsid w:val="006C34FC"/>
    <w:rsid w:val="006C3C34"/>
    <w:rsid w:val="006C4882"/>
    <w:rsid w:val="006C5C30"/>
    <w:rsid w:val="006C670F"/>
    <w:rsid w:val="006C6F22"/>
    <w:rsid w:val="006D01AE"/>
    <w:rsid w:val="006D1BB2"/>
    <w:rsid w:val="006D2413"/>
    <w:rsid w:val="006D295A"/>
    <w:rsid w:val="006D2C99"/>
    <w:rsid w:val="006D6591"/>
    <w:rsid w:val="006D686D"/>
    <w:rsid w:val="006E07A8"/>
    <w:rsid w:val="006E085F"/>
    <w:rsid w:val="006E19DD"/>
    <w:rsid w:val="006E292B"/>
    <w:rsid w:val="006E2FE7"/>
    <w:rsid w:val="006E460D"/>
    <w:rsid w:val="006E525E"/>
    <w:rsid w:val="006E6178"/>
    <w:rsid w:val="006E6262"/>
    <w:rsid w:val="006E6394"/>
    <w:rsid w:val="006E6CF1"/>
    <w:rsid w:val="006E7A25"/>
    <w:rsid w:val="006F1627"/>
    <w:rsid w:val="006F1810"/>
    <w:rsid w:val="006F32F2"/>
    <w:rsid w:val="006F34A8"/>
    <w:rsid w:val="006F3918"/>
    <w:rsid w:val="006F40C3"/>
    <w:rsid w:val="006F7051"/>
    <w:rsid w:val="006F71E1"/>
    <w:rsid w:val="006F7490"/>
    <w:rsid w:val="006F7507"/>
    <w:rsid w:val="00700F91"/>
    <w:rsid w:val="007011A6"/>
    <w:rsid w:val="00702478"/>
    <w:rsid w:val="0070330B"/>
    <w:rsid w:val="0070491A"/>
    <w:rsid w:val="0070494A"/>
    <w:rsid w:val="00704CD0"/>
    <w:rsid w:val="007060F4"/>
    <w:rsid w:val="00707121"/>
    <w:rsid w:val="007071FE"/>
    <w:rsid w:val="007122D6"/>
    <w:rsid w:val="00712B2C"/>
    <w:rsid w:val="00712BA4"/>
    <w:rsid w:val="007147C1"/>
    <w:rsid w:val="007154BA"/>
    <w:rsid w:val="00716BE4"/>
    <w:rsid w:val="00717F27"/>
    <w:rsid w:val="00720936"/>
    <w:rsid w:val="00720AEC"/>
    <w:rsid w:val="0072204A"/>
    <w:rsid w:val="007222CE"/>
    <w:rsid w:val="00722533"/>
    <w:rsid w:val="0072281A"/>
    <w:rsid w:val="00722A40"/>
    <w:rsid w:val="00722F80"/>
    <w:rsid w:val="00724654"/>
    <w:rsid w:val="00724DEF"/>
    <w:rsid w:val="00725DC1"/>
    <w:rsid w:val="007260D1"/>
    <w:rsid w:val="00730B31"/>
    <w:rsid w:val="00734BCB"/>
    <w:rsid w:val="00737127"/>
    <w:rsid w:val="007442A9"/>
    <w:rsid w:val="0074567E"/>
    <w:rsid w:val="00745BFD"/>
    <w:rsid w:val="00746014"/>
    <w:rsid w:val="00750528"/>
    <w:rsid w:val="00750CCC"/>
    <w:rsid w:val="00750D62"/>
    <w:rsid w:val="00751471"/>
    <w:rsid w:val="00751D79"/>
    <w:rsid w:val="0075219C"/>
    <w:rsid w:val="00753218"/>
    <w:rsid w:val="007534D2"/>
    <w:rsid w:val="0075350F"/>
    <w:rsid w:val="00753F93"/>
    <w:rsid w:val="0075499E"/>
    <w:rsid w:val="00757AFD"/>
    <w:rsid w:val="00760B51"/>
    <w:rsid w:val="007613F2"/>
    <w:rsid w:val="0076217A"/>
    <w:rsid w:val="00762719"/>
    <w:rsid w:val="00763BA7"/>
    <w:rsid w:val="0076559B"/>
    <w:rsid w:val="00765A5F"/>
    <w:rsid w:val="00766D01"/>
    <w:rsid w:val="00766F5F"/>
    <w:rsid w:val="00767639"/>
    <w:rsid w:val="00767AC5"/>
    <w:rsid w:val="00771320"/>
    <w:rsid w:val="00772D00"/>
    <w:rsid w:val="00773017"/>
    <w:rsid w:val="00773470"/>
    <w:rsid w:val="007737F4"/>
    <w:rsid w:val="007744C1"/>
    <w:rsid w:val="0077492B"/>
    <w:rsid w:val="00780111"/>
    <w:rsid w:val="007802F5"/>
    <w:rsid w:val="007822B3"/>
    <w:rsid w:val="00782DB2"/>
    <w:rsid w:val="00782F0A"/>
    <w:rsid w:val="00784152"/>
    <w:rsid w:val="007842E2"/>
    <w:rsid w:val="00784976"/>
    <w:rsid w:val="00787312"/>
    <w:rsid w:val="00787795"/>
    <w:rsid w:val="00787F59"/>
    <w:rsid w:val="0079223A"/>
    <w:rsid w:val="00792B93"/>
    <w:rsid w:val="00795889"/>
    <w:rsid w:val="007967E1"/>
    <w:rsid w:val="007979EB"/>
    <w:rsid w:val="00797A4B"/>
    <w:rsid w:val="007A0450"/>
    <w:rsid w:val="007A11E6"/>
    <w:rsid w:val="007A1785"/>
    <w:rsid w:val="007A35B0"/>
    <w:rsid w:val="007A4F82"/>
    <w:rsid w:val="007A515C"/>
    <w:rsid w:val="007A593E"/>
    <w:rsid w:val="007A5A28"/>
    <w:rsid w:val="007B1719"/>
    <w:rsid w:val="007B2DF1"/>
    <w:rsid w:val="007B3C0B"/>
    <w:rsid w:val="007B3C56"/>
    <w:rsid w:val="007B4B63"/>
    <w:rsid w:val="007B4DFF"/>
    <w:rsid w:val="007B593C"/>
    <w:rsid w:val="007C1677"/>
    <w:rsid w:val="007C2BDD"/>
    <w:rsid w:val="007C3C56"/>
    <w:rsid w:val="007C45D8"/>
    <w:rsid w:val="007D0577"/>
    <w:rsid w:val="007D062E"/>
    <w:rsid w:val="007D0969"/>
    <w:rsid w:val="007D152C"/>
    <w:rsid w:val="007D194A"/>
    <w:rsid w:val="007D1B34"/>
    <w:rsid w:val="007D2EE8"/>
    <w:rsid w:val="007D31B6"/>
    <w:rsid w:val="007D336A"/>
    <w:rsid w:val="007D46ED"/>
    <w:rsid w:val="007D52E9"/>
    <w:rsid w:val="007D551C"/>
    <w:rsid w:val="007D5F21"/>
    <w:rsid w:val="007D7049"/>
    <w:rsid w:val="007E0950"/>
    <w:rsid w:val="007E0F1C"/>
    <w:rsid w:val="007E1DEA"/>
    <w:rsid w:val="007E45D8"/>
    <w:rsid w:val="007E549F"/>
    <w:rsid w:val="007E62F4"/>
    <w:rsid w:val="007F064B"/>
    <w:rsid w:val="007F1032"/>
    <w:rsid w:val="007F21BF"/>
    <w:rsid w:val="007F3274"/>
    <w:rsid w:val="00801FC9"/>
    <w:rsid w:val="008069A0"/>
    <w:rsid w:val="0080793A"/>
    <w:rsid w:val="00810C61"/>
    <w:rsid w:val="00811594"/>
    <w:rsid w:val="008118B4"/>
    <w:rsid w:val="008119B1"/>
    <w:rsid w:val="008134AF"/>
    <w:rsid w:val="008138ED"/>
    <w:rsid w:val="00813B12"/>
    <w:rsid w:val="00814101"/>
    <w:rsid w:val="008144DF"/>
    <w:rsid w:val="00814646"/>
    <w:rsid w:val="00815391"/>
    <w:rsid w:val="008159F8"/>
    <w:rsid w:val="00817017"/>
    <w:rsid w:val="008173C5"/>
    <w:rsid w:val="00817969"/>
    <w:rsid w:val="00817C34"/>
    <w:rsid w:val="008224BE"/>
    <w:rsid w:val="00824051"/>
    <w:rsid w:val="008247AF"/>
    <w:rsid w:val="00825A0B"/>
    <w:rsid w:val="00827355"/>
    <w:rsid w:val="008276CC"/>
    <w:rsid w:val="008300B9"/>
    <w:rsid w:val="00830199"/>
    <w:rsid w:val="0083126D"/>
    <w:rsid w:val="008318A2"/>
    <w:rsid w:val="00833B6E"/>
    <w:rsid w:val="00834D41"/>
    <w:rsid w:val="00835067"/>
    <w:rsid w:val="00835296"/>
    <w:rsid w:val="0083542C"/>
    <w:rsid w:val="00835927"/>
    <w:rsid w:val="008361F5"/>
    <w:rsid w:val="00836B67"/>
    <w:rsid w:val="00840000"/>
    <w:rsid w:val="008400B2"/>
    <w:rsid w:val="008403A7"/>
    <w:rsid w:val="00840C78"/>
    <w:rsid w:val="00841053"/>
    <w:rsid w:val="0084206E"/>
    <w:rsid w:val="008424BF"/>
    <w:rsid w:val="00843046"/>
    <w:rsid w:val="008430B7"/>
    <w:rsid w:val="008438F6"/>
    <w:rsid w:val="00845DE5"/>
    <w:rsid w:val="00845E03"/>
    <w:rsid w:val="0084720F"/>
    <w:rsid w:val="00847893"/>
    <w:rsid w:val="00847939"/>
    <w:rsid w:val="0085100D"/>
    <w:rsid w:val="00851981"/>
    <w:rsid w:val="00851D8B"/>
    <w:rsid w:val="00851E6B"/>
    <w:rsid w:val="008527C0"/>
    <w:rsid w:val="00852A04"/>
    <w:rsid w:val="00852F4A"/>
    <w:rsid w:val="008535A1"/>
    <w:rsid w:val="00854CDC"/>
    <w:rsid w:val="008559A1"/>
    <w:rsid w:val="00855BC5"/>
    <w:rsid w:val="008576E2"/>
    <w:rsid w:val="008602AB"/>
    <w:rsid w:val="008605E6"/>
    <w:rsid w:val="0086066F"/>
    <w:rsid w:val="008609B6"/>
    <w:rsid w:val="008616CE"/>
    <w:rsid w:val="0086232F"/>
    <w:rsid w:val="008631B0"/>
    <w:rsid w:val="00863BE1"/>
    <w:rsid w:val="00863ED7"/>
    <w:rsid w:val="00865BE0"/>
    <w:rsid w:val="00866240"/>
    <w:rsid w:val="00867949"/>
    <w:rsid w:val="0087148D"/>
    <w:rsid w:val="00871E94"/>
    <w:rsid w:val="00873BC6"/>
    <w:rsid w:val="00877661"/>
    <w:rsid w:val="00877C5B"/>
    <w:rsid w:val="00880D08"/>
    <w:rsid w:val="00880D62"/>
    <w:rsid w:val="00883431"/>
    <w:rsid w:val="00883E4C"/>
    <w:rsid w:val="0088476F"/>
    <w:rsid w:val="00886BDB"/>
    <w:rsid w:val="00886D55"/>
    <w:rsid w:val="008911B8"/>
    <w:rsid w:val="008912EA"/>
    <w:rsid w:val="00892CF7"/>
    <w:rsid w:val="0089346F"/>
    <w:rsid w:val="008938DC"/>
    <w:rsid w:val="00894538"/>
    <w:rsid w:val="008956FF"/>
    <w:rsid w:val="00895F29"/>
    <w:rsid w:val="00896EBE"/>
    <w:rsid w:val="008975D1"/>
    <w:rsid w:val="0089780D"/>
    <w:rsid w:val="00897C04"/>
    <w:rsid w:val="008A0A11"/>
    <w:rsid w:val="008A0CD5"/>
    <w:rsid w:val="008A1B49"/>
    <w:rsid w:val="008A2C6B"/>
    <w:rsid w:val="008A30B4"/>
    <w:rsid w:val="008A321D"/>
    <w:rsid w:val="008A331A"/>
    <w:rsid w:val="008A44F8"/>
    <w:rsid w:val="008A6184"/>
    <w:rsid w:val="008B0C82"/>
    <w:rsid w:val="008B2E47"/>
    <w:rsid w:val="008B370D"/>
    <w:rsid w:val="008B42FA"/>
    <w:rsid w:val="008B55C4"/>
    <w:rsid w:val="008B58EC"/>
    <w:rsid w:val="008B6D56"/>
    <w:rsid w:val="008B73F3"/>
    <w:rsid w:val="008B7817"/>
    <w:rsid w:val="008B7A31"/>
    <w:rsid w:val="008C08E1"/>
    <w:rsid w:val="008C1C7B"/>
    <w:rsid w:val="008C2212"/>
    <w:rsid w:val="008C2B59"/>
    <w:rsid w:val="008C3F1D"/>
    <w:rsid w:val="008C6F0E"/>
    <w:rsid w:val="008C7070"/>
    <w:rsid w:val="008C72F6"/>
    <w:rsid w:val="008C744F"/>
    <w:rsid w:val="008D1FC1"/>
    <w:rsid w:val="008D29F0"/>
    <w:rsid w:val="008D3571"/>
    <w:rsid w:val="008D3754"/>
    <w:rsid w:val="008D3835"/>
    <w:rsid w:val="008D4378"/>
    <w:rsid w:val="008D4F78"/>
    <w:rsid w:val="008D50A2"/>
    <w:rsid w:val="008D6F74"/>
    <w:rsid w:val="008E100B"/>
    <w:rsid w:val="008E2CCD"/>
    <w:rsid w:val="008E3595"/>
    <w:rsid w:val="008E4D5A"/>
    <w:rsid w:val="008E5195"/>
    <w:rsid w:val="008E535B"/>
    <w:rsid w:val="008E58A3"/>
    <w:rsid w:val="008E680A"/>
    <w:rsid w:val="008E6B2A"/>
    <w:rsid w:val="008E793B"/>
    <w:rsid w:val="008F1047"/>
    <w:rsid w:val="008F2652"/>
    <w:rsid w:val="008F2E18"/>
    <w:rsid w:val="008F6A59"/>
    <w:rsid w:val="008F6EE1"/>
    <w:rsid w:val="0090030F"/>
    <w:rsid w:val="00900AAB"/>
    <w:rsid w:val="0090216B"/>
    <w:rsid w:val="009042F6"/>
    <w:rsid w:val="009061E7"/>
    <w:rsid w:val="00906DDE"/>
    <w:rsid w:val="00910C3F"/>
    <w:rsid w:val="00911E16"/>
    <w:rsid w:val="00913442"/>
    <w:rsid w:val="00913A64"/>
    <w:rsid w:val="009152CA"/>
    <w:rsid w:val="00915F4C"/>
    <w:rsid w:val="009209F6"/>
    <w:rsid w:val="00921F2B"/>
    <w:rsid w:val="00922C40"/>
    <w:rsid w:val="00922CB3"/>
    <w:rsid w:val="00922F61"/>
    <w:rsid w:val="0092619F"/>
    <w:rsid w:val="009266EC"/>
    <w:rsid w:val="009302F0"/>
    <w:rsid w:val="009306A1"/>
    <w:rsid w:val="009310C6"/>
    <w:rsid w:val="009314DD"/>
    <w:rsid w:val="00931CB8"/>
    <w:rsid w:val="00933829"/>
    <w:rsid w:val="0093493C"/>
    <w:rsid w:val="00935291"/>
    <w:rsid w:val="00935363"/>
    <w:rsid w:val="00935E41"/>
    <w:rsid w:val="00936443"/>
    <w:rsid w:val="009410CC"/>
    <w:rsid w:val="0094145B"/>
    <w:rsid w:val="00941B59"/>
    <w:rsid w:val="009423DF"/>
    <w:rsid w:val="00942610"/>
    <w:rsid w:val="00942F09"/>
    <w:rsid w:val="00946B56"/>
    <w:rsid w:val="00946FB4"/>
    <w:rsid w:val="00947D28"/>
    <w:rsid w:val="00950AC2"/>
    <w:rsid w:val="009521F5"/>
    <w:rsid w:val="009527DE"/>
    <w:rsid w:val="00955CC1"/>
    <w:rsid w:val="009572F3"/>
    <w:rsid w:val="00960718"/>
    <w:rsid w:val="00960B9A"/>
    <w:rsid w:val="00961E5A"/>
    <w:rsid w:val="00961FB9"/>
    <w:rsid w:val="00962857"/>
    <w:rsid w:val="0096330C"/>
    <w:rsid w:val="009648B5"/>
    <w:rsid w:val="00965081"/>
    <w:rsid w:val="00966167"/>
    <w:rsid w:val="009709D4"/>
    <w:rsid w:val="009713D4"/>
    <w:rsid w:val="0097174B"/>
    <w:rsid w:val="00973468"/>
    <w:rsid w:val="00973B16"/>
    <w:rsid w:val="00974376"/>
    <w:rsid w:val="00974A55"/>
    <w:rsid w:val="00975198"/>
    <w:rsid w:val="00975E61"/>
    <w:rsid w:val="009808E4"/>
    <w:rsid w:val="00980F13"/>
    <w:rsid w:val="00981809"/>
    <w:rsid w:val="0098190B"/>
    <w:rsid w:val="00982CEC"/>
    <w:rsid w:val="00983636"/>
    <w:rsid w:val="00983C18"/>
    <w:rsid w:val="00984E8E"/>
    <w:rsid w:val="00985436"/>
    <w:rsid w:val="0098753B"/>
    <w:rsid w:val="009876BF"/>
    <w:rsid w:val="009902C1"/>
    <w:rsid w:val="009908D6"/>
    <w:rsid w:val="00992814"/>
    <w:rsid w:val="0099322A"/>
    <w:rsid w:val="009950D9"/>
    <w:rsid w:val="00995C6A"/>
    <w:rsid w:val="00995D93"/>
    <w:rsid w:val="00996327"/>
    <w:rsid w:val="0099643D"/>
    <w:rsid w:val="00996560"/>
    <w:rsid w:val="0099775C"/>
    <w:rsid w:val="009A027F"/>
    <w:rsid w:val="009A11A2"/>
    <w:rsid w:val="009A1271"/>
    <w:rsid w:val="009A18A5"/>
    <w:rsid w:val="009A3399"/>
    <w:rsid w:val="009A38F6"/>
    <w:rsid w:val="009A44F2"/>
    <w:rsid w:val="009A5039"/>
    <w:rsid w:val="009A645E"/>
    <w:rsid w:val="009B2193"/>
    <w:rsid w:val="009B25C8"/>
    <w:rsid w:val="009B2800"/>
    <w:rsid w:val="009B32D9"/>
    <w:rsid w:val="009B3BDE"/>
    <w:rsid w:val="009B4889"/>
    <w:rsid w:val="009B6083"/>
    <w:rsid w:val="009B73DA"/>
    <w:rsid w:val="009B76FF"/>
    <w:rsid w:val="009B7A00"/>
    <w:rsid w:val="009C1CE8"/>
    <w:rsid w:val="009C3F68"/>
    <w:rsid w:val="009C45B0"/>
    <w:rsid w:val="009C4D3B"/>
    <w:rsid w:val="009C55E0"/>
    <w:rsid w:val="009C5D6D"/>
    <w:rsid w:val="009C66E6"/>
    <w:rsid w:val="009C798D"/>
    <w:rsid w:val="009D1438"/>
    <w:rsid w:val="009D24BC"/>
    <w:rsid w:val="009D33F3"/>
    <w:rsid w:val="009D52F0"/>
    <w:rsid w:val="009D6D10"/>
    <w:rsid w:val="009E1454"/>
    <w:rsid w:val="009E41A6"/>
    <w:rsid w:val="009E5F69"/>
    <w:rsid w:val="009E61C5"/>
    <w:rsid w:val="009F045C"/>
    <w:rsid w:val="009F1988"/>
    <w:rsid w:val="009F27F9"/>
    <w:rsid w:val="009F3DE0"/>
    <w:rsid w:val="009F6F1B"/>
    <w:rsid w:val="009F7D21"/>
    <w:rsid w:val="00A024F4"/>
    <w:rsid w:val="00A05115"/>
    <w:rsid w:val="00A10C32"/>
    <w:rsid w:val="00A11464"/>
    <w:rsid w:val="00A11974"/>
    <w:rsid w:val="00A11B9E"/>
    <w:rsid w:val="00A11FD0"/>
    <w:rsid w:val="00A12837"/>
    <w:rsid w:val="00A12CD5"/>
    <w:rsid w:val="00A1437F"/>
    <w:rsid w:val="00A144F2"/>
    <w:rsid w:val="00A1629B"/>
    <w:rsid w:val="00A1635D"/>
    <w:rsid w:val="00A16A03"/>
    <w:rsid w:val="00A16E59"/>
    <w:rsid w:val="00A202A3"/>
    <w:rsid w:val="00A2039E"/>
    <w:rsid w:val="00A20CCA"/>
    <w:rsid w:val="00A22227"/>
    <w:rsid w:val="00A22839"/>
    <w:rsid w:val="00A22D4C"/>
    <w:rsid w:val="00A22E0E"/>
    <w:rsid w:val="00A2412A"/>
    <w:rsid w:val="00A245A3"/>
    <w:rsid w:val="00A2466E"/>
    <w:rsid w:val="00A24A15"/>
    <w:rsid w:val="00A25831"/>
    <w:rsid w:val="00A26CE3"/>
    <w:rsid w:val="00A31D1E"/>
    <w:rsid w:val="00A32C0F"/>
    <w:rsid w:val="00A351C1"/>
    <w:rsid w:val="00A35213"/>
    <w:rsid w:val="00A3550C"/>
    <w:rsid w:val="00A35680"/>
    <w:rsid w:val="00A36F38"/>
    <w:rsid w:val="00A37FDF"/>
    <w:rsid w:val="00A40525"/>
    <w:rsid w:val="00A42F85"/>
    <w:rsid w:val="00A43902"/>
    <w:rsid w:val="00A43AFF"/>
    <w:rsid w:val="00A43C99"/>
    <w:rsid w:val="00A44E84"/>
    <w:rsid w:val="00A45142"/>
    <w:rsid w:val="00A47344"/>
    <w:rsid w:val="00A478D8"/>
    <w:rsid w:val="00A5178F"/>
    <w:rsid w:val="00A51C7D"/>
    <w:rsid w:val="00A51FA5"/>
    <w:rsid w:val="00A52009"/>
    <w:rsid w:val="00A521FC"/>
    <w:rsid w:val="00A53945"/>
    <w:rsid w:val="00A5568C"/>
    <w:rsid w:val="00A55700"/>
    <w:rsid w:val="00A56A3E"/>
    <w:rsid w:val="00A5708A"/>
    <w:rsid w:val="00A57BBE"/>
    <w:rsid w:val="00A57FAD"/>
    <w:rsid w:val="00A57FCB"/>
    <w:rsid w:val="00A60229"/>
    <w:rsid w:val="00A62440"/>
    <w:rsid w:val="00A6546A"/>
    <w:rsid w:val="00A65535"/>
    <w:rsid w:val="00A671FD"/>
    <w:rsid w:val="00A73335"/>
    <w:rsid w:val="00A73D9C"/>
    <w:rsid w:val="00A73F72"/>
    <w:rsid w:val="00A7617F"/>
    <w:rsid w:val="00A76569"/>
    <w:rsid w:val="00A806A9"/>
    <w:rsid w:val="00A80D39"/>
    <w:rsid w:val="00A81E1F"/>
    <w:rsid w:val="00A82267"/>
    <w:rsid w:val="00A82823"/>
    <w:rsid w:val="00A84B75"/>
    <w:rsid w:val="00A86033"/>
    <w:rsid w:val="00A861FE"/>
    <w:rsid w:val="00A866FD"/>
    <w:rsid w:val="00A9013B"/>
    <w:rsid w:val="00A9233D"/>
    <w:rsid w:val="00A92EDB"/>
    <w:rsid w:val="00A9768C"/>
    <w:rsid w:val="00AA019C"/>
    <w:rsid w:val="00AA2A9A"/>
    <w:rsid w:val="00AA2C33"/>
    <w:rsid w:val="00AA32DE"/>
    <w:rsid w:val="00AA4B6B"/>
    <w:rsid w:val="00AA4E60"/>
    <w:rsid w:val="00AA54E2"/>
    <w:rsid w:val="00AA7F8D"/>
    <w:rsid w:val="00AB1FFE"/>
    <w:rsid w:val="00AB459E"/>
    <w:rsid w:val="00AB476A"/>
    <w:rsid w:val="00AB5A1A"/>
    <w:rsid w:val="00AC130B"/>
    <w:rsid w:val="00AC133A"/>
    <w:rsid w:val="00AC201E"/>
    <w:rsid w:val="00AC2F44"/>
    <w:rsid w:val="00AC398D"/>
    <w:rsid w:val="00AC3F93"/>
    <w:rsid w:val="00AC7152"/>
    <w:rsid w:val="00AD1007"/>
    <w:rsid w:val="00AD2A17"/>
    <w:rsid w:val="00AD2BB5"/>
    <w:rsid w:val="00AD4432"/>
    <w:rsid w:val="00AD52B7"/>
    <w:rsid w:val="00AD538C"/>
    <w:rsid w:val="00AD5497"/>
    <w:rsid w:val="00AD6C8D"/>
    <w:rsid w:val="00AD74EE"/>
    <w:rsid w:val="00AD7D21"/>
    <w:rsid w:val="00AE030C"/>
    <w:rsid w:val="00AE1536"/>
    <w:rsid w:val="00AE17BC"/>
    <w:rsid w:val="00AE26D9"/>
    <w:rsid w:val="00AE538B"/>
    <w:rsid w:val="00AF0A71"/>
    <w:rsid w:val="00AF135E"/>
    <w:rsid w:val="00AF2173"/>
    <w:rsid w:val="00AF263D"/>
    <w:rsid w:val="00AF39D5"/>
    <w:rsid w:val="00AF598C"/>
    <w:rsid w:val="00AF5EB0"/>
    <w:rsid w:val="00AF61E1"/>
    <w:rsid w:val="00B030B7"/>
    <w:rsid w:val="00B07250"/>
    <w:rsid w:val="00B11932"/>
    <w:rsid w:val="00B12E36"/>
    <w:rsid w:val="00B12EA8"/>
    <w:rsid w:val="00B13D63"/>
    <w:rsid w:val="00B14101"/>
    <w:rsid w:val="00B14827"/>
    <w:rsid w:val="00B1551B"/>
    <w:rsid w:val="00B15FC2"/>
    <w:rsid w:val="00B20404"/>
    <w:rsid w:val="00B20D18"/>
    <w:rsid w:val="00B20EBE"/>
    <w:rsid w:val="00B2216B"/>
    <w:rsid w:val="00B24F19"/>
    <w:rsid w:val="00B25418"/>
    <w:rsid w:val="00B26C7F"/>
    <w:rsid w:val="00B26D33"/>
    <w:rsid w:val="00B26ED1"/>
    <w:rsid w:val="00B32365"/>
    <w:rsid w:val="00B323EE"/>
    <w:rsid w:val="00B345B4"/>
    <w:rsid w:val="00B35970"/>
    <w:rsid w:val="00B37AB7"/>
    <w:rsid w:val="00B37E7A"/>
    <w:rsid w:val="00B41265"/>
    <w:rsid w:val="00B41FCA"/>
    <w:rsid w:val="00B4227F"/>
    <w:rsid w:val="00B431DD"/>
    <w:rsid w:val="00B435D6"/>
    <w:rsid w:val="00B4410B"/>
    <w:rsid w:val="00B44494"/>
    <w:rsid w:val="00B452D1"/>
    <w:rsid w:val="00B461BE"/>
    <w:rsid w:val="00B463A5"/>
    <w:rsid w:val="00B465FD"/>
    <w:rsid w:val="00B47666"/>
    <w:rsid w:val="00B51176"/>
    <w:rsid w:val="00B5225E"/>
    <w:rsid w:val="00B5247E"/>
    <w:rsid w:val="00B525CF"/>
    <w:rsid w:val="00B52F50"/>
    <w:rsid w:val="00B5314A"/>
    <w:rsid w:val="00B56C81"/>
    <w:rsid w:val="00B57443"/>
    <w:rsid w:val="00B57B62"/>
    <w:rsid w:val="00B62C27"/>
    <w:rsid w:val="00B63056"/>
    <w:rsid w:val="00B6436B"/>
    <w:rsid w:val="00B64A48"/>
    <w:rsid w:val="00B65C14"/>
    <w:rsid w:val="00B6666D"/>
    <w:rsid w:val="00B66CBC"/>
    <w:rsid w:val="00B66DFF"/>
    <w:rsid w:val="00B7065F"/>
    <w:rsid w:val="00B70AD9"/>
    <w:rsid w:val="00B70B01"/>
    <w:rsid w:val="00B738DE"/>
    <w:rsid w:val="00B74470"/>
    <w:rsid w:val="00B74F3A"/>
    <w:rsid w:val="00B75BDE"/>
    <w:rsid w:val="00B7750F"/>
    <w:rsid w:val="00B800F2"/>
    <w:rsid w:val="00B8169C"/>
    <w:rsid w:val="00B82993"/>
    <w:rsid w:val="00B830F4"/>
    <w:rsid w:val="00B84A0B"/>
    <w:rsid w:val="00B84B47"/>
    <w:rsid w:val="00B852B7"/>
    <w:rsid w:val="00B85903"/>
    <w:rsid w:val="00B85E84"/>
    <w:rsid w:val="00B866FF"/>
    <w:rsid w:val="00B86B46"/>
    <w:rsid w:val="00B874BA"/>
    <w:rsid w:val="00B87B0E"/>
    <w:rsid w:val="00B87C66"/>
    <w:rsid w:val="00B90C9B"/>
    <w:rsid w:val="00B94D31"/>
    <w:rsid w:val="00B94DD6"/>
    <w:rsid w:val="00B95A56"/>
    <w:rsid w:val="00B978F1"/>
    <w:rsid w:val="00BA00E5"/>
    <w:rsid w:val="00BA03D1"/>
    <w:rsid w:val="00BA0429"/>
    <w:rsid w:val="00BA0874"/>
    <w:rsid w:val="00BA0B39"/>
    <w:rsid w:val="00BA1B86"/>
    <w:rsid w:val="00BA2BB6"/>
    <w:rsid w:val="00BA3345"/>
    <w:rsid w:val="00BA543A"/>
    <w:rsid w:val="00BA5DAE"/>
    <w:rsid w:val="00BA77A1"/>
    <w:rsid w:val="00BB23AF"/>
    <w:rsid w:val="00BB38B0"/>
    <w:rsid w:val="00BB4178"/>
    <w:rsid w:val="00BB4AD3"/>
    <w:rsid w:val="00BB4CD3"/>
    <w:rsid w:val="00BB6725"/>
    <w:rsid w:val="00BB7041"/>
    <w:rsid w:val="00BB7E60"/>
    <w:rsid w:val="00BC0DC9"/>
    <w:rsid w:val="00BC12A9"/>
    <w:rsid w:val="00BC2E6A"/>
    <w:rsid w:val="00BC3052"/>
    <w:rsid w:val="00BC343C"/>
    <w:rsid w:val="00BC449E"/>
    <w:rsid w:val="00BC5BCE"/>
    <w:rsid w:val="00BC6AB3"/>
    <w:rsid w:val="00BC6B2F"/>
    <w:rsid w:val="00BC73EF"/>
    <w:rsid w:val="00BC74E6"/>
    <w:rsid w:val="00BD063E"/>
    <w:rsid w:val="00BD0FA2"/>
    <w:rsid w:val="00BD1E13"/>
    <w:rsid w:val="00BD34E3"/>
    <w:rsid w:val="00BD3594"/>
    <w:rsid w:val="00BD369C"/>
    <w:rsid w:val="00BD3C56"/>
    <w:rsid w:val="00BD4573"/>
    <w:rsid w:val="00BD6555"/>
    <w:rsid w:val="00BD7450"/>
    <w:rsid w:val="00BE0988"/>
    <w:rsid w:val="00BE09B1"/>
    <w:rsid w:val="00BE1525"/>
    <w:rsid w:val="00BE206A"/>
    <w:rsid w:val="00BE4197"/>
    <w:rsid w:val="00BE4493"/>
    <w:rsid w:val="00BE5332"/>
    <w:rsid w:val="00BE5D60"/>
    <w:rsid w:val="00BE6861"/>
    <w:rsid w:val="00BE7870"/>
    <w:rsid w:val="00BF0AD9"/>
    <w:rsid w:val="00BF2C34"/>
    <w:rsid w:val="00BF3577"/>
    <w:rsid w:val="00BF57A1"/>
    <w:rsid w:val="00BF79E8"/>
    <w:rsid w:val="00C007A2"/>
    <w:rsid w:val="00C024DD"/>
    <w:rsid w:val="00C02B67"/>
    <w:rsid w:val="00C03A8F"/>
    <w:rsid w:val="00C06F49"/>
    <w:rsid w:val="00C10118"/>
    <w:rsid w:val="00C10442"/>
    <w:rsid w:val="00C1107E"/>
    <w:rsid w:val="00C1375F"/>
    <w:rsid w:val="00C142FA"/>
    <w:rsid w:val="00C154F5"/>
    <w:rsid w:val="00C15E8F"/>
    <w:rsid w:val="00C163BA"/>
    <w:rsid w:val="00C168A9"/>
    <w:rsid w:val="00C16FF0"/>
    <w:rsid w:val="00C21783"/>
    <w:rsid w:val="00C22165"/>
    <w:rsid w:val="00C22991"/>
    <w:rsid w:val="00C2337C"/>
    <w:rsid w:val="00C24C51"/>
    <w:rsid w:val="00C25E76"/>
    <w:rsid w:val="00C27235"/>
    <w:rsid w:val="00C305AA"/>
    <w:rsid w:val="00C3104F"/>
    <w:rsid w:val="00C31379"/>
    <w:rsid w:val="00C31ECB"/>
    <w:rsid w:val="00C32367"/>
    <w:rsid w:val="00C3271E"/>
    <w:rsid w:val="00C33C14"/>
    <w:rsid w:val="00C33CEF"/>
    <w:rsid w:val="00C35157"/>
    <w:rsid w:val="00C36CC7"/>
    <w:rsid w:val="00C36DD2"/>
    <w:rsid w:val="00C422D8"/>
    <w:rsid w:val="00C42E5C"/>
    <w:rsid w:val="00C4320A"/>
    <w:rsid w:val="00C463C2"/>
    <w:rsid w:val="00C47C9C"/>
    <w:rsid w:val="00C516CE"/>
    <w:rsid w:val="00C51DBB"/>
    <w:rsid w:val="00C51E3F"/>
    <w:rsid w:val="00C5264F"/>
    <w:rsid w:val="00C52850"/>
    <w:rsid w:val="00C52CC5"/>
    <w:rsid w:val="00C52EC9"/>
    <w:rsid w:val="00C5448F"/>
    <w:rsid w:val="00C54B87"/>
    <w:rsid w:val="00C54CD6"/>
    <w:rsid w:val="00C5505C"/>
    <w:rsid w:val="00C55BA8"/>
    <w:rsid w:val="00C55DCB"/>
    <w:rsid w:val="00C57334"/>
    <w:rsid w:val="00C57418"/>
    <w:rsid w:val="00C5741F"/>
    <w:rsid w:val="00C61E93"/>
    <w:rsid w:val="00C62F7D"/>
    <w:rsid w:val="00C64374"/>
    <w:rsid w:val="00C653FC"/>
    <w:rsid w:val="00C6637C"/>
    <w:rsid w:val="00C67834"/>
    <w:rsid w:val="00C67AF9"/>
    <w:rsid w:val="00C71FD9"/>
    <w:rsid w:val="00C72EA9"/>
    <w:rsid w:val="00C72FA4"/>
    <w:rsid w:val="00C74FDB"/>
    <w:rsid w:val="00C7646A"/>
    <w:rsid w:val="00C76860"/>
    <w:rsid w:val="00C8036F"/>
    <w:rsid w:val="00C80545"/>
    <w:rsid w:val="00C80BD9"/>
    <w:rsid w:val="00C81402"/>
    <w:rsid w:val="00C8249E"/>
    <w:rsid w:val="00C82AE6"/>
    <w:rsid w:val="00C835AE"/>
    <w:rsid w:val="00C83673"/>
    <w:rsid w:val="00C8446C"/>
    <w:rsid w:val="00C850CF"/>
    <w:rsid w:val="00C85E67"/>
    <w:rsid w:val="00C86095"/>
    <w:rsid w:val="00C87D6F"/>
    <w:rsid w:val="00C90932"/>
    <w:rsid w:val="00C90C52"/>
    <w:rsid w:val="00C91ACA"/>
    <w:rsid w:val="00C929C7"/>
    <w:rsid w:val="00C92CC7"/>
    <w:rsid w:val="00C92CCB"/>
    <w:rsid w:val="00C9376E"/>
    <w:rsid w:val="00C93A0E"/>
    <w:rsid w:val="00C9474A"/>
    <w:rsid w:val="00C954F8"/>
    <w:rsid w:val="00CA12E3"/>
    <w:rsid w:val="00CA507F"/>
    <w:rsid w:val="00CA5B20"/>
    <w:rsid w:val="00CA5CF1"/>
    <w:rsid w:val="00CA6EAF"/>
    <w:rsid w:val="00CA6FE8"/>
    <w:rsid w:val="00CA7835"/>
    <w:rsid w:val="00CA7EAD"/>
    <w:rsid w:val="00CB0156"/>
    <w:rsid w:val="00CB0F18"/>
    <w:rsid w:val="00CB1767"/>
    <w:rsid w:val="00CB26E2"/>
    <w:rsid w:val="00CB286D"/>
    <w:rsid w:val="00CB6353"/>
    <w:rsid w:val="00CB6BDD"/>
    <w:rsid w:val="00CB70D0"/>
    <w:rsid w:val="00CB7409"/>
    <w:rsid w:val="00CC2B22"/>
    <w:rsid w:val="00CC2BA7"/>
    <w:rsid w:val="00CC4B38"/>
    <w:rsid w:val="00CC4EEA"/>
    <w:rsid w:val="00CD113F"/>
    <w:rsid w:val="00CD2D4A"/>
    <w:rsid w:val="00CD32D6"/>
    <w:rsid w:val="00CD3816"/>
    <w:rsid w:val="00CD449E"/>
    <w:rsid w:val="00CD68E6"/>
    <w:rsid w:val="00CD6BE9"/>
    <w:rsid w:val="00CD7150"/>
    <w:rsid w:val="00CE1A55"/>
    <w:rsid w:val="00CE1AAE"/>
    <w:rsid w:val="00CE1FE1"/>
    <w:rsid w:val="00CE202E"/>
    <w:rsid w:val="00CE2259"/>
    <w:rsid w:val="00CE3523"/>
    <w:rsid w:val="00CE4397"/>
    <w:rsid w:val="00CE6784"/>
    <w:rsid w:val="00CE72E2"/>
    <w:rsid w:val="00CE73AE"/>
    <w:rsid w:val="00CF0E43"/>
    <w:rsid w:val="00CF1E27"/>
    <w:rsid w:val="00CF2006"/>
    <w:rsid w:val="00CF44CB"/>
    <w:rsid w:val="00CF4FD9"/>
    <w:rsid w:val="00CF7161"/>
    <w:rsid w:val="00D010F3"/>
    <w:rsid w:val="00D040A6"/>
    <w:rsid w:val="00D0475E"/>
    <w:rsid w:val="00D0501D"/>
    <w:rsid w:val="00D0550D"/>
    <w:rsid w:val="00D066B7"/>
    <w:rsid w:val="00D06801"/>
    <w:rsid w:val="00D0746C"/>
    <w:rsid w:val="00D076DD"/>
    <w:rsid w:val="00D07717"/>
    <w:rsid w:val="00D1079E"/>
    <w:rsid w:val="00D11967"/>
    <w:rsid w:val="00D121A6"/>
    <w:rsid w:val="00D124EC"/>
    <w:rsid w:val="00D12E12"/>
    <w:rsid w:val="00D13D1B"/>
    <w:rsid w:val="00D147FE"/>
    <w:rsid w:val="00D14B3B"/>
    <w:rsid w:val="00D15F7B"/>
    <w:rsid w:val="00D1602F"/>
    <w:rsid w:val="00D176C5"/>
    <w:rsid w:val="00D209C5"/>
    <w:rsid w:val="00D21E53"/>
    <w:rsid w:val="00D22AF4"/>
    <w:rsid w:val="00D23E2D"/>
    <w:rsid w:val="00D23F13"/>
    <w:rsid w:val="00D25B58"/>
    <w:rsid w:val="00D2693A"/>
    <w:rsid w:val="00D273D4"/>
    <w:rsid w:val="00D3163A"/>
    <w:rsid w:val="00D33181"/>
    <w:rsid w:val="00D3578A"/>
    <w:rsid w:val="00D36089"/>
    <w:rsid w:val="00D36151"/>
    <w:rsid w:val="00D36C47"/>
    <w:rsid w:val="00D37FC1"/>
    <w:rsid w:val="00D402FD"/>
    <w:rsid w:val="00D4143C"/>
    <w:rsid w:val="00D42694"/>
    <w:rsid w:val="00D435F0"/>
    <w:rsid w:val="00D44B1D"/>
    <w:rsid w:val="00D4532D"/>
    <w:rsid w:val="00D45C44"/>
    <w:rsid w:val="00D45E13"/>
    <w:rsid w:val="00D46D5D"/>
    <w:rsid w:val="00D47BC1"/>
    <w:rsid w:val="00D518F1"/>
    <w:rsid w:val="00D52A55"/>
    <w:rsid w:val="00D552BF"/>
    <w:rsid w:val="00D557BA"/>
    <w:rsid w:val="00D55CC9"/>
    <w:rsid w:val="00D61418"/>
    <w:rsid w:val="00D6148F"/>
    <w:rsid w:val="00D61FC4"/>
    <w:rsid w:val="00D630C7"/>
    <w:rsid w:val="00D64CDC"/>
    <w:rsid w:val="00D64D09"/>
    <w:rsid w:val="00D651AB"/>
    <w:rsid w:val="00D65390"/>
    <w:rsid w:val="00D658BA"/>
    <w:rsid w:val="00D67EDD"/>
    <w:rsid w:val="00D70113"/>
    <w:rsid w:val="00D7064B"/>
    <w:rsid w:val="00D70BEE"/>
    <w:rsid w:val="00D70F10"/>
    <w:rsid w:val="00D712A1"/>
    <w:rsid w:val="00D71637"/>
    <w:rsid w:val="00D7172F"/>
    <w:rsid w:val="00D71D1A"/>
    <w:rsid w:val="00D726AB"/>
    <w:rsid w:val="00D75404"/>
    <w:rsid w:val="00D75D40"/>
    <w:rsid w:val="00D77251"/>
    <w:rsid w:val="00D80CEC"/>
    <w:rsid w:val="00D80DA1"/>
    <w:rsid w:val="00D816A4"/>
    <w:rsid w:val="00D8179B"/>
    <w:rsid w:val="00D81CBC"/>
    <w:rsid w:val="00D8213A"/>
    <w:rsid w:val="00D823F3"/>
    <w:rsid w:val="00D82A80"/>
    <w:rsid w:val="00D82B68"/>
    <w:rsid w:val="00D82F3A"/>
    <w:rsid w:val="00D84629"/>
    <w:rsid w:val="00D86974"/>
    <w:rsid w:val="00D8724D"/>
    <w:rsid w:val="00D87845"/>
    <w:rsid w:val="00D87A19"/>
    <w:rsid w:val="00D87B0E"/>
    <w:rsid w:val="00D902A2"/>
    <w:rsid w:val="00D9081E"/>
    <w:rsid w:val="00D924A8"/>
    <w:rsid w:val="00D94578"/>
    <w:rsid w:val="00D94862"/>
    <w:rsid w:val="00D96602"/>
    <w:rsid w:val="00D9779E"/>
    <w:rsid w:val="00DA1026"/>
    <w:rsid w:val="00DA1356"/>
    <w:rsid w:val="00DA1A94"/>
    <w:rsid w:val="00DA2349"/>
    <w:rsid w:val="00DA2671"/>
    <w:rsid w:val="00DA2A42"/>
    <w:rsid w:val="00DA3874"/>
    <w:rsid w:val="00DA4DA2"/>
    <w:rsid w:val="00DB0BD8"/>
    <w:rsid w:val="00DB0FD2"/>
    <w:rsid w:val="00DB1EB1"/>
    <w:rsid w:val="00DB6ADD"/>
    <w:rsid w:val="00DC0806"/>
    <w:rsid w:val="00DC0B85"/>
    <w:rsid w:val="00DC2F44"/>
    <w:rsid w:val="00DC3D91"/>
    <w:rsid w:val="00DC425E"/>
    <w:rsid w:val="00DC4690"/>
    <w:rsid w:val="00DC46A4"/>
    <w:rsid w:val="00DC5BB3"/>
    <w:rsid w:val="00DC5E8B"/>
    <w:rsid w:val="00DC76B9"/>
    <w:rsid w:val="00DD1842"/>
    <w:rsid w:val="00DD259F"/>
    <w:rsid w:val="00DD2C31"/>
    <w:rsid w:val="00DD329A"/>
    <w:rsid w:val="00DD37A3"/>
    <w:rsid w:val="00DD4027"/>
    <w:rsid w:val="00DD6584"/>
    <w:rsid w:val="00DD7D9D"/>
    <w:rsid w:val="00DE2764"/>
    <w:rsid w:val="00DE5746"/>
    <w:rsid w:val="00DE6B9D"/>
    <w:rsid w:val="00DE7A84"/>
    <w:rsid w:val="00DF0460"/>
    <w:rsid w:val="00DF04E8"/>
    <w:rsid w:val="00DF23DA"/>
    <w:rsid w:val="00DF3F6E"/>
    <w:rsid w:val="00DF406A"/>
    <w:rsid w:val="00DF42CA"/>
    <w:rsid w:val="00DF76BD"/>
    <w:rsid w:val="00DF78C8"/>
    <w:rsid w:val="00E00674"/>
    <w:rsid w:val="00E01E51"/>
    <w:rsid w:val="00E044ED"/>
    <w:rsid w:val="00E06204"/>
    <w:rsid w:val="00E1065F"/>
    <w:rsid w:val="00E11135"/>
    <w:rsid w:val="00E1133A"/>
    <w:rsid w:val="00E11815"/>
    <w:rsid w:val="00E12136"/>
    <w:rsid w:val="00E12A6E"/>
    <w:rsid w:val="00E15E45"/>
    <w:rsid w:val="00E16433"/>
    <w:rsid w:val="00E164FC"/>
    <w:rsid w:val="00E1761A"/>
    <w:rsid w:val="00E17A7C"/>
    <w:rsid w:val="00E23473"/>
    <w:rsid w:val="00E268D2"/>
    <w:rsid w:val="00E32869"/>
    <w:rsid w:val="00E33155"/>
    <w:rsid w:val="00E337E1"/>
    <w:rsid w:val="00E33955"/>
    <w:rsid w:val="00E33E9E"/>
    <w:rsid w:val="00E34976"/>
    <w:rsid w:val="00E34C7B"/>
    <w:rsid w:val="00E354CB"/>
    <w:rsid w:val="00E37CE1"/>
    <w:rsid w:val="00E37EBE"/>
    <w:rsid w:val="00E4096B"/>
    <w:rsid w:val="00E40DDC"/>
    <w:rsid w:val="00E429E4"/>
    <w:rsid w:val="00E439E1"/>
    <w:rsid w:val="00E43B1E"/>
    <w:rsid w:val="00E44BFB"/>
    <w:rsid w:val="00E467B9"/>
    <w:rsid w:val="00E52196"/>
    <w:rsid w:val="00E548E7"/>
    <w:rsid w:val="00E555F7"/>
    <w:rsid w:val="00E56E33"/>
    <w:rsid w:val="00E60119"/>
    <w:rsid w:val="00E604F5"/>
    <w:rsid w:val="00E60928"/>
    <w:rsid w:val="00E620D8"/>
    <w:rsid w:val="00E63AE3"/>
    <w:rsid w:val="00E65C6A"/>
    <w:rsid w:val="00E66082"/>
    <w:rsid w:val="00E67845"/>
    <w:rsid w:val="00E67F6D"/>
    <w:rsid w:val="00E70274"/>
    <w:rsid w:val="00E72363"/>
    <w:rsid w:val="00E73448"/>
    <w:rsid w:val="00E73967"/>
    <w:rsid w:val="00E745F1"/>
    <w:rsid w:val="00E74951"/>
    <w:rsid w:val="00E760E8"/>
    <w:rsid w:val="00E76737"/>
    <w:rsid w:val="00E76C4E"/>
    <w:rsid w:val="00E77348"/>
    <w:rsid w:val="00E77924"/>
    <w:rsid w:val="00E77C77"/>
    <w:rsid w:val="00E81887"/>
    <w:rsid w:val="00E81C94"/>
    <w:rsid w:val="00E825E0"/>
    <w:rsid w:val="00E84E77"/>
    <w:rsid w:val="00E856FB"/>
    <w:rsid w:val="00E8603E"/>
    <w:rsid w:val="00E874F1"/>
    <w:rsid w:val="00E90190"/>
    <w:rsid w:val="00E90451"/>
    <w:rsid w:val="00E91092"/>
    <w:rsid w:val="00E9156E"/>
    <w:rsid w:val="00E922D3"/>
    <w:rsid w:val="00E93397"/>
    <w:rsid w:val="00E9368F"/>
    <w:rsid w:val="00E943DC"/>
    <w:rsid w:val="00E948BC"/>
    <w:rsid w:val="00E94B43"/>
    <w:rsid w:val="00E9571B"/>
    <w:rsid w:val="00E95A43"/>
    <w:rsid w:val="00E97332"/>
    <w:rsid w:val="00EA07C9"/>
    <w:rsid w:val="00EA089E"/>
    <w:rsid w:val="00EA1F46"/>
    <w:rsid w:val="00EA3FDF"/>
    <w:rsid w:val="00EA5292"/>
    <w:rsid w:val="00EA5A87"/>
    <w:rsid w:val="00EA6880"/>
    <w:rsid w:val="00EA7474"/>
    <w:rsid w:val="00EB0296"/>
    <w:rsid w:val="00EB0FAE"/>
    <w:rsid w:val="00EB2DC9"/>
    <w:rsid w:val="00EB338B"/>
    <w:rsid w:val="00EB52A3"/>
    <w:rsid w:val="00EC07F8"/>
    <w:rsid w:val="00EC1074"/>
    <w:rsid w:val="00EC1C51"/>
    <w:rsid w:val="00EC3A03"/>
    <w:rsid w:val="00EC4308"/>
    <w:rsid w:val="00EC4AD6"/>
    <w:rsid w:val="00EC50B5"/>
    <w:rsid w:val="00EC52E6"/>
    <w:rsid w:val="00EC55C1"/>
    <w:rsid w:val="00ED1011"/>
    <w:rsid w:val="00ED23BE"/>
    <w:rsid w:val="00ED37A9"/>
    <w:rsid w:val="00ED552B"/>
    <w:rsid w:val="00ED798B"/>
    <w:rsid w:val="00ED7F9A"/>
    <w:rsid w:val="00EE0A3F"/>
    <w:rsid w:val="00EE21DF"/>
    <w:rsid w:val="00EE6E1F"/>
    <w:rsid w:val="00EE7A62"/>
    <w:rsid w:val="00EF1554"/>
    <w:rsid w:val="00EF1DDD"/>
    <w:rsid w:val="00EF283D"/>
    <w:rsid w:val="00EF4027"/>
    <w:rsid w:val="00EF75CA"/>
    <w:rsid w:val="00EF793C"/>
    <w:rsid w:val="00F0023B"/>
    <w:rsid w:val="00F015E2"/>
    <w:rsid w:val="00F01905"/>
    <w:rsid w:val="00F03191"/>
    <w:rsid w:val="00F03366"/>
    <w:rsid w:val="00F04F49"/>
    <w:rsid w:val="00F05474"/>
    <w:rsid w:val="00F10F3A"/>
    <w:rsid w:val="00F116CE"/>
    <w:rsid w:val="00F11BB3"/>
    <w:rsid w:val="00F11BF9"/>
    <w:rsid w:val="00F12365"/>
    <w:rsid w:val="00F13133"/>
    <w:rsid w:val="00F14AB8"/>
    <w:rsid w:val="00F15295"/>
    <w:rsid w:val="00F15B80"/>
    <w:rsid w:val="00F171AE"/>
    <w:rsid w:val="00F20767"/>
    <w:rsid w:val="00F215B3"/>
    <w:rsid w:val="00F21D30"/>
    <w:rsid w:val="00F23FA8"/>
    <w:rsid w:val="00F246D7"/>
    <w:rsid w:val="00F25906"/>
    <w:rsid w:val="00F264B9"/>
    <w:rsid w:val="00F300FC"/>
    <w:rsid w:val="00F303E7"/>
    <w:rsid w:val="00F32615"/>
    <w:rsid w:val="00F32EA5"/>
    <w:rsid w:val="00F335DC"/>
    <w:rsid w:val="00F34C4E"/>
    <w:rsid w:val="00F365F1"/>
    <w:rsid w:val="00F36AA9"/>
    <w:rsid w:val="00F40AB5"/>
    <w:rsid w:val="00F40E49"/>
    <w:rsid w:val="00F4569A"/>
    <w:rsid w:val="00F463F6"/>
    <w:rsid w:val="00F46A8C"/>
    <w:rsid w:val="00F46B49"/>
    <w:rsid w:val="00F46C10"/>
    <w:rsid w:val="00F47430"/>
    <w:rsid w:val="00F52146"/>
    <w:rsid w:val="00F53FF4"/>
    <w:rsid w:val="00F54B8E"/>
    <w:rsid w:val="00F54C09"/>
    <w:rsid w:val="00F54FE6"/>
    <w:rsid w:val="00F55AFF"/>
    <w:rsid w:val="00F56961"/>
    <w:rsid w:val="00F6270F"/>
    <w:rsid w:val="00F6374C"/>
    <w:rsid w:val="00F63984"/>
    <w:rsid w:val="00F63D95"/>
    <w:rsid w:val="00F664EE"/>
    <w:rsid w:val="00F72F65"/>
    <w:rsid w:val="00F7396F"/>
    <w:rsid w:val="00F73ECD"/>
    <w:rsid w:val="00F74F9B"/>
    <w:rsid w:val="00F759D6"/>
    <w:rsid w:val="00F763B2"/>
    <w:rsid w:val="00F80E1A"/>
    <w:rsid w:val="00F81E4C"/>
    <w:rsid w:val="00F8213B"/>
    <w:rsid w:val="00F8281B"/>
    <w:rsid w:val="00F829C0"/>
    <w:rsid w:val="00F8321C"/>
    <w:rsid w:val="00F83B40"/>
    <w:rsid w:val="00F8431C"/>
    <w:rsid w:val="00F86255"/>
    <w:rsid w:val="00F87466"/>
    <w:rsid w:val="00F90172"/>
    <w:rsid w:val="00F90CB5"/>
    <w:rsid w:val="00F95723"/>
    <w:rsid w:val="00F96320"/>
    <w:rsid w:val="00FA0A4F"/>
    <w:rsid w:val="00FA26FF"/>
    <w:rsid w:val="00FA2814"/>
    <w:rsid w:val="00FA2816"/>
    <w:rsid w:val="00FA29A6"/>
    <w:rsid w:val="00FA2BC8"/>
    <w:rsid w:val="00FA3337"/>
    <w:rsid w:val="00FA50C2"/>
    <w:rsid w:val="00FA5B8D"/>
    <w:rsid w:val="00FA5E0B"/>
    <w:rsid w:val="00FA5F89"/>
    <w:rsid w:val="00FA65D3"/>
    <w:rsid w:val="00FA68A9"/>
    <w:rsid w:val="00FA7CAC"/>
    <w:rsid w:val="00FB0BB5"/>
    <w:rsid w:val="00FB1650"/>
    <w:rsid w:val="00FB43B9"/>
    <w:rsid w:val="00FB4B41"/>
    <w:rsid w:val="00FB550F"/>
    <w:rsid w:val="00FB578D"/>
    <w:rsid w:val="00FB6C57"/>
    <w:rsid w:val="00FC01A3"/>
    <w:rsid w:val="00FC0CEF"/>
    <w:rsid w:val="00FC2027"/>
    <w:rsid w:val="00FC2F76"/>
    <w:rsid w:val="00FC381D"/>
    <w:rsid w:val="00FC3C10"/>
    <w:rsid w:val="00FC5579"/>
    <w:rsid w:val="00FC74C2"/>
    <w:rsid w:val="00FC7C65"/>
    <w:rsid w:val="00FD0877"/>
    <w:rsid w:val="00FD0971"/>
    <w:rsid w:val="00FD70EA"/>
    <w:rsid w:val="00FE080E"/>
    <w:rsid w:val="00FE1D1B"/>
    <w:rsid w:val="00FE28C6"/>
    <w:rsid w:val="00FE2AD5"/>
    <w:rsid w:val="00FE2E3B"/>
    <w:rsid w:val="00FE31F6"/>
    <w:rsid w:val="00FE4D40"/>
    <w:rsid w:val="00FE5008"/>
    <w:rsid w:val="00FE5578"/>
    <w:rsid w:val="00FF0F47"/>
    <w:rsid w:val="00FF2A2D"/>
    <w:rsid w:val="00FF2AC5"/>
    <w:rsid w:val="00FF2DC7"/>
    <w:rsid w:val="00FF4FEE"/>
    <w:rsid w:val="00FF6D0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4EF22E5"/>
  <w15:docId w15:val="{4F4C1582-89CE-4AB5-9FA6-5FBFDAD70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6286"/>
    <w:rPr>
      <w:sz w:val="22"/>
    </w:rPr>
  </w:style>
  <w:style w:type="paragraph" w:styleId="Heading1">
    <w:name w:val="heading 1"/>
    <w:basedOn w:val="Normal"/>
    <w:link w:val="Heading1Char"/>
    <w:uiPriority w:val="9"/>
    <w:qFormat/>
    <w:rsid w:val="00026CAC"/>
    <w:pPr>
      <w:spacing w:before="100" w:beforeAutospacing="1" w:after="100" w:afterAutospacing="1"/>
      <w:outlineLvl w:val="0"/>
    </w:pPr>
    <w:rPr>
      <w:rFonts w:ascii="Times New Roman" w:eastAsia="Times New Roman" w:hAnsi="Times New Roman" w:cs="Times New Roman"/>
      <w:b/>
      <w:bCs/>
      <w:kern w:val="36"/>
      <w:sz w:val="48"/>
      <w:szCs w:val="48"/>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2F2F4C"/>
    <w:pPr>
      <w:tabs>
        <w:tab w:val="center" w:pos="4320"/>
        <w:tab w:val="right" w:pos="8640"/>
      </w:tabs>
    </w:pPr>
    <w:rPr>
      <w:sz w:val="19"/>
    </w:rPr>
  </w:style>
  <w:style w:type="character" w:customStyle="1" w:styleId="HeaderChar">
    <w:name w:val="Header Char"/>
    <w:basedOn w:val="DefaultParagraphFont"/>
    <w:link w:val="Header"/>
    <w:uiPriority w:val="99"/>
    <w:semiHidden/>
    <w:rsid w:val="000C3693"/>
    <w:rPr>
      <w:sz w:val="19"/>
    </w:rPr>
  </w:style>
  <w:style w:type="paragraph" w:styleId="Footer">
    <w:name w:val="footer"/>
    <w:basedOn w:val="Normal"/>
    <w:link w:val="FooterChar"/>
    <w:uiPriority w:val="99"/>
    <w:rsid w:val="0029727D"/>
    <w:pPr>
      <w:tabs>
        <w:tab w:val="center" w:pos="4320"/>
        <w:tab w:val="right" w:pos="8640"/>
      </w:tabs>
    </w:pPr>
    <w:rPr>
      <w:sz w:val="19"/>
    </w:rPr>
  </w:style>
  <w:style w:type="character" w:customStyle="1" w:styleId="FooterChar">
    <w:name w:val="Footer Char"/>
    <w:basedOn w:val="DefaultParagraphFont"/>
    <w:link w:val="Footer"/>
    <w:uiPriority w:val="99"/>
    <w:rsid w:val="000C3693"/>
    <w:rPr>
      <w:sz w:val="19"/>
    </w:rPr>
  </w:style>
  <w:style w:type="paragraph" w:styleId="BalloonText">
    <w:name w:val="Balloon Text"/>
    <w:basedOn w:val="Normal"/>
    <w:link w:val="BalloonTextChar"/>
    <w:uiPriority w:val="99"/>
    <w:semiHidden/>
    <w:unhideWhenUsed/>
    <w:rsid w:val="00151C54"/>
    <w:rPr>
      <w:rFonts w:ascii="Lucida Grande" w:hAnsi="Lucida Grande"/>
      <w:sz w:val="18"/>
      <w:szCs w:val="18"/>
    </w:rPr>
  </w:style>
  <w:style w:type="character" w:customStyle="1" w:styleId="BalloonTextChar">
    <w:name w:val="Balloon Text Char"/>
    <w:basedOn w:val="DefaultParagraphFont"/>
    <w:link w:val="BalloonText"/>
    <w:uiPriority w:val="99"/>
    <w:semiHidden/>
    <w:rsid w:val="00151C54"/>
    <w:rPr>
      <w:rFonts w:ascii="Lucida Grande" w:hAnsi="Lucida Grande"/>
      <w:sz w:val="18"/>
      <w:szCs w:val="18"/>
    </w:rPr>
  </w:style>
  <w:style w:type="character" w:styleId="CommentReference">
    <w:name w:val="annotation reference"/>
    <w:basedOn w:val="DefaultParagraphFont"/>
    <w:uiPriority w:val="99"/>
    <w:semiHidden/>
    <w:unhideWhenUsed/>
    <w:rsid w:val="00BB7041"/>
    <w:rPr>
      <w:sz w:val="16"/>
      <w:szCs w:val="16"/>
    </w:rPr>
  </w:style>
  <w:style w:type="paragraph" w:styleId="CommentText">
    <w:name w:val="annotation text"/>
    <w:basedOn w:val="Normal"/>
    <w:link w:val="CommentTextChar"/>
    <w:uiPriority w:val="99"/>
    <w:unhideWhenUsed/>
    <w:rsid w:val="00BB7041"/>
    <w:rPr>
      <w:sz w:val="20"/>
      <w:szCs w:val="20"/>
    </w:rPr>
  </w:style>
  <w:style w:type="character" w:customStyle="1" w:styleId="CommentTextChar">
    <w:name w:val="Comment Text Char"/>
    <w:basedOn w:val="DefaultParagraphFont"/>
    <w:link w:val="CommentText"/>
    <w:uiPriority w:val="99"/>
    <w:rsid w:val="00BB7041"/>
    <w:rPr>
      <w:sz w:val="20"/>
      <w:szCs w:val="20"/>
    </w:rPr>
  </w:style>
  <w:style w:type="paragraph" w:styleId="CommentSubject">
    <w:name w:val="annotation subject"/>
    <w:basedOn w:val="CommentText"/>
    <w:next w:val="CommentText"/>
    <w:link w:val="CommentSubjectChar"/>
    <w:uiPriority w:val="99"/>
    <w:semiHidden/>
    <w:unhideWhenUsed/>
    <w:rsid w:val="00BB7041"/>
    <w:rPr>
      <w:b/>
      <w:bCs/>
    </w:rPr>
  </w:style>
  <w:style w:type="character" w:customStyle="1" w:styleId="CommentSubjectChar">
    <w:name w:val="Comment Subject Char"/>
    <w:basedOn w:val="CommentTextChar"/>
    <w:link w:val="CommentSubject"/>
    <w:uiPriority w:val="99"/>
    <w:semiHidden/>
    <w:rsid w:val="00BB7041"/>
    <w:rPr>
      <w:b/>
      <w:bCs/>
      <w:sz w:val="20"/>
      <w:szCs w:val="20"/>
    </w:rPr>
  </w:style>
  <w:style w:type="paragraph" w:styleId="Revision">
    <w:name w:val="Revision"/>
    <w:hidden/>
    <w:uiPriority w:val="99"/>
    <w:semiHidden/>
    <w:rsid w:val="00BB7041"/>
  </w:style>
  <w:style w:type="table" w:styleId="TableGrid">
    <w:name w:val="Table Grid"/>
    <w:basedOn w:val="TableNormal"/>
    <w:uiPriority w:val="59"/>
    <w:rsid w:val="00AD44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address">
    <w:name w:val="Footer address"/>
    <w:basedOn w:val="Footer"/>
    <w:semiHidden/>
    <w:qFormat/>
    <w:rsid w:val="00C142FA"/>
    <w:rPr>
      <w:rFonts w:asciiTheme="majorHAnsi" w:hAnsiTheme="majorHAnsi"/>
      <w:sz w:val="16"/>
    </w:rPr>
  </w:style>
  <w:style w:type="paragraph" w:customStyle="1" w:styleId="Normal-em">
    <w:name w:val="Normal-em"/>
    <w:basedOn w:val="Normal"/>
    <w:rsid w:val="00FA26FF"/>
    <w:rPr>
      <w:rFonts w:ascii="Times New Roman" w:eastAsia="Times New Roman" w:hAnsi="Times New Roman" w:cs="Times New Roman"/>
      <w:color w:val="000000"/>
      <w:sz w:val="24"/>
      <w:szCs w:val="20"/>
    </w:rPr>
  </w:style>
  <w:style w:type="paragraph" w:customStyle="1" w:styleId="HB-Table-dotpoint">
    <w:name w:val="HB - Table - dot point"/>
    <w:basedOn w:val="Normal"/>
    <w:rsid w:val="00FA26FF"/>
    <w:pPr>
      <w:numPr>
        <w:numId w:val="1"/>
      </w:numPr>
      <w:tabs>
        <w:tab w:val="clear" w:pos="720"/>
        <w:tab w:val="num" w:pos="567"/>
      </w:tabs>
      <w:spacing w:before="120" w:after="120"/>
      <w:ind w:left="567" w:hanging="425"/>
    </w:pPr>
    <w:rPr>
      <w:rFonts w:ascii="Times New Roman" w:eastAsia="Times New Roman" w:hAnsi="Times New Roman" w:cs="Times New Roman"/>
      <w:sz w:val="24"/>
      <w:szCs w:val="20"/>
      <w:lang w:eastAsia="en-AU"/>
    </w:rPr>
  </w:style>
  <w:style w:type="paragraph" w:customStyle="1" w:styleId="HB-Table-Subpoint">
    <w:name w:val="HB - Table - Subpoint"/>
    <w:basedOn w:val="Normal"/>
    <w:rsid w:val="00FA26FF"/>
    <w:pPr>
      <w:numPr>
        <w:numId w:val="2"/>
      </w:numPr>
      <w:tabs>
        <w:tab w:val="clear" w:pos="360"/>
        <w:tab w:val="num" w:pos="993"/>
      </w:tabs>
      <w:spacing w:before="60" w:after="60"/>
      <w:ind w:left="993" w:hanging="426"/>
    </w:pPr>
    <w:rPr>
      <w:rFonts w:ascii="Times New Roman" w:eastAsia="Times New Roman" w:hAnsi="Times New Roman" w:cs="Times New Roman"/>
      <w:sz w:val="24"/>
      <w:szCs w:val="20"/>
      <w:lang w:eastAsia="en-AU"/>
    </w:rPr>
  </w:style>
  <w:style w:type="paragraph" w:styleId="ListParagraph">
    <w:name w:val="List Paragraph"/>
    <w:aliases w:val="table text,Bullet 1,Bullet list,breifing heading,Recommendation,List 1,NFP GP Bulleted List,List Paragraph1,List Paragraph11"/>
    <w:basedOn w:val="Normal"/>
    <w:link w:val="ListParagraphChar"/>
    <w:uiPriority w:val="34"/>
    <w:qFormat/>
    <w:rsid w:val="00FA26FF"/>
    <w:pPr>
      <w:ind w:left="720"/>
      <w:contextualSpacing/>
    </w:pPr>
  </w:style>
  <w:style w:type="character" w:styleId="Hyperlink">
    <w:name w:val="Hyperlink"/>
    <w:basedOn w:val="DefaultParagraphFont"/>
    <w:uiPriority w:val="99"/>
    <w:unhideWhenUsed/>
    <w:rsid w:val="00FA26FF"/>
    <w:rPr>
      <w:color w:val="0000FF" w:themeColor="hyperlink"/>
      <w:u w:val="single"/>
    </w:rPr>
  </w:style>
  <w:style w:type="paragraph" w:customStyle="1" w:styleId="HB-Paragraph-alphpoint">
    <w:name w:val="HB - Paragraph - alph point"/>
    <w:basedOn w:val="Normal"/>
    <w:rsid w:val="002B1DB3"/>
    <w:pPr>
      <w:numPr>
        <w:numId w:val="12"/>
      </w:numPr>
      <w:spacing w:before="120"/>
    </w:pPr>
    <w:rPr>
      <w:rFonts w:ascii="Times New Roman" w:eastAsia="Times New Roman" w:hAnsi="Times New Roman" w:cs="Times New Roman"/>
      <w:sz w:val="24"/>
      <w:szCs w:val="20"/>
      <w:lang w:eastAsia="en-AU"/>
    </w:rPr>
  </w:style>
  <w:style w:type="paragraph" w:styleId="Title">
    <w:name w:val="Title"/>
    <w:basedOn w:val="Normal"/>
    <w:link w:val="TitleChar"/>
    <w:qFormat/>
    <w:rsid w:val="002B1DB3"/>
    <w:pPr>
      <w:jc w:val="center"/>
    </w:pPr>
    <w:rPr>
      <w:rFonts w:ascii="Arial Rounded MT Bold" w:eastAsia="Times New Roman" w:hAnsi="Arial Rounded MT Bold" w:cs="Times New Roman"/>
      <w:b/>
      <w:sz w:val="24"/>
      <w:szCs w:val="20"/>
    </w:rPr>
  </w:style>
  <w:style w:type="character" w:customStyle="1" w:styleId="TitleChar">
    <w:name w:val="Title Char"/>
    <w:basedOn w:val="DefaultParagraphFont"/>
    <w:link w:val="Title"/>
    <w:rsid w:val="002B1DB3"/>
    <w:rPr>
      <w:rFonts w:ascii="Arial Rounded MT Bold" w:eastAsia="Times New Roman" w:hAnsi="Arial Rounded MT Bold" w:cs="Times New Roman"/>
      <w:b/>
      <w:szCs w:val="20"/>
    </w:rPr>
  </w:style>
  <w:style w:type="paragraph" w:styleId="ListNumber">
    <w:name w:val="List Number"/>
    <w:basedOn w:val="Normal"/>
    <w:autoRedefine/>
    <w:uiPriority w:val="99"/>
    <w:qFormat/>
    <w:rsid w:val="00750CCC"/>
    <w:pPr>
      <w:spacing w:after="200"/>
    </w:pPr>
    <w:rPr>
      <w:rFonts w:ascii="Calibri" w:eastAsia="Calibri" w:hAnsi="Calibri" w:cs="Times New Roman"/>
      <w:sz w:val="24"/>
      <w:szCs w:val="22"/>
    </w:rPr>
  </w:style>
  <w:style w:type="paragraph" w:styleId="ListNumber2">
    <w:name w:val="List Number 2"/>
    <w:basedOn w:val="Normal"/>
    <w:autoRedefine/>
    <w:uiPriority w:val="99"/>
    <w:rsid w:val="00750CCC"/>
    <w:pPr>
      <w:numPr>
        <w:ilvl w:val="1"/>
        <w:numId w:val="17"/>
      </w:numPr>
      <w:spacing w:after="200"/>
    </w:pPr>
    <w:rPr>
      <w:rFonts w:ascii="Calibri" w:eastAsia="Calibri" w:hAnsi="Calibri" w:cs="Times New Roman"/>
      <w:sz w:val="24"/>
      <w:szCs w:val="22"/>
    </w:rPr>
  </w:style>
  <w:style w:type="paragraph" w:styleId="ListNumber3">
    <w:name w:val="List Number 3"/>
    <w:basedOn w:val="Normal"/>
    <w:uiPriority w:val="99"/>
    <w:rsid w:val="00750CCC"/>
    <w:pPr>
      <w:numPr>
        <w:ilvl w:val="2"/>
        <w:numId w:val="17"/>
      </w:numPr>
      <w:spacing w:after="200"/>
    </w:pPr>
    <w:rPr>
      <w:rFonts w:ascii="Calibri" w:eastAsia="Calibri" w:hAnsi="Calibri" w:cs="Times New Roman"/>
      <w:sz w:val="24"/>
      <w:szCs w:val="22"/>
    </w:rPr>
  </w:style>
  <w:style w:type="paragraph" w:styleId="ListNumber4">
    <w:name w:val="List Number 4"/>
    <w:basedOn w:val="Normal"/>
    <w:uiPriority w:val="99"/>
    <w:rsid w:val="00750CCC"/>
    <w:pPr>
      <w:numPr>
        <w:ilvl w:val="3"/>
        <w:numId w:val="17"/>
      </w:numPr>
      <w:spacing w:after="200"/>
    </w:pPr>
    <w:rPr>
      <w:rFonts w:ascii="Calibri" w:eastAsia="Calibri" w:hAnsi="Calibri" w:cs="Times New Roman"/>
      <w:sz w:val="24"/>
      <w:szCs w:val="22"/>
    </w:rPr>
  </w:style>
  <w:style w:type="paragraph" w:styleId="ListNumber5">
    <w:name w:val="List Number 5"/>
    <w:basedOn w:val="Normal"/>
    <w:uiPriority w:val="99"/>
    <w:rsid w:val="00750CCC"/>
    <w:pPr>
      <w:numPr>
        <w:ilvl w:val="4"/>
        <w:numId w:val="17"/>
      </w:numPr>
      <w:spacing w:after="200"/>
    </w:pPr>
    <w:rPr>
      <w:rFonts w:ascii="Calibri" w:eastAsia="Calibri" w:hAnsi="Calibri" w:cs="Times New Roman"/>
      <w:sz w:val="24"/>
      <w:szCs w:val="22"/>
    </w:rPr>
  </w:style>
  <w:style w:type="character" w:customStyle="1" w:styleId="subsectionChar">
    <w:name w:val="subsection Char"/>
    <w:aliases w:val="ss Char"/>
    <w:basedOn w:val="DefaultParagraphFont"/>
    <w:link w:val="subsection"/>
    <w:locked/>
    <w:rsid w:val="00D124EC"/>
  </w:style>
  <w:style w:type="paragraph" w:customStyle="1" w:styleId="subsection">
    <w:name w:val="subsection"/>
    <w:aliases w:val="ss,Subsection"/>
    <w:basedOn w:val="Normal"/>
    <w:link w:val="subsectionChar"/>
    <w:rsid w:val="00D124EC"/>
    <w:pPr>
      <w:spacing w:before="180"/>
      <w:ind w:left="1134" w:hanging="1134"/>
    </w:pPr>
    <w:rPr>
      <w:sz w:val="24"/>
    </w:rPr>
  </w:style>
  <w:style w:type="character" w:customStyle="1" w:styleId="paragraphChar">
    <w:name w:val="paragraph Char"/>
    <w:aliases w:val="a Char"/>
    <w:basedOn w:val="DefaultParagraphFont"/>
    <w:link w:val="paragraph"/>
    <w:locked/>
    <w:rsid w:val="00D124EC"/>
  </w:style>
  <w:style w:type="paragraph" w:customStyle="1" w:styleId="paragraph">
    <w:name w:val="paragraph"/>
    <w:aliases w:val="a"/>
    <w:basedOn w:val="Normal"/>
    <w:link w:val="paragraphChar"/>
    <w:rsid w:val="00D124EC"/>
    <w:pPr>
      <w:spacing w:before="40"/>
      <w:ind w:left="1644" w:hanging="1644"/>
    </w:pPr>
    <w:rPr>
      <w:sz w:val="24"/>
    </w:rPr>
  </w:style>
  <w:style w:type="paragraph" w:customStyle="1" w:styleId="paragraphsub">
    <w:name w:val="paragraph(sub)"/>
    <w:aliases w:val="aa"/>
    <w:basedOn w:val="Normal"/>
    <w:rsid w:val="00BD063E"/>
    <w:pPr>
      <w:spacing w:before="40"/>
      <w:ind w:left="2098" w:hanging="2098"/>
    </w:pPr>
    <w:rPr>
      <w:rFonts w:ascii="Times New Roman" w:eastAsiaTheme="minorHAnsi" w:hAnsi="Times New Roman" w:cs="Times New Roman"/>
      <w:szCs w:val="22"/>
      <w:lang w:eastAsia="en-AU"/>
    </w:rPr>
  </w:style>
  <w:style w:type="paragraph" w:customStyle="1" w:styleId="SubsectionHead">
    <w:name w:val="SubsectionHead"/>
    <w:aliases w:val="ssh"/>
    <w:basedOn w:val="Normal"/>
    <w:rsid w:val="00DF78C8"/>
    <w:pPr>
      <w:keepNext/>
      <w:spacing w:before="240"/>
      <w:ind w:left="1134"/>
    </w:pPr>
    <w:rPr>
      <w:rFonts w:ascii="Times New Roman" w:eastAsiaTheme="minorHAnsi" w:hAnsi="Times New Roman" w:cs="Times New Roman"/>
      <w:i/>
      <w:iCs/>
      <w:szCs w:val="22"/>
      <w:lang w:eastAsia="en-AU"/>
    </w:rPr>
  </w:style>
  <w:style w:type="paragraph" w:customStyle="1" w:styleId="notedraft">
    <w:name w:val="note(draft)"/>
    <w:aliases w:val="nd"/>
    <w:basedOn w:val="Normal"/>
    <w:rsid w:val="003D2D22"/>
    <w:pPr>
      <w:spacing w:before="240"/>
      <w:ind w:left="284" w:hanging="284"/>
    </w:pPr>
    <w:rPr>
      <w:rFonts w:ascii="Times New Roman" w:eastAsiaTheme="minorHAnsi" w:hAnsi="Times New Roman" w:cs="Times New Roman"/>
      <w:i/>
      <w:iCs/>
      <w:sz w:val="24"/>
      <w:lang w:eastAsia="en-AU"/>
    </w:rPr>
  </w:style>
  <w:style w:type="character" w:customStyle="1" w:styleId="notetextChar">
    <w:name w:val="note(text) Char"/>
    <w:aliases w:val="n Char"/>
    <w:basedOn w:val="DefaultParagraphFont"/>
    <w:link w:val="notetext"/>
    <w:locked/>
    <w:rsid w:val="003D2D22"/>
  </w:style>
  <w:style w:type="paragraph" w:customStyle="1" w:styleId="notetext">
    <w:name w:val="note(text)"/>
    <w:aliases w:val="n"/>
    <w:basedOn w:val="Normal"/>
    <w:link w:val="notetextChar"/>
    <w:rsid w:val="003D2D22"/>
    <w:pPr>
      <w:spacing w:before="122"/>
      <w:ind w:left="1985" w:hanging="851"/>
    </w:pPr>
    <w:rPr>
      <w:sz w:val="24"/>
    </w:rPr>
  </w:style>
  <w:style w:type="paragraph" w:customStyle="1" w:styleId="Default">
    <w:name w:val="Default"/>
    <w:basedOn w:val="Normal"/>
    <w:rsid w:val="006B3158"/>
    <w:pPr>
      <w:autoSpaceDE w:val="0"/>
      <w:autoSpaceDN w:val="0"/>
    </w:pPr>
    <w:rPr>
      <w:rFonts w:ascii="Calibri" w:eastAsiaTheme="minorHAnsi" w:hAnsi="Calibri" w:cs="Times New Roman"/>
      <w:color w:val="000000"/>
      <w:sz w:val="24"/>
      <w:lang w:eastAsia="en-AU"/>
    </w:rPr>
  </w:style>
  <w:style w:type="paragraph" w:customStyle="1" w:styleId="Item">
    <w:name w:val="Item"/>
    <w:aliases w:val="i"/>
    <w:basedOn w:val="Normal"/>
    <w:next w:val="ItemHead"/>
    <w:rsid w:val="00A11974"/>
    <w:pPr>
      <w:keepLines/>
      <w:spacing w:before="80"/>
      <w:ind w:left="709"/>
    </w:pPr>
    <w:rPr>
      <w:rFonts w:ascii="Times New Roman" w:eastAsia="Times New Roman" w:hAnsi="Times New Roman" w:cs="Times New Roman"/>
      <w:szCs w:val="20"/>
      <w:lang w:eastAsia="en-AU"/>
    </w:rPr>
  </w:style>
  <w:style w:type="paragraph" w:customStyle="1" w:styleId="ItemHead">
    <w:name w:val="ItemHead"/>
    <w:aliases w:val="ih"/>
    <w:basedOn w:val="Normal"/>
    <w:next w:val="Item"/>
    <w:rsid w:val="00A11974"/>
    <w:pPr>
      <w:keepNext/>
      <w:keepLines/>
      <w:spacing w:before="220"/>
      <w:ind w:left="709" w:hanging="709"/>
    </w:pPr>
    <w:rPr>
      <w:rFonts w:ascii="Arial" w:eastAsia="Times New Roman" w:hAnsi="Arial" w:cs="Times New Roman"/>
      <w:b/>
      <w:kern w:val="28"/>
      <w:sz w:val="24"/>
      <w:szCs w:val="20"/>
      <w:lang w:eastAsia="en-AU"/>
    </w:rPr>
  </w:style>
  <w:style w:type="paragraph" w:customStyle="1" w:styleId="paragraphsub0">
    <w:name w:val="paragraphsub"/>
    <w:basedOn w:val="Normal"/>
    <w:rsid w:val="00A2039E"/>
    <w:pPr>
      <w:spacing w:before="100" w:beforeAutospacing="1" w:after="100" w:afterAutospacing="1"/>
    </w:pPr>
    <w:rPr>
      <w:rFonts w:ascii="Times New Roman" w:eastAsia="Times New Roman" w:hAnsi="Times New Roman" w:cs="Times New Roman"/>
      <w:sz w:val="24"/>
      <w:lang w:eastAsia="en-AU"/>
    </w:rPr>
  </w:style>
  <w:style w:type="paragraph" w:customStyle="1" w:styleId="subsectionhead0">
    <w:name w:val="subsectionhead"/>
    <w:basedOn w:val="Normal"/>
    <w:rsid w:val="00331ED3"/>
    <w:pPr>
      <w:spacing w:before="100" w:beforeAutospacing="1" w:after="100" w:afterAutospacing="1"/>
    </w:pPr>
    <w:rPr>
      <w:rFonts w:ascii="Times New Roman" w:eastAsia="Times New Roman" w:hAnsi="Times New Roman" w:cs="Times New Roman"/>
      <w:sz w:val="24"/>
      <w:lang w:eastAsia="en-AU"/>
    </w:rPr>
  </w:style>
  <w:style w:type="paragraph" w:customStyle="1" w:styleId="Definition">
    <w:name w:val="Definition"/>
    <w:aliases w:val="dd"/>
    <w:basedOn w:val="Normal"/>
    <w:rsid w:val="00A32C0F"/>
    <w:pPr>
      <w:spacing w:before="180"/>
      <w:ind w:left="1134"/>
    </w:pPr>
    <w:rPr>
      <w:rFonts w:ascii="Times New Roman" w:eastAsia="Times New Roman" w:hAnsi="Times New Roman" w:cs="Times New Roman"/>
      <w:szCs w:val="20"/>
      <w:lang w:eastAsia="en-AU"/>
    </w:rPr>
  </w:style>
  <w:style w:type="character" w:styleId="FollowedHyperlink">
    <w:name w:val="FollowedHyperlink"/>
    <w:basedOn w:val="DefaultParagraphFont"/>
    <w:uiPriority w:val="99"/>
    <w:semiHidden/>
    <w:unhideWhenUsed/>
    <w:rsid w:val="0075499E"/>
    <w:rPr>
      <w:color w:val="800080" w:themeColor="followedHyperlink"/>
      <w:u w:val="single"/>
    </w:rPr>
  </w:style>
  <w:style w:type="paragraph" w:styleId="NormalWeb">
    <w:name w:val="Normal (Web)"/>
    <w:basedOn w:val="Normal"/>
    <w:uiPriority w:val="99"/>
    <w:unhideWhenUsed/>
    <w:rsid w:val="00CE1A55"/>
    <w:pPr>
      <w:spacing w:before="100" w:beforeAutospacing="1" w:after="100" w:afterAutospacing="1"/>
    </w:pPr>
    <w:rPr>
      <w:rFonts w:ascii="Times New Roman" w:eastAsia="Times New Roman" w:hAnsi="Times New Roman" w:cs="Times New Roman"/>
      <w:sz w:val="24"/>
      <w:lang w:eastAsia="en-AU"/>
    </w:rPr>
  </w:style>
  <w:style w:type="character" w:customStyle="1" w:styleId="UnresolvedMention1">
    <w:name w:val="Unresolved Mention1"/>
    <w:basedOn w:val="DefaultParagraphFont"/>
    <w:uiPriority w:val="99"/>
    <w:semiHidden/>
    <w:unhideWhenUsed/>
    <w:rsid w:val="00FA29A6"/>
    <w:rPr>
      <w:color w:val="605E5C"/>
      <w:shd w:val="clear" w:color="auto" w:fill="E1DFDD"/>
    </w:rPr>
  </w:style>
  <w:style w:type="character" w:customStyle="1" w:styleId="UnresolvedMention2">
    <w:name w:val="Unresolved Mention2"/>
    <w:basedOn w:val="DefaultParagraphFont"/>
    <w:uiPriority w:val="99"/>
    <w:semiHidden/>
    <w:unhideWhenUsed/>
    <w:rsid w:val="00892CF7"/>
    <w:rPr>
      <w:color w:val="605E5C"/>
      <w:shd w:val="clear" w:color="auto" w:fill="E1DFDD"/>
    </w:rPr>
  </w:style>
  <w:style w:type="paragraph" w:customStyle="1" w:styleId="sectionheading">
    <w:name w:val="sectionheading"/>
    <w:basedOn w:val="Normal"/>
    <w:rsid w:val="00DF76BD"/>
    <w:pPr>
      <w:spacing w:before="100" w:beforeAutospacing="1" w:after="100" w:afterAutospacing="1"/>
    </w:pPr>
    <w:rPr>
      <w:rFonts w:ascii="Times New Roman" w:eastAsia="Times New Roman" w:hAnsi="Times New Roman" w:cs="Times New Roman"/>
      <w:sz w:val="24"/>
      <w:lang w:eastAsia="en-AU"/>
    </w:rPr>
  </w:style>
  <w:style w:type="paragraph" w:customStyle="1" w:styleId="subsectiontext">
    <w:name w:val="subsectiontext"/>
    <w:basedOn w:val="Normal"/>
    <w:rsid w:val="00DF76BD"/>
    <w:pPr>
      <w:spacing w:before="100" w:beforeAutospacing="1" w:after="100" w:afterAutospacing="1"/>
    </w:pPr>
    <w:rPr>
      <w:rFonts w:ascii="Times New Roman" w:eastAsia="Times New Roman" w:hAnsi="Times New Roman" w:cs="Times New Roman"/>
      <w:sz w:val="24"/>
      <w:lang w:eastAsia="en-AU"/>
    </w:rPr>
  </w:style>
  <w:style w:type="paragraph" w:customStyle="1" w:styleId="partheading">
    <w:name w:val="partheading"/>
    <w:basedOn w:val="Normal"/>
    <w:rsid w:val="00DF76BD"/>
    <w:pPr>
      <w:spacing w:before="100" w:beforeAutospacing="1" w:after="100" w:afterAutospacing="1"/>
    </w:pPr>
    <w:rPr>
      <w:rFonts w:ascii="Times New Roman" w:eastAsia="Times New Roman" w:hAnsi="Times New Roman" w:cs="Times New Roman"/>
      <w:sz w:val="24"/>
      <w:lang w:eastAsia="en-AU"/>
    </w:rPr>
  </w:style>
  <w:style w:type="paragraph" w:customStyle="1" w:styleId="marginnote">
    <w:name w:val="marginnote"/>
    <w:basedOn w:val="Normal"/>
    <w:rsid w:val="00DF76BD"/>
    <w:pPr>
      <w:spacing w:before="100" w:beforeAutospacing="1" w:after="100" w:afterAutospacing="1"/>
    </w:pPr>
    <w:rPr>
      <w:rFonts w:ascii="Times New Roman" w:eastAsia="Times New Roman" w:hAnsi="Times New Roman" w:cs="Times New Roman"/>
      <w:sz w:val="24"/>
      <w:lang w:eastAsia="en-AU"/>
    </w:rPr>
  </w:style>
  <w:style w:type="paragraph" w:customStyle="1" w:styleId="paragraphtext">
    <w:name w:val="paragraphtext"/>
    <w:basedOn w:val="Normal"/>
    <w:rsid w:val="00DF76BD"/>
    <w:pPr>
      <w:spacing w:before="100" w:beforeAutospacing="1" w:after="100" w:afterAutospacing="1"/>
    </w:pPr>
    <w:rPr>
      <w:rFonts w:ascii="Times New Roman" w:eastAsia="Times New Roman" w:hAnsi="Times New Roman" w:cs="Times New Roman"/>
      <w:sz w:val="24"/>
      <w:lang w:eastAsia="en-AU"/>
    </w:rPr>
  </w:style>
  <w:style w:type="character" w:customStyle="1" w:styleId="Heading1Char">
    <w:name w:val="Heading 1 Char"/>
    <w:basedOn w:val="DefaultParagraphFont"/>
    <w:link w:val="Heading1"/>
    <w:uiPriority w:val="9"/>
    <w:rsid w:val="00026CAC"/>
    <w:rPr>
      <w:rFonts w:ascii="Times New Roman" w:eastAsia="Times New Roman" w:hAnsi="Times New Roman" w:cs="Times New Roman"/>
      <w:b/>
      <w:bCs/>
      <w:kern w:val="36"/>
      <w:sz w:val="48"/>
      <w:szCs w:val="48"/>
      <w:lang w:eastAsia="en-AU"/>
    </w:rPr>
  </w:style>
  <w:style w:type="character" w:styleId="UnresolvedMention">
    <w:name w:val="Unresolved Mention"/>
    <w:basedOn w:val="DefaultParagraphFont"/>
    <w:uiPriority w:val="99"/>
    <w:semiHidden/>
    <w:unhideWhenUsed/>
    <w:rsid w:val="00DC2F44"/>
    <w:rPr>
      <w:color w:val="605E5C"/>
      <w:shd w:val="clear" w:color="auto" w:fill="E1DFDD"/>
    </w:rPr>
  </w:style>
  <w:style w:type="character" w:customStyle="1" w:styleId="normaltextrun">
    <w:name w:val="normaltextrun"/>
    <w:basedOn w:val="DefaultParagraphFont"/>
    <w:rsid w:val="009314DD"/>
  </w:style>
  <w:style w:type="character" w:customStyle="1" w:styleId="findhit">
    <w:name w:val="findhit"/>
    <w:basedOn w:val="DefaultParagraphFont"/>
    <w:rsid w:val="009314DD"/>
  </w:style>
  <w:style w:type="character" w:customStyle="1" w:styleId="eop">
    <w:name w:val="eop"/>
    <w:basedOn w:val="DefaultParagraphFont"/>
    <w:rsid w:val="009314DD"/>
  </w:style>
  <w:style w:type="character" w:customStyle="1" w:styleId="Advisorytext">
    <w:name w:val="Advisory text"/>
    <w:basedOn w:val="DefaultParagraphFont"/>
    <w:uiPriority w:val="99"/>
    <w:rsid w:val="00CF0E43"/>
    <w:rPr>
      <w:color w:val="FF0000"/>
    </w:rPr>
  </w:style>
  <w:style w:type="character" w:customStyle="1" w:styleId="ListParagraphChar">
    <w:name w:val="List Paragraph Char"/>
    <w:aliases w:val="table text Char,Bullet 1 Char,Bullet list Char,breifing heading Char,Recommendation Char,List 1 Char,NFP GP Bulleted List Char,List Paragraph1 Char,List Paragraph11 Char"/>
    <w:basedOn w:val="DefaultParagraphFont"/>
    <w:link w:val="ListParagraph"/>
    <w:uiPriority w:val="34"/>
    <w:locked/>
    <w:rsid w:val="00C87D6F"/>
    <w:rPr>
      <w:sz w:val="22"/>
    </w:rPr>
  </w:style>
  <w:style w:type="character" w:customStyle="1" w:styleId="ui-provider">
    <w:name w:val="ui-provider"/>
    <w:basedOn w:val="DefaultParagraphFont"/>
    <w:rsid w:val="006B51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348330">
      <w:bodyDiv w:val="1"/>
      <w:marLeft w:val="0"/>
      <w:marRight w:val="0"/>
      <w:marTop w:val="0"/>
      <w:marBottom w:val="0"/>
      <w:divBdr>
        <w:top w:val="none" w:sz="0" w:space="0" w:color="auto"/>
        <w:left w:val="none" w:sz="0" w:space="0" w:color="auto"/>
        <w:bottom w:val="none" w:sz="0" w:space="0" w:color="auto"/>
        <w:right w:val="none" w:sz="0" w:space="0" w:color="auto"/>
      </w:divBdr>
    </w:div>
    <w:div w:id="136995293">
      <w:bodyDiv w:val="1"/>
      <w:marLeft w:val="0"/>
      <w:marRight w:val="0"/>
      <w:marTop w:val="0"/>
      <w:marBottom w:val="0"/>
      <w:divBdr>
        <w:top w:val="none" w:sz="0" w:space="0" w:color="auto"/>
        <w:left w:val="none" w:sz="0" w:space="0" w:color="auto"/>
        <w:bottom w:val="none" w:sz="0" w:space="0" w:color="auto"/>
        <w:right w:val="none" w:sz="0" w:space="0" w:color="auto"/>
      </w:divBdr>
    </w:div>
    <w:div w:id="162595025">
      <w:bodyDiv w:val="1"/>
      <w:marLeft w:val="0"/>
      <w:marRight w:val="0"/>
      <w:marTop w:val="0"/>
      <w:marBottom w:val="0"/>
      <w:divBdr>
        <w:top w:val="none" w:sz="0" w:space="0" w:color="auto"/>
        <w:left w:val="none" w:sz="0" w:space="0" w:color="auto"/>
        <w:bottom w:val="none" w:sz="0" w:space="0" w:color="auto"/>
        <w:right w:val="none" w:sz="0" w:space="0" w:color="auto"/>
      </w:divBdr>
    </w:div>
    <w:div w:id="265040565">
      <w:bodyDiv w:val="1"/>
      <w:marLeft w:val="0"/>
      <w:marRight w:val="0"/>
      <w:marTop w:val="0"/>
      <w:marBottom w:val="0"/>
      <w:divBdr>
        <w:top w:val="none" w:sz="0" w:space="0" w:color="auto"/>
        <w:left w:val="none" w:sz="0" w:space="0" w:color="auto"/>
        <w:bottom w:val="none" w:sz="0" w:space="0" w:color="auto"/>
        <w:right w:val="none" w:sz="0" w:space="0" w:color="auto"/>
      </w:divBdr>
    </w:div>
    <w:div w:id="316613514">
      <w:bodyDiv w:val="1"/>
      <w:marLeft w:val="0"/>
      <w:marRight w:val="0"/>
      <w:marTop w:val="0"/>
      <w:marBottom w:val="0"/>
      <w:divBdr>
        <w:top w:val="none" w:sz="0" w:space="0" w:color="auto"/>
        <w:left w:val="none" w:sz="0" w:space="0" w:color="auto"/>
        <w:bottom w:val="none" w:sz="0" w:space="0" w:color="auto"/>
        <w:right w:val="none" w:sz="0" w:space="0" w:color="auto"/>
      </w:divBdr>
    </w:div>
    <w:div w:id="477067192">
      <w:bodyDiv w:val="1"/>
      <w:marLeft w:val="0"/>
      <w:marRight w:val="0"/>
      <w:marTop w:val="0"/>
      <w:marBottom w:val="0"/>
      <w:divBdr>
        <w:top w:val="none" w:sz="0" w:space="0" w:color="auto"/>
        <w:left w:val="none" w:sz="0" w:space="0" w:color="auto"/>
        <w:bottom w:val="none" w:sz="0" w:space="0" w:color="auto"/>
        <w:right w:val="none" w:sz="0" w:space="0" w:color="auto"/>
      </w:divBdr>
    </w:div>
    <w:div w:id="594631833">
      <w:bodyDiv w:val="1"/>
      <w:marLeft w:val="0"/>
      <w:marRight w:val="0"/>
      <w:marTop w:val="0"/>
      <w:marBottom w:val="0"/>
      <w:divBdr>
        <w:top w:val="none" w:sz="0" w:space="0" w:color="auto"/>
        <w:left w:val="none" w:sz="0" w:space="0" w:color="auto"/>
        <w:bottom w:val="none" w:sz="0" w:space="0" w:color="auto"/>
        <w:right w:val="none" w:sz="0" w:space="0" w:color="auto"/>
      </w:divBdr>
    </w:div>
    <w:div w:id="627319669">
      <w:bodyDiv w:val="1"/>
      <w:marLeft w:val="0"/>
      <w:marRight w:val="0"/>
      <w:marTop w:val="0"/>
      <w:marBottom w:val="0"/>
      <w:divBdr>
        <w:top w:val="none" w:sz="0" w:space="0" w:color="auto"/>
        <w:left w:val="none" w:sz="0" w:space="0" w:color="auto"/>
        <w:bottom w:val="none" w:sz="0" w:space="0" w:color="auto"/>
        <w:right w:val="none" w:sz="0" w:space="0" w:color="auto"/>
      </w:divBdr>
    </w:div>
    <w:div w:id="675227975">
      <w:bodyDiv w:val="1"/>
      <w:marLeft w:val="0"/>
      <w:marRight w:val="0"/>
      <w:marTop w:val="0"/>
      <w:marBottom w:val="0"/>
      <w:divBdr>
        <w:top w:val="none" w:sz="0" w:space="0" w:color="auto"/>
        <w:left w:val="none" w:sz="0" w:space="0" w:color="auto"/>
        <w:bottom w:val="none" w:sz="0" w:space="0" w:color="auto"/>
        <w:right w:val="none" w:sz="0" w:space="0" w:color="auto"/>
      </w:divBdr>
    </w:div>
    <w:div w:id="717245977">
      <w:bodyDiv w:val="1"/>
      <w:marLeft w:val="0"/>
      <w:marRight w:val="0"/>
      <w:marTop w:val="0"/>
      <w:marBottom w:val="0"/>
      <w:divBdr>
        <w:top w:val="none" w:sz="0" w:space="0" w:color="auto"/>
        <w:left w:val="none" w:sz="0" w:space="0" w:color="auto"/>
        <w:bottom w:val="none" w:sz="0" w:space="0" w:color="auto"/>
        <w:right w:val="none" w:sz="0" w:space="0" w:color="auto"/>
      </w:divBdr>
    </w:div>
    <w:div w:id="953442278">
      <w:bodyDiv w:val="1"/>
      <w:marLeft w:val="0"/>
      <w:marRight w:val="0"/>
      <w:marTop w:val="0"/>
      <w:marBottom w:val="0"/>
      <w:divBdr>
        <w:top w:val="none" w:sz="0" w:space="0" w:color="auto"/>
        <w:left w:val="none" w:sz="0" w:space="0" w:color="auto"/>
        <w:bottom w:val="none" w:sz="0" w:space="0" w:color="auto"/>
        <w:right w:val="none" w:sz="0" w:space="0" w:color="auto"/>
      </w:divBdr>
    </w:div>
    <w:div w:id="998852786">
      <w:bodyDiv w:val="1"/>
      <w:marLeft w:val="0"/>
      <w:marRight w:val="0"/>
      <w:marTop w:val="0"/>
      <w:marBottom w:val="0"/>
      <w:divBdr>
        <w:top w:val="none" w:sz="0" w:space="0" w:color="auto"/>
        <w:left w:val="none" w:sz="0" w:space="0" w:color="auto"/>
        <w:bottom w:val="none" w:sz="0" w:space="0" w:color="auto"/>
        <w:right w:val="none" w:sz="0" w:space="0" w:color="auto"/>
      </w:divBdr>
    </w:div>
    <w:div w:id="1176572039">
      <w:bodyDiv w:val="1"/>
      <w:marLeft w:val="0"/>
      <w:marRight w:val="0"/>
      <w:marTop w:val="0"/>
      <w:marBottom w:val="0"/>
      <w:divBdr>
        <w:top w:val="none" w:sz="0" w:space="0" w:color="auto"/>
        <w:left w:val="none" w:sz="0" w:space="0" w:color="auto"/>
        <w:bottom w:val="none" w:sz="0" w:space="0" w:color="auto"/>
        <w:right w:val="none" w:sz="0" w:space="0" w:color="auto"/>
      </w:divBdr>
    </w:div>
    <w:div w:id="1317221610">
      <w:bodyDiv w:val="1"/>
      <w:marLeft w:val="0"/>
      <w:marRight w:val="0"/>
      <w:marTop w:val="0"/>
      <w:marBottom w:val="0"/>
      <w:divBdr>
        <w:top w:val="none" w:sz="0" w:space="0" w:color="auto"/>
        <w:left w:val="none" w:sz="0" w:space="0" w:color="auto"/>
        <w:bottom w:val="none" w:sz="0" w:space="0" w:color="auto"/>
        <w:right w:val="none" w:sz="0" w:space="0" w:color="auto"/>
      </w:divBdr>
      <w:divsChild>
        <w:div w:id="283583883">
          <w:marLeft w:val="0"/>
          <w:marRight w:val="0"/>
          <w:marTop w:val="0"/>
          <w:marBottom w:val="0"/>
          <w:divBdr>
            <w:top w:val="none" w:sz="0" w:space="0" w:color="auto"/>
            <w:left w:val="none" w:sz="0" w:space="0" w:color="auto"/>
            <w:bottom w:val="none" w:sz="0" w:space="0" w:color="auto"/>
            <w:right w:val="none" w:sz="0" w:space="0" w:color="auto"/>
          </w:divBdr>
          <w:divsChild>
            <w:div w:id="233585432">
              <w:marLeft w:val="0"/>
              <w:marRight w:val="0"/>
              <w:marTop w:val="0"/>
              <w:marBottom w:val="0"/>
              <w:divBdr>
                <w:top w:val="none" w:sz="0" w:space="0" w:color="auto"/>
                <w:left w:val="none" w:sz="0" w:space="0" w:color="auto"/>
                <w:bottom w:val="none" w:sz="0" w:space="0" w:color="auto"/>
                <w:right w:val="none" w:sz="0" w:space="0" w:color="auto"/>
              </w:divBdr>
              <w:divsChild>
                <w:div w:id="186604724">
                  <w:marLeft w:val="0"/>
                  <w:marRight w:val="0"/>
                  <w:marTop w:val="0"/>
                  <w:marBottom w:val="0"/>
                  <w:divBdr>
                    <w:top w:val="none" w:sz="0" w:space="0" w:color="auto"/>
                    <w:left w:val="none" w:sz="0" w:space="0" w:color="auto"/>
                    <w:bottom w:val="none" w:sz="0" w:space="0" w:color="auto"/>
                    <w:right w:val="none" w:sz="0" w:space="0" w:color="auto"/>
                  </w:divBdr>
                  <w:divsChild>
                    <w:div w:id="187643481">
                      <w:marLeft w:val="0"/>
                      <w:marRight w:val="0"/>
                      <w:marTop w:val="0"/>
                      <w:marBottom w:val="0"/>
                      <w:divBdr>
                        <w:top w:val="none" w:sz="0" w:space="0" w:color="auto"/>
                        <w:left w:val="none" w:sz="0" w:space="0" w:color="auto"/>
                        <w:bottom w:val="none" w:sz="0" w:space="0" w:color="auto"/>
                        <w:right w:val="none" w:sz="0" w:space="0" w:color="auto"/>
                      </w:divBdr>
                      <w:divsChild>
                        <w:div w:id="1746994667">
                          <w:marLeft w:val="0"/>
                          <w:marRight w:val="0"/>
                          <w:marTop w:val="0"/>
                          <w:marBottom w:val="0"/>
                          <w:divBdr>
                            <w:top w:val="none" w:sz="0" w:space="0" w:color="auto"/>
                            <w:left w:val="none" w:sz="0" w:space="0" w:color="auto"/>
                            <w:bottom w:val="none" w:sz="0" w:space="0" w:color="auto"/>
                            <w:right w:val="none" w:sz="0" w:space="0" w:color="auto"/>
                          </w:divBdr>
                          <w:divsChild>
                            <w:div w:id="2027553875">
                              <w:marLeft w:val="0"/>
                              <w:marRight w:val="0"/>
                              <w:marTop w:val="0"/>
                              <w:marBottom w:val="0"/>
                              <w:divBdr>
                                <w:top w:val="none" w:sz="0" w:space="0" w:color="auto"/>
                                <w:left w:val="none" w:sz="0" w:space="0" w:color="auto"/>
                                <w:bottom w:val="none" w:sz="0" w:space="0" w:color="auto"/>
                                <w:right w:val="none" w:sz="0" w:space="0" w:color="auto"/>
                              </w:divBdr>
                              <w:divsChild>
                                <w:div w:id="1715038512">
                                  <w:marLeft w:val="0"/>
                                  <w:marRight w:val="0"/>
                                  <w:marTop w:val="0"/>
                                  <w:marBottom w:val="0"/>
                                  <w:divBdr>
                                    <w:top w:val="none" w:sz="0" w:space="0" w:color="auto"/>
                                    <w:left w:val="none" w:sz="0" w:space="0" w:color="auto"/>
                                    <w:bottom w:val="none" w:sz="0" w:space="0" w:color="auto"/>
                                    <w:right w:val="none" w:sz="0" w:space="0" w:color="auto"/>
                                  </w:divBdr>
                                  <w:divsChild>
                                    <w:div w:id="1185241544">
                                      <w:marLeft w:val="0"/>
                                      <w:marRight w:val="0"/>
                                      <w:marTop w:val="0"/>
                                      <w:marBottom w:val="0"/>
                                      <w:divBdr>
                                        <w:top w:val="none" w:sz="0" w:space="0" w:color="auto"/>
                                        <w:left w:val="none" w:sz="0" w:space="0" w:color="auto"/>
                                        <w:bottom w:val="none" w:sz="0" w:space="0" w:color="auto"/>
                                        <w:right w:val="none" w:sz="0" w:space="0" w:color="auto"/>
                                      </w:divBdr>
                                      <w:divsChild>
                                        <w:div w:id="1927961682">
                                          <w:marLeft w:val="0"/>
                                          <w:marRight w:val="0"/>
                                          <w:marTop w:val="0"/>
                                          <w:marBottom w:val="0"/>
                                          <w:divBdr>
                                            <w:top w:val="none" w:sz="0" w:space="0" w:color="auto"/>
                                            <w:left w:val="none" w:sz="0" w:space="0" w:color="auto"/>
                                            <w:bottom w:val="none" w:sz="0" w:space="0" w:color="auto"/>
                                            <w:right w:val="none" w:sz="0" w:space="0" w:color="auto"/>
                                          </w:divBdr>
                                          <w:divsChild>
                                            <w:div w:id="1752501759">
                                              <w:marLeft w:val="0"/>
                                              <w:marRight w:val="0"/>
                                              <w:marTop w:val="0"/>
                                              <w:marBottom w:val="0"/>
                                              <w:divBdr>
                                                <w:top w:val="none" w:sz="0" w:space="0" w:color="auto"/>
                                                <w:left w:val="none" w:sz="0" w:space="0" w:color="auto"/>
                                                <w:bottom w:val="none" w:sz="0" w:space="0" w:color="auto"/>
                                                <w:right w:val="none" w:sz="0" w:space="0" w:color="auto"/>
                                              </w:divBdr>
                                              <w:divsChild>
                                                <w:div w:id="404575901">
                                                  <w:marLeft w:val="0"/>
                                                  <w:marRight w:val="0"/>
                                                  <w:marTop w:val="0"/>
                                                  <w:marBottom w:val="0"/>
                                                  <w:divBdr>
                                                    <w:top w:val="none" w:sz="0" w:space="0" w:color="auto"/>
                                                    <w:left w:val="none" w:sz="0" w:space="0" w:color="auto"/>
                                                    <w:bottom w:val="none" w:sz="0" w:space="0" w:color="auto"/>
                                                    <w:right w:val="none" w:sz="0" w:space="0" w:color="auto"/>
                                                  </w:divBdr>
                                                  <w:divsChild>
                                                    <w:div w:id="1372419761">
                                                      <w:marLeft w:val="0"/>
                                                      <w:marRight w:val="0"/>
                                                      <w:marTop w:val="0"/>
                                                      <w:marBottom w:val="0"/>
                                                      <w:divBdr>
                                                        <w:top w:val="none" w:sz="0" w:space="0" w:color="auto"/>
                                                        <w:left w:val="none" w:sz="0" w:space="0" w:color="auto"/>
                                                        <w:bottom w:val="none" w:sz="0" w:space="0" w:color="auto"/>
                                                        <w:right w:val="none" w:sz="0" w:space="0" w:color="auto"/>
                                                      </w:divBdr>
                                                      <w:divsChild>
                                                        <w:div w:id="1651208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25813750">
      <w:bodyDiv w:val="1"/>
      <w:marLeft w:val="0"/>
      <w:marRight w:val="0"/>
      <w:marTop w:val="0"/>
      <w:marBottom w:val="0"/>
      <w:divBdr>
        <w:top w:val="none" w:sz="0" w:space="0" w:color="auto"/>
        <w:left w:val="none" w:sz="0" w:space="0" w:color="auto"/>
        <w:bottom w:val="none" w:sz="0" w:space="0" w:color="auto"/>
        <w:right w:val="none" w:sz="0" w:space="0" w:color="auto"/>
      </w:divBdr>
    </w:div>
    <w:div w:id="1370765731">
      <w:bodyDiv w:val="1"/>
      <w:marLeft w:val="0"/>
      <w:marRight w:val="0"/>
      <w:marTop w:val="0"/>
      <w:marBottom w:val="0"/>
      <w:divBdr>
        <w:top w:val="none" w:sz="0" w:space="0" w:color="auto"/>
        <w:left w:val="none" w:sz="0" w:space="0" w:color="auto"/>
        <w:bottom w:val="none" w:sz="0" w:space="0" w:color="auto"/>
        <w:right w:val="none" w:sz="0" w:space="0" w:color="auto"/>
      </w:divBdr>
    </w:div>
    <w:div w:id="1415081908">
      <w:bodyDiv w:val="1"/>
      <w:marLeft w:val="0"/>
      <w:marRight w:val="0"/>
      <w:marTop w:val="0"/>
      <w:marBottom w:val="0"/>
      <w:divBdr>
        <w:top w:val="none" w:sz="0" w:space="0" w:color="auto"/>
        <w:left w:val="none" w:sz="0" w:space="0" w:color="auto"/>
        <w:bottom w:val="none" w:sz="0" w:space="0" w:color="auto"/>
        <w:right w:val="none" w:sz="0" w:space="0" w:color="auto"/>
      </w:divBdr>
    </w:div>
    <w:div w:id="1634290947">
      <w:bodyDiv w:val="1"/>
      <w:marLeft w:val="0"/>
      <w:marRight w:val="0"/>
      <w:marTop w:val="0"/>
      <w:marBottom w:val="0"/>
      <w:divBdr>
        <w:top w:val="none" w:sz="0" w:space="0" w:color="auto"/>
        <w:left w:val="none" w:sz="0" w:space="0" w:color="auto"/>
        <w:bottom w:val="none" w:sz="0" w:space="0" w:color="auto"/>
        <w:right w:val="none" w:sz="0" w:space="0" w:color="auto"/>
      </w:divBdr>
    </w:div>
    <w:div w:id="1637838458">
      <w:bodyDiv w:val="1"/>
      <w:marLeft w:val="0"/>
      <w:marRight w:val="0"/>
      <w:marTop w:val="0"/>
      <w:marBottom w:val="0"/>
      <w:divBdr>
        <w:top w:val="none" w:sz="0" w:space="0" w:color="auto"/>
        <w:left w:val="none" w:sz="0" w:space="0" w:color="auto"/>
        <w:bottom w:val="none" w:sz="0" w:space="0" w:color="auto"/>
        <w:right w:val="none" w:sz="0" w:space="0" w:color="auto"/>
      </w:divBdr>
      <w:divsChild>
        <w:div w:id="1218130840">
          <w:marLeft w:val="0"/>
          <w:marRight w:val="0"/>
          <w:marTop w:val="0"/>
          <w:marBottom w:val="0"/>
          <w:divBdr>
            <w:top w:val="none" w:sz="0" w:space="0" w:color="auto"/>
            <w:left w:val="none" w:sz="0" w:space="0" w:color="auto"/>
            <w:bottom w:val="none" w:sz="0" w:space="0" w:color="auto"/>
            <w:right w:val="none" w:sz="0" w:space="0" w:color="auto"/>
          </w:divBdr>
          <w:divsChild>
            <w:div w:id="1373536220">
              <w:marLeft w:val="0"/>
              <w:marRight w:val="0"/>
              <w:marTop w:val="0"/>
              <w:marBottom w:val="0"/>
              <w:divBdr>
                <w:top w:val="none" w:sz="0" w:space="0" w:color="auto"/>
                <w:left w:val="none" w:sz="0" w:space="0" w:color="auto"/>
                <w:bottom w:val="none" w:sz="0" w:space="0" w:color="auto"/>
                <w:right w:val="none" w:sz="0" w:space="0" w:color="auto"/>
              </w:divBdr>
              <w:divsChild>
                <w:div w:id="254245398">
                  <w:marLeft w:val="0"/>
                  <w:marRight w:val="0"/>
                  <w:marTop w:val="0"/>
                  <w:marBottom w:val="0"/>
                  <w:divBdr>
                    <w:top w:val="none" w:sz="0" w:space="0" w:color="auto"/>
                    <w:left w:val="none" w:sz="0" w:space="0" w:color="auto"/>
                    <w:bottom w:val="none" w:sz="0" w:space="0" w:color="auto"/>
                    <w:right w:val="none" w:sz="0" w:space="0" w:color="auto"/>
                  </w:divBdr>
                  <w:divsChild>
                    <w:div w:id="803160266">
                      <w:marLeft w:val="0"/>
                      <w:marRight w:val="0"/>
                      <w:marTop w:val="0"/>
                      <w:marBottom w:val="0"/>
                      <w:divBdr>
                        <w:top w:val="none" w:sz="0" w:space="0" w:color="auto"/>
                        <w:left w:val="none" w:sz="0" w:space="0" w:color="auto"/>
                        <w:bottom w:val="none" w:sz="0" w:space="0" w:color="auto"/>
                        <w:right w:val="none" w:sz="0" w:space="0" w:color="auto"/>
                      </w:divBdr>
                      <w:divsChild>
                        <w:div w:id="293027886">
                          <w:marLeft w:val="0"/>
                          <w:marRight w:val="0"/>
                          <w:marTop w:val="0"/>
                          <w:marBottom w:val="0"/>
                          <w:divBdr>
                            <w:top w:val="none" w:sz="0" w:space="0" w:color="auto"/>
                            <w:left w:val="none" w:sz="0" w:space="0" w:color="auto"/>
                            <w:bottom w:val="none" w:sz="0" w:space="0" w:color="auto"/>
                            <w:right w:val="none" w:sz="0" w:space="0" w:color="auto"/>
                          </w:divBdr>
                          <w:divsChild>
                            <w:div w:id="1034111312">
                              <w:marLeft w:val="0"/>
                              <w:marRight w:val="0"/>
                              <w:marTop w:val="0"/>
                              <w:marBottom w:val="0"/>
                              <w:divBdr>
                                <w:top w:val="none" w:sz="0" w:space="0" w:color="auto"/>
                                <w:left w:val="none" w:sz="0" w:space="0" w:color="auto"/>
                                <w:bottom w:val="none" w:sz="0" w:space="0" w:color="auto"/>
                                <w:right w:val="none" w:sz="0" w:space="0" w:color="auto"/>
                              </w:divBdr>
                              <w:divsChild>
                                <w:div w:id="70742102">
                                  <w:marLeft w:val="0"/>
                                  <w:marRight w:val="0"/>
                                  <w:marTop w:val="0"/>
                                  <w:marBottom w:val="0"/>
                                  <w:divBdr>
                                    <w:top w:val="none" w:sz="0" w:space="0" w:color="auto"/>
                                    <w:left w:val="none" w:sz="0" w:space="0" w:color="auto"/>
                                    <w:bottom w:val="none" w:sz="0" w:space="0" w:color="auto"/>
                                    <w:right w:val="none" w:sz="0" w:space="0" w:color="auto"/>
                                  </w:divBdr>
                                  <w:divsChild>
                                    <w:div w:id="376708308">
                                      <w:marLeft w:val="0"/>
                                      <w:marRight w:val="0"/>
                                      <w:marTop w:val="0"/>
                                      <w:marBottom w:val="0"/>
                                      <w:divBdr>
                                        <w:top w:val="none" w:sz="0" w:space="0" w:color="auto"/>
                                        <w:left w:val="none" w:sz="0" w:space="0" w:color="auto"/>
                                        <w:bottom w:val="none" w:sz="0" w:space="0" w:color="auto"/>
                                        <w:right w:val="none" w:sz="0" w:space="0" w:color="auto"/>
                                      </w:divBdr>
                                      <w:divsChild>
                                        <w:div w:id="1031107663">
                                          <w:marLeft w:val="0"/>
                                          <w:marRight w:val="0"/>
                                          <w:marTop w:val="0"/>
                                          <w:marBottom w:val="0"/>
                                          <w:divBdr>
                                            <w:top w:val="none" w:sz="0" w:space="0" w:color="auto"/>
                                            <w:left w:val="none" w:sz="0" w:space="0" w:color="auto"/>
                                            <w:bottom w:val="none" w:sz="0" w:space="0" w:color="auto"/>
                                            <w:right w:val="none" w:sz="0" w:space="0" w:color="auto"/>
                                          </w:divBdr>
                                          <w:divsChild>
                                            <w:div w:id="1488739690">
                                              <w:marLeft w:val="0"/>
                                              <w:marRight w:val="0"/>
                                              <w:marTop w:val="0"/>
                                              <w:marBottom w:val="0"/>
                                              <w:divBdr>
                                                <w:top w:val="none" w:sz="0" w:space="0" w:color="auto"/>
                                                <w:left w:val="none" w:sz="0" w:space="0" w:color="auto"/>
                                                <w:bottom w:val="none" w:sz="0" w:space="0" w:color="auto"/>
                                                <w:right w:val="none" w:sz="0" w:space="0" w:color="auto"/>
                                              </w:divBdr>
                                              <w:divsChild>
                                                <w:div w:id="1054159104">
                                                  <w:marLeft w:val="0"/>
                                                  <w:marRight w:val="0"/>
                                                  <w:marTop w:val="0"/>
                                                  <w:marBottom w:val="0"/>
                                                  <w:divBdr>
                                                    <w:top w:val="none" w:sz="0" w:space="0" w:color="auto"/>
                                                    <w:left w:val="none" w:sz="0" w:space="0" w:color="auto"/>
                                                    <w:bottom w:val="none" w:sz="0" w:space="0" w:color="auto"/>
                                                    <w:right w:val="none" w:sz="0" w:space="0" w:color="auto"/>
                                                  </w:divBdr>
                                                  <w:divsChild>
                                                    <w:div w:id="471413725">
                                                      <w:marLeft w:val="0"/>
                                                      <w:marRight w:val="0"/>
                                                      <w:marTop w:val="0"/>
                                                      <w:marBottom w:val="0"/>
                                                      <w:divBdr>
                                                        <w:top w:val="none" w:sz="0" w:space="0" w:color="auto"/>
                                                        <w:left w:val="none" w:sz="0" w:space="0" w:color="auto"/>
                                                        <w:bottom w:val="none" w:sz="0" w:space="0" w:color="auto"/>
                                                        <w:right w:val="none" w:sz="0" w:space="0" w:color="auto"/>
                                                      </w:divBdr>
                                                      <w:divsChild>
                                                        <w:div w:id="148277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84161348">
      <w:bodyDiv w:val="1"/>
      <w:marLeft w:val="0"/>
      <w:marRight w:val="0"/>
      <w:marTop w:val="0"/>
      <w:marBottom w:val="0"/>
      <w:divBdr>
        <w:top w:val="none" w:sz="0" w:space="0" w:color="auto"/>
        <w:left w:val="none" w:sz="0" w:space="0" w:color="auto"/>
        <w:bottom w:val="none" w:sz="0" w:space="0" w:color="auto"/>
        <w:right w:val="none" w:sz="0" w:space="0" w:color="auto"/>
      </w:divBdr>
    </w:div>
    <w:div w:id="1786804944">
      <w:bodyDiv w:val="1"/>
      <w:marLeft w:val="0"/>
      <w:marRight w:val="0"/>
      <w:marTop w:val="0"/>
      <w:marBottom w:val="0"/>
      <w:divBdr>
        <w:top w:val="none" w:sz="0" w:space="0" w:color="auto"/>
        <w:left w:val="none" w:sz="0" w:space="0" w:color="auto"/>
        <w:bottom w:val="none" w:sz="0" w:space="0" w:color="auto"/>
        <w:right w:val="none" w:sz="0" w:space="0" w:color="auto"/>
      </w:divBdr>
    </w:div>
    <w:div w:id="1931693045">
      <w:bodyDiv w:val="1"/>
      <w:marLeft w:val="0"/>
      <w:marRight w:val="0"/>
      <w:marTop w:val="0"/>
      <w:marBottom w:val="0"/>
      <w:divBdr>
        <w:top w:val="none" w:sz="0" w:space="0" w:color="auto"/>
        <w:left w:val="none" w:sz="0" w:space="0" w:color="auto"/>
        <w:bottom w:val="none" w:sz="0" w:space="0" w:color="auto"/>
        <w:right w:val="none" w:sz="0" w:space="0" w:color="auto"/>
      </w:divBdr>
    </w:div>
    <w:div w:id="1940016194">
      <w:bodyDiv w:val="1"/>
      <w:marLeft w:val="0"/>
      <w:marRight w:val="0"/>
      <w:marTop w:val="0"/>
      <w:marBottom w:val="0"/>
      <w:divBdr>
        <w:top w:val="none" w:sz="0" w:space="0" w:color="auto"/>
        <w:left w:val="none" w:sz="0" w:space="0" w:color="auto"/>
        <w:bottom w:val="none" w:sz="0" w:space="0" w:color="auto"/>
        <w:right w:val="none" w:sz="0" w:space="0" w:color="auto"/>
      </w:divBdr>
    </w:div>
    <w:div w:id="1974943253">
      <w:bodyDiv w:val="1"/>
      <w:marLeft w:val="0"/>
      <w:marRight w:val="0"/>
      <w:marTop w:val="0"/>
      <w:marBottom w:val="0"/>
      <w:divBdr>
        <w:top w:val="none" w:sz="0" w:space="0" w:color="auto"/>
        <w:left w:val="none" w:sz="0" w:space="0" w:color="auto"/>
        <w:bottom w:val="none" w:sz="0" w:space="0" w:color="auto"/>
        <w:right w:val="none" w:sz="0" w:space="0" w:color="auto"/>
      </w:divBdr>
    </w:div>
    <w:div w:id="2033415187">
      <w:bodyDiv w:val="1"/>
      <w:marLeft w:val="0"/>
      <w:marRight w:val="0"/>
      <w:marTop w:val="0"/>
      <w:marBottom w:val="0"/>
      <w:divBdr>
        <w:top w:val="none" w:sz="0" w:space="0" w:color="auto"/>
        <w:left w:val="none" w:sz="0" w:space="0" w:color="auto"/>
        <w:bottom w:val="none" w:sz="0" w:space="0" w:color="auto"/>
        <w:right w:val="none" w:sz="0" w:space="0" w:color="auto"/>
      </w:divBdr>
    </w:div>
    <w:div w:id="2080129772">
      <w:bodyDiv w:val="1"/>
      <w:marLeft w:val="0"/>
      <w:marRight w:val="0"/>
      <w:marTop w:val="0"/>
      <w:marBottom w:val="0"/>
      <w:divBdr>
        <w:top w:val="none" w:sz="0" w:space="0" w:color="auto"/>
        <w:left w:val="none" w:sz="0" w:space="0" w:color="auto"/>
        <w:bottom w:val="none" w:sz="0" w:space="0" w:color="auto"/>
        <w:right w:val="none" w:sz="0" w:space="0" w:color="auto"/>
      </w:divBdr>
      <w:divsChild>
        <w:div w:id="2036497693">
          <w:marLeft w:val="0"/>
          <w:marRight w:val="0"/>
          <w:marTop w:val="0"/>
          <w:marBottom w:val="0"/>
          <w:divBdr>
            <w:top w:val="none" w:sz="0" w:space="0" w:color="auto"/>
            <w:left w:val="none" w:sz="0" w:space="0" w:color="auto"/>
            <w:bottom w:val="none" w:sz="0" w:space="0" w:color="auto"/>
            <w:right w:val="none" w:sz="0" w:space="0" w:color="auto"/>
          </w:divBdr>
          <w:divsChild>
            <w:div w:id="1774591955">
              <w:marLeft w:val="0"/>
              <w:marRight w:val="0"/>
              <w:marTop w:val="0"/>
              <w:marBottom w:val="0"/>
              <w:divBdr>
                <w:top w:val="none" w:sz="0" w:space="0" w:color="auto"/>
                <w:left w:val="none" w:sz="0" w:space="0" w:color="auto"/>
                <w:bottom w:val="none" w:sz="0" w:space="0" w:color="auto"/>
                <w:right w:val="none" w:sz="0" w:space="0" w:color="auto"/>
              </w:divBdr>
              <w:divsChild>
                <w:div w:id="1396314409">
                  <w:marLeft w:val="0"/>
                  <w:marRight w:val="0"/>
                  <w:marTop w:val="0"/>
                  <w:marBottom w:val="0"/>
                  <w:divBdr>
                    <w:top w:val="none" w:sz="0" w:space="0" w:color="auto"/>
                    <w:left w:val="none" w:sz="0" w:space="0" w:color="auto"/>
                    <w:bottom w:val="none" w:sz="0" w:space="0" w:color="auto"/>
                    <w:right w:val="none" w:sz="0" w:space="0" w:color="auto"/>
                  </w:divBdr>
                  <w:divsChild>
                    <w:div w:id="626206174">
                      <w:marLeft w:val="0"/>
                      <w:marRight w:val="0"/>
                      <w:marTop w:val="0"/>
                      <w:marBottom w:val="0"/>
                      <w:divBdr>
                        <w:top w:val="none" w:sz="0" w:space="0" w:color="auto"/>
                        <w:left w:val="none" w:sz="0" w:space="0" w:color="auto"/>
                        <w:bottom w:val="none" w:sz="0" w:space="0" w:color="auto"/>
                        <w:right w:val="none" w:sz="0" w:space="0" w:color="auto"/>
                      </w:divBdr>
                      <w:divsChild>
                        <w:div w:id="1072847742">
                          <w:marLeft w:val="0"/>
                          <w:marRight w:val="0"/>
                          <w:marTop w:val="0"/>
                          <w:marBottom w:val="0"/>
                          <w:divBdr>
                            <w:top w:val="none" w:sz="0" w:space="0" w:color="auto"/>
                            <w:left w:val="none" w:sz="0" w:space="0" w:color="auto"/>
                            <w:bottom w:val="none" w:sz="0" w:space="0" w:color="auto"/>
                            <w:right w:val="none" w:sz="0" w:space="0" w:color="auto"/>
                          </w:divBdr>
                          <w:divsChild>
                            <w:div w:id="940339309">
                              <w:marLeft w:val="0"/>
                              <w:marRight w:val="0"/>
                              <w:marTop w:val="0"/>
                              <w:marBottom w:val="0"/>
                              <w:divBdr>
                                <w:top w:val="none" w:sz="0" w:space="0" w:color="auto"/>
                                <w:left w:val="none" w:sz="0" w:space="0" w:color="auto"/>
                                <w:bottom w:val="none" w:sz="0" w:space="0" w:color="auto"/>
                                <w:right w:val="none" w:sz="0" w:space="0" w:color="auto"/>
                              </w:divBdr>
                              <w:divsChild>
                                <w:div w:id="989478351">
                                  <w:marLeft w:val="0"/>
                                  <w:marRight w:val="0"/>
                                  <w:marTop w:val="0"/>
                                  <w:marBottom w:val="0"/>
                                  <w:divBdr>
                                    <w:top w:val="none" w:sz="0" w:space="0" w:color="auto"/>
                                    <w:left w:val="none" w:sz="0" w:space="0" w:color="auto"/>
                                    <w:bottom w:val="none" w:sz="0" w:space="0" w:color="auto"/>
                                    <w:right w:val="none" w:sz="0" w:space="0" w:color="auto"/>
                                  </w:divBdr>
                                  <w:divsChild>
                                    <w:div w:id="183448020">
                                      <w:marLeft w:val="0"/>
                                      <w:marRight w:val="0"/>
                                      <w:marTop w:val="0"/>
                                      <w:marBottom w:val="0"/>
                                      <w:divBdr>
                                        <w:top w:val="none" w:sz="0" w:space="0" w:color="auto"/>
                                        <w:left w:val="none" w:sz="0" w:space="0" w:color="auto"/>
                                        <w:bottom w:val="none" w:sz="0" w:space="0" w:color="auto"/>
                                        <w:right w:val="none" w:sz="0" w:space="0" w:color="auto"/>
                                      </w:divBdr>
                                      <w:divsChild>
                                        <w:div w:id="465313944">
                                          <w:marLeft w:val="0"/>
                                          <w:marRight w:val="0"/>
                                          <w:marTop w:val="0"/>
                                          <w:marBottom w:val="0"/>
                                          <w:divBdr>
                                            <w:top w:val="none" w:sz="0" w:space="0" w:color="auto"/>
                                            <w:left w:val="none" w:sz="0" w:space="0" w:color="auto"/>
                                            <w:bottom w:val="none" w:sz="0" w:space="0" w:color="auto"/>
                                            <w:right w:val="none" w:sz="0" w:space="0" w:color="auto"/>
                                          </w:divBdr>
                                          <w:divsChild>
                                            <w:div w:id="176237829">
                                              <w:marLeft w:val="0"/>
                                              <w:marRight w:val="0"/>
                                              <w:marTop w:val="0"/>
                                              <w:marBottom w:val="0"/>
                                              <w:divBdr>
                                                <w:top w:val="none" w:sz="0" w:space="0" w:color="auto"/>
                                                <w:left w:val="none" w:sz="0" w:space="0" w:color="auto"/>
                                                <w:bottom w:val="none" w:sz="0" w:space="0" w:color="auto"/>
                                                <w:right w:val="none" w:sz="0" w:space="0" w:color="auto"/>
                                              </w:divBdr>
                                              <w:divsChild>
                                                <w:div w:id="611594053">
                                                  <w:marLeft w:val="0"/>
                                                  <w:marRight w:val="0"/>
                                                  <w:marTop w:val="0"/>
                                                  <w:marBottom w:val="0"/>
                                                  <w:divBdr>
                                                    <w:top w:val="none" w:sz="0" w:space="0" w:color="auto"/>
                                                    <w:left w:val="none" w:sz="0" w:space="0" w:color="auto"/>
                                                    <w:bottom w:val="none" w:sz="0" w:space="0" w:color="auto"/>
                                                    <w:right w:val="none" w:sz="0" w:space="0" w:color="auto"/>
                                                  </w:divBdr>
                                                  <w:divsChild>
                                                    <w:div w:id="275914425">
                                                      <w:marLeft w:val="0"/>
                                                      <w:marRight w:val="0"/>
                                                      <w:marTop w:val="0"/>
                                                      <w:marBottom w:val="0"/>
                                                      <w:divBdr>
                                                        <w:top w:val="none" w:sz="0" w:space="0" w:color="auto"/>
                                                        <w:left w:val="none" w:sz="0" w:space="0" w:color="auto"/>
                                                        <w:bottom w:val="none" w:sz="0" w:space="0" w:color="auto"/>
                                                        <w:right w:val="none" w:sz="0" w:space="0" w:color="auto"/>
                                                      </w:divBdr>
                                                      <w:divsChild>
                                                        <w:div w:id="1663461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822147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dba.gov.au/publications-and-data/publications/new-south-wales-great-artesian-basin-shallow-water-resource-plan"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C1DFB841B214271BB95A9EBC695812C"/>
        <w:category>
          <w:name w:val="General"/>
          <w:gallery w:val="placeholder"/>
        </w:category>
        <w:types>
          <w:type w:val="bbPlcHdr"/>
        </w:types>
        <w:behaviors>
          <w:behavior w:val="content"/>
        </w:behaviors>
        <w:guid w:val="{009A0D90-3D12-4258-9F6D-7CE4ADFF17A7}"/>
      </w:docPartPr>
      <w:docPartBody>
        <w:p w:rsidR="00004F83" w:rsidRDefault="00004F83">
          <w:pPr>
            <w:pStyle w:val="CC1DFB841B214271BB95A9EBC695812C"/>
          </w:pPr>
          <w:r w:rsidRPr="004A1156">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Times New Roman"/>
    <w:charset w:val="00"/>
    <w:family w:val="auto"/>
    <w:pitch w:val="variable"/>
    <w:sig w:usb0="00000000" w:usb1="5000A1FF" w:usb2="00000000" w:usb3="00000000" w:csb0="000001BF" w:csb1="00000000"/>
  </w:font>
  <w:font w:name="Arial Rounded MT Bold">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4F83"/>
    <w:rsid w:val="00004F83"/>
    <w:rsid w:val="000427D8"/>
    <w:rsid w:val="0006217F"/>
    <w:rsid w:val="001028A8"/>
    <w:rsid w:val="001178A0"/>
    <w:rsid w:val="0015772A"/>
    <w:rsid w:val="0018665A"/>
    <w:rsid w:val="00254498"/>
    <w:rsid w:val="00281823"/>
    <w:rsid w:val="002B515D"/>
    <w:rsid w:val="003146FF"/>
    <w:rsid w:val="00386AC4"/>
    <w:rsid w:val="003C29F3"/>
    <w:rsid w:val="003E63B2"/>
    <w:rsid w:val="00431ADE"/>
    <w:rsid w:val="0044047E"/>
    <w:rsid w:val="00484687"/>
    <w:rsid w:val="00495A6B"/>
    <w:rsid w:val="004C32A7"/>
    <w:rsid w:val="004C48AC"/>
    <w:rsid w:val="004C6756"/>
    <w:rsid w:val="004D38E8"/>
    <w:rsid w:val="004E6BA4"/>
    <w:rsid w:val="00522E1A"/>
    <w:rsid w:val="005958B4"/>
    <w:rsid w:val="005967C7"/>
    <w:rsid w:val="005A09DA"/>
    <w:rsid w:val="005D5345"/>
    <w:rsid w:val="00651750"/>
    <w:rsid w:val="00670CAF"/>
    <w:rsid w:val="007023CA"/>
    <w:rsid w:val="007202A5"/>
    <w:rsid w:val="00771CA6"/>
    <w:rsid w:val="00791FAB"/>
    <w:rsid w:val="00794CC8"/>
    <w:rsid w:val="007B1B63"/>
    <w:rsid w:val="007C2ADE"/>
    <w:rsid w:val="007D0602"/>
    <w:rsid w:val="0080488D"/>
    <w:rsid w:val="00807E15"/>
    <w:rsid w:val="00814FF8"/>
    <w:rsid w:val="00877627"/>
    <w:rsid w:val="008F1075"/>
    <w:rsid w:val="0092197F"/>
    <w:rsid w:val="00934543"/>
    <w:rsid w:val="00974B4C"/>
    <w:rsid w:val="009D3F83"/>
    <w:rsid w:val="009E4E1A"/>
    <w:rsid w:val="00A044B4"/>
    <w:rsid w:val="00A10A69"/>
    <w:rsid w:val="00AA464F"/>
    <w:rsid w:val="00BE7DB1"/>
    <w:rsid w:val="00BF760C"/>
    <w:rsid w:val="00C54CED"/>
    <w:rsid w:val="00C81172"/>
    <w:rsid w:val="00CB1C6E"/>
    <w:rsid w:val="00CB6097"/>
    <w:rsid w:val="00CE1DBF"/>
    <w:rsid w:val="00D61CE1"/>
    <w:rsid w:val="00DB1F04"/>
    <w:rsid w:val="00DC28A1"/>
    <w:rsid w:val="00DC7A50"/>
    <w:rsid w:val="00E02483"/>
    <w:rsid w:val="00E5170D"/>
    <w:rsid w:val="00EA3909"/>
    <w:rsid w:val="00F206A4"/>
    <w:rsid w:val="00F22E52"/>
    <w:rsid w:val="00F462E7"/>
    <w:rsid w:val="00FC3941"/>
    <w:rsid w:val="00FD7FD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E6BA4"/>
    <w:rPr>
      <w:color w:val="808080"/>
    </w:rPr>
  </w:style>
  <w:style w:type="paragraph" w:customStyle="1" w:styleId="CC1DFB841B214271BB95A9EBC695812C">
    <w:name w:val="CC1DFB841B214271BB95A9EBC695812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DMS Document" ma:contentTypeID="0x010100266966F133664895A6EE3632470D45F500BCD62D2903CE984EB98D1DA1827814B3" ma:contentTypeVersion="" ma:contentTypeDescription="PDMS Document Site Content Type" ma:contentTypeScope="" ma:versionID="5d1788d1a08b0724907b600617b7d541">
  <xsd:schema xmlns:xsd="http://www.w3.org/2001/XMLSchema" xmlns:xs="http://www.w3.org/2001/XMLSchema" xmlns:p="http://schemas.microsoft.com/office/2006/metadata/properties" xmlns:ns2="301CC323-5807-4AE1-802C-446C946114C2" targetNamespace="http://schemas.microsoft.com/office/2006/metadata/properties" ma:root="true" ma:fieldsID="20075da8f460a06e06ffba9df655bf5f" ns2:_="">
    <xsd:import namespace="301CC323-5807-4AE1-802C-446C946114C2"/>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1CC323-5807-4AE1-802C-446C946114C2"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ecurityClassification xmlns="301CC323-5807-4AE1-802C-446C946114C2"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A027068-2960-4CB8-843D-A906A97BB5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1CC323-5807-4AE1-802C-446C946114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632BE9B-3E57-45BF-9821-EA1893BC26AF}">
  <ds:schemaRefs>
    <ds:schemaRef ds:uri="http://purl.org/dc/elements/1.1/"/>
    <ds:schemaRef ds:uri="http://schemas.microsoft.com/office/2006/metadata/properties"/>
    <ds:schemaRef ds:uri="http://purl.org/dc/terms/"/>
    <ds:schemaRef ds:uri="301CC323-5807-4AE1-802C-446C946114C2"/>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6A8C590E-CAA2-4296-922F-BEDAF1C9A33E}">
  <ds:schemaRefs>
    <ds:schemaRef ds:uri="http://schemas.openxmlformats.org/officeDocument/2006/bibliography"/>
  </ds:schemaRefs>
</ds:datastoreItem>
</file>

<file path=customXml/itemProps4.xml><?xml version="1.0" encoding="utf-8"?>
<ds:datastoreItem xmlns:ds="http://schemas.openxmlformats.org/officeDocument/2006/customXml" ds:itemID="{98DFDF83-0CFB-449D-BD8D-719E788A9CA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2576</Words>
  <Characters>14684</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Department of Agriculture Fisheries &amp; Forestry</Company>
  <LinksUpToDate>false</LinksUpToDate>
  <CharactersWithSpaces>17226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Meritt Nassif</dc:creator>
  <cp:keywords>[SEC=UNCLASSIFIED]</cp:keywords>
  <cp:lastModifiedBy>Moe, Tim</cp:lastModifiedBy>
  <cp:revision>2</cp:revision>
  <cp:lastPrinted>2022-03-11T01:27:00Z</cp:lastPrinted>
  <dcterms:created xsi:type="dcterms:W3CDTF">2023-12-06T21:29:00Z</dcterms:created>
  <dcterms:modified xsi:type="dcterms:W3CDTF">2023-12-06T21:29:00Z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Value_Footer">
    <vt:lpwstr>UNCLASSIFIED</vt:lpwstr>
  </property>
  <property fmtid="{D5CDD505-2E9C-101B-9397-08002B2CF9AE}" pid="3" name="PM_Caveats_Count">
    <vt:lpwstr>0</vt:lpwstr>
  </property>
  <property fmtid="{D5CDD505-2E9C-101B-9397-08002B2CF9AE}" pid="4" name="PM_Originator_Hash_SHA1">
    <vt:lpwstr>3272BF926D875975B232CD9045F80C648B26F829</vt:lpwstr>
  </property>
  <property fmtid="{D5CDD505-2E9C-101B-9397-08002B2CF9AE}" pid="5" name="PM_SecurityClassification">
    <vt:lpwstr>UNCLASSIFIED</vt:lpwstr>
  </property>
  <property fmtid="{D5CDD505-2E9C-101B-9397-08002B2CF9AE}" pid="6" name="PM_DisplayValueSecClassificationWithQualifier">
    <vt:lpwstr>UNCLASSIFIED:</vt:lpwstr>
  </property>
  <property fmtid="{D5CDD505-2E9C-101B-9397-08002B2CF9AE}" pid="7" name="PM_Qualifier">
    <vt:lpwstr/>
  </property>
  <property fmtid="{D5CDD505-2E9C-101B-9397-08002B2CF9AE}" pid="8" name="PM_Hash_SHA1">
    <vt:lpwstr>C9595C8D424D878E246B0312CF111BC7764C8D54</vt:lpwstr>
  </property>
  <property fmtid="{D5CDD505-2E9C-101B-9397-08002B2CF9AE}" pid="9" name="PM_ProtectiveMarkingImage_Header">
    <vt:lpwstr>C:\Program Files (x86)\Common Files\janusNET Shared\janusSEAL\Images\DocumentSlashBlue.png</vt:lpwstr>
  </property>
  <property fmtid="{D5CDD505-2E9C-101B-9397-08002B2CF9AE}" pid="10" name="PM_InsertionValue">
    <vt:lpwstr>UNCLASSIFIED</vt:lpwstr>
  </property>
  <property fmtid="{D5CDD505-2E9C-101B-9397-08002B2CF9AE}" pid="11" name="PM_ProtectiveMarkingValue_Header">
    <vt:lpwstr>UNCLASSIFIED</vt:lpwstr>
  </property>
  <property fmtid="{D5CDD505-2E9C-101B-9397-08002B2CF9AE}" pid="12" name="PM_ProtectiveMarkingImage_Footer">
    <vt:lpwstr>C:\Program Files (x86)\Common Files\janusNET Shared\janusSEAL\Images\DocumentSlashBlue.png</vt:lpwstr>
  </property>
  <property fmtid="{D5CDD505-2E9C-101B-9397-08002B2CF9AE}" pid="13" name="PM_Namespace">
    <vt:lpwstr>gov.au</vt:lpwstr>
  </property>
  <property fmtid="{D5CDD505-2E9C-101B-9397-08002B2CF9AE}" pid="14" name="PM_Version">
    <vt:lpwstr>2018.1</vt:lpwstr>
  </property>
  <property fmtid="{D5CDD505-2E9C-101B-9397-08002B2CF9AE}" pid="15" name="PM_Originating_FileId">
    <vt:lpwstr>DB1433C955404A74AE4B6C27050B634E</vt:lpwstr>
  </property>
  <property fmtid="{D5CDD505-2E9C-101B-9397-08002B2CF9AE}" pid="16" name="PM_Note">
    <vt:lpwstr/>
  </property>
  <property fmtid="{D5CDD505-2E9C-101B-9397-08002B2CF9AE}" pid="17" name="PM_Markers">
    <vt:lpwstr/>
  </property>
  <property fmtid="{D5CDD505-2E9C-101B-9397-08002B2CF9AE}" pid="18" name="PM_OriginationTimeStamp">
    <vt:lpwstr>2022-03-21T22:26:40Z</vt:lpwstr>
  </property>
  <property fmtid="{D5CDD505-2E9C-101B-9397-08002B2CF9AE}" pid="19" name="PM_Hash_Version">
    <vt:lpwstr>2018.0</vt:lpwstr>
  </property>
  <property fmtid="{D5CDD505-2E9C-101B-9397-08002B2CF9AE}" pid="20" name="PM_Hash_Salt_Prev">
    <vt:lpwstr>CC1A4AFA9BE8BA1D8C8B38215A36C7EE</vt:lpwstr>
  </property>
  <property fmtid="{D5CDD505-2E9C-101B-9397-08002B2CF9AE}" pid="21" name="PM_Hash_Salt">
    <vt:lpwstr>C84EBA21C6FB90506E9CE8DCF3AEE29A</vt:lpwstr>
  </property>
  <property fmtid="{D5CDD505-2E9C-101B-9397-08002B2CF9AE}" pid="22" name="PM_SecurityClassification_Prev">
    <vt:lpwstr>UNCLASSIFIED</vt:lpwstr>
  </property>
  <property fmtid="{D5CDD505-2E9C-101B-9397-08002B2CF9AE}" pid="23" name="PM_Qualifier_Prev">
    <vt:lpwstr/>
  </property>
  <property fmtid="{D5CDD505-2E9C-101B-9397-08002B2CF9AE}" pid="24" name="ContentTypeId">
    <vt:lpwstr>0x010100266966F133664895A6EE3632470D45F500BCD62D2903CE984EB98D1DA1827814B3</vt:lpwstr>
  </property>
  <property fmtid="{D5CDD505-2E9C-101B-9397-08002B2CF9AE}" pid="25" name="TaxKeyword">
    <vt:lpwstr>7;#[SEC=UNCLASSIFIED]|05dfb746-1e58-4c8d-9c7f-fe38d7cdfebf</vt:lpwstr>
  </property>
  <property fmtid="{D5CDD505-2E9C-101B-9397-08002B2CF9AE}" pid="26" name="OrgUnit">
    <vt:lpwstr>1;#Funds|085d3ce9-d508-4461-8b60-afec832bdd3a</vt:lpwstr>
  </property>
  <property fmtid="{D5CDD505-2E9C-101B-9397-08002B2CF9AE}" pid="27" name="InitiatingEntity">
    <vt:lpwstr>2;#Department of Finance|fd660e8f-8f31-49bd-92a3-d31d4da31afe</vt:lpwstr>
  </property>
  <property fmtid="{D5CDD505-2E9C-101B-9397-08002B2CF9AE}" pid="28" name="Function and Activity">
    <vt:lpwstr/>
  </property>
  <property fmtid="{D5CDD505-2E9C-101B-9397-08002B2CF9AE}" pid="29" name="AbtEntity">
    <vt:lpwstr>2;#Department of Finance|fd660e8f-8f31-49bd-92a3-d31d4da31afe</vt:lpwstr>
  </property>
  <property fmtid="{D5CDD505-2E9C-101B-9397-08002B2CF9AE}" pid="30" name="_dlc_DocIdItemGuid">
    <vt:lpwstr>f9ff980a-0dbe-4af8-8ed3-73c3888fada9</vt:lpwstr>
  </property>
  <property fmtid="{D5CDD505-2E9C-101B-9397-08002B2CF9AE}" pid="31" name="g30b6d601f624994bd5004651b59f186">
    <vt:lpwstr/>
  </property>
  <property fmtid="{D5CDD505-2E9C-101B-9397-08002B2CF9AE}" pid="32" name="DocumentType">
    <vt:lpwstr/>
  </property>
  <property fmtid="{D5CDD505-2E9C-101B-9397-08002B2CF9AE}" pid="33" name="_dlc_DocId">
    <vt:lpwstr>FIN33757-75947303-18930</vt:lpwstr>
  </property>
  <property fmtid="{D5CDD505-2E9C-101B-9397-08002B2CF9AE}" pid="34" name="_dlc_DocIdUrl">
    <vt:lpwstr>https://f1.prdmgd.finance.gov.au/sites/50033757/_layouts/15/DocIdRedir.aspx?ID=FIN33757-75947303-18930, FIN33757-75947303-18930</vt:lpwstr>
  </property>
  <property fmtid="{D5CDD505-2E9C-101B-9397-08002B2CF9AE}" pid="35" name="MediaServiceImageTags">
    <vt:lpwstr/>
  </property>
  <property fmtid="{D5CDD505-2E9C-101B-9397-08002B2CF9AE}" pid="36" name="Leg">
    <vt:lpwstr/>
  </property>
  <property fmtid="{D5CDD505-2E9C-101B-9397-08002B2CF9AE}" pid="37" name="Authors">
    <vt:lpwstr/>
  </property>
</Properties>
</file>