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1C6C" w14:textId="63997183"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2B4F4F4D" w14:textId="7B11EC09"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48EB95037FC54575B552B4ACD19DD50D"/>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AB600D">
            <w:rPr>
              <w:rStyle w:val="DefaultChar"/>
            </w:rPr>
            <w:t>the Minister for Housing, Minister for Homelessness and Minister for Small Business</w:t>
          </w:r>
        </w:sdtContent>
      </w:sdt>
      <w:r w:rsidR="00076178" w:rsidRPr="00731FEA">
        <w:rPr>
          <w:sz w:val="24"/>
          <w:szCs w:val="24"/>
        </w:rPr>
        <w:t xml:space="preserve"> </w:t>
      </w:r>
    </w:p>
    <w:p w14:paraId="1CA1FE63" w14:textId="09E3A333" w:rsidR="00F109D4" w:rsidRDefault="005C3AAF" w:rsidP="003C7907">
      <w:pPr>
        <w:spacing w:before="240" w:after="240"/>
        <w:jc w:val="center"/>
        <w:rPr>
          <w:i/>
        </w:rPr>
      </w:pPr>
      <w:r>
        <w:rPr>
          <w:i/>
        </w:rPr>
        <w:t>Housing Australia</w:t>
      </w:r>
      <w:r w:rsidR="00E34785">
        <w:rPr>
          <w:i/>
        </w:rPr>
        <w:t xml:space="preserve"> Act 2018</w:t>
      </w:r>
    </w:p>
    <w:p w14:paraId="0DA8E566" w14:textId="0F91EFA0" w:rsidR="00F109D4" w:rsidRPr="00503E44" w:rsidRDefault="006C728A" w:rsidP="00AA1689">
      <w:pPr>
        <w:tabs>
          <w:tab w:val="left" w:pos="1418"/>
        </w:tabs>
        <w:spacing w:before="0" w:after="240"/>
        <w:jc w:val="center"/>
        <w:rPr>
          <w:i/>
        </w:rPr>
      </w:pPr>
      <w:r>
        <w:rPr>
          <w:i/>
          <w:iCs/>
        </w:rPr>
        <w:t>Housing Australia</w:t>
      </w:r>
      <w:r w:rsidR="004C555F" w:rsidRPr="00196BF1">
        <w:rPr>
          <w:i/>
          <w:iCs/>
        </w:rPr>
        <w:t xml:space="preserve"> </w:t>
      </w:r>
      <w:r w:rsidR="00196BF1" w:rsidRPr="00196BF1">
        <w:rPr>
          <w:i/>
          <w:iCs/>
        </w:rPr>
        <w:t>Investment Mandate</w:t>
      </w:r>
      <w:r w:rsidR="00DC32E9">
        <w:rPr>
          <w:i/>
          <w:iCs/>
        </w:rPr>
        <w:t xml:space="preserve"> </w:t>
      </w:r>
      <w:r w:rsidR="005801F7">
        <w:rPr>
          <w:i/>
          <w:iCs/>
        </w:rPr>
        <w:t xml:space="preserve">Amendment </w:t>
      </w:r>
      <w:r w:rsidR="00DC32E9">
        <w:rPr>
          <w:i/>
          <w:iCs/>
        </w:rPr>
        <w:t>(</w:t>
      </w:r>
      <w:r w:rsidR="005801F7">
        <w:rPr>
          <w:i/>
          <w:iCs/>
        </w:rPr>
        <w:t>Social Housing</w:t>
      </w:r>
      <w:r w:rsidR="005010EF">
        <w:rPr>
          <w:i/>
          <w:iCs/>
        </w:rPr>
        <w:t>, Affordable Housing and Acute Housing Needs</w:t>
      </w:r>
      <w:r w:rsidR="00997CEA">
        <w:rPr>
          <w:i/>
          <w:iCs/>
        </w:rPr>
        <w:t>)</w:t>
      </w:r>
      <w:r w:rsidR="00196BF1" w:rsidRPr="00196BF1">
        <w:rPr>
          <w:i/>
          <w:iCs/>
        </w:rPr>
        <w:t xml:space="preserve"> Direction 20</w:t>
      </w:r>
      <w:r w:rsidR="00AA6700">
        <w:rPr>
          <w:i/>
          <w:iCs/>
        </w:rPr>
        <w:t>23</w:t>
      </w:r>
    </w:p>
    <w:p w14:paraId="2B247FD5" w14:textId="3141DAEA" w:rsidR="008A1B3F" w:rsidRDefault="008A1B3F" w:rsidP="008A1B3F">
      <w:pPr>
        <w:spacing w:before="240"/>
      </w:pPr>
      <w:r w:rsidRPr="00503E44">
        <w:t>S</w:t>
      </w:r>
      <w:r>
        <w:t>ubs</w:t>
      </w:r>
      <w:r w:rsidRPr="00503E44">
        <w:t xml:space="preserve">ection </w:t>
      </w:r>
      <w:r>
        <w:t xml:space="preserve">12(1) </w:t>
      </w:r>
      <w:r w:rsidRPr="00503E44">
        <w:t xml:space="preserve">of the </w:t>
      </w:r>
      <w:r w:rsidR="00FC585D" w:rsidRPr="00FC585D">
        <w:rPr>
          <w:i/>
          <w:iCs/>
        </w:rPr>
        <w:t>Housing Australia</w:t>
      </w:r>
      <w:r w:rsidR="00E74586">
        <w:rPr>
          <w:i/>
        </w:rPr>
        <w:t xml:space="preserve"> </w:t>
      </w:r>
      <w:r w:rsidR="00B1579E">
        <w:rPr>
          <w:i/>
          <w:iCs/>
        </w:rPr>
        <w:t>Act 2018</w:t>
      </w:r>
      <w:r w:rsidR="00B1579E" w:rsidRPr="00503E44">
        <w:t xml:space="preserve"> (</w:t>
      </w:r>
      <w:r w:rsidR="00FC585D">
        <w:t xml:space="preserve">Housing Australia </w:t>
      </w:r>
      <w:r w:rsidR="00B1579E" w:rsidRPr="00503E44">
        <w:t>Act)</w:t>
      </w:r>
      <w:r w:rsidRPr="00014428">
        <w:t xml:space="preserve"> </w:t>
      </w:r>
      <w:r>
        <w:t xml:space="preserve">provides that the Minister </w:t>
      </w:r>
      <w:r w:rsidRPr="00032A08">
        <w:t xml:space="preserve">may, by legislative instrument, give the Board of </w:t>
      </w:r>
      <w:r w:rsidR="00242F7B">
        <w:t xml:space="preserve">Housing Australia </w:t>
      </w:r>
      <w:r w:rsidRPr="00032A08">
        <w:t xml:space="preserve">directions about the performance of </w:t>
      </w:r>
      <w:r w:rsidR="00724A3B">
        <w:t xml:space="preserve">Housing Australia’s </w:t>
      </w:r>
      <w:r w:rsidRPr="00032A08">
        <w:t>functions</w:t>
      </w:r>
      <w:r>
        <w:t xml:space="preserve">. The Board is subject to the requirements of the </w:t>
      </w:r>
      <w:r w:rsidR="00724A3B" w:rsidRPr="00FC61AC">
        <w:rPr>
          <w:iCs/>
        </w:rPr>
        <w:t xml:space="preserve">Housing Australia </w:t>
      </w:r>
      <w:r w:rsidRPr="00FC61AC">
        <w:rPr>
          <w:iCs/>
        </w:rPr>
        <w:t>Act</w:t>
      </w:r>
      <w:r>
        <w:t xml:space="preserve"> and the </w:t>
      </w:r>
      <w:r w:rsidR="00724A3B">
        <w:rPr>
          <w:i/>
          <w:iCs/>
        </w:rPr>
        <w:t>Housing Australia</w:t>
      </w:r>
      <w:r w:rsidR="00BD49AF">
        <w:rPr>
          <w:i/>
          <w:iCs/>
        </w:rPr>
        <w:t xml:space="preserve"> </w:t>
      </w:r>
      <w:r>
        <w:rPr>
          <w:i/>
          <w:iCs/>
          <w:color w:val="000000"/>
          <w:shd w:val="clear" w:color="auto" w:fill="FFFFFF"/>
        </w:rPr>
        <w:t>Investment Mandate Direction 2018</w:t>
      </w:r>
      <w:r>
        <w:rPr>
          <w:color w:val="000000"/>
          <w:shd w:val="clear" w:color="auto" w:fill="FFFFFF"/>
        </w:rPr>
        <w:t> (Investment Mandate)</w:t>
      </w:r>
      <w:r>
        <w:t>.</w:t>
      </w:r>
      <w:r w:rsidR="00AD275A">
        <w:t xml:space="preserve"> </w:t>
      </w:r>
      <w:r w:rsidR="00D47627">
        <w:t>S</w:t>
      </w:r>
      <w:r w:rsidR="00AD275A" w:rsidRPr="00AD275A">
        <w:t xml:space="preserve">ubsection 33(3) of the </w:t>
      </w:r>
      <w:r w:rsidR="00AD275A" w:rsidRPr="00577401">
        <w:rPr>
          <w:i/>
          <w:iCs/>
        </w:rPr>
        <w:t>Acts Interpretation Act 1901</w:t>
      </w:r>
      <w:r w:rsidR="00AD275A" w:rsidRPr="00AD275A">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6E5B2F4" w14:textId="36CD6B61" w:rsidR="00297E12" w:rsidRPr="00297E12" w:rsidRDefault="00297E12" w:rsidP="00647BB7">
      <w:pPr>
        <w:spacing w:before="240"/>
        <w:rPr>
          <w:i/>
        </w:rPr>
      </w:pPr>
      <w:r w:rsidRPr="00297E12">
        <w:t xml:space="preserve">The </w:t>
      </w:r>
      <w:r w:rsidR="0055408D" w:rsidRPr="00FC61AC">
        <w:rPr>
          <w:iCs/>
        </w:rPr>
        <w:t>Housing Australia</w:t>
      </w:r>
      <w:r w:rsidR="004F0C05" w:rsidRPr="00FC61AC">
        <w:rPr>
          <w:iCs/>
        </w:rPr>
        <w:t xml:space="preserve"> </w:t>
      </w:r>
      <w:r w:rsidR="00647610" w:rsidRPr="00FC61AC">
        <w:rPr>
          <w:iCs/>
        </w:rPr>
        <w:t>Act</w:t>
      </w:r>
      <w:r w:rsidR="00647610">
        <w:t xml:space="preserve"> </w:t>
      </w:r>
      <w:r w:rsidRPr="00297E12">
        <w:t xml:space="preserve">established </w:t>
      </w:r>
      <w:r w:rsidR="0055408D">
        <w:t>Housing Australia</w:t>
      </w:r>
      <w:r w:rsidRPr="00297E12">
        <w:t xml:space="preserve"> to improve housing outcomes for Australians. </w:t>
      </w:r>
      <w:r w:rsidR="004E4F52">
        <w:t>Housing Australia</w:t>
      </w:r>
      <w:r w:rsidR="00C35ABE">
        <w:rPr>
          <w:color w:val="000000"/>
          <w:shd w:val="clear" w:color="auto" w:fill="FFFFFF"/>
        </w:rPr>
        <w:t xml:space="preserve"> is a corporate Commonwealth entity in the Treasury portfolio and is governed by an independent board. </w:t>
      </w:r>
      <w:r w:rsidR="00413F81">
        <w:rPr>
          <w:color w:val="000000"/>
          <w:shd w:val="clear" w:color="auto" w:fill="FFFFFF"/>
        </w:rPr>
        <w:t>Housing</w:t>
      </w:r>
      <w:r w:rsidR="002E5AAF">
        <w:rPr>
          <w:color w:val="000000"/>
          <w:shd w:val="clear" w:color="auto" w:fill="FFFFFF"/>
        </w:rPr>
        <w:t> </w:t>
      </w:r>
      <w:r w:rsidR="00413F81">
        <w:rPr>
          <w:color w:val="000000"/>
          <w:shd w:val="clear" w:color="auto" w:fill="FFFFFF"/>
        </w:rPr>
        <w:t>Australia</w:t>
      </w:r>
      <w:r w:rsidR="00C35ABE">
        <w:rPr>
          <w:color w:val="000000"/>
          <w:shd w:val="clear" w:color="auto" w:fill="FFFFFF"/>
        </w:rPr>
        <w:t xml:space="preserve"> </w:t>
      </w:r>
      <w:r w:rsidR="00A35D2D">
        <w:rPr>
          <w:color w:val="000000"/>
          <w:shd w:val="clear" w:color="auto" w:fill="FFFFFF"/>
        </w:rPr>
        <w:t xml:space="preserve">(in its previous form as the National Housing Finance and Investment Corporation) </w:t>
      </w:r>
      <w:r w:rsidR="00C35ABE">
        <w:rPr>
          <w:color w:val="000000"/>
          <w:shd w:val="clear" w:color="auto" w:fill="FFFFFF"/>
        </w:rPr>
        <w:t xml:space="preserve">commenced operation on 30 June 2018 and is dedicated to improving housing outcomes. </w:t>
      </w:r>
      <w:r w:rsidR="00FB20E3">
        <w:rPr>
          <w:color w:val="000000"/>
          <w:shd w:val="clear" w:color="auto" w:fill="FFFFFF"/>
        </w:rPr>
        <w:t>It</w:t>
      </w:r>
      <w:r w:rsidR="00413F81">
        <w:rPr>
          <w:color w:val="000000"/>
          <w:shd w:val="clear" w:color="auto" w:fill="FFFFFF"/>
        </w:rPr>
        <w:t xml:space="preserve"> </w:t>
      </w:r>
      <w:r w:rsidRPr="00297E12">
        <w:t xml:space="preserve">performs this role </w:t>
      </w:r>
      <w:r w:rsidR="00B91488">
        <w:t xml:space="preserve">through its </w:t>
      </w:r>
      <w:r w:rsidR="000B4217">
        <w:t>financing function, g</w:t>
      </w:r>
      <w:r w:rsidR="00EC5B8D">
        <w:t xml:space="preserve">uarantee function and capacity building function. </w:t>
      </w:r>
    </w:p>
    <w:p w14:paraId="0BFED25D" w14:textId="4410FEAD" w:rsidR="00462F51" w:rsidRDefault="00876377" w:rsidP="00647BB7">
      <w:pPr>
        <w:spacing w:before="240"/>
      </w:pPr>
      <w:r w:rsidRPr="00876377">
        <w:t xml:space="preserve">The purpose of the </w:t>
      </w:r>
      <w:r w:rsidR="00200ECD">
        <w:rPr>
          <w:i/>
          <w:iCs/>
        </w:rPr>
        <w:t>Housing Australia</w:t>
      </w:r>
      <w:r w:rsidR="00807168" w:rsidRPr="00196BF1">
        <w:rPr>
          <w:i/>
          <w:iCs/>
        </w:rPr>
        <w:t xml:space="preserve"> </w:t>
      </w:r>
      <w:r w:rsidRPr="00EB009A">
        <w:rPr>
          <w:i/>
          <w:iCs/>
        </w:rPr>
        <w:t>Investment Mandate Amendment (</w:t>
      </w:r>
      <w:r w:rsidR="007419A4">
        <w:rPr>
          <w:i/>
          <w:iCs/>
        </w:rPr>
        <w:t>Social</w:t>
      </w:r>
      <w:r w:rsidR="00861CE9">
        <w:rPr>
          <w:i/>
          <w:iCs/>
        </w:rPr>
        <w:t xml:space="preserve"> Housing,</w:t>
      </w:r>
      <w:r w:rsidR="007419A4">
        <w:rPr>
          <w:i/>
          <w:iCs/>
        </w:rPr>
        <w:t xml:space="preserve"> Affordable Housing</w:t>
      </w:r>
      <w:r w:rsidR="00861CE9">
        <w:rPr>
          <w:i/>
          <w:iCs/>
        </w:rPr>
        <w:t xml:space="preserve"> and Acute Housing Needs</w:t>
      </w:r>
      <w:r w:rsidRPr="00EB009A">
        <w:rPr>
          <w:i/>
          <w:iCs/>
        </w:rPr>
        <w:t>) Direction 202</w:t>
      </w:r>
      <w:r w:rsidR="00E006F1">
        <w:rPr>
          <w:i/>
          <w:iCs/>
        </w:rPr>
        <w:t>3</w:t>
      </w:r>
      <w:r w:rsidRPr="00876377">
        <w:t xml:space="preserve"> (Instrument) is to</w:t>
      </w:r>
      <w:r w:rsidR="00DD7517">
        <w:t xml:space="preserve"> establish the </w:t>
      </w:r>
      <w:r w:rsidR="006C40B6">
        <w:t xml:space="preserve">administration of the </w:t>
      </w:r>
      <w:r w:rsidR="000D26E2">
        <w:t xml:space="preserve">Housing </w:t>
      </w:r>
      <w:r w:rsidR="004C63D2">
        <w:t xml:space="preserve">Australia Future Fund </w:t>
      </w:r>
      <w:r w:rsidR="000D26E2">
        <w:t>Facility</w:t>
      </w:r>
      <w:r w:rsidR="0069384E">
        <w:t xml:space="preserve"> (HAFFF)</w:t>
      </w:r>
      <w:r w:rsidR="005A026A">
        <w:t xml:space="preserve"> and</w:t>
      </w:r>
      <w:r w:rsidR="0074290B">
        <w:t xml:space="preserve"> </w:t>
      </w:r>
      <w:r w:rsidR="005A026A">
        <w:t>the National</w:t>
      </w:r>
      <w:r w:rsidR="00793B05">
        <w:t> </w:t>
      </w:r>
      <w:r w:rsidR="005A026A">
        <w:t>Housing Accord</w:t>
      </w:r>
      <w:r w:rsidR="006B0BA8">
        <w:t xml:space="preserve"> Facility</w:t>
      </w:r>
      <w:r w:rsidR="005A026A">
        <w:t xml:space="preserve"> </w:t>
      </w:r>
      <w:r w:rsidR="00894084">
        <w:t>(</w:t>
      </w:r>
      <w:r w:rsidR="00777352">
        <w:t>NHAF)</w:t>
      </w:r>
      <w:r w:rsidR="00462F51">
        <w:t>.</w:t>
      </w:r>
      <w:r w:rsidR="00CB05E7">
        <w:t xml:space="preserve"> </w:t>
      </w:r>
    </w:p>
    <w:p w14:paraId="2F1BF595" w14:textId="65F907F6" w:rsidR="00072045" w:rsidRDefault="007E41D2" w:rsidP="00647BB7">
      <w:pPr>
        <w:spacing w:before="240"/>
      </w:pPr>
      <w:r w:rsidRPr="007E41D2">
        <w:t xml:space="preserve">The HAFFF gives effect to the Government’s policy intent regarding Housing Australia’s use of the funds allocated from the </w:t>
      </w:r>
      <w:r w:rsidR="00D671CC">
        <w:t>Housing Australia Future Fund (HAFF)</w:t>
      </w:r>
      <w:r w:rsidR="00D671CC" w:rsidRPr="007E41D2">
        <w:t xml:space="preserve"> </w:t>
      </w:r>
      <w:r w:rsidRPr="007E41D2">
        <w:t>to deliver 30,000 social and affordable homes.</w:t>
      </w:r>
      <w:r>
        <w:t xml:space="preserve"> </w:t>
      </w:r>
      <w:r w:rsidR="00462F51">
        <w:t xml:space="preserve">The HAFFF </w:t>
      </w:r>
      <w:r w:rsidR="00CB05E7">
        <w:t>will facilitate the delivery of social and affordable housing</w:t>
      </w:r>
      <w:r w:rsidR="00A9168B">
        <w:t xml:space="preserve"> and housing to support acute housing needs</w:t>
      </w:r>
      <w:r w:rsidR="007C3C77">
        <w:t>. It will</w:t>
      </w:r>
      <w:r w:rsidR="00C141EA">
        <w:t xml:space="preserve"> be </w:t>
      </w:r>
      <w:r w:rsidR="004C1482">
        <w:t xml:space="preserve">financed </w:t>
      </w:r>
      <w:r w:rsidR="00CB05E7">
        <w:t xml:space="preserve">by </w:t>
      </w:r>
      <w:r w:rsidR="00254D06">
        <w:t xml:space="preserve">disbursements </w:t>
      </w:r>
      <w:r w:rsidR="00CB05E7">
        <w:t xml:space="preserve">from the HAFF. </w:t>
      </w:r>
      <w:r w:rsidR="00B5517A" w:rsidRPr="00CD0CD2">
        <w:t xml:space="preserve">The </w:t>
      </w:r>
      <w:r w:rsidR="00B5517A">
        <w:t>HAFF</w:t>
      </w:r>
      <w:r w:rsidR="00B5517A" w:rsidRPr="00CD0CD2">
        <w:t xml:space="preserve"> is a Commonwealth investment fund</w:t>
      </w:r>
      <w:r w:rsidR="000D55FB">
        <w:t>,</w:t>
      </w:r>
      <w:r w:rsidR="00B5517A" w:rsidRPr="00CD0CD2">
        <w:t xml:space="preserve"> established</w:t>
      </w:r>
      <w:r w:rsidR="00B5517A" w:rsidRPr="00A355FE">
        <w:t xml:space="preserve"> </w:t>
      </w:r>
      <w:r w:rsidR="00B5517A">
        <w:t xml:space="preserve">to </w:t>
      </w:r>
      <w:r w:rsidR="00B5517A" w:rsidRPr="00A355FE">
        <w:t xml:space="preserve">create a secure </w:t>
      </w:r>
      <w:r w:rsidR="004C1482">
        <w:t>financing</w:t>
      </w:r>
      <w:r w:rsidR="004C1482" w:rsidRPr="00A355FE">
        <w:t xml:space="preserve"> </w:t>
      </w:r>
      <w:r w:rsidR="00B5517A" w:rsidRPr="00A355FE">
        <w:t xml:space="preserve">stream to support and increase social and affordable housing, as well as </w:t>
      </w:r>
      <w:r w:rsidR="00B5517A">
        <w:t xml:space="preserve">addressing </w:t>
      </w:r>
      <w:r w:rsidR="00671CE2">
        <w:t xml:space="preserve">a range of </w:t>
      </w:r>
      <w:r w:rsidR="00B5517A" w:rsidRPr="00FB0F74">
        <w:t>acute housing needs</w:t>
      </w:r>
      <w:r w:rsidR="009365FE">
        <w:t>,</w:t>
      </w:r>
      <w:r w:rsidR="00B5517A" w:rsidRPr="00A355FE">
        <w:t xml:space="preserve"> including housing improvements in </w:t>
      </w:r>
      <w:r w:rsidR="00E7513C">
        <w:t xml:space="preserve">remote </w:t>
      </w:r>
      <w:r w:rsidR="00B5517A" w:rsidRPr="00A355FE">
        <w:t xml:space="preserve">Indigenous communities </w:t>
      </w:r>
      <w:r w:rsidR="004E1457" w:rsidRPr="004E1457">
        <w:t>(noting that finance from the HAFF could also be made</w:t>
      </w:r>
      <w:r w:rsidR="008E6353">
        <w:t xml:space="preserve"> available</w:t>
      </w:r>
      <w:r w:rsidR="004E1457" w:rsidRPr="004E1457">
        <w:t xml:space="preserve"> for housing needs in relation to non-remote Indigenous communities) </w:t>
      </w:r>
      <w:r w:rsidR="00B5517A" w:rsidRPr="00A355FE">
        <w:t>and</w:t>
      </w:r>
      <w:r w:rsidR="00985931">
        <w:t xml:space="preserve"> crisis and transitional housing for women and </w:t>
      </w:r>
      <w:r w:rsidR="00C068EA">
        <w:t xml:space="preserve">children </w:t>
      </w:r>
      <w:r w:rsidR="00985931">
        <w:t>impacted by domestic violence and older women at risk of homelessness,</w:t>
      </w:r>
      <w:r w:rsidR="00985931" w:rsidRPr="00CA7F06">
        <w:t xml:space="preserve"> and veterans</w:t>
      </w:r>
      <w:r w:rsidR="00985931">
        <w:t xml:space="preserve"> experiencing homelessness</w:t>
      </w:r>
      <w:r w:rsidR="00B5517A" w:rsidRPr="00A355FE" w:rsidDel="000E7CCD">
        <w:t xml:space="preserve"> </w:t>
      </w:r>
      <w:r w:rsidR="003A5735">
        <w:t>or at risk of homelessness</w:t>
      </w:r>
      <w:r w:rsidR="00B5517A" w:rsidRPr="00A355FE">
        <w:t>.</w:t>
      </w:r>
      <w:r w:rsidR="00B5517A">
        <w:t xml:space="preserve"> </w:t>
      </w:r>
    </w:p>
    <w:p w14:paraId="01F77EB4" w14:textId="6C290F26" w:rsidR="00072045" w:rsidRDefault="005C0BD3" w:rsidP="00647BB7">
      <w:pPr>
        <w:spacing w:before="240"/>
      </w:pPr>
      <w:r>
        <w:t xml:space="preserve">The </w:t>
      </w:r>
      <w:r w:rsidR="0023232B">
        <w:t>NHAF</w:t>
      </w:r>
      <w:r w:rsidR="00136156">
        <w:t xml:space="preserve"> gives effect to the Government’s commitment </w:t>
      </w:r>
      <w:r w:rsidR="00274FA4">
        <w:t xml:space="preserve">under the National Housing Accord (Accord) </w:t>
      </w:r>
      <w:r w:rsidR="00136156">
        <w:t>to</w:t>
      </w:r>
      <w:r w:rsidR="005D3299">
        <w:t xml:space="preserve"> deliver </w:t>
      </w:r>
      <w:r w:rsidR="00D578C5">
        <w:t>an additional 10,000 affordable housing dwellings over 5</w:t>
      </w:r>
      <w:r w:rsidR="0002232C">
        <w:t> </w:t>
      </w:r>
      <w:r w:rsidR="00D578C5">
        <w:t>years from 2024</w:t>
      </w:r>
      <w:r w:rsidR="003A019E">
        <w:t xml:space="preserve"> (affordable homes commitment)</w:t>
      </w:r>
      <w:r w:rsidR="00274FA4">
        <w:t xml:space="preserve">. </w:t>
      </w:r>
      <w:r w:rsidR="00AB610A">
        <w:t>The Accord</w:t>
      </w:r>
      <w:r w:rsidR="00EE3BC7" w:rsidDel="00AB610A">
        <w:t xml:space="preserve"> </w:t>
      </w:r>
      <w:r w:rsidR="0043634C">
        <w:t xml:space="preserve">is an agreement </w:t>
      </w:r>
      <w:r w:rsidR="0043634C">
        <w:lastRenderedPageBreak/>
        <w:t xml:space="preserve">between </w:t>
      </w:r>
      <w:r w:rsidR="00E04D94">
        <w:t>all levels of government and other stakeholders to address the supply and affordability of housing in Australia</w:t>
      </w:r>
      <w:r w:rsidR="0043634C">
        <w:t xml:space="preserve">. </w:t>
      </w:r>
      <w:r w:rsidR="00397B50">
        <w:t>The</w:t>
      </w:r>
      <w:r w:rsidR="008D5230">
        <w:t xml:space="preserve"> </w:t>
      </w:r>
      <w:r w:rsidR="00AB610A">
        <w:t xml:space="preserve">NHAF </w:t>
      </w:r>
      <w:r w:rsidR="008D5230">
        <w:t xml:space="preserve">will be </w:t>
      </w:r>
      <w:r w:rsidR="00AB610A">
        <w:t xml:space="preserve">funded through </w:t>
      </w:r>
      <w:r w:rsidR="000E0F51">
        <w:t>budget appropriations</w:t>
      </w:r>
      <w:r w:rsidR="00AB610A">
        <w:t xml:space="preserve"> </w:t>
      </w:r>
      <w:r w:rsidR="008D5230" w:rsidRPr="008D5230">
        <w:t xml:space="preserve">to Housing Australia to </w:t>
      </w:r>
      <w:r w:rsidR="00EB741B">
        <w:t>deliver the</w:t>
      </w:r>
      <w:r w:rsidR="008D5230" w:rsidRPr="008D5230">
        <w:t xml:space="preserve"> affordable homes</w:t>
      </w:r>
      <w:r w:rsidR="00240613">
        <w:t xml:space="preserve"> commitment</w:t>
      </w:r>
      <w:r w:rsidR="00770FD9">
        <w:t>.</w:t>
      </w:r>
    </w:p>
    <w:p w14:paraId="4D050A35" w14:textId="7E37271A" w:rsidR="002D73E3" w:rsidRDefault="002D73E3" w:rsidP="00647BB7">
      <w:pPr>
        <w:spacing w:before="240"/>
      </w:pPr>
      <w:r>
        <w:t xml:space="preserve">The HAFF and the Accord </w:t>
      </w:r>
      <w:r w:rsidR="00A92D06">
        <w:t>are part of a range of Government initiatives to improve housing outcomes for Australians</w:t>
      </w:r>
      <w:r w:rsidR="00F221B8">
        <w:t xml:space="preserve">, and will collectively support 20,000 </w:t>
      </w:r>
      <w:r w:rsidR="00E6425C">
        <w:t xml:space="preserve">new </w:t>
      </w:r>
      <w:r w:rsidR="00F221B8">
        <w:t xml:space="preserve">social homes and 20,000 </w:t>
      </w:r>
      <w:r w:rsidR="000E0F51">
        <w:t>new</w:t>
      </w:r>
      <w:r w:rsidR="00F221B8">
        <w:t xml:space="preserve"> affordable homes across Australia over the next 5 years</w:t>
      </w:r>
      <w:r w:rsidR="00A92D06">
        <w:t>.</w:t>
      </w:r>
    </w:p>
    <w:p w14:paraId="586DE315" w14:textId="631E6950" w:rsidR="00E75767" w:rsidRDefault="00FA3C03" w:rsidP="00647BB7">
      <w:pPr>
        <w:spacing w:before="240"/>
      </w:pPr>
      <w:r>
        <w:t>The</w:t>
      </w:r>
      <w:r w:rsidR="001373AF">
        <w:t xml:space="preserve"> </w:t>
      </w:r>
      <w:r>
        <w:t xml:space="preserve">Instrument </w:t>
      </w:r>
      <w:r w:rsidR="00CB52F5">
        <w:t xml:space="preserve">also </w:t>
      </w:r>
      <w:r w:rsidR="00876377" w:rsidRPr="00876377">
        <w:t>amend</w:t>
      </w:r>
      <w:r w:rsidR="001E6D95">
        <w:t>s</w:t>
      </w:r>
      <w:r w:rsidR="00876377" w:rsidRPr="00876377">
        <w:t xml:space="preserve"> the Investment Mandate to</w:t>
      </w:r>
      <w:r w:rsidR="00EC031F">
        <w:t xml:space="preserve"> </w:t>
      </w:r>
      <w:r w:rsidR="00C00669">
        <w:t xml:space="preserve">provide directions </w:t>
      </w:r>
      <w:r w:rsidR="000416F3">
        <w:t xml:space="preserve">about the </w:t>
      </w:r>
      <w:r w:rsidR="00BF4ECB">
        <w:t xml:space="preserve">activities </w:t>
      </w:r>
      <w:r w:rsidR="000416F3">
        <w:t xml:space="preserve">of </w:t>
      </w:r>
      <w:r w:rsidR="00413F81">
        <w:t>Housing Australia</w:t>
      </w:r>
      <w:r w:rsidR="0060373C">
        <w:t xml:space="preserve"> </w:t>
      </w:r>
      <w:r w:rsidR="00EA4106">
        <w:t>following</w:t>
      </w:r>
      <w:r w:rsidR="0060373C">
        <w:t xml:space="preserve"> the </w:t>
      </w:r>
      <w:r w:rsidR="002D7200" w:rsidRPr="003E5561">
        <w:rPr>
          <w:i/>
        </w:rPr>
        <w:t>Treasury Laws Amendment (Housing Measures No. 1) Act 2023</w:t>
      </w:r>
      <w:r w:rsidR="002D7200">
        <w:rPr>
          <w:i/>
        </w:rPr>
        <w:t xml:space="preserve"> </w:t>
      </w:r>
      <w:r w:rsidR="002D7200" w:rsidRPr="002D7200">
        <w:rPr>
          <w:iCs/>
        </w:rPr>
        <w:t>(</w:t>
      </w:r>
      <w:r w:rsidR="00605228">
        <w:t xml:space="preserve">Amendment </w:t>
      </w:r>
      <w:r w:rsidR="00003F8D">
        <w:t>Act</w:t>
      </w:r>
      <w:r w:rsidR="002D7200">
        <w:t>)</w:t>
      </w:r>
      <w:r w:rsidR="00711DDA">
        <w:t>,</w:t>
      </w:r>
      <w:r w:rsidR="00003F8D">
        <w:t xml:space="preserve"> </w:t>
      </w:r>
      <w:r w:rsidR="00711DDA">
        <w:t xml:space="preserve">which </w:t>
      </w:r>
      <w:r w:rsidR="00555181">
        <w:t>amend</w:t>
      </w:r>
      <w:r w:rsidR="00711DDA">
        <w:t>s</w:t>
      </w:r>
      <w:r w:rsidR="00555181">
        <w:t xml:space="preserve"> </w:t>
      </w:r>
      <w:r w:rsidR="00734C0B">
        <w:t>the</w:t>
      </w:r>
      <w:r w:rsidR="00134A1C">
        <w:t xml:space="preserve"> </w:t>
      </w:r>
      <w:r w:rsidR="00134A1C" w:rsidRPr="001D7DE1">
        <w:t xml:space="preserve">functions of </w:t>
      </w:r>
      <w:r w:rsidR="00413F81">
        <w:t>Housing Australia</w:t>
      </w:r>
      <w:r w:rsidR="000416F3" w:rsidRPr="001D7DE1">
        <w:t>.</w:t>
      </w:r>
      <w:r w:rsidR="00887E23">
        <w:t xml:space="preserve"> </w:t>
      </w:r>
    </w:p>
    <w:p w14:paraId="18FCB6C7" w14:textId="1F8BCF19" w:rsidR="00641B5B" w:rsidRDefault="00856A06" w:rsidP="00641B5B">
      <w:pPr>
        <w:spacing w:before="240"/>
      </w:pPr>
      <w:r>
        <w:t xml:space="preserve">In addition to this, the Instrument </w:t>
      </w:r>
      <w:r w:rsidR="001373AF">
        <w:t xml:space="preserve">updates </w:t>
      </w:r>
      <w:r w:rsidR="00641B5B">
        <w:t xml:space="preserve">the Investment Mandate to replace </w:t>
      </w:r>
      <w:r w:rsidR="00641B5B" w:rsidRPr="006823BD">
        <w:t xml:space="preserve">references to the </w:t>
      </w:r>
      <w:r w:rsidR="00D26F63" w:rsidRPr="00D26F63">
        <w:t>National Housing Finance and Investment Corporation</w:t>
      </w:r>
      <w:r w:rsidR="00D26F63">
        <w:t xml:space="preserve"> (</w:t>
      </w:r>
      <w:r w:rsidR="00641B5B" w:rsidRPr="006823BD">
        <w:t>NHFIC</w:t>
      </w:r>
      <w:r w:rsidR="00D26F63">
        <w:t>)</w:t>
      </w:r>
      <w:r w:rsidR="00641B5B" w:rsidRPr="006823BD">
        <w:t xml:space="preserve"> in the </w:t>
      </w:r>
      <w:r w:rsidR="00641B5B">
        <w:t>Investment Mandate</w:t>
      </w:r>
      <w:r w:rsidR="00641B5B" w:rsidRPr="006823BD">
        <w:t xml:space="preserve"> with ‘Housing Australia’ </w:t>
      </w:r>
      <w:r w:rsidR="00E6425C">
        <w:t>to reflect the formation of</w:t>
      </w:r>
      <w:r w:rsidR="006B124D">
        <w:t xml:space="preserve"> </w:t>
      </w:r>
      <w:r w:rsidR="00641B5B" w:rsidRPr="006823BD">
        <w:t>Housing Australia</w:t>
      </w:r>
      <w:r w:rsidR="00641B5B">
        <w:t xml:space="preserve">. </w:t>
      </w:r>
      <w:r w:rsidR="00927D50">
        <w:t xml:space="preserve">This includes renaming the Investment Mandate </w:t>
      </w:r>
      <w:r w:rsidR="0034738E">
        <w:t xml:space="preserve">from </w:t>
      </w:r>
      <w:r w:rsidR="00A07FB4">
        <w:t xml:space="preserve">the </w:t>
      </w:r>
      <w:r w:rsidR="0000482A">
        <w:rPr>
          <w:i/>
          <w:iCs/>
        </w:rPr>
        <w:t>National</w:t>
      </w:r>
      <w:r w:rsidR="00E9071F">
        <w:rPr>
          <w:i/>
        </w:rPr>
        <w:t xml:space="preserve"> </w:t>
      </w:r>
      <w:r w:rsidR="00927D50">
        <w:rPr>
          <w:i/>
          <w:iCs/>
        </w:rPr>
        <w:t xml:space="preserve">Housing </w:t>
      </w:r>
      <w:r w:rsidR="00F460CA">
        <w:rPr>
          <w:i/>
          <w:iCs/>
        </w:rPr>
        <w:t>Finance and Investment Corporation Investment</w:t>
      </w:r>
      <w:r w:rsidR="00637C8E">
        <w:rPr>
          <w:i/>
          <w:iCs/>
        </w:rPr>
        <w:t xml:space="preserve"> </w:t>
      </w:r>
      <w:r w:rsidR="007777F9">
        <w:rPr>
          <w:i/>
          <w:iCs/>
        </w:rPr>
        <w:t>Mandate Direction</w:t>
      </w:r>
      <w:r w:rsidR="002A51A0">
        <w:rPr>
          <w:i/>
          <w:iCs/>
        </w:rPr>
        <w:t xml:space="preserve"> 2018 </w:t>
      </w:r>
      <w:r w:rsidR="00927D50">
        <w:t>to</w:t>
      </w:r>
      <w:r w:rsidR="00E9071F">
        <w:t xml:space="preserve"> </w:t>
      </w:r>
      <w:r w:rsidR="005405ED">
        <w:t>the</w:t>
      </w:r>
      <w:r w:rsidR="00E9071F">
        <w:t xml:space="preserve"> </w:t>
      </w:r>
      <w:r w:rsidR="00927D50">
        <w:rPr>
          <w:i/>
          <w:iCs/>
        </w:rPr>
        <w:t xml:space="preserve">Housing Australia </w:t>
      </w:r>
      <w:r w:rsidR="008E627C">
        <w:rPr>
          <w:i/>
          <w:iCs/>
        </w:rPr>
        <w:t>Investment Mandate Direction 2018</w:t>
      </w:r>
      <w:r w:rsidR="00280D74">
        <w:t xml:space="preserve">. </w:t>
      </w:r>
      <w:r w:rsidR="00641B5B">
        <w:t>Th</w:t>
      </w:r>
      <w:r w:rsidR="00F83576">
        <w:t>ese</w:t>
      </w:r>
      <w:r w:rsidR="00641B5B">
        <w:t xml:space="preserve"> </w:t>
      </w:r>
      <w:r w:rsidR="00B05AA3">
        <w:t>amendments</w:t>
      </w:r>
      <w:r w:rsidR="00641B5B">
        <w:t xml:space="preserve"> </w:t>
      </w:r>
      <w:r w:rsidR="00547D85">
        <w:t>reflect</w:t>
      </w:r>
      <w:r w:rsidR="00641B5B">
        <w:t xml:space="preserve"> the Government’s commitment to transition the NHFIC to Housing Australia.</w:t>
      </w:r>
      <w:r w:rsidR="00B10A50">
        <w:t xml:space="preserve"> </w:t>
      </w:r>
      <w:r w:rsidR="00235368">
        <w:t>The</w:t>
      </w:r>
      <w:r w:rsidR="001373AF">
        <w:t xml:space="preserve"> </w:t>
      </w:r>
      <w:r w:rsidR="00235368">
        <w:t xml:space="preserve">Instrument also makes consequential amendments to </w:t>
      </w:r>
      <w:r w:rsidR="00A54EE7">
        <w:t>ensure consistency between</w:t>
      </w:r>
      <w:r w:rsidR="00235368">
        <w:t xml:space="preserve"> the Investment Mandate </w:t>
      </w:r>
      <w:r w:rsidR="00A54EE7">
        <w:t>and</w:t>
      </w:r>
      <w:r w:rsidR="00235368">
        <w:t xml:space="preserve"> the </w:t>
      </w:r>
      <w:r w:rsidR="004D4497">
        <w:t xml:space="preserve">Housing Australia </w:t>
      </w:r>
      <w:r w:rsidR="00235368">
        <w:t>Act.</w:t>
      </w:r>
    </w:p>
    <w:p w14:paraId="09076E9D" w14:textId="71BBE704" w:rsidR="00A32EC1" w:rsidRDefault="00A32EC1" w:rsidP="00641B5B">
      <w:pPr>
        <w:spacing w:before="240"/>
      </w:pPr>
      <w:r>
        <w:t xml:space="preserve">Public consultation on an exposure draft Instrument and the accompanying Explanatory Statement was undertaken from 25 October 2023 to 8 November 2023. </w:t>
      </w:r>
      <w:r w:rsidR="00323985">
        <w:t>36</w:t>
      </w:r>
      <w:r>
        <w:t xml:space="preserve"> submissions were received in response to the consultation from </w:t>
      </w:r>
      <w:r w:rsidR="00522BF8">
        <w:t xml:space="preserve">community housing providers and their peak bodies, First Nations peak housing organisations, institutional investors, representatives from the development and construction sector, local government organisations and state and territory governments and organisations. </w:t>
      </w:r>
      <w:r>
        <w:t xml:space="preserve">Housing Australia </w:t>
      </w:r>
      <w:r>
        <w:rPr>
          <w:color w:val="000000"/>
          <w:shd w:val="clear" w:color="auto" w:fill="FFFFFF"/>
        </w:rPr>
        <w:t>was also consulted on draft</w:t>
      </w:r>
      <w:r w:rsidR="007232D0">
        <w:rPr>
          <w:color w:val="000000"/>
          <w:shd w:val="clear" w:color="auto" w:fill="FFFFFF"/>
        </w:rPr>
        <w:t xml:space="preserve"> instruments</w:t>
      </w:r>
      <w:r>
        <w:rPr>
          <w:color w:val="000000"/>
          <w:shd w:val="clear" w:color="auto" w:fill="FFFFFF"/>
        </w:rPr>
        <w:t xml:space="preserve"> during the development of the Instrument and Explanatory Statement. Some adjustments were made to the Instrument and Explanatory Statement following the consultation </w:t>
      </w:r>
      <w:r w:rsidR="00625AD7">
        <w:rPr>
          <w:color w:val="000000"/>
          <w:shd w:val="clear" w:color="auto" w:fill="FFFFFF"/>
        </w:rPr>
        <w:t>period</w:t>
      </w:r>
      <w:r>
        <w:rPr>
          <w:color w:val="000000"/>
          <w:shd w:val="clear" w:color="auto" w:fill="FFFFFF"/>
        </w:rPr>
        <w:t xml:space="preserve"> to clarify </w:t>
      </w:r>
      <w:r w:rsidR="00A5645E">
        <w:rPr>
          <w:color w:val="000000"/>
          <w:shd w:val="clear" w:color="auto" w:fill="FFFFFF"/>
        </w:rPr>
        <w:t>and improve</w:t>
      </w:r>
      <w:r>
        <w:rPr>
          <w:color w:val="000000"/>
          <w:shd w:val="clear" w:color="auto" w:fill="FFFFFF"/>
        </w:rPr>
        <w:t xml:space="preserve"> the operation of the HAFFF and the NHAF.</w:t>
      </w:r>
    </w:p>
    <w:p w14:paraId="7F7873A4" w14:textId="2A9F75B1" w:rsidR="002C226C" w:rsidRDefault="002C226C" w:rsidP="002C226C">
      <w:pPr>
        <w:spacing w:before="240"/>
      </w:pPr>
      <w:r>
        <w:t xml:space="preserve">Details of the </w:t>
      </w:r>
      <w:r w:rsidR="0072443D">
        <w:t>Instrument</w:t>
      </w:r>
      <w:r w:rsidR="00EB2AEF">
        <w:t xml:space="preserve"> are set out in</w:t>
      </w:r>
      <w:r>
        <w:t xml:space="preserve"> </w:t>
      </w:r>
      <w:r w:rsidRPr="00317816">
        <w:rPr>
          <w:u w:val="single"/>
        </w:rPr>
        <w:t>Attachment</w:t>
      </w:r>
      <w:r w:rsidR="00EB2AEF">
        <w:rPr>
          <w:u w:val="single"/>
        </w:rPr>
        <w:t xml:space="preserve"> </w:t>
      </w:r>
      <w:r w:rsidR="00F200DB">
        <w:rPr>
          <w:u w:val="single"/>
        </w:rPr>
        <w:t>A.</w:t>
      </w:r>
      <w:r w:rsidR="00013390">
        <w:t xml:space="preserve"> </w:t>
      </w:r>
    </w:p>
    <w:p w14:paraId="6FF55C3F" w14:textId="0F4BA800" w:rsidR="00567544" w:rsidRPr="00567544" w:rsidRDefault="00567544" w:rsidP="00567544">
      <w:pPr>
        <w:shd w:val="clear" w:color="auto" w:fill="FFFFFF"/>
        <w:spacing w:before="240"/>
        <w:rPr>
          <w:color w:val="000000"/>
          <w:szCs w:val="24"/>
        </w:rPr>
      </w:pPr>
      <w:bookmarkStart w:id="0" w:name="_Hlk98849566"/>
      <w:r w:rsidRPr="00567544">
        <w:rPr>
          <w:color w:val="000000"/>
          <w:szCs w:val="24"/>
        </w:rPr>
        <w:t>The Instrument is a legislative instrument for the purposes of</w:t>
      </w:r>
      <w:r w:rsidR="00A32EC1">
        <w:rPr>
          <w:color w:val="000000"/>
          <w:szCs w:val="24"/>
        </w:rPr>
        <w:t xml:space="preserve"> the </w:t>
      </w:r>
      <w:r w:rsidR="00A32EC1" w:rsidRPr="00A32EC1">
        <w:rPr>
          <w:i/>
          <w:iCs/>
          <w:color w:val="000000"/>
          <w:szCs w:val="24"/>
        </w:rPr>
        <w:t>Legislation Act 2003</w:t>
      </w:r>
      <w:r w:rsidR="00A32EC1">
        <w:rPr>
          <w:color w:val="000000"/>
          <w:szCs w:val="24"/>
        </w:rPr>
        <w:t xml:space="preserve">. </w:t>
      </w:r>
      <w:bookmarkEnd w:id="0"/>
    </w:p>
    <w:p w14:paraId="32E0D42C" w14:textId="2476A9CE" w:rsidR="00567544" w:rsidRPr="00567544" w:rsidRDefault="00567544" w:rsidP="00567544">
      <w:pPr>
        <w:shd w:val="clear" w:color="auto" w:fill="FFFFFF"/>
        <w:spacing w:before="240"/>
        <w:rPr>
          <w:color w:val="000000"/>
          <w:szCs w:val="24"/>
        </w:rPr>
      </w:pPr>
      <w:r w:rsidRPr="00567544">
        <w:rPr>
          <w:color w:val="000000"/>
          <w:szCs w:val="24"/>
        </w:rPr>
        <w:t>The Instrument is exempt from the sunsetting regime set out in Part 4 of Chapter 3 of the </w:t>
      </w:r>
      <w:r w:rsidRPr="00567544">
        <w:rPr>
          <w:i/>
          <w:iCs/>
          <w:color w:val="000000"/>
          <w:szCs w:val="24"/>
        </w:rPr>
        <w:t>Legislation Act 2003</w:t>
      </w:r>
      <w:r w:rsidRPr="00567544">
        <w:rPr>
          <w:color w:val="000000"/>
          <w:szCs w:val="24"/>
        </w:rPr>
        <w:t> as a result of regulations made for the purposes of paragraph 54(2)(b) of th</w:t>
      </w:r>
      <w:r w:rsidR="008364FA">
        <w:rPr>
          <w:color w:val="000000"/>
          <w:szCs w:val="24"/>
        </w:rPr>
        <w:t>at</w:t>
      </w:r>
      <w:r w:rsidRPr="00567544">
        <w:rPr>
          <w:color w:val="000000"/>
          <w:szCs w:val="24"/>
        </w:rPr>
        <w:t xml:space="preserve"> Act. Item 3 of the table under section 11 of the </w:t>
      </w:r>
      <w:r w:rsidRPr="00567544">
        <w:rPr>
          <w:i/>
          <w:iCs/>
          <w:color w:val="000000"/>
          <w:szCs w:val="24"/>
        </w:rPr>
        <w:t>Legislation (Exemptions and Other Matters) Regulation 2015</w:t>
      </w:r>
      <w:r w:rsidRPr="00567544">
        <w:rPr>
          <w:color w:val="000000"/>
          <w:szCs w:val="24"/>
        </w:rPr>
        <w:t xml:space="preserve"> provides for class exemptions from sunsetting if the instrument is a direction by the Minister to any person or body. The Instrument is a direction from the Minister to </w:t>
      </w:r>
      <w:r w:rsidR="00413F81">
        <w:rPr>
          <w:color w:val="000000"/>
          <w:szCs w:val="24"/>
        </w:rPr>
        <w:t>Housing Australia</w:t>
      </w:r>
      <w:r w:rsidRPr="00567544">
        <w:rPr>
          <w:color w:val="000000"/>
          <w:szCs w:val="24"/>
        </w:rPr>
        <w:t>, and therefore is exempt from sunsetting.</w:t>
      </w:r>
    </w:p>
    <w:p w14:paraId="76387C6A" w14:textId="32E85D74" w:rsidR="00567544" w:rsidRPr="00567544" w:rsidRDefault="00567544" w:rsidP="00567544">
      <w:pPr>
        <w:shd w:val="clear" w:color="auto" w:fill="FFFFFF"/>
        <w:spacing w:before="240"/>
        <w:rPr>
          <w:color w:val="000000"/>
          <w:szCs w:val="24"/>
        </w:rPr>
      </w:pPr>
      <w:r w:rsidRPr="00567544">
        <w:rPr>
          <w:color w:val="000000"/>
          <w:szCs w:val="24"/>
        </w:rPr>
        <w:t>The Instrument is subject to the automatic repeal process under section 48A of the </w:t>
      </w:r>
      <w:r w:rsidRPr="00567544">
        <w:rPr>
          <w:i/>
          <w:iCs/>
          <w:color w:val="000000"/>
          <w:szCs w:val="24"/>
        </w:rPr>
        <w:t>Legislation Act 2003</w:t>
      </w:r>
      <w:r w:rsidRPr="00567544">
        <w:rPr>
          <w:color w:val="000000"/>
          <w:szCs w:val="24"/>
        </w:rPr>
        <w:t>. This section</w:t>
      </w:r>
      <w:r w:rsidRPr="00567544">
        <w:rPr>
          <w:i/>
          <w:iCs/>
          <w:color w:val="000000"/>
          <w:szCs w:val="24"/>
        </w:rPr>
        <w:t> </w:t>
      </w:r>
      <w:r w:rsidRPr="00567544">
        <w:rPr>
          <w:color w:val="000000"/>
          <w:szCs w:val="24"/>
        </w:rPr>
        <w:t xml:space="preserve">provides that where a legislative instrument only repeals or amends another instrument, without making any application, saving or transitional provisions relating to the amendment or repeal, that instrument is </w:t>
      </w:r>
      <w:r w:rsidRPr="00567544">
        <w:rPr>
          <w:color w:val="000000"/>
          <w:szCs w:val="24"/>
        </w:rPr>
        <w:lastRenderedPageBreak/>
        <w:t>automatically repealed. By virtue of subparagraph 48A(2)(a)(</w:t>
      </w:r>
      <w:proofErr w:type="spellStart"/>
      <w:r w:rsidRPr="00567544">
        <w:rPr>
          <w:color w:val="000000"/>
          <w:szCs w:val="24"/>
        </w:rPr>
        <w:t>i</w:t>
      </w:r>
      <w:proofErr w:type="spellEnd"/>
      <w:r w:rsidRPr="00567544">
        <w:rPr>
          <w:color w:val="000000"/>
          <w:szCs w:val="24"/>
        </w:rPr>
        <w:t>), the Instrument automatically repeals on the day after the commencement of the Instrument</w:t>
      </w:r>
      <w:r w:rsidR="00520FA2">
        <w:rPr>
          <w:color w:val="000000"/>
          <w:szCs w:val="24"/>
        </w:rPr>
        <w:t xml:space="preserve"> which results in the </w:t>
      </w:r>
      <w:r w:rsidR="00733002">
        <w:rPr>
          <w:color w:val="000000"/>
          <w:szCs w:val="24"/>
        </w:rPr>
        <w:t xml:space="preserve">amendment of the </w:t>
      </w:r>
      <w:r w:rsidR="005E7E93">
        <w:rPr>
          <w:color w:val="000000"/>
          <w:szCs w:val="24"/>
        </w:rPr>
        <w:t>Investment Mandate</w:t>
      </w:r>
      <w:r w:rsidRPr="00567544">
        <w:rPr>
          <w:color w:val="000000"/>
          <w:szCs w:val="24"/>
        </w:rPr>
        <w:t>. Once repealed, the sunsetting regime set out in Part 4 of Chapter 3 of the </w:t>
      </w:r>
      <w:r w:rsidRPr="00567544">
        <w:rPr>
          <w:i/>
          <w:iCs/>
          <w:color w:val="000000"/>
          <w:szCs w:val="24"/>
        </w:rPr>
        <w:t>Legislation Act 2003</w:t>
      </w:r>
      <w:r w:rsidRPr="00567544">
        <w:rPr>
          <w:color w:val="000000"/>
          <w:szCs w:val="24"/>
        </w:rPr>
        <w:t> is no longer relevant to the Instrument.</w:t>
      </w:r>
    </w:p>
    <w:p w14:paraId="7133FF81" w14:textId="5F6B2B19" w:rsidR="00567544" w:rsidRPr="00567544" w:rsidRDefault="003F03A4" w:rsidP="00567544">
      <w:pPr>
        <w:shd w:val="clear" w:color="auto" w:fill="FFFFFF"/>
        <w:spacing w:before="240"/>
        <w:rPr>
          <w:color w:val="000000"/>
          <w:szCs w:val="24"/>
        </w:rPr>
      </w:pPr>
      <w:r>
        <w:rPr>
          <w:color w:val="000000"/>
          <w:szCs w:val="24"/>
        </w:rPr>
        <w:t xml:space="preserve">As a direction from the Minister to </w:t>
      </w:r>
      <w:r w:rsidR="00413F81">
        <w:rPr>
          <w:color w:val="000000"/>
          <w:szCs w:val="24"/>
        </w:rPr>
        <w:t>Housing Australia</w:t>
      </w:r>
      <w:r>
        <w:rPr>
          <w:color w:val="000000"/>
          <w:szCs w:val="24"/>
        </w:rPr>
        <w:t>, t</w:t>
      </w:r>
      <w:r w:rsidRPr="00567544">
        <w:rPr>
          <w:color w:val="000000"/>
          <w:szCs w:val="24"/>
        </w:rPr>
        <w:t>he</w:t>
      </w:r>
      <w:r w:rsidR="00567544" w:rsidRPr="00567544">
        <w:rPr>
          <w:color w:val="000000"/>
          <w:szCs w:val="24"/>
        </w:rPr>
        <w:t xml:space="preserve"> Instrument is also exempt from disallowance under section 42 of the </w:t>
      </w:r>
      <w:r w:rsidR="00567544" w:rsidRPr="00567544">
        <w:rPr>
          <w:i/>
          <w:iCs/>
          <w:color w:val="000000"/>
          <w:szCs w:val="24"/>
        </w:rPr>
        <w:t>Legislation Act 2003 </w:t>
      </w:r>
      <w:r w:rsidR="00567544" w:rsidRPr="00567544">
        <w:rPr>
          <w:color w:val="000000"/>
          <w:szCs w:val="24"/>
        </w:rPr>
        <w:t>as a result of regulations made for the purposes of paragraph 44(2)(b) of that Act. Item 2 of section 9 of the </w:t>
      </w:r>
      <w:r w:rsidR="00567544" w:rsidRPr="00567544">
        <w:rPr>
          <w:i/>
          <w:iCs/>
          <w:color w:val="000000"/>
          <w:szCs w:val="24"/>
        </w:rPr>
        <w:t>Legislation (Exemptions and Other Matters) Regulation 2015,</w:t>
      </w:r>
      <w:r w:rsidR="00567544" w:rsidRPr="00567544">
        <w:rPr>
          <w:color w:val="000000"/>
          <w:szCs w:val="24"/>
        </w:rPr>
        <w:t xml:space="preserve"> provides for class exemptions from disallowance if the instrument is a direction by the Minister to any person or body. </w:t>
      </w:r>
      <w:r w:rsidR="00301042" w:rsidRPr="003301E3">
        <w:rPr>
          <w:rStyle w:val="ui-provider"/>
        </w:rPr>
        <w:t xml:space="preserve">The Government considers it appropriate that the </w:t>
      </w:r>
      <w:r w:rsidR="00301042">
        <w:rPr>
          <w:rStyle w:val="ui-provider"/>
        </w:rPr>
        <w:t>Instrument</w:t>
      </w:r>
      <w:r w:rsidR="00301042" w:rsidRPr="003301E3">
        <w:rPr>
          <w:rStyle w:val="ui-provider"/>
        </w:rPr>
        <w:t xml:space="preserve"> </w:t>
      </w:r>
      <w:r w:rsidR="00301042">
        <w:rPr>
          <w:rStyle w:val="ui-provider"/>
        </w:rPr>
        <w:t>is</w:t>
      </w:r>
      <w:r w:rsidR="00301042" w:rsidRPr="003301E3">
        <w:rPr>
          <w:rStyle w:val="ui-provider"/>
        </w:rPr>
        <w:t xml:space="preserve"> not subject to disallowance. The exemption recognises that executive control is intended in this instance where a ministerial direction is made to Housing Australia.</w:t>
      </w:r>
    </w:p>
    <w:p w14:paraId="46F93429" w14:textId="24657D3E" w:rsidR="005003FB" w:rsidRDefault="005003FB" w:rsidP="00CA2B1F">
      <w:pPr>
        <w:spacing w:before="240"/>
        <w:ind w:right="91"/>
      </w:pPr>
      <w:r w:rsidRPr="005003FB">
        <w:t xml:space="preserve">The Instrument commences the day after </w:t>
      </w:r>
      <w:r w:rsidR="00587D5E">
        <w:t>registration</w:t>
      </w:r>
      <w:r w:rsidRPr="005003FB">
        <w:t>.</w:t>
      </w:r>
    </w:p>
    <w:p w14:paraId="6A2996F5" w14:textId="18343CA9" w:rsidR="005E67E1" w:rsidRDefault="005E67E1" w:rsidP="005E67E1">
      <w:pPr>
        <w:spacing w:before="240"/>
        <w:ind w:right="91"/>
      </w:pPr>
      <w:r>
        <w:t xml:space="preserve">The Office of Impact Analysis (OIA) has been consulted and a </w:t>
      </w:r>
      <w:r>
        <w:rPr>
          <w:color w:val="000000"/>
          <w:szCs w:val="24"/>
        </w:rPr>
        <w:t>Policy Impact Analysis (PIA)</w:t>
      </w:r>
      <w:r>
        <w:t xml:space="preserve"> is </w:t>
      </w:r>
      <w:r w:rsidR="00A63B87">
        <w:t xml:space="preserve">not </w:t>
      </w:r>
      <w:r>
        <w:t>required for the amendments to establish the HAFFF</w:t>
      </w:r>
      <w:r w:rsidR="00A11A1F">
        <w:t xml:space="preserve"> and the NHAF</w:t>
      </w:r>
      <w:r>
        <w:t xml:space="preserve">. </w:t>
      </w:r>
      <w:r w:rsidR="00A11A1F">
        <w:t>The PIA reference number is OBPR22-02931.</w:t>
      </w:r>
      <w:r>
        <w:t xml:space="preserve"> </w:t>
      </w:r>
      <w:r>
        <w:rPr>
          <w:color w:val="000000"/>
          <w:szCs w:val="24"/>
        </w:rPr>
        <w:t xml:space="preserve">The OIA has further advised that the amendments enacting the transition from the NHFIC to Housing Australia do not require a PIA. The PIA reference number is OBPR22-003367. </w:t>
      </w:r>
    </w:p>
    <w:p w14:paraId="13B5E579" w14:textId="77777777" w:rsidR="005E67E1" w:rsidRDefault="005E67E1" w:rsidP="00CA2B1F">
      <w:pPr>
        <w:spacing w:before="240"/>
        <w:ind w:right="91"/>
      </w:pPr>
    </w:p>
    <w:p w14:paraId="76870504" w14:textId="1E5E8D3D" w:rsidR="000D0B7B" w:rsidRDefault="000D0B7B" w:rsidP="000D0B7B">
      <w:pPr>
        <w:pageBreakBefore/>
        <w:spacing w:before="240"/>
        <w:jc w:val="right"/>
        <w:rPr>
          <w:b/>
          <w:u w:val="single"/>
        </w:rPr>
      </w:pPr>
      <w:r w:rsidRPr="007B335E">
        <w:rPr>
          <w:b/>
          <w:u w:val="single"/>
        </w:rPr>
        <w:t xml:space="preserve">ATTACHMENT </w:t>
      </w:r>
      <w:r>
        <w:rPr>
          <w:b/>
          <w:u w:val="single"/>
        </w:rPr>
        <w:t>A</w:t>
      </w:r>
    </w:p>
    <w:p w14:paraId="1643AC2A" w14:textId="020E27E5" w:rsidR="00EA4DD8" w:rsidRPr="00B464E0" w:rsidRDefault="00EA4DD8" w:rsidP="00EA4DD8">
      <w:pPr>
        <w:spacing w:before="240"/>
        <w:ind w:right="91"/>
        <w:rPr>
          <w:b/>
          <w:i/>
          <w:u w:val="single"/>
        </w:rPr>
      </w:pPr>
      <w:r>
        <w:rPr>
          <w:b/>
          <w:bCs/>
          <w:u w:val="single"/>
        </w:rPr>
        <w:t xml:space="preserve">Details of the </w:t>
      </w:r>
      <w:r w:rsidR="00BA4421">
        <w:rPr>
          <w:b/>
          <w:bCs/>
          <w:i/>
          <w:u w:val="single"/>
        </w:rPr>
        <w:t>Ho</w:t>
      </w:r>
      <w:r w:rsidR="00D42F6C">
        <w:rPr>
          <w:b/>
          <w:bCs/>
          <w:i/>
          <w:u w:val="single"/>
        </w:rPr>
        <w:t xml:space="preserve">using Australia </w:t>
      </w:r>
      <w:r w:rsidR="00B464E0" w:rsidRPr="00B464E0">
        <w:rPr>
          <w:b/>
          <w:i/>
          <w:iCs/>
          <w:u w:val="single"/>
        </w:rPr>
        <w:t xml:space="preserve">Investment Mandate </w:t>
      </w:r>
      <w:r w:rsidR="00BE0445">
        <w:rPr>
          <w:b/>
          <w:i/>
          <w:iCs/>
          <w:u w:val="single"/>
        </w:rPr>
        <w:t xml:space="preserve">Amendment </w:t>
      </w:r>
      <w:r w:rsidR="00B464E0" w:rsidRPr="00B464E0">
        <w:rPr>
          <w:b/>
          <w:i/>
          <w:iCs/>
          <w:u w:val="single"/>
        </w:rPr>
        <w:t>(</w:t>
      </w:r>
      <w:r w:rsidR="00BE0445">
        <w:rPr>
          <w:b/>
          <w:i/>
          <w:iCs/>
          <w:u w:val="single"/>
        </w:rPr>
        <w:t xml:space="preserve">Social </w:t>
      </w:r>
      <w:r w:rsidR="00485645">
        <w:rPr>
          <w:b/>
          <w:i/>
          <w:iCs/>
          <w:u w:val="single"/>
        </w:rPr>
        <w:t xml:space="preserve">Housing, </w:t>
      </w:r>
      <w:r w:rsidR="00BE0445">
        <w:rPr>
          <w:b/>
          <w:i/>
          <w:iCs/>
          <w:u w:val="single"/>
        </w:rPr>
        <w:t>Affordable Housing</w:t>
      </w:r>
      <w:r w:rsidR="00CA4ED8">
        <w:rPr>
          <w:b/>
          <w:i/>
          <w:iCs/>
          <w:u w:val="single"/>
        </w:rPr>
        <w:t xml:space="preserve"> and Acute Housing Needs</w:t>
      </w:r>
      <w:r w:rsidR="00B464E0" w:rsidRPr="00B464E0">
        <w:rPr>
          <w:b/>
          <w:i/>
          <w:iCs/>
          <w:u w:val="single"/>
        </w:rPr>
        <w:t>) Direction 2023</w:t>
      </w:r>
    </w:p>
    <w:p w14:paraId="3D3077A9" w14:textId="781D6A67" w:rsidR="00EA4DD8" w:rsidRDefault="00EA4DD8" w:rsidP="00EA4DD8">
      <w:pPr>
        <w:spacing w:before="240"/>
        <w:rPr>
          <w:rFonts w:ascii="Calibri" w:hAnsi="Calibri"/>
          <w:sz w:val="22"/>
          <w:szCs w:val="22"/>
          <w:u w:val="single"/>
          <w:lang w:eastAsia="en-US"/>
        </w:rPr>
      </w:pPr>
      <w:r>
        <w:rPr>
          <w:u w:val="single"/>
        </w:rPr>
        <w:t xml:space="preserve">Section 1 – Name of the </w:t>
      </w:r>
      <w:r w:rsidR="004C6085">
        <w:rPr>
          <w:u w:val="single"/>
        </w:rPr>
        <w:t>Instrument</w:t>
      </w:r>
    </w:p>
    <w:p w14:paraId="076B7546" w14:textId="051545E4" w:rsidR="00EA4DD8" w:rsidRPr="005E6644" w:rsidRDefault="00EA4DD8" w:rsidP="00EA4DD8">
      <w:pPr>
        <w:spacing w:before="240"/>
      </w:pPr>
      <w:r>
        <w:t xml:space="preserve">This section provides that the name of the </w:t>
      </w:r>
      <w:r w:rsidR="00C9366E">
        <w:t>Instrument</w:t>
      </w:r>
      <w:r w:rsidR="00DE3FB9">
        <w:t xml:space="preserve"> </w:t>
      </w:r>
      <w:r>
        <w:t xml:space="preserve">is the </w:t>
      </w:r>
      <w:r w:rsidR="00D42F6C">
        <w:rPr>
          <w:i/>
          <w:iCs/>
        </w:rPr>
        <w:t xml:space="preserve">Housing Australia </w:t>
      </w:r>
      <w:r w:rsidR="00DE3FB9" w:rsidRPr="00DE3FB9">
        <w:rPr>
          <w:i/>
          <w:iCs/>
        </w:rPr>
        <w:t xml:space="preserve">Investment Mandate </w:t>
      </w:r>
      <w:r w:rsidR="00C9366E">
        <w:rPr>
          <w:i/>
          <w:iCs/>
        </w:rPr>
        <w:t xml:space="preserve">Amendment </w:t>
      </w:r>
      <w:r w:rsidR="00DE3FB9" w:rsidRPr="00DE3FB9">
        <w:rPr>
          <w:i/>
          <w:iCs/>
        </w:rPr>
        <w:t>(</w:t>
      </w:r>
      <w:r w:rsidR="00C9366E">
        <w:rPr>
          <w:i/>
          <w:iCs/>
        </w:rPr>
        <w:t xml:space="preserve">Social </w:t>
      </w:r>
      <w:r w:rsidR="009A5DBA">
        <w:rPr>
          <w:i/>
          <w:iCs/>
        </w:rPr>
        <w:t xml:space="preserve">Housing, </w:t>
      </w:r>
      <w:r w:rsidR="00C9366E">
        <w:rPr>
          <w:i/>
          <w:iCs/>
        </w:rPr>
        <w:t>Affordable Housing</w:t>
      </w:r>
      <w:r w:rsidR="007F3A41">
        <w:rPr>
          <w:i/>
          <w:iCs/>
        </w:rPr>
        <w:t xml:space="preserve"> and Acute Housing Needs</w:t>
      </w:r>
      <w:r w:rsidR="00DE3FB9" w:rsidRPr="00DE3FB9">
        <w:rPr>
          <w:i/>
          <w:iCs/>
        </w:rPr>
        <w:t>)</w:t>
      </w:r>
      <w:r w:rsidR="00DE3FB9">
        <w:rPr>
          <w:i/>
          <w:iCs/>
        </w:rPr>
        <w:t xml:space="preserve"> </w:t>
      </w:r>
      <w:r w:rsidR="00DE3FB9" w:rsidRPr="00DE3FB9">
        <w:rPr>
          <w:i/>
          <w:iCs/>
        </w:rPr>
        <w:t>Direction 2023</w:t>
      </w:r>
      <w:r w:rsidR="00EB34A5">
        <w:rPr>
          <w:i/>
          <w:iCs/>
        </w:rPr>
        <w:t xml:space="preserve"> </w:t>
      </w:r>
      <w:r w:rsidR="005E6644">
        <w:t>(Instrument).</w:t>
      </w:r>
    </w:p>
    <w:p w14:paraId="407EC0F7" w14:textId="77777777" w:rsidR="00EA4DD8" w:rsidRDefault="00EA4DD8" w:rsidP="00EA4DD8">
      <w:pPr>
        <w:spacing w:before="240"/>
        <w:ind w:right="91"/>
        <w:rPr>
          <w:u w:val="single"/>
        </w:rPr>
      </w:pPr>
      <w:r>
        <w:rPr>
          <w:u w:val="single"/>
        </w:rPr>
        <w:t>Section 2 – Commencement</w:t>
      </w:r>
    </w:p>
    <w:p w14:paraId="03861C7A" w14:textId="1953D93E" w:rsidR="009E0687" w:rsidRDefault="00587D5E" w:rsidP="00180C91">
      <w:pPr>
        <w:spacing w:before="240"/>
        <w:ind w:right="91"/>
      </w:pPr>
      <w:r>
        <w:t xml:space="preserve">The </w:t>
      </w:r>
      <w:r w:rsidR="00931F71">
        <w:t>I</w:t>
      </w:r>
      <w:r>
        <w:t xml:space="preserve">nstrument commences the day after registration. </w:t>
      </w:r>
    </w:p>
    <w:p w14:paraId="5C07A80D" w14:textId="36435C6C" w:rsidR="00EA4DD8" w:rsidRDefault="00EA4DD8" w:rsidP="00EA4DD8">
      <w:pPr>
        <w:spacing w:before="240"/>
        <w:ind w:right="91"/>
        <w:rPr>
          <w:u w:val="single"/>
        </w:rPr>
      </w:pPr>
      <w:r>
        <w:rPr>
          <w:u w:val="single"/>
        </w:rPr>
        <w:t>Section 3 – Authority</w:t>
      </w:r>
    </w:p>
    <w:p w14:paraId="4483E0DE" w14:textId="1838CF34" w:rsidR="001E77A1" w:rsidRDefault="007511E9" w:rsidP="00EA4DD8">
      <w:pPr>
        <w:spacing w:before="240"/>
        <w:ind w:right="91"/>
        <w:rPr>
          <w:color w:val="000000"/>
          <w:shd w:val="clear" w:color="auto" w:fill="FFFFFF"/>
        </w:rPr>
      </w:pPr>
      <w:r>
        <w:rPr>
          <w:color w:val="000000"/>
          <w:shd w:val="clear" w:color="auto" w:fill="FFFFFF"/>
        </w:rPr>
        <w:t xml:space="preserve">Section 3 provides that the Instrument is made under subsection 12(1) of the </w:t>
      </w:r>
      <w:r w:rsidR="00731127">
        <w:rPr>
          <w:i/>
          <w:iCs/>
          <w:color w:val="000000"/>
          <w:shd w:val="clear" w:color="auto" w:fill="FFFFFF"/>
        </w:rPr>
        <w:t>Housing</w:t>
      </w:r>
      <w:r w:rsidR="00476984">
        <w:rPr>
          <w:i/>
          <w:iCs/>
          <w:color w:val="000000"/>
          <w:shd w:val="clear" w:color="auto" w:fill="FFFFFF"/>
        </w:rPr>
        <w:t> </w:t>
      </w:r>
      <w:r w:rsidR="00731127">
        <w:rPr>
          <w:i/>
          <w:iCs/>
          <w:color w:val="000000"/>
          <w:shd w:val="clear" w:color="auto" w:fill="FFFFFF"/>
        </w:rPr>
        <w:t xml:space="preserve">Australia </w:t>
      </w:r>
      <w:r w:rsidR="00757946">
        <w:rPr>
          <w:i/>
          <w:iCs/>
          <w:color w:val="000000"/>
          <w:shd w:val="clear" w:color="auto" w:fill="FFFFFF"/>
        </w:rPr>
        <w:t xml:space="preserve">Act 2018 </w:t>
      </w:r>
      <w:r w:rsidR="00C61242">
        <w:rPr>
          <w:color w:val="000000"/>
          <w:shd w:val="clear" w:color="auto" w:fill="FFFFFF"/>
        </w:rPr>
        <w:t>(</w:t>
      </w:r>
      <w:r w:rsidR="00731127">
        <w:rPr>
          <w:color w:val="000000"/>
          <w:shd w:val="clear" w:color="auto" w:fill="FFFFFF"/>
        </w:rPr>
        <w:t xml:space="preserve">Housing Australia </w:t>
      </w:r>
      <w:r w:rsidR="00C61242">
        <w:rPr>
          <w:color w:val="000000"/>
          <w:shd w:val="clear" w:color="auto" w:fill="FFFFFF"/>
        </w:rPr>
        <w:t>Act)</w:t>
      </w:r>
      <w:r w:rsidR="000477FB">
        <w:rPr>
          <w:color w:val="000000"/>
          <w:shd w:val="clear" w:color="auto" w:fill="FFFFFF"/>
        </w:rPr>
        <w:t>.</w:t>
      </w:r>
    </w:p>
    <w:p w14:paraId="0051CFCE" w14:textId="1E3B152F" w:rsidR="007511E9" w:rsidRPr="0052535E" w:rsidRDefault="001E77A1" w:rsidP="00EA4DD8">
      <w:pPr>
        <w:spacing w:before="240"/>
        <w:ind w:right="91"/>
        <w:rPr>
          <w:i/>
        </w:rPr>
      </w:pPr>
      <w:r w:rsidRPr="001E77A1">
        <w:rPr>
          <w:color w:val="000000"/>
          <w:shd w:val="clear" w:color="auto" w:fill="FFFFFF"/>
        </w:rPr>
        <w:t xml:space="preserve">Subsection 33(3) of the </w:t>
      </w:r>
      <w:r w:rsidRPr="007719A3">
        <w:rPr>
          <w:i/>
          <w:color w:val="000000"/>
          <w:shd w:val="clear" w:color="auto" w:fill="FFFFFF"/>
        </w:rPr>
        <w:t>Acts Interpretation Act 1901</w:t>
      </w:r>
      <w:r w:rsidRPr="001E77A1">
        <w:rPr>
          <w:color w:val="000000"/>
          <w:shd w:val="clear" w:color="auto" w:fill="FFFFFF"/>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0477FB">
        <w:rPr>
          <w:color w:val="000000"/>
          <w:shd w:val="clear" w:color="auto" w:fill="FFFFFF"/>
        </w:rPr>
        <w:t xml:space="preserve"> </w:t>
      </w:r>
    </w:p>
    <w:p w14:paraId="66A0FE45" w14:textId="3857BF5A" w:rsidR="00EA4DD8" w:rsidRDefault="00EA4DD8" w:rsidP="00EA4DD8">
      <w:pPr>
        <w:spacing w:before="240"/>
        <w:ind w:right="91"/>
        <w:rPr>
          <w:u w:val="single"/>
        </w:rPr>
      </w:pPr>
      <w:r>
        <w:rPr>
          <w:u w:val="single"/>
        </w:rPr>
        <w:t>Section 4 – Schedule</w:t>
      </w:r>
      <w:r w:rsidR="00C61242">
        <w:rPr>
          <w:u w:val="single"/>
        </w:rPr>
        <w:t>s</w:t>
      </w:r>
    </w:p>
    <w:p w14:paraId="494790FB" w14:textId="204D3719" w:rsidR="00EA4DD8" w:rsidRDefault="00EA4DD8" w:rsidP="00EA4DD8">
      <w:pPr>
        <w:spacing w:before="240" w:after="200"/>
        <w:ind w:right="91"/>
        <w:rPr>
          <w:u w:val="single"/>
        </w:rPr>
      </w:pPr>
      <w:r>
        <w:t xml:space="preserve">This section provides that each instrument that is specified in </w:t>
      </w:r>
      <w:r w:rsidR="007C639E">
        <w:t>a</w:t>
      </w:r>
      <w:r>
        <w:t xml:space="preserve"> Schedule to this </w:t>
      </w:r>
      <w:r w:rsidR="00E70059">
        <w:t>I</w:t>
      </w:r>
      <w:r>
        <w:t>nstrument will be amended or repealed as set out in the applicable items in the Schedule</w:t>
      </w:r>
      <w:r w:rsidR="00E304D3">
        <w:t>s</w:t>
      </w:r>
      <w:r>
        <w:t>, and any other item in the Schedule</w:t>
      </w:r>
      <w:r w:rsidR="00E304D3">
        <w:t>s</w:t>
      </w:r>
      <w:r>
        <w:t xml:space="preserve"> to this </w:t>
      </w:r>
      <w:r w:rsidR="00623DCF">
        <w:t>I</w:t>
      </w:r>
      <w:r>
        <w:t>nstrument has effect according to its terms.</w:t>
      </w:r>
    </w:p>
    <w:p w14:paraId="766CD4B1" w14:textId="17F9C1F0" w:rsidR="00EA4DD8" w:rsidRDefault="00EA4DD8" w:rsidP="004E30C9">
      <w:pPr>
        <w:spacing w:after="0"/>
        <w:ind w:right="91"/>
        <w:rPr>
          <w:color w:val="FF0000"/>
        </w:rPr>
      </w:pPr>
      <w:r>
        <w:rPr>
          <w:u w:val="single"/>
        </w:rPr>
        <w:t xml:space="preserve">Schedule 1 – Amendments </w:t>
      </w:r>
    </w:p>
    <w:p w14:paraId="426E9F1B" w14:textId="7CFE3130" w:rsidR="00161A44" w:rsidRDefault="00161A44" w:rsidP="00EA4DD8">
      <w:pPr>
        <w:tabs>
          <w:tab w:val="left" w:pos="2835"/>
        </w:tabs>
        <w:spacing w:before="240"/>
        <w:ind w:right="91"/>
        <w:rPr>
          <w:color w:val="000000"/>
          <w:shd w:val="clear" w:color="auto" w:fill="FFFFFF"/>
        </w:rPr>
      </w:pPr>
      <w:r>
        <w:rPr>
          <w:color w:val="000000"/>
          <w:shd w:val="clear" w:color="auto" w:fill="FFFFFF"/>
        </w:rPr>
        <w:t>Legislative references in this attachment are to the </w:t>
      </w:r>
      <w:r w:rsidR="00DA6170">
        <w:rPr>
          <w:i/>
        </w:rPr>
        <w:t>Housing Australia</w:t>
      </w:r>
      <w:r w:rsidR="00180C91" w:rsidRPr="00DE3FB9">
        <w:rPr>
          <w:i/>
          <w:iCs/>
        </w:rPr>
        <w:t xml:space="preserve"> </w:t>
      </w:r>
      <w:r>
        <w:rPr>
          <w:i/>
          <w:iCs/>
          <w:color w:val="000000"/>
          <w:shd w:val="clear" w:color="auto" w:fill="FFFFFF"/>
        </w:rPr>
        <w:t>Investment Mandate Direction 2018</w:t>
      </w:r>
      <w:r>
        <w:rPr>
          <w:color w:val="000000"/>
          <w:shd w:val="clear" w:color="auto" w:fill="FFFFFF"/>
        </w:rPr>
        <w:t> (Investment Mandate) unless otherwise stated.</w:t>
      </w:r>
    </w:p>
    <w:p w14:paraId="03F13295" w14:textId="77777777" w:rsidR="00B97031" w:rsidRPr="0033791D" w:rsidRDefault="00B97031" w:rsidP="00EA4DD8">
      <w:pPr>
        <w:tabs>
          <w:tab w:val="left" w:pos="2835"/>
        </w:tabs>
        <w:spacing w:before="240"/>
        <w:ind w:right="91"/>
        <w:rPr>
          <w:color w:val="FF0000"/>
        </w:rPr>
      </w:pPr>
    </w:p>
    <w:p w14:paraId="030C89A5" w14:textId="34ED4135" w:rsidR="003D4E30" w:rsidRDefault="003D4E30" w:rsidP="003D4E30">
      <w:pPr>
        <w:spacing w:before="0" w:after="0"/>
        <w:rPr>
          <w:b/>
          <w:kern w:val="28"/>
        </w:rPr>
      </w:pPr>
      <w:r>
        <w:rPr>
          <w:b/>
          <w:kern w:val="28"/>
        </w:rPr>
        <w:t>Establishment of the Housing Australia Future Fund Facility and the National Housing Accord Facility</w:t>
      </w:r>
    </w:p>
    <w:p w14:paraId="1C9F3F0E" w14:textId="60FDC1B5" w:rsidR="005740F0" w:rsidRDefault="00B459E1" w:rsidP="00CB3638">
      <w:r>
        <w:t xml:space="preserve">Housing Australia will </w:t>
      </w:r>
      <w:r w:rsidR="00400210">
        <w:t xml:space="preserve">support the </w:t>
      </w:r>
      <w:r w:rsidR="00631CE6">
        <w:t xml:space="preserve">Government’s commitment to </w:t>
      </w:r>
      <w:r w:rsidR="00400210">
        <w:t>deliver 30,000 social and affo</w:t>
      </w:r>
      <w:r w:rsidR="00CD6655">
        <w:t>rdable home</w:t>
      </w:r>
      <w:r w:rsidR="000F6C76">
        <w:t>s</w:t>
      </w:r>
      <w:r w:rsidR="00CD6655">
        <w:t xml:space="preserve"> over five years </w:t>
      </w:r>
      <w:r w:rsidR="00A030C6">
        <w:t xml:space="preserve">through </w:t>
      </w:r>
      <w:r w:rsidR="00CD6655">
        <w:t>the establishment of the Housing Australia Future</w:t>
      </w:r>
      <w:r w:rsidR="00747C3C">
        <w:t xml:space="preserve"> Fund Facility (HAFFF) and an additional 10,000 affordable homes</w:t>
      </w:r>
      <w:r w:rsidR="00B854F7">
        <w:t xml:space="preserve"> </w:t>
      </w:r>
      <w:r w:rsidR="00243BDD">
        <w:t xml:space="preserve">over five years </w:t>
      </w:r>
      <w:r w:rsidR="00A030C6">
        <w:t xml:space="preserve">through </w:t>
      </w:r>
      <w:r w:rsidR="00243BDD">
        <w:t xml:space="preserve">the establishment of the </w:t>
      </w:r>
      <w:r w:rsidR="00B854F7">
        <w:t>National Housing Accord Facility (</w:t>
      </w:r>
      <w:r w:rsidR="00F67502">
        <w:t>NHAF</w:t>
      </w:r>
      <w:r w:rsidR="00B854F7">
        <w:t>).</w:t>
      </w:r>
      <w:r w:rsidR="00A523CD">
        <w:t xml:space="preserve"> </w:t>
      </w:r>
      <w:r w:rsidR="009815F8">
        <w:t xml:space="preserve">Financing </w:t>
      </w:r>
      <w:r w:rsidR="00A523CD">
        <w:t xml:space="preserve">will be made available through the HAFFF and </w:t>
      </w:r>
      <w:r w:rsidR="00F4424E">
        <w:t xml:space="preserve">the </w:t>
      </w:r>
      <w:r w:rsidR="00F67502">
        <w:t>NHAF</w:t>
      </w:r>
      <w:r w:rsidR="00A523CD">
        <w:t xml:space="preserve"> to eligible project proponents</w:t>
      </w:r>
      <w:r w:rsidR="00E36357">
        <w:t xml:space="preserve"> for the purposes of </w:t>
      </w:r>
      <w:r w:rsidR="00DB4999">
        <w:t>increasing the supply of</w:t>
      </w:r>
      <w:r w:rsidR="004B260A">
        <w:t xml:space="preserve"> social </w:t>
      </w:r>
      <w:r w:rsidR="00341D07">
        <w:t>housing</w:t>
      </w:r>
      <w:r w:rsidR="004B260A">
        <w:t xml:space="preserve"> </w:t>
      </w:r>
      <w:r w:rsidR="00A479FC">
        <w:t>and</w:t>
      </w:r>
      <w:r w:rsidR="004B260A">
        <w:t xml:space="preserve"> affordable housing</w:t>
      </w:r>
      <w:r w:rsidR="00DB4999">
        <w:t xml:space="preserve"> and </w:t>
      </w:r>
      <w:r w:rsidR="00341D07">
        <w:t>address</w:t>
      </w:r>
      <w:r w:rsidR="001D38A1">
        <w:t>ing</w:t>
      </w:r>
      <w:r w:rsidR="00DB4999">
        <w:t xml:space="preserve"> acute housing needs</w:t>
      </w:r>
      <w:r w:rsidR="004B260A">
        <w:t>.</w:t>
      </w:r>
      <w:r w:rsidR="001706DF">
        <w:t xml:space="preserve"> </w:t>
      </w:r>
      <w:r w:rsidR="008C13C0">
        <w:t>Establishment of t</w:t>
      </w:r>
      <w:r w:rsidR="001B7D40">
        <w:t xml:space="preserve">he HAFFF and the NHAF </w:t>
      </w:r>
      <w:r w:rsidR="008C13C0">
        <w:t>intends to</w:t>
      </w:r>
      <w:r w:rsidR="008A07A6">
        <w:t xml:space="preserve"> </w:t>
      </w:r>
      <w:r w:rsidR="008A07A6" w:rsidRPr="008A07A6">
        <w:t>encourag</w:t>
      </w:r>
      <w:r w:rsidR="008A07A6">
        <w:t xml:space="preserve">e </w:t>
      </w:r>
      <w:r w:rsidR="008A07A6" w:rsidRPr="008A07A6">
        <w:t>investment in the social or affordable housing sector</w:t>
      </w:r>
      <w:r w:rsidR="004A0CCF">
        <w:t xml:space="preserve">, thereby </w:t>
      </w:r>
      <w:r w:rsidR="004A59F8">
        <w:t>contribut</w:t>
      </w:r>
      <w:r w:rsidR="008740D5">
        <w:t>ing</w:t>
      </w:r>
      <w:r w:rsidR="004A59F8">
        <w:t xml:space="preserve"> to the deve</w:t>
      </w:r>
      <w:r w:rsidR="00101AFD">
        <w:t>lopment o</w:t>
      </w:r>
      <w:r w:rsidR="00BE706A">
        <w:t>f the community housing secto</w:t>
      </w:r>
      <w:r w:rsidR="0015243B">
        <w:t>r.</w:t>
      </w:r>
    </w:p>
    <w:p w14:paraId="259BE435" w14:textId="166B7D31" w:rsidR="00B97031" w:rsidRDefault="00B97031" w:rsidP="00CB3638">
      <w:r>
        <w:t>Within this Instrument:</w:t>
      </w:r>
    </w:p>
    <w:p w14:paraId="7C797CCD" w14:textId="4F4E27CE" w:rsidR="00B97031" w:rsidRDefault="00B97031" w:rsidP="00B97031">
      <w:pPr>
        <w:pStyle w:val="Bullet"/>
      </w:pPr>
      <w:r>
        <w:t>Sc</w:t>
      </w:r>
      <w:r w:rsidR="00940A96">
        <w:t>hedule 1</w:t>
      </w:r>
      <w:r w:rsidR="007E0A34">
        <w:t xml:space="preserve"> outlines matters related to the </w:t>
      </w:r>
      <w:r w:rsidR="00C40E72">
        <w:t>HAFFF</w:t>
      </w:r>
      <w:r w:rsidR="003C65CE">
        <w:t>;</w:t>
      </w:r>
    </w:p>
    <w:p w14:paraId="0CEB06B5" w14:textId="28CCB5A0" w:rsidR="00B97031" w:rsidRDefault="00940A96" w:rsidP="00B97031">
      <w:pPr>
        <w:pStyle w:val="Bullet"/>
      </w:pPr>
      <w:r>
        <w:t>Schedule 2</w:t>
      </w:r>
      <w:r w:rsidR="003C65CE">
        <w:t xml:space="preserve"> </w:t>
      </w:r>
      <w:r w:rsidR="002E61DD">
        <w:t xml:space="preserve">outlines </w:t>
      </w:r>
      <w:r w:rsidR="003C65CE">
        <w:t xml:space="preserve">matters related to the </w:t>
      </w:r>
      <w:r w:rsidR="00C40E72">
        <w:t>NHAF</w:t>
      </w:r>
      <w:r w:rsidR="003C65CE">
        <w:t>;</w:t>
      </w:r>
    </w:p>
    <w:p w14:paraId="3F7303B4" w14:textId="3B0DF319" w:rsidR="00B97031" w:rsidRPr="00B629FB" w:rsidRDefault="00F161C9" w:rsidP="00B97031">
      <w:pPr>
        <w:pStyle w:val="Bullet"/>
      </w:pPr>
      <w:r>
        <w:t>Schedule 3</w:t>
      </w:r>
      <w:r w:rsidR="006E58D0">
        <w:t xml:space="preserve"> </w:t>
      </w:r>
      <w:r w:rsidR="00B40627">
        <w:t>makes amendments to the Investment Mandate to ensure consistency between the Housing Australia</w:t>
      </w:r>
      <w:r w:rsidR="00F757FC">
        <w:t xml:space="preserve"> Act</w:t>
      </w:r>
      <w:r w:rsidR="00B40627">
        <w:t xml:space="preserve"> and the Investment Mandate following</w:t>
      </w:r>
      <w:r w:rsidR="00965D42">
        <w:t xml:space="preserve"> changes </w:t>
      </w:r>
      <w:r w:rsidR="001F3CFA">
        <w:t>made to the Housing Australia Act through</w:t>
      </w:r>
      <w:r w:rsidR="00965D42">
        <w:t xml:space="preserve"> the </w:t>
      </w:r>
      <w:r w:rsidR="00C51B8A" w:rsidRPr="003E5561">
        <w:rPr>
          <w:i/>
        </w:rPr>
        <w:t>Treasury</w:t>
      </w:r>
      <w:r w:rsidR="00CD27D0">
        <w:rPr>
          <w:i/>
        </w:rPr>
        <w:t> </w:t>
      </w:r>
      <w:r w:rsidR="00C51B8A" w:rsidRPr="003E5561">
        <w:rPr>
          <w:i/>
        </w:rPr>
        <w:t>Laws Amendment (Housing Measures No. 1) Act 2023</w:t>
      </w:r>
      <w:r w:rsidR="00C51B8A">
        <w:rPr>
          <w:i/>
        </w:rPr>
        <w:t xml:space="preserve"> </w:t>
      </w:r>
      <w:r w:rsidR="00C51B8A" w:rsidRPr="00C51B8A">
        <w:rPr>
          <w:iCs/>
        </w:rPr>
        <w:t>(</w:t>
      </w:r>
      <w:r w:rsidR="00965D42">
        <w:t>Amendment Act</w:t>
      </w:r>
      <w:r w:rsidR="00C51B8A">
        <w:t>)</w:t>
      </w:r>
      <w:r w:rsidR="005F133B">
        <w:t xml:space="preserve">, which </w:t>
      </w:r>
      <w:r w:rsidR="00847962">
        <w:t xml:space="preserve">renamed the </w:t>
      </w:r>
      <w:r w:rsidR="00847962" w:rsidRPr="00D26F63">
        <w:t>National Housing Finance and Investment Corporation</w:t>
      </w:r>
      <w:r w:rsidR="00847962">
        <w:t xml:space="preserve"> (</w:t>
      </w:r>
      <w:r w:rsidR="00847962" w:rsidRPr="006823BD">
        <w:t>NHFIC</w:t>
      </w:r>
      <w:r w:rsidR="00847962">
        <w:t>)</w:t>
      </w:r>
      <w:r w:rsidR="00847962" w:rsidRPr="006823BD">
        <w:t xml:space="preserve"> </w:t>
      </w:r>
      <w:r w:rsidR="00847962">
        <w:t>to</w:t>
      </w:r>
      <w:r w:rsidR="00847962" w:rsidRPr="006823BD">
        <w:t xml:space="preserve"> Housing Australia</w:t>
      </w:r>
      <w:r w:rsidR="00847962">
        <w:t xml:space="preserve"> and </w:t>
      </w:r>
      <w:r w:rsidR="005F133B">
        <w:t xml:space="preserve">amended the </w:t>
      </w:r>
      <w:r w:rsidR="005F133B" w:rsidRPr="001D7DE1">
        <w:t xml:space="preserve">functions of </w:t>
      </w:r>
      <w:r w:rsidR="005F133B">
        <w:t>Housing Australia</w:t>
      </w:r>
      <w:r w:rsidR="002F658A">
        <w:t>; and</w:t>
      </w:r>
    </w:p>
    <w:p w14:paraId="27A4B93B" w14:textId="372F2073" w:rsidR="00B97031" w:rsidRPr="003608FB" w:rsidRDefault="002F658A" w:rsidP="00B97031">
      <w:pPr>
        <w:pStyle w:val="Bullet"/>
      </w:pPr>
      <w:r>
        <w:t>Schedule 4</w:t>
      </w:r>
      <w:r w:rsidR="006E58D0">
        <w:t xml:space="preserve"> </w:t>
      </w:r>
      <w:r w:rsidR="00C56072">
        <w:t>makes minor editorial amendments</w:t>
      </w:r>
      <w:r w:rsidR="001C3831">
        <w:t xml:space="preserve"> to the Investment Mandate</w:t>
      </w:r>
      <w:r w:rsidR="00940A96" w:rsidRPr="003608FB">
        <w:t>.</w:t>
      </w:r>
    </w:p>
    <w:p w14:paraId="5735A1E0" w14:textId="77777777" w:rsidR="00CC2E0B" w:rsidRPr="005740F0" w:rsidRDefault="00CC2E0B" w:rsidP="00CB3638"/>
    <w:p w14:paraId="61C8905C" w14:textId="5748CF95" w:rsidR="00707FA3" w:rsidRDefault="00CF29C4" w:rsidP="00BC2975">
      <w:pPr>
        <w:pStyle w:val="Heading3"/>
        <w:rPr>
          <w:rStyle w:val="Heading3Char"/>
          <w:b/>
        </w:rPr>
      </w:pPr>
      <w:r w:rsidRPr="00BC2975">
        <w:rPr>
          <w:rStyle w:val="Heading3Char"/>
          <w:b/>
        </w:rPr>
        <w:t xml:space="preserve">Schedule 1 – </w:t>
      </w:r>
      <w:r w:rsidR="00662970" w:rsidRPr="00BC2975">
        <w:rPr>
          <w:rStyle w:val="Heading3Char"/>
          <w:b/>
        </w:rPr>
        <w:t>Housing Australia</w:t>
      </w:r>
      <w:r w:rsidR="00E03D09" w:rsidRPr="00BC2975">
        <w:rPr>
          <w:rStyle w:val="Heading3Char"/>
          <w:b/>
        </w:rPr>
        <w:t xml:space="preserve"> Future Fund Facility </w:t>
      </w:r>
    </w:p>
    <w:p w14:paraId="30DACC69" w14:textId="77777777" w:rsidR="00B91E69" w:rsidRPr="00B91E69" w:rsidRDefault="00B91E69" w:rsidP="00B91E69">
      <w:pPr>
        <w:pStyle w:val="base-text-paragraph"/>
        <w:ind w:left="0"/>
      </w:pPr>
    </w:p>
    <w:p w14:paraId="3E12277F" w14:textId="0116DDEB" w:rsidR="00522808" w:rsidRDefault="00266EB7" w:rsidP="00CB3638">
      <w:r>
        <w:rPr>
          <w:bCs/>
          <w:kern w:val="28"/>
        </w:rPr>
        <w:t xml:space="preserve">The </w:t>
      </w:r>
      <w:r w:rsidR="00346A86">
        <w:rPr>
          <w:bCs/>
          <w:kern w:val="28"/>
        </w:rPr>
        <w:t>H</w:t>
      </w:r>
      <w:r w:rsidR="008D044A">
        <w:rPr>
          <w:bCs/>
          <w:kern w:val="28"/>
        </w:rPr>
        <w:t xml:space="preserve">ousing Australia Future Fund (HAFF) </w:t>
      </w:r>
      <w:r w:rsidR="00EA4F7E">
        <w:rPr>
          <w:bCs/>
          <w:kern w:val="28"/>
        </w:rPr>
        <w:t xml:space="preserve">is </w:t>
      </w:r>
      <w:r w:rsidR="00024FD9">
        <w:rPr>
          <w:bCs/>
          <w:kern w:val="28"/>
        </w:rPr>
        <w:t xml:space="preserve">established </w:t>
      </w:r>
      <w:r w:rsidR="00473A65">
        <w:rPr>
          <w:bCs/>
          <w:kern w:val="28"/>
        </w:rPr>
        <w:t>under the</w:t>
      </w:r>
      <w:r w:rsidR="00AE1D3D">
        <w:rPr>
          <w:bCs/>
          <w:kern w:val="28"/>
        </w:rPr>
        <w:t xml:space="preserve"> </w:t>
      </w:r>
      <w:r w:rsidR="00AE1D3D">
        <w:rPr>
          <w:bCs/>
          <w:i/>
          <w:iCs/>
          <w:kern w:val="28"/>
        </w:rPr>
        <w:t>Housing Australia</w:t>
      </w:r>
      <w:r w:rsidR="00FC3BF2">
        <w:rPr>
          <w:i/>
          <w:iCs/>
        </w:rPr>
        <w:t xml:space="preserve"> Future Fund </w:t>
      </w:r>
      <w:r w:rsidR="00117592">
        <w:rPr>
          <w:i/>
          <w:iCs/>
        </w:rPr>
        <w:t>Act</w:t>
      </w:r>
      <w:r w:rsidR="00FC3BF2">
        <w:rPr>
          <w:i/>
          <w:iCs/>
        </w:rPr>
        <w:t xml:space="preserve"> 2023</w:t>
      </w:r>
      <w:r w:rsidR="006F28D4">
        <w:rPr>
          <w:i/>
          <w:iCs/>
        </w:rPr>
        <w:t xml:space="preserve"> </w:t>
      </w:r>
      <w:r w:rsidR="006F28D4">
        <w:t xml:space="preserve">(HAFF </w:t>
      </w:r>
      <w:r w:rsidR="00117592">
        <w:t>Act</w:t>
      </w:r>
      <w:r w:rsidR="006F28D4">
        <w:t>)</w:t>
      </w:r>
      <w:r w:rsidR="00FC3BF2">
        <w:rPr>
          <w:i/>
          <w:iCs/>
        </w:rPr>
        <w:t xml:space="preserve"> </w:t>
      </w:r>
      <w:r w:rsidR="0082161F">
        <w:t>to</w:t>
      </w:r>
      <w:r w:rsidR="00670FF5">
        <w:t xml:space="preserve"> create a secure </w:t>
      </w:r>
      <w:r w:rsidR="009815F8">
        <w:t xml:space="preserve">financing </w:t>
      </w:r>
      <w:r w:rsidR="00670FF5">
        <w:t xml:space="preserve">stream to </w:t>
      </w:r>
      <w:r w:rsidR="00433992" w:rsidRPr="00CA7F06">
        <w:t>support an</w:t>
      </w:r>
      <w:r w:rsidR="00433992">
        <w:t>d</w:t>
      </w:r>
      <w:r w:rsidR="00433992" w:rsidRPr="00CA7F06">
        <w:t xml:space="preserve"> increase </w:t>
      </w:r>
      <w:r w:rsidR="00560A3E">
        <w:t xml:space="preserve">the availability of </w:t>
      </w:r>
      <w:r w:rsidR="00433992" w:rsidRPr="00CA7F06">
        <w:t xml:space="preserve">social and affordable housing, </w:t>
      </w:r>
      <w:r w:rsidR="00C97B7A">
        <w:t>and to support</w:t>
      </w:r>
      <w:r w:rsidR="00433992" w:rsidRPr="00CA7F06">
        <w:t xml:space="preserve"> acute housing needs</w:t>
      </w:r>
      <w:r w:rsidR="00CF3AC8">
        <w:t>.</w:t>
      </w:r>
    </w:p>
    <w:p w14:paraId="08E04481" w14:textId="77777777" w:rsidR="00522808" w:rsidRDefault="00522808" w:rsidP="00CB3638"/>
    <w:p w14:paraId="3C60767C" w14:textId="18793108" w:rsidR="00C95FF9" w:rsidRDefault="006F28D4" w:rsidP="00CB3638">
      <w:pPr>
        <w:rPr>
          <w:rStyle w:val="eop"/>
        </w:rPr>
      </w:pPr>
      <w:r>
        <w:t>T</w:t>
      </w:r>
      <w:r w:rsidR="004E3270">
        <w:t xml:space="preserve">he HAFF </w:t>
      </w:r>
      <w:r w:rsidR="000725E4">
        <w:t xml:space="preserve">Act </w:t>
      </w:r>
      <w:r w:rsidR="00BF1EE5">
        <w:t>establishe</w:t>
      </w:r>
      <w:r w:rsidR="000725E4">
        <w:t>d</w:t>
      </w:r>
      <w:r w:rsidR="00BF1EE5">
        <w:t xml:space="preserve"> </w:t>
      </w:r>
      <w:r w:rsidR="00CF1075" w:rsidRPr="00CF1075">
        <w:t xml:space="preserve">the Housing Australia Future Fund Special Account and provides for </w:t>
      </w:r>
      <w:r w:rsidR="007D4713">
        <w:t xml:space="preserve">the </w:t>
      </w:r>
      <w:r w:rsidR="00CF1075" w:rsidRPr="00CF1075">
        <w:t xml:space="preserve">crediting </w:t>
      </w:r>
      <w:r w:rsidR="00D7355F">
        <w:t xml:space="preserve">of this account </w:t>
      </w:r>
      <w:r w:rsidR="00CF1075" w:rsidRPr="00CF1075">
        <w:t>with $10 billion after its creation.</w:t>
      </w:r>
      <w:r w:rsidR="00D7355F">
        <w:t xml:space="preserve"> </w:t>
      </w:r>
      <w:r w:rsidR="000314AE" w:rsidRPr="003E2257">
        <w:rPr>
          <w:rStyle w:val="normaltextrun"/>
        </w:rPr>
        <w:t xml:space="preserve">Following an annual decision of Government to allocate disbursements from the Fund, an agreed amount will be debited from the Housing Australia Future Fund Special </w:t>
      </w:r>
      <w:r w:rsidR="00AC4E3C">
        <w:rPr>
          <w:rStyle w:val="normaltextrun"/>
        </w:rPr>
        <w:t xml:space="preserve">Account </w:t>
      </w:r>
      <w:r w:rsidR="000314AE" w:rsidRPr="003E2257">
        <w:rPr>
          <w:rStyle w:val="normaltextrun"/>
        </w:rPr>
        <w:t>and be credited to the Housing Australia Special Account for the purpose of making grants or loans in relation social housing</w:t>
      </w:r>
      <w:r w:rsidR="00E84CFC">
        <w:rPr>
          <w:rStyle w:val="normaltextrun"/>
        </w:rPr>
        <w:t>,</w:t>
      </w:r>
      <w:r w:rsidR="000314AE" w:rsidRPr="003E2257">
        <w:rPr>
          <w:rStyle w:val="normaltextrun"/>
        </w:rPr>
        <w:t xml:space="preserve"> affordable housing</w:t>
      </w:r>
      <w:r w:rsidR="00B8595B">
        <w:rPr>
          <w:rStyle w:val="normaltextrun"/>
        </w:rPr>
        <w:t xml:space="preserve"> or acute housing needs</w:t>
      </w:r>
      <w:r w:rsidR="000314AE" w:rsidRPr="003E2257">
        <w:rPr>
          <w:rStyle w:val="normaltextrun"/>
        </w:rPr>
        <w:t>. </w:t>
      </w:r>
      <w:r w:rsidR="000314AE">
        <w:rPr>
          <w:rStyle w:val="eop"/>
        </w:rPr>
        <w:t> </w:t>
      </w:r>
    </w:p>
    <w:p w14:paraId="1FD38CCD" w14:textId="77777777" w:rsidR="009D4FCF" w:rsidRDefault="009D4FCF" w:rsidP="00EA4DD8">
      <w:pPr>
        <w:spacing w:before="0" w:after="0"/>
        <w:rPr>
          <w:rStyle w:val="eop"/>
        </w:rPr>
      </w:pPr>
    </w:p>
    <w:p w14:paraId="25C06EB4" w14:textId="6A6391BE" w:rsidR="009D4FCF" w:rsidRDefault="00871756" w:rsidP="00CB3638">
      <w:pPr>
        <w:rPr>
          <w:rFonts w:ascii="Segoe UI" w:hAnsi="Segoe UI" w:cs="Segoe UI"/>
          <w:sz w:val="18"/>
          <w:szCs w:val="18"/>
        </w:rPr>
      </w:pPr>
      <w:r>
        <w:rPr>
          <w:rStyle w:val="normaltextrun"/>
        </w:rPr>
        <w:t>Housing Australia</w:t>
      </w:r>
      <w:r w:rsidR="00AC4E3C" w:rsidRPr="00AC4E3C">
        <w:rPr>
          <w:rStyle w:val="normaltextrun"/>
        </w:rPr>
        <w:t xml:space="preserve"> </w:t>
      </w:r>
      <w:r w:rsidR="009D4FCF" w:rsidRPr="003E2257">
        <w:rPr>
          <w:rStyle w:val="normaltextrun"/>
        </w:rPr>
        <w:t>will have primary responsibility for delivering on the Government’s commitment to deliver 30,000 social and affordable homes over five</w:t>
      </w:r>
      <w:r w:rsidR="00CD27D0">
        <w:rPr>
          <w:rStyle w:val="normaltextrun"/>
        </w:rPr>
        <w:t> </w:t>
      </w:r>
      <w:r w:rsidR="009D4FCF" w:rsidRPr="003E2257">
        <w:rPr>
          <w:rStyle w:val="normaltextrun"/>
        </w:rPr>
        <w:t>years.</w:t>
      </w:r>
      <w:r w:rsidR="001500FA" w:rsidRPr="001500FA">
        <w:rPr>
          <w:color w:val="000000"/>
          <w:shd w:val="clear" w:color="auto" w:fill="FFFFFF"/>
        </w:rPr>
        <w:t xml:space="preserve"> </w:t>
      </w:r>
      <w:r w:rsidR="001500FA">
        <w:rPr>
          <w:color w:val="000000"/>
          <w:shd w:val="clear" w:color="auto" w:fill="FFFFFF"/>
        </w:rPr>
        <w:t xml:space="preserve">The NHFIC </w:t>
      </w:r>
      <w:r w:rsidR="002563DC">
        <w:rPr>
          <w:color w:val="000000"/>
          <w:shd w:val="clear" w:color="auto" w:fill="FFFFFF"/>
        </w:rPr>
        <w:t>was</w:t>
      </w:r>
      <w:r w:rsidR="001500FA">
        <w:rPr>
          <w:color w:val="000000"/>
          <w:shd w:val="clear" w:color="auto" w:fill="FFFFFF"/>
        </w:rPr>
        <w:t xml:space="preserve"> renamed Housing Australia in the</w:t>
      </w:r>
      <w:r w:rsidR="001500FA">
        <w:t xml:space="preserve"> Amendment Act</w:t>
      </w:r>
      <w:r w:rsidR="001500FA">
        <w:rPr>
          <w:color w:val="000000"/>
          <w:shd w:val="clear" w:color="auto" w:fill="FFFFFF"/>
        </w:rPr>
        <w:t xml:space="preserve">. </w:t>
      </w:r>
    </w:p>
    <w:p w14:paraId="48CCF687" w14:textId="6FC709BF" w:rsidR="00EB2FBE" w:rsidRDefault="00EB2FBE" w:rsidP="00CB3638"/>
    <w:p w14:paraId="09974E48" w14:textId="248FB9C7" w:rsidR="0017024A" w:rsidRDefault="00CB2494" w:rsidP="00CB3638">
      <w:r>
        <w:t>Financing</w:t>
      </w:r>
      <w:r w:rsidR="004C150C">
        <w:t xml:space="preserve"> from the HAFF will </w:t>
      </w:r>
      <w:r w:rsidR="00A429BB">
        <w:t xml:space="preserve">support the delivery </w:t>
      </w:r>
      <w:r w:rsidR="00462D7A">
        <w:t>of</w:t>
      </w:r>
      <w:r w:rsidR="004C150C">
        <w:t xml:space="preserve"> </w:t>
      </w:r>
      <w:r w:rsidR="002B5BD2">
        <w:t>30</w:t>
      </w:r>
      <w:r w:rsidR="004C150C">
        <w:t xml:space="preserve">,000 social and affordable </w:t>
      </w:r>
      <w:r w:rsidR="00B01AC8">
        <w:t>homes</w:t>
      </w:r>
      <w:r w:rsidR="004C150C">
        <w:t xml:space="preserve"> through </w:t>
      </w:r>
      <w:r w:rsidR="001500FA">
        <w:t>Housing Australia</w:t>
      </w:r>
      <w:r w:rsidR="00E04F4D">
        <w:t>’s</w:t>
      </w:r>
      <w:r w:rsidR="004C150C">
        <w:t xml:space="preserve"> establishment and operation of the </w:t>
      </w:r>
      <w:r w:rsidR="00D837D0">
        <w:t>HAFFF</w:t>
      </w:r>
      <w:r w:rsidR="004C150C">
        <w:t>.</w:t>
      </w:r>
      <w:r w:rsidR="00E44F18">
        <w:t xml:space="preserve"> </w:t>
      </w:r>
      <w:r w:rsidR="00940DBB">
        <w:t>T</w:t>
      </w:r>
      <w:r w:rsidR="00CC65F7">
        <w:t xml:space="preserve">he </w:t>
      </w:r>
      <w:r w:rsidR="00D44E3E">
        <w:t>Government</w:t>
      </w:r>
      <w:r w:rsidR="0072508C">
        <w:t xml:space="preserve"> has committed</w:t>
      </w:r>
      <w:r w:rsidR="00F90938">
        <w:t xml:space="preserve"> </w:t>
      </w:r>
      <w:r w:rsidR="007A7DFD">
        <w:t xml:space="preserve">to </w:t>
      </w:r>
      <w:r w:rsidR="00AF19AA">
        <w:t xml:space="preserve">use </w:t>
      </w:r>
      <w:r w:rsidR="00A31387">
        <w:t xml:space="preserve">HAFF </w:t>
      </w:r>
      <w:r w:rsidR="00AF19AA">
        <w:t xml:space="preserve">disbursements to </w:t>
      </w:r>
      <w:r w:rsidR="00CB0428">
        <w:t>support</w:t>
      </w:r>
      <w:r w:rsidR="00970D94">
        <w:t xml:space="preserve"> the delivery of</w:t>
      </w:r>
      <w:r w:rsidR="0017024A">
        <w:t>:</w:t>
      </w:r>
    </w:p>
    <w:p w14:paraId="15D03D9E" w14:textId="60905B51" w:rsidR="00A34D7C" w:rsidRDefault="009D18A2" w:rsidP="0017024A">
      <w:pPr>
        <w:pStyle w:val="Bullet"/>
      </w:pPr>
      <w:r w:rsidRPr="009D18A2">
        <w:t xml:space="preserve">20,000 social housing </w:t>
      </w:r>
      <w:r w:rsidR="00AC7C2F">
        <w:t>homes,</w:t>
      </w:r>
      <w:r w:rsidR="00AC7C2F" w:rsidRPr="009D18A2">
        <w:t xml:space="preserve"> including</w:t>
      </w:r>
      <w:r w:rsidRPr="009D18A2">
        <w:t xml:space="preserve"> 4,000 </w:t>
      </w:r>
      <w:r w:rsidR="009C7A45">
        <w:t>homes</w:t>
      </w:r>
      <w:r w:rsidRPr="009D18A2">
        <w:t xml:space="preserve"> for women and children </w:t>
      </w:r>
      <w:r w:rsidR="009D4FCF">
        <w:t>impacted by</w:t>
      </w:r>
      <w:r w:rsidR="009D4FCF" w:rsidRPr="009D18A2">
        <w:t xml:space="preserve"> </w:t>
      </w:r>
      <w:r w:rsidRPr="009D18A2">
        <w:t>domestic and family violence, and older women at risk of homelessness</w:t>
      </w:r>
      <w:r w:rsidR="00A34D7C">
        <w:t>;</w:t>
      </w:r>
      <w:r w:rsidR="00C35A5D">
        <w:t xml:space="preserve"> and</w:t>
      </w:r>
    </w:p>
    <w:p w14:paraId="5457F123" w14:textId="77777777" w:rsidR="009D38C4" w:rsidRDefault="009D18A2" w:rsidP="006658F5">
      <w:pPr>
        <w:pStyle w:val="Bullet"/>
      </w:pPr>
      <w:r w:rsidRPr="009D18A2">
        <w:t xml:space="preserve">10,000 affordable homes for frontline workers </w:t>
      </w:r>
      <w:r w:rsidR="00A25A37">
        <w:t>including, but not limited to</w:t>
      </w:r>
      <w:r w:rsidR="00AC7C2F">
        <w:t>,</w:t>
      </w:r>
      <w:r w:rsidRPr="009D18A2">
        <w:t xml:space="preserve"> police, nurses and cleaners</w:t>
      </w:r>
      <w:r w:rsidR="007210EE">
        <w:t>.</w:t>
      </w:r>
    </w:p>
    <w:p w14:paraId="431AB285" w14:textId="77777777" w:rsidR="003A4362" w:rsidRDefault="003A4362" w:rsidP="00CB3638"/>
    <w:p w14:paraId="66B5973E" w14:textId="54022A54" w:rsidR="00EB2FBE" w:rsidRDefault="00097365" w:rsidP="00097365">
      <w:pPr>
        <w:pStyle w:val="Heading4"/>
      </w:pPr>
      <w:r>
        <w:t xml:space="preserve">Housing </w:t>
      </w:r>
      <w:r w:rsidR="007D7693">
        <w:t xml:space="preserve">Australia Future Fund </w:t>
      </w:r>
      <w:r>
        <w:t>Facility</w:t>
      </w:r>
      <w:r w:rsidR="00952DB4">
        <w:t xml:space="preserve"> </w:t>
      </w:r>
    </w:p>
    <w:p w14:paraId="3868A3DD" w14:textId="1F3AB0C9" w:rsidR="00097365" w:rsidRDefault="00CB056D" w:rsidP="00CB3638">
      <w:r>
        <w:t>Item</w:t>
      </w:r>
      <w:r w:rsidR="00966C47">
        <w:t>s</w:t>
      </w:r>
      <w:r>
        <w:t xml:space="preserve"> </w:t>
      </w:r>
      <w:r w:rsidR="00872AC1">
        <w:t>1</w:t>
      </w:r>
      <w:r w:rsidR="00525A97">
        <w:t xml:space="preserve"> </w:t>
      </w:r>
      <w:r w:rsidR="00966C47">
        <w:t xml:space="preserve">and </w:t>
      </w:r>
      <w:r w:rsidR="00872AC1">
        <w:t>2</w:t>
      </w:r>
      <w:r w:rsidR="00966C47">
        <w:t xml:space="preserve"> </w:t>
      </w:r>
      <w:r w:rsidR="00525A97">
        <w:t>of</w:t>
      </w:r>
      <w:r w:rsidR="002B1384">
        <w:t xml:space="preserve"> Schedule 1 to</w:t>
      </w:r>
      <w:r w:rsidR="00525A97">
        <w:t xml:space="preserve"> the Instrument insert new definitions </w:t>
      </w:r>
      <w:r w:rsidR="00894AE4">
        <w:t>and</w:t>
      </w:r>
      <w:r w:rsidR="00714A57">
        <w:t xml:space="preserve"> amend definitions in </w:t>
      </w:r>
      <w:r w:rsidR="00525A97">
        <w:t>section 4</w:t>
      </w:r>
      <w:r w:rsidR="00762B14">
        <w:t>, to</w:t>
      </w:r>
      <w:r w:rsidR="00A07AB2">
        <w:t xml:space="preserve"> support </w:t>
      </w:r>
      <w:r w:rsidR="00781574">
        <w:t xml:space="preserve">the operation of the </w:t>
      </w:r>
      <w:r w:rsidR="007D7693">
        <w:t>HAFFF</w:t>
      </w:r>
      <w:r w:rsidR="00534038">
        <w:t>. The</w:t>
      </w:r>
      <w:r w:rsidR="00097365">
        <w:t>y are:</w:t>
      </w:r>
    </w:p>
    <w:p w14:paraId="3A5EA4D1" w14:textId="200B6839" w:rsidR="00097365" w:rsidRDefault="007D7693" w:rsidP="00097365">
      <w:pPr>
        <w:pStyle w:val="Bullet"/>
      </w:pPr>
      <w:r>
        <w:t xml:space="preserve">HAFFF </w:t>
      </w:r>
      <w:r w:rsidR="003F53F2">
        <w:t>(for</w:t>
      </w:r>
      <w:r w:rsidR="003F53F2" w:rsidRPr="0057417B" w:rsidDel="004F35B7">
        <w:t xml:space="preserve"> </w:t>
      </w:r>
      <w:r w:rsidR="003F53F2" w:rsidRPr="0057417B">
        <w:t xml:space="preserve">Housing </w:t>
      </w:r>
      <w:r w:rsidR="004F35B7">
        <w:t xml:space="preserve">Australia </w:t>
      </w:r>
      <w:r w:rsidR="00987265">
        <w:t>Future Fu</w:t>
      </w:r>
      <w:r w:rsidR="00EF6816">
        <w:t>n</w:t>
      </w:r>
      <w:r w:rsidR="00987265">
        <w:t>d</w:t>
      </w:r>
      <w:r w:rsidR="00553E0E">
        <w:t xml:space="preserve"> </w:t>
      </w:r>
      <w:r w:rsidR="003F53F2" w:rsidRPr="0057417B">
        <w:t>Facility</w:t>
      </w:r>
      <w:r w:rsidR="003F53F2">
        <w:t xml:space="preserve">) </w:t>
      </w:r>
      <w:r w:rsidR="00097365">
        <w:t xml:space="preserve">– </w:t>
      </w:r>
      <w:r w:rsidR="0056713C">
        <w:t>the amendment</w:t>
      </w:r>
      <w:r w:rsidR="00853D62">
        <w:t xml:space="preserve"> </w:t>
      </w:r>
      <w:r w:rsidR="007C6514">
        <w:t>stipulate</w:t>
      </w:r>
      <w:r w:rsidR="00853D62">
        <w:t>s</w:t>
      </w:r>
      <w:r w:rsidR="007C6514">
        <w:t xml:space="preserve"> </w:t>
      </w:r>
      <w:r w:rsidR="006C04B3">
        <w:t xml:space="preserve">that </w:t>
      </w:r>
      <w:r w:rsidR="000C2925">
        <w:t>HAFFF</w:t>
      </w:r>
      <w:r w:rsidR="006C04B3">
        <w:t xml:space="preserve"> </w:t>
      </w:r>
      <w:r w:rsidR="007C6514">
        <w:t>means</w:t>
      </w:r>
      <w:r w:rsidR="006C04B3">
        <w:t xml:space="preserve"> the facility </w:t>
      </w:r>
      <w:r w:rsidR="007B094E">
        <w:t xml:space="preserve">established </w:t>
      </w:r>
      <w:r w:rsidR="00956659">
        <w:t>under</w:t>
      </w:r>
      <w:r w:rsidR="007B094E">
        <w:t xml:space="preserve"> section 7A and Part 4A</w:t>
      </w:r>
      <w:r w:rsidR="00097365">
        <w:t xml:space="preserve">; </w:t>
      </w:r>
    </w:p>
    <w:p w14:paraId="73DC246D" w14:textId="433AC055" w:rsidR="0000012C" w:rsidRDefault="003954D5" w:rsidP="00097365">
      <w:pPr>
        <w:pStyle w:val="Bullet"/>
      </w:pPr>
      <w:r>
        <w:t xml:space="preserve">HAFFF construction compliant </w:t>
      </w:r>
      <w:r w:rsidR="00853D62">
        <w:t>– the amendment includes a</w:t>
      </w:r>
      <w:r>
        <w:t xml:space="preserve"> </w:t>
      </w:r>
      <w:r w:rsidR="00C906D3">
        <w:t>signpost to subsection 28E(4);</w:t>
      </w:r>
    </w:p>
    <w:p w14:paraId="4224125D" w14:textId="723ABEE5" w:rsidR="00C906D3" w:rsidRDefault="00C906D3" w:rsidP="00097365">
      <w:pPr>
        <w:pStyle w:val="Bullet"/>
      </w:pPr>
      <w:r>
        <w:t>HAFFF project – the amendment includes a signpost to subsection 28E(1);</w:t>
      </w:r>
    </w:p>
    <w:p w14:paraId="13095E8A" w14:textId="1069938C" w:rsidR="00097365" w:rsidRDefault="000C2925" w:rsidP="00097365">
      <w:pPr>
        <w:pStyle w:val="Bullet"/>
      </w:pPr>
      <w:r>
        <w:t>HAFFF</w:t>
      </w:r>
      <w:r w:rsidR="00691F27">
        <w:t xml:space="preserve"> special purpose vehicle</w:t>
      </w:r>
      <w:r w:rsidR="007D7215">
        <w:t xml:space="preserve"> </w:t>
      </w:r>
      <w:r w:rsidR="00097365">
        <w:t>–</w:t>
      </w:r>
      <w:r w:rsidR="007D7215">
        <w:t xml:space="preserve"> the amendment </w:t>
      </w:r>
      <w:r w:rsidR="00F447FE">
        <w:t>includes a</w:t>
      </w:r>
      <w:r w:rsidR="007D7215" w:rsidDel="00F447FE">
        <w:t xml:space="preserve"> </w:t>
      </w:r>
      <w:r w:rsidR="007D7215">
        <w:t xml:space="preserve">signpost to </w:t>
      </w:r>
      <w:r w:rsidR="00832625">
        <w:t>subsection</w:t>
      </w:r>
      <w:r w:rsidR="00D15A34">
        <w:t xml:space="preserve"> 28</w:t>
      </w:r>
      <w:r w:rsidR="008D4271">
        <w:t>F</w:t>
      </w:r>
      <w:r w:rsidR="00D15A34">
        <w:t>(</w:t>
      </w:r>
      <w:r w:rsidR="00762ABA">
        <w:t>2</w:t>
      </w:r>
      <w:r w:rsidR="00D15A34">
        <w:t>)</w:t>
      </w:r>
      <w:r w:rsidR="00380B72">
        <w:t xml:space="preserve">; </w:t>
      </w:r>
    </w:p>
    <w:p w14:paraId="079EA1DC" w14:textId="4332C0A0" w:rsidR="006470BC" w:rsidRDefault="006470BC" w:rsidP="006470BC">
      <w:pPr>
        <w:pStyle w:val="Bullet"/>
      </w:pPr>
      <w:r>
        <w:t>NCC</w:t>
      </w:r>
      <w:r w:rsidR="00435376">
        <w:t xml:space="preserve"> </w:t>
      </w:r>
      <w:r>
        <w:t xml:space="preserve">– </w:t>
      </w:r>
      <w:r w:rsidR="000F04A2">
        <w:t xml:space="preserve">the </w:t>
      </w:r>
      <w:r w:rsidR="001D1156">
        <w:t>amendment</w:t>
      </w:r>
      <w:r w:rsidR="00C017F0">
        <w:t xml:space="preserve"> stipulate</w:t>
      </w:r>
      <w:r w:rsidR="00E05E71">
        <w:t>s</w:t>
      </w:r>
      <w:r w:rsidR="001D1156">
        <w:t xml:space="preserve"> that</w:t>
      </w:r>
      <w:r w:rsidR="003E16BB">
        <w:t xml:space="preserve"> </w:t>
      </w:r>
      <w:r w:rsidR="00783B39">
        <w:t>the</w:t>
      </w:r>
      <w:r w:rsidR="00AA161A">
        <w:t xml:space="preserve"> NCC means th</w:t>
      </w:r>
      <w:r w:rsidR="006B6E32">
        <w:t>e</w:t>
      </w:r>
      <w:r w:rsidR="00783B39">
        <w:t xml:space="preserve"> </w:t>
      </w:r>
      <w:r w:rsidR="00783B39" w:rsidRPr="000F7C6F">
        <w:rPr>
          <w:i/>
        </w:rPr>
        <w:t>National Construction Code 2022</w:t>
      </w:r>
      <w:r w:rsidR="00783B39">
        <w:t xml:space="preserve"> as existing on 1 October 2023</w:t>
      </w:r>
      <w:r w:rsidR="008E18AD">
        <w:t xml:space="preserve">. The </w:t>
      </w:r>
      <w:r w:rsidR="004229C6" w:rsidRPr="00B919D4">
        <w:rPr>
          <w:i/>
          <w:iCs/>
        </w:rPr>
        <w:t>National Construction Code 2022</w:t>
      </w:r>
      <w:r w:rsidR="004229C6">
        <w:rPr>
          <w:i/>
          <w:iCs/>
        </w:rPr>
        <w:t xml:space="preserve"> </w:t>
      </w:r>
      <w:r w:rsidR="008E18AD" w:rsidRPr="002B5C89">
        <w:t xml:space="preserve">has been published and is available on the </w:t>
      </w:r>
      <w:r w:rsidR="00F13582">
        <w:t>National Construction Code</w:t>
      </w:r>
      <w:r w:rsidR="008E18AD" w:rsidRPr="002B5C89">
        <w:t xml:space="preserve"> website (</w:t>
      </w:r>
      <w:hyperlink r:id="rId11" w:history="1">
        <w:r w:rsidR="00EF767D">
          <w:rPr>
            <w:rStyle w:val="Hyperlink"/>
          </w:rPr>
          <w:t>https://ncc.abcb.gov.au/</w:t>
        </w:r>
      </w:hyperlink>
      <w:r w:rsidR="008E18AD" w:rsidRPr="002B5C89">
        <w:t>)</w:t>
      </w:r>
      <w:r w:rsidR="00D2309D">
        <w:t>;</w:t>
      </w:r>
    </w:p>
    <w:p w14:paraId="26FBACC4" w14:textId="0602CCCD" w:rsidR="00C46E15" w:rsidRDefault="00C46E15" w:rsidP="00C7365A">
      <w:pPr>
        <w:pStyle w:val="Bullet"/>
      </w:pPr>
      <w:r>
        <w:t xml:space="preserve">Registered charity – the amendment stipulates that a registered charity means an entity registered under the </w:t>
      </w:r>
      <w:r w:rsidRPr="00C46E15">
        <w:rPr>
          <w:i/>
          <w:iCs/>
        </w:rPr>
        <w:t>Australian Charities and Not‑for‑profits Commission Act 2012</w:t>
      </w:r>
      <w:r w:rsidR="005771ED">
        <w:t>; and</w:t>
      </w:r>
    </w:p>
    <w:p w14:paraId="474C20FD" w14:textId="31D6324C" w:rsidR="00C7365A" w:rsidRDefault="003053C9" w:rsidP="00C7365A">
      <w:pPr>
        <w:pStyle w:val="Bullet"/>
      </w:pPr>
      <w:r>
        <w:t>u</w:t>
      </w:r>
      <w:r w:rsidR="00772AEB">
        <w:t>nderlying e</w:t>
      </w:r>
      <w:r w:rsidR="00E8579F">
        <w:t>ligible</w:t>
      </w:r>
      <w:r w:rsidR="00F35919">
        <w:t xml:space="preserve"> </w:t>
      </w:r>
      <w:r w:rsidR="007D3705">
        <w:t xml:space="preserve">member </w:t>
      </w:r>
      <w:r w:rsidR="00C7365A">
        <w:t>– the amendments</w:t>
      </w:r>
      <w:r w:rsidR="008C225E">
        <w:t xml:space="preserve"> </w:t>
      </w:r>
      <w:r w:rsidR="00C67CDB">
        <w:t xml:space="preserve">extend </w:t>
      </w:r>
      <w:r w:rsidR="00A7278D">
        <w:t>the definition</w:t>
      </w:r>
      <w:r w:rsidR="00FE29AA">
        <w:t xml:space="preserve"> of</w:t>
      </w:r>
      <w:r w:rsidR="00BA795D">
        <w:t xml:space="preserve"> underlying eligible member</w:t>
      </w:r>
      <w:r w:rsidR="009C5E04">
        <w:t xml:space="preserve"> so</w:t>
      </w:r>
      <w:r w:rsidR="00C4229F">
        <w:t xml:space="preserve"> </w:t>
      </w:r>
      <w:r w:rsidR="007B7F14">
        <w:t>that the</w:t>
      </w:r>
      <w:r w:rsidR="00C4229F">
        <w:t xml:space="preserve"> underlying eligible </w:t>
      </w:r>
      <w:r w:rsidR="00686814">
        <w:t>member of a HAFFF</w:t>
      </w:r>
      <w:r w:rsidR="002C6F3C">
        <w:t xml:space="preserve"> </w:t>
      </w:r>
      <w:r w:rsidR="00F222EC">
        <w:t xml:space="preserve">or </w:t>
      </w:r>
      <w:r w:rsidR="00A4583D">
        <w:t xml:space="preserve">NHAF </w:t>
      </w:r>
      <w:r w:rsidR="002C6F3C">
        <w:t>specia</w:t>
      </w:r>
      <w:r w:rsidR="007B7F14">
        <w:t>l</w:t>
      </w:r>
      <w:r w:rsidR="0060649E">
        <w:t xml:space="preserve"> purpose vehicle</w:t>
      </w:r>
      <w:r w:rsidR="00BD1812">
        <w:t xml:space="preserve"> </w:t>
      </w:r>
      <w:r w:rsidR="00F222EC">
        <w:t xml:space="preserve">includes </w:t>
      </w:r>
      <w:r w:rsidR="001C4908">
        <w:t>a member of the</w:t>
      </w:r>
      <w:r w:rsidR="008B3E25">
        <w:t xml:space="preserve"> HAFFF</w:t>
      </w:r>
      <w:r w:rsidR="00F222EC">
        <w:t xml:space="preserve"> or </w:t>
      </w:r>
      <w:r w:rsidR="00A4583D">
        <w:t xml:space="preserve">NHAF </w:t>
      </w:r>
      <w:r w:rsidR="008B3E25">
        <w:t xml:space="preserve">special purpose </w:t>
      </w:r>
      <w:r w:rsidR="002E4E01">
        <w:t xml:space="preserve">vehicle that is an entity mentioned in </w:t>
      </w:r>
      <w:r w:rsidR="00E50617">
        <w:t>sub</w:t>
      </w:r>
      <w:r w:rsidR="002E4E01">
        <w:t>paragraphs 28</w:t>
      </w:r>
      <w:r w:rsidR="008D4271">
        <w:t>F</w:t>
      </w:r>
      <w:r w:rsidR="002E4E01">
        <w:t>(1)(a) to (</w:t>
      </w:r>
      <w:proofErr w:type="spellStart"/>
      <w:r w:rsidR="00511674">
        <w:t>i</w:t>
      </w:r>
      <w:proofErr w:type="spellEnd"/>
      <w:r w:rsidR="002E4E01">
        <w:t>)</w:t>
      </w:r>
      <w:r w:rsidR="00F222EC">
        <w:t xml:space="preserve"> (in relation to the HAFFF) or paragraphs </w:t>
      </w:r>
      <w:r w:rsidR="00C65006">
        <w:t>28T</w:t>
      </w:r>
      <w:r w:rsidR="00A91156">
        <w:t>(1)(a) to (</w:t>
      </w:r>
      <w:proofErr w:type="spellStart"/>
      <w:r w:rsidR="00511674">
        <w:t>i</w:t>
      </w:r>
      <w:proofErr w:type="spellEnd"/>
      <w:r w:rsidR="00A91156">
        <w:t xml:space="preserve">) (in relation to the </w:t>
      </w:r>
      <w:r w:rsidR="009032C9">
        <w:t>NHAF</w:t>
      </w:r>
      <w:r w:rsidR="00A91156">
        <w:t>)</w:t>
      </w:r>
      <w:r w:rsidR="002E4E01">
        <w:t>.</w:t>
      </w:r>
    </w:p>
    <w:p w14:paraId="5F9E7BC3" w14:textId="77777777" w:rsidR="00CB3638" w:rsidRDefault="00CB3638" w:rsidP="00CB3638"/>
    <w:p w14:paraId="7EAE4E8C" w14:textId="4F112B23" w:rsidR="00E81A4F" w:rsidRDefault="00E81A4F" w:rsidP="00CB3638">
      <w:r w:rsidRPr="006A2D26">
        <w:t xml:space="preserve">The </w:t>
      </w:r>
      <w:r w:rsidR="00CB3638">
        <w:t>National Construction Code (</w:t>
      </w:r>
      <w:r w:rsidRPr="006A2D26">
        <w:t>NCC</w:t>
      </w:r>
      <w:r w:rsidR="00CB3638">
        <w:t>)</w:t>
      </w:r>
      <w:r w:rsidRPr="006A2D26">
        <w:t xml:space="preserve"> establishes minimum requirements for the design and construction of buildings across Australia.</w:t>
      </w:r>
      <w:r>
        <w:t xml:space="preserve"> </w:t>
      </w:r>
      <w:r w:rsidR="751A8AB2">
        <w:t>T</w:t>
      </w:r>
      <w:r>
        <w:t>he</w:t>
      </w:r>
      <w:r w:rsidRPr="006A2D26">
        <w:t xml:space="preserve"> NCC is established and published by the Australian Building Codes Board which works </w:t>
      </w:r>
      <w:r>
        <w:t xml:space="preserve">in collaboration with </w:t>
      </w:r>
      <w:r w:rsidRPr="006A2D26">
        <w:t>Commonwealth, State and Territory governments to establish the industry code for both new and existing buildings. The NCC is comprised of the Building Code of Australia and the Plumbing Code of Australia, which are given legal effect by different laws in each State and Territory.</w:t>
      </w:r>
    </w:p>
    <w:p w14:paraId="54E321F4" w14:textId="77777777" w:rsidR="00525A97" w:rsidRDefault="00525A97" w:rsidP="00CB3638"/>
    <w:p w14:paraId="36ACFA00" w14:textId="6B026739" w:rsidR="00086F8B" w:rsidRDefault="00D52A89" w:rsidP="00CB3638">
      <w:r>
        <w:t xml:space="preserve">Item </w:t>
      </w:r>
      <w:r w:rsidR="008E476D">
        <w:t>3</w:t>
      </w:r>
      <w:r w:rsidR="007E67C3">
        <w:t xml:space="preserve"> of</w:t>
      </w:r>
      <w:r w:rsidR="002B1384">
        <w:t xml:space="preserve"> Schedule 1 to</w:t>
      </w:r>
      <w:r w:rsidR="007E67C3">
        <w:t xml:space="preserve"> the Instrument</w:t>
      </w:r>
      <w:r w:rsidR="00CB056D">
        <w:t xml:space="preserve"> creates a </w:t>
      </w:r>
      <w:r w:rsidR="00763E83">
        <w:t>section</w:t>
      </w:r>
      <w:r w:rsidR="008C76E8">
        <w:t xml:space="preserve"> 7A</w:t>
      </w:r>
      <w:r w:rsidR="00763E83">
        <w:t xml:space="preserve"> </w:t>
      </w:r>
      <w:r w:rsidR="008F2198">
        <w:t xml:space="preserve">to </w:t>
      </w:r>
      <w:r w:rsidR="002E53CF">
        <w:t xml:space="preserve">state </w:t>
      </w:r>
      <w:r w:rsidR="00312371">
        <w:t>that</w:t>
      </w:r>
      <w:r w:rsidR="00926C6F">
        <w:t xml:space="preserve"> </w:t>
      </w:r>
      <w:r w:rsidR="00C67016">
        <w:t xml:space="preserve">a new key activity of </w:t>
      </w:r>
      <w:r w:rsidR="001500FA">
        <w:t>Housing Australia</w:t>
      </w:r>
      <w:r w:rsidR="00C67016">
        <w:t xml:space="preserve"> is to </w:t>
      </w:r>
      <w:r w:rsidR="00E00FC9">
        <w:t xml:space="preserve">establish </w:t>
      </w:r>
      <w:r w:rsidR="00C67016">
        <w:t xml:space="preserve">and operate </w:t>
      </w:r>
      <w:r w:rsidR="00E00FC9">
        <w:t xml:space="preserve">the </w:t>
      </w:r>
      <w:r w:rsidR="00093BA5">
        <w:t>HAFFF</w:t>
      </w:r>
      <w:r w:rsidR="006661EF">
        <w:t>, whic</w:t>
      </w:r>
      <w:r w:rsidR="004D47C4">
        <w:t>h</w:t>
      </w:r>
      <w:r w:rsidR="00C67016">
        <w:t xml:space="preserve"> make</w:t>
      </w:r>
      <w:r w:rsidR="00992D87">
        <w:t>s</w:t>
      </w:r>
      <w:r w:rsidR="00C67016">
        <w:t xml:space="preserve"> </w:t>
      </w:r>
      <w:r w:rsidR="00AF7DC7">
        <w:t>loans and grants</w:t>
      </w:r>
      <w:r w:rsidR="0083145A">
        <w:t xml:space="preserve"> </w:t>
      </w:r>
      <w:r w:rsidR="00C67016">
        <w:t xml:space="preserve">in accordance with </w:t>
      </w:r>
      <w:r w:rsidR="002F65F6">
        <w:t xml:space="preserve">Part 4A. </w:t>
      </w:r>
      <w:r w:rsidR="00CE698B">
        <w:t>The</w:t>
      </w:r>
      <w:r w:rsidR="00DD7F2A">
        <w:t xml:space="preserve"> note </w:t>
      </w:r>
      <w:r w:rsidR="00A20168">
        <w:t>to the provision</w:t>
      </w:r>
      <w:r w:rsidR="00DD7F2A">
        <w:t xml:space="preserve"> clarifies that </w:t>
      </w:r>
      <w:r w:rsidR="00F95218">
        <w:t>these activities are permitted within</w:t>
      </w:r>
      <w:r w:rsidR="00DD7F2A">
        <w:t xml:space="preserve"> </w:t>
      </w:r>
      <w:r w:rsidR="001500FA">
        <w:t>Housing Australia</w:t>
      </w:r>
      <w:r w:rsidR="00F95218">
        <w:t>’s</w:t>
      </w:r>
      <w:r w:rsidR="00DD7F2A">
        <w:t xml:space="preserve"> financing function</w:t>
      </w:r>
      <w:r w:rsidR="00F95218">
        <w:t>, as</w:t>
      </w:r>
      <w:r w:rsidR="00DD7F2A">
        <w:t xml:space="preserve"> outlined in the</w:t>
      </w:r>
      <w:r w:rsidR="007A634E">
        <w:t xml:space="preserve"> </w:t>
      </w:r>
      <w:r w:rsidR="001C0BE5">
        <w:t xml:space="preserve">Housing Australia </w:t>
      </w:r>
      <w:r w:rsidR="00DD7F2A">
        <w:t xml:space="preserve">Act. </w:t>
      </w:r>
    </w:p>
    <w:p w14:paraId="3312FEBC" w14:textId="77777777" w:rsidR="008B5C5B" w:rsidRDefault="008B5C5B" w:rsidP="00CB3638"/>
    <w:p w14:paraId="49FF6231" w14:textId="5289018A" w:rsidR="009B3D1E" w:rsidRDefault="00CE32B5" w:rsidP="00CB3638">
      <w:r>
        <w:t xml:space="preserve">Item 4 of Schedule 1 to the Instrument repeals section 8D, which enabled Housing Australia to undertake preparatory work for the delivery of the HAFFF subject to some limitations. The commencement of </w:t>
      </w:r>
      <w:r w:rsidR="00723F97">
        <w:t xml:space="preserve">the </w:t>
      </w:r>
      <w:r>
        <w:t xml:space="preserve">amendments </w:t>
      </w:r>
      <w:r w:rsidR="00723F97">
        <w:t xml:space="preserve">in this Instrument </w:t>
      </w:r>
      <w:r>
        <w:t>means that section 8</w:t>
      </w:r>
      <w:r w:rsidR="009F43FC">
        <w:t>D</w:t>
      </w:r>
      <w:r>
        <w:t xml:space="preserve"> is no longer required</w:t>
      </w:r>
      <w:r w:rsidR="00E73204">
        <w:t xml:space="preserve"> as Housing Australia </w:t>
      </w:r>
      <w:r w:rsidR="00E064DB">
        <w:t>is authorised to undertake work for the delivery of the HAFFF</w:t>
      </w:r>
      <w:r w:rsidR="005953B1">
        <w:t xml:space="preserve"> under this Instrumen</w:t>
      </w:r>
      <w:r w:rsidR="00F558E7">
        <w:t>t</w:t>
      </w:r>
      <w:r>
        <w:t>.</w:t>
      </w:r>
    </w:p>
    <w:p w14:paraId="0E8C83B1" w14:textId="7A55D5FE" w:rsidR="008D5D66" w:rsidRDefault="00CE32B5" w:rsidP="00CB3638">
      <w:r>
        <w:t xml:space="preserve"> </w:t>
      </w:r>
    </w:p>
    <w:p w14:paraId="7EC6D2B0" w14:textId="77777777" w:rsidR="00702B0A" w:rsidRDefault="00702B0A" w:rsidP="00CB3638">
      <w:pPr>
        <w:rPr>
          <w:i/>
          <w:iCs/>
        </w:rPr>
      </w:pPr>
      <w:r>
        <w:rPr>
          <w:i/>
          <w:iCs/>
        </w:rPr>
        <w:t xml:space="preserve">Minimum number of dwellings made available </w:t>
      </w:r>
    </w:p>
    <w:p w14:paraId="07610487" w14:textId="7035DFFD" w:rsidR="0037006E" w:rsidRDefault="00692A32" w:rsidP="00CE649F">
      <w:r>
        <w:t>Item</w:t>
      </w:r>
      <w:r w:rsidR="00702B0A" w:rsidDel="008B5C5B">
        <w:t xml:space="preserve"> </w:t>
      </w:r>
      <w:r w:rsidR="008B5C5B">
        <w:t xml:space="preserve">5 </w:t>
      </w:r>
      <w:r w:rsidR="000810B5">
        <w:t xml:space="preserve">of Schedule 1 to the Instrument </w:t>
      </w:r>
      <w:r w:rsidR="003A4C97">
        <w:t>inserts</w:t>
      </w:r>
      <w:r w:rsidR="007C4C7C">
        <w:t xml:space="preserve"> section 10A</w:t>
      </w:r>
      <w:r w:rsidR="00AE67CC">
        <w:t xml:space="preserve"> </w:t>
      </w:r>
      <w:r w:rsidR="000B6D0D">
        <w:t xml:space="preserve">to further direct Housing Australia in performing its financing function. </w:t>
      </w:r>
      <w:r w:rsidR="00CE649F">
        <w:t xml:space="preserve">Housing Australia’s </w:t>
      </w:r>
      <w:r w:rsidR="000E6F3B" w:rsidRPr="003E1EBF">
        <w:t xml:space="preserve">financing function enables Housing Australia to make loans and grants to entities that are eligible under the </w:t>
      </w:r>
      <w:r w:rsidR="00D35971">
        <w:t xml:space="preserve">Housing Australia </w:t>
      </w:r>
      <w:r w:rsidR="000E6F3B" w:rsidRPr="003E1EBF">
        <w:t>Act and the Investment Mandate to receive such financial assistance for the purposes of improving</w:t>
      </w:r>
      <w:r w:rsidR="000810B5">
        <w:t xml:space="preserve"> housing outcomes</w:t>
      </w:r>
      <w:r w:rsidR="000E6F3B" w:rsidRPr="003E1EBF">
        <w:t xml:space="preserve">, directly or indirectly. This function includes </w:t>
      </w:r>
      <w:r w:rsidR="00B50172">
        <w:t>loans under the</w:t>
      </w:r>
      <w:r w:rsidR="00F45A53">
        <w:t xml:space="preserve"> Affordable Housing Bond Aggregator</w:t>
      </w:r>
      <w:r w:rsidR="00843A34">
        <w:t xml:space="preserve"> (AHBA)</w:t>
      </w:r>
      <w:r w:rsidR="00B50172">
        <w:t xml:space="preserve">, </w:t>
      </w:r>
      <w:r w:rsidR="00181A92">
        <w:t xml:space="preserve">loans and </w:t>
      </w:r>
      <w:r w:rsidR="000E6F3B" w:rsidRPr="003E1EBF">
        <w:t>grants under the N</w:t>
      </w:r>
      <w:r w:rsidR="00F45A53">
        <w:t xml:space="preserve">ational </w:t>
      </w:r>
      <w:r w:rsidR="000E6F3B" w:rsidRPr="003E1EBF">
        <w:t>H</w:t>
      </w:r>
      <w:r w:rsidR="00F45A53">
        <w:t xml:space="preserve">ousing </w:t>
      </w:r>
      <w:r w:rsidR="000E6F3B" w:rsidRPr="003E1EBF">
        <w:t>I</w:t>
      </w:r>
      <w:r w:rsidR="00F45A53">
        <w:t xml:space="preserve">nfrastructure </w:t>
      </w:r>
      <w:r w:rsidR="000E6F3B" w:rsidRPr="003E1EBF">
        <w:t>F</w:t>
      </w:r>
      <w:r w:rsidR="00F45A53">
        <w:t>acility</w:t>
      </w:r>
      <w:r w:rsidR="000E6F3B" w:rsidRPr="003E1EBF">
        <w:t xml:space="preserve"> </w:t>
      </w:r>
      <w:r w:rsidR="00843A34">
        <w:t xml:space="preserve">(NHIF) </w:t>
      </w:r>
      <w:r w:rsidR="008B3E3C">
        <w:t>for eligible social or affordable housing projects</w:t>
      </w:r>
      <w:r w:rsidR="00EC5126">
        <w:t xml:space="preserve">, loans and grants </w:t>
      </w:r>
      <w:r w:rsidR="008B3E3C">
        <w:t>under the HAFFF</w:t>
      </w:r>
      <w:r w:rsidR="00EC5126">
        <w:t xml:space="preserve"> for eligible HAFFF projects</w:t>
      </w:r>
      <w:r w:rsidR="008B3E3C">
        <w:t xml:space="preserve"> and </w:t>
      </w:r>
      <w:r w:rsidR="00A07D91">
        <w:t xml:space="preserve">loans and grants under </w:t>
      </w:r>
      <w:r w:rsidR="008B3E3C">
        <w:t xml:space="preserve">the </w:t>
      </w:r>
      <w:r w:rsidR="00C40E72">
        <w:t>NHAF</w:t>
      </w:r>
      <w:r w:rsidR="008B3E3C">
        <w:t xml:space="preserve"> </w:t>
      </w:r>
      <w:r w:rsidR="00E0405A">
        <w:t xml:space="preserve">for eligible </w:t>
      </w:r>
      <w:r w:rsidR="000F7C6F">
        <w:t>NHAF</w:t>
      </w:r>
      <w:r w:rsidR="009918F5">
        <w:t xml:space="preserve"> </w:t>
      </w:r>
      <w:r w:rsidR="00E0405A">
        <w:t>projects</w:t>
      </w:r>
      <w:r w:rsidR="00F50108">
        <w:t>.</w:t>
      </w:r>
    </w:p>
    <w:p w14:paraId="5B49CF1C" w14:textId="77777777" w:rsidR="00CB3638" w:rsidRDefault="00CB3638" w:rsidP="00CB3638"/>
    <w:p w14:paraId="78D962C9" w14:textId="531E724A" w:rsidR="003426B0" w:rsidRDefault="002906FD" w:rsidP="00E25944">
      <w:r>
        <w:t>S</w:t>
      </w:r>
      <w:r w:rsidR="005B14D8">
        <w:t xml:space="preserve">ection 10A </w:t>
      </w:r>
      <w:r w:rsidR="00702B0A">
        <w:t xml:space="preserve">provides that </w:t>
      </w:r>
      <w:r w:rsidR="00ED60B1">
        <w:t xml:space="preserve">in performing its financing function, </w:t>
      </w:r>
      <w:r w:rsidR="00174E11">
        <w:t>Housing Australia must</w:t>
      </w:r>
      <w:r w:rsidR="008F48C3">
        <w:t xml:space="preserve"> take all reasonable steps</w:t>
      </w:r>
      <w:r w:rsidR="008D71E3">
        <w:t xml:space="preserve"> to</w:t>
      </w:r>
      <w:r w:rsidR="00D50847">
        <w:t xml:space="preserve"> </w:t>
      </w:r>
      <w:r w:rsidR="00D50847" w:rsidRPr="00D50847">
        <w:t xml:space="preserve">make loans or grants, or enter into contracts to make loans or grants, </w:t>
      </w:r>
      <w:r w:rsidR="00AA4965">
        <w:t>in order to</w:t>
      </w:r>
      <w:r w:rsidR="00D50847" w:rsidRPr="00D50847">
        <w:t xml:space="preserve"> mak</w:t>
      </w:r>
      <w:r w:rsidR="00AA4965">
        <w:t>e</w:t>
      </w:r>
      <w:r w:rsidR="00D50847" w:rsidRPr="00D50847">
        <w:t xml:space="preserve"> available </w:t>
      </w:r>
      <w:r w:rsidR="00112AA5">
        <w:t xml:space="preserve">a minimum of 1,200 dwellings </w:t>
      </w:r>
      <w:r w:rsidR="00D50847" w:rsidRPr="00D50847">
        <w:t>in each State and Territory</w:t>
      </w:r>
      <w:r w:rsidR="00112AA5">
        <w:t xml:space="preserve"> within five years </w:t>
      </w:r>
      <w:r w:rsidR="004E228D">
        <w:t xml:space="preserve">from the commencement </w:t>
      </w:r>
      <w:r w:rsidR="00112AA5">
        <w:t xml:space="preserve">of Schedule 1 </w:t>
      </w:r>
      <w:r w:rsidR="004E228D">
        <w:t xml:space="preserve">to </w:t>
      </w:r>
      <w:r w:rsidR="00112AA5">
        <w:t>this Instrument.</w:t>
      </w:r>
      <w:r w:rsidR="00E4784E">
        <w:t xml:space="preserve"> </w:t>
      </w:r>
      <w:r w:rsidR="00824262">
        <w:t xml:space="preserve">Subsection 10A(2) requires that the </w:t>
      </w:r>
      <w:r w:rsidR="00702B0A">
        <w:t>dwellings are social housing, affordable housing or housing to address acute housing needs</w:t>
      </w:r>
      <w:r w:rsidR="0005213E">
        <w:t xml:space="preserve"> (collectively ‘</w:t>
      </w:r>
      <w:r w:rsidR="00A910AC">
        <w:t xml:space="preserve">applicable </w:t>
      </w:r>
      <w:r w:rsidR="0005213E">
        <w:t>dwellings’)</w:t>
      </w:r>
      <w:r w:rsidR="00702B0A">
        <w:t xml:space="preserve">. </w:t>
      </w:r>
      <w:r w:rsidR="00EC2E16">
        <w:t xml:space="preserve">This </w:t>
      </w:r>
      <w:r w:rsidR="001D635D">
        <w:t xml:space="preserve">minimum </w:t>
      </w:r>
      <w:r w:rsidR="00EC2E16">
        <w:t xml:space="preserve">target may be reached through </w:t>
      </w:r>
      <w:r w:rsidR="001C0BE5">
        <w:t xml:space="preserve">Housing Australia </w:t>
      </w:r>
      <w:r w:rsidR="00EC2E16">
        <w:t xml:space="preserve">programs which support the creation of social </w:t>
      </w:r>
      <w:r w:rsidR="009D46F5">
        <w:t xml:space="preserve">housing, </w:t>
      </w:r>
      <w:r w:rsidR="00EC2E16">
        <w:t>affordable housing</w:t>
      </w:r>
      <w:r w:rsidR="00384C06">
        <w:t xml:space="preserve"> or housing that addresses an acute housing need</w:t>
      </w:r>
      <w:r w:rsidR="00EC2E16">
        <w:t xml:space="preserve"> (such as the HAFFF, </w:t>
      </w:r>
      <w:r w:rsidR="00C40E72">
        <w:t>NHAF</w:t>
      </w:r>
      <w:r w:rsidR="009D46F5">
        <w:t xml:space="preserve">, </w:t>
      </w:r>
      <w:r w:rsidR="00EC2E16">
        <w:t xml:space="preserve">NHIF and AHBA), as well as other </w:t>
      </w:r>
      <w:r w:rsidR="00CB2494">
        <w:t xml:space="preserve">financing </w:t>
      </w:r>
      <w:r w:rsidR="00EC2E16">
        <w:t xml:space="preserve">streams under the HAFF </w:t>
      </w:r>
      <w:r w:rsidR="000B7DC4">
        <w:t xml:space="preserve">under </w:t>
      </w:r>
      <w:r w:rsidR="00A6488A">
        <w:t xml:space="preserve">subsection 18(1) or 18(3) of the HAFF Act </w:t>
      </w:r>
      <w:r w:rsidR="00EC2E16">
        <w:t>including the:</w:t>
      </w:r>
    </w:p>
    <w:p w14:paraId="64330466" w14:textId="0FD92E82" w:rsidR="003426B0" w:rsidRDefault="003426B0" w:rsidP="00B60A94">
      <w:pPr>
        <w:pStyle w:val="Bullet"/>
      </w:pPr>
      <w:r>
        <w:t>Housing Australia Future Fund Payments Special Account which allows the Housing Minister, Indigenous Australians Minister, Social Services Minister or Veterans’ Affairs Minister to make grants in relation to acute housing needs;</w:t>
      </w:r>
      <w:r w:rsidR="00BD7E63">
        <w:t xml:space="preserve"> and</w:t>
      </w:r>
    </w:p>
    <w:p w14:paraId="5299AF41" w14:textId="085D59A9" w:rsidR="00702B0A" w:rsidRDefault="003426B0" w:rsidP="00B60A94">
      <w:pPr>
        <w:pStyle w:val="Bullet"/>
      </w:pPr>
      <w:r>
        <w:t xml:space="preserve">COAG Reform Fund which </w:t>
      </w:r>
      <w:r w:rsidR="00A831C3">
        <w:t xml:space="preserve">allows for </w:t>
      </w:r>
      <w:r>
        <w:t xml:space="preserve">grants to </w:t>
      </w:r>
      <w:r w:rsidR="00A831C3">
        <w:t>be made</w:t>
      </w:r>
      <w:r>
        <w:t xml:space="preserve"> to the States and Territories in relation to acute housing needs, social housing or affordable housing.</w:t>
      </w:r>
    </w:p>
    <w:p w14:paraId="0597842B" w14:textId="77777777" w:rsidR="00692A32" w:rsidRDefault="00692A32" w:rsidP="00CB3638"/>
    <w:p w14:paraId="580FA524" w14:textId="21150188" w:rsidR="00692A32" w:rsidRDefault="00506206" w:rsidP="00CB3638">
      <w:r>
        <w:t>S</w:t>
      </w:r>
      <w:r w:rsidR="00692A32">
        <w:t>ection</w:t>
      </w:r>
      <w:r w:rsidR="00AE52F3">
        <w:t xml:space="preserve"> 10A</w:t>
      </w:r>
      <w:r w:rsidR="00692A32">
        <w:t xml:space="preserve"> </w:t>
      </w:r>
      <w:r w:rsidR="00586D89">
        <w:t xml:space="preserve">highlights the Government’s commitment to </w:t>
      </w:r>
      <w:r w:rsidR="004E228D">
        <w:t>addressing</w:t>
      </w:r>
      <w:r w:rsidR="00C54B91" w:rsidDel="00FC2191">
        <w:t xml:space="preserve"> </w:t>
      </w:r>
      <w:r w:rsidR="00C54B91">
        <w:t xml:space="preserve">social and affordable </w:t>
      </w:r>
      <w:r w:rsidR="0002604C">
        <w:t>housing</w:t>
      </w:r>
      <w:r w:rsidR="002F2E78">
        <w:t xml:space="preserve"> </w:t>
      </w:r>
      <w:r w:rsidR="00C54B91">
        <w:t xml:space="preserve">needs </w:t>
      </w:r>
      <w:r w:rsidR="002F2E78">
        <w:t>in every State and Territory</w:t>
      </w:r>
      <w:r w:rsidR="006B5C6F">
        <w:t xml:space="preserve">, by creating a </w:t>
      </w:r>
      <w:r w:rsidR="005D1562">
        <w:t>minimum ta</w:t>
      </w:r>
      <w:r w:rsidR="00203AF7">
        <w:t>rget</w:t>
      </w:r>
      <w:r w:rsidR="006B5C6F">
        <w:t xml:space="preserve"> </w:t>
      </w:r>
      <w:r w:rsidR="00C54B91">
        <w:t>to</w:t>
      </w:r>
      <w:r w:rsidR="00C57CB4">
        <w:t xml:space="preserve"> be </w:t>
      </w:r>
      <w:r w:rsidR="00E03C2A">
        <w:t>achieved</w:t>
      </w:r>
      <w:r w:rsidR="00C57CB4">
        <w:t xml:space="preserve"> in the first five years</w:t>
      </w:r>
      <w:r w:rsidR="004E228D">
        <w:t xml:space="preserve"> after the amendments</w:t>
      </w:r>
      <w:r w:rsidR="00C57CB4">
        <w:t xml:space="preserve">. </w:t>
      </w:r>
      <w:r w:rsidR="002D61E3">
        <w:t xml:space="preserve">The target </w:t>
      </w:r>
      <w:r w:rsidR="00393358">
        <w:t xml:space="preserve">may </w:t>
      </w:r>
      <w:r w:rsidR="002D61E3">
        <w:t>be accomplished by either making the dwelling available</w:t>
      </w:r>
      <w:r w:rsidR="003B1AB0">
        <w:t xml:space="preserve"> for tenancy</w:t>
      </w:r>
      <w:r w:rsidR="0043143B">
        <w:t xml:space="preserve"> </w:t>
      </w:r>
      <w:r w:rsidR="009D05D5">
        <w:t>with</w:t>
      </w:r>
      <w:r w:rsidR="0043143B">
        <w:t>in the timeframe or by entering a contract</w:t>
      </w:r>
      <w:r w:rsidR="00F951A1">
        <w:t xml:space="preserve"> </w:t>
      </w:r>
      <w:r w:rsidR="009D05D5">
        <w:t>with</w:t>
      </w:r>
      <w:r w:rsidR="00F951A1">
        <w:t>in the timeframe</w:t>
      </w:r>
      <w:r w:rsidR="0043143B">
        <w:t xml:space="preserve"> to </w:t>
      </w:r>
      <w:r w:rsidR="00F951A1">
        <w:t>make a dwelling available in the future</w:t>
      </w:r>
      <w:r w:rsidR="002E4DC0">
        <w:t>, acknowledging</w:t>
      </w:r>
      <w:r w:rsidR="00F951A1">
        <w:t xml:space="preserve"> th</w:t>
      </w:r>
      <w:r w:rsidR="00FF10D7">
        <w:t>at many projects are long-term investments</w:t>
      </w:r>
      <w:r w:rsidR="002E4DC0">
        <w:t xml:space="preserve">. </w:t>
      </w:r>
      <w:r w:rsidR="00341104">
        <w:t>Dwellings can include those delivered via the construction of a new home, the purchase of newly-built homes, through the renovation of an existing residential dwelling that was otherwise uninhabitable, or through the conversion of a non-residential property to a residential dwelling.</w:t>
      </w:r>
    </w:p>
    <w:p w14:paraId="42ABF78F" w14:textId="5D240973" w:rsidR="00086F8B" w:rsidRPr="00CB3638" w:rsidRDefault="00702B0A" w:rsidP="00CB3638">
      <w:pPr>
        <w:rPr>
          <w:i/>
        </w:rPr>
      </w:pPr>
      <w:r>
        <w:rPr>
          <w:i/>
          <w:iCs/>
        </w:rPr>
        <w:t>Housing Australia Future Fund Facility</w:t>
      </w:r>
    </w:p>
    <w:p w14:paraId="51B890F9" w14:textId="40C56092" w:rsidR="00E84F58" w:rsidRDefault="00CB056D" w:rsidP="009A262C">
      <w:r>
        <w:t>Item</w:t>
      </w:r>
      <w:r w:rsidR="007E67C3" w:rsidDel="009F43FC">
        <w:t xml:space="preserve"> </w:t>
      </w:r>
      <w:r w:rsidR="009F43FC">
        <w:t xml:space="preserve">6 </w:t>
      </w:r>
      <w:r w:rsidR="007E67C3">
        <w:t>of</w:t>
      </w:r>
      <w:r w:rsidR="004E228D">
        <w:t xml:space="preserve"> Schedule 1 to</w:t>
      </w:r>
      <w:r w:rsidR="007E67C3">
        <w:t xml:space="preserve"> the Instrument</w:t>
      </w:r>
      <w:r>
        <w:t xml:space="preserve"> </w:t>
      </w:r>
      <w:r w:rsidR="003B08A8">
        <w:t xml:space="preserve">inserts </w:t>
      </w:r>
      <w:r>
        <w:t xml:space="preserve">a new Part </w:t>
      </w:r>
      <w:r w:rsidR="00F6734F">
        <w:t>4A</w:t>
      </w:r>
      <w:r>
        <w:t xml:space="preserve"> </w:t>
      </w:r>
      <w:r w:rsidR="00BA37F5">
        <w:t xml:space="preserve">to cover matters relating to the </w:t>
      </w:r>
      <w:r w:rsidR="00093BA5">
        <w:t>HAFFF</w:t>
      </w:r>
      <w:r w:rsidR="00BA37F5">
        <w:t>.</w:t>
      </w:r>
      <w:r w:rsidR="0052433F">
        <w:t xml:space="preserve"> </w:t>
      </w:r>
      <w:r w:rsidR="00B61321">
        <w:t xml:space="preserve">The </w:t>
      </w:r>
      <w:r w:rsidR="007657BF">
        <w:t xml:space="preserve">new </w:t>
      </w:r>
      <w:r w:rsidR="00B61321">
        <w:t>guid</w:t>
      </w:r>
      <w:r w:rsidR="00E4056E">
        <w:t>ance</w:t>
      </w:r>
      <w:r w:rsidR="00B61321">
        <w:t xml:space="preserve"> material </w:t>
      </w:r>
      <w:r w:rsidR="00512C1F">
        <w:t>at section 28B</w:t>
      </w:r>
      <w:r w:rsidR="007657BF">
        <w:t xml:space="preserve"> </w:t>
      </w:r>
      <w:r w:rsidR="00E4056E">
        <w:t xml:space="preserve">of Part 4A </w:t>
      </w:r>
      <w:r w:rsidR="007657BF">
        <w:t xml:space="preserve">provides an overview of the </w:t>
      </w:r>
      <w:r w:rsidR="00093BA5">
        <w:t>HAFFF</w:t>
      </w:r>
      <w:r w:rsidR="005E2994">
        <w:t>.</w:t>
      </w:r>
      <w:r w:rsidR="00E471F3">
        <w:t xml:space="preserve"> The </w:t>
      </w:r>
      <w:r w:rsidR="00696B9A">
        <w:t>guid</w:t>
      </w:r>
      <w:r w:rsidR="00E4056E">
        <w:t>ance</w:t>
      </w:r>
      <w:r w:rsidR="00696B9A">
        <w:t xml:space="preserve"> material notes that</w:t>
      </w:r>
      <w:r w:rsidR="00E471F3">
        <w:t xml:space="preserve"> </w:t>
      </w:r>
      <w:r w:rsidR="00A3791E">
        <w:t xml:space="preserve">the </w:t>
      </w:r>
      <w:r w:rsidR="00E471F3">
        <w:t xml:space="preserve">purpose of the </w:t>
      </w:r>
      <w:r w:rsidR="00093BA5">
        <w:t>HAFFF</w:t>
      </w:r>
      <w:r w:rsidR="00E471F3">
        <w:t xml:space="preserve"> is </w:t>
      </w:r>
      <w:r w:rsidR="00B0705E">
        <w:t>to</w:t>
      </w:r>
      <w:r w:rsidR="00AA2483">
        <w:t xml:space="preserve"> </w:t>
      </w:r>
      <w:r w:rsidR="00B0705E" w:rsidRPr="00B0705E">
        <w:t xml:space="preserve">increase the availability of social housing and affordable housing, and address acute housing needs; </w:t>
      </w:r>
      <w:r w:rsidR="005363C5">
        <w:t>to</w:t>
      </w:r>
      <w:r w:rsidR="00B0705E" w:rsidRPr="00B0705E">
        <w:t xml:space="preserve"> deliver the Government's commitment to support 30,000 social and affordable homes (20,000 social </w:t>
      </w:r>
      <w:r w:rsidR="00355BD6">
        <w:t xml:space="preserve">homes </w:t>
      </w:r>
      <w:r w:rsidR="00B0705E" w:rsidRPr="00B0705E">
        <w:t>and 10,000 affordable</w:t>
      </w:r>
      <w:r w:rsidR="00355BD6">
        <w:t xml:space="preserve"> homes</w:t>
      </w:r>
      <w:r w:rsidR="00B0705E" w:rsidRPr="00B0705E">
        <w:t xml:space="preserve">) over 5 years; and </w:t>
      </w:r>
      <w:r w:rsidR="00E34B4D">
        <w:t>to</w:t>
      </w:r>
      <w:r w:rsidR="00B0705E" w:rsidRPr="00B0705E">
        <w:t xml:space="preserve"> encourage private sector investment in projects that deal with these matters</w:t>
      </w:r>
      <w:r w:rsidR="0013079E" w:rsidDel="00E83461">
        <w:t>.</w:t>
      </w:r>
      <w:r w:rsidR="00C76D2D">
        <w:t xml:space="preserve"> </w:t>
      </w:r>
      <w:r w:rsidR="001500FA">
        <w:t>Housing Australia</w:t>
      </w:r>
      <w:r w:rsidR="00C76D2D">
        <w:t xml:space="preserve">, via the </w:t>
      </w:r>
      <w:r w:rsidR="00093BA5">
        <w:t>HAFFF</w:t>
      </w:r>
      <w:r w:rsidR="00996B47">
        <w:t>,</w:t>
      </w:r>
      <w:r w:rsidR="001579ED">
        <w:t xml:space="preserve"> does this by</w:t>
      </w:r>
      <w:r w:rsidR="00A86416">
        <w:t xml:space="preserve"> </w:t>
      </w:r>
      <w:r w:rsidR="00240143">
        <w:t>providing finance</w:t>
      </w:r>
      <w:r w:rsidR="0041459A">
        <w:t xml:space="preserve"> (loans and grants)</w:t>
      </w:r>
      <w:r w:rsidR="00240143">
        <w:t xml:space="preserve"> for </w:t>
      </w:r>
      <w:r w:rsidR="00E84F58">
        <w:t>those projects</w:t>
      </w:r>
      <w:r w:rsidR="002D5784">
        <w:t xml:space="preserve"> across Australia including in regional, rural and remote </w:t>
      </w:r>
      <w:r w:rsidR="00447672">
        <w:t>areas</w:t>
      </w:r>
      <w:r w:rsidR="00996B47">
        <w:t>.</w:t>
      </w:r>
      <w:r w:rsidR="00B61321">
        <w:t xml:space="preserve"> </w:t>
      </w:r>
      <w:r w:rsidR="00643B2D">
        <w:t xml:space="preserve">However, </w:t>
      </w:r>
      <w:r w:rsidR="00B46AD1">
        <w:t xml:space="preserve">as this provision constitutes </w:t>
      </w:r>
      <w:r w:rsidR="00643B2D">
        <w:t>guid</w:t>
      </w:r>
      <w:r w:rsidR="00E4056E">
        <w:t>ance</w:t>
      </w:r>
      <w:r w:rsidR="00643B2D">
        <w:t xml:space="preserve"> material</w:t>
      </w:r>
      <w:r w:rsidR="00B46AD1">
        <w:t>, it</w:t>
      </w:r>
      <w:r w:rsidR="00643B2D">
        <w:t xml:space="preserve"> is not comprehensive</w:t>
      </w:r>
      <w:r w:rsidR="00B46AD1">
        <w:t xml:space="preserve"> and the operative provisions </w:t>
      </w:r>
      <w:r w:rsidR="00DD329F">
        <w:t>provide the framework for Housing Australia to achieve these goals</w:t>
      </w:r>
      <w:r w:rsidR="00643B2D">
        <w:t>.</w:t>
      </w:r>
    </w:p>
    <w:p w14:paraId="6B693D2D" w14:textId="77777777" w:rsidR="007D1259" w:rsidRDefault="007D1259" w:rsidP="009A262C"/>
    <w:p w14:paraId="2E3F6019" w14:textId="2732E9BC" w:rsidR="007D1259" w:rsidRDefault="007D1259" w:rsidP="009A262C">
      <w:r>
        <w:t>Within Part 4A:</w:t>
      </w:r>
    </w:p>
    <w:p w14:paraId="383C29EB" w14:textId="0AB423FD" w:rsidR="00230C07" w:rsidRDefault="007D1259" w:rsidP="007D1259">
      <w:pPr>
        <w:pStyle w:val="Bullet"/>
      </w:pPr>
      <w:r>
        <w:t>Division</w:t>
      </w:r>
      <w:r w:rsidR="0027661D">
        <w:t xml:space="preserve"> </w:t>
      </w:r>
      <w:r w:rsidR="00451430">
        <w:t xml:space="preserve">1 </w:t>
      </w:r>
      <w:r w:rsidR="00EF5ABC">
        <w:t xml:space="preserve">covers the eligibility requirements for </w:t>
      </w:r>
      <w:r w:rsidR="00093BA5">
        <w:t>HAFFF</w:t>
      </w:r>
      <w:r w:rsidR="000354EF">
        <w:t xml:space="preserve"> </w:t>
      </w:r>
      <w:r w:rsidR="00EF5ABC">
        <w:t>projects</w:t>
      </w:r>
      <w:r w:rsidR="000354EF">
        <w:t xml:space="preserve"> and</w:t>
      </w:r>
      <w:r w:rsidR="00EF5ABC">
        <w:t xml:space="preserve"> project </w:t>
      </w:r>
      <w:r w:rsidR="002F099B">
        <w:t>proponents as well as</w:t>
      </w:r>
      <w:r w:rsidR="004B47B5">
        <w:t xml:space="preserve"> the financing mechanisms</w:t>
      </w:r>
      <w:r w:rsidR="0093529B">
        <w:t xml:space="preserve"> available </w:t>
      </w:r>
      <w:r w:rsidR="007B2AF3">
        <w:t>for</w:t>
      </w:r>
      <w:r w:rsidR="0093529B">
        <w:t xml:space="preserve"> these projects</w:t>
      </w:r>
      <w:r w:rsidR="00194AA5">
        <w:t>;</w:t>
      </w:r>
    </w:p>
    <w:p w14:paraId="5B4B1482" w14:textId="1D97898A" w:rsidR="002B7C31" w:rsidRDefault="002B7C31" w:rsidP="007D1259">
      <w:pPr>
        <w:pStyle w:val="Bullet"/>
      </w:pPr>
      <w:r>
        <w:t xml:space="preserve">Division 2 </w:t>
      </w:r>
      <w:r w:rsidR="007330F8">
        <w:t>provides</w:t>
      </w:r>
      <w:r w:rsidR="003021FA">
        <w:t xml:space="preserve"> the</w:t>
      </w:r>
      <w:r>
        <w:t xml:space="preserve"> </w:t>
      </w:r>
      <w:r w:rsidR="006A1809">
        <w:t>matters</w:t>
      </w:r>
      <w:r w:rsidR="003021FA">
        <w:t xml:space="preserve"> </w:t>
      </w:r>
      <w:r w:rsidR="001500FA">
        <w:t>Housing Australia</w:t>
      </w:r>
      <w:r w:rsidR="003021FA">
        <w:t xml:space="preserve"> must </w:t>
      </w:r>
      <w:r w:rsidR="006A1809">
        <w:t>consider</w:t>
      </w:r>
      <w:r>
        <w:t xml:space="preserve"> </w:t>
      </w:r>
      <w:r w:rsidR="006A1809">
        <w:t xml:space="preserve">when making </w:t>
      </w:r>
      <w:r>
        <w:t>financing decisions</w:t>
      </w:r>
      <w:r w:rsidR="00194AA5">
        <w:t>; and</w:t>
      </w:r>
    </w:p>
    <w:p w14:paraId="65C6E24F" w14:textId="0834A201" w:rsidR="002B7C31" w:rsidRDefault="002B7C31" w:rsidP="007D1259">
      <w:pPr>
        <w:pStyle w:val="Bullet"/>
      </w:pPr>
      <w:r>
        <w:t xml:space="preserve">Division 3 </w:t>
      </w:r>
      <w:r w:rsidR="000B5B28">
        <w:t xml:space="preserve">covers </w:t>
      </w:r>
      <w:r>
        <w:t>general matters</w:t>
      </w:r>
      <w:r w:rsidR="00E529AF">
        <w:t xml:space="preserve"> including </w:t>
      </w:r>
      <w:r w:rsidR="003021FA">
        <w:t xml:space="preserve">quarterly reporting to the Minister in relation to the </w:t>
      </w:r>
      <w:r w:rsidR="00093BA5">
        <w:t>HAFFF</w:t>
      </w:r>
      <w:r>
        <w:t>.</w:t>
      </w:r>
    </w:p>
    <w:p w14:paraId="33840C6F" w14:textId="77777777" w:rsidR="00584D2F" w:rsidRDefault="00584D2F" w:rsidP="009A262C"/>
    <w:p w14:paraId="3CC73C2E" w14:textId="42D72FEC" w:rsidR="00B47A82" w:rsidRPr="00B47A82" w:rsidRDefault="00B47A82" w:rsidP="00B47A82">
      <w:pPr>
        <w:rPr>
          <w:b/>
          <w:bCs/>
          <w:i/>
          <w:iCs/>
        </w:rPr>
      </w:pPr>
      <w:r w:rsidRPr="00B47A82">
        <w:rPr>
          <w:b/>
          <w:bCs/>
          <w:i/>
          <w:iCs/>
        </w:rPr>
        <w:t>Division 1—Financing mechanisms and eligibility</w:t>
      </w:r>
    </w:p>
    <w:p w14:paraId="502A6282" w14:textId="6637C3F2" w:rsidR="004606ED" w:rsidRPr="008B3778" w:rsidRDefault="00556CAA" w:rsidP="009A262C">
      <w:pPr>
        <w:rPr>
          <w:i/>
          <w:iCs/>
        </w:rPr>
      </w:pPr>
      <w:r>
        <w:rPr>
          <w:i/>
          <w:iCs/>
        </w:rPr>
        <w:t>Applications</w:t>
      </w:r>
      <w:r w:rsidR="00FD3CDB">
        <w:rPr>
          <w:i/>
          <w:iCs/>
        </w:rPr>
        <w:t xml:space="preserve"> for </w:t>
      </w:r>
      <w:r w:rsidR="001F7EE3">
        <w:rPr>
          <w:i/>
          <w:iCs/>
        </w:rPr>
        <w:t>fi</w:t>
      </w:r>
      <w:r w:rsidR="00BF5AB5">
        <w:rPr>
          <w:i/>
          <w:iCs/>
        </w:rPr>
        <w:t>nance</w:t>
      </w:r>
      <w:r w:rsidR="001F7EE3">
        <w:rPr>
          <w:i/>
          <w:iCs/>
        </w:rPr>
        <w:t xml:space="preserve"> under</w:t>
      </w:r>
      <w:r w:rsidR="00BF5AB5">
        <w:rPr>
          <w:i/>
          <w:iCs/>
        </w:rPr>
        <w:t xml:space="preserve"> the</w:t>
      </w:r>
      <w:r w:rsidR="00B334DC">
        <w:rPr>
          <w:i/>
          <w:iCs/>
        </w:rPr>
        <w:t xml:space="preserve"> </w:t>
      </w:r>
      <w:r w:rsidR="00093BA5">
        <w:rPr>
          <w:i/>
          <w:iCs/>
        </w:rPr>
        <w:t>HAFFF</w:t>
      </w:r>
    </w:p>
    <w:p w14:paraId="1B3EE0BF" w14:textId="633A0197" w:rsidR="00584D2F" w:rsidRDefault="00CB033F" w:rsidP="009A262C">
      <w:r>
        <w:t>S</w:t>
      </w:r>
      <w:r w:rsidR="00DB7ABE">
        <w:t>ection 28</w:t>
      </w:r>
      <w:r w:rsidR="00512C1F">
        <w:t>C</w:t>
      </w:r>
      <w:r w:rsidR="00DB7ABE">
        <w:t xml:space="preserve"> requires </w:t>
      </w:r>
      <w:r w:rsidR="001500FA">
        <w:t>Housing Australia</w:t>
      </w:r>
      <w:r w:rsidR="00DB7ABE">
        <w:t xml:space="preserve"> to consider an a</w:t>
      </w:r>
      <w:r w:rsidR="001C722D">
        <w:t>pplication from an entity</w:t>
      </w:r>
      <w:r w:rsidR="00280DED">
        <w:t>, where the entity applies for</w:t>
      </w:r>
      <w:r w:rsidR="005D34D8">
        <w:t xml:space="preserve"> finance under the </w:t>
      </w:r>
      <w:r w:rsidR="00093BA5">
        <w:t>HAFFF</w:t>
      </w:r>
      <w:r w:rsidR="006F4C42">
        <w:t xml:space="preserve"> through submi</w:t>
      </w:r>
      <w:r w:rsidR="00C57869">
        <w:t xml:space="preserve">tting an application to Housing Australia in </w:t>
      </w:r>
      <w:r w:rsidR="002B3064">
        <w:t>the</w:t>
      </w:r>
      <w:r w:rsidR="0009480F">
        <w:t xml:space="preserve"> manner </w:t>
      </w:r>
      <w:r w:rsidR="002B3064">
        <w:t>and</w:t>
      </w:r>
      <w:r w:rsidR="0009480F">
        <w:t xml:space="preserve"> form</w:t>
      </w:r>
      <w:r w:rsidR="0067456F">
        <w:t xml:space="preserve"> specified by Housing</w:t>
      </w:r>
      <w:r w:rsidR="009D64ED">
        <w:t xml:space="preserve"> Australia</w:t>
      </w:r>
      <w:r w:rsidR="00A4688D">
        <w:t xml:space="preserve">. </w:t>
      </w:r>
    </w:p>
    <w:p w14:paraId="4D3E01CC" w14:textId="77777777" w:rsidR="005647C4" w:rsidRDefault="005647C4" w:rsidP="009A262C"/>
    <w:p w14:paraId="45E243AC" w14:textId="70ED053B" w:rsidR="007B5B3B" w:rsidRPr="006179D7" w:rsidRDefault="00523166" w:rsidP="009A262C">
      <w:pPr>
        <w:rPr>
          <w:i/>
        </w:rPr>
      </w:pPr>
      <w:r>
        <w:rPr>
          <w:i/>
          <w:iCs/>
        </w:rPr>
        <w:t>Eligibility</w:t>
      </w:r>
      <w:r w:rsidR="007B5B3B">
        <w:rPr>
          <w:i/>
          <w:iCs/>
        </w:rPr>
        <w:t xml:space="preserve"> for </w:t>
      </w:r>
      <w:r w:rsidR="003F541C">
        <w:rPr>
          <w:i/>
          <w:iCs/>
        </w:rPr>
        <w:t xml:space="preserve">loans or </w:t>
      </w:r>
      <w:r w:rsidR="007B5B3B">
        <w:rPr>
          <w:i/>
          <w:iCs/>
        </w:rPr>
        <w:t>grants</w:t>
      </w:r>
    </w:p>
    <w:p w14:paraId="77D01B7A" w14:textId="143844CF" w:rsidR="00093B03" w:rsidRDefault="002B3064" w:rsidP="00EA4DD8">
      <w:pPr>
        <w:spacing w:before="0" w:after="0"/>
      </w:pPr>
      <w:r>
        <w:t>S</w:t>
      </w:r>
      <w:r w:rsidR="00B268A1">
        <w:t>ection 28</w:t>
      </w:r>
      <w:r w:rsidR="00512C1F">
        <w:t>D</w:t>
      </w:r>
      <w:r w:rsidR="00B268A1">
        <w:t xml:space="preserve"> provides that </w:t>
      </w:r>
      <w:r w:rsidR="001500FA">
        <w:t>Housing Australia</w:t>
      </w:r>
      <w:r w:rsidR="009F2CB7">
        <w:t xml:space="preserve"> </w:t>
      </w:r>
      <w:r w:rsidR="00AC1909">
        <w:t>must</w:t>
      </w:r>
      <w:r w:rsidR="007824AF">
        <w:t xml:space="preserve"> only </w:t>
      </w:r>
      <w:r w:rsidR="000D196E">
        <w:t xml:space="preserve">make a </w:t>
      </w:r>
      <w:r w:rsidR="003F541C">
        <w:t xml:space="preserve">loan or </w:t>
      </w:r>
      <w:r w:rsidR="000D196E">
        <w:t xml:space="preserve">grant under the </w:t>
      </w:r>
      <w:r w:rsidR="00093BA5">
        <w:t>HAFFF</w:t>
      </w:r>
      <w:r w:rsidR="00817964">
        <w:t xml:space="preserve"> to finance a p</w:t>
      </w:r>
      <w:r w:rsidR="00B268A1">
        <w:t>roject</w:t>
      </w:r>
      <w:r w:rsidR="008254E2">
        <w:t xml:space="preserve"> where it is satisfied</w:t>
      </w:r>
      <w:r w:rsidR="003E3430">
        <w:t xml:space="preserve"> that</w:t>
      </w:r>
      <w:r w:rsidR="00AD4A5F">
        <w:t xml:space="preserve"> all of the following are met</w:t>
      </w:r>
      <w:r w:rsidR="00093B03">
        <w:t>:</w:t>
      </w:r>
    </w:p>
    <w:p w14:paraId="1A1C4F35" w14:textId="61C68D23" w:rsidR="0086755E" w:rsidRDefault="0086755E" w:rsidP="00093B03">
      <w:pPr>
        <w:pStyle w:val="Bullet"/>
      </w:pPr>
      <w:r>
        <w:t>the project is a HAFFF project as set out under new section 28</w:t>
      </w:r>
      <w:r w:rsidR="00512C1F">
        <w:t>E</w:t>
      </w:r>
      <w:r w:rsidR="00BF7CC4">
        <w:t>;</w:t>
      </w:r>
    </w:p>
    <w:p w14:paraId="3658BF00" w14:textId="3554D9B8" w:rsidR="00093B03" w:rsidRDefault="00611769" w:rsidP="00093B03">
      <w:pPr>
        <w:pStyle w:val="Bullet"/>
      </w:pPr>
      <w:r>
        <w:t xml:space="preserve">the project proponent </w:t>
      </w:r>
      <w:r w:rsidR="003E3430">
        <w:t xml:space="preserve">is eligible </w:t>
      </w:r>
      <w:r>
        <w:t>under new section 28</w:t>
      </w:r>
      <w:r w:rsidR="00512C1F">
        <w:t>F</w:t>
      </w:r>
      <w:r w:rsidR="001232D2">
        <w:t>;</w:t>
      </w:r>
    </w:p>
    <w:p w14:paraId="32F35FFE" w14:textId="4BCD0ACC" w:rsidR="00584591" w:rsidRDefault="00584591" w:rsidP="00093B03">
      <w:pPr>
        <w:pStyle w:val="Bullet"/>
      </w:pPr>
      <w:r>
        <w:t xml:space="preserve">the </w:t>
      </w:r>
      <w:r w:rsidR="003F541C">
        <w:t xml:space="preserve">loan </w:t>
      </w:r>
      <w:r w:rsidR="00175A4B">
        <w:t xml:space="preserve">or </w:t>
      </w:r>
      <w:r>
        <w:t>grant is co</w:t>
      </w:r>
      <w:r w:rsidR="00304B53">
        <w:t>vered</w:t>
      </w:r>
      <w:r w:rsidR="00BA4DE5">
        <w:t xml:space="preserve"> by para</w:t>
      </w:r>
      <w:r w:rsidR="00730602">
        <w:t xml:space="preserve">graph 8(1A)(a), (b) or (c) of the </w:t>
      </w:r>
      <w:r w:rsidR="00684996">
        <w:t xml:space="preserve">Housing Australia </w:t>
      </w:r>
      <w:r w:rsidR="00AC4E3C">
        <w:t>Act</w:t>
      </w:r>
      <w:r w:rsidR="007241A7">
        <w:t>, t</w:t>
      </w:r>
      <w:r w:rsidR="00E4056E">
        <w:t>o ensure</w:t>
      </w:r>
      <w:r w:rsidR="007241A7">
        <w:t xml:space="preserve"> that </w:t>
      </w:r>
      <w:r w:rsidR="00FC3593">
        <w:t xml:space="preserve">finance </w:t>
      </w:r>
      <w:r w:rsidR="007241A7">
        <w:t xml:space="preserve">is </w:t>
      </w:r>
      <w:r w:rsidR="00E4056E">
        <w:t>only</w:t>
      </w:r>
      <w:r w:rsidR="007241A7">
        <w:t xml:space="preserve"> </w:t>
      </w:r>
      <w:r w:rsidR="00E1312B">
        <w:t>provided</w:t>
      </w:r>
      <w:r w:rsidR="007241A7">
        <w:t xml:space="preserve"> to </w:t>
      </w:r>
      <w:r w:rsidR="00E4056E">
        <w:t>those</w:t>
      </w:r>
      <w:r w:rsidR="00C56CC9">
        <w:t xml:space="preserve"> </w:t>
      </w:r>
      <w:r w:rsidR="001D6424">
        <w:t>e</w:t>
      </w:r>
      <w:r w:rsidR="009F3586">
        <w:t>ligible</w:t>
      </w:r>
      <w:r w:rsidR="00F85B83">
        <w:t xml:space="preserve"> </w:t>
      </w:r>
      <w:r w:rsidR="007B2D03">
        <w:t xml:space="preserve">under </w:t>
      </w:r>
      <w:r w:rsidR="6C7329A5">
        <w:t xml:space="preserve">Housing Australia’s </w:t>
      </w:r>
      <w:r w:rsidR="007B2D03">
        <w:t>financing funct</w:t>
      </w:r>
      <w:r w:rsidR="003B0968">
        <w:t>ion</w:t>
      </w:r>
      <w:r w:rsidR="005F0236">
        <w:t>:</w:t>
      </w:r>
    </w:p>
    <w:p w14:paraId="3F3DCDD8" w14:textId="570E94FA" w:rsidR="003300CF" w:rsidRDefault="003300CF" w:rsidP="003300CF">
      <w:pPr>
        <w:pStyle w:val="Dash"/>
      </w:pPr>
      <w:r w:rsidRPr="003300CF">
        <w:t>constitutional corporations (corporations to wh</w:t>
      </w:r>
      <w:r w:rsidR="00F46F18">
        <w:t>ich</w:t>
      </w:r>
      <w:r w:rsidRPr="003300CF">
        <w:t xml:space="preserve"> paragraph 51(xx) of the Constitution applies) engaging in activities, functions, relationships or business that improve housing outcomes; </w:t>
      </w:r>
      <w:r w:rsidR="00C14080">
        <w:t>or</w:t>
      </w:r>
    </w:p>
    <w:p w14:paraId="19E0792B" w14:textId="437DDB2C" w:rsidR="00A9000B" w:rsidRDefault="003300CF" w:rsidP="003300CF">
      <w:pPr>
        <w:pStyle w:val="Dash"/>
      </w:pPr>
      <w:r w:rsidRPr="003300CF">
        <w:t xml:space="preserve">States and Territories; </w:t>
      </w:r>
      <w:r w:rsidR="00C14080">
        <w:t>or</w:t>
      </w:r>
    </w:p>
    <w:p w14:paraId="27031137" w14:textId="5B487322" w:rsidR="007B5B3B" w:rsidRDefault="003300CF" w:rsidP="00A62F40">
      <w:pPr>
        <w:pStyle w:val="Dash"/>
      </w:pPr>
      <w:r w:rsidRPr="003300CF">
        <w:t>entities that are improving housing outcomes specifically for people located in a Territory, Aboriginal and Torres Strait Islander people, members of the Australian Defence Force</w:t>
      </w:r>
      <w:r w:rsidR="00B2447F">
        <w:t xml:space="preserve"> </w:t>
      </w:r>
      <w:r w:rsidRPr="003300CF">
        <w:t>or aliens (as defined under paragraph 51(xix) of the Constitution)</w:t>
      </w:r>
      <w:r w:rsidR="00781DA6">
        <w:t>;</w:t>
      </w:r>
      <w:r w:rsidR="004B3507">
        <w:t xml:space="preserve"> </w:t>
      </w:r>
      <w:r w:rsidR="007A695C">
        <w:t>and</w:t>
      </w:r>
    </w:p>
    <w:p w14:paraId="0A3CDD4F" w14:textId="5EEE4ECC" w:rsidR="005D7975" w:rsidRDefault="007E6889" w:rsidP="00867C9A">
      <w:pPr>
        <w:pStyle w:val="Bullet"/>
      </w:pPr>
      <w:r>
        <w:t>the risk that the loan</w:t>
      </w:r>
      <w:r w:rsidR="00791972">
        <w:t xml:space="preserve"> will not be repaid does not</w:t>
      </w:r>
      <w:r w:rsidR="00F272A9">
        <w:t xml:space="preserve"> exceed an acceptable level</w:t>
      </w:r>
      <w:r w:rsidR="009E6194">
        <w:t xml:space="preserve"> </w:t>
      </w:r>
      <w:r w:rsidR="005929F5">
        <w:t xml:space="preserve">(in the case of </w:t>
      </w:r>
      <w:r w:rsidR="00DF5C47">
        <w:t>loans</w:t>
      </w:r>
      <w:r w:rsidR="005929F5">
        <w:t>)</w:t>
      </w:r>
      <w:r w:rsidR="007A695C">
        <w:t>.</w:t>
      </w:r>
    </w:p>
    <w:p w14:paraId="56FC5BE6" w14:textId="77777777" w:rsidR="00A62F40" w:rsidRDefault="00A62F40" w:rsidP="00B47A82"/>
    <w:p w14:paraId="54A37F49" w14:textId="1A0A0B0D" w:rsidR="00562C8C" w:rsidRDefault="00781DA6" w:rsidP="00B47A82">
      <w:r>
        <w:t>To avoid</w:t>
      </w:r>
      <w:r w:rsidR="009C2E07">
        <w:t xml:space="preserve"> doubt, </w:t>
      </w:r>
      <w:r w:rsidR="296C3274">
        <w:t xml:space="preserve">the </w:t>
      </w:r>
      <w:r w:rsidR="00562C8C">
        <w:t>note</w:t>
      </w:r>
      <w:r w:rsidR="008172D1">
        <w:t xml:space="preserve"> </w:t>
      </w:r>
      <w:r w:rsidR="00751C22">
        <w:t>to</w:t>
      </w:r>
      <w:r w:rsidR="004A12F8">
        <w:t xml:space="preserve"> section 28</w:t>
      </w:r>
      <w:r w:rsidR="00512C1F">
        <w:t>D</w:t>
      </w:r>
      <w:r w:rsidR="004A12F8">
        <w:t xml:space="preserve"> </w:t>
      </w:r>
      <w:r w:rsidR="008172D1">
        <w:t>clarifies that</w:t>
      </w:r>
      <w:r w:rsidR="00D24C30">
        <w:t xml:space="preserve"> new </w:t>
      </w:r>
      <w:r w:rsidR="008172D1">
        <w:t xml:space="preserve">section </w:t>
      </w:r>
      <w:r w:rsidR="00C91D8E">
        <w:t>28</w:t>
      </w:r>
      <w:r w:rsidR="00512C1F">
        <w:t>H</w:t>
      </w:r>
      <w:r w:rsidR="00C91D8E">
        <w:t xml:space="preserve"> </w:t>
      </w:r>
      <w:r w:rsidR="60995E81">
        <w:t>e</w:t>
      </w:r>
      <w:r w:rsidR="003A1EF8">
        <w:t>x</w:t>
      </w:r>
      <w:r w:rsidR="60995E81">
        <w:t xml:space="preserve">plains </w:t>
      </w:r>
      <w:r w:rsidR="00D24C30">
        <w:t>that a project may</w:t>
      </w:r>
      <w:r w:rsidR="008D6753">
        <w:t xml:space="preserve"> be financed under the </w:t>
      </w:r>
      <w:r w:rsidR="00093BA5">
        <w:t>HAFFF</w:t>
      </w:r>
      <w:r w:rsidR="008D6753">
        <w:t xml:space="preserve"> through</w:t>
      </w:r>
      <w:r w:rsidR="00825416">
        <w:t xml:space="preserve"> a </w:t>
      </w:r>
      <w:r w:rsidR="009D1777">
        <w:t>combination</w:t>
      </w:r>
      <w:r w:rsidR="00825416">
        <w:t xml:space="preserve"> of</w:t>
      </w:r>
      <w:r w:rsidR="008D6753">
        <w:t xml:space="preserve"> </w:t>
      </w:r>
      <w:r w:rsidR="00194A25">
        <w:t xml:space="preserve">loans or </w:t>
      </w:r>
      <w:r w:rsidR="008D6753">
        <w:t>grants.</w:t>
      </w:r>
    </w:p>
    <w:p w14:paraId="24F3FC53" w14:textId="77777777" w:rsidR="00782C2A" w:rsidRDefault="00782C2A" w:rsidP="00B47A82"/>
    <w:p w14:paraId="3323F0D6" w14:textId="776BE684" w:rsidR="007B5B3B" w:rsidRPr="007B5B3B" w:rsidRDefault="00093BA5" w:rsidP="00B47A82">
      <w:pPr>
        <w:rPr>
          <w:i/>
          <w:iCs/>
        </w:rPr>
      </w:pPr>
      <w:r>
        <w:rPr>
          <w:i/>
          <w:iCs/>
        </w:rPr>
        <w:t>HAFFF</w:t>
      </w:r>
      <w:r w:rsidR="007B5B3B">
        <w:rPr>
          <w:i/>
          <w:iCs/>
        </w:rPr>
        <w:t xml:space="preserve"> projects</w:t>
      </w:r>
    </w:p>
    <w:p w14:paraId="750AD4A2" w14:textId="5D43CEF6" w:rsidR="00005B1C" w:rsidRDefault="00B516EF" w:rsidP="00B47A82">
      <w:r>
        <w:t>S</w:t>
      </w:r>
      <w:r w:rsidR="00BB1A9B">
        <w:t>ection 28</w:t>
      </w:r>
      <w:r w:rsidR="00512C1F">
        <w:t>E</w:t>
      </w:r>
      <w:r w:rsidR="000B6CEC">
        <w:t xml:space="preserve"> defines</w:t>
      </w:r>
      <w:r w:rsidR="00725E82">
        <w:t xml:space="preserve"> ‘</w:t>
      </w:r>
      <w:r w:rsidR="00093BA5">
        <w:t>HAFFF</w:t>
      </w:r>
      <w:r w:rsidR="00725E82">
        <w:t xml:space="preserve"> project’ </w:t>
      </w:r>
      <w:r w:rsidR="4580CCB7">
        <w:t>as a project</w:t>
      </w:r>
      <w:r w:rsidR="00005B1C">
        <w:t>:</w:t>
      </w:r>
    </w:p>
    <w:p w14:paraId="725F73CA" w14:textId="2220A334" w:rsidR="00B516EF" w:rsidRDefault="00EB5166" w:rsidP="00810723">
      <w:pPr>
        <w:pStyle w:val="Bullet"/>
      </w:pPr>
      <w:r>
        <w:t xml:space="preserve">that </w:t>
      </w:r>
      <w:r w:rsidR="00476B09">
        <w:t>de</w:t>
      </w:r>
      <w:r w:rsidR="00E00498">
        <w:t>livers housing</w:t>
      </w:r>
      <w:r w:rsidR="00E93535">
        <w:t xml:space="preserve"> wholly</w:t>
      </w:r>
      <w:r w:rsidR="00E00498">
        <w:t xml:space="preserve"> located in an Australian State or Territory;</w:t>
      </w:r>
    </w:p>
    <w:p w14:paraId="0E003A27" w14:textId="42594D0F" w:rsidR="006C3973" w:rsidRDefault="00EB5166" w:rsidP="00696A1B">
      <w:pPr>
        <w:pStyle w:val="Bullet"/>
      </w:pPr>
      <w:r>
        <w:t xml:space="preserve">that </w:t>
      </w:r>
      <w:r w:rsidR="009448E1">
        <w:t>increases</w:t>
      </w:r>
      <w:r w:rsidR="00BE7DC7">
        <w:t xml:space="preserve"> available social housing or affordable housing or both</w:t>
      </w:r>
      <w:r w:rsidR="008A1FBF">
        <w:t xml:space="preserve"> (regardless of w</w:t>
      </w:r>
      <w:r w:rsidR="001415D2">
        <w:t>hether or not the project would also increase available housing of other types</w:t>
      </w:r>
      <w:r w:rsidR="008A1FBF">
        <w:t>)</w:t>
      </w:r>
      <w:r w:rsidR="003C5377">
        <w:t xml:space="preserve"> </w:t>
      </w:r>
      <w:r w:rsidR="004B053E">
        <w:t>or</w:t>
      </w:r>
      <w:r w:rsidR="36ACE2F1">
        <w:t xml:space="preserve"> </w:t>
      </w:r>
      <w:r w:rsidR="003C5377">
        <w:t>address</w:t>
      </w:r>
      <w:r w:rsidR="00CF4699">
        <w:t>es acute housing needs</w:t>
      </w:r>
      <w:r w:rsidR="001415D2">
        <w:t xml:space="preserve"> (regardless</w:t>
      </w:r>
      <w:r w:rsidR="002C6074">
        <w:t xml:space="preserve"> of whether or</w:t>
      </w:r>
      <w:r w:rsidR="00441636">
        <w:t xml:space="preserve"> </w:t>
      </w:r>
      <w:r w:rsidR="00C1183C">
        <w:t>not the proje</w:t>
      </w:r>
      <w:r w:rsidR="00441636">
        <w:t>ct would also address housing needs of other types</w:t>
      </w:r>
      <w:r w:rsidR="001415D2">
        <w:t>)</w:t>
      </w:r>
      <w:r w:rsidR="006C3973">
        <w:t>; or</w:t>
      </w:r>
      <w:r w:rsidR="16C6FA10">
        <w:t xml:space="preserve"> </w:t>
      </w:r>
      <w:r w:rsidR="006C3973">
        <w:t>does both</w:t>
      </w:r>
      <w:r w:rsidR="00F841E0">
        <w:t xml:space="preserve"> of the above</w:t>
      </w:r>
      <w:r w:rsidR="22B257D0">
        <w:t>;</w:t>
      </w:r>
    </w:p>
    <w:p w14:paraId="06DCB206" w14:textId="7FB10126" w:rsidR="00FB2528" w:rsidRDefault="00FB2528" w:rsidP="00181869">
      <w:pPr>
        <w:pStyle w:val="Bullet"/>
      </w:pPr>
      <w:r>
        <w:t>if</w:t>
      </w:r>
      <w:r w:rsidR="00181869">
        <w:t xml:space="preserve"> the project involves construction of </w:t>
      </w:r>
      <w:r w:rsidR="00321A5B">
        <w:t xml:space="preserve">a </w:t>
      </w:r>
      <w:r w:rsidR="00181869">
        <w:t xml:space="preserve">new </w:t>
      </w:r>
      <w:r w:rsidR="00321A5B">
        <w:t xml:space="preserve">dwelling </w:t>
      </w:r>
      <w:r w:rsidR="00181869">
        <w:t xml:space="preserve">and </w:t>
      </w:r>
      <w:r w:rsidR="00F149A7">
        <w:t xml:space="preserve">an application for </w:t>
      </w:r>
      <w:r w:rsidR="00886A86">
        <w:t xml:space="preserve">development </w:t>
      </w:r>
      <w:r w:rsidR="00F149A7">
        <w:t xml:space="preserve">approval </w:t>
      </w:r>
      <w:r w:rsidR="00757E08">
        <w:t xml:space="preserve">or an application </w:t>
      </w:r>
      <w:r w:rsidR="00181869">
        <w:t>for building approval</w:t>
      </w:r>
      <w:r w:rsidR="00757E08">
        <w:t xml:space="preserve">, </w:t>
      </w:r>
      <w:r w:rsidR="00B7320F">
        <w:t xml:space="preserve">whichever is required first, </w:t>
      </w:r>
      <w:r w:rsidR="00181869">
        <w:t xml:space="preserve">was lodged </w:t>
      </w:r>
      <w:r w:rsidR="00B7320F">
        <w:t xml:space="preserve">with the competent authority </w:t>
      </w:r>
      <w:r w:rsidR="00E36A00">
        <w:t>on or after</w:t>
      </w:r>
      <w:r w:rsidR="00181869">
        <w:t xml:space="preserve"> 1 October 2023</w:t>
      </w:r>
      <w:r>
        <w:t>:</w:t>
      </w:r>
    </w:p>
    <w:p w14:paraId="41036C56" w14:textId="112D031A" w:rsidR="00181869" w:rsidRDefault="00181869" w:rsidP="00864D5C">
      <w:pPr>
        <w:pStyle w:val="Dash"/>
      </w:pPr>
      <w:r>
        <w:t xml:space="preserve">the project proponent </w:t>
      </w:r>
      <w:r w:rsidR="00BD759B">
        <w:t xml:space="preserve">must </w:t>
      </w:r>
      <w:r>
        <w:t xml:space="preserve">declare that the project </w:t>
      </w:r>
      <w:r w:rsidR="00C213E8">
        <w:t>is</w:t>
      </w:r>
      <w:r>
        <w:t xml:space="preserve"> or will be HAFFF construction compliant;</w:t>
      </w:r>
    </w:p>
    <w:p w14:paraId="10576366" w14:textId="29D64161" w:rsidR="00181869" w:rsidRDefault="00181869" w:rsidP="00864D5C">
      <w:pPr>
        <w:pStyle w:val="Dash"/>
      </w:pPr>
      <w:r>
        <w:t xml:space="preserve">where </w:t>
      </w:r>
      <w:r w:rsidR="00C21984">
        <w:t>a</w:t>
      </w:r>
      <w:r>
        <w:t xml:space="preserve"> </w:t>
      </w:r>
      <w:r w:rsidR="003F159B">
        <w:t xml:space="preserve">project is declared </w:t>
      </w:r>
      <w:r w:rsidR="00E23D66">
        <w:t>to be</w:t>
      </w:r>
      <w:r w:rsidR="007F7F7A">
        <w:t xml:space="preserve"> HAFF</w:t>
      </w:r>
      <w:r w:rsidR="00C21984">
        <w:t xml:space="preserve">F construction compliant, the </w:t>
      </w:r>
      <w:r w:rsidR="00E36A00">
        <w:t xml:space="preserve">project </w:t>
      </w:r>
      <w:r w:rsidR="00C21984">
        <w:t xml:space="preserve">proponent must provide evidence to Housing Australia to demonstrate </w:t>
      </w:r>
      <w:r w:rsidR="00DD5759">
        <w:t>the project’s</w:t>
      </w:r>
      <w:r w:rsidR="00623013">
        <w:t xml:space="preserve"> compliance;</w:t>
      </w:r>
      <w:r w:rsidR="00225FA7">
        <w:t xml:space="preserve"> and</w:t>
      </w:r>
    </w:p>
    <w:p w14:paraId="540815A4" w14:textId="30E431AC" w:rsidR="00E23D66" w:rsidRDefault="00EB5166" w:rsidP="00FB2528">
      <w:pPr>
        <w:pStyle w:val="Dash"/>
      </w:pPr>
      <w:r>
        <w:t xml:space="preserve">where </w:t>
      </w:r>
      <w:r w:rsidR="00E23D66">
        <w:t xml:space="preserve">a project is declared </w:t>
      </w:r>
      <w:r w:rsidR="00417596">
        <w:t>that it will be</w:t>
      </w:r>
      <w:r w:rsidR="00E23D66">
        <w:t xml:space="preserve"> HAFFF construction compliant, the proponent must provide evidence to Housing Australia to demonstrate </w:t>
      </w:r>
      <w:r w:rsidR="00DD5759">
        <w:t>the project’s</w:t>
      </w:r>
      <w:r w:rsidR="00E23D66">
        <w:t xml:space="preserve"> compliance</w:t>
      </w:r>
      <w:r w:rsidR="00DD5759">
        <w:t xml:space="preserve"> as soon as reasonably practicable after the dwellings are available</w:t>
      </w:r>
      <w:r w:rsidR="00225FA7">
        <w:t xml:space="preserve">. </w:t>
      </w:r>
    </w:p>
    <w:p w14:paraId="298A01DD" w14:textId="6AFAB84C" w:rsidR="00781DB1" w:rsidRDefault="00F50EF8" w:rsidP="00864D5C">
      <w:pPr>
        <w:pStyle w:val="Bullet"/>
        <w:numPr>
          <w:ilvl w:val="0"/>
          <w:numId w:val="0"/>
        </w:numPr>
      </w:pPr>
      <w:r>
        <w:t>A</w:t>
      </w:r>
      <w:r w:rsidR="00C31890" w:rsidRPr="00C31890">
        <w:t xml:space="preserve"> 'development application' </w:t>
      </w:r>
      <w:r w:rsidR="00D200EC">
        <w:t>refers to</w:t>
      </w:r>
      <w:r w:rsidR="00C31890" w:rsidRPr="00C31890">
        <w:t xml:space="preserve"> an application for a development approval or planning permit (however described by the relevant </w:t>
      </w:r>
      <w:r w:rsidR="00541E4D">
        <w:t>S</w:t>
      </w:r>
      <w:r w:rsidR="00C31890" w:rsidRPr="00C31890">
        <w:t xml:space="preserve">tate or </w:t>
      </w:r>
      <w:r w:rsidR="00541E4D">
        <w:t>T</w:t>
      </w:r>
      <w:r w:rsidR="00C31890" w:rsidRPr="00C31890">
        <w:t xml:space="preserve">erritory planning legislation) and a 'building approval' means a construction or building permit </w:t>
      </w:r>
      <w:r w:rsidR="002543D7">
        <w:t>or approval</w:t>
      </w:r>
      <w:r w:rsidR="00C31890" w:rsidRPr="00C31890">
        <w:t xml:space="preserve"> (however described by the relevant </w:t>
      </w:r>
      <w:r w:rsidR="00541E4D">
        <w:t>S</w:t>
      </w:r>
      <w:r w:rsidR="00541E4D" w:rsidRPr="00C31890">
        <w:t xml:space="preserve">tate or </w:t>
      </w:r>
      <w:r w:rsidR="00541E4D">
        <w:t>T</w:t>
      </w:r>
      <w:r w:rsidR="00541E4D" w:rsidRPr="00C31890">
        <w:t>erritory</w:t>
      </w:r>
      <w:r w:rsidR="00C31890" w:rsidRPr="00C31890">
        <w:t>)</w:t>
      </w:r>
      <w:r w:rsidR="00590885">
        <w:t xml:space="preserve">. </w:t>
      </w:r>
    </w:p>
    <w:p w14:paraId="082998FB" w14:textId="32E8D412" w:rsidR="00AF487D" w:rsidRPr="0068615D" w:rsidRDefault="00372AA0" w:rsidP="004B5275">
      <w:pPr>
        <w:pStyle w:val="Bullet"/>
        <w:numPr>
          <w:ilvl w:val="0"/>
          <w:numId w:val="0"/>
        </w:numPr>
      </w:pPr>
      <w:r w:rsidRPr="0068615D">
        <w:t xml:space="preserve">A </w:t>
      </w:r>
      <w:r w:rsidR="2113E978" w:rsidRPr="0068615D" w:rsidDel="00097F93">
        <w:t xml:space="preserve">project </w:t>
      </w:r>
      <w:r w:rsidR="00D02579" w:rsidRPr="0068615D" w:rsidDel="00097F93">
        <w:t>is</w:t>
      </w:r>
      <w:r w:rsidR="2113E978" w:rsidRPr="0068615D" w:rsidDel="00097F93">
        <w:t xml:space="preserve"> </w:t>
      </w:r>
      <w:r w:rsidR="00D02579" w:rsidRPr="0068615D">
        <w:t>HAFFF construction compliant</w:t>
      </w:r>
      <w:r w:rsidR="00692C3A" w:rsidRPr="0068615D">
        <w:t xml:space="preserve"> </w:t>
      </w:r>
      <w:r w:rsidR="00760E33" w:rsidRPr="0068615D">
        <w:t>where</w:t>
      </w:r>
      <w:r w:rsidR="004B5275" w:rsidRPr="0068615D">
        <w:t xml:space="preserve"> </w:t>
      </w:r>
      <w:r w:rsidR="00AF487D" w:rsidRPr="0068615D">
        <w:t xml:space="preserve">each building constructed </w:t>
      </w:r>
      <w:r w:rsidR="004B5275" w:rsidRPr="0068615D">
        <w:t>as part of the project complies with:</w:t>
      </w:r>
    </w:p>
    <w:p w14:paraId="74E75396" w14:textId="63F5A9D4" w:rsidR="004B5275" w:rsidRPr="0068615D" w:rsidRDefault="00112642" w:rsidP="004B5275">
      <w:pPr>
        <w:pStyle w:val="Bullet"/>
      </w:pPr>
      <w:r w:rsidRPr="0068615D">
        <w:t xml:space="preserve">the </w:t>
      </w:r>
      <w:r w:rsidR="00C9699D" w:rsidRPr="0068615D">
        <w:t>requirements for energy efficiency for houses and apartments in Parts H6 and J2 of the NCC</w:t>
      </w:r>
      <w:r w:rsidR="004920FD" w:rsidRPr="0068615D">
        <w:t xml:space="preserve">; </w:t>
      </w:r>
      <w:r w:rsidR="003154BA" w:rsidRPr="0068615D">
        <w:t>or</w:t>
      </w:r>
    </w:p>
    <w:p w14:paraId="414214F6" w14:textId="167E0B10" w:rsidR="00513E38" w:rsidRPr="0068615D" w:rsidRDefault="004931E3" w:rsidP="003A1EF8">
      <w:pPr>
        <w:pStyle w:val="Dash"/>
      </w:pPr>
      <w:r w:rsidRPr="0068615D">
        <w:t xml:space="preserve">for the purposes </w:t>
      </w:r>
      <w:r w:rsidR="00AA0AF1" w:rsidRPr="0068615D">
        <w:t xml:space="preserve">of assessing compliance with the requirements for energy efficiency, </w:t>
      </w:r>
      <w:r w:rsidR="008815F7" w:rsidRPr="0068615D">
        <w:t>Housing Australia</w:t>
      </w:r>
      <w:r w:rsidR="00E005C1" w:rsidRPr="0068615D">
        <w:t xml:space="preserve"> will ignore</w:t>
      </w:r>
      <w:r w:rsidR="00513E38" w:rsidRPr="0068615D">
        <w:t>:</w:t>
      </w:r>
      <w:r w:rsidR="008815F7" w:rsidRPr="0068615D">
        <w:t xml:space="preserve"> </w:t>
      </w:r>
    </w:p>
    <w:p w14:paraId="24AE13A8" w14:textId="4DE23598" w:rsidR="00020C87" w:rsidRPr="0068615D" w:rsidRDefault="00B46269" w:rsidP="0068615D">
      <w:pPr>
        <w:pStyle w:val="DoubleDot"/>
      </w:pPr>
      <w:r w:rsidRPr="0068615D">
        <w:t xml:space="preserve">any different versions </w:t>
      </w:r>
      <w:r w:rsidR="009072B0" w:rsidRPr="0068615D">
        <w:t xml:space="preserve">of Parts H6 or J2 </w:t>
      </w:r>
      <w:r w:rsidR="00884F9B" w:rsidRPr="0068615D">
        <w:t xml:space="preserve">of the NCC that might ordinarily apply in the State or Territory </w:t>
      </w:r>
      <w:r w:rsidR="007A226F" w:rsidRPr="0068615D">
        <w:t>where the building is located</w:t>
      </w:r>
      <w:r w:rsidR="00B92DAF" w:rsidRPr="0068615D">
        <w:t>; and</w:t>
      </w:r>
    </w:p>
    <w:p w14:paraId="4E6685B4" w14:textId="43DC2391" w:rsidR="00B92DAF" w:rsidRPr="0068615D" w:rsidRDefault="00E85272" w:rsidP="0068615D">
      <w:pPr>
        <w:pStyle w:val="DoubleDot"/>
      </w:pPr>
      <w:r w:rsidRPr="0068615D">
        <w:t xml:space="preserve">any NCC energy efficiency requirements that </w:t>
      </w:r>
      <w:r w:rsidR="0030468D" w:rsidRPr="0068615D">
        <w:t>relate specifically to climate zones 1 or 2, within the meaning of the NCC.</w:t>
      </w:r>
    </w:p>
    <w:p w14:paraId="600A4F3C" w14:textId="1933D99C" w:rsidR="004920FD" w:rsidRPr="0068615D" w:rsidRDefault="00B208C1" w:rsidP="007773EC">
      <w:pPr>
        <w:pStyle w:val="Bullet"/>
      </w:pPr>
      <w:r w:rsidRPr="0068615D">
        <w:t xml:space="preserve">the </w:t>
      </w:r>
      <w:r w:rsidR="00A77348" w:rsidRPr="0068615D">
        <w:t xml:space="preserve">highest </w:t>
      </w:r>
      <w:r w:rsidR="002E076B" w:rsidRPr="0068615D">
        <w:t xml:space="preserve">NCC energy efficiency </w:t>
      </w:r>
      <w:r w:rsidRPr="0068615D">
        <w:t xml:space="preserve">requirements </w:t>
      </w:r>
      <w:r w:rsidR="002E076B" w:rsidRPr="0068615D">
        <w:t>that are reasonably practicable</w:t>
      </w:r>
      <w:r w:rsidR="005B2540" w:rsidRPr="0068615D">
        <w:t>, if it is not reasonably practicable for a project to meet</w:t>
      </w:r>
      <w:r w:rsidR="002E076B" w:rsidRPr="0068615D">
        <w:t xml:space="preserve"> </w:t>
      </w:r>
      <w:r w:rsidR="005B2540" w:rsidRPr="0068615D">
        <w:t>the requirements outlined above</w:t>
      </w:r>
      <w:r w:rsidR="00CA1CB5" w:rsidRPr="0068615D">
        <w:t>; and</w:t>
      </w:r>
      <w:r w:rsidR="0072187D" w:rsidRPr="0068615D">
        <w:t xml:space="preserve"> </w:t>
      </w:r>
    </w:p>
    <w:p w14:paraId="760AD5AA" w14:textId="02188595" w:rsidR="00EE4428" w:rsidRPr="0068615D" w:rsidRDefault="00915024" w:rsidP="007753A2">
      <w:pPr>
        <w:pStyle w:val="Bullet"/>
      </w:pPr>
      <w:r w:rsidRPr="0068615D">
        <w:t xml:space="preserve">the standards in the NCC </w:t>
      </w:r>
      <w:r w:rsidR="004C0377" w:rsidRPr="0068615D">
        <w:t>relating</w:t>
      </w:r>
      <w:r w:rsidRPr="0068615D">
        <w:t xml:space="preserve"> to </w:t>
      </w:r>
      <w:proofErr w:type="spellStart"/>
      <w:r w:rsidRPr="0068615D">
        <w:t>livable</w:t>
      </w:r>
      <w:proofErr w:type="spellEnd"/>
      <w:r w:rsidRPr="0068615D">
        <w:t xml:space="preserve"> housing design</w:t>
      </w:r>
      <w:r w:rsidR="005835A8" w:rsidRPr="0068615D">
        <w:t>.</w:t>
      </w:r>
    </w:p>
    <w:p w14:paraId="418F7830" w14:textId="6AA6CFB7" w:rsidR="004130E8" w:rsidRDefault="004130E8" w:rsidP="001B3ABB">
      <w:pPr>
        <w:rPr>
          <w:szCs w:val="24"/>
        </w:rPr>
      </w:pPr>
    </w:p>
    <w:p w14:paraId="105742E1" w14:textId="6961F62E" w:rsidR="00592000" w:rsidRDefault="00447FE0" w:rsidP="00E25944">
      <w:r>
        <w:t>These</w:t>
      </w:r>
      <w:r w:rsidR="002712C3">
        <w:t xml:space="preserve"> eligibility requirement</w:t>
      </w:r>
      <w:r w:rsidR="00925084">
        <w:t>s</w:t>
      </w:r>
      <w:r w:rsidR="002712C3">
        <w:t xml:space="preserve"> ensure projects </w:t>
      </w:r>
      <w:r w:rsidR="00925084">
        <w:t>under the HAFFF</w:t>
      </w:r>
      <w:r w:rsidR="002712C3" w:rsidDel="00925084">
        <w:t xml:space="preserve"> </w:t>
      </w:r>
      <w:r w:rsidR="002712C3">
        <w:t xml:space="preserve">will assist the Government’s </w:t>
      </w:r>
      <w:r w:rsidR="00A3203D">
        <w:t xml:space="preserve">goal </w:t>
      </w:r>
      <w:r w:rsidR="002712C3">
        <w:t xml:space="preserve">to increase the availability of social </w:t>
      </w:r>
      <w:r w:rsidR="004A6A18">
        <w:t xml:space="preserve">housing, </w:t>
      </w:r>
      <w:r w:rsidR="002712C3">
        <w:t>affordable housing</w:t>
      </w:r>
      <w:r w:rsidR="004A77CF">
        <w:t xml:space="preserve">, or </w:t>
      </w:r>
      <w:r w:rsidR="0046318C">
        <w:t>address acute housing needs</w:t>
      </w:r>
      <w:r w:rsidR="002712C3">
        <w:t xml:space="preserve"> by providing </w:t>
      </w:r>
      <w:r w:rsidR="00961F3A">
        <w:t>much needed</w:t>
      </w:r>
      <w:r w:rsidR="002712C3">
        <w:t xml:space="preserve"> </w:t>
      </w:r>
      <w:r w:rsidR="007B2AF3">
        <w:t xml:space="preserve">financing </w:t>
      </w:r>
      <w:r w:rsidR="002712C3">
        <w:t>to projects</w:t>
      </w:r>
      <w:r w:rsidR="00BE5210">
        <w:t xml:space="preserve">. </w:t>
      </w:r>
      <w:r w:rsidR="002712C3">
        <w:t xml:space="preserve"> </w:t>
      </w:r>
      <w:r w:rsidR="00137E49">
        <w:t xml:space="preserve">HAFFF projects can involve the </w:t>
      </w:r>
      <w:r w:rsidR="00EB4CAA">
        <w:t>c</w:t>
      </w:r>
      <w:r w:rsidR="00E25944">
        <w:t xml:space="preserve">onstruction of new </w:t>
      </w:r>
      <w:r w:rsidR="00B46BD8">
        <w:t xml:space="preserve">dwellings, </w:t>
      </w:r>
      <w:r w:rsidR="005C5BAA">
        <w:t xml:space="preserve">the purchase of newly-built dwellings, </w:t>
      </w:r>
      <w:r w:rsidR="00B46BD8">
        <w:t>the renovation of existing residential dwellings that were otherwise uninhabitable, or through the conversion of non-residential property to a residential dwelling</w:t>
      </w:r>
      <w:r w:rsidR="00BD1233">
        <w:t xml:space="preserve"> – all of which will support an increase of available social and affordable housing in Australia</w:t>
      </w:r>
      <w:r w:rsidR="00B46BD8">
        <w:t>.</w:t>
      </w:r>
    </w:p>
    <w:p w14:paraId="1A7B2AB1" w14:textId="77777777" w:rsidR="00592000" w:rsidRDefault="00592000" w:rsidP="001B3ABB"/>
    <w:p w14:paraId="5278F351" w14:textId="0A640D74" w:rsidR="004F3ED5" w:rsidRDefault="00E61446" w:rsidP="001B3ABB">
      <w:r>
        <w:t>In the context of th</w:t>
      </w:r>
      <w:r w:rsidR="00335FE9">
        <w:t>e amendments</w:t>
      </w:r>
      <w:r w:rsidR="004F3ED5">
        <w:t>:</w:t>
      </w:r>
    </w:p>
    <w:p w14:paraId="5BC274E4" w14:textId="667454B4" w:rsidR="00B461E6" w:rsidRDefault="009A674F" w:rsidP="00FE23A2">
      <w:pPr>
        <w:pStyle w:val="Bullet"/>
      </w:pPr>
      <w:r>
        <w:t>s</w:t>
      </w:r>
      <w:r w:rsidR="0012437A">
        <w:t xml:space="preserve">ocial housing is an umbrella term that typically refers to </w:t>
      </w:r>
      <w:r w:rsidR="00145F58">
        <w:t>either publi</w:t>
      </w:r>
      <w:r w:rsidR="003F2DA0">
        <w:t>c</w:t>
      </w:r>
      <w:r w:rsidR="00145F58">
        <w:t xml:space="preserve"> housing owned and managed by State and Territory gover</w:t>
      </w:r>
      <w:r w:rsidR="008E208B">
        <w:t xml:space="preserve">nments or </w:t>
      </w:r>
      <w:r w:rsidR="0012437A">
        <w:t>community housing</w:t>
      </w:r>
      <w:r>
        <w:t>;</w:t>
      </w:r>
      <w:r w:rsidR="0012437A">
        <w:t xml:space="preserve"> </w:t>
      </w:r>
    </w:p>
    <w:p w14:paraId="1FE8E00E" w14:textId="309D30E5" w:rsidR="00B461E6" w:rsidRDefault="009A674F" w:rsidP="00FE23A2">
      <w:pPr>
        <w:pStyle w:val="Bullet"/>
      </w:pPr>
      <w:r>
        <w:t>a</w:t>
      </w:r>
      <w:r w:rsidR="00E61446">
        <w:t>ffordable housing is generally used to refer to a range of housing types that seek to reduce or eliminate housing stress for low to moderate income households</w:t>
      </w:r>
      <w:r w:rsidR="008602F5">
        <w:t>. For the purposes of the HAFFF and NHAF, Housing Australia will develop and apply an administrative definition of affordable housing that is consistent with the Government’s objectives and compatible with established definitions currently used by State and Territory governments and the community housing sector</w:t>
      </w:r>
      <w:r>
        <w:t>;</w:t>
      </w:r>
      <w:r w:rsidR="00E61446">
        <w:t xml:space="preserve"> and</w:t>
      </w:r>
    </w:p>
    <w:p w14:paraId="3207DBA4" w14:textId="168E9513" w:rsidR="007B5B3B" w:rsidRDefault="009A674F" w:rsidP="00FE23A2">
      <w:pPr>
        <w:pStyle w:val="Bullet"/>
      </w:pPr>
      <w:r>
        <w:rPr>
          <w:rStyle w:val="ui-provider"/>
        </w:rPr>
        <w:t>a</w:t>
      </w:r>
      <w:r w:rsidR="0046318C">
        <w:rPr>
          <w:rStyle w:val="ui-provider"/>
        </w:rPr>
        <w:t>cute housing refers to crisis housing offered to cohorts at serious risk of, or who are already experiencing, homelessness. This includes short-term and emergency housing, medium-to-long-term transitional housing and specialist services in relation to housing. This should not be considered to be an exhaustive description.</w:t>
      </w:r>
    </w:p>
    <w:p w14:paraId="36B466A5" w14:textId="77777777" w:rsidR="00D04890" w:rsidRDefault="00D04890" w:rsidP="00EA4DD8">
      <w:pPr>
        <w:spacing w:before="0" w:after="0"/>
      </w:pPr>
    </w:p>
    <w:p w14:paraId="24BA1A1A" w14:textId="3E2EB0C0" w:rsidR="006A2D26" w:rsidRDefault="00A26A9A" w:rsidP="001B3ABB">
      <w:r>
        <w:t>I</w:t>
      </w:r>
      <w:r w:rsidR="00D93581">
        <w:t>n</w:t>
      </w:r>
      <w:r w:rsidR="003F07E0">
        <w:t xml:space="preserve"> </w:t>
      </w:r>
      <w:r w:rsidR="00167FAB">
        <w:t>the application for finance under the HAFF</w:t>
      </w:r>
      <w:r w:rsidR="00A35B75">
        <w:t>F</w:t>
      </w:r>
      <w:r>
        <w:t>, the project pro</w:t>
      </w:r>
      <w:r w:rsidR="00B83B3C">
        <w:t xml:space="preserve">ponent must declare that the </w:t>
      </w:r>
      <w:r w:rsidR="00D2025A">
        <w:t>project is</w:t>
      </w:r>
      <w:r w:rsidR="00FE11EC">
        <w:t xml:space="preserve"> </w:t>
      </w:r>
      <w:r w:rsidR="001812DE">
        <w:t xml:space="preserve">or </w:t>
      </w:r>
      <w:r w:rsidR="00C72C97">
        <w:t xml:space="preserve">will </w:t>
      </w:r>
      <w:r w:rsidR="00FE11EC">
        <w:t>be</w:t>
      </w:r>
      <w:r w:rsidR="00D2025A">
        <w:t xml:space="preserve"> HAFFF construction compliant</w:t>
      </w:r>
      <w:r w:rsidR="005178C8">
        <w:t>.</w:t>
      </w:r>
      <w:r w:rsidR="00627309">
        <w:t xml:space="preserve"> </w:t>
      </w:r>
      <w:r w:rsidR="00A74B88">
        <w:t xml:space="preserve">When a dwelling under the project is available to be occupied, the proponent provides evidence to Housing Australia that the dwellings are HAFFF construction compliant. </w:t>
      </w:r>
      <w:r w:rsidR="00A7775B">
        <w:t xml:space="preserve">These requirements together ensure that financing can occur before </w:t>
      </w:r>
      <w:r w:rsidR="00E81A4F">
        <w:t>a building can be certified as compliant, but also that when the building is available to be occupied, that it has been certified as compliant.</w:t>
      </w:r>
    </w:p>
    <w:p w14:paraId="1F92073D" w14:textId="6D6F2F12" w:rsidR="0DBAA209" w:rsidRDefault="0DBAA209" w:rsidP="0DBAA209">
      <w:pPr>
        <w:spacing w:before="0" w:after="0"/>
      </w:pPr>
    </w:p>
    <w:p w14:paraId="0D15D4DD" w14:textId="77777777" w:rsidR="00FC64DB" w:rsidRDefault="0019345F" w:rsidP="0019345F">
      <w:r>
        <w:t xml:space="preserve">Energy efficiency standards and the </w:t>
      </w:r>
      <w:proofErr w:type="spellStart"/>
      <w:r>
        <w:t>livable</w:t>
      </w:r>
      <w:proofErr w:type="spellEnd"/>
      <w:r>
        <w:t xml:space="preserve"> housing design standard are matters addressed in the NCC. These standards have been available for adoption by all States and Territories since 1 October 2023. Social and affordable </w:t>
      </w:r>
      <w:r w:rsidRPr="00AD3CEB">
        <w:t xml:space="preserve">housing made available through a </w:t>
      </w:r>
      <w:r w:rsidR="0084362C" w:rsidRPr="00AD3CEB">
        <w:t xml:space="preserve">HAFFF </w:t>
      </w:r>
      <w:r w:rsidRPr="00AD3CEB">
        <w:t>project must comply with standards in H6 or J2 (whichever is applicable to the project) regardless of whether the State or Territory in which the project is located has adopted these standards and whether the State or Territory has made any variations in adopting those standards.</w:t>
      </w:r>
      <w:r>
        <w:t xml:space="preserve"> However, if it is not practical for the project to meet these requirements, the project should meet the highest energy efficiency requirement that is practical under the NCC. </w:t>
      </w:r>
    </w:p>
    <w:p w14:paraId="1EEE6557" w14:textId="77777777" w:rsidR="00FC64DB" w:rsidRDefault="00FC64DB" w:rsidP="0019345F"/>
    <w:p w14:paraId="331323B9" w14:textId="3FED182C" w:rsidR="00522DA1" w:rsidRDefault="0019345F" w:rsidP="0019345F">
      <w:r>
        <w:t xml:space="preserve">The energy efficiency standard intends to </w:t>
      </w:r>
      <w:r w:rsidRPr="00195A1E">
        <w:t xml:space="preserve">improve the efficient use of energy in </w:t>
      </w:r>
      <w:r>
        <w:t xml:space="preserve">residential </w:t>
      </w:r>
      <w:r w:rsidRPr="00195A1E">
        <w:t xml:space="preserve">building design and construction, as well as the energy usage by key equipment installed in a </w:t>
      </w:r>
      <w:r>
        <w:t xml:space="preserve">residential </w:t>
      </w:r>
      <w:r w:rsidRPr="00195A1E">
        <w:t>building</w:t>
      </w:r>
      <w:r>
        <w:t xml:space="preserve">. It includes requiring a </w:t>
      </w:r>
      <w:r w:rsidRPr="005309B0">
        <w:t xml:space="preserve">minimum level of thermal performance equivalent </w:t>
      </w:r>
      <w:r>
        <w:t>to</w:t>
      </w:r>
      <w:r w:rsidRPr="005309B0">
        <w:t xml:space="preserve"> 7</w:t>
      </w:r>
      <w:r>
        <w:t>-</w:t>
      </w:r>
      <w:r w:rsidRPr="005309B0">
        <w:t>stars under the Nationwide House Energy Rating Scheme</w:t>
      </w:r>
      <w:r>
        <w:t xml:space="preserve"> (</w:t>
      </w:r>
      <w:proofErr w:type="spellStart"/>
      <w:r>
        <w:t>NatHERS</w:t>
      </w:r>
      <w:proofErr w:type="spellEnd"/>
      <w:r>
        <w:t>)</w:t>
      </w:r>
      <w:r w:rsidRPr="005309B0">
        <w:t xml:space="preserve"> </w:t>
      </w:r>
      <w:r>
        <w:t xml:space="preserve">to ensure </w:t>
      </w:r>
      <w:r w:rsidRPr="005309B0">
        <w:t>thermal comfort for occupants</w:t>
      </w:r>
      <w:r>
        <w:t xml:space="preserve"> of a home</w:t>
      </w:r>
      <w:r w:rsidRPr="005309B0">
        <w:t>.</w:t>
      </w:r>
      <w:r w:rsidRPr="005309B0" w:rsidDel="006E212A">
        <w:t xml:space="preserve"> </w:t>
      </w:r>
      <w:r>
        <w:t xml:space="preserve">The </w:t>
      </w:r>
      <w:proofErr w:type="spellStart"/>
      <w:r>
        <w:t>livable</w:t>
      </w:r>
      <w:proofErr w:type="spellEnd"/>
      <w:r>
        <w:t xml:space="preserve"> housing design standard </w:t>
      </w:r>
      <w:r w:rsidRPr="00AA146A">
        <w:t>sets out requirements for dwellings to include features that are designed to improve their accessibility and usability for occupants and visitors, including those with a mobility-related disability</w:t>
      </w:r>
      <w:r w:rsidRPr="00195A1E">
        <w:t>.</w:t>
      </w:r>
      <w:r>
        <w:t xml:space="preserve"> </w:t>
      </w:r>
    </w:p>
    <w:p w14:paraId="6DA61C48" w14:textId="77777777" w:rsidR="00522DA1" w:rsidRDefault="00522DA1" w:rsidP="0019345F"/>
    <w:p w14:paraId="05BBC440" w14:textId="59500394" w:rsidR="0019345F" w:rsidRPr="0063232D" w:rsidRDefault="0019345F" w:rsidP="0019345F">
      <w:r>
        <w:t xml:space="preserve">The requirement for the housing to satisfy these standards for energy efficiency and </w:t>
      </w:r>
      <w:proofErr w:type="spellStart"/>
      <w:r>
        <w:t>livable</w:t>
      </w:r>
      <w:proofErr w:type="spellEnd"/>
      <w:r>
        <w:t xml:space="preserve"> housing design </w:t>
      </w:r>
      <w:r w:rsidRPr="00AD3CEB">
        <w:t>(regardless of whether the State or Territory in which the project will be undertaken, has or has not adopted the standards)</w:t>
      </w:r>
      <w:r>
        <w:t xml:space="preserve"> ensures that projects financed under the </w:t>
      </w:r>
      <w:r w:rsidR="008B2E20">
        <w:t>HAFFF</w:t>
      </w:r>
      <w:r>
        <w:t xml:space="preserve"> will minimise household emissions, lower energy bills, have long-term sustainability and accommodate tenants with differing needs. This ensures that these homes can be utilised in the future by a wide range of </w:t>
      </w:r>
      <w:r w:rsidDel="00B33054">
        <w:t xml:space="preserve">tenant </w:t>
      </w:r>
      <w:r>
        <w:t xml:space="preserve">occupants without the need for </w:t>
      </w:r>
      <w:r w:rsidRPr="0063232D">
        <w:t>extensive renovations.</w:t>
      </w:r>
    </w:p>
    <w:p w14:paraId="15FB9DA4" w14:textId="77777777" w:rsidR="00715125" w:rsidRDefault="00715125" w:rsidP="00A77589"/>
    <w:p w14:paraId="3FCA658E" w14:textId="661B4AF2" w:rsidR="00450A9F" w:rsidRDefault="00450A9F" w:rsidP="00450A9F">
      <w:pPr>
        <w:spacing w:before="0" w:after="0"/>
        <w:rPr>
          <w:i/>
          <w:iCs/>
        </w:rPr>
      </w:pPr>
      <w:r>
        <w:rPr>
          <w:i/>
          <w:iCs/>
        </w:rPr>
        <w:t xml:space="preserve">Eligible project proponents </w:t>
      </w:r>
      <w:r w:rsidR="00927BA4">
        <w:rPr>
          <w:i/>
          <w:iCs/>
        </w:rPr>
        <w:t xml:space="preserve">for </w:t>
      </w:r>
      <w:r w:rsidR="00093BA5">
        <w:rPr>
          <w:i/>
          <w:iCs/>
        </w:rPr>
        <w:t>HAFFF</w:t>
      </w:r>
      <w:r w:rsidR="00927BA4">
        <w:rPr>
          <w:i/>
          <w:iCs/>
        </w:rPr>
        <w:t xml:space="preserve"> projects</w:t>
      </w:r>
    </w:p>
    <w:p w14:paraId="1BA46337" w14:textId="5F17E90A" w:rsidR="009C7FB4" w:rsidRDefault="00B24F31" w:rsidP="00B45B5F">
      <w:r>
        <w:t>S</w:t>
      </w:r>
      <w:r w:rsidR="000D3AE1">
        <w:t>ect</w:t>
      </w:r>
      <w:r w:rsidR="00AD526C">
        <w:t xml:space="preserve">ion </w:t>
      </w:r>
      <w:r w:rsidR="009910AD">
        <w:t>28</w:t>
      </w:r>
      <w:r w:rsidR="00512C1F">
        <w:t>F</w:t>
      </w:r>
      <w:r w:rsidR="007C4BFA">
        <w:t xml:space="preserve"> </w:t>
      </w:r>
      <w:r w:rsidR="003F5EDF" w:rsidRPr="54A4F3F6">
        <w:rPr>
          <w:shd w:val="clear" w:color="auto" w:fill="FFFFFF"/>
        </w:rPr>
        <w:t>prescribes</w:t>
      </w:r>
      <w:r w:rsidR="006F7291" w:rsidRPr="54A4F3F6">
        <w:rPr>
          <w:shd w:val="clear" w:color="auto" w:fill="FFFFFF"/>
        </w:rPr>
        <w:t xml:space="preserve"> </w:t>
      </w:r>
      <w:r w:rsidR="00633952" w:rsidRPr="54A4F3F6">
        <w:rPr>
          <w:color w:val="000000" w:themeColor="text1"/>
        </w:rPr>
        <w:t xml:space="preserve">eligible </w:t>
      </w:r>
      <w:r w:rsidR="00450A9F" w:rsidRPr="54A4F3F6">
        <w:rPr>
          <w:shd w:val="clear" w:color="auto" w:fill="FFFFFF"/>
        </w:rPr>
        <w:t xml:space="preserve">project proponents </w:t>
      </w:r>
      <w:r w:rsidR="002E6C7B" w:rsidRPr="54A4F3F6">
        <w:rPr>
          <w:shd w:val="clear" w:color="auto" w:fill="FFFFFF"/>
        </w:rPr>
        <w:t xml:space="preserve">for a </w:t>
      </w:r>
      <w:r w:rsidR="00093BA5" w:rsidRPr="54A4F3F6">
        <w:rPr>
          <w:shd w:val="clear" w:color="auto" w:fill="FFFFFF"/>
        </w:rPr>
        <w:t>HAFFF</w:t>
      </w:r>
      <w:r w:rsidR="002E6C7B" w:rsidRPr="54A4F3F6">
        <w:rPr>
          <w:shd w:val="clear" w:color="auto" w:fill="FFFFFF"/>
        </w:rPr>
        <w:t xml:space="preserve"> </w:t>
      </w:r>
      <w:r w:rsidR="00450A9F" w:rsidRPr="54A4F3F6">
        <w:rPr>
          <w:shd w:val="clear" w:color="auto" w:fill="FFFFFF"/>
        </w:rPr>
        <w:t xml:space="preserve">project. </w:t>
      </w:r>
      <w:r w:rsidR="00633952" w:rsidRPr="54A4F3F6">
        <w:rPr>
          <w:color w:val="000000" w:themeColor="text1"/>
        </w:rPr>
        <w:t>To be eligible for</w:t>
      </w:r>
      <w:r w:rsidR="00450A9F" w:rsidRPr="54A4F3F6">
        <w:rPr>
          <w:shd w:val="clear" w:color="auto" w:fill="FFFFFF"/>
        </w:rPr>
        <w:t xml:space="preserve"> finance for a </w:t>
      </w:r>
      <w:r w:rsidR="00093BA5" w:rsidRPr="54A4F3F6">
        <w:rPr>
          <w:shd w:val="clear" w:color="auto" w:fill="FFFFFF"/>
        </w:rPr>
        <w:t>HAFFF</w:t>
      </w:r>
      <w:r w:rsidR="00450A9F" w:rsidRPr="54A4F3F6">
        <w:rPr>
          <w:shd w:val="clear" w:color="auto" w:fill="FFFFFF"/>
        </w:rPr>
        <w:t xml:space="preserve"> project</w:t>
      </w:r>
      <w:r w:rsidR="00633952" w:rsidRPr="54A4F3F6">
        <w:rPr>
          <w:color w:val="000000" w:themeColor="text1"/>
        </w:rPr>
        <w:t xml:space="preserve">, </w:t>
      </w:r>
      <w:r w:rsidR="00F82D58" w:rsidRPr="54A4F3F6">
        <w:rPr>
          <w:color w:val="000000" w:themeColor="text1"/>
        </w:rPr>
        <w:t>a</w:t>
      </w:r>
      <w:r w:rsidR="00C40669" w:rsidRPr="54A4F3F6">
        <w:rPr>
          <w:color w:val="000000" w:themeColor="text1"/>
        </w:rPr>
        <w:t xml:space="preserve"> project proponent must be</w:t>
      </w:r>
      <w:r w:rsidR="00F367D4">
        <w:rPr>
          <w:color w:val="000000" w:themeColor="text1"/>
        </w:rPr>
        <w:t xml:space="preserve"> any of the following</w:t>
      </w:r>
      <w:r w:rsidR="00D860D5" w:rsidRPr="54A4F3F6">
        <w:rPr>
          <w:shd w:val="clear" w:color="auto" w:fill="FFFFFF"/>
        </w:rPr>
        <w:t>:</w:t>
      </w:r>
    </w:p>
    <w:p w14:paraId="7D0DFEAD" w14:textId="5A00945C" w:rsidR="00537DFC" w:rsidRDefault="00344B13" w:rsidP="00944F29">
      <w:pPr>
        <w:pStyle w:val="Bullet"/>
      </w:pPr>
      <w:r>
        <w:t xml:space="preserve">a </w:t>
      </w:r>
      <w:r w:rsidR="00537DFC">
        <w:t>State or Territory</w:t>
      </w:r>
      <w:r w:rsidR="005A734A">
        <w:t>,</w:t>
      </w:r>
      <w:r w:rsidR="005A734A" w:rsidRPr="0515638E">
        <w:rPr>
          <w:color w:val="000000"/>
          <w:shd w:val="clear" w:color="auto" w:fill="FFFFFF"/>
        </w:rPr>
        <w:t xml:space="preserve"> including a State or Territory agency representing the State or Territory such as a government owned corporation but not a utility provider</w:t>
      </w:r>
      <w:r w:rsidR="00537DFC">
        <w:t>;</w:t>
      </w:r>
      <w:r w:rsidR="00357F50">
        <w:t xml:space="preserve"> or</w:t>
      </w:r>
    </w:p>
    <w:p w14:paraId="373B416E" w14:textId="74D7F050" w:rsidR="00646250" w:rsidRDefault="00357F50" w:rsidP="00944F29">
      <w:pPr>
        <w:pStyle w:val="Bullet"/>
      </w:pPr>
      <w:r>
        <w:t xml:space="preserve">a </w:t>
      </w:r>
      <w:r w:rsidR="00E54A15" w:rsidRPr="00905107">
        <w:t xml:space="preserve">local governing body; </w:t>
      </w:r>
      <w:r>
        <w:t>or</w:t>
      </w:r>
    </w:p>
    <w:p w14:paraId="6D0EFB27" w14:textId="582EEEB9" w:rsidR="00450A9F" w:rsidRPr="00944F29" w:rsidRDefault="00357F50" w:rsidP="00944F29">
      <w:pPr>
        <w:pStyle w:val="Bullet"/>
        <w:rPr>
          <w:color w:val="000000"/>
          <w:sz w:val="14"/>
          <w:szCs w:val="14"/>
        </w:rPr>
      </w:pPr>
      <w:r>
        <w:t xml:space="preserve">a </w:t>
      </w:r>
      <w:r w:rsidR="00E54A15" w:rsidRPr="00905107">
        <w:t>local government-owned corporation (other than a utility provider) that is a constitutional corporation</w:t>
      </w:r>
      <w:r w:rsidR="00776B19">
        <w:t>; or</w:t>
      </w:r>
    </w:p>
    <w:p w14:paraId="72C5FA08" w14:textId="3E0206CE" w:rsidR="00450A9F" w:rsidRPr="00260196" w:rsidRDefault="00776B19" w:rsidP="00944F29">
      <w:pPr>
        <w:pStyle w:val="Bullet"/>
        <w:rPr>
          <w:color w:val="000000"/>
          <w:szCs w:val="24"/>
        </w:rPr>
      </w:pPr>
      <w:r w:rsidRPr="0515638E">
        <w:rPr>
          <w:color w:val="000000"/>
          <w:shd w:val="clear" w:color="auto" w:fill="FFFFFF"/>
        </w:rPr>
        <w:t xml:space="preserve">a </w:t>
      </w:r>
      <w:r w:rsidR="00450A9F" w:rsidRPr="0515638E">
        <w:rPr>
          <w:color w:val="000000"/>
          <w:shd w:val="clear" w:color="auto" w:fill="FFFFFF"/>
        </w:rPr>
        <w:t>State government owned corporation that is a constitutional corporation and not a utility provider (but not necessarily an emanation of the State);</w:t>
      </w:r>
      <w:r w:rsidR="005F7F85" w:rsidRPr="0515638E">
        <w:rPr>
          <w:color w:val="000000"/>
          <w:shd w:val="clear" w:color="auto" w:fill="FFFFFF"/>
        </w:rPr>
        <w:t xml:space="preserve"> or</w:t>
      </w:r>
    </w:p>
    <w:p w14:paraId="27EB904E" w14:textId="3E46584D" w:rsidR="00F367D4" w:rsidRPr="00A77589" w:rsidRDefault="00776B19" w:rsidP="00944F29">
      <w:pPr>
        <w:pStyle w:val="Bullet"/>
        <w:rPr>
          <w:color w:val="000000"/>
          <w:szCs w:val="24"/>
        </w:rPr>
      </w:pPr>
      <w:r w:rsidRPr="0515638E">
        <w:rPr>
          <w:color w:val="000000"/>
          <w:shd w:val="clear" w:color="auto" w:fill="FFFFFF"/>
        </w:rPr>
        <w:t xml:space="preserve">a </w:t>
      </w:r>
      <w:r w:rsidR="00450A9F" w:rsidRPr="0515638E">
        <w:rPr>
          <w:color w:val="000000"/>
          <w:shd w:val="clear" w:color="auto" w:fill="FFFFFF"/>
        </w:rPr>
        <w:t>Territory government owned corporation that is a constitutional corporation and not a utility provider (but not necessarily an emanation of the Territory)</w:t>
      </w:r>
      <w:r w:rsidR="00F367D4">
        <w:rPr>
          <w:color w:val="000000"/>
          <w:shd w:val="clear" w:color="auto" w:fill="FFFFFF"/>
        </w:rPr>
        <w:t>; or</w:t>
      </w:r>
    </w:p>
    <w:p w14:paraId="7E538910" w14:textId="2D4DD7F9" w:rsidR="00F367D4" w:rsidRDefault="00F367D4" w:rsidP="00F367D4">
      <w:pPr>
        <w:pStyle w:val="Bullet"/>
      </w:pPr>
      <w:r>
        <w:t xml:space="preserve">a </w:t>
      </w:r>
      <w:r w:rsidRPr="00944F29">
        <w:t xml:space="preserve">registered community housing provider </w:t>
      </w:r>
      <w:r w:rsidR="00B85245">
        <w:t xml:space="preserve">(a community housing provider that is registered </w:t>
      </w:r>
      <w:r w:rsidR="00C73D58">
        <w:t xml:space="preserve">under </w:t>
      </w:r>
      <w:r w:rsidR="001B3E08">
        <w:t>a</w:t>
      </w:r>
      <w:r w:rsidR="008105A5">
        <w:t xml:space="preserve"> law or </w:t>
      </w:r>
      <w:r w:rsidR="002B2E03">
        <w:t xml:space="preserve">under </w:t>
      </w:r>
      <w:r w:rsidR="008105A5">
        <w:t xml:space="preserve">a scheme </w:t>
      </w:r>
      <w:r w:rsidR="006F698E">
        <w:t>administered by a State or Territory</w:t>
      </w:r>
      <w:r w:rsidR="00B85245">
        <w:t xml:space="preserve">) </w:t>
      </w:r>
      <w:r w:rsidR="00E853A7">
        <w:t xml:space="preserve">that is </w:t>
      </w:r>
      <w:r w:rsidR="008C7340">
        <w:t xml:space="preserve">a </w:t>
      </w:r>
      <w:r w:rsidR="00E853A7">
        <w:t>registered</w:t>
      </w:r>
      <w:r w:rsidR="008C7340">
        <w:t xml:space="preserve"> charity</w:t>
      </w:r>
      <w:r w:rsidR="00E853A7">
        <w:t xml:space="preserve"> and </w:t>
      </w:r>
      <w:r w:rsidRPr="00944F29">
        <w:t>a constitutional corporation;</w:t>
      </w:r>
      <w:r>
        <w:t xml:space="preserve"> or</w:t>
      </w:r>
    </w:p>
    <w:p w14:paraId="76767696" w14:textId="21A0903A" w:rsidR="00992CE7" w:rsidRPr="00992CE7" w:rsidRDefault="00F367D4" w:rsidP="00F367D4">
      <w:pPr>
        <w:pStyle w:val="Bullet"/>
        <w:rPr>
          <w:rStyle w:val="ui-provider"/>
          <w:szCs w:val="20"/>
        </w:rPr>
      </w:pPr>
      <w:r>
        <w:t xml:space="preserve">an entity that has the </w:t>
      </w:r>
      <w:r>
        <w:rPr>
          <w:rStyle w:val="ui-provider"/>
        </w:rPr>
        <w:t xml:space="preserve">primary purpose of improving, directly or indirectly, housing outcomes for Aboriginal or Torres Strait Islander people (for example, this could be an </w:t>
      </w:r>
      <w:r w:rsidRPr="00C205A6">
        <w:rPr>
          <w:rStyle w:val="ui-provider"/>
        </w:rPr>
        <w:t>Indigenous Community Housing Organisation</w:t>
      </w:r>
      <w:r>
        <w:rPr>
          <w:rStyle w:val="ui-provider"/>
        </w:rPr>
        <w:t xml:space="preserve"> that has the primary purpose of improving housing outcomes for Aboriginal and Torres Strait Islander people)</w:t>
      </w:r>
      <w:r w:rsidR="0041619F">
        <w:rPr>
          <w:rStyle w:val="ui-provider"/>
        </w:rPr>
        <w:t xml:space="preserve"> and that is </w:t>
      </w:r>
      <w:r w:rsidR="00BA4CC9">
        <w:rPr>
          <w:rStyle w:val="ui-provider"/>
        </w:rPr>
        <w:t xml:space="preserve">a </w:t>
      </w:r>
      <w:r w:rsidR="0041619F">
        <w:rPr>
          <w:rStyle w:val="ui-provider"/>
        </w:rPr>
        <w:t>registered charity</w:t>
      </w:r>
      <w:r>
        <w:rPr>
          <w:rStyle w:val="ui-provider"/>
        </w:rPr>
        <w:t xml:space="preserve">; </w:t>
      </w:r>
      <w:r w:rsidR="00113B83">
        <w:rPr>
          <w:rStyle w:val="ui-provider"/>
        </w:rPr>
        <w:t>or</w:t>
      </w:r>
    </w:p>
    <w:p w14:paraId="65BE205F" w14:textId="23962D42" w:rsidR="00F367D4" w:rsidRDefault="00F96C34" w:rsidP="00F367D4">
      <w:pPr>
        <w:pStyle w:val="Bullet"/>
        <w:rPr>
          <w:rStyle w:val="ui-provider"/>
          <w:szCs w:val="20"/>
        </w:rPr>
      </w:pPr>
      <w:r>
        <w:rPr>
          <w:rStyle w:val="ui-provider"/>
        </w:rPr>
        <w:t>an entity that</w:t>
      </w:r>
      <w:r w:rsidDel="00CE76EB">
        <w:rPr>
          <w:rStyle w:val="ui-provider"/>
        </w:rPr>
        <w:t xml:space="preserve"> </w:t>
      </w:r>
      <w:r>
        <w:rPr>
          <w:rStyle w:val="ui-provider"/>
        </w:rPr>
        <w:t>has the primary purpose of improving, directly, or indirectly, housing outcomes for members of the Australian Defence Force</w:t>
      </w:r>
      <w:r w:rsidR="00B2447F">
        <w:rPr>
          <w:rStyle w:val="ui-provider"/>
        </w:rPr>
        <w:t xml:space="preserve"> </w:t>
      </w:r>
      <w:r w:rsidR="0041619F">
        <w:rPr>
          <w:rStyle w:val="ui-provider"/>
        </w:rPr>
        <w:t xml:space="preserve">and that is </w:t>
      </w:r>
      <w:r w:rsidR="00976B09">
        <w:rPr>
          <w:rStyle w:val="ui-provider"/>
        </w:rPr>
        <w:t>a</w:t>
      </w:r>
      <w:r w:rsidR="0041619F">
        <w:rPr>
          <w:rStyle w:val="ui-provider"/>
        </w:rPr>
        <w:t xml:space="preserve"> registered charity</w:t>
      </w:r>
      <w:r>
        <w:rPr>
          <w:rStyle w:val="ui-provider"/>
        </w:rPr>
        <w:t xml:space="preserve">; </w:t>
      </w:r>
      <w:r w:rsidR="00F367D4">
        <w:rPr>
          <w:rStyle w:val="ui-provider"/>
        </w:rPr>
        <w:t>or</w:t>
      </w:r>
    </w:p>
    <w:p w14:paraId="6E073B0A" w14:textId="535C3ACD" w:rsidR="000B27A3" w:rsidRPr="000B27A3" w:rsidRDefault="000B27A3" w:rsidP="00944F29">
      <w:pPr>
        <w:pStyle w:val="Bullet"/>
        <w:rPr>
          <w:rStyle w:val="ui-provider"/>
          <w:color w:val="000000"/>
          <w:szCs w:val="24"/>
        </w:rPr>
      </w:pPr>
      <w:r>
        <w:rPr>
          <w:rStyle w:val="ui-provider"/>
        </w:rPr>
        <w:t>an entity that has the primary purpose of improving, directly, or indirectly, housing outcomes for former members of the Australian Defence Force and that is a registered charity and a constitutional corporation; or</w:t>
      </w:r>
    </w:p>
    <w:p w14:paraId="3015F048" w14:textId="4376141A" w:rsidR="00450A9F" w:rsidRPr="00260196" w:rsidRDefault="00F367D4" w:rsidP="00944F29">
      <w:pPr>
        <w:pStyle w:val="Bullet"/>
        <w:rPr>
          <w:color w:val="000000"/>
          <w:szCs w:val="24"/>
        </w:rPr>
      </w:pPr>
      <w:r w:rsidRPr="608547E7">
        <w:rPr>
          <w:color w:val="000000" w:themeColor="text1"/>
        </w:rPr>
        <w:t>a HAFFF special purpose vehicle that is a constitutional corporation</w:t>
      </w:r>
      <w:r w:rsidR="00F447FE" w:rsidRPr="608547E7">
        <w:rPr>
          <w:color w:val="000000" w:themeColor="text1"/>
        </w:rPr>
        <w:t>.</w:t>
      </w:r>
    </w:p>
    <w:p w14:paraId="1B815490" w14:textId="77777777" w:rsidR="00C66139" w:rsidRDefault="00C66139" w:rsidP="00C66139"/>
    <w:p w14:paraId="153EEC9E" w14:textId="23EE0190" w:rsidR="00F7736F" w:rsidRPr="00944F29" w:rsidRDefault="00F7736F" w:rsidP="00C66139">
      <w:r>
        <w:t>The note to subsection 28</w:t>
      </w:r>
      <w:r w:rsidR="00512C1F">
        <w:t>F</w:t>
      </w:r>
      <w:r>
        <w:t xml:space="preserve">(1) </w:t>
      </w:r>
      <w:r w:rsidR="00C40669">
        <w:t xml:space="preserve">clarifies </w:t>
      </w:r>
      <w:r>
        <w:t>that i</w:t>
      </w:r>
      <w:r w:rsidRPr="005F1CE5">
        <w:t>f the project proponent is a local governing body, the project may only be financed through a grant of financial assistance to a State or Territory.</w:t>
      </w:r>
    </w:p>
    <w:p w14:paraId="246B91D7" w14:textId="77777777" w:rsidR="00C66139" w:rsidRPr="00944F29" w:rsidRDefault="00C66139" w:rsidP="00C66139"/>
    <w:p w14:paraId="6A37DC72" w14:textId="64DE82F9" w:rsidR="00017101" w:rsidRPr="00260196" w:rsidRDefault="001500FA" w:rsidP="00C66139">
      <w:pPr>
        <w:rPr>
          <w:color w:val="000000"/>
          <w:szCs w:val="24"/>
        </w:rPr>
      </w:pPr>
      <w:r>
        <w:t>Housing Australia</w:t>
      </w:r>
      <w:r w:rsidR="0043477D">
        <w:t xml:space="preserve"> may also provide finance to a </w:t>
      </w:r>
      <w:r w:rsidR="00093BA5">
        <w:t>HAFFF</w:t>
      </w:r>
      <w:r w:rsidR="005A6DA7">
        <w:t xml:space="preserve"> special purpose vehicle </w:t>
      </w:r>
      <w:r w:rsidR="005A6DA7" w:rsidRPr="0019075E">
        <w:t>that is a constitutional corporation</w:t>
      </w:r>
      <w:r w:rsidR="007D49D0">
        <w:t>.</w:t>
      </w:r>
      <w:r w:rsidR="00412D04">
        <w:t xml:space="preserve"> </w:t>
      </w:r>
      <w:r w:rsidR="00041D09">
        <w:t>T</w:t>
      </w:r>
      <w:r w:rsidR="004E4A80">
        <w:t xml:space="preserve">o </w:t>
      </w:r>
      <w:r w:rsidR="004D1647">
        <w:t>meet the definition</w:t>
      </w:r>
      <w:r w:rsidR="004E4A80">
        <w:t>, t</w:t>
      </w:r>
      <w:r w:rsidR="00041D09">
        <w:t xml:space="preserve">he </w:t>
      </w:r>
      <w:r w:rsidR="00093BA5">
        <w:t>HAFFF</w:t>
      </w:r>
      <w:r w:rsidR="00041D09">
        <w:t xml:space="preserve"> </w:t>
      </w:r>
      <w:r w:rsidR="00755841">
        <w:t>special purpose veh</w:t>
      </w:r>
      <w:r w:rsidR="00B45559">
        <w:t xml:space="preserve">icle must </w:t>
      </w:r>
      <w:r w:rsidR="00F40EA1">
        <w:t>have</w:t>
      </w:r>
      <w:r w:rsidR="005A6DA7" w:rsidRPr="0019075E">
        <w:t xml:space="preserve"> a purpose of undertaking projects </w:t>
      </w:r>
      <w:r w:rsidR="005A6DA7">
        <w:t xml:space="preserve">that </w:t>
      </w:r>
      <w:r w:rsidR="00501560">
        <w:t xml:space="preserve">increase available </w:t>
      </w:r>
      <w:r w:rsidR="005A6DA7">
        <w:t xml:space="preserve">social </w:t>
      </w:r>
      <w:r w:rsidR="00C90D5F">
        <w:t xml:space="preserve">housing </w:t>
      </w:r>
      <w:r w:rsidR="005A6DA7">
        <w:t>or affordable housing</w:t>
      </w:r>
      <w:r w:rsidR="000F3629">
        <w:t>, or</w:t>
      </w:r>
      <w:r w:rsidR="00C37A83">
        <w:t xml:space="preserve"> both</w:t>
      </w:r>
      <w:r w:rsidR="00C6019C">
        <w:t xml:space="preserve"> social and affordable housing</w:t>
      </w:r>
      <w:r w:rsidR="00C37A83">
        <w:t>,</w:t>
      </w:r>
      <w:r w:rsidR="005A6DA7">
        <w:t xml:space="preserve"> </w:t>
      </w:r>
      <w:r w:rsidR="0098237E">
        <w:t>or undertaking pro</w:t>
      </w:r>
      <w:r w:rsidR="004E41CD">
        <w:t>jects</w:t>
      </w:r>
      <w:r w:rsidR="002A571B">
        <w:t xml:space="preserve"> that address acute housing needs</w:t>
      </w:r>
      <w:r w:rsidR="00A6131B">
        <w:t>.</w:t>
      </w:r>
      <w:r w:rsidR="005A6DA7" w:rsidRPr="0019075E">
        <w:t xml:space="preserve"> </w:t>
      </w:r>
      <w:r w:rsidR="00786A53">
        <w:t xml:space="preserve">The HAFFF special purpose vehicle must </w:t>
      </w:r>
      <w:r w:rsidR="00AF5F8B">
        <w:t xml:space="preserve">further </w:t>
      </w:r>
      <w:r w:rsidR="005A6DA7" w:rsidRPr="0019075E">
        <w:t>have at least one member that is an eligible recipient listed above (the underlying eligible member or members).</w:t>
      </w:r>
      <w:r w:rsidR="00F0183D">
        <w:t xml:space="preserve"> </w:t>
      </w:r>
      <w:r w:rsidR="00F0183D" w:rsidRPr="00F0183D">
        <w:t xml:space="preserve">In this context, an underlying eligible member is an entity that has an ownership or participation interest in the </w:t>
      </w:r>
      <w:r w:rsidR="00093BA5">
        <w:t>HAFFF</w:t>
      </w:r>
      <w:r w:rsidR="00F0183D" w:rsidRPr="00F0183D">
        <w:t xml:space="preserve"> </w:t>
      </w:r>
      <w:r w:rsidR="006A6F2F">
        <w:t>special purpose vehicle</w:t>
      </w:r>
      <w:r w:rsidR="00F0183D" w:rsidRPr="00F0183D">
        <w:t>.</w:t>
      </w:r>
    </w:p>
    <w:p w14:paraId="607F2E41" w14:textId="0F3E129F" w:rsidR="00450A9F" w:rsidRDefault="00450A9F" w:rsidP="00817874"/>
    <w:p w14:paraId="44D89477" w14:textId="6CB69263" w:rsidR="001110AE" w:rsidRDefault="001110AE" w:rsidP="00AD3CEB">
      <w:pPr>
        <w:keepNext/>
        <w:rPr>
          <w:i/>
          <w:iCs/>
        </w:rPr>
      </w:pPr>
      <w:r>
        <w:rPr>
          <w:i/>
          <w:iCs/>
        </w:rPr>
        <w:t>Identifying eligible project proponents</w:t>
      </w:r>
    </w:p>
    <w:p w14:paraId="328F0805" w14:textId="2835DF61" w:rsidR="00B3766B" w:rsidRDefault="00F447FE" w:rsidP="00AD3CEB">
      <w:pPr>
        <w:keepNext/>
      </w:pPr>
      <w:r>
        <w:t>S</w:t>
      </w:r>
      <w:r w:rsidR="001110AE">
        <w:t>ection</w:t>
      </w:r>
      <w:r w:rsidR="001110AE" w:rsidDel="003B44B8">
        <w:t xml:space="preserve"> </w:t>
      </w:r>
      <w:r w:rsidR="003B44B8">
        <w:t>28</w:t>
      </w:r>
      <w:r w:rsidR="00512C1F">
        <w:t>G</w:t>
      </w:r>
      <w:r w:rsidR="001110AE">
        <w:t xml:space="preserve"> requires </w:t>
      </w:r>
      <w:r w:rsidR="001500FA">
        <w:t>Housing Australia</w:t>
      </w:r>
      <w:r w:rsidR="001110AE">
        <w:t xml:space="preserve"> to make reasonable efforts to identify </w:t>
      </w:r>
      <w:r w:rsidR="003F304E">
        <w:t>entities</w:t>
      </w:r>
      <w:r w:rsidR="001110AE">
        <w:t xml:space="preserve"> in each State and Territory </w:t>
      </w:r>
      <w:r w:rsidR="0073347F">
        <w:t>(including in regional, rural and remote areas)</w:t>
      </w:r>
      <w:r w:rsidR="001110AE">
        <w:t xml:space="preserve"> </w:t>
      </w:r>
      <w:r w:rsidR="00AE007F">
        <w:t>whose business or activities</w:t>
      </w:r>
      <w:r w:rsidR="00B3766B">
        <w:t>:</w:t>
      </w:r>
    </w:p>
    <w:p w14:paraId="3D59ACE8" w14:textId="0D3E4099" w:rsidR="00036D89" w:rsidRDefault="001110AE" w:rsidP="00B3766B">
      <w:pPr>
        <w:pStyle w:val="Bullet"/>
      </w:pPr>
      <w:r>
        <w:t xml:space="preserve">may be assisted by </w:t>
      </w:r>
      <w:r w:rsidR="00284877">
        <w:t xml:space="preserve">financing </w:t>
      </w:r>
      <w:r>
        <w:t xml:space="preserve">for a </w:t>
      </w:r>
      <w:r w:rsidR="00093BA5">
        <w:t>HAFFF</w:t>
      </w:r>
      <w:r>
        <w:t xml:space="preserve"> project</w:t>
      </w:r>
      <w:r w:rsidR="00036D89">
        <w:t xml:space="preserve">; </w:t>
      </w:r>
      <w:r w:rsidR="00B10AAE">
        <w:t>and</w:t>
      </w:r>
    </w:p>
    <w:p w14:paraId="4AE168C4" w14:textId="31B72B57" w:rsidR="00A44F47" w:rsidRDefault="00AD008C" w:rsidP="00B3766B">
      <w:pPr>
        <w:pStyle w:val="Bullet"/>
      </w:pPr>
      <w:r>
        <w:t xml:space="preserve">may include projects </w:t>
      </w:r>
      <w:r w:rsidR="00BA0B8E">
        <w:t>to</w:t>
      </w:r>
      <w:r>
        <w:t xml:space="preserve"> increase </w:t>
      </w:r>
      <w:r w:rsidR="007C5C8D">
        <w:t xml:space="preserve">social </w:t>
      </w:r>
      <w:r w:rsidR="00267AE8">
        <w:t xml:space="preserve">housing </w:t>
      </w:r>
      <w:r w:rsidR="007C5C8D">
        <w:t>or affordable housing in the short term</w:t>
      </w:r>
      <w:r w:rsidR="001C3E93">
        <w:t xml:space="preserve"> </w:t>
      </w:r>
      <w:r w:rsidR="00C32B7F">
        <w:t xml:space="preserve">and may </w:t>
      </w:r>
      <w:r w:rsidR="00B10AAE">
        <w:t>be assisted by financing for a HAFFF project.</w:t>
      </w:r>
    </w:p>
    <w:p w14:paraId="3C25991A" w14:textId="77777777" w:rsidR="00AE0B3A" w:rsidRDefault="00AE0B3A" w:rsidP="0073082D"/>
    <w:p w14:paraId="606003A7" w14:textId="6E2E88BD" w:rsidR="001110AE" w:rsidRPr="00CE1663" w:rsidRDefault="001110AE" w:rsidP="00A018B8">
      <w:pPr>
        <w:pStyle w:val="Bullet"/>
        <w:numPr>
          <w:ilvl w:val="0"/>
          <w:numId w:val="0"/>
        </w:numPr>
      </w:pPr>
      <w:r>
        <w:t xml:space="preserve">Where an entity’s existing business or activities </w:t>
      </w:r>
      <w:r w:rsidR="00757F36">
        <w:t xml:space="preserve">has been identified as satisfying </w:t>
      </w:r>
      <w:r w:rsidR="0084168C">
        <w:t>these criteria</w:t>
      </w:r>
      <w:r w:rsidR="00757F36">
        <w:t>,</w:t>
      </w:r>
      <w:r w:rsidDel="00757F36">
        <w:t xml:space="preserve"> </w:t>
      </w:r>
      <w:r w:rsidR="001500FA">
        <w:t>Housing Australia</w:t>
      </w:r>
      <w:r>
        <w:t xml:space="preserve"> must promote the </w:t>
      </w:r>
      <w:r w:rsidR="00093BA5">
        <w:t>HAFFF</w:t>
      </w:r>
      <w:r>
        <w:t xml:space="preserve"> to these </w:t>
      </w:r>
      <w:r w:rsidR="000420CC">
        <w:t xml:space="preserve">potential </w:t>
      </w:r>
      <w:r>
        <w:t>proponent</w:t>
      </w:r>
      <w:r w:rsidR="000420CC">
        <w:t>s</w:t>
      </w:r>
      <w:r>
        <w:t xml:space="preserve">. This requirement will ensure there is adequate public awareness of the </w:t>
      </w:r>
      <w:r w:rsidR="00093BA5">
        <w:t>HAFFF</w:t>
      </w:r>
      <w:r>
        <w:t xml:space="preserve"> and </w:t>
      </w:r>
      <w:r w:rsidR="00F82C14">
        <w:t xml:space="preserve">that </w:t>
      </w:r>
      <w:r>
        <w:t xml:space="preserve">the facility </w:t>
      </w:r>
      <w:r w:rsidR="00F82C14">
        <w:t>is</w:t>
      </w:r>
      <w:r w:rsidR="54A4C125">
        <w:t xml:space="preserve"> </w:t>
      </w:r>
      <w:r>
        <w:t xml:space="preserve">promoted to project proponents across Australia. </w:t>
      </w:r>
    </w:p>
    <w:p w14:paraId="393216CE" w14:textId="77777777" w:rsidR="00AE0B3A" w:rsidRDefault="00AE0B3A" w:rsidP="00817874"/>
    <w:p w14:paraId="4E7707CA" w14:textId="44D78165" w:rsidR="00CF497D" w:rsidRPr="00CE1663" w:rsidRDefault="00426183" w:rsidP="00817874">
      <w:r>
        <w:t xml:space="preserve">An example of a project that increases social or affordable housing in the short term could be </w:t>
      </w:r>
      <w:r w:rsidR="00AD1B48">
        <w:t>“spot purchases” of existing, ready-for-tenancy dwellings that will be offered as social or affordable homes</w:t>
      </w:r>
      <w:r w:rsidR="007A2F50">
        <w:t xml:space="preserve"> whereby the spot purchases</w:t>
      </w:r>
      <w:r w:rsidR="002C47C0">
        <w:t xml:space="preserve"> </w:t>
      </w:r>
      <w:r w:rsidR="00A97AE0">
        <w:t xml:space="preserve">add to the </w:t>
      </w:r>
      <w:r w:rsidR="0097453D">
        <w:t>social and affordable housing supply stock</w:t>
      </w:r>
      <w:r>
        <w:t>.</w:t>
      </w:r>
      <w:r w:rsidR="00CF497D">
        <w:t xml:space="preserve"> </w:t>
      </w:r>
      <w:r w:rsidR="001500FA">
        <w:t>Housing Australia</w:t>
      </w:r>
      <w:r w:rsidR="00CF497D">
        <w:t xml:space="preserve"> must promote the HAFFF to these potential proponents to encourage them to apply for </w:t>
      </w:r>
      <w:r w:rsidR="00284877">
        <w:t xml:space="preserve">financing </w:t>
      </w:r>
      <w:r w:rsidR="00CF497D">
        <w:t xml:space="preserve">under the HAFFF. This </w:t>
      </w:r>
      <w:r w:rsidR="6110EB15">
        <w:t>provision</w:t>
      </w:r>
      <w:r w:rsidR="00CF497D">
        <w:t xml:space="preserve"> recognises the immediate pressures for social and affordable housing and ensures </w:t>
      </w:r>
      <w:r w:rsidR="001500FA">
        <w:t>Housing Australia</w:t>
      </w:r>
      <w:r w:rsidR="00CF497D">
        <w:t xml:space="preserve"> is identifying potential opportunities to increase the supply of social or affordable housing as soon as possible in Australia.</w:t>
      </w:r>
    </w:p>
    <w:p w14:paraId="2D46A1B6" w14:textId="77777777" w:rsidR="00E251DD" w:rsidRDefault="00E251DD" w:rsidP="00817874"/>
    <w:p w14:paraId="46C048D9" w14:textId="77777777" w:rsidR="005E6AB4" w:rsidRDefault="005E6AB4" w:rsidP="005E6AB4">
      <w:pPr>
        <w:spacing w:before="0" w:after="0"/>
        <w:rPr>
          <w:i/>
          <w:iCs/>
        </w:rPr>
      </w:pPr>
      <w:r>
        <w:rPr>
          <w:i/>
          <w:iCs/>
        </w:rPr>
        <w:t>Financing mechanisms</w:t>
      </w:r>
    </w:p>
    <w:p w14:paraId="6489A0ED" w14:textId="2D4DBC6C" w:rsidR="00CC7857" w:rsidRDefault="00F447FE" w:rsidP="00817874">
      <w:r>
        <w:t>S</w:t>
      </w:r>
      <w:r w:rsidR="00E12D60">
        <w:t xml:space="preserve">ection </w:t>
      </w:r>
      <w:r w:rsidR="00DC7F9C">
        <w:t>28</w:t>
      </w:r>
      <w:r w:rsidR="00512C1F">
        <w:t>H</w:t>
      </w:r>
      <w:r w:rsidR="00DC7F9C">
        <w:t xml:space="preserve"> </w:t>
      </w:r>
      <w:r w:rsidR="008902BE">
        <w:t>provides</w:t>
      </w:r>
      <w:r w:rsidR="0067320E">
        <w:t xml:space="preserve"> </w:t>
      </w:r>
      <w:r w:rsidR="00AC5245">
        <w:t xml:space="preserve">that eligible project proponents </w:t>
      </w:r>
      <w:r w:rsidR="00AA3997">
        <w:t xml:space="preserve">may </w:t>
      </w:r>
      <w:r w:rsidR="00AC5245">
        <w:t xml:space="preserve">receive </w:t>
      </w:r>
      <w:r w:rsidR="00284877">
        <w:t xml:space="preserve">financing </w:t>
      </w:r>
      <w:r w:rsidR="001048AC">
        <w:t>under the HAFF</w:t>
      </w:r>
      <w:r w:rsidR="00E7032A">
        <w:t>F</w:t>
      </w:r>
      <w:r w:rsidR="001048AC">
        <w:t xml:space="preserve"> </w:t>
      </w:r>
      <w:r w:rsidR="00AC5245">
        <w:t xml:space="preserve">through </w:t>
      </w:r>
      <w:r w:rsidR="00144226">
        <w:t>loans</w:t>
      </w:r>
      <w:r w:rsidR="00CB20A7">
        <w:t>,</w:t>
      </w:r>
      <w:r w:rsidR="00144226">
        <w:t xml:space="preserve"> </w:t>
      </w:r>
      <w:r w:rsidR="006708DF">
        <w:t xml:space="preserve">grants </w:t>
      </w:r>
      <w:r w:rsidR="00CA4420">
        <w:t>or</w:t>
      </w:r>
      <w:r w:rsidR="006708DF" w:rsidDel="00CA4420">
        <w:t xml:space="preserve"> </w:t>
      </w:r>
      <w:r w:rsidR="0081252C">
        <w:t>a combination of loans and grants</w:t>
      </w:r>
      <w:r w:rsidR="001048AC">
        <w:t xml:space="preserve">. </w:t>
      </w:r>
      <w:r w:rsidR="007922D6">
        <w:t xml:space="preserve">Where </w:t>
      </w:r>
      <w:r w:rsidR="00970DF9">
        <w:t>finance is provided</w:t>
      </w:r>
      <w:r w:rsidR="007922D6">
        <w:t xml:space="preserve"> </w:t>
      </w:r>
      <w:r w:rsidR="00E613D9">
        <w:t>to a local governing body, these will be provided through a gran</w:t>
      </w:r>
      <w:r w:rsidR="00704278">
        <w:t xml:space="preserve">t </w:t>
      </w:r>
      <w:r w:rsidR="00AA3997">
        <w:t xml:space="preserve">to </w:t>
      </w:r>
      <w:r w:rsidR="00D95A37">
        <w:t xml:space="preserve">the relevant State or Territory. </w:t>
      </w:r>
    </w:p>
    <w:p w14:paraId="5082A955" w14:textId="77777777" w:rsidR="00F93031" w:rsidRDefault="00F93031" w:rsidP="00817874"/>
    <w:p w14:paraId="1C5BD9A0" w14:textId="34E98A8D" w:rsidR="008F5DB2" w:rsidRDefault="008F5DB2" w:rsidP="00817874">
      <w:r>
        <w:t xml:space="preserve">The terms ‘loan’ and ‘grant’ take on their ordinary meaning and are not defined in the Instrument. A general indicator of a loan is a genuine expectation </w:t>
      </w:r>
      <w:r w:rsidR="008265E1">
        <w:t xml:space="preserve">of the lender </w:t>
      </w:r>
      <w:r>
        <w:t xml:space="preserve">for the loan to be repaid and for action </w:t>
      </w:r>
      <w:r w:rsidR="00D44A98">
        <w:t>to be taken by the lender consistent with th</w:t>
      </w:r>
      <w:r w:rsidR="007949C0">
        <w:t>ose</w:t>
      </w:r>
      <w:r w:rsidR="00D44A98">
        <w:t xml:space="preserve"> ordinary concepts</w:t>
      </w:r>
      <w:r w:rsidR="008265E1">
        <w:t>. This includes</w:t>
      </w:r>
      <w:r w:rsidR="00143A3D">
        <w:t xml:space="preserve"> stipulating clear terms of repayment</w:t>
      </w:r>
      <w:r w:rsidR="007949C0">
        <w:t>, agreement by the borrower</w:t>
      </w:r>
      <w:r w:rsidR="00143A3D">
        <w:t xml:space="preserve"> and </w:t>
      </w:r>
      <w:r w:rsidR="00F93031">
        <w:t>taking necessary action</w:t>
      </w:r>
      <w:r w:rsidR="007949C0">
        <w:t xml:space="preserve"> to manage risk of delayed or non-repayment</w:t>
      </w:r>
      <w:r w:rsidR="00F93031">
        <w:t>.</w:t>
      </w:r>
    </w:p>
    <w:p w14:paraId="6D9AE554" w14:textId="77777777" w:rsidR="00F93031" w:rsidRDefault="00F93031" w:rsidP="00817874"/>
    <w:p w14:paraId="0388F12C" w14:textId="780B75D8" w:rsidR="00F93031" w:rsidRDefault="00AF6670" w:rsidP="00817874">
      <w:r>
        <w:t xml:space="preserve">A grant </w:t>
      </w:r>
      <w:r w:rsidR="00F93031">
        <w:t>generally</w:t>
      </w:r>
      <w:r w:rsidR="00FA2B8D">
        <w:t xml:space="preserve"> involves </w:t>
      </w:r>
      <w:r w:rsidR="00D8101E">
        <w:t xml:space="preserve">a </w:t>
      </w:r>
      <w:r w:rsidR="00F93031">
        <w:t xml:space="preserve">disbursement </w:t>
      </w:r>
      <w:r w:rsidR="00831603">
        <w:t xml:space="preserve">on the basis that certain </w:t>
      </w:r>
      <w:r w:rsidR="008265E1">
        <w:t xml:space="preserve">conditions </w:t>
      </w:r>
      <w:r w:rsidR="002D4965">
        <w:t>must be</w:t>
      </w:r>
      <w:r w:rsidR="0057049F">
        <w:t xml:space="preserve"> fulfilled</w:t>
      </w:r>
      <w:r w:rsidR="002D4965">
        <w:t xml:space="preserve">. </w:t>
      </w:r>
    </w:p>
    <w:p w14:paraId="3920EBEA" w14:textId="1E10A874" w:rsidR="00F93031" w:rsidRDefault="00F93031" w:rsidP="00817874"/>
    <w:p w14:paraId="001B19A6" w14:textId="2C872876" w:rsidR="00056F67" w:rsidRDefault="00056F67" w:rsidP="00817874">
      <w:r w:rsidRPr="00350810">
        <w:rPr>
          <w:color w:val="000000"/>
          <w:szCs w:val="24"/>
          <w:shd w:val="clear" w:color="auto" w:fill="FFFFFF"/>
        </w:rPr>
        <w:t xml:space="preserve">Housing </w:t>
      </w:r>
      <w:r>
        <w:rPr>
          <w:color w:val="000000"/>
          <w:szCs w:val="24"/>
          <w:shd w:val="clear" w:color="auto" w:fill="FFFFFF"/>
        </w:rPr>
        <w:t xml:space="preserve">Australia </w:t>
      </w:r>
      <w:r w:rsidRPr="00350810">
        <w:rPr>
          <w:color w:val="000000"/>
          <w:szCs w:val="24"/>
          <w:shd w:val="clear" w:color="auto" w:fill="FFFFFF"/>
        </w:rPr>
        <w:t xml:space="preserve">may tailor its concessional loans to suit the needs of project proponents. Tailoring of loans may include (but </w:t>
      </w:r>
      <w:r w:rsidR="003E333B">
        <w:rPr>
          <w:color w:val="000000"/>
          <w:szCs w:val="24"/>
          <w:shd w:val="clear" w:color="auto" w:fill="FFFFFF"/>
        </w:rPr>
        <w:t>are</w:t>
      </w:r>
      <w:r w:rsidR="003E333B" w:rsidRPr="00350810">
        <w:rPr>
          <w:color w:val="000000"/>
          <w:szCs w:val="24"/>
          <w:shd w:val="clear" w:color="auto" w:fill="FFFFFF"/>
        </w:rPr>
        <w:t xml:space="preserve"> </w:t>
      </w:r>
      <w:r w:rsidRPr="00350810">
        <w:rPr>
          <w:color w:val="000000"/>
          <w:szCs w:val="24"/>
          <w:shd w:val="clear" w:color="auto" w:fill="FFFFFF"/>
        </w:rPr>
        <w:t>not limited to) a range of concessions, including longer loan tenors and lower interest rates than offered by commercial financiers</w:t>
      </w:r>
      <w:r w:rsidR="00533FBA">
        <w:rPr>
          <w:color w:val="000000"/>
          <w:szCs w:val="24"/>
          <w:shd w:val="clear" w:color="auto" w:fill="FFFFFF"/>
        </w:rPr>
        <w:t xml:space="preserve"> (including interest-free terms)</w:t>
      </w:r>
      <w:r w:rsidRPr="00350810">
        <w:rPr>
          <w:color w:val="000000"/>
          <w:szCs w:val="24"/>
          <w:shd w:val="clear" w:color="auto" w:fill="FFFFFF"/>
        </w:rPr>
        <w:t>, and repayment holidays.</w:t>
      </w:r>
    </w:p>
    <w:p w14:paraId="23B8078B" w14:textId="31150828" w:rsidR="00A17341" w:rsidRDefault="00A17341" w:rsidP="00817874">
      <w:pPr>
        <w:rPr>
          <w:color w:val="000000"/>
          <w:szCs w:val="24"/>
          <w:shd w:val="clear" w:color="auto" w:fill="FFFFFF"/>
        </w:rPr>
      </w:pPr>
      <w:r>
        <w:rPr>
          <w:color w:val="000000"/>
          <w:szCs w:val="24"/>
          <w:shd w:val="clear" w:color="auto" w:fill="FFFFFF"/>
        </w:rPr>
        <w:t>Housing Australia</w:t>
      </w:r>
      <w:r w:rsidRPr="00F678C8">
        <w:rPr>
          <w:color w:val="000000"/>
          <w:szCs w:val="24"/>
          <w:shd w:val="clear" w:color="auto" w:fill="FFFFFF"/>
        </w:rPr>
        <w:t xml:space="preserve"> is </w:t>
      </w:r>
      <w:r w:rsidR="00142B01">
        <w:rPr>
          <w:color w:val="000000"/>
          <w:szCs w:val="24"/>
          <w:shd w:val="clear" w:color="auto" w:fill="FFFFFF"/>
        </w:rPr>
        <w:t xml:space="preserve">also </w:t>
      </w:r>
      <w:r w:rsidRPr="00F678C8">
        <w:rPr>
          <w:color w:val="000000"/>
          <w:szCs w:val="24"/>
          <w:shd w:val="clear" w:color="auto" w:fill="FFFFFF"/>
        </w:rPr>
        <w:t xml:space="preserve">required to take appropriate security for its loans, having regard to the potential exposure of the Commonwealth and </w:t>
      </w:r>
      <w:r>
        <w:rPr>
          <w:color w:val="000000"/>
          <w:szCs w:val="24"/>
          <w:shd w:val="clear" w:color="auto" w:fill="FFFFFF"/>
        </w:rPr>
        <w:t>Housing Australia</w:t>
      </w:r>
      <w:r w:rsidRPr="00F678C8">
        <w:rPr>
          <w:color w:val="000000"/>
          <w:szCs w:val="24"/>
          <w:shd w:val="clear" w:color="auto" w:fill="FFFFFF"/>
        </w:rPr>
        <w:t xml:space="preserve"> in the event of a default. State and Territory applicants are not required to provide security. For other applicants, </w:t>
      </w:r>
      <w:r>
        <w:rPr>
          <w:color w:val="000000"/>
          <w:szCs w:val="24"/>
          <w:shd w:val="clear" w:color="auto" w:fill="FFFFFF"/>
        </w:rPr>
        <w:t>Housing Australia</w:t>
      </w:r>
      <w:r w:rsidRPr="00F678C8">
        <w:rPr>
          <w:color w:val="000000"/>
          <w:szCs w:val="24"/>
          <w:shd w:val="clear" w:color="auto" w:fill="FFFFFF"/>
        </w:rPr>
        <w:t xml:space="preserve"> will need to consider a range of factors in deciding what level of security is appropriate, including the quality and type of any security available from the project proponent.</w:t>
      </w:r>
    </w:p>
    <w:p w14:paraId="472702B5" w14:textId="77777777" w:rsidR="00A17341" w:rsidRDefault="00A17341" w:rsidP="00817874"/>
    <w:p w14:paraId="6B67D779" w14:textId="313EFE74" w:rsidR="00BC086D" w:rsidRDefault="008D3011" w:rsidP="00817874">
      <w:r>
        <w:t xml:space="preserve">The </w:t>
      </w:r>
      <w:r w:rsidR="00904157">
        <w:t xml:space="preserve">terms and conditions of </w:t>
      </w:r>
      <w:r w:rsidR="005E6AB4">
        <w:t xml:space="preserve">financing </w:t>
      </w:r>
      <w:r w:rsidR="004B1286">
        <w:t xml:space="preserve">under the HAFFF </w:t>
      </w:r>
      <w:r w:rsidR="00904157">
        <w:t xml:space="preserve">will be outlined in </w:t>
      </w:r>
      <w:r w:rsidR="00852029">
        <w:t>arrangements</w:t>
      </w:r>
      <w:r w:rsidR="00E679B0">
        <w:t xml:space="preserve"> </w:t>
      </w:r>
      <w:r w:rsidR="00904157">
        <w:t xml:space="preserve">between </w:t>
      </w:r>
      <w:r w:rsidR="001500FA">
        <w:t>Housing Australia</w:t>
      </w:r>
      <w:r w:rsidR="00904157">
        <w:t xml:space="preserve"> </w:t>
      </w:r>
      <w:r w:rsidR="0082166A">
        <w:t>and</w:t>
      </w:r>
      <w:r w:rsidR="00904157">
        <w:t xml:space="preserve"> the project proponent. </w:t>
      </w:r>
      <w:r w:rsidR="002E1776">
        <w:t>This</w:t>
      </w:r>
      <w:r w:rsidR="00904157">
        <w:t xml:space="preserve"> will </w:t>
      </w:r>
      <w:r w:rsidR="006E7D30">
        <w:t xml:space="preserve">clarify </w:t>
      </w:r>
      <w:r w:rsidR="00967274">
        <w:t>how payments</w:t>
      </w:r>
      <w:r w:rsidR="006E7D30">
        <w:t xml:space="preserve"> will be </w:t>
      </w:r>
      <w:r w:rsidR="00967274">
        <w:t>made</w:t>
      </w:r>
      <w:r w:rsidR="006E7D30">
        <w:t>,</w:t>
      </w:r>
      <w:r>
        <w:t xml:space="preserve"> </w:t>
      </w:r>
      <w:r w:rsidR="00346781">
        <w:t xml:space="preserve">ongoing requirements which must be fulfilled </w:t>
      </w:r>
      <w:r w:rsidR="00D63136">
        <w:t xml:space="preserve">by the </w:t>
      </w:r>
      <w:r w:rsidR="001C3559">
        <w:t xml:space="preserve">project </w:t>
      </w:r>
      <w:r w:rsidR="00D63136">
        <w:t xml:space="preserve">proponent to </w:t>
      </w:r>
      <w:r w:rsidR="0082166A">
        <w:t xml:space="preserve">continue receiving </w:t>
      </w:r>
      <w:r w:rsidR="00284877">
        <w:t>financing</w:t>
      </w:r>
      <w:r w:rsidR="00BE0EB5">
        <w:t xml:space="preserve"> (if it is ongoing)</w:t>
      </w:r>
      <w:r w:rsidR="00F7174D">
        <w:t xml:space="preserve">, and </w:t>
      </w:r>
      <w:r w:rsidR="006B162E">
        <w:t>consequences for failure to satisfy</w:t>
      </w:r>
      <w:r w:rsidR="00346781">
        <w:t xml:space="preserve"> </w:t>
      </w:r>
      <w:r w:rsidR="0082166A">
        <w:t xml:space="preserve">obligations. </w:t>
      </w:r>
      <w:r w:rsidR="008F6E2A">
        <w:t xml:space="preserve">It is expected that these </w:t>
      </w:r>
      <w:r w:rsidR="003022A4">
        <w:t>arrangement</w:t>
      </w:r>
      <w:r w:rsidR="008F6E2A">
        <w:t xml:space="preserve">s will ensure that </w:t>
      </w:r>
      <w:r w:rsidR="00284877">
        <w:t>financing</w:t>
      </w:r>
      <w:r w:rsidR="008F6E2A">
        <w:t xml:space="preserve"> provided will deliver </w:t>
      </w:r>
      <w:r w:rsidR="006C2D55">
        <w:t>projects in a manner consistent with the purpose of the HAFFF.</w:t>
      </w:r>
    </w:p>
    <w:p w14:paraId="0019A0BC" w14:textId="77777777" w:rsidR="00DF3280" w:rsidRDefault="00DF3280" w:rsidP="00817874">
      <w:pPr>
        <w:rPr>
          <w:i/>
          <w:iCs/>
        </w:rPr>
      </w:pPr>
    </w:p>
    <w:p w14:paraId="1DB5A84E" w14:textId="4EF76338" w:rsidR="006C042A" w:rsidRPr="00817874" w:rsidRDefault="006C042A" w:rsidP="00817874">
      <w:pPr>
        <w:rPr>
          <w:b/>
          <w:i/>
        </w:rPr>
      </w:pPr>
      <w:r w:rsidRPr="661384C9">
        <w:rPr>
          <w:b/>
          <w:bCs/>
          <w:i/>
          <w:iCs/>
          <w:szCs w:val="24"/>
        </w:rPr>
        <w:t xml:space="preserve">Division </w:t>
      </w:r>
      <w:r>
        <w:rPr>
          <w:b/>
          <w:bCs/>
          <w:i/>
          <w:iCs/>
          <w:szCs w:val="24"/>
        </w:rPr>
        <w:t>2</w:t>
      </w:r>
      <w:r w:rsidRPr="661384C9">
        <w:rPr>
          <w:b/>
          <w:bCs/>
          <w:i/>
          <w:iCs/>
          <w:szCs w:val="24"/>
        </w:rPr>
        <w:t>—</w:t>
      </w:r>
      <w:r>
        <w:rPr>
          <w:b/>
          <w:bCs/>
          <w:i/>
          <w:iCs/>
          <w:szCs w:val="24"/>
        </w:rPr>
        <w:t>Criteria for financing decisions</w:t>
      </w:r>
    </w:p>
    <w:p w14:paraId="421143E1" w14:textId="3DC43D17" w:rsidR="006E5B7F" w:rsidRDefault="00C654B5" w:rsidP="00817874">
      <w:r>
        <w:t>S</w:t>
      </w:r>
      <w:r w:rsidR="007C4BFA">
        <w:t>ection</w:t>
      </w:r>
      <w:r w:rsidR="00F547F8">
        <w:t xml:space="preserve"> </w:t>
      </w:r>
      <w:r w:rsidR="00B8657F">
        <w:t>28</w:t>
      </w:r>
      <w:r w:rsidR="00512C1F">
        <w:t>J</w:t>
      </w:r>
      <w:r w:rsidR="00B8657F">
        <w:t xml:space="preserve"> </w:t>
      </w:r>
      <w:r w:rsidR="00A57A52">
        <w:t xml:space="preserve">requires </w:t>
      </w:r>
      <w:r w:rsidR="001500FA">
        <w:t>Housing Australia</w:t>
      </w:r>
      <w:r w:rsidR="00A57A52">
        <w:t xml:space="preserve"> to consider </w:t>
      </w:r>
      <w:r w:rsidR="3A555951">
        <w:t>all of</w:t>
      </w:r>
      <w:r w:rsidR="00A57A52">
        <w:t xml:space="preserve"> the following </w:t>
      </w:r>
      <w:r w:rsidR="0061229C">
        <w:t>matters</w:t>
      </w:r>
      <w:r w:rsidR="009C48EF">
        <w:t xml:space="preserve"> </w:t>
      </w:r>
      <w:r w:rsidR="0061229C">
        <w:t xml:space="preserve">when making a </w:t>
      </w:r>
      <w:r w:rsidR="674A4572">
        <w:t xml:space="preserve">financing </w:t>
      </w:r>
      <w:r w:rsidR="0061229C">
        <w:t xml:space="preserve">decision under the </w:t>
      </w:r>
      <w:r w:rsidR="00093BA5">
        <w:t>HAFFF</w:t>
      </w:r>
      <w:r w:rsidR="0068645F">
        <w:t>:</w:t>
      </w:r>
    </w:p>
    <w:p w14:paraId="752D9684" w14:textId="06DF5496" w:rsidR="006E5B7F" w:rsidRDefault="00094528" w:rsidP="006E5B7F">
      <w:pPr>
        <w:pStyle w:val="Bullet"/>
      </w:pPr>
      <w:r>
        <w:t xml:space="preserve">the </w:t>
      </w:r>
      <w:r w:rsidR="006E5B7F">
        <w:t xml:space="preserve">extent to which a project </w:t>
      </w:r>
      <w:r w:rsidR="007056D2">
        <w:t xml:space="preserve">would be </w:t>
      </w:r>
      <w:r w:rsidR="00674E73">
        <w:t xml:space="preserve">consistent with increasing </w:t>
      </w:r>
      <w:r w:rsidR="00697942">
        <w:t>the availability of</w:t>
      </w:r>
      <w:r w:rsidR="00F547F8">
        <w:t xml:space="preserve"> social </w:t>
      </w:r>
      <w:r w:rsidR="00032764">
        <w:t xml:space="preserve">housing </w:t>
      </w:r>
      <w:r w:rsidR="00F547F8">
        <w:t>and affordable housing</w:t>
      </w:r>
      <w:r w:rsidR="00032764">
        <w:t xml:space="preserve">, and addressing acute housing </w:t>
      </w:r>
      <w:r w:rsidR="00B152A5">
        <w:t>needs</w:t>
      </w:r>
      <w:r w:rsidR="006E5B7F">
        <w:t xml:space="preserve">, including in regional, rural and remote </w:t>
      </w:r>
      <w:r w:rsidR="00DE7F8B">
        <w:t xml:space="preserve">areas </w:t>
      </w:r>
      <w:r w:rsidR="00AD62C0">
        <w:t>on an equitable, as needs basis</w:t>
      </w:r>
      <w:r w:rsidR="006E5B7F">
        <w:t>;</w:t>
      </w:r>
    </w:p>
    <w:p w14:paraId="0C22AE87" w14:textId="3C6B8958" w:rsidR="00DF04FA" w:rsidRDefault="00DF04FA" w:rsidP="006E5B7F">
      <w:pPr>
        <w:pStyle w:val="Bullet"/>
      </w:pPr>
      <w:r>
        <w:t xml:space="preserve">the likely effect of a project </w:t>
      </w:r>
      <w:r w:rsidR="00872F1D">
        <w:t>on</w:t>
      </w:r>
      <w:r>
        <w:t xml:space="preserve"> the supply </w:t>
      </w:r>
      <w:r w:rsidR="00D23C94">
        <w:t>and ongoing availability</w:t>
      </w:r>
      <w:r>
        <w:t xml:space="preserve"> of social </w:t>
      </w:r>
      <w:r w:rsidR="0041560E">
        <w:t>housing</w:t>
      </w:r>
      <w:r w:rsidR="00DE7F8B">
        <w:t>,</w:t>
      </w:r>
      <w:r w:rsidR="0041560E">
        <w:t xml:space="preserve"> </w:t>
      </w:r>
      <w:r>
        <w:t xml:space="preserve">affordable </w:t>
      </w:r>
      <w:r w:rsidR="00D61958">
        <w:t>housing</w:t>
      </w:r>
      <w:r w:rsidR="008B116C" w:rsidDel="0063015E">
        <w:t xml:space="preserve"> </w:t>
      </w:r>
      <w:r w:rsidR="0063015E">
        <w:t xml:space="preserve">or </w:t>
      </w:r>
      <w:r w:rsidR="00DE7F8B">
        <w:t xml:space="preserve">housing that </w:t>
      </w:r>
      <w:r w:rsidR="008B116C">
        <w:t>address</w:t>
      </w:r>
      <w:r w:rsidR="00DE7F8B">
        <w:t>es</w:t>
      </w:r>
      <w:r w:rsidR="008B116C">
        <w:t xml:space="preserve"> </w:t>
      </w:r>
      <w:r w:rsidR="00DE7F8B">
        <w:t>an</w:t>
      </w:r>
      <w:r w:rsidR="008B116C">
        <w:t xml:space="preserve"> acute housing need</w:t>
      </w:r>
      <w:r w:rsidR="009147CD">
        <w:t>, including in regional, rural and remote areas</w:t>
      </w:r>
      <w:r>
        <w:t>;</w:t>
      </w:r>
    </w:p>
    <w:p w14:paraId="624E5529" w14:textId="5BED3A0D" w:rsidR="00276934" w:rsidRDefault="000D1823" w:rsidP="006E5B7F">
      <w:pPr>
        <w:pStyle w:val="Bullet"/>
      </w:pPr>
      <w:r w:rsidRPr="00407A1B">
        <w:t xml:space="preserve">whether the </w:t>
      </w:r>
      <w:r w:rsidR="00864378">
        <w:t>housing</w:t>
      </w:r>
      <w:r w:rsidR="00864378" w:rsidRPr="00407A1B">
        <w:t xml:space="preserve"> </w:t>
      </w:r>
      <w:r w:rsidR="005655DF">
        <w:t>proposed</w:t>
      </w:r>
      <w:r w:rsidRPr="00407A1B">
        <w:t xml:space="preserve"> </w:t>
      </w:r>
      <w:r>
        <w:t>under the project</w:t>
      </w:r>
      <w:r w:rsidRPr="00407A1B">
        <w:t xml:space="preserve"> </w:t>
      </w:r>
      <w:r w:rsidR="007633C8">
        <w:t>is</w:t>
      </w:r>
      <w:r w:rsidR="007633C8" w:rsidRPr="00407A1B">
        <w:t xml:space="preserve"> </w:t>
      </w:r>
      <w:r w:rsidRPr="00407A1B">
        <w:t>well-located</w:t>
      </w:r>
      <w:r w:rsidR="00D914B7">
        <w:t xml:space="preserve"> (close to work, schools, transport and other amenities</w:t>
      </w:r>
      <w:r w:rsidR="007633C8">
        <w:t>)</w:t>
      </w:r>
      <w:r w:rsidR="00D914B7">
        <w:t xml:space="preserve"> and support</w:t>
      </w:r>
      <w:r w:rsidR="007633C8">
        <w:t>s</w:t>
      </w:r>
      <w:r w:rsidR="00D914B7">
        <w:t xml:space="preserve"> </w:t>
      </w:r>
      <w:r w:rsidR="005655DF">
        <w:t xml:space="preserve">improved </w:t>
      </w:r>
      <w:r w:rsidR="00D914B7">
        <w:t>productivity and liveability</w:t>
      </w:r>
      <w:r w:rsidR="00276934">
        <w:t>;</w:t>
      </w:r>
    </w:p>
    <w:p w14:paraId="289AA870" w14:textId="36EE9940" w:rsidR="608547E7" w:rsidRDefault="1683E640" w:rsidP="379F5440">
      <w:pPr>
        <w:pStyle w:val="Bullet"/>
        <w:rPr>
          <w:szCs w:val="24"/>
        </w:rPr>
      </w:pPr>
      <w:r>
        <w:t>the extent to which the project’s workforce (whether or not employed directly by the project proponent) will support greater participation of apprentices</w:t>
      </w:r>
      <w:r w:rsidR="00747720">
        <w:t>, including</w:t>
      </w:r>
      <w:r>
        <w:t xml:space="preserve"> the degree to which the workforce will support female apprentices and female trade apprentices in the building and construction industries;</w:t>
      </w:r>
    </w:p>
    <w:p w14:paraId="24CDDEA3" w14:textId="311BA2EA" w:rsidR="00721B92" w:rsidRDefault="00721B92" w:rsidP="006E5B7F">
      <w:pPr>
        <w:pStyle w:val="Bullet"/>
      </w:pPr>
      <w:r w:rsidRPr="00721B92">
        <w:t xml:space="preserve">the extent of </w:t>
      </w:r>
      <w:r>
        <w:t>any</w:t>
      </w:r>
      <w:r w:rsidRPr="00721B92">
        <w:t xml:space="preserve"> concession that is appropriate</w:t>
      </w:r>
      <w:r>
        <w:t xml:space="preserve"> to offer;</w:t>
      </w:r>
    </w:p>
    <w:p w14:paraId="4F1EE41B" w14:textId="3A63E17A" w:rsidR="00697942" w:rsidRDefault="00697942" w:rsidP="006E5B7F">
      <w:pPr>
        <w:pStyle w:val="Bullet"/>
      </w:pPr>
      <w:r>
        <w:t xml:space="preserve">the extent to which </w:t>
      </w:r>
      <w:r w:rsidR="00217C71">
        <w:t xml:space="preserve">financing </w:t>
      </w:r>
      <w:r>
        <w:t xml:space="preserve">the project would </w:t>
      </w:r>
      <w:r>
        <w:rPr>
          <w:rStyle w:val="normaltextrun"/>
        </w:rPr>
        <w:t xml:space="preserve">assist </w:t>
      </w:r>
      <w:r w:rsidR="001500FA">
        <w:rPr>
          <w:rStyle w:val="normaltextrun"/>
        </w:rPr>
        <w:t>Housing Australia</w:t>
      </w:r>
      <w:r>
        <w:rPr>
          <w:rStyle w:val="normaltextrun"/>
        </w:rPr>
        <w:t xml:space="preserve"> to </w:t>
      </w:r>
      <w:r w:rsidR="00555DA6">
        <w:rPr>
          <w:rStyle w:val="normaltextrun"/>
        </w:rPr>
        <w:t>achieve the objectives of these amendments</w:t>
      </w:r>
      <w:r w:rsidR="00801903">
        <w:t>;</w:t>
      </w:r>
    </w:p>
    <w:p w14:paraId="70F42A81" w14:textId="21B0B13C" w:rsidR="006E5B7F" w:rsidRDefault="006E5B7F" w:rsidP="006E5B7F">
      <w:pPr>
        <w:pStyle w:val="Bullet"/>
      </w:pPr>
      <w:r>
        <w:t>whether finance under the HAFF</w:t>
      </w:r>
      <w:r w:rsidR="00DF04FA">
        <w:t>F</w:t>
      </w:r>
      <w:r>
        <w:t xml:space="preserve"> is needed to encourage private sector participation in financing the project; </w:t>
      </w:r>
    </w:p>
    <w:p w14:paraId="7A7E29C3" w14:textId="35877D2C" w:rsidR="006E5B7F" w:rsidRDefault="006E5B7F" w:rsidP="006E5B7F">
      <w:pPr>
        <w:pStyle w:val="Bullet"/>
      </w:pPr>
      <w:r w:rsidDel="00DF04FA">
        <w:t xml:space="preserve">whether </w:t>
      </w:r>
      <w:r w:rsidR="00A7344B">
        <w:t>finance under the HAFF</w:t>
      </w:r>
      <w:r w:rsidR="00E43CDF">
        <w:t xml:space="preserve">F </w:t>
      </w:r>
      <w:r w:rsidR="00C179CF">
        <w:t xml:space="preserve">would </w:t>
      </w:r>
      <w:r w:rsidR="00E43CDF">
        <w:t xml:space="preserve">complement, leverage, or support other </w:t>
      </w:r>
      <w:r w:rsidR="00BB2B27">
        <w:t xml:space="preserve">Commonwealth, </w:t>
      </w:r>
      <w:r w:rsidR="00E43CDF">
        <w:t>State or Territory finance or activities</w:t>
      </w:r>
      <w:r>
        <w:t>;</w:t>
      </w:r>
    </w:p>
    <w:p w14:paraId="7F0DDEED" w14:textId="29CCA1CE" w:rsidR="00D860C5" w:rsidRDefault="00BD1845" w:rsidP="00D860C5">
      <w:pPr>
        <w:pStyle w:val="Bullet"/>
        <w:spacing w:after="0"/>
      </w:pPr>
      <w:r>
        <w:t xml:space="preserve">relevant </w:t>
      </w:r>
      <w:r w:rsidR="006E5B7F">
        <w:t xml:space="preserve">reports </w:t>
      </w:r>
      <w:r w:rsidR="00291F72">
        <w:t>or advice</w:t>
      </w:r>
      <w:r w:rsidR="006E5B7F">
        <w:t xml:space="preserve"> by the National Housing Supply and Affordability Council (Council) </w:t>
      </w:r>
      <w:r w:rsidR="0074210D">
        <w:t xml:space="preserve">where these reports are </w:t>
      </w:r>
      <w:r w:rsidR="0008751E">
        <w:t>publi</w:t>
      </w:r>
      <w:r w:rsidR="00667F0A">
        <w:t>cly available</w:t>
      </w:r>
      <w:r w:rsidR="003A3B96">
        <w:t xml:space="preserve"> </w:t>
      </w:r>
      <w:r w:rsidR="000B6444">
        <w:t xml:space="preserve">and </w:t>
      </w:r>
      <w:r w:rsidR="00795492">
        <w:t xml:space="preserve">disclosed by </w:t>
      </w:r>
      <w:r w:rsidR="001500FA">
        <w:t>Housing Australia</w:t>
      </w:r>
      <w:r w:rsidR="00795492">
        <w:t xml:space="preserve"> to the project proponent</w:t>
      </w:r>
      <w:r w:rsidR="00F01E4E">
        <w:t>;</w:t>
      </w:r>
    </w:p>
    <w:p w14:paraId="06B9311D" w14:textId="6347B0F4" w:rsidR="00C1069E" w:rsidRDefault="00C1069E" w:rsidP="00D860C5">
      <w:pPr>
        <w:pStyle w:val="Bullet"/>
        <w:spacing w:after="0"/>
      </w:pPr>
      <w:r>
        <w:t>the object of the</w:t>
      </w:r>
      <w:r w:rsidR="00321955">
        <w:t xml:space="preserve"> </w:t>
      </w:r>
      <w:r w:rsidR="00C40DDD">
        <w:t xml:space="preserve">Housing Australia </w:t>
      </w:r>
      <w:r w:rsidR="00AC4E3C">
        <w:t>Act</w:t>
      </w:r>
      <w:r w:rsidR="00DB5C08">
        <w:t xml:space="preserve"> and the limits set in </w:t>
      </w:r>
      <w:r w:rsidR="00BE45F8">
        <w:t>that Act;</w:t>
      </w:r>
    </w:p>
    <w:p w14:paraId="218B5FC0" w14:textId="4A14FFA6" w:rsidR="004F3A3A" w:rsidRDefault="004F3A3A" w:rsidP="00D860C5">
      <w:pPr>
        <w:pStyle w:val="Bullet"/>
        <w:spacing w:after="0"/>
      </w:pPr>
      <w:r>
        <w:t xml:space="preserve">the extent to </w:t>
      </w:r>
      <w:r w:rsidR="00884F19">
        <w:t>which underlying eligible members will be involved in the project</w:t>
      </w:r>
      <w:r w:rsidR="004E398E">
        <w:t xml:space="preserve"> over its duration where the project proponent is a HAFFF special purpose veh</w:t>
      </w:r>
      <w:r w:rsidR="00CA6B84">
        <w:t>icle</w:t>
      </w:r>
      <w:r w:rsidR="005C7572">
        <w:t>;</w:t>
      </w:r>
    </w:p>
    <w:p w14:paraId="24EED227" w14:textId="0A61F765" w:rsidR="005C7572" w:rsidRDefault="005C7572" w:rsidP="00D860C5">
      <w:pPr>
        <w:pStyle w:val="Bullet"/>
        <w:spacing w:after="0"/>
      </w:pPr>
      <w:r>
        <w:t>where the project proponent is a constitutional corporation, the extent to which the support would assist that corporation in the performance and development of its activities, functions, relationships or business</w:t>
      </w:r>
      <w:r w:rsidR="004B3507">
        <w:t>; and</w:t>
      </w:r>
    </w:p>
    <w:p w14:paraId="32EB3514" w14:textId="376F86F1" w:rsidR="004B3507" w:rsidRDefault="004B3507" w:rsidP="00D860C5">
      <w:pPr>
        <w:pStyle w:val="Bullet"/>
        <w:spacing w:after="0"/>
      </w:pPr>
      <w:r>
        <w:t xml:space="preserve">whether the project delivers value for money, in terms of the amount of housing delivered </w:t>
      </w:r>
      <w:r w:rsidR="00F77659">
        <w:t>and</w:t>
      </w:r>
      <w:r>
        <w:t xml:space="preserve"> the </w:t>
      </w:r>
      <w:r w:rsidR="00F77659">
        <w:t>exten</w:t>
      </w:r>
      <w:r w:rsidR="00BE7960">
        <w:t>t</w:t>
      </w:r>
      <w:r w:rsidR="00F77659">
        <w:t xml:space="preserve"> </w:t>
      </w:r>
      <w:r w:rsidR="00BE7960">
        <w:t>to which</w:t>
      </w:r>
      <w:r w:rsidR="00F77659">
        <w:t xml:space="preserve"> </w:t>
      </w:r>
      <w:r w:rsidR="00EB3FB6">
        <w:t>it address</w:t>
      </w:r>
      <w:r w:rsidR="00BE7960">
        <w:t>es</w:t>
      </w:r>
      <w:r>
        <w:t xml:space="preserve"> </w:t>
      </w:r>
      <w:r w:rsidRPr="35890F77">
        <w:rPr>
          <w:rFonts w:cstheme="minorBidi"/>
        </w:rPr>
        <w:t xml:space="preserve">unmet </w:t>
      </w:r>
      <w:r w:rsidR="00EB3FB6" w:rsidRPr="35890F77">
        <w:rPr>
          <w:rFonts w:cstheme="minorBidi"/>
        </w:rPr>
        <w:t xml:space="preserve">social, affordable and acute </w:t>
      </w:r>
      <w:r w:rsidRPr="35890F77">
        <w:rPr>
          <w:rFonts w:cstheme="minorBidi"/>
        </w:rPr>
        <w:t xml:space="preserve">housing </w:t>
      </w:r>
      <w:r w:rsidR="00EB3FB6" w:rsidRPr="35890F77">
        <w:rPr>
          <w:rFonts w:cstheme="minorBidi"/>
        </w:rPr>
        <w:t>needs</w:t>
      </w:r>
      <w:r>
        <w:t>.</w:t>
      </w:r>
    </w:p>
    <w:p w14:paraId="2C63C6D6" w14:textId="77777777" w:rsidR="00D860C5" w:rsidRDefault="00D860C5" w:rsidP="005C7572"/>
    <w:p w14:paraId="276CF5AD" w14:textId="3A5DCC15" w:rsidR="00364D2C" w:rsidRDefault="00E85D55" w:rsidP="00364D2C">
      <w:r>
        <w:t xml:space="preserve">Consideration of these matters ensures </w:t>
      </w:r>
      <w:r w:rsidR="009A7FDF">
        <w:t>Housing Australia has regard to a range of matters when</w:t>
      </w:r>
      <w:r>
        <w:t xml:space="preserve"> financing projects which increase the availability of social and affordable housing or address acute housing needs. </w:t>
      </w:r>
      <w:r w:rsidR="005A67F4">
        <w:t>It requires</w:t>
      </w:r>
      <w:r w:rsidR="00EF5D9A">
        <w:t xml:space="preserve"> consideration of</w:t>
      </w:r>
      <w:r w:rsidR="002118BE" w:rsidRPr="002118BE">
        <w:t xml:space="preserve"> whether certain financing types will attract institutional investment </w:t>
      </w:r>
      <w:r w:rsidR="00AA73DD">
        <w:t>or private finance</w:t>
      </w:r>
      <w:r w:rsidR="002118BE" w:rsidRPr="002118BE">
        <w:t xml:space="preserve"> in</w:t>
      </w:r>
      <w:r w:rsidR="00AA73DD">
        <w:t>to</w:t>
      </w:r>
      <w:r w:rsidR="002118BE" w:rsidRPr="002118BE">
        <w:t xml:space="preserve"> the project or </w:t>
      </w:r>
      <w:r w:rsidR="009F3C81">
        <w:t xml:space="preserve">whether the project </w:t>
      </w:r>
      <w:r w:rsidR="00F44CFC">
        <w:t>will</w:t>
      </w:r>
      <w:r w:rsidR="002118BE" w:rsidRPr="002118BE">
        <w:t xml:space="preserve"> leverage</w:t>
      </w:r>
      <w:r w:rsidR="009F3C81">
        <w:t>, complement</w:t>
      </w:r>
      <w:r w:rsidR="002118BE" w:rsidRPr="002118BE">
        <w:t xml:space="preserve"> </w:t>
      </w:r>
      <w:r w:rsidR="008C16E3">
        <w:t>or</w:t>
      </w:r>
      <w:r w:rsidR="002118BE" w:rsidRPr="002118BE" w:rsidDel="008C16E3">
        <w:t xml:space="preserve"> </w:t>
      </w:r>
      <w:r w:rsidR="002118BE" w:rsidRPr="002118BE">
        <w:t xml:space="preserve">support </w:t>
      </w:r>
      <w:r w:rsidR="008C16E3">
        <w:t>other Commonwealth,</w:t>
      </w:r>
      <w:r w:rsidR="002118BE" w:rsidRPr="002118BE" w:rsidDel="008C16E3">
        <w:t xml:space="preserve"> </w:t>
      </w:r>
      <w:r w:rsidR="00E43F61">
        <w:t>S</w:t>
      </w:r>
      <w:r w:rsidR="002118BE" w:rsidRPr="002118BE">
        <w:t xml:space="preserve">tate or </w:t>
      </w:r>
      <w:r w:rsidR="00E43F61">
        <w:t>T</w:t>
      </w:r>
      <w:r w:rsidR="002118BE" w:rsidRPr="002118BE">
        <w:t xml:space="preserve">erritory </w:t>
      </w:r>
      <w:r w:rsidR="00E43F61">
        <w:t>finance or activities</w:t>
      </w:r>
      <w:r w:rsidR="002118BE" w:rsidRPr="002118BE">
        <w:t xml:space="preserve">. </w:t>
      </w:r>
      <w:r w:rsidR="008053F3">
        <w:t xml:space="preserve">Housing Australia </w:t>
      </w:r>
      <w:r w:rsidR="008C16E3">
        <w:t xml:space="preserve">will </w:t>
      </w:r>
      <w:r w:rsidR="008053F3">
        <w:t>consider</w:t>
      </w:r>
      <w:r w:rsidR="002118BE" w:rsidRPr="002118BE">
        <w:t xml:space="preserve"> whether its financing decisions are providing housing outcomes on an as</w:t>
      </w:r>
      <w:r w:rsidR="007545CF">
        <w:noBreakHyphen/>
      </w:r>
      <w:r w:rsidR="002118BE" w:rsidRPr="002118BE">
        <w:t xml:space="preserve">needs and equitable basis across </w:t>
      </w:r>
      <w:r w:rsidR="008B4412">
        <w:t>Australia to ensure social and affordable housing is delivered where it is most needed</w:t>
      </w:r>
      <w:r w:rsidR="002118BE" w:rsidRPr="002118BE">
        <w:t xml:space="preserve">. The balancing of </w:t>
      </w:r>
      <w:r w:rsidR="00390352">
        <w:t>all</w:t>
      </w:r>
      <w:r w:rsidR="002118BE" w:rsidRPr="002118BE">
        <w:t xml:space="preserve"> these </w:t>
      </w:r>
      <w:r w:rsidR="00390352">
        <w:t>matters,</w:t>
      </w:r>
      <w:r w:rsidR="00390352" w:rsidRPr="002118BE">
        <w:t xml:space="preserve"> </w:t>
      </w:r>
      <w:r w:rsidR="002118BE" w:rsidRPr="002118BE">
        <w:t xml:space="preserve">and the flexibility provided by the range of financing options on offer </w:t>
      </w:r>
      <w:r w:rsidR="00D00EC0">
        <w:t xml:space="preserve">by </w:t>
      </w:r>
      <w:r w:rsidR="002118BE" w:rsidRPr="002118BE">
        <w:t xml:space="preserve">Housing Australia will ensure </w:t>
      </w:r>
      <w:r w:rsidR="00D00EC0">
        <w:t>it</w:t>
      </w:r>
      <w:r w:rsidR="002118BE" w:rsidRPr="002118BE">
        <w:t xml:space="preserve"> is able to </w:t>
      </w:r>
      <w:r w:rsidR="00B573D9">
        <w:t>deliver</w:t>
      </w:r>
      <w:r w:rsidR="002118BE" w:rsidRPr="002118BE">
        <w:t xml:space="preserve"> a number of </w:t>
      </w:r>
      <w:r w:rsidR="00390352">
        <w:t>social and affordable</w:t>
      </w:r>
      <w:r w:rsidR="002118BE" w:rsidRPr="002118BE">
        <w:t xml:space="preserve"> housing priorities</w:t>
      </w:r>
      <w:r w:rsidR="00405478">
        <w:t xml:space="preserve">, </w:t>
      </w:r>
      <w:r w:rsidR="00364D2C">
        <w:t>including supporting well-located housing, delivering projects that achieve value for money, encouraging private sector participation and developing the social and affordable housing sector.</w:t>
      </w:r>
    </w:p>
    <w:p w14:paraId="68D31F1B" w14:textId="77777777" w:rsidR="00775DD8" w:rsidRDefault="00775DD8" w:rsidP="00BD2355"/>
    <w:p w14:paraId="045DC069" w14:textId="4FBA6706" w:rsidR="00817390" w:rsidRDefault="00702A2B" w:rsidP="00BD2355">
      <w:r>
        <w:t xml:space="preserve">Additionally, </w:t>
      </w:r>
      <w:r w:rsidR="00E144BB">
        <w:t>Housing Australia must consider</w:t>
      </w:r>
      <w:r>
        <w:t xml:space="preserve"> </w:t>
      </w:r>
      <w:r w:rsidR="007051DA">
        <w:t>th</w:t>
      </w:r>
      <w:r w:rsidR="00B368CD">
        <w:t xml:space="preserve">e </w:t>
      </w:r>
      <w:r w:rsidR="00C26126">
        <w:t>degree</w:t>
      </w:r>
      <w:r w:rsidR="00B368CD">
        <w:t xml:space="preserve"> to</w:t>
      </w:r>
      <w:r w:rsidR="00C26126">
        <w:t xml:space="preserve"> which the project’s w</w:t>
      </w:r>
      <w:r w:rsidR="008541A3">
        <w:t>orkforce</w:t>
      </w:r>
      <w:r w:rsidR="007260A7">
        <w:t xml:space="preserve"> (whether or not employed directly by the project proponent)</w:t>
      </w:r>
      <w:r w:rsidR="008541A3">
        <w:t xml:space="preserve"> will support greater </w:t>
      </w:r>
      <w:r w:rsidR="00CA6ED1">
        <w:t>participation of apprentices</w:t>
      </w:r>
      <w:r w:rsidR="00362031">
        <w:t xml:space="preserve">, </w:t>
      </w:r>
      <w:r w:rsidR="00364D2C">
        <w:t>including</w:t>
      </w:r>
      <w:r w:rsidR="00362031">
        <w:t xml:space="preserve"> the exten</w:t>
      </w:r>
      <w:r w:rsidR="00A5706E">
        <w:t>t</w:t>
      </w:r>
      <w:r w:rsidR="00362031">
        <w:t xml:space="preserve"> to which the </w:t>
      </w:r>
      <w:r w:rsidR="00A5706E">
        <w:t xml:space="preserve">project’s </w:t>
      </w:r>
      <w:r w:rsidR="00362031">
        <w:t>workforce</w:t>
      </w:r>
      <w:r w:rsidR="00E52DCA">
        <w:t xml:space="preserve"> will support</w:t>
      </w:r>
      <w:r w:rsidR="005C20A6">
        <w:t xml:space="preserve"> </w:t>
      </w:r>
      <w:r w:rsidR="000F66E3">
        <w:t xml:space="preserve">the participation of </w:t>
      </w:r>
      <w:r w:rsidR="005C20A6">
        <w:t>female apprentices and female trade appren</w:t>
      </w:r>
      <w:r w:rsidR="00A5706E">
        <w:t>tices in the building and construction industries</w:t>
      </w:r>
      <w:r w:rsidR="00864512">
        <w:t>. This</w:t>
      </w:r>
      <w:r w:rsidR="00E87AC2">
        <w:t xml:space="preserve"> </w:t>
      </w:r>
      <w:r w:rsidR="00E005B1">
        <w:t>reflects the government</w:t>
      </w:r>
      <w:r w:rsidR="000C695C">
        <w:t>’s commitment to</w:t>
      </w:r>
      <w:r w:rsidR="00CE5361">
        <w:t xml:space="preserve"> ensure that</w:t>
      </w:r>
      <w:r w:rsidR="000C695C">
        <w:t xml:space="preserve"> </w:t>
      </w:r>
      <w:r w:rsidR="00CE5361" w:rsidRPr="00CE5361">
        <w:t xml:space="preserve">the right skills and training are available to secure a pipeline of workers in the </w:t>
      </w:r>
      <w:r w:rsidR="004D3950">
        <w:t xml:space="preserve">building and </w:t>
      </w:r>
      <w:r w:rsidR="00CE5361" w:rsidRPr="00CE5361">
        <w:t xml:space="preserve">construction </w:t>
      </w:r>
      <w:r w:rsidR="004D3950">
        <w:t>industries</w:t>
      </w:r>
      <w:r w:rsidR="00CE5361" w:rsidRPr="00CE5361">
        <w:t xml:space="preserve"> and address any skills shortages</w:t>
      </w:r>
      <w:r w:rsidR="004C21BC">
        <w:t>, and to reduce gender segregation in the</w:t>
      </w:r>
      <w:r w:rsidR="00FE12A0">
        <w:t xml:space="preserve"> </w:t>
      </w:r>
      <w:r w:rsidR="00107B5F">
        <w:t>industries’</w:t>
      </w:r>
      <w:r w:rsidR="006F2851">
        <w:t xml:space="preserve"> </w:t>
      </w:r>
      <w:r w:rsidR="00474E10">
        <w:t>apprentice</w:t>
      </w:r>
      <w:r w:rsidR="00F92A66">
        <w:t>ship system</w:t>
      </w:r>
      <w:r w:rsidR="00D56599">
        <w:t>.</w:t>
      </w:r>
      <w:r w:rsidR="00691197">
        <w:t xml:space="preserve"> </w:t>
      </w:r>
      <w:r w:rsidR="00B85772">
        <w:t xml:space="preserve">Consideration of this matter </w:t>
      </w:r>
      <w:r w:rsidR="001D63AC">
        <w:t>supports</w:t>
      </w:r>
      <w:r w:rsidR="00A829C8">
        <w:t xml:space="preserve"> the </w:t>
      </w:r>
      <w:r w:rsidR="00AD77AC">
        <w:t xml:space="preserve">objectives of the </w:t>
      </w:r>
      <w:r w:rsidR="00A829C8">
        <w:t>Australian Skills Guarantee</w:t>
      </w:r>
      <w:r w:rsidR="00226F02">
        <w:t xml:space="preserve"> (ASG)</w:t>
      </w:r>
      <w:r w:rsidR="00A829C8">
        <w:t>.</w:t>
      </w:r>
      <w:r w:rsidR="00E6039E">
        <w:t xml:space="preserve"> </w:t>
      </w:r>
    </w:p>
    <w:p w14:paraId="2260C76C" w14:textId="77777777" w:rsidR="00817390" w:rsidRDefault="00817390" w:rsidP="00BD2355"/>
    <w:p w14:paraId="4A402A31" w14:textId="3D0F3F06" w:rsidR="00775DD8" w:rsidRDefault="00E6039E" w:rsidP="00BD2355">
      <w:r w:rsidRPr="00E6039E">
        <w:t xml:space="preserve">The </w:t>
      </w:r>
      <w:r w:rsidR="00EB3F7F">
        <w:t>ASG</w:t>
      </w:r>
      <w:r w:rsidRPr="00E6039E">
        <w:t xml:space="preserve"> is a government commitment </w:t>
      </w:r>
      <w:r w:rsidR="0041792B">
        <w:t>under the Secure Australian Jobs Plan.</w:t>
      </w:r>
      <w:r w:rsidR="00C9429C">
        <w:t xml:space="preserve"> </w:t>
      </w:r>
      <w:r w:rsidR="0041792B">
        <w:t>The ASG</w:t>
      </w:r>
      <w:r w:rsidRPr="00E6039E">
        <w:t xml:space="preserve"> </w:t>
      </w:r>
      <w:r w:rsidR="00066C16">
        <w:t xml:space="preserve">will </w:t>
      </w:r>
      <w:r w:rsidR="00CF0002">
        <w:t>introduce new national targe</w:t>
      </w:r>
      <w:r w:rsidR="006D129F">
        <w:t>ts</w:t>
      </w:r>
      <w:r w:rsidRPr="00E6039E">
        <w:t xml:space="preserve"> to ensure one in ten workers on major, federally</w:t>
      </w:r>
      <w:r w:rsidR="00781DB1">
        <w:t>-</w:t>
      </w:r>
      <w:r w:rsidRPr="00E6039E">
        <w:t>funded government projects is a</w:t>
      </w:r>
      <w:r w:rsidR="00F17260">
        <w:t>n</w:t>
      </w:r>
      <w:r w:rsidR="00745A69">
        <w:t xml:space="preserve"> apprentice</w:t>
      </w:r>
      <w:r w:rsidRPr="00E6039E">
        <w:t>, trainee or paid cadet</w:t>
      </w:r>
      <w:r w:rsidR="00602D4E">
        <w:t xml:space="preserve">. The ASG </w:t>
      </w:r>
      <w:r w:rsidR="009F25E7">
        <w:t xml:space="preserve">will </w:t>
      </w:r>
      <w:r w:rsidR="00602D4E">
        <w:t xml:space="preserve">also </w:t>
      </w:r>
      <w:r w:rsidR="009F25E7">
        <w:t xml:space="preserve">introduce </w:t>
      </w:r>
      <w:r w:rsidR="00327E50">
        <w:t>nat</w:t>
      </w:r>
      <w:r w:rsidR="006524FA" w:rsidRPr="006524FA">
        <w:t>ional targets for women to increase the proportion of women working on major projects and drive long term sustainable change to reduce gender segregation in the apprenticeship system</w:t>
      </w:r>
      <w:r w:rsidRPr="00E6039E">
        <w:t>.</w:t>
      </w:r>
      <w:r w:rsidR="004379F8">
        <w:t xml:space="preserve"> Further information on the ASG</w:t>
      </w:r>
      <w:r w:rsidR="008F1506">
        <w:t xml:space="preserve"> is available on the </w:t>
      </w:r>
      <w:r w:rsidR="00676077">
        <w:t xml:space="preserve">website for </w:t>
      </w:r>
      <w:r w:rsidR="008F1506">
        <w:t>Department of Employment and Workp</w:t>
      </w:r>
      <w:r w:rsidR="00676077">
        <w:t>lace Relations (</w:t>
      </w:r>
      <w:hyperlink r:id="rId12" w:history="1">
        <w:r w:rsidR="00055863">
          <w:rPr>
            <w:rStyle w:val="Hyperlink"/>
          </w:rPr>
          <w:t>www.dewr.gov.au/australian-skills-guarantee</w:t>
        </w:r>
      </w:hyperlink>
      <w:r w:rsidR="00676077">
        <w:t>).</w:t>
      </w:r>
    </w:p>
    <w:p w14:paraId="7659F97E" w14:textId="4D8BF302" w:rsidR="00EC32D7" w:rsidRDefault="00EC32D7" w:rsidP="00BD2355"/>
    <w:p w14:paraId="3A19F75C" w14:textId="77777777" w:rsidR="00DA24AB" w:rsidRPr="00670F2C" w:rsidRDefault="00DA24AB" w:rsidP="00DA24AB">
      <w:pPr>
        <w:keepNext/>
        <w:rPr>
          <w:i/>
        </w:rPr>
      </w:pPr>
      <w:r w:rsidRPr="00670F2C">
        <w:rPr>
          <w:i/>
        </w:rPr>
        <w:t xml:space="preserve">Matters to be considered when </w:t>
      </w:r>
      <w:r>
        <w:rPr>
          <w:i/>
        </w:rPr>
        <w:t>determining concessions</w:t>
      </w:r>
    </w:p>
    <w:p w14:paraId="4B65B1CC" w14:textId="14F78DB9" w:rsidR="00142B01" w:rsidRDefault="00142B01" w:rsidP="00BD2355">
      <w:r>
        <w:t>Section 28</w:t>
      </w:r>
      <w:r w:rsidR="00DA24AB">
        <w:t>K</w:t>
      </w:r>
      <w:r>
        <w:t xml:space="preserve"> requires Housing Australia to consider particular matters when determining if any loan concessions are to be granted under the </w:t>
      </w:r>
      <w:r w:rsidR="00DA24AB">
        <w:t>HAFFF</w:t>
      </w:r>
      <w:r>
        <w:t xml:space="preserve">. </w:t>
      </w:r>
      <w:r>
        <w:rPr>
          <w:color w:val="000000"/>
          <w:szCs w:val="24"/>
          <w:shd w:val="clear" w:color="auto" w:fill="FFFFFF"/>
        </w:rPr>
        <w:t>Housing Australia</w:t>
      </w:r>
      <w:r w:rsidRPr="00350810">
        <w:rPr>
          <w:color w:val="000000"/>
          <w:szCs w:val="24"/>
          <w:shd w:val="clear" w:color="auto" w:fill="FFFFFF"/>
        </w:rPr>
        <w:t xml:space="preserve"> must limit any concessions provided under the </w:t>
      </w:r>
      <w:r w:rsidR="00DA24AB">
        <w:rPr>
          <w:color w:val="000000"/>
          <w:szCs w:val="24"/>
          <w:shd w:val="clear" w:color="auto" w:fill="FFFFFF"/>
        </w:rPr>
        <w:t>HAFFF</w:t>
      </w:r>
      <w:r w:rsidRPr="00350810">
        <w:rPr>
          <w:color w:val="000000"/>
          <w:szCs w:val="24"/>
          <w:shd w:val="clear" w:color="auto" w:fill="FFFFFF"/>
        </w:rPr>
        <w:t xml:space="preserve"> to the minimum that it considers necessary for an eligible project to proceed or be completed in the proposed timeframe. The </w:t>
      </w:r>
      <w:r w:rsidR="00DA24AB">
        <w:rPr>
          <w:color w:val="000000"/>
          <w:szCs w:val="24"/>
          <w:shd w:val="clear" w:color="auto" w:fill="FFFFFF"/>
        </w:rPr>
        <w:t>HAFFF</w:t>
      </w:r>
      <w:r w:rsidRPr="00350810">
        <w:rPr>
          <w:color w:val="000000"/>
          <w:szCs w:val="24"/>
          <w:shd w:val="clear" w:color="auto" w:fill="FFFFFF"/>
        </w:rPr>
        <w:t xml:space="preserve"> should not provide greater concessions than Housing </w:t>
      </w:r>
      <w:r>
        <w:rPr>
          <w:color w:val="000000"/>
          <w:szCs w:val="24"/>
          <w:shd w:val="clear" w:color="auto" w:fill="FFFFFF"/>
        </w:rPr>
        <w:t xml:space="preserve">Australia </w:t>
      </w:r>
      <w:r w:rsidRPr="00350810">
        <w:rPr>
          <w:color w:val="000000"/>
          <w:szCs w:val="24"/>
          <w:shd w:val="clear" w:color="auto" w:fill="FFFFFF"/>
        </w:rPr>
        <w:t xml:space="preserve">considers necessary, and this may be reflected in the terms of the contract. Housing </w:t>
      </w:r>
      <w:r>
        <w:rPr>
          <w:color w:val="000000"/>
          <w:szCs w:val="24"/>
          <w:shd w:val="clear" w:color="auto" w:fill="FFFFFF"/>
        </w:rPr>
        <w:t xml:space="preserve">Australia </w:t>
      </w:r>
      <w:r w:rsidRPr="00350810">
        <w:rPr>
          <w:color w:val="000000"/>
          <w:szCs w:val="24"/>
          <w:shd w:val="clear" w:color="auto" w:fill="FFFFFF"/>
        </w:rPr>
        <w:t xml:space="preserve">will also need to take into account the extent of any public benefit </w:t>
      </w:r>
      <w:r>
        <w:rPr>
          <w:color w:val="000000"/>
          <w:szCs w:val="24"/>
          <w:shd w:val="clear" w:color="auto" w:fill="FFFFFF"/>
        </w:rPr>
        <w:t xml:space="preserve">from the housing made available under the project, </w:t>
      </w:r>
      <w:r w:rsidRPr="00350810">
        <w:rPr>
          <w:color w:val="000000"/>
          <w:szCs w:val="24"/>
          <w:shd w:val="clear" w:color="auto" w:fill="FFFFFF"/>
        </w:rPr>
        <w:t xml:space="preserve">the objects of the </w:t>
      </w:r>
      <w:r w:rsidR="008364FA" w:rsidRPr="008364FA">
        <w:rPr>
          <w:color w:val="000000"/>
          <w:szCs w:val="24"/>
          <w:shd w:val="clear" w:color="auto" w:fill="FFFFFF"/>
        </w:rPr>
        <w:t xml:space="preserve">Housing Australia </w:t>
      </w:r>
      <w:r w:rsidRPr="00350810">
        <w:rPr>
          <w:color w:val="000000"/>
          <w:szCs w:val="24"/>
          <w:shd w:val="clear" w:color="auto" w:fill="FFFFFF"/>
        </w:rPr>
        <w:t xml:space="preserve">Act </w:t>
      </w:r>
      <w:r>
        <w:rPr>
          <w:color w:val="000000"/>
          <w:szCs w:val="24"/>
          <w:shd w:val="clear" w:color="auto" w:fill="FFFFFF"/>
        </w:rPr>
        <w:t>and the limits set in th</w:t>
      </w:r>
      <w:r w:rsidR="008364FA">
        <w:rPr>
          <w:color w:val="000000"/>
          <w:szCs w:val="24"/>
          <w:shd w:val="clear" w:color="auto" w:fill="FFFFFF"/>
        </w:rPr>
        <w:t>at</w:t>
      </w:r>
      <w:r>
        <w:rPr>
          <w:color w:val="000000"/>
          <w:szCs w:val="24"/>
          <w:shd w:val="clear" w:color="auto" w:fill="FFFFFF"/>
        </w:rPr>
        <w:t xml:space="preserve"> Act </w:t>
      </w:r>
      <w:r w:rsidRPr="00350810">
        <w:rPr>
          <w:color w:val="000000"/>
          <w:szCs w:val="24"/>
          <w:shd w:val="clear" w:color="auto" w:fill="FFFFFF"/>
        </w:rPr>
        <w:t>in determining the extent of the concession.</w:t>
      </w:r>
    </w:p>
    <w:p w14:paraId="0BB25640" w14:textId="77777777" w:rsidR="00142B01" w:rsidRDefault="00142B01" w:rsidP="00BD2355"/>
    <w:p w14:paraId="7BFBFCE8" w14:textId="3B2289AE" w:rsidR="00EC32D7" w:rsidRPr="00BD2355" w:rsidRDefault="1AFCEBAA" w:rsidP="00BD2355">
      <w:pPr>
        <w:rPr>
          <w:b/>
          <w:i/>
        </w:rPr>
      </w:pPr>
      <w:r w:rsidRPr="661384C9">
        <w:rPr>
          <w:b/>
          <w:bCs/>
          <w:i/>
          <w:iCs/>
          <w:szCs w:val="24"/>
        </w:rPr>
        <w:t>Division 3—General matters</w:t>
      </w:r>
    </w:p>
    <w:p w14:paraId="1B51B7D5" w14:textId="69B30E29" w:rsidR="00EC32D7" w:rsidRPr="00CE1663" w:rsidRDefault="00EC32D7" w:rsidP="00BD2355">
      <w:pPr>
        <w:rPr>
          <w:i/>
          <w:iCs/>
        </w:rPr>
      </w:pPr>
      <w:r>
        <w:rPr>
          <w:i/>
          <w:iCs/>
        </w:rPr>
        <w:t>Reporting</w:t>
      </w:r>
    </w:p>
    <w:p w14:paraId="4F4DA7C6" w14:textId="3256E866" w:rsidR="00F9291E" w:rsidRDefault="00E144BB" w:rsidP="00BD2355">
      <w:r>
        <w:t>Section</w:t>
      </w:r>
      <w:r w:rsidR="5A5E1368" w:rsidDel="00E135A4">
        <w:t xml:space="preserve"> </w:t>
      </w:r>
      <w:r w:rsidR="00E135A4">
        <w:t xml:space="preserve">28L </w:t>
      </w:r>
      <w:r w:rsidR="5A5E1368">
        <w:t>requires Housing Australia to report quarterly to the Minister</w:t>
      </w:r>
      <w:r w:rsidR="5A5E1368" w:rsidDel="00E85D55">
        <w:t xml:space="preserve"> </w:t>
      </w:r>
      <w:r w:rsidR="5A5E1368">
        <w:t>on its activities under Divisions 1 and 2 of Part 3A during the previous quarter.</w:t>
      </w:r>
    </w:p>
    <w:p w14:paraId="7D127AE9" w14:textId="77777777" w:rsidR="00986573" w:rsidRDefault="00986573" w:rsidP="00BD2355"/>
    <w:p w14:paraId="58A18DFC" w14:textId="02BFA436" w:rsidR="00F9291E" w:rsidRDefault="00D00167" w:rsidP="00BD2355">
      <w:r>
        <w:t xml:space="preserve">The first report to </w:t>
      </w:r>
      <w:r w:rsidR="00360FF1">
        <w:t xml:space="preserve">the Minister will cover the </w:t>
      </w:r>
      <w:r w:rsidR="004042ED">
        <w:t xml:space="preserve">activities under the HAFFF in </w:t>
      </w:r>
      <w:r w:rsidR="00360FF1">
        <w:t>the period from registra</w:t>
      </w:r>
      <w:r w:rsidR="00927163">
        <w:t xml:space="preserve">tion of this Instrument to </w:t>
      </w:r>
      <w:r w:rsidR="00342BF0">
        <w:t>the end of th</w:t>
      </w:r>
      <w:r w:rsidR="00A57B1E">
        <w:t xml:space="preserve">e </w:t>
      </w:r>
      <w:r w:rsidR="00527CA9">
        <w:t>first</w:t>
      </w:r>
      <w:r w:rsidR="00A57B1E">
        <w:t xml:space="preserve"> relevant quarter</w:t>
      </w:r>
      <w:r w:rsidR="00374A32">
        <w:t xml:space="preserve">. This report must be delivered as soon as practicable within </w:t>
      </w:r>
      <w:r w:rsidR="00D71F9E">
        <w:t>three months</w:t>
      </w:r>
      <w:r w:rsidR="00B135C6">
        <w:t xml:space="preserve"> after the period ends</w:t>
      </w:r>
      <w:r w:rsidR="0020071F">
        <w:t xml:space="preserve">. This reporting must then continue </w:t>
      </w:r>
      <w:r w:rsidR="00ED72E6">
        <w:t xml:space="preserve">for </w:t>
      </w:r>
      <w:r w:rsidR="005B6793">
        <w:t xml:space="preserve">each </w:t>
      </w:r>
      <w:r w:rsidR="00B06C23">
        <w:t>subsequent quarter</w:t>
      </w:r>
      <w:r w:rsidR="005A1430">
        <w:t xml:space="preserve"> with reports due </w:t>
      </w:r>
      <w:r w:rsidR="001D0C45">
        <w:t>within three months</w:t>
      </w:r>
      <w:r w:rsidR="005A1430">
        <w:t xml:space="preserve"> after the end of </w:t>
      </w:r>
      <w:r w:rsidR="00C32E11">
        <w:t>each</w:t>
      </w:r>
      <w:r w:rsidR="005A1430">
        <w:t xml:space="preserve"> quarter</w:t>
      </w:r>
      <w:r w:rsidR="00B06C23">
        <w:t xml:space="preserve">, to ensure transparency </w:t>
      </w:r>
      <w:r w:rsidR="00550D1E">
        <w:t xml:space="preserve">of </w:t>
      </w:r>
      <w:r w:rsidR="001500FA">
        <w:t>Housing Australia</w:t>
      </w:r>
      <w:r w:rsidR="002212DA">
        <w:t xml:space="preserve">’s </w:t>
      </w:r>
      <w:r w:rsidR="009E1209">
        <w:t>decision</w:t>
      </w:r>
      <w:r w:rsidR="005C66C7">
        <w:noBreakHyphen/>
      </w:r>
      <w:r w:rsidR="00A34C56">
        <w:t xml:space="preserve">making </w:t>
      </w:r>
      <w:r w:rsidR="002212DA">
        <w:t xml:space="preserve">actions </w:t>
      </w:r>
      <w:r w:rsidR="00A34C56">
        <w:t xml:space="preserve">under the </w:t>
      </w:r>
      <w:r w:rsidR="00093BA5">
        <w:t>HAFFF</w:t>
      </w:r>
      <w:r w:rsidR="000551AE">
        <w:t xml:space="preserve"> and provide opportunities for continuous improvement of the </w:t>
      </w:r>
      <w:r w:rsidR="00E3024A">
        <w:t xml:space="preserve">facility. </w:t>
      </w:r>
    </w:p>
    <w:p w14:paraId="41BF6C3C" w14:textId="77777777" w:rsidR="003B488A" w:rsidRDefault="003B488A" w:rsidP="00BD2355"/>
    <w:p w14:paraId="71044A91" w14:textId="0C2ADA4C" w:rsidR="00CC7186" w:rsidRDefault="00A13E60" w:rsidP="00BD2355">
      <w:r>
        <w:t xml:space="preserve">The report </w:t>
      </w:r>
      <w:r w:rsidR="00532D06">
        <w:t xml:space="preserve">must </w:t>
      </w:r>
      <w:r w:rsidR="00B23814">
        <w:t xml:space="preserve">cover the following items </w:t>
      </w:r>
      <w:r w:rsidR="006B753A">
        <w:t xml:space="preserve">on all the HAFFF projects </w:t>
      </w:r>
      <w:r w:rsidR="00CC7186">
        <w:t xml:space="preserve">which have been approved </w:t>
      </w:r>
      <w:r w:rsidR="00D919EF">
        <w:t xml:space="preserve">since the commencement of the </w:t>
      </w:r>
      <w:r w:rsidR="00191CFF">
        <w:t>HAFFF:</w:t>
      </w:r>
    </w:p>
    <w:p w14:paraId="678C3327" w14:textId="04E29E3B" w:rsidR="00CC7186" w:rsidRDefault="00D1692E" w:rsidP="00CC7186">
      <w:pPr>
        <w:pStyle w:val="Bullet"/>
      </w:pPr>
      <w:r>
        <w:t xml:space="preserve">the </w:t>
      </w:r>
      <w:r w:rsidR="0066137A">
        <w:t>total number of projects;</w:t>
      </w:r>
    </w:p>
    <w:p w14:paraId="043BBE8A" w14:textId="20C1D5FF" w:rsidR="00583A45" w:rsidRDefault="00583A45" w:rsidP="00CC7186">
      <w:pPr>
        <w:pStyle w:val="Bullet"/>
      </w:pPr>
      <w:r>
        <w:t>the total number of</w:t>
      </w:r>
      <w:r w:rsidR="0074570C">
        <w:t xml:space="preserve"> </w:t>
      </w:r>
      <w:r w:rsidR="00F70A7B">
        <w:t xml:space="preserve">projects by type of </w:t>
      </w:r>
      <w:r w:rsidR="00BC0A9A">
        <w:t xml:space="preserve">housing </w:t>
      </w:r>
      <w:r w:rsidR="004E2CDB">
        <w:t>provided</w:t>
      </w:r>
      <w:r w:rsidR="00F70A7B">
        <w:t xml:space="preserve"> (for example, social housing, affordable housing and housing to address </w:t>
      </w:r>
      <w:r w:rsidR="00CA6EF8">
        <w:t xml:space="preserve">an </w:t>
      </w:r>
      <w:r w:rsidR="00F70A7B">
        <w:t>acute housing need);</w:t>
      </w:r>
    </w:p>
    <w:p w14:paraId="085FD442" w14:textId="3C88DE73" w:rsidR="0066137A" w:rsidRDefault="00D1692E" w:rsidP="00CC7186">
      <w:pPr>
        <w:pStyle w:val="Bullet"/>
      </w:pPr>
      <w:r>
        <w:t xml:space="preserve">the </w:t>
      </w:r>
      <w:r w:rsidR="004427A3">
        <w:t>number of projects in each State and T</w:t>
      </w:r>
      <w:r w:rsidR="00FF3C65">
        <w:t>err</w:t>
      </w:r>
      <w:r w:rsidR="00797EA0">
        <w:t>itory;</w:t>
      </w:r>
    </w:p>
    <w:p w14:paraId="7062B6F3" w14:textId="76BAC460" w:rsidR="00BD1C87" w:rsidRDefault="00D1692E" w:rsidP="00CC7186">
      <w:pPr>
        <w:pStyle w:val="Bullet"/>
      </w:pPr>
      <w:r>
        <w:t xml:space="preserve">the </w:t>
      </w:r>
      <w:r w:rsidR="00811D22">
        <w:t xml:space="preserve">number of projects that are complete, under </w:t>
      </w:r>
      <w:r w:rsidR="008D3676">
        <w:t xml:space="preserve">development </w:t>
      </w:r>
      <w:r w:rsidR="00811D22">
        <w:t>or in planning</w:t>
      </w:r>
      <w:r w:rsidR="00CB1A65">
        <w:t>, or will not be completed</w:t>
      </w:r>
      <w:r w:rsidR="00E378EF">
        <w:t xml:space="preserve">; </w:t>
      </w:r>
    </w:p>
    <w:p w14:paraId="40A4CAEF" w14:textId="51F90517" w:rsidR="00D9107E" w:rsidRDefault="00BD1C87" w:rsidP="00CC7186">
      <w:pPr>
        <w:pStyle w:val="Bullet"/>
      </w:pPr>
      <w:r>
        <w:t xml:space="preserve">the number of projects </w:t>
      </w:r>
      <w:r w:rsidR="00CF252C">
        <w:t>funded</w:t>
      </w:r>
      <w:r>
        <w:t xml:space="preserve"> in regional, rural and remote </w:t>
      </w:r>
      <w:r w:rsidR="00CF252C">
        <w:t>areas in each State and Territory</w:t>
      </w:r>
      <w:r>
        <w:t xml:space="preserve">; </w:t>
      </w:r>
      <w:r w:rsidR="00E378EF">
        <w:t>and</w:t>
      </w:r>
    </w:p>
    <w:p w14:paraId="3436DA1A" w14:textId="11D22A31" w:rsidR="00E378EF" w:rsidRDefault="00D1692E" w:rsidP="00CC7186">
      <w:pPr>
        <w:pStyle w:val="Bullet"/>
      </w:pPr>
      <w:r>
        <w:t xml:space="preserve">the </w:t>
      </w:r>
      <w:r w:rsidR="00D9107E">
        <w:t>total amount of finance under the HAFFF provided i</w:t>
      </w:r>
      <w:r w:rsidR="00072511">
        <w:t>n relation to</w:t>
      </w:r>
      <w:r w:rsidR="0091408A">
        <w:t xml:space="preserve"> those projects</w:t>
      </w:r>
      <w:r w:rsidR="00FB2507">
        <w:t>.</w:t>
      </w:r>
    </w:p>
    <w:p w14:paraId="79F73DBB" w14:textId="77777777" w:rsidR="00A13E60" w:rsidRDefault="00A13E60" w:rsidP="00BD2355"/>
    <w:p w14:paraId="7703C721" w14:textId="0AD6281D" w:rsidR="003B488A" w:rsidRDefault="0064724C" w:rsidP="00BD2355">
      <w:r>
        <w:t xml:space="preserve">In addition to the above, </w:t>
      </w:r>
      <w:r w:rsidR="006779E6">
        <w:t>t</w:t>
      </w:r>
      <w:r w:rsidR="002D2C94">
        <w:t xml:space="preserve">he report </w:t>
      </w:r>
      <w:r w:rsidR="00532D06">
        <w:t xml:space="preserve">must </w:t>
      </w:r>
      <w:r w:rsidR="006779E6">
        <w:t xml:space="preserve">also </w:t>
      </w:r>
      <w:r w:rsidR="00C37E89">
        <w:t xml:space="preserve">cover the following items </w:t>
      </w:r>
      <w:r w:rsidR="00EB75CA">
        <w:t>on</w:t>
      </w:r>
      <w:r w:rsidR="00C37E89">
        <w:t xml:space="preserve"> </w:t>
      </w:r>
      <w:r w:rsidR="00FC38A1">
        <w:t xml:space="preserve">each </w:t>
      </w:r>
      <w:r w:rsidR="00C37E89">
        <w:t xml:space="preserve">new </w:t>
      </w:r>
      <w:r w:rsidR="00093BA5">
        <w:t>HAFFF</w:t>
      </w:r>
      <w:r w:rsidR="00C37E89">
        <w:t xml:space="preserve"> project which </w:t>
      </w:r>
      <w:r w:rsidR="001A0B8C">
        <w:t xml:space="preserve">has </w:t>
      </w:r>
      <w:r w:rsidR="00C37E89">
        <w:t xml:space="preserve">been </w:t>
      </w:r>
      <w:r w:rsidR="00560D91">
        <w:t>approved in the relevant reporting period:</w:t>
      </w:r>
    </w:p>
    <w:p w14:paraId="48F4E7D4" w14:textId="0BE2861E" w:rsidR="00560D91" w:rsidRDefault="0057118D" w:rsidP="00560D91">
      <w:pPr>
        <w:pStyle w:val="Bullet"/>
      </w:pPr>
      <w:r>
        <w:t xml:space="preserve">the </w:t>
      </w:r>
      <w:r w:rsidR="007A74CF">
        <w:t xml:space="preserve">project proponent; </w:t>
      </w:r>
    </w:p>
    <w:p w14:paraId="7468014A" w14:textId="7305501B" w:rsidR="007A74CF" w:rsidRDefault="00C43A2A" w:rsidP="00560D91">
      <w:pPr>
        <w:pStyle w:val="Bullet"/>
      </w:pPr>
      <w:r>
        <w:t xml:space="preserve">the </w:t>
      </w:r>
      <w:r w:rsidR="00E80D18" w:rsidRPr="00E80D18">
        <w:t>Statistical Area Level 4 area</w:t>
      </w:r>
      <w:r w:rsidR="007A3F42">
        <w:t xml:space="preserve"> in which the project is located</w:t>
      </w:r>
      <w:r w:rsidR="00EB75CA">
        <w:t xml:space="preserve">; </w:t>
      </w:r>
    </w:p>
    <w:p w14:paraId="4AC7F4E9" w14:textId="3157F971" w:rsidR="00862826" w:rsidRDefault="0057118D" w:rsidP="00862826">
      <w:pPr>
        <w:pStyle w:val="Bullet"/>
      </w:pPr>
      <w:r>
        <w:t>the</w:t>
      </w:r>
      <w:r w:rsidR="00862826" w:rsidDel="00D41994">
        <w:t xml:space="preserve"> </w:t>
      </w:r>
      <w:r w:rsidR="00D41994">
        <w:t xml:space="preserve">types of people </w:t>
      </w:r>
      <w:r w:rsidR="00722A07">
        <w:t xml:space="preserve">that would be </w:t>
      </w:r>
      <w:r w:rsidR="00862826">
        <w:t>assisted by the project</w:t>
      </w:r>
      <w:r w:rsidR="00FA1838">
        <w:t xml:space="preserve"> (for example, </w:t>
      </w:r>
      <w:r w:rsidR="00C30CF5">
        <w:t>various groups of persons with housing needs including eligible key workers</w:t>
      </w:r>
      <w:r w:rsidR="00FA1838">
        <w:t>)</w:t>
      </w:r>
      <w:r w:rsidR="00862826">
        <w:t>;</w:t>
      </w:r>
    </w:p>
    <w:p w14:paraId="1B71C69A" w14:textId="5367644E" w:rsidR="0079600D" w:rsidRDefault="0057118D" w:rsidP="00560D91">
      <w:pPr>
        <w:pStyle w:val="Bullet"/>
      </w:pPr>
      <w:r>
        <w:t xml:space="preserve">the </w:t>
      </w:r>
      <w:r w:rsidR="0079600D">
        <w:t xml:space="preserve">number </w:t>
      </w:r>
      <w:r w:rsidR="00A37055">
        <w:t xml:space="preserve">and </w:t>
      </w:r>
      <w:r w:rsidR="006F09A6">
        <w:t xml:space="preserve">types of dwellings </w:t>
      </w:r>
      <w:r w:rsidR="00952D62">
        <w:t>made available under the project</w:t>
      </w:r>
      <w:r w:rsidR="007F3433">
        <w:t xml:space="preserve"> </w:t>
      </w:r>
      <w:r w:rsidR="000233E8">
        <w:t>incl</w:t>
      </w:r>
      <w:r w:rsidR="00EB137F">
        <w:t xml:space="preserve">uding </w:t>
      </w:r>
      <w:r w:rsidR="000440EC">
        <w:t>the types</w:t>
      </w:r>
      <w:r w:rsidR="007F3433">
        <w:t xml:space="preserve"> of housing provided (for example, social housing, affordable housing and housing to address </w:t>
      </w:r>
      <w:r w:rsidR="00CA6EF8">
        <w:t xml:space="preserve">an </w:t>
      </w:r>
      <w:r w:rsidR="007F3433">
        <w:t>acute housing need)</w:t>
      </w:r>
      <w:r w:rsidR="00EB137F">
        <w:t xml:space="preserve"> as we</w:t>
      </w:r>
      <w:r w:rsidR="000440EC">
        <w:t>ll as</w:t>
      </w:r>
      <w:r w:rsidR="00D07D89">
        <w:t xml:space="preserve"> </w:t>
      </w:r>
      <w:r w:rsidR="00E54170">
        <w:t xml:space="preserve">the </w:t>
      </w:r>
      <w:r w:rsidR="00D07D89">
        <w:t xml:space="preserve">types </w:t>
      </w:r>
      <w:r w:rsidR="00E54170">
        <w:t>of residential building</w:t>
      </w:r>
      <w:r w:rsidR="00D07D89">
        <w:t xml:space="preserve"> </w:t>
      </w:r>
      <w:r w:rsidR="009F5D06">
        <w:t>(for example,</w:t>
      </w:r>
      <w:r w:rsidR="00A37270">
        <w:t xml:space="preserve"> </w:t>
      </w:r>
      <w:r w:rsidR="00F033D6">
        <w:t>apartment</w:t>
      </w:r>
      <w:r w:rsidR="002F120E">
        <w:t>s</w:t>
      </w:r>
      <w:r w:rsidR="00F033D6">
        <w:t>, house</w:t>
      </w:r>
      <w:r w:rsidR="002F120E">
        <w:t>s</w:t>
      </w:r>
      <w:r w:rsidR="004C29AB">
        <w:t xml:space="preserve"> and</w:t>
      </w:r>
      <w:r w:rsidR="00F033D6">
        <w:t xml:space="preserve"> townhouse</w:t>
      </w:r>
      <w:r w:rsidR="002F120E">
        <w:t>s</w:t>
      </w:r>
      <w:r w:rsidR="007F3433">
        <w:t>)</w:t>
      </w:r>
      <w:r w:rsidR="0079600D">
        <w:t>;</w:t>
      </w:r>
    </w:p>
    <w:p w14:paraId="635CA399" w14:textId="21581481" w:rsidR="00D40EEB" w:rsidRDefault="00D40EEB" w:rsidP="00D40EEB">
      <w:pPr>
        <w:pStyle w:val="Bullet"/>
      </w:pPr>
      <w:bookmarkStart w:id="1" w:name="bkSelection"/>
      <w:bookmarkStart w:id="2" w:name="_stPageBreakInsert"/>
      <w:r>
        <w:t xml:space="preserve">whether the financing is through a loan, a grant or through a combination; </w:t>
      </w:r>
      <w:bookmarkEnd w:id="1"/>
    </w:p>
    <w:bookmarkEnd w:id="2"/>
    <w:p w14:paraId="479C81C2" w14:textId="27316F7C" w:rsidR="00D40EEB" w:rsidRDefault="00D40EEB" w:rsidP="00D40EEB">
      <w:pPr>
        <w:pStyle w:val="Bullet"/>
      </w:pPr>
      <w:r>
        <w:t>details of each loan or grant for the project;</w:t>
      </w:r>
    </w:p>
    <w:p w14:paraId="2D87ED9F" w14:textId="0E9FB82D" w:rsidR="0072134C" w:rsidRDefault="00030A59" w:rsidP="009931F2">
      <w:pPr>
        <w:pStyle w:val="Bullet"/>
      </w:pPr>
      <w:r>
        <w:t xml:space="preserve">the </w:t>
      </w:r>
      <w:r w:rsidR="00140342">
        <w:t xml:space="preserve">level of financing </w:t>
      </w:r>
      <w:r w:rsidR="009931F2">
        <w:t xml:space="preserve">from the </w:t>
      </w:r>
      <w:r w:rsidR="00093BA5">
        <w:t>HAFFF</w:t>
      </w:r>
      <w:r w:rsidR="009931F2">
        <w:t xml:space="preserve"> and other sources; </w:t>
      </w:r>
      <w:r w:rsidR="00D40EEB">
        <w:t>and</w:t>
      </w:r>
    </w:p>
    <w:p w14:paraId="5112806D" w14:textId="4A5BBE99" w:rsidR="00F137FA" w:rsidRDefault="00030A59" w:rsidP="00CE1663">
      <w:pPr>
        <w:pStyle w:val="Bullet"/>
      </w:pPr>
      <w:r>
        <w:t xml:space="preserve">the </w:t>
      </w:r>
      <w:r w:rsidR="009931F2">
        <w:t>expected completion date of the project</w:t>
      </w:r>
      <w:r w:rsidR="00E62B74">
        <w:t>.</w:t>
      </w:r>
    </w:p>
    <w:p w14:paraId="66FAD663" w14:textId="77777777" w:rsidR="000A285C" w:rsidRDefault="000A285C" w:rsidP="00BD2355"/>
    <w:p w14:paraId="4F53319D" w14:textId="0D130A1B" w:rsidR="00F51240" w:rsidRDefault="7C8CB78B" w:rsidP="00BD2355">
      <w:r>
        <w:t xml:space="preserve">The list of reporting requirements </w:t>
      </w:r>
      <w:r w:rsidR="00C35420">
        <w:t xml:space="preserve">is </w:t>
      </w:r>
      <w:r w:rsidR="009931F2">
        <w:t>non-exhaustive</w:t>
      </w:r>
      <w:r w:rsidR="00495928">
        <w:t>.</w:t>
      </w:r>
      <w:r w:rsidR="00523F89">
        <w:t xml:space="preserve"> </w:t>
      </w:r>
      <w:r w:rsidR="00495928">
        <w:t xml:space="preserve">It is intended that </w:t>
      </w:r>
      <w:r w:rsidR="00523F89">
        <w:t>the</w:t>
      </w:r>
      <w:r w:rsidR="002B65F0">
        <w:t xml:space="preserve"> </w:t>
      </w:r>
      <w:r w:rsidR="00917D47">
        <w:t xml:space="preserve">information </w:t>
      </w:r>
      <w:r w:rsidR="00891086">
        <w:t>reported to the Minister</w:t>
      </w:r>
      <w:r w:rsidR="00511849">
        <w:t xml:space="preserve"> </w:t>
      </w:r>
      <w:r w:rsidR="00917D47">
        <w:t xml:space="preserve">will provide the </w:t>
      </w:r>
      <w:r w:rsidR="00662566">
        <w:t>Minister with a</w:t>
      </w:r>
      <w:r w:rsidR="00E87629">
        <w:t>n</w:t>
      </w:r>
      <w:r w:rsidR="00662566">
        <w:t xml:space="preserve"> understanding of </w:t>
      </w:r>
      <w:r w:rsidR="005C4045">
        <w:t xml:space="preserve">financing </w:t>
      </w:r>
      <w:r w:rsidR="00A17F28">
        <w:t xml:space="preserve">decisions made under the </w:t>
      </w:r>
      <w:r w:rsidR="00093BA5">
        <w:t>HAFFF</w:t>
      </w:r>
      <w:r w:rsidR="008F195D">
        <w:t xml:space="preserve">, the impact of these </w:t>
      </w:r>
      <w:r w:rsidR="00040D0A">
        <w:t xml:space="preserve">projects </w:t>
      </w:r>
      <w:r w:rsidR="002132CC">
        <w:t>in various States and Territories</w:t>
      </w:r>
      <w:r w:rsidR="001D43AD">
        <w:t xml:space="preserve"> and</w:t>
      </w:r>
      <w:r w:rsidR="00A17F28">
        <w:t xml:space="preserve"> </w:t>
      </w:r>
      <w:r w:rsidR="001D43AD">
        <w:t xml:space="preserve">the </w:t>
      </w:r>
      <w:r w:rsidR="00837BC7">
        <w:t>p</w:t>
      </w:r>
      <w:r w:rsidR="00AE70F2">
        <w:t xml:space="preserve">rogress </w:t>
      </w:r>
      <w:r w:rsidR="001D43AD">
        <w:t xml:space="preserve">made </w:t>
      </w:r>
      <w:r w:rsidR="00AE70F2">
        <w:t>on</w:t>
      </w:r>
      <w:r w:rsidR="00837BC7">
        <w:t xml:space="preserve"> </w:t>
      </w:r>
      <w:r w:rsidR="0046467E">
        <w:t>approved projects</w:t>
      </w:r>
      <w:r w:rsidR="008B72B1">
        <w:t>. This will</w:t>
      </w:r>
      <w:r w:rsidR="0046467E">
        <w:t xml:space="preserve"> </w:t>
      </w:r>
      <w:r w:rsidR="00103159">
        <w:t>allow the</w:t>
      </w:r>
      <w:r w:rsidR="00E87629">
        <w:t xml:space="preserve"> Minister</w:t>
      </w:r>
      <w:r w:rsidR="00103159">
        <w:t xml:space="preserve"> to determine if </w:t>
      </w:r>
      <w:r w:rsidR="0084653B">
        <w:t xml:space="preserve">the </w:t>
      </w:r>
      <w:r w:rsidR="00F51240">
        <w:t xml:space="preserve">decisions made by Housing Australia are in line with the overall purpose of the HAFFF, and whether further directions are necessary. </w:t>
      </w:r>
    </w:p>
    <w:p w14:paraId="48E68C76" w14:textId="77777777" w:rsidR="00237C08" w:rsidRDefault="00237C08" w:rsidP="00BD2355"/>
    <w:p w14:paraId="4FA77989" w14:textId="6760F9A7" w:rsidR="00237C08" w:rsidRDefault="00237C08" w:rsidP="00BD2355">
      <w:r>
        <w:t xml:space="preserve">Under subsection </w:t>
      </w:r>
      <w:r w:rsidR="00E135A4">
        <w:t>28L</w:t>
      </w:r>
      <w:r>
        <w:t xml:space="preserve">(3), Housing Australia must provide </w:t>
      </w:r>
      <w:r w:rsidR="00A55589">
        <w:t xml:space="preserve">additional </w:t>
      </w:r>
      <w:r>
        <w:t xml:space="preserve">information in the report about </w:t>
      </w:r>
      <w:r w:rsidR="004A7B90">
        <w:t>projects that involve new dwellings being constructed</w:t>
      </w:r>
      <w:r w:rsidR="00015490">
        <w:t>.</w:t>
      </w:r>
      <w:r w:rsidR="00835094">
        <w:t xml:space="preserve"> </w:t>
      </w:r>
      <w:r w:rsidR="00574565">
        <w:t xml:space="preserve">Housing Australia must include </w:t>
      </w:r>
      <w:r>
        <w:t xml:space="preserve">whether projects </w:t>
      </w:r>
      <w:r w:rsidR="00BE72ED">
        <w:t>under the HAFFF</w:t>
      </w:r>
      <w:r>
        <w:t xml:space="preserve"> are or </w:t>
      </w:r>
      <w:r w:rsidR="006053B6">
        <w:t>are not</w:t>
      </w:r>
      <w:r>
        <w:t xml:space="preserve"> HAFFF construction compliant</w:t>
      </w:r>
      <w:r w:rsidR="006053B6">
        <w:t>, or will or will not be compliant at the time dwellings are made available</w:t>
      </w:r>
      <w:r w:rsidR="00246D3A">
        <w:t>, in the relevant reporting period</w:t>
      </w:r>
      <w:r>
        <w:t>.</w:t>
      </w:r>
    </w:p>
    <w:p w14:paraId="6ECDA6B3" w14:textId="45A34327" w:rsidR="00416336" w:rsidRDefault="00416336" w:rsidP="00BD2355"/>
    <w:p w14:paraId="0AC46D45" w14:textId="7174BDCA" w:rsidR="000849F1" w:rsidRPr="003316CB" w:rsidRDefault="00170B50" w:rsidP="00BD2355">
      <w:pPr>
        <w:rPr>
          <w:i/>
          <w:iCs/>
        </w:rPr>
      </w:pPr>
      <w:r>
        <w:rPr>
          <w:i/>
          <w:iCs/>
        </w:rPr>
        <w:t>Liabilities under the HAFF</w:t>
      </w:r>
      <w:r w:rsidR="00B914AD">
        <w:rPr>
          <w:i/>
          <w:iCs/>
        </w:rPr>
        <w:t>F</w:t>
      </w:r>
      <w:r w:rsidR="00882F49">
        <w:rPr>
          <w:i/>
          <w:iCs/>
        </w:rPr>
        <w:t xml:space="preserve"> to be disregarded for the purposes of s</w:t>
      </w:r>
      <w:r w:rsidR="00A90102">
        <w:rPr>
          <w:i/>
          <w:iCs/>
        </w:rPr>
        <w:t xml:space="preserve">ection </w:t>
      </w:r>
      <w:r w:rsidR="003316CB">
        <w:rPr>
          <w:i/>
          <w:iCs/>
        </w:rPr>
        <w:t>48 of the Housing Australia Act</w:t>
      </w:r>
    </w:p>
    <w:p w14:paraId="24355592" w14:textId="0FE19A75" w:rsidR="00576A73" w:rsidRDefault="00576A73" w:rsidP="00BD2355">
      <w:r w:rsidRPr="00576A73">
        <w:t>Section 48 of the Housing Australia Act requires that Housing Australia’s Board maintain adequate capital and reserves. The Board must ensure, according to sound commercial principles, that the capital and reserves of Housing Australia at any time are sufficient to meet the likely liabilities of Housing Australia,</w:t>
      </w:r>
      <w:r w:rsidR="00E13474">
        <w:t xml:space="preserve"> </w:t>
      </w:r>
      <w:r w:rsidRPr="00576A73">
        <w:t>and must make adequate provision in the case of default on a loan made by Housing Australia.</w:t>
      </w:r>
      <w:r w:rsidR="00724D5E">
        <w:t xml:space="preserve"> </w:t>
      </w:r>
      <w:r w:rsidR="00D45110">
        <w:t>S</w:t>
      </w:r>
      <w:r w:rsidRPr="00576A73">
        <w:t xml:space="preserve">ubsection 48(3) of the Housing Australia Act enables the Minister to make directions in the </w:t>
      </w:r>
      <w:r w:rsidR="00286E11">
        <w:t>Investment Mandate</w:t>
      </w:r>
      <w:r w:rsidRPr="00576A73">
        <w:t xml:space="preserve"> to exclude </w:t>
      </w:r>
      <w:r w:rsidR="00A83DCE">
        <w:t>specified</w:t>
      </w:r>
      <w:r w:rsidRPr="00576A73">
        <w:t xml:space="preserve"> types of liabilities or loans from the application of section 48 of the Housing Australia Act. </w:t>
      </w:r>
    </w:p>
    <w:p w14:paraId="02EA13DB" w14:textId="77777777" w:rsidR="00576A73" w:rsidRDefault="00576A73" w:rsidP="00BD2355"/>
    <w:p w14:paraId="087690F7" w14:textId="04A0CF48" w:rsidR="00A94A1B" w:rsidRDefault="00A94A1B" w:rsidP="00BD2355">
      <w:pPr>
        <w:rPr>
          <w:szCs w:val="24"/>
        </w:rPr>
      </w:pPr>
      <w:r>
        <w:t xml:space="preserve">Pursuant to subsection 48(3) of the Housing Australia Act, new section </w:t>
      </w:r>
      <w:r w:rsidR="00E135A4">
        <w:t>28M</w:t>
      </w:r>
      <w:r>
        <w:t xml:space="preserve"> </w:t>
      </w:r>
      <w:r w:rsidR="003E21E4">
        <w:t xml:space="preserve">permits the Board to disregard any likely liabilities </w:t>
      </w:r>
      <w:r w:rsidR="00423F64">
        <w:t xml:space="preserve">or loans </w:t>
      </w:r>
      <w:r w:rsidR="003E21E4">
        <w:t>of Housing Australia that relate to the</w:t>
      </w:r>
      <w:r w:rsidR="00FD6DFB">
        <w:t xml:space="preserve"> </w:t>
      </w:r>
      <w:r w:rsidR="003E21E4">
        <w:t>HA</w:t>
      </w:r>
      <w:r w:rsidR="00FD6DFB">
        <w:t>F</w:t>
      </w:r>
      <w:r w:rsidR="003E21E4">
        <w:t>FF</w:t>
      </w:r>
      <w:r w:rsidR="00892868">
        <w:t xml:space="preserve"> from the</w:t>
      </w:r>
      <w:r w:rsidR="00563D58">
        <w:t xml:space="preserve"> </w:t>
      </w:r>
      <w:r w:rsidR="00A951CF">
        <w:t>requirement</w:t>
      </w:r>
      <w:r w:rsidR="00635609">
        <w:t xml:space="preserve"> to</w:t>
      </w:r>
      <w:r w:rsidR="005D776B">
        <w:t xml:space="preserve"> maintain adequate capital and reserves under</w:t>
      </w:r>
      <w:r w:rsidR="00206F81">
        <w:t xml:space="preserve"> </w:t>
      </w:r>
      <w:r w:rsidRPr="00CE159F">
        <w:rPr>
          <w:szCs w:val="24"/>
        </w:rPr>
        <w:t>section</w:t>
      </w:r>
      <w:r w:rsidR="00206F81">
        <w:rPr>
          <w:szCs w:val="24"/>
        </w:rPr>
        <w:t> </w:t>
      </w:r>
      <w:r w:rsidRPr="00CE159F">
        <w:rPr>
          <w:szCs w:val="24"/>
        </w:rPr>
        <w:t>48</w:t>
      </w:r>
      <w:r>
        <w:rPr>
          <w:szCs w:val="24"/>
        </w:rPr>
        <w:t xml:space="preserve"> of the Housing Australia Act</w:t>
      </w:r>
      <w:r w:rsidRPr="00CE159F">
        <w:rPr>
          <w:szCs w:val="24"/>
        </w:rPr>
        <w:t xml:space="preserve">. </w:t>
      </w:r>
      <w:r>
        <w:rPr>
          <w:szCs w:val="24"/>
        </w:rPr>
        <w:t xml:space="preserve">Housing Australia </w:t>
      </w:r>
      <w:r w:rsidRPr="002F5B70">
        <w:rPr>
          <w:szCs w:val="24"/>
        </w:rPr>
        <w:t>will facilitate the delivery of social and affordable housing and housing to support acute housing needs by</w:t>
      </w:r>
      <w:r w:rsidRPr="002F5B70" w:rsidDel="00B743A6">
        <w:rPr>
          <w:szCs w:val="24"/>
        </w:rPr>
        <w:t xml:space="preserve"> </w:t>
      </w:r>
      <w:r w:rsidR="00B743A6">
        <w:rPr>
          <w:szCs w:val="24"/>
        </w:rPr>
        <w:t>providing financing</w:t>
      </w:r>
      <w:r w:rsidR="00B743A6" w:rsidRPr="002F5B70">
        <w:rPr>
          <w:szCs w:val="24"/>
        </w:rPr>
        <w:t xml:space="preserve"> </w:t>
      </w:r>
      <w:r w:rsidRPr="002F5B70">
        <w:rPr>
          <w:szCs w:val="24"/>
        </w:rPr>
        <w:t xml:space="preserve">from the </w:t>
      </w:r>
      <w:r>
        <w:rPr>
          <w:szCs w:val="24"/>
        </w:rPr>
        <w:t>HAFF</w:t>
      </w:r>
      <w:r w:rsidRPr="002F5B70">
        <w:rPr>
          <w:szCs w:val="24"/>
        </w:rPr>
        <w:t xml:space="preserve"> in part by entering into long-term payment contracts.</w:t>
      </w:r>
      <w:r>
        <w:rPr>
          <w:szCs w:val="24"/>
        </w:rPr>
        <w:t xml:space="preserve"> </w:t>
      </w:r>
      <w:r w:rsidRPr="00CE159F">
        <w:rPr>
          <w:szCs w:val="24"/>
        </w:rPr>
        <w:t>Th</w:t>
      </w:r>
      <w:r>
        <w:rPr>
          <w:szCs w:val="24"/>
        </w:rPr>
        <w:t>e exclusion</w:t>
      </w:r>
      <w:r w:rsidRPr="00CE159F">
        <w:rPr>
          <w:szCs w:val="24"/>
        </w:rPr>
        <w:t xml:space="preserve"> will allow </w:t>
      </w:r>
      <w:r>
        <w:rPr>
          <w:szCs w:val="24"/>
        </w:rPr>
        <w:t xml:space="preserve">Housing Australia </w:t>
      </w:r>
      <w:r w:rsidRPr="00CE159F">
        <w:rPr>
          <w:szCs w:val="24"/>
        </w:rPr>
        <w:t xml:space="preserve">to administer </w:t>
      </w:r>
      <w:r>
        <w:rPr>
          <w:szCs w:val="24"/>
        </w:rPr>
        <w:t>the HAFFF</w:t>
      </w:r>
      <w:r w:rsidR="00206F81">
        <w:rPr>
          <w:szCs w:val="24"/>
        </w:rPr>
        <w:t xml:space="preserve"> in a manner consistent with the policy objectives, as it would</w:t>
      </w:r>
      <w:r w:rsidRPr="00CE159F">
        <w:rPr>
          <w:szCs w:val="24"/>
        </w:rPr>
        <w:t xml:space="preserve"> involve entering into long</w:t>
      </w:r>
      <w:r w:rsidR="008F333E">
        <w:rPr>
          <w:szCs w:val="24"/>
        </w:rPr>
        <w:noBreakHyphen/>
      </w:r>
      <w:r w:rsidRPr="00CE159F">
        <w:rPr>
          <w:szCs w:val="24"/>
        </w:rPr>
        <w:t xml:space="preserve">term payment obligations and where the </w:t>
      </w:r>
      <w:r w:rsidR="005C4045">
        <w:rPr>
          <w:szCs w:val="24"/>
        </w:rPr>
        <w:t>financing</w:t>
      </w:r>
      <w:r w:rsidR="005C4045" w:rsidRPr="00CE159F">
        <w:rPr>
          <w:szCs w:val="24"/>
        </w:rPr>
        <w:t xml:space="preserve"> </w:t>
      </w:r>
      <w:r w:rsidRPr="00CE159F">
        <w:rPr>
          <w:szCs w:val="24"/>
        </w:rPr>
        <w:t xml:space="preserve">for </w:t>
      </w:r>
      <w:r>
        <w:rPr>
          <w:szCs w:val="24"/>
        </w:rPr>
        <w:t>this</w:t>
      </w:r>
      <w:r w:rsidRPr="00CE159F">
        <w:rPr>
          <w:szCs w:val="24"/>
        </w:rPr>
        <w:t xml:space="preserve"> program is appropriated.</w:t>
      </w:r>
    </w:p>
    <w:p w14:paraId="2220223F" w14:textId="77777777" w:rsidR="00D27485" w:rsidRDefault="00D27485" w:rsidP="00BD2355">
      <w:pPr>
        <w:rPr>
          <w:szCs w:val="24"/>
        </w:rPr>
      </w:pPr>
    </w:p>
    <w:p w14:paraId="0BF4C4D8" w14:textId="2F7EEE70" w:rsidR="00EE63D1" w:rsidRPr="00340A7F" w:rsidRDefault="00EE63D1" w:rsidP="00EE63D1">
      <w:pPr>
        <w:rPr>
          <w:i/>
          <w:iCs/>
        </w:rPr>
      </w:pPr>
      <w:r>
        <w:rPr>
          <w:i/>
          <w:iCs/>
        </w:rPr>
        <w:t xml:space="preserve">Minister’s determination as to amount for </w:t>
      </w:r>
      <w:r w:rsidR="00466AB2">
        <w:rPr>
          <w:i/>
          <w:iCs/>
        </w:rPr>
        <w:t xml:space="preserve">HAFFF </w:t>
      </w:r>
      <w:r>
        <w:rPr>
          <w:i/>
          <w:iCs/>
        </w:rPr>
        <w:t>financing decisions</w:t>
      </w:r>
    </w:p>
    <w:p w14:paraId="48304EB6" w14:textId="338E1A2D" w:rsidR="00EE63D1" w:rsidRDefault="00EE63D1" w:rsidP="00EE63D1">
      <w:r>
        <w:t>Subparagraph 13(c)(</w:t>
      </w:r>
      <w:proofErr w:type="spellStart"/>
      <w:r>
        <w:t>i</w:t>
      </w:r>
      <w:proofErr w:type="spellEnd"/>
      <w:r>
        <w:t xml:space="preserve">) of the </w:t>
      </w:r>
      <w:r w:rsidRPr="008364FA">
        <w:t>Housing Australia Act</w:t>
      </w:r>
      <w:r>
        <w:t xml:space="preserve"> allows the Investment Mandate to provide directions on limits on making loans and grants. Further to this subparagraph, new section 28N provides that the limit on loans and grants made for the purposes of the </w:t>
      </w:r>
      <w:r w:rsidR="00466AB2">
        <w:t>HAFFF</w:t>
      </w:r>
      <w:r>
        <w:t xml:space="preserve">. The limit is currently nil. The note to this section clarifies that </w:t>
      </w:r>
      <w:r w:rsidR="006B3500">
        <w:t>it</w:t>
      </w:r>
      <w:r>
        <w:t xml:space="preserve"> is intended that the limit will be increased at a future date</w:t>
      </w:r>
      <w:r w:rsidR="00E34B95">
        <w:t>, subject to future decisions of Government</w:t>
      </w:r>
      <w:r>
        <w:t>.</w:t>
      </w:r>
    </w:p>
    <w:p w14:paraId="3E0B61E3" w14:textId="77777777" w:rsidR="008115F1" w:rsidRDefault="008115F1" w:rsidP="00BD2355"/>
    <w:p w14:paraId="0EA386CE" w14:textId="2BD301EB" w:rsidR="00F9291E" w:rsidRDefault="00A34C56" w:rsidP="00BD2355">
      <w:pPr>
        <w:rPr>
          <w:i/>
        </w:rPr>
      </w:pPr>
      <w:r>
        <w:rPr>
          <w:i/>
          <w:iCs/>
        </w:rPr>
        <w:t>Further amendments</w:t>
      </w:r>
    </w:p>
    <w:p w14:paraId="77FCB794" w14:textId="31049348" w:rsidR="00A34C56" w:rsidRDefault="00A34C56" w:rsidP="00BD2355">
      <w:r>
        <w:t xml:space="preserve">Items </w:t>
      </w:r>
      <w:r w:rsidR="009F43FC">
        <w:t xml:space="preserve">7 </w:t>
      </w:r>
      <w:r>
        <w:t>and</w:t>
      </w:r>
      <w:r w:rsidDel="009F43FC">
        <w:t xml:space="preserve"> </w:t>
      </w:r>
      <w:r w:rsidR="009F43FC">
        <w:t xml:space="preserve">8 </w:t>
      </w:r>
      <w:r>
        <w:t>of</w:t>
      </w:r>
      <w:r w:rsidR="00EE2DA6">
        <w:t xml:space="preserve"> Schedule 1 to</w:t>
      </w:r>
      <w:r>
        <w:t xml:space="preserve"> the </w:t>
      </w:r>
      <w:r w:rsidR="00D9794F">
        <w:t xml:space="preserve">Instrument make minor amendments to include the </w:t>
      </w:r>
      <w:r w:rsidR="00093BA5">
        <w:t>HAFFF</w:t>
      </w:r>
      <w:r w:rsidR="00806347">
        <w:t xml:space="preserve"> and Accord</w:t>
      </w:r>
      <w:r w:rsidR="00D9794F">
        <w:t xml:space="preserve"> </w:t>
      </w:r>
      <w:r w:rsidR="00371645">
        <w:t>in the transparency provisions</w:t>
      </w:r>
      <w:r w:rsidR="00D9794F">
        <w:t xml:space="preserve"> </w:t>
      </w:r>
      <w:r w:rsidR="00CB6795">
        <w:t xml:space="preserve">(section 32) </w:t>
      </w:r>
      <w:r w:rsidR="002B6816">
        <w:t xml:space="preserve">relevant to </w:t>
      </w:r>
      <w:r w:rsidR="001500FA">
        <w:t>Housing Australia</w:t>
      </w:r>
      <w:r w:rsidR="002B6816">
        <w:t xml:space="preserve">. </w:t>
      </w:r>
      <w:r w:rsidR="00DF4F54">
        <w:t>This ensures that</w:t>
      </w:r>
      <w:r w:rsidR="001D189A">
        <w:t>,</w:t>
      </w:r>
      <w:r w:rsidR="00DF4F54">
        <w:t xml:space="preserve"> alongside the </w:t>
      </w:r>
      <w:r w:rsidR="00656AC1">
        <w:t xml:space="preserve">AHBA </w:t>
      </w:r>
      <w:r w:rsidR="00DF4F54">
        <w:t>and NHIF</w:t>
      </w:r>
      <w:r w:rsidR="00ED3195">
        <w:t xml:space="preserve">, the format of financing </w:t>
      </w:r>
      <w:r w:rsidR="00250F95">
        <w:t xml:space="preserve">applications, </w:t>
      </w:r>
      <w:r w:rsidR="0034534D">
        <w:t>decision-making process</w:t>
      </w:r>
      <w:r w:rsidR="00250F95">
        <w:t>, and details of the</w:t>
      </w:r>
      <w:r w:rsidR="0034534D">
        <w:t xml:space="preserve"> </w:t>
      </w:r>
      <w:r w:rsidR="0096378B">
        <w:t>decisio</w:t>
      </w:r>
      <w:r w:rsidR="00657117">
        <w:t xml:space="preserve">ns </w:t>
      </w:r>
      <w:r w:rsidR="00023608">
        <w:t xml:space="preserve">made under the </w:t>
      </w:r>
      <w:r w:rsidR="00093BA5">
        <w:t>HAFFF</w:t>
      </w:r>
      <w:r w:rsidR="00657117">
        <w:t xml:space="preserve"> </w:t>
      </w:r>
      <w:r w:rsidR="0068441F">
        <w:t>are</w:t>
      </w:r>
      <w:r w:rsidR="002154E3">
        <w:t xml:space="preserve"> published </w:t>
      </w:r>
      <w:r w:rsidR="00D337D0">
        <w:t xml:space="preserve">on </w:t>
      </w:r>
      <w:r w:rsidR="001500FA">
        <w:t>Housing Australia</w:t>
      </w:r>
      <w:r w:rsidR="00D337D0">
        <w:t xml:space="preserve">’s website. </w:t>
      </w:r>
    </w:p>
    <w:p w14:paraId="522B7015" w14:textId="77777777" w:rsidR="009B3FCA" w:rsidRDefault="009B3FCA" w:rsidP="00BD2355"/>
    <w:p w14:paraId="1D2D15D9" w14:textId="31EF82E0" w:rsidR="002937AD" w:rsidRDefault="002937AD" w:rsidP="002937AD">
      <w:pPr>
        <w:pStyle w:val="Heading3"/>
      </w:pPr>
      <w:r>
        <w:t>Schedule 2 –</w:t>
      </w:r>
      <w:r w:rsidR="006F635E">
        <w:t>National Housing Accord</w:t>
      </w:r>
      <w:r>
        <w:t xml:space="preserve"> </w:t>
      </w:r>
      <w:r w:rsidR="00415549">
        <w:t>Facility</w:t>
      </w:r>
    </w:p>
    <w:p w14:paraId="429A0B58" w14:textId="77777777" w:rsidR="002937AD" w:rsidRDefault="002937AD" w:rsidP="006876AA"/>
    <w:p w14:paraId="50AA9665" w14:textId="6F82535B" w:rsidR="00597F0F" w:rsidRDefault="00EB6F2B" w:rsidP="006876AA">
      <w:r>
        <w:t xml:space="preserve">The </w:t>
      </w:r>
      <w:r w:rsidR="007A2BA9">
        <w:t>National Housing Accord Facility (NHAF)</w:t>
      </w:r>
      <w:r>
        <w:t xml:space="preserve"> </w:t>
      </w:r>
      <w:r w:rsidR="008A471E">
        <w:t xml:space="preserve">aims to </w:t>
      </w:r>
      <w:r w:rsidR="001E245C">
        <w:t xml:space="preserve">bring together all levels of government, investors, and the residential </w:t>
      </w:r>
      <w:r w:rsidR="00803596">
        <w:t xml:space="preserve">development, building and construction sector </w:t>
      </w:r>
      <w:r w:rsidR="008F0C4C">
        <w:t xml:space="preserve">to </w:t>
      </w:r>
      <w:r w:rsidR="001D189A">
        <w:t xml:space="preserve">deliver </w:t>
      </w:r>
      <w:r w:rsidR="008F0C4C">
        <w:t xml:space="preserve">quality affordable housing </w:t>
      </w:r>
      <w:r w:rsidR="00702121">
        <w:t>over the medium term.</w:t>
      </w:r>
      <w:r w:rsidR="009E7AA9">
        <w:t xml:space="preserve"> </w:t>
      </w:r>
    </w:p>
    <w:p w14:paraId="67952F7F" w14:textId="77777777" w:rsidR="00597F0F" w:rsidRDefault="00597F0F" w:rsidP="006876AA"/>
    <w:p w14:paraId="2842AD26" w14:textId="4F1ECE54" w:rsidR="00391A1D" w:rsidRDefault="009E7AA9" w:rsidP="006876AA">
      <w:pPr>
        <w:rPr>
          <w:rStyle w:val="normaltextrun"/>
        </w:rPr>
      </w:pPr>
      <w:r>
        <w:t xml:space="preserve">The </w:t>
      </w:r>
      <w:r w:rsidR="00C40E72">
        <w:t>NHAF</w:t>
      </w:r>
      <w:r>
        <w:t xml:space="preserve"> will</w:t>
      </w:r>
      <w:r w:rsidR="00C17C60">
        <w:t xml:space="preserve"> enable the Commonwealth to </w:t>
      </w:r>
      <w:r w:rsidR="00463509">
        <w:t xml:space="preserve">support </w:t>
      </w:r>
      <w:r w:rsidR="00C17C60">
        <w:t xml:space="preserve">an additional 10,000 affordable housing dwellings </w:t>
      </w:r>
      <w:r w:rsidR="00B21CAE">
        <w:t xml:space="preserve">over 5 years </w:t>
      </w:r>
      <w:r w:rsidR="007F00AA">
        <w:t xml:space="preserve">in fulfilment of its </w:t>
      </w:r>
      <w:r w:rsidR="008A471E">
        <w:t xml:space="preserve">National Housing </w:t>
      </w:r>
      <w:r w:rsidR="00460106">
        <w:t xml:space="preserve">Accord </w:t>
      </w:r>
      <w:r w:rsidR="007F00AA">
        <w:t>commitment</w:t>
      </w:r>
      <w:r w:rsidR="00B21CAE">
        <w:t xml:space="preserve">. </w:t>
      </w:r>
      <w:r w:rsidR="00CE1896">
        <w:rPr>
          <w:rStyle w:val="normaltextrun"/>
        </w:rPr>
        <w:t>Housing Australia</w:t>
      </w:r>
      <w:r w:rsidR="00CE1896" w:rsidRPr="00AC4E3C">
        <w:rPr>
          <w:rStyle w:val="normaltextrun"/>
        </w:rPr>
        <w:t xml:space="preserve"> </w:t>
      </w:r>
      <w:r w:rsidR="00CE1896" w:rsidRPr="003E2257">
        <w:rPr>
          <w:rStyle w:val="normaltextrun"/>
        </w:rPr>
        <w:t>will have primary responsibility for delivering</w:t>
      </w:r>
      <w:r w:rsidR="00CE1896">
        <w:rPr>
          <w:rStyle w:val="normaltextrun"/>
        </w:rPr>
        <w:t xml:space="preserve"> the </w:t>
      </w:r>
      <w:r w:rsidR="002D6831">
        <w:rPr>
          <w:rStyle w:val="normaltextrun"/>
        </w:rPr>
        <w:t xml:space="preserve">Commonwealth’s affordable housing commitment under the </w:t>
      </w:r>
      <w:r w:rsidR="00CE1896">
        <w:rPr>
          <w:rStyle w:val="normaltextrun"/>
        </w:rPr>
        <w:t>Accord.</w:t>
      </w:r>
    </w:p>
    <w:p w14:paraId="551C3AD3" w14:textId="20159B5D" w:rsidR="00C40E72" w:rsidRDefault="00C40E72" w:rsidP="006876AA"/>
    <w:p w14:paraId="77F5FA33" w14:textId="6F14C83D" w:rsidR="00301D8F" w:rsidRDefault="00301D8F" w:rsidP="006876AA"/>
    <w:p w14:paraId="76123B34" w14:textId="4DDAB9DB" w:rsidR="00C1327B" w:rsidRDefault="00953D5F" w:rsidP="0071230B">
      <w:pPr>
        <w:keepNext/>
        <w:spacing w:before="0" w:after="0"/>
      </w:pPr>
      <w:r>
        <w:rPr>
          <w:b/>
          <w:bCs/>
        </w:rPr>
        <w:t>National Housing Accord Facility</w:t>
      </w:r>
    </w:p>
    <w:p w14:paraId="506D6AAB" w14:textId="7651B998" w:rsidR="003C4829" w:rsidRDefault="00E81C3B" w:rsidP="0071230B">
      <w:pPr>
        <w:keepNext/>
      </w:pPr>
      <w:r>
        <w:t xml:space="preserve">Item 1 </w:t>
      </w:r>
      <w:r w:rsidR="00CE1896">
        <w:t xml:space="preserve">of Schedule 2 to the Instrument </w:t>
      </w:r>
      <w:r>
        <w:t xml:space="preserve">inserts </w:t>
      </w:r>
      <w:r w:rsidR="00BE102D">
        <w:t xml:space="preserve">three new definitions </w:t>
      </w:r>
      <w:r w:rsidR="00B24B14">
        <w:t>in section 4 of the Investment Mandate</w:t>
      </w:r>
      <w:r w:rsidR="00925826">
        <w:t xml:space="preserve"> that </w:t>
      </w:r>
      <w:r w:rsidR="0004019A">
        <w:t xml:space="preserve">support the operation of the </w:t>
      </w:r>
      <w:r w:rsidR="005C4A56">
        <w:t>NHAF</w:t>
      </w:r>
      <w:r w:rsidR="00925826">
        <w:t>.</w:t>
      </w:r>
      <w:r w:rsidR="0004019A">
        <w:t xml:space="preserve"> </w:t>
      </w:r>
      <w:r w:rsidR="00925826">
        <w:t>T</w:t>
      </w:r>
      <w:r w:rsidR="0004019A">
        <w:t>he definitions are</w:t>
      </w:r>
      <w:r w:rsidR="009B5180">
        <w:t xml:space="preserve"> signposts to other provisions of the Investment Mandate</w:t>
      </w:r>
      <w:r w:rsidR="0004019A">
        <w:t xml:space="preserve">: </w:t>
      </w:r>
    </w:p>
    <w:p w14:paraId="7740A29A" w14:textId="2607330C" w:rsidR="0004019A" w:rsidRPr="00CE1896" w:rsidRDefault="00853613" w:rsidP="00CE1896">
      <w:pPr>
        <w:pStyle w:val="Bullet"/>
      </w:pPr>
      <w:r>
        <w:t>NHAF</w:t>
      </w:r>
      <w:r w:rsidR="00E30710">
        <w:t xml:space="preserve"> (for Nationa</w:t>
      </w:r>
      <w:r w:rsidR="00965507">
        <w:t xml:space="preserve">l Housing Accord Facility) - the amendment </w:t>
      </w:r>
      <w:r w:rsidR="00427BC6">
        <w:t xml:space="preserve">stipulates that NHAF means the facility established under </w:t>
      </w:r>
      <w:r w:rsidR="00465409" w:rsidRPr="00CE1896">
        <w:t xml:space="preserve">section </w:t>
      </w:r>
      <w:r w:rsidR="00FC3ECE">
        <w:t>7B</w:t>
      </w:r>
      <w:r w:rsidR="00FC3ECE" w:rsidRPr="00CE1896">
        <w:t xml:space="preserve"> </w:t>
      </w:r>
      <w:r w:rsidR="00785848" w:rsidRPr="00CE1896">
        <w:t xml:space="preserve">and Part </w:t>
      </w:r>
      <w:r w:rsidR="00FC3ECE">
        <w:t>4B</w:t>
      </w:r>
      <w:r w:rsidR="009236B0" w:rsidRPr="00CE1896">
        <w:t>;</w:t>
      </w:r>
    </w:p>
    <w:p w14:paraId="16B30D2B" w14:textId="0A501F5A" w:rsidR="007A2BA9" w:rsidRPr="00CE1896" w:rsidRDefault="007A2BA9" w:rsidP="00CE1896">
      <w:pPr>
        <w:pStyle w:val="Bullet"/>
      </w:pPr>
      <w:r>
        <w:t xml:space="preserve">NHAF construction compliant – includes a signpost to subsection </w:t>
      </w:r>
      <w:r w:rsidR="00B84B9D">
        <w:t>28S</w:t>
      </w:r>
      <w:r>
        <w:t>(4)</w:t>
      </w:r>
      <w:r w:rsidR="000E67DC">
        <w:t>;</w:t>
      </w:r>
    </w:p>
    <w:p w14:paraId="628DC988" w14:textId="3D05921D" w:rsidR="009236B0" w:rsidRPr="00CE1896" w:rsidRDefault="00853613" w:rsidP="00CE1896">
      <w:pPr>
        <w:pStyle w:val="Bullet"/>
      </w:pPr>
      <w:r>
        <w:t>NHAF</w:t>
      </w:r>
      <w:r w:rsidR="009236B0" w:rsidRPr="00CE1896">
        <w:t xml:space="preserve"> project </w:t>
      </w:r>
      <w:r w:rsidR="00427BC6">
        <w:t xml:space="preserve">- the amendment includes a signpost to </w:t>
      </w:r>
      <w:r w:rsidR="009236B0" w:rsidRPr="00CE1896">
        <w:t>s</w:t>
      </w:r>
      <w:r w:rsidR="00394F26">
        <w:t>ub</w:t>
      </w:r>
      <w:r w:rsidR="005356CA">
        <w:t>s</w:t>
      </w:r>
      <w:r w:rsidR="009236B0" w:rsidRPr="00CE1896">
        <w:t xml:space="preserve">ection </w:t>
      </w:r>
      <w:r w:rsidR="00B84B9D">
        <w:t>28S</w:t>
      </w:r>
      <w:r w:rsidR="0073398B">
        <w:t>(1)</w:t>
      </w:r>
      <w:r w:rsidR="009236B0" w:rsidRPr="00CE1896">
        <w:t>; and</w:t>
      </w:r>
    </w:p>
    <w:p w14:paraId="41C098D3" w14:textId="66C95E59" w:rsidR="009236B0" w:rsidRPr="00CE1896" w:rsidRDefault="00853613" w:rsidP="00CE1896">
      <w:pPr>
        <w:pStyle w:val="Bullet"/>
      </w:pPr>
      <w:r>
        <w:t>NHAF</w:t>
      </w:r>
      <w:r w:rsidR="009236B0" w:rsidRPr="00CE1896">
        <w:t xml:space="preserve"> special purpose vehicle </w:t>
      </w:r>
      <w:r w:rsidR="00623177">
        <w:t>- the amendment</w:t>
      </w:r>
      <w:r w:rsidR="00755C68">
        <w:t xml:space="preserve"> includes a signpost to</w:t>
      </w:r>
      <w:r w:rsidR="00623177">
        <w:t xml:space="preserve"> </w:t>
      </w:r>
      <w:r w:rsidR="009236B0" w:rsidRPr="00CE1896">
        <w:t xml:space="preserve">subsection </w:t>
      </w:r>
      <w:r w:rsidR="00B84B9D">
        <w:t>28T</w:t>
      </w:r>
      <w:r w:rsidR="009236B0" w:rsidRPr="00CE1896">
        <w:t>(2).</w:t>
      </w:r>
    </w:p>
    <w:p w14:paraId="574D98E8" w14:textId="77777777" w:rsidR="009236B0" w:rsidRDefault="009236B0" w:rsidP="005F7625"/>
    <w:p w14:paraId="55D292D3" w14:textId="5471B8C1" w:rsidR="005F2DAC" w:rsidRDefault="005F2DAC" w:rsidP="005F7625">
      <w:r>
        <w:t>Item 2</w:t>
      </w:r>
      <w:r w:rsidR="00861210">
        <w:t xml:space="preserve"> of Schedule 2 to the Instrument</w:t>
      </w:r>
      <w:r w:rsidR="00083598">
        <w:t xml:space="preserve"> </w:t>
      </w:r>
      <w:r w:rsidR="00282C43">
        <w:t>creates a new section 7</w:t>
      </w:r>
      <w:r w:rsidR="0068018C">
        <w:t>B</w:t>
      </w:r>
      <w:r w:rsidR="00282C43">
        <w:t xml:space="preserve"> to state that a new key act</w:t>
      </w:r>
      <w:r w:rsidR="0068018C">
        <w:t xml:space="preserve">ivity of Housing Australia is to establish and operate the NHAF, which makes </w:t>
      </w:r>
      <w:r w:rsidR="00BC1F2B">
        <w:t xml:space="preserve">loans and grants in accordance with Part </w:t>
      </w:r>
      <w:r w:rsidR="00B773CD">
        <w:t>4B</w:t>
      </w:r>
      <w:r w:rsidR="00F07399">
        <w:t xml:space="preserve">. </w:t>
      </w:r>
      <w:r w:rsidR="00781B72">
        <w:t xml:space="preserve">The </w:t>
      </w:r>
      <w:r w:rsidR="00781B72" w:rsidDel="00B773CD">
        <w:t>note</w:t>
      </w:r>
      <w:r w:rsidR="00B773CD">
        <w:t xml:space="preserve"> </w:t>
      </w:r>
      <w:r w:rsidR="00781B72">
        <w:t>to the provision</w:t>
      </w:r>
      <w:r w:rsidR="00243D72">
        <w:t xml:space="preserve"> </w:t>
      </w:r>
      <w:r w:rsidR="00781B72">
        <w:t>clarifies</w:t>
      </w:r>
      <w:r w:rsidR="00C0678A">
        <w:t xml:space="preserve"> that </w:t>
      </w:r>
      <w:r w:rsidR="00A20168">
        <w:t>these activities are permitted within Housing Australia’s financing function, as outlined in the Housing Australia Act.</w:t>
      </w:r>
    </w:p>
    <w:p w14:paraId="218C5BEB" w14:textId="77777777" w:rsidR="006A386E" w:rsidRDefault="006A386E" w:rsidP="005F7625"/>
    <w:p w14:paraId="19A0A6FA" w14:textId="29C99723" w:rsidR="006A386E" w:rsidRDefault="006A386E" w:rsidP="005F7625">
      <w:r>
        <w:t xml:space="preserve">Item 3 </w:t>
      </w:r>
      <w:r w:rsidR="00544A93">
        <w:t xml:space="preserve">of Schedule 2 to the Instrument </w:t>
      </w:r>
      <w:r>
        <w:t xml:space="preserve">repeals </w:t>
      </w:r>
      <w:r w:rsidR="00781B72">
        <w:t xml:space="preserve">former </w:t>
      </w:r>
      <w:r w:rsidR="00CE3507">
        <w:t>section 8C</w:t>
      </w:r>
      <w:r w:rsidR="00EE7B8C">
        <w:t xml:space="preserve">, which </w:t>
      </w:r>
      <w:r w:rsidR="00FD396A">
        <w:t>enabled Housing Australia to undertake preparatory work</w:t>
      </w:r>
      <w:r w:rsidR="008C16E7">
        <w:t xml:space="preserve"> for the delivery of the Accord</w:t>
      </w:r>
      <w:r w:rsidR="00BA4E5E">
        <w:t xml:space="preserve"> subject to </w:t>
      </w:r>
      <w:r w:rsidR="00A6446A">
        <w:t xml:space="preserve">some </w:t>
      </w:r>
      <w:r w:rsidR="00BA4E5E">
        <w:t xml:space="preserve">limitations. </w:t>
      </w:r>
      <w:r w:rsidR="00254E99">
        <w:t xml:space="preserve">The commencement of </w:t>
      </w:r>
      <w:r w:rsidR="003D29F1">
        <w:t>amendments</w:t>
      </w:r>
      <w:r w:rsidR="00542161">
        <w:t xml:space="preserve"> means that </w:t>
      </w:r>
      <w:r w:rsidR="00CC421D">
        <w:t>section</w:t>
      </w:r>
      <w:r w:rsidR="00D472EE">
        <w:t> </w:t>
      </w:r>
      <w:r w:rsidR="00CC421D">
        <w:t xml:space="preserve">8C is no longer required. </w:t>
      </w:r>
    </w:p>
    <w:p w14:paraId="47613F32" w14:textId="77777777" w:rsidR="00636CC0" w:rsidRDefault="00636CC0" w:rsidP="005F7625"/>
    <w:p w14:paraId="24863D72" w14:textId="5F8085D9" w:rsidR="00544A93" w:rsidRDefault="00636CC0" w:rsidP="005F7625">
      <w:r>
        <w:t xml:space="preserve">Item 4 </w:t>
      </w:r>
      <w:r w:rsidR="00544A93">
        <w:t xml:space="preserve">of Schedule 2 to the Instrument </w:t>
      </w:r>
      <w:r w:rsidR="008E54ED">
        <w:t>inserts</w:t>
      </w:r>
      <w:r w:rsidR="00755C68">
        <w:t xml:space="preserve"> a new</w:t>
      </w:r>
      <w:r w:rsidR="008E54ED">
        <w:t xml:space="preserve"> Part </w:t>
      </w:r>
      <w:r w:rsidR="00756DEE">
        <w:t>4B</w:t>
      </w:r>
      <w:r w:rsidR="0081014A">
        <w:t xml:space="preserve"> into the Investment Mandate.</w:t>
      </w:r>
      <w:r w:rsidR="008C392F">
        <w:t xml:space="preserve"> </w:t>
      </w:r>
      <w:r w:rsidR="00544A93">
        <w:t xml:space="preserve">The new guidance material at section </w:t>
      </w:r>
      <w:r w:rsidR="00FF4678">
        <w:t>28P</w:t>
      </w:r>
      <w:r w:rsidR="00756DEE">
        <w:t xml:space="preserve"> </w:t>
      </w:r>
      <w:r w:rsidR="00544A93">
        <w:t xml:space="preserve">of Part </w:t>
      </w:r>
      <w:r w:rsidR="00756DEE">
        <w:t xml:space="preserve">4B </w:t>
      </w:r>
      <w:r w:rsidR="00544A93">
        <w:t xml:space="preserve">provides an overview of the </w:t>
      </w:r>
      <w:r w:rsidR="007269E2">
        <w:t>NHAF</w:t>
      </w:r>
      <w:r w:rsidR="00544A93">
        <w:t xml:space="preserve">. The guidance material notes that the purpose of the </w:t>
      </w:r>
      <w:r w:rsidR="007269E2">
        <w:t xml:space="preserve">NHAF </w:t>
      </w:r>
      <w:r w:rsidR="00544A93">
        <w:t>is to increase the availability of affordable housing</w:t>
      </w:r>
      <w:r w:rsidR="000B3F62">
        <w:t>;</w:t>
      </w:r>
      <w:r w:rsidR="00544A93">
        <w:t xml:space="preserve"> </w:t>
      </w:r>
      <w:r w:rsidR="000B3F62">
        <w:t>to deliver the Government’s commitment to support 10,000 additional dwellings</w:t>
      </w:r>
      <w:r w:rsidR="00E230E6">
        <w:t xml:space="preserve"> available for affordable housing</w:t>
      </w:r>
      <w:r w:rsidR="00CB5B0B">
        <w:t>;</w:t>
      </w:r>
      <w:r w:rsidR="00E230E6">
        <w:t xml:space="preserve"> </w:t>
      </w:r>
      <w:r w:rsidR="00544A93">
        <w:t xml:space="preserve">and to encourage private sector investment in those projects. Housing Australia, via the </w:t>
      </w:r>
      <w:r w:rsidR="007269E2">
        <w:t>NHAF</w:t>
      </w:r>
      <w:r w:rsidR="00544A93">
        <w:t>, does this by providing finance (loans and grants) for those projects</w:t>
      </w:r>
      <w:r w:rsidR="00BA7CFE">
        <w:t xml:space="preserve"> </w:t>
      </w:r>
      <w:r w:rsidR="00AB3448">
        <w:t>across Australia</w:t>
      </w:r>
      <w:r w:rsidR="00C65F84">
        <w:t xml:space="preserve"> including in regional, rural and remote areas</w:t>
      </w:r>
      <w:r w:rsidR="00544A93">
        <w:t>. However, as this provision constitutes guidance material, it is not comprehensive</w:t>
      </w:r>
      <w:r w:rsidR="007269E2">
        <w:t>,</w:t>
      </w:r>
      <w:r w:rsidR="00544A93">
        <w:t xml:space="preserve"> and the operative provisions provide the framework for Housing Australia to achieve these goals.</w:t>
      </w:r>
    </w:p>
    <w:p w14:paraId="0A3BCC6E" w14:textId="77777777" w:rsidR="00090A97" w:rsidRDefault="00090A97" w:rsidP="005F7625"/>
    <w:p w14:paraId="147D99E6" w14:textId="7708C5D5" w:rsidR="009D46D1" w:rsidRDefault="00544A93" w:rsidP="00BD711B">
      <w:r>
        <w:t xml:space="preserve">Within Part </w:t>
      </w:r>
      <w:r w:rsidR="003030C4">
        <w:t>4B</w:t>
      </w:r>
      <w:r w:rsidR="00D30F4B">
        <w:t>:</w:t>
      </w:r>
    </w:p>
    <w:p w14:paraId="55CFBC2B" w14:textId="6DBBF693" w:rsidR="00254F6E" w:rsidRPr="000A3C05" w:rsidRDefault="00254F6E" w:rsidP="000A3C05">
      <w:pPr>
        <w:pStyle w:val="Bullet"/>
      </w:pPr>
      <w:r w:rsidRPr="000A3C05">
        <w:t xml:space="preserve">Division 1 </w:t>
      </w:r>
      <w:r w:rsidR="004336A7" w:rsidRPr="000A3C05">
        <w:t>covers the eligibility requirements</w:t>
      </w:r>
      <w:r w:rsidRPr="000A3C05">
        <w:t xml:space="preserve"> for </w:t>
      </w:r>
      <w:r w:rsidR="00EA0C19">
        <w:t>NHAF</w:t>
      </w:r>
      <w:r w:rsidR="003327E7" w:rsidRPr="000A3C05">
        <w:t xml:space="preserve"> projects </w:t>
      </w:r>
      <w:r w:rsidR="004336A7" w:rsidRPr="000A3C05">
        <w:t>and project proponents</w:t>
      </w:r>
      <w:r w:rsidR="005B4B8B" w:rsidRPr="000A3C05">
        <w:t>, as well as financing mechanisms available</w:t>
      </w:r>
      <w:r w:rsidR="003327E7" w:rsidRPr="000A3C05">
        <w:t xml:space="preserve"> </w:t>
      </w:r>
      <w:r w:rsidR="00EF2FC6">
        <w:t>for</w:t>
      </w:r>
      <w:r w:rsidR="005B4B8B" w:rsidRPr="000A3C05">
        <w:t xml:space="preserve"> these projects</w:t>
      </w:r>
      <w:r w:rsidR="002220E8" w:rsidRPr="000A3C05">
        <w:t>;</w:t>
      </w:r>
    </w:p>
    <w:p w14:paraId="57B89AC4" w14:textId="171F8A4A" w:rsidR="009D46D1" w:rsidRPr="000A3C05" w:rsidRDefault="009D46D1" w:rsidP="000A3C05">
      <w:pPr>
        <w:pStyle w:val="Bullet"/>
      </w:pPr>
      <w:r w:rsidRPr="000A3C05">
        <w:t xml:space="preserve">Division 2 </w:t>
      </w:r>
      <w:r w:rsidR="008F4B4D" w:rsidRPr="000A3C05">
        <w:t xml:space="preserve">provides </w:t>
      </w:r>
      <w:r w:rsidR="002618B4" w:rsidRPr="000A3C05">
        <w:t xml:space="preserve">the </w:t>
      </w:r>
      <w:r w:rsidR="005B4B8B" w:rsidRPr="000A3C05">
        <w:t>matters that Housing Australia must consider when making</w:t>
      </w:r>
      <w:r w:rsidR="002618B4" w:rsidRPr="000A3C05">
        <w:t xml:space="preserve"> financing decisions</w:t>
      </w:r>
      <w:r w:rsidR="005B4B8B" w:rsidRPr="000A3C05">
        <w:t>; and</w:t>
      </w:r>
      <w:r w:rsidR="002618B4" w:rsidRPr="000A3C05">
        <w:t xml:space="preserve"> </w:t>
      </w:r>
    </w:p>
    <w:p w14:paraId="2F9602EE" w14:textId="6A7D0FA9" w:rsidR="002618B4" w:rsidRPr="000A3C05" w:rsidRDefault="002618B4" w:rsidP="000A3C05">
      <w:pPr>
        <w:pStyle w:val="Bullet"/>
      </w:pPr>
      <w:r w:rsidRPr="000A3C05">
        <w:t xml:space="preserve">Division 3 </w:t>
      </w:r>
      <w:r w:rsidR="00002FA0" w:rsidRPr="000A3C05">
        <w:t xml:space="preserve">covers general matters, </w:t>
      </w:r>
      <w:r w:rsidR="005B4B8B" w:rsidRPr="000A3C05">
        <w:t>including</w:t>
      </w:r>
      <w:r w:rsidR="00002FA0" w:rsidRPr="000A3C05">
        <w:t xml:space="preserve"> quarterly </w:t>
      </w:r>
      <w:r w:rsidR="005B4B8B" w:rsidRPr="000A3C05">
        <w:t>reporting</w:t>
      </w:r>
      <w:r w:rsidR="00002FA0" w:rsidRPr="000A3C05">
        <w:t xml:space="preserve"> to the Minister</w:t>
      </w:r>
      <w:r w:rsidR="005B4B8B" w:rsidRPr="000A3C05">
        <w:t xml:space="preserve"> in relation to the </w:t>
      </w:r>
      <w:r w:rsidR="001B263A">
        <w:t>NHAF</w:t>
      </w:r>
      <w:r w:rsidR="005B4B8B" w:rsidRPr="000A3C05">
        <w:t>.</w:t>
      </w:r>
    </w:p>
    <w:p w14:paraId="3D5AE5E7" w14:textId="49AAEC5F" w:rsidR="007F052B" w:rsidRPr="005F7625" w:rsidRDefault="007F052B" w:rsidP="00D40B4A">
      <w:pPr>
        <w:keepNext/>
        <w:rPr>
          <w:b/>
          <w:i/>
        </w:rPr>
      </w:pPr>
      <w:r w:rsidRPr="005F7625">
        <w:rPr>
          <w:b/>
          <w:i/>
        </w:rPr>
        <w:t>Division</w:t>
      </w:r>
      <w:r w:rsidR="00955D3E" w:rsidRPr="005F7625">
        <w:rPr>
          <w:b/>
          <w:i/>
        </w:rPr>
        <w:t xml:space="preserve"> 1</w:t>
      </w:r>
      <w:r w:rsidR="007C166C" w:rsidRPr="005F7625">
        <w:rPr>
          <w:b/>
          <w:i/>
        </w:rPr>
        <w:t>—Financing mechanisms and eligibility</w:t>
      </w:r>
    </w:p>
    <w:p w14:paraId="2F71E3AC" w14:textId="29E51753" w:rsidR="00691575" w:rsidRDefault="0065335A" w:rsidP="00D40B4A">
      <w:pPr>
        <w:keepNext/>
        <w:rPr>
          <w:kern w:val="28"/>
        </w:rPr>
      </w:pPr>
      <w:r>
        <w:rPr>
          <w:bCs/>
          <w:i/>
          <w:iCs/>
          <w:kern w:val="28"/>
        </w:rPr>
        <w:t xml:space="preserve">Applications for finance under the </w:t>
      </w:r>
      <w:r w:rsidR="001B263A">
        <w:rPr>
          <w:bCs/>
          <w:i/>
          <w:iCs/>
          <w:kern w:val="28"/>
        </w:rPr>
        <w:t>NHAF</w:t>
      </w:r>
    </w:p>
    <w:p w14:paraId="3F139669" w14:textId="537129EA" w:rsidR="000819FC" w:rsidRPr="000E3025" w:rsidRDefault="000819FC" w:rsidP="005F7625">
      <w:r>
        <w:t xml:space="preserve">Section </w:t>
      </w:r>
      <w:r w:rsidR="00E5571E">
        <w:t>28Q</w:t>
      </w:r>
      <w:r>
        <w:t xml:space="preserve"> requires Housing Australia to consider an application from an entity, where the entity applies for finance under the NHAF through submitting an application to Housing Australia in the manner and form specified by Housing Australia. </w:t>
      </w:r>
    </w:p>
    <w:p w14:paraId="12F8DA7E" w14:textId="77777777" w:rsidR="00AB5805" w:rsidRDefault="00AB5805" w:rsidP="005F7625">
      <w:pPr>
        <w:rPr>
          <w:bCs/>
          <w:kern w:val="28"/>
        </w:rPr>
      </w:pPr>
    </w:p>
    <w:p w14:paraId="3AA18345" w14:textId="77777777" w:rsidR="00AB5805" w:rsidRDefault="00AB5805" w:rsidP="005F7625">
      <w:pPr>
        <w:rPr>
          <w:bCs/>
          <w:kern w:val="28"/>
        </w:rPr>
      </w:pPr>
      <w:r>
        <w:rPr>
          <w:bCs/>
          <w:i/>
          <w:iCs/>
          <w:kern w:val="28"/>
        </w:rPr>
        <w:t>Eligibility for loans</w:t>
      </w:r>
      <w:r w:rsidR="006A5373">
        <w:rPr>
          <w:i/>
          <w:kern w:val="28"/>
        </w:rPr>
        <w:t xml:space="preserve"> or </w:t>
      </w:r>
      <w:r>
        <w:rPr>
          <w:bCs/>
          <w:i/>
          <w:iCs/>
          <w:kern w:val="28"/>
        </w:rPr>
        <w:t>grants</w:t>
      </w:r>
    </w:p>
    <w:p w14:paraId="2E48F786" w14:textId="4AF8970B" w:rsidR="00333EF5" w:rsidRDefault="002F70D2" w:rsidP="005F7625">
      <w:pPr>
        <w:rPr>
          <w:bCs/>
          <w:kern w:val="28"/>
        </w:rPr>
      </w:pPr>
      <w:r>
        <w:rPr>
          <w:bCs/>
          <w:kern w:val="28"/>
        </w:rPr>
        <w:t>Section</w:t>
      </w:r>
      <w:r w:rsidR="006A5373" w:rsidDel="00DC61C2">
        <w:rPr>
          <w:bCs/>
          <w:kern w:val="28"/>
        </w:rPr>
        <w:t xml:space="preserve"> </w:t>
      </w:r>
      <w:r w:rsidR="00E5571E">
        <w:rPr>
          <w:bCs/>
          <w:kern w:val="28"/>
        </w:rPr>
        <w:t>28R</w:t>
      </w:r>
      <w:r w:rsidR="00DC61C2">
        <w:rPr>
          <w:bCs/>
          <w:kern w:val="28"/>
        </w:rPr>
        <w:t xml:space="preserve"> </w:t>
      </w:r>
      <w:r w:rsidR="00C60F23">
        <w:rPr>
          <w:bCs/>
          <w:kern w:val="28"/>
        </w:rPr>
        <w:t xml:space="preserve">provides that Housing Australia </w:t>
      </w:r>
      <w:r w:rsidR="00333EF5">
        <w:rPr>
          <w:bCs/>
          <w:kern w:val="28"/>
        </w:rPr>
        <w:t xml:space="preserve">must only </w:t>
      </w:r>
      <w:r w:rsidR="009324A0">
        <w:rPr>
          <w:bCs/>
          <w:kern w:val="28"/>
        </w:rPr>
        <w:t>make a loan or grant</w:t>
      </w:r>
      <w:r w:rsidR="00333EF5">
        <w:rPr>
          <w:bCs/>
          <w:kern w:val="28"/>
        </w:rPr>
        <w:t xml:space="preserve"> under the </w:t>
      </w:r>
      <w:r w:rsidR="007C0193">
        <w:rPr>
          <w:bCs/>
          <w:kern w:val="28"/>
        </w:rPr>
        <w:t xml:space="preserve">NHAF </w:t>
      </w:r>
      <w:r w:rsidR="000B1CB9">
        <w:rPr>
          <w:bCs/>
          <w:kern w:val="28"/>
        </w:rPr>
        <w:t>to finance a project</w:t>
      </w:r>
      <w:r w:rsidR="00333EF5">
        <w:rPr>
          <w:bCs/>
          <w:kern w:val="28"/>
        </w:rPr>
        <w:t xml:space="preserve"> where it is satisfied that</w:t>
      </w:r>
      <w:r w:rsidR="000B1CB9">
        <w:rPr>
          <w:bCs/>
          <w:kern w:val="28"/>
        </w:rPr>
        <w:t xml:space="preserve"> all of the following are met</w:t>
      </w:r>
      <w:r w:rsidR="00333EF5">
        <w:rPr>
          <w:bCs/>
          <w:kern w:val="28"/>
        </w:rPr>
        <w:t>:</w:t>
      </w:r>
    </w:p>
    <w:p w14:paraId="628E9300" w14:textId="6629DFD0" w:rsidR="00333EF5" w:rsidRPr="00625ACB" w:rsidRDefault="009357F8" w:rsidP="00625ACB">
      <w:pPr>
        <w:pStyle w:val="Bullet"/>
      </w:pPr>
      <w:r w:rsidRPr="00625ACB">
        <w:t>t</w:t>
      </w:r>
      <w:r w:rsidR="006C7679" w:rsidRPr="00625ACB">
        <w:t xml:space="preserve">he </w:t>
      </w:r>
      <w:r w:rsidR="00D028DF" w:rsidRPr="00625ACB">
        <w:t xml:space="preserve">project is </w:t>
      </w:r>
      <w:r w:rsidR="000C4592" w:rsidRPr="00625ACB">
        <w:t>a ‘</w:t>
      </w:r>
      <w:r w:rsidR="00EA0C19">
        <w:t>NHAF project</w:t>
      </w:r>
      <w:r w:rsidR="000C4592" w:rsidRPr="00625ACB">
        <w:t>’</w:t>
      </w:r>
      <w:r w:rsidR="000B1CB9" w:rsidRPr="00625ACB">
        <w:t xml:space="preserve"> as set out under new</w:t>
      </w:r>
      <w:r w:rsidRPr="00625ACB">
        <w:t xml:space="preserve"> section </w:t>
      </w:r>
      <w:r w:rsidR="00CE76EB">
        <w:t>28S</w:t>
      </w:r>
      <w:r w:rsidR="007931EA" w:rsidRPr="00625ACB">
        <w:t>;</w:t>
      </w:r>
    </w:p>
    <w:p w14:paraId="1205123A" w14:textId="50EBFECE" w:rsidR="009357F8" w:rsidRPr="00625ACB" w:rsidRDefault="00042682" w:rsidP="00625ACB">
      <w:pPr>
        <w:pStyle w:val="Bullet"/>
      </w:pPr>
      <w:r w:rsidRPr="00625ACB">
        <w:t xml:space="preserve">the project proponent is </w:t>
      </w:r>
      <w:r w:rsidR="00F94305" w:rsidRPr="00625ACB">
        <w:t>eligible</w:t>
      </w:r>
      <w:r w:rsidR="00FE621A" w:rsidRPr="00625ACB">
        <w:t xml:space="preserve"> </w:t>
      </w:r>
      <w:r w:rsidR="008D4C45" w:rsidRPr="00625ACB">
        <w:t xml:space="preserve">under new </w:t>
      </w:r>
      <w:r w:rsidR="002A14FC" w:rsidRPr="00625ACB">
        <w:t xml:space="preserve">section </w:t>
      </w:r>
      <w:r w:rsidR="00CE76EB">
        <w:t>28T</w:t>
      </w:r>
      <w:r w:rsidR="007931EA" w:rsidRPr="00625ACB">
        <w:t>;</w:t>
      </w:r>
    </w:p>
    <w:p w14:paraId="35263F2E" w14:textId="6B3FE5E1" w:rsidR="00625ACB" w:rsidRPr="00625ACB" w:rsidRDefault="00A32C2C" w:rsidP="00625ACB">
      <w:pPr>
        <w:pStyle w:val="Bullet"/>
      </w:pPr>
      <w:r w:rsidRPr="00625ACB">
        <w:t xml:space="preserve">the loan or grant is covered by paragraphs 8(1A)(a), (b) or (c) of the </w:t>
      </w:r>
      <w:r w:rsidRPr="00476984">
        <w:t>Housing</w:t>
      </w:r>
      <w:r w:rsidR="0029629F" w:rsidRPr="00476984">
        <w:t> </w:t>
      </w:r>
      <w:r w:rsidRPr="00476984">
        <w:t xml:space="preserve">Australia Act </w:t>
      </w:r>
      <w:r w:rsidR="00900FF6" w:rsidRPr="00625ACB">
        <w:t>to ensure that finance is only provided to those eligible under Housing Australia’s financing function</w:t>
      </w:r>
      <w:r w:rsidR="007931EA" w:rsidRPr="00625ACB">
        <w:t>;</w:t>
      </w:r>
      <w:r w:rsidR="00676B29" w:rsidRPr="00625ACB">
        <w:t xml:space="preserve"> </w:t>
      </w:r>
    </w:p>
    <w:p w14:paraId="08465BE7" w14:textId="77777777" w:rsidR="00A64DC4" w:rsidRDefault="00A64DC4" w:rsidP="00A64DC4">
      <w:pPr>
        <w:pStyle w:val="Dash"/>
      </w:pPr>
      <w:r>
        <w:t xml:space="preserve">constitutional corporations (corporations to which paragraph 51(xx) of the Constitution applies) engaging in activities, functions, relationships or business that improve housing outcomes; or </w:t>
      </w:r>
    </w:p>
    <w:p w14:paraId="0E4074DA" w14:textId="77777777" w:rsidR="00A64DC4" w:rsidRDefault="00A64DC4" w:rsidP="00A64DC4">
      <w:pPr>
        <w:pStyle w:val="Dash"/>
      </w:pPr>
      <w:r>
        <w:t xml:space="preserve">States and Territories; or </w:t>
      </w:r>
    </w:p>
    <w:p w14:paraId="68DC6745" w14:textId="78E02D73" w:rsidR="00B07F65" w:rsidRPr="00625ACB" w:rsidRDefault="00A64DC4" w:rsidP="00BD6304">
      <w:pPr>
        <w:pStyle w:val="Dash"/>
      </w:pPr>
      <w:r>
        <w:t>entities that are improving housing outcomes specifically for people located in a Territory, Aboriginal and Torres Strait Islander people, members of the Australian Defence Force</w:t>
      </w:r>
      <w:r w:rsidR="003F0750">
        <w:t xml:space="preserve"> </w:t>
      </w:r>
      <w:r>
        <w:t xml:space="preserve">or aliens (as defined under paragraph 51(xix) of the Constitution); </w:t>
      </w:r>
      <w:r w:rsidR="00676B29" w:rsidRPr="00625ACB">
        <w:t>and</w:t>
      </w:r>
    </w:p>
    <w:p w14:paraId="359C30D8" w14:textId="6FA71FC5" w:rsidR="00166633" w:rsidRDefault="007510D6" w:rsidP="00BD6304">
      <w:pPr>
        <w:pStyle w:val="Bullet"/>
      </w:pPr>
      <w:r w:rsidRPr="003B56A8">
        <w:t>the risk that the loan will not be repaid does not exceed an acceptable level (in the case of loans).</w:t>
      </w:r>
    </w:p>
    <w:p w14:paraId="58B3C748" w14:textId="38D2F7B5" w:rsidR="007510D6" w:rsidRDefault="007510D6" w:rsidP="00D047B1"/>
    <w:p w14:paraId="206CACF0" w14:textId="6C6C01B9" w:rsidR="00836231" w:rsidRDefault="00EF1F77" w:rsidP="00D047B1">
      <w:r>
        <w:t>T</w:t>
      </w:r>
      <w:r w:rsidR="00DA2BEE">
        <w:t>o avoid doubt, t</w:t>
      </w:r>
      <w:r>
        <w:t>he n</w:t>
      </w:r>
      <w:r w:rsidR="007A13BB">
        <w:t>ote</w:t>
      </w:r>
      <w:r>
        <w:t xml:space="preserve"> to </w:t>
      </w:r>
      <w:r w:rsidR="00542E06">
        <w:t>section 28</w:t>
      </w:r>
      <w:r w:rsidR="00127797">
        <w:t>R</w:t>
      </w:r>
      <w:r w:rsidR="007A13BB">
        <w:t xml:space="preserve"> explains that </w:t>
      </w:r>
      <w:r w:rsidR="00314810">
        <w:t>Housing Australia can only finance National Housing Accord projects through loans and grants.</w:t>
      </w:r>
    </w:p>
    <w:p w14:paraId="062DC076" w14:textId="77777777" w:rsidR="00CC421D" w:rsidRDefault="00CC421D" w:rsidP="00D047B1"/>
    <w:p w14:paraId="5893A8B9" w14:textId="54B0A9BA" w:rsidR="00CC421D" w:rsidRDefault="00A8148D" w:rsidP="00D40B4A">
      <w:pPr>
        <w:keepNext/>
        <w:rPr>
          <w:i/>
        </w:rPr>
      </w:pPr>
      <w:r>
        <w:rPr>
          <w:i/>
        </w:rPr>
        <w:t>NHAF</w:t>
      </w:r>
      <w:r w:rsidR="00ED5F13">
        <w:rPr>
          <w:i/>
        </w:rPr>
        <w:t xml:space="preserve"> project</w:t>
      </w:r>
      <w:r w:rsidR="00551923">
        <w:rPr>
          <w:i/>
        </w:rPr>
        <w:t>s</w:t>
      </w:r>
    </w:p>
    <w:p w14:paraId="4D287559" w14:textId="5087A3EE" w:rsidR="008972F4" w:rsidRDefault="00180178" w:rsidP="00D40B4A">
      <w:pPr>
        <w:keepNext/>
      </w:pPr>
      <w:r>
        <w:t>New s</w:t>
      </w:r>
      <w:r w:rsidR="00551923">
        <w:t xml:space="preserve">ection </w:t>
      </w:r>
      <w:r w:rsidR="00CE76EB">
        <w:t>28S</w:t>
      </w:r>
      <w:r w:rsidR="006D5E78">
        <w:t xml:space="preserve"> </w:t>
      </w:r>
      <w:r w:rsidR="00B40B15">
        <w:t xml:space="preserve">defines </w:t>
      </w:r>
      <w:r w:rsidR="005D5175">
        <w:t xml:space="preserve">a </w:t>
      </w:r>
      <w:r w:rsidR="00D87C6D">
        <w:t>‘</w:t>
      </w:r>
      <w:r w:rsidR="00A8148D">
        <w:t>NHAF</w:t>
      </w:r>
      <w:r w:rsidR="00B40B15">
        <w:t xml:space="preserve"> project</w:t>
      </w:r>
      <w:r w:rsidR="00D87C6D">
        <w:t>’ as a project</w:t>
      </w:r>
      <w:r w:rsidR="008972F4">
        <w:t>:</w:t>
      </w:r>
    </w:p>
    <w:p w14:paraId="69C5229E" w14:textId="70718D17" w:rsidR="00DE57DB" w:rsidRDefault="00387D9F" w:rsidP="00BD6304">
      <w:pPr>
        <w:pStyle w:val="Bullet"/>
      </w:pPr>
      <w:r>
        <w:t xml:space="preserve">that delivers housing </w:t>
      </w:r>
      <w:r w:rsidR="00750F19">
        <w:t>wholly</w:t>
      </w:r>
      <w:r>
        <w:t xml:space="preserve"> located in an Australian State or Territory;</w:t>
      </w:r>
    </w:p>
    <w:p w14:paraId="4BF29292" w14:textId="6384E768" w:rsidR="00133F2E" w:rsidRPr="00BD6304" w:rsidRDefault="00387D9F" w:rsidP="00BD6304">
      <w:pPr>
        <w:pStyle w:val="Bullet"/>
      </w:pPr>
      <w:r>
        <w:t xml:space="preserve">that </w:t>
      </w:r>
      <w:r w:rsidR="008C0DF8" w:rsidRPr="00BD6304">
        <w:t>increase</w:t>
      </w:r>
      <w:r w:rsidR="00D87C6D" w:rsidRPr="00BD6304">
        <w:t>s</w:t>
      </w:r>
      <w:r w:rsidR="008C0DF8" w:rsidRPr="00BD6304">
        <w:t xml:space="preserve"> </w:t>
      </w:r>
      <w:r w:rsidR="009450A5" w:rsidRPr="00BD6304">
        <w:t xml:space="preserve">available </w:t>
      </w:r>
      <w:r w:rsidR="008C0DF8" w:rsidRPr="00BD6304">
        <w:t>affordable housing</w:t>
      </w:r>
      <w:r w:rsidR="004B5235" w:rsidRPr="00BD6304">
        <w:t xml:space="preserve">, which </w:t>
      </w:r>
      <w:r w:rsidR="00EE76CF" w:rsidRPr="00BD6304">
        <w:t xml:space="preserve">relates to the project increasing the supply </w:t>
      </w:r>
      <w:r w:rsidR="005262E3" w:rsidRPr="00BD6304">
        <w:t>of available affordable housing dwellings</w:t>
      </w:r>
      <w:r w:rsidR="009450A5" w:rsidRPr="00BD6304">
        <w:t>;</w:t>
      </w:r>
      <w:r w:rsidR="00CF5FEC" w:rsidRPr="00BD6304">
        <w:t xml:space="preserve"> </w:t>
      </w:r>
    </w:p>
    <w:p w14:paraId="501E3107" w14:textId="561E0818" w:rsidR="00B97F99" w:rsidRDefault="00B97F99" w:rsidP="00C56D2C">
      <w:pPr>
        <w:pStyle w:val="Bullet"/>
      </w:pPr>
      <w:r>
        <w:t>if</w:t>
      </w:r>
      <w:r w:rsidR="00C56D2C">
        <w:t xml:space="preserve"> the project involves construction of new dwellings and the </w:t>
      </w:r>
      <w:r w:rsidR="001357C9">
        <w:t xml:space="preserve">development application or </w:t>
      </w:r>
      <w:r w:rsidR="00C56D2C">
        <w:t xml:space="preserve">application for building approval </w:t>
      </w:r>
      <w:r w:rsidR="00F87721">
        <w:t xml:space="preserve">(as appropriate) </w:t>
      </w:r>
      <w:r w:rsidR="00C56D2C">
        <w:t>was lodged from 1 October 2023</w:t>
      </w:r>
      <w:r>
        <w:t>:</w:t>
      </w:r>
    </w:p>
    <w:p w14:paraId="2258CBA9" w14:textId="42A7BBD4" w:rsidR="00C56D2C" w:rsidRDefault="00C56D2C" w:rsidP="00CE0628">
      <w:pPr>
        <w:pStyle w:val="Dash"/>
      </w:pPr>
      <w:r>
        <w:t xml:space="preserve">the project proponent </w:t>
      </w:r>
      <w:r w:rsidR="00BD759B">
        <w:t xml:space="preserve">must </w:t>
      </w:r>
      <w:r>
        <w:t>declare that the project is or will be NHAF construction compliant;</w:t>
      </w:r>
    </w:p>
    <w:p w14:paraId="4BD01E91" w14:textId="65D3EEF1" w:rsidR="00D4156F" w:rsidRDefault="00D4156F" w:rsidP="00CE0628">
      <w:pPr>
        <w:pStyle w:val="Dash"/>
      </w:pPr>
      <w:r>
        <w:t>where a project is declared to be NHAF construction compliant, the proponent must provide evidence to Housing Australia to demonstrate the project’s compliance; and</w:t>
      </w:r>
    </w:p>
    <w:p w14:paraId="0A3176C6" w14:textId="588837D1" w:rsidR="001B6596" w:rsidRDefault="00D4156F" w:rsidP="00CE0628">
      <w:pPr>
        <w:pStyle w:val="Dash"/>
      </w:pPr>
      <w:r>
        <w:t xml:space="preserve">where a project is declared that it will be NHAF construction compliant, the proponent must provide evidence to Housing Australia to demonstrate the project’s compliance as soon as reasonably practicable after the dwellings are available. </w:t>
      </w:r>
    </w:p>
    <w:p w14:paraId="10B08C01" w14:textId="77777777" w:rsidR="00CF7696" w:rsidRDefault="00CF7696" w:rsidP="00F4799C"/>
    <w:p w14:paraId="38BD4EBB" w14:textId="62FC36FE" w:rsidR="00A51A82" w:rsidRDefault="00A51A82" w:rsidP="00702785">
      <w:pPr>
        <w:pStyle w:val="Bullet"/>
        <w:numPr>
          <w:ilvl w:val="0"/>
          <w:numId w:val="0"/>
        </w:numPr>
      </w:pPr>
      <w:r>
        <w:t>A</w:t>
      </w:r>
      <w:r w:rsidRPr="00C31890">
        <w:t xml:space="preserve"> 'development application' </w:t>
      </w:r>
      <w:r>
        <w:t>refers to</w:t>
      </w:r>
      <w:r w:rsidRPr="00C31890">
        <w:t xml:space="preserve"> an application for a development approval or planning permit (however described by the relevant </w:t>
      </w:r>
      <w:r>
        <w:t>S</w:t>
      </w:r>
      <w:r w:rsidRPr="00C31890">
        <w:t xml:space="preserve">tate or </w:t>
      </w:r>
      <w:r>
        <w:t>T</w:t>
      </w:r>
      <w:r w:rsidRPr="00C31890">
        <w:t xml:space="preserve">erritory planning legislation) and a 'building approval' means a construction or building permit </w:t>
      </w:r>
      <w:r w:rsidR="002543D7">
        <w:t xml:space="preserve">or approval </w:t>
      </w:r>
      <w:r w:rsidRPr="00C31890">
        <w:t xml:space="preserve">(however described by the relevant </w:t>
      </w:r>
      <w:r>
        <w:t>S</w:t>
      </w:r>
      <w:r w:rsidRPr="00C31890">
        <w:t xml:space="preserve">tate or </w:t>
      </w:r>
      <w:r>
        <w:t>T</w:t>
      </w:r>
      <w:r w:rsidRPr="00C31890">
        <w:t>erritory)</w:t>
      </w:r>
      <w:r>
        <w:t xml:space="preserve">. </w:t>
      </w:r>
    </w:p>
    <w:p w14:paraId="44C7813A" w14:textId="77777777" w:rsidR="00A51A82" w:rsidRPr="000C5709" w:rsidRDefault="00A51A82" w:rsidP="000C5709"/>
    <w:p w14:paraId="54C23130" w14:textId="5FC5F1B3" w:rsidR="00702785" w:rsidRPr="000C5709" w:rsidRDefault="00702785" w:rsidP="00702785">
      <w:pPr>
        <w:pStyle w:val="Bullet"/>
        <w:numPr>
          <w:ilvl w:val="0"/>
          <w:numId w:val="0"/>
        </w:numPr>
      </w:pPr>
      <w:r w:rsidRPr="000C5709">
        <w:t xml:space="preserve">A project is </w:t>
      </w:r>
      <w:r w:rsidR="009505B8" w:rsidRPr="000C5709">
        <w:t>NHAF</w:t>
      </w:r>
      <w:r w:rsidRPr="000C5709">
        <w:t xml:space="preserve"> construction compliant where each building constructed as part of the project complies with:</w:t>
      </w:r>
    </w:p>
    <w:p w14:paraId="31F58F1B" w14:textId="77777777" w:rsidR="00350FE3" w:rsidRPr="000C5709" w:rsidRDefault="00350FE3" w:rsidP="00350FE3">
      <w:pPr>
        <w:pStyle w:val="Bullet"/>
      </w:pPr>
      <w:r w:rsidRPr="000C5709">
        <w:t>the requirements for energy efficiency for houses and apartments in Parts H6 and J2 of the NCC; or</w:t>
      </w:r>
    </w:p>
    <w:p w14:paraId="347FBB80" w14:textId="14321A13" w:rsidR="00350FE3" w:rsidRPr="000C5709" w:rsidRDefault="00350FE3" w:rsidP="00350FE3">
      <w:pPr>
        <w:pStyle w:val="Dash"/>
      </w:pPr>
      <w:r w:rsidRPr="000C5709">
        <w:t xml:space="preserve">For the purposes of assessing compliance with the requirements for energy efficiency, Housing Australia will ignore: </w:t>
      </w:r>
    </w:p>
    <w:p w14:paraId="2348FC49" w14:textId="77777777" w:rsidR="00350FE3" w:rsidRPr="000C5709" w:rsidRDefault="00350FE3" w:rsidP="00350FE3">
      <w:pPr>
        <w:pStyle w:val="DoubleDot"/>
      </w:pPr>
      <w:r w:rsidRPr="000C5709">
        <w:t>any different versions of Parts H6 or J2 of the NCC that might ordinarily apply in the State or Territory where the building is located; and</w:t>
      </w:r>
    </w:p>
    <w:p w14:paraId="42034DBE" w14:textId="77777777" w:rsidR="00350FE3" w:rsidRPr="000C5709" w:rsidRDefault="00350FE3" w:rsidP="00350FE3">
      <w:pPr>
        <w:pStyle w:val="DoubleDot"/>
      </w:pPr>
      <w:r w:rsidRPr="000C5709">
        <w:t>any NCC energy efficiency requirements that relate specifically to climate zones 1 or 2, within the meaning of the NCC.</w:t>
      </w:r>
    </w:p>
    <w:p w14:paraId="13CA47F8" w14:textId="77777777" w:rsidR="000C5709" w:rsidRDefault="00350FE3" w:rsidP="000C5709">
      <w:pPr>
        <w:pStyle w:val="Bullet"/>
      </w:pPr>
      <w:r w:rsidRPr="000C5709">
        <w:t xml:space="preserve">the highest NCC energy efficiency requirements that are reasonably practicable, if it is not reasonably practicable for a project to meet the requirements outlined above; and </w:t>
      </w:r>
    </w:p>
    <w:p w14:paraId="50AA6735" w14:textId="6C95E561" w:rsidR="00F35AAF" w:rsidRPr="000C5709" w:rsidRDefault="00350FE3" w:rsidP="000C5709">
      <w:pPr>
        <w:pStyle w:val="Bullet"/>
      </w:pPr>
      <w:r w:rsidRPr="000C5709">
        <w:t xml:space="preserve">the standards in the NCC relating to </w:t>
      </w:r>
      <w:proofErr w:type="spellStart"/>
      <w:r w:rsidRPr="000C5709">
        <w:t>livable</w:t>
      </w:r>
      <w:proofErr w:type="spellEnd"/>
      <w:r w:rsidRPr="000C5709">
        <w:t xml:space="preserve"> housing design.</w:t>
      </w:r>
    </w:p>
    <w:p w14:paraId="344634D2" w14:textId="2D49AA31" w:rsidR="00F35AAF" w:rsidRDefault="00F35AAF" w:rsidP="000C5709"/>
    <w:p w14:paraId="623F7F91" w14:textId="3185EF13" w:rsidR="00D36F26" w:rsidRPr="001752CF" w:rsidRDefault="00447FE0" w:rsidP="00D047B1">
      <w:pPr>
        <w:rPr>
          <w:rStyle w:val="eop"/>
          <w:shd w:val="clear" w:color="auto" w:fill="FFFFFF"/>
        </w:rPr>
      </w:pPr>
      <w:r>
        <w:rPr>
          <w:rStyle w:val="normaltextrun"/>
          <w:color w:val="000000" w:themeColor="text1"/>
        </w:rPr>
        <w:t>These</w:t>
      </w:r>
      <w:r w:rsidR="00D36F26" w:rsidRPr="3AE03331">
        <w:rPr>
          <w:rStyle w:val="normaltextrun"/>
          <w:color w:val="000000" w:themeColor="text1"/>
        </w:rPr>
        <w:t xml:space="preserve"> </w:t>
      </w:r>
      <w:r w:rsidR="00D36F26" w:rsidRPr="001752CF">
        <w:rPr>
          <w:rStyle w:val="normaltextrun"/>
        </w:rPr>
        <w:t>eligibility requirement</w:t>
      </w:r>
      <w:r w:rsidRPr="001752CF">
        <w:rPr>
          <w:rStyle w:val="normaltextrun"/>
        </w:rPr>
        <w:t>s</w:t>
      </w:r>
      <w:r w:rsidR="00D36F26" w:rsidRPr="001752CF">
        <w:rPr>
          <w:rStyle w:val="normaltextrun"/>
        </w:rPr>
        <w:t xml:space="preserve"> ensure projects </w:t>
      </w:r>
      <w:r w:rsidRPr="001752CF">
        <w:rPr>
          <w:rStyle w:val="normaltextrun"/>
        </w:rPr>
        <w:t>under the NHAF</w:t>
      </w:r>
      <w:r w:rsidR="00D36F26" w:rsidRPr="001752CF">
        <w:rPr>
          <w:rStyle w:val="normaltextrun"/>
        </w:rPr>
        <w:t xml:space="preserve"> will assist in the Government’s goal to increase the availability of affordable housing.</w:t>
      </w:r>
    </w:p>
    <w:p w14:paraId="072F24CA" w14:textId="77777777" w:rsidR="005C655A" w:rsidRPr="001752CF" w:rsidRDefault="005C655A" w:rsidP="00D047B1">
      <w:pPr>
        <w:rPr>
          <w:rStyle w:val="normaltextrun"/>
          <w:shd w:val="clear" w:color="auto" w:fill="FFFFFF"/>
        </w:rPr>
      </w:pPr>
    </w:p>
    <w:p w14:paraId="31AD3582" w14:textId="3ADEF9DF" w:rsidR="00D36F26" w:rsidRDefault="00BA004B" w:rsidP="00D047B1">
      <w:pPr>
        <w:rPr>
          <w:rStyle w:val="normaltextrun"/>
          <w:color w:val="000000"/>
          <w:shd w:val="clear" w:color="auto" w:fill="FFFFFF"/>
        </w:rPr>
      </w:pPr>
      <w:r w:rsidRPr="001752CF">
        <w:rPr>
          <w:rStyle w:val="normaltextrun"/>
          <w:shd w:val="clear" w:color="auto" w:fill="FFFFFF"/>
        </w:rPr>
        <w:t xml:space="preserve">In the context of the amendments, </w:t>
      </w:r>
      <w:r w:rsidR="007641E0" w:rsidRPr="001752CF">
        <w:rPr>
          <w:rStyle w:val="normaltextrun"/>
          <w:shd w:val="clear" w:color="auto" w:fill="FFFFFF"/>
        </w:rPr>
        <w:t>affordable housing is generally used to refer to a range of housing types that seek to reduce or eliminate housing stress for low to moderate income households</w:t>
      </w:r>
      <w:r w:rsidR="007641E0">
        <w:rPr>
          <w:rStyle w:val="normaltextrun"/>
          <w:color w:val="000000"/>
          <w:shd w:val="clear" w:color="auto" w:fill="FFFFFF"/>
        </w:rPr>
        <w:t xml:space="preserve">. </w:t>
      </w:r>
      <w:r w:rsidR="00743269">
        <w:t>For the purposes of the HAFFF and NHAF, Housing Australia will develop and apply an administrative definition of affordable housing that is consistent with the Government’s objectives and compatible with established definitions currently used by State and Territory governments and the community housing sector.</w:t>
      </w:r>
    </w:p>
    <w:p w14:paraId="00A73CE1" w14:textId="77777777" w:rsidR="007414BD" w:rsidRDefault="007414BD" w:rsidP="00D047B1">
      <w:pPr>
        <w:rPr>
          <w:rStyle w:val="normaltextrun"/>
          <w:color w:val="000000"/>
          <w:shd w:val="clear" w:color="auto" w:fill="FFFFFF"/>
        </w:rPr>
      </w:pPr>
    </w:p>
    <w:p w14:paraId="79C7576E" w14:textId="3EF53ADB" w:rsidR="00CF7696" w:rsidRDefault="00E62CDF" w:rsidP="00E62CDF">
      <w:r w:rsidRPr="000C5709">
        <w:t xml:space="preserve">Energy efficiency standards and the </w:t>
      </w:r>
      <w:proofErr w:type="spellStart"/>
      <w:r w:rsidRPr="000C5709">
        <w:t>livable</w:t>
      </w:r>
      <w:proofErr w:type="spellEnd"/>
      <w:r w:rsidRPr="000C5709">
        <w:t xml:space="preserve"> housing design standard are matters addressed in the NCC. These standards have been available for adoption by all States and Territories since 1 October 2023. </w:t>
      </w:r>
      <w:r w:rsidR="002C6E48" w:rsidRPr="000C5709">
        <w:t>Affordable h</w:t>
      </w:r>
      <w:r w:rsidRPr="000C5709">
        <w:t xml:space="preserve">ousing made available through a NHAF project must comply with standards in H6 </w:t>
      </w:r>
      <w:r w:rsidR="00103C33" w:rsidRPr="000C5709">
        <w:t xml:space="preserve">or </w:t>
      </w:r>
      <w:r w:rsidRPr="000C5709">
        <w:t xml:space="preserve">J2 </w:t>
      </w:r>
      <w:r w:rsidR="00103C33" w:rsidRPr="000C5709">
        <w:t xml:space="preserve">(whichever is applicable to the project) </w:t>
      </w:r>
      <w:r w:rsidRPr="000C5709">
        <w:t xml:space="preserve">regardless of whether the State or Territory in which the project is located has adopted these standards and whether the State or Territory has made any variations in adopting those standards. </w:t>
      </w:r>
      <w:r w:rsidR="00133E84" w:rsidRPr="000C5709">
        <w:t xml:space="preserve">However, if it is not practical for the project to meet these requirements, the project should meet the highest energy efficiency requirement that is practical under the NCC. </w:t>
      </w:r>
    </w:p>
    <w:p w14:paraId="73560E94" w14:textId="77777777" w:rsidR="00CF7696" w:rsidRDefault="00CF7696" w:rsidP="00E62CDF"/>
    <w:p w14:paraId="692A7F83" w14:textId="77777777" w:rsidR="00CF7696" w:rsidRDefault="00E62CDF" w:rsidP="00E62CDF">
      <w:r w:rsidRPr="000C5709">
        <w:t>The energy efficiency standard intends to improve the efficient use of energy in residential building design and construction, as well as the energy usage by key equipment installed in a residential building. It includes requiring a minimum level of thermal performance equivalent to 7-stars under the Nationwide House Energy Rating Scheme (</w:t>
      </w:r>
      <w:proofErr w:type="spellStart"/>
      <w:r w:rsidRPr="000C5709">
        <w:t>NatHERS</w:t>
      </w:r>
      <w:proofErr w:type="spellEnd"/>
      <w:r w:rsidRPr="000C5709">
        <w:t>) to ensure thermal comfort for occupants of a home.</w:t>
      </w:r>
      <w:r w:rsidRPr="000C5709" w:rsidDel="006E212A">
        <w:t xml:space="preserve"> </w:t>
      </w:r>
      <w:r w:rsidRPr="000C5709">
        <w:t xml:space="preserve">The </w:t>
      </w:r>
      <w:proofErr w:type="spellStart"/>
      <w:r w:rsidRPr="000C5709">
        <w:t>livable</w:t>
      </w:r>
      <w:proofErr w:type="spellEnd"/>
      <w:r w:rsidRPr="000C5709">
        <w:t xml:space="preserve"> housing design standard sets out requirements for dwellings to include features that are designed to improve their accessibility and usability for occupants and visitors, including those with a mobility-related disability. </w:t>
      </w:r>
    </w:p>
    <w:p w14:paraId="1B610993" w14:textId="77777777" w:rsidR="00CF7696" w:rsidRDefault="00CF7696" w:rsidP="00E62CDF"/>
    <w:p w14:paraId="1C74BECB" w14:textId="3C40C20C" w:rsidR="00E62CDF" w:rsidRPr="0063232D" w:rsidRDefault="00E62CDF" w:rsidP="00E62CDF">
      <w:r w:rsidRPr="000C5709">
        <w:t xml:space="preserve">The requirement for the housing to satisfy these standards for energy efficiency and </w:t>
      </w:r>
      <w:proofErr w:type="spellStart"/>
      <w:r w:rsidRPr="000C5709">
        <w:t>livable</w:t>
      </w:r>
      <w:proofErr w:type="spellEnd"/>
      <w:r w:rsidRPr="000C5709">
        <w:t xml:space="preserve"> housing design (regardless of whether the State or Territory in which the project will be undertaken, has or has not adopted the standards) ensures that projects</w:t>
      </w:r>
      <w:r>
        <w:t xml:space="preserve"> financed under the NHAF will minimise household emissions, lower energy bills, have long-term sustainability and accommodate tenants with differing needs. This ensures that these homes can be utilised in the future by a wide range of </w:t>
      </w:r>
      <w:r w:rsidDel="00B33054">
        <w:t xml:space="preserve">tenant </w:t>
      </w:r>
      <w:r>
        <w:t xml:space="preserve">occupants without the need for </w:t>
      </w:r>
      <w:r w:rsidRPr="0063232D">
        <w:t>extensive renovations.</w:t>
      </w:r>
    </w:p>
    <w:p w14:paraId="12BAAB73" w14:textId="77777777" w:rsidR="00EF3375" w:rsidRDefault="00EF3375" w:rsidP="00D047B1"/>
    <w:p w14:paraId="48163358" w14:textId="4718BB2A" w:rsidR="001346C3" w:rsidRDefault="001346C3" w:rsidP="00D047B1">
      <w:r>
        <w:rPr>
          <w:i/>
        </w:rPr>
        <w:t xml:space="preserve">Eligible project proponents </w:t>
      </w:r>
      <w:r w:rsidR="00631C08">
        <w:rPr>
          <w:i/>
        </w:rPr>
        <w:t xml:space="preserve">for </w:t>
      </w:r>
      <w:r w:rsidR="00A5754F">
        <w:rPr>
          <w:i/>
        </w:rPr>
        <w:t>NHAF projects</w:t>
      </w:r>
    </w:p>
    <w:p w14:paraId="4D8D6ADB" w14:textId="5E7992D5" w:rsidR="001648D4" w:rsidRDefault="00B118DA" w:rsidP="00D047B1">
      <w:r>
        <w:t>S</w:t>
      </w:r>
      <w:r w:rsidR="00631C08">
        <w:t>ection</w:t>
      </w:r>
      <w:r w:rsidR="009F6C2B" w:rsidDel="004A6A57">
        <w:t xml:space="preserve"> </w:t>
      </w:r>
      <w:r w:rsidR="00CE76EB">
        <w:t>28T</w:t>
      </w:r>
      <w:r w:rsidR="004A6A57">
        <w:t xml:space="preserve"> </w:t>
      </w:r>
      <w:r w:rsidR="007F7B00">
        <w:t xml:space="preserve">prescribes </w:t>
      </w:r>
      <w:r w:rsidR="00835244">
        <w:t>eligible project proponents for a</w:t>
      </w:r>
      <w:r w:rsidR="00835244" w:rsidDel="004A6A57">
        <w:t xml:space="preserve"> </w:t>
      </w:r>
      <w:r w:rsidR="004A6A57">
        <w:t xml:space="preserve">NHAF </w:t>
      </w:r>
      <w:r w:rsidR="00835244">
        <w:t>project</w:t>
      </w:r>
      <w:r w:rsidR="0056149D">
        <w:t>. To be eli</w:t>
      </w:r>
      <w:r w:rsidR="005710CA">
        <w:t xml:space="preserve">gible for finance </w:t>
      </w:r>
      <w:r w:rsidR="00CD01F2">
        <w:t xml:space="preserve">for </w:t>
      </w:r>
      <w:r w:rsidR="004A6A57">
        <w:t>a NHAF</w:t>
      </w:r>
      <w:r w:rsidR="00CD01F2">
        <w:t xml:space="preserve"> project</w:t>
      </w:r>
      <w:r w:rsidR="00715D7F">
        <w:t>, a</w:t>
      </w:r>
      <w:r w:rsidR="00CD01F2">
        <w:t xml:space="preserve"> project proponent must be</w:t>
      </w:r>
      <w:r>
        <w:t xml:space="preserve"> any of the following</w:t>
      </w:r>
      <w:r w:rsidR="001648D4">
        <w:t>:</w:t>
      </w:r>
    </w:p>
    <w:p w14:paraId="1348B387" w14:textId="77777777" w:rsidR="003F6B2E" w:rsidRDefault="003F6B2E" w:rsidP="003F6B2E">
      <w:pPr>
        <w:pStyle w:val="Bullet"/>
      </w:pPr>
      <w:r>
        <w:t xml:space="preserve">a State or Territory, including a State or Territory agency representing the State or Territory such as a government owned corporation but not a utility provider; or </w:t>
      </w:r>
    </w:p>
    <w:p w14:paraId="671BFECF" w14:textId="77777777" w:rsidR="003F6B2E" w:rsidRDefault="003F6B2E" w:rsidP="003F6B2E">
      <w:pPr>
        <w:pStyle w:val="Bullet"/>
      </w:pPr>
      <w:r>
        <w:t xml:space="preserve">a local governing body; or </w:t>
      </w:r>
    </w:p>
    <w:p w14:paraId="380B30F4" w14:textId="77777777" w:rsidR="003F6B2E" w:rsidRDefault="003F6B2E" w:rsidP="003F6B2E">
      <w:pPr>
        <w:pStyle w:val="Bullet"/>
      </w:pPr>
      <w:r>
        <w:t xml:space="preserve">a local government-owned corporation (other than a utility provider) that is a constitutional corporation; or </w:t>
      </w:r>
    </w:p>
    <w:p w14:paraId="2061CDBE" w14:textId="77777777" w:rsidR="003F6B2E" w:rsidRDefault="003F6B2E" w:rsidP="003F6B2E">
      <w:pPr>
        <w:pStyle w:val="Bullet"/>
      </w:pPr>
      <w:r>
        <w:t xml:space="preserve">a State government owned corporation that is a constitutional corporation and not a utility provider (but not necessarily an emanation of the State); or </w:t>
      </w:r>
    </w:p>
    <w:p w14:paraId="631EC857" w14:textId="1A99FA9A" w:rsidR="003F6B2E" w:rsidRDefault="003F6B2E" w:rsidP="003F6B2E">
      <w:pPr>
        <w:pStyle w:val="Bullet"/>
      </w:pPr>
      <w:r>
        <w:t>a Territory government owned corporation that is a constitutional corporation and not a utility provider (but not necessarily an emanation of the Territory)</w:t>
      </w:r>
      <w:r w:rsidR="00B118DA">
        <w:t>; or</w:t>
      </w:r>
    </w:p>
    <w:p w14:paraId="30B121D1" w14:textId="7A0DF909" w:rsidR="00964E43" w:rsidRDefault="00A422A4" w:rsidP="00964E43">
      <w:pPr>
        <w:pStyle w:val="Bullet"/>
      </w:pPr>
      <w:r>
        <w:t xml:space="preserve">a </w:t>
      </w:r>
      <w:r w:rsidRPr="00944F29">
        <w:t xml:space="preserve">registered community housing provider </w:t>
      </w:r>
      <w:r>
        <w:t xml:space="preserve">(a community housing provider that is registered under </w:t>
      </w:r>
      <w:r w:rsidR="00803322">
        <w:t>a</w:t>
      </w:r>
      <w:r>
        <w:t xml:space="preserve"> law or under a scheme administered by a State or Territory) that is a registered charity and </w:t>
      </w:r>
      <w:r w:rsidRPr="00944F29">
        <w:t>a constitutional corporation;</w:t>
      </w:r>
      <w:r>
        <w:t xml:space="preserve"> </w:t>
      </w:r>
      <w:r w:rsidR="00964E43">
        <w:t>or</w:t>
      </w:r>
    </w:p>
    <w:p w14:paraId="270CC43A" w14:textId="68CF1322" w:rsidR="00113B83" w:rsidRPr="00992CE7" w:rsidRDefault="00113B83" w:rsidP="00113B83">
      <w:pPr>
        <w:pStyle w:val="Bullet"/>
        <w:rPr>
          <w:rStyle w:val="ui-provider"/>
          <w:szCs w:val="20"/>
        </w:rPr>
      </w:pPr>
      <w:r>
        <w:t xml:space="preserve">an entity that has the </w:t>
      </w:r>
      <w:r>
        <w:rPr>
          <w:rStyle w:val="ui-provider"/>
        </w:rPr>
        <w:t xml:space="preserve">primary purpose of improving, directly or indirectly, housing outcomes for Aboriginal or Torres Strait Islander people (for example, this could be an </w:t>
      </w:r>
      <w:r w:rsidRPr="00C205A6">
        <w:rPr>
          <w:rStyle w:val="ui-provider"/>
        </w:rPr>
        <w:t>Indigenous Community Housing Organisation</w:t>
      </w:r>
      <w:r>
        <w:rPr>
          <w:rStyle w:val="ui-provider"/>
        </w:rPr>
        <w:t xml:space="preserve"> that has the primary purpose of improving housing outcomes for Aboriginal and Torres Strait Islander people)</w:t>
      </w:r>
      <w:r w:rsidR="0041619F">
        <w:rPr>
          <w:rStyle w:val="ui-provider"/>
        </w:rPr>
        <w:t xml:space="preserve"> and that is </w:t>
      </w:r>
      <w:r w:rsidR="00964E43">
        <w:rPr>
          <w:rStyle w:val="ui-provider"/>
        </w:rPr>
        <w:t>a</w:t>
      </w:r>
      <w:r w:rsidR="0041619F">
        <w:rPr>
          <w:rStyle w:val="ui-provider"/>
        </w:rPr>
        <w:t xml:space="preserve"> registered charity</w:t>
      </w:r>
      <w:r>
        <w:rPr>
          <w:rStyle w:val="ui-provider"/>
        </w:rPr>
        <w:t>; or</w:t>
      </w:r>
    </w:p>
    <w:p w14:paraId="2FD0B120" w14:textId="4D65B44F" w:rsidR="00113B83" w:rsidRDefault="00113B83" w:rsidP="00113B83">
      <w:pPr>
        <w:pStyle w:val="Bullet"/>
        <w:rPr>
          <w:rStyle w:val="ui-provider"/>
          <w:szCs w:val="20"/>
        </w:rPr>
      </w:pPr>
      <w:r>
        <w:rPr>
          <w:rStyle w:val="ui-provider"/>
        </w:rPr>
        <w:t>an entity that has the primary purpose of improving, directly, or indirectly, housing outcomes for members of the Australian Defence Force</w:t>
      </w:r>
      <w:r w:rsidR="00B2447F">
        <w:rPr>
          <w:rStyle w:val="ui-provider"/>
        </w:rPr>
        <w:t xml:space="preserve"> </w:t>
      </w:r>
      <w:r w:rsidR="0041619F">
        <w:rPr>
          <w:rStyle w:val="ui-provider"/>
        </w:rPr>
        <w:t>and that is registered as a charity</w:t>
      </w:r>
      <w:r>
        <w:rPr>
          <w:rStyle w:val="ui-provider"/>
        </w:rPr>
        <w:t>; or</w:t>
      </w:r>
    </w:p>
    <w:p w14:paraId="43F86DB6" w14:textId="77777777" w:rsidR="009D2118" w:rsidRPr="000B27A3" w:rsidRDefault="009D2118" w:rsidP="009D2118">
      <w:pPr>
        <w:pStyle w:val="Bullet"/>
        <w:rPr>
          <w:rStyle w:val="ui-provider"/>
          <w:color w:val="000000"/>
          <w:szCs w:val="24"/>
        </w:rPr>
      </w:pPr>
      <w:r>
        <w:rPr>
          <w:rStyle w:val="ui-provider"/>
        </w:rPr>
        <w:t>an entity that has the primary purpose of improving, directly, or indirectly, housing outcomes for former members of the Australian Defence Force and that is a registered charity and a constitutional corporation; or</w:t>
      </w:r>
    </w:p>
    <w:p w14:paraId="031FE21A" w14:textId="1B8CAA36" w:rsidR="00B118DA" w:rsidRDefault="00B118DA" w:rsidP="003F6B2E">
      <w:pPr>
        <w:pStyle w:val="Bullet"/>
      </w:pPr>
      <w:r>
        <w:t>a NHAF special purpose vehicle that is a constitutional corporation.</w:t>
      </w:r>
    </w:p>
    <w:p w14:paraId="09760FD5" w14:textId="77777777" w:rsidR="00CF7696" w:rsidRDefault="00CF7696" w:rsidP="003F6B2E">
      <w:pPr>
        <w:pStyle w:val="Bullet"/>
        <w:numPr>
          <w:ilvl w:val="0"/>
          <w:numId w:val="0"/>
        </w:numPr>
        <w:rPr>
          <w:rStyle w:val="normaltextrun"/>
          <w:shd w:val="clear" w:color="auto" w:fill="FFFFFF"/>
        </w:rPr>
      </w:pPr>
    </w:p>
    <w:p w14:paraId="26D400E1" w14:textId="0D469AC8" w:rsidR="003F6B2E" w:rsidRPr="003F6B2E" w:rsidRDefault="004E13BE" w:rsidP="003F6B2E">
      <w:pPr>
        <w:pStyle w:val="Bullet"/>
        <w:numPr>
          <w:ilvl w:val="0"/>
          <w:numId w:val="0"/>
        </w:numPr>
      </w:pPr>
      <w:r w:rsidRPr="008C58FE">
        <w:rPr>
          <w:rStyle w:val="normaltextrun"/>
          <w:shd w:val="clear" w:color="auto" w:fill="FFFFFF"/>
        </w:rPr>
        <w:t xml:space="preserve">The note to new subsection </w:t>
      </w:r>
      <w:r w:rsidR="004F5D7B">
        <w:rPr>
          <w:rStyle w:val="normaltextrun"/>
          <w:shd w:val="clear" w:color="auto" w:fill="FFFFFF"/>
        </w:rPr>
        <w:t>28T</w:t>
      </w:r>
      <w:r w:rsidR="00005110" w:rsidRPr="008C58FE">
        <w:rPr>
          <w:rStyle w:val="normaltextrun"/>
          <w:shd w:val="clear" w:color="auto" w:fill="FFFFFF"/>
        </w:rPr>
        <w:t>(1)</w:t>
      </w:r>
      <w:r w:rsidRPr="008C58FE">
        <w:rPr>
          <w:rStyle w:val="normaltextrun"/>
          <w:shd w:val="clear" w:color="auto" w:fill="FFFFFF"/>
        </w:rPr>
        <w:t xml:space="preserve"> </w:t>
      </w:r>
      <w:r w:rsidRPr="00113B83">
        <w:rPr>
          <w:rStyle w:val="normaltextrun"/>
          <w:color w:val="000000"/>
          <w:shd w:val="clear" w:color="auto" w:fill="FFFFFF"/>
        </w:rPr>
        <w:t xml:space="preserve">clarifies </w:t>
      </w:r>
      <w:r w:rsidRPr="008C58FE">
        <w:rPr>
          <w:rStyle w:val="normaltextrun"/>
          <w:shd w:val="clear" w:color="auto" w:fill="FFFFFF"/>
        </w:rPr>
        <w:t xml:space="preserve">that if the project proponent is a local governing body, the project may only be financed through </w:t>
      </w:r>
      <w:r>
        <w:rPr>
          <w:rStyle w:val="normaltextrun"/>
          <w:color w:val="000000"/>
          <w:shd w:val="clear" w:color="auto" w:fill="FFFFFF"/>
        </w:rPr>
        <w:t>a grant of financial assistance to a State or Territory.</w:t>
      </w:r>
      <w:r>
        <w:rPr>
          <w:rStyle w:val="eop"/>
          <w:color w:val="000000"/>
          <w:shd w:val="clear" w:color="auto" w:fill="FFFFFF"/>
        </w:rPr>
        <w:t> </w:t>
      </w:r>
    </w:p>
    <w:p w14:paraId="05C92C90" w14:textId="77777777" w:rsidR="00BA2260" w:rsidRDefault="00BA2260" w:rsidP="00DA3360">
      <w:pPr>
        <w:spacing w:before="0" w:after="0"/>
        <w:rPr>
          <w:kern w:val="28"/>
        </w:rPr>
      </w:pPr>
    </w:p>
    <w:p w14:paraId="05503233" w14:textId="73A26C6A" w:rsidR="00DA3360" w:rsidRDefault="006B70FA" w:rsidP="00FA43DD">
      <w:r>
        <w:t xml:space="preserve">Housing Australia may also provide finance to a </w:t>
      </w:r>
      <w:r w:rsidR="007C0193">
        <w:t>NHAF</w:t>
      </w:r>
      <w:r w:rsidR="00435196">
        <w:t xml:space="preserve"> special purpose vehicle that is a constitutional corporation. To </w:t>
      </w:r>
      <w:r w:rsidR="004A3557">
        <w:t>meet the definition</w:t>
      </w:r>
      <w:r w:rsidR="00435196">
        <w:t xml:space="preserve">, the </w:t>
      </w:r>
      <w:r w:rsidR="007C0193">
        <w:t>NHAF</w:t>
      </w:r>
      <w:r w:rsidR="00435196">
        <w:t xml:space="preserve"> special purpose vehicle must have </w:t>
      </w:r>
      <w:r w:rsidR="00897C45">
        <w:t>a purpose of undertaking projects that increase available affordable housing</w:t>
      </w:r>
      <w:r w:rsidR="00951E5D">
        <w:t>. It must also have at least one member that is an eligible recipient</w:t>
      </w:r>
      <w:r w:rsidR="00550425">
        <w:t xml:space="preserve">, which is </w:t>
      </w:r>
      <w:r w:rsidR="00C37062">
        <w:t xml:space="preserve">a recipient that is </w:t>
      </w:r>
      <w:r w:rsidR="006B5453">
        <w:t xml:space="preserve">one of the </w:t>
      </w:r>
      <w:r w:rsidR="00C37062">
        <w:t>eligible project proponents already identified</w:t>
      </w:r>
      <w:r w:rsidR="00827F3F">
        <w:t xml:space="preserve"> (referred to as an underlying eligible member)</w:t>
      </w:r>
      <w:r w:rsidR="00C37062">
        <w:t>.</w:t>
      </w:r>
      <w:r w:rsidR="001060B9">
        <w:t xml:space="preserve"> In this context, an underlying eligible member </w:t>
      </w:r>
      <w:r w:rsidR="00686243">
        <w:t xml:space="preserve">is an entity that has an ownership or participation interest in the </w:t>
      </w:r>
      <w:r w:rsidR="007C0193">
        <w:t>NHAF</w:t>
      </w:r>
      <w:r w:rsidR="009A0A8B">
        <w:t xml:space="preserve"> special purpose vehicle</w:t>
      </w:r>
      <w:r w:rsidR="000E21E6">
        <w:t>.</w:t>
      </w:r>
    </w:p>
    <w:p w14:paraId="4875DF7B" w14:textId="77777777" w:rsidR="00D37631" w:rsidRDefault="00D37631" w:rsidP="00FA43DD"/>
    <w:p w14:paraId="39B74A94" w14:textId="7CDC4699" w:rsidR="00D37631" w:rsidRDefault="00D37631" w:rsidP="00D40B4A">
      <w:pPr>
        <w:keepNext/>
      </w:pPr>
      <w:r>
        <w:rPr>
          <w:i/>
        </w:rPr>
        <w:t>Identifying eligible project</w:t>
      </w:r>
      <w:r w:rsidR="00AC0043">
        <w:rPr>
          <w:i/>
        </w:rPr>
        <w:t xml:space="preserve"> proponents</w:t>
      </w:r>
    </w:p>
    <w:p w14:paraId="37BA9D69" w14:textId="405DB723" w:rsidR="00DF506C" w:rsidRDefault="00DE0D04" w:rsidP="00DF506C">
      <w:r>
        <w:rPr>
          <w:rStyle w:val="normaltextrun"/>
        </w:rPr>
        <w:t>S</w:t>
      </w:r>
      <w:r w:rsidR="00AC0043">
        <w:rPr>
          <w:rStyle w:val="normaltextrun"/>
        </w:rPr>
        <w:t xml:space="preserve">ubsection </w:t>
      </w:r>
      <w:r w:rsidR="004F5D7B">
        <w:rPr>
          <w:rStyle w:val="normaltextrun"/>
        </w:rPr>
        <w:t>28U</w:t>
      </w:r>
      <w:r w:rsidR="00AC0043">
        <w:rPr>
          <w:rStyle w:val="normaltextrun"/>
        </w:rPr>
        <w:t xml:space="preserve">(1) requires Housing Australia to make reasonable efforts to identify </w:t>
      </w:r>
      <w:r w:rsidR="0078762E">
        <w:rPr>
          <w:rStyle w:val="normaltextrun"/>
        </w:rPr>
        <w:t>entities</w:t>
      </w:r>
      <w:r w:rsidR="00AC0043">
        <w:rPr>
          <w:rStyle w:val="normaltextrun"/>
        </w:rPr>
        <w:t xml:space="preserve"> in each State and Territory (including in regional, rural and remote areas) </w:t>
      </w:r>
      <w:r w:rsidR="00DF506C">
        <w:t>whose business or activities:</w:t>
      </w:r>
    </w:p>
    <w:p w14:paraId="0D358FED" w14:textId="49A57F4E" w:rsidR="00DF506C" w:rsidRDefault="00DF506C" w:rsidP="00DF506C">
      <w:pPr>
        <w:pStyle w:val="Bullet"/>
      </w:pPr>
      <w:r>
        <w:t xml:space="preserve">may be assisted by financing for a </w:t>
      </w:r>
      <w:r w:rsidR="002F27E4">
        <w:t>NHAF</w:t>
      </w:r>
      <w:r>
        <w:t xml:space="preserve"> project; and</w:t>
      </w:r>
    </w:p>
    <w:p w14:paraId="5ADF3536" w14:textId="5880CA42" w:rsidR="00DF506C" w:rsidRDefault="00DF506C" w:rsidP="00DF506C">
      <w:pPr>
        <w:pStyle w:val="Bullet"/>
      </w:pPr>
      <w:r>
        <w:t xml:space="preserve">may include projects to increase affordable housing in the short term and may be assisted by financing for a </w:t>
      </w:r>
      <w:r w:rsidR="002F27E4">
        <w:t>NHAF</w:t>
      </w:r>
      <w:r>
        <w:t xml:space="preserve"> project.</w:t>
      </w:r>
    </w:p>
    <w:p w14:paraId="6ECC160F" w14:textId="77777777" w:rsidR="00CF7696" w:rsidRDefault="00CF7696" w:rsidP="00F4799C"/>
    <w:p w14:paraId="400948B6" w14:textId="2AADD5A3" w:rsidR="00DF506C" w:rsidRPr="00CE1663" w:rsidRDefault="00DF506C" w:rsidP="00285D5C">
      <w:pPr>
        <w:pStyle w:val="Bullet"/>
        <w:numPr>
          <w:ilvl w:val="0"/>
          <w:numId w:val="0"/>
        </w:numPr>
      </w:pPr>
      <w:r>
        <w:t xml:space="preserve">Where an entity’s existing business or activities has been identified as satisfying these criteria, Housing Australia must promote the </w:t>
      </w:r>
      <w:r w:rsidR="002F27E4">
        <w:t>NHAF</w:t>
      </w:r>
      <w:r>
        <w:t xml:space="preserve"> to these potential proponents. This requirement will ensure there is adequate public awareness of the </w:t>
      </w:r>
      <w:r w:rsidR="002F27E4">
        <w:t>NHAF</w:t>
      </w:r>
      <w:r>
        <w:t xml:space="preserve"> and that the facility is promoted to project proponents across Australia. </w:t>
      </w:r>
    </w:p>
    <w:p w14:paraId="78653614" w14:textId="77777777" w:rsidR="00C932DD" w:rsidRDefault="00C932DD" w:rsidP="00FA43DD">
      <w:pPr>
        <w:rPr>
          <w:rStyle w:val="normaltextrun"/>
        </w:rPr>
      </w:pPr>
    </w:p>
    <w:p w14:paraId="48886DEA" w14:textId="1031064A" w:rsidR="00AC0043" w:rsidRDefault="00AC0043" w:rsidP="00FA43DD">
      <w:pPr>
        <w:rPr>
          <w:rFonts w:ascii="Segoe UI" w:hAnsi="Segoe UI" w:cs="Segoe UI"/>
          <w:sz w:val="18"/>
          <w:szCs w:val="18"/>
        </w:rPr>
      </w:pPr>
      <w:r>
        <w:rPr>
          <w:rStyle w:val="normaltextrun"/>
        </w:rPr>
        <w:t xml:space="preserve">The business or activities of potential proponents may </w:t>
      </w:r>
      <w:r w:rsidR="00E55E34">
        <w:rPr>
          <w:rStyle w:val="normaltextrun"/>
        </w:rPr>
        <w:t>also</w:t>
      </w:r>
      <w:r>
        <w:rPr>
          <w:rStyle w:val="normaltextrun"/>
        </w:rPr>
        <w:t xml:space="preserve"> include projects that increase available affordable housing in the short term and </w:t>
      </w:r>
      <w:r w:rsidR="00240129">
        <w:rPr>
          <w:rStyle w:val="normaltextrun"/>
        </w:rPr>
        <w:t>financing</w:t>
      </w:r>
      <w:r>
        <w:rPr>
          <w:rStyle w:val="normaltextrun"/>
        </w:rPr>
        <w:t xml:space="preserve"> under the </w:t>
      </w:r>
      <w:r w:rsidR="00333ED3">
        <w:rPr>
          <w:rStyle w:val="normaltextrun"/>
        </w:rPr>
        <w:t xml:space="preserve">NHAF </w:t>
      </w:r>
      <w:r>
        <w:rPr>
          <w:rStyle w:val="normaltextrun"/>
        </w:rPr>
        <w:t xml:space="preserve">may assist the potential proponents to further such projects. Housing Australia must promote the </w:t>
      </w:r>
      <w:r w:rsidR="00333ED3">
        <w:rPr>
          <w:rStyle w:val="normaltextrun"/>
        </w:rPr>
        <w:t xml:space="preserve">NHAF </w:t>
      </w:r>
      <w:r>
        <w:rPr>
          <w:rStyle w:val="normaltextrun"/>
        </w:rPr>
        <w:t xml:space="preserve">to these potential proponents to encourage them to apply for </w:t>
      </w:r>
      <w:r w:rsidR="00240129">
        <w:rPr>
          <w:rStyle w:val="normaltextrun"/>
        </w:rPr>
        <w:t>financing</w:t>
      </w:r>
      <w:r>
        <w:rPr>
          <w:rStyle w:val="normaltextrun"/>
        </w:rPr>
        <w:t xml:space="preserve"> under the </w:t>
      </w:r>
      <w:r w:rsidR="00333ED3">
        <w:rPr>
          <w:rStyle w:val="normaltextrun"/>
        </w:rPr>
        <w:t>NHAF</w:t>
      </w:r>
      <w:r>
        <w:rPr>
          <w:rStyle w:val="normaltextrun"/>
        </w:rPr>
        <w:t xml:space="preserve">. This </w:t>
      </w:r>
      <w:r w:rsidR="00671ED6">
        <w:rPr>
          <w:rStyle w:val="normaltextrun"/>
        </w:rPr>
        <w:t>provision</w:t>
      </w:r>
      <w:r>
        <w:rPr>
          <w:rStyle w:val="normaltextrun"/>
        </w:rPr>
        <w:t xml:space="preserve"> recognises the immediate pressures for </w:t>
      </w:r>
      <w:r w:rsidR="00413AEE">
        <w:rPr>
          <w:rStyle w:val="normaltextrun"/>
        </w:rPr>
        <w:t xml:space="preserve">new </w:t>
      </w:r>
      <w:r>
        <w:rPr>
          <w:rStyle w:val="normaltextrun"/>
        </w:rPr>
        <w:t xml:space="preserve">affordable housing </w:t>
      </w:r>
      <w:r w:rsidR="00413AEE">
        <w:rPr>
          <w:rStyle w:val="normaltextrun"/>
        </w:rPr>
        <w:t xml:space="preserve">supply </w:t>
      </w:r>
      <w:r>
        <w:rPr>
          <w:rStyle w:val="normaltextrun"/>
        </w:rPr>
        <w:t>and ensures Housing Australia is identifying potential opportunities to increase the supply of affordable housing as soon as possible in Australia.</w:t>
      </w:r>
      <w:r>
        <w:rPr>
          <w:rStyle w:val="eop"/>
        </w:rPr>
        <w:t> </w:t>
      </w:r>
    </w:p>
    <w:p w14:paraId="4A640D43" w14:textId="77777777" w:rsidR="00560CBB" w:rsidRDefault="00560CBB" w:rsidP="00FA43DD"/>
    <w:p w14:paraId="046A049C" w14:textId="3FB836F2" w:rsidR="00E91D81" w:rsidRDefault="00E91D81" w:rsidP="00FA43DD">
      <w:r>
        <w:rPr>
          <w:i/>
        </w:rPr>
        <w:t>Financing mechanisms</w:t>
      </w:r>
    </w:p>
    <w:p w14:paraId="3AD3CBF5" w14:textId="7236C420" w:rsidR="00A66DC2" w:rsidRDefault="00DE0D04" w:rsidP="00FA43DD">
      <w:r>
        <w:t>S</w:t>
      </w:r>
      <w:r w:rsidR="00FF41A5">
        <w:t xml:space="preserve">ection </w:t>
      </w:r>
      <w:r w:rsidR="004F5D7B">
        <w:t>28V</w:t>
      </w:r>
      <w:r w:rsidR="00FF41A5">
        <w:t xml:space="preserve"> provides that eligible project proponents may receive </w:t>
      </w:r>
      <w:r w:rsidR="00240129">
        <w:t>financing</w:t>
      </w:r>
      <w:r w:rsidR="00FF41A5">
        <w:t xml:space="preserve"> under the </w:t>
      </w:r>
      <w:r w:rsidR="008265E1">
        <w:t xml:space="preserve">NHAF </w:t>
      </w:r>
      <w:r w:rsidR="00FF41A5">
        <w:t>through loans, grants</w:t>
      </w:r>
      <w:r w:rsidR="00922355">
        <w:t xml:space="preserve"> or a combination of </w:t>
      </w:r>
      <w:r w:rsidR="00A778CB">
        <w:t>loans and grants</w:t>
      </w:r>
      <w:r w:rsidR="00922355">
        <w:t xml:space="preserve">. </w:t>
      </w:r>
      <w:r w:rsidR="00801E30">
        <w:t xml:space="preserve">Where finance is provided to a local governing body, these will be provided through a grant to </w:t>
      </w:r>
      <w:r w:rsidR="00454E1C">
        <w:t>the relevant State or Territory.</w:t>
      </w:r>
    </w:p>
    <w:p w14:paraId="77626F02" w14:textId="77777777" w:rsidR="004E21A6" w:rsidRDefault="004E21A6" w:rsidP="00FA43DD"/>
    <w:p w14:paraId="1649A46D" w14:textId="740C604A" w:rsidR="004E21A6" w:rsidRDefault="004E21A6" w:rsidP="00FA43DD">
      <w:r>
        <w:t xml:space="preserve">The terms ‘loan’ and ‘grant’ take on their ordinary meaning and are not defined in the Instrument. A general indicator of a loan is a genuine expectation </w:t>
      </w:r>
      <w:r w:rsidR="008265E1">
        <w:t xml:space="preserve">from the lender </w:t>
      </w:r>
      <w:r>
        <w:t>for the loan to be repaid and for action to be taken by the lender consistent with those ordinary concepts</w:t>
      </w:r>
      <w:r w:rsidR="008265E1">
        <w:t>. This</w:t>
      </w:r>
      <w:r>
        <w:t xml:space="preserve"> includ</w:t>
      </w:r>
      <w:r w:rsidR="008265E1">
        <w:t>es</w:t>
      </w:r>
      <w:r>
        <w:t xml:space="preserve"> stipulating clear terms of repayment, agreement by the borrower and taking necessary action to manage risk of delayed or non-repayment.</w:t>
      </w:r>
    </w:p>
    <w:p w14:paraId="2235B773" w14:textId="77777777" w:rsidR="004E21A6" w:rsidRDefault="004E21A6" w:rsidP="00FA43DD"/>
    <w:p w14:paraId="01CB860E" w14:textId="21E42BF8" w:rsidR="004E21A6" w:rsidRDefault="004E21A6" w:rsidP="00FA43DD">
      <w:r>
        <w:t xml:space="preserve">A grant generally involves a disbursement on the basis that certain </w:t>
      </w:r>
      <w:r w:rsidR="008265E1">
        <w:t>conditions</w:t>
      </w:r>
      <w:r>
        <w:t xml:space="preserve"> must be fulfilled. </w:t>
      </w:r>
    </w:p>
    <w:p w14:paraId="08FD62D1" w14:textId="6E8501C0" w:rsidR="00DB0FFE" w:rsidRDefault="00DB0FFE" w:rsidP="00FA43DD"/>
    <w:p w14:paraId="7FA12127" w14:textId="512D90C7" w:rsidR="00D031AF" w:rsidRDefault="00D031AF" w:rsidP="00FA43DD">
      <w:pPr>
        <w:rPr>
          <w:color w:val="000000"/>
          <w:szCs w:val="24"/>
          <w:shd w:val="clear" w:color="auto" w:fill="FFFFFF"/>
        </w:rPr>
      </w:pPr>
      <w:r w:rsidRPr="00350810">
        <w:rPr>
          <w:color w:val="000000"/>
          <w:szCs w:val="24"/>
          <w:shd w:val="clear" w:color="auto" w:fill="FFFFFF"/>
        </w:rPr>
        <w:t xml:space="preserve">Housing </w:t>
      </w:r>
      <w:r>
        <w:rPr>
          <w:color w:val="000000"/>
          <w:szCs w:val="24"/>
          <w:shd w:val="clear" w:color="auto" w:fill="FFFFFF"/>
        </w:rPr>
        <w:t xml:space="preserve">Australia </w:t>
      </w:r>
      <w:r w:rsidRPr="00350810">
        <w:rPr>
          <w:color w:val="000000"/>
          <w:szCs w:val="24"/>
          <w:shd w:val="clear" w:color="auto" w:fill="FFFFFF"/>
        </w:rPr>
        <w:t xml:space="preserve">may tailor its concessional loans to suit the needs of project proponents. Tailoring of loans may include (but </w:t>
      </w:r>
      <w:r w:rsidR="00A81008">
        <w:rPr>
          <w:color w:val="000000"/>
          <w:szCs w:val="24"/>
          <w:shd w:val="clear" w:color="auto" w:fill="FFFFFF"/>
        </w:rPr>
        <w:t>are</w:t>
      </w:r>
      <w:r w:rsidRPr="00350810">
        <w:rPr>
          <w:color w:val="000000"/>
          <w:szCs w:val="24"/>
          <w:shd w:val="clear" w:color="auto" w:fill="FFFFFF"/>
        </w:rPr>
        <w:t xml:space="preserve"> not limited to) a range of concessions, including longer loan tenors and lower interest rates than offered by commercial financiers</w:t>
      </w:r>
      <w:r w:rsidR="00BE0D60">
        <w:rPr>
          <w:color w:val="000000"/>
          <w:szCs w:val="24"/>
          <w:shd w:val="clear" w:color="auto" w:fill="FFFFFF"/>
        </w:rPr>
        <w:t xml:space="preserve"> (</w:t>
      </w:r>
      <w:r w:rsidR="003E0CB0">
        <w:rPr>
          <w:color w:val="000000"/>
          <w:szCs w:val="24"/>
          <w:shd w:val="clear" w:color="auto" w:fill="FFFFFF"/>
        </w:rPr>
        <w:t>including interest-free)</w:t>
      </w:r>
      <w:r w:rsidRPr="00350810">
        <w:rPr>
          <w:color w:val="000000"/>
          <w:szCs w:val="24"/>
          <w:shd w:val="clear" w:color="auto" w:fill="FFFFFF"/>
        </w:rPr>
        <w:t xml:space="preserve">, and repayment holidays. </w:t>
      </w:r>
    </w:p>
    <w:p w14:paraId="086DEA3A" w14:textId="415FB383" w:rsidR="00D031AF" w:rsidRDefault="00D031AF" w:rsidP="00FA43DD"/>
    <w:p w14:paraId="0F7675EB" w14:textId="36D5232A" w:rsidR="00A17341" w:rsidRDefault="00A17341" w:rsidP="00FA43DD">
      <w:pPr>
        <w:rPr>
          <w:color w:val="000000"/>
          <w:szCs w:val="24"/>
          <w:shd w:val="clear" w:color="auto" w:fill="FFFFFF"/>
        </w:rPr>
      </w:pPr>
      <w:r>
        <w:rPr>
          <w:color w:val="000000"/>
          <w:szCs w:val="24"/>
          <w:shd w:val="clear" w:color="auto" w:fill="FFFFFF"/>
        </w:rPr>
        <w:t>Housing Australia</w:t>
      </w:r>
      <w:r w:rsidRPr="00F678C8">
        <w:rPr>
          <w:color w:val="000000"/>
          <w:szCs w:val="24"/>
          <w:shd w:val="clear" w:color="auto" w:fill="FFFFFF"/>
        </w:rPr>
        <w:t xml:space="preserve"> is </w:t>
      </w:r>
      <w:r w:rsidR="00142B01">
        <w:rPr>
          <w:color w:val="000000"/>
          <w:szCs w:val="24"/>
          <w:shd w:val="clear" w:color="auto" w:fill="FFFFFF"/>
        </w:rPr>
        <w:t xml:space="preserve">also </w:t>
      </w:r>
      <w:r w:rsidRPr="00F678C8">
        <w:rPr>
          <w:color w:val="000000"/>
          <w:szCs w:val="24"/>
          <w:shd w:val="clear" w:color="auto" w:fill="FFFFFF"/>
        </w:rPr>
        <w:t xml:space="preserve">required to take appropriate security for its loans, having regard to the potential exposure of the Commonwealth and </w:t>
      </w:r>
      <w:r>
        <w:rPr>
          <w:color w:val="000000"/>
          <w:szCs w:val="24"/>
          <w:shd w:val="clear" w:color="auto" w:fill="FFFFFF"/>
        </w:rPr>
        <w:t>Housing Australia</w:t>
      </w:r>
      <w:r w:rsidRPr="00F678C8">
        <w:rPr>
          <w:color w:val="000000"/>
          <w:szCs w:val="24"/>
          <w:shd w:val="clear" w:color="auto" w:fill="FFFFFF"/>
        </w:rPr>
        <w:t xml:space="preserve"> in the event of a default. State and Territory applicants are not required to provide security. For other applicants, </w:t>
      </w:r>
      <w:r>
        <w:rPr>
          <w:color w:val="000000"/>
          <w:szCs w:val="24"/>
          <w:shd w:val="clear" w:color="auto" w:fill="FFFFFF"/>
        </w:rPr>
        <w:t>Housing Australia</w:t>
      </w:r>
      <w:r w:rsidRPr="00F678C8">
        <w:rPr>
          <w:color w:val="000000"/>
          <w:szCs w:val="24"/>
          <w:shd w:val="clear" w:color="auto" w:fill="FFFFFF"/>
        </w:rPr>
        <w:t xml:space="preserve"> will need to consider a range of factors in deciding what level of security is appropriate, including the quality and type of any security available from the project proponent.</w:t>
      </w:r>
    </w:p>
    <w:p w14:paraId="0E29A2B7" w14:textId="77777777" w:rsidR="00A17341" w:rsidRDefault="00A17341" w:rsidP="00FA43DD"/>
    <w:p w14:paraId="00B218AE" w14:textId="1BFFE22C" w:rsidR="00DB0FFE" w:rsidRPr="00530E39" w:rsidRDefault="00DB0FFE" w:rsidP="00FA43DD">
      <w:r w:rsidRPr="00BD6304">
        <w:t xml:space="preserve">The terms and conditions of </w:t>
      </w:r>
      <w:r w:rsidR="00240129">
        <w:t>financing</w:t>
      </w:r>
      <w:r w:rsidR="00240129" w:rsidRPr="00BD6304">
        <w:t xml:space="preserve"> </w:t>
      </w:r>
      <w:r w:rsidRPr="00BD6304">
        <w:t xml:space="preserve">under the </w:t>
      </w:r>
      <w:r w:rsidR="007C0193">
        <w:t>NHAF</w:t>
      </w:r>
      <w:r w:rsidRPr="00BD6304">
        <w:t xml:space="preserve"> will be outlined in arrangements between Housing Australia and the project proponent. This will clarify how payments will be made, ongoing requirements which must be fulfilled by the proponent to continue receiving </w:t>
      </w:r>
      <w:r w:rsidR="00240129">
        <w:t>financing</w:t>
      </w:r>
      <w:r w:rsidRPr="00BD6304">
        <w:t xml:space="preserve">, and consequences for failure to satisfy obligations. </w:t>
      </w:r>
      <w:r w:rsidR="009D2781" w:rsidRPr="00686D2B">
        <w:rPr>
          <w:rStyle w:val="normaltextrun"/>
          <w:shd w:val="clear" w:color="auto" w:fill="FFFFFF"/>
        </w:rPr>
        <w:t xml:space="preserve">It is expected that these contracts will ensure that </w:t>
      </w:r>
      <w:r w:rsidR="00032D87" w:rsidRPr="00686D2B">
        <w:rPr>
          <w:rStyle w:val="normaltextrun"/>
          <w:shd w:val="clear" w:color="auto" w:fill="FFFFFF"/>
        </w:rPr>
        <w:t>financing</w:t>
      </w:r>
      <w:r w:rsidR="009D2781" w:rsidRPr="00686D2B">
        <w:rPr>
          <w:rStyle w:val="normaltextrun"/>
          <w:shd w:val="clear" w:color="auto" w:fill="FFFFFF"/>
        </w:rPr>
        <w:t xml:space="preserve"> provided will deliver pro</w:t>
      </w:r>
      <w:r w:rsidR="00423616" w:rsidRPr="00686D2B">
        <w:rPr>
          <w:rStyle w:val="normaltextrun"/>
          <w:shd w:val="clear" w:color="auto" w:fill="FFFFFF"/>
        </w:rPr>
        <w:t xml:space="preserve">jects in a manner consistent with the purpose of the </w:t>
      </w:r>
      <w:r w:rsidR="00706D09">
        <w:rPr>
          <w:rStyle w:val="normaltextrun"/>
          <w:shd w:val="clear" w:color="auto" w:fill="FFFFFF"/>
        </w:rPr>
        <w:t>NHAF</w:t>
      </w:r>
      <w:r w:rsidR="00423616" w:rsidRPr="00686D2B">
        <w:rPr>
          <w:rStyle w:val="normaltextrun"/>
          <w:shd w:val="clear" w:color="auto" w:fill="FFFFFF"/>
        </w:rPr>
        <w:t>.</w:t>
      </w:r>
    </w:p>
    <w:p w14:paraId="0E81F421" w14:textId="77777777" w:rsidR="00EE2AE1" w:rsidRDefault="00EE2AE1" w:rsidP="00FA43DD"/>
    <w:p w14:paraId="18F88254" w14:textId="7DCE7EAD" w:rsidR="00EE2AE1" w:rsidRPr="00530E39" w:rsidRDefault="00EE2AE1" w:rsidP="00AB2D04">
      <w:pPr>
        <w:keepNext/>
        <w:spacing w:before="0" w:after="0"/>
        <w:rPr>
          <w:b/>
          <w:i/>
          <w:iCs/>
          <w:kern w:val="28"/>
        </w:rPr>
      </w:pPr>
      <w:bookmarkStart w:id="3" w:name="_Toc133916045"/>
      <w:r w:rsidRPr="00530E39">
        <w:rPr>
          <w:b/>
          <w:i/>
          <w:iCs/>
          <w:kern w:val="28"/>
        </w:rPr>
        <w:t>Division 2—Criteria for financing decisions</w:t>
      </w:r>
      <w:bookmarkEnd w:id="3"/>
    </w:p>
    <w:p w14:paraId="0D3719DB" w14:textId="5968C60A" w:rsidR="00FA43DD" w:rsidRPr="00670F2C" w:rsidRDefault="00FA43DD" w:rsidP="00AB2D04">
      <w:pPr>
        <w:keepNext/>
        <w:rPr>
          <w:i/>
        </w:rPr>
      </w:pPr>
      <w:r w:rsidRPr="00670F2C">
        <w:rPr>
          <w:i/>
        </w:rPr>
        <w:t xml:space="preserve">Matters to be considered when making </w:t>
      </w:r>
      <w:r w:rsidR="00D151FF" w:rsidRPr="00670F2C">
        <w:rPr>
          <w:i/>
        </w:rPr>
        <w:t>financing decisions</w:t>
      </w:r>
    </w:p>
    <w:p w14:paraId="64540A8C" w14:textId="025D61B5" w:rsidR="00632DB1" w:rsidRDefault="006C042A" w:rsidP="00FA43DD">
      <w:r>
        <w:t>S</w:t>
      </w:r>
      <w:r w:rsidR="001A63F0">
        <w:t xml:space="preserve">ection </w:t>
      </w:r>
      <w:r w:rsidR="004F5D7B">
        <w:t>28W</w:t>
      </w:r>
      <w:r w:rsidR="0021702C">
        <w:t xml:space="preserve"> requires Housing Australia </w:t>
      </w:r>
      <w:r w:rsidR="005737D6">
        <w:t xml:space="preserve">to </w:t>
      </w:r>
      <w:r w:rsidR="00B221AA">
        <w:t xml:space="preserve">consider </w:t>
      </w:r>
      <w:r w:rsidR="0068037E">
        <w:t>all of</w:t>
      </w:r>
      <w:r w:rsidR="00B221AA">
        <w:t xml:space="preserve"> the following matters</w:t>
      </w:r>
      <w:r w:rsidR="00632DB1">
        <w:t xml:space="preserve"> when making </w:t>
      </w:r>
      <w:r w:rsidR="00407A1B">
        <w:t xml:space="preserve">a </w:t>
      </w:r>
      <w:r w:rsidR="00632DB1">
        <w:t xml:space="preserve">financing decision under the </w:t>
      </w:r>
      <w:r w:rsidR="007C0193">
        <w:t>NHAF</w:t>
      </w:r>
      <w:r w:rsidR="00632DB1">
        <w:t>:</w:t>
      </w:r>
    </w:p>
    <w:p w14:paraId="1DAFC800" w14:textId="5C17FDC7" w:rsidR="00632DB1" w:rsidRPr="00407A1B" w:rsidRDefault="00C92251" w:rsidP="00407A1B">
      <w:pPr>
        <w:pStyle w:val="Bullet"/>
      </w:pPr>
      <w:r w:rsidRPr="00407A1B">
        <w:t xml:space="preserve">the extent to which </w:t>
      </w:r>
      <w:r w:rsidR="00F96359">
        <w:t>financing</w:t>
      </w:r>
      <w:r w:rsidR="00F96359" w:rsidRPr="00407A1B">
        <w:t xml:space="preserve"> </w:t>
      </w:r>
      <w:r w:rsidRPr="00407A1B">
        <w:t xml:space="preserve">the project would be consistent with increasing the availability of affordable housing, including in regional, rural and remote </w:t>
      </w:r>
      <w:r w:rsidR="000E0596">
        <w:t>areas</w:t>
      </w:r>
      <w:r w:rsidR="00EF3F43">
        <w:t xml:space="preserve"> on an equitable, as needs basis</w:t>
      </w:r>
      <w:r w:rsidR="00F225C5" w:rsidRPr="00407A1B">
        <w:t>;</w:t>
      </w:r>
    </w:p>
    <w:p w14:paraId="4C917E79" w14:textId="49B77D62" w:rsidR="00C92251" w:rsidRPr="00407A1B" w:rsidRDefault="00901919" w:rsidP="00407A1B">
      <w:pPr>
        <w:pStyle w:val="Bullet"/>
      </w:pPr>
      <w:r w:rsidRPr="00407A1B">
        <w:t>the likely effect of the project on the supply and ongoing availability of affordable housing</w:t>
      </w:r>
      <w:r w:rsidR="00F225C5" w:rsidRPr="00407A1B">
        <w:t>;</w:t>
      </w:r>
    </w:p>
    <w:p w14:paraId="2C1F7E7D" w14:textId="5A99FFEE" w:rsidR="00901919" w:rsidRPr="000B4602" w:rsidRDefault="00901919" w:rsidP="00407A1B">
      <w:pPr>
        <w:pStyle w:val="Bullet"/>
      </w:pPr>
      <w:r w:rsidRPr="00407A1B">
        <w:t xml:space="preserve">whether the </w:t>
      </w:r>
      <w:r w:rsidR="0056319B">
        <w:t>housing</w:t>
      </w:r>
      <w:r w:rsidR="00B73A58" w:rsidRPr="00407A1B" w:rsidDel="00BB18B5">
        <w:t xml:space="preserve"> </w:t>
      </w:r>
      <w:r w:rsidR="00BB18B5">
        <w:t>delivered</w:t>
      </w:r>
      <w:r w:rsidR="00BB18B5" w:rsidRPr="00407A1B">
        <w:t xml:space="preserve"> </w:t>
      </w:r>
      <w:r w:rsidR="002657A2">
        <w:t>under the project</w:t>
      </w:r>
      <w:r w:rsidR="002657A2" w:rsidRPr="00407A1B">
        <w:t xml:space="preserve"> are well-located</w:t>
      </w:r>
      <w:r w:rsidR="0068037E">
        <w:t xml:space="preserve"> (close to work, schools, </w:t>
      </w:r>
      <w:r w:rsidR="0068037E" w:rsidRPr="000B4602">
        <w:t>transport and other amenities</w:t>
      </w:r>
      <w:r w:rsidR="0056319B">
        <w:t>)</w:t>
      </w:r>
      <w:r w:rsidR="0068037E" w:rsidRPr="000B4602">
        <w:t xml:space="preserve"> and support</w:t>
      </w:r>
      <w:r w:rsidR="0056319B">
        <w:t>s</w:t>
      </w:r>
      <w:r w:rsidR="0068037E" w:rsidRPr="000B4602">
        <w:t xml:space="preserve"> productivity and liveability</w:t>
      </w:r>
      <w:r w:rsidR="00F225C5" w:rsidRPr="000B4602">
        <w:t>;</w:t>
      </w:r>
    </w:p>
    <w:p w14:paraId="302DF785" w14:textId="1F6FB32E" w:rsidR="00A57DCC" w:rsidRDefault="00A57DCC" w:rsidP="00407A1B">
      <w:pPr>
        <w:pStyle w:val="Bullet"/>
        <w:rPr>
          <w:rStyle w:val="eop"/>
        </w:rPr>
      </w:pPr>
      <w:r w:rsidRPr="000B4602">
        <w:rPr>
          <w:rStyle w:val="normaltextrun"/>
        </w:rPr>
        <w:t xml:space="preserve">the extent to which the project’s workforce (whether or not employed directly by the project proponent) will support greater participation of apprentices </w:t>
      </w:r>
      <w:r w:rsidR="000E0596">
        <w:rPr>
          <w:rStyle w:val="normaltextrun"/>
        </w:rPr>
        <w:t>including</w:t>
      </w:r>
      <w:r w:rsidRPr="000B4602">
        <w:rPr>
          <w:rStyle w:val="normaltextrun"/>
        </w:rPr>
        <w:t xml:space="preserve"> the degree to which the workforce will support female apprentices and female trade apprentices in the building and construction industries;</w:t>
      </w:r>
      <w:r w:rsidRPr="000B4602">
        <w:rPr>
          <w:rStyle w:val="eop"/>
        </w:rPr>
        <w:t> </w:t>
      </w:r>
    </w:p>
    <w:p w14:paraId="1CE1D285" w14:textId="4A13B136" w:rsidR="00721B92" w:rsidRPr="000B4602" w:rsidRDefault="00721B92" w:rsidP="00407A1B">
      <w:pPr>
        <w:pStyle w:val="Bullet"/>
      </w:pPr>
      <w:r w:rsidRPr="00721B92">
        <w:t xml:space="preserve">the extent of </w:t>
      </w:r>
      <w:r>
        <w:t>any</w:t>
      </w:r>
      <w:r w:rsidRPr="00721B92">
        <w:t xml:space="preserve"> concession that is appropriate</w:t>
      </w:r>
      <w:r>
        <w:t xml:space="preserve"> to offer;</w:t>
      </w:r>
    </w:p>
    <w:p w14:paraId="0D7323A8" w14:textId="2A7AE35E" w:rsidR="000A48BD" w:rsidRPr="00555DA6" w:rsidRDefault="00E67BEF" w:rsidP="00407A1B">
      <w:pPr>
        <w:pStyle w:val="Bullet"/>
        <w:rPr>
          <w:rStyle w:val="normaltextrun"/>
        </w:rPr>
      </w:pPr>
      <w:r>
        <w:rPr>
          <w:rStyle w:val="normaltextrun"/>
        </w:rPr>
        <w:t>the extent to which</w:t>
      </w:r>
      <w:r w:rsidR="00573EBB">
        <w:rPr>
          <w:rStyle w:val="normaltextrun"/>
        </w:rPr>
        <w:t xml:space="preserve"> financing the project would assist Housing Australia to achi</w:t>
      </w:r>
      <w:r w:rsidR="008C1CE1">
        <w:rPr>
          <w:rStyle w:val="normaltextrun"/>
        </w:rPr>
        <w:t xml:space="preserve">eve the objectives </w:t>
      </w:r>
      <w:r w:rsidR="006B468B">
        <w:rPr>
          <w:rStyle w:val="normaltextrun"/>
        </w:rPr>
        <w:t>of these amendments;</w:t>
      </w:r>
    </w:p>
    <w:p w14:paraId="78291352" w14:textId="526A5139" w:rsidR="000A48BD" w:rsidRDefault="000A48BD" w:rsidP="00407A1B">
      <w:pPr>
        <w:pStyle w:val="Bullet"/>
      </w:pPr>
      <w:r>
        <w:rPr>
          <w:rStyle w:val="normaltextrun"/>
          <w:color w:val="000000"/>
          <w:shd w:val="clear" w:color="auto" w:fill="FFFFFF"/>
        </w:rPr>
        <w:t xml:space="preserve">whether finance under the </w:t>
      </w:r>
      <w:r w:rsidR="006B468B">
        <w:rPr>
          <w:rStyle w:val="normaltextrun"/>
          <w:color w:val="000000"/>
          <w:shd w:val="clear" w:color="auto" w:fill="FFFFFF"/>
        </w:rPr>
        <w:t>NHAF</w:t>
      </w:r>
      <w:r>
        <w:rPr>
          <w:rStyle w:val="normaltextrun"/>
          <w:color w:val="000000"/>
          <w:shd w:val="clear" w:color="auto" w:fill="FFFFFF"/>
        </w:rPr>
        <w:t xml:space="preserve"> is needed to encourage private sector participation in financing the project; </w:t>
      </w:r>
      <w:r>
        <w:rPr>
          <w:rStyle w:val="eop"/>
          <w:color w:val="000000"/>
          <w:shd w:val="clear" w:color="auto" w:fill="FFFFFF"/>
        </w:rPr>
        <w:t> </w:t>
      </w:r>
    </w:p>
    <w:p w14:paraId="34EB2804" w14:textId="3263BFDB" w:rsidR="000D2FB6" w:rsidRDefault="000D2FB6" w:rsidP="00407A1B">
      <w:pPr>
        <w:pStyle w:val="Bullet"/>
      </w:pPr>
      <w:r w:rsidRPr="00407A1B">
        <w:t xml:space="preserve">whether finance under the </w:t>
      </w:r>
      <w:r w:rsidR="007C0193">
        <w:t>NHAF</w:t>
      </w:r>
      <w:r w:rsidR="00A64B4E" w:rsidRPr="00407A1B">
        <w:t xml:space="preserve"> would complement, leverage, or support other Commonwealth, State or Territory finance or activities</w:t>
      </w:r>
      <w:r w:rsidR="00F225C5" w:rsidRPr="00407A1B">
        <w:t>;</w:t>
      </w:r>
    </w:p>
    <w:p w14:paraId="28F432F4" w14:textId="604591EB" w:rsidR="00ED354B" w:rsidRDefault="00ED354B" w:rsidP="00ED354B">
      <w:pPr>
        <w:pStyle w:val="Bullet"/>
        <w:spacing w:after="0"/>
      </w:pPr>
      <w:r>
        <w:t xml:space="preserve">relevant reports or advice by the National Housing Supply and Affordability Council (Council) where these reports are publicly available </w:t>
      </w:r>
      <w:r w:rsidR="00305FC6">
        <w:t>and</w:t>
      </w:r>
      <w:r>
        <w:t xml:space="preserve"> disclosed by Housing Australia to the project proponent;</w:t>
      </w:r>
    </w:p>
    <w:p w14:paraId="12478F16" w14:textId="2200F266" w:rsidR="00D84990" w:rsidRPr="00407A1B" w:rsidRDefault="00D84990" w:rsidP="00407A1B">
      <w:pPr>
        <w:pStyle w:val="Bullet"/>
      </w:pPr>
      <w:r w:rsidRPr="00407A1B">
        <w:t xml:space="preserve">the </w:t>
      </w:r>
      <w:r w:rsidR="00C474A4">
        <w:t>o</w:t>
      </w:r>
      <w:r w:rsidRPr="00407A1B">
        <w:t xml:space="preserve">bject of the </w:t>
      </w:r>
      <w:r w:rsidR="00B769F2" w:rsidRPr="00407A1B">
        <w:t xml:space="preserve">Housing Australia </w:t>
      </w:r>
      <w:r w:rsidRPr="00407A1B">
        <w:t>Act and the limits set in th</w:t>
      </w:r>
      <w:r w:rsidR="00B769F2" w:rsidRPr="00407A1B">
        <w:t>at</w:t>
      </w:r>
      <w:r w:rsidRPr="00407A1B">
        <w:t xml:space="preserve"> Act</w:t>
      </w:r>
      <w:r w:rsidR="002760CB" w:rsidRPr="00407A1B">
        <w:t>;</w:t>
      </w:r>
    </w:p>
    <w:p w14:paraId="210CFB29" w14:textId="116376E6" w:rsidR="00B4470D" w:rsidRDefault="00F225C5" w:rsidP="00407A1B">
      <w:pPr>
        <w:pStyle w:val="Bullet"/>
      </w:pPr>
      <w:r w:rsidRPr="00407A1B">
        <w:t xml:space="preserve">where the project proponent is a </w:t>
      </w:r>
      <w:r w:rsidR="00B4470D">
        <w:t xml:space="preserve">NHAF </w:t>
      </w:r>
      <w:r w:rsidRPr="00407A1B">
        <w:t>special purpose vehicle – the extent to which its underlying eligible members will be involved in the project over its duration</w:t>
      </w:r>
      <w:r w:rsidR="00B4470D">
        <w:t>;</w:t>
      </w:r>
    </w:p>
    <w:p w14:paraId="2FEE11BF" w14:textId="02E285FE" w:rsidR="004B3507" w:rsidRDefault="00B4470D" w:rsidP="00407A1B">
      <w:pPr>
        <w:pStyle w:val="Bullet"/>
      </w:pPr>
      <w:r>
        <w:t>where the project proponent is a</w:t>
      </w:r>
      <w:r w:rsidR="00F93677">
        <w:t xml:space="preserve"> constitutional corporation, the extent to which the support would assist that corporation in the performance and development of its activities, functions, relationships or business</w:t>
      </w:r>
      <w:r w:rsidR="004B3507">
        <w:t>; and</w:t>
      </w:r>
    </w:p>
    <w:p w14:paraId="5128CB82" w14:textId="5078CAF7" w:rsidR="002760CB" w:rsidRPr="00407A1B" w:rsidRDefault="004B3507" w:rsidP="00407A1B">
      <w:pPr>
        <w:pStyle w:val="Bullet"/>
      </w:pPr>
      <w:r>
        <w:t xml:space="preserve">whether the project delivers value for money, in terms of the amount of housing delivered </w:t>
      </w:r>
      <w:r w:rsidR="001C038C">
        <w:t>and the extent it addresses</w:t>
      </w:r>
      <w:r w:rsidRPr="35890F77">
        <w:rPr>
          <w:rFonts w:cstheme="minorBidi"/>
        </w:rPr>
        <w:t xml:space="preserve"> unmet </w:t>
      </w:r>
      <w:r w:rsidR="0036160E" w:rsidRPr="35890F77">
        <w:rPr>
          <w:rFonts w:cstheme="minorBidi"/>
        </w:rPr>
        <w:t>affordable</w:t>
      </w:r>
      <w:r w:rsidRPr="35890F77">
        <w:rPr>
          <w:rFonts w:cstheme="minorBidi"/>
        </w:rPr>
        <w:t xml:space="preserve"> housing </w:t>
      </w:r>
      <w:r w:rsidR="0036160E" w:rsidRPr="35890F77">
        <w:rPr>
          <w:rFonts w:cstheme="minorBidi"/>
        </w:rPr>
        <w:t>needs</w:t>
      </w:r>
      <w:r>
        <w:t>.</w:t>
      </w:r>
      <w:r w:rsidR="006B7A5E">
        <w:t xml:space="preserve"> </w:t>
      </w:r>
    </w:p>
    <w:p w14:paraId="04B19559" w14:textId="77777777" w:rsidR="00F225C5" w:rsidRDefault="00F225C5" w:rsidP="00670F2C"/>
    <w:p w14:paraId="42004181" w14:textId="64F9FEA5" w:rsidR="002C118D" w:rsidRDefault="002C118D" w:rsidP="002C118D">
      <w:r>
        <w:t>Consideration of these matters ensures Housing Australia has regard to a range of matters when financing projects which increase the availability of affordable housing. It requires consideration of</w:t>
      </w:r>
      <w:r w:rsidRPr="002118BE">
        <w:t xml:space="preserve"> whether certain financing types will attract institutional investment </w:t>
      </w:r>
      <w:r>
        <w:t>or private finance</w:t>
      </w:r>
      <w:r w:rsidRPr="002118BE">
        <w:t xml:space="preserve"> in</w:t>
      </w:r>
      <w:r>
        <w:t>to</w:t>
      </w:r>
      <w:r w:rsidRPr="002118BE">
        <w:t xml:space="preserve"> the project</w:t>
      </w:r>
      <w:r>
        <w:t xml:space="preserve">, </w:t>
      </w:r>
      <w:r w:rsidRPr="002118BE">
        <w:t xml:space="preserve">or </w:t>
      </w:r>
      <w:r>
        <w:t>whether the project will</w:t>
      </w:r>
      <w:r w:rsidRPr="002118BE">
        <w:t xml:space="preserve"> leverage</w:t>
      </w:r>
      <w:r>
        <w:t xml:space="preserve">, complement </w:t>
      </w:r>
      <w:r w:rsidR="000C5709">
        <w:t xml:space="preserve">or </w:t>
      </w:r>
      <w:r w:rsidR="000C5709" w:rsidRPr="002118BE">
        <w:t>support</w:t>
      </w:r>
      <w:r w:rsidRPr="002118BE">
        <w:t xml:space="preserve"> </w:t>
      </w:r>
      <w:r>
        <w:t>other Commonwealth, S</w:t>
      </w:r>
      <w:r w:rsidRPr="002118BE">
        <w:t xml:space="preserve">tate or </w:t>
      </w:r>
      <w:r>
        <w:t>T</w:t>
      </w:r>
      <w:r w:rsidRPr="002118BE">
        <w:t xml:space="preserve">erritory </w:t>
      </w:r>
      <w:r>
        <w:t>finance or activities</w:t>
      </w:r>
      <w:r w:rsidRPr="002118BE">
        <w:t xml:space="preserve">. </w:t>
      </w:r>
      <w:r>
        <w:t>Housing Australia will consider</w:t>
      </w:r>
      <w:r w:rsidRPr="002118BE">
        <w:t xml:space="preserve"> whether its financing decisions are providing housing outcomes on an as-needs and equitable basis across </w:t>
      </w:r>
      <w:r>
        <w:t>Australia to ensure affordable housing is delivered where it is most needed</w:t>
      </w:r>
      <w:r w:rsidRPr="002118BE">
        <w:t>. The balancing of</w:t>
      </w:r>
      <w:r>
        <w:t xml:space="preserve"> all these matters, </w:t>
      </w:r>
      <w:r w:rsidRPr="002118BE">
        <w:t xml:space="preserve">and the flexibility provided by the range of financing options on offer </w:t>
      </w:r>
      <w:r>
        <w:t xml:space="preserve">by </w:t>
      </w:r>
      <w:r w:rsidRPr="002118BE">
        <w:t xml:space="preserve">Housing Australia will ensure </w:t>
      </w:r>
      <w:r>
        <w:t>it</w:t>
      </w:r>
      <w:r w:rsidRPr="002118BE">
        <w:t xml:space="preserve"> is able to </w:t>
      </w:r>
      <w:r>
        <w:t>deliver</w:t>
      </w:r>
      <w:r w:rsidRPr="002118BE">
        <w:t xml:space="preserve"> a number of </w:t>
      </w:r>
      <w:r>
        <w:t xml:space="preserve">affordable </w:t>
      </w:r>
      <w:r w:rsidRPr="002118BE">
        <w:t>housing priorities</w:t>
      </w:r>
      <w:r>
        <w:t>, including supporting well-located housing, delivering projects that achieve value for money, encouraging private sector participation and developing the affordable housing sector.</w:t>
      </w:r>
    </w:p>
    <w:p w14:paraId="19B0A690" w14:textId="77777777" w:rsidR="00F039B6" w:rsidRPr="00E17A04" w:rsidRDefault="00F039B6" w:rsidP="00670F2C"/>
    <w:p w14:paraId="6FB64DD7" w14:textId="04B65A09" w:rsidR="00F039B6" w:rsidRPr="00E17A04" w:rsidRDefault="00F039B6" w:rsidP="00670F2C">
      <w:r w:rsidRPr="00E17A04">
        <w:rPr>
          <w:rStyle w:val="normaltextrun"/>
          <w:shd w:val="clear" w:color="auto" w:fill="FFFFFF"/>
        </w:rPr>
        <w:t>Additionally, Housing Australia must consider the degree to which the project’s workforce (whether or not employed directly by the project proponent) will support greater participation of apprentices, in</w:t>
      </w:r>
      <w:r w:rsidR="002F115C">
        <w:rPr>
          <w:rStyle w:val="normaltextrun"/>
          <w:shd w:val="clear" w:color="auto" w:fill="FFFFFF"/>
        </w:rPr>
        <w:t>cluding</w:t>
      </w:r>
      <w:r w:rsidRPr="00E17A04">
        <w:rPr>
          <w:rStyle w:val="normaltextrun"/>
          <w:shd w:val="clear" w:color="auto" w:fill="FFFFFF"/>
        </w:rPr>
        <w:t xml:space="preserve"> the extent to which the project’s workforce will support the participation of female apprentices and female trade apprentices in the building and construction industries. This reflects the government’s commitment to ensure that the right skills and training are available to secure a pipeline of workers in the building and construction industries</w:t>
      </w:r>
      <w:r w:rsidR="001B2A15">
        <w:rPr>
          <w:rStyle w:val="normaltextrun"/>
          <w:shd w:val="clear" w:color="auto" w:fill="FFFFFF"/>
        </w:rPr>
        <w:t>,</w:t>
      </w:r>
      <w:r w:rsidRPr="00E17A04">
        <w:rPr>
          <w:rStyle w:val="normaltextrun"/>
          <w:shd w:val="clear" w:color="auto" w:fill="FFFFFF"/>
        </w:rPr>
        <w:t xml:space="preserve"> address any skills shortages, and reduce gender segregation in the industries’ apprenticeship system. Consideration of this matter supports the objectives of the ASG.</w:t>
      </w:r>
    </w:p>
    <w:p w14:paraId="04F8F7E2" w14:textId="05BBA0C2" w:rsidR="0098568F" w:rsidRDefault="0098568F" w:rsidP="00670F2C"/>
    <w:p w14:paraId="582ED8EA" w14:textId="5FDDAFF3" w:rsidR="00142B01" w:rsidRPr="00670F2C" w:rsidRDefault="00142B01" w:rsidP="00142B01">
      <w:pPr>
        <w:keepNext/>
        <w:rPr>
          <w:i/>
        </w:rPr>
      </w:pPr>
      <w:r w:rsidRPr="00670F2C">
        <w:rPr>
          <w:i/>
        </w:rPr>
        <w:t xml:space="preserve">Matters to be considered when </w:t>
      </w:r>
      <w:r>
        <w:rPr>
          <w:i/>
        </w:rPr>
        <w:t>determining concessions</w:t>
      </w:r>
    </w:p>
    <w:p w14:paraId="2523FFE4" w14:textId="4EB0D944" w:rsidR="00142B01" w:rsidRPr="004F5D7B" w:rsidRDefault="00142B01" w:rsidP="00670F2C">
      <w:r>
        <w:t xml:space="preserve">Section 28X requires Housing Australia to consider particular matters when determining if any loan concessions are to be granted under the NHAF. </w:t>
      </w:r>
      <w:r>
        <w:rPr>
          <w:color w:val="000000"/>
          <w:szCs w:val="24"/>
          <w:shd w:val="clear" w:color="auto" w:fill="FFFFFF"/>
        </w:rPr>
        <w:t>Housing Australia</w:t>
      </w:r>
      <w:r w:rsidRPr="00350810">
        <w:rPr>
          <w:color w:val="000000"/>
          <w:szCs w:val="24"/>
          <w:shd w:val="clear" w:color="auto" w:fill="FFFFFF"/>
        </w:rPr>
        <w:t xml:space="preserve"> must limit any concessions provided under the </w:t>
      </w:r>
      <w:r>
        <w:rPr>
          <w:color w:val="000000"/>
          <w:szCs w:val="24"/>
          <w:shd w:val="clear" w:color="auto" w:fill="FFFFFF"/>
        </w:rPr>
        <w:t>NHAF</w:t>
      </w:r>
      <w:r w:rsidRPr="00350810">
        <w:rPr>
          <w:color w:val="000000"/>
          <w:szCs w:val="24"/>
          <w:shd w:val="clear" w:color="auto" w:fill="FFFFFF"/>
        </w:rPr>
        <w:t xml:space="preserve"> to the minimum that it considers necessary for an eligible project to proceed or be completed in the proposed timeframe. The </w:t>
      </w:r>
      <w:r>
        <w:rPr>
          <w:color w:val="000000"/>
          <w:szCs w:val="24"/>
          <w:shd w:val="clear" w:color="auto" w:fill="FFFFFF"/>
        </w:rPr>
        <w:t>NHAF</w:t>
      </w:r>
      <w:r w:rsidRPr="00350810">
        <w:rPr>
          <w:color w:val="000000"/>
          <w:szCs w:val="24"/>
          <w:shd w:val="clear" w:color="auto" w:fill="FFFFFF"/>
        </w:rPr>
        <w:t xml:space="preserve"> should not provide greater concessions than Housing </w:t>
      </w:r>
      <w:r>
        <w:rPr>
          <w:color w:val="000000"/>
          <w:szCs w:val="24"/>
          <w:shd w:val="clear" w:color="auto" w:fill="FFFFFF"/>
        </w:rPr>
        <w:t xml:space="preserve">Australia </w:t>
      </w:r>
      <w:r w:rsidRPr="00350810">
        <w:rPr>
          <w:color w:val="000000"/>
          <w:szCs w:val="24"/>
          <w:shd w:val="clear" w:color="auto" w:fill="FFFFFF"/>
        </w:rPr>
        <w:t xml:space="preserve">considers necessary, and this may be reflected in the terms of the contract. Housing </w:t>
      </w:r>
      <w:r>
        <w:rPr>
          <w:color w:val="000000"/>
          <w:szCs w:val="24"/>
          <w:shd w:val="clear" w:color="auto" w:fill="FFFFFF"/>
        </w:rPr>
        <w:t xml:space="preserve">Australia </w:t>
      </w:r>
      <w:r w:rsidRPr="00350810">
        <w:rPr>
          <w:color w:val="000000"/>
          <w:szCs w:val="24"/>
          <w:shd w:val="clear" w:color="auto" w:fill="FFFFFF"/>
        </w:rPr>
        <w:t xml:space="preserve">will also need to take into account the extent of any public benefit </w:t>
      </w:r>
      <w:r>
        <w:rPr>
          <w:color w:val="000000"/>
          <w:szCs w:val="24"/>
          <w:shd w:val="clear" w:color="auto" w:fill="FFFFFF"/>
        </w:rPr>
        <w:t xml:space="preserve">from the housing made available under the project, </w:t>
      </w:r>
      <w:r w:rsidRPr="00350810">
        <w:rPr>
          <w:color w:val="000000"/>
          <w:szCs w:val="24"/>
          <w:shd w:val="clear" w:color="auto" w:fill="FFFFFF"/>
        </w:rPr>
        <w:t xml:space="preserve">the objects of the </w:t>
      </w:r>
      <w:r w:rsidR="008364FA" w:rsidRPr="008364FA">
        <w:rPr>
          <w:color w:val="000000"/>
          <w:szCs w:val="24"/>
          <w:shd w:val="clear" w:color="auto" w:fill="FFFFFF"/>
        </w:rPr>
        <w:t xml:space="preserve">Housing Australia </w:t>
      </w:r>
      <w:r w:rsidRPr="00350810">
        <w:rPr>
          <w:color w:val="000000"/>
          <w:szCs w:val="24"/>
          <w:shd w:val="clear" w:color="auto" w:fill="FFFFFF"/>
        </w:rPr>
        <w:t xml:space="preserve">Act </w:t>
      </w:r>
      <w:r>
        <w:rPr>
          <w:color w:val="000000"/>
          <w:szCs w:val="24"/>
          <w:shd w:val="clear" w:color="auto" w:fill="FFFFFF"/>
        </w:rPr>
        <w:t>and the limits set in th</w:t>
      </w:r>
      <w:r w:rsidR="008364FA">
        <w:rPr>
          <w:color w:val="000000"/>
          <w:szCs w:val="24"/>
          <w:shd w:val="clear" w:color="auto" w:fill="FFFFFF"/>
        </w:rPr>
        <w:t>at</w:t>
      </w:r>
      <w:r>
        <w:rPr>
          <w:color w:val="000000"/>
          <w:szCs w:val="24"/>
          <w:shd w:val="clear" w:color="auto" w:fill="FFFFFF"/>
        </w:rPr>
        <w:t xml:space="preserve"> Act </w:t>
      </w:r>
      <w:r w:rsidRPr="00350810">
        <w:rPr>
          <w:color w:val="000000"/>
          <w:szCs w:val="24"/>
          <w:shd w:val="clear" w:color="auto" w:fill="FFFFFF"/>
        </w:rPr>
        <w:t>in determining the extent of the concession.</w:t>
      </w:r>
    </w:p>
    <w:p w14:paraId="14035D53" w14:textId="77777777" w:rsidR="00142B01" w:rsidRDefault="00142B01" w:rsidP="00670F2C"/>
    <w:p w14:paraId="1CF71635" w14:textId="77777777" w:rsidR="00D878FE" w:rsidRDefault="00D878FE" w:rsidP="00670F2C">
      <w:pPr>
        <w:rPr>
          <w:b/>
          <w:bCs/>
          <w:i/>
        </w:rPr>
      </w:pPr>
    </w:p>
    <w:p w14:paraId="17FC120D" w14:textId="77777777" w:rsidR="00D878FE" w:rsidRDefault="00D878FE" w:rsidP="00670F2C">
      <w:pPr>
        <w:rPr>
          <w:b/>
          <w:bCs/>
          <w:i/>
        </w:rPr>
      </w:pPr>
    </w:p>
    <w:p w14:paraId="7CB6F2B9" w14:textId="77777777" w:rsidR="00D878FE" w:rsidRDefault="00D878FE" w:rsidP="00670F2C">
      <w:pPr>
        <w:rPr>
          <w:b/>
          <w:bCs/>
          <w:i/>
        </w:rPr>
      </w:pPr>
    </w:p>
    <w:p w14:paraId="6C354417" w14:textId="73553C53" w:rsidR="00782B97" w:rsidRPr="00EB2D38" w:rsidRDefault="00782B97" w:rsidP="00670F2C">
      <w:pPr>
        <w:rPr>
          <w:b/>
          <w:bCs/>
        </w:rPr>
      </w:pPr>
      <w:r w:rsidRPr="00EB2D38">
        <w:rPr>
          <w:b/>
          <w:bCs/>
          <w:i/>
        </w:rPr>
        <w:t>Division 3—General matters</w:t>
      </w:r>
    </w:p>
    <w:p w14:paraId="24ED6766" w14:textId="411C80F1" w:rsidR="00782B97" w:rsidRDefault="00782B97" w:rsidP="00782B97">
      <w:r>
        <w:rPr>
          <w:i/>
          <w:iCs/>
        </w:rPr>
        <w:t>Reporting</w:t>
      </w:r>
    </w:p>
    <w:p w14:paraId="5F43D816" w14:textId="2E1A32D6" w:rsidR="00782B97" w:rsidRPr="00EB2D38" w:rsidRDefault="00F039B6" w:rsidP="00670F2C">
      <w:r>
        <w:t>S</w:t>
      </w:r>
      <w:r w:rsidR="00A605E4" w:rsidRPr="00EB2D38">
        <w:t xml:space="preserve">ection </w:t>
      </w:r>
      <w:r w:rsidR="004F5D7B">
        <w:t>28Y</w:t>
      </w:r>
      <w:r w:rsidR="00A605E4" w:rsidRPr="00EB2D38">
        <w:t xml:space="preserve"> </w:t>
      </w:r>
      <w:r w:rsidR="00635A31" w:rsidRPr="00EB2D38">
        <w:t xml:space="preserve">requires Housing Australia </w:t>
      </w:r>
      <w:r w:rsidR="0000520F">
        <w:t xml:space="preserve">to </w:t>
      </w:r>
      <w:r w:rsidR="00635A31" w:rsidRPr="00EB2D38">
        <w:t xml:space="preserve">report </w:t>
      </w:r>
      <w:r w:rsidR="001C1DA7">
        <w:t xml:space="preserve">quarterly </w:t>
      </w:r>
      <w:r w:rsidR="00635A31" w:rsidRPr="00EB2D38">
        <w:t xml:space="preserve">to the Minister </w:t>
      </w:r>
      <w:r w:rsidR="001456A7" w:rsidRPr="00EB2D38">
        <w:t xml:space="preserve">on </w:t>
      </w:r>
      <w:r w:rsidR="000E5C9D" w:rsidRPr="00EB2D38">
        <w:t xml:space="preserve">its activities under Divisions 1 and 2 of Part </w:t>
      </w:r>
      <w:r w:rsidR="00D35928">
        <w:t>4B</w:t>
      </w:r>
      <w:r w:rsidR="007865C4" w:rsidRPr="00EB2D38">
        <w:t xml:space="preserve"> during the previous </w:t>
      </w:r>
      <w:r w:rsidR="00C4759B" w:rsidRPr="00EB2D38">
        <w:t xml:space="preserve">quarter. </w:t>
      </w:r>
    </w:p>
    <w:p w14:paraId="5F615769" w14:textId="77777777" w:rsidR="00346E4A" w:rsidRPr="00EB2D38" w:rsidRDefault="00346E4A" w:rsidP="00670F2C"/>
    <w:p w14:paraId="3A370EE9" w14:textId="3F267134" w:rsidR="00346E4A" w:rsidRPr="00EB2D38" w:rsidRDefault="00346E4A" w:rsidP="00670F2C">
      <w:r w:rsidRPr="00EB2D38">
        <w:t xml:space="preserve">The first report to the Minister will cover the activities under the </w:t>
      </w:r>
      <w:r w:rsidR="007C0193">
        <w:t>NHAF</w:t>
      </w:r>
      <w:r w:rsidRPr="00EB2D38">
        <w:t xml:space="preserve"> in the period from registration of this Instrument to the end of the first relevant quarter. This report must be delivered as soon as practicable within three months after the period ends. This reporting must then continue for each subsequent quarter with reports due within three months after the end of each quarter, to ensure transparency of Housing Australia’s decision</w:t>
      </w:r>
      <w:r w:rsidRPr="00EB2D38">
        <w:noBreakHyphen/>
        <w:t xml:space="preserve">making actions under the </w:t>
      </w:r>
      <w:r w:rsidR="007C0193">
        <w:t>NHAF</w:t>
      </w:r>
      <w:r w:rsidR="00895A60" w:rsidRPr="00EB2D38">
        <w:t xml:space="preserve"> </w:t>
      </w:r>
      <w:r w:rsidRPr="00EB2D38">
        <w:t xml:space="preserve">and provide opportunities for continuous improvement of the </w:t>
      </w:r>
      <w:r w:rsidR="00895A60" w:rsidRPr="00EB2D38">
        <w:t>program</w:t>
      </w:r>
      <w:r w:rsidRPr="00EB2D38">
        <w:t xml:space="preserve">. This ensures that quarterly reporting begins when Housing Australia first enters into contracts to deliver </w:t>
      </w:r>
      <w:r w:rsidR="00895A60" w:rsidRPr="00EB2D38">
        <w:t xml:space="preserve">the 10,000 </w:t>
      </w:r>
      <w:r w:rsidRPr="00EB2D38">
        <w:t>affordable housing</w:t>
      </w:r>
      <w:r w:rsidR="00895A60" w:rsidRPr="00EB2D38">
        <w:t xml:space="preserve"> dwellings</w:t>
      </w:r>
      <w:r w:rsidRPr="00EB2D38">
        <w:t>.</w:t>
      </w:r>
    </w:p>
    <w:p w14:paraId="2FCD2F66" w14:textId="77777777" w:rsidR="00F97791" w:rsidRPr="00EB2D38" w:rsidRDefault="00F97791" w:rsidP="00670F2C"/>
    <w:p w14:paraId="38A1E686" w14:textId="5C16BF62" w:rsidR="00F97791" w:rsidRPr="00357B15" w:rsidRDefault="00F97791" w:rsidP="00670F2C">
      <w:r w:rsidRPr="00EB2D38">
        <w:t xml:space="preserve">The report </w:t>
      </w:r>
      <w:r w:rsidR="00F039B6">
        <w:t>must</w:t>
      </w:r>
      <w:r w:rsidR="00F039B6" w:rsidRPr="00EB2D38">
        <w:t xml:space="preserve"> </w:t>
      </w:r>
      <w:r w:rsidRPr="00EB2D38">
        <w:t xml:space="preserve">cover the following items on all the </w:t>
      </w:r>
      <w:r w:rsidR="0007399A">
        <w:t>NHAF</w:t>
      </w:r>
      <w:r w:rsidRPr="00357B15">
        <w:t xml:space="preserve"> projects </w:t>
      </w:r>
      <w:r w:rsidR="00FD77A9">
        <w:t xml:space="preserve">that </w:t>
      </w:r>
      <w:r w:rsidRPr="00357B15">
        <w:t xml:space="preserve">have been approved since the </w:t>
      </w:r>
      <w:r w:rsidR="00FD77A9">
        <w:t xml:space="preserve">program’s </w:t>
      </w:r>
      <w:r w:rsidRPr="00357B15">
        <w:t>commencement:</w:t>
      </w:r>
    </w:p>
    <w:p w14:paraId="36156A03" w14:textId="77777777" w:rsidR="00F97791" w:rsidRDefault="00F97791" w:rsidP="00F97791">
      <w:pPr>
        <w:pStyle w:val="Bullet"/>
      </w:pPr>
      <w:r>
        <w:t>the total number of projects;</w:t>
      </w:r>
    </w:p>
    <w:p w14:paraId="6E90CBEE" w14:textId="77777777" w:rsidR="00F97791" w:rsidRDefault="00F97791" w:rsidP="00F97791">
      <w:pPr>
        <w:pStyle w:val="Bullet"/>
      </w:pPr>
      <w:r>
        <w:t>the number of projects in each State and Territory;</w:t>
      </w:r>
    </w:p>
    <w:p w14:paraId="370420BD" w14:textId="474488D3" w:rsidR="00BD1C87" w:rsidRDefault="00F97791" w:rsidP="00F97791">
      <w:pPr>
        <w:pStyle w:val="Bullet"/>
      </w:pPr>
      <w:r>
        <w:t xml:space="preserve">the number of projects that are complete, under </w:t>
      </w:r>
      <w:r w:rsidR="007A392E">
        <w:t xml:space="preserve">development, </w:t>
      </w:r>
      <w:r>
        <w:t>in planning</w:t>
      </w:r>
      <w:r w:rsidR="00FF302A">
        <w:t xml:space="preserve">, or will </w:t>
      </w:r>
      <w:r w:rsidR="00655552">
        <w:t>not be completed</w:t>
      </w:r>
      <w:r>
        <w:t xml:space="preserve">; </w:t>
      </w:r>
    </w:p>
    <w:p w14:paraId="43EC574E" w14:textId="5D1052DE" w:rsidR="00F97791" w:rsidRDefault="00BD1C87" w:rsidP="00F97791">
      <w:pPr>
        <w:pStyle w:val="Bullet"/>
      </w:pPr>
      <w:r>
        <w:t xml:space="preserve">the number of projects </w:t>
      </w:r>
      <w:r w:rsidR="007A392E">
        <w:t xml:space="preserve">funded </w:t>
      </w:r>
      <w:r>
        <w:t xml:space="preserve">in regional, rural and remote </w:t>
      </w:r>
      <w:r w:rsidR="007A392E">
        <w:t xml:space="preserve">areas </w:t>
      </w:r>
      <w:r w:rsidR="0053184B">
        <w:t>in</w:t>
      </w:r>
      <w:r w:rsidR="007A392E">
        <w:t xml:space="preserve"> each State and Territory</w:t>
      </w:r>
      <w:r>
        <w:t xml:space="preserve">; </w:t>
      </w:r>
      <w:r w:rsidR="00F97791">
        <w:t>and</w:t>
      </w:r>
    </w:p>
    <w:p w14:paraId="52EE6DE1" w14:textId="5156CDD1" w:rsidR="00F97791" w:rsidRPr="00FD77A9" w:rsidRDefault="00F97791" w:rsidP="00357B15">
      <w:pPr>
        <w:pStyle w:val="Bullet"/>
      </w:pPr>
      <w:r>
        <w:t xml:space="preserve">the total amount of finance under the </w:t>
      </w:r>
      <w:r w:rsidR="007C0193">
        <w:t>NHAF</w:t>
      </w:r>
      <w:r w:rsidR="00FD77A9">
        <w:t xml:space="preserve"> </w:t>
      </w:r>
      <w:r>
        <w:t>provided in relation to those projects.</w:t>
      </w:r>
    </w:p>
    <w:p w14:paraId="3E2EE733" w14:textId="77777777" w:rsidR="00FA46A0" w:rsidRDefault="00FA46A0" w:rsidP="00F97791">
      <w:pPr>
        <w:spacing w:before="0" w:after="0"/>
      </w:pPr>
    </w:p>
    <w:p w14:paraId="1FFA2E07" w14:textId="1F82AF50" w:rsidR="00F97791" w:rsidRPr="00357B15" w:rsidRDefault="00F97791" w:rsidP="00F97791">
      <w:pPr>
        <w:spacing w:before="0" w:after="0"/>
      </w:pPr>
      <w:r w:rsidRPr="00357B15">
        <w:t xml:space="preserve">In addition to the above, the report </w:t>
      </w:r>
      <w:r w:rsidR="00A91EBA">
        <w:t>must</w:t>
      </w:r>
      <w:r w:rsidR="00A91EBA" w:rsidRPr="00357B15">
        <w:t xml:space="preserve"> </w:t>
      </w:r>
      <w:r w:rsidRPr="00357B15">
        <w:t xml:space="preserve">also cover the following items on each new </w:t>
      </w:r>
      <w:r w:rsidR="00A91EBA">
        <w:t>NHAF</w:t>
      </w:r>
      <w:r w:rsidR="00A91EBA" w:rsidRPr="00357B15">
        <w:t xml:space="preserve"> </w:t>
      </w:r>
      <w:r w:rsidRPr="00357B15">
        <w:t>project which has been approved in the relevant reporting period:</w:t>
      </w:r>
    </w:p>
    <w:p w14:paraId="5BC47B7D" w14:textId="77777777" w:rsidR="00F97791" w:rsidRDefault="00F97791" w:rsidP="00F97791">
      <w:pPr>
        <w:pStyle w:val="Bullet"/>
      </w:pPr>
      <w:r>
        <w:t xml:space="preserve">the project proponent; </w:t>
      </w:r>
    </w:p>
    <w:p w14:paraId="1BC2460D" w14:textId="77777777" w:rsidR="00F97791" w:rsidRDefault="00F97791" w:rsidP="00F97791">
      <w:pPr>
        <w:pStyle w:val="Bullet"/>
      </w:pPr>
      <w:r>
        <w:t xml:space="preserve">the </w:t>
      </w:r>
      <w:r w:rsidRPr="00E80D18">
        <w:t>Statistical Area Level 4 area</w:t>
      </w:r>
      <w:r>
        <w:t xml:space="preserve"> in which the project is located; </w:t>
      </w:r>
    </w:p>
    <w:p w14:paraId="070619D2" w14:textId="0CA506E2" w:rsidR="00F97791" w:rsidRDefault="00F97791" w:rsidP="00F97791">
      <w:pPr>
        <w:pStyle w:val="Bullet"/>
      </w:pPr>
      <w:r>
        <w:t>the</w:t>
      </w:r>
      <w:r w:rsidDel="00E4409F">
        <w:t xml:space="preserve"> </w:t>
      </w:r>
      <w:r>
        <w:t>types of people that would be assisted by the project</w:t>
      </w:r>
      <w:r w:rsidR="000D5A21">
        <w:t xml:space="preserve"> (for example, </w:t>
      </w:r>
      <w:r w:rsidR="00CF7DB2">
        <w:t>various groups of persons with housing needs including eligible key workers</w:t>
      </w:r>
      <w:r w:rsidR="000D5A21">
        <w:t>)</w:t>
      </w:r>
      <w:r>
        <w:t>;</w:t>
      </w:r>
    </w:p>
    <w:p w14:paraId="10195081" w14:textId="5A057E53" w:rsidR="00F97791" w:rsidRDefault="00F97791" w:rsidP="00F97791">
      <w:pPr>
        <w:pStyle w:val="Bullet"/>
      </w:pPr>
      <w:r>
        <w:t>the number and types of dwellings made available under the project</w:t>
      </w:r>
      <w:r w:rsidR="009B4830">
        <w:t xml:space="preserve"> (for example, </w:t>
      </w:r>
      <w:r w:rsidR="008A6D3B">
        <w:t xml:space="preserve">by </w:t>
      </w:r>
      <w:r w:rsidR="009B4830">
        <w:t xml:space="preserve">the types of residential building </w:t>
      </w:r>
      <w:r w:rsidR="00203B44">
        <w:t>such as</w:t>
      </w:r>
      <w:r w:rsidR="009B4830">
        <w:t xml:space="preserve"> apartments, houses and townhouses)</w:t>
      </w:r>
      <w:r>
        <w:t>;</w:t>
      </w:r>
    </w:p>
    <w:p w14:paraId="363215B8" w14:textId="77777777" w:rsidR="00F97791" w:rsidRDefault="00F97791" w:rsidP="00F97791">
      <w:pPr>
        <w:pStyle w:val="Bullet"/>
      </w:pPr>
      <w:r>
        <w:t xml:space="preserve">whether the financing is through a loan, a grant or through a combination; </w:t>
      </w:r>
    </w:p>
    <w:p w14:paraId="3A77F7CE" w14:textId="77777777" w:rsidR="00F97791" w:rsidRDefault="00F97791" w:rsidP="00F97791">
      <w:pPr>
        <w:pStyle w:val="Bullet"/>
      </w:pPr>
      <w:r>
        <w:t>details of each loan or grant for the project;</w:t>
      </w:r>
    </w:p>
    <w:p w14:paraId="276A6A03" w14:textId="7CC2D95D" w:rsidR="00F97791" w:rsidRDefault="00F97791" w:rsidP="00F97791">
      <w:pPr>
        <w:pStyle w:val="Bullet"/>
      </w:pPr>
      <w:r>
        <w:t xml:space="preserve">the level of financing from the </w:t>
      </w:r>
      <w:r w:rsidR="007C0193">
        <w:t>NHAF</w:t>
      </w:r>
      <w:r>
        <w:t xml:space="preserve"> and other sources; and</w:t>
      </w:r>
    </w:p>
    <w:p w14:paraId="3871B634" w14:textId="77777777" w:rsidR="00F97791" w:rsidRDefault="00F97791" w:rsidP="00F97791">
      <w:pPr>
        <w:pStyle w:val="Bullet"/>
      </w:pPr>
      <w:r>
        <w:t>the expected completion date of the project.</w:t>
      </w:r>
    </w:p>
    <w:p w14:paraId="7D67BCCF" w14:textId="77777777" w:rsidR="00F97791" w:rsidRDefault="00F97791" w:rsidP="00670F2C"/>
    <w:p w14:paraId="4AD2887D" w14:textId="52F79AEF" w:rsidR="0098568F" w:rsidRPr="008E2E07" w:rsidRDefault="004E0F6A" w:rsidP="00670F2C">
      <w:r>
        <w:t>The list of reporting requirements</w:t>
      </w:r>
      <w:r w:rsidR="00357B15">
        <w:t xml:space="preserve"> </w:t>
      </w:r>
      <w:r w:rsidR="00F97791">
        <w:t>is non-exhaustive</w:t>
      </w:r>
      <w:r w:rsidR="00357B15">
        <w:t xml:space="preserve"> and the </w:t>
      </w:r>
      <w:r w:rsidR="00F97791">
        <w:t xml:space="preserve">information will provide the Minister with an understanding of </w:t>
      </w:r>
      <w:r w:rsidR="00032D87">
        <w:t xml:space="preserve">financing </w:t>
      </w:r>
      <w:r w:rsidR="00F97791">
        <w:t xml:space="preserve">decisions made under the </w:t>
      </w:r>
      <w:r w:rsidR="007C0193">
        <w:t>NHAF</w:t>
      </w:r>
      <w:r w:rsidR="00F97791">
        <w:t>, the impact of these projects in various States and Territories</w:t>
      </w:r>
      <w:r w:rsidR="008E2E07">
        <w:t>,</w:t>
      </w:r>
      <w:r w:rsidR="00F97791">
        <w:t xml:space="preserve"> and the progress made on approved projects. This will allow the Minister to determine if the decisions made by Housing Australia are in line with the overall purpose of the </w:t>
      </w:r>
      <w:r w:rsidR="007C0193">
        <w:t>NHAF</w:t>
      </w:r>
      <w:r w:rsidR="00F97791">
        <w:t xml:space="preserve">, or whether further </w:t>
      </w:r>
      <w:r w:rsidR="00567679">
        <w:t xml:space="preserve">directions </w:t>
      </w:r>
      <w:r w:rsidR="00F97791">
        <w:t xml:space="preserve">are necessary. </w:t>
      </w:r>
    </w:p>
    <w:p w14:paraId="41A70D5A" w14:textId="77777777" w:rsidR="00F62273" w:rsidRPr="00FA46A0" w:rsidRDefault="00F62273" w:rsidP="00670F2C"/>
    <w:p w14:paraId="5C0BDA76" w14:textId="3E892E06" w:rsidR="0071036A" w:rsidRDefault="0071036A" w:rsidP="00670F2C">
      <w:pPr>
        <w:rPr>
          <w:rStyle w:val="eop"/>
          <w:color w:val="000000"/>
          <w:shd w:val="clear" w:color="auto" w:fill="FFFFFF"/>
        </w:rPr>
      </w:pPr>
      <w:r w:rsidRPr="00FA46A0">
        <w:rPr>
          <w:rStyle w:val="normaltextrun"/>
          <w:shd w:val="clear" w:color="auto" w:fill="FFFFFF"/>
        </w:rPr>
        <w:t xml:space="preserve">Under subsection </w:t>
      </w:r>
      <w:r w:rsidR="004F5D7B" w:rsidRPr="00FA46A0">
        <w:rPr>
          <w:rStyle w:val="normaltextrun"/>
          <w:shd w:val="clear" w:color="auto" w:fill="FFFFFF"/>
        </w:rPr>
        <w:t>28</w:t>
      </w:r>
      <w:r w:rsidR="004F5D7B">
        <w:rPr>
          <w:rStyle w:val="normaltextrun"/>
          <w:shd w:val="clear" w:color="auto" w:fill="FFFFFF"/>
        </w:rPr>
        <w:t>Y</w:t>
      </w:r>
      <w:r w:rsidRPr="00FA46A0">
        <w:rPr>
          <w:rStyle w:val="normaltextrun"/>
          <w:shd w:val="clear" w:color="auto" w:fill="FFFFFF"/>
        </w:rPr>
        <w:t xml:space="preserve">(3), Housing Australia must </w:t>
      </w:r>
      <w:r>
        <w:t xml:space="preserve">provide </w:t>
      </w:r>
      <w:r w:rsidR="00246D3A">
        <w:t xml:space="preserve">additional information in the report about projects that involve new dwellings being constructed. Housing Australia must include whether projects under the </w:t>
      </w:r>
      <w:r w:rsidR="007E009D">
        <w:t>NHAF</w:t>
      </w:r>
      <w:r w:rsidR="00246D3A">
        <w:t xml:space="preserve"> are or are not </w:t>
      </w:r>
      <w:r w:rsidR="007E009D">
        <w:t>NHAF</w:t>
      </w:r>
      <w:r w:rsidR="00246D3A">
        <w:t xml:space="preserve"> construction compliant, or will or will not be compliant at the time dwellings are made available, in the relevant reporting period.</w:t>
      </w:r>
    </w:p>
    <w:p w14:paraId="11EA96F0" w14:textId="5E22DAF9" w:rsidR="002C656B" w:rsidRDefault="002C656B" w:rsidP="00670F2C"/>
    <w:p w14:paraId="40A0B3A2" w14:textId="53581AC1" w:rsidR="004F5D7B" w:rsidRPr="004F5D7B" w:rsidRDefault="004F5D7B" w:rsidP="00670F2C">
      <w:pPr>
        <w:rPr>
          <w:i/>
          <w:iCs/>
        </w:rPr>
      </w:pPr>
      <w:r w:rsidRPr="004F5D7B">
        <w:rPr>
          <w:i/>
          <w:iCs/>
        </w:rPr>
        <w:t xml:space="preserve">Liabilities under the </w:t>
      </w:r>
      <w:r>
        <w:rPr>
          <w:i/>
          <w:iCs/>
        </w:rPr>
        <w:t>NHAF</w:t>
      </w:r>
      <w:r w:rsidRPr="004F5D7B">
        <w:rPr>
          <w:i/>
          <w:iCs/>
        </w:rPr>
        <w:t xml:space="preserve"> to be disregarded for the purposes of section 48 of the Housing Australia Act </w:t>
      </w:r>
    </w:p>
    <w:p w14:paraId="6DFD517E" w14:textId="431764E2" w:rsidR="004F5D7B" w:rsidRDefault="004F5D7B" w:rsidP="00670F2C">
      <w:r w:rsidRPr="004F5D7B">
        <w:t xml:space="preserve">Section 48 of the Housing Australia Act requires that </w:t>
      </w:r>
      <w:r w:rsidR="00C03F6F">
        <w:t>the</w:t>
      </w:r>
      <w:r w:rsidRPr="004F5D7B">
        <w:t xml:space="preserve"> Housing Australia’s Board maintain adequate capital and reserves. The Board must ensure, according to sound commercial principles, that the capital and reserves of Housing Australia at any time are sufficient to meet the likely liabilities of Housing Australia, and must make adequate provision in the case of default on a loan made by Housing Australia. Subsection 48(3) of the Housing Australia Act enables the Minister to make directions in the Investment Mandate to exclude specified types of liabilities or loans from the application of section 48 of the Housing Australia Act. </w:t>
      </w:r>
    </w:p>
    <w:p w14:paraId="1BE6CD8D" w14:textId="77777777" w:rsidR="004F5D7B" w:rsidRDefault="004F5D7B" w:rsidP="00670F2C"/>
    <w:p w14:paraId="7A376057" w14:textId="4BE3B9AD" w:rsidR="004F5D7B" w:rsidRDefault="004F5D7B" w:rsidP="00670F2C">
      <w:r w:rsidRPr="004F5D7B">
        <w:t>Pursuant to subsection 48(3) of the Housing Australia Act, new section 28</w:t>
      </w:r>
      <w:r>
        <w:t>Z</w:t>
      </w:r>
      <w:r w:rsidRPr="004F5D7B">
        <w:t xml:space="preserve"> permits the Board to disregard any likely liabilities </w:t>
      </w:r>
      <w:r w:rsidR="00B87274">
        <w:t xml:space="preserve">or loans </w:t>
      </w:r>
      <w:r w:rsidRPr="004F5D7B">
        <w:t xml:space="preserve">of Housing Australia that relate to the </w:t>
      </w:r>
      <w:r w:rsidR="00B87274">
        <w:t>NHAF</w:t>
      </w:r>
      <w:r w:rsidRPr="004F5D7B">
        <w:t xml:space="preserve"> from the requirement to maintain adequate capital and reserves under section 48 of the Housing Australia Act. Housing Australia will facilitate the delivery of affordable housing by providing financing from the </w:t>
      </w:r>
      <w:r w:rsidR="00B87274">
        <w:t>NHAF</w:t>
      </w:r>
      <w:r w:rsidRPr="004F5D7B">
        <w:t xml:space="preserve"> in part by entering into long-term payment contracts. The exclusion will allow Housing Australia to administer the </w:t>
      </w:r>
      <w:r w:rsidR="00B87274">
        <w:t>NHAF</w:t>
      </w:r>
      <w:r w:rsidRPr="004F5D7B">
        <w:t xml:space="preserve"> in a manner consistent with the policy objectives, as it would involve entering into long-term payment obligations and where the financing for this program is appropriated.</w:t>
      </w:r>
    </w:p>
    <w:p w14:paraId="7A570AD2" w14:textId="3964361A" w:rsidR="00B87274" w:rsidRDefault="00B87274" w:rsidP="00670F2C"/>
    <w:p w14:paraId="547C4D66" w14:textId="757A35CC" w:rsidR="001D5E41" w:rsidRPr="00340A7F" w:rsidRDefault="001D5E41" w:rsidP="00670F2C">
      <w:pPr>
        <w:rPr>
          <w:i/>
          <w:iCs/>
        </w:rPr>
      </w:pPr>
      <w:r>
        <w:rPr>
          <w:i/>
          <w:iCs/>
        </w:rPr>
        <w:t>Minister’s determination as to amount for NHAF financing decisions</w:t>
      </w:r>
    </w:p>
    <w:p w14:paraId="1833AE4D" w14:textId="648BD3D1" w:rsidR="001D5E41" w:rsidRDefault="00986A3E" w:rsidP="007D610D">
      <w:r>
        <w:t>Subparagraph 13(c)(</w:t>
      </w:r>
      <w:proofErr w:type="spellStart"/>
      <w:r>
        <w:t>i</w:t>
      </w:r>
      <w:proofErr w:type="spellEnd"/>
      <w:r>
        <w:t xml:space="preserve">) of the </w:t>
      </w:r>
      <w:r w:rsidR="008364FA" w:rsidRPr="008364FA">
        <w:t xml:space="preserve">Housing Australia </w:t>
      </w:r>
      <w:r>
        <w:t>Act allows the Investment Mandate to provide directions on limit</w:t>
      </w:r>
      <w:r w:rsidR="00340A7F">
        <w:t>s on making loans and grants. Further to this subparagraph, n</w:t>
      </w:r>
      <w:r w:rsidR="001D5E41">
        <w:t xml:space="preserve">ew section 28ZA </w:t>
      </w:r>
      <w:r w:rsidR="00340A7F">
        <w:t xml:space="preserve">provides that the limit on loans and grants made for the purposes of the NHAF. The limit is currently nil. The note to this section clarifies that </w:t>
      </w:r>
      <w:r w:rsidR="001E3A86">
        <w:t>it</w:t>
      </w:r>
      <w:r w:rsidR="00340A7F">
        <w:t xml:space="preserve"> is intended that the limit will be increased at a future date</w:t>
      </w:r>
      <w:r w:rsidR="00583A84">
        <w:t xml:space="preserve">, subject to future </w:t>
      </w:r>
      <w:r w:rsidR="00ED40E4">
        <w:t xml:space="preserve">decisions of </w:t>
      </w:r>
      <w:r w:rsidR="00583A84">
        <w:t>Government</w:t>
      </w:r>
      <w:r w:rsidR="00340A7F">
        <w:t>.</w:t>
      </w:r>
    </w:p>
    <w:p w14:paraId="15203B3F" w14:textId="77777777" w:rsidR="00F62273" w:rsidRDefault="00F62273" w:rsidP="00F62273">
      <w:pPr>
        <w:pStyle w:val="Heading3"/>
      </w:pPr>
      <w:r>
        <w:t xml:space="preserve">Schedule 3 – </w:t>
      </w:r>
      <w:r w:rsidRPr="00AE2211">
        <w:t xml:space="preserve">Consequential matters arising from the </w:t>
      </w:r>
      <w:r w:rsidRPr="00C417FA">
        <w:rPr>
          <w:i/>
        </w:rPr>
        <w:t>Treasury Laws Amendment (Housing Measures No. 1) Act 2023</w:t>
      </w:r>
      <w:r>
        <w:t xml:space="preserve"> </w:t>
      </w:r>
    </w:p>
    <w:p w14:paraId="108D9038" w14:textId="77777777" w:rsidR="00F62273" w:rsidRPr="00C95FF9" w:rsidRDefault="00F62273" w:rsidP="00113B83"/>
    <w:p w14:paraId="21E26DE4" w14:textId="5A79FE4A" w:rsidR="00F62273" w:rsidRDefault="00F62273" w:rsidP="00113B83">
      <w:r>
        <w:t xml:space="preserve">Following changes in the Amendment Act where Housing Australia’s functions were streamlined, the directions in the Investment Mandate have also been updated to ensure consistency between the Housing Australia Act and the Investment Mandate. </w:t>
      </w:r>
    </w:p>
    <w:p w14:paraId="069E8A7D" w14:textId="77777777" w:rsidR="00F62273" w:rsidRDefault="00F62273" w:rsidP="00113B83"/>
    <w:p w14:paraId="0B339BE7" w14:textId="77777777" w:rsidR="00F62273" w:rsidRDefault="00F62273" w:rsidP="00F62273">
      <w:pPr>
        <w:pStyle w:val="Heading4"/>
      </w:pPr>
      <w:r w:rsidRPr="003E212F">
        <w:t>Part 1</w:t>
      </w:r>
      <w:r>
        <w:rPr>
          <w:bCs/>
        </w:rPr>
        <w:t xml:space="preserve"> – References to the NHFIC</w:t>
      </w:r>
    </w:p>
    <w:p w14:paraId="55F0B320" w14:textId="2A9F6F64" w:rsidR="00F62273" w:rsidRDefault="00F62273" w:rsidP="00113B83">
      <w:r>
        <w:t xml:space="preserve">Part 1 of Schedule 3 of the Instrument replaces </w:t>
      </w:r>
      <w:r w:rsidRPr="006823BD">
        <w:t xml:space="preserve">references to the NHFIC in the </w:t>
      </w:r>
      <w:r>
        <w:t>Investment Mandate</w:t>
      </w:r>
      <w:r w:rsidRPr="006823BD">
        <w:t xml:space="preserve"> with ‘Housing Australia’ to reflect the NHFIC’s transition to be known as Housing Australia</w:t>
      </w:r>
      <w:r>
        <w:t xml:space="preserve">, consistent with the amendments made in </w:t>
      </w:r>
      <w:r w:rsidRPr="008720CF">
        <w:t xml:space="preserve">Schedule 1 to the </w:t>
      </w:r>
      <w:r>
        <w:t>Amendment Act</w:t>
      </w:r>
      <w:r w:rsidRPr="00552D5A">
        <w:t>.</w:t>
      </w:r>
      <w:r>
        <w:t xml:space="preserve"> Housing Australia will c</w:t>
      </w:r>
      <w:r w:rsidRPr="003968FE">
        <w:t xml:space="preserve">ontinue to </w:t>
      </w:r>
      <w:r>
        <w:t>administer</w:t>
      </w:r>
      <w:r w:rsidRPr="003968FE">
        <w:t xml:space="preserve"> the</w:t>
      </w:r>
      <w:r>
        <w:t xml:space="preserve"> </w:t>
      </w:r>
      <w:r>
        <w:rPr>
          <w:color w:val="000000"/>
          <w:shd w:val="clear" w:color="auto" w:fill="FFFFFF"/>
        </w:rPr>
        <w:t xml:space="preserve">Home Guarantee Scheme, </w:t>
      </w:r>
      <w:r w:rsidRPr="003968FE">
        <w:t xml:space="preserve">the </w:t>
      </w:r>
      <w:r>
        <w:t>AHBA,</w:t>
      </w:r>
      <w:r w:rsidRPr="003968FE">
        <w:t xml:space="preserve"> the </w:t>
      </w:r>
      <w:r>
        <w:t xml:space="preserve">NHIF and provide capacity building support to community housing providers. </w:t>
      </w:r>
    </w:p>
    <w:p w14:paraId="0E14B409" w14:textId="77777777" w:rsidR="00F62273" w:rsidRDefault="00F62273" w:rsidP="00113B83">
      <w:pPr>
        <w:rPr>
          <w:b/>
          <w:bCs/>
          <w:kern w:val="28"/>
        </w:rPr>
      </w:pPr>
    </w:p>
    <w:p w14:paraId="4B4B75D7" w14:textId="77777777" w:rsidR="00F62273" w:rsidRPr="00835FC5" w:rsidRDefault="00F62273" w:rsidP="00F62273">
      <w:pPr>
        <w:pStyle w:val="Heading4"/>
        <w:rPr>
          <w:bCs/>
        </w:rPr>
      </w:pPr>
      <w:r w:rsidRPr="00835FC5">
        <w:t>Renam</w:t>
      </w:r>
      <w:r>
        <w:t>e</w:t>
      </w:r>
      <w:r w:rsidRPr="00835FC5">
        <w:t xml:space="preserve"> the Investment Mandate</w:t>
      </w:r>
    </w:p>
    <w:p w14:paraId="28F49844" w14:textId="10C7890B" w:rsidR="00F62273" w:rsidRDefault="00F62273" w:rsidP="00113B83">
      <w:pPr>
        <w:rPr>
          <w:szCs w:val="24"/>
        </w:rPr>
      </w:pPr>
      <w:r>
        <w:rPr>
          <w:szCs w:val="24"/>
        </w:rPr>
        <w:t xml:space="preserve">Item 1 </w:t>
      </w:r>
      <w:r w:rsidR="00113B83">
        <w:rPr>
          <w:szCs w:val="24"/>
        </w:rPr>
        <w:t>of</w:t>
      </w:r>
      <w:r w:rsidR="00113B83">
        <w:t xml:space="preserve"> Schedule 3 to</w:t>
      </w:r>
      <w:r w:rsidR="00113B83">
        <w:rPr>
          <w:szCs w:val="24"/>
        </w:rPr>
        <w:t xml:space="preserve"> the</w:t>
      </w:r>
      <w:r>
        <w:rPr>
          <w:szCs w:val="24"/>
        </w:rPr>
        <w:t xml:space="preserve"> Instrument amends section 1 to update the name of the Investment Mandate to the </w:t>
      </w:r>
      <w:r w:rsidRPr="00221E98">
        <w:rPr>
          <w:i/>
          <w:szCs w:val="24"/>
        </w:rPr>
        <w:t>Housing Australia Investment Mandate Direction 2018</w:t>
      </w:r>
      <w:r>
        <w:rPr>
          <w:szCs w:val="24"/>
        </w:rPr>
        <w:t xml:space="preserve">. </w:t>
      </w:r>
    </w:p>
    <w:p w14:paraId="6AAC0BD7" w14:textId="77777777" w:rsidR="00C46796" w:rsidRDefault="00C46796" w:rsidP="00113B83">
      <w:pPr>
        <w:rPr>
          <w:szCs w:val="24"/>
        </w:rPr>
      </w:pPr>
    </w:p>
    <w:p w14:paraId="4A823667" w14:textId="23963ABD" w:rsidR="00F62273" w:rsidRDefault="00F62273" w:rsidP="00113B83">
      <w:pPr>
        <w:rPr>
          <w:szCs w:val="24"/>
        </w:rPr>
      </w:pPr>
      <w:r>
        <w:rPr>
          <w:szCs w:val="24"/>
        </w:rPr>
        <w:t xml:space="preserve">Item 2 </w:t>
      </w:r>
      <w:r w:rsidR="00113B83">
        <w:rPr>
          <w:szCs w:val="24"/>
        </w:rPr>
        <w:t>of</w:t>
      </w:r>
      <w:r w:rsidR="00113B83">
        <w:t xml:space="preserve"> Schedule 3 to</w:t>
      </w:r>
      <w:r w:rsidR="00113B83">
        <w:rPr>
          <w:szCs w:val="24"/>
        </w:rPr>
        <w:t xml:space="preserve"> the </w:t>
      </w:r>
      <w:r>
        <w:rPr>
          <w:szCs w:val="24"/>
        </w:rPr>
        <w:t>Instrument amends section 3 to reflect that the Investment Mandate is made under subsection 12(1) of the Housing Australia Act.</w:t>
      </w:r>
    </w:p>
    <w:p w14:paraId="006DF51F" w14:textId="77777777" w:rsidR="00F62273" w:rsidRDefault="00F62273" w:rsidP="00113B83">
      <w:pPr>
        <w:rPr>
          <w:szCs w:val="24"/>
        </w:rPr>
      </w:pPr>
      <w:r>
        <w:rPr>
          <w:szCs w:val="24"/>
        </w:rPr>
        <w:t xml:space="preserve"> </w:t>
      </w:r>
    </w:p>
    <w:p w14:paraId="156168BA" w14:textId="77777777" w:rsidR="00F62273" w:rsidRPr="001628E4" w:rsidRDefault="00F62273" w:rsidP="00F62273">
      <w:pPr>
        <w:pStyle w:val="Heading4"/>
      </w:pPr>
      <w:r w:rsidRPr="001628E4">
        <w:t xml:space="preserve">Transition to Housing Australia </w:t>
      </w:r>
    </w:p>
    <w:p w14:paraId="54FB5F78" w14:textId="30AB6250" w:rsidR="00F62273" w:rsidRDefault="00F62273" w:rsidP="009B0838">
      <w:pPr>
        <w:rPr>
          <w:szCs w:val="24"/>
        </w:rPr>
      </w:pPr>
      <w:r>
        <w:rPr>
          <w:szCs w:val="24"/>
        </w:rPr>
        <w:t xml:space="preserve">Item 3 </w:t>
      </w:r>
      <w:r w:rsidR="00113B83">
        <w:rPr>
          <w:szCs w:val="24"/>
        </w:rPr>
        <w:t>of</w:t>
      </w:r>
      <w:r w:rsidR="00113B83">
        <w:t xml:space="preserve"> Schedule 3 to</w:t>
      </w:r>
      <w:r w:rsidR="00113B83">
        <w:rPr>
          <w:szCs w:val="24"/>
        </w:rPr>
        <w:t xml:space="preserve"> the </w:t>
      </w:r>
      <w:r>
        <w:rPr>
          <w:szCs w:val="24"/>
        </w:rPr>
        <w:t>Instrument repeals paragraph (b) of the note in section 4 to remove the redundant reference to the NHFIC.</w:t>
      </w:r>
    </w:p>
    <w:p w14:paraId="43BF2312" w14:textId="77777777" w:rsidR="00C46796" w:rsidRDefault="00C46796" w:rsidP="009B0838">
      <w:pPr>
        <w:rPr>
          <w:szCs w:val="24"/>
        </w:rPr>
      </w:pPr>
    </w:p>
    <w:p w14:paraId="4A8A50E7" w14:textId="1FBCC988" w:rsidR="00F62273" w:rsidRDefault="00F62273" w:rsidP="009B0838">
      <w:pPr>
        <w:rPr>
          <w:szCs w:val="24"/>
        </w:rPr>
      </w:pPr>
      <w:r>
        <w:rPr>
          <w:szCs w:val="24"/>
        </w:rPr>
        <w:t xml:space="preserve">Item 4 </w:t>
      </w:r>
      <w:r w:rsidR="00113B83">
        <w:rPr>
          <w:szCs w:val="24"/>
        </w:rPr>
        <w:t>of</w:t>
      </w:r>
      <w:r w:rsidR="00113B83">
        <w:t xml:space="preserve"> Schedule 3 to</w:t>
      </w:r>
      <w:r w:rsidR="00113B83">
        <w:rPr>
          <w:szCs w:val="24"/>
        </w:rPr>
        <w:t xml:space="preserve"> the </w:t>
      </w:r>
      <w:r>
        <w:rPr>
          <w:szCs w:val="24"/>
        </w:rPr>
        <w:t xml:space="preserve">Instrument amends the definition of ‘Act’ in section 4, updating the reference to </w:t>
      </w:r>
      <w:r w:rsidRPr="00560227">
        <w:rPr>
          <w:i/>
          <w:szCs w:val="24"/>
        </w:rPr>
        <w:t>National Housing Finance and Investment Corporation Act 2018</w:t>
      </w:r>
      <w:r>
        <w:rPr>
          <w:szCs w:val="24"/>
        </w:rPr>
        <w:t xml:space="preserve"> (NHFIC Act) to </w:t>
      </w:r>
      <w:r w:rsidRPr="000E3A80">
        <w:rPr>
          <w:i/>
          <w:szCs w:val="24"/>
        </w:rPr>
        <w:t>Housing</w:t>
      </w:r>
      <w:r w:rsidRPr="00560227">
        <w:rPr>
          <w:i/>
          <w:szCs w:val="24"/>
        </w:rPr>
        <w:t xml:space="preserve"> </w:t>
      </w:r>
      <w:r w:rsidRPr="000E3A80">
        <w:rPr>
          <w:i/>
          <w:szCs w:val="24"/>
        </w:rPr>
        <w:t>Australia Act</w:t>
      </w:r>
      <w:r>
        <w:rPr>
          <w:i/>
          <w:szCs w:val="24"/>
        </w:rPr>
        <w:t xml:space="preserve"> 2018</w:t>
      </w:r>
      <w:r>
        <w:rPr>
          <w:szCs w:val="24"/>
        </w:rPr>
        <w:t xml:space="preserve">, consistent with the Amendment Act renaming the NHFIC Act to the Housing Australia Act. </w:t>
      </w:r>
    </w:p>
    <w:p w14:paraId="4D3E6815" w14:textId="77777777" w:rsidR="00C46796" w:rsidRDefault="00C46796" w:rsidP="009B0838">
      <w:pPr>
        <w:rPr>
          <w:szCs w:val="24"/>
        </w:rPr>
      </w:pPr>
    </w:p>
    <w:p w14:paraId="374E8908" w14:textId="58A61165" w:rsidR="00F62273" w:rsidRDefault="00F62273" w:rsidP="009B0838">
      <w:pPr>
        <w:rPr>
          <w:szCs w:val="24"/>
        </w:rPr>
      </w:pPr>
      <w:r>
        <w:rPr>
          <w:szCs w:val="24"/>
        </w:rPr>
        <w:t xml:space="preserve">Items </w:t>
      </w:r>
      <w:r w:rsidR="0070307A">
        <w:t>5</w:t>
      </w:r>
      <w:r>
        <w:rPr>
          <w:szCs w:val="24"/>
        </w:rPr>
        <w:t xml:space="preserve"> to </w:t>
      </w:r>
      <w:r w:rsidR="003E0718">
        <w:t>68</w:t>
      </w:r>
      <w:r>
        <w:rPr>
          <w:szCs w:val="24"/>
        </w:rPr>
        <w:t xml:space="preserve"> and </w:t>
      </w:r>
      <w:r w:rsidR="004809BD">
        <w:rPr>
          <w:szCs w:val="24"/>
        </w:rPr>
        <w:t>i</w:t>
      </w:r>
      <w:r>
        <w:rPr>
          <w:szCs w:val="24"/>
        </w:rPr>
        <w:t xml:space="preserve">tem </w:t>
      </w:r>
      <w:r w:rsidR="00377CC0">
        <w:t>7</w:t>
      </w:r>
      <w:r w:rsidR="00577535">
        <w:t>0</w:t>
      </w:r>
      <w:r>
        <w:t xml:space="preserve"> </w:t>
      </w:r>
      <w:r w:rsidR="009B0838">
        <w:t>of Schedule 3 to the Instrument</w:t>
      </w:r>
      <w:r w:rsidR="009B0838" w:rsidDel="009B0838">
        <w:t xml:space="preserve"> </w:t>
      </w:r>
      <w:r>
        <w:rPr>
          <w:szCs w:val="24"/>
        </w:rPr>
        <w:t xml:space="preserve">replace all references to the NHFIC in the Investment Mandate with ‘Housing Australia’. </w:t>
      </w:r>
    </w:p>
    <w:p w14:paraId="0815B533" w14:textId="77777777" w:rsidR="00C46796" w:rsidRDefault="00C46796" w:rsidP="009B0838">
      <w:pPr>
        <w:rPr>
          <w:szCs w:val="24"/>
        </w:rPr>
      </w:pPr>
    </w:p>
    <w:p w14:paraId="5AEBCCF3" w14:textId="4ABF4678" w:rsidR="00F62273" w:rsidRDefault="00F62273" w:rsidP="009B0838">
      <w:pPr>
        <w:rPr>
          <w:szCs w:val="24"/>
        </w:rPr>
      </w:pPr>
      <w:r>
        <w:rPr>
          <w:szCs w:val="24"/>
        </w:rPr>
        <w:t xml:space="preserve">Item </w:t>
      </w:r>
      <w:r w:rsidR="00377CC0">
        <w:t>69</w:t>
      </w:r>
      <w:r>
        <w:t xml:space="preserve"> </w:t>
      </w:r>
      <w:r w:rsidR="009B0838">
        <w:t>of Schedule 3 to the Instrument</w:t>
      </w:r>
      <w:r w:rsidR="009B0838" w:rsidDel="009B0838">
        <w:rPr>
          <w:szCs w:val="24"/>
        </w:rPr>
        <w:t xml:space="preserve"> </w:t>
      </w:r>
      <w:r>
        <w:rPr>
          <w:szCs w:val="24"/>
        </w:rPr>
        <w:t xml:space="preserve">repeals the definition of ‘total guaranteed liabilities of the NHFIC’ in subsection 34(2) and replaces it with a new </w:t>
      </w:r>
      <w:r w:rsidR="00CB2D39">
        <w:rPr>
          <w:szCs w:val="24"/>
        </w:rPr>
        <w:t xml:space="preserve">defined term </w:t>
      </w:r>
      <w:r>
        <w:rPr>
          <w:szCs w:val="24"/>
        </w:rPr>
        <w:t xml:space="preserve">of ‘total guaranteed liabilities of Housing Australia’. </w:t>
      </w:r>
    </w:p>
    <w:p w14:paraId="3B045AC2" w14:textId="77777777" w:rsidR="00C46796" w:rsidRDefault="00C46796" w:rsidP="009B0838">
      <w:pPr>
        <w:rPr>
          <w:szCs w:val="24"/>
        </w:rPr>
      </w:pPr>
    </w:p>
    <w:p w14:paraId="23226656" w14:textId="77777777" w:rsidR="00F62273" w:rsidRDefault="00F62273" w:rsidP="009B0838">
      <w:pPr>
        <w:rPr>
          <w:szCs w:val="24"/>
        </w:rPr>
      </w:pPr>
      <w:r>
        <w:rPr>
          <w:szCs w:val="24"/>
        </w:rPr>
        <w:t>All these amendments reflect the transition of the NHFIC to be known as Housing Australia.</w:t>
      </w:r>
    </w:p>
    <w:p w14:paraId="59FE7F5A" w14:textId="3722CDF5" w:rsidR="00F62273" w:rsidRPr="00AA56B2" w:rsidRDefault="00F62273" w:rsidP="000C5709">
      <w:pPr>
        <w:pStyle w:val="Heading4"/>
      </w:pPr>
      <w:r>
        <w:t>Part 2 – Housing Australia’s functions</w:t>
      </w:r>
    </w:p>
    <w:p w14:paraId="2CF6ACD1" w14:textId="77777777" w:rsidR="00F62273" w:rsidRPr="009B0838" w:rsidRDefault="00F62273" w:rsidP="000C5709">
      <w:pPr>
        <w:keepNext/>
        <w:spacing w:before="0" w:after="0"/>
        <w:rPr>
          <w:i/>
          <w:iCs/>
        </w:rPr>
      </w:pPr>
      <w:r w:rsidRPr="009B0838">
        <w:rPr>
          <w:i/>
          <w:iCs/>
        </w:rPr>
        <w:t>Definitions</w:t>
      </w:r>
    </w:p>
    <w:p w14:paraId="479717FF" w14:textId="0B5C5A07" w:rsidR="00F62273" w:rsidRDefault="00F62273" w:rsidP="009B0838">
      <w:r>
        <w:t xml:space="preserve">Items </w:t>
      </w:r>
      <w:r w:rsidR="00377CC0">
        <w:t>7</w:t>
      </w:r>
      <w:r w:rsidR="00CF7D24">
        <w:t>1</w:t>
      </w:r>
      <w:r>
        <w:t xml:space="preserve"> to </w:t>
      </w:r>
      <w:r w:rsidR="00377CC0">
        <w:t>7</w:t>
      </w:r>
      <w:r w:rsidR="00FE4F66">
        <w:t>5</w:t>
      </w:r>
      <w:r>
        <w:t xml:space="preserve"> </w:t>
      </w:r>
      <w:r w:rsidR="009B0838">
        <w:t>of Schedule 3 to the Instrument</w:t>
      </w:r>
      <w:r w:rsidR="009B0838" w:rsidDel="009B0838">
        <w:t xml:space="preserve"> </w:t>
      </w:r>
      <w:r>
        <w:t>update existing definitions or insert new definitions into section 4 to support Housing Australia’s activities and to improve the clarity of certain provisions throughout the Investment Mandate. They are:</w:t>
      </w:r>
    </w:p>
    <w:p w14:paraId="2132D4A0" w14:textId="0D1D628F" w:rsidR="00CF7D24" w:rsidRDefault="00CF7D24" w:rsidP="00F62273">
      <w:pPr>
        <w:pStyle w:val="Bullet"/>
        <w:numPr>
          <w:ilvl w:val="0"/>
          <w:numId w:val="28"/>
        </w:numPr>
      </w:pPr>
      <w:r>
        <w:t xml:space="preserve">Commercial Financier – the amendment extends the definition of Commercial Financier so that </w:t>
      </w:r>
      <w:r w:rsidR="00605F55">
        <w:t>it</w:t>
      </w:r>
      <w:r>
        <w:t xml:space="preserve"> includes a private sector body that finances or invests into projects relating to housing, in addition to projects relating to housing-enabling infrastructure;</w:t>
      </w:r>
    </w:p>
    <w:p w14:paraId="0A80627D" w14:textId="070AA26B" w:rsidR="00F62273" w:rsidRDefault="00F62273" w:rsidP="00F62273">
      <w:pPr>
        <w:pStyle w:val="Bullet"/>
        <w:numPr>
          <w:ilvl w:val="0"/>
          <w:numId w:val="28"/>
        </w:numPr>
      </w:pPr>
      <w:r>
        <w:t>financing application –</w:t>
      </w:r>
      <w:r w:rsidRPr="00C72DF3">
        <w:t xml:space="preserve"> </w:t>
      </w:r>
      <w:r>
        <w:t xml:space="preserve">the new definition means </w:t>
      </w:r>
      <w:r w:rsidRPr="00C72DF3">
        <w:t xml:space="preserve">an application to </w:t>
      </w:r>
      <w:r>
        <w:t>Housing Australia</w:t>
      </w:r>
      <w:r w:rsidRPr="00C72DF3">
        <w:t xml:space="preserve"> for the making of a </w:t>
      </w:r>
      <w:r>
        <w:t xml:space="preserve">loan or </w:t>
      </w:r>
      <w:r w:rsidRPr="00C72DF3">
        <w:t>grant</w:t>
      </w:r>
      <w:r>
        <w:t>;</w:t>
      </w:r>
    </w:p>
    <w:p w14:paraId="7A4F0882" w14:textId="77777777" w:rsidR="00F62273" w:rsidRDefault="00F62273" w:rsidP="00F62273">
      <w:pPr>
        <w:pStyle w:val="Bullet"/>
        <w:numPr>
          <w:ilvl w:val="0"/>
          <w:numId w:val="28"/>
        </w:numPr>
      </w:pPr>
      <w:r>
        <w:t xml:space="preserve">financing decision – the amendment makes clear that the term refers to a </w:t>
      </w:r>
      <w:r w:rsidRPr="00A47679">
        <w:t xml:space="preserve">decision to make a </w:t>
      </w:r>
      <w:r>
        <w:t xml:space="preserve">loan or </w:t>
      </w:r>
      <w:r w:rsidRPr="00A47679">
        <w:t>grant</w:t>
      </w:r>
      <w:r>
        <w:t>;</w:t>
      </w:r>
    </w:p>
    <w:p w14:paraId="45065EC9" w14:textId="4DC0B569" w:rsidR="00F62273" w:rsidRDefault="00F62273" w:rsidP="00F62273">
      <w:pPr>
        <w:pStyle w:val="Bullet"/>
        <w:numPr>
          <w:ilvl w:val="0"/>
          <w:numId w:val="28"/>
        </w:numPr>
      </w:pPr>
      <w:r>
        <w:t>financing proposal – the amendment repeals the definition as there is a new definition for financing application;</w:t>
      </w:r>
      <w:r w:rsidR="006C55CD">
        <w:t xml:space="preserve"> and</w:t>
      </w:r>
    </w:p>
    <w:p w14:paraId="5F480EE4" w14:textId="687418D7" w:rsidR="00F62273" w:rsidRDefault="00F62273" w:rsidP="00F62273">
      <w:pPr>
        <w:pStyle w:val="Bullet"/>
        <w:numPr>
          <w:ilvl w:val="0"/>
          <w:numId w:val="28"/>
        </w:numPr>
      </w:pPr>
      <w:r>
        <w:t>infrastructure – the amendment repeals the definition as there is a new definition for infrastructure</w:t>
      </w:r>
      <w:r w:rsidR="00EA6D0C">
        <w:t>.</w:t>
      </w:r>
    </w:p>
    <w:p w14:paraId="6A701A11" w14:textId="77777777" w:rsidR="00F62273" w:rsidRDefault="00F62273" w:rsidP="00F62273">
      <w:pPr>
        <w:spacing w:before="0" w:after="0"/>
      </w:pPr>
    </w:p>
    <w:p w14:paraId="69A4E4D3" w14:textId="7873D9D8" w:rsidR="00F62273" w:rsidRPr="009B0838" w:rsidRDefault="00F62273" w:rsidP="009B0838">
      <w:pPr>
        <w:rPr>
          <w:i/>
          <w:iCs/>
        </w:rPr>
      </w:pPr>
      <w:r w:rsidRPr="009B0838">
        <w:rPr>
          <w:i/>
          <w:iCs/>
        </w:rPr>
        <w:t>Housing Australia’s activities</w:t>
      </w:r>
    </w:p>
    <w:p w14:paraId="63C1D751" w14:textId="32B67816" w:rsidR="00F62273" w:rsidRDefault="00F62273" w:rsidP="00F62273">
      <w:pPr>
        <w:spacing w:before="0" w:after="0"/>
      </w:pPr>
      <w:r>
        <w:t xml:space="preserve">Items </w:t>
      </w:r>
      <w:r w:rsidR="00377CC0">
        <w:t>7</w:t>
      </w:r>
      <w:r w:rsidR="00FE4F66">
        <w:t>7</w:t>
      </w:r>
      <w:r>
        <w:t xml:space="preserve">, </w:t>
      </w:r>
      <w:r w:rsidR="00377CC0">
        <w:t>7</w:t>
      </w:r>
      <w:r w:rsidR="0023748B">
        <w:t>9</w:t>
      </w:r>
      <w:r>
        <w:t xml:space="preserve">, </w:t>
      </w:r>
      <w:r w:rsidR="0023748B">
        <w:t>80</w:t>
      </w:r>
      <w:r>
        <w:t xml:space="preserve"> and </w:t>
      </w:r>
      <w:r w:rsidR="00377CC0">
        <w:t>8</w:t>
      </w:r>
      <w:r w:rsidR="0023748B">
        <w:t>1</w:t>
      </w:r>
      <w:r>
        <w:t xml:space="preserve"> </w:t>
      </w:r>
      <w:r w:rsidR="009B0838">
        <w:t>of Schedule 3 to the Instrument</w:t>
      </w:r>
      <w:r w:rsidR="009B0838" w:rsidDel="009B0838">
        <w:t xml:space="preserve"> </w:t>
      </w:r>
      <w:r>
        <w:t xml:space="preserve">insert a note under sections 6, 7, 8 and 8A respectively to make clear the relationship between Housing Australia’s activities and functions. The notes clarify the activities that further each function contained in the Housing Australia Act, and provide that: </w:t>
      </w:r>
    </w:p>
    <w:p w14:paraId="1E6E265B" w14:textId="7717D757" w:rsidR="00F62273" w:rsidRPr="0045453C" w:rsidRDefault="00F62273" w:rsidP="00F62273">
      <w:pPr>
        <w:pStyle w:val="Bullet"/>
        <w:numPr>
          <w:ilvl w:val="0"/>
          <w:numId w:val="28"/>
        </w:numPr>
      </w:pPr>
      <w:r>
        <w:t xml:space="preserve">the establishment and operation of the AHBA and the NHIF are part of Housing Australia’s financing function; </w:t>
      </w:r>
    </w:p>
    <w:p w14:paraId="02C22211" w14:textId="55168EC5" w:rsidR="00F62273" w:rsidRDefault="00F62273" w:rsidP="00F62273">
      <w:pPr>
        <w:pStyle w:val="Bullet"/>
        <w:numPr>
          <w:ilvl w:val="0"/>
          <w:numId w:val="28"/>
        </w:numPr>
      </w:pPr>
      <w:r>
        <w:t>the provision of support for capacity building is part of Housing Australia’s capacity building function; and</w:t>
      </w:r>
    </w:p>
    <w:p w14:paraId="6CA191B5" w14:textId="5A0D2717" w:rsidR="00F62273" w:rsidRDefault="00F62273" w:rsidP="00F62273">
      <w:pPr>
        <w:pStyle w:val="Bullet"/>
        <w:numPr>
          <w:ilvl w:val="0"/>
          <w:numId w:val="28"/>
        </w:numPr>
      </w:pPr>
      <w:r>
        <w:t>the establishment and operation of the Home Guarantee Scheme is part of Housing Australia’s guarantee function.</w:t>
      </w:r>
    </w:p>
    <w:p w14:paraId="0D5FBB0E" w14:textId="77777777" w:rsidR="00F62273" w:rsidRDefault="00F62273" w:rsidP="00F62273">
      <w:pPr>
        <w:spacing w:before="0" w:after="0"/>
      </w:pPr>
    </w:p>
    <w:p w14:paraId="2C97BAAA" w14:textId="78D44E34" w:rsidR="00F62273" w:rsidRPr="009B0838" w:rsidRDefault="00F62273" w:rsidP="009B0838">
      <w:pPr>
        <w:rPr>
          <w:i/>
          <w:iCs/>
        </w:rPr>
      </w:pPr>
      <w:r w:rsidRPr="009B0838">
        <w:rPr>
          <w:i/>
          <w:iCs/>
        </w:rPr>
        <w:t xml:space="preserve">Consistency with Housing Australia’s functions under the Housing Australia Act </w:t>
      </w:r>
    </w:p>
    <w:p w14:paraId="7F2146D4" w14:textId="7E37C37D" w:rsidR="00F62273" w:rsidRDefault="00F62273" w:rsidP="00F62273">
      <w:pPr>
        <w:spacing w:before="0" w:after="0"/>
      </w:pPr>
      <w:r>
        <w:t xml:space="preserve">Items </w:t>
      </w:r>
      <w:r w:rsidR="00ED7A39">
        <w:t>7</w:t>
      </w:r>
      <w:r w:rsidR="00BF62AD">
        <w:t>8</w:t>
      </w:r>
      <w:r>
        <w:t xml:space="preserve">, </w:t>
      </w:r>
      <w:r w:rsidR="00C218BA">
        <w:t>8</w:t>
      </w:r>
      <w:r w:rsidR="00B00712">
        <w:t>5</w:t>
      </w:r>
      <w:r>
        <w:t xml:space="preserve">, </w:t>
      </w:r>
      <w:r w:rsidR="00AF2C11">
        <w:t>8</w:t>
      </w:r>
      <w:r w:rsidR="00D67BFD">
        <w:t>6</w:t>
      </w:r>
      <w:r>
        <w:t xml:space="preserve"> </w:t>
      </w:r>
      <w:r w:rsidR="002B5801">
        <w:t xml:space="preserve">and </w:t>
      </w:r>
      <w:r w:rsidR="00AF2C11">
        <w:t>8</w:t>
      </w:r>
      <w:r w:rsidR="003848DD">
        <w:t>7</w:t>
      </w:r>
      <w:r>
        <w:t xml:space="preserve"> </w:t>
      </w:r>
      <w:r w:rsidR="009B0838">
        <w:t xml:space="preserve">of Schedule 3 to the Instrument </w:t>
      </w:r>
      <w:r>
        <w:t xml:space="preserve">remove the </w:t>
      </w:r>
      <w:r w:rsidR="00FF6FD4">
        <w:t>terms</w:t>
      </w:r>
      <w:r>
        <w:t xml:space="preserve"> ‘</w:t>
      </w:r>
      <w:r w:rsidR="00DC19BD">
        <w:t xml:space="preserve">infrastructure loans, </w:t>
      </w:r>
      <w:r>
        <w:t>investments’ or ‘</w:t>
      </w:r>
      <w:r w:rsidR="00DC19BD">
        <w:t xml:space="preserve">infrastructure loans or </w:t>
      </w:r>
      <w:r>
        <w:t xml:space="preserve">investment’ </w:t>
      </w:r>
      <w:r w:rsidR="00DC19BD">
        <w:t xml:space="preserve">or ‘infrastructure loans and investments’ </w:t>
      </w:r>
      <w:r>
        <w:t>from section 7, paragraph 13(1)(a), subparagraph 13(1)(b)(</w:t>
      </w:r>
      <w:proofErr w:type="spellStart"/>
      <w:r>
        <w:t>i</w:t>
      </w:r>
      <w:proofErr w:type="spellEnd"/>
      <w:r>
        <w:t xml:space="preserve">), subsection 13(3), </w:t>
      </w:r>
      <w:r w:rsidR="0066722A">
        <w:t xml:space="preserve">and substitute </w:t>
      </w:r>
      <w:r w:rsidR="002B5801">
        <w:t xml:space="preserve">with ‘loans’ or </w:t>
      </w:r>
      <w:r w:rsidR="0066722A">
        <w:t xml:space="preserve">the ‘loans made under Part 4’. </w:t>
      </w:r>
      <w:r w:rsidR="002B5801">
        <w:t>Additionally, items 10</w:t>
      </w:r>
      <w:r w:rsidR="006D7A99">
        <w:t>3</w:t>
      </w:r>
      <w:r w:rsidR="002B5801">
        <w:t xml:space="preserve"> and 1</w:t>
      </w:r>
      <w:r w:rsidR="006D7A99">
        <w:t>11</w:t>
      </w:r>
      <w:r w:rsidR="002B5801">
        <w:t xml:space="preserve"> of Schedule 3 to the Instrument remove the word ‘investment’ in </w:t>
      </w:r>
      <w:r>
        <w:t>the note to subsection 24(6), and subparagraph 28A(2)(e)(ii). Item 1</w:t>
      </w:r>
      <w:r w:rsidR="006D7A99">
        <w:t>1</w:t>
      </w:r>
      <w:r w:rsidR="00705280">
        <w:t>0</w:t>
      </w:r>
      <w:r>
        <w:t xml:space="preserve"> </w:t>
      </w:r>
      <w:r w:rsidR="009B0838">
        <w:t xml:space="preserve">of Schedule 3 to the Instrument </w:t>
      </w:r>
      <w:r>
        <w:t>removes word investment in subparagraph 28A(2)(e)(</w:t>
      </w:r>
      <w:proofErr w:type="spellStart"/>
      <w:r>
        <w:t>i</w:t>
      </w:r>
      <w:proofErr w:type="spellEnd"/>
      <w:r>
        <w:t xml:space="preserve">) and substitutes with “a loan or grant, or through a combination of 2 of more of these”. </w:t>
      </w:r>
      <w:r w:rsidR="00A81E80">
        <w:t>Similarly, i</w:t>
      </w:r>
      <w:r>
        <w:t xml:space="preserve">tems </w:t>
      </w:r>
      <w:r w:rsidR="002C7EE2">
        <w:t>100</w:t>
      </w:r>
      <w:r>
        <w:t xml:space="preserve"> and </w:t>
      </w:r>
      <w:r w:rsidR="005A032E">
        <w:t>101</w:t>
      </w:r>
      <w:r>
        <w:t xml:space="preserve"> </w:t>
      </w:r>
      <w:r w:rsidR="009B0838">
        <w:t xml:space="preserve">of Schedule 3 to the Instrument </w:t>
      </w:r>
      <w:r>
        <w:t xml:space="preserve">repeal paragraph 24(1)(b) and subsection 24(4). </w:t>
      </w:r>
    </w:p>
    <w:p w14:paraId="3AA73684" w14:textId="77777777" w:rsidR="00F62273" w:rsidRDefault="00F62273" w:rsidP="002A36E3"/>
    <w:p w14:paraId="3BE33767" w14:textId="4B9110FC" w:rsidR="00F62273" w:rsidRDefault="00F62273" w:rsidP="002A36E3">
      <w:r>
        <w:t xml:space="preserve">These amendments clarify Housing Australia’s functions, ensure consistency with the Housing Australia Act and are consequential to the Amendment Act. </w:t>
      </w:r>
    </w:p>
    <w:p w14:paraId="16D12EE8" w14:textId="77777777" w:rsidR="00F62273" w:rsidRDefault="00F62273" w:rsidP="002A36E3"/>
    <w:p w14:paraId="72012E81" w14:textId="60C3DB21" w:rsidR="00F62273" w:rsidRPr="009B0838" w:rsidRDefault="00F62273" w:rsidP="009B0838">
      <w:pPr>
        <w:rPr>
          <w:i/>
          <w:iCs/>
        </w:rPr>
      </w:pPr>
      <w:r w:rsidRPr="009B0838">
        <w:rPr>
          <w:i/>
          <w:iCs/>
        </w:rPr>
        <w:t>Housing Australia’s research activities</w:t>
      </w:r>
    </w:p>
    <w:p w14:paraId="7407D719" w14:textId="7F985E33" w:rsidR="00F62273" w:rsidRDefault="00F62273" w:rsidP="002A36E3">
      <w:r>
        <w:t xml:space="preserve">Items </w:t>
      </w:r>
      <w:r w:rsidR="006171BA">
        <w:t>8</w:t>
      </w:r>
      <w:r w:rsidR="00194416">
        <w:t>2</w:t>
      </w:r>
      <w:r>
        <w:t xml:space="preserve"> and </w:t>
      </w:r>
      <w:r w:rsidR="000F09D3">
        <w:t>114</w:t>
      </w:r>
      <w:r>
        <w:t xml:space="preserve"> </w:t>
      </w:r>
      <w:r w:rsidR="002A36E3">
        <w:t>of Schedule 3 to the</w:t>
      </w:r>
      <w:r w:rsidR="002A36E3" w:rsidDel="002A36E3">
        <w:t xml:space="preserve"> </w:t>
      </w:r>
      <w:r>
        <w:t xml:space="preserve">Instrument repeals section 8B and Part 5B which previously directed Housing Australia on its activities in undertaking research into housing affordability in Australia. The research function has been removed following the creation of the National Housing Supply and Affordability Council which undertakes independent research into matters relevant to housing supply and affordability. Accordingly, Housing Australia will no longer be responsible for conducting and publishing research on housing supply and affordability, which will allow it to focus on its core business of housing financing, the provision of guarantees and capacity building services. Despite this change, if any research is necessary in the process of undertaking Housing Australia’s other functions, this will be permitted under the incidental powers of Housing Australia </w:t>
      </w:r>
      <w:r w:rsidRPr="0051627C">
        <w:t>under paragraph 8(1)</w:t>
      </w:r>
      <w:r>
        <w:t>(e)</w:t>
      </w:r>
      <w:r w:rsidRPr="0051627C">
        <w:t xml:space="preserve"> of the </w:t>
      </w:r>
      <w:r>
        <w:t xml:space="preserve">Housing Australia Act. </w:t>
      </w:r>
    </w:p>
    <w:p w14:paraId="6BD3D26A" w14:textId="77777777" w:rsidR="00F62273" w:rsidRDefault="00F62273" w:rsidP="002A36E3"/>
    <w:p w14:paraId="383C21EC" w14:textId="48B5B2F0" w:rsidR="00F62273" w:rsidRPr="009B0838" w:rsidRDefault="00F62273" w:rsidP="009B0838">
      <w:pPr>
        <w:rPr>
          <w:i/>
          <w:iCs/>
        </w:rPr>
      </w:pPr>
      <w:r w:rsidRPr="009B0838">
        <w:rPr>
          <w:i/>
          <w:iCs/>
        </w:rPr>
        <w:t>Housing Australia’s AHBA and NHIF activities</w:t>
      </w:r>
    </w:p>
    <w:p w14:paraId="4C475563" w14:textId="7A3E7374" w:rsidR="00F62273" w:rsidRDefault="00F62273" w:rsidP="002A36E3">
      <w:pPr>
        <w:rPr>
          <w:bCs/>
          <w:kern w:val="28"/>
        </w:rPr>
      </w:pPr>
      <w:r>
        <w:rPr>
          <w:bCs/>
          <w:kern w:val="28"/>
        </w:rPr>
        <w:t xml:space="preserve">Items </w:t>
      </w:r>
      <w:r w:rsidR="006171BA">
        <w:rPr>
          <w:bCs/>
          <w:kern w:val="28"/>
        </w:rPr>
        <w:t>8</w:t>
      </w:r>
      <w:r w:rsidR="00285870">
        <w:rPr>
          <w:bCs/>
          <w:kern w:val="28"/>
        </w:rPr>
        <w:t>8</w:t>
      </w:r>
      <w:r>
        <w:rPr>
          <w:bCs/>
          <w:kern w:val="28"/>
        </w:rPr>
        <w:t xml:space="preserve"> and </w:t>
      </w:r>
      <w:r w:rsidR="006171BA">
        <w:rPr>
          <w:bCs/>
          <w:kern w:val="28"/>
        </w:rPr>
        <w:t>9</w:t>
      </w:r>
      <w:r w:rsidR="0012446A">
        <w:rPr>
          <w:bCs/>
          <w:kern w:val="28"/>
        </w:rPr>
        <w:t>6</w:t>
      </w:r>
      <w:r w:rsidR="002A36E3" w:rsidRPr="002A36E3">
        <w:t xml:space="preserve"> </w:t>
      </w:r>
      <w:r w:rsidR="002A36E3">
        <w:t>of Schedule 3 to the Instrument</w:t>
      </w:r>
      <w:r>
        <w:rPr>
          <w:bCs/>
          <w:kern w:val="28"/>
        </w:rPr>
        <w:t xml:space="preserve"> insert new sections 15</w:t>
      </w:r>
      <w:r w:rsidR="00DF2E5F">
        <w:rPr>
          <w:bCs/>
          <w:kern w:val="28"/>
        </w:rPr>
        <w:t>B</w:t>
      </w:r>
      <w:r>
        <w:rPr>
          <w:bCs/>
          <w:kern w:val="28"/>
        </w:rPr>
        <w:t>, 21A</w:t>
      </w:r>
      <w:r w:rsidR="00471C20">
        <w:rPr>
          <w:bCs/>
          <w:kern w:val="28"/>
        </w:rPr>
        <w:t>B</w:t>
      </w:r>
      <w:r>
        <w:rPr>
          <w:bCs/>
          <w:kern w:val="28"/>
        </w:rPr>
        <w:t xml:space="preserve"> and 21A</w:t>
      </w:r>
      <w:r w:rsidR="00471C20">
        <w:rPr>
          <w:bCs/>
          <w:kern w:val="28"/>
        </w:rPr>
        <w:t>C</w:t>
      </w:r>
      <w:r>
        <w:rPr>
          <w:bCs/>
          <w:kern w:val="28"/>
        </w:rPr>
        <w:t xml:space="preserve"> into the Investment Mandate. Sections 15</w:t>
      </w:r>
      <w:r w:rsidR="00471C20">
        <w:rPr>
          <w:bCs/>
          <w:kern w:val="28"/>
        </w:rPr>
        <w:t>B</w:t>
      </w:r>
      <w:r>
        <w:rPr>
          <w:bCs/>
          <w:kern w:val="28"/>
        </w:rPr>
        <w:t xml:space="preserve"> and 21A</w:t>
      </w:r>
      <w:r w:rsidR="00471C20">
        <w:rPr>
          <w:bCs/>
          <w:kern w:val="28"/>
        </w:rPr>
        <w:t>B</w:t>
      </w:r>
      <w:r>
        <w:rPr>
          <w:bCs/>
          <w:kern w:val="28"/>
        </w:rPr>
        <w:t xml:space="preserve"> provide that Housing Australia must consider an application from an entity for the making of a loan through the AHBA if the entity is a registered community housing provider, and that Housing Australia must consider an application from an entity for the making of a loan or grant under the NHIF. New section 21A</w:t>
      </w:r>
      <w:r w:rsidR="00471C20">
        <w:rPr>
          <w:bCs/>
          <w:kern w:val="28"/>
        </w:rPr>
        <w:t>C</w:t>
      </w:r>
      <w:r>
        <w:rPr>
          <w:bCs/>
          <w:kern w:val="28"/>
        </w:rPr>
        <w:t xml:space="preserve"> clarifies eligibility requirements for loans or grants under the NHIF. These additions create consistency in the Instrument with the language used in section 10 of the Housing Australia Act, which requires eligible entities to make applications based on conditions outlined in the Investment Mandate. Items </w:t>
      </w:r>
      <w:r w:rsidR="00342ED6">
        <w:rPr>
          <w:bCs/>
          <w:kern w:val="28"/>
        </w:rPr>
        <w:t>8</w:t>
      </w:r>
      <w:r w:rsidR="00A00E54">
        <w:rPr>
          <w:bCs/>
          <w:kern w:val="28"/>
        </w:rPr>
        <w:t>9</w:t>
      </w:r>
      <w:r>
        <w:rPr>
          <w:bCs/>
          <w:kern w:val="28"/>
        </w:rPr>
        <w:t xml:space="preserve"> and </w:t>
      </w:r>
      <w:r w:rsidR="00EB6913">
        <w:rPr>
          <w:bCs/>
          <w:kern w:val="28"/>
        </w:rPr>
        <w:t>11</w:t>
      </w:r>
      <w:r w:rsidR="00713E6D">
        <w:rPr>
          <w:bCs/>
          <w:kern w:val="28"/>
        </w:rPr>
        <w:t>3</w:t>
      </w:r>
      <w:r>
        <w:rPr>
          <w:bCs/>
          <w:kern w:val="28"/>
        </w:rPr>
        <w:t xml:space="preserve"> </w:t>
      </w:r>
      <w:r w:rsidR="002A36E3">
        <w:t>of Schedule 3 to the Instrument</w:t>
      </w:r>
      <w:r w:rsidR="002A36E3">
        <w:rPr>
          <w:bCs/>
          <w:kern w:val="28"/>
        </w:rPr>
        <w:t xml:space="preserve"> </w:t>
      </w:r>
      <w:r>
        <w:rPr>
          <w:bCs/>
          <w:kern w:val="28"/>
        </w:rPr>
        <w:t xml:space="preserve">further update the Investment Mandate to support this consistency. </w:t>
      </w:r>
    </w:p>
    <w:p w14:paraId="67A397FF" w14:textId="77777777" w:rsidR="00F62273" w:rsidRDefault="00F62273" w:rsidP="002A36E3">
      <w:pPr>
        <w:rPr>
          <w:bCs/>
          <w:kern w:val="28"/>
        </w:rPr>
      </w:pPr>
    </w:p>
    <w:p w14:paraId="0A0AF419" w14:textId="7B192BDA" w:rsidR="00F62273" w:rsidRDefault="00F62273" w:rsidP="002A36E3">
      <w:r>
        <w:rPr>
          <w:bCs/>
          <w:kern w:val="28"/>
        </w:rPr>
        <w:t xml:space="preserve">The following provisions clearly indicate that applications made for </w:t>
      </w:r>
      <w:r>
        <w:t>an AHBA loan, NHIF loan or grant, capacity building support, or a guarantee under the Home Guarantee Scheme, will have an express right to be considered by Housing Australia:</w:t>
      </w:r>
    </w:p>
    <w:p w14:paraId="61430A1E" w14:textId="179B1DDB" w:rsidR="00F62273" w:rsidRDefault="00F62273" w:rsidP="00F62273">
      <w:pPr>
        <w:pStyle w:val="Bullet"/>
        <w:numPr>
          <w:ilvl w:val="0"/>
          <w:numId w:val="28"/>
        </w:numPr>
      </w:pPr>
      <w:r>
        <w:t>section 15</w:t>
      </w:r>
      <w:r w:rsidR="00317D36">
        <w:t>B</w:t>
      </w:r>
      <w:r>
        <w:t xml:space="preserve">; </w:t>
      </w:r>
    </w:p>
    <w:p w14:paraId="63E81316" w14:textId="77777777" w:rsidR="00F62273" w:rsidRDefault="00F62273" w:rsidP="00F62273">
      <w:pPr>
        <w:pStyle w:val="Bullet"/>
        <w:numPr>
          <w:ilvl w:val="0"/>
          <w:numId w:val="28"/>
        </w:numPr>
      </w:pPr>
      <w:r>
        <w:t xml:space="preserve">note after section 16; </w:t>
      </w:r>
    </w:p>
    <w:p w14:paraId="59312C4D" w14:textId="0F6B9C29" w:rsidR="00F62273" w:rsidRDefault="00F62273" w:rsidP="00F62273">
      <w:pPr>
        <w:pStyle w:val="Bullet"/>
        <w:numPr>
          <w:ilvl w:val="0"/>
          <w:numId w:val="28"/>
        </w:numPr>
      </w:pPr>
      <w:r>
        <w:t>section 21A</w:t>
      </w:r>
      <w:r w:rsidR="00317D36">
        <w:t>B</w:t>
      </w:r>
      <w:r>
        <w:t>;</w:t>
      </w:r>
    </w:p>
    <w:p w14:paraId="4E7D62BC" w14:textId="3B6AF5ED" w:rsidR="00F62273" w:rsidRDefault="003A4A05" w:rsidP="00F62273">
      <w:pPr>
        <w:pStyle w:val="Bullet"/>
        <w:numPr>
          <w:ilvl w:val="0"/>
          <w:numId w:val="28"/>
        </w:numPr>
      </w:pPr>
      <w:r>
        <w:t>section 28</w:t>
      </w:r>
      <w:r w:rsidR="004F56E9">
        <w:t>Y</w:t>
      </w:r>
      <w:r w:rsidR="00F62273">
        <w:t>;</w:t>
      </w:r>
      <w:r w:rsidR="00F62273" w:rsidRPr="00B21CC6">
        <w:t xml:space="preserve"> </w:t>
      </w:r>
      <w:r w:rsidR="00F62273">
        <w:t>and</w:t>
      </w:r>
    </w:p>
    <w:p w14:paraId="3B419B31" w14:textId="77777777" w:rsidR="00F62273" w:rsidRDefault="00F62273" w:rsidP="00F62273">
      <w:pPr>
        <w:pStyle w:val="Bullet"/>
        <w:numPr>
          <w:ilvl w:val="0"/>
          <w:numId w:val="28"/>
        </w:numPr>
      </w:pPr>
      <w:r>
        <w:t>section 29.</w:t>
      </w:r>
    </w:p>
    <w:p w14:paraId="0A8AD293" w14:textId="0FB435CC" w:rsidR="00F62273" w:rsidRDefault="00F62273" w:rsidP="002A36E3">
      <w:r>
        <w:t>Additionally, the following sections clarify the criteria that must be satisfied for an applicant to be eligible for assistance from Housing Australia:</w:t>
      </w:r>
    </w:p>
    <w:p w14:paraId="0ABD06E8" w14:textId="77777777" w:rsidR="00F62273" w:rsidRDefault="00F62273" w:rsidP="00F62273">
      <w:pPr>
        <w:pStyle w:val="Bullet"/>
        <w:numPr>
          <w:ilvl w:val="0"/>
          <w:numId w:val="28"/>
        </w:numPr>
        <w:rPr>
          <w:bCs/>
          <w:kern w:val="28"/>
        </w:rPr>
      </w:pPr>
      <w:r>
        <w:rPr>
          <w:bCs/>
          <w:kern w:val="28"/>
        </w:rPr>
        <w:t xml:space="preserve">subsection 16(1); </w:t>
      </w:r>
    </w:p>
    <w:p w14:paraId="10BE99EC" w14:textId="7F733341" w:rsidR="00F62273" w:rsidRDefault="00F62273" w:rsidP="00F62273">
      <w:pPr>
        <w:pStyle w:val="Bullet"/>
        <w:numPr>
          <w:ilvl w:val="0"/>
          <w:numId w:val="28"/>
        </w:numPr>
        <w:rPr>
          <w:bCs/>
          <w:kern w:val="28"/>
        </w:rPr>
      </w:pPr>
      <w:r>
        <w:rPr>
          <w:bCs/>
          <w:kern w:val="28"/>
        </w:rPr>
        <w:t>section 21A</w:t>
      </w:r>
      <w:r w:rsidR="00804190">
        <w:rPr>
          <w:bCs/>
          <w:kern w:val="28"/>
        </w:rPr>
        <w:t>C</w:t>
      </w:r>
      <w:r>
        <w:rPr>
          <w:bCs/>
          <w:kern w:val="28"/>
        </w:rPr>
        <w:t xml:space="preserve">; </w:t>
      </w:r>
    </w:p>
    <w:p w14:paraId="222D9179" w14:textId="7D44A4D2" w:rsidR="00F62273" w:rsidRDefault="00F62273" w:rsidP="00F62273">
      <w:pPr>
        <w:pStyle w:val="Bullet"/>
        <w:numPr>
          <w:ilvl w:val="0"/>
          <w:numId w:val="28"/>
        </w:numPr>
        <w:rPr>
          <w:bCs/>
          <w:kern w:val="28"/>
        </w:rPr>
      </w:pPr>
      <w:r w:rsidDel="00682ECC">
        <w:rPr>
          <w:bCs/>
          <w:kern w:val="28"/>
        </w:rPr>
        <w:t xml:space="preserve">section </w:t>
      </w:r>
      <w:r>
        <w:rPr>
          <w:bCs/>
          <w:kern w:val="28"/>
        </w:rPr>
        <w:t>28</w:t>
      </w:r>
      <w:r w:rsidR="001032F0">
        <w:rPr>
          <w:bCs/>
          <w:kern w:val="28"/>
        </w:rPr>
        <w:t>Z</w:t>
      </w:r>
      <w:r>
        <w:rPr>
          <w:bCs/>
          <w:kern w:val="28"/>
        </w:rPr>
        <w:t xml:space="preserve">; and </w:t>
      </w:r>
    </w:p>
    <w:p w14:paraId="4932886D" w14:textId="77777777" w:rsidR="00F62273" w:rsidRDefault="00F62273" w:rsidP="00F62273">
      <w:pPr>
        <w:pStyle w:val="Bullet"/>
        <w:numPr>
          <w:ilvl w:val="0"/>
          <w:numId w:val="28"/>
        </w:numPr>
        <w:rPr>
          <w:bCs/>
          <w:kern w:val="28"/>
        </w:rPr>
      </w:pPr>
      <w:r>
        <w:rPr>
          <w:bCs/>
          <w:kern w:val="28"/>
        </w:rPr>
        <w:t xml:space="preserve">section 29A.  </w:t>
      </w:r>
    </w:p>
    <w:p w14:paraId="32A8A3A7" w14:textId="77777777" w:rsidR="00F62273" w:rsidRPr="001872F4" w:rsidRDefault="00F62273" w:rsidP="002A36E3"/>
    <w:p w14:paraId="0A9B0048" w14:textId="3606B343" w:rsidR="00F62273" w:rsidRPr="001872F4" w:rsidRDefault="00F62273" w:rsidP="002A36E3">
      <w:r w:rsidRPr="001872F4">
        <w:t xml:space="preserve">Items </w:t>
      </w:r>
      <w:r w:rsidR="0042536A">
        <w:t>102</w:t>
      </w:r>
      <w:r>
        <w:t>,</w:t>
      </w:r>
      <w:r w:rsidRPr="001872F4">
        <w:t xml:space="preserve"> </w:t>
      </w:r>
      <w:r w:rsidR="0042536A">
        <w:t>115</w:t>
      </w:r>
      <w:r w:rsidRPr="001872F4">
        <w:t xml:space="preserve"> and </w:t>
      </w:r>
      <w:r w:rsidR="0042536A">
        <w:t>116</w:t>
      </w:r>
      <w:r w:rsidRPr="001872F4">
        <w:t xml:space="preserve"> </w:t>
      </w:r>
      <w:r w:rsidR="006B388B" w:rsidRPr="002A36E3">
        <w:t>of</w:t>
      </w:r>
      <w:r w:rsidR="002A36E3">
        <w:t xml:space="preserve"> Schedule 3 to the</w:t>
      </w:r>
      <w:r>
        <w:t xml:space="preserve"> Instrument </w:t>
      </w:r>
      <w:r w:rsidRPr="001872F4">
        <w:t xml:space="preserve">make minor editorial amendments to replace the use of ‘proposal’ with ‘application’ in accordance with the new definition for ‘financing application’. </w:t>
      </w:r>
    </w:p>
    <w:p w14:paraId="77668FFD" w14:textId="77777777" w:rsidR="00F62273" w:rsidRDefault="00F62273" w:rsidP="002A36E3"/>
    <w:p w14:paraId="34AEC1D7" w14:textId="3FDF6E6C" w:rsidR="00F62273" w:rsidRDefault="00F62273" w:rsidP="002A36E3">
      <w:r>
        <w:t xml:space="preserve">Item </w:t>
      </w:r>
      <w:r w:rsidR="000277FE">
        <w:t>112</w:t>
      </w:r>
      <w:r>
        <w:t xml:space="preserve"> </w:t>
      </w:r>
      <w:r w:rsidR="002A36E3">
        <w:t>of Schedule 3 to the Instrument</w:t>
      </w:r>
      <w:r w:rsidR="002A36E3" w:rsidDel="002A36E3">
        <w:t xml:space="preserve"> </w:t>
      </w:r>
      <w:r>
        <w:t xml:space="preserve">also expands on the capacity building assistance provided by Housing Australia by updating the simplified outline for Part 5, setting out the eligibility criteria to receive capacity building assistance and specifying the matters to be considered by the Board when selecting recipients, in line with the other housing programs offered by Housing Australia. Where registered community housing providers have made an application as required by section </w:t>
      </w:r>
      <w:r w:rsidR="00B87274">
        <w:t>28</w:t>
      </w:r>
      <w:r w:rsidR="005F5413">
        <w:t>ZC</w:t>
      </w:r>
      <w:r>
        <w:t>, the Investment Mandate specifies under section 28</w:t>
      </w:r>
      <w:r w:rsidR="00356A33">
        <w:t>Z</w:t>
      </w:r>
      <w:r w:rsidR="005F5413">
        <w:t>D</w:t>
      </w:r>
      <w:r>
        <w:t xml:space="preserve">, to be eligible for capacity building assistance, the assistance must be covered by paragraph 8(1C)(a) or (b) of the Housing Australia Act. In other words, capacity building assistance must only be provided to registered community housing providers that are either constitutional corporations or community housing providers targeted towards groups of people in need of housing. </w:t>
      </w:r>
    </w:p>
    <w:p w14:paraId="3B0DC98E" w14:textId="77777777" w:rsidR="00AB2D04" w:rsidRDefault="00AB2D04" w:rsidP="002A36E3"/>
    <w:p w14:paraId="2F4F225C" w14:textId="74892B8D" w:rsidR="00F62273" w:rsidRDefault="00F62273" w:rsidP="002A36E3">
      <w:r>
        <w:t xml:space="preserve">These requirements link the Investment Mandate with the Housing Australia Act and clarify that only registered </w:t>
      </w:r>
      <w:r w:rsidRPr="002276FD">
        <w:t>community housing provider</w:t>
      </w:r>
      <w:r>
        <w:t xml:space="preserve">s are eligible, which are defined under the Housing Australia Act as </w:t>
      </w:r>
      <w:r w:rsidRPr="00B57428">
        <w:t>community housing provider</w:t>
      </w:r>
      <w:r>
        <w:t>s</w:t>
      </w:r>
      <w:r w:rsidRPr="00B57428">
        <w:t xml:space="preserve"> (however described) that </w:t>
      </w:r>
      <w:r>
        <w:t>are</w:t>
      </w:r>
      <w:r w:rsidRPr="00B57428">
        <w:t xml:space="preserve"> registered under a law of, or under a scheme administered by, a State or a Territory</w:t>
      </w:r>
      <w:r>
        <w:t xml:space="preserve">. </w:t>
      </w:r>
    </w:p>
    <w:p w14:paraId="14DA250D" w14:textId="77777777" w:rsidR="00AB2D04" w:rsidRDefault="00AB2D04" w:rsidP="002A36E3"/>
    <w:p w14:paraId="09E5E151" w14:textId="4D58C61E" w:rsidR="00F62273" w:rsidRPr="002276FD" w:rsidRDefault="00F62273" w:rsidP="002A36E3">
      <w:r>
        <w:t>In addition to this, when Housing Australia is determining whether to provide business advisory services and other assistance in capacity building, they must consider the following matters:</w:t>
      </w:r>
    </w:p>
    <w:p w14:paraId="53019540" w14:textId="77777777" w:rsidR="00F62273" w:rsidRDefault="00F62273" w:rsidP="00F62273">
      <w:pPr>
        <w:pStyle w:val="Bullet"/>
        <w:numPr>
          <w:ilvl w:val="0"/>
          <w:numId w:val="28"/>
        </w:numPr>
      </w:pPr>
      <w:r>
        <w:t xml:space="preserve">whether the </w:t>
      </w:r>
      <w:r w:rsidRPr="002276FD">
        <w:t xml:space="preserve">registered community housing provider has </w:t>
      </w:r>
      <w:r>
        <w:t xml:space="preserve">made an application for capacity building assistance; and </w:t>
      </w:r>
    </w:p>
    <w:p w14:paraId="7EC79442" w14:textId="61B55D84" w:rsidR="00F62273" w:rsidRPr="002276FD" w:rsidRDefault="00F62273" w:rsidP="00F62273">
      <w:pPr>
        <w:pStyle w:val="Bullet"/>
        <w:numPr>
          <w:ilvl w:val="0"/>
          <w:numId w:val="28"/>
        </w:numPr>
      </w:pPr>
      <w:r>
        <w:t xml:space="preserve">the extent to which the </w:t>
      </w:r>
      <w:r w:rsidRPr="002276FD">
        <w:t>registered community housing provider</w:t>
      </w:r>
      <w:r>
        <w:t xml:space="preserve"> </w:t>
      </w:r>
      <w:r w:rsidRPr="002276FD">
        <w:t xml:space="preserve">requires professional advisory services in one or more of the following areas to support a </w:t>
      </w:r>
      <w:r>
        <w:t>Housing Australia</w:t>
      </w:r>
      <w:r w:rsidRPr="002276FD">
        <w:t xml:space="preserve"> application</w:t>
      </w:r>
      <w:r>
        <w:t xml:space="preserve"> for a loan, grant or guarantee</w:t>
      </w:r>
      <w:r w:rsidRPr="002276FD">
        <w:t>, including:</w:t>
      </w:r>
    </w:p>
    <w:p w14:paraId="498FAA47" w14:textId="77777777" w:rsidR="00F62273" w:rsidRPr="002276FD" w:rsidRDefault="00F62273" w:rsidP="00F62273">
      <w:pPr>
        <w:pStyle w:val="Dash"/>
      </w:pPr>
      <w:r>
        <w:t>f</w:t>
      </w:r>
      <w:r w:rsidRPr="002276FD">
        <w:t>inance;</w:t>
      </w:r>
    </w:p>
    <w:p w14:paraId="27843AD7" w14:textId="77777777" w:rsidR="00F62273" w:rsidRPr="002276FD" w:rsidRDefault="00F62273" w:rsidP="00F62273">
      <w:pPr>
        <w:pStyle w:val="Dash"/>
      </w:pPr>
      <w:r>
        <w:t>b</w:t>
      </w:r>
      <w:r w:rsidRPr="002276FD">
        <w:t>usiness planning;</w:t>
      </w:r>
    </w:p>
    <w:p w14:paraId="16D203CE" w14:textId="77777777" w:rsidR="00F62273" w:rsidRPr="002276FD" w:rsidRDefault="00F62273" w:rsidP="00F62273">
      <w:pPr>
        <w:pStyle w:val="Dash"/>
      </w:pPr>
      <w:r>
        <w:t>p</w:t>
      </w:r>
      <w:r w:rsidRPr="002276FD">
        <w:t>roperty development; and</w:t>
      </w:r>
    </w:p>
    <w:p w14:paraId="11E8A412" w14:textId="77777777" w:rsidR="00F62273" w:rsidRDefault="00F62273" w:rsidP="00F62273">
      <w:pPr>
        <w:pStyle w:val="Dash"/>
      </w:pPr>
      <w:r>
        <w:t>r</w:t>
      </w:r>
      <w:r w:rsidRPr="002276FD">
        <w:t>isk management.</w:t>
      </w:r>
    </w:p>
    <w:p w14:paraId="24EAFCCA" w14:textId="77777777" w:rsidR="00F62273" w:rsidRDefault="00F62273" w:rsidP="002A36E3"/>
    <w:p w14:paraId="65F09857" w14:textId="350A608F" w:rsidR="00F62273" w:rsidRDefault="00F62273" w:rsidP="002A36E3">
      <w:r>
        <w:t xml:space="preserve">Items </w:t>
      </w:r>
      <w:r w:rsidR="002608B3">
        <w:t>9</w:t>
      </w:r>
      <w:r w:rsidR="00CC31A3">
        <w:t>8</w:t>
      </w:r>
      <w:r>
        <w:t xml:space="preserve"> and </w:t>
      </w:r>
      <w:r w:rsidR="003B4311">
        <w:t>9</w:t>
      </w:r>
      <w:r w:rsidR="00CC31A3">
        <w:t>9</w:t>
      </w:r>
      <w:r>
        <w:t xml:space="preserve"> </w:t>
      </w:r>
      <w:r w:rsidR="002A36E3">
        <w:t>of Schedule 3 to the Instrument</w:t>
      </w:r>
      <w:r w:rsidR="002A36E3" w:rsidDel="002A36E3">
        <w:t xml:space="preserve"> </w:t>
      </w:r>
      <w:r>
        <w:t xml:space="preserve">provide further clarification that section 22B of the Investment Mandate, formally section 23A, applies to the identification of project proponents, as opposed to the individual projects themselves. This ensures a holistic assessment of the entity that will receive financing and ensures that Housing Australia encourages the use of the NHIF to entities whose business or activities may be assisted or benefitted by receiving NHIF finance. </w:t>
      </w:r>
    </w:p>
    <w:p w14:paraId="5A111BF8" w14:textId="77777777" w:rsidR="00F62273" w:rsidRDefault="00F62273" w:rsidP="002A36E3"/>
    <w:p w14:paraId="5D6AD52E" w14:textId="726182EE" w:rsidR="00F62273" w:rsidRPr="00D40B4A" w:rsidRDefault="00F62273" w:rsidP="00D40B4A">
      <w:pPr>
        <w:rPr>
          <w:i/>
          <w:iCs/>
        </w:rPr>
      </w:pPr>
      <w:r w:rsidRPr="00D40B4A">
        <w:rPr>
          <w:i/>
          <w:iCs/>
        </w:rPr>
        <w:t xml:space="preserve">Housing Australia supporting registered community housing providers </w:t>
      </w:r>
    </w:p>
    <w:p w14:paraId="04000640" w14:textId="7C4F250E" w:rsidR="00F62273" w:rsidRPr="00226A60" w:rsidRDefault="00F62273" w:rsidP="002A36E3">
      <w:pPr>
        <w:rPr>
          <w:bCs/>
        </w:rPr>
      </w:pPr>
      <w:r>
        <w:rPr>
          <w:bCs/>
        </w:rPr>
        <w:t xml:space="preserve">Items </w:t>
      </w:r>
      <w:r w:rsidR="003B4311">
        <w:t>9</w:t>
      </w:r>
      <w:r w:rsidR="00CC31A3">
        <w:t>2</w:t>
      </w:r>
      <w:r>
        <w:rPr>
          <w:bCs/>
        </w:rPr>
        <w:t xml:space="preserve"> and </w:t>
      </w:r>
      <w:r w:rsidR="00CD7D13">
        <w:t>9</w:t>
      </w:r>
      <w:r w:rsidR="00A646FD">
        <w:t>3</w:t>
      </w:r>
      <w:r>
        <w:rPr>
          <w:bCs/>
        </w:rPr>
        <w:t xml:space="preserve"> </w:t>
      </w:r>
      <w:r w:rsidR="002A36E3">
        <w:t>of Schedule 3 to the Instrument</w:t>
      </w:r>
      <w:r w:rsidR="002A36E3">
        <w:rPr>
          <w:bCs/>
        </w:rPr>
        <w:t xml:space="preserve"> </w:t>
      </w:r>
      <w:r>
        <w:rPr>
          <w:bCs/>
        </w:rPr>
        <w:t xml:space="preserve">omit references to ‘providers’ in the Investment Mandate and replaces them instead with ‘registered community housing providers’. This ensures consistency with the Housing Australia Act and reflects the Government’s commitment to capability building within the community housing sector. </w:t>
      </w:r>
    </w:p>
    <w:p w14:paraId="0FFC785B" w14:textId="77777777" w:rsidR="00F62273" w:rsidRDefault="00F62273" w:rsidP="002A36E3">
      <w:pPr>
        <w:rPr>
          <w:bCs/>
        </w:rPr>
      </w:pPr>
    </w:p>
    <w:p w14:paraId="63A1E9E3" w14:textId="77777777" w:rsidR="00F62273" w:rsidRPr="00E432E3" w:rsidRDefault="00F62273" w:rsidP="00F62273">
      <w:pPr>
        <w:spacing w:before="0" w:after="0"/>
        <w:rPr>
          <w:b/>
          <w:kern w:val="28"/>
        </w:rPr>
      </w:pPr>
      <w:r>
        <w:rPr>
          <w:b/>
          <w:kern w:val="28"/>
        </w:rPr>
        <w:t>Further minor</w:t>
      </w:r>
      <w:r w:rsidRPr="00E432E3">
        <w:rPr>
          <w:b/>
          <w:kern w:val="28"/>
        </w:rPr>
        <w:t xml:space="preserve"> amendments</w:t>
      </w:r>
    </w:p>
    <w:p w14:paraId="0D3D5639" w14:textId="75BE7305" w:rsidR="00F62273" w:rsidRDefault="00F62273" w:rsidP="00AB2D04">
      <w:r>
        <w:t xml:space="preserve">Items </w:t>
      </w:r>
      <w:r w:rsidR="00CD7D13">
        <w:t>7</w:t>
      </w:r>
      <w:r w:rsidR="00D4205C">
        <w:t>6</w:t>
      </w:r>
      <w:r>
        <w:t xml:space="preserve">, </w:t>
      </w:r>
      <w:r w:rsidR="00CD7D13">
        <w:t>8</w:t>
      </w:r>
      <w:r w:rsidR="00194416">
        <w:t>3</w:t>
      </w:r>
      <w:r>
        <w:t xml:space="preserve">, </w:t>
      </w:r>
      <w:r w:rsidR="0031759B">
        <w:t>8</w:t>
      </w:r>
      <w:r w:rsidR="00194416">
        <w:t>4</w:t>
      </w:r>
      <w:r>
        <w:t>, 9</w:t>
      </w:r>
      <w:r w:rsidR="00D4205C">
        <w:t>0</w:t>
      </w:r>
      <w:r>
        <w:t xml:space="preserve">, </w:t>
      </w:r>
      <w:r w:rsidR="00111016">
        <w:t>9</w:t>
      </w:r>
      <w:r w:rsidR="00D4205C">
        <w:t>1</w:t>
      </w:r>
      <w:r w:rsidR="00111016">
        <w:t xml:space="preserve">, </w:t>
      </w:r>
      <w:r w:rsidR="0031759B">
        <w:t>9</w:t>
      </w:r>
      <w:r w:rsidR="00D63DE9">
        <w:t>4</w:t>
      </w:r>
      <w:r>
        <w:t xml:space="preserve">, </w:t>
      </w:r>
      <w:r w:rsidR="00111016">
        <w:t>9</w:t>
      </w:r>
      <w:r w:rsidR="00D63DE9">
        <w:t>5</w:t>
      </w:r>
      <w:r w:rsidR="00111016">
        <w:t>, 9</w:t>
      </w:r>
      <w:r w:rsidR="00C015A5">
        <w:t>7</w:t>
      </w:r>
      <w:r w:rsidR="00111016">
        <w:t xml:space="preserve">, </w:t>
      </w:r>
      <w:r>
        <w:t>1</w:t>
      </w:r>
      <w:r w:rsidR="0031759B">
        <w:t>0</w:t>
      </w:r>
      <w:r w:rsidR="003D0357">
        <w:t>4</w:t>
      </w:r>
      <w:r>
        <w:t>, 1</w:t>
      </w:r>
      <w:r w:rsidR="00994B0C">
        <w:t>0</w:t>
      </w:r>
      <w:r w:rsidR="003D0357">
        <w:t>5</w:t>
      </w:r>
      <w:r>
        <w:t>, 1</w:t>
      </w:r>
      <w:r w:rsidR="00994B0C">
        <w:t>0</w:t>
      </w:r>
      <w:r w:rsidR="003D0357">
        <w:t>6</w:t>
      </w:r>
      <w:r>
        <w:t>, 1</w:t>
      </w:r>
      <w:r w:rsidR="00994B0C">
        <w:t>0</w:t>
      </w:r>
      <w:r w:rsidR="003D0357">
        <w:t>7</w:t>
      </w:r>
      <w:r w:rsidR="00300E26">
        <w:t>, 108</w:t>
      </w:r>
      <w:r>
        <w:t xml:space="preserve"> and </w:t>
      </w:r>
      <w:r w:rsidR="00F21E0E">
        <w:t>109</w:t>
      </w:r>
      <w:r>
        <w:t xml:space="preserve"> </w:t>
      </w:r>
      <w:r w:rsidR="002A36E3">
        <w:t>of Schedule 3 to the Instrument</w:t>
      </w:r>
      <w:r w:rsidR="002A36E3" w:rsidDel="002A36E3">
        <w:t xml:space="preserve"> </w:t>
      </w:r>
      <w:r>
        <w:t>make minor editorial amendments to ensure consistency in the Instrument and to ensure consistency with the Housing Australia Act:</w:t>
      </w:r>
    </w:p>
    <w:p w14:paraId="05217FB5" w14:textId="04D88F88" w:rsidR="00F62273" w:rsidRDefault="00F62273" w:rsidP="00F62273">
      <w:pPr>
        <w:pStyle w:val="Bullet"/>
        <w:numPr>
          <w:ilvl w:val="0"/>
          <w:numId w:val="28"/>
        </w:numPr>
      </w:pPr>
      <w:r>
        <w:t>section 6 – amendment to ensure consistency with the language used in the Housing Australia</w:t>
      </w:r>
      <w:r w:rsidDel="00514F1E">
        <w:t xml:space="preserve"> </w:t>
      </w:r>
      <w:r>
        <w:t>Act;</w:t>
      </w:r>
    </w:p>
    <w:p w14:paraId="712D02AA" w14:textId="77777777" w:rsidR="00F62273" w:rsidRDefault="00F62273" w:rsidP="00F62273">
      <w:pPr>
        <w:pStyle w:val="Bullet"/>
        <w:numPr>
          <w:ilvl w:val="0"/>
          <w:numId w:val="28"/>
        </w:numPr>
      </w:pPr>
      <w:r>
        <w:t>paragraph 9(1)(a) – minor referencing amendment;</w:t>
      </w:r>
    </w:p>
    <w:p w14:paraId="66CC31A3" w14:textId="03071094" w:rsidR="00F62273" w:rsidRDefault="00F62273" w:rsidP="00F62273">
      <w:pPr>
        <w:pStyle w:val="Bullet"/>
        <w:numPr>
          <w:ilvl w:val="0"/>
          <w:numId w:val="28"/>
        </w:numPr>
      </w:pPr>
      <w:r>
        <w:t>subsection 11(5) – amendment to ensure consistency with the language used in the Housing Australia</w:t>
      </w:r>
      <w:r w:rsidDel="00514F1E">
        <w:t xml:space="preserve"> </w:t>
      </w:r>
      <w:r>
        <w:t>Act;</w:t>
      </w:r>
    </w:p>
    <w:p w14:paraId="42991A0C" w14:textId="7A1E2B1D" w:rsidR="00F62273" w:rsidRDefault="00F62273" w:rsidP="00F62273">
      <w:pPr>
        <w:pStyle w:val="Bullet"/>
        <w:numPr>
          <w:ilvl w:val="0"/>
          <w:numId w:val="28"/>
        </w:numPr>
      </w:pPr>
      <w:r>
        <w:t>subsection 16(2) – amendment to ensure consistency with the language used in the Housing Australia</w:t>
      </w:r>
      <w:r w:rsidDel="00514F1E">
        <w:t xml:space="preserve"> </w:t>
      </w:r>
      <w:r>
        <w:t xml:space="preserve">Act; </w:t>
      </w:r>
    </w:p>
    <w:p w14:paraId="534C8F99" w14:textId="278EA044" w:rsidR="0040602E" w:rsidRDefault="0040602E" w:rsidP="00F62273">
      <w:pPr>
        <w:pStyle w:val="Bullet"/>
        <w:numPr>
          <w:ilvl w:val="0"/>
          <w:numId w:val="28"/>
        </w:numPr>
      </w:pPr>
      <w:r>
        <w:t>subsection 16(2) and subsection 19(a) – minor amendments to reflec</w:t>
      </w:r>
      <w:r w:rsidR="00F31F72">
        <w:t>t AHBA’s operation in supporting both social and affordable housing outcomes;</w:t>
      </w:r>
    </w:p>
    <w:p w14:paraId="0689246A" w14:textId="28C2C6AC" w:rsidR="00F62273" w:rsidRDefault="00F62273" w:rsidP="00F62273">
      <w:pPr>
        <w:pStyle w:val="Bullet"/>
        <w:numPr>
          <w:ilvl w:val="0"/>
          <w:numId w:val="28"/>
        </w:numPr>
      </w:pPr>
      <w:r>
        <w:t xml:space="preserve">section 18 </w:t>
      </w:r>
      <w:r w:rsidRPr="00713623">
        <w:t xml:space="preserve">– amendment to ensure consistency with the language used in the </w:t>
      </w:r>
      <w:r>
        <w:t>Housing Australia</w:t>
      </w:r>
      <w:r w:rsidDel="00514F1E">
        <w:t xml:space="preserve"> </w:t>
      </w:r>
      <w:r>
        <w:t>Act</w:t>
      </w:r>
      <w:r w:rsidRPr="00713623">
        <w:t>;</w:t>
      </w:r>
    </w:p>
    <w:p w14:paraId="7217B7DB" w14:textId="3CA7825B" w:rsidR="007F2FF3" w:rsidRDefault="007F2FF3" w:rsidP="00F62273">
      <w:pPr>
        <w:pStyle w:val="Bullet"/>
        <w:numPr>
          <w:ilvl w:val="0"/>
          <w:numId w:val="28"/>
        </w:numPr>
      </w:pPr>
      <w:r>
        <w:t>paragraphs 22(1)(e) and (f) – amendments to ensure consistency with Housing Australia’s new functions;</w:t>
      </w:r>
    </w:p>
    <w:p w14:paraId="5646B91E" w14:textId="073E0A24" w:rsidR="00F62273" w:rsidRDefault="00F62273" w:rsidP="00F62273">
      <w:pPr>
        <w:pStyle w:val="Bullet"/>
        <w:numPr>
          <w:ilvl w:val="0"/>
          <w:numId w:val="28"/>
        </w:numPr>
      </w:pPr>
      <w:r>
        <w:t xml:space="preserve">subsection 25(1) </w:t>
      </w:r>
      <w:r w:rsidRPr="007570CB">
        <w:t>– minor amendment</w:t>
      </w:r>
      <w:r>
        <w:t xml:space="preserve"> to ensure consistency with Housing Australia’s new functions; </w:t>
      </w:r>
    </w:p>
    <w:p w14:paraId="7238A018" w14:textId="77777777" w:rsidR="00F62273" w:rsidRDefault="00F62273" w:rsidP="00F62273">
      <w:pPr>
        <w:pStyle w:val="Bullet"/>
        <w:numPr>
          <w:ilvl w:val="0"/>
          <w:numId w:val="28"/>
        </w:numPr>
      </w:pPr>
      <w:r>
        <w:t xml:space="preserve">subsection 25(2) </w:t>
      </w:r>
      <w:r w:rsidRPr="001F24C1">
        <w:t>– minor amendment</w:t>
      </w:r>
      <w:r>
        <w:t xml:space="preserve"> to reflect that ‘financing decisions’ here refers to decisions made under Part 4 of the Investment Mandate; </w:t>
      </w:r>
    </w:p>
    <w:p w14:paraId="01629DA7" w14:textId="3F83C062" w:rsidR="00F62273" w:rsidRDefault="00F62273" w:rsidP="00F62273">
      <w:pPr>
        <w:pStyle w:val="Bullet"/>
        <w:numPr>
          <w:ilvl w:val="0"/>
          <w:numId w:val="28"/>
        </w:numPr>
      </w:pPr>
      <w:r>
        <w:t xml:space="preserve">subsection 26(1) </w:t>
      </w:r>
      <w:r w:rsidRPr="000E40DF">
        <w:t>– minor amendment to reflect</w:t>
      </w:r>
      <w:r>
        <w:t xml:space="preserve"> that ‘financing decisions’ here refers to decisions made under Part 4 of the Investment Mandate;</w:t>
      </w:r>
    </w:p>
    <w:p w14:paraId="404BA826" w14:textId="77777777" w:rsidR="00DA5FFC" w:rsidRDefault="00F62273" w:rsidP="00F62273">
      <w:pPr>
        <w:pStyle w:val="Bullet"/>
        <w:numPr>
          <w:ilvl w:val="0"/>
          <w:numId w:val="28"/>
        </w:numPr>
      </w:pPr>
      <w:r>
        <w:t>paragraph 26(1)(a) and subsection 26(2) – minor editorial amendment to refer to projects</w:t>
      </w:r>
      <w:r w:rsidR="00DA5FFC">
        <w:t>; and</w:t>
      </w:r>
    </w:p>
    <w:p w14:paraId="3F46B68E" w14:textId="34B9A793" w:rsidR="00F62273" w:rsidRDefault="00DA5FFC" w:rsidP="00F62273">
      <w:pPr>
        <w:pStyle w:val="Bullet"/>
        <w:numPr>
          <w:ilvl w:val="0"/>
          <w:numId w:val="28"/>
        </w:numPr>
      </w:pPr>
      <w:r>
        <w:t>paragraph 26(1)(c) – minor amendment to e</w:t>
      </w:r>
      <w:r w:rsidR="00A42F9E">
        <w:t>nsure consistency with</w:t>
      </w:r>
      <w:r w:rsidR="00ED5ECB">
        <w:t xml:space="preserve"> new paragraphs 28K(1)(c) and 28X(1)(c)</w:t>
      </w:r>
    </w:p>
    <w:p w14:paraId="7F176A39" w14:textId="77777777" w:rsidR="00F62273" w:rsidRDefault="00F62273" w:rsidP="00F62273">
      <w:pPr>
        <w:spacing w:before="0" w:after="0"/>
        <w:rPr>
          <w:b/>
          <w:kern w:val="28"/>
        </w:rPr>
      </w:pPr>
    </w:p>
    <w:p w14:paraId="35DBA3C2" w14:textId="77777777" w:rsidR="00F62273" w:rsidRPr="0052211D" w:rsidRDefault="00F62273" w:rsidP="00F62273">
      <w:pPr>
        <w:spacing w:before="0" w:after="0"/>
        <w:rPr>
          <w:b/>
          <w:kern w:val="28"/>
        </w:rPr>
      </w:pPr>
      <w:r>
        <w:rPr>
          <w:b/>
          <w:kern w:val="28"/>
        </w:rPr>
        <w:t xml:space="preserve">Application of amendments </w:t>
      </w:r>
    </w:p>
    <w:p w14:paraId="3F45762F" w14:textId="42528076" w:rsidR="00F62273" w:rsidRDefault="00F62273" w:rsidP="002A36E3">
      <w:r>
        <w:t xml:space="preserve">Item </w:t>
      </w:r>
      <w:r w:rsidR="00D11FF8">
        <w:t>117</w:t>
      </w:r>
      <w:r>
        <w:t xml:space="preserve"> </w:t>
      </w:r>
      <w:r w:rsidR="002A36E3">
        <w:t xml:space="preserve">of Schedule 3 to the Instrument </w:t>
      </w:r>
      <w:r>
        <w:t xml:space="preserve">inserts a new Division into Part 7 of the Investment Mandate to provide that the amendments made by Part 2 of Schedule 3 of this Instrument apply to decisions made by Housing Australia (in relation to applications made for a loan or grant, the issuing of a guarantee or assistance in capability building) made on or after the commencement of Part 2 of Schedule 3 of the Instrument. Alternatively, amendments made by Part 2 of Schedule 3 of this Instrument apply before the commencement of that Part where no decision has been made by Housing Australia on the application before commencement. </w:t>
      </w:r>
    </w:p>
    <w:p w14:paraId="66D3D0FF" w14:textId="77777777" w:rsidR="00F62273" w:rsidRDefault="00F62273" w:rsidP="002A36E3"/>
    <w:p w14:paraId="6705C45D" w14:textId="4DB18A0F" w:rsidR="00F62273" w:rsidRDefault="00F62273" w:rsidP="002A36E3">
      <w:pPr>
        <w:pStyle w:val="Heading3"/>
        <w:rPr>
          <w:b w:val="0"/>
        </w:rPr>
      </w:pPr>
      <w:r>
        <w:t xml:space="preserve">Schedule 4 – Miscellaneous </w:t>
      </w:r>
    </w:p>
    <w:p w14:paraId="0E87E1E3" w14:textId="77777777" w:rsidR="002A36E3" w:rsidRDefault="002A36E3" w:rsidP="002A36E3"/>
    <w:p w14:paraId="537FC04A" w14:textId="5225C874" w:rsidR="00F62273" w:rsidRDefault="00F62273" w:rsidP="002A36E3">
      <w:r>
        <w:t xml:space="preserve">Items 1 to 3 </w:t>
      </w:r>
      <w:r w:rsidR="002A36E3">
        <w:t xml:space="preserve">of Schedule 4 to the Instrument </w:t>
      </w:r>
      <w:r>
        <w:t xml:space="preserve">make minor editorial amendments inserting new section headings for the simplified outlines of Part 3, 4 and 5A. This amendment is aligned with the section heading for the simplified outlines of Part 4A in Schedule 1 and Part </w:t>
      </w:r>
      <w:r w:rsidR="003A2BF6">
        <w:t>4B</w:t>
      </w:r>
      <w:r>
        <w:t xml:space="preserve"> in Schedule 2 of the Instrument. </w:t>
      </w:r>
    </w:p>
    <w:p w14:paraId="7B991682" w14:textId="0B04629D" w:rsidR="00F62273" w:rsidRPr="008E2E07" w:rsidRDefault="00F62273" w:rsidP="002A36E3">
      <w:r>
        <w:t xml:space="preserve"> </w:t>
      </w:r>
    </w:p>
    <w:p w14:paraId="1F78E85D" w14:textId="3D2D93D3" w:rsidR="00E43468" w:rsidRPr="00B64F1B" w:rsidRDefault="0070665A" w:rsidP="002A36E3">
      <w:r>
        <w:t xml:space="preserve"> </w:t>
      </w:r>
    </w:p>
    <w:sectPr w:rsidR="00E43468" w:rsidRPr="00B64F1B"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C86B" w14:textId="77777777" w:rsidR="00FC516D" w:rsidRDefault="00FC516D" w:rsidP="00954679">
      <w:pPr>
        <w:spacing w:before="0" w:after="0"/>
      </w:pPr>
      <w:r>
        <w:separator/>
      </w:r>
    </w:p>
  </w:endnote>
  <w:endnote w:type="continuationSeparator" w:id="0">
    <w:p w14:paraId="71E4D038" w14:textId="77777777" w:rsidR="00FC516D" w:rsidRDefault="00FC516D" w:rsidP="00954679">
      <w:pPr>
        <w:spacing w:before="0" w:after="0"/>
      </w:pPr>
      <w:r>
        <w:continuationSeparator/>
      </w:r>
    </w:p>
  </w:endnote>
  <w:endnote w:type="continuationNotice" w:id="1">
    <w:p w14:paraId="268C6C57" w14:textId="77777777" w:rsidR="00FC516D" w:rsidRDefault="00FC51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37C3" w14:textId="77777777" w:rsidR="00954679" w:rsidRDefault="00EA60F2"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p w14:paraId="02AC1B93" w14:textId="77777777" w:rsidR="00954679" w:rsidRDefault="00954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F72C" w14:textId="77777777" w:rsidR="00FC516D" w:rsidRDefault="00FC516D" w:rsidP="00954679">
      <w:pPr>
        <w:spacing w:before="0" w:after="0"/>
      </w:pPr>
      <w:r>
        <w:separator/>
      </w:r>
    </w:p>
  </w:footnote>
  <w:footnote w:type="continuationSeparator" w:id="0">
    <w:p w14:paraId="267F4D1E" w14:textId="77777777" w:rsidR="00FC516D" w:rsidRDefault="00FC516D" w:rsidP="00954679">
      <w:pPr>
        <w:spacing w:before="0" w:after="0"/>
      </w:pPr>
      <w:r>
        <w:continuationSeparator/>
      </w:r>
    </w:p>
  </w:footnote>
  <w:footnote w:type="continuationNotice" w:id="1">
    <w:p w14:paraId="2B38DE02" w14:textId="77777777" w:rsidR="00FC516D" w:rsidRDefault="00FC51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7B02" w14:textId="664D38FA" w:rsidR="00DE7061" w:rsidRPr="000D7C39" w:rsidRDefault="00DE7061" w:rsidP="000D7C39">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567"/>
    <w:multiLevelType w:val="hybridMultilevel"/>
    <w:tmpl w:val="FFFFFFFF"/>
    <w:lvl w:ilvl="0" w:tplc="84DA2F38">
      <w:start w:val="1"/>
      <w:numFmt w:val="decimal"/>
      <w:lvlText w:val="%1."/>
      <w:lvlJc w:val="left"/>
      <w:pPr>
        <w:ind w:left="720" w:hanging="360"/>
      </w:pPr>
    </w:lvl>
    <w:lvl w:ilvl="1" w:tplc="FEEC5292">
      <w:start w:val="1"/>
      <w:numFmt w:val="lowerLetter"/>
      <w:lvlText w:val="%2."/>
      <w:lvlJc w:val="left"/>
      <w:pPr>
        <w:ind w:left="1440" w:hanging="360"/>
      </w:pPr>
    </w:lvl>
    <w:lvl w:ilvl="2" w:tplc="36CEF850">
      <w:start w:val="1"/>
      <w:numFmt w:val="lowerRoman"/>
      <w:lvlText w:val="%3."/>
      <w:lvlJc w:val="right"/>
      <w:pPr>
        <w:ind w:left="2160" w:hanging="180"/>
      </w:pPr>
    </w:lvl>
    <w:lvl w:ilvl="3" w:tplc="D27210BC">
      <w:start w:val="1"/>
      <w:numFmt w:val="decimal"/>
      <w:lvlText w:val="%4."/>
      <w:lvlJc w:val="left"/>
      <w:pPr>
        <w:ind w:left="2880" w:hanging="360"/>
      </w:pPr>
    </w:lvl>
    <w:lvl w:ilvl="4" w:tplc="593E1622">
      <w:start w:val="1"/>
      <w:numFmt w:val="lowerLetter"/>
      <w:lvlText w:val="%5."/>
      <w:lvlJc w:val="left"/>
      <w:pPr>
        <w:ind w:left="3600" w:hanging="360"/>
      </w:pPr>
    </w:lvl>
    <w:lvl w:ilvl="5" w:tplc="7D64F8E8">
      <w:start w:val="1"/>
      <w:numFmt w:val="lowerRoman"/>
      <w:lvlText w:val="%6."/>
      <w:lvlJc w:val="right"/>
      <w:pPr>
        <w:ind w:left="4320" w:hanging="180"/>
      </w:pPr>
    </w:lvl>
    <w:lvl w:ilvl="6" w:tplc="98A8EC50">
      <w:start w:val="1"/>
      <w:numFmt w:val="decimal"/>
      <w:lvlText w:val="%7."/>
      <w:lvlJc w:val="left"/>
      <w:pPr>
        <w:ind w:left="5040" w:hanging="360"/>
      </w:pPr>
    </w:lvl>
    <w:lvl w:ilvl="7" w:tplc="73EE0BF8">
      <w:start w:val="1"/>
      <w:numFmt w:val="lowerLetter"/>
      <w:lvlText w:val="%8."/>
      <w:lvlJc w:val="left"/>
      <w:pPr>
        <w:ind w:left="5760" w:hanging="360"/>
      </w:pPr>
    </w:lvl>
    <w:lvl w:ilvl="8" w:tplc="A5683324">
      <w:start w:val="1"/>
      <w:numFmt w:val="lowerRoman"/>
      <w:lvlText w:val="%9."/>
      <w:lvlJc w:val="right"/>
      <w:pPr>
        <w:ind w:left="6480" w:hanging="180"/>
      </w:pPr>
    </w:lvl>
  </w:abstractNum>
  <w:abstractNum w:abstractNumId="1" w15:restartNumberingAfterBreak="0">
    <w:nsid w:val="03C882F5"/>
    <w:multiLevelType w:val="hybridMultilevel"/>
    <w:tmpl w:val="FFFFFFFF"/>
    <w:lvl w:ilvl="0" w:tplc="F5BE0B24">
      <w:start w:val="1"/>
      <w:numFmt w:val="decimal"/>
      <w:lvlText w:val="%1."/>
      <w:lvlJc w:val="left"/>
      <w:pPr>
        <w:ind w:left="720" w:hanging="360"/>
      </w:pPr>
    </w:lvl>
    <w:lvl w:ilvl="1" w:tplc="B03C989E">
      <w:start w:val="1"/>
      <w:numFmt w:val="lowerLetter"/>
      <w:lvlText w:val="%2."/>
      <w:lvlJc w:val="left"/>
      <w:pPr>
        <w:ind w:left="1440" w:hanging="360"/>
      </w:pPr>
    </w:lvl>
    <w:lvl w:ilvl="2" w:tplc="7B9235E2">
      <w:start w:val="1"/>
      <w:numFmt w:val="lowerRoman"/>
      <w:lvlText w:val="%3."/>
      <w:lvlJc w:val="right"/>
      <w:pPr>
        <w:ind w:left="2160" w:hanging="180"/>
      </w:pPr>
    </w:lvl>
    <w:lvl w:ilvl="3" w:tplc="A49447BE">
      <w:start w:val="1"/>
      <w:numFmt w:val="decimal"/>
      <w:lvlText w:val="%4."/>
      <w:lvlJc w:val="left"/>
      <w:pPr>
        <w:ind w:left="2880" w:hanging="360"/>
      </w:pPr>
    </w:lvl>
    <w:lvl w:ilvl="4" w:tplc="C346EBAA">
      <w:start w:val="1"/>
      <w:numFmt w:val="lowerLetter"/>
      <w:lvlText w:val="%5."/>
      <w:lvlJc w:val="left"/>
      <w:pPr>
        <w:ind w:left="3600" w:hanging="360"/>
      </w:pPr>
    </w:lvl>
    <w:lvl w:ilvl="5" w:tplc="567A2238">
      <w:start w:val="1"/>
      <w:numFmt w:val="lowerRoman"/>
      <w:lvlText w:val="%6."/>
      <w:lvlJc w:val="right"/>
      <w:pPr>
        <w:ind w:left="4320" w:hanging="180"/>
      </w:pPr>
    </w:lvl>
    <w:lvl w:ilvl="6" w:tplc="37809058">
      <w:start w:val="1"/>
      <w:numFmt w:val="decimal"/>
      <w:lvlText w:val="%7."/>
      <w:lvlJc w:val="left"/>
      <w:pPr>
        <w:ind w:left="5040" w:hanging="360"/>
      </w:pPr>
    </w:lvl>
    <w:lvl w:ilvl="7" w:tplc="101AF36C">
      <w:start w:val="1"/>
      <w:numFmt w:val="lowerLetter"/>
      <w:lvlText w:val="%8."/>
      <w:lvlJc w:val="left"/>
      <w:pPr>
        <w:ind w:left="5760" w:hanging="360"/>
      </w:pPr>
    </w:lvl>
    <w:lvl w:ilvl="8" w:tplc="2E085042">
      <w:start w:val="1"/>
      <w:numFmt w:val="lowerRoman"/>
      <w:lvlText w:val="%9."/>
      <w:lvlJc w:val="right"/>
      <w:pPr>
        <w:ind w:left="6480" w:hanging="180"/>
      </w:pPr>
    </w:lvl>
  </w:abstractNum>
  <w:abstractNum w:abstractNumId="2" w15:restartNumberingAfterBreak="0">
    <w:nsid w:val="03E0945A"/>
    <w:multiLevelType w:val="hybridMultilevel"/>
    <w:tmpl w:val="FFFFFFFF"/>
    <w:lvl w:ilvl="0" w:tplc="37B20C9E">
      <w:start w:val="1"/>
      <w:numFmt w:val="decimal"/>
      <w:lvlText w:val="%1."/>
      <w:lvlJc w:val="left"/>
      <w:pPr>
        <w:ind w:left="720" w:hanging="360"/>
      </w:pPr>
    </w:lvl>
    <w:lvl w:ilvl="1" w:tplc="7834F29E">
      <w:start w:val="1"/>
      <w:numFmt w:val="lowerLetter"/>
      <w:lvlText w:val="%2."/>
      <w:lvlJc w:val="left"/>
      <w:pPr>
        <w:ind w:left="1440" w:hanging="360"/>
      </w:pPr>
    </w:lvl>
    <w:lvl w:ilvl="2" w:tplc="1FCAE640">
      <w:start w:val="1"/>
      <w:numFmt w:val="lowerRoman"/>
      <w:lvlText w:val="%3."/>
      <w:lvlJc w:val="right"/>
      <w:pPr>
        <w:ind w:left="2160" w:hanging="180"/>
      </w:pPr>
    </w:lvl>
    <w:lvl w:ilvl="3" w:tplc="BFD6FA54">
      <w:start w:val="1"/>
      <w:numFmt w:val="decimal"/>
      <w:lvlText w:val="%4."/>
      <w:lvlJc w:val="left"/>
      <w:pPr>
        <w:ind w:left="2880" w:hanging="360"/>
      </w:pPr>
    </w:lvl>
    <w:lvl w:ilvl="4" w:tplc="20EC7946">
      <w:start w:val="1"/>
      <w:numFmt w:val="lowerLetter"/>
      <w:lvlText w:val="%5."/>
      <w:lvlJc w:val="left"/>
      <w:pPr>
        <w:ind w:left="3600" w:hanging="360"/>
      </w:pPr>
    </w:lvl>
    <w:lvl w:ilvl="5" w:tplc="0C4C2D1C">
      <w:start w:val="1"/>
      <w:numFmt w:val="lowerRoman"/>
      <w:lvlText w:val="%6."/>
      <w:lvlJc w:val="right"/>
      <w:pPr>
        <w:ind w:left="4320" w:hanging="180"/>
      </w:pPr>
    </w:lvl>
    <w:lvl w:ilvl="6" w:tplc="1066795A">
      <w:start w:val="1"/>
      <w:numFmt w:val="decimal"/>
      <w:lvlText w:val="%7."/>
      <w:lvlJc w:val="left"/>
      <w:pPr>
        <w:ind w:left="5040" w:hanging="360"/>
      </w:pPr>
    </w:lvl>
    <w:lvl w:ilvl="7" w:tplc="00A4CAB6">
      <w:start w:val="1"/>
      <w:numFmt w:val="lowerLetter"/>
      <w:lvlText w:val="%8."/>
      <w:lvlJc w:val="left"/>
      <w:pPr>
        <w:ind w:left="5760" w:hanging="360"/>
      </w:pPr>
    </w:lvl>
    <w:lvl w:ilvl="8" w:tplc="605067EC">
      <w:start w:val="1"/>
      <w:numFmt w:val="lowerRoman"/>
      <w:lvlText w:val="%9."/>
      <w:lvlJc w:val="right"/>
      <w:pPr>
        <w:ind w:left="6480" w:hanging="180"/>
      </w:pPr>
    </w:lvl>
  </w:abstractNum>
  <w:abstractNum w:abstractNumId="3" w15:restartNumberingAfterBreak="0">
    <w:nsid w:val="055CF422"/>
    <w:multiLevelType w:val="hybridMultilevel"/>
    <w:tmpl w:val="FFFFFFFF"/>
    <w:lvl w:ilvl="0" w:tplc="C4988B54">
      <w:start w:val="1"/>
      <w:numFmt w:val="decimal"/>
      <w:lvlText w:val="%1."/>
      <w:lvlJc w:val="left"/>
      <w:pPr>
        <w:ind w:left="720" w:hanging="360"/>
      </w:pPr>
    </w:lvl>
    <w:lvl w:ilvl="1" w:tplc="BE905398">
      <w:start w:val="1"/>
      <w:numFmt w:val="lowerLetter"/>
      <w:lvlText w:val="%2."/>
      <w:lvlJc w:val="left"/>
      <w:pPr>
        <w:ind w:left="1440" w:hanging="360"/>
      </w:pPr>
    </w:lvl>
    <w:lvl w:ilvl="2" w:tplc="7826D940">
      <w:start w:val="1"/>
      <w:numFmt w:val="lowerRoman"/>
      <w:lvlText w:val="%3."/>
      <w:lvlJc w:val="right"/>
      <w:pPr>
        <w:ind w:left="2160" w:hanging="180"/>
      </w:pPr>
    </w:lvl>
    <w:lvl w:ilvl="3" w:tplc="0F885B02">
      <w:start w:val="1"/>
      <w:numFmt w:val="decimal"/>
      <w:lvlText w:val="%4."/>
      <w:lvlJc w:val="left"/>
      <w:pPr>
        <w:ind w:left="2880" w:hanging="360"/>
      </w:pPr>
    </w:lvl>
    <w:lvl w:ilvl="4" w:tplc="B98A6AD6">
      <w:start w:val="1"/>
      <w:numFmt w:val="lowerLetter"/>
      <w:lvlText w:val="%5."/>
      <w:lvlJc w:val="left"/>
      <w:pPr>
        <w:ind w:left="3600" w:hanging="360"/>
      </w:pPr>
    </w:lvl>
    <w:lvl w:ilvl="5" w:tplc="23721B88">
      <w:start w:val="1"/>
      <w:numFmt w:val="lowerRoman"/>
      <w:lvlText w:val="%6."/>
      <w:lvlJc w:val="right"/>
      <w:pPr>
        <w:ind w:left="4320" w:hanging="180"/>
      </w:pPr>
    </w:lvl>
    <w:lvl w:ilvl="6" w:tplc="B20E34BE">
      <w:start w:val="1"/>
      <w:numFmt w:val="decimal"/>
      <w:lvlText w:val="%7."/>
      <w:lvlJc w:val="left"/>
      <w:pPr>
        <w:ind w:left="5040" w:hanging="360"/>
      </w:pPr>
    </w:lvl>
    <w:lvl w:ilvl="7" w:tplc="E1A079F8">
      <w:start w:val="1"/>
      <w:numFmt w:val="lowerLetter"/>
      <w:lvlText w:val="%8."/>
      <w:lvlJc w:val="left"/>
      <w:pPr>
        <w:ind w:left="5760" w:hanging="360"/>
      </w:pPr>
    </w:lvl>
    <w:lvl w:ilvl="8" w:tplc="7D26969E">
      <w:start w:val="1"/>
      <w:numFmt w:val="lowerRoman"/>
      <w:lvlText w:val="%9."/>
      <w:lvlJc w:val="right"/>
      <w:pPr>
        <w:ind w:left="6480" w:hanging="180"/>
      </w:pPr>
    </w:lvl>
  </w:abstractNum>
  <w:abstractNum w:abstractNumId="4" w15:restartNumberingAfterBreak="0">
    <w:nsid w:val="1306022A"/>
    <w:multiLevelType w:val="hybridMultilevel"/>
    <w:tmpl w:val="808CE1EC"/>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24B6D"/>
    <w:multiLevelType w:val="hybridMultilevel"/>
    <w:tmpl w:val="E632C96C"/>
    <w:lvl w:ilvl="0" w:tplc="43AC8A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705C4D"/>
    <w:multiLevelType w:val="multilevel"/>
    <w:tmpl w:val="830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9" w15:restartNumberingAfterBreak="0">
    <w:nsid w:val="3249655E"/>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DC2B0F"/>
    <w:multiLevelType w:val="hybridMultilevel"/>
    <w:tmpl w:val="29B44394"/>
    <w:lvl w:ilvl="0" w:tplc="0C090001">
      <w:start w:val="1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FC6A6B"/>
    <w:multiLevelType w:val="hybridMultilevel"/>
    <w:tmpl w:val="57269E12"/>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510449B4"/>
    <w:multiLevelType w:val="hybridMultilevel"/>
    <w:tmpl w:val="C7F6C582"/>
    <w:lvl w:ilvl="0" w:tplc="0C090001">
      <w:start w:val="1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EE0BE6"/>
    <w:multiLevelType w:val="hybridMultilevel"/>
    <w:tmpl w:val="32E8606A"/>
    <w:lvl w:ilvl="0" w:tplc="0C090001">
      <w:start w:val="1"/>
      <w:numFmt w:val="bullet"/>
      <w:lvlText w:val=""/>
      <w:lvlJc w:val="left"/>
      <w:pPr>
        <w:ind w:left="2680" w:hanging="360"/>
      </w:pPr>
      <w:rPr>
        <w:rFonts w:ascii="Symbol" w:hAnsi="Symbol" w:hint="default"/>
      </w:rPr>
    </w:lvl>
    <w:lvl w:ilvl="1" w:tplc="0C090003" w:tentative="1">
      <w:start w:val="1"/>
      <w:numFmt w:val="bullet"/>
      <w:lvlText w:val="o"/>
      <w:lvlJc w:val="left"/>
      <w:pPr>
        <w:ind w:left="3400" w:hanging="360"/>
      </w:pPr>
      <w:rPr>
        <w:rFonts w:ascii="Courier New" w:hAnsi="Courier New" w:cs="Courier New" w:hint="default"/>
      </w:rPr>
    </w:lvl>
    <w:lvl w:ilvl="2" w:tplc="0C090005" w:tentative="1">
      <w:start w:val="1"/>
      <w:numFmt w:val="bullet"/>
      <w:lvlText w:val=""/>
      <w:lvlJc w:val="left"/>
      <w:pPr>
        <w:ind w:left="4120" w:hanging="360"/>
      </w:pPr>
      <w:rPr>
        <w:rFonts w:ascii="Wingdings" w:hAnsi="Wingdings" w:hint="default"/>
      </w:rPr>
    </w:lvl>
    <w:lvl w:ilvl="3" w:tplc="0C090001" w:tentative="1">
      <w:start w:val="1"/>
      <w:numFmt w:val="bullet"/>
      <w:lvlText w:val=""/>
      <w:lvlJc w:val="left"/>
      <w:pPr>
        <w:ind w:left="4840" w:hanging="360"/>
      </w:pPr>
      <w:rPr>
        <w:rFonts w:ascii="Symbol" w:hAnsi="Symbol" w:hint="default"/>
      </w:rPr>
    </w:lvl>
    <w:lvl w:ilvl="4" w:tplc="0C090003" w:tentative="1">
      <w:start w:val="1"/>
      <w:numFmt w:val="bullet"/>
      <w:lvlText w:val="o"/>
      <w:lvlJc w:val="left"/>
      <w:pPr>
        <w:ind w:left="5560" w:hanging="360"/>
      </w:pPr>
      <w:rPr>
        <w:rFonts w:ascii="Courier New" w:hAnsi="Courier New" w:cs="Courier New" w:hint="default"/>
      </w:rPr>
    </w:lvl>
    <w:lvl w:ilvl="5" w:tplc="0C090005" w:tentative="1">
      <w:start w:val="1"/>
      <w:numFmt w:val="bullet"/>
      <w:lvlText w:val=""/>
      <w:lvlJc w:val="left"/>
      <w:pPr>
        <w:ind w:left="6280" w:hanging="360"/>
      </w:pPr>
      <w:rPr>
        <w:rFonts w:ascii="Wingdings" w:hAnsi="Wingdings" w:hint="default"/>
      </w:rPr>
    </w:lvl>
    <w:lvl w:ilvl="6" w:tplc="0C090001" w:tentative="1">
      <w:start w:val="1"/>
      <w:numFmt w:val="bullet"/>
      <w:lvlText w:val=""/>
      <w:lvlJc w:val="left"/>
      <w:pPr>
        <w:ind w:left="7000" w:hanging="360"/>
      </w:pPr>
      <w:rPr>
        <w:rFonts w:ascii="Symbol" w:hAnsi="Symbol" w:hint="default"/>
      </w:rPr>
    </w:lvl>
    <w:lvl w:ilvl="7" w:tplc="0C090003" w:tentative="1">
      <w:start w:val="1"/>
      <w:numFmt w:val="bullet"/>
      <w:lvlText w:val="o"/>
      <w:lvlJc w:val="left"/>
      <w:pPr>
        <w:ind w:left="7720" w:hanging="360"/>
      </w:pPr>
      <w:rPr>
        <w:rFonts w:ascii="Courier New" w:hAnsi="Courier New" w:cs="Courier New" w:hint="default"/>
      </w:rPr>
    </w:lvl>
    <w:lvl w:ilvl="8" w:tplc="0C090005" w:tentative="1">
      <w:start w:val="1"/>
      <w:numFmt w:val="bullet"/>
      <w:lvlText w:val=""/>
      <w:lvlJc w:val="left"/>
      <w:pPr>
        <w:ind w:left="8440" w:hanging="360"/>
      </w:pPr>
      <w:rPr>
        <w:rFonts w:ascii="Wingdings" w:hAnsi="Wingdings" w:hint="default"/>
      </w:rPr>
    </w:lvl>
  </w:abstractNum>
  <w:abstractNum w:abstractNumId="14" w15:restartNumberingAfterBreak="0">
    <w:nsid w:val="5FBC7E8D"/>
    <w:multiLevelType w:val="multilevel"/>
    <w:tmpl w:val="BD6A2FBC"/>
    <w:lvl w:ilvl="0">
      <w:start w:val="1"/>
      <w:numFmt w:val="decimal"/>
      <w:lvlRestart w:val="0"/>
      <w:lvlText w:val="%1."/>
      <w:lvlJc w:val="left"/>
      <w:pPr>
        <w:tabs>
          <w:tab w:val="num" w:pos="1984"/>
        </w:tabs>
        <w:ind w:left="1140" w:firstLine="0"/>
      </w:pPr>
      <w:rPr>
        <w:rFonts w:ascii="Times New Roman" w:hAnsi="Times New Roman" w:cs="Times New Roman" w:hint="default"/>
        <w:b w:val="0"/>
        <w:i w:val="0"/>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7A43C0B"/>
    <w:multiLevelType w:val="multilevel"/>
    <w:tmpl w:val="3EB280A8"/>
    <w:name w:val="StandardBulletedList"/>
    <w:lvl w:ilvl="0">
      <w:start w:val="1"/>
      <w:numFmt w:val="bullet"/>
      <w:pStyle w:val="Bullet"/>
      <w:lvlText w:val="•"/>
      <w:lvlJc w:val="left"/>
      <w:pPr>
        <w:tabs>
          <w:tab w:val="num" w:pos="567"/>
        </w:tabs>
        <w:ind w:left="567" w:hanging="567"/>
      </w:pPr>
      <w:rPr>
        <w:rFonts w:ascii="Times New Roman" w:hAnsi="Times New Roman" w:cs="Times New Roman"/>
        <w:sz w:val="22"/>
        <w:szCs w:val="22"/>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D56C89"/>
    <w:multiLevelType w:val="multilevel"/>
    <w:tmpl w:val="C0C6E01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848" w:hanging="360"/>
      </w:pPr>
    </w:lvl>
    <w:lvl w:ilvl="4">
      <w:start w:val="1"/>
      <w:numFmt w:val="lowerLetter"/>
      <w:lvlText w:val="(%5)"/>
      <w:lvlJc w:val="left"/>
      <w:pPr>
        <w:ind w:left="5208" w:hanging="360"/>
      </w:pPr>
    </w:lvl>
    <w:lvl w:ilvl="5">
      <w:start w:val="1"/>
      <w:numFmt w:val="lowerRoman"/>
      <w:lvlText w:val="(%6)"/>
      <w:lvlJc w:val="left"/>
      <w:pPr>
        <w:ind w:left="5568" w:hanging="360"/>
      </w:pPr>
    </w:lvl>
    <w:lvl w:ilvl="6">
      <w:start w:val="1"/>
      <w:numFmt w:val="decimal"/>
      <w:lvlText w:val="%7."/>
      <w:lvlJc w:val="left"/>
      <w:pPr>
        <w:ind w:left="5928" w:hanging="360"/>
      </w:pPr>
    </w:lvl>
    <w:lvl w:ilvl="7">
      <w:start w:val="1"/>
      <w:numFmt w:val="lowerLetter"/>
      <w:lvlText w:val="%8."/>
      <w:lvlJc w:val="left"/>
      <w:pPr>
        <w:ind w:left="6288" w:hanging="360"/>
      </w:pPr>
    </w:lvl>
    <w:lvl w:ilvl="8">
      <w:start w:val="1"/>
      <w:numFmt w:val="lowerRoman"/>
      <w:lvlText w:val="%9."/>
      <w:lvlJc w:val="left"/>
      <w:pPr>
        <w:ind w:left="6648" w:hanging="360"/>
      </w:pPr>
    </w:lvl>
  </w:abstractNum>
  <w:num w:numId="1" w16cid:durableId="531505098">
    <w:abstractNumId w:val="8"/>
  </w:num>
  <w:num w:numId="2" w16cid:durableId="813524460">
    <w:abstractNumId w:val="15"/>
  </w:num>
  <w:num w:numId="3" w16cid:durableId="1454595577">
    <w:abstractNumId w:val="6"/>
  </w:num>
  <w:num w:numId="4" w16cid:durableId="1289700934">
    <w:abstractNumId w:val="16"/>
  </w:num>
  <w:num w:numId="5" w16cid:durableId="467666652">
    <w:abstractNumId w:val="14"/>
  </w:num>
  <w:num w:numId="6" w16cid:durableId="1610166491">
    <w:abstractNumId w:val="13"/>
  </w:num>
  <w:num w:numId="7" w16cid:durableId="335035155">
    <w:abstractNumId w:val="10"/>
  </w:num>
  <w:num w:numId="8" w16cid:durableId="674186429">
    <w:abstractNumId w:val="15"/>
  </w:num>
  <w:num w:numId="9" w16cid:durableId="1964382378">
    <w:abstractNumId w:val="12"/>
  </w:num>
  <w:num w:numId="10" w16cid:durableId="1551183282">
    <w:abstractNumId w:val="15"/>
  </w:num>
  <w:num w:numId="11" w16cid:durableId="1460801454">
    <w:abstractNumId w:val="15"/>
  </w:num>
  <w:num w:numId="12" w16cid:durableId="103615619">
    <w:abstractNumId w:val="15"/>
  </w:num>
  <w:num w:numId="13" w16cid:durableId="351499053">
    <w:abstractNumId w:val="15"/>
  </w:num>
  <w:num w:numId="14" w16cid:durableId="584610566">
    <w:abstractNumId w:val="15"/>
  </w:num>
  <w:num w:numId="15" w16cid:durableId="688679480">
    <w:abstractNumId w:val="15"/>
  </w:num>
  <w:num w:numId="16" w16cid:durableId="1553231073">
    <w:abstractNumId w:val="15"/>
  </w:num>
  <w:num w:numId="17" w16cid:durableId="2139912942">
    <w:abstractNumId w:val="15"/>
  </w:num>
  <w:num w:numId="18" w16cid:durableId="330060230">
    <w:abstractNumId w:val="7"/>
  </w:num>
  <w:num w:numId="19" w16cid:durableId="684013383">
    <w:abstractNumId w:val="4"/>
  </w:num>
  <w:num w:numId="20" w16cid:durableId="1377775685">
    <w:abstractNumId w:val="5"/>
  </w:num>
  <w:num w:numId="21" w16cid:durableId="628902425">
    <w:abstractNumId w:val="15"/>
  </w:num>
  <w:num w:numId="22" w16cid:durableId="241960360">
    <w:abstractNumId w:val="15"/>
  </w:num>
  <w:num w:numId="23" w16cid:durableId="805969676">
    <w:abstractNumId w:val="15"/>
  </w:num>
  <w:num w:numId="24" w16cid:durableId="1179537681">
    <w:abstractNumId w:val="15"/>
  </w:num>
  <w:num w:numId="25" w16cid:durableId="2080011847">
    <w:abstractNumId w:val="15"/>
  </w:num>
  <w:num w:numId="26" w16cid:durableId="1020012750">
    <w:abstractNumId w:val="15"/>
  </w:num>
  <w:num w:numId="27" w16cid:durableId="1846364532">
    <w:abstractNumId w:val="15"/>
  </w:num>
  <w:num w:numId="28" w16cid:durableId="2070306342">
    <w:abstractNumId w:val="9"/>
  </w:num>
  <w:num w:numId="29" w16cid:durableId="420641703">
    <w:abstractNumId w:val="0"/>
  </w:num>
  <w:num w:numId="30" w16cid:durableId="323626900">
    <w:abstractNumId w:val="1"/>
  </w:num>
  <w:num w:numId="31" w16cid:durableId="2058162214">
    <w:abstractNumId w:val="3"/>
  </w:num>
  <w:num w:numId="32" w16cid:durableId="897782030">
    <w:abstractNumId w:val="2"/>
  </w:num>
  <w:num w:numId="33" w16cid:durableId="280304879">
    <w:abstractNumId w:val="15"/>
  </w:num>
  <w:num w:numId="34" w16cid:durableId="1680964199">
    <w:abstractNumId w:val="15"/>
  </w:num>
  <w:num w:numId="35" w16cid:durableId="388114606">
    <w:abstractNumId w:val="11"/>
  </w:num>
  <w:num w:numId="36" w16cid:durableId="1114835482">
    <w:abstractNumId w:val="15"/>
  </w:num>
  <w:num w:numId="37" w16cid:durableId="1582372285">
    <w:abstractNumId w:val="15"/>
  </w:num>
  <w:num w:numId="38" w16cid:durableId="444346839">
    <w:abstractNumId w:val="15"/>
  </w:num>
  <w:num w:numId="39" w16cid:durableId="2115830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AU" w:vendorID="64" w:dllVersion="0" w:nlCheck="1" w:checkStyle="0"/>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B3"/>
    <w:rsid w:val="0000012C"/>
    <w:rsid w:val="000002A6"/>
    <w:rsid w:val="000005A4"/>
    <w:rsid w:val="00000648"/>
    <w:rsid w:val="0000068D"/>
    <w:rsid w:val="000006A3"/>
    <w:rsid w:val="00000752"/>
    <w:rsid w:val="000007CA"/>
    <w:rsid w:val="000009E5"/>
    <w:rsid w:val="00000AE0"/>
    <w:rsid w:val="00000EA1"/>
    <w:rsid w:val="00000EB8"/>
    <w:rsid w:val="0000126B"/>
    <w:rsid w:val="0000141F"/>
    <w:rsid w:val="00001514"/>
    <w:rsid w:val="000016CE"/>
    <w:rsid w:val="00001CDB"/>
    <w:rsid w:val="00001D82"/>
    <w:rsid w:val="00001E65"/>
    <w:rsid w:val="0000214F"/>
    <w:rsid w:val="00002152"/>
    <w:rsid w:val="00002175"/>
    <w:rsid w:val="0000234B"/>
    <w:rsid w:val="000027C1"/>
    <w:rsid w:val="000029A3"/>
    <w:rsid w:val="00002A4D"/>
    <w:rsid w:val="00002DAE"/>
    <w:rsid w:val="00002EDA"/>
    <w:rsid w:val="00002F58"/>
    <w:rsid w:val="00002FA0"/>
    <w:rsid w:val="0000323F"/>
    <w:rsid w:val="00003627"/>
    <w:rsid w:val="00003761"/>
    <w:rsid w:val="000037A5"/>
    <w:rsid w:val="000037E7"/>
    <w:rsid w:val="0000394E"/>
    <w:rsid w:val="00003A2D"/>
    <w:rsid w:val="00003AED"/>
    <w:rsid w:val="00003F8D"/>
    <w:rsid w:val="000042BA"/>
    <w:rsid w:val="00004382"/>
    <w:rsid w:val="000045DC"/>
    <w:rsid w:val="0000463F"/>
    <w:rsid w:val="000046FE"/>
    <w:rsid w:val="000047E2"/>
    <w:rsid w:val="00004811"/>
    <w:rsid w:val="00004821"/>
    <w:rsid w:val="0000482A"/>
    <w:rsid w:val="00004EBA"/>
    <w:rsid w:val="00005110"/>
    <w:rsid w:val="0000520F"/>
    <w:rsid w:val="000052B0"/>
    <w:rsid w:val="0000572A"/>
    <w:rsid w:val="00005927"/>
    <w:rsid w:val="0000593A"/>
    <w:rsid w:val="00005991"/>
    <w:rsid w:val="00005AFD"/>
    <w:rsid w:val="00005B1C"/>
    <w:rsid w:val="00005DAB"/>
    <w:rsid w:val="0000642F"/>
    <w:rsid w:val="00006471"/>
    <w:rsid w:val="000064AA"/>
    <w:rsid w:val="000064F5"/>
    <w:rsid w:val="00006576"/>
    <w:rsid w:val="00006B39"/>
    <w:rsid w:val="0000707A"/>
    <w:rsid w:val="0000725A"/>
    <w:rsid w:val="0000725D"/>
    <w:rsid w:val="000077E2"/>
    <w:rsid w:val="00007806"/>
    <w:rsid w:val="00007A03"/>
    <w:rsid w:val="00007C6E"/>
    <w:rsid w:val="00007E90"/>
    <w:rsid w:val="0001010E"/>
    <w:rsid w:val="000101DF"/>
    <w:rsid w:val="0001058F"/>
    <w:rsid w:val="000106FF"/>
    <w:rsid w:val="00010705"/>
    <w:rsid w:val="0001079D"/>
    <w:rsid w:val="000109C3"/>
    <w:rsid w:val="00010BAF"/>
    <w:rsid w:val="00010D0A"/>
    <w:rsid w:val="00010D43"/>
    <w:rsid w:val="00010EA6"/>
    <w:rsid w:val="00010FBD"/>
    <w:rsid w:val="00010FF6"/>
    <w:rsid w:val="000110F4"/>
    <w:rsid w:val="00011263"/>
    <w:rsid w:val="000112EA"/>
    <w:rsid w:val="000113A9"/>
    <w:rsid w:val="00011531"/>
    <w:rsid w:val="000115B4"/>
    <w:rsid w:val="00011BD8"/>
    <w:rsid w:val="00012017"/>
    <w:rsid w:val="000120E2"/>
    <w:rsid w:val="00012115"/>
    <w:rsid w:val="00012215"/>
    <w:rsid w:val="0001242A"/>
    <w:rsid w:val="000125D9"/>
    <w:rsid w:val="00012A70"/>
    <w:rsid w:val="00012B9A"/>
    <w:rsid w:val="00012BB2"/>
    <w:rsid w:val="00012C8A"/>
    <w:rsid w:val="00012DF4"/>
    <w:rsid w:val="0001335F"/>
    <w:rsid w:val="00013390"/>
    <w:rsid w:val="0001343D"/>
    <w:rsid w:val="000134DD"/>
    <w:rsid w:val="00013514"/>
    <w:rsid w:val="0001378C"/>
    <w:rsid w:val="000138BF"/>
    <w:rsid w:val="00013D5B"/>
    <w:rsid w:val="0001407D"/>
    <w:rsid w:val="00014081"/>
    <w:rsid w:val="000140B0"/>
    <w:rsid w:val="00014428"/>
    <w:rsid w:val="000144DA"/>
    <w:rsid w:val="00014549"/>
    <w:rsid w:val="00014A29"/>
    <w:rsid w:val="00014ABE"/>
    <w:rsid w:val="00015085"/>
    <w:rsid w:val="00015424"/>
    <w:rsid w:val="0001543D"/>
    <w:rsid w:val="00015490"/>
    <w:rsid w:val="0001560A"/>
    <w:rsid w:val="0001562C"/>
    <w:rsid w:val="00015745"/>
    <w:rsid w:val="00015800"/>
    <w:rsid w:val="00015994"/>
    <w:rsid w:val="00015B2F"/>
    <w:rsid w:val="00015C83"/>
    <w:rsid w:val="00015EF2"/>
    <w:rsid w:val="00015F65"/>
    <w:rsid w:val="0001603B"/>
    <w:rsid w:val="00016384"/>
    <w:rsid w:val="000164F5"/>
    <w:rsid w:val="00016ACF"/>
    <w:rsid w:val="00016EA2"/>
    <w:rsid w:val="00016EBE"/>
    <w:rsid w:val="00017101"/>
    <w:rsid w:val="000171B0"/>
    <w:rsid w:val="000174C7"/>
    <w:rsid w:val="00017546"/>
    <w:rsid w:val="00017557"/>
    <w:rsid w:val="0001758A"/>
    <w:rsid w:val="00017695"/>
    <w:rsid w:val="00017DBE"/>
    <w:rsid w:val="00017E99"/>
    <w:rsid w:val="000200E6"/>
    <w:rsid w:val="000200FD"/>
    <w:rsid w:val="00020375"/>
    <w:rsid w:val="000203EA"/>
    <w:rsid w:val="000205C4"/>
    <w:rsid w:val="000205FD"/>
    <w:rsid w:val="00020C87"/>
    <w:rsid w:val="00020CA8"/>
    <w:rsid w:val="00020D4B"/>
    <w:rsid w:val="00020E1C"/>
    <w:rsid w:val="00020FBA"/>
    <w:rsid w:val="00021078"/>
    <w:rsid w:val="0002111A"/>
    <w:rsid w:val="00021546"/>
    <w:rsid w:val="0002157E"/>
    <w:rsid w:val="000215AC"/>
    <w:rsid w:val="0002188C"/>
    <w:rsid w:val="00021A60"/>
    <w:rsid w:val="00021BBF"/>
    <w:rsid w:val="00021C86"/>
    <w:rsid w:val="00021DBD"/>
    <w:rsid w:val="00021E2C"/>
    <w:rsid w:val="00022036"/>
    <w:rsid w:val="0002232C"/>
    <w:rsid w:val="00022359"/>
    <w:rsid w:val="000225CD"/>
    <w:rsid w:val="000227A2"/>
    <w:rsid w:val="00022ABD"/>
    <w:rsid w:val="00022B84"/>
    <w:rsid w:val="00022DBF"/>
    <w:rsid w:val="0002301F"/>
    <w:rsid w:val="0002315E"/>
    <w:rsid w:val="00023292"/>
    <w:rsid w:val="000233E8"/>
    <w:rsid w:val="000233F4"/>
    <w:rsid w:val="00023436"/>
    <w:rsid w:val="00023608"/>
    <w:rsid w:val="00023801"/>
    <w:rsid w:val="000238C4"/>
    <w:rsid w:val="00023A50"/>
    <w:rsid w:val="00023BA5"/>
    <w:rsid w:val="00023CBB"/>
    <w:rsid w:val="00023E03"/>
    <w:rsid w:val="00024097"/>
    <w:rsid w:val="000241B0"/>
    <w:rsid w:val="00024413"/>
    <w:rsid w:val="00024684"/>
    <w:rsid w:val="0002471A"/>
    <w:rsid w:val="00024B48"/>
    <w:rsid w:val="00024BF3"/>
    <w:rsid w:val="00024F2E"/>
    <w:rsid w:val="00024F7B"/>
    <w:rsid w:val="00024FD9"/>
    <w:rsid w:val="00025068"/>
    <w:rsid w:val="0002509A"/>
    <w:rsid w:val="00025128"/>
    <w:rsid w:val="000251D6"/>
    <w:rsid w:val="00025210"/>
    <w:rsid w:val="0002521C"/>
    <w:rsid w:val="00025575"/>
    <w:rsid w:val="000259D7"/>
    <w:rsid w:val="00025ACE"/>
    <w:rsid w:val="00025AFA"/>
    <w:rsid w:val="00025D5C"/>
    <w:rsid w:val="00025DED"/>
    <w:rsid w:val="00025E0A"/>
    <w:rsid w:val="0002603A"/>
    <w:rsid w:val="0002604C"/>
    <w:rsid w:val="000260DB"/>
    <w:rsid w:val="000262B1"/>
    <w:rsid w:val="00026581"/>
    <w:rsid w:val="000265A6"/>
    <w:rsid w:val="00026759"/>
    <w:rsid w:val="0002680C"/>
    <w:rsid w:val="00026884"/>
    <w:rsid w:val="0002698D"/>
    <w:rsid w:val="000269BE"/>
    <w:rsid w:val="000269C9"/>
    <w:rsid w:val="00026BCF"/>
    <w:rsid w:val="00026EAF"/>
    <w:rsid w:val="00026F04"/>
    <w:rsid w:val="00027756"/>
    <w:rsid w:val="000277A5"/>
    <w:rsid w:val="000277FE"/>
    <w:rsid w:val="00027896"/>
    <w:rsid w:val="00027A93"/>
    <w:rsid w:val="00027B6B"/>
    <w:rsid w:val="00027CC6"/>
    <w:rsid w:val="00027DD4"/>
    <w:rsid w:val="00027DE8"/>
    <w:rsid w:val="0003007F"/>
    <w:rsid w:val="000300AE"/>
    <w:rsid w:val="000300C3"/>
    <w:rsid w:val="00030176"/>
    <w:rsid w:val="000303AA"/>
    <w:rsid w:val="00030468"/>
    <w:rsid w:val="0003049D"/>
    <w:rsid w:val="0003068B"/>
    <w:rsid w:val="00030717"/>
    <w:rsid w:val="00030876"/>
    <w:rsid w:val="00030A59"/>
    <w:rsid w:val="00030CC1"/>
    <w:rsid w:val="00030E4D"/>
    <w:rsid w:val="000310DA"/>
    <w:rsid w:val="00031314"/>
    <w:rsid w:val="000314AE"/>
    <w:rsid w:val="00031601"/>
    <w:rsid w:val="000317C3"/>
    <w:rsid w:val="00031A26"/>
    <w:rsid w:val="00031A9C"/>
    <w:rsid w:val="00031DB4"/>
    <w:rsid w:val="000320FC"/>
    <w:rsid w:val="000322A8"/>
    <w:rsid w:val="00032460"/>
    <w:rsid w:val="00032571"/>
    <w:rsid w:val="00032764"/>
    <w:rsid w:val="00032961"/>
    <w:rsid w:val="00032A08"/>
    <w:rsid w:val="00032D71"/>
    <w:rsid w:val="00032D87"/>
    <w:rsid w:val="00032E2D"/>
    <w:rsid w:val="00032FFA"/>
    <w:rsid w:val="0003313F"/>
    <w:rsid w:val="00033468"/>
    <w:rsid w:val="00033614"/>
    <w:rsid w:val="000337B4"/>
    <w:rsid w:val="000337CE"/>
    <w:rsid w:val="00033AAC"/>
    <w:rsid w:val="00033C28"/>
    <w:rsid w:val="00033E85"/>
    <w:rsid w:val="00033E9D"/>
    <w:rsid w:val="00033F9B"/>
    <w:rsid w:val="000340DC"/>
    <w:rsid w:val="00034165"/>
    <w:rsid w:val="000341B9"/>
    <w:rsid w:val="00034298"/>
    <w:rsid w:val="000342F5"/>
    <w:rsid w:val="0003452E"/>
    <w:rsid w:val="0003453B"/>
    <w:rsid w:val="00034569"/>
    <w:rsid w:val="00034706"/>
    <w:rsid w:val="000348AE"/>
    <w:rsid w:val="000348FF"/>
    <w:rsid w:val="00034A1E"/>
    <w:rsid w:val="00034AE4"/>
    <w:rsid w:val="00034B4E"/>
    <w:rsid w:val="00034F40"/>
    <w:rsid w:val="0003500D"/>
    <w:rsid w:val="00035185"/>
    <w:rsid w:val="000351A0"/>
    <w:rsid w:val="0003535A"/>
    <w:rsid w:val="0003549D"/>
    <w:rsid w:val="000354EF"/>
    <w:rsid w:val="00035741"/>
    <w:rsid w:val="0003589B"/>
    <w:rsid w:val="0003598F"/>
    <w:rsid w:val="00035AB9"/>
    <w:rsid w:val="00036036"/>
    <w:rsid w:val="00036194"/>
    <w:rsid w:val="00036275"/>
    <w:rsid w:val="00036391"/>
    <w:rsid w:val="0003639B"/>
    <w:rsid w:val="0003669C"/>
    <w:rsid w:val="0003682A"/>
    <w:rsid w:val="0003695C"/>
    <w:rsid w:val="00036A6A"/>
    <w:rsid w:val="00036BA6"/>
    <w:rsid w:val="00036D05"/>
    <w:rsid w:val="00036D89"/>
    <w:rsid w:val="00036DB8"/>
    <w:rsid w:val="00036E2D"/>
    <w:rsid w:val="00036E5F"/>
    <w:rsid w:val="0003700E"/>
    <w:rsid w:val="000370A8"/>
    <w:rsid w:val="0003716F"/>
    <w:rsid w:val="00037312"/>
    <w:rsid w:val="00037E45"/>
    <w:rsid w:val="00037EFA"/>
    <w:rsid w:val="00037F63"/>
    <w:rsid w:val="0004013F"/>
    <w:rsid w:val="00040145"/>
    <w:rsid w:val="0004019A"/>
    <w:rsid w:val="000402C5"/>
    <w:rsid w:val="00040306"/>
    <w:rsid w:val="00040417"/>
    <w:rsid w:val="0004082D"/>
    <w:rsid w:val="00040A2D"/>
    <w:rsid w:val="00040B2D"/>
    <w:rsid w:val="00040C7B"/>
    <w:rsid w:val="00040D0A"/>
    <w:rsid w:val="00040D2B"/>
    <w:rsid w:val="00040D59"/>
    <w:rsid w:val="00040E4C"/>
    <w:rsid w:val="00040EBF"/>
    <w:rsid w:val="000410BD"/>
    <w:rsid w:val="000412D3"/>
    <w:rsid w:val="00041457"/>
    <w:rsid w:val="00041535"/>
    <w:rsid w:val="000416F3"/>
    <w:rsid w:val="00041817"/>
    <w:rsid w:val="00041A16"/>
    <w:rsid w:val="00041ABB"/>
    <w:rsid w:val="00041CDA"/>
    <w:rsid w:val="00041D09"/>
    <w:rsid w:val="00041E76"/>
    <w:rsid w:val="000420CC"/>
    <w:rsid w:val="000421E9"/>
    <w:rsid w:val="000422E6"/>
    <w:rsid w:val="00042682"/>
    <w:rsid w:val="0004287A"/>
    <w:rsid w:val="00042B2B"/>
    <w:rsid w:val="00042B2E"/>
    <w:rsid w:val="00042C1D"/>
    <w:rsid w:val="00042D83"/>
    <w:rsid w:val="00042F1B"/>
    <w:rsid w:val="00042F3B"/>
    <w:rsid w:val="00043094"/>
    <w:rsid w:val="000430AB"/>
    <w:rsid w:val="000430C1"/>
    <w:rsid w:val="00043149"/>
    <w:rsid w:val="000434A7"/>
    <w:rsid w:val="000434C1"/>
    <w:rsid w:val="000435ED"/>
    <w:rsid w:val="000436D8"/>
    <w:rsid w:val="0004376E"/>
    <w:rsid w:val="000439DD"/>
    <w:rsid w:val="00043B44"/>
    <w:rsid w:val="00043E8F"/>
    <w:rsid w:val="00043E90"/>
    <w:rsid w:val="00043F10"/>
    <w:rsid w:val="00043F85"/>
    <w:rsid w:val="00044016"/>
    <w:rsid w:val="0004406C"/>
    <w:rsid w:val="000440EC"/>
    <w:rsid w:val="0004425F"/>
    <w:rsid w:val="00044308"/>
    <w:rsid w:val="00044350"/>
    <w:rsid w:val="00044372"/>
    <w:rsid w:val="00044430"/>
    <w:rsid w:val="000444A2"/>
    <w:rsid w:val="0004451C"/>
    <w:rsid w:val="00044597"/>
    <w:rsid w:val="00044705"/>
    <w:rsid w:val="0004496E"/>
    <w:rsid w:val="0004499B"/>
    <w:rsid w:val="00045039"/>
    <w:rsid w:val="0004529D"/>
    <w:rsid w:val="00045320"/>
    <w:rsid w:val="000453FC"/>
    <w:rsid w:val="000459AE"/>
    <w:rsid w:val="00045EF2"/>
    <w:rsid w:val="0004637C"/>
    <w:rsid w:val="000463FB"/>
    <w:rsid w:val="00046622"/>
    <w:rsid w:val="0004692B"/>
    <w:rsid w:val="00046B63"/>
    <w:rsid w:val="00046C19"/>
    <w:rsid w:val="00047054"/>
    <w:rsid w:val="00047420"/>
    <w:rsid w:val="00047656"/>
    <w:rsid w:val="000476C4"/>
    <w:rsid w:val="000477E8"/>
    <w:rsid w:val="000477FB"/>
    <w:rsid w:val="000478B0"/>
    <w:rsid w:val="0004796A"/>
    <w:rsid w:val="00047A07"/>
    <w:rsid w:val="00047CA6"/>
    <w:rsid w:val="000500F8"/>
    <w:rsid w:val="00050102"/>
    <w:rsid w:val="000501F7"/>
    <w:rsid w:val="000506D6"/>
    <w:rsid w:val="000507AB"/>
    <w:rsid w:val="000507D4"/>
    <w:rsid w:val="00050C9C"/>
    <w:rsid w:val="00050DC9"/>
    <w:rsid w:val="0005108E"/>
    <w:rsid w:val="000510C0"/>
    <w:rsid w:val="000517BB"/>
    <w:rsid w:val="00051934"/>
    <w:rsid w:val="00051C32"/>
    <w:rsid w:val="00051C77"/>
    <w:rsid w:val="00051F2D"/>
    <w:rsid w:val="00051F6D"/>
    <w:rsid w:val="0005213E"/>
    <w:rsid w:val="000522BE"/>
    <w:rsid w:val="00052584"/>
    <w:rsid w:val="000525B0"/>
    <w:rsid w:val="000525CD"/>
    <w:rsid w:val="0005269D"/>
    <w:rsid w:val="00052798"/>
    <w:rsid w:val="000527CC"/>
    <w:rsid w:val="00052BDA"/>
    <w:rsid w:val="00052D88"/>
    <w:rsid w:val="00052F2D"/>
    <w:rsid w:val="00052F35"/>
    <w:rsid w:val="00052F3C"/>
    <w:rsid w:val="00052F6B"/>
    <w:rsid w:val="0005308F"/>
    <w:rsid w:val="000532BF"/>
    <w:rsid w:val="00053306"/>
    <w:rsid w:val="00053528"/>
    <w:rsid w:val="000536CB"/>
    <w:rsid w:val="00053909"/>
    <w:rsid w:val="00053C2C"/>
    <w:rsid w:val="0005402A"/>
    <w:rsid w:val="000540A5"/>
    <w:rsid w:val="0005442D"/>
    <w:rsid w:val="00054496"/>
    <w:rsid w:val="00054754"/>
    <w:rsid w:val="0005476E"/>
    <w:rsid w:val="0005482C"/>
    <w:rsid w:val="00054878"/>
    <w:rsid w:val="000549A1"/>
    <w:rsid w:val="00054A25"/>
    <w:rsid w:val="00054C4E"/>
    <w:rsid w:val="00054C58"/>
    <w:rsid w:val="00054CD7"/>
    <w:rsid w:val="00054ED7"/>
    <w:rsid w:val="00054EDD"/>
    <w:rsid w:val="00054EE7"/>
    <w:rsid w:val="000551AE"/>
    <w:rsid w:val="00055251"/>
    <w:rsid w:val="0005537F"/>
    <w:rsid w:val="00055499"/>
    <w:rsid w:val="000555F3"/>
    <w:rsid w:val="00055635"/>
    <w:rsid w:val="00055863"/>
    <w:rsid w:val="000558DC"/>
    <w:rsid w:val="0005590B"/>
    <w:rsid w:val="00055AE9"/>
    <w:rsid w:val="00055C24"/>
    <w:rsid w:val="00055C85"/>
    <w:rsid w:val="00056055"/>
    <w:rsid w:val="0005625C"/>
    <w:rsid w:val="00056744"/>
    <w:rsid w:val="00056766"/>
    <w:rsid w:val="00056AE1"/>
    <w:rsid w:val="00056DFD"/>
    <w:rsid w:val="00056F67"/>
    <w:rsid w:val="00056FD1"/>
    <w:rsid w:val="0005715F"/>
    <w:rsid w:val="000572A7"/>
    <w:rsid w:val="0005738C"/>
    <w:rsid w:val="000573D3"/>
    <w:rsid w:val="000573E2"/>
    <w:rsid w:val="00057409"/>
    <w:rsid w:val="0005749A"/>
    <w:rsid w:val="00057502"/>
    <w:rsid w:val="00057CD2"/>
    <w:rsid w:val="00057F4E"/>
    <w:rsid w:val="00060057"/>
    <w:rsid w:val="00060210"/>
    <w:rsid w:val="000602F3"/>
    <w:rsid w:val="000602F7"/>
    <w:rsid w:val="0006071A"/>
    <w:rsid w:val="00060842"/>
    <w:rsid w:val="000608E6"/>
    <w:rsid w:val="00060BEA"/>
    <w:rsid w:val="00060BFA"/>
    <w:rsid w:val="00060D43"/>
    <w:rsid w:val="00060E03"/>
    <w:rsid w:val="00060E44"/>
    <w:rsid w:val="00060FA1"/>
    <w:rsid w:val="00061073"/>
    <w:rsid w:val="0006144D"/>
    <w:rsid w:val="000616AC"/>
    <w:rsid w:val="000616B2"/>
    <w:rsid w:val="0006175F"/>
    <w:rsid w:val="0006180D"/>
    <w:rsid w:val="00061B1A"/>
    <w:rsid w:val="00061B3F"/>
    <w:rsid w:val="00062134"/>
    <w:rsid w:val="00062171"/>
    <w:rsid w:val="00062B4A"/>
    <w:rsid w:val="00062BA2"/>
    <w:rsid w:val="00062BFB"/>
    <w:rsid w:val="00062E32"/>
    <w:rsid w:val="000630F2"/>
    <w:rsid w:val="00063504"/>
    <w:rsid w:val="000638B0"/>
    <w:rsid w:val="00063B18"/>
    <w:rsid w:val="00063B88"/>
    <w:rsid w:val="00063CC1"/>
    <w:rsid w:val="00063E66"/>
    <w:rsid w:val="00064037"/>
    <w:rsid w:val="00064641"/>
    <w:rsid w:val="0006471A"/>
    <w:rsid w:val="0006491D"/>
    <w:rsid w:val="00064941"/>
    <w:rsid w:val="00064953"/>
    <w:rsid w:val="0006497D"/>
    <w:rsid w:val="00065112"/>
    <w:rsid w:val="00065337"/>
    <w:rsid w:val="00065383"/>
    <w:rsid w:val="00065549"/>
    <w:rsid w:val="00065B27"/>
    <w:rsid w:val="00065DBC"/>
    <w:rsid w:val="000660F3"/>
    <w:rsid w:val="000661A0"/>
    <w:rsid w:val="00066267"/>
    <w:rsid w:val="000662E5"/>
    <w:rsid w:val="000668C2"/>
    <w:rsid w:val="00066C16"/>
    <w:rsid w:val="00066C30"/>
    <w:rsid w:val="00066E24"/>
    <w:rsid w:val="00067235"/>
    <w:rsid w:val="00067350"/>
    <w:rsid w:val="0006757A"/>
    <w:rsid w:val="00067965"/>
    <w:rsid w:val="00067B75"/>
    <w:rsid w:val="00067DAB"/>
    <w:rsid w:val="00070011"/>
    <w:rsid w:val="000701EE"/>
    <w:rsid w:val="00070293"/>
    <w:rsid w:val="00070305"/>
    <w:rsid w:val="000703C0"/>
    <w:rsid w:val="0007040E"/>
    <w:rsid w:val="0007044F"/>
    <w:rsid w:val="00070C2D"/>
    <w:rsid w:val="00070C50"/>
    <w:rsid w:val="00070D27"/>
    <w:rsid w:val="00070D96"/>
    <w:rsid w:val="0007165B"/>
    <w:rsid w:val="00071819"/>
    <w:rsid w:val="0007184B"/>
    <w:rsid w:val="0007194B"/>
    <w:rsid w:val="00071A7B"/>
    <w:rsid w:val="00071B66"/>
    <w:rsid w:val="00072045"/>
    <w:rsid w:val="00072063"/>
    <w:rsid w:val="0007215C"/>
    <w:rsid w:val="00072431"/>
    <w:rsid w:val="000724A1"/>
    <w:rsid w:val="00072511"/>
    <w:rsid w:val="000725E4"/>
    <w:rsid w:val="000729B2"/>
    <w:rsid w:val="00072C14"/>
    <w:rsid w:val="0007316F"/>
    <w:rsid w:val="0007350E"/>
    <w:rsid w:val="0007353A"/>
    <w:rsid w:val="00073587"/>
    <w:rsid w:val="00073692"/>
    <w:rsid w:val="0007399A"/>
    <w:rsid w:val="00073A8E"/>
    <w:rsid w:val="00073B5A"/>
    <w:rsid w:val="00073B97"/>
    <w:rsid w:val="00073C83"/>
    <w:rsid w:val="00073D2C"/>
    <w:rsid w:val="00073F13"/>
    <w:rsid w:val="00073F79"/>
    <w:rsid w:val="0007401A"/>
    <w:rsid w:val="00074253"/>
    <w:rsid w:val="00074313"/>
    <w:rsid w:val="00074391"/>
    <w:rsid w:val="00074482"/>
    <w:rsid w:val="000748AA"/>
    <w:rsid w:val="00074CB6"/>
    <w:rsid w:val="0007509F"/>
    <w:rsid w:val="000753C7"/>
    <w:rsid w:val="0007547C"/>
    <w:rsid w:val="00075536"/>
    <w:rsid w:val="00075542"/>
    <w:rsid w:val="000756B5"/>
    <w:rsid w:val="000758E7"/>
    <w:rsid w:val="0007597C"/>
    <w:rsid w:val="00075A23"/>
    <w:rsid w:val="00076027"/>
    <w:rsid w:val="00076178"/>
    <w:rsid w:val="00076270"/>
    <w:rsid w:val="000762DC"/>
    <w:rsid w:val="000765B4"/>
    <w:rsid w:val="000769C9"/>
    <w:rsid w:val="00076AD1"/>
    <w:rsid w:val="00076F2D"/>
    <w:rsid w:val="00077004"/>
    <w:rsid w:val="00077048"/>
    <w:rsid w:val="000770A2"/>
    <w:rsid w:val="00077159"/>
    <w:rsid w:val="000773D2"/>
    <w:rsid w:val="000775D7"/>
    <w:rsid w:val="00077609"/>
    <w:rsid w:val="0007760F"/>
    <w:rsid w:val="000776FA"/>
    <w:rsid w:val="00077748"/>
    <w:rsid w:val="00077798"/>
    <w:rsid w:val="00077927"/>
    <w:rsid w:val="00077A17"/>
    <w:rsid w:val="00077BE1"/>
    <w:rsid w:val="000805AE"/>
    <w:rsid w:val="00080944"/>
    <w:rsid w:val="00080A7B"/>
    <w:rsid w:val="00080A87"/>
    <w:rsid w:val="00080CB0"/>
    <w:rsid w:val="00080D3C"/>
    <w:rsid w:val="00080FDE"/>
    <w:rsid w:val="000810B5"/>
    <w:rsid w:val="000811B9"/>
    <w:rsid w:val="000811F9"/>
    <w:rsid w:val="000814DC"/>
    <w:rsid w:val="000814FB"/>
    <w:rsid w:val="000818A5"/>
    <w:rsid w:val="000819FC"/>
    <w:rsid w:val="00081B3C"/>
    <w:rsid w:val="00081B6D"/>
    <w:rsid w:val="00081C18"/>
    <w:rsid w:val="00081D4F"/>
    <w:rsid w:val="00081DC0"/>
    <w:rsid w:val="00081E1C"/>
    <w:rsid w:val="0008213E"/>
    <w:rsid w:val="0008218E"/>
    <w:rsid w:val="00082347"/>
    <w:rsid w:val="000823F6"/>
    <w:rsid w:val="00082419"/>
    <w:rsid w:val="00082506"/>
    <w:rsid w:val="000825F5"/>
    <w:rsid w:val="000827B9"/>
    <w:rsid w:val="00082A69"/>
    <w:rsid w:val="00082D1D"/>
    <w:rsid w:val="00082D5B"/>
    <w:rsid w:val="00082F66"/>
    <w:rsid w:val="00083157"/>
    <w:rsid w:val="000831A3"/>
    <w:rsid w:val="000832F7"/>
    <w:rsid w:val="0008352D"/>
    <w:rsid w:val="00083598"/>
    <w:rsid w:val="00083604"/>
    <w:rsid w:val="00083B1E"/>
    <w:rsid w:val="00083DFE"/>
    <w:rsid w:val="00084076"/>
    <w:rsid w:val="000840EE"/>
    <w:rsid w:val="00084130"/>
    <w:rsid w:val="000841B3"/>
    <w:rsid w:val="00084503"/>
    <w:rsid w:val="0008458B"/>
    <w:rsid w:val="0008477D"/>
    <w:rsid w:val="000849F1"/>
    <w:rsid w:val="00084B2C"/>
    <w:rsid w:val="00084EB0"/>
    <w:rsid w:val="00084FF8"/>
    <w:rsid w:val="00085047"/>
    <w:rsid w:val="00085056"/>
    <w:rsid w:val="00085494"/>
    <w:rsid w:val="000854F3"/>
    <w:rsid w:val="00085551"/>
    <w:rsid w:val="000856B6"/>
    <w:rsid w:val="0008591D"/>
    <w:rsid w:val="00085B7D"/>
    <w:rsid w:val="00085BA8"/>
    <w:rsid w:val="00085C03"/>
    <w:rsid w:val="00085C2E"/>
    <w:rsid w:val="00085CE8"/>
    <w:rsid w:val="00085D86"/>
    <w:rsid w:val="00085E0B"/>
    <w:rsid w:val="00086202"/>
    <w:rsid w:val="00086269"/>
    <w:rsid w:val="000864C4"/>
    <w:rsid w:val="00086729"/>
    <w:rsid w:val="000867AB"/>
    <w:rsid w:val="0008680C"/>
    <w:rsid w:val="00086A90"/>
    <w:rsid w:val="00086A91"/>
    <w:rsid w:val="00086E7A"/>
    <w:rsid w:val="00086F10"/>
    <w:rsid w:val="00086F8B"/>
    <w:rsid w:val="00087017"/>
    <w:rsid w:val="0008704F"/>
    <w:rsid w:val="0008751E"/>
    <w:rsid w:val="00087DBB"/>
    <w:rsid w:val="00090126"/>
    <w:rsid w:val="000902FE"/>
    <w:rsid w:val="00090489"/>
    <w:rsid w:val="00090566"/>
    <w:rsid w:val="000905B0"/>
    <w:rsid w:val="00090895"/>
    <w:rsid w:val="000908C7"/>
    <w:rsid w:val="000909D0"/>
    <w:rsid w:val="00090A97"/>
    <w:rsid w:val="00090BC7"/>
    <w:rsid w:val="00090E3E"/>
    <w:rsid w:val="00090E84"/>
    <w:rsid w:val="0009102D"/>
    <w:rsid w:val="0009107D"/>
    <w:rsid w:val="00091128"/>
    <w:rsid w:val="00091183"/>
    <w:rsid w:val="00091564"/>
    <w:rsid w:val="00091589"/>
    <w:rsid w:val="000916A2"/>
    <w:rsid w:val="00091830"/>
    <w:rsid w:val="00091851"/>
    <w:rsid w:val="000918DD"/>
    <w:rsid w:val="00091A2D"/>
    <w:rsid w:val="00091B58"/>
    <w:rsid w:val="00091E1C"/>
    <w:rsid w:val="00091EE0"/>
    <w:rsid w:val="00092858"/>
    <w:rsid w:val="00092B41"/>
    <w:rsid w:val="00092CC5"/>
    <w:rsid w:val="000930A9"/>
    <w:rsid w:val="0009328F"/>
    <w:rsid w:val="0009335C"/>
    <w:rsid w:val="000935D0"/>
    <w:rsid w:val="00093888"/>
    <w:rsid w:val="00093A51"/>
    <w:rsid w:val="00093B03"/>
    <w:rsid w:val="00093B28"/>
    <w:rsid w:val="00093BA5"/>
    <w:rsid w:val="00093D7B"/>
    <w:rsid w:val="00094528"/>
    <w:rsid w:val="000946A7"/>
    <w:rsid w:val="000947E7"/>
    <w:rsid w:val="0009480F"/>
    <w:rsid w:val="00094823"/>
    <w:rsid w:val="0009494D"/>
    <w:rsid w:val="0009496F"/>
    <w:rsid w:val="000949A8"/>
    <w:rsid w:val="00094A85"/>
    <w:rsid w:val="00094D13"/>
    <w:rsid w:val="00094D5B"/>
    <w:rsid w:val="00094E75"/>
    <w:rsid w:val="00094EFF"/>
    <w:rsid w:val="0009500C"/>
    <w:rsid w:val="00095081"/>
    <w:rsid w:val="000950AD"/>
    <w:rsid w:val="0009513E"/>
    <w:rsid w:val="00095211"/>
    <w:rsid w:val="000954E5"/>
    <w:rsid w:val="0009585F"/>
    <w:rsid w:val="00095DA0"/>
    <w:rsid w:val="00095F90"/>
    <w:rsid w:val="000961D2"/>
    <w:rsid w:val="0009657E"/>
    <w:rsid w:val="00096848"/>
    <w:rsid w:val="00096979"/>
    <w:rsid w:val="00096CC1"/>
    <w:rsid w:val="00096E34"/>
    <w:rsid w:val="00096FCC"/>
    <w:rsid w:val="00097058"/>
    <w:rsid w:val="000970BC"/>
    <w:rsid w:val="00097240"/>
    <w:rsid w:val="00097365"/>
    <w:rsid w:val="00097435"/>
    <w:rsid w:val="00097668"/>
    <w:rsid w:val="000976C9"/>
    <w:rsid w:val="00097C1C"/>
    <w:rsid w:val="00097D90"/>
    <w:rsid w:val="00097F93"/>
    <w:rsid w:val="00097FDE"/>
    <w:rsid w:val="000A01D2"/>
    <w:rsid w:val="000A0202"/>
    <w:rsid w:val="000A0241"/>
    <w:rsid w:val="000A03B8"/>
    <w:rsid w:val="000A093B"/>
    <w:rsid w:val="000A09A8"/>
    <w:rsid w:val="000A0BDD"/>
    <w:rsid w:val="000A0DD3"/>
    <w:rsid w:val="000A111C"/>
    <w:rsid w:val="000A118B"/>
    <w:rsid w:val="000A11C0"/>
    <w:rsid w:val="000A11C6"/>
    <w:rsid w:val="000A1235"/>
    <w:rsid w:val="000A12B7"/>
    <w:rsid w:val="000A1416"/>
    <w:rsid w:val="000A172D"/>
    <w:rsid w:val="000A1B24"/>
    <w:rsid w:val="000A1D37"/>
    <w:rsid w:val="000A228A"/>
    <w:rsid w:val="000A2385"/>
    <w:rsid w:val="000A24BB"/>
    <w:rsid w:val="000A24F6"/>
    <w:rsid w:val="000A27B0"/>
    <w:rsid w:val="000A285C"/>
    <w:rsid w:val="000A291E"/>
    <w:rsid w:val="000A293F"/>
    <w:rsid w:val="000A29A2"/>
    <w:rsid w:val="000A2CC8"/>
    <w:rsid w:val="000A3064"/>
    <w:rsid w:val="000A32DD"/>
    <w:rsid w:val="000A33F6"/>
    <w:rsid w:val="000A34D7"/>
    <w:rsid w:val="000A3645"/>
    <w:rsid w:val="000A3902"/>
    <w:rsid w:val="000A3B3E"/>
    <w:rsid w:val="000A3B57"/>
    <w:rsid w:val="000A3C05"/>
    <w:rsid w:val="000A3F19"/>
    <w:rsid w:val="000A3F81"/>
    <w:rsid w:val="000A3FDB"/>
    <w:rsid w:val="000A4147"/>
    <w:rsid w:val="000A415C"/>
    <w:rsid w:val="000A42B0"/>
    <w:rsid w:val="000A436B"/>
    <w:rsid w:val="000A4395"/>
    <w:rsid w:val="000A4475"/>
    <w:rsid w:val="000A4760"/>
    <w:rsid w:val="000A47B5"/>
    <w:rsid w:val="000A47C5"/>
    <w:rsid w:val="000A48BD"/>
    <w:rsid w:val="000A4BC3"/>
    <w:rsid w:val="000A4D2B"/>
    <w:rsid w:val="000A4E80"/>
    <w:rsid w:val="000A5058"/>
    <w:rsid w:val="000A51E7"/>
    <w:rsid w:val="000A5369"/>
    <w:rsid w:val="000A546D"/>
    <w:rsid w:val="000A54A4"/>
    <w:rsid w:val="000A5591"/>
    <w:rsid w:val="000A5610"/>
    <w:rsid w:val="000A5C3B"/>
    <w:rsid w:val="000A5CF0"/>
    <w:rsid w:val="000A5D36"/>
    <w:rsid w:val="000A5D52"/>
    <w:rsid w:val="000A5DCB"/>
    <w:rsid w:val="000A5FA8"/>
    <w:rsid w:val="000A60E7"/>
    <w:rsid w:val="000A6173"/>
    <w:rsid w:val="000A6253"/>
    <w:rsid w:val="000A632B"/>
    <w:rsid w:val="000A665B"/>
    <w:rsid w:val="000A6B83"/>
    <w:rsid w:val="000A6C61"/>
    <w:rsid w:val="000A6D17"/>
    <w:rsid w:val="000A6E65"/>
    <w:rsid w:val="000A74D8"/>
    <w:rsid w:val="000A75DC"/>
    <w:rsid w:val="000A7605"/>
    <w:rsid w:val="000A763E"/>
    <w:rsid w:val="000A7AE3"/>
    <w:rsid w:val="000A7B33"/>
    <w:rsid w:val="000A7C93"/>
    <w:rsid w:val="000A7EAB"/>
    <w:rsid w:val="000A7FBE"/>
    <w:rsid w:val="000B007C"/>
    <w:rsid w:val="000B02C2"/>
    <w:rsid w:val="000B0598"/>
    <w:rsid w:val="000B06B5"/>
    <w:rsid w:val="000B09D4"/>
    <w:rsid w:val="000B0D77"/>
    <w:rsid w:val="000B0E8E"/>
    <w:rsid w:val="000B0EBE"/>
    <w:rsid w:val="000B0F66"/>
    <w:rsid w:val="000B0FBD"/>
    <w:rsid w:val="000B1097"/>
    <w:rsid w:val="000B14C8"/>
    <w:rsid w:val="000B15E5"/>
    <w:rsid w:val="000B16FF"/>
    <w:rsid w:val="000B1A23"/>
    <w:rsid w:val="000B1B65"/>
    <w:rsid w:val="000B1C54"/>
    <w:rsid w:val="000B1C8A"/>
    <w:rsid w:val="000B1CB9"/>
    <w:rsid w:val="000B1DF2"/>
    <w:rsid w:val="000B1E0C"/>
    <w:rsid w:val="000B21CA"/>
    <w:rsid w:val="000B2513"/>
    <w:rsid w:val="000B270D"/>
    <w:rsid w:val="000B27A3"/>
    <w:rsid w:val="000B29F7"/>
    <w:rsid w:val="000B2CD1"/>
    <w:rsid w:val="000B2E6D"/>
    <w:rsid w:val="000B2E7A"/>
    <w:rsid w:val="000B30B7"/>
    <w:rsid w:val="000B313A"/>
    <w:rsid w:val="000B3340"/>
    <w:rsid w:val="000B3341"/>
    <w:rsid w:val="000B3418"/>
    <w:rsid w:val="000B37FF"/>
    <w:rsid w:val="000B3988"/>
    <w:rsid w:val="000B39A1"/>
    <w:rsid w:val="000B3BB7"/>
    <w:rsid w:val="000B3CB9"/>
    <w:rsid w:val="000B3F62"/>
    <w:rsid w:val="000B4074"/>
    <w:rsid w:val="000B40C3"/>
    <w:rsid w:val="000B412E"/>
    <w:rsid w:val="000B41ED"/>
    <w:rsid w:val="000B4217"/>
    <w:rsid w:val="000B4279"/>
    <w:rsid w:val="000B42A0"/>
    <w:rsid w:val="000B4463"/>
    <w:rsid w:val="000B4602"/>
    <w:rsid w:val="000B46B3"/>
    <w:rsid w:val="000B4855"/>
    <w:rsid w:val="000B49D9"/>
    <w:rsid w:val="000B4A49"/>
    <w:rsid w:val="000B4A57"/>
    <w:rsid w:val="000B4ABD"/>
    <w:rsid w:val="000B4B1F"/>
    <w:rsid w:val="000B4B53"/>
    <w:rsid w:val="000B4B79"/>
    <w:rsid w:val="000B4D6D"/>
    <w:rsid w:val="000B4D98"/>
    <w:rsid w:val="000B4EEB"/>
    <w:rsid w:val="000B4F28"/>
    <w:rsid w:val="000B5496"/>
    <w:rsid w:val="000B54A1"/>
    <w:rsid w:val="000B5544"/>
    <w:rsid w:val="000B577D"/>
    <w:rsid w:val="000B57D3"/>
    <w:rsid w:val="000B57D7"/>
    <w:rsid w:val="000B5819"/>
    <w:rsid w:val="000B58D9"/>
    <w:rsid w:val="000B5A48"/>
    <w:rsid w:val="000B5AC3"/>
    <w:rsid w:val="000B5AE3"/>
    <w:rsid w:val="000B5B28"/>
    <w:rsid w:val="000B5B94"/>
    <w:rsid w:val="000B5D9B"/>
    <w:rsid w:val="000B6237"/>
    <w:rsid w:val="000B63F0"/>
    <w:rsid w:val="000B63F6"/>
    <w:rsid w:val="000B6444"/>
    <w:rsid w:val="000B6457"/>
    <w:rsid w:val="000B6571"/>
    <w:rsid w:val="000B65FE"/>
    <w:rsid w:val="000B66AB"/>
    <w:rsid w:val="000B6A49"/>
    <w:rsid w:val="000B6BB3"/>
    <w:rsid w:val="000B6C13"/>
    <w:rsid w:val="000B6CEC"/>
    <w:rsid w:val="000B6D0D"/>
    <w:rsid w:val="000B72E0"/>
    <w:rsid w:val="000B7304"/>
    <w:rsid w:val="000B73E0"/>
    <w:rsid w:val="000B73E6"/>
    <w:rsid w:val="000B753D"/>
    <w:rsid w:val="000B77BD"/>
    <w:rsid w:val="000B7861"/>
    <w:rsid w:val="000B79D3"/>
    <w:rsid w:val="000B7C70"/>
    <w:rsid w:val="000B7CD5"/>
    <w:rsid w:val="000B7D33"/>
    <w:rsid w:val="000B7DC4"/>
    <w:rsid w:val="000B7FFB"/>
    <w:rsid w:val="000C023E"/>
    <w:rsid w:val="000C02E2"/>
    <w:rsid w:val="000C04BC"/>
    <w:rsid w:val="000C0567"/>
    <w:rsid w:val="000C0699"/>
    <w:rsid w:val="000C0CB6"/>
    <w:rsid w:val="000C0CE9"/>
    <w:rsid w:val="000C10DF"/>
    <w:rsid w:val="000C112D"/>
    <w:rsid w:val="000C1223"/>
    <w:rsid w:val="000C1751"/>
    <w:rsid w:val="000C1867"/>
    <w:rsid w:val="000C18B3"/>
    <w:rsid w:val="000C1BF2"/>
    <w:rsid w:val="000C1BF6"/>
    <w:rsid w:val="000C2111"/>
    <w:rsid w:val="000C214A"/>
    <w:rsid w:val="000C236E"/>
    <w:rsid w:val="000C248C"/>
    <w:rsid w:val="000C24D9"/>
    <w:rsid w:val="000C2925"/>
    <w:rsid w:val="000C2ECE"/>
    <w:rsid w:val="000C2FA8"/>
    <w:rsid w:val="000C2FF4"/>
    <w:rsid w:val="000C2FF5"/>
    <w:rsid w:val="000C3061"/>
    <w:rsid w:val="000C326B"/>
    <w:rsid w:val="000C353C"/>
    <w:rsid w:val="000C3636"/>
    <w:rsid w:val="000C364F"/>
    <w:rsid w:val="000C36C8"/>
    <w:rsid w:val="000C3974"/>
    <w:rsid w:val="000C3A3D"/>
    <w:rsid w:val="000C3AEE"/>
    <w:rsid w:val="000C3B66"/>
    <w:rsid w:val="000C3BE7"/>
    <w:rsid w:val="000C3E9B"/>
    <w:rsid w:val="000C3EB5"/>
    <w:rsid w:val="000C3FC6"/>
    <w:rsid w:val="000C3FE8"/>
    <w:rsid w:val="000C400C"/>
    <w:rsid w:val="000C41A1"/>
    <w:rsid w:val="000C43C2"/>
    <w:rsid w:val="000C448D"/>
    <w:rsid w:val="000C4592"/>
    <w:rsid w:val="000C45CD"/>
    <w:rsid w:val="000C4661"/>
    <w:rsid w:val="000C4962"/>
    <w:rsid w:val="000C4B0E"/>
    <w:rsid w:val="000C4BE7"/>
    <w:rsid w:val="000C4CDC"/>
    <w:rsid w:val="000C4D63"/>
    <w:rsid w:val="000C5192"/>
    <w:rsid w:val="000C5262"/>
    <w:rsid w:val="000C5643"/>
    <w:rsid w:val="000C567D"/>
    <w:rsid w:val="000C5709"/>
    <w:rsid w:val="000C58BA"/>
    <w:rsid w:val="000C594F"/>
    <w:rsid w:val="000C5A09"/>
    <w:rsid w:val="000C5C36"/>
    <w:rsid w:val="000C5DE5"/>
    <w:rsid w:val="000C5F14"/>
    <w:rsid w:val="000C60FB"/>
    <w:rsid w:val="000C612D"/>
    <w:rsid w:val="000C6709"/>
    <w:rsid w:val="000C67AA"/>
    <w:rsid w:val="000C67F8"/>
    <w:rsid w:val="000C681A"/>
    <w:rsid w:val="000C6912"/>
    <w:rsid w:val="000C6935"/>
    <w:rsid w:val="000C695C"/>
    <w:rsid w:val="000C6C1B"/>
    <w:rsid w:val="000C6E11"/>
    <w:rsid w:val="000C6E91"/>
    <w:rsid w:val="000C728E"/>
    <w:rsid w:val="000C72B9"/>
    <w:rsid w:val="000C7349"/>
    <w:rsid w:val="000C7A1A"/>
    <w:rsid w:val="000C7B0E"/>
    <w:rsid w:val="000C7B27"/>
    <w:rsid w:val="000D006F"/>
    <w:rsid w:val="000D010B"/>
    <w:rsid w:val="000D0121"/>
    <w:rsid w:val="000D017F"/>
    <w:rsid w:val="000D037D"/>
    <w:rsid w:val="000D04EF"/>
    <w:rsid w:val="000D065C"/>
    <w:rsid w:val="000D0809"/>
    <w:rsid w:val="000D09BC"/>
    <w:rsid w:val="000D0B7B"/>
    <w:rsid w:val="000D0B9A"/>
    <w:rsid w:val="000D0C91"/>
    <w:rsid w:val="000D0D08"/>
    <w:rsid w:val="000D101C"/>
    <w:rsid w:val="000D10B2"/>
    <w:rsid w:val="000D1305"/>
    <w:rsid w:val="000D13AC"/>
    <w:rsid w:val="000D1823"/>
    <w:rsid w:val="000D1918"/>
    <w:rsid w:val="000D196E"/>
    <w:rsid w:val="000D1A52"/>
    <w:rsid w:val="000D1B9D"/>
    <w:rsid w:val="000D1BC4"/>
    <w:rsid w:val="000D1C8B"/>
    <w:rsid w:val="000D1D11"/>
    <w:rsid w:val="000D1F8E"/>
    <w:rsid w:val="000D1FDA"/>
    <w:rsid w:val="000D2035"/>
    <w:rsid w:val="000D2303"/>
    <w:rsid w:val="000D24E8"/>
    <w:rsid w:val="000D252E"/>
    <w:rsid w:val="000D26E2"/>
    <w:rsid w:val="000D286D"/>
    <w:rsid w:val="000D2B5E"/>
    <w:rsid w:val="000D2B95"/>
    <w:rsid w:val="000D2D37"/>
    <w:rsid w:val="000D2DCF"/>
    <w:rsid w:val="000D2DD9"/>
    <w:rsid w:val="000D2DDC"/>
    <w:rsid w:val="000D2E90"/>
    <w:rsid w:val="000D2EB7"/>
    <w:rsid w:val="000D2F8B"/>
    <w:rsid w:val="000D2FB6"/>
    <w:rsid w:val="000D3104"/>
    <w:rsid w:val="000D3197"/>
    <w:rsid w:val="000D335C"/>
    <w:rsid w:val="000D379B"/>
    <w:rsid w:val="000D37BC"/>
    <w:rsid w:val="000D3AE1"/>
    <w:rsid w:val="000D3C35"/>
    <w:rsid w:val="000D3E46"/>
    <w:rsid w:val="000D428C"/>
    <w:rsid w:val="000D4413"/>
    <w:rsid w:val="000D4B3B"/>
    <w:rsid w:val="000D4C97"/>
    <w:rsid w:val="000D4D32"/>
    <w:rsid w:val="000D4D41"/>
    <w:rsid w:val="000D4DAE"/>
    <w:rsid w:val="000D4E27"/>
    <w:rsid w:val="000D4E33"/>
    <w:rsid w:val="000D4EA3"/>
    <w:rsid w:val="000D4FC0"/>
    <w:rsid w:val="000D4FC6"/>
    <w:rsid w:val="000D4FDE"/>
    <w:rsid w:val="000D5141"/>
    <w:rsid w:val="000D51A1"/>
    <w:rsid w:val="000D51D3"/>
    <w:rsid w:val="000D521F"/>
    <w:rsid w:val="000D5290"/>
    <w:rsid w:val="000D53C8"/>
    <w:rsid w:val="000D55B0"/>
    <w:rsid w:val="000D55FB"/>
    <w:rsid w:val="000D56CD"/>
    <w:rsid w:val="000D59DE"/>
    <w:rsid w:val="000D5A21"/>
    <w:rsid w:val="000D5AA3"/>
    <w:rsid w:val="000D5D41"/>
    <w:rsid w:val="000D5E58"/>
    <w:rsid w:val="000D5F3B"/>
    <w:rsid w:val="000D60C3"/>
    <w:rsid w:val="000D60DB"/>
    <w:rsid w:val="000D62DE"/>
    <w:rsid w:val="000D6556"/>
    <w:rsid w:val="000D681A"/>
    <w:rsid w:val="000D68D7"/>
    <w:rsid w:val="000D6F54"/>
    <w:rsid w:val="000D7166"/>
    <w:rsid w:val="000D71F7"/>
    <w:rsid w:val="000D766F"/>
    <w:rsid w:val="000D77DF"/>
    <w:rsid w:val="000D7AED"/>
    <w:rsid w:val="000D7BCA"/>
    <w:rsid w:val="000D7C39"/>
    <w:rsid w:val="000D7EF6"/>
    <w:rsid w:val="000E00AA"/>
    <w:rsid w:val="000E024A"/>
    <w:rsid w:val="000E043B"/>
    <w:rsid w:val="000E0496"/>
    <w:rsid w:val="000E04D6"/>
    <w:rsid w:val="000E0596"/>
    <w:rsid w:val="000E08B0"/>
    <w:rsid w:val="000E0C6B"/>
    <w:rsid w:val="000E0D1A"/>
    <w:rsid w:val="000E0F0E"/>
    <w:rsid w:val="000E0F51"/>
    <w:rsid w:val="000E0FF3"/>
    <w:rsid w:val="000E11A4"/>
    <w:rsid w:val="000E1300"/>
    <w:rsid w:val="000E1305"/>
    <w:rsid w:val="000E1376"/>
    <w:rsid w:val="000E15CE"/>
    <w:rsid w:val="000E16EF"/>
    <w:rsid w:val="000E18FB"/>
    <w:rsid w:val="000E1924"/>
    <w:rsid w:val="000E1BF0"/>
    <w:rsid w:val="000E1C4C"/>
    <w:rsid w:val="000E21E6"/>
    <w:rsid w:val="000E257A"/>
    <w:rsid w:val="000E27C4"/>
    <w:rsid w:val="000E2A1B"/>
    <w:rsid w:val="000E2B21"/>
    <w:rsid w:val="000E2E38"/>
    <w:rsid w:val="000E2FED"/>
    <w:rsid w:val="000E3025"/>
    <w:rsid w:val="000E32E3"/>
    <w:rsid w:val="000E36E8"/>
    <w:rsid w:val="000E37A9"/>
    <w:rsid w:val="000E3A53"/>
    <w:rsid w:val="000E3A80"/>
    <w:rsid w:val="000E3A8C"/>
    <w:rsid w:val="000E3B68"/>
    <w:rsid w:val="000E4085"/>
    <w:rsid w:val="000E40DF"/>
    <w:rsid w:val="000E4487"/>
    <w:rsid w:val="000E44B7"/>
    <w:rsid w:val="000E479F"/>
    <w:rsid w:val="000E4849"/>
    <w:rsid w:val="000E4A44"/>
    <w:rsid w:val="000E4E97"/>
    <w:rsid w:val="000E5135"/>
    <w:rsid w:val="000E526C"/>
    <w:rsid w:val="000E554C"/>
    <w:rsid w:val="000E5780"/>
    <w:rsid w:val="000E581C"/>
    <w:rsid w:val="000E5C9D"/>
    <w:rsid w:val="000E5DF0"/>
    <w:rsid w:val="000E5FF8"/>
    <w:rsid w:val="000E61C9"/>
    <w:rsid w:val="000E633A"/>
    <w:rsid w:val="000E633B"/>
    <w:rsid w:val="000E6754"/>
    <w:rsid w:val="000E67DC"/>
    <w:rsid w:val="000E68A1"/>
    <w:rsid w:val="000E6958"/>
    <w:rsid w:val="000E69DA"/>
    <w:rsid w:val="000E6A4D"/>
    <w:rsid w:val="000E6B45"/>
    <w:rsid w:val="000E6DDD"/>
    <w:rsid w:val="000E6F3B"/>
    <w:rsid w:val="000E702C"/>
    <w:rsid w:val="000E7095"/>
    <w:rsid w:val="000E7223"/>
    <w:rsid w:val="000E72E9"/>
    <w:rsid w:val="000E7352"/>
    <w:rsid w:val="000E7399"/>
    <w:rsid w:val="000E77FA"/>
    <w:rsid w:val="000E798B"/>
    <w:rsid w:val="000E7C96"/>
    <w:rsid w:val="000E7CCD"/>
    <w:rsid w:val="000E7DD5"/>
    <w:rsid w:val="000E7E42"/>
    <w:rsid w:val="000E7E4E"/>
    <w:rsid w:val="000E7F02"/>
    <w:rsid w:val="000F03F9"/>
    <w:rsid w:val="000F046C"/>
    <w:rsid w:val="000F04A2"/>
    <w:rsid w:val="000F051A"/>
    <w:rsid w:val="000F0604"/>
    <w:rsid w:val="000F098B"/>
    <w:rsid w:val="000F09D3"/>
    <w:rsid w:val="000F09D7"/>
    <w:rsid w:val="000F0BC8"/>
    <w:rsid w:val="000F0E4E"/>
    <w:rsid w:val="000F14B8"/>
    <w:rsid w:val="000F1615"/>
    <w:rsid w:val="000F171F"/>
    <w:rsid w:val="000F174C"/>
    <w:rsid w:val="000F1755"/>
    <w:rsid w:val="000F1819"/>
    <w:rsid w:val="000F19C5"/>
    <w:rsid w:val="000F1C91"/>
    <w:rsid w:val="000F1F38"/>
    <w:rsid w:val="000F1FA8"/>
    <w:rsid w:val="000F25D0"/>
    <w:rsid w:val="000F2897"/>
    <w:rsid w:val="000F28CF"/>
    <w:rsid w:val="000F2AF7"/>
    <w:rsid w:val="000F2C1E"/>
    <w:rsid w:val="000F2C7E"/>
    <w:rsid w:val="000F2EA6"/>
    <w:rsid w:val="000F318F"/>
    <w:rsid w:val="000F3629"/>
    <w:rsid w:val="000F3663"/>
    <w:rsid w:val="000F38F9"/>
    <w:rsid w:val="000F396A"/>
    <w:rsid w:val="000F396E"/>
    <w:rsid w:val="000F3A73"/>
    <w:rsid w:val="000F3A99"/>
    <w:rsid w:val="000F3AA9"/>
    <w:rsid w:val="000F3C9C"/>
    <w:rsid w:val="000F3D32"/>
    <w:rsid w:val="000F4059"/>
    <w:rsid w:val="000F4329"/>
    <w:rsid w:val="000F447C"/>
    <w:rsid w:val="000F46CD"/>
    <w:rsid w:val="000F4731"/>
    <w:rsid w:val="000F4A34"/>
    <w:rsid w:val="000F4CFB"/>
    <w:rsid w:val="000F4D3F"/>
    <w:rsid w:val="000F4E18"/>
    <w:rsid w:val="000F4F43"/>
    <w:rsid w:val="000F4F46"/>
    <w:rsid w:val="000F4F9B"/>
    <w:rsid w:val="000F51CA"/>
    <w:rsid w:val="000F5ACF"/>
    <w:rsid w:val="000F5B7D"/>
    <w:rsid w:val="000F5F03"/>
    <w:rsid w:val="000F6501"/>
    <w:rsid w:val="000F6589"/>
    <w:rsid w:val="000F65CA"/>
    <w:rsid w:val="000F66E3"/>
    <w:rsid w:val="000F6B10"/>
    <w:rsid w:val="000F6C76"/>
    <w:rsid w:val="000F6D30"/>
    <w:rsid w:val="000F6E83"/>
    <w:rsid w:val="000F712A"/>
    <w:rsid w:val="000F74D6"/>
    <w:rsid w:val="000F7585"/>
    <w:rsid w:val="000F7C6F"/>
    <w:rsid w:val="000F7DD9"/>
    <w:rsid w:val="000F7EB1"/>
    <w:rsid w:val="000F7EEE"/>
    <w:rsid w:val="00100037"/>
    <w:rsid w:val="0010017C"/>
    <w:rsid w:val="00100184"/>
    <w:rsid w:val="00100270"/>
    <w:rsid w:val="00100318"/>
    <w:rsid w:val="001009A5"/>
    <w:rsid w:val="00100B78"/>
    <w:rsid w:val="00100C9C"/>
    <w:rsid w:val="00100DF1"/>
    <w:rsid w:val="00100F74"/>
    <w:rsid w:val="00100FB9"/>
    <w:rsid w:val="00101100"/>
    <w:rsid w:val="00101129"/>
    <w:rsid w:val="00101325"/>
    <w:rsid w:val="00101495"/>
    <w:rsid w:val="00101554"/>
    <w:rsid w:val="00101773"/>
    <w:rsid w:val="00101999"/>
    <w:rsid w:val="00101AFD"/>
    <w:rsid w:val="001020B5"/>
    <w:rsid w:val="0010228E"/>
    <w:rsid w:val="001024EC"/>
    <w:rsid w:val="0010256C"/>
    <w:rsid w:val="0010260A"/>
    <w:rsid w:val="0010273C"/>
    <w:rsid w:val="00102753"/>
    <w:rsid w:val="00102907"/>
    <w:rsid w:val="00102BD2"/>
    <w:rsid w:val="00102DDA"/>
    <w:rsid w:val="00103159"/>
    <w:rsid w:val="001032F0"/>
    <w:rsid w:val="00103341"/>
    <w:rsid w:val="00103526"/>
    <w:rsid w:val="001039CC"/>
    <w:rsid w:val="001039DF"/>
    <w:rsid w:val="00103C33"/>
    <w:rsid w:val="00103C60"/>
    <w:rsid w:val="00103F80"/>
    <w:rsid w:val="0010413B"/>
    <w:rsid w:val="0010438F"/>
    <w:rsid w:val="0010442D"/>
    <w:rsid w:val="00104653"/>
    <w:rsid w:val="001048AC"/>
    <w:rsid w:val="00104917"/>
    <w:rsid w:val="00104A94"/>
    <w:rsid w:val="00104C23"/>
    <w:rsid w:val="00104C57"/>
    <w:rsid w:val="00104F20"/>
    <w:rsid w:val="00104F6A"/>
    <w:rsid w:val="00105064"/>
    <w:rsid w:val="00105305"/>
    <w:rsid w:val="00105342"/>
    <w:rsid w:val="00105526"/>
    <w:rsid w:val="001056DD"/>
    <w:rsid w:val="001057BA"/>
    <w:rsid w:val="001057FD"/>
    <w:rsid w:val="00105821"/>
    <w:rsid w:val="00105A3D"/>
    <w:rsid w:val="00105BE2"/>
    <w:rsid w:val="00105D22"/>
    <w:rsid w:val="00105E46"/>
    <w:rsid w:val="001060B9"/>
    <w:rsid w:val="001060DA"/>
    <w:rsid w:val="001064E6"/>
    <w:rsid w:val="00106870"/>
    <w:rsid w:val="00106AE3"/>
    <w:rsid w:val="00106AFE"/>
    <w:rsid w:val="00106C9A"/>
    <w:rsid w:val="00106E2E"/>
    <w:rsid w:val="00106E48"/>
    <w:rsid w:val="00106E95"/>
    <w:rsid w:val="00106F03"/>
    <w:rsid w:val="00107110"/>
    <w:rsid w:val="0010723A"/>
    <w:rsid w:val="001072C6"/>
    <w:rsid w:val="0010760D"/>
    <w:rsid w:val="00107B5F"/>
    <w:rsid w:val="00107CA3"/>
    <w:rsid w:val="00107DAB"/>
    <w:rsid w:val="0011009A"/>
    <w:rsid w:val="00110213"/>
    <w:rsid w:val="0011038D"/>
    <w:rsid w:val="001103BE"/>
    <w:rsid w:val="0011079D"/>
    <w:rsid w:val="00110A35"/>
    <w:rsid w:val="00110B55"/>
    <w:rsid w:val="00110C62"/>
    <w:rsid w:val="00111016"/>
    <w:rsid w:val="001110AE"/>
    <w:rsid w:val="00111513"/>
    <w:rsid w:val="00111521"/>
    <w:rsid w:val="0011153F"/>
    <w:rsid w:val="001116FA"/>
    <w:rsid w:val="00111F63"/>
    <w:rsid w:val="00111F69"/>
    <w:rsid w:val="001122C8"/>
    <w:rsid w:val="001124F9"/>
    <w:rsid w:val="00112642"/>
    <w:rsid w:val="00112735"/>
    <w:rsid w:val="001127D1"/>
    <w:rsid w:val="00112AA5"/>
    <w:rsid w:val="00112BEF"/>
    <w:rsid w:val="00112F8F"/>
    <w:rsid w:val="001132EC"/>
    <w:rsid w:val="00113435"/>
    <w:rsid w:val="00113596"/>
    <w:rsid w:val="00113666"/>
    <w:rsid w:val="0011368C"/>
    <w:rsid w:val="001139DF"/>
    <w:rsid w:val="00113A2C"/>
    <w:rsid w:val="00113A42"/>
    <w:rsid w:val="00113B45"/>
    <w:rsid w:val="00113B83"/>
    <w:rsid w:val="00113D90"/>
    <w:rsid w:val="00114286"/>
    <w:rsid w:val="00114491"/>
    <w:rsid w:val="00114547"/>
    <w:rsid w:val="0011458D"/>
    <w:rsid w:val="0011492E"/>
    <w:rsid w:val="0011496A"/>
    <w:rsid w:val="00114AAA"/>
    <w:rsid w:val="00114E20"/>
    <w:rsid w:val="00114E67"/>
    <w:rsid w:val="00114E79"/>
    <w:rsid w:val="00114FF9"/>
    <w:rsid w:val="0011529A"/>
    <w:rsid w:val="0011530E"/>
    <w:rsid w:val="00115336"/>
    <w:rsid w:val="001154DD"/>
    <w:rsid w:val="0011579F"/>
    <w:rsid w:val="001158D1"/>
    <w:rsid w:val="00115A2D"/>
    <w:rsid w:val="00115ADE"/>
    <w:rsid w:val="0011610E"/>
    <w:rsid w:val="00116110"/>
    <w:rsid w:val="001162FD"/>
    <w:rsid w:val="00116352"/>
    <w:rsid w:val="001165B0"/>
    <w:rsid w:val="001165B4"/>
    <w:rsid w:val="001167AC"/>
    <w:rsid w:val="001169ED"/>
    <w:rsid w:val="00116D1E"/>
    <w:rsid w:val="00116E6D"/>
    <w:rsid w:val="00117044"/>
    <w:rsid w:val="001170C7"/>
    <w:rsid w:val="00117592"/>
    <w:rsid w:val="00117631"/>
    <w:rsid w:val="0011767E"/>
    <w:rsid w:val="00117AA0"/>
    <w:rsid w:val="00117BD9"/>
    <w:rsid w:val="00117C02"/>
    <w:rsid w:val="00117C93"/>
    <w:rsid w:val="001201ED"/>
    <w:rsid w:val="001203B1"/>
    <w:rsid w:val="0012061D"/>
    <w:rsid w:val="0012074D"/>
    <w:rsid w:val="00120751"/>
    <w:rsid w:val="00120761"/>
    <w:rsid w:val="001207B3"/>
    <w:rsid w:val="001207F9"/>
    <w:rsid w:val="00120BD7"/>
    <w:rsid w:val="00120C07"/>
    <w:rsid w:val="00120E3B"/>
    <w:rsid w:val="001210D6"/>
    <w:rsid w:val="001212C6"/>
    <w:rsid w:val="001213BC"/>
    <w:rsid w:val="00121468"/>
    <w:rsid w:val="001215BE"/>
    <w:rsid w:val="00121694"/>
    <w:rsid w:val="00121996"/>
    <w:rsid w:val="00121D55"/>
    <w:rsid w:val="00121E65"/>
    <w:rsid w:val="00121EC7"/>
    <w:rsid w:val="00121EE8"/>
    <w:rsid w:val="00121FBE"/>
    <w:rsid w:val="001220E4"/>
    <w:rsid w:val="001220F0"/>
    <w:rsid w:val="001221E9"/>
    <w:rsid w:val="001222BB"/>
    <w:rsid w:val="001222E3"/>
    <w:rsid w:val="0012255D"/>
    <w:rsid w:val="00122695"/>
    <w:rsid w:val="001226B1"/>
    <w:rsid w:val="001226E6"/>
    <w:rsid w:val="00122B9F"/>
    <w:rsid w:val="00122F60"/>
    <w:rsid w:val="00122FC5"/>
    <w:rsid w:val="00123013"/>
    <w:rsid w:val="0012306A"/>
    <w:rsid w:val="001230B4"/>
    <w:rsid w:val="001230D2"/>
    <w:rsid w:val="00123111"/>
    <w:rsid w:val="0012312A"/>
    <w:rsid w:val="00123268"/>
    <w:rsid w:val="001232D2"/>
    <w:rsid w:val="001232F0"/>
    <w:rsid w:val="001236E7"/>
    <w:rsid w:val="0012372F"/>
    <w:rsid w:val="0012377E"/>
    <w:rsid w:val="0012390A"/>
    <w:rsid w:val="00123946"/>
    <w:rsid w:val="00123A11"/>
    <w:rsid w:val="00123A50"/>
    <w:rsid w:val="00123DB8"/>
    <w:rsid w:val="00124172"/>
    <w:rsid w:val="00124287"/>
    <w:rsid w:val="0012437A"/>
    <w:rsid w:val="0012446A"/>
    <w:rsid w:val="00124505"/>
    <w:rsid w:val="00124580"/>
    <w:rsid w:val="0012476E"/>
    <w:rsid w:val="00124AC1"/>
    <w:rsid w:val="00124DA1"/>
    <w:rsid w:val="00124F17"/>
    <w:rsid w:val="00125154"/>
    <w:rsid w:val="00125593"/>
    <w:rsid w:val="001255BA"/>
    <w:rsid w:val="001256DE"/>
    <w:rsid w:val="001258E4"/>
    <w:rsid w:val="00125BF8"/>
    <w:rsid w:val="00125E76"/>
    <w:rsid w:val="00125FBC"/>
    <w:rsid w:val="0012614A"/>
    <w:rsid w:val="00126404"/>
    <w:rsid w:val="00126446"/>
    <w:rsid w:val="00126522"/>
    <w:rsid w:val="0012677E"/>
    <w:rsid w:val="00126BD4"/>
    <w:rsid w:val="00126CAE"/>
    <w:rsid w:val="00126E23"/>
    <w:rsid w:val="00126E44"/>
    <w:rsid w:val="00126EE2"/>
    <w:rsid w:val="0012700D"/>
    <w:rsid w:val="001271A3"/>
    <w:rsid w:val="00127666"/>
    <w:rsid w:val="0012766A"/>
    <w:rsid w:val="00127797"/>
    <w:rsid w:val="001278D6"/>
    <w:rsid w:val="00127A15"/>
    <w:rsid w:val="00127A5D"/>
    <w:rsid w:val="00127CDE"/>
    <w:rsid w:val="00127F0E"/>
    <w:rsid w:val="0013006F"/>
    <w:rsid w:val="001301F1"/>
    <w:rsid w:val="001302BA"/>
    <w:rsid w:val="00130348"/>
    <w:rsid w:val="0013076B"/>
    <w:rsid w:val="0013079E"/>
    <w:rsid w:val="0013097A"/>
    <w:rsid w:val="00130983"/>
    <w:rsid w:val="00130A7C"/>
    <w:rsid w:val="00130E2D"/>
    <w:rsid w:val="00131056"/>
    <w:rsid w:val="001315BC"/>
    <w:rsid w:val="00131642"/>
    <w:rsid w:val="00131769"/>
    <w:rsid w:val="00131A44"/>
    <w:rsid w:val="00131A60"/>
    <w:rsid w:val="00131A87"/>
    <w:rsid w:val="00131BA2"/>
    <w:rsid w:val="00131C96"/>
    <w:rsid w:val="00131CEA"/>
    <w:rsid w:val="00131E74"/>
    <w:rsid w:val="00131EDA"/>
    <w:rsid w:val="0013200A"/>
    <w:rsid w:val="00132122"/>
    <w:rsid w:val="00132307"/>
    <w:rsid w:val="00132323"/>
    <w:rsid w:val="001323AA"/>
    <w:rsid w:val="001326FA"/>
    <w:rsid w:val="00132957"/>
    <w:rsid w:val="00132AAF"/>
    <w:rsid w:val="00133085"/>
    <w:rsid w:val="00133891"/>
    <w:rsid w:val="00133D63"/>
    <w:rsid w:val="00133E1C"/>
    <w:rsid w:val="00133E84"/>
    <w:rsid w:val="00133EDC"/>
    <w:rsid w:val="00133F2E"/>
    <w:rsid w:val="00133FB5"/>
    <w:rsid w:val="001340A7"/>
    <w:rsid w:val="00134230"/>
    <w:rsid w:val="00134415"/>
    <w:rsid w:val="00134481"/>
    <w:rsid w:val="001344CE"/>
    <w:rsid w:val="001345BA"/>
    <w:rsid w:val="001345F9"/>
    <w:rsid w:val="00134643"/>
    <w:rsid w:val="001346C3"/>
    <w:rsid w:val="001348A5"/>
    <w:rsid w:val="001349F2"/>
    <w:rsid w:val="00134A1C"/>
    <w:rsid w:val="00134D30"/>
    <w:rsid w:val="00134E21"/>
    <w:rsid w:val="00134FE0"/>
    <w:rsid w:val="001351DE"/>
    <w:rsid w:val="0013521C"/>
    <w:rsid w:val="001352DA"/>
    <w:rsid w:val="001355C7"/>
    <w:rsid w:val="001356E0"/>
    <w:rsid w:val="001357C9"/>
    <w:rsid w:val="0013587A"/>
    <w:rsid w:val="00135A93"/>
    <w:rsid w:val="00135C96"/>
    <w:rsid w:val="00135D7D"/>
    <w:rsid w:val="00135E93"/>
    <w:rsid w:val="00136074"/>
    <w:rsid w:val="001360B7"/>
    <w:rsid w:val="00136156"/>
    <w:rsid w:val="00136313"/>
    <w:rsid w:val="00136557"/>
    <w:rsid w:val="00136A3B"/>
    <w:rsid w:val="00136B51"/>
    <w:rsid w:val="00136B8B"/>
    <w:rsid w:val="00136BE3"/>
    <w:rsid w:val="00136D43"/>
    <w:rsid w:val="00136DF7"/>
    <w:rsid w:val="00136E04"/>
    <w:rsid w:val="001370F7"/>
    <w:rsid w:val="001372B1"/>
    <w:rsid w:val="0013731B"/>
    <w:rsid w:val="00137345"/>
    <w:rsid w:val="001373AF"/>
    <w:rsid w:val="0013748C"/>
    <w:rsid w:val="0013753E"/>
    <w:rsid w:val="001377DE"/>
    <w:rsid w:val="0013784D"/>
    <w:rsid w:val="00137A42"/>
    <w:rsid w:val="00137CB9"/>
    <w:rsid w:val="00137CF0"/>
    <w:rsid w:val="00137E49"/>
    <w:rsid w:val="001401E4"/>
    <w:rsid w:val="00140342"/>
    <w:rsid w:val="00140457"/>
    <w:rsid w:val="001404A7"/>
    <w:rsid w:val="00140EFF"/>
    <w:rsid w:val="00141018"/>
    <w:rsid w:val="00141051"/>
    <w:rsid w:val="001413DA"/>
    <w:rsid w:val="0014148B"/>
    <w:rsid w:val="001415AF"/>
    <w:rsid w:val="001415D2"/>
    <w:rsid w:val="00141610"/>
    <w:rsid w:val="0014168A"/>
    <w:rsid w:val="0014170A"/>
    <w:rsid w:val="00141823"/>
    <w:rsid w:val="00141826"/>
    <w:rsid w:val="00141D44"/>
    <w:rsid w:val="00141D51"/>
    <w:rsid w:val="00141EC8"/>
    <w:rsid w:val="00141F16"/>
    <w:rsid w:val="00141FD9"/>
    <w:rsid w:val="001420B7"/>
    <w:rsid w:val="0014220E"/>
    <w:rsid w:val="00142609"/>
    <w:rsid w:val="00142719"/>
    <w:rsid w:val="001427C3"/>
    <w:rsid w:val="001427D0"/>
    <w:rsid w:val="00142B01"/>
    <w:rsid w:val="00142C30"/>
    <w:rsid w:val="00142F1A"/>
    <w:rsid w:val="0014300B"/>
    <w:rsid w:val="0014308E"/>
    <w:rsid w:val="00143571"/>
    <w:rsid w:val="00143882"/>
    <w:rsid w:val="001439A1"/>
    <w:rsid w:val="00143A1B"/>
    <w:rsid w:val="00143A3D"/>
    <w:rsid w:val="00143BFC"/>
    <w:rsid w:val="00143C52"/>
    <w:rsid w:val="00143D7E"/>
    <w:rsid w:val="00143DF8"/>
    <w:rsid w:val="00143F11"/>
    <w:rsid w:val="00143FE4"/>
    <w:rsid w:val="00144226"/>
    <w:rsid w:val="001442BC"/>
    <w:rsid w:val="001442D4"/>
    <w:rsid w:val="00144311"/>
    <w:rsid w:val="001443F0"/>
    <w:rsid w:val="00144664"/>
    <w:rsid w:val="00144A1E"/>
    <w:rsid w:val="00144A91"/>
    <w:rsid w:val="00144AFA"/>
    <w:rsid w:val="00144BA4"/>
    <w:rsid w:val="00144CB0"/>
    <w:rsid w:val="00144CD6"/>
    <w:rsid w:val="00144CFF"/>
    <w:rsid w:val="00145015"/>
    <w:rsid w:val="00145032"/>
    <w:rsid w:val="001452B7"/>
    <w:rsid w:val="00145326"/>
    <w:rsid w:val="0014563B"/>
    <w:rsid w:val="0014564A"/>
    <w:rsid w:val="0014569C"/>
    <w:rsid w:val="001456A7"/>
    <w:rsid w:val="00145900"/>
    <w:rsid w:val="00145D07"/>
    <w:rsid w:val="00145E0D"/>
    <w:rsid w:val="00145F02"/>
    <w:rsid w:val="00145F58"/>
    <w:rsid w:val="00146446"/>
    <w:rsid w:val="0014658A"/>
    <w:rsid w:val="001465CB"/>
    <w:rsid w:val="001467DC"/>
    <w:rsid w:val="001468EE"/>
    <w:rsid w:val="00146A2F"/>
    <w:rsid w:val="00146C53"/>
    <w:rsid w:val="00146DD5"/>
    <w:rsid w:val="00147045"/>
    <w:rsid w:val="0014743A"/>
    <w:rsid w:val="001474E7"/>
    <w:rsid w:val="0014769D"/>
    <w:rsid w:val="001478BE"/>
    <w:rsid w:val="00147BAC"/>
    <w:rsid w:val="0015004A"/>
    <w:rsid w:val="00150071"/>
    <w:rsid w:val="001500FA"/>
    <w:rsid w:val="00150146"/>
    <w:rsid w:val="001509FB"/>
    <w:rsid w:val="00150AD9"/>
    <w:rsid w:val="00150BAA"/>
    <w:rsid w:val="0015107D"/>
    <w:rsid w:val="0015116D"/>
    <w:rsid w:val="00151411"/>
    <w:rsid w:val="00151607"/>
    <w:rsid w:val="00151C0A"/>
    <w:rsid w:val="00151D21"/>
    <w:rsid w:val="0015231C"/>
    <w:rsid w:val="0015243B"/>
    <w:rsid w:val="001524A5"/>
    <w:rsid w:val="001527E3"/>
    <w:rsid w:val="001529ED"/>
    <w:rsid w:val="00152A66"/>
    <w:rsid w:val="00152F75"/>
    <w:rsid w:val="00152FCE"/>
    <w:rsid w:val="0015329D"/>
    <w:rsid w:val="001532F9"/>
    <w:rsid w:val="00153336"/>
    <w:rsid w:val="00153508"/>
    <w:rsid w:val="001537C4"/>
    <w:rsid w:val="001538B9"/>
    <w:rsid w:val="001539D5"/>
    <w:rsid w:val="00153A5A"/>
    <w:rsid w:val="00153DA0"/>
    <w:rsid w:val="00153DBE"/>
    <w:rsid w:val="00153DE0"/>
    <w:rsid w:val="0015406B"/>
    <w:rsid w:val="001540A4"/>
    <w:rsid w:val="001544BD"/>
    <w:rsid w:val="0015459A"/>
    <w:rsid w:val="001549A6"/>
    <w:rsid w:val="00154C1E"/>
    <w:rsid w:val="00154CBB"/>
    <w:rsid w:val="00154DA6"/>
    <w:rsid w:val="00155046"/>
    <w:rsid w:val="00155678"/>
    <w:rsid w:val="001559DE"/>
    <w:rsid w:val="00155A0C"/>
    <w:rsid w:val="00155B04"/>
    <w:rsid w:val="00155CD8"/>
    <w:rsid w:val="00156121"/>
    <w:rsid w:val="00156366"/>
    <w:rsid w:val="00156871"/>
    <w:rsid w:val="00156969"/>
    <w:rsid w:val="001569C1"/>
    <w:rsid w:val="00157021"/>
    <w:rsid w:val="0015738F"/>
    <w:rsid w:val="00157789"/>
    <w:rsid w:val="001579E1"/>
    <w:rsid w:val="001579ED"/>
    <w:rsid w:val="00157B42"/>
    <w:rsid w:val="00157BC5"/>
    <w:rsid w:val="00157E2E"/>
    <w:rsid w:val="00157F19"/>
    <w:rsid w:val="00157F27"/>
    <w:rsid w:val="00160116"/>
    <w:rsid w:val="001606D5"/>
    <w:rsid w:val="001607E9"/>
    <w:rsid w:val="00160991"/>
    <w:rsid w:val="00160AB0"/>
    <w:rsid w:val="00160B51"/>
    <w:rsid w:val="00160B6D"/>
    <w:rsid w:val="00160C97"/>
    <w:rsid w:val="00160E1C"/>
    <w:rsid w:val="00160FB7"/>
    <w:rsid w:val="0016114E"/>
    <w:rsid w:val="00161159"/>
    <w:rsid w:val="001612B1"/>
    <w:rsid w:val="0016132C"/>
    <w:rsid w:val="00161452"/>
    <w:rsid w:val="00161601"/>
    <w:rsid w:val="0016168E"/>
    <w:rsid w:val="001617E8"/>
    <w:rsid w:val="001618F7"/>
    <w:rsid w:val="0016191F"/>
    <w:rsid w:val="00161A3F"/>
    <w:rsid w:val="00161A44"/>
    <w:rsid w:val="00161BEE"/>
    <w:rsid w:val="00161EA8"/>
    <w:rsid w:val="00161FF8"/>
    <w:rsid w:val="00162046"/>
    <w:rsid w:val="00162216"/>
    <w:rsid w:val="00162362"/>
    <w:rsid w:val="00162379"/>
    <w:rsid w:val="001629A7"/>
    <w:rsid w:val="00162AF6"/>
    <w:rsid w:val="00162BF8"/>
    <w:rsid w:val="00162E1C"/>
    <w:rsid w:val="00163234"/>
    <w:rsid w:val="001632FC"/>
    <w:rsid w:val="001634F7"/>
    <w:rsid w:val="00163629"/>
    <w:rsid w:val="00163690"/>
    <w:rsid w:val="001639DF"/>
    <w:rsid w:val="00163B25"/>
    <w:rsid w:val="00163C9E"/>
    <w:rsid w:val="00163F5A"/>
    <w:rsid w:val="00163FBF"/>
    <w:rsid w:val="0016414E"/>
    <w:rsid w:val="001641F6"/>
    <w:rsid w:val="00164322"/>
    <w:rsid w:val="001648D4"/>
    <w:rsid w:val="00164928"/>
    <w:rsid w:val="0016492D"/>
    <w:rsid w:val="00164BB2"/>
    <w:rsid w:val="00164BCF"/>
    <w:rsid w:val="00164CF5"/>
    <w:rsid w:val="0016508D"/>
    <w:rsid w:val="00165543"/>
    <w:rsid w:val="001656A6"/>
    <w:rsid w:val="00165B8F"/>
    <w:rsid w:val="00165BCB"/>
    <w:rsid w:val="00165E72"/>
    <w:rsid w:val="00166095"/>
    <w:rsid w:val="00166179"/>
    <w:rsid w:val="0016621E"/>
    <w:rsid w:val="00166633"/>
    <w:rsid w:val="0016670E"/>
    <w:rsid w:val="001667D2"/>
    <w:rsid w:val="00166937"/>
    <w:rsid w:val="00166C67"/>
    <w:rsid w:val="0016703F"/>
    <w:rsid w:val="00167077"/>
    <w:rsid w:val="00167092"/>
    <w:rsid w:val="001672BB"/>
    <w:rsid w:val="0016733C"/>
    <w:rsid w:val="00167363"/>
    <w:rsid w:val="001674A4"/>
    <w:rsid w:val="001675F3"/>
    <w:rsid w:val="00167828"/>
    <w:rsid w:val="00167959"/>
    <w:rsid w:val="00167990"/>
    <w:rsid w:val="001679D2"/>
    <w:rsid w:val="00167A3A"/>
    <w:rsid w:val="00167B40"/>
    <w:rsid w:val="00167E10"/>
    <w:rsid w:val="00167EEA"/>
    <w:rsid w:val="00167FAB"/>
    <w:rsid w:val="0017024A"/>
    <w:rsid w:val="00170658"/>
    <w:rsid w:val="001706DF"/>
    <w:rsid w:val="001706F6"/>
    <w:rsid w:val="00170A6A"/>
    <w:rsid w:val="00170B50"/>
    <w:rsid w:val="00170CAF"/>
    <w:rsid w:val="00170E23"/>
    <w:rsid w:val="00171115"/>
    <w:rsid w:val="0017144D"/>
    <w:rsid w:val="001714E2"/>
    <w:rsid w:val="001715B4"/>
    <w:rsid w:val="0017175F"/>
    <w:rsid w:val="0017180F"/>
    <w:rsid w:val="00171A0C"/>
    <w:rsid w:val="00171A1D"/>
    <w:rsid w:val="00171A41"/>
    <w:rsid w:val="00171C67"/>
    <w:rsid w:val="00171C99"/>
    <w:rsid w:val="00171EA3"/>
    <w:rsid w:val="00172232"/>
    <w:rsid w:val="001722FA"/>
    <w:rsid w:val="001723D6"/>
    <w:rsid w:val="001724BC"/>
    <w:rsid w:val="001724E8"/>
    <w:rsid w:val="00172600"/>
    <w:rsid w:val="001727A7"/>
    <w:rsid w:val="001727CF"/>
    <w:rsid w:val="00172878"/>
    <w:rsid w:val="00172F6B"/>
    <w:rsid w:val="001732C8"/>
    <w:rsid w:val="00173301"/>
    <w:rsid w:val="0017376D"/>
    <w:rsid w:val="00173916"/>
    <w:rsid w:val="0017395E"/>
    <w:rsid w:val="00173A06"/>
    <w:rsid w:val="00173B49"/>
    <w:rsid w:val="00173C37"/>
    <w:rsid w:val="00173FF2"/>
    <w:rsid w:val="001740F8"/>
    <w:rsid w:val="001742C5"/>
    <w:rsid w:val="0017438D"/>
    <w:rsid w:val="00174A37"/>
    <w:rsid w:val="00174A48"/>
    <w:rsid w:val="00174B52"/>
    <w:rsid w:val="00174C20"/>
    <w:rsid w:val="00174C5E"/>
    <w:rsid w:val="00174E11"/>
    <w:rsid w:val="001751B1"/>
    <w:rsid w:val="00175222"/>
    <w:rsid w:val="00175254"/>
    <w:rsid w:val="001752CF"/>
    <w:rsid w:val="00175418"/>
    <w:rsid w:val="00175683"/>
    <w:rsid w:val="001759DB"/>
    <w:rsid w:val="00175A13"/>
    <w:rsid w:val="00175A4B"/>
    <w:rsid w:val="00175A8B"/>
    <w:rsid w:val="00175AA0"/>
    <w:rsid w:val="00175DB0"/>
    <w:rsid w:val="00176033"/>
    <w:rsid w:val="00176308"/>
    <w:rsid w:val="0017633B"/>
    <w:rsid w:val="001764A2"/>
    <w:rsid w:val="001764B5"/>
    <w:rsid w:val="00176608"/>
    <w:rsid w:val="001769A8"/>
    <w:rsid w:val="00176A0E"/>
    <w:rsid w:val="00176C0E"/>
    <w:rsid w:val="00176E8C"/>
    <w:rsid w:val="00177007"/>
    <w:rsid w:val="00177032"/>
    <w:rsid w:val="00177265"/>
    <w:rsid w:val="00177385"/>
    <w:rsid w:val="001773F1"/>
    <w:rsid w:val="0017767D"/>
    <w:rsid w:val="00177756"/>
    <w:rsid w:val="00177B05"/>
    <w:rsid w:val="00177C5C"/>
    <w:rsid w:val="00177C6D"/>
    <w:rsid w:val="00177CEA"/>
    <w:rsid w:val="00177E03"/>
    <w:rsid w:val="00177EBA"/>
    <w:rsid w:val="00177FFC"/>
    <w:rsid w:val="00180178"/>
    <w:rsid w:val="001807A2"/>
    <w:rsid w:val="00180B16"/>
    <w:rsid w:val="00180C2D"/>
    <w:rsid w:val="00180C91"/>
    <w:rsid w:val="00180D2C"/>
    <w:rsid w:val="00180DA8"/>
    <w:rsid w:val="00180ED4"/>
    <w:rsid w:val="001812DE"/>
    <w:rsid w:val="001816A8"/>
    <w:rsid w:val="00181714"/>
    <w:rsid w:val="001817DB"/>
    <w:rsid w:val="00181869"/>
    <w:rsid w:val="0018188C"/>
    <w:rsid w:val="001819DC"/>
    <w:rsid w:val="00181A92"/>
    <w:rsid w:val="00181CDE"/>
    <w:rsid w:val="00181F4A"/>
    <w:rsid w:val="0018219F"/>
    <w:rsid w:val="001821BD"/>
    <w:rsid w:val="00182322"/>
    <w:rsid w:val="0018241C"/>
    <w:rsid w:val="00182475"/>
    <w:rsid w:val="001824CA"/>
    <w:rsid w:val="0018256F"/>
    <w:rsid w:val="00182E87"/>
    <w:rsid w:val="00182F63"/>
    <w:rsid w:val="00183214"/>
    <w:rsid w:val="001833FF"/>
    <w:rsid w:val="00183D09"/>
    <w:rsid w:val="00183F0E"/>
    <w:rsid w:val="00183FC5"/>
    <w:rsid w:val="00183FE7"/>
    <w:rsid w:val="00183FF3"/>
    <w:rsid w:val="001841E5"/>
    <w:rsid w:val="001846A0"/>
    <w:rsid w:val="00184744"/>
    <w:rsid w:val="00184769"/>
    <w:rsid w:val="001847E5"/>
    <w:rsid w:val="00184948"/>
    <w:rsid w:val="00184A3D"/>
    <w:rsid w:val="00184A4D"/>
    <w:rsid w:val="00185393"/>
    <w:rsid w:val="001856B4"/>
    <w:rsid w:val="0018579C"/>
    <w:rsid w:val="0018582C"/>
    <w:rsid w:val="0018584F"/>
    <w:rsid w:val="001859F9"/>
    <w:rsid w:val="00185AEB"/>
    <w:rsid w:val="00185C92"/>
    <w:rsid w:val="00185EE5"/>
    <w:rsid w:val="00186664"/>
    <w:rsid w:val="001866CA"/>
    <w:rsid w:val="0018672D"/>
    <w:rsid w:val="00186BC4"/>
    <w:rsid w:val="00186DBB"/>
    <w:rsid w:val="00186E0C"/>
    <w:rsid w:val="00186EE1"/>
    <w:rsid w:val="0018704C"/>
    <w:rsid w:val="00187280"/>
    <w:rsid w:val="001872F4"/>
    <w:rsid w:val="00187632"/>
    <w:rsid w:val="00187AC5"/>
    <w:rsid w:val="00187AD7"/>
    <w:rsid w:val="00190032"/>
    <w:rsid w:val="001900C9"/>
    <w:rsid w:val="00190591"/>
    <w:rsid w:val="0019061E"/>
    <w:rsid w:val="0019062A"/>
    <w:rsid w:val="00190648"/>
    <w:rsid w:val="0019075E"/>
    <w:rsid w:val="0019085E"/>
    <w:rsid w:val="00190A72"/>
    <w:rsid w:val="001911C4"/>
    <w:rsid w:val="0019122E"/>
    <w:rsid w:val="0019136F"/>
    <w:rsid w:val="001913BD"/>
    <w:rsid w:val="0019152D"/>
    <w:rsid w:val="00191745"/>
    <w:rsid w:val="001917FF"/>
    <w:rsid w:val="0019187D"/>
    <w:rsid w:val="001918C5"/>
    <w:rsid w:val="00191B46"/>
    <w:rsid w:val="00191BFC"/>
    <w:rsid w:val="00191CFF"/>
    <w:rsid w:val="00191F99"/>
    <w:rsid w:val="001920E3"/>
    <w:rsid w:val="001923B8"/>
    <w:rsid w:val="0019244F"/>
    <w:rsid w:val="0019250E"/>
    <w:rsid w:val="001925D4"/>
    <w:rsid w:val="00192DE2"/>
    <w:rsid w:val="00192EAC"/>
    <w:rsid w:val="00192EDA"/>
    <w:rsid w:val="00192F96"/>
    <w:rsid w:val="00192FCC"/>
    <w:rsid w:val="001931B6"/>
    <w:rsid w:val="00193376"/>
    <w:rsid w:val="0019345F"/>
    <w:rsid w:val="001939B3"/>
    <w:rsid w:val="00193A00"/>
    <w:rsid w:val="00193A31"/>
    <w:rsid w:val="00193F8C"/>
    <w:rsid w:val="001940B0"/>
    <w:rsid w:val="001940BA"/>
    <w:rsid w:val="0019419A"/>
    <w:rsid w:val="001941E5"/>
    <w:rsid w:val="0019427E"/>
    <w:rsid w:val="00194416"/>
    <w:rsid w:val="0019445C"/>
    <w:rsid w:val="00194768"/>
    <w:rsid w:val="001947C9"/>
    <w:rsid w:val="0019490D"/>
    <w:rsid w:val="0019494E"/>
    <w:rsid w:val="00194A25"/>
    <w:rsid w:val="00194AA5"/>
    <w:rsid w:val="00194B42"/>
    <w:rsid w:val="00194C34"/>
    <w:rsid w:val="00194D97"/>
    <w:rsid w:val="00194E64"/>
    <w:rsid w:val="00195020"/>
    <w:rsid w:val="001950A6"/>
    <w:rsid w:val="001956EF"/>
    <w:rsid w:val="001957A2"/>
    <w:rsid w:val="00195876"/>
    <w:rsid w:val="00195942"/>
    <w:rsid w:val="00195973"/>
    <w:rsid w:val="001959B6"/>
    <w:rsid w:val="00195A1E"/>
    <w:rsid w:val="00195DC6"/>
    <w:rsid w:val="00195FA7"/>
    <w:rsid w:val="00196005"/>
    <w:rsid w:val="00196064"/>
    <w:rsid w:val="00196092"/>
    <w:rsid w:val="00196429"/>
    <w:rsid w:val="001965B6"/>
    <w:rsid w:val="00196615"/>
    <w:rsid w:val="0019670F"/>
    <w:rsid w:val="00196A20"/>
    <w:rsid w:val="00196BF1"/>
    <w:rsid w:val="00197029"/>
    <w:rsid w:val="00197126"/>
    <w:rsid w:val="001971DC"/>
    <w:rsid w:val="0019723C"/>
    <w:rsid w:val="00197257"/>
    <w:rsid w:val="00197391"/>
    <w:rsid w:val="001979B5"/>
    <w:rsid w:val="00197BA0"/>
    <w:rsid w:val="00197BF3"/>
    <w:rsid w:val="00197C4F"/>
    <w:rsid w:val="00197C61"/>
    <w:rsid w:val="00197CFF"/>
    <w:rsid w:val="00197DB3"/>
    <w:rsid w:val="001A00C5"/>
    <w:rsid w:val="001A00D0"/>
    <w:rsid w:val="001A0100"/>
    <w:rsid w:val="001A011B"/>
    <w:rsid w:val="001A01AF"/>
    <w:rsid w:val="001A0377"/>
    <w:rsid w:val="001A0663"/>
    <w:rsid w:val="001A06AF"/>
    <w:rsid w:val="001A076D"/>
    <w:rsid w:val="001A0B8C"/>
    <w:rsid w:val="001A0C18"/>
    <w:rsid w:val="001A0C63"/>
    <w:rsid w:val="001A0C84"/>
    <w:rsid w:val="001A0D55"/>
    <w:rsid w:val="001A0EF2"/>
    <w:rsid w:val="001A0F72"/>
    <w:rsid w:val="001A14BD"/>
    <w:rsid w:val="001A1AF7"/>
    <w:rsid w:val="001A1B04"/>
    <w:rsid w:val="001A1BFD"/>
    <w:rsid w:val="001A1D6B"/>
    <w:rsid w:val="001A1EDF"/>
    <w:rsid w:val="001A1EE4"/>
    <w:rsid w:val="001A27F5"/>
    <w:rsid w:val="001A2FD4"/>
    <w:rsid w:val="001A306F"/>
    <w:rsid w:val="001A3288"/>
    <w:rsid w:val="001A3296"/>
    <w:rsid w:val="001A365C"/>
    <w:rsid w:val="001A3663"/>
    <w:rsid w:val="001A3AB9"/>
    <w:rsid w:val="001A3AE5"/>
    <w:rsid w:val="001A3C6C"/>
    <w:rsid w:val="001A3C8C"/>
    <w:rsid w:val="001A3D03"/>
    <w:rsid w:val="001A4012"/>
    <w:rsid w:val="001A41E9"/>
    <w:rsid w:val="001A4379"/>
    <w:rsid w:val="001A444D"/>
    <w:rsid w:val="001A45A5"/>
    <w:rsid w:val="001A4851"/>
    <w:rsid w:val="001A491D"/>
    <w:rsid w:val="001A4942"/>
    <w:rsid w:val="001A49D8"/>
    <w:rsid w:val="001A4A59"/>
    <w:rsid w:val="001A4CE5"/>
    <w:rsid w:val="001A4F88"/>
    <w:rsid w:val="001A50E0"/>
    <w:rsid w:val="001A5223"/>
    <w:rsid w:val="001A52E7"/>
    <w:rsid w:val="001A5339"/>
    <w:rsid w:val="001A53BD"/>
    <w:rsid w:val="001A5516"/>
    <w:rsid w:val="001A555A"/>
    <w:rsid w:val="001A571B"/>
    <w:rsid w:val="001A571F"/>
    <w:rsid w:val="001A58F8"/>
    <w:rsid w:val="001A58FE"/>
    <w:rsid w:val="001A5F1C"/>
    <w:rsid w:val="001A63F0"/>
    <w:rsid w:val="001A6466"/>
    <w:rsid w:val="001A65F2"/>
    <w:rsid w:val="001A661C"/>
    <w:rsid w:val="001A668C"/>
    <w:rsid w:val="001A6845"/>
    <w:rsid w:val="001A68D2"/>
    <w:rsid w:val="001A6965"/>
    <w:rsid w:val="001A6D75"/>
    <w:rsid w:val="001A6F2C"/>
    <w:rsid w:val="001A6F3E"/>
    <w:rsid w:val="001A73FA"/>
    <w:rsid w:val="001A7428"/>
    <w:rsid w:val="001A7617"/>
    <w:rsid w:val="001A769E"/>
    <w:rsid w:val="001A7DB8"/>
    <w:rsid w:val="001A7E18"/>
    <w:rsid w:val="001A7FDC"/>
    <w:rsid w:val="001B011A"/>
    <w:rsid w:val="001B0232"/>
    <w:rsid w:val="001B03BA"/>
    <w:rsid w:val="001B04BD"/>
    <w:rsid w:val="001B0509"/>
    <w:rsid w:val="001B0A4E"/>
    <w:rsid w:val="001B0A56"/>
    <w:rsid w:val="001B1206"/>
    <w:rsid w:val="001B1218"/>
    <w:rsid w:val="001B1784"/>
    <w:rsid w:val="001B1866"/>
    <w:rsid w:val="001B188D"/>
    <w:rsid w:val="001B19CE"/>
    <w:rsid w:val="001B19D5"/>
    <w:rsid w:val="001B1C35"/>
    <w:rsid w:val="001B1DD7"/>
    <w:rsid w:val="001B1F19"/>
    <w:rsid w:val="001B2253"/>
    <w:rsid w:val="001B2360"/>
    <w:rsid w:val="001B263A"/>
    <w:rsid w:val="001B2A05"/>
    <w:rsid w:val="001B2A15"/>
    <w:rsid w:val="001B2D0E"/>
    <w:rsid w:val="001B2E34"/>
    <w:rsid w:val="001B3003"/>
    <w:rsid w:val="001B3243"/>
    <w:rsid w:val="001B3304"/>
    <w:rsid w:val="001B3412"/>
    <w:rsid w:val="001B35D9"/>
    <w:rsid w:val="001B35EC"/>
    <w:rsid w:val="001B3851"/>
    <w:rsid w:val="001B3999"/>
    <w:rsid w:val="001B39B4"/>
    <w:rsid w:val="001B39EC"/>
    <w:rsid w:val="001B3ABB"/>
    <w:rsid w:val="001B3CE8"/>
    <w:rsid w:val="001B3CF8"/>
    <w:rsid w:val="001B3E08"/>
    <w:rsid w:val="001B3EF7"/>
    <w:rsid w:val="001B3F16"/>
    <w:rsid w:val="001B431A"/>
    <w:rsid w:val="001B459B"/>
    <w:rsid w:val="001B46E7"/>
    <w:rsid w:val="001B47AC"/>
    <w:rsid w:val="001B489C"/>
    <w:rsid w:val="001B5088"/>
    <w:rsid w:val="001B52CC"/>
    <w:rsid w:val="001B5718"/>
    <w:rsid w:val="001B57F1"/>
    <w:rsid w:val="001B58FA"/>
    <w:rsid w:val="001B59CD"/>
    <w:rsid w:val="001B59F2"/>
    <w:rsid w:val="001B5A25"/>
    <w:rsid w:val="001B5A3E"/>
    <w:rsid w:val="001B5ABA"/>
    <w:rsid w:val="001B5C3B"/>
    <w:rsid w:val="001B5D4B"/>
    <w:rsid w:val="001B6016"/>
    <w:rsid w:val="001B6355"/>
    <w:rsid w:val="001B6411"/>
    <w:rsid w:val="001B64E7"/>
    <w:rsid w:val="001B6596"/>
    <w:rsid w:val="001B680E"/>
    <w:rsid w:val="001B68AF"/>
    <w:rsid w:val="001B69F9"/>
    <w:rsid w:val="001B6EAE"/>
    <w:rsid w:val="001B7005"/>
    <w:rsid w:val="001B7353"/>
    <w:rsid w:val="001B73DB"/>
    <w:rsid w:val="001B7535"/>
    <w:rsid w:val="001B7592"/>
    <w:rsid w:val="001B7623"/>
    <w:rsid w:val="001B7939"/>
    <w:rsid w:val="001B79CC"/>
    <w:rsid w:val="001B7C53"/>
    <w:rsid w:val="001B7D40"/>
    <w:rsid w:val="001B7F62"/>
    <w:rsid w:val="001C0029"/>
    <w:rsid w:val="001C038C"/>
    <w:rsid w:val="001C0484"/>
    <w:rsid w:val="001C0671"/>
    <w:rsid w:val="001C0719"/>
    <w:rsid w:val="001C0747"/>
    <w:rsid w:val="001C0939"/>
    <w:rsid w:val="001C0B49"/>
    <w:rsid w:val="001C0B51"/>
    <w:rsid w:val="001C0BE5"/>
    <w:rsid w:val="001C0D13"/>
    <w:rsid w:val="001C1023"/>
    <w:rsid w:val="001C104B"/>
    <w:rsid w:val="001C11AB"/>
    <w:rsid w:val="001C1269"/>
    <w:rsid w:val="001C12AA"/>
    <w:rsid w:val="001C12EA"/>
    <w:rsid w:val="001C13F1"/>
    <w:rsid w:val="001C1412"/>
    <w:rsid w:val="001C1655"/>
    <w:rsid w:val="001C1666"/>
    <w:rsid w:val="001C19F4"/>
    <w:rsid w:val="001C1B81"/>
    <w:rsid w:val="001C1DA7"/>
    <w:rsid w:val="001C1E2B"/>
    <w:rsid w:val="001C1EDA"/>
    <w:rsid w:val="001C1F92"/>
    <w:rsid w:val="001C1FE3"/>
    <w:rsid w:val="001C2128"/>
    <w:rsid w:val="001C2156"/>
    <w:rsid w:val="001C2254"/>
    <w:rsid w:val="001C2264"/>
    <w:rsid w:val="001C2273"/>
    <w:rsid w:val="001C25EC"/>
    <w:rsid w:val="001C29A3"/>
    <w:rsid w:val="001C2B56"/>
    <w:rsid w:val="001C2C02"/>
    <w:rsid w:val="001C2C0E"/>
    <w:rsid w:val="001C2DA5"/>
    <w:rsid w:val="001C2E7D"/>
    <w:rsid w:val="001C329E"/>
    <w:rsid w:val="001C3365"/>
    <w:rsid w:val="001C338A"/>
    <w:rsid w:val="001C3538"/>
    <w:rsid w:val="001C3559"/>
    <w:rsid w:val="001C3831"/>
    <w:rsid w:val="001C3872"/>
    <w:rsid w:val="001C394B"/>
    <w:rsid w:val="001C3AC6"/>
    <w:rsid w:val="001C3E93"/>
    <w:rsid w:val="001C3FB0"/>
    <w:rsid w:val="001C4051"/>
    <w:rsid w:val="001C4197"/>
    <w:rsid w:val="001C41DE"/>
    <w:rsid w:val="001C42A2"/>
    <w:rsid w:val="001C42B6"/>
    <w:rsid w:val="001C44C9"/>
    <w:rsid w:val="001C4537"/>
    <w:rsid w:val="001C4735"/>
    <w:rsid w:val="001C4908"/>
    <w:rsid w:val="001C4A42"/>
    <w:rsid w:val="001C4B0F"/>
    <w:rsid w:val="001C4B70"/>
    <w:rsid w:val="001C4CA3"/>
    <w:rsid w:val="001C500A"/>
    <w:rsid w:val="001C5196"/>
    <w:rsid w:val="001C51E3"/>
    <w:rsid w:val="001C52A5"/>
    <w:rsid w:val="001C5434"/>
    <w:rsid w:val="001C5525"/>
    <w:rsid w:val="001C557F"/>
    <w:rsid w:val="001C6173"/>
    <w:rsid w:val="001C61DC"/>
    <w:rsid w:val="001C638C"/>
    <w:rsid w:val="001C63D7"/>
    <w:rsid w:val="001C646C"/>
    <w:rsid w:val="001C695A"/>
    <w:rsid w:val="001C6B9A"/>
    <w:rsid w:val="001C6C25"/>
    <w:rsid w:val="001C6CA2"/>
    <w:rsid w:val="001C6E97"/>
    <w:rsid w:val="001C6F2E"/>
    <w:rsid w:val="001C71FF"/>
    <w:rsid w:val="001C722D"/>
    <w:rsid w:val="001C7607"/>
    <w:rsid w:val="001C778D"/>
    <w:rsid w:val="001C7803"/>
    <w:rsid w:val="001C7810"/>
    <w:rsid w:val="001C7A45"/>
    <w:rsid w:val="001C7C6C"/>
    <w:rsid w:val="001C7CF6"/>
    <w:rsid w:val="001C7CF7"/>
    <w:rsid w:val="001C7D61"/>
    <w:rsid w:val="001C7D82"/>
    <w:rsid w:val="001C7E7C"/>
    <w:rsid w:val="001C7EA9"/>
    <w:rsid w:val="001D0212"/>
    <w:rsid w:val="001D03A3"/>
    <w:rsid w:val="001D03DB"/>
    <w:rsid w:val="001D05B7"/>
    <w:rsid w:val="001D05FD"/>
    <w:rsid w:val="001D073F"/>
    <w:rsid w:val="001D084B"/>
    <w:rsid w:val="001D088A"/>
    <w:rsid w:val="001D08D7"/>
    <w:rsid w:val="001D0AD8"/>
    <w:rsid w:val="001D0C3B"/>
    <w:rsid w:val="001D0C45"/>
    <w:rsid w:val="001D0CE9"/>
    <w:rsid w:val="001D0E1A"/>
    <w:rsid w:val="001D0E4B"/>
    <w:rsid w:val="001D0FB4"/>
    <w:rsid w:val="001D1156"/>
    <w:rsid w:val="001D13F4"/>
    <w:rsid w:val="001D189A"/>
    <w:rsid w:val="001D1F15"/>
    <w:rsid w:val="001D1F59"/>
    <w:rsid w:val="001D21EA"/>
    <w:rsid w:val="001D24A9"/>
    <w:rsid w:val="001D24C1"/>
    <w:rsid w:val="001D2564"/>
    <w:rsid w:val="001D2781"/>
    <w:rsid w:val="001D2916"/>
    <w:rsid w:val="001D2CEE"/>
    <w:rsid w:val="001D2DA9"/>
    <w:rsid w:val="001D2EA8"/>
    <w:rsid w:val="001D2FF6"/>
    <w:rsid w:val="001D300C"/>
    <w:rsid w:val="001D3157"/>
    <w:rsid w:val="001D317E"/>
    <w:rsid w:val="001D323C"/>
    <w:rsid w:val="001D3667"/>
    <w:rsid w:val="001D36AB"/>
    <w:rsid w:val="001D38A1"/>
    <w:rsid w:val="001D39B2"/>
    <w:rsid w:val="001D39F8"/>
    <w:rsid w:val="001D3A2A"/>
    <w:rsid w:val="001D3D50"/>
    <w:rsid w:val="001D4074"/>
    <w:rsid w:val="001D43AD"/>
    <w:rsid w:val="001D43C7"/>
    <w:rsid w:val="001D445E"/>
    <w:rsid w:val="001D4727"/>
    <w:rsid w:val="001D4874"/>
    <w:rsid w:val="001D4CB6"/>
    <w:rsid w:val="001D4CCE"/>
    <w:rsid w:val="001D4D12"/>
    <w:rsid w:val="001D4D95"/>
    <w:rsid w:val="001D4E8B"/>
    <w:rsid w:val="001D5004"/>
    <w:rsid w:val="001D500E"/>
    <w:rsid w:val="001D536B"/>
    <w:rsid w:val="001D591C"/>
    <w:rsid w:val="001D5BF2"/>
    <w:rsid w:val="001D5CDF"/>
    <w:rsid w:val="001D5E41"/>
    <w:rsid w:val="001D5F7F"/>
    <w:rsid w:val="001D5FA3"/>
    <w:rsid w:val="001D60BF"/>
    <w:rsid w:val="001D611D"/>
    <w:rsid w:val="001D61AB"/>
    <w:rsid w:val="001D635D"/>
    <w:rsid w:val="001D63AC"/>
    <w:rsid w:val="001D6424"/>
    <w:rsid w:val="001D65A9"/>
    <w:rsid w:val="001D662A"/>
    <w:rsid w:val="001D664B"/>
    <w:rsid w:val="001D6735"/>
    <w:rsid w:val="001D68AE"/>
    <w:rsid w:val="001D68D9"/>
    <w:rsid w:val="001D693A"/>
    <w:rsid w:val="001D6952"/>
    <w:rsid w:val="001D6A53"/>
    <w:rsid w:val="001D6BB0"/>
    <w:rsid w:val="001D6F76"/>
    <w:rsid w:val="001D7006"/>
    <w:rsid w:val="001D7261"/>
    <w:rsid w:val="001D73C4"/>
    <w:rsid w:val="001D7613"/>
    <w:rsid w:val="001D76FE"/>
    <w:rsid w:val="001D7770"/>
    <w:rsid w:val="001D7A8E"/>
    <w:rsid w:val="001D7C2E"/>
    <w:rsid w:val="001D7D79"/>
    <w:rsid w:val="001D7DE1"/>
    <w:rsid w:val="001E0183"/>
    <w:rsid w:val="001E03AE"/>
    <w:rsid w:val="001E06EE"/>
    <w:rsid w:val="001E0709"/>
    <w:rsid w:val="001E0983"/>
    <w:rsid w:val="001E0D33"/>
    <w:rsid w:val="001E1359"/>
    <w:rsid w:val="001E16D4"/>
    <w:rsid w:val="001E1710"/>
    <w:rsid w:val="001E183A"/>
    <w:rsid w:val="001E1887"/>
    <w:rsid w:val="001E1902"/>
    <w:rsid w:val="001E1AAF"/>
    <w:rsid w:val="001E1B19"/>
    <w:rsid w:val="001E1BE3"/>
    <w:rsid w:val="001E1C25"/>
    <w:rsid w:val="001E1D08"/>
    <w:rsid w:val="001E1E27"/>
    <w:rsid w:val="001E1F44"/>
    <w:rsid w:val="001E203C"/>
    <w:rsid w:val="001E2330"/>
    <w:rsid w:val="001E245C"/>
    <w:rsid w:val="001E247D"/>
    <w:rsid w:val="001E2689"/>
    <w:rsid w:val="001E27FE"/>
    <w:rsid w:val="001E2889"/>
    <w:rsid w:val="001E28C1"/>
    <w:rsid w:val="001E28D8"/>
    <w:rsid w:val="001E2FCF"/>
    <w:rsid w:val="001E2FD5"/>
    <w:rsid w:val="001E3159"/>
    <w:rsid w:val="001E34B8"/>
    <w:rsid w:val="001E363C"/>
    <w:rsid w:val="001E3687"/>
    <w:rsid w:val="001E374B"/>
    <w:rsid w:val="001E3815"/>
    <w:rsid w:val="001E395D"/>
    <w:rsid w:val="001E3A86"/>
    <w:rsid w:val="001E3B11"/>
    <w:rsid w:val="001E3BEF"/>
    <w:rsid w:val="001E3E51"/>
    <w:rsid w:val="001E3F72"/>
    <w:rsid w:val="001E4238"/>
    <w:rsid w:val="001E4434"/>
    <w:rsid w:val="001E447C"/>
    <w:rsid w:val="001E4496"/>
    <w:rsid w:val="001E4526"/>
    <w:rsid w:val="001E4689"/>
    <w:rsid w:val="001E4711"/>
    <w:rsid w:val="001E4CDE"/>
    <w:rsid w:val="001E4E1E"/>
    <w:rsid w:val="001E4F62"/>
    <w:rsid w:val="001E505E"/>
    <w:rsid w:val="001E5289"/>
    <w:rsid w:val="001E548E"/>
    <w:rsid w:val="001E5492"/>
    <w:rsid w:val="001E559A"/>
    <w:rsid w:val="001E5634"/>
    <w:rsid w:val="001E57CB"/>
    <w:rsid w:val="001E57D0"/>
    <w:rsid w:val="001E583F"/>
    <w:rsid w:val="001E5A8C"/>
    <w:rsid w:val="001E5AA3"/>
    <w:rsid w:val="001E5E85"/>
    <w:rsid w:val="001E62BC"/>
    <w:rsid w:val="001E62F5"/>
    <w:rsid w:val="001E63F5"/>
    <w:rsid w:val="001E64A8"/>
    <w:rsid w:val="001E6519"/>
    <w:rsid w:val="001E6602"/>
    <w:rsid w:val="001E6878"/>
    <w:rsid w:val="001E6A1E"/>
    <w:rsid w:val="001E6A74"/>
    <w:rsid w:val="001E6A79"/>
    <w:rsid w:val="001E6C57"/>
    <w:rsid w:val="001E6D54"/>
    <w:rsid w:val="001E6D95"/>
    <w:rsid w:val="001E6DC0"/>
    <w:rsid w:val="001E6E65"/>
    <w:rsid w:val="001E6FA2"/>
    <w:rsid w:val="001E6FC2"/>
    <w:rsid w:val="001E711A"/>
    <w:rsid w:val="001E731D"/>
    <w:rsid w:val="001E73EE"/>
    <w:rsid w:val="001E7400"/>
    <w:rsid w:val="001E7476"/>
    <w:rsid w:val="001E7659"/>
    <w:rsid w:val="001E7661"/>
    <w:rsid w:val="001E77A1"/>
    <w:rsid w:val="001E7849"/>
    <w:rsid w:val="001E78A0"/>
    <w:rsid w:val="001E78C8"/>
    <w:rsid w:val="001E7BA2"/>
    <w:rsid w:val="001E7D3C"/>
    <w:rsid w:val="001E7DE1"/>
    <w:rsid w:val="001E7E26"/>
    <w:rsid w:val="001E7EA5"/>
    <w:rsid w:val="001E7FAF"/>
    <w:rsid w:val="001F0052"/>
    <w:rsid w:val="001F00FE"/>
    <w:rsid w:val="001F048A"/>
    <w:rsid w:val="001F04AC"/>
    <w:rsid w:val="001F06B6"/>
    <w:rsid w:val="001F06DA"/>
    <w:rsid w:val="001F095D"/>
    <w:rsid w:val="001F0B55"/>
    <w:rsid w:val="001F0BC0"/>
    <w:rsid w:val="001F0F45"/>
    <w:rsid w:val="001F0FB4"/>
    <w:rsid w:val="001F12E0"/>
    <w:rsid w:val="001F133F"/>
    <w:rsid w:val="001F1556"/>
    <w:rsid w:val="001F166C"/>
    <w:rsid w:val="001F16CB"/>
    <w:rsid w:val="001F175B"/>
    <w:rsid w:val="001F1990"/>
    <w:rsid w:val="001F1D50"/>
    <w:rsid w:val="001F2098"/>
    <w:rsid w:val="001F2289"/>
    <w:rsid w:val="001F22FD"/>
    <w:rsid w:val="001F231D"/>
    <w:rsid w:val="001F23DE"/>
    <w:rsid w:val="001F244B"/>
    <w:rsid w:val="001F2480"/>
    <w:rsid w:val="001F24AA"/>
    <w:rsid w:val="001F24C1"/>
    <w:rsid w:val="001F25CE"/>
    <w:rsid w:val="001F260A"/>
    <w:rsid w:val="001F2743"/>
    <w:rsid w:val="001F27B3"/>
    <w:rsid w:val="001F29C6"/>
    <w:rsid w:val="001F2B96"/>
    <w:rsid w:val="001F2C1D"/>
    <w:rsid w:val="001F2C2E"/>
    <w:rsid w:val="001F2E61"/>
    <w:rsid w:val="001F30C8"/>
    <w:rsid w:val="001F3194"/>
    <w:rsid w:val="001F31C6"/>
    <w:rsid w:val="001F32DB"/>
    <w:rsid w:val="001F3787"/>
    <w:rsid w:val="001F3C1C"/>
    <w:rsid w:val="001F3CFA"/>
    <w:rsid w:val="001F3E15"/>
    <w:rsid w:val="001F3E60"/>
    <w:rsid w:val="001F40E5"/>
    <w:rsid w:val="001F419F"/>
    <w:rsid w:val="001F41B3"/>
    <w:rsid w:val="001F41D0"/>
    <w:rsid w:val="001F41FA"/>
    <w:rsid w:val="001F4309"/>
    <w:rsid w:val="001F434C"/>
    <w:rsid w:val="001F43AE"/>
    <w:rsid w:val="001F49B1"/>
    <w:rsid w:val="001F4A88"/>
    <w:rsid w:val="001F4AA9"/>
    <w:rsid w:val="001F4B3D"/>
    <w:rsid w:val="001F50DA"/>
    <w:rsid w:val="001F51A5"/>
    <w:rsid w:val="001F522E"/>
    <w:rsid w:val="001F5297"/>
    <w:rsid w:val="001F54A2"/>
    <w:rsid w:val="001F5532"/>
    <w:rsid w:val="001F5550"/>
    <w:rsid w:val="001F5745"/>
    <w:rsid w:val="001F57E3"/>
    <w:rsid w:val="001F5AB0"/>
    <w:rsid w:val="001F5B54"/>
    <w:rsid w:val="001F5D11"/>
    <w:rsid w:val="001F5D29"/>
    <w:rsid w:val="001F5DBA"/>
    <w:rsid w:val="001F5DBB"/>
    <w:rsid w:val="001F5F56"/>
    <w:rsid w:val="001F62E3"/>
    <w:rsid w:val="001F64E6"/>
    <w:rsid w:val="001F658C"/>
    <w:rsid w:val="001F6695"/>
    <w:rsid w:val="001F68DD"/>
    <w:rsid w:val="001F6A6D"/>
    <w:rsid w:val="001F6CD3"/>
    <w:rsid w:val="001F6EE4"/>
    <w:rsid w:val="001F701E"/>
    <w:rsid w:val="001F70D8"/>
    <w:rsid w:val="001F70DB"/>
    <w:rsid w:val="001F7155"/>
    <w:rsid w:val="001F767E"/>
    <w:rsid w:val="001F76F5"/>
    <w:rsid w:val="001F7720"/>
    <w:rsid w:val="001F7CAF"/>
    <w:rsid w:val="001F7E90"/>
    <w:rsid w:val="001F7EA0"/>
    <w:rsid w:val="001F7EE3"/>
    <w:rsid w:val="001F7F32"/>
    <w:rsid w:val="00200080"/>
    <w:rsid w:val="002000F4"/>
    <w:rsid w:val="00200116"/>
    <w:rsid w:val="0020071F"/>
    <w:rsid w:val="002008EA"/>
    <w:rsid w:val="00200A67"/>
    <w:rsid w:val="00200D2F"/>
    <w:rsid w:val="00200ECD"/>
    <w:rsid w:val="0020118D"/>
    <w:rsid w:val="002016EB"/>
    <w:rsid w:val="00201ABA"/>
    <w:rsid w:val="00201C2D"/>
    <w:rsid w:val="00201C55"/>
    <w:rsid w:val="00201E04"/>
    <w:rsid w:val="00201FF8"/>
    <w:rsid w:val="00202189"/>
    <w:rsid w:val="00202300"/>
    <w:rsid w:val="0020262A"/>
    <w:rsid w:val="00202B3B"/>
    <w:rsid w:val="00202B6B"/>
    <w:rsid w:val="00202E6B"/>
    <w:rsid w:val="00202EBA"/>
    <w:rsid w:val="0020308A"/>
    <w:rsid w:val="0020342E"/>
    <w:rsid w:val="00203459"/>
    <w:rsid w:val="002036C2"/>
    <w:rsid w:val="002038BD"/>
    <w:rsid w:val="002039C1"/>
    <w:rsid w:val="002039C4"/>
    <w:rsid w:val="00203AEA"/>
    <w:rsid w:val="00203AF7"/>
    <w:rsid w:val="00203B44"/>
    <w:rsid w:val="00203BAF"/>
    <w:rsid w:val="00203D0E"/>
    <w:rsid w:val="00203DD0"/>
    <w:rsid w:val="00203E5F"/>
    <w:rsid w:val="00203FFC"/>
    <w:rsid w:val="00204157"/>
    <w:rsid w:val="00204379"/>
    <w:rsid w:val="0020444C"/>
    <w:rsid w:val="00204456"/>
    <w:rsid w:val="00204844"/>
    <w:rsid w:val="00204921"/>
    <w:rsid w:val="002049A6"/>
    <w:rsid w:val="002049CA"/>
    <w:rsid w:val="00204CEE"/>
    <w:rsid w:val="00205170"/>
    <w:rsid w:val="002051D1"/>
    <w:rsid w:val="002054E9"/>
    <w:rsid w:val="00205A24"/>
    <w:rsid w:val="00205B46"/>
    <w:rsid w:val="00205BB4"/>
    <w:rsid w:val="00205C88"/>
    <w:rsid w:val="00205DB5"/>
    <w:rsid w:val="00205DC3"/>
    <w:rsid w:val="00205F34"/>
    <w:rsid w:val="0020603D"/>
    <w:rsid w:val="00206A57"/>
    <w:rsid w:val="00206D07"/>
    <w:rsid w:val="00206EDD"/>
    <w:rsid w:val="00206F81"/>
    <w:rsid w:val="00206FF9"/>
    <w:rsid w:val="00207072"/>
    <w:rsid w:val="00207208"/>
    <w:rsid w:val="00207648"/>
    <w:rsid w:val="002077A1"/>
    <w:rsid w:val="00207801"/>
    <w:rsid w:val="00207823"/>
    <w:rsid w:val="00207CE5"/>
    <w:rsid w:val="00207EEF"/>
    <w:rsid w:val="00207F3E"/>
    <w:rsid w:val="0021004D"/>
    <w:rsid w:val="00210350"/>
    <w:rsid w:val="00210656"/>
    <w:rsid w:val="00210764"/>
    <w:rsid w:val="0021097F"/>
    <w:rsid w:val="00210C43"/>
    <w:rsid w:val="00210CCA"/>
    <w:rsid w:val="00210D92"/>
    <w:rsid w:val="00210DF3"/>
    <w:rsid w:val="00211006"/>
    <w:rsid w:val="002110EE"/>
    <w:rsid w:val="00211748"/>
    <w:rsid w:val="0021189B"/>
    <w:rsid w:val="002118BE"/>
    <w:rsid w:val="0021196C"/>
    <w:rsid w:val="00211A77"/>
    <w:rsid w:val="00211BB3"/>
    <w:rsid w:val="00211D96"/>
    <w:rsid w:val="00211DB0"/>
    <w:rsid w:val="00211F68"/>
    <w:rsid w:val="00212072"/>
    <w:rsid w:val="002120BB"/>
    <w:rsid w:val="00212526"/>
    <w:rsid w:val="002125CF"/>
    <w:rsid w:val="00212623"/>
    <w:rsid w:val="00212795"/>
    <w:rsid w:val="002127F3"/>
    <w:rsid w:val="00212964"/>
    <w:rsid w:val="002129F5"/>
    <w:rsid w:val="00212A4E"/>
    <w:rsid w:val="00212B11"/>
    <w:rsid w:val="00212B27"/>
    <w:rsid w:val="00212D80"/>
    <w:rsid w:val="0021305B"/>
    <w:rsid w:val="002132CC"/>
    <w:rsid w:val="002136E6"/>
    <w:rsid w:val="00213707"/>
    <w:rsid w:val="00213941"/>
    <w:rsid w:val="00213A4C"/>
    <w:rsid w:val="00213A76"/>
    <w:rsid w:val="00213B49"/>
    <w:rsid w:val="00213CD1"/>
    <w:rsid w:val="00213CF3"/>
    <w:rsid w:val="00213DCB"/>
    <w:rsid w:val="00213F83"/>
    <w:rsid w:val="0021424A"/>
    <w:rsid w:val="0021428B"/>
    <w:rsid w:val="002142BA"/>
    <w:rsid w:val="00214D64"/>
    <w:rsid w:val="00214D96"/>
    <w:rsid w:val="00214DBF"/>
    <w:rsid w:val="00214EDA"/>
    <w:rsid w:val="00214F75"/>
    <w:rsid w:val="002150D7"/>
    <w:rsid w:val="00215155"/>
    <w:rsid w:val="0021525B"/>
    <w:rsid w:val="00215434"/>
    <w:rsid w:val="00215480"/>
    <w:rsid w:val="002154E3"/>
    <w:rsid w:val="002154EF"/>
    <w:rsid w:val="00215633"/>
    <w:rsid w:val="002156BB"/>
    <w:rsid w:val="002156D9"/>
    <w:rsid w:val="002156FD"/>
    <w:rsid w:val="00215746"/>
    <w:rsid w:val="00215826"/>
    <w:rsid w:val="00215EB7"/>
    <w:rsid w:val="00215F77"/>
    <w:rsid w:val="00216170"/>
    <w:rsid w:val="0021618A"/>
    <w:rsid w:val="002161B5"/>
    <w:rsid w:val="002164DF"/>
    <w:rsid w:val="00216519"/>
    <w:rsid w:val="00216689"/>
    <w:rsid w:val="002166C8"/>
    <w:rsid w:val="002169AF"/>
    <w:rsid w:val="00216E69"/>
    <w:rsid w:val="00216E7F"/>
    <w:rsid w:val="00216E9C"/>
    <w:rsid w:val="0021702C"/>
    <w:rsid w:val="0021725E"/>
    <w:rsid w:val="00217749"/>
    <w:rsid w:val="00217ADA"/>
    <w:rsid w:val="00217B0D"/>
    <w:rsid w:val="00217C71"/>
    <w:rsid w:val="00217E01"/>
    <w:rsid w:val="00217F36"/>
    <w:rsid w:val="00217FC2"/>
    <w:rsid w:val="00217FCA"/>
    <w:rsid w:val="00220447"/>
    <w:rsid w:val="0022051E"/>
    <w:rsid w:val="002205FD"/>
    <w:rsid w:val="002206C2"/>
    <w:rsid w:val="002206C3"/>
    <w:rsid w:val="002206FE"/>
    <w:rsid w:val="002207CF"/>
    <w:rsid w:val="002209A1"/>
    <w:rsid w:val="00220A6B"/>
    <w:rsid w:val="00220B0C"/>
    <w:rsid w:val="00220B72"/>
    <w:rsid w:val="00220CFA"/>
    <w:rsid w:val="00220F16"/>
    <w:rsid w:val="00220F57"/>
    <w:rsid w:val="00220F70"/>
    <w:rsid w:val="00221044"/>
    <w:rsid w:val="002211C6"/>
    <w:rsid w:val="002211D9"/>
    <w:rsid w:val="002212DA"/>
    <w:rsid w:val="002213C7"/>
    <w:rsid w:val="00221441"/>
    <w:rsid w:val="002216F2"/>
    <w:rsid w:val="00221708"/>
    <w:rsid w:val="002219A5"/>
    <w:rsid w:val="00221A2C"/>
    <w:rsid w:val="00221B7B"/>
    <w:rsid w:val="00221BE6"/>
    <w:rsid w:val="00221C75"/>
    <w:rsid w:val="002220E8"/>
    <w:rsid w:val="00222105"/>
    <w:rsid w:val="0022220A"/>
    <w:rsid w:val="00222246"/>
    <w:rsid w:val="002224F2"/>
    <w:rsid w:val="002225EB"/>
    <w:rsid w:val="002226A0"/>
    <w:rsid w:val="002229FC"/>
    <w:rsid w:val="00222C93"/>
    <w:rsid w:val="00222E88"/>
    <w:rsid w:val="00223036"/>
    <w:rsid w:val="00223131"/>
    <w:rsid w:val="0022318F"/>
    <w:rsid w:val="0022320A"/>
    <w:rsid w:val="002234D5"/>
    <w:rsid w:val="0022368B"/>
    <w:rsid w:val="00223874"/>
    <w:rsid w:val="002239A9"/>
    <w:rsid w:val="002239ED"/>
    <w:rsid w:val="00223B47"/>
    <w:rsid w:val="00223BA6"/>
    <w:rsid w:val="00223C8D"/>
    <w:rsid w:val="00223D62"/>
    <w:rsid w:val="00223F4C"/>
    <w:rsid w:val="0022401E"/>
    <w:rsid w:val="0022407C"/>
    <w:rsid w:val="002240DD"/>
    <w:rsid w:val="00224179"/>
    <w:rsid w:val="002241C3"/>
    <w:rsid w:val="002242EA"/>
    <w:rsid w:val="0022450C"/>
    <w:rsid w:val="002246AA"/>
    <w:rsid w:val="0022473B"/>
    <w:rsid w:val="0022486B"/>
    <w:rsid w:val="002248A5"/>
    <w:rsid w:val="00224AD3"/>
    <w:rsid w:val="00224FE2"/>
    <w:rsid w:val="00225426"/>
    <w:rsid w:val="00225EAB"/>
    <w:rsid w:val="00225F86"/>
    <w:rsid w:val="00225FA7"/>
    <w:rsid w:val="00225FBA"/>
    <w:rsid w:val="00226003"/>
    <w:rsid w:val="00226008"/>
    <w:rsid w:val="0022607F"/>
    <w:rsid w:val="00226214"/>
    <w:rsid w:val="00226A60"/>
    <w:rsid w:val="00226B28"/>
    <w:rsid w:val="00226C64"/>
    <w:rsid w:val="00226F02"/>
    <w:rsid w:val="00226FA4"/>
    <w:rsid w:val="00226FCC"/>
    <w:rsid w:val="0022701F"/>
    <w:rsid w:val="00227039"/>
    <w:rsid w:val="002273B9"/>
    <w:rsid w:val="00227492"/>
    <w:rsid w:val="0022757F"/>
    <w:rsid w:val="002277A9"/>
    <w:rsid w:val="002277DD"/>
    <w:rsid w:val="002278E9"/>
    <w:rsid w:val="00227946"/>
    <w:rsid w:val="002279C3"/>
    <w:rsid w:val="00227A6E"/>
    <w:rsid w:val="00227E47"/>
    <w:rsid w:val="00227FF2"/>
    <w:rsid w:val="0023012F"/>
    <w:rsid w:val="00230184"/>
    <w:rsid w:val="002301E2"/>
    <w:rsid w:val="00230715"/>
    <w:rsid w:val="002308B4"/>
    <w:rsid w:val="00230963"/>
    <w:rsid w:val="00230A56"/>
    <w:rsid w:val="00230AF6"/>
    <w:rsid w:val="00230C07"/>
    <w:rsid w:val="00230C52"/>
    <w:rsid w:val="00230E13"/>
    <w:rsid w:val="0023138B"/>
    <w:rsid w:val="00231596"/>
    <w:rsid w:val="00231B7F"/>
    <w:rsid w:val="00231C5E"/>
    <w:rsid w:val="00231D91"/>
    <w:rsid w:val="0023232B"/>
    <w:rsid w:val="00232452"/>
    <w:rsid w:val="00232537"/>
    <w:rsid w:val="00232538"/>
    <w:rsid w:val="00232682"/>
    <w:rsid w:val="00232943"/>
    <w:rsid w:val="002329A8"/>
    <w:rsid w:val="00232CF7"/>
    <w:rsid w:val="00232D3C"/>
    <w:rsid w:val="002330C6"/>
    <w:rsid w:val="002330D1"/>
    <w:rsid w:val="00233254"/>
    <w:rsid w:val="002334DA"/>
    <w:rsid w:val="00233597"/>
    <w:rsid w:val="002335B5"/>
    <w:rsid w:val="00233AE1"/>
    <w:rsid w:val="00233B6D"/>
    <w:rsid w:val="00233EBB"/>
    <w:rsid w:val="00233FB1"/>
    <w:rsid w:val="002340B7"/>
    <w:rsid w:val="00234170"/>
    <w:rsid w:val="0023455A"/>
    <w:rsid w:val="0023462D"/>
    <w:rsid w:val="00234854"/>
    <w:rsid w:val="0023485F"/>
    <w:rsid w:val="002348BF"/>
    <w:rsid w:val="00234BE1"/>
    <w:rsid w:val="00234C27"/>
    <w:rsid w:val="00234CD8"/>
    <w:rsid w:val="00234E76"/>
    <w:rsid w:val="00234F4D"/>
    <w:rsid w:val="00234F90"/>
    <w:rsid w:val="00234FBF"/>
    <w:rsid w:val="002350F6"/>
    <w:rsid w:val="00235151"/>
    <w:rsid w:val="002351DD"/>
    <w:rsid w:val="00235368"/>
    <w:rsid w:val="00235635"/>
    <w:rsid w:val="00235711"/>
    <w:rsid w:val="0023585A"/>
    <w:rsid w:val="002359EA"/>
    <w:rsid w:val="00235AA4"/>
    <w:rsid w:val="00235C63"/>
    <w:rsid w:val="00235C83"/>
    <w:rsid w:val="00235CB7"/>
    <w:rsid w:val="00235E29"/>
    <w:rsid w:val="0023611C"/>
    <w:rsid w:val="00236444"/>
    <w:rsid w:val="00236558"/>
    <w:rsid w:val="0023657D"/>
    <w:rsid w:val="002365E2"/>
    <w:rsid w:val="002366AB"/>
    <w:rsid w:val="00236753"/>
    <w:rsid w:val="00236807"/>
    <w:rsid w:val="00236827"/>
    <w:rsid w:val="00236A64"/>
    <w:rsid w:val="00236A6B"/>
    <w:rsid w:val="00236E6D"/>
    <w:rsid w:val="00236FDB"/>
    <w:rsid w:val="002370CC"/>
    <w:rsid w:val="00237100"/>
    <w:rsid w:val="002371C0"/>
    <w:rsid w:val="0023748B"/>
    <w:rsid w:val="00237506"/>
    <w:rsid w:val="002375FA"/>
    <w:rsid w:val="002376BE"/>
    <w:rsid w:val="002377CE"/>
    <w:rsid w:val="0023789A"/>
    <w:rsid w:val="00237A3A"/>
    <w:rsid w:val="00237ACD"/>
    <w:rsid w:val="00237C08"/>
    <w:rsid w:val="00240129"/>
    <w:rsid w:val="00240143"/>
    <w:rsid w:val="00240182"/>
    <w:rsid w:val="00240613"/>
    <w:rsid w:val="002406A0"/>
    <w:rsid w:val="00240703"/>
    <w:rsid w:val="002408C0"/>
    <w:rsid w:val="00240951"/>
    <w:rsid w:val="00240AB6"/>
    <w:rsid w:val="00240BCE"/>
    <w:rsid w:val="00240D65"/>
    <w:rsid w:val="00240E69"/>
    <w:rsid w:val="00240E8F"/>
    <w:rsid w:val="0024138D"/>
    <w:rsid w:val="0024196C"/>
    <w:rsid w:val="00241A28"/>
    <w:rsid w:val="00241A5D"/>
    <w:rsid w:val="00241A70"/>
    <w:rsid w:val="00241B17"/>
    <w:rsid w:val="00241C3A"/>
    <w:rsid w:val="00242008"/>
    <w:rsid w:val="00242275"/>
    <w:rsid w:val="00242453"/>
    <w:rsid w:val="00242454"/>
    <w:rsid w:val="0024279C"/>
    <w:rsid w:val="00242A72"/>
    <w:rsid w:val="00242C2A"/>
    <w:rsid w:val="00242C89"/>
    <w:rsid w:val="00242CB5"/>
    <w:rsid w:val="00242D58"/>
    <w:rsid w:val="00242DEB"/>
    <w:rsid w:val="00242F55"/>
    <w:rsid w:val="00242F7B"/>
    <w:rsid w:val="0024300F"/>
    <w:rsid w:val="0024302A"/>
    <w:rsid w:val="00243064"/>
    <w:rsid w:val="0024314E"/>
    <w:rsid w:val="002431C4"/>
    <w:rsid w:val="002432BE"/>
    <w:rsid w:val="002433A5"/>
    <w:rsid w:val="00243575"/>
    <w:rsid w:val="00243742"/>
    <w:rsid w:val="00243840"/>
    <w:rsid w:val="00243BDD"/>
    <w:rsid w:val="00243D72"/>
    <w:rsid w:val="00243D93"/>
    <w:rsid w:val="00243E32"/>
    <w:rsid w:val="00243E4C"/>
    <w:rsid w:val="00243E6E"/>
    <w:rsid w:val="00243F61"/>
    <w:rsid w:val="00243F88"/>
    <w:rsid w:val="00244056"/>
    <w:rsid w:val="0024417F"/>
    <w:rsid w:val="0024422C"/>
    <w:rsid w:val="0024428A"/>
    <w:rsid w:val="00244632"/>
    <w:rsid w:val="0024466A"/>
    <w:rsid w:val="00244869"/>
    <w:rsid w:val="00244924"/>
    <w:rsid w:val="002449BC"/>
    <w:rsid w:val="00244A23"/>
    <w:rsid w:val="00244B32"/>
    <w:rsid w:val="00244BE4"/>
    <w:rsid w:val="00244D25"/>
    <w:rsid w:val="00244E14"/>
    <w:rsid w:val="00244EAB"/>
    <w:rsid w:val="00244FE1"/>
    <w:rsid w:val="002450B6"/>
    <w:rsid w:val="002451EF"/>
    <w:rsid w:val="00245269"/>
    <w:rsid w:val="002452D5"/>
    <w:rsid w:val="0024547A"/>
    <w:rsid w:val="00245630"/>
    <w:rsid w:val="002457B3"/>
    <w:rsid w:val="00245B89"/>
    <w:rsid w:val="00245CF8"/>
    <w:rsid w:val="002463A9"/>
    <w:rsid w:val="002464FF"/>
    <w:rsid w:val="00246526"/>
    <w:rsid w:val="00246707"/>
    <w:rsid w:val="002467F1"/>
    <w:rsid w:val="00246858"/>
    <w:rsid w:val="00246A38"/>
    <w:rsid w:val="00246CF6"/>
    <w:rsid w:val="00246D3A"/>
    <w:rsid w:val="00246F15"/>
    <w:rsid w:val="00247099"/>
    <w:rsid w:val="00247332"/>
    <w:rsid w:val="0024760B"/>
    <w:rsid w:val="00247AB2"/>
    <w:rsid w:val="00247B84"/>
    <w:rsid w:val="00247C04"/>
    <w:rsid w:val="00247CB1"/>
    <w:rsid w:val="00247D3F"/>
    <w:rsid w:val="00247D99"/>
    <w:rsid w:val="00247DED"/>
    <w:rsid w:val="00247EC2"/>
    <w:rsid w:val="0025003A"/>
    <w:rsid w:val="002501C7"/>
    <w:rsid w:val="002502F2"/>
    <w:rsid w:val="0025033D"/>
    <w:rsid w:val="002503E4"/>
    <w:rsid w:val="00250678"/>
    <w:rsid w:val="00250AFA"/>
    <w:rsid w:val="00250AFF"/>
    <w:rsid w:val="00250B48"/>
    <w:rsid w:val="00250F16"/>
    <w:rsid w:val="00250F95"/>
    <w:rsid w:val="00250FAB"/>
    <w:rsid w:val="002513D2"/>
    <w:rsid w:val="0025147C"/>
    <w:rsid w:val="00251543"/>
    <w:rsid w:val="002519FD"/>
    <w:rsid w:val="00251ACF"/>
    <w:rsid w:val="00251B5B"/>
    <w:rsid w:val="00251C42"/>
    <w:rsid w:val="00251FD2"/>
    <w:rsid w:val="00252160"/>
    <w:rsid w:val="00252277"/>
    <w:rsid w:val="00252328"/>
    <w:rsid w:val="00252336"/>
    <w:rsid w:val="0025258B"/>
    <w:rsid w:val="0025298F"/>
    <w:rsid w:val="00252A1C"/>
    <w:rsid w:val="00252BC2"/>
    <w:rsid w:val="00252C33"/>
    <w:rsid w:val="00252FAD"/>
    <w:rsid w:val="00253038"/>
    <w:rsid w:val="002531F5"/>
    <w:rsid w:val="0025322A"/>
    <w:rsid w:val="002534DA"/>
    <w:rsid w:val="0025367F"/>
    <w:rsid w:val="00253724"/>
    <w:rsid w:val="002539A0"/>
    <w:rsid w:val="00253B59"/>
    <w:rsid w:val="00254006"/>
    <w:rsid w:val="002541A0"/>
    <w:rsid w:val="002543D7"/>
    <w:rsid w:val="002545DC"/>
    <w:rsid w:val="00254749"/>
    <w:rsid w:val="002547C4"/>
    <w:rsid w:val="002549D1"/>
    <w:rsid w:val="00254AAE"/>
    <w:rsid w:val="00254B1A"/>
    <w:rsid w:val="00254B67"/>
    <w:rsid w:val="00254B6B"/>
    <w:rsid w:val="00254C5B"/>
    <w:rsid w:val="00254D06"/>
    <w:rsid w:val="00254E99"/>
    <w:rsid w:val="00254F6E"/>
    <w:rsid w:val="00255224"/>
    <w:rsid w:val="00255226"/>
    <w:rsid w:val="002555E9"/>
    <w:rsid w:val="0025580C"/>
    <w:rsid w:val="00255B0F"/>
    <w:rsid w:val="00255BA4"/>
    <w:rsid w:val="00255C6E"/>
    <w:rsid w:val="00255E53"/>
    <w:rsid w:val="00255ED7"/>
    <w:rsid w:val="0025612B"/>
    <w:rsid w:val="002563A4"/>
    <w:rsid w:val="002563DC"/>
    <w:rsid w:val="0025659C"/>
    <w:rsid w:val="0025659D"/>
    <w:rsid w:val="00256668"/>
    <w:rsid w:val="002566F0"/>
    <w:rsid w:val="002567D6"/>
    <w:rsid w:val="00256EB8"/>
    <w:rsid w:val="002570B7"/>
    <w:rsid w:val="00257144"/>
    <w:rsid w:val="00257242"/>
    <w:rsid w:val="002575A8"/>
    <w:rsid w:val="00257957"/>
    <w:rsid w:val="00257993"/>
    <w:rsid w:val="00257A46"/>
    <w:rsid w:val="00257A8D"/>
    <w:rsid w:val="00257B7B"/>
    <w:rsid w:val="00257BF1"/>
    <w:rsid w:val="00257CA6"/>
    <w:rsid w:val="00257FC9"/>
    <w:rsid w:val="00260070"/>
    <w:rsid w:val="0026017C"/>
    <w:rsid w:val="00260196"/>
    <w:rsid w:val="00260680"/>
    <w:rsid w:val="00260893"/>
    <w:rsid w:val="002608B3"/>
    <w:rsid w:val="0026091A"/>
    <w:rsid w:val="0026099D"/>
    <w:rsid w:val="00260A83"/>
    <w:rsid w:val="00260C24"/>
    <w:rsid w:val="00260DAE"/>
    <w:rsid w:val="00260DB1"/>
    <w:rsid w:val="00260E85"/>
    <w:rsid w:val="00260F49"/>
    <w:rsid w:val="0026113E"/>
    <w:rsid w:val="00261420"/>
    <w:rsid w:val="002614BF"/>
    <w:rsid w:val="002614FE"/>
    <w:rsid w:val="002618B4"/>
    <w:rsid w:val="00261936"/>
    <w:rsid w:val="00261A6E"/>
    <w:rsid w:val="00262256"/>
    <w:rsid w:val="002622E3"/>
    <w:rsid w:val="002624BE"/>
    <w:rsid w:val="00262B8E"/>
    <w:rsid w:val="00262C42"/>
    <w:rsid w:val="00262CE5"/>
    <w:rsid w:val="00262E69"/>
    <w:rsid w:val="00262EA9"/>
    <w:rsid w:val="00262EDC"/>
    <w:rsid w:val="00262F86"/>
    <w:rsid w:val="00262FC0"/>
    <w:rsid w:val="0026311C"/>
    <w:rsid w:val="002631AC"/>
    <w:rsid w:val="002632E5"/>
    <w:rsid w:val="002633FD"/>
    <w:rsid w:val="00263750"/>
    <w:rsid w:val="00263AE0"/>
    <w:rsid w:val="00264086"/>
    <w:rsid w:val="002641CE"/>
    <w:rsid w:val="00264305"/>
    <w:rsid w:val="0026442B"/>
    <w:rsid w:val="0026469E"/>
    <w:rsid w:val="00264A48"/>
    <w:rsid w:val="00264B38"/>
    <w:rsid w:val="00264D6C"/>
    <w:rsid w:val="00265116"/>
    <w:rsid w:val="002651B2"/>
    <w:rsid w:val="002657A2"/>
    <w:rsid w:val="00265828"/>
    <w:rsid w:val="00265A7B"/>
    <w:rsid w:val="00265B13"/>
    <w:rsid w:val="00265B7D"/>
    <w:rsid w:val="00265BF4"/>
    <w:rsid w:val="00265C61"/>
    <w:rsid w:val="00265D62"/>
    <w:rsid w:val="00265E93"/>
    <w:rsid w:val="00266AB0"/>
    <w:rsid w:val="00266C04"/>
    <w:rsid w:val="00266C19"/>
    <w:rsid w:val="00266E04"/>
    <w:rsid w:val="00266E9C"/>
    <w:rsid w:val="00266EB7"/>
    <w:rsid w:val="00266F6B"/>
    <w:rsid w:val="0026700D"/>
    <w:rsid w:val="0026717D"/>
    <w:rsid w:val="0026731D"/>
    <w:rsid w:val="0026743E"/>
    <w:rsid w:val="00267713"/>
    <w:rsid w:val="00267889"/>
    <w:rsid w:val="00267A6E"/>
    <w:rsid w:val="00267AE8"/>
    <w:rsid w:val="00267E52"/>
    <w:rsid w:val="00270230"/>
    <w:rsid w:val="00270396"/>
    <w:rsid w:val="00270611"/>
    <w:rsid w:val="0027083A"/>
    <w:rsid w:val="00270BE7"/>
    <w:rsid w:val="00270C04"/>
    <w:rsid w:val="00270CE1"/>
    <w:rsid w:val="00270D41"/>
    <w:rsid w:val="00270E25"/>
    <w:rsid w:val="00271095"/>
    <w:rsid w:val="002710BF"/>
    <w:rsid w:val="002710FD"/>
    <w:rsid w:val="0027122B"/>
    <w:rsid w:val="002712C3"/>
    <w:rsid w:val="00271385"/>
    <w:rsid w:val="0027167A"/>
    <w:rsid w:val="00271A10"/>
    <w:rsid w:val="00271DE1"/>
    <w:rsid w:val="002722BD"/>
    <w:rsid w:val="00272500"/>
    <w:rsid w:val="002725BD"/>
    <w:rsid w:val="0027264C"/>
    <w:rsid w:val="00272774"/>
    <w:rsid w:val="002727B1"/>
    <w:rsid w:val="00272861"/>
    <w:rsid w:val="002728AC"/>
    <w:rsid w:val="00272A14"/>
    <w:rsid w:val="00272AE5"/>
    <w:rsid w:val="00272BA1"/>
    <w:rsid w:val="00272E88"/>
    <w:rsid w:val="002733FF"/>
    <w:rsid w:val="00273549"/>
    <w:rsid w:val="0027356F"/>
    <w:rsid w:val="0027361A"/>
    <w:rsid w:val="002738D9"/>
    <w:rsid w:val="00273981"/>
    <w:rsid w:val="00273A2C"/>
    <w:rsid w:val="00273E95"/>
    <w:rsid w:val="00274097"/>
    <w:rsid w:val="00274132"/>
    <w:rsid w:val="00274193"/>
    <w:rsid w:val="00274469"/>
    <w:rsid w:val="002744F5"/>
    <w:rsid w:val="00274564"/>
    <w:rsid w:val="00274C89"/>
    <w:rsid w:val="00274DD3"/>
    <w:rsid w:val="00274F12"/>
    <w:rsid w:val="00274FA4"/>
    <w:rsid w:val="00275416"/>
    <w:rsid w:val="0027559A"/>
    <w:rsid w:val="002755A5"/>
    <w:rsid w:val="00275671"/>
    <w:rsid w:val="00275887"/>
    <w:rsid w:val="00275A01"/>
    <w:rsid w:val="00275BD8"/>
    <w:rsid w:val="00275D65"/>
    <w:rsid w:val="00275D7D"/>
    <w:rsid w:val="00275F90"/>
    <w:rsid w:val="002760CB"/>
    <w:rsid w:val="002763E5"/>
    <w:rsid w:val="002765C4"/>
    <w:rsid w:val="0027661D"/>
    <w:rsid w:val="002767C8"/>
    <w:rsid w:val="002767FD"/>
    <w:rsid w:val="002768A0"/>
    <w:rsid w:val="0027692B"/>
    <w:rsid w:val="00276934"/>
    <w:rsid w:val="002769B6"/>
    <w:rsid w:val="00276C8D"/>
    <w:rsid w:val="00276E6D"/>
    <w:rsid w:val="00276E86"/>
    <w:rsid w:val="00277070"/>
    <w:rsid w:val="00277159"/>
    <w:rsid w:val="00277283"/>
    <w:rsid w:val="002772BE"/>
    <w:rsid w:val="002774B4"/>
    <w:rsid w:val="0027769A"/>
    <w:rsid w:val="002779F5"/>
    <w:rsid w:val="002779F9"/>
    <w:rsid w:val="0028047D"/>
    <w:rsid w:val="0028050E"/>
    <w:rsid w:val="0028068C"/>
    <w:rsid w:val="002807E3"/>
    <w:rsid w:val="00280921"/>
    <w:rsid w:val="002809DA"/>
    <w:rsid w:val="00280A48"/>
    <w:rsid w:val="00280C2F"/>
    <w:rsid w:val="00280C7C"/>
    <w:rsid w:val="00280D74"/>
    <w:rsid w:val="00280DD9"/>
    <w:rsid w:val="00280DED"/>
    <w:rsid w:val="00281080"/>
    <w:rsid w:val="00281203"/>
    <w:rsid w:val="002812C0"/>
    <w:rsid w:val="002813EB"/>
    <w:rsid w:val="00281743"/>
    <w:rsid w:val="00281996"/>
    <w:rsid w:val="00281A72"/>
    <w:rsid w:val="00281A95"/>
    <w:rsid w:val="00281C70"/>
    <w:rsid w:val="00281E4E"/>
    <w:rsid w:val="00282076"/>
    <w:rsid w:val="0028219C"/>
    <w:rsid w:val="00282213"/>
    <w:rsid w:val="002823CA"/>
    <w:rsid w:val="00282413"/>
    <w:rsid w:val="00282464"/>
    <w:rsid w:val="002827F9"/>
    <w:rsid w:val="002829ED"/>
    <w:rsid w:val="00282AC8"/>
    <w:rsid w:val="00282B31"/>
    <w:rsid w:val="00282B7D"/>
    <w:rsid w:val="00282C23"/>
    <w:rsid w:val="00282C3D"/>
    <w:rsid w:val="00282C43"/>
    <w:rsid w:val="00282D1E"/>
    <w:rsid w:val="00282D65"/>
    <w:rsid w:val="00282F25"/>
    <w:rsid w:val="00282F76"/>
    <w:rsid w:val="00283026"/>
    <w:rsid w:val="002832A0"/>
    <w:rsid w:val="0028371E"/>
    <w:rsid w:val="002838FA"/>
    <w:rsid w:val="002838FE"/>
    <w:rsid w:val="00283C04"/>
    <w:rsid w:val="00283C0F"/>
    <w:rsid w:val="00283D46"/>
    <w:rsid w:val="002841B5"/>
    <w:rsid w:val="00284877"/>
    <w:rsid w:val="00284A81"/>
    <w:rsid w:val="00284A89"/>
    <w:rsid w:val="00284C24"/>
    <w:rsid w:val="00284E39"/>
    <w:rsid w:val="002850E5"/>
    <w:rsid w:val="002853FF"/>
    <w:rsid w:val="00285774"/>
    <w:rsid w:val="00285870"/>
    <w:rsid w:val="00285D5C"/>
    <w:rsid w:val="00285FC1"/>
    <w:rsid w:val="00286259"/>
    <w:rsid w:val="002862C8"/>
    <w:rsid w:val="00286847"/>
    <w:rsid w:val="002868D2"/>
    <w:rsid w:val="00286938"/>
    <w:rsid w:val="00286A17"/>
    <w:rsid w:val="00286B2F"/>
    <w:rsid w:val="00286B6E"/>
    <w:rsid w:val="00286C2E"/>
    <w:rsid w:val="00286C4E"/>
    <w:rsid w:val="00286E11"/>
    <w:rsid w:val="00286F2B"/>
    <w:rsid w:val="00286F6B"/>
    <w:rsid w:val="0028703D"/>
    <w:rsid w:val="00287069"/>
    <w:rsid w:val="002870DF"/>
    <w:rsid w:val="00287294"/>
    <w:rsid w:val="0028757C"/>
    <w:rsid w:val="00287723"/>
    <w:rsid w:val="00287905"/>
    <w:rsid w:val="00287963"/>
    <w:rsid w:val="002879F5"/>
    <w:rsid w:val="00287B1F"/>
    <w:rsid w:val="00287B97"/>
    <w:rsid w:val="00287BE3"/>
    <w:rsid w:val="00287C85"/>
    <w:rsid w:val="00287DBB"/>
    <w:rsid w:val="00287E0F"/>
    <w:rsid w:val="00287F9A"/>
    <w:rsid w:val="002901E0"/>
    <w:rsid w:val="00290420"/>
    <w:rsid w:val="0029047B"/>
    <w:rsid w:val="002906FD"/>
    <w:rsid w:val="002909E2"/>
    <w:rsid w:val="00290AFA"/>
    <w:rsid w:val="00290F25"/>
    <w:rsid w:val="002910F0"/>
    <w:rsid w:val="0029116E"/>
    <w:rsid w:val="002912C0"/>
    <w:rsid w:val="002918D0"/>
    <w:rsid w:val="00291A4C"/>
    <w:rsid w:val="00291F72"/>
    <w:rsid w:val="0029208C"/>
    <w:rsid w:val="00292353"/>
    <w:rsid w:val="002925E5"/>
    <w:rsid w:val="002926BF"/>
    <w:rsid w:val="0029270D"/>
    <w:rsid w:val="00292A1D"/>
    <w:rsid w:val="00292C97"/>
    <w:rsid w:val="002932F9"/>
    <w:rsid w:val="00293311"/>
    <w:rsid w:val="002935C2"/>
    <w:rsid w:val="002937AD"/>
    <w:rsid w:val="00293937"/>
    <w:rsid w:val="00293BFB"/>
    <w:rsid w:val="00293D49"/>
    <w:rsid w:val="00293D8A"/>
    <w:rsid w:val="00293EFA"/>
    <w:rsid w:val="00293F03"/>
    <w:rsid w:val="00293F60"/>
    <w:rsid w:val="00294044"/>
    <w:rsid w:val="002941DC"/>
    <w:rsid w:val="002943B0"/>
    <w:rsid w:val="0029441C"/>
    <w:rsid w:val="002944DE"/>
    <w:rsid w:val="0029451C"/>
    <w:rsid w:val="00294674"/>
    <w:rsid w:val="00294794"/>
    <w:rsid w:val="002947F9"/>
    <w:rsid w:val="0029487F"/>
    <w:rsid w:val="002951B6"/>
    <w:rsid w:val="0029527A"/>
    <w:rsid w:val="002953C9"/>
    <w:rsid w:val="00295528"/>
    <w:rsid w:val="002955DE"/>
    <w:rsid w:val="0029569C"/>
    <w:rsid w:val="002956D2"/>
    <w:rsid w:val="0029586F"/>
    <w:rsid w:val="0029593F"/>
    <w:rsid w:val="0029599C"/>
    <w:rsid w:val="00295AEC"/>
    <w:rsid w:val="00295D47"/>
    <w:rsid w:val="00296152"/>
    <w:rsid w:val="002961B7"/>
    <w:rsid w:val="00296294"/>
    <w:rsid w:val="0029629F"/>
    <w:rsid w:val="002963D4"/>
    <w:rsid w:val="002965FF"/>
    <w:rsid w:val="002966AD"/>
    <w:rsid w:val="0029681D"/>
    <w:rsid w:val="00296A92"/>
    <w:rsid w:val="00296BBF"/>
    <w:rsid w:val="00296C89"/>
    <w:rsid w:val="00297524"/>
    <w:rsid w:val="0029763E"/>
    <w:rsid w:val="002976EA"/>
    <w:rsid w:val="0029793B"/>
    <w:rsid w:val="002979B2"/>
    <w:rsid w:val="00297E12"/>
    <w:rsid w:val="00297EAB"/>
    <w:rsid w:val="00297FC2"/>
    <w:rsid w:val="002A01B5"/>
    <w:rsid w:val="002A03B1"/>
    <w:rsid w:val="002A07AE"/>
    <w:rsid w:val="002A0B5C"/>
    <w:rsid w:val="002A0E53"/>
    <w:rsid w:val="002A0FFB"/>
    <w:rsid w:val="002A14FC"/>
    <w:rsid w:val="002A1595"/>
    <w:rsid w:val="002A1D35"/>
    <w:rsid w:val="002A2248"/>
    <w:rsid w:val="002A2403"/>
    <w:rsid w:val="002A2410"/>
    <w:rsid w:val="002A256C"/>
    <w:rsid w:val="002A266F"/>
    <w:rsid w:val="002A28BD"/>
    <w:rsid w:val="002A2BFC"/>
    <w:rsid w:val="002A2C22"/>
    <w:rsid w:val="002A2CBD"/>
    <w:rsid w:val="002A2D96"/>
    <w:rsid w:val="002A3048"/>
    <w:rsid w:val="002A304B"/>
    <w:rsid w:val="002A3117"/>
    <w:rsid w:val="002A32E3"/>
    <w:rsid w:val="002A3368"/>
    <w:rsid w:val="002A33BD"/>
    <w:rsid w:val="002A3448"/>
    <w:rsid w:val="002A3686"/>
    <w:rsid w:val="002A36E3"/>
    <w:rsid w:val="002A36F6"/>
    <w:rsid w:val="002A38BC"/>
    <w:rsid w:val="002A3A15"/>
    <w:rsid w:val="002A3CC8"/>
    <w:rsid w:val="002A3CF2"/>
    <w:rsid w:val="002A3EB2"/>
    <w:rsid w:val="002A420E"/>
    <w:rsid w:val="002A4216"/>
    <w:rsid w:val="002A4272"/>
    <w:rsid w:val="002A463C"/>
    <w:rsid w:val="002A46DE"/>
    <w:rsid w:val="002A4714"/>
    <w:rsid w:val="002A49F5"/>
    <w:rsid w:val="002A4CC3"/>
    <w:rsid w:val="002A4CF0"/>
    <w:rsid w:val="002A4E87"/>
    <w:rsid w:val="002A5021"/>
    <w:rsid w:val="002A51A0"/>
    <w:rsid w:val="002A51A1"/>
    <w:rsid w:val="002A52B1"/>
    <w:rsid w:val="002A5483"/>
    <w:rsid w:val="002A54A9"/>
    <w:rsid w:val="002A55AE"/>
    <w:rsid w:val="002A563F"/>
    <w:rsid w:val="002A571B"/>
    <w:rsid w:val="002A58B9"/>
    <w:rsid w:val="002A5D97"/>
    <w:rsid w:val="002A5DA3"/>
    <w:rsid w:val="002A60FA"/>
    <w:rsid w:val="002A6689"/>
    <w:rsid w:val="002A66A3"/>
    <w:rsid w:val="002A6D76"/>
    <w:rsid w:val="002A6DAE"/>
    <w:rsid w:val="002A7378"/>
    <w:rsid w:val="002A75F6"/>
    <w:rsid w:val="002A79C4"/>
    <w:rsid w:val="002A7A1C"/>
    <w:rsid w:val="002A7A8A"/>
    <w:rsid w:val="002A7B3D"/>
    <w:rsid w:val="002A7D38"/>
    <w:rsid w:val="002A7E1F"/>
    <w:rsid w:val="002A7E27"/>
    <w:rsid w:val="002B0033"/>
    <w:rsid w:val="002B0CED"/>
    <w:rsid w:val="002B0FA9"/>
    <w:rsid w:val="002B113F"/>
    <w:rsid w:val="002B11C3"/>
    <w:rsid w:val="002B1253"/>
    <w:rsid w:val="002B1384"/>
    <w:rsid w:val="002B1622"/>
    <w:rsid w:val="002B16D8"/>
    <w:rsid w:val="002B18E2"/>
    <w:rsid w:val="002B1B5B"/>
    <w:rsid w:val="002B1E34"/>
    <w:rsid w:val="002B1F1C"/>
    <w:rsid w:val="002B218A"/>
    <w:rsid w:val="002B2394"/>
    <w:rsid w:val="002B2BD5"/>
    <w:rsid w:val="002B2E03"/>
    <w:rsid w:val="002B3064"/>
    <w:rsid w:val="002B3272"/>
    <w:rsid w:val="002B32DA"/>
    <w:rsid w:val="002B35C2"/>
    <w:rsid w:val="002B3897"/>
    <w:rsid w:val="002B3ADD"/>
    <w:rsid w:val="002B4282"/>
    <w:rsid w:val="002B4379"/>
    <w:rsid w:val="002B4499"/>
    <w:rsid w:val="002B4508"/>
    <w:rsid w:val="002B46F3"/>
    <w:rsid w:val="002B4720"/>
    <w:rsid w:val="002B491B"/>
    <w:rsid w:val="002B4927"/>
    <w:rsid w:val="002B4945"/>
    <w:rsid w:val="002B4A4D"/>
    <w:rsid w:val="002B4B83"/>
    <w:rsid w:val="002B4C1A"/>
    <w:rsid w:val="002B4DD9"/>
    <w:rsid w:val="002B4E4D"/>
    <w:rsid w:val="002B4E5A"/>
    <w:rsid w:val="002B5063"/>
    <w:rsid w:val="002B50C5"/>
    <w:rsid w:val="002B529F"/>
    <w:rsid w:val="002B53E3"/>
    <w:rsid w:val="002B5773"/>
    <w:rsid w:val="002B5801"/>
    <w:rsid w:val="002B5BD2"/>
    <w:rsid w:val="002B5C89"/>
    <w:rsid w:val="002B5CDA"/>
    <w:rsid w:val="002B5CDC"/>
    <w:rsid w:val="002B5E56"/>
    <w:rsid w:val="002B6224"/>
    <w:rsid w:val="002B6294"/>
    <w:rsid w:val="002B65F0"/>
    <w:rsid w:val="002B6816"/>
    <w:rsid w:val="002B691F"/>
    <w:rsid w:val="002B6972"/>
    <w:rsid w:val="002B6B4E"/>
    <w:rsid w:val="002B6DB3"/>
    <w:rsid w:val="002B6FE4"/>
    <w:rsid w:val="002B7250"/>
    <w:rsid w:val="002B7280"/>
    <w:rsid w:val="002B73A5"/>
    <w:rsid w:val="002B74C5"/>
    <w:rsid w:val="002B7636"/>
    <w:rsid w:val="002B76A7"/>
    <w:rsid w:val="002B78DE"/>
    <w:rsid w:val="002B7B55"/>
    <w:rsid w:val="002B7C31"/>
    <w:rsid w:val="002B7E2E"/>
    <w:rsid w:val="002B7ED7"/>
    <w:rsid w:val="002C0219"/>
    <w:rsid w:val="002C0763"/>
    <w:rsid w:val="002C07D8"/>
    <w:rsid w:val="002C08D2"/>
    <w:rsid w:val="002C0B7C"/>
    <w:rsid w:val="002C0B80"/>
    <w:rsid w:val="002C0D7B"/>
    <w:rsid w:val="002C118D"/>
    <w:rsid w:val="002C12BD"/>
    <w:rsid w:val="002C17C2"/>
    <w:rsid w:val="002C184C"/>
    <w:rsid w:val="002C1CC9"/>
    <w:rsid w:val="002C226C"/>
    <w:rsid w:val="002C2729"/>
    <w:rsid w:val="002C2945"/>
    <w:rsid w:val="002C299E"/>
    <w:rsid w:val="002C2B62"/>
    <w:rsid w:val="002C2BA8"/>
    <w:rsid w:val="002C2F0F"/>
    <w:rsid w:val="002C323F"/>
    <w:rsid w:val="002C33B2"/>
    <w:rsid w:val="002C37A9"/>
    <w:rsid w:val="002C3875"/>
    <w:rsid w:val="002C38BD"/>
    <w:rsid w:val="002C3FF6"/>
    <w:rsid w:val="002C4056"/>
    <w:rsid w:val="002C4234"/>
    <w:rsid w:val="002C4431"/>
    <w:rsid w:val="002C47C0"/>
    <w:rsid w:val="002C47F8"/>
    <w:rsid w:val="002C4C3A"/>
    <w:rsid w:val="002C4F9A"/>
    <w:rsid w:val="002C4FB8"/>
    <w:rsid w:val="002C509E"/>
    <w:rsid w:val="002C52DB"/>
    <w:rsid w:val="002C555D"/>
    <w:rsid w:val="002C55C5"/>
    <w:rsid w:val="002C5621"/>
    <w:rsid w:val="002C570B"/>
    <w:rsid w:val="002C578E"/>
    <w:rsid w:val="002C57D8"/>
    <w:rsid w:val="002C5819"/>
    <w:rsid w:val="002C5825"/>
    <w:rsid w:val="002C5965"/>
    <w:rsid w:val="002C5AAA"/>
    <w:rsid w:val="002C5B44"/>
    <w:rsid w:val="002C5B9B"/>
    <w:rsid w:val="002C5F15"/>
    <w:rsid w:val="002C5F7E"/>
    <w:rsid w:val="002C5F8A"/>
    <w:rsid w:val="002C6074"/>
    <w:rsid w:val="002C60EB"/>
    <w:rsid w:val="002C656B"/>
    <w:rsid w:val="002C6634"/>
    <w:rsid w:val="002C6744"/>
    <w:rsid w:val="002C6CAA"/>
    <w:rsid w:val="002C6D1A"/>
    <w:rsid w:val="002C6D40"/>
    <w:rsid w:val="002C6D7C"/>
    <w:rsid w:val="002C6E48"/>
    <w:rsid w:val="002C6F3C"/>
    <w:rsid w:val="002C74F2"/>
    <w:rsid w:val="002C78B9"/>
    <w:rsid w:val="002C7B5F"/>
    <w:rsid w:val="002C7EE2"/>
    <w:rsid w:val="002D0112"/>
    <w:rsid w:val="002D050C"/>
    <w:rsid w:val="002D0DF1"/>
    <w:rsid w:val="002D12B9"/>
    <w:rsid w:val="002D1C19"/>
    <w:rsid w:val="002D20AE"/>
    <w:rsid w:val="002D2517"/>
    <w:rsid w:val="002D295E"/>
    <w:rsid w:val="002D2C75"/>
    <w:rsid w:val="002D2C94"/>
    <w:rsid w:val="002D2CF0"/>
    <w:rsid w:val="002D2E46"/>
    <w:rsid w:val="002D303E"/>
    <w:rsid w:val="002D3063"/>
    <w:rsid w:val="002D333A"/>
    <w:rsid w:val="002D3506"/>
    <w:rsid w:val="002D36DC"/>
    <w:rsid w:val="002D3919"/>
    <w:rsid w:val="002D3A62"/>
    <w:rsid w:val="002D3B02"/>
    <w:rsid w:val="002D3B45"/>
    <w:rsid w:val="002D3E14"/>
    <w:rsid w:val="002D3E5E"/>
    <w:rsid w:val="002D46E7"/>
    <w:rsid w:val="002D4965"/>
    <w:rsid w:val="002D4A60"/>
    <w:rsid w:val="002D4A74"/>
    <w:rsid w:val="002D4B6A"/>
    <w:rsid w:val="002D4D9E"/>
    <w:rsid w:val="002D4DF5"/>
    <w:rsid w:val="002D4ED9"/>
    <w:rsid w:val="002D512B"/>
    <w:rsid w:val="002D53DB"/>
    <w:rsid w:val="002D53E5"/>
    <w:rsid w:val="002D5460"/>
    <w:rsid w:val="002D54CC"/>
    <w:rsid w:val="002D55AC"/>
    <w:rsid w:val="002D5784"/>
    <w:rsid w:val="002D58C1"/>
    <w:rsid w:val="002D5A83"/>
    <w:rsid w:val="002D60E8"/>
    <w:rsid w:val="002D61E3"/>
    <w:rsid w:val="002D6245"/>
    <w:rsid w:val="002D62EC"/>
    <w:rsid w:val="002D6679"/>
    <w:rsid w:val="002D6718"/>
    <w:rsid w:val="002D6831"/>
    <w:rsid w:val="002D6883"/>
    <w:rsid w:val="002D68D6"/>
    <w:rsid w:val="002D68E6"/>
    <w:rsid w:val="002D6B6B"/>
    <w:rsid w:val="002D6D85"/>
    <w:rsid w:val="002D6D9B"/>
    <w:rsid w:val="002D6F20"/>
    <w:rsid w:val="002D6FCA"/>
    <w:rsid w:val="002D70C6"/>
    <w:rsid w:val="002D7200"/>
    <w:rsid w:val="002D7261"/>
    <w:rsid w:val="002D737F"/>
    <w:rsid w:val="002D73A9"/>
    <w:rsid w:val="002D73E3"/>
    <w:rsid w:val="002D73F6"/>
    <w:rsid w:val="002D7479"/>
    <w:rsid w:val="002D7659"/>
    <w:rsid w:val="002D77C3"/>
    <w:rsid w:val="002D7DA0"/>
    <w:rsid w:val="002D7EB3"/>
    <w:rsid w:val="002D7F87"/>
    <w:rsid w:val="002D7FA6"/>
    <w:rsid w:val="002E0272"/>
    <w:rsid w:val="002E0337"/>
    <w:rsid w:val="002E044F"/>
    <w:rsid w:val="002E047C"/>
    <w:rsid w:val="002E0500"/>
    <w:rsid w:val="002E0526"/>
    <w:rsid w:val="002E076B"/>
    <w:rsid w:val="002E0A08"/>
    <w:rsid w:val="002E0B31"/>
    <w:rsid w:val="002E0B67"/>
    <w:rsid w:val="002E0CA3"/>
    <w:rsid w:val="002E1020"/>
    <w:rsid w:val="002E11DF"/>
    <w:rsid w:val="002E1304"/>
    <w:rsid w:val="002E1337"/>
    <w:rsid w:val="002E1568"/>
    <w:rsid w:val="002E1683"/>
    <w:rsid w:val="002E168E"/>
    <w:rsid w:val="002E16FD"/>
    <w:rsid w:val="002E1776"/>
    <w:rsid w:val="002E1799"/>
    <w:rsid w:val="002E18FF"/>
    <w:rsid w:val="002E19C9"/>
    <w:rsid w:val="002E1B7B"/>
    <w:rsid w:val="002E1C73"/>
    <w:rsid w:val="002E1CC4"/>
    <w:rsid w:val="002E1D35"/>
    <w:rsid w:val="002E1FDC"/>
    <w:rsid w:val="002E2045"/>
    <w:rsid w:val="002E2145"/>
    <w:rsid w:val="002E23CE"/>
    <w:rsid w:val="002E245C"/>
    <w:rsid w:val="002E24C8"/>
    <w:rsid w:val="002E2574"/>
    <w:rsid w:val="002E2A5E"/>
    <w:rsid w:val="002E2D8E"/>
    <w:rsid w:val="002E2DAD"/>
    <w:rsid w:val="002E3063"/>
    <w:rsid w:val="002E319B"/>
    <w:rsid w:val="002E31FD"/>
    <w:rsid w:val="002E3278"/>
    <w:rsid w:val="002E38A4"/>
    <w:rsid w:val="002E3D08"/>
    <w:rsid w:val="002E3D63"/>
    <w:rsid w:val="002E4383"/>
    <w:rsid w:val="002E4500"/>
    <w:rsid w:val="002E4AA4"/>
    <w:rsid w:val="002E4C69"/>
    <w:rsid w:val="002E4D37"/>
    <w:rsid w:val="002E4DC0"/>
    <w:rsid w:val="002E4E01"/>
    <w:rsid w:val="002E5394"/>
    <w:rsid w:val="002E53CF"/>
    <w:rsid w:val="002E5410"/>
    <w:rsid w:val="002E552B"/>
    <w:rsid w:val="002E5554"/>
    <w:rsid w:val="002E55CB"/>
    <w:rsid w:val="002E5688"/>
    <w:rsid w:val="002E56AF"/>
    <w:rsid w:val="002E5802"/>
    <w:rsid w:val="002E5860"/>
    <w:rsid w:val="002E59D4"/>
    <w:rsid w:val="002E5AAF"/>
    <w:rsid w:val="002E5B27"/>
    <w:rsid w:val="002E5B95"/>
    <w:rsid w:val="002E5BC5"/>
    <w:rsid w:val="002E5E1B"/>
    <w:rsid w:val="002E5F40"/>
    <w:rsid w:val="002E609E"/>
    <w:rsid w:val="002E6172"/>
    <w:rsid w:val="002E61A2"/>
    <w:rsid w:val="002E61DD"/>
    <w:rsid w:val="002E638A"/>
    <w:rsid w:val="002E63B3"/>
    <w:rsid w:val="002E6601"/>
    <w:rsid w:val="002E669E"/>
    <w:rsid w:val="002E67F2"/>
    <w:rsid w:val="002E696B"/>
    <w:rsid w:val="002E69DA"/>
    <w:rsid w:val="002E6AB2"/>
    <w:rsid w:val="002E6BAD"/>
    <w:rsid w:val="002E6C7B"/>
    <w:rsid w:val="002E6CDC"/>
    <w:rsid w:val="002E6DED"/>
    <w:rsid w:val="002E7228"/>
    <w:rsid w:val="002E727C"/>
    <w:rsid w:val="002E73BD"/>
    <w:rsid w:val="002E7588"/>
    <w:rsid w:val="002E7611"/>
    <w:rsid w:val="002E7632"/>
    <w:rsid w:val="002E7C3C"/>
    <w:rsid w:val="002E7C68"/>
    <w:rsid w:val="002E7E10"/>
    <w:rsid w:val="002E7E12"/>
    <w:rsid w:val="002E7FFE"/>
    <w:rsid w:val="002F0100"/>
    <w:rsid w:val="002F022D"/>
    <w:rsid w:val="002F030A"/>
    <w:rsid w:val="002F0355"/>
    <w:rsid w:val="002F03E2"/>
    <w:rsid w:val="002F0426"/>
    <w:rsid w:val="002F0680"/>
    <w:rsid w:val="002F099B"/>
    <w:rsid w:val="002F0A5F"/>
    <w:rsid w:val="002F0A93"/>
    <w:rsid w:val="002F0C5B"/>
    <w:rsid w:val="002F115C"/>
    <w:rsid w:val="002F120E"/>
    <w:rsid w:val="002F12A1"/>
    <w:rsid w:val="002F14B8"/>
    <w:rsid w:val="002F1559"/>
    <w:rsid w:val="002F179B"/>
    <w:rsid w:val="002F17F2"/>
    <w:rsid w:val="002F1BB1"/>
    <w:rsid w:val="002F1C88"/>
    <w:rsid w:val="002F1E68"/>
    <w:rsid w:val="002F1ECC"/>
    <w:rsid w:val="002F2120"/>
    <w:rsid w:val="002F2282"/>
    <w:rsid w:val="002F2408"/>
    <w:rsid w:val="002F27E4"/>
    <w:rsid w:val="002F2B34"/>
    <w:rsid w:val="002F2B76"/>
    <w:rsid w:val="002F2BBF"/>
    <w:rsid w:val="002F2CAC"/>
    <w:rsid w:val="002F2E56"/>
    <w:rsid w:val="002F2E78"/>
    <w:rsid w:val="002F3265"/>
    <w:rsid w:val="002F3479"/>
    <w:rsid w:val="002F34AF"/>
    <w:rsid w:val="002F360D"/>
    <w:rsid w:val="002F36AA"/>
    <w:rsid w:val="002F42C4"/>
    <w:rsid w:val="002F4756"/>
    <w:rsid w:val="002F47DC"/>
    <w:rsid w:val="002F4885"/>
    <w:rsid w:val="002F49B8"/>
    <w:rsid w:val="002F4B6B"/>
    <w:rsid w:val="002F4D32"/>
    <w:rsid w:val="002F4D6A"/>
    <w:rsid w:val="002F5034"/>
    <w:rsid w:val="002F5083"/>
    <w:rsid w:val="002F56BB"/>
    <w:rsid w:val="002F56FD"/>
    <w:rsid w:val="002F5757"/>
    <w:rsid w:val="002F57CE"/>
    <w:rsid w:val="002F593A"/>
    <w:rsid w:val="002F59FC"/>
    <w:rsid w:val="002F5B94"/>
    <w:rsid w:val="002F5BB0"/>
    <w:rsid w:val="002F5C77"/>
    <w:rsid w:val="002F5C7C"/>
    <w:rsid w:val="002F5E36"/>
    <w:rsid w:val="002F5E6F"/>
    <w:rsid w:val="002F6108"/>
    <w:rsid w:val="002F6146"/>
    <w:rsid w:val="002F6259"/>
    <w:rsid w:val="002F62E3"/>
    <w:rsid w:val="002F6371"/>
    <w:rsid w:val="002F6383"/>
    <w:rsid w:val="002F63BA"/>
    <w:rsid w:val="002F658A"/>
    <w:rsid w:val="002F65F6"/>
    <w:rsid w:val="002F66DE"/>
    <w:rsid w:val="002F66E2"/>
    <w:rsid w:val="002F6BC0"/>
    <w:rsid w:val="002F6C9F"/>
    <w:rsid w:val="002F6CB5"/>
    <w:rsid w:val="002F6D72"/>
    <w:rsid w:val="002F6E95"/>
    <w:rsid w:val="002F6F82"/>
    <w:rsid w:val="002F6FC0"/>
    <w:rsid w:val="002F70D2"/>
    <w:rsid w:val="002F7321"/>
    <w:rsid w:val="002F7AFB"/>
    <w:rsid w:val="002F7B8F"/>
    <w:rsid w:val="002F7C21"/>
    <w:rsid w:val="002F7F7A"/>
    <w:rsid w:val="003002C2"/>
    <w:rsid w:val="00300301"/>
    <w:rsid w:val="00300406"/>
    <w:rsid w:val="003004B2"/>
    <w:rsid w:val="003004BC"/>
    <w:rsid w:val="003005BA"/>
    <w:rsid w:val="00300872"/>
    <w:rsid w:val="003009B3"/>
    <w:rsid w:val="00300D8F"/>
    <w:rsid w:val="00300DDB"/>
    <w:rsid w:val="00300E26"/>
    <w:rsid w:val="00300ED0"/>
    <w:rsid w:val="00300F01"/>
    <w:rsid w:val="00301042"/>
    <w:rsid w:val="00301044"/>
    <w:rsid w:val="00301203"/>
    <w:rsid w:val="00301248"/>
    <w:rsid w:val="00301397"/>
    <w:rsid w:val="0030148E"/>
    <w:rsid w:val="003015C8"/>
    <w:rsid w:val="0030179E"/>
    <w:rsid w:val="0030185D"/>
    <w:rsid w:val="00301A33"/>
    <w:rsid w:val="00301AFC"/>
    <w:rsid w:val="00301CEA"/>
    <w:rsid w:val="00301D8F"/>
    <w:rsid w:val="00301E99"/>
    <w:rsid w:val="00302005"/>
    <w:rsid w:val="00302077"/>
    <w:rsid w:val="00302117"/>
    <w:rsid w:val="003021FA"/>
    <w:rsid w:val="003021FE"/>
    <w:rsid w:val="00302271"/>
    <w:rsid w:val="003022A4"/>
    <w:rsid w:val="003023AF"/>
    <w:rsid w:val="0030259F"/>
    <w:rsid w:val="003027F9"/>
    <w:rsid w:val="003029A4"/>
    <w:rsid w:val="003029E2"/>
    <w:rsid w:val="00302A73"/>
    <w:rsid w:val="00302D9F"/>
    <w:rsid w:val="003030C4"/>
    <w:rsid w:val="00303205"/>
    <w:rsid w:val="00303350"/>
    <w:rsid w:val="003035AD"/>
    <w:rsid w:val="00303704"/>
    <w:rsid w:val="0030370D"/>
    <w:rsid w:val="003037C4"/>
    <w:rsid w:val="0030397C"/>
    <w:rsid w:val="00303EB9"/>
    <w:rsid w:val="003041FA"/>
    <w:rsid w:val="0030431F"/>
    <w:rsid w:val="00304484"/>
    <w:rsid w:val="0030452F"/>
    <w:rsid w:val="00304665"/>
    <w:rsid w:val="0030468D"/>
    <w:rsid w:val="003046F4"/>
    <w:rsid w:val="0030486B"/>
    <w:rsid w:val="003048D0"/>
    <w:rsid w:val="00304924"/>
    <w:rsid w:val="00304B53"/>
    <w:rsid w:val="00304D5D"/>
    <w:rsid w:val="00304F79"/>
    <w:rsid w:val="00304FE7"/>
    <w:rsid w:val="0030517A"/>
    <w:rsid w:val="00305257"/>
    <w:rsid w:val="003052E4"/>
    <w:rsid w:val="003053BB"/>
    <w:rsid w:val="003053C9"/>
    <w:rsid w:val="00305A4C"/>
    <w:rsid w:val="00305B26"/>
    <w:rsid w:val="00305EF3"/>
    <w:rsid w:val="00305F66"/>
    <w:rsid w:val="00305FC6"/>
    <w:rsid w:val="0030601E"/>
    <w:rsid w:val="00306076"/>
    <w:rsid w:val="003060D0"/>
    <w:rsid w:val="0030611A"/>
    <w:rsid w:val="003064F0"/>
    <w:rsid w:val="00306561"/>
    <w:rsid w:val="00306565"/>
    <w:rsid w:val="0030657D"/>
    <w:rsid w:val="00306586"/>
    <w:rsid w:val="00306680"/>
    <w:rsid w:val="003067A9"/>
    <w:rsid w:val="003068A0"/>
    <w:rsid w:val="00306B00"/>
    <w:rsid w:val="00306B62"/>
    <w:rsid w:val="00306F3E"/>
    <w:rsid w:val="00306F62"/>
    <w:rsid w:val="003070AF"/>
    <w:rsid w:val="00307171"/>
    <w:rsid w:val="003071AA"/>
    <w:rsid w:val="003072C5"/>
    <w:rsid w:val="003072EE"/>
    <w:rsid w:val="00307750"/>
    <w:rsid w:val="00307933"/>
    <w:rsid w:val="00307C1E"/>
    <w:rsid w:val="0031058E"/>
    <w:rsid w:val="003105DE"/>
    <w:rsid w:val="00310615"/>
    <w:rsid w:val="00310624"/>
    <w:rsid w:val="003106D3"/>
    <w:rsid w:val="00311025"/>
    <w:rsid w:val="00311168"/>
    <w:rsid w:val="00311428"/>
    <w:rsid w:val="003114EC"/>
    <w:rsid w:val="00311559"/>
    <w:rsid w:val="003118C2"/>
    <w:rsid w:val="003118E3"/>
    <w:rsid w:val="003119E5"/>
    <w:rsid w:val="00311C19"/>
    <w:rsid w:val="00311E16"/>
    <w:rsid w:val="00311EE5"/>
    <w:rsid w:val="003121E0"/>
    <w:rsid w:val="00312281"/>
    <w:rsid w:val="003122B7"/>
    <w:rsid w:val="00312371"/>
    <w:rsid w:val="003126F1"/>
    <w:rsid w:val="003126FA"/>
    <w:rsid w:val="00312A3C"/>
    <w:rsid w:val="00312B5C"/>
    <w:rsid w:val="00312E66"/>
    <w:rsid w:val="00313098"/>
    <w:rsid w:val="003131D8"/>
    <w:rsid w:val="00313224"/>
    <w:rsid w:val="0031324F"/>
    <w:rsid w:val="00313250"/>
    <w:rsid w:val="003132DF"/>
    <w:rsid w:val="00313449"/>
    <w:rsid w:val="003134DC"/>
    <w:rsid w:val="00313663"/>
    <w:rsid w:val="0031367B"/>
    <w:rsid w:val="00313816"/>
    <w:rsid w:val="003138E9"/>
    <w:rsid w:val="00313F6F"/>
    <w:rsid w:val="0031412B"/>
    <w:rsid w:val="003142EF"/>
    <w:rsid w:val="003143F4"/>
    <w:rsid w:val="0031474D"/>
    <w:rsid w:val="003147AF"/>
    <w:rsid w:val="00314810"/>
    <w:rsid w:val="00314A10"/>
    <w:rsid w:val="00314C63"/>
    <w:rsid w:val="00314CA4"/>
    <w:rsid w:val="00314E04"/>
    <w:rsid w:val="00315028"/>
    <w:rsid w:val="003150E4"/>
    <w:rsid w:val="003154BA"/>
    <w:rsid w:val="0031561B"/>
    <w:rsid w:val="003157DA"/>
    <w:rsid w:val="00315B1D"/>
    <w:rsid w:val="00315EB2"/>
    <w:rsid w:val="00315F58"/>
    <w:rsid w:val="00315F71"/>
    <w:rsid w:val="00316203"/>
    <w:rsid w:val="00316581"/>
    <w:rsid w:val="00316607"/>
    <w:rsid w:val="003166FF"/>
    <w:rsid w:val="00316A80"/>
    <w:rsid w:val="00316CFB"/>
    <w:rsid w:val="00316E0B"/>
    <w:rsid w:val="00317461"/>
    <w:rsid w:val="003174C8"/>
    <w:rsid w:val="0031759B"/>
    <w:rsid w:val="003175AE"/>
    <w:rsid w:val="003177CD"/>
    <w:rsid w:val="003178B0"/>
    <w:rsid w:val="00317ADB"/>
    <w:rsid w:val="00317CCB"/>
    <w:rsid w:val="00317D36"/>
    <w:rsid w:val="00317EF9"/>
    <w:rsid w:val="003205A3"/>
    <w:rsid w:val="00320825"/>
    <w:rsid w:val="00320872"/>
    <w:rsid w:val="0032091E"/>
    <w:rsid w:val="00320A16"/>
    <w:rsid w:val="00320AE5"/>
    <w:rsid w:val="00320B69"/>
    <w:rsid w:val="00320D81"/>
    <w:rsid w:val="00321296"/>
    <w:rsid w:val="003212EB"/>
    <w:rsid w:val="0032133B"/>
    <w:rsid w:val="00321403"/>
    <w:rsid w:val="0032146D"/>
    <w:rsid w:val="00321526"/>
    <w:rsid w:val="00321564"/>
    <w:rsid w:val="003217E2"/>
    <w:rsid w:val="003218B1"/>
    <w:rsid w:val="00321955"/>
    <w:rsid w:val="00321A5B"/>
    <w:rsid w:val="00321E23"/>
    <w:rsid w:val="00322031"/>
    <w:rsid w:val="003221EE"/>
    <w:rsid w:val="00322234"/>
    <w:rsid w:val="00322342"/>
    <w:rsid w:val="0032234A"/>
    <w:rsid w:val="00322699"/>
    <w:rsid w:val="003226D0"/>
    <w:rsid w:val="0032270D"/>
    <w:rsid w:val="00322860"/>
    <w:rsid w:val="00323112"/>
    <w:rsid w:val="00323168"/>
    <w:rsid w:val="003231B6"/>
    <w:rsid w:val="003235FA"/>
    <w:rsid w:val="00323803"/>
    <w:rsid w:val="00323842"/>
    <w:rsid w:val="00323985"/>
    <w:rsid w:val="00323B26"/>
    <w:rsid w:val="00323F2D"/>
    <w:rsid w:val="003240DB"/>
    <w:rsid w:val="003241F3"/>
    <w:rsid w:val="0032421A"/>
    <w:rsid w:val="00324562"/>
    <w:rsid w:val="003248BF"/>
    <w:rsid w:val="0032496F"/>
    <w:rsid w:val="00324A45"/>
    <w:rsid w:val="00324CCF"/>
    <w:rsid w:val="00324D32"/>
    <w:rsid w:val="00324DDA"/>
    <w:rsid w:val="0032504E"/>
    <w:rsid w:val="003250CF"/>
    <w:rsid w:val="0032518A"/>
    <w:rsid w:val="003254D4"/>
    <w:rsid w:val="003257C4"/>
    <w:rsid w:val="00325B0D"/>
    <w:rsid w:val="00325CF9"/>
    <w:rsid w:val="00325EF4"/>
    <w:rsid w:val="00325FE7"/>
    <w:rsid w:val="00326137"/>
    <w:rsid w:val="00326139"/>
    <w:rsid w:val="00326315"/>
    <w:rsid w:val="0032636C"/>
    <w:rsid w:val="0032636F"/>
    <w:rsid w:val="00326521"/>
    <w:rsid w:val="003266A3"/>
    <w:rsid w:val="00326938"/>
    <w:rsid w:val="003272F7"/>
    <w:rsid w:val="00327427"/>
    <w:rsid w:val="003275A0"/>
    <w:rsid w:val="003275D0"/>
    <w:rsid w:val="003275ED"/>
    <w:rsid w:val="00327A88"/>
    <w:rsid w:val="00327AF9"/>
    <w:rsid w:val="00327E50"/>
    <w:rsid w:val="00327F1A"/>
    <w:rsid w:val="003300CF"/>
    <w:rsid w:val="0033043E"/>
    <w:rsid w:val="00330710"/>
    <w:rsid w:val="003312FA"/>
    <w:rsid w:val="003313EA"/>
    <w:rsid w:val="0033142B"/>
    <w:rsid w:val="00331577"/>
    <w:rsid w:val="00331595"/>
    <w:rsid w:val="0033160A"/>
    <w:rsid w:val="00331690"/>
    <w:rsid w:val="003316CB"/>
    <w:rsid w:val="00331C1C"/>
    <w:rsid w:val="00331DE0"/>
    <w:rsid w:val="00331E40"/>
    <w:rsid w:val="00331E51"/>
    <w:rsid w:val="00331F03"/>
    <w:rsid w:val="00331F89"/>
    <w:rsid w:val="00332037"/>
    <w:rsid w:val="003320F8"/>
    <w:rsid w:val="0033226B"/>
    <w:rsid w:val="00332284"/>
    <w:rsid w:val="003322A3"/>
    <w:rsid w:val="00332466"/>
    <w:rsid w:val="003327E7"/>
    <w:rsid w:val="00332DAF"/>
    <w:rsid w:val="00332F51"/>
    <w:rsid w:val="00333364"/>
    <w:rsid w:val="00333BD6"/>
    <w:rsid w:val="00333C1D"/>
    <w:rsid w:val="00333E07"/>
    <w:rsid w:val="00333ED3"/>
    <w:rsid w:val="00333EF5"/>
    <w:rsid w:val="00334160"/>
    <w:rsid w:val="003341A9"/>
    <w:rsid w:val="003342CD"/>
    <w:rsid w:val="003343C6"/>
    <w:rsid w:val="00334624"/>
    <w:rsid w:val="00334857"/>
    <w:rsid w:val="003348F4"/>
    <w:rsid w:val="00334CFB"/>
    <w:rsid w:val="00334D59"/>
    <w:rsid w:val="00334D8F"/>
    <w:rsid w:val="00334E4F"/>
    <w:rsid w:val="00334F38"/>
    <w:rsid w:val="00334FAD"/>
    <w:rsid w:val="00335042"/>
    <w:rsid w:val="00335360"/>
    <w:rsid w:val="00335493"/>
    <w:rsid w:val="003354F0"/>
    <w:rsid w:val="00335595"/>
    <w:rsid w:val="0033589D"/>
    <w:rsid w:val="00335984"/>
    <w:rsid w:val="00335AA5"/>
    <w:rsid w:val="00335CD5"/>
    <w:rsid w:val="00335CE4"/>
    <w:rsid w:val="00335DC9"/>
    <w:rsid w:val="00335DDB"/>
    <w:rsid w:val="00335EE3"/>
    <w:rsid w:val="00335F14"/>
    <w:rsid w:val="00335FE9"/>
    <w:rsid w:val="003364E5"/>
    <w:rsid w:val="00336636"/>
    <w:rsid w:val="0033698E"/>
    <w:rsid w:val="003369A8"/>
    <w:rsid w:val="003369C9"/>
    <w:rsid w:val="00336D53"/>
    <w:rsid w:val="00336EDC"/>
    <w:rsid w:val="00337089"/>
    <w:rsid w:val="003370E0"/>
    <w:rsid w:val="0033718D"/>
    <w:rsid w:val="00337380"/>
    <w:rsid w:val="003373CF"/>
    <w:rsid w:val="0033742B"/>
    <w:rsid w:val="00337920"/>
    <w:rsid w:val="003379CF"/>
    <w:rsid w:val="00337A27"/>
    <w:rsid w:val="003403D0"/>
    <w:rsid w:val="003404B7"/>
    <w:rsid w:val="003406E3"/>
    <w:rsid w:val="00340A7F"/>
    <w:rsid w:val="00340AE9"/>
    <w:rsid w:val="00340B08"/>
    <w:rsid w:val="00340D70"/>
    <w:rsid w:val="003410A0"/>
    <w:rsid w:val="00341104"/>
    <w:rsid w:val="003414AE"/>
    <w:rsid w:val="003415EF"/>
    <w:rsid w:val="00341778"/>
    <w:rsid w:val="0034187D"/>
    <w:rsid w:val="00341986"/>
    <w:rsid w:val="00341A12"/>
    <w:rsid w:val="00341AF5"/>
    <w:rsid w:val="00341D07"/>
    <w:rsid w:val="00341E26"/>
    <w:rsid w:val="00342258"/>
    <w:rsid w:val="003422C7"/>
    <w:rsid w:val="003424DE"/>
    <w:rsid w:val="003426B0"/>
    <w:rsid w:val="00342936"/>
    <w:rsid w:val="003429F6"/>
    <w:rsid w:val="00342A5A"/>
    <w:rsid w:val="00342BF0"/>
    <w:rsid w:val="00342ED6"/>
    <w:rsid w:val="00343137"/>
    <w:rsid w:val="00343652"/>
    <w:rsid w:val="003436B5"/>
    <w:rsid w:val="003436B8"/>
    <w:rsid w:val="003436DD"/>
    <w:rsid w:val="003439E9"/>
    <w:rsid w:val="00343B37"/>
    <w:rsid w:val="00343BE1"/>
    <w:rsid w:val="00343C22"/>
    <w:rsid w:val="00343DD3"/>
    <w:rsid w:val="00343E0C"/>
    <w:rsid w:val="00344013"/>
    <w:rsid w:val="00344160"/>
    <w:rsid w:val="0034416B"/>
    <w:rsid w:val="003443F9"/>
    <w:rsid w:val="00344852"/>
    <w:rsid w:val="0034485B"/>
    <w:rsid w:val="00344A7E"/>
    <w:rsid w:val="00344B13"/>
    <w:rsid w:val="00344C01"/>
    <w:rsid w:val="00344CC4"/>
    <w:rsid w:val="00344E45"/>
    <w:rsid w:val="003450D4"/>
    <w:rsid w:val="00345192"/>
    <w:rsid w:val="003451EF"/>
    <w:rsid w:val="00345259"/>
    <w:rsid w:val="00345273"/>
    <w:rsid w:val="0034534D"/>
    <w:rsid w:val="003453B5"/>
    <w:rsid w:val="003454F1"/>
    <w:rsid w:val="0034592A"/>
    <w:rsid w:val="00345BAE"/>
    <w:rsid w:val="00345C67"/>
    <w:rsid w:val="00345D00"/>
    <w:rsid w:val="003466BF"/>
    <w:rsid w:val="00346781"/>
    <w:rsid w:val="0034686B"/>
    <w:rsid w:val="00346921"/>
    <w:rsid w:val="003469F5"/>
    <w:rsid w:val="00346A86"/>
    <w:rsid w:val="00346ADF"/>
    <w:rsid w:val="00346BEF"/>
    <w:rsid w:val="00346E4A"/>
    <w:rsid w:val="00346EF4"/>
    <w:rsid w:val="00347214"/>
    <w:rsid w:val="003472EC"/>
    <w:rsid w:val="0034738E"/>
    <w:rsid w:val="0034743A"/>
    <w:rsid w:val="003474EE"/>
    <w:rsid w:val="00347503"/>
    <w:rsid w:val="0034772A"/>
    <w:rsid w:val="003477E9"/>
    <w:rsid w:val="003477F5"/>
    <w:rsid w:val="00347848"/>
    <w:rsid w:val="0034788A"/>
    <w:rsid w:val="00347A1F"/>
    <w:rsid w:val="00347AA2"/>
    <w:rsid w:val="00347B06"/>
    <w:rsid w:val="00347CB6"/>
    <w:rsid w:val="0035047D"/>
    <w:rsid w:val="003507BE"/>
    <w:rsid w:val="003509D2"/>
    <w:rsid w:val="00350B41"/>
    <w:rsid w:val="00350F3C"/>
    <w:rsid w:val="00350F72"/>
    <w:rsid w:val="00350FE3"/>
    <w:rsid w:val="00351062"/>
    <w:rsid w:val="0035139C"/>
    <w:rsid w:val="00351473"/>
    <w:rsid w:val="00351961"/>
    <w:rsid w:val="003519A3"/>
    <w:rsid w:val="00351B06"/>
    <w:rsid w:val="00351DEC"/>
    <w:rsid w:val="0035203E"/>
    <w:rsid w:val="0035243E"/>
    <w:rsid w:val="003527C0"/>
    <w:rsid w:val="003527DE"/>
    <w:rsid w:val="0035293B"/>
    <w:rsid w:val="0035293C"/>
    <w:rsid w:val="00352A7B"/>
    <w:rsid w:val="00352B30"/>
    <w:rsid w:val="00352C1F"/>
    <w:rsid w:val="00352C29"/>
    <w:rsid w:val="00352D59"/>
    <w:rsid w:val="00352DF2"/>
    <w:rsid w:val="00352E79"/>
    <w:rsid w:val="00352EDE"/>
    <w:rsid w:val="00353161"/>
    <w:rsid w:val="003532C2"/>
    <w:rsid w:val="00353309"/>
    <w:rsid w:val="00353370"/>
    <w:rsid w:val="00353654"/>
    <w:rsid w:val="003536C5"/>
    <w:rsid w:val="00353789"/>
    <w:rsid w:val="003537B5"/>
    <w:rsid w:val="003537EC"/>
    <w:rsid w:val="003539FA"/>
    <w:rsid w:val="00353B10"/>
    <w:rsid w:val="003541D9"/>
    <w:rsid w:val="00354261"/>
    <w:rsid w:val="00354355"/>
    <w:rsid w:val="0035439E"/>
    <w:rsid w:val="003544A2"/>
    <w:rsid w:val="0035472D"/>
    <w:rsid w:val="003549CB"/>
    <w:rsid w:val="00354F05"/>
    <w:rsid w:val="00354FCD"/>
    <w:rsid w:val="0035501F"/>
    <w:rsid w:val="003551B5"/>
    <w:rsid w:val="0035523B"/>
    <w:rsid w:val="003556E1"/>
    <w:rsid w:val="00355831"/>
    <w:rsid w:val="003558B9"/>
    <w:rsid w:val="003558D0"/>
    <w:rsid w:val="00355903"/>
    <w:rsid w:val="00355912"/>
    <w:rsid w:val="00355A1B"/>
    <w:rsid w:val="00355B36"/>
    <w:rsid w:val="00355B43"/>
    <w:rsid w:val="00355B50"/>
    <w:rsid w:val="00355BCE"/>
    <w:rsid w:val="00355BD6"/>
    <w:rsid w:val="00355C0F"/>
    <w:rsid w:val="00355C38"/>
    <w:rsid w:val="00355C52"/>
    <w:rsid w:val="00355C8B"/>
    <w:rsid w:val="00355CBA"/>
    <w:rsid w:val="00355E9A"/>
    <w:rsid w:val="00355FC9"/>
    <w:rsid w:val="00356263"/>
    <w:rsid w:val="003562AB"/>
    <w:rsid w:val="00356459"/>
    <w:rsid w:val="003566D3"/>
    <w:rsid w:val="00356725"/>
    <w:rsid w:val="00356978"/>
    <w:rsid w:val="00356994"/>
    <w:rsid w:val="00356A33"/>
    <w:rsid w:val="00356B7D"/>
    <w:rsid w:val="00356D05"/>
    <w:rsid w:val="00357199"/>
    <w:rsid w:val="00357289"/>
    <w:rsid w:val="003575A8"/>
    <w:rsid w:val="00357B15"/>
    <w:rsid w:val="00357EB9"/>
    <w:rsid w:val="00357F50"/>
    <w:rsid w:val="00357F97"/>
    <w:rsid w:val="00360056"/>
    <w:rsid w:val="003601CE"/>
    <w:rsid w:val="00360301"/>
    <w:rsid w:val="003604B2"/>
    <w:rsid w:val="003604D7"/>
    <w:rsid w:val="003605D4"/>
    <w:rsid w:val="003607B2"/>
    <w:rsid w:val="003607E9"/>
    <w:rsid w:val="003608F0"/>
    <w:rsid w:val="003608F2"/>
    <w:rsid w:val="003608FB"/>
    <w:rsid w:val="00360A71"/>
    <w:rsid w:val="00360A9D"/>
    <w:rsid w:val="00360B7B"/>
    <w:rsid w:val="00360BC7"/>
    <w:rsid w:val="00360FD9"/>
    <w:rsid w:val="00360FF1"/>
    <w:rsid w:val="0036102D"/>
    <w:rsid w:val="003611D4"/>
    <w:rsid w:val="00361349"/>
    <w:rsid w:val="0036160E"/>
    <w:rsid w:val="0036191A"/>
    <w:rsid w:val="00361A39"/>
    <w:rsid w:val="00361AE3"/>
    <w:rsid w:val="00361C39"/>
    <w:rsid w:val="00361CD0"/>
    <w:rsid w:val="00361DD1"/>
    <w:rsid w:val="00361F50"/>
    <w:rsid w:val="00362031"/>
    <w:rsid w:val="00362156"/>
    <w:rsid w:val="003626A6"/>
    <w:rsid w:val="003626E4"/>
    <w:rsid w:val="00362741"/>
    <w:rsid w:val="00362745"/>
    <w:rsid w:val="0036291A"/>
    <w:rsid w:val="00362B70"/>
    <w:rsid w:val="00362C02"/>
    <w:rsid w:val="00362F37"/>
    <w:rsid w:val="00363391"/>
    <w:rsid w:val="003635D2"/>
    <w:rsid w:val="003638E9"/>
    <w:rsid w:val="003639D6"/>
    <w:rsid w:val="00363A6A"/>
    <w:rsid w:val="00363AF7"/>
    <w:rsid w:val="00363BC6"/>
    <w:rsid w:val="00363EE6"/>
    <w:rsid w:val="00364309"/>
    <w:rsid w:val="00364423"/>
    <w:rsid w:val="003646BE"/>
    <w:rsid w:val="003648D9"/>
    <w:rsid w:val="0036498C"/>
    <w:rsid w:val="00364AB9"/>
    <w:rsid w:val="00364ADA"/>
    <w:rsid w:val="00364C30"/>
    <w:rsid w:val="00364D2C"/>
    <w:rsid w:val="00364D5A"/>
    <w:rsid w:val="003650D9"/>
    <w:rsid w:val="003650DC"/>
    <w:rsid w:val="00365247"/>
    <w:rsid w:val="003653A6"/>
    <w:rsid w:val="003653F5"/>
    <w:rsid w:val="003655CA"/>
    <w:rsid w:val="003656FA"/>
    <w:rsid w:val="003657EF"/>
    <w:rsid w:val="0036587E"/>
    <w:rsid w:val="00365AAE"/>
    <w:rsid w:val="00365ADA"/>
    <w:rsid w:val="00365B6A"/>
    <w:rsid w:val="00365BAE"/>
    <w:rsid w:val="00366031"/>
    <w:rsid w:val="00366385"/>
    <w:rsid w:val="003663F1"/>
    <w:rsid w:val="00366626"/>
    <w:rsid w:val="003668E3"/>
    <w:rsid w:val="00366A57"/>
    <w:rsid w:val="00366F53"/>
    <w:rsid w:val="0036704E"/>
    <w:rsid w:val="00367279"/>
    <w:rsid w:val="003672C3"/>
    <w:rsid w:val="003673C4"/>
    <w:rsid w:val="003673F5"/>
    <w:rsid w:val="003674A0"/>
    <w:rsid w:val="0036754F"/>
    <w:rsid w:val="003675B3"/>
    <w:rsid w:val="00367657"/>
    <w:rsid w:val="003677D5"/>
    <w:rsid w:val="00367967"/>
    <w:rsid w:val="00367DAD"/>
    <w:rsid w:val="00367DB1"/>
    <w:rsid w:val="00367EA0"/>
    <w:rsid w:val="0037006E"/>
    <w:rsid w:val="003700A5"/>
    <w:rsid w:val="00370190"/>
    <w:rsid w:val="0037019D"/>
    <w:rsid w:val="003701AF"/>
    <w:rsid w:val="0037041E"/>
    <w:rsid w:val="00370A84"/>
    <w:rsid w:val="00370CFD"/>
    <w:rsid w:val="00370E75"/>
    <w:rsid w:val="00370E9B"/>
    <w:rsid w:val="0037139F"/>
    <w:rsid w:val="003715FA"/>
    <w:rsid w:val="0037161D"/>
    <w:rsid w:val="00371645"/>
    <w:rsid w:val="003717C5"/>
    <w:rsid w:val="0037188B"/>
    <w:rsid w:val="003718DA"/>
    <w:rsid w:val="00371B4A"/>
    <w:rsid w:val="00371B5E"/>
    <w:rsid w:val="00371B9E"/>
    <w:rsid w:val="0037216D"/>
    <w:rsid w:val="003721B1"/>
    <w:rsid w:val="0037262C"/>
    <w:rsid w:val="003726C0"/>
    <w:rsid w:val="003728BC"/>
    <w:rsid w:val="00372AA0"/>
    <w:rsid w:val="00372BB5"/>
    <w:rsid w:val="00372C47"/>
    <w:rsid w:val="00372C5C"/>
    <w:rsid w:val="00372CC8"/>
    <w:rsid w:val="00372D06"/>
    <w:rsid w:val="00372DC6"/>
    <w:rsid w:val="00372F04"/>
    <w:rsid w:val="00372FA1"/>
    <w:rsid w:val="003730B1"/>
    <w:rsid w:val="0037320F"/>
    <w:rsid w:val="00373445"/>
    <w:rsid w:val="00373A02"/>
    <w:rsid w:val="00373A5D"/>
    <w:rsid w:val="00373ABB"/>
    <w:rsid w:val="00373AFF"/>
    <w:rsid w:val="00373C86"/>
    <w:rsid w:val="00373CBD"/>
    <w:rsid w:val="00373D3F"/>
    <w:rsid w:val="00373E53"/>
    <w:rsid w:val="00374062"/>
    <w:rsid w:val="00374086"/>
    <w:rsid w:val="00374258"/>
    <w:rsid w:val="003742BF"/>
    <w:rsid w:val="003745C3"/>
    <w:rsid w:val="003745DF"/>
    <w:rsid w:val="0037492F"/>
    <w:rsid w:val="00374A32"/>
    <w:rsid w:val="00374A3E"/>
    <w:rsid w:val="00375000"/>
    <w:rsid w:val="003757EF"/>
    <w:rsid w:val="00375813"/>
    <w:rsid w:val="00375A33"/>
    <w:rsid w:val="00375DBA"/>
    <w:rsid w:val="00375DE2"/>
    <w:rsid w:val="00375E6C"/>
    <w:rsid w:val="0037618D"/>
    <w:rsid w:val="00376462"/>
    <w:rsid w:val="003765DA"/>
    <w:rsid w:val="0037689D"/>
    <w:rsid w:val="0037691C"/>
    <w:rsid w:val="00376A56"/>
    <w:rsid w:val="00376B07"/>
    <w:rsid w:val="003770D5"/>
    <w:rsid w:val="003773F6"/>
    <w:rsid w:val="003775A5"/>
    <w:rsid w:val="00377B5B"/>
    <w:rsid w:val="00377B8A"/>
    <w:rsid w:val="00377CC0"/>
    <w:rsid w:val="00377D36"/>
    <w:rsid w:val="00377DB1"/>
    <w:rsid w:val="00380072"/>
    <w:rsid w:val="003801E4"/>
    <w:rsid w:val="0038029D"/>
    <w:rsid w:val="0038031F"/>
    <w:rsid w:val="003803C7"/>
    <w:rsid w:val="003806C1"/>
    <w:rsid w:val="00380717"/>
    <w:rsid w:val="0038075A"/>
    <w:rsid w:val="003807E1"/>
    <w:rsid w:val="0038098D"/>
    <w:rsid w:val="00380B72"/>
    <w:rsid w:val="00380B9B"/>
    <w:rsid w:val="00380D47"/>
    <w:rsid w:val="003810B2"/>
    <w:rsid w:val="00381218"/>
    <w:rsid w:val="003813DD"/>
    <w:rsid w:val="003814E7"/>
    <w:rsid w:val="0038187D"/>
    <w:rsid w:val="00381BD5"/>
    <w:rsid w:val="00381EB1"/>
    <w:rsid w:val="00382027"/>
    <w:rsid w:val="003820FE"/>
    <w:rsid w:val="003821EF"/>
    <w:rsid w:val="00382331"/>
    <w:rsid w:val="0038249A"/>
    <w:rsid w:val="003824AA"/>
    <w:rsid w:val="00382C04"/>
    <w:rsid w:val="00382D69"/>
    <w:rsid w:val="00383520"/>
    <w:rsid w:val="00383554"/>
    <w:rsid w:val="003836E0"/>
    <w:rsid w:val="00383B1E"/>
    <w:rsid w:val="00383F61"/>
    <w:rsid w:val="003840E8"/>
    <w:rsid w:val="003842BD"/>
    <w:rsid w:val="00384427"/>
    <w:rsid w:val="003846DB"/>
    <w:rsid w:val="00384878"/>
    <w:rsid w:val="003848DD"/>
    <w:rsid w:val="003848F2"/>
    <w:rsid w:val="00384968"/>
    <w:rsid w:val="00384A6D"/>
    <w:rsid w:val="00384A7C"/>
    <w:rsid w:val="00384C06"/>
    <w:rsid w:val="00384FA0"/>
    <w:rsid w:val="00385352"/>
    <w:rsid w:val="00385411"/>
    <w:rsid w:val="00385AD7"/>
    <w:rsid w:val="00385B8E"/>
    <w:rsid w:val="0038643B"/>
    <w:rsid w:val="0038644C"/>
    <w:rsid w:val="0038648C"/>
    <w:rsid w:val="00386731"/>
    <w:rsid w:val="003867C4"/>
    <w:rsid w:val="00386912"/>
    <w:rsid w:val="00386923"/>
    <w:rsid w:val="0038694C"/>
    <w:rsid w:val="00386C5E"/>
    <w:rsid w:val="00386C6D"/>
    <w:rsid w:val="00386E97"/>
    <w:rsid w:val="00386F20"/>
    <w:rsid w:val="003870F9"/>
    <w:rsid w:val="00387332"/>
    <w:rsid w:val="00387449"/>
    <w:rsid w:val="003874BE"/>
    <w:rsid w:val="003875BE"/>
    <w:rsid w:val="00387631"/>
    <w:rsid w:val="0038782A"/>
    <w:rsid w:val="003879F0"/>
    <w:rsid w:val="00387AB4"/>
    <w:rsid w:val="00387D9F"/>
    <w:rsid w:val="00387E72"/>
    <w:rsid w:val="003900E5"/>
    <w:rsid w:val="00390147"/>
    <w:rsid w:val="00390151"/>
    <w:rsid w:val="00390326"/>
    <w:rsid w:val="00390352"/>
    <w:rsid w:val="0039045B"/>
    <w:rsid w:val="00390498"/>
    <w:rsid w:val="003905D2"/>
    <w:rsid w:val="00390697"/>
    <w:rsid w:val="00390755"/>
    <w:rsid w:val="0039075E"/>
    <w:rsid w:val="00390A79"/>
    <w:rsid w:val="00390B9A"/>
    <w:rsid w:val="00390BF9"/>
    <w:rsid w:val="00390C8E"/>
    <w:rsid w:val="00390D68"/>
    <w:rsid w:val="00390D85"/>
    <w:rsid w:val="00390F47"/>
    <w:rsid w:val="00391003"/>
    <w:rsid w:val="003910FA"/>
    <w:rsid w:val="00391161"/>
    <w:rsid w:val="0039151E"/>
    <w:rsid w:val="0039158E"/>
    <w:rsid w:val="00391642"/>
    <w:rsid w:val="0039164F"/>
    <w:rsid w:val="00391A1D"/>
    <w:rsid w:val="00391D52"/>
    <w:rsid w:val="003925C2"/>
    <w:rsid w:val="003927DA"/>
    <w:rsid w:val="00392B35"/>
    <w:rsid w:val="00392B93"/>
    <w:rsid w:val="00392BBA"/>
    <w:rsid w:val="00392CD2"/>
    <w:rsid w:val="00392CFE"/>
    <w:rsid w:val="00392D35"/>
    <w:rsid w:val="00392FD8"/>
    <w:rsid w:val="0039300E"/>
    <w:rsid w:val="0039333B"/>
    <w:rsid w:val="00393358"/>
    <w:rsid w:val="0039364F"/>
    <w:rsid w:val="00393689"/>
    <w:rsid w:val="0039374C"/>
    <w:rsid w:val="00393928"/>
    <w:rsid w:val="00393B2D"/>
    <w:rsid w:val="00393C08"/>
    <w:rsid w:val="00393F80"/>
    <w:rsid w:val="003947B0"/>
    <w:rsid w:val="003948A1"/>
    <w:rsid w:val="00394977"/>
    <w:rsid w:val="00394BA5"/>
    <w:rsid w:val="00394D3C"/>
    <w:rsid w:val="00394DB8"/>
    <w:rsid w:val="00394E8F"/>
    <w:rsid w:val="00394F26"/>
    <w:rsid w:val="003953C1"/>
    <w:rsid w:val="003954A1"/>
    <w:rsid w:val="003954D5"/>
    <w:rsid w:val="003954FD"/>
    <w:rsid w:val="003955A4"/>
    <w:rsid w:val="00395A67"/>
    <w:rsid w:val="00395E08"/>
    <w:rsid w:val="0039601B"/>
    <w:rsid w:val="0039653F"/>
    <w:rsid w:val="00396577"/>
    <w:rsid w:val="00396726"/>
    <w:rsid w:val="00396862"/>
    <w:rsid w:val="0039686D"/>
    <w:rsid w:val="00396912"/>
    <w:rsid w:val="00396A5E"/>
    <w:rsid w:val="00396C68"/>
    <w:rsid w:val="00396FB8"/>
    <w:rsid w:val="00396FFF"/>
    <w:rsid w:val="003970CB"/>
    <w:rsid w:val="0039724A"/>
    <w:rsid w:val="003972CA"/>
    <w:rsid w:val="00397355"/>
    <w:rsid w:val="0039794F"/>
    <w:rsid w:val="00397B50"/>
    <w:rsid w:val="00397B78"/>
    <w:rsid w:val="00397E7F"/>
    <w:rsid w:val="00397E83"/>
    <w:rsid w:val="00397EE2"/>
    <w:rsid w:val="00397FED"/>
    <w:rsid w:val="003A008A"/>
    <w:rsid w:val="003A019E"/>
    <w:rsid w:val="003A0448"/>
    <w:rsid w:val="003A04D4"/>
    <w:rsid w:val="003A04F8"/>
    <w:rsid w:val="003A0585"/>
    <w:rsid w:val="003A0A8A"/>
    <w:rsid w:val="003A0B0B"/>
    <w:rsid w:val="003A0B24"/>
    <w:rsid w:val="003A0B31"/>
    <w:rsid w:val="003A0B89"/>
    <w:rsid w:val="003A0D2C"/>
    <w:rsid w:val="003A0D8E"/>
    <w:rsid w:val="003A0EC5"/>
    <w:rsid w:val="003A1122"/>
    <w:rsid w:val="003A11C1"/>
    <w:rsid w:val="003A189B"/>
    <w:rsid w:val="003A18F3"/>
    <w:rsid w:val="003A1B25"/>
    <w:rsid w:val="003A1E58"/>
    <w:rsid w:val="003A1EF8"/>
    <w:rsid w:val="003A23EF"/>
    <w:rsid w:val="003A25A6"/>
    <w:rsid w:val="003A262F"/>
    <w:rsid w:val="003A2846"/>
    <w:rsid w:val="003A291D"/>
    <w:rsid w:val="003A2935"/>
    <w:rsid w:val="003A2A5C"/>
    <w:rsid w:val="003A2BF6"/>
    <w:rsid w:val="003A2E30"/>
    <w:rsid w:val="003A2E52"/>
    <w:rsid w:val="003A2F2D"/>
    <w:rsid w:val="003A30A9"/>
    <w:rsid w:val="003A31CC"/>
    <w:rsid w:val="003A31F8"/>
    <w:rsid w:val="003A32BC"/>
    <w:rsid w:val="003A37DA"/>
    <w:rsid w:val="003A38BB"/>
    <w:rsid w:val="003A38EF"/>
    <w:rsid w:val="003A3A62"/>
    <w:rsid w:val="003A3B3A"/>
    <w:rsid w:val="003A3B75"/>
    <w:rsid w:val="003A3B96"/>
    <w:rsid w:val="003A3D40"/>
    <w:rsid w:val="003A3DD0"/>
    <w:rsid w:val="003A3F42"/>
    <w:rsid w:val="003A40EC"/>
    <w:rsid w:val="003A41BB"/>
    <w:rsid w:val="003A41DC"/>
    <w:rsid w:val="003A4326"/>
    <w:rsid w:val="003A4362"/>
    <w:rsid w:val="003A437D"/>
    <w:rsid w:val="003A43DD"/>
    <w:rsid w:val="003A45B9"/>
    <w:rsid w:val="003A4872"/>
    <w:rsid w:val="003A4A05"/>
    <w:rsid w:val="003A4A8D"/>
    <w:rsid w:val="003A4ABC"/>
    <w:rsid w:val="003A4C59"/>
    <w:rsid w:val="003A4C97"/>
    <w:rsid w:val="003A4DD5"/>
    <w:rsid w:val="003A4DFC"/>
    <w:rsid w:val="003A52FE"/>
    <w:rsid w:val="003A5339"/>
    <w:rsid w:val="003A5695"/>
    <w:rsid w:val="003A5735"/>
    <w:rsid w:val="003A5AA3"/>
    <w:rsid w:val="003A5B36"/>
    <w:rsid w:val="003A5CAF"/>
    <w:rsid w:val="003A5CB7"/>
    <w:rsid w:val="003A5EBF"/>
    <w:rsid w:val="003A60B2"/>
    <w:rsid w:val="003A61EA"/>
    <w:rsid w:val="003A633E"/>
    <w:rsid w:val="003A6366"/>
    <w:rsid w:val="003A672F"/>
    <w:rsid w:val="003A6968"/>
    <w:rsid w:val="003A696A"/>
    <w:rsid w:val="003A6BBF"/>
    <w:rsid w:val="003A6D38"/>
    <w:rsid w:val="003A6E1C"/>
    <w:rsid w:val="003A70AC"/>
    <w:rsid w:val="003A71FC"/>
    <w:rsid w:val="003A72D9"/>
    <w:rsid w:val="003A74B8"/>
    <w:rsid w:val="003A7619"/>
    <w:rsid w:val="003A77E0"/>
    <w:rsid w:val="003A77E3"/>
    <w:rsid w:val="003A7AFB"/>
    <w:rsid w:val="003A7C9F"/>
    <w:rsid w:val="003A7E6B"/>
    <w:rsid w:val="003A7FD6"/>
    <w:rsid w:val="003B0082"/>
    <w:rsid w:val="003B0126"/>
    <w:rsid w:val="003B029F"/>
    <w:rsid w:val="003B0351"/>
    <w:rsid w:val="003B08A8"/>
    <w:rsid w:val="003B0946"/>
    <w:rsid w:val="003B0968"/>
    <w:rsid w:val="003B0B60"/>
    <w:rsid w:val="003B0DC6"/>
    <w:rsid w:val="003B0E68"/>
    <w:rsid w:val="003B0FD2"/>
    <w:rsid w:val="003B1046"/>
    <w:rsid w:val="003B1112"/>
    <w:rsid w:val="003B149C"/>
    <w:rsid w:val="003B15E1"/>
    <w:rsid w:val="003B1793"/>
    <w:rsid w:val="003B1AB0"/>
    <w:rsid w:val="003B1C25"/>
    <w:rsid w:val="003B1FCE"/>
    <w:rsid w:val="003B2050"/>
    <w:rsid w:val="003B20B7"/>
    <w:rsid w:val="003B21F8"/>
    <w:rsid w:val="003B2317"/>
    <w:rsid w:val="003B2672"/>
    <w:rsid w:val="003B2765"/>
    <w:rsid w:val="003B276E"/>
    <w:rsid w:val="003B2BB4"/>
    <w:rsid w:val="003B2BC7"/>
    <w:rsid w:val="003B2BFE"/>
    <w:rsid w:val="003B2CD8"/>
    <w:rsid w:val="003B32A2"/>
    <w:rsid w:val="003B348F"/>
    <w:rsid w:val="003B3684"/>
    <w:rsid w:val="003B3A52"/>
    <w:rsid w:val="003B3BD4"/>
    <w:rsid w:val="003B3BFF"/>
    <w:rsid w:val="003B4066"/>
    <w:rsid w:val="003B406D"/>
    <w:rsid w:val="003B4311"/>
    <w:rsid w:val="003B4467"/>
    <w:rsid w:val="003B44B8"/>
    <w:rsid w:val="003B45CA"/>
    <w:rsid w:val="003B4803"/>
    <w:rsid w:val="003B488A"/>
    <w:rsid w:val="003B4910"/>
    <w:rsid w:val="003B4CDA"/>
    <w:rsid w:val="003B4CF2"/>
    <w:rsid w:val="003B4D46"/>
    <w:rsid w:val="003B52EA"/>
    <w:rsid w:val="003B53AB"/>
    <w:rsid w:val="003B5405"/>
    <w:rsid w:val="003B5566"/>
    <w:rsid w:val="003B55C3"/>
    <w:rsid w:val="003B56A8"/>
    <w:rsid w:val="003B587F"/>
    <w:rsid w:val="003B5925"/>
    <w:rsid w:val="003B59C3"/>
    <w:rsid w:val="003B59E3"/>
    <w:rsid w:val="003B5A15"/>
    <w:rsid w:val="003B5ACC"/>
    <w:rsid w:val="003B5BFA"/>
    <w:rsid w:val="003B5EF6"/>
    <w:rsid w:val="003B5F8A"/>
    <w:rsid w:val="003B600A"/>
    <w:rsid w:val="003B6053"/>
    <w:rsid w:val="003B60D3"/>
    <w:rsid w:val="003B618D"/>
    <w:rsid w:val="003B61CC"/>
    <w:rsid w:val="003B61D9"/>
    <w:rsid w:val="003B6336"/>
    <w:rsid w:val="003B6967"/>
    <w:rsid w:val="003B6CB0"/>
    <w:rsid w:val="003B6E97"/>
    <w:rsid w:val="003B6F33"/>
    <w:rsid w:val="003B7024"/>
    <w:rsid w:val="003B7081"/>
    <w:rsid w:val="003B721E"/>
    <w:rsid w:val="003B74A0"/>
    <w:rsid w:val="003B74F5"/>
    <w:rsid w:val="003B76AA"/>
    <w:rsid w:val="003B77F3"/>
    <w:rsid w:val="003B7929"/>
    <w:rsid w:val="003B7B41"/>
    <w:rsid w:val="003B7B66"/>
    <w:rsid w:val="003B7C47"/>
    <w:rsid w:val="003C0087"/>
    <w:rsid w:val="003C010E"/>
    <w:rsid w:val="003C0141"/>
    <w:rsid w:val="003C019C"/>
    <w:rsid w:val="003C03E1"/>
    <w:rsid w:val="003C045E"/>
    <w:rsid w:val="003C04F7"/>
    <w:rsid w:val="003C064A"/>
    <w:rsid w:val="003C06C0"/>
    <w:rsid w:val="003C098B"/>
    <w:rsid w:val="003C0C2D"/>
    <w:rsid w:val="003C0F24"/>
    <w:rsid w:val="003C12A5"/>
    <w:rsid w:val="003C1418"/>
    <w:rsid w:val="003C15D5"/>
    <w:rsid w:val="003C16F4"/>
    <w:rsid w:val="003C1706"/>
    <w:rsid w:val="003C17C9"/>
    <w:rsid w:val="003C1A85"/>
    <w:rsid w:val="003C1B09"/>
    <w:rsid w:val="003C1C62"/>
    <w:rsid w:val="003C1E91"/>
    <w:rsid w:val="003C2346"/>
    <w:rsid w:val="003C254F"/>
    <w:rsid w:val="003C2945"/>
    <w:rsid w:val="003C2BF1"/>
    <w:rsid w:val="003C2F97"/>
    <w:rsid w:val="003C3011"/>
    <w:rsid w:val="003C345E"/>
    <w:rsid w:val="003C349E"/>
    <w:rsid w:val="003C359C"/>
    <w:rsid w:val="003C360F"/>
    <w:rsid w:val="003C386A"/>
    <w:rsid w:val="003C3975"/>
    <w:rsid w:val="003C3A25"/>
    <w:rsid w:val="003C3C4D"/>
    <w:rsid w:val="003C3D02"/>
    <w:rsid w:val="003C3D30"/>
    <w:rsid w:val="003C3DB0"/>
    <w:rsid w:val="003C3DED"/>
    <w:rsid w:val="003C3FC5"/>
    <w:rsid w:val="003C40C2"/>
    <w:rsid w:val="003C415D"/>
    <w:rsid w:val="003C440E"/>
    <w:rsid w:val="003C448E"/>
    <w:rsid w:val="003C4829"/>
    <w:rsid w:val="003C4A17"/>
    <w:rsid w:val="003C4B22"/>
    <w:rsid w:val="003C4B7F"/>
    <w:rsid w:val="003C4EBE"/>
    <w:rsid w:val="003C4F19"/>
    <w:rsid w:val="003C50F2"/>
    <w:rsid w:val="003C50F5"/>
    <w:rsid w:val="003C5377"/>
    <w:rsid w:val="003C5442"/>
    <w:rsid w:val="003C5637"/>
    <w:rsid w:val="003C581B"/>
    <w:rsid w:val="003C5886"/>
    <w:rsid w:val="003C59C6"/>
    <w:rsid w:val="003C5B55"/>
    <w:rsid w:val="003C5BA7"/>
    <w:rsid w:val="003C5BF1"/>
    <w:rsid w:val="003C5F34"/>
    <w:rsid w:val="003C6392"/>
    <w:rsid w:val="003C64AE"/>
    <w:rsid w:val="003C65CE"/>
    <w:rsid w:val="003C667A"/>
    <w:rsid w:val="003C67D2"/>
    <w:rsid w:val="003C693A"/>
    <w:rsid w:val="003C6C2A"/>
    <w:rsid w:val="003C6EC8"/>
    <w:rsid w:val="003C704A"/>
    <w:rsid w:val="003C72B0"/>
    <w:rsid w:val="003C7420"/>
    <w:rsid w:val="003C7488"/>
    <w:rsid w:val="003C754F"/>
    <w:rsid w:val="003C75D0"/>
    <w:rsid w:val="003C7637"/>
    <w:rsid w:val="003C76F1"/>
    <w:rsid w:val="003C7907"/>
    <w:rsid w:val="003C7CD5"/>
    <w:rsid w:val="003C7E20"/>
    <w:rsid w:val="003D01BC"/>
    <w:rsid w:val="003D0206"/>
    <w:rsid w:val="003D0357"/>
    <w:rsid w:val="003D0718"/>
    <w:rsid w:val="003D0795"/>
    <w:rsid w:val="003D07CA"/>
    <w:rsid w:val="003D0BD5"/>
    <w:rsid w:val="003D0C5E"/>
    <w:rsid w:val="003D0EA5"/>
    <w:rsid w:val="003D11AE"/>
    <w:rsid w:val="003D1458"/>
    <w:rsid w:val="003D182A"/>
    <w:rsid w:val="003D1BCE"/>
    <w:rsid w:val="003D238E"/>
    <w:rsid w:val="003D2434"/>
    <w:rsid w:val="003D268B"/>
    <w:rsid w:val="003D26BC"/>
    <w:rsid w:val="003D26DE"/>
    <w:rsid w:val="003D27E5"/>
    <w:rsid w:val="003D2803"/>
    <w:rsid w:val="003D2939"/>
    <w:rsid w:val="003D2969"/>
    <w:rsid w:val="003D29F1"/>
    <w:rsid w:val="003D2B92"/>
    <w:rsid w:val="003D32C1"/>
    <w:rsid w:val="003D32C3"/>
    <w:rsid w:val="003D3323"/>
    <w:rsid w:val="003D36B6"/>
    <w:rsid w:val="003D377D"/>
    <w:rsid w:val="003D3AA1"/>
    <w:rsid w:val="003D3B1C"/>
    <w:rsid w:val="003D3BF7"/>
    <w:rsid w:val="003D3C75"/>
    <w:rsid w:val="003D3D61"/>
    <w:rsid w:val="003D414B"/>
    <w:rsid w:val="003D419B"/>
    <w:rsid w:val="003D43CD"/>
    <w:rsid w:val="003D47A3"/>
    <w:rsid w:val="003D47BA"/>
    <w:rsid w:val="003D48F6"/>
    <w:rsid w:val="003D4CF8"/>
    <w:rsid w:val="003D4E30"/>
    <w:rsid w:val="003D4E35"/>
    <w:rsid w:val="003D5380"/>
    <w:rsid w:val="003D5924"/>
    <w:rsid w:val="003D5D97"/>
    <w:rsid w:val="003D60D7"/>
    <w:rsid w:val="003D61F7"/>
    <w:rsid w:val="003D625E"/>
    <w:rsid w:val="003D62F7"/>
    <w:rsid w:val="003D64CB"/>
    <w:rsid w:val="003D6861"/>
    <w:rsid w:val="003D68C6"/>
    <w:rsid w:val="003D6937"/>
    <w:rsid w:val="003D694D"/>
    <w:rsid w:val="003D6FB1"/>
    <w:rsid w:val="003D7177"/>
    <w:rsid w:val="003D71CB"/>
    <w:rsid w:val="003D71E4"/>
    <w:rsid w:val="003D724D"/>
    <w:rsid w:val="003D73F3"/>
    <w:rsid w:val="003D7487"/>
    <w:rsid w:val="003D760E"/>
    <w:rsid w:val="003D776F"/>
    <w:rsid w:val="003D7972"/>
    <w:rsid w:val="003D7E3D"/>
    <w:rsid w:val="003E0291"/>
    <w:rsid w:val="003E04D0"/>
    <w:rsid w:val="003E0647"/>
    <w:rsid w:val="003E0718"/>
    <w:rsid w:val="003E07A7"/>
    <w:rsid w:val="003E088D"/>
    <w:rsid w:val="003E0CB0"/>
    <w:rsid w:val="003E0CB3"/>
    <w:rsid w:val="003E0F52"/>
    <w:rsid w:val="003E13E5"/>
    <w:rsid w:val="003E16BB"/>
    <w:rsid w:val="003E172C"/>
    <w:rsid w:val="003E1742"/>
    <w:rsid w:val="003E17CE"/>
    <w:rsid w:val="003E1944"/>
    <w:rsid w:val="003E19BD"/>
    <w:rsid w:val="003E1B12"/>
    <w:rsid w:val="003E1CE3"/>
    <w:rsid w:val="003E1D16"/>
    <w:rsid w:val="003E1D6E"/>
    <w:rsid w:val="003E1E42"/>
    <w:rsid w:val="003E1F74"/>
    <w:rsid w:val="003E20AC"/>
    <w:rsid w:val="003E211E"/>
    <w:rsid w:val="003E212F"/>
    <w:rsid w:val="003E21D9"/>
    <w:rsid w:val="003E21E4"/>
    <w:rsid w:val="003E2257"/>
    <w:rsid w:val="003E259B"/>
    <w:rsid w:val="003E2729"/>
    <w:rsid w:val="003E287B"/>
    <w:rsid w:val="003E2BF7"/>
    <w:rsid w:val="003E2F61"/>
    <w:rsid w:val="003E3081"/>
    <w:rsid w:val="003E325F"/>
    <w:rsid w:val="003E333B"/>
    <w:rsid w:val="003E33D7"/>
    <w:rsid w:val="003E3430"/>
    <w:rsid w:val="003E34DF"/>
    <w:rsid w:val="003E3703"/>
    <w:rsid w:val="003E3776"/>
    <w:rsid w:val="003E3A49"/>
    <w:rsid w:val="003E3A7F"/>
    <w:rsid w:val="003E3B8B"/>
    <w:rsid w:val="003E3E21"/>
    <w:rsid w:val="003E41BF"/>
    <w:rsid w:val="003E42B2"/>
    <w:rsid w:val="003E4391"/>
    <w:rsid w:val="003E44EC"/>
    <w:rsid w:val="003E44FB"/>
    <w:rsid w:val="003E4527"/>
    <w:rsid w:val="003E454B"/>
    <w:rsid w:val="003E4866"/>
    <w:rsid w:val="003E4940"/>
    <w:rsid w:val="003E4AFF"/>
    <w:rsid w:val="003E4B69"/>
    <w:rsid w:val="003E4CAD"/>
    <w:rsid w:val="003E4D45"/>
    <w:rsid w:val="003E4E1D"/>
    <w:rsid w:val="003E4EDE"/>
    <w:rsid w:val="003E4EEB"/>
    <w:rsid w:val="003E5028"/>
    <w:rsid w:val="003E50E2"/>
    <w:rsid w:val="003E513E"/>
    <w:rsid w:val="003E52D0"/>
    <w:rsid w:val="003E555B"/>
    <w:rsid w:val="003E57B4"/>
    <w:rsid w:val="003E586A"/>
    <w:rsid w:val="003E5DDE"/>
    <w:rsid w:val="003E5E1C"/>
    <w:rsid w:val="003E5FFC"/>
    <w:rsid w:val="003E610F"/>
    <w:rsid w:val="003E613D"/>
    <w:rsid w:val="003E66E0"/>
    <w:rsid w:val="003E6714"/>
    <w:rsid w:val="003E672E"/>
    <w:rsid w:val="003E6731"/>
    <w:rsid w:val="003E674F"/>
    <w:rsid w:val="003E67A9"/>
    <w:rsid w:val="003E685A"/>
    <w:rsid w:val="003E69E2"/>
    <w:rsid w:val="003E6B41"/>
    <w:rsid w:val="003E6CFB"/>
    <w:rsid w:val="003E6D10"/>
    <w:rsid w:val="003E73B4"/>
    <w:rsid w:val="003E74AC"/>
    <w:rsid w:val="003E77E6"/>
    <w:rsid w:val="003E78CE"/>
    <w:rsid w:val="003E78EC"/>
    <w:rsid w:val="003E7A5E"/>
    <w:rsid w:val="003E7AD1"/>
    <w:rsid w:val="003E7E00"/>
    <w:rsid w:val="003E7ECF"/>
    <w:rsid w:val="003F036C"/>
    <w:rsid w:val="003F03A4"/>
    <w:rsid w:val="003F03BD"/>
    <w:rsid w:val="003F03FC"/>
    <w:rsid w:val="003F043F"/>
    <w:rsid w:val="003F04EA"/>
    <w:rsid w:val="003F0521"/>
    <w:rsid w:val="003F0625"/>
    <w:rsid w:val="003F0691"/>
    <w:rsid w:val="003F0750"/>
    <w:rsid w:val="003F07E0"/>
    <w:rsid w:val="003F09BE"/>
    <w:rsid w:val="003F09D2"/>
    <w:rsid w:val="003F0A4D"/>
    <w:rsid w:val="003F0BC5"/>
    <w:rsid w:val="003F0BD0"/>
    <w:rsid w:val="003F0D17"/>
    <w:rsid w:val="003F0E91"/>
    <w:rsid w:val="003F0FD4"/>
    <w:rsid w:val="003F116C"/>
    <w:rsid w:val="003F124E"/>
    <w:rsid w:val="003F1276"/>
    <w:rsid w:val="003F1521"/>
    <w:rsid w:val="003F1581"/>
    <w:rsid w:val="003F159B"/>
    <w:rsid w:val="003F1667"/>
    <w:rsid w:val="003F18C2"/>
    <w:rsid w:val="003F1ACC"/>
    <w:rsid w:val="003F1C60"/>
    <w:rsid w:val="003F1C8E"/>
    <w:rsid w:val="003F1C96"/>
    <w:rsid w:val="003F2228"/>
    <w:rsid w:val="003F2327"/>
    <w:rsid w:val="003F2423"/>
    <w:rsid w:val="003F26F9"/>
    <w:rsid w:val="003F27D3"/>
    <w:rsid w:val="003F2A08"/>
    <w:rsid w:val="003F2C87"/>
    <w:rsid w:val="003F2CB7"/>
    <w:rsid w:val="003F2DA0"/>
    <w:rsid w:val="003F2E11"/>
    <w:rsid w:val="003F2EBA"/>
    <w:rsid w:val="003F304E"/>
    <w:rsid w:val="003F30CD"/>
    <w:rsid w:val="003F3316"/>
    <w:rsid w:val="003F335E"/>
    <w:rsid w:val="003F33D8"/>
    <w:rsid w:val="003F348B"/>
    <w:rsid w:val="003F353E"/>
    <w:rsid w:val="003F371C"/>
    <w:rsid w:val="003F3A80"/>
    <w:rsid w:val="003F3BAA"/>
    <w:rsid w:val="003F3D18"/>
    <w:rsid w:val="003F412A"/>
    <w:rsid w:val="003F432A"/>
    <w:rsid w:val="003F46A6"/>
    <w:rsid w:val="003F4863"/>
    <w:rsid w:val="003F49F4"/>
    <w:rsid w:val="003F4B5D"/>
    <w:rsid w:val="003F5020"/>
    <w:rsid w:val="003F53F2"/>
    <w:rsid w:val="003F541C"/>
    <w:rsid w:val="003F560E"/>
    <w:rsid w:val="003F5620"/>
    <w:rsid w:val="003F57E8"/>
    <w:rsid w:val="003F59EE"/>
    <w:rsid w:val="003F5CA6"/>
    <w:rsid w:val="003F5EDF"/>
    <w:rsid w:val="003F5F92"/>
    <w:rsid w:val="003F6308"/>
    <w:rsid w:val="003F6536"/>
    <w:rsid w:val="003F6732"/>
    <w:rsid w:val="003F67DD"/>
    <w:rsid w:val="003F69D2"/>
    <w:rsid w:val="003F6A10"/>
    <w:rsid w:val="003F6AA8"/>
    <w:rsid w:val="003F6B2E"/>
    <w:rsid w:val="003F6BCB"/>
    <w:rsid w:val="003F7022"/>
    <w:rsid w:val="003F7107"/>
    <w:rsid w:val="003F735E"/>
    <w:rsid w:val="003F7437"/>
    <w:rsid w:val="003F766A"/>
    <w:rsid w:val="003F7CE1"/>
    <w:rsid w:val="003F7E01"/>
    <w:rsid w:val="003F7F7A"/>
    <w:rsid w:val="00400116"/>
    <w:rsid w:val="00400210"/>
    <w:rsid w:val="00400298"/>
    <w:rsid w:val="0040045F"/>
    <w:rsid w:val="004008DB"/>
    <w:rsid w:val="00400CFA"/>
    <w:rsid w:val="00400D66"/>
    <w:rsid w:val="00400E83"/>
    <w:rsid w:val="004010CB"/>
    <w:rsid w:val="004011A8"/>
    <w:rsid w:val="00401222"/>
    <w:rsid w:val="004016FF"/>
    <w:rsid w:val="00401B07"/>
    <w:rsid w:val="00401CB6"/>
    <w:rsid w:val="00401DB8"/>
    <w:rsid w:val="00401FDB"/>
    <w:rsid w:val="00402128"/>
    <w:rsid w:val="004021DE"/>
    <w:rsid w:val="004022FB"/>
    <w:rsid w:val="00402323"/>
    <w:rsid w:val="00402349"/>
    <w:rsid w:val="0040244D"/>
    <w:rsid w:val="00402652"/>
    <w:rsid w:val="0040297F"/>
    <w:rsid w:val="00402BBB"/>
    <w:rsid w:val="00402CAB"/>
    <w:rsid w:val="00402CCE"/>
    <w:rsid w:val="00403009"/>
    <w:rsid w:val="0040331F"/>
    <w:rsid w:val="0040363E"/>
    <w:rsid w:val="004039ED"/>
    <w:rsid w:val="00403D7D"/>
    <w:rsid w:val="0040400D"/>
    <w:rsid w:val="00404166"/>
    <w:rsid w:val="004042ED"/>
    <w:rsid w:val="004043A2"/>
    <w:rsid w:val="0040489B"/>
    <w:rsid w:val="00404929"/>
    <w:rsid w:val="0040495F"/>
    <w:rsid w:val="004049E0"/>
    <w:rsid w:val="00404CDD"/>
    <w:rsid w:val="00404CDF"/>
    <w:rsid w:val="00404CFD"/>
    <w:rsid w:val="004051DE"/>
    <w:rsid w:val="004051F1"/>
    <w:rsid w:val="0040532A"/>
    <w:rsid w:val="00405478"/>
    <w:rsid w:val="004056B6"/>
    <w:rsid w:val="004057BE"/>
    <w:rsid w:val="004057D8"/>
    <w:rsid w:val="004058E0"/>
    <w:rsid w:val="0040593D"/>
    <w:rsid w:val="004059FC"/>
    <w:rsid w:val="00405B91"/>
    <w:rsid w:val="00405E80"/>
    <w:rsid w:val="00405F22"/>
    <w:rsid w:val="00405F36"/>
    <w:rsid w:val="00405F5A"/>
    <w:rsid w:val="0040602E"/>
    <w:rsid w:val="0040603C"/>
    <w:rsid w:val="00406255"/>
    <w:rsid w:val="0040630D"/>
    <w:rsid w:val="00406952"/>
    <w:rsid w:val="00406A01"/>
    <w:rsid w:val="00407046"/>
    <w:rsid w:val="004070EF"/>
    <w:rsid w:val="00407155"/>
    <w:rsid w:val="00407416"/>
    <w:rsid w:val="004074F7"/>
    <w:rsid w:val="00407A1B"/>
    <w:rsid w:val="00407AB3"/>
    <w:rsid w:val="00407ACA"/>
    <w:rsid w:val="00407C4F"/>
    <w:rsid w:val="00407D29"/>
    <w:rsid w:val="00407D54"/>
    <w:rsid w:val="00407EC9"/>
    <w:rsid w:val="004102E9"/>
    <w:rsid w:val="004103A8"/>
    <w:rsid w:val="00410500"/>
    <w:rsid w:val="00410861"/>
    <w:rsid w:val="00410922"/>
    <w:rsid w:val="004109BB"/>
    <w:rsid w:val="00410C33"/>
    <w:rsid w:val="00410CD5"/>
    <w:rsid w:val="00410DC3"/>
    <w:rsid w:val="00410EB3"/>
    <w:rsid w:val="00410EF2"/>
    <w:rsid w:val="0041110E"/>
    <w:rsid w:val="00411200"/>
    <w:rsid w:val="0041132A"/>
    <w:rsid w:val="004113B0"/>
    <w:rsid w:val="004113F6"/>
    <w:rsid w:val="004114DB"/>
    <w:rsid w:val="004115FC"/>
    <w:rsid w:val="0041165E"/>
    <w:rsid w:val="00411664"/>
    <w:rsid w:val="00411782"/>
    <w:rsid w:val="0041209F"/>
    <w:rsid w:val="00412233"/>
    <w:rsid w:val="004122F2"/>
    <w:rsid w:val="0041271B"/>
    <w:rsid w:val="00412820"/>
    <w:rsid w:val="004128BF"/>
    <w:rsid w:val="00412957"/>
    <w:rsid w:val="00412C02"/>
    <w:rsid w:val="00412D04"/>
    <w:rsid w:val="00412FEA"/>
    <w:rsid w:val="004130D5"/>
    <w:rsid w:val="004130E5"/>
    <w:rsid w:val="004130E8"/>
    <w:rsid w:val="0041316B"/>
    <w:rsid w:val="00413376"/>
    <w:rsid w:val="00413495"/>
    <w:rsid w:val="00413AEE"/>
    <w:rsid w:val="00413B91"/>
    <w:rsid w:val="00413D76"/>
    <w:rsid w:val="00413DBD"/>
    <w:rsid w:val="00413F81"/>
    <w:rsid w:val="00413FA0"/>
    <w:rsid w:val="00413FB0"/>
    <w:rsid w:val="0041428D"/>
    <w:rsid w:val="00414487"/>
    <w:rsid w:val="00414492"/>
    <w:rsid w:val="004144C0"/>
    <w:rsid w:val="0041459A"/>
    <w:rsid w:val="004145BE"/>
    <w:rsid w:val="004145E8"/>
    <w:rsid w:val="004146C8"/>
    <w:rsid w:val="00414869"/>
    <w:rsid w:val="00414996"/>
    <w:rsid w:val="00414C49"/>
    <w:rsid w:val="00414C74"/>
    <w:rsid w:val="00414F1E"/>
    <w:rsid w:val="004153DC"/>
    <w:rsid w:val="00415549"/>
    <w:rsid w:val="0041560E"/>
    <w:rsid w:val="00415C02"/>
    <w:rsid w:val="00415C8B"/>
    <w:rsid w:val="00415CAC"/>
    <w:rsid w:val="0041607D"/>
    <w:rsid w:val="0041618A"/>
    <w:rsid w:val="0041619F"/>
    <w:rsid w:val="00416238"/>
    <w:rsid w:val="00416255"/>
    <w:rsid w:val="00416336"/>
    <w:rsid w:val="00416852"/>
    <w:rsid w:val="00416858"/>
    <w:rsid w:val="00416909"/>
    <w:rsid w:val="00416961"/>
    <w:rsid w:val="004169DC"/>
    <w:rsid w:val="00416AD8"/>
    <w:rsid w:val="004170D0"/>
    <w:rsid w:val="004171A3"/>
    <w:rsid w:val="004171DC"/>
    <w:rsid w:val="0041722C"/>
    <w:rsid w:val="00417268"/>
    <w:rsid w:val="004173DC"/>
    <w:rsid w:val="00417401"/>
    <w:rsid w:val="004174C6"/>
    <w:rsid w:val="00417582"/>
    <w:rsid w:val="00417596"/>
    <w:rsid w:val="004177CC"/>
    <w:rsid w:val="004178A8"/>
    <w:rsid w:val="0041792B"/>
    <w:rsid w:val="00417A1B"/>
    <w:rsid w:val="00417FA7"/>
    <w:rsid w:val="00420245"/>
    <w:rsid w:val="0042029E"/>
    <w:rsid w:val="0042067D"/>
    <w:rsid w:val="004209E4"/>
    <w:rsid w:val="00420ADA"/>
    <w:rsid w:val="00420AF2"/>
    <w:rsid w:val="00420BB2"/>
    <w:rsid w:val="00420D68"/>
    <w:rsid w:val="00420D9E"/>
    <w:rsid w:val="00420EF3"/>
    <w:rsid w:val="00420F6A"/>
    <w:rsid w:val="0042116B"/>
    <w:rsid w:val="004212F8"/>
    <w:rsid w:val="0042151F"/>
    <w:rsid w:val="00421833"/>
    <w:rsid w:val="00421845"/>
    <w:rsid w:val="00421C1B"/>
    <w:rsid w:val="00421FDE"/>
    <w:rsid w:val="004222E0"/>
    <w:rsid w:val="0042231B"/>
    <w:rsid w:val="0042259A"/>
    <w:rsid w:val="0042278D"/>
    <w:rsid w:val="004228A0"/>
    <w:rsid w:val="004229C6"/>
    <w:rsid w:val="00422C26"/>
    <w:rsid w:val="0042313A"/>
    <w:rsid w:val="004233BF"/>
    <w:rsid w:val="004234E6"/>
    <w:rsid w:val="00423520"/>
    <w:rsid w:val="00423616"/>
    <w:rsid w:val="004236E8"/>
    <w:rsid w:val="00423721"/>
    <w:rsid w:val="00423A09"/>
    <w:rsid w:val="00423A6C"/>
    <w:rsid w:val="00423C4C"/>
    <w:rsid w:val="00423CA0"/>
    <w:rsid w:val="00423E07"/>
    <w:rsid w:val="00423F64"/>
    <w:rsid w:val="004243BF"/>
    <w:rsid w:val="004243D5"/>
    <w:rsid w:val="00424474"/>
    <w:rsid w:val="004245BC"/>
    <w:rsid w:val="00424641"/>
    <w:rsid w:val="00424733"/>
    <w:rsid w:val="004247FC"/>
    <w:rsid w:val="00424980"/>
    <w:rsid w:val="00424C8F"/>
    <w:rsid w:val="00424D23"/>
    <w:rsid w:val="00424D71"/>
    <w:rsid w:val="0042536A"/>
    <w:rsid w:val="004253C7"/>
    <w:rsid w:val="00425535"/>
    <w:rsid w:val="004258D8"/>
    <w:rsid w:val="00425977"/>
    <w:rsid w:val="00425C3C"/>
    <w:rsid w:val="00426039"/>
    <w:rsid w:val="00426080"/>
    <w:rsid w:val="00426183"/>
    <w:rsid w:val="004261C2"/>
    <w:rsid w:val="004263FF"/>
    <w:rsid w:val="0042642C"/>
    <w:rsid w:val="00426724"/>
    <w:rsid w:val="004268CB"/>
    <w:rsid w:val="00426A0C"/>
    <w:rsid w:val="00426AE7"/>
    <w:rsid w:val="00426B98"/>
    <w:rsid w:val="00426BC1"/>
    <w:rsid w:val="00426BC4"/>
    <w:rsid w:val="00426BF8"/>
    <w:rsid w:val="00426F04"/>
    <w:rsid w:val="00426FC0"/>
    <w:rsid w:val="00427327"/>
    <w:rsid w:val="004273D9"/>
    <w:rsid w:val="004274EB"/>
    <w:rsid w:val="004276BE"/>
    <w:rsid w:val="00427BC6"/>
    <w:rsid w:val="00427C68"/>
    <w:rsid w:val="00427D3F"/>
    <w:rsid w:val="00427F77"/>
    <w:rsid w:val="0043022A"/>
    <w:rsid w:val="00430371"/>
    <w:rsid w:val="0043076A"/>
    <w:rsid w:val="004307AA"/>
    <w:rsid w:val="00430B4D"/>
    <w:rsid w:val="00430B56"/>
    <w:rsid w:val="00430C7F"/>
    <w:rsid w:val="00430F37"/>
    <w:rsid w:val="0043143B"/>
    <w:rsid w:val="004316D6"/>
    <w:rsid w:val="0043184C"/>
    <w:rsid w:val="00431BC7"/>
    <w:rsid w:val="00431CD8"/>
    <w:rsid w:val="00431D68"/>
    <w:rsid w:val="00431E02"/>
    <w:rsid w:val="00432017"/>
    <w:rsid w:val="00432032"/>
    <w:rsid w:val="00432276"/>
    <w:rsid w:val="004322D2"/>
    <w:rsid w:val="0043245F"/>
    <w:rsid w:val="00432635"/>
    <w:rsid w:val="00432670"/>
    <w:rsid w:val="0043288E"/>
    <w:rsid w:val="00432AE1"/>
    <w:rsid w:val="00432C44"/>
    <w:rsid w:val="00432EFE"/>
    <w:rsid w:val="00432FE4"/>
    <w:rsid w:val="00433603"/>
    <w:rsid w:val="0043367C"/>
    <w:rsid w:val="004336A7"/>
    <w:rsid w:val="004337BB"/>
    <w:rsid w:val="00433992"/>
    <w:rsid w:val="004339C3"/>
    <w:rsid w:val="00433A7B"/>
    <w:rsid w:val="00433B72"/>
    <w:rsid w:val="00433F61"/>
    <w:rsid w:val="004344FD"/>
    <w:rsid w:val="004346D1"/>
    <w:rsid w:val="00434767"/>
    <w:rsid w:val="0043477D"/>
    <w:rsid w:val="004348C1"/>
    <w:rsid w:val="004348F4"/>
    <w:rsid w:val="00434A51"/>
    <w:rsid w:val="00434AD7"/>
    <w:rsid w:val="00434D1F"/>
    <w:rsid w:val="00434D97"/>
    <w:rsid w:val="00434E97"/>
    <w:rsid w:val="0043518B"/>
    <w:rsid w:val="00435196"/>
    <w:rsid w:val="004352D5"/>
    <w:rsid w:val="00435376"/>
    <w:rsid w:val="004355F0"/>
    <w:rsid w:val="004357C2"/>
    <w:rsid w:val="00435976"/>
    <w:rsid w:val="00435AB2"/>
    <w:rsid w:val="00435B53"/>
    <w:rsid w:val="00435CA5"/>
    <w:rsid w:val="00435E1E"/>
    <w:rsid w:val="004360B7"/>
    <w:rsid w:val="0043634C"/>
    <w:rsid w:val="00436529"/>
    <w:rsid w:val="004366AA"/>
    <w:rsid w:val="004367C3"/>
    <w:rsid w:val="004368CC"/>
    <w:rsid w:val="004368CF"/>
    <w:rsid w:val="004368D4"/>
    <w:rsid w:val="00436A71"/>
    <w:rsid w:val="00436B0F"/>
    <w:rsid w:val="00436EE5"/>
    <w:rsid w:val="00436F69"/>
    <w:rsid w:val="004370FB"/>
    <w:rsid w:val="004371A6"/>
    <w:rsid w:val="00437304"/>
    <w:rsid w:val="0043765F"/>
    <w:rsid w:val="004379F8"/>
    <w:rsid w:val="00437CD0"/>
    <w:rsid w:val="004402F6"/>
    <w:rsid w:val="00440771"/>
    <w:rsid w:val="0044089F"/>
    <w:rsid w:val="00440A7D"/>
    <w:rsid w:val="00440AD5"/>
    <w:rsid w:val="00440DA8"/>
    <w:rsid w:val="00440E72"/>
    <w:rsid w:val="00440EE9"/>
    <w:rsid w:val="00441089"/>
    <w:rsid w:val="0044135D"/>
    <w:rsid w:val="004415C5"/>
    <w:rsid w:val="004415D6"/>
    <w:rsid w:val="00441606"/>
    <w:rsid w:val="00441636"/>
    <w:rsid w:val="0044189A"/>
    <w:rsid w:val="00441951"/>
    <w:rsid w:val="004419CD"/>
    <w:rsid w:val="004419D4"/>
    <w:rsid w:val="00441C77"/>
    <w:rsid w:val="00442128"/>
    <w:rsid w:val="00442229"/>
    <w:rsid w:val="00442348"/>
    <w:rsid w:val="0044236C"/>
    <w:rsid w:val="00442545"/>
    <w:rsid w:val="004426C8"/>
    <w:rsid w:val="00442756"/>
    <w:rsid w:val="004427A3"/>
    <w:rsid w:val="004427C1"/>
    <w:rsid w:val="004428DD"/>
    <w:rsid w:val="00442C9F"/>
    <w:rsid w:val="00442EAA"/>
    <w:rsid w:val="00442F0B"/>
    <w:rsid w:val="004431D2"/>
    <w:rsid w:val="00443954"/>
    <w:rsid w:val="00443A2B"/>
    <w:rsid w:val="00443B19"/>
    <w:rsid w:val="0044409B"/>
    <w:rsid w:val="0044409E"/>
    <w:rsid w:val="00444151"/>
    <w:rsid w:val="00444252"/>
    <w:rsid w:val="00444554"/>
    <w:rsid w:val="00444693"/>
    <w:rsid w:val="00444715"/>
    <w:rsid w:val="00444968"/>
    <w:rsid w:val="00444A44"/>
    <w:rsid w:val="00444DFB"/>
    <w:rsid w:val="00444E14"/>
    <w:rsid w:val="00444E50"/>
    <w:rsid w:val="00444ED4"/>
    <w:rsid w:val="004450F2"/>
    <w:rsid w:val="004452D1"/>
    <w:rsid w:val="004456AB"/>
    <w:rsid w:val="004456F2"/>
    <w:rsid w:val="00445934"/>
    <w:rsid w:val="004459BF"/>
    <w:rsid w:val="00445D66"/>
    <w:rsid w:val="00445DFD"/>
    <w:rsid w:val="004462AB"/>
    <w:rsid w:val="00446346"/>
    <w:rsid w:val="00446484"/>
    <w:rsid w:val="0044655C"/>
    <w:rsid w:val="00446BD3"/>
    <w:rsid w:val="0044713B"/>
    <w:rsid w:val="00447281"/>
    <w:rsid w:val="0044743C"/>
    <w:rsid w:val="0044762E"/>
    <w:rsid w:val="00447672"/>
    <w:rsid w:val="00447881"/>
    <w:rsid w:val="004478D1"/>
    <w:rsid w:val="004479B8"/>
    <w:rsid w:val="00447DDA"/>
    <w:rsid w:val="00447E4E"/>
    <w:rsid w:val="00447FE0"/>
    <w:rsid w:val="00450280"/>
    <w:rsid w:val="0045045B"/>
    <w:rsid w:val="004504F8"/>
    <w:rsid w:val="0045081F"/>
    <w:rsid w:val="00450A24"/>
    <w:rsid w:val="00450A5A"/>
    <w:rsid w:val="00450A9F"/>
    <w:rsid w:val="00450BEF"/>
    <w:rsid w:val="00450C52"/>
    <w:rsid w:val="00450DEC"/>
    <w:rsid w:val="00450F7A"/>
    <w:rsid w:val="004513A0"/>
    <w:rsid w:val="00451430"/>
    <w:rsid w:val="00451BD5"/>
    <w:rsid w:val="00451D4F"/>
    <w:rsid w:val="00451DB3"/>
    <w:rsid w:val="00451DF4"/>
    <w:rsid w:val="00451FB8"/>
    <w:rsid w:val="004520B5"/>
    <w:rsid w:val="00452B3B"/>
    <w:rsid w:val="00452CB7"/>
    <w:rsid w:val="00452E8F"/>
    <w:rsid w:val="004530B8"/>
    <w:rsid w:val="00453185"/>
    <w:rsid w:val="0045324F"/>
    <w:rsid w:val="00453664"/>
    <w:rsid w:val="0045381D"/>
    <w:rsid w:val="0045398F"/>
    <w:rsid w:val="00453A89"/>
    <w:rsid w:val="00453BF7"/>
    <w:rsid w:val="00453F65"/>
    <w:rsid w:val="004540CD"/>
    <w:rsid w:val="00454188"/>
    <w:rsid w:val="004541CA"/>
    <w:rsid w:val="00454321"/>
    <w:rsid w:val="0045453C"/>
    <w:rsid w:val="00454618"/>
    <w:rsid w:val="0045496C"/>
    <w:rsid w:val="00454990"/>
    <w:rsid w:val="00454AE2"/>
    <w:rsid w:val="00454D77"/>
    <w:rsid w:val="00454E1C"/>
    <w:rsid w:val="00455090"/>
    <w:rsid w:val="00455108"/>
    <w:rsid w:val="00455254"/>
    <w:rsid w:val="004553CB"/>
    <w:rsid w:val="00455750"/>
    <w:rsid w:val="004559EB"/>
    <w:rsid w:val="00455B3B"/>
    <w:rsid w:val="00455B75"/>
    <w:rsid w:val="00455C3E"/>
    <w:rsid w:val="00455CD1"/>
    <w:rsid w:val="00455F46"/>
    <w:rsid w:val="00455FE0"/>
    <w:rsid w:val="0045600C"/>
    <w:rsid w:val="004561F9"/>
    <w:rsid w:val="00456232"/>
    <w:rsid w:val="00456955"/>
    <w:rsid w:val="00456CEE"/>
    <w:rsid w:val="00456D25"/>
    <w:rsid w:val="0045709F"/>
    <w:rsid w:val="004574F2"/>
    <w:rsid w:val="00457871"/>
    <w:rsid w:val="00457958"/>
    <w:rsid w:val="00457C91"/>
    <w:rsid w:val="00457F80"/>
    <w:rsid w:val="00460106"/>
    <w:rsid w:val="0046038C"/>
    <w:rsid w:val="00460525"/>
    <w:rsid w:val="00460594"/>
    <w:rsid w:val="004606ED"/>
    <w:rsid w:val="00460798"/>
    <w:rsid w:val="004607BC"/>
    <w:rsid w:val="00460873"/>
    <w:rsid w:val="00460A60"/>
    <w:rsid w:val="00460C18"/>
    <w:rsid w:val="00460D5A"/>
    <w:rsid w:val="00460F3E"/>
    <w:rsid w:val="00461057"/>
    <w:rsid w:val="004610A5"/>
    <w:rsid w:val="00461197"/>
    <w:rsid w:val="00461420"/>
    <w:rsid w:val="004615ED"/>
    <w:rsid w:val="004616B8"/>
    <w:rsid w:val="004616FC"/>
    <w:rsid w:val="0046190A"/>
    <w:rsid w:val="0046199A"/>
    <w:rsid w:val="00461BEC"/>
    <w:rsid w:val="00461D77"/>
    <w:rsid w:val="00462095"/>
    <w:rsid w:val="00462348"/>
    <w:rsid w:val="00462361"/>
    <w:rsid w:val="0046256D"/>
    <w:rsid w:val="00462A64"/>
    <w:rsid w:val="00462A9C"/>
    <w:rsid w:val="00462CA3"/>
    <w:rsid w:val="00462D03"/>
    <w:rsid w:val="00462D7A"/>
    <w:rsid w:val="00462F51"/>
    <w:rsid w:val="00462F8E"/>
    <w:rsid w:val="0046318C"/>
    <w:rsid w:val="00463256"/>
    <w:rsid w:val="004633F8"/>
    <w:rsid w:val="0046347F"/>
    <w:rsid w:val="00463509"/>
    <w:rsid w:val="004635B1"/>
    <w:rsid w:val="00463AA5"/>
    <w:rsid w:val="00463BAD"/>
    <w:rsid w:val="00463DC0"/>
    <w:rsid w:val="00464031"/>
    <w:rsid w:val="00464233"/>
    <w:rsid w:val="0046467E"/>
    <w:rsid w:val="00464726"/>
    <w:rsid w:val="00464A5D"/>
    <w:rsid w:val="00464B99"/>
    <w:rsid w:val="00464D80"/>
    <w:rsid w:val="00464E63"/>
    <w:rsid w:val="00464EA7"/>
    <w:rsid w:val="00464F74"/>
    <w:rsid w:val="0046507D"/>
    <w:rsid w:val="00465409"/>
    <w:rsid w:val="0046541C"/>
    <w:rsid w:val="00465462"/>
    <w:rsid w:val="00465711"/>
    <w:rsid w:val="00465B5F"/>
    <w:rsid w:val="00465DE4"/>
    <w:rsid w:val="00465ED3"/>
    <w:rsid w:val="00465FDF"/>
    <w:rsid w:val="004661A1"/>
    <w:rsid w:val="004663DA"/>
    <w:rsid w:val="004664FA"/>
    <w:rsid w:val="004666D1"/>
    <w:rsid w:val="004668D3"/>
    <w:rsid w:val="00466AB2"/>
    <w:rsid w:val="00466B14"/>
    <w:rsid w:val="00466B1F"/>
    <w:rsid w:val="00466B65"/>
    <w:rsid w:val="00466BBB"/>
    <w:rsid w:val="00466C66"/>
    <w:rsid w:val="00466E40"/>
    <w:rsid w:val="00466EE3"/>
    <w:rsid w:val="00467339"/>
    <w:rsid w:val="00467491"/>
    <w:rsid w:val="00467582"/>
    <w:rsid w:val="004675D1"/>
    <w:rsid w:val="00467733"/>
    <w:rsid w:val="0046773B"/>
    <w:rsid w:val="004677C5"/>
    <w:rsid w:val="00467A90"/>
    <w:rsid w:val="00467B34"/>
    <w:rsid w:val="00467B6A"/>
    <w:rsid w:val="00467E99"/>
    <w:rsid w:val="0047067F"/>
    <w:rsid w:val="00470773"/>
    <w:rsid w:val="00470931"/>
    <w:rsid w:val="00470A25"/>
    <w:rsid w:val="00470B29"/>
    <w:rsid w:val="00470CE7"/>
    <w:rsid w:val="00470D32"/>
    <w:rsid w:val="00470F5F"/>
    <w:rsid w:val="0047105E"/>
    <w:rsid w:val="0047134A"/>
    <w:rsid w:val="004713DE"/>
    <w:rsid w:val="0047140A"/>
    <w:rsid w:val="004715BD"/>
    <w:rsid w:val="0047187C"/>
    <w:rsid w:val="0047190A"/>
    <w:rsid w:val="00471C20"/>
    <w:rsid w:val="00471F4F"/>
    <w:rsid w:val="004724F6"/>
    <w:rsid w:val="004726B0"/>
    <w:rsid w:val="00472964"/>
    <w:rsid w:val="00472AED"/>
    <w:rsid w:val="00472CAE"/>
    <w:rsid w:val="00472D4D"/>
    <w:rsid w:val="004731EB"/>
    <w:rsid w:val="0047348F"/>
    <w:rsid w:val="004736E2"/>
    <w:rsid w:val="00473727"/>
    <w:rsid w:val="00473A10"/>
    <w:rsid w:val="00473A65"/>
    <w:rsid w:val="00473B31"/>
    <w:rsid w:val="00473BFC"/>
    <w:rsid w:val="00473C95"/>
    <w:rsid w:val="0047412B"/>
    <w:rsid w:val="004743C3"/>
    <w:rsid w:val="004743F2"/>
    <w:rsid w:val="0047453F"/>
    <w:rsid w:val="004747A1"/>
    <w:rsid w:val="00474B24"/>
    <w:rsid w:val="00474CA2"/>
    <w:rsid w:val="00474E10"/>
    <w:rsid w:val="00474EAD"/>
    <w:rsid w:val="00474EDC"/>
    <w:rsid w:val="0047527E"/>
    <w:rsid w:val="0047551A"/>
    <w:rsid w:val="004755E3"/>
    <w:rsid w:val="00475752"/>
    <w:rsid w:val="004759C0"/>
    <w:rsid w:val="00475B48"/>
    <w:rsid w:val="00475CFA"/>
    <w:rsid w:val="004761CF"/>
    <w:rsid w:val="0047678B"/>
    <w:rsid w:val="00476984"/>
    <w:rsid w:val="00476B09"/>
    <w:rsid w:val="00476B70"/>
    <w:rsid w:val="00476C5C"/>
    <w:rsid w:val="00476F38"/>
    <w:rsid w:val="00476F74"/>
    <w:rsid w:val="0047716C"/>
    <w:rsid w:val="004771EA"/>
    <w:rsid w:val="004771FE"/>
    <w:rsid w:val="00477611"/>
    <w:rsid w:val="0047764A"/>
    <w:rsid w:val="00477B63"/>
    <w:rsid w:val="00477BA1"/>
    <w:rsid w:val="00477FE9"/>
    <w:rsid w:val="004800F5"/>
    <w:rsid w:val="0048020B"/>
    <w:rsid w:val="004805E6"/>
    <w:rsid w:val="004809BD"/>
    <w:rsid w:val="00480D19"/>
    <w:rsid w:val="00480D29"/>
    <w:rsid w:val="00480D4A"/>
    <w:rsid w:val="00480D94"/>
    <w:rsid w:val="00481174"/>
    <w:rsid w:val="00481176"/>
    <w:rsid w:val="004814B4"/>
    <w:rsid w:val="004814E9"/>
    <w:rsid w:val="004815CF"/>
    <w:rsid w:val="00481766"/>
    <w:rsid w:val="004817C1"/>
    <w:rsid w:val="00481DAE"/>
    <w:rsid w:val="0048259B"/>
    <w:rsid w:val="0048262D"/>
    <w:rsid w:val="0048283B"/>
    <w:rsid w:val="004828D2"/>
    <w:rsid w:val="004828EF"/>
    <w:rsid w:val="00482B21"/>
    <w:rsid w:val="00482B81"/>
    <w:rsid w:val="00482B93"/>
    <w:rsid w:val="00482D46"/>
    <w:rsid w:val="00482D4C"/>
    <w:rsid w:val="00482DA5"/>
    <w:rsid w:val="00482DCE"/>
    <w:rsid w:val="0048305E"/>
    <w:rsid w:val="0048337E"/>
    <w:rsid w:val="0048344D"/>
    <w:rsid w:val="004834B3"/>
    <w:rsid w:val="004836A9"/>
    <w:rsid w:val="00483722"/>
    <w:rsid w:val="00483741"/>
    <w:rsid w:val="00483A29"/>
    <w:rsid w:val="00483A2C"/>
    <w:rsid w:val="00483A78"/>
    <w:rsid w:val="00483BEE"/>
    <w:rsid w:val="00483E5E"/>
    <w:rsid w:val="00483EA5"/>
    <w:rsid w:val="00483F78"/>
    <w:rsid w:val="0048442A"/>
    <w:rsid w:val="0048467C"/>
    <w:rsid w:val="00484805"/>
    <w:rsid w:val="004848A4"/>
    <w:rsid w:val="004848BF"/>
    <w:rsid w:val="004849EE"/>
    <w:rsid w:val="00484D23"/>
    <w:rsid w:val="00485068"/>
    <w:rsid w:val="00485323"/>
    <w:rsid w:val="00485645"/>
    <w:rsid w:val="00485848"/>
    <w:rsid w:val="004858E7"/>
    <w:rsid w:val="00485900"/>
    <w:rsid w:val="00485B0F"/>
    <w:rsid w:val="00485E13"/>
    <w:rsid w:val="0048618A"/>
    <w:rsid w:val="004861D7"/>
    <w:rsid w:val="0048633B"/>
    <w:rsid w:val="0048640B"/>
    <w:rsid w:val="004864EC"/>
    <w:rsid w:val="00486560"/>
    <w:rsid w:val="00486607"/>
    <w:rsid w:val="00486755"/>
    <w:rsid w:val="0048688F"/>
    <w:rsid w:val="00486A81"/>
    <w:rsid w:val="00486B32"/>
    <w:rsid w:val="00486D8B"/>
    <w:rsid w:val="00486E30"/>
    <w:rsid w:val="0048713F"/>
    <w:rsid w:val="004872C1"/>
    <w:rsid w:val="00487436"/>
    <w:rsid w:val="0048748A"/>
    <w:rsid w:val="0048754A"/>
    <w:rsid w:val="00487800"/>
    <w:rsid w:val="00487951"/>
    <w:rsid w:val="00487981"/>
    <w:rsid w:val="004879E9"/>
    <w:rsid w:val="00487B49"/>
    <w:rsid w:val="00487D51"/>
    <w:rsid w:val="00487D81"/>
    <w:rsid w:val="00487E12"/>
    <w:rsid w:val="00487FD5"/>
    <w:rsid w:val="0049016E"/>
    <w:rsid w:val="004902A0"/>
    <w:rsid w:val="004904DE"/>
    <w:rsid w:val="00490786"/>
    <w:rsid w:val="004907B6"/>
    <w:rsid w:val="004908E1"/>
    <w:rsid w:val="00490ED8"/>
    <w:rsid w:val="00490F21"/>
    <w:rsid w:val="00491143"/>
    <w:rsid w:val="004912C6"/>
    <w:rsid w:val="004913A9"/>
    <w:rsid w:val="0049142E"/>
    <w:rsid w:val="00491B4D"/>
    <w:rsid w:val="00491CB0"/>
    <w:rsid w:val="00491DA5"/>
    <w:rsid w:val="00491EF9"/>
    <w:rsid w:val="0049207C"/>
    <w:rsid w:val="004920FD"/>
    <w:rsid w:val="0049218B"/>
    <w:rsid w:val="0049219F"/>
    <w:rsid w:val="004924B9"/>
    <w:rsid w:val="00492913"/>
    <w:rsid w:val="00492A24"/>
    <w:rsid w:val="00492BA9"/>
    <w:rsid w:val="00492BAD"/>
    <w:rsid w:val="00492D04"/>
    <w:rsid w:val="00492D4B"/>
    <w:rsid w:val="00492DD7"/>
    <w:rsid w:val="00493105"/>
    <w:rsid w:val="004931E3"/>
    <w:rsid w:val="00493208"/>
    <w:rsid w:val="0049322A"/>
    <w:rsid w:val="00493650"/>
    <w:rsid w:val="00493A94"/>
    <w:rsid w:val="00493ACD"/>
    <w:rsid w:val="00493B93"/>
    <w:rsid w:val="00493E85"/>
    <w:rsid w:val="00493EC4"/>
    <w:rsid w:val="0049410F"/>
    <w:rsid w:val="00494122"/>
    <w:rsid w:val="00494221"/>
    <w:rsid w:val="0049425F"/>
    <w:rsid w:val="00494638"/>
    <w:rsid w:val="004948A5"/>
    <w:rsid w:val="004948B3"/>
    <w:rsid w:val="00494A20"/>
    <w:rsid w:val="00494F54"/>
    <w:rsid w:val="00494F80"/>
    <w:rsid w:val="00495361"/>
    <w:rsid w:val="004954F1"/>
    <w:rsid w:val="0049565F"/>
    <w:rsid w:val="0049587B"/>
    <w:rsid w:val="00495928"/>
    <w:rsid w:val="00495B4E"/>
    <w:rsid w:val="00495BC9"/>
    <w:rsid w:val="00495C6C"/>
    <w:rsid w:val="00495DDF"/>
    <w:rsid w:val="00495E13"/>
    <w:rsid w:val="00495E39"/>
    <w:rsid w:val="00495E68"/>
    <w:rsid w:val="00495F4E"/>
    <w:rsid w:val="00495F65"/>
    <w:rsid w:val="00495F9A"/>
    <w:rsid w:val="00495FFD"/>
    <w:rsid w:val="004964BA"/>
    <w:rsid w:val="004964DF"/>
    <w:rsid w:val="004965EF"/>
    <w:rsid w:val="00496A0A"/>
    <w:rsid w:val="00496B96"/>
    <w:rsid w:val="00496E02"/>
    <w:rsid w:val="00496E34"/>
    <w:rsid w:val="00496EB0"/>
    <w:rsid w:val="00496F95"/>
    <w:rsid w:val="0049728C"/>
    <w:rsid w:val="00497574"/>
    <w:rsid w:val="004975A2"/>
    <w:rsid w:val="00497617"/>
    <w:rsid w:val="004978F1"/>
    <w:rsid w:val="00497A07"/>
    <w:rsid w:val="00497B3A"/>
    <w:rsid w:val="00497CFB"/>
    <w:rsid w:val="00497DBB"/>
    <w:rsid w:val="00497E6E"/>
    <w:rsid w:val="004A0195"/>
    <w:rsid w:val="004A026C"/>
    <w:rsid w:val="004A0396"/>
    <w:rsid w:val="004A0460"/>
    <w:rsid w:val="004A062F"/>
    <w:rsid w:val="004A0710"/>
    <w:rsid w:val="004A0762"/>
    <w:rsid w:val="004A07F3"/>
    <w:rsid w:val="004A0824"/>
    <w:rsid w:val="004A09F9"/>
    <w:rsid w:val="004A0A5E"/>
    <w:rsid w:val="004A0CCF"/>
    <w:rsid w:val="004A0E7D"/>
    <w:rsid w:val="004A1053"/>
    <w:rsid w:val="004A10C8"/>
    <w:rsid w:val="004A114F"/>
    <w:rsid w:val="004A1275"/>
    <w:rsid w:val="004A12F8"/>
    <w:rsid w:val="004A13A0"/>
    <w:rsid w:val="004A1831"/>
    <w:rsid w:val="004A19A9"/>
    <w:rsid w:val="004A1A65"/>
    <w:rsid w:val="004A1C99"/>
    <w:rsid w:val="004A1E91"/>
    <w:rsid w:val="004A1F36"/>
    <w:rsid w:val="004A204C"/>
    <w:rsid w:val="004A2ACD"/>
    <w:rsid w:val="004A2F4F"/>
    <w:rsid w:val="004A3050"/>
    <w:rsid w:val="004A30F9"/>
    <w:rsid w:val="004A30FA"/>
    <w:rsid w:val="004A33BE"/>
    <w:rsid w:val="004A33CD"/>
    <w:rsid w:val="004A349E"/>
    <w:rsid w:val="004A3557"/>
    <w:rsid w:val="004A373D"/>
    <w:rsid w:val="004A3892"/>
    <w:rsid w:val="004A3D3A"/>
    <w:rsid w:val="004A3E9E"/>
    <w:rsid w:val="004A3F14"/>
    <w:rsid w:val="004A40D1"/>
    <w:rsid w:val="004A43AF"/>
    <w:rsid w:val="004A4493"/>
    <w:rsid w:val="004A459A"/>
    <w:rsid w:val="004A4673"/>
    <w:rsid w:val="004A47D1"/>
    <w:rsid w:val="004A47F2"/>
    <w:rsid w:val="004A4932"/>
    <w:rsid w:val="004A4CF5"/>
    <w:rsid w:val="004A4D21"/>
    <w:rsid w:val="004A5654"/>
    <w:rsid w:val="004A5811"/>
    <w:rsid w:val="004A59F8"/>
    <w:rsid w:val="004A5A5E"/>
    <w:rsid w:val="004A5B7D"/>
    <w:rsid w:val="004A5C71"/>
    <w:rsid w:val="004A5CD5"/>
    <w:rsid w:val="004A5D17"/>
    <w:rsid w:val="004A5E83"/>
    <w:rsid w:val="004A603B"/>
    <w:rsid w:val="004A6456"/>
    <w:rsid w:val="004A6495"/>
    <w:rsid w:val="004A6A18"/>
    <w:rsid w:val="004A6A57"/>
    <w:rsid w:val="004A6B21"/>
    <w:rsid w:val="004A6DE5"/>
    <w:rsid w:val="004A6E44"/>
    <w:rsid w:val="004A6FF1"/>
    <w:rsid w:val="004A7312"/>
    <w:rsid w:val="004A74F0"/>
    <w:rsid w:val="004A7543"/>
    <w:rsid w:val="004A7626"/>
    <w:rsid w:val="004A7676"/>
    <w:rsid w:val="004A77CF"/>
    <w:rsid w:val="004A78DC"/>
    <w:rsid w:val="004A79D1"/>
    <w:rsid w:val="004A7B90"/>
    <w:rsid w:val="004A7D12"/>
    <w:rsid w:val="004B0003"/>
    <w:rsid w:val="004B000A"/>
    <w:rsid w:val="004B0456"/>
    <w:rsid w:val="004B053E"/>
    <w:rsid w:val="004B0613"/>
    <w:rsid w:val="004B066B"/>
    <w:rsid w:val="004B06E4"/>
    <w:rsid w:val="004B0757"/>
    <w:rsid w:val="004B08F9"/>
    <w:rsid w:val="004B0A1C"/>
    <w:rsid w:val="004B10B4"/>
    <w:rsid w:val="004B1286"/>
    <w:rsid w:val="004B12C0"/>
    <w:rsid w:val="004B12ED"/>
    <w:rsid w:val="004B1429"/>
    <w:rsid w:val="004B14E8"/>
    <w:rsid w:val="004B191E"/>
    <w:rsid w:val="004B19E0"/>
    <w:rsid w:val="004B1B7B"/>
    <w:rsid w:val="004B1F64"/>
    <w:rsid w:val="004B20FF"/>
    <w:rsid w:val="004B2123"/>
    <w:rsid w:val="004B218C"/>
    <w:rsid w:val="004B2277"/>
    <w:rsid w:val="004B2306"/>
    <w:rsid w:val="004B240A"/>
    <w:rsid w:val="004B24D3"/>
    <w:rsid w:val="004B2537"/>
    <w:rsid w:val="004B25FF"/>
    <w:rsid w:val="004B260A"/>
    <w:rsid w:val="004B2665"/>
    <w:rsid w:val="004B26D8"/>
    <w:rsid w:val="004B2771"/>
    <w:rsid w:val="004B2CA8"/>
    <w:rsid w:val="004B2FA4"/>
    <w:rsid w:val="004B325F"/>
    <w:rsid w:val="004B3394"/>
    <w:rsid w:val="004B3507"/>
    <w:rsid w:val="004B36ED"/>
    <w:rsid w:val="004B375F"/>
    <w:rsid w:val="004B3955"/>
    <w:rsid w:val="004B3A6D"/>
    <w:rsid w:val="004B3B9E"/>
    <w:rsid w:val="004B3C0F"/>
    <w:rsid w:val="004B3E05"/>
    <w:rsid w:val="004B4153"/>
    <w:rsid w:val="004B42B3"/>
    <w:rsid w:val="004B47B5"/>
    <w:rsid w:val="004B47F1"/>
    <w:rsid w:val="004B49AC"/>
    <w:rsid w:val="004B4A79"/>
    <w:rsid w:val="004B4D97"/>
    <w:rsid w:val="004B4DA3"/>
    <w:rsid w:val="004B4E0A"/>
    <w:rsid w:val="004B4F78"/>
    <w:rsid w:val="004B4FD7"/>
    <w:rsid w:val="004B50A4"/>
    <w:rsid w:val="004B5167"/>
    <w:rsid w:val="004B5195"/>
    <w:rsid w:val="004B51B9"/>
    <w:rsid w:val="004B5235"/>
    <w:rsid w:val="004B5275"/>
    <w:rsid w:val="004B52C6"/>
    <w:rsid w:val="004B542B"/>
    <w:rsid w:val="004B5550"/>
    <w:rsid w:val="004B56A8"/>
    <w:rsid w:val="004B5757"/>
    <w:rsid w:val="004B5A20"/>
    <w:rsid w:val="004B5BE3"/>
    <w:rsid w:val="004B5BF8"/>
    <w:rsid w:val="004B5DB1"/>
    <w:rsid w:val="004B6080"/>
    <w:rsid w:val="004B6437"/>
    <w:rsid w:val="004B6460"/>
    <w:rsid w:val="004B6544"/>
    <w:rsid w:val="004B677D"/>
    <w:rsid w:val="004B6AAB"/>
    <w:rsid w:val="004B6CAD"/>
    <w:rsid w:val="004B6E64"/>
    <w:rsid w:val="004B70E6"/>
    <w:rsid w:val="004B7135"/>
    <w:rsid w:val="004B7273"/>
    <w:rsid w:val="004B72DA"/>
    <w:rsid w:val="004B738C"/>
    <w:rsid w:val="004B7747"/>
    <w:rsid w:val="004B77A6"/>
    <w:rsid w:val="004B79FB"/>
    <w:rsid w:val="004B7C27"/>
    <w:rsid w:val="004B7ED2"/>
    <w:rsid w:val="004B7F7C"/>
    <w:rsid w:val="004B7F80"/>
    <w:rsid w:val="004B7FA9"/>
    <w:rsid w:val="004C00D6"/>
    <w:rsid w:val="004C0286"/>
    <w:rsid w:val="004C02B7"/>
    <w:rsid w:val="004C0377"/>
    <w:rsid w:val="004C044C"/>
    <w:rsid w:val="004C05E4"/>
    <w:rsid w:val="004C06DC"/>
    <w:rsid w:val="004C0796"/>
    <w:rsid w:val="004C0AAE"/>
    <w:rsid w:val="004C0AF3"/>
    <w:rsid w:val="004C0BAD"/>
    <w:rsid w:val="004C0BAF"/>
    <w:rsid w:val="004C0D1F"/>
    <w:rsid w:val="004C0D44"/>
    <w:rsid w:val="004C0D49"/>
    <w:rsid w:val="004C0DD7"/>
    <w:rsid w:val="004C0F16"/>
    <w:rsid w:val="004C117F"/>
    <w:rsid w:val="004C125C"/>
    <w:rsid w:val="004C1276"/>
    <w:rsid w:val="004C1458"/>
    <w:rsid w:val="004C1482"/>
    <w:rsid w:val="004C150C"/>
    <w:rsid w:val="004C18D1"/>
    <w:rsid w:val="004C19A4"/>
    <w:rsid w:val="004C1B5D"/>
    <w:rsid w:val="004C1D20"/>
    <w:rsid w:val="004C1DB3"/>
    <w:rsid w:val="004C1E29"/>
    <w:rsid w:val="004C1F8E"/>
    <w:rsid w:val="004C1FA7"/>
    <w:rsid w:val="004C21BC"/>
    <w:rsid w:val="004C245C"/>
    <w:rsid w:val="004C2648"/>
    <w:rsid w:val="004C2780"/>
    <w:rsid w:val="004C2784"/>
    <w:rsid w:val="004C29AB"/>
    <w:rsid w:val="004C2E61"/>
    <w:rsid w:val="004C30A8"/>
    <w:rsid w:val="004C30BE"/>
    <w:rsid w:val="004C31C9"/>
    <w:rsid w:val="004C3453"/>
    <w:rsid w:val="004C36FE"/>
    <w:rsid w:val="004C3701"/>
    <w:rsid w:val="004C3A59"/>
    <w:rsid w:val="004C3A70"/>
    <w:rsid w:val="004C3BB6"/>
    <w:rsid w:val="004C3C10"/>
    <w:rsid w:val="004C3C24"/>
    <w:rsid w:val="004C3C64"/>
    <w:rsid w:val="004C3D99"/>
    <w:rsid w:val="004C3E26"/>
    <w:rsid w:val="004C402A"/>
    <w:rsid w:val="004C40EE"/>
    <w:rsid w:val="004C42C3"/>
    <w:rsid w:val="004C466E"/>
    <w:rsid w:val="004C476E"/>
    <w:rsid w:val="004C47A2"/>
    <w:rsid w:val="004C48BB"/>
    <w:rsid w:val="004C49D9"/>
    <w:rsid w:val="004C4B23"/>
    <w:rsid w:val="004C4B9B"/>
    <w:rsid w:val="004C4C3A"/>
    <w:rsid w:val="004C4C58"/>
    <w:rsid w:val="004C5040"/>
    <w:rsid w:val="004C5074"/>
    <w:rsid w:val="004C50C5"/>
    <w:rsid w:val="004C514C"/>
    <w:rsid w:val="004C524C"/>
    <w:rsid w:val="004C525A"/>
    <w:rsid w:val="004C5363"/>
    <w:rsid w:val="004C53DC"/>
    <w:rsid w:val="004C53DD"/>
    <w:rsid w:val="004C54A4"/>
    <w:rsid w:val="004C54D6"/>
    <w:rsid w:val="004C5538"/>
    <w:rsid w:val="004C555F"/>
    <w:rsid w:val="004C5693"/>
    <w:rsid w:val="004C56D5"/>
    <w:rsid w:val="004C5840"/>
    <w:rsid w:val="004C5959"/>
    <w:rsid w:val="004C5A2D"/>
    <w:rsid w:val="004C5B33"/>
    <w:rsid w:val="004C5BA9"/>
    <w:rsid w:val="004C5BF3"/>
    <w:rsid w:val="004C5CD1"/>
    <w:rsid w:val="004C5F91"/>
    <w:rsid w:val="004C6085"/>
    <w:rsid w:val="004C6169"/>
    <w:rsid w:val="004C62C1"/>
    <w:rsid w:val="004C63D2"/>
    <w:rsid w:val="004C65BA"/>
    <w:rsid w:val="004C6648"/>
    <w:rsid w:val="004C68A6"/>
    <w:rsid w:val="004C699B"/>
    <w:rsid w:val="004C6BC4"/>
    <w:rsid w:val="004C7019"/>
    <w:rsid w:val="004C73A3"/>
    <w:rsid w:val="004C73FF"/>
    <w:rsid w:val="004C7710"/>
    <w:rsid w:val="004C78BF"/>
    <w:rsid w:val="004C7B7D"/>
    <w:rsid w:val="004C7D36"/>
    <w:rsid w:val="004C7F1E"/>
    <w:rsid w:val="004D016C"/>
    <w:rsid w:val="004D0403"/>
    <w:rsid w:val="004D050A"/>
    <w:rsid w:val="004D051E"/>
    <w:rsid w:val="004D0733"/>
    <w:rsid w:val="004D0743"/>
    <w:rsid w:val="004D08EA"/>
    <w:rsid w:val="004D0B90"/>
    <w:rsid w:val="004D0C7F"/>
    <w:rsid w:val="004D113D"/>
    <w:rsid w:val="004D1184"/>
    <w:rsid w:val="004D1192"/>
    <w:rsid w:val="004D1204"/>
    <w:rsid w:val="004D14BC"/>
    <w:rsid w:val="004D1647"/>
    <w:rsid w:val="004D1736"/>
    <w:rsid w:val="004D1BF3"/>
    <w:rsid w:val="004D1CD5"/>
    <w:rsid w:val="004D1CDC"/>
    <w:rsid w:val="004D1D31"/>
    <w:rsid w:val="004D20D9"/>
    <w:rsid w:val="004D2264"/>
    <w:rsid w:val="004D253C"/>
    <w:rsid w:val="004D25C9"/>
    <w:rsid w:val="004D2735"/>
    <w:rsid w:val="004D28A9"/>
    <w:rsid w:val="004D28C6"/>
    <w:rsid w:val="004D29EF"/>
    <w:rsid w:val="004D2AA7"/>
    <w:rsid w:val="004D2F1A"/>
    <w:rsid w:val="004D317D"/>
    <w:rsid w:val="004D31FB"/>
    <w:rsid w:val="004D3321"/>
    <w:rsid w:val="004D347F"/>
    <w:rsid w:val="004D3638"/>
    <w:rsid w:val="004D3950"/>
    <w:rsid w:val="004D3B3D"/>
    <w:rsid w:val="004D3BDD"/>
    <w:rsid w:val="004D3EF7"/>
    <w:rsid w:val="004D407F"/>
    <w:rsid w:val="004D4081"/>
    <w:rsid w:val="004D409E"/>
    <w:rsid w:val="004D4336"/>
    <w:rsid w:val="004D4339"/>
    <w:rsid w:val="004D4418"/>
    <w:rsid w:val="004D4497"/>
    <w:rsid w:val="004D47C4"/>
    <w:rsid w:val="004D4837"/>
    <w:rsid w:val="004D4909"/>
    <w:rsid w:val="004D4B3B"/>
    <w:rsid w:val="004D4C10"/>
    <w:rsid w:val="004D4C83"/>
    <w:rsid w:val="004D4F4D"/>
    <w:rsid w:val="004D5167"/>
    <w:rsid w:val="004D518D"/>
    <w:rsid w:val="004D5318"/>
    <w:rsid w:val="004D5541"/>
    <w:rsid w:val="004D55E9"/>
    <w:rsid w:val="004D55FB"/>
    <w:rsid w:val="004D56A2"/>
    <w:rsid w:val="004D57C7"/>
    <w:rsid w:val="004D59F6"/>
    <w:rsid w:val="004D5CD5"/>
    <w:rsid w:val="004D5DD6"/>
    <w:rsid w:val="004D5FCC"/>
    <w:rsid w:val="004D62AA"/>
    <w:rsid w:val="004D636D"/>
    <w:rsid w:val="004D63FA"/>
    <w:rsid w:val="004D6616"/>
    <w:rsid w:val="004D69FE"/>
    <w:rsid w:val="004D6AF4"/>
    <w:rsid w:val="004D6BD4"/>
    <w:rsid w:val="004D6D54"/>
    <w:rsid w:val="004D6DE8"/>
    <w:rsid w:val="004D71D7"/>
    <w:rsid w:val="004D72AD"/>
    <w:rsid w:val="004D7419"/>
    <w:rsid w:val="004D7815"/>
    <w:rsid w:val="004D785E"/>
    <w:rsid w:val="004D7A61"/>
    <w:rsid w:val="004D7C71"/>
    <w:rsid w:val="004D7CB7"/>
    <w:rsid w:val="004D7D31"/>
    <w:rsid w:val="004E047F"/>
    <w:rsid w:val="004E068F"/>
    <w:rsid w:val="004E0749"/>
    <w:rsid w:val="004E0B20"/>
    <w:rsid w:val="004E0CAA"/>
    <w:rsid w:val="004E0CDF"/>
    <w:rsid w:val="004E0F6A"/>
    <w:rsid w:val="004E1014"/>
    <w:rsid w:val="004E1278"/>
    <w:rsid w:val="004E1334"/>
    <w:rsid w:val="004E138E"/>
    <w:rsid w:val="004E13BE"/>
    <w:rsid w:val="004E1457"/>
    <w:rsid w:val="004E1467"/>
    <w:rsid w:val="004E14E8"/>
    <w:rsid w:val="004E1A91"/>
    <w:rsid w:val="004E1C9D"/>
    <w:rsid w:val="004E1DE8"/>
    <w:rsid w:val="004E1E79"/>
    <w:rsid w:val="004E21A6"/>
    <w:rsid w:val="004E221E"/>
    <w:rsid w:val="004E228D"/>
    <w:rsid w:val="004E22BA"/>
    <w:rsid w:val="004E2423"/>
    <w:rsid w:val="004E242E"/>
    <w:rsid w:val="004E253A"/>
    <w:rsid w:val="004E25D9"/>
    <w:rsid w:val="004E26BD"/>
    <w:rsid w:val="004E270B"/>
    <w:rsid w:val="004E287E"/>
    <w:rsid w:val="004E2B94"/>
    <w:rsid w:val="004E2BA7"/>
    <w:rsid w:val="004E2CDB"/>
    <w:rsid w:val="004E30C9"/>
    <w:rsid w:val="004E315F"/>
    <w:rsid w:val="004E316C"/>
    <w:rsid w:val="004E3270"/>
    <w:rsid w:val="004E33F9"/>
    <w:rsid w:val="004E3415"/>
    <w:rsid w:val="004E378E"/>
    <w:rsid w:val="004E380A"/>
    <w:rsid w:val="004E38DC"/>
    <w:rsid w:val="004E3971"/>
    <w:rsid w:val="004E398E"/>
    <w:rsid w:val="004E39E1"/>
    <w:rsid w:val="004E39FD"/>
    <w:rsid w:val="004E3B07"/>
    <w:rsid w:val="004E3B24"/>
    <w:rsid w:val="004E3BD0"/>
    <w:rsid w:val="004E41CD"/>
    <w:rsid w:val="004E4215"/>
    <w:rsid w:val="004E4324"/>
    <w:rsid w:val="004E4713"/>
    <w:rsid w:val="004E4742"/>
    <w:rsid w:val="004E4A39"/>
    <w:rsid w:val="004E4A56"/>
    <w:rsid w:val="004E4A80"/>
    <w:rsid w:val="004E4AB5"/>
    <w:rsid w:val="004E4B9E"/>
    <w:rsid w:val="004E4BCE"/>
    <w:rsid w:val="004E4BFF"/>
    <w:rsid w:val="004E4C06"/>
    <w:rsid w:val="004E4F52"/>
    <w:rsid w:val="004E50B0"/>
    <w:rsid w:val="004E512C"/>
    <w:rsid w:val="004E5582"/>
    <w:rsid w:val="004E563F"/>
    <w:rsid w:val="004E5B75"/>
    <w:rsid w:val="004E6189"/>
    <w:rsid w:val="004E64F9"/>
    <w:rsid w:val="004E66EC"/>
    <w:rsid w:val="004E6D7C"/>
    <w:rsid w:val="004E6F55"/>
    <w:rsid w:val="004E7054"/>
    <w:rsid w:val="004E72E8"/>
    <w:rsid w:val="004E7400"/>
    <w:rsid w:val="004E74AA"/>
    <w:rsid w:val="004E752A"/>
    <w:rsid w:val="004E757E"/>
    <w:rsid w:val="004E75BD"/>
    <w:rsid w:val="004E75BF"/>
    <w:rsid w:val="004E773E"/>
    <w:rsid w:val="004E797E"/>
    <w:rsid w:val="004E7A95"/>
    <w:rsid w:val="004E7DAC"/>
    <w:rsid w:val="004E7FA6"/>
    <w:rsid w:val="004E7FFC"/>
    <w:rsid w:val="004F015E"/>
    <w:rsid w:val="004F02CD"/>
    <w:rsid w:val="004F04CE"/>
    <w:rsid w:val="004F05B6"/>
    <w:rsid w:val="004F0867"/>
    <w:rsid w:val="004F0BA7"/>
    <w:rsid w:val="004F0C05"/>
    <w:rsid w:val="004F1123"/>
    <w:rsid w:val="004F117D"/>
    <w:rsid w:val="004F120A"/>
    <w:rsid w:val="004F1405"/>
    <w:rsid w:val="004F198B"/>
    <w:rsid w:val="004F1CE7"/>
    <w:rsid w:val="004F1DFB"/>
    <w:rsid w:val="004F1E0C"/>
    <w:rsid w:val="004F1F1A"/>
    <w:rsid w:val="004F1FAA"/>
    <w:rsid w:val="004F2110"/>
    <w:rsid w:val="004F216A"/>
    <w:rsid w:val="004F2176"/>
    <w:rsid w:val="004F2277"/>
    <w:rsid w:val="004F26A9"/>
    <w:rsid w:val="004F272A"/>
    <w:rsid w:val="004F2A45"/>
    <w:rsid w:val="004F35B7"/>
    <w:rsid w:val="004F36D0"/>
    <w:rsid w:val="004F373F"/>
    <w:rsid w:val="004F3743"/>
    <w:rsid w:val="004F37ED"/>
    <w:rsid w:val="004F393C"/>
    <w:rsid w:val="004F39CF"/>
    <w:rsid w:val="004F3A3A"/>
    <w:rsid w:val="004F3AE1"/>
    <w:rsid w:val="004F3C40"/>
    <w:rsid w:val="004F3C92"/>
    <w:rsid w:val="004F3D12"/>
    <w:rsid w:val="004F3D75"/>
    <w:rsid w:val="004F3DD5"/>
    <w:rsid w:val="004F3ED5"/>
    <w:rsid w:val="004F3F19"/>
    <w:rsid w:val="004F4442"/>
    <w:rsid w:val="004F4455"/>
    <w:rsid w:val="004F44B8"/>
    <w:rsid w:val="004F471D"/>
    <w:rsid w:val="004F4741"/>
    <w:rsid w:val="004F482F"/>
    <w:rsid w:val="004F483F"/>
    <w:rsid w:val="004F4848"/>
    <w:rsid w:val="004F48AB"/>
    <w:rsid w:val="004F499D"/>
    <w:rsid w:val="004F4A88"/>
    <w:rsid w:val="004F4EB1"/>
    <w:rsid w:val="004F50A4"/>
    <w:rsid w:val="004F5185"/>
    <w:rsid w:val="004F54BB"/>
    <w:rsid w:val="004F55C5"/>
    <w:rsid w:val="004F56D0"/>
    <w:rsid w:val="004F56E9"/>
    <w:rsid w:val="004F5A2A"/>
    <w:rsid w:val="004F5A98"/>
    <w:rsid w:val="004F5B59"/>
    <w:rsid w:val="004F5BDF"/>
    <w:rsid w:val="004F5CA5"/>
    <w:rsid w:val="004F5D7B"/>
    <w:rsid w:val="004F5E85"/>
    <w:rsid w:val="004F5EA3"/>
    <w:rsid w:val="004F5EFF"/>
    <w:rsid w:val="004F6012"/>
    <w:rsid w:val="004F6024"/>
    <w:rsid w:val="004F60A2"/>
    <w:rsid w:val="004F60FD"/>
    <w:rsid w:val="004F6142"/>
    <w:rsid w:val="004F626A"/>
    <w:rsid w:val="004F62B9"/>
    <w:rsid w:val="004F6468"/>
    <w:rsid w:val="004F657B"/>
    <w:rsid w:val="004F665E"/>
    <w:rsid w:val="004F66C7"/>
    <w:rsid w:val="004F6C56"/>
    <w:rsid w:val="004F6EAD"/>
    <w:rsid w:val="004F6F57"/>
    <w:rsid w:val="004F715D"/>
    <w:rsid w:val="004F73DC"/>
    <w:rsid w:val="004F74C5"/>
    <w:rsid w:val="004F7594"/>
    <w:rsid w:val="004F771C"/>
    <w:rsid w:val="004F78B4"/>
    <w:rsid w:val="004F78E1"/>
    <w:rsid w:val="004F79C5"/>
    <w:rsid w:val="004F7AD3"/>
    <w:rsid w:val="004F7EF3"/>
    <w:rsid w:val="004F7FD9"/>
    <w:rsid w:val="005001D5"/>
    <w:rsid w:val="0050037E"/>
    <w:rsid w:val="005003FB"/>
    <w:rsid w:val="00500603"/>
    <w:rsid w:val="005006FA"/>
    <w:rsid w:val="00500925"/>
    <w:rsid w:val="00500D00"/>
    <w:rsid w:val="00500FCA"/>
    <w:rsid w:val="00501022"/>
    <w:rsid w:val="005010EF"/>
    <w:rsid w:val="00501127"/>
    <w:rsid w:val="0050115A"/>
    <w:rsid w:val="00501232"/>
    <w:rsid w:val="00501310"/>
    <w:rsid w:val="005013C3"/>
    <w:rsid w:val="00501423"/>
    <w:rsid w:val="00501560"/>
    <w:rsid w:val="00501575"/>
    <w:rsid w:val="0050176C"/>
    <w:rsid w:val="00501847"/>
    <w:rsid w:val="00501971"/>
    <w:rsid w:val="00501B7E"/>
    <w:rsid w:val="00501C98"/>
    <w:rsid w:val="00501D2A"/>
    <w:rsid w:val="00501E9D"/>
    <w:rsid w:val="00501F10"/>
    <w:rsid w:val="005020D1"/>
    <w:rsid w:val="005022CF"/>
    <w:rsid w:val="005027FF"/>
    <w:rsid w:val="00502A0D"/>
    <w:rsid w:val="00502CB1"/>
    <w:rsid w:val="00502E64"/>
    <w:rsid w:val="00502E9F"/>
    <w:rsid w:val="005031AB"/>
    <w:rsid w:val="005031B0"/>
    <w:rsid w:val="00503479"/>
    <w:rsid w:val="0050366E"/>
    <w:rsid w:val="0050398F"/>
    <w:rsid w:val="00503B03"/>
    <w:rsid w:val="00503C76"/>
    <w:rsid w:val="00503D2E"/>
    <w:rsid w:val="00503D95"/>
    <w:rsid w:val="00503DA6"/>
    <w:rsid w:val="00503DFF"/>
    <w:rsid w:val="00503E44"/>
    <w:rsid w:val="00504108"/>
    <w:rsid w:val="0050429E"/>
    <w:rsid w:val="005044C7"/>
    <w:rsid w:val="005046AA"/>
    <w:rsid w:val="005046F9"/>
    <w:rsid w:val="00504C12"/>
    <w:rsid w:val="00504C53"/>
    <w:rsid w:val="00504E0D"/>
    <w:rsid w:val="00504E6A"/>
    <w:rsid w:val="00504EFB"/>
    <w:rsid w:val="0050503D"/>
    <w:rsid w:val="00505069"/>
    <w:rsid w:val="005050BD"/>
    <w:rsid w:val="005051AA"/>
    <w:rsid w:val="00505376"/>
    <w:rsid w:val="005055FF"/>
    <w:rsid w:val="005057F2"/>
    <w:rsid w:val="00505BFC"/>
    <w:rsid w:val="00505C99"/>
    <w:rsid w:val="00505E31"/>
    <w:rsid w:val="00505F06"/>
    <w:rsid w:val="005061D3"/>
    <w:rsid w:val="00506206"/>
    <w:rsid w:val="005062EE"/>
    <w:rsid w:val="0050680B"/>
    <w:rsid w:val="00506818"/>
    <w:rsid w:val="00506976"/>
    <w:rsid w:val="005069D0"/>
    <w:rsid w:val="00506A04"/>
    <w:rsid w:val="00506AC4"/>
    <w:rsid w:val="00506AE1"/>
    <w:rsid w:val="00506EAD"/>
    <w:rsid w:val="00506F68"/>
    <w:rsid w:val="00506F93"/>
    <w:rsid w:val="00507242"/>
    <w:rsid w:val="005072B4"/>
    <w:rsid w:val="005072EE"/>
    <w:rsid w:val="00507361"/>
    <w:rsid w:val="00507371"/>
    <w:rsid w:val="0050737B"/>
    <w:rsid w:val="005075CE"/>
    <w:rsid w:val="005075D8"/>
    <w:rsid w:val="00507C13"/>
    <w:rsid w:val="00507DBA"/>
    <w:rsid w:val="00510111"/>
    <w:rsid w:val="0051022D"/>
    <w:rsid w:val="00510405"/>
    <w:rsid w:val="00510798"/>
    <w:rsid w:val="0051097D"/>
    <w:rsid w:val="00510CA5"/>
    <w:rsid w:val="00510E4B"/>
    <w:rsid w:val="00510E89"/>
    <w:rsid w:val="005110A6"/>
    <w:rsid w:val="00511114"/>
    <w:rsid w:val="005111CB"/>
    <w:rsid w:val="00511418"/>
    <w:rsid w:val="00511674"/>
    <w:rsid w:val="0051172B"/>
    <w:rsid w:val="00511817"/>
    <w:rsid w:val="00511849"/>
    <w:rsid w:val="005118F7"/>
    <w:rsid w:val="00511AB2"/>
    <w:rsid w:val="005120CB"/>
    <w:rsid w:val="00512168"/>
    <w:rsid w:val="00512256"/>
    <w:rsid w:val="00512377"/>
    <w:rsid w:val="005127D5"/>
    <w:rsid w:val="005127F5"/>
    <w:rsid w:val="005128A7"/>
    <w:rsid w:val="00512914"/>
    <w:rsid w:val="00512980"/>
    <w:rsid w:val="00512AAE"/>
    <w:rsid w:val="00512B5A"/>
    <w:rsid w:val="00512C1F"/>
    <w:rsid w:val="00512C9B"/>
    <w:rsid w:val="00512CFC"/>
    <w:rsid w:val="00512EDA"/>
    <w:rsid w:val="00513662"/>
    <w:rsid w:val="005136C4"/>
    <w:rsid w:val="005137FD"/>
    <w:rsid w:val="00513B49"/>
    <w:rsid w:val="00513B71"/>
    <w:rsid w:val="00513BF9"/>
    <w:rsid w:val="00513D2F"/>
    <w:rsid w:val="00513E38"/>
    <w:rsid w:val="00513E82"/>
    <w:rsid w:val="00514148"/>
    <w:rsid w:val="005142F6"/>
    <w:rsid w:val="00514375"/>
    <w:rsid w:val="005143B7"/>
    <w:rsid w:val="00514415"/>
    <w:rsid w:val="00514B37"/>
    <w:rsid w:val="00514B6D"/>
    <w:rsid w:val="00514F1E"/>
    <w:rsid w:val="0051501E"/>
    <w:rsid w:val="0051511B"/>
    <w:rsid w:val="00515283"/>
    <w:rsid w:val="00515399"/>
    <w:rsid w:val="005153BF"/>
    <w:rsid w:val="00515408"/>
    <w:rsid w:val="0051572B"/>
    <w:rsid w:val="00515784"/>
    <w:rsid w:val="00515802"/>
    <w:rsid w:val="00515893"/>
    <w:rsid w:val="005159DF"/>
    <w:rsid w:val="00515D5B"/>
    <w:rsid w:val="00515DBC"/>
    <w:rsid w:val="00516199"/>
    <w:rsid w:val="005163DB"/>
    <w:rsid w:val="00516556"/>
    <w:rsid w:val="00516578"/>
    <w:rsid w:val="00516C3A"/>
    <w:rsid w:val="00516CAA"/>
    <w:rsid w:val="00516CFE"/>
    <w:rsid w:val="005173CE"/>
    <w:rsid w:val="00517429"/>
    <w:rsid w:val="005175FA"/>
    <w:rsid w:val="00517812"/>
    <w:rsid w:val="005178C8"/>
    <w:rsid w:val="00517997"/>
    <w:rsid w:val="005179C5"/>
    <w:rsid w:val="005179DD"/>
    <w:rsid w:val="00517B22"/>
    <w:rsid w:val="00517ECB"/>
    <w:rsid w:val="00517F11"/>
    <w:rsid w:val="0052014C"/>
    <w:rsid w:val="0052038F"/>
    <w:rsid w:val="00520478"/>
    <w:rsid w:val="00520667"/>
    <w:rsid w:val="005206BA"/>
    <w:rsid w:val="005206BB"/>
    <w:rsid w:val="005208EA"/>
    <w:rsid w:val="00520962"/>
    <w:rsid w:val="00520C99"/>
    <w:rsid w:val="00520D62"/>
    <w:rsid w:val="00520E77"/>
    <w:rsid w:val="00520FA2"/>
    <w:rsid w:val="00521079"/>
    <w:rsid w:val="005210D8"/>
    <w:rsid w:val="0052114A"/>
    <w:rsid w:val="005211A2"/>
    <w:rsid w:val="005211E0"/>
    <w:rsid w:val="00521CA7"/>
    <w:rsid w:val="00521F90"/>
    <w:rsid w:val="00521F94"/>
    <w:rsid w:val="0052211D"/>
    <w:rsid w:val="00522304"/>
    <w:rsid w:val="00522808"/>
    <w:rsid w:val="00522885"/>
    <w:rsid w:val="005228C3"/>
    <w:rsid w:val="00522BF8"/>
    <w:rsid w:val="00522D30"/>
    <w:rsid w:val="00522D4F"/>
    <w:rsid w:val="00522DA1"/>
    <w:rsid w:val="00522DFE"/>
    <w:rsid w:val="005230A8"/>
    <w:rsid w:val="00523103"/>
    <w:rsid w:val="00523166"/>
    <w:rsid w:val="00523394"/>
    <w:rsid w:val="00523897"/>
    <w:rsid w:val="0052395F"/>
    <w:rsid w:val="00523F89"/>
    <w:rsid w:val="00523F98"/>
    <w:rsid w:val="00524091"/>
    <w:rsid w:val="00524131"/>
    <w:rsid w:val="00524149"/>
    <w:rsid w:val="005242AC"/>
    <w:rsid w:val="0052433F"/>
    <w:rsid w:val="005243D5"/>
    <w:rsid w:val="0052454B"/>
    <w:rsid w:val="00524822"/>
    <w:rsid w:val="00524C89"/>
    <w:rsid w:val="00524D9F"/>
    <w:rsid w:val="00524F32"/>
    <w:rsid w:val="005252C3"/>
    <w:rsid w:val="0052535E"/>
    <w:rsid w:val="00525437"/>
    <w:rsid w:val="005256E4"/>
    <w:rsid w:val="00525794"/>
    <w:rsid w:val="0052598D"/>
    <w:rsid w:val="00525A97"/>
    <w:rsid w:val="00525F0C"/>
    <w:rsid w:val="00526249"/>
    <w:rsid w:val="0052627B"/>
    <w:rsid w:val="005262E3"/>
    <w:rsid w:val="005266F6"/>
    <w:rsid w:val="00526767"/>
    <w:rsid w:val="0052682A"/>
    <w:rsid w:val="00526883"/>
    <w:rsid w:val="00526BEB"/>
    <w:rsid w:val="00526CD2"/>
    <w:rsid w:val="00526D1C"/>
    <w:rsid w:val="005276FC"/>
    <w:rsid w:val="0052792F"/>
    <w:rsid w:val="00527BD8"/>
    <w:rsid w:val="00527C29"/>
    <w:rsid w:val="00527C4A"/>
    <w:rsid w:val="00527CA9"/>
    <w:rsid w:val="00527FD6"/>
    <w:rsid w:val="00530136"/>
    <w:rsid w:val="00530144"/>
    <w:rsid w:val="00530473"/>
    <w:rsid w:val="005305C9"/>
    <w:rsid w:val="00530918"/>
    <w:rsid w:val="005309B0"/>
    <w:rsid w:val="005309C0"/>
    <w:rsid w:val="00530A8E"/>
    <w:rsid w:val="00530DBD"/>
    <w:rsid w:val="00530E39"/>
    <w:rsid w:val="00530FEB"/>
    <w:rsid w:val="005310C0"/>
    <w:rsid w:val="00531414"/>
    <w:rsid w:val="00531438"/>
    <w:rsid w:val="0053184B"/>
    <w:rsid w:val="00531895"/>
    <w:rsid w:val="00531934"/>
    <w:rsid w:val="00531986"/>
    <w:rsid w:val="00531A6A"/>
    <w:rsid w:val="00531BC4"/>
    <w:rsid w:val="00531CF2"/>
    <w:rsid w:val="00531E0F"/>
    <w:rsid w:val="00531E4C"/>
    <w:rsid w:val="00531E76"/>
    <w:rsid w:val="00531EB4"/>
    <w:rsid w:val="005321DD"/>
    <w:rsid w:val="00532277"/>
    <w:rsid w:val="005322C6"/>
    <w:rsid w:val="005323CC"/>
    <w:rsid w:val="00532409"/>
    <w:rsid w:val="00532A20"/>
    <w:rsid w:val="00532B53"/>
    <w:rsid w:val="00532D06"/>
    <w:rsid w:val="00532EAE"/>
    <w:rsid w:val="005331CF"/>
    <w:rsid w:val="00533548"/>
    <w:rsid w:val="005337A7"/>
    <w:rsid w:val="00533926"/>
    <w:rsid w:val="0053393B"/>
    <w:rsid w:val="00533B15"/>
    <w:rsid w:val="00533D3C"/>
    <w:rsid w:val="00533DE9"/>
    <w:rsid w:val="00533ECB"/>
    <w:rsid w:val="00533FBA"/>
    <w:rsid w:val="00534038"/>
    <w:rsid w:val="005340C5"/>
    <w:rsid w:val="005343C0"/>
    <w:rsid w:val="005343D5"/>
    <w:rsid w:val="00534646"/>
    <w:rsid w:val="005346C0"/>
    <w:rsid w:val="0053470B"/>
    <w:rsid w:val="0053483D"/>
    <w:rsid w:val="0053484E"/>
    <w:rsid w:val="00534B72"/>
    <w:rsid w:val="00534FE5"/>
    <w:rsid w:val="00535026"/>
    <w:rsid w:val="005356CA"/>
    <w:rsid w:val="005359E2"/>
    <w:rsid w:val="00535B70"/>
    <w:rsid w:val="00535BA3"/>
    <w:rsid w:val="00535BD8"/>
    <w:rsid w:val="00535E68"/>
    <w:rsid w:val="00535F67"/>
    <w:rsid w:val="00535FB7"/>
    <w:rsid w:val="00535FC4"/>
    <w:rsid w:val="005360DB"/>
    <w:rsid w:val="005361C2"/>
    <w:rsid w:val="005363C5"/>
    <w:rsid w:val="00536572"/>
    <w:rsid w:val="00536618"/>
    <w:rsid w:val="005367F9"/>
    <w:rsid w:val="00536B15"/>
    <w:rsid w:val="00536BCD"/>
    <w:rsid w:val="00536BF1"/>
    <w:rsid w:val="00536DA6"/>
    <w:rsid w:val="00536EBB"/>
    <w:rsid w:val="00536ED5"/>
    <w:rsid w:val="00536FB5"/>
    <w:rsid w:val="00537362"/>
    <w:rsid w:val="005374C8"/>
    <w:rsid w:val="005375CC"/>
    <w:rsid w:val="005376BB"/>
    <w:rsid w:val="00537768"/>
    <w:rsid w:val="005377E7"/>
    <w:rsid w:val="00537869"/>
    <w:rsid w:val="00537AD7"/>
    <w:rsid w:val="00537B47"/>
    <w:rsid w:val="00537D6A"/>
    <w:rsid w:val="00537DFC"/>
    <w:rsid w:val="00537EEB"/>
    <w:rsid w:val="00537FC2"/>
    <w:rsid w:val="0054018C"/>
    <w:rsid w:val="005401C9"/>
    <w:rsid w:val="00540210"/>
    <w:rsid w:val="005404A8"/>
    <w:rsid w:val="005404D5"/>
    <w:rsid w:val="005405ED"/>
    <w:rsid w:val="00540989"/>
    <w:rsid w:val="00540B87"/>
    <w:rsid w:val="00540BEA"/>
    <w:rsid w:val="00540C8C"/>
    <w:rsid w:val="00540D74"/>
    <w:rsid w:val="005410F7"/>
    <w:rsid w:val="005418F0"/>
    <w:rsid w:val="005419AE"/>
    <w:rsid w:val="00541A97"/>
    <w:rsid w:val="00541D24"/>
    <w:rsid w:val="00541D36"/>
    <w:rsid w:val="00541E4D"/>
    <w:rsid w:val="00542161"/>
    <w:rsid w:val="0054290F"/>
    <w:rsid w:val="00542ADE"/>
    <w:rsid w:val="00542D35"/>
    <w:rsid w:val="00542DE4"/>
    <w:rsid w:val="00542E06"/>
    <w:rsid w:val="00542F54"/>
    <w:rsid w:val="005430A0"/>
    <w:rsid w:val="005431E7"/>
    <w:rsid w:val="00543250"/>
    <w:rsid w:val="00543333"/>
    <w:rsid w:val="005434FC"/>
    <w:rsid w:val="005439F1"/>
    <w:rsid w:val="00543ACF"/>
    <w:rsid w:val="00543BF9"/>
    <w:rsid w:val="0054406B"/>
    <w:rsid w:val="005440DC"/>
    <w:rsid w:val="00544369"/>
    <w:rsid w:val="005443CC"/>
    <w:rsid w:val="005443DF"/>
    <w:rsid w:val="005443E3"/>
    <w:rsid w:val="005445A5"/>
    <w:rsid w:val="00544756"/>
    <w:rsid w:val="00544A7D"/>
    <w:rsid w:val="00544A93"/>
    <w:rsid w:val="00544C65"/>
    <w:rsid w:val="00544C7C"/>
    <w:rsid w:val="00544D0F"/>
    <w:rsid w:val="00544D55"/>
    <w:rsid w:val="00544F08"/>
    <w:rsid w:val="005450E4"/>
    <w:rsid w:val="0054561D"/>
    <w:rsid w:val="00545A79"/>
    <w:rsid w:val="00545A9A"/>
    <w:rsid w:val="00545C19"/>
    <w:rsid w:val="00545C48"/>
    <w:rsid w:val="005460D7"/>
    <w:rsid w:val="00546111"/>
    <w:rsid w:val="0054641E"/>
    <w:rsid w:val="005467CE"/>
    <w:rsid w:val="00546C96"/>
    <w:rsid w:val="00546CDF"/>
    <w:rsid w:val="00546D4D"/>
    <w:rsid w:val="00546E17"/>
    <w:rsid w:val="005470B0"/>
    <w:rsid w:val="005476A2"/>
    <w:rsid w:val="0054776F"/>
    <w:rsid w:val="00547854"/>
    <w:rsid w:val="005478F9"/>
    <w:rsid w:val="00547D85"/>
    <w:rsid w:val="00547E1B"/>
    <w:rsid w:val="00547F0A"/>
    <w:rsid w:val="00547F96"/>
    <w:rsid w:val="00550321"/>
    <w:rsid w:val="005503CF"/>
    <w:rsid w:val="00550425"/>
    <w:rsid w:val="00550454"/>
    <w:rsid w:val="0055049D"/>
    <w:rsid w:val="00550521"/>
    <w:rsid w:val="005508C2"/>
    <w:rsid w:val="00550950"/>
    <w:rsid w:val="005509A0"/>
    <w:rsid w:val="00550D1E"/>
    <w:rsid w:val="005510C1"/>
    <w:rsid w:val="00551742"/>
    <w:rsid w:val="0055177F"/>
    <w:rsid w:val="00551923"/>
    <w:rsid w:val="0055199E"/>
    <w:rsid w:val="00551A0B"/>
    <w:rsid w:val="00551C58"/>
    <w:rsid w:val="00551D82"/>
    <w:rsid w:val="00551D93"/>
    <w:rsid w:val="00551EB4"/>
    <w:rsid w:val="00552006"/>
    <w:rsid w:val="0055206C"/>
    <w:rsid w:val="005520FE"/>
    <w:rsid w:val="00552122"/>
    <w:rsid w:val="005521B9"/>
    <w:rsid w:val="00552434"/>
    <w:rsid w:val="00552448"/>
    <w:rsid w:val="0055250B"/>
    <w:rsid w:val="005525EC"/>
    <w:rsid w:val="00552817"/>
    <w:rsid w:val="00552827"/>
    <w:rsid w:val="00552A55"/>
    <w:rsid w:val="00552B96"/>
    <w:rsid w:val="00552D06"/>
    <w:rsid w:val="00552D66"/>
    <w:rsid w:val="00552F7D"/>
    <w:rsid w:val="005530DC"/>
    <w:rsid w:val="005531AD"/>
    <w:rsid w:val="005533D7"/>
    <w:rsid w:val="005535E4"/>
    <w:rsid w:val="00553745"/>
    <w:rsid w:val="005539B2"/>
    <w:rsid w:val="00553B84"/>
    <w:rsid w:val="00553CDC"/>
    <w:rsid w:val="00553DEB"/>
    <w:rsid w:val="00553E0E"/>
    <w:rsid w:val="0055408D"/>
    <w:rsid w:val="00554161"/>
    <w:rsid w:val="005541E2"/>
    <w:rsid w:val="00554270"/>
    <w:rsid w:val="00554289"/>
    <w:rsid w:val="00554600"/>
    <w:rsid w:val="00554703"/>
    <w:rsid w:val="00554770"/>
    <w:rsid w:val="00554817"/>
    <w:rsid w:val="0055482E"/>
    <w:rsid w:val="00554971"/>
    <w:rsid w:val="00554996"/>
    <w:rsid w:val="00554BDA"/>
    <w:rsid w:val="00555099"/>
    <w:rsid w:val="005550CE"/>
    <w:rsid w:val="00555124"/>
    <w:rsid w:val="00555181"/>
    <w:rsid w:val="00555255"/>
    <w:rsid w:val="005558E0"/>
    <w:rsid w:val="00555908"/>
    <w:rsid w:val="00555962"/>
    <w:rsid w:val="00555D70"/>
    <w:rsid w:val="00555D75"/>
    <w:rsid w:val="00555DA6"/>
    <w:rsid w:val="00555EEF"/>
    <w:rsid w:val="00555FD4"/>
    <w:rsid w:val="005560D7"/>
    <w:rsid w:val="00556494"/>
    <w:rsid w:val="005564C2"/>
    <w:rsid w:val="00556644"/>
    <w:rsid w:val="00556684"/>
    <w:rsid w:val="0055675D"/>
    <w:rsid w:val="00556888"/>
    <w:rsid w:val="00556ACC"/>
    <w:rsid w:val="00556C19"/>
    <w:rsid w:val="00556CAA"/>
    <w:rsid w:val="00556CD9"/>
    <w:rsid w:val="00556D45"/>
    <w:rsid w:val="005574FA"/>
    <w:rsid w:val="00557519"/>
    <w:rsid w:val="00557523"/>
    <w:rsid w:val="00557C04"/>
    <w:rsid w:val="00557D95"/>
    <w:rsid w:val="00557DD3"/>
    <w:rsid w:val="00560217"/>
    <w:rsid w:val="00560295"/>
    <w:rsid w:val="00560415"/>
    <w:rsid w:val="0056042B"/>
    <w:rsid w:val="0056050C"/>
    <w:rsid w:val="0056077D"/>
    <w:rsid w:val="00560A3E"/>
    <w:rsid w:val="00560CBB"/>
    <w:rsid w:val="00560D91"/>
    <w:rsid w:val="00560FCE"/>
    <w:rsid w:val="0056100D"/>
    <w:rsid w:val="0056102A"/>
    <w:rsid w:val="005610BB"/>
    <w:rsid w:val="00561312"/>
    <w:rsid w:val="00561464"/>
    <w:rsid w:val="0056149D"/>
    <w:rsid w:val="0056155E"/>
    <w:rsid w:val="0056193A"/>
    <w:rsid w:val="00561BA1"/>
    <w:rsid w:val="00561C07"/>
    <w:rsid w:val="00561C2D"/>
    <w:rsid w:val="00561D04"/>
    <w:rsid w:val="00561E2F"/>
    <w:rsid w:val="005620D4"/>
    <w:rsid w:val="00562183"/>
    <w:rsid w:val="00562225"/>
    <w:rsid w:val="00562599"/>
    <w:rsid w:val="00562668"/>
    <w:rsid w:val="005627CD"/>
    <w:rsid w:val="005627CF"/>
    <w:rsid w:val="0056299E"/>
    <w:rsid w:val="005629AF"/>
    <w:rsid w:val="00562A74"/>
    <w:rsid w:val="00562C12"/>
    <w:rsid w:val="00562C8C"/>
    <w:rsid w:val="00562E96"/>
    <w:rsid w:val="00562EDE"/>
    <w:rsid w:val="00562F56"/>
    <w:rsid w:val="00562FB1"/>
    <w:rsid w:val="00563166"/>
    <w:rsid w:val="0056319B"/>
    <w:rsid w:val="00563690"/>
    <w:rsid w:val="00563695"/>
    <w:rsid w:val="00563C04"/>
    <w:rsid w:val="00563C64"/>
    <w:rsid w:val="00563D41"/>
    <w:rsid w:val="00563D58"/>
    <w:rsid w:val="00563E4A"/>
    <w:rsid w:val="00563FDA"/>
    <w:rsid w:val="005647C4"/>
    <w:rsid w:val="0056495E"/>
    <w:rsid w:val="00564AB3"/>
    <w:rsid w:val="00564AC4"/>
    <w:rsid w:val="00564B27"/>
    <w:rsid w:val="00564E02"/>
    <w:rsid w:val="00564FA5"/>
    <w:rsid w:val="00565493"/>
    <w:rsid w:val="00565520"/>
    <w:rsid w:val="005655A9"/>
    <w:rsid w:val="005655DF"/>
    <w:rsid w:val="00565632"/>
    <w:rsid w:val="005656CC"/>
    <w:rsid w:val="0056586A"/>
    <w:rsid w:val="005658F0"/>
    <w:rsid w:val="0056640D"/>
    <w:rsid w:val="00566541"/>
    <w:rsid w:val="00566B6C"/>
    <w:rsid w:val="00566BE8"/>
    <w:rsid w:val="00566DA2"/>
    <w:rsid w:val="00566DDF"/>
    <w:rsid w:val="00566E52"/>
    <w:rsid w:val="00566E8F"/>
    <w:rsid w:val="0056713C"/>
    <w:rsid w:val="005671F7"/>
    <w:rsid w:val="00567544"/>
    <w:rsid w:val="00567679"/>
    <w:rsid w:val="005678D7"/>
    <w:rsid w:val="00567CAF"/>
    <w:rsid w:val="00567F10"/>
    <w:rsid w:val="00567F6F"/>
    <w:rsid w:val="00570007"/>
    <w:rsid w:val="00570061"/>
    <w:rsid w:val="0057049F"/>
    <w:rsid w:val="00570565"/>
    <w:rsid w:val="005705B3"/>
    <w:rsid w:val="005705D6"/>
    <w:rsid w:val="00570605"/>
    <w:rsid w:val="005706EC"/>
    <w:rsid w:val="00570792"/>
    <w:rsid w:val="00570853"/>
    <w:rsid w:val="005708E3"/>
    <w:rsid w:val="00570A53"/>
    <w:rsid w:val="00570A5E"/>
    <w:rsid w:val="00570A9D"/>
    <w:rsid w:val="00570B9E"/>
    <w:rsid w:val="00570D59"/>
    <w:rsid w:val="00570D95"/>
    <w:rsid w:val="005710CA"/>
    <w:rsid w:val="0057111F"/>
    <w:rsid w:val="0057118D"/>
    <w:rsid w:val="005715A6"/>
    <w:rsid w:val="00571645"/>
    <w:rsid w:val="005717FB"/>
    <w:rsid w:val="0057187C"/>
    <w:rsid w:val="00571B44"/>
    <w:rsid w:val="00571F8E"/>
    <w:rsid w:val="0057230B"/>
    <w:rsid w:val="00572AE5"/>
    <w:rsid w:val="0057323D"/>
    <w:rsid w:val="005737A1"/>
    <w:rsid w:val="005737D6"/>
    <w:rsid w:val="005737F0"/>
    <w:rsid w:val="00573A30"/>
    <w:rsid w:val="00573CE1"/>
    <w:rsid w:val="00573D63"/>
    <w:rsid w:val="00573EBB"/>
    <w:rsid w:val="005740F0"/>
    <w:rsid w:val="0057422E"/>
    <w:rsid w:val="0057434A"/>
    <w:rsid w:val="0057439C"/>
    <w:rsid w:val="0057449D"/>
    <w:rsid w:val="00574527"/>
    <w:rsid w:val="00574565"/>
    <w:rsid w:val="005748D2"/>
    <w:rsid w:val="00574CF6"/>
    <w:rsid w:val="00574E37"/>
    <w:rsid w:val="00574F19"/>
    <w:rsid w:val="005755BD"/>
    <w:rsid w:val="0057563B"/>
    <w:rsid w:val="00575795"/>
    <w:rsid w:val="005757A8"/>
    <w:rsid w:val="005758A7"/>
    <w:rsid w:val="00575CC7"/>
    <w:rsid w:val="00575DAC"/>
    <w:rsid w:val="00575F6A"/>
    <w:rsid w:val="00576059"/>
    <w:rsid w:val="005761A4"/>
    <w:rsid w:val="0057650B"/>
    <w:rsid w:val="005765F1"/>
    <w:rsid w:val="0057666F"/>
    <w:rsid w:val="005766D3"/>
    <w:rsid w:val="00576A14"/>
    <w:rsid w:val="00576A73"/>
    <w:rsid w:val="00576AE3"/>
    <w:rsid w:val="00576B3B"/>
    <w:rsid w:val="00576C4E"/>
    <w:rsid w:val="00576D75"/>
    <w:rsid w:val="00576E28"/>
    <w:rsid w:val="00577049"/>
    <w:rsid w:val="0057710B"/>
    <w:rsid w:val="00577177"/>
    <w:rsid w:val="005771ED"/>
    <w:rsid w:val="00577401"/>
    <w:rsid w:val="00577535"/>
    <w:rsid w:val="0057785E"/>
    <w:rsid w:val="00577AB6"/>
    <w:rsid w:val="00577B37"/>
    <w:rsid w:val="00577EA5"/>
    <w:rsid w:val="0058014C"/>
    <w:rsid w:val="005801F7"/>
    <w:rsid w:val="00580299"/>
    <w:rsid w:val="0058031A"/>
    <w:rsid w:val="005805D3"/>
    <w:rsid w:val="00580631"/>
    <w:rsid w:val="005806A0"/>
    <w:rsid w:val="00580908"/>
    <w:rsid w:val="0058120F"/>
    <w:rsid w:val="00581277"/>
    <w:rsid w:val="00581493"/>
    <w:rsid w:val="0058190F"/>
    <w:rsid w:val="00581A02"/>
    <w:rsid w:val="00581B66"/>
    <w:rsid w:val="00581BE2"/>
    <w:rsid w:val="00581CB9"/>
    <w:rsid w:val="00582103"/>
    <w:rsid w:val="005823B7"/>
    <w:rsid w:val="00582920"/>
    <w:rsid w:val="00582BE0"/>
    <w:rsid w:val="00582F91"/>
    <w:rsid w:val="005832B2"/>
    <w:rsid w:val="005833BE"/>
    <w:rsid w:val="005834BD"/>
    <w:rsid w:val="005834DC"/>
    <w:rsid w:val="005835A8"/>
    <w:rsid w:val="005835DE"/>
    <w:rsid w:val="00583862"/>
    <w:rsid w:val="005839B4"/>
    <w:rsid w:val="00583A45"/>
    <w:rsid w:val="00583A84"/>
    <w:rsid w:val="00583C1B"/>
    <w:rsid w:val="00583CA0"/>
    <w:rsid w:val="0058410E"/>
    <w:rsid w:val="0058424B"/>
    <w:rsid w:val="005842F0"/>
    <w:rsid w:val="005843BC"/>
    <w:rsid w:val="00584591"/>
    <w:rsid w:val="005846BE"/>
    <w:rsid w:val="00584710"/>
    <w:rsid w:val="00584764"/>
    <w:rsid w:val="0058493D"/>
    <w:rsid w:val="00584D2F"/>
    <w:rsid w:val="00584D9B"/>
    <w:rsid w:val="00584EF3"/>
    <w:rsid w:val="00584FD4"/>
    <w:rsid w:val="005850E0"/>
    <w:rsid w:val="00585533"/>
    <w:rsid w:val="005855D0"/>
    <w:rsid w:val="00585C49"/>
    <w:rsid w:val="00585ECE"/>
    <w:rsid w:val="00586077"/>
    <w:rsid w:val="0058632F"/>
    <w:rsid w:val="005864A0"/>
    <w:rsid w:val="005867A2"/>
    <w:rsid w:val="00586D12"/>
    <w:rsid w:val="00586D14"/>
    <w:rsid w:val="00586D89"/>
    <w:rsid w:val="00586EB4"/>
    <w:rsid w:val="00586F5D"/>
    <w:rsid w:val="00586FDE"/>
    <w:rsid w:val="0058716B"/>
    <w:rsid w:val="005871D3"/>
    <w:rsid w:val="00587315"/>
    <w:rsid w:val="0058772D"/>
    <w:rsid w:val="005878A6"/>
    <w:rsid w:val="005878F0"/>
    <w:rsid w:val="00587D2D"/>
    <w:rsid w:val="00587D5E"/>
    <w:rsid w:val="00587DBC"/>
    <w:rsid w:val="00587FB9"/>
    <w:rsid w:val="005900B3"/>
    <w:rsid w:val="00590208"/>
    <w:rsid w:val="005902B7"/>
    <w:rsid w:val="00590328"/>
    <w:rsid w:val="005904A9"/>
    <w:rsid w:val="005904C4"/>
    <w:rsid w:val="00590885"/>
    <w:rsid w:val="00590A61"/>
    <w:rsid w:val="00590AC7"/>
    <w:rsid w:val="00590D3A"/>
    <w:rsid w:val="00590E81"/>
    <w:rsid w:val="00590EFA"/>
    <w:rsid w:val="005910CC"/>
    <w:rsid w:val="00591396"/>
    <w:rsid w:val="005914D9"/>
    <w:rsid w:val="00591700"/>
    <w:rsid w:val="0059172A"/>
    <w:rsid w:val="00591BAF"/>
    <w:rsid w:val="00591EEB"/>
    <w:rsid w:val="00591F69"/>
    <w:rsid w:val="00592000"/>
    <w:rsid w:val="0059207E"/>
    <w:rsid w:val="005920FE"/>
    <w:rsid w:val="0059231A"/>
    <w:rsid w:val="005925D4"/>
    <w:rsid w:val="0059262A"/>
    <w:rsid w:val="00592797"/>
    <w:rsid w:val="00592907"/>
    <w:rsid w:val="00592969"/>
    <w:rsid w:val="005929F5"/>
    <w:rsid w:val="00592D0F"/>
    <w:rsid w:val="00592EF8"/>
    <w:rsid w:val="00592FF6"/>
    <w:rsid w:val="0059305D"/>
    <w:rsid w:val="005930D1"/>
    <w:rsid w:val="00593239"/>
    <w:rsid w:val="005933FF"/>
    <w:rsid w:val="00593429"/>
    <w:rsid w:val="00593553"/>
    <w:rsid w:val="005935C5"/>
    <w:rsid w:val="00593695"/>
    <w:rsid w:val="00593808"/>
    <w:rsid w:val="00593A93"/>
    <w:rsid w:val="00593E56"/>
    <w:rsid w:val="00593ED2"/>
    <w:rsid w:val="0059412E"/>
    <w:rsid w:val="005941A9"/>
    <w:rsid w:val="005943BA"/>
    <w:rsid w:val="005943D7"/>
    <w:rsid w:val="00594613"/>
    <w:rsid w:val="00594B2E"/>
    <w:rsid w:val="00594C20"/>
    <w:rsid w:val="00594C6F"/>
    <w:rsid w:val="00594CF0"/>
    <w:rsid w:val="005950BC"/>
    <w:rsid w:val="00595142"/>
    <w:rsid w:val="005951CD"/>
    <w:rsid w:val="00595356"/>
    <w:rsid w:val="005953B1"/>
    <w:rsid w:val="005954D3"/>
    <w:rsid w:val="00595681"/>
    <w:rsid w:val="00595C86"/>
    <w:rsid w:val="00595CB9"/>
    <w:rsid w:val="00595E01"/>
    <w:rsid w:val="00595EEA"/>
    <w:rsid w:val="005961D6"/>
    <w:rsid w:val="00596651"/>
    <w:rsid w:val="005966C9"/>
    <w:rsid w:val="0059679B"/>
    <w:rsid w:val="00596802"/>
    <w:rsid w:val="00596A08"/>
    <w:rsid w:val="00596E12"/>
    <w:rsid w:val="00596ECD"/>
    <w:rsid w:val="00597028"/>
    <w:rsid w:val="0059714C"/>
    <w:rsid w:val="005971A4"/>
    <w:rsid w:val="00597247"/>
    <w:rsid w:val="005973C4"/>
    <w:rsid w:val="005974DC"/>
    <w:rsid w:val="005977DE"/>
    <w:rsid w:val="00597AD2"/>
    <w:rsid w:val="00597F0F"/>
    <w:rsid w:val="00597F66"/>
    <w:rsid w:val="005A005F"/>
    <w:rsid w:val="005A01D1"/>
    <w:rsid w:val="005A026A"/>
    <w:rsid w:val="005A032E"/>
    <w:rsid w:val="005A0338"/>
    <w:rsid w:val="005A05FA"/>
    <w:rsid w:val="005A0798"/>
    <w:rsid w:val="005A0915"/>
    <w:rsid w:val="005A0B9B"/>
    <w:rsid w:val="005A0BBB"/>
    <w:rsid w:val="005A0BC4"/>
    <w:rsid w:val="005A0C35"/>
    <w:rsid w:val="005A0E02"/>
    <w:rsid w:val="005A0E16"/>
    <w:rsid w:val="005A134B"/>
    <w:rsid w:val="005A1430"/>
    <w:rsid w:val="005A14A0"/>
    <w:rsid w:val="005A1651"/>
    <w:rsid w:val="005A1701"/>
    <w:rsid w:val="005A17B2"/>
    <w:rsid w:val="005A1D8B"/>
    <w:rsid w:val="005A1FFD"/>
    <w:rsid w:val="005A2142"/>
    <w:rsid w:val="005A22ED"/>
    <w:rsid w:val="005A23BA"/>
    <w:rsid w:val="005A2482"/>
    <w:rsid w:val="005A2B5A"/>
    <w:rsid w:val="005A2BD1"/>
    <w:rsid w:val="005A2CFF"/>
    <w:rsid w:val="005A2E12"/>
    <w:rsid w:val="005A2F2B"/>
    <w:rsid w:val="005A3025"/>
    <w:rsid w:val="005A3101"/>
    <w:rsid w:val="005A32CD"/>
    <w:rsid w:val="005A3414"/>
    <w:rsid w:val="005A35CE"/>
    <w:rsid w:val="005A3786"/>
    <w:rsid w:val="005A3847"/>
    <w:rsid w:val="005A398C"/>
    <w:rsid w:val="005A3C7E"/>
    <w:rsid w:val="005A3DE7"/>
    <w:rsid w:val="005A3FDE"/>
    <w:rsid w:val="005A419A"/>
    <w:rsid w:val="005A41F5"/>
    <w:rsid w:val="005A4267"/>
    <w:rsid w:val="005A43B9"/>
    <w:rsid w:val="005A46A0"/>
    <w:rsid w:val="005A4770"/>
    <w:rsid w:val="005A4AB0"/>
    <w:rsid w:val="005A4C06"/>
    <w:rsid w:val="005A4C0F"/>
    <w:rsid w:val="005A4F23"/>
    <w:rsid w:val="005A5227"/>
    <w:rsid w:val="005A5481"/>
    <w:rsid w:val="005A5509"/>
    <w:rsid w:val="005A5532"/>
    <w:rsid w:val="005A56B1"/>
    <w:rsid w:val="005A574B"/>
    <w:rsid w:val="005A5A76"/>
    <w:rsid w:val="005A5AB7"/>
    <w:rsid w:val="005A5AD0"/>
    <w:rsid w:val="005A5B2A"/>
    <w:rsid w:val="005A5B7C"/>
    <w:rsid w:val="005A5C5D"/>
    <w:rsid w:val="005A5C99"/>
    <w:rsid w:val="005A5CB7"/>
    <w:rsid w:val="005A5FFF"/>
    <w:rsid w:val="005A6009"/>
    <w:rsid w:val="005A609F"/>
    <w:rsid w:val="005A6128"/>
    <w:rsid w:val="005A6353"/>
    <w:rsid w:val="005A6723"/>
    <w:rsid w:val="005A67F4"/>
    <w:rsid w:val="005A6878"/>
    <w:rsid w:val="005A68B7"/>
    <w:rsid w:val="005A69BC"/>
    <w:rsid w:val="005A69EC"/>
    <w:rsid w:val="005A6B0F"/>
    <w:rsid w:val="005A6DA7"/>
    <w:rsid w:val="005A6E1F"/>
    <w:rsid w:val="005A6EBF"/>
    <w:rsid w:val="005A718F"/>
    <w:rsid w:val="005A7244"/>
    <w:rsid w:val="005A734A"/>
    <w:rsid w:val="005A7540"/>
    <w:rsid w:val="005A76ED"/>
    <w:rsid w:val="005A7D4E"/>
    <w:rsid w:val="005B0992"/>
    <w:rsid w:val="005B0C9E"/>
    <w:rsid w:val="005B0D42"/>
    <w:rsid w:val="005B0DE5"/>
    <w:rsid w:val="005B13F6"/>
    <w:rsid w:val="005B14D8"/>
    <w:rsid w:val="005B15A6"/>
    <w:rsid w:val="005B1692"/>
    <w:rsid w:val="005B16BF"/>
    <w:rsid w:val="005B180E"/>
    <w:rsid w:val="005B181A"/>
    <w:rsid w:val="005B1A14"/>
    <w:rsid w:val="005B1C20"/>
    <w:rsid w:val="005B1CDA"/>
    <w:rsid w:val="005B1D4E"/>
    <w:rsid w:val="005B1E16"/>
    <w:rsid w:val="005B2133"/>
    <w:rsid w:val="005B216D"/>
    <w:rsid w:val="005B218B"/>
    <w:rsid w:val="005B220C"/>
    <w:rsid w:val="005B2502"/>
    <w:rsid w:val="005B2540"/>
    <w:rsid w:val="005B26BC"/>
    <w:rsid w:val="005B284A"/>
    <w:rsid w:val="005B2C12"/>
    <w:rsid w:val="005B2D54"/>
    <w:rsid w:val="005B2DF5"/>
    <w:rsid w:val="005B2F7C"/>
    <w:rsid w:val="005B30ED"/>
    <w:rsid w:val="005B3257"/>
    <w:rsid w:val="005B328C"/>
    <w:rsid w:val="005B3891"/>
    <w:rsid w:val="005B38F2"/>
    <w:rsid w:val="005B3907"/>
    <w:rsid w:val="005B391E"/>
    <w:rsid w:val="005B3921"/>
    <w:rsid w:val="005B394A"/>
    <w:rsid w:val="005B3B62"/>
    <w:rsid w:val="005B3B7A"/>
    <w:rsid w:val="005B3EC1"/>
    <w:rsid w:val="005B3ED8"/>
    <w:rsid w:val="005B3F29"/>
    <w:rsid w:val="005B41DB"/>
    <w:rsid w:val="005B4208"/>
    <w:rsid w:val="005B4312"/>
    <w:rsid w:val="005B43A4"/>
    <w:rsid w:val="005B49AC"/>
    <w:rsid w:val="005B49C0"/>
    <w:rsid w:val="005B49E8"/>
    <w:rsid w:val="005B4A4C"/>
    <w:rsid w:val="005B4A77"/>
    <w:rsid w:val="005B4ADE"/>
    <w:rsid w:val="005B4B8B"/>
    <w:rsid w:val="005B4C78"/>
    <w:rsid w:val="005B4F4B"/>
    <w:rsid w:val="005B541B"/>
    <w:rsid w:val="005B59E2"/>
    <w:rsid w:val="005B59E5"/>
    <w:rsid w:val="005B5A79"/>
    <w:rsid w:val="005B5AAF"/>
    <w:rsid w:val="005B5E0C"/>
    <w:rsid w:val="005B5E49"/>
    <w:rsid w:val="005B5F8C"/>
    <w:rsid w:val="005B660A"/>
    <w:rsid w:val="005B6793"/>
    <w:rsid w:val="005B68DD"/>
    <w:rsid w:val="005B6945"/>
    <w:rsid w:val="005B6998"/>
    <w:rsid w:val="005B69B4"/>
    <w:rsid w:val="005B6ADA"/>
    <w:rsid w:val="005B6C71"/>
    <w:rsid w:val="005B6DF4"/>
    <w:rsid w:val="005B6EE4"/>
    <w:rsid w:val="005B6FC9"/>
    <w:rsid w:val="005B7389"/>
    <w:rsid w:val="005B73F8"/>
    <w:rsid w:val="005B7503"/>
    <w:rsid w:val="005B761F"/>
    <w:rsid w:val="005B78FC"/>
    <w:rsid w:val="005B7A48"/>
    <w:rsid w:val="005B7A4C"/>
    <w:rsid w:val="005B7CBC"/>
    <w:rsid w:val="005B7F25"/>
    <w:rsid w:val="005B7FE0"/>
    <w:rsid w:val="005C0285"/>
    <w:rsid w:val="005C04F1"/>
    <w:rsid w:val="005C050E"/>
    <w:rsid w:val="005C0784"/>
    <w:rsid w:val="005C082D"/>
    <w:rsid w:val="005C089B"/>
    <w:rsid w:val="005C0901"/>
    <w:rsid w:val="005C09BA"/>
    <w:rsid w:val="005C0B86"/>
    <w:rsid w:val="005C0BD3"/>
    <w:rsid w:val="005C0C5B"/>
    <w:rsid w:val="005C0FB6"/>
    <w:rsid w:val="005C106D"/>
    <w:rsid w:val="005C14DF"/>
    <w:rsid w:val="005C15C3"/>
    <w:rsid w:val="005C1A3F"/>
    <w:rsid w:val="005C1E23"/>
    <w:rsid w:val="005C1E7C"/>
    <w:rsid w:val="005C20A6"/>
    <w:rsid w:val="005C21FA"/>
    <w:rsid w:val="005C2297"/>
    <w:rsid w:val="005C22A6"/>
    <w:rsid w:val="005C2380"/>
    <w:rsid w:val="005C25D4"/>
    <w:rsid w:val="005C2602"/>
    <w:rsid w:val="005C2860"/>
    <w:rsid w:val="005C2A9A"/>
    <w:rsid w:val="005C2CE4"/>
    <w:rsid w:val="005C2F9F"/>
    <w:rsid w:val="005C3042"/>
    <w:rsid w:val="005C3264"/>
    <w:rsid w:val="005C33D4"/>
    <w:rsid w:val="005C36FF"/>
    <w:rsid w:val="005C3700"/>
    <w:rsid w:val="005C38C5"/>
    <w:rsid w:val="005C3AAF"/>
    <w:rsid w:val="005C3D36"/>
    <w:rsid w:val="005C4033"/>
    <w:rsid w:val="005C4045"/>
    <w:rsid w:val="005C40DC"/>
    <w:rsid w:val="005C4170"/>
    <w:rsid w:val="005C499B"/>
    <w:rsid w:val="005C4A56"/>
    <w:rsid w:val="005C4D26"/>
    <w:rsid w:val="005C4FC7"/>
    <w:rsid w:val="005C4FFE"/>
    <w:rsid w:val="005C513F"/>
    <w:rsid w:val="005C543C"/>
    <w:rsid w:val="005C57F6"/>
    <w:rsid w:val="005C5951"/>
    <w:rsid w:val="005C5963"/>
    <w:rsid w:val="005C5AE2"/>
    <w:rsid w:val="005C5B4B"/>
    <w:rsid w:val="005C5BAA"/>
    <w:rsid w:val="005C5DC0"/>
    <w:rsid w:val="005C5EE8"/>
    <w:rsid w:val="005C6132"/>
    <w:rsid w:val="005C63B0"/>
    <w:rsid w:val="005C6412"/>
    <w:rsid w:val="005C642B"/>
    <w:rsid w:val="005C645F"/>
    <w:rsid w:val="005C64DC"/>
    <w:rsid w:val="005C6539"/>
    <w:rsid w:val="005C655A"/>
    <w:rsid w:val="005C664D"/>
    <w:rsid w:val="005C66C7"/>
    <w:rsid w:val="005C67C9"/>
    <w:rsid w:val="005C683C"/>
    <w:rsid w:val="005C68DA"/>
    <w:rsid w:val="005C690F"/>
    <w:rsid w:val="005C6947"/>
    <w:rsid w:val="005C6983"/>
    <w:rsid w:val="005C6A90"/>
    <w:rsid w:val="005C6B0F"/>
    <w:rsid w:val="005C6BED"/>
    <w:rsid w:val="005C6CC9"/>
    <w:rsid w:val="005C6D23"/>
    <w:rsid w:val="005C6F1A"/>
    <w:rsid w:val="005C6F86"/>
    <w:rsid w:val="005C7478"/>
    <w:rsid w:val="005C74DF"/>
    <w:rsid w:val="005C7572"/>
    <w:rsid w:val="005C7992"/>
    <w:rsid w:val="005C79C8"/>
    <w:rsid w:val="005C7BC4"/>
    <w:rsid w:val="005D029F"/>
    <w:rsid w:val="005D0342"/>
    <w:rsid w:val="005D045D"/>
    <w:rsid w:val="005D0666"/>
    <w:rsid w:val="005D07A3"/>
    <w:rsid w:val="005D0B9D"/>
    <w:rsid w:val="005D0FAF"/>
    <w:rsid w:val="005D1562"/>
    <w:rsid w:val="005D16AF"/>
    <w:rsid w:val="005D18E2"/>
    <w:rsid w:val="005D1ADE"/>
    <w:rsid w:val="005D1AEC"/>
    <w:rsid w:val="005D1C48"/>
    <w:rsid w:val="005D1CC7"/>
    <w:rsid w:val="005D21DE"/>
    <w:rsid w:val="005D22F3"/>
    <w:rsid w:val="005D26F7"/>
    <w:rsid w:val="005D274B"/>
    <w:rsid w:val="005D293B"/>
    <w:rsid w:val="005D2BA5"/>
    <w:rsid w:val="005D2D6C"/>
    <w:rsid w:val="005D2E63"/>
    <w:rsid w:val="005D31CD"/>
    <w:rsid w:val="005D3299"/>
    <w:rsid w:val="005D332D"/>
    <w:rsid w:val="005D34D8"/>
    <w:rsid w:val="005D35B7"/>
    <w:rsid w:val="005D37FB"/>
    <w:rsid w:val="005D3854"/>
    <w:rsid w:val="005D3955"/>
    <w:rsid w:val="005D39C0"/>
    <w:rsid w:val="005D3AB8"/>
    <w:rsid w:val="005D3DDE"/>
    <w:rsid w:val="005D3E15"/>
    <w:rsid w:val="005D4321"/>
    <w:rsid w:val="005D4338"/>
    <w:rsid w:val="005D4446"/>
    <w:rsid w:val="005D44EF"/>
    <w:rsid w:val="005D4687"/>
    <w:rsid w:val="005D4929"/>
    <w:rsid w:val="005D49A8"/>
    <w:rsid w:val="005D4A6F"/>
    <w:rsid w:val="005D4D4E"/>
    <w:rsid w:val="005D4F99"/>
    <w:rsid w:val="005D5119"/>
    <w:rsid w:val="005D5122"/>
    <w:rsid w:val="005D5175"/>
    <w:rsid w:val="005D5258"/>
    <w:rsid w:val="005D538A"/>
    <w:rsid w:val="005D55A9"/>
    <w:rsid w:val="005D5AE6"/>
    <w:rsid w:val="005D5C38"/>
    <w:rsid w:val="005D5D0D"/>
    <w:rsid w:val="005D5D72"/>
    <w:rsid w:val="005D5F34"/>
    <w:rsid w:val="005D61AC"/>
    <w:rsid w:val="005D634A"/>
    <w:rsid w:val="005D6665"/>
    <w:rsid w:val="005D670A"/>
    <w:rsid w:val="005D67B2"/>
    <w:rsid w:val="005D6941"/>
    <w:rsid w:val="005D6AC3"/>
    <w:rsid w:val="005D6BF3"/>
    <w:rsid w:val="005D6E2C"/>
    <w:rsid w:val="005D6E3C"/>
    <w:rsid w:val="005D706F"/>
    <w:rsid w:val="005D73DA"/>
    <w:rsid w:val="005D74C9"/>
    <w:rsid w:val="005D753E"/>
    <w:rsid w:val="005D7578"/>
    <w:rsid w:val="005D75A9"/>
    <w:rsid w:val="005D76F7"/>
    <w:rsid w:val="005D7702"/>
    <w:rsid w:val="005D7752"/>
    <w:rsid w:val="005D776B"/>
    <w:rsid w:val="005D77FC"/>
    <w:rsid w:val="005D7975"/>
    <w:rsid w:val="005D7980"/>
    <w:rsid w:val="005D7B93"/>
    <w:rsid w:val="005D7D5A"/>
    <w:rsid w:val="005E00E1"/>
    <w:rsid w:val="005E0108"/>
    <w:rsid w:val="005E0136"/>
    <w:rsid w:val="005E029B"/>
    <w:rsid w:val="005E04DD"/>
    <w:rsid w:val="005E086E"/>
    <w:rsid w:val="005E08DD"/>
    <w:rsid w:val="005E0913"/>
    <w:rsid w:val="005E0A72"/>
    <w:rsid w:val="005E0B19"/>
    <w:rsid w:val="005E10E9"/>
    <w:rsid w:val="005E13D4"/>
    <w:rsid w:val="005E16A0"/>
    <w:rsid w:val="005E1897"/>
    <w:rsid w:val="005E1C55"/>
    <w:rsid w:val="005E1C68"/>
    <w:rsid w:val="005E1CEE"/>
    <w:rsid w:val="005E2151"/>
    <w:rsid w:val="005E22BC"/>
    <w:rsid w:val="005E2883"/>
    <w:rsid w:val="005E2994"/>
    <w:rsid w:val="005E2ABB"/>
    <w:rsid w:val="005E2B0E"/>
    <w:rsid w:val="005E3218"/>
    <w:rsid w:val="005E3271"/>
    <w:rsid w:val="005E32F1"/>
    <w:rsid w:val="005E32F6"/>
    <w:rsid w:val="005E33F1"/>
    <w:rsid w:val="005E35B7"/>
    <w:rsid w:val="005E35C7"/>
    <w:rsid w:val="005E3713"/>
    <w:rsid w:val="005E3767"/>
    <w:rsid w:val="005E39DD"/>
    <w:rsid w:val="005E3BCB"/>
    <w:rsid w:val="005E3E25"/>
    <w:rsid w:val="005E4064"/>
    <w:rsid w:val="005E40EA"/>
    <w:rsid w:val="005E4145"/>
    <w:rsid w:val="005E43EB"/>
    <w:rsid w:val="005E44F1"/>
    <w:rsid w:val="005E45BE"/>
    <w:rsid w:val="005E4812"/>
    <w:rsid w:val="005E48D1"/>
    <w:rsid w:val="005E4A37"/>
    <w:rsid w:val="005E4BAC"/>
    <w:rsid w:val="005E4CD2"/>
    <w:rsid w:val="005E4EFE"/>
    <w:rsid w:val="005E4F53"/>
    <w:rsid w:val="005E535F"/>
    <w:rsid w:val="005E53D4"/>
    <w:rsid w:val="005E5628"/>
    <w:rsid w:val="005E56DB"/>
    <w:rsid w:val="005E5736"/>
    <w:rsid w:val="005E5989"/>
    <w:rsid w:val="005E5A21"/>
    <w:rsid w:val="005E5C5F"/>
    <w:rsid w:val="005E5C6D"/>
    <w:rsid w:val="005E5E5F"/>
    <w:rsid w:val="005E5FEF"/>
    <w:rsid w:val="005E6169"/>
    <w:rsid w:val="005E61E9"/>
    <w:rsid w:val="005E631E"/>
    <w:rsid w:val="005E6346"/>
    <w:rsid w:val="005E639C"/>
    <w:rsid w:val="005E6449"/>
    <w:rsid w:val="005E6511"/>
    <w:rsid w:val="005E656E"/>
    <w:rsid w:val="005E6582"/>
    <w:rsid w:val="005E6605"/>
    <w:rsid w:val="005E6644"/>
    <w:rsid w:val="005E67E1"/>
    <w:rsid w:val="005E6931"/>
    <w:rsid w:val="005E6A4D"/>
    <w:rsid w:val="005E6AB4"/>
    <w:rsid w:val="005E6DF6"/>
    <w:rsid w:val="005E711B"/>
    <w:rsid w:val="005E7204"/>
    <w:rsid w:val="005E7481"/>
    <w:rsid w:val="005E7604"/>
    <w:rsid w:val="005E7920"/>
    <w:rsid w:val="005E7A75"/>
    <w:rsid w:val="005E7ACF"/>
    <w:rsid w:val="005E7E93"/>
    <w:rsid w:val="005E7FB3"/>
    <w:rsid w:val="005E7FE9"/>
    <w:rsid w:val="005F0105"/>
    <w:rsid w:val="005F0198"/>
    <w:rsid w:val="005F0236"/>
    <w:rsid w:val="005F04EC"/>
    <w:rsid w:val="005F0A67"/>
    <w:rsid w:val="005F0B44"/>
    <w:rsid w:val="005F0C5C"/>
    <w:rsid w:val="005F0E9C"/>
    <w:rsid w:val="005F0ED2"/>
    <w:rsid w:val="005F0F36"/>
    <w:rsid w:val="005F0F59"/>
    <w:rsid w:val="005F0FB6"/>
    <w:rsid w:val="005F1290"/>
    <w:rsid w:val="005F133B"/>
    <w:rsid w:val="005F144E"/>
    <w:rsid w:val="005F14EC"/>
    <w:rsid w:val="005F1512"/>
    <w:rsid w:val="005F178C"/>
    <w:rsid w:val="005F1870"/>
    <w:rsid w:val="005F18CC"/>
    <w:rsid w:val="005F1CE5"/>
    <w:rsid w:val="005F1F6D"/>
    <w:rsid w:val="005F2364"/>
    <w:rsid w:val="005F23D0"/>
    <w:rsid w:val="005F23FB"/>
    <w:rsid w:val="005F25F4"/>
    <w:rsid w:val="005F26D9"/>
    <w:rsid w:val="005F2740"/>
    <w:rsid w:val="005F27CC"/>
    <w:rsid w:val="005F284D"/>
    <w:rsid w:val="005F2A2C"/>
    <w:rsid w:val="005F2AED"/>
    <w:rsid w:val="005F2C96"/>
    <w:rsid w:val="005F2CA9"/>
    <w:rsid w:val="005F2DAC"/>
    <w:rsid w:val="005F3419"/>
    <w:rsid w:val="005F345C"/>
    <w:rsid w:val="005F348C"/>
    <w:rsid w:val="005F355E"/>
    <w:rsid w:val="005F356F"/>
    <w:rsid w:val="005F3CB6"/>
    <w:rsid w:val="005F3F61"/>
    <w:rsid w:val="005F401B"/>
    <w:rsid w:val="005F4704"/>
    <w:rsid w:val="005F497B"/>
    <w:rsid w:val="005F4AB5"/>
    <w:rsid w:val="005F4BC4"/>
    <w:rsid w:val="005F4BF5"/>
    <w:rsid w:val="005F4E20"/>
    <w:rsid w:val="005F5173"/>
    <w:rsid w:val="005F51D1"/>
    <w:rsid w:val="005F5413"/>
    <w:rsid w:val="005F5820"/>
    <w:rsid w:val="005F5925"/>
    <w:rsid w:val="005F5A77"/>
    <w:rsid w:val="005F5D26"/>
    <w:rsid w:val="005F5E9D"/>
    <w:rsid w:val="005F5F41"/>
    <w:rsid w:val="005F6059"/>
    <w:rsid w:val="005F639A"/>
    <w:rsid w:val="005F6892"/>
    <w:rsid w:val="005F695A"/>
    <w:rsid w:val="005F6FA2"/>
    <w:rsid w:val="005F6FA3"/>
    <w:rsid w:val="005F7317"/>
    <w:rsid w:val="005F7515"/>
    <w:rsid w:val="005F7625"/>
    <w:rsid w:val="005F771D"/>
    <w:rsid w:val="005F7BF7"/>
    <w:rsid w:val="005F7C91"/>
    <w:rsid w:val="005F7D53"/>
    <w:rsid w:val="005F7DB1"/>
    <w:rsid w:val="005F7F85"/>
    <w:rsid w:val="0060001B"/>
    <w:rsid w:val="00600208"/>
    <w:rsid w:val="00600256"/>
    <w:rsid w:val="00600529"/>
    <w:rsid w:val="00600DA3"/>
    <w:rsid w:val="00600DFB"/>
    <w:rsid w:val="00600FA6"/>
    <w:rsid w:val="00601061"/>
    <w:rsid w:val="0060130D"/>
    <w:rsid w:val="00601410"/>
    <w:rsid w:val="0060153E"/>
    <w:rsid w:val="006017AC"/>
    <w:rsid w:val="00601823"/>
    <w:rsid w:val="00601CFF"/>
    <w:rsid w:val="00601DA5"/>
    <w:rsid w:val="0060211F"/>
    <w:rsid w:val="0060264B"/>
    <w:rsid w:val="00602716"/>
    <w:rsid w:val="00602966"/>
    <w:rsid w:val="00602C02"/>
    <w:rsid w:val="00602C62"/>
    <w:rsid w:val="00602D4E"/>
    <w:rsid w:val="00603120"/>
    <w:rsid w:val="00603412"/>
    <w:rsid w:val="006035BE"/>
    <w:rsid w:val="0060373C"/>
    <w:rsid w:val="00603B77"/>
    <w:rsid w:val="00603C90"/>
    <w:rsid w:val="00603CC9"/>
    <w:rsid w:val="00603F13"/>
    <w:rsid w:val="00604040"/>
    <w:rsid w:val="006040E8"/>
    <w:rsid w:val="00604431"/>
    <w:rsid w:val="0060455E"/>
    <w:rsid w:val="00604604"/>
    <w:rsid w:val="00604684"/>
    <w:rsid w:val="00604831"/>
    <w:rsid w:val="0060485E"/>
    <w:rsid w:val="00604A4C"/>
    <w:rsid w:val="00604A7E"/>
    <w:rsid w:val="00604AB5"/>
    <w:rsid w:val="00604B14"/>
    <w:rsid w:val="00604B6B"/>
    <w:rsid w:val="00604C54"/>
    <w:rsid w:val="006051B5"/>
    <w:rsid w:val="00605228"/>
    <w:rsid w:val="00605320"/>
    <w:rsid w:val="006053B6"/>
    <w:rsid w:val="0060550C"/>
    <w:rsid w:val="006056E5"/>
    <w:rsid w:val="0060594A"/>
    <w:rsid w:val="00605C77"/>
    <w:rsid w:val="00605CF9"/>
    <w:rsid w:val="00605E01"/>
    <w:rsid w:val="00605EB8"/>
    <w:rsid w:val="00605EFA"/>
    <w:rsid w:val="00605F55"/>
    <w:rsid w:val="00605F72"/>
    <w:rsid w:val="00605F78"/>
    <w:rsid w:val="00605F95"/>
    <w:rsid w:val="00606151"/>
    <w:rsid w:val="0060628F"/>
    <w:rsid w:val="00606480"/>
    <w:rsid w:val="0060649E"/>
    <w:rsid w:val="006066AC"/>
    <w:rsid w:val="00606D44"/>
    <w:rsid w:val="006075B9"/>
    <w:rsid w:val="00607825"/>
    <w:rsid w:val="006079C8"/>
    <w:rsid w:val="00607E5A"/>
    <w:rsid w:val="00607EC3"/>
    <w:rsid w:val="006100E5"/>
    <w:rsid w:val="00610415"/>
    <w:rsid w:val="00610589"/>
    <w:rsid w:val="00610640"/>
    <w:rsid w:val="006106AA"/>
    <w:rsid w:val="0061074D"/>
    <w:rsid w:val="00610879"/>
    <w:rsid w:val="0061094A"/>
    <w:rsid w:val="006109E9"/>
    <w:rsid w:val="00610A07"/>
    <w:rsid w:val="00610B46"/>
    <w:rsid w:val="00610C85"/>
    <w:rsid w:val="00610E39"/>
    <w:rsid w:val="00611024"/>
    <w:rsid w:val="00611062"/>
    <w:rsid w:val="006111B1"/>
    <w:rsid w:val="00611223"/>
    <w:rsid w:val="006112C9"/>
    <w:rsid w:val="006116D2"/>
    <w:rsid w:val="00611769"/>
    <w:rsid w:val="006117A1"/>
    <w:rsid w:val="00611845"/>
    <w:rsid w:val="00611C89"/>
    <w:rsid w:val="00611D42"/>
    <w:rsid w:val="00612064"/>
    <w:rsid w:val="0061229C"/>
    <w:rsid w:val="00612384"/>
    <w:rsid w:val="006123A2"/>
    <w:rsid w:val="006125BD"/>
    <w:rsid w:val="00612BB6"/>
    <w:rsid w:val="00612C92"/>
    <w:rsid w:val="00612E52"/>
    <w:rsid w:val="00612F43"/>
    <w:rsid w:val="00613184"/>
    <w:rsid w:val="006135B5"/>
    <w:rsid w:val="006135C4"/>
    <w:rsid w:val="006135E9"/>
    <w:rsid w:val="006136C2"/>
    <w:rsid w:val="006137EF"/>
    <w:rsid w:val="006138E0"/>
    <w:rsid w:val="00613A13"/>
    <w:rsid w:val="00613BF6"/>
    <w:rsid w:val="00613DC3"/>
    <w:rsid w:val="00613ED8"/>
    <w:rsid w:val="00613EDF"/>
    <w:rsid w:val="006140DA"/>
    <w:rsid w:val="006141C2"/>
    <w:rsid w:val="0061431F"/>
    <w:rsid w:val="006143D4"/>
    <w:rsid w:val="006144E6"/>
    <w:rsid w:val="00614585"/>
    <w:rsid w:val="0061471E"/>
    <w:rsid w:val="006149D1"/>
    <w:rsid w:val="006149DF"/>
    <w:rsid w:val="00614FFA"/>
    <w:rsid w:val="00615152"/>
    <w:rsid w:val="006151E3"/>
    <w:rsid w:val="00615354"/>
    <w:rsid w:val="0061550D"/>
    <w:rsid w:val="0061575B"/>
    <w:rsid w:val="00615766"/>
    <w:rsid w:val="00615B7E"/>
    <w:rsid w:val="00615D1E"/>
    <w:rsid w:val="00615D36"/>
    <w:rsid w:val="00615DBD"/>
    <w:rsid w:val="00615EA7"/>
    <w:rsid w:val="00615F7C"/>
    <w:rsid w:val="0061619D"/>
    <w:rsid w:val="0061629C"/>
    <w:rsid w:val="006162D9"/>
    <w:rsid w:val="006162F5"/>
    <w:rsid w:val="006165A6"/>
    <w:rsid w:val="006168DD"/>
    <w:rsid w:val="0061697F"/>
    <w:rsid w:val="006169BF"/>
    <w:rsid w:val="00616A59"/>
    <w:rsid w:val="00616A92"/>
    <w:rsid w:val="00616C8E"/>
    <w:rsid w:val="00616DF7"/>
    <w:rsid w:val="00616F5D"/>
    <w:rsid w:val="006171BA"/>
    <w:rsid w:val="006171E7"/>
    <w:rsid w:val="006172EC"/>
    <w:rsid w:val="00617400"/>
    <w:rsid w:val="0061766D"/>
    <w:rsid w:val="00617683"/>
    <w:rsid w:val="006176F2"/>
    <w:rsid w:val="006179D7"/>
    <w:rsid w:val="00617AAE"/>
    <w:rsid w:val="00617B82"/>
    <w:rsid w:val="00617B88"/>
    <w:rsid w:val="00617D76"/>
    <w:rsid w:val="00617EB4"/>
    <w:rsid w:val="00617F1C"/>
    <w:rsid w:val="00620011"/>
    <w:rsid w:val="0062006E"/>
    <w:rsid w:val="006200D6"/>
    <w:rsid w:val="0062014C"/>
    <w:rsid w:val="00620203"/>
    <w:rsid w:val="00620308"/>
    <w:rsid w:val="0062039F"/>
    <w:rsid w:val="00620595"/>
    <w:rsid w:val="006206A8"/>
    <w:rsid w:val="006206B9"/>
    <w:rsid w:val="00620714"/>
    <w:rsid w:val="00620807"/>
    <w:rsid w:val="006208AC"/>
    <w:rsid w:val="00620C06"/>
    <w:rsid w:val="00620E13"/>
    <w:rsid w:val="006211F6"/>
    <w:rsid w:val="00621585"/>
    <w:rsid w:val="00621687"/>
    <w:rsid w:val="00621711"/>
    <w:rsid w:val="006219D6"/>
    <w:rsid w:val="00621CA0"/>
    <w:rsid w:val="00621CE0"/>
    <w:rsid w:val="00621D55"/>
    <w:rsid w:val="00621D67"/>
    <w:rsid w:val="00621F79"/>
    <w:rsid w:val="006220C5"/>
    <w:rsid w:val="006222F2"/>
    <w:rsid w:val="00622323"/>
    <w:rsid w:val="00622394"/>
    <w:rsid w:val="00622855"/>
    <w:rsid w:val="00622975"/>
    <w:rsid w:val="00622B33"/>
    <w:rsid w:val="00622BE1"/>
    <w:rsid w:val="00622C4B"/>
    <w:rsid w:val="00622ED7"/>
    <w:rsid w:val="00622F0D"/>
    <w:rsid w:val="00623013"/>
    <w:rsid w:val="00623127"/>
    <w:rsid w:val="00623177"/>
    <w:rsid w:val="006232CE"/>
    <w:rsid w:val="00623667"/>
    <w:rsid w:val="0062378D"/>
    <w:rsid w:val="0062392D"/>
    <w:rsid w:val="00623A29"/>
    <w:rsid w:val="00623A9C"/>
    <w:rsid w:val="00623DCF"/>
    <w:rsid w:val="00623DEA"/>
    <w:rsid w:val="006241AF"/>
    <w:rsid w:val="006242C6"/>
    <w:rsid w:val="00624346"/>
    <w:rsid w:val="006247E5"/>
    <w:rsid w:val="0062481C"/>
    <w:rsid w:val="00624A9C"/>
    <w:rsid w:val="00624D54"/>
    <w:rsid w:val="006250BC"/>
    <w:rsid w:val="0062514B"/>
    <w:rsid w:val="0062522B"/>
    <w:rsid w:val="00625383"/>
    <w:rsid w:val="006255E3"/>
    <w:rsid w:val="006255E6"/>
    <w:rsid w:val="006255EE"/>
    <w:rsid w:val="006255F7"/>
    <w:rsid w:val="00625931"/>
    <w:rsid w:val="00625958"/>
    <w:rsid w:val="00625ACB"/>
    <w:rsid w:val="00625AD7"/>
    <w:rsid w:val="00625CD3"/>
    <w:rsid w:val="00625DD2"/>
    <w:rsid w:val="00625ED1"/>
    <w:rsid w:val="00625FA0"/>
    <w:rsid w:val="00626013"/>
    <w:rsid w:val="00626068"/>
    <w:rsid w:val="00626095"/>
    <w:rsid w:val="0062615B"/>
    <w:rsid w:val="006267DF"/>
    <w:rsid w:val="00626C2A"/>
    <w:rsid w:val="00626CC7"/>
    <w:rsid w:val="00626CD5"/>
    <w:rsid w:val="00626D09"/>
    <w:rsid w:val="00626DC1"/>
    <w:rsid w:val="00626DCA"/>
    <w:rsid w:val="00626E30"/>
    <w:rsid w:val="00626FF4"/>
    <w:rsid w:val="00627251"/>
    <w:rsid w:val="00627309"/>
    <w:rsid w:val="0062732A"/>
    <w:rsid w:val="006278BC"/>
    <w:rsid w:val="00627C2E"/>
    <w:rsid w:val="00627C38"/>
    <w:rsid w:val="00627D7D"/>
    <w:rsid w:val="00627F7F"/>
    <w:rsid w:val="0063015E"/>
    <w:rsid w:val="006305D3"/>
    <w:rsid w:val="00630660"/>
    <w:rsid w:val="00630878"/>
    <w:rsid w:val="00630905"/>
    <w:rsid w:val="0063097B"/>
    <w:rsid w:val="00630A7F"/>
    <w:rsid w:val="00630A88"/>
    <w:rsid w:val="00630B3F"/>
    <w:rsid w:val="00630B5F"/>
    <w:rsid w:val="00630D27"/>
    <w:rsid w:val="00631002"/>
    <w:rsid w:val="00631056"/>
    <w:rsid w:val="006310C5"/>
    <w:rsid w:val="0063123C"/>
    <w:rsid w:val="0063196D"/>
    <w:rsid w:val="00631A39"/>
    <w:rsid w:val="00631C08"/>
    <w:rsid w:val="00631CE6"/>
    <w:rsid w:val="00631CF5"/>
    <w:rsid w:val="00631E2D"/>
    <w:rsid w:val="00631EB6"/>
    <w:rsid w:val="00631F76"/>
    <w:rsid w:val="00632048"/>
    <w:rsid w:val="0063232D"/>
    <w:rsid w:val="00632341"/>
    <w:rsid w:val="0063263E"/>
    <w:rsid w:val="006326E3"/>
    <w:rsid w:val="00632761"/>
    <w:rsid w:val="0063288F"/>
    <w:rsid w:val="006329CF"/>
    <w:rsid w:val="00632A5D"/>
    <w:rsid w:val="00632BBE"/>
    <w:rsid w:val="00632DB1"/>
    <w:rsid w:val="00632F09"/>
    <w:rsid w:val="006330BB"/>
    <w:rsid w:val="00633513"/>
    <w:rsid w:val="00633952"/>
    <w:rsid w:val="00633A74"/>
    <w:rsid w:val="00633A7D"/>
    <w:rsid w:val="00633C66"/>
    <w:rsid w:val="00633C78"/>
    <w:rsid w:val="00633C80"/>
    <w:rsid w:val="00633F35"/>
    <w:rsid w:val="006340B5"/>
    <w:rsid w:val="00634248"/>
    <w:rsid w:val="0063429B"/>
    <w:rsid w:val="00634ADB"/>
    <w:rsid w:val="00634ADE"/>
    <w:rsid w:val="00634E51"/>
    <w:rsid w:val="00634F48"/>
    <w:rsid w:val="00635016"/>
    <w:rsid w:val="006351EB"/>
    <w:rsid w:val="00635221"/>
    <w:rsid w:val="006353C1"/>
    <w:rsid w:val="006353D3"/>
    <w:rsid w:val="00635434"/>
    <w:rsid w:val="00635609"/>
    <w:rsid w:val="00635730"/>
    <w:rsid w:val="00635A31"/>
    <w:rsid w:val="00635A89"/>
    <w:rsid w:val="00636484"/>
    <w:rsid w:val="006366FC"/>
    <w:rsid w:val="00636759"/>
    <w:rsid w:val="00636A45"/>
    <w:rsid w:val="00636CC0"/>
    <w:rsid w:val="00636CD2"/>
    <w:rsid w:val="00636D03"/>
    <w:rsid w:val="00636D3C"/>
    <w:rsid w:val="00636DF9"/>
    <w:rsid w:val="00636FF8"/>
    <w:rsid w:val="00637189"/>
    <w:rsid w:val="006373BB"/>
    <w:rsid w:val="006373C5"/>
    <w:rsid w:val="00637894"/>
    <w:rsid w:val="00637967"/>
    <w:rsid w:val="00637A00"/>
    <w:rsid w:val="00637B10"/>
    <w:rsid w:val="00637B4F"/>
    <w:rsid w:val="00637C8E"/>
    <w:rsid w:val="00637EAF"/>
    <w:rsid w:val="006402B1"/>
    <w:rsid w:val="006405C6"/>
    <w:rsid w:val="00640613"/>
    <w:rsid w:val="006407F9"/>
    <w:rsid w:val="0064086B"/>
    <w:rsid w:val="00640B1D"/>
    <w:rsid w:val="00640BE6"/>
    <w:rsid w:val="00641108"/>
    <w:rsid w:val="00641168"/>
    <w:rsid w:val="0064129F"/>
    <w:rsid w:val="0064142E"/>
    <w:rsid w:val="00641495"/>
    <w:rsid w:val="0064150D"/>
    <w:rsid w:val="00641540"/>
    <w:rsid w:val="00641628"/>
    <w:rsid w:val="006419D8"/>
    <w:rsid w:val="00641B5B"/>
    <w:rsid w:val="0064201A"/>
    <w:rsid w:val="00642131"/>
    <w:rsid w:val="006421F1"/>
    <w:rsid w:val="006423FE"/>
    <w:rsid w:val="00642504"/>
    <w:rsid w:val="00642616"/>
    <w:rsid w:val="0064287D"/>
    <w:rsid w:val="00642922"/>
    <w:rsid w:val="00642ADD"/>
    <w:rsid w:val="00642B75"/>
    <w:rsid w:val="00642C14"/>
    <w:rsid w:val="00643012"/>
    <w:rsid w:val="00643140"/>
    <w:rsid w:val="006431DB"/>
    <w:rsid w:val="00643553"/>
    <w:rsid w:val="00643638"/>
    <w:rsid w:val="006436A7"/>
    <w:rsid w:val="00643B2D"/>
    <w:rsid w:val="00643DB9"/>
    <w:rsid w:val="00643DE7"/>
    <w:rsid w:val="00643F03"/>
    <w:rsid w:val="00643F48"/>
    <w:rsid w:val="006440DD"/>
    <w:rsid w:val="0064430C"/>
    <w:rsid w:val="00644402"/>
    <w:rsid w:val="006447D8"/>
    <w:rsid w:val="0064490C"/>
    <w:rsid w:val="0064491F"/>
    <w:rsid w:val="006449F3"/>
    <w:rsid w:val="00644CCF"/>
    <w:rsid w:val="00644DA7"/>
    <w:rsid w:val="00645052"/>
    <w:rsid w:val="0064526A"/>
    <w:rsid w:val="006452B2"/>
    <w:rsid w:val="006452B6"/>
    <w:rsid w:val="00645973"/>
    <w:rsid w:val="00645ACD"/>
    <w:rsid w:val="00645B9E"/>
    <w:rsid w:val="00645EC6"/>
    <w:rsid w:val="0064609E"/>
    <w:rsid w:val="00646220"/>
    <w:rsid w:val="00646250"/>
    <w:rsid w:val="0064630D"/>
    <w:rsid w:val="006464AA"/>
    <w:rsid w:val="00646634"/>
    <w:rsid w:val="00646691"/>
    <w:rsid w:val="0064677F"/>
    <w:rsid w:val="006467A2"/>
    <w:rsid w:val="006468D0"/>
    <w:rsid w:val="00646906"/>
    <w:rsid w:val="00646D7A"/>
    <w:rsid w:val="00646DAA"/>
    <w:rsid w:val="006470BC"/>
    <w:rsid w:val="0064724C"/>
    <w:rsid w:val="00647318"/>
    <w:rsid w:val="00647479"/>
    <w:rsid w:val="00647610"/>
    <w:rsid w:val="006479A1"/>
    <w:rsid w:val="00647BB7"/>
    <w:rsid w:val="00647CA2"/>
    <w:rsid w:val="00647D19"/>
    <w:rsid w:val="00647D30"/>
    <w:rsid w:val="00647D6B"/>
    <w:rsid w:val="00647DA2"/>
    <w:rsid w:val="00647ED1"/>
    <w:rsid w:val="00647F5D"/>
    <w:rsid w:val="0065016C"/>
    <w:rsid w:val="00650222"/>
    <w:rsid w:val="006502C0"/>
    <w:rsid w:val="00650323"/>
    <w:rsid w:val="0065035D"/>
    <w:rsid w:val="00650404"/>
    <w:rsid w:val="00650444"/>
    <w:rsid w:val="00650469"/>
    <w:rsid w:val="0065097A"/>
    <w:rsid w:val="00650BF4"/>
    <w:rsid w:val="00650D3D"/>
    <w:rsid w:val="00650E18"/>
    <w:rsid w:val="00650E62"/>
    <w:rsid w:val="00650EFA"/>
    <w:rsid w:val="00650FEE"/>
    <w:rsid w:val="00651059"/>
    <w:rsid w:val="00651487"/>
    <w:rsid w:val="00651664"/>
    <w:rsid w:val="00651AF2"/>
    <w:rsid w:val="00651BBE"/>
    <w:rsid w:val="00652099"/>
    <w:rsid w:val="006522E4"/>
    <w:rsid w:val="0065236D"/>
    <w:rsid w:val="00652390"/>
    <w:rsid w:val="006524FA"/>
    <w:rsid w:val="00652509"/>
    <w:rsid w:val="00652586"/>
    <w:rsid w:val="00652843"/>
    <w:rsid w:val="00652853"/>
    <w:rsid w:val="00652976"/>
    <w:rsid w:val="006529EE"/>
    <w:rsid w:val="00652A29"/>
    <w:rsid w:val="00652F68"/>
    <w:rsid w:val="00652F9D"/>
    <w:rsid w:val="006531D7"/>
    <w:rsid w:val="006531D9"/>
    <w:rsid w:val="0065335A"/>
    <w:rsid w:val="0065338A"/>
    <w:rsid w:val="006538F2"/>
    <w:rsid w:val="006538F7"/>
    <w:rsid w:val="006539C5"/>
    <w:rsid w:val="00653B8C"/>
    <w:rsid w:val="00653C24"/>
    <w:rsid w:val="00653CCE"/>
    <w:rsid w:val="00653F66"/>
    <w:rsid w:val="00654026"/>
    <w:rsid w:val="0065407F"/>
    <w:rsid w:val="006540FB"/>
    <w:rsid w:val="00654378"/>
    <w:rsid w:val="006543C6"/>
    <w:rsid w:val="006543E1"/>
    <w:rsid w:val="006543E5"/>
    <w:rsid w:val="00654589"/>
    <w:rsid w:val="00654AB7"/>
    <w:rsid w:val="00654BAC"/>
    <w:rsid w:val="00654E7E"/>
    <w:rsid w:val="00654EDE"/>
    <w:rsid w:val="006550AA"/>
    <w:rsid w:val="006550E5"/>
    <w:rsid w:val="006553C4"/>
    <w:rsid w:val="0065546E"/>
    <w:rsid w:val="00655552"/>
    <w:rsid w:val="0065562D"/>
    <w:rsid w:val="0065586D"/>
    <w:rsid w:val="00655B0A"/>
    <w:rsid w:val="006563F9"/>
    <w:rsid w:val="006567FD"/>
    <w:rsid w:val="006569D1"/>
    <w:rsid w:val="006569FF"/>
    <w:rsid w:val="00656AC1"/>
    <w:rsid w:val="00656C9E"/>
    <w:rsid w:val="00656F13"/>
    <w:rsid w:val="00656F1B"/>
    <w:rsid w:val="00656F68"/>
    <w:rsid w:val="00657117"/>
    <w:rsid w:val="00657172"/>
    <w:rsid w:val="0065756E"/>
    <w:rsid w:val="006575DA"/>
    <w:rsid w:val="0065772C"/>
    <w:rsid w:val="00657821"/>
    <w:rsid w:val="006578A6"/>
    <w:rsid w:val="00657DE1"/>
    <w:rsid w:val="00657EAF"/>
    <w:rsid w:val="00657ED8"/>
    <w:rsid w:val="00657FA3"/>
    <w:rsid w:val="00657FC6"/>
    <w:rsid w:val="006600E9"/>
    <w:rsid w:val="00660179"/>
    <w:rsid w:val="00660999"/>
    <w:rsid w:val="00660B6E"/>
    <w:rsid w:val="00660C84"/>
    <w:rsid w:val="00660D6C"/>
    <w:rsid w:val="00660EEB"/>
    <w:rsid w:val="006611D9"/>
    <w:rsid w:val="00661200"/>
    <w:rsid w:val="00661312"/>
    <w:rsid w:val="0066137A"/>
    <w:rsid w:val="00661447"/>
    <w:rsid w:val="0066150A"/>
    <w:rsid w:val="006615DD"/>
    <w:rsid w:val="0066171A"/>
    <w:rsid w:val="00661989"/>
    <w:rsid w:val="00661A80"/>
    <w:rsid w:val="00661C19"/>
    <w:rsid w:val="00661D8C"/>
    <w:rsid w:val="00661E73"/>
    <w:rsid w:val="00661F24"/>
    <w:rsid w:val="00661F2D"/>
    <w:rsid w:val="00662436"/>
    <w:rsid w:val="00662541"/>
    <w:rsid w:val="00662566"/>
    <w:rsid w:val="0066261C"/>
    <w:rsid w:val="00662676"/>
    <w:rsid w:val="00662970"/>
    <w:rsid w:val="00662BCF"/>
    <w:rsid w:val="00662CB9"/>
    <w:rsid w:val="0066364D"/>
    <w:rsid w:val="00663C15"/>
    <w:rsid w:val="0066426A"/>
    <w:rsid w:val="0066444C"/>
    <w:rsid w:val="00664525"/>
    <w:rsid w:val="006648EF"/>
    <w:rsid w:val="00664BE9"/>
    <w:rsid w:val="00664CBE"/>
    <w:rsid w:val="0066511E"/>
    <w:rsid w:val="006652FF"/>
    <w:rsid w:val="00665322"/>
    <w:rsid w:val="00665373"/>
    <w:rsid w:val="0066549D"/>
    <w:rsid w:val="00665506"/>
    <w:rsid w:val="006658F5"/>
    <w:rsid w:val="0066592F"/>
    <w:rsid w:val="006659CF"/>
    <w:rsid w:val="00665A74"/>
    <w:rsid w:val="00665ACC"/>
    <w:rsid w:val="00665BA6"/>
    <w:rsid w:val="00665D46"/>
    <w:rsid w:val="00665D74"/>
    <w:rsid w:val="00665EB3"/>
    <w:rsid w:val="00665FB0"/>
    <w:rsid w:val="006660A2"/>
    <w:rsid w:val="006661EF"/>
    <w:rsid w:val="0066633C"/>
    <w:rsid w:val="00666376"/>
    <w:rsid w:val="006663FA"/>
    <w:rsid w:val="006664DC"/>
    <w:rsid w:val="006666B1"/>
    <w:rsid w:val="0066680D"/>
    <w:rsid w:val="006668BD"/>
    <w:rsid w:val="00666952"/>
    <w:rsid w:val="00666B22"/>
    <w:rsid w:val="00666B32"/>
    <w:rsid w:val="00666C0B"/>
    <w:rsid w:val="00666D92"/>
    <w:rsid w:val="00666E2A"/>
    <w:rsid w:val="00666FC2"/>
    <w:rsid w:val="0066722A"/>
    <w:rsid w:val="0066731F"/>
    <w:rsid w:val="006675D8"/>
    <w:rsid w:val="006679FF"/>
    <w:rsid w:val="00667B17"/>
    <w:rsid w:val="00667B59"/>
    <w:rsid w:val="00667F0A"/>
    <w:rsid w:val="00667F97"/>
    <w:rsid w:val="00670281"/>
    <w:rsid w:val="00670310"/>
    <w:rsid w:val="00670402"/>
    <w:rsid w:val="006704D2"/>
    <w:rsid w:val="00670506"/>
    <w:rsid w:val="0067063B"/>
    <w:rsid w:val="006706D9"/>
    <w:rsid w:val="006708DF"/>
    <w:rsid w:val="00670989"/>
    <w:rsid w:val="00670B35"/>
    <w:rsid w:val="00670B84"/>
    <w:rsid w:val="00670D62"/>
    <w:rsid w:val="00670DA1"/>
    <w:rsid w:val="00670DE0"/>
    <w:rsid w:val="00670E00"/>
    <w:rsid w:val="00670F2C"/>
    <w:rsid w:val="00670FF5"/>
    <w:rsid w:val="00670FFD"/>
    <w:rsid w:val="00671080"/>
    <w:rsid w:val="00671225"/>
    <w:rsid w:val="00671347"/>
    <w:rsid w:val="006714A2"/>
    <w:rsid w:val="0067157C"/>
    <w:rsid w:val="00671692"/>
    <w:rsid w:val="00671CE2"/>
    <w:rsid w:val="00671ED6"/>
    <w:rsid w:val="00672143"/>
    <w:rsid w:val="00672705"/>
    <w:rsid w:val="00672B25"/>
    <w:rsid w:val="00672BAF"/>
    <w:rsid w:val="00673001"/>
    <w:rsid w:val="0067320E"/>
    <w:rsid w:val="006735AC"/>
    <w:rsid w:val="0067371E"/>
    <w:rsid w:val="00673991"/>
    <w:rsid w:val="00673D11"/>
    <w:rsid w:val="00673DB8"/>
    <w:rsid w:val="0067401E"/>
    <w:rsid w:val="0067426B"/>
    <w:rsid w:val="006743FE"/>
    <w:rsid w:val="006744D7"/>
    <w:rsid w:val="0067455A"/>
    <w:rsid w:val="0067456F"/>
    <w:rsid w:val="00674764"/>
    <w:rsid w:val="006747E0"/>
    <w:rsid w:val="00674817"/>
    <w:rsid w:val="00674961"/>
    <w:rsid w:val="00674B45"/>
    <w:rsid w:val="00674C1C"/>
    <w:rsid w:val="00674E73"/>
    <w:rsid w:val="00674FC6"/>
    <w:rsid w:val="00674FEC"/>
    <w:rsid w:val="006752FA"/>
    <w:rsid w:val="00675451"/>
    <w:rsid w:val="00675461"/>
    <w:rsid w:val="0067564B"/>
    <w:rsid w:val="00675735"/>
    <w:rsid w:val="0067577E"/>
    <w:rsid w:val="00675A11"/>
    <w:rsid w:val="00675A5D"/>
    <w:rsid w:val="00675C0C"/>
    <w:rsid w:val="00675CC3"/>
    <w:rsid w:val="00676077"/>
    <w:rsid w:val="0067612C"/>
    <w:rsid w:val="0067644C"/>
    <w:rsid w:val="0067657C"/>
    <w:rsid w:val="00676B14"/>
    <w:rsid w:val="00676B29"/>
    <w:rsid w:val="00676F81"/>
    <w:rsid w:val="00677091"/>
    <w:rsid w:val="006771B3"/>
    <w:rsid w:val="00677456"/>
    <w:rsid w:val="006775EB"/>
    <w:rsid w:val="0067764B"/>
    <w:rsid w:val="00677739"/>
    <w:rsid w:val="00677879"/>
    <w:rsid w:val="006778CD"/>
    <w:rsid w:val="006779E6"/>
    <w:rsid w:val="00677AE5"/>
    <w:rsid w:val="00677E4D"/>
    <w:rsid w:val="0068018C"/>
    <w:rsid w:val="00680274"/>
    <w:rsid w:val="00680297"/>
    <w:rsid w:val="0068037E"/>
    <w:rsid w:val="0068041D"/>
    <w:rsid w:val="00680569"/>
    <w:rsid w:val="00680726"/>
    <w:rsid w:val="00680781"/>
    <w:rsid w:val="0068081C"/>
    <w:rsid w:val="00680893"/>
    <w:rsid w:val="006808C4"/>
    <w:rsid w:val="00680940"/>
    <w:rsid w:val="006809A7"/>
    <w:rsid w:val="00680ADA"/>
    <w:rsid w:val="00680B20"/>
    <w:rsid w:val="00680BCA"/>
    <w:rsid w:val="00680C1C"/>
    <w:rsid w:val="00680C85"/>
    <w:rsid w:val="00680E71"/>
    <w:rsid w:val="00680EFB"/>
    <w:rsid w:val="00680F9E"/>
    <w:rsid w:val="00680F9F"/>
    <w:rsid w:val="00680FB7"/>
    <w:rsid w:val="006812C9"/>
    <w:rsid w:val="006813E6"/>
    <w:rsid w:val="00681424"/>
    <w:rsid w:val="006816AD"/>
    <w:rsid w:val="00681942"/>
    <w:rsid w:val="00681DC5"/>
    <w:rsid w:val="00681DFC"/>
    <w:rsid w:val="00681EA1"/>
    <w:rsid w:val="00682084"/>
    <w:rsid w:val="006820E9"/>
    <w:rsid w:val="006821F5"/>
    <w:rsid w:val="006822EE"/>
    <w:rsid w:val="0068248E"/>
    <w:rsid w:val="0068250A"/>
    <w:rsid w:val="00682D55"/>
    <w:rsid w:val="00682E8B"/>
    <w:rsid w:val="00682ECC"/>
    <w:rsid w:val="00682F3B"/>
    <w:rsid w:val="00682F51"/>
    <w:rsid w:val="00683047"/>
    <w:rsid w:val="0068332B"/>
    <w:rsid w:val="006836C6"/>
    <w:rsid w:val="00683826"/>
    <w:rsid w:val="0068397E"/>
    <w:rsid w:val="00683B05"/>
    <w:rsid w:val="00683F02"/>
    <w:rsid w:val="0068400A"/>
    <w:rsid w:val="0068405A"/>
    <w:rsid w:val="0068416E"/>
    <w:rsid w:val="006842EA"/>
    <w:rsid w:val="006843F3"/>
    <w:rsid w:val="00684402"/>
    <w:rsid w:val="0068441F"/>
    <w:rsid w:val="0068452A"/>
    <w:rsid w:val="00684552"/>
    <w:rsid w:val="0068457A"/>
    <w:rsid w:val="00684769"/>
    <w:rsid w:val="0068487E"/>
    <w:rsid w:val="0068497D"/>
    <w:rsid w:val="00684996"/>
    <w:rsid w:val="00684AC8"/>
    <w:rsid w:val="00684B9B"/>
    <w:rsid w:val="00684DFB"/>
    <w:rsid w:val="00684E69"/>
    <w:rsid w:val="00685215"/>
    <w:rsid w:val="0068526F"/>
    <w:rsid w:val="00685431"/>
    <w:rsid w:val="006854DA"/>
    <w:rsid w:val="0068562F"/>
    <w:rsid w:val="00685641"/>
    <w:rsid w:val="006858FB"/>
    <w:rsid w:val="0068593C"/>
    <w:rsid w:val="00685AD8"/>
    <w:rsid w:val="00685F3D"/>
    <w:rsid w:val="00686084"/>
    <w:rsid w:val="0068615D"/>
    <w:rsid w:val="00686243"/>
    <w:rsid w:val="006863F1"/>
    <w:rsid w:val="0068645F"/>
    <w:rsid w:val="0068646A"/>
    <w:rsid w:val="006864DC"/>
    <w:rsid w:val="006865FF"/>
    <w:rsid w:val="006866E2"/>
    <w:rsid w:val="00686799"/>
    <w:rsid w:val="00686814"/>
    <w:rsid w:val="0068690B"/>
    <w:rsid w:val="0068691C"/>
    <w:rsid w:val="00686D2B"/>
    <w:rsid w:val="00686DA9"/>
    <w:rsid w:val="00686E99"/>
    <w:rsid w:val="0068703F"/>
    <w:rsid w:val="006872F3"/>
    <w:rsid w:val="00687352"/>
    <w:rsid w:val="006873A8"/>
    <w:rsid w:val="006873CE"/>
    <w:rsid w:val="006876AA"/>
    <w:rsid w:val="00687985"/>
    <w:rsid w:val="00687A22"/>
    <w:rsid w:val="00687AA6"/>
    <w:rsid w:val="00687C7E"/>
    <w:rsid w:val="006904FE"/>
    <w:rsid w:val="00690725"/>
    <w:rsid w:val="006908DE"/>
    <w:rsid w:val="0069092C"/>
    <w:rsid w:val="00690A1A"/>
    <w:rsid w:val="00690F67"/>
    <w:rsid w:val="00691197"/>
    <w:rsid w:val="006912FA"/>
    <w:rsid w:val="00691372"/>
    <w:rsid w:val="0069153F"/>
    <w:rsid w:val="00691575"/>
    <w:rsid w:val="00691606"/>
    <w:rsid w:val="0069187E"/>
    <w:rsid w:val="00691889"/>
    <w:rsid w:val="006918E7"/>
    <w:rsid w:val="00691945"/>
    <w:rsid w:val="00691987"/>
    <w:rsid w:val="00691994"/>
    <w:rsid w:val="00691A52"/>
    <w:rsid w:val="00691C97"/>
    <w:rsid w:val="00691DC7"/>
    <w:rsid w:val="00691F27"/>
    <w:rsid w:val="006921FC"/>
    <w:rsid w:val="006922D1"/>
    <w:rsid w:val="0069258B"/>
    <w:rsid w:val="006925B5"/>
    <w:rsid w:val="00692814"/>
    <w:rsid w:val="00692A32"/>
    <w:rsid w:val="00692B3E"/>
    <w:rsid w:val="00692C3A"/>
    <w:rsid w:val="00692D11"/>
    <w:rsid w:val="00692E9B"/>
    <w:rsid w:val="0069315D"/>
    <w:rsid w:val="00693199"/>
    <w:rsid w:val="006932F7"/>
    <w:rsid w:val="0069336D"/>
    <w:rsid w:val="00693384"/>
    <w:rsid w:val="006933CA"/>
    <w:rsid w:val="0069384E"/>
    <w:rsid w:val="00693C45"/>
    <w:rsid w:val="00693C46"/>
    <w:rsid w:val="00693C4F"/>
    <w:rsid w:val="00693E38"/>
    <w:rsid w:val="00693F76"/>
    <w:rsid w:val="0069411D"/>
    <w:rsid w:val="006941EF"/>
    <w:rsid w:val="00694307"/>
    <w:rsid w:val="006943E4"/>
    <w:rsid w:val="00694507"/>
    <w:rsid w:val="0069457A"/>
    <w:rsid w:val="00694583"/>
    <w:rsid w:val="006946DF"/>
    <w:rsid w:val="00694802"/>
    <w:rsid w:val="0069493E"/>
    <w:rsid w:val="00694989"/>
    <w:rsid w:val="00694B82"/>
    <w:rsid w:val="00694CB9"/>
    <w:rsid w:val="00694F45"/>
    <w:rsid w:val="00694F5C"/>
    <w:rsid w:val="00694F7D"/>
    <w:rsid w:val="00694FDA"/>
    <w:rsid w:val="006954FF"/>
    <w:rsid w:val="0069554D"/>
    <w:rsid w:val="00695C11"/>
    <w:rsid w:val="00695E60"/>
    <w:rsid w:val="00695FAE"/>
    <w:rsid w:val="00696743"/>
    <w:rsid w:val="00696986"/>
    <w:rsid w:val="00696A1B"/>
    <w:rsid w:val="00696B32"/>
    <w:rsid w:val="00696B9A"/>
    <w:rsid w:val="00696BA3"/>
    <w:rsid w:val="00696C1B"/>
    <w:rsid w:val="00696EDE"/>
    <w:rsid w:val="00696EFC"/>
    <w:rsid w:val="00696FD7"/>
    <w:rsid w:val="006971F8"/>
    <w:rsid w:val="00697251"/>
    <w:rsid w:val="006974A0"/>
    <w:rsid w:val="006975EE"/>
    <w:rsid w:val="00697750"/>
    <w:rsid w:val="006978F6"/>
    <w:rsid w:val="00697942"/>
    <w:rsid w:val="00697950"/>
    <w:rsid w:val="00697993"/>
    <w:rsid w:val="00697A10"/>
    <w:rsid w:val="00697AFE"/>
    <w:rsid w:val="00697C03"/>
    <w:rsid w:val="006A0058"/>
    <w:rsid w:val="006A022E"/>
    <w:rsid w:val="006A03C7"/>
    <w:rsid w:val="006A05EB"/>
    <w:rsid w:val="006A0786"/>
    <w:rsid w:val="006A085C"/>
    <w:rsid w:val="006A0879"/>
    <w:rsid w:val="006A0885"/>
    <w:rsid w:val="006A08F0"/>
    <w:rsid w:val="006A0A6B"/>
    <w:rsid w:val="006A0C14"/>
    <w:rsid w:val="006A0E09"/>
    <w:rsid w:val="006A0E30"/>
    <w:rsid w:val="006A0EF8"/>
    <w:rsid w:val="006A1408"/>
    <w:rsid w:val="006A14E6"/>
    <w:rsid w:val="006A1695"/>
    <w:rsid w:val="006A16D7"/>
    <w:rsid w:val="006A1809"/>
    <w:rsid w:val="006A1A65"/>
    <w:rsid w:val="006A1AAA"/>
    <w:rsid w:val="006A1D86"/>
    <w:rsid w:val="006A1DDC"/>
    <w:rsid w:val="006A20BC"/>
    <w:rsid w:val="006A23FE"/>
    <w:rsid w:val="006A25A0"/>
    <w:rsid w:val="006A2766"/>
    <w:rsid w:val="006A28AA"/>
    <w:rsid w:val="006A2B19"/>
    <w:rsid w:val="006A2C8A"/>
    <w:rsid w:val="006A2D26"/>
    <w:rsid w:val="006A2F9C"/>
    <w:rsid w:val="006A305B"/>
    <w:rsid w:val="006A32DE"/>
    <w:rsid w:val="006A3467"/>
    <w:rsid w:val="006A35EA"/>
    <w:rsid w:val="006A36E9"/>
    <w:rsid w:val="006A386E"/>
    <w:rsid w:val="006A3CF6"/>
    <w:rsid w:val="006A3D66"/>
    <w:rsid w:val="006A3F9E"/>
    <w:rsid w:val="006A410D"/>
    <w:rsid w:val="006A4116"/>
    <w:rsid w:val="006A46C8"/>
    <w:rsid w:val="006A4C12"/>
    <w:rsid w:val="006A4D67"/>
    <w:rsid w:val="006A4E1D"/>
    <w:rsid w:val="006A4F62"/>
    <w:rsid w:val="006A4F82"/>
    <w:rsid w:val="006A4FAA"/>
    <w:rsid w:val="006A4FB5"/>
    <w:rsid w:val="006A50A1"/>
    <w:rsid w:val="006A5219"/>
    <w:rsid w:val="006A52D4"/>
    <w:rsid w:val="006A5373"/>
    <w:rsid w:val="006A53AC"/>
    <w:rsid w:val="006A53E6"/>
    <w:rsid w:val="006A545F"/>
    <w:rsid w:val="006A5561"/>
    <w:rsid w:val="006A5727"/>
    <w:rsid w:val="006A5AFC"/>
    <w:rsid w:val="006A5C0E"/>
    <w:rsid w:val="006A5C19"/>
    <w:rsid w:val="006A60BE"/>
    <w:rsid w:val="006A61E3"/>
    <w:rsid w:val="006A638B"/>
    <w:rsid w:val="006A63F2"/>
    <w:rsid w:val="006A66C4"/>
    <w:rsid w:val="006A6700"/>
    <w:rsid w:val="006A67C7"/>
    <w:rsid w:val="006A68EA"/>
    <w:rsid w:val="006A6A19"/>
    <w:rsid w:val="006A6B80"/>
    <w:rsid w:val="006A6D08"/>
    <w:rsid w:val="006A6D30"/>
    <w:rsid w:val="006A6F2F"/>
    <w:rsid w:val="006A6F44"/>
    <w:rsid w:val="006A724A"/>
    <w:rsid w:val="006A7288"/>
    <w:rsid w:val="006A78A4"/>
    <w:rsid w:val="006A7B86"/>
    <w:rsid w:val="006A7B93"/>
    <w:rsid w:val="006A7BD1"/>
    <w:rsid w:val="006A7C59"/>
    <w:rsid w:val="006A7D6E"/>
    <w:rsid w:val="006A7DCB"/>
    <w:rsid w:val="006A7E85"/>
    <w:rsid w:val="006B0071"/>
    <w:rsid w:val="006B0171"/>
    <w:rsid w:val="006B0304"/>
    <w:rsid w:val="006B030B"/>
    <w:rsid w:val="006B06E0"/>
    <w:rsid w:val="006B092A"/>
    <w:rsid w:val="006B0BA8"/>
    <w:rsid w:val="006B0CA9"/>
    <w:rsid w:val="006B0DFE"/>
    <w:rsid w:val="006B0EDC"/>
    <w:rsid w:val="006B0FFE"/>
    <w:rsid w:val="006B10D3"/>
    <w:rsid w:val="006B10E8"/>
    <w:rsid w:val="006B10FF"/>
    <w:rsid w:val="006B1123"/>
    <w:rsid w:val="006B1218"/>
    <w:rsid w:val="006B121A"/>
    <w:rsid w:val="006B124D"/>
    <w:rsid w:val="006B1292"/>
    <w:rsid w:val="006B1343"/>
    <w:rsid w:val="006B1584"/>
    <w:rsid w:val="006B162E"/>
    <w:rsid w:val="006B164D"/>
    <w:rsid w:val="006B1809"/>
    <w:rsid w:val="006B18FD"/>
    <w:rsid w:val="006B1936"/>
    <w:rsid w:val="006B1958"/>
    <w:rsid w:val="006B19B2"/>
    <w:rsid w:val="006B1DE3"/>
    <w:rsid w:val="006B1F3E"/>
    <w:rsid w:val="006B225B"/>
    <w:rsid w:val="006B22D2"/>
    <w:rsid w:val="006B24F8"/>
    <w:rsid w:val="006B2509"/>
    <w:rsid w:val="006B25B1"/>
    <w:rsid w:val="006B2923"/>
    <w:rsid w:val="006B2B90"/>
    <w:rsid w:val="006B2E50"/>
    <w:rsid w:val="006B2FB8"/>
    <w:rsid w:val="006B310E"/>
    <w:rsid w:val="006B3265"/>
    <w:rsid w:val="006B33CF"/>
    <w:rsid w:val="006B3459"/>
    <w:rsid w:val="006B3484"/>
    <w:rsid w:val="006B3500"/>
    <w:rsid w:val="006B37AB"/>
    <w:rsid w:val="006B388B"/>
    <w:rsid w:val="006B3935"/>
    <w:rsid w:val="006B395E"/>
    <w:rsid w:val="006B3BEC"/>
    <w:rsid w:val="006B3C4C"/>
    <w:rsid w:val="006B43CA"/>
    <w:rsid w:val="006B468B"/>
    <w:rsid w:val="006B4A0A"/>
    <w:rsid w:val="006B4BA0"/>
    <w:rsid w:val="006B4FA7"/>
    <w:rsid w:val="006B5087"/>
    <w:rsid w:val="006B5113"/>
    <w:rsid w:val="006B52B6"/>
    <w:rsid w:val="006B535F"/>
    <w:rsid w:val="006B53C9"/>
    <w:rsid w:val="006B5453"/>
    <w:rsid w:val="006B5511"/>
    <w:rsid w:val="006B58E5"/>
    <w:rsid w:val="006B5A34"/>
    <w:rsid w:val="006B5C6F"/>
    <w:rsid w:val="006B5C83"/>
    <w:rsid w:val="006B5D1F"/>
    <w:rsid w:val="006B5DD3"/>
    <w:rsid w:val="006B6174"/>
    <w:rsid w:val="006B661B"/>
    <w:rsid w:val="006B6952"/>
    <w:rsid w:val="006B6C76"/>
    <w:rsid w:val="006B6D1A"/>
    <w:rsid w:val="006B6E04"/>
    <w:rsid w:val="006B6E32"/>
    <w:rsid w:val="006B70FA"/>
    <w:rsid w:val="006B738F"/>
    <w:rsid w:val="006B753A"/>
    <w:rsid w:val="006B7A5E"/>
    <w:rsid w:val="006B7B76"/>
    <w:rsid w:val="006B7C2D"/>
    <w:rsid w:val="006B7CC9"/>
    <w:rsid w:val="006B7EB5"/>
    <w:rsid w:val="006C004F"/>
    <w:rsid w:val="006C015B"/>
    <w:rsid w:val="006C01B7"/>
    <w:rsid w:val="006C02C8"/>
    <w:rsid w:val="006C0351"/>
    <w:rsid w:val="006C042A"/>
    <w:rsid w:val="006C04B3"/>
    <w:rsid w:val="006C05AD"/>
    <w:rsid w:val="006C07AB"/>
    <w:rsid w:val="006C082A"/>
    <w:rsid w:val="006C08A0"/>
    <w:rsid w:val="006C08D3"/>
    <w:rsid w:val="006C0C1A"/>
    <w:rsid w:val="006C0DF0"/>
    <w:rsid w:val="006C0FE2"/>
    <w:rsid w:val="006C1022"/>
    <w:rsid w:val="006C10B0"/>
    <w:rsid w:val="006C11C8"/>
    <w:rsid w:val="006C11F1"/>
    <w:rsid w:val="006C14D7"/>
    <w:rsid w:val="006C1868"/>
    <w:rsid w:val="006C1931"/>
    <w:rsid w:val="006C1AB3"/>
    <w:rsid w:val="006C1C93"/>
    <w:rsid w:val="006C1DF1"/>
    <w:rsid w:val="006C21B2"/>
    <w:rsid w:val="006C2218"/>
    <w:rsid w:val="006C24ED"/>
    <w:rsid w:val="006C278C"/>
    <w:rsid w:val="006C2B3F"/>
    <w:rsid w:val="006C2C5E"/>
    <w:rsid w:val="006C2CF2"/>
    <w:rsid w:val="006C2D55"/>
    <w:rsid w:val="006C2F35"/>
    <w:rsid w:val="006C3039"/>
    <w:rsid w:val="006C33E7"/>
    <w:rsid w:val="006C3729"/>
    <w:rsid w:val="006C372F"/>
    <w:rsid w:val="006C3973"/>
    <w:rsid w:val="006C3C6F"/>
    <w:rsid w:val="006C401B"/>
    <w:rsid w:val="006C408B"/>
    <w:rsid w:val="006C40B6"/>
    <w:rsid w:val="006C40C2"/>
    <w:rsid w:val="006C425A"/>
    <w:rsid w:val="006C42CE"/>
    <w:rsid w:val="006C42D7"/>
    <w:rsid w:val="006C42E3"/>
    <w:rsid w:val="006C456D"/>
    <w:rsid w:val="006C471A"/>
    <w:rsid w:val="006C47F5"/>
    <w:rsid w:val="006C4958"/>
    <w:rsid w:val="006C49A1"/>
    <w:rsid w:val="006C4ADC"/>
    <w:rsid w:val="006C4BAA"/>
    <w:rsid w:val="006C4C90"/>
    <w:rsid w:val="006C4D19"/>
    <w:rsid w:val="006C4E47"/>
    <w:rsid w:val="006C4FE2"/>
    <w:rsid w:val="006C5284"/>
    <w:rsid w:val="006C5298"/>
    <w:rsid w:val="006C5543"/>
    <w:rsid w:val="006C55CD"/>
    <w:rsid w:val="006C5760"/>
    <w:rsid w:val="006C57D8"/>
    <w:rsid w:val="006C5939"/>
    <w:rsid w:val="006C5942"/>
    <w:rsid w:val="006C5A38"/>
    <w:rsid w:val="006C5BCF"/>
    <w:rsid w:val="006C5D27"/>
    <w:rsid w:val="006C5D59"/>
    <w:rsid w:val="006C5F4D"/>
    <w:rsid w:val="006C6245"/>
    <w:rsid w:val="006C62C2"/>
    <w:rsid w:val="006C65DE"/>
    <w:rsid w:val="006C65EC"/>
    <w:rsid w:val="006C6630"/>
    <w:rsid w:val="006C6987"/>
    <w:rsid w:val="006C6A3E"/>
    <w:rsid w:val="006C6CFD"/>
    <w:rsid w:val="006C6E01"/>
    <w:rsid w:val="006C6FA4"/>
    <w:rsid w:val="006C707A"/>
    <w:rsid w:val="006C728A"/>
    <w:rsid w:val="006C728E"/>
    <w:rsid w:val="006C7679"/>
    <w:rsid w:val="006C76AB"/>
    <w:rsid w:val="006C7A48"/>
    <w:rsid w:val="006C7A69"/>
    <w:rsid w:val="006C7B18"/>
    <w:rsid w:val="006C7DD7"/>
    <w:rsid w:val="006C7F15"/>
    <w:rsid w:val="006C7F56"/>
    <w:rsid w:val="006C7F9C"/>
    <w:rsid w:val="006D0119"/>
    <w:rsid w:val="006D02FC"/>
    <w:rsid w:val="006D04E3"/>
    <w:rsid w:val="006D0593"/>
    <w:rsid w:val="006D09F4"/>
    <w:rsid w:val="006D0A57"/>
    <w:rsid w:val="006D0B57"/>
    <w:rsid w:val="006D0BB9"/>
    <w:rsid w:val="006D0E78"/>
    <w:rsid w:val="006D101E"/>
    <w:rsid w:val="006D10CD"/>
    <w:rsid w:val="006D1166"/>
    <w:rsid w:val="006D11F9"/>
    <w:rsid w:val="006D129F"/>
    <w:rsid w:val="006D12BD"/>
    <w:rsid w:val="006D1303"/>
    <w:rsid w:val="006D13C5"/>
    <w:rsid w:val="006D1550"/>
    <w:rsid w:val="006D19CB"/>
    <w:rsid w:val="006D1A85"/>
    <w:rsid w:val="006D1D89"/>
    <w:rsid w:val="006D210D"/>
    <w:rsid w:val="006D248F"/>
    <w:rsid w:val="006D24A2"/>
    <w:rsid w:val="006D257F"/>
    <w:rsid w:val="006D264A"/>
    <w:rsid w:val="006D3006"/>
    <w:rsid w:val="006D3306"/>
    <w:rsid w:val="006D35C4"/>
    <w:rsid w:val="006D3738"/>
    <w:rsid w:val="006D373A"/>
    <w:rsid w:val="006D3806"/>
    <w:rsid w:val="006D3857"/>
    <w:rsid w:val="006D3859"/>
    <w:rsid w:val="006D386C"/>
    <w:rsid w:val="006D3C0B"/>
    <w:rsid w:val="006D3D52"/>
    <w:rsid w:val="006D3E69"/>
    <w:rsid w:val="006D3F23"/>
    <w:rsid w:val="006D3F2D"/>
    <w:rsid w:val="006D414C"/>
    <w:rsid w:val="006D41DA"/>
    <w:rsid w:val="006D4A64"/>
    <w:rsid w:val="006D4DF6"/>
    <w:rsid w:val="006D4E3C"/>
    <w:rsid w:val="006D4F2C"/>
    <w:rsid w:val="006D4F62"/>
    <w:rsid w:val="006D503C"/>
    <w:rsid w:val="006D513B"/>
    <w:rsid w:val="006D515A"/>
    <w:rsid w:val="006D52E9"/>
    <w:rsid w:val="006D5330"/>
    <w:rsid w:val="006D58B3"/>
    <w:rsid w:val="006D5A5B"/>
    <w:rsid w:val="006D5C75"/>
    <w:rsid w:val="006D5DCC"/>
    <w:rsid w:val="006D5E78"/>
    <w:rsid w:val="006D5F3A"/>
    <w:rsid w:val="006D607A"/>
    <w:rsid w:val="006D60F9"/>
    <w:rsid w:val="006D612E"/>
    <w:rsid w:val="006D656F"/>
    <w:rsid w:val="006D6CE6"/>
    <w:rsid w:val="006D6DB7"/>
    <w:rsid w:val="006D6E66"/>
    <w:rsid w:val="006D6EF2"/>
    <w:rsid w:val="006D7117"/>
    <w:rsid w:val="006D7133"/>
    <w:rsid w:val="006D715C"/>
    <w:rsid w:val="006D72B1"/>
    <w:rsid w:val="006D7341"/>
    <w:rsid w:val="006D7387"/>
    <w:rsid w:val="006D7502"/>
    <w:rsid w:val="006D77E4"/>
    <w:rsid w:val="006D7A99"/>
    <w:rsid w:val="006D7B20"/>
    <w:rsid w:val="006D7BB4"/>
    <w:rsid w:val="006D7D1E"/>
    <w:rsid w:val="006D7E5C"/>
    <w:rsid w:val="006E04AC"/>
    <w:rsid w:val="006E05B4"/>
    <w:rsid w:val="006E0761"/>
    <w:rsid w:val="006E0D06"/>
    <w:rsid w:val="006E0D53"/>
    <w:rsid w:val="006E0DC2"/>
    <w:rsid w:val="006E0E44"/>
    <w:rsid w:val="006E0E58"/>
    <w:rsid w:val="006E0FA7"/>
    <w:rsid w:val="006E13B6"/>
    <w:rsid w:val="006E1449"/>
    <w:rsid w:val="006E1473"/>
    <w:rsid w:val="006E1597"/>
    <w:rsid w:val="006E162C"/>
    <w:rsid w:val="006E16A1"/>
    <w:rsid w:val="006E17DB"/>
    <w:rsid w:val="006E1AFD"/>
    <w:rsid w:val="006E1EA6"/>
    <w:rsid w:val="006E1F37"/>
    <w:rsid w:val="006E2034"/>
    <w:rsid w:val="006E212A"/>
    <w:rsid w:val="006E21EF"/>
    <w:rsid w:val="006E2375"/>
    <w:rsid w:val="006E241D"/>
    <w:rsid w:val="006E2622"/>
    <w:rsid w:val="006E275F"/>
    <w:rsid w:val="006E27A9"/>
    <w:rsid w:val="006E28DE"/>
    <w:rsid w:val="006E2985"/>
    <w:rsid w:val="006E2990"/>
    <w:rsid w:val="006E2A6B"/>
    <w:rsid w:val="006E2A9F"/>
    <w:rsid w:val="006E2B77"/>
    <w:rsid w:val="006E2C34"/>
    <w:rsid w:val="006E3185"/>
    <w:rsid w:val="006E31C5"/>
    <w:rsid w:val="006E3393"/>
    <w:rsid w:val="006E3403"/>
    <w:rsid w:val="006E3709"/>
    <w:rsid w:val="006E3777"/>
    <w:rsid w:val="006E394E"/>
    <w:rsid w:val="006E3960"/>
    <w:rsid w:val="006E3A31"/>
    <w:rsid w:val="006E3A3F"/>
    <w:rsid w:val="006E3CF2"/>
    <w:rsid w:val="006E40DD"/>
    <w:rsid w:val="006E41EB"/>
    <w:rsid w:val="006E44B1"/>
    <w:rsid w:val="006E4629"/>
    <w:rsid w:val="006E4663"/>
    <w:rsid w:val="006E480C"/>
    <w:rsid w:val="006E4892"/>
    <w:rsid w:val="006E4B2F"/>
    <w:rsid w:val="006E4B9A"/>
    <w:rsid w:val="006E4C0E"/>
    <w:rsid w:val="006E4C11"/>
    <w:rsid w:val="006E4C5C"/>
    <w:rsid w:val="006E4E46"/>
    <w:rsid w:val="006E5039"/>
    <w:rsid w:val="006E50A8"/>
    <w:rsid w:val="006E5209"/>
    <w:rsid w:val="006E52F0"/>
    <w:rsid w:val="006E5507"/>
    <w:rsid w:val="006E582D"/>
    <w:rsid w:val="006E58A4"/>
    <w:rsid w:val="006E58D0"/>
    <w:rsid w:val="006E5AAD"/>
    <w:rsid w:val="006E5B61"/>
    <w:rsid w:val="006E5B7F"/>
    <w:rsid w:val="006E5BA9"/>
    <w:rsid w:val="006E5BC0"/>
    <w:rsid w:val="006E5C67"/>
    <w:rsid w:val="006E5CF8"/>
    <w:rsid w:val="006E5EF6"/>
    <w:rsid w:val="006E6431"/>
    <w:rsid w:val="006E65A6"/>
    <w:rsid w:val="006E6805"/>
    <w:rsid w:val="006E6943"/>
    <w:rsid w:val="006E6A01"/>
    <w:rsid w:val="006E6D14"/>
    <w:rsid w:val="006E6E65"/>
    <w:rsid w:val="006E7278"/>
    <w:rsid w:val="006E7402"/>
    <w:rsid w:val="006E74E9"/>
    <w:rsid w:val="006E7551"/>
    <w:rsid w:val="006E75AD"/>
    <w:rsid w:val="006E7703"/>
    <w:rsid w:val="006E77CF"/>
    <w:rsid w:val="006E7852"/>
    <w:rsid w:val="006E7D30"/>
    <w:rsid w:val="006E7D8B"/>
    <w:rsid w:val="006F0175"/>
    <w:rsid w:val="006F029C"/>
    <w:rsid w:val="006F0354"/>
    <w:rsid w:val="006F054C"/>
    <w:rsid w:val="006F061C"/>
    <w:rsid w:val="006F0657"/>
    <w:rsid w:val="006F0693"/>
    <w:rsid w:val="006F09A6"/>
    <w:rsid w:val="006F09EB"/>
    <w:rsid w:val="006F0C04"/>
    <w:rsid w:val="006F0CE1"/>
    <w:rsid w:val="006F0DF8"/>
    <w:rsid w:val="006F0F3D"/>
    <w:rsid w:val="006F125A"/>
    <w:rsid w:val="006F160A"/>
    <w:rsid w:val="006F1663"/>
    <w:rsid w:val="006F168F"/>
    <w:rsid w:val="006F182F"/>
    <w:rsid w:val="006F1A76"/>
    <w:rsid w:val="006F1A95"/>
    <w:rsid w:val="006F1DEE"/>
    <w:rsid w:val="006F1F82"/>
    <w:rsid w:val="006F22C5"/>
    <w:rsid w:val="006F2851"/>
    <w:rsid w:val="006F28D4"/>
    <w:rsid w:val="006F29F8"/>
    <w:rsid w:val="006F2B1E"/>
    <w:rsid w:val="006F2C99"/>
    <w:rsid w:val="006F3122"/>
    <w:rsid w:val="006F3321"/>
    <w:rsid w:val="006F36BC"/>
    <w:rsid w:val="006F3812"/>
    <w:rsid w:val="006F3E30"/>
    <w:rsid w:val="006F4362"/>
    <w:rsid w:val="006F4455"/>
    <w:rsid w:val="006F44AB"/>
    <w:rsid w:val="006F45EE"/>
    <w:rsid w:val="006F4831"/>
    <w:rsid w:val="006F49DA"/>
    <w:rsid w:val="006F4A50"/>
    <w:rsid w:val="006F4C28"/>
    <w:rsid w:val="006F4C42"/>
    <w:rsid w:val="006F4C4F"/>
    <w:rsid w:val="006F4C7C"/>
    <w:rsid w:val="006F4D9E"/>
    <w:rsid w:val="006F4FD1"/>
    <w:rsid w:val="006F501B"/>
    <w:rsid w:val="006F5156"/>
    <w:rsid w:val="006F51A1"/>
    <w:rsid w:val="006F51DF"/>
    <w:rsid w:val="006F51F6"/>
    <w:rsid w:val="006F55A2"/>
    <w:rsid w:val="006F566F"/>
    <w:rsid w:val="006F56D0"/>
    <w:rsid w:val="006F575D"/>
    <w:rsid w:val="006F5794"/>
    <w:rsid w:val="006F5A51"/>
    <w:rsid w:val="006F5B6B"/>
    <w:rsid w:val="006F5E47"/>
    <w:rsid w:val="006F6180"/>
    <w:rsid w:val="006F625D"/>
    <w:rsid w:val="006F635E"/>
    <w:rsid w:val="006F698E"/>
    <w:rsid w:val="006F6A78"/>
    <w:rsid w:val="006F6C85"/>
    <w:rsid w:val="006F6CE8"/>
    <w:rsid w:val="006F6E56"/>
    <w:rsid w:val="006F6E98"/>
    <w:rsid w:val="006F6F82"/>
    <w:rsid w:val="006F6F8B"/>
    <w:rsid w:val="006F7023"/>
    <w:rsid w:val="006F7291"/>
    <w:rsid w:val="006F732D"/>
    <w:rsid w:val="006F74D4"/>
    <w:rsid w:val="006F7681"/>
    <w:rsid w:val="006F774F"/>
    <w:rsid w:val="006F7998"/>
    <w:rsid w:val="006F7C59"/>
    <w:rsid w:val="006F7CC1"/>
    <w:rsid w:val="006F7EB8"/>
    <w:rsid w:val="00700562"/>
    <w:rsid w:val="0070068F"/>
    <w:rsid w:val="00700D27"/>
    <w:rsid w:val="00700E6C"/>
    <w:rsid w:val="00700FE7"/>
    <w:rsid w:val="0070107F"/>
    <w:rsid w:val="007011BD"/>
    <w:rsid w:val="00701633"/>
    <w:rsid w:val="007016BA"/>
    <w:rsid w:val="0070181B"/>
    <w:rsid w:val="0070190C"/>
    <w:rsid w:val="00701F28"/>
    <w:rsid w:val="00702121"/>
    <w:rsid w:val="0070244A"/>
    <w:rsid w:val="0070244E"/>
    <w:rsid w:val="00702466"/>
    <w:rsid w:val="00702531"/>
    <w:rsid w:val="00702785"/>
    <w:rsid w:val="00702A2B"/>
    <w:rsid w:val="00702B0A"/>
    <w:rsid w:val="00702B97"/>
    <w:rsid w:val="00702D9F"/>
    <w:rsid w:val="00702DEB"/>
    <w:rsid w:val="0070302A"/>
    <w:rsid w:val="0070307A"/>
    <w:rsid w:val="00703179"/>
    <w:rsid w:val="00703276"/>
    <w:rsid w:val="007033D9"/>
    <w:rsid w:val="0070350F"/>
    <w:rsid w:val="00703599"/>
    <w:rsid w:val="00703822"/>
    <w:rsid w:val="00703839"/>
    <w:rsid w:val="007038AC"/>
    <w:rsid w:val="00703955"/>
    <w:rsid w:val="00703ADD"/>
    <w:rsid w:val="00703B7F"/>
    <w:rsid w:val="00703CD0"/>
    <w:rsid w:val="00703F47"/>
    <w:rsid w:val="00703F7C"/>
    <w:rsid w:val="007041EC"/>
    <w:rsid w:val="00704278"/>
    <w:rsid w:val="0070451D"/>
    <w:rsid w:val="0070454A"/>
    <w:rsid w:val="007045BB"/>
    <w:rsid w:val="0070466B"/>
    <w:rsid w:val="0070478F"/>
    <w:rsid w:val="00704B3D"/>
    <w:rsid w:val="00704FB6"/>
    <w:rsid w:val="007051DA"/>
    <w:rsid w:val="00705280"/>
    <w:rsid w:val="007052AB"/>
    <w:rsid w:val="007053CE"/>
    <w:rsid w:val="007055C7"/>
    <w:rsid w:val="007056D2"/>
    <w:rsid w:val="00706007"/>
    <w:rsid w:val="00706123"/>
    <w:rsid w:val="00706172"/>
    <w:rsid w:val="00706210"/>
    <w:rsid w:val="0070651B"/>
    <w:rsid w:val="007065E5"/>
    <w:rsid w:val="0070665A"/>
    <w:rsid w:val="00706837"/>
    <w:rsid w:val="00706856"/>
    <w:rsid w:val="00706972"/>
    <w:rsid w:val="00706B54"/>
    <w:rsid w:val="00706D09"/>
    <w:rsid w:val="00706E91"/>
    <w:rsid w:val="00706F36"/>
    <w:rsid w:val="00707052"/>
    <w:rsid w:val="007070D0"/>
    <w:rsid w:val="007073FF"/>
    <w:rsid w:val="0070769C"/>
    <w:rsid w:val="00707B2B"/>
    <w:rsid w:val="00707B64"/>
    <w:rsid w:val="00707FA3"/>
    <w:rsid w:val="0071021D"/>
    <w:rsid w:val="0071036A"/>
    <w:rsid w:val="007105FB"/>
    <w:rsid w:val="0071060C"/>
    <w:rsid w:val="00710695"/>
    <w:rsid w:val="007106E0"/>
    <w:rsid w:val="00710DAD"/>
    <w:rsid w:val="00710E94"/>
    <w:rsid w:val="007110A7"/>
    <w:rsid w:val="00711510"/>
    <w:rsid w:val="00711AAB"/>
    <w:rsid w:val="00711AED"/>
    <w:rsid w:val="00711CC6"/>
    <w:rsid w:val="00711DDA"/>
    <w:rsid w:val="00711F02"/>
    <w:rsid w:val="0071230B"/>
    <w:rsid w:val="0071257E"/>
    <w:rsid w:val="00712C67"/>
    <w:rsid w:val="00712C76"/>
    <w:rsid w:val="00712D01"/>
    <w:rsid w:val="00712D0E"/>
    <w:rsid w:val="007131EF"/>
    <w:rsid w:val="0071348A"/>
    <w:rsid w:val="00713517"/>
    <w:rsid w:val="00713623"/>
    <w:rsid w:val="00713759"/>
    <w:rsid w:val="0071385B"/>
    <w:rsid w:val="00713A1F"/>
    <w:rsid w:val="00713A8B"/>
    <w:rsid w:val="00713E6D"/>
    <w:rsid w:val="007142CD"/>
    <w:rsid w:val="007143D6"/>
    <w:rsid w:val="007143E2"/>
    <w:rsid w:val="007145F1"/>
    <w:rsid w:val="007147B9"/>
    <w:rsid w:val="00714911"/>
    <w:rsid w:val="00714A57"/>
    <w:rsid w:val="00714CC1"/>
    <w:rsid w:val="00714F1C"/>
    <w:rsid w:val="00714F94"/>
    <w:rsid w:val="00715125"/>
    <w:rsid w:val="007152C9"/>
    <w:rsid w:val="0071556D"/>
    <w:rsid w:val="00715808"/>
    <w:rsid w:val="0071583A"/>
    <w:rsid w:val="00715D7F"/>
    <w:rsid w:val="007160DF"/>
    <w:rsid w:val="0071644D"/>
    <w:rsid w:val="0071646F"/>
    <w:rsid w:val="007164CC"/>
    <w:rsid w:val="00716586"/>
    <w:rsid w:val="007166F9"/>
    <w:rsid w:val="00716726"/>
    <w:rsid w:val="0071685D"/>
    <w:rsid w:val="0071686C"/>
    <w:rsid w:val="00716B83"/>
    <w:rsid w:val="00716D14"/>
    <w:rsid w:val="00716D2D"/>
    <w:rsid w:val="00716DEA"/>
    <w:rsid w:val="007174EE"/>
    <w:rsid w:val="00717556"/>
    <w:rsid w:val="007175D8"/>
    <w:rsid w:val="007176D9"/>
    <w:rsid w:val="00717758"/>
    <w:rsid w:val="00717CBE"/>
    <w:rsid w:val="00717D82"/>
    <w:rsid w:val="00717DD3"/>
    <w:rsid w:val="007200CF"/>
    <w:rsid w:val="007203A6"/>
    <w:rsid w:val="0072047C"/>
    <w:rsid w:val="0072054C"/>
    <w:rsid w:val="007207E9"/>
    <w:rsid w:val="0072082F"/>
    <w:rsid w:val="00720842"/>
    <w:rsid w:val="007208E8"/>
    <w:rsid w:val="00720C8F"/>
    <w:rsid w:val="00720ED0"/>
    <w:rsid w:val="007210EE"/>
    <w:rsid w:val="007211D5"/>
    <w:rsid w:val="007211D6"/>
    <w:rsid w:val="00721325"/>
    <w:rsid w:val="0072134C"/>
    <w:rsid w:val="00721731"/>
    <w:rsid w:val="00721742"/>
    <w:rsid w:val="00721755"/>
    <w:rsid w:val="00721850"/>
    <w:rsid w:val="0072187D"/>
    <w:rsid w:val="00721A01"/>
    <w:rsid w:val="00721A71"/>
    <w:rsid w:val="00721B92"/>
    <w:rsid w:val="00721C48"/>
    <w:rsid w:val="00721C6A"/>
    <w:rsid w:val="00721D0B"/>
    <w:rsid w:val="00721D19"/>
    <w:rsid w:val="007220D8"/>
    <w:rsid w:val="00722568"/>
    <w:rsid w:val="00722750"/>
    <w:rsid w:val="00722A07"/>
    <w:rsid w:val="00722B51"/>
    <w:rsid w:val="00722D5D"/>
    <w:rsid w:val="00722DCA"/>
    <w:rsid w:val="0072300F"/>
    <w:rsid w:val="007232D0"/>
    <w:rsid w:val="00723327"/>
    <w:rsid w:val="00723354"/>
    <w:rsid w:val="007233D1"/>
    <w:rsid w:val="007235A1"/>
    <w:rsid w:val="007237D2"/>
    <w:rsid w:val="007237F4"/>
    <w:rsid w:val="00723BFB"/>
    <w:rsid w:val="00723F97"/>
    <w:rsid w:val="0072403A"/>
    <w:rsid w:val="007241A7"/>
    <w:rsid w:val="0072426A"/>
    <w:rsid w:val="007242F9"/>
    <w:rsid w:val="0072432A"/>
    <w:rsid w:val="007243C6"/>
    <w:rsid w:val="0072443D"/>
    <w:rsid w:val="007246FE"/>
    <w:rsid w:val="00724858"/>
    <w:rsid w:val="00724995"/>
    <w:rsid w:val="00724A3B"/>
    <w:rsid w:val="00724A7A"/>
    <w:rsid w:val="00724ABB"/>
    <w:rsid w:val="00724BD3"/>
    <w:rsid w:val="00724D5E"/>
    <w:rsid w:val="00724D67"/>
    <w:rsid w:val="00725023"/>
    <w:rsid w:val="0072507D"/>
    <w:rsid w:val="0072508C"/>
    <w:rsid w:val="007251FC"/>
    <w:rsid w:val="0072528A"/>
    <w:rsid w:val="00725408"/>
    <w:rsid w:val="0072543E"/>
    <w:rsid w:val="007258F9"/>
    <w:rsid w:val="007259B5"/>
    <w:rsid w:val="00725A40"/>
    <w:rsid w:val="00725B4A"/>
    <w:rsid w:val="00725CDB"/>
    <w:rsid w:val="00725E82"/>
    <w:rsid w:val="007260A7"/>
    <w:rsid w:val="00726152"/>
    <w:rsid w:val="00726306"/>
    <w:rsid w:val="007263FF"/>
    <w:rsid w:val="007269E2"/>
    <w:rsid w:val="00726AD2"/>
    <w:rsid w:val="00726B6A"/>
    <w:rsid w:val="00726CDF"/>
    <w:rsid w:val="00726E6F"/>
    <w:rsid w:val="00727621"/>
    <w:rsid w:val="0072788F"/>
    <w:rsid w:val="00727B36"/>
    <w:rsid w:val="00727D33"/>
    <w:rsid w:val="00727D8A"/>
    <w:rsid w:val="00727F33"/>
    <w:rsid w:val="00727FEE"/>
    <w:rsid w:val="0073014C"/>
    <w:rsid w:val="00730602"/>
    <w:rsid w:val="007307EE"/>
    <w:rsid w:val="0073082D"/>
    <w:rsid w:val="00730B7E"/>
    <w:rsid w:val="00730E74"/>
    <w:rsid w:val="00731127"/>
    <w:rsid w:val="007317E1"/>
    <w:rsid w:val="00731CEA"/>
    <w:rsid w:val="00731DBB"/>
    <w:rsid w:val="00731E9C"/>
    <w:rsid w:val="00731FEA"/>
    <w:rsid w:val="00731FF5"/>
    <w:rsid w:val="007320E2"/>
    <w:rsid w:val="007321CE"/>
    <w:rsid w:val="00732435"/>
    <w:rsid w:val="00732456"/>
    <w:rsid w:val="00732607"/>
    <w:rsid w:val="007326A1"/>
    <w:rsid w:val="0073286A"/>
    <w:rsid w:val="00732875"/>
    <w:rsid w:val="007328DB"/>
    <w:rsid w:val="00732BB6"/>
    <w:rsid w:val="00732ED3"/>
    <w:rsid w:val="00732F96"/>
    <w:rsid w:val="00733002"/>
    <w:rsid w:val="007330F8"/>
    <w:rsid w:val="007331EE"/>
    <w:rsid w:val="007332A2"/>
    <w:rsid w:val="0073347F"/>
    <w:rsid w:val="0073362F"/>
    <w:rsid w:val="00733687"/>
    <w:rsid w:val="0073373A"/>
    <w:rsid w:val="007337D8"/>
    <w:rsid w:val="0073388B"/>
    <w:rsid w:val="0073398B"/>
    <w:rsid w:val="00733A11"/>
    <w:rsid w:val="00733E61"/>
    <w:rsid w:val="007342DC"/>
    <w:rsid w:val="0073440F"/>
    <w:rsid w:val="00734517"/>
    <w:rsid w:val="007345EF"/>
    <w:rsid w:val="00734638"/>
    <w:rsid w:val="007346DE"/>
    <w:rsid w:val="00734AD6"/>
    <w:rsid w:val="00734B11"/>
    <w:rsid w:val="00734B61"/>
    <w:rsid w:val="00734B8A"/>
    <w:rsid w:val="00734BCA"/>
    <w:rsid w:val="00734C0B"/>
    <w:rsid w:val="00734EBB"/>
    <w:rsid w:val="00734EC3"/>
    <w:rsid w:val="007350D1"/>
    <w:rsid w:val="00735162"/>
    <w:rsid w:val="0073521A"/>
    <w:rsid w:val="007352D1"/>
    <w:rsid w:val="0073532B"/>
    <w:rsid w:val="00735352"/>
    <w:rsid w:val="007356F7"/>
    <w:rsid w:val="00735A22"/>
    <w:rsid w:val="00735C39"/>
    <w:rsid w:val="00735DA2"/>
    <w:rsid w:val="00736494"/>
    <w:rsid w:val="007364BC"/>
    <w:rsid w:val="007366EB"/>
    <w:rsid w:val="00736906"/>
    <w:rsid w:val="00736941"/>
    <w:rsid w:val="007369B7"/>
    <w:rsid w:val="00736A99"/>
    <w:rsid w:val="00736ABD"/>
    <w:rsid w:val="00736BC2"/>
    <w:rsid w:val="00736D41"/>
    <w:rsid w:val="00736F15"/>
    <w:rsid w:val="00736F61"/>
    <w:rsid w:val="00737154"/>
    <w:rsid w:val="007375D8"/>
    <w:rsid w:val="007375EB"/>
    <w:rsid w:val="00737867"/>
    <w:rsid w:val="00737907"/>
    <w:rsid w:val="00737A3E"/>
    <w:rsid w:val="00737CA0"/>
    <w:rsid w:val="00737DCF"/>
    <w:rsid w:val="00740062"/>
    <w:rsid w:val="007400A9"/>
    <w:rsid w:val="007400D5"/>
    <w:rsid w:val="0074027F"/>
    <w:rsid w:val="0074049D"/>
    <w:rsid w:val="00740851"/>
    <w:rsid w:val="007409D7"/>
    <w:rsid w:val="007410AD"/>
    <w:rsid w:val="007414BD"/>
    <w:rsid w:val="00741943"/>
    <w:rsid w:val="007419A4"/>
    <w:rsid w:val="00741AA4"/>
    <w:rsid w:val="00742098"/>
    <w:rsid w:val="0074210D"/>
    <w:rsid w:val="00742253"/>
    <w:rsid w:val="007422FC"/>
    <w:rsid w:val="007424C8"/>
    <w:rsid w:val="00742654"/>
    <w:rsid w:val="0074290B"/>
    <w:rsid w:val="00742928"/>
    <w:rsid w:val="007430A2"/>
    <w:rsid w:val="00743243"/>
    <w:rsid w:val="00743269"/>
    <w:rsid w:val="0074335A"/>
    <w:rsid w:val="00743544"/>
    <w:rsid w:val="00743773"/>
    <w:rsid w:val="0074390E"/>
    <w:rsid w:val="00743B5F"/>
    <w:rsid w:val="00743BE7"/>
    <w:rsid w:val="00743D7F"/>
    <w:rsid w:val="00743EED"/>
    <w:rsid w:val="00743FED"/>
    <w:rsid w:val="0074402D"/>
    <w:rsid w:val="00744149"/>
    <w:rsid w:val="007445BE"/>
    <w:rsid w:val="00744612"/>
    <w:rsid w:val="00744646"/>
    <w:rsid w:val="00744648"/>
    <w:rsid w:val="0074487A"/>
    <w:rsid w:val="007451B5"/>
    <w:rsid w:val="007453A7"/>
    <w:rsid w:val="00745477"/>
    <w:rsid w:val="007454E8"/>
    <w:rsid w:val="0074570C"/>
    <w:rsid w:val="007459B6"/>
    <w:rsid w:val="007459FB"/>
    <w:rsid w:val="00745A69"/>
    <w:rsid w:val="00745BFA"/>
    <w:rsid w:val="00745EE8"/>
    <w:rsid w:val="00745F2B"/>
    <w:rsid w:val="00745F83"/>
    <w:rsid w:val="0074603B"/>
    <w:rsid w:val="0074618D"/>
    <w:rsid w:val="0074626E"/>
    <w:rsid w:val="00746307"/>
    <w:rsid w:val="007463C0"/>
    <w:rsid w:val="007463C4"/>
    <w:rsid w:val="007463D1"/>
    <w:rsid w:val="007466D0"/>
    <w:rsid w:val="0074683A"/>
    <w:rsid w:val="0074697D"/>
    <w:rsid w:val="00746CA3"/>
    <w:rsid w:val="00746D00"/>
    <w:rsid w:val="00746DFA"/>
    <w:rsid w:val="00746F99"/>
    <w:rsid w:val="00747023"/>
    <w:rsid w:val="00747038"/>
    <w:rsid w:val="00747099"/>
    <w:rsid w:val="007470FE"/>
    <w:rsid w:val="007472B0"/>
    <w:rsid w:val="00747720"/>
    <w:rsid w:val="007479F5"/>
    <w:rsid w:val="00747A25"/>
    <w:rsid w:val="00747C3C"/>
    <w:rsid w:val="00747D09"/>
    <w:rsid w:val="0075008B"/>
    <w:rsid w:val="00750309"/>
    <w:rsid w:val="007506D0"/>
    <w:rsid w:val="007507A5"/>
    <w:rsid w:val="00750D50"/>
    <w:rsid w:val="00750E17"/>
    <w:rsid w:val="00750E65"/>
    <w:rsid w:val="00750F19"/>
    <w:rsid w:val="007510D6"/>
    <w:rsid w:val="00751150"/>
    <w:rsid w:val="0075119E"/>
    <w:rsid w:val="007511E9"/>
    <w:rsid w:val="00751370"/>
    <w:rsid w:val="00751387"/>
    <w:rsid w:val="0075146E"/>
    <w:rsid w:val="00751A65"/>
    <w:rsid w:val="00751B68"/>
    <w:rsid w:val="00751B88"/>
    <w:rsid w:val="00751BA9"/>
    <w:rsid w:val="00751C22"/>
    <w:rsid w:val="00751C4A"/>
    <w:rsid w:val="00752493"/>
    <w:rsid w:val="0075256B"/>
    <w:rsid w:val="007532C2"/>
    <w:rsid w:val="0075335B"/>
    <w:rsid w:val="007533DB"/>
    <w:rsid w:val="0075356B"/>
    <w:rsid w:val="007537E3"/>
    <w:rsid w:val="00753A8C"/>
    <w:rsid w:val="00753B6A"/>
    <w:rsid w:val="00753DDE"/>
    <w:rsid w:val="0075409E"/>
    <w:rsid w:val="00754554"/>
    <w:rsid w:val="007545CF"/>
    <w:rsid w:val="007546B8"/>
    <w:rsid w:val="007546CB"/>
    <w:rsid w:val="007546F4"/>
    <w:rsid w:val="007548B6"/>
    <w:rsid w:val="00754CF6"/>
    <w:rsid w:val="0075504F"/>
    <w:rsid w:val="007551B5"/>
    <w:rsid w:val="00755357"/>
    <w:rsid w:val="0075536B"/>
    <w:rsid w:val="00755383"/>
    <w:rsid w:val="007554B3"/>
    <w:rsid w:val="00755805"/>
    <w:rsid w:val="00755841"/>
    <w:rsid w:val="00755A14"/>
    <w:rsid w:val="00755B20"/>
    <w:rsid w:val="00755C68"/>
    <w:rsid w:val="00755DEE"/>
    <w:rsid w:val="00755E40"/>
    <w:rsid w:val="007561EB"/>
    <w:rsid w:val="007565E0"/>
    <w:rsid w:val="0075662F"/>
    <w:rsid w:val="00756760"/>
    <w:rsid w:val="00756A85"/>
    <w:rsid w:val="00756DEE"/>
    <w:rsid w:val="00756E3F"/>
    <w:rsid w:val="00756E54"/>
    <w:rsid w:val="007570CB"/>
    <w:rsid w:val="0075730F"/>
    <w:rsid w:val="0075740B"/>
    <w:rsid w:val="007576DD"/>
    <w:rsid w:val="00757760"/>
    <w:rsid w:val="007577C2"/>
    <w:rsid w:val="00757946"/>
    <w:rsid w:val="00757BDC"/>
    <w:rsid w:val="00757D2A"/>
    <w:rsid w:val="00757E08"/>
    <w:rsid w:val="00757E2B"/>
    <w:rsid w:val="00757E81"/>
    <w:rsid w:val="00757F36"/>
    <w:rsid w:val="00760004"/>
    <w:rsid w:val="00760543"/>
    <w:rsid w:val="00760570"/>
    <w:rsid w:val="007605BE"/>
    <w:rsid w:val="007605C6"/>
    <w:rsid w:val="007606CB"/>
    <w:rsid w:val="007607F7"/>
    <w:rsid w:val="0076080F"/>
    <w:rsid w:val="00760846"/>
    <w:rsid w:val="00760A3D"/>
    <w:rsid w:val="00760ADA"/>
    <w:rsid w:val="00760CBA"/>
    <w:rsid w:val="00760E33"/>
    <w:rsid w:val="00761196"/>
    <w:rsid w:val="007612A8"/>
    <w:rsid w:val="007613EA"/>
    <w:rsid w:val="007615CF"/>
    <w:rsid w:val="00761955"/>
    <w:rsid w:val="007619D9"/>
    <w:rsid w:val="00761BB5"/>
    <w:rsid w:val="00761EB9"/>
    <w:rsid w:val="00761EC0"/>
    <w:rsid w:val="00761FAD"/>
    <w:rsid w:val="00762051"/>
    <w:rsid w:val="0076212D"/>
    <w:rsid w:val="007623F8"/>
    <w:rsid w:val="0076264D"/>
    <w:rsid w:val="00762660"/>
    <w:rsid w:val="0076269D"/>
    <w:rsid w:val="007626E5"/>
    <w:rsid w:val="00762ABA"/>
    <w:rsid w:val="00762B14"/>
    <w:rsid w:val="00762B1A"/>
    <w:rsid w:val="00762BEA"/>
    <w:rsid w:val="00762FE6"/>
    <w:rsid w:val="007632A4"/>
    <w:rsid w:val="0076331E"/>
    <w:rsid w:val="007633C8"/>
    <w:rsid w:val="007634C3"/>
    <w:rsid w:val="0076372A"/>
    <w:rsid w:val="00763916"/>
    <w:rsid w:val="00763B7C"/>
    <w:rsid w:val="00763CFB"/>
    <w:rsid w:val="00763DBD"/>
    <w:rsid w:val="00763E83"/>
    <w:rsid w:val="0076415A"/>
    <w:rsid w:val="0076417C"/>
    <w:rsid w:val="007641E0"/>
    <w:rsid w:val="00764349"/>
    <w:rsid w:val="00764357"/>
    <w:rsid w:val="0076452F"/>
    <w:rsid w:val="00764A0B"/>
    <w:rsid w:val="00764B37"/>
    <w:rsid w:val="00764C2A"/>
    <w:rsid w:val="00764C67"/>
    <w:rsid w:val="00764F7B"/>
    <w:rsid w:val="0076501C"/>
    <w:rsid w:val="007650B0"/>
    <w:rsid w:val="007653EF"/>
    <w:rsid w:val="00765477"/>
    <w:rsid w:val="00765599"/>
    <w:rsid w:val="0076576A"/>
    <w:rsid w:val="007657BF"/>
    <w:rsid w:val="00765813"/>
    <w:rsid w:val="00765A05"/>
    <w:rsid w:val="00765AAD"/>
    <w:rsid w:val="00765AED"/>
    <w:rsid w:val="00765E03"/>
    <w:rsid w:val="007662C7"/>
    <w:rsid w:val="00766377"/>
    <w:rsid w:val="0076677E"/>
    <w:rsid w:val="00766BDF"/>
    <w:rsid w:val="00766C55"/>
    <w:rsid w:val="00766F2C"/>
    <w:rsid w:val="00766FF8"/>
    <w:rsid w:val="00767134"/>
    <w:rsid w:val="007671B8"/>
    <w:rsid w:val="0076737D"/>
    <w:rsid w:val="00767514"/>
    <w:rsid w:val="00767520"/>
    <w:rsid w:val="00767541"/>
    <w:rsid w:val="007675CF"/>
    <w:rsid w:val="00767969"/>
    <w:rsid w:val="00767A16"/>
    <w:rsid w:val="00767A9C"/>
    <w:rsid w:val="00767BE0"/>
    <w:rsid w:val="00767D30"/>
    <w:rsid w:val="00767E9D"/>
    <w:rsid w:val="00767F9D"/>
    <w:rsid w:val="00770125"/>
    <w:rsid w:val="0077019B"/>
    <w:rsid w:val="00770449"/>
    <w:rsid w:val="00770457"/>
    <w:rsid w:val="00770718"/>
    <w:rsid w:val="007707DD"/>
    <w:rsid w:val="0077087A"/>
    <w:rsid w:val="0077093B"/>
    <w:rsid w:val="00770B73"/>
    <w:rsid w:val="00770D79"/>
    <w:rsid w:val="00770DB1"/>
    <w:rsid w:val="00770E2E"/>
    <w:rsid w:val="00770FD9"/>
    <w:rsid w:val="00771066"/>
    <w:rsid w:val="007711AE"/>
    <w:rsid w:val="007713D6"/>
    <w:rsid w:val="0077147E"/>
    <w:rsid w:val="007714EE"/>
    <w:rsid w:val="00771506"/>
    <w:rsid w:val="007717E3"/>
    <w:rsid w:val="0077188D"/>
    <w:rsid w:val="007718F3"/>
    <w:rsid w:val="0077196A"/>
    <w:rsid w:val="007719A3"/>
    <w:rsid w:val="007719A8"/>
    <w:rsid w:val="00771A6F"/>
    <w:rsid w:val="00771C98"/>
    <w:rsid w:val="00771D1F"/>
    <w:rsid w:val="00771DDF"/>
    <w:rsid w:val="0077210B"/>
    <w:rsid w:val="00772264"/>
    <w:rsid w:val="007722E7"/>
    <w:rsid w:val="007722FB"/>
    <w:rsid w:val="00772518"/>
    <w:rsid w:val="007725DD"/>
    <w:rsid w:val="00772A81"/>
    <w:rsid w:val="00772ADC"/>
    <w:rsid w:val="00772AE7"/>
    <w:rsid w:val="00772AEB"/>
    <w:rsid w:val="00772D80"/>
    <w:rsid w:val="00772F94"/>
    <w:rsid w:val="00773030"/>
    <w:rsid w:val="0077308D"/>
    <w:rsid w:val="007730F5"/>
    <w:rsid w:val="0077321B"/>
    <w:rsid w:val="00773257"/>
    <w:rsid w:val="00773279"/>
    <w:rsid w:val="00773568"/>
    <w:rsid w:val="0077356D"/>
    <w:rsid w:val="00773639"/>
    <w:rsid w:val="007736AE"/>
    <w:rsid w:val="007736B6"/>
    <w:rsid w:val="0077378A"/>
    <w:rsid w:val="00773B56"/>
    <w:rsid w:val="00773FA2"/>
    <w:rsid w:val="00774276"/>
    <w:rsid w:val="007744D3"/>
    <w:rsid w:val="007746B5"/>
    <w:rsid w:val="00774885"/>
    <w:rsid w:val="00774A36"/>
    <w:rsid w:val="00774AC5"/>
    <w:rsid w:val="00774AC6"/>
    <w:rsid w:val="00774B1D"/>
    <w:rsid w:val="00774B2F"/>
    <w:rsid w:val="00774BD9"/>
    <w:rsid w:val="00774C57"/>
    <w:rsid w:val="00774D78"/>
    <w:rsid w:val="00774E61"/>
    <w:rsid w:val="007753A2"/>
    <w:rsid w:val="007753B5"/>
    <w:rsid w:val="007756D7"/>
    <w:rsid w:val="0077572E"/>
    <w:rsid w:val="007759A8"/>
    <w:rsid w:val="00775B66"/>
    <w:rsid w:val="00775B94"/>
    <w:rsid w:val="00775DD8"/>
    <w:rsid w:val="00775F22"/>
    <w:rsid w:val="007760D7"/>
    <w:rsid w:val="00776306"/>
    <w:rsid w:val="00776460"/>
    <w:rsid w:val="00776469"/>
    <w:rsid w:val="0077682B"/>
    <w:rsid w:val="00776A42"/>
    <w:rsid w:val="00776B19"/>
    <w:rsid w:val="00776C23"/>
    <w:rsid w:val="00777013"/>
    <w:rsid w:val="00777256"/>
    <w:rsid w:val="007772C6"/>
    <w:rsid w:val="00777352"/>
    <w:rsid w:val="0077736D"/>
    <w:rsid w:val="007773EC"/>
    <w:rsid w:val="00777422"/>
    <w:rsid w:val="00777434"/>
    <w:rsid w:val="007774A1"/>
    <w:rsid w:val="00777517"/>
    <w:rsid w:val="0077756A"/>
    <w:rsid w:val="00777683"/>
    <w:rsid w:val="007777F9"/>
    <w:rsid w:val="00777901"/>
    <w:rsid w:val="00777D2F"/>
    <w:rsid w:val="00777D6F"/>
    <w:rsid w:val="0077A6C1"/>
    <w:rsid w:val="007800F7"/>
    <w:rsid w:val="00780177"/>
    <w:rsid w:val="007801C9"/>
    <w:rsid w:val="007803AE"/>
    <w:rsid w:val="00780734"/>
    <w:rsid w:val="00780A49"/>
    <w:rsid w:val="00780BBB"/>
    <w:rsid w:val="00780BD6"/>
    <w:rsid w:val="00780DAC"/>
    <w:rsid w:val="00780E13"/>
    <w:rsid w:val="00780FAB"/>
    <w:rsid w:val="00780FF0"/>
    <w:rsid w:val="00781045"/>
    <w:rsid w:val="00781331"/>
    <w:rsid w:val="007813FE"/>
    <w:rsid w:val="00781574"/>
    <w:rsid w:val="00781612"/>
    <w:rsid w:val="007819B9"/>
    <w:rsid w:val="00781B72"/>
    <w:rsid w:val="00781CFD"/>
    <w:rsid w:val="00781DA6"/>
    <w:rsid w:val="00781DB1"/>
    <w:rsid w:val="007824AF"/>
    <w:rsid w:val="00782773"/>
    <w:rsid w:val="007829B9"/>
    <w:rsid w:val="00782A26"/>
    <w:rsid w:val="00782AFD"/>
    <w:rsid w:val="00782B02"/>
    <w:rsid w:val="00782B31"/>
    <w:rsid w:val="00782B97"/>
    <w:rsid w:val="00782C2A"/>
    <w:rsid w:val="00782D78"/>
    <w:rsid w:val="00782D99"/>
    <w:rsid w:val="00782EA4"/>
    <w:rsid w:val="00783008"/>
    <w:rsid w:val="00783105"/>
    <w:rsid w:val="007832C5"/>
    <w:rsid w:val="007833B0"/>
    <w:rsid w:val="00783462"/>
    <w:rsid w:val="007835A3"/>
    <w:rsid w:val="00783721"/>
    <w:rsid w:val="007837F8"/>
    <w:rsid w:val="00783809"/>
    <w:rsid w:val="007838B8"/>
    <w:rsid w:val="00783918"/>
    <w:rsid w:val="00783AC0"/>
    <w:rsid w:val="00783B34"/>
    <w:rsid w:val="00783B39"/>
    <w:rsid w:val="00783C1E"/>
    <w:rsid w:val="00783C9F"/>
    <w:rsid w:val="00783DB9"/>
    <w:rsid w:val="00783E42"/>
    <w:rsid w:val="00784229"/>
    <w:rsid w:val="00784283"/>
    <w:rsid w:val="0078458F"/>
    <w:rsid w:val="00784841"/>
    <w:rsid w:val="00784BBF"/>
    <w:rsid w:val="00784C26"/>
    <w:rsid w:val="00784D88"/>
    <w:rsid w:val="00784E76"/>
    <w:rsid w:val="00785303"/>
    <w:rsid w:val="0078541C"/>
    <w:rsid w:val="00785542"/>
    <w:rsid w:val="00785564"/>
    <w:rsid w:val="007855A0"/>
    <w:rsid w:val="0078572A"/>
    <w:rsid w:val="007857DA"/>
    <w:rsid w:val="00785812"/>
    <w:rsid w:val="00785848"/>
    <w:rsid w:val="00785891"/>
    <w:rsid w:val="00785A99"/>
    <w:rsid w:val="00785E0D"/>
    <w:rsid w:val="00785FB4"/>
    <w:rsid w:val="0078607B"/>
    <w:rsid w:val="00786463"/>
    <w:rsid w:val="007864E9"/>
    <w:rsid w:val="007865C4"/>
    <w:rsid w:val="007865D1"/>
    <w:rsid w:val="0078676D"/>
    <w:rsid w:val="00786906"/>
    <w:rsid w:val="007869B9"/>
    <w:rsid w:val="00786A53"/>
    <w:rsid w:val="00786ECD"/>
    <w:rsid w:val="00786FC1"/>
    <w:rsid w:val="00787225"/>
    <w:rsid w:val="00787307"/>
    <w:rsid w:val="00787456"/>
    <w:rsid w:val="007874B4"/>
    <w:rsid w:val="007875BE"/>
    <w:rsid w:val="00787615"/>
    <w:rsid w:val="0078762E"/>
    <w:rsid w:val="0078769E"/>
    <w:rsid w:val="0078775D"/>
    <w:rsid w:val="007878FE"/>
    <w:rsid w:val="007879AE"/>
    <w:rsid w:val="00787D82"/>
    <w:rsid w:val="007902D5"/>
    <w:rsid w:val="007905EF"/>
    <w:rsid w:val="00790787"/>
    <w:rsid w:val="00790822"/>
    <w:rsid w:val="00790E76"/>
    <w:rsid w:val="00790EE4"/>
    <w:rsid w:val="0079103B"/>
    <w:rsid w:val="0079113E"/>
    <w:rsid w:val="00791156"/>
    <w:rsid w:val="00791223"/>
    <w:rsid w:val="0079130B"/>
    <w:rsid w:val="00791351"/>
    <w:rsid w:val="00791378"/>
    <w:rsid w:val="00791577"/>
    <w:rsid w:val="00791616"/>
    <w:rsid w:val="007917A3"/>
    <w:rsid w:val="007917FA"/>
    <w:rsid w:val="0079193A"/>
    <w:rsid w:val="00791972"/>
    <w:rsid w:val="00791C12"/>
    <w:rsid w:val="00791D73"/>
    <w:rsid w:val="00791F47"/>
    <w:rsid w:val="00791FB9"/>
    <w:rsid w:val="00792007"/>
    <w:rsid w:val="00792027"/>
    <w:rsid w:val="0079216B"/>
    <w:rsid w:val="0079223E"/>
    <w:rsid w:val="007922D6"/>
    <w:rsid w:val="00792353"/>
    <w:rsid w:val="007924E8"/>
    <w:rsid w:val="00792549"/>
    <w:rsid w:val="007925E1"/>
    <w:rsid w:val="007925F4"/>
    <w:rsid w:val="00792775"/>
    <w:rsid w:val="00792929"/>
    <w:rsid w:val="00792B99"/>
    <w:rsid w:val="00792C71"/>
    <w:rsid w:val="00792C93"/>
    <w:rsid w:val="00792E1B"/>
    <w:rsid w:val="00792FFF"/>
    <w:rsid w:val="00793004"/>
    <w:rsid w:val="0079304A"/>
    <w:rsid w:val="007931DB"/>
    <w:rsid w:val="007931EA"/>
    <w:rsid w:val="0079320C"/>
    <w:rsid w:val="0079321D"/>
    <w:rsid w:val="007933AD"/>
    <w:rsid w:val="00793520"/>
    <w:rsid w:val="0079355B"/>
    <w:rsid w:val="00793844"/>
    <w:rsid w:val="00793949"/>
    <w:rsid w:val="00793A73"/>
    <w:rsid w:val="00793B05"/>
    <w:rsid w:val="00793C99"/>
    <w:rsid w:val="00793CD5"/>
    <w:rsid w:val="00793F31"/>
    <w:rsid w:val="00794061"/>
    <w:rsid w:val="00794233"/>
    <w:rsid w:val="007942E5"/>
    <w:rsid w:val="007945A7"/>
    <w:rsid w:val="007945F6"/>
    <w:rsid w:val="007946A0"/>
    <w:rsid w:val="0079479C"/>
    <w:rsid w:val="007949B5"/>
    <w:rsid w:val="007949C0"/>
    <w:rsid w:val="00794A70"/>
    <w:rsid w:val="00794C61"/>
    <w:rsid w:val="00794D5D"/>
    <w:rsid w:val="00794DB5"/>
    <w:rsid w:val="00795079"/>
    <w:rsid w:val="007950F8"/>
    <w:rsid w:val="0079514B"/>
    <w:rsid w:val="007951F4"/>
    <w:rsid w:val="00795492"/>
    <w:rsid w:val="00795643"/>
    <w:rsid w:val="00795742"/>
    <w:rsid w:val="0079575B"/>
    <w:rsid w:val="0079588E"/>
    <w:rsid w:val="007958FF"/>
    <w:rsid w:val="00795A05"/>
    <w:rsid w:val="00795AD5"/>
    <w:rsid w:val="00795C62"/>
    <w:rsid w:val="00795F25"/>
    <w:rsid w:val="00795F8F"/>
    <w:rsid w:val="0079600D"/>
    <w:rsid w:val="007962A4"/>
    <w:rsid w:val="00796527"/>
    <w:rsid w:val="00796656"/>
    <w:rsid w:val="0079669C"/>
    <w:rsid w:val="007967A0"/>
    <w:rsid w:val="0079682E"/>
    <w:rsid w:val="00796902"/>
    <w:rsid w:val="00796980"/>
    <w:rsid w:val="00796CC2"/>
    <w:rsid w:val="0079717C"/>
    <w:rsid w:val="0079733A"/>
    <w:rsid w:val="00797440"/>
    <w:rsid w:val="00797581"/>
    <w:rsid w:val="00797A28"/>
    <w:rsid w:val="00797A74"/>
    <w:rsid w:val="00797CAF"/>
    <w:rsid w:val="00797D98"/>
    <w:rsid w:val="00797EA0"/>
    <w:rsid w:val="00797FE5"/>
    <w:rsid w:val="007A000B"/>
    <w:rsid w:val="007A007F"/>
    <w:rsid w:val="007A0187"/>
    <w:rsid w:val="007A02AB"/>
    <w:rsid w:val="007A074E"/>
    <w:rsid w:val="007A086E"/>
    <w:rsid w:val="007A0937"/>
    <w:rsid w:val="007A0947"/>
    <w:rsid w:val="007A0A72"/>
    <w:rsid w:val="007A0B35"/>
    <w:rsid w:val="007A0CBA"/>
    <w:rsid w:val="007A1038"/>
    <w:rsid w:val="007A1085"/>
    <w:rsid w:val="007A1220"/>
    <w:rsid w:val="007A1225"/>
    <w:rsid w:val="007A13BB"/>
    <w:rsid w:val="007A1454"/>
    <w:rsid w:val="007A1479"/>
    <w:rsid w:val="007A14A7"/>
    <w:rsid w:val="007A1A36"/>
    <w:rsid w:val="007A1A8A"/>
    <w:rsid w:val="007A2182"/>
    <w:rsid w:val="007A2209"/>
    <w:rsid w:val="007A226F"/>
    <w:rsid w:val="007A236F"/>
    <w:rsid w:val="007A23D5"/>
    <w:rsid w:val="007A2508"/>
    <w:rsid w:val="007A26A8"/>
    <w:rsid w:val="007A26AA"/>
    <w:rsid w:val="007A27A3"/>
    <w:rsid w:val="007A27B0"/>
    <w:rsid w:val="007A2818"/>
    <w:rsid w:val="007A2BA9"/>
    <w:rsid w:val="007A2CF4"/>
    <w:rsid w:val="007A2EA3"/>
    <w:rsid w:val="007A2ED4"/>
    <w:rsid w:val="007A2ED7"/>
    <w:rsid w:val="007A2F50"/>
    <w:rsid w:val="007A30B9"/>
    <w:rsid w:val="007A31AB"/>
    <w:rsid w:val="007A31E4"/>
    <w:rsid w:val="007A3358"/>
    <w:rsid w:val="007A3386"/>
    <w:rsid w:val="007A3387"/>
    <w:rsid w:val="007A346B"/>
    <w:rsid w:val="007A3717"/>
    <w:rsid w:val="007A3764"/>
    <w:rsid w:val="007A378E"/>
    <w:rsid w:val="007A3892"/>
    <w:rsid w:val="007A392E"/>
    <w:rsid w:val="007A3978"/>
    <w:rsid w:val="007A3A11"/>
    <w:rsid w:val="007A3B0A"/>
    <w:rsid w:val="007A3D51"/>
    <w:rsid w:val="007A3F42"/>
    <w:rsid w:val="007A3FE6"/>
    <w:rsid w:val="007A42BF"/>
    <w:rsid w:val="007A4469"/>
    <w:rsid w:val="007A481F"/>
    <w:rsid w:val="007A49CA"/>
    <w:rsid w:val="007A4A83"/>
    <w:rsid w:val="007A4C3D"/>
    <w:rsid w:val="007A4C92"/>
    <w:rsid w:val="007A4D6C"/>
    <w:rsid w:val="007A4D70"/>
    <w:rsid w:val="007A4DA0"/>
    <w:rsid w:val="007A4E36"/>
    <w:rsid w:val="007A4E51"/>
    <w:rsid w:val="007A4EC0"/>
    <w:rsid w:val="007A4F5E"/>
    <w:rsid w:val="007A5084"/>
    <w:rsid w:val="007A50DB"/>
    <w:rsid w:val="007A5183"/>
    <w:rsid w:val="007A55A7"/>
    <w:rsid w:val="007A55DB"/>
    <w:rsid w:val="007A565A"/>
    <w:rsid w:val="007A569A"/>
    <w:rsid w:val="007A58FF"/>
    <w:rsid w:val="007A59A2"/>
    <w:rsid w:val="007A5A99"/>
    <w:rsid w:val="007A5A9A"/>
    <w:rsid w:val="007A5D40"/>
    <w:rsid w:val="007A5D85"/>
    <w:rsid w:val="007A61A1"/>
    <w:rsid w:val="007A6211"/>
    <w:rsid w:val="007A630F"/>
    <w:rsid w:val="007A634E"/>
    <w:rsid w:val="007A672E"/>
    <w:rsid w:val="007A6814"/>
    <w:rsid w:val="007A695C"/>
    <w:rsid w:val="007A6BE4"/>
    <w:rsid w:val="007A6D96"/>
    <w:rsid w:val="007A7239"/>
    <w:rsid w:val="007A7480"/>
    <w:rsid w:val="007A74CF"/>
    <w:rsid w:val="007A769B"/>
    <w:rsid w:val="007A7D1C"/>
    <w:rsid w:val="007A7D79"/>
    <w:rsid w:val="007A7DFD"/>
    <w:rsid w:val="007A7EFE"/>
    <w:rsid w:val="007A7F5E"/>
    <w:rsid w:val="007B01CD"/>
    <w:rsid w:val="007B01D0"/>
    <w:rsid w:val="007B0213"/>
    <w:rsid w:val="007B03DF"/>
    <w:rsid w:val="007B0440"/>
    <w:rsid w:val="007B051E"/>
    <w:rsid w:val="007B07DE"/>
    <w:rsid w:val="007B094E"/>
    <w:rsid w:val="007B09E4"/>
    <w:rsid w:val="007B0B52"/>
    <w:rsid w:val="007B0BE4"/>
    <w:rsid w:val="007B0CC6"/>
    <w:rsid w:val="007B0E1D"/>
    <w:rsid w:val="007B0E4E"/>
    <w:rsid w:val="007B100F"/>
    <w:rsid w:val="007B1066"/>
    <w:rsid w:val="007B1230"/>
    <w:rsid w:val="007B1339"/>
    <w:rsid w:val="007B138A"/>
    <w:rsid w:val="007B14C4"/>
    <w:rsid w:val="007B16D2"/>
    <w:rsid w:val="007B1775"/>
    <w:rsid w:val="007B1A6B"/>
    <w:rsid w:val="007B1A9F"/>
    <w:rsid w:val="007B1D7B"/>
    <w:rsid w:val="007B1D92"/>
    <w:rsid w:val="007B1E0E"/>
    <w:rsid w:val="007B1F10"/>
    <w:rsid w:val="007B1F86"/>
    <w:rsid w:val="007B23E6"/>
    <w:rsid w:val="007B25F6"/>
    <w:rsid w:val="007B272B"/>
    <w:rsid w:val="007B2788"/>
    <w:rsid w:val="007B2923"/>
    <w:rsid w:val="007B2A5A"/>
    <w:rsid w:val="007B2AF3"/>
    <w:rsid w:val="007B2B0D"/>
    <w:rsid w:val="007B2BBA"/>
    <w:rsid w:val="007B2C30"/>
    <w:rsid w:val="007B2D03"/>
    <w:rsid w:val="007B2D39"/>
    <w:rsid w:val="007B2E0C"/>
    <w:rsid w:val="007B3252"/>
    <w:rsid w:val="007B335E"/>
    <w:rsid w:val="007B3415"/>
    <w:rsid w:val="007B342A"/>
    <w:rsid w:val="007B367D"/>
    <w:rsid w:val="007B37F6"/>
    <w:rsid w:val="007B38E2"/>
    <w:rsid w:val="007B3A9D"/>
    <w:rsid w:val="007B3C5F"/>
    <w:rsid w:val="007B3EF9"/>
    <w:rsid w:val="007B3F6D"/>
    <w:rsid w:val="007B42A8"/>
    <w:rsid w:val="007B4581"/>
    <w:rsid w:val="007B465D"/>
    <w:rsid w:val="007B49E6"/>
    <w:rsid w:val="007B4DB6"/>
    <w:rsid w:val="007B5156"/>
    <w:rsid w:val="007B535E"/>
    <w:rsid w:val="007B583B"/>
    <w:rsid w:val="007B5A03"/>
    <w:rsid w:val="007B5A51"/>
    <w:rsid w:val="007B5B3B"/>
    <w:rsid w:val="007B5C96"/>
    <w:rsid w:val="007B5DC3"/>
    <w:rsid w:val="007B5E98"/>
    <w:rsid w:val="007B5ED9"/>
    <w:rsid w:val="007B6150"/>
    <w:rsid w:val="007B621E"/>
    <w:rsid w:val="007B623A"/>
    <w:rsid w:val="007B624A"/>
    <w:rsid w:val="007B6306"/>
    <w:rsid w:val="007B64CF"/>
    <w:rsid w:val="007B66AE"/>
    <w:rsid w:val="007B674D"/>
    <w:rsid w:val="007B67D8"/>
    <w:rsid w:val="007B6A2C"/>
    <w:rsid w:val="007B7146"/>
    <w:rsid w:val="007B741C"/>
    <w:rsid w:val="007B74EE"/>
    <w:rsid w:val="007B7A6E"/>
    <w:rsid w:val="007B7BEF"/>
    <w:rsid w:val="007B7D0D"/>
    <w:rsid w:val="007B7F14"/>
    <w:rsid w:val="007C0123"/>
    <w:rsid w:val="007C0193"/>
    <w:rsid w:val="007C0277"/>
    <w:rsid w:val="007C0414"/>
    <w:rsid w:val="007C051C"/>
    <w:rsid w:val="007C061D"/>
    <w:rsid w:val="007C1016"/>
    <w:rsid w:val="007C10E9"/>
    <w:rsid w:val="007C13D4"/>
    <w:rsid w:val="007C14F9"/>
    <w:rsid w:val="007C154F"/>
    <w:rsid w:val="007C164B"/>
    <w:rsid w:val="007C166C"/>
    <w:rsid w:val="007C180B"/>
    <w:rsid w:val="007C1894"/>
    <w:rsid w:val="007C19B3"/>
    <w:rsid w:val="007C1A64"/>
    <w:rsid w:val="007C1C78"/>
    <w:rsid w:val="007C1F60"/>
    <w:rsid w:val="007C1FD4"/>
    <w:rsid w:val="007C20C7"/>
    <w:rsid w:val="007C2138"/>
    <w:rsid w:val="007C26C2"/>
    <w:rsid w:val="007C29F9"/>
    <w:rsid w:val="007C2B0B"/>
    <w:rsid w:val="007C2C36"/>
    <w:rsid w:val="007C2FFF"/>
    <w:rsid w:val="007C3C77"/>
    <w:rsid w:val="007C3CA2"/>
    <w:rsid w:val="007C3DDF"/>
    <w:rsid w:val="007C4121"/>
    <w:rsid w:val="007C437D"/>
    <w:rsid w:val="007C458D"/>
    <w:rsid w:val="007C45FC"/>
    <w:rsid w:val="007C4687"/>
    <w:rsid w:val="007C4845"/>
    <w:rsid w:val="007C4856"/>
    <w:rsid w:val="007C499D"/>
    <w:rsid w:val="007C4B3C"/>
    <w:rsid w:val="007C4BFA"/>
    <w:rsid w:val="007C4C7C"/>
    <w:rsid w:val="007C4CF1"/>
    <w:rsid w:val="007C4D20"/>
    <w:rsid w:val="007C4DDD"/>
    <w:rsid w:val="007C4F34"/>
    <w:rsid w:val="007C501B"/>
    <w:rsid w:val="007C550E"/>
    <w:rsid w:val="007C555B"/>
    <w:rsid w:val="007C55E5"/>
    <w:rsid w:val="007C575D"/>
    <w:rsid w:val="007C59E0"/>
    <w:rsid w:val="007C5A89"/>
    <w:rsid w:val="007C5A94"/>
    <w:rsid w:val="007C5B22"/>
    <w:rsid w:val="007C5B95"/>
    <w:rsid w:val="007C5BC7"/>
    <w:rsid w:val="007C5C8D"/>
    <w:rsid w:val="007C5CE0"/>
    <w:rsid w:val="007C5F1D"/>
    <w:rsid w:val="007C639E"/>
    <w:rsid w:val="007C63B9"/>
    <w:rsid w:val="007C6514"/>
    <w:rsid w:val="007C67D6"/>
    <w:rsid w:val="007C6A33"/>
    <w:rsid w:val="007C6B32"/>
    <w:rsid w:val="007C6C28"/>
    <w:rsid w:val="007C6D18"/>
    <w:rsid w:val="007C6F57"/>
    <w:rsid w:val="007C7269"/>
    <w:rsid w:val="007C7348"/>
    <w:rsid w:val="007C75D0"/>
    <w:rsid w:val="007C788A"/>
    <w:rsid w:val="007C794A"/>
    <w:rsid w:val="007C7B07"/>
    <w:rsid w:val="007C7D64"/>
    <w:rsid w:val="007D0303"/>
    <w:rsid w:val="007D053D"/>
    <w:rsid w:val="007D0577"/>
    <w:rsid w:val="007D07FB"/>
    <w:rsid w:val="007D0E86"/>
    <w:rsid w:val="007D0E95"/>
    <w:rsid w:val="007D0EBB"/>
    <w:rsid w:val="007D1259"/>
    <w:rsid w:val="007D12E5"/>
    <w:rsid w:val="007D151C"/>
    <w:rsid w:val="007D152B"/>
    <w:rsid w:val="007D1561"/>
    <w:rsid w:val="007D1833"/>
    <w:rsid w:val="007D1A0E"/>
    <w:rsid w:val="007D1BFF"/>
    <w:rsid w:val="007D1E2D"/>
    <w:rsid w:val="007D2120"/>
    <w:rsid w:val="007D213A"/>
    <w:rsid w:val="007D227F"/>
    <w:rsid w:val="007D240B"/>
    <w:rsid w:val="007D241D"/>
    <w:rsid w:val="007D27F5"/>
    <w:rsid w:val="007D280B"/>
    <w:rsid w:val="007D2A4B"/>
    <w:rsid w:val="007D2AFB"/>
    <w:rsid w:val="007D2B97"/>
    <w:rsid w:val="007D2CB0"/>
    <w:rsid w:val="007D2ED4"/>
    <w:rsid w:val="007D31F5"/>
    <w:rsid w:val="007D3254"/>
    <w:rsid w:val="007D3378"/>
    <w:rsid w:val="007D33A8"/>
    <w:rsid w:val="007D34FA"/>
    <w:rsid w:val="007D36C7"/>
    <w:rsid w:val="007D3705"/>
    <w:rsid w:val="007D372D"/>
    <w:rsid w:val="007D3857"/>
    <w:rsid w:val="007D3BBF"/>
    <w:rsid w:val="007D3FDC"/>
    <w:rsid w:val="007D4368"/>
    <w:rsid w:val="007D4382"/>
    <w:rsid w:val="007D46FA"/>
    <w:rsid w:val="007D4713"/>
    <w:rsid w:val="007D473D"/>
    <w:rsid w:val="007D49D0"/>
    <w:rsid w:val="007D4E12"/>
    <w:rsid w:val="007D4FDA"/>
    <w:rsid w:val="007D513D"/>
    <w:rsid w:val="007D5164"/>
    <w:rsid w:val="007D5187"/>
    <w:rsid w:val="007D523B"/>
    <w:rsid w:val="007D53D1"/>
    <w:rsid w:val="007D549B"/>
    <w:rsid w:val="007D5B10"/>
    <w:rsid w:val="007D5D08"/>
    <w:rsid w:val="007D5EB4"/>
    <w:rsid w:val="007D5ED3"/>
    <w:rsid w:val="007D610D"/>
    <w:rsid w:val="007D6444"/>
    <w:rsid w:val="007D66A8"/>
    <w:rsid w:val="007D6841"/>
    <w:rsid w:val="007D69B4"/>
    <w:rsid w:val="007D6DD0"/>
    <w:rsid w:val="007D7194"/>
    <w:rsid w:val="007D7215"/>
    <w:rsid w:val="007D759D"/>
    <w:rsid w:val="007D763A"/>
    <w:rsid w:val="007D7693"/>
    <w:rsid w:val="007D77AB"/>
    <w:rsid w:val="007D7A37"/>
    <w:rsid w:val="007D7A9B"/>
    <w:rsid w:val="007D7C49"/>
    <w:rsid w:val="007D7C89"/>
    <w:rsid w:val="007E009D"/>
    <w:rsid w:val="007E0121"/>
    <w:rsid w:val="007E018D"/>
    <w:rsid w:val="007E0208"/>
    <w:rsid w:val="007E0295"/>
    <w:rsid w:val="007E034B"/>
    <w:rsid w:val="007E0732"/>
    <w:rsid w:val="007E0892"/>
    <w:rsid w:val="007E08E0"/>
    <w:rsid w:val="007E0A34"/>
    <w:rsid w:val="007E0B00"/>
    <w:rsid w:val="007E0B38"/>
    <w:rsid w:val="007E0E23"/>
    <w:rsid w:val="007E0F5B"/>
    <w:rsid w:val="007E0F89"/>
    <w:rsid w:val="007E1478"/>
    <w:rsid w:val="007E1628"/>
    <w:rsid w:val="007E1CBE"/>
    <w:rsid w:val="007E213A"/>
    <w:rsid w:val="007E2249"/>
    <w:rsid w:val="007E2446"/>
    <w:rsid w:val="007E274F"/>
    <w:rsid w:val="007E28C4"/>
    <w:rsid w:val="007E294F"/>
    <w:rsid w:val="007E29E7"/>
    <w:rsid w:val="007E29F2"/>
    <w:rsid w:val="007E2A12"/>
    <w:rsid w:val="007E2EF6"/>
    <w:rsid w:val="007E2FB6"/>
    <w:rsid w:val="007E3684"/>
    <w:rsid w:val="007E3B69"/>
    <w:rsid w:val="007E3B9F"/>
    <w:rsid w:val="007E3DCC"/>
    <w:rsid w:val="007E3EDC"/>
    <w:rsid w:val="007E3F19"/>
    <w:rsid w:val="007E4043"/>
    <w:rsid w:val="007E41D2"/>
    <w:rsid w:val="007E41F2"/>
    <w:rsid w:val="007E4299"/>
    <w:rsid w:val="007E4373"/>
    <w:rsid w:val="007E444A"/>
    <w:rsid w:val="007E448B"/>
    <w:rsid w:val="007E4700"/>
    <w:rsid w:val="007E4712"/>
    <w:rsid w:val="007E4AEC"/>
    <w:rsid w:val="007E4E33"/>
    <w:rsid w:val="007E4FD9"/>
    <w:rsid w:val="007E5897"/>
    <w:rsid w:val="007E591B"/>
    <w:rsid w:val="007E5980"/>
    <w:rsid w:val="007E5A07"/>
    <w:rsid w:val="007E5A38"/>
    <w:rsid w:val="007E5AC7"/>
    <w:rsid w:val="007E5C51"/>
    <w:rsid w:val="007E5C74"/>
    <w:rsid w:val="007E5D04"/>
    <w:rsid w:val="007E5EA7"/>
    <w:rsid w:val="007E5F9B"/>
    <w:rsid w:val="007E6245"/>
    <w:rsid w:val="007E6389"/>
    <w:rsid w:val="007E651D"/>
    <w:rsid w:val="007E67C3"/>
    <w:rsid w:val="007E6889"/>
    <w:rsid w:val="007E702E"/>
    <w:rsid w:val="007E7057"/>
    <w:rsid w:val="007E7415"/>
    <w:rsid w:val="007E7589"/>
    <w:rsid w:val="007E7639"/>
    <w:rsid w:val="007E7923"/>
    <w:rsid w:val="007E7A5A"/>
    <w:rsid w:val="007E7A8D"/>
    <w:rsid w:val="007E7C8E"/>
    <w:rsid w:val="007E7CE4"/>
    <w:rsid w:val="007F00AA"/>
    <w:rsid w:val="007F00DA"/>
    <w:rsid w:val="007F01E6"/>
    <w:rsid w:val="007F0337"/>
    <w:rsid w:val="007F052B"/>
    <w:rsid w:val="007F0580"/>
    <w:rsid w:val="007F07AE"/>
    <w:rsid w:val="007F0ADA"/>
    <w:rsid w:val="007F0BC2"/>
    <w:rsid w:val="007F0D4B"/>
    <w:rsid w:val="007F1173"/>
    <w:rsid w:val="007F12C1"/>
    <w:rsid w:val="007F15AC"/>
    <w:rsid w:val="007F15C2"/>
    <w:rsid w:val="007F18AD"/>
    <w:rsid w:val="007F19B9"/>
    <w:rsid w:val="007F1A83"/>
    <w:rsid w:val="007F1B02"/>
    <w:rsid w:val="007F1B71"/>
    <w:rsid w:val="007F1C84"/>
    <w:rsid w:val="007F1ECE"/>
    <w:rsid w:val="007F20A2"/>
    <w:rsid w:val="007F21D4"/>
    <w:rsid w:val="007F232C"/>
    <w:rsid w:val="007F24CE"/>
    <w:rsid w:val="007F2593"/>
    <w:rsid w:val="007F27FC"/>
    <w:rsid w:val="007F29E4"/>
    <w:rsid w:val="007F2BA3"/>
    <w:rsid w:val="007F2C2A"/>
    <w:rsid w:val="007F2CAD"/>
    <w:rsid w:val="007F2EEF"/>
    <w:rsid w:val="007F2F98"/>
    <w:rsid w:val="007F2FF3"/>
    <w:rsid w:val="007F3227"/>
    <w:rsid w:val="007F33B3"/>
    <w:rsid w:val="007F3433"/>
    <w:rsid w:val="007F345C"/>
    <w:rsid w:val="007F37C0"/>
    <w:rsid w:val="007F3A41"/>
    <w:rsid w:val="007F3A5D"/>
    <w:rsid w:val="007F3E69"/>
    <w:rsid w:val="007F41C4"/>
    <w:rsid w:val="007F41F6"/>
    <w:rsid w:val="007F43BA"/>
    <w:rsid w:val="007F4A32"/>
    <w:rsid w:val="007F4D77"/>
    <w:rsid w:val="007F4F0E"/>
    <w:rsid w:val="007F4F6A"/>
    <w:rsid w:val="007F5030"/>
    <w:rsid w:val="007F505B"/>
    <w:rsid w:val="007F50EA"/>
    <w:rsid w:val="007F5440"/>
    <w:rsid w:val="007F566A"/>
    <w:rsid w:val="007F5707"/>
    <w:rsid w:val="007F57D7"/>
    <w:rsid w:val="007F5C10"/>
    <w:rsid w:val="007F5CC0"/>
    <w:rsid w:val="007F5D0C"/>
    <w:rsid w:val="007F5DDD"/>
    <w:rsid w:val="007F5DE7"/>
    <w:rsid w:val="007F5E63"/>
    <w:rsid w:val="007F614D"/>
    <w:rsid w:val="007F61E3"/>
    <w:rsid w:val="007F64D3"/>
    <w:rsid w:val="007F6720"/>
    <w:rsid w:val="007F6A22"/>
    <w:rsid w:val="007F6B74"/>
    <w:rsid w:val="007F6B75"/>
    <w:rsid w:val="007F7160"/>
    <w:rsid w:val="007F735F"/>
    <w:rsid w:val="007F76A4"/>
    <w:rsid w:val="007F7732"/>
    <w:rsid w:val="007F77B2"/>
    <w:rsid w:val="007F780B"/>
    <w:rsid w:val="007F7B00"/>
    <w:rsid w:val="007F7B45"/>
    <w:rsid w:val="007F7F76"/>
    <w:rsid w:val="007F7F7A"/>
    <w:rsid w:val="00800296"/>
    <w:rsid w:val="00800475"/>
    <w:rsid w:val="0080050E"/>
    <w:rsid w:val="008006A1"/>
    <w:rsid w:val="0080072C"/>
    <w:rsid w:val="00800C63"/>
    <w:rsid w:val="008010F9"/>
    <w:rsid w:val="00801213"/>
    <w:rsid w:val="008015E3"/>
    <w:rsid w:val="008016A8"/>
    <w:rsid w:val="008017BB"/>
    <w:rsid w:val="00801903"/>
    <w:rsid w:val="00801935"/>
    <w:rsid w:val="00801A74"/>
    <w:rsid w:val="00801E30"/>
    <w:rsid w:val="00801E6E"/>
    <w:rsid w:val="0080220C"/>
    <w:rsid w:val="00802482"/>
    <w:rsid w:val="0080253D"/>
    <w:rsid w:val="00802680"/>
    <w:rsid w:val="0080275F"/>
    <w:rsid w:val="008029B8"/>
    <w:rsid w:val="00802A17"/>
    <w:rsid w:val="00802B18"/>
    <w:rsid w:val="00802C54"/>
    <w:rsid w:val="00802C63"/>
    <w:rsid w:val="00802D09"/>
    <w:rsid w:val="00802DE1"/>
    <w:rsid w:val="00802F99"/>
    <w:rsid w:val="00803307"/>
    <w:rsid w:val="00803322"/>
    <w:rsid w:val="008033B2"/>
    <w:rsid w:val="00803459"/>
    <w:rsid w:val="00803596"/>
    <w:rsid w:val="0080364F"/>
    <w:rsid w:val="008038E4"/>
    <w:rsid w:val="00803C46"/>
    <w:rsid w:val="0080401A"/>
    <w:rsid w:val="00804056"/>
    <w:rsid w:val="00804190"/>
    <w:rsid w:val="008042F6"/>
    <w:rsid w:val="00804B22"/>
    <w:rsid w:val="00804B50"/>
    <w:rsid w:val="00804E35"/>
    <w:rsid w:val="00805219"/>
    <w:rsid w:val="008052ED"/>
    <w:rsid w:val="008053F3"/>
    <w:rsid w:val="008054A0"/>
    <w:rsid w:val="008054F1"/>
    <w:rsid w:val="00805516"/>
    <w:rsid w:val="00805579"/>
    <w:rsid w:val="0080558A"/>
    <w:rsid w:val="0080594B"/>
    <w:rsid w:val="00805A96"/>
    <w:rsid w:val="00805BE1"/>
    <w:rsid w:val="00805E58"/>
    <w:rsid w:val="00805E6C"/>
    <w:rsid w:val="00805E96"/>
    <w:rsid w:val="00805EF8"/>
    <w:rsid w:val="00805F1E"/>
    <w:rsid w:val="008060CC"/>
    <w:rsid w:val="00806347"/>
    <w:rsid w:val="008065F7"/>
    <w:rsid w:val="0080674C"/>
    <w:rsid w:val="00806861"/>
    <w:rsid w:val="00806ACE"/>
    <w:rsid w:val="00806E2F"/>
    <w:rsid w:val="00807168"/>
    <w:rsid w:val="00807250"/>
    <w:rsid w:val="00807262"/>
    <w:rsid w:val="00807860"/>
    <w:rsid w:val="00807A89"/>
    <w:rsid w:val="00807AB0"/>
    <w:rsid w:val="00807E7D"/>
    <w:rsid w:val="00807EF7"/>
    <w:rsid w:val="00807F45"/>
    <w:rsid w:val="00807FB3"/>
    <w:rsid w:val="0081014A"/>
    <w:rsid w:val="008102EA"/>
    <w:rsid w:val="008105A5"/>
    <w:rsid w:val="008105BD"/>
    <w:rsid w:val="0081060E"/>
    <w:rsid w:val="00810642"/>
    <w:rsid w:val="00810723"/>
    <w:rsid w:val="008107BE"/>
    <w:rsid w:val="00810836"/>
    <w:rsid w:val="008109FE"/>
    <w:rsid w:val="00810AB5"/>
    <w:rsid w:val="00810B0C"/>
    <w:rsid w:val="00810D0E"/>
    <w:rsid w:val="00810DDE"/>
    <w:rsid w:val="00810F78"/>
    <w:rsid w:val="00811066"/>
    <w:rsid w:val="0081119F"/>
    <w:rsid w:val="00811229"/>
    <w:rsid w:val="008112CD"/>
    <w:rsid w:val="00811314"/>
    <w:rsid w:val="00811354"/>
    <w:rsid w:val="008115F1"/>
    <w:rsid w:val="00811618"/>
    <w:rsid w:val="0081177A"/>
    <w:rsid w:val="00811927"/>
    <w:rsid w:val="00811BB0"/>
    <w:rsid w:val="00811D22"/>
    <w:rsid w:val="00811F4F"/>
    <w:rsid w:val="00811FDE"/>
    <w:rsid w:val="00811FE9"/>
    <w:rsid w:val="008120F1"/>
    <w:rsid w:val="00812324"/>
    <w:rsid w:val="00812345"/>
    <w:rsid w:val="0081252C"/>
    <w:rsid w:val="00812671"/>
    <w:rsid w:val="008127D5"/>
    <w:rsid w:val="008128C2"/>
    <w:rsid w:val="00812951"/>
    <w:rsid w:val="00812A62"/>
    <w:rsid w:val="00812A6D"/>
    <w:rsid w:val="00812B1F"/>
    <w:rsid w:val="00812BB4"/>
    <w:rsid w:val="00812BD1"/>
    <w:rsid w:val="00812C55"/>
    <w:rsid w:val="00813074"/>
    <w:rsid w:val="00813270"/>
    <w:rsid w:val="008136C3"/>
    <w:rsid w:val="008139BF"/>
    <w:rsid w:val="00813AF5"/>
    <w:rsid w:val="00813BE5"/>
    <w:rsid w:val="00813C25"/>
    <w:rsid w:val="00813C59"/>
    <w:rsid w:val="00813D50"/>
    <w:rsid w:val="00813F40"/>
    <w:rsid w:val="00813F9E"/>
    <w:rsid w:val="00813FA4"/>
    <w:rsid w:val="008141BE"/>
    <w:rsid w:val="00814262"/>
    <w:rsid w:val="00814377"/>
    <w:rsid w:val="008144D2"/>
    <w:rsid w:val="008145D2"/>
    <w:rsid w:val="00814645"/>
    <w:rsid w:val="008148C6"/>
    <w:rsid w:val="00814931"/>
    <w:rsid w:val="00814A3F"/>
    <w:rsid w:val="00814AE8"/>
    <w:rsid w:val="00814E8B"/>
    <w:rsid w:val="00814F43"/>
    <w:rsid w:val="00814FD5"/>
    <w:rsid w:val="00814FDB"/>
    <w:rsid w:val="00815029"/>
    <w:rsid w:val="00815120"/>
    <w:rsid w:val="008151A7"/>
    <w:rsid w:val="00815309"/>
    <w:rsid w:val="00815360"/>
    <w:rsid w:val="00815825"/>
    <w:rsid w:val="008159E3"/>
    <w:rsid w:val="00815AFC"/>
    <w:rsid w:val="00815EE8"/>
    <w:rsid w:val="00815F18"/>
    <w:rsid w:val="00816047"/>
    <w:rsid w:val="008160CE"/>
    <w:rsid w:val="008160D2"/>
    <w:rsid w:val="0081618D"/>
    <w:rsid w:val="00816273"/>
    <w:rsid w:val="00816469"/>
    <w:rsid w:val="00816722"/>
    <w:rsid w:val="00816E04"/>
    <w:rsid w:val="00816E8E"/>
    <w:rsid w:val="008172D1"/>
    <w:rsid w:val="00817390"/>
    <w:rsid w:val="0081744B"/>
    <w:rsid w:val="008174B5"/>
    <w:rsid w:val="00817874"/>
    <w:rsid w:val="0081791E"/>
    <w:rsid w:val="00817964"/>
    <w:rsid w:val="00817AC9"/>
    <w:rsid w:val="00817EB8"/>
    <w:rsid w:val="00817F26"/>
    <w:rsid w:val="0082017C"/>
    <w:rsid w:val="00820304"/>
    <w:rsid w:val="00820323"/>
    <w:rsid w:val="00820530"/>
    <w:rsid w:val="0082092A"/>
    <w:rsid w:val="00820BA4"/>
    <w:rsid w:val="00820CF0"/>
    <w:rsid w:val="00820DA8"/>
    <w:rsid w:val="00820EBE"/>
    <w:rsid w:val="00821142"/>
    <w:rsid w:val="00821413"/>
    <w:rsid w:val="0082161F"/>
    <w:rsid w:val="0082166A"/>
    <w:rsid w:val="008216A2"/>
    <w:rsid w:val="00821C32"/>
    <w:rsid w:val="00821CF5"/>
    <w:rsid w:val="00821FDC"/>
    <w:rsid w:val="008223D7"/>
    <w:rsid w:val="008226C9"/>
    <w:rsid w:val="0082272E"/>
    <w:rsid w:val="008227A8"/>
    <w:rsid w:val="0082287B"/>
    <w:rsid w:val="00822A13"/>
    <w:rsid w:val="00822A8D"/>
    <w:rsid w:val="00822C64"/>
    <w:rsid w:val="00822EBA"/>
    <w:rsid w:val="00822F1C"/>
    <w:rsid w:val="00822F3C"/>
    <w:rsid w:val="00822FCA"/>
    <w:rsid w:val="008230D2"/>
    <w:rsid w:val="00823323"/>
    <w:rsid w:val="00823327"/>
    <w:rsid w:val="0082336C"/>
    <w:rsid w:val="00823422"/>
    <w:rsid w:val="00823531"/>
    <w:rsid w:val="00823771"/>
    <w:rsid w:val="00823A3C"/>
    <w:rsid w:val="00823C42"/>
    <w:rsid w:val="00823CE4"/>
    <w:rsid w:val="00823D59"/>
    <w:rsid w:val="00823E45"/>
    <w:rsid w:val="00823E6A"/>
    <w:rsid w:val="00823E70"/>
    <w:rsid w:val="00823EEE"/>
    <w:rsid w:val="00824054"/>
    <w:rsid w:val="00824229"/>
    <w:rsid w:val="00824262"/>
    <w:rsid w:val="0082431B"/>
    <w:rsid w:val="008243FB"/>
    <w:rsid w:val="00824C00"/>
    <w:rsid w:val="00824CB7"/>
    <w:rsid w:val="00824CCD"/>
    <w:rsid w:val="00824CF7"/>
    <w:rsid w:val="00824E14"/>
    <w:rsid w:val="00824F9A"/>
    <w:rsid w:val="0082507D"/>
    <w:rsid w:val="008250E9"/>
    <w:rsid w:val="00825416"/>
    <w:rsid w:val="00825487"/>
    <w:rsid w:val="0082549B"/>
    <w:rsid w:val="008254E2"/>
    <w:rsid w:val="008254EA"/>
    <w:rsid w:val="008255FE"/>
    <w:rsid w:val="0082566F"/>
    <w:rsid w:val="008257F8"/>
    <w:rsid w:val="0082593B"/>
    <w:rsid w:val="00825999"/>
    <w:rsid w:val="00825AD5"/>
    <w:rsid w:val="008264C6"/>
    <w:rsid w:val="008265E1"/>
    <w:rsid w:val="00826C73"/>
    <w:rsid w:val="00826CD3"/>
    <w:rsid w:val="00826D42"/>
    <w:rsid w:val="00826FBF"/>
    <w:rsid w:val="008272CE"/>
    <w:rsid w:val="00827322"/>
    <w:rsid w:val="00827702"/>
    <w:rsid w:val="008277D0"/>
    <w:rsid w:val="008278E6"/>
    <w:rsid w:val="00827AE0"/>
    <w:rsid w:val="00827B9C"/>
    <w:rsid w:val="00827C66"/>
    <w:rsid w:val="00827F3F"/>
    <w:rsid w:val="00827F8B"/>
    <w:rsid w:val="00830020"/>
    <w:rsid w:val="00830285"/>
    <w:rsid w:val="00830367"/>
    <w:rsid w:val="008305C3"/>
    <w:rsid w:val="00830610"/>
    <w:rsid w:val="00830746"/>
    <w:rsid w:val="00830B00"/>
    <w:rsid w:val="00830D06"/>
    <w:rsid w:val="00831037"/>
    <w:rsid w:val="0083145A"/>
    <w:rsid w:val="008314C0"/>
    <w:rsid w:val="00831603"/>
    <w:rsid w:val="0083160A"/>
    <w:rsid w:val="00831675"/>
    <w:rsid w:val="00831B30"/>
    <w:rsid w:val="00831FE8"/>
    <w:rsid w:val="00831FEC"/>
    <w:rsid w:val="00832278"/>
    <w:rsid w:val="0083238A"/>
    <w:rsid w:val="008323FF"/>
    <w:rsid w:val="00832400"/>
    <w:rsid w:val="008324FE"/>
    <w:rsid w:val="00832625"/>
    <w:rsid w:val="0083291A"/>
    <w:rsid w:val="00832A5C"/>
    <w:rsid w:val="00832C2F"/>
    <w:rsid w:val="00832F8E"/>
    <w:rsid w:val="008330A7"/>
    <w:rsid w:val="008337A0"/>
    <w:rsid w:val="0083383D"/>
    <w:rsid w:val="00833A52"/>
    <w:rsid w:val="00833E1D"/>
    <w:rsid w:val="00834051"/>
    <w:rsid w:val="0083410F"/>
    <w:rsid w:val="00834289"/>
    <w:rsid w:val="008343A9"/>
    <w:rsid w:val="008344E9"/>
    <w:rsid w:val="0083462A"/>
    <w:rsid w:val="0083467D"/>
    <w:rsid w:val="008346A1"/>
    <w:rsid w:val="00834712"/>
    <w:rsid w:val="00834727"/>
    <w:rsid w:val="00834866"/>
    <w:rsid w:val="00834870"/>
    <w:rsid w:val="0083493D"/>
    <w:rsid w:val="00834949"/>
    <w:rsid w:val="008349B2"/>
    <w:rsid w:val="00834BF3"/>
    <w:rsid w:val="00835094"/>
    <w:rsid w:val="008351B4"/>
    <w:rsid w:val="00835244"/>
    <w:rsid w:val="00835249"/>
    <w:rsid w:val="0083579A"/>
    <w:rsid w:val="0083584C"/>
    <w:rsid w:val="008358C6"/>
    <w:rsid w:val="00835A4E"/>
    <w:rsid w:val="00835B8E"/>
    <w:rsid w:val="00835C34"/>
    <w:rsid w:val="00836231"/>
    <w:rsid w:val="008362C1"/>
    <w:rsid w:val="008364FA"/>
    <w:rsid w:val="00836880"/>
    <w:rsid w:val="00836983"/>
    <w:rsid w:val="00836C2C"/>
    <w:rsid w:val="00836C71"/>
    <w:rsid w:val="00836D86"/>
    <w:rsid w:val="00836E7F"/>
    <w:rsid w:val="00836EB6"/>
    <w:rsid w:val="00836F33"/>
    <w:rsid w:val="00836F82"/>
    <w:rsid w:val="00837095"/>
    <w:rsid w:val="008370CC"/>
    <w:rsid w:val="00837103"/>
    <w:rsid w:val="0083712F"/>
    <w:rsid w:val="00837292"/>
    <w:rsid w:val="008373ED"/>
    <w:rsid w:val="00837475"/>
    <w:rsid w:val="00837701"/>
    <w:rsid w:val="00837885"/>
    <w:rsid w:val="008379E1"/>
    <w:rsid w:val="00837BC7"/>
    <w:rsid w:val="00837F00"/>
    <w:rsid w:val="00837F59"/>
    <w:rsid w:val="00840028"/>
    <w:rsid w:val="00840139"/>
    <w:rsid w:val="008402EC"/>
    <w:rsid w:val="00840359"/>
    <w:rsid w:val="0084083E"/>
    <w:rsid w:val="008409DA"/>
    <w:rsid w:val="00841217"/>
    <w:rsid w:val="008412BA"/>
    <w:rsid w:val="0084168C"/>
    <w:rsid w:val="00841705"/>
    <w:rsid w:val="00841768"/>
    <w:rsid w:val="008417C5"/>
    <w:rsid w:val="0084188A"/>
    <w:rsid w:val="00841A2A"/>
    <w:rsid w:val="00841C05"/>
    <w:rsid w:val="00841C2B"/>
    <w:rsid w:val="00841DB9"/>
    <w:rsid w:val="00841EBD"/>
    <w:rsid w:val="00842165"/>
    <w:rsid w:val="00842464"/>
    <w:rsid w:val="008425FC"/>
    <w:rsid w:val="00842841"/>
    <w:rsid w:val="00842ABE"/>
    <w:rsid w:val="00842B27"/>
    <w:rsid w:val="008431FD"/>
    <w:rsid w:val="0084330D"/>
    <w:rsid w:val="0084355F"/>
    <w:rsid w:val="0084362C"/>
    <w:rsid w:val="00843939"/>
    <w:rsid w:val="008439F9"/>
    <w:rsid w:val="00843A34"/>
    <w:rsid w:val="00843C0E"/>
    <w:rsid w:val="00843C22"/>
    <w:rsid w:val="00843CAE"/>
    <w:rsid w:val="00843E43"/>
    <w:rsid w:val="0084402A"/>
    <w:rsid w:val="008442BF"/>
    <w:rsid w:val="008444BE"/>
    <w:rsid w:val="008446AA"/>
    <w:rsid w:val="00844849"/>
    <w:rsid w:val="008449E2"/>
    <w:rsid w:val="00844D93"/>
    <w:rsid w:val="00844EF8"/>
    <w:rsid w:val="00845155"/>
    <w:rsid w:val="008453E7"/>
    <w:rsid w:val="00845562"/>
    <w:rsid w:val="00845574"/>
    <w:rsid w:val="008455B6"/>
    <w:rsid w:val="0084567B"/>
    <w:rsid w:val="008456D6"/>
    <w:rsid w:val="008456D9"/>
    <w:rsid w:val="00845802"/>
    <w:rsid w:val="00845997"/>
    <w:rsid w:val="00846517"/>
    <w:rsid w:val="0084653B"/>
    <w:rsid w:val="008467DA"/>
    <w:rsid w:val="0084684E"/>
    <w:rsid w:val="00846852"/>
    <w:rsid w:val="00846864"/>
    <w:rsid w:val="00846CAF"/>
    <w:rsid w:val="00846DBF"/>
    <w:rsid w:val="0084739A"/>
    <w:rsid w:val="00847568"/>
    <w:rsid w:val="008476EC"/>
    <w:rsid w:val="008477C1"/>
    <w:rsid w:val="0084783B"/>
    <w:rsid w:val="00847962"/>
    <w:rsid w:val="00847A64"/>
    <w:rsid w:val="00847DD8"/>
    <w:rsid w:val="00850072"/>
    <w:rsid w:val="00850073"/>
    <w:rsid w:val="00850113"/>
    <w:rsid w:val="008505C5"/>
    <w:rsid w:val="0085068E"/>
    <w:rsid w:val="0085076E"/>
    <w:rsid w:val="00850951"/>
    <w:rsid w:val="008509EA"/>
    <w:rsid w:val="00850A31"/>
    <w:rsid w:val="00850EF6"/>
    <w:rsid w:val="0085122F"/>
    <w:rsid w:val="0085139F"/>
    <w:rsid w:val="00851426"/>
    <w:rsid w:val="008515EB"/>
    <w:rsid w:val="00851914"/>
    <w:rsid w:val="00851993"/>
    <w:rsid w:val="00851B6D"/>
    <w:rsid w:val="00851BFA"/>
    <w:rsid w:val="00851E9F"/>
    <w:rsid w:val="0085200A"/>
    <w:rsid w:val="00852029"/>
    <w:rsid w:val="008521EF"/>
    <w:rsid w:val="008522EA"/>
    <w:rsid w:val="00852361"/>
    <w:rsid w:val="0085249E"/>
    <w:rsid w:val="00852550"/>
    <w:rsid w:val="0085261B"/>
    <w:rsid w:val="008526A2"/>
    <w:rsid w:val="0085276E"/>
    <w:rsid w:val="008527B7"/>
    <w:rsid w:val="00852BAD"/>
    <w:rsid w:val="00852CA9"/>
    <w:rsid w:val="00853613"/>
    <w:rsid w:val="008539CC"/>
    <w:rsid w:val="00853A37"/>
    <w:rsid w:val="00853A93"/>
    <w:rsid w:val="00853B7B"/>
    <w:rsid w:val="00853D52"/>
    <w:rsid w:val="00853D62"/>
    <w:rsid w:val="00853EA0"/>
    <w:rsid w:val="00853F4F"/>
    <w:rsid w:val="00853F5B"/>
    <w:rsid w:val="008541A3"/>
    <w:rsid w:val="0085436C"/>
    <w:rsid w:val="00854497"/>
    <w:rsid w:val="008544C4"/>
    <w:rsid w:val="008544C9"/>
    <w:rsid w:val="0085453E"/>
    <w:rsid w:val="0085495B"/>
    <w:rsid w:val="00854AE9"/>
    <w:rsid w:val="00854AED"/>
    <w:rsid w:val="00854C9D"/>
    <w:rsid w:val="00855124"/>
    <w:rsid w:val="0085515C"/>
    <w:rsid w:val="008553BE"/>
    <w:rsid w:val="008553E1"/>
    <w:rsid w:val="00855495"/>
    <w:rsid w:val="008554E4"/>
    <w:rsid w:val="00855576"/>
    <w:rsid w:val="00855688"/>
    <w:rsid w:val="008556C8"/>
    <w:rsid w:val="0085598F"/>
    <w:rsid w:val="00855AFC"/>
    <w:rsid w:val="00855E09"/>
    <w:rsid w:val="00855EE5"/>
    <w:rsid w:val="0085606E"/>
    <w:rsid w:val="0085612E"/>
    <w:rsid w:val="00856230"/>
    <w:rsid w:val="00856245"/>
    <w:rsid w:val="008564A9"/>
    <w:rsid w:val="008565A5"/>
    <w:rsid w:val="00856688"/>
    <w:rsid w:val="008567C9"/>
    <w:rsid w:val="00856814"/>
    <w:rsid w:val="00856878"/>
    <w:rsid w:val="00856A06"/>
    <w:rsid w:val="00856A21"/>
    <w:rsid w:val="00856CB3"/>
    <w:rsid w:val="00856F9A"/>
    <w:rsid w:val="00857014"/>
    <w:rsid w:val="008571D5"/>
    <w:rsid w:val="00857202"/>
    <w:rsid w:val="00857424"/>
    <w:rsid w:val="00857761"/>
    <w:rsid w:val="008577E4"/>
    <w:rsid w:val="00857950"/>
    <w:rsid w:val="00857D3D"/>
    <w:rsid w:val="00857D69"/>
    <w:rsid w:val="00857EF3"/>
    <w:rsid w:val="00857F8D"/>
    <w:rsid w:val="00860086"/>
    <w:rsid w:val="00860299"/>
    <w:rsid w:val="008602F5"/>
    <w:rsid w:val="00860393"/>
    <w:rsid w:val="00860533"/>
    <w:rsid w:val="00860848"/>
    <w:rsid w:val="00860B92"/>
    <w:rsid w:val="00860BAE"/>
    <w:rsid w:val="00860C2F"/>
    <w:rsid w:val="00860CA8"/>
    <w:rsid w:val="00860D33"/>
    <w:rsid w:val="00860DEF"/>
    <w:rsid w:val="00860DF0"/>
    <w:rsid w:val="00860F3C"/>
    <w:rsid w:val="00861058"/>
    <w:rsid w:val="00861210"/>
    <w:rsid w:val="00861A83"/>
    <w:rsid w:val="00861CE7"/>
    <w:rsid w:val="00861CE9"/>
    <w:rsid w:val="00861D31"/>
    <w:rsid w:val="00861D73"/>
    <w:rsid w:val="00861DEF"/>
    <w:rsid w:val="00861F21"/>
    <w:rsid w:val="008620AA"/>
    <w:rsid w:val="00862221"/>
    <w:rsid w:val="00862543"/>
    <w:rsid w:val="008627D6"/>
    <w:rsid w:val="00862826"/>
    <w:rsid w:val="00862868"/>
    <w:rsid w:val="00862A68"/>
    <w:rsid w:val="008630C0"/>
    <w:rsid w:val="008630C2"/>
    <w:rsid w:val="008630C6"/>
    <w:rsid w:val="0086329D"/>
    <w:rsid w:val="0086354B"/>
    <w:rsid w:val="00863634"/>
    <w:rsid w:val="00863757"/>
    <w:rsid w:val="00863883"/>
    <w:rsid w:val="008639C9"/>
    <w:rsid w:val="00863A62"/>
    <w:rsid w:val="00863B42"/>
    <w:rsid w:val="00863D23"/>
    <w:rsid w:val="00863E6B"/>
    <w:rsid w:val="00864073"/>
    <w:rsid w:val="00864378"/>
    <w:rsid w:val="00864512"/>
    <w:rsid w:val="00864872"/>
    <w:rsid w:val="008648DC"/>
    <w:rsid w:val="00864926"/>
    <w:rsid w:val="00864999"/>
    <w:rsid w:val="00864A3A"/>
    <w:rsid w:val="00864B4C"/>
    <w:rsid w:val="00864C26"/>
    <w:rsid w:val="00864D5C"/>
    <w:rsid w:val="00865340"/>
    <w:rsid w:val="008655BE"/>
    <w:rsid w:val="008656BD"/>
    <w:rsid w:val="0086570E"/>
    <w:rsid w:val="008657D2"/>
    <w:rsid w:val="00865838"/>
    <w:rsid w:val="008658C8"/>
    <w:rsid w:val="00865A5F"/>
    <w:rsid w:val="00865DE1"/>
    <w:rsid w:val="00865E31"/>
    <w:rsid w:val="00865EBF"/>
    <w:rsid w:val="00866233"/>
    <w:rsid w:val="00866263"/>
    <w:rsid w:val="00866602"/>
    <w:rsid w:val="0086694D"/>
    <w:rsid w:val="0086699B"/>
    <w:rsid w:val="00866B60"/>
    <w:rsid w:val="00866C31"/>
    <w:rsid w:val="00866F5D"/>
    <w:rsid w:val="00867398"/>
    <w:rsid w:val="0086755E"/>
    <w:rsid w:val="008675B5"/>
    <w:rsid w:val="00867782"/>
    <w:rsid w:val="008677F9"/>
    <w:rsid w:val="00867A91"/>
    <w:rsid w:val="00867C05"/>
    <w:rsid w:val="00867C9A"/>
    <w:rsid w:val="00867CBA"/>
    <w:rsid w:val="00867ED4"/>
    <w:rsid w:val="00867FD3"/>
    <w:rsid w:val="00870210"/>
    <w:rsid w:val="00870221"/>
    <w:rsid w:val="00870317"/>
    <w:rsid w:val="008708F3"/>
    <w:rsid w:val="00870A3B"/>
    <w:rsid w:val="00870B16"/>
    <w:rsid w:val="00870C7E"/>
    <w:rsid w:val="00870E15"/>
    <w:rsid w:val="00871055"/>
    <w:rsid w:val="00871138"/>
    <w:rsid w:val="008711E8"/>
    <w:rsid w:val="008713A2"/>
    <w:rsid w:val="00871756"/>
    <w:rsid w:val="0087188F"/>
    <w:rsid w:val="008719DC"/>
    <w:rsid w:val="00871A9F"/>
    <w:rsid w:val="008722BA"/>
    <w:rsid w:val="00872334"/>
    <w:rsid w:val="00872463"/>
    <w:rsid w:val="008724D2"/>
    <w:rsid w:val="0087257C"/>
    <w:rsid w:val="008726D7"/>
    <w:rsid w:val="008727D0"/>
    <w:rsid w:val="0087297A"/>
    <w:rsid w:val="00872AC1"/>
    <w:rsid w:val="00872C90"/>
    <w:rsid w:val="00872CE8"/>
    <w:rsid w:val="00872D50"/>
    <w:rsid w:val="00872F1D"/>
    <w:rsid w:val="008734D2"/>
    <w:rsid w:val="0087361B"/>
    <w:rsid w:val="008737FF"/>
    <w:rsid w:val="008739A6"/>
    <w:rsid w:val="00873B44"/>
    <w:rsid w:val="00873D6D"/>
    <w:rsid w:val="00873F23"/>
    <w:rsid w:val="00873FFA"/>
    <w:rsid w:val="008740AA"/>
    <w:rsid w:val="008740D5"/>
    <w:rsid w:val="008747DE"/>
    <w:rsid w:val="00874A59"/>
    <w:rsid w:val="00874F88"/>
    <w:rsid w:val="008750BA"/>
    <w:rsid w:val="008750EB"/>
    <w:rsid w:val="008752DA"/>
    <w:rsid w:val="0087533F"/>
    <w:rsid w:val="008756FC"/>
    <w:rsid w:val="008758E4"/>
    <w:rsid w:val="00875CC2"/>
    <w:rsid w:val="00876261"/>
    <w:rsid w:val="00876377"/>
    <w:rsid w:val="008763BF"/>
    <w:rsid w:val="008763E6"/>
    <w:rsid w:val="0087643C"/>
    <w:rsid w:val="0087653A"/>
    <w:rsid w:val="0087654F"/>
    <w:rsid w:val="0087660C"/>
    <w:rsid w:val="00876641"/>
    <w:rsid w:val="0087667F"/>
    <w:rsid w:val="00876709"/>
    <w:rsid w:val="00876B39"/>
    <w:rsid w:val="00876C61"/>
    <w:rsid w:val="00876EA5"/>
    <w:rsid w:val="00877072"/>
    <w:rsid w:val="008778A8"/>
    <w:rsid w:val="00877A9A"/>
    <w:rsid w:val="00877AED"/>
    <w:rsid w:val="00877D63"/>
    <w:rsid w:val="008801A5"/>
    <w:rsid w:val="00880274"/>
    <w:rsid w:val="00880535"/>
    <w:rsid w:val="00880663"/>
    <w:rsid w:val="008806B9"/>
    <w:rsid w:val="008807E4"/>
    <w:rsid w:val="00880A47"/>
    <w:rsid w:val="00880D28"/>
    <w:rsid w:val="008810D2"/>
    <w:rsid w:val="008814C5"/>
    <w:rsid w:val="008814D1"/>
    <w:rsid w:val="00881523"/>
    <w:rsid w:val="00881573"/>
    <w:rsid w:val="0088159C"/>
    <w:rsid w:val="008815F7"/>
    <w:rsid w:val="008816BD"/>
    <w:rsid w:val="0088182E"/>
    <w:rsid w:val="00881AFA"/>
    <w:rsid w:val="00881D30"/>
    <w:rsid w:val="00881D4B"/>
    <w:rsid w:val="00881D55"/>
    <w:rsid w:val="00882083"/>
    <w:rsid w:val="00882110"/>
    <w:rsid w:val="008821D7"/>
    <w:rsid w:val="008822B5"/>
    <w:rsid w:val="00882471"/>
    <w:rsid w:val="008824E7"/>
    <w:rsid w:val="00882525"/>
    <w:rsid w:val="0088254E"/>
    <w:rsid w:val="008826E1"/>
    <w:rsid w:val="008828BC"/>
    <w:rsid w:val="008828C9"/>
    <w:rsid w:val="00882A88"/>
    <w:rsid w:val="00882C9D"/>
    <w:rsid w:val="00882D5F"/>
    <w:rsid w:val="00882EB3"/>
    <w:rsid w:val="00882F43"/>
    <w:rsid w:val="00882F49"/>
    <w:rsid w:val="00882F6F"/>
    <w:rsid w:val="008830A2"/>
    <w:rsid w:val="00883235"/>
    <w:rsid w:val="0088327E"/>
    <w:rsid w:val="00883412"/>
    <w:rsid w:val="00883436"/>
    <w:rsid w:val="0088348C"/>
    <w:rsid w:val="00883791"/>
    <w:rsid w:val="0088383F"/>
    <w:rsid w:val="00883977"/>
    <w:rsid w:val="00883A4A"/>
    <w:rsid w:val="00883B5B"/>
    <w:rsid w:val="00883C5A"/>
    <w:rsid w:val="00883D3A"/>
    <w:rsid w:val="00883D83"/>
    <w:rsid w:val="00883ED3"/>
    <w:rsid w:val="00884123"/>
    <w:rsid w:val="00884176"/>
    <w:rsid w:val="008841BE"/>
    <w:rsid w:val="008845A0"/>
    <w:rsid w:val="0088467C"/>
    <w:rsid w:val="00884933"/>
    <w:rsid w:val="00884BDE"/>
    <w:rsid w:val="00884E24"/>
    <w:rsid w:val="00884ED7"/>
    <w:rsid w:val="00884F19"/>
    <w:rsid w:val="00884F9B"/>
    <w:rsid w:val="00884FCF"/>
    <w:rsid w:val="00885044"/>
    <w:rsid w:val="0088504F"/>
    <w:rsid w:val="0088548D"/>
    <w:rsid w:val="008859FB"/>
    <w:rsid w:val="00885BF5"/>
    <w:rsid w:val="00885DF7"/>
    <w:rsid w:val="00885EB3"/>
    <w:rsid w:val="0088602D"/>
    <w:rsid w:val="00886166"/>
    <w:rsid w:val="00886284"/>
    <w:rsid w:val="00886726"/>
    <w:rsid w:val="0088686F"/>
    <w:rsid w:val="0088687E"/>
    <w:rsid w:val="00886962"/>
    <w:rsid w:val="00886A86"/>
    <w:rsid w:val="00886B4B"/>
    <w:rsid w:val="00886C22"/>
    <w:rsid w:val="00886FCF"/>
    <w:rsid w:val="0088707F"/>
    <w:rsid w:val="008870B7"/>
    <w:rsid w:val="008873E2"/>
    <w:rsid w:val="00887420"/>
    <w:rsid w:val="00887425"/>
    <w:rsid w:val="0088750B"/>
    <w:rsid w:val="00887747"/>
    <w:rsid w:val="00887938"/>
    <w:rsid w:val="00887A4E"/>
    <w:rsid w:val="00887A86"/>
    <w:rsid w:val="00887B20"/>
    <w:rsid w:val="00887CF2"/>
    <w:rsid w:val="00887D93"/>
    <w:rsid w:val="00887E23"/>
    <w:rsid w:val="00890064"/>
    <w:rsid w:val="00890296"/>
    <w:rsid w:val="008902BE"/>
    <w:rsid w:val="008902F3"/>
    <w:rsid w:val="008903C3"/>
    <w:rsid w:val="008906D3"/>
    <w:rsid w:val="008907F4"/>
    <w:rsid w:val="00890853"/>
    <w:rsid w:val="00890BFC"/>
    <w:rsid w:val="00890D39"/>
    <w:rsid w:val="00891086"/>
    <w:rsid w:val="00891125"/>
    <w:rsid w:val="00891151"/>
    <w:rsid w:val="00891352"/>
    <w:rsid w:val="00891375"/>
    <w:rsid w:val="008917B0"/>
    <w:rsid w:val="008919E1"/>
    <w:rsid w:val="00891ACB"/>
    <w:rsid w:val="00891BAB"/>
    <w:rsid w:val="00891E08"/>
    <w:rsid w:val="00891ED9"/>
    <w:rsid w:val="00891FAA"/>
    <w:rsid w:val="0089225D"/>
    <w:rsid w:val="008922AC"/>
    <w:rsid w:val="008922BC"/>
    <w:rsid w:val="00892573"/>
    <w:rsid w:val="00892709"/>
    <w:rsid w:val="00892868"/>
    <w:rsid w:val="00892B00"/>
    <w:rsid w:val="00892B75"/>
    <w:rsid w:val="00892F55"/>
    <w:rsid w:val="0089315A"/>
    <w:rsid w:val="0089321C"/>
    <w:rsid w:val="0089348C"/>
    <w:rsid w:val="00893516"/>
    <w:rsid w:val="00893601"/>
    <w:rsid w:val="0089366C"/>
    <w:rsid w:val="008936E4"/>
    <w:rsid w:val="008938E6"/>
    <w:rsid w:val="008938E8"/>
    <w:rsid w:val="00893B70"/>
    <w:rsid w:val="00893DC2"/>
    <w:rsid w:val="00893E96"/>
    <w:rsid w:val="00893EAA"/>
    <w:rsid w:val="00894084"/>
    <w:rsid w:val="00894181"/>
    <w:rsid w:val="00894280"/>
    <w:rsid w:val="00894579"/>
    <w:rsid w:val="00894887"/>
    <w:rsid w:val="008949CB"/>
    <w:rsid w:val="00894AE4"/>
    <w:rsid w:val="00894B6D"/>
    <w:rsid w:val="00894F1D"/>
    <w:rsid w:val="00894F3E"/>
    <w:rsid w:val="00894F67"/>
    <w:rsid w:val="00895050"/>
    <w:rsid w:val="00895178"/>
    <w:rsid w:val="008951AC"/>
    <w:rsid w:val="008952CB"/>
    <w:rsid w:val="00895398"/>
    <w:rsid w:val="008955AE"/>
    <w:rsid w:val="00895A60"/>
    <w:rsid w:val="00895A71"/>
    <w:rsid w:val="00895C8C"/>
    <w:rsid w:val="00895D3F"/>
    <w:rsid w:val="00895E1F"/>
    <w:rsid w:val="00895F48"/>
    <w:rsid w:val="008960B0"/>
    <w:rsid w:val="008962E0"/>
    <w:rsid w:val="008962FE"/>
    <w:rsid w:val="00896450"/>
    <w:rsid w:val="0089647A"/>
    <w:rsid w:val="00896821"/>
    <w:rsid w:val="00896A6B"/>
    <w:rsid w:val="00896E4E"/>
    <w:rsid w:val="00896EFE"/>
    <w:rsid w:val="0089713C"/>
    <w:rsid w:val="0089723D"/>
    <w:rsid w:val="008972F4"/>
    <w:rsid w:val="00897474"/>
    <w:rsid w:val="008979B6"/>
    <w:rsid w:val="00897B8B"/>
    <w:rsid w:val="00897C45"/>
    <w:rsid w:val="00897C46"/>
    <w:rsid w:val="00897CDF"/>
    <w:rsid w:val="00897E23"/>
    <w:rsid w:val="00897EE1"/>
    <w:rsid w:val="008A007C"/>
    <w:rsid w:val="008A0208"/>
    <w:rsid w:val="008A02D3"/>
    <w:rsid w:val="008A04F4"/>
    <w:rsid w:val="008A0596"/>
    <w:rsid w:val="008A07A6"/>
    <w:rsid w:val="008A0B72"/>
    <w:rsid w:val="008A0E61"/>
    <w:rsid w:val="008A0FAD"/>
    <w:rsid w:val="008A1003"/>
    <w:rsid w:val="008A1039"/>
    <w:rsid w:val="008A114B"/>
    <w:rsid w:val="008A128F"/>
    <w:rsid w:val="008A130F"/>
    <w:rsid w:val="008A1323"/>
    <w:rsid w:val="008A13D7"/>
    <w:rsid w:val="008A13EF"/>
    <w:rsid w:val="008A151E"/>
    <w:rsid w:val="008A16A9"/>
    <w:rsid w:val="008A18B9"/>
    <w:rsid w:val="008A1A8F"/>
    <w:rsid w:val="008A1AA6"/>
    <w:rsid w:val="008A1B3F"/>
    <w:rsid w:val="008A1C5A"/>
    <w:rsid w:val="008A1D32"/>
    <w:rsid w:val="008A1FBF"/>
    <w:rsid w:val="008A1FD1"/>
    <w:rsid w:val="008A20A5"/>
    <w:rsid w:val="008A2121"/>
    <w:rsid w:val="008A2211"/>
    <w:rsid w:val="008A23C8"/>
    <w:rsid w:val="008A24DF"/>
    <w:rsid w:val="008A2647"/>
    <w:rsid w:val="008A26D2"/>
    <w:rsid w:val="008A2949"/>
    <w:rsid w:val="008A2BA6"/>
    <w:rsid w:val="008A2FFC"/>
    <w:rsid w:val="008A3181"/>
    <w:rsid w:val="008A31FF"/>
    <w:rsid w:val="008A335D"/>
    <w:rsid w:val="008A33A7"/>
    <w:rsid w:val="008A3514"/>
    <w:rsid w:val="008A3817"/>
    <w:rsid w:val="008A3838"/>
    <w:rsid w:val="008A3AD7"/>
    <w:rsid w:val="008A3D2C"/>
    <w:rsid w:val="008A3D61"/>
    <w:rsid w:val="008A4160"/>
    <w:rsid w:val="008A4321"/>
    <w:rsid w:val="008A44BA"/>
    <w:rsid w:val="008A471E"/>
    <w:rsid w:val="008A47D7"/>
    <w:rsid w:val="008A492F"/>
    <w:rsid w:val="008A4952"/>
    <w:rsid w:val="008A4A73"/>
    <w:rsid w:val="008A4BEB"/>
    <w:rsid w:val="008A4DD2"/>
    <w:rsid w:val="008A5013"/>
    <w:rsid w:val="008A52A0"/>
    <w:rsid w:val="008A5714"/>
    <w:rsid w:val="008A5B67"/>
    <w:rsid w:val="008A5C75"/>
    <w:rsid w:val="008A5CCD"/>
    <w:rsid w:val="008A5D6B"/>
    <w:rsid w:val="008A5EC7"/>
    <w:rsid w:val="008A5EDF"/>
    <w:rsid w:val="008A5F07"/>
    <w:rsid w:val="008A5FA7"/>
    <w:rsid w:val="008A607F"/>
    <w:rsid w:val="008A6614"/>
    <w:rsid w:val="008A67B3"/>
    <w:rsid w:val="008A686E"/>
    <w:rsid w:val="008A69ED"/>
    <w:rsid w:val="008A6B0E"/>
    <w:rsid w:val="008A6D3B"/>
    <w:rsid w:val="008A6F0B"/>
    <w:rsid w:val="008A6FB7"/>
    <w:rsid w:val="008A708F"/>
    <w:rsid w:val="008A70DB"/>
    <w:rsid w:val="008A72DB"/>
    <w:rsid w:val="008A72DD"/>
    <w:rsid w:val="008A7567"/>
    <w:rsid w:val="008A7874"/>
    <w:rsid w:val="008A79D9"/>
    <w:rsid w:val="008A7A42"/>
    <w:rsid w:val="008A7C02"/>
    <w:rsid w:val="008A7DB3"/>
    <w:rsid w:val="008A7F33"/>
    <w:rsid w:val="008B00CA"/>
    <w:rsid w:val="008B010D"/>
    <w:rsid w:val="008B0458"/>
    <w:rsid w:val="008B045A"/>
    <w:rsid w:val="008B05D1"/>
    <w:rsid w:val="008B07E9"/>
    <w:rsid w:val="008B090F"/>
    <w:rsid w:val="008B0C53"/>
    <w:rsid w:val="008B116C"/>
    <w:rsid w:val="008B12EF"/>
    <w:rsid w:val="008B136D"/>
    <w:rsid w:val="008B152C"/>
    <w:rsid w:val="008B1532"/>
    <w:rsid w:val="008B1561"/>
    <w:rsid w:val="008B161E"/>
    <w:rsid w:val="008B17B6"/>
    <w:rsid w:val="008B185D"/>
    <w:rsid w:val="008B1A13"/>
    <w:rsid w:val="008B1A64"/>
    <w:rsid w:val="008B1AD1"/>
    <w:rsid w:val="008B1B0A"/>
    <w:rsid w:val="008B1B85"/>
    <w:rsid w:val="008B1BDB"/>
    <w:rsid w:val="008B1C1A"/>
    <w:rsid w:val="008B1EC3"/>
    <w:rsid w:val="008B1F08"/>
    <w:rsid w:val="008B20A9"/>
    <w:rsid w:val="008B20D2"/>
    <w:rsid w:val="008B2107"/>
    <w:rsid w:val="008B2442"/>
    <w:rsid w:val="008B2592"/>
    <w:rsid w:val="008B2714"/>
    <w:rsid w:val="008B28D1"/>
    <w:rsid w:val="008B2A1B"/>
    <w:rsid w:val="008B2ADA"/>
    <w:rsid w:val="008B2B58"/>
    <w:rsid w:val="008B2B65"/>
    <w:rsid w:val="008B2D59"/>
    <w:rsid w:val="008B2D62"/>
    <w:rsid w:val="008B2E20"/>
    <w:rsid w:val="008B2F43"/>
    <w:rsid w:val="008B2F85"/>
    <w:rsid w:val="008B3483"/>
    <w:rsid w:val="008B34AE"/>
    <w:rsid w:val="008B3589"/>
    <w:rsid w:val="008B3625"/>
    <w:rsid w:val="008B36D6"/>
    <w:rsid w:val="008B3778"/>
    <w:rsid w:val="008B392B"/>
    <w:rsid w:val="008B3950"/>
    <w:rsid w:val="008B3AB6"/>
    <w:rsid w:val="008B3AE3"/>
    <w:rsid w:val="008B3E25"/>
    <w:rsid w:val="008B3E3C"/>
    <w:rsid w:val="008B4036"/>
    <w:rsid w:val="008B407C"/>
    <w:rsid w:val="008B4412"/>
    <w:rsid w:val="008B443C"/>
    <w:rsid w:val="008B47C4"/>
    <w:rsid w:val="008B4AF5"/>
    <w:rsid w:val="008B4C34"/>
    <w:rsid w:val="008B4C63"/>
    <w:rsid w:val="008B4C80"/>
    <w:rsid w:val="008B4E8B"/>
    <w:rsid w:val="008B540C"/>
    <w:rsid w:val="008B569E"/>
    <w:rsid w:val="008B582F"/>
    <w:rsid w:val="008B593C"/>
    <w:rsid w:val="008B5A66"/>
    <w:rsid w:val="008B5C5B"/>
    <w:rsid w:val="008B5E1A"/>
    <w:rsid w:val="008B6120"/>
    <w:rsid w:val="008B6236"/>
    <w:rsid w:val="008B6265"/>
    <w:rsid w:val="008B64EE"/>
    <w:rsid w:val="008B6520"/>
    <w:rsid w:val="008B65BB"/>
    <w:rsid w:val="008B6604"/>
    <w:rsid w:val="008B6FE9"/>
    <w:rsid w:val="008B7110"/>
    <w:rsid w:val="008B72B1"/>
    <w:rsid w:val="008B7589"/>
    <w:rsid w:val="008B783E"/>
    <w:rsid w:val="008B7A85"/>
    <w:rsid w:val="008B7B25"/>
    <w:rsid w:val="008B7B43"/>
    <w:rsid w:val="008B7D5C"/>
    <w:rsid w:val="008B7DDA"/>
    <w:rsid w:val="008C007A"/>
    <w:rsid w:val="008C0272"/>
    <w:rsid w:val="008C046C"/>
    <w:rsid w:val="008C073C"/>
    <w:rsid w:val="008C0D2B"/>
    <w:rsid w:val="008C0DF8"/>
    <w:rsid w:val="008C0F0B"/>
    <w:rsid w:val="008C0FAD"/>
    <w:rsid w:val="008C1128"/>
    <w:rsid w:val="008C1268"/>
    <w:rsid w:val="008C1318"/>
    <w:rsid w:val="008C1376"/>
    <w:rsid w:val="008C13C0"/>
    <w:rsid w:val="008C1495"/>
    <w:rsid w:val="008C1670"/>
    <w:rsid w:val="008C169F"/>
    <w:rsid w:val="008C16E3"/>
    <w:rsid w:val="008C16E7"/>
    <w:rsid w:val="008C17B8"/>
    <w:rsid w:val="008C17FB"/>
    <w:rsid w:val="008C1BBF"/>
    <w:rsid w:val="008C1C6A"/>
    <w:rsid w:val="008C1CE1"/>
    <w:rsid w:val="008C1E88"/>
    <w:rsid w:val="008C1F13"/>
    <w:rsid w:val="008C20C5"/>
    <w:rsid w:val="008C20D5"/>
    <w:rsid w:val="008C225E"/>
    <w:rsid w:val="008C22E8"/>
    <w:rsid w:val="008C2341"/>
    <w:rsid w:val="008C24F6"/>
    <w:rsid w:val="008C256E"/>
    <w:rsid w:val="008C271D"/>
    <w:rsid w:val="008C2752"/>
    <w:rsid w:val="008C28AE"/>
    <w:rsid w:val="008C29B2"/>
    <w:rsid w:val="008C2E0D"/>
    <w:rsid w:val="008C2FBC"/>
    <w:rsid w:val="008C328C"/>
    <w:rsid w:val="008C3490"/>
    <w:rsid w:val="008C34E8"/>
    <w:rsid w:val="008C3631"/>
    <w:rsid w:val="008C365D"/>
    <w:rsid w:val="008C3672"/>
    <w:rsid w:val="008C3707"/>
    <w:rsid w:val="008C375B"/>
    <w:rsid w:val="008C37E9"/>
    <w:rsid w:val="008C392F"/>
    <w:rsid w:val="008C3C1C"/>
    <w:rsid w:val="008C3CB1"/>
    <w:rsid w:val="008C3D0E"/>
    <w:rsid w:val="008C3E44"/>
    <w:rsid w:val="008C3FFE"/>
    <w:rsid w:val="008C40B1"/>
    <w:rsid w:val="008C40C0"/>
    <w:rsid w:val="008C415F"/>
    <w:rsid w:val="008C4299"/>
    <w:rsid w:val="008C4303"/>
    <w:rsid w:val="008C444E"/>
    <w:rsid w:val="008C4494"/>
    <w:rsid w:val="008C4513"/>
    <w:rsid w:val="008C476B"/>
    <w:rsid w:val="008C47B1"/>
    <w:rsid w:val="008C47B2"/>
    <w:rsid w:val="008C4952"/>
    <w:rsid w:val="008C4A9F"/>
    <w:rsid w:val="008C4BFE"/>
    <w:rsid w:val="008C4D1C"/>
    <w:rsid w:val="008C4F48"/>
    <w:rsid w:val="008C502F"/>
    <w:rsid w:val="008C5081"/>
    <w:rsid w:val="008C5219"/>
    <w:rsid w:val="008C5499"/>
    <w:rsid w:val="008C561A"/>
    <w:rsid w:val="008C57B9"/>
    <w:rsid w:val="008C58FE"/>
    <w:rsid w:val="008C5919"/>
    <w:rsid w:val="008C5C59"/>
    <w:rsid w:val="008C60B3"/>
    <w:rsid w:val="008C60C4"/>
    <w:rsid w:val="008C6626"/>
    <w:rsid w:val="008C6950"/>
    <w:rsid w:val="008C6A4A"/>
    <w:rsid w:val="008C6A51"/>
    <w:rsid w:val="008C6A98"/>
    <w:rsid w:val="008C6C49"/>
    <w:rsid w:val="008C6C74"/>
    <w:rsid w:val="008C6CD9"/>
    <w:rsid w:val="008C71BE"/>
    <w:rsid w:val="008C7340"/>
    <w:rsid w:val="008C73E2"/>
    <w:rsid w:val="008C760C"/>
    <w:rsid w:val="008C76E8"/>
    <w:rsid w:val="008C7A48"/>
    <w:rsid w:val="008C7B4A"/>
    <w:rsid w:val="008C7D5E"/>
    <w:rsid w:val="008C7FB3"/>
    <w:rsid w:val="008C7FDA"/>
    <w:rsid w:val="008D033F"/>
    <w:rsid w:val="008D044A"/>
    <w:rsid w:val="008D0551"/>
    <w:rsid w:val="008D0620"/>
    <w:rsid w:val="008D064D"/>
    <w:rsid w:val="008D0865"/>
    <w:rsid w:val="008D087C"/>
    <w:rsid w:val="008D0B4A"/>
    <w:rsid w:val="008D0BB5"/>
    <w:rsid w:val="008D0BBD"/>
    <w:rsid w:val="008D0CB6"/>
    <w:rsid w:val="008D0E4B"/>
    <w:rsid w:val="008D0EC0"/>
    <w:rsid w:val="008D106F"/>
    <w:rsid w:val="008D14D4"/>
    <w:rsid w:val="008D168C"/>
    <w:rsid w:val="008D16F7"/>
    <w:rsid w:val="008D17E6"/>
    <w:rsid w:val="008D1823"/>
    <w:rsid w:val="008D1E19"/>
    <w:rsid w:val="008D1FBA"/>
    <w:rsid w:val="008D2857"/>
    <w:rsid w:val="008D293A"/>
    <w:rsid w:val="008D29A9"/>
    <w:rsid w:val="008D2EC3"/>
    <w:rsid w:val="008D3011"/>
    <w:rsid w:val="008D35D3"/>
    <w:rsid w:val="008D35F5"/>
    <w:rsid w:val="008D3676"/>
    <w:rsid w:val="008D3A0C"/>
    <w:rsid w:val="008D3B87"/>
    <w:rsid w:val="008D3C39"/>
    <w:rsid w:val="008D3F85"/>
    <w:rsid w:val="008D4163"/>
    <w:rsid w:val="008D41F1"/>
    <w:rsid w:val="008D4271"/>
    <w:rsid w:val="008D43FB"/>
    <w:rsid w:val="008D45F4"/>
    <w:rsid w:val="008D4662"/>
    <w:rsid w:val="008D4772"/>
    <w:rsid w:val="008D47F8"/>
    <w:rsid w:val="008D494A"/>
    <w:rsid w:val="008D4C45"/>
    <w:rsid w:val="008D4FF4"/>
    <w:rsid w:val="008D509F"/>
    <w:rsid w:val="008D50A7"/>
    <w:rsid w:val="008D5230"/>
    <w:rsid w:val="008D52E5"/>
    <w:rsid w:val="008D5347"/>
    <w:rsid w:val="008D5B97"/>
    <w:rsid w:val="008D5D66"/>
    <w:rsid w:val="008D6095"/>
    <w:rsid w:val="008D614A"/>
    <w:rsid w:val="008D61C2"/>
    <w:rsid w:val="008D6753"/>
    <w:rsid w:val="008D6755"/>
    <w:rsid w:val="008D68C0"/>
    <w:rsid w:val="008D68FE"/>
    <w:rsid w:val="008D69CB"/>
    <w:rsid w:val="008D6A6F"/>
    <w:rsid w:val="008D6B21"/>
    <w:rsid w:val="008D6B54"/>
    <w:rsid w:val="008D6CBF"/>
    <w:rsid w:val="008D6E05"/>
    <w:rsid w:val="008D703D"/>
    <w:rsid w:val="008D708E"/>
    <w:rsid w:val="008D71E3"/>
    <w:rsid w:val="008D73B3"/>
    <w:rsid w:val="008D7598"/>
    <w:rsid w:val="008D767E"/>
    <w:rsid w:val="008D76FD"/>
    <w:rsid w:val="008D7701"/>
    <w:rsid w:val="008D7CCD"/>
    <w:rsid w:val="008D7F39"/>
    <w:rsid w:val="008D7F88"/>
    <w:rsid w:val="008D7F8F"/>
    <w:rsid w:val="008E004E"/>
    <w:rsid w:val="008E0362"/>
    <w:rsid w:val="008E038B"/>
    <w:rsid w:val="008E0573"/>
    <w:rsid w:val="008E06F4"/>
    <w:rsid w:val="008E06F8"/>
    <w:rsid w:val="008E0E28"/>
    <w:rsid w:val="008E0E5E"/>
    <w:rsid w:val="008E0F4C"/>
    <w:rsid w:val="008E0FEC"/>
    <w:rsid w:val="008E1127"/>
    <w:rsid w:val="008E1133"/>
    <w:rsid w:val="008E1237"/>
    <w:rsid w:val="008E1427"/>
    <w:rsid w:val="008E143F"/>
    <w:rsid w:val="008E1539"/>
    <w:rsid w:val="008E1592"/>
    <w:rsid w:val="008E16A9"/>
    <w:rsid w:val="008E1715"/>
    <w:rsid w:val="008E1799"/>
    <w:rsid w:val="008E17DE"/>
    <w:rsid w:val="008E180C"/>
    <w:rsid w:val="008E187A"/>
    <w:rsid w:val="008E18AD"/>
    <w:rsid w:val="008E1A69"/>
    <w:rsid w:val="008E1C41"/>
    <w:rsid w:val="008E1C58"/>
    <w:rsid w:val="008E1D53"/>
    <w:rsid w:val="008E1F51"/>
    <w:rsid w:val="008E208B"/>
    <w:rsid w:val="008E23AE"/>
    <w:rsid w:val="008E23D9"/>
    <w:rsid w:val="008E2699"/>
    <w:rsid w:val="008E281D"/>
    <w:rsid w:val="008E28F0"/>
    <w:rsid w:val="008E2930"/>
    <w:rsid w:val="008E2A12"/>
    <w:rsid w:val="008E2A80"/>
    <w:rsid w:val="008E2AF6"/>
    <w:rsid w:val="008E2B44"/>
    <w:rsid w:val="008E2E07"/>
    <w:rsid w:val="008E2E52"/>
    <w:rsid w:val="008E2ED3"/>
    <w:rsid w:val="008E318D"/>
    <w:rsid w:val="008E319F"/>
    <w:rsid w:val="008E3261"/>
    <w:rsid w:val="008E34CC"/>
    <w:rsid w:val="008E35B0"/>
    <w:rsid w:val="008E367A"/>
    <w:rsid w:val="008E36DB"/>
    <w:rsid w:val="008E374F"/>
    <w:rsid w:val="008E3955"/>
    <w:rsid w:val="008E3C0F"/>
    <w:rsid w:val="008E3C28"/>
    <w:rsid w:val="008E3ED7"/>
    <w:rsid w:val="008E3F4E"/>
    <w:rsid w:val="008E3F80"/>
    <w:rsid w:val="008E4073"/>
    <w:rsid w:val="008E4150"/>
    <w:rsid w:val="008E476D"/>
    <w:rsid w:val="008E4849"/>
    <w:rsid w:val="008E48D4"/>
    <w:rsid w:val="008E4D9A"/>
    <w:rsid w:val="008E511C"/>
    <w:rsid w:val="008E5283"/>
    <w:rsid w:val="008E530D"/>
    <w:rsid w:val="008E54ED"/>
    <w:rsid w:val="008E54F7"/>
    <w:rsid w:val="008E56DE"/>
    <w:rsid w:val="008E5CEB"/>
    <w:rsid w:val="008E5EA2"/>
    <w:rsid w:val="008E5FA8"/>
    <w:rsid w:val="008E627C"/>
    <w:rsid w:val="008E6353"/>
    <w:rsid w:val="008E6574"/>
    <w:rsid w:val="008E6665"/>
    <w:rsid w:val="008E67BF"/>
    <w:rsid w:val="008E6856"/>
    <w:rsid w:val="008E68E5"/>
    <w:rsid w:val="008E6A00"/>
    <w:rsid w:val="008E6A06"/>
    <w:rsid w:val="008E6AD7"/>
    <w:rsid w:val="008E6B66"/>
    <w:rsid w:val="008E6BCE"/>
    <w:rsid w:val="008E6C0C"/>
    <w:rsid w:val="008E6C90"/>
    <w:rsid w:val="008E7260"/>
    <w:rsid w:val="008E7759"/>
    <w:rsid w:val="008E7781"/>
    <w:rsid w:val="008E7A28"/>
    <w:rsid w:val="008E7D67"/>
    <w:rsid w:val="008E7E20"/>
    <w:rsid w:val="008F01A8"/>
    <w:rsid w:val="008F01ED"/>
    <w:rsid w:val="008F046C"/>
    <w:rsid w:val="008F0921"/>
    <w:rsid w:val="008F0C15"/>
    <w:rsid w:val="008F0C3C"/>
    <w:rsid w:val="008F0C4C"/>
    <w:rsid w:val="008F0D24"/>
    <w:rsid w:val="008F1369"/>
    <w:rsid w:val="008F1506"/>
    <w:rsid w:val="008F1540"/>
    <w:rsid w:val="008F1559"/>
    <w:rsid w:val="008F167B"/>
    <w:rsid w:val="008F17E1"/>
    <w:rsid w:val="008F18C7"/>
    <w:rsid w:val="008F18FF"/>
    <w:rsid w:val="008F195D"/>
    <w:rsid w:val="008F19E1"/>
    <w:rsid w:val="008F1D34"/>
    <w:rsid w:val="008F1D6D"/>
    <w:rsid w:val="008F1D96"/>
    <w:rsid w:val="008F2031"/>
    <w:rsid w:val="008F2198"/>
    <w:rsid w:val="008F23EC"/>
    <w:rsid w:val="008F24C5"/>
    <w:rsid w:val="008F254F"/>
    <w:rsid w:val="008F25B5"/>
    <w:rsid w:val="008F2692"/>
    <w:rsid w:val="008F2995"/>
    <w:rsid w:val="008F2BDA"/>
    <w:rsid w:val="008F2F3E"/>
    <w:rsid w:val="008F2F46"/>
    <w:rsid w:val="008F2F66"/>
    <w:rsid w:val="008F304E"/>
    <w:rsid w:val="008F30A9"/>
    <w:rsid w:val="008F333E"/>
    <w:rsid w:val="008F34C8"/>
    <w:rsid w:val="008F3546"/>
    <w:rsid w:val="008F3587"/>
    <w:rsid w:val="008F3600"/>
    <w:rsid w:val="008F3631"/>
    <w:rsid w:val="008F3A14"/>
    <w:rsid w:val="008F3B9B"/>
    <w:rsid w:val="008F3BF2"/>
    <w:rsid w:val="008F3C23"/>
    <w:rsid w:val="008F3C92"/>
    <w:rsid w:val="008F3CDF"/>
    <w:rsid w:val="008F3D39"/>
    <w:rsid w:val="008F3EFB"/>
    <w:rsid w:val="008F40DD"/>
    <w:rsid w:val="008F4302"/>
    <w:rsid w:val="008F471E"/>
    <w:rsid w:val="008F48C3"/>
    <w:rsid w:val="008F4A19"/>
    <w:rsid w:val="008F4A85"/>
    <w:rsid w:val="008F4A97"/>
    <w:rsid w:val="008F4B4D"/>
    <w:rsid w:val="008F503D"/>
    <w:rsid w:val="008F539F"/>
    <w:rsid w:val="008F5537"/>
    <w:rsid w:val="008F55E3"/>
    <w:rsid w:val="008F5976"/>
    <w:rsid w:val="008F59A9"/>
    <w:rsid w:val="008F5C09"/>
    <w:rsid w:val="008F5DB2"/>
    <w:rsid w:val="008F5E43"/>
    <w:rsid w:val="008F61AC"/>
    <w:rsid w:val="008F62B7"/>
    <w:rsid w:val="008F6317"/>
    <w:rsid w:val="008F646E"/>
    <w:rsid w:val="008F648B"/>
    <w:rsid w:val="008F6D51"/>
    <w:rsid w:val="008F6E2A"/>
    <w:rsid w:val="008F72EA"/>
    <w:rsid w:val="008F7337"/>
    <w:rsid w:val="008F73CD"/>
    <w:rsid w:val="008F7618"/>
    <w:rsid w:val="008F761B"/>
    <w:rsid w:val="008F79B3"/>
    <w:rsid w:val="008F7AC0"/>
    <w:rsid w:val="008F7BBD"/>
    <w:rsid w:val="008F7E1B"/>
    <w:rsid w:val="0090016A"/>
    <w:rsid w:val="009002BD"/>
    <w:rsid w:val="009003EE"/>
    <w:rsid w:val="009004FB"/>
    <w:rsid w:val="009006B1"/>
    <w:rsid w:val="00900A30"/>
    <w:rsid w:val="00900D41"/>
    <w:rsid w:val="00900F89"/>
    <w:rsid w:val="00900FF6"/>
    <w:rsid w:val="0090134E"/>
    <w:rsid w:val="00901560"/>
    <w:rsid w:val="0090168F"/>
    <w:rsid w:val="009017DE"/>
    <w:rsid w:val="00901884"/>
    <w:rsid w:val="00901919"/>
    <w:rsid w:val="0090195E"/>
    <w:rsid w:val="00901AD1"/>
    <w:rsid w:val="00901B17"/>
    <w:rsid w:val="00901E36"/>
    <w:rsid w:val="0090218C"/>
    <w:rsid w:val="009021CE"/>
    <w:rsid w:val="0090236F"/>
    <w:rsid w:val="009024BD"/>
    <w:rsid w:val="0090258C"/>
    <w:rsid w:val="00902668"/>
    <w:rsid w:val="00902672"/>
    <w:rsid w:val="0090267F"/>
    <w:rsid w:val="00902B65"/>
    <w:rsid w:val="00902BB1"/>
    <w:rsid w:val="00902C54"/>
    <w:rsid w:val="00902C9C"/>
    <w:rsid w:val="00902CDA"/>
    <w:rsid w:val="00902D7C"/>
    <w:rsid w:val="0090309F"/>
    <w:rsid w:val="009030E4"/>
    <w:rsid w:val="00903253"/>
    <w:rsid w:val="009032C9"/>
    <w:rsid w:val="00903349"/>
    <w:rsid w:val="0090343D"/>
    <w:rsid w:val="00903612"/>
    <w:rsid w:val="00903765"/>
    <w:rsid w:val="00903C7B"/>
    <w:rsid w:val="00903C89"/>
    <w:rsid w:val="00904019"/>
    <w:rsid w:val="00904091"/>
    <w:rsid w:val="00904135"/>
    <w:rsid w:val="00904157"/>
    <w:rsid w:val="00904295"/>
    <w:rsid w:val="00904552"/>
    <w:rsid w:val="0090477C"/>
    <w:rsid w:val="0090478C"/>
    <w:rsid w:val="009047DA"/>
    <w:rsid w:val="00904927"/>
    <w:rsid w:val="00904A84"/>
    <w:rsid w:val="00904B66"/>
    <w:rsid w:val="00904F1A"/>
    <w:rsid w:val="00904F1C"/>
    <w:rsid w:val="009051D7"/>
    <w:rsid w:val="00905728"/>
    <w:rsid w:val="009057FA"/>
    <w:rsid w:val="00905860"/>
    <w:rsid w:val="00905AD4"/>
    <w:rsid w:val="00905B30"/>
    <w:rsid w:val="00905BDA"/>
    <w:rsid w:val="00905CBD"/>
    <w:rsid w:val="00905E21"/>
    <w:rsid w:val="00905F15"/>
    <w:rsid w:val="00905F9B"/>
    <w:rsid w:val="00906105"/>
    <w:rsid w:val="00906CEA"/>
    <w:rsid w:val="00907033"/>
    <w:rsid w:val="009072B0"/>
    <w:rsid w:val="009073B6"/>
    <w:rsid w:val="00907469"/>
    <w:rsid w:val="009074F7"/>
    <w:rsid w:val="009077A7"/>
    <w:rsid w:val="00907959"/>
    <w:rsid w:val="00907AFC"/>
    <w:rsid w:val="00907CC8"/>
    <w:rsid w:val="00907CDE"/>
    <w:rsid w:val="0091000A"/>
    <w:rsid w:val="00910059"/>
    <w:rsid w:val="00910090"/>
    <w:rsid w:val="00910108"/>
    <w:rsid w:val="00910135"/>
    <w:rsid w:val="0091052F"/>
    <w:rsid w:val="00910728"/>
    <w:rsid w:val="00910881"/>
    <w:rsid w:val="009108E1"/>
    <w:rsid w:val="00910B5E"/>
    <w:rsid w:val="00910C00"/>
    <w:rsid w:val="00910CEF"/>
    <w:rsid w:val="00910DDF"/>
    <w:rsid w:val="0091104A"/>
    <w:rsid w:val="0091107B"/>
    <w:rsid w:val="0091110C"/>
    <w:rsid w:val="00911141"/>
    <w:rsid w:val="009111E1"/>
    <w:rsid w:val="0091123C"/>
    <w:rsid w:val="0091165C"/>
    <w:rsid w:val="00911665"/>
    <w:rsid w:val="0091168C"/>
    <w:rsid w:val="009116CA"/>
    <w:rsid w:val="00911861"/>
    <w:rsid w:val="00911B6F"/>
    <w:rsid w:val="00911D31"/>
    <w:rsid w:val="00911F9C"/>
    <w:rsid w:val="00912130"/>
    <w:rsid w:val="00912164"/>
    <w:rsid w:val="009122FF"/>
    <w:rsid w:val="009123C5"/>
    <w:rsid w:val="009124D0"/>
    <w:rsid w:val="0091257D"/>
    <w:rsid w:val="009125A3"/>
    <w:rsid w:val="009125F6"/>
    <w:rsid w:val="0091275A"/>
    <w:rsid w:val="009128AE"/>
    <w:rsid w:val="0091290C"/>
    <w:rsid w:val="0091299B"/>
    <w:rsid w:val="00912A3A"/>
    <w:rsid w:val="00912CFD"/>
    <w:rsid w:val="00912D68"/>
    <w:rsid w:val="00912DCB"/>
    <w:rsid w:val="00913246"/>
    <w:rsid w:val="009133D7"/>
    <w:rsid w:val="009137B8"/>
    <w:rsid w:val="0091399A"/>
    <w:rsid w:val="00913B31"/>
    <w:rsid w:val="00913C43"/>
    <w:rsid w:val="0091408A"/>
    <w:rsid w:val="00914103"/>
    <w:rsid w:val="00914257"/>
    <w:rsid w:val="009143A0"/>
    <w:rsid w:val="009146FC"/>
    <w:rsid w:val="009147CD"/>
    <w:rsid w:val="00914E32"/>
    <w:rsid w:val="00914E89"/>
    <w:rsid w:val="00914E93"/>
    <w:rsid w:val="00914FBB"/>
    <w:rsid w:val="00915024"/>
    <w:rsid w:val="00915043"/>
    <w:rsid w:val="0091526E"/>
    <w:rsid w:val="0091535B"/>
    <w:rsid w:val="00915441"/>
    <w:rsid w:val="00915611"/>
    <w:rsid w:val="009156CC"/>
    <w:rsid w:val="009157F4"/>
    <w:rsid w:val="0091586A"/>
    <w:rsid w:val="009159D9"/>
    <w:rsid w:val="00915A21"/>
    <w:rsid w:val="00915C58"/>
    <w:rsid w:val="009161A7"/>
    <w:rsid w:val="00916283"/>
    <w:rsid w:val="00916331"/>
    <w:rsid w:val="0091649F"/>
    <w:rsid w:val="00916676"/>
    <w:rsid w:val="009167E3"/>
    <w:rsid w:val="00916A2C"/>
    <w:rsid w:val="00916A9D"/>
    <w:rsid w:val="00916AA3"/>
    <w:rsid w:val="00916BB2"/>
    <w:rsid w:val="00916C6F"/>
    <w:rsid w:val="00917063"/>
    <w:rsid w:val="009170E8"/>
    <w:rsid w:val="00917190"/>
    <w:rsid w:val="009172D0"/>
    <w:rsid w:val="00917339"/>
    <w:rsid w:val="00917382"/>
    <w:rsid w:val="0091761E"/>
    <w:rsid w:val="00917D47"/>
    <w:rsid w:val="00917DF9"/>
    <w:rsid w:val="00920167"/>
    <w:rsid w:val="009203CF"/>
    <w:rsid w:val="009204B7"/>
    <w:rsid w:val="009204D8"/>
    <w:rsid w:val="009204F0"/>
    <w:rsid w:val="009208A9"/>
    <w:rsid w:val="00920919"/>
    <w:rsid w:val="00920C88"/>
    <w:rsid w:val="00920C94"/>
    <w:rsid w:val="00920CD9"/>
    <w:rsid w:val="00920E11"/>
    <w:rsid w:val="00920E62"/>
    <w:rsid w:val="00921033"/>
    <w:rsid w:val="00921363"/>
    <w:rsid w:val="00921389"/>
    <w:rsid w:val="00921687"/>
    <w:rsid w:val="0092196E"/>
    <w:rsid w:val="009219F5"/>
    <w:rsid w:val="00921B09"/>
    <w:rsid w:val="00921B3A"/>
    <w:rsid w:val="00921B7E"/>
    <w:rsid w:val="009220A7"/>
    <w:rsid w:val="00922233"/>
    <w:rsid w:val="00922235"/>
    <w:rsid w:val="00922355"/>
    <w:rsid w:val="0092267F"/>
    <w:rsid w:val="0092285A"/>
    <w:rsid w:val="009228DB"/>
    <w:rsid w:val="00922B80"/>
    <w:rsid w:val="00922B95"/>
    <w:rsid w:val="00922D12"/>
    <w:rsid w:val="00922D66"/>
    <w:rsid w:val="00922DA0"/>
    <w:rsid w:val="00922F8F"/>
    <w:rsid w:val="009234DE"/>
    <w:rsid w:val="009236B0"/>
    <w:rsid w:val="009237C5"/>
    <w:rsid w:val="009238A2"/>
    <w:rsid w:val="00923AC6"/>
    <w:rsid w:val="00923B7E"/>
    <w:rsid w:val="00923BBF"/>
    <w:rsid w:val="00923C79"/>
    <w:rsid w:val="00923DF5"/>
    <w:rsid w:val="009240C7"/>
    <w:rsid w:val="00924537"/>
    <w:rsid w:val="00924549"/>
    <w:rsid w:val="00924867"/>
    <w:rsid w:val="00924AF3"/>
    <w:rsid w:val="00924D24"/>
    <w:rsid w:val="00925084"/>
    <w:rsid w:val="00925826"/>
    <w:rsid w:val="00925959"/>
    <w:rsid w:val="00925984"/>
    <w:rsid w:val="009259E5"/>
    <w:rsid w:val="00925A08"/>
    <w:rsid w:val="00925C31"/>
    <w:rsid w:val="00925D3D"/>
    <w:rsid w:val="00925E53"/>
    <w:rsid w:val="00925F17"/>
    <w:rsid w:val="0092615C"/>
    <w:rsid w:val="00926606"/>
    <w:rsid w:val="00926739"/>
    <w:rsid w:val="00926814"/>
    <w:rsid w:val="009268B2"/>
    <w:rsid w:val="009268BF"/>
    <w:rsid w:val="00926A23"/>
    <w:rsid w:val="00926AB6"/>
    <w:rsid w:val="00926BC0"/>
    <w:rsid w:val="00926C6F"/>
    <w:rsid w:val="00926E05"/>
    <w:rsid w:val="00926E3F"/>
    <w:rsid w:val="00926E8C"/>
    <w:rsid w:val="00926FBA"/>
    <w:rsid w:val="00927163"/>
    <w:rsid w:val="009271E5"/>
    <w:rsid w:val="00927222"/>
    <w:rsid w:val="00927239"/>
    <w:rsid w:val="00927393"/>
    <w:rsid w:val="0092749A"/>
    <w:rsid w:val="009274C5"/>
    <w:rsid w:val="0092779C"/>
    <w:rsid w:val="009278F6"/>
    <w:rsid w:val="009279BB"/>
    <w:rsid w:val="00927BA4"/>
    <w:rsid w:val="00927BDE"/>
    <w:rsid w:val="00927CD6"/>
    <w:rsid w:val="00927D50"/>
    <w:rsid w:val="00927F47"/>
    <w:rsid w:val="00927FD0"/>
    <w:rsid w:val="00930131"/>
    <w:rsid w:val="009303B8"/>
    <w:rsid w:val="0093043B"/>
    <w:rsid w:val="009307EE"/>
    <w:rsid w:val="00930801"/>
    <w:rsid w:val="009308B3"/>
    <w:rsid w:val="009309DE"/>
    <w:rsid w:val="00930F37"/>
    <w:rsid w:val="00930F90"/>
    <w:rsid w:val="00931011"/>
    <w:rsid w:val="00931431"/>
    <w:rsid w:val="00931A2E"/>
    <w:rsid w:val="00931AD7"/>
    <w:rsid w:val="00931E38"/>
    <w:rsid w:val="00931F71"/>
    <w:rsid w:val="0093219D"/>
    <w:rsid w:val="009321A1"/>
    <w:rsid w:val="00932312"/>
    <w:rsid w:val="009324A0"/>
    <w:rsid w:val="009325C7"/>
    <w:rsid w:val="009326F6"/>
    <w:rsid w:val="00932A40"/>
    <w:rsid w:val="00932AC7"/>
    <w:rsid w:val="00932AE5"/>
    <w:rsid w:val="00932E42"/>
    <w:rsid w:val="00933117"/>
    <w:rsid w:val="00933155"/>
    <w:rsid w:val="0093324D"/>
    <w:rsid w:val="00933493"/>
    <w:rsid w:val="009334A4"/>
    <w:rsid w:val="009335C8"/>
    <w:rsid w:val="00933718"/>
    <w:rsid w:val="00933869"/>
    <w:rsid w:val="00933ACF"/>
    <w:rsid w:val="00933C08"/>
    <w:rsid w:val="00933C34"/>
    <w:rsid w:val="00933C4F"/>
    <w:rsid w:val="00933FCB"/>
    <w:rsid w:val="00934010"/>
    <w:rsid w:val="009340DD"/>
    <w:rsid w:val="00934201"/>
    <w:rsid w:val="00934219"/>
    <w:rsid w:val="009345B7"/>
    <w:rsid w:val="00934682"/>
    <w:rsid w:val="009346DC"/>
    <w:rsid w:val="0093479A"/>
    <w:rsid w:val="009347A4"/>
    <w:rsid w:val="00934C3E"/>
    <w:rsid w:val="00934CCB"/>
    <w:rsid w:val="00934D37"/>
    <w:rsid w:val="00934D8E"/>
    <w:rsid w:val="00934EF7"/>
    <w:rsid w:val="00934F73"/>
    <w:rsid w:val="009350C5"/>
    <w:rsid w:val="0093529B"/>
    <w:rsid w:val="009353E9"/>
    <w:rsid w:val="00935752"/>
    <w:rsid w:val="009357F8"/>
    <w:rsid w:val="009358C4"/>
    <w:rsid w:val="00935A4D"/>
    <w:rsid w:val="00935AE5"/>
    <w:rsid w:val="00935B9E"/>
    <w:rsid w:val="00935D3E"/>
    <w:rsid w:val="00935ED4"/>
    <w:rsid w:val="00935EFF"/>
    <w:rsid w:val="0093607C"/>
    <w:rsid w:val="009360D4"/>
    <w:rsid w:val="009360E6"/>
    <w:rsid w:val="009365FE"/>
    <w:rsid w:val="009367A4"/>
    <w:rsid w:val="00936902"/>
    <w:rsid w:val="00936A72"/>
    <w:rsid w:val="00936D31"/>
    <w:rsid w:val="00936FFD"/>
    <w:rsid w:val="00937238"/>
    <w:rsid w:val="009372EE"/>
    <w:rsid w:val="00937807"/>
    <w:rsid w:val="009379D9"/>
    <w:rsid w:val="009379ED"/>
    <w:rsid w:val="00937AC6"/>
    <w:rsid w:val="00937E15"/>
    <w:rsid w:val="00937EFC"/>
    <w:rsid w:val="00937F40"/>
    <w:rsid w:val="00937FC0"/>
    <w:rsid w:val="009405D6"/>
    <w:rsid w:val="0094065C"/>
    <w:rsid w:val="009406FF"/>
    <w:rsid w:val="00940728"/>
    <w:rsid w:val="00940777"/>
    <w:rsid w:val="009407D3"/>
    <w:rsid w:val="00940A96"/>
    <w:rsid w:val="00940B74"/>
    <w:rsid w:val="00940BD5"/>
    <w:rsid w:val="00940D0F"/>
    <w:rsid w:val="00940D81"/>
    <w:rsid w:val="00940DBB"/>
    <w:rsid w:val="00940FD2"/>
    <w:rsid w:val="00941027"/>
    <w:rsid w:val="009413BE"/>
    <w:rsid w:val="009416B5"/>
    <w:rsid w:val="00941ABB"/>
    <w:rsid w:val="00941C96"/>
    <w:rsid w:val="00941EF3"/>
    <w:rsid w:val="00942146"/>
    <w:rsid w:val="009421D9"/>
    <w:rsid w:val="0094245F"/>
    <w:rsid w:val="00942590"/>
    <w:rsid w:val="00942716"/>
    <w:rsid w:val="009428A4"/>
    <w:rsid w:val="00942908"/>
    <w:rsid w:val="00942ADA"/>
    <w:rsid w:val="00942BD1"/>
    <w:rsid w:val="00942D0A"/>
    <w:rsid w:val="00942DF9"/>
    <w:rsid w:val="00942F1D"/>
    <w:rsid w:val="0094308D"/>
    <w:rsid w:val="00943121"/>
    <w:rsid w:val="00943449"/>
    <w:rsid w:val="009436B8"/>
    <w:rsid w:val="0094371B"/>
    <w:rsid w:val="00943B55"/>
    <w:rsid w:val="00944198"/>
    <w:rsid w:val="00944226"/>
    <w:rsid w:val="00944327"/>
    <w:rsid w:val="009443CB"/>
    <w:rsid w:val="00944433"/>
    <w:rsid w:val="00944497"/>
    <w:rsid w:val="00944557"/>
    <w:rsid w:val="009448E1"/>
    <w:rsid w:val="00944977"/>
    <w:rsid w:val="00944C09"/>
    <w:rsid w:val="00944C4D"/>
    <w:rsid w:val="00944CCB"/>
    <w:rsid w:val="00944DEC"/>
    <w:rsid w:val="00944EAD"/>
    <w:rsid w:val="00944ED9"/>
    <w:rsid w:val="00944F29"/>
    <w:rsid w:val="00944F6A"/>
    <w:rsid w:val="009450A5"/>
    <w:rsid w:val="009451EA"/>
    <w:rsid w:val="009452B7"/>
    <w:rsid w:val="00945339"/>
    <w:rsid w:val="0094567C"/>
    <w:rsid w:val="00945776"/>
    <w:rsid w:val="00945866"/>
    <w:rsid w:val="009459BF"/>
    <w:rsid w:val="009459E4"/>
    <w:rsid w:val="00946082"/>
    <w:rsid w:val="00946450"/>
    <w:rsid w:val="009464FC"/>
    <w:rsid w:val="00946747"/>
    <w:rsid w:val="009468B2"/>
    <w:rsid w:val="0094695B"/>
    <w:rsid w:val="00946A84"/>
    <w:rsid w:val="00946AC4"/>
    <w:rsid w:val="00946B7D"/>
    <w:rsid w:val="00946CB8"/>
    <w:rsid w:val="00947482"/>
    <w:rsid w:val="009474F2"/>
    <w:rsid w:val="00947662"/>
    <w:rsid w:val="00947BF5"/>
    <w:rsid w:val="00947CEE"/>
    <w:rsid w:val="00947F36"/>
    <w:rsid w:val="00947F89"/>
    <w:rsid w:val="00950043"/>
    <w:rsid w:val="009501E3"/>
    <w:rsid w:val="00950230"/>
    <w:rsid w:val="0095030F"/>
    <w:rsid w:val="0095037F"/>
    <w:rsid w:val="00950393"/>
    <w:rsid w:val="009505B8"/>
    <w:rsid w:val="00950687"/>
    <w:rsid w:val="0095087F"/>
    <w:rsid w:val="00950AB2"/>
    <w:rsid w:val="00950B24"/>
    <w:rsid w:val="00950B3B"/>
    <w:rsid w:val="00950B76"/>
    <w:rsid w:val="00950C05"/>
    <w:rsid w:val="00950E46"/>
    <w:rsid w:val="00950F96"/>
    <w:rsid w:val="009510B4"/>
    <w:rsid w:val="009512DD"/>
    <w:rsid w:val="00951486"/>
    <w:rsid w:val="0095175F"/>
    <w:rsid w:val="00951886"/>
    <w:rsid w:val="00951907"/>
    <w:rsid w:val="00951967"/>
    <w:rsid w:val="00951A5F"/>
    <w:rsid w:val="00951ADE"/>
    <w:rsid w:val="00951E5D"/>
    <w:rsid w:val="00951EE1"/>
    <w:rsid w:val="00952057"/>
    <w:rsid w:val="009521B5"/>
    <w:rsid w:val="0095225C"/>
    <w:rsid w:val="00952505"/>
    <w:rsid w:val="009525E9"/>
    <w:rsid w:val="0095299F"/>
    <w:rsid w:val="00952A1D"/>
    <w:rsid w:val="00952A79"/>
    <w:rsid w:val="00952B04"/>
    <w:rsid w:val="00952C2B"/>
    <w:rsid w:val="00952CD1"/>
    <w:rsid w:val="00952D62"/>
    <w:rsid w:val="00952DB4"/>
    <w:rsid w:val="00952E01"/>
    <w:rsid w:val="00952F01"/>
    <w:rsid w:val="00953055"/>
    <w:rsid w:val="0095354F"/>
    <w:rsid w:val="00953630"/>
    <w:rsid w:val="00953A5E"/>
    <w:rsid w:val="00953C97"/>
    <w:rsid w:val="00953CD8"/>
    <w:rsid w:val="00953D5F"/>
    <w:rsid w:val="00953D6B"/>
    <w:rsid w:val="00953DDD"/>
    <w:rsid w:val="00954197"/>
    <w:rsid w:val="00954401"/>
    <w:rsid w:val="00954679"/>
    <w:rsid w:val="00954714"/>
    <w:rsid w:val="00954745"/>
    <w:rsid w:val="00954849"/>
    <w:rsid w:val="00954AB0"/>
    <w:rsid w:val="00954B41"/>
    <w:rsid w:val="00954D8C"/>
    <w:rsid w:val="00954F43"/>
    <w:rsid w:val="00955064"/>
    <w:rsid w:val="00955068"/>
    <w:rsid w:val="00955156"/>
    <w:rsid w:val="009552D9"/>
    <w:rsid w:val="0095531F"/>
    <w:rsid w:val="0095540A"/>
    <w:rsid w:val="009559D8"/>
    <w:rsid w:val="00955CF1"/>
    <w:rsid w:val="00955D3E"/>
    <w:rsid w:val="00955E67"/>
    <w:rsid w:val="00955EE6"/>
    <w:rsid w:val="00955F54"/>
    <w:rsid w:val="009560C9"/>
    <w:rsid w:val="00956520"/>
    <w:rsid w:val="009565D5"/>
    <w:rsid w:val="0095661F"/>
    <w:rsid w:val="00956659"/>
    <w:rsid w:val="0095677B"/>
    <w:rsid w:val="00956A2B"/>
    <w:rsid w:val="00956A6C"/>
    <w:rsid w:val="00956AE2"/>
    <w:rsid w:val="00956BE5"/>
    <w:rsid w:val="00956EF4"/>
    <w:rsid w:val="00956F30"/>
    <w:rsid w:val="00957055"/>
    <w:rsid w:val="009570A7"/>
    <w:rsid w:val="0095713A"/>
    <w:rsid w:val="009571AA"/>
    <w:rsid w:val="009573D6"/>
    <w:rsid w:val="009575E7"/>
    <w:rsid w:val="009575F9"/>
    <w:rsid w:val="00957614"/>
    <w:rsid w:val="009578C0"/>
    <w:rsid w:val="009578D5"/>
    <w:rsid w:val="009579E2"/>
    <w:rsid w:val="00957CE1"/>
    <w:rsid w:val="00960266"/>
    <w:rsid w:val="009603E0"/>
    <w:rsid w:val="00960587"/>
    <w:rsid w:val="00960589"/>
    <w:rsid w:val="00960B7A"/>
    <w:rsid w:val="00960BC0"/>
    <w:rsid w:val="00960C21"/>
    <w:rsid w:val="00960C7E"/>
    <w:rsid w:val="00960E2A"/>
    <w:rsid w:val="00961417"/>
    <w:rsid w:val="009615E1"/>
    <w:rsid w:val="00961979"/>
    <w:rsid w:val="009619C9"/>
    <w:rsid w:val="00961A1E"/>
    <w:rsid w:val="00961BA3"/>
    <w:rsid w:val="00961CD1"/>
    <w:rsid w:val="00961DBD"/>
    <w:rsid w:val="00961F36"/>
    <w:rsid w:val="00961F3A"/>
    <w:rsid w:val="00961FC4"/>
    <w:rsid w:val="00962016"/>
    <w:rsid w:val="00962287"/>
    <w:rsid w:val="009622EE"/>
    <w:rsid w:val="00962320"/>
    <w:rsid w:val="00962323"/>
    <w:rsid w:val="00962465"/>
    <w:rsid w:val="009626A8"/>
    <w:rsid w:val="009626F4"/>
    <w:rsid w:val="00962977"/>
    <w:rsid w:val="00962AE5"/>
    <w:rsid w:val="0096331A"/>
    <w:rsid w:val="009634C1"/>
    <w:rsid w:val="00963682"/>
    <w:rsid w:val="009636E3"/>
    <w:rsid w:val="0096372C"/>
    <w:rsid w:val="0096378B"/>
    <w:rsid w:val="00963887"/>
    <w:rsid w:val="009639ED"/>
    <w:rsid w:val="00963A66"/>
    <w:rsid w:val="00963B4F"/>
    <w:rsid w:val="00963F18"/>
    <w:rsid w:val="009641BD"/>
    <w:rsid w:val="009644CF"/>
    <w:rsid w:val="00964817"/>
    <w:rsid w:val="009648AF"/>
    <w:rsid w:val="0096495F"/>
    <w:rsid w:val="009649D8"/>
    <w:rsid w:val="00964A09"/>
    <w:rsid w:val="00964C8C"/>
    <w:rsid w:val="00964E43"/>
    <w:rsid w:val="00964FC9"/>
    <w:rsid w:val="009654CC"/>
    <w:rsid w:val="00965507"/>
    <w:rsid w:val="009658B0"/>
    <w:rsid w:val="00965AAB"/>
    <w:rsid w:val="00965D42"/>
    <w:rsid w:val="00965E68"/>
    <w:rsid w:val="00965F38"/>
    <w:rsid w:val="00965FF9"/>
    <w:rsid w:val="009662F5"/>
    <w:rsid w:val="00966333"/>
    <w:rsid w:val="00966688"/>
    <w:rsid w:val="00966773"/>
    <w:rsid w:val="009667C9"/>
    <w:rsid w:val="00966AC7"/>
    <w:rsid w:val="00966C22"/>
    <w:rsid w:val="00966C47"/>
    <w:rsid w:val="00966D25"/>
    <w:rsid w:val="00966F4F"/>
    <w:rsid w:val="009670C9"/>
    <w:rsid w:val="0096725F"/>
    <w:rsid w:val="00967274"/>
    <w:rsid w:val="00967800"/>
    <w:rsid w:val="009679E1"/>
    <w:rsid w:val="00967A6F"/>
    <w:rsid w:val="00967AF0"/>
    <w:rsid w:val="00970472"/>
    <w:rsid w:val="0097047E"/>
    <w:rsid w:val="0097087F"/>
    <w:rsid w:val="00970AE2"/>
    <w:rsid w:val="00970D94"/>
    <w:rsid w:val="00970DF9"/>
    <w:rsid w:val="00970F62"/>
    <w:rsid w:val="00971112"/>
    <w:rsid w:val="009713C1"/>
    <w:rsid w:val="009718A6"/>
    <w:rsid w:val="009718C5"/>
    <w:rsid w:val="0097190F"/>
    <w:rsid w:val="00971915"/>
    <w:rsid w:val="00971B21"/>
    <w:rsid w:val="00971D55"/>
    <w:rsid w:val="00971EBA"/>
    <w:rsid w:val="00972081"/>
    <w:rsid w:val="009721D2"/>
    <w:rsid w:val="00972266"/>
    <w:rsid w:val="00972451"/>
    <w:rsid w:val="00972518"/>
    <w:rsid w:val="009728AD"/>
    <w:rsid w:val="00972C6C"/>
    <w:rsid w:val="00972F20"/>
    <w:rsid w:val="0097318C"/>
    <w:rsid w:val="009732DB"/>
    <w:rsid w:val="0097338C"/>
    <w:rsid w:val="0097375A"/>
    <w:rsid w:val="0097387B"/>
    <w:rsid w:val="0097389B"/>
    <w:rsid w:val="00973B21"/>
    <w:rsid w:val="00973BFD"/>
    <w:rsid w:val="00973EE5"/>
    <w:rsid w:val="0097401A"/>
    <w:rsid w:val="00974032"/>
    <w:rsid w:val="009741E9"/>
    <w:rsid w:val="00974390"/>
    <w:rsid w:val="0097453D"/>
    <w:rsid w:val="0097499C"/>
    <w:rsid w:val="00974A07"/>
    <w:rsid w:val="00974AF7"/>
    <w:rsid w:val="00974FA9"/>
    <w:rsid w:val="00975018"/>
    <w:rsid w:val="009750E4"/>
    <w:rsid w:val="00975115"/>
    <w:rsid w:val="0097518E"/>
    <w:rsid w:val="00975225"/>
    <w:rsid w:val="0097525A"/>
    <w:rsid w:val="00975459"/>
    <w:rsid w:val="0097547B"/>
    <w:rsid w:val="009754AD"/>
    <w:rsid w:val="0097553D"/>
    <w:rsid w:val="00975B53"/>
    <w:rsid w:val="00975C65"/>
    <w:rsid w:val="00975EFA"/>
    <w:rsid w:val="00975F39"/>
    <w:rsid w:val="00976258"/>
    <w:rsid w:val="009762F3"/>
    <w:rsid w:val="00976709"/>
    <w:rsid w:val="009769DE"/>
    <w:rsid w:val="00976A8A"/>
    <w:rsid w:val="00976B09"/>
    <w:rsid w:val="00976CB9"/>
    <w:rsid w:val="00976E7D"/>
    <w:rsid w:val="00976F3A"/>
    <w:rsid w:val="0097704C"/>
    <w:rsid w:val="0097710E"/>
    <w:rsid w:val="00977363"/>
    <w:rsid w:val="00977488"/>
    <w:rsid w:val="00977506"/>
    <w:rsid w:val="00977538"/>
    <w:rsid w:val="009778B8"/>
    <w:rsid w:val="009779E1"/>
    <w:rsid w:val="00977C3C"/>
    <w:rsid w:val="00977EB4"/>
    <w:rsid w:val="00980017"/>
    <w:rsid w:val="00980066"/>
    <w:rsid w:val="00980111"/>
    <w:rsid w:val="0098027F"/>
    <w:rsid w:val="009804FB"/>
    <w:rsid w:val="00980548"/>
    <w:rsid w:val="0098057A"/>
    <w:rsid w:val="009806F6"/>
    <w:rsid w:val="00980778"/>
    <w:rsid w:val="00980800"/>
    <w:rsid w:val="00980876"/>
    <w:rsid w:val="00980948"/>
    <w:rsid w:val="00980B2A"/>
    <w:rsid w:val="00980C9E"/>
    <w:rsid w:val="00980CF6"/>
    <w:rsid w:val="00980D51"/>
    <w:rsid w:val="00980E4B"/>
    <w:rsid w:val="00980EF2"/>
    <w:rsid w:val="00980F58"/>
    <w:rsid w:val="009813F0"/>
    <w:rsid w:val="009814CA"/>
    <w:rsid w:val="0098153E"/>
    <w:rsid w:val="009815F8"/>
    <w:rsid w:val="0098186E"/>
    <w:rsid w:val="009818EA"/>
    <w:rsid w:val="00981CC4"/>
    <w:rsid w:val="00981D5A"/>
    <w:rsid w:val="00981E45"/>
    <w:rsid w:val="00981F3D"/>
    <w:rsid w:val="00982018"/>
    <w:rsid w:val="0098221A"/>
    <w:rsid w:val="00982325"/>
    <w:rsid w:val="00982358"/>
    <w:rsid w:val="0098237E"/>
    <w:rsid w:val="009824F5"/>
    <w:rsid w:val="00982920"/>
    <w:rsid w:val="00982A79"/>
    <w:rsid w:val="00982C54"/>
    <w:rsid w:val="00982CBF"/>
    <w:rsid w:val="00982D5D"/>
    <w:rsid w:val="009830AC"/>
    <w:rsid w:val="0098320E"/>
    <w:rsid w:val="00983509"/>
    <w:rsid w:val="0098377D"/>
    <w:rsid w:val="009837F5"/>
    <w:rsid w:val="009838E0"/>
    <w:rsid w:val="00983960"/>
    <w:rsid w:val="00983983"/>
    <w:rsid w:val="00983A32"/>
    <w:rsid w:val="00983AF2"/>
    <w:rsid w:val="00983CF2"/>
    <w:rsid w:val="00984061"/>
    <w:rsid w:val="0098426E"/>
    <w:rsid w:val="00984324"/>
    <w:rsid w:val="00984344"/>
    <w:rsid w:val="0098445B"/>
    <w:rsid w:val="00984572"/>
    <w:rsid w:val="009848AC"/>
    <w:rsid w:val="00984B9D"/>
    <w:rsid w:val="00984D8E"/>
    <w:rsid w:val="00984E8F"/>
    <w:rsid w:val="00984F59"/>
    <w:rsid w:val="0098511A"/>
    <w:rsid w:val="009851B1"/>
    <w:rsid w:val="0098568F"/>
    <w:rsid w:val="009856B3"/>
    <w:rsid w:val="009856D7"/>
    <w:rsid w:val="00985753"/>
    <w:rsid w:val="009857FD"/>
    <w:rsid w:val="00985882"/>
    <w:rsid w:val="009858C1"/>
    <w:rsid w:val="00985931"/>
    <w:rsid w:val="00985C8A"/>
    <w:rsid w:val="00985E29"/>
    <w:rsid w:val="009861B4"/>
    <w:rsid w:val="009861C2"/>
    <w:rsid w:val="00986270"/>
    <w:rsid w:val="00986286"/>
    <w:rsid w:val="00986573"/>
    <w:rsid w:val="009866A8"/>
    <w:rsid w:val="009867ED"/>
    <w:rsid w:val="0098689B"/>
    <w:rsid w:val="00986A3E"/>
    <w:rsid w:val="00986BF7"/>
    <w:rsid w:val="00987265"/>
    <w:rsid w:val="00987338"/>
    <w:rsid w:val="0098739E"/>
    <w:rsid w:val="00987966"/>
    <w:rsid w:val="00987D35"/>
    <w:rsid w:val="00987F48"/>
    <w:rsid w:val="009900E7"/>
    <w:rsid w:val="00990435"/>
    <w:rsid w:val="009905D1"/>
    <w:rsid w:val="009906BD"/>
    <w:rsid w:val="00990A15"/>
    <w:rsid w:val="00990B4F"/>
    <w:rsid w:val="00990B9F"/>
    <w:rsid w:val="00990C86"/>
    <w:rsid w:val="00990E29"/>
    <w:rsid w:val="00990F17"/>
    <w:rsid w:val="009910AD"/>
    <w:rsid w:val="00991296"/>
    <w:rsid w:val="0099149A"/>
    <w:rsid w:val="009914FB"/>
    <w:rsid w:val="00991725"/>
    <w:rsid w:val="009918F5"/>
    <w:rsid w:val="009919AD"/>
    <w:rsid w:val="00991A64"/>
    <w:rsid w:val="00991ABC"/>
    <w:rsid w:val="00991EB4"/>
    <w:rsid w:val="00992112"/>
    <w:rsid w:val="00992464"/>
    <w:rsid w:val="00992645"/>
    <w:rsid w:val="0099266C"/>
    <w:rsid w:val="009926F6"/>
    <w:rsid w:val="00992B95"/>
    <w:rsid w:val="00992CE7"/>
    <w:rsid w:val="00992D87"/>
    <w:rsid w:val="00992E73"/>
    <w:rsid w:val="00993051"/>
    <w:rsid w:val="009930B7"/>
    <w:rsid w:val="009931F2"/>
    <w:rsid w:val="00993866"/>
    <w:rsid w:val="00993C5F"/>
    <w:rsid w:val="009940F8"/>
    <w:rsid w:val="00994191"/>
    <w:rsid w:val="009943C1"/>
    <w:rsid w:val="009947F3"/>
    <w:rsid w:val="009949B5"/>
    <w:rsid w:val="00994A04"/>
    <w:rsid w:val="00994A44"/>
    <w:rsid w:val="00994B0C"/>
    <w:rsid w:val="00994BB0"/>
    <w:rsid w:val="00994BBF"/>
    <w:rsid w:val="00994D7B"/>
    <w:rsid w:val="00994E09"/>
    <w:rsid w:val="00994E17"/>
    <w:rsid w:val="00995066"/>
    <w:rsid w:val="00995314"/>
    <w:rsid w:val="00995367"/>
    <w:rsid w:val="009953EE"/>
    <w:rsid w:val="009953F4"/>
    <w:rsid w:val="009954E8"/>
    <w:rsid w:val="00995539"/>
    <w:rsid w:val="00995791"/>
    <w:rsid w:val="009957EE"/>
    <w:rsid w:val="00995956"/>
    <w:rsid w:val="00995CC9"/>
    <w:rsid w:val="00995D29"/>
    <w:rsid w:val="00995D2D"/>
    <w:rsid w:val="009963FE"/>
    <w:rsid w:val="0099645D"/>
    <w:rsid w:val="0099646A"/>
    <w:rsid w:val="00996501"/>
    <w:rsid w:val="00996513"/>
    <w:rsid w:val="0099667B"/>
    <w:rsid w:val="009966F8"/>
    <w:rsid w:val="00996828"/>
    <w:rsid w:val="0099688E"/>
    <w:rsid w:val="009968C8"/>
    <w:rsid w:val="00996A0B"/>
    <w:rsid w:val="00996B47"/>
    <w:rsid w:val="00996D11"/>
    <w:rsid w:val="00996D76"/>
    <w:rsid w:val="00996DD3"/>
    <w:rsid w:val="00996EEC"/>
    <w:rsid w:val="00996EFC"/>
    <w:rsid w:val="0099704F"/>
    <w:rsid w:val="0099716C"/>
    <w:rsid w:val="009973F2"/>
    <w:rsid w:val="00997436"/>
    <w:rsid w:val="00997459"/>
    <w:rsid w:val="009974D9"/>
    <w:rsid w:val="009975B3"/>
    <w:rsid w:val="009976E3"/>
    <w:rsid w:val="009979E7"/>
    <w:rsid w:val="00997AD0"/>
    <w:rsid w:val="00997B3A"/>
    <w:rsid w:val="00997CEA"/>
    <w:rsid w:val="00997D74"/>
    <w:rsid w:val="00997F45"/>
    <w:rsid w:val="009A00DA"/>
    <w:rsid w:val="009A0390"/>
    <w:rsid w:val="009A08ED"/>
    <w:rsid w:val="009A0A8B"/>
    <w:rsid w:val="009A0AAC"/>
    <w:rsid w:val="009A0B34"/>
    <w:rsid w:val="009A0D6D"/>
    <w:rsid w:val="009A0F1E"/>
    <w:rsid w:val="009A10CC"/>
    <w:rsid w:val="009A1155"/>
    <w:rsid w:val="009A118A"/>
    <w:rsid w:val="009A1413"/>
    <w:rsid w:val="009A1481"/>
    <w:rsid w:val="009A14FA"/>
    <w:rsid w:val="009A17C6"/>
    <w:rsid w:val="009A1AD9"/>
    <w:rsid w:val="009A1BD1"/>
    <w:rsid w:val="009A1E41"/>
    <w:rsid w:val="009A1EB3"/>
    <w:rsid w:val="009A1F4D"/>
    <w:rsid w:val="009A1FD7"/>
    <w:rsid w:val="009A218B"/>
    <w:rsid w:val="009A254B"/>
    <w:rsid w:val="009A262C"/>
    <w:rsid w:val="009A2729"/>
    <w:rsid w:val="009A283C"/>
    <w:rsid w:val="009A2F2B"/>
    <w:rsid w:val="009A2F5D"/>
    <w:rsid w:val="009A326A"/>
    <w:rsid w:val="009A367A"/>
    <w:rsid w:val="009A372B"/>
    <w:rsid w:val="009A397B"/>
    <w:rsid w:val="009A3A27"/>
    <w:rsid w:val="009A3BED"/>
    <w:rsid w:val="009A3F16"/>
    <w:rsid w:val="009A4009"/>
    <w:rsid w:val="009A4131"/>
    <w:rsid w:val="009A4655"/>
    <w:rsid w:val="009A465F"/>
    <w:rsid w:val="009A476E"/>
    <w:rsid w:val="009A48EA"/>
    <w:rsid w:val="009A4E8A"/>
    <w:rsid w:val="009A4EC2"/>
    <w:rsid w:val="009A5039"/>
    <w:rsid w:val="009A50C9"/>
    <w:rsid w:val="009A5282"/>
    <w:rsid w:val="009A56FA"/>
    <w:rsid w:val="009A57A2"/>
    <w:rsid w:val="009A584C"/>
    <w:rsid w:val="009A5952"/>
    <w:rsid w:val="009A5B0C"/>
    <w:rsid w:val="009A5D45"/>
    <w:rsid w:val="009A5D62"/>
    <w:rsid w:val="009A5DBA"/>
    <w:rsid w:val="009A63D9"/>
    <w:rsid w:val="009A6596"/>
    <w:rsid w:val="009A66CE"/>
    <w:rsid w:val="009A674F"/>
    <w:rsid w:val="009A697E"/>
    <w:rsid w:val="009A6D2B"/>
    <w:rsid w:val="009A6F8E"/>
    <w:rsid w:val="009A6FDB"/>
    <w:rsid w:val="009A7632"/>
    <w:rsid w:val="009A78FD"/>
    <w:rsid w:val="009A79C3"/>
    <w:rsid w:val="009A7CC5"/>
    <w:rsid w:val="009A7D99"/>
    <w:rsid w:val="009A7DBD"/>
    <w:rsid w:val="009A7E9B"/>
    <w:rsid w:val="009A7F43"/>
    <w:rsid w:val="009A7FDF"/>
    <w:rsid w:val="009B009E"/>
    <w:rsid w:val="009B0280"/>
    <w:rsid w:val="009B02FA"/>
    <w:rsid w:val="009B057B"/>
    <w:rsid w:val="009B075C"/>
    <w:rsid w:val="009B07AB"/>
    <w:rsid w:val="009B0838"/>
    <w:rsid w:val="009B08CF"/>
    <w:rsid w:val="009B0A17"/>
    <w:rsid w:val="009B0A78"/>
    <w:rsid w:val="009B0DE0"/>
    <w:rsid w:val="009B0E70"/>
    <w:rsid w:val="009B1398"/>
    <w:rsid w:val="009B15B0"/>
    <w:rsid w:val="009B165F"/>
    <w:rsid w:val="009B1787"/>
    <w:rsid w:val="009B1899"/>
    <w:rsid w:val="009B214C"/>
    <w:rsid w:val="009B21F8"/>
    <w:rsid w:val="009B238E"/>
    <w:rsid w:val="009B2400"/>
    <w:rsid w:val="009B24F0"/>
    <w:rsid w:val="009B275F"/>
    <w:rsid w:val="009B2810"/>
    <w:rsid w:val="009B28EF"/>
    <w:rsid w:val="009B28F9"/>
    <w:rsid w:val="009B294A"/>
    <w:rsid w:val="009B2B0C"/>
    <w:rsid w:val="009B2B16"/>
    <w:rsid w:val="009B2E77"/>
    <w:rsid w:val="009B2EAE"/>
    <w:rsid w:val="009B2F87"/>
    <w:rsid w:val="009B301A"/>
    <w:rsid w:val="009B3247"/>
    <w:rsid w:val="009B328A"/>
    <w:rsid w:val="009B32C8"/>
    <w:rsid w:val="009B35D1"/>
    <w:rsid w:val="009B3963"/>
    <w:rsid w:val="009B3983"/>
    <w:rsid w:val="009B39C7"/>
    <w:rsid w:val="009B3D0F"/>
    <w:rsid w:val="009B3D1E"/>
    <w:rsid w:val="009B3EFE"/>
    <w:rsid w:val="009B3FCA"/>
    <w:rsid w:val="009B4188"/>
    <w:rsid w:val="009B4583"/>
    <w:rsid w:val="009B4790"/>
    <w:rsid w:val="009B4830"/>
    <w:rsid w:val="009B4937"/>
    <w:rsid w:val="009B4C62"/>
    <w:rsid w:val="009B5180"/>
    <w:rsid w:val="009B5189"/>
    <w:rsid w:val="009B53BE"/>
    <w:rsid w:val="009B5673"/>
    <w:rsid w:val="009B5739"/>
    <w:rsid w:val="009B576C"/>
    <w:rsid w:val="009B5B66"/>
    <w:rsid w:val="009B5B6F"/>
    <w:rsid w:val="009B5C07"/>
    <w:rsid w:val="009B5FA4"/>
    <w:rsid w:val="009B62FA"/>
    <w:rsid w:val="009B666D"/>
    <w:rsid w:val="009B66DC"/>
    <w:rsid w:val="009B67E7"/>
    <w:rsid w:val="009B6BE5"/>
    <w:rsid w:val="009B6BFC"/>
    <w:rsid w:val="009B6C12"/>
    <w:rsid w:val="009B6E1E"/>
    <w:rsid w:val="009B6E96"/>
    <w:rsid w:val="009B70F8"/>
    <w:rsid w:val="009B71D1"/>
    <w:rsid w:val="009B74FF"/>
    <w:rsid w:val="009B7B0B"/>
    <w:rsid w:val="009B7D86"/>
    <w:rsid w:val="009B7E83"/>
    <w:rsid w:val="009B7F0D"/>
    <w:rsid w:val="009B7FBB"/>
    <w:rsid w:val="009C00ED"/>
    <w:rsid w:val="009C0466"/>
    <w:rsid w:val="009C04E0"/>
    <w:rsid w:val="009C071F"/>
    <w:rsid w:val="009C075F"/>
    <w:rsid w:val="009C08AD"/>
    <w:rsid w:val="009C08F5"/>
    <w:rsid w:val="009C0964"/>
    <w:rsid w:val="009C0968"/>
    <w:rsid w:val="009C0E5A"/>
    <w:rsid w:val="009C13B1"/>
    <w:rsid w:val="009C15E4"/>
    <w:rsid w:val="009C1A10"/>
    <w:rsid w:val="009C1B06"/>
    <w:rsid w:val="009C1D01"/>
    <w:rsid w:val="009C2091"/>
    <w:rsid w:val="009C2143"/>
    <w:rsid w:val="009C2398"/>
    <w:rsid w:val="009C24E6"/>
    <w:rsid w:val="009C2D22"/>
    <w:rsid w:val="009C2DAD"/>
    <w:rsid w:val="009C2E07"/>
    <w:rsid w:val="009C30E4"/>
    <w:rsid w:val="009C3131"/>
    <w:rsid w:val="009C31A7"/>
    <w:rsid w:val="009C3420"/>
    <w:rsid w:val="009C348A"/>
    <w:rsid w:val="009C352D"/>
    <w:rsid w:val="009C3643"/>
    <w:rsid w:val="009C3A7E"/>
    <w:rsid w:val="009C3B12"/>
    <w:rsid w:val="009C3B28"/>
    <w:rsid w:val="009C4000"/>
    <w:rsid w:val="009C40A6"/>
    <w:rsid w:val="009C4442"/>
    <w:rsid w:val="009C4486"/>
    <w:rsid w:val="009C461D"/>
    <w:rsid w:val="009C48EF"/>
    <w:rsid w:val="009C4935"/>
    <w:rsid w:val="009C4A86"/>
    <w:rsid w:val="009C4C01"/>
    <w:rsid w:val="009C4E9B"/>
    <w:rsid w:val="009C5011"/>
    <w:rsid w:val="009C5056"/>
    <w:rsid w:val="009C5089"/>
    <w:rsid w:val="009C50B7"/>
    <w:rsid w:val="009C5143"/>
    <w:rsid w:val="009C5570"/>
    <w:rsid w:val="009C56C5"/>
    <w:rsid w:val="009C5965"/>
    <w:rsid w:val="009C5B11"/>
    <w:rsid w:val="009C5B89"/>
    <w:rsid w:val="009C5D26"/>
    <w:rsid w:val="009C5D45"/>
    <w:rsid w:val="009C5E04"/>
    <w:rsid w:val="009C5EB7"/>
    <w:rsid w:val="009C5FB6"/>
    <w:rsid w:val="009C60FD"/>
    <w:rsid w:val="009C6109"/>
    <w:rsid w:val="009C6245"/>
    <w:rsid w:val="009C632A"/>
    <w:rsid w:val="009C6356"/>
    <w:rsid w:val="009C6408"/>
    <w:rsid w:val="009C65EC"/>
    <w:rsid w:val="009C6756"/>
    <w:rsid w:val="009C697F"/>
    <w:rsid w:val="009C6A1E"/>
    <w:rsid w:val="009C6A1F"/>
    <w:rsid w:val="009C6A76"/>
    <w:rsid w:val="009C7028"/>
    <w:rsid w:val="009C74CC"/>
    <w:rsid w:val="009C76FC"/>
    <w:rsid w:val="009C7A45"/>
    <w:rsid w:val="009C7E88"/>
    <w:rsid w:val="009C7F18"/>
    <w:rsid w:val="009C7FB4"/>
    <w:rsid w:val="009C7FBE"/>
    <w:rsid w:val="009D0066"/>
    <w:rsid w:val="009D0282"/>
    <w:rsid w:val="009D0309"/>
    <w:rsid w:val="009D03B6"/>
    <w:rsid w:val="009D0592"/>
    <w:rsid w:val="009D05D5"/>
    <w:rsid w:val="009D0602"/>
    <w:rsid w:val="009D066F"/>
    <w:rsid w:val="009D078F"/>
    <w:rsid w:val="009D087C"/>
    <w:rsid w:val="009D08AC"/>
    <w:rsid w:val="009D08E9"/>
    <w:rsid w:val="009D0A72"/>
    <w:rsid w:val="009D0B8E"/>
    <w:rsid w:val="009D0BEB"/>
    <w:rsid w:val="009D0E01"/>
    <w:rsid w:val="009D0F77"/>
    <w:rsid w:val="009D1012"/>
    <w:rsid w:val="009D1191"/>
    <w:rsid w:val="009D11A4"/>
    <w:rsid w:val="009D12AA"/>
    <w:rsid w:val="009D16FC"/>
    <w:rsid w:val="009D1709"/>
    <w:rsid w:val="009D1777"/>
    <w:rsid w:val="009D18A2"/>
    <w:rsid w:val="009D1A20"/>
    <w:rsid w:val="009D1A47"/>
    <w:rsid w:val="009D1BA3"/>
    <w:rsid w:val="009D2038"/>
    <w:rsid w:val="009D2118"/>
    <w:rsid w:val="009D2134"/>
    <w:rsid w:val="009D2224"/>
    <w:rsid w:val="009D231B"/>
    <w:rsid w:val="009D24AB"/>
    <w:rsid w:val="009D268C"/>
    <w:rsid w:val="009D2781"/>
    <w:rsid w:val="009D2B3E"/>
    <w:rsid w:val="009D2B96"/>
    <w:rsid w:val="009D2CB5"/>
    <w:rsid w:val="009D2D17"/>
    <w:rsid w:val="009D2EB0"/>
    <w:rsid w:val="009D31F6"/>
    <w:rsid w:val="009D32D3"/>
    <w:rsid w:val="009D355F"/>
    <w:rsid w:val="009D3592"/>
    <w:rsid w:val="009D3715"/>
    <w:rsid w:val="009D373A"/>
    <w:rsid w:val="009D373F"/>
    <w:rsid w:val="009D38B2"/>
    <w:rsid w:val="009D38C3"/>
    <w:rsid w:val="009D38C4"/>
    <w:rsid w:val="009D3A46"/>
    <w:rsid w:val="009D3B1F"/>
    <w:rsid w:val="009D3C79"/>
    <w:rsid w:val="009D3CA5"/>
    <w:rsid w:val="009D3E0B"/>
    <w:rsid w:val="009D3E7E"/>
    <w:rsid w:val="009D41D3"/>
    <w:rsid w:val="009D46D1"/>
    <w:rsid w:val="009D46F5"/>
    <w:rsid w:val="009D470E"/>
    <w:rsid w:val="009D4AE1"/>
    <w:rsid w:val="009D4BD8"/>
    <w:rsid w:val="009D4C07"/>
    <w:rsid w:val="009D4D8F"/>
    <w:rsid w:val="009D4F5A"/>
    <w:rsid w:val="009D4FAC"/>
    <w:rsid w:val="009D4FCF"/>
    <w:rsid w:val="009D5532"/>
    <w:rsid w:val="009D556F"/>
    <w:rsid w:val="009D5AD0"/>
    <w:rsid w:val="009D5BAB"/>
    <w:rsid w:val="009D5C8B"/>
    <w:rsid w:val="009D5FB4"/>
    <w:rsid w:val="009D64ED"/>
    <w:rsid w:val="009D6529"/>
    <w:rsid w:val="009D71B0"/>
    <w:rsid w:val="009D72E7"/>
    <w:rsid w:val="009D74AE"/>
    <w:rsid w:val="009D751C"/>
    <w:rsid w:val="009D7AA9"/>
    <w:rsid w:val="009D7B04"/>
    <w:rsid w:val="009D7C65"/>
    <w:rsid w:val="009D7C98"/>
    <w:rsid w:val="009D7FAB"/>
    <w:rsid w:val="009E001E"/>
    <w:rsid w:val="009E0108"/>
    <w:rsid w:val="009E011E"/>
    <w:rsid w:val="009E0429"/>
    <w:rsid w:val="009E0687"/>
    <w:rsid w:val="009E0853"/>
    <w:rsid w:val="009E095C"/>
    <w:rsid w:val="009E0ABA"/>
    <w:rsid w:val="009E0B11"/>
    <w:rsid w:val="009E0C5A"/>
    <w:rsid w:val="009E0DA2"/>
    <w:rsid w:val="009E10EC"/>
    <w:rsid w:val="009E11AF"/>
    <w:rsid w:val="009E1209"/>
    <w:rsid w:val="009E187B"/>
    <w:rsid w:val="009E1E74"/>
    <w:rsid w:val="009E205F"/>
    <w:rsid w:val="009E2323"/>
    <w:rsid w:val="009E2C12"/>
    <w:rsid w:val="009E2C74"/>
    <w:rsid w:val="009E2DA6"/>
    <w:rsid w:val="009E2DC1"/>
    <w:rsid w:val="009E2F63"/>
    <w:rsid w:val="009E2F86"/>
    <w:rsid w:val="009E31A1"/>
    <w:rsid w:val="009E31EB"/>
    <w:rsid w:val="009E3544"/>
    <w:rsid w:val="009E3656"/>
    <w:rsid w:val="009E36B9"/>
    <w:rsid w:val="009E39D8"/>
    <w:rsid w:val="009E3AC7"/>
    <w:rsid w:val="009E3AD0"/>
    <w:rsid w:val="009E3E33"/>
    <w:rsid w:val="009E3E54"/>
    <w:rsid w:val="009E3EC3"/>
    <w:rsid w:val="009E3EF2"/>
    <w:rsid w:val="009E3F35"/>
    <w:rsid w:val="009E3F52"/>
    <w:rsid w:val="009E4B2D"/>
    <w:rsid w:val="009E4CA9"/>
    <w:rsid w:val="009E4D5E"/>
    <w:rsid w:val="009E4D6E"/>
    <w:rsid w:val="009E5330"/>
    <w:rsid w:val="009E5351"/>
    <w:rsid w:val="009E549A"/>
    <w:rsid w:val="009E5566"/>
    <w:rsid w:val="009E5624"/>
    <w:rsid w:val="009E56D5"/>
    <w:rsid w:val="009E578A"/>
    <w:rsid w:val="009E57B2"/>
    <w:rsid w:val="009E5AB2"/>
    <w:rsid w:val="009E5D49"/>
    <w:rsid w:val="009E5F06"/>
    <w:rsid w:val="009E5FFC"/>
    <w:rsid w:val="009E6194"/>
    <w:rsid w:val="009E61AF"/>
    <w:rsid w:val="009E62B1"/>
    <w:rsid w:val="009E650C"/>
    <w:rsid w:val="009E664B"/>
    <w:rsid w:val="009E669A"/>
    <w:rsid w:val="009E6723"/>
    <w:rsid w:val="009E6A22"/>
    <w:rsid w:val="009E6A41"/>
    <w:rsid w:val="009E6A62"/>
    <w:rsid w:val="009E6A74"/>
    <w:rsid w:val="009E6C3B"/>
    <w:rsid w:val="009E6CB4"/>
    <w:rsid w:val="009E6E92"/>
    <w:rsid w:val="009E6F8E"/>
    <w:rsid w:val="009E70C2"/>
    <w:rsid w:val="009E733C"/>
    <w:rsid w:val="009E7AA9"/>
    <w:rsid w:val="009E7AAB"/>
    <w:rsid w:val="009E7AB9"/>
    <w:rsid w:val="009E7B36"/>
    <w:rsid w:val="009E7B82"/>
    <w:rsid w:val="009E7FA3"/>
    <w:rsid w:val="009F0002"/>
    <w:rsid w:val="009F047D"/>
    <w:rsid w:val="009F0587"/>
    <w:rsid w:val="009F09B5"/>
    <w:rsid w:val="009F0AF0"/>
    <w:rsid w:val="009F0C2C"/>
    <w:rsid w:val="009F15C6"/>
    <w:rsid w:val="009F174D"/>
    <w:rsid w:val="009F1BB9"/>
    <w:rsid w:val="009F1C5E"/>
    <w:rsid w:val="009F1EB3"/>
    <w:rsid w:val="009F1F6E"/>
    <w:rsid w:val="009F217C"/>
    <w:rsid w:val="009F220F"/>
    <w:rsid w:val="009F2319"/>
    <w:rsid w:val="009F25E7"/>
    <w:rsid w:val="009F2877"/>
    <w:rsid w:val="009F294A"/>
    <w:rsid w:val="009F2C78"/>
    <w:rsid w:val="009F2CB7"/>
    <w:rsid w:val="009F2E36"/>
    <w:rsid w:val="009F2E64"/>
    <w:rsid w:val="009F2FFA"/>
    <w:rsid w:val="009F3026"/>
    <w:rsid w:val="009F3097"/>
    <w:rsid w:val="009F3352"/>
    <w:rsid w:val="009F34B7"/>
    <w:rsid w:val="009F3586"/>
    <w:rsid w:val="009F37EF"/>
    <w:rsid w:val="009F39A0"/>
    <w:rsid w:val="009F39BF"/>
    <w:rsid w:val="009F3C81"/>
    <w:rsid w:val="009F3D93"/>
    <w:rsid w:val="009F3F00"/>
    <w:rsid w:val="009F43BA"/>
    <w:rsid w:val="009F43FC"/>
    <w:rsid w:val="009F4497"/>
    <w:rsid w:val="009F46D2"/>
    <w:rsid w:val="009F4930"/>
    <w:rsid w:val="009F4BB8"/>
    <w:rsid w:val="009F4C13"/>
    <w:rsid w:val="009F4C6C"/>
    <w:rsid w:val="009F4DA8"/>
    <w:rsid w:val="009F4F4C"/>
    <w:rsid w:val="009F5005"/>
    <w:rsid w:val="009F54DB"/>
    <w:rsid w:val="009F5750"/>
    <w:rsid w:val="009F5821"/>
    <w:rsid w:val="009F5897"/>
    <w:rsid w:val="009F5911"/>
    <w:rsid w:val="009F5959"/>
    <w:rsid w:val="009F59DC"/>
    <w:rsid w:val="009F59ED"/>
    <w:rsid w:val="009F5D06"/>
    <w:rsid w:val="009F5DC0"/>
    <w:rsid w:val="009F6404"/>
    <w:rsid w:val="009F653E"/>
    <w:rsid w:val="009F66E3"/>
    <w:rsid w:val="009F6B11"/>
    <w:rsid w:val="009F6B80"/>
    <w:rsid w:val="009F6C2B"/>
    <w:rsid w:val="009F6D1C"/>
    <w:rsid w:val="009F6FE3"/>
    <w:rsid w:val="009F703D"/>
    <w:rsid w:val="009F7706"/>
    <w:rsid w:val="009F79AA"/>
    <w:rsid w:val="009F7ABC"/>
    <w:rsid w:val="009F7C59"/>
    <w:rsid w:val="009F7C60"/>
    <w:rsid w:val="009F7FCA"/>
    <w:rsid w:val="00A00218"/>
    <w:rsid w:val="00A0030E"/>
    <w:rsid w:val="00A00823"/>
    <w:rsid w:val="00A00A91"/>
    <w:rsid w:val="00A00AA7"/>
    <w:rsid w:val="00A00E54"/>
    <w:rsid w:val="00A0102A"/>
    <w:rsid w:val="00A011D2"/>
    <w:rsid w:val="00A013C3"/>
    <w:rsid w:val="00A0156E"/>
    <w:rsid w:val="00A015C0"/>
    <w:rsid w:val="00A01628"/>
    <w:rsid w:val="00A01748"/>
    <w:rsid w:val="00A0178C"/>
    <w:rsid w:val="00A017D7"/>
    <w:rsid w:val="00A017D8"/>
    <w:rsid w:val="00A018B8"/>
    <w:rsid w:val="00A01E05"/>
    <w:rsid w:val="00A0207C"/>
    <w:rsid w:val="00A0247E"/>
    <w:rsid w:val="00A0289F"/>
    <w:rsid w:val="00A0296A"/>
    <w:rsid w:val="00A02999"/>
    <w:rsid w:val="00A029B2"/>
    <w:rsid w:val="00A02ADA"/>
    <w:rsid w:val="00A02B40"/>
    <w:rsid w:val="00A02CD8"/>
    <w:rsid w:val="00A02F02"/>
    <w:rsid w:val="00A03023"/>
    <w:rsid w:val="00A030C6"/>
    <w:rsid w:val="00A0323E"/>
    <w:rsid w:val="00A03291"/>
    <w:rsid w:val="00A03434"/>
    <w:rsid w:val="00A0343B"/>
    <w:rsid w:val="00A0343F"/>
    <w:rsid w:val="00A036D8"/>
    <w:rsid w:val="00A0398B"/>
    <w:rsid w:val="00A039C0"/>
    <w:rsid w:val="00A03C64"/>
    <w:rsid w:val="00A0426C"/>
    <w:rsid w:val="00A042A3"/>
    <w:rsid w:val="00A04388"/>
    <w:rsid w:val="00A0441F"/>
    <w:rsid w:val="00A0460E"/>
    <w:rsid w:val="00A047B1"/>
    <w:rsid w:val="00A04AB3"/>
    <w:rsid w:val="00A04CF2"/>
    <w:rsid w:val="00A04D52"/>
    <w:rsid w:val="00A05139"/>
    <w:rsid w:val="00A051F4"/>
    <w:rsid w:val="00A052C2"/>
    <w:rsid w:val="00A0532E"/>
    <w:rsid w:val="00A05379"/>
    <w:rsid w:val="00A053BC"/>
    <w:rsid w:val="00A053CD"/>
    <w:rsid w:val="00A054B3"/>
    <w:rsid w:val="00A05626"/>
    <w:rsid w:val="00A058AD"/>
    <w:rsid w:val="00A05C5F"/>
    <w:rsid w:val="00A05CC1"/>
    <w:rsid w:val="00A05DEA"/>
    <w:rsid w:val="00A05ED4"/>
    <w:rsid w:val="00A0614A"/>
    <w:rsid w:val="00A067B8"/>
    <w:rsid w:val="00A0688F"/>
    <w:rsid w:val="00A06B1E"/>
    <w:rsid w:val="00A06B72"/>
    <w:rsid w:val="00A06B88"/>
    <w:rsid w:val="00A06F28"/>
    <w:rsid w:val="00A06F39"/>
    <w:rsid w:val="00A06F60"/>
    <w:rsid w:val="00A073CC"/>
    <w:rsid w:val="00A073D8"/>
    <w:rsid w:val="00A074E9"/>
    <w:rsid w:val="00A0754E"/>
    <w:rsid w:val="00A0793E"/>
    <w:rsid w:val="00A07AB2"/>
    <w:rsid w:val="00A07B09"/>
    <w:rsid w:val="00A07D91"/>
    <w:rsid w:val="00A07DF4"/>
    <w:rsid w:val="00A07FB4"/>
    <w:rsid w:val="00A10025"/>
    <w:rsid w:val="00A100CD"/>
    <w:rsid w:val="00A10232"/>
    <w:rsid w:val="00A1066F"/>
    <w:rsid w:val="00A107BF"/>
    <w:rsid w:val="00A10982"/>
    <w:rsid w:val="00A109EF"/>
    <w:rsid w:val="00A10CB7"/>
    <w:rsid w:val="00A10E0C"/>
    <w:rsid w:val="00A1108F"/>
    <w:rsid w:val="00A11862"/>
    <w:rsid w:val="00A11A1F"/>
    <w:rsid w:val="00A11BC7"/>
    <w:rsid w:val="00A11C6A"/>
    <w:rsid w:val="00A11ECE"/>
    <w:rsid w:val="00A120D1"/>
    <w:rsid w:val="00A12209"/>
    <w:rsid w:val="00A1233A"/>
    <w:rsid w:val="00A12397"/>
    <w:rsid w:val="00A125C1"/>
    <w:rsid w:val="00A128E8"/>
    <w:rsid w:val="00A1293A"/>
    <w:rsid w:val="00A12A10"/>
    <w:rsid w:val="00A12CA3"/>
    <w:rsid w:val="00A13086"/>
    <w:rsid w:val="00A130BB"/>
    <w:rsid w:val="00A13266"/>
    <w:rsid w:val="00A1358A"/>
    <w:rsid w:val="00A1371E"/>
    <w:rsid w:val="00A138AA"/>
    <w:rsid w:val="00A13932"/>
    <w:rsid w:val="00A13961"/>
    <w:rsid w:val="00A13966"/>
    <w:rsid w:val="00A13B59"/>
    <w:rsid w:val="00A13D6B"/>
    <w:rsid w:val="00A13DD9"/>
    <w:rsid w:val="00A13E60"/>
    <w:rsid w:val="00A14032"/>
    <w:rsid w:val="00A141A4"/>
    <w:rsid w:val="00A141EA"/>
    <w:rsid w:val="00A141FB"/>
    <w:rsid w:val="00A14464"/>
    <w:rsid w:val="00A14707"/>
    <w:rsid w:val="00A148D2"/>
    <w:rsid w:val="00A14995"/>
    <w:rsid w:val="00A14EF9"/>
    <w:rsid w:val="00A150F8"/>
    <w:rsid w:val="00A15375"/>
    <w:rsid w:val="00A154D1"/>
    <w:rsid w:val="00A156ED"/>
    <w:rsid w:val="00A15945"/>
    <w:rsid w:val="00A15FA7"/>
    <w:rsid w:val="00A16210"/>
    <w:rsid w:val="00A162CF"/>
    <w:rsid w:val="00A16681"/>
    <w:rsid w:val="00A16CBA"/>
    <w:rsid w:val="00A17002"/>
    <w:rsid w:val="00A1705B"/>
    <w:rsid w:val="00A17341"/>
    <w:rsid w:val="00A17791"/>
    <w:rsid w:val="00A17D61"/>
    <w:rsid w:val="00A17DA1"/>
    <w:rsid w:val="00A17F28"/>
    <w:rsid w:val="00A2007B"/>
    <w:rsid w:val="00A2008F"/>
    <w:rsid w:val="00A20168"/>
    <w:rsid w:val="00A20319"/>
    <w:rsid w:val="00A2050D"/>
    <w:rsid w:val="00A209D3"/>
    <w:rsid w:val="00A20C62"/>
    <w:rsid w:val="00A20F2D"/>
    <w:rsid w:val="00A20F53"/>
    <w:rsid w:val="00A21857"/>
    <w:rsid w:val="00A218F9"/>
    <w:rsid w:val="00A21DB9"/>
    <w:rsid w:val="00A21E54"/>
    <w:rsid w:val="00A21E81"/>
    <w:rsid w:val="00A21EF7"/>
    <w:rsid w:val="00A21EF8"/>
    <w:rsid w:val="00A22140"/>
    <w:rsid w:val="00A222F5"/>
    <w:rsid w:val="00A223A6"/>
    <w:rsid w:val="00A2265F"/>
    <w:rsid w:val="00A228AF"/>
    <w:rsid w:val="00A22A01"/>
    <w:rsid w:val="00A22A65"/>
    <w:rsid w:val="00A22B17"/>
    <w:rsid w:val="00A22C2E"/>
    <w:rsid w:val="00A22D70"/>
    <w:rsid w:val="00A2301C"/>
    <w:rsid w:val="00A23429"/>
    <w:rsid w:val="00A2350C"/>
    <w:rsid w:val="00A236A1"/>
    <w:rsid w:val="00A23C87"/>
    <w:rsid w:val="00A23D6E"/>
    <w:rsid w:val="00A23DCC"/>
    <w:rsid w:val="00A23DCF"/>
    <w:rsid w:val="00A23E9C"/>
    <w:rsid w:val="00A24479"/>
    <w:rsid w:val="00A24486"/>
    <w:rsid w:val="00A24499"/>
    <w:rsid w:val="00A2455C"/>
    <w:rsid w:val="00A2459E"/>
    <w:rsid w:val="00A24978"/>
    <w:rsid w:val="00A24D5E"/>
    <w:rsid w:val="00A24E63"/>
    <w:rsid w:val="00A24F8D"/>
    <w:rsid w:val="00A25206"/>
    <w:rsid w:val="00A25232"/>
    <w:rsid w:val="00A2539D"/>
    <w:rsid w:val="00A2563A"/>
    <w:rsid w:val="00A25656"/>
    <w:rsid w:val="00A2592F"/>
    <w:rsid w:val="00A259D6"/>
    <w:rsid w:val="00A25A02"/>
    <w:rsid w:val="00A25A37"/>
    <w:rsid w:val="00A25BD4"/>
    <w:rsid w:val="00A25C1F"/>
    <w:rsid w:val="00A25C41"/>
    <w:rsid w:val="00A26033"/>
    <w:rsid w:val="00A261A8"/>
    <w:rsid w:val="00A263B7"/>
    <w:rsid w:val="00A2649E"/>
    <w:rsid w:val="00A265BD"/>
    <w:rsid w:val="00A26912"/>
    <w:rsid w:val="00A269EE"/>
    <w:rsid w:val="00A26A09"/>
    <w:rsid w:val="00A26A1E"/>
    <w:rsid w:val="00A26A9A"/>
    <w:rsid w:val="00A26EB3"/>
    <w:rsid w:val="00A26EC2"/>
    <w:rsid w:val="00A26F5B"/>
    <w:rsid w:val="00A272B6"/>
    <w:rsid w:val="00A27353"/>
    <w:rsid w:val="00A27400"/>
    <w:rsid w:val="00A274C4"/>
    <w:rsid w:val="00A27C5F"/>
    <w:rsid w:val="00A27D1E"/>
    <w:rsid w:val="00A27ED4"/>
    <w:rsid w:val="00A27EDE"/>
    <w:rsid w:val="00A300B4"/>
    <w:rsid w:val="00A3021F"/>
    <w:rsid w:val="00A30578"/>
    <w:rsid w:val="00A30730"/>
    <w:rsid w:val="00A30754"/>
    <w:rsid w:val="00A3077F"/>
    <w:rsid w:val="00A3079E"/>
    <w:rsid w:val="00A30A1C"/>
    <w:rsid w:val="00A30F39"/>
    <w:rsid w:val="00A31387"/>
    <w:rsid w:val="00A31501"/>
    <w:rsid w:val="00A315D5"/>
    <w:rsid w:val="00A31788"/>
    <w:rsid w:val="00A318B7"/>
    <w:rsid w:val="00A31B41"/>
    <w:rsid w:val="00A31B70"/>
    <w:rsid w:val="00A31F53"/>
    <w:rsid w:val="00A3203D"/>
    <w:rsid w:val="00A32140"/>
    <w:rsid w:val="00A3231A"/>
    <w:rsid w:val="00A32387"/>
    <w:rsid w:val="00A3246C"/>
    <w:rsid w:val="00A324DC"/>
    <w:rsid w:val="00A3259D"/>
    <w:rsid w:val="00A3281F"/>
    <w:rsid w:val="00A32ACA"/>
    <w:rsid w:val="00A32C0D"/>
    <w:rsid w:val="00A32C2C"/>
    <w:rsid w:val="00A32EC1"/>
    <w:rsid w:val="00A3316B"/>
    <w:rsid w:val="00A3367C"/>
    <w:rsid w:val="00A337FA"/>
    <w:rsid w:val="00A33A27"/>
    <w:rsid w:val="00A33C5C"/>
    <w:rsid w:val="00A33CD4"/>
    <w:rsid w:val="00A33EE6"/>
    <w:rsid w:val="00A34067"/>
    <w:rsid w:val="00A341BA"/>
    <w:rsid w:val="00A346DB"/>
    <w:rsid w:val="00A346E0"/>
    <w:rsid w:val="00A34A9A"/>
    <w:rsid w:val="00A34B7B"/>
    <w:rsid w:val="00A34C56"/>
    <w:rsid w:val="00A34CA4"/>
    <w:rsid w:val="00A34CDC"/>
    <w:rsid w:val="00A34D7C"/>
    <w:rsid w:val="00A34DF6"/>
    <w:rsid w:val="00A34EDD"/>
    <w:rsid w:val="00A350A9"/>
    <w:rsid w:val="00A3519C"/>
    <w:rsid w:val="00A3529C"/>
    <w:rsid w:val="00A353F1"/>
    <w:rsid w:val="00A35540"/>
    <w:rsid w:val="00A3554A"/>
    <w:rsid w:val="00A355FE"/>
    <w:rsid w:val="00A356D1"/>
    <w:rsid w:val="00A3589E"/>
    <w:rsid w:val="00A35B41"/>
    <w:rsid w:val="00A35B75"/>
    <w:rsid w:val="00A35C9F"/>
    <w:rsid w:val="00A35D2D"/>
    <w:rsid w:val="00A35F38"/>
    <w:rsid w:val="00A3602D"/>
    <w:rsid w:val="00A36494"/>
    <w:rsid w:val="00A3663E"/>
    <w:rsid w:val="00A36721"/>
    <w:rsid w:val="00A368A4"/>
    <w:rsid w:val="00A36925"/>
    <w:rsid w:val="00A36DF3"/>
    <w:rsid w:val="00A36FFD"/>
    <w:rsid w:val="00A37055"/>
    <w:rsid w:val="00A37258"/>
    <w:rsid w:val="00A37269"/>
    <w:rsid w:val="00A37270"/>
    <w:rsid w:val="00A372A6"/>
    <w:rsid w:val="00A37531"/>
    <w:rsid w:val="00A376AB"/>
    <w:rsid w:val="00A3784C"/>
    <w:rsid w:val="00A3791E"/>
    <w:rsid w:val="00A37A07"/>
    <w:rsid w:val="00A37AC6"/>
    <w:rsid w:val="00A37B54"/>
    <w:rsid w:val="00A37BF7"/>
    <w:rsid w:val="00A37D03"/>
    <w:rsid w:val="00A37F1A"/>
    <w:rsid w:val="00A401B9"/>
    <w:rsid w:val="00A402E0"/>
    <w:rsid w:val="00A40395"/>
    <w:rsid w:val="00A405D2"/>
    <w:rsid w:val="00A40DB5"/>
    <w:rsid w:val="00A40F5E"/>
    <w:rsid w:val="00A40F92"/>
    <w:rsid w:val="00A413B6"/>
    <w:rsid w:val="00A414D8"/>
    <w:rsid w:val="00A418B5"/>
    <w:rsid w:val="00A41974"/>
    <w:rsid w:val="00A41D67"/>
    <w:rsid w:val="00A41ECF"/>
    <w:rsid w:val="00A41EF2"/>
    <w:rsid w:val="00A422A4"/>
    <w:rsid w:val="00A42594"/>
    <w:rsid w:val="00A429BB"/>
    <w:rsid w:val="00A42A59"/>
    <w:rsid w:val="00A42BCE"/>
    <w:rsid w:val="00A42D72"/>
    <w:rsid w:val="00A42E09"/>
    <w:rsid w:val="00A42F9E"/>
    <w:rsid w:val="00A42FA4"/>
    <w:rsid w:val="00A432E2"/>
    <w:rsid w:val="00A4330D"/>
    <w:rsid w:val="00A4370C"/>
    <w:rsid w:val="00A43793"/>
    <w:rsid w:val="00A4396C"/>
    <w:rsid w:val="00A43FB8"/>
    <w:rsid w:val="00A44030"/>
    <w:rsid w:val="00A4411A"/>
    <w:rsid w:val="00A44262"/>
    <w:rsid w:val="00A44410"/>
    <w:rsid w:val="00A4457B"/>
    <w:rsid w:val="00A445C4"/>
    <w:rsid w:val="00A4470E"/>
    <w:rsid w:val="00A44953"/>
    <w:rsid w:val="00A44C53"/>
    <w:rsid w:val="00A44E49"/>
    <w:rsid w:val="00A44F46"/>
    <w:rsid w:val="00A44F47"/>
    <w:rsid w:val="00A450A0"/>
    <w:rsid w:val="00A45183"/>
    <w:rsid w:val="00A452A5"/>
    <w:rsid w:val="00A45444"/>
    <w:rsid w:val="00A454DD"/>
    <w:rsid w:val="00A455A7"/>
    <w:rsid w:val="00A4583D"/>
    <w:rsid w:val="00A458C8"/>
    <w:rsid w:val="00A45C17"/>
    <w:rsid w:val="00A461C2"/>
    <w:rsid w:val="00A4637A"/>
    <w:rsid w:val="00A4637B"/>
    <w:rsid w:val="00A464EF"/>
    <w:rsid w:val="00A4678A"/>
    <w:rsid w:val="00A46813"/>
    <w:rsid w:val="00A4688D"/>
    <w:rsid w:val="00A4696B"/>
    <w:rsid w:val="00A46B81"/>
    <w:rsid w:val="00A46C7B"/>
    <w:rsid w:val="00A46D25"/>
    <w:rsid w:val="00A46D74"/>
    <w:rsid w:val="00A46EA7"/>
    <w:rsid w:val="00A46F19"/>
    <w:rsid w:val="00A47263"/>
    <w:rsid w:val="00A472CF"/>
    <w:rsid w:val="00A47333"/>
    <w:rsid w:val="00A4757A"/>
    <w:rsid w:val="00A475DA"/>
    <w:rsid w:val="00A47679"/>
    <w:rsid w:val="00A478A9"/>
    <w:rsid w:val="00A47922"/>
    <w:rsid w:val="00A4795C"/>
    <w:rsid w:val="00A479E7"/>
    <w:rsid w:val="00A479FC"/>
    <w:rsid w:val="00A47E51"/>
    <w:rsid w:val="00A47ED2"/>
    <w:rsid w:val="00A5001C"/>
    <w:rsid w:val="00A50103"/>
    <w:rsid w:val="00A5030A"/>
    <w:rsid w:val="00A50540"/>
    <w:rsid w:val="00A505A8"/>
    <w:rsid w:val="00A5062A"/>
    <w:rsid w:val="00A5099C"/>
    <w:rsid w:val="00A50A64"/>
    <w:rsid w:val="00A50AA8"/>
    <w:rsid w:val="00A50B0B"/>
    <w:rsid w:val="00A50BBD"/>
    <w:rsid w:val="00A50E21"/>
    <w:rsid w:val="00A50F04"/>
    <w:rsid w:val="00A50F65"/>
    <w:rsid w:val="00A51077"/>
    <w:rsid w:val="00A510BA"/>
    <w:rsid w:val="00A51117"/>
    <w:rsid w:val="00A5131E"/>
    <w:rsid w:val="00A514AD"/>
    <w:rsid w:val="00A51658"/>
    <w:rsid w:val="00A51714"/>
    <w:rsid w:val="00A51719"/>
    <w:rsid w:val="00A5172F"/>
    <w:rsid w:val="00A517F4"/>
    <w:rsid w:val="00A51A71"/>
    <w:rsid w:val="00A51A82"/>
    <w:rsid w:val="00A51B6D"/>
    <w:rsid w:val="00A51BA4"/>
    <w:rsid w:val="00A51DE5"/>
    <w:rsid w:val="00A51E10"/>
    <w:rsid w:val="00A51E79"/>
    <w:rsid w:val="00A52143"/>
    <w:rsid w:val="00A521C2"/>
    <w:rsid w:val="00A52222"/>
    <w:rsid w:val="00A523CD"/>
    <w:rsid w:val="00A524D5"/>
    <w:rsid w:val="00A52609"/>
    <w:rsid w:val="00A5268A"/>
    <w:rsid w:val="00A527C9"/>
    <w:rsid w:val="00A52A12"/>
    <w:rsid w:val="00A52A2F"/>
    <w:rsid w:val="00A52AF5"/>
    <w:rsid w:val="00A52CC7"/>
    <w:rsid w:val="00A52E67"/>
    <w:rsid w:val="00A52F21"/>
    <w:rsid w:val="00A532DD"/>
    <w:rsid w:val="00A53395"/>
    <w:rsid w:val="00A53475"/>
    <w:rsid w:val="00A53767"/>
    <w:rsid w:val="00A5390B"/>
    <w:rsid w:val="00A53C9D"/>
    <w:rsid w:val="00A53EEB"/>
    <w:rsid w:val="00A53F78"/>
    <w:rsid w:val="00A54480"/>
    <w:rsid w:val="00A54551"/>
    <w:rsid w:val="00A5455D"/>
    <w:rsid w:val="00A54560"/>
    <w:rsid w:val="00A54757"/>
    <w:rsid w:val="00A548DF"/>
    <w:rsid w:val="00A54A3C"/>
    <w:rsid w:val="00A54AEB"/>
    <w:rsid w:val="00A54B7B"/>
    <w:rsid w:val="00A54CC4"/>
    <w:rsid w:val="00A54EE7"/>
    <w:rsid w:val="00A551F7"/>
    <w:rsid w:val="00A55534"/>
    <w:rsid w:val="00A55589"/>
    <w:rsid w:val="00A5562C"/>
    <w:rsid w:val="00A55640"/>
    <w:rsid w:val="00A55777"/>
    <w:rsid w:val="00A557D1"/>
    <w:rsid w:val="00A557F1"/>
    <w:rsid w:val="00A55A00"/>
    <w:rsid w:val="00A55D00"/>
    <w:rsid w:val="00A55ED7"/>
    <w:rsid w:val="00A55F22"/>
    <w:rsid w:val="00A563EB"/>
    <w:rsid w:val="00A5645E"/>
    <w:rsid w:val="00A564D9"/>
    <w:rsid w:val="00A56709"/>
    <w:rsid w:val="00A56710"/>
    <w:rsid w:val="00A568F4"/>
    <w:rsid w:val="00A56975"/>
    <w:rsid w:val="00A569B2"/>
    <w:rsid w:val="00A56B08"/>
    <w:rsid w:val="00A56D39"/>
    <w:rsid w:val="00A56E25"/>
    <w:rsid w:val="00A5706E"/>
    <w:rsid w:val="00A57203"/>
    <w:rsid w:val="00A5754F"/>
    <w:rsid w:val="00A5791F"/>
    <w:rsid w:val="00A57A0C"/>
    <w:rsid w:val="00A57A48"/>
    <w:rsid w:val="00A57A52"/>
    <w:rsid w:val="00A57A5F"/>
    <w:rsid w:val="00A57B1E"/>
    <w:rsid w:val="00A57C35"/>
    <w:rsid w:val="00A57DCC"/>
    <w:rsid w:val="00A57DDE"/>
    <w:rsid w:val="00A57E52"/>
    <w:rsid w:val="00A6035F"/>
    <w:rsid w:val="00A605E4"/>
    <w:rsid w:val="00A608AE"/>
    <w:rsid w:val="00A608B8"/>
    <w:rsid w:val="00A60929"/>
    <w:rsid w:val="00A609C5"/>
    <w:rsid w:val="00A60AA5"/>
    <w:rsid w:val="00A60DEC"/>
    <w:rsid w:val="00A60F67"/>
    <w:rsid w:val="00A6123D"/>
    <w:rsid w:val="00A6128C"/>
    <w:rsid w:val="00A6131B"/>
    <w:rsid w:val="00A61332"/>
    <w:rsid w:val="00A614C6"/>
    <w:rsid w:val="00A61811"/>
    <w:rsid w:val="00A61B90"/>
    <w:rsid w:val="00A61C82"/>
    <w:rsid w:val="00A61FEF"/>
    <w:rsid w:val="00A6225B"/>
    <w:rsid w:val="00A62298"/>
    <w:rsid w:val="00A6265B"/>
    <w:rsid w:val="00A62718"/>
    <w:rsid w:val="00A62C5E"/>
    <w:rsid w:val="00A62F05"/>
    <w:rsid w:val="00A62F40"/>
    <w:rsid w:val="00A63401"/>
    <w:rsid w:val="00A6344E"/>
    <w:rsid w:val="00A63AEE"/>
    <w:rsid w:val="00A63B87"/>
    <w:rsid w:val="00A63DBE"/>
    <w:rsid w:val="00A64110"/>
    <w:rsid w:val="00A6417A"/>
    <w:rsid w:val="00A641F7"/>
    <w:rsid w:val="00A6442D"/>
    <w:rsid w:val="00A6446A"/>
    <w:rsid w:val="00A644FD"/>
    <w:rsid w:val="00A6457C"/>
    <w:rsid w:val="00A646FD"/>
    <w:rsid w:val="00A64718"/>
    <w:rsid w:val="00A64764"/>
    <w:rsid w:val="00A6488A"/>
    <w:rsid w:val="00A648FE"/>
    <w:rsid w:val="00A64944"/>
    <w:rsid w:val="00A64B4E"/>
    <w:rsid w:val="00A64D04"/>
    <w:rsid w:val="00A64D31"/>
    <w:rsid w:val="00A64D88"/>
    <w:rsid w:val="00A64DC4"/>
    <w:rsid w:val="00A64E6C"/>
    <w:rsid w:val="00A64E76"/>
    <w:rsid w:val="00A65003"/>
    <w:rsid w:val="00A6500E"/>
    <w:rsid w:val="00A65327"/>
    <w:rsid w:val="00A65615"/>
    <w:rsid w:val="00A657FD"/>
    <w:rsid w:val="00A6585D"/>
    <w:rsid w:val="00A65922"/>
    <w:rsid w:val="00A65936"/>
    <w:rsid w:val="00A65AC6"/>
    <w:rsid w:val="00A65C99"/>
    <w:rsid w:val="00A65CC2"/>
    <w:rsid w:val="00A65D2E"/>
    <w:rsid w:val="00A65EA3"/>
    <w:rsid w:val="00A662E9"/>
    <w:rsid w:val="00A66310"/>
    <w:rsid w:val="00A663A3"/>
    <w:rsid w:val="00A666A7"/>
    <w:rsid w:val="00A666EB"/>
    <w:rsid w:val="00A668C5"/>
    <w:rsid w:val="00A66B81"/>
    <w:rsid w:val="00A66D19"/>
    <w:rsid w:val="00A66DC2"/>
    <w:rsid w:val="00A66DFC"/>
    <w:rsid w:val="00A66FC1"/>
    <w:rsid w:val="00A67320"/>
    <w:rsid w:val="00A67496"/>
    <w:rsid w:val="00A674B7"/>
    <w:rsid w:val="00A674C6"/>
    <w:rsid w:val="00A67582"/>
    <w:rsid w:val="00A67752"/>
    <w:rsid w:val="00A6775C"/>
    <w:rsid w:val="00A67781"/>
    <w:rsid w:val="00A677ED"/>
    <w:rsid w:val="00A679C6"/>
    <w:rsid w:val="00A67A89"/>
    <w:rsid w:val="00A67A8F"/>
    <w:rsid w:val="00A67AC9"/>
    <w:rsid w:val="00A67AE6"/>
    <w:rsid w:val="00A67CAB"/>
    <w:rsid w:val="00A703D2"/>
    <w:rsid w:val="00A70423"/>
    <w:rsid w:val="00A705C3"/>
    <w:rsid w:val="00A70658"/>
    <w:rsid w:val="00A706E6"/>
    <w:rsid w:val="00A7097F"/>
    <w:rsid w:val="00A70983"/>
    <w:rsid w:val="00A70994"/>
    <w:rsid w:val="00A70C2C"/>
    <w:rsid w:val="00A70C67"/>
    <w:rsid w:val="00A70DF8"/>
    <w:rsid w:val="00A70F3A"/>
    <w:rsid w:val="00A70FF8"/>
    <w:rsid w:val="00A7100E"/>
    <w:rsid w:val="00A71058"/>
    <w:rsid w:val="00A710EA"/>
    <w:rsid w:val="00A71252"/>
    <w:rsid w:val="00A71310"/>
    <w:rsid w:val="00A71393"/>
    <w:rsid w:val="00A71DD6"/>
    <w:rsid w:val="00A71E5B"/>
    <w:rsid w:val="00A72394"/>
    <w:rsid w:val="00A725A7"/>
    <w:rsid w:val="00A7278D"/>
    <w:rsid w:val="00A72A1B"/>
    <w:rsid w:val="00A72AAA"/>
    <w:rsid w:val="00A72C2D"/>
    <w:rsid w:val="00A72D65"/>
    <w:rsid w:val="00A731F1"/>
    <w:rsid w:val="00A73432"/>
    <w:rsid w:val="00A7344B"/>
    <w:rsid w:val="00A73501"/>
    <w:rsid w:val="00A7352D"/>
    <w:rsid w:val="00A73542"/>
    <w:rsid w:val="00A73696"/>
    <w:rsid w:val="00A7399A"/>
    <w:rsid w:val="00A73A36"/>
    <w:rsid w:val="00A73B71"/>
    <w:rsid w:val="00A73F4C"/>
    <w:rsid w:val="00A74023"/>
    <w:rsid w:val="00A7429A"/>
    <w:rsid w:val="00A742E9"/>
    <w:rsid w:val="00A74A12"/>
    <w:rsid w:val="00A74B88"/>
    <w:rsid w:val="00A74CC8"/>
    <w:rsid w:val="00A74CD2"/>
    <w:rsid w:val="00A74CFF"/>
    <w:rsid w:val="00A74EE0"/>
    <w:rsid w:val="00A750A3"/>
    <w:rsid w:val="00A750EC"/>
    <w:rsid w:val="00A7515B"/>
    <w:rsid w:val="00A75270"/>
    <w:rsid w:val="00A7535C"/>
    <w:rsid w:val="00A75974"/>
    <w:rsid w:val="00A759C1"/>
    <w:rsid w:val="00A75A2D"/>
    <w:rsid w:val="00A75B2E"/>
    <w:rsid w:val="00A75E89"/>
    <w:rsid w:val="00A760BF"/>
    <w:rsid w:val="00A76123"/>
    <w:rsid w:val="00A76212"/>
    <w:rsid w:val="00A7653E"/>
    <w:rsid w:val="00A769C0"/>
    <w:rsid w:val="00A76AC2"/>
    <w:rsid w:val="00A76D1B"/>
    <w:rsid w:val="00A7708B"/>
    <w:rsid w:val="00A771C5"/>
    <w:rsid w:val="00A77348"/>
    <w:rsid w:val="00A773D8"/>
    <w:rsid w:val="00A77589"/>
    <w:rsid w:val="00A7775B"/>
    <w:rsid w:val="00A7782A"/>
    <w:rsid w:val="00A778CB"/>
    <w:rsid w:val="00A77958"/>
    <w:rsid w:val="00A77ADE"/>
    <w:rsid w:val="00A77CD9"/>
    <w:rsid w:val="00A77D87"/>
    <w:rsid w:val="00A77DC5"/>
    <w:rsid w:val="00A77EB9"/>
    <w:rsid w:val="00A77F2D"/>
    <w:rsid w:val="00A80005"/>
    <w:rsid w:val="00A8026D"/>
    <w:rsid w:val="00A804C4"/>
    <w:rsid w:val="00A804CA"/>
    <w:rsid w:val="00A80735"/>
    <w:rsid w:val="00A80760"/>
    <w:rsid w:val="00A80BCF"/>
    <w:rsid w:val="00A80FA0"/>
    <w:rsid w:val="00A80FC4"/>
    <w:rsid w:val="00A81008"/>
    <w:rsid w:val="00A8109D"/>
    <w:rsid w:val="00A81117"/>
    <w:rsid w:val="00A812C6"/>
    <w:rsid w:val="00A81338"/>
    <w:rsid w:val="00A81444"/>
    <w:rsid w:val="00A8148D"/>
    <w:rsid w:val="00A81587"/>
    <w:rsid w:val="00A816AC"/>
    <w:rsid w:val="00A816B6"/>
    <w:rsid w:val="00A819DC"/>
    <w:rsid w:val="00A81AAB"/>
    <w:rsid w:val="00A81D68"/>
    <w:rsid w:val="00A81E80"/>
    <w:rsid w:val="00A81E86"/>
    <w:rsid w:val="00A81FC9"/>
    <w:rsid w:val="00A81FF0"/>
    <w:rsid w:val="00A8221E"/>
    <w:rsid w:val="00A8239B"/>
    <w:rsid w:val="00A827DA"/>
    <w:rsid w:val="00A828D7"/>
    <w:rsid w:val="00A829C8"/>
    <w:rsid w:val="00A829CC"/>
    <w:rsid w:val="00A82C07"/>
    <w:rsid w:val="00A82D4F"/>
    <w:rsid w:val="00A83075"/>
    <w:rsid w:val="00A83108"/>
    <w:rsid w:val="00A83124"/>
    <w:rsid w:val="00A831C3"/>
    <w:rsid w:val="00A831D5"/>
    <w:rsid w:val="00A83250"/>
    <w:rsid w:val="00A8351A"/>
    <w:rsid w:val="00A835E3"/>
    <w:rsid w:val="00A8369C"/>
    <w:rsid w:val="00A837FE"/>
    <w:rsid w:val="00A83993"/>
    <w:rsid w:val="00A83CA8"/>
    <w:rsid w:val="00A83CDD"/>
    <w:rsid w:val="00A83DCE"/>
    <w:rsid w:val="00A83E1C"/>
    <w:rsid w:val="00A83EDD"/>
    <w:rsid w:val="00A83EE9"/>
    <w:rsid w:val="00A83F9C"/>
    <w:rsid w:val="00A84007"/>
    <w:rsid w:val="00A845A7"/>
    <w:rsid w:val="00A84739"/>
    <w:rsid w:val="00A848F7"/>
    <w:rsid w:val="00A84962"/>
    <w:rsid w:val="00A84F20"/>
    <w:rsid w:val="00A8516F"/>
    <w:rsid w:val="00A85408"/>
    <w:rsid w:val="00A8554C"/>
    <w:rsid w:val="00A8566A"/>
    <w:rsid w:val="00A857BD"/>
    <w:rsid w:val="00A8583C"/>
    <w:rsid w:val="00A8587B"/>
    <w:rsid w:val="00A85C9C"/>
    <w:rsid w:val="00A85E51"/>
    <w:rsid w:val="00A86416"/>
    <w:rsid w:val="00A86430"/>
    <w:rsid w:val="00A8655C"/>
    <w:rsid w:val="00A865C8"/>
    <w:rsid w:val="00A86703"/>
    <w:rsid w:val="00A86B00"/>
    <w:rsid w:val="00A86D60"/>
    <w:rsid w:val="00A86DCC"/>
    <w:rsid w:val="00A86E51"/>
    <w:rsid w:val="00A87077"/>
    <w:rsid w:val="00A8710A"/>
    <w:rsid w:val="00A8726C"/>
    <w:rsid w:val="00A87275"/>
    <w:rsid w:val="00A8760F"/>
    <w:rsid w:val="00A87851"/>
    <w:rsid w:val="00A87875"/>
    <w:rsid w:val="00A87A10"/>
    <w:rsid w:val="00A87A4D"/>
    <w:rsid w:val="00A87ACA"/>
    <w:rsid w:val="00A87B35"/>
    <w:rsid w:val="00A87D37"/>
    <w:rsid w:val="00A87E1B"/>
    <w:rsid w:val="00A9000B"/>
    <w:rsid w:val="00A900EC"/>
    <w:rsid w:val="00A90102"/>
    <w:rsid w:val="00A902EE"/>
    <w:rsid w:val="00A9046F"/>
    <w:rsid w:val="00A9069E"/>
    <w:rsid w:val="00A908A0"/>
    <w:rsid w:val="00A90B47"/>
    <w:rsid w:val="00A90C69"/>
    <w:rsid w:val="00A90ECC"/>
    <w:rsid w:val="00A90F1F"/>
    <w:rsid w:val="00A90F25"/>
    <w:rsid w:val="00A90FE8"/>
    <w:rsid w:val="00A910AC"/>
    <w:rsid w:val="00A91156"/>
    <w:rsid w:val="00A91264"/>
    <w:rsid w:val="00A91392"/>
    <w:rsid w:val="00A914A8"/>
    <w:rsid w:val="00A9168B"/>
    <w:rsid w:val="00A919DB"/>
    <w:rsid w:val="00A919FA"/>
    <w:rsid w:val="00A91A39"/>
    <w:rsid w:val="00A91B36"/>
    <w:rsid w:val="00A91D4A"/>
    <w:rsid w:val="00A91EBA"/>
    <w:rsid w:val="00A92264"/>
    <w:rsid w:val="00A9226C"/>
    <w:rsid w:val="00A923C7"/>
    <w:rsid w:val="00A9247F"/>
    <w:rsid w:val="00A924B8"/>
    <w:rsid w:val="00A92639"/>
    <w:rsid w:val="00A9267C"/>
    <w:rsid w:val="00A92AE2"/>
    <w:rsid w:val="00A92D06"/>
    <w:rsid w:val="00A93048"/>
    <w:rsid w:val="00A93192"/>
    <w:rsid w:val="00A93334"/>
    <w:rsid w:val="00A93693"/>
    <w:rsid w:val="00A93853"/>
    <w:rsid w:val="00A9421E"/>
    <w:rsid w:val="00A9428F"/>
    <w:rsid w:val="00A9430C"/>
    <w:rsid w:val="00A94383"/>
    <w:rsid w:val="00A9442F"/>
    <w:rsid w:val="00A94449"/>
    <w:rsid w:val="00A94818"/>
    <w:rsid w:val="00A94A1B"/>
    <w:rsid w:val="00A94BCA"/>
    <w:rsid w:val="00A94C23"/>
    <w:rsid w:val="00A94CC0"/>
    <w:rsid w:val="00A94E01"/>
    <w:rsid w:val="00A94F50"/>
    <w:rsid w:val="00A94FC6"/>
    <w:rsid w:val="00A950A7"/>
    <w:rsid w:val="00A95173"/>
    <w:rsid w:val="00A951CF"/>
    <w:rsid w:val="00A95258"/>
    <w:rsid w:val="00A9531C"/>
    <w:rsid w:val="00A95467"/>
    <w:rsid w:val="00A95564"/>
    <w:rsid w:val="00A95758"/>
    <w:rsid w:val="00A957E8"/>
    <w:rsid w:val="00A95E53"/>
    <w:rsid w:val="00A95EAC"/>
    <w:rsid w:val="00A9619C"/>
    <w:rsid w:val="00A96362"/>
    <w:rsid w:val="00A96395"/>
    <w:rsid w:val="00A9648E"/>
    <w:rsid w:val="00A9651D"/>
    <w:rsid w:val="00A96685"/>
    <w:rsid w:val="00A9668F"/>
    <w:rsid w:val="00A96BDE"/>
    <w:rsid w:val="00A96D72"/>
    <w:rsid w:val="00A96F4B"/>
    <w:rsid w:val="00A96F51"/>
    <w:rsid w:val="00A9708A"/>
    <w:rsid w:val="00A97187"/>
    <w:rsid w:val="00A971F3"/>
    <w:rsid w:val="00A9734E"/>
    <w:rsid w:val="00A97AE0"/>
    <w:rsid w:val="00A97CDF"/>
    <w:rsid w:val="00A97CF9"/>
    <w:rsid w:val="00A97E31"/>
    <w:rsid w:val="00A97F9D"/>
    <w:rsid w:val="00A97FDC"/>
    <w:rsid w:val="00AA0090"/>
    <w:rsid w:val="00AA02C0"/>
    <w:rsid w:val="00AA032B"/>
    <w:rsid w:val="00AA0442"/>
    <w:rsid w:val="00AA0659"/>
    <w:rsid w:val="00AA0AF1"/>
    <w:rsid w:val="00AA0B83"/>
    <w:rsid w:val="00AA0C35"/>
    <w:rsid w:val="00AA0C42"/>
    <w:rsid w:val="00AA0D26"/>
    <w:rsid w:val="00AA0DC1"/>
    <w:rsid w:val="00AA0F2F"/>
    <w:rsid w:val="00AA0FB9"/>
    <w:rsid w:val="00AA127C"/>
    <w:rsid w:val="00AA12A0"/>
    <w:rsid w:val="00AA146A"/>
    <w:rsid w:val="00AA149A"/>
    <w:rsid w:val="00AA14AE"/>
    <w:rsid w:val="00AA161A"/>
    <w:rsid w:val="00AA1625"/>
    <w:rsid w:val="00AA1689"/>
    <w:rsid w:val="00AA18E0"/>
    <w:rsid w:val="00AA1994"/>
    <w:rsid w:val="00AA19FA"/>
    <w:rsid w:val="00AA1A5C"/>
    <w:rsid w:val="00AA1A99"/>
    <w:rsid w:val="00AA1C14"/>
    <w:rsid w:val="00AA1EFB"/>
    <w:rsid w:val="00AA1FB0"/>
    <w:rsid w:val="00AA1FC9"/>
    <w:rsid w:val="00AA2331"/>
    <w:rsid w:val="00AA246C"/>
    <w:rsid w:val="00AA2483"/>
    <w:rsid w:val="00AA2532"/>
    <w:rsid w:val="00AA25F9"/>
    <w:rsid w:val="00AA283B"/>
    <w:rsid w:val="00AA2A2E"/>
    <w:rsid w:val="00AA2ACA"/>
    <w:rsid w:val="00AA2AD8"/>
    <w:rsid w:val="00AA2E0F"/>
    <w:rsid w:val="00AA2F94"/>
    <w:rsid w:val="00AA2FBE"/>
    <w:rsid w:val="00AA2FDC"/>
    <w:rsid w:val="00AA31E3"/>
    <w:rsid w:val="00AA3473"/>
    <w:rsid w:val="00AA347D"/>
    <w:rsid w:val="00AA353F"/>
    <w:rsid w:val="00AA3667"/>
    <w:rsid w:val="00AA3997"/>
    <w:rsid w:val="00AA3D97"/>
    <w:rsid w:val="00AA3DA6"/>
    <w:rsid w:val="00AA417D"/>
    <w:rsid w:val="00AA4197"/>
    <w:rsid w:val="00AA41CD"/>
    <w:rsid w:val="00AA4593"/>
    <w:rsid w:val="00AA4894"/>
    <w:rsid w:val="00AA4965"/>
    <w:rsid w:val="00AA4986"/>
    <w:rsid w:val="00AA4B6B"/>
    <w:rsid w:val="00AA4E52"/>
    <w:rsid w:val="00AA4F1B"/>
    <w:rsid w:val="00AA4F9A"/>
    <w:rsid w:val="00AA5424"/>
    <w:rsid w:val="00AA5560"/>
    <w:rsid w:val="00AA5684"/>
    <w:rsid w:val="00AA56B2"/>
    <w:rsid w:val="00AA5770"/>
    <w:rsid w:val="00AA5827"/>
    <w:rsid w:val="00AA5B0E"/>
    <w:rsid w:val="00AA5CAF"/>
    <w:rsid w:val="00AA5D26"/>
    <w:rsid w:val="00AA5DC5"/>
    <w:rsid w:val="00AA5F02"/>
    <w:rsid w:val="00AA5FEE"/>
    <w:rsid w:val="00AA60C2"/>
    <w:rsid w:val="00AA6148"/>
    <w:rsid w:val="00AA626E"/>
    <w:rsid w:val="00AA62E8"/>
    <w:rsid w:val="00AA641D"/>
    <w:rsid w:val="00AA647A"/>
    <w:rsid w:val="00AA6700"/>
    <w:rsid w:val="00AA6774"/>
    <w:rsid w:val="00AA6A95"/>
    <w:rsid w:val="00AA6B21"/>
    <w:rsid w:val="00AA6BEA"/>
    <w:rsid w:val="00AA6D50"/>
    <w:rsid w:val="00AA6FA0"/>
    <w:rsid w:val="00AA6FAE"/>
    <w:rsid w:val="00AA705D"/>
    <w:rsid w:val="00AA727F"/>
    <w:rsid w:val="00AA7367"/>
    <w:rsid w:val="00AA73D9"/>
    <w:rsid w:val="00AA73DD"/>
    <w:rsid w:val="00AA7692"/>
    <w:rsid w:val="00AA77E0"/>
    <w:rsid w:val="00AA7843"/>
    <w:rsid w:val="00AA7851"/>
    <w:rsid w:val="00AA78FC"/>
    <w:rsid w:val="00AA79B1"/>
    <w:rsid w:val="00AA7B5A"/>
    <w:rsid w:val="00AA7B7C"/>
    <w:rsid w:val="00AA7BAB"/>
    <w:rsid w:val="00AA7BFA"/>
    <w:rsid w:val="00AA7C9B"/>
    <w:rsid w:val="00AA7D7B"/>
    <w:rsid w:val="00AB045F"/>
    <w:rsid w:val="00AB049B"/>
    <w:rsid w:val="00AB0580"/>
    <w:rsid w:val="00AB0741"/>
    <w:rsid w:val="00AB08E8"/>
    <w:rsid w:val="00AB097C"/>
    <w:rsid w:val="00AB0DAC"/>
    <w:rsid w:val="00AB0E28"/>
    <w:rsid w:val="00AB0E4D"/>
    <w:rsid w:val="00AB1240"/>
    <w:rsid w:val="00AB128B"/>
    <w:rsid w:val="00AB1415"/>
    <w:rsid w:val="00AB180F"/>
    <w:rsid w:val="00AB1ACA"/>
    <w:rsid w:val="00AB1B93"/>
    <w:rsid w:val="00AB1C82"/>
    <w:rsid w:val="00AB2259"/>
    <w:rsid w:val="00AB22BB"/>
    <w:rsid w:val="00AB2471"/>
    <w:rsid w:val="00AB28A9"/>
    <w:rsid w:val="00AB2CBA"/>
    <w:rsid w:val="00AB2D04"/>
    <w:rsid w:val="00AB2D68"/>
    <w:rsid w:val="00AB2E41"/>
    <w:rsid w:val="00AB3092"/>
    <w:rsid w:val="00AB3322"/>
    <w:rsid w:val="00AB33EB"/>
    <w:rsid w:val="00AB342A"/>
    <w:rsid w:val="00AB3448"/>
    <w:rsid w:val="00AB3489"/>
    <w:rsid w:val="00AB3731"/>
    <w:rsid w:val="00AB373A"/>
    <w:rsid w:val="00AB37E8"/>
    <w:rsid w:val="00AB38CA"/>
    <w:rsid w:val="00AB3918"/>
    <w:rsid w:val="00AB3A2F"/>
    <w:rsid w:val="00AB3A7A"/>
    <w:rsid w:val="00AB3B8D"/>
    <w:rsid w:val="00AB3BD3"/>
    <w:rsid w:val="00AB3CA0"/>
    <w:rsid w:val="00AB3E9B"/>
    <w:rsid w:val="00AB4208"/>
    <w:rsid w:val="00AB4886"/>
    <w:rsid w:val="00AB4ACE"/>
    <w:rsid w:val="00AB4B9D"/>
    <w:rsid w:val="00AB4EBF"/>
    <w:rsid w:val="00AB4FC4"/>
    <w:rsid w:val="00AB51C1"/>
    <w:rsid w:val="00AB54A2"/>
    <w:rsid w:val="00AB5508"/>
    <w:rsid w:val="00AB5607"/>
    <w:rsid w:val="00AB5707"/>
    <w:rsid w:val="00AB57D8"/>
    <w:rsid w:val="00AB57EB"/>
    <w:rsid w:val="00AB5805"/>
    <w:rsid w:val="00AB5990"/>
    <w:rsid w:val="00AB5AC6"/>
    <w:rsid w:val="00AB5DC0"/>
    <w:rsid w:val="00AB5E45"/>
    <w:rsid w:val="00AB5E8B"/>
    <w:rsid w:val="00AB5EA8"/>
    <w:rsid w:val="00AB5FD4"/>
    <w:rsid w:val="00AB600D"/>
    <w:rsid w:val="00AB610A"/>
    <w:rsid w:val="00AB6212"/>
    <w:rsid w:val="00AB62B5"/>
    <w:rsid w:val="00AB62FD"/>
    <w:rsid w:val="00AB641B"/>
    <w:rsid w:val="00AB66B4"/>
    <w:rsid w:val="00AB66D7"/>
    <w:rsid w:val="00AB6789"/>
    <w:rsid w:val="00AB6BD1"/>
    <w:rsid w:val="00AB6F43"/>
    <w:rsid w:val="00AB731F"/>
    <w:rsid w:val="00AB738A"/>
    <w:rsid w:val="00AB762E"/>
    <w:rsid w:val="00AB786A"/>
    <w:rsid w:val="00AB7D73"/>
    <w:rsid w:val="00AC0043"/>
    <w:rsid w:val="00AC0120"/>
    <w:rsid w:val="00AC0522"/>
    <w:rsid w:val="00AC05AA"/>
    <w:rsid w:val="00AC065A"/>
    <w:rsid w:val="00AC0670"/>
    <w:rsid w:val="00AC0D8D"/>
    <w:rsid w:val="00AC0F8A"/>
    <w:rsid w:val="00AC129E"/>
    <w:rsid w:val="00AC1507"/>
    <w:rsid w:val="00AC15DB"/>
    <w:rsid w:val="00AC1909"/>
    <w:rsid w:val="00AC1B7F"/>
    <w:rsid w:val="00AC1C50"/>
    <w:rsid w:val="00AC1CE8"/>
    <w:rsid w:val="00AC1D15"/>
    <w:rsid w:val="00AC1ED6"/>
    <w:rsid w:val="00AC2028"/>
    <w:rsid w:val="00AC2069"/>
    <w:rsid w:val="00AC20E0"/>
    <w:rsid w:val="00AC20F9"/>
    <w:rsid w:val="00AC20FE"/>
    <w:rsid w:val="00AC22A3"/>
    <w:rsid w:val="00AC251C"/>
    <w:rsid w:val="00AC25D8"/>
    <w:rsid w:val="00AC2617"/>
    <w:rsid w:val="00AC2653"/>
    <w:rsid w:val="00AC26CD"/>
    <w:rsid w:val="00AC26E8"/>
    <w:rsid w:val="00AC2B2C"/>
    <w:rsid w:val="00AC2C42"/>
    <w:rsid w:val="00AC31FF"/>
    <w:rsid w:val="00AC346F"/>
    <w:rsid w:val="00AC35D1"/>
    <w:rsid w:val="00AC3BA7"/>
    <w:rsid w:val="00AC3BF8"/>
    <w:rsid w:val="00AC3C7E"/>
    <w:rsid w:val="00AC3C85"/>
    <w:rsid w:val="00AC3E2D"/>
    <w:rsid w:val="00AC3EB0"/>
    <w:rsid w:val="00AC4156"/>
    <w:rsid w:val="00AC41C4"/>
    <w:rsid w:val="00AC4283"/>
    <w:rsid w:val="00AC4462"/>
    <w:rsid w:val="00AC4464"/>
    <w:rsid w:val="00AC4533"/>
    <w:rsid w:val="00AC4667"/>
    <w:rsid w:val="00AC468D"/>
    <w:rsid w:val="00AC483B"/>
    <w:rsid w:val="00AC486A"/>
    <w:rsid w:val="00AC49B4"/>
    <w:rsid w:val="00AC49F5"/>
    <w:rsid w:val="00AC4CD4"/>
    <w:rsid w:val="00AC4D46"/>
    <w:rsid w:val="00AC4D55"/>
    <w:rsid w:val="00AC4E3C"/>
    <w:rsid w:val="00AC4F90"/>
    <w:rsid w:val="00AC5146"/>
    <w:rsid w:val="00AC5203"/>
    <w:rsid w:val="00AC5245"/>
    <w:rsid w:val="00AC54BA"/>
    <w:rsid w:val="00AC55F9"/>
    <w:rsid w:val="00AC5644"/>
    <w:rsid w:val="00AC565A"/>
    <w:rsid w:val="00AC590B"/>
    <w:rsid w:val="00AC5CDD"/>
    <w:rsid w:val="00AC5FAE"/>
    <w:rsid w:val="00AC619B"/>
    <w:rsid w:val="00AC619C"/>
    <w:rsid w:val="00AC654E"/>
    <w:rsid w:val="00AC65B9"/>
    <w:rsid w:val="00AC66E4"/>
    <w:rsid w:val="00AC6869"/>
    <w:rsid w:val="00AC6889"/>
    <w:rsid w:val="00AC695E"/>
    <w:rsid w:val="00AC6A33"/>
    <w:rsid w:val="00AC7109"/>
    <w:rsid w:val="00AC72EE"/>
    <w:rsid w:val="00AC7351"/>
    <w:rsid w:val="00AC7554"/>
    <w:rsid w:val="00AC758D"/>
    <w:rsid w:val="00AC771E"/>
    <w:rsid w:val="00AC79F6"/>
    <w:rsid w:val="00AC7A8C"/>
    <w:rsid w:val="00AC7ACF"/>
    <w:rsid w:val="00AC7B76"/>
    <w:rsid w:val="00AC7C2A"/>
    <w:rsid w:val="00AC7C2F"/>
    <w:rsid w:val="00AC7CF2"/>
    <w:rsid w:val="00AC7D57"/>
    <w:rsid w:val="00AD008C"/>
    <w:rsid w:val="00AD0234"/>
    <w:rsid w:val="00AD0387"/>
    <w:rsid w:val="00AD0575"/>
    <w:rsid w:val="00AD0639"/>
    <w:rsid w:val="00AD07FC"/>
    <w:rsid w:val="00AD086A"/>
    <w:rsid w:val="00AD08DB"/>
    <w:rsid w:val="00AD093D"/>
    <w:rsid w:val="00AD0C70"/>
    <w:rsid w:val="00AD0DD9"/>
    <w:rsid w:val="00AD1190"/>
    <w:rsid w:val="00AD12C3"/>
    <w:rsid w:val="00AD14FB"/>
    <w:rsid w:val="00AD1500"/>
    <w:rsid w:val="00AD1504"/>
    <w:rsid w:val="00AD1ADB"/>
    <w:rsid w:val="00AD1B2C"/>
    <w:rsid w:val="00AD1B48"/>
    <w:rsid w:val="00AD1C1C"/>
    <w:rsid w:val="00AD1D57"/>
    <w:rsid w:val="00AD1EB2"/>
    <w:rsid w:val="00AD2029"/>
    <w:rsid w:val="00AD21CF"/>
    <w:rsid w:val="00AD23C6"/>
    <w:rsid w:val="00AD2471"/>
    <w:rsid w:val="00AD24DE"/>
    <w:rsid w:val="00AD252D"/>
    <w:rsid w:val="00AD25AF"/>
    <w:rsid w:val="00AD275A"/>
    <w:rsid w:val="00AD28CC"/>
    <w:rsid w:val="00AD29F6"/>
    <w:rsid w:val="00AD2A9B"/>
    <w:rsid w:val="00AD2B1B"/>
    <w:rsid w:val="00AD2DE0"/>
    <w:rsid w:val="00AD301A"/>
    <w:rsid w:val="00AD35A8"/>
    <w:rsid w:val="00AD3607"/>
    <w:rsid w:val="00AD39E2"/>
    <w:rsid w:val="00AD3B15"/>
    <w:rsid w:val="00AD3B72"/>
    <w:rsid w:val="00AD3BC8"/>
    <w:rsid w:val="00AD3CEB"/>
    <w:rsid w:val="00AD3DB7"/>
    <w:rsid w:val="00AD3F9C"/>
    <w:rsid w:val="00AD3FD9"/>
    <w:rsid w:val="00AD40CB"/>
    <w:rsid w:val="00AD41D2"/>
    <w:rsid w:val="00AD46FE"/>
    <w:rsid w:val="00AD4A5F"/>
    <w:rsid w:val="00AD4ABB"/>
    <w:rsid w:val="00AD4C50"/>
    <w:rsid w:val="00AD4DA6"/>
    <w:rsid w:val="00AD4FEA"/>
    <w:rsid w:val="00AD5022"/>
    <w:rsid w:val="00AD503A"/>
    <w:rsid w:val="00AD513A"/>
    <w:rsid w:val="00AD5242"/>
    <w:rsid w:val="00AD526C"/>
    <w:rsid w:val="00AD52FA"/>
    <w:rsid w:val="00AD5435"/>
    <w:rsid w:val="00AD54B0"/>
    <w:rsid w:val="00AD55EB"/>
    <w:rsid w:val="00AD5887"/>
    <w:rsid w:val="00AD5DC2"/>
    <w:rsid w:val="00AD5EFE"/>
    <w:rsid w:val="00AD6128"/>
    <w:rsid w:val="00AD628C"/>
    <w:rsid w:val="00AD62C0"/>
    <w:rsid w:val="00AD6373"/>
    <w:rsid w:val="00AD6381"/>
    <w:rsid w:val="00AD6398"/>
    <w:rsid w:val="00AD6502"/>
    <w:rsid w:val="00AD6520"/>
    <w:rsid w:val="00AD6687"/>
    <w:rsid w:val="00AD686F"/>
    <w:rsid w:val="00AD6979"/>
    <w:rsid w:val="00AD6C8D"/>
    <w:rsid w:val="00AD6D25"/>
    <w:rsid w:val="00AD6EA2"/>
    <w:rsid w:val="00AD6F52"/>
    <w:rsid w:val="00AD6FC0"/>
    <w:rsid w:val="00AD7093"/>
    <w:rsid w:val="00AD70A7"/>
    <w:rsid w:val="00AD7272"/>
    <w:rsid w:val="00AD7304"/>
    <w:rsid w:val="00AD7657"/>
    <w:rsid w:val="00AD769A"/>
    <w:rsid w:val="00AD77AC"/>
    <w:rsid w:val="00AD77B9"/>
    <w:rsid w:val="00AD7922"/>
    <w:rsid w:val="00AD7A7B"/>
    <w:rsid w:val="00AD7D9E"/>
    <w:rsid w:val="00AD7F5A"/>
    <w:rsid w:val="00AD7F63"/>
    <w:rsid w:val="00AD7FCE"/>
    <w:rsid w:val="00AE007F"/>
    <w:rsid w:val="00AE05DC"/>
    <w:rsid w:val="00AE0686"/>
    <w:rsid w:val="00AE0B3A"/>
    <w:rsid w:val="00AE0CB6"/>
    <w:rsid w:val="00AE0DE6"/>
    <w:rsid w:val="00AE0E13"/>
    <w:rsid w:val="00AE0E20"/>
    <w:rsid w:val="00AE0E2D"/>
    <w:rsid w:val="00AE0FE6"/>
    <w:rsid w:val="00AE1005"/>
    <w:rsid w:val="00AE1620"/>
    <w:rsid w:val="00AE16F1"/>
    <w:rsid w:val="00AE1A4F"/>
    <w:rsid w:val="00AE1AC4"/>
    <w:rsid w:val="00AE1D3D"/>
    <w:rsid w:val="00AE1DD5"/>
    <w:rsid w:val="00AE1E43"/>
    <w:rsid w:val="00AE1E65"/>
    <w:rsid w:val="00AE1F66"/>
    <w:rsid w:val="00AE1FEE"/>
    <w:rsid w:val="00AE202C"/>
    <w:rsid w:val="00AE2211"/>
    <w:rsid w:val="00AE24B1"/>
    <w:rsid w:val="00AE2588"/>
    <w:rsid w:val="00AE25DD"/>
    <w:rsid w:val="00AE29FC"/>
    <w:rsid w:val="00AE2A6F"/>
    <w:rsid w:val="00AE2AA5"/>
    <w:rsid w:val="00AE2D01"/>
    <w:rsid w:val="00AE2D5D"/>
    <w:rsid w:val="00AE2F99"/>
    <w:rsid w:val="00AE30B7"/>
    <w:rsid w:val="00AE3164"/>
    <w:rsid w:val="00AE31DD"/>
    <w:rsid w:val="00AE3490"/>
    <w:rsid w:val="00AE349A"/>
    <w:rsid w:val="00AE3531"/>
    <w:rsid w:val="00AE3AD5"/>
    <w:rsid w:val="00AE3B28"/>
    <w:rsid w:val="00AE3CC5"/>
    <w:rsid w:val="00AE3D2E"/>
    <w:rsid w:val="00AE3DBD"/>
    <w:rsid w:val="00AE40E1"/>
    <w:rsid w:val="00AE41A1"/>
    <w:rsid w:val="00AE41DB"/>
    <w:rsid w:val="00AE432F"/>
    <w:rsid w:val="00AE4694"/>
    <w:rsid w:val="00AE4704"/>
    <w:rsid w:val="00AE4AD2"/>
    <w:rsid w:val="00AE4B77"/>
    <w:rsid w:val="00AE4CC0"/>
    <w:rsid w:val="00AE4E55"/>
    <w:rsid w:val="00AE4ED2"/>
    <w:rsid w:val="00AE4EFA"/>
    <w:rsid w:val="00AE510D"/>
    <w:rsid w:val="00AE5140"/>
    <w:rsid w:val="00AE52F3"/>
    <w:rsid w:val="00AE55F6"/>
    <w:rsid w:val="00AE561B"/>
    <w:rsid w:val="00AE56C8"/>
    <w:rsid w:val="00AE5EBB"/>
    <w:rsid w:val="00AE620B"/>
    <w:rsid w:val="00AE62E8"/>
    <w:rsid w:val="00AE631B"/>
    <w:rsid w:val="00AE678A"/>
    <w:rsid w:val="00AE67CC"/>
    <w:rsid w:val="00AE69A2"/>
    <w:rsid w:val="00AE6B3B"/>
    <w:rsid w:val="00AE6C34"/>
    <w:rsid w:val="00AE6D9B"/>
    <w:rsid w:val="00AE6DA2"/>
    <w:rsid w:val="00AE701B"/>
    <w:rsid w:val="00AE70F2"/>
    <w:rsid w:val="00AE7193"/>
    <w:rsid w:val="00AE749A"/>
    <w:rsid w:val="00AE76EB"/>
    <w:rsid w:val="00AE784D"/>
    <w:rsid w:val="00AE78A2"/>
    <w:rsid w:val="00AE7A29"/>
    <w:rsid w:val="00AE7C1A"/>
    <w:rsid w:val="00AF06CD"/>
    <w:rsid w:val="00AF0CA7"/>
    <w:rsid w:val="00AF0CB3"/>
    <w:rsid w:val="00AF0EC5"/>
    <w:rsid w:val="00AF0F74"/>
    <w:rsid w:val="00AF1139"/>
    <w:rsid w:val="00AF1211"/>
    <w:rsid w:val="00AF1214"/>
    <w:rsid w:val="00AF1477"/>
    <w:rsid w:val="00AF15C9"/>
    <w:rsid w:val="00AF164F"/>
    <w:rsid w:val="00AF17A4"/>
    <w:rsid w:val="00AF19AA"/>
    <w:rsid w:val="00AF1EA5"/>
    <w:rsid w:val="00AF20F0"/>
    <w:rsid w:val="00AF2A18"/>
    <w:rsid w:val="00AF2A4D"/>
    <w:rsid w:val="00AF2AFB"/>
    <w:rsid w:val="00AF2C11"/>
    <w:rsid w:val="00AF2E35"/>
    <w:rsid w:val="00AF3226"/>
    <w:rsid w:val="00AF330E"/>
    <w:rsid w:val="00AF3347"/>
    <w:rsid w:val="00AF3412"/>
    <w:rsid w:val="00AF34D0"/>
    <w:rsid w:val="00AF36F3"/>
    <w:rsid w:val="00AF3B96"/>
    <w:rsid w:val="00AF3CA8"/>
    <w:rsid w:val="00AF3D23"/>
    <w:rsid w:val="00AF3EC9"/>
    <w:rsid w:val="00AF424C"/>
    <w:rsid w:val="00AF439C"/>
    <w:rsid w:val="00AF43BF"/>
    <w:rsid w:val="00AF4411"/>
    <w:rsid w:val="00AF46DD"/>
    <w:rsid w:val="00AF487D"/>
    <w:rsid w:val="00AF4DF8"/>
    <w:rsid w:val="00AF4FCA"/>
    <w:rsid w:val="00AF5244"/>
    <w:rsid w:val="00AF5532"/>
    <w:rsid w:val="00AF556A"/>
    <w:rsid w:val="00AF5DFC"/>
    <w:rsid w:val="00AF5E53"/>
    <w:rsid w:val="00AF5E7E"/>
    <w:rsid w:val="00AF5EAF"/>
    <w:rsid w:val="00AF5F8B"/>
    <w:rsid w:val="00AF6136"/>
    <w:rsid w:val="00AF61AD"/>
    <w:rsid w:val="00AF620E"/>
    <w:rsid w:val="00AF6269"/>
    <w:rsid w:val="00AF65ED"/>
    <w:rsid w:val="00AF6670"/>
    <w:rsid w:val="00AF6897"/>
    <w:rsid w:val="00AF6A47"/>
    <w:rsid w:val="00AF6CD9"/>
    <w:rsid w:val="00AF6E19"/>
    <w:rsid w:val="00AF6FF9"/>
    <w:rsid w:val="00AF7000"/>
    <w:rsid w:val="00AF73CD"/>
    <w:rsid w:val="00AF74EB"/>
    <w:rsid w:val="00AF7550"/>
    <w:rsid w:val="00AF7639"/>
    <w:rsid w:val="00AF7677"/>
    <w:rsid w:val="00AF769C"/>
    <w:rsid w:val="00AF787D"/>
    <w:rsid w:val="00AF7ADE"/>
    <w:rsid w:val="00AF7B7A"/>
    <w:rsid w:val="00AF7D52"/>
    <w:rsid w:val="00AF7DC7"/>
    <w:rsid w:val="00AF7F8B"/>
    <w:rsid w:val="00AF7FDA"/>
    <w:rsid w:val="00AF7FF5"/>
    <w:rsid w:val="00B00288"/>
    <w:rsid w:val="00B0028A"/>
    <w:rsid w:val="00B00362"/>
    <w:rsid w:val="00B0036F"/>
    <w:rsid w:val="00B0050C"/>
    <w:rsid w:val="00B00670"/>
    <w:rsid w:val="00B00712"/>
    <w:rsid w:val="00B0083E"/>
    <w:rsid w:val="00B00B92"/>
    <w:rsid w:val="00B00CEA"/>
    <w:rsid w:val="00B00D24"/>
    <w:rsid w:val="00B0105A"/>
    <w:rsid w:val="00B01256"/>
    <w:rsid w:val="00B01287"/>
    <w:rsid w:val="00B01580"/>
    <w:rsid w:val="00B016B8"/>
    <w:rsid w:val="00B01728"/>
    <w:rsid w:val="00B01776"/>
    <w:rsid w:val="00B01AC8"/>
    <w:rsid w:val="00B01AEA"/>
    <w:rsid w:val="00B01B23"/>
    <w:rsid w:val="00B01B81"/>
    <w:rsid w:val="00B01FB0"/>
    <w:rsid w:val="00B023E4"/>
    <w:rsid w:val="00B023F1"/>
    <w:rsid w:val="00B025A4"/>
    <w:rsid w:val="00B025DE"/>
    <w:rsid w:val="00B026FA"/>
    <w:rsid w:val="00B02B15"/>
    <w:rsid w:val="00B02B1D"/>
    <w:rsid w:val="00B02B82"/>
    <w:rsid w:val="00B02C5E"/>
    <w:rsid w:val="00B02D41"/>
    <w:rsid w:val="00B02F56"/>
    <w:rsid w:val="00B031A4"/>
    <w:rsid w:val="00B033C1"/>
    <w:rsid w:val="00B034F3"/>
    <w:rsid w:val="00B0372E"/>
    <w:rsid w:val="00B03D29"/>
    <w:rsid w:val="00B0400A"/>
    <w:rsid w:val="00B0412E"/>
    <w:rsid w:val="00B04202"/>
    <w:rsid w:val="00B0422B"/>
    <w:rsid w:val="00B0424C"/>
    <w:rsid w:val="00B04297"/>
    <w:rsid w:val="00B04383"/>
    <w:rsid w:val="00B044F0"/>
    <w:rsid w:val="00B04660"/>
    <w:rsid w:val="00B04A68"/>
    <w:rsid w:val="00B04ADA"/>
    <w:rsid w:val="00B04B85"/>
    <w:rsid w:val="00B04FB4"/>
    <w:rsid w:val="00B0507D"/>
    <w:rsid w:val="00B055AE"/>
    <w:rsid w:val="00B05909"/>
    <w:rsid w:val="00B05980"/>
    <w:rsid w:val="00B05AA3"/>
    <w:rsid w:val="00B05AFF"/>
    <w:rsid w:val="00B05B79"/>
    <w:rsid w:val="00B05FFA"/>
    <w:rsid w:val="00B060E9"/>
    <w:rsid w:val="00B06B94"/>
    <w:rsid w:val="00B06C23"/>
    <w:rsid w:val="00B06D04"/>
    <w:rsid w:val="00B06ED7"/>
    <w:rsid w:val="00B0705E"/>
    <w:rsid w:val="00B070A8"/>
    <w:rsid w:val="00B07288"/>
    <w:rsid w:val="00B074F2"/>
    <w:rsid w:val="00B075F9"/>
    <w:rsid w:val="00B076F2"/>
    <w:rsid w:val="00B078E7"/>
    <w:rsid w:val="00B07B0C"/>
    <w:rsid w:val="00B07F65"/>
    <w:rsid w:val="00B10094"/>
    <w:rsid w:val="00B101A1"/>
    <w:rsid w:val="00B103AD"/>
    <w:rsid w:val="00B10417"/>
    <w:rsid w:val="00B1044F"/>
    <w:rsid w:val="00B105B0"/>
    <w:rsid w:val="00B10651"/>
    <w:rsid w:val="00B10998"/>
    <w:rsid w:val="00B10A50"/>
    <w:rsid w:val="00B10AAE"/>
    <w:rsid w:val="00B10ABE"/>
    <w:rsid w:val="00B10DD2"/>
    <w:rsid w:val="00B10E1D"/>
    <w:rsid w:val="00B10E44"/>
    <w:rsid w:val="00B1128D"/>
    <w:rsid w:val="00B1130B"/>
    <w:rsid w:val="00B11463"/>
    <w:rsid w:val="00B118DA"/>
    <w:rsid w:val="00B119B5"/>
    <w:rsid w:val="00B11A0C"/>
    <w:rsid w:val="00B11A6E"/>
    <w:rsid w:val="00B123F2"/>
    <w:rsid w:val="00B123FA"/>
    <w:rsid w:val="00B12586"/>
    <w:rsid w:val="00B128F8"/>
    <w:rsid w:val="00B129E8"/>
    <w:rsid w:val="00B12DA4"/>
    <w:rsid w:val="00B12E18"/>
    <w:rsid w:val="00B12F1E"/>
    <w:rsid w:val="00B1358D"/>
    <w:rsid w:val="00B135C6"/>
    <w:rsid w:val="00B138B2"/>
    <w:rsid w:val="00B13B2F"/>
    <w:rsid w:val="00B13D39"/>
    <w:rsid w:val="00B13E94"/>
    <w:rsid w:val="00B13F1F"/>
    <w:rsid w:val="00B143EE"/>
    <w:rsid w:val="00B14568"/>
    <w:rsid w:val="00B14829"/>
    <w:rsid w:val="00B14BD4"/>
    <w:rsid w:val="00B14CBF"/>
    <w:rsid w:val="00B151A1"/>
    <w:rsid w:val="00B152A5"/>
    <w:rsid w:val="00B15357"/>
    <w:rsid w:val="00B15428"/>
    <w:rsid w:val="00B15458"/>
    <w:rsid w:val="00B1579E"/>
    <w:rsid w:val="00B157D5"/>
    <w:rsid w:val="00B1583D"/>
    <w:rsid w:val="00B15857"/>
    <w:rsid w:val="00B15A4E"/>
    <w:rsid w:val="00B15BB2"/>
    <w:rsid w:val="00B15C5B"/>
    <w:rsid w:val="00B15C9C"/>
    <w:rsid w:val="00B15D11"/>
    <w:rsid w:val="00B15D24"/>
    <w:rsid w:val="00B15FCC"/>
    <w:rsid w:val="00B160DC"/>
    <w:rsid w:val="00B161AD"/>
    <w:rsid w:val="00B161B4"/>
    <w:rsid w:val="00B1639D"/>
    <w:rsid w:val="00B164FE"/>
    <w:rsid w:val="00B166CF"/>
    <w:rsid w:val="00B16726"/>
    <w:rsid w:val="00B167BD"/>
    <w:rsid w:val="00B16983"/>
    <w:rsid w:val="00B169EA"/>
    <w:rsid w:val="00B16D63"/>
    <w:rsid w:val="00B16FF6"/>
    <w:rsid w:val="00B170A2"/>
    <w:rsid w:val="00B17399"/>
    <w:rsid w:val="00B1777F"/>
    <w:rsid w:val="00B177F8"/>
    <w:rsid w:val="00B178DB"/>
    <w:rsid w:val="00B17993"/>
    <w:rsid w:val="00B17B2F"/>
    <w:rsid w:val="00B17BC0"/>
    <w:rsid w:val="00B17BD6"/>
    <w:rsid w:val="00B17D13"/>
    <w:rsid w:val="00B17D1B"/>
    <w:rsid w:val="00B20159"/>
    <w:rsid w:val="00B202B0"/>
    <w:rsid w:val="00B202E4"/>
    <w:rsid w:val="00B20673"/>
    <w:rsid w:val="00B208C1"/>
    <w:rsid w:val="00B20982"/>
    <w:rsid w:val="00B20B93"/>
    <w:rsid w:val="00B20D2C"/>
    <w:rsid w:val="00B20D5D"/>
    <w:rsid w:val="00B20E46"/>
    <w:rsid w:val="00B20E5A"/>
    <w:rsid w:val="00B20F96"/>
    <w:rsid w:val="00B210C0"/>
    <w:rsid w:val="00B215CF"/>
    <w:rsid w:val="00B21743"/>
    <w:rsid w:val="00B217AD"/>
    <w:rsid w:val="00B218B5"/>
    <w:rsid w:val="00B219F3"/>
    <w:rsid w:val="00B21AC2"/>
    <w:rsid w:val="00B21C34"/>
    <w:rsid w:val="00B21CAE"/>
    <w:rsid w:val="00B21CC6"/>
    <w:rsid w:val="00B21D43"/>
    <w:rsid w:val="00B21EED"/>
    <w:rsid w:val="00B221AA"/>
    <w:rsid w:val="00B221AF"/>
    <w:rsid w:val="00B221D9"/>
    <w:rsid w:val="00B22491"/>
    <w:rsid w:val="00B224DB"/>
    <w:rsid w:val="00B225AF"/>
    <w:rsid w:val="00B225F8"/>
    <w:rsid w:val="00B22604"/>
    <w:rsid w:val="00B22AF6"/>
    <w:rsid w:val="00B22D0F"/>
    <w:rsid w:val="00B22E6F"/>
    <w:rsid w:val="00B23022"/>
    <w:rsid w:val="00B230DE"/>
    <w:rsid w:val="00B23170"/>
    <w:rsid w:val="00B231A0"/>
    <w:rsid w:val="00B2339A"/>
    <w:rsid w:val="00B23421"/>
    <w:rsid w:val="00B23499"/>
    <w:rsid w:val="00B23522"/>
    <w:rsid w:val="00B236BB"/>
    <w:rsid w:val="00B23814"/>
    <w:rsid w:val="00B23857"/>
    <w:rsid w:val="00B2417A"/>
    <w:rsid w:val="00B242D5"/>
    <w:rsid w:val="00B2433F"/>
    <w:rsid w:val="00B2447F"/>
    <w:rsid w:val="00B245D6"/>
    <w:rsid w:val="00B246D2"/>
    <w:rsid w:val="00B247AB"/>
    <w:rsid w:val="00B24AE4"/>
    <w:rsid w:val="00B24B14"/>
    <w:rsid w:val="00B24CD4"/>
    <w:rsid w:val="00B24D58"/>
    <w:rsid w:val="00B24ED0"/>
    <w:rsid w:val="00B24F31"/>
    <w:rsid w:val="00B24F4E"/>
    <w:rsid w:val="00B25048"/>
    <w:rsid w:val="00B2505D"/>
    <w:rsid w:val="00B2509D"/>
    <w:rsid w:val="00B25183"/>
    <w:rsid w:val="00B252EA"/>
    <w:rsid w:val="00B25504"/>
    <w:rsid w:val="00B25563"/>
    <w:rsid w:val="00B25593"/>
    <w:rsid w:val="00B256B6"/>
    <w:rsid w:val="00B25A38"/>
    <w:rsid w:val="00B25A90"/>
    <w:rsid w:val="00B25B80"/>
    <w:rsid w:val="00B25C54"/>
    <w:rsid w:val="00B2602A"/>
    <w:rsid w:val="00B26198"/>
    <w:rsid w:val="00B265E4"/>
    <w:rsid w:val="00B268A1"/>
    <w:rsid w:val="00B26A81"/>
    <w:rsid w:val="00B26B6A"/>
    <w:rsid w:val="00B26D48"/>
    <w:rsid w:val="00B26E50"/>
    <w:rsid w:val="00B26FA2"/>
    <w:rsid w:val="00B27003"/>
    <w:rsid w:val="00B27075"/>
    <w:rsid w:val="00B27243"/>
    <w:rsid w:val="00B27527"/>
    <w:rsid w:val="00B27809"/>
    <w:rsid w:val="00B27FB8"/>
    <w:rsid w:val="00B3005F"/>
    <w:rsid w:val="00B30070"/>
    <w:rsid w:val="00B30467"/>
    <w:rsid w:val="00B30617"/>
    <w:rsid w:val="00B30806"/>
    <w:rsid w:val="00B30867"/>
    <w:rsid w:val="00B30A60"/>
    <w:rsid w:val="00B30BB7"/>
    <w:rsid w:val="00B30C5B"/>
    <w:rsid w:val="00B30D70"/>
    <w:rsid w:val="00B30DCA"/>
    <w:rsid w:val="00B30DCD"/>
    <w:rsid w:val="00B30FB0"/>
    <w:rsid w:val="00B310F6"/>
    <w:rsid w:val="00B31320"/>
    <w:rsid w:val="00B315D4"/>
    <w:rsid w:val="00B315DF"/>
    <w:rsid w:val="00B31ABF"/>
    <w:rsid w:val="00B31DA8"/>
    <w:rsid w:val="00B31EDB"/>
    <w:rsid w:val="00B31F78"/>
    <w:rsid w:val="00B320A4"/>
    <w:rsid w:val="00B320F7"/>
    <w:rsid w:val="00B321C7"/>
    <w:rsid w:val="00B32256"/>
    <w:rsid w:val="00B3226C"/>
    <w:rsid w:val="00B32587"/>
    <w:rsid w:val="00B32691"/>
    <w:rsid w:val="00B326D7"/>
    <w:rsid w:val="00B329E1"/>
    <w:rsid w:val="00B32A1F"/>
    <w:rsid w:val="00B32C6E"/>
    <w:rsid w:val="00B32D6F"/>
    <w:rsid w:val="00B33054"/>
    <w:rsid w:val="00B332AC"/>
    <w:rsid w:val="00B33300"/>
    <w:rsid w:val="00B334DC"/>
    <w:rsid w:val="00B33611"/>
    <w:rsid w:val="00B33628"/>
    <w:rsid w:val="00B33B5C"/>
    <w:rsid w:val="00B33BFD"/>
    <w:rsid w:val="00B34190"/>
    <w:rsid w:val="00B34540"/>
    <w:rsid w:val="00B34802"/>
    <w:rsid w:val="00B34883"/>
    <w:rsid w:val="00B34ADF"/>
    <w:rsid w:val="00B34C44"/>
    <w:rsid w:val="00B34C5E"/>
    <w:rsid w:val="00B34F3C"/>
    <w:rsid w:val="00B35224"/>
    <w:rsid w:val="00B35509"/>
    <w:rsid w:val="00B3571F"/>
    <w:rsid w:val="00B357BD"/>
    <w:rsid w:val="00B35ADA"/>
    <w:rsid w:val="00B35B0F"/>
    <w:rsid w:val="00B35CF5"/>
    <w:rsid w:val="00B3610F"/>
    <w:rsid w:val="00B361B4"/>
    <w:rsid w:val="00B3621F"/>
    <w:rsid w:val="00B362C3"/>
    <w:rsid w:val="00B364E8"/>
    <w:rsid w:val="00B365C4"/>
    <w:rsid w:val="00B365DA"/>
    <w:rsid w:val="00B3667A"/>
    <w:rsid w:val="00B36737"/>
    <w:rsid w:val="00B36761"/>
    <w:rsid w:val="00B36820"/>
    <w:rsid w:val="00B368CD"/>
    <w:rsid w:val="00B36B34"/>
    <w:rsid w:val="00B36D95"/>
    <w:rsid w:val="00B36F55"/>
    <w:rsid w:val="00B371D7"/>
    <w:rsid w:val="00B3752C"/>
    <w:rsid w:val="00B3766B"/>
    <w:rsid w:val="00B37890"/>
    <w:rsid w:val="00B37D2B"/>
    <w:rsid w:val="00B37E74"/>
    <w:rsid w:val="00B4017B"/>
    <w:rsid w:val="00B40257"/>
    <w:rsid w:val="00B4027D"/>
    <w:rsid w:val="00B40627"/>
    <w:rsid w:val="00B406DC"/>
    <w:rsid w:val="00B4076E"/>
    <w:rsid w:val="00B4077B"/>
    <w:rsid w:val="00B40A16"/>
    <w:rsid w:val="00B40B15"/>
    <w:rsid w:val="00B40C56"/>
    <w:rsid w:val="00B40D00"/>
    <w:rsid w:val="00B41019"/>
    <w:rsid w:val="00B411B5"/>
    <w:rsid w:val="00B412A7"/>
    <w:rsid w:val="00B416AD"/>
    <w:rsid w:val="00B416E2"/>
    <w:rsid w:val="00B41746"/>
    <w:rsid w:val="00B41776"/>
    <w:rsid w:val="00B417B6"/>
    <w:rsid w:val="00B41E28"/>
    <w:rsid w:val="00B420B3"/>
    <w:rsid w:val="00B42195"/>
    <w:rsid w:val="00B42256"/>
    <w:rsid w:val="00B423F6"/>
    <w:rsid w:val="00B424F4"/>
    <w:rsid w:val="00B424FD"/>
    <w:rsid w:val="00B425DB"/>
    <w:rsid w:val="00B425DC"/>
    <w:rsid w:val="00B42BF8"/>
    <w:rsid w:val="00B42C8F"/>
    <w:rsid w:val="00B42EE1"/>
    <w:rsid w:val="00B43497"/>
    <w:rsid w:val="00B434DA"/>
    <w:rsid w:val="00B43773"/>
    <w:rsid w:val="00B43DFC"/>
    <w:rsid w:val="00B43E21"/>
    <w:rsid w:val="00B43E80"/>
    <w:rsid w:val="00B44189"/>
    <w:rsid w:val="00B441A1"/>
    <w:rsid w:val="00B445B1"/>
    <w:rsid w:val="00B446D5"/>
    <w:rsid w:val="00B4470D"/>
    <w:rsid w:val="00B44C6D"/>
    <w:rsid w:val="00B44D42"/>
    <w:rsid w:val="00B44F40"/>
    <w:rsid w:val="00B44F49"/>
    <w:rsid w:val="00B450F0"/>
    <w:rsid w:val="00B45559"/>
    <w:rsid w:val="00B457CF"/>
    <w:rsid w:val="00B459E1"/>
    <w:rsid w:val="00B45B5F"/>
    <w:rsid w:val="00B45BC3"/>
    <w:rsid w:val="00B45D99"/>
    <w:rsid w:val="00B46165"/>
    <w:rsid w:val="00B461E6"/>
    <w:rsid w:val="00B46269"/>
    <w:rsid w:val="00B46408"/>
    <w:rsid w:val="00B464B4"/>
    <w:rsid w:val="00B464E0"/>
    <w:rsid w:val="00B466B0"/>
    <w:rsid w:val="00B46AD1"/>
    <w:rsid w:val="00B46BD8"/>
    <w:rsid w:val="00B46CAA"/>
    <w:rsid w:val="00B46D68"/>
    <w:rsid w:val="00B470B2"/>
    <w:rsid w:val="00B471D6"/>
    <w:rsid w:val="00B4722A"/>
    <w:rsid w:val="00B47A82"/>
    <w:rsid w:val="00B47B0A"/>
    <w:rsid w:val="00B47F13"/>
    <w:rsid w:val="00B50172"/>
    <w:rsid w:val="00B5019F"/>
    <w:rsid w:val="00B501F9"/>
    <w:rsid w:val="00B5025B"/>
    <w:rsid w:val="00B50298"/>
    <w:rsid w:val="00B50332"/>
    <w:rsid w:val="00B504BE"/>
    <w:rsid w:val="00B506CE"/>
    <w:rsid w:val="00B508E1"/>
    <w:rsid w:val="00B50B22"/>
    <w:rsid w:val="00B50B66"/>
    <w:rsid w:val="00B50C2D"/>
    <w:rsid w:val="00B50C9F"/>
    <w:rsid w:val="00B50F1A"/>
    <w:rsid w:val="00B5109D"/>
    <w:rsid w:val="00B510C1"/>
    <w:rsid w:val="00B5135A"/>
    <w:rsid w:val="00B516EF"/>
    <w:rsid w:val="00B516FD"/>
    <w:rsid w:val="00B51771"/>
    <w:rsid w:val="00B5191A"/>
    <w:rsid w:val="00B519D1"/>
    <w:rsid w:val="00B51BA2"/>
    <w:rsid w:val="00B51C7C"/>
    <w:rsid w:val="00B51CBE"/>
    <w:rsid w:val="00B51E7B"/>
    <w:rsid w:val="00B52054"/>
    <w:rsid w:val="00B524B9"/>
    <w:rsid w:val="00B52849"/>
    <w:rsid w:val="00B52871"/>
    <w:rsid w:val="00B5296A"/>
    <w:rsid w:val="00B52AA6"/>
    <w:rsid w:val="00B52C71"/>
    <w:rsid w:val="00B52DDD"/>
    <w:rsid w:val="00B52E9F"/>
    <w:rsid w:val="00B52FAB"/>
    <w:rsid w:val="00B53198"/>
    <w:rsid w:val="00B531BD"/>
    <w:rsid w:val="00B532CE"/>
    <w:rsid w:val="00B533F4"/>
    <w:rsid w:val="00B5353C"/>
    <w:rsid w:val="00B53663"/>
    <w:rsid w:val="00B53705"/>
    <w:rsid w:val="00B537CE"/>
    <w:rsid w:val="00B539C1"/>
    <w:rsid w:val="00B53B11"/>
    <w:rsid w:val="00B54090"/>
    <w:rsid w:val="00B54580"/>
    <w:rsid w:val="00B548EB"/>
    <w:rsid w:val="00B54A77"/>
    <w:rsid w:val="00B54DC0"/>
    <w:rsid w:val="00B54DE0"/>
    <w:rsid w:val="00B55046"/>
    <w:rsid w:val="00B5517A"/>
    <w:rsid w:val="00B5517D"/>
    <w:rsid w:val="00B552D2"/>
    <w:rsid w:val="00B55447"/>
    <w:rsid w:val="00B55478"/>
    <w:rsid w:val="00B555F1"/>
    <w:rsid w:val="00B55744"/>
    <w:rsid w:val="00B55D4B"/>
    <w:rsid w:val="00B55E98"/>
    <w:rsid w:val="00B56253"/>
    <w:rsid w:val="00B56629"/>
    <w:rsid w:val="00B56797"/>
    <w:rsid w:val="00B567E3"/>
    <w:rsid w:val="00B568B3"/>
    <w:rsid w:val="00B56908"/>
    <w:rsid w:val="00B56922"/>
    <w:rsid w:val="00B56A88"/>
    <w:rsid w:val="00B56CCB"/>
    <w:rsid w:val="00B56E7A"/>
    <w:rsid w:val="00B56E8B"/>
    <w:rsid w:val="00B56EBB"/>
    <w:rsid w:val="00B56EE8"/>
    <w:rsid w:val="00B57346"/>
    <w:rsid w:val="00B573D9"/>
    <w:rsid w:val="00B57428"/>
    <w:rsid w:val="00B579C7"/>
    <w:rsid w:val="00B601E7"/>
    <w:rsid w:val="00B60206"/>
    <w:rsid w:val="00B604DB"/>
    <w:rsid w:val="00B606E4"/>
    <w:rsid w:val="00B60A50"/>
    <w:rsid w:val="00B60A94"/>
    <w:rsid w:val="00B60ABF"/>
    <w:rsid w:val="00B60C3A"/>
    <w:rsid w:val="00B60D90"/>
    <w:rsid w:val="00B60E2C"/>
    <w:rsid w:val="00B60E9F"/>
    <w:rsid w:val="00B60ED1"/>
    <w:rsid w:val="00B60EE0"/>
    <w:rsid w:val="00B610BE"/>
    <w:rsid w:val="00B61321"/>
    <w:rsid w:val="00B613C3"/>
    <w:rsid w:val="00B614DE"/>
    <w:rsid w:val="00B617DA"/>
    <w:rsid w:val="00B61812"/>
    <w:rsid w:val="00B6183A"/>
    <w:rsid w:val="00B61A27"/>
    <w:rsid w:val="00B626BF"/>
    <w:rsid w:val="00B627D2"/>
    <w:rsid w:val="00B627D8"/>
    <w:rsid w:val="00B629FB"/>
    <w:rsid w:val="00B62B49"/>
    <w:rsid w:val="00B630A8"/>
    <w:rsid w:val="00B630C4"/>
    <w:rsid w:val="00B633AE"/>
    <w:rsid w:val="00B6346D"/>
    <w:rsid w:val="00B63616"/>
    <w:rsid w:val="00B636B5"/>
    <w:rsid w:val="00B64108"/>
    <w:rsid w:val="00B64426"/>
    <w:rsid w:val="00B64447"/>
    <w:rsid w:val="00B645A6"/>
    <w:rsid w:val="00B64620"/>
    <w:rsid w:val="00B64A1C"/>
    <w:rsid w:val="00B64D0E"/>
    <w:rsid w:val="00B64D1C"/>
    <w:rsid w:val="00B64F1B"/>
    <w:rsid w:val="00B64F58"/>
    <w:rsid w:val="00B64F96"/>
    <w:rsid w:val="00B64FFB"/>
    <w:rsid w:val="00B653B5"/>
    <w:rsid w:val="00B653C5"/>
    <w:rsid w:val="00B65438"/>
    <w:rsid w:val="00B654A9"/>
    <w:rsid w:val="00B6560F"/>
    <w:rsid w:val="00B65797"/>
    <w:rsid w:val="00B657BF"/>
    <w:rsid w:val="00B65994"/>
    <w:rsid w:val="00B65ACB"/>
    <w:rsid w:val="00B65B10"/>
    <w:rsid w:val="00B65CF4"/>
    <w:rsid w:val="00B66180"/>
    <w:rsid w:val="00B662A8"/>
    <w:rsid w:val="00B663EA"/>
    <w:rsid w:val="00B66464"/>
    <w:rsid w:val="00B664D1"/>
    <w:rsid w:val="00B66655"/>
    <w:rsid w:val="00B6679E"/>
    <w:rsid w:val="00B669D2"/>
    <w:rsid w:val="00B66C23"/>
    <w:rsid w:val="00B66C4F"/>
    <w:rsid w:val="00B66D1C"/>
    <w:rsid w:val="00B66DDA"/>
    <w:rsid w:val="00B66E08"/>
    <w:rsid w:val="00B66E62"/>
    <w:rsid w:val="00B6701C"/>
    <w:rsid w:val="00B6702F"/>
    <w:rsid w:val="00B6705E"/>
    <w:rsid w:val="00B67142"/>
    <w:rsid w:val="00B67560"/>
    <w:rsid w:val="00B675DB"/>
    <w:rsid w:val="00B67936"/>
    <w:rsid w:val="00B679AB"/>
    <w:rsid w:val="00B679B4"/>
    <w:rsid w:val="00B67A26"/>
    <w:rsid w:val="00B67B08"/>
    <w:rsid w:val="00B67D27"/>
    <w:rsid w:val="00B70039"/>
    <w:rsid w:val="00B7020D"/>
    <w:rsid w:val="00B7052C"/>
    <w:rsid w:val="00B70741"/>
    <w:rsid w:val="00B707B2"/>
    <w:rsid w:val="00B708B7"/>
    <w:rsid w:val="00B70ADB"/>
    <w:rsid w:val="00B70AEE"/>
    <w:rsid w:val="00B70CBC"/>
    <w:rsid w:val="00B70CF7"/>
    <w:rsid w:val="00B7103A"/>
    <w:rsid w:val="00B710EA"/>
    <w:rsid w:val="00B715BA"/>
    <w:rsid w:val="00B71646"/>
    <w:rsid w:val="00B71697"/>
    <w:rsid w:val="00B71782"/>
    <w:rsid w:val="00B7192A"/>
    <w:rsid w:val="00B71ADE"/>
    <w:rsid w:val="00B71C78"/>
    <w:rsid w:val="00B71C94"/>
    <w:rsid w:val="00B71F1B"/>
    <w:rsid w:val="00B724EC"/>
    <w:rsid w:val="00B72542"/>
    <w:rsid w:val="00B726BC"/>
    <w:rsid w:val="00B72992"/>
    <w:rsid w:val="00B729B9"/>
    <w:rsid w:val="00B72A75"/>
    <w:rsid w:val="00B72B3E"/>
    <w:rsid w:val="00B72BD1"/>
    <w:rsid w:val="00B72BE8"/>
    <w:rsid w:val="00B72C27"/>
    <w:rsid w:val="00B72C77"/>
    <w:rsid w:val="00B72CEB"/>
    <w:rsid w:val="00B72E9C"/>
    <w:rsid w:val="00B72EA8"/>
    <w:rsid w:val="00B72F80"/>
    <w:rsid w:val="00B730B2"/>
    <w:rsid w:val="00B73144"/>
    <w:rsid w:val="00B7320F"/>
    <w:rsid w:val="00B73377"/>
    <w:rsid w:val="00B73493"/>
    <w:rsid w:val="00B738A5"/>
    <w:rsid w:val="00B73A58"/>
    <w:rsid w:val="00B73D90"/>
    <w:rsid w:val="00B7407C"/>
    <w:rsid w:val="00B743A6"/>
    <w:rsid w:val="00B74445"/>
    <w:rsid w:val="00B74764"/>
    <w:rsid w:val="00B748B4"/>
    <w:rsid w:val="00B74AF4"/>
    <w:rsid w:val="00B74AFA"/>
    <w:rsid w:val="00B74B15"/>
    <w:rsid w:val="00B74C38"/>
    <w:rsid w:val="00B7510B"/>
    <w:rsid w:val="00B751C9"/>
    <w:rsid w:val="00B75222"/>
    <w:rsid w:val="00B75243"/>
    <w:rsid w:val="00B752CF"/>
    <w:rsid w:val="00B75366"/>
    <w:rsid w:val="00B75754"/>
    <w:rsid w:val="00B757FC"/>
    <w:rsid w:val="00B757FE"/>
    <w:rsid w:val="00B75AEB"/>
    <w:rsid w:val="00B76345"/>
    <w:rsid w:val="00B76416"/>
    <w:rsid w:val="00B766A6"/>
    <w:rsid w:val="00B769F2"/>
    <w:rsid w:val="00B76A30"/>
    <w:rsid w:val="00B76C11"/>
    <w:rsid w:val="00B76CC5"/>
    <w:rsid w:val="00B76D2B"/>
    <w:rsid w:val="00B76DFC"/>
    <w:rsid w:val="00B76E5E"/>
    <w:rsid w:val="00B771C1"/>
    <w:rsid w:val="00B773CD"/>
    <w:rsid w:val="00B77418"/>
    <w:rsid w:val="00B779E1"/>
    <w:rsid w:val="00B779FE"/>
    <w:rsid w:val="00B77B49"/>
    <w:rsid w:val="00B77C39"/>
    <w:rsid w:val="00B77FC8"/>
    <w:rsid w:val="00B801D4"/>
    <w:rsid w:val="00B802B4"/>
    <w:rsid w:val="00B80334"/>
    <w:rsid w:val="00B8064C"/>
    <w:rsid w:val="00B808A5"/>
    <w:rsid w:val="00B8092D"/>
    <w:rsid w:val="00B80A4C"/>
    <w:rsid w:val="00B80A7E"/>
    <w:rsid w:val="00B80BFA"/>
    <w:rsid w:val="00B80D11"/>
    <w:rsid w:val="00B8111E"/>
    <w:rsid w:val="00B812FD"/>
    <w:rsid w:val="00B81380"/>
    <w:rsid w:val="00B81571"/>
    <w:rsid w:val="00B81715"/>
    <w:rsid w:val="00B81730"/>
    <w:rsid w:val="00B818C3"/>
    <w:rsid w:val="00B818F2"/>
    <w:rsid w:val="00B8192F"/>
    <w:rsid w:val="00B81D2E"/>
    <w:rsid w:val="00B81D38"/>
    <w:rsid w:val="00B81E12"/>
    <w:rsid w:val="00B822AE"/>
    <w:rsid w:val="00B8293D"/>
    <w:rsid w:val="00B82A35"/>
    <w:rsid w:val="00B82AE2"/>
    <w:rsid w:val="00B82F53"/>
    <w:rsid w:val="00B82F7D"/>
    <w:rsid w:val="00B82FF6"/>
    <w:rsid w:val="00B8328A"/>
    <w:rsid w:val="00B83350"/>
    <w:rsid w:val="00B83356"/>
    <w:rsid w:val="00B83432"/>
    <w:rsid w:val="00B83966"/>
    <w:rsid w:val="00B83B3C"/>
    <w:rsid w:val="00B83CB4"/>
    <w:rsid w:val="00B83D2A"/>
    <w:rsid w:val="00B8466F"/>
    <w:rsid w:val="00B84855"/>
    <w:rsid w:val="00B84B15"/>
    <w:rsid w:val="00B84B9D"/>
    <w:rsid w:val="00B84CCD"/>
    <w:rsid w:val="00B84EAF"/>
    <w:rsid w:val="00B84FDA"/>
    <w:rsid w:val="00B84FFB"/>
    <w:rsid w:val="00B85245"/>
    <w:rsid w:val="00B854F7"/>
    <w:rsid w:val="00B855D5"/>
    <w:rsid w:val="00B85772"/>
    <w:rsid w:val="00B8595B"/>
    <w:rsid w:val="00B85A01"/>
    <w:rsid w:val="00B85B0B"/>
    <w:rsid w:val="00B85D30"/>
    <w:rsid w:val="00B85E7E"/>
    <w:rsid w:val="00B85EB0"/>
    <w:rsid w:val="00B861AC"/>
    <w:rsid w:val="00B86263"/>
    <w:rsid w:val="00B864DA"/>
    <w:rsid w:val="00B8657F"/>
    <w:rsid w:val="00B86817"/>
    <w:rsid w:val="00B86826"/>
    <w:rsid w:val="00B868DD"/>
    <w:rsid w:val="00B86C5D"/>
    <w:rsid w:val="00B87274"/>
    <w:rsid w:val="00B873EF"/>
    <w:rsid w:val="00B8746A"/>
    <w:rsid w:val="00B87603"/>
    <w:rsid w:val="00B877AC"/>
    <w:rsid w:val="00B87979"/>
    <w:rsid w:val="00B87A4F"/>
    <w:rsid w:val="00B87E29"/>
    <w:rsid w:val="00B90136"/>
    <w:rsid w:val="00B90625"/>
    <w:rsid w:val="00B9078D"/>
    <w:rsid w:val="00B9104D"/>
    <w:rsid w:val="00B91488"/>
    <w:rsid w:val="00B914AD"/>
    <w:rsid w:val="00B914F3"/>
    <w:rsid w:val="00B91907"/>
    <w:rsid w:val="00B91C0D"/>
    <w:rsid w:val="00B91E69"/>
    <w:rsid w:val="00B91F17"/>
    <w:rsid w:val="00B920CB"/>
    <w:rsid w:val="00B92131"/>
    <w:rsid w:val="00B9231A"/>
    <w:rsid w:val="00B92478"/>
    <w:rsid w:val="00B92779"/>
    <w:rsid w:val="00B92C6B"/>
    <w:rsid w:val="00B92C73"/>
    <w:rsid w:val="00B92D19"/>
    <w:rsid w:val="00B92DAF"/>
    <w:rsid w:val="00B92F54"/>
    <w:rsid w:val="00B930D4"/>
    <w:rsid w:val="00B93389"/>
    <w:rsid w:val="00B935FC"/>
    <w:rsid w:val="00B93B56"/>
    <w:rsid w:val="00B93B93"/>
    <w:rsid w:val="00B93D7F"/>
    <w:rsid w:val="00B93E56"/>
    <w:rsid w:val="00B93ED5"/>
    <w:rsid w:val="00B9412B"/>
    <w:rsid w:val="00B9421A"/>
    <w:rsid w:val="00B94358"/>
    <w:rsid w:val="00B94540"/>
    <w:rsid w:val="00B94653"/>
    <w:rsid w:val="00B9473B"/>
    <w:rsid w:val="00B948F6"/>
    <w:rsid w:val="00B94903"/>
    <w:rsid w:val="00B94C5E"/>
    <w:rsid w:val="00B94CF2"/>
    <w:rsid w:val="00B94F9F"/>
    <w:rsid w:val="00B94FC6"/>
    <w:rsid w:val="00B950C4"/>
    <w:rsid w:val="00B951B2"/>
    <w:rsid w:val="00B955C1"/>
    <w:rsid w:val="00B95623"/>
    <w:rsid w:val="00B95BF6"/>
    <w:rsid w:val="00B95DA1"/>
    <w:rsid w:val="00B95E8D"/>
    <w:rsid w:val="00B95F9E"/>
    <w:rsid w:val="00B968D5"/>
    <w:rsid w:val="00B96BF4"/>
    <w:rsid w:val="00B96D0E"/>
    <w:rsid w:val="00B96F3A"/>
    <w:rsid w:val="00B96F4A"/>
    <w:rsid w:val="00B96F69"/>
    <w:rsid w:val="00B96FE0"/>
    <w:rsid w:val="00B97031"/>
    <w:rsid w:val="00B970B7"/>
    <w:rsid w:val="00B97352"/>
    <w:rsid w:val="00B9737F"/>
    <w:rsid w:val="00B97409"/>
    <w:rsid w:val="00B9741C"/>
    <w:rsid w:val="00B9757E"/>
    <w:rsid w:val="00B97595"/>
    <w:rsid w:val="00B97735"/>
    <w:rsid w:val="00B97746"/>
    <w:rsid w:val="00B97A87"/>
    <w:rsid w:val="00B97ACB"/>
    <w:rsid w:val="00B97B1B"/>
    <w:rsid w:val="00B97F99"/>
    <w:rsid w:val="00BA004B"/>
    <w:rsid w:val="00BA00F5"/>
    <w:rsid w:val="00BA0280"/>
    <w:rsid w:val="00BA07A7"/>
    <w:rsid w:val="00BA08CE"/>
    <w:rsid w:val="00BA091B"/>
    <w:rsid w:val="00BA0959"/>
    <w:rsid w:val="00BA096E"/>
    <w:rsid w:val="00BA0ACE"/>
    <w:rsid w:val="00BA0B8E"/>
    <w:rsid w:val="00BA0C2D"/>
    <w:rsid w:val="00BA1271"/>
    <w:rsid w:val="00BA1306"/>
    <w:rsid w:val="00BA1387"/>
    <w:rsid w:val="00BA1459"/>
    <w:rsid w:val="00BA1507"/>
    <w:rsid w:val="00BA1935"/>
    <w:rsid w:val="00BA1A67"/>
    <w:rsid w:val="00BA1B7B"/>
    <w:rsid w:val="00BA1DB7"/>
    <w:rsid w:val="00BA2089"/>
    <w:rsid w:val="00BA2203"/>
    <w:rsid w:val="00BA2260"/>
    <w:rsid w:val="00BA233E"/>
    <w:rsid w:val="00BA23DE"/>
    <w:rsid w:val="00BA261B"/>
    <w:rsid w:val="00BA2824"/>
    <w:rsid w:val="00BA2B1E"/>
    <w:rsid w:val="00BA2C12"/>
    <w:rsid w:val="00BA2D75"/>
    <w:rsid w:val="00BA2DF5"/>
    <w:rsid w:val="00BA2F78"/>
    <w:rsid w:val="00BA2FEB"/>
    <w:rsid w:val="00BA3029"/>
    <w:rsid w:val="00BA3129"/>
    <w:rsid w:val="00BA32BC"/>
    <w:rsid w:val="00BA36F7"/>
    <w:rsid w:val="00BA37D6"/>
    <w:rsid w:val="00BA37F5"/>
    <w:rsid w:val="00BA381F"/>
    <w:rsid w:val="00BA3848"/>
    <w:rsid w:val="00BA3866"/>
    <w:rsid w:val="00BA3A66"/>
    <w:rsid w:val="00BA3D67"/>
    <w:rsid w:val="00BA3DDA"/>
    <w:rsid w:val="00BA4034"/>
    <w:rsid w:val="00BA4379"/>
    <w:rsid w:val="00BA43C5"/>
    <w:rsid w:val="00BA4421"/>
    <w:rsid w:val="00BA4713"/>
    <w:rsid w:val="00BA4CC9"/>
    <w:rsid w:val="00BA4DE5"/>
    <w:rsid w:val="00BA4E5E"/>
    <w:rsid w:val="00BA4EEE"/>
    <w:rsid w:val="00BA53EF"/>
    <w:rsid w:val="00BA5519"/>
    <w:rsid w:val="00BA570A"/>
    <w:rsid w:val="00BA5842"/>
    <w:rsid w:val="00BA594B"/>
    <w:rsid w:val="00BA5ABD"/>
    <w:rsid w:val="00BA5FE4"/>
    <w:rsid w:val="00BA6188"/>
    <w:rsid w:val="00BA618D"/>
    <w:rsid w:val="00BA61DA"/>
    <w:rsid w:val="00BA61F8"/>
    <w:rsid w:val="00BA6258"/>
    <w:rsid w:val="00BA6566"/>
    <w:rsid w:val="00BA6624"/>
    <w:rsid w:val="00BA66DA"/>
    <w:rsid w:val="00BA68B2"/>
    <w:rsid w:val="00BA69E5"/>
    <w:rsid w:val="00BA6B0C"/>
    <w:rsid w:val="00BA6B6B"/>
    <w:rsid w:val="00BA6B6E"/>
    <w:rsid w:val="00BA6B8E"/>
    <w:rsid w:val="00BA6BB8"/>
    <w:rsid w:val="00BA6BF1"/>
    <w:rsid w:val="00BA6E24"/>
    <w:rsid w:val="00BA6E9B"/>
    <w:rsid w:val="00BA732D"/>
    <w:rsid w:val="00BA75CD"/>
    <w:rsid w:val="00BA794F"/>
    <w:rsid w:val="00BA795D"/>
    <w:rsid w:val="00BA7CFE"/>
    <w:rsid w:val="00BB016F"/>
    <w:rsid w:val="00BB0452"/>
    <w:rsid w:val="00BB056F"/>
    <w:rsid w:val="00BB05C5"/>
    <w:rsid w:val="00BB08A6"/>
    <w:rsid w:val="00BB09EB"/>
    <w:rsid w:val="00BB0A0D"/>
    <w:rsid w:val="00BB0A20"/>
    <w:rsid w:val="00BB0C4B"/>
    <w:rsid w:val="00BB0DDD"/>
    <w:rsid w:val="00BB0F6A"/>
    <w:rsid w:val="00BB105C"/>
    <w:rsid w:val="00BB1078"/>
    <w:rsid w:val="00BB14F0"/>
    <w:rsid w:val="00BB18B5"/>
    <w:rsid w:val="00BB18BB"/>
    <w:rsid w:val="00BB1A5A"/>
    <w:rsid w:val="00BB1A9B"/>
    <w:rsid w:val="00BB1B3B"/>
    <w:rsid w:val="00BB1E5B"/>
    <w:rsid w:val="00BB2122"/>
    <w:rsid w:val="00BB21EF"/>
    <w:rsid w:val="00BB231D"/>
    <w:rsid w:val="00BB2465"/>
    <w:rsid w:val="00BB2769"/>
    <w:rsid w:val="00BB2818"/>
    <w:rsid w:val="00BB297B"/>
    <w:rsid w:val="00BB2B27"/>
    <w:rsid w:val="00BB2F63"/>
    <w:rsid w:val="00BB30EA"/>
    <w:rsid w:val="00BB314F"/>
    <w:rsid w:val="00BB33B8"/>
    <w:rsid w:val="00BB33F0"/>
    <w:rsid w:val="00BB3479"/>
    <w:rsid w:val="00BB3919"/>
    <w:rsid w:val="00BB3B74"/>
    <w:rsid w:val="00BB3C21"/>
    <w:rsid w:val="00BB3D9A"/>
    <w:rsid w:val="00BB3FDB"/>
    <w:rsid w:val="00BB4171"/>
    <w:rsid w:val="00BB4392"/>
    <w:rsid w:val="00BB44D0"/>
    <w:rsid w:val="00BB4506"/>
    <w:rsid w:val="00BB4521"/>
    <w:rsid w:val="00BB453C"/>
    <w:rsid w:val="00BB4859"/>
    <w:rsid w:val="00BB4939"/>
    <w:rsid w:val="00BB4B3A"/>
    <w:rsid w:val="00BB4B68"/>
    <w:rsid w:val="00BB4C0D"/>
    <w:rsid w:val="00BB4C43"/>
    <w:rsid w:val="00BB4E21"/>
    <w:rsid w:val="00BB4E36"/>
    <w:rsid w:val="00BB4EE5"/>
    <w:rsid w:val="00BB4F76"/>
    <w:rsid w:val="00BB5096"/>
    <w:rsid w:val="00BB53B0"/>
    <w:rsid w:val="00BB556D"/>
    <w:rsid w:val="00BB5A75"/>
    <w:rsid w:val="00BB5C65"/>
    <w:rsid w:val="00BB5D2A"/>
    <w:rsid w:val="00BB5D90"/>
    <w:rsid w:val="00BB5E34"/>
    <w:rsid w:val="00BB6129"/>
    <w:rsid w:val="00BB6216"/>
    <w:rsid w:val="00BB6428"/>
    <w:rsid w:val="00BB6BB0"/>
    <w:rsid w:val="00BB6D29"/>
    <w:rsid w:val="00BB6DC3"/>
    <w:rsid w:val="00BB6FCB"/>
    <w:rsid w:val="00BB7373"/>
    <w:rsid w:val="00BB73B4"/>
    <w:rsid w:val="00BB76DC"/>
    <w:rsid w:val="00BB788B"/>
    <w:rsid w:val="00BB7B0B"/>
    <w:rsid w:val="00BB7B8B"/>
    <w:rsid w:val="00BB7D7E"/>
    <w:rsid w:val="00BB7D83"/>
    <w:rsid w:val="00BB7DDE"/>
    <w:rsid w:val="00BC001C"/>
    <w:rsid w:val="00BC0185"/>
    <w:rsid w:val="00BC03E9"/>
    <w:rsid w:val="00BC086D"/>
    <w:rsid w:val="00BC0A06"/>
    <w:rsid w:val="00BC0A9A"/>
    <w:rsid w:val="00BC0C8A"/>
    <w:rsid w:val="00BC0DE0"/>
    <w:rsid w:val="00BC0DF8"/>
    <w:rsid w:val="00BC1273"/>
    <w:rsid w:val="00BC147D"/>
    <w:rsid w:val="00BC1626"/>
    <w:rsid w:val="00BC1E25"/>
    <w:rsid w:val="00BC1F2B"/>
    <w:rsid w:val="00BC1FAF"/>
    <w:rsid w:val="00BC1FD2"/>
    <w:rsid w:val="00BC202A"/>
    <w:rsid w:val="00BC22A0"/>
    <w:rsid w:val="00BC22FB"/>
    <w:rsid w:val="00BC247A"/>
    <w:rsid w:val="00BC2628"/>
    <w:rsid w:val="00BC26FC"/>
    <w:rsid w:val="00BC274E"/>
    <w:rsid w:val="00BC27CB"/>
    <w:rsid w:val="00BC282F"/>
    <w:rsid w:val="00BC28B5"/>
    <w:rsid w:val="00BC2975"/>
    <w:rsid w:val="00BC2AC6"/>
    <w:rsid w:val="00BC2B13"/>
    <w:rsid w:val="00BC2E08"/>
    <w:rsid w:val="00BC3469"/>
    <w:rsid w:val="00BC34AD"/>
    <w:rsid w:val="00BC37E7"/>
    <w:rsid w:val="00BC389B"/>
    <w:rsid w:val="00BC3A46"/>
    <w:rsid w:val="00BC3B19"/>
    <w:rsid w:val="00BC3C3F"/>
    <w:rsid w:val="00BC3D89"/>
    <w:rsid w:val="00BC3ED6"/>
    <w:rsid w:val="00BC41F9"/>
    <w:rsid w:val="00BC43CE"/>
    <w:rsid w:val="00BC45A6"/>
    <w:rsid w:val="00BC4889"/>
    <w:rsid w:val="00BC4916"/>
    <w:rsid w:val="00BC4962"/>
    <w:rsid w:val="00BC4988"/>
    <w:rsid w:val="00BC4B65"/>
    <w:rsid w:val="00BC4DEE"/>
    <w:rsid w:val="00BC4E83"/>
    <w:rsid w:val="00BC4E84"/>
    <w:rsid w:val="00BC4E9A"/>
    <w:rsid w:val="00BC4F46"/>
    <w:rsid w:val="00BC50C2"/>
    <w:rsid w:val="00BC541A"/>
    <w:rsid w:val="00BC5424"/>
    <w:rsid w:val="00BC557B"/>
    <w:rsid w:val="00BC5788"/>
    <w:rsid w:val="00BC5812"/>
    <w:rsid w:val="00BC5818"/>
    <w:rsid w:val="00BC58A3"/>
    <w:rsid w:val="00BC5C53"/>
    <w:rsid w:val="00BC5D70"/>
    <w:rsid w:val="00BC5F09"/>
    <w:rsid w:val="00BC6099"/>
    <w:rsid w:val="00BC6409"/>
    <w:rsid w:val="00BC65AD"/>
    <w:rsid w:val="00BC664E"/>
    <w:rsid w:val="00BC67D9"/>
    <w:rsid w:val="00BC68C2"/>
    <w:rsid w:val="00BC6983"/>
    <w:rsid w:val="00BC6999"/>
    <w:rsid w:val="00BC6CF6"/>
    <w:rsid w:val="00BC6D81"/>
    <w:rsid w:val="00BC6FEC"/>
    <w:rsid w:val="00BC7008"/>
    <w:rsid w:val="00BC7191"/>
    <w:rsid w:val="00BC71A3"/>
    <w:rsid w:val="00BC74A6"/>
    <w:rsid w:val="00BC7609"/>
    <w:rsid w:val="00BC7636"/>
    <w:rsid w:val="00BC7657"/>
    <w:rsid w:val="00BC76C7"/>
    <w:rsid w:val="00BC7774"/>
    <w:rsid w:val="00BC782D"/>
    <w:rsid w:val="00BC78D4"/>
    <w:rsid w:val="00BC7C27"/>
    <w:rsid w:val="00BD0440"/>
    <w:rsid w:val="00BD04C8"/>
    <w:rsid w:val="00BD059C"/>
    <w:rsid w:val="00BD0B1B"/>
    <w:rsid w:val="00BD0DF5"/>
    <w:rsid w:val="00BD1031"/>
    <w:rsid w:val="00BD1233"/>
    <w:rsid w:val="00BD12A6"/>
    <w:rsid w:val="00BD12F9"/>
    <w:rsid w:val="00BD1428"/>
    <w:rsid w:val="00BD15E8"/>
    <w:rsid w:val="00BD174A"/>
    <w:rsid w:val="00BD1812"/>
    <w:rsid w:val="00BD1845"/>
    <w:rsid w:val="00BD1B29"/>
    <w:rsid w:val="00BD1B9A"/>
    <w:rsid w:val="00BD1C87"/>
    <w:rsid w:val="00BD1E28"/>
    <w:rsid w:val="00BD1EAB"/>
    <w:rsid w:val="00BD1F58"/>
    <w:rsid w:val="00BD220B"/>
    <w:rsid w:val="00BD2210"/>
    <w:rsid w:val="00BD2355"/>
    <w:rsid w:val="00BD23BA"/>
    <w:rsid w:val="00BD2419"/>
    <w:rsid w:val="00BD24B8"/>
    <w:rsid w:val="00BD25FE"/>
    <w:rsid w:val="00BD2D4C"/>
    <w:rsid w:val="00BD2EF1"/>
    <w:rsid w:val="00BD332C"/>
    <w:rsid w:val="00BD344A"/>
    <w:rsid w:val="00BD345B"/>
    <w:rsid w:val="00BD3476"/>
    <w:rsid w:val="00BD3608"/>
    <w:rsid w:val="00BD3636"/>
    <w:rsid w:val="00BD36F2"/>
    <w:rsid w:val="00BD37A0"/>
    <w:rsid w:val="00BD38D0"/>
    <w:rsid w:val="00BD417E"/>
    <w:rsid w:val="00BD4215"/>
    <w:rsid w:val="00BD438B"/>
    <w:rsid w:val="00BD457A"/>
    <w:rsid w:val="00BD4644"/>
    <w:rsid w:val="00BD471F"/>
    <w:rsid w:val="00BD47FF"/>
    <w:rsid w:val="00BD487D"/>
    <w:rsid w:val="00BD489B"/>
    <w:rsid w:val="00BD48FD"/>
    <w:rsid w:val="00BD491C"/>
    <w:rsid w:val="00BD49AF"/>
    <w:rsid w:val="00BD4B26"/>
    <w:rsid w:val="00BD4E40"/>
    <w:rsid w:val="00BD4E5D"/>
    <w:rsid w:val="00BD4F2E"/>
    <w:rsid w:val="00BD4FC0"/>
    <w:rsid w:val="00BD5062"/>
    <w:rsid w:val="00BD50A7"/>
    <w:rsid w:val="00BD5392"/>
    <w:rsid w:val="00BD53FA"/>
    <w:rsid w:val="00BD5426"/>
    <w:rsid w:val="00BD54C3"/>
    <w:rsid w:val="00BD5A4B"/>
    <w:rsid w:val="00BD5D4D"/>
    <w:rsid w:val="00BD6090"/>
    <w:rsid w:val="00BD609C"/>
    <w:rsid w:val="00BD61A2"/>
    <w:rsid w:val="00BD6280"/>
    <w:rsid w:val="00BD62AF"/>
    <w:rsid w:val="00BD6304"/>
    <w:rsid w:val="00BD6342"/>
    <w:rsid w:val="00BD6449"/>
    <w:rsid w:val="00BD65DB"/>
    <w:rsid w:val="00BD6670"/>
    <w:rsid w:val="00BD6731"/>
    <w:rsid w:val="00BD6751"/>
    <w:rsid w:val="00BD67F4"/>
    <w:rsid w:val="00BD6BA7"/>
    <w:rsid w:val="00BD6C11"/>
    <w:rsid w:val="00BD711B"/>
    <w:rsid w:val="00BD712A"/>
    <w:rsid w:val="00BD71B1"/>
    <w:rsid w:val="00BD759B"/>
    <w:rsid w:val="00BD774C"/>
    <w:rsid w:val="00BD787A"/>
    <w:rsid w:val="00BD7A65"/>
    <w:rsid w:val="00BD7CEC"/>
    <w:rsid w:val="00BD7E63"/>
    <w:rsid w:val="00BD7FE8"/>
    <w:rsid w:val="00BE022B"/>
    <w:rsid w:val="00BE023A"/>
    <w:rsid w:val="00BE02EC"/>
    <w:rsid w:val="00BE0320"/>
    <w:rsid w:val="00BE0445"/>
    <w:rsid w:val="00BE07C4"/>
    <w:rsid w:val="00BE0866"/>
    <w:rsid w:val="00BE093D"/>
    <w:rsid w:val="00BE0B2A"/>
    <w:rsid w:val="00BE0B40"/>
    <w:rsid w:val="00BE0BBD"/>
    <w:rsid w:val="00BE0C99"/>
    <w:rsid w:val="00BE0D60"/>
    <w:rsid w:val="00BE0EB5"/>
    <w:rsid w:val="00BE0ED8"/>
    <w:rsid w:val="00BE102D"/>
    <w:rsid w:val="00BE103D"/>
    <w:rsid w:val="00BE107C"/>
    <w:rsid w:val="00BE1182"/>
    <w:rsid w:val="00BE1253"/>
    <w:rsid w:val="00BE1A02"/>
    <w:rsid w:val="00BE20A9"/>
    <w:rsid w:val="00BE246D"/>
    <w:rsid w:val="00BE2712"/>
    <w:rsid w:val="00BE2772"/>
    <w:rsid w:val="00BE28D7"/>
    <w:rsid w:val="00BE29CA"/>
    <w:rsid w:val="00BE2BE5"/>
    <w:rsid w:val="00BE2CB2"/>
    <w:rsid w:val="00BE2EEC"/>
    <w:rsid w:val="00BE2FEB"/>
    <w:rsid w:val="00BE3029"/>
    <w:rsid w:val="00BE30C2"/>
    <w:rsid w:val="00BE3218"/>
    <w:rsid w:val="00BE322A"/>
    <w:rsid w:val="00BE342D"/>
    <w:rsid w:val="00BE3488"/>
    <w:rsid w:val="00BE382D"/>
    <w:rsid w:val="00BE4066"/>
    <w:rsid w:val="00BE440C"/>
    <w:rsid w:val="00BE445D"/>
    <w:rsid w:val="00BE4513"/>
    <w:rsid w:val="00BE45D1"/>
    <w:rsid w:val="00BE45F8"/>
    <w:rsid w:val="00BE484D"/>
    <w:rsid w:val="00BE4A21"/>
    <w:rsid w:val="00BE4F33"/>
    <w:rsid w:val="00BE5055"/>
    <w:rsid w:val="00BE5165"/>
    <w:rsid w:val="00BE5210"/>
    <w:rsid w:val="00BE548A"/>
    <w:rsid w:val="00BE56BA"/>
    <w:rsid w:val="00BE5728"/>
    <w:rsid w:val="00BE5778"/>
    <w:rsid w:val="00BE5AB6"/>
    <w:rsid w:val="00BE5BF1"/>
    <w:rsid w:val="00BE5E16"/>
    <w:rsid w:val="00BE5F40"/>
    <w:rsid w:val="00BE63E0"/>
    <w:rsid w:val="00BE6672"/>
    <w:rsid w:val="00BE66DE"/>
    <w:rsid w:val="00BE672B"/>
    <w:rsid w:val="00BE675B"/>
    <w:rsid w:val="00BE67A3"/>
    <w:rsid w:val="00BE6818"/>
    <w:rsid w:val="00BE69C1"/>
    <w:rsid w:val="00BE6D4D"/>
    <w:rsid w:val="00BE6D7D"/>
    <w:rsid w:val="00BE6E22"/>
    <w:rsid w:val="00BE6EC2"/>
    <w:rsid w:val="00BE706A"/>
    <w:rsid w:val="00BE723C"/>
    <w:rsid w:val="00BE72ED"/>
    <w:rsid w:val="00BE72F6"/>
    <w:rsid w:val="00BE74E4"/>
    <w:rsid w:val="00BE761F"/>
    <w:rsid w:val="00BE766F"/>
    <w:rsid w:val="00BE7960"/>
    <w:rsid w:val="00BE7A58"/>
    <w:rsid w:val="00BE7DAA"/>
    <w:rsid w:val="00BE7DC7"/>
    <w:rsid w:val="00BF00C2"/>
    <w:rsid w:val="00BF04FF"/>
    <w:rsid w:val="00BF0968"/>
    <w:rsid w:val="00BF0A74"/>
    <w:rsid w:val="00BF0B35"/>
    <w:rsid w:val="00BF0BF1"/>
    <w:rsid w:val="00BF12CE"/>
    <w:rsid w:val="00BF18E5"/>
    <w:rsid w:val="00BF1966"/>
    <w:rsid w:val="00BF1C71"/>
    <w:rsid w:val="00BF1E33"/>
    <w:rsid w:val="00BF1EE5"/>
    <w:rsid w:val="00BF20C0"/>
    <w:rsid w:val="00BF2532"/>
    <w:rsid w:val="00BF2B95"/>
    <w:rsid w:val="00BF2BBA"/>
    <w:rsid w:val="00BF2F1F"/>
    <w:rsid w:val="00BF3284"/>
    <w:rsid w:val="00BF32E4"/>
    <w:rsid w:val="00BF34D0"/>
    <w:rsid w:val="00BF34EC"/>
    <w:rsid w:val="00BF3525"/>
    <w:rsid w:val="00BF37C8"/>
    <w:rsid w:val="00BF3825"/>
    <w:rsid w:val="00BF3A4B"/>
    <w:rsid w:val="00BF3B48"/>
    <w:rsid w:val="00BF3CBF"/>
    <w:rsid w:val="00BF3D40"/>
    <w:rsid w:val="00BF43D2"/>
    <w:rsid w:val="00BF4630"/>
    <w:rsid w:val="00BF480B"/>
    <w:rsid w:val="00BF4834"/>
    <w:rsid w:val="00BF487E"/>
    <w:rsid w:val="00BF4CAF"/>
    <w:rsid w:val="00BF4ECB"/>
    <w:rsid w:val="00BF510A"/>
    <w:rsid w:val="00BF5730"/>
    <w:rsid w:val="00BF57D3"/>
    <w:rsid w:val="00BF582A"/>
    <w:rsid w:val="00BF588B"/>
    <w:rsid w:val="00BF5AB5"/>
    <w:rsid w:val="00BF5BE9"/>
    <w:rsid w:val="00BF5D52"/>
    <w:rsid w:val="00BF6157"/>
    <w:rsid w:val="00BF62AD"/>
    <w:rsid w:val="00BF635D"/>
    <w:rsid w:val="00BF63AB"/>
    <w:rsid w:val="00BF6501"/>
    <w:rsid w:val="00BF659C"/>
    <w:rsid w:val="00BF6713"/>
    <w:rsid w:val="00BF6752"/>
    <w:rsid w:val="00BF685C"/>
    <w:rsid w:val="00BF686A"/>
    <w:rsid w:val="00BF6C30"/>
    <w:rsid w:val="00BF6C88"/>
    <w:rsid w:val="00BF6D07"/>
    <w:rsid w:val="00BF6EB3"/>
    <w:rsid w:val="00BF6EF8"/>
    <w:rsid w:val="00BF72FF"/>
    <w:rsid w:val="00BF76A9"/>
    <w:rsid w:val="00BF7740"/>
    <w:rsid w:val="00BF782B"/>
    <w:rsid w:val="00BF787E"/>
    <w:rsid w:val="00BF797E"/>
    <w:rsid w:val="00BF7CAB"/>
    <w:rsid w:val="00BF7CC4"/>
    <w:rsid w:val="00C00018"/>
    <w:rsid w:val="00C0009F"/>
    <w:rsid w:val="00C000CB"/>
    <w:rsid w:val="00C000DA"/>
    <w:rsid w:val="00C000DE"/>
    <w:rsid w:val="00C00669"/>
    <w:rsid w:val="00C00690"/>
    <w:rsid w:val="00C006F2"/>
    <w:rsid w:val="00C0094B"/>
    <w:rsid w:val="00C0099B"/>
    <w:rsid w:val="00C00AC8"/>
    <w:rsid w:val="00C00B70"/>
    <w:rsid w:val="00C00BF4"/>
    <w:rsid w:val="00C00C72"/>
    <w:rsid w:val="00C00FA2"/>
    <w:rsid w:val="00C01173"/>
    <w:rsid w:val="00C0137B"/>
    <w:rsid w:val="00C015A5"/>
    <w:rsid w:val="00C01631"/>
    <w:rsid w:val="00C01751"/>
    <w:rsid w:val="00C017F0"/>
    <w:rsid w:val="00C01955"/>
    <w:rsid w:val="00C01B14"/>
    <w:rsid w:val="00C01C14"/>
    <w:rsid w:val="00C01C67"/>
    <w:rsid w:val="00C01D4C"/>
    <w:rsid w:val="00C01D8F"/>
    <w:rsid w:val="00C01DC0"/>
    <w:rsid w:val="00C02062"/>
    <w:rsid w:val="00C02364"/>
    <w:rsid w:val="00C024A9"/>
    <w:rsid w:val="00C02F3A"/>
    <w:rsid w:val="00C02FA7"/>
    <w:rsid w:val="00C0302C"/>
    <w:rsid w:val="00C033C1"/>
    <w:rsid w:val="00C03525"/>
    <w:rsid w:val="00C037BD"/>
    <w:rsid w:val="00C038DF"/>
    <w:rsid w:val="00C03903"/>
    <w:rsid w:val="00C03A81"/>
    <w:rsid w:val="00C03AFA"/>
    <w:rsid w:val="00C03B3B"/>
    <w:rsid w:val="00C03D0F"/>
    <w:rsid w:val="00C03D8B"/>
    <w:rsid w:val="00C03EAA"/>
    <w:rsid w:val="00C03F6F"/>
    <w:rsid w:val="00C0412F"/>
    <w:rsid w:val="00C043B3"/>
    <w:rsid w:val="00C045D8"/>
    <w:rsid w:val="00C04658"/>
    <w:rsid w:val="00C04788"/>
    <w:rsid w:val="00C0483C"/>
    <w:rsid w:val="00C049AE"/>
    <w:rsid w:val="00C04A9B"/>
    <w:rsid w:val="00C04BC4"/>
    <w:rsid w:val="00C04EA9"/>
    <w:rsid w:val="00C04EE2"/>
    <w:rsid w:val="00C04EEF"/>
    <w:rsid w:val="00C04F21"/>
    <w:rsid w:val="00C051A5"/>
    <w:rsid w:val="00C05296"/>
    <w:rsid w:val="00C052E8"/>
    <w:rsid w:val="00C05333"/>
    <w:rsid w:val="00C0535D"/>
    <w:rsid w:val="00C053AE"/>
    <w:rsid w:val="00C0540F"/>
    <w:rsid w:val="00C056B8"/>
    <w:rsid w:val="00C059A8"/>
    <w:rsid w:val="00C05CF2"/>
    <w:rsid w:val="00C05D38"/>
    <w:rsid w:val="00C060C7"/>
    <w:rsid w:val="00C06580"/>
    <w:rsid w:val="00C06786"/>
    <w:rsid w:val="00C0678A"/>
    <w:rsid w:val="00C067D0"/>
    <w:rsid w:val="00C068EA"/>
    <w:rsid w:val="00C068EB"/>
    <w:rsid w:val="00C06A5C"/>
    <w:rsid w:val="00C06AC1"/>
    <w:rsid w:val="00C06C4C"/>
    <w:rsid w:val="00C06D29"/>
    <w:rsid w:val="00C07000"/>
    <w:rsid w:val="00C075D0"/>
    <w:rsid w:val="00C07A9D"/>
    <w:rsid w:val="00C07DB8"/>
    <w:rsid w:val="00C07FA5"/>
    <w:rsid w:val="00C07FE8"/>
    <w:rsid w:val="00C10005"/>
    <w:rsid w:val="00C10229"/>
    <w:rsid w:val="00C102F5"/>
    <w:rsid w:val="00C1069E"/>
    <w:rsid w:val="00C1092C"/>
    <w:rsid w:val="00C10B50"/>
    <w:rsid w:val="00C10B6A"/>
    <w:rsid w:val="00C10CC4"/>
    <w:rsid w:val="00C10FF3"/>
    <w:rsid w:val="00C1113C"/>
    <w:rsid w:val="00C1114B"/>
    <w:rsid w:val="00C1149D"/>
    <w:rsid w:val="00C114CD"/>
    <w:rsid w:val="00C114D3"/>
    <w:rsid w:val="00C114E3"/>
    <w:rsid w:val="00C115B3"/>
    <w:rsid w:val="00C1183C"/>
    <w:rsid w:val="00C1185E"/>
    <w:rsid w:val="00C11921"/>
    <w:rsid w:val="00C11B62"/>
    <w:rsid w:val="00C11F20"/>
    <w:rsid w:val="00C1201C"/>
    <w:rsid w:val="00C12103"/>
    <w:rsid w:val="00C12226"/>
    <w:rsid w:val="00C12287"/>
    <w:rsid w:val="00C1237E"/>
    <w:rsid w:val="00C12645"/>
    <w:rsid w:val="00C1289F"/>
    <w:rsid w:val="00C12BA6"/>
    <w:rsid w:val="00C12FB0"/>
    <w:rsid w:val="00C130CF"/>
    <w:rsid w:val="00C1327B"/>
    <w:rsid w:val="00C132A2"/>
    <w:rsid w:val="00C13383"/>
    <w:rsid w:val="00C1338B"/>
    <w:rsid w:val="00C13488"/>
    <w:rsid w:val="00C13536"/>
    <w:rsid w:val="00C13611"/>
    <w:rsid w:val="00C13918"/>
    <w:rsid w:val="00C13998"/>
    <w:rsid w:val="00C13ACE"/>
    <w:rsid w:val="00C13C78"/>
    <w:rsid w:val="00C13CD6"/>
    <w:rsid w:val="00C13E13"/>
    <w:rsid w:val="00C13F38"/>
    <w:rsid w:val="00C14080"/>
    <w:rsid w:val="00C141EA"/>
    <w:rsid w:val="00C144F7"/>
    <w:rsid w:val="00C145DF"/>
    <w:rsid w:val="00C147F2"/>
    <w:rsid w:val="00C147FF"/>
    <w:rsid w:val="00C148B3"/>
    <w:rsid w:val="00C148DB"/>
    <w:rsid w:val="00C14977"/>
    <w:rsid w:val="00C149DB"/>
    <w:rsid w:val="00C14BD6"/>
    <w:rsid w:val="00C14BED"/>
    <w:rsid w:val="00C1511D"/>
    <w:rsid w:val="00C15246"/>
    <w:rsid w:val="00C1535E"/>
    <w:rsid w:val="00C15404"/>
    <w:rsid w:val="00C15494"/>
    <w:rsid w:val="00C1558F"/>
    <w:rsid w:val="00C15772"/>
    <w:rsid w:val="00C15894"/>
    <w:rsid w:val="00C159CA"/>
    <w:rsid w:val="00C159E3"/>
    <w:rsid w:val="00C15B23"/>
    <w:rsid w:val="00C15C0A"/>
    <w:rsid w:val="00C15C18"/>
    <w:rsid w:val="00C15E93"/>
    <w:rsid w:val="00C15F5F"/>
    <w:rsid w:val="00C15FC9"/>
    <w:rsid w:val="00C16103"/>
    <w:rsid w:val="00C1620C"/>
    <w:rsid w:val="00C1652C"/>
    <w:rsid w:val="00C165ED"/>
    <w:rsid w:val="00C16710"/>
    <w:rsid w:val="00C16CCC"/>
    <w:rsid w:val="00C16F52"/>
    <w:rsid w:val="00C17052"/>
    <w:rsid w:val="00C17101"/>
    <w:rsid w:val="00C171C6"/>
    <w:rsid w:val="00C172A3"/>
    <w:rsid w:val="00C1731D"/>
    <w:rsid w:val="00C1764F"/>
    <w:rsid w:val="00C17747"/>
    <w:rsid w:val="00C1776C"/>
    <w:rsid w:val="00C17996"/>
    <w:rsid w:val="00C179CF"/>
    <w:rsid w:val="00C17A74"/>
    <w:rsid w:val="00C17BA8"/>
    <w:rsid w:val="00C17C60"/>
    <w:rsid w:val="00C17F07"/>
    <w:rsid w:val="00C20302"/>
    <w:rsid w:val="00C203D9"/>
    <w:rsid w:val="00C205A6"/>
    <w:rsid w:val="00C205C9"/>
    <w:rsid w:val="00C20638"/>
    <w:rsid w:val="00C20696"/>
    <w:rsid w:val="00C20A55"/>
    <w:rsid w:val="00C20BEB"/>
    <w:rsid w:val="00C20E66"/>
    <w:rsid w:val="00C20EA1"/>
    <w:rsid w:val="00C20EB5"/>
    <w:rsid w:val="00C20F80"/>
    <w:rsid w:val="00C21001"/>
    <w:rsid w:val="00C213E8"/>
    <w:rsid w:val="00C2156C"/>
    <w:rsid w:val="00C2165A"/>
    <w:rsid w:val="00C21706"/>
    <w:rsid w:val="00C217F9"/>
    <w:rsid w:val="00C2180B"/>
    <w:rsid w:val="00C21816"/>
    <w:rsid w:val="00C218BA"/>
    <w:rsid w:val="00C21984"/>
    <w:rsid w:val="00C21A2A"/>
    <w:rsid w:val="00C21BED"/>
    <w:rsid w:val="00C21C80"/>
    <w:rsid w:val="00C21DEB"/>
    <w:rsid w:val="00C21F9F"/>
    <w:rsid w:val="00C220CA"/>
    <w:rsid w:val="00C2229D"/>
    <w:rsid w:val="00C22460"/>
    <w:rsid w:val="00C225B3"/>
    <w:rsid w:val="00C225F4"/>
    <w:rsid w:val="00C22678"/>
    <w:rsid w:val="00C2267D"/>
    <w:rsid w:val="00C22689"/>
    <w:rsid w:val="00C227B6"/>
    <w:rsid w:val="00C22C31"/>
    <w:rsid w:val="00C22D94"/>
    <w:rsid w:val="00C22F10"/>
    <w:rsid w:val="00C22F46"/>
    <w:rsid w:val="00C230A6"/>
    <w:rsid w:val="00C230EE"/>
    <w:rsid w:val="00C23268"/>
    <w:rsid w:val="00C2339A"/>
    <w:rsid w:val="00C234B3"/>
    <w:rsid w:val="00C235FA"/>
    <w:rsid w:val="00C23D71"/>
    <w:rsid w:val="00C23F38"/>
    <w:rsid w:val="00C240A0"/>
    <w:rsid w:val="00C24115"/>
    <w:rsid w:val="00C24169"/>
    <w:rsid w:val="00C24263"/>
    <w:rsid w:val="00C2445F"/>
    <w:rsid w:val="00C249CB"/>
    <w:rsid w:val="00C24A14"/>
    <w:rsid w:val="00C252CC"/>
    <w:rsid w:val="00C253B4"/>
    <w:rsid w:val="00C25403"/>
    <w:rsid w:val="00C2545E"/>
    <w:rsid w:val="00C25955"/>
    <w:rsid w:val="00C2596F"/>
    <w:rsid w:val="00C260C7"/>
    <w:rsid w:val="00C26126"/>
    <w:rsid w:val="00C26172"/>
    <w:rsid w:val="00C263DE"/>
    <w:rsid w:val="00C264F2"/>
    <w:rsid w:val="00C26832"/>
    <w:rsid w:val="00C26ADC"/>
    <w:rsid w:val="00C26C87"/>
    <w:rsid w:val="00C26CDC"/>
    <w:rsid w:val="00C27420"/>
    <w:rsid w:val="00C275CF"/>
    <w:rsid w:val="00C27AF3"/>
    <w:rsid w:val="00C27C7F"/>
    <w:rsid w:val="00C27CE7"/>
    <w:rsid w:val="00C27D81"/>
    <w:rsid w:val="00C27DC2"/>
    <w:rsid w:val="00C27EAC"/>
    <w:rsid w:val="00C27EDF"/>
    <w:rsid w:val="00C30177"/>
    <w:rsid w:val="00C30558"/>
    <w:rsid w:val="00C3063E"/>
    <w:rsid w:val="00C3089A"/>
    <w:rsid w:val="00C308D8"/>
    <w:rsid w:val="00C30922"/>
    <w:rsid w:val="00C30A94"/>
    <w:rsid w:val="00C30B02"/>
    <w:rsid w:val="00C30CF5"/>
    <w:rsid w:val="00C30E75"/>
    <w:rsid w:val="00C30FE6"/>
    <w:rsid w:val="00C31381"/>
    <w:rsid w:val="00C314C3"/>
    <w:rsid w:val="00C31535"/>
    <w:rsid w:val="00C31543"/>
    <w:rsid w:val="00C31581"/>
    <w:rsid w:val="00C31890"/>
    <w:rsid w:val="00C31A2A"/>
    <w:rsid w:val="00C31DA7"/>
    <w:rsid w:val="00C32013"/>
    <w:rsid w:val="00C324AC"/>
    <w:rsid w:val="00C3262A"/>
    <w:rsid w:val="00C32729"/>
    <w:rsid w:val="00C32830"/>
    <w:rsid w:val="00C3288C"/>
    <w:rsid w:val="00C32B7F"/>
    <w:rsid w:val="00C32DE9"/>
    <w:rsid w:val="00C32E11"/>
    <w:rsid w:val="00C32EF0"/>
    <w:rsid w:val="00C3302C"/>
    <w:rsid w:val="00C330E8"/>
    <w:rsid w:val="00C33195"/>
    <w:rsid w:val="00C33311"/>
    <w:rsid w:val="00C333BD"/>
    <w:rsid w:val="00C3348F"/>
    <w:rsid w:val="00C335D3"/>
    <w:rsid w:val="00C33855"/>
    <w:rsid w:val="00C33BE2"/>
    <w:rsid w:val="00C33BF5"/>
    <w:rsid w:val="00C343E9"/>
    <w:rsid w:val="00C34583"/>
    <w:rsid w:val="00C34770"/>
    <w:rsid w:val="00C34991"/>
    <w:rsid w:val="00C34A12"/>
    <w:rsid w:val="00C34B68"/>
    <w:rsid w:val="00C350DB"/>
    <w:rsid w:val="00C35103"/>
    <w:rsid w:val="00C3539C"/>
    <w:rsid w:val="00C35420"/>
    <w:rsid w:val="00C3548B"/>
    <w:rsid w:val="00C3549E"/>
    <w:rsid w:val="00C35500"/>
    <w:rsid w:val="00C35A5D"/>
    <w:rsid w:val="00C35ABE"/>
    <w:rsid w:val="00C35B7F"/>
    <w:rsid w:val="00C35D64"/>
    <w:rsid w:val="00C35E9E"/>
    <w:rsid w:val="00C35EA3"/>
    <w:rsid w:val="00C35FC0"/>
    <w:rsid w:val="00C36168"/>
    <w:rsid w:val="00C36292"/>
    <w:rsid w:val="00C36308"/>
    <w:rsid w:val="00C365B5"/>
    <w:rsid w:val="00C368B6"/>
    <w:rsid w:val="00C368C2"/>
    <w:rsid w:val="00C36A04"/>
    <w:rsid w:val="00C36D0C"/>
    <w:rsid w:val="00C36E51"/>
    <w:rsid w:val="00C37062"/>
    <w:rsid w:val="00C370D9"/>
    <w:rsid w:val="00C37153"/>
    <w:rsid w:val="00C37495"/>
    <w:rsid w:val="00C375AD"/>
    <w:rsid w:val="00C375EC"/>
    <w:rsid w:val="00C37686"/>
    <w:rsid w:val="00C37A83"/>
    <w:rsid w:val="00C37C85"/>
    <w:rsid w:val="00C37E05"/>
    <w:rsid w:val="00C37E89"/>
    <w:rsid w:val="00C40113"/>
    <w:rsid w:val="00C4049B"/>
    <w:rsid w:val="00C404C8"/>
    <w:rsid w:val="00C40656"/>
    <w:rsid w:val="00C40669"/>
    <w:rsid w:val="00C408C2"/>
    <w:rsid w:val="00C40DDD"/>
    <w:rsid w:val="00C40E72"/>
    <w:rsid w:val="00C40F8B"/>
    <w:rsid w:val="00C41050"/>
    <w:rsid w:val="00C41778"/>
    <w:rsid w:val="00C417F4"/>
    <w:rsid w:val="00C417FA"/>
    <w:rsid w:val="00C41B3C"/>
    <w:rsid w:val="00C41BBC"/>
    <w:rsid w:val="00C41C14"/>
    <w:rsid w:val="00C41F60"/>
    <w:rsid w:val="00C4207D"/>
    <w:rsid w:val="00C420C6"/>
    <w:rsid w:val="00C420D8"/>
    <w:rsid w:val="00C4229F"/>
    <w:rsid w:val="00C422A9"/>
    <w:rsid w:val="00C424F8"/>
    <w:rsid w:val="00C42598"/>
    <w:rsid w:val="00C42DB7"/>
    <w:rsid w:val="00C4310C"/>
    <w:rsid w:val="00C432D7"/>
    <w:rsid w:val="00C432FA"/>
    <w:rsid w:val="00C43343"/>
    <w:rsid w:val="00C43435"/>
    <w:rsid w:val="00C434B1"/>
    <w:rsid w:val="00C43509"/>
    <w:rsid w:val="00C435A5"/>
    <w:rsid w:val="00C435EE"/>
    <w:rsid w:val="00C436E9"/>
    <w:rsid w:val="00C43853"/>
    <w:rsid w:val="00C439AD"/>
    <w:rsid w:val="00C43A2A"/>
    <w:rsid w:val="00C43D66"/>
    <w:rsid w:val="00C43F00"/>
    <w:rsid w:val="00C43F59"/>
    <w:rsid w:val="00C43F85"/>
    <w:rsid w:val="00C4414C"/>
    <w:rsid w:val="00C441BA"/>
    <w:rsid w:val="00C441F4"/>
    <w:rsid w:val="00C4424F"/>
    <w:rsid w:val="00C44280"/>
    <w:rsid w:val="00C442CB"/>
    <w:rsid w:val="00C44376"/>
    <w:rsid w:val="00C4441D"/>
    <w:rsid w:val="00C44638"/>
    <w:rsid w:val="00C447AD"/>
    <w:rsid w:val="00C44978"/>
    <w:rsid w:val="00C44CE4"/>
    <w:rsid w:val="00C44D9D"/>
    <w:rsid w:val="00C450DA"/>
    <w:rsid w:val="00C451D9"/>
    <w:rsid w:val="00C45343"/>
    <w:rsid w:val="00C45D2A"/>
    <w:rsid w:val="00C45F64"/>
    <w:rsid w:val="00C45F88"/>
    <w:rsid w:val="00C463C6"/>
    <w:rsid w:val="00C46470"/>
    <w:rsid w:val="00C46796"/>
    <w:rsid w:val="00C46833"/>
    <w:rsid w:val="00C46947"/>
    <w:rsid w:val="00C46E15"/>
    <w:rsid w:val="00C471B6"/>
    <w:rsid w:val="00C474A4"/>
    <w:rsid w:val="00C4759B"/>
    <w:rsid w:val="00C47642"/>
    <w:rsid w:val="00C47789"/>
    <w:rsid w:val="00C47885"/>
    <w:rsid w:val="00C47895"/>
    <w:rsid w:val="00C47DC8"/>
    <w:rsid w:val="00C5075D"/>
    <w:rsid w:val="00C5091F"/>
    <w:rsid w:val="00C509CE"/>
    <w:rsid w:val="00C50CBB"/>
    <w:rsid w:val="00C50D0E"/>
    <w:rsid w:val="00C50DBC"/>
    <w:rsid w:val="00C51022"/>
    <w:rsid w:val="00C51318"/>
    <w:rsid w:val="00C51340"/>
    <w:rsid w:val="00C5137E"/>
    <w:rsid w:val="00C5149F"/>
    <w:rsid w:val="00C51555"/>
    <w:rsid w:val="00C51648"/>
    <w:rsid w:val="00C51772"/>
    <w:rsid w:val="00C518ED"/>
    <w:rsid w:val="00C51A47"/>
    <w:rsid w:val="00C51AE4"/>
    <w:rsid w:val="00C51B8A"/>
    <w:rsid w:val="00C51BDD"/>
    <w:rsid w:val="00C523E3"/>
    <w:rsid w:val="00C524C9"/>
    <w:rsid w:val="00C52A7E"/>
    <w:rsid w:val="00C52EB7"/>
    <w:rsid w:val="00C52F62"/>
    <w:rsid w:val="00C5305F"/>
    <w:rsid w:val="00C53116"/>
    <w:rsid w:val="00C5316B"/>
    <w:rsid w:val="00C531A8"/>
    <w:rsid w:val="00C5345E"/>
    <w:rsid w:val="00C53576"/>
    <w:rsid w:val="00C535F0"/>
    <w:rsid w:val="00C536A1"/>
    <w:rsid w:val="00C539C1"/>
    <w:rsid w:val="00C53AD9"/>
    <w:rsid w:val="00C53B2B"/>
    <w:rsid w:val="00C53B47"/>
    <w:rsid w:val="00C53C28"/>
    <w:rsid w:val="00C53F56"/>
    <w:rsid w:val="00C53F58"/>
    <w:rsid w:val="00C5418F"/>
    <w:rsid w:val="00C542E3"/>
    <w:rsid w:val="00C5435C"/>
    <w:rsid w:val="00C5445D"/>
    <w:rsid w:val="00C5458E"/>
    <w:rsid w:val="00C546C4"/>
    <w:rsid w:val="00C54775"/>
    <w:rsid w:val="00C54890"/>
    <w:rsid w:val="00C54B4A"/>
    <w:rsid w:val="00C54B91"/>
    <w:rsid w:val="00C54D7A"/>
    <w:rsid w:val="00C54DF2"/>
    <w:rsid w:val="00C54E59"/>
    <w:rsid w:val="00C54EB1"/>
    <w:rsid w:val="00C5501C"/>
    <w:rsid w:val="00C55342"/>
    <w:rsid w:val="00C55640"/>
    <w:rsid w:val="00C5566A"/>
    <w:rsid w:val="00C556AF"/>
    <w:rsid w:val="00C55929"/>
    <w:rsid w:val="00C55C3A"/>
    <w:rsid w:val="00C55D29"/>
    <w:rsid w:val="00C55E66"/>
    <w:rsid w:val="00C55FFF"/>
    <w:rsid w:val="00C56068"/>
    <w:rsid w:val="00C56072"/>
    <w:rsid w:val="00C56175"/>
    <w:rsid w:val="00C56186"/>
    <w:rsid w:val="00C561B2"/>
    <w:rsid w:val="00C562D4"/>
    <w:rsid w:val="00C56421"/>
    <w:rsid w:val="00C566D0"/>
    <w:rsid w:val="00C568B9"/>
    <w:rsid w:val="00C568BE"/>
    <w:rsid w:val="00C56AEE"/>
    <w:rsid w:val="00C56B6A"/>
    <w:rsid w:val="00C56CC9"/>
    <w:rsid w:val="00C56CCD"/>
    <w:rsid w:val="00C56D2C"/>
    <w:rsid w:val="00C56DB6"/>
    <w:rsid w:val="00C57153"/>
    <w:rsid w:val="00C5716B"/>
    <w:rsid w:val="00C571F3"/>
    <w:rsid w:val="00C572A2"/>
    <w:rsid w:val="00C57311"/>
    <w:rsid w:val="00C573BD"/>
    <w:rsid w:val="00C5747D"/>
    <w:rsid w:val="00C574EA"/>
    <w:rsid w:val="00C5754C"/>
    <w:rsid w:val="00C57612"/>
    <w:rsid w:val="00C57649"/>
    <w:rsid w:val="00C5766B"/>
    <w:rsid w:val="00C57765"/>
    <w:rsid w:val="00C57869"/>
    <w:rsid w:val="00C57949"/>
    <w:rsid w:val="00C5796A"/>
    <w:rsid w:val="00C579F8"/>
    <w:rsid w:val="00C57B76"/>
    <w:rsid w:val="00C57C77"/>
    <w:rsid w:val="00C57CB4"/>
    <w:rsid w:val="00C57DB5"/>
    <w:rsid w:val="00C57DB9"/>
    <w:rsid w:val="00C57F77"/>
    <w:rsid w:val="00C6011D"/>
    <w:rsid w:val="00C6019C"/>
    <w:rsid w:val="00C6028B"/>
    <w:rsid w:val="00C602CC"/>
    <w:rsid w:val="00C602F6"/>
    <w:rsid w:val="00C604AC"/>
    <w:rsid w:val="00C60795"/>
    <w:rsid w:val="00C60B8B"/>
    <w:rsid w:val="00C60D65"/>
    <w:rsid w:val="00C60E2E"/>
    <w:rsid w:val="00C60F23"/>
    <w:rsid w:val="00C60FDA"/>
    <w:rsid w:val="00C61242"/>
    <w:rsid w:val="00C61309"/>
    <w:rsid w:val="00C6133A"/>
    <w:rsid w:val="00C613A0"/>
    <w:rsid w:val="00C61416"/>
    <w:rsid w:val="00C61664"/>
    <w:rsid w:val="00C61768"/>
    <w:rsid w:val="00C6186A"/>
    <w:rsid w:val="00C618FE"/>
    <w:rsid w:val="00C619C3"/>
    <w:rsid w:val="00C61AC1"/>
    <w:rsid w:val="00C61B55"/>
    <w:rsid w:val="00C61BA1"/>
    <w:rsid w:val="00C61CDD"/>
    <w:rsid w:val="00C620DF"/>
    <w:rsid w:val="00C62506"/>
    <w:rsid w:val="00C62611"/>
    <w:rsid w:val="00C62708"/>
    <w:rsid w:val="00C628FE"/>
    <w:rsid w:val="00C629C6"/>
    <w:rsid w:val="00C62C35"/>
    <w:rsid w:val="00C62CD8"/>
    <w:rsid w:val="00C62D92"/>
    <w:rsid w:val="00C62ECE"/>
    <w:rsid w:val="00C62F85"/>
    <w:rsid w:val="00C63018"/>
    <w:rsid w:val="00C630AE"/>
    <w:rsid w:val="00C632AA"/>
    <w:rsid w:val="00C63465"/>
    <w:rsid w:val="00C63496"/>
    <w:rsid w:val="00C63743"/>
    <w:rsid w:val="00C63AE2"/>
    <w:rsid w:val="00C63B24"/>
    <w:rsid w:val="00C63B30"/>
    <w:rsid w:val="00C63C50"/>
    <w:rsid w:val="00C6401F"/>
    <w:rsid w:val="00C640B3"/>
    <w:rsid w:val="00C644AC"/>
    <w:rsid w:val="00C6495A"/>
    <w:rsid w:val="00C649A8"/>
    <w:rsid w:val="00C64DC6"/>
    <w:rsid w:val="00C64E7D"/>
    <w:rsid w:val="00C65006"/>
    <w:rsid w:val="00C65106"/>
    <w:rsid w:val="00C65239"/>
    <w:rsid w:val="00C654B2"/>
    <w:rsid w:val="00C654B5"/>
    <w:rsid w:val="00C65782"/>
    <w:rsid w:val="00C65790"/>
    <w:rsid w:val="00C65BDC"/>
    <w:rsid w:val="00C65C12"/>
    <w:rsid w:val="00C65D8D"/>
    <w:rsid w:val="00C65EA1"/>
    <w:rsid w:val="00C65F4B"/>
    <w:rsid w:val="00C65F84"/>
    <w:rsid w:val="00C66139"/>
    <w:rsid w:val="00C663F2"/>
    <w:rsid w:val="00C664A3"/>
    <w:rsid w:val="00C66A91"/>
    <w:rsid w:val="00C66D63"/>
    <w:rsid w:val="00C67016"/>
    <w:rsid w:val="00C672DF"/>
    <w:rsid w:val="00C6750B"/>
    <w:rsid w:val="00C6764C"/>
    <w:rsid w:val="00C6769A"/>
    <w:rsid w:val="00C676B6"/>
    <w:rsid w:val="00C676D7"/>
    <w:rsid w:val="00C676E4"/>
    <w:rsid w:val="00C67824"/>
    <w:rsid w:val="00C6793E"/>
    <w:rsid w:val="00C67B6A"/>
    <w:rsid w:val="00C67C57"/>
    <w:rsid w:val="00C67CDB"/>
    <w:rsid w:val="00C67D96"/>
    <w:rsid w:val="00C67DA0"/>
    <w:rsid w:val="00C67F2A"/>
    <w:rsid w:val="00C67FA8"/>
    <w:rsid w:val="00C70283"/>
    <w:rsid w:val="00C704F6"/>
    <w:rsid w:val="00C70747"/>
    <w:rsid w:val="00C70952"/>
    <w:rsid w:val="00C70AEA"/>
    <w:rsid w:val="00C70C9E"/>
    <w:rsid w:val="00C70E56"/>
    <w:rsid w:val="00C70FCE"/>
    <w:rsid w:val="00C71112"/>
    <w:rsid w:val="00C714AF"/>
    <w:rsid w:val="00C71605"/>
    <w:rsid w:val="00C71786"/>
    <w:rsid w:val="00C71788"/>
    <w:rsid w:val="00C7196A"/>
    <w:rsid w:val="00C71B9A"/>
    <w:rsid w:val="00C71BB6"/>
    <w:rsid w:val="00C71C5F"/>
    <w:rsid w:val="00C71CFC"/>
    <w:rsid w:val="00C72017"/>
    <w:rsid w:val="00C720CD"/>
    <w:rsid w:val="00C72117"/>
    <w:rsid w:val="00C723A1"/>
    <w:rsid w:val="00C72457"/>
    <w:rsid w:val="00C72459"/>
    <w:rsid w:val="00C724DE"/>
    <w:rsid w:val="00C72771"/>
    <w:rsid w:val="00C72C97"/>
    <w:rsid w:val="00C72DD5"/>
    <w:rsid w:val="00C72DF3"/>
    <w:rsid w:val="00C72E5B"/>
    <w:rsid w:val="00C73045"/>
    <w:rsid w:val="00C7365A"/>
    <w:rsid w:val="00C737E1"/>
    <w:rsid w:val="00C738F3"/>
    <w:rsid w:val="00C73967"/>
    <w:rsid w:val="00C73D1B"/>
    <w:rsid w:val="00C73D4B"/>
    <w:rsid w:val="00C73D58"/>
    <w:rsid w:val="00C73E33"/>
    <w:rsid w:val="00C74107"/>
    <w:rsid w:val="00C74188"/>
    <w:rsid w:val="00C741F5"/>
    <w:rsid w:val="00C74356"/>
    <w:rsid w:val="00C7454E"/>
    <w:rsid w:val="00C7483B"/>
    <w:rsid w:val="00C748CC"/>
    <w:rsid w:val="00C7491A"/>
    <w:rsid w:val="00C74B8E"/>
    <w:rsid w:val="00C74CC5"/>
    <w:rsid w:val="00C74EC9"/>
    <w:rsid w:val="00C74FE7"/>
    <w:rsid w:val="00C751E6"/>
    <w:rsid w:val="00C752B4"/>
    <w:rsid w:val="00C7558E"/>
    <w:rsid w:val="00C759B9"/>
    <w:rsid w:val="00C75A59"/>
    <w:rsid w:val="00C76035"/>
    <w:rsid w:val="00C7654D"/>
    <w:rsid w:val="00C76558"/>
    <w:rsid w:val="00C766A1"/>
    <w:rsid w:val="00C767D3"/>
    <w:rsid w:val="00C76B76"/>
    <w:rsid w:val="00C76D2D"/>
    <w:rsid w:val="00C76EB9"/>
    <w:rsid w:val="00C76EC2"/>
    <w:rsid w:val="00C77898"/>
    <w:rsid w:val="00C7798A"/>
    <w:rsid w:val="00C779FD"/>
    <w:rsid w:val="00C77DC9"/>
    <w:rsid w:val="00C77E53"/>
    <w:rsid w:val="00C77F19"/>
    <w:rsid w:val="00C77F75"/>
    <w:rsid w:val="00C800E9"/>
    <w:rsid w:val="00C80115"/>
    <w:rsid w:val="00C8020F"/>
    <w:rsid w:val="00C8038D"/>
    <w:rsid w:val="00C8046A"/>
    <w:rsid w:val="00C805B2"/>
    <w:rsid w:val="00C805F3"/>
    <w:rsid w:val="00C809C0"/>
    <w:rsid w:val="00C80BB5"/>
    <w:rsid w:val="00C80CC7"/>
    <w:rsid w:val="00C80CC8"/>
    <w:rsid w:val="00C811B4"/>
    <w:rsid w:val="00C81586"/>
    <w:rsid w:val="00C81678"/>
    <w:rsid w:val="00C816E6"/>
    <w:rsid w:val="00C81883"/>
    <w:rsid w:val="00C8188B"/>
    <w:rsid w:val="00C81B2C"/>
    <w:rsid w:val="00C81C7D"/>
    <w:rsid w:val="00C82188"/>
    <w:rsid w:val="00C82190"/>
    <w:rsid w:val="00C821C9"/>
    <w:rsid w:val="00C822FF"/>
    <w:rsid w:val="00C82359"/>
    <w:rsid w:val="00C823E4"/>
    <w:rsid w:val="00C823ED"/>
    <w:rsid w:val="00C825DC"/>
    <w:rsid w:val="00C8292F"/>
    <w:rsid w:val="00C82C56"/>
    <w:rsid w:val="00C82E29"/>
    <w:rsid w:val="00C82F0F"/>
    <w:rsid w:val="00C82FF7"/>
    <w:rsid w:val="00C834B6"/>
    <w:rsid w:val="00C83931"/>
    <w:rsid w:val="00C83AE2"/>
    <w:rsid w:val="00C83C1B"/>
    <w:rsid w:val="00C83FB5"/>
    <w:rsid w:val="00C8414E"/>
    <w:rsid w:val="00C841CA"/>
    <w:rsid w:val="00C843F1"/>
    <w:rsid w:val="00C844FD"/>
    <w:rsid w:val="00C8475A"/>
    <w:rsid w:val="00C8477C"/>
    <w:rsid w:val="00C84B08"/>
    <w:rsid w:val="00C84C1F"/>
    <w:rsid w:val="00C84D43"/>
    <w:rsid w:val="00C84E85"/>
    <w:rsid w:val="00C85152"/>
    <w:rsid w:val="00C8529C"/>
    <w:rsid w:val="00C85378"/>
    <w:rsid w:val="00C85586"/>
    <w:rsid w:val="00C859D4"/>
    <w:rsid w:val="00C859FB"/>
    <w:rsid w:val="00C85C3B"/>
    <w:rsid w:val="00C85CA1"/>
    <w:rsid w:val="00C85E57"/>
    <w:rsid w:val="00C85F7C"/>
    <w:rsid w:val="00C86097"/>
    <w:rsid w:val="00C86227"/>
    <w:rsid w:val="00C86738"/>
    <w:rsid w:val="00C8678F"/>
    <w:rsid w:val="00C86E88"/>
    <w:rsid w:val="00C86EB5"/>
    <w:rsid w:val="00C86FFB"/>
    <w:rsid w:val="00C87007"/>
    <w:rsid w:val="00C871D3"/>
    <w:rsid w:val="00C878B5"/>
    <w:rsid w:val="00C879B9"/>
    <w:rsid w:val="00C87EA3"/>
    <w:rsid w:val="00C90047"/>
    <w:rsid w:val="00C90072"/>
    <w:rsid w:val="00C9007C"/>
    <w:rsid w:val="00C90274"/>
    <w:rsid w:val="00C904B2"/>
    <w:rsid w:val="00C905E3"/>
    <w:rsid w:val="00C906D3"/>
    <w:rsid w:val="00C9071E"/>
    <w:rsid w:val="00C90879"/>
    <w:rsid w:val="00C908E1"/>
    <w:rsid w:val="00C90953"/>
    <w:rsid w:val="00C909BD"/>
    <w:rsid w:val="00C90BF6"/>
    <w:rsid w:val="00C90D5F"/>
    <w:rsid w:val="00C90FE4"/>
    <w:rsid w:val="00C9109B"/>
    <w:rsid w:val="00C910C4"/>
    <w:rsid w:val="00C91564"/>
    <w:rsid w:val="00C916C2"/>
    <w:rsid w:val="00C9182E"/>
    <w:rsid w:val="00C91A15"/>
    <w:rsid w:val="00C91D0C"/>
    <w:rsid w:val="00C91D8E"/>
    <w:rsid w:val="00C91F56"/>
    <w:rsid w:val="00C92251"/>
    <w:rsid w:val="00C92583"/>
    <w:rsid w:val="00C927E1"/>
    <w:rsid w:val="00C9297B"/>
    <w:rsid w:val="00C92AED"/>
    <w:rsid w:val="00C92BFD"/>
    <w:rsid w:val="00C92D2A"/>
    <w:rsid w:val="00C92DEC"/>
    <w:rsid w:val="00C930C4"/>
    <w:rsid w:val="00C93253"/>
    <w:rsid w:val="00C932DD"/>
    <w:rsid w:val="00C93306"/>
    <w:rsid w:val="00C9332C"/>
    <w:rsid w:val="00C93394"/>
    <w:rsid w:val="00C93592"/>
    <w:rsid w:val="00C935B5"/>
    <w:rsid w:val="00C9366E"/>
    <w:rsid w:val="00C93E47"/>
    <w:rsid w:val="00C93EB3"/>
    <w:rsid w:val="00C9403C"/>
    <w:rsid w:val="00C9429C"/>
    <w:rsid w:val="00C94631"/>
    <w:rsid w:val="00C946B9"/>
    <w:rsid w:val="00C94B3E"/>
    <w:rsid w:val="00C94CD1"/>
    <w:rsid w:val="00C94F18"/>
    <w:rsid w:val="00C94F95"/>
    <w:rsid w:val="00C94FDB"/>
    <w:rsid w:val="00C94FF0"/>
    <w:rsid w:val="00C9500C"/>
    <w:rsid w:val="00C95063"/>
    <w:rsid w:val="00C95A7A"/>
    <w:rsid w:val="00C95A97"/>
    <w:rsid w:val="00C95F3C"/>
    <w:rsid w:val="00C95FC4"/>
    <w:rsid w:val="00C95FF9"/>
    <w:rsid w:val="00C965CC"/>
    <w:rsid w:val="00C96993"/>
    <w:rsid w:val="00C9699D"/>
    <w:rsid w:val="00C96B79"/>
    <w:rsid w:val="00C96BA7"/>
    <w:rsid w:val="00C972FF"/>
    <w:rsid w:val="00C97302"/>
    <w:rsid w:val="00C97414"/>
    <w:rsid w:val="00C97895"/>
    <w:rsid w:val="00C97B7A"/>
    <w:rsid w:val="00C97BDC"/>
    <w:rsid w:val="00C97D44"/>
    <w:rsid w:val="00C97E6F"/>
    <w:rsid w:val="00C97F2F"/>
    <w:rsid w:val="00C97F47"/>
    <w:rsid w:val="00CA0143"/>
    <w:rsid w:val="00CA0163"/>
    <w:rsid w:val="00CA016F"/>
    <w:rsid w:val="00CA01D1"/>
    <w:rsid w:val="00CA0248"/>
    <w:rsid w:val="00CA0314"/>
    <w:rsid w:val="00CA037D"/>
    <w:rsid w:val="00CA03F5"/>
    <w:rsid w:val="00CA0BE9"/>
    <w:rsid w:val="00CA0CF1"/>
    <w:rsid w:val="00CA0D72"/>
    <w:rsid w:val="00CA138D"/>
    <w:rsid w:val="00CA1420"/>
    <w:rsid w:val="00CA143C"/>
    <w:rsid w:val="00CA1779"/>
    <w:rsid w:val="00CA18E0"/>
    <w:rsid w:val="00CA1CB5"/>
    <w:rsid w:val="00CA1E40"/>
    <w:rsid w:val="00CA1EAA"/>
    <w:rsid w:val="00CA211E"/>
    <w:rsid w:val="00CA22DB"/>
    <w:rsid w:val="00CA24D5"/>
    <w:rsid w:val="00CA2527"/>
    <w:rsid w:val="00CA25B0"/>
    <w:rsid w:val="00CA2938"/>
    <w:rsid w:val="00CA2AAA"/>
    <w:rsid w:val="00CA2ADD"/>
    <w:rsid w:val="00CA2B1F"/>
    <w:rsid w:val="00CA2B55"/>
    <w:rsid w:val="00CA2E5A"/>
    <w:rsid w:val="00CA2EEA"/>
    <w:rsid w:val="00CA362C"/>
    <w:rsid w:val="00CA374D"/>
    <w:rsid w:val="00CA387D"/>
    <w:rsid w:val="00CA3A19"/>
    <w:rsid w:val="00CA3BD6"/>
    <w:rsid w:val="00CA3EDF"/>
    <w:rsid w:val="00CA3F9E"/>
    <w:rsid w:val="00CA4101"/>
    <w:rsid w:val="00CA422D"/>
    <w:rsid w:val="00CA437B"/>
    <w:rsid w:val="00CA4420"/>
    <w:rsid w:val="00CA467C"/>
    <w:rsid w:val="00CA490C"/>
    <w:rsid w:val="00CA4C41"/>
    <w:rsid w:val="00CA4C80"/>
    <w:rsid w:val="00CA4E14"/>
    <w:rsid w:val="00CA4E96"/>
    <w:rsid w:val="00CA4ED8"/>
    <w:rsid w:val="00CA502A"/>
    <w:rsid w:val="00CA510B"/>
    <w:rsid w:val="00CA523C"/>
    <w:rsid w:val="00CA52A2"/>
    <w:rsid w:val="00CA54FA"/>
    <w:rsid w:val="00CA5549"/>
    <w:rsid w:val="00CA5575"/>
    <w:rsid w:val="00CA55D0"/>
    <w:rsid w:val="00CA5826"/>
    <w:rsid w:val="00CA5A10"/>
    <w:rsid w:val="00CA5DBB"/>
    <w:rsid w:val="00CA5E71"/>
    <w:rsid w:val="00CA5E93"/>
    <w:rsid w:val="00CA6006"/>
    <w:rsid w:val="00CA6338"/>
    <w:rsid w:val="00CA64FD"/>
    <w:rsid w:val="00CA68F7"/>
    <w:rsid w:val="00CA6930"/>
    <w:rsid w:val="00CA6B84"/>
    <w:rsid w:val="00CA6BF5"/>
    <w:rsid w:val="00CA6ED1"/>
    <w:rsid w:val="00CA6EF8"/>
    <w:rsid w:val="00CA70B5"/>
    <w:rsid w:val="00CA70BB"/>
    <w:rsid w:val="00CA7117"/>
    <w:rsid w:val="00CA733C"/>
    <w:rsid w:val="00CA75A0"/>
    <w:rsid w:val="00CA7610"/>
    <w:rsid w:val="00CA768B"/>
    <w:rsid w:val="00CA76F4"/>
    <w:rsid w:val="00CA785A"/>
    <w:rsid w:val="00CA79DD"/>
    <w:rsid w:val="00CA7C63"/>
    <w:rsid w:val="00CA7DB2"/>
    <w:rsid w:val="00CA7DBB"/>
    <w:rsid w:val="00CA7F18"/>
    <w:rsid w:val="00CA7F3F"/>
    <w:rsid w:val="00CA7FA8"/>
    <w:rsid w:val="00CB015F"/>
    <w:rsid w:val="00CB033F"/>
    <w:rsid w:val="00CB0428"/>
    <w:rsid w:val="00CB04C4"/>
    <w:rsid w:val="00CB056D"/>
    <w:rsid w:val="00CB05E7"/>
    <w:rsid w:val="00CB067A"/>
    <w:rsid w:val="00CB074B"/>
    <w:rsid w:val="00CB0B20"/>
    <w:rsid w:val="00CB0CF9"/>
    <w:rsid w:val="00CB1035"/>
    <w:rsid w:val="00CB1408"/>
    <w:rsid w:val="00CB1606"/>
    <w:rsid w:val="00CB1618"/>
    <w:rsid w:val="00CB1674"/>
    <w:rsid w:val="00CB17BA"/>
    <w:rsid w:val="00CB1971"/>
    <w:rsid w:val="00CB1A65"/>
    <w:rsid w:val="00CB1A85"/>
    <w:rsid w:val="00CB1AF9"/>
    <w:rsid w:val="00CB1B00"/>
    <w:rsid w:val="00CB1C60"/>
    <w:rsid w:val="00CB1DC0"/>
    <w:rsid w:val="00CB1F5B"/>
    <w:rsid w:val="00CB1FF1"/>
    <w:rsid w:val="00CB208D"/>
    <w:rsid w:val="00CB20A7"/>
    <w:rsid w:val="00CB21F2"/>
    <w:rsid w:val="00CB22E7"/>
    <w:rsid w:val="00CB23B8"/>
    <w:rsid w:val="00CB23FC"/>
    <w:rsid w:val="00CB2494"/>
    <w:rsid w:val="00CB254F"/>
    <w:rsid w:val="00CB2584"/>
    <w:rsid w:val="00CB26E0"/>
    <w:rsid w:val="00CB2C16"/>
    <w:rsid w:val="00CB2D39"/>
    <w:rsid w:val="00CB2DCB"/>
    <w:rsid w:val="00CB2E49"/>
    <w:rsid w:val="00CB31FA"/>
    <w:rsid w:val="00CB3366"/>
    <w:rsid w:val="00CB3564"/>
    <w:rsid w:val="00CB3638"/>
    <w:rsid w:val="00CB3681"/>
    <w:rsid w:val="00CB37ED"/>
    <w:rsid w:val="00CB3AB4"/>
    <w:rsid w:val="00CB3E7C"/>
    <w:rsid w:val="00CB3FF5"/>
    <w:rsid w:val="00CB4112"/>
    <w:rsid w:val="00CB4176"/>
    <w:rsid w:val="00CB444A"/>
    <w:rsid w:val="00CB4604"/>
    <w:rsid w:val="00CB497E"/>
    <w:rsid w:val="00CB4A78"/>
    <w:rsid w:val="00CB4B0B"/>
    <w:rsid w:val="00CB4CD0"/>
    <w:rsid w:val="00CB4EB9"/>
    <w:rsid w:val="00CB52A9"/>
    <w:rsid w:val="00CB52F5"/>
    <w:rsid w:val="00CB54A7"/>
    <w:rsid w:val="00CB56D6"/>
    <w:rsid w:val="00CB5B0B"/>
    <w:rsid w:val="00CB5B94"/>
    <w:rsid w:val="00CB5D0E"/>
    <w:rsid w:val="00CB5D96"/>
    <w:rsid w:val="00CB614E"/>
    <w:rsid w:val="00CB6193"/>
    <w:rsid w:val="00CB636A"/>
    <w:rsid w:val="00CB6388"/>
    <w:rsid w:val="00CB650E"/>
    <w:rsid w:val="00CB658B"/>
    <w:rsid w:val="00CB668A"/>
    <w:rsid w:val="00CB6699"/>
    <w:rsid w:val="00CB6795"/>
    <w:rsid w:val="00CB67ED"/>
    <w:rsid w:val="00CB6C3E"/>
    <w:rsid w:val="00CB7704"/>
    <w:rsid w:val="00CB7B97"/>
    <w:rsid w:val="00CB7D0E"/>
    <w:rsid w:val="00CB7FDD"/>
    <w:rsid w:val="00CC00EC"/>
    <w:rsid w:val="00CC0316"/>
    <w:rsid w:val="00CC045F"/>
    <w:rsid w:val="00CC07EB"/>
    <w:rsid w:val="00CC0800"/>
    <w:rsid w:val="00CC094C"/>
    <w:rsid w:val="00CC0A83"/>
    <w:rsid w:val="00CC0BD1"/>
    <w:rsid w:val="00CC112A"/>
    <w:rsid w:val="00CC1194"/>
    <w:rsid w:val="00CC11DB"/>
    <w:rsid w:val="00CC12FE"/>
    <w:rsid w:val="00CC1470"/>
    <w:rsid w:val="00CC1575"/>
    <w:rsid w:val="00CC161D"/>
    <w:rsid w:val="00CC1773"/>
    <w:rsid w:val="00CC17BD"/>
    <w:rsid w:val="00CC180E"/>
    <w:rsid w:val="00CC1F30"/>
    <w:rsid w:val="00CC211A"/>
    <w:rsid w:val="00CC2397"/>
    <w:rsid w:val="00CC250D"/>
    <w:rsid w:val="00CC25B9"/>
    <w:rsid w:val="00CC2624"/>
    <w:rsid w:val="00CC2646"/>
    <w:rsid w:val="00CC2654"/>
    <w:rsid w:val="00CC2911"/>
    <w:rsid w:val="00CC29DD"/>
    <w:rsid w:val="00CC2B17"/>
    <w:rsid w:val="00CC2E0B"/>
    <w:rsid w:val="00CC2E95"/>
    <w:rsid w:val="00CC3155"/>
    <w:rsid w:val="00CC31A3"/>
    <w:rsid w:val="00CC3333"/>
    <w:rsid w:val="00CC3444"/>
    <w:rsid w:val="00CC378A"/>
    <w:rsid w:val="00CC3D1B"/>
    <w:rsid w:val="00CC3D53"/>
    <w:rsid w:val="00CC3E80"/>
    <w:rsid w:val="00CC421D"/>
    <w:rsid w:val="00CC426C"/>
    <w:rsid w:val="00CC4A5D"/>
    <w:rsid w:val="00CC4A6C"/>
    <w:rsid w:val="00CC4A83"/>
    <w:rsid w:val="00CC4CBF"/>
    <w:rsid w:val="00CC4CEC"/>
    <w:rsid w:val="00CC4EB0"/>
    <w:rsid w:val="00CC52BA"/>
    <w:rsid w:val="00CC53C8"/>
    <w:rsid w:val="00CC5647"/>
    <w:rsid w:val="00CC583C"/>
    <w:rsid w:val="00CC5884"/>
    <w:rsid w:val="00CC5B4E"/>
    <w:rsid w:val="00CC5C29"/>
    <w:rsid w:val="00CC5C91"/>
    <w:rsid w:val="00CC6045"/>
    <w:rsid w:val="00CC6077"/>
    <w:rsid w:val="00CC610F"/>
    <w:rsid w:val="00CC613E"/>
    <w:rsid w:val="00CC6277"/>
    <w:rsid w:val="00CC639A"/>
    <w:rsid w:val="00CC6407"/>
    <w:rsid w:val="00CC65F7"/>
    <w:rsid w:val="00CC67B8"/>
    <w:rsid w:val="00CC67FC"/>
    <w:rsid w:val="00CC6805"/>
    <w:rsid w:val="00CC685D"/>
    <w:rsid w:val="00CC6A44"/>
    <w:rsid w:val="00CC6AD8"/>
    <w:rsid w:val="00CC6EA9"/>
    <w:rsid w:val="00CC6F0E"/>
    <w:rsid w:val="00CC70BE"/>
    <w:rsid w:val="00CC7106"/>
    <w:rsid w:val="00CC7129"/>
    <w:rsid w:val="00CC7186"/>
    <w:rsid w:val="00CC724D"/>
    <w:rsid w:val="00CC72B8"/>
    <w:rsid w:val="00CC72C6"/>
    <w:rsid w:val="00CC7345"/>
    <w:rsid w:val="00CC74AE"/>
    <w:rsid w:val="00CC74FC"/>
    <w:rsid w:val="00CC75B6"/>
    <w:rsid w:val="00CC7641"/>
    <w:rsid w:val="00CC76A0"/>
    <w:rsid w:val="00CC7857"/>
    <w:rsid w:val="00CC7A3E"/>
    <w:rsid w:val="00CC7D72"/>
    <w:rsid w:val="00CC7EFE"/>
    <w:rsid w:val="00CD01F2"/>
    <w:rsid w:val="00CD049E"/>
    <w:rsid w:val="00CD0550"/>
    <w:rsid w:val="00CD05A4"/>
    <w:rsid w:val="00CD06DA"/>
    <w:rsid w:val="00CD0CD2"/>
    <w:rsid w:val="00CD0DBC"/>
    <w:rsid w:val="00CD102C"/>
    <w:rsid w:val="00CD131E"/>
    <w:rsid w:val="00CD137D"/>
    <w:rsid w:val="00CD140F"/>
    <w:rsid w:val="00CD1627"/>
    <w:rsid w:val="00CD17ED"/>
    <w:rsid w:val="00CD19C3"/>
    <w:rsid w:val="00CD1A9D"/>
    <w:rsid w:val="00CD1AAB"/>
    <w:rsid w:val="00CD1B27"/>
    <w:rsid w:val="00CD1D7C"/>
    <w:rsid w:val="00CD1E5C"/>
    <w:rsid w:val="00CD1FE1"/>
    <w:rsid w:val="00CD2321"/>
    <w:rsid w:val="00CD233F"/>
    <w:rsid w:val="00CD2424"/>
    <w:rsid w:val="00CD24E0"/>
    <w:rsid w:val="00CD2582"/>
    <w:rsid w:val="00CD270A"/>
    <w:rsid w:val="00CD2742"/>
    <w:rsid w:val="00CD27D0"/>
    <w:rsid w:val="00CD2809"/>
    <w:rsid w:val="00CD2895"/>
    <w:rsid w:val="00CD291C"/>
    <w:rsid w:val="00CD2E20"/>
    <w:rsid w:val="00CD2E29"/>
    <w:rsid w:val="00CD2E35"/>
    <w:rsid w:val="00CD2F57"/>
    <w:rsid w:val="00CD30BA"/>
    <w:rsid w:val="00CD31B1"/>
    <w:rsid w:val="00CD31B7"/>
    <w:rsid w:val="00CD3262"/>
    <w:rsid w:val="00CD343E"/>
    <w:rsid w:val="00CD3589"/>
    <w:rsid w:val="00CD3860"/>
    <w:rsid w:val="00CD388D"/>
    <w:rsid w:val="00CD38DA"/>
    <w:rsid w:val="00CD39FD"/>
    <w:rsid w:val="00CD3AAC"/>
    <w:rsid w:val="00CD4181"/>
    <w:rsid w:val="00CD4255"/>
    <w:rsid w:val="00CD43D3"/>
    <w:rsid w:val="00CD4477"/>
    <w:rsid w:val="00CD45B7"/>
    <w:rsid w:val="00CD466D"/>
    <w:rsid w:val="00CD4977"/>
    <w:rsid w:val="00CD4B0C"/>
    <w:rsid w:val="00CD4BF2"/>
    <w:rsid w:val="00CD4E99"/>
    <w:rsid w:val="00CD514C"/>
    <w:rsid w:val="00CD55F0"/>
    <w:rsid w:val="00CD56BE"/>
    <w:rsid w:val="00CD572D"/>
    <w:rsid w:val="00CD5768"/>
    <w:rsid w:val="00CD59E3"/>
    <w:rsid w:val="00CD5A10"/>
    <w:rsid w:val="00CD5AC9"/>
    <w:rsid w:val="00CD5B0E"/>
    <w:rsid w:val="00CD5C47"/>
    <w:rsid w:val="00CD5D07"/>
    <w:rsid w:val="00CD5E18"/>
    <w:rsid w:val="00CD5EEE"/>
    <w:rsid w:val="00CD5FC0"/>
    <w:rsid w:val="00CD5FF8"/>
    <w:rsid w:val="00CD645D"/>
    <w:rsid w:val="00CD6655"/>
    <w:rsid w:val="00CD685D"/>
    <w:rsid w:val="00CD68AE"/>
    <w:rsid w:val="00CD6990"/>
    <w:rsid w:val="00CD7481"/>
    <w:rsid w:val="00CD74FD"/>
    <w:rsid w:val="00CD78E4"/>
    <w:rsid w:val="00CD792D"/>
    <w:rsid w:val="00CD7B47"/>
    <w:rsid w:val="00CD7CDF"/>
    <w:rsid w:val="00CD7D11"/>
    <w:rsid w:val="00CD7D13"/>
    <w:rsid w:val="00CD7FE3"/>
    <w:rsid w:val="00CE02A6"/>
    <w:rsid w:val="00CE031E"/>
    <w:rsid w:val="00CE05DF"/>
    <w:rsid w:val="00CE05FA"/>
    <w:rsid w:val="00CE0628"/>
    <w:rsid w:val="00CE08FA"/>
    <w:rsid w:val="00CE0A9A"/>
    <w:rsid w:val="00CE0ACA"/>
    <w:rsid w:val="00CE0B5D"/>
    <w:rsid w:val="00CE0BBB"/>
    <w:rsid w:val="00CE0C61"/>
    <w:rsid w:val="00CE1013"/>
    <w:rsid w:val="00CE11A9"/>
    <w:rsid w:val="00CE13DC"/>
    <w:rsid w:val="00CE140C"/>
    <w:rsid w:val="00CE1663"/>
    <w:rsid w:val="00CE1896"/>
    <w:rsid w:val="00CE1BFD"/>
    <w:rsid w:val="00CE1C4E"/>
    <w:rsid w:val="00CE1DC9"/>
    <w:rsid w:val="00CE1E68"/>
    <w:rsid w:val="00CE1F37"/>
    <w:rsid w:val="00CE218D"/>
    <w:rsid w:val="00CE2221"/>
    <w:rsid w:val="00CE227A"/>
    <w:rsid w:val="00CE276F"/>
    <w:rsid w:val="00CE29DB"/>
    <w:rsid w:val="00CE29E4"/>
    <w:rsid w:val="00CE2B9E"/>
    <w:rsid w:val="00CE2C8D"/>
    <w:rsid w:val="00CE2D94"/>
    <w:rsid w:val="00CE2E40"/>
    <w:rsid w:val="00CE32B5"/>
    <w:rsid w:val="00CE3300"/>
    <w:rsid w:val="00CE3507"/>
    <w:rsid w:val="00CE361D"/>
    <w:rsid w:val="00CE3A26"/>
    <w:rsid w:val="00CE3DA0"/>
    <w:rsid w:val="00CE416D"/>
    <w:rsid w:val="00CE4487"/>
    <w:rsid w:val="00CE4533"/>
    <w:rsid w:val="00CE4675"/>
    <w:rsid w:val="00CE4980"/>
    <w:rsid w:val="00CE4A39"/>
    <w:rsid w:val="00CE4DC3"/>
    <w:rsid w:val="00CE4DD1"/>
    <w:rsid w:val="00CE4FBD"/>
    <w:rsid w:val="00CE4FF9"/>
    <w:rsid w:val="00CE5011"/>
    <w:rsid w:val="00CE526F"/>
    <w:rsid w:val="00CE5361"/>
    <w:rsid w:val="00CE541A"/>
    <w:rsid w:val="00CE5621"/>
    <w:rsid w:val="00CE5A2F"/>
    <w:rsid w:val="00CE5A78"/>
    <w:rsid w:val="00CE5DB2"/>
    <w:rsid w:val="00CE5DE4"/>
    <w:rsid w:val="00CE5E43"/>
    <w:rsid w:val="00CE6052"/>
    <w:rsid w:val="00CE63FB"/>
    <w:rsid w:val="00CE649F"/>
    <w:rsid w:val="00CE66DD"/>
    <w:rsid w:val="00CE67BE"/>
    <w:rsid w:val="00CE698B"/>
    <w:rsid w:val="00CE69BE"/>
    <w:rsid w:val="00CE6AFF"/>
    <w:rsid w:val="00CE6FE8"/>
    <w:rsid w:val="00CE7068"/>
    <w:rsid w:val="00CE7162"/>
    <w:rsid w:val="00CE7579"/>
    <w:rsid w:val="00CE76EB"/>
    <w:rsid w:val="00CE78F6"/>
    <w:rsid w:val="00CE7C8D"/>
    <w:rsid w:val="00CE7F1F"/>
    <w:rsid w:val="00CE7FE7"/>
    <w:rsid w:val="00CF0002"/>
    <w:rsid w:val="00CF02A6"/>
    <w:rsid w:val="00CF02E1"/>
    <w:rsid w:val="00CF02EC"/>
    <w:rsid w:val="00CF0419"/>
    <w:rsid w:val="00CF0472"/>
    <w:rsid w:val="00CF0545"/>
    <w:rsid w:val="00CF05CE"/>
    <w:rsid w:val="00CF094C"/>
    <w:rsid w:val="00CF09CE"/>
    <w:rsid w:val="00CF0B57"/>
    <w:rsid w:val="00CF0BBF"/>
    <w:rsid w:val="00CF0E0B"/>
    <w:rsid w:val="00CF0FBC"/>
    <w:rsid w:val="00CF1075"/>
    <w:rsid w:val="00CF10D1"/>
    <w:rsid w:val="00CF118C"/>
    <w:rsid w:val="00CF11E4"/>
    <w:rsid w:val="00CF13A9"/>
    <w:rsid w:val="00CF17D9"/>
    <w:rsid w:val="00CF1853"/>
    <w:rsid w:val="00CF188C"/>
    <w:rsid w:val="00CF1922"/>
    <w:rsid w:val="00CF1E1E"/>
    <w:rsid w:val="00CF215E"/>
    <w:rsid w:val="00CF21A2"/>
    <w:rsid w:val="00CF23BA"/>
    <w:rsid w:val="00CF252C"/>
    <w:rsid w:val="00CF2559"/>
    <w:rsid w:val="00CF2574"/>
    <w:rsid w:val="00CF27B4"/>
    <w:rsid w:val="00CF280C"/>
    <w:rsid w:val="00CF29C4"/>
    <w:rsid w:val="00CF2A34"/>
    <w:rsid w:val="00CF2D10"/>
    <w:rsid w:val="00CF2F3B"/>
    <w:rsid w:val="00CF3121"/>
    <w:rsid w:val="00CF31AB"/>
    <w:rsid w:val="00CF32E4"/>
    <w:rsid w:val="00CF32E7"/>
    <w:rsid w:val="00CF3319"/>
    <w:rsid w:val="00CF33BE"/>
    <w:rsid w:val="00CF33C4"/>
    <w:rsid w:val="00CF38D8"/>
    <w:rsid w:val="00CF3AC8"/>
    <w:rsid w:val="00CF3C57"/>
    <w:rsid w:val="00CF3DDF"/>
    <w:rsid w:val="00CF3E21"/>
    <w:rsid w:val="00CF3F5B"/>
    <w:rsid w:val="00CF4072"/>
    <w:rsid w:val="00CF42B4"/>
    <w:rsid w:val="00CF4514"/>
    <w:rsid w:val="00CF4699"/>
    <w:rsid w:val="00CF497D"/>
    <w:rsid w:val="00CF4CBE"/>
    <w:rsid w:val="00CF4E56"/>
    <w:rsid w:val="00CF5372"/>
    <w:rsid w:val="00CF56DC"/>
    <w:rsid w:val="00CF56F9"/>
    <w:rsid w:val="00CF5B2D"/>
    <w:rsid w:val="00CF5B34"/>
    <w:rsid w:val="00CF5C59"/>
    <w:rsid w:val="00CF5D95"/>
    <w:rsid w:val="00CF5FEC"/>
    <w:rsid w:val="00CF5FF7"/>
    <w:rsid w:val="00CF6380"/>
    <w:rsid w:val="00CF6599"/>
    <w:rsid w:val="00CF66CC"/>
    <w:rsid w:val="00CF6724"/>
    <w:rsid w:val="00CF6752"/>
    <w:rsid w:val="00CF6DF2"/>
    <w:rsid w:val="00CF6F86"/>
    <w:rsid w:val="00CF70E6"/>
    <w:rsid w:val="00CF7129"/>
    <w:rsid w:val="00CF7271"/>
    <w:rsid w:val="00CF72A8"/>
    <w:rsid w:val="00CF72D7"/>
    <w:rsid w:val="00CF75FF"/>
    <w:rsid w:val="00CF7696"/>
    <w:rsid w:val="00CF76FB"/>
    <w:rsid w:val="00CF7B90"/>
    <w:rsid w:val="00CF7C38"/>
    <w:rsid w:val="00CF7D24"/>
    <w:rsid w:val="00CF7DB2"/>
    <w:rsid w:val="00CF7DE4"/>
    <w:rsid w:val="00D00166"/>
    <w:rsid w:val="00D00167"/>
    <w:rsid w:val="00D001DC"/>
    <w:rsid w:val="00D00232"/>
    <w:rsid w:val="00D005DD"/>
    <w:rsid w:val="00D00861"/>
    <w:rsid w:val="00D0099D"/>
    <w:rsid w:val="00D009F5"/>
    <w:rsid w:val="00D00A16"/>
    <w:rsid w:val="00D00C88"/>
    <w:rsid w:val="00D00D01"/>
    <w:rsid w:val="00D00D1A"/>
    <w:rsid w:val="00D00EC0"/>
    <w:rsid w:val="00D0105D"/>
    <w:rsid w:val="00D01236"/>
    <w:rsid w:val="00D01455"/>
    <w:rsid w:val="00D014C5"/>
    <w:rsid w:val="00D014D7"/>
    <w:rsid w:val="00D015EF"/>
    <w:rsid w:val="00D01638"/>
    <w:rsid w:val="00D0177B"/>
    <w:rsid w:val="00D01966"/>
    <w:rsid w:val="00D01995"/>
    <w:rsid w:val="00D019B3"/>
    <w:rsid w:val="00D01A0C"/>
    <w:rsid w:val="00D01C26"/>
    <w:rsid w:val="00D01D4A"/>
    <w:rsid w:val="00D0216E"/>
    <w:rsid w:val="00D021BE"/>
    <w:rsid w:val="00D0222A"/>
    <w:rsid w:val="00D02579"/>
    <w:rsid w:val="00D02609"/>
    <w:rsid w:val="00D028DF"/>
    <w:rsid w:val="00D02AB0"/>
    <w:rsid w:val="00D02B69"/>
    <w:rsid w:val="00D02BF1"/>
    <w:rsid w:val="00D030B2"/>
    <w:rsid w:val="00D031AF"/>
    <w:rsid w:val="00D03257"/>
    <w:rsid w:val="00D03971"/>
    <w:rsid w:val="00D03B09"/>
    <w:rsid w:val="00D0409A"/>
    <w:rsid w:val="00D041C0"/>
    <w:rsid w:val="00D04541"/>
    <w:rsid w:val="00D047B1"/>
    <w:rsid w:val="00D04823"/>
    <w:rsid w:val="00D04890"/>
    <w:rsid w:val="00D04923"/>
    <w:rsid w:val="00D04995"/>
    <w:rsid w:val="00D0499C"/>
    <w:rsid w:val="00D049C2"/>
    <w:rsid w:val="00D04A4E"/>
    <w:rsid w:val="00D04AC2"/>
    <w:rsid w:val="00D04AC7"/>
    <w:rsid w:val="00D04CC3"/>
    <w:rsid w:val="00D04CCB"/>
    <w:rsid w:val="00D04EA2"/>
    <w:rsid w:val="00D04F2C"/>
    <w:rsid w:val="00D04FF3"/>
    <w:rsid w:val="00D05309"/>
    <w:rsid w:val="00D0569F"/>
    <w:rsid w:val="00D05789"/>
    <w:rsid w:val="00D05A35"/>
    <w:rsid w:val="00D05B67"/>
    <w:rsid w:val="00D05E22"/>
    <w:rsid w:val="00D05FBB"/>
    <w:rsid w:val="00D06012"/>
    <w:rsid w:val="00D06049"/>
    <w:rsid w:val="00D0638D"/>
    <w:rsid w:val="00D06434"/>
    <w:rsid w:val="00D0643B"/>
    <w:rsid w:val="00D067A6"/>
    <w:rsid w:val="00D06A26"/>
    <w:rsid w:val="00D06C03"/>
    <w:rsid w:val="00D06C11"/>
    <w:rsid w:val="00D06D1D"/>
    <w:rsid w:val="00D06E01"/>
    <w:rsid w:val="00D06E06"/>
    <w:rsid w:val="00D06E75"/>
    <w:rsid w:val="00D06EFB"/>
    <w:rsid w:val="00D0703F"/>
    <w:rsid w:val="00D0716C"/>
    <w:rsid w:val="00D073F2"/>
    <w:rsid w:val="00D07424"/>
    <w:rsid w:val="00D07679"/>
    <w:rsid w:val="00D077A4"/>
    <w:rsid w:val="00D0783F"/>
    <w:rsid w:val="00D07BC2"/>
    <w:rsid w:val="00D07D89"/>
    <w:rsid w:val="00D1014D"/>
    <w:rsid w:val="00D10268"/>
    <w:rsid w:val="00D10287"/>
    <w:rsid w:val="00D10310"/>
    <w:rsid w:val="00D103C0"/>
    <w:rsid w:val="00D1042A"/>
    <w:rsid w:val="00D10486"/>
    <w:rsid w:val="00D1050A"/>
    <w:rsid w:val="00D1068F"/>
    <w:rsid w:val="00D10780"/>
    <w:rsid w:val="00D107E7"/>
    <w:rsid w:val="00D1083F"/>
    <w:rsid w:val="00D108AB"/>
    <w:rsid w:val="00D10C8E"/>
    <w:rsid w:val="00D10DB3"/>
    <w:rsid w:val="00D11156"/>
    <w:rsid w:val="00D111B0"/>
    <w:rsid w:val="00D1125E"/>
    <w:rsid w:val="00D1171E"/>
    <w:rsid w:val="00D11756"/>
    <w:rsid w:val="00D117EC"/>
    <w:rsid w:val="00D11B81"/>
    <w:rsid w:val="00D11DE7"/>
    <w:rsid w:val="00D11FD7"/>
    <w:rsid w:val="00D11FF8"/>
    <w:rsid w:val="00D1271E"/>
    <w:rsid w:val="00D129E9"/>
    <w:rsid w:val="00D12A6C"/>
    <w:rsid w:val="00D12A9F"/>
    <w:rsid w:val="00D12ADC"/>
    <w:rsid w:val="00D12CB4"/>
    <w:rsid w:val="00D12D1D"/>
    <w:rsid w:val="00D12D3A"/>
    <w:rsid w:val="00D12F66"/>
    <w:rsid w:val="00D1301E"/>
    <w:rsid w:val="00D13066"/>
    <w:rsid w:val="00D1316D"/>
    <w:rsid w:val="00D13183"/>
    <w:rsid w:val="00D13562"/>
    <w:rsid w:val="00D135C2"/>
    <w:rsid w:val="00D13753"/>
    <w:rsid w:val="00D13794"/>
    <w:rsid w:val="00D13886"/>
    <w:rsid w:val="00D13C78"/>
    <w:rsid w:val="00D13D78"/>
    <w:rsid w:val="00D14475"/>
    <w:rsid w:val="00D146D8"/>
    <w:rsid w:val="00D14BB2"/>
    <w:rsid w:val="00D14E24"/>
    <w:rsid w:val="00D151FF"/>
    <w:rsid w:val="00D1532B"/>
    <w:rsid w:val="00D1556D"/>
    <w:rsid w:val="00D158B1"/>
    <w:rsid w:val="00D15A34"/>
    <w:rsid w:val="00D15C28"/>
    <w:rsid w:val="00D15F08"/>
    <w:rsid w:val="00D15FA7"/>
    <w:rsid w:val="00D16104"/>
    <w:rsid w:val="00D16220"/>
    <w:rsid w:val="00D163A7"/>
    <w:rsid w:val="00D1653B"/>
    <w:rsid w:val="00D1661D"/>
    <w:rsid w:val="00D16867"/>
    <w:rsid w:val="00D1692E"/>
    <w:rsid w:val="00D16D1B"/>
    <w:rsid w:val="00D16D65"/>
    <w:rsid w:val="00D16EA3"/>
    <w:rsid w:val="00D16F53"/>
    <w:rsid w:val="00D16F85"/>
    <w:rsid w:val="00D17052"/>
    <w:rsid w:val="00D17082"/>
    <w:rsid w:val="00D176D9"/>
    <w:rsid w:val="00D176F8"/>
    <w:rsid w:val="00D17B3F"/>
    <w:rsid w:val="00D17C2E"/>
    <w:rsid w:val="00D17D84"/>
    <w:rsid w:val="00D17DB8"/>
    <w:rsid w:val="00D20093"/>
    <w:rsid w:val="00D200EC"/>
    <w:rsid w:val="00D2025A"/>
    <w:rsid w:val="00D204BD"/>
    <w:rsid w:val="00D2066E"/>
    <w:rsid w:val="00D20671"/>
    <w:rsid w:val="00D20A17"/>
    <w:rsid w:val="00D20C57"/>
    <w:rsid w:val="00D21214"/>
    <w:rsid w:val="00D21224"/>
    <w:rsid w:val="00D213C1"/>
    <w:rsid w:val="00D214E4"/>
    <w:rsid w:val="00D21782"/>
    <w:rsid w:val="00D2180B"/>
    <w:rsid w:val="00D21818"/>
    <w:rsid w:val="00D21CF5"/>
    <w:rsid w:val="00D21F85"/>
    <w:rsid w:val="00D220B5"/>
    <w:rsid w:val="00D2229A"/>
    <w:rsid w:val="00D22350"/>
    <w:rsid w:val="00D2235E"/>
    <w:rsid w:val="00D224FE"/>
    <w:rsid w:val="00D227E2"/>
    <w:rsid w:val="00D22820"/>
    <w:rsid w:val="00D228CC"/>
    <w:rsid w:val="00D22CD4"/>
    <w:rsid w:val="00D22F2F"/>
    <w:rsid w:val="00D22FA8"/>
    <w:rsid w:val="00D2309D"/>
    <w:rsid w:val="00D23481"/>
    <w:rsid w:val="00D23826"/>
    <w:rsid w:val="00D23A04"/>
    <w:rsid w:val="00D23C94"/>
    <w:rsid w:val="00D23D95"/>
    <w:rsid w:val="00D23FF7"/>
    <w:rsid w:val="00D24052"/>
    <w:rsid w:val="00D240CE"/>
    <w:rsid w:val="00D24386"/>
    <w:rsid w:val="00D24489"/>
    <w:rsid w:val="00D244C5"/>
    <w:rsid w:val="00D2450B"/>
    <w:rsid w:val="00D24513"/>
    <w:rsid w:val="00D245B8"/>
    <w:rsid w:val="00D24A04"/>
    <w:rsid w:val="00D24ACC"/>
    <w:rsid w:val="00D24BB2"/>
    <w:rsid w:val="00D24C30"/>
    <w:rsid w:val="00D24EBB"/>
    <w:rsid w:val="00D24ED1"/>
    <w:rsid w:val="00D24EEC"/>
    <w:rsid w:val="00D250F2"/>
    <w:rsid w:val="00D25267"/>
    <w:rsid w:val="00D25619"/>
    <w:rsid w:val="00D25736"/>
    <w:rsid w:val="00D25872"/>
    <w:rsid w:val="00D25DB6"/>
    <w:rsid w:val="00D26161"/>
    <w:rsid w:val="00D262F6"/>
    <w:rsid w:val="00D265AD"/>
    <w:rsid w:val="00D268D1"/>
    <w:rsid w:val="00D2694F"/>
    <w:rsid w:val="00D269B3"/>
    <w:rsid w:val="00D269BC"/>
    <w:rsid w:val="00D26E08"/>
    <w:rsid w:val="00D26E32"/>
    <w:rsid w:val="00D26F63"/>
    <w:rsid w:val="00D26FB1"/>
    <w:rsid w:val="00D271B2"/>
    <w:rsid w:val="00D2726A"/>
    <w:rsid w:val="00D27485"/>
    <w:rsid w:val="00D27511"/>
    <w:rsid w:val="00D27865"/>
    <w:rsid w:val="00D2796E"/>
    <w:rsid w:val="00D279DB"/>
    <w:rsid w:val="00D27BB7"/>
    <w:rsid w:val="00D27D1C"/>
    <w:rsid w:val="00D27F8F"/>
    <w:rsid w:val="00D30289"/>
    <w:rsid w:val="00D302DB"/>
    <w:rsid w:val="00D303FB"/>
    <w:rsid w:val="00D3061D"/>
    <w:rsid w:val="00D30670"/>
    <w:rsid w:val="00D3070D"/>
    <w:rsid w:val="00D3081D"/>
    <w:rsid w:val="00D30A2F"/>
    <w:rsid w:val="00D30A61"/>
    <w:rsid w:val="00D30BDA"/>
    <w:rsid w:val="00D30D87"/>
    <w:rsid w:val="00D30E30"/>
    <w:rsid w:val="00D30F4B"/>
    <w:rsid w:val="00D311B8"/>
    <w:rsid w:val="00D3139A"/>
    <w:rsid w:val="00D3144F"/>
    <w:rsid w:val="00D31575"/>
    <w:rsid w:val="00D3158E"/>
    <w:rsid w:val="00D317B8"/>
    <w:rsid w:val="00D317E2"/>
    <w:rsid w:val="00D31B38"/>
    <w:rsid w:val="00D31BF3"/>
    <w:rsid w:val="00D31E8D"/>
    <w:rsid w:val="00D31F14"/>
    <w:rsid w:val="00D31FF0"/>
    <w:rsid w:val="00D32321"/>
    <w:rsid w:val="00D3245C"/>
    <w:rsid w:val="00D326B4"/>
    <w:rsid w:val="00D32D12"/>
    <w:rsid w:val="00D32F5F"/>
    <w:rsid w:val="00D330F1"/>
    <w:rsid w:val="00D3313B"/>
    <w:rsid w:val="00D3316C"/>
    <w:rsid w:val="00D3327D"/>
    <w:rsid w:val="00D33405"/>
    <w:rsid w:val="00D3349B"/>
    <w:rsid w:val="00D33715"/>
    <w:rsid w:val="00D337D0"/>
    <w:rsid w:val="00D339FB"/>
    <w:rsid w:val="00D3426C"/>
    <w:rsid w:val="00D34477"/>
    <w:rsid w:val="00D34626"/>
    <w:rsid w:val="00D3492B"/>
    <w:rsid w:val="00D349F8"/>
    <w:rsid w:val="00D34E13"/>
    <w:rsid w:val="00D34EA9"/>
    <w:rsid w:val="00D34FB4"/>
    <w:rsid w:val="00D34FDF"/>
    <w:rsid w:val="00D350A3"/>
    <w:rsid w:val="00D35251"/>
    <w:rsid w:val="00D35351"/>
    <w:rsid w:val="00D35575"/>
    <w:rsid w:val="00D35758"/>
    <w:rsid w:val="00D35928"/>
    <w:rsid w:val="00D3593F"/>
    <w:rsid w:val="00D35971"/>
    <w:rsid w:val="00D35A1D"/>
    <w:rsid w:val="00D35AFF"/>
    <w:rsid w:val="00D35B7D"/>
    <w:rsid w:val="00D35C71"/>
    <w:rsid w:val="00D35DBF"/>
    <w:rsid w:val="00D35DF3"/>
    <w:rsid w:val="00D3602F"/>
    <w:rsid w:val="00D361C7"/>
    <w:rsid w:val="00D36666"/>
    <w:rsid w:val="00D367D9"/>
    <w:rsid w:val="00D36944"/>
    <w:rsid w:val="00D36F26"/>
    <w:rsid w:val="00D3701F"/>
    <w:rsid w:val="00D370A6"/>
    <w:rsid w:val="00D37259"/>
    <w:rsid w:val="00D37340"/>
    <w:rsid w:val="00D37390"/>
    <w:rsid w:val="00D37631"/>
    <w:rsid w:val="00D376D0"/>
    <w:rsid w:val="00D37A58"/>
    <w:rsid w:val="00D37B35"/>
    <w:rsid w:val="00D37EB4"/>
    <w:rsid w:val="00D37EFC"/>
    <w:rsid w:val="00D401BF"/>
    <w:rsid w:val="00D403D4"/>
    <w:rsid w:val="00D40404"/>
    <w:rsid w:val="00D4060C"/>
    <w:rsid w:val="00D406A2"/>
    <w:rsid w:val="00D40B4A"/>
    <w:rsid w:val="00D40EEB"/>
    <w:rsid w:val="00D4107A"/>
    <w:rsid w:val="00D4111B"/>
    <w:rsid w:val="00D411A5"/>
    <w:rsid w:val="00D4156F"/>
    <w:rsid w:val="00D41994"/>
    <w:rsid w:val="00D41BF0"/>
    <w:rsid w:val="00D41C6F"/>
    <w:rsid w:val="00D41CC5"/>
    <w:rsid w:val="00D41D02"/>
    <w:rsid w:val="00D41E8F"/>
    <w:rsid w:val="00D41EE7"/>
    <w:rsid w:val="00D4202A"/>
    <w:rsid w:val="00D4205C"/>
    <w:rsid w:val="00D42276"/>
    <w:rsid w:val="00D422E3"/>
    <w:rsid w:val="00D4257A"/>
    <w:rsid w:val="00D4258A"/>
    <w:rsid w:val="00D426C9"/>
    <w:rsid w:val="00D428DA"/>
    <w:rsid w:val="00D42915"/>
    <w:rsid w:val="00D42BBE"/>
    <w:rsid w:val="00D42C26"/>
    <w:rsid w:val="00D42C6B"/>
    <w:rsid w:val="00D42F6C"/>
    <w:rsid w:val="00D42FE1"/>
    <w:rsid w:val="00D430F0"/>
    <w:rsid w:val="00D433B0"/>
    <w:rsid w:val="00D435E8"/>
    <w:rsid w:val="00D436E2"/>
    <w:rsid w:val="00D4375C"/>
    <w:rsid w:val="00D4391D"/>
    <w:rsid w:val="00D43CD9"/>
    <w:rsid w:val="00D440F9"/>
    <w:rsid w:val="00D4410F"/>
    <w:rsid w:val="00D441BE"/>
    <w:rsid w:val="00D441FD"/>
    <w:rsid w:val="00D4462E"/>
    <w:rsid w:val="00D4464B"/>
    <w:rsid w:val="00D446BC"/>
    <w:rsid w:val="00D44829"/>
    <w:rsid w:val="00D449FF"/>
    <w:rsid w:val="00D44A98"/>
    <w:rsid w:val="00D44C19"/>
    <w:rsid w:val="00D44E2B"/>
    <w:rsid w:val="00D44E3E"/>
    <w:rsid w:val="00D45110"/>
    <w:rsid w:val="00D45473"/>
    <w:rsid w:val="00D45817"/>
    <w:rsid w:val="00D459C2"/>
    <w:rsid w:val="00D461EB"/>
    <w:rsid w:val="00D46538"/>
    <w:rsid w:val="00D4660C"/>
    <w:rsid w:val="00D4682D"/>
    <w:rsid w:val="00D46AA6"/>
    <w:rsid w:val="00D46BD1"/>
    <w:rsid w:val="00D46BE4"/>
    <w:rsid w:val="00D46C65"/>
    <w:rsid w:val="00D46D20"/>
    <w:rsid w:val="00D46F16"/>
    <w:rsid w:val="00D471B9"/>
    <w:rsid w:val="00D472EE"/>
    <w:rsid w:val="00D474F2"/>
    <w:rsid w:val="00D47627"/>
    <w:rsid w:val="00D477A3"/>
    <w:rsid w:val="00D4796D"/>
    <w:rsid w:val="00D47D76"/>
    <w:rsid w:val="00D5012D"/>
    <w:rsid w:val="00D5041F"/>
    <w:rsid w:val="00D5053A"/>
    <w:rsid w:val="00D50847"/>
    <w:rsid w:val="00D50B49"/>
    <w:rsid w:val="00D50BD6"/>
    <w:rsid w:val="00D50C77"/>
    <w:rsid w:val="00D50DF7"/>
    <w:rsid w:val="00D50F63"/>
    <w:rsid w:val="00D512DA"/>
    <w:rsid w:val="00D517A4"/>
    <w:rsid w:val="00D51842"/>
    <w:rsid w:val="00D51E3F"/>
    <w:rsid w:val="00D51FB0"/>
    <w:rsid w:val="00D51FC0"/>
    <w:rsid w:val="00D52048"/>
    <w:rsid w:val="00D5212D"/>
    <w:rsid w:val="00D5267F"/>
    <w:rsid w:val="00D5268C"/>
    <w:rsid w:val="00D527D2"/>
    <w:rsid w:val="00D52877"/>
    <w:rsid w:val="00D528C4"/>
    <w:rsid w:val="00D52A89"/>
    <w:rsid w:val="00D52AB7"/>
    <w:rsid w:val="00D52E27"/>
    <w:rsid w:val="00D52EA9"/>
    <w:rsid w:val="00D530BC"/>
    <w:rsid w:val="00D53182"/>
    <w:rsid w:val="00D53627"/>
    <w:rsid w:val="00D53681"/>
    <w:rsid w:val="00D53799"/>
    <w:rsid w:val="00D5379C"/>
    <w:rsid w:val="00D538AD"/>
    <w:rsid w:val="00D53910"/>
    <w:rsid w:val="00D5398A"/>
    <w:rsid w:val="00D53C40"/>
    <w:rsid w:val="00D53C96"/>
    <w:rsid w:val="00D53D6C"/>
    <w:rsid w:val="00D54201"/>
    <w:rsid w:val="00D542D8"/>
    <w:rsid w:val="00D544D6"/>
    <w:rsid w:val="00D5458E"/>
    <w:rsid w:val="00D5461D"/>
    <w:rsid w:val="00D5481C"/>
    <w:rsid w:val="00D549CC"/>
    <w:rsid w:val="00D54C63"/>
    <w:rsid w:val="00D54F97"/>
    <w:rsid w:val="00D5502D"/>
    <w:rsid w:val="00D550E1"/>
    <w:rsid w:val="00D553E8"/>
    <w:rsid w:val="00D55484"/>
    <w:rsid w:val="00D5558D"/>
    <w:rsid w:val="00D556B4"/>
    <w:rsid w:val="00D5570F"/>
    <w:rsid w:val="00D557CC"/>
    <w:rsid w:val="00D5596E"/>
    <w:rsid w:val="00D55A12"/>
    <w:rsid w:val="00D55A76"/>
    <w:rsid w:val="00D55B29"/>
    <w:rsid w:val="00D55CF1"/>
    <w:rsid w:val="00D55DFE"/>
    <w:rsid w:val="00D55FC4"/>
    <w:rsid w:val="00D56057"/>
    <w:rsid w:val="00D56599"/>
    <w:rsid w:val="00D56D80"/>
    <w:rsid w:val="00D56E8F"/>
    <w:rsid w:val="00D56F0F"/>
    <w:rsid w:val="00D570BB"/>
    <w:rsid w:val="00D57550"/>
    <w:rsid w:val="00D575FD"/>
    <w:rsid w:val="00D5762F"/>
    <w:rsid w:val="00D5775D"/>
    <w:rsid w:val="00D577E8"/>
    <w:rsid w:val="00D57856"/>
    <w:rsid w:val="00D5786B"/>
    <w:rsid w:val="00D578C5"/>
    <w:rsid w:val="00D579F1"/>
    <w:rsid w:val="00D57A15"/>
    <w:rsid w:val="00D57C37"/>
    <w:rsid w:val="00D57D88"/>
    <w:rsid w:val="00D6044A"/>
    <w:rsid w:val="00D60529"/>
    <w:rsid w:val="00D6078D"/>
    <w:rsid w:val="00D60AC6"/>
    <w:rsid w:val="00D60C36"/>
    <w:rsid w:val="00D60DEB"/>
    <w:rsid w:val="00D60F16"/>
    <w:rsid w:val="00D60FA3"/>
    <w:rsid w:val="00D6104C"/>
    <w:rsid w:val="00D61195"/>
    <w:rsid w:val="00D61239"/>
    <w:rsid w:val="00D612FA"/>
    <w:rsid w:val="00D6155D"/>
    <w:rsid w:val="00D6176C"/>
    <w:rsid w:val="00D61958"/>
    <w:rsid w:val="00D62281"/>
    <w:rsid w:val="00D6241D"/>
    <w:rsid w:val="00D62463"/>
    <w:rsid w:val="00D624C8"/>
    <w:rsid w:val="00D62665"/>
    <w:rsid w:val="00D626A5"/>
    <w:rsid w:val="00D62AC2"/>
    <w:rsid w:val="00D62EA0"/>
    <w:rsid w:val="00D62EAF"/>
    <w:rsid w:val="00D6311A"/>
    <w:rsid w:val="00D63136"/>
    <w:rsid w:val="00D63383"/>
    <w:rsid w:val="00D633AA"/>
    <w:rsid w:val="00D638C6"/>
    <w:rsid w:val="00D63DE9"/>
    <w:rsid w:val="00D63E1A"/>
    <w:rsid w:val="00D6411A"/>
    <w:rsid w:val="00D64129"/>
    <w:rsid w:val="00D64186"/>
    <w:rsid w:val="00D641F0"/>
    <w:rsid w:val="00D64269"/>
    <w:rsid w:val="00D6468E"/>
    <w:rsid w:val="00D646C3"/>
    <w:rsid w:val="00D6484A"/>
    <w:rsid w:val="00D648A5"/>
    <w:rsid w:val="00D64968"/>
    <w:rsid w:val="00D649BC"/>
    <w:rsid w:val="00D64D81"/>
    <w:rsid w:val="00D64F8C"/>
    <w:rsid w:val="00D65346"/>
    <w:rsid w:val="00D65357"/>
    <w:rsid w:val="00D655EB"/>
    <w:rsid w:val="00D6592F"/>
    <w:rsid w:val="00D659AD"/>
    <w:rsid w:val="00D65C97"/>
    <w:rsid w:val="00D65EF7"/>
    <w:rsid w:val="00D6649E"/>
    <w:rsid w:val="00D669FE"/>
    <w:rsid w:val="00D66C71"/>
    <w:rsid w:val="00D66CC6"/>
    <w:rsid w:val="00D66FB3"/>
    <w:rsid w:val="00D6700A"/>
    <w:rsid w:val="00D670D7"/>
    <w:rsid w:val="00D67149"/>
    <w:rsid w:val="00D671CC"/>
    <w:rsid w:val="00D6728F"/>
    <w:rsid w:val="00D6772C"/>
    <w:rsid w:val="00D679C3"/>
    <w:rsid w:val="00D67A47"/>
    <w:rsid w:val="00D67BFD"/>
    <w:rsid w:val="00D67C73"/>
    <w:rsid w:val="00D67E6F"/>
    <w:rsid w:val="00D700F0"/>
    <w:rsid w:val="00D70150"/>
    <w:rsid w:val="00D70420"/>
    <w:rsid w:val="00D70851"/>
    <w:rsid w:val="00D70B73"/>
    <w:rsid w:val="00D7102A"/>
    <w:rsid w:val="00D711FC"/>
    <w:rsid w:val="00D712E1"/>
    <w:rsid w:val="00D7134B"/>
    <w:rsid w:val="00D7140F"/>
    <w:rsid w:val="00D715E9"/>
    <w:rsid w:val="00D71615"/>
    <w:rsid w:val="00D71653"/>
    <w:rsid w:val="00D718CA"/>
    <w:rsid w:val="00D718F1"/>
    <w:rsid w:val="00D71908"/>
    <w:rsid w:val="00D71CA1"/>
    <w:rsid w:val="00D71D39"/>
    <w:rsid w:val="00D71E49"/>
    <w:rsid w:val="00D71ED5"/>
    <w:rsid w:val="00D71F9B"/>
    <w:rsid w:val="00D71F9E"/>
    <w:rsid w:val="00D72320"/>
    <w:rsid w:val="00D726FA"/>
    <w:rsid w:val="00D72AF6"/>
    <w:rsid w:val="00D730AC"/>
    <w:rsid w:val="00D73106"/>
    <w:rsid w:val="00D7349E"/>
    <w:rsid w:val="00D7355F"/>
    <w:rsid w:val="00D736DB"/>
    <w:rsid w:val="00D73A06"/>
    <w:rsid w:val="00D73A50"/>
    <w:rsid w:val="00D73C8D"/>
    <w:rsid w:val="00D73E37"/>
    <w:rsid w:val="00D73EDB"/>
    <w:rsid w:val="00D741FE"/>
    <w:rsid w:val="00D742E8"/>
    <w:rsid w:val="00D74349"/>
    <w:rsid w:val="00D7481D"/>
    <w:rsid w:val="00D748FC"/>
    <w:rsid w:val="00D74E50"/>
    <w:rsid w:val="00D74F5A"/>
    <w:rsid w:val="00D7516B"/>
    <w:rsid w:val="00D75482"/>
    <w:rsid w:val="00D756A2"/>
    <w:rsid w:val="00D7599B"/>
    <w:rsid w:val="00D75A37"/>
    <w:rsid w:val="00D75B0B"/>
    <w:rsid w:val="00D75B25"/>
    <w:rsid w:val="00D75BBB"/>
    <w:rsid w:val="00D75C9F"/>
    <w:rsid w:val="00D75F26"/>
    <w:rsid w:val="00D76113"/>
    <w:rsid w:val="00D7644B"/>
    <w:rsid w:val="00D7644E"/>
    <w:rsid w:val="00D76505"/>
    <w:rsid w:val="00D766F4"/>
    <w:rsid w:val="00D7691D"/>
    <w:rsid w:val="00D76987"/>
    <w:rsid w:val="00D769FE"/>
    <w:rsid w:val="00D76A9A"/>
    <w:rsid w:val="00D76AF6"/>
    <w:rsid w:val="00D76C32"/>
    <w:rsid w:val="00D76C73"/>
    <w:rsid w:val="00D7705B"/>
    <w:rsid w:val="00D77109"/>
    <w:rsid w:val="00D77131"/>
    <w:rsid w:val="00D771AD"/>
    <w:rsid w:val="00D771E3"/>
    <w:rsid w:val="00D77748"/>
    <w:rsid w:val="00D77751"/>
    <w:rsid w:val="00D778A7"/>
    <w:rsid w:val="00D77903"/>
    <w:rsid w:val="00D77926"/>
    <w:rsid w:val="00D779DF"/>
    <w:rsid w:val="00D77B2F"/>
    <w:rsid w:val="00D77C90"/>
    <w:rsid w:val="00D77D2F"/>
    <w:rsid w:val="00D77E18"/>
    <w:rsid w:val="00D77EA8"/>
    <w:rsid w:val="00D77F3A"/>
    <w:rsid w:val="00D77F3C"/>
    <w:rsid w:val="00D80088"/>
    <w:rsid w:val="00D801EA"/>
    <w:rsid w:val="00D80246"/>
    <w:rsid w:val="00D80271"/>
    <w:rsid w:val="00D80275"/>
    <w:rsid w:val="00D804E0"/>
    <w:rsid w:val="00D806BB"/>
    <w:rsid w:val="00D8072E"/>
    <w:rsid w:val="00D8097F"/>
    <w:rsid w:val="00D80A8F"/>
    <w:rsid w:val="00D8101E"/>
    <w:rsid w:val="00D8104E"/>
    <w:rsid w:val="00D8114B"/>
    <w:rsid w:val="00D81385"/>
    <w:rsid w:val="00D81560"/>
    <w:rsid w:val="00D815D9"/>
    <w:rsid w:val="00D816B2"/>
    <w:rsid w:val="00D8189C"/>
    <w:rsid w:val="00D818C5"/>
    <w:rsid w:val="00D81A46"/>
    <w:rsid w:val="00D81BD6"/>
    <w:rsid w:val="00D81BD8"/>
    <w:rsid w:val="00D8201D"/>
    <w:rsid w:val="00D8213B"/>
    <w:rsid w:val="00D82229"/>
    <w:rsid w:val="00D8222B"/>
    <w:rsid w:val="00D82247"/>
    <w:rsid w:val="00D823E9"/>
    <w:rsid w:val="00D82514"/>
    <w:rsid w:val="00D827EA"/>
    <w:rsid w:val="00D829E1"/>
    <w:rsid w:val="00D82A78"/>
    <w:rsid w:val="00D82B02"/>
    <w:rsid w:val="00D82CA2"/>
    <w:rsid w:val="00D82DC4"/>
    <w:rsid w:val="00D82E47"/>
    <w:rsid w:val="00D82E8F"/>
    <w:rsid w:val="00D8305B"/>
    <w:rsid w:val="00D8349E"/>
    <w:rsid w:val="00D83574"/>
    <w:rsid w:val="00D8377A"/>
    <w:rsid w:val="00D837D0"/>
    <w:rsid w:val="00D837F0"/>
    <w:rsid w:val="00D83D14"/>
    <w:rsid w:val="00D83E02"/>
    <w:rsid w:val="00D83E60"/>
    <w:rsid w:val="00D83F47"/>
    <w:rsid w:val="00D83F8A"/>
    <w:rsid w:val="00D8426D"/>
    <w:rsid w:val="00D8456F"/>
    <w:rsid w:val="00D8457F"/>
    <w:rsid w:val="00D84753"/>
    <w:rsid w:val="00D84990"/>
    <w:rsid w:val="00D849F3"/>
    <w:rsid w:val="00D84C26"/>
    <w:rsid w:val="00D84D1E"/>
    <w:rsid w:val="00D84D22"/>
    <w:rsid w:val="00D84DA5"/>
    <w:rsid w:val="00D84F4E"/>
    <w:rsid w:val="00D85055"/>
    <w:rsid w:val="00D854C5"/>
    <w:rsid w:val="00D855F1"/>
    <w:rsid w:val="00D858D2"/>
    <w:rsid w:val="00D8596F"/>
    <w:rsid w:val="00D85B69"/>
    <w:rsid w:val="00D85D40"/>
    <w:rsid w:val="00D85E6D"/>
    <w:rsid w:val="00D86073"/>
    <w:rsid w:val="00D860C5"/>
    <w:rsid w:val="00D860D5"/>
    <w:rsid w:val="00D86156"/>
    <w:rsid w:val="00D8643E"/>
    <w:rsid w:val="00D8673D"/>
    <w:rsid w:val="00D867BF"/>
    <w:rsid w:val="00D8684F"/>
    <w:rsid w:val="00D868A7"/>
    <w:rsid w:val="00D86914"/>
    <w:rsid w:val="00D86B06"/>
    <w:rsid w:val="00D86DCF"/>
    <w:rsid w:val="00D87449"/>
    <w:rsid w:val="00D87686"/>
    <w:rsid w:val="00D877A6"/>
    <w:rsid w:val="00D878FE"/>
    <w:rsid w:val="00D87A2F"/>
    <w:rsid w:val="00D87AA2"/>
    <w:rsid w:val="00D87C6D"/>
    <w:rsid w:val="00D87FE2"/>
    <w:rsid w:val="00D90092"/>
    <w:rsid w:val="00D900A2"/>
    <w:rsid w:val="00D90113"/>
    <w:rsid w:val="00D9036D"/>
    <w:rsid w:val="00D9039E"/>
    <w:rsid w:val="00D90405"/>
    <w:rsid w:val="00D90468"/>
    <w:rsid w:val="00D9086A"/>
    <w:rsid w:val="00D90A3C"/>
    <w:rsid w:val="00D90B2A"/>
    <w:rsid w:val="00D90C52"/>
    <w:rsid w:val="00D90E1D"/>
    <w:rsid w:val="00D9107E"/>
    <w:rsid w:val="00D913C1"/>
    <w:rsid w:val="00D914B7"/>
    <w:rsid w:val="00D919EF"/>
    <w:rsid w:val="00D92073"/>
    <w:rsid w:val="00D9216D"/>
    <w:rsid w:val="00D92201"/>
    <w:rsid w:val="00D92234"/>
    <w:rsid w:val="00D9236F"/>
    <w:rsid w:val="00D923A6"/>
    <w:rsid w:val="00D92533"/>
    <w:rsid w:val="00D9262C"/>
    <w:rsid w:val="00D92703"/>
    <w:rsid w:val="00D92A31"/>
    <w:rsid w:val="00D92EA9"/>
    <w:rsid w:val="00D93081"/>
    <w:rsid w:val="00D932CD"/>
    <w:rsid w:val="00D93409"/>
    <w:rsid w:val="00D93532"/>
    <w:rsid w:val="00D93581"/>
    <w:rsid w:val="00D936F9"/>
    <w:rsid w:val="00D936FB"/>
    <w:rsid w:val="00D937AD"/>
    <w:rsid w:val="00D93AE5"/>
    <w:rsid w:val="00D93B05"/>
    <w:rsid w:val="00D93F80"/>
    <w:rsid w:val="00D93FE1"/>
    <w:rsid w:val="00D943EA"/>
    <w:rsid w:val="00D9450E"/>
    <w:rsid w:val="00D94681"/>
    <w:rsid w:val="00D948A7"/>
    <w:rsid w:val="00D94B74"/>
    <w:rsid w:val="00D94BE3"/>
    <w:rsid w:val="00D94C61"/>
    <w:rsid w:val="00D94E00"/>
    <w:rsid w:val="00D94E55"/>
    <w:rsid w:val="00D94F15"/>
    <w:rsid w:val="00D94F55"/>
    <w:rsid w:val="00D94F9E"/>
    <w:rsid w:val="00D94FCA"/>
    <w:rsid w:val="00D95019"/>
    <w:rsid w:val="00D95032"/>
    <w:rsid w:val="00D9505A"/>
    <w:rsid w:val="00D953D8"/>
    <w:rsid w:val="00D9549C"/>
    <w:rsid w:val="00D954EA"/>
    <w:rsid w:val="00D95A37"/>
    <w:rsid w:val="00D95A80"/>
    <w:rsid w:val="00D95A93"/>
    <w:rsid w:val="00D95BF0"/>
    <w:rsid w:val="00D95ECC"/>
    <w:rsid w:val="00D9602B"/>
    <w:rsid w:val="00D96642"/>
    <w:rsid w:val="00D96869"/>
    <w:rsid w:val="00D9693E"/>
    <w:rsid w:val="00D96A7B"/>
    <w:rsid w:val="00D96FB4"/>
    <w:rsid w:val="00D96FCD"/>
    <w:rsid w:val="00D97176"/>
    <w:rsid w:val="00D97378"/>
    <w:rsid w:val="00D97395"/>
    <w:rsid w:val="00D97410"/>
    <w:rsid w:val="00D9764B"/>
    <w:rsid w:val="00D97677"/>
    <w:rsid w:val="00D97679"/>
    <w:rsid w:val="00D978C1"/>
    <w:rsid w:val="00D9794F"/>
    <w:rsid w:val="00D97BB5"/>
    <w:rsid w:val="00DA012C"/>
    <w:rsid w:val="00DA020B"/>
    <w:rsid w:val="00DA0470"/>
    <w:rsid w:val="00DA07D5"/>
    <w:rsid w:val="00DA0A35"/>
    <w:rsid w:val="00DA0F31"/>
    <w:rsid w:val="00DA0FFA"/>
    <w:rsid w:val="00DA11C3"/>
    <w:rsid w:val="00DA11EB"/>
    <w:rsid w:val="00DA11F3"/>
    <w:rsid w:val="00DA12DD"/>
    <w:rsid w:val="00DA1467"/>
    <w:rsid w:val="00DA16C6"/>
    <w:rsid w:val="00DA1A13"/>
    <w:rsid w:val="00DA1AAD"/>
    <w:rsid w:val="00DA1BB3"/>
    <w:rsid w:val="00DA1C23"/>
    <w:rsid w:val="00DA1CF1"/>
    <w:rsid w:val="00DA1E96"/>
    <w:rsid w:val="00DA1F43"/>
    <w:rsid w:val="00DA1F66"/>
    <w:rsid w:val="00DA1FC3"/>
    <w:rsid w:val="00DA2115"/>
    <w:rsid w:val="00DA24AB"/>
    <w:rsid w:val="00DA2581"/>
    <w:rsid w:val="00DA2906"/>
    <w:rsid w:val="00DA2BEE"/>
    <w:rsid w:val="00DA2C43"/>
    <w:rsid w:val="00DA306F"/>
    <w:rsid w:val="00DA3287"/>
    <w:rsid w:val="00DA3351"/>
    <w:rsid w:val="00DA3360"/>
    <w:rsid w:val="00DA3457"/>
    <w:rsid w:val="00DA3695"/>
    <w:rsid w:val="00DA380D"/>
    <w:rsid w:val="00DA38D5"/>
    <w:rsid w:val="00DA3B94"/>
    <w:rsid w:val="00DA3BB0"/>
    <w:rsid w:val="00DA3CBF"/>
    <w:rsid w:val="00DA4268"/>
    <w:rsid w:val="00DA42DC"/>
    <w:rsid w:val="00DA4526"/>
    <w:rsid w:val="00DA45FA"/>
    <w:rsid w:val="00DA47CC"/>
    <w:rsid w:val="00DA48A6"/>
    <w:rsid w:val="00DA4C79"/>
    <w:rsid w:val="00DA4E7F"/>
    <w:rsid w:val="00DA504F"/>
    <w:rsid w:val="00DA505D"/>
    <w:rsid w:val="00DA50B0"/>
    <w:rsid w:val="00DA50DB"/>
    <w:rsid w:val="00DA511A"/>
    <w:rsid w:val="00DA527F"/>
    <w:rsid w:val="00DA52B7"/>
    <w:rsid w:val="00DA5366"/>
    <w:rsid w:val="00DA567F"/>
    <w:rsid w:val="00DA573A"/>
    <w:rsid w:val="00DA57C8"/>
    <w:rsid w:val="00DA584C"/>
    <w:rsid w:val="00DA5910"/>
    <w:rsid w:val="00DA5961"/>
    <w:rsid w:val="00DA5A15"/>
    <w:rsid w:val="00DA5D34"/>
    <w:rsid w:val="00DA5F59"/>
    <w:rsid w:val="00DA5FFC"/>
    <w:rsid w:val="00DA6063"/>
    <w:rsid w:val="00DA6103"/>
    <w:rsid w:val="00DA6170"/>
    <w:rsid w:val="00DA63FA"/>
    <w:rsid w:val="00DA6D54"/>
    <w:rsid w:val="00DA6DB7"/>
    <w:rsid w:val="00DA6E6B"/>
    <w:rsid w:val="00DA6F93"/>
    <w:rsid w:val="00DA79F1"/>
    <w:rsid w:val="00DA7A13"/>
    <w:rsid w:val="00DA7C5D"/>
    <w:rsid w:val="00DA7E32"/>
    <w:rsid w:val="00DA7E8B"/>
    <w:rsid w:val="00DA7ED7"/>
    <w:rsid w:val="00DA7FC3"/>
    <w:rsid w:val="00DB007E"/>
    <w:rsid w:val="00DB011E"/>
    <w:rsid w:val="00DB05DF"/>
    <w:rsid w:val="00DB08AB"/>
    <w:rsid w:val="00DB0902"/>
    <w:rsid w:val="00DB094A"/>
    <w:rsid w:val="00DB09CE"/>
    <w:rsid w:val="00DB0A9F"/>
    <w:rsid w:val="00DB0F3C"/>
    <w:rsid w:val="00DB0FFE"/>
    <w:rsid w:val="00DB1464"/>
    <w:rsid w:val="00DB1787"/>
    <w:rsid w:val="00DB1802"/>
    <w:rsid w:val="00DB192B"/>
    <w:rsid w:val="00DB1932"/>
    <w:rsid w:val="00DB19A7"/>
    <w:rsid w:val="00DB1B20"/>
    <w:rsid w:val="00DB1D9E"/>
    <w:rsid w:val="00DB1DB3"/>
    <w:rsid w:val="00DB1EC3"/>
    <w:rsid w:val="00DB1FDA"/>
    <w:rsid w:val="00DB1FDB"/>
    <w:rsid w:val="00DB2029"/>
    <w:rsid w:val="00DB212D"/>
    <w:rsid w:val="00DB21F9"/>
    <w:rsid w:val="00DB220A"/>
    <w:rsid w:val="00DB223E"/>
    <w:rsid w:val="00DB2297"/>
    <w:rsid w:val="00DB23E0"/>
    <w:rsid w:val="00DB24AE"/>
    <w:rsid w:val="00DB292D"/>
    <w:rsid w:val="00DB297F"/>
    <w:rsid w:val="00DB299D"/>
    <w:rsid w:val="00DB29C9"/>
    <w:rsid w:val="00DB2A08"/>
    <w:rsid w:val="00DB2A99"/>
    <w:rsid w:val="00DB2B17"/>
    <w:rsid w:val="00DB2B33"/>
    <w:rsid w:val="00DB2C96"/>
    <w:rsid w:val="00DB308D"/>
    <w:rsid w:val="00DB36B8"/>
    <w:rsid w:val="00DB3796"/>
    <w:rsid w:val="00DB3B7C"/>
    <w:rsid w:val="00DB3C21"/>
    <w:rsid w:val="00DB3D78"/>
    <w:rsid w:val="00DB40C7"/>
    <w:rsid w:val="00DB4142"/>
    <w:rsid w:val="00DB45E3"/>
    <w:rsid w:val="00DB46A1"/>
    <w:rsid w:val="00DB48D2"/>
    <w:rsid w:val="00DB4999"/>
    <w:rsid w:val="00DB4A98"/>
    <w:rsid w:val="00DB4E9E"/>
    <w:rsid w:val="00DB4FE3"/>
    <w:rsid w:val="00DB51A5"/>
    <w:rsid w:val="00DB51D8"/>
    <w:rsid w:val="00DB51E5"/>
    <w:rsid w:val="00DB52D0"/>
    <w:rsid w:val="00DB55D6"/>
    <w:rsid w:val="00DB5859"/>
    <w:rsid w:val="00DB5863"/>
    <w:rsid w:val="00DB58C8"/>
    <w:rsid w:val="00DB5B07"/>
    <w:rsid w:val="00DB5B46"/>
    <w:rsid w:val="00DB5BDB"/>
    <w:rsid w:val="00DB5C08"/>
    <w:rsid w:val="00DB5E17"/>
    <w:rsid w:val="00DB5F34"/>
    <w:rsid w:val="00DB5F93"/>
    <w:rsid w:val="00DB6100"/>
    <w:rsid w:val="00DB6170"/>
    <w:rsid w:val="00DB61F7"/>
    <w:rsid w:val="00DB62BA"/>
    <w:rsid w:val="00DB672A"/>
    <w:rsid w:val="00DB67CC"/>
    <w:rsid w:val="00DB685F"/>
    <w:rsid w:val="00DB6AA4"/>
    <w:rsid w:val="00DB6B21"/>
    <w:rsid w:val="00DB6D61"/>
    <w:rsid w:val="00DB6DDE"/>
    <w:rsid w:val="00DB6FC4"/>
    <w:rsid w:val="00DB704D"/>
    <w:rsid w:val="00DB7055"/>
    <w:rsid w:val="00DB70BD"/>
    <w:rsid w:val="00DB726E"/>
    <w:rsid w:val="00DB7414"/>
    <w:rsid w:val="00DB78CC"/>
    <w:rsid w:val="00DB7ABE"/>
    <w:rsid w:val="00DB7E45"/>
    <w:rsid w:val="00DC01D1"/>
    <w:rsid w:val="00DC01EC"/>
    <w:rsid w:val="00DC0287"/>
    <w:rsid w:val="00DC038B"/>
    <w:rsid w:val="00DC04F9"/>
    <w:rsid w:val="00DC07A6"/>
    <w:rsid w:val="00DC097F"/>
    <w:rsid w:val="00DC0CDE"/>
    <w:rsid w:val="00DC0DB8"/>
    <w:rsid w:val="00DC0E04"/>
    <w:rsid w:val="00DC1065"/>
    <w:rsid w:val="00DC10A7"/>
    <w:rsid w:val="00DC10C8"/>
    <w:rsid w:val="00DC1148"/>
    <w:rsid w:val="00DC15F7"/>
    <w:rsid w:val="00DC1981"/>
    <w:rsid w:val="00DC19BD"/>
    <w:rsid w:val="00DC1A4F"/>
    <w:rsid w:val="00DC1A50"/>
    <w:rsid w:val="00DC21F4"/>
    <w:rsid w:val="00DC256B"/>
    <w:rsid w:val="00DC29CA"/>
    <w:rsid w:val="00DC29EE"/>
    <w:rsid w:val="00DC2A9D"/>
    <w:rsid w:val="00DC2C42"/>
    <w:rsid w:val="00DC2DE9"/>
    <w:rsid w:val="00DC2E56"/>
    <w:rsid w:val="00DC3206"/>
    <w:rsid w:val="00DC32E9"/>
    <w:rsid w:val="00DC361F"/>
    <w:rsid w:val="00DC38B9"/>
    <w:rsid w:val="00DC3BAD"/>
    <w:rsid w:val="00DC3BFC"/>
    <w:rsid w:val="00DC3D30"/>
    <w:rsid w:val="00DC3D60"/>
    <w:rsid w:val="00DC3DA4"/>
    <w:rsid w:val="00DC3EBA"/>
    <w:rsid w:val="00DC3FAA"/>
    <w:rsid w:val="00DC4019"/>
    <w:rsid w:val="00DC408F"/>
    <w:rsid w:val="00DC41B2"/>
    <w:rsid w:val="00DC42A3"/>
    <w:rsid w:val="00DC441B"/>
    <w:rsid w:val="00DC44FA"/>
    <w:rsid w:val="00DC452F"/>
    <w:rsid w:val="00DC456C"/>
    <w:rsid w:val="00DC464B"/>
    <w:rsid w:val="00DC4803"/>
    <w:rsid w:val="00DC4838"/>
    <w:rsid w:val="00DC4878"/>
    <w:rsid w:val="00DC4B79"/>
    <w:rsid w:val="00DC4D72"/>
    <w:rsid w:val="00DC4E19"/>
    <w:rsid w:val="00DC4E29"/>
    <w:rsid w:val="00DC4F66"/>
    <w:rsid w:val="00DC535C"/>
    <w:rsid w:val="00DC556F"/>
    <w:rsid w:val="00DC562F"/>
    <w:rsid w:val="00DC5825"/>
    <w:rsid w:val="00DC59BC"/>
    <w:rsid w:val="00DC5A84"/>
    <w:rsid w:val="00DC5BA8"/>
    <w:rsid w:val="00DC5BAE"/>
    <w:rsid w:val="00DC5C25"/>
    <w:rsid w:val="00DC5C4C"/>
    <w:rsid w:val="00DC5E14"/>
    <w:rsid w:val="00DC618D"/>
    <w:rsid w:val="00DC6193"/>
    <w:rsid w:val="00DC61C2"/>
    <w:rsid w:val="00DC61E3"/>
    <w:rsid w:val="00DC6473"/>
    <w:rsid w:val="00DC6750"/>
    <w:rsid w:val="00DC6AB9"/>
    <w:rsid w:val="00DC6D72"/>
    <w:rsid w:val="00DC6D87"/>
    <w:rsid w:val="00DC6DC0"/>
    <w:rsid w:val="00DC7095"/>
    <w:rsid w:val="00DC7A2E"/>
    <w:rsid w:val="00DC7AFE"/>
    <w:rsid w:val="00DC7D5E"/>
    <w:rsid w:val="00DC7F9C"/>
    <w:rsid w:val="00DD0006"/>
    <w:rsid w:val="00DD036D"/>
    <w:rsid w:val="00DD03F5"/>
    <w:rsid w:val="00DD0552"/>
    <w:rsid w:val="00DD062A"/>
    <w:rsid w:val="00DD0932"/>
    <w:rsid w:val="00DD098F"/>
    <w:rsid w:val="00DD0A4C"/>
    <w:rsid w:val="00DD0C50"/>
    <w:rsid w:val="00DD0CF2"/>
    <w:rsid w:val="00DD117E"/>
    <w:rsid w:val="00DD1748"/>
    <w:rsid w:val="00DD17D5"/>
    <w:rsid w:val="00DD17ED"/>
    <w:rsid w:val="00DD19D4"/>
    <w:rsid w:val="00DD1BBB"/>
    <w:rsid w:val="00DD1CFC"/>
    <w:rsid w:val="00DD1DC4"/>
    <w:rsid w:val="00DD2075"/>
    <w:rsid w:val="00DD218C"/>
    <w:rsid w:val="00DD2277"/>
    <w:rsid w:val="00DD23CF"/>
    <w:rsid w:val="00DD23DC"/>
    <w:rsid w:val="00DD2467"/>
    <w:rsid w:val="00DD2504"/>
    <w:rsid w:val="00DD2918"/>
    <w:rsid w:val="00DD29CD"/>
    <w:rsid w:val="00DD2C00"/>
    <w:rsid w:val="00DD2D43"/>
    <w:rsid w:val="00DD2F3F"/>
    <w:rsid w:val="00DD2F8C"/>
    <w:rsid w:val="00DD317F"/>
    <w:rsid w:val="00DD329F"/>
    <w:rsid w:val="00DD32BE"/>
    <w:rsid w:val="00DD33C7"/>
    <w:rsid w:val="00DD37C6"/>
    <w:rsid w:val="00DD38DA"/>
    <w:rsid w:val="00DD3BCB"/>
    <w:rsid w:val="00DD3C62"/>
    <w:rsid w:val="00DD3DB3"/>
    <w:rsid w:val="00DD3DB7"/>
    <w:rsid w:val="00DD403F"/>
    <w:rsid w:val="00DD4145"/>
    <w:rsid w:val="00DD434F"/>
    <w:rsid w:val="00DD4496"/>
    <w:rsid w:val="00DD476F"/>
    <w:rsid w:val="00DD47FC"/>
    <w:rsid w:val="00DD4896"/>
    <w:rsid w:val="00DD4903"/>
    <w:rsid w:val="00DD4978"/>
    <w:rsid w:val="00DD49D7"/>
    <w:rsid w:val="00DD4B48"/>
    <w:rsid w:val="00DD4B64"/>
    <w:rsid w:val="00DD4BBE"/>
    <w:rsid w:val="00DD4D8A"/>
    <w:rsid w:val="00DD4E02"/>
    <w:rsid w:val="00DD4F1A"/>
    <w:rsid w:val="00DD50D2"/>
    <w:rsid w:val="00DD56DD"/>
    <w:rsid w:val="00DD5750"/>
    <w:rsid w:val="00DD5759"/>
    <w:rsid w:val="00DD588E"/>
    <w:rsid w:val="00DD5972"/>
    <w:rsid w:val="00DD5BED"/>
    <w:rsid w:val="00DD6033"/>
    <w:rsid w:val="00DD60B3"/>
    <w:rsid w:val="00DD6101"/>
    <w:rsid w:val="00DD6111"/>
    <w:rsid w:val="00DD61E5"/>
    <w:rsid w:val="00DD63D2"/>
    <w:rsid w:val="00DD6589"/>
    <w:rsid w:val="00DD6A62"/>
    <w:rsid w:val="00DD6D79"/>
    <w:rsid w:val="00DD6DAF"/>
    <w:rsid w:val="00DD7177"/>
    <w:rsid w:val="00DD7326"/>
    <w:rsid w:val="00DD7338"/>
    <w:rsid w:val="00DD742C"/>
    <w:rsid w:val="00DD7517"/>
    <w:rsid w:val="00DD75E7"/>
    <w:rsid w:val="00DD7863"/>
    <w:rsid w:val="00DD78D6"/>
    <w:rsid w:val="00DD7B44"/>
    <w:rsid w:val="00DD7CF2"/>
    <w:rsid w:val="00DD7F2A"/>
    <w:rsid w:val="00DE00B6"/>
    <w:rsid w:val="00DE0127"/>
    <w:rsid w:val="00DE06E6"/>
    <w:rsid w:val="00DE0702"/>
    <w:rsid w:val="00DE0919"/>
    <w:rsid w:val="00DE0A62"/>
    <w:rsid w:val="00DE0D04"/>
    <w:rsid w:val="00DE0D37"/>
    <w:rsid w:val="00DE12D4"/>
    <w:rsid w:val="00DE137D"/>
    <w:rsid w:val="00DE1532"/>
    <w:rsid w:val="00DE16C4"/>
    <w:rsid w:val="00DE1775"/>
    <w:rsid w:val="00DE18C1"/>
    <w:rsid w:val="00DE1CA1"/>
    <w:rsid w:val="00DE1CF1"/>
    <w:rsid w:val="00DE1D1C"/>
    <w:rsid w:val="00DE1D42"/>
    <w:rsid w:val="00DE1DD1"/>
    <w:rsid w:val="00DE1E84"/>
    <w:rsid w:val="00DE1FEB"/>
    <w:rsid w:val="00DE20EF"/>
    <w:rsid w:val="00DE2113"/>
    <w:rsid w:val="00DE21BE"/>
    <w:rsid w:val="00DE27E6"/>
    <w:rsid w:val="00DE2AD1"/>
    <w:rsid w:val="00DE2E02"/>
    <w:rsid w:val="00DE30C2"/>
    <w:rsid w:val="00DE3253"/>
    <w:rsid w:val="00DE325E"/>
    <w:rsid w:val="00DE3306"/>
    <w:rsid w:val="00DE346B"/>
    <w:rsid w:val="00DE36E2"/>
    <w:rsid w:val="00DE38DF"/>
    <w:rsid w:val="00DE393B"/>
    <w:rsid w:val="00DE3995"/>
    <w:rsid w:val="00DE3D77"/>
    <w:rsid w:val="00DE3E1E"/>
    <w:rsid w:val="00DE3F49"/>
    <w:rsid w:val="00DE3FB9"/>
    <w:rsid w:val="00DE4155"/>
    <w:rsid w:val="00DE428E"/>
    <w:rsid w:val="00DE468E"/>
    <w:rsid w:val="00DE4991"/>
    <w:rsid w:val="00DE4A29"/>
    <w:rsid w:val="00DE4AF3"/>
    <w:rsid w:val="00DE4B36"/>
    <w:rsid w:val="00DE4C9D"/>
    <w:rsid w:val="00DE4CB8"/>
    <w:rsid w:val="00DE518C"/>
    <w:rsid w:val="00DE53E1"/>
    <w:rsid w:val="00DE5458"/>
    <w:rsid w:val="00DE54E2"/>
    <w:rsid w:val="00DE564A"/>
    <w:rsid w:val="00DE5697"/>
    <w:rsid w:val="00DE57BD"/>
    <w:rsid w:val="00DE57DB"/>
    <w:rsid w:val="00DE59B2"/>
    <w:rsid w:val="00DE5A0D"/>
    <w:rsid w:val="00DE5BA9"/>
    <w:rsid w:val="00DE5D5E"/>
    <w:rsid w:val="00DE5FCF"/>
    <w:rsid w:val="00DE6026"/>
    <w:rsid w:val="00DE6377"/>
    <w:rsid w:val="00DE647C"/>
    <w:rsid w:val="00DE64B5"/>
    <w:rsid w:val="00DE68D6"/>
    <w:rsid w:val="00DE68E4"/>
    <w:rsid w:val="00DE6C7C"/>
    <w:rsid w:val="00DE6D59"/>
    <w:rsid w:val="00DE703E"/>
    <w:rsid w:val="00DE7061"/>
    <w:rsid w:val="00DE744B"/>
    <w:rsid w:val="00DE74DD"/>
    <w:rsid w:val="00DE7531"/>
    <w:rsid w:val="00DE7612"/>
    <w:rsid w:val="00DE775E"/>
    <w:rsid w:val="00DE7BAA"/>
    <w:rsid w:val="00DE7DD2"/>
    <w:rsid w:val="00DE7EF4"/>
    <w:rsid w:val="00DE7F8B"/>
    <w:rsid w:val="00DF00F5"/>
    <w:rsid w:val="00DF0108"/>
    <w:rsid w:val="00DF028F"/>
    <w:rsid w:val="00DF04FA"/>
    <w:rsid w:val="00DF0631"/>
    <w:rsid w:val="00DF069F"/>
    <w:rsid w:val="00DF087D"/>
    <w:rsid w:val="00DF09A6"/>
    <w:rsid w:val="00DF09C4"/>
    <w:rsid w:val="00DF0A90"/>
    <w:rsid w:val="00DF0C9A"/>
    <w:rsid w:val="00DF0EB5"/>
    <w:rsid w:val="00DF0F73"/>
    <w:rsid w:val="00DF0FC1"/>
    <w:rsid w:val="00DF0FC6"/>
    <w:rsid w:val="00DF100B"/>
    <w:rsid w:val="00DF107D"/>
    <w:rsid w:val="00DF1163"/>
    <w:rsid w:val="00DF12D0"/>
    <w:rsid w:val="00DF130C"/>
    <w:rsid w:val="00DF13C7"/>
    <w:rsid w:val="00DF141B"/>
    <w:rsid w:val="00DF14DF"/>
    <w:rsid w:val="00DF168F"/>
    <w:rsid w:val="00DF17D9"/>
    <w:rsid w:val="00DF1882"/>
    <w:rsid w:val="00DF1B9A"/>
    <w:rsid w:val="00DF1DE5"/>
    <w:rsid w:val="00DF21BC"/>
    <w:rsid w:val="00DF2488"/>
    <w:rsid w:val="00DF25D9"/>
    <w:rsid w:val="00DF265F"/>
    <w:rsid w:val="00DF2953"/>
    <w:rsid w:val="00DF2A8A"/>
    <w:rsid w:val="00DF2AC1"/>
    <w:rsid w:val="00DF2B00"/>
    <w:rsid w:val="00DF2E5F"/>
    <w:rsid w:val="00DF3280"/>
    <w:rsid w:val="00DF369E"/>
    <w:rsid w:val="00DF36B4"/>
    <w:rsid w:val="00DF37FD"/>
    <w:rsid w:val="00DF3B3D"/>
    <w:rsid w:val="00DF3CCA"/>
    <w:rsid w:val="00DF4879"/>
    <w:rsid w:val="00DF4D98"/>
    <w:rsid w:val="00DF4F54"/>
    <w:rsid w:val="00DF506C"/>
    <w:rsid w:val="00DF51DD"/>
    <w:rsid w:val="00DF526A"/>
    <w:rsid w:val="00DF5828"/>
    <w:rsid w:val="00DF5A37"/>
    <w:rsid w:val="00DF5BC4"/>
    <w:rsid w:val="00DF5C47"/>
    <w:rsid w:val="00DF5F1A"/>
    <w:rsid w:val="00DF5F93"/>
    <w:rsid w:val="00DF61B1"/>
    <w:rsid w:val="00DF61FF"/>
    <w:rsid w:val="00DF6206"/>
    <w:rsid w:val="00DF62A8"/>
    <w:rsid w:val="00DF6473"/>
    <w:rsid w:val="00DF651B"/>
    <w:rsid w:val="00DF65B2"/>
    <w:rsid w:val="00DF68B6"/>
    <w:rsid w:val="00DF68F5"/>
    <w:rsid w:val="00DF6A6E"/>
    <w:rsid w:val="00DF6CBD"/>
    <w:rsid w:val="00DF6F74"/>
    <w:rsid w:val="00DF6FD9"/>
    <w:rsid w:val="00DF70AE"/>
    <w:rsid w:val="00DF7210"/>
    <w:rsid w:val="00DF7288"/>
    <w:rsid w:val="00DF7335"/>
    <w:rsid w:val="00DF7579"/>
    <w:rsid w:val="00DF7950"/>
    <w:rsid w:val="00DF7961"/>
    <w:rsid w:val="00DF7B57"/>
    <w:rsid w:val="00DF7DC3"/>
    <w:rsid w:val="00DF7F13"/>
    <w:rsid w:val="00E0017A"/>
    <w:rsid w:val="00E002B8"/>
    <w:rsid w:val="00E003AB"/>
    <w:rsid w:val="00E00498"/>
    <w:rsid w:val="00E00544"/>
    <w:rsid w:val="00E005B1"/>
    <w:rsid w:val="00E005B2"/>
    <w:rsid w:val="00E005C1"/>
    <w:rsid w:val="00E006F1"/>
    <w:rsid w:val="00E00823"/>
    <w:rsid w:val="00E008AB"/>
    <w:rsid w:val="00E00993"/>
    <w:rsid w:val="00E009F7"/>
    <w:rsid w:val="00E00BE7"/>
    <w:rsid w:val="00E00C35"/>
    <w:rsid w:val="00E00CC5"/>
    <w:rsid w:val="00E00D79"/>
    <w:rsid w:val="00E00DB0"/>
    <w:rsid w:val="00E00ED9"/>
    <w:rsid w:val="00E00FC9"/>
    <w:rsid w:val="00E01450"/>
    <w:rsid w:val="00E016E8"/>
    <w:rsid w:val="00E01880"/>
    <w:rsid w:val="00E01A37"/>
    <w:rsid w:val="00E01AE1"/>
    <w:rsid w:val="00E01B44"/>
    <w:rsid w:val="00E01B5B"/>
    <w:rsid w:val="00E01BE0"/>
    <w:rsid w:val="00E01E62"/>
    <w:rsid w:val="00E020FF"/>
    <w:rsid w:val="00E02311"/>
    <w:rsid w:val="00E0255D"/>
    <w:rsid w:val="00E026EC"/>
    <w:rsid w:val="00E027F3"/>
    <w:rsid w:val="00E029A4"/>
    <w:rsid w:val="00E029AE"/>
    <w:rsid w:val="00E02B2E"/>
    <w:rsid w:val="00E02CD5"/>
    <w:rsid w:val="00E02D33"/>
    <w:rsid w:val="00E02D99"/>
    <w:rsid w:val="00E02F7B"/>
    <w:rsid w:val="00E03006"/>
    <w:rsid w:val="00E0339C"/>
    <w:rsid w:val="00E0348E"/>
    <w:rsid w:val="00E035FD"/>
    <w:rsid w:val="00E03AE6"/>
    <w:rsid w:val="00E03C0D"/>
    <w:rsid w:val="00E03C2A"/>
    <w:rsid w:val="00E03CBB"/>
    <w:rsid w:val="00E03D09"/>
    <w:rsid w:val="00E03D80"/>
    <w:rsid w:val="00E03EB0"/>
    <w:rsid w:val="00E03F26"/>
    <w:rsid w:val="00E03FE5"/>
    <w:rsid w:val="00E0405A"/>
    <w:rsid w:val="00E04416"/>
    <w:rsid w:val="00E0446D"/>
    <w:rsid w:val="00E0447B"/>
    <w:rsid w:val="00E04678"/>
    <w:rsid w:val="00E046DF"/>
    <w:rsid w:val="00E0491C"/>
    <w:rsid w:val="00E0494A"/>
    <w:rsid w:val="00E04C2D"/>
    <w:rsid w:val="00E04D94"/>
    <w:rsid w:val="00E04E21"/>
    <w:rsid w:val="00E04E24"/>
    <w:rsid w:val="00E04E31"/>
    <w:rsid w:val="00E04F4D"/>
    <w:rsid w:val="00E0529F"/>
    <w:rsid w:val="00E0533E"/>
    <w:rsid w:val="00E053E8"/>
    <w:rsid w:val="00E05414"/>
    <w:rsid w:val="00E05547"/>
    <w:rsid w:val="00E05552"/>
    <w:rsid w:val="00E0586C"/>
    <w:rsid w:val="00E05A3A"/>
    <w:rsid w:val="00E05AC8"/>
    <w:rsid w:val="00E05D4B"/>
    <w:rsid w:val="00E05DC8"/>
    <w:rsid w:val="00E05E71"/>
    <w:rsid w:val="00E0611E"/>
    <w:rsid w:val="00E061E6"/>
    <w:rsid w:val="00E0624D"/>
    <w:rsid w:val="00E0626A"/>
    <w:rsid w:val="00E0628F"/>
    <w:rsid w:val="00E06365"/>
    <w:rsid w:val="00E064CF"/>
    <w:rsid w:val="00E064DB"/>
    <w:rsid w:val="00E06573"/>
    <w:rsid w:val="00E06650"/>
    <w:rsid w:val="00E06809"/>
    <w:rsid w:val="00E06895"/>
    <w:rsid w:val="00E06AC9"/>
    <w:rsid w:val="00E06EC8"/>
    <w:rsid w:val="00E06F71"/>
    <w:rsid w:val="00E0713C"/>
    <w:rsid w:val="00E075D9"/>
    <w:rsid w:val="00E0766F"/>
    <w:rsid w:val="00E07A26"/>
    <w:rsid w:val="00E07A69"/>
    <w:rsid w:val="00E07BFF"/>
    <w:rsid w:val="00E07D08"/>
    <w:rsid w:val="00E07E2D"/>
    <w:rsid w:val="00E07EFB"/>
    <w:rsid w:val="00E10037"/>
    <w:rsid w:val="00E10255"/>
    <w:rsid w:val="00E108F8"/>
    <w:rsid w:val="00E10958"/>
    <w:rsid w:val="00E10962"/>
    <w:rsid w:val="00E10B64"/>
    <w:rsid w:val="00E10C3C"/>
    <w:rsid w:val="00E10D0B"/>
    <w:rsid w:val="00E10E74"/>
    <w:rsid w:val="00E11112"/>
    <w:rsid w:val="00E1128F"/>
    <w:rsid w:val="00E11371"/>
    <w:rsid w:val="00E1150B"/>
    <w:rsid w:val="00E11596"/>
    <w:rsid w:val="00E1173E"/>
    <w:rsid w:val="00E11891"/>
    <w:rsid w:val="00E119AE"/>
    <w:rsid w:val="00E11BA0"/>
    <w:rsid w:val="00E11D05"/>
    <w:rsid w:val="00E11D43"/>
    <w:rsid w:val="00E120A2"/>
    <w:rsid w:val="00E12229"/>
    <w:rsid w:val="00E123CD"/>
    <w:rsid w:val="00E1263F"/>
    <w:rsid w:val="00E129D9"/>
    <w:rsid w:val="00E12BA8"/>
    <w:rsid w:val="00E12D60"/>
    <w:rsid w:val="00E12F93"/>
    <w:rsid w:val="00E130BF"/>
    <w:rsid w:val="00E1312B"/>
    <w:rsid w:val="00E131F3"/>
    <w:rsid w:val="00E131F6"/>
    <w:rsid w:val="00E1325B"/>
    <w:rsid w:val="00E132D4"/>
    <w:rsid w:val="00E13474"/>
    <w:rsid w:val="00E134DC"/>
    <w:rsid w:val="00E135A4"/>
    <w:rsid w:val="00E13688"/>
    <w:rsid w:val="00E13914"/>
    <w:rsid w:val="00E13A78"/>
    <w:rsid w:val="00E13C08"/>
    <w:rsid w:val="00E13E17"/>
    <w:rsid w:val="00E14074"/>
    <w:rsid w:val="00E1415F"/>
    <w:rsid w:val="00E14281"/>
    <w:rsid w:val="00E14406"/>
    <w:rsid w:val="00E144AB"/>
    <w:rsid w:val="00E144BB"/>
    <w:rsid w:val="00E14545"/>
    <w:rsid w:val="00E1485D"/>
    <w:rsid w:val="00E14D41"/>
    <w:rsid w:val="00E14FEC"/>
    <w:rsid w:val="00E1502D"/>
    <w:rsid w:val="00E15189"/>
    <w:rsid w:val="00E152FB"/>
    <w:rsid w:val="00E15524"/>
    <w:rsid w:val="00E15761"/>
    <w:rsid w:val="00E15823"/>
    <w:rsid w:val="00E158AE"/>
    <w:rsid w:val="00E15914"/>
    <w:rsid w:val="00E15DBB"/>
    <w:rsid w:val="00E16190"/>
    <w:rsid w:val="00E16659"/>
    <w:rsid w:val="00E16867"/>
    <w:rsid w:val="00E168FD"/>
    <w:rsid w:val="00E169F2"/>
    <w:rsid w:val="00E16A82"/>
    <w:rsid w:val="00E16A8B"/>
    <w:rsid w:val="00E16BEE"/>
    <w:rsid w:val="00E16D16"/>
    <w:rsid w:val="00E16DFE"/>
    <w:rsid w:val="00E16E3D"/>
    <w:rsid w:val="00E16E8F"/>
    <w:rsid w:val="00E174AE"/>
    <w:rsid w:val="00E17A04"/>
    <w:rsid w:val="00E17ABA"/>
    <w:rsid w:val="00E17E23"/>
    <w:rsid w:val="00E17EFC"/>
    <w:rsid w:val="00E17F01"/>
    <w:rsid w:val="00E204A9"/>
    <w:rsid w:val="00E208BA"/>
    <w:rsid w:val="00E20910"/>
    <w:rsid w:val="00E20DBC"/>
    <w:rsid w:val="00E20E88"/>
    <w:rsid w:val="00E20EC4"/>
    <w:rsid w:val="00E211DD"/>
    <w:rsid w:val="00E21250"/>
    <w:rsid w:val="00E21442"/>
    <w:rsid w:val="00E21497"/>
    <w:rsid w:val="00E21616"/>
    <w:rsid w:val="00E21BB0"/>
    <w:rsid w:val="00E21C23"/>
    <w:rsid w:val="00E21CD3"/>
    <w:rsid w:val="00E21D31"/>
    <w:rsid w:val="00E21E82"/>
    <w:rsid w:val="00E21ED4"/>
    <w:rsid w:val="00E22772"/>
    <w:rsid w:val="00E227A5"/>
    <w:rsid w:val="00E227AD"/>
    <w:rsid w:val="00E2289A"/>
    <w:rsid w:val="00E22CFE"/>
    <w:rsid w:val="00E22D22"/>
    <w:rsid w:val="00E230E6"/>
    <w:rsid w:val="00E230F3"/>
    <w:rsid w:val="00E23149"/>
    <w:rsid w:val="00E2339D"/>
    <w:rsid w:val="00E237DA"/>
    <w:rsid w:val="00E23BC4"/>
    <w:rsid w:val="00E23D66"/>
    <w:rsid w:val="00E23E87"/>
    <w:rsid w:val="00E24136"/>
    <w:rsid w:val="00E243E3"/>
    <w:rsid w:val="00E24441"/>
    <w:rsid w:val="00E24450"/>
    <w:rsid w:val="00E24633"/>
    <w:rsid w:val="00E24A8E"/>
    <w:rsid w:val="00E24EEE"/>
    <w:rsid w:val="00E24EF6"/>
    <w:rsid w:val="00E24F2C"/>
    <w:rsid w:val="00E25024"/>
    <w:rsid w:val="00E251DD"/>
    <w:rsid w:val="00E254AF"/>
    <w:rsid w:val="00E2571D"/>
    <w:rsid w:val="00E25944"/>
    <w:rsid w:val="00E25C4A"/>
    <w:rsid w:val="00E25C53"/>
    <w:rsid w:val="00E25D31"/>
    <w:rsid w:val="00E25F08"/>
    <w:rsid w:val="00E26249"/>
    <w:rsid w:val="00E26384"/>
    <w:rsid w:val="00E265C0"/>
    <w:rsid w:val="00E26710"/>
    <w:rsid w:val="00E26988"/>
    <w:rsid w:val="00E26AFB"/>
    <w:rsid w:val="00E26D07"/>
    <w:rsid w:val="00E26E2F"/>
    <w:rsid w:val="00E26F24"/>
    <w:rsid w:val="00E2721D"/>
    <w:rsid w:val="00E27258"/>
    <w:rsid w:val="00E27294"/>
    <w:rsid w:val="00E273DD"/>
    <w:rsid w:val="00E27520"/>
    <w:rsid w:val="00E27570"/>
    <w:rsid w:val="00E27A0E"/>
    <w:rsid w:val="00E27B6C"/>
    <w:rsid w:val="00E27C7A"/>
    <w:rsid w:val="00E27E44"/>
    <w:rsid w:val="00E27EFB"/>
    <w:rsid w:val="00E27F99"/>
    <w:rsid w:val="00E3010E"/>
    <w:rsid w:val="00E301ED"/>
    <w:rsid w:val="00E3024A"/>
    <w:rsid w:val="00E303A6"/>
    <w:rsid w:val="00E304D3"/>
    <w:rsid w:val="00E30561"/>
    <w:rsid w:val="00E3066C"/>
    <w:rsid w:val="00E30710"/>
    <w:rsid w:val="00E308BF"/>
    <w:rsid w:val="00E30B22"/>
    <w:rsid w:val="00E30B56"/>
    <w:rsid w:val="00E30EF3"/>
    <w:rsid w:val="00E310BE"/>
    <w:rsid w:val="00E311EA"/>
    <w:rsid w:val="00E312B7"/>
    <w:rsid w:val="00E31312"/>
    <w:rsid w:val="00E31363"/>
    <w:rsid w:val="00E31560"/>
    <w:rsid w:val="00E3164A"/>
    <w:rsid w:val="00E31706"/>
    <w:rsid w:val="00E31746"/>
    <w:rsid w:val="00E317F7"/>
    <w:rsid w:val="00E31C33"/>
    <w:rsid w:val="00E31C79"/>
    <w:rsid w:val="00E31E6A"/>
    <w:rsid w:val="00E31E8C"/>
    <w:rsid w:val="00E31F0E"/>
    <w:rsid w:val="00E32256"/>
    <w:rsid w:val="00E323ED"/>
    <w:rsid w:val="00E324D6"/>
    <w:rsid w:val="00E32778"/>
    <w:rsid w:val="00E32917"/>
    <w:rsid w:val="00E32BEE"/>
    <w:rsid w:val="00E32D13"/>
    <w:rsid w:val="00E32D5F"/>
    <w:rsid w:val="00E32DC4"/>
    <w:rsid w:val="00E32EC0"/>
    <w:rsid w:val="00E33072"/>
    <w:rsid w:val="00E33286"/>
    <w:rsid w:val="00E33394"/>
    <w:rsid w:val="00E338A3"/>
    <w:rsid w:val="00E33A15"/>
    <w:rsid w:val="00E33AE9"/>
    <w:rsid w:val="00E33B4F"/>
    <w:rsid w:val="00E33B88"/>
    <w:rsid w:val="00E3444E"/>
    <w:rsid w:val="00E34785"/>
    <w:rsid w:val="00E347E0"/>
    <w:rsid w:val="00E348C0"/>
    <w:rsid w:val="00E349FB"/>
    <w:rsid w:val="00E34B3E"/>
    <w:rsid w:val="00E34B4D"/>
    <w:rsid w:val="00E34B95"/>
    <w:rsid w:val="00E34D28"/>
    <w:rsid w:val="00E34D7D"/>
    <w:rsid w:val="00E34FD0"/>
    <w:rsid w:val="00E3527B"/>
    <w:rsid w:val="00E3529E"/>
    <w:rsid w:val="00E353A1"/>
    <w:rsid w:val="00E353A3"/>
    <w:rsid w:val="00E3549B"/>
    <w:rsid w:val="00E3550F"/>
    <w:rsid w:val="00E355E4"/>
    <w:rsid w:val="00E3560F"/>
    <w:rsid w:val="00E35634"/>
    <w:rsid w:val="00E35769"/>
    <w:rsid w:val="00E357FE"/>
    <w:rsid w:val="00E35823"/>
    <w:rsid w:val="00E35B5F"/>
    <w:rsid w:val="00E361C8"/>
    <w:rsid w:val="00E3628D"/>
    <w:rsid w:val="00E36357"/>
    <w:rsid w:val="00E3636C"/>
    <w:rsid w:val="00E365D1"/>
    <w:rsid w:val="00E3675E"/>
    <w:rsid w:val="00E369D4"/>
    <w:rsid w:val="00E36A00"/>
    <w:rsid w:val="00E36A2C"/>
    <w:rsid w:val="00E36AF8"/>
    <w:rsid w:val="00E3701D"/>
    <w:rsid w:val="00E370AF"/>
    <w:rsid w:val="00E37286"/>
    <w:rsid w:val="00E3734F"/>
    <w:rsid w:val="00E378EF"/>
    <w:rsid w:val="00E37B56"/>
    <w:rsid w:val="00E37C8B"/>
    <w:rsid w:val="00E37D73"/>
    <w:rsid w:val="00E37E67"/>
    <w:rsid w:val="00E37F59"/>
    <w:rsid w:val="00E37F89"/>
    <w:rsid w:val="00E37FC7"/>
    <w:rsid w:val="00E40008"/>
    <w:rsid w:val="00E40201"/>
    <w:rsid w:val="00E4044F"/>
    <w:rsid w:val="00E40468"/>
    <w:rsid w:val="00E4056E"/>
    <w:rsid w:val="00E405D1"/>
    <w:rsid w:val="00E40681"/>
    <w:rsid w:val="00E406D8"/>
    <w:rsid w:val="00E40715"/>
    <w:rsid w:val="00E407AF"/>
    <w:rsid w:val="00E4083B"/>
    <w:rsid w:val="00E4083F"/>
    <w:rsid w:val="00E40BE1"/>
    <w:rsid w:val="00E40D9A"/>
    <w:rsid w:val="00E40E6E"/>
    <w:rsid w:val="00E40EE9"/>
    <w:rsid w:val="00E41108"/>
    <w:rsid w:val="00E4185A"/>
    <w:rsid w:val="00E4194B"/>
    <w:rsid w:val="00E41B32"/>
    <w:rsid w:val="00E41C1C"/>
    <w:rsid w:val="00E41C8C"/>
    <w:rsid w:val="00E41E48"/>
    <w:rsid w:val="00E41F36"/>
    <w:rsid w:val="00E41FD8"/>
    <w:rsid w:val="00E4229B"/>
    <w:rsid w:val="00E422B6"/>
    <w:rsid w:val="00E4237A"/>
    <w:rsid w:val="00E4237C"/>
    <w:rsid w:val="00E424B6"/>
    <w:rsid w:val="00E424D1"/>
    <w:rsid w:val="00E4261D"/>
    <w:rsid w:val="00E42667"/>
    <w:rsid w:val="00E42724"/>
    <w:rsid w:val="00E429AA"/>
    <w:rsid w:val="00E42A5C"/>
    <w:rsid w:val="00E42BDA"/>
    <w:rsid w:val="00E42E5A"/>
    <w:rsid w:val="00E430FF"/>
    <w:rsid w:val="00E43143"/>
    <w:rsid w:val="00E43165"/>
    <w:rsid w:val="00E4325B"/>
    <w:rsid w:val="00E432E3"/>
    <w:rsid w:val="00E432F8"/>
    <w:rsid w:val="00E43305"/>
    <w:rsid w:val="00E43468"/>
    <w:rsid w:val="00E43A30"/>
    <w:rsid w:val="00E43BAB"/>
    <w:rsid w:val="00E43C88"/>
    <w:rsid w:val="00E43CDF"/>
    <w:rsid w:val="00E43CED"/>
    <w:rsid w:val="00E43D3F"/>
    <w:rsid w:val="00E43F48"/>
    <w:rsid w:val="00E43F61"/>
    <w:rsid w:val="00E4409F"/>
    <w:rsid w:val="00E442B2"/>
    <w:rsid w:val="00E4438C"/>
    <w:rsid w:val="00E4444C"/>
    <w:rsid w:val="00E4459D"/>
    <w:rsid w:val="00E44679"/>
    <w:rsid w:val="00E44755"/>
    <w:rsid w:val="00E44A24"/>
    <w:rsid w:val="00E44A3A"/>
    <w:rsid w:val="00E44C68"/>
    <w:rsid w:val="00E44C9C"/>
    <w:rsid w:val="00E44E18"/>
    <w:rsid w:val="00E44F18"/>
    <w:rsid w:val="00E44F40"/>
    <w:rsid w:val="00E451DE"/>
    <w:rsid w:val="00E45220"/>
    <w:rsid w:val="00E45265"/>
    <w:rsid w:val="00E457F3"/>
    <w:rsid w:val="00E457F6"/>
    <w:rsid w:val="00E45D4E"/>
    <w:rsid w:val="00E45EDD"/>
    <w:rsid w:val="00E461C7"/>
    <w:rsid w:val="00E462DA"/>
    <w:rsid w:val="00E4635E"/>
    <w:rsid w:val="00E463BA"/>
    <w:rsid w:val="00E464D7"/>
    <w:rsid w:val="00E4664C"/>
    <w:rsid w:val="00E4683A"/>
    <w:rsid w:val="00E46940"/>
    <w:rsid w:val="00E46A67"/>
    <w:rsid w:val="00E46B7B"/>
    <w:rsid w:val="00E46DDE"/>
    <w:rsid w:val="00E46F1F"/>
    <w:rsid w:val="00E471F3"/>
    <w:rsid w:val="00E473E2"/>
    <w:rsid w:val="00E4763A"/>
    <w:rsid w:val="00E4769D"/>
    <w:rsid w:val="00E476B6"/>
    <w:rsid w:val="00E47765"/>
    <w:rsid w:val="00E4784E"/>
    <w:rsid w:val="00E47CD4"/>
    <w:rsid w:val="00E47E47"/>
    <w:rsid w:val="00E47FDC"/>
    <w:rsid w:val="00E50363"/>
    <w:rsid w:val="00E50616"/>
    <w:rsid w:val="00E50617"/>
    <w:rsid w:val="00E506C5"/>
    <w:rsid w:val="00E50716"/>
    <w:rsid w:val="00E50817"/>
    <w:rsid w:val="00E50AFE"/>
    <w:rsid w:val="00E50C5C"/>
    <w:rsid w:val="00E510F2"/>
    <w:rsid w:val="00E511A4"/>
    <w:rsid w:val="00E51633"/>
    <w:rsid w:val="00E51683"/>
    <w:rsid w:val="00E51756"/>
    <w:rsid w:val="00E51758"/>
    <w:rsid w:val="00E51A43"/>
    <w:rsid w:val="00E51B76"/>
    <w:rsid w:val="00E51BCE"/>
    <w:rsid w:val="00E51DAC"/>
    <w:rsid w:val="00E51DF6"/>
    <w:rsid w:val="00E52070"/>
    <w:rsid w:val="00E523B1"/>
    <w:rsid w:val="00E52481"/>
    <w:rsid w:val="00E5281D"/>
    <w:rsid w:val="00E528B3"/>
    <w:rsid w:val="00E52993"/>
    <w:rsid w:val="00E529AF"/>
    <w:rsid w:val="00E52B2B"/>
    <w:rsid w:val="00E52BAE"/>
    <w:rsid w:val="00E52BC8"/>
    <w:rsid w:val="00E52DCA"/>
    <w:rsid w:val="00E52E0D"/>
    <w:rsid w:val="00E52E2F"/>
    <w:rsid w:val="00E52F06"/>
    <w:rsid w:val="00E53047"/>
    <w:rsid w:val="00E53809"/>
    <w:rsid w:val="00E5387F"/>
    <w:rsid w:val="00E53B24"/>
    <w:rsid w:val="00E53C3C"/>
    <w:rsid w:val="00E53FF6"/>
    <w:rsid w:val="00E540A2"/>
    <w:rsid w:val="00E54170"/>
    <w:rsid w:val="00E543D8"/>
    <w:rsid w:val="00E545E3"/>
    <w:rsid w:val="00E54A15"/>
    <w:rsid w:val="00E54CC8"/>
    <w:rsid w:val="00E54CEE"/>
    <w:rsid w:val="00E54DAE"/>
    <w:rsid w:val="00E54DEB"/>
    <w:rsid w:val="00E54F92"/>
    <w:rsid w:val="00E5501A"/>
    <w:rsid w:val="00E5502B"/>
    <w:rsid w:val="00E5516B"/>
    <w:rsid w:val="00E5518C"/>
    <w:rsid w:val="00E55301"/>
    <w:rsid w:val="00E5535E"/>
    <w:rsid w:val="00E55469"/>
    <w:rsid w:val="00E5557D"/>
    <w:rsid w:val="00E5571E"/>
    <w:rsid w:val="00E5574D"/>
    <w:rsid w:val="00E5589D"/>
    <w:rsid w:val="00E55978"/>
    <w:rsid w:val="00E55E34"/>
    <w:rsid w:val="00E56278"/>
    <w:rsid w:val="00E56552"/>
    <w:rsid w:val="00E56583"/>
    <w:rsid w:val="00E5665B"/>
    <w:rsid w:val="00E566DE"/>
    <w:rsid w:val="00E56AA1"/>
    <w:rsid w:val="00E56C09"/>
    <w:rsid w:val="00E56CAA"/>
    <w:rsid w:val="00E56CB2"/>
    <w:rsid w:val="00E56CD3"/>
    <w:rsid w:val="00E57252"/>
    <w:rsid w:val="00E572C2"/>
    <w:rsid w:val="00E576C1"/>
    <w:rsid w:val="00E57743"/>
    <w:rsid w:val="00E57920"/>
    <w:rsid w:val="00E57A6D"/>
    <w:rsid w:val="00E57D47"/>
    <w:rsid w:val="00E601BA"/>
    <w:rsid w:val="00E6039E"/>
    <w:rsid w:val="00E60655"/>
    <w:rsid w:val="00E606F2"/>
    <w:rsid w:val="00E60876"/>
    <w:rsid w:val="00E60959"/>
    <w:rsid w:val="00E60A20"/>
    <w:rsid w:val="00E60B97"/>
    <w:rsid w:val="00E60F3E"/>
    <w:rsid w:val="00E61365"/>
    <w:rsid w:val="00E613D9"/>
    <w:rsid w:val="00E61446"/>
    <w:rsid w:val="00E6157C"/>
    <w:rsid w:val="00E61746"/>
    <w:rsid w:val="00E6188A"/>
    <w:rsid w:val="00E61939"/>
    <w:rsid w:val="00E619B6"/>
    <w:rsid w:val="00E61BF5"/>
    <w:rsid w:val="00E61C9F"/>
    <w:rsid w:val="00E61CC4"/>
    <w:rsid w:val="00E61E1C"/>
    <w:rsid w:val="00E62017"/>
    <w:rsid w:val="00E6246E"/>
    <w:rsid w:val="00E624CD"/>
    <w:rsid w:val="00E62AEC"/>
    <w:rsid w:val="00E62B74"/>
    <w:rsid w:val="00E62BD2"/>
    <w:rsid w:val="00E62CAE"/>
    <w:rsid w:val="00E62CDF"/>
    <w:rsid w:val="00E62CE3"/>
    <w:rsid w:val="00E62DBA"/>
    <w:rsid w:val="00E62DF5"/>
    <w:rsid w:val="00E62E0D"/>
    <w:rsid w:val="00E6314E"/>
    <w:rsid w:val="00E6355D"/>
    <w:rsid w:val="00E637F0"/>
    <w:rsid w:val="00E638FD"/>
    <w:rsid w:val="00E63942"/>
    <w:rsid w:val="00E63C25"/>
    <w:rsid w:val="00E63C50"/>
    <w:rsid w:val="00E63D31"/>
    <w:rsid w:val="00E63DA5"/>
    <w:rsid w:val="00E64050"/>
    <w:rsid w:val="00E640AC"/>
    <w:rsid w:val="00E6425C"/>
    <w:rsid w:val="00E64627"/>
    <w:rsid w:val="00E64801"/>
    <w:rsid w:val="00E648AD"/>
    <w:rsid w:val="00E64C31"/>
    <w:rsid w:val="00E64C32"/>
    <w:rsid w:val="00E64D13"/>
    <w:rsid w:val="00E64D5B"/>
    <w:rsid w:val="00E656C9"/>
    <w:rsid w:val="00E657CF"/>
    <w:rsid w:val="00E65C6F"/>
    <w:rsid w:val="00E65DD4"/>
    <w:rsid w:val="00E65E6D"/>
    <w:rsid w:val="00E65FF3"/>
    <w:rsid w:val="00E66242"/>
    <w:rsid w:val="00E666E5"/>
    <w:rsid w:val="00E666FC"/>
    <w:rsid w:val="00E6673E"/>
    <w:rsid w:val="00E66790"/>
    <w:rsid w:val="00E66856"/>
    <w:rsid w:val="00E66A05"/>
    <w:rsid w:val="00E66A8F"/>
    <w:rsid w:val="00E66EAA"/>
    <w:rsid w:val="00E670BA"/>
    <w:rsid w:val="00E6742A"/>
    <w:rsid w:val="00E6749D"/>
    <w:rsid w:val="00E679B0"/>
    <w:rsid w:val="00E67B0C"/>
    <w:rsid w:val="00E67BEF"/>
    <w:rsid w:val="00E67F16"/>
    <w:rsid w:val="00E67F2C"/>
    <w:rsid w:val="00E70059"/>
    <w:rsid w:val="00E701C8"/>
    <w:rsid w:val="00E7032A"/>
    <w:rsid w:val="00E70491"/>
    <w:rsid w:val="00E70887"/>
    <w:rsid w:val="00E70A2B"/>
    <w:rsid w:val="00E70AC0"/>
    <w:rsid w:val="00E70BF1"/>
    <w:rsid w:val="00E7122A"/>
    <w:rsid w:val="00E71845"/>
    <w:rsid w:val="00E71895"/>
    <w:rsid w:val="00E7190B"/>
    <w:rsid w:val="00E71D4F"/>
    <w:rsid w:val="00E71E7F"/>
    <w:rsid w:val="00E721B7"/>
    <w:rsid w:val="00E723F8"/>
    <w:rsid w:val="00E724E9"/>
    <w:rsid w:val="00E7268A"/>
    <w:rsid w:val="00E7289E"/>
    <w:rsid w:val="00E72904"/>
    <w:rsid w:val="00E72938"/>
    <w:rsid w:val="00E72B29"/>
    <w:rsid w:val="00E72B2C"/>
    <w:rsid w:val="00E72C9E"/>
    <w:rsid w:val="00E72D77"/>
    <w:rsid w:val="00E72E6E"/>
    <w:rsid w:val="00E73076"/>
    <w:rsid w:val="00E731BC"/>
    <w:rsid w:val="00E73204"/>
    <w:rsid w:val="00E73289"/>
    <w:rsid w:val="00E733A4"/>
    <w:rsid w:val="00E73698"/>
    <w:rsid w:val="00E73871"/>
    <w:rsid w:val="00E738AC"/>
    <w:rsid w:val="00E73945"/>
    <w:rsid w:val="00E739B0"/>
    <w:rsid w:val="00E73A7F"/>
    <w:rsid w:val="00E73B33"/>
    <w:rsid w:val="00E73DF8"/>
    <w:rsid w:val="00E73F02"/>
    <w:rsid w:val="00E7414A"/>
    <w:rsid w:val="00E7416E"/>
    <w:rsid w:val="00E74181"/>
    <w:rsid w:val="00E742C9"/>
    <w:rsid w:val="00E742D6"/>
    <w:rsid w:val="00E7445A"/>
    <w:rsid w:val="00E74586"/>
    <w:rsid w:val="00E74676"/>
    <w:rsid w:val="00E74DBD"/>
    <w:rsid w:val="00E74F3A"/>
    <w:rsid w:val="00E75039"/>
    <w:rsid w:val="00E750DA"/>
    <w:rsid w:val="00E7513C"/>
    <w:rsid w:val="00E75396"/>
    <w:rsid w:val="00E7564C"/>
    <w:rsid w:val="00E75730"/>
    <w:rsid w:val="00E75767"/>
    <w:rsid w:val="00E7581F"/>
    <w:rsid w:val="00E758B4"/>
    <w:rsid w:val="00E75971"/>
    <w:rsid w:val="00E75B19"/>
    <w:rsid w:val="00E75C30"/>
    <w:rsid w:val="00E75C72"/>
    <w:rsid w:val="00E75D28"/>
    <w:rsid w:val="00E75E32"/>
    <w:rsid w:val="00E75E5B"/>
    <w:rsid w:val="00E761C5"/>
    <w:rsid w:val="00E76355"/>
    <w:rsid w:val="00E76379"/>
    <w:rsid w:val="00E7643E"/>
    <w:rsid w:val="00E7665F"/>
    <w:rsid w:val="00E76911"/>
    <w:rsid w:val="00E76933"/>
    <w:rsid w:val="00E769F1"/>
    <w:rsid w:val="00E76B80"/>
    <w:rsid w:val="00E76BEA"/>
    <w:rsid w:val="00E76C46"/>
    <w:rsid w:val="00E76CB7"/>
    <w:rsid w:val="00E76CF8"/>
    <w:rsid w:val="00E76E20"/>
    <w:rsid w:val="00E76EB6"/>
    <w:rsid w:val="00E76EBB"/>
    <w:rsid w:val="00E76F6E"/>
    <w:rsid w:val="00E7734B"/>
    <w:rsid w:val="00E7738E"/>
    <w:rsid w:val="00E775E1"/>
    <w:rsid w:val="00E7767C"/>
    <w:rsid w:val="00E776F0"/>
    <w:rsid w:val="00E777B8"/>
    <w:rsid w:val="00E779FE"/>
    <w:rsid w:val="00E77CC8"/>
    <w:rsid w:val="00E77D01"/>
    <w:rsid w:val="00E77FAD"/>
    <w:rsid w:val="00E80315"/>
    <w:rsid w:val="00E8035E"/>
    <w:rsid w:val="00E8036F"/>
    <w:rsid w:val="00E80620"/>
    <w:rsid w:val="00E80750"/>
    <w:rsid w:val="00E8076B"/>
    <w:rsid w:val="00E80780"/>
    <w:rsid w:val="00E80791"/>
    <w:rsid w:val="00E80C30"/>
    <w:rsid w:val="00E80D18"/>
    <w:rsid w:val="00E80DA4"/>
    <w:rsid w:val="00E80DE4"/>
    <w:rsid w:val="00E80F09"/>
    <w:rsid w:val="00E8100F"/>
    <w:rsid w:val="00E8138A"/>
    <w:rsid w:val="00E81539"/>
    <w:rsid w:val="00E81839"/>
    <w:rsid w:val="00E81A4F"/>
    <w:rsid w:val="00E81A55"/>
    <w:rsid w:val="00E81B48"/>
    <w:rsid w:val="00E81C3B"/>
    <w:rsid w:val="00E81D5F"/>
    <w:rsid w:val="00E81EB9"/>
    <w:rsid w:val="00E81F4F"/>
    <w:rsid w:val="00E82111"/>
    <w:rsid w:val="00E821A5"/>
    <w:rsid w:val="00E8237B"/>
    <w:rsid w:val="00E82551"/>
    <w:rsid w:val="00E82556"/>
    <w:rsid w:val="00E82589"/>
    <w:rsid w:val="00E828A4"/>
    <w:rsid w:val="00E829B7"/>
    <w:rsid w:val="00E82BCC"/>
    <w:rsid w:val="00E83037"/>
    <w:rsid w:val="00E83254"/>
    <w:rsid w:val="00E8338F"/>
    <w:rsid w:val="00E8339C"/>
    <w:rsid w:val="00E83461"/>
    <w:rsid w:val="00E834A6"/>
    <w:rsid w:val="00E8350C"/>
    <w:rsid w:val="00E8353B"/>
    <w:rsid w:val="00E83764"/>
    <w:rsid w:val="00E83B75"/>
    <w:rsid w:val="00E83C1A"/>
    <w:rsid w:val="00E83D52"/>
    <w:rsid w:val="00E83EB1"/>
    <w:rsid w:val="00E83EDF"/>
    <w:rsid w:val="00E83F05"/>
    <w:rsid w:val="00E83F3C"/>
    <w:rsid w:val="00E83F6B"/>
    <w:rsid w:val="00E84242"/>
    <w:rsid w:val="00E843F1"/>
    <w:rsid w:val="00E84407"/>
    <w:rsid w:val="00E84686"/>
    <w:rsid w:val="00E84707"/>
    <w:rsid w:val="00E84784"/>
    <w:rsid w:val="00E84942"/>
    <w:rsid w:val="00E84A96"/>
    <w:rsid w:val="00E84B07"/>
    <w:rsid w:val="00E84CFC"/>
    <w:rsid w:val="00E84E2C"/>
    <w:rsid w:val="00E84F0B"/>
    <w:rsid w:val="00E84F58"/>
    <w:rsid w:val="00E85272"/>
    <w:rsid w:val="00E85301"/>
    <w:rsid w:val="00E85384"/>
    <w:rsid w:val="00E853A7"/>
    <w:rsid w:val="00E85498"/>
    <w:rsid w:val="00E854ED"/>
    <w:rsid w:val="00E85516"/>
    <w:rsid w:val="00E8553F"/>
    <w:rsid w:val="00E85542"/>
    <w:rsid w:val="00E855E2"/>
    <w:rsid w:val="00E85686"/>
    <w:rsid w:val="00E8579F"/>
    <w:rsid w:val="00E85883"/>
    <w:rsid w:val="00E858F4"/>
    <w:rsid w:val="00E85AAD"/>
    <w:rsid w:val="00E85D05"/>
    <w:rsid w:val="00E85D55"/>
    <w:rsid w:val="00E860FA"/>
    <w:rsid w:val="00E86213"/>
    <w:rsid w:val="00E8635A"/>
    <w:rsid w:val="00E863C3"/>
    <w:rsid w:val="00E863D9"/>
    <w:rsid w:val="00E8688E"/>
    <w:rsid w:val="00E86967"/>
    <w:rsid w:val="00E86AFA"/>
    <w:rsid w:val="00E86B1F"/>
    <w:rsid w:val="00E870AF"/>
    <w:rsid w:val="00E87140"/>
    <w:rsid w:val="00E871F7"/>
    <w:rsid w:val="00E8744E"/>
    <w:rsid w:val="00E87629"/>
    <w:rsid w:val="00E87727"/>
    <w:rsid w:val="00E87791"/>
    <w:rsid w:val="00E87A2E"/>
    <w:rsid w:val="00E87AC2"/>
    <w:rsid w:val="00E87ADC"/>
    <w:rsid w:val="00E87B0F"/>
    <w:rsid w:val="00E87C37"/>
    <w:rsid w:val="00E9004A"/>
    <w:rsid w:val="00E9005E"/>
    <w:rsid w:val="00E9008A"/>
    <w:rsid w:val="00E90407"/>
    <w:rsid w:val="00E904EB"/>
    <w:rsid w:val="00E90603"/>
    <w:rsid w:val="00E9071F"/>
    <w:rsid w:val="00E9080D"/>
    <w:rsid w:val="00E90ACF"/>
    <w:rsid w:val="00E90B57"/>
    <w:rsid w:val="00E90E09"/>
    <w:rsid w:val="00E90E5E"/>
    <w:rsid w:val="00E90E74"/>
    <w:rsid w:val="00E9129A"/>
    <w:rsid w:val="00E91B74"/>
    <w:rsid w:val="00E91BD2"/>
    <w:rsid w:val="00E91D5F"/>
    <w:rsid w:val="00E91D81"/>
    <w:rsid w:val="00E91E9B"/>
    <w:rsid w:val="00E920B5"/>
    <w:rsid w:val="00E9227F"/>
    <w:rsid w:val="00E924B7"/>
    <w:rsid w:val="00E92670"/>
    <w:rsid w:val="00E926D4"/>
    <w:rsid w:val="00E926EC"/>
    <w:rsid w:val="00E928E6"/>
    <w:rsid w:val="00E929C0"/>
    <w:rsid w:val="00E92BC2"/>
    <w:rsid w:val="00E92CBE"/>
    <w:rsid w:val="00E92F9D"/>
    <w:rsid w:val="00E92FFC"/>
    <w:rsid w:val="00E93196"/>
    <w:rsid w:val="00E931BE"/>
    <w:rsid w:val="00E931DE"/>
    <w:rsid w:val="00E934C9"/>
    <w:rsid w:val="00E93535"/>
    <w:rsid w:val="00E9359B"/>
    <w:rsid w:val="00E935F0"/>
    <w:rsid w:val="00E93813"/>
    <w:rsid w:val="00E939B5"/>
    <w:rsid w:val="00E939C0"/>
    <w:rsid w:val="00E93B67"/>
    <w:rsid w:val="00E93D34"/>
    <w:rsid w:val="00E940A8"/>
    <w:rsid w:val="00E9430A"/>
    <w:rsid w:val="00E944A4"/>
    <w:rsid w:val="00E9495C"/>
    <w:rsid w:val="00E94BB2"/>
    <w:rsid w:val="00E94C5C"/>
    <w:rsid w:val="00E94C72"/>
    <w:rsid w:val="00E94CB3"/>
    <w:rsid w:val="00E94D12"/>
    <w:rsid w:val="00E952D3"/>
    <w:rsid w:val="00E9579F"/>
    <w:rsid w:val="00E95B4E"/>
    <w:rsid w:val="00E95B85"/>
    <w:rsid w:val="00E9620A"/>
    <w:rsid w:val="00E965D0"/>
    <w:rsid w:val="00E965F8"/>
    <w:rsid w:val="00E967DE"/>
    <w:rsid w:val="00E9687F"/>
    <w:rsid w:val="00E96A6E"/>
    <w:rsid w:val="00E96A9C"/>
    <w:rsid w:val="00E96B04"/>
    <w:rsid w:val="00E96E13"/>
    <w:rsid w:val="00E96E82"/>
    <w:rsid w:val="00E96ECD"/>
    <w:rsid w:val="00E96F0E"/>
    <w:rsid w:val="00E96FAD"/>
    <w:rsid w:val="00E97182"/>
    <w:rsid w:val="00E97314"/>
    <w:rsid w:val="00E973D9"/>
    <w:rsid w:val="00E97613"/>
    <w:rsid w:val="00E97882"/>
    <w:rsid w:val="00E978E5"/>
    <w:rsid w:val="00E97CC8"/>
    <w:rsid w:val="00E97E1D"/>
    <w:rsid w:val="00EA001E"/>
    <w:rsid w:val="00EA0130"/>
    <w:rsid w:val="00EA01BA"/>
    <w:rsid w:val="00EA0267"/>
    <w:rsid w:val="00EA03F0"/>
    <w:rsid w:val="00EA061D"/>
    <w:rsid w:val="00EA0A46"/>
    <w:rsid w:val="00EA0C19"/>
    <w:rsid w:val="00EA0C2E"/>
    <w:rsid w:val="00EA0C4E"/>
    <w:rsid w:val="00EA0F80"/>
    <w:rsid w:val="00EA1322"/>
    <w:rsid w:val="00EA1529"/>
    <w:rsid w:val="00EA16D4"/>
    <w:rsid w:val="00EA186A"/>
    <w:rsid w:val="00EA18DE"/>
    <w:rsid w:val="00EA1A2F"/>
    <w:rsid w:val="00EA1A74"/>
    <w:rsid w:val="00EA1B16"/>
    <w:rsid w:val="00EA1B4F"/>
    <w:rsid w:val="00EA1C9D"/>
    <w:rsid w:val="00EA1DA5"/>
    <w:rsid w:val="00EA1ED4"/>
    <w:rsid w:val="00EA1F1A"/>
    <w:rsid w:val="00EA2114"/>
    <w:rsid w:val="00EA2120"/>
    <w:rsid w:val="00EA225D"/>
    <w:rsid w:val="00EA25CC"/>
    <w:rsid w:val="00EA262C"/>
    <w:rsid w:val="00EA2F06"/>
    <w:rsid w:val="00EA2F4F"/>
    <w:rsid w:val="00EA30EF"/>
    <w:rsid w:val="00EA30FA"/>
    <w:rsid w:val="00EA31CA"/>
    <w:rsid w:val="00EA31D5"/>
    <w:rsid w:val="00EA31FA"/>
    <w:rsid w:val="00EA3355"/>
    <w:rsid w:val="00EA350D"/>
    <w:rsid w:val="00EA355A"/>
    <w:rsid w:val="00EA39D7"/>
    <w:rsid w:val="00EA3A53"/>
    <w:rsid w:val="00EA3DDA"/>
    <w:rsid w:val="00EA3E64"/>
    <w:rsid w:val="00EA3E6E"/>
    <w:rsid w:val="00EA4106"/>
    <w:rsid w:val="00EA415B"/>
    <w:rsid w:val="00EA41C7"/>
    <w:rsid w:val="00EA4352"/>
    <w:rsid w:val="00EA4513"/>
    <w:rsid w:val="00EA4756"/>
    <w:rsid w:val="00EA47D1"/>
    <w:rsid w:val="00EA47EA"/>
    <w:rsid w:val="00EA4913"/>
    <w:rsid w:val="00EA4999"/>
    <w:rsid w:val="00EA4AA8"/>
    <w:rsid w:val="00EA4AEE"/>
    <w:rsid w:val="00EA4B72"/>
    <w:rsid w:val="00EA4CFC"/>
    <w:rsid w:val="00EA4DD8"/>
    <w:rsid w:val="00EA4E28"/>
    <w:rsid w:val="00EA4F5D"/>
    <w:rsid w:val="00EA4F7E"/>
    <w:rsid w:val="00EA509A"/>
    <w:rsid w:val="00EA5101"/>
    <w:rsid w:val="00EA515A"/>
    <w:rsid w:val="00EA51F9"/>
    <w:rsid w:val="00EA52C6"/>
    <w:rsid w:val="00EA5378"/>
    <w:rsid w:val="00EA57CD"/>
    <w:rsid w:val="00EA5802"/>
    <w:rsid w:val="00EA587D"/>
    <w:rsid w:val="00EA592A"/>
    <w:rsid w:val="00EA5998"/>
    <w:rsid w:val="00EA5AE4"/>
    <w:rsid w:val="00EA5D0A"/>
    <w:rsid w:val="00EA5E3B"/>
    <w:rsid w:val="00EA60F2"/>
    <w:rsid w:val="00EA6184"/>
    <w:rsid w:val="00EA69E3"/>
    <w:rsid w:val="00EA6A95"/>
    <w:rsid w:val="00EA6B52"/>
    <w:rsid w:val="00EA6C56"/>
    <w:rsid w:val="00EA6D0C"/>
    <w:rsid w:val="00EA6EBF"/>
    <w:rsid w:val="00EA6F8C"/>
    <w:rsid w:val="00EA70BC"/>
    <w:rsid w:val="00EA7209"/>
    <w:rsid w:val="00EA752B"/>
    <w:rsid w:val="00EA7785"/>
    <w:rsid w:val="00EA78CF"/>
    <w:rsid w:val="00EA78EC"/>
    <w:rsid w:val="00EA79B3"/>
    <w:rsid w:val="00EA7CD7"/>
    <w:rsid w:val="00EA7E33"/>
    <w:rsid w:val="00EB009A"/>
    <w:rsid w:val="00EB01FE"/>
    <w:rsid w:val="00EB038D"/>
    <w:rsid w:val="00EB11A8"/>
    <w:rsid w:val="00EB137F"/>
    <w:rsid w:val="00EB14E2"/>
    <w:rsid w:val="00EB1881"/>
    <w:rsid w:val="00EB18A8"/>
    <w:rsid w:val="00EB2369"/>
    <w:rsid w:val="00EB2374"/>
    <w:rsid w:val="00EB2528"/>
    <w:rsid w:val="00EB26A6"/>
    <w:rsid w:val="00EB2759"/>
    <w:rsid w:val="00EB287E"/>
    <w:rsid w:val="00EB2AEF"/>
    <w:rsid w:val="00EB2D38"/>
    <w:rsid w:val="00EB2E0A"/>
    <w:rsid w:val="00EB2E55"/>
    <w:rsid w:val="00EB2E80"/>
    <w:rsid w:val="00EB2FBE"/>
    <w:rsid w:val="00EB3120"/>
    <w:rsid w:val="00EB329E"/>
    <w:rsid w:val="00EB34A5"/>
    <w:rsid w:val="00EB3583"/>
    <w:rsid w:val="00EB3A81"/>
    <w:rsid w:val="00EB3BF9"/>
    <w:rsid w:val="00EB3C02"/>
    <w:rsid w:val="00EB3F7F"/>
    <w:rsid w:val="00EB3FB6"/>
    <w:rsid w:val="00EB4174"/>
    <w:rsid w:val="00EB41BB"/>
    <w:rsid w:val="00EB427A"/>
    <w:rsid w:val="00EB449E"/>
    <w:rsid w:val="00EB45CD"/>
    <w:rsid w:val="00EB45D6"/>
    <w:rsid w:val="00EB4616"/>
    <w:rsid w:val="00EB485E"/>
    <w:rsid w:val="00EB4A60"/>
    <w:rsid w:val="00EB4CAA"/>
    <w:rsid w:val="00EB4E28"/>
    <w:rsid w:val="00EB4EB6"/>
    <w:rsid w:val="00EB4F1D"/>
    <w:rsid w:val="00EB4FFA"/>
    <w:rsid w:val="00EB509C"/>
    <w:rsid w:val="00EB5166"/>
    <w:rsid w:val="00EB5364"/>
    <w:rsid w:val="00EB54B7"/>
    <w:rsid w:val="00EB564C"/>
    <w:rsid w:val="00EB57B2"/>
    <w:rsid w:val="00EB58AB"/>
    <w:rsid w:val="00EB5A3A"/>
    <w:rsid w:val="00EB5E5B"/>
    <w:rsid w:val="00EB6205"/>
    <w:rsid w:val="00EB6258"/>
    <w:rsid w:val="00EB66B1"/>
    <w:rsid w:val="00EB6913"/>
    <w:rsid w:val="00EB6D1C"/>
    <w:rsid w:val="00EB6D8D"/>
    <w:rsid w:val="00EB6EF0"/>
    <w:rsid w:val="00EB6F2B"/>
    <w:rsid w:val="00EB6FD4"/>
    <w:rsid w:val="00EB701B"/>
    <w:rsid w:val="00EB7237"/>
    <w:rsid w:val="00EB741B"/>
    <w:rsid w:val="00EB7440"/>
    <w:rsid w:val="00EB75CA"/>
    <w:rsid w:val="00EB7723"/>
    <w:rsid w:val="00EB77CE"/>
    <w:rsid w:val="00EB7870"/>
    <w:rsid w:val="00EB7A07"/>
    <w:rsid w:val="00EB7AB0"/>
    <w:rsid w:val="00EB7AEA"/>
    <w:rsid w:val="00EB7B92"/>
    <w:rsid w:val="00EB7BD9"/>
    <w:rsid w:val="00EB7E71"/>
    <w:rsid w:val="00EB7FE1"/>
    <w:rsid w:val="00EB7FEC"/>
    <w:rsid w:val="00EC00A3"/>
    <w:rsid w:val="00EC00A9"/>
    <w:rsid w:val="00EC031F"/>
    <w:rsid w:val="00EC034C"/>
    <w:rsid w:val="00EC06BE"/>
    <w:rsid w:val="00EC0822"/>
    <w:rsid w:val="00EC089A"/>
    <w:rsid w:val="00EC08EC"/>
    <w:rsid w:val="00EC0C52"/>
    <w:rsid w:val="00EC0D26"/>
    <w:rsid w:val="00EC0D28"/>
    <w:rsid w:val="00EC0DF1"/>
    <w:rsid w:val="00EC0F2A"/>
    <w:rsid w:val="00EC0F68"/>
    <w:rsid w:val="00EC119D"/>
    <w:rsid w:val="00EC12B3"/>
    <w:rsid w:val="00EC1330"/>
    <w:rsid w:val="00EC13F2"/>
    <w:rsid w:val="00EC1860"/>
    <w:rsid w:val="00EC1D38"/>
    <w:rsid w:val="00EC2117"/>
    <w:rsid w:val="00EC2124"/>
    <w:rsid w:val="00EC2658"/>
    <w:rsid w:val="00EC26A2"/>
    <w:rsid w:val="00EC2876"/>
    <w:rsid w:val="00EC29D1"/>
    <w:rsid w:val="00EC29D5"/>
    <w:rsid w:val="00EC2A19"/>
    <w:rsid w:val="00EC2DE2"/>
    <w:rsid w:val="00EC2DE8"/>
    <w:rsid w:val="00EC2E16"/>
    <w:rsid w:val="00EC32CD"/>
    <w:rsid w:val="00EC32D7"/>
    <w:rsid w:val="00EC3AAD"/>
    <w:rsid w:val="00EC3B1A"/>
    <w:rsid w:val="00EC3C29"/>
    <w:rsid w:val="00EC3D44"/>
    <w:rsid w:val="00EC3DAD"/>
    <w:rsid w:val="00EC3DEF"/>
    <w:rsid w:val="00EC3E80"/>
    <w:rsid w:val="00EC3F67"/>
    <w:rsid w:val="00EC4046"/>
    <w:rsid w:val="00EC4117"/>
    <w:rsid w:val="00EC411A"/>
    <w:rsid w:val="00EC41E0"/>
    <w:rsid w:val="00EC42EF"/>
    <w:rsid w:val="00EC434F"/>
    <w:rsid w:val="00EC453F"/>
    <w:rsid w:val="00EC45E6"/>
    <w:rsid w:val="00EC471D"/>
    <w:rsid w:val="00EC472C"/>
    <w:rsid w:val="00EC4A2E"/>
    <w:rsid w:val="00EC4ADD"/>
    <w:rsid w:val="00EC4C6A"/>
    <w:rsid w:val="00EC4D95"/>
    <w:rsid w:val="00EC4FEA"/>
    <w:rsid w:val="00EC4FF6"/>
    <w:rsid w:val="00EC5088"/>
    <w:rsid w:val="00EC5120"/>
    <w:rsid w:val="00EC5126"/>
    <w:rsid w:val="00EC5313"/>
    <w:rsid w:val="00EC5538"/>
    <w:rsid w:val="00EC5618"/>
    <w:rsid w:val="00EC56D7"/>
    <w:rsid w:val="00EC5738"/>
    <w:rsid w:val="00EC586F"/>
    <w:rsid w:val="00EC587F"/>
    <w:rsid w:val="00EC5B8D"/>
    <w:rsid w:val="00EC5B90"/>
    <w:rsid w:val="00EC5BBE"/>
    <w:rsid w:val="00EC5C6B"/>
    <w:rsid w:val="00EC5C94"/>
    <w:rsid w:val="00EC5EB5"/>
    <w:rsid w:val="00EC5FC4"/>
    <w:rsid w:val="00EC624C"/>
    <w:rsid w:val="00EC625B"/>
    <w:rsid w:val="00EC665E"/>
    <w:rsid w:val="00EC66E1"/>
    <w:rsid w:val="00EC6AD5"/>
    <w:rsid w:val="00EC6D4F"/>
    <w:rsid w:val="00EC708E"/>
    <w:rsid w:val="00EC71C0"/>
    <w:rsid w:val="00EC734F"/>
    <w:rsid w:val="00EC7512"/>
    <w:rsid w:val="00EC75CA"/>
    <w:rsid w:val="00EC77B3"/>
    <w:rsid w:val="00EC78C7"/>
    <w:rsid w:val="00EC7909"/>
    <w:rsid w:val="00EC7926"/>
    <w:rsid w:val="00EC7A29"/>
    <w:rsid w:val="00EC7B5F"/>
    <w:rsid w:val="00EC7F9A"/>
    <w:rsid w:val="00ED01B5"/>
    <w:rsid w:val="00ED01E3"/>
    <w:rsid w:val="00ED02E9"/>
    <w:rsid w:val="00ED0409"/>
    <w:rsid w:val="00ED05F4"/>
    <w:rsid w:val="00ED0763"/>
    <w:rsid w:val="00ED0D0B"/>
    <w:rsid w:val="00ED0F16"/>
    <w:rsid w:val="00ED0FEF"/>
    <w:rsid w:val="00ED1110"/>
    <w:rsid w:val="00ED186F"/>
    <w:rsid w:val="00ED198F"/>
    <w:rsid w:val="00ED1AFA"/>
    <w:rsid w:val="00ED1C98"/>
    <w:rsid w:val="00ED1D56"/>
    <w:rsid w:val="00ED1E45"/>
    <w:rsid w:val="00ED2075"/>
    <w:rsid w:val="00ED2168"/>
    <w:rsid w:val="00ED224F"/>
    <w:rsid w:val="00ED25B4"/>
    <w:rsid w:val="00ED2865"/>
    <w:rsid w:val="00ED2965"/>
    <w:rsid w:val="00ED2A24"/>
    <w:rsid w:val="00ED2A49"/>
    <w:rsid w:val="00ED2A81"/>
    <w:rsid w:val="00ED2D7D"/>
    <w:rsid w:val="00ED3195"/>
    <w:rsid w:val="00ED3415"/>
    <w:rsid w:val="00ED354B"/>
    <w:rsid w:val="00ED358B"/>
    <w:rsid w:val="00ED36AA"/>
    <w:rsid w:val="00ED379F"/>
    <w:rsid w:val="00ED3846"/>
    <w:rsid w:val="00ED3DC1"/>
    <w:rsid w:val="00ED40E4"/>
    <w:rsid w:val="00ED415C"/>
    <w:rsid w:val="00ED4251"/>
    <w:rsid w:val="00ED42DB"/>
    <w:rsid w:val="00ED4349"/>
    <w:rsid w:val="00ED43D5"/>
    <w:rsid w:val="00ED47F9"/>
    <w:rsid w:val="00ED487F"/>
    <w:rsid w:val="00ED498A"/>
    <w:rsid w:val="00ED49B2"/>
    <w:rsid w:val="00ED4BC4"/>
    <w:rsid w:val="00ED4E4B"/>
    <w:rsid w:val="00ED5245"/>
    <w:rsid w:val="00ED55A7"/>
    <w:rsid w:val="00ED55E8"/>
    <w:rsid w:val="00ED59CF"/>
    <w:rsid w:val="00ED5AFB"/>
    <w:rsid w:val="00ED5DAC"/>
    <w:rsid w:val="00ED5ECB"/>
    <w:rsid w:val="00ED5F13"/>
    <w:rsid w:val="00ED60B1"/>
    <w:rsid w:val="00ED6185"/>
    <w:rsid w:val="00ED6550"/>
    <w:rsid w:val="00ED6703"/>
    <w:rsid w:val="00ED6813"/>
    <w:rsid w:val="00ED68D8"/>
    <w:rsid w:val="00ED6974"/>
    <w:rsid w:val="00ED6989"/>
    <w:rsid w:val="00ED69BE"/>
    <w:rsid w:val="00ED6A2B"/>
    <w:rsid w:val="00ED6D69"/>
    <w:rsid w:val="00ED72E6"/>
    <w:rsid w:val="00ED7A39"/>
    <w:rsid w:val="00EE015A"/>
    <w:rsid w:val="00EE0390"/>
    <w:rsid w:val="00EE0402"/>
    <w:rsid w:val="00EE0D9F"/>
    <w:rsid w:val="00EE0E55"/>
    <w:rsid w:val="00EE12BE"/>
    <w:rsid w:val="00EE12D0"/>
    <w:rsid w:val="00EE14C7"/>
    <w:rsid w:val="00EE1713"/>
    <w:rsid w:val="00EE17BC"/>
    <w:rsid w:val="00EE17D6"/>
    <w:rsid w:val="00EE19EE"/>
    <w:rsid w:val="00EE1A82"/>
    <w:rsid w:val="00EE1B1D"/>
    <w:rsid w:val="00EE1CED"/>
    <w:rsid w:val="00EE1E1B"/>
    <w:rsid w:val="00EE1F96"/>
    <w:rsid w:val="00EE2056"/>
    <w:rsid w:val="00EE2187"/>
    <w:rsid w:val="00EE218C"/>
    <w:rsid w:val="00EE2239"/>
    <w:rsid w:val="00EE25F6"/>
    <w:rsid w:val="00EE2778"/>
    <w:rsid w:val="00EE277A"/>
    <w:rsid w:val="00EE2935"/>
    <w:rsid w:val="00EE2A8C"/>
    <w:rsid w:val="00EE2AE1"/>
    <w:rsid w:val="00EE2C9A"/>
    <w:rsid w:val="00EE2D05"/>
    <w:rsid w:val="00EE2D3A"/>
    <w:rsid w:val="00EE2DA6"/>
    <w:rsid w:val="00EE3099"/>
    <w:rsid w:val="00EE30EB"/>
    <w:rsid w:val="00EE33B9"/>
    <w:rsid w:val="00EE360C"/>
    <w:rsid w:val="00EE3645"/>
    <w:rsid w:val="00EE3695"/>
    <w:rsid w:val="00EE378F"/>
    <w:rsid w:val="00EE37F2"/>
    <w:rsid w:val="00EE387F"/>
    <w:rsid w:val="00EE3B10"/>
    <w:rsid w:val="00EE3BC7"/>
    <w:rsid w:val="00EE3CB3"/>
    <w:rsid w:val="00EE3CFE"/>
    <w:rsid w:val="00EE3DFB"/>
    <w:rsid w:val="00EE3F18"/>
    <w:rsid w:val="00EE4122"/>
    <w:rsid w:val="00EE417C"/>
    <w:rsid w:val="00EE41D7"/>
    <w:rsid w:val="00EE41EB"/>
    <w:rsid w:val="00EE4242"/>
    <w:rsid w:val="00EE42F7"/>
    <w:rsid w:val="00EE4428"/>
    <w:rsid w:val="00EE44A4"/>
    <w:rsid w:val="00EE458C"/>
    <w:rsid w:val="00EE45D8"/>
    <w:rsid w:val="00EE46A9"/>
    <w:rsid w:val="00EE46DB"/>
    <w:rsid w:val="00EE4730"/>
    <w:rsid w:val="00EE48F0"/>
    <w:rsid w:val="00EE496F"/>
    <w:rsid w:val="00EE49C6"/>
    <w:rsid w:val="00EE4A6D"/>
    <w:rsid w:val="00EE4CB3"/>
    <w:rsid w:val="00EE4CBC"/>
    <w:rsid w:val="00EE4D2B"/>
    <w:rsid w:val="00EE4EA2"/>
    <w:rsid w:val="00EE50B2"/>
    <w:rsid w:val="00EE5195"/>
    <w:rsid w:val="00EE52D2"/>
    <w:rsid w:val="00EE5300"/>
    <w:rsid w:val="00EE5649"/>
    <w:rsid w:val="00EE569C"/>
    <w:rsid w:val="00EE5777"/>
    <w:rsid w:val="00EE591B"/>
    <w:rsid w:val="00EE5970"/>
    <w:rsid w:val="00EE5991"/>
    <w:rsid w:val="00EE5CBA"/>
    <w:rsid w:val="00EE6097"/>
    <w:rsid w:val="00EE61CB"/>
    <w:rsid w:val="00EE63D1"/>
    <w:rsid w:val="00EE6518"/>
    <w:rsid w:val="00EE65D5"/>
    <w:rsid w:val="00EE668E"/>
    <w:rsid w:val="00EE679D"/>
    <w:rsid w:val="00EE67C7"/>
    <w:rsid w:val="00EE6914"/>
    <w:rsid w:val="00EE6A65"/>
    <w:rsid w:val="00EE6B55"/>
    <w:rsid w:val="00EE6D46"/>
    <w:rsid w:val="00EE6D80"/>
    <w:rsid w:val="00EE70C5"/>
    <w:rsid w:val="00EE70F4"/>
    <w:rsid w:val="00EE7207"/>
    <w:rsid w:val="00EE7208"/>
    <w:rsid w:val="00EE72D1"/>
    <w:rsid w:val="00EE73D9"/>
    <w:rsid w:val="00EE743C"/>
    <w:rsid w:val="00EE76CF"/>
    <w:rsid w:val="00EE7B8C"/>
    <w:rsid w:val="00EE7BA2"/>
    <w:rsid w:val="00EE7BD1"/>
    <w:rsid w:val="00EE7F82"/>
    <w:rsid w:val="00EF0003"/>
    <w:rsid w:val="00EF0043"/>
    <w:rsid w:val="00EF0439"/>
    <w:rsid w:val="00EF0489"/>
    <w:rsid w:val="00EF05AC"/>
    <w:rsid w:val="00EF088D"/>
    <w:rsid w:val="00EF08FC"/>
    <w:rsid w:val="00EF095E"/>
    <w:rsid w:val="00EF09CD"/>
    <w:rsid w:val="00EF09F9"/>
    <w:rsid w:val="00EF0C19"/>
    <w:rsid w:val="00EF0C94"/>
    <w:rsid w:val="00EF0C9F"/>
    <w:rsid w:val="00EF0D4F"/>
    <w:rsid w:val="00EF0D6E"/>
    <w:rsid w:val="00EF0F07"/>
    <w:rsid w:val="00EF0FF5"/>
    <w:rsid w:val="00EF11D0"/>
    <w:rsid w:val="00EF13E7"/>
    <w:rsid w:val="00EF14EB"/>
    <w:rsid w:val="00EF15EE"/>
    <w:rsid w:val="00EF1868"/>
    <w:rsid w:val="00EF191B"/>
    <w:rsid w:val="00EF1A2B"/>
    <w:rsid w:val="00EF1B78"/>
    <w:rsid w:val="00EF1B90"/>
    <w:rsid w:val="00EF1C3D"/>
    <w:rsid w:val="00EF1F24"/>
    <w:rsid w:val="00EF1F59"/>
    <w:rsid w:val="00EF1F77"/>
    <w:rsid w:val="00EF22D2"/>
    <w:rsid w:val="00EF259F"/>
    <w:rsid w:val="00EF25E6"/>
    <w:rsid w:val="00EF2840"/>
    <w:rsid w:val="00EF2A4D"/>
    <w:rsid w:val="00EF2AA7"/>
    <w:rsid w:val="00EF2B3D"/>
    <w:rsid w:val="00EF2C4D"/>
    <w:rsid w:val="00EF2C77"/>
    <w:rsid w:val="00EF2C89"/>
    <w:rsid w:val="00EF2FC6"/>
    <w:rsid w:val="00EF3197"/>
    <w:rsid w:val="00EF3270"/>
    <w:rsid w:val="00EF3375"/>
    <w:rsid w:val="00EF3432"/>
    <w:rsid w:val="00EF34F2"/>
    <w:rsid w:val="00EF3545"/>
    <w:rsid w:val="00EF36A9"/>
    <w:rsid w:val="00EF377C"/>
    <w:rsid w:val="00EF37F2"/>
    <w:rsid w:val="00EF3A06"/>
    <w:rsid w:val="00EF3C58"/>
    <w:rsid w:val="00EF3CBB"/>
    <w:rsid w:val="00EF3D35"/>
    <w:rsid w:val="00EF3F43"/>
    <w:rsid w:val="00EF400C"/>
    <w:rsid w:val="00EF413C"/>
    <w:rsid w:val="00EF4190"/>
    <w:rsid w:val="00EF42C6"/>
    <w:rsid w:val="00EF446C"/>
    <w:rsid w:val="00EF4586"/>
    <w:rsid w:val="00EF47DE"/>
    <w:rsid w:val="00EF4C08"/>
    <w:rsid w:val="00EF4CC2"/>
    <w:rsid w:val="00EF4EDC"/>
    <w:rsid w:val="00EF4EEB"/>
    <w:rsid w:val="00EF508D"/>
    <w:rsid w:val="00EF5550"/>
    <w:rsid w:val="00EF56B0"/>
    <w:rsid w:val="00EF5ABC"/>
    <w:rsid w:val="00EF5D9A"/>
    <w:rsid w:val="00EF61E7"/>
    <w:rsid w:val="00EF61E8"/>
    <w:rsid w:val="00EF6257"/>
    <w:rsid w:val="00EF645C"/>
    <w:rsid w:val="00EF6816"/>
    <w:rsid w:val="00EF6882"/>
    <w:rsid w:val="00EF68A1"/>
    <w:rsid w:val="00EF6ABB"/>
    <w:rsid w:val="00EF6B97"/>
    <w:rsid w:val="00EF6C4C"/>
    <w:rsid w:val="00EF6CAA"/>
    <w:rsid w:val="00EF6DBD"/>
    <w:rsid w:val="00EF75BE"/>
    <w:rsid w:val="00EF767D"/>
    <w:rsid w:val="00EF78FE"/>
    <w:rsid w:val="00EF795C"/>
    <w:rsid w:val="00EF7F60"/>
    <w:rsid w:val="00F002EE"/>
    <w:rsid w:val="00F00433"/>
    <w:rsid w:val="00F00878"/>
    <w:rsid w:val="00F008DF"/>
    <w:rsid w:val="00F00A02"/>
    <w:rsid w:val="00F00A0A"/>
    <w:rsid w:val="00F00BFA"/>
    <w:rsid w:val="00F010B0"/>
    <w:rsid w:val="00F01414"/>
    <w:rsid w:val="00F017BC"/>
    <w:rsid w:val="00F0183D"/>
    <w:rsid w:val="00F01BBF"/>
    <w:rsid w:val="00F01E4E"/>
    <w:rsid w:val="00F01FF7"/>
    <w:rsid w:val="00F020ED"/>
    <w:rsid w:val="00F02541"/>
    <w:rsid w:val="00F025B3"/>
    <w:rsid w:val="00F02D68"/>
    <w:rsid w:val="00F0317D"/>
    <w:rsid w:val="00F0320A"/>
    <w:rsid w:val="00F0320B"/>
    <w:rsid w:val="00F033A4"/>
    <w:rsid w:val="00F033D6"/>
    <w:rsid w:val="00F03400"/>
    <w:rsid w:val="00F034E3"/>
    <w:rsid w:val="00F0360D"/>
    <w:rsid w:val="00F039B6"/>
    <w:rsid w:val="00F03F25"/>
    <w:rsid w:val="00F04031"/>
    <w:rsid w:val="00F0405E"/>
    <w:rsid w:val="00F0409E"/>
    <w:rsid w:val="00F04162"/>
    <w:rsid w:val="00F04414"/>
    <w:rsid w:val="00F047E2"/>
    <w:rsid w:val="00F04E18"/>
    <w:rsid w:val="00F04F1C"/>
    <w:rsid w:val="00F04F51"/>
    <w:rsid w:val="00F04FB9"/>
    <w:rsid w:val="00F04FD4"/>
    <w:rsid w:val="00F050A2"/>
    <w:rsid w:val="00F051FF"/>
    <w:rsid w:val="00F0531E"/>
    <w:rsid w:val="00F05398"/>
    <w:rsid w:val="00F054F5"/>
    <w:rsid w:val="00F0558C"/>
    <w:rsid w:val="00F0587C"/>
    <w:rsid w:val="00F05BD2"/>
    <w:rsid w:val="00F05EE6"/>
    <w:rsid w:val="00F06045"/>
    <w:rsid w:val="00F061EC"/>
    <w:rsid w:val="00F062A6"/>
    <w:rsid w:val="00F067BF"/>
    <w:rsid w:val="00F06C08"/>
    <w:rsid w:val="00F06D88"/>
    <w:rsid w:val="00F06FE5"/>
    <w:rsid w:val="00F07214"/>
    <w:rsid w:val="00F072F5"/>
    <w:rsid w:val="00F07399"/>
    <w:rsid w:val="00F0739F"/>
    <w:rsid w:val="00F07577"/>
    <w:rsid w:val="00F079B8"/>
    <w:rsid w:val="00F10023"/>
    <w:rsid w:val="00F101FB"/>
    <w:rsid w:val="00F105C5"/>
    <w:rsid w:val="00F1069B"/>
    <w:rsid w:val="00F107E9"/>
    <w:rsid w:val="00F10805"/>
    <w:rsid w:val="00F108AB"/>
    <w:rsid w:val="00F109D4"/>
    <w:rsid w:val="00F10BEB"/>
    <w:rsid w:val="00F10F71"/>
    <w:rsid w:val="00F11073"/>
    <w:rsid w:val="00F1155B"/>
    <w:rsid w:val="00F11656"/>
    <w:rsid w:val="00F11859"/>
    <w:rsid w:val="00F11A19"/>
    <w:rsid w:val="00F11C20"/>
    <w:rsid w:val="00F11D10"/>
    <w:rsid w:val="00F11E4B"/>
    <w:rsid w:val="00F1200E"/>
    <w:rsid w:val="00F12061"/>
    <w:rsid w:val="00F123A6"/>
    <w:rsid w:val="00F126EE"/>
    <w:rsid w:val="00F1292D"/>
    <w:rsid w:val="00F12B2A"/>
    <w:rsid w:val="00F12B8D"/>
    <w:rsid w:val="00F12EAB"/>
    <w:rsid w:val="00F12FB1"/>
    <w:rsid w:val="00F133EC"/>
    <w:rsid w:val="00F13489"/>
    <w:rsid w:val="00F1348C"/>
    <w:rsid w:val="00F13582"/>
    <w:rsid w:val="00F137FA"/>
    <w:rsid w:val="00F13822"/>
    <w:rsid w:val="00F13828"/>
    <w:rsid w:val="00F13940"/>
    <w:rsid w:val="00F1399F"/>
    <w:rsid w:val="00F13A5D"/>
    <w:rsid w:val="00F13B8A"/>
    <w:rsid w:val="00F13BF5"/>
    <w:rsid w:val="00F13D3F"/>
    <w:rsid w:val="00F13D40"/>
    <w:rsid w:val="00F140CA"/>
    <w:rsid w:val="00F14331"/>
    <w:rsid w:val="00F14465"/>
    <w:rsid w:val="00F144C4"/>
    <w:rsid w:val="00F145D9"/>
    <w:rsid w:val="00F148ED"/>
    <w:rsid w:val="00F148FD"/>
    <w:rsid w:val="00F14990"/>
    <w:rsid w:val="00F149A7"/>
    <w:rsid w:val="00F14A5C"/>
    <w:rsid w:val="00F14C72"/>
    <w:rsid w:val="00F14D44"/>
    <w:rsid w:val="00F150C0"/>
    <w:rsid w:val="00F150FE"/>
    <w:rsid w:val="00F153D0"/>
    <w:rsid w:val="00F1545A"/>
    <w:rsid w:val="00F156D2"/>
    <w:rsid w:val="00F15871"/>
    <w:rsid w:val="00F159CC"/>
    <w:rsid w:val="00F15A9A"/>
    <w:rsid w:val="00F15EE9"/>
    <w:rsid w:val="00F161C9"/>
    <w:rsid w:val="00F162AD"/>
    <w:rsid w:val="00F16586"/>
    <w:rsid w:val="00F16749"/>
    <w:rsid w:val="00F16B48"/>
    <w:rsid w:val="00F16B4B"/>
    <w:rsid w:val="00F16DE5"/>
    <w:rsid w:val="00F16F3D"/>
    <w:rsid w:val="00F17044"/>
    <w:rsid w:val="00F171E3"/>
    <w:rsid w:val="00F17260"/>
    <w:rsid w:val="00F17314"/>
    <w:rsid w:val="00F1741D"/>
    <w:rsid w:val="00F174FC"/>
    <w:rsid w:val="00F175CE"/>
    <w:rsid w:val="00F17DA5"/>
    <w:rsid w:val="00F17EA3"/>
    <w:rsid w:val="00F20008"/>
    <w:rsid w:val="00F200DB"/>
    <w:rsid w:val="00F201A7"/>
    <w:rsid w:val="00F20266"/>
    <w:rsid w:val="00F20480"/>
    <w:rsid w:val="00F20615"/>
    <w:rsid w:val="00F2068D"/>
    <w:rsid w:val="00F207BA"/>
    <w:rsid w:val="00F2081B"/>
    <w:rsid w:val="00F20AAE"/>
    <w:rsid w:val="00F20B91"/>
    <w:rsid w:val="00F20D16"/>
    <w:rsid w:val="00F20E6F"/>
    <w:rsid w:val="00F21053"/>
    <w:rsid w:val="00F21403"/>
    <w:rsid w:val="00F21431"/>
    <w:rsid w:val="00F2150A"/>
    <w:rsid w:val="00F2174F"/>
    <w:rsid w:val="00F21A22"/>
    <w:rsid w:val="00F21B67"/>
    <w:rsid w:val="00F21E0E"/>
    <w:rsid w:val="00F22105"/>
    <w:rsid w:val="00F22133"/>
    <w:rsid w:val="00F221B8"/>
    <w:rsid w:val="00F22241"/>
    <w:rsid w:val="00F222EC"/>
    <w:rsid w:val="00F225C5"/>
    <w:rsid w:val="00F226C3"/>
    <w:rsid w:val="00F22A61"/>
    <w:rsid w:val="00F22D2B"/>
    <w:rsid w:val="00F23350"/>
    <w:rsid w:val="00F23519"/>
    <w:rsid w:val="00F23891"/>
    <w:rsid w:val="00F239CB"/>
    <w:rsid w:val="00F23D15"/>
    <w:rsid w:val="00F240A2"/>
    <w:rsid w:val="00F24868"/>
    <w:rsid w:val="00F24A06"/>
    <w:rsid w:val="00F24B23"/>
    <w:rsid w:val="00F24C91"/>
    <w:rsid w:val="00F24D98"/>
    <w:rsid w:val="00F24D9C"/>
    <w:rsid w:val="00F24DFF"/>
    <w:rsid w:val="00F25063"/>
    <w:rsid w:val="00F25084"/>
    <w:rsid w:val="00F25093"/>
    <w:rsid w:val="00F250DB"/>
    <w:rsid w:val="00F251C1"/>
    <w:rsid w:val="00F2527B"/>
    <w:rsid w:val="00F253BD"/>
    <w:rsid w:val="00F25465"/>
    <w:rsid w:val="00F2564E"/>
    <w:rsid w:val="00F25797"/>
    <w:rsid w:val="00F2589D"/>
    <w:rsid w:val="00F258E1"/>
    <w:rsid w:val="00F25A45"/>
    <w:rsid w:val="00F25C78"/>
    <w:rsid w:val="00F25C8F"/>
    <w:rsid w:val="00F26071"/>
    <w:rsid w:val="00F2616E"/>
    <w:rsid w:val="00F261B1"/>
    <w:rsid w:val="00F263B1"/>
    <w:rsid w:val="00F263C9"/>
    <w:rsid w:val="00F263F1"/>
    <w:rsid w:val="00F26598"/>
    <w:rsid w:val="00F266D5"/>
    <w:rsid w:val="00F26752"/>
    <w:rsid w:val="00F26814"/>
    <w:rsid w:val="00F269BD"/>
    <w:rsid w:val="00F269CA"/>
    <w:rsid w:val="00F26CE4"/>
    <w:rsid w:val="00F26D27"/>
    <w:rsid w:val="00F26E53"/>
    <w:rsid w:val="00F27036"/>
    <w:rsid w:val="00F272A9"/>
    <w:rsid w:val="00F27BFD"/>
    <w:rsid w:val="00F300B7"/>
    <w:rsid w:val="00F300DD"/>
    <w:rsid w:val="00F300F6"/>
    <w:rsid w:val="00F30176"/>
    <w:rsid w:val="00F301F4"/>
    <w:rsid w:val="00F3027E"/>
    <w:rsid w:val="00F30544"/>
    <w:rsid w:val="00F30585"/>
    <w:rsid w:val="00F30591"/>
    <w:rsid w:val="00F30733"/>
    <w:rsid w:val="00F30897"/>
    <w:rsid w:val="00F309D0"/>
    <w:rsid w:val="00F30AC6"/>
    <w:rsid w:val="00F30BE0"/>
    <w:rsid w:val="00F30E83"/>
    <w:rsid w:val="00F30F5A"/>
    <w:rsid w:val="00F310B5"/>
    <w:rsid w:val="00F3116A"/>
    <w:rsid w:val="00F31225"/>
    <w:rsid w:val="00F31249"/>
    <w:rsid w:val="00F31389"/>
    <w:rsid w:val="00F31494"/>
    <w:rsid w:val="00F314CE"/>
    <w:rsid w:val="00F31965"/>
    <w:rsid w:val="00F31A89"/>
    <w:rsid w:val="00F31AE5"/>
    <w:rsid w:val="00F31B92"/>
    <w:rsid w:val="00F31CE7"/>
    <w:rsid w:val="00F31E63"/>
    <w:rsid w:val="00F31F72"/>
    <w:rsid w:val="00F31F7D"/>
    <w:rsid w:val="00F321F3"/>
    <w:rsid w:val="00F3222E"/>
    <w:rsid w:val="00F32242"/>
    <w:rsid w:val="00F325F1"/>
    <w:rsid w:val="00F32636"/>
    <w:rsid w:val="00F32B08"/>
    <w:rsid w:val="00F32B65"/>
    <w:rsid w:val="00F32C6D"/>
    <w:rsid w:val="00F32D19"/>
    <w:rsid w:val="00F32F2A"/>
    <w:rsid w:val="00F33020"/>
    <w:rsid w:val="00F330B5"/>
    <w:rsid w:val="00F3310A"/>
    <w:rsid w:val="00F331EF"/>
    <w:rsid w:val="00F337F2"/>
    <w:rsid w:val="00F3388B"/>
    <w:rsid w:val="00F33A3C"/>
    <w:rsid w:val="00F33A65"/>
    <w:rsid w:val="00F33AB4"/>
    <w:rsid w:val="00F33B2E"/>
    <w:rsid w:val="00F33E78"/>
    <w:rsid w:val="00F34027"/>
    <w:rsid w:val="00F342F9"/>
    <w:rsid w:val="00F343C3"/>
    <w:rsid w:val="00F34636"/>
    <w:rsid w:val="00F34778"/>
    <w:rsid w:val="00F347E1"/>
    <w:rsid w:val="00F34A00"/>
    <w:rsid w:val="00F34C5C"/>
    <w:rsid w:val="00F34C70"/>
    <w:rsid w:val="00F34D7E"/>
    <w:rsid w:val="00F34DA4"/>
    <w:rsid w:val="00F34DE0"/>
    <w:rsid w:val="00F34DE6"/>
    <w:rsid w:val="00F34ECB"/>
    <w:rsid w:val="00F350ED"/>
    <w:rsid w:val="00F3518C"/>
    <w:rsid w:val="00F35439"/>
    <w:rsid w:val="00F354E8"/>
    <w:rsid w:val="00F354F1"/>
    <w:rsid w:val="00F35693"/>
    <w:rsid w:val="00F3571C"/>
    <w:rsid w:val="00F35825"/>
    <w:rsid w:val="00F35919"/>
    <w:rsid w:val="00F35A04"/>
    <w:rsid w:val="00F35AAF"/>
    <w:rsid w:val="00F35B1C"/>
    <w:rsid w:val="00F35BAA"/>
    <w:rsid w:val="00F35C4F"/>
    <w:rsid w:val="00F35CE0"/>
    <w:rsid w:val="00F35F04"/>
    <w:rsid w:val="00F36062"/>
    <w:rsid w:val="00F36390"/>
    <w:rsid w:val="00F363A9"/>
    <w:rsid w:val="00F363FB"/>
    <w:rsid w:val="00F3644B"/>
    <w:rsid w:val="00F365C1"/>
    <w:rsid w:val="00F3661E"/>
    <w:rsid w:val="00F36724"/>
    <w:rsid w:val="00F3679D"/>
    <w:rsid w:val="00F367D4"/>
    <w:rsid w:val="00F3687F"/>
    <w:rsid w:val="00F368D5"/>
    <w:rsid w:val="00F36985"/>
    <w:rsid w:val="00F3699D"/>
    <w:rsid w:val="00F36E2A"/>
    <w:rsid w:val="00F36F06"/>
    <w:rsid w:val="00F36F29"/>
    <w:rsid w:val="00F36F70"/>
    <w:rsid w:val="00F37304"/>
    <w:rsid w:val="00F37330"/>
    <w:rsid w:val="00F37415"/>
    <w:rsid w:val="00F378E3"/>
    <w:rsid w:val="00F37908"/>
    <w:rsid w:val="00F37A4E"/>
    <w:rsid w:val="00F37BA4"/>
    <w:rsid w:val="00F37C90"/>
    <w:rsid w:val="00F37CAF"/>
    <w:rsid w:val="00F37CF7"/>
    <w:rsid w:val="00F37F5B"/>
    <w:rsid w:val="00F37FC8"/>
    <w:rsid w:val="00F400C6"/>
    <w:rsid w:val="00F400ED"/>
    <w:rsid w:val="00F40187"/>
    <w:rsid w:val="00F403A9"/>
    <w:rsid w:val="00F406DC"/>
    <w:rsid w:val="00F4072B"/>
    <w:rsid w:val="00F40738"/>
    <w:rsid w:val="00F40CC4"/>
    <w:rsid w:val="00F40E80"/>
    <w:rsid w:val="00F40EA1"/>
    <w:rsid w:val="00F40EE2"/>
    <w:rsid w:val="00F4111F"/>
    <w:rsid w:val="00F4139D"/>
    <w:rsid w:val="00F41756"/>
    <w:rsid w:val="00F41960"/>
    <w:rsid w:val="00F41A10"/>
    <w:rsid w:val="00F41A7A"/>
    <w:rsid w:val="00F41D11"/>
    <w:rsid w:val="00F41D29"/>
    <w:rsid w:val="00F42232"/>
    <w:rsid w:val="00F42241"/>
    <w:rsid w:val="00F422E6"/>
    <w:rsid w:val="00F42323"/>
    <w:rsid w:val="00F42332"/>
    <w:rsid w:val="00F423ED"/>
    <w:rsid w:val="00F425F9"/>
    <w:rsid w:val="00F4297C"/>
    <w:rsid w:val="00F42A1D"/>
    <w:rsid w:val="00F42B0E"/>
    <w:rsid w:val="00F42BA3"/>
    <w:rsid w:val="00F42E20"/>
    <w:rsid w:val="00F42EE0"/>
    <w:rsid w:val="00F42F0F"/>
    <w:rsid w:val="00F431CD"/>
    <w:rsid w:val="00F43282"/>
    <w:rsid w:val="00F432DF"/>
    <w:rsid w:val="00F4378F"/>
    <w:rsid w:val="00F43798"/>
    <w:rsid w:val="00F43AAE"/>
    <w:rsid w:val="00F43D51"/>
    <w:rsid w:val="00F43DDD"/>
    <w:rsid w:val="00F43FC4"/>
    <w:rsid w:val="00F440E2"/>
    <w:rsid w:val="00F4424E"/>
    <w:rsid w:val="00F442CF"/>
    <w:rsid w:val="00F44398"/>
    <w:rsid w:val="00F445B5"/>
    <w:rsid w:val="00F445CA"/>
    <w:rsid w:val="00F447FE"/>
    <w:rsid w:val="00F44CFC"/>
    <w:rsid w:val="00F4513E"/>
    <w:rsid w:val="00F453BE"/>
    <w:rsid w:val="00F45A53"/>
    <w:rsid w:val="00F45BAE"/>
    <w:rsid w:val="00F45CA5"/>
    <w:rsid w:val="00F45FBE"/>
    <w:rsid w:val="00F460CA"/>
    <w:rsid w:val="00F46342"/>
    <w:rsid w:val="00F46536"/>
    <w:rsid w:val="00F4683A"/>
    <w:rsid w:val="00F469A0"/>
    <w:rsid w:val="00F46C7C"/>
    <w:rsid w:val="00F46C9B"/>
    <w:rsid w:val="00F46EB4"/>
    <w:rsid w:val="00F46F18"/>
    <w:rsid w:val="00F47298"/>
    <w:rsid w:val="00F47493"/>
    <w:rsid w:val="00F4750F"/>
    <w:rsid w:val="00F4756B"/>
    <w:rsid w:val="00F47585"/>
    <w:rsid w:val="00F4783A"/>
    <w:rsid w:val="00F47862"/>
    <w:rsid w:val="00F4799C"/>
    <w:rsid w:val="00F47DA2"/>
    <w:rsid w:val="00F47F9D"/>
    <w:rsid w:val="00F50083"/>
    <w:rsid w:val="00F50108"/>
    <w:rsid w:val="00F501FF"/>
    <w:rsid w:val="00F50270"/>
    <w:rsid w:val="00F502FB"/>
    <w:rsid w:val="00F50491"/>
    <w:rsid w:val="00F50661"/>
    <w:rsid w:val="00F5082B"/>
    <w:rsid w:val="00F50948"/>
    <w:rsid w:val="00F50A3B"/>
    <w:rsid w:val="00F50B1D"/>
    <w:rsid w:val="00F50CAF"/>
    <w:rsid w:val="00F50EF8"/>
    <w:rsid w:val="00F50F2E"/>
    <w:rsid w:val="00F50F63"/>
    <w:rsid w:val="00F51013"/>
    <w:rsid w:val="00F511AC"/>
    <w:rsid w:val="00F511B5"/>
    <w:rsid w:val="00F51240"/>
    <w:rsid w:val="00F512DF"/>
    <w:rsid w:val="00F51416"/>
    <w:rsid w:val="00F514B0"/>
    <w:rsid w:val="00F5151D"/>
    <w:rsid w:val="00F5156C"/>
    <w:rsid w:val="00F51639"/>
    <w:rsid w:val="00F51976"/>
    <w:rsid w:val="00F51A41"/>
    <w:rsid w:val="00F51AFC"/>
    <w:rsid w:val="00F51C6F"/>
    <w:rsid w:val="00F51FD0"/>
    <w:rsid w:val="00F52154"/>
    <w:rsid w:val="00F52271"/>
    <w:rsid w:val="00F522DB"/>
    <w:rsid w:val="00F527F8"/>
    <w:rsid w:val="00F52920"/>
    <w:rsid w:val="00F52A2B"/>
    <w:rsid w:val="00F52A8E"/>
    <w:rsid w:val="00F52B22"/>
    <w:rsid w:val="00F52B30"/>
    <w:rsid w:val="00F52E3F"/>
    <w:rsid w:val="00F5301F"/>
    <w:rsid w:val="00F53163"/>
    <w:rsid w:val="00F53287"/>
    <w:rsid w:val="00F5328C"/>
    <w:rsid w:val="00F53438"/>
    <w:rsid w:val="00F534FD"/>
    <w:rsid w:val="00F5355F"/>
    <w:rsid w:val="00F535CD"/>
    <w:rsid w:val="00F5366E"/>
    <w:rsid w:val="00F53729"/>
    <w:rsid w:val="00F539A1"/>
    <w:rsid w:val="00F539A3"/>
    <w:rsid w:val="00F53C4E"/>
    <w:rsid w:val="00F53DE3"/>
    <w:rsid w:val="00F54212"/>
    <w:rsid w:val="00F54517"/>
    <w:rsid w:val="00F54576"/>
    <w:rsid w:val="00F545BA"/>
    <w:rsid w:val="00F5467C"/>
    <w:rsid w:val="00F547F8"/>
    <w:rsid w:val="00F54B11"/>
    <w:rsid w:val="00F54D56"/>
    <w:rsid w:val="00F54E25"/>
    <w:rsid w:val="00F54E6C"/>
    <w:rsid w:val="00F54E90"/>
    <w:rsid w:val="00F54ED0"/>
    <w:rsid w:val="00F54F36"/>
    <w:rsid w:val="00F5518E"/>
    <w:rsid w:val="00F551BD"/>
    <w:rsid w:val="00F551DD"/>
    <w:rsid w:val="00F554ED"/>
    <w:rsid w:val="00F5558C"/>
    <w:rsid w:val="00F555A3"/>
    <w:rsid w:val="00F555C1"/>
    <w:rsid w:val="00F555ED"/>
    <w:rsid w:val="00F5567A"/>
    <w:rsid w:val="00F55863"/>
    <w:rsid w:val="00F558A6"/>
    <w:rsid w:val="00F558E7"/>
    <w:rsid w:val="00F55C6F"/>
    <w:rsid w:val="00F56094"/>
    <w:rsid w:val="00F567AD"/>
    <w:rsid w:val="00F56835"/>
    <w:rsid w:val="00F56ABA"/>
    <w:rsid w:val="00F56EEA"/>
    <w:rsid w:val="00F56EEB"/>
    <w:rsid w:val="00F56F3F"/>
    <w:rsid w:val="00F57054"/>
    <w:rsid w:val="00F57416"/>
    <w:rsid w:val="00F5744C"/>
    <w:rsid w:val="00F5752B"/>
    <w:rsid w:val="00F5788A"/>
    <w:rsid w:val="00F578F4"/>
    <w:rsid w:val="00F57992"/>
    <w:rsid w:val="00F57D13"/>
    <w:rsid w:val="00F57EBC"/>
    <w:rsid w:val="00F57F07"/>
    <w:rsid w:val="00F57F35"/>
    <w:rsid w:val="00F57F3A"/>
    <w:rsid w:val="00F57F7C"/>
    <w:rsid w:val="00F60319"/>
    <w:rsid w:val="00F60710"/>
    <w:rsid w:val="00F60911"/>
    <w:rsid w:val="00F60A3C"/>
    <w:rsid w:val="00F60BF8"/>
    <w:rsid w:val="00F61344"/>
    <w:rsid w:val="00F6156F"/>
    <w:rsid w:val="00F615AB"/>
    <w:rsid w:val="00F6195D"/>
    <w:rsid w:val="00F61A02"/>
    <w:rsid w:val="00F61B0E"/>
    <w:rsid w:val="00F61B1C"/>
    <w:rsid w:val="00F61C9B"/>
    <w:rsid w:val="00F61F12"/>
    <w:rsid w:val="00F62273"/>
    <w:rsid w:val="00F62694"/>
    <w:rsid w:val="00F626B5"/>
    <w:rsid w:val="00F626BB"/>
    <w:rsid w:val="00F62781"/>
    <w:rsid w:val="00F629D9"/>
    <w:rsid w:val="00F62BAE"/>
    <w:rsid w:val="00F62CF4"/>
    <w:rsid w:val="00F630A8"/>
    <w:rsid w:val="00F6360E"/>
    <w:rsid w:val="00F6372F"/>
    <w:rsid w:val="00F63738"/>
    <w:rsid w:val="00F6376F"/>
    <w:rsid w:val="00F63A9F"/>
    <w:rsid w:val="00F63BC8"/>
    <w:rsid w:val="00F63D79"/>
    <w:rsid w:val="00F63DB2"/>
    <w:rsid w:val="00F63F69"/>
    <w:rsid w:val="00F63F73"/>
    <w:rsid w:val="00F63F8A"/>
    <w:rsid w:val="00F64149"/>
    <w:rsid w:val="00F6437F"/>
    <w:rsid w:val="00F6474D"/>
    <w:rsid w:val="00F64BC7"/>
    <w:rsid w:val="00F64E28"/>
    <w:rsid w:val="00F6520C"/>
    <w:rsid w:val="00F65349"/>
    <w:rsid w:val="00F65476"/>
    <w:rsid w:val="00F656AC"/>
    <w:rsid w:val="00F65BE1"/>
    <w:rsid w:val="00F65FEF"/>
    <w:rsid w:val="00F66167"/>
    <w:rsid w:val="00F665A5"/>
    <w:rsid w:val="00F665BD"/>
    <w:rsid w:val="00F666C5"/>
    <w:rsid w:val="00F668AD"/>
    <w:rsid w:val="00F669F2"/>
    <w:rsid w:val="00F66C7B"/>
    <w:rsid w:val="00F66D2D"/>
    <w:rsid w:val="00F66E7F"/>
    <w:rsid w:val="00F6734F"/>
    <w:rsid w:val="00F67502"/>
    <w:rsid w:val="00F675AD"/>
    <w:rsid w:val="00F676CD"/>
    <w:rsid w:val="00F67805"/>
    <w:rsid w:val="00F67899"/>
    <w:rsid w:val="00F67BE3"/>
    <w:rsid w:val="00F67D76"/>
    <w:rsid w:val="00F67D7E"/>
    <w:rsid w:val="00F67DA3"/>
    <w:rsid w:val="00F67E9A"/>
    <w:rsid w:val="00F67FCB"/>
    <w:rsid w:val="00F70095"/>
    <w:rsid w:val="00F700D0"/>
    <w:rsid w:val="00F703A2"/>
    <w:rsid w:val="00F705BF"/>
    <w:rsid w:val="00F7084E"/>
    <w:rsid w:val="00F70852"/>
    <w:rsid w:val="00F70A7B"/>
    <w:rsid w:val="00F70D00"/>
    <w:rsid w:val="00F70D83"/>
    <w:rsid w:val="00F70DA0"/>
    <w:rsid w:val="00F710F1"/>
    <w:rsid w:val="00F711C0"/>
    <w:rsid w:val="00F712D9"/>
    <w:rsid w:val="00F7148A"/>
    <w:rsid w:val="00F715B8"/>
    <w:rsid w:val="00F71638"/>
    <w:rsid w:val="00F7172F"/>
    <w:rsid w:val="00F7174D"/>
    <w:rsid w:val="00F7185F"/>
    <w:rsid w:val="00F718AF"/>
    <w:rsid w:val="00F71CE2"/>
    <w:rsid w:val="00F72129"/>
    <w:rsid w:val="00F7224E"/>
    <w:rsid w:val="00F72451"/>
    <w:rsid w:val="00F724DA"/>
    <w:rsid w:val="00F72635"/>
    <w:rsid w:val="00F7298F"/>
    <w:rsid w:val="00F72A36"/>
    <w:rsid w:val="00F72A54"/>
    <w:rsid w:val="00F72B14"/>
    <w:rsid w:val="00F72B98"/>
    <w:rsid w:val="00F72BDD"/>
    <w:rsid w:val="00F72DF5"/>
    <w:rsid w:val="00F733F0"/>
    <w:rsid w:val="00F73688"/>
    <w:rsid w:val="00F7388B"/>
    <w:rsid w:val="00F738A8"/>
    <w:rsid w:val="00F738AD"/>
    <w:rsid w:val="00F739D8"/>
    <w:rsid w:val="00F73CA3"/>
    <w:rsid w:val="00F73CBC"/>
    <w:rsid w:val="00F73D2B"/>
    <w:rsid w:val="00F740A4"/>
    <w:rsid w:val="00F74415"/>
    <w:rsid w:val="00F749DD"/>
    <w:rsid w:val="00F74B2D"/>
    <w:rsid w:val="00F74BC8"/>
    <w:rsid w:val="00F74F89"/>
    <w:rsid w:val="00F7515F"/>
    <w:rsid w:val="00F7536A"/>
    <w:rsid w:val="00F757FC"/>
    <w:rsid w:val="00F759E2"/>
    <w:rsid w:val="00F75ABB"/>
    <w:rsid w:val="00F75F30"/>
    <w:rsid w:val="00F762CB"/>
    <w:rsid w:val="00F76352"/>
    <w:rsid w:val="00F763AB"/>
    <w:rsid w:val="00F763DC"/>
    <w:rsid w:val="00F763F9"/>
    <w:rsid w:val="00F766E9"/>
    <w:rsid w:val="00F767C4"/>
    <w:rsid w:val="00F7685D"/>
    <w:rsid w:val="00F76C1B"/>
    <w:rsid w:val="00F76D3D"/>
    <w:rsid w:val="00F76DA9"/>
    <w:rsid w:val="00F76EE9"/>
    <w:rsid w:val="00F76EED"/>
    <w:rsid w:val="00F7706B"/>
    <w:rsid w:val="00F77160"/>
    <w:rsid w:val="00F77254"/>
    <w:rsid w:val="00F7736F"/>
    <w:rsid w:val="00F7746A"/>
    <w:rsid w:val="00F774D9"/>
    <w:rsid w:val="00F7761D"/>
    <w:rsid w:val="00F77659"/>
    <w:rsid w:val="00F7788C"/>
    <w:rsid w:val="00F779B5"/>
    <w:rsid w:val="00F77D66"/>
    <w:rsid w:val="00F80074"/>
    <w:rsid w:val="00F80089"/>
    <w:rsid w:val="00F804F1"/>
    <w:rsid w:val="00F80552"/>
    <w:rsid w:val="00F808DC"/>
    <w:rsid w:val="00F8106C"/>
    <w:rsid w:val="00F813AB"/>
    <w:rsid w:val="00F815D2"/>
    <w:rsid w:val="00F816C2"/>
    <w:rsid w:val="00F8198A"/>
    <w:rsid w:val="00F81E75"/>
    <w:rsid w:val="00F81F30"/>
    <w:rsid w:val="00F81FBE"/>
    <w:rsid w:val="00F81FE2"/>
    <w:rsid w:val="00F821E1"/>
    <w:rsid w:val="00F8245F"/>
    <w:rsid w:val="00F82536"/>
    <w:rsid w:val="00F8274F"/>
    <w:rsid w:val="00F82A7F"/>
    <w:rsid w:val="00F82C14"/>
    <w:rsid w:val="00F82CFA"/>
    <w:rsid w:val="00F82D58"/>
    <w:rsid w:val="00F83576"/>
    <w:rsid w:val="00F836BA"/>
    <w:rsid w:val="00F83887"/>
    <w:rsid w:val="00F839DE"/>
    <w:rsid w:val="00F83A11"/>
    <w:rsid w:val="00F83DCC"/>
    <w:rsid w:val="00F83FAE"/>
    <w:rsid w:val="00F84188"/>
    <w:rsid w:val="00F841E0"/>
    <w:rsid w:val="00F8420C"/>
    <w:rsid w:val="00F84420"/>
    <w:rsid w:val="00F8467F"/>
    <w:rsid w:val="00F84A39"/>
    <w:rsid w:val="00F851E2"/>
    <w:rsid w:val="00F8528B"/>
    <w:rsid w:val="00F85448"/>
    <w:rsid w:val="00F8544A"/>
    <w:rsid w:val="00F85560"/>
    <w:rsid w:val="00F858F0"/>
    <w:rsid w:val="00F85A29"/>
    <w:rsid w:val="00F85B83"/>
    <w:rsid w:val="00F85BD3"/>
    <w:rsid w:val="00F85E27"/>
    <w:rsid w:val="00F85E6F"/>
    <w:rsid w:val="00F8612D"/>
    <w:rsid w:val="00F86206"/>
    <w:rsid w:val="00F869E4"/>
    <w:rsid w:val="00F86B3D"/>
    <w:rsid w:val="00F86CF2"/>
    <w:rsid w:val="00F87004"/>
    <w:rsid w:val="00F8705A"/>
    <w:rsid w:val="00F87117"/>
    <w:rsid w:val="00F871C4"/>
    <w:rsid w:val="00F87578"/>
    <w:rsid w:val="00F8759C"/>
    <w:rsid w:val="00F8768D"/>
    <w:rsid w:val="00F87721"/>
    <w:rsid w:val="00F8774F"/>
    <w:rsid w:val="00F87762"/>
    <w:rsid w:val="00F87826"/>
    <w:rsid w:val="00F878DB"/>
    <w:rsid w:val="00F87A30"/>
    <w:rsid w:val="00F87B0E"/>
    <w:rsid w:val="00F87DAE"/>
    <w:rsid w:val="00F87EDB"/>
    <w:rsid w:val="00F9010A"/>
    <w:rsid w:val="00F90112"/>
    <w:rsid w:val="00F9012F"/>
    <w:rsid w:val="00F905C7"/>
    <w:rsid w:val="00F906CE"/>
    <w:rsid w:val="00F90938"/>
    <w:rsid w:val="00F90991"/>
    <w:rsid w:val="00F909B3"/>
    <w:rsid w:val="00F90BE6"/>
    <w:rsid w:val="00F90C21"/>
    <w:rsid w:val="00F90EF7"/>
    <w:rsid w:val="00F90FE4"/>
    <w:rsid w:val="00F910C0"/>
    <w:rsid w:val="00F91265"/>
    <w:rsid w:val="00F9130B"/>
    <w:rsid w:val="00F91825"/>
    <w:rsid w:val="00F91BEB"/>
    <w:rsid w:val="00F91C90"/>
    <w:rsid w:val="00F92105"/>
    <w:rsid w:val="00F9234A"/>
    <w:rsid w:val="00F924AD"/>
    <w:rsid w:val="00F927FD"/>
    <w:rsid w:val="00F9291E"/>
    <w:rsid w:val="00F92A66"/>
    <w:rsid w:val="00F92AEA"/>
    <w:rsid w:val="00F92D18"/>
    <w:rsid w:val="00F92E45"/>
    <w:rsid w:val="00F92EBC"/>
    <w:rsid w:val="00F92EDA"/>
    <w:rsid w:val="00F92F33"/>
    <w:rsid w:val="00F9301F"/>
    <w:rsid w:val="00F93031"/>
    <w:rsid w:val="00F93228"/>
    <w:rsid w:val="00F932FB"/>
    <w:rsid w:val="00F933D2"/>
    <w:rsid w:val="00F93407"/>
    <w:rsid w:val="00F93526"/>
    <w:rsid w:val="00F9356C"/>
    <w:rsid w:val="00F93603"/>
    <w:rsid w:val="00F93677"/>
    <w:rsid w:val="00F93FD3"/>
    <w:rsid w:val="00F9400E"/>
    <w:rsid w:val="00F94120"/>
    <w:rsid w:val="00F9414C"/>
    <w:rsid w:val="00F94155"/>
    <w:rsid w:val="00F9415A"/>
    <w:rsid w:val="00F9422D"/>
    <w:rsid w:val="00F94305"/>
    <w:rsid w:val="00F94E03"/>
    <w:rsid w:val="00F94EED"/>
    <w:rsid w:val="00F951A1"/>
    <w:rsid w:val="00F9520E"/>
    <w:rsid w:val="00F95218"/>
    <w:rsid w:val="00F95385"/>
    <w:rsid w:val="00F95404"/>
    <w:rsid w:val="00F95563"/>
    <w:rsid w:val="00F957C9"/>
    <w:rsid w:val="00F957D6"/>
    <w:rsid w:val="00F958B8"/>
    <w:rsid w:val="00F95B85"/>
    <w:rsid w:val="00F95CE7"/>
    <w:rsid w:val="00F95DF0"/>
    <w:rsid w:val="00F95E18"/>
    <w:rsid w:val="00F95EDB"/>
    <w:rsid w:val="00F9604D"/>
    <w:rsid w:val="00F96359"/>
    <w:rsid w:val="00F963B0"/>
    <w:rsid w:val="00F963F2"/>
    <w:rsid w:val="00F96565"/>
    <w:rsid w:val="00F9659A"/>
    <w:rsid w:val="00F965A8"/>
    <w:rsid w:val="00F96730"/>
    <w:rsid w:val="00F96A75"/>
    <w:rsid w:val="00F96C34"/>
    <w:rsid w:val="00F96C66"/>
    <w:rsid w:val="00F9705C"/>
    <w:rsid w:val="00F97333"/>
    <w:rsid w:val="00F97589"/>
    <w:rsid w:val="00F97638"/>
    <w:rsid w:val="00F97749"/>
    <w:rsid w:val="00F97791"/>
    <w:rsid w:val="00F9785E"/>
    <w:rsid w:val="00F978CD"/>
    <w:rsid w:val="00F97AA0"/>
    <w:rsid w:val="00F97C60"/>
    <w:rsid w:val="00F97C9E"/>
    <w:rsid w:val="00F97D6D"/>
    <w:rsid w:val="00F97DDE"/>
    <w:rsid w:val="00F97EDC"/>
    <w:rsid w:val="00F97FEA"/>
    <w:rsid w:val="00FA03A4"/>
    <w:rsid w:val="00FA044C"/>
    <w:rsid w:val="00FA05BB"/>
    <w:rsid w:val="00FA0819"/>
    <w:rsid w:val="00FA082A"/>
    <w:rsid w:val="00FA085A"/>
    <w:rsid w:val="00FA0AD4"/>
    <w:rsid w:val="00FA0CA2"/>
    <w:rsid w:val="00FA0E24"/>
    <w:rsid w:val="00FA0E5D"/>
    <w:rsid w:val="00FA11D0"/>
    <w:rsid w:val="00FA1288"/>
    <w:rsid w:val="00FA1443"/>
    <w:rsid w:val="00FA16C2"/>
    <w:rsid w:val="00FA1750"/>
    <w:rsid w:val="00FA1838"/>
    <w:rsid w:val="00FA199C"/>
    <w:rsid w:val="00FA1A38"/>
    <w:rsid w:val="00FA1E9E"/>
    <w:rsid w:val="00FA21B7"/>
    <w:rsid w:val="00FA2268"/>
    <w:rsid w:val="00FA25EF"/>
    <w:rsid w:val="00FA2653"/>
    <w:rsid w:val="00FA26E2"/>
    <w:rsid w:val="00FA2B8D"/>
    <w:rsid w:val="00FA2C4B"/>
    <w:rsid w:val="00FA3453"/>
    <w:rsid w:val="00FA3479"/>
    <w:rsid w:val="00FA38E1"/>
    <w:rsid w:val="00FA3997"/>
    <w:rsid w:val="00FA3BF7"/>
    <w:rsid w:val="00FA3C03"/>
    <w:rsid w:val="00FA3DB8"/>
    <w:rsid w:val="00FA415C"/>
    <w:rsid w:val="00FA41E0"/>
    <w:rsid w:val="00FA42B8"/>
    <w:rsid w:val="00FA42D8"/>
    <w:rsid w:val="00FA4381"/>
    <w:rsid w:val="00FA43DD"/>
    <w:rsid w:val="00FA4547"/>
    <w:rsid w:val="00FA46A0"/>
    <w:rsid w:val="00FA491A"/>
    <w:rsid w:val="00FA4AE3"/>
    <w:rsid w:val="00FA4EB0"/>
    <w:rsid w:val="00FA505C"/>
    <w:rsid w:val="00FA5251"/>
    <w:rsid w:val="00FA5298"/>
    <w:rsid w:val="00FA555D"/>
    <w:rsid w:val="00FA5594"/>
    <w:rsid w:val="00FA57AC"/>
    <w:rsid w:val="00FA5853"/>
    <w:rsid w:val="00FA5B8F"/>
    <w:rsid w:val="00FA5DD2"/>
    <w:rsid w:val="00FA614E"/>
    <w:rsid w:val="00FA6217"/>
    <w:rsid w:val="00FA6406"/>
    <w:rsid w:val="00FA64E2"/>
    <w:rsid w:val="00FA6599"/>
    <w:rsid w:val="00FA65A0"/>
    <w:rsid w:val="00FA6999"/>
    <w:rsid w:val="00FA6AAD"/>
    <w:rsid w:val="00FA6B3D"/>
    <w:rsid w:val="00FA6F8F"/>
    <w:rsid w:val="00FA733A"/>
    <w:rsid w:val="00FA7736"/>
    <w:rsid w:val="00FA7758"/>
    <w:rsid w:val="00FA780B"/>
    <w:rsid w:val="00FA7A47"/>
    <w:rsid w:val="00FA7BEA"/>
    <w:rsid w:val="00FA7CD3"/>
    <w:rsid w:val="00FA7DB0"/>
    <w:rsid w:val="00FB01A2"/>
    <w:rsid w:val="00FB028F"/>
    <w:rsid w:val="00FB02EE"/>
    <w:rsid w:val="00FB05B1"/>
    <w:rsid w:val="00FB05D6"/>
    <w:rsid w:val="00FB0646"/>
    <w:rsid w:val="00FB068F"/>
    <w:rsid w:val="00FB06D7"/>
    <w:rsid w:val="00FB086B"/>
    <w:rsid w:val="00FB0932"/>
    <w:rsid w:val="00FB0B1B"/>
    <w:rsid w:val="00FB0B47"/>
    <w:rsid w:val="00FB0CB7"/>
    <w:rsid w:val="00FB0DD0"/>
    <w:rsid w:val="00FB0E0B"/>
    <w:rsid w:val="00FB0E52"/>
    <w:rsid w:val="00FB0E9F"/>
    <w:rsid w:val="00FB0F74"/>
    <w:rsid w:val="00FB0FED"/>
    <w:rsid w:val="00FB1166"/>
    <w:rsid w:val="00FB135F"/>
    <w:rsid w:val="00FB1376"/>
    <w:rsid w:val="00FB1992"/>
    <w:rsid w:val="00FB1A63"/>
    <w:rsid w:val="00FB1B13"/>
    <w:rsid w:val="00FB1B62"/>
    <w:rsid w:val="00FB1C70"/>
    <w:rsid w:val="00FB1DAA"/>
    <w:rsid w:val="00FB1F7E"/>
    <w:rsid w:val="00FB20E2"/>
    <w:rsid w:val="00FB20E3"/>
    <w:rsid w:val="00FB2474"/>
    <w:rsid w:val="00FB24E0"/>
    <w:rsid w:val="00FB2507"/>
    <w:rsid w:val="00FB2528"/>
    <w:rsid w:val="00FB253C"/>
    <w:rsid w:val="00FB2622"/>
    <w:rsid w:val="00FB2867"/>
    <w:rsid w:val="00FB28D1"/>
    <w:rsid w:val="00FB29C3"/>
    <w:rsid w:val="00FB2A29"/>
    <w:rsid w:val="00FB2E88"/>
    <w:rsid w:val="00FB314B"/>
    <w:rsid w:val="00FB32E5"/>
    <w:rsid w:val="00FB35F4"/>
    <w:rsid w:val="00FB3670"/>
    <w:rsid w:val="00FB3778"/>
    <w:rsid w:val="00FB37C1"/>
    <w:rsid w:val="00FB39B9"/>
    <w:rsid w:val="00FB3A15"/>
    <w:rsid w:val="00FB3A8D"/>
    <w:rsid w:val="00FB3BF1"/>
    <w:rsid w:val="00FB4029"/>
    <w:rsid w:val="00FB40C4"/>
    <w:rsid w:val="00FB410F"/>
    <w:rsid w:val="00FB422F"/>
    <w:rsid w:val="00FB4515"/>
    <w:rsid w:val="00FB469C"/>
    <w:rsid w:val="00FB4DCD"/>
    <w:rsid w:val="00FB50FE"/>
    <w:rsid w:val="00FB510A"/>
    <w:rsid w:val="00FB52F6"/>
    <w:rsid w:val="00FB5325"/>
    <w:rsid w:val="00FB53C4"/>
    <w:rsid w:val="00FB5600"/>
    <w:rsid w:val="00FB5692"/>
    <w:rsid w:val="00FB5DA7"/>
    <w:rsid w:val="00FB623B"/>
    <w:rsid w:val="00FB62EA"/>
    <w:rsid w:val="00FB684D"/>
    <w:rsid w:val="00FB68EC"/>
    <w:rsid w:val="00FB6D11"/>
    <w:rsid w:val="00FB6F10"/>
    <w:rsid w:val="00FB71F8"/>
    <w:rsid w:val="00FB72C9"/>
    <w:rsid w:val="00FB7385"/>
    <w:rsid w:val="00FB73CB"/>
    <w:rsid w:val="00FB74C0"/>
    <w:rsid w:val="00FB768E"/>
    <w:rsid w:val="00FB7744"/>
    <w:rsid w:val="00FB78FA"/>
    <w:rsid w:val="00FB79E8"/>
    <w:rsid w:val="00FB7A20"/>
    <w:rsid w:val="00FB7BE3"/>
    <w:rsid w:val="00FB7CA0"/>
    <w:rsid w:val="00FB7F75"/>
    <w:rsid w:val="00FC0109"/>
    <w:rsid w:val="00FC0673"/>
    <w:rsid w:val="00FC0881"/>
    <w:rsid w:val="00FC0928"/>
    <w:rsid w:val="00FC0C14"/>
    <w:rsid w:val="00FC0E01"/>
    <w:rsid w:val="00FC0EE6"/>
    <w:rsid w:val="00FC0F1A"/>
    <w:rsid w:val="00FC0F60"/>
    <w:rsid w:val="00FC0FAF"/>
    <w:rsid w:val="00FC113E"/>
    <w:rsid w:val="00FC1426"/>
    <w:rsid w:val="00FC15D9"/>
    <w:rsid w:val="00FC16E3"/>
    <w:rsid w:val="00FC176E"/>
    <w:rsid w:val="00FC1E16"/>
    <w:rsid w:val="00FC1F01"/>
    <w:rsid w:val="00FC2191"/>
    <w:rsid w:val="00FC2626"/>
    <w:rsid w:val="00FC2AF2"/>
    <w:rsid w:val="00FC2B06"/>
    <w:rsid w:val="00FC2B3C"/>
    <w:rsid w:val="00FC2C54"/>
    <w:rsid w:val="00FC2D66"/>
    <w:rsid w:val="00FC2E96"/>
    <w:rsid w:val="00FC2F61"/>
    <w:rsid w:val="00FC30C4"/>
    <w:rsid w:val="00FC32A9"/>
    <w:rsid w:val="00FC331C"/>
    <w:rsid w:val="00FC3415"/>
    <w:rsid w:val="00FC345D"/>
    <w:rsid w:val="00FC3566"/>
    <w:rsid w:val="00FC3593"/>
    <w:rsid w:val="00FC35F1"/>
    <w:rsid w:val="00FC371B"/>
    <w:rsid w:val="00FC3862"/>
    <w:rsid w:val="00FC38A1"/>
    <w:rsid w:val="00FC3A15"/>
    <w:rsid w:val="00FC3BF2"/>
    <w:rsid w:val="00FC3BFB"/>
    <w:rsid w:val="00FC3C45"/>
    <w:rsid w:val="00FC3E41"/>
    <w:rsid w:val="00FC3ECE"/>
    <w:rsid w:val="00FC4122"/>
    <w:rsid w:val="00FC4131"/>
    <w:rsid w:val="00FC4142"/>
    <w:rsid w:val="00FC4195"/>
    <w:rsid w:val="00FC4291"/>
    <w:rsid w:val="00FC42F5"/>
    <w:rsid w:val="00FC43B9"/>
    <w:rsid w:val="00FC45DD"/>
    <w:rsid w:val="00FC476A"/>
    <w:rsid w:val="00FC4F84"/>
    <w:rsid w:val="00FC50E3"/>
    <w:rsid w:val="00FC516D"/>
    <w:rsid w:val="00FC53FE"/>
    <w:rsid w:val="00FC55DD"/>
    <w:rsid w:val="00FC5618"/>
    <w:rsid w:val="00FC565B"/>
    <w:rsid w:val="00FC585D"/>
    <w:rsid w:val="00FC58C8"/>
    <w:rsid w:val="00FC598A"/>
    <w:rsid w:val="00FC5AD3"/>
    <w:rsid w:val="00FC5AF3"/>
    <w:rsid w:val="00FC5D02"/>
    <w:rsid w:val="00FC5FEC"/>
    <w:rsid w:val="00FC61AC"/>
    <w:rsid w:val="00FC6386"/>
    <w:rsid w:val="00FC64DB"/>
    <w:rsid w:val="00FC65DF"/>
    <w:rsid w:val="00FC680C"/>
    <w:rsid w:val="00FC6870"/>
    <w:rsid w:val="00FC745B"/>
    <w:rsid w:val="00FC74B8"/>
    <w:rsid w:val="00FC7515"/>
    <w:rsid w:val="00FC77FE"/>
    <w:rsid w:val="00FC7948"/>
    <w:rsid w:val="00FC7E39"/>
    <w:rsid w:val="00FD0057"/>
    <w:rsid w:val="00FD08B8"/>
    <w:rsid w:val="00FD09A5"/>
    <w:rsid w:val="00FD0A59"/>
    <w:rsid w:val="00FD0AAC"/>
    <w:rsid w:val="00FD0BE0"/>
    <w:rsid w:val="00FD0CF8"/>
    <w:rsid w:val="00FD0F8E"/>
    <w:rsid w:val="00FD1120"/>
    <w:rsid w:val="00FD13FD"/>
    <w:rsid w:val="00FD1530"/>
    <w:rsid w:val="00FD19FD"/>
    <w:rsid w:val="00FD1A72"/>
    <w:rsid w:val="00FD1C58"/>
    <w:rsid w:val="00FD1CEB"/>
    <w:rsid w:val="00FD1F00"/>
    <w:rsid w:val="00FD217F"/>
    <w:rsid w:val="00FD21FD"/>
    <w:rsid w:val="00FD234D"/>
    <w:rsid w:val="00FD26DB"/>
    <w:rsid w:val="00FD2900"/>
    <w:rsid w:val="00FD2982"/>
    <w:rsid w:val="00FD29F7"/>
    <w:rsid w:val="00FD2D42"/>
    <w:rsid w:val="00FD2D82"/>
    <w:rsid w:val="00FD31F5"/>
    <w:rsid w:val="00FD35E0"/>
    <w:rsid w:val="00FD36C0"/>
    <w:rsid w:val="00FD382C"/>
    <w:rsid w:val="00FD396A"/>
    <w:rsid w:val="00FD3A78"/>
    <w:rsid w:val="00FD3B5C"/>
    <w:rsid w:val="00FD3B91"/>
    <w:rsid w:val="00FD3C3D"/>
    <w:rsid w:val="00FD3CDB"/>
    <w:rsid w:val="00FD3D8F"/>
    <w:rsid w:val="00FD3E43"/>
    <w:rsid w:val="00FD46AF"/>
    <w:rsid w:val="00FD488A"/>
    <w:rsid w:val="00FD4EC6"/>
    <w:rsid w:val="00FD4FB9"/>
    <w:rsid w:val="00FD5106"/>
    <w:rsid w:val="00FD511F"/>
    <w:rsid w:val="00FD598E"/>
    <w:rsid w:val="00FD5B63"/>
    <w:rsid w:val="00FD5D39"/>
    <w:rsid w:val="00FD5F40"/>
    <w:rsid w:val="00FD6096"/>
    <w:rsid w:val="00FD6122"/>
    <w:rsid w:val="00FD63F8"/>
    <w:rsid w:val="00FD65FD"/>
    <w:rsid w:val="00FD669B"/>
    <w:rsid w:val="00FD6811"/>
    <w:rsid w:val="00FD6849"/>
    <w:rsid w:val="00FD6D2F"/>
    <w:rsid w:val="00FD6D37"/>
    <w:rsid w:val="00FD6DFB"/>
    <w:rsid w:val="00FD6EC5"/>
    <w:rsid w:val="00FD6F4E"/>
    <w:rsid w:val="00FD71AF"/>
    <w:rsid w:val="00FD7339"/>
    <w:rsid w:val="00FD73A3"/>
    <w:rsid w:val="00FD76B6"/>
    <w:rsid w:val="00FD7775"/>
    <w:rsid w:val="00FD77A9"/>
    <w:rsid w:val="00FD78B7"/>
    <w:rsid w:val="00FD7DBE"/>
    <w:rsid w:val="00FD7EAF"/>
    <w:rsid w:val="00FE006F"/>
    <w:rsid w:val="00FE017E"/>
    <w:rsid w:val="00FE02B2"/>
    <w:rsid w:val="00FE04E4"/>
    <w:rsid w:val="00FE04FD"/>
    <w:rsid w:val="00FE0844"/>
    <w:rsid w:val="00FE0C29"/>
    <w:rsid w:val="00FE0FDB"/>
    <w:rsid w:val="00FE1022"/>
    <w:rsid w:val="00FE11EC"/>
    <w:rsid w:val="00FE11EE"/>
    <w:rsid w:val="00FE125D"/>
    <w:rsid w:val="00FE12A0"/>
    <w:rsid w:val="00FE1495"/>
    <w:rsid w:val="00FE14FA"/>
    <w:rsid w:val="00FE163B"/>
    <w:rsid w:val="00FE1724"/>
    <w:rsid w:val="00FE1A54"/>
    <w:rsid w:val="00FE1C41"/>
    <w:rsid w:val="00FE1C4D"/>
    <w:rsid w:val="00FE1CF8"/>
    <w:rsid w:val="00FE1D32"/>
    <w:rsid w:val="00FE1FD0"/>
    <w:rsid w:val="00FE23A2"/>
    <w:rsid w:val="00FE2456"/>
    <w:rsid w:val="00FE2574"/>
    <w:rsid w:val="00FE26C3"/>
    <w:rsid w:val="00FE274A"/>
    <w:rsid w:val="00FE2818"/>
    <w:rsid w:val="00FE28DB"/>
    <w:rsid w:val="00FE2973"/>
    <w:rsid w:val="00FE29AA"/>
    <w:rsid w:val="00FE2A59"/>
    <w:rsid w:val="00FE2C04"/>
    <w:rsid w:val="00FE3286"/>
    <w:rsid w:val="00FE3293"/>
    <w:rsid w:val="00FE338A"/>
    <w:rsid w:val="00FE3414"/>
    <w:rsid w:val="00FE36DB"/>
    <w:rsid w:val="00FE37DB"/>
    <w:rsid w:val="00FE38EB"/>
    <w:rsid w:val="00FE38F6"/>
    <w:rsid w:val="00FE3960"/>
    <w:rsid w:val="00FE3B06"/>
    <w:rsid w:val="00FE3B39"/>
    <w:rsid w:val="00FE3B63"/>
    <w:rsid w:val="00FE3D2D"/>
    <w:rsid w:val="00FE3D9A"/>
    <w:rsid w:val="00FE4291"/>
    <w:rsid w:val="00FE44B9"/>
    <w:rsid w:val="00FE4565"/>
    <w:rsid w:val="00FE4632"/>
    <w:rsid w:val="00FE4730"/>
    <w:rsid w:val="00FE48FB"/>
    <w:rsid w:val="00FE4918"/>
    <w:rsid w:val="00FE4A88"/>
    <w:rsid w:val="00FE4AED"/>
    <w:rsid w:val="00FE4B65"/>
    <w:rsid w:val="00FE4CA2"/>
    <w:rsid w:val="00FE4CC6"/>
    <w:rsid w:val="00FE4F66"/>
    <w:rsid w:val="00FE5263"/>
    <w:rsid w:val="00FE54CA"/>
    <w:rsid w:val="00FE5519"/>
    <w:rsid w:val="00FE55CF"/>
    <w:rsid w:val="00FE5692"/>
    <w:rsid w:val="00FE5705"/>
    <w:rsid w:val="00FE5895"/>
    <w:rsid w:val="00FE5CCF"/>
    <w:rsid w:val="00FE621A"/>
    <w:rsid w:val="00FE63A8"/>
    <w:rsid w:val="00FE6458"/>
    <w:rsid w:val="00FE646B"/>
    <w:rsid w:val="00FE6728"/>
    <w:rsid w:val="00FE678D"/>
    <w:rsid w:val="00FE697D"/>
    <w:rsid w:val="00FE6BB1"/>
    <w:rsid w:val="00FE6E70"/>
    <w:rsid w:val="00FE73F9"/>
    <w:rsid w:val="00FE7801"/>
    <w:rsid w:val="00FE7870"/>
    <w:rsid w:val="00FE7963"/>
    <w:rsid w:val="00FE79D7"/>
    <w:rsid w:val="00FE7B70"/>
    <w:rsid w:val="00FE7B73"/>
    <w:rsid w:val="00FE7CE2"/>
    <w:rsid w:val="00FF0047"/>
    <w:rsid w:val="00FF0053"/>
    <w:rsid w:val="00FF01AF"/>
    <w:rsid w:val="00FF0222"/>
    <w:rsid w:val="00FF032D"/>
    <w:rsid w:val="00FF04AE"/>
    <w:rsid w:val="00FF0732"/>
    <w:rsid w:val="00FF0764"/>
    <w:rsid w:val="00FF0820"/>
    <w:rsid w:val="00FF09AC"/>
    <w:rsid w:val="00FF0A09"/>
    <w:rsid w:val="00FF0C34"/>
    <w:rsid w:val="00FF0E16"/>
    <w:rsid w:val="00FF1057"/>
    <w:rsid w:val="00FF10D7"/>
    <w:rsid w:val="00FF11AB"/>
    <w:rsid w:val="00FF125A"/>
    <w:rsid w:val="00FF12DA"/>
    <w:rsid w:val="00FF14DE"/>
    <w:rsid w:val="00FF1789"/>
    <w:rsid w:val="00FF185C"/>
    <w:rsid w:val="00FF1CB6"/>
    <w:rsid w:val="00FF210B"/>
    <w:rsid w:val="00FF211F"/>
    <w:rsid w:val="00FF21D5"/>
    <w:rsid w:val="00FF241C"/>
    <w:rsid w:val="00FF2452"/>
    <w:rsid w:val="00FF24D7"/>
    <w:rsid w:val="00FF27E3"/>
    <w:rsid w:val="00FF2A65"/>
    <w:rsid w:val="00FF2B31"/>
    <w:rsid w:val="00FF302A"/>
    <w:rsid w:val="00FF3332"/>
    <w:rsid w:val="00FF34A7"/>
    <w:rsid w:val="00FF3675"/>
    <w:rsid w:val="00FF38BD"/>
    <w:rsid w:val="00FF3B4A"/>
    <w:rsid w:val="00FF3C65"/>
    <w:rsid w:val="00FF3E25"/>
    <w:rsid w:val="00FF3E7F"/>
    <w:rsid w:val="00FF3F74"/>
    <w:rsid w:val="00FF40A3"/>
    <w:rsid w:val="00FF414A"/>
    <w:rsid w:val="00FF41A5"/>
    <w:rsid w:val="00FF41E0"/>
    <w:rsid w:val="00FF431B"/>
    <w:rsid w:val="00FF447A"/>
    <w:rsid w:val="00FF4678"/>
    <w:rsid w:val="00FF46D9"/>
    <w:rsid w:val="00FF4968"/>
    <w:rsid w:val="00FF498E"/>
    <w:rsid w:val="00FF4AE6"/>
    <w:rsid w:val="00FF4C73"/>
    <w:rsid w:val="00FF4E28"/>
    <w:rsid w:val="00FF4E9C"/>
    <w:rsid w:val="00FF4F34"/>
    <w:rsid w:val="00FF4FCE"/>
    <w:rsid w:val="00FF50BA"/>
    <w:rsid w:val="00FF538A"/>
    <w:rsid w:val="00FF54FF"/>
    <w:rsid w:val="00FF5771"/>
    <w:rsid w:val="00FF5818"/>
    <w:rsid w:val="00FF59F9"/>
    <w:rsid w:val="00FF5B22"/>
    <w:rsid w:val="00FF5F19"/>
    <w:rsid w:val="00FF635A"/>
    <w:rsid w:val="00FF639B"/>
    <w:rsid w:val="00FF6770"/>
    <w:rsid w:val="00FF6839"/>
    <w:rsid w:val="00FF6A35"/>
    <w:rsid w:val="00FF6B03"/>
    <w:rsid w:val="00FF6B61"/>
    <w:rsid w:val="00FF6B81"/>
    <w:rsid w:val="00FF6DF0"/>
    <w:rsid w:val="00FF6FD4"/>
    <w:rsid w:val="00FF7236"/>
    <w:rsid w:val="00FF73E9"/>
    <w:rsid w:val="00FF7654"/>
    <w:rsid w:val="00FF7A39"/>
    <w:rsid w:val="00FF7C3B"/>
    <w:rsid w:val="00FF7E98"/>
    <w:rsid w:val="00FF7F61"/>
    <w:rsid w:val="00FF7FCC"/>
    <w:rsid w:val="01659523"/>
    <w:rsid w:val="04931D50"/>
    <w:rsid w:val="0515638E"/>
    <w:rsid w:val="05DA57FF"/>
    <w:rsid w:val="06AC6615"/>
    <w:rsid w:val="0A9D62F0"/>
    <w:rsid w:val="0B94C211"/>
    <w:rsid w:val="0BABF797"/>
    <w:rsid w:val="0DBAA209"/>
    <w:rsid w:val="0E3B419B"/>
    <w:rsid w:val="0EEE30EC"/>
    <w:rsid w:val="0F231C13"/>
    <w:rsid w:val="10CBD10E"/>
    <w:rsid w:val="12585ED6"/>
    <w:rsid w:val="126EE468"/>
    <w:rsid w:val="13813EA7"/>
    <w:rsid w:val="14A3AD68"/>
    <w:rsid w:val="15EAA231"/>
    <w:rsid w:val="1683E640"/>
    <w:rsid w:val="16C6FA10"/>
    <w:rsid w:val="1AFCEBAA"/>
    <w:rsid w:val="1B1F4A05"/>
    <w:rsid w:val="1BDD257D"/>
    <w:rsid w:val="1D5ED162"/>
    <w:rsid w:val="1EEF6B56"/>
    <w:rsid w:val="20320AFC"/>
    <w:rsid w:val="203E154F"/>
    <w:rsid w:val="2113E978"/>
    <w:rsid w:val="2196B529"/>
    <w:rsid w:val="21D814B0"/>
    <w:rsid w:val="21E3CB74"/>
    <w:rsid w:val="2245E5D4"/>
    <w:rsid w:val="22B257D0"/>
    <w:rsid w:val="240F4B2F"/>
    <w:rsid w:val="241F2540"/>
    <w:rsid w:val="24ECEB3A"/>
    <w:rsid w:val="2567078E"/>
    <w:rsid w:val="262BBB22"/>
    <w:rsid w:val="27BFD0CE"/>
    <w:rsid w:val="28902779"/>
    <w:rsid w:val="29307A32"/>
    <w:rsid w:val="2940DB9E"/>
    <w:rsid w:val="296C3274"/>
    <w:rsid w:val="2A2D8B71"/>
    <w:rsid w:val="30C729A9"/>
    <w:rsid w:val="316EA09A"/>
    <w:rsid w:val="336149D1"/>
    <w:rsid w:val="33B66FE0"/>
    <w:rsid w:val="35890F77"/>
    <w:rsid w:val="35A2ECF9"/>
    <w:rsid w:val="36ACE2F1"/>
    <w:rsid w:val="36BA5D18"/>
    <w:rsid w:val="36F9F93C"/>
    <w:rsid w:val="379F5440"/>
    <w:rsid w:val="37A8926F"/>
    <w:rsid w:val="389596CC"/>
    <w:rsid w:val="3A555951"/>
    <w:rsid w:val="3AE03331"/>
    <w:rsid w:val="4044B56F"/>
    <w:rsid w:val="445A17F5"/>
    <w:rsid w:val="455F4795"/>
    <w:rsid w:val="4580CCB7"/>
    <w:rsid w:val="482351D6"/>
    <w:rsid w:val="48992A83"/>
    <w:rsid w:val="4A8927E7"/>
    <w:rsid w:val="4B615283"/>
    <w:rsid w:val="4CBE487B"/>
    <w:rsid w:val="4EC92B0A"/>
    <w:rsid w:val="4F6449EF"/>
    <w:rsid w:val="52D37F5C"/>
    <w:rsid w:val="5471D9EE"/>
    <w:rsid w:val="5497DC6C"/>
    <w:rsid w:val="54A4C125"/>
    <w:rsid w:val="54A4F3F6"/>
    <w:rsid w:val="55FC8F34"/>
    <w:rsid w:val="590A0715"/>
    <w:rsid w:val="59FC17D8"/>
    <w:rsid w:val="5A5E1368"/>
    <w:rsid w:val="5AC44CDC"/>
    <w:rsid w:val="5B13B77B"/>
    <w:rsid w:val="5DC9D4E9"/>
    <w:rsid w:val="5FADCEFA"/>
    <w:rsid w:val="608547E7"/>
    <w:rsid w:val="60995E81"/>
    <w:rsid w:val="60EFCC57"/>
    <w:rsid w:val="6110EB15"/>
    <w:rsid w:val="63513D0F"/>
    <w:rsid w:val="6427A9C0"/>
    <w:rsid w:val="6546E53D"/>
    <w:rsid w:val="6584DC26"/>
    <w:rsid w:val="661384C9"/>
    <w:rsid w:val="674A4572"/>
    <w:rsid w:val="67999164"/>
    <w:rsid w:val="684756B1"/>
    <w:rsid w:val="6AC25D61"/>
    <w:rsid w:val="6C6C9DE0"/>
    <w:rsid w:val="6C7329A5"/>
    <w:rsid w:val="6C8EE1B8"/>
    <w:rsid w:val="6CA524DA"/>
    <w:rsid w:val="6D34C417"/>
    <w:rsid w:val="73854E93"/>
    <w:rsid w:val="751A8AB2"/>
    <w:rsid w:val="76DD9115"/>
    <w:rsid w:val="77977F53"/>
    <w:rsid w:val="7837A036"/>
    <w:rsid w:val="7C8CB78B"/>
    <w:rsid w:val="7CB35C19"/>
    <w:rsid w:val="7D784B05"/>
    <w:rsid w:val="7E94C083"/>
    <w:rsid w:val="7FC64B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0C760"/>
  <w15:docId w15:val="{E8DE99B0-DED3-4ABE-B738-7483740A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b + line,b1,level 1,Bullet Char1,Bullet Char1 Char Char Char,Bullet Char1 Char Char Char Char,Bullet Char1 Char Char Char Char Char,b1 Char Char Char,bulleted"/>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ullet + line Char,Bullets Char,List Paragraph2 Char,Number Char,Recommendation Char,b + line Char,b + line Char Char,b Char,b Char Char,b1 Char,level 1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647610"/>
    <w:rPr>
      <w:sz w:val="24"/>
    </w:rPr>
  </w:style>
  <w:style w:type="character" w:customStyle="1" w:styleId="base-text-paragraphChar">
    <w:name w:val="base-text-paragraph Char"/>
    <w:basedOn w:val="DefaultParagraphFont"/>
    <w:link w:val="base-text-paragraph"/>
    <w:rsid w:val="00DE4CB8"/>
    <w:rPr>
      <w:sz w:val="24"/>
    </w:rPr>
  </w:style>
  <w:style w:type="paragraph" w:customStyle="1" w:styleId="bullet0">
    <w:name w:val="bullet"/>
    <w:basedOn w:val="Normal"/>
    <w:rsid w:val="00260196"/>
    <w:pPr>
      <w:spacing w:before="100" w:beforeAutospacing="1" w:after="100" w:afterAutospacing="1"/>
    </w:pPr>
    <w:rPr>
      <w:szCs w:val="24"/>
    </w:rPr>
  </w:style>
  <w:style w:type="paragraph" w:styleId="ListParagraph">
    <w:name w:val="List Paragraph"/>
    <w:basedOn w:val="Normal"/>
    <w:uiPriority w:val="34"/>
    <w:qFormat/>
    <w:rsid w:val="00A70994"/>
    <w:pPr>
      <w:ind w:left="720"/>
      <w:contextualSpacing/>
    </w:pPr>
  </w:style>
  <w:style w:type="character" w:customStyle="1" w:styleId="ui-provider">
    <w:name w:val="ui-provider"/>
    <w:basedOn w:val="DefaultParagraphFont"/>
    <w:rsid w:val="00AA353F"/>
  </w:style>
  <w:style w:type="paragraph" w:styleId="FootnoteText">
    <w:name w:val="footnote text"/>
    <w:basedOn w:val="Normal"/>
    <w:link w:val="FootnoteTextChar"/>
    <w:uiPriority w:val="99"/>
    <w:semiHidden/>
    <w:unhideWhenUsed/>
    <w:rsid w:val="00AA353F"/>
    <w:pPr>
      <w:spacing w:before="0" w:after="0"/>
    </w:pPr>
    <w:rPr>
      <w:rFonts w:ascii="Arial" w:eastAsiaTheme="minorHAnsi" w:hAnsi="Arial" w:cstheme="minorBidi"/>
      <w:sz w:val="20"/>
      <w:lang w:eastAsia="en-US"/>
    </w:rPr>
  </w:style>
  <w:style w:type="character" w:customStyle="1" w:styleId="FootnoteTextChar">
    <w:name w:val="Footnote Text Char"/>
    <w:basedOn w:val="DefaultParagraphFont"/>
    <w:link w:val="FootnoteText"/>
    <w:uiPriority w:val="99"/>
    <w:semiHidden/>
    <w:rsid w:val="00AA353F"/>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AA353F"/>
    <w:rPr>
      <w:vertAlign w:val="superscript"/>
    </w:rPr>
  </w:style>
  <w:style w:type="character" w:styleId="UnresolvedMention">
    <w:name w:val="Unresolved Mention"/>
    <w:basedOn w:val="DefaultParagraphFont"/>
    <w:uiPriority w:val="99"/>
    <w:unhideWhenUsed/>
    <w:rsid w:val="00377B8A"/>
    <w:rPr>
      <w:color w:val="605E5C"/>
      <w:shd w:val="clear" w:color="auto" w:fill="E1DFDD"/>
    </w:rPr>
  </w:style>
  <w:style w:type="character" w:styleId="Mention">
    <w:name w:val="Mention"/>
    <w:basedOn w:val="DefaultParagraphFont"/>
    <w:uiPriority w:val="99"/>
    <w:unhideWhenUsed/>
    <w:rsid w:val="00377B8A"/>
    <w:rPr>
      <w:color w:val="2B579A"/>
      <w:shd w:val="clear" w:color="auto" w:fill="E1DFDD"/>
    </w:rPr>
  </w:style>
  <w:style w:type="character" w:customStyle="1" w:styleId="normaltextrun">
    <w:name w:val="normaltextrun"/>
    <w:basedOn w:val="DefaultParagraphFont"/>
    <w:rsid w:val="00575795"/>
  </w:style>
  <w:style w:type="character" w:customStyle="1" w:styleId="eop">
    <w:name w:val="eop"/>
    <w:basedOn w:val="DefaultParagraphFont"/>
    <w:rsid w:val="00575795"/>
  </w:style>
  <w:style w:type="paragraph" w:customStyle="1" w:styleId="paragraph">
    <w:name w:val="paragraph"/>
    <w:basedOn w:val="Normal"/>
    <w:rsid w:val="003E78CE"/>
    <w:pPr>
      <w:spacing w:before="100" w:beforeAutospacing="1" w:after="100" w:afterAutospacing="1"/>
    </w:pPr>
    <w:rPr>
      <w:szCs w:val="24"/>
    </w:rPr>
  </w:style>
  <w:style w:type="paragraph" w:customStyle="1" w:styleId="Item">
    <w:name w:val="Item"/>
    <w:aliases w:val="i"/>
    <w:basedOn w:val="Normal"/>
    <w:next w:val="Normal"/>
    <w:rsid w:val="00884E24"/>
    <w:pPr>
      <w:keepLines/>
      <w:spacing w:before="80" w:after="0"/>
      <w:ind w:left="709"/>
    </w:pPr>
    <w:rPr>
      <w:sz w:val="22"/>
    </w:rPr>
  </w:style>
  <w:style w:type="paragraph" w:styleId="NormalWeb">
    <w:name w:val="Normal (Web)"/>
    <w:basedOn w:val="Normal"/>
    <w:uiPriority w:val="99"/>
    <w:unhideWhenUsed/>
    <w:rsid w:val="0001343D"/>
    <w:pPr>
      <w:spacing w:before="100" w:beforeAutospacing="1" w:after="100" w:afterAutospacing="1"/>
    </w:pPr>
    <w:rPr>
      <w:szCs w:val="24"/>
    </w:rPr>
  </w:style>
  <w:style w:type="character" w:customStyle="1" w:styleId="CharDivText">
    <w:name w:val="CharDivText"/>
    <w:basedOn w:val="DefaultParagraphFont"/>
    <w:uiPriority w:val="1"/>
    <w:qFormat/>
    <w:rsid w:val="007C166C"/>
  </w:style>
  <w:style w:type="paragraph" w:customStyle="1" w:styleId="ActHead3">
    <w:name w:val="ActHead 3"/>
    <w:aliases w:val="d"/>
    <w:basedOn w:val="Normal"/>
    <w:next w:val="Normal"/>
    <w:qFormat/>
    <w:rsid w:val="00EE2AE1"/>
    <w:pPr>
      <w:keepNext/>
      <w:keepLines/>
      <w:spacing w:before="240" w:after="0"/>
      <w:ind w:left="1134" w:hanging="1134"/>
      <w:outlineLvl w:val="2"/>
    </w:pPr>
    <w:rPr>
      <w:b/>
      <w:kern w:val="28"/>
      <w:sz w:val="28"/>
    </w:rPr>
  </w:style>
  <w:style w:type="character" w:customStyle="1" w:styleId="CharDivNo">
    <w:name w:val="CharDivNo"/>
    <w:basedOn w:val="DefaultParagraphFont"/>
    <w:uiPriority w:val="1"/>
    <w:qFormat/>
    <w:rsid w:val="00EE2AE1"/>
  </w:style>
  <w:style w:type="paragraph" w:customStyle="1" w:styleId="notedraft">
    <w:name w:val="note(draft)"/>
    <w:aliases w:val="nd"/>
    <w:basedOn w:val="Normal"/>
    <w:rsid w:val="00F94120"/>
    <w:pPr>
      <w:spacing w:before="240" w:after="0"/>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1719">
      <w:bodyDiv w:val="1"/>
      <w:marLeft w:val="0"/>
      <w:marRight w:val="0"/>
      <w:marTop w:val="0"/>
      <w:marBottom w:val="0"/>
      <w:divBdr>
        <w:top w:val="none" w:sz="0" w:space="0" w:color="auto"/>
        <w:left w:val="none" w:sz="0" w:space="0" w:color="auto"/>
        <w:bottom w:val="none" w:sz="0" w:space="0" w:color="auto"/>
        <w:right w:val="none" w:sz="0" w:space="0" w:color="auto"/>
      </w:divBdr>
    </w:div>
    <w:div w:id="261499781">
      <w:bodyDiv w:val="1"/>
      <w:marLeft w:val="0"/>
      <w:marRight w:val="0"/>
      <w:marTop w:val="0"/>
      <w:marBottom w:val="0"/>
      <w:divBdr>
        <w:top w:val="none" w:sz="0" w:space="0" w:color="auto"/>
        <w:left w:val="none" w:sz="0" w:space="0" w:color="auto"/>
        <w:bottom w:val="none" w:sz="0" w:space="0" w:color="auto"/>
        <w:right w:val="none" w:sz="0" w:space="0" w:color="auto"/>
      </w:divBdr>
    </w:div>
    <w:div w:id="276184609">
      <w:bodyDiv w:val="1"/>
      <w:marLeft w:val="0"/>
      <w:marRight w:val="0"/>
      <w:marTop w:val="0"/>
      <w:marBottom w:val="0"/>
      <w:divBdr>
        <w:top w:val="none" w:sz="0" w:space="0" w:color="auto"/>
        <w:left w:val="none" w:sz="0" w:space="0" w:color="auto"/>
        <w:bottom w:val="none" w:sz="0" w:space="0" w:color="auto"/>
        <w:right w:val="none" w:sz="0" w:space="0" w:color="auto"/>
      </w:divBdr>
    </w:div>
    <w:div w:id="454644145">
      <w:bodyDiv w:val="1"/>
      <w:marLeft w:val="0"/>
      <w:marRight w:val="0"/>
      <w:marTop w:val="0"/>
      <w:marBottom w:val="0"/>
      <w:divBdr>
        <w:top w:val="none" w:sz="0" w:space="0" w:color="auto"/>
        <w:left w:val="none" w:sz="0" w:space="0" w:color="auto"/>
        <w:bottom w:val="none" w:sz="0" w:space="0" w:color="auto"/>
        <w:right w:val="none" w:sz="0" w:space="0" w:color="auto"/>
      </w:divBdr>
    </w:div>
    <w:div w:id="799765451">
      <w:bodyDiv w:val="1"/>
      <w:marLeft w:val="0"/>
      <w:marRight w:val="0"/>
      <w:marTop w:val="0"/>
      <w:marBottom w:val="0"/>
      <w:divBdr>
        <w:top w:val="none" w:sz="0" w:space="0" w:color="auto"/>
        <w:left w:val="none" w:sz="0" w:space="0" w:color="auto"/>
        <w:bottom w:val="none" w:sz="0" w:space="0" w:color="auto"/>
        <w:right w:val="none" w:sz="0" w:space="0" w:color="auto"/>
      </w:divBdr>
      <w:divsChild>
        <w:div w:id="654183936">
          <w:marLeft w:val="0"/>
          <w:marRight w:val="0"/>
          <w:marTop w:val="0"/>
          <w:marBottom w:val="0"/>
          <w:divBdr>
            <w:top w:val="none" w:sz="0" w:space="0" w:color="auto"/>
            <w:left w:val="none" w:sz="0" w:space="0" w:color="auto"/>
            <w:bottom w:val="none" w:sz="0" w:space="0" w:color="auto"/>
            <w:right w:val="none" w:sz="0" w:space="0" w:color="auto"/>
          </w:divBdr>
        </w:div>
        <w:div w:id="676612863">
          <w:marLeft w:val="0"/>
          <w:marRight w:val="0"/>
          <w:marTop w:val="0"/>
          <w:marBottom w:val="0"/>
          <w:divBdr>
            <w:top w:val="none" w:sz="0" w:space="0" w:color="auto"/>
            <w:left w:val="none" w:sz="0" w:space="0" w:color="auto"/>
            <w:bottom w:val="none" w:sz="0" w:space="0" w:color="auto"/>
            <w:right w:val="none" w:sz="0" w:space="0" w:color="auto"/>
          </w:divBdr>
        </w:div>
        <w:div w:id="1899779356">
          <w:marLeft w:val="0"/>
          <w:marRight w:val="0"/>
          <w:marTop w:val="0"/>
          <w:marBottom w:val="0"/>
          <w:divBdr>
            <w:top w:val="none" w:sz="0" w:space="0" w:color="auto"/>
            <w:left w:val="none" w:sz="0" w:space="0" w:color="auto"/>
            <w:bottom w:val="none" w:sz="0" w:space="0" w:color="auto"/>
            <w:right w:val="none" w:sz="0" w:space="0" w:color="auto"/>
          </w:divBdr>
        </w:div>
      </w:divsChild>
    </w:div>
    <w:div w:id="838888357">
      <w:bodyDiv w:val="1"/>
      <w:marLeft w:val="0"/>
      <w:marRight w:val="0"/>
      <w:marTop w:val="0"/>
      <w:marBottom w:val="0"/>
      <w:divBdr>
        <w:top w:val="none" w:sz="0" w:space="0" w:color="auto"/>
        <w:left w:val="none" w:sz="0" w:space="0" w:color="auto"/>
        <w:bottom w:val="none" w:sz="0" w:space="0" w:color="auto"/>
        <w:right w:val="none" w:sz="0" w:space="0" w:color="auto"/>
      </w:divBdr>
      <w:divsChild>
        <w:div w:id="723138885">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476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596">
      <w:bodyDiv w:val="1"/>
      <w:marLeft w:val="0"/>
      <w:marRight w:val="0"/>
      <w:marTop w:val="0"/>
      <w:marBottom w:val="0"/>
      <w:divBdr>
        <w:top w:val="none" w:sz="0" w:space="0" w:color="auto"/>
        <w:left w:val="none" w:sz="0" w:space="0" w:color="auto"/>
        <w:bottom w:val="none" w:sz="0" w:space="0" w:color="auto"/>
        <w:right w:val="none" w:sz="0" w:space="0" w:color="auto"/>
      </w:divBdr>
    </w:div>
    <w:div w:id="1531383483">
      <w:bodyDiv w:val="1"/>
      <w:marLeft w:val="0"/>
      <w:marRight w:val="0"/>
      <w:marTop w:val="0"/>
      <w:marBottom w:val="0"/>
      <w:divBdr>
        <w:top w:val="none" w:sz="0" w:space="0" w:color="auto"/>
        <w:left w:val="none" w:sz="0" w:space="0" w:color="auto"/>
        <w:bottom w:val="none" w:sz="0" w:space="0" w:color="auto"/>
        <w:right w:val="none" w:sz="0" w:space="0" w:color="auto"/>
      </w:divBdr>
      <w:divsChild>
        <w:div w:id="17857544">
          <w:marLeft w:val="0"/>
          <w:marRight w:val="0"/>
          <w:marTop w:val="0"/>
          <w:marBottom w:val="0"/>
          <w:divBdr>
            <w:top w:val="none" w:sz="0" w:space="0" w:color="auto"/>
            <w:left w:val="none" w:sz="0" w:space="0" w:color="auto"/>
            <w:bottom w:val="none" w:sz="0" w:space="0" w:color="auto"/>
            <w:right w:val="none" w:sz="0" w:space="0" w:color="auto"/>
          </w:divBdr>
        </w:div>
        <w:div w:id="405348097">
          <w:marLeft w:val="0"/>
          <w:marRight w:val="0"/>
          <w:marTop w:val="0"/>
          <w:marBottom w:val="0"/>
          <w:divBdr>
            <w:top w:val="none" w:sz="0" w:space="0" w:color="auto"/>
            <w:left w:val="none" w:sz="0" w:space="0" w:color="auto"/>
            <w:bottom w:val="none" w:sz="0" w:space="0" w:color="auto"/>
            <w:right w:val="none" w:sz="0" w:space="0" w:color="auto"/>
          </w:divBdr>
        </w:div>
        <w:div w:id="1774327019">
          <w:marLeft w:val="0"/>
          <w:marRight w:val="0"/>
          <w:marTop w:val="0"/>
          <w:marBottom w:val="0"/>
          <w:divBdr>
            <w:top w:val="none" w:sz="0" w:space="0" w:color="auto"/>
            <w:left w:val="none" w:sz="0" w:space="0" w:color="auto"/>
            <w:bottom w:val="none" w:sz="0" w:space="0" w:color="auto"/>
            <w:right w:val="none" w:sz="0" w:space="0" w:color="auto"/>
          </w:divBdr>
        </w:div>
      </w:divsChild>
    </w:div>
    <w:div w:id="1560432950">
      <w:bodyDiv w:val="1"/>
      <w:marLeft w:val="0"/>
      <w:marRight w:val="0"/>
      <w:marTop w:val="0"/>
      <w:marBottom w:val="0"/>
      <w:divBdr>
        <w:top w:val="none" w:sz="0" w:space="0" w:color="auto"/>
        <w:left w:val="none" w:sz="0" w:space="0" w:color="auto"/>
        <w:bottom w:val="none" w:sz="0" w:space="0" w:color="auto"/>
        <w:right w:val="none" w:sz="0" w:space="0" w:color="auto"/>
      </w:divBdr>
      <w:divsChild>
        <w:div w:id="228006228">
          <w:marLeft w:val="0"/>
          <w:marRight w:val="0"/>
          <w:marTop w:val="0"/>
          <w:marBottom w:val="0"/>
          <w:divBdr>
            <w:top w:val="none" w:sz="0" w:space="0" w:color="auto"/>
            <w:left w:val="none" w:sz="0" w:space="0" w:color="auto"/>
            <w:bottom w:val="none" w:sz="0" w:space="0" w:color="auto"/>
            <w:right w:val="none" w:sz="0" w:space="0" w:color="auto"/>
          </w:divBdr>
        </w:div>
        <w:div w:id="1513571886">
          <w:marLeft w:val="0"/>
          <w:marRight w:val="0"/>
          <w:marTop w:val="0"/>
          <w:marBottom w:val="0"/>
          <w:divBdr>
            <w:top w:val="none" w:sz="0" w:space="0" w:color="auto"/>
            <w:left w:val="none" w:sz="0" w:space="0" w:color="auto"/>
            <w:bottom w:val="none" w:sz="0" w:space="0" w:color="auto"/>
            <w:right w:val="none" w:sz="0" w:space="0" w:color="auto"/>
          </w:divBdr>
        </w:div>
      </w:divsChild>
    </w:div>
    <w:div w:id="1692341137">
      <w:bodyDiv w:val="1"/>
      <w:marLeft w:val="0"/>
      <w:marRight w:val="0"/>
      <w:marTop w:val="0"/>
      <w:marBottom w:val="0"/>
      <w:divBdr>
        <w:top w:val="none" w:sz="0" w:space="0" w:color="auto"/>
        <w:left w:val="none" w:sz="0" w:space="0" w:color="auto"/>
        <w:bottom w:val="none" w:sz="0" w:space="0" w:color="auto"/>
        <w:right w:val="none" w:sz="0" w:space="0" w:color="auto"/>
      </w:divBdr>
      <w:divsChild>
        <w:div w:id="147788099">
          <w:marLeft w:val="0"/>
          <w:marRight w:val="0"/>
          <w:marTop w:val="0"/>
          <w:marBottom w:val="0"/>
          <w:divBdr>
            <w:top w:val="none" w:sz="0" w:space="0" w:color="auto"/>
            <w:left w:val="none" w:sz="0" w:space="0" w:color="auto"/>
            <w:bottom w:val="none" w:sz="0" w:space="0" w:color="auto"/>
            <w:right w:val="none" w:sz="0" w:space="0" w:color="auto"/>
          </w:divBdr>
        </w:div>
        <w:div w:id="240993864">
          <w:marLeft w:val="0"/>
          <w:marRight w:val="0"/>
          <w:marTop w:val="0"/>
          <w:marBottom w:val="0"/>
          <w:divBdr>
            <w:top w:val="none" w:sz="0" w:space="0" w:color="auto"/>
            <w:left w:val="none" w:sz="0" w:space="0" w:color="auto"/>
            <w:bottom w:val="none" w:sz="0" w:space="0" w:color="auto"/>
            <w:right w:val="none" w:sz="0" w:space="0" w:color="auto"/>
          </w:divBdr>
        </w:div>
        <w:div w:id="327364430">
          <w:marLeft w:val="0"/>
          <w:marRight w:val="0"/>
          <w:marTop w:val="0"/>
          <w:marBottom w:val="0"/>
          <w:divBdr>
            <w:top w:val="none" w:sz="0" w:space="0" w:color="auto"/>
            <w:left w:val="none" w:sz="0" w:space="0" w:color="auto"/>
            <w:bottom w:val="none" w:sz="0" w:space="0" w:color="auto"/>
            <w:right w:val="none" w:sz="0" w:space="0" w:color="auto"/>
          </w:divBdr>
        </w:div>
      </w:divsChild>
    </w:div>
    <w:div w:id="173500889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wr.gov.au/australian-skills-guaran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abcb.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B95037FC54575B552B4ACD19DD50D"/>
        <w:category>
          <w:name w:val="General"/>
          <w:gallery w:val="placeholder"/>
        </w:category>
        <w:types>
          <w:type w:val="bbPlcHdr"/>
        </w:types>
        <w:behaviors>
          <w:behavior w:val="content"/>
        </w:behaviors>
        <w:guid w:val="{B1785806-E879-42DE-86AB-845D251C06F9}"/>
      </w:docPartPr>
      <w:docPartBody>
        <w:p w:rsidR="009E6699" w:rsidRDefault="009E6699">
          <w:pPr>
            <w:pStyle w:val="48EB95037FC54575B552B4ACD19DD50D"/>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99"/>
    <w:rsid w:val="000942CB"/>
    <w:rsid w:val="000A0CB8"/>
    <w:rsid w:val="0013759F"/>
    <w:rsid w:val="001460BA"/>
    <w:rsid w:val="0018661A"/>
    <w:rsid w:val="001C02AC"/>
    <w:rsid w:val="001E34A2"/>
    <w:rsid w:val="00250045"/>
    <w:rsid w:val="00277FB1"/>
    <w:rsid w:val="002B0B11"/>
    <w:rsid w:val="002B6515"/>
    <w:rsid w:val="002F288A"/>
    <w:rsid w:val="003513B4"/>
    <w:rsid w:val="00352A76"/>
    <w:rsid w:val="00385ABB"/>
    <w:rsid w:val="00393DBA"/>
    <w:rsid w:val="003A784D"/>
    <w:rsid w:val="003E360D"/>
    <w:rsid w:val="00404282"/>
    <w:rsid w:val="00447BBE"/>
    <w:rsid w:val="00480BB7"/>
    <w:rsid w:val="004B7561"/>
    <w:rsid w:val="005114A3"/>
    <w:rsid w:val="00551285"/>
    <w:rsid w:val="005856BB"/>
    <w:rsid w:val="005878EA"/>
    <w:rsid w:val="005A2FA3"/>
    <w:rsid w:val="005E7080"/>
    <w:rsid w:val="005F1802"/>
    <w:rsid w:val="005F543F"/>
    <w:rsid w:val="00672C7E"/>
    <w:rsid w:val="00686362"/>
    <w:rsid w:val="006B3C91"/>
    <w:rsid w:val="0070427E"/>
    <w:rsid w:val="007172A4"/>
    <w:rsid w:val="007436A1"/>
    <w:rsid w:val="007439AD"/>
    <w:rsid w:val="007942BF"/>
    <w:rsid w:val="007C06B2"/>
    <w:rsid w:val="007C6A2D"/>
    <w:rsid w:val="007D3E8E"/>
    <w:rsid w:val="007D6BA9"/>
    <w:rsid w:val="007E5C00"/>
    <w:rsid w:val="008578E2"/>
    <w:rsid w:val="008758E9"/>
    <w:rsid w:val="0088299E"/>
    <w:rsid w:val="008D6D70"/>
    <w:rsid w:val="008F15DA"/>
    <w:rsid w:val="009B59DB"/>
    <w:rsid w:val="009C6B78"/>
    <w:rsid w:val="009E1D79"/>
    <w:rsid w:val="009E6699"/>
    <w:rsid w:val="009F6C1E"/>
    <w:rsid w:val="00A54D44"/>
    <w:rsid w:val="00A7161C"/>
    <w:rsid w:val="00A8184A"/>
    <w:rsid w:val="00AB00A2"/>
    <w:rsid w:val="00AF16F7"/>
    <w:rsid w:val="00B2364E"/>
    <w:rsid w:val="00B757AE"/>
    <w:rsid w:val="00B944CE"/>
    <w:rsid w:val="00BA2B33"/>
    <w:rsid w:val="00BB4DF0"/>
    <w:rsid w:val="00BD2D58"/>
    <w:rsid w:val="00BD46ED"/>
    <w:rsid w:val="00C36265"/>
    <w:rsid w:val="00C81B46"/>
    <w:rsid w:val="00C924D8"/>
    <w:rsid w:val="00CC2AE1"/>
    <w:rsid w:val="00CC365A"/>
    <w:rsid w:val="00D049DB"/>
    <w:rsid w:val="00DE03A9"/>
    <w:rsid w:val="00DF5EF8"/>
    <w:rsid w:val="00E2542F"/>
    <w:rsid w:val="00E501C8"/>
    <w:rsid w:val="00E70E38"/>
    <w:rsid w:val="00E7340C"/>
    <w:rsid w:val="00E803C6"/>
    <w:rsid w:val="00EA4370"/>
    <w:rsid w:val="00EF4F92"/>
    <w:rsid w:val="00F02230"/>
    <w:rsid w:val="00F02A94"/>
    <w:rsid w:val="00F47328"/>
    <w:rsid w:val="00F60EE1"/>
    <w:rsid w:val="00F8349C"/>
    <w:rsid w:val="00FE4973"/>
    <w:rsid w:val="00FF7C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8EB95037FC54575B552B4ACD19DD50D">
    <w:name w:val="48EB95037FC54575B552B4ACD19DD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D67B4180AC754DA27F727DD68FE0B6" ma:contentTypeVersion="" ma:contentTypeDescription="PDMS Document Site Content Type" ma:contentTypeScope="" ma:versionID="d8b6360f3524d04895ac133c9446f627">
  <xsd:schema xmlns:xsd="http://www.w3.org/2001/XMLSchema" xmlns:xs="http://www.w3.org/2001/XMLSchema" xmlns:p="http://schemas.microsoft.com/office/2006/metadata/properties" xmlns:ns2="578FC63C-487E-4DD0-B890-EBE693C64552" targetNamespace="http://schemas.microsoft.com/office/2006/metadata/properties" ma:root="true" ma:fieldsID="f5512baf2bbeb7685c547b2a3f8bbc48" ns2:_="">
    <xsd:import namespace="578FC63C-487E-4DD0-B890-EBE693C645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FC63C-487E-4DD0-B890-EBE693C645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78FC63C-487E-4DD0-B890-EBE693C64552" xsi:nil="true"/>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269C8711-97A6-4BF2-9C67-2E9C39CCF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FC63C-487E-4DD0-B890-EBE693C64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578FC63C-487E-4DD0-B890-EBE693C64552"/>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3</Pages>
  <Words>12333</Words>
  <Characters>70300</Characters>
  <Application>Microsoft Office Word</Application>
  <DocSecurity>4</DocSecurity>
  <Lines>585</Lines>
  <Paragraphs>164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82469</CharactersWithSpaces>
  <SharedDoc>false</SharedDoc>
  <HLinks>
    <vt:vector size="12" baseType="variant">
      <vt:variant>
        <vt:i4>3145838</vt:i4>
      </vt:variant>
      <vt:variant>
        <vt:i4>3</vt:i4>
      </vt:variant>
      <vt:variant>
        <vt:i4>0</vt:i4>
      </vt:variant>
      <vt:variant>
        <vt:i4>5</vt:i4>
      </vt:variant>
      <vt:variant>
        <vt:lpwstr>https://www.dewr.gov.au/australian-skills-guarantee</vt:lpwstr>
      </vt:variant>
      <vt:variant>
        <vt:lpwstr/>
      </vt:variant>
      <vt:variant>
        <vt:i4>196693</vt:i4>
      </vt:variant>
      <vt:variant>
        <vt:i4>0</vt:i4>
      </vt:variant>
      <vt:variant>
        <vt:i4>0</vt:i4>
      </vt:variant>
      <vt:variant>
        <vt:i4>5</vt:i4>
      </vt:variant>
      <vt:variant>
        <vt:lpwstr>https://ncc.abcb.gov.au/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Conway, Sean</dc:creator>
  <cp:keywords/>
  <cp:lastModifiedBy>Morrison, Emily</cp:lastModifiedBy>
  <cp:revision>2</cp:revision>
  <cp:lastPrinted>2019-03-17T06:23:00Z</cp:lastPrinted>
  <dcterms:created xsi:type="dcterms:W3CDTF">2023-12-07T22:00:00Z</dcterms:created>
  <dcterms:modified xsi:type="dcterms:W3CDTF">2023-12-07T22:00:00Z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0x010100266966F133664895A6EE3632470D45F500F6D67B4180AC754DA27F727DD68FE0B6</vt:lpwstr>
  </property>
  <property fmtid="{D5CDD505-2E9C-101B-9397-08002B2CF9AE}" pid="4" name="TSYRecordClass">
    <vt:lpwstr>1;#AE-20260-Destroy 7 years after action completed|623f5ec9-ec5d-4824-8e13-9c9bfc51fe7e</vt:lpwstr>
  </property>
  <property fmtid="{D5CDD505-2E9C-101B-9397-08002B2CF9AE}" pid="5" name="_dlc_DocIdItemGuid">
    <vt:lpwstr>4e3b197b-956f-47fe-9e58-e7ecfbb22be5</vt:lpwstr>
  </property>
  <property fmtid="{D5CDD505-2E9C-101B-9397-08002B2CF9AE}" pid="6" name="eActivity">
    <vt:lpwstr>28;#Legislative measures|0d31ce10-0017-4a46-8d2d-ba60058cb6a2</vt:lpwstr>
  </property>
  <property fmtid="{D5CDD505-2E9C-101B-9397-08002B2CF9AE}" pid="7" name="k8424359e03846678cc4a99dd97e9705">
    <vt:lpwstr>Treasury Enterprise Terms|69519368-d55f-4403-adc0-7b3d464d5501</vt:lpwstr>
  </property>
  <property fmtid="{D5CDD505-2E9C-101B-9397-08002B2CF9AE}" pid="8" name="eTopic">
    <vt:lpwstr>76;#Housing|979bf202-2487-4a57-be6e-16b9563bd2d7</vt:lpwstr>
  </property>
  <property fmtid="{D5CDD505-2E9C-101B-9397-08002B2CF9AE}" pid="9" name="eTheme">
    <vt:lpwstr>1;#Law Design|318dd2d2-18da-4b8e-a458-14db2c1af95f</vt:lpwstr>
  </property>
  <property fmtid="{D5CDD505-2E9C-101B-9397-08002B2CF9AE}" pid="10" name="TSYStatus">
    <vt:lpwstr/>
  </property>
  <property fmtid="{D5CDD505-2E9C-101B-9397-08002B2CF9AE}" pid="11" name="eDocumentType">
    <vt:lpwstr>153;#Explanatory Materials|ac61e78e-992e-40fd-ae93-2c9522960b05</vt:lpwstr>
  </property>
  <property fmtid="{D5CDD505-2E9C-101B-9397-08002B2CF9AE}" pid="12" name="LMDivision">
    <vt:lpwstr>192;#Law Division|c87d7775-c728-41d6-8e6e-a7a01e376879</vt:lpwstr>
  </property>
  <property fmtid="{D5CDD505-2E9C-101B-9397-08002B2CF9AE}" pid="13" name="MediaServiceImageTags">
    <vt:lpwstr/>
  </property>
  <property fmtid="{D5CDD505-2E9C-101B-9397-08002B2CF9AE}" pid="14" name="SharedWithUsers">
    <vt:lpwstr>43;#Bignell, Phil;#94;#Conway, Sean;#151;#Brant, Catherine;#203;#Easwaran, Seetha;#566;#Manpotra, Jas</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y fmtid="{D5CDD505-2E9C-101B-9397-08002B2CF9AE}" pid="21" name="_docset_NoMedatataSyncRequired">
    <vt:lpwstr>False</vt:lpwstr>
  </property>
  <property fmtid="{D5CDD505-2E9C-101B-9397-08002B2CF9AE}" pid="22" name="Activity">
    <vt:lpwstr>35;#Legislation management|cb630f2f-9155-496b-ad0f-d960eb1bf90c</vt:lpwstr>
  </property>
  <property fmtid="{D5CDD505-2E9C-101B-9397-08002B2CF9AE}" pid="23" name="Topic">
    <vt:lpwstr>36;#Legislation Coordination|58c6712e-e847-48f4-81ab-b25e2bbd3986</vt:lpwstr>
  </property>
  <property fmtid="{D5CDD505-2E9C-101B-9397-08002B2CF9AE}" pid="24" name="Document Type">
    <vt:lpwstr>40;#Explanatory materials|45cbb05c-9508-47f1-902e-7b8414a82b21</vt:lpwstr>
  </property>
</Properties>
</file>