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0A16" w14:textId="77777777" w:rsidR="00625DF8" w:rsidRPr="004E6E4B" w:rsidRDefault="00625DF8" w:rsidP="0037321A">
      <w:pPr>
        <w:spacing w:before="0" w:after="120"/>
        <w:ind w:right="91"/>
        <w:jc w:val="center"/>
        <w:rPr>
          <w:rFonts w:ascii="Arial" w:hAnsi="Arial" w:cs="Arial"/>
          <w:b/>
          <w:szCs w:val="24"/>
          <w:u w:val="single"/>
        </w:rPr>
      </w:pPr>
      <w:bookmarkStart w:id="0" w:name="_GoBack"/>
      <w:bookmarkEnd w:id="0"/>
      <w:r w:rsidRPr="004E6E4B">
        <w:rPr>
          <w:rFonts w:ascii="Arial" w:hAnsi="Arial" w:cs="Arial"/>
          <w:b/>
          <w:szCs w:val="24"/>
          <w:u w:val="single"/>
        </w:rPr>
        <w:t>EXPLANATORY STATEMENT</w:t>
      </w:r>
    </w:p>
    <w:p w14:paraId="4700AA62" w14:textId="77777777" w:rsidR="00625DF8" w:rsidRPr="004E6E4B" w:rsidRDefault="00625DF8" w:rsidP="00625DF8">
      <w:pPr>
        <w:spacing w:before="0"/>
        <w:ind w:right="91"/>
        <w:jc w:val="center"/>
        <w:rPr>
          <w:rFonts w:ascii="Arial" w:hAnsi="Arial" w:cs="Arial"/>
          <w:b/>
          <w:szCs w:val="24"/>
          <w:u w:val="single"/>
        </w:rPr>
      </w:pPr>
    </w:p>
    <w:p w14:paraId="7F955ADF" w14:textId="77777777" w:rsidR="00625DF8" w:rsidRPr="004E6E4B" w:rsidRDefault="00625DF8" w:rsidP="00625DF8">
      <w:pPr>
        <w:spacing w:before="0"/>
        <w:ind w:right="91"/>
        <w:jc w:val="center"/>
        <w:rPr>
          <w:rFonts w:ascii="Arial" w:hAnsi="Arial" w:cs="Arial"/>
          <w:szCs w:val="24"/>
        </w:rPr>
      </w:pPr>
      <w:r w:rsidRPr="004E6E4B">
        <w:rPr>
          <w:rFonts w:ascii="Arial" w:hAnsi="Arial" w:cs="Arial"/>
          <w:szCs w:val="24"/>
        </w:rPr>
        <w:t xml:space="preserve">Issued by the authority of the Minister for </w:t>
      </w:r>
      <w:r w:rsidR="0037321A" w:rsidRPr="004E6E4B">
        <w:rPr>
          <w:rFonts w:ascii="Arial" w:hAnsi="Arial" w:cs="Arial"/>
          <w:szCs w:val="24"/>
        </w:rPr>
        <w:t>Social Services</w:t>
      </w:r>
    </w:p>
    <w:p w14:paraId="1FCC2515" w14:textId="77777777" w:rsidR="00625DF8" w:rsidRPr="004E6E4B" w:rsidRDefault="00625DF8" w:rsidP="00625DF8">
      <w:pPr>
        <w:spacing w:before="0"/>
        <w:ind w:right="91"/>
        <w:jc w:val="center"/>
        <w:rPr>
          <w:rFonts w:ascii="Arial" w:hAnsi="Arial" w:cs="Arial"/>
          <w:i/>
          <w:szCs w:val="24"/>
        </w:rPr>
      </w:pPr>
    </w:p>
    <w:p w14:paraId="75B76B12" w14:textId="77777777" w:rsidR="00625DF8" w:rsidRPr="004E6E4B" w:rsidRDefault="0037321A" w:rsidP="00625DF8">
      <w:pPr>
        <w:spacing w:before="0"/>
        <w:ind w:right="91"/>
        <w:jc w:val="center"/>
        <w:rPr>
          <w:rFonts w:ascii="Arial" w:hAnsi="Arial" w:cs="Arial"/>
          <w:i/>
          <w:szCs w:val="24"/>
        </w:rPr>
      </w:pPr>
      <w:r w:rsidRPr="004E6E4B">
        <w:rPr>
          <w:rFonts w:ascii="Arial" w:hAnsi="Arial" w:cs="Arial"/>
          <w:i/>
          <w:szCs w:val="24"/>
        </w:rPr>
        <w:t>National Redress Scheme for Institutional Child Sexual Abuse Act 2018</w:t>
      </w:r>
    </w:p>
    <w:p w14:paraId="18938694" w14:textId="77777777" w:rsidR="00625DF8" w:rsidRPr="004E6E4B" w:rsidRDefault="00625DF8" w:rsidP="00625DF8">
      <w:pPr>
        <w:spacing w:before="0"/>
        <w:ind w:right="91"/>
        <w:jc w:val="center"/>
        <w:rPr>
          <w:rFonts w:ascii="Arial" w:hAnsi="Arial" w:cs="Arial"/>
          <w:szCs w:val="24"/>
        </w:rPr>
      </w:pPr>
    </w:p>
    <w:p w14:paraId="6E9EAB1D" w14:textId="77777777" w:rsidR="00625DF8" w:rsidRPr="004E6E4B" w:rsidRDefault="0037321A" w:rsidP="00625DF8">
      <w:pPr>
        <w:spacing w:before="0"/>
        <w:ind w:right="91"/>
        <w:jc w:val="center"/>
        <w:rPr>
          <w:rFonts w:ascii="Arial" w:hAnsi="Arial" w:cs="Arial"/>
          <w:i/>
          <w:szCs w:val="24"/>
        </w:rPr>
      </w:pPr>
      <w:r w:rsidRPr="004E6E4B">
        <w:rPr>
          <w:rFonts w:ascii="Arial" w:hAnsi="Arial" w:cs="Arial"/>
          <w:i/>
          <w:szCs w:val="24"/>
        </w:rPr>
        <w:t>National Redress Scheme for Institutional Child Sexual Abuse Amendment (</w:t>
      </w:r>
      <w:r w:rsidR="003A4828" w:rsidRPr="004E6E4B">
        <w:rPr>
          <w:rFonts w:ascii="Arial" w:hAnsi="Arial" w:cs="Arial"/>
          <w:i/>
          <w:szCs w:val="24"/>
        </w:rPr>
        <w:t>E</w:t>
      </w:r>
      <w:r w:rsidR="008B7857" w:rsidRPr="004E6E4B">
        <w:rPr>
          <w:rFonts w:ascii="Arial" w:hAnsi="Arial" w:cs="Arial"/>
          <w:i/>
          <w:szCs w:val="24"/>
        </w:rPr>
        <w:t xml:space="preserve">ligibility for </w:t>
      </w:r>
      <w:r w:rsidR="003A4828" w:rsidRPr="004E6E4B">
        <w:rPr>
          <w:rFonts w:ascii="Arial" w:hAnsi="Arial" w:cs="Arial"/>
          <w:i/>
          <w:szCs w:val="24"/>
        </w:rPr>
        <w:t>Redress of Former Child M</w:t>
      </w:r>
      <w:r w:rsidR="008B7857" w:rsidRPr="004E6E4B">
        <w:rPr>
          <w:rFonts w:ascii="Arial" w:hAnsi="Arial" w:cs="Arial"/>
          <w:i/>
          <w:szCs w:val="24"/>
        </w:rPr>
        <w:t>igrants</w:t>
      </w:r>
      <w:r w:rsidRPr="004E6E4B">
        <w:rPr>
          <w:rFonts w:ascii="Arial" w:hAnsi="Arial" w:cs="Arial"/>
          <w:i/>
          <w:szCs w:val="24"/>
        </w:rPr>
        <w:t>) Rules 202</w:t>
      </w:r>
      <w:r w:rsidR="00890242" w:rsidRPr="004E6E4B">
        <w:rPr>
          <w:rFonts w:ascii="Arial" w:hAnsi="Arial" w:cs="Arial"/>
          <w:i/>
          <w:szCs w:val="24"/>
        </w:rPr>
        <w:t>3</w:t>
      </w:r>
    </w:p>
    <w:p w14:paraId="58175F16" w14:textId="77777777" w:rsidR="003C532E" w:rsidRPr="004E6E4B" w:rsidRDefault="003C532E" w:rsidP="00625DF8">
      <w:pPr>
        <w:spacing w:before="0"/>
        <w:ind w:right="91"/>
        <w:jc w:val="center"/>
        <w:rPr>
          <w:rFonts w:ascii="Arial" w:hAnsi="Arial" w:cs="Arial"/>
          <w:i/>
          <w:szCs w:val="24"/>
        </w:rPr>
      </w:pPr>
    </w:p>
    <w:p w14:paraId="13A7AA08" w14:textId="77777777" w:rsidR="00625DF8" w:rsidRPr="004E6E4B" w:rsidRDefault="00625DF8" w:rsidP="003E1689">
      <w:pPr>
        <w:spacing w:before="0"/>
        <w:ind w:right="91"/>
        <w:jc w:val="both"/>
        <w:rPr>
          <w:rFonts w:ascii="Arial" w:hAnsi="Arial" w:cs="Arial"/>
          <w:b/>
          <w:szCs w:val="24"/>
        </w:rPr>
      </w:pPr>
      <w:r w:rsidRPr="004E6E4B">
        <w:rPr>
          <w:rFonts w:ascii="Arial" w:hAnsi="Arial" w:cs="Arial"/>
          <w:b/>
          <w:szCs w:val="24"/>
        </w:rPr>
        <w:t>Purpose</w:t>
      </w:r>
    </w:p>
    <w:p w14:paraId="2232C2FC" w14:textId="77777777" w:rsidR="00B74CAF" w:rsidRPr="004E6E4B" w:rsidRDefault="00790FB7"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The</w:t>
      </w:r>
      <w:r w:rsidR="00B74CAF" w:rsidRPr="004E6E4B">
        <w:t xml:space="preserve"> </w:t>
      </w:r>
      <w:r w:rsidR="00B74CAF" w:rsidRPr="004E6E4B">
        <w:rPr>
          <w:rStyle w:val="BookTitle"/>
          <w:rFonts w:ascii="Arial" w:hAnsi="Arial" w:cs="Arial"/>
          <w:iCs w:val="0"/>
          <w:smallCaps w:val="0"/>
          <w:spacing w:val="0"/>
          <w:szCs w:val="24"/>
        </w:rPr>
        <w:t>National Redress Scheme for Institutional Child Sexual Abuse Amendment (</w:t>
      </w:r>
      <w:r w:rsidR="003A4828" w:rsidRPr="004E6E4B">
        <w:rPr>
          <w:rStyle w:val="BookTitle"/>
          <w:rFonts w:ascii="Arial" w:hAnsi="Arial" w:cs="Arial"/>
          <w:iCs w:val="0"/>
          <w:smallCaps w:val="0"/>
          <w:spacing w:val="0"/>
          <w:szCs w:val="24"/>
        </w:rPr>
        <w:t>E</w:t>
      </w:r>
      <w:r w:rsidR="008B7857" w:rsidRPr="004E6E4B">
        <w:rPr>
          <w:rStyle w:val="BookTitle"/>
          <w:rFonts w:ascii="Arial" w:hAnsi="Arial" w:cs="Arial"/>
          <w:iCs w:val="0"/>
          <w:smallCaps w:val="0"/>
          <w:spacing w:val="0"/>
          <w:szCs w:val="24"/>
        </w:rPr>
        <w:t>ligibility for</w:t>
      </w:r>
      <w:r w:rsidR="003A4828" w:rsidRPr="004E6E4B">
        <w:rPr>
          <w:rStyle w:val="BookTitle"/>
          <w:rFonts w:ascii="Arial" w:hAnsi="Arial" w:cs="Arial"/>
          <w:iCs w:val="0"/>
          <w:smallCaps w:val="0"/>
          <w:spacing w:val="0"/>
          <w:szCs w:val="24"/>
        </w:rPr>
        <w:t xml:space="preserve"> Redress of Former C</w:t>
      </w:r>
      <w:r w:rsidR="008B7857" w:rsidRPr="004E6E4B">
        <w:rPr>
          <w:rStyle w:val="BookTitle"/>
          <w:rFonts w:ascii="Arial" w:hAnsi="Arial" w:cs="Arial"/>
          <w:iCs w:val="0"/>
          <w:smallCaps w:val="0"/>
          <w:spacing w:val="0"/>
          <w:szCs w:val="24"/>
        </w:rPr>
        <w:t xml:space="preserve">hild </w:t>
      </w:r>
      <w:r w:rsidR="003A4828" w:rsidRPr="004E6E4B">
        <w:rPr>
          <w:rStyle w:val="BookTitle"/>
          <w:rFonts w:ascii="Arial" w:hAnsi="Arial" w:cs="Arial"/>
          <w:iCs w:val="0"/>
          <w:smallCaps w:val="0"/>
          <w:spacing w:val="0"/>
          <w:szCs w:val="24"/>
        </w:rPr>
        <w:t>M</w:t>
      </w:r>
      <w:r w:rsidR="008B7857" w:rsidRPr="004E6E4B">
        <w:rPr>
          <w:rStyle w:val="BookTitle"/>
          <w:rFonts w:ascii="Arial" w:hAnsi="Arial" w:cs="Arial"/>
          <w:iCs w:val="0"/>
          <w:smallCaps w:val="0"/>
          <w:spacing w:val="0"/>
          <w:szCs w:val="24"/>
        </w:rPr>
        <w:t>igrants</w:t>
      </w:r>
      <w:r w:rsidR="00B74CAF" w:rsidRPr="004E6E4B">
        <w:rPr>
          <w:rStyle w:val="BookTitle"/>
          <w:rFonts w:ascii="Arial" w:hAnsi="Arial" w:cs="Arial"/>
          <w:iCs w:val="0"/>
          <w:smallCaps w:val="0"/>
          <w:spacing w:val="0"/>
          <w:szCs w:val="24"/>
        </w:rPr>
        <w:t>) Rules 202</w:t>
      </w:r>
      <w:r w:rsidR="00A01A25" w:rsidRPr="004E6E4B">
        <w:rPr>
          <w:rStyle w:val="BookTitle"/>
          <w:rFonts w:ascii="Arial" w:hAnsi="Arial" w:cs="Arial"/>
          <w:iCs w:val="0"/>
          <w:smallCaps w:val="0"/>
          <w:spacing w:val="0"/>
          <w:szCs w:val="24"/>
        </w:rPr>
        <w:t>2</w:t>
      </w:r>
      <w:r w:rsidR="00B74CAF" w:rsidRPr="004E6E4B">
        <w:rPr>
          <w:rStyle w:val="BookTitle"/>
          <w:rFonts w:ascii="Arial" w:hAnsi="Arial" w:cs="Arial"/>
          <w:i w:val="0"/>
          <w:iCs w:val="0"/>
          <w:smallCaps w:val="0"/>
          <w:spacing w:val="0"/>
          <w:szCs w:val="24"/>
        </w:rPr>
        <w:t xml:space="preserve"> (‘</w:t>
      </w:r>
      <w:r w:rsidR="007000A7" w:rsidRPr="004E6E4B">
        <w:rPr>
          <w:rStyle w:val="BookTitle"/>
          <w:rFonts w:ascii="Arial" w:hAnsi="Arial" w:cs="Arial"/>
          <w:i w:val="0"/>
          <w:iCs w:val="0"/>
          <w:smallCaps w:val="0"/>
          <w:spacing w:val="0"/>
          <w:szCs w:val="24"/>
        </w:rPr>
        <w:t xml:space="preserve">the </w:t>
      </w:r>
      <w:r w:rsidR="0076356F" w:rsidRPr="004E6E4B">
        <w:rPr>
          <w:rStyle w:val="BookTitle"/>
          <w:rFonts w:ascii="Arial" w:hAnsi="Arial" w:cs="Arial"/>
          <w:i w:val="0"/>
          <w:iCs w:val="0"/>
          <w:smallCaps w:val="0"/>
          <w:spacing w:val="0"/>
          <w:szCs w:val="24"/>
        </w:rPr>
        <w:t>I</w:t>
      </w:r>
      <w:r w:rsidR="00B74CAF" w:rsidRPr="004E6E4B">
        <w:rPr>
          <w:rStyle w:val="BookTitle"/>
          <w:rFonts w:ascii="Arial" w:hAnsi="Arial" w:cs="Arial"/>
          <w:i w:val="0"/>
          <w:iCs w:val="0"/>
          <w:smallCaps w:val="0"/>
          <w:spacing w:val="0"/>
          <w:szCs w:val="24"/>
        </w:rPr>
        <w:t>nstrument’)</w:t>
      </w:r>
      <w:r w:rsidRPr="004E6E4B">
        <w:rPr>
          <w:rStyle w:val="BookTitle"/>
          <w:rFonts w:ascii="Arial" w:hAnsi="Arial" w:cs="Arial"/>
          <w:i w:val="0"/>
          <w:iCs w:val="0"/>
          <w:smallCaps w:val="0"/>
          <w:spacing w:val="0"/>
          <w:szCs w:val="24"/>
        </w:rPr>
        <w:t xml:space="preserve"> </w:t>
      </w:r>
      <w:r w:rsidR="00B74CAF" w:rsidRPr="004E6E4B">
        <w:rPr>
          <w:rStyle w:val="BookTitle"/>
          <w:rFonts w:ascii="Arial" w:hAnsi="Arial" w:cs="Arial"/>
          <w:i w:val="0"/>
          <w:iCs w:val="0"/>
          <w:smallCaps w:val="0"/>
          <w:spacing w:val="0"/>
          <w:szCs w:val="24"/>
        </w:rPr>
        <w:t>is made under section 179 of the</w:t>
      </w:r>
      <w:r w:rsidR="00B74CAF" w:rsidRPr="004E6E4B">
        <w:rPr>
          <w:rStyle w:val="BookTitle"/>
          <w:rFonts w:ascii="Arial" w:hAnsi="Arial" w:cs="Arial"/>
          <w:iCs w:val="0"/>
          <w:smallCaps w:val="0"/>
          <w:spacing w:val="0"/>
          <w:szCs w:val="24"/>
        </w:rPr>
        <w:t xml:space="preserve"> National Redress Scheme for </w:t>
      </w:r>
      <w:r w:rsidR="00B96213" w:rsidRPr="004E6E4B">
        <w:rPr>
          <w:rStyle w:val="BookTitle"/>
          <w:rFonts w:ascii="Arial" w:hAnsi="Arial" w:cs="Arial"/>
          <w:iCs w:val="0"/>
          <w:smallCaps w:val="0"/>
          <w:spacing w:val="0"/>
          <w:szCs w:val="24"/>
        </w:rPr>
        <w:t>Institutional C</w:t>
      </w:r>
      <w:r w:rsidR="00B74CAF" w:rsidRPr="004E6E4B">
        <w:rPr>
          <w:rStyle w:val="BookTitle"/>
          <w:rFonts w:ascii="Arial" w:hAnsi="Arial" w:cs="Arial"/>
          <w:iCs w:val="0"/>
          <w:smallCaps w:val="0"/>
          <w:spacing w:val="0"/>
          <w:szCs w:val="24"/>
        </w:rPr>
        <w:t>hild Sexual Abuse Act 2018</w:t>
      </w:r>
      <w:r w:rsidR="00B74CAF" w:rsidRPr="004E6E4B">
        <w:rPr>
          <w:rStyle w:val="BookTitle"/>
          <w:rFonts w:ascii="Arial" w:hAnsi="Arial" w:cs="Arial"/>
          <w:i w:val="0"/>
          <w:iCs w:val="0"/>
          <w:smallCaps w:val="0"/>
          <w:spacing w:val="0"/>
          <w:szCs w:val="24"/>
        </w:rPr>
        <w:t xml:space="preserve"> (‘the Act’).</w:t>
      </w:r>
    </w:p>
    <w:p w14:paraId="106EFB5E" w14:textId="77777777" w:rsidR="00C644B0" w:rsidRPr="004E6E4B" w:rsidRDefault="00B74CAF"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The purpose of the</w:t>
      </w:r>
      <w:r w:rsidR="00790FB7" w:rsidRPr="004E6E4B">
        <w:rPr>
          <w:rStyle w:val="BookTitle"/>
          <w:rFonts w:ascii="Arial" w:hAnsi="Arial" w:cs="Arial"/>
          <w:i w:val="0"/>
          <w:iCs w:val="0"/>
          <w:smallCaps w:val="0"/>
          <w:spacing w:val="0"/>
          <w:szCs w:val="24"/>
        </w:rPr>
        <w:t xml:space="preserve"> </w:t>
      </w:r>
      <w:r w:rsidR="0076356F" w:rsidRPr="004E6E4B">
        <w:rPr>
          <w:rStyle w:val="BookTitle"/>
          <w:rFonts w:ascii="Arial" w:hAnsi="Arial" w:cs="Arial"/>
          <w:i w:val="0"/>
          <w:iCs w:val="0"/>
          <w:smallCaps w:val="0"/>
          <w:spacing w:val="0"/>
          <w:szCs w:val="24"/>
        </w:rPr>
        <w:t>I</w:t>
      </w:r>
      <w:r w:rsidR="00790FB7" w:rsidRPr="004E6E4B">
        <w:rPr>
          <w:rStyle w:val="BookTitle"/>
          <w:rFonts w:ascii="Arial" w:hAnsi="Arial" w:cs="Arial"/>
          <w:i w:val="0"/>
          <w:iCs w:val="0"/>
          <w:smallCaps w:val="0"/>
          <w:spacing w:val="0"/>
          <w:szCs w:val="24"/>
        </w:rPr>
        <w:t xml:space="preserve">nstrument is to amend the </w:t>
      </w:r>
      <w:r w:rsidR="00790FB7" w:rsidRPr="004E6E4B">
        <w:rPr>
          <w:rStyle w:val="BookTitle"/>
          <w:rFonts w:ascii="Arial" w:hAnsi="Arial" w:cs="Arial"/>
          <w:iCs w:val="0"/>
          <w:smallCaps w:val="0"/>
          <w:spacing w:val="0"/>
          <w:szCs w:val="24"/>
        </w:rPr>
        <w:t>National Redress Scheme for Child Sexual Abuse Rules 2018</w:t>
      </w:r>
      <w:r w:rsidR="00790FB7" w:rsidRPr="004E6E4B">
        <w:rPr>
          <w:rStyle w:val="BookTitle"/>
          <w:rFonts w:ascii="Arial" w:hAnsi="Arial" w:cs="Arial"/>
          <w:i w:val="0"/>
          <w:iCs w:val="0"/>
          <w:smallCaps w:val="0"/>
          <w:spacing w:val="0"/>
          <w:szCs w:val="24"/>
        </w:rPr>
        <w:t xml:space="preserve"> (‘the Rules’) to</w:t>
      </w:r>
      <w:r w:rsidR="004F43B3" w:rsidRPr="004E6E4B">
        <w:rPr>
          <w:rStyle w:val="BookTitle"/>
          <w:rFonts w:ascii="Arial" w:hAnsi="Arial" w:cs="Arial"/>
          <w:i w:val="0"/>
          <w:iCs w:val="0"/>
          <w:smallCaps w:val="0"/>
          <w:spacing w:val="0"/>
          <w:szCs w:val="24"/>
        </w:rPr>
        <w:t xml:space="preserve"> </w:t>
      </w:r>
      <w:r w:rsidR="001943C8" w:rsidRPr="004E6E4B">
        <w:rPr>
          <w:rStyle w:val="BookTitle"/>
          <w:rFonts w:ascii="Arial" w:hAnsi="Arial" w:cs="Arial"/>
          <w:i w:val="0"/>
          <w:iCs w:val="0"/>
          <w:smallCaps w:val="0"/>
          <w:spacing w:val="0"/>
          <w:szCs w:val="24"/>
        </w:rPr>
        <w:t xml:space="preserve">extend eligibility for redress to </w:t>
      </w:r>
      <w:r w:rsidR="007A6967" w:rsidRPr="004E6E4B">
        <w:rPr>
          <w:rStyle w:val="BookTitle"/>
          <w:rFonts w:ascii="Arial" w:hAnsi="Arial" w:cs="Arial"/>
          <w:i w:val="0"/>
          <w:iCs w:val="0"/>
          <w:smallCaps w:val="0"/>
          <w:spacing w:val="0"/>
          <w:szCs w:val="24"/>
        </w:rPr>
        <w:t xml:space="preserve">certain </w:t>
      </w:r>
      <w:r w:rsidR="001943C8" w:rsidRPr="004E6E4B">
        <w:rPr>
          <w:rStyle w:val="BookTitle"/>
          <w:rFonts w:ascii="Arial" w:hAnsi="Arial" w:cs="Arial"/>
          <w:i w:val="0"/>
          <w:iCs w:val="0"/>
          <w:smallCaps w:val="0"/>
          <w:spacing w:val="0"/>
          <w:szCs w:val="24"/>
        </w:rPr>
        <w:t>former child migrants who are not Australian citizens or per</w:t>
      </w:r>
      <w:r w:rsidR="00CE0A4E" w:rsidRPr="004E6E4B">
        <w:rPr>
          <w:rStyle w:val="BookTitle"/>
          <w:rFonts w:ascii="Arial" w:hAnsi="Arial" w:cs="Arial"/>
          <w:i w:val="0"/>
          <w:iCs w:val="0"/>
          <w:smallCaps w:val="0"/>
          <w:spacing w:val="0"/>
          <w:szCs w:val="24"/>
        </w:rPr>
        <w:t>manent residents at the time that they apply</w:t>
      </w:r>
      <w:r w:rsidR="001943C8" w:rsidRPr="004E6E4B">
        <w:rPr>
          <w:rStyle w:val="BookTitle"/>
          <w:rFonts w:ascii="Arial" w:hAnsi="Arial" w:cs="Arial"/>
          <w:i w:val="0"/>
          <w:iCs w:val="0"/>
          <w:smallCaps w:val="0"/>
          <w:spacing w:val="0"/>
          <w:szCs w:val="24"/>
        </w:rPr>
        <w:t xml:space="preserve"> for redress</w:t>
      </w:r>
      <w:r w:rsidR="00693153" w:rsidRPr="004E6E4B">
        <w:rPr>
          <w:rStyle w:val="BookTitle"/>
          <w:rFonts w:ascii="Arial" w:hAnsi="Arial" w:cs="Arial"/>
          <w:i w:val="0"/>
          <w:iCs w:val="0"/>
          <w:smallCaps w:val="0"/>
          <w:spacing w:val="0"/>
          <w:szCs w:val="24"/>
        </w:rPr>
        <w:t xml:space="preserve"> under the National Redress Scheme for </w:t>
      </w:r>
      <w:r w:rsidR="00FB57B7" w:rsidRPr="004E6E4B">
        <w:rPr>
          <w:rStyle w:val="BookTitle"/>
          <w:rFonts w:ascii="Arial" w:hAnsi="Arial" w:cs="Arial"/>
          <w:i w:val="0"/>
          <w:iCs w:val="0"/>
          <w:smallCaps w:val="0"/>
          <w:spacing w:val="0"/>
          <w:szCs w:val="24"/>
        </w:rPr>
        <w:t>I</w:t>
      </w:r>
      <w:r w:rsidR="00693153" w:rsidRPr="004E6E4B">
        <w:rPr>
          <w:rStyle w:val="BookTitle"/>
          <w:rFonts w:ascii="Arial" w:hAnsi="Arial" w:cs="Arial"/>
          <w:i w:val="0"/>
          <w:iCs w:val="0"/>
          <w:smallCaps w:val="0"/>
          <w:spacing w:val="0"/>
          <w:szCs w:val="24"/>
        </w:rPr>
        <w:t xml:space="preserve">nstitutional </w:t>
      </w:r>
      <w:r w:rsidR="00FB57B7" w:rsidRPr="004E6E4B">
        <w:rPr>
          <w:rStyle w:val="BookTitle"/>
          <w:rFonts w:ascii="Arial" w:hAnsi="Arial" w:cs="Arial"/>
          <w:i w:val="0"/>
          <w:iCs w:val="0"/>
          <w:smallCaps w:val="0"/>
          <w:spacing w:val="0"/>
          <w:szCs w:val="24"/>
        </w:rPr>
        <w:t>C</w:t>
      </w:r>
      <w:r w:rsidR="00693153" w:rsidRPr="004E6E4B">
        <w:rPr>
          <w:rStyle w:val="BookTitle"/>
          <w:rFonts w:ascii="Arial" w:hAnsi="Arial" w:cs="Arial"/>
          <w:i w:val="0"/>
          <w:iCs w:val="0"/>
          <w:smallCaps w:val="0"/>
          <w:spacing w:val="0"/>
          <w:szCs w:val="24"/>
        </w:rPr>
        <w:t xml:space="preserve">hild </w:t>
      </w:r>
      <w:r w:rsidR="00FB57B7" w:rsidRPr="004E6E4B">
        <w:rPr>
          <w:rStyle w:val="BookTitle"/>
          <w:rFonts w:ascii="Arial" w:hAnsi="Arial" w:cs="Arial"/>
          <w:i w:val="0"/>
          <w:iCs w:val="0"/>
          <w:smallCaps w:val="0"/>
          <w:spacing w:val="0"/>
          <w:szCs w:val="24"/>
        </w:rPr>
        <w:t>S</w:t>
      </w:r>
      <w:r w:rsidR="00693153" w:rsidRPr="004E6E4B">
        <w:rPr>
          <w:rStyle w:val="BookTitle"/>
          <w:rFonts w:ascii="Arial" w:hAnsi="Arial" w:cs="Arial"/>
          <w:i w:val="0"/>
          <w:iCs w:val="0"/>
          <w:smallCaps w:val="0"/>
          <w:spacing w:val="0"/>
          <w:szCs w:val="24"/>
        </w:rPr>
        <w:t xml:space="preserve">exual </w:t>
      </w:r>
      <w:r w:rsidR="00FB57B7" w:rsidRPr="004E6E4B">
        <w:rPr>
          <w:rStyle w:val="BookTitle"/>
          <w:rFonts w:ascii="Arial" w:hAnsi="Arial" w:cs="Arial"/>
          <w:i w:val="0"/>
          <w:iCs w:val="0"/>
          <w:smallCaps w:val="0"/>
          <w:spacing w:val="0"/>
          <w:szCs w:val="24"/>
        </w:rPr>
        <w:t>A</w:t>
      </w:r>
      <w:r w:rsidR="00693153" w:rsidRPr="004E6E4B">
        <w:rPr>
          <w:rStyle w:val="BookTitle"/>
          <w:rFonts w:ascii="Arial" w:hAnsi="Arial" w:cs="Arial"/>
          <w:i w:val="0"/>
          <w:iCs w:val="0"/>
          <w:smallCaps w:val="0"/>
          <w:spacing w:val="0"/>
          <w:szCs w:val="24"/>
        </w:rPr>
        <w:t>buse</w:t>
      </w:r>
      <w:r w:rsidR="003C532E" w:rsidRPr="004E6E4B">
        <w:rPr>
          <w:rStyle w:val="BookTitle"/>
          <w:rFonts w:ascii="Arial" w:hAnsi="Arial" w:cs="Arial"/>
          <w:i w:val="0"/>
          <w:iCs w:val="0"/>
          <w:smallCaps w:val="0"/>
          <w:spacing w:val="0"/>
          <w:szCs w:val="24"/>
        </w:rPr>
        <w:t xml:space="preserve"> (‘the Scheme’)</w:t>
      </w:r>
      <w:r w:rsidR="001943C8" w:rsidRPr="004E6E4B">
        <w:rPr>
          <w:rStyle w:val="BookTitle"/>
          <w:rFonts w:ascii="Arial" w:hAnsi="Arial" w:cs="Arial"/>
          <w:i w:val="0"/>
          <w:iCs w:val="0"/>
          <w:smallCaps w:val="0"/>
          <w:spacing w:val="0"/>
          <w:szCs w:val="24"/>
        </w:rPr>
        <w:t xml:space="preserve">. </w:t>
      </w:r>
    </w:p>
    <w:p w14:paraId="0CADF302" w14:textId="77777777" w:rsidR="006F6358" w:rsidRPr="004E6E4B" w:rsidRDefault="00625DF8" w:rsidP="003E1689">
      <w:pPr>
        <w:jc w:val="both"/>
        <w:rPr>
          <w:rFonts w:ascii="Arial" w:hAnsi="Arial" w:cs="Arial"/>
          <w:szCs w:val="24"/>
        </w:rPr>
      </w:pPr>
      <w:r w:rsidRPr="004E6E4B">
        <w:rPr>
          <w:rStyle w:val="BookTitle"/>
          <w:rFonts w:ascii="Arial" w:hAnsi="Arial" w:cs="Arial"/>
          <w:b/>
          <w:i w:val="0"/>
          <w:iCs w:val="0"/>
          <w:smallCaps w:val="0"/>
          <w:spacing w:val="0"/>
          <w:szCs w:val="24"/>
        </w:rPr>
        <w:t>Background</w:t>
      </w:r>
    </w:p>
    <w:p w14:paraId="08504D80" w14:textId="096628A6" w:rsidR="00776A0F" w:rsidRPr="004E6E4B" w:rsidRDefault="00C32DAC"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 xml:space="preserve">Subsection 13(1) of the Act outlines </w:t>
      </w:r>
      <w:r w:rsidR="00776A0F" w:rsidRPr="004E6E4B">
        <w:rPr>
          <w:rStyle w:val="BookTitle"/>
          <w:rFonts w:ascii="Arial" w:hAnsi="Arial" w:cs="Arial"/>
          <w:i w:val="0"/>
          <w:iCs w:val="0"/>
          <w:smallCaps w:val="0"/>
          <w:spacing w:val="0"/>
          <w:szCs w:val="24"/>
        </w:rPr>
        <w:t>when a person is eligible for</w:t>
      </w:r>
      <w:r w:rsidRPr="004E6E4B">
        <w:rPr>
          <w:rStyle w:val="BookTitle"/>
          <w:rFonts w:ascii="Arial" w:hAnsi="Arial" w:cs="Arial"/>
          <w:i w:val="0"/>
          <w:iCs w:val="0"/>
          <w:smallCaps w:val="0"/>
          <w:spacing w:val="0"/>
          <w:szCs w:val="24"/>
        </w:rPr>
        <w:t xml:space="preserve"> redress</w:t>
      </w:r>
      <w:r w:rsidR="00166755" w:rsidRPr="004E6E4B">
        <w:rPr>
          <w:rStyle w:val="BookTitle"/>
          <w:rFonts w:ascii="Arial" w:hAnsi="Arial" w:cs="Arial"/>
          <w:i w:val="0"/>
          <w:iCs w:val="0"/>
          <w:smallCaps w:val="0"/>
          <w:spacing w:val="0"/>
          <w:szCs w:val="24"/>
        </w:rPr>
        <w:t>.</w:t>
      </w:r>
      <w:r w:rsidR="00776A0F" w:rsidRPr="004E6E4B">
        <w:rPr>
          <w:rStyle w:val="BookTitle"/>
          <w:rFonts w:ascii="Arial" w:hAnsi="Arial" w:cs="Arial"/>
          <w:i w:val="0"/>
          <w:iCs w:val="0"/>
          <w:smallCaps w:val="0"/>
          <w:spacing w:val="0"/>
          <w:szCs w:val="24"/>
        </w:rPr>
        <w:t xml:space="preserve"> One of the eligibility requirements in subsection 13(1) is</w:t>
      </w:r>
      <w:r w:rsidRPr="004E6E4B">
        <w:rPr>
          <w:rStyle w:val="BookTitle"/>
          <w:rFonts w:ascii="Arial" w:hAnsi="Arial" w:cs="Arial"/>
          <w:i w:val="0"/>
          <w:iCs w:val="0"/>
          <w:smallCaps w:val="0"/>
          <w:spacing w:val="0"/>
          <w:szCs w:val="24"/>
        </w:rPr>
        <w:t xml:space="preserve"> </w:t>
      </w:r>
      <w:r w:rsidR="00776A0F" w:rsidRPr="004E6E4B">
        <w:rPr>
          <w:rStyle w:val="BookTitle"/>
          <w:rFonts w:ascii="Arial" w:hAnsi="Arial" w:cs="Arial"/>
          <w:i w:val="0"/>
          <w:iCs w:val="0"/>
          <w:smallCaps w:val="0"/>
          <w:spacing w:val="0"/>
          <w:szCs w:val="24"/>
        </w:rPr>
        <w:t xml:space="preserve">that </w:t>
      </w:r>
      <w:r w:rsidRPr="004E6E4B">
        <w:rPr>
          <w:rStyle w:val="BookTitle"/>
          <w:rFonts w:ascii="Arial" w:hAnsi="Arial" w:cs="Arial"/>
          <w:i w:val="0"/>
          <w:iCs w:val="0"/>
          <w:smallCaps w:val="0"/>
          <w:spacing w:val="0"/>
          <w:szCs w:val="24"/>
        </w:rPr>
        <w:t xml:space="preserve">a person is an </w:t>
      </w:r>
      <w:r w:rsidR="00776A0F" w:rsidRPr="004E6E4B">
        <w:rPr>
          <w:rStyle w:val="BookTitle"/>
          <w:rFonts w:ascii="Arial" w:hAnsi="Arial" w:cs="Arial"/>
          <w:i w:val="0"/>
          <w:iCs w:val="0"/>
          <w:smallCaps w:val="0"/>
          <w:spacing w:val="0"/>
          <w:szCs w:val="24"/>
        </w:rPr>
        <w:t>Australian citizen</w:t>
      </w:r>
      <w:r w:rsidRPr="004E6E4B">
        <w:rPr>
          <w:rStyle w:val="BookTitle"/>
          <w:rFonts w:ascii="Arial" w:hAnsi="Arial" w:cs="Arial"/>
          <w:i w:val="0"/>
          <w:iCs w:val="0"/>
          <w:smallCaps w:val="0"/>
          <w:spacing w:val="0"/>
          <w:szCs w:val="24"/>
        </w:rPr>
        <w:t xml:space="preserve"> or permanent resident at the time the person applies for redress.</w:t>
      </w:r>
      <w:r w:rsidR="00776A0F" w:rsidRPr="004E6E4B">
        <w:rPr>
          <w:rStyle w:val="BookTitle"/>
          <w:rFonts w:ascii="Arial" w:hAnsi="Arial" w:cs="Arial"/>
          <w:i w:val="0"/>
          <w:iCs w:val="0"/>
          <w:smallCaps w:val="0"/>
          <w:spacing w:val="0"/>
          <w:szCs w:val="24"/>
        </w:rPr>
        <w:t xml:space="preserve">  </w:t>
      </w:r>
    </w:p>
    <w:p w14:paraId="0BB9DCB4" w14:textId="77777777" w:rsidR="003556FE" w:rsidRPr="004E6E4B" w:rsidRDefault="003556FE" w:rsidP="003E1689">
      <w:pPr>
        <w:spacing w:before="120" w:after="120"/>
        <w:jc w:val="both"/>
        <w:rPr>
          <w:rStyle w:val="BookTitle"/>
          <w:rFonts w:ascii="Arial" w:hAnsi="Arial" w:cs="Arial"/>
          <w:i w:val="0"/>
          <w:iCs w:val="0"/>
          <w:smallCaps w:val="0"/>
          <w:spacing w:val="0"/>
          <w:szCs w:val="24"/>
          <w:shd w:val="clear" w:color="auto" w:fill="FFFFFF"/>
        </w:rPr>
      </w:pPr>
      <w:r w:rsidRPr="004E6E4B">
        <w:rPr>
          <w:rFonts w:ascii="Arial" w:hAnsi="Arial" w:cs="Arial"/>
          <w:szCs w:val="24"/>
          <w:shd w:val="clear" w:color="auto" w:fill="FFFFFF"/>
        </w:rPr>
        <w:t xml:space="preserve">This issue </w:t>
      </w:r>
      <w:r w:rsidR="00DB4168" w:rsidRPr="004E6E4B">
        <w:rPr>
          <w:rFonts w:ascii="Arial" w:hAnsi="Arial" w:cs="Arial"/>
          <w:szCs w:val="24"/>
          <w:shd w:val="clear" w:color="auto" w:fill="FFFFFF"/>
        </w:rPr>
        <w:t xml:space="preserve">of eligibility </w:t>
      </w:r>
      <w:r w:rsidRPr="004E6E4B">
        <w:rPr>
          <w:rFonts w:ascii="Arial" w:hAnsi="Arial" w:cs="Arial"/>
          <w:szCs w:val="24"/>
          <w:shd w:val="clear" w:color="auto" w:fill="FFFFFF"/>
        </w:rPr>
        <w:t xml:space="preserve">has been raised by Scheme stakeholders and in the </w:t>
      </w:r>
      <w:r w:rsidRPr="004E6E4B">
        <w:rPr>
          <w:rFonts w:ascii="Arial" w:hAnsi="Arial" w:cs="Arial"/>
          <w:i/>
          <w:szCs w:val="24"/>
          <w:shd w:val="clear" w:color="auto" w:fill="FFFFFF"/>
        </w:rPr>
        <w:t>Final Report of the Second Year Review of the National Redress Scheme for Institutional Child Sexual Abuse</w:t>
      </w:r>
      <w:r w:rsidRPr="004E6E4B">
        <w:rPr>
          <w:rFonts w:ascii="Arial" w:hAnsi="Arial" w:cs="Arial"/>
          <w:szCs w:val="24"/>
          <w:shd w:val="clear" w:color="auto" w:fill="FFFFFF"/>
        </w:rPr>
        <w:t xml:space="preserve">, undertaken by Ms Robyn Kruk AO, which recommended that eligibility for the Scheme be extended to non-citizens and non-permanent residents. </w:t>
      </w:r>
    </w:p>
    <w:p w14:paraId="74549784" w14:textId="77777777" w:rsidR="00646DB2" w:rsidRPr="004E6E4B" w:rsidRDefault="00646DB2" w:rsidP="003E1689">
      <w:pPr>
        <w:jc w:val="both"/>
        <w:rPr>
          <w:rFonts w:ascii="Arial" w:hAnsi="Arial" w:cs="Arial"/>
          <w:szCs w:val="24"/>
        </w:rPr>
      </w:pPr>
      <w:r w:rsidRPr="004E6E4B">
        <w:rPr>
          <w:rFonts w:ascii="Arial" w:hAnsi="Arial" w:cs="Arial"/>
          <w:szCs w:val="24"/>
        </w:rPr>
        <w:t xml:space="preserve">Section 179 of the Act provides the Minister with power to make rules prescribing matters required or permitted by the Act to be made, or that are necessary or convenient to be made for carrying out or giving effect to </w:t>
      </w:r>
      <w:r w:rsidR="003C532E" w:rsidRPr="004E6E4B">
        <w:rPr>
          <w:rFonts w:ascii="Arial" w:hAnsi="Arial" w:cs="Arial"/>
          <w:szCs w:val="24"/>
        </w:rPr>
        <w:t xml:space="preserve">the </w:t>
      </w:r>
      <w:r w:rsidRPr="004E6E4B">
        <w:rPr>
          <w:rFonts w:ascii="Arial" w:hAnsi="Arial" w:cs="Arial"/>
          <w:szCs w:val="24"/>
        </w:rPr>
        <w:t>Act</w:t>
      </w:r>
      <w:r w:rsidR="003C532E" w:rsidRPr="004E6E4B">
        <w:rPr>
          <w:rFonts w:ascii="Arial" w:hAnsi="Arial" w:cs="Arial"/>
          <w:szCs w:val="24"/>
        </w:rPr>
        <w:t>.</w:t>
      </w:r>
    </w:p>
    <w:p w14:paraId="6C4590A5" w14:textId="77777777" w:rsidR="00920CF0" w:rsidRPr="004E6E4B" w:rsidRDefault="00776A0F" w:rsidP="003E1689">
      <w:pPr>
        <w:jc w:val="both"/>
        <w:rPr>
          <w:rFonts w:ascii="Arial" w:hAnsi="Arial" w:cs="Arial"/>
          <w:szCs w:val="24"/>
        </w:rPr>
      </w:pPr>
      <w:r w:rsidRPr="004E6E4B">
        <w:rPr>
          <w:rStyle w:val="BookTitle"/>
          <w:rFonts w:ascii="Arial" w:hAnsi="Arial" w:cs="Arial"/>
          <w:i w:val="0"/>
          <w:iCs w:val="0"/>
          <w:smallCaps w:val="0"/>
          <w:spacing w:val="0"/>
          <w:szCs w:val="24"/>
        </w:rPr>
        <w:t xml:space="preserve">Subsection </w:t>
      </w:r>
      <w:r w:rsidR="00C32DAC" w:rsidRPr="004E6E4B">
        <w:rPr>
          <w:rFonts w:ascii="Arial" w:hAnsi="Arial" w:cs="Arial"/>
          <w:szCs w:val="24"/>
        </w:rPr>
        <w:t xml:space="preserve">13(2) of the Act </w:t>
      </w:r>
      <w:r w:rsidR="00DD6200" w:rsidRPr="004E6E4B">
        <w:rPr>
          <w:rFonts w:ascii="Arial" w:hAnsi="Arial" w:cs="Arial"/>
          <w:szCs w:val="24"/>
        </w:rPr>
        <w:t>enables the R</w:t>
      </w:r>
      <w:r w:rsidR="00C32DAC" w:rsidRPr="004E6E4B">
        <w:rPr>
          <w:rFonts w:ascii="Arial" w:hAnsi="Arial" w:cs="Arial"/>
          <w:szCs w:val="24"/>
        </w:rPr>
        <w:t>ule</w:t>
      </w:r>
      <w:r w:rsidR="00BA75DB" w:rsidRPr="004E6E4B">
        <w:rPr>
          <w:rFonts w:ascii="Arial" w:hAnsi="Arial" w:cs="Arial"/>
          <w:szCs w:val="24"/>
        </w:rPr>
        <w:t>s</w:t>
      </w:r>
      <w:r w:rsidR="00C32DAC" w:rsidRPr="004E6E4B">
        <w:rPr>
          <w:rFonts w:ascii="Arial" w:hAnsi="Arial" w:cs="Arial"/>
          <w:szCs w:val="24"/>
        </w:rPr>
        <w:t xml:space="preserve"> to prescribe </w:t>
      </w:r>
      <w:r w:rsidR="00DD6200" w:rsidRPr="004E6E4B">
        <w:rPr>
          <w:rFonts w:ascii="Arial" w:hAnsi="Arial" w:cs="Arial"/>
          <w:szCs w:val="24"/>
        </w:rPr>
        <w:t xml:space="preserve">additional circumstances in which a </w:t>
      </w:r>
      <w:r w:rsidR="00C32DAC" w:rsidRPr="004E6E4B">
        <w:rPr>
          <w:rFonts w:ascii="Arial" w:hAnsi="Arial" w:cs="Arial"/>
          <w:szCs w:val="24"/>
        </w:rPr>
        <w:t xml:space="preserve">person </w:t>
      </w:r>
      <w:r w:rsidR="00DD6200" w:rsidRPr="004E6E4B">
        <w:rPr>
          <w:rFonts w:ascii="Arial" w:hAnsi="Arial" w:cs="Arial"/>
          <w:szCs w:val="24"/>
        </w:rPr>
        <w:t>will be</w:t>
      </w:r>
      <w:r w:rsidR="00C32DAC" w:rsidRPr="004E6E4B">
        <w:rPr>
          <w:rFonts w:ascii="Arial" w:hAnsi="Arial" w:cs="Arial"/>
          <w:szCs w:val="24"/>
        </w:rPr>
        <w:t xml:space="preserve"> eligible for redress.</w:t>
      </w:r>
      <w:r w:rsidRPr="004E6E4B">
        <w:rPr>
          <w:rFonts w:ascii="Arial" w:hAnsi="Arial" w:cs="Arial"/>
          <w:szCs w:val="24"/>
        </w:rPr>
        <w:t xml:space="preserve"> </w:t>
      </w:r>
      <w:r w:rsidR="00DD6200" w:rsidRPr="004E6E4B">
        <w:rPr>
          <w:rFonts w:ascii="Arial" w:hAnsi="Arial" w:cs="Arial"/>
          <w:szCs w:val="24"/>
        </w:rPr>
        <w:t>The</w:t>
      </w:r>
      <w:r w:rsidRPr="004E6E4B">
        <w:rPr>
          <w:rFonts w:ascii="Arial" w:hAnsi="Arial" w:cs="Arial"/>
          <w:szCs w:val="24"/>
        </w:rPr>
        <w:t xml:space="preserve"> explanatory memorandum to the </w:t>
      </w:r>
      <w:r w:rsidRPr="004E6E4B">
        <w:rPr>
          <w:rFonts w:ascii="Arial" w:hAnsi="Arial" w:cs="Arial"/>
          <w:i/>
          <w:szCs w:val="24"/>
        </w:rPr>
        <w:t>N</w:t>
      </w:r>
      <w:r w:rsidR="00DD6200" w:rsidRPr="004E6E4B">
        <w:rPr>
          <w:rFonts w:ascii="Arial" w:hAnsi="Arial" w:cs="Arial"/>
          <w:i/>
          <w:szCs w:val="24"/>
        </w:rPr>
        <w:t xml:space="preserve">ational Redress Scheme for Institutional Child Sexual Abuse Bill </w:t>
      </w:r>
      <w:r w:rsidRPr="004E6E4B">
        <w:rPr>
          <w:rFonts w:ascii="Arial" w:hAnsi="Arial" w:cs="Arial"/>
          <w:i/>
          <w:szCs w:val="24"/>
        </w:rPr>
        <w:t>2018</w:t>
      </w:r>
      <w:r w:rsidRPr="004E6E4B">
        <w:rPr>
          <w:rFonts w:ascii="Arial" w:hAnsi="Arial" w:cs="Arial"/>
          <w:szCs w:val="24"/>
        </w:rPr>
        <w:t xml:space="preserve"> acknowledged</w:t>
      </w:r>
      <w:r w:rsidR="00DD6200" w:rsidRPr="004E6E4B">
        <w:rPr>
          <w:rFonts w:ascii="Arial" w:hAnsi="Arial" w:cs="Arial"/>
          <w:szCs w:val="24"/>
        </w:rPr>
        <w:t xml:space="preserve"> that</w:t>
      </w:r>
      <w:r w:rsidRPr="004E6E4B">
        <w:rPr>
          <w:rFonts w:ascii="Arial" w:hAnsi="Arial" w:cs="Arial"/>
          <w:szCs w:val="24"/>
        </w:rPr>
        <w:t xml:space="preserve"> the</w:t>
      </w:r>
      <w:r w:rsidR="00DD6200" w:rsidRPr="004E6E4B">
        <w:rPr>
          <w:rFonts w:ascii="Arial" w:hAnsi="Arial" w:cs="Arial"/>
          <w:szCs w:val="24"/>
        </w:rPr>
        <w:t xml:space="preserve"> Rules could </w:t>
      </w:r>
      <w:r w:rsidRPr="004E6E4B">
        <w:rPr>
          <w:rFonts w:ascii="Arial" w:hAnsi="Arial" w:cs="Arial"/>
          <w:szCs w:val="24"/>
        </w:rPr>
        <w:t xml:space="preserve">enable persons who are not Australian citizens or permanent residents to </w:t>
      </w:r>
      <w:r w:rsidR="00DD6200" w:rsidRPr="004E6E4B">
        <w:rPr>
          <w:rFonts w:ascii="Arial" w:hAnsi="Arial" w:cs="Arial"/>
          <w:szCs w:val="24"/>
        </w:rPr>
        <w:t>apply for redress and noted</w:t>
      </w:r>
      <w:r w:rsidRPr="004E6E4B">
        <w:rPr>
          <w:rFonts w:ascii="Arial" w:hAnsi="Arial" w:cs="Arial"/>
          <w:szCs w:val="24"/>
        </w:rPr>
        <w:t xml:space="preserve"> </w:t>
      </w:r>
      <w:r w:rsidR="00DD6200" w:rsidRPr="004E6E4B">
        <w:rPr>
          <w:rFonts w:ascii="Arial" w:hAnsi="Arial" w:cs="Arial"/>
          <w:szCs w:val="24"/>
        </w:rPr>
        <w:t xml:space="preserve">that this </w:t>
      </w:r>
      <w:r w:rsidRPr="004E6E4B">
        <w:rPr>
          <w:rFonts w:ascii="Arial" w:hAnsi="Arial" w:cs="Arial"/>
          <w:szCs w:val="24"/>
        </w:rPr>
        <w:t>might</w:t>
      </w:r>
      <w:r w:rsidR="00DD6200" w:rsidRPr="004E6E4B">
        <w:rPr>
          <w:rFonts w:ascii="Arial" w:hAnsi="Arial" w:cs="Arial"/>
          <w:szCs w:val="24"/>
        </w:rPr>
        <w:t xml:space="preserve"> include former child migrants.</w:t>
      </w:r>
    </w:p>
    <w:p w14:paraId="769862AC" w14:textId="0D18A4A8" w:rsidR="00E75165" w:rsidRPr="004E6E4B" w:rsidRDefault="00920CF0" w:rsidP="00E75165">
      <w:pPr>
        <w:jc w:val="both"/>
        <w:rPr>
          <w:rFonts w:ascii="Arial" w:hAnsi="Arial" w:cs="Arial"/>
          <w:szCs w:val="24"/>
        </w:rPr>
      </w:pPr>
      <w:r w:rsidRPr="004E6E4B">
        <w:rPr>
          <w:rFonts w:ascii="Arial" w:hAnsi="Arial" w:cs="Arial"/>
          <w:szCs w:val="24"/>
        </w:rPr>
        <w:t xml:space="preserve">The </w:t>
      </w:r>
      <w:r w:rsidR="009A415B" w:rsidRPr="004E6E4B">
        <w:rPr>
          <w:rFonts w:ascii="Arial" w:hAnsi="Arial" w:cs="Arial"/>
          <w:szCs w:val="24"/>
        </w:rPr>
        <w:t>I</w:t>
      </w:r>
      <w:r w:rsidRPr="004E6E4B">
        <w:rPr>
          <w:rFonts w:ascii="Arial" w:hAnsi="Arial" w:cs="Arial"/>
          <w:szCs w:val="24"/>
        </w:rPr>
        <w:t xml:space="preserve">nstrument amends the Rules in relation to </w:t>
      </w:r>
      <w:r w:rsidR="00DB4168" w:rsidRPr="004E6E4B">
        <w:rPr>
          <w:rFonts w:ascii="Arial" w:hAnsi="Arial" w:cs="Arial"/>
          <w:szCs w:val="24"/>
        </w:rPr>
        <w:t xml:space="preserve">certain </w:t>
      </w:r>
      <w:r w:rsidRPr="004E6E4B">
        <w:rPr>
          <w:rFonts w:ascii="Arial" w:hAnsi="Arial" w:cs="Arial"/>
          <w:szCs w:val="24"/>
        </w:rPr>
        <w:t xml:space="preserve">former child migrants </w:t>
      </w:r>
      <w:r w:rsidR="007A6967" w:rsidRPr="004E6E4B">
        <w:rPr>
          <w:rFonts w:ascii="Arial" w:hAnsi="Arial" w:cs="Arial"/>
          <w:szCs w:val="24"/>
        </w:rPr>
        <w:t xml:space="preserve">from the United Kingdom and Malta </w:t>
      </w:r>
      <w:r w:rsidRPr="004E6E4B">
        <w:rPr>
          <w:rFonts w:ascii="Arial" w:hAnsi="Arial" w:cs="Arial"/>
          <w:szCs w:val="24"/>
        </w:rPr>
        <w:t xml:space="preserve">to remove the requirement to be an Australian citizen or permanent resident at the time the person applies for redress. The instrument makes no other changes to the eligibility requirements applying to former child migrants. </w:t>
      </w:r>
    </w:p>
    <w:p w14:paraId="065A292C" w14:textId="4CC84EB8" w:rsidR="00920CF0" w:rsidRPr="004E6E4B" w:rsidRDefault="00693153" w:rsidP="003E1689">
      <w:pPr>
        <w:jc w:val="both"/>
        <w:rPr>
          <w:rFonts w:ascii="Arial" w:hAnsi="Arial" w:cs="Arial"/>
          <w:szCs w:val="24"/>
        </w:rPr>
      </w:pPr>
      <w:r w:rsidRPr="004E6E4B">
        <w:rPr>
          <w:rFonts w:ascii="Arial" w:hAnsi="Arial" w:cs="Arial"/>
          <w:szCs w:val="24"/>
        </w:rPr>
        <w:t>Historically</w:t>
      </w:r>
      <w:r w:rsidR="003C532E" w:rsidRPr="004E6E4B">
        <w:rPr>
          <w:rFonts w:ascii="Arial" w:hAnsi="Arial" w:cs="Arial"/>
          <w:szCs w:val="24"/>
        </w:rPr>
        <w:t>,</w:t>
      </w:r>
      <w:r w:rsidR="0015047A" w:rsidRPr="004E6E4B">
        <w:rPr>
          <w:rFonts w:ascii="Arial" w:hAnsi="Arial" w:cs="Arial"/>
          <w:szCs w:val="24"/>
        </w:rPr>
        <w:t xml:space="preserve"> children </w:t>
      </w:r>
      <w:r w:rsidR="00191590" w:rsidRPr="004E6E4B">
        <w:rPr>
          <w:rFonts w:ascii="Arial" w:hAnsi="Arial" w:cs="Arial"/>
          <w:szCs w:val="24"/>
        </w:rPr>
        <w:t>were sent</w:t>
      </w:r>
      <w:r w:rsidR="0015047A" w:rsidRPr="004E6E4B">
        <w:rPr>
          <w:rFonts w:ascii="Arial" w:hAnsi="Arial" w:cs="Arial"/>
          <w:szCs w:val="24"/>
        </w:rPr>
        <w:t xml:space="preserve"> to Australia </w:t>
      </w:r>
      <w:r w:rsidR="003556FE" w:rsidRPr="004E6E4B">
        <w:rPr>
          <w:rFonts w:ascii="Arial" w:hAnsi="Arial" w:cs="Arial"/>
          <w:szCs w:val="24"/>
        </w:rPr>
        <w:t xml:space="preserve">from the United Kingdom and from Malta </w:t>
      </w:r>
      <w:r w:rsidR="0015047A" w:rsidRPr="004E6E4B">
        <w:rPr>
          <w:rFonts w:ascii="Arial" w:hAnsi="Arial" w:cs="Arial"/>
          <w:szCs w:val="24"/>
        </w:rPr>
        <w:t xml:space="preserve">under </w:t>
      </w:r>
      <w:r w:rsidR="002D3A15" w:rsidRPr="004E6E4B">
        <w:rPr>
          <w:rFonts w:ascii="Arial" w:hAnsi="Arial" w:cs="Arial"/>
          <w:szCs w:val="24"/>
        </w:rPr>
        <w:t>child migration</w:t>
      </w:r>
      <w:r w:rsidR="0015047A" w:rsidRPr="004E6E4B">
        <w:rPr>
          <w:rFonts w:ascii="Arial" w:hAnsi="Arial" w:cs="Arial"/>
          <w:szCs w:val="24"/>
        </w:rPr>
        <w:t xml:space="preserve"> schemes. </w:t>
      </w:r>
      <w:r w:rsidRPr="004E6E4B">
        <w:rPr>
          <w:rFonts w:ascii="Arial" w:hAnsi="Arial" w:cs="Arial"/>
          <w:szCs w:val="24"/>
        </w:rPr>
        <w:t xml:space="preserve">Some of these </w:t>
      </w:r>
      <w:r w:rsidR="009D42F2" w:rsidRPr="004E6E4B">
        <w:rPr>
          <w:rFonts w:ascii="Arial" w:hAnsi="Arial" w:cs="Arial"/>
          <w:szCs w:val="24"/>
        </w:rPr>
        <w:t xml:space="preserve">child migrants </w:t>
      </w:r>
      <w:r w:rsidR="004E1CB8" w:rsidRPr="004E6E4B">
        <w:rPr>
          <w:rFonts w:ascii="Arial" w:hAnsi="Arial" w:cs="Arial"/>
          <w:szCs w:val="24"/>
        </w:rPr>
        <w:t xml:space="preserve">experienced </w:t>
      </w:r>
      <w:r w:rsidR="003556FE" w:rsidRPr="004E6E4B">
        <w:rPr>
          <w:rFonts w:ascii="Arial" w:hAnsi="Arial" w:cs="Arial"/>
          <w:szCs w:val="24"/>
        </w:rPr>
        <w:t xml:space="preserve">institutional </w:t>
      </w:r>
      <w:r w:rsidR="009D42F2" w:rsidRPr="004E6E4B">
        <w:rPr>
          <w:rFonts w:ascii="Arial" w:hAnsi="Arial" w:cs="Arial"/>
          <w:szCs w:val="24"/>
        </w:rPr>
        <w:lastRenderedPageBreak/>
        <w:t xml:space="preserve">sexual abuse in </w:t>
      </w:r>
      <w:r w:rsidR="00191590" w:rsidRPr="004E6E4B">
        <w:rPr>
          <w:rFonts w:ascii="Arial" w:hAnsi="Arial" w:cs="Arial"/>
          <w:szCs w:val="24"/>
        </w:rPr>
        <w:t>Australia</w:t>
      </w:r>
      <w:r w:rsidR="009D42F2" w:rsidRPr="004E6E4B">
        <w:rPr>
          <w:rFonts w:ascii="Arial" w:hAnsi="Arial" w:cs="Arial"/>
          <w:szCs w:val="24"/>
        </w:rPr>
        <w:t>.</w:t>
      </w:r>
      <w:r w:rsidR="00A76F0F" w:rsidRPr="004E6E4B">
        <w:rPr>
          <w:rFonts w:ascii="Arial" w:hAnsi="Arial" w:cs="Arial"/>
          <w:szCs w:val="24"/>
        </w:rPr>
        <w:t xml:space="preserve"> This I</w:t>
      </w:r>
      <w:r w:rsidR="00DB4168" w:rsidRPr="004E6E4B">
        <w:rPr>
          <w:rFonts w:ascii="Arial" w:hAnsi="Arial" w:cs="Arial"/>
          <w:szCs w:val="24"/>
        </w:rPr>
        <w:t xml:space="preserve">nstrument changes the eligibility requirements for </w:t>
      </w:r>
      <w:r w:rsidR="00B832C8" w:rsidRPr="004E6E4B">
        <w:rPr>
          <w:rFonts w:ascii="Arial" w:hAnsi="Arial" w:cs="Arial"/>
          <w:szCs w:val="24"/>
        </w:rPr>
        <w:t xml:space="preserve">these </w:t>
      </w:r>
      <w:r w:rsidR="00DB4168" w:rsidRPr="004E6E4B">
        <w:rPr>
          <w:rFonts w:ascii="Arial" w:hAnsi="Arial" w:cs="Arial"/>
          <w:szCs w:val="24"/>
        </w:rPr>
        <w:t>former child migrants</w:t>
      </w:r>
      <w:r w:rsidR="0092261E" w:rsidRPr="004E6E4B">
        <w:rPr>
          <w:rFonts w:ascii="Arial" w:hAnsi="Arial" w:cs="Arial"/>
          <w:szCs w:val="24"/>
        </w:rPr>
        <w:t xml:space="preserve"> to ensure they can access redress under the Scheme.</w:t>
      </w:r>
    </w:p>
    <w:p w14:paraId="4BEA381A" w14:textId="77777777" w:rsidR="00625DF8" w:rsidRPr="004E6E4B" w:rsidRDefault="00625DF8" w:rsidP="003E1689">
      <w:pPr>
        <w:jc w:val="both"/>
        <w:rPr>
          <w:rStyle w:val="BookTitle"/>
          <w:rFonts w:ascii="Arial" w:hAnsi="Arial" w:cs="Arial"/>
          <w:b/>
          <w:i w:val="0"/>
          <w:iCs w:val="0"/>
          <w:smallCaps w:val="0"/>
          <w:spacing w:val="0"/>
          <w:szCs w:val="24"/>
        </w:rPr>
      </w:pPr>
      <w:r w:rsidRPr="004E6E4B">
        <w:rPr>
          <w:rStyle w:val="BookTitle"/>
          <w:rFonts w:ascii="Arial" w:hAnsi="Arial" w:cs="Arial"/>
          <w:b/>
          <w:i w:val="0"/>
          <w:iCs w:val="0"/>
          <w:smallCaps w:val="0"/>
          <w:spacing w:val="0"/>
          <w:szCs w:val="24"/>
        </w:rPr>
        <w:t>Commencement</w:t>
      </w:r>
    </w:p>
    <w:p w14:paraId="73772358" w14:textId="77777777" w:rsidR="002C2FCE" w:rsidRPr="004E6E4B" w:rsidRDefault="002C2FCE"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The instrument commences on the day after it is registered on the Federal Register of Legislation.</w:t>
      </w:r>
    </w:p>
    <w:p w14:paraId="3C93E85F" w14:textId="77777777" w:rsidR="00560CFE" w:rsidRPr="004E6E4B" w:rsidRDefault="00625DF8" w:rsidP="003E1689">
      <w:pPr>
        <w:jc w:val="both"/>
        <w:rPr>
          <w:rStyle w:val="BookTitle"/>
          <w:rFonts w:ascii="Arial" w:hAnsi="Arial" w:cs="Arial"/>
          <w:b/>
          <w:i w:val="0"/>
          <w:iCs w:val="0"/>
          <w:smallCaps w:val="0"/>
          <w:spacing w:val="0"/>
          <w:szCs w:val="24"/>
        </w:rPr>
      </w:pPr>
      <w:r w:rsidRPr="004E6E4B">
        <w:rPr>
          <w:rStyle w:val="BookTitle"/>
          <w:rFonts w:ascii="Arial" w:hAnsi="Arial" w:cs="Arial"/>
          <w:b/>
          <w:i w:val="0"/>
          <w:iCs w:val="0"/>
          <w:smallCaps w:val="0"/>
          <w:spacing w:val="0"/>
          <w:szCs w:val="24"/>
        </w:rPr>
        <w:t>Consultation</w:t>
      </w:r>
    </w:p>
    <w:p w14:paraId="114652AA" w14:textId="77777777" w:rsidR="002C2FCE" w:rsidRPr="004E6E4B" w:rsidRDefault="00AD4C00"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 xml:space="preserve">The amendments </w:t>
      </w:r>
      <w:r w:rsidR="009D01FC" w:rsidRPr="004E6E4B">
        <w:rPr>
          <w:rStyle w:val="BookTitle"/>
          <w:rFonts w:ascii="Arial" w:hAnsi="Arial" w:cs="Arial"/>
          <w:i w:val="0"/>
          <w:iCs w:val="0"/>
          <w:smallCaps w:val="0"/>
          <w:spacing w:val="0"/>
          <w:szCs w:val="24"/>
        </w:rPr>
        <w:t>have been</w:t>
      </w:r>
      <w:r w:rsidRPr="004E6E4B">
        <w:rPr>
          <w:rStyle w:val="BookTitle"/>
          <w:rFonts w:ascii="Arial" w:hAnsi="Arial" w:cs="Arial"/>
          <w:i w:val="0"/>
          <w:iCs w:val="0"/>
          <w:smallCaps w:val="0"/>
          <w:spacing w:val="0"/>
          <w:szCs w:val="24"/>
        </w:rPr>
        <w:t xml:space="preserve"> consulted with </w:t>
      </w:r>
      <w:r w:rsidR="009D01FC" w:rsidRPr="004E6E4B">
        <w:rPr>
          <w:rStyle w:val="BookTitle"/>
          <w:rFonts w:ascii="Arial" w:hAnsi="Arial" w:cs="Arial"/>
          <w:i w:val="0"/>
          <w:iCs w:val="0"/>
          <w:smallCaps w:val="0"/>
          <w:spacing w:val="0"/>
          <w:szCs w:val="24"/>
        </w:rPr>
        <w:t xml:space="preserve">officials from all states and territories and the </w:t>
      </w:r>
      <w:r w:rsidRPr="004E6E4B">
        <w:rPr>
          <w:rStyle w:val="BookTitle"/>
          <w:rFonts w:ascii="Arial" w:hAnsi="Arial" w:cs="Arial"/>
          <w:i w:val="0"/>
          <w:iCs w:val="0"/>
          <w:smallCaps w:val="0"/>
          <w:spacing w:val="0"/>
          <w:szCs w:val="24"/>
        </w:rPr>
        <w:t xml:space="preserve">Ministers’ Redress Scheme Governance Board, in </w:t>
      </w:r>
      <w:r w:rsidR="009D01FC" w:rsidRPr="004E6E4B">
        <w:rPr>
          <w:rStyle w:val="BookTitle"/>
          <w:rFonts w:ascii="Arial" w:hAnsi="Arial" w:cs="Arial"/>
          <w:i w:val="0"/>
          <w:iCs w:val="0"/>
          <w:smallCaps w:val="0"/>
          <w:spacing w:val="0"/>
          <w:szCs w:val="24"/>
        </w:rPr>
        <w:t xml:space="preserve">acknowledgement of jurisdictions’ role </w:t>
      </w:r>
      <w:r w:rsidR="00DA550F" w:rsidRPr="004E6E4B">
        <w:rPr>
          <w:rStyle w:val="BookTitle"/>
          <w:rFonts w:ascii="Arial" w:hAnsi="Arial" w:cs="Arial"/>
          <w:i w:val="0"/>
          <w:iCs w:val="0"/>
          <w:smallCaps w:val="0"/>
          <w:spacing w:val="0"/>
          <w:szCs w:val="24"/>
        </w:rPr>
        <w:t xml:space="preserve">as </w:t>
      </w:r>
      <w:r w:rsidRPr="004E6E4B">
        <w:rPr>
          <w:rStyle w:val="BookTitle"/>
          <w:rFonts w:ascii="Arial" w:hAnsi="Arial" w:cs="Arial"/>
          <w:i w:val="0"/>
          <w:iCs w:val="0"/>
          <w:smallCaps w:val="0"/>
          <w:spacing w:val="0"/>
          <w:szCs w:val="24"/>
        </w:rPr>
        <w:t>Scheme partners.</w:t>
      </w:r>
    </w:p>
    <w:p w14:paraId="51DE088B" w14:textId="77777777" w:rsidR="00625DF8" w:rsidRPr="004E6E4B" w:rsidRDefault="00625DF8" w:rsidP="003E1689">
      <w:pPr>
        <w:jc w:val="both"/>
        <w:rPr>
          <w:rStyle w:val="BookTitle"/>
          <w:rFonts w:ascii="Arial" w:hAnsi="Arial" w:cs="Arial"/>
          <w:b/>
          <w:i w:val="0"/>
          <w:iCs w:val="0"/>
          <w:smallCaps w:val="0"/>
          <w:spacing w:val="0"/>
          <w:szCs w:val="24"/>
        </w:rPr>
      </w:pPr>
      <w:r w:rsidRPr="004E6E4B">
        <w:rPr>
          <w:rStyle w:val="BookTitle"/>
          <w:rFonts w:ascii="Arial" w:hAnsi="Arial" w:cs="Arial"/>
          <w:b/>
          <w:i w:val="0"/>
          <w:iCs w:val="0"/>
          <w:smallCaps w:val="0"/>
          <w:spacing w:val="0"/>
          <w:szCs w:val="24"/>
        </w:rPr>
        <w:t>Explanation of the provisions</w:t>
      </w:r>
    </w:p>
    <w:p w14:paraId="4DFA8C98" w14:textId="77777777" w:rsidR="00625DF8" w:rsidRPr="004E6E4B" w:rsidRDefault="00625DF8" w:rsidP="003E1689">
      <w:pPr>
        <w:jc w:val="both"/>
        <w:rPr>
          <w:rStyle w:val="BookTitle"/>
          <w:rFonts w:ascii="Arial" w:hAnsi="Arial" w:cs="Arial"/>
          <w:i w:val="0"/>
          <w:iCs w:val="0"/>
          <w:smallCaps w:val="0"/>
          <w:spacing w:val="0"/>
          <w:szCs w:val="24"/>
          <w:u w:val="single"/>
        </w:rPr>
      </w:pPr>
      <w:r w:rsidRPr="004E6E4B">
        <w:rPr>
          <w:rStyle w:val="BookTitle"/>
          <w:rFonts w:ascii="Arial" w:hAnsi="Arial" w:cs="Arial"/>
          <w:i w:val="0"/>
          <w:iCs w:val="0"/>
          <w:smallCaps w:val="0"/>
          <w:spacing w:val="0"/>
          <w:szCs w:val="24"/>
          <w:u w:val="single"/>
        </w:rPr>
        <w:t xml:space="preserve">Section 1 </w:t>
      </w:r>
      <w:r w:rsidR="007000A7" w:rsidRPr="004E6E4B">
        <w:rPr>
          <w:rStyle w:val="BookTitle"/>
          <w:rFonts w:ascii="Arial" w:hAnsi="Arial" w:cs="Arial"/>
          <w:i w:val="0"/>
          <w:iCs w:val="0"/>
          <w:smallCaps w:val="0"/>
          <w:spacing w:val="0"/>
          <w:szCs w:val="24"/>
          <w:u w:val="single"/>
        </w:rPr>
        <w:t>- Name</w:t>
      </w:r>
    </w:p>
    <w:p w14:paraId="1FF083BB" w14:textId="4F550F2E" w:rsidR="007000A7" w:rsidRPr="004E6E4B" w:rsidRDefault="007000A7"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 xml:space="preserve">Section 1 provides that the name of the instrument is the </w:t>
      </w:r>
      <w:r w:rsidR="0065309A" w:rsidRPr="004E6E4B">
        <w:rPr>
          <w:rStyle w:val="BookTitle"/>
          <w:rFonts w:ascii="Arial" w:hAnsi="Arial" w:cs="Arial"/>
          <w:iCs w:val="0"/>
          <w:smallCaps w:val="0"/>
          <w:spacing w:val="0"/>
          <w:szCs w:val="24"/>
        </w:rPr>
        <w:t>National Redress Scheme for Institutional Child Sexual Abuse Amendment (</w:t>
      </w:r>
      <w:r w:rsidR="00B946AD" w:rsidRPr="004E6E4B">
        <w:rPr>
          <w:rStyle w:val="BookTitle"/>
          <w:rFonts w:ascii="Arial" w:hAnsi="Arial" w:cs="Arial"/>
          <w:iCs w:val="0"/>
          <w:smallCaps w:val="0"/>
          <w:spacing w:val="0"/>
          <w:szCs w:val="24"/>
        </w:rPr>
        <w:t>Eligibility for Redress of Former Child Migrants</w:t>
      </w:r>
      <w:r w:rsidR="0065309A" w:rsidRPr="004E6E4B">
        <w:rPr>
          <w:rStyle w:val="BookTitle"/>
          <w:rFonts w:ascii="Arial" w:hAnsi="Arial" w:cs="Arial"/>
          <w:iCs w:val="0"/>
          <w:smallCaps w:val="0"/>
          <w:spacing w:val="0"/>
          <w:szCs w:val="24"/>
        </w:rPr>
        <w:t>) Rules 202</w:t>
      </w:r>
      <w:r w:rsidR="00AF0716" w:rsidRPr="004E6E4B">
        <w:rPr>
          <w:rStyle w:val="BookTitle"/>
          <w:rFonts w:ascii="Arial" w:hAnsi="Arial" w:cs="Arial"/>
          <w:iCs w:val="0"/>
          <w:smallCaps w:val="0"/>
          <w:spacing w:val="0"/>
          <w:szCs w:val="24"/>
        </w:rPr>
        <w:t>3</w:t>
      </w:r>
      <w:r w:rsidR="0065309A" w:rsidRPr="004E6E4B">
        <w:rPr>
          <w:rStyle w:val="BookTitle"/>
          <w:rFonts w:ascii="Arial" w:hAnsi="Arial" w:cs="Arial"/>
          <w:i w:val="0"/>
          <w:iCs w:val="0"/>
          <w:smallCaps w:val="0"/>
          <w:spacing w:val="0"/>
          <w:szCs w:val="24"/>
        </w:rPr>
        <w:t>.</w:t>
      </w:r>
    </w:p>
    <w:p w14:paraId="68FA4E9C" w14:textId="77777777" w:rsidR="00625DF8" w:rsidRPr="004E6E4B" w:rsidRDefault="00625DF8" w:rsidP="003E1689">
      <w:pPr>
        <w:jc w:val="both"/>
        <w:rPr>
          <w:rStyle w:val="BookTitle"/>
          <w:rFonts w:ascii="Arial" w:hAnsi="Arial" w:cs="Arial"/>
          <w:i w:val="0"/>
          <w:iCs w:val="0"/>
          <w:smallCaps w:val="0"/>
          <w:spacing w:val="0"/>
          <w:szCs w:val="24"/>
          <w:u w:val="single"/>
        </w:rPr>
      </w:pPr>
      <w:r w:rsidRPr="004E6E4B">
        <w:rPr>
          <w:rStyle w:val="BookTitle"/>
          <w:rFonts w:ascii="Arial" w:hAnsi="Arial" w:cs="Arial"/>
          <w:i w:val="0"/>
          <w:iCs w:val="0"/>
          <w:smallCaps w:val="0"/>
          <w:spacing w:val="0"/>
          <w:szCs w:val="24"/>
          <w:u w:val="single"/>
        </w:rPr>
        <w:t xml:space="preserve">Section </w:t>
      </w:r>
      <w:r w:rsidR="00677388" w:rsidRPr="004E6E4B">
        <w:rPr>
          <w:rStyle w:val="BookTitle"/>
          <w:rFonts w:ascii="Arial" w:hAnsi="Arial" w:cs="Arial"/>
          <w:i w:val="0"/>
          <w:iCs w:val="0"/>
          <w:smallCaps w:val="0"/>
          <w:spacing w:val="0"/>
          <w:szCs w:val="24"/>
          <w:u w:val="single"/>
        </w:rPr>
        <w:t>2 –</w:t>
      </w:r>
      <w:r w:rsidR="007000A7" w:rsidRPr="004E6E4B">
        <w:rPr>
          <w:rStyle w:val="BookTitle"/>
          <w:rFonts w:ascii="Arial" w:hAnsi="Arial" w:cs="Arial"/>
          <w:i w:val="0"/>
          <w:iCs w:val="0"/>
          <w:smallCaps w:val="0"/>
          <w:spacing w:val="0"/>
          <w:szCs w:val="24"/>
          <w:u w:val="single"/>
        </w:rPr>
        <w:t xml:space="preserve"> Commencement</w:t>
      </w:r>
    </w:p>
    <w:p w14:paraId="65A6A0EB" w14:textId="77777777" w:rsidR="0065309A" w:rsidRPr="004E6E4B" w:rsidRDefault="0065309A">
      <w:pPr>
        <w:jc w:val="both"/>
        <w:rPr>
          <w:rStyle w:val="BookTitle"/>
          <w:rFonts w:ascii="Arial" w:eastAsiaTheme="majorEastAsia" w:hAnsi="Arial" w:cs="Arial"/>
          <w:i w:val="0"/>
          <w:iCs w:val="0"/>
          <w:szCs w:val="24"/>
        </w:rPr>
      </w:pPr>
      <w:r w:rsidRPr="004E6E4B">
        <w:rPr>
          <w:rFonts w:ascii="Arial" w:hAnsi="Arial" w:cs="Arial"/>
          <w:szCs w:val="24"/>
        </w:rPr>
        <w:t xml:space="preserve">Section 2 </w:t>
      </w:r>
      <w:r w:rsidR="00810BFD" w:rsidRPr="004E6E4B">
        <w:rPr>
          <w:rFonts w:ascii="Arial" w:hAnsi="Arial" w:cs="Arial"/>
          <w:szCs w:val="24"/>
        </w:rPr>
        <w:t xml:space="preserve">provides that the instrument commences on </w:t>
      </w:r>
      <w:r w:rsidR="00561FB7" w:rsidRPr="004E6E4B">
        <w:rPr>
          <w:rFonts w:ascii="Arial" w:hAnsi="Arial" w:cs="Arial"/>
          <w:szCs w:val="24"/>
        </w:rPr>
        <w:t>the day after it is registered</w:t>
      </w:r>
      <w:r w:rsidRPr="004E6E4B">
        <w:rPr>
          <w:rFonts w:ascii="Arial" w:hAnsi="Arial" w:cs="Arial"/>
          <w:szCs w:val="24"/>
        </w:rPr>
        <w:t>.</w:t>
      </w:r>
    </w:p>
    <w:p w14:paraId="447846F0" w14:textId="77777777" w:rsidR="007000A7" w:rsidRPr="004E6E4B" w:rsidRDefault="007000A7" w:rsidP="003E1689">
      <w:pPr>
        <w:jc w:val="both"/>
        <w:rPr>
          <w:rStyle w:val="BookTitle"/>
          <w:rFonts w:ascii="Arial" w:hAnsi="Arial" w:cs="Arial"/>
          <w:i w:val="0"/>
          <w:iCs w:val="0"/>
          <w:smallCaps w:val="0"/>
          <w:spacing w:val="0"/>
          <w:szCs w:val="24"/>
          <w:u w:val="single"/>
        </w:rPr>
      </w:pPr>
      <w:r w:rsidRPr="004E6E4B">
        <w:rPr>
          <w:rStyle w:val="BookTitle"/>
          <w:rFonts w:ascii="Arial" w:hAnsi="Arial" w:cs="Arial"/>
          <w:i w:val="0"/>
          <w:iCs w:val="0"/>
          <w:smallCaps w:val="0"/>
          <w:spacing w:val="0"/>
          <w:szCs w:val="24"/>
          <w:u w:val="single"/>
        </w:rPr>
        <w:t>Section 3 – Authority</w:t>
      </w:r>
    </w:p>
    <w:p w14:paraId="554650C9" w14:textId="77777777" w:rsidR="0065309A" w:rsidRPr="004E6E4B" w:rsidRDefault="0065309A">
      <w:pPr>
        <w:jc w:val="both"/>
        <w:rPr>
          <w:rStyle w:val="BookTitle"/>
          <w:rFonts w:ascii="Arial" w:hAnsi="Arial" w:cs="Arial"/>
          <w:smallCaps w:val="0"/>
          <w:spacing w:val="0"/>
          <w:szCs w:val="24"/>
        </w:rPr>
      </w:pPr>
      <w:r w:rsidRPr="004E6E4B">
        <w:rPr>
          <w:rFonts w:ascii="Arial" w:hAnsi="Arial" w:cs="Arial"/>
          <w:szCs w:val="24"/>
        </w:rPr>
        <w:t xml:space="preserve">Section 3 provides that the instrument is made under section 179 of the </w:t>
      </w:r>
      <w:r w:rsidRPr="004E6E4B">
        <w:rPr>
          <w:rFonts w:ascii="Arial" w:hAnsi="Arial" w:cs="Arial"/>
          <w:iCs/>
          <w:szCs w:val="24"/>
        </w:rPr>
        <w:t>Act</w:t>
      </w:r>
      <w:r w:rsidRPr="004E6E4B">
        <w:rPr>
          <w:rFonts w:ascii="Arial" w:hAnsi="Arial" w:cs="Arial"/>
          <w:i/>
          <w:iCs/>
          <w:szCs w:val="24"/>
        </w:rPr>
        <w:t>.</w:t>
      </w:r>
    </w:p>
    <w:p w14:paraId="05960292" w14:textId="77777777" w:rsidR="007000A7" w:rsidRPr="004E6E4B" w:rsidRDefault="007000A7" w:rsidP="003E1689">
      <w:pPr>
        <w:jc w:val="both"/>
        <w:rPr>
          <w:rStyle w:val="BookTitle"/>
          <w:rFonts w:ascii="Arial" w:hAnsi="Arial" w:cs="Arial"/>
          <w:i w:val="0"/>
          <w:iCs w:val="0"/>
          <w:smallCaps w:val="0"/>
          <w:spacing w:val="0"/>
          <w:szCs w:val="24"/>
          <w:u w:val="single"/>
        </w:rPr>
      </w:pPr>
      <w:r w:rsidRPr="004E6E4B">
        <w:rPr>
          <w:rStyle w:val="BookTitle"/>
          <w:rFonts w:ascii="Arial" w:hAnsi="Arial" w:cs="Arial"/>
          <w:i w:val="0"/>
          <w:iCs w:val="0"/>
          <w:smallCaps w:val="0"/>
          <w:spacing w:val="0"/>
          <w:szCs w:val="24"/>
          <w:u w:val="single"/>
        </w:rPr>
        <w:t>Section 4 – Schedules</w:t>
      </w:r>
    </w:p>
    <w:p w14:paraId="66ED3C74" w14:textId="77777777" w:rsidR="007000A7" w:rsidRPr="004E6E4B" w:rsidRDefault="007000A7" w:rsidP="003E1689">
      <w:pPr>
        <w:jc w:val="both"/>
        <w:rPr>
          <w:rStyle w:val="BookTitle"/>
          <w:rFonts w:ascii="Arial" w:hAnsi="Arial" w:cs="Arial"/>
          <w:i w:val="0"/>
          <w:iCs w:val="0"/>
          <w:smallCaps w:val="0"/>
          <w:spacing w:val="0"/>
          <w:szCs w:val="24"/>
          <w:u w:val="single"/>
        </w:rPr>
      </w:pPr>
      <w:r w:rsidRPr="004E6E4B">
        <w:rPr>
          <w:rStyle w:val="BookTitle"/>
          <w:rFonts w:ascii="Arial" w:hAnsi="Arial" w:cs="Arial"/>
          <w:i w:val="0"/>
          <w:iCs w:val="0"/>
          <w:smallCaps w:val="0"/>
          <w:spacing w:val="0"/>
          <w:szCs w:val="24"/>
        </w:rPr>
        <w:t xml:space="preserve">Section </w:t>
      </w:r>
      <w:r w:rsidR="00DE347F" w:rsidRPr="004E6E4B">
        <w:rPr>
          <w:rStyle w:val="BookTitle"/>
          <w:rFonts w:ascii="Arial" w:hAnsi="Arial" w:cs="Arial"/>
          <w:i w:val="0"/>
          <w:iCs w:val="0"/>
          <w:smallCaps w:val="0"/>
          <w:spacing w:val="0"/>
          <w:szCs w:val="24"/>
        </w:rPr>
        <w:t>4</w:t>
      </w:r>
      <w:r w:rsidRPr="004E6E4B">
        <w:rPr>
          <w:rStyle w:val="BookTitle"/>
          <w:rFonts w:ascii="Arial" w:hAnsi="Arial" w:cs="Arial"/>
          <w:i w:val="0"/>
          <w:iCs w:val="0"/>
          <w:smallCaps w:val="0"/>
          <w:spacing w:val="0"/>
          <w:szCs w:val="24"/>
        </w:rPr>
        <w:t xml:space="preserve"> provides that each instrument that is specified in a Schedule to this instrument is amended or repealed as set out in the applicable items in the Schedule concerned, and any other item in a Schedule to this instrument has effect according to its terms.</w:t>
      </w:r>
      <w:r w:rsidR="009A415B" w:rsidRPr="004E6E4B">
        <w:rPr>
          <w:rStyle w:val="BookTitle"/>
          <w:rFonts w:ascii="Arial" w:hAnsi="Arial" w:cs="Arial"/>
          <w:i w:val="0"/>
          <w:iCs w:val="0"/>
          <w:smallCaps w:val="0"/>
          <w:spacing w:val="0"/>
          <w:szCs w:val="24"/>
        </w:rPr>
        <w:br w:type="page"/>
      </w:r>
      <w:r w:rsidRPr="004E6E4B">
        <w:rPr>
          <w:rStyle w:val="BookTitle"/>
          <w:rFonts w:ascii="Arial" w:hAnsi="Arial" w:cs="Arial"/>
          <w:i w:val="0"/>
          <w:iCs w:val="0"/>
          <w:smallCaps w:val="0"/>
          <w:spacing w:val="0"/>
          <w:szCs w:val="24"/>
          <w:u w:val="single"/>
        </w:rPr>
        <w:lastRenderedPageBreak/>
        <w:t xml:space="preserve">Schedule 1 </w:t>
      </w:r>
      <w:r w:rsidR="0065309A" w:rsidRPr="004E6E4B">
        <w:rPr>
          <w:rStyle w:val="BookTitle"/>
          <w:rFonts w:ascii="Arial" w:hAnsi="Arial" w:cs="Arial"/>
          <w:i w:val="0"/>
          <w:iCs w:val="0"/>
          <w:smallCaps w:val="0"/>
          <w:spacing w:val="0"/>
          <w:szCs w:val="24"/>
          <w:u w:val="single"/>
        </w:rPr>
        <w:t>–</w:t>
      </w:r>
      <w:r w:rsidRPr="004E6E4B">
        <w:rPr>
          <w:rStyle w:val="BookTitle"/>
          <w:rFonts w:ascii="Arial" w:hAnsi="Arial" w:cs="Arial"/>
          <w:i w:val="0"/>
          <w:iCs w:val="0"/>
          <w:smallCaps w:val="0"/>
          <w:spacing w:val="0"/>
          <w:szCs w:val="24"/>
          <w:u w:val="single"/>
        </w:rPr>
        <w:t xml:space="preserve"> Amendments</w:t>
      </w:r>
    </w:p>
    <w:p w14:paraId="36352ECB" w14:textId="77777777" w:rsidR="00B07E71" w:rsidRPr="004E6E4B" w:rsidRDefault="00B07E71" w:rsidP="003E1689">
      <w:pPr>
        <w:jc w:val="both"/>
        <w:rPr>
          <w:rStyle w:val="BookTitle"/>
          <w:rFonts w:ascii="Arial" w:hAnsi="Arial" w:cs="Arial"/>
          <w:i w:val="0"/>
          <w:iCs w:val="0"/>
          <w:smallCaps w:val="0"/>
          <w:spacing w:val="0"/>
          <w:szCs w:val="24"/>
          <w:u w:val="single"/>
        </w:rPr>
      </w:pPr>
      <w:r w:rsidRPr="004E6E4B">
        <w:rPr>
          <w:rStyle w:val="BookTitle"/>
          <w:rFonts w:ascii="Arial" w:hAnsi="Arial" w:cs="Arial"/>
          <w:i w:val="0"/>
          <w:iCs w:val="0"/>
          <w:smallCaps w:val="0"/>
          <w:spacing w:val="0"/>
          <w:szCs w:val="24"/>
          <w:u w:val="single"/>
        </w:rPr>
        <w:t>Item 1</w:t>
      </w:r>
    </w:p>
    <w:p w14:paraId="3150F6DE" w14:textId="77777777" w:rsidR="00B07E71" w:rsidRPr="004E6E4B" w:rsidRDefault="00B07E71"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 xml:space="preserve">Schedule 1, Item 1 of the instrument </w:t>
      </w:r>
      <w:r w:rsidR="003B2708" w:rsidRPr="004E6E4B">
        <w:rPr>
          <w:rStyle w:val="BookTitle"/>
          <w:rFonts w:ascii="Arial" w:hAnsi="Arial" w:cs="Arial"/>
          <w:i w:val="0"/>
          <w:iCs w:val="0"/>
          <w:smallCaps w:val="0"/>
          <w:spacing w:val="0"/>
          <w:szCs w:val="24"/>
        </w:rPr>
        <w:t>inserts new Part 1A into the Rules</w:t>
      </w:r>
      <w:r w:rsidRPr="004E6E4B">
        <w:rPr>
          <w:rStyle w:val="BookTitle"/>
          <w:rFonts w:ascii="Arial" w:hAnsi="Arial" w:cs="Arial"/>
          <w:i w:val="0"/>
          <w:iCs w:val="0"/>
          <w:smallCaps w:val="0"/>
          <w:spacing w:val="0"/>
          <w:szCs w:val="24"/>
        </w:rPr>
        <w:t>.</w:t>
      </w:r>
      <w:r w:rsidR="00FB57B7" w:rsidRPr="004E6E4B">
        <w:rPr>
          <w:rStyle w:val="BookTitle"/>
          <w:rFonts w:ascii="Arial" w:hAnsi="Arial" w:cs="Arial"/>
          <w:i w:val="0"/>
          <w:iCs w:val="0"/>
          <w:smallCaps w:val="0"/>
          <w:spacing w:val="0"/>
          <w:szCs w:val="24"/>
        </w:rPr>
        <w:t xml:space="preserve"> </w:t>
      </w:r>
      <w:r w:rsidR="0076356F" w:rsidRPr="004E6E4B">
        <w:rPr>
          <w:rStyle w:val="BookTitle"/>
          <w:rFonts w:ascii="Arial" w:hAnsi="Arial" w:cs="Arial"/>
          <w:i w:val="0"/>
          <w:iCs w:val="0"/>
          <w:smallCaps w:val="0"/>
          <w:spacing w:val="0"/>
          <w:szCs w:val="24"/>
        </w:rPr>
        <w:t xml:space="preserve">This part of the Rules prescribes when a person is or is not eligible for Redress, under section 13 of the Act. </w:t>
      </w:r>
    </w:p>
    <w:p w14:paraId="0A1B6351" w14:textId="77777777" w:rsidR="003B2708" w:rsidRPr="004E6E4B" w:rsidRDefault="003B2708"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New section 4A provides a simplified outline for new Part 1A.</w:t>
      </w:r>
    </w:p>
    <w:p w14:paraId="57BDC489" w14:textId="77777777" w:rsidR="003B2708" w:rsidRPr="004E6E4B" w:rsidRDefault="003B2708" w:rsidP="003E1689">
      <w:pPr>
        <w:jc w:val="both"/>
        <w:rPr>
          <w:rStyle w:val="BookTitle"/>
          <w:rFonts w:ascii="Arial" w:hAnsi="Arial" w:cs="Arial"/>
          <w:i w:val="0"/>
          <w:iCs w:val="0"/>
          <w:smallCaps w:val="0"/>
          <w:spacing w:val="0"/>
          <w:szCs w:val="24"/>
        </w:rPr>
      </w:pPr>
      <w:r w:rsidRPr="004E6E4B">
        <w:rPr>
          <w:rStyle w:val="BookTitle"/>
          <w:rFonts w:ascii="Arial" w:hAnsi="Arial" w:cs="Arial"/>
          <w:i w:val="0"/>
          <w:iCs w:val="0"/>
          <w:smallCaps w:val="0"/>
          <w:spacing w:val="0"/>
          <w:szCs w:val="24"/>
        </w:rPr>
        <w:t>New section 4B sets out eligibility requirements for redress for</w:t>
      </w:r>
      <w:r w:rsidR="000F6A3D" w:rsidRPr="004E6E4B">
        <w:rPr>
          <w:rStyle w:val="BookTitle"/>
          <w:rFonts w:ascii="Arial" w:hAnsi="Arial" w:cs="Arial"/>
          <w:i w:val="0"/>
          <w:iCs w:val="0"/>
          <w:smallCaps w:val="0"/>
          <w:spacing w:val="0"/>
          <w:szCs w:val="24"/>
        </w:rPr>
        <w:t xml:space="preserve"> certain persons who were sent to Australia as children under</w:t>
      </w:r>
      <w:r w:rsidRPr="004E6E4B">
        <w:rPr>
          <w:rStyle w:val="BookTitle"/>
          <w:rFonts w:ascii="Arial" w:hAnsi="Arial" w:cs="Arial"/>
          <w:i w:val="0"/>
          <w:iCs w:val="0"/>
          <w:smallCaps w:val="0"/>
          <w:spacing w:val="0"/>
          <w:szCs w:val="24"/>
        </w:rPr>
        <w:t xml:space="preserve"> </w:t>
      </w:r>
      <w:r w:rsidR="000F6A3D" w:rsidRPr="004E6E4B">
        <w:rPr>
          <w:rStyle w:val="BookTitle"/>
          <w:rFonts w:ascii="Arial" w:hAnsi="Arial" w:cs="Arial"/>
          <w:i w:val="0"/>
          <w:iCs w:val="0"/>
          <w:smallCaps w:val="0"/>
          <w:spacing w:val="0"/>
          <w:szCs w:val="24"/>
        </w:rPr>
        <w:t>former child migrant schemes</w:t>
      </w:r>
      <w:r w:rsidR="00310A3A" w:rsidRPr="004E6E4B">
        <w:rPr>
          <w:rStyle w:val="BookTitle"/>
          <w:rFonts w:ascii="Arial" w:hAnsi="Arial" w:cs="Arial"/>
          <w:i w:val="0"/>
          <w:iCs w:val="0"/>
          <w:smallCaps w:val="0"/>
          <w:spacing w:val="0"/>
          <w:szCs w:val="24"/>
        </w:rPr>
        <w:t xml:space="preserve">. </w:t>
      </w:r>
      <w:r w:rsidR="0076356F" w:rsidRPr="004E6E4B">
        <w:rPr>
          <w:rStyle w:val="BookTitle"/>
          <w:rFonts w:ascii="Arial" w:hAnsi="Arial" w:cs="Arial"/>
          <w:i w:val="0"/>
          <w:iCs w:val="0"/>
          <w:smallCaps w:val="0"/>
          <w:spacing w:val="0"/>
          <w:szCs w:val="24"/>
        </w:rPr>
        <w:t>Unlike the general requirement in section 13 of the Act, t</w:t>
      </w:r>
      <w:r w:rsidR="00310A3A" w:rsidRPr="004E6E4B">
        <w:rPr>
          <w:rStyle w:val="BookTitle"/>
          <w:rFonts w:ascii="Arial" w:hAnsi="Arial" w:cs="Arial"/>
          <w:i w:val="0"/>
          <w:iCs w:val="0"/>
          <w:smallCaps w:val="0"/>
          <w:spacing w:val="0"/>
          <w:szCs w:val="24"/>
        </w:rPr>
        <w:t>he</w:t>
      </w:r>
      <w:r w:rsidR="0076356F" w:rsidRPr="004E6E4B">
        <w:rPr>
          <w:rStyle w:val="BookTitle"/>
          <w:rFonts w:ascii="Arial" w:hAnsi="Arial" w:cs="Arial"/>
          <w:i w:val="0"/>
          <w:iCs w:val="0"/>
          <w:smallCaps w:val="0"/>
          <w:spacing w:val="0"/>
          <w:szCs w:val="24"/>
        </w:rPr>
        <w:t>se</w:t>
      </w:r>
      <w:r w:rsidR="00310A3A" w:rsidRPr="004E6E4B">
        <w:rPr>
          <w:rStyle w:val="BookTitle"/>
          <w:rFonts w:ascii="Arial" w:hAnsi="Arial" w:cs="Arial"/>
          <w:i w:val="0"/>
          <w:iCs w:val="0"/>
          <w:smallCaps w:val="0"/>
          <w:spacing w:val="0"/>
          <w:szCs w:val="24"/>
        </w:rPr>
        <w:t xml:space="preserve"> eligibility requirements do not </w:t>
      </w:r>
      <w:r w:rsidR="000F6A3D" w:rsidRPr="004E6E4B">
        <w:rPr>
          <w:rStyle w:val="BookTitle"/>
          <w:rFonts w:ascii="Arial" w:hAnsi="Arial" w:cs="Arial"/>
          <w:i w:val="0"/>
          <w:iCs w:val="0"/>
          <w:smallCaps w:val="0"/>
          <w:spacing w:val="0"/>
          <w:szCs w:val="24"/>
        </w:rPr>
        <w:t xml:space="preserve">require a person </w:t>
      </w:r>
      <w:r w:rsidR="00646DB2" w:rsidRPr="004E6E4B">
        <w:rPr>
          <w:rStyle w:val="BookTitle"/>
          <w:rFonts w:ascii="Arial" w:hAnsi="Arial" w:cs="Arial"/>
          <w:i w:val="0"/>
          <w:iCs w:val="0"/>
          <w:smallCaps w:val="0"/>
          <w:spacing w:val="0"/>
          <w:szCs w:val="24"/>
        </w:rPr>
        <w:t xml:space="preserve">who was a former child migrant </w:t>
      </w:r>
      <w:r w:rsidR="000F6A3D" w:rsidRPr="004E6E4B">
        <w:rPr>
          <w:rStyle w:val="BookTitle"/>
          <w:rFonts w:ascii="Arial" w:hAnsi="Arial" w:cs="Arial"/>
          <w:i w:val="0"/>
          <w:iCs w:val="0"/>
          <w:smallCaps w:val="0"/>
          <w:spacing w:val="0"/>
          <w:szCs w:val="24"/>
        </w:rPr>
        <w:t>to be an Australian citizen or permanent resident at the time the person applies for redress in order to be eligible for redress.</w:t>
      </w:r>
    </w:p>
    <w:p w14:paraId="262998C2" w14:textId="77777777" w:rsidR="004E1CB8" w:rsidRPr="004E6E4B" w:rsidRDefault="004E1CB8">
      <w:pPr>
        <w:spacing w:before="0" w:after="200" w:line="276" w:lineRule="auto"/>
        <w:rPr>
          <w:rFonts w:ascii="Arial" w:hAnsi="Arial" w:cs="Arial"/>
          <w:b/>
          <w:szCs w:val="24"/>
        </w:rPr>
      </w:pPr>
      <w:bookmarkStart w:id="1" w:name="_Toc290210739"/>
      <w:r w:rsidRPr="004E6E4B">
        <w:rPr>
          <w:rFonts w:ascii="Arial" w:hAnsi="Arial" w:cs="Arial"/>
          <w:b/>
          <w:szCs w:val="24"/>
        </w:rPr>
        <w:br w:type="page"/>
      </w:r>
    </w:p>
    <w:p w14:paraId="24D60DEA" w14:textId="77777777" w:rsidR="00870770" w:rsidRPr="004E6E4B" w:rsidRDefault="00870770" w:rsidP="00870770">
      <w:pPr>
        <w:spacing w:before="360" w:after="120"/>
        <w:jc w:val="center"/>
        <w:rPr>
          <w:rFonts w:ascii="Arial" w:hAnsi="Arial" w:cs="Arial"/>
          <w:b/>
          <w:szCs w:val="24"/>
        </w:rPr>
      </w:pPr>
      <w:r w:rsidRPr="004E6E4B">
        <w:rPr>
          <w:rFonts w:ascii="Arial" w:hAnsi="Arial" w:cs="Arial"/>
          <w:b/>
          <w:szCs w:val="24"/>
        </w:rPr>
        <w:lastRenderedPageBreak/>
        <w:t>Statement of Compatibility with Human Rights</w:t>
      </w:r>
    </w:p>
    <w:bookmarkEnd w:id="1"/>
    <w:p w14:paraId="42E08FC4" w14:textId="77777777" w:rsidR="0076356F" w:rsidRPr="004E6E4B" w:rsidRDefault="0076356F" w:rsidP="003B34DB">
      <w:pPr>
        <w:spacing w:before="120" w:after="120"/>
        <w:jc w:val="center"/>
        <w:rPr>
          <w:rFonts w:ascii="Arial" w:hAnsi="Arial" w:cs="Arial"/>
          <w:i/>
          <w:szCs w:val="24"/>
        </w:rPr>
      </w:pPr>
    </w:p>
    <w:p w14:paraId="3BF8302A" w14:textId="77777777" w:rsidR="003B34DB" w:rsidRPr="004E6E4B" w:rsidRDefault="003B34DB" w:rsidP="003B34DB">
      <w:pPr>
        <w:spacing w:before="120" w:after="120"/>
        <w:jc w:val="center"/>
        <w:rPr>
          <w:rFonts w:ascii="Arial" w:hAnsi="Arial" w:cs="Arial"/>
          <w:szCs w:val="24"/>
        </w:rPr>
      </w:pPr>
      <w:r w:rsidRPr="004E6E4B">
        <w:rPr>
          <w:rFonts w:ascii="Arial" w:hAnsi="Arial" w:cs="Arial"/>
          <w:i/>
          <w:szCs w:val="24"/>
        </w:rPr>
        <w:t>Prepared in accordance with Part 3 of the Human Rights (Parliamentary Scrutiny) Act 2011</w:t>
      </w:r>
    </w:p>
    <w:p w14:paraId="3B5C8C8E" w14:textId="77777777" w:rsidR="003B34DB" w:rsidRPr="004E6E4B" w:rsidRDefault="003B34DB" w:rsidP="003B34DB">
      <w:pPr>
        <w:spacing w:before="120" w:after="120"/>
        <w:jc w:val="center"/>
        <w:rPr>
          <w:rFonts w:ascii="Arial" w:hAnsi="Arial" w:cs="Arial"/>
          <w:szCs w:val="24"/>
        </w:rPr>
      </w:pPr>
    </w:p>
    <w:p w14:paraId="6889007F" w14:textId="0D24ECFE" w:rsidR="003B34DB" w:rsidRPr="004E6E4B" w:rsidRDefault="003B34DB" w:rsidP="003B34DB">
      <w:pPr>
        <w:ind w:right="91"/>
        <w:jc w:val="center"/>
        <w:rPr>
          <w:rFonts w:ascii="Arial" w:hAnsi="Arial" w:cs="Arial"/>
          <w:i/>
          <w:szCs w:val="24"/>
        </w:rPr>
      </w:pPr>
      <w:r w:rsidRPr="004E6E4B">
        <w:rPr>
          <w:rFonts w:ascii="Arial" w:hAnsi="Arial" w:cs="Arial"/>
          <w:i/>
          <w:szCs w:val="24"/>
        </w:rPr>
        <w:t>National Redress Scheme for Institutional Child Sexual Abuse Amendment (Eligibility for Redress of F</w:t>
      </w:r>
      <w:r w:rsidR="00A01A25" w:rsidRPr="004E6E4B">
        <w:rPr>
          <w:rFonts w:ascii="Arial" w:hAnsi="Arial" w:cs="Arial"/>
          <w:i/>
          <w:szCs w:val="24"/>
        </w:rPr>
        <w:t>ormer Child Migrants) Rules 202</w:t>
      </w:r>
      <w:r w:rsidR="00AF0716" w:rsidRPr="004E6E4B">
        <w:rPr>
          <w:rFonts w:ascii="Arial" w:hAnsi="Arial" w:cs="Arial"/>
          <w:i/>
          <w:szCs w:val="24"/>
        </w:rPr>
        <w:t>3</w:t>
      </w:r>
    </w:p>
    <w:p w14:paraId="6AE4EAF7" w14:textId="77777777" w:rsidR="003B34DB" w:rsidRPr="004E6E4B" w:rsidRDefault="003B34DB" w:rsidP="003B34DB">
      <w:pPr>
        <w:spacing w:before="120" w:after="120"/>
        <w:jc w:val="center"/>
        <w:rPr>
          <w:rFonts w:ascii="Arial" w:hAnsi="Arial" w:cs="Arial"/>
          <w:szCs w:val="24"/>
        </w:rPr>
      </w:pPr>
    </w:p>
    <w:p w14:paraId="6B16F5F9" w14:textId="77777777" w:rsidR="003B34DB" w:rsidRPr="004E6E4B" w:rsidRDefault="003B34DB" w:rsidP="003B34DB">
      <w:pPr>
        <w:spacing w:before="120" w:after="120"/>
        <w:jc w:val="center"/>
        <w:rPr>
          <w:rFonts w:ascii="Arial" w:hAnsi="Arial" w:cs="Arial"/>
          <w:szCs w:val="24"/>
        </w:rPr>
      </w:pPr>
      <w:r w:rsidRPr="004E6E4B">
        <w:rPr>
          <w:rFonts w:ascii="Arial" w:hAnsi="Arial" w:cs="Arial"/>
          <w:szCs w:val="24"/>
        </w:rPr>
        <w:t xml:space="preserve">This Legislative Instrument is compatible with the human rights and freedoms recognised or declared in the international instruments listed in section 3 of the </w:t>
      </w:r>
      <w:r w:rsidRPr="004E6E4B">
        <w:rPr>
          <w:rFonts w:ascii="Arial" w:hAnsi="Arial" w:cs="Arial"/>
          <w:i/>
          <w:szCs w:val="24"/>
        </w:rPr>
        <w:t>Human Rights (Parliamentary Scrutiny) Act 2011</w:t>
      </w:r>
      <w:r w:rsidRPr="004E6E4B">
        <w:rPr>
          <w:rFonts w:ascii="Arial" w:hAnsi="Arial" w:cs="Arial"/>
          <w:szCs w:val="24"/>
        </w:rPr>
        <w:t>.</w:t>
      </w:r>
    </w:p>
    <w:p w14:paraId="6AE72F31" w14:textId="77777777" w:rsidR="003B34DB" w:rsidRPr="004E6E4B" w:rsidRDefault="003B34DB" w:rsidP="003B34DB">
      <w:pPr>
        <w:spacing w:before="120" w:after="120"/>
        <w:rPr>
          <w:rFonts w:ascii="Arial" w:hAnsi="Arial" w:cs="Arial"/>
          <w:szCs w:val="24"/>
        </w:rPr>
      </w:pPr>
    </w:p>
    <w:p w14:paraId="420A4DA2" w14:textId="77777777" w:rsidR="003B34DB" w:rsidRPr="004E6E4B" w:rsidRDefault="003B34DB" w:rsidP="003E1689">
      <w:pPr>
        <w:pStyle w:val="Heading3"/>
        <w:jc w:val="both"/>
        <w:rPr>
          <w:rFonts w:ascii="Arial" w:hAnsi="Arial" w:cs="Arial"/>
        </w:rPr>
      </w:pPr>
      <w:r w:rsidRPr="004E6E4B">
        <w:rPr>
          <w:rFonts w:ascii="Arial" w:hAnsi="Arial" w:cs="Arial"/>
        </w:rPr>
        <w:t>Overview of the Legislative Instrument</w:t>
      </w:r>
    </w:p>
    <w:p w14:paraId="205109CF" w14:textId="77777777" w:rsidR="003249F6" w:rsidRPr="004E6E4B" w:rsidRDefault="003B34DB" w:rsidP="003E1689">
      <w:pPr>
        <w:spacing w:before="120" w:after="120"/>
        <w:jc w:val="both"/>
        <w:rPr>
          <w:rFonts w:ascii="Arial" w:hAnsi="Arial" w:cs="Arial"/>
          <w:szCs w:val="24"/>
          <w:shd w:val="clear" w:color="auto" w:fill="FFFFFF"/>
        </w:rPr>
      </w:pPr>
      <w:r w:rsidRPr="004E6E4B">
        <w:rPr>
          <w:rFonts w:ascii="Arial" w:hAnsi="Arial" w:cs="Arial"/>
          <w:szCs w:val="24"/>
          <w:shd w:val="clear" w:color="auto" w:fill="FFFFFF"/>
        </w:rPr>
        <w:t xml:space="preserve">This Instrument makes minor amendments to the National Redress Scheme for Institutional Child Sexual Abuse Rules 2018 (the Rules) to ensure the ongoing improvement of the National Redress Scheme for Institutional Child Sexual Abuse (the Scheme) and to enhance a survivor’s access to redress. </w:t>
      </w:r>
    </w:p>
    <w:p w14:paraId="5FF20863" w14:textId="39377F48" w:rsidR="003B34DB" w:rsidRPr="004E6E4B" w:rsidRDefault="003B34DB" w:rsidP="003E1689">
      <w:pPr>
        <w:spacing w:before="120" w:after="120"/>
        <w:jc w:val="both"/>
        <w:rPr>
          <w:rFonts w:ascii="Arial" w:hAnsi="Arial" w:cs="Arial"/>
          <w:szCs w:val="24"/>
          <w:shd w:val="clear" w:color="auto" w:fill="FFFFFF"/>
        </w:rPr>
      </w:pPr>
      <w:r w:rsidRPr="004E6E4B">
        <w:rPr>
          <w:rFonts w:ascii="Arial" w:hAnsi="Arial" w:cs="Arial"/>
          <w:szCs w:val="24"/>
          <w:shd w:val="clear" w:color="auto" w:fill="FFFFFF"/>
        </w:rPr>
        <w:t xml:space="preserve">The amendments </w:t>
      </w:r>
      <w:r w:rsidR="002D3A15" w:rsidRPr="004E6E4B">
        <w:rPr>
          <w:rFonts w:ascii="Arial" w:hAnsi="Arial" w:cs="Arial"/>
          <w:szCs w:val="24"/>
          <w:shd w:val="clear" w:color="auto" w:fill="FFFFFF"/>
        </w:rPr>
        <w:t>form part of</w:t>
      </w:r>
      <w:r w:rsidR="003249F6" w:rsidRPr="004E6E4B">
        <w:rPr>
          <w:rFonts w:ascii="Arial" w:hAnsi="Arial" w:cs="Arial"/>
          <w:szCs w:val="24"/>
          <w:shd w:val="clear" w:color="auto" w:fill="FFFFFF"/>
        </w:rPr>
        <w:t xml:space="preserve"> </w:t>
      </w:r>
      <w:r w:rsidRPr="004E6E4B">
        <w:rPr>
          <w:rFonts w:ascii="Arial" w:hAnsi="Arial" w:cs="Arial"/>
          <w:szCs w:val="24"/>
          <w:shd w:val="clear" w:color="auto" w:fill="FFFFFF"/>
        </w:rPr>
        <w:t xml:space="preserve">the </w:t>
      </w:r>
      <w:r w:rsidR="002D3A15" w:rsidRPr="004E6E4B">
        <w:rPr>
          <w:rFonts w:ascii="Arial" w:hAnsi="Arial" w:cs="Arial"/>
          <w:szCs w:val="24"/>
          <w:shd w:val="clear" w:color="auto" w:fill="FFFFFF"/>
        </w:rPr>
        <w:t xml:space="preserve">Australian Government’s response to the </w:t>
      </w:r>
      <w:r w:rsidRPr="004E6E4B">
        <w:rPr>
          <w:rFonts w:ascii="Arial" w:hAnsi="Arial" w:cs="Arial"/>
          <w:szCs w:val="24"/>
          <w:shd w:val="clear" w:color="auto" w:fill="FFFFFF"/>
        </w:rPr>
        <w:t xml:space="preserve">Final Report of the Second Year Review of the National Redress Scheme for Institutional Child Sexual Abuse (the Review), </w:t>
      </w:r>
      <w:r w:rsidR="002D3A15" w:rsidRPr="004E6E4B">
        <w:rPr>
          <w:rFonts w:ascii="Arial" w:hAnsi="Arial" w:cs="Arial"/>
          <w:szCs w:val="24"/>
          <w:shd w:val="clear" w:color="auto" w:fill="FFFFFF"/>
        </w:rPr>
        <w:t xml:space="preserve">which was </w:t>
      </w:r>
      <w:r w:rsidRPr="004E6E4B">
        <w:rPr>
          <w:rFonts w:ascii="Arial" w:hAnsi="Arial" w:cs="Arial"/>
          <w:szCs w:val="24"/>
          <w:shd w:val="clear" w:color="auto" w:fill="FFFFFF"/>
        </w:rPr>
        <w:t xml:space="preserve">undertaken by Ms Robyn Kruk AO. </w:t>
      </w:r>
    </w:p>
    <w:p w14:paraId="6338B506" w14:textId="77777777" w:rsidR="003B34DB" w:rsidRPr="004E6E4B" w:rsidRDefault="003B34DB" w:rsidP="003E1689">
      <w:pPr>
        <w:spacing w:before="120" w:after="120"/>
        <w:jc w:val="both"/>
        <w:rPr>
          <w:rFonts w:ascii="Arial" w:hAnsi="Arial" w:cs="Arial"/>
          <w:szCs w:val="24"/>
        </w:rPr>
      </w:pPr>
      <w:r w:rsidRPr="004E6E4B">
        <w:rPr>
          <w:rFonts w:ascii="Arial" w:hAnsi="Arial" w:cs="Arial"/>
          <w:szCs w:val="24"/>
          <w:shd w:val="clear" w:color="auto" w:fill="FFFFFF"/>
        </w:rPr>
        <w:t xml:space="preserve">The amendments made by the Instrument will ensure that former child migrants </w:t>
      </w:r>
      <w:r w:rsidRPr="004E6E4B">
        <w:rPr>
          <w:rFonts w:ascii="Arial" w:hAnsi="Arial" w:cs="Arial"/>
          <w:szCs w:val="24"/>
        </w:rPr>
        <w:t xml:space="preserve">who </w:t>
      </w:r>
      <w:r w:rsidR="003249F6" w:rsidRPr="004E6E4B">
        <w:rPr>
          <w:rFonts w:ascii="Arial" w:hAnsi="Arial" w:cs="Arial"/>
          <w:szCs w:val="24"/>
        </w:rPr>
        <w:t xml:space="preserve">were abused in Australian institutions and who </w:t>
      </w:r>
      <w:r w:rsidRPr="004E6E4B">
        <w:rPr>
          <w:rFonts w:ascii="Arial" w:hAnsi="Arial" w:cs="Arial"/>
          <w:szCs w:val="24"/>
        </w:rPr>
        <w:t xml:space="preserve">are not Australian citizens or permanent residents at the time of </w:t>
      </w:r>
      <w:r w:rsidR="003249F6" w:rsidRPr="004E6E4B">
        <w:rPr>
          <w:rFonts w:ascii="Arial" w:hAnsi="Arial" w:cs="Arial"/>
          <w:szCs w:val="24"/>
        </w:rPr>
        <w:t xml:space="preserve">making an </w:t>
      </w:r>
      <w:r w:rsidRPr="004E6E4B">
        <w:rPr>
          <w:rFonts w:ascii="Arial" w:hAnsi="Arial" w:cs="Arial"/>
          <w:szCs w:val="24"/>
        </w:rPr>
        <w:t>application</w:t>
      </w:r>
      <w:r w:rsidR="003249F6" w:rsidRPr="004E6E4B">
        <w:rPr>
          <w:rFonts w:ascii="Arial" w:hAnsi="Arial" w:cs="Arial"/>
          <w:szCs w:val="24"/>
        </w:rPr>
        <w:t xml:space="preserve"> to the Scheme</w:t>
      </w:r>
      <w:r w:rsidRPr="004E6E4B">
        <w:rPr>
          <w:rFonts w:ascii="Arial" w:hAnsi="Arial" w:cs="Arial"/>
          <w:szCs w:val="24"/>
        </w:rPr>
        <w:t xml:space="preserve">, are able to access redress under the Scheme. </w:t>
      </w:r>
    </w:p>
    <w:p w14:paraId="11859913" w14:textId="77777777" w:rsidR="003B34DB" w:rsidRPr="004E6E4B" w:rsidRDefault="003B34DB" w:rsidP="003E1689">
      <w:pPr>
        <w:pStyle w:val="Heading3"/>
        <w:jc w:val="both"/>
        <w:rPr>
          <w:rFonts w:ascii="Arial" w:hAnsi="Arial" w:cs="Arial"/>
        </w:rPr>
      </w:pPr>
      <w:r w:rsidRPr="004E6E4B">
        <w:rPr>
          <w:rFonts w:ascii="Arial" w:hAnsi="Arial" w:cs="Arial"/>
        </w:rPr>
        <w:t>Human rights implications</w:t>
      </w:r>
    </w:p>
    <w:p w14:paraId="4D4E24F9" w14:textId="77777777" w:rsidR="003B34DB" w:rsidRPr="004E6E4B" w:rsidRDefault="003B34DB" w:rsidP="003E1689">
      <w:pPr>
        <w:spacing w:before="120" w:after="120"/>
        <w:jc w:val="both"/>
        <w:rPr>
          <w:rFonts w:ascii="Arial" w:hAnsi="Arial" w:cs="Arial"/>
          <w:szCs w:val="24"/>
          <w:lang w:val="en-US"/>
        </w:rPr>
      </w:pPr>
      <w:r w:rsidRPr="004E6E4B">
        <w:rPr>
          <w:rFonts w:ascii="Arial" w:hAnsi="Arial" w:cs="Arial"/>
          <w:szCs w:val="24"/>
        </w:rPr>
        <w:t xml:space="preserve">This Instrument </w:t>
      </w:r>
      <w:r w:rsidRPr="004E6E4B">
        <w:rPr>
          <w:rFonts w:ascii="Arial" w:hAnsi="Arial" w:cs="Arial"/>
          <w:szCs w:val="24"/>
          <w:shd w:val="clear" w:color="auto" w:fill="FFFFFF"/>
        </w:rPr>
        <w:t>does not introduce any limitations on human rights, but rather positively engages several human rights conventions.</w:t>
      </w:r>
      <w:r w:rsidRPr="004E6E4B">
        <w:rPr>
          <w:rFonts w:ascii="Arial" w:hAnsi="Arial" w:cs="Arial"/>
          <w:szCs w:val="24"/>
          <w:lang w:val="en-US"/>
        </w:rPr>
        <w:t xml:space="preserve"> </w:t>
      </w:r>
    </w:p>
    <w:p w14:paraId="49ED51B4" w14:textId="77777777" w:rsidR="003B34DB" w:rsidRPr="004E6E4B" w:rsidRDefault="003B34DB" w:rsidP="003E1689">
      <w:pPr>
        <w:spacing w:before="120" w:after="120"/>
        <w:jc w:val="both"/>
        <w:rPr>
          <w:rFonts w:ascii="Arial" w:hAnsi="Arial" w:cs="Arial"/>
          <w:szCs w:val="24"/>
          <w:shd w:val="clear" w:color="auto" w:fill="FFFFFF"/>
        </w:rPr>
      </w:pPr>
      <w:r w:rsidRPr="004E6E4B">
        <w:rPr>
          <w:rFonts w:ascii="Arial" w:hAnsi="Arial" w:cs="Arial"/>
          <w:szCs w:val="24"/>
        </w:rPr>
        <w:t xml:space="preserve">The Instrument </w:t>
      </w:r>
      <w:r w:rsidRPr="004E6E4B">
        <w:rPr>
          <w:rFonts w:ascii="Arial" w:hAnsi="Arial" w:cs="Arial"/>
          <w:szCs w:val="24"/>
          <w:shd w:val="clear" w:color="auto" w:fill="FFFFFF"/>
        </w:rPr>
        <w:t xml:space="preserve">introduces </w:t>
      </w:r>
      <w:r w:rsidR="00DF0343" w:rsidRPr="004E6E4B">
        <w:rPr>
          <w:rFonts w:ascii="Arial" w:hAnsi="Arial" w:cs="Arial"/>
          <w:szCs w:val="24"/>
          <w:shd w:val="clear" w:color="auto" w:fill="FFFFFF"/>
        </w:rPr>
        <w:t xml:space="preserve">survivor focussed </w:t>
      </w:r>
      <w:r w:rsidRPr="004E6E4B">
        <w:rPr>
          <w:rFonts w:ascii="Arial" w:hAnsi="Arial" w:cs="Arial"/>
          <w:szCs w:val="24"/>
          <w:shd w:val="clear" w:color="auto" w:fill="FFFFFF"/>
        </w:rPr>
        <w:t>change</w:t>
      </w:r>
      <w:r w:rsidR="00DF0343" w:rsidRPr="004E6E4B">
        <w:rPr>
          <w:rFonts w:ascii="Arial" w:hAnsi="Arial" w:cs="Arial"/>
          <w:szCs w:val="24"/>
          <w:shd w:val="clear" w:color="auto" w:fill="FFFFFF"/>
        </w:rPr>
        <w:t>s</w:t>
      </w:r>
      <w:r w:rsidRPr="004E6E4B">
        <w:rPr>
          <w:rFonts w:ascii="Arial" w:hAnsi="Arial" w:cs="Arial"/>
          <w:szCs w:val="24"/>
          <w:shd w:val="clear" w:color="auto" w:fill="FFFFFF"/>
        </w:rPr>
        <w:t xml:space="preserve"> to the Scheme</w:t>
      </w:r>
      <w:r w:rsidR="00DF0343" w:rsidRPr="004E6E4B">
        <w:rPr>
          <w:rFonts w:ascii="Arial" w:hAnsi="Arial" w:cs="Arial"/>
          <w:szCs w:val="24"/>
          <w:shd w:val="clear" w:color="auto" w:fill="FFFFFF"/>
        </w:rPr>
        <w:t>.</w:t>
      </w:r>
      <w:r w:rsidRPr="004E6E4B">
        <w:rPr>
          <w:rFonts w:ascii="Arial" w:hAnsi="Arial" w:cs="Arial"/>
          <w:szCs w:val="24"/>
          <w:shd w:val="clear" w:color="auto" w:fill="FFFFFF"/>
        </w:rPr>
        <w:t xml:space="preserve"> </w:t>
      </w:r>
    </w:p>
    <w:p w14:paraId="306439C9" w14:textId="77777777" w:rsidR="003B34DB" w:rsidRPr="004E6E4B" w:rsidRDefault="003B34DB">
      <w:pPr>
        <w:shd w:val="clear" w:color="auto" w:fill="FFFFFF"/>
        <w:spacing w:after="240"/>
        <w:jc w:val="both"/>
        <w:rPr>
          <w:rFonts w:ascii="Arial" w:hAnsi="Arial" w:cs="Arial"/>
          <w:szCs w:val="24"/>
        </w:rPr>
      </w:pPr>
      <w:r w:rsidRPr="004E6E4B">
        <w:rPr>
          <w:rFonts w:ascii="Arial" w:hAnsi="Arial" w:cs="Arial"/>
          <w:szCs w:val="24"/>
        </w:rPr>
        <w:t>This Instrument engages the following rights:</w:t>
      </w:r>
    </w:p>
    <w:p w14:paraId="1009B43B" w14:textId="77777777" w:rsidR="003B34DB" w:rsidRPr="004E6E4B" w:rsidRDefault="003B34DB">
      <w:pPr>
        <w:pStyle w:val="ListParagraph"/>
        <w:numPr>
          <w:ilvl w:val="0"/>
          <w:numId w:val="21"/>
        </w:numPr>
        <w:shd w:val="clear" w:color="auto" w:fill="FFFFFF"/>
        <w:spacing w:before="0" w:after="240"/>
        <w:jc w:val="both"/>
        <w:rPr>
          <w:rFonts w:ascii="Arial" w:hAnsi="Arial" w:cs="Arial"/>
          <w:szCs w:val="24"/>
        </w:rPr>
      </w:pPr>
      <w:r w:rsidRPr="004E6E4B">
        <w:rPr>
          <w:rFonts w:ascii="Arial" w:hAnsi="Arial" w:cs="Arial"/>
          <w:szCs w:val="24"/>
        </w:rPr>
        <w:t>Convention on the Rights of the Child (CRC)</w:t>
      </w:r>
    </w:p>
    <w:p w14:paraId="5F53F799" w14:textId="77777777" w:rsidR="003B34DB" w:rsidRPr="004E6E4B" w:rsidRDefault="003B34DB">
      <w:pPr>
        <w:pStyle w:val="ListParagraph"/>
        <w:numPr>
          <w:ilvl w:val="1"/>
          <w:numId w:val="21"/>
        </w:numPr>
        <w:shd w:val="clear" w:color="auto" w:fill="FFFFFF"/>
        <w:spacing w:before="0" w:after="240"/>
        <w:jc w:val="both"/>
        <w:rPr>
          <w:rFonts w:ascii="Arial" w:hAnsi="Arial" w:cs="Arial"/>
          <w:szCs w:val="24"/>
        </w:rPr>
      </w:pPr>
      <w:r w:rsidRPr="004E6E4B">
        <w:rPr>
          <w:rFonts w:ascii="Arial" w:hAnsi="Arial" w:cs="Arial"/>
          <w:szCs w:val="24"/>
        </w:rPr>
        <w:t xml:space="preserve">article 39 – state supported recovery for child victims of neglect, exploitation and abuse  </w:t>
      </w:r>
    </w:p>
    <w:p w14:paraId="334EA351" w14:textId="77777777" w:rsidR="003B34DB" w:rsidRPr="004E6E4B" w:rsidRDefault="003B34DB">
      <w:pPr>
        <w:pStyle w:val="ListParagraph"/>
        <w:numPr>
          <w:ilvl w:val="0"/>
          <w:numId w:val="21"/>
        </w:numPr>
        <w:shd w:val="clear" w:color="auto" w:fill="FFFFFF"/>
        <w:spacing w:before="0" w:after="240"/>
        <w:jc w:val="both"/>
        <w:rPr>
          <w:rFonts w:ascii="Arial" w:hAnsi="Arial" w:cs="Arial"/>
          <w:szCs w:val="24"/>
        </w:rPr>
      </w:pPr>
      <w:r w:rsidRPr="004E6E4B">
        <w:rPr>
          <w:rFonts w:ascii="Arial" w:hAnsi="Arial" w:cs="Arial"/>
          <w:szCs w:val="24"/>
        </w:rPr>
        <w:t>International Covenant on Civil and Political Right (ICCPR)</w:t>
      </w:r>
    </w:p>
    <w:p w14:paraId="6ADC2221" w14:textId="77777777" w:rsidR="003B34DB" w:rsidRPr="004E6E4B" w:rsidRDefault="003B34DB" w:rsidP="003E1689">
      <w:pPr>
        <w:pStyle w:val="ListParagraph"/>
        <w:numPr>
          <w:ilvl w:val="1"/>
          <w:numId w:val="21"/>
        </w:numPr>
        <w:shd w:val="clear" w:color="auto" w:fill="FFFFFF"/>
        <w:spacing w:before="0"/>
        <w:jc w:val="both"/>
        <w:rPr>
          <w:rFonts w:ascii="Arial" w:hAnsi="Arial" w:cs="Arial"/>
          <w:szCs w:val="24"/>
        </w:rPr>
      </w:pPr>
      <w:r w:rsidRPr="004E6E4B">
        <w:rPr>
          <w:rFonts w:ascii="Arial" w:hAnsi="Arial" w:cs="Arial"/>
          <w:szCs w:val="24"/>
        </w:rPr>
        <w:t>article 2(3) – right to an effective remedy</w:t>
      </w:r>
    </w:p>
    <w:p w14:paraId="1A1645AD" w14:textId="54A6F566" w:rsidR="003B34DB" w:rsidRPr="004E6E4B" w:rsidRDefault="003B34DB" w:rsidP="003E1689">
      <w:pPr>
        <w:spacing w:before="120" w:after="120"/>
        <w:jc w:val="both"/>
        <w:rPr>
          <w:rFonts w:ascii="Arial" w:hAnsi="Arial" w:cs="Arial"/>
          <w:szCs w:val="24"/>
          <w:shd w:val="clear" w:color="auto" w:fill="FFFFFF"/>
        </w:rPr>
      </w:pPr>
      <w:r w:rsidRPr="004E6E4B">
        <w:rPr>
          <w:rFonts w:ascii="Arial" w:hAnsi="Arial" w:cs="Arial"/>
          <w:szCs w:val="24"/>
          <w:shd w:val="clear" w:color="auto" w:fill="FFFFFF"/>
        </w:rPr>
        <w:t xml:space="preserve">The Scheme currently provides an effective remedy to people and supports the recovery of people who have experienced institutional child sexual abuse by enabling recognition of past abuse and providing access to redress, including a redress payment, a direct personal response from the responsible institution and access to counselling and psychological care services. </w:t>
      </w:r>
      <w:r w:rsidR="00DF0343" w:rsidRPr="004E6E4B">
        <w:rPr>
          <w:rFonts w:ascii="Arial" w:hAnsi="Arial" w:cs="Arial"/>
          <w:szCs w:val="24"/>
          <w:shd w:val="clear" w:color="auto" w:fill="FFFFFF"/>
        </w:rPr>
        <w:t xml:space="preserve">The Instrument further promotes these </w:t>
      </w:r>
      <w:r w:rsidR="00DF0343" w:rsidRPr="004E6E4B">
        <w:rPr>
          <w:rFonts w:ascii="Arial" w:hAnsi="Arial" w:cs="Arial"/>
          <w:szCs w:val="24"/>
          <w:shd w:val="clear" w:color="auto" w:fill="FFFFFF"/>
        </w:rPr>
        <w:lastRenderedPageBreak/>
        <w:t xml:space="preserve">rights by increasing </w:t>
      </w:r>
      <w:r w:rsidR="002D3A15" w:rsidRPr="004E6E4B">
        <w:rPr>
          <w:rFonts w:ascii="Arial" w:hAnsi="Arial" w:cs="Arial"/>
          <w:szCs w:val="24"/>
          <w:shd w:val="clear" w:color="auto" w:fill="FFFFFF"/>
        </w:rPr>
        <w:t xml:space="preserve">a </w:t>
      </w:r>
      <w:r w:rsidR="00DF0343" w:rsidRPr="004E6E4B">
        <w:rPr>
          <w:rFonts w:ascii="Arial" w:hAnsi="Arial" w:cs="Arial"/>
          <w:szCs w:val="24"/>
          <w:shd w:val="clear" w:color="auto" w:fill="FFFFFF"/>
        </w:rPr>
        <w:t>survivor’s ability to access redress and outcomes under the Scheme.</w:t>
      </w:r>
    </w:p>
    <w:p w14:paraId="637BB0B9" w14:textId="2E63D34F" w:rsidR="003B34DB" w:rsidRPr="004E6E4B" w:rsidRDefault="003B34DB" w:rsidP="003E1689">
      <w:pPr>
        <w:spacing w:before="120" w:after="120"/>
        <w:jc w:val="both"/>
        <w:rPr>
          <w:rFonts w:ascii="Arial" w:hAnsi="Arial" w:cs="Arial"/>
          <w:szCs w:val="24"/>
          <w:shd w:val="clear" w:color="auto" w:fill="FFFFFF"/>
        </w:rPr>
      </w:pPr>
      <w:r w:rsidRPr="004E6E4B">
        <w:rPr>
          <w:rFonts w:ascii="Arial" w:hAnsi="Arial" w:cs="Arial"/>
          <w:szCs w:val="24"/>
          <w:shd w:val="clear" w:color="auto" w:fill="FFFFFF"/>
        </w:rPr>
        <w:t xml:space="preserve">Currently, </w:t>
      </w:r>
      <w:r w:rsidR="002A70E3" w:rsidRPr="004E6E4B">
        <w:rPr>
          <w:rFonts w:ascii="Arial" w:hAnsi="Arial" w:cs="Arial"/>
          <w:szCs w:val="24"/>
          <w:shd w:val="clear" w:color="auto" w:fill="FFFFFF"/>
        </w:rPr>
        <w:t xml:space="preserve">paragraph </w:t>
      </w:r>
      <w:r w:rsidRPr="004E6E4B">
        <w:rPr>
          <w:rFonts w:ascii="Arial" w:hAnsi="Arial" w:cs="Arial"/>
          <w:szCs w:val="24"/>
          <w:shd w:val="clear" w:color="auto" w:fill="FFFFFF"/>
        </w:rPr>
        <w:t>13</w:t>
      </w:r>
      <w:r w:rsidR="004B409E" w:rsidRPr="004E6E4B">
        <w:rPr>
          <w:rFonts w:ascii="Arial" w:hAnsi="Arial" w:cs="Arial"/>
          <w:szCs w:val="24"/>
          <w:shd w:val="clear" w:color="auto" w:fill="FFFFFF"/>
        </w:rPr>
        <w:t>(1)</w:t>
      </w:r>
      <w:r w:rsidRPr="004E6E4B">
        <w:rPr>
          <w:rFonts w:ascii="Arial" w:hAnsi="Arial" w:cs="Arial"/>
          <w:szCs w:val="24"/>
          <w:shd w:val="clear" w:color="auto" w:fill="FFFFFF"/>
        </w:rPr>
        <w:t xml:space="preserve">(e) of the </w:t>
      </w:r>
      <w:r w:rsidRPr="004E6E4B">
        <w:rPr>
          <w:rFonts w:ascii="Arial" w:hAnsi="Arial" w:cs="Arial"/>
          <w:i/>
          <w:szCs w:val="24"/>
          <w:shd w:val="clear" w:color="auto" w:fill="FFFFFF"/>
        </w:rPr>
        <w:t>National Redress Scheme for Institutional Child Sexual Abuse Act 2018</w:t>
      </w:r>
      <w:r w:rsidRPr="004E6E4B">
        <w:rPr>
          <w:rFonts w:ascii="Arial" w:hAnsi="Arial" w:cs="Arial"/>
          <w:szCs w:val="24"/>
          <w:shd w:val="clear" w:color="auto" w:fill="FFFFFF"/>
        </w:rPr>
        <w:t xml:space="preserve"> only</w:t>
      </w:r>
      <w:r w:rsidR="00DF0343" w:rsidRPr="004E6E4B">
        <w:rPr>
          <w:rFonts w:ascii="Arial" w:hAnsi="Arial" w:cs="Arial"/>
          <w:szCs w:val="24"/>
          <w:shd w:val="clear" w:color="auto" w:fill="FFFFFF"/>
        </w:rPr>
        <w:t xml:space="preserve"> allows a person to apply for redress under the Scheme if they are an </w:t>
      </w:r>
      <w:r w:rsidRPr="004E6E4B">
        <w:rPr>
          <w:rFonts w:ascii="Arial" w:hAnsi="Arial" w:cs="Arial"/>
          <w:szCs w:val="24"/>
          <w:shd w:val="clear" w:color="auto" w:fill="FFFFFF"/>
        </w:rPr>
        <w:t xml:space="preserve">Australian citizen </w:t>
      </w:r>
      <w:r w:rsidR="00DF0343" w:rsidRPr="004E6E4B">
        <w:rPr>
          <w:rFonts w:ascii="Arial" w:hAnsi="Arial" w:cs="Arial"/>
          <w:szCs w:val="24"/>
          <w:shd w:val="clear" w:color="auto" w:fill="FFFFFF"/>
        </w:rPr>
        <w:t xml:space="preserve">or </w:t>
      </w:r>
      <w:r w:rsidRPr="004E6E4B">
        <w:rPr>
          <w:rFonts w:ascii="Arial" w:hAnsi="Arial" w:cs="Arial"/>
          <w:szCs w:val="24"/>
          <w:shd w:val="clear" w:color="auto" w:fill="FFFFFF"/>
        </w:rPr>
        <w:t>permanent resident at the time of application. This means that</w:t>
      </w:r>
      <w:r w:rsidR="009E3125" w:rsidRPr="004E6E4B">
        <w:rPr>
          <w:rFonts w:ascii="Arial" w:hAnsi="Arial" w:cs="Arial"/>
          <w:szCs w:val="24"/>
          <w:shd w:val="clear" w:color="auto" w:fill="FFFFFF"/>
        </w:rPr>
        <w:t xml:space="preserve"> some</w:t>
      </w:r>
      <w:r w:rsidRPr="004E6E4B">
        <w:rPr>
          <w:rFonts w:ascii="Arial" w:hAnsi="Arial" w:cs="Arial"/>
          <w:szCs w:val="24"/>
          <w:shd w:val="clear" w:color="auto" w:fill="FFFFFF"/>
        </w:rPr>
        <w:t xml:space="preserve"> survivors who are former child migrants </w:t>
      </w:r>
      <w:r w:rsidR="009E3125" w:rsidRPr="004E6E4B">
        <w:rPr>
          <w:rFonts w:ascii="Arial" w:hAnsi="Arial" w:cs="Arial"/>
          <w:szCs w:val="24"/>
          <w:shd w:val="clear" w:color="auto" w:fill="FFFFFF"/>
        </w:rPr>
        <w:t>are not eligible for redress if they</w:t>
      </w:r>
      <w:r w:rsidR="00DF0343" w:rsidRPr="004E6E4B">
        <w:rPr>
          <w:rFonts w:ascii="Arial" w:hAnsi="Arial" w:cs="Arial"/>
          <w:szCs w:val="24"/>
          <w:shd w:val="clear" w:color="auto" w:fill="FFFFFF"/>
        </w:rPr>
        <w:t xml:space="preserve"> </w:t>
      </w:r>
      <w:r w:rsidRPr="004E6E4B">
        <w:rPr>
          <w:rFonts w:ascii="Arial" w:hAnsi="Arial" w:cs="Arial"/>
          <w:szCs w:val="24"/>
          <w:shd w:val="clear" w:color="auto" w:fill="FFFFFF"/>
        </w:rPr>
        <w:t xml:space="preserve">do not have </w:t>
      </w:r>
      <w:r w:rsidR="00D76FC9" w:rsidRPr="004E6E4B">
        <w:rPr>
          <w:rFonts w:ascii="Arial" w:hAnsi="Arial" w:cs="Arial"/>
          <w:szCs w:val="24"/>
          <w:shd w:val="clear" w:color="auto" w:fill="FFFFFF"/>
        </w:rPr>
        <w:t xml:space="preserve">Australian </w:t>
      </w:r>
      <w:r w:rsidRPr="004E6E4B">
        <w:rPr>
          <w:rFonts w:ascii="Arial" w:hAnsi="Arial" w:cs="Arial"/>
          <w:szCs w:val="24"/>
          <w:shd w:val="clear" w:color="auto" w:fill="FFFFFF"/>
        </w:rPr>
        <w:t>citizen</w:t>
      </w:r>
      <w:r w:rsidR="004B409E" w:rsidRPr="004E6E4B">
        <w:rPr>
          <w:rFonts w:ascii="Arial" w:hAnsi="Arial" w:cs="Arial"/>
          <w:szCs w:val="24"/>
          <w:shd w:val="clear" w:color="auto" w:fill="FFFFFF"/>
        </w:rPr>
        <w:t>ship</w:t>
      </w:r>
      <w:r w:rsidRPr="004E6E4B">
        <w:rPr>
          <w:rFonts w:ascii="Arial" w:hAnsi="Arial" w:cs="Arial"/>
          <w:szCs w:val="24"/>
          <w:shd w:val="clear" w:color="auto" w:fill="FFFFFF"/>
        </w:rPr>
        <w:t xml:space="preserve"> or permanent residency</w:t>
      </w:r>
      <w:r w:rsidR="004B409E" w:rsidRPr="004E6E4B">
        <w:rPr>
          <w:rFonts w:ascii="Arial" w:hAnsi="Arial" w:cs="Arial"/>
          <w:szCs w:val="24"/>
          <w:shd w:val="clear" w:color="auto" w:fill="FFFFFF"/>
        </w:rPr>
        <w:t xml:space="preserve"> status</w:t>
      </w:r>
      <w:r w:rsidRPr="004E6E4B">
        <w:rPr>
          <w:rFonts w:ascii="Arial" w:hAnsi="Arial" w:cs="Arial"/>
          <w:szCs w:val="24"/>
          <w:shd w:val="clear" w:color="auto" w:fill="FFFFFF"/>
        </w:rPr>
        <w:t xml:space="preserve">, despite being abused in an Australian institution as a child. </w:t>
      </w:r>
    </w:p>
    <w:p w14:paraId="1B378FDD" w14:textId="77777777" w:rsidR="003B34DB" w:rsidRPr="004E6E4B" w:rsidRDefault="009E3125" w:rsidP="003E1689">
      <w:pPr>
        <w:spacing w:before="120" w:after="120"/>
        <w:jc w:val="both"/>
        <w:rPr>
          <w:rFonts w:ascii="Arial" w:hAnsi="Arial" w:cs="Arial"/>
          <w:szCs w:val="24"/>
          <w:shd w:val="clear" w:color="auto" w:fill="FFFFFF"/>
        </w:rPr>
      </w:pPr>
      <w:r w:rsidRPr="004E6E4B">
        <w:rPr>
          <w:rFonts w:ascii="Arial" w:hAnsi="Arial" w:cs="Arial"/>
          <w:szCs w:val="24"/>
          <w:shd w:val="clear" w:color="auto" w:fill="FFFFFF"/>
        </w:rPr>
        <w:t>Historically, c</w:t>
      </w:r>
      <w:r w:rsidR="003B34DB" w:rsidRPr="004E6E4B">
        <w:rPr>
          <w:rFonts w:ascii="Arial" w:hAnsi="Arial" w:cs="Arial"/>
          <w:szCs w:val="24"/>
          <w:shd w:val="clear" w:color="auto" w:fill="FFFFFF"/>
        </w:rPr>
        <w:t>hild migrants arrived</w:t>
      </w:r>
      <w:r w:rsidR="004E1CB8" w:rsidRPr="004E6E4B">
        <w:rPr>
          <w:rFonts w:ascii="Arial" w:hAnsi="Arial" w:cs="Arial"/>
          <w:szCs w:val="24"/>
          <w:shd w:val="clear" w:color="auto" w:fill="FFFFFF"/>
        </w:rPr>
        <w:t xml:space="preserve"> </w:t>
      </w:r>
      <w:r w:rsidR="003B34DB" w:rsidRPr="004E6E4B">
        <w:rPr>
          <w:rFonts w:ascii="Arial" w:hAnsi="Arial" w:cs="Arial"/>
          <w:szCs w:val="24"/>
          <w:shd w:val="clear" w:color="auto" w:fill="FFFFFF"/>
        </w:rPr>
        <w:t>in Australia as unaccompanied minors from the United Kingdom and Malta</w:t>
      </w:r>
      <w:r w:rsidRPr="004E6E4B">
        <w:rPr>
          <w:rFonts w:ascii="Arial" w:hAnsi="Arial" w:cs="Arial"/>
          <w:szCs w:val="24"/>
          <w:shd w:val="clear" w:color="auto" w:fill="FFFFFF"/>
        </w:rPr>
        <w:t xml:space="preserve"> under former child migrant schemes,</w:t>
      </w:r>
      <w:r w:rsidR="003B34DB" w:rsidRPr="004E6E4B">
        <w:rPr>
          <w:rFonts w:ascii="Arial" w:hAnsi="Arial" w:cs="Arial"/>
          <w:szCs w:val="24"/>
          <w:shd w:val="clear" w:color="auto" w:fill="FFFFFF"/>
        </w:rPr>
        <w:t xml:space="preserve"> and were placed into institutions by the government. </w:t>
      </w:r>
      <w:r w:rsidR="00D76FC9" w:rsidRPr="004E6E4B">
        <w:rPr>
          <w:rFonts w:ascii="Arial" w:hAnsi="Arial" w:cs="Arial"/>
          <w:szCs w:val="24"/>
          <w:shd w:val="clear" w:color="auto" w:fill="FFFFFF"/>
        </w:rPr>
        <w:t>Some of these former child migrants may not have sought or maintained Australian</w:t>
      </w:r>
      <w:r w:rsidR="003B34DB" w:rsidRPr="004E6E4B">
        <w:rPr>
          <w:rFonts w:ascii="Arial" w:hAnsi="Arial" w:cs="Arial"/>
          <w:szCs w:val="24"/>
          <w:shd w:val="clear" w:color="auto" w:fill="FFFFFF"/>
        </w:rPr>
        <w:t xml:space="preserve"> citizenship or permanent residency</w:t>
      </w:r>
      <w:r w:rsidR="00D76FC9" w:rsidRPr="004E6E4B">
        <w:rPr>
          <w:rFonts w:ascii="Arial" w:hAnsi="Arial" w:cs="Arial"/>
          <w:szCs w:val="24"/>
          <w:shd w:val="clear" w:color="auto" w:fill="FFFFFF"/>
        </w:rPr>
        <w:t xml:space="preserve"> status</w:t>
      </w:r>
      <w:r w:rsidR="003B34DB" w:rsidRPr="004E6E4B">
        <w:rPr>
          <w:rFonts w:ascii="Arial" w:hAnsi="Arial" w:cs="Arial"/>
          <w:szCs w:val="24"/>
          <w:shd w:val="clear" w:color="auto" w:fill="FFFFFF"/>
        </w:rPr>
        <w:t xml:space="preserve">; </w:t>
      </w:r>
      <w:r w:rsidR="00D76FC9" w:rsidRPr="004E6E4B">
        <w:rPr>
          <w:rFonts w:ascii="Arial" w:hAnsi="Arial" w:cs="Arial"/>
          <w:szCs w:val="24"/>
          <w:shd w:val="clear" w:color="auto" w:fill="FFFFFF"/>
        </w:rPr>
        <w:t>meaning</w:t>
      </w:r>
      <w:r w:rsidR="003B34DB" w:rsidRPr="004E6E4B">
        <w:rPr>
          <w:rFonts w:ascii="Arial" w:hAnsi="Arial" w:cs="Arial"/>
          <w:szCs w:val="24"/>
          <w:shd w:val="clear" w:color="auto" w:fill="FFFFFF"/>
        </w:rPr>
        <w:t xml:space="preserve"> they </w:t>
      </w:r>
      <w:r w:rsidR="00D76FC9" w:rsidRPr="004E6E4B">
        <w:rPr>
          <w:rFonts w:ascii="Arial" w:hAnsi="Arial" w:cs="Arial"/>
          <w:szCs w:val="24"/>
          <w:shd w:val="clear" w:color="auto" w:fill="FFFFFF"/>
        </w:rPr>
        <w:t xml:space="preserve">currently </w:t>
      </w:r>
      <w:r w:rsidR="00A34D13" w:rsidRPr="004E6E4B">
        <w:rPr>
          <w:rFonts w:ascii="Arial" w:hAnsi="Arial" w:cs="Arial"/>
          <w:szCs w:val="24"/>
          <w:shd w:val="clear" w:color="auto" w:fill="FFFFFF"/>
        </w:rPr>
        <w:t xml:space="preserve">are not eligible </w:t>
      </w:r>
      <w:r w:rsidRPr="004E6E4B">
        <w:rPr>
          <w:rFonts w:ascii="Arial" w:hAnsi="Arial" w:cs="Arial"/>
          <w:szCs w:val="24"/>
          <w:shd w:val="clear" w:color="auto" w:fill="FFFFFF"/>
        </w:rPr>
        <w:t xml:space="preserve">for </w:t>
      </w:r>
      <w:r w:rsidR="003B34DB" w:rsidRPr="004E6E4B">
        <w:rPr>
          <w:rFonts w:ascii="Arial" w:hAnsi="Arial" w:cs="Arial"/>
          <w:szCs w:val="24"/>
          <w:shd w:val="clear" w:color="auto" w:fill="FFFFFF"/>
        </w:rPr>
        <w:t>redress</w:t>
      </w:r>
      <w:r w:rsidR="00D76FC9" w:rsidRPr="004E6E4B">
        <w:rPr>
          <w:rFonts w:ascii="Arial" w:hAnsi="Arial" w:cs="Arial"/>
          <w:szCs w:val="24"/>
          <w:shd w:val="clear" w:color="auto" w:fill="FFFFFF"/>
        </w:rPr>
        <w:t xml:space="preserve"> under the Scheme</w:t>
      </w:r>
      <w:r w:rsidR="003B34DB" w:rsidRPr="004E6E4B">
        <w:rPr>
          <w:rFonts w:ascii="Arial" w:hAnsi="Arial" w:cs="Arial"/>
          <w:szCs w:val="24"/>
          <w:shd w:val="clear" w:color="auto" w:fill="FFFFFF"/>
        </w:rPr>
        <w:t xml:space="preserve">. This Instrument facilitates the inclusion and promotes the rights of former child migrants to access redress from responsible institutions. </w:t>
      </w:r>
    </w:p>
    <w:p w14:paraId="3D96BEEB" w14:textId="77777777" w:rsidR="003B34DB" w:rsidRPr="004E6E4B" w:rsidRDefault="003B34DB" w:rsidP="003E1689">
      <w:pPr>
        <w:spacing w:before="120" w:after="120"/>
        <w:jc w:val="both"/>
        <w:rPr>
          <w:rFonts w:ascii="Arial" w:hAnsi="Arial" w:cs="Arial"/>
          <w:color w:val="000000"/>
          <w:szCs w:val="24"/>
          <w:shd w:val="clear" w:color="auto" w:fill="FFFFFF"/>
        </w:rPr>
      </w:pPr>
      <w:r w:rsidRPr="004E6E4B">
        <w:rPr>
          <w:rFonts w:ascii="Arial" w:hAnsi="Arial" w:cs="Arial"/>
          <w:color w:val="000000"/>
          <w:szCs w:val="24"/>
          <w:shd w:val="clear" w:color="auto" w:fill="FFFFFF"/>
        </w:rPr>
        <w:t>A person who does not, or cannot, access redress under the Scheme is still able to seek a remedy through the civil justice system. This right is not impacted by the Instrument.</w:t>
      </w:r>
      <w:r w:rsidRPr="004E6E4B">
        <w:rPr>
          <w:rFonts w:ascii="Arial" w:hAnsi="Arial" w:cs="Arial"/>
          <w:szCs w:val="24"/>
        </w:rPr>
        <w:t xml:space="preserve"> </w:t>
      </w:r>
    </w:p>
    <w:p w14:paraId="5B270899" w14:textId="77777777" w:rsidR="003B34DB" w:rsidRPr="004E6E4B" w:rsidRDefault="003B34DB" w:rsidP="003E1689">
      <w:pPr>
        <w:pStyle w:val="Heading3"/>
        <w:jc w:val="both"/>
        <w:rPr>
          <w:rFonts w:ascii="Arial" w:hAnsi="Arial" w:cs="Arial"/>
        </w:rPr>
      </w:pPr>
      <w:r w:rsidRPr="004E6E4B">
        <w:rPr>
          <w:rFonts w:ascii="Arial" w:hAnsi="Arial" w:cs="Arial"/>
        </w:rPr>
        <w:t>Conclusion</w:t>
      </w:r>
    </w:p>
    <w:p w14:paraId="0381BD83" w14:textId="77777777" w:rsidR="003B34DB" w:rsidRPr="004E6E4B" w:rsidRDefault="003B34DB" w:rsidP="003E1689">
      <w:pPr>
        <w:spacing w:before="120" w:after="120"/>
        <w:jc w:val="both"/>
        <w:rPr>
          <w:rFonts w:ascii="Arial" w:hAnsi="Arial" w:cs="Arial"/>
          <w:szCs w:val="24"/>
        </w:rPr>
      </w:pPr>
      <w:r w:rsidRPr="004E6E4B">
        <w:rPr>
          <w:rFonts w:ascii="Arial" w:hAnsi="Arial" w:cs="Arial"/>
          <w:szCs w:val="24"/>
        </w:rPr>
        <w:t>This Legislative Instrument is compatible with human rights, as it does not raise any human rights issues.</w:t>
      </w:r>
    </w:p>
    <w:p w14:paraId="234FFB98" w14:textId="77777777" w:rsidR="003B34DB" w:rsidRPr="004E6E4B" w:rsidRDefault="003B34DB" w:rsidP="003B34DB">
      <w:pPr>
        <w:spacing w:before="120" w:after="120"/>
        <w:rPr>
          <w:rFonts w:ascii="Arial" w:hAnsi="Arial" w:cs="Arial"/>
          <w:szCs w:val="24"/>
        </w:rPr>
      </w:pPr>
    </w:p>
    <w:p w14:paraId="4E73C81D" w14:textId="77777777" w:rsidR="007B0256" w:rsidRPr="004E6E4B" w:rsidRDefault="007B0256" w:rsidP="0054358B">
      <w:pPr>
        <w:spacing w:before="0" w:after="200" w:line="276" w:lineRule="auto"/>
        <w:rPr>
          <w:rFonts w:ascii="Arial" w:hAnsi="Arial" w:cs="Arial"/>
          <w:szCs w:val="24"/>
        </w:rPr>
      </w:pPr>
    </w:p>
    <w:p w14:paraId="4AD0EED4" w14:textId="77777777" w:rsidR="003B2708" w:rsidRPr="004E6E4B" w:rsidRDefault="003B2708" w:rsidP="0054358B">
      <w:pPr>
        <w:spacing w:before="0" w:after="200" w:line="276" w:lineRule="auto"/>
        <w:rPr>
          <w:rFonts w:ascii="Arial" w:eastAsiaTheme="majorEastAsia" w:hAnsi="Arial" w:cs="Arial"/>
          <w:b/>
          <w:bCs/>
          <w:szCs w:val="24"/>
        </w:rPr>
      </w:pPr>
    </w:p>
    <w:sectPr w:rsidR="003B2708" w:rsidRPr="004E6E4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7E27A" w14:textId="77777777" w:rsidR="00A145B2" w:rsidRDefault="00A145B2" w:rsidP="00B04ED8">
      <w:r>
        <w:separator/>
      </w:r>
    </w:p>
  </w:endnote>
  <w:endnote w:type="continuationSeparator" w:id="0">
    <w:p w14:paraId="2DAD3CEF" w14:textId="77777777" w:rsidR="00A145B2" w:rsidRDefault="00A145B2"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731EF" w14:textId="77777777" w:rsidR="00A145B2" w:rsidRDefault="00A145B2" w:rsidP="00B04ED8">
      <w:r>
        <w:separator/>
      </w:r>
    </w:p>
  </w:footnote>
  <w:footnote w:type="continuationSeparator" w:id="0">
    <w:p w14:paraId="70DDFFE9" w14:textId="77777777" w:rsidR="00A145B2" w:rsidRDefault="00A145B2" w:rsidP="00B0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CE67" w14:textId="77777777" w:rsidR="0023282E" w:rsidRPr="00124A49" w:rsidRDefault="0023282E" w:rsidP="00124A4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268AD"/>
    <w:multiLevelType w:val="hybridMultilevel"/>
    <w:tmpl w:val="B358AF2E"/>
    <w:lvl w:ilvl="0" w:tplc="A03807D4">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82EDD"/>
    <w:multiLevelType w:val="hybridMultilevel"/>
    <w:tmpl w:val="61AEA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3370FF"/>
    <w:multiLevelType w:val="hybridMultilevel"/>
    <w:tmpl w:val="FD0C7824"/>
    <w:lvl w:ilvl="0" w:tplc="871223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7B2C13"/>
    <w:multiLevelType w:val="hybridMultilevel"/>
    <w:tmpl w:val="134E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50335"/>
    <w:multiLevelType w:val="hybridMultilevel"/>
    <w:tmpl w:val="75163E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6AC26CA"/>
    <w:multiLevelType w:val="hybridMultilevel"/>
    <w:tmpl w:val="AC26BE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0C3EAC"/>
    <w:multiLevelType w:val="hybridMultilevel"/>
    <w:tmpl w:val="098A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0F28E5"/>
    <w:multiLevelType w:val="hybridMultilevel"/>
    <w:tmpl w:val="889E9CF4"/>
    <w:lvl w:ilvl="0" w:tplc="B0CE5E98">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985070"/>
    <w:multiLevelType w:val="hybridMultilevel"/>
    <w:tmpl w:val="49583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93365B"/>
    <w:multiLevelType w:val="hybridMultilevel"/>
    <w:tmpl w:val="F8D6C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4552CB"/>
    <w:multiLevelType w:val="hybridMultilevel"/>
    <w:tmpl w:val="DF02E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2615B4"/>
    <w:multiLevelType w:val="hybridMultilevel"/>
    <w:tmpl w:val="DB0C06EC"/>
    <w:lvl w:ilvl="0" w:tplc="720A7272">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7"/>
  </w:num>
  <w:num w:numId="5">
    <w:abstractNumId w:val="0"/>
  </w:num>
  <w:num w:numId="6">
    <w:abstractNumId w:val="9"/>
  </w:num>
  <w:num w:numId="7">
    <w:abstractNumId w:va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13"/>
  </w:num>
  <w:num w:numId="12">
    <w:abstractNumId w:val="1"/>
  </w:num>
  <w:num w:numId="13">
    <w:abstractNumId w:val="18"/>
  </w:num>
  <w:num w:numId="14">
    <w:abstractNumId w:val="2"/>
  </w:num>
  <w:num w:numId="15">
    <w:abstractNumId w:val="12"/>
  </w:num>
  <w:num w:numId="16">
    <w:abstractNumId w:val="6"/>
  </w:num>
  <w:num w:numId="17">
    <w:abstractNumId w:val="11"/>
  </w:num>
  <w:num w:numId="18">
    <w:abstractNumId w:val="19"/>
  </w:num>
  <w:num w:numId="19">
    <w:abstractNumId w:val="4"/>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F8"/>
    <w:rsid w:val="00000B5E"/>
    <w:rsid w:val="00001D10"/>
    <w:rsid w:val="00005633"/>
    <w:rsid w:val="000162FF"/>
    <w:rsid w:val="00025350"/>
    <w:rsid w:val="00026027"/>
    <w:rsid w:val="00030096"/>
    <w:rsid w:val="00077C51"/>
    <w:rsid w:val="00081665"/>
    <w:rsid w:val="000B6AAD"/>
    <w:rsid w:val="000C2325"/>
    <w:rsid w:val="000C6F4E"/>
    <w:rsid w:val="000D6326"/>
    <w:rsid w:val="000F329C"/>
    <w:rsid w:val="000F3F27"/>
    <w:rsid w:val="000F6A3D"/>
    <w:rsid w:val="00124A49"/>
    <w:rsid w:val="0015047A"/>
    <w:rsid w:val="00160C8D"/>
    <w:rsid w:val="00162B71"/>
    <w:rsid w:val="001646D4"/>
    <w:rsid w:val="00166755"/>
    <w:rsid w:val="00170A89"/>
    <w:rsid w:val="00174DC5"/>
    <w:rsid w:val="001769EA"/>
    <w:rsid w:val="00183780"/>
    <w:rsid w:val="00190462"/>
    <w:rsid w:val="00191590"/>
    <w:rsid w:val="001943C8"/>
    <w:rsid w:val="001947D6"/>
    <w:rsid w:val="0019728A"/>
    <w:rsid w:val="001C41D6"/>
    <w:rsid w:val="001C6F59"/>
    <w:rsid w:val="001E630D"/>
    <w:rsid w:val="001E66FE"/>
    <w:rsid w:val="001E6E4F"/>
    <w:rsid w:val="001F2407"/>
    <w:rsid w:val="00225034"/>
    <w:rsid w:val="0023282E"/>
    <w:rsid w:val="00233F18"/>
    <w:rsid w:val="00242661"/>
    <w:rsid w:val="002508BC"/>
    <w:rsid w:val="00261147"/>
    <w:rsid w:val="002676AD"/>
    <w:rsid w:val="00267860"/>
    <w:rsid w:val="00274524"/>
    <w:rsid w:val="00282601"/>
    <w:rsid w:val="00284DC9"/>
    <w:rsid w:val="00287AC7"/>
    <w:rsid w:val="00293421"/>
    <w:rsid w:val="00295A82"/>
    <w:rsid w:val="002A1114"/>
    <w:rsid w:val="002A19A5"/>
    <w:rsid w:val="002A2DEA"/>
    <w:rsid w:val="002A4106"/>
    <w:rsid w:val="002A70E3"/>
    <w:rsid w:val="002C2FCE"/>
    <w:rsid w:val="002D3A15"/>
    <w:rsid w:val="002E1894"/>
    <w:rsid w:val="002E3BAD"/>
    <w:rsid w:val="002F3191"/>
    <w:rsid w:val="003045AC"/>
    <w:rsid w:val="00310A3A"/>
    <w:rsid w:val="003233F8"/>
    <w:rsid w:val="003248C1"/>
    <w:rsid w:val="003249F6"/>
    <w:rsid w:val="00330E95"/>
    <w:rsid w:val="00344418"/>
    <w:rsid w:val="00347C28"/>
    <w:rsid w:val="003517F2"/>
    <w:rsid w:val="003556FE"/>
    <w:rsid w:val="0037298C"/>
    <w:rsid w:val="0037321A"/>
    <w:rsid w:val="003937D9"/>
    <w:rsid w:val="00393877"/>
    <w:rsid w:val="00393FCF"/>
    <w:rsid w:val="003A3B9B"/>
    <w:rsid w:val="003A4828"/>
    <w:rsid w:val="003B2708"/>
    <w:rsid w:val="003B2BB8"/>
    <w:rsid w:val="003B34DB"/>
    <w:rsid w:val="003C090F"/>
    <w:rsid w:val="003C18CF"/>
    <w:rsid w:val="003C532E"/>
    <w:rsid w:val="003C6197"/>
    <w:rsid w:val="003C7B07"/>
    <w:rsid w:val="003D34FF"/>
    <w:rsid w:val="003D4D41"/>
    <w:rsid w:val="003D6016"/>
    <w:rsid w:val="003E1689"/>
    <w:rsid w:val="003E256B"/>
    <w:rsid w:val="003E2CDF"/>
    <w:rsid w:val="003E6D42"/>
    <w:rsid w:val="00404045"/>
    <w:rsid w:val="00435180"/>
    <w:rsid w:val="00451024"/>
    <w:rsid w:val="00460E86"/>
    <w:rsid w:val="00472816"/>
    <w:rsid w:val="00477A21"/>
    <w:rsid w:val="00482390"/>
    <w:rsid w:val="00482E43"/>
    <w:rsid w:val="00491AAD"/>
    <w:rsid w:val="00497EAF"/>
    <w:rsid w:val="004A0F6A"/>
    <w:rsid w:val="004A7CC3"/>
    <w:rsid w:val="004B409E"/>
    <w:rsid w:val="004B54CA"/>
    <w:rsid w:val="004C0D32"/>
    <w:rsid w:val="004C4E1D"/>
    <w:rsid w:val="004C5148"/>
    <w:rsid w:val="004D320D"/>
    <w:rsid w:val="004D492A"/>
    <w:rsid w:val="004E0FC8"/>
    <w:rsid w:val="004E1CB8"/>
    <w:rsid w:val="004E5CBF"/>
    <w:rsid w:val="004E6E4B"/>
    <w:rsid w:val="004F43B3"/>
    <w:rsid w:val="005030CA"/>
    <w:rsid w:val="0050553B"/>
    <w:rsid w:val="00510086"/>
    <w:rsid w:val="00516C82"/>
    <w:rsid w:val="0051745C"/>
    <w:rsid w:val="005209E2"/>
    <w:rsid w:val="0052518E"/>
    <w:rsid w:val="00525B37"/>
    <w:rsid w:val="00526056"/>
    <w:rsid w:val="0052698E"/>
    <w:rsid w:val="0054358B"/>
    <w:rsid w:val="005509A2"/>
    <w:rsid w:val="005608F0"/>
    <w:rsid w:val="00560CFE"/>
    <w:rsid w:val="00561FB7"/>
    <w:rsid w:val="005856E8"/>
    <w:rsid w:val="005938A0"/>
    <w:rsid w:val="00594FAB"/>
    <w:rsid w:val="005B09D5"/>
    <w:rsid w:val="005B4CC3"/>
    <w:rsid w:val="005C2870"/>
    <w:rsid w:val="005C3AA9"/>
    <w:rsid w:val="005D2E3F"/>
    <w:rsid w:val="005D5601"/>
    <w:rsid w:val="005D6DFF"/>
    <w:rsid w:val="005E0F16"/>
    <w:rsid w:val="005E4FA8"/>
    <w:rsid w:val="005F36D2"/>
    <w:rsid w:val="00601148"/>
    <w:rsid w:val="00621FC5"/>
    <w:rsid w:val="00625DF8"/>
    <w:rsid w:val="0062689A"/>
    <w:rsid w:val="00635B59"/>
    <w:rsid w:val="00637B02"/>
    <w:rsid w:val="00646DB2"/>
    <w:rsid w:val="00650E37"/>
    <w:rsid w:val="0065309A"/>
    <w:rsid w:val="00654C9A"/>
    <w:rsid w:val="006629EF"/>
    <w:rsid w:val="00677388"/>
    <w:rsid w:val="00681B69"/>
    <w:rsid w:val="00683A84"/>
    <w:rsid w:val="006928FD"/>
    <w:rsid w:val="00693153"/>
    <w:rsid w:val="006A4CE7"/>
    <w:rsid w:val="006A713B"/>
    <w:rsid w:val="006A7E8B"/>
    <w:rsid w:val="006B39EC"/>
    <w:rsid w:val="006B609D"/>
    <w:rsid w:val="006D02B5"/>
    <w:rsid w:val="006D0FEE"/>
    <w:rsid w:val="006F25A3"/>
    <w:rsid w:val="006F6358"/>
    <w:rsid w:val="007000A7"/>
    <w:rsid w:val="00711F9E"/>
    <w:rsid w:val="00712AB6"/>
    <w:rsid w:val="00713232"/>
    <w:rsid w:val="00717AE9"/>
    <w:rsid w:val="0072254A"/>
    <w:rsid w:val="007226B6"/>
    <w:rsid w:val="00731F5E"/>
    <w:rsid w:val="00740A16"/>
    <w:rsid w:val="00741B5A"/>
    <w:rsid w:val="007424DF"/>
    <w:rsid w:val="00746AC4"/>
    <w:rsid w:val="00747934"/>
    <w:rsid w:val="007570EF"/>
    <w:rsid w:val="00757FC4"/>
    <w:rsid w:val="00760F2F"/>
    <w:rsid w:val="0076356F"/>
    <w:rsid w:val="007676DC"/>
    <w:rsid w:val="00776A0F"/>
    <w:rsid w:val="007800CD"/>
    <w:rsid w:val="00781984"/>
    <w:rsid w:val="00785261"/>
    <w:rsid w:val="00790FB7"/>
    <w:rsid w:val="007A6967"/>
    <w:rsid w:val="007A6DF0"/>
    <w:rsid w:val="007B0256"/>
    <w:rsid w:val="007B25A1"/>
    <w:rsid w:val="007B52FE"/>
    <w:rsid w:val="007C143C"/>
    <w:rsid w:val="007C5842"/>
    <w:rsid w:val="007E12FA"/>
    <w:rsid w:val="007E1DD7"/>
    <w:rsid w:val="007E2925"/>
    <w:rsid w:val="007F202B"/>
    <w:rsid w:val="00803530"/>
    <w:rsid w:val="00807AE1"/>
    <w:rsid w:val="00810BFD"/>
    <w:rsid w:val="0083177B"/>
    <w:rsid w:val="008318C1"/>
    <w:rsid w:val="00850BF3"/>
    <w:rsid w:val="00850C26"/>
    <w:rsid w:val="0085597C"/>
    <w:rsid w:val="0085763E"/>
    <w:rsid w:val="0086559F"/>
    <w:rsid w:val="00870770"/>
    <w:rsid w:val="00881A3C"/>
    <w:rsid w:val="008820A2"/>
    <w:rsid w:val="00882571"/>
    <w:rsid w:val="00890242"/>
    <w:rsid w:val="00893B82"/>
    <w:rsid w:val="008A1F21"/>
    <w:rsid w:val="008B7857"/>
    <w:rsid w:val="008E095D"/>
    <w:rsid w:val="008E32A3"/>
    <w:rsid w:val="008E380F"/>
    <w:rsid w:val="00903E1F"/>
    <w:rsid w:val="00904127"/>
    <w:rsid w:val="009044B5"/>
    <w:rsid w:val="00904F32"/>
    <w:rsid w:val="00910210"/>
    <w:rsid w:val="00920CF0"/>
    <w:rsid w:val="009225F0"/>
    <w:rsid w:val="0092261E"/>
    <w:rsid w:val="00925001"/>
    <w:rsid w:val="00926D97"/>
    <w:rsid w:val="0093462C"/>
    <w:rsid w:val="0093510D"/>
    <w:rsid w:val="009352EC"/>
    <w:rsid w:val="00940B60"/>
    <w:rsid w:val="0094623C"/>
    <w:rsid w:val="00953795"/>
    <w:rsid w:val="009620B6"/>
    <w:rsid w:val="00963A1D"/>
    <w:rsid w:val="009665CD"/>
    <w:rsid w:val="00971290"/>
    <w:rsid w:val="00974189"/>
    <w:rsid w:val="009819F0"/>
    <w:rsid w:val="009A11C5"/>
    <w:rsid w:val="009A3BAE"/>
    <w:rsid w:val="009A415B"/>
    <w:rsid w:val="009A7936"/>
    <w:rsid w:val="009B0BB9"/>
    <w:rsid w:val="009B30CC"/>
    <w:rsid w:val="009B4778"/>
    <w:rsid w:val="009C6F02"/>
    <w:rsid w:val="009D01FC"/>
    <w:rsid w:val="009D1B56"/>
    <w:rsid w:val="009D42F2"/>
    <w:rsid w:val="009D5665"/>
    <w:rsid w:val="009E3125"/>
    <w:rsid w:val="009E333A"/>
    <w:rsid w:val="009E3AB2"/>
    <w:rsid w:val="009F4FF2"/>
    <w:rsid w:val="00A01A25"/>
    <w:rsid w:val="00A145B2"/>
    <w:rsid w:val="00A1665E"/>
    <w:rsid w:val="00A17756"/>
    <w:rsid w:val="00A34D13"/>
    <w:rsid w:val="00A3742F"/>
    <w:rsid w:val="00A40B47"/>
    <w:rsid w:val="00A50EAB"/>
    <w:rsid w:val="00A64BE7"/>
    <w:rsid w:val="00A7178B"/>
    <w:rsid w:val="00A76F0F"/>
    <w:rsid w:val="00A77EEE"/>
    <w:rsid w:val="00A86E93"/>
    <w:rsid w:val="00A901A0"/>
    <w:rsid w:val="00A9510A"/>
    <w:rsid w:val="00AB2830"/>
    <w:rsid w:val="00AB78AD"/>
    <w:rsid w:val="00AD1A65"/>
    <w:rsid w:val="00AD4C00"/>
    <w:rsid w:val="00AF0716"/>
    <w:rsid w:val="00AF3D79"/>
    <w:rsid w:val="00B048EF"/>
    <w:rsid w:val="00B04ED8"/>
    <w:rsid w:val="00B07E71"/>
    <w:rsid w:val="00B20EEA"/>
    <w:rsid w:val="00B27328"/>
    <w:rsid w:val="00B34EA0"/>
    <w:rsid w:val="00B47D2C"/>
    <w:rsid w:val="00B57209"/>
    <w:rsid w:val="00B65A8F"/>
    <w:rsid w:val="00B66797"/>
    <w:rsid w:val="00B74817"/>
    <w:rsid w:val="00B74CAF"/>
    <w:rsid w:val="00B832C8"/>
    <w:rsid w:val="00B90982"/>
    <w:rsid w:val="00B91E3E"/>
    <w:rsid w:val="00B946AD"/>
    <w:rsid w:val="00B94DF9"/>
    <w:rsid w:val="00B96213"/>
    <w:rsid w:val="00BA0A8A"/>
    <w:rsid w:val="00BA2DB9"/>
    <w:rsid w:val="00BA75DB"/>
    <w:rsid w:val="00BC3F6F"/>
    <w:rsid w:val="00BD1B72"/>
    <w:rsid w:val="00BE6861"/>
    <w:rsid w:val="00BE7148"/>
    <w:rsid w:val="00BE743A"/>
    <w:rsid w:val="00C02106"/>
    <w:rsid w:val="00C04853"/>
    <w:rsid w:val="00C077D0"/>
    <w:rsid w:val="00C25D22"/>
    <w:rsid w:val="00C30D55"/>
    <w:rsid w:val="00C3188F"/>
    <w:rsid w:val="00C32DAC"/>
    <w:rsid w:val="00C33E0C"/>
    <w:rsid w:val="00C52FAD"/>
    <w:rsid w:val="00C573CF"/>
    <w:rsid w:val="00C644B0"/>
    <w:rsid w:val="00C7660F"/>
    <w:rsid w:val="00C84DD7"/>
    <w:rsid w:val="00C9183E"/>
    <w:rsid w:val="00C938D9"/>
    <w:rsid w:val="00C9785C"/>
    <w:rsid w:val="00CA0283"/>
    <w:rsid w:val="00CA0855"/>
    <w:rsid w:val="00CA251F"/>
    <w:rsid w:val="00CA2C65"/>
    <w:rsid w:val="00CB05D7"/>
    <w:rsid w:val="00CB5863"/>
    <w:rsid w:val="00CC025D"/>
    <w:rsid w:val="00CC0D3D"/>
    <w:rsid w:val="00CE0A4E"/>
    <w:rsid w:val="00CE2318"/>
    <w:rsid w:val="00D04716"/>
    <w:rsid w:val="00D06E8B"/>
    <w:rsid w:val="00D31135"/>
    <w:rsid w:val="00D35193"/>
    <w:rsid w:val="00D45BC5"/>
    <w:rsid w:val="00D461F8"/>
    <w:rsid w:val="00D47FE9"/>
    <w:rsid w:val="00D51B94"/>
    <w:rsid w:val="00D60D49"/>
    <w:rsid w:val="00D66284"/>
    <w:rsid w:val="00D71F83"/>
    <w:rsid w:val="00D73B75"/>
    <w:rsid w:val="00D76FC9"/>
    <w:rsid w:val="00D77829"/>
    <w:rsid w:val="00DA1EBB"/>
    <w:rsid w:val="00DA243A"/>
    <w:rsid w:val="00DA550F"/>
    <w:rsid w:val="00DA7785"/>
    <w:rsid w:val="00DB4168"/>
    <w:rsid w:val="00DD6200"/>
    <w:rsid w:val="00DE15E6"/>
    <w:rsid w:val="00DE347F"/>
    <w:rsid w:val="00DE50C5"/>
    <w:rsid w:val="00DF0343"/>
    <w:rsid w:val="00DF5C78"/>
    <w:rsid w:val="00DF7479"/>
    <w:rsid w:val="00E10E51"/>
    <w:rsid w:val="00E23D80"/>
    <w:rsid w:val="00E26367"/>
    <w:rsid w:val="00E273E4"/>
    <w:rsid w:val="00E37B3B"/>
    <w:rsid w:val="00E5011B"/>
    <w:rsid w:val="00E52BED"/>
    <w:rsid w:val="00E61F74"/>
    <w:rsid w:val="00E65103"/>
    <w:rsid w:val="00E7004A"/>
    <w:rsid w:val="00E75165"/>
    <w:rsid w:val="00E83417"/>
    <w:rsid w:val="00EB0F9E"/>
    <w:rsid w:val="00EB4F59"/>
    <w:rsid w:val="00EB502C"/>
    <w:rsid w:val="00EC0F62"/>
    <w:rsid w:val="00ED493C"/>
    <w:rsid w:val="00EF37E0"/>
    <w:rsid w:val="00F06FEE"/>
    <w:rsid w:val="00F1051E"/>
    <w:rsid w:val="00F22333"/>
    <w:rsid w:val="00F26A20"/>
    <w:rsid w:val="00F30AFE"/>
    <w:rsid w:val="00F31C44"/>
    <w:rsid w:val="00F359E5"/>
    <w:rsid w:val="00F42E6B"/>
    <w:rsid w:val="00F5461B"/>
    <w:rsid w:val="00F558F8"/>
    <w:rsid w:val="00F67156"/>
    <w:rsid w:val="00F70CA4"/>
    <w:rsid w:val="00F97B1D"/>
    <w:rsid w:val="00FB57B7"/>
    <w:rsid w:val="00FC1A84"/>
    <w:rsid w:val="00FC3C43"/>
    <w:rsid w:val="00FE294F"/>
    <w:rsid w:val="00FF20EA"/>
    <w:rsid w:val="00FF3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2C206"/>
  <w15:chartTrackingRefBased/>
  <w15:docId w15:val="{01B20505-70AD-4395-8199-E50A639C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F8"/>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Bullet point,Bullet points,Bulleted Para,CV text,Content descriptions,Dot pt,FooterText,L,List Paragraph Number,List Paragraph1,List Paragraph11,List Paragraph2,NAST Quote,NFP GP Bulleted List,Recommendation,bullet point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25DF8"/>
    <w:rPr>
      <w:color w:val="0000FF" w:themeColor="hyperlink"/>
      <w:u w:val="single"/>
    </w:rPr>
  </w:style>
  <w:style w:type="paragraph" w:styleId="NormalWeb">
    <w:name w:val="Normal (Web)"/>
    <w:basedOn w:val="Normal"/>
    <w:uiPriority w:val="99"/>
    <w:semiHidden/>
    <w:unhideWhenUsed/>
    <w:rsid w:val="00625DF8"/>
    <w:pPr>
      <w:spacing w:before="100" w:beforeAutospacing="1" w:after="360" w:line="360" w:lineRule="atLeast"/>
    </w:pPr>
    <w:rPr>
      <w:szCs w:val="24"/>
    </w:rPr>
  </w:style>
  <w:style w:type="character" w:styleId="CommentReference">
    <w:name w:val="annotation reference"/>
    <w:basedOn w:val="DefaultParagraphFont"/>
    <w:uiPriority w:val="99"/>
    <w:semiHidden/>
    <w:unhideWhenUsed/>
    <w:rsid w:val="00790FB7"/>
    <w:rPr>
      <w:sz w:val="16"/>
      <w:szCs w:val="16"/>
    </w:rPr>
  </w:style>
  <w:style w:type="paragraph" w:styleId="CommentText">
    <w:name w:val="annotation text"/>
    <w:basedOn w:val="Normal"/>
    <w:link w:val="CommentTextChar"/>
    <w:uiPriority w:val="99"/>
    <w:unhideWhenUsed/>
    <w:rsid w:val="00790FB7"/>
    <w:rPr>
      <w:sz w:val="20"/>
    </w:rPr>
  </w:style>
  <w:style w:type="character" w:customStyle="1" w:styleId="CommentTextChar">
    <w:name w:val="Comment Text Char"/>
    <w:basedOn w:val="DefaultParagraphFont"/>
    <w:link w:val="CommentText"/>
    <w:uiPriority w:val="99"/>
    <w:rsid w:val="00790FB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0FB7"/>
    <w:rPr>
      <w:b/>
      <w:bCs/>
    </w:rPr>
  </w:style>
  <w:style w:type="character" w:customStyle="1" w:styleId="CommentSubjectChar">
    <w:name w:val="Comment Subject Char"/>
    <w:basedOn w:val="CommentTextChar"/>
    <w:link w:val="CommentSubject"/>
    <w:uiPriority w:val="99"/>
    <w:semiHidden/>
    <w:rsid w:val="00790FB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90FB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FB7"/>
    <w:rPr>
      <w:rFonts w:ascii="Segoe UI" w:eastAsia="Times New Roman" w:hAnsi="Segoe UI" w:cs="Segoe UI"/>
      <w:sz w:val="18"/>
      <w:szCs w:val="18"/>
      <w:lang w:eastAsia="en-AU"/>
    </w:rPr>
  </w:style>
  <w:style w:type="paragraph" w:styleId="Revision">
    <w:name w:val="Revision"/>
    <w:hidden/>
    <w:uiPriority w:val="99"/>
    <w:semiHidden/>
    <w:rsid w:val="002508BC"/>
    <w:pPr>
      <w:spacing w:after="0" w:line="240" w:lineRule="auto"/>
    </w:pPr>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CA251F"/>
    <w:rPr>
      <w:color w:val="800080" w:themeColor="followedHyperlink"/>
      <w:u w:val="single"/>
    </w:rPr>
  </w:style>
  <w:style w:type="character" w:customStyle="1" w:styleId="ListParagraphChar">
    <w:name w:val="List Paragraph Char"/>
    <w:aliases w:val="Bullet Point Char,Bullet point Char,Bullet points Char,Bulleted Para Char,CV text Char,Content descriptions Char,Dot pt Char,FooterText Char,L Char,List Paragraph Number Char,List Paragraph1 Char,List Paragraph11 Char,NAST Quote Char"/>
    <w:basedOn w:val="DefaultParagraphFont"/>
    <w:link w:val="ListParagraph"/>
    <w:uiPriority w:val="34"/>
    <w:locked/>
    <w:rsid w:val="00881A3C"/>
    <w:rPr>
      <w:rFonts w:ascii="Times New Roman" w:eastAsia="Times New Roman" w:hAnsi="Times New Roman" w:cs="Times New Roman"/>
      <w:sz w:val="24"/>
      <w:szCs w:val="20"/>
      <w:lang w:eastAsia="en-AU"/>
    </w:rPr>
  </w:style>
  <w:style w:type="paragraph" w:customStyle="1" w:styleId="subsection">
    <w:name w:val="subsection"/>
    <w:basedOn w:val="Normal"/>
    <w:rsid w:val="002E3BAD"/>
    <w:pPr>
      <w:spacing w:before="100" w:beforeAutospacing="1" w:after="100" w:afterAutospacing="1"/>
    </w:pPr>
    <w:rPr>
      <w:szCs w:val="24"/>
    </w:rPr>
  </w:style>
  <w:style w:type="paragraph" w:customStyle="1" w:styleId="paragraph">
    <w:name w:val="paragraph"/>
    <w:basedOn w:val="Normal"/>
    <w:rsid w:val="002E3BAD"/>
    <w:pPr>
      <w:spacing w:before="100" w:beforeAutospacing="1" w:after="100" w:afterAutospacing="1"/>
    </w:pPr>
    <w:rPr>
      <w:szCs w:val="24"/>
    </w:rPr>
  </w:style>
  <w:style w:type="paragraph" w:customStyle="1" w:styleId="subsection2">
    <w:name w:val="subsection2"/>
    <w:basedOn w:val="Normal"/>
    <w:rsid w:val="00713232"/>
    <w:pPr>
      <w:spacing w:before="100" w:beforeAutospacing="1" w:after="100" w:afterAutospacing="1"/>
    </w:pPr>
    <w:rPr>
      <w:szCs w:val="24"/>
    </w:rPr>
  </w:style>
  <w:style w:type="paragraph" w:customStyle="1" w:styleId="BoxPara">
    <w:name w:val="BoxPara"/>
    <w:aliases w:val="bp"/>
    <w:basedOn w:val="Normal"/>
    <w:qFormat/>
    <w:rsid w:val="005E0F16"/>
    <w:pPr>
      <w:pBdr>
        <w:top w:val="single" w:sz="6" w:space="5" w:color="auto"/>
        <w:left w:val="single" w:sz="6" w:space="5" w:color="auto"/>
        <w:bottom w:val="single" w:sz="6" w:space="5" w:color="auto"/>
        <w:right w:val="single" w:sz="6" w:space="5" w:color="auto"/>
      </w:pBdr>
      <w:tabs>
        <w:tab w:val="right" w:pos="2268"/>
      </w:tabs>
      <w:ind w:left="2552" w:hanging="1418"/>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694">
      <w:bodyDiv w:val="1"/>
      <w:marLeft w:val="0"/>
      <w:marRight w:val="0"/>
      <w:marTop w:val="0"/>
      <w:marBottom w:val="0"/>
      <w:divBdr>
        <w:top w:val="none" w:sz="0" w:space="0" w:color="auto"/>
        <w:left w:val="none" w:sz="0" w:space="0" w:color="auto"/>
        <w:bottom w:val="none" w:sz="0" w:space="0" w:color="auto"/>
        <w:right w:val="none" w:sz="0" w:space="0" w:color="auto"/>
      </w:divBdr>
    </w:div>
    <w:div w:id="79567613">
      <w:bodyDiv w:val="1"/>
      <w:marLeft w:val="0"/>
      <w:marRight w:val="0"/>
      <w:marTop w:val="0"/>
      <w:marBottom w:val="0"/>
      <w:divBdr>
        <w:top w:val="none" w:sz="0" w:space="0" w:color="auto"/>
        <w:left w:val="none" w:sz="0" w:space="0" w:color="auto"/>
        <w:bottom w:val="none" w:sz="0" w:space="0" w:color="auto"/>
        <w:right w:val="none" w:sz="0" w:space="0" w:color="auto"/>
      </w:divBdr>
    </w:div>
    <w:div w:id="506676500">
      <w:bodyDiv w:val="1"/>
      <w:marLeft w:val="0"/>
      <w:marRight w:val="0"/>
      <w:marTop w:val="0"/>
      <w:marBottom w:val="0"/>
      <w:divBdr>
        <w:top w:val="none" w:sz="0" w:space="0" w:color="auto"/>
        <w:left w:val="none" w:sz="0" w:space="0" w:color="auto"/>
        <w:bottom w:val="none" w:sz="0" w:space="0" w:color="auto"/>
        <w:right w:val="none" w:sz="0" w:space="0" w:color="auto"/>
      </w:divBdr>
    </w:div>
    <w:div w:id="676620736">
      <w:bodyDiv w:val="1"/>
      <w:marLeft w:val="0"/>
      <w:marRight w:val="0"/>
      <w:marTop w:val="0"/>
      <w:marBottom w:val="0"/>
      <w:divBdr>
        <w:top w:val="none" w:sz="0" w:space="0" w:color="auto"/>
        <w:left w:val="none" w:sz="0" w:space="0" w:color="auto"/>
        <w:bottom w:val="none" w:sz="0" w:space="0" w:color="auto"/>
        <w:right w:val="none" w:sz="0" w:space="0" w:color="auto"/>
      </w:divBdr>
      <w:divsChild>
        <w:div w:id="1068654032">
          <w:marLeft w:val="0"/>
          <w:marRight w:val="0"/>
          <w:marTop w:val="0"/>
          <w:marBottom w:val="0"/>
          <w:divBdr>
            <w:top w:val="none" w:sz="0" w:space="0" w:color="auto"/>
            <w:left w:val="none" w:sz="0" w:space="0" w:color="auto"/>
            <w:bottom w:val="none" w:sz="0" w:space="0" w:color="auto"/>
            <w:right w:val="none" w:sz="0" w:space="0" w:color="auto"/>
          </w:divBdr>
          <w:divsChild>
            <w:div w:id="16103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6159">
      <w:bodyDiv w:val="1"/>
      <w:marLeft w:val="0"/>
      <w:marRight w:val="0"/>
      <w:marTop w:val="0"/>
      <w:marBottom w:val="0"/>
      <w:divBdr>
        <w:top w:val="none" w:sz="0" w:space="0" w:color="auto"/>
        <w:left w:val="none" w:sz="0" w:space="0" w:color="auto"/>
        <w:bottom w:val="none" w:sz="0" w:space="0" w:color="auto"/>
        <w:right w:val="none" w:sz="0" w:space="0" w:color="auto"/>
      </w:divBdr>
    </w:div>
    <w:div w:id="947352152">
      <w:bodyDiv w:val="1"/>
      <w:marLeft w:val="0"/>
      <w:marRight w:val="0"/>
      <w:marTop w:val="0"/>
      <w:marBottom w:val="0"/>
      <w:divBdr>
        <w:top w:val="none" w:sz="0" w:space="0" w:color="auto"/>
        <w:left w:val="none" w:sz="0" w:space="0" w:color="auto"/>
        <w:bottom w:val="none" w:sz="0" w:space="0" w:color="auto"/>
        <w:right w:val="none" w:sz="0" w:space="0" w:color="auto"/>
      </w:divBdr>
    </w:div>
    <w:div w:id="1105152640">
      <w:bodyDiv w:val="1"/>
      <w:marLeft w:val="0"/>
      <w:marRight w:val="0"/>
      <w:marTop w:val="0"/>
      <w:marBottom w:val="0"/>
      <w:divBdr>
        <w:top w:val="none" w:sz="0" w:space="0" w:color="auto"/>
        <w:left w:val="none" w:sz="0" w:space="0" w:color="auto"/>
        <w:bottom w:val="none" w:sz="0" w:space="0" w:color="auto"/>
        <w:right w:val="none" w:sz="0" w:space="0" w:color="auto"/>
      </w:divBdr>
    </w:div>
    <w:div w:id="1766728817">
      <w:bodyDiv w:val="1"/>
      <w:marLeft w:val="0"/>
      <w:marRight w:val="0"/>
      <w:marTop w:val="0"/>
      <w:marBottom w:val="0"/>
      <w:divBdr>
        <w:top w:val="none" w:sz="0" w:space="0" w:color="auto"/>
        <w:left w:val="none" w:sz="0" w:space="0" w:color="auto"/>
        <w:bottom w:val="none" w:sz="0" w:space="0" w:color="auto"/>
        <w:right w:val="none" w:sz="0" w:space="0" w:color="auto"/>
      </w:divBdr>
    </w:div>
    <w:div w:id="19318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B1FD180853A54091C58BEFA1DDA377" ma:contentTypeVersion="" ma:contentTypeDescription="PDMS Document Site Content Type" ma:contentTypeScope="" ma:versionID="95cd5266bebfd45f6a928b5a5724b18d">
  <xsd:schema xmlns:xsd="http://www.w3.org/2001/XMLSchema" xmlns:xs="http://www.w3.org/2001/XMLSchema" xmlns:p="http://schemas.microsoft.com/office/2006/metadata/properties" xmlns:ns2="7A9E0824-0AAD-4A46-833E-62DBCFD4F8ED" targetNamespace="http://schemas.microsoft.com/office/2006/metadata/properties" ma:root="true" ma:fieldsID="6d63cc70ce0f771e90d7969847749a94" ns2:_="">
    <xsd:import namespace="7A9E0824-0AAD-4A46-833E-62DBCFD4F8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E0824-0AAD-4A46-833E-62DBCFD4F8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A9E0824-0AAD-4A46-833E-62DBCFD4F8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163B-FCB8-46D4-B344-6C40FCE75D08}">
  <ds:schemaRefs>
    <ds:schemaRef ds:uri="http://schemas.microsoft.com/sharepoint/v3/contenttype/forms"/>
  </ds:schemaRefs>
</ds:datastoreItem>
</file>

<file path=customXml/itemProps2.xml><?xml version="1.0" encoding="utf-8"?>
<ds:datastoreItem xmlns:ds="http://schemas.openxmlformats.org/officeDocument/2006/customXml" ds:itemID="{640DF335-4E21-46A7-BDB3-7D94DC85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E0824-0AAD-4A46-833E-62DBCFD4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3DE00-19C8-4F6F-A9FF-3AE5CD053C5F}">
  <ds:schemaRefs>
    <ds:schemaRef ds:uri="http://schemas.microsoft.com/office/2006/metadata/properties"/>
    <ds:schemaRef ds:uri="http://schemas.microsoft.com/office/infopath/2007/PartnerControls"/>
    <ds:schemaRef ds:uri="7A9E0824-0AAD-4A46-833E-62DBCFD4F8ED"/>
  </ds:schemaRefs>
</ds:datastoreItem>
</file>

<file path=customXml/itemProps4.xml><?xml version="1.0" encoding="utf-8"?>
<ds:datastoreItem xmlns:ds="http://schemas.openxmlformats.org/officeDocument/2006/customXml" ds:itemID="{52254275-2A7E-4150-963F-9DC7B144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6938</Characters>
  <Application>Microsoft Office Word</Application>
  <DocSecurity>0</DocSecurity>
  <Lines>140</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Eleanor</dc:creator>
  <cp:keywords>[SEC=OFFICIAL]</cp:keywords>
  <dc:description/>
  <cp:lastModifiedBy>BROWN, Caitlin</cp:lastModifiedBy>
  <cp:revision>3</cp:revision>
  <cp:lastPrinted>2021-07-21T00:20:00Z</cp:lastPrinted>
  <dcterms:created xsi:type="dcterms:W3CDTF">2023-11-24T02:56:00Z</dcterms:created>
  <dcterms:modified xsi:type="dcterms:W3CDTF">2023-11-24T02:58:00Z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0x010100266966F133664895A6EE3632470D45F50038B1FD180853A54091C58BEFA1DDA377</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05C4DF7AA24A4FD88DBD44ABC4EDDB86</vt:lpwstr>
  </property>
  <property fmtid="{D5CDD505-2E9C-101B-9397-08002B2CF9AE}" pid="10" name="PM_ProtectiveMarkingValue_Footer">
    <vt:lpwstr>OFFICIAL</vt:lpwstr>
  </property>
  <property fmtid="{D5CDD505-2E9C-101B-9397-08002B2CF9AE}" pid="11" name="PM_Originator_Hash_SHA1">
    <vt:lpwstr>3FCA0F279EA2CE1590F710F4D9986086E3F3B88E</vt:lpwstr>
  </property>
  <property fmtid="{D5CDD505-2E9C-101B-9397-08002B2CF9AE}" pid="12" name="PM_OriginationTimeStamp">
    <vt:lpwstr>2023-11-24T02:58:01Z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2513585224736025B24263E91FD9033A</vt:lpwstr>
  </property>
  <property fmtid="{D5CDD505-2E9C-101B-9397-08002B2CF9AE}" pid="22" name="PM_Hash_Salt">
    <vt:lpwstr>F073CB2050874FF18841EF2526B2C318</vt:lpwstr>
  </property>
  <property fmtid="{D5CDD505-2E9C-101B-9397-08002B2CF9AE}" pid="23" name="PM_Hash_SHA1">
    <vt:lpwstr>748D844523F61AE0FD986F3969B5768F65EF6681</vt:lpwstr>
  </property>
  <property fmtid="{D5CDD505-2E9C-101B-9397-08002B2CF9AE}" pid="24" name="PM_OriginatorUserAccountName_SHA256">
    <vt:lpwstr>6822F99E6DE5605CCC28832AE3BE61F7B9BB21FD77E47A7F68E0ECE52B8112AE</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