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BA9DF" w14:textId="1ACF5703" w:rsidR="008D011C" w:rsidRPr="00F17CC6" w:rsidRDefault="008915A4" w:rsidP="008D011C">
      <w:pPr>
        <w:pStyle w:val="LDBodytext"/>
        <w:rPr>
          <w:sz w:val="28"/>
        </w:rPr>
      </w:pPr>
      <w:r w:rsidRPr="008233F6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063F7E60" wp14:editId="5C3ED15B">
            <wp:extent cx="1247775" cy="914400"/>
            <wp:effectExtent l="0" t="0" r="9525" b="0"/>
            <wp:docPr id="2" name="Picture 2" descr="Commonwealth Coat of Arms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B88A" w14:textId="45735F6E" w:rsidR="008D011C" w:rsidRPr="000A3524" w:rsidRDefault="00ED32C2" w:rsidP="008D011C">
      <w:pPr>
        <w:pStyle w:val="LDTitle"/>
      </w:pPr>
      <w:r>
        <w:t>LIN</w:t>
      </w:r>
      <w:r w:rsidR="009B4B98">
        <w:t> </w:t>
      </w:r>
      <w:r>
        <w:t>23/078</w:t>
      </w:r>
    </w:p>
    <w:p w14:paraId="27844899" w14:textId="0584D35E" w:rsidR="009228CB" w:rsidRPr="009464C5" w:rsidRDefault="00A5721D" w:rsidP="000B14AD">
      <w:pPr>
        <w:pStyle w:val="LDDescription"/>
      </w:pPr>
      <w:bookmarkStart w:id="0" w:name="Title"/>
      <w:r w:rsidRPr="00A5721D">
        <w:t xml:space="preserve">Migration </w:t>
      </w:r>
      <w:r>
        <w:t xml:space="preserve">Legislation </w:t>
      </w:r>
      <w:r w:rsidRPr="00A5721D">
        <w:t xml:space="preserve">Amendment (Expanding Access to </w:t>
      </w:r>
      <w:r w:rsidR="00ED32C2">
        <w:t>Temporary</w:t>
      </w:r>
      <w:r w:rsidR="00ED32C2" w:rsidRPr="00A5721D">
        <w:t xml:space="preserve"> </w:t>
      </w:r>
      <w:r w:rsidRPr="00A5721D">
        <w:t xml:space="preserve">Residence </w:t>
      </w:r>
      <w:r w:rsidR="00ED32C2">
        <w:t>Transition Stream</w:t>
      </w:r>
      <w:r w:rsidRPr="00A5721D">
        <w:t>)</w:t>
      </w:r>
      <w:r w:rsidRPr="00A5721D" w:rsidDel="00A5721D">
        <w:t xml:space="preserve"> </w:t>
      </w:r>
      <w:r w:rsidR="000B00DA">
        <w:t>Instrument</w:t>
      </w:r>
      <w:r w:rsidR="00ED32C2">
        <w:t xml:space="preserve"> (LIN</w:t>
      </w:r>
      <w:r w:rsidR="00C20223">
        <w:t> </w:t>
      </w:r>
      <w:r w:rsidR="00ED32C2">
        <w:t>23/078)</w:t>
      </w:r>
      <w:r w:rsidR="00BD08C0">
        <w:t xml:space="preserve"> </w:t>
      </w:r>
      <w:r w:rsidR="000B00DA">
        <w:t>2023</w:t>
      </w:r>
      <w:bookmarkEnd w:id="0"/>
    </w:p>
    <w:p w14:paraId="18E1CD7B" w14:textId="715C70F7" w:rsidR="00554826" w:rsidRDefault="00554826" w:rsidP="00365E41">
      <w:pPr>
        <w:pStyle w:val="LDBodytext"/>
      </w:pPr>
      <w:r w:rsidRPr="009464C5">
        <w:t xml:space="preserve">I, </w:t>
      </w:r>
      <w:r w:rsidR="00603A17">
        <w:t>Andrew Giles</w:t>
      </w:r>
      <w:r w:rsidRPr="009464C5">
        <w:t>,</w:t>
      </w:r>
      <w:r w:rsidR="0093623F">
        <w:t xml:space="preserve"> </w:t>
      </w:r>
      <w:r w:rsidR="00603A17" w:rsidRPr="00603A17">
        <w:t>Minister for Immigration, Citizenship and Multicultural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F27438" w:rsidRPr="009464C5">
        <w:t xml:space="preserve">the </w:t>
      </w:r>
      <w:r w:rsidR="0093623F">
        <w:rPr>
          <w:i/>
        </w:rPr>
        <w:t xml:space="preserve">Migration Regulations 1994 </w:t>
      </w:r>
      <w:r w:rsidR="000B14AD" w:rsidRPr="009464C5">
        <w:t xml:space="preserve">(the </w:t>
      </w:r>
      <w:r w:rsidR="0093623F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</w:p>
    <w:p w14:paraId="2994AE7E" w14:textId="4C574243" w:rsidR="00554826" w:rsidRPr="00F17CC6" w:rsidRDefault="00554826" w:rsidP="000A2C28">
      <w:pPr>
        <w:pStyle w:val="LDDate"/>
        <w:tabs>
          <w:tab w:val="clear" w:pos="3402"/>
          <w:tab w:val="left" w:pos="1701"/>
        </w:tabs>
        <w:rPr>
          <w:szCs w:val="22"/>
        </w:rPr>
      </w:pPr>
      <w:r w:rsidRPr="000B14AD">
        <w:t>Dated</w:t>
      </w:r>
      <w:r w:rsidR="000A2C28">
        <w:rPr>
          <w:szCs w:val="22"/>
        </w:rPr>
        <w:tab/>
        <w:t xml:space="preserve">14 November </w:t>
      </w:r>
      <w:r w:rsidR="0060747E">
        <w:rPr>
          <w:szCs w:val="22"/>
        </w:rPr>
        <w:t>2023</w:t>
      </w:r>
    </w:p>
    <w:p w14:paraId="47F6E433" w14:textId="30ED3E94" w:rsidR="003B3646" w:rsidRPr="000E7118" w:rsidRDefault="001E74D2" w:rsidP="000E7118">
      <w:pPr>
        <w:pStyle w:val="LDSign"/>
      </w:pPr>
      <w:r w:rsidRPr="001E74D2">
        <w:rPr>
          <w:rFonts w:ascii="Times New Roman" w:eastAsia="Times New Roman" w:hAnsi="Times New Roman"/>
          <w:b w:val="0"/>
          <w:szCs w:val="24"/>
          <w:lang w:eastAsia="en-US"/>
        </w:rPr>
        <w:t>Andrew Giles</w:t>
      </w:r>
      <w:r>
        <w:rPr>
          <w:rFonts w:ascii="Times New Roman" w:eastAsia="Times New Roman" w:hAnsi="Times New Roman"/>
          <w:b w:val="0"/>
          <w:szCs w:val="24"/>
          <w:lang w:eastAsia="en-US"/>
        </w:rPr>
        <w:t xml:space="preserve"> </w:t>
      </w:r>
      <w:bookmarkStart w:id="1" w:name="_GoBack"/>
      <w:bookmarkEnd w:id="1"/>
    </w:p>
    <w:p w14:paraId="659D5CDB" w14:textId="0137754B" w:rsidR="00554826" w:rsidRPr="00F17CC6" w:rsidRDefault="0060747E" w:rsidP="00365E41">
      <w:pPr>
        <w:pStyle w:val="LDBodytext"/>
      </w:pPr>
      <w:r w:rsidRPr="00603A17">
        <w:t>Minister for Immigration, Citizenship and Multicultural Affairs</w:t>
      </w:r>
    </w:p>
    <w:p w14:paraId="61001FB7" w14:textId="77777777" w:rsidR="007A200A" w:rsidRDefault="007A200A">
      <w:pPr>
        <w:spacing w:line="240" w:lineRule="auto"/>
        <w:rPr>
          <w:rFonts w:ascii="Arial" w:eastAsia="Calibri" w:hAnsi="Arial" w:cs="Arial"/>
          <w:b/>
          <w:szCs w:val="22"/>
        </w:rPr>
      </w:pPr>
      <w:bookmarkStart w:id="2" w:name="_Toc454512513"/>
      <w:bookmarkStart w:id="3" w:name="_Toc454512517"/>
      <w:r>
        <w:br w:type="page"/>
      </w:r>
    </w:p>
    <w:p w14:paraId="5CCD875F" w14:textId="77777777" w:rsidR="007A200A" w:rsidRPr="00A06CA5" w:rsidRDefault="007A200A" w:rsidP="007A200A">
      <w:pPr>
        <w:pStyle w:val="LDBodytext"/>
        <w:rPr>
          <w:rStyle w:val="LDBold"/>
        </w:rPr>
      </w:pPr>
      <w:r w:rsidRPr="00A06CA5">
        <w:rPr>
          <w:rStyle w:val="LDBold"/>
        </w:rPr>
        <w:lastRenderedPageBreak/>
        <w:t>Contents</w:t>
      </w:r>
    </w:p>
    <w:p w14:paraId="23B31EB1" w14:textId="7C6D2D82" w:rsidR="00AB0ED8" w:rsidRPr="00AB0ED8" w:rsidRDefault="00AB0ED8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r w:rsidRPr="009B4B98">
        <w:t>1</w:t>
      </w:r>
      <w:r w:rsidRPr="00AB0ED8"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  <w:tab/>
      </w:r>
      <w:r w:rsidRPr="009B4B98">
        <w:t>Name</w:t>
      </w:r>
      <w:r w:rsidRPr="00AB0ED8">
        <w:rPr>
          <w:webHidden/>
        </w:rPr>
        <w:tab/>
      </w:r>
      <w:r w:rsidR="009B4B98">
        <w:rPr>
          <w:webHidden/>
        </w:rPr>
        <w:t>3</w:t>
      </w:r>
    </w:p>
    <w:p w14:paraId="29AD405F" w14:textId="71C48F1D" w:rsidR="00AB0ED8" w:rsidRPr="00AB0ED8" w:rsidRDefault="00AB0ED8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r w:rsidRPr="009B4B98">
        <w:t>2</w:t>
      </w:r>
      <w:r w:rsidRPr="00AB0ED8"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  <w:tab/>
      </w:r>
      <w:r w:rsidRPr="009B4B98">
        <w:t>Commencement</w:t>
      </w:r>
      <w:r w:rsidRPr="00AB0ED8">
        <w:rPr>
          <w:webHidden/>
        </w:rPr>
        <w:tab/>
      </w:r>
      <w:r w:rsidR="009B4B98">
        <w:rPr>
          <w:webHidden/>
        </w:rPr>
        <w:t>3</w:t>
      </w:r>
    </w:p>
    <w:p w14:paraId="768B4EB4" w14:textId="4E7F6A9C" w:rsidR="00AB0ED8" w:rsidRPr="00AB0ED8" w:rsidRDefault="00AB0ED8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r w:rsidRPr="009B4B98">
        <w:t>3</w:t>
      </w:r>
      <w:r w:rsidRPr="00AB0ED8"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  <w:tab/>
      </w:r>
      <w:r w:rsidRPr="009B4B98">
        <w:t>Authority</w:t>
      </w:r>
      <w:r w:rsidRPr="00AB0ED8">
        <w:rPr>
          <w:webHidden/>
        </w:rPr>
        <w:tab/>
      </w:r>
      <w:r w:rsidR="009B4B98">
        <w:rPr>
          <w:webHidden/>
        </w:rPr>
        <w:t>3</w:t>
      </w:r>
    </w:p>
    <w:p w14:paraId="5957598F" w14:textId="44262A8E" w:rsidR="00AB0ED8" w:rsidRPr="00AB0ED8" w:rsidRDefault="00AB0ED8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r w:rsidRPr="009B4B98">
        <w:t>4</w:t>
      </w:r>
      <w:r w:rsidRPr="00AB0ED8"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  <w:tab/>
      </w:r>
      <w:r w:rsidRPr="009B4B98">
        <w:t>Schedules</w:t>
      </w:r>
      <w:r w:rsidRPr="00AB0ED8">
        <w:rPr>
          <w:webHidden/>
        </w:rPr>
        <w:tab/>
      </w:r>
      <w:r w:rsidR="009B4B98">
        <w:rPr>
          <w:webHidden/>
        </w:rPr>
        <w:t>3</w:t>
      </w:r>
    </w:p>
    <w:p w14:paraId="07139AB2" w14:textId="63B8C2DA" w:rsidR="00AB0ED8" w:rsidRPr="00AB0ED8" w:rsidRDefault="00AB0ED8" w:rsidP="00AB0ED8">
      <w:pPr>
        <w:pStyle w:val="TOC2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r w:rsidRPr="009B4B98">
        <w:rPr>
          <w:sz w:val="22"/>
          <w:szCs w:val="22"/>
        </w:rPr>
        <w:t>Schedule 1</w:t>
      </w:r>
      <w:r w:rsidRPr="00AB0ED8"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  <w:tab/>
      </w:r>
      <w:r w:rsidRPr="009B4B98">
        <w:rPr>
          <w:sz w:val="22"/>
          <w:szCs w:val="22"/>
        </w:rPr>
        <w:t>Amendments</w:t>
      </w:r>
      <w:r w:rsidRPr="00A6609A">
        <w:rPr>
          <w:webHidden/>
          <w:sz w:val="22"/>
          <w:szCs w:val="22"/>
        </w:rPr>
        <w:tab/>
      </w:r>
      <w:r w:rsidR="009B4B98">
        <w:rPr>
          <w:webHidden/>
          <w:sz w:val="22"/>
          <w:szCs w:val="22"/>
        </w:rPr>
        <w:t>4</w:t>
      </w:r>
    </w:p>
    <w:p w14:paraId="162246AE" w14:textId="2C12A887" w:rsidR="00AB0ED8" w:rsidRPr="00AB0ED8" w:rsidRDefault="00AB0ED8" w:rsidP="00AB0ED8">
      <w:pPr>
        <w:pStyle w:val="TOC2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r w:rsidRPr="009B4B98">
        <w:rPr>
          <w:sz w:val="22"/>
          <w:szCs w:val="22"/>
        </w:rPr>
        <w:t>Schedule 2</w:t>
      </w:r>
      <w:r w:rsidRPr="00AB0ED8"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  <w:tab/>
      </w:r>
      <w:r w:rsidRPr="009B4B98">
        <w:rPr>
          <w:sz w:val="22"/>
          <w:szCs w:val="22"/>
        </w:rPr>
        <w:t>Repeals</w:t>
      </w:r>
      <w:r w:rsidRPr="00A6609A">
        <w:rPr>
          <w:webHidden/>
          <w:sz w:val="22"/>
          <w:szCs w:val="22"/>
        </w:rPr>
        <w:tab/>
      </w:r>
      <w:r w:rsidR="009B4B98">
        <w:rPr>
          <w:webHidden/>
          <w:sz w:val="22"/>
          <w:szCs w:val="22"/>
        </w:rPr>
        <w:t>7</w:t>
      </w:r>
    </w:p>
    <w:p w14:paraId="3BFE348A" w14:textId="73FA45DA" w:rsidR="00AB0ED8" w:rsidRPr="00AB0ED8" w:rsidRDefault="00AB0ED8" w:rsidP="00AB0ED8">
      <w:pPr>
        <w:pStyle w:val="TOC1"/>
        <w:ind w:right="0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r w:rsidRPr="009B4B98">
        <w:rPr>
          <w:sz w:val="22"/>
          <w:szCs w:val="22"/>
        </w:rPr>
        <w:t>Part 1—Repeals</w:t>
      </w:r>
      <w:r w:rsidRPr="00A6609A">
        <w:rPr>
          <w:webHidden/>
          <w:sz w:val="22"/>
          <w:szCs w:val="22"/>
        </w:rPr>
        <w:tab/>
      </w:r>
      <w:r w:rsidR="009B4B98">
        <w:rPr>
          <w:webHidden/>
          <w:sz w:val="22"/>
          <w:szCs w:val="22"/>
        </w:rPr>
        <w:t>7</w:t>
      </w:r>
    </w:p>
    <w:p w14:paraId="223255DF" w14:textId="4BE984B7" w:rsidR="00AB0ED8" w:rsidRPr="00AB0ED8" w:rsidRDefault="00AB0ED8" w:rsidP="00AB0ED8">
      <w:pPr>
        <w:pStyle w:val="TOC1"/>
        <w:ind w:right="0"/>
        <w:rPr>
          <w:rFonts w:asciiTheme="minorHAnsi" w:eastAsiaTheme="minorEastAsia" w:hAnsiTheme="minorHAnsi" w:cstheme="minorBidi"/>
          <w:b w:val="0"/>
          <w:kern w:val="0"/>
          <w:sz w:val="22"/>
          <w:szCs w:val="22"/>
        </w:rPr>
      </w:pPr>
      <w:r w:rsidRPr="009B4B98">
        <w:rPr>
          <w:sz w:val="22"/>
          <w:szCs w:val="22"/>
        </w:rPr>
        <w:t>Part 2—Application of repeals</w:t>
      </w:r>
      <w:r w:rsidRPr="00A6609A">
        <w:rPr>
          <w:webHidden/>
          <w:sz w:val="22"/>
          <w:szCs w:val="22"/>
        </w:rPr>
        <w:tab/>
      </w:r>
      <w:r w:rsidR="009B4B98">
        <w:rPr>
          <w:webHidden/>
          <w:sz w:val="22"/>
          <w:szCs w:val="22"/>
        </w:rPr>
        <w:t>7</w:t>
      </w:r>
    </w:p>
    <w:p w14:paraId="0F952F23" w14:textId="77777777" w:rsidR="007A200A" w:rsidRPr="00A978C0" w:rsidRDefault="00A978C0" w:rsidP="00A978C0">
      <w:pPr>
        <w:pStyle w:val="LDSecHead"/>
        <w:ind w:left="0" w:firstLine="0"/>
        <w:rPr>
          <w:color w:val="000000"/>
          <w:sz w:val="18"/>
          <w:szCs w:val="18"/>
          <w:shd w:val="clear" w:color="auto" w:fill="FFFFFF"/>
        </w:rPr>
      </w:pPr>
      <w:r w:rsidRPr="00A978C0">
        <w:rPr>
          <w:color w:val="000000"/>
          <w:sz w:val="18"/>
          <w:szCs w:val="18"/>
          <w:shd w:val="clear" w:color="auto" w:fill="FFFFFF"/>
        </w:rPr>
        <w:t>  </w:t>
      </w:r>
      <w:r w:rsidR="007A200A">
        <w:rPr>
          <w:b w:val="0"/>
          <w:noProof/>
          <w:kern w:val="28"/>
          <w:sz w:val="26"/>
          <w:szCs w:val="20"/>
          <w:lang w:eastAsia="en-AU"/>
        </w:rPr>
        <w:br w:type="page"/>
      </w:r>
    </w:p>
    <w:p w14:paraId="693DFA66" w14:textId="0881F1B1" w:rsidR="003B3646" w:rsidRPr="00F17CC6" w:rsidRDefault="004904B9" w:rsidP="000B14AD">
      <w:pPr>
        <w:pStyle w:val="LDSecHead"/>
      </w:pPr>
      <w:bookmarkStart w:id="4" w:name="_Toc31201286"/>
      <w:bookmarkStart w:id="5" w:name="_Toc146105053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4"/>
      <w:bookmarkEnd w:id="5"/>
    </w:p>
    <w:p w14:paraId="09BC0D19" w14:textId="354AFF37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B31AA5" w:rsidRPr="00B31AA5">
        <w:rPr>
          <w:i/>
        </w:rPr>
        <w:t xml:space="preserve">Migration Legislation Amendment (Expanding Access to </w:t>
      </w:r>
      <w:r w:rsidR="00B96274">
        <w:rPr>
          <w:i/>
        </w:rPr>
        <w:t>Temporary</w:t>
      </w:r>
      <w:r w:rsidR="00B96274" w:rsidRPr="00B31AA5">
        <w:rPr>
          <w:i/>
        </w:rPr>
        <w:t xml:space="preserve"> </w:t>
      </w:r>
      <w:r w:rsidR="00B31AA5" w:rsidRPr="00B31AA5">
        <w:rPr>
          <w:i/>
        </w:rPr>
        <w:t xml:space="preserve">Residence </w:t>
      </w:r>
      <w:r w:rsidR="00B96274">
        <w:rPr>
          <w:i/>
        </w:rPr>
        <w:t>Transition Stream</w:t>
      </w:r>
      <w:r w:rsidR="00B31AA5" w:rsidRPr="00B31AA5">
        <w:rPr>
          <w:i/>
        </w:rPr>
        <w:t>)</w:t>
      </w:r>
      <w:r w:rsidR="00B31AA5" w:rsidRPr="00B31AA5" w:rsidDel="00A5721D">
        <w:rPr>
          <w:i/>
        </w:rPr>
        <w:t xml:space="preserve"> </w:t>
      </w:r>
      <w:r w:rsidR="00B31AA5" w:rsidRPr="00B31AA5">
        <w:rPr>
          <w:i/>
        </w:rPr>
        <w:t>Instrument</w:t>
      </w:r>
      <w:r w:rsidR="00B96274">
        <w:rPr>
          <w:i/>
        </w:rPr>
        <w:t xml:space="preserve"> (LIN</w:t>
      </w:r>
      <w:r w:rsidR="00C20223">
        <w:rPr>
          <w:i/>
        </w:rPr>
        <w:t> </w:t>
      </w:r>
      <w:r w:rsidR="00B96274">
        <w:rPr>
          <w:i/>
        </w:rPr>
        <w:t>23/078)</w:t>
      </w:r>
      <w:r w:rsidR="00B31AA5" w:rsidRPr="00B31AA5">
        <w:rPr>
          <w:i/>
        </w:rPr>
        <w:t xml:space="preserve"> 2023</w:t>
      </w:r>
      <w:r>
        <w:t>.</w:t>
      </w:r>
    </w:p>
    <w:p w14:paraId="0E4F3D18" w14:textId="7274A0C9" w:rsidR="003B3646" w:rsidRPr="007E11B9" w:rsidRDefault="004904B9" w:rsidP="000B14AD">
      <w:pPr>
        <w:pStyle w:val="LDSecHead"/>
      </w:pPr>
      <w:bookmarkStart w:id="6" w:name="_Toc454512514"/>
      <w:bookmarkStart w:id="7" w:name="_Toc31201287"/>
      <w:bookmarkStart w:id="8" w:name="_Toc146105054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  <w:bookmarkEnd w:id="8"/>
    </w:p>
    <w:p w14:paraId="0F994EF8" w14:textId="6D677CB3" w:rsidR="00612B57" w:rsidRPr="00F46EEC" w:rsidRDefault="003E650B" w:rsidP="0080063F">
      <w:pPr>
        <w:pStyle w:val="LDSec1"/>
      </w:pPr>
      <w:bookmarkStart w:id="9" w:name="_Toc454512515"/>
      <w:r>
        <w:tab/>
      </w:r>
      <w:r w:rsidR="00612B57" w:rsidRPr="00F46EEC">
        <w:t>(</w:t>
      </w:r>
      <w:r>
        <w:t>1</w:t>
      </w:r>
      <w:r w:rsidR="00612B57" w:rsidRPr="00F46EEC">
        <w:t xml:space="preserve">)  </w:t>
      </w:r>
      <w:r w:rsidR="00612B57" w:rsidRPr="00F46E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774AA7" w14:textId="77777777" w:rsidR="00612B57" w:rsidRPr="00612B57" w:rsidRDefault="00612B57" w:rsidP="00612B57">
      <w:pPr>
        <w:shd w:val="clear" w:color="auto" w:fill="FFFFFF"/>
        <w:spacing w:before="60" w:line="240" w:lineRule="atLeast"/>
        <w:ind w:left="142"/>
        <w:rPr>
          <w:rFonts w:eastAsia="Times New Roman" w:cs="Times New Roman"/>
          <w:color w:val="000000"/>
          <w:lang w:eastAsia="en-AU"/>
        </w:rPr>
      </w:pPr>
      <w:r w:rsidRPr="00612B57">
        <w:rPr>
          <w:rFonts w:eastAsia="Times New Roman" w:cs="Times New Roman"/>
          <w:color w:val="000000"/>
          <w:lang w:eastAsia="en-AU"/>
        </w:rPr>
        <w:t> </w:t>
      </w:r>
    </w:p>
    <w:tbl>
      <w:tblPr>
        <w:tblW w:w="7275" w:type="dxa"/>
        <w:tblInd w:w="1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409"/>
        <w:gridCol w:w="1747"/>
      </w:tblGrid>
      <w:tr w:rsidR="00612B57" w:rsidRPr="00612B57" w14:paraId="34243AD5" w14:textId="77777777" w:rsidTr="00DD23B8">
        <w:trPr>
          <w:tblHeader/>
        </w:trPr>
        <w:tc>
          <w:tcPr>
            <w:tcW w:w="727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67791E2" w14:textId="77777777" w:rsidR="00612B57" w:rsidRPr="00612B57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612B57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Commencement information</w:t>
            </w:r>
          </w:p>
        </w:tc>
      </w:tr>
      <w:tr w:rsidR="00612B57" w:rsidRPr="00612B57" w14:paraId="7831C0F2" w14:textId="77777777" w:rsidTr="00DD23B8">
        <w:trPr>
          <w:tblHeader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F1CBE7" w14:textId="77777777" w:rsidR="00612B57" w:rsidRPr="00612B57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612B57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Column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28448C" w14:textId="77777777" w:rsidR="00612B57" w:rsidRPr="00612B57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612B57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Column 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ADA6A6E" w14:textId="77777777" w:rsidR="00612B57" w:rsidRPr="004A1842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4A1842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Column 3</w:t>
            </w:r>
          </w:p>
        </w:tc>
      </w:tr>
      <w:tr w:rsidR="00612B57" w:rsidRPr="00612B57" w14:paraId="6F9ECA68" w14:textId="77777777" w:rsidTr="00DD23B8">
        <w:trPr>
          <w:tblHeader/>
        </w:trPr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7C3EC97" w14:textId="77777777" w:rsidR="00612B57" w:rsidRPr="00612B57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612B57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Provisions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2582D41" w14:textId="77777777" w:rsidR="00612B57" w:rsidRPr="00612B57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612B57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Commencement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BCCECA2" w14:textId="77777777" w:rsidR="00612B57" w:rsidRPr="004A1842" w:rsidRDefault="00612B57" w:rsidP="00612B57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4A1842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Date/Details</w:t>
            </w:r>
          </w:p>
        </w:tc>
      </w:tr>
      <w:tr w:rsidR="00612B57" w:rsidRPr="00612B57" w14:paraId="3DB13FF3" w14:textId="77777777" w:rsidTr="00DD23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9C7E387" w14:textId="1328AB6A" w:rsidR="00612B57" w:rsidRPr="00612B57" w:rsidRDefault="00612B57" w:rsidP="00B96274">
            <w:pPr>
              <w:spacing w:before="60" w:line="240" w:lineRule="atLeast"/>
              <w:rPr>
                <w:rFonts w:eastAsia="Times New Roman" w:cs="Times New Roman"/>
                <w:color w:val="000000"/>
                <w:lang w:eastAsia="en-AU"/>
              </w:rPr>
            </w:pPr>
            <w:r w:rsidRPr="00612B57">
              <w:rPr>
                <w:rFonts w:eastAsia="Times New Roman" w:cs="Times New Roman"/>
                <w:color w:val="000000"/>
                <w:lang w:eastAsia="en-AU"/>
              </w:rPr>
              <w:t xml:space="preserve">1.  </w:t>
            </w:r>
            <w:r w:rsidR="00B96274">
              <w:rPr>
                <w:rFonts w:eastAsia="Times New Roman" w:cs="Times New Roman"/>
                <w:color w:val="000000"/>
                <w:lang w:eastAsia="en-AU"/>
              </w:rPr>
              <w:t>The whole of this instrument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47093AD" w14:textId="48C2C304" w:rsidR="00612B57" w:rsidRPr="001E74D2" w:rsidRDefault="00B96274" w:rsidP="00B96274">
            <w:pPr>
              <w:spacing w:before="60" w:line="240" w:lineRule="atLeast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color w:val="000000"/>
                <w:lang w:eastAsia="en-AU"/>
              </w:rPr>
              <w:t>At the same time as</w:t>
            </w:r>
            <w:r w:rsidR="001E74D2">
              <w:rPr>
                <w:rFonts w:eastAsia="Times New Roman" w:cs="Times New Roman"/>
                <w:color w:val="000000"/>
                <w:lang w:eastAsia="en-AU"/>
              </w:rPr>
              <w:t xml:space="preserve"> the </w:t>
            </w:r>
            <w:r w:rsidR="00B31AA5" w:rsidRPr="00B31AA5">
              <w:rPr>
                <w:rFonts w:eastAsia="Times New Roman" w:cs="Times New Roman"/>
                <w:i/>
                <w:color w:val="000000"/>
                <w:lang w:eastAsia="en-AU"/>
              </w:rPr>
              <w:t xml:space="preserve">Migration Amendment (Expanding Access to </w:t>
            </w:r>
            <w:r>
              <w:rPr>
                <w:rFonts w:eastAsia="Times New Roman" w:cs="Times New Roman"/>
                <w:i/>
                <w:color w:val="000000"/>
                <w:lang w:eastAsia="en-AU"/>
              </w:rPr>
              <w:t>Temporary</w:t>
            </w:r>
            <w:r w:rsidRPr="00B31AA5">
              <w:rPr>
                <w:rFonts w:eastAsia="Times New Roman" w:cs="Times New Roman"/>
                <w:i/>
                <w:color w:val="000000"/>
                <w:lang w:eastAsia="en-AU"/>
              </w:rPr>
              <w:t xml:space="preserve"> </w:t>
            </w:r>
            <w:r w:rsidR="00B31AA5" w:rsidRPr="00B31AA5">
              <w:rPr>
                <w:rFonts w:eastAsia="Times New Roman" w:cs="Times New Roman"/>
                <w:i/>
                <w:color w:val="000000"/>
                <w:lang w:eastAsia="en-AU"/>
              </w:rPr>
              <w:t xml:space="preserve">Residence </w:t>
            </w:r>
            <w:r>
              <w:rPr>
                <w:rFonts w:eastAsia="Times New Roman" w:cs="Times New Roman"/>
                <w:i/>
                <w:color w:val="000000"/>
                <w:lang w:eastAsia="en-AU"/>
              </w:rPr>
              <w:t>Transition Stream</w:t>
            </w:r>
            <w:r w:rsidR="00B31AA5" w:rsidRPr="00B31AA5">
              <w:rPr>
                <w:rFonts w:eastAsia="Times New Roman" w:cs="Times New Roman"/>
                <w:i/>
                <w:color w:val="000000"/>
                <w:lang w:eastAsia="en-AU"/>
              </w:rPr>
              <w:t xml:space="preserve">) </w:t>
            </w:r>
            <w:r w:rsidR="00B31AA5">
              <w:rPr>
                <w:rFonts w:eastAsia="Times New Roman" w:cs="Times New Roman"/>
                <w:i/>
                <w:color w:val="000000"/>
                <w:lang w:eastAsia="en-AU"/>
              </w:rPr>
              <w:t>Regulations</w:t>
            </w:r>
            <w:r w:rsidR="00B31AA5" w:rsidRPr="00B31AA5">
              <w:rPr>
                <w:rFonts w:eastAsia="Times New Roman" w:cs="Times New Roman"/>
                <w:i/>
                <w:color w:val="000000"/>
                <w:lang w:eastAsia="en-AU"/>
              </w:rPr>
              <w:t xml:space="preserve"> 2023</w:t>
            </w:r>
            <w:r w:rsidR="001E74D2">
              <w:rPr>
                <w:rFonts w:eastAsia="Times New Roman" w:cs="Times New Roman"/>
                <w:i/>
                <w:color w:val="000000"/>
                <w:lang w:eastAsia="en-AU"/>
              </w:rPr>
              <w:t xml:space="preserve"> </w:t>
            </w:r>
            <w:r w:rsidR="001E74D2">
              <w:rPr>
                <w:rFonts w:eastAsia="Times New Roman" w:cs="Times New Roman"/>
                <w:color w:val="000000"/>
                <w:lang w:eastAsia="en-AU"/>
              </w:rPr>
              <w:t>commence</w:t>
            </w:r>
            <w:r>
              <w:rPr>
                <w:rFonts w:eastAsia="Times New Roman" w:cs="Times New Roman"/>
                <w:color w:val="000000"/>
                <w:lang w:eastAsia="en-AU"/>
              </w:rPr>
              <w:t>s.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DE2153" w14:textId="19671BEC" w:rsidR="00612B57" w:rsidRPr="00612B57" w:rsidRDefault="00612B57" w:rsidP="00612B57">
            <w:pPr>
              <w:spacing w:before="60" w:line="240" w:lineRule="atLeast"/>
              <w:rPr>
                <w:rFonts w:eastAsia="Times New Roman" w:cs="Times New Roman"/>
                <w:color w:val="000000"/>
                <w:lang w:eastAsia="en-AU"/>
              </w:rPr>
            </w:pPr>
          </w:p>
        </w:tc>
      </w:tr>
    </w:tbl>
    <w:p w14:paraId="53EF1C1A" w14:textId="65A045F8" w:rsidR="00612B57" w:rsidRPr="00612B57" w:rsidRDefault="00612B57" w:rsidP="00612B57">
      <w:pPr>
        <w:shd w:val="clear" w:color="auto" w:fill="FFFFFF"/>
        <w:spacing w:before="122" w:line="240" w:lineRule="auto"/>
        <w:ind w:left="1985" w:hanging="709"/>
        <w:rPr>
          <w:rFonts w:eastAsia="Times New Roman" w:cs="Times New Roman"/>
          <w:color w:val="000000"/>
          <w:sz w:val="20"/>
          <w:szCs w:val="18"/>
          <w:lang w:eastAsia="en-AU"/>
        </w:rPr>
      </w:pPr>
      <w:r w:rsidRPr="00612B57">
        <w:rPr>
          <w:rFonts w:eastAsia="Times New Roman" w:cs="Times New Roman"/>
          <w:color w:val="000000"/>
          <w:sz w:val="20"/>
          <w:szCs w:val="18"/>
          <w:lang w:eastAsia="en-AU"/>
        </w:rPr>
        <w:t>Note:      This table relates only to the provisions of this instrument as originally made. It will not be amended to deal with any later amendments of this instrument.</w:t>
      </w:r>
    </w:p>
    <w:p w14:paraId="1715EE96" w14:textId="3627E3BA" w:rsidR="00612B57" w:rsidRPr="0080063F" w:rsidRDefault="003E650B" w:rsidP="0080063F">
      <w:pPr>
        <w:pStyle w:val="LDSec1"/>
      </w:pPr>
      <w:r>
        <w:tab/>
      </w:r>
      <w:r w:rsidR="00612B57" w:rsidRPr="0080063F">
        <w:t>(</w:t>
      </w:r>
      <w:r w:rsidRPr="0080063F">
        <w:t>2</w:t>
      </w:r>
      <w:r w:rsidR="00612B57" w:rsidRPr="0080063F">
        <w:t xml:space="preserve">)  </w:t>
      </w:r>
      <w:r w:rsidR="00612B57" w:rsidRPr="0080063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C341D92" w14:textId="72C96608" w:rsidR="00A978C0" w:rsidRPr="007E11B9" w:rsidRDefault="004904B9" w:rsidP="00A978C0">
      <w:pPr>
        <w:pStyle w:val="LDSecHead"/>
      </w:pPr>
      <w:bookmarkStart w:id="10" w:name="_Toc146105055"/>
      <w:r>
        <w:rPr>
          <w:noProof/>
        </w:rPr>
        <w:t>3</w:t>
      </w:r>
      <w:r w:rsidR="00A978C0">
        <w:tab/>
        <w:t>Authority</w:t>
      </w:r>
      <w:bookmarkEnd w:id="10"/>
    </w:p>
    <w:p w14:paraId="165F1CD8" w14:textId="77777777" w:rsidR="00A978C0" w:rsidRPr="00A978C0" w:rsidRDefault="00A978C0" w:rsidP="00A978C0">
      <w:pPr>
        <w:pStyle w:val="LDSec1"/>
        <w:rPr>
          <w:color w:val="000000"/>
        </w:rPr>
      </w:pPr>
      <w:r>
        <w:tab/>
      </w:r>
      <w:r>
        <w:tab/>
      </w:r>
      <w:r w:rsidRPr="00A978C0">
        <w:rPr>
          <w:color w:val="000000"/>
        </w:rPr>
        <w:t>This instrument is made under the following provisions of the </w:t>
      </w:r>
      <w:r w:rsidRPr="00A978C0">
        <w:rPr>
          <w:i/>
          <w:iCs/>
          <w:color w:val="000000"/>
        </w:rPr>
        <w:t>Migration Regulations 1994</w:t>
      </w:r>
      <w:r w:rsidRPr="00A978C0">
        <w:rPr>
          <w:color w:val="000000"/>
        </w:rPr>
        <w:t>:</w:t>
      </w:r>
    </w:p>
    <w:p w14:paraId="6A4929C2" w14:textId="77777777" w:rsidR="00B215C8" w:rsidRDefault="00B215C8" w:rsidP="00B215C8">
      <w:pPr>
        <w:pStyle w:val="LDP1a"/>
      </w:pPr>
      <w:r>
        <w:t>(a)</w:t>
      </w:r>
      <w:r>
        <w:tab/>
        <w:t>subparagraph 5.19(5)(a)(iii);</w:t>
      </w:r>
    </w:p>
    <w:p w14:paraId="3EECA84E" w14:textId="7A021CCB" w:rsidR="006179BB" w:rsidRDefault="00507B42" w:rsidP="00F46EEC">
      <w:pPr>
        <w:pStyle w:val="LDP1a"/>
      </w:pPr>
      <w:r>
        <w:t>(</w:t>
      </w:r>
      <w:r w:rsidR="00B215C8">
        <w:t>b</w:t>
      </w:r>
      <w:r>
        <w:t>)</w:t>
      </w:r>
      <w:r>
        <w:tab/>
      </w:r>
      <w:r w:rsidR="00A013B4" w:rsidRPr="00F46EEC">
        <w:t>subregulation 5.19(6);</w:t>
      </w:r>
    </w:p>
    <w:p w14:paraId="0B435DA5" w14:textId="442772C8" w:rsidR="00B215C8" w:rsidRDefault="00B215C8" w:rsidP="00F46EEC">
      <w:pPr>
        <w:pStyle w:val="LDP1a"/>
      </w:pPr>
      <w:r>
        <w:t>(c)</w:t>
      </w:r>
      <w:r>
        <w:tab/>
        <w:t>subregulation 5.19(8);</w:t>
      </w:r>
    </w:p>
    <w:p w14:paraId="1FC227F4" w14:textId="39CE71D8" w:rsidR="003E650B" w:rsidRDefault="003E650B" w:rsidP="003E650B">
      <w:pPr>
        <w:pStyle w:val="LDP1a"/>
      </w:pPr>
      <w:r>
        <w:t>(</w:t>
      </w:r>
      <w:r w:rsidR="00B215C8">
        <w:t>d</w:t>
      </w:r>
      <w:r>
        <w:t>)</w:t>
      </w:r>
      <w:r>
        <w:tab/>
        <w:t>subregulation 5.19(13);</w:t>
      </w:r>
    </w:p>
    <w:p w14:paraId="013D2474" w14:textId="3E1785D1" w:rsidR="00B215C8" w:rsidRDefault="00933BA9" w:rsidP="00B215C8">
      <w:pPr>
        <w:pStyle w:val="LDP1a"/>
      </w:pPr>
      <w:r>
        <w:t>(</w:t>
      </w:r>
      <w:r w:rsidR="0010792F">
        <w:t>e</w:t>
      </w:r>
      <w:r>
        <w:t>)</w:t>
      </w:r>
      <w:r>
        <w:tab/>
        <w:t>paragraph 186.221(1)(b) of Schedule 2</w:t>
      </w:r>
      <w:r w:rsidR="009B35BC">
        <w:t>;</w:t>
      </w:r>
    </w:p>
    <w:p w14:paraId="0EC8F3A1" w14:textId="27757653" w:rsidR="00B215C8" w:rsidRDefault="009B35BC" w:rsidP="009B35BC">
      <w:pPr>
        <w:pStyle w:val="LDP1a"/>
      </w:pPr>
      <w:r>
        <w:t>(</w:t>
      </w:r>
      <w:r w:rsidR="0010792F">
        <w:t>f</w:t>
      </w:r>
      <w:r>
        <w:t>)</w:t>
      </w:r>
      <w:r>
        <w:tab/>
        <w:t>paragraph 187.221(b) of Schedule 2;</w:t>
      </w:r>
      <w:r w:rsidR="006179BB">
        <w:t xml:space="preserve"> </w:t>
      </w:r>
    </w:p>
    <w:p w14:paraId="290E4B51" w14:textId="1180D4E9" w:rsidR="009B35BC" w:rsidRDefault="0010792F" w:rsidP="009B35BC">
      <w:pPr>
        <w:pStyle w:val="LDP1a"/>
      </w:pPr>
      <w:r>
        <w:t>(g</w:t>
      </w:r>
      <w:r w:rsidR="00B215C8">
        <w:t>)</w:t>
      </w:r>
      <w:r w:rsidR="00B215C8">
        <w:tab/>
        <w:t xml:space="preserve">paragraph 187.222(b) of Schedule 2; </w:t>
      </w:r>
      <w:r w:rsidR="006179BB">
        <w:t>and</w:t>
      </w:r>
    </w:p>
    <w:p w14:paraId="2750DF6E" w14:textId="6CC4A42A" w:rsidR="00933BA9" w:rsidRPr="00116C99" w:rsidRDefault="009B35BC" w:rsidP="00824851">
      <w:pPr>
        <w:pStyle w:val="LDP1a"/>
      </w:pPr>
      <w:r>
        <w:t>(</w:t>
      </w:r>
      <w:r w:rsidR="0010792F">
        <w:t>h</w:t>
      </w:r>
      <w:r>
        <w:t>)</w:t>
      </w:r>
      <w:r>
        <w:tab/>
        <w:t>subclause 494.223(2) of Schedule 2.</w:t>
      </w:r>
    </w:p>
    <w:p w14:paraId="3FB3F125" w14:textId="114F99E4" w:rsidR="003B3646" w:rsidRPr="00F17CC6" w:rsidRDefault="004904B9" w:rsidP="00A978C0">
      <w:pPr>
        <w:pStyle w:val="LDSecHead"/>
      </w:pPr>
      <w:bookmarkStart w:id="11" w:name="_Toc454512516"/>
      <w:bookmarkStart w:id="12" w:name="_Toc31201288"/>
      <w:bookmarkStart w:id="13" w:name="_Toc146105056"/>
      <w:bookmarkEnd w:id="9"/>
      <w:r>
        <w:rPr>
          <w:noProof/>
        </w:rPr>
        <w:t>4</w:t>
      </w:r>
      <w:r w:rsidR="000B14AD">
        <w:tab/>
      </w:r>
      <w:bookmarkEnd w:id="11"/>
      <w:bookmarkEnd w:id="12"/>
      <w:r w:rsidR="00A978C0">
        <w:t>Schedules</w:t>
      </w:r>
      <w:bookmarkEnd w:id="13"/>
    </w:p>
    <w:p w14:paraId="20628B9E" w14:textId="77777777" w:rsidR="004571E9" w:rsidRDefault="000B14AD" w:rsidP="004571E9">
      <w:pPr>
        <w:pStyle w:val="LDSchedClause"/>
      </w:pPr>
      <w:r>
        <w:tab/>
      </w:r>
      <w:r w:rsidR="003B3646" w:rsidRPr="00F17CC6">
        <w:tab/>
      </w:r>
      <w:r w:rsidR="00A978C0" w:rsidRPr="00A978C0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62512F3" w14:textId="2AA894D5" w:rsidR="00710F03" w:rsidRDefault="00710F03" w:rsidP="004571E9">
      <w:pPr>
        <w:pStyle w:val="LDSchedClause"/>
      </w:pPr>
      <w:r>
        <w:br w:type="page"/>
      </w:r>
    </w:p>
    <w:p w14:paraId="28D914DC" w14:textId="29AE46A1" w:rsidR="007A200A" w:rsidRDefault="007A200A" w:rsidP="0080063F">
      <w:pPr>
        <w:pStyle w:val="LDSchedule"/>
      </w:pPr>
      <w:bookmarkStart w:id="14" w:name="_Toc146105057"/>
      <w:bookmarkEnd w:id="3"/>
      <w:r>
        <w:lastRenderedPageBreak/>
        <w:t xml:space="preserve">Schedule </w:t>
      </w:r>
      <w:r w:rsidR="004904B9">
        <w:t>1</w:t>
      </w:r>
      <w:r>
        <w:tab/>
        <w:t>Amendment</w:t>
      </w:r>
      <w:r w:rsidR="00603A17">
        <w:t>s</w:t>
      </w:r>
      <w:bookmarkEnd w:id="14"/>
    </w:p>
    <w:p w14:paraId="06D67060" w14:textId="0E288185" w:rsidR="00603A17" w:rsidRDefault="007A200A" w:rsidP="00883274">
      <w:pPr>
        <w:pStyle w:val="LDSchedref"/>
      </w:pPr>
      <w:r w:rsidRPr="00A252F1">
        <w:t>(s.</w:t>
      </w:r>
      <w:r w:rsidR="00181DDB">
        <w:t>4</w:t>
      </w:r>
      <w:r w:rsidRPr="00A252F1">
        <w:t>)</w:t>
      </w:r>
    </w:p>
    <w:p w14:paraId="3065D1C7" w14:textId="77777777" w:rsidR="006271BB" w:rsidRDefault="006271BB" w:rsidP="009138BA">
      <w:pPr>
        <w:pStyle w:val="LDSchedItem"/>
        <w:rPr>
          <w:rStyle w:val="LDBoldItal"/>
          <w:b/>
        </w:rPr>
      </w:pPr>
    </w:p>
    <w:p w14:paraId="6BA1B723" w14:textId="4324619C" w:rsidR="00603A17" w:rsidRPr="009138BA" w:rsidRDefault="00603A17" w:rsidP="009138BA">
      <w:pPr>
        <w:pStyle w:val="LDSchedItem"/>
        <w:rPr>
          <w:rStyle w:val="LDBoldItal"/>
          <w:b/>
        </w:rPr>
      </w:pPr>
      <w:r w:rsidRPr="009138BA">
        <w:rPr>
          <w:rStyle w:val="LDBoldItal"/>
          <w:b/>
        </w:rPr>
        <w:t>Migration (LIN</w:t>
      </w:r>
      <w:r w:rsidR="00710F03">
        <w:rPr>
          <w:rStyle w:val="LDBoldItal"/>
          <w:b/>
        </w:rPr>
        <w:t> </w:t>
      </w:r>
      <w:r w:rsidRPr="009138BA">
        <w:rPr>
          <w:rStyle w:val="LDBoldItal"/>
          <w:b/>
        </w:rPr>
        <w:t>19/216: Exemptions from Skill, Age and English Language Requirements for Subclass 186, 187 and 494 Visas) Instrument 2019</w:t>
      </w:r>
    </w:p>
    <w:p w14:paraId="35FBB69F" w14:textId="77777777" w:rsidR="00603A17" w:rsidRDefault="00603A17" w:rsidP="00603A17">
      <w:pPr>
        <w:pStyle w:val="LDSec1"/>
        <w:keepNext/>
        <w:tabs>
          <w:tab w:val="clear" w:pos="454"/>
          <w:tab w:val="clear" w:pos="737"/>
        </w:tabs>
        <w:ind w:left="0" w:firstLine="0"/>
        <w:rPr>
          <w:rStyle w:val="LDBoldItal"/>
        </w:rPr>
      </w:pPr>
    </w:p>
    <w:p w14:paraId="3ED5BDD3" w14:textId="5CDCED2B" w:rsidR="001342CC" w:rsidRPr="007235A0" w:rsidRDefault="001342CC" w:rsidP="001342CC">
      <w:pPr>
        <w:pStyle w:val="LDAmendHeading"/>
      </w:pPr>
      <w:r>
        <w:t>[</w:t>
      </w:r>
      <w:r>
        <w:rPr>
          <w:noProof/>
        </w:rPr>
        <w:t>1</w:t>
      </w:r>
      <w:r>
        <w:t>]</w:t>
      </w:r>
      <w:r>
        <w:tab/>
      </w:r>
      <w:r w:rsidRPr="00965DA6">
        <w:t xml:space="preserve">Section 5, definition of </w:t>
      </w:r>
      <w:r w:rsidRPr="001342CC">
        <w:rPr>
          <w:i/>
        </w:rPr>
        <w:t>concession period</w:t>
      </w:r>
    </w:p>
    <w:p w14:paraId="53D6329C" w14:textId="27BB0ACA" w:rsidR="001342CC" w:rsidRDefault="001342CC" w:rsidP="001342CC">
      <w:pPr>
        <w:pStyle w:val="LDAmendText"/>
      </w:pPr>
      <w:r>
        <w:t>Repeal the definition</w:t>
      </w:r>
      <w:r w:rsidRPr="00EC1AC2">
        <w:t>.</w:t>
      </w:r>
    </w:p>
    <w:p w14:paraId="07600728" w14:textId="36AC7900" w:rsidR="001342CC" w:rsidRPr="007235A0" w:rsidRDefault="001342CC" w:rsidP="001342CC">
      <w:pPr>
        <w:pStyle w:val="LDAmendHeading"/>
      </w:pPr>
      <w:r>
        <w:t>[</w:t>
      </w:r>
      <w:r w:rsidR="00B31D3F">
        <w:rPr>
          <w:noProof/>
        </w:rPr>
        <w:t>2</w:t>
      </w:r>
      <w:r>
        <w:t>]</w:t>
      </w:r>
      <w:r>
        <w:tab/>
      </w:r>
      <w:r w:rsidRPr="00965DA6">
        <w:t xml:space="preserve">Section 5, definition of </w:t>
      </w:r>
      <w:r w:rsidRPr="001342CC">
        <w:rPr>
          <w:i/>
        </w:rPr>
        <w:t>coronavirus employment change</w:t>
      </w:r>
    </w:p>
    <w:p w14:paraId="09FF4D0C" w14:textId="77777777" w:rsidR="001342CC" w:rsidRPr="00EC1AC2" w:rsidRDefault="001342CC" w:rsidP="001342CC">
      <w:pPr>
        <w:pStyle w:val="LDAmendText"/>
      </w:pPr>
      <w:r>
        <w:t>Repeal the definition</w:t>
      </w:r>
      <w:r w:rsidRPr="00EC1AC2">
        <w:t>.</w:t>
      </w:r>
    </w:p>
    <w:p w14:paraId="5DA1E128" w14:textId="5777DE03" w:rsidR="00CB4205" w:rsidRPr="007235A0" w:rsidRDefault="00CB4205" w:rsidP="00CB4205">
      <w:pPr>
        <w:pStyle w:val="LDAmendHeading"/>
      </w:pPr>
      <w:r>
        <w:t>[</w:t>
      </w:r>
      <w:r w:rsidR="00B31D3F">
        <w:rPr>
          <w:noProof/>
        </w:rPr>
        <w:t>3</w:t>
      </w:r>
      <w:r>
        <w:t>]</w:t>
      </w:r>
      <w:r>
        <w:tab/>
      </w:r>
      <w:r w:rsidRPr="00965DA6">
        <w:t xml:space="preserve">Section 5, definition of </w:t>
      </w:r>
      <w:r w:rsidRPr="007079AB">
        <w:rPr>
          <w:i/>
        </w:rPr>
        <w:t>legacy 457 worker</w:t>
      </w:r>
    </w:p>
    <w:p w14:paraId="264791ED" w14:textId="187A1883" w:rsidR="00CB4205" w:rsidRDefault="00B975BA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Repeal the definition</w:t>
      </w:r>
      <w:r w:rsidR="00EC1C33">
        <w:rPr>
          <w:i w:val="0"/>
        </w:rPr>
        <w:t>, substitute:</w:t>
      </w:r>
    </w:p>
    <w:p w14:paraId="787229D6" w14:textId="147CA783" w:rsidR="00EC1C33" w:rsidRDefault="00EC1C33" w:rsidP="0080063F">
      <w:pPr>
        <w:pStyle w:val="LDAmendText"/>
        <w:ind w:left="0"/>
      </w:pPr>
    </w:p>
    <w:p w14:paraId="37A49DEA" w14:textId="6D686E93" w:rsidR="00EC1C33" w:rsidRDefault="00EC1C33" w:rsidP="00EC1C33">
      <w:pPr>
        <w:pStyle w:val="NormalWeb"/>
        <w:spacing w:before="0" w:beforeAutospacing="0" w:after="0" w:afterAutospacing="0"/>
        <w:ind w:left="600"/>
      </w:pPr>
      <w:r>
        <w:rPr>
          <w:rStyle w:val="Strong"/>
          <w:i/>
          <w:iCs/>
        </w:rPr>
        <w:t>legacy 457 worker</w:t>
      </w:r>
      <w:r>
        <w:t xml:space="preserve">, for a </w:t>
      </w:r>
      <w:r w:rsidR="00D05469">
        <w:t>S</w:t>
      </w:r>
      <w:r>
        <w:t>ubclass 186</w:t>
      </w:r>
      <w:r w:rsidR="00D05469">
        <w:t xml:space="preserve"> (Employer Nomination Scheme)</w:t>
      </w:r>
      <w:r>
        <w:t xml:space="preserve"> visa application, means a person who:</w:t>
      </w:r>
    </w:p>
    <w:p w14:paraId="414AED7A" w14:textId="3B38EABD" w:rsidR="00EC1C33" w:rsidRDefault="00EC1C33" w:rsidP="0080063F">
      <w:pPr>
        <w:pStyle w:val="LDP1a"/>
      </w:pPr>
      <w:r>
        <w:t>(a</w:t>
      </w:r>
      <w:r w:rsidR="004C1775">
        <w:t>)</w:t>
      </w:r>
      <w:r w:rsidR="004C1775">
        <w:tab/>
      </w:r>
      <w:r>
        <w:t xml:space="preserve">held a </w:t>
      </w:r>
      <w:r w:rsidR="00D05469">
        <w:t>S</w:t>
      </w:r>
      <w:r>
        <w:t>ubclass 457</w:t>
      </w:r>
      <w:r w:rsidR="00D05469">
        <w:t xml:space="preserve"> (Temporary Work (Skilled))</w:t>
      </w:r>
      <w:r>
        <w:t xml:space="preserve"> visa on or after 18 April 2017; </w:t>
      </w:r>
    </w:p>
    <w:p w14:paraId="7285487E" w14:textId="1192194C" w:rsidR="00EC1C33" w:rsidRDefault="00EC1C33" w:rsidP="0080063F">
      <w:pPr>
        <w:pStyle w:val="LDP1a"/>
      </w:pPr>
      <w:r>
        <w:t>(b</w:t>
      </w:r>
      <w:r w:rsidR="004C1775">
        <w:t>)</w:t>
      </w:r>
      <w:r w:rsidR="004C1775">
        <w:tab/>
      </w:r>
      <w:r>
        <w:t>was in Australia for at least 12 months between 1 February 2020 and 14 December 2021; and</w:t>
      </w:r>
    </w:p>
    <w:p w14:paraId="0D330670" w14:textId="57988051" w:rsidR="00EC1C33" w:rsidRPr="00EC1C33" w:rsidRDefault="00EC1C33" w:rsidP="0080063F">
      <w:pPr>
        <w:pStyle w:val="LDP1a"/>
      </w:pPr>
      <w:r>
        <w:t>(c</w:t>
      </w:r>
      <w:r w:rsidR="004C1775">
        <w:t>)</w:t>
      </w:r>
      <w:r w:rsidR="004C1775">
        <w:tab/>
      </w:r>
      <w:r>
        <w:t xml:space="preserve">applied for the Subclass 186 (Employer Nomination Scheme) visa </w:t>
      </w:r>
      <w:r w:rsidR="006179BB">
        <w:t xml:space="preserve">on or </w:t>
      </w:r>
      <w:r>
        <w:t xml:space="preserve">before </w:t>
      </w:r>
      <w:r w:rsidR="003455E7">
        <w:t>30 June</w:t>
      </w:r>
      <w:r>
        <w:t xml:space="preserve"> 2024</w:t>
      </w:r>
      <w:r w:rsidR="003455E7">
        <w:t>.</w:t>
      </w:r>
    </w:p>
    <w:p w14:paraId="580A26E5" w14:textId="1843F2EA" w:rsidR="001342CC" w:rsidRDefault="001342CC" w:rsidP="001342CC">
      <w:pPr>
        <w:pStyle w:val="LDAmendHeading"/>
      </w:pPr>
      <w:r>
        <w:t>[</w:t>
      </w:r>
      <w:r w:rsidR="00B31D3F">
        <w:rPr>
          <w:noProof/>
        </w:rPr>
        <w:t>4</w:t>
      </w:r>
      <w:r>
        <w:t>]</w:t>
      </w:r>
      <w:r>
        <w:tab/>
        <w:t xml:space="preserve">Section 5, definition of </w:t>
      </w:r>
      <w:r w:rsidRPr="001342CC">
        <w:rPr>
          <w:i/>
        </w:rPr>
        <w:t>pro rata threshold</w:t>
      </w:r>
    </w:p>
    <w:p w14:paraId="1882FCEE" w14:textId="221B0C60" w:rsidR="001342CC" w:rsidRPr="008E7CCF" w:rsidRDefault="001342CC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Repeal the definition.</w:t>
      </w:r>
    </w:p>
    <w:p w14:paraId="736986FE" w14:textId="4504A639" w:rsidR="00C46BDF" w:rsidRDefault="00C46BDF" w:rsidP="00E738C5">
      <w:pPr>
        <w:pStyle w:val="LDAmendHeading"/>
      </w:pPr>
      <w:r>
        <w:t>[</w:t>
      </w:r>
      <w:r w:rsidR="00B31D3F">
        <w:rPr>
          <w:noProof/>
        </w:rPr>
        <w:t>5</w:t>
      </w:r>
      <w:r>
        <w:t>]</w:t>
      </w:r>
      <w:r>
        <w:tab/>
        <w:t xml:space="preserve">Section 5, definition of </w:t>
      </w:r>
      <w:r w:rsidRPr="00C46BDF">
        <w:rPr>
          <w:i/>
        </w:rPr>
        <w:t>regional medical practitioner applicant</w:t>
      </w:r>
      <w:r>
        <w:rPr>
          <w:i/>
        </w:rPr>
        <w:t xml:space="preserve"> </w:t>
      </w:r>
    </w:p>
    <w:p w14:paraId="426B2354" w14:textId="17609FCF" w:rsidR="00831F05" w:rsidRDefault="00831F05" w:rsidP="00A6609A">
      <w:pPr>
        <w:pStyle w:val="LDAmendText"/>
        <w:ind w:left="993"/>
      </w:pPr>
      <w:r>
        <w:t xml:space="preserve">Repeal the </w:t>
      </w:r>
      <w:r w:rsidR="006842AC">
        <w:t>definition</w:t>
      </w:r>
      <w:r>
        <w:t>, substitute:</w:t>
      </w:r>
    </w:p>
    <w:p w14:paraId="30315034" w14:textId="77777777" w:rsidR="00831F05" w:rsidRPr="0080063F" w:rsidRDefault="00831F05" w:rsidP="0080063F">
      <w:pPr>
        <w:pStyle w:val="NormalWeb"/>
        <w:spacing w:before="0" w:beforeAutospacing="0" w:after="0" w:afterAutospacing="0"/>
        <w:ind w:left="600"/>
        <w:rPr>
          <w:rStyle w:val="Strong"/>
          <w:iCs/>
        </w:rPr>
      </w:pPr>
      <w:r w:rsidRPr="0080063F">
        <w:rPr>
          <w:rStyle w:val="Strong"/>
          <w:iCs/>
        </w:rPr>
        <w:t>regional medical practitioner applicant</w:t>
      </w:r>
      <w:r w:rsidRPr="0080063F">
        <w:rPr>
          <w:rStyle w:val="Strong"/>
          <w:i/>
          <w:iCs/>
        </w:rPr>
        <w:t xml:space="preserve">, </w:t>
      </w:r>
      <w:r w:rsidRPr="0080063F">
        <w:rPr>
          <w:rStyle w:val="Strong"/>
          <w:b w:val="0"/>
          <w:iCs/>
        </w:rPr>
        <w:t>in relation to an application for a visa, means a person in relation to whom all of the following paragraphs apply:</w:t>
      </w:r>
    </w:p>
    <w:p w14:paraId="6EDEABBC" w14:textId="77777777" w:rsidR="00831F05" w:rsidRPr="0052348D" w:rsidRDefault="00831F05" w:rsidP="0080063F">
      <w:pPr>
        <w:pStyle w:val="LDP1a"/>
      </w:pPr>
      <w:r w:rsidRPr="00A77236">
        <w:t>(a)</w:t>
      </w:r>
      <w:r w:rsidRPr="00A77236">
        <w:tab/>
        <w:t xml:space="preserve">the nominated position to which the visa application relates is located in </w:t>
      </w:r>
      <w:r w:rsidRPr="0052348D">
        <w:t>a designated regional area;</w:t>
      </w:r>
    </w:p>
    <w:p w14:paraId="58E82CBC" w14:textId="107F7AB8" w:rsidR="009F3285" w:rsidRPr="0052348D" w:rsidRDefault="00831F05" w:rsidP="0080063F">
      <w:pPr>
        <w:pStyle w:val="LDP1a"/>
      </w:pPr>
      <w:r w:rsidRPr="0052348D">
        <w:t>(b)</w:t>
      </w:r>
      <w:r w:rsidRPr="0052348D">
        <w:tab/>
        <w:t>during the 3 years ending immediately before the day the visa application was made</w:t>
      </w:r>
      <w:r w:rsidR="00550F0F">
        <w:t xml:space="preserve"> </w:t>
      </w:r>
      <w:r w:rsidR="00E33A05" w:rsidRPr="00600603">
        <w:t xml:space="preserve">the person </w:t>
      </w:r>
      <w:r w:rsidR="0052348D">
        <w:t>spent at least</w:t>
      </w:r>
      <w:r w:rsidR="00E33A05" w:rsidRPr="00E33A05">
        <w:t xml:space="preserve"> </w:t>
      </w:r>
      <w:r w:rsidR="00505473">
        <w:t>2 </w:t>
      </w:r>
      <w:r w:rsidR="0052348D" w:rsidRPr="0052348D">
        <w:t>years (whether made up of a continuous period or 2 or more non</w:t>
      </w:r>
      <w:r w:rsidR="0052348D" w:rsidRPr="0052348D">
        <w:noBreakHyphen/>
        <w:t>consecutive periods)</w:t>
      </w:r>
      <w:r w:rsidR="0052348D">
        <w:t xml:space="preserve"> employed, as </w:t>
      </w:r>
      <w:r w:rsidR="00E33A05" w:rsidRPr="0052348D">
        <w:t xml:space="preserve">a </w:t>
      </w:r>
      <w:r w:rsidR="0052348D">
        <w:t xml:space="preserve">medical practitioner, at a </w:t>
      </w:r>
      <w:r w:rsidR="00E33A05" w:rsidRPr="0052348D">
        <w:t>place or places that, at the time, were located in a designated regional area</w:t>
      </w:r>
      <w:r w:rsidRPr="0052348D">
        <w:t>;</w:t>
      </w:r>
      <w:r w:rsidR="009F3285" w:rsidRPr="0052348D">
        <w:t xml:space="preserve"> </w:t>
      </w:r>
    </w:p>
    <w:p w14:paraId="2C1A02BD" w14:textId="0593AFC7" w:rsidR="00831F05" w:rsidRPr="0052348D" w:rsidRDefault="00830C8E" w:rsidP="0080063F">
      <w:pPr>
        <w:pStyle w:val="LDP1a"/>
      </w:pPr>
      <w:r w:rsidRPr="00C735C2">
        <w:t>(c</w:t>
      </w:r>
      <w:r w:rsidR="00831F05" w:rsidRPr="00C735C2">
        <w:t>)</w:t>
      </w:r>
      <w:r w:rsidR="00831F05" w:rsidRPr="00C735C2">
        <w:tab/>
      </w:r>
      <w:r w:rsidR="00C735C2" w:rsidRPr="0080063F">
        <w:t>during the 3 years immediately before the</w:t>
      </w:r>
      <w:r w:rsidR="006179BB" w:rsidRPr="0080063F">
        <w:t xml:space="preserve"> day the</w:t>
      </w:r>
      <w:r w:rsidR="00C735C2" w:rsidRPr="0080063F">
        <w:t xml:space="preserve"> visa application was made, the person held one or more of the following for a total period of at least 2 years: </w:t>
      </w:r>
    </w:p>
    <w:p w14:paraId="7CE7D7BC" w14:textId="0F2AFA5E" w:rsidR="00831F05" w:rsidRPr="00A77236" w:rsidRDefault="00831F05" w:rsidP="00727E0D">
      <w:pPr>
        <w:pStyle w:val="LDP2i"/>
        <w:tabs>
          <w:tab w:val="clear" w:pos="1418"/>
          <w:tab w:val="clear" w:pos="1559"/>
        </w:tabs>
        <w:ind w:left="2268" w:hanging="567"/>
      </w:pPr>
      <w:r w:rsidRPr="0052348D">
        <w:t>(i)</w:t>
      </w:r>
      <w:r w:rsidRPr="0052348D">
        <w:tab/>
        <w:t xml:space="preserve">a Subclass </w:t>
      </w:r>
      <w:r w:rsidRPr="004D738B">
        <w:t>457 (Temporary</w:t>
      </w:r>
      <w:r w:rsidRPr="00A77236">
        <w:t xml:space="preserve"> Work (Skilled)) visa; or</w:t>
      </w:r>
    </w:p>
    <w:p w14:paraId="654C47A6" w14:textId="12D29B87" w:rsidR="00831F05" w:rsidRPr="00A77236" w:rsidRDefault="00831F05" w:rsidP="00727E0D">
      <w:pPr>
        <w:pStyle w:val="LDP2i"/>
        <w:tabs>
          <w:tab w:val="clear" w:pos="1418"/>
          <w:tab w:val="clear" w:pos="1559"/>
        </w:tabs>
        <w:ind w:left="2268" w:hanging="567"/>
      </w:pPr>
      <w:r>
        <w:t>(ii)</w:t>
      </w:r>
      <w:r>
        <w:tab/>
        <w:t xml:space="preserve">a Subclass </w:t>
      </w:r>
      <w:r w:rsidRPr="00A77236">
        <w:t>482 (Temporary Skill Shortage) visa.</w:t>
      </w:r>
    </w:p>
    <w:p w14:paraId="1499C3D0" w14:textId="164E2697" w:rsidR="008E7CCF" w:rsidRDefault="0093623F" w:rsidP="008E7CCF">
      <w:pPr>
        <w:pStyle w:val="LDAmendHeading"/>
      </w:pPr>
      <w:r>
        <w:lastRenderedPageBreak/>
        <w:t>[</w:t>
      </w:r>
      <w:r w:rsidR="00B31D3F">
        <w:rPr>
          <w:noProof/>
        </w:rPr>
        <w:t>6</w:t>
      </w:r>
      <w:r>
        <w:t>]</w:t>
      </w:r>
      <w:r>
        <w:tab/>
      </w:r>
      <w:r w:rsidR="008E7CCF">
        <w:t xml:space="preserve">Section 5, definition of </w:t>
      </w:r>
      <w:r w:rsidR="008E7CCF" w:rsidRPr="008E7CCF">
        <w:rPr>
          <w:i/>
        </w:rPr>
        <w:t>Subclass 457/482 coronavirus concession worker</w:t>
      </w:r>
    </w:p>
    <w:p w14:paraId="69F9B211" w14:textId="77777777" w:rsidR="008E7CCF" w:rsidRPr="008E7CCF" w:rsidRDefault="008E7CCF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Repeal the definition.</w:t>
      </w:r>
    </w:p>
    <w:p w14:paraId="2B311629" w14:textId="24F007ED" w:rsidR="008E7CCF" w:rsidRPr="00C21F16" w:rsidRDefault="007A200A" w:rsidP="008E7CCF">
      <w:pPr>
        <w:pStyle w:val="LDAmendHeading"/>
        <w:rPr>
          <w:rStyle w:val="LDItal"/>
        </w:rPr>
      </w:pPr>
      <w:r>
        <w:t>[</w:t>
      </w:r>
      <w:r w:rsidR="00B31D3F">
        <w:rPr>
          <w:noProof/>
        </w:rPr>
        <w:t>7</w:t>
      </w:r>
      <w:r>
        <w:t>]</w:t>
      </w:r>
      <w:r>
        <w:tab/>
      </w:r>
      <w:r w:rsidR="008E7CCF">
        <w:t xml:space="preserve">Section 5, </w:t>
      </w:r>
      <w:r w:rsidR="008F0F62">
        <w:t xml:space="preserve">paragraph (a) of the </w:t>
      </w:r>
      <w:r w:rsidR="008E7CCF">
        <w:t xml:space="preserve">definition of </w:t>
      </w:r>
      <w:r w:rsidR="008E7CCF" w:rsidRPr="0093623F">
        <w:rPr>
          <w:rStyle w:val="LDItal"/>
        </w:rPr>
        <w:t>Subclass 457/482 worker</w:t>
      </w:r>
    </w:p>
    <w:p w14:paraId="37DBFAF5" w14:textId="16A25E5E" w:rsidR="00B27D41" w:rsidRDefault="008F0F62" w:rsidP="00727E0D">
      <w:pPr>
        <w:pStyle w:val="LDAmendInstruction"/>
        <w:tabs>
          <w:tab w:val="clear" w:pos="454"/>
          <w:tab w:val="clear" w:pos="737"/>
          <w:tab w:val="left" w:pos="1134"/>
        </w:tabs>
        <w:ind w:left="993"/>
        <w:rPr>
          <w:i w:val="0"/>
        </w:rPr>
      </w:pPr>
      <w:r>
        <w:rPr>
          <w:i w:val="0"/>
        </w:rPr>
        <w:t>O</w:t>
      </w:r>
      <w:r w:rsidR="00B27D41">
        <w:rPr>
          <w:i w:val="0"/>
        </w:rPr>
        <w:t>mit “at all times”</w:t>
      </w:r>
    </w:p>
    <w:p w14:paraId="152BF086" w14:textId="45BA14F8" w:rsidR="008E7CCF" w:rsidRDefault="008F0F62" w:rsidP="00727E0D">
      <w:pPr>
        <w:pStyle w:val="LDAmendInstruction"/>
        <w:tabs>
          <w:tab w:val="clear" w:pos="454"/>
          <w:tab w:val="clear" w:pos="737"/>
          <w:tab w:val="left" w:pos="1134"/>
        </w:tabs>
        <w:ind w:left="993"/>
        <w:rPr>
          <w:i w:val="0"/>
        </w:rPr>
      </w:pPr>
      <w:r>
        <w:rPr>
          <w:i w:val="0"/>
        </w:rPr>
        <w:t>A</w:t>
      </w:r>
      <w:r w:rsidR="0028673A">
        <w:rPr>
          <w:i w:val="0"/>
        </w:rPr>
        <w:t>fter “employed”</w:t>
      </w:r>
      <w:r w:rsidR="001A0AE1">
        <w:rPr>
          <w:i w:val="0"/>
        </w:rPr>
        <w:t xml:space="preserve"> insert:</w:t>
      </w:r>
    </w:p>
    <w:p w14:paraId="601D3502" w14:textId="28618209" w:rsidR="001A0AE1" w:rsidRDefault="001A0AE1" w:rsidP="0028673A">
      <w:pPr>
        <w:pStyle w:val="LDAmendText"/>
        <w:ind w:left="1276"/>
      </w:pPr>
      <w:r>
        <w:t>for a period of at least 2 years</w:t>
      </w:r>
    </w:p>
    <w:p w14:paraId="596D5924" w14:textId="2C35C5E0" w:rsidR="008F0F62" w:rsidRPr="00C21F16" w:rsidRDefault="008F0F62" w:rsidP="008F0F62">
      <w:pPr>
        <w:pStyle w:val="LDAmendHeading"/>
        <w:rPr>
          <w:rStyle w:val="LDItal"/>
        </w:rPr>
      </w:pPr>
      <w:r>
        <w:t>[</w:t>
      </w:r>
      <w:r w:rsidR="005D1A27">
        <w:rPr>
          <w:noProof/>
        </w:rPr>
        <w:t>8</w:t>
      </w:r>
      <w:r>
        <w:t>]</w:t>
      </w:r>
      <w:r>
        <w:tab/>
        <w:t>Section 5, paragraph (</w:t>
      </w:r>
      <w:r w:rsidR="00782D0C">
        <w:t>b</w:t>
      </w:r>
      <w:r>
        <w:t xml:space="preserve">) of the definition of </w:t>
      </w:r>
      <w:r w:rsidRPr="0093623F">
        <w:rPr>
          <w:rStyle w:val="LDItal"/>
        </w:rPr>
        <w:t>Subclass 457/482 worker</w:t>
      </w:r>
    </w:p>
    <w:p w14:paraId="3FC65D4D" w14:textId="37C5D1C4" w:rsidR="004F4E11" w:rsidRDefault="008F0F62" w:rsidP="00A6609A">
      <w:pPr>
        <w:pStyle w:val="LDAmendInstruction"/>
        <w:tabs>
          <w:tab w:val="clear" w:pos="454"/>
          <w:tab w:val="clear" w:pos="737"/>
        </w:tabs>
        <w:ind w:left="993"/>
        <w:rPr>
          <w:i w:val="0"/>
        </w:rPr>
      </w:pPr>
      <w:r>
        <w:rPr>
          <w:i w:val="0"/>
        </w:rPr>
        <w:t>O</w:t>
      </w:r>
      <w:r w:rsidR="004F4E11">
        <w:rPr>
          <w:i w:val="0"/>
        </w:rPr>
        <w:t xml:space="preserve">mit </w:t>
      </w:r>
      <w:r w:rsidR="004F4E11" w:rsidRPr="004F4E11">
        <w:rPr>
          <w:i w:val="0"/>
        </w:rPr>
        <w:t>“3”</w:t>
      </w:r>
      <w:r>
        <w:rPr>
          <w:i w:val="0"/>
        </w:rPr>
        <w:t>,</w:t>
      </w:r>
      <w:r w:rsidR="004F4E11" w:rsidRPr="004F4E11">
        <w:rPr>
          <w:i w:val="0"/>
        </w:rPr>
        <w:t xml:space="preserve"> substitute “2”</w:t>
      </w:r>
    </w:p>
    <w:p w14:paraId="70122C41" w14:textId="00522692" w:rsidR="008F0F62" w:rsidRPr="00DD5345" w:rsidRDefault="008F0F62" w:rsidP="008F0F62">
      <w:pPr>
        <w:pStyle w:val="LDAmendHeading"/>
        <w:rPr>
          <w:rStyle w:val="LDItal"/>
        </w:rPr>
      </w:pPr>
      <w:r w:rsidRPr="00DD5345">
        <w:t>[</w:t>
      </w:r>
      <w:r w:rsidR="005D1A27">
        <w:rPr>
          <w:noProof/>
        </w:rPr>
        <w:t>9</w:t>
      </w:r>
      <w:r w:rsidRPr="00DD5345">
        <w:t>]</w:t>
      </w:r>
      <w:r w:rsidRPr="00DD5345">
        <w:tab/>
        <w:t>Section 5, paragraph (</w:t>
      </w:r>
      <w:r w:rsidR="00782D0C">
        <w:t>c</w:t>
      </w:r>
      <w:r w:rsidRPr="00DD5345">
        <w:t xml:space="preserve">) of the definition of </w:t>
      </w:r>
      <w:r w:rsidRPr="00DD5345">
        <w:rPr>
          <w:rStyle w:val="LDItal"/>
        </w:rPr>
        <w:t>Subclass 457/482 worker</w:t>
      </w:r>
    </w:p>
    <w:p w14:paraId="4E9BABE2" w14:textId="65A8ABE5" w:rsidR="00861C72" w:rsidRDefault="00861C72" w:rsidP="00861C72">
      <w:pPr>
        <w:pStyle w:val="LDAmendText"/>
      </w:pPr>
      <w:r>
        <w:t>Repeal the paragraph, substitute:</w:t>
      </w:r>
    </w:p>
    <w:p w14:paraId="65221A2B" w14:textId="0DCB0AFC" w:rsidR="00861C72" w:rsidRPr="0052348D" w:rsidRDefault="00861C72" w:rsidP="0080063F">
      <w:pPr>
        <w:pStyle w:val="LDP1a"/>
      </w:pPr>
      <w:r w:rsidRPr="00861C72">
        <w:t>(c)</w:t>
      </w:r>
      <w:r w:rsidR="004C1775">
        <w:tab/>
      </w:r>
      <w:r w:rsidRPr="0080063F">
        <w:t xml:space="preserve">during </w:t>
      </w:r>
      <w:r w:rsidR="00813C66">
        <w:t xml:space="preserve">the </w:t>
      </w:r>
      <w:r w:rsidRPr="0080063F">
        <w:t xml:space="preserve">3 years immediately before the </w:t>
      </w:r>
      <w:r w:rsidR="006179BB" w:rsidRPr="0080063F">
        <w:t xml:space="preserve">day the </w:t>
      </w:r>
      <w:r w:rsidRPr="0080063F">
        <w:t>visa application was made, the person held one or more of the following for a total period of at least 2 years:</w:t>
      </w:r>
    </w:p>
    <w:p w14:paraId="6852C5DA" w14:textId="77777777" w:rsidR="00861C72" w:rsidRPr="00A77236" w:rsidRDefault="00861C72" w:rsidP="00861C72">
      <w:pPr>
        <w:pStyle w:val="LDP2i"/>
        <w:tabs>
          <w:tab w:val="clear" w:pos="1418"/>
          <w:tab w:val="clear" w:pos="1559"/>
        </w:tabs>
        <w:ind w:left="2268" w:hanging="567"/>
      </w:pPr>
      <w:r w:rsidRPr="0052348D">
        <w:t>(i)</w:t>
      </w:r>
      <w:r w:rsidRPr="0052348D">
        <w:tab/>
        <w:t xml:space="preserve">a Subclass </w:t>
      </w:r>
      <w:r w:rsidRPr="004D738B">
        <w:t>457 (Temporary</w:t>
      </w:r>
      <w:r w:rsidRPr="00A77236">
        <w:t xml:space="preserve"> Work (Skilled)) visa; or</w:t>
      </w:r>
    </w:p>
    <w:p w14:paraId="12D75F77" w14:textId="41712709" w:rsidR="00861C72" w:rsidRPr="00861C72" w:rsidRDefault="00861C72" w:rsidP="0080063F">
      <w:pPr>
        <w:pStyle w:val="LDP2i"/>
        <w:tabs>
          <w:tab w:val="clear" w:pos="1418"/>
          <w:tab w:val="clear" w:pos="1559"/>
        </w:tabs>
        <w:ind w:left="2268" w:hanging="567"/>
      </w:pPr>
      <w:r>
        <w:t>(ii)</w:t>
      </w:r>
      <w:r>
        <w:tab/>
        <w:t xml:space="preserve">a Subclass </w:t>
      </w:r>
      <w:r w:rsidRPr="00A77236">
        <w:t>482 (Temporary Skill Shortage) visa.</w:t>
      </w:r>
    </w:p>
    <w:p w14:paraId="2D413573" w14:textId="497CEC15" w:rsidR="000D2073" w:rsidRDefault="001C0C04" w:rsidP="001C0C04">
      <w:pPr>
        <w:pStyle w:val="LDAmendHeading"/>
        <w:rPr>
          <w:i/>
        </w:rPr>
      </w:pPr>
      <w:r>
        <w:t>[</w:t>
      </w:r>
      <w:r w:rsidR="005D1A27">
        <w:rPr>
          <w:noProof/>
        </w:rPr>
        <w:t>10</w:t>
      </w:r>
      <w:r>
        <w:t>]</w:t>
      </w:r>
      <w:r>
        <w:tab/>
      </w:r>
      <w:r w:rsidR="000D2073" w:rsidRPr="00965DA6">
        <w:t>Section 5</w:t>
      </w:r>
      <w:r w:rsidR="000D2073">
        <w:t xml:space="preserve">A, </w:t>
      </w:r>
      <w:r w:rsidR="001342CC">
        <w:t>C</w:t>
      </w:r>
      <w:r w:rsidR="000D2073" w:rsidRPr="001342CC">
        <w:t>oronavirus employment change</w:t>
      </w:r>
    </w:p>
    <w:p w14:paraId="053063DD" w14:textId="5B668514" w:rsidR="001342CC" w:rsidRPr="001342CC" w:rsidRDefault="001342CC" w:rsidP="00727E0D">
      <w:pPr>
        <w:pStyle w:val="LDAmendInstruction"/>
        <w:tabs>
          <w:tab w:val="clear" w:pos="737"/>
        </w:tabs>
        <w:ind w:left="993"/>
      </w:pPr>
      <w:r>
        <w:rPr>
          <w:i w:val="0"/>
        </w:rPr>
        <w:t>Repeal the section.</w:t>
      </w:r>
    </w:p>
    <w:p w14:paraId="5BDB2290" w14:textId="13574FC8" w:rsidR="001C0C04" w:rsidRPr="007235A0" w:rsidRDefault="000D2073" w:rsidP="001C0C04">
      <w:pPr>
        <w:pStyle w:val="LDAmendHeading"/>
      </w:pPr>
      <w:r>
        <w:t>[</w:t>
      </w:r>
      <w:r w:rsidR="00CB35BF">
        <w:rPr>
          <w:noProof/>
        </w:rPr>
        <w:t>11</w:t>
      </w:r>
      <w:r>
        <w:t>]</w:t>
      </w:r>
      <w:r>
        <w:tab/>
      </w:r>
      <w:r w:rsidR="001C0C04">
        <w:t xml:space="preserve">Paragraph 6(1)(da) </w:t>
      </w:r>
    </w:p>
    <w:p w14:paraId="00C9DCFC" w14:textId="77777777" w:rsidR="001C0C04" w:rsidRDefault="001C0C04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Repeal the paragraph.</w:t>
      </w:r>
    </w:p>
    <w:p w14:paraId="695A1454" w14:textId="1EBD5911" w:rsidR="001C0C04" w:rsidRPr="007235A0" w:rsidRDefault="001C0C04" w:rsidP="001C0C04">
      <w:pPr>
        <w:pStyle w:val="LDAmendHeading"/>
      </w:pPr>
      <w:r>
        <w:t>[</w:t>
      </w:r>
      <w:r w:rsidR="00CB35BF">
        <w:rPr>
          <w:noProof/>
        </w:rPr>
        <w:t>12</w:t>
      </w:r>
      <w:r>
        <w:t>]</w:t>
      </w:r>
      <w:r>
        <w:tab/>
        <w:t xml:space="preserve">Paragraph 7(1)(da) </w:t>
      </w:r>
    </w:p>
    <w:p w14:paraId="3FCAD65F" w14:textId="77777777" w:rsidR="001C0C04" w:rsidRPr="00092219" w:rsidRDefault="001C0C04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Repeal the paragraph.</w:t>
      </w:r>
    </w:p>
    <w:p w14:paraId="63F9EA9B" w14:textId="4B701B9C" w:rsidR="00D13699" w:rsidRPr="007235A0" w:rsidRDefault="00D13699" w:rsidP="00D13699">
      <w:pPr>
        <w:pStyle w:val="LDAmendHeading"/>
      </w:pPr>
      <w:r>
        <w:t>[</w:t>
      </w:r>
      <w:r w:rsidR="00CB35BF">
        <w:rPr>
          <w:noProof/>
        </w:rPr>
        <w:t>13</w:t>
      </w:r>
      <w:r>
        <w:t>]</w:t>
      </w:r>
      <w:r>
        <w:tab/>
        <w:t xml:space="preserve">At the end of Part 3 </w:t>
      </w:r>
    </w:p>
    <w:p w14:paraId="05AA38D8" w14:textId="2DDB40CC" w:rsidR="00D13699" w:rsidRPr="00092219" w:rsidRDefault="002405B1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Insert</w:t>
      </w:r>
      <w:r w:rsidR="00D13699">
        <w:rPr>
          <w:i w:val="0"/>
        </w:rPr>
        <w:t>:</w:t>
      </w:r>
    </w:p>
    <w:p w14:paraId="6E536599" w14:textId="4C510C62" w:rsidR="00D13699" w:rsidRPr="0080063F" w:rsidRDefault="00D13699" w:rsidP="0080063F">
      <w:pPr>
        <w:pStyle w:val="LDSecHead"/>
        <w:rPr>
          <w:b w:val="0"/>
          <w:noProof/>
        </w:rPr>
      </w:pPr>
      <w:r w:rsidRPr="0080063F">
        <w:rPr>
          <w:noProof/>
        </w:rPr>
        <w:t>12</w:t>
      </w:r>
      <w:r w:rsidRPr="0080063F">
        <w:rPr>
          <w:noProof/>
        </w:rPr>
        <w:tab/>
        <w:t>Amendments made by LIN</w:t>
      </w:r>
      <w:r w:rsidR="00E37762" w:rsidRPr="0080063F">
        <w:rPr>
          <w:noProof/>
        </w:rPr>
        <w:t> </w:t>
      </w:r>
      <w:r w:rsidRPr="0080063F">
        <w:rPr>
          <w:noProof/>
        </w:rPr>
        <w:t>23/</w:t>
      </w:r>
      <w:r w:rsidR="0008680C" w:rsidRPr="0080063F">
        <w:rPr>
          <w:noProof/>
        </w:rPr>
        <w:t>078</w:t>
      </w:r>
    </w:p>
    <w:p w14:paraId="106D8217" w14:textId="0E03FA24" w:rsidR="00D13699" w:rsidRPr="00962C33" w:rsidRDefault="00EE258D" w:rsidP="0080063F">
      <w:pPr>
        <w:pStyle w:val="LDSec1"/>
      </w:pPr>
      <w:r>
        <w:tab/>
      </w:r>
      <w:r w:rsidR="00CE7452" w:rsidRPr="0080063F">
        <w:t>(</w:t>
      </w:r>
      <w:r w:rsidRPr="0080063F">
        <w:t>1</w:t>
      </w:r>
      <w:r w:rsidR="00CE7452" w:rsidRPr="0080063F">
        <w:t>)</w:t>
      </w:r>
      <w:r w:rsidR="00CE7452" w:rsidRPr="0080063F">
        <w:tab/>
      </w:r>
      <w:r w:rsidR="004F4E11" w:rsidRPr="0080063F">
        <w:t>T</w:t>
      </w:r>
      <w:r w:rsidR="00D13699" w:rsidRPr="0080063F">
        <w:t>he amendments of this instrument made by</w:t>
      </w:r>
      <w:r w:rsidR="002F58EB" w:rsidRPr="0080063F">
        <w:t xml:space="preserve"> </w:t>
      </w:r>
      <w:r w:rsidR="00CE7452" w:rsidRPr="0080063F">
        <w:t>items 1, 2,</w:t>
      </w:r>
      <w:r w:rsidR="00CB35BF" w:rsidRPr="0080063F">
        <w:t xml:space="preserve"> 3,</w:t>
      </w:r>
      <w:r w:rsidR="00CE7452" w:rsidRPr="0080063F">
        <w:t xml:space="preserve"> 4, 6, </w:t>
      </w:r>
      <w:r w:rsidR="005D1A27" w:rsidRPr="0080063F">
        <w:t>10</w:t>
      </w:r>
      <w:r w:rsidR="00CE7452" w:rsidRPr="0080063F">
        <w:t xml:space="preserve">, </w:t>
      </w:r>
      <w:r w:rsidR="005D1A27" w:rsidRPr="0080063F">
        <w:t xml:space="preserve">11 </w:t>
      </w:r>
      <w:r w:rsidR="00E738C5" w:rsidRPr="0080063F">
        <w:t xml:space="preserve">and </w:t>
      </w:r>
      <w:r w:rsidR="005D1A27" w:rsidRPr="0080063F">
        <w:t xml:space="preserve">12 </w:t>
      </w:r>
      <w:r w:rsidR="00CE7452" w:rsidRPr="0080063F">
        <w:t xml:space="preserve">of </w:t>
      </w:r>
      <w:r w:rsidR="00906D05" w:rsidRPr="0080063F">
        <w:t>Schedule 1</w:t>
      </w:r>
      <w:r w:rsidR="00CE7452" w:rsidRPr="0080063F">
        <w:t xml:space="preserve"> </w:t>
      </w:r>
      <w:r w:rsidR="00906D05" w:rsidRPr="0080063F">
        <w:t xml:space="preserve">to </w:t>
      </w:r>
      <w:r w:rsidR="002F58EB" w:rsidRPr="0080063F">
        <w:t>the</w:t>
      </w:r>
      <w:r w:rsidR="00D13699" w:rsidRPr="0080063F">
        <w:t xml:space="preserve"> </w:t>
      </w:r>
      <w:r w:rsidR="00B31AA5" w:rsidRPr="0080063F">
        <w:t xml:space="preserve">Migration Legislation Amendment (Expanding Access to </w:t>
      </w:r>
      <w:r w:rsidR="00ED3C0A" w:rsidRPr="0080063F">
        <w:t xml:space="preserve">Temporary </w:t>
      </w:r>
      <w:r w:rsidR="00B31AA5" w:rsidRPr="0080063F">
        <w:t>Residence</w:t>
      </w:r>
      <w:r w:rsidR="00ED3C0A" w:rsidRPr="0080063F">
        <w:t xml:space="preserve"> Transition Stream</w:t>
      </w:r>
      <w:r w:rsidR="00B31AA5" w:rsidRPr="0080063F">
        <w:t>)</w:t>
      </w:r>
      <w:r w:rsidR="00B31AA5" w:rsidRPr="0080063F" w:rsidDel="00A5721D">
        <w:t xml:space="preserve"> </w:t>
      </w:r>
      <w:r w:rsidR="00B31AA5" w:rsidRPr="0080063F">
        <w:t>Instrument</w:t>
      </w:r>
      <w:r w:rsidR="00E37762" w:rsidRPr="0080063F">
        <w:t xml:space="preserve"> (LIN </w:t>
      </w:r>
      <w:r w:rsidR="00ED3C0A" w:rsidRPr="0080063F">
        <w:t>23/078)</w:t>
      </w:r>
      <w:r w:rsidR="00B31AA5" w:rsidRPr="0080063F">
        <w:t xml:space="preserve"> 2023</w:t>
      </w:r>
      <w:r w:rsidR="00A15EB1" w:rsidRPr="0080063F">
        <w:t xml:space="preserve"> </w:t>
      </w:r>
      <w:r w:rsidR="00D13699" w:rsidRPr="0080063F">
        <w:t xml:space="preserve">apply in relation to </w:t>
      </w:r>
      <w:r w:rsidR="0086676F" w:rsidRPr="0080063F">
        <w:t>application</w:t>
      </w:r>
      <w:r w:rsidR="004F4E11" w:rsidRPr="0080063F">
        <w:t>s</w:t>
      </w:r>
      <w:r w:rsidR="00CE7452" w:rsidRPr="0080063F">
        <w:t xml:space="preserve"> </w:t>
      </w:r>
      <w:r w:rsidR="00BC120C" w:rsidRPr="0080063F">
        <w:t xml:space="preserve">made on or after the commencement of </w:t>
      </w:r>
      <w:r w:rsidR="00727E0D" w:rsidRPr="0080063F">
        <w:t>that Schedule</w:t>
      </w:r>
      <w:r w:rsidR="00D13699" w:rsidRPr="0080063F">
        <w:t>.</w:t>
      </w:r>
    </w:p>
    <w:p w14:paraId="74DDDA09" w14:textId="19F8789A" w:rsidR="00EE258D" w:rsidRPr="0080063F" w:rsidRDefault="00EE258D" w:rsidP="0080063F">
      <w:pPr>
        <w:pStyle w:val="LDSec1"/>
      </w:pPr>
      <w:r>
        <w:tab/>
      </w:r>
      <w:r w:rsidR="00CE7452" w:rsidRPr="0080063F">
        <w:t>(</w:t>
      </w:r>
      <w:r w:rsidRPr="0080063F">
        <w:t>2</w:t>
      </w:r>
      <w:r w:rsidR="00CE7452" w:rsidRPr="0080063F">
        <w:t>)</w:t>
      </w:r>
      <w:r w:rsidR="00CE7452" w:rsidRPr="0080063F">
        <w:tab/>
        <w:t>The amendments of this instrument made by items</w:t>
      </w:r>
      <w:r w:rsidR="0034315C" w:rsidRPr="0080063F">
        <w:t xml:space="preserve"> </w:t>
      </w:r>
      <w:r w:rsidR="00563C7E" w:rsidRPr="0080063F">
        <w:t>5</w:t>
      </w:r>
      <w:r w:rsidR="00752F1A" w:rsidRPr="0080063F">
        <w:t>,</w:t>
      </w:r>
      <w:r w:rsidR="00563C7E" w:rsidRPr="0080063F">
        <w:t xml:space="preserve"> </w:t>
      </w:r>
      <w:r w:rsidR="00E738C5" w:rsidRPr="0080063F">
        <w:t>7</w:t>
      </w:r>
      <w:r w:rsidR="00E37762" w:rsidRPr="0080063F">
        <w:t xml:space="preserve">, </w:t>
      </w:r>
      <w:r w:rsidR="005D1A27" w:rsidRPr="0080063F">
        <w:t>8</w:t>
      </w:r>
      <w:r w:rsidR="00EA7690" w:rsidRPr="0080063F">
        <w:t xml:space="preserve"> and </w:t>
      </w:r>
      <w:r w:rsidR="005D1A27" w:rsidRPr="0080063F">
        <w:t>9</w:t>
      </w:r>
      <w:r w:rsidR="0034315C" w:rsidRPr="0080063F">
        <w:t xml:space="preserve"> </w:t>
      </w:r>
      <w:r w:rsidR="00CE7452" w:rsidRPr="0080063F">
        <w:t xml:space="preserve">of Schedule 1 to the </w:t>
      </w:r>
      <w:r w:rsidR="00B31AA5" w:rsidRPr="0080063F">
        <w:t xml:space="preserve">Migration Legislation Amendment (Expanding Access to </w:t>
      </w:r>
      <w:r w:rsidR="00ED3C0A" w:rsidRPr="0080063F">
        <w:t xml:space="preserve">Temporary </w:t>
      </w:r>
      <w:r w:rsidR="00B31AA5" w:rsidRPr="0080063F">
        <w:t xml:space="preserve">Residence </w:t>
      </w:r>
      <w:r w:rsidR="00ED3C0A" w:rsidRPr="0080063F">
        <w:t>Transition Stream</w:t>
      </w:r>
      <w:r w:rsidR="00B31AA5" w:rsidRPr="0080063F">
        <w:t>)</w:t>
      </w:r>
      <w:r w:rsidR="00B31AA5" w:rsidRPr="0080063F" w:rsidDel="00A5721D">
        <w:t xml:space="preserve"> </w:t>
      </w:r>
      <w:r w:rsidR="00B31AA5" w:rsidRPr="0080063F">
        <w:t>Instrument</w:t>
      </w:r>
      <w:r w:rsidR="00E37762" w:rsidRPr="0080063F">
        <w:t xml:space="preserve"> (LIN </w:t>
      </w:r>
      <w:r w:rsidR="00ED3C0A" w:rsidRPr="0080063F">
        <w:t>23/078)</w:t>
      </w:r>
      <w:r w:rsidR="00B31AA5" w:rsidRPr="0080063F">
        <w:t xml:space="preserve"> 2023</w:t>
      </w:r>
      <w:r w:rsidR="00CE7452" w:rsidRPr="0080063F">
        <w:t xml:space="preserve"> apply in relation to </w:t>
      </w:r>
      <w:r w:rsidR="00DD23B8" w:rsidRPr="0080063F">
        <w:t xml:space="preserve">the following </w:t>
      </w:r>
      <w:r w:rsidR="00CE7452" w:rsidRPr="0080063F">
        <w:t>applications:</w:t>
      </w:r>
    </w:p>
    <w:p w14:paraId="038E509E" w14:textId="2479B6B8" w:rsidR="00CE7452" w:rsidRPr="0080063F" w:rsidRDefault="00451E04" w:rsidP="0080063F">
      <w:pPr>
        <w:pStyle w:val="LDP1a"/>
      </w:pPr>
      <w:r>
        <w:t>(a)</w:t>
      </w:r>
      <w:r>
        <w:tab/>
      </w:r>
      <w:r w:rsidR="00CE7452" w:rsidRPr="0080063F">
        <w:t>made,</w:t>
      </w:r>
      <w:r w:rsidR="00EE258D" w:rsidRPr="0080063F">
        <w:t xml:space="preserve"> </w:t>
      </w:r>
      <w:r w:rsidR="00CE7452" w:rsidRPr="0080063F">
        <w:t xml:space="preserve">but not yet finally determined, </w:t>
      </w:r>
      <w:r w:rsidR="0037706C" w:rsidRPr="0080063F">
        <w:t>up</w:t>
      </w:r>
      <w:r w:rsidR="00CE7452" w:rsidRPr="0080063F">
        <w:t>on commencement of that Schedule;</w:t>
      </w:r>
    </w:p>
    <w:p w14:paraId="05B76796" w14:textId="6C636584" w:rsidR="00CE7452" w:rsidRPr="00010549" w:rsidRDefault="00451E04" w:rsidP="0080063F">
      <w:pPr>
        <w:pStyle w:val="LDP1a"/>
      </w:pPr>
      <w:r>
        <w:t>(b)</w:t>
      </w:r>
      <w:r>
        <w:tab/>
      </w:r>
      <w:r w:rsidR="00CE7452" w:rsidRPr="0080063F">
        <w:t>made on or after the commencement of that Schedule.</w:t>
      </w:r>
    </w:p>
    <w:p w14:paraId="45801BAA" w14:textId="7252CB41" w:rsidR="00603A17" w:rsidRPr="009138BA" w:rsidRDefault="00603A17" w:rsidP="00883274">
      <w:pPr>
        <w:pStyle w:val="LDSchedClauseHead"/>
        <w:rPr>
          <w:rStyle w:val="LDBoldItal"/>
          <w:rFonts w:ascii="Times New Roman" w:hAnsi="Times New Roman" w:cs="Times New Roman"/>
          <w:b/>
          <w:sz w:val="24"/>
          <w:szCs w:val="24"/>
        </w:rPr>
      </w:pPr>
      <w:r w:rsidRPr="009138BA">
        <w:rPr>
          <w:rStyle w:val="LDBoldItal"/>
          <w:rFonts w:ascii="Times New Roman" w:hAnsi="Times New Roman" w:cs="Times New Roman"/>
          <w:b/>
          <w:sz w:val="24"/>
          <w:szCs w:val="24"/>
        </w:rPr>
        <w:lastRenderedPageBreak/>
        <w:t>Migration</w:t>
      </w:r>
      <w:r w:rsidR="00661125">
        <w:rPr>
          <w:rStyle w:val="LDBoldItal"/>
          <w:rFonts w:ascii="Times New Roman" w:hAnsi="Times New Roman" w:cs="Times New Roman"/>
          <w:b/>
          <w:sz w:val="24"/>
          <w:szCs w:val="24"/>
        </w:rPr>
        <w:t xml:space="preserve"> (LIN </w:t>
      </w:r>
      <w:r w:rsidRPr="009138BA">
        <w:rPr>
          <w:rStyle w:val="LDBoldItal"/>
          <w:rFonts w:ascii="Times New Roman" w:hAnsi="Times New Roman" w:cs="Times New Roman"/>
          <w:b/>
          <w:sz w:val="24"/>
          <w:szCs w:val="24"/>
        </w:rPr>
        <w:t>19/049: Specification of Occupations and Assessing Authorities—Subclass 186 Visa) Instrument 2019</w:t>
      </w:r>
    </w:p>
    <w:p w14:paraId="0B0751FB" w14:textId="1A9EC8B4" w:rsidR="00C7451E" w:rsidRPr="007235A0" w:rsidRDefault="00C7451E" w:rsidP="00C7451E">
      <w:pPr>
        <w:pStyle w:val="LDAmendHeading"/>
      </w:pPr>
      <w:r>
        <w:t>[</w:t>
      </w:r>
      <w:r w:rsidR="00962C33">
        <w:rPr>
          <w:noProof/>
        </w:rPr>
        <w:t>14</w:t>
      </w:r>
      <w:r>
        <w:t>]</w:t>
      </w:r>
      <w:r>
        <w:tab/>
        <w:t>Paragraph 3(a)</w:t>
      </w:r>
    </w:p>
    <w:p w14:paraId="32E0B7AB" w14:textId="244BDA8F" w:rsidR="00C7451E" w:rsidRDefault="00C7451E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Repeal the paragraph.</w:t>
      </w:r>
    </w:p>
    <w:p w14:paraId="18F27FB6" w14:textId="7B20D7C9" w:rsidR="000B715E" w:rsidRPr="007235A0" w:rsidRDefault="000B715E" w:rsidP="000B715E">
      <w:pPr>
        <w:pStyle w:val="LDAmendHeading"/>
      </w:pPr>
      <w:r>
        <w:t>[</w:t>
      </w:r>
      <w:r w:rsidR="00962C33">
        <w:rPr>
          <w:noProof/>
        </w:rPr>
        <w:t>15</w:t>
      </w:r>
      <w:r>
        <w:t>]</w:t>
      </w:r>
      <w:r>
        <w:tab/>
      </w:r>
      <w:r w:rsidR="00750BF8">
        <w:t>Subsection 6(1)</w:t>
      </w:r>
    </w:p>
    <w:p w14:paraId="2A1A3399" w14:textId="70A1DF9B" w:rsidR="000B715E" w:rsidRDefault="000B715E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 xml:space="preserve">Repeal the </w:t>
      </w:r>
      <w:r w:rsidR="00750BF8">
        <w:rPr>
          <w:i w:val="0"/>
        </w:rPr>
        <w:t>subsection</w:t>
      </w:r>
      <w:r w:rsidR="00916334">
        <w:rPr>
          <w:i w:val="0"/>
        </w:rPr>
        <w:t xml:space="preserve"> and </w:t>
      </w:r>
      <w:r w:rsidR="004D738B">
        <w:rPr>
          <w:i w:val="0"/>
        </w:rPr>
        <w:t xml:space="preserve">subsection </w:t>
      </w:r>
      <w:r w:rsidR="00916334">
        <w:rPr>
          <w:i w:val="0"/>
        </w:rPr>
        <w:t>heading</w:t>
      </w:r>
      <w:r>
        <w:rPr>
          <w:i w:val="0"/>
        </w:rPr>
        <w:t>.</w:t>
      </w:r>
    </w:p>
    <w:p w14:paraId="4B94CF73" w14:textId="38DEB904" w:rsidR="00750BF8" w:rsidRPr="007235A0" w:rsidRDefault="00750BF8" w:rsidP="00750BF8">
      <w:pPr>
        <w:pStyle w:val="LDAmendHeading"/>
      </w:pPr>
      <w:r>
        <w:t>[</w:t>
      </w:r>
      <w:r w:rsidR="00962C33">
        <w:rPr>
          <w:noProof/>
        </w:rPr>
        <w:t>16</w:t>
      </w:r>
      <w:r>
        <w:t>]</w:t>
      </w:r>
      <w:r>
        <w:tab/>
        <w:t>Subsection 8(1)</w:t>
      </w:r>
    </w:p>
    <w:p w14:paraId="26E75907" w14:textId="1D3C8679" w:rsidR="00750BF8" w:rsidRPr="00092219" w:rsidRDefault="00750BF8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Omit “paragraph 5.19(8)(c) and”.</w:t>
      </w:r>
    </w:p>
    <w:p w14:paraId="223ABDF2" w14:textId="318DF45A" w:rsidR="000C73C0" w:rsidRPr="007235A0" w:rsidRDefault="000C73C0" w:rsidP="000C73C0">
      <w:pPr>
        <w:pStyle w:val="LDAmendHeading"/>
      </w:pPr>
      <w:r>
        <w:t>[</w:t>
      </w:r>
      <w:r w:rsidR="00962C33">
        <w:rPr>
          <w:noProof/>
        </w:rPr>
        <w:t>17</w:t>
      </w:r>
      <w:r>
        <w:t>]</w:t>
      </w:r>
      <w:r>
        <w:tab/>
        <w:t>A</w:t>
      </w:r>
      <w:r w:rsidR="00B31AA5">
        <w:t xml:space="preserve">fter section </w:t>
      </w:r>
      <w:r w:rsidR="0062046B">
        <w:t xml:space="preserve">13 </w:t>
      </w:r>
    </w:p>
    <w:p w14:paraId="4295C481" w14:textId="5F3D6B42" w:rsidR="000C73C0" w:rsidRPr="00092219" w:rsidRDefault="003E1889" w:rsidP="00727E0D">
      <w:pPr>
        <w:pStyle w:val="LDAmendInstruction"/>
        <w:tabs>
          <w:tab w:val="clear" w:pos="737"/>
        </w:tabs>
        <w:ind w:left="993"/>
        <w:rPr>
          <w:i w:val="0"/>
        </w:rPr>
      </w:pPr>
      <w:r>
        <w:rPr>
          <w:i w:val="0"/>
        </w:rPr>
        <w:t>Insert</w:t>
      </w:r>
      <w:r w:rsidR="000C73C0">
        <w:rPr>
          <w:i w:val="0"/>
        </w:rPr>
        <w:t>:</w:t>
      </w:r>
    </w:p>
    <w:p w14:paraId="783D6D5A" w14:textId="266AE19E" w:rsidR="000C73C0" w:rsidRPr="0080063F" w:rsidRDefault="009C71BD" w:rsidP="0080063F">
      <w:pPr>
        <w:pStyle w:val="LDSecHead"/>
        <w:rPr>
          <w:b w:val="0"/>
          <w:noProof/>
        </w:rPr>
      </w:pPr>
      <w:bookmarkStart w:id="15" w:name="_Toc59455027"/>
      <w:r w:rsidRPr="0080063F">
        <w:rPr>
          <w:noProof/>
        </w:rPr>
        <w:t>14</w:t>
      </w:r>
      <w:r w:rsidR="00D61AA2" w:rsidRPr="0080063F">
        <w:rPr>
          <w:noProof/>
        </w:rPr>
        <w:tab/>
      </w:r>
      <w:r w:rsidR="009B4B98" w:rsidRPr="0080063F">
        <w:rPr>
          <w:noProof/>
        </w:rPr>
        <w:t>Amendments made by LIN </w:t>
      </w:r>
      <w:r w:rsidR="000C73C0" w:rsidRPr="0080063F">
        <w:rPr>
          <w:noProof/>
        </w:rPr>
        <w:t>23/</w:t>
      </w:r>
      <w:bookmarkEnd w:id="15"/>
      <w:r w:rsidR="00BB2592" w:rsidRPr="0080063F">
        <w:rPr>
          <w:noProof/>
        </w:rPr>
        <w:t xml:space="preserve">078 </w:t>
      </w:r>
    </w:p>
    <w:p w14:paraId="6CA6F887" w14:textId="004A968D" w:rsidR="00BC120C" w:rsidRPr="0080063F" w:rsidRDefault="00907154" w:rsidP="0080063F">
      <w:pPr>
        <w:pStyle w:val="LDSchedClause"/>
        <w:keepNext/>
      </w:pPr>
      <w:r>
        <w:tab/>
      </w:r>
      <w:r>
        <w:tab/>
      </w:r>
      <w:r w:rsidR="00A15EB1" w:rsidRPr="0080063F">
        <w:t>T</w:t>
      </w:r>
      <w:r w:rsidR="00D61AA2" w:rsidRPr="0080063F">
        <w:t xml:space="preserve">he amendments of this instrument made by </w:t>
      </w:r>
      <w:r w:rsidR="00BC120C" w:rsidRPr="0080063F">
        <w:t xml:space="preserve">Schedule 1 to </w:t>
      </w:r>
      <w:r w:rsidR="004E534D" w:rsidRPr="0080063F">
        <w:t xml:space="preserve">the </w:t>
      </w:r>
      <w:r w:rsidR="00B31AA5" w:rsidRPr="008C2A48">
        <w:rPr>
          <w:i/>
        </w:rPr>
        <w:t xml:space="preserve">Migration Legislation Amendment (Expanding Access to </w:t>
      </w:r>
      <w:r w:rsidR="00BB2592" w:rsidRPr="008C2A48">
        <w:rPr>
          <w:i/>
        </w:rPr>
        <w:t xml:space="preserve">Temporary </w:t>
      </w:r>
      <w:r w:rsidR="00B31AA5" w:rsidRPr="008C2A48">
        <w:rPr>
          <w:i/>
        </w:rPr>
        <w:t xml:space="preserve">Residence </w:t>
      </w:r>
      <w:r w:rsidR="00BB2592" w:rsidRPr="008C2A48">
        <w:rPr>
          <w:i/>
        </w:rPr>
        <w:t>Transition Stream</w:t>
      </w:r>
      <w:r w:rsidR="00B31AA5" w:rsidRPr="008C2A48">
        <w:rPr>
          <w:i/>
        </w:rPr>
        <w:t>)</w:t>
      </w:r>
      <w:r w:rsidR="00B31AA5" w:rsidRPr="008C2A48" w:rsidDel="00A5721D">
        <w:rPr>
          <w:i/>
        </w:rPr>
        <w:t xml:space="preserve"> </w:t>
      </w:r>
      <w:r w:rsidR="00B31AA5" w:rsidRPr="008C2A48">
        <w:rPr>
          <w:i/>
        </w:rPr>
        <w:t>Instrument</w:t>
      </w:r>
      <w:r w:rsidR="00661125" w:rsidRPr="008C2A48">
        <w:rPr>
          <w:i/>
        </w:rPr>
        <w:t xml:space="preserve"> (LIN </w:t>
      </w:r>
      <w:r w:rsidR="00BB2592" w:rsidRPr="008C2A48">
        <w:rPr>
          <w:i/>
        </w:rPr>
        <w:t>23/078)</w:t>
      </w:r>
      <w:r w:rsidR="00B31AA5" w:rsidRPr="0080063F">
        <w:t xml:space="preserve"> 2023</w:t>
      </w:r>
      <w:r w:rsidR="00A15EB1" w:rsidRPr="0080063F">
        <w:t xml:space="preserve"> </w:t>
      </w:r>
      <w:r w:rsidR="00D61AA2" w:rsidRPr="0080063F">
        <w:t xml:space="preserve">apply in relation to </w:t>
      </w:r>
      <w:r w:rsidR="00BC120C" w:rsidRPr="0080063F">
        <w:t>the following:</w:t>
      </w:r>
    </w:p>
    <w:p w14:paraId="75B9C4A5" w14:textId="10CCF52F" w:rsidR="00BC120C" w:rsidRPr="0060747E" w:rsidRDefault="00432341" w:rsidP="0080063F">
      <w:pPr>
        <w:pStyle w:val="LDP1a"/>
      </w:pPr>
      <w:r w:rsidRPr="00F46EEC">
        <w:t>(a)</w:t>
      </w:r>
      <w:r w:rsidRPr="00F46EEC">
        <w:tab/>
      </w:r>
      <w:r w:rsidR="00BC120C" w:rsidRPr="00F46EEC">
        <w:t>an application for approval of a nomination that is made</w:t>
      </w:r>
      <w:r w:rsidR="0037706C" w:rsidRPr="00F46EEC">
        <w:t xml:space="preserve"> on or after 18 March 2018</w:t>
      </w:r>
      <w:r w:rsidR="00563C7E" w:rsidRPr="00F46EEC">
        <w:t>,</w:t>
      </w:r>
      <w:r w:rsidR="0037706C" w:rsidRPr="00F46EEC">
        <w:t xml:space="preserve"> but</w:t>
      </w:r>
      <w:r w:rsidR="00BC120C" w:rsidRPr="00F46EEC">
        <w:t xml:space="preserve"> </w:t>
      </w:r>
      <w:r w:rsidR="0037706C" w:rsidRPr="00F46EEC">
        <w:t xml:space="preserve">is </w:t>
      </w:r>
      <w:r w:rsidR="00BC120C" w:rsidRPr="00F46EEC">
        <w:t xml:space="preserve">not yet finally determined, upon commencement of that Schedule; </w:t>
      </w:r>
    </w:p>
    <w:p w14:paraId="00AABB8D" w14:textId="0A0D6B00" w:rsidR="00B31AA5" w:rsidRDefault="00432341" w:rsidP="0080063F">
      <w:pPr>
        <w:pStyle w:val="LDP1a"/>
      </w:pPr>
      <w:r w:rsidRPr="00F46EEC">
        <w:t>(b)</w:t>
      </w:r>
      <w:r w:rsidRPr="00F46EEC">
        <w:tab/>
      </w:r>
      <w:r w:rsidR="00D61AA2" w:rsidRPr="00F46EEC">
        <w:t xml:space="preserve">an application for approval of a nomination that is made on or after the commencement of that </w:t>
      </w:r>
      <w:r w:rsidR="00BC120C" w:rsidRPr="00F46EEC">
        <w:t>Schedule</w:t>
      </w:r>
      <w:r w:rsidR="00D61AA2" w:rsidRPr="00F46EEC">
        <w:t>.</w:t>
      </w:r>
    </w:p>
    <w:p w14:paraId="4AD827FD" w14:textId="77777777" w:rsidR="00907154" w:rsidRDefault="00907154" w:rsidP="00907154">
      <w:pPr>
        <w:pStyle w:val="LDSchedule"/>
      </w:pPr>
    </w:p>
    <w:p w14:paraId="445715E9" w14:textId="141FBF0E" w:rsidR="00907154" w:rsidRDefault="00907154" w:rsidP="00907154">
      <w:pPr>
        <w:pStyle w:val="LDSchedule"/>
      </w:pPr>
      <w:r>
        <w:t>Schedule 2</w:t>
      </w:r>
      <w:r>
        <w:tab/>
        <w:t>Repeals</w:t>
      </w:r>
    </w:p>
    <w:p w14:paraId="081E595E" w14:textId="3FCEA116" w:rsidR="007A200A" w:rsidRDefault="007A200A">
      <w:pPr>
        <w:pStyle w:val="LDSchedref"/>
      </w:pPr>
      <w:r w:rsidRPr="00A252F1">
        <w:t>(s.</w:t>
      </w:r>
      <w:r w:rsidR="00181DDB">
        <w:t>4</w:t>
      </w:r>
      <w:r w:rsidRPr="00A252F1">
        <w:t>)</w:t>
      </w:r>
    </w:p>
    <w:p w14:paraId="204C26E2" w14:textId="496363A9" w:rsidR="00883274" w:rsidRPr="00883274" w:rsidRDefault="00883274" w:rsidP="009138BA">
      <w:pPr>
        <w:pStyle w:val="LDPartHead"/>
        <w:rPr>
          <w:rStyle w:val="LDItal"/>
          <w:i w:val="0"/>
        </w:rPr>
      </w:pPr>
      <w:bookmarkStart w:id="16" w:name="_Toc146105059"/>
      <w:r w:rsidRPr="00883274">
        <w:rPr>
          <w:rStyle w:val="LDItal"/>
          <w:i w:val="0"/>
        </w:rPr>
        <w:t>Part 1</w:t>
      </w:r>
      <w:r w:rsidR="009138BA" w:rsidRPr="000E7118">
        <w:t>—</w:t>
      </w:r>
      <w:r w:rsidRPr="00883274">
        <w:rPr>
          <w:rStyle w:val="LDItal"/>
          <w:i w:val="0"/>
        </w:rPr>
        <w:t>Repeals</w:t>
      </w:r>
      <w:bookmarkEnd w:id="16"/>
      <w:r w:rsidRPr="00883274">
        <w:rPr>
          <w:rStyle w:val="LDItal"/>
          <w:i w:val="0"/>
        </w:rPr>
        <w:t xml:space="preserve"> </w:t>
      </w:r>
    </w:p>
    <w:p w14:paraId="5EFF4C5E" w14:textId="77777777" w:rsidR="009138BA" w:rsidRDefault="009138BA" w:rsidP="00603A17">
      <w:pPr>
        <w:pStyle w:val="LDSchedref"/>
        <w:ind w:left="0"/>
        <w:rPr>
          <w:rStyle w:val="LDItal"/>
          <w:b/>
          <w:sz w:val="24"/>
          <w:szCs w:val="24"/>
        </w:rPr>
      </w:pPr>
    </w:p>
    <w:p w14:paraId="1EF092C3" w14:textId="2A84D1ED" w:rsidR="00603A17" w:rsidRDefault="00603A17" w:rsidP="009138BA">
      <w:pPr>
        <w:pStyle w:val="LDSchedItem"/>
        <w:rPr>
          <w:rStyle w:val="LDItal"/>
        </w:rPr>
      </w:pPr>
      <w:r w:rsidRPr="009138BA">
        <w:rPr>
          <w:rStyle w:val="LDItal"/>
        </w:rPr>
        <w:t>Migration (Specified persons and periods of time for r</w:t>
      </w:r>
      <w:r w:rsidR="00661125">
        <w:rPr>
          <w:rStyle w:val="LDItal"/>
        </w:rPr>
        <w:t>egulation 5.19) Instrument (LIN </w:t>
      </w:r>
      <w:r w:rsidRPr="009138BA">
        <w:rPr>
          <w:rStyle w:val="LDItal"/>
        </w:rPr>
        <w:t>22/038) 2022</w:t>
      </w:r>
    </w:p>
    <w:p w14:paraId="68AB09F0" w14:textId="2BB651C5" w:rsidR="009138BA" w:rsidRDefault="0060747E" w:rsidP="009138BA">
      <w:pPr>
        <w:pStyle w:val="LDAmendHeading"/>
      </w:pPr>
      <w:r>
        <w:t>[</w:t>
      </w:r>
      <w:r w:rsidR="0026160A">
        <w:rPr>
          <w:noProof/>
        </w:rPr>
        <w:t>1</w:t>
      </w:r>
      <w:r>
        <w:t>]</w:t>
      </w:r>
      <w:r>
        <w:tab/>
      </w:r>
      <w:r w:rsidR="009138BA" w:rsidRPr="009138BA">
        <w:t xml:space="preserve">The whole of the instrument </w:t>
      </w:r>
    </w:p>
    <w:p w14:paraId="04A93B58" w14:textId="034FF623" w:rsidR="009138BA" w:rsidRPr="009138BA" w:rsidRDefault="009138BA" w:rsidP="00727E0D">
      <w:pPr>
        <w:pStyle w:val="LDAmendInstruction"/>
        <w:tabs>
          <w:tab w:val="clear" w:pos="737"/>
        </w:tabs>
        <w:ind w:left="851"/>
        <w:rPr>
          <w:i w:val="0"/>
        </w:rPr>
      </w:pPr>
      <w:r w:rsidRPr="009138BA">
        <w:rPr>
          <w:i w:val="0"/>
        </w:rPr>
        <w:t>Repeal the instrument.</w:t>
      </w:r>
    </w:p>
    <w:p w14:paraId="0E3AFE43" w14:textId="77777777" w:rsidR="00603A17" w:rsidRPr="00603A17" w:rsidRDefault="00603A17" w:rsidP="00603A17">
      <w:pPr>
        <w:pStyle w:val="LDSchedref"/>
        <w:ind w:left="0"/>
        <w:rPr>
          <w:rStyle w:val="LDItal"/>
          <w:b/>
          <w:sz w:val="24"/>
          <w:szCs w:val="24"/>
        </w:rPr>
      </w:pPr>
    </w:p>
    <w:p w14:paraId="08390565" w14:textId="606F4508" w:rsidR="00603A17" w:rsidRPr="009138BA" w:rsidRDefault="00661125" w:rsidP="009138BA">
      <w:pPr>
        <w:pStyle w:val="LDSchedItem"/>
        <w:rPr>
          <w:rStyle w:val="LDItal"/>
        </w:rPr>
      </w:pPr>
      <w:r>
        <w:rPr>
          <w:rStyle w:val="LDItal"/>
        </w:rPr>
        <w:t>Migration (LIN </w:t>
      </w:r>
      <w:r w:rsidR="00603A17" w:rsidRPr="009138BA">
        <w:rPr>
          <w:rStyle w:val="LDItal"/>
        </w:rPr>
        <w:t>19/047: Specification of Occupations—Subclass 187 Visa) Instrument 2019</w:t>
      </w:r>
    </w:p>
    <w:p w14:paraId="4ABEAA6E" w14:textId="51612197" w:rsidR="009138BA" w:rsidRDefault="009138BA" w:rsidP="009138BA">
      <w:pPr>
        <w:pStyle w:val="LDAmendHeading"/>
      </w:pPr>
      <w:r>
        <w:t>[</w:t>
      </w:r>
      <w:bookmarkStart w:id="17" w:name="Repeal_LIN19047"/>
      <w:r w:rsidR="0026160A">
        <w:rPr>
          <w:noProof/>
        </w:rPr>
        <w:t>2</w:t>
      </w:r>
      <w:bookmarkEnd w:id="17"/>
      <w:r>
        <w:t>]</w:t>
      </w:r>
      <w:r>
        <w:tab/>
      </w:r>
      <w:r w:rsidRPr="009138BA">
        <w:t xml:space="preserve">The whole of the instrument </w:t>
      </w:r>
    </w:p>
    <w:p w14:paraId="698BC35C" w14:textId="740D18D6" w:rsidR="007A200A" w:rsidRPr="00F025B8" w:rsidRDefault="009138BA" w:rsidP="0080063F">
      <w:pPr>
        <w:pStyle w:val="LDAmendInstruction"/>
        <w:tabs>
          <w:tab w:val="clear" w:pos="737"/>
        </w:tabs>
        <w:ind w:left="851"/>
      </w:pPr>
      <w:r w:rsidRPr="00F025B8">
        <w:rPr>
          <w:i w:val="0"/>
        </w:rPr>
        <w:t>Repeal the instrument</w:t>
      </w:r>
      <w:r w:rsidR="00F025B8">
        <w:rPr>
          <w:i w:val="0"/>
        </w:rPr>
        <w:t>.</w:t>
      </w:r>
    </w:p>
    <w:p w14:paraId="0A2E4AC0" w14:textId="558CFA3C" w:rsidR="009138BA" w:rsidRPr="00883274" w:rsidRDefault="009138BA" w:rsidP="009138BA">
      <w:pPr>
        <w:pStyle w:val="LDPartHead"/>
        <w:rPr>
          <w:rStyle w:val="LDItal"/>
          <w:i w:val="0"/>
        </w:rPr>
      </w:pPr>
      <w:bookmarkStart w:id="18" w:name="_Toc146105060"/>
      <w:r w:rsidRPr="00883274">
        <w:rPr>
          <w:rStyle w:val="LDItal"/>
          <w:i w:val="0"/>
        </w:rPr>
        <w:t>P</w:t>
      </w:r>
      <w:r>
        <w:rPr>
          <w:rStyle w:val="LDItal"/>
          <w:i w:val="0"/>
        </w:rPr>
        <w:t>art 2</w:t>
      </w:r>
      <w:r w:rsidRPr="000E7118">
        <w:t>—</w:t>
      </w:r>
      <w:r>
        <w:rPr>
          <w:rStyle w:val="LDItal"/>
          <w:i w:val="0"/>
        </w:rPr>
        <w:t>Application of repeals</w:t>
      </w:r>
      <w:bookmarkEnd w:id="18"/>
      <w:r w:rsidRPr="00883274">
        <w:rPr>
          <w:rStyle w:val="LDItal"/>
          <w:i w:val="0"/>
        </w:rPr>
        <w:t xml:space="preserve"> </w:t>
      </w:r>
    </w:p>
    <w:p w14:paraId="581C8F4A" w14:textId="3FF4AD52" w:rsidR="009138BA" w:rsidRDefault="009138BA" w:rsidP="009138BA">
      <w:pPr>
        <w:pStyle w:val="LDAmendHeading"/>
      </w:pPr>
      <w:r>
        <w:t>[</w:t>
      </w:r>
      <w:r w:rsidR="0026160A">
        <w:rPr>
          <w:noProof/>
        </w:rPr>
        <w:t>3</w:t>
      </w:r>
      <w:r>
        <w:t>]</w:t>
      </w:r>
      <w:r>
        <w:tab/>
        <w:t>Application of repeals</w:t>
      </w:r>
      <w:r w:rsidRPr="009138BA">
        <w:t xml:space="preserve"> </w:t>
      </w:r>
    </w:p>
    <w:p w14:paraId="76D0BE28" w14:textId="77FF9105" w:rsidR="00C562C7" w:rsidRPr="0080063F" w:rsidRDefault="00F025B8" w:rsidP="0034315C">
      <w:pPr>
        <w:pStyle w:val="LDP1a"/>
        <w:tabs>
          <w:tab w:val="clear" w:pos="1191"/>
          <w:tab w:val="left" w:pos="1418"/>
        </w:tabs>
        <w:ind w:left="1134"/>
        <w:rPr>
          <w:rFonts w:eastAsia="Calibri"/>
        </w:rPr>
      </w:pPr>
      <w:r>
        <w:rPr>
          <w:rFonts w:eastAsia="Calibri"/>
        </w:rPr>
        <w:tab/>
      </w:r>
      <w:r w:rsidR="009138BA" w:rsidRPr="0080063F">
        <w:rPr>
          <w:rFonts w:eastAsia="Calibri"/>
        </w:rPr>
        <w:t>The repeal</w:t>
      </w:r>
      <w:r w:rsidR="00152730" w:rsidRPr="0080063F">
        <w:rPr>
          <w:rFonts w:eastAsia="Calibri"/>
        </w:rPr>
        <w:t>s</w:t>
      </w:r>
      <w:r w:rsidR="009138BA" w:rsidRPr="0080063F">
        <w:rPr>
          <w:rFonts w:eastAsia="Calibri"/>
        </w:rPr>
        <w:t xml:space="preserve"> made by Schedule 2</w:t>
      </w:r>
      <w:r w:rsidR="00152730" w:rsidRPr="0080063F">
        <w:rPr>
          <w:rFonts w:eastAsia="Calibri"/>
        </w:rPr>
        <w:t xml:space="preserve"> </w:t>
      </w:r>
      <w:r w:rsidR="00D87785" w:rsidRPr="0080063F">
        <w:rPr>
          <w:rFonts w:eastAsia="Calibri"/>
        </w:rPr>
        <w:t xml:space="preserve">to the </w:t>
      </w:r>
      <w:r w:rsidR="00B31AA5" w:rsidRPr="0080063F">
        <w:rPr>
          <w:rFonts w:eastAsia="Calibri"/>
          <w:i/>
        </w:rPr>
        <w:t xml:space="preserve">Migration Legislation Amendment (Expanding Access to </w:t>
      </w:r>
      <w:r w:rsidR="00B479EF" w:rsidRPr="0080063F">
        <w:rPr>
          <w:rFonts w:eastAsia="Calibri"/>
          <w:i/>
        </w:rPr>
        <w:t xml:space="preserve">Temporary </w:t>
      </w:r>
      <w:r w:rsidR="00B31AA5" w:rsidRPr="0080063F">
        <w:rPr>
          <w:rFonts w:eastAsia="Calibri"/>
          <w:i/>
        </w:rPr>
        <w:t xml:space="preserve">Residence </w:t>
      </w:r>
      <w:r w:rsidR="00492EA7" w:rsidRPr="0080063F">
        <w:rPr>
          <w:rFonts w:eastAsia="Calibri"/>
          <w:i/>
        </w:rPr>
        <w:t>Transition Stream</w:t>
      </w:r>
      <w:r w:rsidR="00B31AA5" w:rsidRPr="0080063F">
        <w:rPr>
          <w:rFonts w:eastAsia="Calibri"/>
          <w:i/>
        </w:rPr>
        <w:t>)</w:t>
      </w:r>
      <w:r w:rsidR="00B31AA5" w:rsidRPr="0080063F" w:rsidDel="00A5721D">
        <w:rPr>
          <w:rFonts w:eastAsia="Calibri"/>
          <w:i/>
        </w:rPr>
        <w:t xml:space="preserve"> </w:t>
      </w:r>
      <w:r w:rsidR="00B31AA5" w:rsidRPr="0080063F">
        <w:rPr>
          <w:rFonts w:eastAsia="Calibri"/>
          <w:i/>
        </w:rPr>
        <w:t>Instrument</w:t>
      </w:r>
      <w:r w:rsidR="00661125" w:rsidRPr="0080063F">
        <w:rPr>
          <w:rFonts w:eastAsia="Calibri"/>
          <w:i/>
        </w:rPr>
        <w:t xml:space="preserve"> (LIN </w:t>
      </w:r>
      <w:r w:rsidR="00492EA7" w:rsidRPr="0080063F">
        <w:rPr>
          <w:rFonts w:eastAsia="Calibri"/>
          <w:i/>
        </w:rPr>
        <w:t>23/078)</w:t>
      </w:r>
      <w:r w:rsidR="00B31AA5" w:rsidRPr="0080063F">
        <w:rPr>
          <w:rFonts w:eastAsia="Calibri"/>
          <w:i/>
        </w:rPr>
        <w:t xml:space="preserve"> 2023</w:t>
      </w:r>
      <w:r w:rsidR="00D87785" w:rsidRPr="0080063F">
        <w:rPr>
          <w:rFonts w:eastAsia="Calibri"/>
        </w:rPr>
        <w:t xml:space="preserve"> </w:t>
      </w:r>
      <w:r w:rsidR="00152730" w:rsidRPr="0080063F">
        <w:rPr>
          <w:rFonts w:eastAsia="Calibri"/>
        </w:rPr>
        <w:t>apply</w:t>
      </w:r>
      <w:r w:rsidR="009138BA" w:rsidRPr="0080063F">
        <w:rPr>
          <w:rFonts w:eastAsia="Calibri"/>
        </w:rPr>
        <w:t xml:space="preserve"> in relation</w:t>
      </w:r>
      <w:r w:rsidR="006271BB" w:rsidRPr="0080063F">
        <w:rPr>
          <w:rFonts w:eastAsia="Calibri"/>
        </w:rPr>
        <w:t xml:space="preserve"> to</w:t>
      </w:r>
      <w:r w:rsidR="00432341" w:rsidRPr="0080063F">
        <w:rPr>
          <w:rFonts w:eastAsia="Calibri"/>
        </w:rPr>
        <w:t xml:space="preserve"> an application for approval of a nomination that is made on or after the commencement of that Schedule.</w:t>
      </w:r>
    </w:p>
    <w:sectPr w:rsidR="00C562C7" w:rsidRPr="0080063F" w:rsidSect="008D011C">
      <w:footerReference w:type="default" r:id="rId10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C6DB" w14:textId="77777777" w:rsidR="004A1381" w:rsidRDefault="004A1381" w:rsidP="00715914">
      <w:pPr>
        <w:spacing w:line="240" w:lineRule="auto"/>
      </w:pPr>
      <w:r>
        <w:separator/>
      </w:r>
    </w:p>
    <w:p w14:paraId="3E338EAF" w14:textId="77777777" w:rsidR="004A1381" w:rsidRDefault="004A1381"/>
    <w:p w14:paraId="5AF5A238" w14:textId="77777777" w:rsidR="004A1381" w:rsidRDefault="004A1381"/>
  </w:endnote>
  <w:endnote w:type="continuationSeparator" w:id="0">
    <w:p w14:paraId="3C781D99" w14:textId="77777777" w:rsidR="004A1381" w:rsidRDefault="004A1381" w:rsidP="00715914">
      <w:pPr>
        <w:spacing w:line="240" w:lineRule="auto"/>
      </w:pPr>
      <w:r>
        <w:continuationSeparator/>
      </w:r>
    </w:p>
    <w:p w14:paraId="67144734" w14:textId="77777777" w:rsidR="004A1381" w:rsidRDefault="004A1381"/>
    <w:p w14:paraId="0FFC80D1" w14:textId="77777777" w:rsidR="004A1381" w:rsidRDefault="004A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28C5" w14:textId="306898AC" w:rsidR="004A1381" w:rsidRPr="0060747E" w:rsidRDefault="004A1381" w:rsidP="00494305">
    <w:pPr>
      <w:pStyle w:val="LDFooter"/>
    </w:pPr>
    <w:r w:rsidRPr="007241B4">
      <w:rPr>
        <w:rStyle w:val="LDItal"/>
        <w:bCs/>
        <w:lang w:val="en-US"/>
      </w:rPr>
      <w:t xml:space="preserve">Migration Legislation Amendment (Expanding Access </w:t>
    </w:r>
    <w:r w:rsidRPr="007241B4">
      <w:rPr>
        <w:i/>
      </w:rPr>
      <w:t xml:space="preserve">to </w:t>
    </w:r>
    <w:r>
      <w:rPr>
        <w:i/>
      </w:rPr>
      <w:t>Temporary</w:t>
    </w:r>
    <w:r w:rsidRPr="007241B4">
      <w:rPr>
        <w:i/>
      </w:rPr>
      <w:t xml:space="preserve"> Residence </w:t>
    </w:r>
    <w:r>
      <w:rPr>
        <w:i/>
      </w:rPr>
      <w:t>Transition Stream</w:t>
    </w:r>
    <w:r w:rsidRPr="007241B4">
      <w:rPr>
        <w:i/>
      </w:rPr>
      <w:t>)</w:t>
    </w:r>
    <w:r w:rsidRPr="007241B4" w:rsidDel="00A5721D">
      <w:t xml:space="preserve"> </w:t>
    </w:r>
    <w:r w:rsidRPr="007241B4">
      <w:rPr>
        <w:i/>
      </w:rPr>
      <w:t>Instrument</w:t>
    </w:r>
    <w:r>
      <w:rPr>
        <w:i/>
      </w:rPr>
      <w:t xml:space="preserve"> (LIN 23/078)</w:t>
    </w:r>
    <w:r w:rsidRPr="007241B4">
      <w:rPr>
        <w:i/>
      </w:rPr>
      <w:t xml:space="preserve"> 2023</w:t>
    </w:r>
  </w:p>
  <w:p w14:paraId="027F9380" w14:textId="33DB346A" w:rsidR="004A1381" w:rsidRPr="007C5FDD" w:rsidRDefault="004A1381" w:rsidP="00710F03">
    <w:pPr>
      <w:pStyle w:val="LDFooter"/>
    </w:pPr>
    <w:r>
      <w:t xml:space="preserve">LIN 23/078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0A2C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F7F1" w14:textId="77777777" w:rsidR="004A1381" w:rsidRDefault="004A1381" w:rsidP="00715914">
      <w:pPr>
        <w:spacing w:line="240" w:lineRule="auto"/>
      </w:pPr>
      <w:r>
        <w:separator/>
      </w:r>
    </w:p>
    <w:p w14:paraId="5C73DA40" w14:textId="77777777" w:rsidR="004A1381" w:rsidRDefault="004A1381"/>
    <w:p w14:paraId="6388B346" w14:textId="77777777" w:rsidR="004A1381" w:rsidRDefault="004A1381"/>
  </w:footnote>
  <w:footnote w:type="continuationSeparator" w:id="0">
    <w:p w14:paraId="0916ED52" w14:textId="77777777" w:rsidR="004A1381" w:rsidRDefault="004A1381" w:rsidP="00715914">
      <w:pPr>
        <w:spacing w:line="240" w:lineRule="auto"/>
      </w:pPr>
      <w:r>
        <w:continuationSeparator/>
      </w:r>
    </w:p>
    <w:p w14:paraId="4F9B0ED9" w14:textId="77777777" w:rsidR="004A1381" w:rsidRDefault="004A1381"/>
    <w:p w14:paraId="0A956D2F" w14:textId="77777777" w:rsidR="004A1381" w:rsidRDefault="004A1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03C75"/>
    <w:multiLevelType w:val="hybridMultilevel"/>
    <w:tmpl w:val="BF7A6358"/>
    <w:lvl w:ilvl="0" w:tplc="E3C45852">
      <w:start w:val="1"/>
      <w:numFmt w:val="lowerLetter"/>
      <w:lvlText w:val="(%1)"/>
      <w:lvlJc w:val="left"/>
      <w:pPr>
        <w:ind w:left="1186" w:hanging="4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8" w15:restartNumberingAfterBreak="0">
    <w:nsid w:val="2CA27E95"/>
    <w:multiLevelType w:val="hybridMultilevel"/>
    <w:tmpl w:val="D138E6FC"/>
    <w:lvl w:ilvl="0" w:tplc="E89E9F6E">
      <w:start w:val="1"/>
      <w:numFmt w:val="decimal"/>
      <w:lvlText w:val="(%1)"/>
      <w:lvlJc w:val="left"/>
      <w:pPr>
        <w:ind w:left="1056" w:hanging="6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5BA6A17"/>
    <w:multiLevelType w:val="hybridMultilevel"/>
    <w:tmpl w:val="488EEFB6"/>
    <w:lvl w:ilvl="0" w:tplc="204AF97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6397923"/>
    <w:multiLevelType w:val="hybridMultilevel"/>
    <w:tmpl w:val="D58AB9B6"/>
    <w:lvl w:ilvl="0" w:tplc="2A4ABF0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7EC29E6"/>
    <w:multiLevelType w:val="hybridMultilevel"/>
    <w:tmpl w:val="E4DE975E"/>
    <w:lvl w:ilvl="0" w:tplc="FC3ACB0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43264C4D"/>
    <w:multiLevelType w:val="hybridMultilevel"/>
    <w:tmpl w:val="B0FAD210"/>
    <w:lvl w:ilvl="0" w:tplc="D29C22A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44AD652C"/>
    <w:multiLevelType w:val="hybridMultilevel"/>
    <w:tmpl w:val="E9DEAA7C"/>
    <w:lvl w:ilvl="0" w:tplc="EC0AF20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C254AC"/>
    <w:multiLevelType w:val="hybridMultilevel"/>
    <w:tmpl w:val="C19AA4CA"/>
    <w:lvl w:ilvl="0" w:tplc="4898456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5455775F"/>
    <w:multiLevelType w:val="hybridMultilevel"/>
    <w:tmpl w:val="29E0BDF6"/>
    <w:lvl w:ilvl="0" w:tplc="7068AE52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2" w:hanging="360"/>
      </w:pPr>
    </w:lvl>
    <w:lvl w:ilvl="2" w:tplc="0C09001B" w:tentative="1">
      <w:start w:val="1"/>
      <w:numFmt w:val="lowerRoman"/>
      <w:lvlText w:val="%3."/>
      <w:lvlJc w:val="right"/>
      <w:pPr>
        <w:ind w:left="3502" w:hanging="180"/>
      </w:pPr>
    </w:lvl>
    <w:lvl w:ilvl="3" w:tplc="0C09000F" w:tentative="1">
      <w:start w:val="1"/>
      <w:numFmt w:val="decimal"/>
      <w:lvlText w:val="%4."/>
      <w:lvlJc w:val="left"/>
      <w:pPr>
        <w:ind w:left="4222" w:hanging="360"/>
      </w:pPr>
    </w:lvl>
    <w:lvl w:ilvl="4" w:tplc="0C090019" w:tentative="1">
      <w:start w:val="1"/>
      <w:numFmt w:val="lowerLetter"/>
      <w:lvlText w:val="%5."/>
      <w:lvlJc w:val="left"/>
      <w:pPr>
        <w:ind w:left="4942" w:hanging="360"/>
      </w:pPr>
    </w:lvl>
    <w:lvl w:ilvl="5" w:tplc="0C09001B" w:tentative="1">
      <w:start w:val="1"/>
      <w:numFmt w:val="lowerRoman"/>
      <w:lvlText w:val="%6."/>
      <w:lvlJc w:val="right"/>
      <w:pPr>
        <w:ind w:left="5662" w:hanging="180"/>
      </w:pPr>
    </w:lvl>
    <w:lvl w:ilvl="6" w:tplc="0C09000F" w:tentative="1">
      <w:start w:val="1"/>
      <w:numFmt w:val="decimal"/>
      <w:lvlText w:val="%7."/>
      <w:lvlJc w:val="left"/>
      <w:pPr>
        <w:ind w:left="6382" w:hanging="360"/>
      </w:pPr>
    </w:lvl>
    <w:lvl w:ilvl="7" w:tplc="0C090019" w:tentative="1">
      <w:start w:val="1"/>
      <w:numFmt w:val="lowerLetter"/>
      <w:lvlText w:val="%8."/>
      <w:lvlJc w:val="left"/>
      <w:pPr>
        <w:ind w:left="7102" w:hanging="360"/>
      </w:pPr>
    </w:lvl>
    <w:lvl w:ilvl="8" w:tplc="0C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 w15:restartNumberingAfterBreak="0">
    <w:nsid w:val="5D1F3579"/>
    <w:multiLevelType w:val="hybridMultilevel"/>
    <w:tmpl w:val="87FEB4AC"/>
    <w:lvl w:ilvl="0" w:tplc="386C177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DF07EF"/>
    <w:multiLevelType w:val="hybridMultilevel"/>
    <w:tmpl w:val="3236AE2A"/>
    <w:lvl w:ilvl="0" w:tplc="109476B8">
      <w:start w:val="1"/>
      <w:numFmt w:val="lowerLetter"/>
      <w:lvlText w:val="(%1)"/>
      <w:lvlJc w:val="left"/>
      <w:pPr>
        <w:ind w:left="14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4" w15:restartNumberingAfterBreak="0">
    <w:nsid w:val="6513532B"/>
    <w:multiLevelType w:val="hybridMultilevel"/>
    <w:tmpl w:val="8EB4F3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33170"/>
    <w:multiLevelType w:val="hybridMultilevel"/>
    <w:tmpl w:val="8E4C9618"/>
    <w:lvl w:ilvl="0" w:tplc="09CC1720">
      <w:start w:val="2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6C145EF"/>
    <w:multiLevelType w:val="hybridMultilevel"/>
    <w:tmpl w:val="68EEE24C"/>
    <w:lvl w:ilvl="0" w:tplc="1E16A0D2">
      <w:start w:val="1"/>
      <w:numFmt w:val="lowerRoman"/>
      <w:lvlText w:val="(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38" w15:restartNumberingAfterBreak="0">
    <w:nsid w:val="76612E78"/>
    <w:multiLevelType w:val="hybridMultilevel"/>
    <w:tmpl w:val="6902D552"/>
    <w:lvl w:ilvl="0" w:tplc="F036DA7C">
      <w:start w:val="1"/>
      <w:numFmt w:val="lowerLetter"/>
      <w:lvlText w:val="(%1)"/>
      <w:lvlJc w:val="left"/>
      <w:pPr>
        <w:ind w:left="14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9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26"/>
  </w:num>
  <w:num w:numId="18">
    <w:abstractNumId w:val="29"/>
  </w:num>
  <w:num w:numId="19">
    <w:abstractNumId w:val="10"/>
  </w:num>
  <w:num w:numId="20">
    <w:abstractNumId w:val="39"/>
  </w:num>
  <w:num w:numId="21">
    <w:abstractNumId w:val="19"/>
  </w:num>
  <w:num w:numId="22">
    <w:abstractNumId w:val="28"/>
  </w:num>
  <w:num w:numId="23">
    <w:abstractNumId w:val="32"/>
  </w:num>
  <w:num w:numId="24">
    <w:abstractNumId w:val="37"/>
  </w:num>
  <w:num w:numId="25">
    <w:abstractNumId w:val="12"/>
  </w:num>
  <w:num w:numId="26">
    <w:abstractNumId w:val="33"/>
  </w:num>
  <w:num w:numId="27">
    <w:abstractNumId w:val="17"/>
  </w:num>
  <w:num w:numId="28">
    <w:abstractNumId w:val="20"/>
  </w:num>
  <w:num w:numId="29">
    <w:abstractNumId w:val="18"/>
  </w:num>
  <w:num w:numId="30">
    <w:abstractNumId w:val="27"/>
  </w:num>
  <w:num w:numId="31">
    <w:abstractNumId w:val="25"/>
  </w:num>
  <w:num w:numId="32">
    <w:abstractNumId w:val="36"/>
  </w:num>
  <w:num w:numId="33">
    <w:abstractNumId w:val="24"/>
  </w:num>
  <w:num w:numId="34">
    <w:abstractNumId w:val="38"/>
  </w:num>
  <w:num w:numId="35">
    <w:abstractNumId w:val="35"/>
  </w:num>
  <w:num w:numId="36">
    <w:abstractNumId w:val="31"/>
  </w:num>
  <w:num w:numId="37">
    <w:abstractNumId w:val="22"/>
  </w:num>
  <w:num w:numId="38">
    <w:abstractNumId w:val="34"/>
  </w:num>
  <w:num w:numId="39">
    <w:abstractNumId w:val="3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40"/>
    <w:rsid w:val="00000F86"/>
    <w:rsid w:val="00001109"/>
    <w:rsid w:val="00004174"/>
    <w:rsid w:val="00004470"/>
    <w:rsid w:val="0000660A"/>
    <w:rsid w:val="00006709"/>
    <w:rsid w:val="000102EE"/>
    <w:rsid w:val="00010549"/>
    <w:rsid w:val="000136AF"/>
    <w:rsid w:val="00014524"/>
    <w:rsid w:val="00022138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81FBF"/>
    <w:rsid w:val="0008680C"/>
    <w:rsid w:val="00092219"/>
    <w:rsid w:val="000978F5"/>
    <w:rsid w:val="000A2C28"/>
    <w:rsid w:val="000A3E46"/>
    <w:rsid w:val="000A6A8A"/>
    <w:rsid w:val="000A79FF"/>
    <w:rsid w:val="000B00DA"/>
    <w:rsid w:val="000B00EA"/>
    <w:rsid w:val="000B14AD"/>
    <w:rsid w:val="000B15CD"/>
    <w:rsid w:val="000B35EB"/>
    <w:rsid w:val="000B3719"/>
    <w:rsid w:val="000B37A0"/>
    <w:rsid w:val="000B715E"/>
    <w:rsid w:val="000C3C4A"/>
    <w:rsid w:val="000C73C0"/>
    <w:rsid w:val="000D05EF"/>
    <w:rsid w:val="000D081D"/>
    <w:rsid w:val="000D2073"/>
    <w:rsid w:val="000E0BC4"/>
    <w:rsid w:val="000E105B"/>
    <w:rsid w:val="000E2261"/>
    <w:rsid w:val="000E7118"/>
    <w:rsid w:val="000E78B7"/>
    <w:rsid w:val="000F21C1"/>
    <w:rsid w:val="000F29C1"/>
    <w:rsid w:val="000F5B84"/>
    <w:rsid w:val="000F61F7"/>
    <w:rsid w:val="00100950"/>
    <w:rsid w:val="00100A3C"/>
    <w:rsid w:val="00101CD7"/>
    <w:rsid w:val="001031F5"/>
    <w:rsid w:val="0010745C"/>
    <w:rsid w:val="0010792F"/>
    <w:rsid w:val="0011242F"/>
    <w:rsid w:val="00112E61"/>
    <w:rsid w:val="00116C99"/>
    <w:rsid w:val="001234D6"/>
    <w:rsid w:val="001244DA"/>
    <w:rsid w:val="001303FF"/>
    <w:rsid w:val="00132CEB"/>
    <w:rsid w:val="001339B0"/>
    <w:rsid w:val="001342CC"/>
    <w:rsid w:val="00134429"/>
    <w:rsid w:val="00142B62"/>
    <w:rsid w:val="001441B7"/>
    <w:rsid w:val="001446F7"/>
    <w:rsid w:val="00150195"/>
    <w:rsid w:val="001516CB"/>
    <w:rsid w:val="00152336"/>
    <w:rsid w:val="00152730"/>
    <w:rsid w:val="00157B8B"/>
    <w:rsid w:val="00166C2F"/>
    <w:rsid w:val="00171241"/>
    <w:rsid w:val="00171C1F"/>
    <w:rsid w:val="00171FD3"/>
    <w:rsid w:val="0017290E"/>
    <w:rsid w:val="00177865"/>
    <w:rsid w:val="001809D7"/>
    <w:rsid w:val="00181DDB"/>
    <w:rsid w:val="00182C05"/>
    <w:rsid w:val="00182EAC"/>
    <w:rsid w:val="00191881"/>
    <w:rsid w:val="001939E1"/>
    <w:rsid w:val="00194C3E"/>
    <w:rsid w:val="00195382"/>
    <w:rsid w:val="001979C7"/>
    <w:rsid w:val="001A0AE1"/>
    <w:rsid w:val="001B2185"/>
    <w:rsid w:val="001B2CB6"/>
    <w:rsid w:val="001C0C04"/>
    <w:rsid w:val="001C1715"/>
    <w:rsid w:val="001C2B75"/>
    <w:rsid w:val="001C61C5"/>
    <w:rsid w:val="001C6494"/>
    <w:rsid w:val="001C69C4"/>
    <w:rsid w:val="001D37EF"/>
    <w:rsid w:val="001D5140"/>
    <w:rsid w:val="001D659F"/>
    <w:rsid w:val="001D681A"/>
    <w:rsid w:val="001D729F"/>
    <w:rsid w:val="001D7FF3"/>
    <w:rsid w:val="001E3590"/>
    <w:rsid w:val="001E48E3"/>
    <w:rsid w:val="001E7407"/>
    <w:rsid w:val="001E74D2"/>
    <w:rsid w:val="001F14DF"/>
    <w:rsid w:val="001F18B6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5B1"/>
    <w:rsid w:val="00240749"/>
    <w:rsid w:val="00241817"/>
    <w:rsid w:val="00243018"/>
    <w:rsid w:val="002564A4"/>
    <w:rsid w:val="0026160A"/>
    <w:rsid w:val="0026736C"/>
    <w:rsid w:val="002707CD"/>
    <w:rsid w:val="0027325B"/>
    <w:rsid w:val="00281308"/>
    <w:rsid w:val="00281AEE"/>
    <w:rsid w:val="00284719"/>
    <w:rsid w:val="0028673A"/>
    <w:rsid w:val="00294FCC"/>
    <w:rsid w:val="00297ECB"/>
    <w:rsid w:val="002A1253"/>
    <w:rsid w:val="002A506E"/>
    <w:rsid w:val="002A7BCF"/>
    <w:rsid w:val="002C3FD1"/>
    <w:rsid w:val="002D043A"/>
    <w:rsid w:val="002D266B"/>
    <w:rsid w:val="002D43A4"/>
    <w:rsid w:val="002D6224"/>
    <w:rsid w:val="002D67E8"/>
    <w:rsid w:val="002F1CF2"/>
    <w:rsid w:val="002F5727"/>
    <w:rsid w:val="002F58EB"/>
    <w:rsid w:val="003040B2"/>
    <w:rsid w:val="00304F8B"/>
    <w:rsid w:val="003218F9"/>
    <w:rsid w:val="00327409"/>
    <w:rsid w:val="00335BC6"/>
    <w:rsid w:val="003415D3"/>
    <w:rsid w:val="0034315C"/>
    <w:rsid w:val="00343D01"/>
    <w:rsid w:val="00344338"/>
    <w:rsid w:val="00344701"/>
    <w:rsid w:val="003455E7"/>
    <w:rsid w:val="00352B0F"/>
    <w:rsid w:val="003551C7"/>
    <w:rsid w:val="00355410"/>
    <w:rsid w:val="0035552A"/>
    <w:rsid w:val="00357D25"/>
    <w:rsid w:val="00360459"/>
    <w:rsid w:val="00365E41"/>
    <w:rsid w:val="00373186"/>
    <w:rsid w:val="0037706C"/>
    <w:rsid w:val="0038049F"/>
    <w:rsid w:val="00394A69"/>
    <w:rsid w:val="003A2A79"/>
    <w:rsid w:val="003B3646"/>
    <w:rsid w:val="003C12FE"/>
    <w:rsid w:val="003C6231"/>
    <w:rsid w:val="003C7F9F"/>
    <w:rsid w:val="003D0BFE"/>
    <w:rsid w:val="003D34D7"/>
    <w:rsid w:val="003D3667"/>
    <w:rsid w:val="003D4259"/>
    <w:rsid w:val="003D5700"/>
    <w:rsid w:val="003D6DD7"/>
    <w:rsid w:val="003E183E"/>
    <w:rsid w:val="003E1889"/>
    <w:rsid w:val="003E341B"/>
    <w:rsid w:val="003E4D00"/>
    <w:rsid w:val="003E650B"/>
    <w:rsid w:val="003F0A0A"/>
    <w:rsid w:val="003F28BC"/>
    <w:rsid w:val="00406C2C"/>
    <w:rsid w:val="004116CD"/>
    <w:rsid w:val="00411AC4"/>
    <w:rsid w:val="00417133"/>
    <w:rsid w:val="00417EB9"/>
    <w:rsid w:val="00424CA9"/>
    <w:rsid w:val="004276DF"/>
    <w:rsid w:val="00431E9B"/>
    <w:rsid w:val="00432341"/>
    <w:rsid w:val="00437958"/>
    <w:rsid w:val="004379E3"/>
    <w:rsid w:val="0044015E"/>
    <w:rsid w:val="0044291A"/>
    <w:rsid w:val="00447809"/>
    <w:rsid w:val="00451E04"/>
    <w:rsid w:val="00453B13"/>
    <w:rsid w:val="004571E9"/>
    <w:rsid w:val="00457979"/>
    <w:rsid w:val="004625D6"/>
    <w:rsid w:val="00467661"/>
    <w:rsid w:val="00472DBE"/>
    <w:rsid w:val="00474A19"/>
    <w:rsid w:val="00477830"/>
    <w:rsid w:val="00480BB0"/>
    <w:rsid w:val="004824F7"/>
    <w:rsid w:val="00485B6A"/>
    <w:rsid w:val="00487764"/>
    <w:rsid w:val="004904B9"/>
    <w:rsid w:val="00490D54"/>
    <w:rsid w:val="00492EA7"/>
    <w:rsid w:val="00494305"/>
    <w:rsid w:val="004951EF"/>
    <w:rsid w:val="00496F97"/>
    <w:rsid w:val="004A1381"/>
    <w:rsid w:val="004A1748"/>
    <w:rsid w:val="004A178A"/>
    <w:rsid w:val="004A1842"/>
    <w:rsid w:val="004A23DC"/>
    <w:rsid w:val="004A2C87"/>
    <w:rsid w:val="004A7042"/>
    <w:rsid w:val="004A78E0"/>
    <w:rsid w:val="004B3F5B"/>
    <w:rsid w:val="004B6C48"/>
    <w:rsid w:val="004C1775"/>
    <w:rsid w:val="004C3385"/>
    <w:rsid w:val="004C4E59"/>
    <w:rsid w:val="004C6809"/>
    <w:rsid w:val="004D4B19"/>
    <w:rsid w:val="004D738B"/>
    <w:rsid w:val="004E063A"/>
    <w:rsid w:val="004E1307"/>
    <w:rsid w:val="004E498B"/>
    <w:rsid w:val="004E534D"/>
    <w:rsid w:val="004E7BEC"/>
    <w:rsid w:val="004F3A8C"/>
    <w:rsid w:val="004F4E11"/>
    <w:rsid w:val="00502358"/>
    <w:rsid w:val="00505473"/>
    <w:rsid w:val="00505D3D"/>
    <w:rsid w:val="00506AF6"/>
    <w:rsid w:val="00507B42"/>
    <w:rsid w:val="0051105B"/>
    <w:rsid w:val="0051232F"/>
    <w:rsid w:val="00516B8D"/>
    <w:rsid w:val="0052348D"/>
    <w:rsid w:val="00525780"/>
    <w:rsid w:val="005303C8"/>
    <w:rsid w:val="00537FBC"/>
    <w:rsid w:val="00540962"/>
    <w:rsid w:val="00541EBC"/>
    <w:rsid w:val="00550F0F"/>
    <w:rsid w:val="00552B98"/>
    <w:rsid w:val="00554826"/>
    <w:rsid w:val="00562877"/>
    <w:rsid w:val="00563C7E"/>
    <w:rsid w:val="005734D4"/>
    <w:rsid w:val="005756C1"/>
    <w:rsid w:val="005801D9"/>
    <w:rsid w:val="00580994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2CBA"/>
    <w:rsid w:val="005B4067"/>
    <w:rsid w:val="005B4148"/>
    <w:rsid w:val="005C2C89"/>
    <w:rsid w:val="005C2D26"/>
    <w:rsid w:val="005C3F41"/>
    <w:rsid w:val="005C48B1"/>
    <w:rsid w:val="005D1A27"/>
    <w:rsid w:val="005D1D92"/>
    <w:rsid w:val="005D2D09"/>
    <w:rsid w:val="005D41A9"/>
    <w:rsid w:val="005E42BB"/>
    <w:rsid w:val="00600219"/>
    <w:rsid w:val="00603A17"/>
    <w:rsid w:val="00604F2A"/>
    <w:rsid w:val="0060747E"/>
    <w:rsid w:val="00607C3E"/>
    <w:rsid w:val="00612B57"/>
    <w:rsid w:val="00615F2A"/>
    <w:rsid w:val="006179BB"/>
    <w:rsid w:val="00620076"/>
    <w:rsid w:val="0062046B"/>
    <w:rsid w:val="006224B1"/>
    <w:rsid w:val="0062438A"/>
    <w:rsid w:val="006271BB"/>
    <w:rsid w:val="006273BE"/>
    <w:rsid w:val="00627E0A"/>
    <w:rsid w:val="006303E3"/>
    <w:rsid w:val="006318BE"/>
    <w:rsid w:val="00637481"/>
    <w:rsid w:val="00644D54"/>
    <w:rsid w:val="006504D5"/>
    <w:rsid w:val="0065488B"/>
    <w:rsid w:val="00660920"/>
    <w:rsid w:val="00661125"/>
    <w:rsid w:val="00662365"/>
    <w:rsid w:val="006707B2"/>
    <w:rsid w:val="00670EA1"/>
    <w:rsid w:val="00674678"/>
    <w:rsid w:val="00677CC2"/>
    <w:rsid w:val="00681F8B"/>
    <w:rsid w:val="006842AC"/>
    <w:rsid w:val="00684D78"/>
    <w:rsid w:val="0068744B"/>
    <w:rsid w:val="006905DE"/>
    <w:rsid w:val="0069207B"/>
    <w:rsid w:val="00692BFD"/>
    <w:rsid w:val="0069408C"/>
    <w:rsid w:val="00694E6D"/>
    <w:rsid w:val="006958AA"/>
    <w:rsid w:val="00695A3E"/>
    <w:rsid w:val="006A154F"/>
    <w:rsid w:val="006A437B"/>
    <w:rsid w:val="006B5789"/>
    <w:rsid w:val="006C305B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3CF1"/>
    <w:rsid w:val="006F595B"/>
    <w:rsid w:val="006F7D48"/>
    <w:rsid w:val="0070017E"/>
    <w:rsid w:val="00700B2C"/>
    <w:rsid w:val="007050A2"/>
    <w:rsid w:val="007079AB"/>
    <w:rsid w:val="00710F03"/>
    <w:rsid w:val="007116FA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241B4"/>
    <w:rsid w:val="00727E0D"/>
    <w:rsid w:val="00730942"/>
    <w:rsid w:val="00731E00"/>
    <w:rsid w:val="00732D36"/>
    <w:rsid w:val="007440B7"/>
    <w:rsid w:val="00745E80"/>
    <w:rsid w:val="007500C8"/>
    <w:rsid w:val="00750BF8"/>
    <w:rsid w:val="00752F1A"/>
    <w:rsid w:val="00756272"/>
    <w:rsid w:val="007579A0"/>
    <w:rsid w:val="00762D38"/>
    <w:rsid w:val="007715C9"/>
    <w:rsid w:val="00771613"/>
    <w:rsid w:val="00774EDD"/>
    <w:rsid w:val="007757EC"/>
    <w:rsid w:val="0078011C"/>
    <w:rsid w:val="00782D0C"/>
    <w:rsid w:val="00783E89"/>
    <w:rsid w:val="00785973"/>
    <w:rsid w:val="00793263"/>
    <w:rsid w:val="00793915"/>
    <w:rsid w:val="00795866"/>
    <w:rsid w:val="007A16E8"/>
    <w:rsid w:val="007A200A"/>
    <w:rsid w:val="007A656F"/>
    <w:rsid w:val="007B13E2"/>
    <w:rsid w:val="007B14F8"/>
    <w:rsid w:val="007B3652"/>
    <w:rsid w:val="007B3795"/>
    <w:rsid w:val="007B3CD9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063F"/>
    <w:rsid w:val="008018D9"/>
    <w:rsid w:val="0080349D"/>
    <w:rsid w:val="0080359A"/>
    <w:rsid w:val="008040DD"/>
    <w:rsid w:val="00807D62"/>
    <w:rsid w:val="008117E9"/>
    <w:rsid w:val="00813C66"/>
    <w:rsid w:val="00824498"/>
    <w:rsid w:val="00824851"/>
    <w:rsid w:val="00825587"/>
    <w:rsid w:val="00826BD1"/>
    <w:rsid w:val="00830C8E"/>
    <w:rsid w:val="00831F05"/>
    <w:rsid w:val="00832267"/>
    <w:rsid w:val="0084208C"/>
    <w:rsid w:val="00850046"/>
    <w:rsid w:val="00854D0B"/>
    <w:rsid w:val="00856A31"/>
    <w:rsid w:val="00860B4E"/>
    <w:rsid w:val="00861C72"/>
    <w:rsid w:val="00863557"/>
    <w:rsid w:val="0086676F"/>
    <w:rsid w:val="00867B37"/>
    <w:rsid w:val="008754D0"/>
    <w:rsid w:val="00875D13"/>
    <w:rsid w:val="00881923"/>
    <w:rsid w:val="00881BD5"/>
    <w:rsid w:val="00883274"/>
    <w:rsid w:val="008855C9"/>
    <w:rsid w:val="00886456"/>
    <w:rsid w:val="0089029F"/>
    <w:rsid w:val="008915A4"/>
    <w:rsid w:val="00896176"/>
    <w:rsid w:val="008A12F5"/>
    <w:rsid w:val="008A28F6"/>
    <w:rsid w:val="008A3CFC"/>
    <w:rsid w:val="008A46E1"/>
    <w:rsid w:val="008A4F43"/>
    <w:rsid w:val="008A75B6"/>
    <w:rsid w:val="008B03EB"/>
    <w:rsid w:val="008B16EF"/>
    <w:rsid w:val="008B2706"/>
    <w:rsid w:val="008B4BA0"/>
    <w:rsid w:val="008C25AE"/>
    <w:rsid w:val="008C2A48"/>
    <w:rsid w:val="008C2EAC"/>
    <w:rsid w:val="008C3379"/>
    <w:rsid w:val="008D011C"/>
    <w:rsid w:val="008D0EE0"/>
    <w:rsid w:val="008D27D4"/>
    <w:rsid w:val="008E0027"/>
    <w:rsid w:val="008E0EF8"/>
    <w:rsid w:val="008E31A1"/>
    <w:rsid w:val="008E6067"/>
    <w:rsid w:val="008E77E3"/>
    <w:rsid w:val="008E7CCF"/>
    <w:rsid w:val="008F0F62"/>
    <w:rsid w:val="008F3675"/>
    <w:rsid w:val="008F54E7"/>
    <w:rsid w:val="00903422"/>
    <w:rsid w:val="00905A44"/>
    <w:rsid w:val="00906CEE"/>
    <w:rsid w:val="00906D05"/>
    <w:rsid w:val="00907154"/>
    <w:rsid w:val="00907C5D"/>
    <w:rsid w:val="009138BA"/>
    <w:rsid w:val="00916334"/>
    <w:rsid w:val="00916E8D"/>
    <w:rsid w:val="009228CB"/>
    <w:rsid w:val="00923013"/>
    <w:rsid w:val="009254C3"/>
    <w:rsid w:val="00932377"/>
    <w:rsid w:val="00933BA9"/>
    <w:rsid w:val="0093623F"/>
    <w:rsid w:val="00941236"/>
    <w:rsid w:val="009420F1"/>
    <w:rsid w:val="00942BBB"/>
    <w:rsid w:val="00943FD5"/>
    <w:rsid w:val="009464C5"/>
    <w:rsid w:val="00947830"/>
    <w:rsid w:val="00947D5A"/>
    <w:rsid w:val="00952549"/>
    <w:rsid w:val="009532A5"/>
    <w:rsid w:val="009545BD"/>
    <w:rsid w:val="00957294"/>
    <w:rsid w:val="00962C33"/>
    <w:rsid w:val="00964CF0"/>
    <w:rsid w:val="00965DA6"/>
    <w:rsid w:val="00967096"/>
    <w:rsid w:val="009713DE"/>
    <w:rsid w:val="00973DC6"/>
    <w:rsid w:val="00977806"/>
    <w:rsid w:val="00982242"/>
    <w:rsid w:val="009868E9"/>
    <w:rsid w:val="009900A3"/>
    <w:rsid w:val="00992B32"/>
    <w:rsid w:val="00994EB3"/>
    <w:rsid w:val="00995433"/>
    <w:rsid w:val="009A7C1F"/>
    <w:rsid w:val="009B35BC"/>
    <w:rsid w:val="009B4B98"/>
    <w:rsid w:val="009C215C"/>
    <w:rsid w:val="009C2B79"/>
    <w:rsid w:val="009C3413"/>
    <w:rsid w:val="009C4A04"/>
    <w:rsid w:val="009C71BD"/>
    <w:rsid w:val="009D0BAB"/>
    <w:rsid w:val="009D0C05"/>
    <w:rsid w:val="009E09B1"/>
    <w:rsid w:val="009F13F4"/>
    <w:rsid w:val="009F3285"/>
    <w:rsid w:val="009F49B2"/>
    <w:rsid w:val="009F69F1"/>
    <w:rsid w:val="00A013B4"/>
    <w:rsid w:val="00A0441E"/>
    <w:rsid w:val="00A06CA5"/>
    <w:rsid w:val="00A12128"/>
    <w:rsid w:val="00A127E7"/>
    <w:rsid w:val="00A15EB1"/>
    <w:rsid w:val="00A17FC0"/>
    <w:rsid w:val="00A22C98"/>
    <w:rsid w:val="00A231E2"/>
    <w:rsid w:val="00A2351C"/>
    <w:rsid w:val="00A252F1"/>
    <w:rsid w:val="00A369E3"/>
    <w:rsid w:val="00A40108"/>
    <w:rsid w:val="00A5721D"/>
    <w:rsid w:val="00A57555"/>
    <w:rsid w:val="00A57600"/>
    <w:rsid w:val="00A64396"/>
    <w:rsid w:val="00A64912"/>
    <w:rsid w:val="00A6609A"/>
    <w:rsid w:val="00A70A74"/>
    <w:rsid w:val="00A7229C"/>
    <w:rsid w:val="00A72548"/>
    <w:rsid w:val="00A75A0B"/>
    <w:rsid w:val="00A75FE9"/>
    <w:rsid w:val="00A800DE"/>
    <w:rsid w:val="00A8241B"/>
    <w:rsid w:val="00A94216"/>
    <w:rsid w:val="00A978C0"/>
    <w:rsid w:val="00AA2CB1"/>
    <w:rsid w:val="00AA521C"/>
    <w:rsid w:val="00AA7A1C"/>
    <w:rsid w:val="00AB0ED8"/>
    <w:rsid w:val="00AD28DA"/>
    <w:rsid w:val="00AD53CC"/>
    <w:rsid w:val="00AD5641"/>
    <w:rsid w:val="00AD7A13"/>
    <w:rsid w:val="00AE6A5E"/>
    <w:rsid w:val="00AF06CF"/>
    <w:rsid w:val="00AF7F46"/>
    <w:rsid w:val="00B02230"/>
    <w:rsid w:val="00B05E22"/>
    <w:rsid w:val="00B07CDB"/>
    <w:rsid w:val="00B14A2D"/>
    <w:rsid w:val="00B16A31"/>
    <w:rsid w:val="00B16C72"/>
    <w:rsid w:val="00B17DFD"/>
    <w:rsid w:val="00B215C8"/>
    <w:rsid w:val="00B21768"/>
    <w:rsid w:val="00B25306"/>
    <w:rsid w:val="00B27831"/>
    <w:rsid w:val="00B27D41"/>
    <w:rsid w:val="00B308FE"/>
    <w:rsid w:val="00B31AA5"/>
    <w:rsid w:val="00B31D3F"/>
    <w:rsid w:val="00B33709"/>
    <w:rsid w:val="00B33B3C"/>
    <w:rsid w:val="00B35EF5"/>
    <w:rsid w:val="00B36392"/>
    <w:rsid w:val="00B418CB"/>
    <w:rsid w:val="00B44A9E"/>
    <w:rsid w:val="00B4644E"/>
    <w:rsid w:val="00B47444"/>
    <w:rsid w:val="00B47611"/>
    <w:rsid w:val="00B479EF"/>
    <w:rsid w:val="00B50ADC"/>
    <w:rsid w:val="00B528A6"/>
    <w:rsid w:val="00B566B1"/>
    <w:rsid w:val="00B601A4"/>
    <w:rsid w:val="00B62662"/>
    <w:rsid w:val="00B63834"/>
    <w:rsid w:val="00B64A53"/>
    <w:rsid w:val="00B661D6"/>
    <w:rsid w:val="00B714F2"/>
    <w:rsid w:val="00B73647"/>
    <w:rsid w:val="00B80199"/>
    <w:rsid w:val="00B83204"/>
    <w:rsid w:val="00B856E7"/>
    <w:rsid w:val="00B869EF"/>
    <w:rsid w:val="00B90717"/>
    <w:rsid w:val="00B95CF5"/>
    <w:rsid w:val="00B96274"/>
    <w:rsid w:val="00B975BA"/>
    <w:rsid w:val="00B97BDE"/>
    <w:rsid w:val="00BA1B6F"/>
    <w:rsid w:val="00BA220B"/>
    <w:rsid w:val="00BA3A57"/>
    <w:rsid w:val="00BA72C4"/>
    <w:rsid w:val="00BB1533"/>
    <w:rsid w:val="00BB2592"/>
    <w:rsid w:val="00BB29D5"/>
    <w:rsid w:val="00BB4E1A"/>
    <w:rsid w:val="00BB6030"/>
    <w:rsid w:val="00BC015E"/>
    <w:rsid w:val="00BC120C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070BF"/>
    <w:rsid w:val="00C16619"/>
    <w:rsid w:val="00C20223"/>
    <w:rsid w:val="00C21F16"/>
    <w:rsid w:val="00C237E7"/>
    <w:rsid w:val="00C25E7F"/>
    <w:rsid w:val="00C2746F"/>
    <w:rsid w:val="00C323D6"/>
    <w:rsid w:val="00C324A0"/>
    <w:rsid w:val="00C34667"/>
    <w:rsid w:val="00C42BF8"/>
    <w:rsid w:val="00C43FDF"/>
    <w:rsid w:val="00C46BDF"/>
    <w:rsid w:val="00C50043"/>
    <w:rsid w:val="00C562C7"/>
    <w:rsid w:val="00C57500"/>
    <w:rsid w:val="00C6432C"/>
    <w:rsid w:val="00C735C2"/>
    <w:rsid w:val="00C73B6F"/>
    <w:rsid w:val="00C7451E"/>
    <w:rsid w:val="00C7573B"/>
    <w:rsid w:val="00C92004"/>
    <w:rsid w:val="00C96D4F"/>
    <w:rsid w:val="00C97A54"/>
    <w:rsid w:val="00CA5AF6"/>
    <w:rsid w:val="00CA5B23"/>
    <w:rsid w:val="00CB35BF"/>
    <w:rsid w:val="00CB4205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E628B"/>
    <w:rsid w:val="00CE7452"/>
    <w:rsid w:val="00CE7FA5"/>
    <w:rsid w:val="00CF07FA"/>
    <w:rsid w:val="00CF0BB2"/>
    <w:rsid w:val="00CF0CFA"/>
    <w:rsid w:val="00CF0F5C"/>
    <w:rsid w:val="00CF0F68"/>
    <w:rsid w:val="00CF269A"/>
    <w:rsid w:val="00CF3EE8"/>
    <w:rsid w:val="00D05469"/>
    <w:rsid w:val="00D056A6"/>
    <w:rsid w:val="00D06E10"/>
    <w:rsid w:val="00D13441"/>
    <w:rsid w:val="00D13699"/>
    <w:rsid w:val="00D150E7"/>
    <w:rsid w:val="00D32EA1"/>
    <w:rsid w:val="00D33B0F"/>
    <w:rsid w:val="00D36967"/>
    <w:rsid w:val="00D52DC2"/>
    <w:rsid w:val="00D53BCC"/>
    <w:rsid w:val="00D54C9E"/>
    <w:rsid w:val="00D56422"/>
    <w:rsid w:val="00D61AA2"/>
    <w:rsid w:val="00D6537E"/>
    <w:rsid w:val="00D706D1"/>
    <w:rsid w:val="00D70DFB"/>
    <w:rsid w:val="00D71168"/>
    <w:rsid w:val="00D766DF"/>
    <w:rsid w:val="00D8206C"/>
    <w:rsid w:val="00D87785"/>
    <w:rsid w:val="00D90607"/>
    <w:rsid w:val="00D910DF"/>
    <w:rsid w:val="00D91F10"/>
    <w:rsid w:val="00D9329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B527B"/>
    <w:rsid w:val="00DC4F88"/>
    <w:rsid w:val="00DC51B5"/>
    <w:rsid w:val="00DD22E6"/>
    <w:rsid w:val="00DD23B8"/>
    <w:rsid w:val="00DD2D35"/>
    <w:rsid w:val="00DD5345"/>
    <w:rsid w:val="00DD54CD"/>
    <w:rsid w:val="00DE08BC"/>
    <w:rsid w:val="00DE107C"/>
    <w:rsid w:val="00DE108B"/>
    <w:rsid w:val="00DF0867"/>
    <w:rsid w:val="00DF2388"/>
    <w:rsid w:val="00E05704"/>
    <w:rsid w:val="00E05CB5"/>
    <w:rsid w:val="00E13901"/>
    <w:rsid w:val="00E14961"/>
    <w:rsid w:val="00E20133"/>
    <w:rsid w:val="00E21946"/>
    <w:rsid w:val="00E23301"/>
    <w:rsid w:val="00E3112F"/>
    <w:rsid w:val="00E33196"/>
    <w:rsid w:val="00E338EF"/>
    <w:rsid w:val="00E33A05"/>
    <w:rsid w:val="00E37762"/>
    <w:rsid w:val="00E41292"/>
    <w:rsid w:val="00E544BB"/>
    <w:rsid w:val="00E5543F"/>
    <w:rsid w:val="00E5722B"/>
    <w:rsid w:val="00E6260D"/>
    <w:rsid w:val="00E738C5"/>
    <w:rsid w:val="00E74DC7"/>
    <w:rsid w:val="00E8075A"/>
    <w:rsid w:val="00E85F33"/>
    <w:rsid w:val="00E86A3B"/>
    <w:rsid w:val="00E91D70"/>
    <w:rsid w:val="00E9221E"/>
    <w:rsid w:val="00E940D8"/>
    <w:rsid w:val="00E94D5E"/>
    <w:rsid w:val="00E97241"/>
    <w:rsid w:val="00EA4D9D"/>
    <w:rsid w:val="00EA7100"/>
    <w:rsid w:val="00EA74EE"/>
    <w:rsid w:val="00EA7690"/>
    <w:rsid w:val="00EA7F9F"/>
    <w:rsid w:val="00EB1274"/>
    <w:rsid w:val="00EB6695"/>
    <w:rsid w:val="00EC1AC2"/>
    <w:rsid w:val="00EC1C33"/>
    <w:rsid w:val="00ED2BB6"/>
    <w:rsid w:val="00ED2BFB"/>
    <w:rsid w:val="00ED32C2"/>
    <w:rsid w:val="00ED34E1"/>
    <w:rsid w:val="00ED3B8D"/>
    <w:rsid w:val="00ED3C0A"/>
    <w:rsid w:val="00ED5A04"/>
    <w:rsid w:val="00EE258D"/>
    <w:rsid w:val="00EE5E36"/>
    <w:rsid w:val="00EF2E3A"/>
    <w:rsid w:val="00F025B8"/>
    <w:rsid w:val="00F02C7C"/>
    <w:rsid w:val="00F0572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6EEC"/>
    <w:rsid w:val="00F479C4"/>
    <w:rsid w:val="00F5516D"/>
    <w:rsid w:val="00F567F7"/>
    <w:rsid w:val="00F56FEA"/>
    <w:rsid w:val="00F6696E"/>
    <w:rsid w:val="00F73BD6"/>
    <w:rsid w:val="00F74762"/>
    <w:rsid w:val="00F7570C"/>
    <w:rsid w:val="00F83989"/>
    <w:rsid w:val="00F85099"/>
    <w:rsid w:val="00F86FAC"/>
    <w:rsid w:val="00F875DC"/>
    <w:rsid w:val="00F87F6A"/>
    <w:rsid w:val="00F9379C"/>
    <w:rsid w:val="00F9632C"/>
    <w:rsid w:val="00FA0CA7"/>
    <w:rsid w:val="00FA1E52"/>
    <w:rsid w:val="00FB5A08"/>
    <w:rsid w:val="00FC0830"/>
    <w:rsid w:val="00FC3B35"/>
    <w:rsid w:val="00FC6A80"/>
    <w:rsid w:val="00FD227E"/>
    <w:rsid w:val="00FD60F1"/>
    <w:rsid w:val="00FD7481"/>
    <w:rsid w:val="00FE4688"/>
    <w:rsid w:val="00FE582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3C2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autoRedefine/>
    <w:qFormat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acthead5">
    <w:name w:val="acthead5"/>
    <w:basedOn w:val="Normal"/>
    <w:rsid w:val="00A978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A978C0"/>
  </w:style>
  <w:style w:type="paragraph" w:customStyle="1" w:styleId="subsection">
    <w:name w:val="subsection"/>
    <w:basedOn w:val="Normal"/>
    <w:rsid w:val="00A978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A978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1a0">
    <w:name w:val="ldp1a"/>
    <w:basedOn w:val="Normal"/>
    <w:rsid w:val="000B71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sechead0">
    <w:name w:val="ldsechead"/>
    <w:basedOn w:val="Normal"/>
    <w:rsid w:val="000C73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sec10">
    <w:name w:val="ldsec1"/>
    <w:basedOn w:val="Normal"/>
    <w:rsid w:val="000C73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2i0">
    <w:name w:val="ldp2i"/>
    <w:basedOn w:val="Normal"/>
    <w:rsid w:val="000C73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bodyp1a0">
    <w:name w:val="ldbodyp1a"/>
    <w:basedOn w:val="Normal"/>
    <w:rsid w:val="00EC1A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612B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">
    <w:name w:val="tableheading"/>
    <w:basedOn w:val="Normal"/>
    <w:rsid w:val="00612B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">
    <w:name w:val="notetext"/>
    <w:basedOn w:val="Normal"/>
    <w:rsid w:val="00612B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F4E11"/>
    <w:rPr>
      <w:sz w:val="22"/>
    </w:rPr>
  </w:style>
  <w:style w:type="paragraph" w:styleId="NormalWeb">
    <w:name w:val="Normal (Web)"/>
    <w:basedOn w:val="Normal"/>
    <w:uiPriority w:val="99"/>
    <w:unhideWhenUsed/>
    <w:rsid w:val="00EC1C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C1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8F5E7.C3E0A6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8107E-D27F-45F2-BC1C-7C836747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2023-11-16T01:06:00Z</dcterms:created>
  <dcterms:modified xsi:type="dcterms:W3CDTF">2023-11-16T01:06:00Z</dcterms:modified>
</cp:coreProperties>
</file>