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2.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3.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4.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15.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59.xml" ContentType="application/vnd.openxmlformats-officedocument.wordprocessingml.header+xml"/>
  <Override PartName="/word/footer18.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19.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0.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21.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22.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23.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24.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oter25.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9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C682A" w14:textId="77777777" w:rsidR="00B870A2" w:rsidRPr="00C9765D" w:rsidRDefault="00C32DEE" w:rsidP="00B870A2">
      <w:pPr>
        <w:suppressAutoHyphens w:val="0"/>
        <w:spacing w:line="240" w:lineRule="auto"/>
        <w:rPr>
          <w:rFonts w:cs="Arial"/>
          <w:sz w:val="24"/>
          <w:szCs w:val="24"/>
          <w:lang w:val="en-AU" w:eastAsia="en-AU"/>
        </w:rPr>
      </w:pPr>
      <w:bookmarkStart w:id="0" w:name="_GoBack"/>
      <w:bookmarkEnd w:id="0"/>
      <w:r>
        <w:rPr>
          <w:noProof/>
          <w:lang w:val="en-AU" w:eastAsia="en-AU"/>
        </w:rPr>
        <w:drawing>
          <wp:inline distT="0" distB="0" distL="0" distR="0" wp14:anchorId="657C6DB3" wp14:editId="718961BD">
            <wp:extent cx="1504950" cy="1095375"/>
            <wp:effectExtent l="0" t="0" r="0" b="9525"/>
            <wp:docPr id="2"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1095375"/>
                    </a:xfrm>
                    <a:prstGeom prst="rect">
                      <a:avLst/>
                    </a:prstGeom>
                    <a:noFill/>
                    <a:ln>
                      <a:noFill/>
                    </a:ln>
                  </pic:spPr>
                </pic:pic>
              </a:graphicData>
            </a:graphic>
          </wp:inline>
        </w:drawing>
      </w:r>
    </w:p>
    <w:p w14:paraId="07C4EEC0" w14:textId="77777777" w:rsidR="00B870A2" w:rsidRDefault="00B870A2" w:rsidP="00B870A2">
      <w:pPr>
        <w:suppressAutoHyphens w:val="0"/>
        <w:spacing w:line="240" w:lineRule="auto"/>
        <w:rPr>
          <w:rFonts w:cs="Arial"/>
          <w:sz w:val="24"/>
          <w:szCs w:val="24"/>
          <w:lang w:val="en-AU" w:eastAsia="en-AU"/>
        </w:rPr>
      </w:pPr>
    </w:p>
    <w:p w14:paraId="2907E6E9" w14:textId="77777777" w:rsidR="00C32DEE" w:rsidRPr="00C9765D" w:rsidRDefault="00C32DEE" w:rsidP="00B870A2">
      <w:pPr>
        <w:suppressAutoHyphens w:val="0"/>
        <w:spacing w:line="240" w:lineRule="auto"/>
        <w:rPr>
          <w:rFonts w:cs="Arial"/>
          <w:sz w:val="24"/>
          <w:szCs w:val="24"/>
          <w:lang w:val="en-AU" w:eastAsia="en-AU"/>
        </w:rPr>
      </w:pPr>
    </w:p>
    <w:p w14:paraId="2F324419" w14:textId="77777777" w:rsidR="00B870A2" w:rsidRPr="00C9765D" w:rsidRDefault="00B870A2" w:rsidP="00B870A2">
      <w:pPr>
        <w:suppressAutoHyphens w:val="0"/>
        <w:spacing w:line="240" w:lineRule="auto"/>
        <w:rPr>
          <w:rFonts w:cs="Arial"/>
          <w:sz w:val="24"/>
          <w:szCs w:val="24"/>
          <w:lang w:val="en-AU" w:eastAsia="en-AU"/>
        </w:rPr>
      </w:pPr>
    </w:p>
    <w:p w14:paraId="366B498D" w14:textId="77777777" w:rsidR="00B870A2" w:rsidRPr="00C9765D" w:rsidRDefault="00B870A2" w:rsidP="00B870A2">
      <w:pPr>
        <w:suppressAutoHyphens w:val="0"/>
        <w:spacing w:line="240" w:lineRule="auto"/>
        <w:rPr>
          <w:rFonts w:cs="Arial"/>
          <w:sz w:val="24"/>
          <w:szCs w:val="24"/>
          <w:lang w:val="en-AU" w:eastAsia="en-AU"/>
        </w:rPr>
      </w:pPr>
    </w:p>
    <w:p w14:paraId="4CF1713A" w14:textId="6404271F" w:rsidR="00B870A2" w:rsidRPr="00C9765D" w:rsidRDefault="00B870A2" w:rsidP="00B870A2">
      <w:pPr>
        <w:suppressAutoHyphens w:val="0"/>
        <w:spacing w:after="480" w:line="240" w:lineRule="auto"/>
        <w:rPr>
          <w:rFonts w:cs="Arial"/>
          <w:b/>
          <w:sz w:val="40"/>
          <w:szCs w:val="24"/>
          <w:lang w:val="en-AU" w:eastAsia="en-AU"/>
        </w:rPr>
      </w:pPr>
      <w:r w:rsidRPr="00C9765D">
        <w:rPr>
          <w:rFonts w:cs="Arial"/>
          <w:b/>
          <w:sz w:val="40"/>
          <w:szCs w:val="24"/>
          <w:lang w:val="en-AU" w:eastAsia="en-AU"/>
        </w:rPr>
        <w:t xml:space="preserve">Vehicle Standard (Australian Design Rule </w:t>
      </w:r>
      <w:r w:rsidR="00215ADA" w:rsidRPr="00215ADA">
        <w:rPr>
          <w:rFonts w:cs="Arial"/>
          <w:b/>
          <w:sz w:val="40"/>
          <w:szCs w:val="24"/>
          <w:lang w:val="en-AU" w:eastAsia="en-AU"/>
        </w:rPr>
        <w:t>109</w:t>
      </w:r>
      <w:r>
        <w:rPr>
          <w:rFonts w:cs="Arial"/>
          <w:b/>
          <w:sz w:val="40"/>
          <w:szCs w:val="24"/>
          <w:lang w:val="en-AU" w:eastAsia="en-AU"/>
        </w:rPr>
        <w:t>/0</w:t>
      </w:r>
      <w:r w:rsidR="00037EFA">
        <w:rPr>
          <w:rFonts w:cs="Arial"/>
          <w:b/>
          <w:sz w:val="40"/>
          <w:szCs w:val="24"/>
          <w:lang w:val="en-AU" w:eastAsia="en-AU"/>
        </w:rPr>
        <w:t>1</w:t>
      </w:r>
      <w:r w:rsidRPr="00C9765D">
        <w:rPr>
          <w:rFonts w:cs="Arial"/>
          <w:b/>
          <w:sz w:val="40"/>
          <w:szCs w:val="24"/>
          <w:lang w:val="en-AU" w:eastAsia="en-AU"/>
        </w:rPr>
        <w:t xml:space="preserve"> –</w:t>
      </w:r>
      <w:r w:rsidR="00243CC7">
        <w:rPr>
          <w:rFonts w:cs="Arial"/>
          <w:b/>
          <w:sz w:val="40"/>
          <w:szCs w:val="24"/>
          <w:lang w:val="en-AU" w:eastAsia="en-AU"/>
        </w:rPr>
        <w:t xml:space="preserve"> Electric Power Train</w:t>
      </w:r>
      <w:r w:rsidR="0032792E">
        <w:rPr>
          <w:rFonts w:cs="Arial"/>
          <w:b/>
          <w:sz w:val="40"/>
          <w:szCs w:val="24"/>
          <w:lang w:val="en-AU" w:eastAsia="en-AU"/>
        </w:rPr>
        <w:t xml:space="preserve"> Safety Requirements</w:t>
      </w:r>
      <w:r w:rsidRPr="00C9765D">
        <w:rPr>
          <w:rFonts w:cs="Arial"/>
          <w:b/>
          <w:sz w:val="40"/>
          <w:szCs w:val="24"/>
          <w:lang w:val="en-AU" w:eastAsia="en-AU"/>
        </w:rPr>
        <w:t>) 202</w:t>
      </w:r>
      <w:r w:rsidR="00213B85">
        <w:rPr>
          <w:rFonts w:cs="Arial"/>
          <w:b/>
          <w:sz w:val="40"/>
          <w:szCs w:val="24"/>
          <w:lang w:val="en-AU" w:eastAsia="en-AU"/>
        </w:rPr>
        <w:t>3</w:t>
      </w:r>
    </w:p>
    <w:p w14:paraId="65919117" w14:textId="77777777" w:rsidR="00B870A2" w:rsidRPr="00C9765D" w:rsidRDefault="0039491E" w:rsidP="00B870A2">
      <w:pPr>
        <w:tabs>
          <w:tab w:val="left" w:pos="2160"/>
        </w:tabs>
        <w:suppressAutoHyphens w:val="0"/>
        <w:spacing w:line="240" w:lineRule="auto"/>
        <w:rPr>
          <w:sz w:val="24"/>
          <w:szCs w:val="24"/>
          <w:lang w:val="en-AU" w:eastAsia="en-AU"/>
        </w:rPr>
      </w:pPr>
      <w:r w:rsidRPr="00334FD0">
        <w:rPr>
          <w:sz w:val="24"/>
          <w:szCs w:val="24"/>
          <w:lang w:val="en-AU" w:eastAsia="en-AU"/>
        </w:rPr>
        <w:t xml:space="preserve">I, </w:t>
      </w:r>
      <w:r w:rsidR="00A07643">
        <w:rPr>
          <w:sz w:val="24"/>
          <w:szCs w:val="24"/>
          <w:lang w:val="en-AU" w:eastAsia="en-AU"/>
        </w:rPr>
        <w:t>C</w:t>
      </w:r>
      <w:r w:rsidR="002A63E1">
        <w:rPr>
          <w:sz w:val="24"/>
          <w:szCs w:val="24"/>
          <w:lang w:val="en-AU" w:eastAsia="en-AU"/>
        </w:rPr>
        <w:t>AROL BROWN</w:t>
      </w:r>
      <w:r w:rsidRPr="00334FD0">
        <w:rPr>
          <w:sz w:val="24"/>
          <w:szCs w:val="24"/>
          <w:lang w:val="en-AU" w:eastAsia="en-AU"/>
        </w:rPr>
        <w:t xml:space="preserve">, </w:t>
      </w:r>
      <w:r w:rsidR="00A07643">
        <w:rPr>
          <w:sz w:val="24"/>
          <w:szCs w:val="24"/>
          <w:lang w:val="en-AU" w:eastAsia="en-AU"/>
        </w:rPr>
        <w:t xml:space="preserve">Assistant </w:t>
      </w:r>
      <w:r w:rsidRPr="00132664">
        <w:rPr>
          <w:sz w:val="24"/>
          <w:szCs w:val="24"/>
          <w:lang w:val="en-AU" w:eastAsia="en-AU"/>
        </w:rPr>
        <w:t xml:space="preserve">Minister </w:t>
      </w:r>
      <w:r w:rsidR="00397148">
        <w:rPr>
          <w:sz w:val="24"/>
          <w:szCs w:val="24"/>
          <w:lang w:val="en-AU" w:eastAsia="en-AU"/>
        </w:rPr>
        <w:t>f</w:t>
      </w:r>
      <w:r w:rsidR="00397148" w:rsidRPr="00397148">
        <w:rPr>
          <w:sz w:val="24"/>
          <w:szCs w:val="24"/>
          <w:lang w:val="en-AU" w:eastAsia="en-AU"/>
        </w:rPr>
        <w:t>or Infrastructure</w:t>
      </w:r>
      <w:r w:rsidR="00A07643">
        <w:rPr>
          <w:sz w:val="24"/>
          <w:szCs w:val="24"/>
          <w:lang w:val="en-AU" w:eastAsia="en-AU"/>
        </w:rPr>
        <w:t xml:space="preserve"> and </w:t>
      </w:r>
      <w:r w:rsidR="00397148" w:rsidRPr="00397148">
        <w:rPr>
          <w:sz w:val="24"/>
          <w:szCs w:val="24"/>
          <w:lang w:val="en-AU" w:eastAsia="en-AU"/>
        </w:rPr>
        <w:t>Transport</w:t>
      </w:r>
      <w:r w:rsidRPr="00334FD0">
        <w:rPr>
          <w:sz w:val="24"/>
          <w:szCs w:val="24"/>
          <w:lang w:val="en-AU" w:eastAsia="en-AU"/>
        </w:rPr>
        <w:t>,</w:t>
      </w:r>
      <w:r w:rsidR="00500B91">
        <w:rPr>
          <w:sz w:val="24"/>
          <w:szCs w:val="24"/>
          <w:lang w:val="en-AU" w:eastAsia="en-AU"/>
        </w:rPr>
        <w:t xml:space="preserve"> </w:t>
      </w:r>
      <w:r w:rsidRPr="00C9765D">
        <w:rPr>
          <w:sz w:val="24"/>
          <w:szCs w:val="24"/>
          <w:lang w:val="en-AU" w:eastAsia="en-AU"/>
        </w:rPr>
        <w:t xml:space="preserve">determine this </w:t>
      </w:r>
      <w:r>
        <w:rPr>
          <w:sz w:val="24"/>
          <w:szCs w:val="24"/>
          <w:lang w:val="en-AU" w:eastAsia="en-AU"/>
        </w:rPr>
        <w:t xml:space="preserve">national road </w:t>
      </w:r>
      <w:r w:rsidRPr="00C9765D">
        <w:rPr>
          <w:sz w:val="24"/>
          <w:szCs w:val="24"/>
          <w:lang w:val="en-AU" w:eastAsia="en-AU"/>
        </w:rPr>
        <w:t xml:space="preserve">vehicle standard under </w:t>
      </w:r>
      <w:r w:rsidRPr="009D31A7">
        <w:rPr>
          <w:sz w:val="24"/>
          <w:szCs w:val="24"/>
          <w:lang w:val="en-AU" w:eastAsia="en-AU"/>
        </w:rPr>
        <w:t xml:space="preserve">section </w:t>
      </w:r>
      <w:r>
        <w:rPr>
          <w:sz w:val="24"/>
          <w:szCs w:val="24"/>
          <w:lang w:val="en-AU" w:eastAsia="en-AU"/>
        </w:rPr>
        <w:t>12</w:t>
      </w:r>
      <w:r w:rsidRPr="009D31A7">
        <w:rPr>
          <w:sz w:val="24"/>
          <w:szCs w:val="24"/>
          <w:lang w:val="en-AU" w:eastAsia="en-AU"/>
        </w:rPr>
        <w:t xml:space="preserve"> of the </w:t>
      </w:r>
      <w:r>
        <w:rPr>
          <w:i/>
          <w:sz w:val="24"/>
          <w:szCs w:val="24"/>
          <w:lang w:val="en-AU" w:eastAsia="en-AU"/>
        </w:rPr>
        <w:t>Road Vehicle Standards Act 2018</w:t>
      </w:r>
      <w:r w:rsidR="00FF0F41">
        <w:rPr>
          <w:sz w:val="24"/>
          <w:szCs w:val="24"/>
          <w:lang w:val="en-AU" w:eastAsia="en-AU"/>
        </w:rPr>
        <w:t>.</w:t>
      </w:r>
    </w:p>
    <w:p w14:paraId="1C780316" w14:textId="77777777" w:rsidR="00B870A2" w:rsidRPr="00C9765D" w:rsidRDefault="00B870A2" w:rsidP="00B870A2">
      <w:pPr>
        <w:tabs>
          <w:tab w:val="left" w:pos="2160"/>
        </w:tabs>
        <w:suppressAutoHyphens w:val="0"/>
        <w:spacing w:line="240" w:lineRule="auto"/>
        <w:rPr>
          <w:sz w:val="24"/>
          <w:szCs w:val="24"/>
          <w:lang w:val="en-AU" w:eastAsia="en-AU"/>
        </w:rPr>
      </w:pPr>
    </w:p>
    <w:p w14:paraId="431B33C4" w14:textId="77777777" w:rsidR="00B870A2" w:rsidRPr="00C9765D" w:rsidRDefault="00B870A2" w:rsidP="00B870A2">
      <w:pPr>
        <w:tabs>
          <w:tab w:val="left" w:pos="2160"/>
        </w:tabs>
        <w:suppressAutoHyphens w:val="0"/>
        <w:spacing w:line="240" w:lineRule="auto"/>
        <w:rPr>
          <w:sz w:val="24"/>
          <w:szCs w:val="24"/>
          <w:lang w:val="en-AU" w:eastAsia="en-AU"/>
        </w:rPr>
      </w:pPr>
    </w:p>
    <w:p w14:paraId="059DB8B4" w14:textId="77777777" w:rsidR="00B870A2" w:rsidRPr="00C9765D" w:rsidRDefault="00B870A2" w:rsidP="00B870A2">
      <w:pPr>
        <w:tabs>
          <w:tab w:val="left" w:pos="2160"/>
        </w:tabs>
        <w:suppressAutoHyphens w:val="0"/>
        <w:spacing w:line="240" w:lineRule="auto"/>
        <w:rPr>
          <w:sz w:val="24"/>
          <w:szCs w:val="24"/>
          <w:lang w:val="en-AU" w:eastAsia="en-AU"/>
        </w:rPr>
      </w:pPr>
    </w:p>
    <w:p w14:paraId="0EC38458" w14:textId="77777777" w:rsidR="00B870A2" w:rsidRPr="00C9765D" w:rsidRDefault="00B870A2" w:rsidP="00B870A2">
      <w:pPr>
        <w:tabs>
          <w:tab w:val="left" w:pos="2160"/>
        </w:tabs>
        <w:suppressAutoHyphens w:val="0"/>
        <w:spacing w:line="240" w:lineRule="auto"/>
        <w:rPr>
          <w:sz w:val="24"/>
          <w:szCs w:val="24"/>
          <w:lang w:val="en-AU" w:eastAsia="en-AU"/>
        </w:rPr>
      </w:pPr>
    </w:p>
    <w:p w14:paraId="7DB8EB39" w14:textId="0FE6916A" w:rsidR="00B870A2" w:rsidRPr="00C9765D" w:rsidRDefault="00500B91" w:rsidP="00B870A2">
      <w:pPr>
        <w:suppressAutoHyphens w:val="0"/>
        <w:spacing w:line="240" w:lineRule="auto"/>
        <w:rPr>
          <w:sz w:val="24"/>
          <w:szCs w:val="24"/>
          <w:lang w:val="en-AU" w:eastAsia="en-AU"/>
        </w:rPr>
      </w:pPr>
      <w:r>
        <w:rPr>
          <w:sz w:val="24"/>
          <w:szCs w:val="24"/>
          <w:lang w:val="en-AU" w:eastAsia="en-AU"/>
        </w:rPr>
        <w:t>Date</w:t>
      </w:r>
      <w:r w:rsidR="00AC2AB9">
        <w:rPr>
          <w:sz w:val="24"/>
          <w:szCs w:val="24"/>
          <w:lang w:val="en-AU" w:eastAsia="en-AU"/>
        </w:rPr>
        <w:tab/>
        <w:t>31 October 2023</w:t>
      </w:r>
    </w:p>
    <w:p w14:paraId="3A24DFF2" w14:textId="77777777" w:rsidR="00B870A2" w:rsidRPr="00C9765D" w:rsidRDefault="00B870A2" w:rsidP="00B870A2">
      <w:pPr>
        <w:tabs>
          <w:tab w:val="left" w:pos="2160"/>
        </w:tabs>
        <w:suppressAutoHyphens w:val="0"/>
        <w:spacing w:line="240" w:lineRule="auto"/>
        <w:ind w:left="2160" w:hanging="2160"/>
        <w:rPr>
          <w:sz w:val="24"/>
          <w:szCs w:val="24"/>
          <w:lang w:val="en-AU" w:eastAsia="en-AU"/>
        </w:rPr>
      </w:pPr>
    </w:p>
    <w:p w14:paraId="33B012AB" w14:textId="77777777" w:rsidR="00B870A2" w:rsidRPr="00C9765D" w:rsidRDefault="00B870A2" w:rsidP="00B870A2">
      <w:pPr>
        <w:suppressAutoHyphens w:val="0"/>
        <w:spacing w:line="240" w:lineRule="auto"/>
        <w:rPr>
          <w:sz w:val="24"/>
          <w:szCs w:val="24"/>
          <w:lang w:val="en-AU" w:eastAsia="en-AU"/>
        </w:rPr>
      </w:pPr>
    </w:p>
    <w:p w14:paraId="04C8F61A" w14:textId="77777777" w:rsidR="00B870A2" w:rsidRPr="00C9765D" w:rsidRDefault="00B870A2" w:rsidP="00B870A2">
      <w:pPr>
        <w:suppressAutoHyphens w:val="0"/>
        <w:spacing w:line="240" w:lineRule="auto"/>
        <w:rPr>
          <w:sz w:val="24"/>
          <w:szCs w:val="24"/>
          <w:lang w:val="en-AU" w:eastAsia="en-AU"/>
        </w:rPr>
      </w:pPr>
    </w:p>
    <w:p w14:paraId="2C95FDF7" w14:textId="77777777" w:rsidR="00B870A2" w:rsidRPr="00C9765D" w:rsidRDefault="00B870A2" w:rsidP="00B870A2">
      <w:pPr>
        <w:suppressAutoHyphens w:val="0"/>
        <w:spacing w:line="240" w:lineRule="auto"/>
        <w:rPr>
          <w:sz w:val="24"/>
          <w:szCs w:val="24"/>
          <w:lang w:val="en-AU" w:eastAsia="en-AU"/>
        </w:rPr>
      </w:pPr>
    </w:p>
    <w:p w14:paraId="113CC141" w14:textId="77777777" w:rsidR="00B870A2" w:rsidRPr="00C9765D" w:rsidRDefault="00B870A2" w:rsidP="00B870A2">
      <w:pPr>
        <w:suppressAutoHyphens w:val="0"/>
        <w:spacing w:line="240" w:lineRule="auto"/>
        <w:rPr>
          <w:sz w:val="24"/>
          <w:szCs w:val="24"/>
          <w:lang w:val="en-AU" w:eastAsia="en-AU"/>
        </w:rPr>
      </w:pPr>
    </w:p>
    <w:p w14:paraId="62CE89E4" w14:textId="77777777" w:rsidR="00B870A2" w:rsidRPr="00C9765D" w:rsidRDefault="00B870A2" w:rsidP="00B870A2">
      <w:pPr>
        <w:suppressAutoHyphens w:val="0"/>
        <w:spacing w:line="240" w:lineRule="auto"/>
        <w:rPr>
          <w:sz w:val="24"/>
          <w:szCs w:val="24"/>
          <w:lang w:val="en-AU" w:eastAsia="en-AU"/>
        </w:rPr>
      </w:pPr>
    </w:p>
    <w:p w14:paraId="288CE145" w14:textId="77777777" w:rsidR="00B870A2" w:rsidRPr="00C9765D" w:rsidRDefault="00B870A2" w:rsidP="00B870A2">
      <w:pPr>
        <w:suppressAutoHyphens w:val="0"/>
        <w:spacing w:line="240" w:lineRule="auto"/>
        <w:rPr>
          <w:sz w:val="24"/>
          <w:szCs w:val="24"/>
          <w:lang w:val="en-AU" w:eastAsia="en-AU"/>
        </w:rPr>
      </w:pPr>
    </w:p>
    <w:p w14:paraId="3FAAEE0E" w14:textId="77777777" w:rsidR="00B870A2" w:rsidRPr="00C9765D" w:rsidRDefault="00B870A2" w:rsidP="00B870A2">
      <w:pPr>
        <w:suppressAutoHyphens w:val="0"/>
        <w:spacing w:line="240" w:lineRule="auto"/>
        <w:rPr>
          <w:sz w:val="24"/>
          <w:szCs w:val="24"/>
          <w:lang w:val="en-AU" w:eastAsia="en-AU"/>
        </w:rPr>
      </w:pPr>
    </w:p>
    <w:p w14:paraId="1B7B6EB2" w14:textId="77777777" w:rsidR="00B870A2" w:rsidRPr="00C9765D" w:rsidRDefault="00B870A2" w:rsidP="00B870A2">
      <w:pPr>
        <w:suppressAutoHyphens w:val="0"/>
        <w:spacing w:line="240" w:lineRule="auto"/>
        <w:rPr>
          <w:sz w:val="24"/>
          <w:szCs w:val="24"/>
          <w:lang w:val="en-AU" w:eastAsia="en-AU"/>
        </w:rPr>
      </w:pPr>
    </w:p>
    <w:p w14:paraId="695273CF" w14:textId="77777777" w:rsidR="00B870A2" w:rsidRPr="00C9765D" w:rsidRDefault="00B870A2" w:rsidP="00B870A2">
      <w:pPr>
        <w:suppressAutoHyphens w:val="0"/>
        <w:spacing w:line="240" w:lineRule="auto"/>
        <w:rPr>
          <w:sz w:val="24"/>
          <w:szCs w:val="24"/>
          <w:lang w:val="en-AU" w:eastAsia="en-AU"/>
        </w:rPr>
      </w:pPr>
    </w:p>
    <w:p w14:paraId="1B31C18A" w14:textId="77777777" w:rsidR="00B870A2" w:rsidRPr="00C9765D" w:rsidRDefault="00B870A2" w:rsidP="00B870A2">
      <w:pPr>
        <w:suppressAutoHyphens w:val="0"/>
        <w:spacing w:line="240" w:lineRule="auto"/>
        <w:rPr>
          <w:sz w:val="24"/>
          <w:szCs w:val="24"/>
          <w:lang w:val="en-AU" w:eastAsia="en-AU"/>
        </w:rPr>
      </w:pPr>
    </w:p>
    <w:p w14:paraId="5EDA8FD7" w14:textId="77777777" w:rsidR="00B870A2" w:rsidRPr="00C9765D" w:rsidRDefault="00B870A2" w:rsidP="00B870A2">
      <w:pPr>
        <w:suppressAutoHyphens w:val="0"/>
        <w:spacing w:line="240" w:lineRule="auto"/>
        <w:rPr>
          <w:sz w:val="24"/>
          <w:szCs w:val="24"/>
          <w:lang w:val="en-AU" w:eastAsia="en-AU"/>
        </w:rPr>
      </w:pPr>
    </w:p>
    <w:p w14:paraId="01CD1A9A" w14:textId="69376638" w:rsidR="00B870A2" w:rsidRPr="00AC2AB9" w:rsidRDefault="00AC2AB9" w:rsidP="00B870A2">
      <w:pPr>
        <w:suppressAutoHyphens w:val="0"/>
        <w:spacing w:line="240" w:lineRule="auto"/>
        <w:rPr>
          <w:sz w:val="24"/>
          <w:szCs w:val="24"/>
          <w:lang w:val="en-AU" w:eastAsia="en-AU"/>
        </w:rPr>
      </w:pPr>
      <w:r w:rsidRPr="00AC2AB9">
        <w:rPr>
          <w:sz w:val="24"/>
          <w:szCs w:val="24"/>
          <w:lang w:val="en-AU" w:eastAsia="en-AU"/>
        </w:rPr>
        <w:t>[SIGNED]</w:t>
      </w:r>
    </w:p>
    <w:p w14:paraId="34824436" w14:textId="77777777" w:rsidR="001A486F" w:rsidRDefault="001A486F" w:rsidP="001A486F">
      <w:pPr>
        <w:suppressAutoHyphens w:val="0"/>
        <w:spacing w:before="100" w:beforeAutospacing="1" w:after="100" w:afterAutospacing="1" w:line="240" w:lineRule="auto"/>
        <w:rPr>
          <w:sz w:val="24"/>
          <w:szCs w:val="24"/>
          <w:lang w:val="en-AU" w:eastAsia="en-AU"/>
        </w:rPr>
      </w:pPr>
      <w:r>
        <w:rPr>
          <w:sz w:val="24"/>
          <w:szCs w:val="24"/>
          <w:lang w:val="en-AU" w:eastAsia="en-AU"/>
        </w:rPr>
        <w:t>C</w:t>
      </w:r>
      <w:r w:rsidR="00A07643">
        <w:rPr>
          <w:sz w:val="24"/>
          <w:szCs w:val="24"/>
          <w:lang w:val="en-AU" w:eastAsia="en-AU"/>
        </w:rPr>
        <w:t>arol Brown</w:t>
      </w:r>
    </w:p>
    <w:p w14:paraId="047FA34A" w14:textId="77777777" w:rsidR="001A486F" w:rsidRDefault="00A07643" w:rsidP="001A486F">
      <w:pPr>
        <w:suppressAutoHyphens w:val="0"/>
        <w:spacing w:before="100" w:beforeAutospacing="1" w:after="100" w:afterAutospacing="1" w:line="240" w:lineRule="auto"/>
        <w:rPr>
          <w:sz w:val="24"/>
          <w:szCs w:val="24"/>
          <w:lang w:val="en-AU" w:eastAsia="en-AU"/>
        </w:rPr>
      </w:pPr>
      <w:r>
        <w:rPr>
          <w:sz w:val="24"/>
          <w:szCs w:val="24"/>
          <w:lang w:val="en-AU" w:eastAsia="en-AU"/>
        </w:rPr>
        <w:t xml:space="preserve">Assistant </w:t>
      </w:r>
      <w:r w:rsidR="001A486F">
        <w:rPr>
          <w:sz w:val="24"/>
          <w:szCs w:val="24"/>
          <w:lang w:val="en-AU" w:eastAsia="en-AU"/>
        </w:rPr>
        <w:t>Minister for Infrastructure</w:t>
      </w:r>
      <w:r>
        <w:rPr>
          <w:sz w:val="24"/>
          <w:szCs w:val="24"/>
          <w:lang w:val="en-AU" w:eastAsia="en-AU"/>
        </w:rPr>
        <w:t xml:space="preserve"> and </w:t>
      </w:r>
      <w:r w:rsidR="001A486F">
        <w:rPr>
          <w:sz w:val="24"/>
          <w:szCs w:val="24"/>
          <w:lang w:val="en-AU" w:eastAsia="en-AU"/>
        </w:rPr>
        <w:t>Transport</w:t>
      </w:r>
    </w:p>
    <w:p w14:paraId="2FA805EE" w14:textId="77777777" w:rsidR="0039491E" w:rsidRPr="00C9765D" w:rsidRDefault="0039491E" w:rsidP="0039491E">
      <w:pPr>
        <w:suppressAutoHyphens w:val="0"/>
        <w:spacing w:before="100" w:beforeAutospacing="1" w:after="100" w:afterAutospacing="1" w:line="240" w:lineRule="auto"/>
        <w:rPr>
          <w:sz w:val="24"/>
          <w:szCs w:val="24"/>
          <w:lang w:val="en-AU" w:eastAsia="en-AU"/>
        </w:rPr>
      </w:pPr>
    </w:p>
    <w:p w14:paraId="5BF85034" w14:textId="77777777" w:rsidR="00B870A2" w:rsidRDefault="00B870A2" w:rsidP="00B870A2">
      <w:pPr>
        <w:rPr>
          <w:sz w:val="40"/>
        </w:rPr>
      </w:pPr>
    </w:p>
    <w:p w14:paraId="6029C570" w14:textId="77777777" w:rsidR="00B870A2" w:rsidRDefault="00B870A2" w:rsidP="00B870A2">
      <w:pPr>
        <w:rPr>
          <w:sz w:val="40"/>
        </w:rPr>
        <w:sectPr w:rsidR="00B870A2" w:rsidSect="00C32DEE">
          <w:headerReference w:type="even" r:id="rId8"/>
          <w:headerReference w:type="default" r:id="rId9"/>
          <w:footerReference w:type="default" r:id="rId10"/>
          <w:headerReference w:type="first" r:id="rId11"/>
          <w:footnotePr>
            <w:numRestart w:val="eachSect"/>
          </w:footnotePr>
          <w:endnotePr>
            <w:numFmt w:val="decimal"/>
          </w:endnotePr>
          <w:type w:val="continuous"/>
          <w:pgSz w:w="11907" w:h="16840" w:code="9"/>
          <w:pgMar w:top="1440" w:right="1701" w:bottom="1440" w:left="1701" w:header="964" w:footer="1701" w:gutter="0"/>
          <w:cols w:space="720"/>
          <w:titlePg/>
          <w:docGrid w:linePitch="272"/>
        </w:sectPr>
      </w:pPr>
    </w:p>
    <w:p w14:paraId="3D883EC4" w14:textId="77777777" w:rsidR="00B870A2" w:rsidRPr="00620C7C" w:rsidRDefault="00B870A2" w:rsidP="00B870A2">
      <w:pPr>
        <w:suppressAutoHyphens w:val="0"/>
        <w:spacing w:line="240" w:lineRule="auto"/>
        <w:jc w:val="center"/>
        <w:rPr>
          <w:rFonts w:cs="Arial"/>
          <w:b/>
          <w:sz w:val="24"/>
          <w:szCs w:val="24"/>
          <w:lang w:val="en-AU" w:eastAsia="en-AU"/>
        </w:rPr>
      </w:pPr>
      <w:r w:rsidRPr="00620C7C">
        <w:rPr>
          <w:rFonts w:cs="Arial"/>
          <w:b/>
          <w:sz w:val="24"/>
          <w:szCs w:val="24"/>
          <w:lang w:val="en-AU" w:eastAsia="en-AU"/>
        </w:rPr>
        <w:lastRenderedPageBreak/>
        <w:t>CONTENTS</w:t>
      </w:r>
    </w:p>
    <w:p w14:paraId="2EDCC051" w14:textId="77777777" w:rsidR="00B870A2" w:rsidRPr="00620C7C" w:rsidRDefault="00B870A2" w:rsidP="00B870A2">
      <w:pPr>
        <w:suppressAutoHyphens w:val="0"/>
        <w:spacing w:line="240" w:lineRule="auto"/>
        <w:rPr>
          <w:rFonts w:cs="Arial"/>
          <w:b/>
          <w:sz w:val="24"/>
          <w:szCs w:val="24"/>
          <w:lang w:val="en-AU" w:eastAsia="en-AU"/>
        </w:rPr>
      </w:pPr>
    </w:p>
    <w:p w14:paraId="65CAB878" w14:textId="72DA18D8" w:rsidR="00BB5BD0" w:rsidRDefault="00BB5BD0">
      <w:pPr>
        <w:pStyle w:val="TOC1"/>
        <w:rPr>
          <w:rFonts w:asciiTheme="minorHAnsi" w:eastAsiaTheme="minorEastAsia" w:hAnsiTheme="minorHAnsi" w:cstheme="minorBidi"/>
          <w:caps w:val="0"/>
          <w:noProof/>
          <w:sz w:val="22"/>
          <w:szCs w:val="22"/>
          <w:lang w:val="en-AU" w:eastAsia="en-AU"/>
        </w:rPr>
      </w:pPr>
      <w:r>
        <w:rPr>
          <w:noProof/>
        </w:rPr>
        <w:t>1.</w:t>
      </w:r>
      <w:r>
        <w:rPr>
          <w:rFonts w:asciiTheme="minorHAnsi" w:eastAsiaTheme="minorEastAsia" w:hAnsiTheme="minorHAnsi" w:cstheme="minorBidi"/>
          <w:caps w:val="0"/>
          <w:noProof/>
          <w:sz w:val="22"/>
          <w:szCs w:val="22"/>
          <w:lang w:val="en-AU" w:eastAsia="en-AU"/>
        </w:rPr>
        <w:tab/>
      </w:r>
      <w:r>
        <w:rPr>
          <w:noProof/>
        </w:rPr>
        <w:t>legislative provisions</w:t>
      </w:r>
      <w:r>
        <w:rPr>
          <w:noProof/>
        </w:rPr>
        <w:tab/>
      </w:r>
      <w:r w:rsidR="00430280">
        <w:rPr>
          <w:noProof/>
        </w:rPr>
        <w:t>3</w:t>
      </w:r>
    </w:p>
    <w:p w14:paraId="2D13B3A7" w14:textId="2E3559D1" w:rsidR="00BB5BD0" w:rsidRDefault="00BB5BD0">
      <w:pPr>
        <w:pStyle w:val="TOC1"/>
        <w:rPr>
          <w:rFonts w:asciiTheme="minorHAnsi" w:eastAsiaTheme="minorEastAsia" w:hAnsiTheme="minorHAnsi" w:cstheme="minorBidi"/>
          <w:caps w:val="0"/>
          <w:noProof/>
          <w:sz w:val="22"/>
          <w:szCs w:val="22"/>
          <w:lang w:val="en-AU" w:eastAsia="en-AU"/>
        </w:rPr>
      </w:pPr>
      <w:r>
        <w:rPr>
          <w:noProof/>
        </w:rPr>
        <w:t>2.</w:t>
      </w:r>
      <w:r>
        <w:rPr>
          <w:rFonts w:asciiTheme="minorHAnsi" w:eastAsiaTheme="minorEastAsia" w:hAnsiTheme="minorHAnsi" w:cstheme="minorBidi"/>
          <w:caps w:val="0"/>
          <w:noProof/>
          <w:sz w:val="22"/>
          <w:szCs w:val="22"/>
          <w:lang w:val="en-AU" w:eastAsia="en-AU"/>
        </w:rPr>
        <w:tab/>
      </w:r>
      <w:r>
        <w:rPr>
          <w:noProof/>
        </w:rPr>
        <w:t>FUNCTION</w:t>
      </w:r>
      <w:r>
        <w:rPr>
          <w:noProof/>
        </w:rPr>
        <w:tab/>
      </w:r>
      <w:r w:rsidR="00430280">
        <w:rPr>
          <w:noProof/>
        </w:rPr>
        <w:t>3</w:t>
      </w:r>
    </w:p>
    <w:p w14:paraId="67DFE243" w14:textId="3C51BD75" w:rsidR="00BB5BD0" w:rsidRDefault="00BB5BD0">
      <w:pPr>
        <w:pStyle w:val="TOC1"/>
        <w:rPr>
          <w:rFonts w:asciiTheme="minorHAnsi" w:eastAsiaTheme="minorEastAsia" w:hAnsiTheme="minorHAnsi" w:cstheme="minorBidi"/>
          <w:caps w:val="0"/>
          <w:noProof/>
          <w:sz w:val="22"/>
          <w:szCs w:val="22"/>
          <w:lang w:val="en-AU" w:eastAsia="en-AU"/>
        </w:rPr>
      </w:pPr>
      <w:r>
        <w:rPr>
          <w:noProof/>
        </w:rPr>
        <w:t>3.</w:t>
      </w:r>
      <w:r>
        <w:rPr>
          <w:rFonts w:asciiTheme="minorHAnsi" w:eastAsiaTheme="minorEastAsia" w:hAnsiTheme="minorHAnsi" w:cstheme="minorBidi"/>
          <w:caps w:val="0"/>
          <w:noProof/>
          <w:sz w:val="22"/>
          <w:szCs w:val="22"/>
          <w:lang w:val="en-AU" w:eastAsia="en-AU"/>
        </w:rPr>
        <w:tab/>
      </w:r>
      <w:r>
        <w:rPr>
          <w:noProof/>
        </w:rPr>
        <w:t>APPLICABILITY</w:t>
      </w:r>
      <w:r>
        <w:rPr>
          <w:noProof/>
        </w:rPr>
        <w:tab/>
      </w:r>
      <w:r w:rsidR="00430280">
        <w:rPr>
          <w:noProof/>
        </w:rPr>
        <w:t>3</w:t>
      </w:r>
    </w:p>
    <w:p w14:paraId="12F800F4" w14:textId="1BD97779" w:rsidR="00BB5BD0" w:rsidRDefault="00BB5BD0">
      <w:pPr>
        <w:pStyle w:val="TOC1"/>
        <w:rPr>
          <w:rFonts w:asciiTheme="minorHAnsi" w:eastAsiaTheme="minorEastAsia" w:hAnsiTheme="minorHAnsi" w:cstheme="minorBidi"/>
          <w:caps w:val="0"/>
          <w:noProof/>
          <w:sz w:val="22"/>
          <w:szCs w:val="22"/>
          <w:lang w:val="en-AU" w:eastAsia="en-AU"/>
        </w:rPr>
      </w:pPr>
      <w:r>
        <w:rPr>
          <w:noProof/>
        </w:rPr>
        <w:t>4.</w:t>
      </w:r>
      <w:r>
        <w:rPr>
          <w:rFonts w:asciiTheme="minorHAnsi" w:eastAsiaTheme="minorEastAsia" w:hAnsiTheme="minorHAnsi" w:cstheme="minorBidi"/>
          <w:caps w:val="0"/>
          <w:noProof/>
          <w:sz w:val="22"/>
          <w:szCs w:val="22"/>
          <w:lang w:val="en-AU" w:eastAsia="en-AU"/>
        </w:rPr>
        <w:tab/>
      </w:r>
      <w:r>
        <w:rPr>
          <w:noProof/>
        </w:rPr>
        <w:t>DEFINITIONS</w:t>
      </w:r>
      <w:r>
        <w:rPr>
          <w:noProof/>
        </w:rPr>
        <w:tab/>
      </w:r>
      <w:r w:rsidR="00430280">
        <w:rPr>
          <w:noProof/>
        </w:rPr>
        <w:t>5</w:t>
      </w:r>
    </w:p>
    <w:p w14:paraId="4F495799" w14:textId="6DC037B8" w:rsidR="00BB5BD0" w:rsidRDefault="00BB5BD0">
      <w:pPr>
        <w:pStyle w:val="TOC1"/>
        <w:rPr>
          <w:rFonts w:asciiTheme="minorHAnsi" w:eastAsiaTheme="minorEastAsia" w:hAnsiTheme="minorHAnsi" w:cstheme="minorBidi"/>
          <w:caps w:val="0"/>
          <w:noProof/>
          <w:sz w:val="22"/>
          <w:szCs w:val="22"/>
          <w:lang w:val="en-AU" w:eastAsia="en-AU"/>
        </w:rPr>
      </w:pPr>
      <w:r>
        <w:rPr>
          <w:noProof/>
        </w:rPr>
        <w:t>5.</w:t>
      </w:r>
      <w:r>
        <w:rPr>
          <w:rFonts w:asciiTheme="minorHAnsi" w:eastAsiaTheme="minorEastAsia" w:hAnsiTheme="minorHAnsi" w:cstheme="minorBidi"/>
          <w:caps w:val="0"/>
          <w:noProof/>
          <w:sz w:val="22"/>
          <w:szCs w:val="22"/>
          <w:lang w:val="en-AU" w:eastAsia="en-AU"/>
        </w:rPr>
        <w:tab/>
      </w:r>
      <w:r>
        <w:rPr>
          <w:noProof/>
        </w:rPr>
        <w:t>REQUIREMENTS</w:t>
      </w:r>
      <w:r>
        <w:rPr>
          <w:noProof/>
        </w:rPr>
        <w:tab/>
      </w:r>
      <w:r w:rsidR="00430280">
        <w:rPr>
          <w:noProof/>
        </w:rPr>
        <w:t>5</w:t>
      </w:r>
    </w:p>
    <w:p w14:paraId="4BB262F2" w14:textId="63181525" w:rsidR="00BB5BD0" w:rsidRDefault="00BB5BD0">
      <w:pPr>
        <w:pStyle w:val="TOC1"/>
        <w:rPr>
          <w:rFonts w:asciiTheme="minorHAnsi" w:eastAsiaTheme="minorEastAsia" w:hAnsiTheme="minorHAnsi" w:cstheme="minorBidi"/>
          <w:caps w:val="0"/>
          <w:noProof/>
          <w:sz w:val="22"/>
          <w:szCs w:val="22"/>
          <w:lang w:val="en-AU" w:eastAsia="en-AU"/>
        </w:rPr>
      </w:pPr>
      <w:r>
        <w:rPr>
          <w:noProof/>
        </w:rPr>
        <w:t>6.</w:t>
      </w:r>
      <w:r>
        <w:rPr>
          <w:rFonts w:asciiTheme="minorHAnsi" w:eastAsiaTheme="minorEastAsia" w:hAnsiTheme="minorHAnsi" w:cstheme="minorBidi"/>
          <w:caps w:val="0"/>
          <w:noProof/>
          <w:sz w:val="22"/>
          <w:szCs w:val="22"/>
          <w:lang w:val="en-AU" w:eastAsia="en-AU"/>
        </w:rPr>
        <w:tab/>
      </w:r>
      <w:r>
        <w:rPr>
          <w:noProof/>
        </w:rPr>
        <w:t>EXEMPTIONS AND ALTERNATIVE PROCEDURES</w:t>
      </w:r>
      <w:r>
        <w:rPr>
          <w:noProof/>
        </w:rPr>
        <w:tab/>
      </w:r>
      <w:r w:rsidR="00430280">
        <w:rPr>
          <w:noProof/>
        </w:rPr>
        <w:t>5</w:t>
      </w:r>
    </w:p>
    <w:p w14:paraId="158ABA01" w14:textId="6A7DECEF" w:rsidR="00BB5BD0" w:rsidRDefault="00BB5BD0">
      <w:pPr>
        <w:pStyle w:val="TOC1"/>
        <w:rPr>
          <w:rFonts w:asciiTheme="minorHAnsi" w:eastAsiaTheme="minorEastAsia" w:hAnsiTheme="minorHAnsi" w:cstheme="minorBidi"/>
          <w:caps w:val="0"/>
          <w:noProof/>
          <w:sz w:val="22"/>
          <w:szCs w:val="22"/>
          <w:lang w:val="en-AU" w:eastAsia="en-AU"/>
        </w:rPr>
      </w:pPr>
      <w:r>
        <w:rPr>
          <w:noProof/>
        </w:rPr>
        <w:t>7.</w:t>
      </w:r>
      <w:r>
        <w:rPr>
          <w:rFonts w:asciiTheme="minorHAnsi" w:eastAsiaTheme="minorEastAsia" w:hAnsiTheme="minorHAnsi" w:cstheme="minorBidi"/>
          <w:caps w:val="0"/>
          <w:noProof/>
          <w:sz w:val="22"/>
          <w:szCs w:val="22"/>
          <w:lang w:val="en-AU" w:eastAsia="en-AU"/>
        </w:rPr>
        <w:tab/>
      </w:r>
      <w:r>
        <w:rPr>
          <w:noProof/>
        </w:rPr>
        <w:t>ALTERNATIVE STANDARDS</w:t>
      </w:r>
      <w:r>
        <w:rPr>
          <w:noProof/>
        </w:rPr>
        <w:tab/>
      </w:r>
      <w:r w:rsidR="00430280">
        <w:rPr>
          <w:noProof/>
        </w:rPr>
        <w:t>11</w:t>
      </w:r>
    </w:p>
    <w:p w14:paraId="060E74E9" w14:textId="64BCA58A" w:rsidR="00BB5BD0" w:rsidRDefault="00BB5BD0">
      <w:pPr>
        <w:pStyle w:val="TOC1"/>
        <w:rPr>
          <w:rFonts w:asciiTheme="minorHAnsi" w:eastAsiaTheme="minorEastAsia" w:hAnsiTheme="minorHAnsi" w:cstheme="minorBidi"/>
          <w:caps w:val="0"/>
          <w:noProof/>
          <w:sz w:val="22"/>
          <w:szCs w:val="22"/>
          <w:lang w:val="en-AU" w:eastAsia="en-AU"/>
        </w:rPr>
      </w:pPr>
      <w:r>
        <w:rPr>
          <w:noProof/>
        </w:rPr>
        <w:t>APPENDIX A</w:t>
      </w:r>
      <w:r>
        <w:rPr>
          <w:noProof/>
        </w:rPr>
        <w:tab/>
      </w:r>
      <w:r w:rsidR="00430280">
        <w:rPr>
          <w:noProof/>
        </w:rPr>
        <w:t>13</w:t>
      </w:r>
    </w:p>
    <w:p w14:paraId="73A7B920" w14:textId="432EBB74" w:rsidR="00B870A2" w:rsidRPr="00DE686F" w:rsidRDefault="00B870A2" w:rsidP="00DE686F">
      <w:pPr>
        <w:tabs>
          <w:tab w:val="left" w:pos="3115"/>
        </w:tabs>
        <w:suppressAutoHyphens w:val="0"/>
        <w:spacing w:line="240" w:lineRule="auto"/>
        <w:rPr>
          <w:sz w:val="24"/>
          <w:szCs w:val="24"/>
        </w:rPr>
      </w:pPr>
    </w:p>
    <w:p w14:paraId="04760075" w14:textId="77777777" w:rsidR="00B870A2" w:rsidRDefault="00B870A2" w:rsidP="00B870A2">
      <w:pPr>
        <w:rPr>
          <w:sz w:val="40"/>
        </w:rPr>
        <w:sectPr w:rsidR="00B870A2" w:rsidSect="00E76A8F">
          <w:headerReference w:type="even" r:id="rId12"/>
          <w:headerReference w:type="default" r:id="rId13"/>
          <w:headerReference w:type="first" r:id="rId14"/>
          <w:footnotePr>
            <w:numRestart w:val="eachSect"/>
          </w:footnotePr>
          <w:endnotePr>
            <w:numFmt w:val="decimal"/>
          </w:endnotePr>
          <w:pgSz w:w="11907" w:h="16840" w:code="9"/>
          <w:pgMar w:top="1440" w:right="1701" w:bottom="1440" w:left="1701" w:header="964" w:footer="1701" w:gutter="0"/>
          <w:pgNumType w:start="2"/>
          <w:cols w:space="720"/>
          <w:docGrid w:linePitch="272"/>
        </w:sectPr>
      </w:pPr>
    </w:p>
    <w:p w14:paraId="3DFC377C" w14:textId="77777777" w:rsidR="00B870A2" w:rsidRDefault="00B870A2" w:rsidP="00DB458E">
      <w:pPr>
        <w:pStyle w:val="Clauseheadding"/>
        <w:numPr>
          <w:ilvl w:val="0"/>
          <w:numId w:val="4"/>
        </w:numPr>
        <w:tabs>
          <w:tab w:val="clear" w:pos="4111"/>
          <w:tab w:val="num" w:pos="1418"/>
        </w:tabs>
        <w:ind w:left="1418"/>
      </w:pPr>
      <w:bookmarkStart w:id="1" w:name="_Toc115167338"/>
      <w:bookmarkStart w:id="2" w:name="_Toc525826610"/>
      <w:bookmarkStart w:id="3" w:name="_Toc26200361"/>
      <w:r>
        <w:lastRenderedPageBreak/>
        <w:t>legislative provisions</w:t>
      </w:r>
      <w:bookmarkEnd w:id="1"/>
    </w:p>
    <w:p w14:paraId="0FE9659E" w14:textId="77777777" w:rsidR="00B870A2" w:rsidRDefault="00B870A2" w:rsidP="00B870A2">
      <w:pPr>
        <w:pStyle w:val="Body-SubClause"/>
      </w:pPr>
      <w:r>
        <w:t>Name of Standard</w:t>
      </w:r>
    </w:p>
    <w:p w14:paraId="07EC2283" w14:textId="7DFF6508" w:rsidR="00B870A2" w:rsidRDefault="00B870A2" w:rsidP="00B870A2">
      <w:pPr>
        <w:pStyle w:val="Body-Subx2Clause"/>
      </w:pPr>
      <w:r>
        <w:t xml:space="preserve">This standard is the </w:t>
      </w:r>
      <w:r w:rsidRPr="00B47F29">
        <w:t xml:space="preserve">Vehicle Standard (Australian Design Rule </w:t>
      </w:r>
      <w:r w:rsidR="004D4C22" w:rsidRPr="004D4C22">
        <w:t>109</w:t>
      </w:r>
      <w:r w:rsidRPr="004D4C22">
        <w:t>/</w:t>
      </w:r>
      <w:r>
        <w:t>0</w:t>
      </w:r>
      <w:r w:rsidR="001357C2">
        <w:t>1</w:t>
      </w:r>
      <w:r w:rsidRPr="00B47F29">
        <w:t xml:space="preserve"> </w:t>
      </w:r>
      <w:r>
        <w:t>–</w:t>
      </w:r>
      <w:r w:rsidRPr="00B47F29">
        <w:t xml:space="preserve"> </w:t>
      </w:r>
      <w:r w:rsidR="008514A4">
        <w:t>Electric Power Train</w:t>
      </w:r>
      <w:r w:rsidR="00165041">
        <w:t xml:space="preserve"> Safety Requirements</w:t>
      </w:r>
      <w:r w:rsidRPr="00B47F29">
        <w:t>) 202</w:t>
      </w:r>
      <w:r w:rsidR="00213B85">
        <w:t>3</w:t>
      </w:r>
      <w:r>
        <w:t>.</w:t>
      </w:r>
    </w:p>
    <w:p w14:paraId="08F4B357" w14:textId="7C97A203" w:rsidR="00B870A2" w:rsidRDefault="00B870A2" w:rsidP="00B870A2">
      <w:pPr>
        <w:pStyle w:val="Body-Subx2Clause"/>
      </w:pPr>
      <w:r>
        <w:t xml:space="preserve">This standard may also be cited as </w:t>
      </w:r>
      <w:r w:rsidR="00787622">
        <w:t xml:space="preserve">the </w:t>
      </w:r>
      <w:r>
        <w:t xml:space="preserve">Australian Design Rule </w:t>
      </w:r>
      <w:r w:rsidR="004D4C22" w:rsidRPr="004D4C22">
        <w:t>109</w:t>
      </w:r>
      <w:r>
        <w:t>/0</w:t>
      </w:r>
      <w:r w:rsidR="001357C2">
        <w:t>1</w:t>
      </w:r>
      <w:r>
        <w:t xml:space="preserve"> – </w:t>
      </w:r>
      <w:r w:rsidR="00443F72">
        <w:t>Electric Power Train</w:t>
      </w:r>
      <w:r w:rsidR="00165041">
        <w:t xml:space="preserve"> Safety Requirements</w:t>
      </w:r>
      <w:r>
        <w:t xml:space="preserve">, Australian Design Rule </w:t>
      </w:r>
      <w:r w:rsidR="004D4C22" w:rsidRPr="004D4C22">
        <w:t>109</w:t>
      </w:r>
      <w:r>
        <w:t>/0</w:t>
      </w:r>
      <w:r w:rsidR="001357C2">
        <w:t>1</w:t>
      </w:r>
      <w:r>
        <w:t xml:space="preserve">, or ADR </w:t>
      </w:r>
      <w:r w:rsidR="004D4C22" w:rsidRPr="004D4C22">
        <w:t>109</w:t>
      </w:r>
      <w:r>
        <w:t>/0</w:t>
      </w:r>
      <w:r w:rsidR="001357C2">
        <w:t>1</w:t>
      </w:r>
      <w:r>
        <w:t>.</w:t>
      </w:r>
    </w:p>
    <w:p w14:paraId="2E90C97A" w14:textId="77777777" w:rsidR="00B870A2" w:rsidRDefault="00B870A2" w:rsidP="00B870A2">
      <w:pPr>
        <w:pStyle w:val="Body-SubClause"/>
      </w:pPr>
      <w:r>
        <w:t>Commencement</w:t>
      </w:r>
    </w:p>
    <w:p w14:paraId="038E21FE" w14:textId="77777777" w:rsidR="00B870A2" w:rsidRDefault="00B870A2" w:rsidP="00B870A2">
      <w:pPr>
        <w:pStyle w:val="Body-Subx2Clause"/>
      </w:pPr>
      <w:r>
        <w:t>This standard commences on the day after it is registered.</w:t>
      </w:r>
    </w:p>
    <w:p w14:paraId="7EBACA7D" w14:textId="77777777" w:rsidR="00B870A2" w:rsidRDefault="00B870A2" w:rsidP="00DB458E">
      <w:pPr>
        <w:pStyle w:val="Clauseheadding"/>
        <w:numPr>
          <w:ilvl w:val="0"/>
          <w:numId w:val="4"/>
        </w:numPr>
        <w:tabs>
          <w:tab w:val="clear" w:pos="4111"/>
          <w:tab w:val="num" w:pos="1418"/>
        </w:tabs>
        <w:ind w:left="1418"/>
      </w:pPr>
      <w:bookmarkStart w:id="4" w:name="_Toc16248533"/>
      <w:bookmarkStart w:id="5" w:name="_Toc27649266"/>
      <w:bookmarkStart w:id="6" w:name="_Toc34208851"/>
      <w:bookmarkStart w:id="7" w:name="_Toc115167339"/>
      <w:bookmarkEnd w:id="2"/>
      <w:bookmarkEnd w:id="3"/>
      <w:r>
        <w:t>F</w:t>
      </w:r>
      <w:bookmarkEnd w:id="4"/>
      <w:r>
        <w:t>UNCTION</w:t>
      </w:r>
      <w:bookmarkEnd w:id="5"/>
      <w:bookmarkEnd w:id="6"/>
      <w:bookmarkEnd w:id="7"/>
    </w:p>
    <w:p w14:paraId="5EF7069C" w14:textId="3DD0CDF2" w:rsidR="00B870A2" w:rsidRDefault="00B870A2" w:rsidP="001C77D0">
      <w:pPr>
        <w:pStyle w:val="Body-SubClause"/>
      </w:pPr>
      <w:r>
        <w:t>The function of this standard is</w:t>
      </w:r>
      <w:r w:rsidR="005F0933">
        <w:t xml:space="preserve"> </w:t>
      </w:r>
      <w:r w:rsidR="00B677DD">
        <w:t xml:space="preserve">to prescribe </w:t>
      </w:r>
      <w:r w:rsidR="005F0933">
        <w:t>safety requirements with respect to the electric power train</w:t>
      </w:r>
      <w:r w:rsidR="004401AB">
        <w:t xml:space="preserve"> fitted to vehicles as set out in </w:t>
      </w:r>
      <w:r w:rsidR="00B63EF4">
        <w:t>section</w:t>
      </w:r>
      <w:r w:rsidR="004401AB">
        <w:t xml:space="preserve"> 3 below.</w:t>
      </w:r>
      <w:r w:rsidR="00F875D2">
        <w:t xml:space="preserve"> This includes measures to prevent contact with </w:t>
      </w:r>
      <w:r w:rsidR="0021498F">
        <w:t xml:space="preserve">high voltage </w:t>
      </w:r>
      <w:r w:rsidR="00F875D2">
        <w:t>electrical components and injuries as a result of spillage of electrolytes from batteries.</w:t>
      </w:r>
      <w:r w:rsidR="005F0933">
        <w:t xml:space="preserve"> </w:t>
      </w:r>
    </w:p>
    <w:p w14:paraId="45C56969" w14:textId="77777777" w:rsidR="00B870A2" w:rsidRPr="006B58A0" w:rsidRDefault="00B870A2" w:rsidP="00DB458E">
      <w:pPr>
        <w:pStyle w:val="Clauseheadding"/>
        <w:numPr>
          <w:ilvl w:val="0"/>
          <w:numId w:val="4"/>
        </w:numPr>
        <w:tabs>
          <w:tab w:val="clear" w:pos="4111"/>
          <w:tab w:val="num" w:pos="1418"/>
        </w:tabs>
        <w:ind w:left="1418"/>
      </w:pPr>
      <w:bookmarkStart w:id="8" w:name="_Toc16248534"/>
      <w:bookmarkStart w:id="9" w:name="_Toc27649267"/>
      <w:bookmarkStart w:id="10" w:name="_Toc34208852"/>
      <w:bookmarkStart w:id="11" w:name="_Toc115167340"/>
      <w:r w:rsidRPr="006B58A0">
        <w:t>A</w:t>
      </w:r>
      <w:bookmarkEnd w:id="8"/>
      <w:r>
        <w:t>PPLICABILITY</w:t>
      </w:r>
      <w:bookmarkEnd w:id="9"/>
      <w:bookmarkEnd w:id="10"/>
      <w:bookmarkEnd w:id="11"/>
    </w:p>
    <w:p w14:paraId="4169B9B6" w14:textId="728FDD22" w:rsidR="006F0934" w:rsidRDefault="006F0934" w:rsidP="00713F61">
      <w:pPr>
        <w:pStyle w:val="Body-SubClause"/>
        <w:numPr>
          <w:ilvl w:val="1"/>
          <w:numId w:val="7"/>
        </w:numPr>
      </w:pPr>
      <w:bookmarkStart w:id="12" w:name="_Ref523213139"/>
      <w:r>
        <w:t xml:space="preserve">This vehicle standard applies to </w:t>
      </w:r>
      <w:r w:rsidR="000230C3">
        <w:t xml:space="preserve">all </w:t>
      </w:r>
      <w:r>
        <w:t>category MA</w:t>
      </w:r>
      <w:r w:rsidR="00F60DA2">
        <w:t xml:space="preserve">, MB, MC, MD, </w:t>
      </w:r>
      <w:r w:rsidR="00F60DA2" w:rsidRPr="004D4C22">
        <w:t>ME, NA, NB</w:t>
      </w:r>
      <w:r w:rsidR="008A6791" w:rsidRPr="004D4C22">
        <w:t xml:space="preserve"> and NC</w:t>
      </w:r>
      <w:r>
        <w:t xml:space="preserve"> vehicles,</w:t>
      </w:r>
      <w:r w:rsidR="000E26F3">
        <w:t xml:space="preserve"> </w:t>
      </w:r>
      <w:r>
        <w:t>from the dates set out in clauses 3.1.1 to 3.1.</w:t>
      </w:r>
      <w:r w:rsidR="00AF1CB7">
        <w:t>2</w:t>
      </w:r>
      <w:r>
        <w:t xml:space="preserve"> and the table under clause 3.</w:t>
      </w:r>
      <w:r w:rsidR="00713F61">
        <w:t>3</w:t>
      </w:r>
      <w:r>
        <w:t xml:space="preserve"> below</w:t>
      </w:r>
      <w:r w:rsidR="00FD133B">
        <w:t xml:space="preserve">, </w:t>
      </w:r>
      <w:r w:rsidR="00713F61">
        <w:t xml:space="preserve">with a maximum design speed of 25km/hr or greater if fitted with an electric power train and a </w:t>
      </w:r>
      <w:r w:rsidR="00713F61" w:rsidRPr="00FD133B">
        <w:t>Rechargeable Electrical Energy Storage System (REESS).</w:t>
      </w:r>
    </w:p>
    <w:p w14:paraId="22AB8B0F" w14:textId="61718766" w:rsidR="003F75CA" w:rsidRDefault="008A6791" w:rsidP="00B870A2">
      <w:pPr>
        <w:pStyle w:val="Body-Subx2Clause"/>
      </w:pPr>
      <w:bookmarkStart w:id="13" w:name="_Ref523213152"/>
      <w:bookmarkEnd w:id="12"/>
      <w:r w:rsidRPr="000535B2">
        <w:t>1 November 202</w:t>
      </w:r>
      <w:r w:rsidR="00C43C31">
        <w:t>5</w:t>
      </w:r>
      <w:r w:rsidR="00B870A2" w:rsidRPr="000535B2">
        <w:t xml:space="preserve"> for</w:t>
      </w:r>
      <w:r w:rsidR="00FD133B" w:rsidRPr="000535B2">
        <w:t xml:space="preserve"> all</w:t>
      </w:r>
      <w:r w:rsidR="00C0571A" w:rsidRPr="000535B2">
        <w:t xml:space="preserve"> </w:t>
      </w:r>
      <w:r w:rsidR="00B870A2" w:rsidRPr="000535B2">
        <w:t>new model vehicles</w:t>
      </w:r>
      <w:bookmarkEnd w:id="13"/>
      <w:r w:rsidR="003F75CA">
        <w:t>.</w:t>
      </w:r>
    </w:p>
    <w:p w14:paraId="0D21128D" w14:textId="3257A148" w:rsidR="00DD4D23" w:rsidRDefault="008A6791" w:rsidP="003F75CA">
      <w:pPr>
        <w:pStyle w:val="Body-Subx2Clause"/>
      </w:pPr>
      <w:r w:rsidRPr="000535B2">
        <w:t>1 November 202</w:t>
      </w:r>
      <w:r w:rsidR="00C43C31">
        <w:t>8</w:t>
      </w:r>
      <w:r w:rsidR="004170A8" w:rsidRPr="000535B2">
        <w:t xml:space="preserve"> for all vehicles.</w:t>
      </w:r>
    </w:p>
    <w:p w14:paraId="6CF56F13" w14:textId="32A3FE7A" w:rsidR="0026761C" w:rsidRDefault="00C46A74" w:rsidP="00713F61">
      <w:pPr>
        <w:pStyle w:val="Body-SubClause"/>
      </w:pPr>
      <w:r>
        <w:t>For the purposes of clause</w:t>
      </w:r>
      <w:r w:rsidR="000E26F3">
        <w:t>s</w:t>
      </w:r>
      <w:r>
        <w:t xml:space="preserve"> 3.1.1</w:t>
      </w:r>
      <w:r w:rsidR="004170A8">
        <w:t xml:space="preserve"> above, a </w:t>
      </w:r>
      <w:r w:rsidR="004170A8" w:rsidRPr="00C46A74">
        <w:t xml:space="preserve">“new model” is a vehicle model first produced with a </w:t>
      </w:r>
      <w:r w:rsidR="004170A8" w:rsidRPr="00713F61">
        <w:rPr>
          <w:i/>
        </w:rPr>
        <w:t>‘Date of Manufacture’</w:t>
      </w:r>
      <w:r w:rsidR="004170A8" w:rsidRPr="00C46A74">
        <w:t xml:space="preserve"> on or after the date</w:t>
      </w:r>
      <w:r w:rsidR="004170A8">
        <w:t xml:space="preserve"> prescribed</w:t>
      </w:r>
      <w:r w:rsidR="004170A8" w:rsidRPr="00C46A74">
        <w:t xml:space="preserve"> in </w:t>
      </w:r>
      <w:r w:rsidR="000E26F3">
        <w:t>each</w:t>
      </w:r>
      <w:r w:rsidR="000E26F3" w:rsidRPr="00C46A74">
        <w:t xml:space="preserve"> </w:t>
      </w:r>
      <w:r w:rsidR="004170A8" w:rsidRPr="00C46A74">
        <w:t>clause</w:t>
      </w:r>
      <w:r w:rsidR="0010290B">
        <w:t>.</w:t>
      </w:r>
    </w:p>
    <w:p w14:paraId="58664CBC" w14:textId="679AADE6" w:rsidR="00713F61" w:rsidRDefault="00713F61">
      <w:pPr>
        <w:suppressAutoHyphens w:val="0"/>
        <w:spacing w:line="240" w:lineRule="auto"/>
        <w:rPr>
          <w:rFonts w:eastAsia="Calibri"/>
          <w:sz w:val="24"/>
          <w:szCs w:val="22"/>
          <w:lang w:val="en-AU"/>
        </w:rPr>
      </w:pPr>
      <w:r>
        <w:br w:type="page"/>
      </w:r>
    </w:p>
    <w:p w14:paraId="1EB30D29" w14:textId="77777777" w:rsidR="0026761C" w:rsidRPr="005317A3" w:rsidRDefault="0026761C" w:rsidP="005317A3">
      <w:pPr>
        <w:pStyle w:val="Body-SubClause"/>
      </w:pPr>
      <w:r>
        <w:t>Applicability Table</w:t>
      </w:r>
    </w:p>
    <w:tbl>
      <w:tblPr>
        <w:tblW w:w="8642" w:type="dxa"/>
        <w:tblBorders>
          <w:insideV w:val="single" w:sz="4" w:space="0" w:color="auto"/>
        </w:tblBorders>
        <w:tblLayout w:type="fixed"/>
        <w:tblLook w:val="01E0" w:firstRow="1" w:lastRow="1" w:firstColumn="1" w:lastColumn="1" w:noHBand="0" w:noVBand="0"/>
        <w:tblCaption w:val="3.3. Applicability Table"/>
        <w:tblDescription w:val="Table shows if ADR 109/01 applies to a vehicle category, the ADR category code of a vehicle, the UNECE category code of a vehicle, the applicable date of vehicle manufacture and any acceptable prior rules"/>
      </w:tblPr>
      <w:tblGrid>
        <w:gridCol w:w="288"/>
        <w:gridCol w:w="2797"/>
        <w:gridCol w:w="1163"/>
        <w:gridCol w:w="1134"/>
        <w:gridCol w:w="1984"/>
        <w:gridCol w:w="1276"/>
      </w:tblGrid>
      <w:tr w:rsidR="0010290B" w:rsidRPr="00C9765D" w14:paraId="2D81CCE8" w14:textId="77777777" w:rsidTr="002508DB">
        <w:tc>
          <w:tcPr>
            <w:tcW w:w="3085" w:type="dxa"/>
            <w:gridSpan w:val="2"/>
            <w:tcBorders>
              <w:top w:val="single" w:sz="4" w:space="0" w:color="auto"/>
              <w:left w:val="single" w:sz="4" w:space="0" w:color="auto"/>
              <w:bottom w:val="single" w:sz="4" w:space="0" w:color="auto"/>
            </w:tcBorders>
            <w:vAlign w:val="bottom"/>
          </w:tcPr>
          <w:p w14:paraId="560CAF0A" w14:textId="77777777" w:rsidR="0010290B" w:rsidRPr="00C9765D" w:rsidRDefault="0010290B" w:rsidP="0025739C">
            <w:pPr>
              <w:suppressAutoHyphens w:val="0"/>
              <w:spacing w:beforeLines="20" w:before="48" w:afterLines="20" w:after="48" w:line="240" w:lineRule="auto"/>
              <w:rPr>
                <w:b/>
                <w:lang w:val="en-AU" w:eastAsia="en-AU"/>
              </w:rPr>
            </w:pPr>
            <w:r w:rsidRPr="00C9765D">
              <w:rPr>
                <w:b/>
                <w:lang w:val="en-AU" w:eastAsia="en-AU"/>
              </w:rPr>
              <w:t>Vehicle Category</w:t>
            </w:r>
          </w:p>
        </w:tc>
        <w:tc>
          <w:tcPr>
            <w:tcW w:w="1163" w:type="dxa"/>
            <w:tcBorders>
              <w:top w:val="single" w:sz="4" w:space="0" w:color="auto"/>
              <w:bottom w:val="single" w:sz="4" w:space="0" w:color="auto"/>
            </w:tcBorders>
            <w:vAlign w:val="bottom"/>
          </w:tcPr>
          <w:p w14:paraId="3FA407F9" w14:textId="77777777" w:rsidR="0010290B" w:rsidRPr="00C9765D" w:rsidRDefault="0010290B" w:rsidP="0025739C">
            <w:pPr>
              <w:suppressAutoHyphens w:val="0"/>
              <w:spacing w:beforeLines="20" w:before="48" w:afterLines="20" w:after="48" w:line="240" w:lineRule="auto"/>
              <w:rPr>
                <w:b/>
                <w:lang w:val="en-AU" w:eastAsia="en-AU"/>
              </w:rPr>
            </w:pPr>
            <w:r w:rsidRPr="00C9765D">
              <w:rPr>
                <w:b/>
                <w:lang w:val="en-AU" w:eastAsia="en-AU"/>
              </w:rPr>
              <w:t>ADR Category Code</w:t>
            </w:r>
          </w:p>
        </w:tc>
        <w:tc>
          <w:tcPr>
            <w:tcW w:w="1134" w:type="dxa"/>
            <w:tcBorders>
              <w:top w:val="single" w:sz="4" w:space="0" w:color="auto"/>
              <w:bottom w:val="single" w:sz="4" w:space="0" w:color="auto"/>
            </w:tcBorders>
            <w:vAlign w:val="bottom"/>
          </w:tcPr>
          <w:p w14:paraId="12D2A02B" w14:textId="77777777" w:rsidR="0010290B" w:rsidRPr="00C9765D" w:rsidRDefault="0010290B" w:rsidP="0025739C">
            <w:pPr>
              <w:suppressAutoHyphens w:val="0"/>
              <w:spacing w:beforeLines="20" w:before="48" w:afterLines="20" w:after="48" w:line="240" w:lineRule="auto"/>
              <w:rPr>
                <w:b/>
                <w:lang w:val="en-AU" w:eastAsia="en-AU"/>
              </w:rPr>
            </w:pPr>
            <w:r w:rsidRPr="00C9765D">
              <w:rPr>
                <w:b/>
                <w:lang w:val="en-AU" w:eastAsia="en-AU"/>
              </w:rPr>
              <w:t>UN Category Code</w:t>
            </w:r>
            <w:r>
              <w:rPr>
                <w:b/>
                <w:lang w:val="en-AU" w:eastAsia="en-AU"/>
              </w:rPr>
              <w:t>*</w:t>
            </w:r>
          </w:p>
        </w:tc>
        <w:tc>
          <w:tcPr>
            <w:tcW w:w="1984" w:type="dxa"/>
            <w:tcBorders>
              <w:top w:val="single" w:sz="4" w:space="0" w:color="auto"/>
              <w:bottom w:val="single" w:sz="4" w:space="0" w:color="auto"/>
            </w:tcBorders>
            <w:vAlign w:val="bottom"/>
          </w:tcPr>
          <w:p w14:paraId="35575AC1" w14:textId="77777777" w:rsidR="0010290B" w:rsidRPr="00C9765D" w:rsidRDefault="0010290B" w:rsidP="0025739C">
            <w:pPr>
              <w:suppressAutoHyphens w:val="0"/>
              <w:spacing w:beforeLines="20" w:before="48" w:afterLines="20" w:after="48" w:line="240" w:lineRule="auto"/>
              <w:rPr>
                <w:b/>
                <w:lang w:val="en-AU" w:eastAsia="en-AU"/>
              </w:rPr>
            </w:pPr>
            <w:r w:rsidRPr="00C9765D">
              <w:rPr>
                <w:b/>
                <w:lang w:val="en-AU" w:eastAsia="en-AU"/>
              </w:rPr>
              <w:t>Manufactured on or After</w:t>
            </w:r>
          </w:p>
        </w:tc>
        <w:tc>
          <w:tcPr>
            <w:tcW w:w="1276" w:type="dxa"/>
            <w:tcBorders>
              <w:top w:val="single" w:sz="4" w:space="0" w:color="auto"/>
              <w:bottom w:val="single" w:sz="4" w:space="0" w:color="auto"/>
              <w:right w:val="single" w:sz="4" w:space="0" w:color="auto"/>
            </w:tcBorders>
            <w:vAlign w:val="bottom"/>
          </w:tcPr>
          <w:p w14:paraId="73415C60" w14:textId="77777777" w:rsidR="0010290B" w:rsidRPr="00C9765D" w:rsidRDefault="0010290B" w:rsidP="0025739C">
            <w:pPr>
              <w:suppressAutoHyphens w:val="0"/>
              <w:spacing w:beforeLines="20" w:before="48" w:afterLines="20" w:after="48" w:line="240" w:lineRule="auto"/>
              <w:rPr>
                <w:b/>
                <w:lang w:val="en-AU" w:eastAsia="en-AU"/>
              </w:rPr>
            </w:pPr>
            <w:r w:rsidRPr="00C9765D">
              <w:rPr>
                <w:b/>
                <w:lang w:val="en-AU" w:eastAsia="en-AU"/>
              </w:rPr>
              <w:t>Acceptable Prior Rules</w:t>
            </w:r>
          </w:p>
        </w:tc>
      </w:tr>
      <w:tr w:rsidR="0010290B" w:rsidRPr="00C9765D" w14:paraId="3A974288" w14:textId="77777777" w:rsidTr="002508DB">
        <w:tc>
          <w:tcPr>
            <w:tcW w:w="3085" w:type="dxa"/>
            <w:gridSpan w:val="2"/>
            <w:tcBorders>
              <w:top w:val="single" w:sz="4" w:space="0" w:color="auto"/>
              <w:left w:val="single" w:sz="4" w:space="0" w:color="auto"/>
            </w:tcBorders>
          </w:tcPr>
          <w:p w14:paraId="679EA7D6"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Moped 2 wheels</w:t>
            </w:r>
          </w:p>
        </w:tc>
        <w:tc>
          <w:tcPr>
            <w:tcW w:w="1163" w:type="dxa"/>
            <w:tcBorders>
              <w:top w:val="single" w:sz="4" w:space="0" w:color="auto"/>
            </w:tcBorders>
          </w:tcPr>
          <w:p w14:paraId="4C99A87D"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LA</w:t>
            </w:r>
          </w:p>
        </w:tc>
        <w:tc>
          <w:tcPr>
            <w:tcW w:w="1134" w:type="dxa"/>
            <w:tcBorders>
              <w:top w:val="single" w:sz="4" w:space="0" w:color="auto"/>
            </w:tcBorders>
          </w:tcPr>
          <w:p w14:paraId="3DE1A4E4"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L1</w:t>
            </w:r>
          </w:p>
        </w:tc>
        <w:tc>
          <w:tcPr>
            <w:tcW w:w="1984" w:type="dxa"/>
            <w:tcBorders>
              <w:top w:val="single" w:sz="4" w:space="0" w:color="auto"/>
            </w:tcBorders>
          </w:tcPr>
          <w:p w14:paraId="147FA4BC"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top w:val="single" w:sz="4" w:space="0" w:color="auto"/>
              <w:right w:val="single" w:sz="4" w:space="0" w:color="auto"/>
            </w:tcBorders>
          </w:tcPr>
          <w:p w14:paraId="7FDF74F8"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26C61B3B" w14:textId="77777777" w:rsidTr="002508DB">
        <w:tc>
          <w:tcPr>
            <w:tcW w:w="3085" w:type="dxa"/>
            <w:gridSpan w:val="2"/>
            <w:tcBorders>
              <w:left w:val="single" w:sz="4" w:space="0" w:color="auto"/>
            </w:tcBorders>
          </w:tcPr>
          <w:p w14:paraId="57E03FBC"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Moped 3 wheels</w:t>
            </w:r>
          </w:p>
        </w:tc>
        <w:tc>
          <w:tcPr>
            <w:tcW w:w="1163" w:type="dxa"/>
          </w:tcPr>
          <w:p w14:paraId="50F9F174"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LB</w:t>
            </w:r>
          </w:p>
        </w:tc>
        <w:tc>
          <w:tcPr>
            <w:tcW w:w="1134" w:type="dxa"/>
          </w:tcPr>
          <w:p w14:paraId="1FB0C709"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L2</w:t>
            </w:r>
          </w:p>
        </w:tc>
        <w:tc>
          <w:tcPr>
            <w:tcW w:w="1984" w:type="dxa"/>
          </w:tcPr>
          <w:p w14:paraId="5BD05A37"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right w:val="single" w:sz="4" w:space="0" w:color="auto"/>
            </w:tcBorders>
          </w:tcPr>
          <w:p w14:paraId="6321E7CA"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3FEE332C" w14:textId="77777777" w:rsidTr="002508DB">
        <w:tc>
          <w:tcPr>
            <w:tcW w:w="3085" w:type="dxa"/>
            <w:gridSpan w:val="2"/>
            <w:tcBorders>
              <w:left w:val="single" w:sz="4" w:space="0" w:color="auto"/>
            </w:tcBorders>
          </w:tcPr>
          <w:p w14:paraId="190F8106"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Motor cycle</w:t>
            </w:r>
          </w:p>
        </w:tc>
        <w:tc>
          <w:tcPr>
            <w:tcW w:w="1163" w:type="dxa"/>
          </w:tcPr>
          <w:p w14:paraId="02D58DD0"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LC</w:t>
            </w:r>
          </w:p>
        </w:tc>
        <w:tc>
          <w:tcPr>
            <w:tcW w:w="1134" w:type="dxa"/>
          </w:tcPr>
          <w:p w14:paraId="55AE14BE"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L3</w:t>
            </w:r>
          </w:p>
        </w:tc>
        <w:tc>
          <w:tcPr>
            <w:tcW w:w="1984" w:type="dxa"/>
          </w:tcPr>
          <w:p w14:paraId="125E8F00"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right w:val="single" w:sz="4" w:space="0" w:color="auto"/>
            </w:tcBorders>
          </w:tcPr>
          <w:p w14:paraId="50A0B28A"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06593C0A" w14:textId="77777777" w:rsidTr="002508DB">
        <w:tc>
          <w:tcPr>
            <w:tcW w:w="3085" w:type="dxa"/>
            <w:gridSpan w:val="2"/>
            <w:tcBorders>
              <w:left w:val="single" w:sz="4" w:space="0" w:color="auto"/>
            </w:tcBorders>
          </w:tcPr>
          <w:p w14:paraId="302DED10"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Motor cycle and sidecar</w:t>
            </w:r>
          </w:p>
        </w:tc>
        <w:tc>
          <w:tcPr>
            <w:tcW w:w="1163" w:type="dxa"/>
          </w:tcPr>
          <w:p w14:paraId="6CEC3CA0"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LD</w:t>
            </w:r>
          </w:p>
        </w:tc>
        <w:tc>
          <w:tcPr>
            <w:tcW w:w="1134" w:type="dxa"/>
          </w:tcPr>
          <w:p w14:paraId="3DDEC0B5"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L4</w:t>
            </w:r>
          </w:p>
        </w:tc>
        <w:tc>
          <w:tcPr>
            <w:tcW w:w="1984" w:type="dxa"/>
          </w:tcPr>
          <w:p w14:paraId="2593BFE4"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right w:val="single" w:sz="4" w:space="0" w:color="auto"/>
            </w:tcBorders>
          </w:tcPr>
          <w:p w14:paraId="30354307"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20DE240A" w14:textId="77777777" w:rsidTr="002508DB">
        <w:tc>
          <w:tcPr>
            <w:tcW w:w="3085" w:type="dxa"/>
            <w:gridSpan w:val="2"/>
            <w:tcBorders>
              <w:left w:val="single" w:sz="4" w:space="0" w:color="auto"/>
            </w:tcBorders>
          </w:tcPr>
          <w:p w14:paraId="2860EC9A"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Motor tricycle</w:t>
            </w:r>
          </w:p>
        </w:tc>
        <w:tc>
          <w:tcPr>
            <w:tcW w:w="1163" w:type="dxa"/>
          </w:tcPr>
          <w:p w14:paraId="2961A6CA"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LE</w:t>
            </w:r>
          </w:p>
        </w:tc>
        <w:tc>
          <w:tcPr>
            <w:tcW w:w="1134" w:type="dxa"/>
          </w:tcPr>
          <w:p w14:paraId="22485ADE"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L5</w:t>
            </w:r>
          </w:p>
        </w:tc>
        <w:tc>
          <w:tcPr>
            <w:tcW w:w="1984" w:type="dxa"/>
          </w:tcPr>
          <w:p w14:paraId="4CD2B510" w14:textId="77777777" w:rsidR="0010290B" w:rsidRPr="00C9765D" w:rsidRDefault="0010290B" w:rsidP="0025739C">
            <w:pPr>
              <w:suppressAutoHyphens w:val="0"/>
              <w:spacing w:beforeLines="20" w:before="48" w:afterLines="20" w:after="48" w:line="240" w:lineRule="auto"/>
              <w:rPr>
                <w:lang w:val="en-AU" w:eastAsia="en-AU"/>
              </w:rPr>
            </w:pPr>
          </w:p>
        </w:tc>
        <w:tc>
          <w:tcPr>
            <w:tcW w:w="1276" w:type="dxa"/>
            <w:tcBorders>
              <w:right w:val="single" w:sz="4" w:space="0" w:color="auto"/>
            </w:tcBorders>
          </w:tcPr>
          <w:p w14:paraId="4A790C6A"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682DD12E" w14:textId="77777777" w:rsidTr="002508DB">
        <w:tc>
          <w:tcPr>
            <w:tcW w:w="3085" w:type="dxa"/>
            <w:gridSpan w:val="2"/>
            <w:tcBorders>
              <w:left w:val="single" w:sz="4" w:space="0" w:color="auto"/>
            </w:tcBorders>
          </w:tcPr>
          <w:p w14:paraId="05194BD5" w14:textId="77777777" w:rsidR="0010290B" w:rsidRPr="00C9765D" w:rsidRDefault="0010290B" w:rsidP="0025739C">
            <w:pPr>
              <w:suppressAutoHyphens w:val="0"/>
              <w:spacing w:beforeLines="20" w:before="48" w:afterLines="20" w:after="48" w:line="240" w:lineRule="auto"/>
              <w:rPr>
                <w:lang w:val="en-AU" w:eastAsia="en-AU"/>
              </w:rPr>
            </w:pPr>
          </w:p>
        </w:tc>
        <w:tc>
          <w:tcPr>
            <w:tcW w:w="1163" w:type="dxa"/>
          </w:tcPr>
          <w:p w14:paraId="367EE6B2"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 xml:space="preserve">   LEM</w:t>
            </w:r>
          </w:p>
        </w:tc>
        <w:tc>
          <w:tcPr>
            <w:tcW w:w="1134" w:type="dxa"/>
          </w:tcPr>
          <w:p w14:paraId="3D651CF8" w14:textId="77777777" w:rsidR="0010290B" w:rsidRPr="00C9765D" w:rsidRDefault="0010290B" w:rsidP="0025739C">
            <w:pPr>
              <w:suppressAutoHyphens w:val="0"/>
              <w:spacing w:beforeLines="20" w:before="48" w:afterLines="20" w:after="48" w:line="240" w:lineRule="auto"/>
              <w:rPr>
                <w:lang w:val="en-AU" w:eastAsia="en-AU"/>
              </w:rPr>
            </w:pPr>
          </w:p>
        </w:tc>
        <w:tc>
          <w:tcPr>
            <w:tcW w:w="1984" w:type="dxa"/>
          </w:tcPr>
          <w:p w14:paraId="6B153BEB"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right w:val="single" w:sz="4" w:space="0" w:color="auto"/>
            </w:tcBorders>
          </w:tcPr>
          <w:p w14:paraId="28A8A0CE"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721FB1B1" w14:textId="77777777" w:rsidTr="002508DB">
        <w:tc>
          <w:tcPr>
            <w:tcW w:w="3085" w:type="dxa"/>
            <w:gridSpan w:val="2"/>
            <w:tcBorders>
              <w:left w:val="single" w:sz="4" w:space="0" w:color="auto"/>
            </w:tcBorders>
          </w:tcPr>
          <w:p w14:paraId="40BEC374" w14:textId="77777777" w:rsidR="0010290B" w:rsidRPr="00C9765D" w:rsidRDefault="0010290B" w:rsidP="0025739C">
            <w:pPr>
              <w:suppressAutoHyphens w:val="0"/>
              <w:spacing w:beforeLines="20" w:before="48" w:afterLines="20" w:after="48" w:line="240" w:lineRule="auto"/>
              <w:rPr>
                <w:lang w:val="en-AU" w:eastAsia="en-AU"/>
              </w:rPr>
            </w:pPr>
          </w:p>
        </w:tc>
        <w:tc>
          <w:tcPr>
            <w:tcW w:w="1163" w:type="dxa"/>
          </w:tcPr>
          <w:p w14:paraId="715D08A3"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 xml:space="preserve">   LEP</w:t>
            </w:r>
          </w:p>
        </w:tc>
        <w:tc>
          <w:tcPr>
            <w:tcW w:w="1134" w:type="dxa"/>
          </w:tcPr>
          <w:p w14:paraId="19214AB5" w14:textId="77777777" w:rsidR="0010290B" w:rsidRPr="00C9765D" w:rsidRDefault="0010290B" w:rsidP="0025739C">
            <w:pPr>
              <w:suppressAutoHyphens w:val="0"/>
              <w:spacing w:beforeLines="20" w:before="48" w:afterLines="20" w:after="48" w:line="240" w:lineRule="auto"/>
              <w:rPr>
                <w:lang w:val="en-AU" w:eastAsia="en-AU"/>
              </w:rPr>
            </w:pPr>
          </w:p>
        </w:tc>
        <w:tc>
          <w:tcPr>
            <w:tcW w:w="1984" w:type="dxa"/>
          </w:tcPr>
          <w:p w14:paraId="2D3BAE0A"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right w:val="single" w:sz="4" w:space="0" w:color="auto"/>
            </w:tcBorders>
          </w:tcPr>
          <w:p w14:paraId="65907685" w14:textId="77777777" w:rsidR="0010290B" w:rsidRPr="00C9765D" w:rsidRDefault="0010290B" w:rsidP="0025739C">
            <w:pPr>
              <w:suppressAutoHyphens w:val="0"/>
              <w:spacing w:beforeLines="20" w:before="48" w:afterLines="20" w:after="48" w:line="240" w:lineRule="auto"/>
              <w:rPr>
                <w:lang w:val="en-AU" w:eastAsia="en-AU"/>
              </w:rPr>
            </w:pPr>
          </w:p>
        </w:tc>
      </w:tr>
      <w:tr w:rsidR="0010290B" w:rsidRPr="00C9765D" w14:paraId="452E59F0" w14:textId="77777777" w:rsidTr="002508DB">
        <w:tc>
          <w:tcPr>
            <w:tcW w:w="3085" w:type="dxa"/>
            <w:gridSpan w:val="2"/>
            <w:tcBorders>
              <w:left w:val="single" w:sz="4" w:space="0" w:color="auto"/>
              <w:bottom w:val="single" w:sz="4" w:space="0" w:color="auto"/>
            </w:tcBorders>
          </w:tcPr>
          <w:p w14:paraId="44F0CA49" w14:textId="77777777" w:rsidR="0010290B" w:rsidRPr="00C9765D" w:rsidRDefault="0010290B" w:rsidP="0025739C">
            <w:pPr>
              <w:suppressAutoHyphens w:val="0"/>
              <w:spacing w:beforeLines="20" w:before="48" w:afterLines="20" w:after="48" w:line="240" w:lineRule="auto"/>
              <w:rPr>
                <w:lang w:val="en-AU" w:eastAsia="en-AU"/>
              </w:rPr>
            </w:pPr>
          </w:p>
        </w:tc>
        <w:tc>
          <w:tcPr>
            <w:tcW w:w="1163" w:type="dxa"/>
            <w:tcBorders>
              <w:bottom w:val="single" w:sz="4" w:space="0" w:color="auto"/>
            </w:tcBorders>
          </w:tcPr>
          <w:p w14:paraId="648D3D71" w14:textId="77777777" w:rsidR="0010290B" w:rsidRPr="00C9765D" w:rsidRDefault="0010290B" w:rsidP="0025739C">
            <w:pPr>
              <w:suppressAutoHyphens w:val="0"/>
              <w:spacing w:beforeLines="20" w:before="48" w:afterLines="20" w:after="48" w:line="240" w:lineRule="auto"/>
              <w:rPr>
                <w:lang w:val="en-AU" w:eastAsia="en-AU"/>
              </w:rPr>
            </w:pPr>
            <w:r w:rsidRPr="00C9765D">
              <w:rPr>
                <w:lang w:val="en-AU" w:eastAsia="en-AU"/>
              </w:rPr>
              <w:t xml:space="preserve">   LEG</w:t>
            </w:r>
          </w:p>
        </w:tc>
        <w:tc>
          <w:tcPr>
            <w:tcW w:w="1134" w:type="dxa"/>
            <w:tcBorders>
              <w:bottom w:val="single" w:sz="4" w:space="0" w:color="auto"/>
            </w:tcBorders>
          </w:tcPr>
          <w:p w14:paraId="197AF99C" w14:textId="77777777" w:rsidR="0010290B" w:rsidRPr="00C9765D" w:rsidRDefault="0010290B" w:rsidP="0025739C">
            <w:pPr>
              <w:suppressAutoHyphens w:val="0"/>
              <w:spacing w:beforeLines="20" w:before="48" w:afterLines="20" w:after="48" w:line="240" w:lineRule="auto"/>
              <w:rPr>
                <w:lang w:val="en-AU" w:eastAsia="en-AU"/>
              </w:rPr>
            </w:pPr>
          </w:p>
        </w:tc>
        <w:tc>
          <w:tcPr>
            <w:tcW w:w="1984" w:type="dxa"/>
            <w:tcBorders>
              <w:bottom w:val="single" w:sz="4" w:space="0" w:color="auto"/>
            </w:tcBorders>
          </w:tcPr>
          <w:p w14:paraId="1DC69C2F" w14:textId="77777777" w:rsidR="0010290B" w:rsidRPr="00C9765D" w:rsidRDefault="00E93242" w:rsidP="0025739C">
            <w:pPr>
              <w:suppressAutoHyphens w:val="0"/>
              <w:spacing w:beforeLines="20" w:before="48" w:afterLines="20" w:after="48" w:line="240" w:lineRule="auto"/>
              <w:rPr>
                <w:lang w:val="en-AU" w:eastAsia="en-AU"/>
              </w:rPr>
            </w:pPr>
            <w:r>
              <w:rPr>
                <w:lang w:val="en-AU" w:eastAsia="en-AU"/>
              </w:rPr>
              <w:t>Not Applicable</w:t>
            </w:r>
          </w:p>
        </w:tc>
        <w:tc>
          <w:tcPr>
            <w:tcW w:w="1276" w:type="dxa"/>
            <w:tcBorders>
              <w:bottom w:val="single" w:sz="4" w:space="0" w:color="auto"/>
              <w:right w:val="single" w:sz="4" w:space="0" w:color="auto"/>
            </w:tcBorders>
          </w:tcPr>
          <w:p w14:paraId="676267A0" w14:textId="77777777" w:rsidR="0010290B" w:rsidRPr="00C9765D" w:rsidRDefault="0010290B" w:rsidP="0025739C">
            <w:pPr>
              <w:suppressAutoHyphens w:val="0"/>
              <w:spacing w:beforeLines="20" w:before="48" w:afterLines="20" w:after="48" w:line="240" w:lineRule="auto"/>
              <w:rPr>
                <w:lang w:val="en-AU" w:eastAsia="en-AU"/>
              </w:rPr>
            </w:pPr>
          </w:p>
        </w:tc>
      </w:tr>
      <w:tr w:rsidR="006F0934" w:rsidRPr="00C9765D" w14:paraId="2003F5D8" w14:textId="77777777" w:rsidTr="002508DB">
        <w:tc>
          <w:tcPr>
            <w:tcW w:w="3085" w:type="dxa"/>
            <w:gridSpan w:val="2"/>
            <w:tcBorders>
              <w:top w:val="single" w:sz="4" w:space="0" w:color="auto"/>
              <w:left w:val="single" w:sz="4" w:space="0" w:color="auto"/>
            </w:tcBorders>
          </w:tcPr>
          <w:p w14:paraId="1E3D2CD9"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Passenger car</w:t>
            </w:r>
          </w:p>
        </w:tc>
        <w:tc>
          <w:tcPr>
            <w:tcW w:w="1163" w:type="dxa"/>
            <w:tcBorders>
              <w:top w:val="single" w:sz="4" w:space="0" w:color="auto"/>
            </w:tcBorders>
          </w:tcPr>
          <w:p w14:paraId="2BEE4073"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MA</w:t>
            </w:r>
          </w:p>
        </w:tc>
        <w:tc>
          <w:tcPr>
            <w:tcW w:w="1134" w:type="dxa"/>
            <w:tcBorders>
              <w:top w:val="single" w:sz="4" w:space="0" w:color="auto"/>
            </w:tcBorders>
          </w:tcPr>
          <w:p w14:paraId="6E2B376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M1</w:t>
            </w:r>
          </w:p>
        </w:tc>
        <w:tc>
          <w:tcPr>
            <w:tcW w:w="1984" w:type="dxa"/>
            <w:tcBorders>
              <w:top w:val="single" w:sz="4" w:space="0" w:color="auto"/>
            </w:tcBorders>
          </w:tcPr>
          <w:p w14:paraId="0AF9F431" w14:textId="48C5F4ED" w:rsidR="006F0934" w:rsidRPr="000535B2" w:rsidRDefault="008A6791" w:rsidP="006F0934">
            <w:pPr>
              <w:suppressAutoHyphens w:val="0"/>
              <w:spacing w:beforeLines="20" w:before="48" w:afterLines="20" w:after="48" w:line="240" w:lineRule="auto"/>
              <w:rPr>
                <w:lang w:val="en-AU" w:eastAsia="en-AU"/>
              </w:rPr>
            </w:pPr>
            <w:r w:rsidRPr="000535B2">
              <w:rPr>
                <w:lang w:val="en-AU" w:eastAsia="en-AU"/>
              </w:rPr>
              <w:t>1 November 202</w:t>
            </w:r>
            <w:r w:rsidR="00C43C31">
              <w:rPr>
                <w:lang w:val="en-AU" w:eastAsia="en-AU"/>
              </w:rPr>
              <w:t>5</w:t>
            </w:r>
          </w:p>
        </w:tc>
        <w:tc>
          <w:tcPr>
            <w:tcW w:w="1276" w:type="dxa"/>
            <w:tcBorders>
              <w:top w:val="single" w:sz="4" w:space="0" w:color="auto"/>
              <w:right w:val="single" w:sz="4" w:space="0" w:color="auto"/>
            </w:tcBorders>
          </w:tcPr>
          <w:p w14:paraId="3219BA11" w14:textId="77777777" w:rsidR="006F0934" w:rsidRPr="00C9765D" w:rsidRDefault="006F0934"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1E73BC3C" w14:textId="77777777" w:rsidTr="002508DB">
        <w:tc>
          <w:tcPr>
            <w:tcW w:w="3085" w:type="dxa"/>
            <w:gridSpan w:val="2"/>
            <w:tcBorders>
              <w:left w:val="single" w:sz="4" w:space="0" w:color="auto"/>
            </w:tcBorders>
          </w:tcPr>
          <w:p w14:paraId="52FB26E0"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Forward-control passenger vehicle</w:t>
            </w:r>
          </w:p>
        </w:tc>
        <w:tc>
          <w:tcPr>
            <w:tcW w:w="1163" w:type="dxa"/>
          </w:tcPr>
          <w:p w14:paraId="080F3D30"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MB</w:t>
            </w:r>
          </w:p>
        </w:tc>
        <w:tc>
          <w:tcPr>
            <w:tcW w:w="1134" w:type="dxa"/>
          </w:tcPr>
          <w:p w14:paraId="4BAB1DCC"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M1</w:t>
            </w:r>
          </w:p>
        </w:tc>
        <w:tc>
          <w:tcPr>
            <w:tcW w:w="1984" w:type="dxa"/>
          </w:tcPr>
          <w:p w14:paraId="7EA30042" w14:textId="54448D25"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C43C31">
              <w:rPr>
                <w:lang w:val="en-AU" w:eastAsia="en-AU"/>
              </w:rPr>
              <w:t>5</w:t>
            </w:r>
          </w:p>
        </w:tc>
        <w:tc>
          <w:tcPr>
            <w:tcW w:w="1276" w:type="dxa"/>
            <w:tcBorders>
              <w:right w:val="single" w:sz="4" w:space="0" w:color="auto"/>
            </w:tcBorders>
          </w:tcPr>
          <w:p w14:paraId="4E4DEC6C" w14:textId="77777777" w:rsidR="006F0934" w:rsidRPr="00C9765D" w:rsidRDefault="006F0934"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008F24E1" w14:textId="77777777" w:rsidTr="002508DB">
        <w:tc>
          <w:tcPr>
            <w:tcW w:w="3085" w:type="dxa"/>
            <w:gridSpan w:val="2"/>
            <w:tcBorders>
              <w:left w:val="single" w:sz="4" w:space="0" w:color="auto"/>
            </w:tcBorders>
          </w:tcPr>
          <w:p w14:paraId="59090AD5"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Off-road passenger vehicle</w:t>
            </w:r>
          </w:p>
        </w:tc>
        <w:tc>
          <w:tcPr>
            <w:tcW w:w="1163" w:type="dxa"/>
          </w:tcPr>
          <w:p w14:paraId="4AF180B1"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MC</w:t>
            </w:r>
          </w:p>
        </w:tc>
        <w:tc>
          <w:tcPr>
            <w:tcW w:w="1134" w:type="dxa"/>
          </w:tcPr>
          <w:p w14:paraId="2DE2F50C"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M1</w:t>
            </w:r>
          </w:p>
        </w:tc>
        <w:tc>
          <w:tcPr>
            <w:tcW w:w="1984" w:type="dxa"/>
          </w:tcPr>
          <w:p w14:paraId="76DF92AA" w14:textId="25D81482"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C43C31">
              <w:rPr>
                <w:lang w:val="en-AU" w:eastAsia="en-AU"/>
              </w:rPr>
              <w:t>5</w:t>
            </w:r>
          </w:p>
        </w:tc>
        <w:tc>
          <w:tcPr>
            <w:tcW w:w="1276" w:type="dxa"/>
            <w:tcBorders>
              <w:right w:val="single" w:sz="4" w:space="0" w:color="auto"/>
            </w:tcBorders>
          </w:tcPr>
          <w:p w14:paraId="7A0A84A2" w14:textId="77777777" w:rsidR="006F0934" w:rsidRPr="00C9765D" w:rsidRDefault="006F0934"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59DE8DDE" w14:textId="77777777" w:rsidTr="002508DB">
        <w:tc>
          <w:tcPr>
            <w:tcW w:w="3085" w:type="dxa"/>
            <w:gridSpan w:val="2"/>
            <w:tcBorders>
              <w:left w:val="single" w:sz="4" w:space="0" w:color="auto"/>
            </w:tcBorders>
          </w:tcPr>
          <w:p w14:paraId="0E86801E"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Light omnibus</w:t>
            </w:r>
          </w:p>
        </w:tc>
        <w:tc>
          <w:tcPr>
            <w:tcW w:w="1163" w:type="dxa"/>
          </w:tcPr>
          <w:p w14:paraId="58EDB11A"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MD</w:t>
            </w:r>
          </w:p>
        </w:tc>
        <w:tc>
          <w:tcPr>
            <w:tcW w:w="1134" w:type="dxa"/>
          </w:tcPr>
          <w:p w14:paraId="31B00C40"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M2</w:t>
            </w:r>
          </w:p>
        </w:tc>
        <w:tc>
          <w:tcPr>
            <w:tcW w:w="1984" w:type="dxa"/>
          </w:tcPr>
          <w:p w14:paraId="49D2AE4B" w14:textId="77777777" w:rsidR="006F0934" w:rsidRPr="000535B2" w:rsidRDefault="006F0934" w:rsidP="006F0934">
            <w:pPr>
              <w:suppressAutoHyphens w:val="0"/>
              <w:spacing w:beforeLines="20" w:before="48" w:afterLines="20" w:after="48" w:line="240" w:lineRule="auto"/>
              <w:rPr>
                <w:lang w:val="en-AU" w:eastAsia="en-AU"/>
              </w:rPr>
            </w:pPr>
          </w:p>
        </w:tc>
        <w:tc>
          <w:tcPr>
            <w:tcW w:w="1276" w:type="dxa"/>
            <w:tcBorders>
              <w:right w:val="single" w:sz="4" w:space="0" w:color="auto"/>
            </w:tcBorders>
          </w:tcPr>
          <w:p w14:paraId="3275522E" w14:textId="77777777" w:rsidR="006F0934" w:rsidRPr="00C9765D" w:rsidRDefault="006F0934" w:rsidP="006F0934">
            <w:pPr>
              <w:suppressAutoHyphens w:val="0"/>
              <w:spacing w:beforeLines="20" w:before="48" w:afterLines="20" w:after="48" w:line="240" w:lineRule="auto"/>
              <w:rPr>
                <w:lang w:val="en-AU" w:eastAsia="en-AU"/>
              </w:rPr>
            </w:pPr>
          </w:p>
        </w:tc>
      </w:tr>
      <w:tr w:rsidR="006F0934" w:rsidRPr="00C9765D" w14:paraId="1230B963" w14:textId="77777777" w:rsidTr="002508DB">
        <w:tc>
          <w:tcPr>
            <w:tcW w:w="288" w:type="dxa"/>
            <w:tcBorders>
              <w:left w:val="single" w:sz="4" w:space="0" w:color="auto"/>
              <w:right w:val="nil"/>
            </w:tcBorders>
            <w:shd w:val="clear" w:color="auto" w:fill="auto"/>
          </w:tcPr>
          <w:p w14:paraId="49F571B6"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68183AD1"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up to 3.5 tonnes ‘</w:t>
            </w:r>
            <w:r w:rsidRPr="00C9765D">
              <w:rPr>
                <w:i/>
                <w:lang w:val="en-AU" w:eastAsia="en-AU"/>
              </w:rPr>
              <w:t>GVM’</w:t>
            </w:r>
            <w:r w:rsidRPr="00C9765D">
              <w:rPr>
                <w:lang w:val="en-AU" w:eastAsia="en-AU"/>
              </w:rPr>
              <w:t xml:space="preserve"> and up to 12 seats</w:t>
            </w:r>
          </w:p>
        </w:tc>
        <w:tc>
          <w:tcPr>
            <w:tcW w:w="1163" w:type="dxa"/>
          </w:tcPr>
          <w:p w14:paraId="04954CC1"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MD1</w:t>
            </w:r>
          </w:p>
        </w:tc>
        <w:tc>
          <w:tcPr>
            <w:tcW w:w="1134" w:type="dxa"/>
          </w:tcPr>
          <w:p w14:paraId="6EAE4002"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Pr>
          <w:p w14:paraId="2DDA79E6" w14:textId="6B67D7E4"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C43C31">
              <w:rPr>
                <w:lang w:val="en-AU" w:eastAsia="en-AU"/>
              </w:rPr>
              <w:t>5</w:t>
            </w:r>
          </w:p>
        </w:tc>
        <w:tc>
          <w:tcPr>
            <w:tcW w:w="1276" w:type="dxa"/>
            <w:tcBorders>
              <w:right w:val="single" w:sz="4" w:space="0" w:color="auto"/>
            </w:tcBorders>
          </w:tcPr>
          <w:p w14:paraId="3183390F"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25C628AC" w14:textId="77777777" w:rsidTr="002508DB">
        <w:tc>
          <w:tcPr>
            <w:tcW w:w="288" w:type="dxa"/>
            <w:tcBorders>
              <w:left w:val="single" w:sz="4" w:space="0" w:color="auto"/>
              <w:right w:val="nil"/>
            </w:tcBorders>
            <w:shd w:val="clear" w:color="auto" w:fill="auto"/>
          </w:tcPr>
          <w:p w14:paraId="7244C2A2"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52EBBF7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up to 3.5 tonnes </w:t>
            </w:r>
            <w:r w:rsidRPr="00C9765D">
              <w:rPr>
                <w:i/>
                <w:lang w:val="en-AU" w:eastAsia="en-AU"/>
              </w:rPr>
              <w:t>‘GVM’</w:t>
            </w:r>
            <w:r w:rsidRPr="00C9765D">
              <w:rPr>
                <w:lang w:val="en-AU" w:eastAsia="en-AU"/>
              </w:rPr>
              <w:t xml:space="preserve"> and more than 12 seats</w:t>
            </w:r>
          </w:p>
        </w:tc>
        <w:tc>
          <w:tcPr>
            <w:tcW w:w="1163" w:type="dxa"/>
          </w:tcPr>
          <w:p w14:paraId="391DAAA0"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MD2</w:t>
            </w:r>
          </w:p>
        </w:tc>
        <w:tc>
          <w:tcPr>
            <w:tcW w:w="1134" w:type="dxa"/>
          </w:tcPr>
          <w:p w14:paraId="422786E7"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Pr>
          <w:p w14:paraId="016F3067" w14:textId="5E1E28F8"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C43C31">
              <w:rPr>
                <w:lang w:val="en-AU" w:eastAsia="en-AU"/>
              </w:rPr>
              <w:t>5</w:t>
            </w:r>
          </w:p>
        </w:tc>
        <w:tc>
          <w:tcPr>
            <w:tcW w:w="1276" w:type="dxa"/>
            <w:tcBorders>
              <w:right w:val="single" w:sz="4" w:space="0" w:color="auto"/>
            </w:tcBorders>
          </w:tcPr>
          <w:p w14:paraId="21A082C9"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3D6AA3B6" w14:textId="77777777" w:rsidTr="002508DB">
        <w:tc>
          <w:tcPr>
            <w:tcW w:w="288" w:type="dxa"/>
            <w:tcBorders>
              <w:left w:val="single" w:sz="4" w:space="0" w:color="auto"/>
              <w:right w:val="nil"/>
            </w:tcBorders>
            <w:shd w:val="clear" w:color="auto" w:fill="auto"/>
          </w:tcPr>
          <w:p w14:paraId="3E1310AF"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7C73E2A0"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over 3.5 tonnes and up to 4.5 tonnes </w:t>
            </w:r>
            <w:r w:rsidRPr="00C9765D">
              <w:rPr>
                <w:i/>
                <w:lang w:val="en-AU" w:eastAsia="en-AU"/>
              </w:rPr>
              <w:t>‘GVM’</w:t>
            </w:r>
          </w:p>
        </w:tc>
        <w:tc>
          <w:tcPr>
            <w:tcW w:w="1163" w:type="dxa"/>
          </w:tcPr>
          <w:p w14:paraId="04C9FC94"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MD3</w:t>
            </w:r>
          </w:p>
        </w:tc>
        <w:tc>
          <w:tcPr>
            <w:tcW w:w="1134" w:type="dxa"/>
          </w:tcPr>
          <w:p w14:paraId="53EB7555"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Pr>
          <w:p w14:paraId="0B01273B" w14:textId="6BA9AE7C"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C43C31">
              <w:rPr>
                <w:lang w:val="en-AU" w:eastAsia="en-AU"/>
              </w:rPr>
              <w:t>5</w:t>
            </w:r>
          </w:p>
        </w:tc>
        <w:tc>
          <w:tcPr>
            <w:tcW w:w="1276" w:type="dxa"/>
            <w:tcBorders>
              <w:right w:val="single" w:sz="4" w:space="0" w:color="auto"/>
            </w:tcBorders>
          </w:tcPr>
          <w:p w14:paraId="464AC4BF"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7CAAD021" w14:textId="77777777" w:rsidTr="002508DB">
        <w:tc>
          <w:tcPr>
            <w:tcW w:w="288" w:type="dxa"/>
            <w:tcBorders>
              <w:left w:val="single" w:sz="4" w:space="0" w:color="auto"/>
              <w:bottom w:val="nil"/>
              <w:right w:val="nil"/>
            </w:tcBorders>
            <w:shd w:val="clear" w:color="auto" w:fill="auto"/>
          </w:tcPr>
          <w:p w14:paraId="3F174C2B"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bottom w:val="nil"/>
            </w:tcBorders>
            <w:shd w:val="clear" w:color="auto" w:fill="auto"/>
          </w:tcPr>
          <w:p w14:paraId="7BD1D94C"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over 4.5 tonnes and up to 5 tonnes </w:t>
            </w:r>
            <w:r w:rsidRPr="00C9765D">
              <w:rPr>
                <w:i/>
                <w:lang w:val="en-AU" w:eastAsia="en-AU"/>
              </w:rPr>
              <w:t>‘GVM’</w:t>
            </w:r>
          </w:p>
        </w:tc>
        <w:tc>
          <w:tcPr>
            <w:tcW w:w="1163" w:type="dxa"/>
            <w:tcBorders>
              <w:bottom w:val="nil"/>
            </w:tcBorders>
          </w:tcPr>
          <w:p w14:paraId="3C8A23F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MD4</w:t>
            </w:r>
          </w:p>
        </w:tc>
        <w:tc>
          <w:tcPr>
            <w:tcW w:w="1134" w:type="dxa"/>
            <w:tcBorders>
              <w:bottom w:val="nil"/>
            </w:tcBorders>
          </w:tcPr>
          <w:p w14:paraId="1A933944"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Borders>
              <w:bottom w:val="nil"/>
            </w:tcBorders>
          </w:tcPr>
          <w:p w14:paraId="1D089A75" w14:textId="2D297084"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C43C31">
              <w:rPr>
                <w:lang w:val="en-AU" w:eastAsia="en-AU"/>
              </w:rPr>
              <w:t>5</w:t>
            </w:r>
          </w:p>
        </w:tc>
        <w:tc>
          <w:tcPr>
            <w:tcW w:w="1276" w:type="dxa"/>
            <w:tcBorders>
              <w:bottom w:val="nil"/>
              <w:right w:val="single" w:sz="4" w:space="0" w:color="auto"/>
            </w:tcBorders>
          </w:tcPr>
          <w:p w14:paraId="6E1A292F"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7A488A19" w14:textId="77777777" w:rsidTr="002508DB">
        <w:tc>
          <w:tcPr>
            <w:tcW w:w="3085" w:type="dxa"/>
            <w:gridSpan w:val="2"/>
            <w:tcBorders>
              <w:left w:val="single" w:sz="4" w:space="0" w:color="auto"/>
              <w:bottom w:val="single" w:sz="4" w:space="0" w:color="auto"/>
            </w:tcBorders>
          </w:tcPr>
          <w:p w14:paraId="3FFF7D19"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Heavy omnibus</w:t>
            </w:r>
          </w:p>
        </w:tc>
        <w:tc>
          <w:tcPr>
            <w:tcW w:w="1163" w:type="dxa"/>
            <w:tcBorders>
              <w:bottom w:val="single" w:sz="4" w:space="0" w:color="auto"/>
            </w:tcBorders>
          </w:tcPr>
          <w:p w14:paraId="476EEC57"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ME</w:t>
            </w:r>
          </w:p>
        </w:tc>
        <w:tc>
          <w:tcPr>
            <w:tcW w:w="1134" w:type="dxa"/>
            <w:tcBorders>
              <w:bottom w:val="single" w:sz="4" w:space="0" w:color="auto"/>
            </w:tcBorders>
          </w:tcPr>
          <w:p w14:paraId="056DB1A8"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M3</w:t>
            </w:r>
          </w:p>
        </w:tc>
        <w:tc>
          <w:tcPr>
            <w:tcW w:w="1984" w:type="dxa"/>
            <w:tcBorders>
              <w:bottom w:val="single" w:sz="4" w:space="0" w:color="auto"/>
            </w:tcBorders>
          </w:tcPr>
          <w:p w14:paraId="5C452AA9" w14:textId="6778B4B5"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C43C31">
              <w:rPr>
                <w:lang w:val="en-AU" w:eastAsia="en-AU"/>
              </w:rPr>
              <w:t>5</w:t>
            </w:r>
          </w:p>
        </w:tc>
        <w:tc>
          <w:tcPr>
            <w:tcW w:w="1276" w:type="dxa"/>
            <w:tcBorders>
              <w:bottom w:val="single" w:sz="4" w:space="0" w:color="auto"/>
              <w:right w:val="single" w:sz="4" w:space="0" w:color="auto"/>
            </w:tcBorders>
          </w:tcPr>
          <w:p w14:paraId="64826AD0"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30287963" w14:textId="77777777" w:rsidTr="002508DB">
        <w:tc>
          <w:tcPr>
            <w:tcW w:w="3085" w:type="dxa"/>
            <w:gridSpan w:val="2"/>
            <w:tcBorders>
              <w:top w:val="single" w:sz="4" w:space="0" w:color="auto"/>
              <w:left w:val="single" w:sz="4" w:space="0" w:color="auto"/>
            </w:tcBorders>
          </w:tcPr>
          <w:p w14:paraId="4BE6C76F"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Light goods vehicle</w:t>
            </w:r>
          </w:p>
        </w:tc>
        <w:tc>
          <w:tcPr>
            <w:tcW w:w="1163" w:type="dxa"/>
            <w:tcBorders>
              <w:top w:val="single" w:sz="4" w:space="0" w:color="auto"/>
            </w:tcBorders>
          </w:tcPr>
          <w:p w14:paraId="6F7DCBF5"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NA</w:t>
            </w:r>
          </w:p>
        </w:tc>
        <w:tc>
          <w:tcPr>
            <w:tcW w:w="1134" w:type="dxa"/>
            <w:tcBorders>
              <w:top w:val="single" w:sz="4" w:space="0" w:color="auto"/>
            </w:tcBorders>
          </w:tcPr>
          <w:p w14:paraId="48065FA7"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N1</w:t>
            </w:r>
          </w:p>
        </w:tc>
        <w:tc>
          <w:tcPr>
            <w:tcW w:w="1984" w:type="dxa"/>
            <w:tcBorders>
              <w:top w:val="single" w:sz="4" w:space="0" w:color="auto"/>
            </w:tcBorders>
          </w:tcPr>
          <w:p w14:paraId="37906801" w14:textId="0EF1FA44"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C43C31">
              <w:rPr>
                <w:lang w:val="en-AU" w:eastAsia="en-AU"/>
              </w:rPr>
              <w:t>5</w:t>
            </w:r>
          </w:p>
        </w:tc>
        <w:tc>
          <w:tcPr>
            <w:tcW w:w="1276" w:type="dxa"/>
            <w:tcBorders>
              <w:top w:val="single" w:sz="4" w:space="0" w:color="auto"/>
              <w:right w:val="single" w:sz="4" w:space="0" w:color="auto"/>
            </w:tcBorders>
          </w:tcPr>
          <w:p w14:paraId="39F2BC24" w14:textId="77777777" w:rsidR="006F0934" w:rsidRPr="00C9765D" w:rsidRDefault="006F0934"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3FC9C4EC" w14:textId="77777777" w:rsidTr="002508DB">
        <w:tc>
          <w:tcPr>
            <w:tcW w:w="3085" w:type="dxa"/>
            <w:gridSpan w:val="2"/>
            <w:tcBorders>
              <w:left w:val="single" w:sz="4" w:space="0" w:color="auto"/>
            </w:tcBorders>
          </w:tcPr>
          <w:p w14:paraId="1BC5894F"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Medium goods vehicle</w:t>
            </w:r>
          </w:p>
        </w:tc>
        <w:tc>
          <w:tcPr>
            <w:tcW w:w="1163" w:type="dxa"/>
          </w:tcPr>
          <w:p w14:paraId="043153F9"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NB</w:t>
            </w:r>
          </w:p>
        </w:tc>
        <w:tc>
          <w:tcPr>
            <w:tcW w:w="1134" w:type="dxa"/>
          </w:tcPr>
          <w:p w14:paraId="736F3ABD"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N2</w:t>
            </w:r>
          </w:p>
        </w:tc>
        <w:tc>
          <w:tcPr>
            <w:tcW w:w="1984" w:type="dxa"/>
          </w:tcPr>
          <w:p w14:paraId="0D2D6936" w14:textId="77777777" w:rsidR="006F0934" w:rsidRPr="000535B2" w:rsidRDefault="006F0934" w:rsidP="006F0934">
            <w:pPr>
              <w:suppressAutoHyphens w:val="0"/>
              <w:spacing w:beforeLines="20" w:before="48" w:afterLines="20" w:after="48" w:line="240" w:lineRule="auto"/>
              <w:rPr>
                <w:lang w:val="en-AU" w:eastAsia="en-AU"/>
              </w:rPr>
            </w:pPr>
          </w:p>
        </w:tc>
        <w:tc>
          <w:tcPr>
            <w:tcW w:w="1276" w:type="dxa"/>
            <w:tcBorders>
              <w:right w:val="single" w:sz="4" w:space="0" w:color="auto"/>
            </w:tcBorders>
          </w:tcPr>
          <w:p w14:paraId="2229FC88" w14:textId="77777777" w:rsidR="006F0934" w:rsidRPr="00C9765D" w:rsidRDefault="006F0934" w:rsidP="006F0934">
            <w:pPr>
              <w:suppressAutoHyphens w:val="0"/>
              <w:spacing w:beforeLines="20" w:before="48" w:afterLines="20" w:after="48" w:line="240" w:lineRule="auto"/>
              <w:rPr>
                <w:lang w:val="en-AU" w:eastAsia="en-AU"/>
              </w:rPr>
            </w:pPr>
          </w:p>
        </w:tc>
      </w:tr>
      <w:tr w:rsidR="006F0934" w:rsidRPr="00C9765D" w14:paraId="6B26C00C" w14:textId="77777777" w:rsidTr="002508DB">
        <w:tc>
          <w:tcPr>
            <w:tcW w:w="288" w:type="dxa"/>
            <w:tcBorders>
              <w:left w:val="single" w:sz="4" w:space="0" w:color="auto"/>
              <w:right w:val="nil"/>
            </w:tcBorders>
            <w:shd w:val="clear" w:color="auto" w:fill="auto"/>
          </w:tcPr>
          <w:p w14:paraId="3A947191"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6BD5ADBA"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over 3.5 tonnes up to 4.5 tonnes </w:t>
            </w:r>
            <w:r w:rsidRPr="00C9765D">
              <w:rPr>
                <w:i/>
                <w:lang w:val="en-AU" w:eastAsia="en-AU"/>
              </w:rPr>
              <w:t>‘GVM’</w:t>
            </w:r>
          </w:p>
        </w:tc>
        <w:tc>
          <w:tcPr>
            <w:tcW w:w="1163" w:type="dxa"/>
          </w:tcPr>
          <w:p w14:paraId="7F76A18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NB1</w:t>
            </w:r>
          </w:p>
        </w:tc>
        <w:tc>
          <w:tcPr>
            <w:tcW w:w="1134" w:type="dxa"/>
          </w:tcPr>
          <w:p w14:paraId="05203DC5"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Pr>
          <w:p w14:paraId="40EE742D" w14:textId="3DC94B88"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C43C31">
              <w:rPr>
                <w:lang w:val="en-AU" w:eastAsia="en-AU"/>
              </w:rPr>
              <w:t>5</w:t>
            </w:r>
          </w:p>
        </w:tc>
        <w:tc>
          <w:tcPr>
            <w:tcW w:w="1276" w:type="dxa"/>
            <w:tcBorders>
              <w:right w:val="single" w:sz="4" w:space="0" w:color="auto"/>
            </w:tcBorders>
          </w:tcPr>
          <w:p w14:paraId="16EBB260"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15078CEA" w14:textId="77777777" w:rsidTr="002508DB">
        <w:tc>
          <w:tcPr>
            <w:tcW w:w="288" w:type="dxa"/>
            <w:tcBorders>
              <w:left w:val="single" w:sz="4" w:space="0" w:color="auto"/>
              <w:right w:val="nil"/>
            </w:tcBorders>
            <w:shd w:val="clear" w:color="auto" w:fill="auto"/>
          </w:tcPr>
          <w:p w14:paraId="48A28EE2" w14:textId="77777777" w:rsidR="006F0934" w:rsidRPr="00C9765D" w:rsidRDefault="006F0934" w:rsidP="006F0934">
            <w:pPr>
              <w:suppressAutoHyphens w:val="0"/>
              <w:spacing w:beforeLines="20" w:before="48" w:afterLines="20" w:after="48" w:line="240" w:lineRule="auto"/>
              <w:rPr>
                <w:lang w:val="en-AU" w:eastAsia="en-AU"/>
              </w:rPr>
            </w:pPr>
          </w:p>
        </w:tc>
        <w:tc>
          <w:tcPr>
            <w:tcW w:w="2797" w:type="dxa"/>
            <w:tcBorders>
              <w:left w:val="nil"/>
            </w:tcBorders>
            <w:shd w:val="clear" w:color="auto" w:fill="auto"/>
          </w:tcPr>
          <w:p w14:paraId="1F505E21"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over 4.5 tonnes up to 12 tonnes </w:t>
            </w:r>
            <w:r w:rsidRPr="00C9765D">
              <w:rPr>
                <w:i/>
                <w:lang w:val="en-AU" w:eastAsia="en-AU"/>
              </w:rPr>
              <w:t>‘GVM’</w:t>
            </w:r>
          </w:p>
        </w:tc>
        <w:tc>
          <w:tcPr>
            <w:tcW w:w="1163" w:type="dxa"/>
          </w:tcPr>
          <w:p w14:paraId="6937CC49"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 xml:space="preserve">   NB2</w:t>
            </w:r>
          </w:p>
        </w:tc>
        <w:tc>
          <w:tcPr>
            <w:tcW w:w="1134" w:type="dxa"/>
          </w:tcPr>
          <w:p w14:paraId="1CA5047B" w14:textId="77777777" w:rsidR="006F0934" w:rsidRPr="00C9765D" w:rsidRDefault="006F0934" w:rsidP="006F0934">
            <w:pPr>
              <w:suppressAutoHyphens w:val="0"/>
              <w:spacing w:beforeLines="20" w:before="48" w:afterLines="20" w:after="48" w:line="240" w:lineRule="auto"/>
              <w:rPr>
                <w:lang w:val="en-AU" w:eastAsia="en-AU"/>
              </w:rPr>
            </w:pPr>
          </w:p>
        </w:tc>
        <w:tc>
          <w:tcPr>
            <w:tcW w:w="1984" w:type="dxa"/>
          </w:tcPr>
          <w:p w14:paraId="01A9B51C" w14:textId="7A978612"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C43C31">
              <w:rPr>
                <w:lang w:val="en-AU" w:eastAsia="en-AU"/>
              </w:rPr>
              <w:t>5</w:t>
            </w:r>
          </w:p>
        </w:tc>
        <w:tc>
          <w:tcPr>
            <w:tcW w:w="1276" w:type="dxa"/>
            <w:tcBorders>
              <w:right w:val="single" w:sz="4" w:space="0" w:color="auto"/>
            </w:tcBorders>
          </w:tcPr>
          <w:p w14:paraId="66959F27"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4EA28366" w14:textId="77777777" w:rsidTr="002508DB">
        <w:tc>
          <w:tcPr>
            <w:tcW w:w="3085" w:type="dxa"/>
            <w:gridSpan w:val="2"/>
            <w:tcBorders>
              <w:left w:val="single" w:sz="4" w:space="0" w:color="auto"/>
              <w:bottom w:val="single" w:sz="4" w:space="0" w:color="auto"/>
            </w:tcBorders>
          </w:tcPr>
          <w:p w14:paraId="5DB5A19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Heavy goods vehicle</w:t>
            </w:r>
          </w:p>
        </w:tc>
        <w:tc>
          <w:tcPr>
            <w:tcW w:w="1163" w:type="dxa"/>
            <w:tcBorders>
              <w:bottom w:val="single" w:sz="4" w:space="0" w:color="auto"/>
            </w:tcBorders>
          </w:tcPr>
          <w:p w14:paraId="1C05A4C8"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NC</w:t>
            </w:r>
          </w:p>
        </w:tc>
        <w:tc>
          <w:tcPr>
            <w:tcW w:w="1134" w:type="dxa"/>
            <w:tcBorders>
              <w:bottom w:val="single" w:sz="4" w:space="0" w:color="auto"/>
            </w:tcBorders>
          </w:tcPr>
          <w:p w14:paraId="1F8F4E98"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N3</w:t>
            </w:r>
          </w:p>
        </w:tc>
        <w:tc>
          <w:tcPr>
            <w:tcW w:w="1984" w:type="dxa"/>
            <w:tcBorders>
              <w:bottom w:val="single" w:sz="4" w:space="0" w:color="auto"/>
            </w:tcBorders>
          </w:tcPr>
          <w:p w14:paraId="57C6F110" w14:textId="5CF5AD5B" w:rsidR="006F0934" w:rsidRPr="000535B2" w:rsidRDefault="005F2992" w:rsidP="006F0934">
            <w:pPr>
              <w:suppressAutoHyphens w:val="0"/>
              <w:spacing w:beforeLines="20" w:before="48" w:afterLines="20" w:after="48" w:line="240" w:lineRule="auto"/>
              <w:rPr>
                <w:lang w:val="en-AU" w:eastAsia="en-AU"/>
              </w:rPr>
            </w:pPr>
            <w:r w:rsidRPr="000535B2">
              <w:rPr>
                <w:lang w:val="en-AU" w:eastAsia="en-AU"/>
              </w:rPr>
              <w:t>1 November 202</w:t>
            </w:r>
            <w:r w:rsidR="00C43C31">
              <w:rPr>
                <w:lang w:val="en-AU" w:eastAsia="en-AU"/>
              </w:rPr>
              <w:t>5</w:t>
            </w:r>
          </w:p>
        </w:tc>
        <w:tc>
          <w:tcPr>
            <w:tcW w:w="1276" w:type="dxa"/>
            <w:tcBorders>
              <w:bottom w:val="single" w:sz="4" w:space="0" w:color="auto"/>
              <w:right w:val="single" w:sz="4" w:space="0" w:color="auto"/>
            </w:tcBorders>
          </w:tcPr>
          <w:p w14:paraId="061AD679" w14:textId="77777777" w:rsidR="006F0934" w:rsidRPr="00C9765D" w:rsidRDefault="005F2992" w:rsidP="006F0934">
            <w:pPr>
              <w:suppressAutoHyphens w:val="0"/>
              <w:spacing w:beforeLines="20" w:before="48" w:afterLines="20" w:after="48" w:line="240" w:lineRule="auto"/>
              <w:rPr>
                <w:lang w:val="en-AU" w:eastAsia="en-AU"/>
              </w:rPr>
            </w:pPr>
            <w:r>
              <w:rPr>
                <w:lang w:val="en-AU" w:eastAsia="en-AU"/>
              </w:rPr>
              <w:t>Nil</w:t>
            </w:r>
          </w:p>
        </w:tc>
      </w:tr>
      <w:tr w:rsidR="006F0934" w:rsidRPr="00C9765D" w14:paraId="1ACFFD09" w14:textId="77777777" w:rsidTr="002508DB">
        <w:tc>
          <w:tcPr>
            <w:tcW w:w="3085" w:type="dxa"/>
            <w:gridSpan w:val="2"/>
            <w:tcBorders>
              <w:top w:val="single" w:sz="4" w:space="0" w:color="auto"/>
              <w:left w:val="single" w:sz="4" w:space="0" w:color="auto"/>
              <w:bottom w:val="nil"/>
            </w:tcBorders>
          </w:tcPr>
          <w:p w14:paraId="4B97B6AC"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Very light trailer</w:t>
            </w:r>
          </w:p>
        </w:tc>
        <w:tc>
          <w:tcPr>
            <w:tcW w:w="1163" w:type="dxa"/>
            <w:tcBorders>
              <w:top w:val="single" w:sz="4" w:space="0" w:color="auto"/>
              <w:bottom w:val="nil"/>
            </w:tcBorders>
          </w:tcPr>
          <w:p w14:paraId="1647BD6D"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TA</w:t>
            </w:r>
          </w:p>
        </w:tc>
        <w:tc>
          <w:tcPr>
            <w:tcW w:w="1134" w:type="dxa"/>
            <w:tcBorders>
              <w:top w:val="single" w:sz="4" w:space="0" w:color="auto"/>
              <w:bottom w:val="nil"/>
            </w:tcBorders>
          </w:tcPr>
          <w:p w14:paraId="593AC960"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O1</w:t>
            </w:r>
          </w:p>
        </w:tc>
        <w:tc>
          <w:tcPr>
            <w:tcW w:w="1984" w:type="dxa"/>
            <w:tcBorders>
              <w:top w:val="single" w:sz="4" w:space="0" w:color="auto"/>
              <w:bottom w:val="nil"/>
            </w:tcBorders>
          </w:tcPr>
          <w:p w14:paraId="3F4C4C5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276" w:type="dxa"/>
            <w:tcBorders>
              <w:top w:val="single" w:sz="4" w:space="0" w:color="auto"/>
              <w:bottom w:val="nil"/>
              <w:right w:val="single" w:sz="4" w:space="0" w:color="auto"/>
            </w:tcBorders>
          </w:tcPr>
          <w:p w14:paraId="6D1A08C9" w14:textId="77777777" w:rsidR="006F0934" w:rsidRPr="00C9765D" w:rsidRDefault="006F0934" w:rsidP="006F0934">
            <w:pPr>
              <w:suppressAutoHyphens w:val="0"/>
              <w:spacing w:beforeLines="20" w:before="48" w:afterLines="20" w:after="48" w:line="240" w:lineRule="auto"/>
              <w:rPr>
                <w:lang w:val="en-AU" w:eastAsia="en-AU"/>
              </w:rPr>
            </w:pPr>
          </w:p>
        </w:tc>
      </w:tr>
      <w:tr w:rsidR="006F0934" w:rsidRPr="00C9765D" w14:paraId="61FF3AB6" w14:textId="77777777" w:rsidTr="002508DB">
        <w:tc>
          <w:tcPr>
            <w:tcW w:w="3085" w:type="dxa"/>
            <w:gridSpan w:val="2"/>
            <w:tcBorders>
              <w:top w:val="nil"/>
              <w:left w:val="single" w:sz="4" w:space="0" w:color="auto"/>
            </w:tcBorders>
          </w:tcPr>
          <w:p w14:paraId="382AF90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Light trailer</w:t>
            </w:r>
          </w:p>
        </w:tc>
        <w:tc>
          <w:tcPr>
            <w:tcW w:w="1163" w:type="dxa"/>
            <w:tcBorders>
              <w:top w:val="nil"/>
            </w:tcBorders>
          </w:tcPr>
          <w:p w14:paraId="63A0EC5E"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TB</w:t>
            </w:r>
          </w:p>
        </w:tc>
        <w:tc>
          <w:tcPr>
            <w:tcW w:w="1134" w:type="dxa"/>
            <w:tcBorders>
              <w:top w:val="nil"/>
            </w:tcBorders>
          </w:tcPr>
          <w:p w14:paraId="2F98B607"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O2</w:t>
            </w:r>
          </w:p>
        </w:tc>
        <w:tc>
          <w:tcPr>
            <w:tcW w:w="1984" w:type="dxa"/>
            <w:tcBorders>
              <w:top w:val="nil"/>
            </w:tcBorders>
          </w:tcPr>
          <w:p w14:paraId="108C0941"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276" w:type="dxa"/>
            <w:tcBorders>
              <w:top w:val="nil"/>
              <w:right w:val="single" w:sz="4" w:space="0" w:color="auto"/>
            </w:tcBorders>
          </w:tcPr>
          <w:p w14:paraId="674BCCDD" w14:textId="77777777" w:rsidR="006F0934" w:rsidRPr="00C9765D" w:rsidRDefault="006F0934" w:rsidP="006F0934">
            <w:pPr>
              <w:suppressAutoHyphens w:val="0"/>
              <w:spacing w:beforeLines="20" w:before="48" w:afterLines="20" w:after="48" w:line="240" w:lineRule="auto"/>
              <w:rPr>
                <w:lang w:val="en-AU" w:eastAsia="en-AU"/>
              </w:rPr>
            </w:pPr>
          </w:p>
        </w:tc>
      </w:tr>
      <w:tr w:rsidR="006F0934" w:rsidRPr="00C9765D" w14:paraId="0D748EEB" w14:textId="77777777" w:rsidTr="002508DB">
        <w:tc>
          <w:tcPr>
            <w:tcW w:w="3085" w:type="dxa"/>
            <w:gridSpan w:val="2"/>
            <w:tcBorders>
              <w:left w:val="single" w:sz="4" w:space="0" w:color="auto"/>
              <w:bottom w:val="nil"/>
            </w:tcBorders>
          </w:tcPr>
          <w:p w14:paraId="177C3EB2"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Medium trailer</w:t>
            </w:r>
          </w:p>
        </w:tc>
        <w:tc>
          <w:tcPr>
            <w:tcW w:w="1163" w:type="dxa"/>
            <w:tcBorders>
              <w:bottom w:val="nil"/>
            </w:tcBorders>
          </w:tcPr>
          <w:p w14:paraId="147DFFB1"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TC</w:t>
            </w:r>
          </w:p>
        </w:tc>
        <w:tc>
          <w:tcPr>
            <w:tcW w:w="1134" w:type="dxa"/>
            <w:tcBorders>
              <w:bottom w:val="nil"/>
            </w:tcBorders>
          </w:tcPr>
          <w:p w14:paraId="40C6F8A6"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O3</w:t>
            </w:r>
          </w:p>
        </w:tc>
        <w:tc>
          <w:tcPr>
            <w:tcW w:w="1984" w:type="dxa"/>
            <w:tcBorders>
              <w:bottom w:val="nil"/>
            </w:tcBorders>
          </w:tcPr>
          <w:p w14:paraId="2C3DDFDB"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276" w:type="dxa"/>
            <w:tcBorders>
              <w:bottom w:val="nil"/>
              <w:right w:val="single" w:sz="4" w:space="0" w:color="auto"/>
            </w:tcBorders>
          </w:tcPr>
          <w:p w14:paraId="5CC1AF72" w14:textId="77777777" w:rsidR="006F0934" w:rsidRPr="00C9765D" w:rsidRDefault="006F0934" w:rsidP="006F0934">
            <w:pPr>
              <w:suppressAutoHyphens w:val="0"/>
              <w:spacing w:beforeLines="20" w:before="48" w:afterLines="20" w:after="48" w:line="240" w:lineRule="auto"/>
              <w:rPr>
                <w:lang w:val="en-AU" w:eastAsia="en-AU"/>
              </w:rPr>
            </w:pPr>
          </w:p>
        </w:tc>
      </w:tr>
      <w:tr w:rsidR="006F0934" w:rsidRPr="00C9765D" w14:paraId="5E806AB2" w14:textId="77777777" w:rsidTr="002508DB">
        <w:tc>
          <w:tcPr>
            <w:tcW w:w="3085" w:type="dxa"/>
            <w:gridSpan w:val="2"/>
            <w:tcBorders>
              <w:left w:val="single" w:sz="4" w:space="0" w:color="auto"/>
              <w:bottom w:val="single" w:sz="4" w:space="0" w:color="auto"/>
            </w:tcBorders>
          </w:tcPr>
          <w:p w14:paraId="4B9B936E"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Heavy trailer</w:t>
            </w:r>
          </w:p>
        </w:tc>
        <w:tc>
          <w:tcPr>
            <w:tcW w:w="1163" w:type="dxa"/>
            <w:tcBorders>
              <w:bottom w:val="single" w:sz="4" w:space="0" w:color="auto"/>
            </w:tcBorders>
          </w:tcPr>
          <w:p w14:paraId="2A73B66F"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TD</w:t>
            </w:r>
          </w:p>
        </w:tc>
        <w:tc>
          <w:tcPr>
            <w:tcW w:w="1134" w:type="dxa"/>
            <w:tcBorders>
              <w:bottom w:val="single" w:sz="4" w:space="0" w:color="auto"/>
            </w:tcBorders>
          </w:tcPr>
          <w:p w14:paraId="342A8123"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O4</w:t>
            </w:r>
          </w:p>
        </w:tc>
        <w:tc>
          <w:tcPr>
            <w:tcW w:w="1984" w:type="dxa"/>
            <w:tcBorders>
              <w:bottom w:val="single" w:sz="4" w:space="0" w:color="auto"/>
            </w:tcBorders>
          </w:tcPr>
          <w:p w14:paraId="5DA8FA1F" w14:textId="77777777" w:rsidR="006F0934" w:rsidRPr="00C9765D" w:rsidRDefault="006F0934" w:rsidP="006F0934">
            <w:pPr>
              <w:suppressAutoHyphens w:val="0"/>
              <w:spacing w:beforeLines="20" w:before="48" w:afterLines="20" w:after="48" w:line="240" w:lineRule="auto"/>
              <w:rPr>
                <w:lang w:val="en-AU" w:eastAsia="en-AU"/>
              </w:rPr>
            </w:pPr>
            <w:r w:rsidRPr="00C9765D">
              <w:rPr>
                <w:lang w:val="en-AU" w:eastAsia="en-AU"/>
              </w:rPr>
              <w:t>N</w:t>
            </w:r>
            <w:r>
              <w:rPr>
                <w:lang w:val="en-AU" w:eastAsia="en-AU"/>
              </w:rPr>
              <w:t>ot Applicable</w:t>
            </w:r>
          </w:p>
        </w:tc>
        <w:tc>
          <w:tcPr>
            <w:tcW w:w="1276" w:type="dxa"/>
            <w:tcBorders>
              <w:bottom w:val="single" w:sz="4" w:space="0" w:color="auto"/>
              <w:right w:val="single" w:sz="4" w:space="0" w:color="auto"/>
            </w:tcBorders>
          </w:tcPr>
          <w:p w14:paraId="3690725F" w14:textId="77777777" w:rsidR="006F0934" w:rsidRPr="00C9765D" w:rsidRDefault="006F0934" w:rsidP="006F0934">
            <w:pPr>
              <w:suppressAutoHyphens w:val="0"/>
              <w:spacing w:beforeLines="20" w:before="48" w:afterLines="20" w:after="48" w:line="240" w:lineRule="auto"/>
              <w:rPr>
                <w:lang w:val="en-AU" w:eastAsia="en-AU"/>
              </w:rPr>
            </w:pPr>
          </w:p>
        </w:tc>
      </w:tr>
    </w:tbl>
    <w:p w14:paraId="7F8A13BD" w14:textId="77777777" w:rsidR="0010290B" w:rsidRDefault="0010290B" w:rsidP="0010290B">
      <w:pPr>
        <w:suppressAutoHyphens w:val="0"/>
        <w:spacing w:line="240" w:lineRule="auto"/>
      </w:pPr>
    </w:p>
    <w:p w14:paraId="6F243B22" w14:textId="77777777" w:rsidR="00B870A2" w:rsidRDefault="0010290B" w:rsidP="0010290B">
      <w:pPr>
        <w:pStyle w:val="ADRTable-Explanation"/>
        <w:spacing w:before="48" w:after="48"/>
        <w:ind w:right="1134"/>
      </w:pPr>
      <w:r w:rsidRPr="00581881">
        <w:t>* The category code may also be in the format L</w:t>
      </w:r>
      <w:r w:rsidRPr="00581881">
        <w:rPr>
          <w:rFonts w:ascii="Times" w:hAnsi="Times"/>
          <w:vertAlign w:val="subscript"/>
        </w:rPr>
        <w:t>1</w:t>
      </w:r>
      <w:r w:rsidRPr="00581881">
        <w:t>, L</w:t>
      </w:r>
      <w:r w:rsidRPr="00581881">
        <w:rPr>
          <w:rFonts w:ascii="Times" w:hAnsi="Times"/>
          <w:vertAlign w:val="subscript"/>
        </w:rPr>
        <w:t>2</w:t>
      </w:r>
      <w:r w:rsidRPr="00581881">
        <w:t>, L</w:t>
      </w:r>
      <w:r w:rsidRPr="00581881">
        <w:rPr>
          <w:rFonts w:ascii="Times" w:hAnsi="Times"/>
          <w:vertAlign w:val="subscript"/>
        </w:rPr>
        <w:t>3</w:t>
      </w:r>
      <w:r w:rsidRPr="00581881">
        <w:t xml:space="preserve"> etc.</w:t>
      </w:r>
    </w:p>
    <w:p w14:paraId="5BFD82C2" w14:textId="77777777" w:rsidR="00B870A2" w:rsidRDefault="00B870A2" w:rsidP="00B870A2"/>
    <w:p w14:paraId="278E2C9D" w14:textId="77777777" w:rsidR="00B870A2" w:rsidRPr="006B58A0" w:rsidRDefault="00B870A2" w:rsidP="00DB458E">
      <w:pPr>
        <w:pStyle w:val="Clauseheadding"/>
        <w:numPr>
          <w:ilvl w:val="0"/>
          <w:numId w:val="4"/>
        </w:numPr>
        <w:tabs>
          <w:tab w:val="clear" w:pos="4111"/>
          <w:tab w:val="num" w:pos="1418"/>
        </w:tabs>
        <w:ind w:left="1418"/>
      </w:pPr>
      <w:r>
        <w:rPr>
          <w:sz w:val="40"/>
        </w:rPr>
        <w:br w:type="page"/>
      </w:r>
      <w:bookmarkStart w:id="14" w:name="_Toc27649268"/>
      <w:bookmarkStart w:id="15" w:name="_Toc34208853"/>
      <w:bookmarkStart w:id="16" w:name="_Toc115167341"/>
      <w:r>
        <w:t>DEFINITIONS</w:t>
      </w:r>
      <w:bookmarkEnd w:id="14"/>
      <w:bookmarkEnd w:id="15"/>
      <w:bookmarkEnd w:id="16"/>
    </w:p>
    <w:p w14:paraId="3359B5C5" w14:textId="77777777" w:rsidR="00713F61" w:rsidRPr="003C3717" w:rsidRDefault="00713F61" w:rsidP="00713F61">
      <w:pPr>
        <w:pStyle w:val="Body-SubClause"/>
      </w:pPr>
      <w:bookmarkStart w:id="17" w:name="_Toc27649269"/>
      <w:bookmarkStart w:id="18" w:name="_Toc34208854"/>
      <w:bookmarkStart w:id="19" w:name="_Toc115167342"/>
      <w:r w:rsidRPr="003C3717">
        <w:t>For definitions and meanings used in this standard, refer to:</w:t>
      </w:r>
    </w:p>
    <w:p w14:paraId="139F0A14" w14:textId="77777777" w:rsidR="00713F61" w:rsidRPr="003C3717" w:rsidRDefault="00713F61" w:rsidP="00713F61">
      <w:pPr>
        <w:pStyle w:val="Body-Subx2Clause"/>
      </w:pPr>
      <w:r w:rsidRPr="003C3717">
        <w:t>Definitions in Appendix A of this standard; and where there is no conflict</w:t>
      </w:r>
    </w:p>
    <w:p w14:paraId="57526DFE" w14:textId="77777777" w:rsidR="00713F61" w:rsidRDefault="00713F61" w:rsidP="00713F61">
      <w:pPr>
        <w:pStyle w:val="Body-Subx2Clause"/>
      </w:pPr>
      <w:r w:rsidRPr="003C3717">
        <w:t>Vehicle Standard (Australian Design Rule – Definitions and Vehicle Categories) 2005.</w:t>
      </w:r>
    </w:p>
    <w:p w14:paraId="1052831E" w14:textId="77777777" w:rsidR="00713F61" w:rsidRPr="003C3717" w:rsidRDefault="00713F61" w:rsidP="00713F61">
      <w:pPr>
        <w:pStyle w:val="Body-Subx2Clause"/>
      </w:pPr>
      <w:r w:rsidRPr="003C3717">
        <w:rPr>
          <w:i/>
        </w:rPr>
        <w:t xml:space="preserve">Supporting Information </w:t>
      </w:r>
      <w:r w:rsidRPr="003C3717">
        <w:t>has the same meaning as in the Road Vehicle Standards Rules 2019.</w:t>
      </w:r>
    </w:p>
    <w:p w14:paraId="487CC135" w14:textId="77777777" w:rsidR="00713F61" w:rsidRDefault="00713F61" w:rsidP="00713F61">
      <w:pPr>
        <w:pStyle w:val="Body-Subx2Clause"/>
      </w:pPr>
      <w:r w:rsidRPr="003C3717">
        <w:rPr>
          <w:i/>
        </w:rPr>
        <w:t xml:space="preserve">Approved Testing Facility </w:t>
      </w:r>
      <w:r w:rsidRPr="003C3717">
        <w:t>means a testing facility approved under section 111 of the Road Vehicle Standards Rules 2019.</w:t>
      </w:r>
    </w:p>
    <w:p w14:paraId="750CE7A4" w14:textId="77777777" w:rsidR="00713F61" w:rsidRDefault="00713F61" w:rsidP="00713F61">
      <w:pPr>
        <w:pStyle w:val="Body-SubClause"/>
      </w:pPr>
      <w:r>
        <w:t xml:space="preserve">For Vehicle Category Definitions refer to </w:t>
      </w:r>
    </w:p>
    <w:p w14:paraId="152E7BFF" w14:textId="08FC9921" w:rsidR="00713F61" w:rsidRDefault="00713F61" w:rsidP="007E4298">
      <w:pPr>
        <w:pStyle w:val="Body-Subx2Clause"/>
      </w:pPr>
      <w:r w:rsidRPr="003C3717">
        <w:t>Vehicle Standard (Australian Design Rule – Definitions and Vehicle Categories) 2005.</w:t>
      </w:r>
    </w:p>
    <w:p w14:paraId="5432D8D2" w14:textId="77777777" w:rsidR="00B870A2" w:rsidRPr="0001152B" w:rsidRDefault="00B870A2" w:rsidP="00DB458E">
      <w:pPr>
        <w:pStyle w:val="Clauseheadding"/>
        <w:numPr>
          <w:ilvl w:val="0"/>
          <w:numId w:val="4"/>
        </w:numPr>
        <w:tabs>
          <w:tab w:val="clear" w:pos="4111"/>
          <w:tab w:val="num" w:pos="1418"/>
        </w:tabs>
        <w:ind w:left="1418"/>
      </w:pPr>
      <w:r w:rsidRPr="0001152B">
        <w:t>REQUIREMENTS</w:t>
      </w:r>
      <w:bookmarkEnd w:id="17"/>
      <w:bookmarkEnd w:id="18"/>
      <w:bookmarkEnd w:id="19"/>
    </w:p>
    <w:p w14:paraId="3DB4DE22" w14:textId="77777777" w:rsidR="009D6705" w:rsidRPr="00D10ACA" w:rsidRDefault="00231BB4" w:rsidP="003F6574">
      <w:pPr>
        <w:pStyle w:val="Body-SubClause"/>
      </w:pPr>
      <w:r w:rsidRPr="00D10ACA">
        <w:t>All v</w:t>
      </w:r>
      <w:r w:rsidR="00B870A2" w:rsidRPr="00D10ACA">
        <w:t xml:space="preserve">ehicles </w:t>
      </w:r>
      <w:r w:rsidR="009D6705" w:rsidRPr="00D10ACA">
        <w:t>equipped</w:t>
      </w:r>
      <w:r w:rsidR="00993053" w:rsidRPr="00D10ACA">
        <w:t xml:space="preserve"> with an electric powertrain or a REESS</w:t>
      </w:r>
      <w:r w:rsidR="009D6705" w:rsidRPr="00D10ACA">
        <w:t xml:space="preserve"> must comply with:</w:t>
      </w:r>
    </w:p>
    <w:p w14:paraId="5EBAA321" w14:textId="77777777" w:rsidR="004119BC" w:rsidRPr="00D10ACA" w:rsidRDefault="00231BB4" w:rsidP="009D6705">
      <w:pPr>
        <w:pStyle w:val="Body-SubClause"/>
        <w:numPr>
          <w:ilvl w:val="0"/>
          <w:numId w:val="40"/>
        </w:numPr>
      </w:pPr>
      <w:r w:rsidRPr="00D10ACA">
        <w:t>the</w:t>
      </w:r>
      <w:r w:rsidR="00B870A2" w:rsidRPr="00D10ACA">
        <w:t xml:space="preserve"> requirements of Appendix A, except as varied by </w:t>
      </w:r>
      <w:r w:rsidR="00B90655" w:rsidRPr="00D10ACA">
        <w:t>clause</w:t>
      </w:r>
      <w:r w:rsidR="00B870A2" w:rsidRPr="00D10ACA">
        <w:t xml:space="preserve"> 6 Exemptions and Alternative Procedures</w:t>
      </w:r>
      <w:r w:rsidR="009D6705" w:rsidRPr="00D10ACA">
        <w:t>; or</w:t>
      </w:r>
    </w:p>
    <w:p w14:paraId="39110E97" w14:textId="30927C6D" w:rsidR="009D6705" w:rsidRPr="00D10ACA" w:rsidRDefault="009D6705" w:rsidP="009D6705">
      <w:pPr>
        <w:pStyle w:val="Body-SubClause"/>
        <w:numPr>
          <w:ilvl w:val="0"/>
          <w:numId w:val="40"/>
        </w:numPr>
      </w:pPr>
      <w:r w:rsidRPr="00D10ACA">
        <w:t>an alternative standard at clause 7.</w:t>
      </w:r>
    </w:p>
    <w:p w14:paraId="26C36D0D" w14:textId="19D53BB1" w:rsidR="00C57871" w:rsidRPr="00D10ACA" w:rsidRDefault="00362295" w:rsidP="00C57871">
      <w:pPr>
        <w:pStyle w:val="Body-SubClause"/>
      </w:pPr>
      <w:r w:rsidRPr="00D10ACA">
        <w:t xml:space="preserve">For the purpose </w:t>
      </w:r>
      <w:r w:rsidR="00F81061" w:rsidRPr="00D10ACA">
        <w:t>of</w:t>
      </w:r>
      <w:r w:rsidRPr="00D10ACA">
        <w:t xml:space="preserve"> obtaining a Component Type Approval (CTA) for a</w:t>
      </w:r>
      <w:r w:rsidR="00C57871" w:rsidRPr="00D10ACA">
        <w:t xml:space="preserve"> REESS</w:t>
      </w:r>
      <w:r w:rsidRPr="00D10ACA">
        <w:t>. The REESS must comply with</w:t>
      </w:r>
      <w:r w:rsidR="00B4448B" w:rsidRPr="00D10ACA">
        <w:t>:</w:t>
      </w:r>
    </w:p>
    <w:p w14:paraId="7EBC300B" w14:textId="42DE73FD" w:rsidR="00C57871" w:rsidRPr="00D10ACA" w:rsidRDefault="00B4448B" w:rsidP="00C57871">
      <w:pPr>
        <w:pStyle w:val="Body-SubClause"/>
        <w:numPr>
          <w:ilvl w:val="0"/>
          <w:numId w:val="43"/>
        </w:numPr>
        <w:ind w:left="1843"/>
      </w:pPr>
      <w:r w:rsidRPr="00D10ACA">
        <w:t xml:space="preserve">the </w:t>
      </w:r>
      <w:r w:rsidR="00362295" w:rsidRPr="00D10ACA">
        <w:t xml:space="preserve">relevant </w:t>
      </w:r>
      <w:r w:rsidRPr="00D10ACA">
        <w:t xml:space="preserve">requirements of </w:t>
      </w:r>
      <w:r w:rsidR="0000400E" w:rsidRPr="00D10ACA">
        <w:t>A</w:t>
      </w:r>
      <w:r w:rsidRPr="00D10ACA">
        <w:t xml:space="preserve">ppendix A </w:t>
      </w:r>
      <w:r w:rsidR="00F81061" w:rsidRPr="00D10ACA">
        <w:t>including part 6.</w:t>
      </w:r>
      <w:r w:rsidRPr="00D10ACA">
        <w:t xml:space="preserve"> </w:t>
      </w:r>
      <w:r w:rsidR="00F81061" w:rsidRPr="00D10ACA">
        <w:t xml:space="preserve">Except as varied by clause 6 Exemptions and Alternative Procedures; or </w:t>
      </w:r>
    </w:p>
    <w:p w14:paraId="75CC7299" w14:textId="4D9ADA50" w:rsidR="00C57871" w:rsidRPr="00D10ACA" w:rsidRDefault="00C57871" w:rsidP="00C57871">
      <w:pPr>
        <w:pStyle w:val="Body-SubClause"/>
        <w:numPr>
          <w:ilvl w:val="0"/>
          <w:numId w:val="43"/>
        </w:numPr>
        <w:ind w:left="1843"/>
      </w:pPr>
      <w:r w:rsidRPr="00D10ACA">
        <w:t>an alternative standard at clause 7.</w:t>
      </w:r>
      <w:r w:rsidR="00F81061" w:rsidRPr="00D10ACA">
        <w:t xml:space="preserve"> </w:t>
      </w:r>
    </w:p>
    <w:p w14:paraId="62605C83" w14:textId="6B148FC4" w:rsidR="00F81061" w:rsidRDefault="00F81061" w:rsidP="00F81061">
      <w:pPr>
        <w:pStyle w:val="Body-SubClause"/>
        <w:numPr>
          <w:ilvl w:val="0"/>
          <w:numId w:val="0"/>
        </w:numPr>
        <w:ind w:left="1483"/>
      </w:pPr>
      <w:r w:rsidRPr="00D10ACA">
        <w:t>Note: such a CTA may be used when demonstrating compliance to the sections in Appendix A relating to an REESS.</w:t>
      </w:r>
      <w:r>
        <w:t xml:space="preserve"> </w:t>
      </w:r>
    </w:p>
    <w:p w14:paraId="14A13A2A" w14:textId="77777777" w:rsidR="00B870A2" w:rsidRPr="00FA7602" w:rsidRDefault="00B870A2" w:rsidP="00DB458E">
      <w:pPr>
        <w:pStyle w:val="Clauseheadding"/>
        <w:numPr>
          <w:ilvl w:val="0"/>
          <w:numId w:val="4"/>
        </w:numPr>
        <w:tabs>
          <w:tab w:val="clear" w:pos="4111"/>
          <w:tab w:val="num" w:pos="1418"/>
        </w:tabs>
        <w:ind w:left="1418"/>
      </w:pPr>
      <w:bookmarkStart w:id="20" w:name="_Toc27649270"/>
      <w:bookmarkStart w:id="21" w:name="_Toc34208855"/>
      <w:bookmarkStart w:id="22" w:name="_Toc115167343"/>
      <w:r w:rsidRPr="00FA7602">
        <w:t>EXEMPTIONS AND ALTERNATIVE PROCEDURES</w:t>
      </w:r>
      <w:bookmarkEnd w:id="20"/>
      <w:bookmarkEnd w:id="21"/>
      <w:bookmarkEnd w:id="22"/>
    </w:p>
    <w:p w14:paraId="08411994" w14:textId="77777777" w:rsidR="00B870A2" w:rsidRPr="00FA7602" w:rsidRDefault="00B870A2" w:rsidP="00B870A2">
      <w:pPr>
        <w:pStyle w:val="Body-SubClause"/>
      </w:pPr>
      <w:r w:rsidRPr="00FA7602">
        <w:t xml:space="preserve">Compliance with the following parts, </w:t>
      </w:r>
      <w:r w:rsidR="0030627B">
        <w:t>paragraph</w:t>
      </w:r>
      <w:r w:rsidRPr="00FA7602">
        <w:t xml:space="preserve"> and annexes of Appendix A is not required for the purposes of this standard:</w:t>
      </w:r>
    </w:p>
    <w:p w14:paraId="447EFEB5" w14:textId="77777777" w:rsidR="00B870A2" w:rsidRPr="00FA7602" w:rsidRDefault="0030627B" w:rsidP="00B870A2">
      <w:pPr>
        <w:pStyle w:val="Body-SubClause"/>
        <w:numPr>
          <w:ilvl w:val="0"/>
          <w:numId w:val="0"/>
        </w:numPr>
        <w:spacing w:before="0" w:after="0"/>
        <w:ind w:left="1418"/>
      </w:pPr>
      <w:r>
        <w:t>Paragraph</w:t>
      </w:r>
      <w:r w:rsidR="00B870A2" w:rsidRPr="00FA7602">
        <w:t xml:space="preserve"> 3</w:t>
      </w:r>
      <w:r w:rsidR="00B870A2" w:rsidRPr="00FA7602">
        <w:tab/>
        <w:t>Application for approval</w:t>
      </w:r>
    </w:p>
    <w:p w14:paraId="56FE4B95" w14:textId="77777777" w:rsidR="00B870A2" w:rsidRPr="00FA7602" w:rsidRDefault="0030627B" w:rsidP="00B870A2">
      <w:pPr>
        <w:pStyle w:val="Body-SubClause"/>
        <w:numPr>
          <w:ilvl w:val="0"/>
          <w:numId w:val="0"/>
        </w:numPr>
        <w:spacing w:before="0" w:after="0"/>
        <w:ind w:left="1418"/>
      </w:pPr>
      <w:r>
        <w:t>Paragraph</w:t>
      </w:r>
      <w:r w:rsidR="00B870A2" w:rsidRPr="00FA7602">
        <w:t xml:space="preserve"> 4</w:t>
      </w:r>
      <w:r w:rsidR="00B870A2" w:rsidRPr="00FA7602">
        <w:tab/>
        <w:t>Approval</w:t>
      </w:r>
    </w:p>
    <w:p w14:paraId="74A66732" w14:textId="77777777" w:rsidR="00B870A2" w:rsidRPr="00FA7602" w:rsidRDefault="0030627B" w:rsidP="00B870A2">
      <w:pPr>
        <w:pStyle w:val="Body-SubClause"/>
        <w:numPr>
          <w:ilvl w:val="0"/>
          <w:numId w:val="0"/>
        </w:numPr>
        <w:spacing w:before="0" w:after="0"/>
        <w:ind w:left="1418"/>
      </w:pPr>
      <w:r>
        <w:t>Paragraph</w:t>
      </w:r>
      <w:r w:rsidR="005F0748">
        <w:t xml:space="preserve"> </w:t>
      </w:r>
      <w:r w:rsidR="00EA79EC">
        <w:t>7</w:t>
      </w:r>
      <w:r w:rsidR="00B870A2" w:rsidRPr="00FA7602">
        <w:tab/>
        <w:t>Modification</w:t>
      </w:r>
      <w:r w:rsidR="00EA79EC">
        <w:t>s</w:t>
      </w:r>
      <w:r w:rsidR="00B870A2" w:rsidRPr="00FA7602">
        <w:t xml:space="preserve"> </w:t>
      </w:r>
      <w:r w:rsidR="00EA79EC">
        <w:t>and extension of the type approval</w:t>
      </w:r>
    </w:p>
    <w:p w14:paraId="2ED1E1BA" w14:textId="77777777" w:rsidR="00B870A2" w:rsidRPr="00FA7602" w:rsidRDefault="0030627B" w:rsidP="00B870A2">
      <w:pPr>
        <w:pStyle w:val="Body-SubClause"/>
        <w:numPr>
          <w:ilvl w:val="0"/>
          <w:numId w:val="0"/>
        </w:numPr>
        <w:spacing w:before="0" w:after="0"/>
        <w:ind w:left="1418"/>
      </w:pPr>
      <w:r>
        <w:t>Paragraph</w:t>
      </w:r>
      <w:r w:rsidR="005F0748">
        <w:t xml:space="preserve"> </w:t>
      </w:r>
      <w:r w:rsidR="00EA79EC">
        <w:t>8</w:t>
      </w:r>
      <w:r w:rsidR="00B870A2" w:rsidRPr="00FA7602">
        <w:tab/>
        <w:t>Conformity of production</w:t>
      </w:r>
    </w:p>
    <w:p w14:paraId="44CD5A16" w14:textId="77777777" w:rsidR="00B870A2" w:rsidRPr="00FA7602" w:rsidRDefault="0030627B" w:rsidP="00B870A2">
      <w:pPr>
        <w:pStyle w:val="Body-SubClause"/>
        <w:numPr>
          <w:ilvl w:val="0"/>
          <w:numId w:val="0"/>
        </w:numPr>
        <w:spacing w:before="0" w:after="0"/>
        <w:ind w:left="1418"/>
      </w:pPr>
      <w:r>
        <w:t>Paragraph</w:t>
      </w:r>
      <w:r w:rsidR="005F0748">
        <w:t xml:space="preserve"> </w:t>
      </w:r>
      <w:r w:rsidR="00EA79EC">
        <w:t>9</w:t>
      </w:r>
      <w:r w:rsidR="00B870A2" w:rsidRPr="00FA7602">
        <w:tab/>
        <w:t>Penalties for non-conformity of production</w:t>
      </w:r>
    </w:p>
    <w:p w14:paraId="1505DCB4" w14:textId="77777777" w:rsidR="00B870A2" w:rsidRDefault="0030627B" w:rsidP="00B870A2">
      <w:pPr>
        <w:pStyle w:val="Body-SubClause"/>
        <w:numPr>
          <w:ilvl w:val="0"/>
          <w:numId w:val="0"/>
        </w:numPr>
        <w:spacing w:before="0" w:after="0"/>
        <w:ind w:left="1418"/>
      </w:pPr>
      <w:r>
        <w:t>Paragraph</w:t>
      </w:r>
      <w:r w:rsidR="005F0748">
        <w:t xml:space="preserve"> </w:t>
      </w:r>
      <w:r w:rsidR="00EA79EC">
        <w:t>10</w:t>
      </w:r>
      <w:r w:rsidR="00B870A2" w:rsidRPr="00FA7602">
        <w:tab/>
        <w:t>Production definitively discontinued</w:t>
      </w:r>
    </w:p>
    <w:p w14:paraId="1CF0AFA6" w14:textId="77777777" w:rsidR="004F61A7" w:rsidRPr="00FA7602" w:rsidRDefault="0030627B" w:rsidP="004F61A7">
      <w:pPr>
        <w:pStyle w:val="Body-SubClause"/>
        <w:numPr>
          <w:ilvl w:val="0"/>
          <w:numId w:val="0"/>
        </w:numPr>
        <w:spacing w:before="0" w:after="0"/>
        <w:ind w:left="2835" w:hanging="1417"/>
      </w:pPr>
      <w:r>
        <w:t>Paragraph</w:t>
      </w:r>
      <w:r w:rsidR="004F61A7">
        <w:t xml:space="preserve"> 1</w:t>
      </w:r>
      <w:r w:rsidR="00EA79EC">
        <w:t>1</w:t>
      </w:r>
      <w:r w:rsidR="004F61A7" w:rsidRPr="00FA7602">
        <w:tab/>
        <w:t>Names and addresses of Technical Services responsible for conducting approval tests a</w:t>
      </w:r>
      <w:r w:rsidR="004F61A7">
        <w:t>nd of Type Approval Authorities</w:t>
      </w:r>
    </w:p>
    <w:p w14:paraId="588F2701" w14:textId="612FDB04" w:rsidR="00767C49" w:rsidRDefault="0030627B" w:rsidP="00B870A2">
      <w:pPr>
        <w:pStyle w:val="Body-SubClause"/>
        <w:numPr>
          <w:ilvl w:val="0"/>
          <w:numId w:val="0"/>
        </w:numPr>
        <w:spacing w:before="0" w:after="0"/>
        <w:ind w:left="1418"/>
      </w:pPr>
      <w:r>
        <w:t>Paragraph</w:t>
      </w:r>
      <w:r w:rsidR="004F61A7">
        <w:t xml:space="preserve"> 1</w:t>
      </w:r>
      <w:r w:rsidR="00EA79EC">
        <w:t>2</w:t>
      </w:r>
      <w:r w:rsidR="00B870A2" w:rsidRPr="00FA7602">
        <w:tab/>
        <w:t>Transitional provisions</w:t>
      </w:r>
    </w:p>
    <w:p w14:paraId="0E795EA0" w14:textId="3357B3F0" w:rsidR="00B870A2" w:rsidRPr="00767C49" w:rsidRDefault="00B870A2" w:rsidP="00767C49">
      <w:pPr>
        <w:suppressAutoHyphens w:val="0"/>
        <w:spacing w:line="240" w:lineRule="auto"/>
        <w:rPr>
          <w:rFonts w:eastAsia="Calibri"/>
          <w:sz w:val="24"/>
          <w:szCs w:val="22"/>
          <w:lang w:val="en-AU"/>
        </w:rPr>
      </w:pPr>
    </w:p>
    <w:p w14:paraId="06D837F2" w14:textId="77777777" w:rsidR="00B870A2" w:rsidRPr="00FA7602" w:rsidRDefault="00B870A2" w:rsidP="00B870A2">
      <w:pPr>
        <w:pStyle w:val="Body-SubClause"/>
        <w:numPr>
          <w:ilvl w:val="0"/>
          <w:numId w:val="0"/>
        </w:numPr>
        <w:ind w:left="1418"/>
        <w:rPr>
          <w:b/>
        </w:rPr>
      </w:pPr>
      <w:r w:rsidRPr="00FA7602">
        <w:rPr>
          <w:b/>
        </w:rPr>
        <w:t>Annexes</w:t>
      </w:r>
    </w:p>
    <w:p w14:paraId="2FE6E594" w14:textId="30691752" w:rsidR="00E06B4A" w:rsidRDefault="00B870A2" w:rsidP="00087C11">
      <w:pPr>
        <w:pStyle w:val="Body-SubClause"/>
        <w:numPr>
          <w:ilvl w:val="0"/>
          <w:numId w:val="0"/>
        </w:numPr>
        <w:spacing w:before="0" w:after="0"/>
        <w:ind w:left="2835" w:hanging="1417"/>
      </w:pPr>
      <w:r w:rsidRPr="00FA7602">
        <w:t>Annex 1</w:t>
      </w:r>
      <w:r w:rsidRPr="00FA7602">
        <w:tab/>
      </w:r>
      <w:r w:rsidRPr="00FA7602">
        <w:tab/>
      </w:r>
      <w:r w:rsidR="00EA79EC">
        <w:t xml:space="preserve">Part 1 – </w:t>
      </w:r>
      <w:r w:rsidRPr="00FA7602">
        <w:t>Communication</w:t>
      </w:r>
      <w:r w:rsidR="00EA79EC">
        <w:t xml:space="preserve"> concerning the approval</w:t>
      </w:r>
      <w:r w:rsidR="00A86B18">
        <w:t xml:space="preserve"> or extension</w:t>
      </w:r>
      <w:r w:rsidR="00087C11">
        <w:t xml:space="preserve"> or refusal or withdrawal of approval or production definitively discontinued of a vehicle type with regard to its electrical safety pursuant to Regulation </w:t>
      </w:r>
      <w:r w:rsidR="0059562C">
        <w:br/>
      </w:r>
      <w:r w:rsidR="00087C11">
        <w:t>No. 100</w:t>
      </w:r>
    </w:p>
    <w:p w14:paraId="787B61EF" w14:textId="306F9297" w:rsidR="00B870A2" w:rsidRPr="00E06B4A" w:rsidRDefault="00B870A2" w:rsidP="00E06B4A">
      <w:pPr>
        <w:suppressAutoHyphens w:val="0"/>
        <w:spacing w:line="240" w:lineRule="auto"/>
        <w:rPr>
          <w:rFonts w:eastAsia="Calibri"/>
          <w:sz w:val="24"/>
          <w:szCs w:val="22"/>
          <w:lang w:val="en-AU"/>
        </w:rPr>
      </w:pPr>
    </w:p>
    <w:p w14:paraId="48022E1D" w14:textId="77777777" w:rsidR="00EA79EC" w:rsidRPr="00FA7602" w:rsidRDefault="00EA79EC" w:rsidP="00087C11">
      <w:pPr>
        <w:pStyle w:val="Body-SubClause"/>
        <w:numPr>
          <w:ilvl w:val="0"/>
          <w:numId w:val="0"/>
        </w:numPr>
        <w:spacing w:before="0" w:after="0"/>
        <w:ind w:left="2835" w:hanging="1417"/>
      </w:pPr>
      <w:r>
        <w:t>Annex 1</w:t>
      </w:r>
      <w:r>
        <w:tab/>
      </w:r>
      <w:r>
        <w:tab/>
        <w:t>Part 2 – Communication concerning the approval or</w:t>
      </w:r>
      <w:r w:rsidR="00087C11">
        <w:t xml:space="preserve"> extension or refusal or withdrawal of approval or production definitively discontinued of a REESS type as component/separate technical unit pursuant to Regulation No. 100</w:t>
      </w:r>
    </w:p>
    <w:p w14:paraId="16AFF617" w14:textId="77777777" w:rsidR="004A1963" w:rsidRDefault="00B870A2" w:rsidP="004A1963">
      <w:pPr>
        <w:pStyle w:val="Body-SubClause"/>
        <w:numPr>
          <w:ilvl w:val="0"/>
          <w:numId w:val="0"/>
        </w:numPr>
        <w:spacing w:before="0" w:after="0"/>
        <w:ind w:left="1418"/>
      </w:pPr>
      <w:r w:rsidRPr="00FA7602">
        <w:t>Annex 2</w:t>
      </w:r>
      <w:r w:rsidR="00D00FC8">
        <w:tab/>
      </w:r>
      <w:r w:rsidR="00D00FC8">
        <w:tab/>
        <w:t xml:space="preserve">Arrangements of </w:t>
      </w:r>
      <w:r w:rsidR="00490E04">
        <w:t xml:space="preserve">the </w:t>
      </w:r>
      <w:r w:rsidR="00D00FC8">
        <w:t>approval mark</w:t>
      </w:r>
      <w:r w:rsidR="002567AF">
        <w:t>s</w:t>
      </w:r>
    </w:p>
    <w:p w14:paraId="5FC1A14C" w14:textId="77777777" w:rsidR="00713F61" w:rsidRPr="00E07FEF" w:rsidRDefault="00713F61" w:rsidP="00713F61">
      <w:pPr>
        <w:pStyle w:val="Body-SubClause"/>
        <w:numPr>
          <w:ilvl w:val="1"/>
          <w:numId w:val="7"/>
        </w:numPr>
        <w:tabs>
          <w:tab w:val="num" w:pos="3686"/>
        </w:tabs>
      </w:pPr>
      <w:r w:rsidRPr="00E07FEF">
        <w:t>Translation of vehicle categories</w:t>
      </w:r>
    </w:p>
    <w:p w14:paraId="2255D3DA" w14:textId="77777777" w:rsidR="00713F61" w:rsidRDefault="00713F61" w:rsidP="00713F61">
      <w:pPr>
        <w:pStyle w:val="Body-Subx2Clause"/>
        <w:numPr>
          <w:ilvl w:val="2"/>
          <w:numId w:val="7"/>
        </w:numPr>
      </w:pPr>
      <w:r>
        <w:t>Where Appendix A refers to M category vehicles read MA, MB, MC, MD and ME category vehicles</w:t>
      </w:r>
    </w:p>
    <w:p w14:paraId="51AD139B" w14:textId="77777777" w:rsidR="00713F61" w:rsidRDefault="00713F61" w:rsidP="00713F61">
      <w:pPr>
        <w:pStyle w:val="Body-Subx2Clause"/>
        <w:numPr>
          <w:ilvl w:val="2"/>
          <w:numId w:val="7"/>
        </w:numPr>
      </w:pPr>
      <w:r>
        <w:t>Where Appendix A refers to M1 category vehicles read MA, MB and MC category vehicles</w:t>
      </w:r>
    </w:p>
    <w:p w14:paraId="77D61119" w14:textId="77777777" w:rsidR="00713F61" w:rsidRDefault="00713F61" w:rsidP="00713F61">
      <w:pPr>
        <w:pStyle w:val="Body-Subx2Clause"/>
        <w:numPr>
          <w:ilvl w:val="2"/>
          <w:numId w:val="7"/>
        </w:numPr>
      </w:pPr>
      <w:r>
        <w:t>Where Appendix A refers to M2 category vehicles read MD category vehicles</w:t>
      </w:r>
    </w:p>
    <w:p w14:paraId="6A5AEC95" w14:textId="77777777" w:rsidR="00713F61" w:rsidRDefault="00713F61" w:rsidP="00713F61">
      <w:pPr>
        <w:pStyle w:val="Body-Subx2Clause"/>
        <w:numPr>
          <w:ilvl w:val="2"/>
          <w:numId w:val="7"/>
        </w:numPr>
      </w:pPr>
      <w:r>
        <w:t>Where Appendix A refers to M3 category vehicles read ME category vehicles</w:t>
      </w:r>
    </w:p>
    <w:p w14:paraId="3D32FDC0" w14:textId="77777777" w:rsidR="00713F61" w:rsidRDefault="00713F61" w:rsidP="00713F61">
      <w:pPr>
        <w:pStyle w:val="Body-Subx2Clause"/>
        <w:numPr>
          <w:ilvl w:val="2"/>
          <w:numId w:val="7"/>
        </w:numPr>
      </w:pPr>
      <w:r>
        <w:t>Where Appendix A refers to N category vehicles read NA, NB and NC category vehicles</w:t>
      </w:r>
    </w:p>
    <w:p w14:paraId="683D7E9F" w14:textId="77777777" w:rsidR="00713F61" w:rsidRDefault="00713F61" w:rsidP="00713F61">
      <w:pPr>
        <w:pStyle w:val="Body-Subx2Clause"/>
        <w:numPr>
          <w:ilvl w:val="2"/>
          <w:numId w:val="7"/>
        </w:numPr>
      </w:pPr>
      <w:r>
        <w:t>Where Appendix A refers to N1 category vehicles read NA</w:t>
      </w:r>
    </w:p>
    <w:p w14:paraId="1A2F8BBB" w14:textId="77777777" w:rsidR="00713F61" w:rsidRDefault="00713F61" w:rsidP="00713F61">
      <w:pPr>
        <w:pStyle w:val="Body-Subx2Clause"/>
        <w:numPr>
          <w:ilvl w:val="2"/>
          <w:numId w:val="7"/>
        </w:numPr>
      </w:pPr>
      <w:r>
        <w:t>Where Appendix A refers to N2 Category vehicles read NB</w:t>
      </w:r>
    </w:p>
    <w:p w14:paraId="55C14280" w14:textId="4451E87F" w:rsidR="00713F61" w:rsidRDefault="00713F61" w:rsidP="00713F61">
      <w:pPr>
        <w:pStyle w:val="Body-Subx2Clause"/>
        <w:numPr>
          <w:ilvl w:val="2"/>
          <w:numId w:val="7"/>
        </w:numPr>
      </w:pPr>
      <w:r>
        <w:t>Where Appendix A refers to N3 category vehicles read NC</w:t>
      </w:r>
    </w:p>
    <w:p w14:paraId="2250D7DD" w14:textId="1043B02B" w:rsidR="00713F61" w:rsidRPr="003C3717" w:rsidRDefault="00713F61" w:rsidP="00713F61">
      <w:pPr>
        <w:pStyle w:val="Body-SubClause"/>
        <w:numPr>
          <w:ilvl w:val="1"/>
          <w:numId w:val="7"/>
        </w:numPr>
      </w:pPr>
      <w:r w:rsidRPr="003C3717">
        <w:t xml:space="preserve">Paragraph 5.2.1.1 shall be read as: For a REESS which is covered by a CTA in accordance with Part II Appendix A of this vehicle standard, it shall be installed in accordance with the instructions provided by the </w:t>
      </w:r>
      <w:r w:rsidRPr="00FF336C">
        <w:rPr>
          <w:i/>
        </w:rPr>
        <w:t>‘Manufacturer’</w:t>
      </w:r>
      <w:r w:rsidRPr="003C3717">
        <w:t xml:space="preserve"> of the REESS, and in conformity with the description provided in Annex </w:t>
      </w:r>
      <w:r w:rsidR="0034620E">
        <w:t>1</w:t>
      </w:r>
      <w:r w:rsidRPr="003C3717">
        <w:t xml:space="preserve">, </w:t>
      </w:r>
      <w:r w:rsidR="0034620E">
        <w:t>Appendix 2 to this reguation</w:t>
      </w:r>
      <w:r w:rsidRPr="003C3717">
        <w:t xml:space="preserve">. </w:t>
      </w:r>
    </w:p>
    <w:p w14:paraId="778084E1" w14:textId="730DEDE7" w:rsidR="0034620E" w:rsidRPr="00CB44C2" w:rsidRDefault="0034620E" w:rsidP="0034620E">
      <w:pPr>
        <w:pStyle w:val="Body-SubClause"/>
        <w:numPr>
          <w:ilvl w:val="1"/>
          <w:numId w:val="7"/>
        </w:numPr>
        <w:tabs>
          <w:tab w:val="num" w:pos="3686"/>
        </w:tabs>
      </w:pPr>
      <w:r w:rsidRPr="003C3717">
        <w:t>Paragraph 5.4.1 shall be read as: This test shall be carried out on all vehicles equipped with open type traction batteries. If the REESS is covered by a CTA and installed in accordance with paragraph 5.2.1.1. this test can be omitted for the approval of the vehicle.</w:t>
      </w:r>
    </w:p>
    <w:p w14:paraId="65699999" w14:textId="7AB17C98" w:rsidR="0046107F" w:rsidRPr="00CB44C2" w:rsidRDefault="0046107F" w:rsidP="004A4242">
      <w:pPr>
        <w:pStyle w:val="Body-SubClause"/>
        <w:numPr>
          <w:ilvl w:val="1"/>
          <w:numId w:val="7"/>
        </w:numPr>
      </w:pPr>
      <w:r w:rsidRPr="00CB44C2">
        <w:t xml:space="preserve">For </w:t>
      </w:r>
      <w:r w:rsidR="00A67639" w:rsidRPr="00CB44C2">
        <w:t>p</w:t>
      </w:r>
      <w:r w:rsidRPr="00CB44C2">
        <w:t>aragraph 6.4.2.1 of Appendix A read:</w:t>
      </w:r>
    </w:p>
    <w:p w14:paraId="1F3669C3" w14:textId="77777777" w:rsidR="004A4242" w:rsidRPr="00CB44C2" w:rsidRDefault="004A4242" w:rsidP="0046107F">
      <w:pPr>
        <w:pStyle w:val="Body-SubClause"/>
        <w:numPr>
          <w:ilvl w:val="0"/>
          <w:numId w:val="0"/>
        </w:numPr>
        <w:ind w:left="1418"/>
      </w:pPr>
      <w:r w:rsidRPr="00CB44C2">
        <w:t>Vehicle specific test</w:t>
      </w:r>
    </w:p>
    <w:p w14:paraId="058415E4" w14:textId="77777777" w:rsidR="004A4242" w:rsidRPr="00CB44C2" w:rsidRDefault="004A4242" w:rsidP="0046107F">
      <w:pPr>
        <w:pStyle w:val="Body-SubClause"/>
        <w:numPr>
          <w:ilvl w:val="0"/>
          <w:numId w:val="0"/>
        </w:numPr>
        <w:ind w:left="1418"/>
      </w:pPr>
      <w:r w:rsidRPr="00CB44C2">
        <w:t xml:space="preserve">At the </w:t>
      </w:r>
      <w:r w:rsidR="0046107F" w:rsidRPr="00CB44C2">
        <w:t>applicant</w:t>
      </w:r>
      <w:r w:rsidRPr="00CB44C2">
        <w:t>’s choice, the test may be performed as either:</w:t>
      </w:r>
    </w:p>
    <w:p w14:paraId="37487A36" w14:textId="45BF5437" w:rsidR="004A4242" w:rsidRPr="00CB44C2" w:rsidRDefault="004A4242" w:rsidP="00E06B4A">
      <w:pPr>
        <w:pStyle w:val="Body-SubClause"/>
        <w:numPr>
          <w:ilvl w:val="0"/>
          <w:numId w:val="0"/>
        </w:numPr>
        <w:ind w:left="2268" w:hanging="850"/>
      </w:pPr>
      <w:bookmarkStart w:id="23" w:name="_Hlk140137290"/>
      <w:r w:rsidRPr="00CB44C2">
        <w:t>(a)</w:t>
      </w:r>
      <w:r w:rsidRPr="00CB44C2">
        <w:tab/>
      </w:r>
      <w:r w:rsidR="00E06B4A" w:rsidRPr="00CB44C2">
        <w:tab/>
      </w:r>
      <w:r w:rsidRPr="00CB44C2">
        <w:t>A vehicle based dynamic tests in accordance with paragraph</w:t>
      </w:r>
      <w:r w:rsidR="00E06B4A" w:rsidRPr="00CB44C2">
        <w:t xml:space="preserve"> 6.4.2.1.1. of this Regulation, or</w:t>
      </w:r>
    </w:p>
    <w:p w14:paraId="72852DCD" w14:textId="21CFB0C8" w:rsidR="004A4242" w:rsidRPr="00CB44C2" w:rsidRDefault="004A4242" w:rsidP="001939C7">
      <w:pPr>
        <w:pStyle w:val="Body-SubClause"/>
        <w:numPr>
          <w:ilvl w:val="0"/>
          <w:numId w:val="0"/>
        </w:numPr>
        <w:ind w:left="2268" w:hanging="850"/>
      </w:pPr>
      <w:r w:rsidRPr="00CB44C2">
        <w:t>(b)</w:t>
      </w:r>
      <w:r w:rsidRPr="00CB44C2">
        <w:tab/>
      </w:r>
      <w:r w:rsidR="00E06B4A" w:rsidRPr="00CB44C2">
        <w:tab/>
      </w:r>
      <w:r w:rsidRPr="00CB44C2">
        <w:t>A vehicle specific component test in accordance with paragraph</w:t>
      </w:r>
      <w:r w:rsidR="001939C7" w:rsidRPr="00CB44C2">
        <w:t xml:space="preserve"> 6.4.2.1.2. of the Regulation, or</w:t>
      </w:r>
    </w:p>
    <w:p w14:paraId="7A3AF68C" w14:textId="022BC314" w:rsidR="004A4242" w:rsidRPr="00CB44C2" w:rsidRDefault="004A4242" w:rsidP="001939C7">
      <w:pPr>
        <w:pStyle w:val="Body-SubClause"/>
        <w:numPr>
          <w:ilvl w:val="0"/>
          <w:numId w:val="0"/>
        </w:numPr>
        <w:ind w:left="2268" w:hanging="850"/>
      </w:pPr>
      <w:r w:rsidRPr="00CB44C2">
        <w:t>(c)</w:t>
      </w:r>
      <w:r w:rsidRPr="00CB44C2">
        <w:tab/>
      </w:r>
      <w:r w:rsidR="00E06B4A" w:rsidRPr="00CB44C2">
        <w:tab/>
      </w:r>
      <w:r w:rsidRPr="00CB44C2">
        <w:t>Any combination of (a) and (b) above, for different directions of</w:t>
      </w:r>
      <w:r w:rsidR="001939C7" w:rsidRPr="00CB44C2">
        <w:t xml:space="preserve"> vehicle travel.</w:t>
      </w:r>
      <w:r w:rsidRPr="00CB44C2">
        <w:t xml:space="preserve"> </w:t>
      </w:r>
    </w:p>
    <w:bookmarkEnd w:id="23"/>
    <w:p w14:paraId="41D129CC" w14:textId="77777777" w:rsidR="00997926" w:rsidRDefault="00997926" w:rsidP="00997926">
      <w:pPr>
        <w:pStyle w:val="Body-SubClause"/>
        <w:numPr>
          <w:ilvl w:val="0"/>
          <w:numId w:val="0"/>
        </w:numPr>
        <w:ind w:left="1418"/>
      </w:pPr>
      <w:r>
        <w:t>T</w:t>
      </w:r>
      <w:r w:rsidRPr="003C3717">
        <w:t xml:space="preserve">he REESS </w:t>
      </w:r>
      <w:r>
        <w:t xml:space="preserve">may not be </w:t>
      </w:r>
      <w:r w:rsidRPr="003C3717">
        <w:t>mounted in a position which is between a line from the rear edge of the vehicle perpendicular to the centre line of the vehicle and 300 mm forward and parallel to this line</w:t>
      </w:r>
      <w:r>
        <w:t>.</w:t>
      </w:r>
      <w:r w:rsidRPr="003C3717">
        <w:t xml:space="preserve"> </w:t>
      </w:r>
    </w:p>
    <w:p w14:paraId="0BC64A3C" w14:textId="77777777" w:rsidR="004A4242" w:rsidRPr="00CB44C2" w:rsidRDefault="004A4242" w:rsidP="0046107F">
      <w:pPr>
        <w:pStyle w:val="Body-SubClause"/>
        <w:numPr>
          <w:ilvl w:val="0"/>
          <w:numId w:val="0"/>
        </w:numPr>
        <w:ind w:left="1418"/>
      </w:pPr>
      <w:r w:rsidRPr="00CB44C2">
        <w:t>The approval of a REESS tested under this paragraph shall be limited to specific vehicle type.</w:t>
      </w:r>
    </w:p>
    <w:p w14:paraId="04EC8675" w14:textId="0049FD06" w:rsidR="006F465A" w:rsidRPr="00CB44C2" w:rsidRDefault="006F465A" w:rsidP="006F465A">
      <w:pPr>
        <w:pStyle w:val="Body-SubClause"/>
        <w:numPr>
          <w:ilvl w:val="1"/>
          <w:numId w:val="7"/>
        </w:numPr>
      </w:pPr>
      <w:r w:rsidRPr="00CB44C2">
        <w:t xml:space="preserve">For Paragraph 6.4.2.1.2 of Appendix A </w:t>
      </w:r>
      <w:r w:rsidR="009D4425" w:rsidRPr="00CB44C2">
        <w:t>r</w:t>
      </w:r>
      <w:r w:rsidRPr="00CB44C2">
        <w:t>ead:</w:t>
      </w:r>
    </w:p>
    <w:p w14:paraId="00EEE99C" w14:textId="77777777" w:rsidR="006F465A" w:rsidRPr="00CB44C2" w:rsidRDefault="006F465A" w:rsidP="006F465A">
      <w:pPr>
        <w:pStyle w:val="Body-Subx2Clause"/>
        <w:numPr>
          <w:ilvl w:val="0"/>
          <w:numId w:val="0"/>
        </w:numPr>
        <w:ind w:left="1418"/>
      </w:pPr>
      <w:r w:rsidRPr="00CB44C2">
        <w:t>Vehicle specific component test</w:t>
      </w:r>
    </w:p>
    <w:p w14:paraId="6884B480" w14:textId="77777777" w:rsidR="006F465A" w:rsidRPr="00CB44C2" w:rsidRDefault="006F465A" w:rsidP="006F465A">
      <w:pPr>
        <w:pStyle w:val="Body-SubClause"/>
        <w:numPr>
          <w:ilvl w:val="0"/>
          <w:numId w:val="0"/>
        </w:numPr>
        <w:ind w:left="1418"/>
      </w:pPr>
      <w:r w:rsidRPr="00CB44C2">
        <w:t>The test shall be conducted in accordance with Annex 9D of this Regulation.</w:t>
      </w:r>
    </w:p>
    <w:p w14:paraId="460D807F" w14:textId="63FFA8D5" w:rsidR="006F465A" w:rsidRPr="005850FE" w:rsidRDefault="006F465A" w:rsidP="006F465A">
      <w:pPr>
        <w:pStyle w:val="Body-SubClause"/>
        <w:numPr>
          <w:ilvl w:val="0"/>
          <w:numId w:val="0"/>
        </w:numPr>
        <w:ind w:left="1418"/>
        <w:rPr>
          <w:highlight w:val="yellow"/>
        </w:rPr>
      </w:pPr>
      <w:r w:rsidRPr="00CB44C2">
        <w:t xml:space="preserve">The crush force specified in paragraph 3.2.1. of Annex 9D may be replaced with the value declared by the </w:t>
      </w:r>
      <w:r w:rsidR="009D4425" w:rsidRPr="00CB44C2">
        <w:t xml:space="preserve">applicant </w:t>
      </w:r>
      <w:r w:rsidRPr="00CB44C2">
        <w:t xml:space="preserve">using the data obtained from either actual crash tests or its simulation as specified in Annex 3 of UN Regulations Nos. 94 or 137 in the direction of travel and according to Annex 4 to UN Regulation No. 95 in the direction horizontally perpendicular to the direction of travel. These forces </w:t>
      </w:r>
      <w:r w:rsidR="00967FE0" w:rsidRPr="00CB44C2">
        <w:t xml:space="preserve">and the method used to determine them must be recorded in the </w:t>
      </w:r>
      <w:r w:rsidR="004A4242" w:rsidRPr="00CB44C2">
        <w:t xml:space="preserve">applicant’s </w:t>
      </w:r>
      <w:r w:rsidR="00597CE5" w:rsidRPr="00CB44C2">
        <w:rPr>
          <w:i/>
        </w:rPr>
        <w:t>‘S</w:t>
      </w:r>
      <w:r w:rsidR="004A4242" w:rsidRPr="00CB44C2">
        <w:rPr>
          <w:i/>
        </w:rPr>
        <w:t xml:space="preserve">upporting </w:t>
      </w:r>
      <w:r w:rsidR="00597CE5" w:rsidRPr="00CB44C2">
        <w:rPr>
          <w:i/>
        </w:rPr>
        <w:t>I</w:t>
      </w:r>
      <w:r w:rsidR="004A4242" w:rsidRPr="00CB44C2">
        <w:rPr>
          <w:i/>
        </w:rPr>
        <w:t>nformation</w:t>
      </w:r>
      <w:r w:rsidR="00597CE5" w:rsidRPr="00CB44C2">
        <w:rPr>
          <w:i/>
        </w:rPr>
        <w:t>’</w:t>
      </w:r>
      <w:r w:rsidR="004A4242" w:rsidRPr="00CB44C2">
        <w:rPr>
          <w:i/>
        </w:rPr>
        <w:t xml:space="preserve"> </w:t>
      </w:r>
      <w:r w:rsidR="004A4242" w:rsidRPr="00CB44C2">
        <w:t>and provided to the Department on request</w:t>
      </w:r>
      <w:r w:rsidRPr="00CB44C2">
        <w:t>.</w:t>
      </w:r>
      <w:r w:rsidRPr="005850FE">
        <w:rPr>
          <w:highlight w:val="yellow"/>
        </w:rPr>
        <w:t xml:space="preserve"> </w:t>
      </w:r>
    </w:p>
    <w:p w14:paraId="0F075FF5" w14:textId="2D7D5116" w:rsidR="006F465A" w:rsidRPr="00CB44C2" w:rsidRDefault="006F465A" w:rsidP="006F465A">
      <w:pPr>
        <w:pStyle w:val="Body-SubClause"/>
        <w:numPr>
          <w:ilvl w:val="0"/>
          <w:numId w:val="0"/>
        </w:numPr>
        <w:ind w:left="1418"/>
      </w:pPr>
      <w:r w:rsidRPr="00CB44C2">
        <w:t xml:space="preserve">The </w:t>
      </w:r>
      <w:r w:rsidR="0001517A" w:rsidRPr="00CB44C2">
        <w:rPr>
          <w:i/>
        </w:rPr>
        <w:t xml:space="preserve">‘Manufacturer’ </w:t>
      </w:r>
      <w:r w:rsidRPr="00CB44C2">
        <w:t>may, use forces derived from the data obtained from alternative crash test procedures, but these forces shall be equal to or greater than the forces that would result from using data in accordance with the Regulations specified above.</w:t>
      </w:r>
    </w:p>
    <w:p w14:paraId="28F8E8FC" w14:textId="3EA8C52C" w:rsidR="006F465A" w:rsidRPr="00CB44C2" w:rsidRDefault="006F465A" w:rsidP="006F465A">
      <w:pPr>
        <w:pStyle w:val="Body-SubClause"/>
        <w:numPr>
          <w:ilvl w:val="0"/>
          <w:numId w:val="0"/>
        </w:numPr>
        <w:ind w:left="1418"/>
      </w:pPr>
      <w:r w:rsidRPr="00CB44C2">
        <w:t xml:space="preserve">The </w:t>
      </w:r>
      <w:r w:rsidR="0001517A" w:rsidRPr="00CB44C2">
        <w:rPr>
          <w:i/>
        </w:rPr>
        <w:t>‘Manufacturer’</w:t>
      </w:r>
      <w:r w:rsidR="0001517A" w:rsidRPr="00CB44C2">
        <w:t xml:space="preserve"> </w:t>
      </w:r>
      <w:r w:rsidRPr="00CB44C2">
        <w:t>may define the relevant parts of the vehicle structure used for the mechanical protection of the REESS components. The test shall be conducted with the REESS mounted to this vehicle structure in a way which is representative of its mounting in the vehicle.</w:t>
      </w:r>
    </w:p>
    <w:p w14:paraId="700EE11D" w14:textId="6A506CE9" w:rsidR="0046107F" w:rsidRPr="00CB44C2" w:rsidRDefault="0046107F" w:rsidP="0046107F">
      <w:pPr>
        <w:pStyle w:val="Body-SubClause"/>
      </w:pPr>
      <w:r w:rsidRPr="00CB44C2">
        <w:t xml:space="preserve">For paragraph 6.4.2.2 of Appendix A </w:t>
      </w:r>
      <w:r w:rsidR="009D4425" w:rsidRPr="00CB44C2">
        <w:t>r</w:t>
      </w:r>
      <w:r w:rsidRPr="00CB44C2">
        <w:t>ead:</w:t>
      </w:r>
    </w:p>
    <w:p w14:paraId="05DF0003" w14:textId="77777777" w:rsidR="0046107F" w:rsidRPr="00CB44C2" w:rsidRDefault="0046107F" w:rsidP="0046107F">
      <w:pPr>
        <w:pStyle w:val="Body-SubClause"/>
        <w:numPr>
          <w:ilvl w:val="0"/>
          <w:numId w:val="0"/>
        </w:numPr>
        <w:ind w:left="1418"/>
      </w:pPr>
      <w:r w:rsidRPr="00CB44C2">
        <w:t>Component based test</w:t>
      </w:r>
    </w:p>
    <w:p w14:paraId="57102AE9" w14:textId="77777777" w:rsidR="0046107F" w:rsidRPr="00CB44C2" w:rsidRDefault="0046107F" w:rsidP="0046107F">
      <w:pPr>
        <w:pStyle w:val="Body-SubClause"/>
        <w:numPr>
          <w:ilvl w:val="0"/>
          <w:numId w:val="0"/>
        </w:numPr>
        <w:ind w:left="1418"/>
      </w:pPr>
      <w:r w:rsidRPr="00CB44C2">
        <w:t>The test shall be conducted in accordance with Annex 9D to this Regulation.</w:t>
      </w:r>
    </w:p>
    <w:p w14:paraId="224B12D9" w14:textId="77777777" w:rsidR="0046107F" w:rsidRPr="00CB44C2" w:rsidRDefault="0046107F" w:rsidP="0046107F">
      <w:pPr>
        <w:pStyle w:val="Body-SubClause"/>
        <w:numPr>
          <w:ilvl w:val="0"/>
          <w:numId w:val="0"/>
        </w:numPr>
        <w:ind w:left="1418"/>
      </w:pPr>
      <w:r w:rsidRPr="00CB44C2">
        <w:t xml:space="preserve">REESS approved according to this paragraph shall be mounted in a position which is between the two planes; (a) a vertical plane perpendicular to the centre line of the vehicle located 420 mm rearward from the front edge of the vehicle, and (b) a vertical plane perpendicular to the centre line of the vehicle located 300 mm forward from the rear edge of the vehicle. </w:t>
      </w:r>
    </w:p>
    <w:p w14:paraId="351EDF62" w14:textId="77777777" w:rsidR="0046107F" w:rsidRPr="00CB44C2" w:rsidRDefault="0046107F" w:rsidP="0046107F">
      <w:pPr>
        <w:pStyle w:val="Body-SubClause"/>
        <w:numPr>
          <w:ilvl w:val="0"/>
          <w:numId w:val="0"/>
        </w:numPr>
        <w:ind w:left="1418"/>
      </w:pPr>
      <w:r w:rsidRPr="00CB44C2">
        <w:t xml:space="preserve">The mounting restrictions shall be documented in Annex 1 – Appendix 2. </w:t>
      </w:r>
    </w:p>
    <w:p w14:paraId="7C6C7030" w14:textId="69CC1712" w:rsidR="0046107F" w:rsidRPr="00CB44C2" w:rsidRDefault="0046107F" w:rsidP="0046107F">
      <w:pPr>
        <w:pStyle w:val="Body-SubClause"/>
        <w:numPr>
          <w:ilvl w:val="0"/>
          <w:numId w:val="0"/>
        </w:numPr>
        <w:ind w:left="1418"/>
      </w:pPr>
      <w:r w:rsidRPr="00CB44C2">
        <w:t xml:space="preserve">The crush force specified in paragraph 3.2.1. of Annex 9D may be replaced with the value declared by the </w:t>
      </w:r>
      <w:r w:rsidR="0001517A" w:rsidRPr="00CB44C2">
        <w:rPr>
          <w:i/>
        </w:rPr>
        <w:t xml:space="preserve">‘Manufacturer’ </w:t>
      </w:r>
      <w:r w:rsidR="0001517A" w:rsidRPr="00CB44C2">
        <w:t>of the REESS</w:t>
      </w:r>
      <w:r w:rsidRPr="00CB44C2">
        <w:t>.</w:t>
      </w:r>
      <w:r w:rsidR="00872517" w:rsidRPr="00CB44C2">
        <w:t xml:space="preserve"> This value shall be declared in the </w:t>
      </w:r>
      <w:r w:rsidR="00767C49" w:rsidRPr="00CB44C2">
        <w:rPr>
          <w:i/>
        </w:rPr>
        <w:t>‘M</w:t>
      </w:r>
      <w:r w:rsidR="00872517" w:rsidRPr="00CB44C2">
        <w:rPr>
          <w:i/>
        </w:rPr>
        <w:t>anufacturers</w:t>
      </w:r>
      <w:r w:rsidR="00767C49" w:rsidRPr="00CB44C2">
        <w:rPr>
          <w:i/>
        </w:rPr>
        <w:t>’</w:t>
      </w:r>
      <w:r w:rsidR="00872517" w:rsidRPr="00CB44C2">
        <w:t xml:space="preserve"> fitting instructions for the REESS.</w:t>
      </w:r>
      <w:r w:rsidRPr="00CB44C2">
        <w:t xml:space="preserve"> In this case, the vehicle </w:t>
      </w:r>
      <w:r w:rsidR="00767C49" w:rsidRPr="00CB44C2">
        <w:rPr>
          <w:i/>
        </w:rPr>
        <w:t>‘M</w:t>
      </w:r>
      <w:r w:rsidRPr="00CB44C2">
        <w:rPr>
          <w:i/>
        </w:rPr>
        <w:t>anufacturer</w:t>
      </w:r>
      <w:r w:rsidR="00767C49" w:rsidRPr="00CB44C2">
        <w:rPr>
          <w:i/>
        </w:rPr>
        <w:t>’</w:t>
      </w:r>
      <w:r w:rsidRPr="00CB44C2">
        <w:t xml:space="preserve"> who uses such REESS shall demonstrate, that the contact force to the REESS will not exceed the figure declared by the REESS </w:t>
      </w:r>
      <w:r w:rsidR="00767C49" w:rsidRPr="00CB44C2">
        <w:rPr>
          <w:i/>
        </w:rPr>
        <w:t>‘M</w:t>
      </w:r>
      <w:r w:rsidRPr="00CB44C2">
        <w:rPr>
          <w:i/>
        </w:rPr>
        <w:t>anufacturer</w:t>
      </w:r>
      <w:r w:rsidR="00767C49" w:rsidRPr="00CB44C2">
        <w:rPr>
          <w:i/>
        </w:rPr>
        <w:t>’</w:t>
      </w:r>
      <w:r w:rsidRPr="00CB44C2">
        <w:t>. Such force shall be determined by the vehicle</w:t>
      </w:r>
      <w:r w:rsidRPr="00CB44C2">
        <w:rPr>
          <w:i/>
        </w:rPr>
        <w:t xml:space="preserve"> </w:t>
      </w:r>
      <w:r w:rsidR="00767C49" w:rsidRPr="00CB44C2">
        <w:rPr>
          <w:i/>
        </w:rPr>
        <w:t>‘M</w:t>
      </w:r>
      <w:r w:rsidRPr="00CB44C2">
        <w:rPr>
          <w:i/>
        </w:rPr>
        <w:t>anufacturer</w:t>
      </w:r>
      <w:r w:rsidR="00767C49" w:rsidRPr="00CB44C2">
        <w:rPr>
          <w:i/>
        </w:rPr>
        <w:t>’</w:t>
      </w:r>
      <w:r w:rsidRPr="00CB44C2">
        <w:rPr>
          <w:i/>
        </w:rPr>
        <w:t xml:space="preserve"> </w:t>
      </w:r>
      <w:r w:rsidRPr="00CB44C2">
        <w:t xml:space="preserve">using the data obtained from either actual crash test or its simulation as specified in Annex 3 to UN Regulations Nos. 94 or 137 in the direction of travel and according to Annex 4 to Regulation No. 95 in the direction horizontally perpendicular to the direction of travel. These forces </w:t>
      </w:r>
      <w:r w:rsidR="00872517" w:rsidRPr="00CB44C2">
        <w:t xml:space="preserve">and their method of determination shall be recorded in the </w:t>
      </w:r>
      <w:r w:rsidR="00767C49" w:rsidRPr="00CB44C2">
        <w:rPr>
          <w:i/>
        </w:rPr>
        <w:t>S</w:t>
      </w:r>
      <w:r w:rsidR="00872517" w:rsidRPr="00CB44C2">
        <w:rPr>
          <w:i/>
        </w:rPr>
        <w:t xml:space="preserve">upporting </w:t>
      </w:r>
      <w:r w:rsidR="00767C49" w:rsidRPr="00CB44C2">
        <w:rPr>
          <w:i/>
        </w:rPr>
        <w:t>I</w:t>
      </w:r>
      <w:r w:rsidR="00872517" w:rsidRPr="00CB44C2">
        <w:rPr>
          <w:i/>
        </w:rPr>
        <w:t>nformation</w:t>
      </w:r>
      <w:r w:rsidR="00872517" w:rsidRPr="00CB44C2">
        <w:t xml:space="preserve"> held by the </w:t>
      </w:r>
      <w:r w:rsidR="00767C49" w:rsidRPr="00CB44C2">
        <w:rPr>
          <w:i/>
        </w:rPr>
        <w:t>‘Manufacturer’</w:t>
      </w:r>
      <w:r w:rsidR="00767C49" w:rsidRPr="00CB44C2">
        <w:t xml:space="preserve"> </w:t>
      </w:r>
      <w:r w:rsidR="00872517" w:rsidRPr="00CB44C2">
        <w:t>and shall be provided to the Department on request</w:t>
      </w:r>
      <w:r w:rsidRPr="00CB44C2">
        <w:t xml:space="preserve">. </w:t>
      </w:r>
    </w:p>
    <w:p w14:paraId="6718ED7A" w14:textId="408255F6" w:rsidR="0046107F" w:rsidRPr="00CB44C2" w:rsidRDefault="0046107F" w:rsidP="0046107F">
      <w:pPr>
        <w:pStyle w:val="Body-SubClause"/>
        <w:numPr>
          <w:ilvl w:val="0"/>
          <w:numId w:val="0"/>
        </w:numPr>
        <w:ind w:left="1418"/>
      </w:pPr>
      <w:r w:rsidRPr="00CB44C2">
        <w:t>The</w:t>
      </w:r>
      <w:r w:rsidRPr="00CB44C2">
        <w:rPr>
          <w:i/>
        </w:rPr>
        <w:t xml:space="preserve"> </w:t>
      </w:r>
      <w:r w:rsidR="00767C49" w:rsidRPr="00CB44C2">
        <w:rPr>
          <w:i/>
        </w:rPr>
        <w:t>‘M</w:t>
      </w:r>
      <w:r w:rsidRPr="00CB44C2">
        <w:rPr>
          <w:i/>
        </w:rPr>
        <w:t>anufacturers</w:t>
      </w:r>
      <w:r w:rsidR="00767C49" w:rsidRPr="00CB44C2">
        <w:rPr>
          <w:i/>
        </w:rPr>
        <w:t>’</w:t>
      </w:r>
      <w:r w:rsidRPr="00CB44C2">
        <w:t xml:space="preserve"> may, use forces derived from the data obtained from alternative crash test procedures, but these forces shall be equal to or greater than the forces that would result from using data in accordance with the regulations specified above.</w:t>
      </w:r>
    </w:p>
    <w:p w14:paraId="4F7EBE18" w14:textId="30EB80FF" w:rsidR="00AE1DAE" w:rsidRPr="00CB44C2" w:rsidRDefault="00AE1DAE" w:rsidP="00B213C2">
      <w:pPr>
        <w:pStyle w:val="Body-SubClause"/>
        <w:numPr>
          <w:ilvl w:val="1"/>
          <w:numId w:val="7"/>
        </w:numPr>
      </w:pPr>
      <w:r w:rsidRPr="00CB44C2">
        <w:rPr>
          <w:color w:val="000000"/>
          <w:shd w:val="clear" w:color="auto" w:fill="FFFFFF"/>
        </w:rPr>
        <w:t xml:space="preserve">For </w:t>
      </w:r>
      <w:r w:rsidR="001955C1" w:rsidRPr="00CB44C2">
        <w:rPr>
          <w:color w:val="000000"/>
          <w:shd w:val="clear" w:color="auto" w:fill="FFFFFF"/>
        </w:rPr>
        <w:t xml:space="preserve">paragraph </w:t>
      </w:r>
      <w:r w:rsidR="00B213C2" w:rsidRPr="00CB44C2">
        <w:rPr>
          <w:color w:val="000000"/>
          <w:shd w:val="clear" w:color="auto" w:fill="FFFFFF"/>
        </w:rPr>
        <w:t xml:space="preserve">6.11 of Appendix A, </w:t>
      </w:r>
      <w:r w:rsidRPr="00CB44C2">
        <w:rPr>
          <w:color w:val="000000"/>
          <w:shd w:val="clear" w:color="auto" w:fill="FFFFFF"/>
        </w:rPr>
        <w:t>read:</w:t>
      </w:r>
    </w:p>
    <w:p w14:paraId="4C4F6C92" w14:textId="77777777" w:rsidR="00AE1DAE" w:rsidRPr="00CB44C2" w:rsidRDefault="00AE1DAE" w:rsidP="00AE1DAE">
      <w:pPr>
        <w:pStyle w:val="Subclause"/>
        <w:ind w:left="1418"/>
      </w:pPr>
      <w:r w:rsidRPr="00CB44C2">
        <w:t>Low-temperature protection.</w:t>
      </w:r>
    </w:p>
    <w:p w14:paraId="1E04EC51" w14:textId="6ADE13EC" w:rsidR="00AE1DAE" w:rsidRPr="00CB44C2" w:rsidRDefault="00AE1DAE" w:rsidP="00AE1DAE">
      <w:pPr>
        <w:pStyle w:val="Subclause"/>
        <w:ind w:left="1418"/>
      </w:pPr>
      <w:r w:rsidRPr="00CB44C2">
        <w:t xml:space="preserve">REESS </w:t>
      </w:r>
      <w:r w:rsidR="00767C49" w:rsidRPr="00CB44C2">
        <w:rPr>
          <w:i/>
        </w:rPr>
        <w:t>‘M</w:t>
      </w:r>
      <w:r w:rsidRPr="00CB44C2">
        <w:rPr>
          <w:i/>
        </w:rPr>
        <w:t>anufacturer</w:t>
      </w:r>
      <w:r w:rsidR="00767C49" w:rsidRPr="00CB44C2">
        <w:rPr>
          <w:i/>
        </w:rPr>
        <w:t>’</w:t>
      </w:r>
      <w:r w:rsidRPr="00CB44C2">
        <w:t xml:space="preserve"> must include within its </w:t>
      </w:r>
      <w:r w:rsidR="00767C49" w:rsidRPr="00CB44C2">
        <w:rPr>
          <w:i/>
        </w:rPr>
        <w:t>S</w:t>
      </w:r>
      <w:r w:rsidRPr="00CB44C2">
        <w:rPr>
          <w:i/>
        </w:rPr>
        <w:t xml:space="preserve">upporting </w:t>
      </w:r>
      <w:r w:rsidR="00767C49" w:rsidRPr="00CB44C2">
        <w:rPr>
          <w:i/>
        </w:rPr>
        <w:t>I</w:t>
      </w:r>
      <w:r w:rsidR="000B06A9" w:rsidRPr="00CB44C2">
        <w:rPr>
          <w:i/>
        </w:rPr>
        <w:t>nformation</w:t>
      </w:r>
      <w:r w:rsidRPr="00CB44C2">
        <w:rPr>
          <w:i/>
        </w:rPr>
        <w:t>,</w:t>
      </w:r>
      <w:r w:rsidRPr="00CB44C2">
        <w:t xml:space="preserve"> documentation explaining safety performance of the system level or subsystem level of the vehicle to demonstrate that the REESS monitors and appropriately controls REESS operations at low temperatures at the safety boundary limits of the REESS:</w:t>
      </w:r>
    </w:p>
    <w:p w14:paraId="3DEA99A5" w14:textId="77777777" w:rsidR="00AE1DAE" w:rsidRPr="00CB44C2" w:rsidRDefault="00AE1DAE" w:rsidP="00AE1DAE">
      <w:pPr>
        <w:pStyle w:val="Subclause"/>
        <w:ind w:left="2258" w:hanging="840"/>
        <w:rPr>
          <w:rFonts w:eastAsiaTheme="minorEastAsia"/>
        </w:rPr>
      </w:pPr>
      <w:r w:rsidRPr="00CB44C2">
        <w:rPr>
          <w:rFonts w:eastAsiaTheme="minorEastAsia"/>
        </w:rPr>
        <w:t>(a)</w:t>
      </w:r>
      <w:r w:rsidRPr="00CB44C2">
        <w:rPr>
          <w:rFonts w:eastAsiaTheme="minorEastAsia"/>
        </w:rPr>
        <w:tab/>
        <w:t>A system diagram;</w:t>
      </w:r>
    </w:p>
    <w:p w14:paraId="6C152DF3" w14:textId="77777777" w:rsidR="00AE1DAE" w:rsidRPr="00CB44C2" w:rsidRDefault="00AE1DAE" w:rsidP="00AE1DAE">
      <w:pPr>
        <w:pStyle w:val="Subclause"/>
        <w:ind w:left="2258" w:hanging="840"/>
        <w:rPr>
          <w:rFonts w:eastAsiaTheme="minorEastAsia"/>
        </w:rPr>
      </w:pPr>
      <w:r w:rsidRPr="00CB44C2">
        <w:rPr>
          <w:rFonts w:eastAsiaTheme="minorEastAsia"/>
        </w:rPr>
        <w:t>(b)</w:t>
      </w:r>
      <w:r w:rsidRPr="00CB44C2">
        <w:rPr>
          <w:rFonts w:eastAsiaTheme="minorEastAsia"/>
        </w:rPr>
        <w:tab/>
        <w:t>Written explanation on the lower boundary temperature for safe operation of REESS;</w:t>
      </w:r>
    </w:p>
    <w:p w14:paraId="0390A969" w14:textId="77777777" w:rsidR="00AE1DAE" w:rsidRPr="00CB44C2" w:rsidRDefault="00AE1DAE" w:rsidP="00AE1DAE">
      <w:pPr>
        <w:pStyle w:val="Subclause"/>
        <w:ind w:left="2258" w:hanging="840"/>
        <w:rPr>
          <w:rFonts w:eastAsiaTheme="minorEastAsia"/>
        </w:rPr>
      </w:pPr>
      <w:r w:rsidRPr="00CB44C2">
        <w:rPr>
          <w:rFonts w:eastAsiaTheme="minorEastAsia"/>
        </w:rPr>
        <w:t>(c)</w:t>
      </w:r>
      <w:r w:rsidRPr="00CB44C2">
        <w:rPr>
          <w:rFonts w:eastAsiaTheme="minorEastAsia"/>
        </w:rPr>
        <w:tab/>
        <w:t>Method of detecting REESS temperature;</w:t>
      </w:r>
    </w:p>
    <w:p w14:paraId="5FBFC46F" w14:textId="77777777" w:rsidR="00AE1DAE" w:rsidRPr="005850FE" w:rsidRDefault="00AE1DAE" w:rsidP="00AE1DAE">
      <w:pPr>
        <w:pStyle w:val="Subclause"/>
        <w:ind w:left="2258" w:hanging="840"/>
        <w:rPr>
          <w:rFonts w:eastAsiaTheme="minorEastAsia"/>
          <w:highlight w:val="yellow"/>
        </w:rPr>
      </w:pPr>
      <w:r w:rsidRPr="00CB44C2">
        <w:rPr>
          <w:rFonts w:eastAsiaTheme="minorEastAsia"/>
        </w:rPr>
        <w:t>(d)</w:t>
      </w:r>
      <w:r w:rsidRPr="00CB44C2">
        <w:rPr>
          <w:rFonts w:eastAsiaTheme="minorEastAsia"/>
        </w:rPr>
        <w:tab/>
        <w:t>Action taken when the REESS temperature is at or lower than the lower boundary for safe operation of the REESS.</w:t>
      </w:r>
    </w:p>
    <w:p w14:paraId="5ADFC55E" w14:textId="77777777" w:rsidR="00B213C2" w:rsidRPr="00CB44C2" w:rsidRDefault="000B06A9" w:rsidP="00B213C2">
      <w:pPr>
        <w:pStyle w:val="Body-SubClause"/>
        <w:numPr>
          <w:ilvl w:val="1"/>
          <w:numId w:val="7"/>
        </w:numPr>
      </w:pPr>
      <w:r w:rsidRPr="00CB44C2">
        <w:t>For paragraph 6.13 of Appendix A read:</w:t>
      </w:r>
    </w:p>
    <w:p w14:paraId="55A38854" w14:textId="77777777" w:rsidR="000B06A9" w:rsidRPr="00CB44C2" w:rsidRDefault="000B06A9" w:rsidP="000B06A9">
      <w:pPr>
        <w:pStyle w:val="Subclause"/>
        <w:ind w:left="1418"/>
      </w:pPr>
      <w:r w:rsidRPr="00CB44C2">
        <w:t>Warning in the event of operational failure of vehicle controls that manage REESS safe operation.</w:t>
      </w:r>
    </w:p>
    <w:p w14:paraId="7DB1EEE8" w14:textId="3C30F584" w:rsidR="000B06A9" w:rsidRDefault="000B06A9" w:rsidP="000B06A9">
      <w:pPr>
        <w:pStyle w:val="Subclause"/>
        <w:ind w:left="1418"/>
      </w:pPr>
      <w:r w:rsidRPr="00CB44C2">
        <w:t xml:space="preserve">The REESS or vehicle system shall provide a signal to activate the warning specified in paragraph 5.2.3. in the event of operational failure of the vehicle controls (e.g. input and output signals to the management system of REESS, sensors within REESS, etc.) that manage the safe operation of the REESS. REESS or the applicant shall include in its </w:t>
      </w:r>
      <w:r w:rsidR="00767C49" w:rsidRPr="00CB44C2">
        <w:rPr>
          <w:i/>
        </w:rPr>
        <w:t>S</w:t>
      </w:r>
      <w:r w:rsidRPr="00CB44C2">
        <w:rPr>
          <w:i/>
        </w:rPr>
        <w:t xml:space="preserve">upporting </w:t>
      </w:r>
      <w:r w:rsidR="00767C49" w:rsidRPr="00CB44C2">
        <w:rPr>
          <w:i/>
        </w:rPr>
        <w:t>I</w:t>
      </w:r>
      <w:r w:rsidRPr="00CB44C2">
        <w:rPr>
          <w:i/>
        </w:rPr>
        <w:t>nformation</w:t>
      </w:r>
      <w:r w:rsidRPr="00CB44C2">
        <w:t xml:space="preserve"> the following explaining safety performance of the system level or subsystem level of the vehicle:</w:t>
      </w:r>
    </w:p>
    <w:p w14:paraId="2E2725CE" w14:textId="77777777" w:rsidR="000B06A9" w:rsidRPr="00CB44C2" w:rsidRDefault="000B06A9" w:rsidP="00B213C2">
      <w:pPr>
        <w:pStyle w:val="Body-SubClause"/>
        <w:numPr>
          <w:ilvl w:val="1"/>
          <w:numId w:val="7"/>
        </w:numPr>
      </w:pPr>
      <w:r w:rsidRPr="00CB44C2">
        <w:t>For paragraph 6.14 of Appendix A read:</w:t>
      </w:r>
    </w:p>
    <w:p w14:paraId="2EE21C7D" w14:textId="77777777" w:rsidR="000B06A9" w:rsidRPr="00CB44C2" w:rsidRDefault="000B06A9" w:rsidP="000B06A9">
      <w:pPr>
        <w:pStyle w:val="Subclause"/>
        <w:ind w:left="1418"/>
      </w:pPr>
      <w:r w:rsidRPr="00CB44C2">
        <w:t>Warning in the case of a thermal event within the REESS.</w:t>
      </w:r>
    </w:p>
    <w:p w14:paraId="336BBA48" w14:textId="6F86A1E7" w:rsidR="00E96A71" w:rsidRPr="00CB44C2" w:rsidRDefault="000B06A9" w:rsidP="000B06A9">
      <w:pPr>
        <w:pStyle w:val="Subclause"/>
        <w:ind w:left="1418"/>
      </w:pPr>
      <w:r w:rsidRPr="00CB44C2">
        <w:t xml:space="preserve">The REESS or vehicle system shall provide a signal to activate the warning specified in paragraph 5.2.3. in the case of a thermal event in the REESS (as specified by the </w:t>
      </w:r>
      <w:r w:rsidR="00F61975" w:rsidRPr="00CB44C2">
        <w:rPr>
          <w:i/>
        </w:rPr>
        <w:t>‘M</w:t>
      </w:r>
      <w:r w:rsidRPr="00CB44C2">
        <w:rPr>
          <w:i/>
        </w:rPr>
        <w:t>anufacturer</w:t>
      </w:r>
      <w:r w:rsidR="00F61975" w:rsidRPr="00CB44C2">
        <w:rPr>
          <w:i/>
        </w:rPr>
        <w:t>’</w:t>
      </w:r>
      <w:r w:rsidRPr="00CB44C2">
        <w:t xml:space="preserve">). REESS or vehicle </w:t>
      </w:r>
      <w:r w:rsidR="00F61975" w:rsidRPr="00CB44C2">
        <w:rPr>
          <w:i/>
        </w:rPr>
        <w:t>‘M</w:t>
      </w:r>
      <w:r w:rsidRPr="00CB44C2">
        <w:rPr>
          <w:i/>
        </w:rPr>
        <w:t>anufacturer</w:t>
      </w:r>
      <w:r w:rsidR="00F61975" w:rsidRPr="00CB44C2">
        <w:rPr>
          <w:i/>
        </w:rPr>
        <w:t>’</w:t>
      </w:r>
      <w:r w:rsidRPr="00CB44C2">
        <w:t xml:space="preserve"> shall include the following documentation explaining safety performance of the system level or subsystem level of the vehicle in its </w:t>
      </w:r>
      <w:r w:rsidR="00767C49" w:rsidRPr="00CB44C2">
        <w:rPr>
          <w:i/>
        </w:rPr>
        <w:t>S</w:t>
      </w:r>
      <w:r w:rsidRPr="00CB44C2">
        <w:rPr>
          <w:i/>
        </w:rPr>
        <w:t xml:space="preserve">upporting </w:t>
      </w:r>
      <w:r w:rsidR="00767C49" w:rsidRPr="00CB44C2">
        <w:rPr>
          <w:i/>
        </w:rPr>
        <w:t>I</w:t>
      </w:r>
      <w:r w:rsidRPr="00CB44C2">
        <w:rPr>
          <w:i/>
        </w:rPr>
        <w:t>nformation</w:t>
      </w:r>
      <w:r w:rsidRPr="00CB44C2">
        <w:t>:</w:t>
      </w:r>
    </w:p>
    <w:p w14:paraId="46D631F3" w14:textId="77777777" w:rsidR="000B06A9" w:rsidRPr="00CB44C2" w:rsidRDefault="000B06A9" w:rsidP="00B213C2">
      <w:pPr>
        <w:pStyle w:val="Body-SubClause"/>
        <w:numPr>
          <w:ilvl w:val="1"/>
          <w:numId w:val="7"/>
        </w:numPr>
      </w:pPr>
      <w:r w:rsidRPr="00CB44C2">
        <w:t>For paragraph 6.15.1 of Appendix A read:</w:t>
      </w:r>
    </w:p>
    <w:p w14:paraId="2247104B" w14:textId="3D444C26" w:rsidR="000B06A9" w:rsidRPr="00CB44C2" w:rsidRDefault="000B06A9" w:rsidP="000B06A9">
      <w:pPr>
        <w:pStyle w:val="Subclause"/>
        <w:ind w:left="1418"/>
      </w:pPr>
      <w:r w:rsidRPr="00CB44C2">
        <w:t xml:space="preserve">The REESS or vehicle system shall provide a signal to activate the advance warning indication in the vehicle to allow egress or 5 minutes prior to the presence of a hazardous situation inside the passenger compartment caused by thermal propagation which is triggered by an internal short circuit leading to a single cell thermal runaway such as fire, explosion or smoke. This requirement is deemed to be satisfied if the thermal propagation does not lead to a hazardous situation for the vehicle occupants. REESS or vehicle </w:t>
      </w:r>
      <w:r w:rsidR="00767C49" w:rsidRPr="00CB44C2">
        <w:rPr>
          <w:i/>
        </w:rPr>
        <w:t>‘M</w:t>
      </w:r>
      <w:r w:rsidRPr="00CB44C2">
        <w:rPr>
          <w:i/>
        </w:rPr>
        <w:t>anufacturer</w:t>
      </w:r>
      <w:r w:rsidR="00767C49" w:rsidRPr="00CB44C2">
        <w:rPr>
          <w:i/>
        </w:rPr>
        <w:t>’</w:t>
      </w:r>
      <w:r w:rsidRPr="00CB44C2">
        <w:t xml:space="preserve"> shall </w:t>
      </w:r>
      <w:r w:rsidR="00A44A65" w:rsidRPr="00CB44C2">
        <w:t>include</w:t>
      </w:r>
      <w:r w:rsidRPr="00CB44C2">
        <w:t xml:space="preserve"> the following documentation explaining safety performance of the system level or </w:t>
      </w:r>
      <w:r w:rsidR="00836058" w:rsidRPr="00CB44C2">
        <w:br/>
      </w:r>
      <w:r w:rsidRPr="00CB44C2">
        <w:t>sub-system level of the vehicle</w:t>
      </w:r>
      <w:r w:rsidR="00CF6C06" w:rsidRPr="00CB44C2">
        <w:t xml:space="preserve"> within its </w:t>
      </w:r>
      <w:r w:rsidR="00767C49" w:rsidRPr="00CB44C2">
        <w:rPr>
          <w:i/>
        </w:rPr>
        <w:t>S</w:t>
      </w:r>
      <w:r w:rsidR="00CF6C06" w:rsidRPr="00CB44C2">
        <w:rPr>
          <w:i/>
        </w:rPr>
        <w:t xml:space="preserve">upporting </w:t>
      </w:r>
      <w:r w:rsidR="00767C49" w:rsidRPr="00CB44C2">
        <w:rPr>
          <w:i/>
        </w:rPr>
        <w:t>I</w:t>
      </w:r>
      <w:r w:rsidR="00CF6C06" w:rsidRPr="00CB44C2">
        <w:rPr>
          <w:i/>
        </w:rPr>
        <w:t>nformation</w:t>
      </w:r>
      <w:r w:rsidRPr="00CB44C2">
        <w:t>:</w:t>
      </w:r>
    </w:p>
    <w:p w14:paraId="1B48DEFF" w14:textId="36382851" w:rsidR="000B06A9" w:rsidRPr="00CB44C2" w:rsidRDefault="00CF6C06" w:rsidP="00B213C2">
      <w:pPr>
        <w:pStyle w:val="Body-SubClause"/>
        <w:numPr>
          <w:ilvl w:val="1"/>
          <w:numId w:val="7"/>
        </w:numPr>
      </w:pPr>
      <w:r w:rsidRPr="00CB44C2">
        <w:t xml:space="preserve">For paragraph 6.15.2 of </w:t>
      </w:r>
      <w:r w:rsidR="00CF1036" w:rsidRPr="00CB44C2">
        <w:t>A</w:t>
      </w:r>
      <w:r w:rsidRPr="00CB44C2">
        <w:t xml:space="preserve">ppendix A </w:t>
      </w:r>
      <w:r w:rsidR="00CF1036" w:rsidRPr="00CB44C2">
        <w:t>r</w:t>
      </w:r>
      <w:r w:rsidRPr="00CB44C2">
        <w:t>ead:</w:t>
      </w:r>
    </w:p>
    <w:p w14:paraId="559F96A1" w14:textId="1FFBD52F" w:rsidR="00CF6C06" w:rsidRPr="00CB44C2" w:rsidRDefault="00CF6C06" w:rsidP="00587A30">
      <w:pPr>
        <w:pStyle w:val="Subclause"/>
        <w:ind w:left="1418"/>
      </w:pPr>
      <w:r w:rsidRPr="00CB44C2">
        <w:t>The REESS or vehicle system shall have functions or characteristics in the cell or REESS intended to protect vehicle occupants (as described in paragraph 6.15.) in conditions caused by thermal propagation which is triggered by an internal short circuit leading to a single cell thermal runaway. REESS or vehicle</w:t>
      </w:r>
      <w:r w:rsidRPr="00CB44C2">
        <w:rPr>
          <w:i/>
        </w:rPr>
        <w:t xml:space="preserve"> </w:t>
      </w:r>
      <w:r w:rsidR="00767C49" w:rsidRPr="00CB44C2">
        <w:rPr>
          <w:i/>
        </w:rPr>
        <w:t>‘M</w:t>
      </w:r>
      <w:r w:rsidRPr="00CB44C2">
        <w:rPr>
          <w:i/>
        </w:rPr>
        <w:t>anufacturers</w:t>
      </w:r>
      <w:r w:rsidR="00767C49" w:rsidRPr="00CB44C2">
        <w:rPr>
          <w:i/>
        </w:rPr>
        <w:t>’</w:t>
      </w:r>
      <w:r w:rsidRPr="00CB44C2">
        <w:t xml:space="preserve"> shall include the following documentation explaining safety performance of the system level or </w:t>
      </w:r>
      <w:r w:rsidR="00836058" w:rsidRPr="00CB44C2">
        <w:br/>
      </w:r>
      <w:r w:rsidRPr="00CB44C2">
        <w:t xml:space="preserve">sub-system level of the vehicle in its </w:t>
      </w:r>
      <w:r w:rsidR="00767C49" w:rsidRPr="00CB44C2">
        <w:rPr>
          <w:i/>
        </w:rPr>
        <w:t>S</w:t>
      </w:r>
      <w:r w:rsidRPr="00CB44C2">
        <w:rPr>
          <w:i/>
        </w:rPr>
        <w:t xml:space="preserve">upporting </w:t>
      </w:r>
      <w:r w:rsidR="00767C49" w:rsidRPr="00CB44C2">
        <w:rPr>
          <w:i/>
        </w:rPr>
        <w:t>I</w:t>
      </w:r>
      <w:r w:rsidRPr="00CB44C2">
        <w:rPr>
          <w:i/>
        </w:rPr>
        <w:t>nformation</w:t>
      </w:r>
      <w:r w:rsidRPr="00CB44C2">
        <w:t>:</w:t>
      </w:r>
    </w:p>
    <w:p w14:paraId="44E67130" w14:textId="77777777" w:rsidR="008C2067" w:rsidRPr="00CB44C2" w:rsidRDefault="008C2067" w:rsidP="008C2067">
      <w:pPr>
        <w:pStyle w:val="Body-SubClause"/>
        <w:numPr>
          <w:ilvl w:val="1"/>
          <w:numId w:val="7"/>
        </w:numPr>
      </w:pPr>
      <w:r w:rsidRPr="00CB44C2">
        <w:t>In Annex 7A of Appendix A, omit “testing authority”, substitute “Approved Testing Facility”.</w:t>
      </w:r>
    </w:p>
    <w:p w14:paraId="57911EB8" w14:textId="1E7DC404" w:rsidR="00B47D24" w:rsidRPr="00CB44C2" w:rsidRDefault="0092455A" w:rsidP="00B47D24">
      <w:pPr>
        <w:pStyle w:val="Body-SubClause"/>
        <w:numPr>
          <w:ilvl w:val="1"/>
          <w:numId w:val="7"/>
        </w:numPr>
      </w:pPr>
      <w:r w:rsidRPr="00CB44C2">
        <w:t>Category MA, MB, MC</w:t>
      </w:r>
      <w:r w:rsidR="007B58D5" w:rsidRPr="00CB44C2">
        <w:t xml:space="preserve"> and</w:t>
      </w:r>
      <w:r w:rsidRPr="00CB44C2">
        <w:t xml:space="preserve"> NA vehicles may as an alternative to the requirements i</w:t>
      </w:r>
      <w:r w:rsidR="00B47D24" w:rsidRPr="00CB44C2">
        <w:t>n paragraph 4.1 of Annex 8 in Appendix A,</w:t>
      </w:r>
      <w:r w:rsidR="006112E0" w:rsidRPr="00CB44C2">
        <w:t xml:space="preserve"> demonstrate</w:t>
      </w:r>
      <w:r w:rsidR="00B47D24" w:rsidRPr="00CB44C2">
        <w:t xml:space="preserve"> the chassis dynamometer meet</w:t>
      </w:r>
      <w:r w:rsidR="006112E0" w:rsidRPr="00CB44C2">
        <w:t>s</w:t>
      </w:r>
      <w:r w:rsidR="00B47D24" w:rsidRPr="00CB44C2">
        <w:t xml:space="preserve"> the requirements of the</w:t>
      </w:r>
      <w:r w:rsidR="006112E0" w:rsidRPr="00CB44C2">
        <w:t xml:space="preserve"> </w:t>
      </w:r>
      <w:r w:rsidR="000D3280">
        <w:t>Vehicle Standard (</w:t>
      </w:r>
      <w:r w:rsidR="006112E0" w:rsidRPr="00CB44C2">
        <w:t>Australian Design Rule 79/</w:t>
      </w:r>
      <w:r w:rsidR="000D3280">
        <w:t>03</w:t>
      </w:r>
      <w:r w:rsidR="00AB7237" w:rsidRPr="00CB44C2">
        <w:rPr>
          <w:color w:val="000000"/>
          <w:shd w:val="clear" w:color="auto" w:fill="FFFFFF"/>
        </w:rPr>
        <w:t xml:space="preserve"> –</w:t>
      </w:r>
      <w:r w:rsidR="006112E0" w:rsidRPr="00CB44C2">
        <w:t xml:space="preserve"> </w:t>
      </w:r>
      <w:r w:rsidR="00C32DEE" w:rsidRPr="00CB44C2">
        <w:t>Emission</w:t>
      </w:r>
      <w:r w:rsidR="006112E0" w:rsidRPr="00CB44C2">
        <w:t xml:space="preserve"> Control for Light Vehicles</w:t>
      </w:r>
      <w:r w:rsidR="000D3280">
        <w:t>) 2011</w:t>
      </w:r>
      <w:r w:rsidR="00B47D24" w:rsidRPr="00CB44C2">
        <w:t xml:space="preserve">. </w:t>
      </w:r>
    </w:p>
    <w:p w14:paraId="75546257" w14:textId="77777777" w:rsidR="00734F45" w:rsidRPr="00CB44C2" w:rsidRDefault="00734F45" w:rsidP="00734F45">
      <w:pPr>
        <w:pStyle w:val="Body-SubClause"/>
        <w:numPr>
          <w:ilvl w:val="1"/>
          <w:numId w:val="7"/>
        </w:numPr>
      </w:pPr>
      <w:r w:rsidRPr="00CB44C2">
        <w:rPr>
          <w:color w:val="000000"/>
          <w:shd w:val="clear" w:color="auto" w:fill="FFFFFF"/>
        </w:rPr>
        <w:t>In paragraph 3.5 of Appendix 1 in Annex 8 of Appendix A, omit “technical service”, substitute “Approved Testing Facility”.</w:t>
      </w:r>
    </w:p>
    <w:p w14:paraId="414D9A38" w14:textId="77777777" w:rsidR="00AB4AEB" w:rsidRPr="00CB44C2" w:rsidRDefault="00AB4AEB" w:rsidP="00734F45">
      <w:pPr>
        <w:pStyle w:val="Body-SubClause"/>
        <w:numPr>
          <w:ilvl w:val="1"/>
          <w:numId w:val="7"/>
        </w:numPr>
      </w:pPr>
      <w:r w:rsidRPr="00CB44C2">
        <w:t>For paragraph 3.2 of Annex 9A in Appendix A read:</w:t>
      </w:r>
    </w:p>
    <w:p w14:paraId="59221E80" w14:textId="469DE480" w:rsidR="00AB4AEB" w:rsidRPr="00CB44C2" w:rsidRDefault="00CF1036" w:rsidP="00CF1036">
      <w:pPr>
        <w:tabs>
          <w:tab w:val="left" w:pos="-720"/>
          <w:tab w:val="left" w:pos="1418"/>
        </w:tabs>
        <w:spacing w:before="120" w:after="120" w:line="240" w:lineRule="exact"/>
        <w:ind w:left="1134" w:hanging="1134"/>
        <w:rPr>
          <w:sz w:val="24"/>
          <w:szCs w:val="24"/>
        </w:rPr>
      </w:pPr>
      <w:r w:rsidRPr="00CB44C2">
        <w:rPr>
          <w:sz w:val="24"/>
          <w:szCs w:val="24"/>
        </w:rPr>
        <w:tab/>
      </w:r>
      <w:r w:rsidRPr="00CB44C2">
        <w:rPr>
          <w:sz w:val="24"/>
          <w:szCs w:val="24"/>
        </w:rPr>
        <w:tab/>
      </w:r>
      <w:r w:rsidR="00AB4AEB" w:rsidRPr="00CB44C2">
        <w:rPr>
          <w:sz w:val="24"/>
          <w:szCs w:val="24"/>
        </w:rPr>
        <w:t>Test procedures</w:t>
      </w:r>
    </w:p>
    <w:p w14:paraId="0CF8EB45" w14:textId="1BE9B963" w:rsidR="00AB4AEB" w:rsidRPr="00CB44C2" w:rsidRDefault="00AB4AEB" w:rsidP="00CF1036">
      <w:pPr>
        <w:tabs>
          <w:tab w:val="left" w:pos="-720"/>
          <w:tab w:val="left" w:pos="1276"/>
        </w:tabs>
        <w:spacing w:before="120" w:after="120" w:line="240" w:lineRule="exact"/>
        <w:ind w:left="1418"/>
        <w:rPr>
          <w:sz w:val="24"/>
          <w:szCs w:val="24"/>
        </w:rPr>
      </w:pPr>
      <w:r w:rsidRPr="00CB44C2">
        <w:rPr>
          <w:sz w:val="24"/>
          <w:szCs w:val="24"/>
        </w:rPr>
        <w:t xml:space="preserve">The Tested-Devices shall be subjected to a vibration having a sinusoidal waveform with a logarithmic sweep between 7 Hz and 50 Hz and back to 7 Hz traversed in 15 minutes. This cycle shall be repeated 12 times for a total of 3 hours </w:t>
      </w:r>
      <w:r w:rsidRPr="00CB44C2">
        <w:rPr>
          <w:rFonts w:hint="eastAsia"/>
          <w:sz w:val="24"/>
          <w:szCs w:val="24"/>
        </w:rPr>
        <w:t xml:space="preserve">in </w:t>
      </w:r>
      <w:r w:rsidRPr="00CB44C2">
        <w:rPr>
          <w:sz w:val="24"/>
          <w:szCs w:val="24"/>
        </w:rPr>
        <w:t xml:space="preserve">the </w:t>
      </w:r>
      <w:r w:rsidRPr="00CB44C2">
        <w:rPr>
          <w:rFonts w:hint="eastAsia"/>
          <w:sz w:val="24"/>
          <w:szCs w:val="24"/>
        </w:rPr>
        <w:t xml:space="preserve">vertical direction of the mounting orientation of the REESS </w:t>
      </w:r>
      <w:r w:rsidRPr="00CB44C2">
        <w:rPr>
          <w:sz w:val="24"/>
          <w:szCs w:val="24"/>
        </w:rPr>
        <w:t xml:space="preserve">as </w:t>
      </w:r>
      <w:r w:rsidRPr="00CB44C2">
        <w:rPr>
          <w:rFonts w:hint="eastAsia"/>
          <w:sz w:val="24"/>
          <w:szCs w:val="24"/>
        </w:rPr>
        <w:t xml:space="preserve">specified by the </w:t>
      </w:r>
      <w:r w:rsidR="00F61975" w:rsidRPr="00CB44C2">
        <w:rPr>
          <w:i/>
          <w:sz w:val="24"/>
          <w:szCs w:val="24"/>
        </w:rPr>
        <w:t>‘M</w:t>
      </w:r>
      <w:r w:rsidRPr="00CB44C2">
        <w:rPr>
          <w:rFonts w:hint="eastAsia"/>
          <w:i/>
          <w:sz w:val="24"/>
          <w:szCs w:val="24"/>
        </w:rPr>
        <w:t>anufacturer</w:t>
      </w:r>
      <w:r w:rsidR="00F61975" w:rsidRPr="00CB44C2">
        <w:rPr>
          <w:i/>
          <w:sz w:val="24"/>
          <w:szCs w:val="24"/>
        </w:rPr>
        <w:t>’</w:t>
      </w:r>
      <w:r w:rsidRPr="00CB44C2">
        <w:rPr>
          <w:rFonts w:hint="eastAsia"/>
          <w:sz w:val="24"/>
          <w:szCs w:val="24"/>
        </w:rPr>
        <w:t>.</w:t>
      </w:r>
      <w:r w:rsidRPr="00CB44C2">
        <w:rPr>
          <w:sz w:val="24"/>
          <w:szCs w:val="24"/>
        </w:rPr>
        <w:t xml:space="preserve"> </w:t>
      </w:r>
    </w:p>
    <w:p w14:paraId="44667694" w14:textId="77777777" w:rsidR="00AB4AEB" w:rsidRPr="00CB44C2" w:rsidRDefault="00AB4AEB" w:rsidP="00CF1036">
      <w:pPr>
        <w:tabs>
          <w:tab w:val="left" w:pos="-720"/>
          <w:tab w:val="left" w:pos="1418"/>
        </w:tabs>
        <w:spacing w:before="120" w:after="120" w:line="240" w:lineRule="exact"/>
        <w:ind w:left="1418"/>
        <w:rPr>
          <w:sz w:val="24"/>
          <w:szCs w:val="24"/>
        </w:rPr>
      </w:pPr>
      <w:r w:rsidRPr="00CB44C2">
        <w:rPr>
          <w:sz w:val="24"/>
          <w:szCs w:val="24"/>
        </w:rPr>
        <w:t>The correlation between frequency and acceleration shall be as shown in Table 1:</w:t>
      </w:r>
    </w:p>
    <w:p w14:paraId="0FBA02FD" w14:textId="77777777" w:rsidR="00AB4AEB" w:rsidRPr="00CB44C2" w:rsidRDefault="00AB4AEB" w:rsidP="007E4298">
      <w:pPr>
        <w:tabs>
          <w:tab w:val="left" w:pos="-720"/>
          <w:tab w:val="left" w:pos="1418"/>
        </w:tabs>
        <w:spacing w:before="120" w:after="120" w:line="240" w:lineRule="exact"/>
        <w:ind w:left="1134" w:firstLine="284"/>
        <w:jc w:val="center"/>
        <w:rPr>
          <w:sz w:val="24"/>
          <w:szCs w:val="24"/>
        </w:rPr>
      </w:pPr>
      <w:r w:rsidRPr="00CB44C2">
        <w:rPr>
          <w:sz w:val="24"/>
          <w:szCs w:val="24"/>
        </w:rPr>
        <w:t>Table 1</w:t>
      </w:r>
    </w:p>
    <w:p w14:paraId="6E116698" w14:textId="77777777" w:rsidR="00AB4AEB" w:rsidRPr="007E4298" w:rsidRDefault="00AB4AEB" w:rsidP="007E4298">
      <w:pPr>
        <w:tabs>
          <w:tab w:val="left" w:pos="-720"/>
          <w:tab w:val="left" w:pos="1134"/>
        </w:tabs>
        <w:spacing w:before="120" w:after="120" w:line="240" w:lineRule="exact"/>
        <w:ind w:left="1134" w:firstLine="284"/>
        <w:jc w:val="center"/>
        <w:rPr>
          <w:sz w:val="24"/>
          <w:szCs w:val="24"/>
        </w:rPr>
      </w:pPr>
      <w:r w:rsidRPr="007E4298">
        <w:rPr>
          <w:sz w:val="24"/>
          <w:szCs w:val="24"/>
        </w:rPr>
        <w:t>Frequency and acceleration</w:t>
      </w:r>
    </w:p>
    <w:p w14:paraId="2C99C863" w14:textId="77777777" w:rsidR="00AB4AEB" w:rsidRPr="00CB44C2" w:rsidRDefault="00AB4AEB" w:rsidP="00AB4AEB">
      <w:pPr>
        <w:ind w:left="567"/>
        <w:rPr>
          <w:sz w:val="24"/>
          <w:szCs w:val="24"/>
        </w:rPr>
      </w:pPr>
    </w:p>
    <w:tbl>
      <w:tblPr>
        <w:tblW w:w="0" w:type="auto"/>
        <w:tblInd w:w="2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 Frequency and acceleration"/>
        <w:tblDescription w:val="Table showing the correlation between frequency and acceleration "/>
      </w:tblPr>
      <w:tblGrid>
        <w:gridCol w:w="1603"/>
        <w:gridCol w:w="2976"/>
      </w:tblGrid>
      <w:tr w:rsidR="00AB4AEB" w:rsidRPr="00CB44C2" w14:paraId="0C56AD53" w14:textId="77777777" w:rsidTr="002F1872">
        <w:tc>
          <w:tcPr>
            <w:tcW w:w="1603" w:type="dxa"/>
          </w:tcPr>
          <w:p w14:paraId="22A9387C" w14:textId="77777777" w:rsidR="00AB4AEB" w:rsidRPr="00CB44C2" w:rsidRDefault="00AB4AEB" w:rsidP="002F1872">
            <w:pPr>
              <w:tabs>
                <w:tab w:val="left" w:pos="1134"/>
              </w:tabs>
              <w:spacing w:before="80" w:after="80" w:line="200" w:lineRule="exact"/>
              <w:rPr>
                <w:sz w:val="24"/>
                <w:szCs w:val="24"/>
              </w:rPr>
            </w:pPr>
            <w:r w:rsidRPr="00CB44C2">
              <w:rPr>
                <w:i/>
                <w:sz w:val="24"/>
                <w:szCs w:val="24"/>
              </w:rPr>
              <w:t>Frequency (Hz)</w:t>
            </w:r>
          </w:p>
        </w:tc>
        <w:tc>
          <w:tcPr>
            <w:tcW w:w="2976" w:type="dxa"/>
          </w:tcPr>
          <w:p w14:paraId="50E8C191" w14:textId="77777777" w:rsidR="00AB4AEB" w:rsidRPr="00CB44C2" w:rsidRDefault="00AB4AEB" w:rsidP="002F1872">
            <w:pPr>
              <w:tabs>
                <w:tab w:val="left" w:pos="1134"/>
              </w:tabs>
              <w:spacing w:before="80" w:after="80" w:line="200" w:lineRule="exact"/>
              <w:rPr>
                <w:sz w:val="24"/>
                <w:szCs w:val="24"/>
              </w:rPr>
            </w:pPr>
            <w:r w:rsidRPr="00CB44C2">
              <w:rPr>
                <w:i/>
                <w:sz w:val="24"/>
                <w:szCs w:val="24"/>
              </w:rPr>
              <w:t>Acceleration (m/s2)</w:t>
            </w:r>
          </w:p>
        </w:tc>
      </w:tr>
      <w:tr w:rsidR="00AB4AEB" w:rsidRPr="00CB44C2" w14:paraId="15A847E7" w14:textId="77777777" w:rsidTr="002F1872">
        <w:tc>
          <w:tcPr>
            <w:tcW w:w="1603" w:type="dxa"/>
          </w:tcPr>
          <w:p w14:paraId="7443EDDD" w14:textId="77777777" w:rsidR="00AB4AEB" w:rsidRPr="00CB44C2" w:rsidRDefault="00AB4AEB" w:rsidP="002F1872">
            <w:pPr>
              <w:tabs>
                <w:tab w:val="left" w:pos="1134"/>
              </w:tabs>
              <w:spacing w:before="40" w:after="120"/>
              <w:ind w:right="113"/>
              <w:rPr>
                <w:bCs/>
                <w:sz w:val="24"/>
                <w:szCs w:val="24"/>
              </w:rPr>
            </w:pPr>
            <w:r w:rsidRPr="00CB44C2">
              <w:rPr>
                <w:bCs/>
                <w:sz w:val="24"/>
                <w:szCs w:val="24"/>
              </w:rPr>
              <w:t>7 - 18</w:t>
            </w:r>
          </w:p>
        </w:tc>
        <w:tc>
          <w:tcPr>
            <w:tcW w:w="2976" w:type="dxa"/>
          </w:tcPr>
          <w:p w14:paraId="6D0937A3" w14:textId="77777777" w:rsidR="00AB4AEB" w:rsidRPr="00CB44C2" w:rsidRDefault="00AB4AEB" w:rsidP="002F1872">
            <w:pPr>
              <w:tabs>
                <w:tab w:val="left" w:pos="1134"/>
              </w:tabs>
              <w:spacing w:before="40" w:after="120"/>
              <w:ind w:right="113"/>
              <w:rPr>
                <w:sz w:val="24"/>
                <w:szCs w:val="24"/>
              </w:rPr>
            </w:pPr>
            <w:r w:rsidRPr="00CB44C2">
              <w:rPr>
                <w:bCs/>
                <w:sz w:val="24"/>
                <w:szCs w:val="24"/>
              </w:rPr>
              <w:t>10</w:t>
            </w:r>
          </w:p>
        </w:tc>
      </w:tr>
      <w:tr w:rsidR="00AB4AEB" w:rsidRPr="00CB44C2" w14:paraId="3F224F95" w14:textId="77777777" w:rsidTr="002F1872">
        <w:tc>
          <w:tcPr>
            <w:tcW w:w="1603" w:type="dxa"/>
          </w:tcPr>
          <w:p w14:paraId="73DB1ABE" w14:textId="77777777" w:rsidR="00AB4AEB" w:rsidRPr="00CB44C2" w:rsidRDefault="00AB4AEB" w:rsidP="002F1872">
            <w:pPr>
              <w:tabs>
                <w:tab w:val="left" w:pos="1134"/>
              </w:tabs>
              <w:spacing w:before="40" w:after="120"/>
              <w:ind w:right="113"/>
              <w:rPr>
                <w:bCs/>
                <w:sz w:val="24"/>
                <w:szCs w:val="24"/>
              </w:rPr>
            </w:pPr>
            <w:r w:rsidRPr="00CB44C2">
              <w:rPr>
                <w:bCs/>
                <w:sz w:val="24"/>
                <w:szCs w:val="24"/>
              </w:rPr>
              <w:t>18 - 30</w:t>
            </w:r>
          </w:p>
        </w:tc>
        <w:tc>
          <w:tcPr>
            <w:tcW w:w="2976" w:type="dxa"/>
          </w:tcPr>
          <w:p w14:paraId="379DE336" w14:textId="77777777" w:rsidR="00AB4AEB" w:rsidRPr="00CB44C2" w:rsidRDefault="00AB4AEB" w:rsidP="002F1872">
            <w:pPr>
              <w:widowControl w:val="0"/>
              <w:tabs>
                <w:tab w:val="left" w:pos="-720"/>
                <w:tab w:val="left" w:pos="0"/>
                <w:tab w:val="left" w:pos="1134"/>
                <w:tab w:val="left" w:pos="1764"/>
                <w:tab w:val="left" w:pos="2394"/>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CB44C2">
              <w:rPr>
                <w:bCs/>
                <w:sz w:val="24"/>
                <w:szCs w:val="24"/>
              </w:rPr>
              <w:t>gradually reduced from 10 to 2</w:t>
            </w:r>
          </w:p>
        </w:tc>
      </w:tr>
      <w:tr w:rsidR="00AB4AEB" w:rsidRPr="00CB44C2" w14:paraId="40EBAA91" w14:textId="77777777" w:rsidTr="002F1872">
        <w:tc>
          <w:tcPr>
            <w:tcW w:w="1603" w:type="dxa"/>
          </w:tcPr>
          <w:p w14:paraId="2253CD1D" w14:textId="77777777" w:rsidR="00AB4AEB" w:rsidRPr="00CB44C2" w:rsidRDefault="00AB4AEB" w:rsidP="002F1872">
            <w:pPr>
              <w:tabs>
                <w:tab w:val="left" w:pos="1134"/>
              </w:tabs>
              <w:spacing w:before="40" w:after="120"/>
              <w:ind w:right="113"/>
              <w:rPr>
                <w:bCs/>
                <w:sz w:val="24"/>
                <w:szCs w:val="24"/>
              </w:rPr>
            </w:pPr>
            <w:r w:rsidRPr="00CB44C2">
              <w:rPr>
                <w:bCs/>
                <w:sz w:val="24"/>
                <w:szCs w:val="24"/>
              </w:rPr>
              <w:t>30 - 50</w:t>
            </w:r>
          </w:p>
        </w:tc>
        <w:tc>
          <w:tcPr>
            <w:tcW w:w="2976" w:type="dxa"/>
          </w:tcPr>
          <w:p w14:paraId="03F09E0A" w14:textId="77777777" w:rsidR="00AB4AEB" w:rsidRPr="00CB44C2" w:rsidRDefault="00AB4AEB" w:rsidP="002F1872">
            <w:pPr>
              <w:tabs>
                <w:tab w:val="left" w:pos="1134"/>
              </w:tabs>
              <w:spacing w:before="40" w:after="120"/>
              <w:ind w:right="113"/>
              <w:rPr>
                <w:sz w:val="24"/>
                <w:szCs w:val="24"/>
              </w:rPr>
            </w:pPr>
            <w:r w:rsidRPr="00CB44C2">
              <w:rPr>
                <w:bCs/>
                <w:sz w:val="24"/>
                <w:szCs w:val="24"/>
              </w:rPr>
              <w:t>2</w:t>
            </w:r>
          </w:p>
        </w:tc>
      </w:tr>
    </w:tbl>
    <w:p w14:paraId="2CF6BEE1" w14:textId="77777777" w:rsidR="001939C7" w:rsidRPr="00CB44C2" w:rsidRDefault="001939C7" w:rsidP="00E06B4A">
      <w:pPr>
        <w:tabs>
          <w:tab w:val="left" w:pos="-720"/>
          <w:tab w:val="left" w:pos="1560"/>
        </w:tabs>
        <w:spacing w:before="120" w:after="120" w:line="240" w:lineRule="exact"/>
        <w:ind w:left="1418"/>
        <w:rPr>
          <w:sz w:val="24"/>
          <w:szCs w:val="24"/>
        </w:rPr>
      </w:pPr>
    </w:p>
    <w:p w14:paraId="2BFB5AB6" w14:textId="0BFE119F" w:rsidR="00AB4AEB" w:rsidRPr="00CB44C2" w:rsidRDefault="00AB4AEB" w:rsidP="00E06B4A">
      <w:pPr>
        <w:tabs>
          <w:tab w:val="left" w:pos="-720"/>
          <w:tab w:val="left" w:pos="1560"/>
        </w:tabs>
        <w:spacing w:before="120" w:after="120" w:line="240" w:lineRule="exact"/>
        <w:ind w:left="1418"/>
        <w:rPr>
          <w:sz w:val="24"/>
          <w:szCs w:val="24"/>
        </w:rPr>
      </w:pPr>
      <w:r w:rsidRPr="00CB44C2">
        <w:rPr>
          <w:sz w:val="24"/>
          <w:szCs w:val="24"/>
        </w:rPr>
        <w:t xml:space="preserve">Alternatively, a higher acceleration level as well as a higher maximum frequency may be used. </w:t>
      </w:r>
    </w:p>
    <w:p w14:paraId="64D3D061" w14:textId="10C97180" w:rsidR="00AB4AEB" w:rsidRPr="00CB44C2" w:rsidRDefault="00AB4AEB" w:rsidP="00E06B4A">
      <w:pPr>
        <w:tabs>
          <w:tab w:val="left" w:pos="-720"/>
          <w:tab w:val="left" w:pos="1418"/>
        </w:tabs>
        <w:spacing w:before="120" w:after="120" w:line="240" w:lineRule="exact"/>
        <w:ind w:left="1418"/>
        <w:rPr>
          <w:sz w:val="24"/>
          <w:szCs w:val="24"/>
        </w:rPr>
      </w:pPr>
      <w:r w:rsidRPr="00CB44C2">
        <w:rPr>
          <w:sz w:val="24"/>
          <w:szCs w:val="24"/>
        </w:rPr>
        <w:t>A vibration test profile determined by the vehicle</w:t>
      </w:r>
      <w:r w:rsidR="004462DC" w:rsidRPr="00CB44C2">
        <w:rPr>
          <w:sz w:val="24"/>
          <w:szCs w:val="24"/>
        </w:rPr>
        <w:t xml:space="preserve"> </w:t>
      </w:r>
      <w:r w:rsidR="004462DC" w:rsidRPr="00CB44C2">
        <w:rPr>
          <w:i/>
          <w:sz w:val="24"/>
          <w:szCs w:val="24"/>
        </w:rPr>
        <w:t>‘M</w:t>
      </w:r>
      <w:r w:rsidRPr="00CB44C2">
        <w:rPr>
          <w:i/>
          <w:sz w:val="24"/>
          <w:szCs w:val="24"/>
        </w:rPr>
        <w:t>anufacturer</w:t>
      </w:r>
      <w:r w:rsidR="004462DC" w:rsidRPr="00CB44C2">
        <w:rPr>
          <w:i/>
          <w:sz w:val="24"/>
          <w:szCs w:val="24"/>
        </w:rPr>
        <w:t>’</w:t>
      </w:r>
      <w:r w:rsidRPr="00CB44C2">
        <w:rPr>
          <w:sz w:val="24"/>
          <w:szCs w:val="24"/>
        </w:rPr>
        <w:t xml:space="preserve">, verified for the vehicle application may be used as a substitute for the frequency - acceleration correlation of Table 1 where this profile is shown to be more representative of the vehicle type. </w:t>
      </w:r>
    </w:p>
    <w:p w14:paraId="2CEE1865" w14:textId="77777777" w:rsidR="00AB4AEB" w:rsidRPr="00CB44C2" w:rsidRDefault="00AB4AEB" w:rsidP="00E06B4A">
      <w:pPr>
        <w:tabs>
          <w:tab w:val="left" w:pos="-720"/>
          <w:tab w:val="left" w:pos="1418"/>
        </w:tabs>
        <w:spacing w:before="120" w:after="120" w:line="240" w:lineRule="exact"/>
        <w:ind w:left="1418"/>
        <w:rPr>
          <w:sz w:val="24"/>
          <w:szCs w:val="24"/>
        </w:rPr>
      </w:pPr>
      <w:r w:rsidRPr="00CB44C2">
        <w:rPr>
          <w:sz w:val="24"/>
          <w:szCs w:val="24"/>
        </w:rPr>
        <w:t>The approval of a REESS tested according to this condition shall be limited to the installation for a specific vehicle type.</w:t>
      </w:r>
    </w:p>
    <w:p w14:paraId="452A9788" w14:textId="77777777" w:rsidR="00AB4AEB" w:rsidRPr="00CB44C2" w:rsidRDefault="00AB4AEB" w:rsidP="00E06B4A">
      <w:pPr>
        <w:tabs>
          <w:tab w:val="left" w:pos="-720"/>
          <w:tab w:val="left" w:pos="1418"/>
        </w:tabs>
        <w:spacing w:before="120" w:after="120" w:line="240" w:lineRule="exact"/>
        <w:ind w:left="1418"/>
        <w:rPr>
          <w:sz w:val="24"/>
          <w:szCs w:val="24"/>
        </w:rPr>
      </w:pPr>
      <w:r w:rsidRPr="00CB44C2">
        <w:rPr>
          <w:sz w:val="24"/>
          <w:szCs w:val="24"/>
        </w:rPr>
        <w:t>After the vibration</w:t>
      </w:r>
      <w:r w:rsidRPr="00CB44C2">
        <w:rPr>
          <w:rFonts w:hint="eastAsia"/>
          <w:sz w:val="24"/>
          <w:szCs w:val="24"/>
        </w:rPr>
        <w:t>,</w:t>
      </w:r>
      <w:r w:rsidRPr="00CB44C2">
        <w:rPr>
          <w:sz w:val="24"/>
          <w:szCs w:val="24"/>
        </w:rPr>
        <w:t xml:space="preserve"> a standard cycle as described in Annex 9,</w:t>
      </w:r>
      <w:r w:rsidRPr="00CB44C2">
        <w:rPr>
          <w:rFonts w:hint="eastAsia"/>
          <w:sz w:val="24"/>
          <w:szCs w:val="24"/>
        </w:rPr>
        <w:t xml:space="preserve"> Appendix </w:t>
      </w:r>
      <w:r w:rsidRPr="00CB44C2">
        <w:rPr>
          <w:sz w:val="24"/>
          <w:szCs w:val="24"/>
        </w:rPr>
        <w:t xml:space="preserve">1 </w:t>
      </w:r>
      <w:r w:rsidRPr="00CB44C2">
        <w:rPr>
          <w:rFonts w:hint="eastAsia"/>
          <w:sz w:val="24"/>
          <w:szCs w:val="24"/>
        </w:rPr>
        <w:t>shall</w:t>
      </w:r>
      <w:r w:rsidRPr="00CB44C2">
        <w:rPr>
          <w:sz w:val="24"/>
          <w:szCs w:val="24"/>
        </w:rPr>
        <w:t xml:space="preserve"> be conducted</w:t>
      </w:r>
      <w:r w:rsidRPr="00CB44C2">
        <w:rPr>
          <w:rFonts w:hint="eastAsia"/>
          <w:sz w:val="24"/>
          <w:szCs w:val="24"/>
        </w:rPr>
        <w:t>,</w:t>
      </w:r>
      <w:r w:rsidRPr="00CB44C2">
        <w:rPr>
          <w:sz w:val="24"/>
          <w:szCs w:val="24"/>
        </w:rPr>
        <w:t xml:space="preserve"> if not inhibited by the Tested-Device.</w:t>
      </w:r>
    </w:p>
    <w:p w14:paraId="0E042921" w14:textId="4A9899F7" w:rsidR="00AB4AEB" w:rsidRPr="00734F45" w:rsidRDefault="00AB4AEB" w:rsidP="00E06B4A">
      <w:pPr>
        <w:pStyle w:val="Body-SubClause"/>
        <w:numPr>
          <w:ilvl w:val="0"/>
          <w:numId w:val="0"/>
        </w:numPr>
        <w:ind w:left="1418"/>
      </w:pPr>
      <w:r w:rsidRPr="00CB44C2">
        <w:rPr>
          <w:szCs w:val="24"/>
        </w:rPr>
        <w:t>The test shall end with an observation period of 1 h at the ambient temperature conditions of the test environment</w:t>
      </w:r>
      <w:r w:rsidR="00291901" w:rsidRPr="00CB44C2">
        <w:rPr>
          <w:szCs w:val="24"/>
        </w:rPr>
        <w:t>.</w:t>
      </w:r>
    </w:p>
    <w:p w14:paraId="50AA9FF8" w14:textId="14BB2335" w:rsidR="00734F45" w:rsidRPr="00684412" w:rsidRDefault="00734F45" w:rsidP="00AB4AEB">
      <w:pPr>
        <w:pStyle w:val="Body-SubClause"/>
        <w:numPr>
          <w:ilvl w:val="0"/>
          <w:numId w:val="0"/>
        </w:numPr>
        <w:ind w:left="1418"/>
      </w:pPr>
    </w:p>
    <w:p w14:paraId="3CC7C3C9" w14:textId="77777777" w:rsidR="00E8685D" w:rsidRDefault="00E8685D" w:rsidP="00245027">
      <w:pPr>
        <w:pStyle w:val="Body-SectionTitle"/>
        <w:tabs>
          <w:tab w:val="clear" w:pos="4111"/>
          <w:tab w:val="num" w:pos="1418"/>
        </w:tabs>
        <w:ind w:left="1418"/>
        <w:sectPr w:rsidR="00E8685D" w:rsidSect="00EC4EE6">
          <w:headerReference w:type="even" r:id="rId15"/>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1907" w:h="16840" w:code="9"/>
          <w:pgMar w:top="1440" w:right="1701" w:bottom="1440" w:left="1701" w:header="964" w:footer="1701" w:gutter="0"/>
          <w:cols w:space="720"/>
          <w:docGrid w:linePitch="272"/>
        </w:sectPr>
      </w:pPr>
      <w:bookmarkStart w:id="25" w:name="_Toc27649271"/>
      <w:bookmarkStart w:id="26" w:name="_Toc33087576"/>
      <w:bookmarkStart w:id="27" w:name="_Toc34208856"/>
      <w:bookmarkStart w:id="28" w:name="_Toc115167344"/>
    </w:p>
    <w:p w14:paraId="56AED5ED" w14:textId="2F23083C" w:rsidR="00B870A2" w:rsidRPr="00FB4038" w:rsidRDefault="00B870A2" w:rsidP="00245027">
      <w:pPr>
        <w:pStyle w:val="Body-SectionTitle"/>
        <w:tabs>
          <w:tab w:val="clear" w:pos="4111"/>
          <w:tab w:val="num" w:pos="1418"/>
        </w:tabs>
        <w:ind w:left="1418"/>
      </w:pPr>
      <w:r w:rsidRPr="00FB4038">
        <w:t>ALTERNATIVE STANDARDS</w:t>
      </w:r>
      <w:bookmarkEnd w:id="25"/>
      <w:bookmarkEnd w:id="26"/>
      <w:bookmarkEnd w:id="27"/>
      <w:bookmarkEnd w:id="28"/>
    </w:p>
    <w:p w14:paraId="39F6ADC1" w14:textId="31B1A5DF" w:rsidR="00AF611B" w:rsidRDefault="00E476A7" w:rsidP="00D27154">
      <w:pPr>
        <w:pStyle w:val="Body-SubClause"/>
      </w:pPr>
      <w:r>
        <w:t xml:space="preserve">For vehicles equipped with an electric power train and a </w:t>
      </w:r>
      <w:r w:rsidRPr="00FD133B">
        <w:t>Rechargeable Electrical Energy Storage System (REESS)</w:t>
      </w:r>
      <w:r w:rsidR="0068526C">
        <w:t xml:space="preserve">, </w:t>
      </w:r>
      <w:r w:rsidR="007E4298">
        <w:t xml:space="preserve">the technical requirements applicable for the approval of a vehicle and for component type approvals of a REESS, the technical requirements applicable for the approval of an REESS of the 03 series of amendments to </w:t>
      </w:r>
      <w:r w:rsidR="007E4298" w:rsidRPr="00FB4038">
        <w:t xml:space="preserve">United Nations Regulation No. </w:t>
      </w:r>
      <w:r w:rsidR="007E4298">
        <w:t>100</w:t>
      </w:r>
      <w:r w:rsidR="007E4298" w:rsidRPr="00FB4038">
        <w:t xml:space="preserve"> </w:t>
      </w:r>
      <w:r w:rsidR="007E4298">
        <w:t>– UNIFORM PROVISIONS CONCERNING THE APPROVAL OF VEHICLES WITH REGARD TO SPECIFIC REQUIREMENTS FOR THE ELECTRIC POWER TRAIN</w:t>
      </w:r>
      <w:r w:rsidR="007E4298" w:rsidRPr="00FB4038">
        <w:t>.</w:t>
      </w:r>
    </w:p>
    <w:p w14:paraId="47748B52" w14:textId="36B8F8F3" w:rsidR="002077BE" w:rsidRPr="00BC14D6" w:rsidRDefault="00BC14D6" w:rsidP="005610CB">
      <w:pPr>
        <w:pStyle w:val="Body-SubClause"/>
      </w:pPr>
      <w:r w:rsidRPr="00BC14D6">
        <w:t>T</w:t>
      </w:r>
      <w:r w:rsidR="00CB44C2" w:rsidRPr="00BC14D6">
        <w:t>he technical requirements of</w:t>
      </w:r>
      <w:r>
        <w:t xml:space="preserve"> the </w:t>
      </w:r>
      <w:r w:rsidR="00E958CC">
        <w:t>United States Federal Motor Vehicle Safety Standards (</w:t>
      </w:r>
      <w:r>
        <w:t>FMVSS</w:t>
      </w:r>
      <w:r w:rsidR="00E958CC">
        <w:t xml:space="preserve">) </w:t>
      </w:r>
      <w:r w:rsidR="009B1AB2">
        <w:t>No. 305 (49 CFR 571) – 23-08-19 Edition</w:t>
      </w:r>
      <w:r w:rsidR="00E958CC">
        <w:t xml:space="preserve">, for  an electric power train and a </w:t>
      </w:r>
      <w:r w:rsidR="00E958CC" w:rsidRPr="00FD133B">
        <w:t>Rechargeable Electrical Energy Storage System (REESS)</w:t>
      </w:r>
      <w:r w:rsidR="00E958CC">
        <w:t xml:space="preserve"> </w:t>
      </w:r>
      <w:r w:rsidR="008605FF">
        <w:t>for</w:t>
      </w:r>
      <w:r w:rsidR="00E958CC">
        <w:t xml:space="preserve"> passenger cars, multipurpose passenger vehicles, trucks and buses with a gross vehicle weight rating (GVWR) of 4536 kg or less, that use more than 48 nominal volts of electricity as propulsion power and whose speed, attainable in 1.6 km on a paved level surface, is more than 40 km/h.</w:t>
      </w:r>
    </w:p>
    <w:p w14:paraId="5D11AA32" w14:textId="055BC767" w:rsidR="006E561D" w:rsidRDefault="006E561D" w:rsidP="00245027">
      <w:pPr>
        <w:pStyle w:val="Body-SubClause"/>
      </w:pPr>
      <w:r>
        <w:t>For vehicles equipped with an</w:t>
      </w:r>
      <w:r w:rsidR="004B53F2">
        <w:t xml:space="preserve"> electric power train and a Rechargeable Electrical Energy Storage System (REESS), the technical requirements of the United Nations Global Technical Regulation </w:t>
      </w:r>
      <w:r w:rsidR="00D27154">
        <w:t xml:space="preserve">(GTR) </w:t>
      </w:r>
      <w:r w:rsidR="004B53F2">
        <w:t>No. 20 – E</w:t>
      </w:r>
      <w:r w:rsidR="006D16DE">
        <w:t>LECTRIC</w:t>
      </w:r>
      <w:r w:rsidR="004B53F2">
        <w:t xml:space="preserve"> V</w:t>
      </w:r>
      <w:r w:rsidR="006D16DE">
        <w:t>EHICLE</w:t>
      </w:r>
      <w:r w:rsidR="004B53F2">
        <w:t xml:space="preserve"> S</w:t>
      </w:r>
      <w:r w:rsidR="006D16DE">
        <w:t>AFETY</w:t>
      </w:r>
      <w:r w:rsidR="004B53F2">
        <w:t xml:space="preserve"> (EVS).</w:t>
      </w:r>
    </w:p>
    <w:p w14:paraId="09BB1F1A" w14:textId="77777777" w:rsidR="00245027" w:rsidRDefault="00245027" w:rsidP="00245027">
      <w:pPr>
        <w:pStyle w:val="Body-SubClause"/>
        <w:numPr>
          <w:ilvl w:val="0"/>
          <w:numId w:val="0"/>
        </w:numPr>
        <w:sectPr w:rsidR="00245027" w:rsidSect="00EC4EE6">
          <w:footnotePr>
            <w:numRestart w:val="eachSect"/>
          </w:footnotePr>
          <w:endnotePr>
            <w:numFmt w:val="decimal"/>
          </w:endnotePr>
          <w:pgSz w:w="11907" w:h="16840" w:code="9"/>
          <w:pgMar w:top="1440" w:right="1701" w:bottom="1440" w:left="1701" w:header="964" w:footer="1701" w:gutter="0"/>
          <w:cols w:space="720"/>
          <w:docGrid w:linePitch="272"/>
        </w:sectPr>
      </w:pPr>
    </w:p>
    <w:p w14:paraId="6AA4E13D" w14:textId="77777777" w:rsidR="00763073" w:rsidRPr="00245027" w:rsidRDefault="00763073" w:rsidP="00245027">
      <w:pPr>
        <w:suppressAutoHyphens w:val="0"/>
        <w:spacing w:line="240" w:lineRule="auto"/>
        <w:jc w:val="center"/>
        <w:rPr>
          <w:b/>
          <w:sz w:val="24"/>
          <w:szCs w:val="24"/>
          <w:lang w:val="en-AU" w:eastAsia="en-AU"/>
        </w:rPr>
      </w:pPr>
      <w:bookmarkStart w:id="29" w:name="_Toc66719334"/>
      <w:bookmarkStart w:id="30" w:name="_Toc72165756"/>
      <w:bookmarkStart w:id="31" w:name="_Toc115167345"/>
      <w:bookmarkStart w:id="32" w:name="_Toc27649272"/>
      <w:bookmarkStart w:id="33" w:name="_Toc34208857"/>
      <w:r w:rsidRPr="00245027">
        <w:rPr>
          <w:b/>
          <w:sz w:val="24"/>
          <w:szCs w:val="24"/>
          <w:lang w:val="en-AU" w:eastAsia="en-AU"/>
        </w:rPr>
        <w:t>APPENDIX A</w:t>
      </w:r>
      <w:bookmarkEnd w:id="29"/>
      <w:bookmarkEnd w:id="30"/>
      <w:bookmarkEnd w:id="31"/>
    </w:p>
    <w:p w14:paraId="5261D539" w14:textId="77777777" w:rsidR="00245027" w:rsidRDefault="00245027" w:rsidP="00245027">
      <w:pPr>
        <w:suppressAutoHyphens w:val="0"/>
        <w:spacing w:line="240" w:lineRule="auto"/>
        <w:rPr>
          <w:b/>
          <w:sz w:val="24"/>
          <w:szCs w:val="24"/>
          <w:lang w:val="en-AU" w:eastAsia="en-AU"/>
        </w:rPr>
      </w:pPr>
    </w:p>
    <w:p w14:paraId="0E3DD369" w14:textId="77777777" w:rsidR="009F1BE3" w:rsidRPr="00245027" w:rsidRDefault="009F1BE3" w:rsidP="00245027">
      <w:pPr>
        <w:suppressAutoHyphens w:val="0"/>
        <w:spacing w:line="240" w:lineRule="auto"/>
        <w:rPr>
          <w:b/>
          <w:sz w:val="28"/>
          <w:szCs w:val="28"/>
          <w:lang w:val="en-AU" w:eastAsia="en-AU"/>
        </w:rPr>
      </w:pPr>
      <w:bookmarkStart w:id="34" w:name="_Toc352838553"/>
      <w:bookmarkStart w:id="35" w:name="_Toc352852711"/>
      <w:bookmarkEnd w:id="32"/>
      <w:bookmarkEnd w:id="33"/>
      <w:r w:rsidRPr="00245027">
        <w:rPr>
          <w:b/>
          <w:sz w:val="28"/>
          <w:szCs w:val="28"/>
          <w:lang w:val="en-AU" w:eastAsia="en-AU"/>
        </w:rPr>
        <w:t>Agreement</w:t>
      </w:r>
      <w:bookmarkEnd w:id="34"/>
      <w:bookmarkEnd w:id="35"/>
    </w:p>
    <w:p w14:paraId="74E4259A" w14:textId="77777777" w:rsidR="00245027" w:rsidRDefault="00245027" w:rsidP="00245027">
      <w:pPr>
        <w:suppressAutoHyphens w:val="0"/>
        <w:spacing w:line="240" w:lineRule="auto"/>
        <w:rPr>
          <w:b/>
          <w:sz w:val="24"/>
          <w:szCs w:val="24"/>
          <w:lang w:val="en-AU" w:eastAsia="en-AU"/>
        </w:rPr>
      </w:pPr>
    </w:p>
    <w:p w14:paraId="6F838991" w14:textId="77777777" w:rsidR="009F1BE3" w:rsidRPr="00245027" w:rsidRDefault="009F1BE3" w:rsidP="00245027">
      <w:pPr>
        <w:suppressAutoHyphens w:val="0"/>
        <w:spacing w:line="240" w:lineRule="auto"/>
        <w:rPr>
          <w:b/>
          <w:sz w:val="24"/>
          <w:szCs w:val="24"/>
          <w:lang w:val="en-AU" w:eastAsia="en-AU"/>
        </w:rPr>
      </w:pPr>
      <w:r w:rsidRPr="00245027">
        <w:rPr>
          <w:b/>
          <w:sz w:val="24"/>
          <w:szCs w:val="24"/>
          <w:lang w:val="en-AU" w:eastAsia="en-AU"/>
        </w:rPr>
        <w:t xml:space="preserve">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 </w:t>
      </w:r>
      <w:r w:rsidRPr="00245027">
        <w:rPr>
          <w:b/>
          <w:sz w:val="24"/>
          <w:szCs w:val="24"/>
          <w:lang w:val="en-AU" w:eastAsia="en-AU"/>
        </w:rPr>
        <w:footnoteReference w:customMarkFollows="1" w:id="2"/>
        <w:t>*</w:t>
      </w:r>
    </w:p>
    <w:p w14:paraId="24416D00" w14:textId="77777777" w:rsidR="00245027" w:rsidRDefault="00245027" w:rsidP="00245027">
      <w:pPr>
        <w:suppressAutoHyphens w:val="0"/>
        <w:spacing w:line="240" w:lineRule="auto"/>
        <w:rPr>
          <w:sz w:val="24"/>
          <w:szCs w:val="24"/>
          <w:lang w:val="en-AU" w:eastAsia="en-AU"/>
        </w:rPr>
      </w:pPr>
    </w:p>
    <w:p w14:paraId="7CFF4D12" w14:textId="77777777" w:rsidR="009F1BE3" w:rsidRPr="00245027" w:rsidRDefault="009F1BE3" w:rsidP="00245027">
      <w:pPr>
        <w:suppressAutoHyphens w:val="0"/>
        <w:spacing w:line="240" w:lineRule="auto"/>
        <w:rPr>
          <w:sz w:val="24"/>
          <w:szCs w:val="24"/>
          <w:lang w:val="en-AU" w:eastAsia="en-AU"/>
        </w:rPr>
      </w:pPr>
      <w:r w:rsidRPr="00245027">
        <w:rPr>
          <w:sz w:val="24"/>
          <w:szCs w:val="24"/>
          <w:lang w:val="en-AU" w:eastAsia="en-AU"/>
        </w:rPr>
        <w:t>(Revision 3, including the amendments which entered into force on 14 September 2017)</w:t>
      </w:r>
    </w:p>
    <w:p w14:paraId="693CB4F5" w14:textId="77777777" w:rsidR="009F1BE3" w:rsidRPr="00B75F59" w:rsidRDefault="009F1BE3" w:rsidP="009F1BE3">
      <w:pPr>
        <w:jc w:val="center"/>
        <w:rPr>
          <w:b/>
          <w:bCs/>
          <w:sz w:val="24"/>
          <w:szCs w:val="24"/>
        </w:rPr>
      </w:pPr>
    </w:p>
    <w:p w14:paraId="58F6F9F0" w14:textId="77777777" w:rsidR="009F1BE3" w:rsidRPr="00245027" w:rsidRDefault="009F1BE3" w:rsidP="00245027">
      <w:pPr>
        <w:suppressAutoHyphens w:val="0"/>
        <w:spacing w:line="240" w:lineRule="auto"/>
        <w:rPr>
          <w:b/>
          <w:sz w:val="28"/>
          <w:szCs w:val="28"/>
          <w:lang w:val="en-AU" w:eastAsia="en-AU"/>
        </w:rPr>
      </w:pPr>
      <w:bookmarkStart w:id="36" w:name="_Toc352838554"/>
      <w:bookmarkStart w:id="37" w:name="_Toc352852712"/>
      <w:r w:rsidRPr="00245027">
        <w:rPr>
          <w:b/>
          <w:sz w:val="28"/>
          <w:szCs w:val="28"/>
          <w:lang w:val="en-AU" w:eastAsia="en-AU"/>
        </w:rPr>
        <w:t>Addendum 99: Regulation No. 100</w:t>
      </w:r>
      <w:bookmarkEnd w:id="36"/>
      <w:bookmarkEnd w:id="37"/>
    </w:p>
    <w:p w14:paraId="15DF4B59" w14:textId="77777777" w:rsidR="00CC55B5" w:rsidRPr="00245027" w:rsidRDefault="00CC55B5" w:rsidP="00245027">
      <w:pPr>
        <w:suppressAutoHyphens w:val="0"/>
        <w:spacing w:line="240" w:lineRule="auto"/>
        <w:rPr>
          <w:sz w:val="24"/>
          <w:szCs w:val="24"/>
          <w:lang w:val="en-AU" w:eastAsia="en-AU"/>
        </w:rPr>
      </w:pPr>
      <w:r w:rsidRPr="00245027">
        <w:rPr>
          <w:sz w:val="24"/>
          <w:szCs w:val="24"/>
          <w:lang w:val="en-AU" w:eastAsia="en-AU"/>
        </w:rPr>
        <w:t>Incorporating by the Department of Infrastructure, Transport, Regional Development,</w:t>
      </w:r>
      <w:r w:rsidR="00245027">
        <w:rPr>
          <w:sz w:val="24"/>
          <w:szCs w:val="24"/>
          <w:lang w:val="en-AU" w:eastAsia="en-AU"/>
        </w:rPr>
        <w:t xml:space="preserve"> </w:t>
      </w:r>
      <w:r w:rsidRPr="00245027">
        <w:rPr>
          <w:sz w:val="24"/>
          <w:szCs w:val="24"/>
          <w:lang w:val="en-AU" w:eastAsia="en-AU"/>
        </w:rPr>
        <w:t>Communications and the Arts, all valid text up to:</w:t>
      </w:r>
    </w:p>
    <w:p w14:paraId="325A6309" w14:textId="77777777" w:rsidR="00245027" w:rsidRDefault="00245027" w:rsidP="00245027">
      <w:pPr>
        <w:suppressAutoHyphens w:val="0"/>
        <w:spacing w:line="240" w:lineRule="auto"/>
        <w:rPr>
          <w:b/>
          <w:sz w:val="24"/>
          <w:szCs w:val="24"/>
          <w:lang w:val="en-AU" w:eastAsia="en-AU"/>
        </w:rPr>
      </w:pPr>
    </w:p>
    <w:p w14:paraId="282E5023" w14:textId="77777777" w:rsidR="009F1BE3" w:rsidRDefault="009F1BE3" w:rsidP="00245027">
      <w:pPr>
        <w:suppressAutoHyphens w:val="0"/>
        <w:spacing w:line="240" w:lineRule="auto"/>
        <w:rPr>
          <w:sz w:val="24"/>
          <w:szCs w:val="24"/>
          <w:lang w:val="en-AU" w:eastAsia="en-AU"/>
        </w:rPr>
      </w:pPr>
      <w:r w:rsidRPr="00245027">
        <w:rPr>
          <w:sz w:val="24"/>
          <w:szCs w:val="24"/>
          <w:lang w:val="en-AU" w:eastAsia="en-AU"/>
        </w:rPr>
        <w:t>Incorporating all valid text up to:</w:t>
      </w:r>
    </w:p>
    <w:p w14:paraId="13C5069D" w14:textId="77777777" w:rsidR="00245027" w:rsidRPr="00245027" w:rsidRDefault="00245027" w:rsidP="00245027">
      <w:pPr>
        <w:suppressAutoHyphens w:val="0"/>
        <w:spacing w:line="240" w:lineRule="auto"/>
        <w:rPr>
          <w:sz w:val="24"/>
          <w:szCs w:val="24"/>
          <w:lang w:val="en-AU" w:eastAsia="en-AU"/>
        </w:rPr>
      </w:pPr>
    </w:p>
    <w:p w14:paraId="089B7BD9" w14:textId="77777777" w:rsidR="007D3235" w:rsidRDefault="009F1BE3" w:rsidP="00245027">
      <w:pPr>
        <w:suppressAutoHyphens w:val="0"/>
        <w:spacing w:line="240" w:lineRule="auto"/>
        <w:rPr>
          <w:sz w:val="24"/>
          <w:szCs w:val="24"/>
          <w:lang w:val="en-AU" w:eastAsia="en-AU"/>
        </w:rPr>
      </w:pPr>
      <w:r w:rsidRPr="00245027">
        <w:rPr>
          <w:sz w:val="24"/>
          <w:szCs w:val="24"/>
          <w:lang w:val="en-AU" w:eastAsia="en-AU"/>
        </w:rPr>
        <w:t>Supplement 1 to the 02 series of amendments – Date of entry into force: 10 June 2014</w:t>
      </w:r>
    </w:p>
    <w:p w14:paraId="4FEAD9E5" w14:textId="77777777" w:rsidR="007D3235" w:rsidRDefault="009F1BE3" w:rsidP="00245027">
      <w:pPr>
        <w:suppressAutoHyphens w:val="0"/>
        <w:spacing w:line="240" w:lineRule="auto"/>
        <w:rPr>
          <w:sz w:val="24"/>
          <w:szCs w:val="24"/>
          <w:lang w:val="en-AU" w:eastAsia="en-AU"/>
        </w:rPr>
      </w:pPr>
      <w:r w:rsidRPr="00245027">
        <w:rPr>
          <w:sz w:val="24"/>
          <w:szCs w:val="24"/>
          <w:lang w:val="en-AU" w:eastAsia="en-AU"/>
        </w:rPr>
        <w:t>Supplement 2 to the 02 series of amendments – Date of entry into force: 29 January 2016</w:t>
      </w:r>
    </w:p>
    <w:p w14:paraId="7FB60A84" w14:textId="77777777" w:rsidR="007D3235" w:rsidRDefault="009F1BE3" w:rsidP="00245027">
      <w:pPr>
        <w:suppressAutoHyphens w:val="0"/>
        <w:spacing w:line="240" w:lineRule="auto"/>
        <w:rPr>
          <w:sz w:val="24"/>
          <w:szCs w:val="24"/>
          <w:lang w:val="en-AU" w:eastAsia="en-AU"/>
        </w:rPr>
      </w:pPr>
      <w:r w:rsidRPr="00245027">
        <w:rPr>
          <w:sz w:val="24"/>
          <w:szCs w:val="24"/>
          <w:lang w:val="en-AU" w:eastAsia="en-AU"/>
        </w:rPr>
        <w:t xml:space="preserve">Supplement 3 to the </w:t>
      </w:r>
      <w:r w:rsidR="00096468" w:rsidRPr="00245027">
        <w:rPr>
          <w:sz w:val="24"/>
          <w:szCs w:val="24"/>
          <w:lang w:val="en-AU" w:eastAsia="en-AU"/>
        </w:rPr>
        <w:t>0</w:t>
      </w:r>
      <w:r w:rsidRPr="00245027">
        <w:rPr>
          <w:sz w:val="24"/>
          <w:szCs w:val="24"/>
          <w:lang w:val="en-AU" w:eastAsia="en-AU"/>
        </w:rPr>
        <w:t>2 series of amendments – Date of entry into force: 18 June 2016</w:t>
      </w:r>
    </w:p>
    <w:p w14:paraId="05BE727A" w14:textId="77777777" w:rsidR="007D3235" w:rsidRDefault="009F1BE3" w:rsidP="00245027">
      <w:pPr>
        <w:suppressAutoHyphens w:val="0"/>
        <w:spacing w:line="240" w:lineRule="auto"/>
        <w:rPr>
          <w:sz w:val="24"/>
          <w:szCs w:val="24"/>
          <w:lang w:val="en-AU" w:eastAsia="en-AU"/>
        </w:rPr>
      </w:pPr>
      <w:r w:rsidRPr="00245027">
        <w:rPr>
          <w:sz w:val="24"/>
          <w:szCs w:val="24"/>
          <w:lang w:val="en-AU" w:eastAsia="en-AU"/>
        </w:rPr>
        <w:t>Supplement 4 to the 02 series of amendments – Date of entry into force: 28 May 2019</w:t>
      </w:r>
    </w:p>
    <w:p w14:paraId="763A63FF" w14:textId="77777777" w:rsidR="009F1BE3" w:rsidRDefault="009F1BE3" w:rsidP="00245027">
      <w:pPr>
        <w:suppressAutoHyphens w:val="0"/>
        <w:spacing w:line="240" w:lineRule="auto"/>
        <w:rPr>
          <w:sz w:val="24"/>
          <w:szCs w:val="24"/>
          <w:lang w:val="en-AU" w:eastAsia="en-AU"/>
        </w:rPr>
      </w:pPr>
      <w:r w:rsidRPr="00245027">
        <w:rPr>
          <w:sz w:val="24"/>
          <w:szCs w:val="24"/>
          <w:lang w:val="en-AU" w:eastAsia="en-AU"/>
        </w:rPr>
        <w:t xml:space="preserve">03 series of amendments to the UN Regulation – Date of entry into force: </w:t>
      </w:r>
      <w:bookmarkStart w:id="38" w:name="_Hlk71620497"/>
      <w:r w:rsidRPr="00245027">
        <w:rPr>
          <w:sz w:val="24"/>
          <w:szCs w:val="24"/>
          <w:lang w:val="en-AU" w:eastAsia="en-AU"/>
        </w:rPr>
        <w:t>9 June 2021</w:t>
      </w:r>
      <w:bookmarkEnd w:id="38"/>
    </w:p>
    <w:p w14:paraId="391B17E3" w14:textId="77777777" w:rsidR="00CC155D" w:rsidRDefault="00CC155D" w:rsidP="00245027">
      <w:pPr>
        <w:suppressAutoHyphens w:val="0"/>
        <w:spacing w:line="240" w:lineRule="auto"/>
        <w:rPr>
          <w:sz w:val="24"/>
          <w:szCs w:val="24"/>
          <w:lang w:val="en-AU" w:eastAsia="en-AU"/>
        </w:rPr>
      </w:pPr>
      <w:r w:rsidRPr="00CC155D">
        <w:rPr>
          <w:sz w:val="24"/>
          <w:szCs w:val="24"/>
          <w:lang w:val="en-AU" w:eastAsia="en-AU"/>
        </w:rPr>
        <w:t>Supplement 1 to the 03 series of amendments – Date of entry into force: 22 June 2022</w:t>
      </w:r>
    </w:p>
    <w:p w14:paraId="5F7028D1" w14:textId="77777777" w:rsidR="00CC155D" w:rsidRPr="00245027" w:rsidRDefault="00CC155D" w:rsidP="00245027">
      <w:pPr>
        <w:suppressAutoHyphens w:val="0"/>
        <w:spacing w:line="240" w:lineRule="auto"/>
        <w:rPr>
          <w:sz w:val="24"/>
          <w:szCs w:val="24"/>
          <w:lang w:val="en-AU" w:eastAsia="en-AU"/>
        </w:rPr>
      </w:pPr>
      <w:r w:rsidRPr="00CC155D">
        <w:rPr>
          <w:sz w:val="24"/>
          <w:szCs w:val="24"/>
          <w:lang w:val="en-AU" w:eastAsia="en-AU"/>
        </w:rPr>
        <w:t>Supplement 2 to the 03 series of amendments – Date of entry into force: 4 January 202</w:t>
      </w:r>
      <w:r w:rsidR="00965AA7">
        <w:rPr>
          <w:sz w:val="24"/>
          <w:szCs w:val="24"/>
          <w:lang w:val="en-AU" w:eastAsia="en-AU"/>
        </w:rPr>
        <w:t>3</w:t>
      </w:r>
    </w:p>
    <w:p w14:paraId="6DD85D96" w14:textId="77777777" w:rsidR="00592187" w:rsidRDefault="00592187" w:rsidP="00245027">
      <w:pPr>
        <w:suppressAutoHyphens w:val="0"/>
        <w:spacing w:line="240" w:lineRule="auto"/>
        <w:rPr>
          <w:b/>
          <w:sz w:val="28"/>
          <w:szCs w:val="28"/>
          <w:lang w:val="en-AU" w:eastAsia="en-AU"/>
        </w:rPr>
      </w:pPr>
      <w:bookmarkStart w:id="39" w:name="_Toc352838555"/>
      <w:bookmarkStart w:id="40" w:name="_Toc352852713"/>
    </w:p>
    <w:p w14:paraId="08367369" w14:textId="77777777" w:rsidR="00F6773C" w:rsidRDefault="00F6773C" w:rsidP="00F6773C">
      <w:pPr>
        <w:pStyle w:val="H1G"/>
        <w:keepNext w:val="0"/>
        <w:keepLines w:val="0"/>
        <w:widowControl w:val="0"/>
        <w:spacing w:before="480"/>
        <w:ind w:left="1985"/>
      </w:pPr>
      <w:r w:rsidRPr="00A3374C">
        <w:rPr>
          <w:lang w:val="en-US" w:eastAsia="fr-FR"/>
        </w:rPr>
        <w:t>Uniform</w:t>
      </w:r>
      <w:r w:rsidRPr="001852AB">
        <w:t xml:space="preserve"> provisions concerning the approval of vehicles with regard to specific requirements for the electric power train</w:t>
      </w:r>
    </w:p>
    <w:p w14:paraId="2BF6435C" w14:textId="77777777" w:rsidR="00F6773C" w:rsidRPr="00AB15D4" w:rsidRDefault="00F6773C" w:rsidP="00F6773C">
      <w:pPr>
        <w:jc w:val="center"/>
      </w:pPr>
      <w:r>
        <w:rPr>
          <w:noProof/>
          <w:lang w:val="en-AU" w:eastAsia="en-AU"/>
        </w:rPr>
        <w:drawing>
          <wp:inline distT="0" distB="0" distL="0" distR="0" wp14:anchorId="3662C72D" wp14:editId="067FE43D">
            <wp:extent cx="895350" cy="762000"/>
            <wp:effectExtent l="0" t="0" r="0" b="0"/>
            <wp:docPr id="4" name="Picture 4" descr="United Nation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95350" cy="762000"/>
                    </a:xfrm>
                    <a:prstGeom prst="rect">
                      <a:avLst/>
                    </a:prstGeom>
                  </pic:spPr>
                </pic:pic>
              </a:graphicData>
            </a:graphic>
          </wp:inline>
        </w:drawing>
      </w:r>
    </w:p>
    <w:p w14:paraId="599E1828" w14:textId="77777777" w:rsidR="00F6773C" w:rsidRDefault="00F6773C" w:rsidP="00F6773C">
      <w:pPr>
        <w:spacing w:line="220" w:lineRule="atLeast"/>
        <w:jc w:val="center"/>
        <w:rPr>
          <w:b/>
          <w:bCs/>
          <w:sz w:val="22"/>
        </w:rPr>
      </w:pPr>
    </w:p>
    <w:p w14:paraId="36DC2421" w14:textId="2C9E8D43" w:rsidR="00F6773C" w:rsidRPr="001852AB" w:rsidRDefault="00F6773C" w:rsidP="00F6773C">
      <w:pPr>
        <w:spacing w:line="220" w:lineRule="atLeast"/>
        <w:jc w:val="center"/>
        <w:rPr>
          <w:b/>
          <w:bCs/>
          <w:sz w:val="22"/>
        </w:rPr>
      </w:pPr>
      <w:r w:rsidRPr="001852AB">
        <w:rPr>
          <w:b/>
          <w:bCs/>
          <w:sz w:val="22"/>
        </w:rPr>
        <w:t>UNITED NATIONS</w:t>
      </w:r>
    </w:p>
    <w:p w14:paraId="134C8781" w14:textId="77777777" w:rsidR="00F6773C" w:rsidRDefault="00F6773C" w:rsidP="00592187">
      <w:pPr>
        <w:pStyle w:val="SingleTxtG"/>
        <w:spacing w:after="0"/>
        <w:ind w:left="1701" w:hanging="567"/>
        <w:jc w:val="left"/>
        <w:rPr>
          <w:lang w:val="en-US" w:eastAsia="fr-FR"/>
        </w:rPr>
      </w:pPr>
    </w:p>
    <w:p w14:paraId="62FBA753" w14:textId="77777777" w:rsidR="00592187" w:rsidRDefault="00592187" w:rsidP="00592187">
      <w:pPr>
        <w:pStyle w:val="SingleTxtG"/>
        <w:spacing w:after="0"/>
        <w:ind w:left="1701" w:hanging="567"/>
        <w:jc w:val="left"/>
        <w:rPr>
          <w:lang w:eastAsia="en-GB"/>
        </w:rPr>
      </w:pPr>
      <w:r w:rsidRPr="00B61A67">
        <w:rPr>
          <w:lang w:eastAsia="en-GB"/>
        </w:rPr>
        <w:t>The authentic and legal binding text</w:t>
      </w:r>
      <w:r>
        <w:rPr>
          <w:lang w:eastAsia="en-GB"/>
        </w:rPr>
        <w:t>s</w:t>
      </w:r>
      <w:r w:rsidRPr="00B61A67">
        <w:rPr>
          <w:lang w:eastAsia="en-GB"/>
        </w:rPr>
        <w:t xml:space="preserve"> </w:t>
      </w:r>
      <w:r>
        <w:rPr>
          <w:lang w:eastAsia="en-GB"/>
        </w:rPr>
        <w:t>are:</w:t>
      </w:r>
      <w:bookmarkStart w:id="41" w:name="_Hlk40198943"/>
    </w:p>
    <w:p w14:paraId="6B4F0566" w14:textId="77777777" w:rsidR="00592187" w:rsidRDefault="00592187" w:rsidP="00592187">
      <w:pPr>
        <w:pStyle w:val="SingleTxtG"/>
        <w:spacing w:after="0"/>
        <w:ind w:left="1418" w:hanging="284"/>
        <w:jc w:val="left"/>
      </w:pPr>
      <w:r>
        <w:rPr>
          <w:lang w:eastAsia="en-GB"/>
        </w:rPr>
        <w:t xml:space="preserve">- </w:t>
      </w:r>
      <w:r>
        <w:rPr>
          <w:lang w:eastAsia="en-GB"/>
        </w:rPr>
        <w:tab/>
        <w:t>ECE/TRANS/WP.29/2013/135 as amended by ECE/TRANS/WP.29/1106, para.61</w:t>
      </w:r>
    </w:p>
    <w:p w14:paraId="518F099F" w14:textId="77777777" w:rsidR="00592187" w:rsidRDefault="00592187" w:rsidP="00592187">
      <w:pPr>
        <w:pStyle w:val="SingleTxtG"/>
        <w:spacing w:after="0"/>
        <w:ind w:left="1418" w:hanging="284"/>
        <w:jc w:val="left"/>
      </w:pPr>
      <w:r>
        <w:t xml:space="preserve">- </w:t>
      </w:r>
      <w:r>
        <w:tab/>
      </w:r>
      <w:r>
        <w:rPr>
          <w:spacing w:val="-6"/>
          <w:lang w:eastAsia="en-GB"/>
        </w:rPr>
        <w:t>ECE/TRANS/WP.29/2015/52</w:t>
      </w:r>
    </w:p>
    <w:bookmarkEnd w:id="41"/>
    <w:p w14:paraId="7771046E" w14:textId="77777777" w:rsidR="00592187" w:rsidRPr="00366583" w:rsidRDefault="00592187" w:rsidP="00592187">
      <w:pPr>
        <w:pStyle w:val="SingleTxtG"/>
        <w:spacing w:after="0"/>
        <w:ind w:left="1418" w:hanging="284"/>
        <w:jc w:val="left"/>
        <w:rPr>
          <w:spacing w:val="-6"/>
          <w:lang w:eastAsia="en-GB"/>
        </w:rPr>
      </w:pPr>
      <w:r>
        <w:t xml:space="preserve">- </w:t>
      </w:r>
      <w:r>
        <w:tab/>
      </w:r>
      <w:r>
        <w:rPr>
          <w:spacing w:val="-6"/>
          <w:lang w:eastAsia="en-GB"/>
        </w:rPr>
        <w:t>ECE/TRANS/WP.29/2015/98</w:t>
      </w:r>
    </w:p>
    <w:p w14:paraId="45C3F0D6" w14:textId="77777777" w:rsidR="00592187" w:rsidRDefault="00592187" w:rsidP="00592187">
      <w:pPr>
        <w:pStyle w:val="SingleTxtG"/>
        <w:spacing w:after="0"/>
        <w:ind w:left="1418" w:hanging="284"/>
        <w:jc w:val="left"/>
        <w:rPr>
          <w:spacing w:val="-6"/>
          <w:lang w:eastAsia="en-GB"/>
        </w:rPr>
      </w:pPr>
      <w:r>
        <w:t xml:space="preserve">- </w:t>
      </w:r>
      <w:r>
        <w:tab/>
      </w:r>
      <w:r>
        <w:rPr>
          <w:spacing w:val="-6"/>
          <w:lang w:eastAsia="en-GB"/>
        </w:rPr>
        <w:t>ECE/TRANS/WP.29/2018/135</w:t>
      </w:r>
    </w:p>
    <w:p w14:paraId="08FB2BC5" w14:textId="77777777" w:rsidR="00592187" w:rsidRDefault="00592187" w:rsidP="00592187">
      <w:pPr>
        <w:pStyle w:val="SingleTxtG"/>
        <w:spacing w:after="0"/>
        <w:ind w:left="1418" w:hanging="284"/>
        <w:jc w:val="left"/>
        <w:rPr>
          <w:spacing w:val="-6"/>
          <w:lang w:eastAsia="en-GB"/>
        </w:rPr>
      </w:pPr>
      <w:r>
        <w:rPr>
          <w:spacing w:val="-6"/>
          <w:lang w:eastAsia="en-GB"/>
        </w:rPr>
        <w:t>-</w:t>
      </w:r>
      <w:r>
        <w:rPr>
          <w:spacing w:val="-6"/>
          <w:lang w:eastAsia="en-GB"/>
        </w:rPr>
        <w:tab/>
        <w:t>ECE/TRANS/WP.29/2020/109</w:t>
      </w:r>
    </w:p>
    <w:p w14:paraId="26CAD8DE" w14:textId="77777777" w:rsidR="00592187" w:rsidRDefault="00592187">
      <w:pPr>
        <w:suppressAutoHyphens w:val="0"/>
        <w:spacing w:line="240" w:lineRule="auto"/>
        <w:rPr>
          <w:b/>
          <w:sz w:val="28"/>
          <w:szCs w:val="28"/>
          <w:lang w:val="en-AU" w:eastAsia="en-AU"/>
        </w:rPr>
      </w:pPr>
      <w:r>
        <w:rPr>
          <w:b/>
          <w:sz w:val="28"/>
          <w:szCs w:val="28"/>
          <w:lang w:val="en-AU" w:eastAsia="en-AU"/>
        </w:rPr>
        <w:br w:type="page"/>
      </w:r>
    </w:p>
    <w:p w14:paraId="4EEE8E3F" w14:textId="77777777" w:rsidR="009F1BE3" w:rsidRPr="00245027" w:rsidRDefault="009F1BE3" w:rsidP="00245027">
      <w:pPr>
        <w:suppressAutoHyphens w:val="0"/>
        <w:spacing w:line="240" w:lineRule="auto"/>
        <w:rPr>
          <w:b/>
          <w:sz w:val="28"/>
          <w:szCs w:val="28"/>
          <w:lang w:val="en-AU" w:eastAsia="en-AU"/>
        </w:rPr>
      </w:pPr>
      <w:r w:rsidRPr="00245027">
        <w:rPr>
          <w:b/>
          <w:sz w:val="28"/>
          <w:szCs w:val="28"/>
          <w:lang w:val="en-AU" w:eastAsia="en-AU"/>
        </w:rPr>
        <w:t>Regulation No. 100</w:t>
      </w:r>
      <w:bookmarkEnd w:id="39"/>
      <w:bookmarkEnd w:id="40"/>
    </w:p>
    <w:p w14:paraId="30D3D94F" w14:textId="77777777" w:rsidR="00245027" w:rsidRDefault="00245027" w:rsidP="00245027">
      <w:pPr>
        <w:suppressAutoHyphens w:val="0"/>
        <w:spacing w:line="240" w:lineRule="auto"/>
        <w:jc w:val="center"/>
        <w:rPr>
          <w:b/>
          <w:sz w:val="28"/>
          <w:szCs w:val="28"/>
          <w:lang w:val="en-AU" w:eastAsia="en-AU"/>
        </w:rPr>
      </w:pPr>
      <w:bookmarkStart w:id="42" w:name="_Toc352838556"/>
      <w:bookmarkStart w:id="43" w:name="_Toc352852714"/>
    </w:p>
    <w:p w14:paraId="4A447E0C" w14:textId="77777777" w:rsidR="009F1BE3" w:rsidRPr="00245027" w:rsidRDefault="009F1BE3" w:rsidP="00245027">
      <w:pPr>
        <w:suppressAutoHyphens w:val="0"/>
        <w:spacing w:line="240" w:lineRule="auto"/>
        <w:jc w:val="center"/>
        <w:rPr>
          <w:b/>
          <w:sz w:val="28"/>
          <w:szCs w:val="28"/>
          <w:lang w:val="en-AU" w:eastAsia="en-AU"/>
        </w:rPr>
      </w:pPr>
      <w:r w:rsidRPr="00245027">
        <w:rPr>
          <w:b/>
          <w:sz w:val="28"/>
          <w:szCs w:val="28"/>
          <w:lang w:val="en-AU" w:eastAsia="en-AU"/>
        </w:rPr>
        <w:t>Uniform provisions concerning the approval of vehicles with regard to specific requirements for the electric power train</w:t>
      </w:r>
      <w:bookmarkEnd w:id="42"/>
      <w:bookmarkEnd w:id="43"/>
    </w:p>
    <w:p w14:paraId="40A45DBD" w14:textId="77777777" w:rsidR="002471D0" w:rsidRDefault="002471D0" w:rsidP="009F1BE3">
      <w:pPr>
        <w:spacing w:after="120"/>
        <w:rPr>
          <w:sz w:val="24"/>
          <w:szCs w:val="24"/>
        </w:rPr>
      </w:pPr>
    </w:p>
    <w:p w14:paraId="7CACEB28" w14:textId="77777777" w:rsidR="009F1BE3" w:rsidRPr="00CC526E" w:rsidRDefault="009F1BE3" w:rsidP="009F1BE3">
      <w:pPr>
        <w:spacing w:after="120"/>
        <w:rPr>
          <w:sz w:val="24"/>
          <w:szCs w:val="24"/>
        </w:rPr>
      </w:pPr>
      <w:r w:rsidRPr="00CC526E">
        <w:rPr>
          <w:sz w:val="24"/>
          <w:szCs w:val="24"/>
        </w:rPr>
        <w:t>Contents</w:t>
      </w:r>
    </w:p>
    <w:p w14:paraId="10C65306" w14:textId="5744C40D" w:rsidR="009F1BE3" w:rsidRPr="00F6773C" w:rsidRDefault="009F1BE3" w:rsidP="00F6773C">
      <w:pPr>
        <w:tabs>
          <w:tab w:val="right" w:pos="9638"/>
        </w:tabs>
        <w:spacing w:after="120"/>
        <w:rPr>
          <w:sz w:val="24"/>
          <w:szCs w:val="24"/>
        </w:rPr>
      </w:pPr>
    </w:p>
    <w:p w14:paraId="236BB977" w14:textId="77777777" w:rsidR="009F1BE3" w:rsidRPr="00CC526E" w:rsidRDefault="009F1BE3" w:rsidP="009F1BE3">
      <w:pPr>
        <w:tabs>
          <w:tab w:val="right" w:pos="850"/>
          <w:tab w:val="left" w:pos="1134"/>
          <w:tab w:val="left" w:pos="1559"/>
          <w:tab w:val="left" w:pos="1984"/>
          <w:tab w:val="left" w:leader="dot" w:pos="8929"/>
          <w:tab w:val="right" w:pos="9638"/>
        </w:tabs>
        <w:spacing w:after="120"/>
        <w:rPr>
          <w:sz w:val="24"/>
          <w:szCs w:val="24"/>
        </w:rPr>
      </w:pPr>
      <w:r w:rsidRPr="00CC526E">
        <w:rPr>
          <w:sz w:val="24"/>
          <w:szCs w:val="24"/>
        </w:rPr>
        <w:t>Regulation</w:t>
      </w:r>
    </w:p>
    <w:p w14:paraId="76B6CB1E"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1.</w:t>
      </w:r>
      <w:r w:rsidRPr="00CC526E">
        <w:rPr>
          <w:noProof/>
          <w:sz w:val="24"/>
          <w:szCs w:val="24"/>
        </w:rPr>
        <w:tab/>
        <w:t>Scope</w:t>
      </w:r>
    </w:p>
    <w:p w14:paraId="5D9B2346"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2.</w:t>
      </w:r>
      <w:r w:rsidRPr="00CC526E">
        <w:rPr>
          <w:noProof/>
          <w:sz w:val="24"/>
          <w:szCs w:val="24"/>
        </w:rPr>
        <w:tab/>
        <w:t>Definitions</w:t>
      </w:r>
    </w:p>
    <w:p w14:paraId="23A52B7E"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3.</w:t>
      </w:r>
      <w:r w:rsidRPr="00CC526E">
        <w:rPr>
          <w:noProof/>
          <w:sz w:val="24"/>
          <w:szCs w:val="24"/>
        </w:rPr>
        <w:tab/>
        <w:t>Application for approval</w:t>
      </w:r>
    </w:p>
    <w:p w14:paraId="12824C4E"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4.</w:t>
      </w:r>
      <w:r w:rsidRPr="00CC526E">
        <w:rPr>
          <w:noProof/>
          <w:sz w:val="24"/>
          <w:szCs w:val="24"/>
        </w:rPr>
        <w:tab/>
        <w:t>Approval</w:t>
      </w:r>
    </w:p>
    <w:p w14:paraId="2BB60369"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5.</w:t>
      </w:r>
      <w:r w:rsidRPr="00CC526E">
        <w:rPr>
          <w:noProof/>
          <w:sz w:val="24"/>
          <w:szCs w:val="24"/>
        </w:rPr>
        <w:tab/>
        <w:t>Part I: Requirements of a vehicle with regard to specific requirements for the electric power train</w:t>
      </w:r>
    </w:p>
    <w:p w14:paraId="00AD9A08"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6.</w:t>
      </w:r>
      <w:r w:rsidRPr="00CC526E">
        <w:rPr>
          <w:noProof/>
          <w:sz w:val="24"/>
          <w:szCs w:val="24"/>
        </w:rPr>
        <w:tab/>
        <w:t>Part II: Requirements of a Rechargeable Electrical Energy Storage System (REESS) with regard to its safety</w:t>
      </w:r>
    </w:p>
    <w:p w14:paraId="1EFAD1F1"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7.</w:t>
      </w:r>
      <w:r w:rsidRPr="00CC526E">
        <w:rPr>
          <w:noProof/>
          <w:sz w:val="24"/>
          <w:szCs w:val="24"/>
        </w:rPr>
        <w:tab/>
        <w:t>Modifications and extension of the type approval</w:t>
      </w:r>
    </w:p>
    <w:p w14:paraId="1754C466"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8.</w:t>
      </w:r>
      <w:r w:rsidRPr="00CC526E">
        <w:rPr>
          <w:noProof/>
          <w:sz w:val="24"/>
          <w:szCs w:val="24"/>
        </w:rPr>
        <w:tab/>
        <w:t>Conformity of production</w:t>
      </w:r>
    </w:p>
    <w:p w14:paraId="29FF44BA"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9.</w:t>
      </w:r>
      <w:r w:rsidRPr="00CC526E">
        <w:rPr>
          <w:noProof/>
          <w:sz w:val="24"/>
          <w:szCs w:val="24"/>
        </w:rPr>
        <w:tab/>
        <w:t>Penalties for non-conformity of production</w:t>
      </w:r>
    </w:p>
    <w:p w14:paraId="40FC503A"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10.</w:t>
      </w:r>
      <w:r w:rsidRPr="00CC526E">
        <w:rPr>
          <w:noProof/>
          <w:sz w:val="24"/>
          <w:szCs w:val="24"/>
        </w:rPr>
        <w:tab/>
        <w:t>Production definitively discontinued</w:t>
      </w:r>
    </w:p>
    <w:p w14:paraId="2A9E8931" w14:textId="77777777" w:rsidR="009F1BE3" w:rsidRPr="00CC526E" w:rsidRDefault="009F1BE3" w:rsidP="009F1BE3">
      <w:pPr>
        <w:tabs>
          <w:tab w:val="right" w:pos="567"/>
          <w:tab w:val="left" w:pos="1134"/>
          <w:tab w:val="left" w:pos="1984"/>
          <w:tab w:val="left" w:leader="dot" w:pos="8929"/>
          <w:tab w:val="right" w:pos="9638"/>
        </w:tabs>
        <w:spacing w:after="120"/>
        <w:ind w:left="1134" w:hanging="567"/>
        <w:rPr>
          <w:noProof/>
          <w:sz w:val="24"/>
          <w:szCs w:val="24"/>
        </w:rPr>
      </w:pPr>
      <w:r w:rsidRPr="00CC526E">
        <w:rPr>
          <w:noProof/>
          <w:sz w:val="24"/>
          <w:szCs w:val="24"/>
        </w:rPr>
        <w:t>11.</w:t>
      </w:r>
      <w:r w:rsidRPr="00CC526E">
        <w:rPr>
          <w:noProof/>
          <w:sz w:val="24"/>
          <w:szCs w:val="24"/>
        </w:rPr>
        <w:tab/>
        <w:t>Names and addresses of Technical Services responsible for conducting approval tests and of Type Approval Authorities</w:t>
      </w:r>
    </w:p>
    <w:p w14:paraId="1F01DCF1"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12.</w:t>
      </w:r>
      <w:r w:rsidRPr="00CC526E">
        <w:rPr>
          <w:noProof/>
          <w:sz w:val="24"/>
          <w:szCs w:val="24"/>
        </w:rPr>
        <w:tab/>
        <w:t>Transitional provisions</w:t>
      </w:r>
    </w:p>
    <w:p w14:paraId="2585CF9C"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1117"/>
        <w:rPr>
          <w:noProof/>
          <w:sz w:val="24"/>
          <w:szCs w:val="24"/>
        </w:rPr>
      </w:pPr>
      <w:r w:rsidRPr="00CC526E">
        <w:rPr>
          <w:noProof/>
          <w:sz w:val="24"/>
          <w:szCs w:val="24"/>
        </w:rPr>
        <w:t>Annexes</w:t>
      </w:r>
    </w:p>
    <w:p w14:paraId="197A6725" w14:textId="228ED5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1</w:t>
      </w:r>
      <w:r w:rsidRPr="00CC526E">
        <w:rPr>
          <w:noProof/>
          <w:sz w:val="24"/>
          <w:szCs w:val="24"/>
        </w:rPr>
        <w:tab/>
        <w:t>Part 1 - Communication concerning the approval or extension or refusal or withdrawal of approval or production definitively discontinued of a vehicle type with regard to its electrical safety pursuant to Regulation No. 100</w:t>
      </w:r>
    </w:p>
    <w:p w14:paraId="07D3B742"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1</w:t>
      </w:r>
      <w:r w:rsidRPr="00CC526E">
        <w:rPr>
          <w:noProof/>
          <w:sz w:val="24"/>
          <w:szCs w:val="24"/>
        </w:rPr>
        <w:tab/>
      </w:r>
      <w:r w:rsidRPr="00CC526E">
        <w:rPr>
          <w:noProof/>
          <w:sz w:val="24"/>
          <w:szCs w:val="24"/>
        </w:rPr>
        <w:tab/>
        <w:t>Part 2 - Communication concerning the approval or extension or refusal or withdrawal of approval or production definitively discontinued of a REESS type as component/separate technical unit pursuant to Regulation No. 100</w:t>
      </w:r>
    </w:p>
    <w:p w14:paraId="602A1705"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1</w:t>
      </w:r>
      <w:r w:rsidRPr="00CC526E">
        <w:rPr>
          <w:noProof/>
          <w:sz w:val="24"/>
          <w:szCs w:val="24"/>
        </w:rPr>
        <w:tab/>
        <w:t>Appendix 1</w:t>
      </w:r>
    </w:p>
    <w:p w14:paraId="49C215EC"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1</w:t>
      </w:r>
      <w:r w:rsidRPr="00CC526E">
        <w:rPr>
          <w:noProof/>
          <w:sz w:val="24"/>
          <w:szCs w:val="24"/>
        </w:rPr>
        <w:tab/>
        <w:t>Appendix 2</w:t>
      </w:r>
    </w:p>
    <w:p w14:paraId="35CFE949"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2</w:t>
      </w:r>
      <w:r w:rsidRPr="00CC526E">
        <w:rPr>
          <w:noProof/>
          <w:sz w:val="24"/>
          <w:szCs w:val="24"/>
        </w:rPr>
        <w:tab/>
        <w:t>Arrangements of the approval marks</w:t>
      </w:r>
    </w:p>
    <w:p w14:paraId="0435543D"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3</w:t>
      </w:r>
      <w:r w:rsidRPr="00CC526E">
        <w:rPr>
          <w:noProof/>
          <w:sz w:val="24"/>
          <w:szCs w:val="24"/>
        </w:rPr>
        <w:tab/>
        <w:t>Protection against direct contacts of parts under voltage</w:t>
      </w:r>
    </w:p>
    <w:p w14:paraId="0CED5CEA"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4</w:t>
      </w:r>
      <w:r w:rsidRPr="00CC526E">
        <w:rPr>
          <w:noProof/>
          <w:sz w:val="24"/>
          <w:szCs w:val="24"/>
        </w:rPr>
        <w:tab/>
        <w:t>Verification of potential equalization</w:t>
      </w:r>
    </w:p>
    <w:p w14:paraId="09122BB1"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5A</w:t>
      </w:r>
      <w:r w:rsidRPr="00CC526E">
        <w:rPr>
          <w:noProof/>
          <w:webHidden/>
          <w:sz w:val="24"/>
          <w:szCs w:val="24"/>
        </w:rPr>
        <w:tab/>
      </w:r>
      <w:r w:rsidRPr="00CC526E">
        <w:rPr>
          <w:noProof/>
          <w:webHidden/>
          <w:sz w:val="24"/>
          <w:szCs w:val="24"/>
        </w:rPr>
        <w:tab/>
      </w:r>
      <w:r w:rsidRPr="00CC526E">
        <w:rPr>
          <w:noProof/>
          <w:sz w:val="24"/>
          <w:szCs w:val="24"/>
        </w:rPr>
        <w:t>Isolation resistance measurement method for vehicle based tests</w:t>
      </w:r>
    </w:p>
    <w:p w14:paraId="1922DF00"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5B</w:t>
      </w:r>
      <w:r w:rsidRPr="00CC526E">
        <w:rPr>
          <w:noProof/>
          <w:webHidden/>
          <w:sz w:val="24"/>
          <w:szCs w:val="24"/>
        </w:rPr>
        <w:tab/>
      </w:r>
      <w:r w:rsidRPr="00CC526E">
        <w:rPr>
          <w:noProof/>
          <w:sz w:val="24"/>
          <w:szCs w:val="24"/>
        </w:rPr>
        <w:tab/>
        <w:t>Isolation resistance measurement method for component based tests of a REESS</w:t>
      </w:r>
    </w:p>
    <w:p w14:paraId="69D1B13B"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webHidden/>
          <w:sz w:val="24"/>
          <w:szCs w:val="24"/>
        </w:rPr>
        <w:t>6</w:t>
      </w:r>
      <w:r w:rsidRPr="00CC526E">
        <w:rPr>
          <w:noProof/>
          <w:webHidden/>
          <w:sz w:val="24"/>
          <w:szCs w:val="24"/>
        </w:rPr>
        <w:tab/>
      </w:r>
      <w:r w:rsidRPr="00CC526E">
        <w:rPr>
          <w:noProof/>
          <w:sz w:val="24"/>
          <w:szCs w:val="24"/>
        </w:rPr>
        <w:t>Confirmation method for function of on-board isolation resistance monitoring system</w:t>
      </w:r>
    </w:p>
    <w:p w14:paraId="2C89010C"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sz w:val="24"/>
          <w:szCs w:val="24"/>
        </w:rPr>
      </w:pPr>
      <w:r w:rsidRPr="00CC526E">
        <w:rPr>
          <w:noProof/>
          <w:sz w:val="24"/>
          <w:szCs w:val="24"/>
        </w:rPr>
        <w:t>7A</w:t>
      </w:r>
      <w:r w:rsidRPr="00CC526E">
        <w:rPr>
          <w:noProof/>
          <w:sz w:val="24"/>
          <w:szCs w:val="24"/>
        </w:rPr>
        <w:tab/>
      </w:r>
      <w:r w:rsidRPr="00CC526E">
        <w:rPr>
          <w:sz w:val="24"/>
          <w:szCs w:val="24"/>
        </w:rPr>
        <w:t>Verification method for testing authorities confirming document based isolation resistance compliance of electrical design of the vehicle after water exposure</w:t>
      </w:r>
    </w:p>
    <w:p w14:paraId="1EF9F052"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sz w:val="24"/>
          <w:szCs w:val="24"/>
        </w:rPr>
      </w:pPr>
      <w:r w:rsidRPr="00CC526E">
        <w:rPr>
          <w:sz w:val="24"/>
          <w:szCs w:val="24"/>
        </w:rPr>
        <w:t>7B</w:t>
      </w:r>
      <w:r w:rsidRPr="00CC526E">
        <w:rPr>
          <w:sz w:val="24"/>
          <w:szCs w:val="24"/>
        </w:rPr>
        <w:tab/>
      </w:r>
      <w:r w:rsidRPr="00CC526E">
        <w:rPr>
          <w:sz w:val="24"/>
          <w:szCs w:val="24"/>
          <w:lang w:eastAsia="ja-JP"/>
        </w:rPr>
        <w:t>Vehicle-based t</w:t>
      </w:r>
      <w:r w:rsidRPr="00CC526E">
        <w:rPr>
          <w:sz w:val="24"/>
          <w:szCs w:val="24"/>
        </w:rPr>
        <w:t>est procedure for protection against water effects</w:t>
      </w:r>
    </w:p>
    <w:p w14:paraId="75852DC9"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8</w:t>
      </w:r>
      <w:r w:rsidRPr="00CC526E">
        <w:rPr>
          <w:noProof/>
          <w:webHidden/>
          <w:sz w:val="24"/>
          <w:szCs w:val="24"/>
        </w:rPr>
        <w:tab/>
      </w:r>
      <w:r w:rsidRPr="00CC526E">
        <w:rPr>
          <w:noProof/>
          <w:sz w:val="24"/>
          <w:szCs w:val="24"/>
        </w:rPr>
        <w:t>Determination of hydrogen emissions during the charge procedures of the REESS</w:t>
      </w:r>
    </w:p>
    <w:p w14:paraId="113A7A79" w14:textId="77777777" w:rsidR="009F1BE3" w:rsidRPr="00CC526E" w:rsidRDefault="009F1BE3" w:rsidP="00430280">
      <w:pPr>
        <w:tabs>
          <w:tab w:val="right" w:pos="567"/>
          <w:tab w:val="left" w:pos="1134"/>
          <w:tab w:val="left" w:pos="1559"/>
          <w:tab w:val="left" w:pos="1984"/>
          <w:tab w:val="left" w:leader="dot" w:pos="8929"/>
          <w:tab w:val="right" w:pos="9638"/>
        </w:tabs>
        <w:spacing w:after="120"/>
        <w:ind w:left="1131"/>
        <w:rPr>
          <w:noProof/>
          <w:sz w:val="24"/>
          <w:szCs w:val="24"/>
        </w:rPr>
      </w:pPr>
      <w:r w:rsidRPr="00CC526E">
        <w:rPr>
          <w:noProof/>
          <w:sz w:val="24"/>
          <w:szCs w:val="24"/>
        </w:rPr>
        <w:tab/>
        <w:t>Appendix 1</w:t>
      </w:r>
      <w:r w:rsidRPr="00CC526E">
        <w:rPr>
          <w:noProof/>
          <w:webHidden/>
          <w:sz w:val="24"/>
          <w:szCs w:val="24"/>
        </w:rPr>
        <w:t xml:space="preserve"> - </w:t>
      </w:r>
      <w:r w:rsidRPr="00CC526E">
        <w:rPr>
          <w:noProof/>
          <w:sz w:val="24"/>
          <w:szCs w:val="24"/>
        </w:rPr>
        <w:t>Calibration of equipment for hydrogen emission testing</w:t>
      </w:r>
    </w:p>
    <w:p w14:paraId="0B793094" w14:textId="77777777" w:rsidR="009F1BE3" w:rsidRPr="00CC526E" w:rsidRDefault="009F1BE3" w:rsidP="00430280">
      <w:pPr>
        <w:tabs>
          <w:tab w:val="right" w:pos="567"/>
          <w:tab w:val="left" w:pos="1134"/>
          <w:tab w:val="left" w:pos="1559"/>
          <w:tab w:val="left" w:pos="1984"/>
          <w:tab w:val="left" w:leader="dot" w:pos="8929"/>
          <w:tab w:val="right" w:pos="9638"/>
        </w:tabs>
        <w:spacing w:after="120"/>
        <w:ind w:left="1131"/>
        <w:rPr>
          <w:noProof/>
          <w:sz w:val="24"/>
          <w:szCs w:val="24"/>
        </w:rPr>
      </w:pPr>
      <w:r w:rsidRPr="00CC526E">
        <w:rPr>
          <w:noProof/>
          <w:sz w:val="24"/>
          <w:szCs w:val="24"/>
        </w:rPr>
        <w:tab/>
        <w:t>Appendix 2 - Essential characteristics of the vehicle family</w:t>
      </w:r>
    </w:p>
    <w:p w14:paraId="43494F38"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9</w:t>
      </w:r>
      <w:r w:rsidRPr="00CC526E">
        <w:rPr>
          <w:noProof/>
          <w:webHidden/>
          <w:sz w:val="24"/>
          <w:szCs w:val="24"/>
        </w:rPr>
        <w:tab/>
      </w:r>
      <w:r w:rsidRPr="00CC526E">
        <w:rPr>
          <w:noProof/>
          <w:sz w:val="24"/>
          <w:szCs w:val="24"/>
        </w:rPr>
        <w:t>REESS test procedures</w:t>
      </w:r>
    </w:p>
    <w:p w14:paraId="6E70ECAF" w14:textId="77777777" w:rsidR="009F1BE3" w:rsidRPr="00CC526E" w:rsidRDefault="009F1BE3" w:rsidP="00430280">
      <w:pPr>
        <w:tabs>
          <w:tab w:val="right" w:pos="567"/>
          <w:tab w:val="left" w:pos="1134"/>
          <w:tab w:val="left" w:pos="1559"/>
          <w:tab w:val="left" w:pos="1984"/>
          <w:tab w:val="left" w:leader="dot" w:pos="8929"/>
          <w:tab w:val="right" w:pos="9638"/>
        </w:tabs>
        <w:spacing w:after="120"/>
        <w:ind w:left="1131"/>
        <w:rPr>
          <w:noProof/>
          <w:webHidden/>
          <w:sz w:val="24"/>
          <w:szCs w:val="24"/>
        </w:rPr>
      </w:pPr>
      <w:r w:rsidRPr="00CC526E">
        <w:rPr>
          <w:noProof/>
          <w:sz w:val="24"/>
          <w:szCs w:val="24"/>
        </w:rPr>
        <w:tab/>
        <w:t>Appendix 1 - Procedure for conducting a standard cycle</w:t>
      </w:r>
    </w:p>
    <w:p w14:paraId="7D34F181" w14:textId="77777777" w:rsidR="009F1BE3" w:rsidRPr="00CC526E" w:rsidRDefault="009F1BE3" w:rsidP="00430280">
      <w:pPr>
        <w:tabs>
          <w:tab w:val="right" w:pos="567"/>
          <w:tab w:val="left" w:pos="1134"/>
          <w:tab w:val="left" w:pos="1559"/>
          <w:tab w:val="left" w:pos="1984"/>
          <w:tab w:val="left" w:leader="dot" w:pos="8929"/>
          <w:tab w:val="right" w:pos="9638"/>
        </w:tabs>
        <w:spacing w:after="120"/>
        <w:ind w:left="1131"/>
        <w:rPr>
          <w:noProof/>
          <w:sz w:val="24"/>
          <w:szCs w:val="24"/>
        </w:rPr>
      </w:pPr>
      <w:r w:rsidRPr="00CC526E">
        <w:rPr>
          <w:noProof/>
          <w:webHidden/>
          <w:sz w:val="24"/>
          <w:szCs w:val="24"/>
        </w:rPr>
        <w:tab/>
        <w:t>Appendix 2 – Procedure for SOC adjustment</w:t>
      </w:r>
    </w:p>
    <w:p w14:paraId="7321CC7C"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9A</w:t>
      </w:r>
      <w:r w:rsidRPr="00CC526E">
        <w:rPr>
          <w:noProof/>
          <w:webHidden/>
          <w:sz w:val="24"/>
          <w:szCs w:val="24"/>
        </w:rPr>
        <w:tab/>
      </w:r>
      <w:r w:rsidRPr="00CC526E">
        <w:rPr>
          <w:noProof/>
          <w:sz w:val="24"/>
          <w:szCs w:val="24"/>
        </w:rPr>
        <w:t>Vibration test</w:t>
      </w:r>
    </w:p>
    <w:p w14:paraId="72AE9D2A"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9B</w:t>
      </w:r>
      <w:r w:rsidRPr="00CC526E">
        <w:rPr>
          <w:noProof/>
          <w:webHidden/>
          <w:sz w:val="24"/>
          <w:szCs w:val="24"/>
        </w:rPr>
        <w:tab/>
      </w:r>
      <w:r w:rsidRPr="00CC526E">
        <w:rPr>
          <w:noProof/>
          <w:sz w:val="24"/>
          <w:szCs w:val="24"/>
        </w:rPr>
        <w:t>Thermal shock and cycling test</w:t>
      </w:r>
    </w:p>
    <w:p w14:paraId="2FD058A8"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9C</w:t>
      </w:r>
      <w:r w:rsidRPr="00CC526E">
        <w:rPr>
          <w:noProof/>
          <w:webHidden/>
          <w:sz w:val="24"/>
          <w:szCs w:val="24"/>
        </w:rPr>
        <w:tab/>
      </w:r>
      <w:r w:rsidRPr="00CC526E">
        <w:rPr>
          <w:noProof/>
          <w:sz w:val="24"/>
          <w:szCs w:val="24"/>
        </w:rPr>
        <w:t>Mechanical shock</w:t>
      </w:r>
    </w:p>
    <w:p w14:paraId="66E5FD5F"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9D</w:t>
      </w:r>
      <w:r w:rsidRPr="00CC526E">
        <w:rPr>
          <w:noProof/>
          <w:webHidden/>
          <w:sz w:val="24"/>
          <w:szCs w:val="24"/>
        </w:rPr>
        <w:tab/>
      </w:r>
      <w:r w:rsidRPr="00CC526E">
        <w:rPr>
          <w:noProof/>
          <w:sz w:val="24"/>
          <w:szCs w:val="24"/>
        </w:rPr>
        <w:t>Mechanical integrity</w:t>
      </w:r>
    </w:p>
    <w:p w14:paraId="20360546"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9E</w:t>
      </w:r>
      <w:r w:rsidRPr="00CC526E">
        <w:rPr>
          <w:noProof/>
          <w:webHidden/>
          <w:sz w:val="24"/>
          <w:szCs w:val="24"/>
        </w:rPr>
        <w:tab/>
      </w:r>
      <w:r w:rsidRPr="00CC526E">
        <w:rPr>
          <w:noProof/>
          <w:sz w:val="24"/>
          <w:szCs w:val="24"/>
        </w:rPr>
        <w:t>Fire resistance</w:t>
      </w:r>
    </w:p>
    <w:p w14:paraId="53750726"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rPr>
          <w:noProof/>
          <w:sz w:val="24"/>
          <w:szCs w:val="24"/>
        </w:rPr>
      </w:pPr>
      <w:r w:rsidRPr="00CC526E">
        <w:rPr>
          <w:noProof/>
          <w:sz w:val="24"/>
          <w:szCs w:val="24"/>
        </w:rPr>
        <w:t>Appendix 1 - Dimension and technical data of firebricks</w:t>
      </w:r>
    </w:p>
    <w:p w14:paraId="4BA029E6"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9F</w:t>
      </w:r>
      <w:r w:rsidRPr="00CC526E">
        <w:rPr>
          <w:noProof/>
          <w:webHidden/>
          <w:sz w:val="24"/>
          <w:szCs w:val="24"/>
        </w:rPr>
        <w:tab/>
      </w:r>
      <w:r w:rsidRPr="00CC526E">
        <w:rPr>
          <w:noProof/>
          <w:sz w:val="24"/>
          <w:szCs w:val="24"/>
        </w:rPr>
        <w:t>External short circuit protection</w:t>
      </w:r>
    </w:p>
    <w:p w14:paraId="5A744860"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9G</w:t>
      </w:r>
      <w:r w:rsidRPr="00CC526E">
        <w:rPr>
          <w:noProof/>
          <w:webHidden/>
          <w:sz w:val="24"/>
          <w:szCs w:val="24"/>
        </w:rPr>
        <w:tab/>
      </w:r>
      <w:r w:rsidRPr="00CC526E">
        <w:rPr>
          <w:noProof/>
          <w:sz w:val="24"/>
          <w:szCs w:val="24"/>
        </w:rPr>
        <w:t>Overcharge protection</w:t>
      </w:r>
    </w:p>
    <w:p w14:paraId="3A097353"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9H</w:t>
      </w:r>
      <w:r w:rsidRPr="00CC526E">
        <w:rPr>
          <w:noProof/>
          <w:webHidden/>
          <w:sz w:val="24"/>
          <w:szCs w:val="24"/>
        </w:rPr>
        <w:tab/>
      </w:r>
      <w:r w:rsidRPr="00CC526E">
        <w:rPr>
          <w:noProof/>
          <w:sz w:val="24"/>
          <w:szCs w:val="24"/>
        </w:rPr>
        <w:t>Over-discharge protection</w:t>
      </w:r>
    </w:p>
    <w:p w14:paraId="179A18F0" w14:textId="77777777" w:rsidR="009F1BE3" w:rsidRPr="00CC526E" w:rsidRDefault="009F1BE3" w:rsidP="009F1BE3">
      <w:pPr>
        <w:tabs>
          <w:tab w:val="right" w:pos="567"/>
          <w:tab w:val="left" w:pos="1134"/>
          <w:tab w:val="left" w:pos="1559"/>
          <w:tab w:val="left" w:pos="1984"/>
          <w:tab w:val="left" w:leader="dot" w:pos="8929"/>
          <w:tab w:val="right" w:pos="9638"/>
        </w:tabs>
        <w:spacing w:after="120"/>
        <w:ind w:left="1131" w:hanging="564"/>
        <w:rPr>
          <w:noProof/>
          <w:sz w:val="24"/>
          <w:szCs w:val="24"/>
        </w:rPr>
      </w:pPr>
      <w:r w:rsidRPr="00CC526E">
        <w:rPr>
          <w:noProof/>
          <w:sz w:val="24"/>
          <w:szCs w:val="24"/>
        </w:rPr>
        <w:t>9I</w:t>
      </w:r>
      <w:r w:rsidRPr="00CC526E">
        <w:rPr>
          <w:noProof/>
          <w:webHidden/>
          <w:sz w:val="24"/>
          <w:szCs w:val="24"/>
        </w:rPr>
        <w:tab/>
      </w:r>
      <w:r w:rsidRPr="00CC526E">
        <w:rPr>
          <w:noProof/>
          <w:sz w:val="24"/>
          <w:szCs w:val="24"/>
        </w:rPr>
        <w:t>Over-temperature protection</w:t>
      </w:r>
    </w:p>
    <w:p w14:paraId="0DBB643D" w14:textId="77777777" w:rsidR="00CC526E" w:rsidRPr="00CC526E" w:rsidRDefault="009F1BE3" w:rsidP="009F1BE3">
      <w:pPr>
        <w:tabs>
          <w:tab w:val="right" w:pos="567"/>
          <w:tab w:val="left" w:pos="1134"/>
          <w:tab w:val="left" w:pos="1559"/>
          <w:tab w:val="left" w:pos="1984"/>
          <w:tab w:val="left" w:leader="dot" w:pos="8929"/>
          <w:tab w:val="right" w:pos="9638"/>
        </w:tabs>
        <w:spacing w:after="120"/>
        <w:ind w:left="1131" w:hanging="564"/>
        <w:rPr>
          <w:sz w:val="24"/>
          <w:szCs w:val="24"/>
        </w:rPr>
      </w:pPr>
      <w:r w:rsidRPr="00CC526E">
        <w:rPr>
          <w:sz w:val="24"/>
          <w:szCs w:val="24"/>
        </w:rPr>
        <w:t>9J</w:t>
      </w:r>
      <w:r w:rsidRPr="00CC526E">
        <w:rPr>
          <w:sz w:val="24"/>
          <w:szCs w:val="24"/>
        </w:rPr>
        <w:tab/>
        <w:t>Over-</w:t>
      </w:r>
      <w:r w:rsidRPr="00CC526E">
        <w:rPr>
          <w:sz w:val="24"/>
          <w:szCs w:val="24"/>
          <w:lang w:eastAsia="ja-JP"/>
        </w:rPr>
        <w:t>current</w:t>
      </w:r>
      <w:r w:rsidRPr="00CC526E">
        <w:rPr>
          <w:sz w:val="24"/>
          <w:szCs w:val="24"/>
        </w:rPr>
        <w:t xml:space="preserve"> protection</w:t>
      </w:r>
    </w:p>
    <w:p w14:paraId="690142B6" w14:textId="77777777" w:rsidR="00CC526E" w:rsidRDefault="00CC526E" w:rsidP="00CC526E">
      <w:pPr>
        <w:tabs>
          <w:tab w:val="right" w:pos="567"/>
          <w:tab w:val="left" w:pos="1134"/>
          <w:tab w:val="left" w:pos="1559"/>
          <w:tab w:val="left" w:pos="1984"/>
          <w:tab w:val="left" w:leader="dot" w:pos="8929"/>
          <w:tab w:val="right" w:pos="9638"/>
        </w:tabs>
        <w:spacing w:after="120"/>
        <w:sectPr w:rsidR="00CC526E" w:rsidSect="00C21C0B">
          <w:headerReference w:type="even" r:id="rId22"/>
          <w:footerReference w:type="even" r:id="rId23"/>
          <w:headerReference w:type="first" r:id="rId24"/>
          <w:footerReference w:type="first" r:id="rId25"/>
          <w:footnotePr>
            <w:numRestart w:val="eachSect"/>
          </w:footnotePr>
          <w:pgSz w:w="11907" w:h="16840" w:code="9"/>
          <w:pgMar w:top="1418" w:right="1134" w:bottom="1134" w:left="1134" w:header="851" w:footer="567" w:gutter="0"/>
          <w:pgNumType w:start="13"/>
          <w:cols w:space="720"/>
          <w:docGrid w:linePitch="360"/>
        </w:sectPr>
      </w:pPr>
    </w:p>
    <w:p w14:paraId="7069360D" w14:textId="77777777" w:rsidR="009F1BE3" w:rsidRPr="00216B5C" w:rsidRDefault="009F1BE3" w:rsidP="00216B5C">
      <w:pPr>
        <w:pStyle w:val="Clauseheadding"/>
        <w:tabs>
          <w:tab w:val="clear" w:pos="1418"/>
        </w:tabs>
        <w:ind w:left="0" w:firstLine="0"/>
        <w:rPr>
          <w:rFonts w:ascii="Times New Roman Bold" w:hAnsi="Times New Roman Bold"/>
          <w:caps w:val="0"/>
        </w:rPr>
      </w:pPr>
      <w:bookmarkStart w:id="44" w:name="_Toc352852717"/>
      <w:r w:rsidRPr="00216B5C">
        <w:rPr>
          <w:rFonts w:ascii="Times New Roman Bold" w:hAnsi="Times New Roman Bold"/>
          <w:caps w:val="0"/>
        </w:rPr>
        <w:t>1.</w:t>
      </w:r>
      <w:r w:rsidRPr="00216B5C">
        <w:rPr>
          <w:rFonts w:ascii="Times New Roman Bold" w:hAnsi="Times New Roman Bold"/>
          <w:caps w:val="0"/>
        </w:rPr>
        <w:tab/>
        <w:t>Scope</w:t>
      </w:r>
      <w:bookmarkEnd w:id="44"/>
    </w:p>
    <w:p w14:paraId="0F4B8D2F" w14:textId="77777777" w:rsidR="009F1BE3" w:rsidRPr="00FE2CFD" w:rsidRDefault="009F1BE3" w:rsidP="00216B5C">
      <w:pPr>
        <w:pStyle w:val="Subclause"/>
        <w:ind w:left="1418" w:hanging="1418"/>
        <w:rPr>
          <w:rFonts w:eastAsiaTheme="minorEastAsia"/>
          <w:bCs/>
        </w:rPr>
      </w:pPr>
      <w:r w:rsidRPr="00FE2CFD">
        <w:rPr>
          <w:rFonts w:eastAsiaTheme="minorEastAsia"/>
          <w:bCs/>
        </w:rPr>
        <w:t>1.1.</w:t>
      </w:r>
      <w:r w:rsidRPr="00FE2CFD">
        <w:rPr>
          <w:rFonts w:eastAsiaTheme="minorEastAsia"/>
          <w:bCs/>
        </w:rPr>
        <w:tab/>
        <w:t>Part I: Safety requirements with respect to the electric power train of road vehicles of categories M and N</w:t>
      </w:r>
      <w:r w:rsidRPr="00FE2CFD">
        <w:rPr>
          <w:rFonts w:eastAsiaTheme="minorEastAsia"/>
          <w:bCs/>
        </w:rPr>
        <w:footnoteReference w:id="3"/>
      </w:r>
      <w:r w:rsidRPr="00FE2CFD">
        <w:rPr>
          <w:rFonts w:eastAsiaTheme="minorEastAsia"/>
          <w:bCs/>
        </w:rPr>
        <w:t>, with a maximum design speed exceeding 25 km/h, equipped with electric power train, excluding vehicles permanently connected to the grid.</w:t>
      </w:r>
    </w:p>
    <w:p w14:paraId="6073EC4F" w14:textId="3C1DAACB" w:rsidR="009F1BE3" w:rsidRPr="00FE2CFD" w:rsidRDefault="009F1BE3" w:rsidP="00F6773C">
      <w:pPr>
        <w:pStyle w:val="Subclause"/>
        <w:ind w:left="1418"/>
        <w:rPr>
          <w:rFonts w:eastAsiaTheme="minorEastAsia"/>
          <w:bCs/>
        </w:rPr>
      </w:pPr>
      <w:r w:rsidRPr="00FE2CFD">
        <w:rPr>
          <w:rFonts w:eastAsiaTheme="minorEastAsia"/>
          <w:bCs/>
        </w:rPr>
        <w:t>Part I of this regulation does not cover;</w:t>
      </w:r>
    </w:p>
    <w:p w14:paraId="5A3D814B" w14:textId="0FC62757" w:rsidR="009F1BE3" w:rsidRPr="00F6773C" w:rsidRDefault="00FE2CFD" w:rsidP="00F6773C">
      <w:pPr>
        <w:pStyle w:val="Subclause"/>
        <w:ind w:left="2268" w:hanging="850"/>
      </w:pPr>
      <w:r w:rsidRPr="00F6773C">
        <w:t>(a)</w:t>
      </w:r>
      <w:r w:rsidR="00F6773C" w:rsidRPr="00F6773C">
        <w:tab/>
      </w:r>
      <w:r w:rsidR="009F1BE3" w:rsidRPr="00F6773C">
        <w:t xml:space="preserve">Post-crash safety requirements of road vehicles. </w:t>
      </w:r>
    </w:p>
    <w:p w14:paraId="0495F7FC" w14:textId="77777777" w:rsidR="009F1BE3" w:rsidRPr="00F6773C" w:rsidRDefault="00FE2CFD" w:rsidP="00F6773C">
      <w:pPr>
        <w:pStyle w:val="Subclause"/>
        <w:ind w:left="2268" w:hanging="850"/>
      </w:pPr>
      <w:r w:rsidRPr="00F6773C">
        <w:t>(b)</w:t>
      </w:r>
      <w:r w:rsidRPr="00F6773C">
        <w:tab/>
      </w:r>
      <w:r w:rsidR="009F1BE3" w:rsidRPr="00F6773C">
        <w:t>High voltage components and systems which are not galvanically connected to the high voltage bus of the electric power</w:t>
      </w:r>
      <w:r w:rsidR="009F1BE3" w:rsidRPr="00F6773C">
        <w:rPr>
          <w:rFonts w:hint="eastAsia"/>
        </w:rPr>
        <w:t xml:space="preserve"> </w:t>
      </w:r>
      <w:r w:rsidR="009F1BE3" w:rsidRPr="00F6773C">
        <w:t>train.</w:t>
      </w:r>
    </w:p>
    <w:p w14:paraId="08573AF1" w14:textId="77777777" w:rsidR="009F1BE3" w:rsidRPr="00FE2CFD" w:rsidRDefault="009F1BE3" w:rsidP="00216B5C">
      <w:pPr>
        <w:pStyle w:val="Subclause"/>
        <w:ind w:left="1418" w:hanging="1418"/>
        <w:rPr>
          <w:rFonts w:eastAsiaTheme="minorEastAsia"/>
          <w:bCs/>
        </w:rPr>
      </w:pPr>
      <w:r w:rsidRPr="00FE2CFD">
        <w:rPr>
          <w:rFonts w:eastAsiaTheme="minorEastAsia"/>
          <w:bCs/>
        </w:rPr>
        <w:t>1.2.</w:t>
      </w:r>
      <w:r w:rsidRPr="00FE2CFD">
        <w:rPr>
          <w:rFonts w:eastAsiaTheme="minorEastAsia"/>
          <w:bCs/>
        </w:rPr>
        <w:tab/>
        <w:t>Part II: Safety requirements with respect to the Rechargeable Electrical Energy Storage System (REESS), of road vehicles of categories M and N equipped with electric power train, excluding vehicles permanently connected to the grid.</w:t>
      </w:r>
    </w:p>
    <w:p w14:paraId="157CF277" w14:textId="77777777" w:rsidR="009F1BE3" w:rsidRPr="00FE2CFD" w:rsidRDefault="009F1BE3" w:rsidP="00FE2CFD">
      <w:pPr>
        <w:pStyle w:val="Subclause"/>
        <w:ind w:left="1418"/>
        <w:rPr>
          <w:rFonts w:eastAsiaTheme="minorEastAsia"/>
          <w:bCs/>
        </w:rPr>
      </w:pPr>
      <w:r w:rsidRPr="00FE2CFD">
        <w:rPr>
          <w:rFonts w:eastAsiaTheme="minorEastAsia"/>
          <w:bCs/>
        </w:rPr>
        <w:t xml:space="preserve">Part II of this Regulation does not apply to a battery whose primary use is to supply power for starting the engine and/or lighting and/or other vehicle auxiliaries’ </w:t>
      </w:r>
      <w:r w:rsidR="00DC1D14" w:rsidRPr="00FE2CFD">
        <w:rPr>
          <w:rFonts w:eastAsiaTheme="minorEastAsia"/>
          <w:bCs/>
        </w:rPr>
        <w:t>systems.</w:t>
      </w:r>
    </w:p>
    <w:p w14:paraId="756E7A92" w14:textId="77777777" w:rsidR="009F1BE3" w:rsidRPr="00216B5C" w:rsidRDefault="009F1BE3" w:rsidP="00216B5C">
      <w:pPr>
        <w:pStyle w:val="Clauseheadding"/>
        <w:tabs>
          <w:tab w:val="clear" w:pos="1418"/>
        </w:tabs>
        <w:ind w:left="0" w:firstLine="0"/>
        <w:rPr>
          <w:rFonts w:ascii="Times New Roman Bold" w:hAnsi="Times New Roman Bold"/>
          <w:caps w:val="0"/>
        </w:rPr>
      </w:pPr>
      <w:bookmarkStart w:id="46" w:name="_Toc352852718"/>
      <w:r w:rsidRPr="00216B5C">
        <w:rPr>
          <w:rFonts w:ascii="Times New Roman Bold" w:hAnsi="Times New Roman Bold"/>
          <w:caps w:val="0"/>
        </w:rPr>
        <w:t>2.</w:t>
      </w:r>
      <w:r w:rsidRPr="00216B5C">
        <w:rPr>
          <w:rFonts w:ascii="Times New Roman Bold" w:hAnsi="Times New Roman Bold"/>
          <w:caps w:val="0"/>
        </w:rPr>
        <w:tab/>
        <w:t>Definitions</w:t>
      </w:r>
      <w:bookmarkEnd w:id="46"/>
    </w:p>
    <w:p w14:paraId="2A612DD9" w14:textId="77777777" w:rsidR="009F1BE3" w:rsidRPr="001852AB" w:rsidRDefault="009F1BE3" w:rsidP="00FE2CFD">
      <w:pPr>
        <w:pStyle w:val="Subclause"/>
        <w:ind w:left="1418"/>
      </w:pPr>
      <w:r w:rsidRPr="001852AB">
        <w:t xml:space="preserve">For the </w:t>
      </w:r>
      <w:r w:rsidRPr="0008087A">
        <w:t>purpose of this</w:t>
      </w:r>
      <w:r w:rsidRPr="001852AB">
        <w:t xml:space="preserve"> </w:t>
      </w:r>
      <w:r w:rsidRPr="00FE2CFD">
        <w:rPr>
          <w:rFonts w:eastAsiaTheme="minorEastAsia"/>
          <w:bCs/>
        </w:rPr>
        <w:t>Regulation</w:t>
      </w:r>
      <w:r w:rsidRPr="001852AB">
        <w:t xml:space="preserve"> the following definitions apply:</w:t>
      </w:r>
    </w:p>
    <w:p w14:paraId="6D28AC94" w14:textId="77777777" w:rsidR="009F1BE3" w:rsidRPr="00FE2CFD" w:rsidRDefault="009F1BE3" w:rsidP="00FE2CFD">
      <w:pPr>
        <w:pStyle w:val="Subclause"/>
        <w:ind w:left="1418" w:hanging="1418"/>
        <w:rPr>
          <w:rFonts w:eastAsiaTheme="minorEastAsia"/>
          <w:bCs/>
        </w:rPr>
      </w:pPr>
      <w:r w:rsidRPr="00FE2CFD">
        <w:rPr>
          <w:rFonts w:eastAsiaTheme="minorEastAsia"/>
          <w:bCs/>
        </w:rPr>
        <w:t>2.1.</w:t>
      </w:r>
      <w:r w:rsidRPr="00FE2CFD">
        <w:rPr>
          <w:rFonts w:eastAsiaTheme="minorEastAsia"/>
          <w:bCs/>
        </w:rPr>
        <w:tab/>
        <w:t>"</w:t>
      </w:r>
      <w:r w:rsidRPr="00FE2CFD">
        <w:rPr>
          <w:rFonts w:eastAsiaTheme="minorEastAsia"/>
          <w:bCs/>
          <w:i/>
        </w:rPr>
        <w:t>Active driving possible mode</w:t>
      </w:r>
      <w:r w:rsidRPr="00FE2CFD">
        <w:rPr>
          <w:rFonts w:eastAsiaTheme="minorEastAsia"/>
          <w:bCs/>
        </w:rPr>
        <w:t>" means the vehicle mode when application of pressure to the accelerator pedal (or activation of an equivalent control) or release of the brake system will cause the electric power train to move the vehicle.</w:t>
      </w:r>
    </w:p>
    <w:p w14:paraId="4C71A64C" w14:textId="77777777" w:rsidR="009F1BE3" w:rsidRPr="00FE2CFD" w:rsidRDefault="009F1BE3" w:rsidP="00FE2CFD">
      <w:pPr>
        <w:pStyle w:val="Subclause"/>
        <w:ind w:left="1418" w:hanging="1418"/>
        <w:rPr>
          <w:rFonts w:eastAsiaTheme="minorEastAsia"/>
          <w:bCs/>
        </w:rPr>
      </w:pPr>
      <w:r w:rsidRPr="00FE2CFD">
        <w:rPr>
          <w:rFonts w:eastAsiaTheme="minorEastAsia"/>
          <w:bCs/>
        </w:rPr>
        <w:t>2.2.</w:t>
      </w:r>
      <w:r w:rsidRPr="00FE2CFD">
        <w:rPr>
          <w:rFonts w:eastAsiaTheme="minorEastAsia"/>
          <w:bCs/>
        </w:rPr>
        <w:tab/>
        <w:t>"</w:t>
      </w:r>
      <w:r w:rsidRPr="00FE2CFD">
        <w:rPr>
          <w:rFonts w:eastAsiaTheme="minorEastAsia"/>
          <w:bCs/>
          <w:i/>
        </w:rPr>
        <w:t>Aqueous electrolyte</w:t>
      </w:r>
      <w:r w:rsidRPr="00FE2CFD">
        <w:rPr>
          <w:rFonts w:eastAsiaTheme="minorEastAsia"/>
          <w:bCs/>
        </w:rPr>
        <w:t>" means an electrolyte based on water solvent for the compounds (e.g. acids, bases) providing conducting ions after its dissociation.</w:t>
      </w:r>
    </w:p>
    <w:p w14:paraId="3F058741" w14:textId="77777777" w:rsidR="009F1BE3" w:rsidRPr="00FE2CFD" w:rsidRDefault="009F1BE3" w:rsidP="00FE2CFD">
      <w:pPr>
        <w:pStyle w:val="Subclause"/>
        <w:ind w:left="1418" w:hanging="1418"/>
        <w:rPr>
          <w:rFonts w:eastAsiaTheme="minorEastAsia"/>
          <w:bCs/>
        </w:rPr>
      </w:pPr>
      <w:r w:rsidRPr="00FE2CFD">
        <w:rPr>
          <w:rFonts w:eastAsiaTheme="minorEastAsia"/>
          <w:bCs/>
        </w:rPr>
        <w:t>2.3.</w:t>
      </w:r>
      <w:r w:rsidRPr="00FE2CFD">
        <w:rPr>
          <w:rFonts w:eastAsiaTheme="minorEastAsia"/>
          <w:bCs/>
        </w:rPr>
        <w:tab/>
        <w:t>"</w:t>
      </w:r>
      <w:r w:rsidRPr="00FE2CFD">
        <w:rPr>
          <w:rFonts w:eastAsiaTheme="minorEastAsia"/>
          <w:bCs/>
          <w:i/>
        </w:rPr>
        <w:t>Automatic disconnect</w:t>
      </w:r>
      <w:r w:rsidRPr="00FE2CFD">
        <w:rPr>
          <w:rFonts w:eastAsiaTheme="minorEastAsia"/>
          <w:bCs/>
        </w:rPr>
        <w:t>" means a device that when triggered, conductively separates the electric energy sources from the rest of the high voltage circuit of the electric power train.</w:t>
      </w:r>
    </w:p>
    <w:p w14:paraId="522293B1" w14:textId="77777777" w:rsidR="009F1BE3" w:rsidRPr="00FE2CFD" w:rsidRDefault="009F1BE3" w:rsidP="00FE2CFD">
      <w:pPr>
        <w:pStyle w:val="Subclause"/>
        <w:ind w:left="1418" w:hanging="1418"/>
        <w:rPr>
          <w:rFonts w:eastAsiaTheme="minorEastAsia"/>
          <w:bCs/>
        </w:rPr>
      </w:pPr>
      <w:r w:rsidRPr="00FE2CFD">
        <w:rPr>
          <w:rFonts w:eastAsiaTheme="minorEastAsia"/>
          <w:bCs/>
        </w:rPr>
        <w:t>2.4.</w:t>
      </w:r>
      <w:r w:rsidRPr="00FE2CFD">
        <w:rPr>
          <w:rFonts w:eastAsiaTheme="minorEastAsia"/>
          <w:bCs/>
        </w:rPr>
        <w:tab/>
        <w:t>"</w:t>
      </w:r>
      <w:r w:rsidRPr="00FE2CFD">
        <w:rPr>
          <w:rFonts w:eastAsiaTheme="minorEastAsia"/>
          <w:bCs/>
          <w:i/>
        </w:rPr>
        <w:t>Breakout harness</w:t>
      </w:r>
      <w:r w:rsidRPr="00FE2CFD">
        <w:rPr>
          <w:rFonts w:eastAsiaTheme="minorEastAsia"/>
          <w:bCs/>
        </w:rPr>
        <w:t>" means connector wires that are connected for testing purposes to the REESS on the traction side of the automatic disconnect</w:t>
      </w:r>
    </w:p>
    <w:p w14:paraId="1388C74B" w14:textId="77777777" w:rsidR="009F1BE3" w:rsidRPr="00FE2CFD" w:rsidRDefault="009F1BE3" w:rsidP="00FE2CFD">
      <w:pPr>
        <w:pStyle w:val="Subclause"/>
        <w:ind w:left="1418" w:hanging="1418"/>
        <w:rPr>
          <w:rFonts w:eastAsiaTheme="minorEastAsia"/>
          <w:bCs/>
        </w:rPr>
      </w:pPr>
      <w:r w:rsidRPr="00FE2CFD">
        <w:rPr>
          <w:rFonts w:eastAsiaTheme="minorEastAsia"/>
          <w:bCs/>
        </w:rPr>
        <w:t>2.5.</w:t>
      </w:r>
      <w:r w:rsidRPr="00FE2CFD">
        <w:rPr>
          <w:rFonts w:eastAsiaTheme="minorEastAsia"/>
          <w:bCs/>
        </w:rPr>
        <w:tab/>
        <w:t>"</w:t>
      </w:r>
      <w:r w:rsidRPr="00FE2CFD">
        <w:rPr>
          <w:rFonts w:eastAsiaTheme="minorEastAsia"/>
          <w:bCs/>
          <w:i/>
        </w:rPr>
        <w:t>Cell</w:t>
      </w:r>
      <w:r w:rsidRPr="00FE2CFD">
        <w:rPr>
          <w:rFonts w:eastAsiaTheme="minorEastAsia"/>
          <w:bCs/>
        </w:rPr>
        <w:t>" means a single encased electrochemical unit containing one positive and one negative terminals, which exhibits a voltage differential across its two terminals and used as rechargeable electrical energy storage device.</w:t>
      </w:r>
    </w:p>
    <w:p w14:paraId="0152417F" w14:textId="77777777" w:rsidR="009F1BE3" w:rsidRPr="00FE2CFD" w:rsidRDefault="009F1BE3" w:rsidP="00FE2CFD">
      <w:pPr>
        <w:pStyle w:val="Subclause"/>
        <w:ind w:left="1418" w:hanging="1418"/>
        <w:rPr>
          <w:rFonts w:eastAsiaTheme="minorEastAsia"/>
          <w:bCs/>
        </w:rPr>
      </w:pPr>
      <w:r w:rsidRPr="00FE2CFD">
        <w:rPr>
          <w:rFonts w:eastAsiaTheme="minorEastAsia"/>
          <w:bCs/>
        </w:rPr>
        <w:t>2.6</w:t>
      </w:r>
      <w:r w:rsidR="00FE2CFD">
        <w:rPr>
          <w:rFonts w:eastAsiaTheme="minorEastAsia"/>
          <w:bCs/>
        </w:rPr>
        <w:t>.</w:t>
      </w:r>
      <w:r w:rsidRPr="00FE2CFD">
        <w:rPr>
          <w:rFonts w:eastAsiaTheme="minorEastAsia"/>
          <w:bCs/>
        </w:rPr>
        <w:tab/>
        <w:t>"</w:t>
      </w:r>
      <w:r w:rsidRPr="00FE2CFD">
        <w:rPr>
          <w:rFonts w:eastAsiaTheme="minorEastAsia"/>
          <w:bCs/>
          <w:i/>
        </w:rPr>
        <w:t>Conductive connection</w:t>
      </w:r>
      <w:r w:rsidRPr="00FE2CFD">
        <w:rPr>
          <w:rFonts w:eastAsiaTheme="minorEastAsia"/>
          <w:bCs/>
        </w:rPr>
        <w:t>" means the connection using connectors to an external power supply when the Rechargeable Electrical Energy Storage System (REESS) is charged.</w:t>
      </w:r>
    </w:p>
    <w:p w14:paraId="4BA74FEC" w14:textId="77777777" w:rsidR="009F1BE3" w:rsidRPr="00FE2CFD" w:rsidRDefault="009F1BE3" w:rsidP="00FE2CFD">
      <w:pPr>
        <w:pStyle w:val="Subclause"/>
        <w:ind w:left="1418" w:hanging="1418"/>
        <w:rPr>
          <w:rFonts w:eastAsiaTheme="minorEastAsia"/>
          <w:bCs/>
        </w:rPr>
      </w:pPr>
      <w:r w:rsidRPr="00FE2CFD">
        <w:rPr>
          <w:rFonts w:eastAsiaTheme="minorEastAsia"/>
          <w:bCs/>
        </w:rPr>
        <w:t>2.7.</w:t>
      </w:r>
      <w:r w:rsidRPr="00FE2CFD">
        <w:rPr>
          <w:rFonts w:eastAsiaTheme="minorEastAsia"/>
          <w:bCs/>
        </w:rPr>
        <w:tab/>
        <w:t>"</w:t>
      </w:r>
      <w:r w:rsidRPr="00FE2CFD">
        <w:rPr>
          <w:rFonts w:eastAsiaTheme="minorEastAsia"/>
          <w:bCs/>
          <w:i/>
        </w:rPr>
        <w:t>Connector</w:t>
      </w:r>
      <w:r w:rsidRPr="00FE2CFD">
        <w:rPr>
          <w:rFonts w:eastAsiaTheme="minorEastAsia"/>
          <w:bCs/>
        </w:rPr>
        <w:t>" means the device that provides mechanical connection and disconnection of high voltage electrical conductors to a suitable mating component including its housing</w:t>
      </w:r>
    </w:p>
    <w:p w14:paraId="6CB1DFB5" w14:textId="77777777" w:rsidR="009F1BE3" w:rsidRPr="00FE2CFD" w:rsidRDefault="009F1BE3" w:rsidP="00FE2CFD">
      <w:pPr>
        <w:pStyle w:val="Subclause"/>
        <w:ind w:left="1418" w:hanging="1418"/>
        <w:rPr>
          <w:rFonts w:eastAsiaTheme="minorEastAsia"/>
          <w:bCs/>
        </w:rPr>
      </w:pPr>
      <w:r w:rsidRPr="00FE2CFD">
        <w:rPr>
          <w:rFonts w:eastAsiaTheme="minorEastAsia"/>
          <w:bCs/>
        </w:rPr>
        <w:t>2.8.</w:t>
      </w:r>
      <w:r w:rsidRPr="00FE2CFD">
        <w:rPr>
          <w:rFonts w:eastAsiaTheme="minorEastAsia"/>
          <w:bCs/>
        </w:rPr>
        <w:tab/>
        <w:t>"</w:t>
      </w:r>
      <w:r w:rsidRPr="00FE2CFD">
        <w:rPr>
          <w:rFonts w:eastAsiaTheme="minorEastAsia"/>
          <w:bCs/>
          <w:i/>
        </w:rPr>
        <w:t>Coupling system for charging the Rechargeable Electrical Energy Storage System (REESS)</w:t>
      </w:r>
      <w:r w:rsidRPr="00FE2CFD">
        <w:rPr>
          <w:rFonts w:eastAsiaTheme="minorEastAsia"/>
          <w:bCs/>
        </w:rPr>
        <w:t>" means the electrical circuit used for charging the REESS from an external electric power supply including the vehicle inlet.</w:t>
      </w:r>
    </w:p>
    <w:p w14:paraId="7EE01949" w14:textId="77777777" w:rsidR="009F1BE3" w:rsidRPr="00FE2CFD" w:rsidRDefault="009F1BE3" w:rsidP="00FE2CFD">
      <w:pPr>
        <w:pStyle w:val="Subclause"/>
        <w:ind w:left="1418" w:hanging="1418"/>
        <w:rPr>
          <w:rFonts w:eastAsiaTheme="minorEastAsia"/>
          <w:bCs/>
        </w:rPr>
      </w:pPr>
      <w:r w:rsidRPr="00FE2CFD">
        <w:rPr>
          <w:rFonts w:eastAsiaTheme="minorEastAsia"/>
          <w:bCs/>
        </w:rPr>
        <w:t>2.9.</w:t>
      </w:r>
      <w:r w:rsidRPr="00FE2CFD">
        <w:rPr>
          <w:rFonts w:eastAsiaTheme="minorEastAsia"/>
          <w:bCs/>
        </w:rPr>
        <w:tab/>
        <w:t>"</w:t>
      </w:r>
      <w:r w:rsidRPr="00FE2CFD">
        <w:rPr>
          <w:rFonts w:eastAsiaTheme="minorEastAsia"/>
          <w:bCs/>
          <w:i/>
        </w:rPr>
        <w:t>C Rate</w:t>
      </w:r>
      <w:r w:rsidRPr="00FE2CFD">
        <w:rPr>
          <w:rFonts w:eastAsiaTheme="minorEastAsia"/>
          <w:bCs/>
        </w:rPr>
        <w:t>" of "</w:t>
      </w:r>
      <w:r w:rsidRPr="00FE2CFD">
        <w:rPr>
          <w:rFonts w:eastAsiaTheme="minorEastAsia"/>
          <w:bCs/>
          <w:i/>
        </w:rPr>
        <w:t>n C</w:t>
      </w:r>
      <w:r w:rsidRPr="00FE2CFD">
        <w:rPr>
          <w:rFonts w:eastAsiaTheme="minorEastAsia"/>
          <w:bCs/>
        </w:rPr>
        <w:t>" is defined as the constant current of the Tested-DeviceTested-Device, which takes 1/n hours to charge or discharge the Tested-DeviceTested-Device between 0 per cent of the state of charge and 100 per cent of the state of charge.</w:t>
      </w:r>
    </w:p>
    <w:p w14:paraId="76371381" w14:textId="77777777" w:rsidR="009F1BE3" w:rsidRPr="00FE2CFD" w:rsidRDefault="009F1BE3" w:rsidP="00FE2CFD">
      <w:pPr>
        <w:pStyle w:val="Subclause"/>
        <w:ind w:left="1418" w:hanging="1418"/>
        <w:rPr>
          <w:rFonts w:eastAsiaTheme="minorEastAsia"/>
          <w:bCs/>
        </w:rPr>
      </w:pPr>
      <w:r w:rsidRPr="00FE2CFD">
        <w:rPr>
          <w:rFonts w:eastAsiaTheme="minorEastAsia"/>
          <w:bCs/>
        </w:rPr>
        <w:t>2.10.</w:t>
      </w:r>
      <w:r w:rsidRPr="00FE2CFD">
        <w:rPr>
          <w:rFonts w:eastAsiaTheme="minorEastAsia"/>
          <w:bCs/>
        </w:rPr>
        <w:tab/>
        <w:t>"</w:t>
      </w:r>
      <w:r w:rsidRPr="00FE2CFD">
        <w:rPr>
          <w:rFonts w:eastAsiaTheme="minorEastAsia"/>
          <w:bCs/>
          <w:i/>
        </w:rPr>
        <w:t>Direct contact</w:t>
      </w:r>
      <w:r w:rsidRPr="00FE2CFD">
        <w:rPr>
          <w:rFonts w:eastAsiaTheme="minorEastAsia"/>
          <w:bCs/>
        </w:rPr>
        <w:t>" means the contact of persons with high voltage live parts.</w:t>
      </w:r>
    </w:p>
    <w:p w14:paraId="39F44429" w14:textId="77777777" w:rsidR="009F1BE3" w:rsidRPr="00FE2CFD" w:rsidRDefault="009F1BE3" w:rsidP="00FE2CFD">
      <w:pPr>
        <w:pStyle w:val="Subclause"/>
        <w:ind w:left="1418" w:hanging="1418"/>
        <w:rPr>
          <w:rFonts w:eastAsiaTheme="minorEastAsia"/>
          <w:bCs/>
        </w:rPr>
      </w:pPr>
      <w:r w:rsidRPr="00FE2CFD">
        <w:rPr>
          <w:rFonts w:eastAsiaTheme="minorEastAsia"/>
          <w:bCs/>
        </w:rPr>
        <w:t>2.11.</w:t>
      </w:r>
      <w:r w:rsidRPr="00FE2CFD">
        <w:rPr>
          <w:rFonts w:eastAsiaTheme="minorEastAsia"/>
          <w:bCs/>
        </w:rPr>
        <w:tab/>
        <w:t>"</w:t>
      </w:r>
      <w:r w:rsidRPr="00FE2CFD">
        <w:rPr>
          <w:rFonts w:eastAsiaTheme="minorEastAsia"/>
          <w:bCs/>
          <w:i/>
        </w:rPr>
        <w:t>Electric energy conversion system</w:t>
      </w:r>
      <w:r w:rsidRPr="00FE2CFD">
        <w:rPr>
          <w:rFonts w:eastAsiaTheme="minorEastAsia"/>
          <w:bCs/>
        </w:rPr>
        <w:t>" means a system (e.g. fuel cell) that generates and provides electric energy for electric propulsion.</w:t>
      </w:r>
    </w:p>
    <w:p w14:paraId="6AE79BF4" w14:textId="77777777" w:rsidR="009F1BE3" w:rsidRPr="00FE2CFD" w:rsidRDefault="009F1BE3" w:rsidP="00FE2CFD">
      <w:pPr>
        <w:pStyle w:val="Subclause"/>
        <w:ind w:left="1418" w:hanging="1418"/>
        <w:rPr>
          <w:rFonts w:eastAsiaTheme="minorEastAsia"/>
          <w:bCs/>
        </w:rPr>
      </w:pPr>
      <w:r w:rsidRPr="00FE2CFD">
        <w:rPr>
          <w:rFonts w:eastAsiaTheme="minorEastAsia"/>
          <w:bCs/>
        </w:rPr>
        <w:t>2.12.</w:t>
      </w:r>
      <w:r w:rsidRPr="00FE2CFD">
        <w:rPr>
          <w:rFonts w:eastAsiaTheme="minorEastAsia"/>
          <w:bCs/>
        </w:rPr>
        <w:tab/>
        <w:t>"</w:t>
      </w:r>
      <w:r w:rsidRPr="00FE2CFD">
        <w:rPr>
          <w:rFonts w:eastAsiaTheme="minorEastAsia"/>
          <w:bCs/>
          <w:i/>
        </w:rPr>
        <w:t>Electric power train</w:t>
      </w:r>
      <w:r w:rsidRPr="00FE2CFD">
        <w:rPr>
          <w:rFonts w:eastAsiaTheme="minorEastAsia"/>
          <w:bCs/>
        </w:rPr>
        <w:t>" means the electrical circuit which includes the traction motor(s), and may include the REESS, the electric energy conversion system, the electronic converters, the associated wiring harness and connectors, and the coupling system for charging the REESS.</w:t>
      </w:r>
    </w:p>
    <w:p w14:paraId="5256CF48" w14:textId="77777777" w:rsidR="009F1BE3" w:rsidRPr="00FE2CFD" w:rsidRDefault="009F1BE3" w:rsidP="00FE2CFD">
      <w:pPr>
        <w:pStyle w:val="Subclause"/>
        <w:ind w:left="1418" w:hanging="1418"/>
        <w:rPr>
          <w:rFonts w:eastAsiaTheme="minorEastAsia"/>
          <w:bCs/>
        </w:rPr>
      </w:pPr>
      <w:r w:rsidRPr="00FE2CFD">
        <w:rPr>
          <w:rFonts w:eastAsiaTheme="minorEastAsia"/>
          <w:bCs/>
        </w:rPr>
        <w:t>2.13.</w:t>
      </w:r>
      <w:r w:rsidRPr="00FE2CFD">
        <w:rPr>
          <w:rFonts w:eastAsiaTheme="minorEastAsia"/>
          <w:bCs/>
        </w:rPr>
        <w:tab/>
        <w:t>"</w:t>
      </w:r>
      <w:r w:rsidRPr="00FE2CFD">
        <w:rPr>
          <w:rFonts w:eastAsiaTheme="minorEastAsia"/>
          <w:bCs/>
          <w:i/>
        </w:rPr>
        <w:t>Electrical chassis</w:t>
      </w:r>
      <w:r w:rsidRPr="00FE2CFD">
        <w:rPr>
          <w:rFonts w:eastAsiaTheme="minorEastAsia"/>
          <w:bCs/>
        </w:rPr>
        <w:t>" means a set made of conductive parts electrically linked together, whose potential is taken as reference.</w:t>
      </w:r>
    </w:p>
    <w:p w14:paraId="675AEFDF" w14:textId="77777777" w:rsidR="009F1BE3" w:rsidRPr="00FE2CFD" w:rsidRDefault="009F1BE3" w:rsidP="00FE2CFD">
      <w:pPr>
        <w:pStyle w:val="Subclause"/>
        <w:ind w:left="1418" w:hanging="1418"/>
        <w:rPr>
          <w:rFonts w:eastAsiaTheme="minorEastAsia"/>
          <w:bCs/>
        </w:rPr>
      </w:pPr>
      <w:r w:rsidRPr="00FE2CFD">
        <w:rPr>
          <w:rFonts w:eastAsiaTheme="minorEastAsia"/>
          <w:bCs/>
        </w:rPr>
        <w:t>2.14.</w:t>
      </w:r>
      <w:r w:rsidRPr="00FE2CFD">
        <w:rPr>
          <w:rFonts w:eastAsiaTheme="minorEastAsia"/>
          <w:bCs/>
        </w:rPr>
        <w:tab/>
        <w:t>"</w:t>
      </w:r>
      <w:r w:rsidRPr="00FE2CFD">
        <w:rPr>
          <w:rFonts w:eastAsiaTheme="minorEastAsia"/>
          <w:bCs/>
          <w:i/>
        </w:rPr>
        <w:t>Electrical circuit</w:t>
      </w:r>
      <w:r w:rsidRPr="00FE2CFD">
        <w:rPr>
          <w:rFonts w:eastAsiaTheme="minorEastAsia"/>
          <w:bCs/>
        </w:rPr>
        <w:t>" means an assembly of connected live parts which is designed to be electrically energized in normal operation.</w:t>
      </w:r>
    </w:p>
    <w:p w14:paraId="26B11B60" w14:textId="77777777" w:rsidR="009F1BE3" w:rsidRPr="00FE2CFD" w:rsidRDefault="009F1BE3" w:rsidP="00FE2CFD">
      <w:pPr>
        <w:pStyle w:val="Subclause"/>
        <w:ind w:left="1418" w:hanging="1418"/>
        <w:rPr>
          <w:rFonts w:eastAsiaTheme="minorEastAsia"/>
          <w:bCs/>
        </w:rPr>
      </w:pPr>
      <w:r w:rsidRPr="00FE2CFD">
        <w:rPr>
          <w:rFonts w:eastAsiaTheme="minorEastAsia"/>
          <w:bCs/>
        </w:rPr>
        <w:t>2.15.</w:t>
      </w:r>
      <w:r w:rsidRPr="00FE2CFD">
        <w:rPr>
          <w:rFonts w:eastAsiaTheme="minorEastAsia"/>
          <w:bCs/>
        </w:rPr>
        <w:tab/>
        <w:t>"</w:t>
      </w:r>
      <w:r w:rsidRPr="00FE2CFD">
        <w:rPr>
          <w:rFonts w:eastAsiaTheme="minorEastAsia"/>
          <w:bCs/>
          <w:i/>
        </w:rPr>
        <w:t>Electrical protection barrier</w:t>
      </w:r>
      <w:r w:rsidRPr="00FE2CFD">
        <w:rPr>
          <w:rFonts w:eastAsiaTheme="minorEastAsia"/>
          <w:bCs/>
        </w:rPr>
        <w:t>" means the part that provides protection against direct contact with the high voltage live parts.</w:t>
      </w:r>
    </w:p>
    <w:p w14:paraId="7373F1C9" w14:textId="77777777" w:rsidR="009F1BE3" w:rsidRPr="00FE2CFD" w:rsidRDefault="009F1BE3" w:rsidP="00FE2CFD">
      <w:pPr>
        <w:pStyle w:val="Subclause"/>
        <w:ind w:left="1418" w:hanging="1418"/>
        <w:rPr>
          <w:rFonts w:eastAsiaTheme="minorEastAsia"/>
          <w:bCs/>
        </w:rPr>
      </w:pPr>
      <w:r w:rsidRPr="00FE2CFD">
        <w:rPr>
          <w:rFonts w:eastAsiaTheme="minorEastAsia"/>
          <w:bCs/>
        </w:rPr>
        <w:t>2.16.</w:t>
      </w:r>
      <w:r w:rsidRPr="00FE2CFD">
        <w:rPr>
          <w:rFonts w:eastAsiaTheme="minorEastAsia"/>
          <w:bCs/>
        </w:rPr>
        <w:tab/>
        <w:t>"</w:t>
      </w:r>
      <w:r w:rsidRPr="00FE2CFD">
        <w:rPr>
          <w:rFonts w:eastAsiaTheme="minorEastAsia"/>
          <w:bCs/>
          <w:i/>
        </w:rPr>
        <w:t>Electrolyte leakage</w:t>
      </w:r>
      <w:r w:rsidRPr="00FE2CFD">
        <w:rPr>
          <w:rFonts w:eastAsiaTheme="minorEastAsia"/>
          <w:bCs/>
        </w:rPr>
        <w:t>" means the escape of electrolyte from the REESS in the form of liquid</w:t>
      </w:r>
    </w:p>
    <w:p w14:paraId="420FA9E6" w14:textId="77777777" w:rsidR="009F1BE3" w:rsidRPr="00FE2CFD" w:rsidRDefault="009F1BE3" w:rsidP="00FE2CFD">
      <w:pPr>
        <w:pStyle w:val="Subclause"/>
        <w:ind w:left="1418" w:hanging="1418"/>
        <w:rPr>
          <w:rFonts w:eastAsiaTheme="minorEastAsia"/>
          <w:bCs/>
        </w:rPr>
      </w:pPr>
      <w:r w:rsidRPr="00FE2CFD">
        <w:rPr>
          <w:rFonts w:eastAsiaTheme="minorEastAsia"/>
          <w:bCs/>
        </w:rPr>
        <w:t>2.17.</w:t>
      </w:r>
      <w:r w:rsidRPr="00FE2CFD">
        <w:rPr>
          <w:rFonts w:eastAsiaTheme="minorEastAsia"/>
          <w:bCs/>
        </w:rPr>
        <w:tab/>
        <w:t>"</w:t>
      </w:r>
      <w:r w:rsidRPr="00FE2CFD">
        <w:rPr>
          <w:rFonts w:eastAsiaTheme="minorEastAsia"/>
          <w:bCs/>
          <w:i/>
        </w:rPr>
        <w:t>Electronic converter</w:t>
      </w:r>
      <w:r w:rsidRPr="00FE2CFD">
        <w:rPr>
          <w:rFonts w:eastAsiaTheme="minorEastAsia"/>
          <w:bCs/>
        </w:rPr>
        <w:t>" means a device capable of controlling and/or converting electric power for electric propulsion.</w:t>
      </w:r>
    </w:p>
    <w:p w14:paraId="6DF5BC63" w14:textId="77777777" w:rsidR="009F1BE3" w:rsidRPr="00FE2CFD" w:rsidRDefault="009F1BE3" w:rsidP="00FE2CFD">
      <w:pPr>
        <w:pStyle w:val="Subclause"/>
        <w:ind w:left="1418" w:hanging="1418"/>
        <w:rPr>
          <w:rFonts w:eastAsiaTheme="minorEastAsia"/>
          <w:bCs/>
        </w:rPr>
      </w:pPr>
      <w:r w:rsidRPr="00FE2CFD">
        <w:rPr>
          <w:rFonts w:eastAsiaTheme="minorEastAsia"/>
          <w:bCs/>
        </w:rPr>
        <w:t>2.18.</w:t>
      </w:r>
      <w:r w:rsidRPr="00FE2CFD">
        <w:rPr>
          <w:rFonts w:eastAsiaTheme="minorEastAsia"/>
          <w:bCs/>
        </w:rPr>
        <w:tab/>
        <w:t>"</w:t>
      </w:r>
      <w:r w:rsidRPr="00FE2CFD">
        <w:rPr>
          <w:rFonts w:eastAsiaTheme="minorEastAsia"/>
          <w:bCs/>
          <w:i/>
        </w:rPr>
        <w:t>Enclosure</w:t>
      </w:r>
      <w:r w:rsidRPr="00FE2CFD">
        <w:rPr>
          <w:rFonts w:eastAsiaTheme="minorEastAsia"/>
          <w:bCs/>
        </w:rPr>
        <w:t>" means the part enclosing the internal units and providing protection against any direct contact.</w:t>
      </w:r>
    </w:p>
    <w:p w14:paraId="07490805" w14:textId="77777777" w:rsidR="009F1BE3" w:rsidRPr="00FE2CFD" w:rsidRDefault="009F1BE3" w:rsidP="00FE2CFD">
      <w:pPr>
        <w:pStyle w:val="Subclause"/>
        <w:ind w:left="1418" w:hanging="1418"/>
        <w:rPr>
          <w:rFonts w:eastAsiaTheme="minorEastAsia"/>
          <w:bCs/>
        </w:rPr>
      </w:pPr>
      <w:r w:rsidRPr="00FE2CFD">
        <w:rPr>
          <w:rFonts w:eastAsiaTheme="minorEastAsia"/>
          <w:bCs/>
        </w:rPr>
        <w:t>2.19.</w:t>
      </w:r>
      <w:r w:rsidRPr="00FE2CFD">
        <w:rPr>
          <w:rFonts w:eastAsiaTheme="minorEastAsia"/>
          <w:bCs/>
        </w:rPr>
        <w:tab/>
        <w:t>"</w:t>
      </w:r>
      <w:r w:rsidRPr="00FE2CFD">
        <w:rPr>
          <w:rFonts w:eastAsiaTheme="minorEastAsia"/>
          <w:bCs/>
          <w:i/>
        </w:rPr>
        <w:t>Explosion</w:t>
      </w:r>
      <w:r w:rsidRPr="00FE2CFD">
        <w:rPr>
          <w:rFonts w:eastAsiaTheme="minorEastAsia"/>
          <w:bCs/>
        </w:rPr>
        <w:t>" means the sudden release of energy sufficient to cause pressure waves and/or projectiles that may cause structural and/or physical damage to the surrounding of the Tested-DeviceTested-Device.</w:t>
      </w:r>
    </w:p>
    <w:p w14:paraId="17C56A95" w14:textId="77777777" w:rsidR="009F1BE3" w:rsidRPr="00FE2CFD" w:rsidRDefault="009F1BE3" w:rsidP="00FE2CFD">
      <w:pPr>
        <w:pStyle w:val="Subclause"/>
        <w:ind w:left="1418" w:hanging="1418"/>
        <w:rPr>
          <w:rFonts w:eastAsiaTheme="minorEastAsia"/>
          <w:bCs/>
        </w:rPr>
      </w:pPr>
      <w:r w:rsidRPr="00FE2CFD">
        <w:rPr>
          <w:rFonts w:eastAsiaTheme="minorEastAsia"/>
          <w:bCs/>
        </w:rPr>
        <w:t>2.20.</w:t>
      </w:r>
      <w:r w:rsidRPr="00FE2CFD">
        <w:rPr>
          <w:rFonts w:eastAsiaTheme="minorEastAsia"/>
          <w:bCs/>
        </w:rPr>
        <w:tab/>
        <w:t>"</w:t>
      </w:r>
      <w:r w:rsidRPr="00FE2CFD">
        <w:rPr>
          <w:rFonts w:eastAsiaTheme="minorEastAsia"/>
          <w:bCs/>
          <w:i/>
        </w:rPr>
        <w:t>Exposed conductive part</w:t>
      </w:r>
      <w:r w:rsidRPr="00FE2CFD">
        <w:rPr>
          <w:rFonts w:eastAsiaTheme="minorEastAsia"/>
          <w:bCs/>
        </w:rPr>
        <w:t>" means the conductive part which can be touched under the provisions of the protection degree IPXXB, and which is not normally energized, but which can become electrically energized under isolation failure conditions. This includes parts under a cover that can be removed without using tools.</w:t>
      </w:r>
    </w:p>
    <w:p w14:paraId="0B96838A" w14:textId="77777777" w:rsidR="009F1BE3" w:rsidRPr="00FE2CFD" w:rsidRDefault="009F1BE3" w:rsidP="00FE2CFD">
      <w:pPr>
        <w:pStyle w:val="Subclause"/>
        <w:ind w:left="1418" w:hanging="1418"/>
        <w:rPr>
          <w:rFonts w:eastAsiaTheme="minorEastAsia"/>
          <w:bCs/>
        </w:rPr>
      </w:pPr>
      <w:r w:rsidRPr="00FE2CFD">
        <w:rPr>
          <w:rFonts w:eastAsiaTheme="minorEastAsia"/>
          <w:bCs/>
        </w:rPr>
        <w:t>2.21.</w:t>
      </w:r>
      <w:r w:rsidRPr="00FE2CFD">
        <w:rPr>
          <w:rFonts w:eastAsiaTheme="minorEastAsia"/>
          <w:bCs/>
        </w:rPr>
        <w:tab/>
        <w:t>"</w:t>
      </w:r>
      <w:r w:rsidRPr="00FE2CFD">
        <w:rPr>
          <w:rFonts w:eastAsiaTheme="minorEastAsia"/>
          <w:bCs/>
          <w:i/>
        </w:rPr>
        <w:t>External electric power supply</w:t>
      </w:r>
      <w:r w:rsidRPr="00FE2CFD">
        <w:rPr>
          <w:rFonts w:eastAsiaTheme="minorEastAsia"/>
          <w:bCs/>
        </w:rPr>
        <w:t>" means an alternating current (AC) or direct current (DC) electric power supply outside of the vehicle.</w:t>
      </w:r>
    </w:p>
    <w:p w14:paraId="2840FB75" w14:textId="77777777" w:rsidR="009F1BE3" w:rsidRPr="00FE2CFD" w:rsidRDefault="009F1BE3" w:rsidP="00FE2CFD">
      <w:pPr>
        <w:pStyle w:val="Subclause"/>
        <w:ind w:left="1418" w:hanging="1418"/>
        <w:rPr>
          <w:rFonts w:eastAsiaTheme="minorEastAsia"/>
          <w:bCs/>
        </w:rPr>
      </w:pPr>
      <w:r w:rsidRPr="00FE2CFD">
        <w:rPr>
          <w:rFonts w:eastAsiaTheme="minorEastAsia"/>
          <w:bCs/>
        </w:rPr>
        <w:t>2.22.</w:t>
      </w:r>
      <w:r w:rsidRPr="00FE2CFD">
        <w:rPr>
          <w:rFonts w:eastAsiaTheme="minorEastAsia"/>
          <w:bCs/>
        </w:rPr>
        <w:tab/>
        <w:t>"</w:t>
      </w:r>
      <w:r w:rsidRPr="00FE2CFD">
        <w:rPr>
          <w:rFonts w:eastAsiaTheme="minorEastAsia"/>
          <w:bCs/>
          <w:i/>
        </w:rPr>
        <w:t>Fire</w:t>
      </w:r>
      <w:r w:rsidRPr="00FE2CFD">
        <w:rPr>
          <w:rFonts w:eastAsiaTheme="minorEastAsia"/>
          <w:bCs/>
        </w:rPr>
        <w:t>" means the emission of flames from a Tested-Device. Sparks and arcing shall not be considered as flames.</w:t>
      </w:r>
    </w:p>
    <w:p w14:paraId="5FFB856D" w14:textId="77777777" w:rsidR="009F1BE3" w:rsidRPr="00FE2CFD" w:rsidRDefault="009F1BE3" w:rsidP="00FE2CFD">
      <w:pPr>
        <w:pStyle w:val="Subclause"/>
        <w:ind w:left="1418" w:hanging="1418"/>
        <w:rPr>
          <w:rFonts w:eastAsiaTheme="minorEastAsia"/>
          <w:bCs/>
        </w:rPr>
      </w:pPr>
      <w:r w:rsidRPr="00FE2CFD">
        <w:rPr>
          <w:rFonts w:eastAsiaTheme="minorEastAsia"/>
          <w:bCs/>
        </w:rPr>
        <w:t>2.23.</w:t>
      </w:r>
      <w:r w:rsidRPr="00FE2CFD">
        <w:rPr>
          <w:rFonts w:eastAsiaTheme="minorEastAsia"/>
          <w:bCs/>
        </w:rPr>
        <w:tab/>
        <w:t>"</w:t>
      </w:r>
      <w:r w:rsidRPr="00FE2CFD">
        <w:rPr>
          <w:rFonts w:eastAsiaTheme="minorEastAsia" w:hint="eastAsia"/>
          <w:bCs/>
          <w:i/>
        </w:rPr>
        <w:t>Flammable electrolyte</w:t>
      </w:r>
      <w:r w:rsidRPr="00FE2CFD">
        <w:rPr>
          <w:rFonts w:eastAsiaTheme="minorEastAsia"/>
          <w:bCs/>
        </w:rPr>
        <w:t>"</w:t>
      </w:r>
      <w:r w:rsidRPr="00FE2CFD">
        <w:rPr>
          <w:rFonts w:eastAsiaTheme="minorEastAsia" w:hint="eastAsia"/>
          <w:bCs/>
        </w:rPr>
        <w:t xml:space="preserve"> means </w:t>
      </w:r>
      <w:r w:rsidRPr="00FE2CFD">
        <w:rPr>
          <w:rFonts w:eastAsiaTheme="minorEastAsia"/>
          <w:bCs/>
        </w:rPr>
        <w:t>an</w:t>
      </w:r>
      <w:r w:rsidRPr="00FE2CFD">
        <w:rPr>
          <w:rFonts w:eastAsiaTheme="minorEastAsia" w:hint="eastAsia"/>
          <w:bCs/>
        </w:rPr>
        <w:t xml:space="preserve"> electrolyte that contains substances classified as Class 3</w:t>
      </w:r>
      <w:r w:rsidRPr="00FE2CFD">
        <w:rPr>
          <w:rFonts w:eastAsiaTheme="minorEastAsia"/>
          <w:bCs/>
        </w:rPr>
        <w:t xml:space="preserve"> "</w:t>
      </w:r>
      <w:r w:rsidRPr="00FE2CFD">
        <w:rPr>
          <w:rFonts w:eastAsiaTheme="minorEastAsia" w:hint="eastAsia"/>
          <w:bCs/>
        </w:rPr>
        <w:t>flammable liquid</w:t>
      </w:r>
      <w:r w:rsidRPr="00FE2CFD">
        <w:rPr>
          <w:rFonts w:eastAsiaTheme="minorEastAsia"/>
          <w:bCs/>
        </w:rPr>
        <w:t>"</w:t>
      </w:r>
      <w:r w:rsidRPr="00FE2CFD">
        <w:rPr>
          <w:rFonts w:eastAsiaTheme="minorEastAsia" w:hint="eastAsia"/>
          <w:bCs/>
        </w:rPr>
        <w:t xml:space="preserve"> under </w:t>
      </w:r>
      <w:r w:rsidRPr="00FE2CFD">
        <w:rPr>
          <w:rFonts w:eastAsiaTheme="minorEastAsia"/>
          <w:bCs/>
        </w:rPr>
        <w:t>"UN Recommendations on the Transport of Dangerous Goods – Model Regulations (Revision 17 from June 2011), Volume I, Chapter 2.3"</w:t>
      </w:r>
      <w:r w:rsidRPr="00FE2CFD">
        <w:rPr>
          <w:rFonts w:eastAsiaTheme="minorEastAsia"/>
        </w:rPr>
        <w:footnoteReference w:id="4"/>
      </w:r>
    </w:p>
    <w:p w14:paraId="4F3AA334" w14:textId="77777777" w:rsidR="009F1BE3" w:rsidRPr="00FE2CFD" w:rsidRDefault="009F1BE3" w:rsidP="00FE2CFD">
      <w:pPr>
        <w:pStyle w:val="Subclause"/>
        <w:ind w:left="1418" w:hanging="1418"/>
        <w:rPr>
          <w:rFonts w:eastAsiaTheme="minorEastAsia"/>
          <w:bCs/>
        </w:rPr>
      </w:pPr>
      <w:r w:rsidRPr="00FE2CFD">
        <w:rPr>
          <w:rFonts w:eastAsiaTheme="minorEastAsia"/>
          <w:bCs/>
        </w:rPr>
        <w:t>2.24.</w:t>
      </w:r>
      <w:r w:rsidRPr="00FE2CFD">
        <w:rPr>
          <w:rFonts w:eastAsiaTheme="minorEastAsia"/>
          <w:bCs/>
        </w:rPr>
        <w:tab/>
        <w:t>"</w:t>
      </w:r>
      <w:r w:rsidRPr="00FE2CFD">
        <w:rPr>
          <w:rFonts w:eastAsiaTheme="minorEastAsia"/>
          <w:bCs/>
          <w:i/>
        </w:rPr>
        <w:t>High Voltage</w:t>
      </w:r>
      <w:r w:rsidRPr="00FE2CFD">
        <w:rPr>
          <w:rFonts w:eastAsiaTheme="minorEastAsia"/>
          <w:bCs/>
        </w:rPr>
        <w:t>" means the classification of an electric component or circuit, if its working voltage is &gt; 60 V and ≤ 1500 V DC or &gt; 30 V and ≤ 1000 V AC root mean square (rms).</w:t>
      </w:r>
    </w:p>
    <w:p w14:paraId="1793DE5B" w14:textId="77777777" w:rsidR="009F1BE3" w:rsidRPr="00FE2CFD" w:rsidRDefault="009F1BE3" w:rsidP="00FE2CFD">
      <w:pPr>
        <w:pStyle w:val="Subclause"/>
        <w:ind w:left="1418" w:hanging="1418"/>
        <w:rPr>
          <w:rFonts w:eastAsiaTheme="minorEastAsia"/>
          <w:bCs/>
        </w:rPr>
      </w:pPr>
      <w:r w:rsidRPr="00FE2CFD">
        <w:rPr>
          <w:rFonts w:eastAsiaTheme="minorEastAsia"/>
          <w:bCs/>
        </w:rPr>
        <w:t>2.25.</w:t>
      </w:r>
      <w:r w:rsidRPr="00FE2CFD">
        <w:rPr>
          <w:rFonts w:eastAsiaTheme="minorEastAsia"/>
          <w:bCs/>
        </w:rPr>
        <w:tab/>
        <w:t>"</w:t>
      </w:r>
      <w:r w:rsidRPr="00FE2CFD">
        <w:rPr>
          <w:rFonts w:eastAsiaTheme="minorEastAsia"/>
          <w:bCs/>
          <w:i/>
        </w:rPr>
        <w:t>High voltage bus</w:t>
      </w:r>
      <w:r w:rsidRPr="00FE2CFD">
        <w:rPr>
          <w:rFonts w:eastAsiaTheme="minorEastAsia"/>
          <w:bCs/>
        </w:rPr>
        <w:t>" means the electrical circuit, including the coupling system for charging the REESS that operates on high voltage. In case of electrical circuits, that are galvanically connected to each other and fulfilling the voltage condition specified in paragraph 2.42., only the components or parts of the electric circuit that operate on high voltage are classified as a high voltage bus.</w:t>
      </w:r>
    </w:p>
    <w:p w14:paraId="1EC60215" w14:textId="77777777" w:rsidR="009F1BE3" w:rsidRPr="00FE2CFD" w:rsidRDefault="009F1BE3" w:rsidP="00FE2CFD">
      <w:pPr>
        <w:pStyle w:val="Subclause"/>
        <w:ind w:left="1418" w:hanging="1418"/>
        <w:rPr>
          <w:rFonts w:eastAsiaTheme="minorEastAsia"/>
          <w:bCs/>
        </w:rPr>
      </w:pPr>
      <w:r w:rsidRPr="00FE2CFD">
        <w:rPr>
          <w:rFonts w:eastAsiaTheme="minorEastAsia"/>
          <w:bCs/>
        </w:rPr>
        <w:t>2.26.</w:t>
      </w:r>
      <w:r w:rsidRPr="00FE2CFD">
        <w:rPr>
          <w:rFonts w:eastAsiaTheme="minorEastAsia"/>
          <w:bCs/>
        </w:rPr>
        <w:tab/>
        <w:t>"</w:t>
      </w:r>
      <w:r w:rsidRPr="00FE2CFD">
        <w:rPr>
          <w:rFonts w:eastAsiaTheme="minorEastAsia"/>
          <w:bCs/>
          <w:i/>
        </w:rPr>
        <w:t>Indirect contact</w:t>
      </w:r>
      <w:r w:rsidRPr="00FE2CFD">
        <w:rPr>
          <w:rFonts w:eastAsiaTheme="minorEastAsia"/>
          <w:bCs/>
        </w:rPr>
        <w:t>" means the contact of persons with exposed conductive parts.</w:t>
      </w:r>
    </w:p>
    <w:p w14:paraId="2D4A9BDF" w14:textId="77777777" w:rsidR="009F1BE3" w:rsidRPr="00FE2CFD" w:rsidRDefault="009F1BE3" w:rsidP="00FE2CFD">
      <w:pPr>
        <w:pStyle w:val="Subclause"/>
        <w:ind w:left="1418" w:hanging="1418"/>
        <w:rPr>
          <w:rFonts w:eastAsiaTheme="minorEastAsia"/>
          <w:bCs/>
        </w:rPr>
      </w:pPr>
      <w:r w:rsidRPr="00FE2CFD">
        <w:rPr>
          <w:rFonts w:eastAsiaTheme="minorEastAsia"/>
          <w:bCs/>
        </w:rPr>
        <w:t>2.27.</w:t>
      </w:r>
      <w:r w:rsidRPr="00FE2CFD">
        <w:rPr>
          <w:rFonts w:eastAsiaTheme="minorEastAsia"/>
          <w:bCs/>
        </w:rPr>
        <w:tab/>
        <w:t>"</w:t>
      </w:r>
      <w:r w:rsidRPr="00FE2CFD">
        <w:rPr>
          <w:rFonts w:eastAsiaTheme="minorEastAsia"/>
          <w:bCs/>
          <w:i/>
        </w:rPr>
        <w:t>Live parts</w:t>
      </w:r>
      <w:r w:rsidRPr="00FE2CFD">
        <w:rPr>
          <w:rFonts w:eastAsiaTheme="minorEastAsia"/>
          <w:bCs/>
        </w:rPr>
        <w:t>" means the conductive part(s) intended to be electrically energized under normal operating conditions.</w:t>
      </w:r>
    </w:p>
    <w:p w14:paraId="224A955A" w14:textId="77777777" w:rsidR="009F1BE3" w:rsidRPr="00FE2CFD" w:rsidRDefault="009F1BE3" w:rsidP="00FE2CFD">
      <w:pPr>
        <w:pStyle w:val="Subclause"/>
        <w:ind w:left="1418" w:hanging="1418"/>
        <w:rPr>
          <w:rFonts w:eastAsiaTheme="minorEastAsia"/>
          <w:bCs/>
        </w:rPr>
      </w:pPr>
      <w:r w:rsidRPr="00FE2CFD">
        <w:rPr>
          <w:rFonts w:eastAsiaTheme="minorEastAsia"/>
          <w:bCs/>
        </w:rPr>
        <w:t>2.28.</w:t>
      </w:r>
      <w:r w:rsidRPr="00FE2CFD">
        <w:rPr>
          <w:rFonts w:eastAsiaTheme="minorEastAsia"/>
          <w:bCs/>
        </w:rPr>
        <w:tab/>
        <w:t>"</w:t>
      </w:r>
      <w:r w:rsidRPr="00FE2CFD">
        <w:rPr>
          <w:rFonts w:eastAsiaTheme="minorEastAsia"/>
          <w:bCs/>
          <w:i/>
        </w:rPr>
        <w:t>Luggage compartment</w:t>
      </w:r>
      <w:r w:rsidRPr="00FE2CFD">
        <w:rPr>
          <w:rFonts w:eastAsiaTheme="minorEastAsia"/>
          <w:bCs/>
        </w:rPr>
        <w:t xml:space="preserve">" means the space in the vehicle for luggage accommodation, bounded by the roof, hood, floor, side walls, as well as by the barrier and enclosure provided for protecting the occupants from direct contact with high voltage live parts, being separated from the passenger compartment by the front bulkhead or the rear bulk head. </w:t>
      </w:r>
    </w:p>
    <w:p w14:paraId="22506148" w14:textId="77777777" w:rsidR="009F1BE3" w:rsidRPr="00FE2CFD" w:rsidRDefault="009F1BE3" w:rsidP="00FE2CFD">
      <w:pPr>
        <w:pStyle w:val="Subclause"/>
        <w:ind w:left="1418" w:hanging="1418"/>
        <w:rPr>
          <w:rFonts w:eastAsiaTheme="minorEastAsia"/>
          <w:bCs/>
        </w:rPr>
      </w:pPr>
      <w:r w:rsidRPr="00FE2CFD">
        <w:rPr>
          <w:rFonts w:eastAsiaTheme="minorEastAsia"/>
          <w:bCs/>
        </w:rPr>
        <w:t>2.29.</w:t>
      </w:r>
      <w:r w:rsidRPr="00FE2CFD">
        <w:rPr>
          <w:rFonts w:eastAsiaTheme="minorEastAsia"/>
          <w:bCs/>
        </w:rPr>
        <w:tab/>
        <w:t>"</w:t>
      </w:r>
      <w:r w:rsidRPr="00FE2CFD">
        <w:rPr>
          <w:rFonts w:eastAsiaTheme="minorEastAsia"/>
          <w:bCs/>
          <w:i/>
        </w:rPr>
        <w:t>Manufacturer</w:t>
      </w:r>
      <w:r w:rsidRPr="00FE2CFD">
        <w:rPr>
          <w:rFonts w:eastAsiaTheme="minorEastAsia"/>
          <w:bCs/>
        </w:rPr>
        <w:t>" means the person or body who is responsible to the approval authority for all aspects of the approval process and for ensuring conformity of production. It is not essential that the person or body is directly involved in all stages of the construction of the vehicle or component which is the subject of the approval process</w:t>
      </w:r>
    </w:p>
    <w:p w14:paraId="00B0DADB" w14:textId="77777777" w:rsidR="009F1BE3" w:rsidRPr="00FE2CFD" w:rsidRDefault="009F1BE3" w:rsidP="00FE2CFD">
      <w:pPr>
        <w:pStyle w:val="Subclause"/>
        <w:ind w:left="1418" w:hanging="1418"/>
        <w:rPr>
          <w:rFonts w:eastAsiaTheme="minorEastAsia"/>
          <w:bCs/>
        </w:rPr>
      </w:pPr>
      <w:r w:rsidRPr="00FE2CFD">
        <w:rPr>
          <w:rFonts w:eastAsiaTheme="minorEastAsia"/>
          <w:bCs/>
        </w:rPr>
        <w:t>2.30.</w:t>
      </w:r>
      <w:r w:rsidRPr="00FE2CFD">
        <w:rPr>
          <w:rFonts w:eastAsiaTheme="minorEastAsia"/>
          <w:bCs/>
        </w:rPr>
        <w:tab/>
        <w:t>"</w:t>
      </w:r>
      <w:r w:rsidRPr="00FE2CFD">
        <w:rPr>
          <w:rFonts w:eastAsiaTheme="minorEastAsia"/>
          <w:bCs/>
          <w:i/>
        </w:rPr>
        <w:t>Non-aqueous electrolyte</w:t>
      </w:r>
      <w:r w:rsidRPr="00FE2CFD">
        <w:rPr>
          <w:rFonts w:eastAsiaTheme="minorEastAsia"/>
          <w:bCs/>
        </w:rPr>
        <w:t>" means an electrolyte not based on water as the solvent.</w:t>
      </w:r>
    </w:p>
    <w:p w14:paraId="1BC8B2EA" w14:textId="77777777" w:rsidR="009F1BE3" w:rsidRPr="00FE2CFD" w:rsidRDefault="009F1BE3" w:rsidP="00FE2CFD">
      <w:pPr>
        <w:pStyle w:val="Subclause"/>
        <w:ind w:left="1418" w:hanging="1418"/>
        <w:rPr>
          <w:rFonts w:eastAsiaTheme="minorEastAsia"/>
          <w:bCs/>
        </w:rPr>
      </w:pPr>
      <w:r w:rsidRPr="00FE2CFD">
        <w:rPr>
          <w:rFonts w:eastAsiaTheme="minorEastAsia"/>
          <w:bCs/>
        </w:rPr>
        <w:t>2.31.</w:t>
      </w:r>
      <w:r w:rsidRPr="00FE2CFD">
        <w:rPr>
          <w:rFonts w:eastAsiaTheme="minorEastAsia"/>
          <w:bCs/>
        </w:rPr>
        <w:tab/>
        <w:t>"</w:t>
      </w:r>
      <w:r w:rsidRPr="00FE2CFD">
        <w:rPr>
          <w:rFonts w:eastAsiaTheme="minorEastAsia"/>
          <w:bCs/>
          <w:i/>
        </w:rPr>
        <w:t>Normal operating conditions</w:t>
      </w:r>
      <w:r w:rsidRPr="00FE2CFD">
        <w:rPr>
          <w:rFonts w:eastAsiaTheme="minorEastAsia"/>
          <w:bCs/>
        </w:rPr>
        <w:t>" includes operating modes and conditions that can reasonably be encountered during typical operation of the vehicle including driving at legally posted speeds, parking and standing in traffic, as well as, charging using chargers that are compatible with the specific charging ports installed on the vehicle. It does not include conditions where the vehicle is damaged, either by a crash, road debris or vandalization, subjected to fire or water submersion, or in a state where service and or maintenance is needed or being performed.</w:t>
      </w:r>
    </w:p>
    <w:p w14:paraId="7D848D0D" w14:textId="77777777" w:rsidR="009F1BE3" w:rsidRPr="00FE2CFD" w:rsidRDefault="009F1BE3" w:rsidP="00FE2CFD">
      <w:pPr>
        <w:pStyle w:val="Subclause"/>
        <w:ind w:left="1418" w:hanging="1418"/>
        <w:rPr>
          <w:rFonts w:eastAsiaTheme="minorEastAsia"/>
          <w:bCs/>
        </w:rPr>
      </w:pPr>
      <w:r w:rsidRPr="00FE2CFD">
        <w:rPr>
          <w:rFonts w:eastAsiaTheme="minorEastAsia"/>
          <w:bCs/>
        </w:rPr>
        <w:t>2.32.</w:t>
      </w:r>
      <w:r w:rsidRPr="00FE2CFD">
        <w:rPr>
          <w:rFonts w:eastAsiaTheme="minorEastAsia"/>
          <w:bCs/>
        </w:rPr>
        <w:tab/>
        <w:t>"</w:t>
      </w:r>
      <w:r w:rsidRPr="00FE2CFD">
        <w:rPr>
          <w:rFonts w:eastAsiaTheme="minorEastAsia"/>
          <w:bCs/>
          <w:i/>
        </w:rPr>
        <w:t>On-board isolation resistance monitoring system</w:t>
      </w:r>
      <w:r w:rsidRPr="00FE2CFD">
        <w:rPr>
          <w:rFonts w:eastAsiaTheme="minorEastAsia"/>
          <w:bCs/>
        </w:rPr>
        <w:t xml:space="preserve">" means the device which monitors the isolation resistance between the high voltage buses and the electrical chassis. </w:t>
      </w:r>
    </w:p>
    <w:p w14:paraId="61243374" w14:textId="77777777" w:rsidR="009F1BE3" w:rsidRPr="00FE2CFD" w:rsidRDefault="009F1BE3" w:rsidP="00FE2CFD">
      <w:pPr>
        <w:pStyle w:val="Subclause"/>
        <w:ind w:left="1418" w:hanging="1418"/>
        <w:rPr>
          <w:rFonts w:eastAsiaTheme="minorEastAsia"/>
          <w:bCs/>
        </w:rPr>
      </w:pPr>
      <w:r w:rsidRPr="00FE2CFD">
        <w:rPr>
          <w:rFonts w:eastAsiaTheme="minorEastAsia"/>
          <w:bCs/>
        </w:rPr>
        <w:t>2.33.</w:t>
      </w:r>
      <w:r w:rsidRPr="00FE2CFD">
        <w:rPr>
          <w:rFonts w:eastAsiaTheme="minorEastAsia"/>
          <w:bCs/>
        </w:rPr>
        <w:tab/>
        <w:t>"</w:t>
      </w:r>
      <w:r w:rsidRPr="00FE2CFD">
        <w:rPr>
          <w:rFonts w:eastAsiaTheme="minorEastAsia"/>
          <w:bCs/>
          <w:i/>
        </w:rPr>
        <w:t>Open type traction battery</w:t>
      </w:r>
      <w:r w:rsidRPr="00FE2CFD">
        <w:rPr>
          <w:rFonts w:eastAsiaTheme="minorEastAsia"/>
          <w:bCs/>
        </w:rPr>
        <w:t>" means a liquid type battery requiring refilling with water and generating hydrogen gas released to the atmosphere.</w:t>
      </w:r>
    </w:p>
    <w:p w14:paraId="44D6D7CF" w14:textId="77777777" w:rsidR="009F1BE3" w:rsidRPr="00FE2CFD" w:rsidRDefault="009F1BE3" w:rsidP="00FE2CFD">
      <w:pPr>
        <w:pStyle w:val="Subclause"/>
        <w:ind w:left="1418" w:hanging="1418"/>
        <w:rPr>
          <w:rFonts w:eastAsiaTheme="minorEastAsia"/>
          <w:bCs/>
        </w:rPr>
      </w:pPr>
      <w:r w:rsidRPr="00FE2CFD">
        <w:rPr>
          <w:rFonts w:eastAsiaTheme="minorEastAsia"/>
          <w:bCs/>
        </w:rPr>
        <w:t>2.34.</w:t>
      </w:r>
      <w:r w:rsidRPr="00FE2CFD">
        <w:rPr>
          <w:rFonts w:eastAsiaTheme="minorEastAsia"/>
          <w:bCs/>
        </w:rPr>
        <w:tab/>
        <w:t>"</w:t>
      </w:r>
      <w:r w:rsidRPr="00FE2CFD">
        <w:rPr>
          <w:rFonts w:eastAsiaTheme="minorEastAsia"/>
          <w:bCs/>
          <w:i/>
        </w:rPr>
        <w:t>Passenger compartment</w:t>
      </w:r>
      <w:r w:rsidRPr="00FE2CFD">
        <w:rPr>
          <w:rFonts w:eastAsiaTheme="minorEastAsia"/>
          <w:bCs/>
        </w:rPr>
        <w:t>" means the space for occupant accommodation, bounded by the roof, floor, side walls, doors, window glass, front bulkhead and rear bulkhead, or rear gate, as well as by the barriers and enclosures provided for protecting the occupants from direct contact with live parts.</w:t>
      </w:r>
    </w:p>
    <w:p w14:paraId="012204E8" w14:textId="77777777" w:rsidR="009F1BE3" w:rsidRPr="00FE2CFD" w:rsidRDefault="009F1BE3" w:rsidP="00FE2CFD">
      <w:pPr>
        <w:pStyle w:val="Subclause"/>
        <w:ind w:left="1418" w:hanging="1418"/>
        <w:rPr>
          <w:rFonts w:eastAsiaTheme="minorEastAsia"/>
          <w:bCs/>
        </w:rPr>
      </w:pPr>
      <w:r w:rsidRPr="00FE2CFD">
        <w:rPr>
          <w:rFonts w:eastAsiaTheme="minorEastAsia"/>
          <w:bCs/>
        </w:rPr>
        <w:t>2.35.</w:t>
      </w:r>
      <w:r w:rsidRPr="00FE2CFD">
        <w:rPr>
          <w:rFonts w:eastAsiaTheme="minorEastAsia"/>
          <w:bCs/>
        </w:rPr>
        <w:tab/>
        <w:t>"</w:t>
      </w:r>
      <w:r w:rsidRPr="00FE2CFD">
        <w:rPr>
          <w:rFonts w:eastAsiaTheme="minorEastAsia"/>
          <w:bCs/>
          <w:i/>
        </w:rPr>
        <w:t>Protection degree IPXXB</w:t>
      </w:r>
      <w:r w:rsidRPr="00FE2CFD">
        <w:rPr>
          <w:rFonts w:eastAsiaTheme="minorEastAsia"/>
          <w:bCs/>
        </w:rPr>
        <w:t>" means protection from contact with high voltage live parts provided by either an electrical protection barrier or an enclosure and tested using a Jointed Test Finger (IPXXB) as described in Annex 3.</w:t>
      </w:r>
    </w:p>
    <w:p w14:paraId="1122F08E" w14:textId="77777777" w:rsidR="009F1BE3" w:rsidRPr="00FE2CFD" w:rsidRDefault="009F1BE3" w:rsidP="00FE2CFD">
      <w:pPr>
        <w:pStyle w:val="Subclause"/>
        <w:ind w:left="1418" w:hanging="1418"/>
        <w:rPr>
          <w:rFonts w:eastAsiaTheme="minorEastAsia"/>
          <w:bCs/>
        </w:rPr>
      </w:pPr>
      <w:r w:rsidRPr="00FE2CFD">
        <w:rPr>
          <w:rFonts w:eastAsiaTheme="minorEastAsia"/>
          <w:bCs/>
        </w:rPr>
        <w:t>2.36.</w:t>
      </w:r>
      <w:r w:rsidRPr="00FE2CFD">
        <w:rPr>
          <w:rFonts w:eastAsiaTheme="minorEastAsia"/>
          <w:bCs/>
        </w:rPr>
        <w:tab/>
        <w:t>"</w:t>
      </w:r>
      <w:r w:rsidRPr="00FE2CFD">
        <w:rPr>
          <w:rFonts w:eastAsiaTheme="minorEastAsia"/>
          <w:bCs/>
          <w:i/>
        </w:rPr>
        <w:t>Protection degree IPXXD</w:t>
      </w:r>
      <w:r w:rsidRPr="00FE2CFD">
        <w:rPr>
          <w:rFonts w:eastAsiaTheme="minorEastAsia"/>
          <w:bCs/>
        </w:rPr>
        <w:t>" means protection from contact with high voltage live parts provided by either an electrical protection barrier or an enclosure and tested using a Test Wire (IPXXD) as described in Annex 3.</w:t>
      </w:r>
    </w:p>
    <w:p w14:paraId="04733AE0" w14:textId="77777777" w:rsidR="009F1BE3" w:rsidRPr="00FE2CFD" w:rsidRDefault="009F1BE3" w:rsidP="00FE2CFD">
      <w:pPr>
        <w:pStyle w:val="Subclause"/>
        <w:ind w:left="1418" w:hanging="1418"/>
        <w:rPr>
          <w:rFonts w:eastAsiaTheme="minorEastAsia"/>
          <w:bCs/>
        </w:rPr>
      </w:pPr>
      <w:r w:rsidRPr="00FE2CFD">
        <w:rPr>
          <w:rFonts w:eastAsiaTheme="minorEastAsia"/>
          <w:bCs/>
        </w:rPr>
        <w:t>2.37.</w:t>
      </w:r>
      <w:r w:rsidRPr="00FE2CFD">
        <w:rPr>
          <w:rFonts w:eastAsiaTheme="minorEastAsia"/>
          <w:bCs/>
        </w:rPr>
        <w:tab/>
        <w:t>"</w:t>
      </w:r>
      <w:r w:rsidRPr="00FE2CFD">
        <w:rPr>
          <w:rFonts w:eastAsiaTheme="minorEastAsia"/>
          <w:bCs/>
          <w:i/>
        </w:rPr>
        <w:t>Rechargeable Electrical Energy Storage System (REESS)</w:t>
      </w:r>
      <w:r w:rsidRPr="00FE2CFD">
        <w:rPr>
          <w:rFonts w:eastAsiaTheme="minorEastAsia"/>
          <w:bCs/>
        </w:rPr>
        <w:t>" means the rechargeable energy storage system that provides electric energy for electrical propulsion.</w:t>
      </w:r>
    </w:p>
    <w:p w14:paraId="53A666B2" w14:textId="5722BF64" w:rsidR="009F1BE3" w:rsidRPr="00FE2CFD" w:rsidRDefault="009F1BE3" w:rsidP="00F6773C">
      <w:pPr>
        <w:pStyle w:val="Subclause"/>
        <w:ind w:left="1418"/>
        <w:rPr>
          <w:rFonts w:eastAsiaTheme="minorEastAsia"/>
          <w:bCs/>
        </w:rPr>
      </w:pPr>
      <w:r w:rsidRPr="00FE2CFD">
        <w:rPr>
          <w:rFonts w:eastAsiaTheme="minorEastAsia"/>
          <w:bCs/>
        </w:rPr>
        <w:t xml:space="preserve">A battery whose primary use is to supply power for starting the engine and/or lighting and/or other vehicle auxiliaries’ systems is not considered as a REESS. </w:t>
      </w:r>
    </w:p>
    <w:p w14:paraId="31BEAF84" w14:textId="63CFFCD0" w:rsidR="009F1BE3" w:rsidRPr="00FE2CFD" w:rsidRDefault="009F1BE3" w:rsidP="00F6773C">
      <w:pPr>
        <w:pStyle w:val="Subclause"/>
        <w:ind w:left="1418"/>
        <w:rPr>
          <w:rFonts w:eastAsiaTheme="minorEastAsia"/>
          <w:bCs/>
        </w:rPr>
      </w:pPr>
      <w:r w:rsidRPr="00FE2CFD">
        <w:rPr>
          <w:rFonts w:eastAsiaTheme="minorEastAsia"/>
          <w:bCs/>
        </w:rPr>
        <w:t>The REESS may include the necessary systems for physical support, thermal management, electronic controls and casing</w:t>
      </w:r>
    </w:p>
    <w:p w14:paraId="7B602BDF" w14:textId="77777777" w:rsidR="009F1BE3" w:rsidRPr="00FE2CFD" w:rsidRDefault="009F1BE3" w:rsidP="00FE2CFD">
      <w:pPr>
        <w:pStyle w:val="Subclause"/>
        <w:ind w:left="1418" w:hanging="1418"/>
        <w:rPr>
          <w:rFonts w:eastAsiaTheme="minorEastAsia"/>
          <w:bCs/>
        </w:rPr>
      </w:pPr>
      <w:r w:rsidRPr="00FE2CFD">
        <w:rPr>
          <w:rFonts w:eastAsiaTheme="minorEastAsia"/>
          <w:bCs/>
        </w:rPr>
        <w:t>2.38.</w:t>
      </w:r>
      <w:r w:rsidRPr="00FE2CFD">
        <w:rPr>
          <w:rFonts w:eastAsiaTheme="minorEastAsia"/>
          <w:bCs/>
        </w:rPr>
        <w:tab/>
        <w:t>"</w:t>
      </w:r>
      <w:r w:rsidRPr="00FE2CFD">
        <w:rPr>
          <w:rFonts w:eastAsiaTheme="minorEastAsia"/>
          <w:bCs/>
          <w:i/>
        </w:rPr>
        <w:t>REESS subsystem</w:t>
      </w:r>
      <w:r w:rsidRPr="00FE2CFD">
        <w:rPr>
          <w:rFonts w:eastAsiaTheme="minorEastAsia"/>
          <w:bCs/>
        </w:rPr>
        <w:t>" means any assembly of REESS components which stores energy. A REESS subsystem may or may not include the entire management system of the REESS.</w:t>
      </w:r>
    </w:p>
    <w:p w14:paraId="338010CF" w14:textId="77777777" w:rsidR="009F1BE3" w:rsidRPr="00FE2CFD" w:rsidRDefault="009F1BE3" w:rsidP="00FE2CFD">
      <w:pPr>
        <w:pStyle w:val="Subclause"/>
        <w:ind w:left="1418" w:hanging="1418"/>
        <w:rPr>
          <w:rFonts w:eastAsiaTheme="minorEastAsia"/>
          <w:bCs/>
        </w:rPr>
      </w:pPr>
      <w:r w:rsidRPr="00FE2CFD">
        <w:rPr>
          <w:rFonts w:eastAsiaTheme="minorEastAsia"/>
          <w:bCs/>
        </w:rPr>
        <w:t>2.39.</w:t>
      </w:r>
      <w:r w:rsidRPr="00FE2CFD">
        <w:rPr>
          <w:rFonts w:eastAsiaTheme="minorEastAsia"/>
          <w:bCs/>
        </w:rPr>
        <w:tab/>
        <w:t>"</w:t>
      </w:r>
      <w:r w:rsidRPr="00FE2CFD">
        <w:rPr>
          <w:rFonts w:eastAsiaTheme="minorEastAsia"/>
          <w:bCs/>
          <w:i/>
        </w:rPr>
        <w:t>Rupture</w:t>
      </w:r>
      <w:r w:rsidRPr="00FE2CFD">
        <w:rPr>
          <w:rFonts w:eastAsiaTheme="minorEastAsia"/>
          <w:bCs/>
        </w:rPr>
        <w:t>" means opening(s) through the casing of any functional cell assembly created or enlarged by an event, large enough for a 12 mm diameter test finger (IPXXB) to penetrate and make contact with live parts (see Annex 3).</w:t>
      </w:r>
    </w:p>
    <w:p w14:paraId="5311A659" w14:textId="77777777" w:rsidR="009F1BE3" w:rsidRPr="00FE2CFD" w:rsidRDefault="009F1BE3" w:rsidP="00FE2CFD">
      <w:pPr>
        <w:pStyle w:val="Subclause"/>
        <w:ind w:left="1418" w:hanging="1418"/>
        <w:rPr>
          <w:rFonts w:eastAsiaTheme="minorEastAsia"/>
          <w:bCs/>
        </w:rPr>
      </w:pPr>
      <w:r w:rsidRPr="00FE2CFD">
        <w:rPr>
          <w:rFonts w:eastAsiaTheme="minorEastAsia"/>
          <w:bCs/>
        </w:rPr>
        <w:t>2.40.</w:t>
      </w:r>
      <w:r w:rsidRPr="00FE2CFD">
        <w:rPr>
          <w:rFonts w:eastAsiaTheme="minorEastAsia"/>
          <w:bCs/>
        </w:rPr>
        <w:tab/>
        <w:t>"</w:t>
      </w:r>
      <w:r w:rsidRPr="00FE2CFD">
        <w:rPr>
          <w:rFonts w:eastAsiaTheme="minorEastAsia"/>
          <w:bCs/>
          <w:i/>
        </w:rPr>
        <w:t>Service disconnect</w:t>
      </w:r>
      <w:r w:rsidRPr="00FE2CFD">
        <w:rPr>
          <w:rFonts w:eastAsiaTheme="minorEastAsia"/>
          <w:bCs/>
        </w:rPr>
        <w:t>" means the device for deactivation of the electrical circuit when conducting checks and services of the REESS, fuel cell stack, etc.</w:t>
      </w:r>
    </w:p>
    <w:p w14:paraId="6727734E" w14:textId="77777777" w:rsidR="009F1BE3" w:rsidRPr="00FE2CFD" w:rsidRDefault="009F1BE3" w:rsidP="00FE2CFD">
      <w:pPr>
        <w:pStyle w:val="Subclause"/>
        <w:ind w:left="1418" w:hanging="1418"/>
        <w:rPr>
          <w:rFonts w:eastAsiaTheme="minorEastAsia"/>
          <w:bCs/>
        </w:rPr>
      </w:pPr>
      <w:r w:rsidRPr="00FE2CFD">
        <w:rPr>
          <w:rFonts w:eastAsiaTheme="minorEastAsia"/>
          <w:bCs/>
        </w:rPr>
        <w:t>2.41.</w:t>
      </w:r>
      <w:r w:rsidRPr="00FE2CFD">
        <w:rPr>
          <w:rFonts w:eastAsiaTheme="minorEastAsia"/>
          <w:bCs/>
        </w:rPr>
        <w:tab/>
        <w:t>"</w:t>
      </w:r>
      <w:r w:rsidRPr="00FE2CFD">
        <w:rPr>
          <w:rFonts w:eastAsiaTheme="minorEastAsia"/>
          <w:bCs/>
          <w:i/>
        </w:rPr>
        <w:t>Solid insulator</w:t>
      </w:r>
      <w:r w:rsidRPr="00FE2CFD">
        <w:rPr>
          <w:rFonts w:eastAsiaTheme="minorEastAsia"/>
          <w:bCs/>
        </w:rPr>
        <w:t>" means the insulating coating of wiring harnesses provided in order to cover and prevent the high voltage live parts from any direct contact</w:t>
      </w:r>
      <w:r w:rsidRPr="00FE2CFD" w:rsidDel="005069A3">
        <w:rPr>
          <w:rFonts w:eastAsiaTheme="minorEastAsia"/>
          <w:bCs/>
        </w:rPr>
        <w:t xml:space="preserve"> </w:t>
      </w:r>
    </w:p>
    <w:p w14:paraId="6F7F6268" w14:textId="77777777" w:rsidR="009F1BE3" w:rsidRPr="00FE2CFD" w:rsidRDefault="009F1BE3" w:rsidP="00FE2CFD">
      <w:pPr>
        <w:pStyle w:val="Subclause"/>
        <w:ind w:left="1418" w:hanging="1418"/>
        <w:rPr>
          <w:rFonts w:eastAsiaTheme="minorEastAsia"/>
          <w:bCs/>
        </w:rPr>
      </w:pPr>
      <w:r w:rsidRPr="00FE2CFD">
        <w:rPr>
          <w:rFonts w:eastAsiaTheme="minorEastAsia"/>
          <w:bCs/>
        </w:rPr>
        <w:t>2.42.</w:t>
      </w:r>
      <w:r w:rsidRPr="00FE2CFD">
        <w:rPr>
          <w:rFonts w:eastAsiaTheme="minorEastAsia"/>
          <w:bCs/>
        </w:rPr>
        <w:tab/>
        <w:t>"</w:t>
      </w:r>
      <w:r w:rsidRPr="00FE2CFD">
        <w:rPr>
          <w:rFonts w:eastAsiaTheme="minorEastAsia"/>
          <w:bCs/>
          <w:i/>
        </w:rPr>
        <w:t>Specific voltage condition</w:t>
      </w:r>
      <w:r w:rsidRPr="00FE2CFD">
        <w:rPr>
          <w:rFonts w:eastAsiaTheme="minorEastAsia"/>
          <w:bCs/>
        </w:rPr>
        <w:t>" means the condition that the maximum voltage of a galvanically connected electrical circuit between a DC live part and any other live part (DC or AC) is ≤ 30 V AC (rms) and ≤ 60 V DC.</w:t>
      </w:r>
    </w:p>
    <w:p w14:paraId="04EF1F47" w14:textId="563CB776" w:rsidR="003361A8" w:rsidRDefault="009F1BE3" w:rsidP="00F6773C">
      <w:pPr>
        <w:pStyle w:val="Subclause"/>
        <w:ind w:left="1418"/>
        <w:rPr>
          <w:rFonts w:eastAsiaTheme="minorEastAsia"/>
          <w:bCs/>
        </w:rPr>
      </w:pPr>
      <w:r w:rsidRPr="00FE2CFD">
        <w:rPr>
          <w:rFonts w:eastAsiaTheme="minorEastAsia"/>
          <w:bCs/>
        </w:rPr>
        <w:t>Note</w:t>
      </w:r>
      <w:r w:rsidR="003361A8">
        <w:rPr>
          <w:rFonts w:eastAsiaTheme="minorEastAsia"/>
          <w:bCs/>
        </w:rPr>
        <w:t xml:space="preserve"> 1</w:t>
      </w:r>
      <w:r w:rsidRPr="00FE2CFD">
        <w:rPr>
          <w:rFonts w:eastAsiaTheme="minorEastAsia"/>
          <w:bCs/>
        </w:rPr>
        <w:t>: When a DC live part of such an electrical circuit is connected to chassis and the specific voltage condition applies, the maximum voltage between any live part and the electrical chassis is ≤ 30 V AC (rms) and ≤ 60 V DC</w:t>
      </w:r>
      <w:r w:rsidR="003361A8">
        <w:rPr>
          <w:rFonts w:eastAsiaTheme="minorEastAsia"/>
          <w:bCs/>
        </w:rPr>
        <w:t>.</w:t>
      </w:r>
    </w:p>
    <w:p w14:paraId="648FA50E" w14:textId="0FCAC3AA" w:rsidR="009F1BE3" w:rsidRPr="00FE2CFD" w:rsidRDefault="003361A8" w:rsidP="00F6773C">
      <w:pPr>
        <w:pStyle w:val="Subclause"/>
        <w:ind w:left="1418"/>
        <w:rPr>
          <w:rFonts w:eastAsiaTheme="minorEastAsia"/>
          <w:bCs/>
        </w:rPr>
      </w:pPr>
      <w:r>
        <w:rPr>
          <w:rFonts w:eastAsiaTheme="minorEastAsia"/>
          <w:bCs/>
        </w:rPr>
        <w:t>Note 2:</w:t>
      </w:r>
      <w:r w:rsidR="00867035">
        <w:rPr>
          <w:rFonts w:eastAsiaTheme="minorEastAsia"/>
          <w:bCs/>
        </w:rPr>
        <w:t xml:space="preserve"> For pulsating DC voltages (alternating voltages without change of polarity) the DC threshold shall be applied.</w:t>
      </w:r>
      <w:r w:rsidR="009F1BE3" w:rsidRPr="00FE2CFD">
        <w:rPr>
          <w:rFonts w:eastAsiaTheme="minorEastAsia"/>
          <w:bCs/>
        </w:rPr>
        <w:t xml:space="preserve"> </w:t>
      </w:r>
    </w:p>
    <w:p w14:paraId="75BC081D" w14:textId="77777777" w:rsidR="009F1BE3" w:rsidRPr="00FE2CFD" w:rsidRDefault="009F1BE3" w:rsidP="00FE2CFD">
      <w:pPr>
        <w:pStyle w:val="Subclause"/>
        <w:ind w:left="1418" w:hanging="1418"/>
        <w:rPr>
          <w:rFonts w:eastAsiaTheme="minorEastAsia"/>
          <w:bCs/>
        </w:rPr>
      </w:pPr>
      <w:r w:rsidRPr="00FE2CFD">
        <w:rPr>
          <w:rFonts w:eastAsiaTheme="minorEastAsia"/>
          <w:bCs/>
        </w:rPr>
        <w:t>2.43.</w:t>
      </w:r>
      <w:r w:rsidRPr="00FE2CFD">
        <w:rPr>
          <w:rFonts w:eastAsiaTheme="minorEastAsia"/>
          <w:bCs/>
        </w:rPr>
        <w:tab/>
        <w:t>"</w:t>
      </w:r>
      <w:r w:rsidRPr="00FE2CFD">
        <w:rPr>
          <w:rFonts w:eastAsiaTheme="minorEastAsia"/>
          <w:bCs/>
          <w:i/>
        </w:rPr>
        <w:t>State of Charge (SOC)</w:t>
      </w:r>
      <w:r w:rsidRPr="00FE2CFD">
        <w:rPr>
          <w:rFonts w:eastAsiaTheme="minorEastAsia"/>
          <w:bCs/>
        </w:rPr>
        <w:t>" means the available electrical charge in a Tested-DeviceTested-Device expressed as a percentage of its rated capacity.</w:t>
      </w:r>
    </w:p>
    <w:p w14:paraId="49902E4E" w14:textId="77777777" w:rsidR="009F1BE3" w:rsidRPr="00FE2CFD" w:rsidRDefault="009F1BE3" w:rsidP="00FE2CFD">
      <w:pPr>
        <w:pStyle w:val="Subclause"/>
        <w:ind w:left="1418" w:hanging="1418"/>
        <w:rPr>
          <w:rFonts w:eastAsiaTheme="minorEastAsia"/>
          <w:bCs/>
        </w:rPr>
      </w:pPr>
      <w:r w:rsidRPr="00FE2CFD">
        <w:rPr>
          <w:rFonts w:eastAsiaTheme="minorEastAsia"/>
          <w:bCs/>
        </w:rPr>
        <w:t>2.44.</w:t>
      </w:r>
      <w:r w:rsidRPr="00FE2CFD">
        <w:rPr>
          <w:rFonts w:eastAsiaTheme="minorEastAsia"/>
          <w:bCs/>
        </w:rPr>
        <w:tab/>
        <w:t>"</w:t>
      </w:r>
      <w:r w:rsidRPr="00FE2CFD">
        <w:rPr>
          <w:rFonts w:eastAsiaTheme="minorEastAsia"/>
          <w:bCs/>
          <w:i/>
        </w:rPr>
        <w:t>Tested-Device</w:t>
      </w:r>
      <w:r w:rsidRPr="00FE2CFD">
        <w:rPr>
          <w:rFonts w:eastAsiaTheme="minorEastAsia"/>
          <w:bCs/>
        </w:rPr>
        <w:t>" means either complete REESS or REESS subsystem that is subjected to the tests prescribed by this Regulation.</w:t>
      </w:r>
    </w:p>
    <w:p w14:paraId="3B4D4439" w14:textId="77777777" w:rsidR="009F1BE3" w:rsidRPr="00FE2CFD" w:rsidRDefault="009F1BE3" w:rsidP="00FE2CFD">
      <w:pPr>
        <w:pStyle w:val="Subclause"/>
        <w:ind w:left="1418" w:hanging="1418"/>
        <w:rPr>
          <w:rFonts w:eastAsiaTheme="minorEastAsia"/>
          <w:bCs/>
        </w:rPr>
      </w:pPr>
      <w:r w:rsidRPr="00FE2CFD">
        <w:rPr>
          <w:rFonts w:eastAsiaTheme="minorEastAsia"/>
          <w:bCs/>
        </w:rPr>
        <w:t>2.45.</w:t>
      </w:r>
      <w:r w:rsidRPr="00FE2CFD">
        <w:rPr>
          <w:rFonts w:eastAsiaTheme="minorEastAsia"/>
          <w:bCs/>
        </w:rPr>
        <w:tab/>
        <w:t>"</w:t>
      </w:r>
      <w:r w:rsidRPr="00FE2CFD">
        <w:rPr>
          <w:rFonts w:eastAsiaTheme="minorEastAsia"/>
          <w:bCs/>
          <w:i/>
        </w:rPr>
        <w:t>Thermal event</w:t>
      </w:r>
      <w:r w:rsidRPr="00FE2CFD">
        <w:rPr>
          <w:rFonts w:eastAsiaTheme="minorEastAsia"/>
          <w:bCs/>
        </w:rPr>
        <w:t xml:space="preserve">" means the condition when the temperature within the REESS is significantly higher (as defined by the manufacturer) than the maximum operating temperature. </w:t>
      </w:r>
    </w:p>
    <w:p w14:paraId="1E3F090A" w14:textId="77777777" w:rsidR="009F1BE3" w:rsidRPr="00FE2CFD" w:rsidRDefault="009F1BE3" w:rsidP="00FE2CFD">
      <w:pPr>
        <w:pStyle w:val="Subclause"/>
        <w:ind w:left="1418" w:hanging="1418"/>
        <w:rPr>
          <w:rFonts w:eastAsiaTheme="minorEastAsia"/>
          <w:bCs/>
        </w:rPr>
      </w:pPr>
      <w:r w:rsidRPr="00FE2CFD">
        <w:rPr>
          <w:rFonts w:eastAsiaTheme="minorEastAsia"/>
          <w:bCs/>
        </w:rPr>
        <w:t>2.46.</w:t>
      </w:r>
      <w:r w:rsidRPr="00FE2CFD">
        <w:rPr>
          <w:rFonts w:eastAsiaTheme="minorEastAsia"/>
          <w:bCs/>
        </w:rPr>
        <w:tab/>
        <w:t>"</w:t>
      </w:r>
      <w:r w:rsidRPr="00FE2CFD">
        <w:rPr>
          <w:rFonts w:eastAsiaTheme="minorEastAsia"/>
          <w:bCs/>
          <w:i/>
        </w:rPr>
        <w:t>Thermal runaway</w:t>
      </w:r>
      <w:r w:rsidRPr="00FE2CFD">
        <w:rPr>
          <w:rFonts w:eastAsiaTheme="minorEastAsia"/>
          <w:bCs/>
        </w:rPr>
        <w:t>" means an uncontrolled increase of cell temperature caused by exothermic reactions inside the cell.</w:t>
      </w:r>
    </w:p>
    <w:p w14:paraId="734A7F4D" w14:textId="77777777" w:rsidR="009F1BE3" w:rsidRPr="00FE2CFD" w:rsidRDefault="009F1BE3" w:rsidP="00FE2CFD">
      <w:pPr>
        <w:pStyle w:val="Subclause"/>
        <w:ind w:left="1418" w:hanging="1418"/>
        <w:rPr>
          <w:rFonts w:eastAsiaTheme="minorEastAsia"/>
          <w:bCs/>
        </w:rPr>
      </w:pPr>
      <w:r w:rsidRPr="00FE2CFD">
        <w:rPr>
          <w:rFonts w:eastAsiaTheme="minorEastAsia"/>
          <w:bCs/>
        </w:rPr>
        <w:t>2.47.</w:t>
      </w:r>
      <w:r w:rsidRPr="00FE2CFD">
        <w:rPr>
          <w:rFonts w:eastAsiaTheme="minorEastAsia"/>
          <w:bCs/>
        </w:rPr>
        <w:tab/>
        <w:t>"</w:t>
      </w:r>
      <w:r w:rsidRPr="00FE2CFD">
        <w:rPr>
          <w:rFonts w:eastAsiaTheme="minorEastAsia"/>
          <w:bCs/>
          <w:i/>
        </w:rPr>
        <w:t>Thermal propagation</w:t>
      </w:r>
      <w:r w:rsidRPr="00FE2CFD">
        <w:rPr>
          <w:rFonts w:eastAsiaTheme="minorEastAsia"/>
          <w:bCs/>
        </w:rPr>
        <w:t>" means the sequential occurrence of thermal runaway within a REESS triggered by thermal runaway of a cell in that REESS.</w:t>
      </w:r>
    </w:p>
    <w:p w14:paraId="0C028F6F" w14:textId="77777777" w:rsidR="009F1BE3" w:rsidRPr="00FE2CFD" w:rsidRDefault="009F1BE3" w:rsidP="00FE2CFD">
      <w:pPr>
        <w:pStyle w:val="Subclause"/>
        <w:ind w:left="1418" w:hanging="1418"/>
        <w:rPr>
          <w:rFonts w:eastAsiaTheme="minorEastAsia"/>
          <w:bCs/>
        </w:rPr>
      </w:pPr>
      <w:r w:rsidRPr="00FE2CFD">
        <w:rPr>
          <w:rFonts w:eastAsiaTheme="minorEastAsia"/>
          <w:bCs/>
        </w:rPr>
        <w:t>2.48.</w:t>
      </w:r>
      <w:r w:rsidRPr="00FE2CFD">
        <w:rPr>
          <w:rFonts w:eastAsiaTheme="minorEastAsia"/>
          <w:bCs/>
        </w:rPr>
        <w:tab/>
        <w:t>"</w:t>
      </w:r>
      <w:r w:rsidRPr="00101E74">
        <w:rPr>
          <w:rFonts w:eastAsiaTheme="minorEastAsia"/>
          <w:bCs/>
          <w:i/>
        </w:rPr>
        <w:t>Type of REESS</w:t>
      </w:r>
      <w:r w:rsidRPr="00FE2CFD">
        <w:rPr>
          <w:rFonts w:eastAsiaTheme="minorEastAsia"/>
          <w:bCs/>
        </w:rPr>
        <w:t>"</w:t>
      </w:r>
      <w:r w:rsidRPr="00FE2CFD">
        <w:rPr>
          <w:rFonts w:eastAsiaTheme="minorEastAsia" w:hint="eastAsia"/>
          <w:bCs/>
        </w:rPr>
        <w:t xml:space="preserve"> means </w:t>
      </w:r>
      <w:r w:rsidRPr="00FE2CFD">
        <w:rPr>
          <w:rFonts w:eastAsiaTheme="minorEastAsia"/>
          <w:bCs/>
        </w:rPr>
        <w:t>systems which do not differ significantly in such essential aspects as:</w:t>
      </w:r>
    </w:p>
    <w:p w14:paraId="59453C83" w14:textId="77777777" w:rsidR="009F1BE3" w:rsidRPr="00FE2CFD" w:rsidRDefault="009F1BE3" w:rsidP="00FE2CFD">
      <w:pPr>
        <w:pStyle w:val="Subclause"/>
        <w:ind w:left="2258" w:hanging="840"/>
        <w:rPr>
          <w:rFonts w:eastAsiaTheme="minorEastAsia"/>
        </w:rPr>
      </w:pPr>
      <w:r w:rsidRPr="00FE2CFD">
        <w:rPr>
          <w:rFonts w:eastAsiaTheme="minorEastAsia" w:hint="eastAsia"/>
        </w:rPr>
        <w:t>(a)</w:t>
      </w:r>
      <w:r w:rsidRPr="00FE2CFD">
        <w:rPr>
          <w:rFonts w:eastAsiaTheme="minorEastAsia" w:hint="eastAsia"/>
        </w:rPr>
        <w:tab/>
      </w:r>
      <w:r w:rsidRPr="00FE2CFD">
        <w:rPr>
          <w:rFonts w:eastAsiaTheme="minorEastAsia"/>
        </w:rPr>
        <w:t>The manufacturer's trade name or mark;</w:t>
      </w:r>
    </w:p>
    <w:p w14:paraId="502F475A" w14:textId="77777777" w:rsidR="009F1BE3" w:rsidRPr="00FE2CFD" w:rsidRDefault="009F1BE3" w:rsidP="00FE2CFD">
      <w:pPr>
        <w:pStyle w:val="Subclause"/>
        <w:ind w:left="2258" w:hanging="840"/>
        <w:rPr>
          <w:rFonts w:eastAsiaTheme="minorEastAsia"/>
        </w:rPr>
      </w:pPr>
      <w:r w:rsidRPr="00FE2CFD">
        <w:rPr>
          <w:rFonts w:eastAsiaTheme="minorEastAsia" w:hint="eastAsia"/>
        </w:rPr>
        <w:t>(b)</w:t>
      </w:r>
      <w:r w:rsidRPr="00FE2CFD">
        <w:rPr>
          <w:rFonts w:eastAsiaTheme="minorEastAsia" w:hint="eastAsia"/>
        </w:rPr>
        <w:tab/>
      </w:r>
      <w:r w:rsidRPr="00FE2CFD">
        <w:rPr>
          <w:rFonts w:eastAsiaTheme="minorEastAsia"/>
        </w:rPr>
        <w:t>The</w:t>
      </w:r>
      <w:r w:rsidRPr="00FE2CFD">
        <w:rPr>
          <w:rFonts w:eastAsiaTheme="minorEastAsia" w:hint="eastAsia"/>
        </w:rPr>
        <w:t xml:space="preserve"> chemistry, capacity and </w:t>
      </w:r>
      <w:r w:rsidRPr="00FE2CFD">
        <w:rPr>
          <w:rFonts w:eastAsiaTheme="minorEastAsia"/>
        </w:rPr>
        <w:t xml:space="preserve">physical </w:t>
      </w:r>
      <w:r w:rsidRPr="00FE2CFD">
        <w:rPr>
          <w:rFonts w:eastAsiaTheme="minorEastAsia" w:hint="eastAsia"/>
        </w:rPr>
        <w:t xml:space="preserve">dimensions of </w:t>
      </w:r>
      <w:r w:rsidRPr="00FE2CFD">
        <w:rPr>
          <w:rFonts w:eastAsiaTheme="minorEastAsia"/>
        </w:rPr>
        <w:t>its</w:t>
      </w:r>
      <w:r w:rsidRPr="00FE2CFD">
        <w:rPr>
          <w:rFonts w:eastAsiaTheme="minorEastAsia" w:hint="eastAsia"/>
        </w:rPr>
        <w:t xml:space="preserve"> cells</w:t>
      </w:r>
      <w:r w:rsidRPr="00FE2CFD">
        <w:rPr>
          <w:rFonts w:eastAsiaTheme="minorEastAsia"/>
        </w:rPr>
        <w:t>;</w:t>
      </w:r>
    </w:p>
    <w:p w14:paraId="40D138C3" w14:textId="77777777" w:rsidR="009F1BE3" w:rsidRPr="00FE2CFD" w:rsidRDefault="009F1BE3" w:rsidP="00FE2CFD">
      <w:pPr>
        <w:pStyle w:val="Subclause"/>
        <w:ind w:left="2258" w:hanging="840"/>
        <w:rPr>
          <w:rFonts w:eastAsiaTheme="minorEastAsia"/>
        </w:rPr>
      </w:pPr>
      <w:r w:rsidRPr="00FE2CFD">
        <w:rPr>
          <w:rFonts w:eastAsiaTheme="minorEastAsia" w:hint="eastAsia"/>
        </w:rPr>
        <w:t>(c)</w:t>
      </w:r>
      <w:r w:rsidRPr="00FE2CFD">
        <w:rPr>
          <w:rFonts w:eastAsiaTheme="minorEastAsia" w:hint="eastAsia"/>
        </w:rPr>
        <w:tab/>
      </w:r>
      <w:r w:rsidRPr="00FE2CFD">
        <w:rPr>
          <w:rFonts w:eastAsiaTheme="minorEastAsia"/>
        </w:rPr>
        <w:t>The</w:t>
      </w:r>
      <w:r w:rsidRPr="00FE2CFD">
        <w:rPr>
          <w:rFonts w:eastAsiaTheme="minorEastAsia" w:hint="eastAsia"/>
        </w:rPr>
        <w:t xml:space="preserve"> number</w:t>
      </w:r>
      <w:r w:rsidRPr="00FE2CFD">
        <w:rPr>
          <w:rFonts w:eastAsiaTheme="minorEastAsia"/>
        </w:rPr>
        <w:t xml:space="preserve"> of cells</w:t>
      </w:r>
      <w:r w:rsidRPr="00FE2CFD">
        <w:rPr>
          <w:rFonts w:eastAsiaTheme="minorEastAsia" w:hint="eastAsia"/>
        </w:rPr>
        <w:t xml:space="preserve">, </w:t>
      </w:r>
      <w:r w:rsidRPr="00FE2CFD">
        <w:rPr>
          <w:rFonts w:eastAsiaTheme="minorEastAsia"/>
        </w:rPr>
        <w:t xml:space="preserve">the </w:t>
      </w:r>
      <w:r w:rsidRPr="00FE2CFD">
        <w:rPr>
          <w:rFonts w:eastAsiaTheme="minorEastAsia" w:hint="eastAsia"/>
        </w:rPr>
        <w:t xml:space="preserve">mode of connection </w:t>
      </w:r>
      <w:r w:rsidRPr="00FE2CFD">
        <w:rPr>
          <w:rFonts w:eastAsiaTheme="minorEastAsia"/>
        </w:rPr>
        <w:t xml:space="preserve">of the cells </w:t>
      </w:r>
      <w:r w:rsidRPr="00FE2CFD">
        <w:rPr>
          <w:rFonts w:eastAsiaTheme="minorEastAsia" w:hint="eastAsia"/>
        </w:rPr>
        <w:t xml:space="preserve">and </w:t>
      </w:r>
      <w:r w:rsidRPr="00FE2CFD">
        <w:rPr>
          <w:rFonts w:eastAsiaTheme="minorEastAsia"/>
        </w:rPr>
        <w:t xml:space="preserve">the </w:t>
      </w:r>
      <w:r w:rsidRPr="00FE2CFD">
        <w:rPr>
          <w:rFonts w:eastAsiaTheme="minorEastAsia" w:hint="eastAsia"/>
        </w:rPr>
        <w:t>physical support</w:t>
      </w:r>
      <w:r w:rsidRPr="00FE2CFD">
        <w:rPr>
          <w:rFonts w:eastAsiaTheme="minorEastAsia"/>
        </w:rPr>
        <w:t xml:space="preserve"> </w:t>
      </w:r>
      <w:r w:rsidRPr="00FE2CFD">
        <w:rPr>
          <w:rFonts w:eastAsiaTheme="minorEastAsia" w:hint="eastAsia"/>
        </w:rPr>
        <w:t>of</w:t>
      </w:r>
      <w:r w:rsidRPr="00FE2CFD">
        <w:rPr>
          <w:rFonts w:eastAsiaTheme="minorEastAsia"/>
        </w:rPr>
        <w:t xml:space="preserve"> </w:t>
      </w:r>
      <w:r w:rsidRPr="00FE2CFD">
        <w:rPr>
          <w:rFonts w:eastAsiaTheme="minorEastAsia" w:hint="eastAsia"/>
        </w:rPr>
        <w:t>the cell</w:t>
      </w:r>
      <w:r w:rsidRPr="00FE2CFD">
        <w:rPr>
          <w:rFonts w:eastAsiaTheme="minorEastAsia"/>
        </w:rPr>
        <w:t>s;</w:t>
      </w:r>
    </w:p>
    <w:p w14:paraId="357B6E5A" w14:textId="77777777" w:rsidR="009F1BE3" w:rsidRPr="00FE2CFD" w:rsidRDefault="009F1BE3" w:rsidP="00FE2CFD">
      <w:pPr>
        <w:pStyle w:val="Subclause"/>
        <w:ind w:left="2258" w:hanging="840"/>
        <w:rPr>
          <w:rFonts w:eastAsiaTheme="minorEastAsia"/>
        </w:rPr>
      </w:pPr>
      <w:r w:rsidRPr="00FE2CFD">
        <w:rPr>
          <w:rFonts w:eastAsiaTheme="minorEastAsia" w:hint="eastAsia"/>
        </w:rPr>
        <w:t>(d)</w:t>
      </w:r>
      <w:r w:rsidRPr="00FE2CFD">
        <w:rPr>
          <w:rFonts w:eastAsiaTheme="minorEastAsia" w:hint="eastAsia"/>
        </w:rPr>
        <w:tab/>
      </w:r>
      <w:r w:rsidRPr="00FE2CFD">
        <w:rPr>
          <w:rFonts w:eastAsiaTheme="minorEastAsia"/>
        </w:rPr>
        <w:t>The</w:t>
      </w:r>
      <w:r w:rsidRPr="00FE2CFD">
        <w:rPr>
          <w:rFonts w:eastAsiaTheme="minorEastAsia" w:hint="eastAsia"/>
        </w:rPr>
        <w:t xml:space="preserve"> </w:t>
      </w:r>
      <w:r w:rsidRPr="00FE2CFD">
        <w:rPr>
          <w:rFonts w:eastAsiaTheme="minorEastAsia"/>
        </w:rPr>
        <w:t>construction</w:t>
      </w:r>
      <w:r w:rsidRPr="00FE2CFD">
        <w:rPr>
          <w:rFonts w:eastAsiaTheme="minorEastAsia" w:hint="eastAsia"/>
        </w:rPr>
        <w:t>, materials</w:t>
      </w:r>
      <w:r w:rsidRPr="00FE2CFD">
        <w:rPr>
          <w:rFonts w:eastAsiaTheme="minorEastAsia"/>
        </w:rPr>
        <w:t xml:space="preserve"> </w:t>
      </w:r>
      <w:r w:rsidRPr="00FE2CFD">
        <w:rPr>
          <w:rFonts w:eastAsiaTheme="minorEastAsia" w:hint="eastAsia"/>
        </w:rPr>
        <w:t xml:space="preserve">and </w:t>
      </w:r>
      <w:r w:rsidRPr="00FE2CFD">
        <w:rPr>
          <w:rFonts w:eastAsiaTheme="minorEastAsia"/>
        </w:rPr>
        <w:t xml:space="preserve">physical </w:t>
      </w:r>
      <w:r w:rsidRPr="00FE2CFD">
        <w:rPr>
          <w:rFonts w:eastAsiaTheme="minorEastAsia" w:hint="eastAsia"/>
        </w:rPr>
        <w:t>dimensions of the</w:t>
      </w:r>
      <w:r w:rsidRPr="00FE2CFD">
        <w:rPr>
          <w:rFonts w:eastAsiaTheme="minorEastAsia"/>
        </w:rPr>
        <w:t xml:space="preserve"> casing and </w:t>
      </w:r>
    </w:p>
    <w:p w14:paraId="5B45408B" w14:textId="77777777" w:rsidR="009F1BE3" w:rsidRPr="00FE2CFD" w:rsidRDefault="009F1BE3" w:rsidP="00FE2CFD">
      <w:pPr>
        <w:pStyle w:val="Subclause"/>
        <w:ind w:left="2258" w:hanging="840"/>
        <w:rPr>
          <w:rFonts w:eastAsiaTheme="minorEastAsia"/>
        </w:rPr>
      </w:pPr>
      <w:r w:rsidRPr="00FE2CFD">
        <w:rPr>
          <w:rFonts w:eastAsiaTheme="minorEastAsia" w:hint="eastAsia"/>
        </w:rPr>
        <w:t>(e)</w:t>
      </w:r>
      <w:r w:rsidRPr="00FE2CFD">
        <w:rPr>
          <w:rFonts w:eastAsiaTheme="minorEastAsia" w:hint="eastAsia"/>
        </w:rPr>
        <w:tab/>
      </w:r>
      <w:r w:rsidRPr="00FE2CFD">
        <w:rPr>
          <w:rFonts w:eastAsiaTheme="minorEastAsia"/>
        </w:rPr>
        <w:t xml:space="preserve">The necessary ancillary </w:t>
      </w:r>
      <w:r w:rsidRPr="00FE2CFD">
        <w:rPr>
          <w:rFonts w:eastAsiaTheme="minorEastAsia" w:hint="eastAsia"/>
        </w:rPr>
        <w:t>devices</w:t>
      </w:r>
      <w:r w:rsidRPr="00FE2CFD">
        <w:rPr>
          <w:rFonts w:eastAsiaTheme="minorEastAsia"/>
        </w:rPr>
        <w:t xml:space="preserve"> for physical support, thermal management</w:t>
      </w:r>
      <w:r w:rsidRPr="00FE2CFD">
        <w:rPr>
          <w:rFonts w:eastAsiaTheme="minorEastAsia" w:hint="eastAsia"/>
        </w:rPr>
        <w:t xml:space="preserve"> and </w:t>
      </w:r>
      <w:r w:rsidRPr="00FE2CFD">
        <w:rPr>
          <w:rFonts w:eastAsiaTheme="minorEastAsia"/>
        </w:rPr>
        <w:t>electronic control.</w:t>
      </w:r>
    </w:p>
    <w:p w14:paraId="0ACA0A23" w14:textId="77777777" w:rsidR="009F1BE3" w:rsidRPr="00101E74" w:rsidRDefault="009F1BE3" w:rsidP="00101E74">
      <w:pPr>
        <w:pStyle w:val="Subclause"/>
        <w:ind w:left="1418" w:hanging="1418"/>
        <w:rPr>
          <w:rFonts w:eastAsiaTheme="minorEastAsia"/>
          <w:bCs/>
        </w:rPr>
      </w:pPr>
      <w:r w:rsidRPr="00101E74">
        <w:rPr>
          <w:rFonts w:eastAsiaTheme="minorEastAsia"/>
          <w:bCs/>
        </w:rPr>
        <w:t>2.49.</w:t>
      </w:r>
      <w:r w:rsidRPr="00101E74">
        <w:rPr>
          <w:rFonts w:eastAsiaTheme="minorEastAsia"/>
          <w:bCs/>
        </w:rPr>
        <w:tab/>
        <w:t>"</w:t>
      </w:r>
      <w:r w:rsidRPr="00101E74">
        <w:rPr>
          <w:rFonts w:eastAsiaTheme="minorEastAsia"/>
          <w:bCs/>
          <w:i/>
        </w:rPr>
        <w:t>Vehicle connector</w:t>
      </w:r>
      <w:r w:rsidRPr="00101E74">
        <w:rPr>
          <w:rFonts w:eastAsiaTheme="minorEastAsia"/>
          <w:bCs/>
        </w:rPr>
        <w:t>" means the device which is inserted into the vehicle inlet to supply electric energy to the vehicle from an external electric power supply.</w:t>
      </w:r>
    </w:p>
    <w:p w14:paraId="03F39AF0" w14:textId="77777777" w:rsidR="009F1BE3" w:rsidRPr="00101E74" w:rsidRDefault="009F1BE3" w:rsidP="00101E74">
      <w:pPr>
        <w:pStyle w:val="Subclause"/>
        <w:ind w:left="1418" w:hanging="1418"/>
        <w:rPr>
          <w:rFonts w:eastAsiaTheme="minorEastAsia"/>
          <w:bCs/>
        </w:rPr>
      </w:pPr>
      <w:r w:rsidRPr="00101E74">
        <w:rPr>
          <w:rFonts w:eastAsiaTheme="minorEastAsia"/>
          <w:bCs/>
        </w:rPr>
        <w:t>2.50.</w:t>
      </w:r>
      <w:r w:rsidRPr="00101E74">
        <w:rPr>
          <w:rFonts w:eastAsiaTheme="minorEastAsia"/>
          <w:bCs/>
        </w:rPr>
        <w:tab/>
        <w:t>"</w:t>
      </w:r>
      <w:r w:rsidRPr="00101E74">
        <w:rPr>
          <w:rFonts w:eastAsiaTheme="minorEastAsia"/>
          <w:bCs/>
          <w:i/>
        </w:rPr>
        <w:t>Vehicle inlet</w:t>
      </w:r>
      <w:r w:rsidRPr="00101E74">
        <w:rPr>
          <w:rFonts w:eastAsiaTheme="minorEastAsia"/>
          <w:bCs/>
        </w:rPr>
        <w:t>" means the device on the externally chargeable vehicle into which the vehicle connector is inserted for the purpose of transferring electric energy from an external electric power supply.</w:t>
      </w:r>
    </w:p>
    <w:p w14:paraId="338BA1D6" w14:textId="77777777" w:rsidR="009F1BE3" w:rsidRPr="001852AB" w:rsidRDefault="009F1BE3" w:rsidP="00101E74">
      <w:pPr>
        <w:pStyle w:val="Subclause"/>
        <w:ind w:left="1418" w:hanging="1418"/>
      </w:pPr>
      <w:r>
        <w:t>2.51.</w:t>
      </w:r>
      <w:r w:rsidRPr="001852AB">
        <w:tab/>
        <w:t>"</w:t>
      </w:r>
      <w:r w:rsidRPr="001852AB">
        <w:rPr>
          <w:i/>
        </w:rPr>
        <w:t>Vehicle type</w:t>
      </w:r>
      <w:r w:rsidRPr="001852AB">
        <w:t xml:space="preserve">" means vehicles which do not differ </w:t>
      </w:r>
      <w:r w:rsidRPr="00101E74">
        <w:rPr>
          <w:rFonts w:eastAsiaTheme="minorEastAsia"/>
          <w:bCs/>
        </w:rPr>
        <w:t>in</w:t>
      </w:r>
      <w:r w:rsidRPr="001852AB">
        <w:t xml:space="preserve"> such essential aspects as:</w:t>
      </w:r>
    </w:p>
    <w:p w14:paraId="0ECC4E82" w14:textId="77777777" w:rsidR="009F1BE3" w:rsidRPr="00101E74" w:rsidRDefault="009F1BE3" w:rsidP="00101E74">
      <w:pPr>
        <w:pStyle w:val="Subclause"/>
        <w:ind w:left="2258" w:hanging="840"/>
        <w:rPr>
          <w:rFonts w:eastAsiaTheme="minorEastAsia"/>
        </w:rPr>
      </w:pPr>
      <w:r w:rsidRPr="00101E74">
        <w:rPr>
          <w:rFonts w:eastAsiaTheme="minorEastAsia"/>
        </w:rPr>
        <w:t>(a)</w:t>
      </w:r>
      <w:r w:rsidRPr="00101E74">
        <w:rPr>
          <w:rFonts w:eastAsiaTheme="minorEastAsia"/>
        </w:rPr>
        <w:tab/>
        <w:t>Installation of the electric power train and the galvanically connected high voltage bus;</w:t>
      </w:r>
    </w:p>
    <w:p w14:paraId="4EEC9ACE" w14:textId="77777777" w:rsidR="009F1BE3" w:rsidRPr="00101E74" w:rsidRDefault="009F1BE3" w:rsidP="00101E74">
      <w:pPr>
        <w:pStyle w:val="Subclause"/>
        <w:ind w:left="2258" w:hanging="840"/>
        <w:rPr>
          <w:rFonts w:eastAsiaTheme="minorEastAsia"/>
        </w:rPr>
      </w:pPr>
      <w:r w:rsidRPr="00101E74">
        <w:rPr>
          <w:rFonts w:eastAsiaTheme="minorEastAsia"/>
        </w:rPr>
        <w:t>(b)</w:t>
      </w:r>
      <w:r w:rsidRPr="00101E74">
        <w:rPr>
          <w:rFonts w:eastAsiaTheme="minorEastAsia"/>
        </w:rPr>
        <w:tab/>
        <w:t>Nature and type of electric power train and the galvanically connected high voltage components.</w:t>
      </w:r>
    </w:p>
    <w:p w14:paraId="65FBB8E9" w14:textId="77777777" w:rsidR="009F1BE3" w:rsidRPr="005069A3" w:rsidRDefault="009F1BE3" w:rsidP="00101E74">
      <w:pPr>
        <w:pStyle w:val="Subclause"/>
        <w:ind w:left="1418" w:hanging="1418"/>
      </w:pPr>
      <w:r w:rsidRPr="009B33FE">
        <w:t>2.52.</w:t>
      </w:r>
      <w:r>
        <w:tab/>
      </w:r>
      <w:r w:rsidRPr="009B33FE">
        <w:t>"</w:t>
      </w:r>
      <w:r w:rsidRPr="00101E74">
        <w:rPr>
          <w:i/>
        </w:rPr>
        <w:t>Venting</w:t>
      </w:r>
      <w:r w:rsidRPr="009B33FE">
        <w:t>" means the release of excessive internal pressure from cell or REESS subsystem or REESS in a manner intended by design to preclude rupture or explosion."</w:t>
      </w:r>
    </w:p>
    <w:p w14:paraId="04F1A7F4" w14:textId="77777777" w:rsidR="009F1BE3" w:rsidRDefault="009F1BE3" w:rsidP="00101E74">
      <w:pPr>
        <w:pStyle w:val="Subclause"/>
        <w:ind w:left="1418" w:hanging="1418"/>
      </w:pPr>
      <w:r>
        <w:t>2.53.</w:t>
      </w:r>
      <w:r w:rsidRPr="001852AB">
        <w:tab/>
        <w:t>"</w:t>
      </w:r>
      <w:r w:rsidRPr="00101E74">
        <w:rPr>
          <w:i/>
        </w:rPr>
        <w:t>Working voltage</w:t>
      </w:r>
      <w:r w:rsidRPr="001852AB">
        <w:t>" means the highest value of an electrical circuit voltage root-mean-square (rms), specified by the manufacturer, which may occur between any conductive parts in open circuit conditions or under normal operating condition. If the electrical circuit is divided by galvanic isolation, the working voltage is defined for each divided circuit, respectively.</w:t>
      </w:r>
    </w:p>
    <w:p w14:paraId="45C4DEEF" w14:textId="77777777" w:rsidR="009F1BE3" w:rsidRPr="00101E74" w:rsidRDefault="009F1BE3" w:rsidP="00101E74">
      <w:pPr>
        <w:pStyle w:val="Clauseheadding"/>
        <w:tabs>
          <w:tab w:val="clear" w:pos="1418"/>
        </w:tabs>
        <w:ind w:left="0" w:firstLine="0"/>
        <w:rPr>
          <w:rFonts w:ascii="Times New Roman Bold" w:hAnsi="Times New Roman Bold"/>
          <w:caps w:val="0"/>
        </w:rPr>
      </w:pPr>
      <w:bookmarkStart w:id="47" w:name="_Toc352852719"/>
      <w:r w:rsidRPr="00101E74">
        <w:rPr>
          <w:rFonts w:ascii="Times New Roman Bold" w:hAnsi="Times New Roman Bold"/>
          <w:caps w:val="0"/>
        </w:rPr>
        <w:t>3.</w:t>
      </w:r>
      <w:r w:rsidRPr="00101E74">
        <w:rPr>
          <w:rFonts w:ascii="Times New Roman Bold" w:hAnsi="Times New Roman Bold"/>
          <w:caps w:val="0"/>
        </w:rPr>
        <w:tab/>
        <w:t>Application for approval</w:t>
      </w:r>
      <w:bookmarkEnd w:id="47"/>
    </w:p>
    <w:p w14:paraId="2CA93F82" w14:textId="77777777" w:rsidR="009F1BE3" w:rsidRDefault="009F1BE3" w:rsidP="00101E74">
      <w:pPr>
        <w:pStyle w:val="Subclause"/>
        <w:ind w:left="1418" w:hanging="1418"/>
      </w:pPr>
      <w:r w:rsidRPr="009B33FE">
        <w:t>3.1.</w:t>
      </w:r>
      <w:r w:rsidRPr="009B33FE">
        <w:tab/>
        <w:t>Part I: Approval of a vehicle type with regard to specific requirements for the electric power train.</w:t>
      </w:r>
    </w:p>
    <w:p w14:paraId="73F6190B" w14:textId="77777777" w:rsidR="009F1BE3" w:rsidRPr="001852AB" w:rsidRDefault="009F1BE3" w:rsidP="00101E74">
      <w:pPr>
        <w:pStyle w:val="Subclause"/>
        <w:ind w:left="1418" w:hanging="1418"/>
      </w:pPr>
      <w:r w:rsidRPr="001852AB">
        <w:t>3.1.</w:t>
      </w:r>
      <w:r>
        <w:t>1.</w:t>
      </w:r>
      <w:r w:rsidRPr="001852AB">
        <w:tab/>
        <w:t xml:space="preserve">The application for approval of a vehicle type with regard to specific requirements for the electric power train shall be submitted by </w:t>
      </w:r>
      <w:r>
        <w:t xml:space="preserve">the </w:t>
      </w:r>
      <w:r w:rsidRPr="001852AB">
        <w:t>vehicle manufact</w:t>
      </w:r>
      <w:r>
        <w:t>urer or by his duly accredited r</w:t>
      </w:r>
      <w:r w:rsidRPr="001852AB">
        <w:t>epresentative.</w:t>
      </w:r>
    </w:p>
    <w:p w14:paraId="432BAB63" w14:textId="77777777" w:rsidR="009F1BE3" w:rsidRPr="001852AB" w:rsidRDefault="009F1BE3" w:rsidP="00101E74">
      <w:pPr>
        <w:pStyle w:val="Subclause"/>
        <w:ind w:left="1418" w:hanging="1418"/>
      </w:pPr>
      <w:r w:rsidRPr="001852AB">
        <w:t>3.</w:t>
      </w:r>
      <w:r>
        <w:t>1.</w:t>
      </w:r>
      <w:r w:rsidRPr="001852AB">
        <w:t>2.</w:t>
      </w:r>
      <w:r w:rsidRPr="001852AB">
        <w:tab/>
        <w:t>It shall be accompanied by the under-mentioned documents in triplicate and following particulars:</w:t>
      </w:r>
    </w:p>
    <w:p w14:paraId="7D5AE07C" w14:textId="77777777" w:rsidR="009F1BE3" w:rsidRPr="009B33FE" w:rsidRDefault="009F1BE3" w:rsidP="00101E74">
      <w:pPr>
        <w:pStyle w:val="Subclause"/>
        <w:ind w:left="1418" w:hanging="1418"/>
      </w:pPr>
      <w:r w:rsidRPr="009B33FE">
        <w:t>3.1.2.1.</w:t>
      </w:r>
      <w:r w:rsidRPr="009B33FE">
        <w:tab/>
        <w:t>Detailed description of the vehicle type with regard</w:t>
      </w:r>
      <w:r w:rsidRPr="00101E74">
        <w:t>s</w:t>
      </w:r>
      <w:r w:rsidRPr="009B33FE">
        <w:t xml:space="preserve"> to the electric power train and the high voltage bus galvanically connected to it.</w:t>
      </w:r>
    </w:p>
    <w:p w14:paraId="2262E7FD" w14:textId="77777777" w:rsidR="009F1BE3" w:rsidRPr="001852AB" w:rsidRDefault="009F1BE3" w:rsidP="00101E74">
      <w:pPr>
        <w:pStyle w:val="Subclause"/>
        <w:ind w:left="1418" w:hanging="1418"/>
      </w:pPr>
      <w:r>
        <w:t>3.1.2.2.</w:t>
      </w:r>
      <w:r>
        <w:tab/>
        <w:t>For vehicles with REESS, additional evidence showing that the REESS is in compliance with the requirements of paragraph 6. of this Regulation.</w:t>
      </w:r>
    </w:p>
    <w:p w14:paraId="476AA0F6" w14:textId="77777777" w:rsidR="009F1BE3" w:rsidRDefault="009F1BE3" w:rsidP="00101E74">
      <w:pPr>
        <w:pStyle w:val="Subclause"/>
        <w:ind w:left="1418" w:hanging="1418"/>
      </w:pPr>
      <w:r w:rsidRPr="001852AB">
        <w:t>3.</w:t>
      </w:r>
      <w:r>
        <w:t>1.</w:t>
      </w:r>
      <w:r w:rsidRPr="001852AB">
        <w:t>3.</w:t>
      </w:r>
      <w:r w:rsidRPr="001852AB">
        <w:tab/>
        <w:t xml:space="preserve">A vehicle representative of the vehicle type to be approved shall be submitted to the </w:t>
      </w:r>
      <w:r>
        <w:t>T</w:t>
      </w:r>
      <w:r w:rsidRPr="001852AB">
        <w:t xml:space="preserve">echnical </w:t>
      </w:r>
      <w:r>
        <w:t>S</w:t>
      </w:r>
      <w:r w:rsidRPr="001852AB">
        <w:t>ervice responsible for conducting the approval tests</w:t>
      </w:r>
      <w:r>
        <w:t xml:space="preserve"> and, if applicable, at the manufacturer's discretion with the agreement of the Technical Service, either additional vehicle(s), or those parts of the vehicle regarded by the Technical Service as essential for the test(s) referred to in the paragraph 6. of this Regulation.</w:t>
      </w:r>
    </w:p>
    <w:p w14:paraId="60ADE537" w14:textId="77777777" w:rsidR="009F1BE3" w:rsidRPr="00101E74" w:rsidRDefault="009F1BE3" w:rsidP="00101E74">
      <w:pPr>
        <w:pStyle w:val="Subclause"/>
        <w:ind w:left="1418" w:hanging="1418"/>
      </w:pPr>
      <w:r>
        <w:t>3.2.</w:t>
      </w:r>
      <w:r>
        <w:tab/>
      </w:r>
      <w:r w:rsidRPr="00101E74">
        <w:rPr>
          <w:rFonts w:hint="eastAsia"/>
        </w:rPr>
        <w:t>P</w:t>
      </w:r>
      <w:r w:rsidRPr="00101E74">
        <w:t xml:space="preserve">art </w:t>
      </w:r>
      <w:r w:rsidRPr="00101E74">
        <w:rPr>
          <w:rFonts w:hint="eastAsia"/>
        </w:rPr>
        <w:t>II: A</w:t>
      </w:r>
      <w:r w:rsidRPr="00101E74">
        <w:t>pproval of a Rechargeable Electrical Energy Storage System (REESS)</w:t>
      </w:r>
    </w:p>
    <w:p w14:paraId="0A3F65BF" w14:textId="77777777" w:rsidR="009F1BE3" w:rsidRPr="00101E74" w:rsidRDefault="009F1BE3" w:rsidP="00101E74">
      <w:pPr>
        <w:pStyle w:val="Subclause"/>
        <w:ind w:left="1418" w:hanging="1418"/>
      </w:pPr>
      <w:r w:rsidRPr="003531BF">
        <w:t>3.2.1.</w:t>
      </w:r>
      <w:r w:rsidRPr="003531BF">
        <w:tab/>
        <w:t>The application for approval of a type of REESS with regard to the safety requirements of the REESS shall be submitted by the REESS manufacturer or by his duly accredited representative</w:t>
      </w:r>
      <w:r w:rsidRPr="00101E74">
        <w:t>.</w:t>
      </w:r>
    </w:p>
    <w:p w14:paraId="3D2F000B" w14:textId="77777777" w:rsidR="009F1BE3" w:rsidRPr="00101E74" w:rsidRDefault="009F1BE3" w:rsidP="00101E74">
      <w:pPr>
        <w:pStyle w:val="Subclause"/>
        <w:ind w:left="1418" w:hanging="1418"/>
      </w:pPr>
      <w:r w:rsidRPr="00101E74">
        <w:t>3.2.2.</w:t>
      </w:r>
      <w:r w:rsidRPr="00101E74">
        <w:tab/>
        <w:t>It shall be accompanied by the under-mentioned documents in triplicate and comply with the following particulars:</w:t>
      </w:r>
    </w:p>
    <w:p w14:paraId="4F216D8D" w14:textId="77777777" w:rsidR="009F1BE3" w:rsidRDefault="009F1BE3" w:rsidP="00101E74">
      <w:pPr>
        <w:pStyle w:val="Subclause"/>
        <w:ind w:left="1418" w:hanging="1418"/>
      </w:pPr>
      <w:r w:rsidRPr="003531BF">
        <w:t>3.2.2.1.</w:t>
      </w:r>
      <w:r w:rsidRPr="003531BF">
        <w:tab/>
        <w:t>Detailed description of the type of REESS as regards the safety of the REESS.</w:t>
      </w:r>
    </w:p>
    <w:p w14:paraId="5074A5F8" w14:textId="77777777" w:rsidR="009F1BE3" w:rsidRDefault="009F1BE3" w:rsidP="00101E74">
      <w:pPr>
        <w:pStyle w:val="Subclause"/>
        <w:ind w:left="1418" w:hanging="1418"/>
      </w:pPr>
      <w:r w:rsidRPr="0057549C">
        <w:rPr>
          <w:rFonts w:hint="eastAsia"/>
        </w:rPr>
        <w:t>3.2.3.</w:t>
      </w:r>
      <w:r w:rsidRPr="0057549C">
        <w:rPr>
          <w:rFonts w:hint="eastAsia"/>
        </w:rPr>
        <w:tab/>
      </w:r>
      <w:r w:rsidRPr="0057549C">
        <w:t>A c</w:t>
      </w:r>
      <w:r w:rsidRPr="0057549C">
        <w:rPr>
          <w:rFonts w:hint="eastAsia"/>
        </w:rPr>
        <w:t>omponent(s) representative of the type of REESS</w:t>
      </w:r>
      <w:r w:rsidRPr="0057549C">
        <w:t xml:space="preserve"> to be approved plus, at the</w:t>
      </w:r>
      <w:r w:rsidRPr="0057549C">
        <w:rPr>
          <w:rFonts w:hint="eastAsia"/>
        </w:rPr>
        <w:t xml:space="preserve"> </w:t>
      </w:r>
      <w:r w:rsidRPr="0057549C">
        <w:t>manufacturer's discretion, and with the agreement of the Technical Service, those parts of the</w:t>
      </w:r>
      <w:r w:rsidRPr="0057549C">
        <w:rPr>
          <w:rFonts w:hint="eastAsia"/>
        </w:rPr>
        <w:t xml:space="preserve"> </w:t>
      </w:r>
      <w:r w:rsidRPr="0057549C">
        <w:t>vehicle regarded by the Technical Service as essential for the test, shall be submitted to the Technical Service responsible for conducting the approval tests.</w:t>
      </w:r>
    </w:p>
    <w:p w14:paraId="260FFC94" w14:textId="77777777" w:rsidR="009F1BE3" w:rsidRPr="001852AB" w:rsidRDefault="009F1BE3" w:rsidP="00101E74">
      <w:pPr>
        <w:pStyle w:val="Subclause"/>
        <w:ind w:left="1418" w:hanging="1418"/>
      </w:pPr>
      <w:r>
        <w:t>3.3.</w:t>
      </w:r>
      <w:r w:rsidRPr="001852AB">
        <w:tab/>
        <w:t xml:space="preserve">The </w:t>
      </w:r>
      <w:r>
        <w:t>Type Approval</w:t>
      </w:r>
      <w:r w:rsidRPr="001852AB">
        <w:t xml:space="preserve"> Authority shall verify the existence of satisfactory arrangements for ensuring effective control of the conformity of production before type approval is granted.</w:t>
      </w:r>
    </w:p>
    <w:p w14:paraId="4E59794E" w14:textId="77777777" w:rsidR="009F1BE3" w:rsidRPr="001815DA" w:rsidRDefault="009F1BE3" w:rsidP="00101E74">
      <w:pPr>
        <w:pStyle w:val="Clauseheadding"/>
        <w:tabs>
          <w:tab w:val="clear" w:pos="1418"/>
        </w:tabs>
        <w:ind w:left="0" w:firstLine="0"/>
      </w:pPr>
      <w:bookmarkStart w:id="48" w:name="_Toc352852720"/>
      <w:r w:rsidRPr="001815DA">
        <w:t>4.</w:t>
      </w:r>
      <w:r w:rsidRPr="001815DA">
        <w:tab/>
      </w:r>
      <w:r w:rsidRPr="00101E74">
        <w:rPr>
          <w:rFonts w:ascii="Times New Roman Bold" w:hAnsi="Times New Roman Bold"/>
          <w:caps w:val="0"/>
        </w:rPr>
        <w:t>Approval</w:t>
      </w:r>
      <w:bookmarkEnd w:id="48"/>
    </w:p>
    <w:p w14:paraId="598F805F" w14:textId="77777777" w:rsidR="009F1BE3" w:rsidRPr="009B33FE" w:rsidRDefault="009F1BE3" w:rsidP="00101E74">
      <w:pPr>
        <w:pStyle w:val="Subclause"/>
        <w:ind w:left="1418" w:hanging="1418"/>
      </w:pPr>
      <w:r w:rsidRPr="00376158">
        <w:t>4.1.</w:t>
      </w:r>
      <w:r w:rsidRPr="009B33FE">
        <w:tab/>
        <w:t>An approval number shall be assigned to each approved</w:t>
      </w:r>
      <w:r>
        <w:t xml:space="preserve"> type</w:t>
      </w:r>
      <w:r w:rsidRPr="009B33FE">
        <w:t xml:space="preserve"> in accordance with Schedule 4 of the Agreement (E/ECE/TRANS/505/Rev.3).</w:t>
      </w:r>
    </w:p>
    <w:p w14:paraId="713CB0F3" w14:textId="77777777" w:rsidR="009F1BE3" w:rsidRPr="001852AB" w:rsidRDefault="009F1BE3" w:rsidP="00101E74">
      <w:pPr>
        <w:pStyle w:val="Subclause"/>
        <w:ind w:left="1418" w:hanging="1418"/>
      </w:pPr>
      <w:r w:rsidRPr="001852AB">
        <w:t>4.</w:t>
      </w:r>
      <w:r>
        <w:t>2</w:t>
      </w:r>
      <w:r w:rsidRPr="001852AB">
        <w:t>.</w:t>
      </w:r>
      <w:r w:rsidRPr="001852AB">
        <w:tab/>
        <w:t>Notice of approval or of refusal or of extension or withdrawal of approval or production definit</w:t>
      </w:r>
      <w:r>
        <w:t>iv</w:t>
      </w:r>
      <w:r w:rsidRPr="001852AB">
        <w:t>ely discontinued of a vehicle type pursuant to this Regulation shall be communicated to the Parties to the Agreement applying this Regulation, by means of a form conforming to the model in Annex 1</w:t>
      </w:r>
      <w:r>
        <w:t>, Part 1 or 2 as appropriate</w:t>
      </w:r>
      <w:r w:rsidRPr="001852AB">
        <w:t xml:space="preserve"> to this Regulation.</w:t>
      </w:r>
    </w:p>
    <w:p w14:paraId="405D3E75" w14:textId="77777777" w:rsidR="009F1BE3" w:rsidRPr="009B33FE" w:rsidRDefault="009F1BE3" w:rsidP="00101E74">
      <w:pPr>
        <w:pStyle w:val="Subclause"/>
        <w:ind w:left="1418" w:hanging="1418"/>
      </w:pPr>
      <w:r w:rsidRPr="009B33FE">
        <w:t>4.</w:t>
      </w:r>
      <w:r>
        <w:t>3</w:t>
      </w:r>
      <w:r w:rsidRPr="009B33FE">
        <w:t>.</w:t>
      </w:r>
      <w:r w:rsidRPr="009B33FE">
        <w:tab/>
        <w:t>There shall be affixed, conspicuously and in a readily accessible place specified on the approval form, to every vehicle or REESS conforming to a type approved under this Regulation an international approval mark consisting of:</w:t>
      </w:r>
    </w:p>
    <w:p w14:paraId="5431E2CC" w14:textId="77777777" w:rsidR="009F1BE3" w:rsidRPr="001852AB" w:rsidRDefault="009F1BE3" w:rsidP="00101E74">
      <w:pPr>
        <w:pStyle w:val="Subclause"/>
        <w:ind w:left="1418" w:hanging="1418"/>
      </w:pPr>
      <w:r w:rsidRPr="001852AB">
        <w:t>4.</w:t>
      </w:r>
      <w:r>
        <w:t>3</w:t>
      </w:r>
      <w:r w:rsidRPr="001852AB">
        <w:t>.1.</w:t>
      </w:r>
      <w:r w:rsidRPr="001852AB">
        <w:tab/>
        <w:t xml:space="preserve">A circle surrounding the </w:t>
      </w:r>
      <w:r>
        <w:t>l</w:t>
      </w:r>
      <w:r w:rsidRPr="001852AB">
        <w:t>etter "E" followed by the distinguishing number of the country which has granted approval</w:t>
      </w:r>
      <w:r w:rsidRPr="00101E74">
        <w:footnoteReference w:id="5"/>
      </w:r>
      <w:r w:rsidRPr="001852AB">
        <w:t>.</w:t>
      </w:r>
    </w:p>
    <w:p w14:paraId="18D69337" w14:textId="77777777" w:rsidR="009F1BE3" w:rsidRDefault="009F1BE3" w:rsidP="00101E74">
      <w:pPr>
        <w:pStyle w:val="Subclause"/>
        <w:ind w:left="1418" w:hanging="1418"/>
      </w:pPr>
      <w:r w:rsidRPr="001852AB">
        <w:t>4.</w:t>
      </w:r>
      <w:r>
        <w:t>3</w:t>
      </w:r>
      <w:r w:rsidRPr="001852AB">
        <w:t>.2.</w:t>
      </w:r>
      <w:r w:rsidRPr="001852AB">
        <w:tab/>
        <w:t xml:space="preserve">The number of this Regulation, followed by the </w:t>
      </w:r>
      <w:r>
        <w:t>l</w:t>
      </w:r>
      <w:r w:rsidRPr="001852AB">
        <w:t xml:space="preserve">etter "R", a dash and the approval number to the right of the circle described in </w:t>
      </w:r>
      <w:r>
        <w:t>p</w:t>
      </w:r>
      <w:r w:rsidRPr="001852AB">
        <w:t>aragraph 4.</w:t>
      </w:r>
      <w:r>
        <w:t>3</w:t>
      </w:r>
      <w:r w:rsidRPr="001852AB">
        <w:t>.1.</w:t>
      </w:r>
    </w:p>
    <w:p w14:paraId="7ADA560E" w14:textId="77777777" w:rsidR="009F1BE3" w:rsidRDefault="009F1BE3" w:rsidP="00101E74">
      <w:pPr>
        <w:pStyle w:val="Subclause"/>
        <w:ind w:left="1418" w:hanging="1418"/>
      </w:pPr>
      <w:r w:rsidRPr="009B33FE">
        <w:t>4.</w:t>
      </w:r>
      <w:r>
        <w:t>3</w:t>
      </w:r>
      <w:r w:rsidRPr="009B33FE">
        <w:t>.3.</w:t>
      </w:r>
      <w:r w:rsidRPr="009B33FE">
        <w:tab/>
        <w:t>In the case of an approval of a REESS the "R" shall be followed by the symbol "ES".</w:t>
      </w:r>
    </w:p>
    <w:p w14:paraId="25245651" w14:textId="77777777" w:rsidR="009F1BE3" w:rsidRPr="00101E74" w:rsidRDefault="009F1BE3" w:rsidP="00101E74">
      <w:pPr>
        <w:pStyle w:val="Subclause"/>
        <w:ind w:left="1418" w:hanging="1418"/>
      </w:pPr>
      <w:r w:rsidRPr="00101E74">
        <w:t>4.4.</w:t>
      </w:r>
      <w:r w:rsidRPr="00101E74">
        <w:tab/>
        <w:t>If the vehicle or REESS conforms to a type approved under one or more other Regulations annexed to the Agreement in the country which has granted approval under this Regulation, the symbol prescribed in paragraph 4.3.1. need not be repeated; in this case the Regulation and approval numbers and the additional symbols of all the Regulations under which approval has been granted in the country which has granted approval under this Regulation shall be placed in vertical columns to the right of the symbol prescribed in paragraph 4.3.1.</w:t>
      </w:r>
    </w:p>
    <w:p w14:paraId="7E102562" w14:textId="77777777" w:rsidR="009F1BE3" w:rsidRPr="001852AB" w:rsidRDefault="009F1BE3" w:rsidP="00101E74">
      <w:pPr>
        <w:pStyle w:val="Subclause"/>
        <w:ind w:left="1418" w:hanging="1418"/>
      </w:pPr>
      <w:r w:rsidRPr="001852AB">
        <w:t>4.</w:t>
      </w:r>
      <w:r>
        <w:t>5</w:t>
      </w:r>
      <w:r w:rsidRPr="001852AB">
        <w:t>.</w:t>
      </w:r>
      <w:r w:rsidRPr="001852AB">
        <w:tab/>
        <w:t>The approval mark shall be clearly legible and shall be indelible.</w:t>
      </w:r>
    </w:p>
    <w:p w14:paraId="4C771723" w14:textId="77777777" w:rsidR="009F1BE3" w:rsidRDefault="009F1BE3" w:rsidP="00101E74">
      <w:pPr>
        <w:pStyle w:val="Subclause"/>
        <w:ind w:left="1418" w:hanging="1418"/>
      </w:pPr>
      <w:r>
        <w:t>4.5.1.</w:t>
      </w:r>
      <w:r w:rsidRPr="001852AB">
        <w:tab/>
      </w:r>
      <w:r>
        <w:t>In the case of a vehicle, t</w:t>
      </w:r>
      <w:r w:rsidRPr="001852AB">
        <w:t xml:space="preserve">he approval mark shall be placed on or close to the vehicle data plate affixed by the </w:t>
      </w:r>
      <w:r>
        <w:t>m</w:t>
      </w:r>
      <w:r w:rsidRPr="001852AB">
        <w:t>anufacturer.</w:t>
      </w:r>
    </w:p>
    <w:p w14:paraId="0FBF8158" w14:textId="77777777" w:rsidR="009F1BE3" w:rsidRDefault="009F1BE3" w:rsidP="00101E74">
      <w:pPr>
        <w:pStyle w:val="Subclause"/>
        <w:ind w:left="1418" w:hanging="1418"/>
      </w:pPr>
      <w:r w:rsidRPr="009B33FE">
        <w:t>4.</w:t>
      </w:r>
      <w:r>
        <w:t>5</w:t>
      </w:r>
      <w:r w:rsidRPr="009B33FE">
        <w:t>.2.</w:t>
      </w:r>
      <w:r w:rsidRPr="009B33FE">
        <w:tab/>
        <w:t>In the case of a REESS, the approval mark shall be affixed on the major element of the REESS by the manufacturer.</w:t>
      </w:r>
    </w:p>
    <w:p w14:paraId="40D1C876" w14:textId="77777777" w:rsidR="009F1BE3" w:rsidRPr="001852AB" w:rsidRDefault="009F1BE3" w:rsidP="00101E74">
      <w:pPr>
        <w:pStyle w:val="Subclause"/>
        <w:ind w:left="1418" w:hanging="1418"/>
      </w:pPr>
      <w:r>
        <w:t>4.6.</w:t>
      </w:r>
      <w:r w:rsidRPr="001852AB">
        <w:tab/>
        <w:t>Annex 2 to this Regulation gives examples of the arrangements of the approval mark.</w:t>
      </w:r>
    </w:p>
    <w:p w14:paraId="4B04393F" w14:textId="77777777" w:rsidR="009F1BE3" w:rsidRPr="00101E74" w:rsidRDefault="009F1BE3" w:rsidP="0044054D">
      <w:pPr>
        <w:pStyle w:val="Clauseheadding"/>
        <w:tabs>
          <w:tab w:val="clear" w:pos="1418"/>
        </w:tabs>
        <w:ind w:left="567" w:hanging="567"/>
        <w:rPr>
          <w:rFonts w:ascii="Times New Roman Bold" w:hAnsi="Times New Roman Bold"/>
          <w:caps w:val="0"/>
        </w:rPr>
      </w:pPr>
      <w:bookmarkStart w:id="49" w:name="_Toc352852721"/>
      <w:r w:rsidRPr="00101E74">
        <w:rPr>
          <w:rFonts w:ascii="Times New Roman Bold" w:hAnsi="Times New Roman Bold"/>
          <w:caps w:val="0"/>
        </w:rPr>
        <w:t>5.</w:t>
      </w:r>
      <w:r w:rsidRPr="00101E74">
        <w:rPr>
          <w:rFonts w:ascii="Times New Roman Bold" w:hAnsi="Times New Roman Bold"/>
          <w:caps w:val="0"/>
        </w:rPr>
        <w:tab/>
        <w:t>Part I: Requirements of a vehicle with regard to specific requirements for the electric power train</w:t>
      </w:r>
    </w:p>
    <w:p w14:paraId="7C1512AE" w14:textId="77777777" w:rsidR="009F1BE3" w:rsidRPr="003531BF" w:rsidRDefault="009F1BE3" w:rsidP="00101E74">
      <w:pPr>
        <w:pStyle w:val="Subclause"/>
        <w:ind w:left="1418" w:hanging="1418"/>
      </w:pPr>
      <w:r w:rsidRPr="003531BF">
        <w:t>5.1.</w:t>
      </w:r>
      <w:r w:rsidRPr="003531BF">
        <w:tab/>
        <w:t>Protection against electrical shock</w:t>
      </w:r>
    </w:p>
    <w:p w14:paraId="4F7A9386" w14:textId="77777777" w:rsidR="009F1BE3" w:rsidRPr="003531BF" w:rsidRDefault="009F1BE3" w:rsidP="00101E74">
      <w:pPr>
        <w:pStyle w:val="Subclause"/>
        <w:ind w:left="1418"/>
      </w:pPr>
      <w:r w:rsidRPr="003531BF">
        <w:t xml:space="preserve">These electrical safety requirements apply to high voltage buses </w:t>
      </w:r>
      <w:r w:rsidRPr="00101E74">
        <w:t>of electric power train and electrical components which are galvanically connected to the high voltage bus of electric power train</w:t>
      </w:r>
      <w:r w:rsidRPr="003531BF">
        <w:t xml:space="preserve"> under conditions where they are not connected to external high voltage power supplies.</w:t>
      </w:r>
    </w:p>
    <w:p w14:paraId="2C7A4E54" w14:textId="77777777" w:rsidR="009F1BE3" w:rsidRPr="003531BF" w:rsidRDefault="009F1BE3" w:rsidP="00101E74">
      <w:pPr>
        <w:pStyle w:val="Subclause"/>
        <w:ind w:left="1418" w:hanging="1418"/>
      </w:pPr>
      <w:r w:rsidRPr="003531BF">
        <w:t>5.1.1.</w:t>
      </w:r>
      <w:r w:rsidR="00101E74">
        <w:tab/>
      </w:r>
      <w:r w:rsidRPr="003531BF">
        <w:t>Protection against direct contact</w:t>
      </w:r>
    </w:p>
    <w:p w14:paraId="6B1BAD67" w14:textId="77777777" w:rsidR="009F1BE3" w:rsidRPr="003531BF" w:rsidRDefault="009F1BE3" w:rsidP="00101E74">
      <w:pPr>
        <w:pStyle w:val="Subclause"/>
        <w:ind w:left="1418"/>
      </w:pPr>
      <w:r w:rsidRPr="00101E74">
        <w:t xml:space="preserve">Live parts </w:t>
      </w:r>
      <w:r w:rsidRPr="003531BF">
        <w:t>shall comply with paragraphs 5.1.1.1. and 5.1.1.2. for protection against direct contact.</w:t>
      </w:r>
      <w:r w:rsidRPr="00101E74">
        <w:t xml:space="preserve"> </w:t>
      </w:r>
      <w:r w:rsidRPr="003531BF">
        <w:t xml:space="preserve">Electrical protection </w:t>
      </w:r>
      <w:r w:rsidRPr="00101E74">
        <w:t xml:space="preserve">barriers, enclosures, solid insulators and connectors </w:t>
      </w:r>
      <w:r w:rsidRPr="003531BF">
        <w:t>shall not be able to be opened, separated, disassembled or removed without the use of tools or, for vehicles of categories N</w:t>
      </w:r>
      <w:r w:rsidRPr="00101E74">
        <w:t>2</w:t>
      </w:r>
      <w:r w:rsidRPr="003531BF">
        <w:t>, N</w:t>
      </w:r>
      <w:r w:rsidRPr="00101E74">
        <w:t>3</w:t>
      </w:r>
      <w:r w:rsidRPr="003531BF">
        <w:t>, M</w:t>
      </w:r>
      <w:r w:rsidRPr="00101E74">
        <w:t>2</w:t>
      </w:r>
      <w:r w:rsidRPr="003531BF">
        <w:t xml:space="preserve"> and M</w:t>
      </w:r>
      <w:r w:rsidRPr="00101E74">
        <w:t>3</w:t>
      </w:r>
      <w:r w:rsidRPr="003531BF">
        <w:t>, an operator controlled activation/deactivation device or equivalent.</w:t>
      </w:r>
    </w:p>
    <w:p w14:paraId="1FD82DCC" w14:textId="77777777" w:rsidR="009F1BE3" w:rsidRPr="00101E74" w:rsidRDefault="009F1BE3" w:rsidP="00101E74">
      <w:pPr>
        <w:pStyle w:val="Subclause"/>
        <w:ind w:left="1418"/>
      </w:pPr>
      <w:r w:rsidRPr="00101E74">
        <w:t>However, connectors (including the vehicle inlet) are allowed to be separated without the use of tools, if they meet one or more of the following requirements:</w:t>
      </w:r>
    </w:p>
    <w:p w14:paraId="4361BBCF" w14:textId="77777777" w:rsidR="009F1BE3" w:rsidRPr="00101E74" w:rsidRDefault="009F1BE3" w:rsidP="00101E74">
      <w:pPr>
        <w:pStyle w:val="Subclause"/>
        <w:ind w:left="2258" w:hanging="840"/>
        <w:rPr>
          <w:rFonts w:eastAsiaTheme="minorEastAsia"/>
        </w:rPr>
      </w:pPr>
      <w:r w:rsidRPr="00101E74">
        <w:rPr>
          <w:rFonts w:eastAsiaTheme="minorEastAsia"/>
        </w:rPr>
        <w:t>(a)</w:t>
      </w:r>
      <w:r w:rsidRPr="00101E74">
        <w:rPr>
          <w:rFonts w:eastAsiaTheme="minorEastAsia"/>
        </w:rPr>
        <w:tab/>
        <w:t>They comply with paragraphs 5.1.1.1. and 5.1.1.2. when separated, or</w:t>
      </w:r>
    </w:p>
    <w:p w14:paraId="176EBFBB" w14:textId="77777777" w:rsidR="009F1BE3" w:rsidRPr="00101E74" w:rsidRDefault="009F1BE3" w:rsidP="00101E74">
      <w:pPr>
        <w:pStyle w:val="Subclause"/>
        <w:ind w:left="2258" w:hanging="840"/>
        <w:rPr>
          <w:rFonts w:eastAsiaTheme="minorEastAsia"/>
        </w:rPr>
      </w:pPr>
      <w:r w:rsidRPr="00101E74">
        <w:rPr>
          <w:rFonts w:eastAsiaTheme="minorEastAsia"/>
        </w:rPr>
        <w:t>(b)</w:t>
      </w:r>
      <w:r w:rsidRPr="00101E74">
        <w:rPr>
          <w:rFonts w:eastAsiaTheme="minorEastAsia"/>
        </w:rPr>
        <w:tab/>
        <w:t>They are provided with a locking mechanism (at least two distinct actions are needed to separate the connector from its mating component). Additionally, other components, not being part of the connector, shall be removable only with the use of tools or, for vehicles of categories N2, N3, M2 and M3, an operator controlled activation/deactivation device or equivalent in order to be able to separate the connector, or</w:t>
      </w:r>
    </w:p>
    <w:p w14:paraId="0EBE2002" w14:textId="77777777" w:rsidR="009F1BE3" w:rsidRPr="00101E74" w:rsidRDefault="009F1BE3" w:rsidP="00101E74">
      <w:pPr>
        <w:pStyle w:val="Subclause"/>
        <w:ind w:left="2258" w:hanging="840"/>
        <w:rPr>
          <w:rFonts w:eastAsiaTheme="minorEastAsia"/>
        </w:rPr>
      </w:pPr>
      <w:r w:rsidRPr="00101E74">
        <w:rPr>
          <w:rFonts w:eastAsiaTheme="minorEastAsia"/>
        </w:rPr>
        <w:t>(c)</w:t>
      </w:r>
      <w:r w:rsidRPr="00101E74">
        <w:rPr>
          <w:rFonts w:eastAsiaTheme="minorEastAsia"/>
        </w:rPr>
        <w:tab/>
        <w:t>The voltage of the live parts becomes equal or below 60 V DC or equal or below 30 V AC (rms) within 1 s after the connector is separated.</w:t>
      </w:r>
    </w:p>
    <w:p w14:paraId="2EDEB39C" w14:textId="77777777" w:rsidR="009F1BE3" w:rsidRPr="003531BF" w:rsidRDefault="009F1BE3" w:rsidP="00101E74">
      <w:pPr>
        <w:pStyle w:val="Subclause"/>
        <w:ind w:left="1418"/>
      </w:pPr>
      <w:r w:rsidRPr="003531BF">
        <w:t>For vehicles of categories N</w:t>
      </w:r>
      <w:r w:rsidRPr="00101E74">
        <w:t>2</w:t>
      </w:r>
      <w:r w:rsidRPr="003531BF">
        <w:t>, N</w:t>
      </w:r>
      <w:r w:rsidRPr="00101E74">
        <w:t>3</w:t>
      </w:r>
      <w:r w:rsidRPr="003531BF">
        <w:t>, M</w:t>
      </w:r>
      <w:r w:rsidRPr="00101E74">
        <w:t>2</w:t>
      </w:r>
      <w:r w:rsidRPr="003531BF">
        <w:t xml:space="preserve"> and M</w:t>
      </w:r>
      <w:r w:rsidRPr="00101E74">
        <w:t>3</w:t>
      </w:r>
      <w:r w:rsidRPr="003531BF">
        <w:t>, conductive connection devices not energized except during charging of the REESS are exempted from this requirement if located on the roof of the vehicle out of reach for a person standing outside of the vehicle and, for vehicles of category M</w:t>
      </w:r>
      <w:r w:rsidRPr="00101E74">
        <w:t>2</w:t>
      </w:r>
      <w:r w:rsidRPr="003531BF">
        <w:t xml:space="preserve"> and M</w:t>
      </w:r>
      <w:r w:rsidRPr="00101E74">
        <w:t>3</w:t>
      </w:r>
      <w:r w:rsidRPr="003531BF">
        <w:t>, the minimum wrap around distance from the instep of the vehicle to the roof mounted charging devices is 3 m. In case of multiple steps due to an elevated floor inside the vehicle, the wrap around distance is measured from the bottom most step at entry, as illustrated in Figure 1.</w:t>
      </w:r>
    </w:p>
    <w:p w14:paraId="309D3B11" w14:textId="77777777" w:rsidR="009F1BE3" w:rsidRPr="00F6773C" w:rsidRDefault="009F1BE3" w:rsidP="00E26E3C">
      <w:pPr>
        <w:ind w:left="1134" w:right="1134" w:firstLine="284"/>
        <w:jc w:val="both"/>
        <w:rPr>
          <w:bCs/>
          <w:sz w:val="24"/>
          <w:szCs w:val="24"/>
        </w:rPr>
      </w:pPr>
      <w:r w:rsidRPr="00F6773C">
        <w:rPr>
          <w:bCs/>
          <w:sz w:val="24"/>
          <w:szCs w:val="24"/>
        </w:rPr>
        <w:t>Figure 1</w:t>
      </w:r>
    </w:p>
    <w:p w14:paraId="59D56FCA" w14:textId="732B16B1" w:rsidR="00F6773C" w:rsidRPr="00F6773C" w:rsidRDefault="009F1BE3" w:rsidP="00E26E3C">
      <w:pPr>
        <w:spacing w:after="120"/>
        <w:ind w:left="1134" w:right="1134" w:firstLine="284"/>
        <w:jc w:val="both"/>
        <w:rPr>
          <w:b/>
          <w:sz w:val="24"/>
          <w:szCs w:val="24"/>
        </w:rPr>
      </w:pPr>
      <w:r w:rsidRPr="00F6773C">
        <w:rPr>
          <w:b/>
          <w:sz w:val="24"/>
          <w:szCs w:val="24"/>
        </w:rPr>
        <w:t>Schematic to Measure Wrap-Around Distance</w:t>
      </w:r>
    </w:p>
    <w:p w14:paraId="7EC02121" w14:textId="21F03E9F" w:rsidR="009F1BE3" w:rsidRPr="00F6773C" w:rsidRDefault="00F6773C" w:rsidP="00F6773C">
      <w:pPr>
        <w:spacing w:after="120"/>
        <w:ind w:left="1134" w:right="1134"/>
        <w:jc w:val="both"/>
        <w:rPr>
          <w:sz w:val="24"/>
          <w:szCs w:val="24"/>
        </w:rPr>
      </w:pPr>
      <w:r>
        <w:rPr>
          <w:noProof/>
          <w:lang w:val="en-AU" w:eastAsia="en-AU"/>
        </w:rPr>
        <w:drawing>
          <wp:inline distT="0" distB="0" distL="0" distR="0" wp14:anchorId="62520A96" wp14:editId="4E51F571">
            <wp:extent cx="2057400" cy="2257425"/>
            <wp:effectExtent l="0" t="0" r="0" b="9525"/>
            <wp:docPr id="9" name="Picture 9" descr="Diagram of a vehicle showing the minimum wrap around distance, 3m, from the instep of the vehicle to the roof mounted charging devices for a vehicle with multiple steps due to an elevated floor inside. The wrap around distance is measured from the bottom most step at entry" title="Figure 1 - Schematic to Measure Wrap-Around D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057400" cy="2257425"/>
                    </a:xfrm>
                    <a:prstGeom prst="rect">
                      <a:avLst/>
                    </a:prstGeom>
                  </pic:spPr>
                </pic:pic>
              </a:graphicData>
            </a:graphic>
          </wp:inline>
        </w:drawing>
      </w:r>
    </w:p>
    <w:p w14:paraId="2BC3E9B9" w14:textId="77777777" w:rsidR="009F1BE3" w:rsidRPr="00F6773C" w:rsidRDefault="009F1BE3" w:rsidP="009F1BE3">
      <w:pPr>
        <w:spacing w:after="120"/>
        <w:ind w:left="2268" w:right="1134"/>
        <w:jc w:val="both"/>
        <w:rPr>
          <w:iCs/>
          <w:sz w:val="24"/>
          <w:szCs w:val="24"/>
          <w:lang w:eastAsia="ja-JP"/>
        </w:rPr>
      </w:pPr>
      <w:r w:rsidRPr="00F6773C">
        <w:rPr>
          <w:rFonts w:eastAsia="SimSun"/>
          <w:sz w:val="24"/>
          <w:szCs w:val="24"/>
        </w:rPr>
        <w:tab/>
      </w:r>
    </w:p>
    <w:p w14:paraId="15EA2611" w14:textId="77777777" w:rsidR="009F1BE3" w:rsidRPr="003531BF" w:rsidRDefault="009F1BE3" w:rsidP="00101E74">
      <w:pPr>
        <w:pStyle w:val="Subclause"/>
        <w:ind w:left="1418" w:hanging="1418"/>
      </w:pPr>
      <w:r w:rsidRPr="003531BF">
        <w:t>5.1.1.1.</w:t>
      </w:r>
      <w:r w:rsidRPr="003531BF">
        <w:tab/>
        <w:t>For high voltage live parts inside the passenger compartment or luggage compartment, the protection degree IPXXD shall be provided.</w:t>
      </w:r>
    </w:p>
    <w:p w14:paraId="52C31512" w14:textId="77777777" w:rsidR="009F1BE3" w:rsidRPr="003531BF" w:rsidRDefault="009F1BE3" w:rsidP="00101E74">
      <w:pPr>
        <w:pStyle w:val="Subclause"/>
        <w:ind w:left="1418" w:hanging="1418"/>
      </w:pPr>
      <w:r w:rsidRPr="003531BF">
        <w:t>5.1.1.2.</w:t>
      </w:r>
      <w:r w:rsidRPr="003531BF">
        <w:tab/>
        <w:t>For high voltage live parts in areas other than the passenger compartment or luggage compartment, the protection degree IPXXB shall be provided.</w:t>
      </w:r>
    </w:p>
    <w:p w14:paraId="210C248A" w14:textId="77777777" w:rsidR="009F1BE3" w:rsidRPr="003531BF" w:rsidRDefault="009F1BE3" w:rsidP="00101E74">
      <w:pPr>
        <w:pStyle w:val="Subclause"/>
        <w:ind w:left="1418" w:hanging="1418"/>
      </w:pPr>
      <w:r w:rsidRPr="003531BF">
        <w:t>5.1.1.3.</w:t>
      </w:r>
      <w:r w:rsidRPr="003531BF">
        <w:tab/>
        <w:t>Service disconnect</w:t>
      </w:r>
    </w:p>
    <w:p w14:paraId="69E2832B" w14:textId="77777777" w:rsidR="009F1BE3" w:rsidRPr="003531BF" w:rsidRDefault="009F1BE3" w:rsidP="00101E74">
      <w:pPr>
        <w:pStyle w:val="Subclause"/>
        <w:ind w:left="1418"/>
      </w:pPr>
      <w:r w:rsidRPr="003531BF">
        <w:t>For a high voltage service disconnect which can be opened, disassembled or removed without tools, or for vehicles of categories N</w:t>
      </w:r>
      <w:r w:rsidRPr="00101E74">
        <w:t>2</w:t>
      </w:r>
      <w:r w:rsidRPr="003531BF">
        <w:t>, N</w:t>
      </w:r>
      <w:r w:rsidRPr="00101E74">
        <w:t>3</w:t>
      </w:r>
      <w:r w:rsidRPr="003531BF">
        <w:t>, M</w:t>
      </w:r>
      <w:r w:rsidRPr="00101E74">
        <w:t>2</w:t>
      </w:r>
      <w:r w:rsidRPr="003531BF">
        <w:t xml:space="preserve"> and M</w:t>
      </w:r>
      <w:r w:rsidRPr="00101E74">
        <w:t>3</w:t>
      </w:r>
      <w:r w:rsidRPr="003531BF">
        <w:t>, an operator controlled activation/deactivation device or equivalent,</w:t>
      </w:r>
      <w:r w:rsidRPr="00101E74">
        <w:t xml:space="preserve"> </w:t>
      </w:r>
      <w:r w:rsidRPr="003531BF">
        <w:t>protection degree IPXXB shall be satisfied when it is opened, disassembled or removed.</w:t>
      </w:r>
    </w:p>
    <w:p w14:paraId="31CEFBF0" w14:textId="77777777" w:rsidR="009F1BE3" w:rsidRPr="003531BF" w:rsidRDefault="009F1BE3" w:rsidP="00101E74">
      <w:pPr>
        <w:pStyle w:val="Subclause"/>
        <w:ind w:left="1418" w:hanging="1418"/>
      </w:pPr>
      <w:r w:rsidRPr="003531BF">
        <w:t>5.1.1.4.</w:t>
      </w:r>
      <w:r w:rsidRPr="003531BF">
        <w:tab/>
        <w:t>Marking</w:t>
      </w:r>
    </w:p>
    <w:p w14:paraId="6CA3EE91" w14:textId="77777777" w:rsidR="009F1BE3" w:rsidRPr="003531BF" w:rsidRDefault="009F1BE3" w:rsidP="00101E74">
      <w:pPr>
        <w:pStyle w:val="Subclause"/>
        <w:ind w:left="1418" w:hanging="1418"/>
      </w:pPr>
      <w:r w:rsidRPr="003531BF">
        <w:t>5.1.1.4.1.</w:t>
      </w:r>
      <w:r w:rsidRPr="003531BF">
        <w:tab/>
        <w:t>The symbol shown in Figure 2 shall be present on or near the REESS having high voltage capability. The symbol background shall be yellow, the bordering and the arrow shall be black.</w:t>
      </w:r>
    </w:p>
    <w:p w14:paraId="68041C58" w14:textId="77777777" w:rsidR="009F1BE3" w:rsidRPr="003531BF" w:rsidRDefault="009F1BE3" w:rsidP="00101E74">
      <w:pPr>
        <w:pStyle w:val="Subclause"/>
        <w:ind w:left="1418"/>
      </w:pPr>
      <w:r w:rsidRPr="003531BF">
        <w:t>This requirement shall also apply to a REESS which is part of a galvanically connected electrical circuit where the specific voltage condition is not fulfilled, independent of the maximum voltage of the REESS.</w:t>
      </w:r>
    </w:p>
    <w:p w14:paraId="00C05CED" w14:textId="77777777" w:rsidR="009F1BE3" w:rsidRPr="00ED4BE8" w:rsidRDefault="009F1BE3" w:rsidP="00ED4BE8">
      <w:pPr>
        <w:pStyle w:val="Subclause"/>
        <w:ind w:left="1418"/>
      </w:pPr>
      <w:r w:rsidRPr="00ED4BE8">
        <w:t>Figure 2</w:t>
      </w:r>
    </w:p>
    <w:p w14:paraId="6EB9945C" w14:textId="77777777" w:rsidR="009F1BE3" w:rsidRDefault="009F1BE3" w:rsidP="00ED4BE8">
      <w:pPr>
        <w:pStyle w:val="Subclause"/>
        <w:ind w:left="1418"/>
        <w:rPr>
          <w:b/>
        </w:rPr>
      </w:pPr>
      <w:r w:rsidRPr="00ED4BE8">
        <w:rPr>
          <w:b/>
        </w:rPr>
        <w:t>Marking of High Voltage Equipment</w:t>
      </w:r>
    </w:p>
    <w:p w14:paraId="607D8A54" w14:textId="77777777" w:rsidR="009F1BE3" w:rsidRPr="00887FA0" w:rsidRDefault="00ED4BE8" w:rsidP="00ED4BE8">
      <w:pPr>
        <w:suppressAutoHyphens w:val="0"/>
        <w:spacing w:after="200" w:line="276" w:lineRule="auto"/>
        <w:ind w:right="1134"/>
        <w:jc w:val="center"/>
        <w:rPr>
          <w:rFonts w:ascii="Calibri" w:hAnsi="Calibri"/>
          <w:bCs/>
          <w:color w:val="000000"/>
          <w:sz w:val="22"/>
          <w:szCs w:val="22"/>
        </w:rPr>
      </w:pPr>
      <w:r>
        <w:rPr>
          <w:noProof/>
          <w:lang w:val="en-AU" w:eastAsia="en-AU"/>
        </w:rPr>
        <w:drawing>
          <wp:inline distT="0" distB="0" distL="0" distR="0" wp14:anchorId="262FBCC6" wp14:editId="0FA934F7">
            <wp:extent cx="904875" cy="847725"/>
            <wp:effectExtent l="0" t="0" r="9525" b="9525"/>
            <wp:docPr id="26" name="Picture 26" descr="Figure shows the symbol for high voltage equipment that shall be present on or near the REESS with high voltage capability" title="Figure 2 - Marking of High Voltage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904875" cy="847725"/>
                    </a:xfrm>
                    <a:prstGeom prst="rect">
                      <a:avLst/>
                    </a:prstGeom>
                  </pic:spPr>
                </pic:pic>
              </a:graphicData>
            </a:graphic>
          </wp:inline>
        </w:drawing>
      </w:r>
    </w:p>
    <w:p w14:paraId="4B30961A" w14:textId="77777777" w:rsidR="009F1BE3" w:rsidRPr="003531BF" w:rsidRDefault="009F1BE3" w:rsidP="00101E74">
      <w:pPr>
        <w:pStyle w:val="Subclause"/>
        <w:ind w:left="1418" w:hanging="1418"/>
      </w:pPr>
      <w:r w:rsidRPr="003531BF">
        <w:t>5.1.1.4.2.</w:t>
      </w:r>
      <w:r w:rsidRPr="003531BF">
        <w:tab/>
        <w:t>The symbol shall also be visible on enclosures and electrical protection barriers, which, when removed, expose live parts of high voltage circuits. This provision is optional to any connector for high voltage buses. This provision shall not apply to any of the following cases:</w:t>
      </w:r>
    </w:p>
    <w:p w14:paraId="21FB3844" w14:textId="77777777" w:rsidR="009F1BE3" w:rsidRPr="00101E74" w:rsidRDefault="009F1BE3" w:rsidP="00101E74">
      <w:pPr>
        <w:pStyle w:val="Subclause"/>
        <w:ind w:left="2258" w:hanging="840"/>
        <w:rPr>
          <w:rFonts w:eastAsiaTheme="minorEastAsia"/>
        </w:rPr>
      </w:pPr>
      <w:r w:rsidRPr="00101E74">
        <w:rPr>
          <w:rFonts w:eastAsiaTheme="minorEastAsia"/>
        </w:rPr>
        <w:t>(a)</w:t>
      </w:r>
      <w:r w:rsidRPr="00101E74">
        <w:rPr>
          <w:rFonts w:eastAsiaTheme="minorEastAsia"/>
        </w:rPr>
        <w:tab/>
        <w:t>Where electrical protection barriers or enclosures cannot be physically accessed, opened, or removed; unless other vehicle components are removed with the use of tools;</w:t>
      </w:r>
    </w:p>
    <w:p w14:paraId="3DAA53DB" w14:textId="77777777" w:rsidR="009F1BE3" w:rsidRPr="00101E74" w:rsidRDefault="009F1BE3" w:rsidP="00101E74">
      <w:pPr>
        <w:pStyle w:val="Subclause"/>
        <w:ind w:left="2258" w:hanging="840"/>
        <w:rPr>
          <w:rFonts w:eastAsiaTheme="minorEastAsia"/>
        </w:rPr>
      </w:pPr>
      <w:r w:rsidRPr="00101E74">
        <w:rPr>
          <w:rFonts w:eastAsiaTheme="minorEastAsia"/>
        </w:rPr>
        <w:t>(b)</w:t>
      </w:r>
      <w:r w:rsidRPr="00101E74">
        <w:rPr>
          <w:rFonts w:eastAsiaTheme="minorEastAsia"/>
        </w:rPr>
        <w:tab/>
        <w:t>Where electrical protection barriers or enclosures are located underneath the vehicle floor.</w:t>
      </w:r>
    </w:p>
    <w:p w14:paraId="4A5FD984" w14:textId="77777777" w:rsidR="009F1BE3" w:rsidRPr="00101E74" w:rsidRDefault="009F1BE3" w:rsidP="00101E74">
      <w:pPr>
        <w:pStyle w:val="Subclause"/>
        <w:ind w:left="2258" w:hanging="840"/>
        <w:rPr>
          <w:rFonts w:eastAsiaTheme="minorEastAsia"/>
        </w:rPr>
      </w:pPr>
      <w:r w:rsidRPr="00101E74">
        <w:rPr>
          <w:rFonts w:eastAsiaTheme="minorEastAsia"/>
        </w:rPr>
        <w:t>(c)</w:t>
      </w:r>
      <w:r w:rsidRPr="00101E74">
        <w:rPr>
          <w:rFonts w:eastAsiaTheme="minorEastAsia"/>
        </w:rPr>
        <w:tab/>
        <w:t>Electrical protection barriers or enclosures of conductive connection device for vehicles of categories N2, N3, M2 and M3 which satisfies the conditions prescribed in paragraph 5.1.1.</w:t>
      </w:r>
    </w:p>
    <w:bookmarkEnd w:id="49"/>
    <w:p w14:paraId="5A287870" w14:textId="77777777" w:rsidR="009F1BE3" w:rsidRPr="00101E74" w:rsidRDefault="009F1BE3" w:rsidP="00101E74">
      <w:pPr>
        <w:pStyle w:val="Subclause"/>
        <w:ind w:left="1418" w:hanging="1418"/>
      </w:pPr>
      <w:r w:rsidRPr="001852AB">
        <w:t>5.1.1.</w:t>
      </w:r>
      <w:r>
        <w:t>4</w:t>
      </w:r>
      <w:r w:rsidRPr="001852AB">
        <w:t>.3.</w:t>
      </w:r>
      <w:r w:rsidRPr="001852AB">
        <w:tab/>
        <w:t>Cables for high voltage buses which are not located within enclosures shall be identified by having an outer covering with the colour orange.</w:t>
      </w:r>
    </w:p>
    <w:p w14:paraId="5DA15892" w14:textId="77777777" w:rsidR="009F1BE3" w:rsidRPr="003531BF" w:rsidRDefault="009F1BE3" w:rsidP="00101E74">
      <w:pPr>
        <w:pStyle w:val="Subclause"/>
        <w:ind w:left="1418" w:hanging="1418"/>
      </w:pPr>
      <w:r w:rsidRPr="003531BF">
        <w:t>5.1.2.</w:t>
      </w:r>
      <w:r w:rsidRPr="003531BF">
        <w:tab/>
        <w:t>Protection against indirect contact</w:t>
      </w:r>
    </w:p>
    <w:p w14:paraId="11CFCADC" w14:textId="77777777" w:rsidR="009F1BE3" w:rsidRPr="00101E74" w:rsidRDefault="009F1BE3" w:rsidP="00101E74">
      <w:pPr>
        <w:pStyle w:val="Subclause"/>
        <w:ind w:left="1418" w:hanging="1418"/>
      </w:pPr>
      <w:r w:rsidRPr="003531BF">
        <w:t>5.1.2</w:t>
      </w:r>
      <w:r w:rsidRPr="00101E74">
        <w:t>.1.</w:t>
      </w:r>
      <w:r w:rsidRPr="00101E74">
        <w:tab/>
        <w:t xml:space="preserve">For protection against electrical shock which could arise from indirect contact, the exposed conductive parts, such as the conductive </w:t>
      </w:r>
      <w:r w:rsidRPr="003531BF">
        <w:t xml:space="preserve">electrical protection </w:t>
      </w:r>
      <w:r w:rsidRPr="00101E74">
        <w:t xml:space="preserve">barrier and enclosure, shall be galvanically connected securely to the electrical chassis by connection with electrical wire or ground cable, or by welding, or by connection using bolts, etc. so that no dangerous potentials are produced. </w:t>
      </w:r>
    </w:p>
    <w:p w14:paraId="6BA60A06" w14:textId="77777777" w:rsidR="009F1BE3" w:rsidRPr="003531BF" w:rsidRDefault="009F1BE3" w:rsidP="00101E74">
      <w:pPr>
        <w:pStyle w:val="Subclause"/>
        <w:ind w:left="1418" w:hanging="1418"/>
      </w:pPr>
      <w:r w:rsidRPr="003531BF">
        <w:t>5.1.2.2.</w:t>
      </w:r>
      <w:r w:rsidRPr="003531BF">
        <w:tab/>
        <w:t>The resistance between all exposed conductive parts and the electrical chassis shall be lower than 0.1 Ω</w:t>
      </w:r>
      <w:r w:rsidRPr="003531BF" w:rsidDel="004D3263">
        <w:t xml:space="preserve"> </w:t>
      </w:r>
      <w:r w:rsidRPr="003531BF">
        <w:t>when there is current flow of at least 0.2</w:t>
      </w:r>
      <w:r w:rsidRPr="003531BF">
        <w:tab/>
        <w:t xml:space="preserve">amperes. </w:t>
      </w:r>
    </w:p>
    <w:p w14:paraId="5BDB798B" w14:textId="77777777" w:rsidR="009F1BE3" w:rsidRPr="003531BF" w:rsidRDefault="009F1BE3" w:rsidP="00101E74">
      <w:pPr>
        <w:pStyle w:val="Subclause"/>
        <w:ind w:left="1418"/>
      </w:pPr>
      <w:r w:rsidRPr="003531BF">
        <w:t>The resistance between any two simultaneously reachable exposed conductive parts of the electrical protection barriers that are less than 2.5 m from each other shall not exceed 0.2 Ω. This resistance may be calculated using the separately measured resistances of the relevant parts of electric path.</w:t>
      </w:r>
    </w:p>
    <w:p w14:paraId="0DD2C2F5" w14:textId="77777777" w:rsidR="009F1BE3" w:rsidRPr="003531BF" w:rsidRDefault="009F1BE3" w:rsidP="003F7371">
      <w:pPr>
        <w:pStyle w:val="Subclause"/>
        <w:ind w:left="1418"/>
      </w:pPr>
      <w:r w:rsidRPr="003531BF">
        <w:t>This requirement is satisfied if the galvanic connection has been established by welding. In case of doubt or if the connection is established by other means than welding, a measurement shall be made by using one of the test procedures described in Annex 4.</w:t>
      </w:r>
    </w:p>
    <w:p w14:paraId="698DF556" w14:textId="77777777" w:rsidR="009F1BE3" w:rsidRPr="003531BF" w:rsidRDefault="009F1BE3" w:rsidP="00101E74">
      <w:pPr>
        <w:pStyle w:val="Subclause"/>
        <w:ind w:left="1418" w:hanging="1418"/>
      </w:pPr>
      <w:r w:rsidRPr="003531BF">
        <w:t>5.1.2.3.</w:t>
      </w:r>
      <w:r w:rsidRPr="003531BF">
        <w:tab/>
        <w:t>In the case of motor vehicles which are intended to be</w:t>
      </w:r>
      <w:r w:rsidRPr="00101E74">
        <w:t xml:space="preserve"> </w:t>
      </w:r>
      <w:r w:rsidRPr="003531BF">
        <w:t>connected to the grounded external electric power supply through the conductive connection between vehicle inlet and vehicle connector, a device to enable the galvanical connection of the electrical chassis to the earth ground for the external electric power supply shall be provided.</w:t>
      </w:r>
    </w:p>
    <w:p w14:paraId="0609D743" w14:textId="77777777" w:rsidR="009F1BE3" w:rsidRPr="003531BF" w:rsidRDefault="009F1BE3" w:rsidP="003F7371">
      <w:pPr>
        <w:pStyle w:val="Subclause"/>
        <w:ind w:left="1418"/>
      </w:pPr>
      <w:r w:rsidRPr="003531BF">
        <w:t>The device should enable connection to the earth ground before exterior voltage is applied to the vehicle and retain the connection until after the exterior voltage is removed from the vehicle.</w:t>
      </w:r>
    </w:p>
    <w:p w14:paraId="4293D1D9" w14:textId="77777777" w:rsidR="009F1BE3" w:rsidRPr="003531BF" w:rsidRDefault="009F1BE3" w:rsidP="003F7371">
      <w:pPr>
        <w:pStyle w:val="Subclause"/>
        <w:ind w:left="1418"/>
      </w:pPr>
      <w:r w:rsidRPr="003531BF">
        <w:t xml:space="preserve">Compliance to this requirement may be demonstrated either by using the connector specified by the vehicle manufacturer, by visual inspection or drawings. </w:t>
      </w:r>
    </w:p>
    <w:p w14:paraId="3BE647A0" w14:textId="77777777" w:rsidR="009F1BE3" w:rsidRPr="00101E74" w:rsidRDefault="009F1BE3" w:rsidP="003F7371">
      <w:pPr>
        <w:pStyle w:val="Subclause"/>
        <w:ind w:left="1418"/>
      </w:pPr>
      <w:r w:rsidRPr="00101E74">
        <w:t>The above requirements are only applicable for vehicles when charging from a stationary charging point, with a charging cable of finite length, through a vehicle coupler comprising a vehicle connector and a vehicle inlet.</w:t>
      </w:r>
    </w:p>
    <w:p w14:paraId="0C569E25" w14:textId="77777777" w:rsidR="009F1BE3" w:rsidRPr="003F7371" w:rsidRDefault="009F1BE3" w:rsidP="003F7371">
      <w:pPr>
        <w:pStyle w:val="Subclause"/>
        <w:ind w:left="1418" w:hanging="1418"/>
      </w:pPr>
      <w:r w:rsidRPr="003F7371">
        <w:t>5.1.3.</w:t>
      </w:r>
      <w:r w:rsidRPr="003F7371">
        <w:tab/>
        <w:t>Isolation resistance</w:t>
      </w:r>
    </w:p>
    <w:p w14:paraId="71FD9CD2" w14:textId="77777777" w:rsidR="009F1BE3" w:rsidRPr="003F7371" w:rsidRDefault="009F1BE3" w:rsidP="003F7371">
      <w:pPr>
        <w:pStyle w:val="Subclause"/>
        <w:ind w:left="1418"/>
        <w:rPr>
          <w:i/>
        </w:rPr>
      </w:pPr>
      <w:r w:rsidRPr="003F7371">
        <w:rPr>
          <w:i/>
        </w:rPr>
        <w:t>This paragraph shall not apply to electrical circuits that are galvanically connected to each other, where the DC part of these circuits is connected to the electrical chassis and the specific voltage condition is fulfilled.</w:t>
      </w:r>
    </w:p>
    <w:p w14:paraId="29762B03" w14:textId="77777777" w:rsidR="009F1BE3" w:rsidRPr="001852AB" w:rsidRDefault="009F1BE3" w:rsidP="003F7371">
      <w:pPr>
        <w:pStyle w:val="Subclause"/>
        <w:ind w:left="1418" w:hanging="1418"/>
      </w:pPr>
      <w:r w:rsidRPr="001852AB">
        <w:t xml:space="preserve">5.1.3.1. </w:t>
      </w:r>
      <w:r w:rsidRPr="001852AB">
        <w:tab/>
        <w:t>Electric power train consisting of separate Direct Current- or Alternating Current-buses</w:t>
      </w:r>
    </w:p>
    <w:p w14:paraId="355CDC58" w14:textId="77777777" w:rsidR="009F1BE3" w:rsidRPr="001852AB" w:rsidRDefault="009F1BE3" w:rsidP="003F7371">
      <w:pPr>
        <w:pStyle w:val="Subclause"/>
        <w:ind w:left="1418"/>
      </w:pPr>
      <w:r w:rsidRPr="001852AB">
        <w:t>If AC high voltage buses and DC high voltage buses are galvanically isolated from each other, isolation resistance between the high voltage bus and the electrical chassis shall have a minimum value of 100 Ω/volt of the working voltage for DC buses, and a minimum value of 500 Ω/volt of the working voltage for AC buses.</w:t>
      </w:r>
    </w:p>
    <w:p w14:paraId="467DF608" w14:textId="77777777" w:rsidR="009F1BE3" w:rsidRPr="001852AB" w:rsidRDefault="009F1BE3" w:rsidP="003F7371">
      <w:pPr>
        <w:pStyle w:val="Subclause"/>
        <w:ind w:left="1418"/>
      </w:pPr>
      <w:r w:rsidRPr="001852AB">
        <w:t xml:space="preserve">The measurement shall be conducted according to Annex </w:t>
      </w:r>
      <w:r w:rsidR="00CC155D">
        <w:t>5</w:t>
      </w:r>
      <w:r>
        <w:t>A</w:t>
      </w:r>
      <w:r w:rsidRPr="001852AB">
        <w:t xml:space="preserve"> "</w:t>
      </w:r>
      <w:r>
        <w:t>I</w:t>
      </w:r>
      <w:r w:rsidRPr="001852AB">
        <w:t>solation resistance measurement method</w:t>
      </w:r>
      <w:r>
        <w:t xml:space="preserve"> for vehicle based tests</w:t>
      </w:r>
      <w:r w:rsidRPr="001852AB">
        <w:t>".</w:t>
      </w:r>
    </w:p>
    <w:p w14:paraId="6954777B" w14:textId="77777777" w:rsidR="009F1BE3" w:rsidRPr="00887FA0" w:rsidRDefault="009F1BE3" w:rsidP="003F7371">
      <w:pPr>
        <w:pStyle w:val="Subclause"/>
        <w:ind w:left="1418" w:hanging="1418"/>
      </w:pPr>
      <w:r w:rsidRPr="00887FA0">
        <w:t>5.1.3.2.</w:t>
      </w:r>
      <w:r w:rsidRPr="00887FA0">
        <w:tab/>
        <w:t>Electric power train consisting of combined DC- and AC-buses</w:t>
      </w:r>
    </w:p>
    <w:p w14:paraId="68789D12" w14:textId="77777777" w:rsidR="009F1BE3" w:rsidRPr="003531BF" w:rsidRDefault="009F1BE3" w:rsidP="003F7371">
      <w:pPr>
        <w:pStyle w:val="Subclause"/>
        <w:ind w:left="1418"/>
      </w:pPr>
      <w:r w:rsidRPr="003531BF">
        <w:t>If AC high voltage buses and DC high voltage buses are galvanically connected, isolation resistance between the high voltage bus and the electrical chassis shall have a minimum value of 500 Ω/volt of the working voltage.</w:t>
      </w:r>
    </w:p>
    <w:p w14:paraId="762EB140" w14:textId="77777777" w:rsidR="009F1BE3" w:rsidRPr="003531BF" w:rsidRDefault="009F1BE3" w:rsidP="003F7371">
      <w:pPr>
        <w:pStyle w:val="Subclause"/>
        <w:ind w:left="1418"/>
      </w:pPr>
      <w:r w:rsidRPr="003531BF">
        <w:t>However, if all AC high voltage buses are protected by one of the two following measures, isolation resistance between the high voltage bus and the electrical chassis shall have a minimum value of 100 Ω/V of the working voltage:</w:t>
      </w:r>
    </w:p>
    <w:p w14:paraId="7852CBCC" w14:textId="77777777" w:rsidR="009F1BE3" w:rsidRPr="003F7371" w:rsidRDefault="009F1BE3" w:rsidP="003F7371">
      <w:pPr>
        <w:pStyle w:val="Subclause"/>
        <w:ind w:left="2258" w:hanging="840"/>
        <w:rPr>
          <w:rFonts w:eastAsiaTheme="minorEastAsia"/>
        </w:rPr>
      </w:pPr>
      <w:r w:rsidRPr="003F7371">
        <w:rPr>
          <w:rFonts w:eastAsiaTheme="minorEastAsia"/>
        </w:rPr>
        <w:t>(a)</w:t>
      </w:r>
      <w:r w:rsidRPr="003F7371">
        <w:rPr>
          <w:rFonts w:eastAsiaTheme="minorEastAsia"/>
        </w:rPr>
        <w:tab/>
        <w:t>At least two or more layers of solid insulators, electrical protection barriers or enclosures that meet the requirement in paragraph 5.1.1. independently, for example wiring harness;</w:t>
      </w:r>
    </w:p>
    <w:p w14:paraId="1B615283" w14:textId="77777777" w:rsidR="009F1BE3" w:rsidRPr="003F7371" w:rsidRDefault="009F1BE3" w:rsidP="003F7371">
      <w:pPr>
        <w:pStyle w:val="Subclause"/>
        <w:ind w:left="2258" w:hanging="840"/>
        <w:rPr>
          <w:rFonts w:eastAsiaTheme="minorEastAsia"/>
        </w:rPr>
      </w:pPr>
      <w:r w:rsidRPr="003F7371">
        <w:rPr>
          <w:rFonts w:eastAsiaTheme="minorEastAsia"/>
        </w:rPr>
        <w:t>(b)</w:t>
      </w:r>
      <w:r w:rsidRPr="003F7371">
        <w:rPr>
          <w:rFonts w:eastAsiaTheme="minorEastAsia"/>
        </w:rPr>
        <w:tab/>
        <w:t>Mechanically robust protections that have sufficient durability over vehicle service life such as motor housings, electronic converter cases or connectors;</w:t>
      </w:r>
    </w:p>
    <w:p w14:paraId="7FA739BD" w14:textId="77777777" w:rsidR="009F1BE3" w:rsidRPr="003F7371" w:rsidRDefault="009F1BE3" w:rsidP="003F7371">
      <w:pPr>
        <w:pStyle w:val="Subclause"/>
        <w:ind w:left="1418"/>
      </w:pPr>
      <w:r w:rsidRPr="003F7371">
        <w:t>The isolation resistance between the high voltage bus and the electrical chassis may</w:t>
      </w:r>
      <w:r w:rsidR="003F7371" w:rsidRPr="003F7371">
        <w:t xml:space="preserve"> </w:t>
      </w:r>
      <w:r w:rsidRPr="003F7371">
        <w:t>be demonstrated by calculation, measurement or a combination of both.</w:t>
      </w:r>
    </w:p>
    <w:p w14:paraId="4D5EF2CF" w14:textId="77777777" w:rsidR="009F1BE3" w:rsidRPr="003531BF" w:rsidRDefault="009F1BE3" w:rsidP="003F7371">
      <w:pPr>
        <w:pStyle w:val="Subclause"/>
        <w:ind w:left="1418"/>
      </w:pPr>
      <w:r w:rsidRPr="003531BF">
        <w:t>The measurement shall be conducted according to Annex 5A "Isolation resistance measurement method for vehicle based tests".</w:t>
      </w:r>
    </w:p>
    <w:p w14:paraId="4E95BF72" w14:textId="77777777" w:rsidR="009F1BE3" w:rsidRPr="003531BF" w:rsidRDefault="009F1BE3" w:rsidP="003F7371">
      <w:pPr>
        <w:pStyle w:val="Subclause"/>
        <w:ind w:left="1418" w:hanging="1418"/>
      </w:pPr>
      <w:r w:rsidRPr="003531BF">
        <w:t>5.1.3.3.</w:t>
      </w:r>
      <w:r w:rsidRPr="003531BF">
        <w:tab/>
        <w:t>Fuel cell vehicles</w:t>
      </w:r>
    </w:p>
    <w:p w14:paraId="61DE66DB" w14:textId="77777777" w:rsidR="009F1BE3" w:rsidRPr="003531BF" w:rsidRDefault="009F1BE3" w:rsidP="003F7371">
      <w:pPr>
        <w:pStyle w:val="Subclause"/>
        <w:ind w:left="1418"/>
      </w:pPr>
      <w:r w:rsidRPr="003531BF">
        <w:t>In fuel cell vehicles, DC high voltage buses shall have an on-board isolation resistance monitoring system together with a warning to the driver if the isolation resistance drops below the minimum required value of 100 Ω/V. The function of the on-board isolation resistance monitoring system shall be confirmed as described in Annex 6.</w:t>
      </w:r>
    </w:p>
    <w:p w14:paraId="2C1CD5B9" w14:textId="77777777" w:rsidR="009F1BE3" w:rsidRPr="003531BF" w:rsidRDefault="009F1BE3" w:rsidP="003F7371">
      <w:pPr>
        <w:pStyle w:val="Subclause"/>
        <w:ind w:left="1418"/>
      </w:pPr>
      <w:r w:rsidRPr="003531BF">
        <w:t>The isolation resistance between the high voltage bus of the coupling system for charging the REESS, which is not energized in conditions other than that during the charging of the REESS, and the electrical chassis need not to be monitored.</w:t>
      </w:r>
    </w:p>
    <w:p w14:paraId="693FDED7" w14:textId="77777777" w:rsidR="009F1BE3" w:rsidRPr="003531BF" w:rsidRDefault="009F1BE3" w:rsidP="003F7371">
      <w:pPr>
        <w:pStyle w:val="Subclause"/>
        <w:ind w:left="1418" w:hanging="1418"/>
      </w:pPr>
      <w:r w:rsidRPr="003531BF">
        <w:t>5.1.3.4.</w:t>
      </w:r>
      <w:r w:rsidRPr="003531BF">
        <w:tab/>
        <w:t>Isolation resistance requirement for the coupling system for charging the REESS</w:t>
      </w:r>
    </w:p>
    <w:p w14:paraId="5254C6A1" w14:textId="77777777" w:rsidR="009F1BE3" w:rsidRDefault="009F1BE3" w:rsidP="003F7371">
      <w:pPr>
        <w:pStyle w:val="Subclause"/>
        <w:ind w:left="1418"/>
      </w:pPr>
      <w:r w:rsidRPr="009B33FE">
        <w:t xml:space="preserve">For the vehicle conductive connection device intended to be conductively connected to the grounded external AC power supply and the electrical circuit that is galvanically connected to the vehicle conductive connection device during charging of the REESS, the isolation resistance between the high voltage bus and the electrical chassis shall comply with the requirements of paragraph 5.1.3.1. when the conductive connection is disconnected and the isolation resistance is measured at the high voltage live parts (contacts) of the vehicle conductive connection device. </w:t>
      </w:r>
      <w:r w:rsidRPr="003531BF">
        <w:t>During the measurement, the REESS may be disconnected.</w:t>
      </w:r>
    </w:p>
    <w:p w14:paraId="1954F73E" w14:textId="77777777" w:rsidR="009F1BE3" w:rsidRPr="003531BF" w:rsidRDefault="009F1BE3" w:rsidP="003F7371">
      <w:pPr>
        <w:pStyle w:val="Subclause"/>
        <w:ind w:left="1418" w:hanging="1418"/>
      </w:pPr>
      <w:r w:rsidRPr="003531BF">
        <w:t>5.1.4.</w:t>
      </w:r>
      <w:r w:rsidRPr="003531BF">
        <w:tab/>
        <w:t>Protection against water effects.</w:t>
      </w:r>
    </w:p>
    <w:p w14:paraId="6B9DB673" w14:textId="77777777" w:rsidR="009F1BE3" w:rsidRPr="003F7371" w:rsidRDefault="009F1BE3" w:rsidP="003F7371">
      <w:pPr>
        <w:pStyle w:val="Subclause"/>
        <w:ind w:left="1418"/>
      </w:pPr>
      <w:r w:rsidRPr="003F7371">
        <w:t>The vehicles shall maintain isolation resistance after exposure to water (e.g. washing, driving through standing water). This paragraph shall not apply to electrical circuits that are galvanically connected to each other, where the DC part of these circuits is connected to the electrical chassis and the specific voltage condition is fulfilled.</w:t>
      </w:r>
    </w:p>
    <w:p w14:paraId="1C6D4B12" w14:textId="77777777" w:rsidR="009F1BE3" w:rsidRPr="003F7371" w:rsidRDefault="009F1BE3" w:rsidP="003F7371">
      <w:pPr>
        <w:pStyle w:val="Subclause"/>
        <w:ind w:left="1418" w:hanging="1418"/>
      </w:pPr>
      <w:r w:rsidRPr="003F7371">
        <w:t>5.1.4.1.</w:t>
      </w:r>
      <w:r w:rsidRPr="003F7371">
        <w:tab/>
        <w:t xml:space="preserve">The vehicle manufacturer can choose to comply with requirements specified in paragraph 5.1.4.2., those specified in paragraph 5.1.4.3., or those specified in paragraph 5.1.4.4. </w:t>
      </w:r>
    </w:p>
    <w:p w14:paraId="27E5BD98" w14:textId="77777777" w:rsidR="009F1BE3" w:rsidRPr="003F7371" w:rsidRDefault="009F1BE3" w:rsidP="003F7371">
      <w:pPr>
        <w:pStyle w:val="Subclause"/>
        <w:ind w:left="1418" w:hanging="1418"/>
      </w:pPr>
      <w:r w:rsidRPr="003F7371">
        <w:t>5.1.4.2.</w:t>
      </w:r>
      <w:r w:rsidRPr="003F7371">
        <w:tab/>
        <w:t>The vehicle manufacturers shall provide evidence and/or documentation to the type-approval authority or technical services as applicable on how the electrical design or the components of the vehicle located outside the passenger compartment or externally attached, after water exposure remain safe and comply with the requirements described in Annex 7A. If the evidence and/or documentation provided is not satisfactory the type-approval authority or technical services or testing entity as applicable shall require the manufacturer to perform a physical component test based on the same specifications as those described in Annex 7A.</w:t>
      </w:r>
    </w:p>
    <w:p w14:paraId="33A731B5" w14:textId="77777777" w:rsidR="009F1BE3" w:rsidRPr="003F7371" w:rsidRDefault="009F1BE3" w:rsidP="003F7371">
      <w:pPr>
        <w:pStyle w:val="Subclause"/>
        <w:ind w:left="1418" w:hanging="1418"/>
      </w:pPr>
      <w:r w:rsidRPr="003F7371">
        <w:t>5.1.4.3.</w:t>
      </w:r>
      <w:r w:rsidRPr="003F7371">
        <w:tab/>
        <w:t>If the test procedures specified in Annex 7B are performed, just after each exposure, and with the vehicle still wet, the vehicle shall then comply with isolation resistance test given in Annex 5A, and the isolation resistance requirements given in paragraph 5.1.3. shall be met. In addition, after a 24 hour pause, the isolation resistance test specified in Annex 5A shall again be performed, and the isolation resistance requirements given in paragraph 5.1.3. shall be met.</w:t>
      </w:r>
    </w:p>
    <w:p w14:paraId="302ABD27" w14:textId="77777777" w:rsidR="009F1BE3" w:rsidRPr="00F03A91" w:rsidRDefault="009F1BE3" w:rsidP="003F7371">
      <w:pPr>
        <w:pStyle w:val="Subclause"/>
        <w:ind w:left="1418" w:hanging="1418"/>
      </w:pPr>
      <w:r w:rsidRPr="003F7371">
        <w:t>5.1.4.4.</w:t>
      </w:r>
      <w:r w:rsidRPr="003F7371">
        <w:tab/>
        <w:t>If an isolation resistance monitoring system is provided, and the isolation resistance less than the requirements given in paragraph 5.1.3. is detected, a warning shall be indicated to the driver. The function of the on-board isolation resistance monitoring system shall be confirmed as described in Annex 6.</w:t>
      </w:r>
    </w:p>
    <w:p w14:paraId="72A7572F" w14:textId="77777777" w:rsidR="009F1BE3" w:rsidRPr="003F7371" w:rsidRDefault="009F1BE3" w:rsidP="003F7371">
      <w:pPr>
        <w:pStyle w:val="Subclause"/>
        <w:ind w:left="1418" w:hanging="1418"/>
      </w:pPr>
      <w:r w:rsidRPr="003F7371">
        <w:t>5.2.</w:t>
      </w:r>
      <w:r w:rsidRPr="003F7371">
        <w:tab/>
        <w:t>Rechargeable Electrical Energy Storage System (REESS)</w:t>
      </w:r>
    </w:p>
    <w:p w14:paraId="18C893FF" w14:textId="77777777" w:rsidR="009F1BE3" w:rsidRDefault="009F1BE3" w:rsidP="003F7371">
      <w:pPr>
        <w:pStyle w:val="Subclause"/>
        <w:ind w:left="1418" w:hanging="1418"/>
      </w:pPr>
      <w:r>
        <w:t>5.2.1.</w:t>
      </w:r>
      <w:r>
        <w:tab/>
        <w:t>For a vehicle with a REESS, the requirement of either paragraph 5.2.1.1. or paragraph 5.2.1.2. shall be satisfied.</w:t>
      </w:r>
    </w:p>
    <w:p w14:paraId="61E26318" w14:textId="77777777" w:rsidR="009F1BE3" w:rsidRPr="003F7371" w:rsidRDefault="009F1BE3" w:rsidP="003F7371">
      <w:pPr>
        <w:pStyle w:val="Subclause"/>
        <w:ind w:left="1418" w:hanging="1418"/>
      </w:pPr>
      <w:r w:rsidRPr="003F7371">
        <w:t>5.2.1.1.</w:t>
      </w:r>
      <w:r w:rsidRPr="003F7371">
        <w:tab/>
        <w:t xml:space="preserve">For a REESS which has been type approved in accordance with Part II of this series of Amendments to this Regulation, it shall be installed in accordance with the instructions provided by the manufacturer of the REESS, and in conformity with the description provided in Annex 1, Appendix 2 to this Regulation. </w:t>
      </w:r>
    </w:p>
    <w:p w14:paraId="4500782B" w14:textId="77777777" w:rsidR="009F1BE3" w:rsidRPr="003F7371" w:rsidRDefault="009F1BE3" w:rsidP="003F7371">
      <w:pPr>
        <w:pStyle w:val="Subclause"/>
        <w:ind w:left="1418" w:hanging="1418"/>
      </w:pPr>
      <w:r w:rsidRPr="003F7371">
        <w:t>5.2.1.2.</w:t>
      </w:r>
      <w:r w:rsidRPr="003F7371">
        <w:tab/>
        <w:t>The REESS including related vehicle components, systems and structure as applicable, shall comply with the respective requirements of paragraph 6. of this Regulation.</w:t>
      </w:r>
    </w:p>
    <w:p w14:paraId="3E0EEB67" w14:textId="77777777" w:rsidR="009F1BE3" w:rsidRPr="008900D1" w:rsidRDefault="009F1BE3" w:rsidP="008900D1">
      <w:pPr>
        <w:pStyle w:val="Subclause"/>
        <w:ind w:left="1418" w:hanging="1418"/>
      </w:pPr>
      <w:r w:rsidRPr="008900D1">
        <w:t>5.2.2.</w:t>
      </w:r>
      <w:r w:rsidRPr="008900D1">
        <w:tab/>
        <w:t>Accumulation of gas</w:t>
      </w:r>
    </w:p>
    <w:p w14:paraId="5D69A9D4" w14:textId="77777777" w:rsidR="009F1BE3" w:rsidRDefault="009F1BE3" w:rsidP="008900D1">
      <w:pPr>
        <w:pStyle w:val="Subclause"/>
        <w:ind w:left="1418"/>
      </w:pPr>
      <w:r w:rsidRPr="001852AB">
        <w:t xml:space="preserve">Places for containing open type traction </w:t>
      </w:r>
      <w:r>
        <w:t xml:space="preserve">batteries </w:t>
      </w:r>
      <w:r w:rsidRPr="001852AB">
        <w:t xml:space="preserve">that may produce hydrogen gas shall be provided with a ventilation fan or a ventilation duct to prevent the accumulation of hydrogen gas. </w:t>
      </w:r>
    </w:p>
    <w:p w14:paraId="39A51AEF" w14:textId="77777777" w:rsidR="009F1BE3" w:rsidRPr="008900D1" w:rsidRDefault="009F1BE3" w:rsidP="008900D1">
      <w:pPr>
        <w:pStyle w:val="Subclause"/>
        <w:ind w:left="1418" w:hanging="1418"/>
      </w:pPr>
      <w:r w:rsidRPr="008900D1">
        <w:t>5.2.3.</w:t>
      </w:r>
      <w:r w:rsidRPr="008900D1">
        <w:tab/>
        <w:t>Warning in the event of failure in REESS</w:t>
      </w:r>
    </w:p>
    <w:p w14:paraId="0E071267" w14:textId="77777777" w:rsidR="009F1BE3" w:rsidRPr="008900D1" w:rsidRDefault="009F1BE3" w:rsidP="008900D1">
      <w:pPr>
        <w:pStyle w:val="Subclause"/>
        <w:ind w:left="1418"/>
      </w:pPr>
      <w:r w:rsidRPr="008900D1">
        <w:t>The vehicle shall provide a warning to the driver when the vehicle is in active driving possible mode in the event specified in paragraphs 6.13. to 6.15.</w:t>
      </w:r>
    </w:p>
    <w:p w14:paraId="4059A926" w14:textId="77777777" w:rsidR="009F1BE3" w:rsidRPr="008900D1" w:rsidRDefault="009F1BE3" w:rsidP="008900D1">
      <w:pPr>
        <w:pStyle w:val="Subclause"/>
        <w:ind w:left="1418"/>
      </w:pPr>
      <w:r w:rsidRPr="008900D1">
        <w:t>In case of optical warning, the tell-tale shall, when illuminated, be sufficiently bright to be visible to the driver under both daylight and night-time driving conditions, when the driver has adapted to the ambient roadway light conditions.</w:t>
      </w:r>
    </w:p>
    <w:p w14:paraId="4ABAE554" w14:textId="77777777" w:rsidR="009F1BE3" w:rsidRPr="008900D1" w:rsidRDefault="009F1BE3" w:rsidP="008900D1">
      <w:pPr>
        <w:pStyle w:val="Subclause"/>
        <w:ind w:left="1418"/>
      </w:pPr>
      <w:r w:rsidRPr="008900D1">
        <w:t>This tell-tale shall be activated as a check of lamp function either when the propulsion system is turned to the "On" position, or when the propulsion system is in a position between "On" and "Start" that is designated by the manufacturer as a check position. This requirement does not apply to the tell-tale or text shown in a common space.</w:t>
      </w:r>
    </w:p>
    <w:p w14:paraId="7EFCAF23" w14:textId="77777777" w:rsidR="009F1BE3" w:rsidRPr="008900D1" w:rsidRDefault="009F1BE3" w:rsidP="008900D1">
      <w:pPr>
        <w:pStyle w:val="Subclause"/>
        <w:ind w:left="1418" w:hanging="1418"/>
      </w:pPr>
      <w:r w:rsidRPr="008900D1">
        <w:t>5.2.4.</w:t>
      </w:r>
      <w:r w:rsidRPr="008900D1">
        <w:tab/>
        <w:t>Warning in the event of low energy content of REESS.</w:t>
      </w:r>
    </w:p>
    <w:p w14:paraId="3ED7D9EF" w14:textId="77777777" w:rsidR="009F1BE3" w:rsidRPr="008900D1" w:rsidRDefault="009F1BE3" w:rsidP="008900D1">
      <w:pPr>
        <w:pStyle w:val="Subclause"/>
        <w:ind w:left="1418"/>
      </w:pPr>
      <w:r w:rsidRPr="008900D1">
        <w:t>For pure electric vehicles (vehicles equipped with a powertrain containing exclusively electric machines as propulsion energy converters and exclusively rechargeable electric energy storage systems as propulsion energy storage systems), a warning to the driver in the event of low REESS state of charge shall be provided. Based on engineering judgment, the manufacturer shall determine the necessary level of REESS energy remaining, when the driver warning is first provided.</w:t>
      </w:r>
    </w:p>
    <w:p w14:paraId="79D0885A" w14:textId="77777777" w:rsidR="009F1BE3" w:rsidRPr="00F03A91" w:rsidRDefault="009F1BE3" w:rsidP="008900D1">
      <w:pPr>
        <w:pStyle w:val="Subclause"/>
        <w:ind w:left="1418"/>
      </w:pPr>
      <w:r w:rsidRPr="008900D1">
        <w:t>In case of optical warning, the tell-tale shall, when illuminated, be sufficiently bright to be visible to the driver under both daylight and night-time driving conditions, when the driver has adapted to the ambient roadway light conditions.</w:t>
      </w:r>
    </w:p>
    <w:p w14:paraId="500BDF6D" w14:textId="77777777" w:rsidR="009F1BE3" w:rsidRPr="0044054D" w:rsidRDefault="009F1BE3" w:rsidP="0044054D">
      <w:pPr>
        <w:pStyle w:val="Subclause"/>
        <w:ind w:left="1418" w:hanging="1418"/>
      </w:pPr>
      <w:r w:rsidRPr="0044054D">
        <w:t>5.3.</w:t>
      </w:r>
      <w:r w:rsidRPr="0044054D">
        <w:tab/>
        <w:t xml:space="preserve">Preventing accidental or unintended vehicle movement </w:t>
      </w:r>
    </w:p>
    <w:p w14:paraId="728746D0" w14:textId="77777777" w:rsidR="009F1BE3" w:rsidRPr="0044054D" w:rsidRDefault="009F1BE3" w:rsidP="0044054D">
      <w:pPr>
        <w:pStyle w:val="Subclause"/>
        <w:ind w:left="1418" w:hanging="1418"/>
      </w:pPr>
      <w:r w:rsidRPr="0044054D">
        <w:t>5.3.1.</w:t>
      </w:r>
      <w:r w:rsidRPr="0044054D">
        <w:tab/>
        <w:t>At least a momentary indication shall be given to the driver each time when the vehicle is first placed in "active driving possible mode'' after manual activation of the propulsion system.</w:t>
      </w:r>
    </w:p>
    <w:p w14:paraId="4AB4A12F" w14:textId="77777777" w:rsidR="009F1BE3" w:rsidRPr="0044054D" w:rsidRDefault="009F1BE3" w:rsidP="0044054D">
      <w:pPr>
        <w:pStyle w:val="Subclause"/>
        <w:ind w:left="1418"/>
      </w:pPr>
      <w:r w:rsidRPr="0044054D">
        <w:t>However, this provision is optional under conditions where an internal combustion engine provides directly or indirectly the vehicle´s propulsion power upon start up.</w:t>
      </w:r>
    </w:p>
    <w:p w14:paraId="0E98593A" w14:textId="77777777" w:rsidR="009F1BE3" w:rsidRPr="0044054D" w:rsidRDefault="009F1BE3" w:rsidP="0044054D">
      <w:pPr>
        <w:pStyle w:val="Subclause"/>
        <w:ind w:left="1418" w:hanging="1418"/>
      </w:pPr>
      <w:r w:rsidRPr="0044054D">
        <w:t>5.3.2.</w:t>
      </w:r>
      <w:r w:rsidRPr="0044054D">
        <w:tab/>
        <w:t>When leaving the vehicle, the driver shall be informed by a signal (e.g. optical or audible signal) if the vehicle is still in the active driving possible mode. Moreover, in case of vehicles of category M2 and M3 with a capacity of more than 22 passengers in addition to the driver, this signal shall already be given when the drivers leave their seat.</w:t>
      </w:r>
    </w:p>
    <w:p w14:paraId="05A3AEAF" w14:textId="77777777" w:rsidR="009F1BE3" w:rsidRPr="0044054D" w:rsidRDefault="009F1BE3" w:rsidP="0044054D">
      <w:pPr>
        <w:pStyle w:val="Subclause"/>
        <w:ind w:left="1418"/>
      </w:pPr>
      <w:r w:rsidRPr="0044054D">
        <w:t>However, this provision is optional under conditions where an internal combustion engine provides, directly or indirectly, the vehicle´s propulsion power while leaving the vehicle or driver seat.</w:t>
      </w:r>
    </w:p>
    <w:p w14:paraId="73713448" w14:textId="77777777" w:rsidR="009F1BE3" w:rsidRPr="0044054D" w:rsidRDefault="009F1BE3" w:rsidP="0044054D">
      <w:pPr>
        <w:pStyle w:val="Subclause"/>
        <w:ind w:left="1418" w:hanging="1418"/>
      </w:pPr>
      <w:r w:rsidRPr="0044054D">
        <w:t>5.3.3.</w:t>
      </w:r>
      <w:r w:rsidRPr="0044054D">
        <w:tab/>
        <w:t>If the REESS can be externally charged, vehicle movement by its own propulsion system shall be impossible as long as the vehicle connector is physically connected to the vehicle inlet.</w:t>
      </w:r>
    </w:p>
    <w:p w14:paraId="58EF9DA6" w14:textId="77777777" w:rsidR="009F1BE3" w:rsidRPr="0044054D" w:rsidRDefault="009F1BE3" w:rsidP="0044054D">
      <w:pPr>
        <w:pStyle w:val="Subclause"/>
        <w:ind w:left="1418"/>
      </w:pPr>
      <w:r w:rsidRPr="0044054D">
        <w:t xml:space="preserve">This requirement shall be demonstrated by using the vehicle connector </w:t>
      </w:r>
      <w:r w:rsidRPr="0044054D">
        <w:tab/>
        <w:t>specified by the vehicle manufacturer.</w:t>
      </w:r>
    </w:p>
    <w:p w14:paraId="7B7FCDEE" w14:textId="77777777" w:rsidR="009F1BE3" w:rsidRPr="0044054D" w:rsidRDefault="009F1BE3" w:rsidP="0044054D">
      <w:pPr>
        <w:pStyle w:val="Subclause"/>
        <w:ind w:left="1418"/>
      </w:pPr>
      <w:r w:rsidRPr="0044054D">
        <w:t>The above requirements are only applicable for vehicles when charging from a stationary charging point, with a charging cable of finite length, through a vehicle coupler comprising a vehicle connector and a vehicle inlet.</w:t>
      </w:r>
    </w:p>
    <w:p w14:paraId="710C217D" w14:textId="77777777" w:rsidR="009F1BE3" w:rsidRPr="0044054D" w:rsidRDefault="009F1BE3" w:rsidP="0044054D">
      <w:pPr>
        <w:pStyle w:val="Subclause"/>
        <w:ind w:left="1418" w:hanging="1418"/>
      </w:pPr>
      <w:r w:rsidRPr="0044054D">
        <w:t>5.3.4.</w:t>
      </w:r>
      <w:r w:rsidRPr="0044054D">
        <w:tab/>
        <w:t>The state of the drive direction control unit shall be identified to the driver.</w:t>
      </w:r>
    </w:p>
    <w:p w14:paraId="796DA654" w14:textId="77777777" w:rsidR="009F1BE3" w:rsidRPr="0044054D" w:rsidRDefault="009F1BE3" w:rsidP="0044054D">
      <w:pPr>
        <w:pStyle w:val="Subclause"/>
        <w:ind w:left="1418" w:hanging="1418"/>
      </w:pPr>
      <w:r w:rsidRPr="0044054D">
        <w:t>5.4.</w:t>
      </w:r>
      <w:r w:rsidRPr="0044054D">
        <w:tab/>
        <w:t>Determination of hydrogen emissions</w:t>
      </w:r>
    </w:p>
    <w:p w14:paraId="7E92D055" w14:textId="77777777" w:rsidR="009F1BE3" w:rsidRPr="0044054D" w:rsidRDefault="009F1BE3" w:rsidP="0044054D">
      <w:pPr>
        <w:pStyle w:val="Subclause"/>
        <w:ind w:left="1418" w:hanging="1418"/>
      </w:pPr>
      <w:r w:rsidRPr="0044054D">
        <w:t>5.4.1.</w:t>
      </w:r>
      <w:r w:rsidRPr="0044054D">
        <w:tab/>
      </w:r>
      <w:r w:rsidRPr="001852AB">
        <w:t>This test shall be carried out on all vehicles equipped with open type traction batteries.</w:t>
      </w:r>
      <w:r>
        <w:t xml:space="preserve"> If the REESS has been approved under Part II of this Regulation and installed in accordance with paragraph 5.2.1.1. this test can be omitted for the approval of the vehicle. </w:t>
      </w:r>
    </w:p>
    <w:p w14:paraId="614F5BC4" w14:textId="77777777" w:rsidR="009F1BE3" w:rsidRPr="001852AB" w:rsidRDefault="009F1BE3" w:rsidP="0044054D">
      <w:pPr>
        <w:pStyle w:val="Subclause"/>
        <w:ind w:left="1418" w:hanging="1418"/>
      </w:pPr>
      <w:r w:rsidRPr="0044054D">
        <w:t>5.4.2.</w:t>
      </w:r>
      <w:r w:rsidRPr="0044054D">
        <w:tab/>
      </w:r>
      <w:r w:rsidRPr="001852AB">
        <w:t>The test shall</w:t>
      </w:r>
      <w:r w:rsidRPr="0044054D">
        <w:t xml:space="preserve"> </w:t>
      </w:r>
      <w:r w:rsidRPr="001852AB">
        <w:t xml:space="preserve">be conducted following the method described in Annex </w:t>
      </w:r>
      <w:r>
        <w:t>8</w:t>
      </w:r>
      <w:r w:rsidRPr="001852AB">
        <w:t xml:space="preserve"> to the present Regulation. The hydrogen sampling and analysis shall</w:t>
      </w:r>
      <w:r w:rsidRPr="0044054D">
        <w:t xml:space="preserve"> </w:t>
      </w:r>
      <w:r w:rsidRPr="001852AB">
        <w:t>be the ones prescribed. Other analysis methods can be approved if it is proven that they give equivalent results.</w:t>
      </w:r>
    </w:p>
    <w:p w14:paraId="3C805707" w14:textId="77777777" w:rsidR="009F1BE3" w:rsidRPr="001852AB" w:rsidRDefault="009F1BE3" w:rsidP="0044054D">
      <w:pPr>
        <w:pStyle w:val="Subclause"/>
        <w:ind w:left="1418" w:hanging="1418"/>
      </w:pPr>
      <w:r w:rsidRPr="0044054D">
        <w:t>5.4.3.</w:t>
      </w:r>
      <w:r w:rsidRPr="0044054D">
        <w:tab/>
      </w:r>
      <w:r w:rsidRPr="001852AB">
        <w:t xml:space="preserve">During a normal charge procedure in the conditions given in Annex </w:t>
      </w:r>
      <w:r>
        <w:t>8</w:t>
      </w:r>
      <w:r w:rsidRPr="001852AB">
        <w:t>, hydrogen emissions shall</w:t>
      </w:r>
      <w:r w:rsidRPr="0044054D">
        <w:t xml:space="preserve"> </w:t>
      </w:r>
      <w:r w:rsidRPr="001852AB">
        <w:t>be below 125 g during 5 h, or below 25 x t</w:t>
      </w:r>
      <w:r w:rsidRPr="0044054D">
        <w:t>2</w:t>
      </w:r>
      <w:r w:rsidRPr="001852AB">
        <w:t xml:space="preserve"> g during t</w:t>
      </w:r>
      <w:r w:rsidRPr="0044054D">
        <w:t>2</w:t>
      </w:r>
      <w:r w:rsidRPr="001852AB">
        <w:t xml:space="preserve"> (in h).</w:t>
      </w:r>
    </w:p>
    <w:p w14:paraId="229785CE" w14:textId="77777777" w:rsidR="009F1BE3" w:rsidRPr="001852AB" w:rsidRDefault="009F1BE3" w:rsidP="0044054D">
      <w:pPr>
        <w:pStyle w:val="Subclause"/>
        <w:ind w:left="1418" w:hanging="1418"/>
      </w:pPr>
      <w:r w:rsidRPr="0044054D">
        <w:t>5.4.4.</w:t>
      </w:r>
      <w:r w:rsidRPr="0044054D">
        <w:tab/>
      </w:r>
      <w:r w:rsidRPr="001852AB">
        <w:t xml:space="preserve">During a charge carried out by </w:t>
      </w:r>
      <w:r>
        <w:t xml:space="preserve">a </w:t>
      </w:r>
      <w:r w:rsidRPr="001852AB">
        <w:t xml:space="preserve">charger presenting a failure (conditions given in Annex </w:t>
      </w:r>
      <w:r>
        <w:t>8</w:t>
      </w:r>
      <w:r w:rsidRPr="001852AB">
        <w:t>), hydrogen emissions shall</w:t>
      </w:r>
      <w:r w:rsidRPr="0044054D">
        <w:t xml:space="preserve"> </w:t>
      </w:r>
      <w:r w:rsidRPr="001852AB">
        <w:t>be below 42 g. Furthermore the charger shall</w:t>
      </w:r>
      <w:r w:rsidRPr="0044054D">
        <w:t xml:space="preserve"> </w:t>
      </w:r>
      <w:r w:rsidRPr="001852AB">
        <w:t>limit this possible failure to 30 minutes.</w:t>
      </w:r>
    </w:p>
    <w:p w14:paraId="29F4F6A5" w14:textId="77777777" w:rsidR="009F1BE3" w:rsidRPr="001852AB" w:rsidRDefault="009F1BE3" w:rsidP="0044054D">
      <w:pPr>
        <w:pStyle w:val="Subclause"/>
        <w:ind w:left="1418" w:hanging="1418"/>
      </w:pPr>
      <w:r w:rsidRPr="0044054D">
        <w:t>5.4.5.</w:t>
      </w:r>
      <w:r w:rsidRPr="0044054D">
        <w:tab/>
      </w:r>
      <w:r w:rsidRPr="001852AB">
        <w:t xml:space="preserve">All the operations linked to the </w:t>
      </w:r>
      <w:r>
        <w:t xml:space="preserve">REESS </w:t>
      </w:r>
      <w:r w:rsidRPr="001852AB">
        <w:t xml:space="preserve">charging </w:t>
      </w:r>
      <w:r>
        <w:t xml:space="preserve">shall be </w:t>
      </w:r>
      <w:r w:rsidRPr="001852AB">
        <w:t>controlled automatically, included the stop for charging.</w:t>
      </w:r>
    </w:p>
    <w:p w14:paraId="35A6E45F" w14:textId="77777777" w:rsidR="009F1BE3" w:rsidRPr="001852AB" w:rsidRDefault="009F1BE3" w:rsidP="0044054D">
      <w:pPr>
        <w:pStyle w:val="Subclause"/>
        <w:ind w:left="1418" w:hanging="1418"/>
      </w:pPr>
      <w:r w:rsidRPr="0044054D">
        <w:t>5.4.6.</w:t>
      </w:r>
      <w:r w:rsidRPr="0044054D">
        <w:tab/>
      </w:r>
      <w:r w:rsidRPr="001852AB">
        <w:t>It shall not be possible to take a manual control of the charging phases.</w:t>
      </w:r>
    </w:p>
    <w:p w14:paraId="5E93CE7A" w14:textId="77777777" w:rsidR="009F1BE3" w:rsidRPr="001852AB" w:rsidRDefault="009F1BE3" w:rsidP="0044054D">
      <w:pPr>
        <w:pStyle w:val="Subclause"/>
        <w:ind w:left="1418" w:hanging="1418"/>
      </w:pPr>
      <w:r w:rsidRPr="0044054D">
        <w:t>5.4.7.</w:t>
      </w:r>
      <w:r w:rsidRPr="0044054D">
        <w:tab/>
      </w:r>
      <w:r w:rsidRPr="001852AB">
        <w:t>Normal operations of connection and disconnection to the mains or power cuts shall</w:t>
      </w:r>
      <w:r w:rsidRPr="0044054D">
        <w:t xml:space="preserve"> </w:t>
      </w:r>
      <w:r w:rsidRPr="001852AB">
        <w:t>not affect the control system of the charging phases.</w:t>
      </w:r>
    </w:p>
    <w:p w14:paraId="67650079" w14:textId="77777777" w:rsidR="009F1BE3" w:rsidRPr="001852AB" w:rsidRDefault="009F1BE3" w:rsidP="0044054D">
      <w:pPr>
        <w:pStyle w:val="Subclause"/>
        <w:ind w:left="1418" w:hanging="1418"/>
      </w:pPr>
      <w:r w:rsidRPr="0044054D">
        <w:t>5.4.8.</w:t>
      </w:r>
      <w:r w:rsidRPr="0044054D">
        <w:tab/>
      </w:r>
      <w:r w:rsidRPr="001852AB">
        <w:t>Important charging failures shall</w:t>
      </w:r>
      <w:r w:rsidRPr="0044054D">
        <w:t xml:space="preserve"> </w:t>
      </w:r>
      <w:r w:rsidRPr="001852AB">
        <w:t>be permanently</w:t>
      </w:r>
      <w:r>
        <w:t xml:space="preserve"> indicated</w:t>
      </w:r>
      <w:r w:rsidRPr="001852AB">
        <w:t xml:space="preserve">. An important failure is a failure that can lead to a </w:t>
      </w:r>
      <w:r>
        <w:t xml:space="preserve">malfunction </w:t>
      </w:r>
      <w:r w:rsidRPr="001852AB">
        <w:t>of the charger during charging later on.</w:t>
      </w:r>
    </w:p>
    <w:p w14:paraId="28D02037" w14:textId="77777777" w:rsidR="009F1BE3" w:rsidRPr="001852AB" w:rsidRDefault="009F1BE3" w:rsidP="0044054D">
      <w:pPr>
        <w:pStyle w:val="Subclause"/>
        <w:ind w:left="1418" w:hanging="1418"/>
      </w:pPr>
      <w:r w:rsidRPr="0044054D">
        <w:t>5.4.9.</w:t>
      </w:r>
      <w:r w:rsidRPr="0044054D">
        <w:tab/>
      </w:r>
      <w:r w:rsidRPr="001852AB">
        <w:t>The manufacturer has to indicate in the owner's manual, the conformity of the vehicle to these requirements.</w:t>
      </w:r>
    </w:p>
    <w:p w14:paraId="537093EE" w14:textId="77777777" w:rsidR="009F1BE3" w:rsidRDefault="009F1BE3" w:rsidP="0044054D">
      <w:pPr>
        <w:pStyle w:val="Subclause"/>
        <w:ind w:left="1418" w:hanging="1418"/>
      </w:pPr>
      <w:r w:rsidRPr="0044054D">
        <w:t>5.4.10.</w:t>
      </w:r>
      <w:r w:rsidRPr="0044054D">
        <w:tab/>
      </w:r>
      <w:r w:rsidRPr="001852AB">
        <w:t xml:space="preserve">The approval granted to a vehicle type relative to hydrogen emissions can be extended to different vehicle types belonging to the same family, in accordance with the definition of the family given in Annex </w:t>
      </w:r>
      <w:r>
        <w:t>8</w:t>
      </w:r>
      <w:r w:rsidRPr="001852AB">
        <w:t>, Appendix 2.</w:t>
      </w:r>
    </w:p>
    <w:p w14:paraId="20E7E2E9" w14:textId="77777777" w:rsidR="009F1BE3" w:rsidRPr="0044054D" w:rsidRDefault="009F1BE3" w:rsidP="0044054D">
      <w:pPr>
        <w:pStyle w:val="Clauseheadding"/>
        <w:tabs>
          <w:tab w:val="clear" w:pos="1418"/>
        </w:tabs>
        <w:ind w:left="567" w:hanging="567"/>
        <w:rPr>
          <w:rFonts w:ascii="Times New Roman Bold" w:hAnsi="Times New Roman Bold"/>
          <w:caps w:val="0"/>
        </w:rPr>
      </w:pPr>
      <w:bookmarkStart w:id="50" w:name="_Toc352852724"/>
      <w:r w:rsidRPr="0044054D">
        <w:rPr>
          <w:rFonts w:ascii="Times New Roman Bold" w:hAnsi="Times New Roman Bold"/>
          <w:caps w:val="0"/>
        </w:rPr>
        <w:t>6.</w:t>
      </w:r>
      <w:r w:rsidRPr="0044054D">
        <w:rPr>
          <w:rFonts w:ascii="Times New Roman Bold" w:hAnsi="Times New Roman Bold"/>
          <w:caps w:val="0"/>
        </w:rPr>
        <w:tab/>
        <w:t>Part II: Requirements of a Rechargeable Electrical Energy Storage System (REESS) with regard to its safety</w:t>
      </w:r>
      <w:bookmarkEnd w:id="50"/>
    </w:p>
    <w:p w14:paraId="7AF8C920" w14:textId="77777777" w:rsidR="009F1BE3" w:rsidRPr="00AD7F4D" w:rsidRDefault="009F1BE3" w:rsidP="0044054D">
      <w:pPr>
        <w:pStyle w:val="Subclause"/>
        <w:ind w:left="1418" w:hanging="1418"/>
      </w:pPr>
      <w:r w:rsidRPr="001815DA">
        <w:t>6.1.</w:t>
      </w:r>
      <w:r w:rsidRPr="00AD7F4D">
        <w:tab/>
        <w:t>General</w:t>
      </w:r>
    </w:p>
    <w:p w14:paraId="3548D194" w14:textId="77777777" w:rsidR="009F1BE3" w:rsidRPr="00710FB2" w:rsidRDefault="009F1BE3" w:rsidP="0044054D">
      <w:pPr>
        <w:pStyle w:val="Subclause"/>
        <w:ind w:left="1418"/>
      </w:pPr>
      <w:r w:rsidRPr="00710FB2">
        <w:t xml:space="preserve">The procedures prescribed in Annex </w:t>
      </w:r>
      <w:r>
        <w:t>9</w:t>
      </w:r>
      <w:r w:rsidRPr="00710FB2">
        <w:t xml:space="preserve"> of this Regulation shall be applied.</w:t>
      </w:r>
    </w:p>
    <w:p w14:paraId="459CE578" w14:textId="77777777" w:rsidR="009F1BE3" w:rsidRPr="00F63E25" w:rsidRDefault="009F1BE3" w:rsidP="0044054D">
      <w:pPr>
        <w:pStyle w:val="Subclause"/>
        <w:ind w:left="1418" w:hanging="1418"/>
      </w:pPr>
      <w:r w:rsidRPr="00F63E25">
        <w:rPr>
          <w:rFonts w:hint="eastAsia"/>
        </w:rPr>
        <w:t>6.2.</w:t>
      </w:r>
      <w:r w:rsidRPr="00F63E25">
        <w:rPr>
          <w:rFonts w:hint="eastAsia"/>
        </w:rPr>
        <w:tab/>
        <w:t>Vibration</w:t>
      </w:r>
    </w:p>
    <w:p w14:paraId="2F1C0A1B" w14:textId="77777777" w:rsidR="009F1BE3" w:rsidRPr="00710FB2" w:rsidRDefault="009F1BE3" w:rsidP="0044054D">
      <w:pPr>
        <w:pStyle w:val="Subclause"/>
        <w:ind w:left="1418" w:hanging="1418"/>
      </w:pPr>
      <w:r w:rsidRPr="00710FB2">
        <w:rPr>
          <w:rFonts w:hint="eastAsia"/>
        </w:rPr>
        <w:t>6.2.1.</w:t>
      </w:r>
      <w:r w:rsidRPr="00710FB2">
        <w:tab/>
      </w:r>
      <w:r w:rsidRPr="00710FB2">
        <w:rPr>
          <w:rFonts w:hint="eastAsia"/>
        </w:rPr>
        <w:t xml:space="preserve">The test shall be conducted in accordance with Annex </w:t>
      </w:r>
      <w:r>
        <w:t>9</w:t>
      </w:r>
      <w:r w:rsidRPr="00710FB2">
        <w:rPr>
          <w:rFonts w:hint="eastAsia"/>
        </w:rPr>
        <w:t xml:space="preserve">A </w:t>
      </w:r>
      <w:r>
        <w:t>to</w:t>
      </w:r>
      <w:r w:rsidRPr="00710FB2">
        <w:rPr>
          <w:rFonts w:hint="eastAsia"/>
        </w:rPr>
        <w:t xml:space="preserve"> this Regulation.</w:t>
      </w:r>
    </w:p>
    <w:p w14:paraId="61BC7BA8" w14:textId="77777777" w:rsidR="009F1BE3" w:rsidRPr="00710FB2" w:rsidRDefault="009F1BE3" w:rsidP="0044054D">
      <w:pPr>
        <w:pStyle w:val="Subclause"/>
        <w:ind w:left="1418" w:hanging="1418"/>
      </w:pPr>
      <w:r w:rsidRPr="00710FB2">
        <w:rPr>
          <w:rFonts w:hint="eastAsia"/>
        </w:rPr>
        <w:t>6.2.2.</w:t>
      </w:r>
      <w:r w:rsidRPr="00710FB2">
        <w:tab/>
      </w:r>
      <w:r w:rsidRPr="00710FB2">
        <w:rPr>
          <w:rFonts w:hint="eastAsia"/>
        </w:rPr>
        <w:t>Acceptance criteria</w:t>
      </w:r>
    </w:p>
    <w:p w14:paraId="16E0D1AC" w14:textId="77777777" w:rsidR="009F1BE3" w:rsidRPr="0044054D" w:rsidRDefault="009F1BE3" w:rsidP="0044054D">
      <w:pPr>
        <w:pStyle w:val="Subclause"/>
        <w:ind w:left="1418" w:hanging="1418"/>
      </w:pPr>
      <w:r w:rsidRPr="0044054D">
        <w:t>6.2.2.1.</w:t>
      </w:r>
      <w:r w:rsidRPr="0044054D">
        <w:tab/>
        <w:t>During the test, there shall be no evidence of:</w:t>
      </w:r>
    </w:p>
    <w:p w14:paraId="49D86DB4" w14:textId="77777777" w:rsidR="009F1BE3" w:rsidRPr="0044054D" w:rsidRDefault="009F1BE3" w:rsidP="0044054D">
      <w:pPr>
        <w:pStyle w:val="Subclause"/>
        <w:ind w:left="2258" w:hanging="840"/>
        <w:rPr>
          <w:rFonts w:eastAsiaTheme="minorEastAsia"/>
        </w:rPr>
      </w:pPr>
      <w:r w:rsidRPr="0044054D">
        <w:rPr>
          <w:rFonts w:eastAsiaTheme="minorEastAsia"/>
        </w:rPr>
        <w:t>(a)</w:t>
      </w:r>
      <w:r w:rsidRPr="0044054D">
        <w:rPr>
          <w:rFonts w:eastAsiaTheme="minorEastAsia"/>
        </w:rPr>
        <w:tab/>
        <w:t>Electrolyte leakage;</w:t>
      </w:r>
    </w:p>
    <w:p w14:paraId="0EF57167" w14:textId="77777777" w:rsidR="009F1BE3" w:rsidRPr="0044054D" w:rsidRDefault="009F1BE3" w:rsidP="0044054D">
      <w:pPr>
        <w:pStyle w:val="Subclause"/>
        <w:ind w:left="2258" w:hanging="840"/>
        <w:rPr>
          <w:rFonts w:eastAsiaTheme="minorEastAsia"/>
        </w:rPr>
      </w:pPr>
      <w:r w:rsidRPr="0044054D">
        <w:rPr>
          <w:rFonts w:eastAsiaTheme="minorEastAsia"/>
        </w:rPr>
        <w:t>(b)</w:t>
      </w:r>
      <w:r w:rsidRPr="0044054D">
        <w:rPr>
          <w:rFonts w:eastAsiaTheme="minorEastAsia"/>
        </w:rPr>
        <w:tab/>
        <w:t>Rupture (applicable to high voltage REESS (s) only);</w:t>
      </w:r>
    </w:p>
    <w:p w14:paraId="790C3C2E" w14:textId="77777777" w:rsidR="009F1BE3" w:rsidRPr="0044054D" w:rsidRDefault="009F1BE3" w:rsidP="0044054D">
      <w:pPr>
        <w:pStyle w:val="Subclause"/>
        <w:ind w:left="2258" w:hanging="840"/>
        <w:rPr>
          <w:rFonts w:eastAsiaTheme="minorEastAsia"/>
        </w:rPr>
      </w:pPr>
      <w:r w:rsidRPr="0044054D">
        <w:rPr>
          <w:rFonts w:eastAsiaTheme="minorEastAsia"/>
        </w:rPr>
        <w:t>(c)</w:t>
      </w:r>
      <w:r w:rsidRPr="0044054D">
        <w:rPr>
          <w:rFonts w:eastAsiaTheme="minorEastAsia"/>
        </w:rPr>
        <w:tab/>
        <w:t>Venting (for REESS other than open-type traction battery);</w:t>
      </w:r>
    </w:p>
    <w:p w14:paraId="656DA0A7" w14:textId="77777777" w:rsidR="009F1BE3" w:rsidRPr="0044054D" w:rsidRDefault="009F1BE3" w:rsidP="0044054D">
      <w:pPr>
        <w:pStyle w:val="Subclause"/>
        <w:ind w:left="2258" w:hanging="840"/>
        <w:rPr>
          <w:rFonts w:eastAsiaTheme="minorEastAsia"/>
        </w:rPr>
      </w:pPr>
      <w:r w:rsidRPr="0044054D">
        <w:rPr>
          <w:rFonts w:eastAsiaTheme="minorEastAsia"/>
        </w:rPr>
        <w:t>(d)</w:t>
      </w:r>
      <w:r w:rsidRPr="0044054D">
        <w:rPr>
          <w:rFonts w:eastAsiaTheme="minorEastAsia"/>
        </w:rPr>
        <w:tab/>
        <w:t>Fire;</w:t>
      </w:r>
    </w:p>
    <w:p w14:paraId="39B90EE5" w14:textId="77777777" w:rsidR="009F1BE3" w:rsidRPr="0044054D" w:rsidRDefault="009F1BE3" w:rsidP="0044054D">
      <w:pPr>
        <w:pStyle w:val="Subclause"/>
        <w:ind w:left="2258" w:hanging="840"/>
        <w:rPr>
          <w:rFonts w:eastAsiaTheme="minorEastAsia"/>
        </w:rPr>
      </w:pPr>
      <w:r w:rsidRPr="0044054D">
        <w:rPr>
          <w:rFonts w:eastAsiaTheme="minorEastAsia"/>
        </w:rPr>
        <w:t>(e)</w:t>
      </w:r>
      <w:r w:rsidRPr="0044054D">
        <w:rPr>
          <w:rFonts w:eastAsiaTheme="minorEastAsia"/>
        </w:rPr>
        <w:tab/>
        <w:t>Explosion.</w:t>
      </w:r>
    </w:p>
    <w:p w14:paraId="0B7D3412" w14:textId="77777777" w:rsidR="009F1BE3" w:rsidRPr="0044054D" w:rsidRDefault="009F1BE3" w:rsidP="0044054D">
      <w:pPr>
        <w:pStyle w:val="Subclause"/>
        <w:ind w:left="1418"/>
      </w:pPr>
      <w:r w:rsidRPr="0044054D">
        <w:t>The evidence of electrolyte leakage shall be verified by visual inspection without disassembling any part of the Tested-Device. An appropriate technique shall, if necessary, be used in order to confirm if there is any electrolyte leakage from the REESS resulting from the test. The evidence of venting shall be verified by visual inspection without disassembling any part of the Tested-Device.</w:t>
      </w:r>
    </w:p>
    <w:p w14:paraId="5D4357F3" w14:textId="77777777" w:rsidR="009F1BE3" w:rsidRPr="0044054D" w:rsidRDefault="009F1BE3" w:rsidP="0044054D">
      <w:pPr>
        <w:pStyle w:val="Subclause"/>
        <w:ind w:left="1418" w:hanging="1418"/>
      </w:pPr>
      <w:r w:rsidRPr="0044054D">
        <w:t>6.2.2.2.</w:t>
      </w:r>
      <w:r w:rsidRPr="0044054D">
        <w:tab/>
        <w:t>For a high voltage REESS, the isolation resistance measured after the test in accordance with Annex 5B to this Regulation shall not be less than 100 Ω/Volt.</w:t>
      </w:r>
    </w:p>
    <w:p w14:paraId="7B91F511" w14:textId="77777777" w:rsidR="009F1BE3" w:rsidRPr="0044054D" w:rsidRDefault="009F1BE3" w:rsidP="0044054D">
      <w:pPr>
        <w:pStyle w:val="Subclause"/>
        <w:ind w:left="1418" w:hanging="1418"/>
      </w:pPr>
      <w:r w:rsidRPr="0044054D">
        <w:rPr>
          <w:rFonts w:hint="eastAsia"/>
        </w:rPr>
        <w:t>6.3.</w:t>
      </w:r>
      <w:r w:rsidRPr="0044054D">
        <w:rPr>
          <w:rFonts w:hint="eastAsia"/>
        </w:rPr>
        <w:tab/>
        <w:t>Thermal shock and cycling</w:t>
      </w:r>
    </w:p>
    <w:p w14:paraId="29738DAE" w14:textId="77777777" w:rsidR="009F1BE3" w:rsidRPr="0044054D" w:rsidRDefault="009F1BE3" w:rsidP="0044054D">
      <w:pPr>
        <w:pStyle w:val="Subclause"/>
        <w:ind w:left="1418" w:hanging="1418"/>
      </w:pPr>
      <w:r w:rsidRPr="0044054D">
        <w:rPr>
          <w:rFonts w:hint="eastAsia"/>
        </w:rPr>
        <w:t>6.3.1.</w:t>
      </w:r>
      <w:r w:rsidRPr="0044054D">
        <w:rPr>
          <w:rFonts w:hint="eastAsia"/>
        </w:rPr>
        <w:tab/>
        <w:t>Th</w:t>
      </w:r>
      <w:r w:rsidRPr="0044054D">
        <w:t>is</w:t>
      </w:r>
      <w:r w:rsidRPr="0044054D">
        <w:rPr>
          <w:rFonts w:hint="eastAsia"/>
        </w:rPr>
        <w:t xml:space="preserve"> test shall be conducted in accordance with Annex </w:t>
      </w:r>
      <w:r w:rsidRPr="0044054D">
        <w:t>9</w:t>
      </w:r>
      <w:r w:rsidRPr="0044054D">
        <w:rPr>
          <w:rFonts w:hint="eastAsia"/>
        </w:rPr>
        <w:t xml:space="preserve">B </w:t>
      </w:r>
      <w:r w:rsidRPr="0044054D">
        <w:t>to</w:t>
      </w:r>
      <w:r w:rsidRPr="0044054D">
        <w:rPr>
          <w:rFonts w:hint="eastAsia"/>
        </w:rPr>
        <w:t xml:space="preserve"> this Regulation.</w:t>
      </w:r>
    </w:p>
    <w:p w14:paraId="510F1378" w14:textId="77777777" w:rsidR="009F1BE3" w:rsidRPr="0044054D" w:rsidRDefault="009F1BE3" w:rsidP="0044054D">
      <w:pPr>
        <w:pStyle w:val="Subclause"/>
        <w:ind w:left="1418" w:hanging="1418"/>
      </w:pPr>
      <w:r w:rsidRPr="0044054D">
        <w:rPr>
          <w:rFonts w:hint="eastAsia"/>
        </w:rPr>
        <w:t>6.3.2.</w:t>
      </w:r>
      <w:r w:rsidRPr="0044054D">
        <w:rPr>
          <w:rFonts w:hint="eastAsia"/>
        </w:rPr>
        <w:tab/>
        <w:t>Acceptance criteria</w:t>
      </w:r>
    </w:p>
    <w:p w14:paraId="4A6AB278" w14:textId="77777777" w:rsidR="009F1BE3" w:rsidRPr="0044054D" w:rsidRDefault="009F1BE3" w:rsidP="0044054D">
      <w:pPr>
        <w:pStyle w:val="Subclause"/>
        <w:ind w:left="1418" w:hanging="1418"/>
      </w:pPr>
      <w:r w:rsidRPr="0044054D">
        <w:t>6.3.2.1.</w:t>
      </w:r>
      <w:r w:rsidRPr="0044054D">
        <w:tab/>
        <w:t>During the test, there shall be no evidence of:</w:t>
      </w:r>
    </w:p>
    <w:p w14:paraId="7A4D7131" w14:textId="77777777" w:rsidR="009F1BE3" w:rsidRPr="0044054D" w:rsidRDefault="009F1BE3" w:rsidP="0044054D">
      <w:pPr>
        <w:pStyle w:val="Subclause"/>
        <w:ind w:left="2258" w:hanging="840"/>
        <w:rPr>
          <w:rFonts w:eastAsiaTheme="minorEastAsia"/>
        </w:rPr>
      </w:pPr>
      <w:r w:rsidRPr="0044054D">
        <w:rPr>
          <w:rFonts w:eastAsiaTheme="minorEastAsia"/>
        </w:rPr>
        <w:t>(a)</w:t>
      </w:r>
      <w:r w:rsidRPr="0044054D">
        <w:rPr>
          <w:rFonts w:eastAsiaTheme="minorEastAsia"/>
        </w:rPr>
        <w:tab/>
        <w:t>Electrolyte leakage;</w:t>
      </w:r>
    </w:p>
    <w:p w14:paraId="07FC6F92" w14:textId="77777777" w:rsidR="009F1BE3" w:rsidRPr="0044054D" w:rsidRDefault="009F1BE3" w:rsidP="0044054D">
      <w:pPr>
        <w:pStyle w:val="Subclause"/>
        <w:ind w:left="2258" w:hanging="840"/>
        <w:rPr>
          <w:rFonts w:eastAsiaTheme="minorEastAsia"/>
        </w:rPr>
      </w:pPr>
      <w:r w:rsidRPr="0044054D">
        <w:rPr>
          <w:rFonts w:eastAsiaTheme="minorEastAsia"/>
        </w:rPr>
        <w:t>(b)</w:t>
      </w:r>
      <w:r w:rsidRPr="0044054D">
        <w:rPr>
          <w:rFonts w:eastAsiaTheme="minorEastAsia"/>
        </w:rPr>
        <w:tab/>
        <w:t>Rupture (applicable to high voltage REESS (s) only);</w:t>
      </w:r>
    </w:p>
    <w:p w14:paraId="7A50F6CC" w14:textId="77777777" w:rsidR="009F1BE3" w:rsidRPr="0044054D" w:rsidRDefault="009F1BE3" w:rsidP="0044054D">
      <w:pPr>
        <w:pStyle w:val="Subclause"/>
        <w:ind w:left="2258" w:hanging="840"/>
        <w:rPr>
          <w:rFonts w:eastAsiaTheme="minorEastAsia"/>
        </w:rPr>
      </w:pPr>
      <w:r w:rsidRPr="0044054D">
        <w:rPr>
          <w:rFonts w:eastAsiaTheme="minorEastAsia"/>
        </w:rPr>
        <w:t>(c)</w:t>
      </w:r>
      <w:r w:rsidRPr="0044054D">
        <w:rPr>
          <w:rFonts w:eastAsiaTheme="minorEastAsia"/>
        </w:rPr>
        <w:tab/>
        <w:t>Venting (for REESS other than open-type traction battery);</w:t>
      </w:r>
    </w:p>
    <w:p w14:paraId="0F18EA3F" w14:textId="77777777" w:rsidR="009F1BE3" w:rsidRPr="0044054D" w:rsidRDefault="009F1BE3" w:rsidP="0044054D">
      <w:pPr>
        <w:pStyle w:val="Subclause"/>
        <w:ind w:left="2258" w:hanging="840"/>
        <w:rPr>
          <w:rFonts w:eastAsiaTheme="minorEastAsia"/>
        </w:rPr>
      </w:pPr>
      <w:r w:rsidRPr="0044054D">
        <w:rPr>
          <w:rFonts w:eastAsiaTheme="minorEastAsia"/>
        </w:rPr>
        <w:t>(d)</w:t>
      </w:r>
      <w:r w:rsidRPr="0044054D">
        <w:rPr>
          <w:rFonts w:eastAsiaTheme="minorEastAsia"/>
        </w:rPr>
        <w:tab/>
        <w:t>Fire;</w:t>
      </w:r>
    </w:p>
    <w:p w14:paraId="49DF295C" w14:textId="77777777" w:rsidR="009F1BE3" w:rsidRPr="0044054D" w:rsidRDefault="009F1BE3" w:rsidP="0044054D">
      <w:pPr>
        <w:pStyle w:val="Subclause"/>
        <w:ind w:left="2258" w:hanging="840"/>
        <w:rPr>
          <w:rFonts w:eastAsiaTheme="minorEastAsia"/>
        </w:rPr>
      </w:pPr>
      <w:r w:rsidRPr="0044054D">
        <w:rPr>
          <w:rFonts w:eastAsiaTheme="minorEastAsia"/>
        </w:rPr>
        <w:t>(e)</w:t>
      </w:r>
      <w:r w:rsidRPr="0044054D">
        <w:rPr>
          <w:rFonts w:eastAsiaTheme="minorEastAsia"/>
        </w:rPr>
        <w:tab/>
        <w:t>Explosion.</w:t>
      </w:r>
    </w:p>
    <w:p w14:paraId="11428A4A" w14:textId="77777777" w:rsidR="009F1BE3" w:rsidRPr="0044054D" w:rsidRDefault="009F1BE3" w:rsidP="0044054D">
      <w:pPr>
        <w:pStyle w:val="Subclause"/>
        <w:ind w:left="1418"/>
      </w:pPr>
      <w:r w:rsidRPr="0044054D">
        <w:t>The evidence of electrolyte leakage shall be verified by visual inspection without disassembling any part of the Tested-Device. An appropriate technique shall, if necessary, be used in order to confirm if there is any electrolyte leakage from the REESS resulting from the test. The evidence of venting shall be verified by visual inspection without disassembling any part of the Tested-Device.</w:t>
      </w:r>
    </w:p>
    <w:p w14:paraId="40BFE085" w14:textId="77777777" w:rsidR="009F1BE3" w:rsidRPr="0044054D" w:rsidRDefault="009F1BE3" w:rsidP="0044054D">
      <w:pPr>
        <w:pStyle w:val="Subclause"/>
        <w:ind w:left="1418" w:hanging="1418"/>
      </w:pPr>
      <w:r w:rsidRPr="0044054D">
        <w:t>6.3.2.2.</w:t>
      </w:r>
      <w:r w:rsidRPr="0044054D">
        <w:tab/>
        <w:t>For a high voltage REESS, the isolation resistance measured after the test in accordance with Annex 5B to this Regulation shall not be less than 100 Ω/Volt.</w:t>
      </w:r>
    </w:p>
    <w:p w14:paraId="1C152B88" w14:textId="77777777" w:rsidR="009F1BE3" w:rsidRPr="0044054D" w:rsidRDefault="009F1BE3" w:rsidP="0044054D">
      <w:pPr>
        <w:pStyle w:val="Subclause"/>
        <w:ind w:left="1418" w:hanging="1418"/>
      </w:pPr>
      <w:r w:rsidRPr="0044054D">
        <w:t>6.4.</w:t>
      </w:r>
      <w:r w:rsidRPr="0044054D">
        <w:tab/>
        <w:t>Mechanical impact</w:t>
      </w:r>
    </w:p>
    <w:p w14:paraId="7333B261" w14:textId="77777777" w:rsidR="009F1BE3" w:rsidRPr="0044054D" w:rsidRDefault="009F1BE3" w:rsidP="0044054D">
      <w:pPr>
        <w:pStyle w:val="Subclause"/>
        <w:ind w:left="1418" w:hanging="1418"/>
      </w:pPr>
      <w:r w:rsidRPr="0044054D">
        <w:t>6.4.1.</w:t>
      </w:r>
      <w:r w:rsidRPr="0044054D">
        <w:tab/>
      </w:r>
      <w:bookmarkStart w:id="51" w:name="_Toc290303851"/>
      <w:r w:rsidRPr="0044054D">
        <w:t>Mechanical Shock</w:t>
      </w:r>
      <w:bookmarkEnd w:id="51"/>
      <w:r w:rsidRPr="0044054D">
        <w:t xml:space="preserve"> </w:t>
      </w:r>
    </w:p>
    <w:p w14:paraId="214F395D" w14:textId="77777777" w:rsidR="009F1BE3" w:rsidRPr="0044054D" w:rsidRDefault="009F1BE3" w:rsidP="0044054D">
      <w:pPr>
        <w:pStyle w:val="Subclause"/>
        <w:ind w:left="1418"/>
      </w:pPr>
      <w:r w:rsidRPr="0044054D">
        <w:t xml:space="preserve">At the manufacturer´s choice the test may be performed as, either </w:t>
      </w:r>
    </w:p>
    <w:p w14:paraId="77585DA7" w14:textId="77777777" w:rsidR="009F1BE3" w:rsidRPr="0044054D" w:rsidRDefault="009F1BE3" w:rsidP="0044054D">
      <w:pPr>
        <w:pStyle w:val="Subclause"/>
        <w:ind w:left="2258" w:hanging="840"/>
        <w:rPr>
          <w:rFonts w:eastAsiaTheme="minorEastAsia"/>
        </w:rPr>
      </w:pPr>
      <w:r w:rsidRPr="0044054D">
        <w:rPr>
          <w:rFonts w:eastAsiaTheme="minorEastAsia"/>
        </w:rPr>
        <w:t>(a)</w:t>
      </w:r>
      <w:r w:rsidRPr="0044054D">
        <w:rPr>
          <w:rFonts w:eastAsiaTheme="minorEastAsia"/>
        </w:rPr>
        <w:tab/>
        <w:t xml:space="preserve">Vehicle based tests in accordance with paragraph 6.4.1.1. of this Regulation, or </w:t>
      </w:r>
    </w:p>
    <w:p w14:paraId="140DCAB4" w14:textId="77777777" w:rsidR="009F1BE3" w:rsidRPr="0044054D" w:rsidRDefault="009F1BE3" w:rsidP="0044054D">
      <w:pPr>
        <w:pStyle w:val="Subclause"/>
        <w:ind w:left="2258" w:hanging="840"/>
        <w:rPr>
          <w:rFonts w:eastAsiaTheme="minorEastAsia"/>
        </w:rPr>
      </w:pPr>
      <w:r w:rsidRPr="0044054D">
        <w:rPr>
          <w:rFonts w:eastAsiaTheme="minorEastAsia"/>
        </w:rPr>
        <w:t>(b)</w:t>
      </w:r>
      <w:r w:rsidRPr="0044054D">
        <w:rPr>
          <w:rFonts w:eastAsiaTheme="minorEastAsia"/>
        </w:rPr>
        <w:tab/>
        <w:t>Component based tests in accordance with paragraph 6.4.1.2. of this Regulation, or</w:t>
      </w:r>
    </w:p>
    <w:p w14:paraId="702618C1" w14:textId="77777777" w:rsidR="009F1BE3" w:rsidRPr="0044054D" w:rsidRDefault="009F1BE3" w:rsidP="0044054D">
      <w:pPr>
        <w:pStyle w:val="Subclause"/>
        <w:ind w:left="2258" w:hanging="840"/>
        <w:rPr>
          <w:rFonts w:eastAsiaTheme="minorEastAsia"/>
        </w:rPr>
      </w:pPr>
      <w:r w:rsidRPr="0044054D">
        <w:rPr>
          <w:rFonts w:eastAsiaTheme="minorEastAsia"/>
        </w:rPr>
        <w:t>(c)</w:t>
      </w:r>
      <w:r w:rsidRPr="0044054D">
        <w:rPr>
          <w:rFonts w:eastAsiaTheme="minorEastAsia"/>
        </w:rPr>
        <w:tab/>
        <w:t>Any combination of (a) and (b) above, for different direction of vehicle travel.</w:t>
      </w:r>
    </w:p>
    <w:p w14:paraId="00909B41" w14:textId="77777777" w:rsidR="009F1BE3" w:rsidRPr="0044054D" w:rsidRDefault="009F1BE3" w:rsidP="0044054D">
      <w:pPr>
        <w:pStyle w:val="Subclause"/>
        <w:ind w:left="1418" w:hanging="1418"/>
      </w:pPr>
      <w:r w:rsidRPr="0044054D">
        <w:t>6.4.1.1.</w:t>
      </w:r>
      <w:r w:rsidRPr="0044054D">
        <w:tab/>
        <w:t>Vehicle based test</w:t>
      </w:r>
    </w:p>
    <w:p w14:paraId="46A0B8E5" w14:textId="77777777" w:rsidR="009F1BE3" w:rsidRPr="0044054D" w:rsidRDefault="009F1BE3" w:rsidP="0044054D">
      <w:pPr>
        <w:pStyle w:val="Subclause"/>
        <w:ind w:left="1418"/>
      </w:pPr>
      <w:r w:rsidRPr="0044054D">
        <w:t>Compliance with the requirements of the acceptance criteria of paragraph 6.4.1.3. below may be demonstrated by REESS(s) installed in vehicles that have been subjected to vehicle crash tests in accordance with UN Regulation No. 94, Annex 3 or UN Regulation No. 137, Annex 3 for frontal impact, and UN Regulation No. 95, Annex 4 for side impact. The ambient temperature and the SOC shall be in accordance with the said Regulations. This requirement is deemed to be met if the vehicle equipped with electric power train operating on high voltage is approved in accordance with UN Regulation No. 94 (04 series of amendments or later) or UN Regulation No. 137 (0</w:t>
      </w:r>
      <w:r w:rsidR="00CC155D">
        <w:t>2</w:t>
      </w:r>
      <w:r w:rsidRPr="0044054D">
        <w:t xml:space="preserve"> series of amendments or later) for frontal impact and UN Regulation No. 95 (05 series of amendments or later) for lateral impact.</w:t>
      </w:r>
    </w:p>
    <w:p w14:paraId="1EE21072" w14:textId="77777777" w:rsidR="009F1BE3" w:rsidRPr="0044054D" w:rsidRDefault="009F1BE3" w:rsidP="0044054D">
      <w:pPr>
        <w:pStyle w:val="Subclause"/>
        <w:ind w:left="1418"/>
      </w:pPr>
      <w:r w:rsidRPr="0044054D">
        <w:t>The approval of a REESS tested under this paragraph shall be limited to the specific vehicle type.</w:t>
      </w:r>
    </w:p>
    <w:p w14:paraId="619DAFE4" w14:textId="77777777" w:rsidR="009F1BE3" w:rsidRPr="0044054D" w:rsidRDefault="009F1BE3" w:rsidP="0044054D">
      <w:pPr>
        <w:pStyle w:val="Subclause"/>
        <w:ind w:left="1418" w:hanging="1418"/>
      </w:pPr>
      <w:r w:rsidRPr="0044054D">
        <w:t>6.4.1.2.</w:t>
      </w:r>
      <w:r w:rsidRPr="0044054D">
        <w:tab/>
        <w:t>Component based test</w:t>
      </w:r>
    </w:p>
    <w:p w14:paraId="7971ACCB" w14:textId="77777777" w:rsidR="009F1BE3" w:rsidRPr="0044054D" w:rsidRDefault="009F1BE3" w:rsidP="0044054D">
      <w:pPr>
        <w:pStyle w:val="Subclause"/>
        <w:ind w:left="1418"/>
      </w:pPr>
      <w:r w:rsidRPr="0044054D">
        <w:rPr>
          <w:rFonts w:hint="eastAsia"/>
        </w:rPr>
        <w:t xml:space="preserve">The test shall be conducted in accordance with Annex </w:t>
      </w:r>
      <w:r w:rsidRPr="0044054D">
        <w:t>9C</w:t>
      </w:r>
      <w:r w:rsidRPr="0044054D">
        <w:rPr>
          <w:rFonts w:hint="eastAsia"/>
        </w:rPr>
        <w:t xml:space="preserve"> </w:t>
      </w:r>
      <w:r w:rsidRPr="0044054D">
        <w:t>to</w:t>
      </w:r>
      <w:r w:rsidRPr="0044054D">
        <w:rPr>
          <w:rFonts w:hint="eastAsia"/>
        </w:rPr>
        <w:t xml:space="preserve"> this Regulation.</w:t>
      </w:r>
    </w:p>
    <w:p w14:paraId="18FEE853" w14:textId="77777777" w:rsidR="009F1BE3" w:rsidRPr="0044054D" w:rsidRDefault="009F1BE3" w:rsidP="0044054D">
      <w:pPr>
        <w:pStyle w:val="Subclause"/>
        <w:ind w:left="1418" w:hanging="1418"/>
      </w:pPr>
      <w:r w:rsidRPr="0044054D">
        <w:t>6.4.1.3.</w:t>
      </w:r>
      <w:r w:rsidRPr="0044054D">
        <w:tab/>
        <w:t xml:space="preserve">Acceptance criteria </w:t>
      </w:r>
    </w:p>
    <w:p w14:paraId="0623864E" w14:textId="77777777" w:rsidR="009F1BE3" w:rsidRPr="0044054D" w:rsidRDefault="009F1BE3" w:rsidP="0044054D">
      <w:pPr>
        <w:pStyle w:val="Subclause"/>
        <w:ind w:left="1418"/>
      </w:pPr>
      <w:r w:rsidRPr="0044054D">
        <w:t>During the test there shall be no evidence of:</w:t>
      </w:r>
    </w:p>
    <w:p w14:paraId="1BE4231F" w14:textId="77777777" w:rsidR="009F1BE3" w:rsidRPr="00080831" w:rsidRDefault="009F1BE3" w:rsidP="00080831">
      <w:pPr>
        <w:pStyle w:val="Subclause"/>
        <w:ind w:left="2258" w:hanging="840"/>
        <w:rPr>
          <w:rFonts w:eastAsiaTheme="minorEastAsia"/>
        </w:rPr>
      </w:pPr>
      <w:r w:rsidRPr="00080831">
        <w:rPr>
          <w:rFonts w:eastAsiaTheme="minorEastAsia"/>
        </w:rPr>
        <w:t>(a)</w:t>
      </w:r>
      <w:r w:rsidRPr="00080831">
        <w:rPr>
          <w:rFonts w:eastAsiaTheme="minorEastAsia"/>
        </w:rPr>
        <w:tab/>
        <w:t xml:space="preserve">Fire; </w:t>
      </w:r>
    </w:p>
    <w:p w14:paraId="1A242C5D" w14:textId="77777777" w:rsidR="009F1BE3" w:rsidRPr="00080831" w:rsidRDefault="009F1BE3" w:rsidP="00080831">
      <w:pPr>
        <w:pStyle w:val="Subclause"/>
        <w:ind w:left="2258" w:hanging="840"/>
        <w:rPr>
          <w:rFonts w:eastAsiaTheme="minorEastAsia"/>
        </w:rPr>
      </w:pPr>
      <w:r w:rsidRPr="00080831">
        <w:rPr>
          <w:rFonts w:eastAsiaTheme="minorEastAsia"/>
        </w:rPr>
        <w:t>(b)</w:t>
      </w:r>
      <w:r w:rsidRPr="00080831">
        <w:rPr>
          <w:rFonts w:eastAsiaTheme="minorEastAsia"/>
        </w:rPr>
        <w:tab/>
        <w:t>Explosion;</w:t>
      </w:r>
    </w:p>
    <w:p w14:paraId="78C6A5ED" w14:textId="77777777" w:rsidR="009F1BE3" w:rsidRPr="00080831" w:rsidRDefault="009F1BE3" w:rsidP="00080831">
      <w:pPr>
        <w:pStyle w:val="Subclause"/>
        <w:ind w:left="2258" w:hanging="840"/>
        <w:rPr>
          <w:rFonts w:eastAsiaTheme="minorEastAsia"/>
        </w:rPr>
      </w:pPr>
      <w:r w:rsidRPr="00080831">
        <w:rPr>
          <w:rFonts w:eastAsiaTheme="minorEastAsia"/>
        </w:rPr>
        <w:t>(c1)</w:t>
      </w:r>
      <w:r w:rsidRPr="00080831">
        <w:rPr>
          <w:rFonts w:eastAsiaTheme="minorEastAsia"/>
        </w:rPr>
        <w:tab/>
        <w:t>Electrolyte leakage if tested according to paragraph 6.4.1.1.:</w:t>
      </w:r>
    </w:p>
    <w:p w14:paraId="77D87380" w14:textId="77777777" w:rsidR="009F1BE3" w:rsidRPr="00080831" w:rsidRDefault="009F1BE3" w:rsidP="00080831">
      <w:pPr>
        <w:pStyle w:val="Subclause"/>
        <w:ind w:left="1975" w:firstLine="283"/>
      </w:pPr>
      <w:r w:rsidRPr="00080831">
        <w:t>(i)</w:t>
      </w:r>
      <w:r w:rsidRPr="00080831">
        <w:tab/>
        <w:t>In case of aqueous electrolyte REESS:</w:t>
      </w:r>
    </w:p>
    <w:p w14:paraId="45D3DFD3" w14:textId="77777777" w:rsidR="009F1BE3" w:rsidRPr="00080831" w:rsidRDefault="009F1BE3" w:rsidP="00080831">
      <w:pPr>
        <w:pStyle w:val="Subclause"/>
        <w:ind w:left="2825"/>
      </w:pPr>
      <w:r w:rsidRPr="00080831">
        <w:t>For a period from the impact until 60 minutes after the impact, there shall be no electrolyte leakage from the REESS into the passenger compartment and no more than 7 per cent by volume of the REESS electrolyte with a maximum of 5.0 l leaked from the REESS to the outside of the passenger compartment. The leaked amount of electrolyte can be measured by the usual techniques of determination of liquid volumes after its collection. For containers containing Stoddard, coloured coolant and electrolyte, the fluids shall be allowed to separate by specific gravity then measured;</w:t>
      </w:r>
    </w:p>
    <w:p w14:paraId="6C3E71E6" w14:textId="77777777" w:rsidR="009F1BE3" w:rsidRPr="00080831" w:rsidRDefault="009F1BE3" w:rsidP="00080831">
      <w:pPr>
        <w:pStyle w:val="Subclause"/>
        <w:ind w:left="1975" w:firstLine="283"/>
      </w:pPr>
      <w:r w:rsidRPr="00080831">
        <w:t>(ii)</w:t>
      </w:r>
      <w:r w:rsidRPr="00080831">
        <w:tab/>
        <w:t>In case of non-aqueous electrolyte REESS:</w:t>
      </w:r>
    </w:p>
    <w:p w14:paraId="32A47300" w14:textId="77777777" w:rsidR="009F1BE3" w:rsidRPr="00080831" w:rsidRDefault="009F1BE3" w:rsidP="00080831">
      <w:pPr>
        <w:pStyle w:val="Subclause"/>
        <w:ind w:left="2258"/>
      </w:pPr>
      <w:r w:rsidRPr="00080831">
        <w:t>For a period from the impact until 60 minutes after the impact, there shall be no liquid electrolyte leakage from the REESS into the passenger compartment, luggage compartment and no liquid electrolyte leakage to outside the vehicle. This requirement shall be verified by visual inspection without disassembling any part of the vehicle.</w:t>
      </w:r>
    </w:p>
    <w:p w14:paraId="69DC96F2" w14:textId="77777777" w:rsidR="009F1BE3" w:rsidRPr="00080831" w:rsidRDefault="009F1BE3" w:rsidP="00080831">
      <w:pPr>
        <w:pStyle w:val="Subclause"/>
        <w:ind w:left="2258" w:hanging="840"/>
        <w:rPr>
          <w:rFonts w:eastAsiaTheme="minorEastAsia"/>
        </w:rPr>
      </w:pPr>
      <w:r w:rsidRPr="00080831">
        <w:rPr>
          <w:rFonts w:eastAsiaTheme="minorEastAsia"/>
        </w:rPr>
        <w:t>(c2)</w:t>
      </w:r>
      <w:r w:rsidRPr="00080831">
        <w:rPr>
          <w:rFonts w:eastAsiaTheme="minorEastAsia"/>
        </w:rPr>
        <w:tab/>
        <w:t>Electrolyte leakage if tested according to paragraph 6.4.1.2.</w:t>
      </w:r>
    </w:p>
    <w:p w14:paraId="4E97BAD9" w14:textId="77777777" w:rsidR="009F1BE3" w:rsidRPr="00080831" w:rsidRDefault="009F1BE3" w:rsidP="007916A8">
      <w:pPr>
        <w:pStyle w:val="Subclause"/>
        <w:ind w:left="1418"/>
        <w:rPr>
          <w:rFonts w:eastAsiaTheme="minorEastAsia"/>
        </w:rPr>
      </w:pPr>
      <w:r w:rsidRPr="00080831">
        <w:rPr>
          <w:rFonts w:eastAsiaTheme="minorEastAsia"/>
        </w:rPr>
        <w:t>After the vehicle based test (paragraph 6.4.1.1.), REESS shall remain attached to the vehicle by at least one component anchorage, bracket, or any structure that transfers loads from REESS to the vehicle structure, and REESS located outside the passenger compartment shall not enter the passenger compartment.</w:t>
      </w:r>
    </w:p>
    <w:p w14:paraId="2DE7F71E" w14:textId="77777777" w:rsidR="009F1BE3" w:rsidRPr="00080831" w:rsidRDefault="009F1BE3" w:rsidP="007916A8">
      <w:pPr>
        <w:pStyle w:val="Subclause"/>
        <w:ind w:left="1418"/>
        <w:rPr>
          <w:rFonts w:eastAsiaTheme="minorEastAsia"/>
        </w:rPr>
      </w:pPr>
      <w:r w:rsidRPr="00080831">
        <w:rPr>
          <w:rFonts w:eastAsiaTheme="minorEastAsia"/>
        </w:rPr>
        <w:t>After the component based test (paragraph 6.4.1.2.) the Tested-Device shall be retained by its mounting and its components shall remain inside its boundaries.</w:t>
      </w:r>
    </w:p>
    <w:p w14:paraId="36FFFD09" w14:textId="77777777" w:rsidR="009F1BE3" w:rsidRPr="00080831" w:rsidRDefault="009F1BE3" w:rsidP="007916A8">
      <w:pPr>
        <w:pStyle w:val="Subclause"/>
        <w:ind w:left="1418"/>
        <w:rPr>
          <w:rFonts w:eastAsiaTheme="minorEastAsia"/>
        </w:rPr>
      </w:pPr>
      <w:r w:rsidRPr="00080831">
        <w:rPr>
          <w:rFonts w:eastAsiaTheme="minorEastAsia"/>
        </w:rPr>
        <w:t>For a high voltage REESS the isolation resistance of the Tested-Device shall ensure at least 100 Ω/Volt for the whole REESS measured after the test in accordance with Annex 5A or Annex 5B to this Regulation, or the protection degree IPXXB shall be fulfilled for the Tested-Device.</w:t>
      </w:r>
    </w:p>
    <w:p w14:paraId="159B1285" w14:textId="77777777" w:rsidR="009F1BE3" w:rsidRPr="00080831" w:rsidRDefault="009F1BE3" w:rsidP="007916A8">
      <w:pPr>
        <w:pStyle w:val="Subclause"/>
        <w:ind w:left="1418"/>
        <w:rPr>
          <w:rFonts w:eastAsiaTheme="minorEastAsia"/>
        </w:rPr>
      </w:pPr>
      <w:r w:rsidRPr="00080831">
        <w:rPr>
          <w:rFonts w:eastAsiaTheme="minorEastAsia"/>
        </w:rPr>
        <w:t>For a REESS tested in accordance with paragraph 6.4.1.2., the evidence of electrolyte leakage shall be verified by visual inspection without disassembling any part of the Tested-Device.</w:t>
      </w:r>
    </w:p>
    <w:p w14:paraId="79224065" w14:textId="77777777" w:rsidR="009F1BE3" w:rsidRPr="00080831" w:rsidRDefault="009F1BE3" w:rsidP="00080831">
      <w:pPr>
        <w:pStyle w:val="Subclause"/>
        <w:ind w:left="1418" w:hanging="1418"/>
      </w:pPr>
      <w:r w:rsidRPr="00080831">
        <w:t>6.4.2.</w:t>
      </w:r>
      <w:r w:rsidRPr="00080831">
        <w:tab/>
        <w:t xml:space="preserve">Mechanical integrity </w:t>
      </w:r>
    </w:p>
    <w:p w14:paraId="320D58DB" w14:textId="77777777" w:rsidR="009F1BE3" w:rsidRPr="00080831" w:rsidRDefault="009F1BE3" w:rsidP="00080831">
      <w:pPr>
        <w:pStyle w:val="Subclause"/>
        <w:ind w:left="1418"/>
      </w:pPr>
      <w:r w:rsidRPr="00080831">
        <w:t>Th</w:t>
      </w:r>
      <w:r w:rsidRPr="00080831">
        <w:rPr>
          <w:rFonts w:hint="eastAsia"/>
        </w:rPr>
        <w:t>is</w:t>
      </w:r>
      <w:r w:rsidRPr="00080831">
        <w:t xml:space="preserve"> test applies only to a REESS intended for installation in vehicles of categories M</w:t>
      </w:r>
      <w:r w:rsidRPr="00F61995">
        <w:rPr>
          <w:vertAlign w:val="subscript"/>
        </w:rPr>
        <w:t>1</w:t>
      </w:r>
      <w:r w:rsidRPr="00080831">
        <w:t xml:space="preserve"> and N</w:t>
      </w:r>
      <w:r w:rsidRPr="00F61995">
        <w:rPr>
          <w:vertAlign w:val="subscript"/>
        </w:rPr>
        <w:t>1</w:t>
      </w:r>
      <w:r w:rsidRPr="00080831">
        <w:t>.</w:t>
      </w:r>
    </w:p>
    <w:p w14:paraId="45168E45" w14:textId="77777777" w:rsidR="009F1BE3" w:rsidRPr="00080831" w:rsidRDefault="009F1BE3" w:rsidP="00080831">
      <w:pPr>
        <w:pStyle w:val="Subclause"/>
        <w:ind w:left="1418"/>
      </w:pPr>
      <w:r w:rsidRPr="00080831">
        <w:t xml:space="preserve">At the manufacturer’s choice, the test may be performed as, either: </w:t>
      </w:r>
    </w:p>
    <w:p w14:paraId="0D5CB633" w14:textId="77777777" w:rsidR="009F1BE3" w:rsidRPr="00080831" w:rsidRDefault="009F1BE3" w:rsidP="00080831">
      <w:pPr>
        <w:pStyle w:val="Subclause"/>
        <w:ind w:left="2258" w:hanging="840"/>
        <w:rPr>
          <w:rFonts w:eastAsiaTheme="minorEastAsia"/>
        </w:rPr>
      </w:pPr>
      <w:r w:rsidRPr="00080831">
        <w:rPr>
          <w:rFonts w:eastAsiaTheme="minorEastAsia"/>
        </w:rPr>
        <w:t>(a)</w:t>
      </w:r>
      <w:r w:rsidRPr="00080831">
        <w:rPr>
          <w:rFonts w:eastAsiaTheme="minorEastAsia"/>
        </w:rPr>
        <w:tab/>
        <w:t>Vehicle based test</w:t>
      </w:r>
      <w:r w:rsidRPr="00080831">
        <w:rPr>
          <w:rFonts w:eastAsiaTheme="minorEastAsia" w:hint="eastAsia"/>
        </w:rPr>
        <w:t>s</w:t>
      </w:r>
      <w:r w:rsidRPr="00080831">
        <w:rPr>
          <w:rFonts w:eastAsiaTheme="minorEastAsia"/>
        </w:rPr>
        <w:t xml:space="preserve"> in accordance with paragraph 6.4.</w:t>
      </w:r>
      <w:r w:rsidRPr="00080831">
        <w:rPr>
          <w:rFonts w:eastAsiaTheme="minorEastAsia" w:hint="eastAsia"/>
        </w:rPr>
        <w:t>2</w:t>
      </w:r>
      <w:r w:rsidRPr="00080831">
        <w:rPr>
          <w:rFonts w:eastAsiaTheme="minorEastAsia"/>
        </w:rPr>
        <w:t xml:space="preserve">.1. of this Regulation, or </w:t>
      </w:r>
    </w:p>
    <w:p w14:paraId="38C680CB" w14:textId="77777777" w:rsidR="009F1BE3" w:rsidRPr="00080831" w:rsidRDefault="009F1BE3" w:rsidP="00080831">
      <w:pPr>
        <w:pStyle w:val="Subclause"/>
        <w:ind w:left="2258" w:hanging="840"/>
        <w:rPr>
          <w:rFonts w:eastAsiaTheme="minorEastAsia"/>
        </w:rPr>
      </w:pPr>
      <w:r w:rsidRPr="00080831">
        <w:rPr>
          <w:rFonts w:eastAsiaTheme="minorEastAsia"/>
        </w:rPr>
        <w:t>(b)</w:t>
      </w:r>
      <w:r w:rsidRPr="00080831">
        <w:rPr>
          <w:rFonts w:eastAsiaTheme="minorEastAsia"/>
        </w:rPr>
        <w:tab/>
        <w:t>Component based test</w:t>
      </w:r>
      <w:r w:rsidRPr="00080831">
        <w:rPr>
          <w:rFonts w:eastAsiaTheme="minorEastAsia" w:hint="eastAsia"/>
        </w:rPr>
        <w:t>s</w:t>
      </w:r>
      <w:r w:rsidRPr="00080831">
        <w:rPr>
          <w:rFonts w:eastAsiaTheme="minorEastAsia"/>
        </w:rPr>
        <w:t xml:space="preserve"> in accordance with paragraph 6.4.</w:t>
      </w:r>
      <w:r w:rsidRPr="00080831">
        <w:rPr>
          <w:rFonts w:eastAsiaTheme="minorEastAsia" w:hint="eastAsia"/>
        </w:rPr>
        <w:t>2</w:t>
      </w:r>
      <w:r w:rsidRPr="00080831">
        <w:rPr>
          <w:rFonts w:eastAsiaTheme="minorEastAsia"/>
        </w:rPr>
        <w:t xml:space="preserve">.2. of this Regulation. </w:t>
      </w:r>
    </w:p>
    <w:p w14:paraId="3247C36A" w14:textId="77777777" w:rsidR="009F1BE3" w:rsidRPr="00080831" w:rsidRDefault="009F1BE3" w:rsidP="00080831">
      <w:pPr>
        <w:pStyle w:val="Subclause"/>
        <w:ind w:left="1418" w:hanging="1418"/>
      </w:pPr>
      <w:r w:rsidRPr="00080831">
        <w:t>6.4.2.1.</w:t>
      </w:r>
      <w:r w:rsidRPr="00080831">
        <w:tab/>
      </w:r>
      <w:bookmarkStart w:id="52" w:name="_Hlk139896295"/>
      <w:r w:rsidRPr="00080831">
        <w:t>Vehicle specific test</w:t>
      </w:r>
    </w:p>
    <w:p w14:paraId="062080EB" w14:textId="77777777" w:rsidR="009F1BE3" w:rsidRPr="00080831" w:rsidRDefault="009F1BE3" w:rsidP="00080831">
      <w:pPr>
        <w:pStyle w:val="Subclause"/>
        <w:ind w:left="1418"/>
      </w:pPr>
      <w:r w:rsidRPr="00080831">
        <w:rPr>
          <w:rFonts w:hint="eastAsia"/>
        </w:rPr>
        <w:t>At the manufacturer</w:t>
      </w:r>
      <w:r w:rsidRPr="00080831">
        <w:t>’</w:t>
      </w:r>
      <w:r w:rsidRPr="00080831">
        <w:rPr>
          <w:rFonts w:hint="eastAsia"/>
        </w:rPr>
        <w:t xml:space="preserve">s </w:t>
      </w:r>
      <w:r w:rsidRPr="00080831">
        <w:t>choice</w:t>
      </w:r>
      <w:r w:rsidRPr="00080831">
        <w:rPr>
          <w:rFonts w:hint="eastAsia"/>
        </w:rPr>
        <w:t>, the test may be performed as either</w:t>
      </w:r>
      <w:r w:rsidRPr="00080831">
        <w:t>:</w:t>
      </w:r>
    </w:p>
    <w:p w14:paraId="27FE6ED2" w14:textId="77777777" w:rsidR="009F1BE3" w:rsidRPr="00080831" w:rsidRDefault="009F1BE3" w:rsidP="00080831">
      <w:pPr>
        <w:pStyle w:val="Subclause"/>
        <w:ind w:left="2258" w:hanging="840"/>
        <w:rPr>
          <w:rFonts w:eastAsiaTheme="minorEastAsia"/>
        </w:rPr>
      </w:pPr>
      <w:r w:rsidRPr="00080831">
        <w:rPr>
          <w:rFonts w:eastAsiaTheme="minorEastAsia"/>
        </w:rPr>
        <w:t>(a)</w:t>
      </w:r>
      <w:r w:rsidRPr="00080831">
        <w:rPr>
          <w:rFonts w:eastAsiaTheme="minorEastAsia"/>
        </w:rPr>
        <w:tab/>
        <w:t xml:space="preserve">A </w:t>
      </w:r>
      <w:r w:rsidRPr="00080831">
        <w:rPr>
          <w:rFonts w:eastAsiaTheme="minorEastAsia" w:hint="eastAsia"/>
        </w:rPr>
        <w:t xml:space="preserve">vehicle based dynamic tests in accordance with </w:t>
      </w:r>
      <w:r w:rsidRPr="00080831">
        <w:rPr>
          <w:rFonts w:eastAsiaTheme="minorEastAsia"/>
        </w:rPr>
        <w:t>p</w:t>
      </w:r>
      <w:r w:rsidRPr="00080831">
        <w:rPr>
          <w:rFonts w:eastAsiaTheme="minorEastAsia" w:hint="eastAsia"/>
        </w:rPr>
        <w:t>aragraph 6.4.2.1.1</w:t>
      </w:r>
      <w:r w:rsidRPr="00080831">
        <w:rPr>
          <w:rFonts w:eastAsiaTheme="minorEastAsia"/>
        </w:rPr>
        <w:t>.</w:t>
      </w:r>
      <w:r w:rsidRPr="00080831">
        <w:rPr>
          <w:rFonts w:eastAsiaTheme="minorEastAsia" w:hint="eastAsia"/>
        </w:rPr>
        <w:t xml:space="preserve"> of this Regulation, or</w:t>
      </w:r>
    </w:p>
    <w:p w14:paraId="66EE31A6" w14:textId="77777777" w:rsidR="009F1BE3" w:rsidRPr="00080831" w:rsidRDefault="009F1BE3" w:rsidP="00080831">
      <w:pPr>
        <w:pStyle w:val="Subclause"/>
        <w:ind w:left="2258" w:hanging="840"/>
        <w:rPr>
          <w:rFonts w:eastAsiaTheme="minorEastAsia"/>
        </w:rPr>
      </w:pPr>
      <w:r w:rsidRPr="00080831">
        <w:rPr>
          <w:rFonts w:eastAsiaTheme="minorEastAsia"/>
        </w:rPr>
        <w:t>(b)</w:t>
      </w:r>
      <w:r w:rsidRPr="00080831">
        <w:rPr>
          <w:rFonts w:eastAsiaTheme="minorEastAsia"/>
        </w:rPr>
        <w:tab/>
        <w:t xml:space="preserve">A </w:t>
      </w:r>
      <w:r w:rsidRPr="00080831">
        <w:rPr>
          <w:rFonts w:eastAsiaTheme="minorEastAsia" w:hint="eastAsia"/>
        </w:rPr>
        <w:t xml:space="preserve">vehicle </w:t>
      </w:r>
      <w:r w:rsidRPr="00080831">
        <w:rPr>
          <w:rFonts w:eastAsiaTheme="minorEastAsia"/>
        </w:rPr>
        <w:t xml:space="preserve">specific component </w:t>
      </w:r>
      <w:r w:rsidRPr="00080831">
        <w:rPr>
          <w:rFonts w:eastAsiaTheme="minorEastAsia" w:hint="eastAsia"/>
        </w:rPr>
        <w:t xml:space="preserve">test in accordance with </w:t>
      </w:r>
      <w:r w:rsidRPr="00080831">
        <w:rPr>
          <w:rFonts w:eastAsiaTheme="minorEastAsia"/>
        </w:rPr>
        <w:t>p</w:t>
      </w:r>
      <w:r w:rsidRPr="00080831">
        <w:rPr>
          <w:rFonts w:eastAsiaTheme="minorEastAsia" w:hint="eastAsia"/>
        </w:rPr>
        <w:t>aragraph</w:t>
      </w:r>
      <w:r w:rsidRPr="00080831">
        <w:rPr>
          <w:rFonts w:eastAsiaTheme="minorEastAsia"/>
        </w:rPr>
        <w:t> </w:t>
      </w:r>
      <w:r w:rsidRPr="00080831">
        <w:rPr>
          <w:rFonts w:eastAsiaTheme="minorEastAsia" w:hint="eastAsia"/>
        </w:rPr>
        <w:t>6.4.2.1.2</w:t>
      </w:r>
      <w:r w:rsidRPr="00080831">
        <w:rPr>
          <w:rFonts w:eastAsiaTheme="minorEastAsia"/>
        </w:rPr>
        <w:t>.</w:t>
      </w:r>
      <w:r w:rsidRPr="00080831">
        <w:rPr>
          <w:rFonts w:eastAsiaTheme="minorEastAsia" w:hint="eastAsia"/>
        </w:rPr>
        <w:t xml:space="preserve"> of this Regulation, or</w:t>
      </w:r>
    </w:p>
    <w:p w14:paraId="5AF39275" w14:textId="77777777" w:rsidR="009F1BE3" w:rsidRPr="00080831" w:rsidRDefault="009F1BE3" w:rsidP="00080831">
      <w:pPr>
        <w:pStyle w:val="Subclause"/>
        <w:ind w:left="2258" w:hanging="840"/>
        <w:rPr>
          <w:rFonts w:eastAsiaTheme="minorEastAsia"/>
        </w:rPr>
      </w:pPr>
      <w:r w:rsidRPr="00080831">
        <w:rPr>
          <w:rFonts w:eastAsiaTheme="minorEastAsia"/>
        </w:rPr>
        <w:t>(c)</w:t>
      </w:r>
      <w:r w:rsidRPr="00080831">
        <w:rPr>
          <w:rFonts w:eastAsiaTheme="minorEastAsia"/>
        </w:rPr>
        <w:tab/>
        <w:t>A</w:t>
      </w:r>
      <w:r w:rsidRPr="00080831">
        <w:rPr>
          <w:rFonts w:eastAsiaTheme="minorEastAsia" w:hint="eastAsia"/>
        </w:rPr>
        <w:t>ny combination of (a) and (b) above, for different direction</w:t>
      </w:r>
      <w:r w:rsidRPr="00080831">
        <w:rPr>
          <w:rFonts w:eastAsiaTheme="minorEastAsia"/>
        </w:rPr>
        <w:t>s</w:t>
      </w:r>
      <w:r w:rsidRPr="00080831">
        <w:rPr>
          <w:rFonts w:eastAsiaTheme="minorEastAsia" w:hint="eastAsia"/>
        </w:rPr>
        <w:t xml:space="preserve"> of vehicle travel.</w:t>
      </w:r>
    </w:p>
    <w:p w14:paraId="4D467496" w14:textId="77777777" w:rsidR="009F1BE3" w:rsidRPr="00080831" w:rsidRDefault="009F1BE3" w:rsidP="00080831">
      <w:pPr>
        <w:pStyle w:val="Subclause"/>
        <w:ind w:left="1418"/>
      </w:pPr>
      <w:r w:rsidRPr="00080831">
        <w:t>When the REESS is mounted in a position which is between a line from the rear edge of the vehicle perpendicular to the centre line of the vehicle and 300 mm forward and parallel to this line, the manufacturer shall demonstrate the mechanical integrity performance of the REESS in the vehicle to the Technical Service.</w:t>
      </w:r>
    </w:p>
    <w:p w14:paraId="22F36F6B" w14:textId="77777777" w:rsidR="009F1BE3" w:rsidRPr="00080831" w:rsidRDefault="009F1BE3" w:rsidP="00080831">
      <w:pPr>
        <w:pStyle w:val="Subclause"/>
        <w:ind w:left="1418"/>
      </w:pPr>
      <w:r w:rsidRPr="00080831">
        <w:t>The approval of a REESS tested under this paragraph shall be limited to specific vehicle type.</w:t>
      </w:r>
    </w:p>
    <w:bookmarkEnd w:id="52"/>
    <w:p w14:paraId="700615F0" w14:textId="77777777" w:rsidR="009F1BE3" w:rsidRPr="00080831" w:rsidRDefault="009F1BE3" w:rsidP="00080831">
      <w:pPr>
        <w:pStyle w:val="Subclause"/>
        <w:ind w:left="1418" w:hanging="1418"/>
      </w:pPr>
      <w:r w:rsidRPr="00080831">
        <w:t>6.4.2.1.1.</w:t>
      </w:r>
      <w:r w:rsidRPr="00080831">
        <w:tab/>
        <w:t>Vehicle based dynamic test</w:t>
      </w:r>
    </w:p>
    <w:p w14:paraId="34848FA0" w14:textId="77777777" w:rsidR="009F1BE3" w:rsidRPr="00080831" w:rsidRDefault="009F1BE3" w:rsidP="00080831">
      <w:pPr>
        <w:pStyle w:val="Subclause"/>
        <w:ind w:left="1418"/>
      </w:pPr>
      <w:r w:rsidRPr="00080831">
        <w:t>Compliance with the requirements of the acceptance criteria of paragraph 6.4.2.3. below may be demonstrated by REESS(s) installed in vehicles that have been subjected to a vehicle crash test in accordance with the Annex 3 to UN Regulations Nos. 94 or 137 for frontal impact, and Annex 4 to Regulation No. 95 for side impact</w:t>
      </w:r>
      <w:r w:rsidRPr="00080831" w:rsidDel="00C34B38">
        <w:t xml:space="preserve"> </w:t>
      </w:r>
      <w:r w:rsidRPr="00080831">
        <w:t>with the said Regulations. This requirement is deemed to be met if the vehicle equipped with the electric power train operating on high voltage is approved in accordance with UN Regulation No. 94 (04 series of amendments or later) or UN Regulation No. 137 (0</w:t>
      </w:r>
      <w:r w:rsidR="00965AA7">
        <w:t>2</w:t>
      </w:r>
      <w:r w:rsidRPr="00080831">
        <w:t xml:space="preserve"> series of amendments or later) for frontal impact and UN Regulation No. 95 (05 series of amendments or later) for lateral impact.</w:t>
      </w:r>
    </w:p>
    <w:p w14:paraId="5C86B548" w14:textId="77777777" w:rsidR="009F1BE3" w:rsidRPr="00080831" w:rsidRDefault="009F1BE3" w:rsidP="00080831">
      <w:pPr>
        <w:pStyle w:val="Subclause"/>
        <w:ind w:left="1418" w:hanging="1418"/>
      </w:pPr>
      <w:r w:rsidRPr="00080831">
        <w:t>6.4.2.1.2.</w:t>
      </w:r>
      <w:r w:rsidRPr="00080831">
        <w:tab/>
      </w:r>
      <w:bookmarkStart w:id="53" w:name="_Hlk139892096"/>
      <w:r w:rsidRPr="00080831">
        <w:t>Vehicle specific component test</w:t>
      </w:r>
    </w:p>
    <w:p w14:paraId="36E561ED" w14:textId="77777777" w:rsidR="009F1BE3" w:rsidRPr="00080831" w:rsidRDefault="009F1BE3" w:rsidP="00080831">
      <w:pPr>
        <w:pStyle w:val="Subclause"/>
        <w:ind w:left="1418"/>
      </w:pPr>
      <w:r w:rsidRPr="00080831">
        <w:t>The test shall be conducted in accordance with Annex 9D of this Regulation.</w:t>
      </w:r>
    </w:p>
    <w:p w14:paraId="18EA819D" w14:textId="77777777" w:rsidR="009F1BE3" w:rsidRPr="00080831" w:rsidRDefault="009F1BE3" w:rsidP="00080831">
      <w:pPr>
        <w:pStyle w:val="Subclause"/>
        <w:ind w:left="1418"/>
      </w:pPr>
      <w:r w:rsidRPr="00080831">
        <w:t xml:space="preserve">The crush force specified in paragraph 3.2.1. of Annex 9D may be replaced with the value declared by the vehicle manufacturer using the data obtained from either actual crash tests or its simulation as specified in Annex 3 of UN Regulations Nos. 94 or 137 in the direction of travel and according to Annex 4 to UN Regulation No. 95 in the direction horizontally perpendicular to the direction of travel. These forces shall be agreed by the Technical Service. </w:t>
      </w:r>
    </w:p>
    <w:p w14:paraId="777B2692" w14:textId="77777777" w:rsidR="009F1BE3" w:rsidRPr="00080831" w:rsidRDefault="009F1BE3" w:rsidP="00080831">
      <w:pPr>
        <w:pStyle w:val="Subclause"/>
        <w:ind w:left="1418"/>
      </w:pPr>
      <w:r w:rsidRPr="00080831">
        <w:t>The manufacturers may, in agreement with the Technical Services, use forces derived from the data obtained from alternative crash test procedures, but these forces shall be equal to or greater than the forces that would result from using data in accordance with the Regulations specified above.</w:t>
      </w:r>
    </w:p>
    <w:p w14:paraId="4A839444" w14:textId="77777777" w:rsidR="009F1BE3" w:rsidRPr="00080831" w:rsidRDefault="009F1BE3" w:rsidP="00080831">
      <w:pPr>
        <w:pStyle w:val="Subclause"/>
        <w:ind w:left="1418"/>
      </w:pPr>
      <w:r w:rsidRPr="00080831">
        <w:t>The manufacturer may define the relevant parts of the vehicle structure used for the mechanical protection of the REESS components. The test shall be conducted with the REESS mounted to this vehicle structure in a way which is representative of its mounting in the vehicle.</w:t>
      </w:r>
    </w:p>
    <w:bookmarkEnd w:id="53"/>
    <w:p w14:paraId="34DBDDD4" w14:textId="77777777" w:rsidR="009F1BE3" w:rsidRPr="00080831" w:rsidRDefault="009F1BE3" w:rsidP="00080831">
      <w:pPr>
        <w:pStyle w:val="Subclause"/>
        <w:ind w:left="1418" w:hanging="1418"/>
      </w:pPr>
      <w:r w:rsidRPr="00080831">
        <w:t>6.4.2.2.</w:t>
      </w:r>
      <w:r w:rsidRPr="00080831">
        <w:tab/>
      </w:r>
      <w:r w:rsidRPr="00080831">
        <w:rPr>
          <w:rFonts w:hint="eastAsia"/>
        </w:rPr>
        <w:t>C</w:t>
      </w:r>
      <w:r w:rsidRPr="00080831">
        <w:t xml:space="preserve">omponent </w:t>
      </w:r>
      <w:r w:rsidRPr="00080831">
        <w:rPr>
          <w:rFonts w:hint="eastAsia"/>
        </w:rPr>
        <w:t xml:space="preserve">based </w:t>
      </w:r>
      <w:r w:rsidRPr="00080831">
        <w:t>test</w:t>
      </w:r>
    </w:p>
    <w:p w14:paraId="71D9E1C8" w14:textId="77777777" w:rsidR="009F1BE3" w:rsidRPr="00080831" w:rsidRDefault="009F1BE3" w:rsidP="00080831">
      <w:pPr>
        <w:pStyle w:val="Subclause"/>
        <w:ind w:left="1418"/>
      </w:pPr>
      <w:r w:rsidRPr="00080831">
        <w:t>The test shall be conducted in accordance with Annex 9D to this Regulation.</w:t>
      </w:r>
    </w:p>
    <w:p w14:paraId="4EB7B8B5" w14:textId="77777777" w:rsidR="009F1BE3" w:rsidRPr="00080831" w:rsidRDefault="009F1BE3" w:rsidP="00080831">
      <w:pPr>
        <w:pStyle w:val="Subclause"/>
        <w:ind w:left="1418"/>
      </w:pPr>
      <w:r w:rsidRPr="00080831">
        <w:t xml:space="preserve">REESS approved according to this paragraph shall be mounted in a position which is </w:t>
      </w:r>
      <w:r w:rsidRPr="00D1208B">
        <w:t>between the two planes; (a) a vertical plane perpendicular to the centre line of the vehicle located 420</w:t>
      </w:r>
      <w:r>
        <w:t> </w:t>
      </w:r>
      <w:r w:rsidRPr="00D1208B">
        <w:t>mm rearward from the front edge of the vehicle, and (b) a vertical plane perpendicular to the centre line of the vehicle located 300 mm forward from the rear edge of the vehicle.</w:t>
      </w:r>
      <w:r w:rsidRPr="00080831">
        <w:t xml:space="preserve"> </w:t>
      </w:r>
    </w:p>
    <w:p w14:paraId="7935C5C0" w14:textId="77777777" w:rsidR="009F1BE3" w:rsidRPr="00080831" w:rsidRDefault="009F1BE3" w:rsidP="00080831">
      <w:pPr>
        <w:pStyle w:val="Subclause"/>
        <w:ind w:left="1418"/>
      </w:pPr>
      <w:r w:rsidRPr="00080831">
        <w:t xml:space="preserve">The mounting restrictions shall be documented in Annex 1 – Appendix 2. </w:t>
      </w:r>
    </w:p>
    <w:p w14:paraId="1EF05A54" w14:textId="77777777" w:rsidR="009F1BE3" w:rsidRPr="00080831" w:rsidRDefault="009F1BE3" w:rsidP="00080831">
      <w:pPr>
        <w:pStyle w:val="Subclause"/>
        <w:ind w:left="1418"/>
      </w:pPr>
      <w:r w:rsidRPr="00080831">
        <w:rPr>
          <w:rFonts w:hint="eastAsia"/>
        </w:rPr>
        <w:t xml:space="preserve">The crush force </w:t>
      </w:r>
      <w:r w:rsidRPr="00080831">
        <w:t>specified in paragraph 3.2.1. of Annex 9D</w:t>
      </w:r>
      <w:r w:rsidRPr="00080831">
        <w:rPr>
          <w:rFonts w:hint="eastAsia"/>
        </w:rPr>
        <w:t xml:space="preserve"> may be replaced with the value declared by the manufacturer, where the crush force shall be documented in Annex </w:t>
      </w:r>
      <w:r w:rsidRPr="00080831">
        <w:t>1,</w:t>
      </w:r>
      <w:r w:rsidRPr="00080831">
        <w:rPr>
          <w:rFonts w:hint="eastAsia"/>
        </w:rPr>
        <w:t xml:space="preserve"> </w:t>
      </w:r>
      <w:r w:rsidRPr="00080831">
        <w:t xml:space="preserve">Appendix 2 </w:t>
      </w:r>
      <w:r w:rsidRPr="00080831">
        <w:rPr>
          <w:rFonts w:hint="eastAsia"/>
        </w:rPr>
        <w:t>as a mounting restriction. In this case, the vehicle manufacture</w:t>
      </w:r>
      <w:r w:rsidRPr="00080831">
        <w:t>r</w:t>
      </w:r>
      <w:r w:rsidRPr="00080831">
        <w:rPr>
          <w:rFonts w:hint="eastAsia"/>
        </w:rPr>
        <w:t xml:space="preserve"> who uses such REESS shall demonstrate, during the process of approval for Part </w:t>
      </w:r>
      <w:r w:rsidRPr="00080831">
        <w:t>I</w:t>
      </w:r>
      <w:r w:rsidRPr="00080831">
        <w:rPr>
          <w:rFonts w:hint="eastAsia"/>
        </w:rPr>
        <w:t xml:space="preserve"> of this Regulation, that the contact force to the REESS will not exceed the figure declared by the REESS manufacturer</w:t>
      </w:r>
      <w:r w:rsidRPr="00080831">
        <w:t>.</w:t>
      </w:r>
      <w:r w:rsidRPr="00080831">
        <w:rPr>
          <w:rFonts w:hint="eastAsia"/>
        </w:rPr>
        <w:t xml:space="preserve"> </w:t>
      </w:r>
      <w:r w:rsidRPr="00080831">
        <w:t xml:space="preserve">Such force shall be determined by the vehicle manufacturer using the data obtained from either actual crash test or its simulation as specified in Annex 3 to UN Regulations Nos. 94 or 137 in the direction of travel and according to Annex 4 to Regulation No. 95 in the direction horizontally perpendicular to the direction of travel. These forces shall be agreed by the manufacturer together with the Technical Service. </w:t>
      </w:r>
    </w:p>
    <w:p w14:paraId="05C5FA7F" w14:textId="77777777" w:rsidR="009F1BE3" w:rsidRPr="00D1208B" w:rsidRDefault="009F1BE3" w:rsidP="00080831">
      <w:pPr>
        <w:pStyle w:val="Subclause"/>
        <w:ind w:left="1418"/>
      </w:pPr>
      <w:r w:rsidRPr="00080831">
        <w:t>The manufacturers may, in agreement with the Technical Services, use forces derived from the data obtained from alternative crash test procedures, but these forces shall be equal to or greater than the forces that would result from using data in accordance with the regulations specified above.</w:t>
      </w:r>
    </w:p>
    <w:p w14:paraId="17279389" w14:textId="77777777" w:rsidR="009F1BE3" w:rsidRPr="00080831" w:rsidRDefault="009F1BE3" w:rsidP="00080831">
      <w:pPr>
        <w:pStyle w:val="Subclause"/>
        <w:ind w:left="1418" w:hanging="1418"/>
      </w:pPr>
      <w:r w:rsidRPr="00080831">
        <w:t>6.4.2.3.</w:t>
      </w:r>
      <w:r w:rsidRPr="00080831">
        <w:tab/>
        <w:t>Acceptance criteria</w:t>
      </w:r>
    </w:p>
    <w:p w14:paraId="6453A77D" w14:textId="77777777" w:rsidR="009F1BE3" w:rsidRPr="00080831" w:rsidRDefault="009F1BE3" w:rsidP="00080831">
      <w:pPr>
        <w:pStyle w:val="Subclause"/>
        <w:ind w:left="1418"/>
      </w:pPr>
      <w:r w:rsidRPr="00080831">
        <w:t>During the test there shall be no evidence of:</w:t>
      </w:r>
    </w:p>
    <w:p w14:paraId="784D5381" w14:textId="77777777" w:rsidR="009F1BE3" w:rsidRPr="00080831" w:rsidRDefault="009F1BE3" w:rsidP="00080831">
      <w:pPr>
        <w:pStyle w:val="Subclause"/>
        <w:ind w:left="2258" w:hanging="840"/>
        <w:rPr>
          <w:rFonts w:eastAsiaTheme="minorEastAsia"/>
        </w:rPr>
      </w:pPr>
      <w:r w:rsidRPr="00080831">
        <w:rPr>
          <w:rFonts w:eastAsiaTheme="minorEastAsia"/>
        </w:rPr>
        <w:t>(a)</w:t>
      </w:r>
      <w:r w:rsidRPr="00080831">
        <w:rPr>
          <w:rFonts w:eastAsiaTheme="minorEastAsia"/>
        </w:rPr>
        <w:tab/>
        <w:t>Fire;</w:t>
      </w:r>
    </w:p>
    <w:p w14:paraId="498967AF" w14:textId="77777777" w:rsidR="009F1BE3" w:rsidRPr="00080831" w:rsidRDefault="009F1BE3" w:rsidP="00080831">
      <w:pPr>
        <w:pStyle w:val="Subclause"/>
        <w:ind w:left="2258" w:hanging="840"/>
        <w:rPr>
          <w:rFonts w:eastAsiaTheme="minorEastAsia"/>
        </w:rPr>
      </w:pPr>
      <w:r w:rsidRPr="00080831">
        <w:rPr>
          <w:rFonts w:eastAsiaTheme="minorEastAsia"/>
        </w:rPr>
        <w:t>(b)</w:t>
      </w:r>
      <w:r w:rsidRPr="00080831">
        <w:rPr>
          <w:rFonts w:eastAsiaTheme="minorEastAsia"/>
        </w:rPr>
        <w:tab/>
        <w:t>Explosion;</w:t>
      </w:r>
    </w:p>
    <w:p w14:paraId="375B8D1A" w14:textId="77777777" w:rsidR="009F1BE3" w:rsidRPr="00080831" w:rsidRDefault="009F1BE3" w:rsidP="00080831">
      <w:pPr>
        <w:pStyle w:val="Subclause"/>
        <w:ind w:left="2258" w:hanging="840"/>
        <w:rPr>
          <w:rFonts w:eastAsiaTheme="minorEastAsia"/>
        </w:rPr>
      </w:pPr>
      <w:r w:rsidRPr="00080831">
        <w:rPr>
          <w:rFonts w:eastAsiaTheme="minorEastAsia"/>
        </w:rPr>
        <w:t>(c1)</w:t>
      </w:r>
      <w:r w:rsidRPr="00080831">
        <w:rPr>
          <w:rFonts w:eastAsiaTheme="minorEastAsia"/>
        </w:rPr>
        <w:tab/>
        <w:t>Electrolyte leakage if tested according to paragraph 6.4.1.1.:</w:t>
      </w:r>
    </w:p>
    <w:p w14:paraId="4E40E0D5" w14:textId="77777777" w:rsidR="009F1BE3" w:rsidRPr="00080831" w:rsidRDefault="009F1BE3" w:rsidP="00080831">
      <w:pPr>
        <w:pStyle w:val="Subclause"/>
        <w:ind w:left="1975" w:firstLine="283"/>
      </w:pPr>
      <w:r w:rsidRPr="00080831">
        <w:t>(i)</w:t>
      </w:r>
      <w:r w:rsidRPr="00080831">
        <w:tab/>
        <w:t>In case of aqueous electrolyte REESS:</w:t>
      </w:r>
    </w:p>
    <w:p w14:paraId="29FE22AC" w14:textId="77777777" w:rsidR="009F1BE3" w:rsidRPr="00080831" w:rsidRDefault="009F1BE3" w:rsidP="00080831">
      <w:pPr>
        <w:pStyle w:val="Subclause"/>
        <w:ind w:left="2835"/>
      </w:pPr>
      <w:r w:rsidRPr="00080831">
        <w:t>For a period from the impact until 60 minutes after the impact there shall be no electrolyte leakage from the REESS into the passenger compartment and</w:t>
      </w:r>
      <w:r w:rsidR="00080831">
        <w:t xml:space="preserve"> </w:t>
      </w:r>
      <w:r w:rsidRPr="00080831">
        <w:t xml:space="preserve">no more than 7 per cent by volume of the REESS electrolyte with a maximum of 5.0 l leaked from the REESS to the outside of the passenger compartment. The leaked amount of electrolyte can be measured by the usual techniques of determination of liquid volumes after its collection. For containers containing stoddard, coloured coolant and electrolyte, the fluids shall be allowed to separate by specific gravity then measured. </w:t>
      </w:r>
    </w:p>
    <w:p w14:paraId="1584EB6A" w14:textId="77777777" w:rsidR="009F1BE3" w:rsidRPr="00080831" w:rsidRDefault="009F1BE3" w:rsidP="00080831">
      <w:pPr>
        <w:pStyle w:val="Subclause"/>
        <w:ind w:left="1975" w:firstLine="283"/>
      </w:pPr>
      <w:r w:rsidRPr="00080831">
        <w:t>(ii)</w:t>
      </w:r>
      <w:r w:rsidRPr="00080831">
        <w:tab/>
        <w:t>In case of non-aqueous electrolyte REESS:</w:t>
      </w:r>
    </w:p>
    <w:p w14:paraId="27480D90" w14:textId="77777777" w:rsidR="009F1BE3" w:rsidRPr="00080831" w:rsidRDefault="00080831" w:rsidP="00080831">
      <w:pPr>
        <w:pStyle w:val="Subclause"/>
        <w:ind w:left="2835"/>
      </w:pPr>
      <w:r>
        <w:tab/>
      </w:r>
      <w:r w:rsidR="009F1BE3" w:rsidRPr="00080831">
        <w:t>For a period from the impact until 60 minutes after the impact, there shall be no liquid electrolyte leakage from the REESS into the passenger compartment, luggage compartment and no liquid electrolyte leakage to outside the vehicle. This requirement shall be verified by visual inspection without disassembling any part of the vehicle.</w:t>
      </w:r>
    </w:p>
    <w:p w14:paraId="123D0ECE" w14:textId="77777777" w:rsidR="009F1BE3" w:rsidRPr="00080831" w:rsidRDefault="009F1BE3" w:rsidP="00080831">
      <w:pPr>
        <w:pStyle w:val="Subclause"/>
        <w:ind w:left="2258" w:hanging="840"/>
      </w:pPr>
      <w:r w:rsidRPr="00080831">
        <w:t>(c2)</w:t>
      </w:r>
      <w:r w:rsidRPr="00080831">
        <w:tab/>
      </w:r>
      <w:r w:rsidRPr="00080831">
        <w:rPr>
          <w:rFonts w:eastAsiaTheme="minorEastAsia"/>
        </w:rPr>
        <w:t>Electrolyte</w:t>
      </w:r>
      <w:r w:rsidRPr="00080831">
        <w:t xml:space="preserve"> leakage if tested according to paragraph 6.4.2.2.</w:t>
      </w:r>
    </w:p>
    <w:p w14:paraId="4B6D9EDF" w14:textId="77777777" w:rsidR="009F1BE3" w:rsidRPr="00080831" w:rsidRDefault="009F1BE3" w:rsidP="00080831">
      <w:pPr>
        <w:pStyle w:val="Subclause"/>
        <w:ind w:left="2258"/>
        <w:rPr>
          <w:rFonts w:eastAsiaTheme="minorEastAsia"/>
        </w:rPr>
      </w:pPr>
      <w:r w:rsidRPr="00080831">
        <w:rPr>
          <w:rFonts w:eastAsiaTheme="minorEastAsia"/>
        </w:rPr>
        <w:t>For a high voltage REESS, the isolation resistance of the Tested-Device shall ensure at least 100 Ω/Volt for the whole REESS measured in accordance with Annex 5A or Annex 5B of this Regulation or the protection degree IPXXB shall be fulfilled for the Tested-Device.</w:t>
      </w:r>
    </w:p>
    <w:p w14:paraId="4774A707" w14:textId="77777777" w:rsidR="009F1BE3" w:rsidRPr="00080831" w:rsidRDefault="009F1BE3" w:rsidP="00080831">
      <w:pPr>
        <w:pStyle w:val="Subclause"/>
        <w:ind w:left="2258"/>
        <w:rPr>
          <w:rFonts w:eastAsiaTheme="minorEastAsia"/>
        </w:rPr>
      </w:pPr>
      <w:r w:rsidRPr="00080831">
        <w:rPr>
          <w:rFonts w:eastAsiaTheme="minorEastAsia"/>
        </w:rPr>
        <w:t>If tested according to paragraph 6.4.2.2., the evidence of electrolyte leakage shall be verified by visual inspection without disassembling any part of the Tested-Device.</w:t>
      </w:r>
    </w:p>
    <w:p w14:paraId="6138A576" w14:textId="77777777" w:rsidR="009F1BE3" w:rsidRPr="00080831" w:rsidRDefault="009F1BE3" w:rsidP="00080831">
      <w:pPr>
        <w:pStyle w:val="Subclause"/>
        <w:ind w:left="1418" w:hanging="1418"/>
      </w:pPr>
      <w:r w:rsidRPr="00080831">
        <w:rPr>
          <w:rFonts w:hint="eastAsia"/>
        </w:rPr>
        <w:t>6.5.</w:t>
      </w:r>
      <w:r w:rsidRPr="00080831">
        <w:rPr>
          <w:rFonts w:hint="eastAsia"/>
        </w:rPr>
        <w:tab/>
        <w:t>Fire resistance</w:t>
      </w:r>
    </w:p>
    <w:p w14:paraId="55308B9D" w14:textId="77777777" w:rsidR="009F1BE3" w:rsidRPr="00080831" w:rsidRDefault="009F1BE3" w:rsidP="00080831">
      <w:pPr>
        <w:pStyle w:val="Subclause"/>
        <w:ind w:left="1418"/>
      </w:pPr>
      <w:r w:rsidRPr="00080831">
        <w:rPr>
          <w:rFonts w:hint="eastAsia"/>
        </w:rPr>
        <w:t>This test is required for REESS containing flammable electrolyte</w:t>
      </w:r>
      <w:r w:rsidRPr="00080831">
        <w:t>.</w:t>
      </w:r>
    </w:p>
    <w:p w14:paraId="4268E784" w14:textId="77777777" w:rsidR="009F1BE3" w:rsidRPr="00080831" w:rsidRDefault="009F1BE3" w:rsidP="00080831">
      <w:pPr>
        <w:pStyle w:val="Subclause"/>
        <w:ind w:left="1418"/>
      </w:pPr>
      <w:r w:rsidRPr="00080831">
        <w:t>This test is not required when the REESS as installed in the vehicle, is mounted such that the lowest surface of the casing of the REESS is more than 1.5m above the ground. At the option of the manufacturer, this test may be performed where the of the REESS’s lower surface is higher than 1.5 m above the ground. The test shall be carried out on one test sample.</w:t>
      </w:r>
    </w:p>
    <w:p w14:paraId="4D8698DB" w14:textId="77777777" w:rsidR="009F1BE3" w:rsidRPr="00D1208B" w:rsidRDefault="009F1BE3" w:rsidP="00080831">
      <w:pPr>
        <w:pStyle w:val="Subclause"/>
        <w:ind w:left="1418"/>
      </w:pPr>
      <w:r w:rsidRPr="00D1208B">
        <w:rPr>
          <w:rFonts w:hint="eastAsia"/>
        </w:rPr>
        <w:t>At the manufacturer</w:t>
      </w:r>
      <w:r w:rsidRPr="00D1208B">
        <w:t>´s choice the test may be performed as</w:t>
      </w:r>
      <w:r w:rsidRPr="00D1208B">
        <w:rPr>
          <w:rFonts w:hint="eastAsia"/>
        </w:rPr>
        <w:t>, either</w:t>
      </w:r>
      <w:r>
        <w:t>:</w:t>
      </w:r>
      <w:r w:rsidRPr="00D1208B">
        <w:rPr>
          <w:rFonts w:hint="eastAsia"/>
        </w:rPr>
        <w:t xml:space="preserve"> </w:t>
      </w:r>
    </w:p>
    <w:p w14:paraId="3FA2E499" w14:textId="77777777" w:rsidR="009F1BE3" w:rsidRPr="00080831" w:rsidRDefault="009F1BE3" w:rsidP="00080831">
      <w:pPr>
        <w:pStyle w:val="Subclause"/>
        <w:ind w:left="2258" w:hanging="840"/>
        <w:rPr>
          <w:rFonts w:eastAsiaTheme="minorEastAsia"/>
        </w:rPr>
      </w:pPr>
      <w:r w:rsidRPr="00080831">
        <w:rPr>
          <w:rFonts w:eastAsiaTheme="minorEastAsia"/>
        </w:rPr>
        <w:t>(a)</w:t>
      </w:r>
      <w:r w:rsidRPr="00080831">
        <w:rPr>
          <w:rFonts w:eastAsiaTheme="minorEastAsia"/>
        </w:rPr>
        <w:tab/>
        <w:t xml:space="preserve">A </w:t>
      </w:r>
      <w:r w:rsidRPr="00080831">
        <w:rPr>
          <w:rFonts w:eastAsiaTheme="minorEastAsia" w:hint="eastAsia"/>
        </w:rPr>
        <w:t xml:space="preserve">vehicle based test in accordance with </w:t>
      </w:r>
      <w:r w:rsidRPr="00080831">
        <w:rPr>
          <w:rFonts w:eastAsiaTheme="minorEastAsia"/>
        </w:rPr>
        <w:t xml:space="preserve">paragraph 6.5.1. </w:t>
      </w:r>
      <w:r w:rsidRPr="00080831">
        <w:rPr>
          <w:rFonts w:eastAsiaTheme="minorEastAsia" w:hint="eastAsia"/>
        </w:rPr>
        <w:t>of this Regulation</w:t>
      </w:r>
      <w:r w:rsidRPr="00080831">
        <w:rPr>
          <w:rFonts w:eastAsiaTheme="minorEastAsia"/>
        </w:rPr>
        <w:t>,</w:t>
      </w:r>
      <w:r w:rsidRPr="00080831">
        <w:rPr>
          <w:rFonts w:eastAsiaTheme="minorEastAsia" w:hint="eastAsia"/>
        </w:rPr>
        <w:t xml:space="preserve"> or </w:t>
      </w:r>
    </w:p>
    <w:p w14:paraId="67288FA8" w14:textId="77777777" w:rsidR="009F1BE3" w:rsidRPr="00080831" w:rsidRDefault="009F1BE3" w:rsidP="00080831">
      <w:pPr>
        <w:pStyle w:val="Subclause"/>
        <w:ind w:left="2258" w:hanging="840"/>
        <w:rPr>
          <w:rFonts w:eastAsiaTheme="minorEastAsia"/>
        </w:rPr>
      </w:pPr>
      <w:r w:rsidRPr="00080831">
        <w:rPr>
          <w:rFonts w:eastAsiaTheme="minorEastAsia"/>
        </w:rPr>
        <w:t>(b)</w:t>
      </w:r>
      <w:r w:rsidRPr="00080831">
        <w:rPr>
          <w:rFonts w:eastAsiaTheme="minorEastAsia"/>
        </w:rPr>
        <w:tab/>
        <w:t>A component</w:t>
      </w:r>
      <w:r w:rsidRPr="00080831">
        <w:rPr>
          <w:rFonts w:eastAsiaTheme="minorEastAsia" w:hint="eastAsia"/>
        </w:rPr>
        <w:t xml:space="preserve"> based test in </w:t>
      </w:r>
      <w:r w:rsidRPr="00080831">
        <w:rPr>
          <w:rFonts w:eastAsiaTheme="minorEastAsia"/>
        </w:rPr>
        <w:t>accordance</w:t>
      </w:r>
      <w:r w:rsidRPr="00080831">
        <w:rPr>
          <w:rFonts w:eastAsiaTheme="minorEastAsia" w:hint="eastAsia"/>
        </w:rPr>
        <w:t xml:space="preserve"> with </w:t>
      </w:r>
      <w:r w:rsidRPr="00080831">
        <w:rPr>
          <w:rFonts w:eastAsiaTheme="minorEastAsia"/>
        </w:rPr>
        <w:t xml:space="preserve">paragraph 6.5.2. </w:t>
      </w:r>
      <w:r w:rsidRPr="00080831">
        <w:rPr>
          <w:rFonts w:eastAsiaTheme="minorEastAsia" w:hint="eastAsia"/>
        </w:rPr>
        <w:t>of this Regulation.</w:t>
      </w:r>
    </w:p>
    <w:p w14:paraId="1A1C0437" w14:textId="77777777" w:rsidR="009F1BE3" w:rsidRPr="00080831" w:rsidRDefault="009F1BE3" w:rsidP="00080831">
      <w:pPr>
        <w:pStyle w:val="Subclause"/>
        <w:ind w:left="1418" w:hanging="1418"/>
      </w:pPr>
      <w:r w:rsidRPr="00080831">
        <w:t>6.5.1.</w:t>
      </w:r>
      <w:r w:rsidRPr="00080831">
        <w:tab/>
        <w:t>Vehicle based test</w:t>
      </w:r>
    </w:p>
    <w:p w14:paraId="3FDA5FD6" w14:textId="77777777" w:rsidR="009F1BE3" w:rsidRPr="00080831" w:rsidRDefault="009F1BE3" w:rsidP="00080831">
      <w:pPr>
        <w:pStyle w:val="Subclause"/>
        <w:ind w:left="1418"/>
      </w:pPr>
      <w:r w:rsidRPr="00080831">
        <w:rPr>
          <w:rFonts w:hint="eastAsia"/>
        </w:rPr>
        <w:t xml:space="preserve">The test shall be conducted in accordance with Annex </w:t>
      </w:r>
      <w:r w:rsidRPr="00080831">
        <w:t>9E</w:t>
      </w:r>
      <w:r w:rsidRPr="00080831">
        <w:rPr>
          <w:rFonts w:hint="eastAsia"/>
        </w:rPr>
        <w:t xml:space="preserve"> </w:t>
      </w:r>
      <w:r w:rsidRPr="00080831">
        <w:t xml:space="preserve">paragraph 3.2.1. </w:t>
      </w:r>
      <w:r w:rsidRPr="00080831">
        <w:rPr>
          <w:rFonts w:hint="eastAsia"/>
        </w:rPr>
        <w:t>of this Regulation.</w:t>
      </w:r>
    </w:p>
    <w:p w14:paraId="379B74E0" w14:textId="77777777" w:rsidR="009F1BE3" w:rsidRPr="00080831" w:rsidRDefault="009F1BE3" w:rsidP="00080831">
      <w:pPr>
        <w:pStyle w:val="Subclause"/>
        <w:ind w:left="1418"/>
      </w:pPr>
      <w:r w:rsidRPr="00080831">
        <w:t>The approval of a REESS tested according to this paragraph shall be limited to approvals for a specific vehicle type.</w:t>
      </w:r>
    </w:p>
    <w:p w14:paraId="61DF90F0" w14:textId="77777777" w:rsidR="009F1BE3" w:rsidRPr="00080831" w:rsidRDefault="009F1BE3" w:rsidP="00080831">
      <w:pPr>
        <w:pStyle w:val="Subclause"/>
        <w:ind w:left="1418" w:hanging="1418"/>
      </w:pPr>
      <w:r w:rsidRPr="00080831">
        <w:t>6.5.2.</w:t>
      </w:r>
      <w:r w:rsidRPr="00080831">
        <w:tab/>
        <w:t>Component based test</w:t>
      </w:r>
    </w:p>
    <w:p w14:paraId="58C81FAD" w14:textId="77777777" w:rsidR="009F1BE3" w:rsidRPr="00080831" w:rsidRDefault="009F1BE3" w:rsidP="00080831">
      <w:pPr>
        <w:pStyle w:val="Subclause"/>
        <w:ind w:left="1418"/>
      </w:pPr>
      <w:r w:rsidRPr="00080831">
        <w:rPr>
          <w:rFonts w:hint="eastAsia"/>
        </w:rPr>
        <w:t xml:space="preserve">The test shall be conducted in accordance with Annex </w:t>
      </w:r>
      <w:r w:rsidRPr="00080831">
        <w:t>9E</w:t>
      </w:r>
      <w:r w:rsidRPr="00080831">
        <w:rPr>
          <w:rFonts w:hint="eastAsia"/>
        </w:rPr>
        <w:t xml:space="preserve"> </w:t>
      </w:r>
      <w:r w:rsidRPr="00080831">
        <w:t xml:space="preserve">paragraph 3.2.2. </w:t>
      </w:r>
      <w:r w:rsidRPr="00080831">
        <w:rPr>
          <w:rFonts w:hint="eastAsia"/>
        </w:rPr>
        <w:t>of this Regulation.</w:t>
      </w:r>
    </w:p>
    <w:p w14:paraId="10741D8C" w14:textId="77777777" w:rsidR="009F1BE3" w:rsidRPr="00D1208B" w:rsidRDefault="009F1BE3" w:rsidP="00080831">
      <w:pPr>
        <w:pStyle w:val="Subclause"/>
        <w:ind w:left="1418" w:hanging="1418"/>
      </w:pPr>
      <w:r w:rsidRPr="00D1208B">
        <w:rPr>
          <w:rFonts w:hint="eastAsia"/>
        </w:rPr>
        <w:t>6.5.</w:t>
      </w:r>
      <w:r w:rsidRPr="00D1208B">
        <w:t>3</w:t>
      </w:r>
      <w:r w:rsidRPr="00D1208B">
        <w:rPr>
          <w:rFonts w:hint="eastAsia"/>
        </w:rPr>
        <w:t>.</w:t>
      </w:r>
      <w:r w:rsidRPr="00D1208B">
        <w:rPr>
          <w:rFonts w:hint="eastAsia"/>
        </w:rPr>
        <w:tab/>
        <w:t>Acceptance criteria</w:t>
      </w:r>
    </w:p>
    <w:p w14:paraId="519E3456" w14:textId="77777777" w:rsidR="009F1BE3" w:rsidRPr="00D1208B" w:rsidRDefault="009F1BE3" w:rsidP="00080831">
      <w:pPr>
        <w:pStyle w:val="Subclause"/>
        <w:ind w:left="1418" w:hanging="1418"/>
      </w:pPr>
      <w:r w:rsidRPr="00D1208B">
        <w:rPr>
          <w:rFonts w:hint="eastAsia"/>
        </w:rPr>
        <w:t>6.5.</w:t>
      </w:r>
      <w:r w:rsidRPr="00D1208B">
        <w:t>3</w:t>
      </w:r>
      <w:r w:rsidRPr="00D1208B">
        <w:rPr>
          <w:rFonts w:hint="eastAsia"/>
        </w:rPr>
        <w:t>.1.</w:t>
      </w:r>
      <w:r w:rsidRPr="00D1208B">
        <w:rPr>
          <w:rFonts w:hint="eastAsia"/>
        </w:rPr>
        <w:tab/>
        <w:t xml:space="preserve">During </w:t>
      </w:r>
      <w:r w:rsidRPr="00D1208B">
        <w:t xml:space="preserve">the test, </w:t>
      </w:r>
      <w:r w:rsidRPr="00D1208B">
        <w:rPr>
          <w:rFonts w:hint="eastAsia"/>
        </w:rPr>
        <w:t xml:space="preserve">the </w:t>
      </w:r>
      <w:r>
        <w:t>Tested-Device</w:t>
      </w:r>
      <w:r w:rsidRPr="00D1208B">
        <w:t xml:space="preserve"> </w:t>
      </w:r>
      <w:r w:rsidRPr="00D1208B">
        <w:rPr>
          <w:rFonts w:hint="eastAsia"/>
        </w:rPr>
        <w:t>shall exhibit no evidence of explosion</w:t>
      </w:r>
      <w:r w:rsidRPr="00D1208B">
        <w:t>.</w:t>
      </w:r>
    </w:p>
    <w:p w14:paraId="3D4AB516" w14:textId="77777777" w:rsidR="009F1BE3" w:rsidRPr="00D1208B" w:rsidRDefault="009F1BE3" w:rsidP="00080831">
      <w:pPr>
        <w:pStyle w:val="Subclause"/>
        <w:ind w:left="1418" w:hanging="1418"/>
      </w:pPr>
      <w:r w:rsidRPr="00D1208B">
        <w:rPr>
          <w:rFonts w:hint="eastAsia"/>
        </w:rPr>
        <w:t>6.6.</w:t>
      </w:r>
      <w:r w:rsidRPr="00D1208B">
        <w:rPr>
          <w:rFonts w:hint="eastAsia"/>
        </w:rPr>
        <w:tab/>
        <w:t>External short circuit protection</w:t>
      </w:r>
      <w:r w:rsidRPr="00D1208B">
        <w:t xml:space="preserve"> </w:t>
      </w:r>
    </w:p>
    <w:p w14:paraId="7611F1C5" w14:textId="77777777" w:rsidR="009F1BE3" w:rsidRPr="00D1208B" w:rsidRDefault="009F1BE3" w:rsidP="00080831">
      <w:pPr>
        <w:pStyle w:val="Subclause"/>
        <w:ind w:left="1418" w:hanging="1418"/>
      </w:pPr>
      <w:r w:rsidRPr="00D1208B">
        <w:rPr>
          <w:rFonts w:hint="eastAsia"/>
        </w:rPr>
        <w:t>6.6.1.</w:t>
      </w:r>
      <w:r w:rsidRPr="00D1208B">
        <w:rPr>
          <w:rFonts w:hint="eastAsia"/>
        </w:rPr>
        <w:tab/>
        <w:t xml:space="preserve">The test shall be conducted in accordance with Annex </w:t>
      </w:r>
      <w:r>
        <w:t>9</w:t>
      </w:r>
      <w:r w:rsidRPr="00D1208B">
        <w:t>F</w:t>
      </w:r>
      <w:r w:rsidRPr="00D1208B">
        <w:rPr>
          <w:rFonts w:hint="eastAsia"/>
        </w:rPr>
        <w:t xml:space="preserve"> of this Regulation.</w:t>
      </w:r>
    </w:p>
    <w:p w14:paraId="2974F82C" w14:textId="77777777" w:rsidR="009F1BE3" w:rsidRPr="00080831" w:rsidRDefault="009F1BE3" w:rsidP="00080831">
      <w:pPr>
        <w:pStyle w:val="Subclause"/>
        <w:ind w:left="1418" w:hanging="1418"/>
      </w:pPr>
      <w:r w:rsidRPr="00080831">
        <w:rPr>
          <w:rFonts w:hint="eastAsia"/>
        </w:rPr>
        <w:t>6.6.2.</w:t>
      </w:r>
      <w:r w:rsidRPr="00080831">
        <w:rPr>
          <w:rFonts w:hint="eastAsia"/>
        </w:rPr>
        <w:tab/>
        <w:t>Acceptance criteria;</w:t>
      </w:r>
    </w:p>
    <w:p w14:paraId="07616F27" w14:textId="77777777" w:rsidR="009F1BE3" w:rsidRPr="00080831" w:rsidRDefault="009F1BE3" w:rsidP="00080831">
      <w:pPr>
        <w:pStyle w:val="Subclause"/>
        <w:ind w:left="1418" w:hanging="1418"/>
      </w:pPr>
      <w:r w:rsidRPr="00080831">
        <w:t>6.6.2.1.</w:t>
      </w:r>
      <w:r w:rsidRPr="00080831">
        <w:tab/>
        <w:t>During the test there shall be no evidence of:</w:t>
      </w:r>
    </w:p>
    <w:p w14:paraId="3FF1E35D" w14:textId="77777777" w:rsidR="009F1BE3" w:rsidRPr="00080831" w:rsidRDefault="009F1BE3" w:rsidP="00080831">
      <w:pPr>
        <w:pStyle w:val="Subclause"/>
        <w:ind w:left="2258" w:hanging="840"/>
        <w:rPr>
          <w:rFonts w:eastAsiaTheme="minorEastAsia"/>
        </w:rPr>
      </w:pPr>
      <w:r w:rsidRPr="00080831">
        <w:rPr>
          <w:rFonts w:eastAsiaTheme="minorEastAsia"/>
        </w:rPr>
        <w:t>(a)</w:t>
      </w:r>
      <w:r w:rsidRPr="00080831">
        <w:rPr>
          <w:rFonts w:eastAsiaTheme="minorEastAsia"/>
        </w:rPr>
        <w:tab/>
        <w:t>Electrolyte leakage;</w:t>
      </w:r>
    </w:p>
    <w:p w14:paraId="3DAC4977" w14:textId="77777777" w:rsidR="009F1BE3" w:rsidRPr="00080831" w:rsidRDefault="009F1BE3" w:rsidP="00080831">
      <w:pPr>
        <w:pStyle w:val="Subclause"/>
        <w:ind w:left="2258" w:hanging="840"/>
        <w:rPr>
          <w:rFonts w:eastAsiaTheme="minorEastAsia"/>
        </w:rPr>
      </w:pPr>
      <w:r w:rsidRPr="00080831">
        <w:rPr>
          <w:rFonts w:eastAsiaTheme="minorEastAsia"/>
        </w:rPr>
        <w:t>(b)</w:t>
      </w:r>
      <w:r w:rsidRPr="00080831">
        <w:rPr>
          <w:rFonts w:eastAsiaTheme="minorEastAsia"/>
        </w:rPr>
        <w:tab/>
        <w:t>Rupture (applicable to high voltage REESS(s) only);</w:t>
      </w:r>
    </w:p>
    <w:p w14:paraId="158B3C8A" w14:textId="77777777" w:rsidR="009F1BE3" w:rsidRPr="00080831" w:rsidRDefault="009F1BE3" w:rsidP="00080831">
      <w:pPr>
        <w:pStyle w:val="Subclause"/>
        <w:ind w:left="2258" w:hanging="840"/>
        <w:rPr>
          <w:rFonts w:eastAsiaTheme="minorEastAsia"/>
        </w:rPr>
      </w:pPr>
      <w:r w:rsidRPr="00080831">
        <w:rPr>
          <w:rFonts w:eastAsiaTheme="minorEastAsia"/>
        </w:rPr>
        <w:t>(c)</w:t>
      </w:r>
      <w:r w:rsidRPr="00080831">
        <w:rPr>
          <w:rFonts w:eastAsiaTheme="minorEastAsia"/>
        </w:rPr>
        <w:tab/>
        <w:t>Venting (for REESS other than open-type traction battery);</w:t>
      </w:r>
    </w:p>
    <w:p w14:paraId="199E399A" w14:textId="77777777" w:rsidR="009F1BE3" w:rsidRPr="00080831" w:rsidRDefault="009F1BE3" w:rsidP="00080831">
      <w:pPr>
        <w:pStyle w:val="Subclause"/>
        <w:ind w:left="2258" w:hanging="840"/>
        <w:rPr>
          <w:rFonts w:eastAsiaTheme="minorEastAsia"/>
        </w:rPr>
      </w:pPr>
      <w:r w:rsidRPr="00080831">
        <w:rPr>
          <w:rFonts w:eastAsiaTheme="minorEastAsia"/>
        </w:rPr>
        <w:t>(d)</w:t>
      </w:r>
      <w:r w:rsidRPr="00080831">
        <w:rPr>
          <w:rFonts w:eastAsiaTheme="minorEastAsia"/>
        </w:rPr>
        <w:tab/>
        <w:t>Fire;</w:t>
      </w:r>
    </w:p>
    <w:p w14:paraId="661476A6" w14:textId="77777777" w:rsidR="009F1BE3" w:rsidRPr="00080831" w:rsidRDefault="009F1BE3" w:rsidP="00080831">
      <w:pPr>
        <w:pStyle w:val="Subclause"/>
        <w:ind w:left="2258" w:hanging="840"/>
        <w:rPr>
          <w:rFonts w:eastAsiaTheme="minorEastAsia"/>
        </w:rPr>
      </w:pPr>
      <w:r w:rsidRPr="00080831">
        <w:rPr>
          <w:rFonts w:eastAsiaTheme="minorEastAsia"/>
        </w:rPr>
        <w:t>(e)</w:t>
      </w:r>
      <w:r w:rsidRPr="00080831">
        <w:rPr>
          <w:rFonts w:eastAsiaTheme="minorEastAsia"/>
        </w:rPr>
        <w:tab/>
        <w:t>Explosion.</w:t>
      </w:r>
    </w:p>
    <w:p w14:paraId="3A18B6DD" w14:textId="77777777" w:rsidR="009F1BE3" w:rsidRPr="00080831" w:rsidRDefault="009F1BE3" w:rsidP="00080831">
      <w:pPr>
        <w:pStyle w:val="Subclause"/>
        <w:ind w:left="1418"/>
      </w:pPr>
      <w:r w:rsidRPr="00080831">
        <w:t>The evidence of electrolyte leakage shall be verified by visual inspection without disassembling any part of the Tested-Device. An appropriate technique shall, if necessary, be used in order to confirm if there is any electrolyte leakage from the REESS resulting from the test. The evidence of venting shall be verified by visual inspection without disassembling any part of the Tested-Device.</w:t>
      </w:r>
    </w:p>
    <w:p w14:paraId="612C2017" w14:textId="77777777" w:rsidR="009F1BE3" w:rsidRPr="00080831" w:rsidRDefault="009F1BE3" w:rsidP="00080831">
      <w:pPr>
        <w:pStyle w:val="Subclause"/>
        <w:ind w:left="1418" w:hanging="1418"/>
      </w:pPr>
      <w:r w:rsidRPr="00080831">
        <w:rPr>
          <w:rFonts w:hint="eastAsia"/>
        </w:rPr>
        <w:t>6.6.2.2.</w:t>
      </w:r>
      <w:r w:rsidRPr="00080831">
        <w:rPr>
          <w:rFonts w:hint="eastAsia"/>
        </w:rPr>
        <w:tab/>
      </w:r>
      <w:r w:rsidRPr="00080831">
        <w:t>For a high voltage REESS</w:t>
      </w:r>
      <w:r w:rsidRPr="00080831">
        <w:rPr>
          <w:rFonts w:hint="eastAsia"/>
        </w:rPr>
        <w:t xml:space="preserve">, </w:t>
      </w:r>
      <w:r w:rsidRPr="00080831">
        <w:t xml:space="preserve">the isolation resistance </w:t>
      </w:r>
      <w:r w:rsidRPr="00080831">
        <w:rPr>
          <w:rFonts w:hint="eastAsia"/>
        </w:rPr>
        <w:t xml:space="preserve">measured </w:t>
      </w:r>
      <w:r w:rsidRPr="00080831">
        <w:t xml:space="preserve">after the test </w:t>
      </w:r>
      <w:r w:rsidRPr="00080831">
        <w:rPr>
          <w:rFonts w:hint="eastAsia"/>
        </w:rPr>
        <w:t xml:space="preserve">in accordance with Annex </w:t>
      </w:r>
      <w:r w:rsidRPr="00080831">
        <w:t xml:space="preserve">5 </w:t>
      </w:r>
      <w:r w:rsidRPr="00080831">
        <w:rPr>
          <w:rFonts w:hint="eastAsia"/>
        </w:rPr>
        <w:t xml:space="preserve">B </w:t>
      </w:r>
      <w:r w:rsidRPr="00080831">
        <w:t>to</w:t>
      </w:r>
      <w:r w:rsidRPr="00080831">
        <w:rPr>
          <w:rFonts w:hint="eastAsia"/>
        </w:rPr>
        <w:t xml:space="preserve"> this Regulation </w:t>
      </w:r>
      <w:r w:rsidRPr="00080831">
        <w:t>shall not be less than 100 Ω/Volt.</w:t>
      </w:r>
    </w:p>
    <w:p w14:paraId="74D7EA18" w14:textId="77777777" w:rsidR="009F1BE3" w:rsidRPr="00080831" w:rsidRDefault="009F1BE3" w:rsidP="00080831">
      <w:pPr>
        <w:pStyle w:val="Subclause"/>
        <w:ind w:left="1418" w:hanging="1418"/>
      </w:pPr>
      <w:r w:rsidRPr="00080831">
        <w:rPr>
          <w:rFonts w:hint="eastAsia"/>
        </w:rPr>
        <w:t>6.7.</w:t>
      </w:r>
      <w:r w:rsidRPr="00080831">
        <w:rPr>
          <w:rFonts w:hint="eastAsia"/>
        </w:rPr>
        <w:tab/>
        <w:t>Overcharge protection</w:t>
      </w:r>
    </w:p>
    <w:p w14:paraId="1A3C8F76" w14:textId="77777777" w:rsidR="009F1BE3" w:rsidRPr="00080831" w:rsidRDefault="009F1BE3" w:rsidP="00080831">
      <w:pPr>
        <w:pStyle w:val="Subclause"/>
        <w:ind w:left="1418" w:hanging="1418"/>
      </w:pPr>
      <w:r w:rsidRPr="00080831">
        <w:rPr>
          <w:rFonts w:hint="eastAsia"/>
        </w:rPr>
        <w:t>6.7.1.</w:t>
      </w:r>
      <w:r w:rsidRPr="00080831">
        <w:rPr>
          <w:rFonts w:hint="eastAsia"/>
        </w:rPr>
        <w:tab/>
        <w:t xml:space="preserve">The test shall be conducted in accordance with Annex </w:t>
      </w:r>
      <w:r w:rsidRPr="00080831">
        <w:t>9G</w:t>
      </w:r>
      <w:r w:rsidRPr="00080831">
        <w:rPr>
          <w:rFonts w:hint="eastAsia"/>
        </w:rPr>
        <w:t xml:space="preserve"> </w:t>
      </w:r>
      <w:r w:rsidRPr="00080831">
        <w:t>to</w:t>
      </w:r>
      <w:r w:rsidRPr="00080831">
        <w:rPr>
          <w:rFonts w:hint="eastAsia"/>
        </w:rPr>
        <w:t xml:space="preserve"> this Regulation.</w:t>
      </w:r>
    </w:p>
    <w:p w14:paraId="20585558" w14:textId="77777777" w:rsidR="009F1BE3" w:rsidRPr="00080831" w:rsidRDefault="009F1BE3" w:rsidP="00080831">
      <w:pPr>
        <w:pStyle w:val="Subclause"/>
        <w:ind w:left="1418" w:hanging="1418"/>
      </w:pPr>
      <w:r w:rsidRPr="00080831">
        <w:rPr>
          <w:rFonts w:hint="eastAsia"/>
        </w:rPr>
        <w:t>6.7.2.</w:t>
      </w:r>
      <w:r w:rsidRPr="00080831">
        <w:rPr>
          <w:rFonts w:hint="eastAsia"/>
        </w:rPr>
        <w:tab/>
        <w:t>Acceptance criteria</w:t>
      </w:r>
    </w:p>
    <w:p w14:paraId="77CEE2A3" w14:textId="77777777" w:rsidR="009F1BE3" w:rsidRPr="00080831" w:rsidRDefault="009F1BE3" w:rsidP="00080831">
      <w:pPr>
        <w:pStyle w:val="Subclause"/>
        <w:ind w:left="1418" w:hanging="1418"/>
      </w:pPr>
      <w:r w:rsidRPr="00080831">
        <w:t>6.7.2.1.</w:t>
      </w:r>
      <w:r w:rsidRPr="00080831">
        <w:tab/>
        <w:t>During the test there shall be no evidence of:</w:t>
      </w:r>
    </w:p>
    <w:p w14:paraId="56D986F7" w14:textId="77777777" w:rsidR="009F1BE3" w:rsidRPr="00080831" w:rsidRDefault="009F1BE3" w:rsidP="00080831">
      <w:pPr>
        <w:pStyle w:val="Subclause"/>
        <w:ind w:left="2258" w:hanging="840"/>
        <w:rPr>
          <w:rFonts w:eastAsiaTheme="minorEastAsia"/>
        </w:rPr>
      </w:pPr>
      <w:r w:rsidRPr="00080831">
        <w:rPr>
          <w:rFonts w:eastAsiaTheme="minorEastAsia"/>
        </w:rPr>
        <w:t>(a)</w:t>
      </w:r>
      <w:r w:rsidRPr="00080831">
        <w:rPr>
          <w:rFonts w:eastAsiaTheme="minorEastAsia"/>
        </w:rPr>
        <w:tab/>
        <w:t>Electrolyte leakage;</w:t>
      </w:r>
    </w:p>
    <w:p w14:paraId="721BA664" w14:textId="77777777" w:rsidR="009F1BE3" w:rsidRPr="00080831" w:rsidRDefault="009F1BE3" w:rsidP="00080831">
      <w:pPr>
        <w:pStyle w:val="Subclause"/>
        <w:ind w:left="2258" w:hanging="840"/>
        <w:rPr>
          <w:rFonts w:eastAsiaTheme="minorEastAsia"/>
        </w:rPr>
      </w:pPr>
      <w:r w:rsidRPr="00080831">
        <w:rPr>
          <w:rFonts w:eastAsiaTheme="minorEastAsia"/>
        </w:rPr>
        <w:t>(b)</w:t>
      </w:r>
      <w:r w:rsidRPr="00080831">
        <w:rPr>
          <w:rFonts w:eastAsiaTheme="minorEastAsia"/>
        </w:rPr>
        <w:tab/>
        <w:t>Rupture (applicable to high voltage REESS(s) only);</w:t>
      </w:r>
    </w:p>
    <w:p w14:paraId="29CB436A" w14:textId="77777777" w:rsidR="009F1BE3" w:rsidRPr="00080831" w:rsidRDefault="009F1BE3" w:rsidP="00080831">
      <w:pPr>
        <w:pStyle w:val="Subclause"/>
        <w:ind w:left="2258" w:hanging="840"/>
        <w:rPr>
          <w:rFonts w:eastAsiaTheme="minorEastAsia"/>
        </w:rPr>
      </w:pPr>
      <w:r w:rsidRPr="00080831">
        <w:rPr>
          <w:rFonts w:eastAsiaTheme="minorEastAsia"/>
        </w:rPr>
        <w:t>(c)</w:t>
      </w:r>
      <w:r w:rsidRPr="00080831">
        <w:rPr>
          <w:rFonts w:eastAsiaTheme="minorEastAsia"/>
        </w:rPr>
        <w:tab/>
        <w:t>Venting (for REESS other than open-type traction battery);</w:t>
      </w:r>
    </w:p>
    <w:p w14:paraId="75E6015C" w14:textId="77777777" w:rsidR="009F1BE3" w:rsidRPr="00080831" w:rsidRDefault="009F1BE3" w:rsidP="00080831">
      <w:pPr>
        <w:pStyle w:val="Subclause"/>
        <w:ind w:left="2258" w:hanging="840"/>
        <w:rPr>
          <w:rFonts w:eastAsiaTheme="minorEastAsia"/>
        </w:rPr>
      </w:pPr>
      <w:r w:rsidRPr="00080831">
        <w:rPr>
          <w:rFonts w:eastAsiaTheme="minorEastAsia"/>
        </w:rPr>
        <w:t>(d)</w:t>
      </w:r>
      <w:r w:rsidRPr="00080831">
        <w:rPr>
          <w:rFonts w:eastAsiaTheme="minorEastAsia"/>
        </w:rPr>
        <w:tab/>
        <w:t>Fire;</w:t>
      </w:r>
    </w:p>
    <w:p w14:paraId="13CF2E0C" w14:textId="77777777" w:rsidR="009F1BE3" w:rsidRPr="00080831" w:rsidRDefault="009F1BE3" w:rsidP="00080831">
      <w:pPr>
        <w:pStyle w:val="Subclause"/>
        <w:ind w:left="2258" w:hanging="840"/>
        <w:rPr>
          <w:rFonts w:eastAsiaTheme="minorEastAsia"/>
        </w:rPr>
      </w:pPr>
      <w:r w:rsidRPr="00080831">
        <w:rPr>
          <w:rFonts w:eastAsiaTheme="minorEastAsia"/>
        </w:rPr>
        <w:t>(de)</w:t>
      </w:r>
      <w:r w:rsidRPr="00080831">
        <w:rPr>
          <w:rFonts w:eastAsiaTheme="minorEastAsia"/>
        </w:rPr>
        <w:tab/>
        <w:t>Explosion.</w:t>
      </w:r>
    </w:p>
    <w:p w14:paraId="0E262D26" w14:textId="77777777" w:rsidR="009F1BE3" w:rsidRPr="00080831" w:rsidRDefault="009F1BE3" w:rsidP="00080831">
      <w:pPr>
        <w:pStyle w:val="Subclause"/>
        <w:ind w:left="1418"/>
      </w:pPr>
      <w:r w:rsidRPr="00080831">
        <w:t>The evidence of electrolyte leakage shall be verified by visual inspection without disassembling any part of the Tested-Device. An appropriate technique shall, if necessary, be used in order to confirm if there is any electrolyte leakage from the REESS resulting from the test. The evidence of venting shall be verified by visual inspection without disassembling any part of the Tested-Device.</w:t>
      </w:r>
    </w:p>
    <w:p w14:paraId="699EB36A" w14:textId="77777777" w:rsidR="009F1BE3" w:rsidRPr="00080831" w:rsidRDefault="009F1BE3" w:rsidP="00080831">
      <w:pPr>
        <w:pStyle w:val="Subclause"/>
        <w:ind w:left="1418" w:hanging="1418"/>
      </w:pPr>
      <w:r w:rsidRPr="00080831">
        <w:rPr>
          <w:rFonts w:hint="eastAsia"/>
        </w:rPr>
        <w:t>6.7.2.2.</w:t>
      </w:r>
      <w:r w:rsidRPr="00080831">
        <w:rPr>
          <w:rFonts w:hint="eastAsia"/>
        </w:rPr>
        <w:tab/>
      </w:r>
      <w:r w:rsidRPr="00080831">
        <w:t xml:space="preserve">For a high voltage REESS, the isolation resistance </w:t>
      </w:r>
      <w:r w:rsidRPr="00080831">
        <w:rPr>
          <w:rFonts w:hint="eastAsia"/>
        </w:rPr>
        <w:t xml:space="preserve">measured </w:t>
      </w:r>
      <w:r w:rsidRPr="00080831">
        <w:t xml:space="preserve">after the test </w:t>
      </w:r>
      <w:r w:rsidRPr="00080831">
        <w:rPr>
          <w:rFonts w:hint="eastAsia"/>
        </w:rPr>
        <w:t xml:space="preserve">in accordance with Annex </w:t>
      </w:r>
      <w:r w:rsidRPr="00080831">
        <w:t>5</w:t>
      </w:r>
      <w:r w:rsidRPr="00080831">
        <w:rPr>
          <w:rFonts w:hint="eastAsia"/>
        </w:rPr>
        <w:t xml:space="preserve">B </w:t>
      </w:r>
      <w:r w:rsidRPr="00080831">
        <w:t>to</w:t>
      </w:r>
      <w:r w:rsidRPr="00080831">
        <w:rPr>
          <w:rFonts w:hint="eastAsia"/>
        </w:rPr>
        <w:t xml:space="preserve"> this Regulation </w:t>
      </w:r>
      <w:r w:rsidRPr="00080831">
        <w:t>shall not be less than 100 Ω/Volt.</w:t>
      </w:r>
    </w:p>
    <w:p w14:paraId="0855D496" w14:textId="77777777" w:rsidR="009F1BE3" w:rsidRPr="00080831" w:rsidRDefault="009F1BE3" w:rsidP="00080831">
      <w:pPr>
        <w:pStyle w:val="Subclause"/>
        <w:ind w:left="1418" w:hanging="1418"/>
      </w:pPr>
      <w:r w:rsidRPr="00080831">
        <w:rPr>
          <w:rFonts w:hint="eastAsia"/>
        </w:rPr>
        <w:t>6.8.</w:t>
      </w:r>
      <w:r w:rsidRPr="00080831">
        <w:rPr>
          <w:rFonts w:hint="eastAsia"/>
        </w:rPr>
        <w:tab/>
        <w:t>Over-discharge protection</w:t>
      </w:r>
    </w:p>
    <w:p w14:paraId="5FC92142" w14:textId="77777777" w:rsidR="009F1BE3" w:rsidRPr="00080831" w:rsidRDefault="009F1BE3" w:rsidP="00080831">
      <w:pPr>
        <w:pStyle w:val="Subclause"/>
        <w:ind w:left="1418" w:hanging="1418"/>
      </w:pPr>
      <w:r w:rsidRPr="00080831">
        <w:rPr>
          <w:rFonts w:hint="eastAsia"/>
        </w:rPr>
        <w:t>6.8.1.</w:t>
      </w:r>
      <w:r w:rsidRPr="00080831">
        <w:rPr>
          <w:rFonts w:hint="eastAsia"/>
        </w:rPr>
        <w:tab/>
        <w:t xml:space="preserve">The test shall be conducted in accordance with Annex </w:t>
      </w:r>
      <w:r w:rsidRPr="00080831">
        <w:t>9H</w:t>
      </w:r>
      <w:r w:rsidRPr="00080831">
        <w:rPr>
          <w:rFonts w:hint="eastAsia"/>
        </w:rPr>
        <w:t xml:space="preserve"> </w:t>
      </w:r>
      <w:r w:rsidRPr="00080831">
        <w:t>to</w:t>
      </w:r>
      <w:r w:rsidRPr="00080831">
        <w:rPr>
          <w:rFonts w:hint="eastAsia"/>
        </w:rPr>
        <w:t xml:space="preserve"> this Regulation. </w:t>
      </w:r>
    </w:p>
    <w:p w14:paraId="420DC59B" w14:textId="77777777" w:rsidR="009F1BE3" w:rsidRPr="00080831" w:rsidRDefault="009F1BE3" w:rsidP="00080831">
      <w:pPr>
        <w:pStyle w:val="Subclause"/>
        <w:ind w:left="1418" w:hanging="1418"/>
      </w:pPr>
      <w:r w:rsidRPr="00080831">
        <w:rPr>
          <w:rFonts w:hint="eastAsia"/>
        </w:rPr>
        <w:t>6.8.2.</w:t>
      </w:r>
      <w:r w:rsidRPr="00080831">
        <w:rPr>
          <w:rFonts w:hint="eastAsia"/>
        </w:rPr>
        <w:tab/>
        <w:t>Acceptance criteria</w:t>
      </w:r>
    </w:p>
    <w:p w14:paraId="2562A2FA" w14:textId="77777777" w:rsidR="009F1BE3" w:rsidRPr="00080831" w:rsidRDefault="009F1BE3" w:rsidP="00080831">
      <w:pPr>
        <w:pStyle w:val="Subclause"/>
        <w:ind w:left="1418" w:hanging="1418"/>
      </w:pPr>
      <w:r w:rsidRPr="00080831">
        <w:t>6.8.2.1.</w:t>
      </w:r>
      <w:r w:rsidRPr="00080831">
        <w:tab/>
        <w:t>During the test there shall be no evidence of:</w:t>
      </w:r>
    </w:p>
    <w:p w14:paraId="5413183A" w14:textId="77777777" w:rsidR="009F1BE3" w:rsidRPr="00080831" w:rsidRDefault="009F1BE3" w:rsidP="00080831">
      <w:pPr>
        <w:pStyle w:val="Subclause"/>
        <w:ind w:left="2258" w:hanging="840"/>
        <w:rPr>
          <w:rFonts w:eastAsiaTheme="minorEastAsia"/>
        </w:rPr>
      </w:pPr>
      <w:r w:rsidRPr="00080831">
        <w:rPr>
          <w:rFonts w:eastAsiaTheme="minorEastAsia"/>
        </w:rPr>
        <w:t>(a)</w:t>
      </w:r>
      <w:r w:rsidRPr="00080831">
        <w:rPr>
          <w:rFonts w:eastAsiaTheme="minorEastAsia"/>
        </w:rPr>
        <w:tab/>
        <w:t>Electrolyte leakage;</w:t>
      </w:r>
    </w:p>
    <w:p w14:paraId="7B9546E1" w14:textId="77777777" w:rsidR="009F1BE3" w:rsidRPr="00080831" w:rsidRDefault="009F1BE3" w:rsidP="00080831">
      <w:pPr>
        <w:pStyle w:val="Subclause"/>
        <w:ind w:left="2258" w:hanging="840"/>
        <w:rPr>
          <w:rFonts w:eastAsiaTheme="minorEastAsia"/>
        </w:rPr>
      </w:pPr>
      <w:r w:rsidRPr="00080831">
        <w:rPr>
          <w:rFonts w:eastAsiaTheme="minorEastAsia"/>
        </w:rPr>
        <w:t>(b)</w:t>
      </w:r>
      <w:r w:rsidRPr="00080831">
        <w:rPr>
          <w:rFonts w:eastAsiaTheme="minorEastAsia"/>
        </w:rPr>
        <w:tab/>
        <w:t>Rupture (applicable to high voltage REESS(s) only);</w:t>
      </w:r>
    </w:p>
    <w:p w14:paraId="28CD0F77" w14:textId="77777777" w:rsidR="009F1BE3" w:rsidRPr="00080831" w:rsidRDefault="009F1BE3" w:rsidP="00080831">
      <w:pPr>
        <w:pStyle w:val="Subclause"/>
        <w:ind w:left="2258" w:hanging="840"/>
        <w:rPr>
          <w:rFonts w:eastAsiaTheme="minorEastAsia"/>
        </w:rPr>
      </w:pPr>
      <w:r w:rsidRPr="00080831">
        <w:rPr>
          <w:rFonts w:eastAsiaTheme="minorEastAsia"/>
        </w:rPr>
        <w:t>(c)</w:t>
      </w:r>
      <w:r w:rsidRPr="00080831">
        <w:rPr>
          <w:rFonts w:eastAsiaTheme="minorEastAsia"/>
        </w:rPr>
        <w:tab/>
        <w:t>Venting (for REESS other than open-type traction battery);</w:t>
      </w:r>
    </w:p>
    <w:p w14:paraId="5DD70718" w14:textId="77777777" w:rsidR="009F1BE3" w:rsidRPr="00080831" w:rsidRDefault="009F1BE3" w:rsidP="00080831">
      <w:pPr>
        <w:pStyle w:val="Subclause"/>
        <w:ind w:left="2258" w:hanging="840"/>
        <w:rPr>
          <w:rFonts w:eastAsiaTheme="minorEastAsia"/>
        </w:rPr>
      </w:pPr>
      <w:r w:rsidRPr="00080831">
        <w:rPr>
          <w:rFonts w:eastAsiaTheme="minorEastAsia"/>
        </w:rPr>
        <w:t>(d)</w:t>
      </w:r>
      <w:r w:rsidRPr="00080831">
        <w:rPr>
          <w:rFonts w:eastAsiaTheme="minorEastAsia"/>
        </w:rPr>
        <w:tab/>
        <w:t>Fire;</w:t>
      </w:r>
    </w:p>
    <w:p w14:paraId="1D380CC5" w14:textId="77777777" w:rsidR="009F1BE3" w:rsidRPr="00080831" w:rsidRDefault="009F1BE3" w:rsidP="00080831">
      <w:pPr>
        <w:pStyle w:val="Subclause"/>
        <w:ind w:left="2258" w:hanging="840"/>
        <w:rPr>
          <w:rFonts w:eastAsiaTheme="minorEastAsia"/>
        </w:rPr>
      </w:pPr>
      <w:r w:rsidRPr="00080831">
        <w:rPr>
          <w:rFonts w:eastAsiaTheme="minorEastAsia"/>
        </w:rPr>
        <w:t>(e)</w:t>
      </w:r>
      <w:r w:rsidRPr="00080831">
        <w:rPr>
          <w:rFonts w:eastAsiaTheme="minorEastAsia"/>
        </w:rPr>
        <w:tab/>
        <w:t>Explosion.</w:t>
      </w:r>
    </w:p>
    <w:p w14:paraId="0A4EAE5F" w14:textId="77777777" w:rsidR="009F1BE3" w:rsidRPr="00080831" w:rsidRDefault="009F1BE3" w:rsidP="00080831">
      <w:pPr>
        <w:pStyle w:val="Subclause"/>
        <w:ind w:left="1418"/>
      </w:pPr>
      <w:r w:rsidRPr="00080831">
        <w:t>The evidence of electrolyte leakage shall be verified by visual inspection without disassembling any part of the Tested-Device. An appropriate technique shall, if necessary, be used in order to confirm if there is any electrolyte leakage from the REESS resulting from the test. The evidence of venting shall be verified by visual inspection without disassembling any part of the Tested-Device.</w:t>
      </w:r>
    </w:p>
    <w:p w14:paraId="07842CF6" w14:textId="77777777" w:rsidR="009F1BE3" w:rsidRPr="00080831" w:rsidRDefault="009F1BE3" w:rsidP="00080831">
      <w:pPr>
        <w:pStyle w:val="Subclause"/>
        <w:ind w:left="1418" w:hanging="1418"/>
      </w:pPr>
      <w:r w:rsidRPr="00080831">
        <w:rPr>
          <w:rFonts w:hint="eastAsia"/>
        </w:rPr>
        <w:t>6.8.2.2.</w:t>
      </w:r>
      <w:r w:rsidRPr="00080831">
        <w:rPr>
          <w:rFonts w:hint="eastAsia"/>
        </w:rPr>
        <w:tab/>
      </w:r>
      <w:r w:rsidRPr="00080831">
        <w:t xml:space="preserve">For a high voltage REESS the isolation resistance </w:t>
      </w:r>
      <w:r w:rsidRPr="00080831">
        <w:rPr>
          <w:rFonts w:hint="eastAsia"/>
        </w:rPr>
        <w:t xml:space="preserve">measured </w:t>
      </w:r>
      <w:r w:rsidRPr="00080831">
        <w:t xml:space="preserve">after the test </w:t>
      </w:r>
      <w:r w:rsidRPr="00080831">
        <w:rPr>
          <w:rFonts w:hint="eastAsia"/>
        </w:rPr>
        <w:t xml:space="preserve">in accordance with Annex </w:t>
      </w:r>
      <w:r w:rsidRPr="00080831">
        <w:t>5</w:t>
      </w:r>
      <w:r w:rsidRPr="00080831">
        <w:rPr>
          <w:rFonts w:hint="eastAsia"/>
        </w:rPr>
        <w:t xml:space="preserve">B </w:t>
      </w:r>
      <w:r w:rsidRPr="00080831">
        <w:t>to</w:t>
      </w:r>
      <w:r w:rsidRPr="00080831">
        <w:rPr>
          <w:rFonts w:hint="eastAsia"/>
        </w:rPr>
        <w:t xml:space="preserve"> this Regulation </w:t>
      </w:r>
      <w:r w:rsidRPr="00080831">
        <w:t>shall not be less than 100 Ω/Volt.</w:t>
      </w:r>
    </w:p>
    <w:p w14:paraId="74BD808D" w14:textId="77777777" w:rsidR="009F1BE3" w:rsidRPr="00080831" w:rsidRDefault="009F1BE3" w:rsidP="00080831">
      <w:pPr>
        <w:pStyle w:val="Subclause"/>
        <w:ind w:left="1418" w:hanging="1418"/>
      </w:pPr>
      <w:r w:rsidRPr="00080831">
        <w:rPr>
          <w:rFonts w:hint="eastAsia"/>
        </w:rPr>
        <w:t>6.9.</w:t>
      </w:r>
      <w:r w:rsidRPr="00080831">
        <w:rPr>
          <w:rFonts w:hint="eastAsia"/>
        </w:rPr>
        <w:tab/>
        <w:t>Over-temperature protection</w:t>
      </w:r>
    </w:p>
    <w:p w14:paraId="24F9A15A" w14:textId="77777777" w:rsidR="009F1BE3" w:rsidRPr="00080831" w:rsidRDefault="009F1BE3" w:rsidP="00080831">
      <w:pPr>
        <w:pStyle w:val="Subclause"/>
        <w:ind w:left="1418" w:hanging="1418"/>
      </w:pPr>
      <w:r w:rsidRPr="00080831">
        <w:rPr>
          <w:rFonts w:hint="eastAsia"/>
        </w:rPr>
        <w:t>6.9.1.</w:t>
      </w:r>
      <w:r w:rsidRPr="00080831">
        <w:rPr>
          <w:rFonts w:hint="eastAsia"/>
        </w:rPr>
        <w:tab/>
        <w:t xml:space="preserve">The test shall be conducted in accordance with Annex </w:t>
      </w:r>
      <w:r w:rsidRPr="00080831">
        <w:t>9I</w:t>
      </w:r>
      <w:r w:rsidRPr="00080831">
        <w:rPr>
          <w:rFonts w:hint="eastAsia"/>
        </w:rPr>
        <w:t xml:space="preserve"> </w:t>
      </w:r>
      <w:r w:rsidRPr="00080831">
        <w:t>to</w:t>
      </w:r>
      <w:r w:rsidRPr="00080831">
        <w:rPr>
          <w:rFonts w:hint="eastAsia"/>
        </w:rPr>
        <w:t xml:space="preserve"> this Regulation.</w:t>
      </w:r>
    </w:p>
    <w:p w14:paraId="17AFC48D" w14:textId="77777777" w:rsidR="009F1BE3" w:rsidRPr="00080831" w:rsidRDefault="009F1BE3" w:rsidP="00080831">
      <w:pPr>
        <w:pStyle w:val="Subclause"/>
        <w:ind w:left="1418" w:hanging="1418"/>
      </w:pPr>
      <w:r w:rsidRPr="00080831">
        <w:rPr>
          <w:rFonts w:hint="eastAsia"/>
        </w:rPr>
        <w:t>6.9.2.</w:t>
      </w:r>
      <w:r w:rsidRPr="00080831">
        <w:rPr>
          <w:rFonts w:hint="eastAsia"/>
        </w:rPr>
        <w:tab/>
        <w:t>Acceptance criteria</w:t>
      </w:r>
    </w:p>
    <w:p w14:paraId="4D141A4E" w14:textId="77777777" w:rsidR="009F1BE3" w:rsidRPr="00080831" w:rsidRDefault="009F1BE3" w:rsidP="00080831">
      <w:pPr>
        <w:pStyle w:val="Subclause"/>
        <w:ind w:left="1418" w:hanging="1418"/>
      </w:pPr>
      <w:r w:rsidRPr="00080831">
        <w:t>6.9.2.1.</w:t>
      </w:r>
      <w:r w:rsidRPr="00080831">
        <w:tab/>
        <w:t>During the test there shall be no evidence of:</w:t>
      </w:r>
    </w:p>
    <w:p w14:paraId="17420E4F" w14:textId="77777777" w:rsidR="009F1BE3" w:rsidRPr="00080831" w:rsidRDefault="009F1BE3" w:rsidP="00080831">
      <w:pPr>
        <w:pStyle w:val="Subclause"/>
        <w:ind w:left="2258" w:hanging="840"/>
        <w:rPr>
          <w:rFonts w:eastAsiaTheme="minorEastAsia"/>
        </w:rPr>
      </w:pPr>
      <w:r w:rsidRPr="00080831">
        <w:rPr>
          <w:rFonts w:eastAsiaTheme="minorEastAsia"/>
        </w:rPr>
        <w:t>(a)</w:t>
      </w:r>
      <w:r w:rsidRPr="00080831">
        <w:rPr>
          <w:rFonts w:eastAsiaTheme="minorEastAsia"/>
        </w:rPr>
        <w:tab/>
        <w:t>Electrolyte leakage;</w:t>
      </w:r>
    </w:p>
    <w:p w14:paraId="5C2BBCB9" w14:textId="77777777" w:rsidR="009F1BE3" w:rsidRPr="00080831" w:rsidRDefault="009F1BE3" w:rsidP="00080831">
      <w:pPr>
        <w:pStyle w:val="Subclause"/>
        <w:ind w:left="2258" w:hanging="840"/>
        <w:rPr>
          <w:rFonts w:eastAsiaTheme="minorEastAsia"/>
        </w:rPr>
      </w:pPr>
      <w:r w:rsidRPr="00080831">
        <w:rPr>
          <w:rFonts w:eastAsiaTheme="minorEastAsia"/>
        </w:rPr>
        <w:t>(b)</w:t>
      </w:r>
      <w:r w:rsidRPr="00080831">
        <w:rPr>
          <w:rFonts w:eastAsiaTheme="minorEastAsia"/>
        </w:rPr>
        <w:tab/>
        <w:t>Rupture (applicable to high voltage REESS(s) only);</w:t>
      </w:r>
    </w:p>
    <w:p w14:paraId="14F3DEC0" w14:textId="77777777" w:rsidR="009F1BE3" w:rsidRPr="00080831" w:rsidRDefault="009F1BE3" w:rsidP="00080831">
      <w:pPr>
        <w:pStyle w:val="Subclause"/>
        <w:ind w:left="2258" w:hanging="840"/>
        <w:rPr>
          <w:rFonts w:eastAsiaTheme="minorEastAsia"/>
        </w:rPr>
      </w:pPr>
      <w:r w:rsidRPr="00080831">
        <w:rPr>
          <w:rFonts w:eastAsiaTheme="minorEastAsia"/>
        </w:rPr>
        <w:t>(c)</w:t>
      </w:r>
      <w:r w:rsidRPr="00080831">
        <w:rPr>
          <w:rFonts w:eastAsiaTheme="minorEastAsia"/>
        </w:rPr>
        <w:tab/>
        <w:t>Venting (for REESS other than open-type traction battery);</w:t>
      </w:r>
    </w:p>
    <w:p w14:paraId="6AB5218C" w14:textId="77777777" w:rsidR="009F1BE3" w:rsidRPr="00080831" w:rsidRDefault="009F1BE3" w:rsidP="00080831">
      <w:pPr>
        <w:pStyle w:val="Subclause"/>
        <w:ind w:left="2258" w:hanging="840"/>
        <w:rPr>
          <w:rFonts w:eastAsiaTheme="minorEastAsia"/>
        </w:rPr>
      </w:pPr>
      <w:r w:rsidRPr="00080831">
        <w:rPr>
          <w:rFonts w:eastAsiaTheme="minorEastAsia"/>
        </w:rPr>
        <w:t>(d)</w:t>
      </w:r>
      <w:r w:rsidRPr="00080831">
        <w:rPr>
          <w:rFonts w:eastAsiaTheme="minorEastAsia"/>
        </w:rPr>
        <w:tab/>
        <w:t>Fire;</w:t>
      </w:r>
    </w:p>
    <w:p w14:paraId="41D4E1BC" w14:textId="77777777" w:rsidR="009F1BE3" w:rsidRPr="00080831" w:rsidRDefault="009F1BE3" w:rsidP="00080831">
      <w:pPr>
        <w:pStyle w:val="Subclause"/>
        <w:ind w:left="2258" w:hanging="840"/>
        <w:rPr>
          <w:rFonts w:eastAsiaTheme="minorEastAsia"/>
        </w:rPr>
      </w:pPr>
      <w:r w:rsidRPr="00080831">
        <w:rPr>
          <w:rFonts w:eastAsiaTheme="minorEastAsia"/>
        </w:rPr>
        <w:t>(e)</w:t>
      </w:r>
      <w:r w:rsidRPr="00080831">
        <w:rPr>
          <w:rFonts w:eastAsiaTheme="minorEastAsia"/>
        </w:rPr>
        <w:tab/>
        <w:t>Explosion.</w:t>
      </w:r>
    </w:p>
    <w:p w14:paraId="1EE4B607" w14:textId="77777777" w:rsidR="009F1BE3" w:rsidRPr="00080831" w:rsidRDefault="009F1BE3" w:rsidP="00080831">
      <w:pPr>
        <w:pStyle w:val="Subclause"/>
        <w:ind w:left="1418"/>
      </w:pPr>
      <w:r w:rsidRPr="00080831">
        <w:t>The evidence of electrolyte leakage shall be verified by visual inspection without disassembling any part of the Tested-Device. An appropriate technique shall, if necessary, be used in order to confirm if there is any electrolyte leakage from the REESS resulting from the test. The evidence of venting shall be verified by visual inspection without disassembling any part of the Tested-Device.</w:t>
      </w:r>
    </w:p>
    <w:p w14:paraId="4727DE05" w14:textId="77777777" w:rsidR="009F1BE3" w:rsidRPr="00080831" w:rsidRDefault="009F1BE3" w:rsidP="00080831">
      <w:pPr>
        <w:pStyle w:val="Subclause"/>
        <w:ind w:left="1418" w:hanging="1418"/>
      </w:pPr>
      <w:r w:rsidRPr="00080831">
        <w:rPr>
          <w:rFonts w:hint="eastAsia"/>
        </w:rPr>
        <w:t>6.</w:t>
      </w:r>
      <w:r w:rsidRPr="00080831">
        <w:t>9</w:t>
      </w:r>
      <w:r w:rsidRPr="00080831">
        <w:rPr>
          <w:rFonts w:hint="eastAsia"/>
        </w:rPr>
        <w:t>.2.2.</w:t>
      </w:r>
      <w:r w:rsidRPr="00080831">
        <w:rPr>
          <w:rFonts w:hint="eastAsia"/>
        </w:rPr>
        <w:tab/>
      </w:r>
      <w:r w:rsidRPr="00080831">
        <w:t xml:space="preserve">For a high voltage REESS, the isolation resistance </w:t>
      </w:r>
      <w:r w:rsidRPr="00080831">
        <w:rPr>
          <w:rFonts w:hint="eastAsia"/>
        </w:rPr>
        <w:t xml:space="preserve">measured </w:t>
      </w:r>
      <w:r w:rsidRPr="00080831">
        <w:t xml:space="preserve">after the test </w:t>
      </w:r>
      <w:r w:rsidRPr="00080831">
        <w:rPr>
          <w:rFonts w:hint="eastAsia"/>
        </w:rPr>
        <w:t xml:space="preserve">in accordance with Annex </w:t>
      </w:r>
      <w:r w:rsidRPr="00080831">
        <w:t>5</w:t>
      </w:r>
      <w:r w:rsidRPr="00080831">
        <w:rPr>
          <w:rFonts w:hint="eastAsia"/>
        </w:rPr>
        <w:t xml:space="preserve">B </w:t>
      </w:r>
      <w:r w:rsidRPr="00080831">
        <w:t>to</w:t>
      </w:r>
      <w:r w:rsidRPr="00080831">
        <w:rPr>
          <w:rFonts w:hint="eastAsia"/>
        </w:rPr>
        <w:t xml:space="preserve"> this Regulation </w:t>
      </w:r>
      <w:r w:rsidRPr="00080831">
        <w:t>shall not be less than 100 Ω/Volt.</w:t>
      </w:r>
    </w:p>
    <w:p w14:paraId="5F7D377D" w14:textId="77777777" w:rsidR="009F1BE3" w:rsidRPr="00080831" w:rsidRDefault="009F1BE3" w:rsidP="00080831">
      <w:pPr>
        <w:pStyle w:val="Subclause"/>
        <w:ind w:left="1418" w:hanging="1418"/>
      </w:pPr>
      <w:r w:rsidRPr="00080831">
        <w:t>6.10.</w:t>
      </w:r>
      <w:r w:rsidRPr="00080831">
        <w:tab/>
        <w:t>Overcurrent protection</w:t>
      </w:r>
    </w:p>
    <w:p w14:paraId="61C68FCC" w14:textId="77777777" w:rsidR="009F1BE3" w:rsidRPr="00080831" w:rsidRDefault="009F1BE3" w:rsidP="00080831">
      <w:pPr>
        <w:pStyle w:val="Subclause"/>
        <w:ind w:left="1418"/>
      </w:pPr>
      <w:r w:rsidRPr="00080831">
        <w:t>This test is required for REESS intended for use on vehicles of categories M1 and N1 that have the capability of charging by DC external electricity supply.</w:t>
      </w:r>
    </w:p>
    <w:p w14:paraId="198779B3" w14:textId="77777777" w:rsidR="009F1BE3" w:rsidRPr="00080831" w:rsidRDefault="009F1BE3" w:rsidP="00080831">
      <w:pPr>
        <w:pStyle w:val="Subclause"/>
        <w:ind w:left="1418" w:hanging="1418"/>
      </w:pPr>
      <w:r w:rsidRPr="00080831">
        <w:t>6.10.1.</w:t>
      </w:r>
      <w:r w:rsidRPr="00080831">
        <w:tab/>
        <w:t>The test shall be conducted in accordance with Annex 9J to this Regulation.</w:t>
      </w:r>
    </w:p>
    <w:p w14:paraId="7D5493C7" w14:textId="77777777" w:rsidR="009F1BE3" w:rsidRPr="00080831" w:rsidRDefault="009F1BE3" w:rsidP="00080831">
      <w:pPr>
        <w:pStyle w:val="Subclause"/>
        <w:ind w:left="1418" w:hanging="1418"/>
      </w:pPr>
      <w:r w:rsidRPr="00080831">
        <w:t>6.10.2.</w:t>
      </w:r>
      <w:r w:rsidRPr="00080831">
        <w:tab/>
        <w:t>Acceptance criteria</w:t>
      </w:r>
    </w:p>
    <w:p w14:paraId="30B62BA3" w14:textId="77777777" w:rsidR="009F1BE3" w:rsidRPr="00080831" w:rsidRDefault="009F1BE3" w:rsidP="00080831">
      <w:pPr>
        <w:pStyle w:val="Subclause"/>
        <w:ind w:left="1418" w:hanging="1418"/>
      </w:pPr>
      <w:r w:rsidRPr="00080831">
        <w:t>6.10.2.1.</w:t>
      </w:r>
      <w:r w:rsidRPr="00080831">
        <w:tab/>
        <w:t>During the test there shall be no evidence of:</w:t>
      </w:r>
    </w:p>
    <w:p w14:paraId="57B4C6E2" w14:textId="77777777" w:rsidR="009F1BE3" w:rsidRPr="00080831" w:rsidRDefault="009F1BE3" w:rsidP="00080831">
      <w:pPr>
        <w:pStyle w:val="Subclause"/>
        <w:ind w:left="2258" w:hanging="840"/>
        <w:rPr>
          <w:rFonts w:eastAsiaTheme="minorEastAsia"/>
        </w:rPr>
      </w:pPr>
      <w:r w:rsidRPr="00080831">
        <w:rPr>
          <w:rFonts w:eastAsiaTheme="minorEastAsia"/>
        </w:rPr>
        <w:t>(a)</w:t>
      </w:r>
      <w:r w:rsidRPr="00080831">
        <w:rPr>
          <w:rFonts w:eastAsiaTheme="minorEastAsia"/>
        </w:rPr>
        <w:tab/>
        <w:t>Electrolyte leakage;</w:t>
      </w:r>
    </w:p>
    <w:p w14:paraId="4D3EAE8F" w14:textId="77777777" w:rsidR="009F1BE3" w:rsidRPr="00080831" w:rsidRDefault="009F1BE3" w:rsidP="00080831">
      <w:pPr>
        <w:pStyle w:val="Subclause"/>
        <w:ind w:left="2258" w:hanging="840"/>
        <w:rPr>
          <w:rFonts w:eastAsiaTheme="minorEastAsia"/>
        </w:rPr>
      </w:pPr>
      <w:r w:rsidRPr="00080831">
        <w:rPr>
          <w:rFonts w:eastAsiaTheme="minorEastAsia"/>
        </w:rPr>
        <w:t>(b)</w:t>
      </w:r>
      <w:r w:rsidRPr="00080831">
        <w:rPr>
          <w:rFonts w:eastAsiaTheme="minorEastAsia"/>
        </w:rPr>
        <w:tab/>
        <w:t>Rupture (applicable to high voltage REESS(s) only);</w:t>
      </w:r>
    </w:p>
    <w:p w14:paraId="78BB7159" w14:textId="77777777" w:rsidR="009F1BE3" w:rsidRPr="00080831" w:rsidRDefault="009F1BE3" w:rsidP="00080831">
      <w:pPr>
        <w:pStyle w:val="Subclause"/>
        <w:ind w:left="2258" w:hanging="840"/>
        <w:rPr>
          <w:rFonts w:eastAsiaTheme="minorEastAsia"/>
        </w:rPr>
      </w:pPr>
      <w:r w:rsidRPr="00080831">
        <w:rPr>
          <w:rFonts w:eastAsiaTheme="minorEastAsia"/>
        </w:rPr>
        <w:t>(c)</w:t>
      </w:r>
      <w:r w:rsidRPr="00080831">
        <w:rPr>
          <w:rFonts w:eastAsiaTheme="minorEastAsia"/>
        </w:rPr>
        <w:tab/>
        <w:t>Venting (for REESS other than open-type traction battery);</w:t>
      </w:r>
    </w:p>
    <w:p w14:paraId="49F85586" w14:textId="77777777" w:rsidR="009F1BE3" w:rsidRPr="00080831" w:rsidRDefault="009F1BE3" w:rsidP="00080831">
      <w:pPr>
        <w:pStyle w:val="Subclause"/>
        <w:ind w:left="2258" w:hanging="840"/>
        <w:rPr>
          <w:rFonts w:eastAsiaTheme="minorEastAsia"/>
        </w:rPr>
      </w:pPr>
      <w:r w:rsidRPr="00080831">
        <w:rPr>
          <w:rFonts w:eastAsiaTheme="minorEastAsia"/>
        </w:rPr>
        <w:t>(d)</w:t>
      </w:r>
      <w:r w:rsidRPr="00080831">
        <w:rPr>
          <w:rFonts w:eastAsiaTheme="minorEastAsia"/>
        </w:rPr>
        <w:tab/>
        <w:t>Fire;</w:t>
      </w:r>
    </w:p>
    <w:p w14:paraId="56F5C8A0" w14:textId="77777777" w:rsidR="009F1BE3" w:rsidRPr="00080831" w:rsidRDefault="009F1BE3" w:rsidP="00080831">
      <w:pPr>
        <w:pStyle w:val="Subclause"/>
        <w:ind w:left="2258" w:hanging="840"/>
        <w:rPr>
          <w:rFonts w:eastAsiaTheme="minorEastAsia"/>
        </w:rPr>
      </w:pPr>
      <w:r w:rsidRPr="00080831">
        <w:rPr>
          <w:rFonts w:eastAsiaTheme="minorEastAsia"/>
        </w:rPr>
        <w:t>(e)</w:t>
      </w:r>
      <w:r w:rsidRPr="00080831">
        <w:rPr>
          <w:rFonts w:eastAsiaTheme="minorEastAsia"/>
        </w:rPr>
        <w:tab/>
        <w:t>Explosion.</w:t>
      </w:r>
    </w:p>
    <w:p w14:paraId="2E1E7EE3" w14:textId="77777777" w:rsidR="009F1BE3" w:rsidRPr="00080831" w:rsidRDefault="009F1BE3" w:rsidP="00080831">
      <w:pPr>
        <w:pStyle w:val="Subclause"/>
        <w:ind w:left="1418"/>
      </w:pPr>
      <w:r w:rsidRPr="00080831">
        <w:t>The evidence of electrolyte leakage shall be verified by visual inspection without disassembling any part of the Tested-Device. An appropriate technique shall, if necessary, be used in order to confirm if there is any electrolyte leakage from the REESS resulting from the test. The evidence of venting shall be verified by visual inspection without disassembling any part of the Tested-Device.</w:t>
      </w:r>
    </w:p>
    <w:p w14:paraId="62F69F5B" w14:textId="77777777" w:rsidR="009F1BE3" w:rsidRPr="00080831" w:rsidRDefault="009F1BE3" w:rsidP="00080831">
      <w:pPr>
        <w:pStyle w:val="Subclause"/>
        <w:ind w:left="1418" w:hanging="1418"/>
      </w:pPr>
      <w:r w:rsidRPr="00080831">
        <w:t>6.10.2.2.</w:t>
      </w:r>
      <w:r w:rsidRPr="00080831">
        <w:tab/>
        <w:t>The overcurrent protection control of the REESS shall terminate charging or the temperature measured on the casing of the REESS shall be stabilized, such that the temperature gradient varies by less than 4 °C through 2 hours after the maximum overcurrent charging level is reached.</w:t>
      </w:r>
    </w:p>
    <w:p w14:paraId="2A4C5E8C" w14:textId="77777777" w:rsidR="009F1BE3" w:rsidRPr="00080831" w:rsidRDefault="009F1BE3" w:rsidP="00080831">
      <w:pPr>
        <w:pStyle w:val="Subclause"/>
        <w:ind w:left="1418" w:hanging="1418"/>
      </w:pPr>
      <w:r w:rsidRPr="00080831">
        <w:t>6.10.2.3.</w:t>
      </w:r>
      <w:r w:rsidRPr="00080831">
        <w:tab/>
        <w:t>For a high voltage REESS, the isolation resistance measured after the test in accordance with Annex 5B to this Regulation shall not be less than 100 Ω/V.</w:t>
      </w:r>
    </w:p>
    <w:p w14:paraId="4ED3D755" w14:textId="77777777" w:rsidR="009F1BE3" w:rsidRPr="00080831" w:rsidRDefault="009F1BE3" w:rsidP="00080831">
      <w:pPr>
        <w:pStyle w:val="Subclause"/>
        <w:ind w:left="1418" w:hanging="1418"/>
      </w:pPr>
      <w:r w:rsidRPr="00080831">
        <w:t>6.11.</w:t>
      </w:r>
      <w:r w:rsidRPr="00080831">
        <w:tab/>
        <w:t>Low-temperature protection.</w:t>
      </w:r>
    </w:p>
    <w:p w14:paraId="2FF8B3BE" w14:textId="77777777" w:rsidR="009F1BE3" w:rsidRPr="00080831" w:rsidRDefault="009F1BE3" w:rsidP="00080831">
      <w:pPr>
        <w:pStyle w:val="Subclause"/>
        <w:ind w:left="1418"/>
      </w:pPr>
      <w:r w:rsidRPr="00080831">
        <w:t>REESS manufacturer must make available, at the request of the Technical Service with its necessity, the following documentations explaining safety performance of the system level or subsystem level of the vehicle to demonstrate that the REESS monitors and appropriately controls REESS operations at low temperatures at the safety boundary limits of the REESS:</w:t>
      </w:r>
    </w:p>
    <w:p w14:paraId="73144E05" w14:textId="77777777" w:rsidR="009F1BE3" w:rsidRPr="00080831" w:rsidRDefault="009F1BE3" w:rsidP="00080831">
      <w:pPr>
        <w:pStyle w:val="Subclause"/>
        <w:ind w:left="2258" w:hanging="840"/>
        <w:rPr>
          <w:rFonts w:eastAsiaTheme="minorEastAsia"/>
        </w:rPr>
      </w:pPr>
      <w:r w:rsidRPr="00080831">
        <w:rPr>
          <w:rFonts w:eastAsiaTheme="minorEastAsia"/>
        </w:rPr>
        <w:t>(a)</w:t>
      </w:r>
      <w:r w:rsidRPr="00080831">
        <w:rPr>
          <w:rFonts w:eastAsiaTheme="minorEastAsia"/>
        </w:rPr>
        <w:tab/>
        <w:t>A system diagram;</w:t>
      </w:r>
    </w:p>
    <w:p w14:paraId="6D021963" w14:textId="77777777" w:rsidR="009F1BE3" w:rsidRPr="00080831" w:rsidRDefault="009F1BE3" w:rsidP="00080831">
      <w:pPr>
        <w:pStyle w:val="Subclause"/>
        <w:ind w:left="2258" w:hanging="840"/>
        <w:rPr>
          <w:rFonts w:eastAsiaTheme="minorEastAsia"/>
        </w:rPr>
      </w:pPr>
      <w:r w:rsidRPr="00080831">
        <w:rPr>
          <w:rFonts w:eastAsiaTheme="minorEastAsia"/>
        </w:rPr>
        <w:t>(b)</w:t>
      </w:r>
      <w:r w:rsidRPr="00080831">
        <w:rPr>
          <w:rFonts w:eastAsiaTheme="minorEastAsia"/>
        </w:rPr>
        <w:tab/>
        <w:t>Written explanation on the lower boundary temperature for safe operation of REESS;</w:t>
      </w:r>
    </w:p>
    <w:p w14:paraId="0494E9AC" w14:textId="77777777" w:rsidR="009F1BE3" w:rsidRPr="00080831" w:rsidRDefault="009F1BE3" w:rsidP="00080831">
      <w:pPr>
        <w:pStyle w:val="Subclause"/>
        <w:ind w:left="2258" w:hanging="840"/>
        <w:rPr>
          <w:rFonts w:eastAsiaTheme="minorEastAsia"/>
        </w:rPr>
      </w:pPr>
      <w:r w:rsidRPr="00080831">
        <w:rPr>
          <w:rFonts w:eastAsiaTheme="minorEastAsia"/>
        </w:rPr>
        <w:t>(c)</w:t>
      </w:r>
      <w:r w:rsidRPr="00080831">
        <w:rPr>
          <w:rFonts w:eastAsiaTheme="minorEastAsia"/>
        </w:rPr>
        <w:tab/>
        <w:t>Method of detecting REESS temperature;</w:t>
      </w:r>
    </w:p>
    <w:p w14:paraId="5FD524F4" w14:textId="77777777" w:rsidR="009F1BE3" w:rsidRPr="00080831" w:rsidRDefault="009F1BE3" w:rsidP="00080831">
      <w:pPr>
        <w:pStyle w:val="Subclause"/>
        <w:ind w:left="2258" w:hanging="840"/>
        <w:rPr>
          <w:rFonts w:eastAsiaTheme="minorEastAsia"/>
        </w:rPr>
      </w:pPr>
      <w:r w:rsidRPr="00080831">
        <w:rPr>
          <w:rFonts w:eastAsiaTheme="minorEastAsia"/>
        </w:rPr>
        <w:t>(d)</w:t>
      </w:r>
      <w:r w:rsidRPr="00080831">
        <w:rPr>
          <w:rFonts w:eastAsiaTheme="minorEastAsia"/>
        </w:rPr>
        <w:tab/>
        <w:t>Action taken when the REESS temperature is at or lower than the lower boundary for safe operation of the REESS.</w:t>
      </w:r>
    </w:p>
    <w:p w14:paraId="0EF78AB2" w14:textId="77777777" w:rsidR="009F1BE3" w:rsidRPr="000F4A3F" w:rsidRDefault="009F1BE3" w:rsidP="000F4A3F">
      <w:pPr>
        <w:pStyle w:val="Subclause"/>
        <w:ind w:left="1418" w:hanging="1418"/>
      </w:pPr>
      <w:r w:rsidRPr="000F4A3F">
        <w:t>6.12.</w:t>
      </w:r>
      <w:r w:rsidRPr="000F4A3F">
        <w:tab/>
        <w:t>Management of gases emitted from REESS</w:t>
      </w:r>
      <w:r w:rsidRPr="000F4A3F" w:rsidDel="00823C45">
        <w:t xml:space="preserve"> </w:t>
      </w:r>
    </w:p>
    <w:p w14:paraId="49909146" w14:textId="77777777" w:rsidR="009F1BE3" w:rsidRPr="000F4A3F" w:rsidRDefault="009F1BE3" w:rsidP="000F4A3F">
      <w:pPr>
        <w:pStyle w:val="Subclause"/>
        <w:ind w:left="1418" w:hanging="1418"/>
      </w:pPr>
      <w:r w:rsidRPr="000F4A3F">
        <w:t>6.12.1.</w:t>
      </w:r>
      <w:r w:rsidRPr="000F4A3F">
        <w:tab/>
        <w:t xml:space="preserve">Under vehicle operation including the operation with a failure, the vehicle occupants shall not be exposed to any hazardous environment caused by emissions from REESS. </w:t>
      </w:r>
    </w:p>
    <w:p w14:paraId="4A2216A0" w14:textId="77777777" w:rsidR="009F1BE3" w:rsidRPr="000F4A3F" w:rsidRDefault="009F1BE3" w:rsidP="000F4A3F">
      <w:pPr>
        <w:pStyle w:val="Subclause"/>
        <w:ind w:left="1418" w:hanging="1418"/>
      </w:pPr>
      <w:r w:rsidRPr="000F4A3F">
        <w:t>6.12.2.</w:t>
      </w:r>
      <w:r w:rsidRPr="000F4A3F">
        <w:tab/>
        <w:t>Open-type traction batteries shall meet the requirements of paragraph 5.4. of this Regulation with regard to hydrogen emissions.</w:t>
      </w:r>
    </w:p>
    <w:p w14:paraId="18CADD0E" w14:textId="77777777" w:rsidR="009F1BE3" w:rsidRPr="000F4A3F" w:rsidRDefault="009F1BE3" w:rsidP="000F4A3F">
      <w:pPr>
        <w:pStyle w:val="Subclause"/>
        <w:ind w:left="1418" w:hanging="1418"/>
      </w:pPr>
      <w:r w:rsidRPr="000F4A3F">
        <w:t>6.12.3.</w:t>
      </w:r>
      <w:r w:rsidRPr="000F4A3F">
        <w:tab/>
        <w:t xml:space="preserve">For REESS other than open-type traction battery, the requirement of paragraph 6.12.1. is deemed to be satisfied, if all applicable requirements of the following tests are met: paragraph 6.2. (vibration), paragraph 6.3. (thermal shock and cycling), paragraph 6.6. (external short circuit protection), paragraph 6.7. (overcharge protection), paragraph 6.8. (over-discharge protection), paragraph 6.9. (over-temperature protection) and paragraph 6.10. (overcurrent protection). </w:t>
      </w:r>
    </w:p>
    <w:p w14:paraId="398F2F43" w14:textId="77777777" w:rsidR="009F1BE3" w:rsidRPr="000F4A3F" w:rsidRDefault="009F1BE3" w:rsidP="000F4A3F">
      <w:pPr>
        <w:pStyle w:val="Subclause"/>
        <w:ind w:left="1418" w:hanging="1418"/>
      </w:pPr>
      <w:r w:rsidRPr="000F4A3F">
        <w:t>6.13.</w:t>
      </w:r>
      <w:r w:rsidRPr="000F4A3F">
        <w:tab/>
        <w:t>Warning in the event of operational failure of vehicle controls that manage REESS safe operation.</w:t>
      </w:r>
    </w:p>
    <w:p w14:paraId="4514FAA0" w14:textId="77777777" w:rsidR="009F1BE3" w:rsidRPr="000F4A3F" w:rsidRDefault="009F1BE3" w:rsidP="000F4A3F">
      <w:pPr>
        <w:pStyle w:val="Subclause"/>
        <w:ind w:left="1418"/>
      </w:pPr>
      <w:r w:rsidRPr="000F4A3F">
        <w:t>The REESS or vehicle system shall provide a signal to activate the warning specified in paragraph 5.2.3. in the event of operational failure of the vehicle controls (e.g. input and output signals to the management system of REESS, sensors within REESS, etc.) that manage the safe operation of the REESS. REESS or vehicle manufacturer shall make available, at the request of the Technical Service with its necessity, the following documentation explaining safety performance of the system level or subsystem level of the vehicle:</w:t>
      </w:r>
    </w:p>
    <w:p w14:paraId="50DFAB6F" w14:textId="77777777" w:rsidR="009F1BE3" w:rsidRPr="000F4A3F" w:rsidRDefault="009F1BE3" w:rsidP="000F4A3F">
      <w:pPr>
        <w:pStyle w:val="Subclause"/>
        <w:ind w:left="1418" w:hanging="1418"/>
      </w:pPr>
      <w:r w:rsidRPr="000F4A3F">
        <w:t>6.13.1.</w:t>
      </w:r>
      <w:r w:rsidRPr="000F4A3F">
        <w:tab/>
      </w:r>
      <w:bookmarkStart w:id="54" w:name="_Hlk140132634"/>
      <w:r w:rsidRPr="000F4A3F">
        <w:t xml:space="preserve">A system diagram that identifies all the vehicle controls that manage REESS operations. The diagram must identify what components are used to generate a warning due to operational failure of vehicle controls to conduct one or more basic operations.  </w:t>
      </w:r>
    </w:p>
    <w:p w14:paraId="2FC09CF6" w14:textId="77777777" w:rsidR="009F1BE3" w:rsidRPr="000F4A3F" w:rsidRDefault="009F1BE3" w:rsidP="000F4A3F">
      <w:pPr>
        <w:pStyle w:val="Subclause"/>
        <w:ind w:left="1418" w:hanging="1418"/>
      </w:pPr>
      <w:r w:rsidRPr="000F4A3F">
        <w:t>6.13.2.</w:t>
      </w:r>
      <w:r w:rsidRPr="000F4A3F">
        <w:tab/>
        <w:t xml:space="preserve">A written explanation describing the basic operation of the vehicle controls that manage REESS operation. The explanation must identify the components of the vehicle control system, provide description of their functions and capability to manage the REESS, and provide a logic diagram and description of conditions that would lead to triggering of the warning. </w:t>
      </w:r>
    </w:p>
    <w:bookmarkEnd w:id="54"/>
    <w:p w14:paraId="0B5268D4" w14:textId="77777777" w:rsidR="009F1BE3" w:rsidRPr="000F4A3F" w:rsidRDefault="009F1BE3" w:rsidP="000F4A3F">
      <w:pPr>
        <w:pStyle w:val="Subclause"/>
        <w:ind w:left="1418" w:hanging="1418"/>
      </w:pPr>
      <w:r w:rsidRPr="000F4A3F">
        <w:t>6.14.</w:t>
      </w:r>
      <w:r w:rsidRPr="000F4A3F">
        <w:tab/>
        <w:t>Warning in the case of a thermal event within the REESS.</w:t>
      </w:r>
    </w:p>
    <w:p w14:paraId="738C5039" w14:textId="77777777" w:rsidR="009F1BE3" w:rsidRPr="000F4A3F" w:rsidRDefault="009F1BE3" w:rsidP="000F4A3F">
      <w:pPr>
        <w:pStyle w:val="Subclause"/>
        <w:ind w:left="1418"/>
      </w:pPr>
      <w:r w:rsidRPr="000F4A3F">
        <w:t>The REESS or vehicle system shall provide a signal to activate the warning specified in paragraph 5.2.3. in the case of a thermal event in the REESS (as specified by the manufacturer). REESS or vehicle manufacturer shall make available, at the request of the Technical Service with its necessity, the following documentation explaining safety performance of the system level or subsystem level of the vehicle:</w:t>
      </w:r>
    </w:p>
    <w:p w14:paraId="68EE9849" w14:textId="77777777" w:rsidR="009F1BE3" w:rsidRPr="000F4A3F" w:rsidRDefault="009F1BE3" w:rsidP="000F4A3F">
      <w:pPr>
        <w:pStyle w:val="Subclause"/>
        <w:ind w:left="1418" w:hanging="1418"/>
      </w:pPr>
      <w:r w:rsidRPr="000F4A3F">
        <w:t>6.14.1.</w:t>
      </w:r>
      <w:r w:rsidRPr="000F4A3F">
        <w:tab/>
        <w:t xml:space="preserve">The parameters and associated threshold levels that are used to indicate a thermal event (e.g. temperature, temperature rise rate, SOC level, voltage drop, electrical current, etc.) to trigger the warning. </w:t>
      </w:r>
    </w:p>
    <w:p w14:paraId="245512D8" w14:textId="77777777" w:rsidR="009F1BE3" w:rsidRPr="000F4A3F" w:rsidRDefault="009F1BE3" w:rsidP="000F4A3F">
      <w:pPr>
        <w:pStyle w:val="Subclause"/>
        <w:ind w:left="1418" w:hanging="1418"/>
      </w:pPr>
      <w:r w:rsidRPr="000F4A3F">
        <w:t>6.14.2.</w:t>
      </w:r>
      <w:r w:rsidRPr="000F4A3F">
        <w:tab/>
        <w:t>A system diagram and written explanation describing the sensors and operation of the vehicle controls to manage the REESS in the event of a thermal event.</w:t>
      </w:r>
    </w:p>
    <w:p w14:paraId="6EC0B8A4" w14:textId="77777777" w:rsidR="009F1BE3" w:rsidRPr="000F4A3F" w:rsidRDefault="009F1BE3" w:rsidP="000F4A3F">
      <w:pPr>
        <w:pStyle w:val="Subclause"/>
        <w:ind w:left="1418" w:hanging="1418"/>
      </w:pPr>
      <w:r w:rsidRPr="000F4A3F">
        <w:t>6.15.</w:t>
      </w:r>
      <w:r w:rsidRPr="000F4A3F">
        <w:tab/>
        <w:t>Thermal propagation.</w:t>
      </w:r>
    </w:p>
    <w:p w14:paraId="7278530D" w14:textId="77777777" w:rsidR="009F1BE3" w:rsidRPr="000F4A3F" w:rsidRDefault="009F1BE3" w:rsidP="000F4A3F">
      <w:pPr>
        <w:pStyle w:val="Subclause"/>
        <w:ind w:left="1418"/>
      </w:pPr>
      <w:r w:rsidRPr="000F4A3F">
        <w:t>For a REESS containing flammable electrolyte, the vehicle occupants shall not be exposed to any hazardous environment caused by thermal propagation which is triggered by an internal short circuit leading to a single cell thermal runaway. To ensure this, the requirements of paragraphs 6.15.1. and 6.15.2. shall be satisfied.</w:t>
      </w:r>
      <w:r w:rsidRPr="000F4A3F">
        <w:footnoteReference w:id="6"/>
      </w:r>
    </w:p>
    <w:p w14:paraId="0D171416" w14:textId="77777777" w:rsidR="009F1BE3" w:rsidRPr="000F4A3F" w:rsidRDefault="009F1BE3" w:rsidP="000F4A3F">
      <w:pPr>
        <w:pStyle w:val="Subclause"/>
        <w:ind w:left="1418" w:hanging="1418"/>
      </w:pPr>
      <w:r w:rsidRPr="000F4A3F">
        <w:t>6.15.1.</w:t>
      </w:r>
      <w:r w:rsidRPr="000F4A3F">
        <w:tab/>
        <w:t>The REESS or vehicle system shall provide a signal to activate the advance warning indication in the vehicle to allow egress or 5 minutes prior to the presence of a hazardous situation inside the passenger compartment caused by thermal propagation which is triggered by an internal short circuit leading to a single cell thermal runaway such as fire, explosion or smoke. This requirement is deemed to be satisfied if the thermal propagation does not lead to a hazardous situation for the vehicle occupants. REESS or vehicle manufacturer shall make available, at the request of the Technical Service with its necessity, the following documentation explaining safety performance of the system level or sub-system level of the vehicle:</w:t>
      </w:r>
    </w:p>
    <w:p w14:paraId="496A34EE" w14:textId="77777777" w:rsidR="009F1BE3" w:rsidRPr="000F4A3F" w:rsidRDefault="009F1BE3" w:rsidP="000F4A3F">
      <w:pPr>
        <w:pStyle w:val="Subclause"/>
        <w:ind w:left="1418" w:hanging="1418"/>
      </w:pPr>
      <w:r w:rsidRPr="000F4A3F">
        <w:t>6.15.1.1.</w:t>
      </w:r>
      <w:r w:rsidRPr="000F4A3F">
        <w:tab/>
        <w:t xml:space="preserve">The parameters (for example, temperature, voltage or electrical current) which trigger the warning indication. </w:t>
      </w:r>
    </w:p>
    <w:p w14:paraId="0A7D7D5C" w14:textId="77777777" w:rsidR="009F1BE3" w:rsidRPr="000F4A3F" w:rsidRDefault="009F1BE3" w:rsidP="000F4A3F">
      <w:pPr>
        <w:pStyle w:val="Subclause"/>
        <w:ind w:left="1418" w:hanging="1418"/>
      </w:pPr>
      <w:r w:rsidRPr="000F4A3F">
        <w:t>6.15.1.2.</w:t>
      </w:r>
      <w:r w:rsidRPr="000F4A3F">
        <w:tab/>
        <w:t>Description of the warning system.</w:t>
      </w:r>
    </w:p>
    <w:p w14:paraId="0B3EDF4F" w14:textId="77777777" w:rsidR="009F1BE3" w:rsidRPr="000F4A3F" w:rsidRDefault="009F1BE3" w:rsidP="000F4A3F">
      <w:pPr>
        <w:pStyle w:val="Subclause"/>
        <w:ind w:left="1418" w:hanging="1418"/>
      </w:pPr>
      <w:r w:rsidRPr="000F4A3F">
        <w:t>6.15.2.</w:t>
      </w:r>
      <w:r w:rsidRPr="000F4A3F">
        <w:tab/>
        <w:t>The REESS or vehicle system shall have functions or characteristics in the cell or REESS intended to protect vehicle occupants (as described in paragraph 6.15.) in conditions caused by thermal propagation which is triggered by an internal short circuit leading to a single cell thermal runaway. REESS or vehicle manufacturers shall make available, at the request of the Technical Service with its necessity, the following documentation explaining safety performance of the system level or sub-system level of the vehicle:</w:t>
      </w:r>
    </w:p>
    <w:p w14:paraId="0609859C" w14:textId="77777777" w:rsidR="009F1BE3" w:rsidRPr="000F4A3F" w:rsidRDefault="009F1BE3" w:rsidP="000F4A3F">
      <w:pPr>
        <w:pStyle w:val="Subclause"/>
        <w:ind w:left="1418" w:hanging="1418"/>
      </w:pPr>
      <w:r w:rsidRPr="000F4A3F">
        <w:t>6.15.2.1.</w:t>
      </w:r>
      <w:r w:rsidRPr="000F4A3F">
        <w:tab/>
        <w:t>A risk reduction analysis using appropriate industry standard methodology (for example, IEC 61508, MIL-STD 882E, ISO 26262, AIAG DFMEA, fault analysis as in SAE J2929, or similar), which documents the risk to vehicle occupants caused by thermal propagation which is triggered by an internal short circuit leading to a single cell thermal runaway and documents the reduction of risk resulting from implementation of the identified risk mitigation functions or characteristics.</w:t>
      </w:r>
    </w:p>
    <w:p w14:paraId="36577615" w14:textId="77777777" w:rsidR="009F1BE3" w:rsidRPr="000F4A3F" w:rsidRDefault="009F1BE3" w:rsidP="000F4A3F">
      <w:pPr>
        <w:pStyle w:val="Subclause"/>
        <w:ind w:left="1418" w:hanging="1418"/>
      </w:pPr>
      <w:r w:rsidRPr="000F4A3F">
        <w:t>6.15.2.2.</w:t>
      </w:r>
      <w:r w:rsidRPr="000F4A3F">
        <w:tab/>
        <w:t>A system diagram of all relevant physical systems and components. Relevant systems and components are those which contribute to protection of vehicle occupants from hazardous effects caused by thermal propagation triggered by a single cell thermal runaway.</w:t>
      </w:r>
    </w:p>
    <w:p w14:paraId="5459D73F" w14:textId="77777777" w:rsidR="009F1BE3" w:rsidRPr="000F4A3F" w:rsidRDefault="009F1BE3" w:rsidP="000F4A3F">
      <w:pPr>
        <w:pStyle w:val="Subclause"/>
        <w:ind w:left="1418" w:hanging="1418"/>
      </w:pPr>
      <w:r w:rsidRPr="000F4A3F">
        <w:t>6.15.2.3.</w:t>
      </w:r>
      <w:r w:rsidRPr="000F4A3F">
        <w:tab/>
        <w:t xml:space="preserve">A diagram showing the functional operation of the relevant systems and components, identifying all risk mitigation functions or characteristics. </w:t>
      </w:r>
    </w:p>
    <w:p w14:paraId="15A38101" w14:textId="77777777" w:rsidR="009F1BE3" w:rsidRPr="000F4A3F" w:rsidRDefault="009F1BE3" w:rsidP="000F4A3F">
      <w:pPr>
        <w:pStyle w:val="Subclause"/>
        <w:ind w:left="1418" w:hanging="1418"/>
      </w:pPr>
      <w:r w:rsidRPr="000F4A3F">
        <w:t>6.15.2.4.</w:t>
      </w:r>
      <w:r w:rsidRPr="000F4A3F">
        <w:tab/>
        <w:t>For each identified risk mitigation function or characteristic:</w:t>
      </w:r>
    </w:p>
    <w:p w14:paraId="3C98B32B" w14:textId="77777777" w:rsidR="009F1BE3" w:rsidRPr="000F4A3F" w:rsidRDefault="009F1BE3" w:rsidP="000F4A3F">
      <w:pPr>
        <w:pStyle w:val="Subclause"/>
        <w:ind w:left="1418" w:hanging="1418"/>
      </w:pPr>
      <w:r w:rsidRPr="000F4A3F">
        <w:t>6.15.2.4.1.</w:t>
      </w:r>
      <w:r w:rsidRPr="000F4A3F">
        <w:tab/>
        <w:t>A description of its operation strategy;</w:t>
      </w:r>
    </w:p>
    <w:p w14:paraId="491E4E1D" w14:textId="77777777" w:rsidR="009F1BE3" w:rsidRPr="000F4A3F" w:rsidRDefault="009F1BE3" w:rsidP="000F4A3F">
      <w:pPr>
        <w:pStyle w:val="Subclause"/>
        <w:ind w:left="1418" w:hanging="1418"/>
      </w:pPr>
      <w:r w:rsidRPr="000F4A3F">
        <w:t>6.15.2.4.2.</w:t>
      </w:r>
      <w:r w:rsidRPr="000F4A3F">
        <w:tab/>
        <w:t>Identification of the physical system or component which implements the function;</w:t>
      </w:r>
    </w:p>
    <w:p w14:paraId="2AA7920B" w14:textId="77777777" w:rsidR="009F1BE3" w:rsidRPr="000F4A3F" w:rsidRDefault="009F1BE3" w:rsidP="000F4A3F">
      <w:pPr>
        <w:pStyle w:val="Subclause"/>
        <w:ind w:left="1418" w:hanging="1418"/>
      </w:pPr>
      <w:r w:rsidRPr="000F4A3F">
        <w:t>6.15.2.4.3.</w:t>
      </w:r>
      <w:r w:rsidRPr="000F4A3F">
        <w:tab/>
        <w:t>One or more of the following engineering documents relevant to the manufacturers design which demonstrates the effectiveness of the risk mitigation function:</w:t>
      </w:r>
    </w:p>
    <w:p w14:paraId="799A6BDC" w14:textId="77777777" w:rsidR="009F1BE3" w:rsidRPr="000F4A3F" w:rsidRDefault="009F1BE3" w:rsidP="000F4A3F">
      <w:pPr>
        <w:pStyle w:val="Subclause"/>
        <w:ind w:left="2258" w:hanging="840"/>
        <w:rPr>
          <w:rFonts w:eastAsiaTheme="minorEastAsia"/>
        </w:rPr>
      </w:pPr>
      <w:r w:rsidRPr="000F4A3F">
        <w:rPr>
          <w:rFonts w:eastAsiaTheme="minorEastAsia"/>
        </w:rPr>
        <w:t>(a)</w:t>
      </w:r>
      <w:r w:rsidRPr="000F4A3F">
        <w:rPr>
          <w:rFonts w:eastAsiaTheme="minorEastAsia"/>
        </w:rPr>
        <w:tab/>
        <w:t>Tests performed including procedure used and conditions and resulting data;</w:t>
      </w:r>
    </w:p>
    <w:p w14:paraId="3428DC25" w14:textId="77777777" w:rsidR="009F1BE3" w:rsidRPr="000F4A3F" w:rsidRDefault="009F1BE3" w:rsidP="000F4A3F">
      <w:pPr>
        <w:pStyle w:val="Subclause"/>
        <w:ind w:left="2258" w:hanging="840"/>
        <w:rPr>
          <w:rFonts w:eastAsiaTheme="minorEastAsia"/>
        </w:rPr>
      </w:pPr>
      <w:r w:rsidRPr="000F4A3F">
        <w:rPr>
          <w:rFonts w:eastAsiaTheme="minorEastAsia"/>
        </w:rPr>
        <w:t>(b)</w:t>
      </w:r>
      <w:r w:rsidRPr="000F4A3F">
        <w:rPr>
          <w:rFonts w:eastAsiaTheme="minorEastAsia"/>
        </w:rPr>
        <w:tab/>
        <w:t>Analysis or validated simulation methodology and resulting data.</w:t>
      </w:r>
    </w:p>
    <w:p w14:paraId="1E924FC9" w14:textId="77777777" w:rsidR="009F1BE3" w:rsidRPr="000F4A3F" w:rsidRDefault="009F1BE3" w:rsidP="000F4A3F">
      <w:pPr>
        <w:pStyle w:val="Clauseheadding"/>
        <w:tabs>
          <w:tab w:val="clear" w:pos="1418"/>
        </w:tabs>
        <w:ind w:left="0" w:firstLine="0"/>
        <w:rPr>
          <w:rFonts w:ascii="Times New Roman Bold" w:hAnsi="Times New Roman Bold"/>
          <w:caps w:val="0"/>
        </w:rPr>
      </w:pPr>
      <w:bookmarkStart w:id="55" w:name="_Toc352852725"/>
      <w:r w:rsidRPr="000F4A3F">
        <w:rPr>
          <w:rFonts w:ascii="Times New Roman Bold" w:hAnsi="Times New Roman Bold"/>
          <w:caps w:val="0"/>
        </w:rPr>
        <w:t>7.</w:t>
      </w:r>
      <w:r w:rsidRPr="000F4A3F">
        <w:rPr>
          <w:rFonts w:ascii="Times New Roman Bold" w:hAnsi="Times New Roman Bold"/>
          <w:caps w:val="0"/>
        </w:rPr>
        <w:tab/>
        <w:t>Modifications and extension of the type approval</w:t>
      </w:r>
      <w:bookmarkEnd w:id="55"/>
      <w:r w:rsidRPr="000F4A3F">
        <w:rPr>
          <w:rFonts w:ascii="Times New Roman Bold" w:hAnsi="Times New Roman Bold"/>
          <w:caps w:val="0"/>
        </w:rPr>
        <w:t xml:space="preserve"> </w:t>
      </w:r>
    </w:p>
    <w:p w14:paraId="6E0B8B6A" w14:textId="77777777" w:rsidR="009F1BE3" w:rsidRPr="003531BF" w:rsidRDefault="009F1BE3" w:rsidP="000F4A3F">
      <w:pPr>
        <w:pStyle w:val="Subclause"/>
        <w:ind w:left="1418" w:hanging="1418"/>
      </w:pPr>
      <w:r w:rsidRPr="003531BF">
        <w:t>7.1.</w:t>
      </w:r>
      <w:r w:rsidRPr="003531BF">
        <w:tab/>
        <w:t>Every modification of the vehicle or REESS type with regard to this Regulation shall be notified to the Type Approval Authority which approved the vehicle or REESS type. The Authority may then either:</w:t>
      </w:r>
    </w:p>
    <w:p w14:paraId="4BF04097" w14:textId="77777777" w:rsidR="009F1BE3" w:rsidRPr="000F4A3F" w:rsidRDefault="009F1BE3" w:rsidP="000F4A3F">
      <w:pPr>
        <w:pStyle w:val="Subclause"/>
        <w:ind w:left="2258" w:hanging="840"/>
        <w:rPr>
          <w:rFonts w:eastAsiaTheme="minorEastAsia"/>
        </w:rPr>
      </w:pPr>
      <w:r w:rsidRPr="000F4A3F">
        <w:rPr>
          <w:rFonts w:eastAsiaTheme="minorEastAsia"/>
        </w:rPr>
        <w:t>(a)</w:t>
      </w:r>
      <w:r w:rsidRPr="000F4A3F">
        <w:rPr>
          <w:rFonts w:eastAsiaTheme="minorEastAsia"/>
        </w:rPr>
        <w:tab/>
        <w:t xml:space="preserve">Decide, in consultation with the manufacturer, that a new type approval is to be granted; or </w:t>
      </w:r>
    </w:p>
    <w:p w14:paraId="7CEEAEF7" w14:textId="57747E19" w:rsidR="002471D0" w:rsidRDefault="009F1BE3" w:rsidP="003B291A">
      <w:pPr>
        <w:pStyle w:val="Subclause"/>
        <w:ind w:left="2258" w:hanging="840"/>
      </w:pPr>
      <w:r w:rsidRPr="000F4A3F">
        <w:rPr>
          <w:rFonts w:eastAsiaTheme="minorEastAsia"/>
        </w:rPr>
        <w:t>(b)</w:t>
      </w:r>
      <w:r w:rsidRPr="000F4A3F">
        <w:rPr>
          <w:rFonts w:eastAsiaTheme="minorEastAsia"/>
        </w:rPr>
        <w:tab/>
        <w:t>Apply the procedure contained in paragraph 7.1.1. (Revision) and, if applicable, the procedure contained in paragraph 7.1.2. (Extension).</w:t>
      </w:r>
      <w:r w:rsidR="003B291A" w:rsidRPr="000F4A3F" w:rsidDel="003B291A">
        <w:rPr>
          <w:rFonts w:eastAsiaTheme="minorEastAsia"/>
        </w:rPr>
        <w:t xml:space="preserve"> </w:t>
      </w:r>
    </w:p>
    <w:p w14:paraId="6BBB446C" w14:textId="0EF89951" w:rsidR="009F1BE3" w:rsidRPr="003531BF" w:rsidRDefault="009F1BE3" w:rsidP="000F4A3F">
      <w:pPr>
        <w:pStyle w:val="Subclause"/>
        <w:ind w:left="1418" w:hanging="1418"/>
      </w:pPr>
      <w:r w:rsidRPr="003531BF">
        <w:t>7.1.1.</w:t>
      </w:r>
      <w:r w:rsidRPr="003531BF">
        <w:tab/>
        <w:t>Revision</w:t>
      </w:r>
    </w:p>
    <w:p w14:paraId="0A3CC578" w14:textId="77777777" w:rsidR="009F1BE3" w:rsidRPr="003531BF" w:rsidRDefault="009F1BE3" w:rsidP="000F4A3F">
      <w:pPr>
        <w:pStyle w:val="Subclause"/>
        <w:ind w:left="1418"/>
      </w:pPr>
      <w:r w:rsidRPr="003531BF">
        <w:t xml:space="preserve">When details recorded in the information documents of Annex 1 - Appendix 1 or Annex 1 - Appendix 2 have changed and the Type Approval Authority considers that the modifications made are unlikely to have appreciable adverse effect, and that in any case the vehicle still meets the requirements, the modification shall be designated a "revision". </w:t>
      </w:r>
    </w:p>
    <w:p w14:paraId="5870452A" w14:textId="77777777" w:rsidR="009F1BE3" w:rsidRPr="000F4A3F" w:rsidRDefault="009F1BE3" w:rsidP="000F4A3F">
      <w:pPr>
        <w:pStyle w:val="Subclause"/>
        <w:ind w:left="1418"/>
      </w:pPr>
      <w:r w:rsidRPr="003531BF">
        <w:t xml:space="preserve">In such a case, the Type Approval Authority shall issue the revised pages of the information documents of Annex 1 </w:t>
      </w:r>
      <w:bookmarkStart w:id="56" w:name="_Hlk30413188"/>
      <w:r w:rsidRPr="003531BF">
        <w:t>–</w:t>
      </w:r>
      <w:bookmarkEnd w:id="56"/>
      <w:r w:rsidRPr="003531BF">
        <w:t xml:space="preserve"> Appendix 1 or Annex 1 – Appendix 2 as necessary, marking each revised page to show clearly the nature of the modification and the date of reissue. A consolidated</w:t>
      </w:r>
      <w:r w:rsidRPr="003531BF">
        <w:rPr>
          <w:rFonts w:hint="eastAsia"/>
        </w:rPr>
        <w:t>,</w:t>
      </w:r>
      <w:r w:rsidRPr="003531BF">
        <w:t xml:space="preserve"> updated version of the information documents of Annex 1 – Appendix 1 or Annex 1 – Appendix 2, accompanied by a detailed description of the modification, shall be deemed to meet this requirement.</w:t>
      </w:r>
    </w:p>
    <w:p w14:paraId="661A3B6A" w14:textId="13EC14D6" w:rsidR="009F1BE3" w:rsidRPr="003531BF" w:rsidRDefault="009F1BE3" w:rsidP="000F4A3F">
      <w:pPr>
        <w:pStyle w:val="Subclause"/>
        <w:ind w:left="1418" w:hanging="1418"/>
      </w:pPr>
      <w:r w:rsidRPr="003531BF">
        <w:t>7.1.2.</w:t>
      </w:r>
      <w:r w:rsidRPr="003531BF">
        <w:tab/>
        <w:t>Extension</w:t>
      </w:r>
    </w:p>
    <w:p w14:paraId="17664593" w14:textId="77777777" w:rsidR="009F1BE3" w:rsidRPr="003531BF" w:rsidRDefault="009F1BE3" w:rsidP="000F4A3F">
      <w:pPr>
        <w:pStyle w:val="Subclause"/>
        <w:ind w:left="1418"/>
      </w:pPr>
      <w:r w:rsidRPr="003531BF">
        <w:t xml:space="preserve">The modification shall be designated an "extension" if, in addition to the change of the particulars recorded in the information folder: </w:t>
      </w:r>
    </w:p>
    <w:p w14:paraId="4987D9BD" w14:textId="77777777" w:rsidR="009F1BE3" w:rsidRPr="000F4A3F" w:rsidRDefault="009F1BE3" w:rsidP="000F4A3F">
      <w:pPr>
        <w:pStyle w:val="Subclause"/>
        <w:ind w:left="2258" w:hanging="840"/>
        <w:rPr>
          <w:rFonts w:eastAsiaTheme="minorEastAsia"/>
        </w:rPr>
      </w:pPr>
      <w:r w:rsidRPr="000F4A3F">
        <w:rPr>
          <w:rFonts w:eastAsiaTheme="minorEastAsia"/>
        </w:rPr>
        <w:t>(a)</w:t>
      </w:r>
      <w:r w:rsidRPr="000F4A3F">
        <w:rPr>
          <w:rFonts w:eastAsiaTheme="minorEastAsia"/>
        </w:rPr>
        <w:tab/>
        <w:t xml:space="preserve">Further inspections or tests are required; or </w:t>
      </w:r>
    </w:p>
    <w:p w14:paraId="7BB9107B" w14:textId="77777777" w:rsidR="009F1BE3" w:rsidRPr="000F4A3F" w:rsidRDefault="009F1BE3" w:rsidP="000F4A3F">
      <w:pPr>
        <w:pStyle w:val="Subclause"/>
        <w:ind w:left="2258" w:hanging="840"/>
        <w:rPr>
          <w:rFonts w:eastAsiaTheme="minorEastAsia"/>
        </w:rPr>
      </w:pPr>
      <w:r w:rsidRPr="000F4A3F">
        <w:rPr>
          <w:rFonts w:eastAsiaTheme="minorEastAsia"/>
        </w:rPr>
        <w:t>(b)</w:t>
      </w:r>
      <w:r w:rsidRPr="000F4A3F">
        <w:rPr>
          <w:rFonts w:eastAsiaTheme="minorEastAsia"/>
        </w:rPr>
        <w:tab/>
        <w:t xml:space="preserve">Any information on the communication document (with the exception of its attachments) has changed; or </w:t>
      </w:r>
    </w:p>
    <w:p w14:paraId="05BA4350" w14:textId="77777777" w:rsidR="009F1BE3" w:rsidRPr="000F4A3F" w:rsidRDefault="009F1BE3" w:rsidP="000F4A3F">
      <w:pPr>
        <w:pStyle w:val="Subclause"/>
        <w:ind w:left="2258" w:hanging="840"/>
        <w:rPr>
          <w:rFonts w:eastAsiaTheme="minorEastAsia"/>
        </w:rPr>
      </w:pPr>
      <w:r w:rsidRPr="000F4A3F">
        <w:rPr>
          <w:rFonts w:eastAsiaTheme="minorEastAsia"/>
        </w:rPr>
        <w:t>(c)</w:t>
      </w:r>
      <w:r w:rsidRPr="000F4A3F">
        <w:rPr>
          <w:rFonts w:eastAsiaTheme="minorEastAsia"/>
        </w:rPr>
        <w:tab/>
        <w:t>Approval to a later series of amendments is requested after its entry into force.</w:t>
      </w:r>
    </w:p>
    <w:p w14:paraId="55B4F4A8" w14:textId="77777777" w:rsidR="009F1BE3" w:rsidRPr="000F4A3F" w:rsidRDefault="009F1BE3" w:rsidP="000F4A3F">
      <w:pPr>
        <w:pStyle w:val="Clauseheadding"/>
        <w:tabs>
          <w:tab w:val="clear" w:pos="1418"/>
        </w:tabs>
        <w:ind w:left="0" w:firstLine="0"/>
        <w:rPr>
          <w:rFonts w:ascii="Times New Roman Bold" w:hAnsi="Times New Roman Bold"/>
          <w:caps w:val="0"/>
        </w:rPr>
      </w:pPr>
      <w:bookmarkStart w:id="57" w:name="_Toc352852726"/>
      <w:r w:rsidRPr="000F4A3F">
        <w:rPr>
          <w:rFonts w:ascii="Times New Roman Bold" w:hAnsi="Times New Roman Bold"/>
          <w:caps w:val="0"/>
        </w:rPr>
        <w:t>8.</w:t>
      </w:r>
      <w:r w:rsidRPr="000F4A3F">
        <w:rPr>
          <w:rFonts w:ascii="Times New Roman Bold" w:hAnsi="Times New Roman Bold"/>
          <w:caps w:val="0"/>
        </w:rPr>
        <w:tab/>
        <w:t>Conformity of production</w:t>
      </w:r>
      <w:bookmarkEnd w:id="57"/>
    </w:p>
    <w:p w14:paraId="1A1AAB66" w14:textId="77777777" w:rsidR="009F1BE3" w:rsidRPr="003531BF" w:rsidRDefault="009F1BE3" w:rsidP="000F4A3F">
      <w:pPr>
        <w:pStyle w:val="Subclause"/>
        <w:ind w:left="1418"/>
        <w:rPr>
          <w:bCs/>
        </w:rPr>
      </w:pPr>
      <w:r w:rsidRPr="003531BF">
        <w:rPr>
          <w:bCs/>
        </w:rPr>
        <w:t xml:space="preserve">The </w:t>
      </w:r>
      <w:r w:rsidRPr="000F4A3F">
        <w:t>conformity</w:t>
      </w:r>
      <w:r w:rsidRPr="003531BF">
        <w:rPr>
          <w:bCs/>
        </w:rPr>
        <w:t xml:space="preserve"> of production procedure shall comply with the requirements set out in Schedule 1 of the Agreement (E/ECE/TRANS/505/Rev.3).</w:t>
      </w:r>
      <w:r w:rsidRPr="00CA58E1">
        <w:rPr>
          <w:bCs/>
        </w:rPr>
        <w:t xml:space="preserve"> </w:t>
      </w:r>
    </w:p>
    <w:p w14:paraId="0C2E1DC8" w14:textId="77777777" w:rsidR="009F1BE3" w:rsidRPr="001852AB" w:rsidRDefault="009F1BE3" w:rsidP="000F4A3F">
      <w:pPr>
        <w:pStyle w:val="Subclause"/>
        <w:ind w:left="1418" w:hanging="1418"/>
      </w:pPr>
      <w:r>
        <w:t>8.1.</w:t>
      </w:r>
      <w:r w:rsidRPr="001852AB">
        <w:tab/>
      </w:r>
      <w:r>
        <w:t>V</w:t>
      </w:r>
      <w:r w:rsidRPr="001852AB">
        <w:t>ehicle</w:t>
      </w:r>
      <w:r>
        <w:t>s or REESS</w:t>
      </w:r>
      <w:r w:rsidRPr="001852AB">
        <w:t xml:space="preserve"> approved under this Regulation shall be so manufactured as to conform to the type approved by meeting the requirements</w:t>
      </w:r>
      <w:r>
        <w:t xml:space="preserve"> of the relevant part(s) of this Regulation</w:t>
      </w:r>
      <w:r w:rsidRPr="001852AB">
        <w:t>.</w:t>
      </w:r>
    </w:p>
    <w:p w14:paraId="60393E32" w14:textId="77777777" w:rsidR="009F1BE3" w:rsidRPr="001852AB" w:rsidRDefault="009F1BE3" w:rsidP="000F4A3F">
      <w:pPr>
        <w:pStyle w:val="Subclause"/>
        <w:ind w:left="1418" w:hanging="1418"/>
      </w:pPr>
      <w:r>
        <w:t>8.2.</w:t>
      </w:r>
      <w:r w:rsidRPr="001852AB">
        <w:tab/>
        <w:t xml:space="preserve">In order to verify that the requirements of </w:t>
      </w:r>
      <w:r>
        <w:t>p</w:t>
      </w:r>
      <w:r w:rsidRPr="001852AB">
        <w:t xml:space="preserve">aragraph </w:t>
      </w:r>
      <w:r>
        <w:t xml:space="preserve">8.1. </w:t>
      </w:r>
      <w:r w:rsidRPr="001852AB">
        <w:t xml:space="preserve">are met, </w:t>
      </w:r>
      <w:r>
        <w:t xml:space="preserve">appropriate </w:t>
      </w:r>
      <w:r w:rsidRPr="001852AB">
        <w:t xml:space="preserve">production </w:t>
      </w:r>
      <w:r>
        <w:t xml:space="preserve">checks </w:t>
      </w:r>
      <w:r w:rsidRPr="001852AB">
        <w:t>shall be carried out.</w:t>
      </w:r>
    </w:p>
    <w:p w14:paraId="0F13FB61" w14:textId="77777777" w:rsidR="009F1BE3" w:rsidRPr="001815DA" w:rsidRDefault="009F1BE3" w:rsidP="000F4A3F">
      <w:pPr>
        <w:pStyle w:val="Clauseheadding"/>
        <w:tabs>
          <w:tab w:val="clear" w:pos="1418"/>
        </w:tabs>
        <w:ind w:left="0" w:firstLine="0"/>
      </w:pPr>
      <w:bookmarkStart w:id="58" w:name="_Toc352852727"/>
      <w:r>
        <w:t>9.</w:t>
      </w:r>
      <w:r w:rsidRPr="001815DA">
        <w:tab/>
      </w:r>
      <w:r w:rsidRPr="000F4A3F">
        <w:rPr>
          <w:rFonts w:ascii="Times New Roman Bold" w:hAnsi="Times New Roman Bold"/>
          <w:caps w:val="0"/>
        </w:rPr>
        <w:t>Penalties</w:t>
      </w:r>
      <w:r w:rsidRPr="001815DA">
        <w:t xml:space="preserve"> for non-conformity of production</w:t>
      </w:r>
      <w:bookmarkEnd w:id="58"/>
    </w:p>
    <w:p w14:paraId="0C9F6B58" w14:textId="77777777" w:rsidR="009F1BE3" w:rsidRPr="000F4A3F" w:rsidRDefault="009F1BE3" w:rsidP="000F4A3F">
      <w:pPr>
        <w:pStyle w:val="Subclause"/>
        <w:ind w:left="1418" w:hanging="1418"/>
      </w:pPr>
      <w:r w:rsidRPr="000F4A3F">
        <w:t>9.1.</w:t>
      </w:r>
      <w:r w:rsidRPr="000F4A3F">
        <w:tab/>
        <w:t>The approval granted in respect of a vehicle/REESS type, pursuant to this Regulation may be withdrawn if the requirements laid down in paragraph 8. above are not complied with.</w:t>
      </w:r>
    </w:p>
    <w:p w14:paraId="5AE5BDCC" w14:textId="77777777" w:rsidR="009F1BE3" w:rsidRPr="000F4A3F" w:rsidRDefault="009F1BE3" w:rsidP="000F4A3F">
      <w:pPr>
        <w:pStyle w:val="Subclause"/>
        <w:ind w:left="1418" w:hanging="1418"/>
      </w:pPr>
      <w:r w:rsidRPr="000F4A3F">
        <w:t>9.2.</w:t>
      </w:r>
      <w:r w:rsidRPr="000F4A3F">
        <w:tab/>
        <w:t>If a Contracting Party to the Agreement applying this Regulation withdraws an approval it has previously granted, it shall forthwith so notify the other Contracting Parties applying this Regulation, by means of a copy of the approval form bearing at the end, in large letters, the signed and dated annotation "APPROVAL WITHDRAWN".</w:t>
      </w:r>
    </w:p>
    <w:p w14:paraId="3AAF291B" w14:textId="77777777" w:rsidR="009F1BE3" w:rsidRPr="000F4A3F" w:rsidRDefault="009F1BE3" w:rsidP="000F4A3F">
      <w:pPr>
        <w:pStyle w:val="Clauseheadding"/>
        <w:tabs>
          <w:tab w:val="clear" w:pos="1418"/>
        </w:tabs>
        <w:ind w:left="0" w:firstLine="0"/>
        <w:rPr>
          <w:rFonts w:ascii="Times New Roman Bold" w:hAnsi="Times New Roman Bold"/>
          <w:caps w:val="0"/>
        </w:rPr>
      </w:pPr>
      <w:bookmarkStart w:id="59" w:name="_Toc352852728"/>
      <w:r w:rsidRPr="000F4A3F">
        <w:rPr>
          <w:rFonts w:ascii="Times New Roman Bold" w:hAnsi="Times New Roman Bold"/>
          <w:caps w:val="0"/>
        </w:rPr>
        <w:t>10.</w:t>
      </w:r>
      <w:r w:rsidRPr="000F4A3F">
        <w:rPr>
          <w:rFonts w:ascii="Times New Roman Bold" w:hAnsi="Times New Roman Bold"/>
          <w:caps w:val="0"/>
        </w:rPr>
        <w:tab/>
        <w:t>Production definitively discontinued</w:t>
      </w:r>
      <w:bookmarkEnd w:id="59"/>
    </w:p>
    <w:p w14:paraId="6CC8BD28" w14:textId="77777777" w:rsidR="009F1BE3" w:rsidRPr="009B33FE" w:rsidRDefault="009F1BE3" w:rsidP="000F4A3F">
      <w:pPr>
        <w:pStyle w:val="Subclause"/>
        <w:ind w:left="1418"/>
      </w:pPr>
      <w:r w:rsidRPr="009B33FE">
        <w:t>If the holder of the approval completely ceases to manufacture a vehicle/REESS type approved in accordance with this Regulation, he shall so inform the Type Approval Authority which granted the approval. Upon receiving the relevant communication, that Type Approval Authority shall inform thereof the other Contracting Parties to the Agreement applying this Regulation by means of a copy of the approval form bearing at the end, in large letters, the signed and dated annotation "PRODUCTION DISCONTINUED".</w:t>
      </w:r>
    </w:p>
    <w:p w14:paraId="6C0DAB41" w14:textId="77777777" w:rsidR="009F1BE3" w:rsidRPr="000F4A3F" w:rsidRDefault="009F1BE3" w:rsidP="000F4A3F">
      <w:pPr>
        <w:pStyle w:val="Clauseheadding"/>
        <w:tabs>
          <w:tab w:val="clear" w:pos="1418"/>
        </w:tabs>
        <w:ind w:left="567" w:hanging="567"/>
        <w:rPr>
          <w:rFonts w:ascii="Times New Roman Bold" w:hAnsi="Times New Roman Bold"/>
          <w:caps w:val="0"/>
        </w:rPr>
      </w:pPr>
      <w:bookmarkStart w:id="60" w:name="_Toc352852729"/>
      <w:r w:rsidRPr="000F4A3F">
        <w:rPr>
          <w:rFonts w:ascii="Times New Roman Bold" w:hAnsi="Times New Roman Bold"/>
          <w:caps w:val="0"/>
        </w:rPr>
        <w:t>11.</w:t>
      </w:r>
      <w:r w:rsidRPr="000F4A3F">
        <w:rPr>
          <w:rFonts w:ascii="Times New Roman Bold" w:hAnsi="Times New Roman Bold"/>
          <w:caps w:val="0"/>
        </w:rPr>
        <w:tab/>
        <w:t>Names and addresses of Technical Services responsible for conducting approval tests and of Type Approval Authorities</w:t>
      </w:r>
      <w:bookmarkEnd w:id="60"/>
    </w:p>
    <w:p w14:paraId="636FC30A" w14:textId="77777777" w:rsidR="009F1BE3" w:rsidRPr="001852AB" w:rsidRDefault="009F1BE3" w:rsidP="000F4A3F">
      <w:pPr>
        <w:pStyle w:val="Subclause"/>
        <w:ind w:left="1418"/>
      </w:pPr>
      <w:r w:rsidRPr="001852AB">
        <w:t xml:space="preserve">The Contracting Parties to the 1958 Agreement applying this Regulation shall communicate to the United Nations Secretariat the names and addresses of the Technical Services responsible for conducting approval tests and the </w:t>
      </w:r>
      <w:r>
        <w:t xml:space="preserve">Type Approval Authorities </w:t>
      </w:r>
      <w:r w:rsidRPr="001852AB">
        <w:t>which grant approval and to which forms certifying approval or extension or refusal or withdrawal of approval or production definit</w:t>
      </w:r>
      <w:r>
        <w:t>iv</w:t>
      </w:r>
      <w:r w:rsidRPr="001852AB">
        <w:t>ely discontinued, issued in other countries are to be sent.</w:t>
      </w:r>
    </w:p>
    <w:p w14:paraId="519A3C29" w14:textId="77777777" w:rsidR="009F1BE3" w:rsidRPr="000F4A3F" w:rsidRDefault="009F1BE3" w:rsidP="000F4A3F">
      <w:pPr>
        <w:pStyle w:val="Clauseheadding"/>
        <w:tabs>
          <w:tab w:val="clear" w:pos="1418"/>
        </w:tabs>
        <w:ind w:left="567" w:hanging="567"/>
        <w:rPr>
          <w:rFonts w:ascii="Times New Roman Bold" w:hAnsi="Times New Roman Bold"/>
          <w:caps w:val="0"/>
        </w:rPr>
      </w:pPr>
      <w:bookmarkStart w:id="61" w:name="_Toc352852730"/>
      <w:r w:rsidRPr="000F4A3F">
        <w:rPr>
          <w:rFonts w:ascii="Times New Roman Bold" w:hAnsi="Times New Roman Bold"/>
          <w:caps w:val="0"/>
        </w:rPr>
        <w:t>12.</w:t>
      </w:r>
      <w:r w:rsidRPr="000F4A3F">
        <w:rPr>
          <w:rFonts w:ascii="Times New Roman Bold" w:hAnsi="Times New Roman Bold"/>
          <w:caps w:val="0"/>
        </w:rPr>
        <w:tab/>
        <w:t>Transitional provisions</w:t>
      </w:r>
      <w:bookmarkEnd w:id="61"/>
    </w:p>
    <w:p w14:paraId="2502CF75" w14:textId="77777777" w:rsidR="009F1BE3" w:rsidRPr="003531BF" w:rsidRDefault="009F1BE3" w:rsidP="000F4A3F">
      <w:pPr>
        <w:pStyle w:val="Subclause"/>
        <w:ind w:left="1418" w:hanging="1418"/>
      </w:pPr>
      <w:r w:rsidRPr="003531BF">
        <w:t>12.1.</w:t>
      </w:r>
      <w:r w:rsidRPr="003531BF">
        <w:tab/>
        <w:t>As from the official date of entry into force of the 03 series of amendments, no Contracting Party applying this Regulation shall refuse to grant or refuse to accept type approvals under this Regulation as amended by the 03 series of amendments.</w:t>
      </w:r>
    </w:p>
    <w:p w14:paraId="77DD77D1" w14:textId="77777777" w:rsidR="009F1BE3" w:rsidRPr="003531BF" w:rsidRDefault="009F1BE3" w:rsidP="000F4A3F">
      <w:pPr>
        <w:pStyle w:val="Subclause"/>
        <w:ind w:left="1418" w:hanging="1418"/>
      </w:pPr>
      <w:r w:rsidRPr="000F4A3F">
        <w:t>12.2.</w:t>
      </w:r>
      <w:r w:rsidRPr="000F4A3F">
        <w:tab/>
      </w:r>
      <w:r w:rsidRPr="003531BF">
        <w:t>As from 1 September 2023, Contracting Parties applying this Regulation shall not be obliged to accept type approvals to the preceding series of amendments, first issued after 1 September 2023.</w:t>
      </w:r>
    </w:p>
    <w:p w14:paraId="064A9599" w14:textId="77777777" w:rsidR="009F1BE3" w:rsidRPr="003531BF" w:rsidRDefault="009F1BE3" w:rsidP="000F4A3F">
      <w:pPr>
        <w:pStyle w:val="Subclause"/>
        <w:ind w:left="1418" w:hanging="1418"/>
      </w:pPr>
      <w:r w:rsidRPr="003531BF">
        <w:t>12.3.</w:t>
      </w:r>
      <w:r w:rsidRPr="003531BF">
        <w:tab/>
        <w:t>Until 1 September 2025, Contracting Parties applying this Regulation shall accept type approvals to the preceding series of amendments, first issued before 1 September 2023.</w:t>
      </w:r>
    </w:p>
    <w:p w14:paraId="7659CE0B" w14:textId="77777777" w:rsidR="009F1BE3" w:rsidRPr="003531BF" w:rsidRDefault="009F1BE3" w:rsidP="000F4A3F">
      <w:pPr>
        <w:pStyle w:val="Subclause"/>
        <w:ind w:left="1418" w:hanging="1418"/>
      </w:pPr>
      <w:r w:rsidRPr="003531BF">
        <w:t>12.4.</w:t>
      </w:r>
      <w:r w:rsidRPr="003531BF">
        <w:tab/>
        <w:t>As from 1 September 2025, Contracting Parties applying this Regulation shall not be obliged to accept type approvals issued to the preceding series of amendments to this Regulation.</w:t>
      </w:r>
    </w:p>
    <w:p w14:paraId="6E42766D" w14:textId="77777777" w:rsidR="009F1BE3" w:rsidRPr="003531BF" w:rsidRDefault="009F1BE3" w:rsidP="000F4A3F">
      <w:pPr>
        <w:pStyle w:val="Subclause"/>
        <w:ind w:left="1418" w:hanging="1418"/>
      </w:pPr>
      <w:r w:rsidRPr="003531BF">
        <w:t>12.5.</w:t>
      </w:r>
      <w:r w:rsidRPr="003531BF">
        <w:tab/>
        <w:t>Contracting Parties applying this Regulation shall not refuse to grant type approvals according to any preceding series of amendments to this Regulation or extensions thereof.</w:t>
      </w:r>
    </w:p>
    <w:p w14:paraId="06C62C50" w14:textId="77777777" w:rsidR="009F1BE3" w:rsidRPr="000F4A3F" w:rsidRDefault="009F1BE3" w:rsidP="000F4A3F">
      <w:pPr>
        <w:pStyle w:val="Subclause"/>
        <w:ind w:left="1418" w:hanging="1418"/>
      </w:pPr>
      <w:r w:rsidRPr="009B33FE">
        <w:t>12.6.</w:t>
      </w:r>
      <w:r w:rsidRPr="009B33FE">
        <w:tab/>
      </w:r>
      <w:r w:rsidRPr="000F4A3F">
        <w:t>Notwithstanding the transitional provisions above, Contracting Parties who start to apply this Regulation after the date of entry into force of the most recent series of amendments are not obliged to accept type approvals which were granted in accordance with any of the preceding series of amendments to this Regulation.</w:t>
      </w:r>
    </w:p>
    <w:p w14:paraId="7B9E9E26" w14:textId="77777777" w:rsidR="009F1BE3" w:rsidRPr="001852AB" w:rsidRDefault="009F1BE3" w:rsidP="009F1BE3">
      <w:pPr>
        <w:pStyle w:val="para"/>
        <w:sectPr w:rsidR="009F1BE3" w:rsidRPr="001852AB" w:rsidSect="00601372">
          <w:footnotePr>
            <w:numRestart w:val="eachSect"/>
          </w:footnotePr>
          <w:pgSz w:w="11907" w:h="16840" w:code="9"/>
          <w:pgMar w:top="1418" w:right="1134" w:bottom="1134" w:left="1134" w:header="851" w:footer="567" w:gutter="0"/>
          <w:cols w:space="720"/>
          <w:docGrid w:linePitch="360"/>
        </w:sectPr>
      </w:pPr>
    </w:p>
    <w:p w14:paraId="0F2614A3" w14:textId="77777777" w:rsidR="009F1BE3" w:rsidRPr="00DB458E" w:rsidRDefault="009F1BE3" w:rsidP="00DB458E">
      <w:pPr>
        <w:suppressAutoHyphens w:val="0"/>
        <w:spacing w:line="240" w:lineRule="auto"/>
        <w:rPr>
          <w:b/>
          <w:sz w:val="28"/>
          <w:szCs w:val="28"/>
          <w:lang w:val="en-AU" w:eastAsia="en-AU"/>
        </w:rPr>
      </w:pPr>
      <w:bookmarkStart w:id="62" w:name="_Toc352838561"/>
      <w:bookmarkStart w:id="63" w:name="_Toc352852731"/>
      <w:r w:rsidRPr="00DB458E">
        <w:rPr>
          <w:b/>
          <w:sz w:val="28"/>
          <w:szCs w:val="28"/>
          <w:lang w:val="en-AU" w:eastAsia="en-AU"/>
        </w:rPr>
        <w:t>Annex 1 - Part 1</w:t>
      </w:r>
      <w:bookmarkEnd w:id="62"/>
      <w:bookmarkEnd w:id="63"/>
    </w:p>
    <w:p w14:paraId="42F27C5E" w14:textId="77777777" w:rsidR="00DB458E" w:rsidRDefault="00DB458E" w:rsidP="00DB458E">
      <w:pPr>
        <w:suppressAutoHyphens w:val="0"/>
        <w:spacing w:line="240" w:lineRule="auto"/>
        <w:rPr>
          <w:b/>
          <w:sz w:val="28"/>
          <w:szCs w:val="28"/>
          <w:lang w:val="en-AU" w:eastAsia="en-AU"/>
        </w:rPr>
      </w:pPr>
    </w:p>
    <w:p w14:paraId="6B9A031A" w14:textId="77777777" w:rsidR="00DB458E" w:rsidRDefault="009F1BE3" w:rsidP="00DB458E">
      <w:pPr>
        <w:suppressAutoHyphens w:val="0"/>
        <w:spacing w:line="240" w:lineRule="auto"/>
        <w:rPr>
          <w:b/>
          <w:sz w:val="28"/>
          <w:szCs w:val="28"/>
          <w:lang w:val="en-AU" w:eastAsia="en-AU"/>
        </w:rPr>
      </w:pPr>
      <w:bookmarkStart w:id="64" w:name="_Toc352838562"/>
      <w:bookmarkStart w:id="65" w:name="_Toc352852732"/>
      <w:r w:rsidRPr="00DB458E">
        <w:rPr>
          <w:b/>
          <w:sz w:val="28"/>
          <w:szCs w:val="28"/>
          <w:lang w:val="en-AU" w:eastAsia="en-AU"/>
        </w:rPr>
        <w:t>Communication</w:t>
      </w:r>
      <w:bookmarkEnd w:id="64"/>
      <w:bookmarkEnd w:id="65"/>
    </w:p>
    <w:p w14:paraId="0E75FE4D" w14:textId="77777777" w:rsidR="00E7649D" w:rsidRDefault="00E7649D" w:rsidP="00DB458E">
      <w:pPr>
        <w:suppressAutoHyphens w:val="0"/>
        <w:spacing w:line="240" w:lineRule="auto"/>
        <w:rPr>
          <w:b/>
          <w:sz w:val="28"/>
          <w:szCs w:val="28"/>
          <w:lang w:val="en-AU" w:eastAsia="en-AU"/>
        </w:rPr>
      </w:pPr>
    </w:p>
    <w:p w14:paraId="5FA97B34" w14:textId="0E4DD133" w:rsidR="00DB458E" w:rsidRPr="00DB458E" w:rsidRDefault="00DB458E" w:rsidP="003B291A">
      <w:pPr>
        <w:suppressAutoHyphens w:val="0"/>
        <w:spacing w:line="240" w:lineRule="auto"/>
        <w:jc w:val="right"/>
        <w:rPr>
          <w:sz w:val="24"/>
          <w:szCs w:val="24"/>
          <w:lang w:val="en-AU" w:eastAsia="en-AU"/>
        </w:rPr>
      </w:pPr>
      <w:r w:rsidRPr="00DB458E">
        <w:rPr>
          <w:sz w:val="24"/>
          <w:szCs w:val="24"/>
          <w:lang w:val="en-AU" w:eastAsia="en-AU"/>
        </w:rPr>
        <w:t>issued by:</w:t>
      </w:r>
      <w:r w:rsidRPr="00DB458E">
        <w:rPr>
          <w:sz w:val="24"/>
          <w:szCs w:val="24"/>
          <w:lang w:val="en-AU" w:eastAsia="en-AU"/>
        </w:rPr>
        <w:tab/>
        <w:t>Name of administration:</w:t>
      </w:r>
    </w:p>
    <w:p w14:paraId="03E872AE" w14:textId="77777777" w:rsidR="00DB458E" w:rsidRPr="00DB458E" w:rsidRDefault="00DB458E" w:rsidP="00DB458E">
      <w:pPr>
        <w:suppressAutoHyphens w:val="0"/>
        <w:spacing w:line="240" w:lineRule="auto"/>
        <w:rPr>
          <w:sz w:val="24"/>
          <w:szCs w:val="24"/>
          <w:lang w:val="en-AU" w:eastAsia="en-AU"/>
        </w:rPr>
      </w:pPr>
      <w:r w:rsidRPr="00DB458E">
        <w:rPr>
          <w:noProof/>
          <w:szCs w:val="24"/>
          <w:lang w:val="en-AU" w:eastAsia="en-AU"/>
        </w:rPr>
        <w:drawing>
          <wp:inline distT="0" distB="0" distL="0" distR="0" wp14:anchorId="462E4969" wp14:editId="78C325EC">
            <wp:extent cx="904875" cy="904875"/>
            <wp:effectExtent l="0" t="0" r="9525" b="9525"/>
            <wp:docPr id="3" name="Picture 3" descr="Diagram of an approv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iagram of an approval mar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sidRPr="00DB458E">
        <w:rPr>
          <w:sz w:val="24"/>
          <w:szCs w:val="24"/>
          <w:vertAlign w:val="superscript"/>
          <w:lang w:eastAsia="en-AU"/>
        </w:rPr>
        <w:footnoteReference w:customMarkFollows="1" w:id="7"/>
        <w:t>1/</w:t>
      </w:r>
    </w:p>
    <w:p w14:paraId="07842933" w14:textId="77777777" w:rsidR="001C4C32" w:rsidRPr="001C4C32" w:rsidRDefault="001C4C32" w:rsidP="001C4C32">
      <w:pPr>
        <w:suppressAutoHyphens w:val="0"/>
        <w:spacing w:line="240" w:lineRule="auto"/>
        <w:rPr>
          <w:rStyle w:val="AppendixAmainbodytext2"/>
          <w:rFonts w:cstheme="minorBidi"/>
          <w:szCs w:val="24"/>
          <w:lang w:val="en-AU" w:eastAsia="en-AU"/>
        </w:rPr>
      </w:pPr>
    </w:p>
    <w:p w14:paraId="742D2E8A" w14:textId="64FDB5DC" w:rsidR="009F1BE3" w:rsidRPr="003B291A" w:rsidRDefault="009F1BE3" w:rsidP="00430280">
      <w:pPr>
        <w:spacing w:after="120"/>
        <w:rPr>
          <w:sz w:val="24"/>
          <w:szCs w:val="24"/>
          <w:lang w:eastAsia="fr-FR"/>
        </w:rPr>
      </w:pPr>
      <w:r w:rsidRPr="003B291A">
        <w:rPr>
          <w:sz w:val="24"/>
          <w:szCs w:val="24"/>
          <w:lang w:eastAsia="fr-FR"/>
        </w:rPr>
        <w:t>Concerning</w:t>
      </w:r>
      <w:r w:rsidRPr="00430280">
        <w:rPr>
          <w:sz w:val="24"/>
          <w:szCs w:val="24"/>
          <w:vertAlign w:val="superscript"/>
          <w:lang w:eastAsia="fr-FR"/>
        </w:rPr>
        <w:footnoteReference w:id="8"/>
      </w:r>
      <w:r w:rsidRPr="003B291A">
        <w:rPr>
          <w:sz w:val="24"/>
          <w:szCs w:val="24"/>
          <w:lang w:eastAsia="fr-FR"/>
        </w:rPr>
        <w:t>:</w:t>
      </w:r>
      <w:r w:rsidR="003B291A">
        <w:rPr>
          <w:sz w:val="24"/>
          <w:szCs w:val="24"/>
          <w:lang w:eastAsia="fr-FR"/>
        </w:rPr>
        <w:tab/>
      </w:r>
      <w:r w:rsidRPr="003B291A">
        <w:rPr>
          <w:sz w:val="24"/>
          <w:szCs w:val="24"/>
          <w:lang w:eastAsia="fr-FR"/>
        </w:rPr>
        <w:t>Approval granted,</w:t>
      </w:r>
    </w:p>
    <w:p w14:paraId="045F5A00" w14:textId="5626B482" w:rsidR="009F1BE3" w:rsidRPr="003B291A" w:rsidRDefault="009F1BE3" w:rsidP="00430280">
      <w:pPr>
        <w:spacing w:after="120"/>
        <w:ind w:left="1134" w:firstLine="567"/>
        <w:rPr>
          <w:sz w:val="24"/>
          <w:szCs w:val="24"/>
          <w:lang w:eastAsia="fr-FR"/>
        </w:rPr>
      </w:pPr>
      <w:r w:rsidRPr="003B291A">
        <w:rPr>
          <w:sz w:val="24"/>
          <w:szCs w:val="24"/>
          <w:lang w:eastAsia="fr-FR"/>
        </w:rPr>
        <w:t>Approval extended,</w:t>
      </w:r>
    </w:p>
    <w:p w14:paraId="590C5AD6" w14:textId="7E510C03" w:rsidR="009F1BE3" w:rsidRPr="003B291A" w:rsidRDefault="009F1BE3" w:rsidP="00430280">
      <w:pPr>
        <w:spacing w:after="120"/>
        <w:ind w:left="1134" w:firstLine="567"/>
        <w:rPr>
          <w:sz w:val="24"/>
          <w:szCs w:val="24"/>
          <w:lang w:eastAsia="fr-FR"/>
        </w:rPr>
      </w:pPr>
      <w:r w:rsidRPr="003B291A">
        <w:rPr>
          <w:sz w:val="24"/>
          <w:szCs w:val="24"/>
          <w:lang w:eastAsia="fr-FR"/>
        </w:rPr>
        <w:t>Approval refused,</w:t>
      </w:r>
    </w:p>
    <w:p w14:paraId="4A059D5B" w14:textId="5C9428D7" w:rsidR="009F1BE3" w:rsidRPr="003B291A" w:rsidRDefault="009F1BE3" w:rsidP="00430280">
      <w:pPr>
        <w:spacing w:after="120"/>
        <w:ind w:left="1134" w:firstLine="567"/>
        <w:rPr>
          <w:sz w:val="24"/>
          <w:szCs w:val="24"/>
          <w:lang w:eastAsia="fr-FR"/>
        </w:rPr>
      </w:pPr>
      <w:r w:rsidRPr="003B291A">
        <w:rPr>
          <w:sz w:val="24"/>
          <w:szCs w:val="24"/>
          <w:lang w:eastAsia="fr-FR"/>
        </w:rPr>
        <w:t>Approval withdrawn,</w:t>
      </w:r>
    </w:p>
    <w:p w14:paraId="54728F30" w14:textId="5B48B6F7" w:rsidR="009F1BE3" w:rsidRPr="003B291A" w:rsidRDefault="009F1BE3" w:rsidP="00430280">
      <w:pPr>
        <w:spacing w:after="120"/>
        <w:ind w:left="1134" w:firstLine="567"/>
        <w:rPr>
          <w:sz w:val="24"/>
          <w:szCs w:val="24"/>
          <w:lang w:eastAsia="fr-FR"/>
        </w:rPr>
      </w:pPr>
      <w:r w:rsidRPr="003B291A">
        <w:rPr>
          <w:sz w:val="24"/>
          <w:szCs w:val="24"/>
          <w:lang w:eastAsia="fr-FR"/>
        </w:rPr>
        <w:t>Production definitively discontinued,</w:t>
      </w:r>
    </w:p>
    <w:p w14:paraId="49EC0A31" w14:textId="77777777" w:rsidR="009F1BE3" w:rsidRPr="001C4C32" w:rsidRDefault="009F1BE3" w:rsidP="00E7649D">
      <w:pPr>
        <w:tabs>
          <w:tab w:val="left" w:pos="-720"/>
          <w:tab w:val="left" w:pos="1134"/>
        </w:tabs>
        <w:spacing w:before="120" w:after="120" w:line="240" w:lineRule="exact"/>
        <w:rPr>
          <w:sz w:val="24"/>
          <w:szCs w:val="24"/>
          <w:lang w:eastAsia="en-AU"/>
        </w:rPr>
      </w:pPr>
      <w:r w:rsidRPr="001C4C32">
        <w:rPr>
          <w:sz w:val="24"/>
          <w:szCs w:val="24"/>
          <w:lang w:eastAsia="en-AU"/>
        </w:rPr>
        <w:t>of a vehicle type with regard to its electrical safety pursuant to Regulation No. 100</w:t>
      </w:r>
    </w:p>
    <w:p w14:paraId="7F4FC6E6" w14:textId="574A656A" w:rsidR="001C4C32" w:rsidRDefault="009F1BE3" w:rsidP="003B291A">
      <w:pPr>
        <w:tabs>
          <w:tab w:val="left" w:pos="5103"/>
        </w:tabs>
        <w:spacing w:after="120"/>
        <w:ind w:right="992"/>
        <w:rPr>
          <w:sz w:val="24"/>
          <w:szCs w:val="24"/>
        </w:rPr>
      </w:pPr>
      <w:r w:rsidRPr="001C4C32">
        <w:rPr>
          <w:sz w:val="24"/>
          <w:szCs w:val="24"/>
        </w:rPr>
        <w:t>Approval No.</w:t>
      </w:r>
      <w:r w:rsidR="001C4C32">
        <w:rPr>
          <w:sz w:val="24"/>
          <w:szCs w:val="24"/>
        </w:rPr>
        <w:tab/>
      </w:r>
      <w:r w:rsidRPr="001C4C32">
        <w:rPr>
          <w:sz w:val="24"/>
          <w:szCs w:val="24"/>
        </w:rPr>
        <w:t>Extension No</w:t>
      </w:r>
      <w:r w:rsidR="001C4C32">
        <w:rPr>
          <w:sz w:val="24"/>
          <w:szCs w:val="24"/>
        </w:rPr>
        <w:t>.</w:t>
      </w:r>
    </w:p>
    <w:p w14:paraId="328E623D" w14:textId="77777777" w:rsidR="009F1BE3" w:rsidRPr="001C4C32" w:rsidRDefault="009F1BE3" w:rsidP="001C4C32">
      <w:pPr>
        <w:tabs>
          <w:tab w:val="left" w:pos="-720"/>
          <w:tab w:val="left" w:pos="1134"/>
        </w:tabs>
        <w:spacing w:before="120" w:after="120" w:line="240" w:lineRule="exact"/>
        <w:ind w:left="1134" w:hanging="1134"/>
        <w:rPr>
          <w:sz w:val="24"/>
          <w:szCs w:val="24"/>
          <w:lang w:eastAsia="en-AU"/>
        </w:rPr>
      </w:pPr>
      <w:r w:rsidRPr="001C4C32">
        <w:rPr>
          <w:sz w:val="24"/>
          <w:szCs w:val="24"/>
          <w:lang w:eastAsia="en-AU"/>
        </w:rPr>
        <w:t>1.</w:t>
      </w:r>
      <w:r w:rsidRPr="001C4C32">
        <w:rPr>
          <w:sz w:val="24"/>
          <w:szCs w:val="24"/>
          <w:lang w:eastAsia="en-AU"/>
        </w:rPr>
        <w:tab/>
        <w:t>Trade name or mark of the vehicle:</w:t>
      </w:r>
    </w:p>
    <w:p w14:paraId="1B5B7B3B" w14:textId="77777777" w:rsidR="009F1BE3" w:rsidRPr="001C4C32" w:rsidRDefault="009F1BE3" w:rsidP="001C4C32">
      <w:pPr>
        <w:tabs>
          <w:tab w:val="left" w:pos="-720"/>
          <w:tab w:val="left" w:pos="1134"/>
        </w:tabs>
        <w:spacing w:before="120" w:after="120" w:line="240" w:lineRule="exact"/>
        <w:ind w:left="1134" w:hanging="1134"/>
        <w:rPr>
          <w:sz w:val="24"/>
          <w:szCs w:val="24"/>
          <w:lang w:eastAsia="en-AU"/>
        </w:rPr>
      </w:pPr>
      <w:r w:rsidRPr="001C4C32">
        <w:rPr>
          <w:sz w:val="24"/>
          <w:szCs w:val="24"/>
          <w:lang w:eastAsia="en-AU"/>
        </w:rPr>
        <w:t>2.</w:t>
      </w:r>
      <w:r w:rsidRPr="001C4C32">
        <w:rPr>
          <w:sz w:val="24"/>
          <w:szCs w:val="24"/>
          <w:lang w:eastAsia="en-AU"/>
        </w:rPr>
        <w:tab/>
        <w:t>Vehicle type:</w:t>
      </w:r>
    </w:p>
    <w:p w14:paraId="1F933B56" w14:textId="77777777" w:rsidR="009F1BE3" w:rsidRPr="001C4C32" w:rsidRDefault="009F1BE3" w:rsidP="001C4C32">
      <w:pPr>
        <w:tabs>
          <w:tab w:val="left" w:pos="-720"/>
          <w:tab w:val="left" w:pos="1134"/>
        </w:tabs>
        <w:spacing w:before="120" w:after="120" w:line="240" w:lineRule="exact"/>
        <w:ind w:left="1134" w:hanging="1134"/>
        <w:rPr>
          <w:sz w:val="24"/>
          <w:szCs w:val="24"/>
          <w:lang w:eastAsia="en-AU"/>
        </w:rPr>
      </w:pPr>
      <w:r w:rsidRPr="001C4C32">
        <w:rPr>
          <w:sz w:val="24"/>
          <w:szCs w:val="24"/>
          <w:lang w:eastAsia="en-AU"/>
        </w:rPr>
        <w:t>3.</w:t>
      </w:r>
      <w:r w:rsidRPr="001C4C32">
        <w:rPr>
          <w:sz w:val="24"/>
          <w:szCs w:val="24"/>
          <w:lang w:eastAsia="en-AU"/>
        </w:rPr>
        <w:tab/>
        <w:t>Vehicle category:</w:t>
      </w:r>
    </w:p>
    <w:p w14:paraId="6E580EDB" w14:textId="77777777" w:rsidR="009F1BE3" w:rsidRPr="001C4C32" w:rsidRDefault="009F1BE3" w:rsidP="001C4C32">
      <w:pPr>
        <w:tabs>
          <w:tab w:val="left" w:pos="-720"/>
          <w:tab w:val="left" w:pos="1134"/>
        </w:tabs>
        <w:spacing w:before="120" w:after="120" w:line="240" w:lineRule="exact"/>
        <w:ind w:left="1134" w:hanging="1134"/>
        <w:rPr>
          <w:sz w:val="24"/>
          <w:szCs w:val="24"/>
          <w:lang w:eastAsia="en-AU"/>
        </w:rPr>
      </w:pPr>
      <w:r w:rsidRPr="001C4C32">
        <w:rPr>
          <w:sz w:val="24"/>
          <w:szCs w:val="24"/>
          <w:lang w:eastAsia="en-AU"/>
        </w:rPr>
        <w:t>4.</w:t>
      </w:r>
      <w:r w:rsidRPr="001C4C32">
        <w:rPr>
          <w:sz w:val="24"/>
          <w:szCs w:val="24"/>
          <w:lang w:eastAsia="en-AU"/>
        </w:rPr>
        <w:tab/>
        <w:t>Manufacturer's name and address:</w:t>
      </w:r>
    </w:p>
    <w:p w14:paraId="433EE5BD" w14:textId="77777777" w:rsidR="009F1BE3" w:rsidRPr="001C4C32" w:rsidRDefault="009F1BE3" w:rsidP="001C4C32">
      <w:pPr>
        <w:tabs>
          <w:tab w:val="left" w:pos="-720"/>
          <w:tab w:val="left" w:pos="1134"/>
        </w:tabs>
        <w:spacing w:before="120" w:after="120" w:line="240" w:lineRule="exact"/>
        <w:ind w:left="1134" w:hanging="1134"/>
        <w:rPr>
          <w:sz w:val="24"/>
          <w:szCs w:val="24"/>
          <w:lang w:eastAsia="en-AU"/>
        </w:rPr>
      </w:pPr>
      <w:r w:rsidRPr="001C4C32">
        <w:rPr>
          <w:sz w:val="24"/>
          <w:szCs w:val="24"/>
          <w:lang w:eastAsia="en-AU"/>
        </w:rPr>
        <w:t>5.</w:t>
      </w:r>
      <w:r w:rsidRPr="001C4C32">
        <w:rPr>
          <w:sz w:val="24"/>
          <w:szCs w:val="24"/>
          <w:lang w:eastAsia="en-AU"/>
        </w:rPr>
        <w:tab/>
        <w:t>If applicable, name and address of manufacturer's representative:</w:t>
      </w:r>
    </w:p>
    <w:p w14:paraId="5F005900" w14:textId="77777777" w:rsidR="009F1BE3" w:rsidRPr="001C4C32" w:rsidRDefault="009F1BE3" w:rsidP="001C4C32">
      <w:pPr>
        <w:tabs>
          <w:tab w:val="left" w:pos="-720"/>
          <w:tab w:val="left" w:pos="1134"/>
        </w:tabs>
        <w:spacing w:before="120" w:after="120" w:line="240" w:lineRule="exact"/>
        <w:ind w:left="1134" w:hanging="1134"/>
        <w:rPr>
          <w:sz w:val="24"/>
          <w:szCs w:val="24"/>
          <w:lang w:eastAsia="en-AU"/>
        </w:rPr>
      </w:pPr>
      <w:r w:rsidRPr="001C4C32">
        <w:rPr>
          <w:sz w:val="24"/>
          <w:szCs w:val="24"/>
          <w:lang w:eastAsia="en-AU"/>
        </w:rPr>
        <w:t>6.</w:t>
      </w:r>
      <w:r w:rsidRPr="001C4C32">
        <w:rPr>
          <w:sz w:val="24"/>
          <w:szCs w:val="24"/>
          <w:lang w:eastAsia="en-AU"/>
        </w:rPr>
        <w:tab/>
        <w:t>Description of the vehicle:</w:t>
      </w:r>
    </w:p>
    <w:p w14:paraId="2B6350EF" w14:textId="77777777" w:rsidR="009F1BE3" w:rsidRPr="001C4C32" w:rsidRDefault="009F1BE3" w:rsidP="001C4C32">
      <w:pPr>
        <w:tabs>
          <w:tab w:val="left" w:pos="-720"/>
          <w:tab w:val="left" w:pos="1134"/>
        </w:tabs>
        <w:spacing w:before="120" w:after="120" w:line="240" w:lineRule="exact"/>
        <w:ind w:left="1134" w:hanging="1134"/>
        <w:rPr>
          <w:sz w:val="24"/>
          <w:szCs w:val="24"/>
          <w:lang w:eastAsia="en-AU"/>
        </w:rPr>
      </w:pPr>
      <w:r w:rsidRPr="001C4C32">
        <w:rPr>
          <w:sz w:val="24"/>
          <w:szCs w:val="24"/>
          <w:lang w:eastAsia="en-AU"/>
        </w:rPr>
        <w:t>6.1.</w:t>
      </w:r>
      <w:r w:rsidRPr="001C4C32">
        <w:rPr>
          <w:sz w:val="24"/>
          <w:szCs w:val="24"/>
          <w:lang w:eastAsia="en-AU"/>
        </w:rPr>
        <w:tab/>
        <w:t>REESS type:</w:t>
      </w:r>
    </w:p>
    <w:p w14:paraId="1C24A4F0" w14:textId="77777777" w:rsidR="009F1BE3" w:rsidRPr="001C4C32" w:rsidRDefault="009F1BE3" w:rsidP="001C4C32">
      <w:pPr>
        <w:tabs>
          <w:tab w:val="left" w:pos="-720"/>
          <w:tab w:val="left" w:pos="1134"/>
        </w:tabs>
        <w:spacing w:before="120" w:after="120" w:line="240" w:lineRule="exact"/>
        <w:ind w:left="1134" w:hanging="1134"/>
        <w:rPr>
          <w:sz w:val="24"/>
          <w:szCs w:val="24"/>
          <w:lang w:eastAsia="en-AU"/>
        </w:rPr>
      </w:pPr>
      <w:r w:rsidRPr="001C4C32">
        <w:rPr>
          <w:sz w:val="24"/>
          <w:szCs w:val="24"/>
          <w:lang w:eastAsia="en-AU"/>
        </w:rPr>
        <w:t>6.1.1.</w:t>
      </w:r>
      <w:r w:rsidRPr="001C4C32">
        <w:rPr>
          <w:sz w:val="24"/>
          <w:szCs w:val="24"/>
          <w:lang w:eastAsia="en-AU"/>
        </w:rPr>
        <w:tab/>
        <w:t>The approval number of the REESS or descriptions of the REESS2</w:t>
      </w:r>
    </w:p>
    <w:p w14:paraId="44D842EF" w14:textId="77777777" w:rsidR="009F1BE3" w:rsidRPr="001C4C32" w:rsidRDefault="009F1BE3" w:rsidP="001C4C32">
      <w:pPr>
        <w:tabs>
          <w:tab w:val="left" w:pos="-720"/>
          <w:tab w:val="left" w:pos="1134"/>
        </w:tabs>
        <w:spacing w:before="120" w:after="120" w:line="240" w:lineRule="exact"/>
        <w:ind w:left="1134" w:hanging="1134"/>
        <w:rPr>
          <w:sz w:val="24"/>
          <w:szCs w:val="24"/>
          <w:lang w:eastAsia="en-AU"/>
        </w:rPr>
      </w:pPr>
      <w:r w:rsidRPr="001C4C32">
        <w:rPr>
          <w:sz w:val="24"/>
          <w:szCs w:val="24"/>
          <w:lang w:eastAsia="en-AU"/>
        </w:rPr>
        <w:t>6.2.</w:t>
      </w:r>
      <w:r w:rsidRPr="001C4C32">
        <w:rPr>
          <w:sz w:val="24"/>
          <w:szCs w:val="24"/>
          <w:lang w:eastAsia="en-AU"/>
        </w:rPr>
        <w:tab/>
        <w:t>Working voltage:</w:t>
      </w:r>
    </w:p>
    <w:p w14:paraId="378CAA0F" w14:textId="77777777" w:rsidR="009F1BE3" w:rsidRPr="001C4C32" w:rsidRDefault="009F1BE3" w:rsidP="001C4C32">
      <w:pPr>
        <w:tabs>
          <w:tab w:val="left" w:pos="-720"/>
          <w:tab w:val="left" w:pos="1134"/>
        </w:tabs>
        <w:spacing w:before="120" w:after="120" w:line="240" w:lineRule="exact"/>
        <w:ind w:left="1134" w:hanging="1134"/>
        <w:rPr>
          <w:sz w:val="24"/>
          <w:szCs w:val="24"/>
          <w:lang w:eastAsia="en-AU"/>
        </w:rPr>
      </w:pPr>
      <w:r w:rsidRPr="001C4C32">
        <w:rPr>
          <w:sz w:val="24"/>
          <w:szCs w:val="24"/>
          <w:lang w:eastAsia="en-AU"/>
        </w:rPr>
        <w:t>6.3.</w:t>
      </w:r>
      <w:r w:rsidRPr="001C4C32">
        <w:rPr>
          <w:sz w:val="24"/>
          <w:szCs w:val="24"/>
          <w:lang w:eastAsia="en-AU"/>
        </w:rPr>
        <w:tab/>
        <w:t>Propulsion system (e.g. hybrid, electric):</w:t>
      </w:r>
    </w:p>
    <w:p w14:paraId="2A64D61F" w14:textId="77777777" w:rsidR="009F1BE3" w:rsidRPr="001C4C32" w:rsidRDefault="009F1BE3" w:rsidP="001C4C32">
      <w:pPr>
        <w:tabs>
          <w:tab w:val="left" w:pos="-720"/>
          <w:tab w:val="left" w:pos="1134"/>
        </w:tabs>
        <w:spacing w:before="120" w:after="120" w:line="240" w:lineRule="exact"/>
        <w:ind w:left="1134" w:hanging="1134"/>
        <w:rPr>
          <w:sz w:val="24"/>
          <w:szCs w:val="24"/>
          <w:lang w:eastAsia="en-AU"/>
        </w:rPr>
      </w:pPr>
      <w:r w:rsidRPr="001C4C32">
        <w:rPr>
          <w:sz w:val="24"/>
          <w:szCs w:val="24"/>
          <w:lang w:eastAsia="en-AU"/>
        </w:rPr>
        <w:t>7.</w:t>
      </w:r>
      <w:r w:rsidRPr="001C4C32">
        <w:rPr>
          <w:sz w:val="24"/>
          <w:szCs w:val="24"/>
          <w:lang w:eastAsia="en-AU"/>
        </w:rPr>
        <w:tab/>
        <w:t>Vehicle submitted for approval on:</w:t>
      </w:r>
    </w:p>
    <w:p w14:paraId="7977207A" w14:textId="77777777" w:rsidR="009F1BE3" w:rsidRPr="001C4C32" w:rsidRDefault="009F1BE3" w:rsidP="001C4C32">
      <w:pPr>
        <w:tabs>
          <w:tab w:val="left" w:pos="-720"/>
          <w:tab w:val="left" w:pos="1134"/>
        </w:tabs>
        <w:spacing w:before="120" w:after="120" w:line="240" w:lineRule="exact"/>
        <w:rPr>
          <w:sz w:val="24"/>
          <w:szCs w:val="24"/>
          <w:lang w:eastAsia="en-AU"/>
        </w:rPr>
      </w:pPr>
      <w:r w:rsidRPr="001C4C32">
        <w:rPr>
          <w:sz w:val="24"/>
          <w:szCs w:val="24"/>
          <w:lang w:eastAsia="en-AU"/>
        </w:rPr>
        <w:t>8.</w:t>
      </w:r>
      <w:r w:rsidRPr="001C4C32">
        <w:rPr>
          <w:sz w:val="24"/>
          <w:szCs w:val="24"/>
          <w:lang w:eastAsia="en-AU"/>
        </w:rPr>
        <w:tab/>
        <w:t>Technical Service responsible for conducting approval tests:</w:t>
      </w:r>
    </w:p>
    <w:p w14:paraId="6A25D184" w14:textId="77777777" w:rsidR="009F1BE3" w:rsidRPr="001C4C32" w:rsidRDefault="009F1BE3" w:rsidP="001C4C32">
      <w:pPr>
        <w:tabs>
          <w:tab w:val="left" w:pos="-720"/>
          <w:tab w:val="left" w:pos="1134"/>
        </w:tabs>
        <w:spacing w:before="120" w:after="120" w:line="240" w:lineRule="exact"/>
        <w:ind w:left="1134" w:hanging="1134"/>
        <w:rPr>
          <w:sz w:val="24"/>
          <w:szCs w:val="24"/>
          <w:lang w:eastAsia="en-AU"/>
        </w:rPr>
      </w:pPr>
      <w:r w:rsidRPr="001C4C32">
        <w:rPr>
          <w:sz w:val="24"/>
          <w:szCs w:val="24"/>
          <w:lang w:eastAsia="en-AU"/>
        </w:rPr>
        <w:t>9.</w:t>
      </w:r>
      <w:r w:rsidRPr="001C4C32">
        <w:rPr>
          <w:sz w:val="24"/>
          <w:szCs w:val="24"/>
          <w:lang w:eastAsia="en-AU"/>
        </w:rPr>
        <w:tab/>
        <w:t>Date of report issued by that Service:</w:t>
      </w:r>
    </w:p>
    <w:p w14:paraId="47E3B60E" w14:textId="77777777" w:rsidR="009F1BE3" w:rsidRPr="001C4C32" w:rsidRDefault="009F1BE3" w:rsidP="001C4C32">
      <w:pPr>
        <w:tabs>
          <w:tab w:val="left" w:pos="-720"/>
          <w:tab w:val="left" w:pos="1134"/>
        </w:tabs>
        <w:spacing w:before="120" w:after="120" w:line="240" w:lineRule="exact"/>
        <w:ind w:left="1134" w:hanging="1134"/>
        <w:rPr>
          <w:sz w:val="24"/>
          <w:szCs w:val="24"/>
          <w:lang w:eastAsia="en-AU"/>
        </w:rPr>
      </w:pPr>
      <w:r w:rsidRPr="001C4C32">
        <w:rPr>
          <w:sz w:val="24"/>
          <w:szCs w:val="24"/>
          <w:lang w:eastAsia="en-AU"/>
        </w:rPr>
        <w:t>10.</w:t>
      </w:r>
      <w:r w:rsidRPr="001C4C32">
        <w:rPr>
          <w:sz w:val="24"/>
          <w:szCs w:val="24"/>
          <w:lang w:eastAsia="en-AU"/>
        </w:rPr>
        <w:tab/>
        <w:t xml:space="preserve">Number of report issued by that Service: </w:t>
      </w:r>
    </w:p>
    <w:p w14:paraId="05CC0FA8" w14:textId="77777777" w:rsidR="009F1BE3" w:rsidRPr="001C4C32" w:rsidRDefault="009F1BE3" w:rsidP="001C4C32">
      <w:pPr>
        <w:tabs>
          <w:tab w:val="left" w:pos="-720"/>
          <w:tab w:val="left" w:pos="1134"/>
        </w:tabs>
        <w:spacing w:before="120" w:after="120" w:line="240" w:lineRule="exact"/>
        <w:ind w:left="1134" w:hanging="1134"/>
        <w:rPr>
          <w:sz w:val="24"/>
          <w:szCs w:val="24"/>
          <w:lang w:eastAsia="en-AU"/>
        </w:rPr>
      </w:pPr>
      <w:r w:rsidRPr="001C4C32">
        <w:rPr>
          <w:sz w:val="24"/>
          <w:szCs w:val="24"/>
          <w:lang w:eastAsia="en-AU"/>
        </w:rPr>
        <w:t>11.</w:t>
      </w:r>
      <w:r w:rsidRPr="001C4C32">
        <w:rPr>
          <w:sz w:val="24"/>
          <w:szCs w:val="24"/>
          <w:lang w:eastAsia="en-AU"/>
        </w:rPr>
        <w:tab/>
        <w:t>Location of the approval mark:</w:t>
      </w:r>
    </w:p>
    <w:p w14:paraId="008147F9" w14:textId="77777777" w:rsidR="009F1BE3" w:rsidRPr="001C4C32" w:rsidRDefault="009F1BE3" w:rsidP="001C4C32">
      <w:pPr>
        <w:tabs>
          <w:tab w:val="left" w:pos="-720"/>
          <w:tab w:val="left" w:pos="1134"/>
        </w:tabs>
        <w:spacing w:before="120" w:after="120" w:line="240" w:lineRule="exact"/>
        <w:ind w:left="1134" w:hanging="1134"/>
        <w:rPr>
          <w:sz w:val="24"/>
          <w:szCs w:val="24"/>
          <w:lang w:eastAsia="en-AU"/>
        </w:rPr>
      </w:pPr>
      <w:r w:rsidRPr="001C4C32">
        <w:rPr>
          <w:sz w:val="24"/>
          <w:szCs w:val="24"/>
          <w:lang w:eastAsia="en-AU"/>
        </w:rPr>
        <w:t>12.</w:t>
      </w:r>
      <w:r w:rsidRPr="001C4C32">
        <w:rPr>
          <w:sz w:val="24"/>
          <w:szCs w:val="24"/>
          <w:lang w:eastAsia="en-AU"/>
        </w:rPr>
        <w:tab/>
        <w:t>Reason(s) for extension of approval (if applicable)2:</w:t>
      </w:r>
    </w:p>
    <w:p w14:paraId="7AB2C7D0" w14:textId="77777777" w:rsidR="009F1BE3" w:rsidRPr="001C4C32" w:rsidRDefault="009F1BE3" w:rsidP="001C4C32">
      <w:pPr>
        <w:tabs>
          <w:tab w:val="left" w:pos="-720"/>
          <w:tab w:val="left" w:pos="1134"/>
        </w:tabs>
        <w:spacing w:before="120" w:after="120" w:line="240" w:lineRule="exact"/>
        <w:ind w:left="1134" w:hanging="1134"/>
        <w:rPr>
          <w:sz w:val="24"/>
          <w:szCs w:val="24"/>
          <w:lang w:eastAsia="en-AU"/>
        </w:rPr>
      </w:pPr>
      <w:r w:rsidRPr="001C4C32">
        <w:rPr>
          <w:sz w:val="24"/>
          <w:szCs w:val="24"/>
          <w:lang w:eastAsia="en-AU"/>
        </w:rPr>
        <w:t>13.</w:t>
      </w:r>
      <w:r w:rsidRPr="001C4C32">
        <w:rPr>
          <w:sz w:val="24"/>
          <w:szCs w:val="24"/>
          <w:lang w:eastAsia="en-AU"/>
        </w:rPr>
        <w:tab/>
        <w:t>Approval granted/extended/refused/withdrawn2:</w:t>
      </w:r>
    </w:p>
    <w:p w14:paraId="37A864C9" w14:textId="77777777" w:rsidR="009F1BE3" w:rsidRPr="001C4C32" w:rsidRDefault="009F1BE3" w:rsidP="001C4C32">
      <w:pPr>
        <w:tabs>
          <w:tab w:val="left" w:pos="-720"/>
          <w:tab w:val="left" w:pos="1134"/>
        </w:tabs>
        <w:spacing w:before="120" w:after="120" w:line="240" w:lineRule="exact"/>
        <w:ind w:left="1134" w:hanging="1134"/>
        <w:rPr>
          <w:sz w:val="24"/>
          <w:szCs w:val="24"/>
          <w:lang w:eastAsia="en-AU"/>
        </w:rPr>
      </w:pPr>
      <w:r w:rsidRPr="001C4C32">
        <w:rPr>
          <w:sz w:val="24"/>
          <w:szCs w:val="24"/>
          <w:lang w:eastAsia="en-AU"/>
        </w:rPr>
        <w:t>14.</w:t>
      </w:r>
      <w:r w:rsidRPr="001C4C32">
        <w:rPr>
          <w:sz w:val="24"/>
          <w:szCs w:val="24"/>
          <w:lang w:eastAsia="en-AU"/>
        </w:rPr>
        <w:tab/>
        <w:t>Place:</w:t>
      </w:r>
    </w:p>
    <w:p w14:paraId="522F3987" w14:textId="77777777" w:rsidR="009F1BE3" w:rsidRPr="001C4C32" w:rsidRDefault="009F1BE3" w:rsidP="001C4C32">
      <w:pPr>
        <w:tabs>
          <w:tab w:val="left" w:pos="-720"/>
          <w:tab w:val="left" w:pos="1134"/>
        </w:tabs>
        <w:spacing w:before="120" w:after="120" w:line="240" w:lineRule="exact"/>
        <w:ind w:left="1134" w:hanging="1134"/>
        <w:rPr>
          <w:sz w:val="24"/>
          <w:szCs w:val="24"/>
          <w:lang w:eastAsia="en-AU"/>
        </w:rPr>
      </w:pPr>
      <w:r w:rsidRPr="001C4C32">
        <w:rPr>
          <w:sz w:val="24"/>
          <w:szCs w:val="24"/>
          <w:lang w:eastAsia="en-AU"/>
        </w:rPr>
        <w:t>15.</w:t>
      </w:r>
      <w:r w:rsidRPr="001C4C32">
        <w:rPr>
          <w:sz w:val="24"/>
          <w:szCs w:val="24"/>
          <w:lang w:eastAsia="en-AU"/>
        </w:rPr>
        <w:tab/>
        <w:t>Date:</w:t>
      </w:r>
    </w:p>
    <w:p w14:paraId="78BEC6F5" w14:textId="77777777" w:rsidR="009F1BE3" w:rsidRPr="001C4C32" w:rsidRDefault="009F1BE3" w:rsidP="001C4C32">
      <w:pPr>
        <w:tabs>
          <w:tab w:val="left" w:pos="-720"/>
          <w:tab w:val="left" w:pos="1134"/>
        </w:tabs>
        <w:spacing w:before="120" w:after="120" w:line="240" w:lineRule="exact"/>
        <w:ind w:left="1134" w:hanging="1134"/>
        <w:rPr>
          <w:sz w:val="24"/>
          <w:szCs w:val="24"/>
          <w:lang w:eastAsia="en-AU"/>
        </w:rPr>
      </w:pPr>
      <w:r w:rsidRPr="001C4C32">
        <w:rPr>
          <w:sz w:val="24"/>
          <w:szCs w:val="24"/>
          <w:lang w:eastAsia="en-AU"/>
        </w:rPr>
        <w:t>16.</w:t>
      </w:r>
      <w:r w:rsidRPr="001C4C32">
        <w:rPr>
          <w:sz w:val="24"/>
          <w:szCs w:val="24"/>
          <w:lang w:eastAsia="en-AU"/>
        </w:rPr>
        <w:tab/>
        <w:t>Signature:</w:t>
      </w:r>
    </w:p>
    <w:p w14:paraId="49E399D1" w14:textId="77777777" w:rsidR="009F1BE3" w:rsidRPr="001C4C32" w:rsidRDefault="009F1BE3" w:rsidP="001C4C32">
      <w:pPr>
        <w:tabs>
          <w:tab w:val="left" w:pos="-720"/>
          <w:tab w:val="left" w:pos="1134"/>
        </w:tabs>
        <w:spacing w:before="120" w:after="120" w:line="240" w:lineRule="exact"/>
        <w:ind w:left="1134" w:hanging="1134"/>
        <w:rPr>
          <w:sz w:val="24"/>
          <w:szCs w:val="24"/>
          <w:lang w:eastAsia="en-AU"/>
        </w:rPr>
      </w:pPr>
      <w:r w:rsidRPr="001C4C32">
        <w:rPr>
          <w:sz w:val="24"/>
          <w:szCs w:val="24"/>
          <w:lang w:eastAsia="en-AU"/>
        </w:rPr>
        <w:t>17.</w:t>
      </w:r>
      <w:r w:rsidRPr="001C4C32">
        <w:rPr>
          <w:sz w:val="24"/>
          <w:szCs w:val="24"/>
          <w:lang w:eastAsia="en-AU"/>
        </w:rPr>
        <w:tab/>
        <w:t>The documents filed with the request for approval or extension may be obtained on request.</w:t>
      </w:r>
    </w:p>
    <w:p w14:paraId="3B90C7A9" w14:textId="77777777" w:rsidR="009F1BE3" w:rsidRDefault="009F1BE3" w:rsidP="009F1BE3">
      <w:pPr>
        <w:tabs>
          <w:tab w:val="center" w:pos="4737"/>
          <w:tab w:val="left" w:pos="5040"/>
          <w:tab w:val="left" w:pos="5760"/>
          <w:tab w:val="left" w:pos="6480"/>
          <w:tab w:val="left" w:pos="7200"/>
          <w:tab w:val="left" w:pos="7920"/>
          <w:tab w:val="left" w:pos="8640"/>
          <w:tab w:val="left" w:pos="9360"/>
        </w:tabs>
        <w:spacing w:line="286" w:lineRule="auto"/>
      </w:pPr>
    </w:p>
    <w:p w14:paraId="3C4864FA" w14:textId="77777777" w:rsidR="009F1BE3" w:rsidRDefault="009F1BE3" w:rsidP="009F1BE3">
      <w:pPr>
        <w:tabs>
          <w:tab w:val="center" w:pos="4737"/>
          <w:tab w:val="left" w:pos="5040"/>
          <w:tab w:val="left" w:pos="5760"/>
          <w:tab w:val="left" w:pos="6480"/>
          <w:tab w:val="left" w:pos="7200"/>
          <w:tab w:val="left" w:pos="7920"/>
          <w:tab w:val="left" w:pos="8640"/>
          <w:tab w:val="left" w:pos="9360"/>
        </w:tabs>
        <w:spacing w:line="286" w:lineRule="auto"/>
        <w:sectPr w:rsidR="009F1BE3" w:rsidSect="00545145">
          <w:headerReference w:type="even" r:id="rId29"/>
          <w:headerReference w:type="default" r:id="rId30"/>
          <w:headerReference w:type="first" r:id="rId31"/>
          <w:footerReference w:type="first" r:id="rId32"/>
          <w:footnotePr>
            <w:numRestart w:val="eachSect"/>
          </w:footnotePr>
          <w:pgSz w:w="11907" w:h="16840" w:code="9"/>
          <w:pgMar w:top="1418" w:right="850" w:bottom="1134" w:left="1134" w:header="851" w:footer="567" w:gutter="0"/>
          <w:cols w:space="720"/>
          <w:docGrid w:linePitch="360"/>
        </w:sectPr>
      </w:pPr>
    </w:p>
    <w:p w14:paraId="4056A8B5" w14:textId="77777777" w:rsidR="009F1BE3" w:rsidRPr="001C4C32" w:rsidRDefault="009F1BE3" w:rsidP="001C4C32">
      <w:pPr>
        <w:suppressAutoHyphens w:val="0"/>
        <w:spacing w:line="240" w:lineRule="auto"/>
        <w:rPr>
          <w:b/>
          <w:sz w:val="28"/>
          <w:szCs w:val="28"/>
          <w:lang w:val="en-AU" w:eastAsia="en-AU"/>
        </w:rPr>
      </w:pPr>
      <w:bookmarkStart w:id="66" w:name="_Toc352838563"/>
      <w:bookmarkStart w:id="67" w:name="_Toc352852733"/>
      <w:r w:rsidRPr="001C4C32">
        <w:rPr>
          <w:b/>
          <w:sz w:val="28"/>
          <w:szCs w:val="28"/>
          <w:lang w:val="en-AU" w:eastAsia="en-AU"/>
        </w:rPr>
        <w:t>Annex 1 – Part 2</w:t>
      </w:r>
      <w:bookmarkEnd w:id="66"/>
      <w:bookmarkEnd w:id="67"/>
    </w:p>
    <w:p w14:paraId="5792F215" w14:textId="77777777" w:rsidR="001C4C32" w:rsidRDefault="001C4C32" w:rsidP="001C4C32">
      <w:pPr>
        <w:suppressAutoHyphens w:val="0"/>
        <w:spacing w:line="240" w:lineRule="auto"/>
        <w:rPr>
          <w:b/>
          <w:sz w:val="28"/>
          <w:szCs w:val="28"/>
          <w:lang w:val="en-AU" w:eastAsia="en-AU"/>
        </w:rPr>
      </w:pPr>
    </w:p>
    <w:p w14:paraId="1DE665DA" w14:textId="7FA89816" w:rsidR="001C4C32" w:rsidRDefault="009F1BE3" w:rsidP="001C4C32">
      <w:pPr>
        <w:suppressAutoHyphens w:val="0"/>
        <w:spacing w:line="240" w:lineRule="auto"/>
        <w:rPr>
          <w:sz w:val="24"/>
          <w:szCs w:val="24"/>
          <w:lang w:val="en-AU" w:eastAsia="en-AU"/>
        </w:rPr>
      </w:pPr>
      <w:bookmarkStart w:id="68" w:name="_Toc352838564"/>
      <w:bookmarkStart w:id="69" w:name="_Toc352852734"/>
      <w:r w:rsidRPr="001C4C32">
        <w:rPr>
          <w:b/>
          <w:sz w:val="28"/>
          <w:szCs w:val="28"/>
          <w:lang w:val="en-AU" w:eastAsia="en-AU"/>
        </w:rPr>
        <w:t>Communication</w:t>
      </w:r>
      <w:bookmarkEnd w:id="68"/>
      <w:bookmarkEnd w:id="69"/>
    </w:p>
    <w:p w14:paraId="2ADE2999" w14:textId="23B63E76" w:rsidR="001C4C32" w:rsidRPr="00DB458E" w:rsidRDefault="001C4C32" w:rsidP="003B291A">
      <w:pPr>
        <w:suppressAutoHyphens w:val="0"/>
        <w:spacing w:line="240" w:lineRule="auto"/>
        <w:jc w:val="right"/>
        <w:rPr>
          <w:sz w:val="24"/>
          <w:szCs w:val="24"/>
          <w:lang w:val="en-AU" w:eastAsia="en-AU"/>
        </w:rPr>
      </w:pPr>
      <w:r w:rsidRPr="00DB458E">
        <w:rPr>
          <w:sz w:val="24"/>
          <w:szCs w:val="24"/>
          <w:lang w:val="en-AU" w:eastAsia="en-AU"/>
        </w:rPr>
        <w:t>issued by:</w:t>
      </w:r>
      <w:r w:rsidRPr="00DB458E">
        <w:rPr>
          <w:sz w:val="24"/>
          <w:szCs w:val="24"/>
          <w:lang w:val="en-AU" w:eastAsia="en-AU"/>
        </w:rPr>
        <w:tab/>
        <w:t>Name of administration:</w:t>
      </w:r>
    </w:p>
    <w:p w14:paraId="27EE9E69" w14:textId="77777777" w:rsidR="001C4C32" w:rsidRPr="00DB458E" w:rsidRDefault="001C4C32" w:rsidP="001C4C32">
      <w:pPr>
        <w:suppressAutoHyphens w:val="0"/>
        <w:spacing w:line="240" w:lineRule="auto"/>
        <w:rPr>
          <w:sz w:val="24"/>
          <w:szCs w:val="24"/>
          <w:lang w:val="en-AU" w:eastAsia="en-AU"/>
        </w:rPr>
      </w:pPr>
      <w:r w:rsidRPr="00DB458E">
        <w:rPr>
          <w:noProof/>
          <w:szCs w:val="24"/>
          <w:lang w:val="en-AU" w:eastAsia="en-AU"/>
        </w:rPr>
        <w:drawing>
          <wp:inline distT="0" distB="0" distL="0" distR="0" wp14:anchorId="7192B456" wp14:editId="241D2CC6">
            <wp:extent cx="904875" cy="904875"/>
            <wp:effectExtent l="0" t="0" r="9525" b="9525"/>
            <wp:docPr id="10" name="Picture 10" descr="Diagram of an approv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iagram of an approval mar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sidRPr="00DB458E">
        <w:rPr>
          <w:sz w:val="24"/>
          <w:szCs w:val="24"/>
          <w:vertAlign w:val="superscript"/>
          <w:lang w:eastAsia="en-AU"/>
        </w:rPr>
        <w:footnoteReference w:customMarkFollows="1" w:id="9"/>
        <w:t>1/</w:t>
      </w:r>
    </w:p>
    <w:p w14:paraId="083FF518" w14:textId="77777777" w:rsidR="001C4C32" w:rsidRPr="001C4C32" w:rsidRDefault="001C4C32" w:rsidP="001C4C32">
      <w:pPr>
        <w:suppressAutoHyphens w:val="0"/>
        <w:spacing w:line="240" w:lineRule="auto"/>
        <w:rPr>
          <w:rStyle w:val="AppendixAmainbodytext2"/>
          <w:rFonts w:cstheme="minorBidi"/>
          <w:szCs w:val="24"/>
          <w:lang w:val="en-AU" w:eastAsia="en-AU"/>
        </w:rPr>
      </w:pPr>
    </w:p>
    <w:p w14:paraId="18AA501F" w14:textId="77777777" w:rsidR="001C4C32" w:rsidRPr="003B291A" w:rsidRDefault="001C4C32" w:rsidP="003B291A">
      <w:pPr>
        <w:spacing w:after="120"/>
        <w:rPr>
          <w:sz w:val="24"/>
          <w:szCs w:val="24"/>
          <w:lang w:eastAsia="fr-FR"/>
        </w:rPr>
      </w:pPr>
      <w:r w:rsidRPr="003B291A">
        <w:rPr>
          <w:sz w:val="24"/>
          <w:szCs w:val="24"/>
          <w:lang w:eastAsia="fr-FR"/>
        </w:rPr>
        <w:t>Concerning</w:t>
      </w:r>
      <w:r w:rsidRPr="003B291A">
        <w:rPr>
          <w:sz w:val="24"/>
          <w:szCs w:val="24"/>
          <w:lang w:eastAsia="fr-FR"/>
        </w:rPr>
        <w:footnoteReference w:id="10"/>
      </w:r>
      <w:r w:rsidRPr="003B291A">
        <w:rPr>
          <w:sz w:val="24"/>
          <w:szCs w:val="24"/>
          <w:lang w:eastAsia="fr-FR"/>
        </w:rPr>
        <w:t>:</w:t>
      </w:r>
      <w:r w:rsidRPr="003B291A">
        <w:rPr>
          <w:sz w:val="24"/>
          <w:szCs w:val="24"/>
          <w:lang w:eastAsia="fr-FR"/>
        </w:rPr>
        <w:tab/>
        <w:t>Approval granted,</w:t>
      </w:r>
    </w:p>
    <w:p w14:paraId="58D063CA" w14:textId="407AB6DF" w:rsidR="001C4C32" w:rsidRPr="003B291A" w:rsidRDefault="001C4C32" w:rsidP="001B2D74">
      <w:pPr>
        <w:spacing w:after="120"/>
        <w:ind w:left="1134" w:firstLine="567"/>
        <w:rPr>
          <w:sz w:val="24"/>
          <w:szCs w:val="24"/>
          <w:lang w:eastAsia="fr-FR"/>
        </w:rPr>
      </w:pPr>
      <w:r w:rsidRPr="003B291A">
        <w:rPr>
          <w:sz w:val="24"/>
          <w:szCs w:val="24"/>
          <w:lang w:eastAsia="fr-FR"/>
        </w:rPr>
        <w:tab/>
        <w:t>Approval extended,</w:t>
      </w:r>
    </w:p>
    <w:p w14:paraId="4D9134DE" w14:textId="1C4A176B" w:rsidR="001C4C32" w:rsidRPr="003B291A" w:rsidRDefault="001C4C32" w:rsidP="001B2D74">
      <w:pPr>
        <w:spacing w:after="120"/>
        <w:ind w:left="1134" w:firstLine="567"/>
        <w:rPr>
          <w:sz w:val="24"/>
          <w:szCs w:val="24"/>
          <w:lang w:eastAsia="fr-FR"/>
        </w:rPr>
      </w:pPr>
      <w:r w:rsidRPr="003B291A">
        <w:rPr>
          <w:sz w:val="24"/>
          <w:szCs w:val="24"/>
          <w:lang w:eastAsia="fr-FR"/>
        </w:rPr>
        <w:tab/>
        <w:t>Approval refused,</w:t>
      </w:r>
    </w:p>
    <w:p w14:paraId="56A6057C" w14:textId="72004E40" w:rsidR="001C4C32" w:rsidRPr="003B291A" w:rsidRDefault="001C4C32" w:rsidP="001B2D74">
      <w:pPr>
        <w:spacing w:after="120"/>
        <w:ind w:left="1134" w:firstLine="567"/>
        <w:rPr>
          <w:sz w:val="24"/>
          <w:szCs w:val="24"/>
          <w:lang w:eastAsia="fr-FR"/>
        </w:rPr>
      </w:pPr>
      <w:r w:rsidRPr="003B291A">
        <w:rPr>
          <w:sz w:val="24"/>
          <w:szCs w:val="24"/>
          <w:lang w:eastAsia="fr-FR"/>
        </w:rPr>
        <w:tab/>
        <w:t>Approval withdrawn,</w:t>
      </w:r>
    </w:p>
    <w:p w14:paraId="754655A4" w14:textId="5FCECF98" w:rsidR="001C4C32" w:rsidRPr="004676E9" w:rsidRDefault="001C4C32" w:rsidP="00430280">
      <w:pPr>
        <w:spacing w:after="120"/>
        <w:ind w:left="1134" w:firstLine="567"/>
        <w:rPr>
          <w:rStyle w:val="AppendixAmainbodytext2"/>
          <w:rFonts w:cstheme="minorBidi"/>
          <w:szCs w:val="24"/>
          <w:lang w:val="en-AU" w:eastAsia="en-AU"/>
        </w:rPr>
      </w:pPr>
      <w:r w:rsidRPr="003B291A">
        <w:rPr>
          <w:sz w:val="24"/>
          <w:szCs w:val="24"/>
          <w:lang w:eastAsia="fr-FR"/>
        </w:rPr>
        <w:tab/>
        <w:t>Production definitively discontinued,</w:t>
      </w:r>
    </w:p>
    <w:p w14:paraId="26507827" w14:textId="77777777" w:rsidR="009F1BE3" w:rsidRDefault="009F1BE3" w:rsidP="004676E9">
      <w:pPr>
        <w:suppressAutoHyphens w:val="0"/>
        <w:spacing w:line="240" w:lineRule="auto"/>
        <w:rPr>
          <w:rStyle w:val="AppendixAmainbodytext2"/>
          <w:rFonts w:cstheme="minorBidi"/>
          <w:szCs w:val="24"/>
          <w:lang w:val="en-AU" w:eastAsia="en-AU"/>
        </w:rPr>
      </w:pPr>
      <w:r w:rsidRPr="004676E9">
        <w:rPr>
          <w:rStyle w:val="AppendixAmainbodytext2"/>
          <w:rFonts w:cstheme="minorBidi"/>
          <w:szCs w:val="24"/>
          <w:lang w:val="en-AU" w:eastAsia="en-AU"/>
        </w:rPr>
        <w:t xml:space="preserve">of a </w:t>
      </w:r>
      <w:r w:rsidRPr="004676E9">
        <w:rPr>
          <w:rStyle w:val="AppendixAmainbodytext2"/>
          <w:rFonts w:cstheme="minorBidi" w:hint="eastAsia"/>
          <w:szCs w:val="24"/>
          <w:lang w:val="en-AU" w:eastAsia="en-AU"/>
        </w:rPr>
        <w:t xml:space="preserve">REESS </w:t>
      </w:r>
      <w:r w:rsidRPr="004676E9">
        <w:rPr>
          <w:rStyle w:val="AppendixAmainbodytext2"/>
          <w:rFonts w:cstheme="minorBidi"/>
          <w:szCs w:val="24"/>
          <w:lang w:val="en-AU" w:eastAsia="en-AU"/>
        </w:rPr>
        <w:t>type as component/separate technical unit2 pursuant to Regulation No. 100</w:t>
      </w:r>
    </w:p>
    <w:p w14:paraId="781E4881" w14:textId="77777777" w:rsidR="004676E9" w:rsidRPr="004676E9" w:rsidRDefault="004676E9" w:rsidP="004676E9">
      <w:pPr>
        <w:suppressAutoHyphens w:val="0"/>
        <w:spacing w:line="240" w:lineRule="auto"/>
        <w:rPr>
          <w:rStyle w:val="AppendixAmainbodytext2"/>
          <w:rFonts w:cstheme="minorBidi"/>
          <w:szCs w:val="24"/>
          <w:lang w:val="en-AU" w:eastAsia="en-AU"/>
        </w:rPr>
      </w:pPr>
    </w:p>
    <w:p w14:paraId="3CD082FC" w14:textId="6B928B81" w:rsidR="004676E9" w:rsidRPr="00D95D93" w:rsidRDefault="009F1BE3" w:rsidP="00D95D93">
      <w:pPr>
        <w:tabs>
          <w:tab w:val="left" w:pos="5103"/>
        </w:tabs>
        <w:spacing w:after="120"/>
        <w:ind w:right="992"/>
        <w:rPr>
          <w:sz w:val="24"/>
          <w:szCs w:val="24"/>
        </w:rPr>
      </w:pPr>
      <w:r w:rsidRPr="00D95D93">
        <w:rPr>
          <w:sz w:val="24"/>
          <w:szCs w:val="24"/>
        </w:rPr>
        <w:t>Approval No.</w:t>
      </w:r>
      <w:r w:rsidR="004676E9" w:rsidRPr="00D95D93">
        <w:rPr>
          <w:sz w:val="24"/>
          <w:szCs w:val="24"/>
        </w:rPr>
        <w:tab/>
      </w:r>
      <w:r w:rsidR="004676E9" w:rsidRPr="00D95D93">
        <w:rPr>
          <w:sz w:val="24"/>
          <w:szCs w:val="24"/>
        </w:rPr>
        <w:tab/>
      </w:r>
      <w:r w:rsidRPr="00D95D93">
        <w:rPr>
          <w:sz w:val="24"/>
          <w:szCs w:val="24"/>
        </w:rPr>
        <w:t>Extension No.</w:t>
      </w:r>
    </w:p>
    <w:p w14:paraId="263DDCC8" w14:textId="77777777" w:rsidR="009F1BE3" w:rsidRPr="004676E9" w:rsidRDefault="009F1BE3" w:rsidP="004676E9">
      <w:pPr>
        <w:suppressAutoHyphens w:val="0"/>
        <w:spacing w:line="240" w:lineRule="auto"/>
        <w:rPr>
          <w:rStyle w:val="AppendixAmainbodytext2"/>
          <w:rFonts w:cstheme="minorBidi"/>
          <w:szCs w:val="24"/>
          <w:lang w:val="en-AU" w:eastAsia="en-AU"/>
        </w:rPr>
      </w:pPr>
    </w:p>
    <w:p w14:paraId="2E4BB954"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w:t>
      </w:r>
      <w:r w:rsidRPr="002F046E">
        <w:rPr>
          <w:sz w:val="24"/>
          <w:szCs w:val="24"/>
        </w:rPr>
        <w:tab/>
        <w:t xml:space="preserve">Trade name or mark of the </w:t>
      </w:r>
      <w:r w:rsidRPr="002F046E">
        <w:rPr>
          <w:rFonts w:hint="eastAsia"/>
          <w:sz w:val="24"/>
          <w:szCs w:val="24"/>
        </w:rPr>
        <w:t>REESS</w:t>
      </w:r>
      <w:r w:rsidRPr="002F046E">
        <w:rPr>
          <w:sz w:val="24"/>
          <w:szCs w:val="24"/>
        </w:rPr>
        <w:t>:</w:t>
      </w:r>
    </w:p>
    <w:p w14:paraId="2A1188BC"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2.</w:t>
      </w:r>
      <w:r w:rsidRPr="002F046E">
        <w:rPr>
          <w:sz w:val="24"/>
          <w:szCs w:val="24"/>
        </w:rPr>
        <w:tab/>
      </w:r>
      <w:r w:rsidRPr="002F046E">
        <w:rPr>
          <w:rFonts w:hint="eastAsia"/>
          <w:sz w:val="24"/>
          <w:szCs w:val="24"/>
        </w:rPr>
        <w:t>T</w:t>
      </w:r>
      <w:r w:rsidRPr="002F046E">
        <w:rPr>
          <w:sz w:val="24"/>
          <w:szCs w:val="24"/>
        </w:rPr>
        <w:t>ype</w:t>
      </w:r>
      <w:r w:rsidRPr="002F046E">
        <w:rPr>
          <w:rFonts w:hint="eastAsia"/>
          <w:sz w:val="24"/>
          <w:szCs w:val="24"/>
        </w:rPr>
        <w:t xml:space="preserve"> of REESS</w:t>
      </w:r>
      <w:r w:rsidRPr="002F046E">
        <w:rPr>
          <w:sz w:val="24"/>
          <w:szCs w:val="24"/>
        </w:rPr>
        <w:t>:</w:t>
      </w:r>
    </w:p>
    <w:p w14:paraId="7DB75721"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rFonts w:hint="eastAsia"/>
          <w:sz w:val="24"/>
          <w:szCs w:val="24"/>
        </w:rPr>
        <w:t>3</w:t>
      </w:r>
      <w:r w:rsidRPr="002F046E">
        <w:rPr>
          <w:sz w:val="24"/>
          <w:szCs w:val="24"/>
        </w:rPr>
        <w:t>.</w:t>
      </w:r>
      <w:r w:rsidRPr="002F046E">
        <w:rPr>
          <w:sz w:val="24"/>
          <w:szCs w:val="24"/>
        </w:rPr>
        <w:tab/>
        <w:t>Manufacturer's name and address:</w:t>
      </w:r>
    </w:p>
    <w:p w14:paraId="7D968E16"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rFonts w:hint="eastAsia"/>
          <w:sz w:val="24"/>
          <w:szCs w:val="24"/>
        </w:rPr>
        <w:t>4</w:t>
      </w:r>
      <w:r w:rsidRPr="002F046E">
        <w:rPr>
          <w:sz w:val="24"/>
          <w:szCs w:val="24"/>
        </w:rPr>
        <w:t>.</w:t>
      </w:r>
      <w:r w:rsidRPr="002F046E">
        <w:rPr>
          <w:sz w:val="24"/>
          <w:szCs w:val="24"/>
        </w:rPr>
        <w:tab/>
        <w:t>If applicable, name and address of manufacturer's representative:</w:t>
      </w:r>
    </w:p>
    <w:p w14:paraId="13D5E100"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rFonts w:hint="eastAsia"/>
          <w:sz w:val="24"/>
          <w:szCs w:val="24"/>
        </w:rPr>
        <w:t>5</w:t>
      </w:r>
      <w:r w:rsidRPr="002F046E">
        <w:rPr>
          <w:sz w:val="24"/>
          <w:szCs w:val="24"/>
        </w:rPr>
        <w:t>.</w:t>
      </w:r>
      <w:r w:rsidRPr="002F046E">
        <w:rPr>
          <w:sz w:val="24"/>
          <w:szCs w:val="24"/>
        </w:rPr>
        <w:tab/>
        <w:t xml:space="preserve">Description of the </w:t>
      </w:r>
      <w:r w:rsidRPr="002F046E">
        <w:rPr>
          <w:rFonts w:hint="eastAsia"/>
          <w:sz w:val="24"/>
          <w:szCs w:val="24"/>
        </w:rPr>
        <w:t>REESS</w:t>
      </w:r>
      <w:r w:rsidRPr="002F046E">
        <w:rPr>
          <w:sz w:val="24"/>
          <w:szCs w:val="24"/>
        </w:rPr>
        <w:t>:</w:t>
      </w:r>
    </w:p>
    <w:p w14:paraId="0F256BFC"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6.</w:t>
      </w:r>
      <w:r w:rsidRPr="002F046E">
        <w:rPr>
          <w:sz w:val="24"/>
          <w:szCs w:val="24"/>
        </w:rPr>
        <w:tab/>
        <w:t>Installation restrictions applicable to the REESS as described in paragraphs 6.4 and 6.5:</w:t>
      </w:r>
    </w:p>
    <w:p w14:paraId="29AC51C1"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7.</w:t>
      </w:r>
      <w:r w:rsidRPr="002F046E">
        <w:rPr>
          <w:sz w:val="24"/>
          <w:szCs w:val="24"/>
        </w:rPr>
        <w:tab/>
        <w:t>REESS submitted for approval on:</w:t>
      </w:r>
    </w:p>
    <w:p w14:paraId="52C91D39"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8.</w:t>
      </w:r>
      <w:r w:rsidRPr="002F046E">
        <w:rPr>
          <w:sz w:val="24"/>
          <w:szCs w:val="24"/>
        </w:rPr>
        <w:tab/>
        <w:t>Technical Service responsible for conducting approval tests:</w:t>
      </w:r>
    </w:p>
    <w:p w14:paraId="0872F1D2"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9.</w:t>
      </w:r>
      <w:r w:rsidRPr="002F046E">
        <w:rPr>
          <w:sz w:val="24"/>
          <w:szCs w:val="24"/>
        </w:rPr>
        <w:tab/>
        <w:t>Date of report issued by that Service:</w:t>
      </w:r>
    </w:p>
    <w:p w14:paraId="3CB3BE29"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10.</w:t>
      </w:r>
      <w:r w:rsidRPr="002F046E">
        <w:rPr>
          <w:sz w:val="24"/>
          <w:szCs w:val="24"/>
        </w:rPr>
        <w:tab/>
        <w:t>Number of report issued by that Service:</w:t>
      </w:r>
    </w:p>
    <w:p w14:paraId="5692FF90"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11.</w:t>
      </w:r>
      <w:r w:rsidRPr="002F046E">
        <w:rPr>
          <w:sz w:val="24"/>
          <w:szCs w:val="24"/>
        </w:rPr>
        <w:tab/>
        <w:t>Location of the approval mark:</w:t>
      </w:r>
    </w:p>
    <w:p w14:paraId="60631AE4"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12.</w:t>
      </w:r>
      <w:r w:rsidRPr="002F046E">
        <w:rPr>
          <w:sz w:val="24"/>
          <w:szCs w:val="24"/>
        </w:rPr>
        <w:tab/>
        <w:t>Reason(s) for extension of approval (if applicable)2:</w:t>
      </w:r>
    </w:p>
    <w:p w14:paraId="550B8607"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13.</w:t>
      </w:r>
      <w:r w:rsidRPr="002F046E">
        <w:rPr>
          <w:sz w:val="24"/>
          <w:szCs w:val="24"/>
        </w:rPr>
        <w:tab/>
        <w:t>Approval granted/extended/refused/withdrawn2:</w:t>
      </w:r>
    </w:p>
    <w:p w14:paraId="36219548"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14.</w:t>
      </w:r>
      <w:r w:rsidRPr="002F046E">
        <w:rPr>
          <w:sz w:val="24"/>
          <w:szCs w:val="24"/>
        </w:rPr>
        <w:tab/>
        <w:t>Place:</w:t>
      </w:r>
    </w:p>
    <w:p w14:paraId="4168C3B9"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15.</w:t>
      </w:r>
      <w:r w:rsidRPr="002F046E">
        <w:rPr>
          <w:sz w:val="24"/>
          <w:szCs w:val="24"/>
        </w:rPr>
        <w:tab/>
        <w:t>Date:</w:t>
      </w:r>
    </w:p>
    <w:p w14:paraId="6B295E81"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16.</w:t>
      </w:r>
      <w:r w:rsidRPr="002F046E">
        <w:rPr>
          <w:sz w:val="24"/>
          <w:szCs w:val="24"/>
        </w:rPr>
        <w:tab/>
        <w:t>Signature:</w:t>
      </w:r>
    </w:p>
    <w:p w14:paraId="2D1B73F3"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17.</w:t>
      </w:r>
      <w:r w:rsidRPr="002F046E">
        <w:rPr>
          <w:sz w:val="24"/>
          <w:szCs w:val="24"/>
        </w:rPr>
        <w:tab/>
        <w:t>The documents filed with the request for approval or extension may be obtained on request.</w:t>
      </w:r>
    </w:p>
    <w:p w14:paraId="113BF923" w14:textId="77777777" w:rsidR="009F1BE3" w:rsidRDefault="009F1BE3" w:rsidP="009F1BE3">
      <w:pPr>
        <w:tabs>
          <w:tab w:val="center" w:pos="4737"/>
          <w:tab w:val="left" w:pos="5040"/>
          <w:tab w:val="left" w:pos="5760"/>
          <w:tab w:val="left" w:pos="6480"/>
          <w:tab w:val="left" w:pos="7200"/>
          <w:tab w:val="left" w:pos="7920"/>
          <w:tab w:val="left" w:pos="8640"/>
          <w:tab w:val="left" w:pos="9360"/>
        </w:tabs>
        <w:spacing w:line="286" w:lineRule="auto"/>
        <w:sectPr w:rsidR="009F1BE3" w:rsidSect="004D13D2">
          <w:headerReference w:type="even" r:id="rId33"/>
          <w:headerReference w:type="default" r:id="rId34"/>
          <w:headerReference w:type="first" r:id="rId35"/>
          <w:footerReference w:type="first" r:id="rId36"/>
          <w:pgSz w:w="11907" w:h="16840" w:code="9"/>
          <w:pgMar w:top="1418" w:right="1134" w:bottom="1134" w:left="1134" w:header="851" w:footer="567" w:gutter="0"/>
          <w:cols w:space="720"/>
          <w:docGrid w:linePitch="360"/>
        </w:sectPr>
      </w:pPr>
    </w:p>
    <w:p w14:paraId="44D16E9C" w14:textId="77777777" w:rsidR="009F1BE3" w:rsidRDefault="009F1BE3" w:rsidP="004676E9">
      <w:pPr>
        <w:suppressAutoHyphens w:val="0"/>
        <w:spacing w:line="240" w:lineRule="auto"/>
        <w:rPr>
          <w:b/>
          <w:sz w:val="28"/>
          <w:szCs w:val="28"/>
          <w:lang w:val="en-AU" w:eastAsia="en-AU"/>
        </w:rPr>
      </w:pPr>
      <w:r w:rsidRPr="004676E9">
        <w:rPr>
          <w:b/>
          <w:sz w:val="28"/>
          <w:szCs w:val="28"/>
          <w:lang w:val="en-AU" w:eastAsia="en-AU"/>
        </w:rPr>
        <w:t>Annex 1 – Appendix 1</w:t>
      </w:r>
    </w:p>
    <w:p w14:paraId="318D27AC" w14:textId="77777777" w:rsidR="004676E9" w:rsidRPr="004676E9" w:rsidRDefault="004676E9" w:rsidP="004676E9">
      <w:pPr>
        <w:suppressAutoHyphens w:val="0"/>
        <w:spacing w:line="240" w:lineRule="auto"/>
        <w:rPr>
          <w:b/>
          <w:sz w:val="28"/>
          <w:szCs w:val="28"/>
          <w:lang w:val="en-AU" w:eastAsia="en-AU"/>
        </w:rPr>
      </w:pPr>
    </w:p>
    <w:p w14:paraId="0F37B287" w14:textId="77777777" w:rsidR="009F1BE3" w:rsidRPr="004676E9" w:rsidRDefault="009F1BE3" w:rsidP="004676E9">
      <w:pPr>
        <w:suppressAutoHyphens w:val="0"/>
        <w:spacing w:line="240" w:lineRule="auto"/>
        <w:rPr>
          <w:b/>
          <w:sz w:val="28"/>
          <w:szCs w:val="28"/>
          <w:lang w:val="en-AU" w:eastAsia="en-AU"/>
        </w:rPr>
      </w:pPr>
      <w:r w:rsidRPr="004676E9">
        <w:rPr>
          <w:b/>
          <w:sz w:val="28"/>
          <w:szCs w:val="28"/>
          <w:lang w:val="en-AU" w:eastAsia="en-AU"/>
        </w:rPr>
        <w:t xml:space="preserve">Essential characteristics of road vehicles or systems </w:t>
      </w:r>
    </w:p>
    <w:p w14:paraId="66C88BA1" w14:textId="77777777" w:rsidR="004676E9" w:rsidRDefault="004676E9" w:rsidP="004676E9">
      <w:pPr>
        <w:suppressAutoHyphens w:val="0"/>
        <w:spacing w:line="240" w:lineRule="auto"/>
        <w:rPr>
          <w:rStyle w:val="AppendixAmainbodytext2"/>
          <w:rFonts w:cstheme="minorBidi"/>
          <w:szCs w:val="24"/>
          <w:lang w:val="en-AU" w:eastAsia="en-AU"/>
        </w:rPr>
      </w:pPr>
    </w:p>
    <w:p w14:paraId="36A18E3C"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w:t>
      </w:r>
      <w:r w:rsidRPr="002F046E">
        <w:rPr>
          <w:sz w:val="24"/>
          <w:szCs w:val="24"/>
        </w:rPr>
        <w:tab/>
        <w:t>General</w:t>
      </w:r>
    </w:p>
    <w:p w14:paraId="6EDA591A"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1.1.</w:t>
      </w:r>
      <w:r w:rsidRPr="002F046E">
        <w:rPr>
          <w:sz w:val="24"/>
          <w:szCs w:val="24"/>
        </w:rPr>
        <w:tab/>
        <w:t>Make (trade name of manufacturer):</w:t>
      </w:r>
    </w:p>
    <w:p w14:paraId="49993B52"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1.2.</w:t>
      </w:r>
      <w:r w:rsidRPr="002F046E">
        <w:rPr>
          <w:sz w:val="24"/>
          <w:szCs w:val="24"/>
        </w:rPr>
        <w:tab/>
        <w:t>Type:</w:t>
      </w:r>
    </w:p>
    <w:p w14:paraId="1685A2D1"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1.3.</w:t>
      </w:r>
      <w:r w:rsidRPr="002F046E">
        <w:rPr>
          <w:sz w:val="24"/>
          <w:szCs w:val="24"/>
        </w:rPr>
        <w:tab/>
        <w:t>Vehicle category:</w:t>
      </w:r>
    </w:p>
    <w:p w14:paraId="1FC3E03A"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1.4.</w:t>
      </w:r>
      <w:r w:rsidRPr="002F046E">
        <w:rPr>
          <w:sz w:val="24"/>
          <w:szCs w:val="24"/>
        </w:rPr>
        <w:tab/>
        <w:t>Commercial name(s) if available:</w:t>
      </w:r>
    </w:p>
    <w:p w14:paraId="387DE2AB"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1.5.</w:t>
      </w:r>
      <w:r w:rsidRPr="002F046E">
        <w:rPr>
          <w:sz w:val="24"/>
          <w:szCs w:val="24"/>
        </w:rPr>
        <w:tab/>
        <w:t xml:space="preserve">Manufacturer's name and address: </w:t>
      </w:r>
    </w:p>
    <w:p w14:paraId="506D8C8B"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1.6.</w:t>
      </w:r>
      <w:r w:rsidRPr="002F046E">
        <w:rPr>
          <w:sz w:val="24"/>
          <w:szCs w:val="24"/>
        </w:rPr>
        <w:tab/>
        <w:t>If applicable, name and address of manufacturer's representative:</w:t>
      </w:r>
    </w:p>
    <w:p w14:paraId="15B582D8"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1.7.</w:t>
      </w:r>
      <w:r w:rsidRPr="002F046E">
        <w:rPr>
          <w:sz w:val="24"/>
          <w:szCs w:val="24"/>
        </w:rPr>
        <w:tab/>
        <w:t>Drawing and/or photograph of the vehicle:</w:t>
      </w:r>
    </w:p>
    <w:p w14:paraId="6F6963D8"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1.8.</w:t>
      </w:r>
      <w:r w:rsidRPr="002F046E">
        <w:rPr>
          <w:sz w:val="24"/>
          <w:szCs w:val="24"/>
        </w:rPr>
        <w:tab/>
        <w:t>Approval number of the REESS:</w:t>
      </w:r>
    </w:p>
    <w:p w14:paraId="39284B55"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2.</w:t>
      </w:r>
      <w:r w:rsidRPr="002F046E">
        <w:rPr>
          <w:sz w:val="24"/>
          <w:szCs w:val="24"/>
        </w:rPr>
        <w:tab/>
        <w:t>Electric motor (traction motor)</w:t>
      </w:r>
    </w:p>
    <w:p w14:paraId="59DECB14"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2.1.</w:t>
      </w:r>
      <w:r w:rsidRPr="002F046E">
        <w:rPr>
          <w:sz w:val="24"/>
          <w:szCs w:val="24"/>
        </w:rPr>
        <w:tab/>
        <w:t>Type (winding, excitation):</w:t>
      </w:r>
    </w:p>
    <w:p w14:paraId="532197E1"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2.2.</w:t>
      </w:r>
      <w:r w:rsidRPr="002F046E">
        <w:rPr>
          <w:sz w:val="24"/>
          <w:szCs w:val="24"/>
        </w:rPr>
        <w:tab/>
        <w:t>Maximum net power and / or maximum 30 minutes power (kW):</w:t>
      </w:r>
    </w:p>
    <w:p w14:paraId="4ACC75DE"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3.</w:t>
      </w:r>
      <w:r w:rsidRPr="002F046E">
        <w:rPr>
          <w:sz w:val="24"/>
          <w:szCs w:val="24"/>
        </w:rPr>
        <w:tab/>
        <w:t>REESS</w:t>
      </w:r>
    </w:p>
    <w:p w14:paraId="20D2AB67"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3.1.</w:t>
      </w:r>
      <w:r w:rsidRPr="002F046E">
        <w:rPr>
          <w:sz w:val="24"/>
          <w:szCs w:val="24"/>
        </w:rPr>
        <w:tab/>
        <w:t>Trade name and mark of the REESS:</w:t>
      </w:r>
    </w:p>
    <w:p w14:paraId="4D065B85"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3.2.</w:t>
      </w:r>
      <w:r w:rsidRPr="002F046E">
        <w:rPr>
          <w:sz w:val="24"/>
          <w:szCs w:val="24"/>
        </w:rPr>
        <w:tab/>
        <w:t>Indication of all types of cells:</w:t>
      </w:r>
    </w:p>
    <w:p w14:paraId="07F1D3A3"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3.2.1.</w:t>
      </w:r>
      <w:r w:rsidRPr="002F046E">
        <w:rPr>
          <w:sz w:val="24"/>
          <w:szCs w:val="24"/>
        </w:rPr>
        <w:tab/>
        <w:t>The cell chemistry:</w:t>
      </w:r>
    </w:p>
    <w:p w14:paraId="6350D148"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3.2.2.</w:t>
      </w:r>
      <w:r w:rsidRPr="002F046E">
        <w:rPr>
          <w:sz w:val="24"/>
          <w:szCs w:val="24"/>
        </w:rPr>
        <w:tab/>
        <w:t>Physical dimensions:</w:t>
      </w:r>
    </w:p>
    <w:p w14:paraId="2E79926C"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3.2.3.</w:t>
      </w:r>
      <w:r w:rsidRPr="002F046E">
        <w:rPr>
          <w:sz w:val="24"/>
          <w:szCs w:val="24"/>
        </w:rPr>
        <w:tab/>
        <w:t>Capacity of the cell (Ah):</w:t>
      </w:r>
    </w:p>
    <w:p w14:paraId="08F2F5DB"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3.3.</w:t>
      </w:r>
      <w:r w:rsidRPr="002F046E">
        <w:rPr>
          <w:sz w:val="24"/>
          <w:szCs w:val="24"/>
        </w:rPr>
        <w:tab/>
        <w:t>Description or drawing(s) or picture(s) of the REESS explaining:</w:t>
      </w:r>
    </w:p>
    <w:p w14:paraId="6BCE8402"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3.3.1.</w:t>
      </w:r>
      <w:r w:rsidRPr="002F046E">
        <w:rPr>
          <w:sz w:val="24"/>
          <w:szCs w:val="24"/>
        </w:rPr>
        <w:tab/>
        <w:t>Structure:</w:t>
      </w:r>
    </w:p>
    <w:p w14:paraId="6CAB3C6E"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3.3.2.</w:t>
      </w:r>
      <w:r w:rsidRPr="002F046E">
        <w:rPr>
          <w:sz w:val="24"/>
          <w:szCs w:val="24"/>
        </w:rPr>
        <w:tab/>
        <w:t>Configuration (number of cells, mode of connection, etc.):</w:t>
      </w:r>
    </w:p>
    <w:p w14:paraId="003A43F9"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3.3.3.</w:t>
      </w:r>
      <w:r w:rsidRPr="002F046E">
        <w:rPr>
          <w:sz w:val="24"/>
          <w:szCs w:val="24"/>
        </w:rPr>
        <w:tab/>
        <w:t>Dimensions:</w:t>
      </w:r>
    </w:p>
    <w:p w14:paraId="564E4C3F"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3.3.4.</w:t>
      </w:r>
      <w:r w:rsidRPr="002F046E">
        <w:rPr>
          <w:sz w:val="24"/>
          <w:szCs w:val="24"/>
        </w:rPr>
        <w:tab/>
        <w:t>Casing (construction, materials and physical dimensions):</w:t>
      </w:r>
    </w:p>
    <w:p w14:paraId="14CFEDD9"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3.4.</w:t>
      </w:r>
      <w:r w:rsidRPr="002F046E">
        <w:rPr>
          <w:sz w:val="24"/>
          <w:szCs w:val="24"/>
        </w:rPr>
        <w:tab/>
        <w:t xml:space="preserve"> Electrical specification:</w:t>
      </w:r>
    </w:p>
    <w:p w14:paraId="07E46159"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3.4.1.</w:t>
      </w:r>
      <w:r w:rsidRPr="002F046E">
        <w:rPr>
          <w:sz w:val="24"/>
          <w:szCs w:val="24"/>
        </w:rPr>
        <w:tab/>
        <w:t>Nominal voltage (V):</w:t>
      </w:r>
    </w:p>
    <w:p w14:paraId="5F7739B2"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3.4.2.</w:t>
      </w:r>
      <w:r w:rsidRPr="002F046E">
        <w:rPr>
          <w:sz w:val="24"/>
          <w:szCs w:val="24"/>
        </w:rPr>
        <w:tab/>
        <w:t>Working voltage (V)</w:t>
      </w:r>
    </w:p>
    <w:p w14:paraId="7BED3B80"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3.4.3.</w:t>
      </w:r>
      <w:r w:rsidRPr="002F046E">
        <w:rPr>
          <w:sz w:val="24"/>
          <w:szCs w:val="24"/>
        </w:rPr>
        <w:tab/>
        <w:t>Capacity (Ah):</w:t>
      </w:r>
    </w:p>
    <w:p w14:paraId="57109589"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3.4.4.</w:t>
      </w:r>
      <w:r w:rsidRPr="002F046E">
        <w:rPr>
          <w:sz w:val="24"/>
          <w:szCs w:val="24"/>
        </w:rPr>
        <w:tab/>
        <w:t>Maximum current (A):</w:t>
      </w:r>
    </w:p>
    <w:p w14:paraId="3245824F"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3.5.</w:t>
      </w:r>
      <w:r w:rsidRPr="002F046E">
        <w:rPr>
          <w:sz w:val="24"/>
          <w:szCs w:val="24"/>
        </w:rPr>
        <w:tab/>
        <w:t>Gas combination rate (in per cent):</w:t>
      </w:r>
    </w:p>
    <w:p w14:paraId="2FA4ECDD"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3.6.</w:t>
      </w:r>
      <w:r w:rsidRPr="002F046E">
        <w:rPr>
          <w:sz w:val="24"/>
          <w:szCs w:val="24"/>
        </w:rPr>
        <w:tab/>
        <w:t>Description or drawing(s) or picture(s) of the installation of the REESS in the vehicle:</w:t>
      </w:r>
    </w:p>
    <w:p w14:paraId="651F9DCB"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3.6.1.</w:t>
      </w:r>
      <w:r w:rsidRPr="002F046E">
        <w:rPr>
          <w:sz w:val="24"/>
          <w:szCs w:val="24"/>
        </w:rPr>
        <w:tab/>
        <w:t>Physical support:</w:t>
      </w:r>
    </w:p>
    <w:p w14:paraId="08F567D7"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3.7.</w:t>
      </w:r>
      <w:r w:rsidRPr="002F046E">
        <w:rPr>
          <w:sz w:val="24"/>
          <w:szCs w:val="24"/>
        </w:rPr>
        <w:tab/>
        <w:t>Type of thermal management</w:t>
      </w:r>
      <w:r w:rsidRPr="002F046E">
        <w:rPr>
          <w:sz w:val="24"/>
          <w:szCs w:val="24"/>
        </w:rPr>
        <w:tab/>
      </w:r>
    </w:p>
    <w:p w14:paraId="499D5695"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3.8.</w:t>
      </w:r>
      <w:r w:rsidRPr="002F046E">
        <w:rPr>
          <w:sz w:val="24"/>
          <w:szCs w:val="24"/>
        </w:rPr>
        <w:tab/>
        <w:t>Electronic control:</w:t>
      </w:r>
    </w:p>
    <w:p w14:paraId="340F63CD"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4.</w:t>
      </w:r>
      <w:r w:rsidRPr="002F046E">
        <w:rPr>
          <w:sz w:val="24"/>
          <w:szCs w:val="24"/>
        </w:rPr>
        <w:tab/>
        <w:t>Fuel Cell (if any)</w:t>
      </w:r>
    </w:p>
    <w:p w14:paraId="4D7488DD"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4.1.</w:t>
      </w:r>
      <w:r w:rsidRPr="002F046E">
        <w:rPr>
          <w:sz w:val="24"/>
          <w:szCs w:val="24"/>
        </w:rPr>
        <w:tab/>
        <w:t xml:space="preserve">Trade name and mark of the fuel cell: </w:t>
      </w:r>
    </w:p>
    <w:p w14:paraId="0AB35484"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4.2.</w:t>
      </w:r>
      <w:r w:rsidRPr="002F046E">
        <w:rPr>
          <w:sz w:val="24"/>
          <w:szCs w:val="24"/>
        </w:rPr>
        <w:tab/>
        <w:t>Types of fuel cell:</w:t>
      </w:r>
    </w:p>
    <w:p w14:paraId="1CBDF158"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4.3.</w:t>
      </w:r>
      <w:r w:rsidRPr="002F046E">
        <w:rPr>
          <w:sz w:val="24"/>
          <w:szCs w:val="24"/>
        </w:rPr>
        <w:tab/>
        <w:t>Nominal voltage (V):</w:t>
      </w:r>
    </w:p>
    <w:p w14:paraId="3DE088F2"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4.4.</w:t>
      </w:r>
      <w:r w:rsidRPr="002F046E">
        <w:rPr>
          <w:sz w:val="24"/>
          <w:szCs w:val="24"/>
        </w:rPr>
        <w:tab/>
        <w:t>Number of cells:</w:t>
      </w:r>
    </w:p>
    <w:p w14:paraId="69F28CCB"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4.5.</w:t>
      </w:r>
      <w:r w:rsidRPr="002F046E">
        <w:rPr>
          <w:sz w:val="24"/>
          <w:szCs w:val="24"/>
        </w:rPr>
        <w:tab/>
        <w:t>Type of cooling system (if any):</w:t>
      </w:r>
    </w:p>
    <w:p w14:paraId="191042A2"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4.6.</w:t>
      </w:r>
      <w:r w:rsidRPr="002F046E">
        <w:rPr>
          <w:sz w:val="24"/>
          <w:szCs w:val="24"/>
        </w:rPr>
        <w:tab/>
        <w:t>Max Power(kW):</w:t>
      </w:r>
    </w:p>
    <w:p w14:paraId="1FD8F022"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5.</w:t>
      </w:r>
      <w:r w:rsidRPr="002F046E">
        <w:rPr>
          <w:sz w:val="24"/>
          <w:szCs w:val="24"/>
        </w:rPr>
        <w:tab/>
        <w:t>Fuse and/or circuit breaker</w:t>
      </w:r>
    </w:p>
    <w:p w14:paraId="6081136E"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5.1.</w:t>
      </w:r>
      <w:r w:rsidRPr="002F046E">
        <w:rPr>
          <w:sz w:val="24"/>
          <w:szCs w:val="24"/>
        </w:rPr>
        <w:tab/>
        <w:t>Type:</w:t>
      </w:r>
    </w:p>
    <w:p w14:paraId="52D33CF3"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5.2.</w:t>
      </w:r>
      <w:r w:rsidRPr="002F046E">
        <w:rPr>
          <w:sz w:val="24"/>
          <w:szCs w:val="24"/>
        </w:rPr>
        <w:tab/>
        <w:t>Diagram showing the functional range:</w:t>
      </w:r>
    </w:p>
    <w:p w14:paraId="0CD615E4"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6.</w:t>
      </w:r>
      <w:r w:rsidRPr="002F046E">
        <w:rPr>
          <w:sz w:val="24"/>
          <w:szCs w:val="24"/>
        </w:rPr>
        <w:tab/>
        <w:t>Power wiring harness</w:t>
      </w:r>
    </w:p>
    <w:p w14:paraId="0C12769E"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6.1.</w:t>
      </w:r>
      <w:r w:rsidRPr="002F046E">
        <w:rPr>
          <w:sz w:val="24"/>
          <w:szCs w:val="24"/>
        </w:rPr>
        <w:tab/>
        <w:t>Type:</w:t>
      </w:r>
    </w:p>
    <w:p w14:paraId="3B5D3403"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7.</w:t>
      </w:r>
      <w:r w:rsidRPr="002F046E">
        <w:rPr>
          <w:sz w:val="24"/>
          <w:szCs w:val="24"/>
        </w:rPr>
        <w:tab/>
        <w:t>Protection against Electric Shock</w:t>
      </w:r>
    </w:p>
    <w:p w14:paraId="01A11BCE"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7.1.</w:t>
      </w:r>
      <w:r w:rsidRPr="002F046E">
        <w:rPr>
          <w:sz w:val="24"/>
          <w:szCs w:val="24"/>
        </w:rPr>
        <w:tab/>
        <w:t>Description of the protection concept:</w:t>
      </w:r>
    </w:p>
    <w:p w14:paraId="1CB4509B"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8.</w:t>
      </w:r>
      <w:r w:rsidRPr="002F046E">
        <w:rPr>
          <w:sz w:val="24"/>
          <w:szCs w:val="24"/>
        </w:rPr>
        <w:tab/>
        <w:t>Additional data</w:t>
      </w:r>
    </w:p>
    <w:p w14:paraId="4C850893"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8.1.</w:t>
      </w:r>
      <w:r w:rsidRPr="002F046E">
        <w:rPr>
          <w:sz w:val="24"/>
          <w:szCs w:val="24"/>
        </w:rPr>
        <w:tab/>
        <w:t>Brief description of the power circuit components installation or drawings/pictures showing the location of the power circuit components installation:</w:t>
      </w:r>
    </w:p>
    <w:p w14:paraId="26A6D292"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8.2</w:t>
      </w:r>
      <w:r w:rsidRPr="002F046E">
        <w:rPr>
          <w:sz w:val="24"/>
          <w:szCs w:val="24"/>
        </w:rPr>
        <w:tab/>
        <w:t>Schematic diagram of all electrical functions included in power circuit:</w:t>
      </w:r>
    </w:p>
    <w:p w14:paraId="68E9010E" w14:textId="77777777" w:rsidR="009F1BE3" w:rsidRPr="002F046E" w:rsidRDefault="009F1BE3" w:rsidP="002F046E">
      <w:pPr>
        <w:tabs>
          <w:tab w:val="left" w:pos="-720"/>
          <w:tab w:val="left" w:pos="1134"/>
        </w:tabs>
        <w:spacing w:before="120" w:after="120" w:line="240" w:lineRule="exact"/>
        <w:ind w:left="1134" w:hanging="1134"/>
        <w:rPr>
          <w:sz w:val="24"/>
          <w:szCs w:val="24"/>
        </w:rPr>
      </w:pPr>
      <w:r w:rsidRPr="002F046E">
        <w:rPr>
          <w:sz w:val="24"/>
          <w:szCs w:val="24"/>
        </w:rPr>
        <w:t>8.3.</w:t>
      </w:r>
      <w:r w:rsidRPr="002F046E">
        <w:rPr>
          <w:sz w:val="24"/>
          <w:szCs w:val="24"/>
        </w:rPr>
        <w:tab/>
        <w:t>Working voltage (V):</w:t>
      </w:r>
    </w:p>
    <w:p w14:paraId="4DDA6401" w14:textId="77777777" w:rsidR="009F1BE3" w:rsidRDefault="009F1BE3" w:rsidP="009F1BE3">
      <w:pPr>
        <w:tabs>
          <w:tab w:val="left" w:pos="-720"/>
          <w:tab w:val="left" w:pos="0"/>
          <w:tab w:val="left" w:pos="1134"/>
          <w:tab w:val="left" w:pos="1764"/>
          <w:tab w:val="left" w:pos="2394"/>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134" w:hanging="1134"/>
        <w:sectPr w:rsidR="009F1BE3" w:rsidSect="001C34AB">
          <w:headerReference w:type="even" r:id="rId37"/>
          <w:headerReference w:type="default" r:id="rId38"/>
          <w:headerReference w:type="first" r:id="rId39"/>
          <w:pgSz w:w="11907" w:h="16840" w:code="9"/>
          <w:pgMar w:top="1418" w:right="1134" w:bottom="1134" w:left="1134" w:header="851" w:footer="567" w:gutter="0"/>
          <w:pgNumType w:start="43"/>
          <w:cols w:space="720"/>
          <w:docGrid w:linePitch="360"/>
        </w:sectPr>
      </w:pPr>
    </w:p>
    <w:p w14:paraId="4E3B661C" w14:textId="77777777" w:rsidR="009F1BE3" w:rsidRDefault="009F1BE3" w:rsidP="004676E9">
      <w:pPr>
        <w:suppressAutoHyphens w:val="0"/>
        <w:spacing w:line="240" w:lineRule="auto"/>
        <w:rPr>
          <w:b/>
          <w:sz w:val="28"/>
          <w:szCs w:val="28"/>
          <w:lang w:val="en-AU" w:eastAsia="en-AU"/>
        </w:rPr>
      </w:pPr>
      <w:r w:rsidRPr="004676E9">
        <w:rPr>
          <w:b/>
          <w:sz w:val="28"/>
          <w:szCs w:val="28"/>
          <w:lang w:val="en-AU" w:eastAsia="en-AU"/>
        </w:rPr>
        <w:t>Annex 1 - Appendix 2</w:t>
      </w:r>
    </w:p>
    <w:p w14:paraId="57C921A7" w14:textId="77777777" w:rsidR="004676E9" w:rsidRPr="004676E9" w:rsidRDefault="004676E9" w:rsidP="004676E9">
      <w:pPr>
        <w:suppressAutoHyphens w:val="0"/>
        <w:spacing w:line="240" w:lineRule="auto"/>
        <w:rPr>
          <w:b/>
          <w:sz w:val="28"/>
          <w:szCs w:val="28"/>
          <w:lang w:val="en-AU" w:eastAsia="en-AU"/>
        </w:rPr>
      </w:pPr>
    </w:p>
    <w:p w14:paraId="5A1CE992" w14:textId="77777777" w:rsidR="009F1BE3" w:rsidRPr="004676E9" w:rsidRDefault="009F1BE3" w:rsidP="004676E9">
      <w:pPr>
        <w:suppressAutoHyphens w:val="0"/>
        <w:spacing w:line="240" w:lineRule="auto"/>
        <w:rPr>
          <w:b/>
          <w:sz w:val="28"/>
          <w:szCs w:val="28"/>
          <w:lang w:val="en-AU" w:eastAsia="en-AU"/>
        </w:rPr>
      </w:pPr>
      <w:r w:rsidRPr="004676E9">
        <w:rPr>
          <w:b/>
          <w:sz w:val="28"/>
          <w:szCs w:val="28"/>
          <w:lang w:val="en-AU" w:eastAsia="en-AU"/>
        </w:rPr>
        <w:t>Essential characteristics of REESS</w:t>
      </w:r>
    </w:p>
    <w:p w14:paraId="22396114" w14:textId="77777777" w:rsidR="004676E9" w:rsidRDefault="004676E9" w:rsidP="004676E9">
      <w:pPr>
        <w:suppressAutoHyphens w:val="0"/>
        <w:spacing w:line="240" w:lineRule="auto"/>
        <w:rPr>
          <w:rStyle w:val="AppendixAmainbodytext2"/>
          <w:rFonts w:cstheme="minorBidi"/>
          <w:szCs w:val="24"/>
          <w:lang w:val="en-AU" w:eastAsia="en-AU"/>
        </w:rPr>
      </w:pPr>
    </w:p>
    <w:p w14:paraId="0E4E0A58"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w:t>
      </w:r>
      <w:r w:rsidRPr="00E7649D">
        <w:rPr>
          <w:sz w:val="24"/>
          <w:szCs w:val="24"/>
        </w:rPr>
        <w:tab/>
        <w:t>REESS</w:t>
      </w:r>
    </w:p>
    <w:p w14:paraId="62EF8FC8"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1.1.</w:t>
      </w:r>
      <w:r w:rsidRPr="00E7649D">
        <w:rPr>
          <w:sz w:val="24"/>
          <w:szCs w:val="24"/>
        </w:rPr>
        <w:tab/>
        <w:t>Trade name and mark of the REESS:</w:t>
      </w:r>
    </w:p>
    <w:p w14:paraId="1B6BE63E"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1.1.1.</w:t>
      </w:r>
      <w:r w:rsidR="00EF4948" w:rsidRPr="00E7649D">
        <w:rPr>
          <w:sz w:val="24"/>
          <w:szCs w:val="24"/>
        </w:rPr>
        <w:tab/>
      </w:r>
      <w:r w:rsidRPr="00E7649D">
        <w:rPr>
          <w:sz w:val="24"/>
          <w:szCs w:val="24"/>
        </w:rPr>
        <w:t>Type of REESS</w:t>
      </w:r>
    </w:p>
    <w:p w14:paraId="156C924C"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1.2.</w:t>
      </w:r>
      <w:r w:rsidRPr="00E7649D">
        <w:rPr>
          <w:sz w:val="24"/>
          <w:szCs w:val="24"/>
        </w:rPr>
        <w:tab/>
        <w:t>Indication of all types of cells:</w:t>
      </w:r>
    </w:p>
    <w:p w14:paraId="013522D0"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1.2.1.</w:t>
      </w:r>
      <w:r w:rsidRPr="00E7649D">
        <w:rPr>
          <w:sz w:val="24"/>
          <w:szCs w:val="24"/>
        </w:rPr>
        <w:tab/>
        <w:t xml:space="preserve">The cell </w:t>
      </w:r>
      <w:r w:rsidRPr="00E7649D">
        <w:rPr>
          <w:rFonts w:hint="eastAsia"/>
          <w:sz w:val="24"/>
          <w:szCs w:val="24"/>
        </w:rPr>
        <w:t>chemistry</w:t>
      </w:r>
      <w:r w:rsidRPr="00E7649D">
        <w:rPr>
          <w:sz w:val="24"/>
          <w:szCs w:val="24"/>
        </w:rPr>
        <w:t>:</w:t>
      </w:r>
    </w:p>
    <w:p w14:paraId="6E8537B0"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1.2.2.</w:t>
      </w:r>
      <w:r w:rsidRPr="00E7649D">
        <w:rPr>
          <w:sz w:val="24"/>
          <w:szCs w:val="24"/>
        </w:rPr>
        <w:tab/>
        <w:t>Physical d</w:t>
      </w:r>
      <w:r w:rsidRPr="00E7649D">
        <w:rPr>
          <w:rFonts w:hint="eastAsia"/>
          <w:sz w:val="24"/>
          <w:szCs w:val="24"/>
        </w:rPr>
        <w:t>imensions</w:t>
      </w:r>
      <w:r w:rsidRPr="00E7649D">
        <w:rPr>
          <w:sz w:val="24"/>
          <w:szCs w:val="24"/>
        </w:rPr>
        <w:t>:</w:t>
      </w:r>
    </w:p>
    <w:p w14:paraId="07B648A3"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1.2.3.</w:t>
      </w:r>
      <w:r w:rsidRPr="00E7649D">
        <w:rPr>
          <w:sz w:val="24"/>
          <w:szCs w:val="24"/>
        </w:rPr>
        <w:tab/>
        <w:t>Capacity of the cell (Ah):</w:t>
      </w:r>
    </w:p>
    <w:p w14:paraId="770D513B"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1.3.</w:t>
      </w:r>
      <w:r w:rsidRPr="00E7649D">
        <w:rPr>
          <w:sz w:val="24"/>
          <w:szCs w:val="24"/>
        </w:rPr>
        <w:tab/>
        <w:t xml:space="preserve">Description or drawing(s) or picture(s) of </w:t>
      </w:r>
      <w:r w:rsidRPr="00E7649D">
        <w:rPr>
          <w:rFonts w:hint="eastAsia"/>
          <w:sz w:val="24"/>
          <w:szCs w:val="24"/>
        </w:rPr>
        <w:t xml:space="preserve">the </w:t>
      </w:r>
      <w:r w:rsidRPr="00E7649D">
        <w:rPr>
          <w:sz w:val="24"/>
          <w:szCs w:val="24"/>
        </w:rPr>
        <w:t>REESS explaining</w:t>
      </w:r>
    </w:p>
    <w:p w14:paraId="54F2313B"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1.3.1.</w:t>
      </w:r>
      <w:r w:rsidRPr="00E7649D">
        <w:rPr>
          <w:sz w:val="24"/>
          <w:szCs w:val="24"/>
        </w:rPr>
        <w:tab/>
        <w:t>S</w:t>
      </w:r>
      <w:r w:rsidRPr="00E7649D">
        <w:rPr>
          <w:rFonts w:hint="eastAsia"/>
          <w:sz w:val="24"/>
          <w:szCs w:val="24"/>
        </w:rPr>
        <w:t>tructure</w:t>
      </w:r>
      <w:r w:rsidRPr="00E7649D">
        <w:rPr>
          <w:sz w:val="24"/>
          <w:szCs w:val="24"/>
        </w:rPr>
        <w:t>:</w:t>
      </w:r>
    </w:p>
    <w:p w14:paraId="6A577461"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1.3.2.</w:t>
      </w:r>
      <w:r w:rsidRPr="00E7649D">
        <w:rPr>
          <w:sz w:val="24"/>
          <w:szCs w:val="24"/>
        </w:rPr>
        <w:tab/>
        <w:t>Configuration (number of cells, mode of connection, etc.):</w:t>
      </w:r>
    </w:p>
    <w:p w14:paraId="3818A62C"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1.3.3.</w:t>
      </w:r>
      <w:r w:rsidRPr="00E7649D">
        <w:rPr>
          <w:sz w:val="24"/>
          <w:szCs w:val="24"/>
        </w:rPr>
        <w:tab/>
        <w:t>D</w:t>
      </w:r>
      <w:r w:rsidRPr="00E7649D">
        <w:rPr>
          <w:rFonts w:hint="eastAsia"/>
          <w:sz w:val="24"/>
          <w:szCs w:val="24"/>
        </w:rPr>
        <w:t>imensions</w:t>
      </w:r>
      <w:r w:rsidRPr="00E7649D">
        <w:rPr>
          <w:sz w:val="24"/>
          <w:szCs w:val="24"/>
        </w:rPr>
        <w:t>:</w:t>
      </w:r>
    </w:p>
    <w:p w14:paraId="24ABC645"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1.3.4.</w:t>
      </w:r>
      <w:r w:rsidRPr="00E7649D">
        <w:rPr>
          <w:sz w:val="24"/>
          <w:szCs w:val="24"/>
        </w:rPr>
        <w:tab/>
        <w:t>Casing (construction</w:t>
      </w:r>
      <w:r w:rsidRPr="00E7649D">
        <w:rPr>
          <w:rFonts w:hint="eastAsia"/>
          <w:sz w:val="24"/>
          <w:szCs w:val="24"/>
        </w:rPr>
        <w:t>, materials</w:t>
      </w:r>
      <w:r w:rsidRPr="00E7649D">
        <w:rPr>
          <w:sz w:val="24"/>
          <w:szCs w:val="24"/>
        </w:rPr>
        <w:t xml:space="preserve"> </w:t>
      </w:r>
      <w:r w:rsidRPr="00E7649D">
        <w:rPr>
          <w:rFonts w:hint="eastAsia"/>
          <w:sz w:val="24"/>
          <w:szCs w:val="24"/>
        </w:rPr>
        <w:t xml:space="preserve">and </w:t>
      </w:r>
      <w:r w:rsidRPr="00E7649D">
        <w:rPr>
          <w:sz w:val="24"/>
          <w:szCs w:val="24"/>
        </w:rPr>
        <w:t xml:space="preserve">physical </w:t>
      </w:r>
      <w:r w:rsidRPr="00E7649D">
        <w:rPr>
          <w:rFonts w:hint="eastAsia"/>
          <w:sz w:val="24"/>
          <w:szCs w:val="24"/>
        </w:rPr>
        <w:t>dimensions</w:t>
      </w:r>
      <w:r w:rsidRPr="00E7649D">
        <w:rPr>
          <w:sz w:val="24"/>
          <w:szCs w:val="24"/>
        </w:rPr>
        <w:t>):</w:t>
      </w:r>
    </w:p>
    <w:p w14:paraId="6CE20833"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1.4.</w:t>
      </w:r>
      <w:r w:rsidRPr="00E7649D">
        <w:rPr>
          <w:sz w:val="24"/>
          <w:szCs w:val="24"/>
        </w:rPr>
        <w:tab/>
        <w:t>Electrical specification</w:t>
      </w:r>
    </w:p>
    <w:p w14:paraId="36618324"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1.4.1.</w:t>
      </w:r>
      <w:r w:rsidRPr="00E7649D">
        <w:rPr>
          <w:sz w:val="24"/>
          <w:szCs w:val="24"/>
        </w:rPr>
        <w:tab/>
        <w:t>Nominal voltage (V):</w:t>
      </w:r>
    </w:p>
    <w:p w14:paraId="55F0C43C"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1.4.2.</w:t>
      </w:r>
      <w:r w:rsidRPr="00E7649D">
        <w:rPr>
          <w:sz w:val="24"/>
          <w:szCs w:val="24"/>
        </w:rPr>
        <w:tab/>
        <w:t>Working voltage (V):</w:t>
      </w:r>
    </w:p>
    <w:p w14:paraId="10A50891"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1.4.3.</w:t>
      </w:r>
      <w:r w:rsidRPr="00E7649D">
        <w:rPr>
          <w:sz w:val="24"/>
          <w:szCs w:val="24"/>
        </w:rPr>
        <w:tab/>
        <w:t>Capacity (Ah):</w:t>
      </w:r>
    </w:p>
    <w:p w14:paraId="26466331"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1.4.4.</w:t>
      </w:r>
      <w:r w:rsidRPr="00E7649D">
        <w:rPr>
          <w:sz w:val="24"/>
          <w:szCs w:val="24"/>
        </w:rPr>
        <w:tab/>
        <w:t>Maximum current (A):</w:t>
      </w:r>
    </w:p>
    <w:p w14:paraId="75581156"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1.5.</w:t>
      </w:r>
      <w:r w:rsidRPr="00E7649D">
        <w:rPr>
          <w:sz w:val="24"/>
          <w:szCs w:val="24"/>
        </w:rPr>
        <w:tab/>
        <w:t>Gas combination rate (in percentage):</w:t>
      </w:r>
    </w:p>
    <w:p w14:paraId="4E9DF578"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 xml:space="preserve">1.6. </w:t>
      </w:r>
      <w:r w:rsidRPr="00E7649D">
        <w:rPr>
          <w:sz w:val="24"/>
          <w:szCs w:val="24"/>
        </w:rPr>
        <w:tab/>
        <w:t>Description or drawing(s) or picture(s) of the installation of the REESS in the vehicle:</w:t>
      </w:r>
    </w:p>
    <w:p w14:paraId="1CDEE5B8"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1.6.1.</w:t>
      </w:r>
      <w:r w:rsidRPr="00E7649D">
        <w:rPr>
          <w:sz w:val="24"/>
          <w:szCs w:val="24"/>
        </w:rPr>
        <w:tab/>
        <w:t>Physical support:</w:t>
      </w:r>
    </w:p>
    <w:p w14:paraId="2E1F979D"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1.7.</w:t>
      </w:r>
      <w:r w:rsidR="002471D0">
        <w:rPr>
          <w:sz w:val="24"/>
          <w:szCs w:val="24"/>
        </w:rPr>
        <w:tab/>
      </w:r>
      <w:r w:rsidRPr="00E7649D">
        <w:rPr>
          <w:sz w:val="24"/>
          <w:szCs w:val="24"/>
        </w:rPr>
        <w:t>Type of thermal management:</w:t>
      </w:r>
    </w:p>
    <w:p w14:paraId="0D083EBA"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1.8.</w:t>
      </w:r>
      <w:r w:rsidR="00EF4948" w:rsidRPr="00E7649D">
        <w:rPr>
          <w:sz w:val="24"/>
          <w:szCs w:val="24"/>
        </w:rPr>
        <w:tab/>
      </w:r>
      <w:r w:rsidRPr="00E7649D">
        <w:rPr>
          <w:sz w:val="24"/>
          <w:szCs w:val="24"/>
        </w:rPr>
        <w:t>Electronic control:</w:t>
      </w:r>
    </w:p>
    <w:p w14:paraId="105B0D23" w14:textId="77777777" w:rsidR="009F1BE3" w:rsidRPr="004676E9" w:rsidRDefault="009F1BE3" w:rsidP="00E7649D">
      <w:pPr>
        <w:tabs>
          <w:tab w:val="left" w:pos="-720"/>
          <w:tab w:val="left" w:pos="1134"/>
        </w:tabs>
        <w:spacing w:before="120" w:after="120" w:line="240" w:lineRule="exact"/>
        <w:ind w:left="1134" w:hanging="1134"/>
        <w:rPr>
          <w:rStyle w:val="AppendixAmainbodytext2"/>
          <w:rFonts w:cstheme="minorBidi"/>
          <w:szCs w:val="24"/>
          <w:lang w:val="en-AU" w:eastAsia="en-AU"/>
        </w:rPr>
      </w:pPr>
      <w:r w:rsidRPr="00E7649D">
        <w:rPr>
          <w:sz w:val="24"/>
          <w:szCs w:val="24"/>
        </w:rPr>
        <w:t>1.9.</w:t>
      </w:r>
      <w:r w:rsidR="00EF4948" w:rsidRPr="00E7649D">
        <w:rPr>
          <w:sz w:val="24"/>
          <w:szCs w:val="24"/>
        </w:rPr>
        <w:tab/>
      </w:r>
      <w:r w:rsidRPr="00E7649D">
        <w:rPr>
          <w:sz w:val="24"/>
          <w:szCs w:val="24"/>
        </w:rPr>
        <w:t>Category of vehicles on which the REESS can be installed:</w:t>
      </w:r>
    </w:p>
    <w:p w14:paraId="1013A799" w14:textId="77777777" w:rsidR="009F1BE3" w:rsidRDefault="009F1BE3" w:rsidP="009F1BE3">
      <w:pPr>
        <w:jc w:val="center"/>
        <w:rPr>
          <w:u w:val="single"/>
        </w:rPr>
      </w:pPr>
    </w:p>
    <w:p w14:paraId="5D114EAE" w14:textId="77777777" w:rsidR="009F1BE3" w:rsidRPr="001852AB" w:rsidRDefault="009F1BE3" w:rsidP="009F1BE3">
      <w:pPr>
        <w:tabs>
          <w:tab w:val="center" w:pos="4737"/>
          <w:tab w:val="left" w:pos="5040"/>
          <w:tab w:val="left" w:pos="5760"/>
          <w:tab w:val="left" w:pos="6480"/>
          <w:tab w:val="left" w:pos="7200"/>
          <w:tab w:val="left" w:pos="7920"/>
          <w:tab w:val="left" w:pos="8640"/>
          <w:tab w:val="left" w:pos="9360"/>
        </w:tabs>
        <w:spacing w:line="286" w:lineRule="auto"/>
        <w:jc w:val="center"/>
        <w:rPr>
          <w:u w:val="single"/>
        </w:rPr>
        <w:sectPr w:rsidR="009F1BE3" w:rsidRPr="001852AB" w:rsidSect="004D13D2">
          <w:headerReference w:type="even" r:id="rId40"/>
          <w:headerReference w:type="default" r:id="rId41"/>
          <w:headerReference w:type="first" r:id="rId42"/>
          <w:footerReference w:type="first" r:id="rId43"/>
          <w:footnotePr>
            <w:numRestart w:val="eachSect"/>
          </w:footnotePr>
          <w:pgSz w:w="11907" w:h="16840" w:code="9"/>
          <w:pgMar w:top="1418" w:right="1134" w:bottom="1134" w:left="1134" w:header="851" w:footer="567" w:gutter="0"/>
          <w:cols w:space="720"/>
          <w:docGrid w:linePitch="360"/>
        </w:sectPr>
      </w:pPr>
    </w:p>
    <w:p w14:paraId="7C044897" w14:textId="77777777" w:rsidR="009F1BE3" w:rsidRPr="00EF4948" w:rsidRDefault="009F1BE3" w:rsidP="00EF4948">
      <w:pPr>
        <w:suppressAutoHyphens w:val="0"/>
        <w:spacing w:line="240" w:lineRule="auto"/>
        <w:rPr>
          <w:b/>
          <w:sz w:val="28"/>
          <w:szCs w:val="28"/>
          <w:lang w:val="en-AU" w:eastAsia="en-AU"/>
        </w:rPr>
      </w:pPr>
      <w:bookmarkStart w:id="70" w:name="_Toc352838565"/>
      <w:bookmarkStart w:id="71" w:name="_Toc352852735"/>
      <w:r w:rsidRPr="00EF4948">
        <w:rPr>
          <w:b/>
          <w:sz w:val="28"/>
          <w:szCs w:val="28"/>
          <w:lang w:val="en-AU" w:eastAsia="en-AU"/>
        </w:rPr>
        <w:t>Annex 2</w:t>
      </w:r>
      <w:bookmarkEnd w:id="70"/>
      <w:bookmarkEnd w:id="71"/>
    </w:p>
    <w:p w14:paraId="4B61D1D3" w14:textId="77777777" w:rsidR="00EF4948" w:rsidRDefault="00EF4948" w:rsidP="00EF4948">
      <w:pPr>
        <w:suppressAutoHyphens w:val="0"/>
        <w:spacing w:line="240" w:lineRule="auto"/>
        <w:rPr>
          <w:b/>
          <w:sz w:val="28"/>
          <w:szCs w:val="28"/>
          <w:lang w:val="en-AU" w:eastAsia="en-AU"/>
        </w:rPr>
      </w:pPr>
    </w:p>
    <w:p w14:paraId="02BB66FE" w14:textId="77777777" w:rsidR="009F1BE3" w:rsidRPr="00EF4948" w:rsidRDefault="009F1BE3" w:rsidP="00EF4948">
      <w:pPr>
        <w:suppressAutoHyphens w:val="0"/>
        <w:spacing w:line="240" w:lineRule="auto"/>
        <w:rPr>
          <w:b/>
          <w:sz w:val="28"/>
          <w:szCs w:val="28"/>
          <w:lang w:val="en-AU" w:eastAsia="en-AU"/>
        </w:rPr>
      </w:pPr>
      <w:bookmarkStart w:id="72" w:name="_Toc352838566"/>
      <w:bookmarkStart w:id="73" w:name="_Toc352852736"/>
      <w:r w:rsidRPr="00EF4948">
        <w:rPr>
          <w:b/>
          <w:sz w:val="28"/>
          <w:szCs w:val="28"/>
          <w:lang w:val="en-AU" w:eastAsia="en-AU"/>
        </w:rPr>
        <w:t>Arrangements of the approval marks</w:t>
      </w:r>
      <w:bookmarkEnd w:id="72"/>
      <w:bookmarkEnd w:id="73"/>
    </w:p>
    <w:p w14:paraId="6A6AE1DB" w14:textId="77777777" w:rsidR="009F1BE3" w:rsidRPr="002A2099" w:rsidRDefault="009F1BE3" w:rsidP="00EF4948">
      <w:pPr>
        <w:pStyle w:val="Subclause"/>
        <w:ind w:left="1418" w:hanging="1418"/>
      </w:pPr>
      <w:bookmarkStart w:id="74" w:name="_Toc352852737"/>
      <w:bookmarkStart w:id="75" w:name="_Toc352838567"/>
      <w:r w:rsidRPr="002A2099">
        <w:t>Model A</w:t>
      </w:r>
      <w:bookmarkEnd w:id="74"/>
    </w:p>
    <w:p w14:paraId="2167889F" w14:textId="77777777" w:rsidR="009F1BE3" w:rsidRDefault="009F1BE3" w:rsidP="00EF4948">
      <w:pPr>
        <w:pStyle w:val="Subclause"/>
        <w:ind w:left="1418" w:hanging="1418"/>
      </w:pPr>
      <w:bookmarkStart w:id="76" w:name="_Toc352852738"/>
      <w:r w:rsidRPr="002A2099">
        <w:t>(See paragraph 4.4. of this Regulation)</w:t>
      </w:r>
      <w:bookmarkEnd w:id="76"/>
    </w:p>
    <w:p w14:paraId="1BF1021F" w14:textId="77777777" w:rsidR="009F1BE3" w:rsidRDefault="009F1BE3" w:rsidP="00EF4948">
      <w:pPr>
        <w:pStyle w:val="Subclause"/>
        <w:ind w:left="1418" w:hanging="1418"/>
      </w:pPr>
      <w:bookmarkStart w:id="77" w:name="_Toc352852739"/>
      <w:r w:rsidRPr="00054B05">
        <w:t>Figure 1</w:t>
      </w:r>
      <w:bookmarkEnd w:id="75"/>
      <w:bookmarkEnd w:id="77"/>
    </w:p>
    <w:p w14:paraId="07EB283F" w14:textId="77777777" w:rsidR="00EF4948" w:rsidRDefault="00EF4948" w:rsidP="00EF4948">
      <w:pPr>
        <w:pStyle w:val="SingleTxtG"/>
        <w:ind w:left="0" w:right="850"/>
        <w:jc w:val="center"/>
      </w:pPr>
      <w:r>
        <w:rPr>
          <w:noProof/>
          <w:lang w:val="en-AU" w:eastAsia="en-AU"/>
        </w:rPr>
        <w:drawing>
          <wp:inline distT="0" distB="0" distL="0" distR="0" wp14:anchorId="0E4B6034" wp14:editId="7CB66E2C">
            <wp:extent cx="5029200" cy="1085850"/>
            <wp:effectExtent l="0" t="0" r="0" b="0"/>
            <wp:docPr id="1" name="Picture 1" descr="Figure is an approval mark affixed to a vehicle showing that the road vehicle type concerned has been approved in the Netherlands (E 4), pursuant to Regulation No. 100, and under the approval number 032492"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029200" cy="1085850"/>
                    </a:xfrm>
                    <a:prstGeom prst="rect">
                      <a:avLst/>
                    </a:prstGeom>
                  </pic:spPr>
                </pic:pic>
              </a:graphicData>
            </a:graphic>
          </wp:inline>
        </w:drawing>
      </w:r>
    </w:p>
    <w:p w14:paraId="6373A937" w14:textId="77777777" w:rsidR="009F1BE3" w:rsidRPr="00EF4948" w:rsidRDefault="009F1BE3" w:rsidP="00EF4948">
      <w:pPr>
        <w:rPr>
          <w:sz w:val="24"/>
          <w:szCs w:val="24"/>
        </w:rPr>
      </w:pPr>
      <w:r w:rsidRPr="00EF4948">
        <w:rPr>
          <w:sz w:val="24"/>
          <w:szCs w:val="24"/>
        </w:rPr>
        <w:t>The approval mark in Figure 1 affixed to a vehicle shows that the road vehicle type concerned has</w:t>
      </w:r>
      <w:r w:rsidR="00EF4948" w:rsidRPr="00EF4948">
        <w:rPr>
          <w:sz w:val="24"/>
          <w:szCs w:val="24"/>
        </w:rPr>
        <w:t xml:space="preserve"> </w:t>
      </w:r>
      <w:r w:rsidRPr="00EF4948">
        <w:rPr>
          <w:sz w:val="24"/>
          <w:szCs w:val="24"/>
        </w:rPr>
        <w:t>been approved in the Netherlands (E 4), pursuant to Regulation No. 100, and under the approval number 032492. The first two digits of the approval number indicate that the approval was granted in accordance with the requirements of Regulation No. 100 as amended by 03 series of amendments.</w:t>
      </w:r>
    </w:p>
    <w:p w14:paraId="672F82E3" w14:textId="77777777" w:rsidR="009F1BE3" w:rsidRDefault="009F1BE3" w:rsidP="00EF4948">
      <w:pPr>
        <w:pStyle w:val="Subclause"/>
        <w:ind w:left="1418" w:hanging="1418"/>
      </w:pPr>
      <w:bookmarkStart w:id="78" w:name="_Toc352838568"/>
      <w:bookmarkStart w:id="79" w:name="_Toc352852740"/>
      <w:r w:rsidRPr="00054B05">
        <w:t>Figure 2</w:t>
      </w:r>
      <w:bookmarkEnd w:id="78"/>
      <w:bookmarkEnd w:id="79"/>
    </w:p>
    <w:p w14:paraId="24BD2B7D" w14:textId="77777777" w:rsidR="00EF4948" w:rsidRPr="00054B05" w:rsidRDefault="00EF4948" w:rsidP="00EF4948">
      <w:pPr>
        <w:pStyle w:val="SingleTxtG"/>
        <w:ind w:left="0"/>
        <w:jc w:val="center"/>
        <w:rPr>
          <w:bCs/>
        </w:rPr>
      </w:pPr>
      <w:r>
        <w:rPr>
          <w:noProof/>
          <w:lang w:val="en-AU" w:eastAsia="en-AU"/>
        </w:rPr>
        <w:drawing>
          <wp:inline distT="0" distB="0" distL="0" distR="0" wp14:anchorId="7DAD9287" wp14:editId="06DB51B0">
            <wp:extent cx="5219700" cy="1247775"/>
            <wp:effectExtent l="0" t="0" r="0" b="9525"/>
            <wp:docPr id="24" name="Picture 24" descr="Figure is an approval mark affixed to a REESS showing that the REESS type (&quot;ES&quot;) concerned has been approved in the Netherlands (E 4), pursuant to Regulation No. 100, and under the approval number 032492"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219700" cy="1247775"/>
                    </a:xfrm>
                    <a:prstGeom prst="rect">
                      <a:avLst/>
                    </a:prstGeom>
                  </pic:spPr>
                </pic:pic>
              </a:graphicData>
            </a:graphic>
          </wp:inline>
        </w:drawing>
      </w:r>
    </w:p>
    <w:p w14:paraId="083A18E7" w14:textId="77777777" w:rsidR="009F1BE3" w:rsidRPr="00EF4948" w:rsidRDefault="009F1BE3" w:rsidP="00EF4948">
      <w:pPr>
        <w:rPr>
          <w:bCs/>
          <w:sz w:val="24"/>
          <w:szCs w:val="24"/>
        </w:rPr>
      </w:pPr>
      <w:r w:rsidRPr="00EF4948">
        <w:rPr>
          <w:bCs/>
          <w:sz w:val="24"/>
          <w:szCs w:val="24"/>
        </w:rPr>
        <w:t xml:space="preserve">The approval mark in Figure 2 affixed to a REESS shows that the REESS type ("ES") concerned has been approved in the Netherlands (E 4), pursuant to Regulation No. 100, and under the approval number </w:t>
      </w:r>
      <w:r w:rsidRPr="00EF4948">
        <w:rPr>
          <w:sz w:val="24"/>
          <w:szCs w:val="24"/>
        </w:rPr>
        <w:t>032492</w:t>
      </w:r>
      <w:r w:rsidRPr="00EF4948">
        <w:rPr>
          <w:bCs/>
          <w:sz w:val="24"/>
          <w:szCs w:val="24"/>
        </w:rPr>
        <w:t>. The first two digits of the approval number indicate that the approval was granted in accordance with the requirements of Regulation No. 100 as amended by 03 series of amendments.</w:t>
      </w:r>
    </w:p>
    <w:p w14:paraId="37DA1C20" w14:textId="77777777" w:rsidR="00EF4948" w:rsidRPr="00EF4948" w:rsidRDefault="00EF4948" w:rsidP="00EF4948">
      <w:pPr>
        <w:rPr>
          <w:sz w:val="24"/>
          <w:szCs w:val="24"/>
        </w:rPr>
      </w:pPr>
    </w:p>
    <w:p w14:paraId="4575D908" w14:textId="77777777" w:rsidR="009F1BE3" w:rsidRPr="00EF4948" w:rsidRDefault="009F1BE3" w:rsidP="00EF4948">
      <w:pPr>
        <w:rPr>
          <w:sz w:val="24"/>
          <w:szCs w:val="24"/>
        </w:rPr>
      </w:pPr>
      <w:bookmarkStart w:id="80" w:name="_Toc352838569"/>
      <w:bookmarkStart w:id="81" w:name="_Toc352852741"/>
      <w:r w:rsidRPr="00EF4948">
        <w:rPr>
          <w:sz w:val="24"/>
          <w:szCs w:val="24"/>
        </w:rPr>
        <w:t>Model B</w:t>
      </w:r>
      <w:bookmarkEnd w:id="80"/>
      <w:bookmarkEnd w:id="81"/>
    </w:p>
    <w:p w14:paraId="5513E6D7" w14:textId="77777777" w:rsidR="009F1BE3" w:rsidRDefault="009F1BE3" w:rsidP="00EF4948">
      <w:pPr>
        <w:rPr>
          <w:sz w:val="24"/>
          <w:szCs w:val="24"/>
        </w:rPr>
      </w:pPr>
      <w:r w:rsidRPr="00EF4948">
        <w:rPr>
          <w:sz w:val="24"/>
          <w:szCs w:val="24"/>
        </w:rPr>
        <w:t>(See paragraph 4.5. of this Regulation)</w:t>
      </w:r>
    </w:p>
    <w:p w14:paraId="778BA543" w14:textId="77777777" w:rsidR="00EF4948" w:rsidRDefault="00EF4948" w:rsidP="00EF4948">
      <w:pPr>
        <w:rPr>
          <w:sz w:val="24"/>
          <w:szCs w:val="24"/>
        </w:rPr>
      </w:pPr>
    </w:p>
    <w:p w14:paraId="434FEF67" w14:textId="77777777" w:rsidR="00EF4948" w:rsidRPr="00EF4948" w:rsidRDefault="00EF4948" w:rsidP="00EF4948">
      <w:pPr>
        <w:jc w:val="center"/>
        <w:rPr>
          <w:sz w:val="24"/>
          <w:szCs w:val="24"/>
        </w:rPr>
      </w:pPr>
      <w:r>
        <w:rPr>
          <w:noProof/>
          <w:lang w:val="en-AU" w:eastAsia="en-AU"/>
        </w:rPr>
        <w:drawing>
          <wp:inline distT="0" distB="0" distL="0" distR="0" wp14:anchorId="26D97E2B" wp14:editId="64B1384F">
            <wp:extent cx="5210175" cy="1162050"/>
            <wp:effectExtent l="0" t="0" r="9525" b="0"/>
            <wp:docPr id="25" name="Picture 25" descr="Figure is an approval mark affixed to a vehicle showing that the road vehicle concerned has been approved in the Netherlands (E4) pursuant to Regulations Nos. 100 and 42 . The approval number shows the dates when the respective approvals were granted, and which amended" title="Model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210175" cy="1162050"/>
                    </a:xfrm>
                    <a:prstGeom prst="rect">
                      <a:avLst/>
                    </a:prstGeom>
                  </pic:spPr>
                </pic:pic>
              </a:graphicData>
            </a:graphic>
          </wp:inline>
        </w:drawing>
      </w:r>
    </w:p>
    <w:p w14:paraId="6CA02A31" w14:textId="77777777" w:rsidR="00EF4948" w:rsidRDefault="00EF4948" w:rsidP="00EF4948"/>
    <w:p w14:paraId="577F8998" w14:textId="77777777" w:rsidR="009F1BE3" w:rsidRPr="00126AE7" w:rsidRDefault="009F1BE3" w:rsidP="00EF4948">
      <w:pPr>
        <w:rPr>
          <w:bCs/>
          <w:sz w:val="24"/>
          <w:szCs w:val="24"/>
        </w:rPr>
      </w:pPr>
      <w:r w:rsidRPr="00126AE7">
        <w:rPr>
          <w:bCs/>
          <w:sz w:val="24"/>
          <w:szCs w:val="24"/>
        </w:rPr>
        <w:t>The above approval mark affixed to a vehicle shows that the road vehicle concerned has been approved in the Netherlands (E4) pursuant to Regulations Nos. 100 and 42</w:t>
      </w:r>
      <w:r w:rsidRPr="00126AE7">
        <w:rPr>
          <w:bCs/>
          <w:sz w:val="24"/>
          <w:szCs w:val="24"/>
        </w:rPr>
        <w:footnoteReference w:id="11"/>
      </w:r>
      <w:r w:rsidRPr="00126AE7">
        <w:rPr>
          <w:bCs/>
          <w:sz w:val="24"/>
          <w:szCs w:val="24"/>
        </w:rPr>
        <w:t xml:space="preserve">. The approval number indicates </w:t>
      </w:r>
      <w:r w:rsidRPr="00EF4948">
        <w:rPr>
          <w:bCs/>
          <w:sz w:val="24"/>
          <w:szCs w:val="24"/>
        </w:rPr>
        <w:t>that</w:t>
      </w:r>
      <w:r w:rsidRPr="00126AE7">
        <w:rPr>
          <w:bCs/>
          <w:sz w:val="24"/>
          <w:szCs w:val="24"/>
        </w:rPr>
        <w:t>, at the dates when the respective approvals were granted, Regulation No. 100 was amended by the 03 series of amendments and Regulation No. 42 was still in its original form.</w:t>
      </w:r>
    </w:p>
    <w:p w14:paraId="52CE665B" w14:textId="77777777" w:rsidR="009F1BE3" w:rsidRPr="001852AB" w:rsidRDefault="009F1BE3" w:rsidP="009F1BE3">
      <w:pPr>
        <w:rPr>
          <w:u w:val="single"/>
        </w:rPr>
        <w:sectPr w:rsidR="009F1BE3" w:rsidRPr="001852AB" w:rsidSect="001C34AB">
          <w:headerReference w:type="even" r:id="rId47"/>
          <w:headerReference w:type="default" r:id="rId48"/>
          <w:headerReference w:type="first" r:id="rId49"/>
          <w:footnotePr>
            <w:numFmt w:val="chicago"/>
            <w:numRestart w:val="eachSect"/>
          </w:footnotePr>
          <w:pgSz w:w="11907" w:h="16840" w:code="9"/>
          <w:pgMar w:top="1418" w:right="1134" w:bottom="1134" w:left="1134" w:header="851" w:footer="567" w:gutter="0"/>
          <w:pgNumType w:start="46"/>
          <w:cols w:space="720"/>
          <w:docGrid w:linePitch="360"/>
        </w:sectPr>
      </w:pPr>
    </w:p>
    <w:p w14:paraId="53399E9A" w14:textId="77777777" w:rsidR="009F1BE3" w:rsidRDefault="009F1BE3" w:rsidP="00126AE7">
      <w:pPr>
        <w:suppressAutoHyphens w:val="0"/>
        <w:spacing w:line="240" w:lineRule="auto"/>
        <w:rPr>
          <w:b/>
          <w:sz w:val="28"/>
          <w:szCs w:val="28"/>
          <w:lang w:val="en-AU" w:eastAsia="en-AU"/>
        </w:rPr>
      </w:pPr>
      <w:bookmarkStart w:id="82" w:name="_Toc352838570"/>
      <w:bookmarkStart w:id="83" w:name="_Toc352852742"/>
      <w:r w:rsidRPr="00126AE7">
        <w:rPr>
          <w:b/>
          <w:sz w:val="28"/>
          <w:szCs w:val="28"/>
          <w:lang w:val="en-AU" w:eastAsia="en-AU"/>
        </w:rPr>
        <w:t>Annex 3</w:t>
      </w:r>
      <w:bookmarkEnd w:id="82"/>
      <w:bookmarkEnd w:id="83"/>
    </w:p>
    <w:p w14:paraId="64866936" w14:textId="77777777" w:rsidR="00126AE7" w:rsidRPr="00126AE7" w:rsidRDefault="00126AE7" w:rsidP="00126AE7">
      <w:pPr>
        <w:suppressAutoHyphens w:val="0"/>
        <w:spacing w:line="240" w:lineRule="auto"/>
        <w:rPr>
          <w:b/>
          <w:sz w:val="28"/>
          <w:szCs w:val="28"/>
          <w:lang w:val="en-AU" w:eastAsia="en-AU"/>
        </w:rPr>
      </w:pPr>
    </w:p>
    <w:p w14:paraId="137F32B5" w14:textId="77777777" w:rsidR="009F1BE3" w:rsidRPr="00126AE7" w:rsidRDefault="009F1BE3" w:rsidP="00126AE7">
      <w:pPr>
        <w:suppressAutoHyphens w:val="0"/>
        <w:spacing w:line="240" w:lineRule="auto"/>
        <w:rPr>
          <w:b/>
          <w:sz w:val="28"/>
          <w:szCs w:val="28"/>
          <w:lang w:val="en-AU" w:eastAsia="en-AU"/>
        </w:rPr>
      </w:pPr>
      <w:bookmarkStart w:id="84" w:name="_Toc352838571"/>
      <w:bookmarkStart w:id="85" w:name="_Toc352852743"/>
      <w:r w:rsidRPr="00126AE7">
        <w:rPr>
          <w:b/>
          <w:sz w:val="28"/>
          <w:szCs w:val="28"/>
          <w:lang w:val="en-AU" w:eastAsia="en-AU"/>
        </w:rPr>
        <w:t>Protection against direct contacts of parts under voltage</w:t>
      </w:r>
      <w:bookmarkEnd w:id="84"/>
      <w:bookmarkEnd w:id="85"/>
    </w:p>
    <w:p w14:paraId="11C9076C" w14:textId="77777777" w:rsidR="00126AE7" w:rsidRDefault="00126AE7" w:rsidP="00126AE7">
      <w:pPr>
        <w:rPr>
          <w:bCs/>
          <w:sz w:val="24"/>
          <w:szCs w:val="24"/>
        </w:rPr>
      </w:pPr>
    </w:p>
    <w:p w14:paraId="682E8084" w14:textId="77777777" w:rsidR="009F1BE3" w:rsidRDefault="009F1BE3" w:rsidP="00E7649D">
      <w:pPr>
        <w:tabs>
          <w:tab w:val="left" w:pos="-720"/>
          <w:tab w:val="left" w:pos="1134"/>
        </w:tabs>
        <w:spacing w:before="120" w:after="120" w:line="240" w:lineRule="exact"/>
        <w:ind w:left="1134" w:hanging="1134"/>
        <w:rPr>
          <w:sz w:val="24"/>
          <w:szCs w:val="24"/>
        </w:rPr>
      </w:pPr>
      <w:r w:rsidRPr="00E7649D">
        <w:rPr>
          <w:sz w:val="24"/>
          <w:szCs w:val="24"/>
        </w:rPr>
        <w:t>1.</w:t>
      </w:r>
      <w:r w:rsidRPr="00E7649D">
        <w:rPr>
          <w:sz w:val="24"/>
          <w:szCs w:val="24"/>
        </w:rPr>
        <w:tab/>
        <w:t>Access probes</w:t>
      </w:r>
    </w:p>
    <w:p w14:paraId="5B053054" w14:textId="77777777" w:rsidR="00126AE7" w:rsidRPr="00E7649D" w:rsidRDefault="00971FB6" w:rsidP="00971FB6">
      <w:pPr>
        <w:tabs>
          <w:tab w:val="left" w:pos="-720"/>
          <w:tab w:val="left" w:pos="1134"/>
        </w:tabs>
        <w:spacing w:before="120" w:after="120" w:line="240" w:lineRule="exact"/>
        <w:ind w:left="1134"/>
        <w:rPr>
          <w:sz w:val="24"/>
          <w:szCs w:val="24"/>
        </w:rPr>
      </w:pPr>
      <w:r>
        <w:rPr>
          <w:sz w:val="24"/>
          <w:szCs w:val="24"/>
        </w:rPr>
        <w:tab/>
        <w:t>Access probes to verify the protection of persons against access to live parts are given in Table 1.</w:t>
      </w:r>
    </w:p>
    <w:p w14:paraId="711BE153"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2.</w:t>
      </w:r>
      <w:r w:rsidRPr="00E7649D">
        <w:rPr>
          <w:sz w:val="24"/>
          <w:szCs w:val="24"/>
        </w:rPr>
        <w:tab/>
        <w:t>Test conditions</w:t>
      </w:r>
    </w:p>
    <w:p w14:paraId="55A0330C"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access probe is pushed against any openings of the enclosure with the force specified in Table 1. If it partly or fully penetrates, it is placed in every possible position, but in no case shall the stop face fully penetrate through the opening.</w:t>
      </w:r>
    </w:p>
    <w:p w14:paraId="7DD343F9"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 xml:space="preserve">Internal barriers are considered part of the enclosure </w:t>
      </w:r>
    </w:p>
    <w:p w14:paraId="2CE3A7E3"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A low-voltage supply (of not less than 40 V and not more than 50 V) in series with a suitable lamp should be connected, if necessary, between the probe and live parts inside the barrier or enclosure.</w:t>
      </w:r>
    </w:p>
    <w:p w14:paraId="34AC6FD4" w14:textId="77777777" w:rsidR="009F1BE3"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signal-circuit method should also be applied to the moving live parts of high voltage equipment.</w:t>
      </w:r>
    </w:p>
    <w:p w14:paraId="564AF2FA" w14:textId="77777777" w:rsidR="00126AE7" w:rsidRPr="00971FB6" w:rsidRDefault="00971FB6" w:rsidP="00971FB6">
      <w:pPr>
        <w:tabs>
          <w:tab w:val="left" w:pos="-720"/>
          <w:tab w:val="left" w:pos="1134"/>
        </w:tabs>
        <w:spacing w:before="120" w:after="120" w:line="240" w:lineRule="exact"/>
        <w:ind w:left="1134"/>
        <w:rPr>
          <w:sz w:val="24"/>
          <w:szCs w:val="24"/>
        </w:rPr>
      </w:pPr>
      <w:r>
        <w:rPr>
          <w:sz w:val="24"/>
          <w:szCs w:val="24"/>
        </w:rPr>
        <w:t>Internal moving parts may be operated slowly, where this is possible.</w:t>
      </w:r>
    </w:p>
    <w:p w14:paraId="14584E4B" w14:textId="77777777" w:rsidR="009F1BE3" w:rsidRPr="00E7649D" w:rsidRDefault="009F1BE3" w:rsidP="00971FB6">
      <w:pPr>
        <w:tabs>
          <w:tab w:val="left" w:pos="-720"/>
          <w:tab w:val="left" w:pos="1134"/>
        </w:tabs>
        <w:spacing w:before="120" w:after="120" w:line="240" w:lineRule="exact"/>
        <w:ind w:left="1134" w:hanging="1134"/>
        <w:rPr>
          <w:sz w:val="24"/>
          <w:szCs w:val="24"/>
        </w:rPr>
      </w:pPr>
      <w:r w:rsidRPr="00E7649D">
        <w:rPr>
          <w:sz w:val="24"/>
          <w:szCs w:val="24"/>
        </w:rPr>
        <w:t>3.</w:t>
      </w:r>
      <w:r w:rsidRPr="00E7649D">
        <w:rPr>
          <w:sz w:val="24"/>
          <w:szCs w:val="24"/>
        </w:rPr>
        <w:tab/>
        <w:t>Acceptance conditions</w:t>
      </w:r>
    </w:p>
    <w:p w14:paraId="1AC05530"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access probe shall not touch live parts.</w:t>
      </w:r>
    </w:p>
    <w:p w14:paraId="5F90BFEB"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If this requirement is verified by a signal circuit between the probe and live parts, the lamp shall not light.</w:t>
      </w:r>
    </w:p>
    <w:p w14:paraId="4F1F7E06"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In the case of the test for IPXXB, the jointed test finger may penetrate to its 80 mm length, but the stop face (diameter 50 mm x 20 mm) shall not pass through the opening. Starting from the straight position, both joints of the test finger shall be successively bent through an angle of up to 90 degrees with respect to the axis of the adjoining section of the finger and shall be placed in every possible position.</w:t>
      </w:r>
    </w:p>
    <w:p w14:paraId="06329C5A"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In case of the tests for IPXXD, the access probe may penetrate to its full length, but the stop face shall not fully penetrate through the opening.</w:t>
      </w:r>
    </w:p>
    <w:p w14:paraId="5EA4D8F3" w14:textId="77777777" w:rsidR="009F1BE3" w:rsidRPr="00126AE7" w:rsidRDefault="009F1BE3" w:rsidP="00126AE7">
      <w:pPr>
        <w:rPr>
          <w:sz w:val="24"/>
          <w:szCs w:val="24"/>
        </w:rPr>
      </w:pPr>
      <w:r w:rsidRPr="001852AB">
        <w:br w:type="page"/>
      </w:r>
      <w:bookmarkStart w:id="86" w:name="_Toc352838572"/>
      <w:bookmarkStart w:id="87" w:name="_Toc352852744"/>
      <w:r w:rsidRPr="00126AE7">
        <w:rPr>
          <w:sz w:val="24"/>
          <w:szCs w:val="24"/>
        </w:rPr>
        <w:t>Table 1</w:t>
      </w:r>
      <w:bookmarkEnd w:id="86"/>
      <w:bookmarkEnd w:id="87"/>
    </w:p>
    <w:p w14:paraId="7523BB37" w14:textId="77777777" w:rsidR="009F1BE3" w:rsidRDefault="009F1BE3" w:rsidP="00126AE7">
      <w:pPr>
        <w:rPr>
          <w:b/>
          <w:sz w:val="24"/>
          <w:szCs w:val="24"/>
        </w:rPr>
      </w:pPr>
      <w:bookmarkStart w:id="88" w:name="_Toc352838573"/>
      <w:bookmarkStart w:id="89" w:name="_Toc352852745"/>
      <w:r w:rsidRPr="00126AE7">
        <w:rPr>
          <w:b/>
          <w:sz w:val="24"/>
          <w:szCs w:val="24"/>
        </w:rPr>
        <w:t>Access probes for the tests for protection of persons against access to hazardous parts</w:t>
      </w:r>
      <w:bookmarkEnd w:id="88"/>
      <w:bookmarkEnd w:id="89"/>
    </w:p>
    <w:p w14:paraId="76D21E1F" w14:textId="77777777" w:rsidR="00126AE7" w:rsidRDefault="00126AE7" w:rsidP="00126AE7">
      <w:pPr>
        <w:rPr>
          <w:sz w:val="24"/>
          <w:szCs w:val="24"/>
        </w:rPr>
      </w:pPr>
    </w:p>
    <w:p w14:paraId="75DA6FE3" w14:textId="77777777" w:rsidR="00126AE7" w:rsidRPr="00126AE7" w:rsidRDefault="00126AE7" w:rsidP="00126AE7">
      <w:pPr>
        <w:jc w:val="center"/>
        <w:rPr>
          <w:sz w:val="24"/>
          <w:szCs w:val="24"/>
        </w:rPr>
      </w:pPr>
      <w:r>
        <w:rPr>
          <w:noProof/>
          <w:color w:val="000000"/>
          <w:lang w:val="en-AU" w:eastAsia="en-AU"/>
        </w:rPr>
        <w:drawing>
          <wp:inline distT="0" distB="0" distL="0" distR="0" wp14:anchorId="5F3E3961" wp14:editId="712C2796">
            <wp:extent cx="5318760" cy="4366895"/>
            <wp:effectExtent l="0" t="0" r="0" b="0"/>
            <wp:docPr id="27" name="Picture 27" descr="Figure shows diagrams of the access probes and test conditions; arranged in a table format." title="Table 1 - Access probes for the tests for protection of persons against access to hazardous 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n 3 Table 1 Finger"/>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18760" cy="4366895"/>
                    </a:xfrm>
                    <a:prstGeom prst="rect">
                      <a:avLst/>
                    </a:prstGeom>
                    <a:noFill/>
                    <a:ln>
                      <a:noFill/>
                    </a:ln>
                  </pic:spPr>
                </pic:pic>
              </a:graphicData>
            </a:graphic>
          </wp:inline>
        </w:drawing>
      </w:r>
    </w:p>
    <w:p w14:paraId="58035591" w14:textId="77777777" w:rsidR="00126AE7" w:rsidRDefault="00126AE7" w:rsidP="00126AE7">
      <w:pPr>
        <w:rPr>
          <w:sz w:val="24"/>
          <w:szCs w:val="24"/>
        </w:rPr>
      </w:pPr>
      <w:r>
        <w:rPr>
          <w:sz w:val="24"/>
          <w:szCs w:val="24"/>
        </w:rPr>
        <w:br w:type="page"/>
      </w:r>
    </w:p>
    <w:p w14:paraId="12F6907E" w14:textId="77777777" w:rsidR="009F1BE3" w:rsidRPr="00126AE7" w:rsidRDefault="009F1BE3" w:rsidP="00126AE7">
      <w:pPr>
        <w:rPr>
          <w:sz w:val="24"/>
          <w:szCs w:val="24"/>
        </w:rPr>
      </w:pPr>
      <w:r w:rsidRPr="00126AE7">
        <w:rPr>
          <w:sz w:val="24"/>
          <w:szCs w:val="24"/>
        </w:rPr>
        <w:t>Figure 1</w:t>
      </w:r>
    </w:p>
    <w:p w14:paraId="1811EC12" w14:textId="77777777" w:rsidR="009F1BE3" w:rsidRDefault="009F1BE3" w:rsidP="00126AE7">
      <w:pPr>
        <w:rPr>
          <w:b/>
          <w:sz w:val="24"/>
          <w:szCs w:val="24"/>
        </w:rPr>
      </w:pPr>
      <w:r w:rsidRPr="00126AE7">
        <w:rPr>
          <w:b/>
          <w:sz w:val="24"/>
          <w:szCs w:val="24"/>
        </w:rPr>
        <w:t>Jointed Test Finger</w:t>
      </w:r>
    </w:p>
    <w:p w14:paraId="029A2E28" w14:textId="77777777" w:rsidR="00402900" w:rsidRDefault="00402900" w:rsidP="00126AE7">
      <w:pPr>
        <w:rPr>
          <w:b/>
          <w:sz w:val="24"/>
          <w:szCs w:val="24"/>
        </w:rPr>
      </w:pPr>
    </w:p>
    <w:p w14:paraId="6FE9702C" w14:textId="77777777" w:rsidR="00402900" w:rsidRDefault="00402900" w:rsidP="00402900">
      <w:pPr>
        <w:jc w:val="center"/>
        <w:rPr>
          <w:b/>
          <w:sz w:val="24"/>
          <w:szCs w:val="24"/>
        </w:rPr>
      </w:pPr>
      <w:r>
        <w:rPr>
          <w:noProof/>
          <w:lang w:val="en-AU" w:eastAsia="en-AU"/>
        </w:rPr>
        <w:drawing>
          <wp:inline distT="0" distB="0" distL="0" distR="0" wp14:anchorId="45F799A2" wp14:editId="46CDA44F">
            <wp:extent cx="3429000" cy="4648200"/>
            <wp:effectExtent l="0" t="0" r="0" b="0"/>
            <wp:docPr id="59" name="Picture 59" descr="Diagram showing the access probe measurements" title="Figure 1 - Jointed Test F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429000" cy="4648200"/>
                    </a:xfrm>
                    <a:prstGeom prst="rect">
                      <a:avLst/>
                    </a:prstGeom>
                  </pic:spPr>
                </pic:pic>
              </a:graphicData>
            </a:graphic>
          </wp:inline>
        </w:drawing>
      </w:r>
    </w:p>
    <w:p w14:paraId="6981384D" w14:textId="77777777" w:rsidR="00402900" w:rsidRDefault="00402900" w:rsidP="00402900">
      <w:pPr>
        <w:rPr>
          <w:bCs/>
          <w:sz w:val="24"/>
          <w:szCs w:val="24"/>
        </w:rPr>
      </w:pPr>
    </w:p>
    <w:p w14:paraId="1D59DD88"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Material: metal, except where otherwise specified</w:t>
      </w:r>
    </w:p>
    <w:p w14:paraId="1B94720A" w14:textId="77777777" w:rsidR="009F1BE3" w:rsidRPr="00E7649D" w:rsidRDefault="009F1BE3" w:rsidP="00E7649D">
      <w:pPr>
        <w:tabs>
          <w:tab w:val="left" w:pos="-720"/>
          <w:tab w:val="left" w:pos="1134"/>
        </w:tabs>
        <w:spacing w:before="120" w:after="120" w:line="240" w:lineRule="exact"/>
        <w:rPr>
          <w:sz w:val="24"/>
          <w:szCs w:val="24"/>
        </w:rPr>
      </w:pPr>
      <w:r w:rsidRPr="00E7649D">
        <w:rPr>
          <w:sz w:val="24"/>
          <w:szCs w:val="24"/>
        </w:rPr>
        <w:t>Linear dimensions in millimeters</w:t>
      </w:r>
    </w:p>
    <w:p w14:paraId="28E7B5FD" w14:textId="77777777" w:rsidR="009F1BE3" w:rsidRPr="00E7649D" w:rsidRDefault="009F1BE3" w:rsidP="00E7649D">
      <w:pPr>
        <w:tabs>
          <w:tab w:val="left" w:pos="-720"/>
          <w:tab w:val="left" w:pos="1134"/>
        </w:tabs>
        <w:spacing w:before="120" w:after="120" w:line="240" w:lineRule="exact"/>
        <w:rPr>
          <w:sz w:val="24"/>
          <w:szCs w:val="24"/>
        </w:rPr>
      </w:pPr>
      <w:r w:rsidRPr="00E7649D">
        <w:rPr>
          <w:sz w:val="24"/>
          <w:szCs w:val="24"/>
        </w:rPr>
        <w:t>Tolerances on dimensions without specific tolerance:</w:t>
      </w:r>
    </w:p>
    <w:p w14:paraId="5C3D61E8"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(a)</w:t>
      </w:r>
      <w:r w:rsidRPr="00E7649D">
        <w:rPr>
          <w:sz w:val="24"/>
          <w:szCs w:val="24"/>
        </w:rPr>
        <w:tab/>
        <w:t>On angles: 0/-10 seconds;</w:t>
      </w:r>
    </w:p>
    <w:p w14:paraId="39E1E78F"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(b)</w:t>
      </w:r>
      <w:r w:rsidRPr="00E7649D">
        <w:rPr>
          <w:sz w:val="24"/>
          <w:szCs w:val="24"/>
        </w:rPr>
        <w:tab/>
        <w:t xml:space="preserve">On linear dimensions: </w:t>
      </w:r>
    </w:p>
    <w:p w14:paraId="2A7D3078" w14:textId="77777777" w:rsidR="009F1BE3" w:rsidRPr="00E7649D" w:rsidRDefault="009F1BE3" w:rsidP="002471D0">
      <w:pPr>
        <w:pStyle w:val="Subclause"/>
        <w:ind w:left="1975" w:firstLine="283"/>
      </w:pPr>
      <w:r w:rsidRPr="00E7649D">
        <w:t>(i)</w:t>
      </w:r>
      <w:r w:rsidRPr="00E7649D">
        <w:tab/>
        <w:t>up to 25 mm: 0/-0.05 mm:</w:t>
      </w:r>
    </w:p>
    <w:p w14:paraId="1FB92511" w14:textId="77777777" w:rsidR="009F1BE3" w:rsidRPr="00E7649D" w:rsidRDefault="009F1BE3" w:rsidP="002471D0">
      <w:pPr>
        <w:pStyle w:val="Subclause"/>
        <w:ind w:left="1975" w:firstLine="283"/>
      </w:pPr>
      <w:r w:rsidRPr="00E7649D">
        <w:t>(ii)</w:t>
      </w:r>
      <w:r w:rsidRPr="00E7649D">
        <w:tab/>
        <w:t>over 25 mm: ±0.2 mm.</w:t>
      </w:r>
    </w:p>
    <w:p w14:paraId="1CCFBCDE" w14:textId="77777777" w:rsidR="009F1BE3" w:rsidRPr="00E7649D" w:rsidRDefault="009F1BE3" w:rsidP="00E7649D">
      <w:pPr>
        <w:tabs>
          <w:tab w:val="left" w:pos="-720"/>
          <w:tab w:val="left" w:pos="1134"/>
        </w:tabs>
        <w:spacing w:before="120" w:after="120" w:line="240" w:lineRule="exact"/>
        <w:rPr>
          <w:sz w:val="24"/>
          <w:szCs w:val="24"/>
        </w:rPr>
      </w:pPr>
      <w:r w:rsidRPr="00E7649D">
        <w:rPr>
          <w:sz w:val="24"/>
          <w:szCs w:val="24"/>
        </w:rPr>
        <w:t>Both joints shall permit movement in the same plane and the same direction through an angle of 90° with a 0 to +10° tolerance.</w:t>
      </w:r>
    </w:p>
    <w:p w14:paraId="688D5342" w14:textId="77777777" w:rsidR="009F1BE3" w:rsidRPr="0057549C" w:rsidRDefault="009F1BE3" w:rsidP="009F1BE3">
      <w:pPr>
        <w:pStyle w:val="para"/>
        <w:rPr>
          <w:color w:val="000000"/>
          <w:u w:val="single"/>
        </w:rPr>
        <w:sectPr w:rsidR="009F1BE3" w:rsidRPr="0057549C" w:rsidSect="004D13D2">
          <w:headerReference w:type="even" r:id="rId52"/>
          <w:headerReference w:type="default" r:id="rId53"/>
          <w:headerReference w:type="first" r:id="rId54"/>
          <w:footerReference w:type="first" r:id="rId55"/>
          <w:pgSz w:w="11907" w:h="16840" w:code="9"/>
          <w:pgMar w:top="1418" w:right="1134" w:bottom="1134" w:left="1134" w:header="851" w:footer="567" w:gutter="0"/>
          <w:cols w:space="720"/>
          <w:docGrid w:linePitch="360"/>
        </w:sectPr>
      </w:pPr>
    </w:p>
    <w:p w14:paraId="10BFF72D" w14:textId="77777777" w:rsidR="009F1BE3" w:rsidRPr="00402900" w:rsidRDefault="009F1BE3" w:rsidP="00402900">
      <w:pPr>
        <w:suppressAutoHyphens w:val="0"/>
        <w:spacing w:line="240" w:lineRule="auto"/>
        <w:rPr>
          <w:b/>
          <w:sz w:val="28"/>
          <w:szCs w:val="28"/>
          <w:lang w:val="en-AU" w:eastAsia="en-AU"/>
        </w:rPr>
      </w:pPr>
      <w:bookmarkStart w:id="90" w:name="_Toc352838575"/>
      <w:bookmarkStart w:id="91" w:name="_Toc352852747"/>
      <w:r w:rsidRPr="00402900">
        <w:rPr>
          <w:b/>
          <w:sz w:val="28"/>
          <w:szCs w:val="28"/>
          <w:lang w:val="en-AU" w:eastAsia="en-AU"/>
        </w:rPr>
        <w:t>Annex 4</w:t>
      </w:r>
    </w:p>
    <w:p w14:paraId="2F7A37EA" w14:textId="77777777" w:rsidR="00402900" w:rsidRDefault="00402900" w:rsidP="00402900">
      <w:pPr>
        <w:suppressAutoHyphens w:val="0"/>
        <w:spacing w:line="240" w:lineRule="auto"/>
        <w:rPr>
          <w:b/>
          <w:sz w:val="28"/>
          <w:szCs w:val="28"/>
          <w:lang w:val="en-AU" w:eastAsia="en-AU"/>
        </w:rPr>
      </w:pPr>
    </w:p>
    <w:p w14:paraId="7EBFD92E" w14:textId="77777777" w:rsidR="009F1BE3" w:rsidRPr="00402900" w:rsidRDefault="009F1BE3" w:rsidP="00402900">
      <w:pPr>
        <w:suppressAutoHyphens w:val="0"/>
        <w:spacing w:line="240" w:lineRule="auto"/>
        <w:rPr>
          <w:b/>
          <w:sz w:val="28"/>
          <w:szCs w:val="28"/>
          <w:lang w:val="en-AU" w:eastAsia="en-AU"/>
        </w:rPr>
      </w:pPr>
      <w:r w:rsidRPr="00402900">
        <w:rPr>
          <w:b/>
          <w:sz w:val="28"/>
          <w:szCs w:val="28"/>
          <w:lang w:val="en-AU" w:eastAsia="en-AU"/>
        </w:rPr>
        <w:t>Verification of potential equalization</w:t>
      </w:r>
    </w:p>
    <w:p w14:paraId="20FBBD5D" w14:textId="77777777" w:rsidR="00402900" w:rsidRDefault="00402900" w:rsidP="00402900">
      <w:pPr>
        <w:rPr>
          <w:bCs/>
          <w:sz w:val="24"/>
          <w:szCs w:val="24"/>
        </w:rPr>
      </w:pPr>
    </w:p>
    <w:p w14:paraId="749C51CD"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w:t>
      </w:r>
      <w:r w:rsidRPr="00E7649D">
        <w:rPr>
          <w:sz w:val="24"/>
          <w:szCs w:val="24"/>
        </w:rPr>
        <w:tab/>
        <w:t>Test method using a resistance tester.</w:t>
      </w:r>
    </w:p>
    <w:p w14:paraId="2BFB2E71"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resistance tester is connected to the measuring points (typically, electrical chassis and</w:t>
      </w:r>
      <w:r w:rsidR="00402900" w:rsidRPr="00E7649D">
        <w:rPr>
          <w:sz w:val="24"/>
          <w:szCs w:val="24"/>
        </w:rPr>
        <w:t xml:space="preserve"> </w:t>
      </w:r>
      <w:r w:rsidR="009F1BE3" w:rsidRPr="00E7649D">
        <w:rPr>
          <w:sz w:val="24"/>
          <w:szCs w:val="24"/>
        </w:rPr>
        <w:t>electro conductive enclosure/electrical protection barrier) and the resistance is measured using a resistance tester that meets the specification that follows:</w:t>
      </w:r>
    </w:p>
    <w:p w14:paraId="5E318063"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(a)</w:t>
      </w:r>
      <w:r w:rsidR="009F1BE3" w:rsidRPr="00E7649D">
        <w:rPr>
          <w:sz w:val="24"/>
          <w:szCs w:val="24"/>
        </w:rPr>
        <w:tab/>
        <w:t>Resistance tester: Measurement current at least 0.2 A;</w:t>
      </w:r>
    </w:p>
    <w:p w14:paraId="2C173FEA"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(b)</w:t>
      </w:r>
      <w:r w:rsidR="009F1BE3" w:rsidRPr="00E7649D">
        <w:rPr>
          <w:sz w:val="24"/>
          <w:szCs w:val="24"/>
        </w:rPr>
        <w:tab/>
        <w:t>Resolution: 0.01 Ω or less;</w:t>
      </w:r>
    </w:p>
    <w:p w14:paraId="12FBC7B5"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(c)</w:t>
      </w:r>
      <w:r w:rsidR="009F1BE3" w:rsidRPr="00E7649D">
        <w:rPr>
          <w:sz w:val="24"/>
          <w:szCs w:val="24"/>
        </w:rPr>
        <w:tab/>
        <w:t>The resistance R shall be less than 0.1 Ω.</w:t>
      </w:r>
    </w:p>
    <w:p w14:paraId="60291A1B" w14:textId="77777777" w:rsidR="00402900" w:rsidRPr="00E7649D" w:rsidRDefault="00402900" w:rsidP="00E7649D">
      <w:pPr>
        <w:tabs>
          <w:tab w:val="left" w:pos="-720"/>
          <w:tab w:val="left" w:pos="1134"/>
        </w:tabs>
        <w:spacing w:before="120" w:after="120" w:line="240" w:lineRule="exact"/>
        <w:ind w:left="1134" w:hanging="1134"/>
        <w:rPr>
          <w:sz w:val="24"/>
          <w:szCs w:val="24"/>
        </w:rPr>
      </w:pPr>
    </w:p>
    <w:p w14:paraId="23DB7638"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2.</w:t>
      </w:r>
      <w:r w:rsidRPr="00E7649D">
        <w:rPr>
          <w:sz w:val="24"/>
          <w:szCs w:val="24"/>
        </w:rPr>
        <w:tab/>
        <w:t>Test method using DC power supply, voltmeter and ammeter.</w:t>
      </w:r>
    </w:p>
    <w:p w14:paraId="35531836"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Example of the test method using DC power supply, voltmeter and ammeter is shown below.</w:t>
      </w:r>
    </w:p>
    <w:p w14:paraId="4FD4AF9A" w14:textId="77777777" w:rsidR="00402900" w:rsidRPr="00E7649D" w:rsidRDefault="00402900" w:rsidP="00E7649D">
      <w:pPr>
        <w:tabs>
          <w:tab w:val="left" w:pos="-720"/>
          <w:tab w:val="left" w:pos="1134"/>
        </w:tabs>
        <w:spacing w:before="120" w:after="120" w:line="240" w:lineRule="exact"/>
        <w:ind w:left="1134" w:hanging="1134"/>
        <w:rPr>
          <w:sz w:val="24"/>
          <w:szCs w:val="24"/>
        </w:rPr>
      </w:pPr>
    </w:p>
    <w:p w14:paraId="2D617493" w14:textId="77777777" w:rsidR="009F1BE3" w:rsidRPr="00402900" w:rsidRDefault="009F1BE3" w:rsidP="00A72533">
      <w:pPr>
        <w:ind w:firstLine="567"/>
        <w:rPr>
          <w:bCs/>
          <w:sz w:val="24"/>
          <w:szCs w:val="24"/>
        </w:rPr>
      </w:pPr>
      <w:r w:rsidRPr="00402900">
        <w:rPr>
          <w:bCs/>
          <w:sz w:val="24"/>
          <w:szCs w:val="24"/>
        </w:rPr>
        <w:t>Figure 1</w:t>
      </w:r>
    </w:p>
    <w:p w14:paraId="0EC1E5C6" w14:textId="77777777" w:rsidR="00402900" w:rsidRDefault="009F1BE3" w:rsidP="00A72533">
      <w:pPr>
        <w:spacing w:after="120"/>
        <w:ind w:right="1134" w:firstLine="567"/>
        <w:jc w:val="both"/>
        <w:rPr>
          <w:b/>
        </w:rPr>
      </w:pPr>
      <w:r w:rsidRPr="00402900">
        <w:rPr>
          <w:b/>
          <w:bCs/>
          <w:sz w:val="24"/>
          <w:szCs w:val="24"/>
        </w:rPr>
        <w:t>Example of Test Method using DC Power Supply</w:t>
      </w:r>
    </w:p>
    <w:p w14:paraId="3F98A383" w14:textId="77777777" w:rsidR="00402900" w:rsidRDefault="00402900" w:rsidP="00402900">
      <w:pPr>
        <w:spacing w:after="120"/>
        <w:ind w:left="1134" w:right="1134"/>
        <w:jc w:val="both"/>
        <w:rPr>
          <w:b/>
        </w:rPr>
      </w:pPr>
      <w:r w:rsidRPr="00402900">
        <w:rPr>
          <w:noProof/>
          <w:sz w:val="24"/>
          <w:szCs w:val="24"/>
          <w:lang w:val="en-AU" w:eastAsia="en-AU"/>
        </w:rPr>
        <w:drawing>
          <wp:inline distT="0" distB="0" distL="0" distR="0" wp14:anchorId="5A2536FA" wp14:editId="60BAEB36">
            <wp:extent cx="5276850" cy="1323975"/>
            <wp:effectExtent l="0" t="0" r="0" b="9525"/>
            <wp:docPr id="60" name="Picture 60" descr="Diagram showing how DC power is supplied during test" title="Figure 1 - Example of Test Method using DC Power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276850" cy="1323975"/>
                    </a:xfrm>
                    <a:prstGeom prst="rect">
                      <a:avLst/>
                    </a:prstGeom>
                  </pic:spPr>
                </pic:pic>
              </a:graphicData>
            </a:graphic>
          </wp:inline>
        </w:drawing>
      </w:r>
    </w:p>
    <w:p w14:paraId="5DC5B679" w14:textId="77777777" w:rsidR="009F1BE3" w:rsidRPr="00402900" w:rsidRDefault="009F1BE3" w:rsidP="00402900">
      <w:pPr>
        <w:rPr>
          <w:bCs/>
          <w:sz w:val="24"/>
          <w:szCs w:val="24"/>
        </w:rPr>
      </w:pPr>
    </w:p>
    <w:p w14:paraId="04F630A7"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2.1.</w:t>
      </w:r>
      <w:r w:rsidRPr="00E7649D">
        <w:rPr>
          <w:sz w:val="24"/>
          <w:szCs w:val="24"/>
        </w:rPr>
        <w:tab/>
        <w:t>Test Procedure.</w:t>
      </w:r>
    </w:p>
    <w:p w14:paraId="73B53156"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DC power supply, voltmeter and ammeter are connected to the measuring points (Typically, electrical chassis and electro conductive enclosure/electrical protection barrier).</w:t>
      </w:r>
    </w:p>
    <w:p w14:paraId="093292B4" w14:textId="77777777" w:rsidR="00402900"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 xml:space="preserve">The voltage of the DC power supply is adjusted so that the current flow becomes at least </w:t>
      </w:r>
    </w:p>
    <w:p w14:paraId="7432AA93"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0.2 A.</w:t>
      </w:r>
    </w:p>
    <w:p w14:paraId="56C6C987"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current "I" and the voltage "U" are measured.</w:t>
      </w:r>
    </w:p>
    <w:p w14:paraId="232E3143"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resistance "R" is calculated according to the following formula:</w:t>
      </w:r>
    </w:p>
    <w:p w14:paraId="3E249C6D"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R = U / I</w:t>
      </w:r>
    </w:p>
    <w:p w14:paraId="1D91C735"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resistance R shall be less than 0.1 Ω.</w:t>
      </w:r>
    </w:p>
    <w:p w14:paraId="7C940C46" w14:textId="77777777" w:rsidR="00402900" w:rsidRPr="00E7649D" w:rsidRDefault="00402900" w:rsidP="00E7649D">
      <w:pPr>
        <w:tabs>
          <w:tab w:val="left" w:pos="-720"/>
          <w:tab w:val="left" w:pos="1134"/>
        </w:tabs>
        <w:spacing w:before="120" w:after="120" w:line="240" w:lineRule="exact"/>
        <w:ind w:left="1134" w:hanging="1134"/>
        <w:rPr>
          <w:sz w:val="24"/>
          <w:szCs w:val="24"/>
        </w:rPr>
      </w:pPr>
    </w:p>
    <w:p w14:paraId="56A7D955" w14:textId="77777777" w:rsidR="009F1BE3" w:rsidRPr="00E7649D" w:rsidRDefault="00E7649D" w:rsidP="00971FB6">
      <w:pPr>
        <w:tabs>
          <w:tab w:val="left" w:pos="-720"/>
          <w:tab w:val="left" w:pos="1134"/>
        </w:tabs>
        <w:spacing w:before="120" w:after="120" w:line="240" w:lineRule="exact"/>
        <w:ind w:left="1134"/>
        <w:rPr>
          <w:sz w:val="24"/>
          <w:szCs w:val="24"/>
        </w:rPr>
        <w:sectPr w:rsidR="009F1BE3" w:rsidRPr="00E7649D" w:rsidSect="004D13D2">
          <w:headerReference w:type="even" r:id="rId57"/>
          <w:headerReference w:type="default" r:id="rId58"/>
          <w:headerReference w:type="first" r:id="rId59"/>
          <w:footerReference w:type="first" r:id="rId60"/>
          <w:pgSz w:w="11907" w:h="16840" w:code="9"/>
          <w:pgMar w:top="1418" w:right="1134" w:bottom="1134" w:left="1134" w:header="851" w:footer="567" w:gutter="0"/>
          <w:cols w:space="720"/>
          <w:docGrid w:linePitch="360"/>
        </w:sectPr>
      </w:pPr>
      <w:r>
        <w:rPr>
          <w:sz w:val="24"/>
          <w:szCs w:val="24"/>
        </w:rPr>
        <w:tab/>
      </w:r>
      <w:r w:rsidR="009F1BE3" w:rsidRPr="00E7649D">
        <w:rPr>
          <w:sz w:val="24"/>
          <w:szCs w:val="24"/>
        </w:rPr>
        <w:t>Note: If lead wires are used for voltage and current measurement, each lead wire shall be independently connected to the electrical protection barrier/enclosure/electrical chassis. Terminal can be common for voltage measurement and current measurement.</w:t>
      </w:r>
    </w:p>
    <w:p w14:paraId="00496E1F" w14:textId="77777777" w:rsidR="009F1BE3" w:rsidRDefault="009F1BE3" w:rsidP="00402900">
      <w:pPr>
        <w:suppressAutoHyphens w:val="0"/>
        <w:spacing w:line="240" w:lineRule="auto"/>
        <w:rPr>
          <w:b/>
          <w:sz w:val="28"/>
          <w:szCs w:val="28"/>
          <w:lang w:val="en-AU" w:eastAsia="en-AU"/>
        </w:rPr>
      </w:pPr>
      <w:r w:rsidRPr="00402900">
        <w:rPr>
          <w:b/>
          <w:sz w:val="28"/>
          <w:szCs w:val="28"/>
          <w:lang w:val="en-AU" w:eastAsia="en-AU"/>
        </w:rPr>
        <w:t>Annex 5A</w:t>
      </w:r>
      <w:bookmarkEnd w:id="90"/>
      <w:bookmarkEnd w:id="91"/>
    </w:p>
    <w:p w14:paraId="1C123F61" w14:textId="77777777" w:rsidR="00402900" w:rsidRPr="00402900" w:rsidRDefault="00402900" w:rsidP="00402900">
      <w:pPr>
        <w:suppressAutoHyphens w:val="0"/>
        <w:spacing w:line="240" w:lineRule="auto"/>
        <w:rPr>
          <w:b/>
          <w:sz w:val="28"/>
          <w:szCs w:val="28"/>
          <w:lang w:val="en-AU" w:eastAsia="en-AU"/>
        </w:rPr>
      </w:pPr>
    </w:p>
    <w:p w14:paraId="031634D9" w14:textId="77777777" w:rsidR="009F1BE3" w:rsidRPr="00402900" w:rsidRDefault="009F1BE3" w:rsidP="00402900">
      <w:pPr>
        <w:suppressAutoHyphens w:val="0"/>
        <w:spacing w:line="240" w:lineRule="auto"/>
        <w:rPr>
          <w:b/>
          <w:sz w:val="28"/>
          <w:szCs w:val="28"/>
          <w:lang w:val="en-AU" w:eastAsia="en-AU"/>
        </w:rPr>
      </w:pPr>
      <w:bookmarkStart w:id="92" w:name="_Toc352838576"/>
      <w:bookmarkStart w:id="93" w:name="_Toc352852748"/>
      <w:r w:rsidRPr="00402900">
        <w:rPr>
          <w:b/>
          <w:sz w:val="28"/>
          <w:szCs w:val="28"/>
          <w:lang w:val="en-AU" w:eastAsia="en-AU"/>
        </w:rPr>
        <w:t>Isolation resistance measurement method for vehicle based tests</w:t>
      </w:r>
      <w:bookmarkEnd w:id="92"/>
      <w:bookmarkEnd w:id="93"/>
    </w:p>
    <w:p w14:paraId="05F62B13" w14:textId="77777777" w:rsidR="00402900" w:rsidRDefault="00402900" w:rsidP="00402900">
      <w:pPr>
        <w:rPr>
          <w:bCs/>
          <w:sz w:val="24"/>
          <w:szCs w:val="24"/>
        </w:rPr>
      </w:pPr>
    </w:p>
    <w:p w14:paraId="4FDF1AE5"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w:t>
      </w:r>
      <w:r w:rsidRPr="00E7649D">
        <w:rPr>
          <w:sz w:val="24"/>
          <w:szCs w:val="24"/>
        </w:rPr>
        <w:tab/>
        <w:t>General</w:t>
      </w:r>
    </w:p>
    <w:p w14:paraId="3D17AD5B" w14:textId="77777777" w:rsidR="00A7253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isolation resistance for each high voltage bus of the vehicle shall be measured or shall be determined by calculation using measurement values from each part or component unit of a high voltage bus (hereinafter referred to as the "divided measurement").</w:t>
      </w:r>
    </w:p>
    <w:p w14:paraId="5062555F"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2.</w:t>
      </w:r>
      <w:r w:rsidRPr="00E7649D">
        <w:rPr>
          <w:sz w:val="24"/>
          <w:szCs w:val="24"/>
        </w:rPr>
        <w:tab/>
        <w:t>Measurement method</w:t>
      </w:r>
    </w:p>
    <w:p w14:paraId="67720B21" w14:textId="77777777" w:rsidR="00A7253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isolation resistance measurement shall be conducted by selecting an appropriate measurement method from among those listed in paragraphs 2.1. through 2.2. of this annex, depending on the electrical charge of the live parts or the isolation resistance, etc.</w:t>
      </w:r>
    </w:p>
    <w:p w14:paraId="1D21E73A" w14:textId="77777777" w:rsidR="00A7253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Megohmmeter or oscilloscope measurements are appropriate alternatives to the procedure described below for measuring isolation resistance. In this case, it may be necessary to deactivate the on-board isolation resistance monitoring system.</w:t>
      </w:r>
    </w:p>
    <w:p w14:paraId="38B067AC" w14:textId="77777777" w:rsidR="00A7253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range of the electrical circuit to be measured shall be clarified in advance, using electrical circuit diagrams, etc. If the high voltage buses are conductively isolated from each other, isolation resistance shall be measured for each electrical circuit.</w:t>
      </w:r>
    </w:p>
    <w:p w14:paraId="628615E3" w14:textId="77777777" w:rsidR="00A7253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Moreover, modification necessary for measuring the isolation resistance may be carried out, such as removal of the cover in order to reach the live parts, drawing of measurement lines, change in software, etc.</w:t>
      </w:r>
    </w:p>
    <w:p w14:paraId="4D028E97" w14:textId="77777777" w:rsidR="00A7253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In cases where the measured values are not stable due to the operation of the on-board isolation resistance monitoring system, necessary modification for conducting the measurement may be carried out by stopping of the operation of the device concerned or removing it. Furthermore, when the device is removed, a set of drawings will be used to prove that the isolation resistance between the live parts and the electrical chassis remains unchanged.</w:t>
      </w:r>
    </w:p>
    <w:p w14:paraId="76250A9F" w14:textId="77777777" w:rsidR="00A7253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These modifications shall not influence the test results.</w:t>
      </w:r>
    </w:p>
    <w:p w14:paraId="061578D1" w14:textId="77777777" w:rsidR="00A7253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Utmost care shall be exercised as to shor</w:t>
      </w:r>
      <w:r>
        <w:rPr>
          <w:sz w:val="24"/>
          <w:szCs w:val="24"/>
        </w:rPr>
        <w:tab/>
      </w:r>
      <w:r w:rsidR="009F1BE3" w:rsidRPr="00E7649D">
        <w:rPr>
          <w:sz w:val="24"/>
          <w:szCs w:val="24"/>
        </w:rPr>
        <w:t>t circuit and electric shock since this confirmation might require direct operations of the high-voltage circuit.</w:t>
      </w:r>
    </w:p>
    <w:p w14:paraId="00C89191"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2.1.</w:t>
      </w:r>
      <w:r w:rsidRPr="00E7649D">
        <w:rPr>
          <w:sz w:val="24"/>
          <w:szCs w:val="24"/>
        </w:rPr>
        <w:tab/>
        <w:t>Measurement method using DC voltage from external sources</w:t>
      </w:r>
    </w:p>
    <w:p w14:paraId="29851E86"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2.1.1.</w:t>
      </w:r>
      <w:r w:rsidRPr="00E7649D">
        <w:rPr>
          <w:sz w:val="24"/>
          <w:szCs w:val="24"/>
        </w:rPr>
        <w:tab/>
        <w:t>Measurement instrument</w:t>
      </w:r>
    </w:p>
    <w:p w14:paraId="72F0D305"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An isolation resistance test instrument capable of applying a DC voltage higher than the working voltage of the high voltage bus shall be used.</w:t>
      </w:r>
    </w:p>
    <w:p w14:paraId="1BDC5214"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2.1.2.</w:t>
      </w:r>
      <w:r w:rsidRPr="00E7649D">
        <w:rPr>
          <w:sz w:val="24"/>
          <w:szCs w:val="24"/>
        </w:rPr>
        <w:tab/>
        <w:t>Measurement method</w:t>
      </w:r>
    </w:p>
    <w:p w14:paraId="6E4590AB" w14:textId="77777777" w:rsidR="00A7253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 xml:space="preserve">An isolation resistance test instrument shall be connected between the live parts and the electrical chassis. Then, the isolation resistance shall be measured by applying a DC voltage at least half of the working voltage of the high voltage bus. </w:t>
      </w:r>
    </w:p>
    <w:p w14:paraId="7DCBF44B"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If the system has several voltage ranges (e.g. because of boost converter) in galvanically connected circuit and some of the components cannot withstand the working voltage of the entire circuit, the isolation resistance between those components and the electrical chassis can be measured separately by applying at least half of their own working voltage with those component disconnected.</w:t>
      </w:r>
    </w:p>
    <w:p w14:paraId="1467CAF9"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2.2.</w:t>
      </w:r>
      <w:r w:rsidRPr="00E7649D">
        <w:rPr>
          <w:sz w:val="24"/>
          <w:szCs w:val="24"/>
        </w:rPr>
        <w:tab/>
        <w:t xml:space="preserve">Measurement method using the vehicle’s own REESS as DC voltage source </w:t>
      </w:r>
    </w:p>
    <w:p w14:paraId="6CE27152" w14:textId="39A4A09F" w:rsidR="0036791B" w:rsidRDefault="0036791B" w:rsidP="00E7649D">
      <w:pPr>
        <w:tabs>
          <w:tab w:val="left" w:pos="-720"/>
          <w:tab w:val="left" w:pos="1134"/>
        </w:tabs>
        <w:spacing w:before="120" w:after="120" w:line="240" w:lineRule="exact"/>
        <w:ind w:left="1134" w:hanging="1134"/>
        <w:rPr>
          <w:sz w:val="24"/>
          <w:szCs w:val="24"/>
        </w:rPr>
      </w:pPr>
      <w:r>
        <w:rPr>
          <w:sz w:val="24"/>
          <w:szCs w:val="24"/>
        </w:rPr>
        <w:br w:type="page"/>
      </w:r>
    </w:p>
    <w:p w14:paraId="46223FD7"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2.2.1.</w:t>
      </w:r>
      <w:r w:rsidRPr="00E7649D">
        <w:rPr>
          <w:sz w:val="24"/>
          <w:szCs w:val="24"/>
        </w:rPr>
        <w:tab/>
        <w:t>Test vehicle conditions</w:t>
      </w:r>
    </w:p>
    <w:p w14:paraId="2AF7E80F"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high voltage-bus shall be energized by the vehicle’s own REESS and/or energy conversion system and the voltage level of the REESS and/or energy conversion system throughout the test shall be at least the nominal operating voltage as specified by the vehicle manufacturer.</w:t>
      </w:r>
    </w:p>
    <w:p w14:paraId="038E4FD5"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2.2.2.</w:t>
      </w:r>
      <w:r w:rsidRPr="00E7649D">
        <w:rPr>
          <w:sz w:val="24"/>
          <w:szCs w:val="24"/>
        </w:rPr>
        <w:tab/>
        <w:t>Measurement instrument</w:t>
      </w:r>
    </w:p>
    <w:p w14:paraId="059963B1"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voltmeter used in this test shall measure DC values and shall have an internal resistance of at least 10 MΩ.</w:t>
      </w:r>
    </w:p>
    <w:p w14:paraId="68923173"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2.2.3.</w:t>
      </w:r>
      <w:r w:rsidRPr="00E7649D">
        <w:rPr>
          <w:sz w:val="24"/>
          <w:szCs w:val="24"/>
        </w:rPr>
        <w:tab/>
        <w:t>Measurement method</w:t>
      </w:r>
    </w:p>
    <w:p w14:paraId="4B7FF2CD"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2.2.3.1.</w:t>
      </w:r>
      <w:r w:rsidRPr="00E7649D">
        <w:rPr>
          <w:sz w:val="24"/>
          <w:szCs w:val="24"/>
        </w:rPr>
        <w:tab/>
        <w:t>First step</w:t>
      </w:r>
    </w:p>
    <w:p w14:paraId="06927D24"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voltage is measured as shown in Figure 1 and the high voltage</w:t>
      </w:r>
      <w:r w:rsidR="009F1BE3" w:rsidRPr="00E7649D" w:rsidDel="007869EF">
        <w:rPr>
          <w:sz w:val="24"/>
          <w:szCs w:val="24"/>
        </w:rPr>
        <w:t xml:space="preserve"> </w:t>
      </w:r>
      <w:r w:rsidR="009F1BE3" w:rsidRPr="00E7649D">
        <w:rPr>
          <w:sz w:val="24"/>
          <w:szCs w:val="24"/>
        </w:rPr>
        <w:t>bus voltage (Ub) is recorded. Ub shall be equal to or greater than the nominal operating voltage of the REESS and/or energy conversion system as specified by the vehicle manufacturer.</w:t>
      </w:r>
    </w:p>
    <w:p w14:paraId="3CD77950" w14:textId="77777777" w:rsidR="00A72533" w:rsidRPr="00402900" w:rsidRDefault="00A72533" w:rsidP="00A72533">
      <w:pPr>
        <w:ind w:left="567"/>
        <w:rPr>
          <w:bCs/>
          <w:sz w:val="24"/>
          <w:szCs w:val="24"/>
        </w:rPr>
      </w:pPr>
    </w:p>
    <w:p w14:paraId="3155C47C" w14:textId="77777777" w:rsidR="009F1BE3" w:rsidRPr="00A72533" w:rsidRDefault="009F1BE3" w:rsidP="00A72533">
      <w:pPr>
        <w:ind w:left="567"/>
        <w:rPr>
          <w:bCs/>
          <w:sz w:val="24"/>
          <w:szCs w:val="24"/>
        </w:rPr>
      </w:pPr>
      <w:bookmarkStart w:id="94" w:name="_Toc352838577"/>
      <w:bookmarkStart w:id="95" w:name="_Toc352852749"/>
      <w:r w:rsidRPr="00A72533">
        <w:rPr>
          <w:bCs/>
          <w:sz w:val="24"/>
          <w:szCs w:val="24"/>
        </w:rPr>
        <w:t>Figure 1</w:t>
      </w:r>
      <w:bookmarkEnd w:id="94"/>
      <w:bookmarkEnd w:id="95"/>
    </w:p>
    <w:p w14:paraId="425F9B65" w14:textId="77777777" w:rsidR="00A72533" w:rsidRDefault="009F1BE3" w:rsidP="00A72533">
      <w:pPr>
        <w:ind w:left="567"/>
        <w:rPr>
          <w:bCs/>
          <w:sz w:val="24"/>
          <w:szCs w:val="24"/>
        </w:rPr>
      </w:pPr>
      <w:bookmarkStart w:id="96" w:name="_Toc352838578"/>
      <w:bookmarkStart w:id="97" w:name="_Toc352852750"/>
      <w:r w:rsidRPr="00A72533">
        <w:rPr>
          <w:b/>
          <w:bCs/>
          <w:sz w:val="24"/>
          <w:szCs w:val="24"/>
        </w:rPr>
        <w:t>Measurement of Ub, U1, U2</w:t>
      </w:r>
      <w:bookmarkEnd w:id="96"/>
      <w:bookmarkEnd w:id="97"/>
    </w:p>
    <w:p w14:paraId="68D93D11" w14:textId="77777777" w:rsidR="00A72533" w:rsidRPr="00A72533" w:rsidRDefault="00A72533" w:rsidP="00A72533">
      <w:pPr>
        <w:ind w:left="567"/>
        <w:jc w:val="center"/>
        <w:rPr>
          <w:bCs/>
          <w:sz w:val="24"/>
          <w:szCs w:val="24"/>
        </w:rPr>
      </w:pPr>
      <w:r>
        <w:rPr>
          <w:noProof/>
          <w:lang w:val="en-AU" w:eastAsia="en-AU"/>
        </w:rPr>
        <w:drawing>
          <wp:inline distT="0" distB="0" distL="0" distR="0" wp14:anchorId="7DDE6103" wp14:editId="573CAD98">
            <wp:extent cx="4905375" cy="3409950"/>
            <wp:effectExtent l="0" t="0" r="9525" b="0"/>
            <wp:docPr id="61" name="Picture 61" descr="Figure showing how voltage is measured during the test" title="Figure 1 - Measurement of Ub, U1, 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4905375" cy="3409950"/>
                    </a:xfrm>
                    <a:prstGeom prst="rect">
                      <a:avLst/>
                    </a:prstGeom>
                  </pic:spPr>
                </pic:pic>
              </a:graphicData>
            </a:graphic>
          </wp:inline>
        </w:drawing>
      </w:r>
    </w:p>
    <w:p w14:paraId="7108AB09" w14:textId="77777777" w:rsidR="00A72533" w:rsidRPr="00A72533" w:rsidRDefault="00A72533" w:rsidP="00A72533">
      <w:pPr>
        <w:ind w:left="567"/>
        <w:rPr>
          <w:bCs/>
          <w:sz w:val="24"/>
          <w:szCs w:val="24"/>
        </w:rPr>
      </w:pPr>
    </w:p>
    <w:p w14:paraId="74966DC1"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2.2.3.2.</w:t>
      </w:r>
      <w:r w:rsidRPr="00E7649D">
        <w:rPr>
          <w:sz w:val="24"/>
          <w:szCs w:val="24"/>
        </w:rPr>
        <w:tab/>
        <w:t>Second step</w:t>
      </w:r>
    </w:p>
    <w:p w14:paraId="49FD7E1F"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Measure and record the voltage (U1) between the negative side of the high voltage bus and the electrical</w:t>
      </w:r>
      <w:r w:rsidR="009F1BE3" w:rsidRPr="00E7649D" w:rsidDel="007869EF">
        <w:rPr>
          <w:sz w:val="24"/>
          <w:szCs w:val="24"/>
        </w:rPr>
        <w:t xml:space="preserve"> </w:t>
      </w:r>
      <w:r w:rsidR="009F1BE3" w:rsidRPr="00E7649D">
        <w:rPr>
          <w:sz w:val="24"/>
          <w:szCs w:val="24"/>
        </w:rPr>
        <w:t>chassis (see Figure 1).</w:t>
      </w:r>
    </w:p>
    <w:p w14:paraId="1CDC5297"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2.2.3.3.</w:t>
      </w:r>
      <w:r w:rsidRPr="00E7649D">
        <w:rPr>
          <w:sz w:val="24"/>
          <w:szCs w:val="24"/>
        </w:rPr>
        <w:tab/>
        <w:t>Third step</w:t>
      </w:r>
    </w:p>
    <w:p w14:paraId="4B5930D7" w14:textId="77777777" w:rsidR="006F315E"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Measure and record the voltage (U2) between the positive side of the high voltage bus and the electrical</w:t>
      </w:r>
      <w:r w:rsidR="009F1BE3" w:rsidRPr="00E7649D" w:rsidDel="007869EF">
        <w:rPr>
          <w:sz w:val="24"/>
          <w:szCs w:val="24"/>
        </w:rPr>
        <w:t xml:space="preserve"> </w:t>
      </w:r>
      <w:r w:rsidR="009F1BE3" w:rsidRPr="00E7649D">
        <w:rPr>
          <w:sz w:val="24"/>
          <w:szCs w:val="24"/>
        </w:rPr>
        <w:t>chassis (see Figure 1).</w:t>
      </w:r>
      <w:r w:rsidR="006F315E" w:rsidRPr="00E7649D">
        <w:rPr>
          <w:sz w:val="24"/>
          <w:szCs w:val="24"/>
        </w:rPr>
        <w:br w:type="page"/>
      </w:r>
    </w:p>
    <w:p w14:paraId="37B3749C"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2.2.3.4.</w:t>
      </w:r>
      <w:r w:rsidRPr="00E7649D">
        <w:rPr>
          <w:sz w:val="24"/>
          <w:szCs w:val="24"/>
        </w:rPr>
        <w:tab/>
        <w:t>Fourth step</w:t>
      </w:r>
    </w:p>
    <w:p w14:paraId="7A8D499A" w14:textId="77777777" w:rsidR="00A7253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If U1 is greater than or equal to U2, insert a standard known resistance (Ro) between the negative side of the high voltage bus and the electrical</w:t>
      </w:r>
      <w:r w:rsidR="009F1BE3" w:rsidRPr="00E7649D" w:rsidDel="007869EF">
        <w:rPr>
          <w:sz w:val="24"/>
          <w:szCs w:val="24"/>
        </w:rPr>
        <w:t xml:space="preserve"> </w:t>
      </w:r>
      <w:r w:rsidR="009F1BE3" w:rsidRPr="00E7649D">
        <w:rPr>
          <w:sz w:val="24"/>
          <w:szCs w:val="24"/>
        </w:rPr>
        <w:t>chassis. With Ro installed, measure the voltage (U1’) between the negative side of the high voltage bus and the electrical</w:t>
      </w:r>
      <w:r w:rsidR="009F1BE3" w:rsidRPr="00E7649D" w:rsidDel="007869EF">
        <w:rPr>
          <w:sz w:val="24"/>
          <w:szCs w:val="24"/>
        </w:rPr>
        <w:t xml:space="preserve"> </w:t>
      </w:r>
      <w:r w:rsidR="009F1BE3" w:rsidRPr="00E7649D">
        <w:rPr>
          <w:sz w:val="24"/>
          <w:szCs w:val="24"/>
        </w:rPr>
        <w:t>chassis (see Figure 2).</w:t>
      </w:r>
    </w:p>
    <w:p w14:paraId="194D9D59" w14:textId="77777777" w:rsidR="00A7253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Calculate the electrical isolation (Ri) according to the following formula:</w:t>
      </w:r>
    </w:p>
    <w:p w14:paraId="519A114F"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 xml:space="preserve">Ri = Ro*Ub*(1/U1’ – 1/U1) </w:t>
      </w:r>
    </w:p>
    <w:p w14:paraId="1E96E376" w14:textId="77777777" w:rsidR="00A72533" w:rsidRDefault="00A72533" w:rsidP="00A72533">
      <w:pPr>
        <w:ind w:left="567"/>
        <w:rPr>
          <w:bCs/>
          <w:sz w:val="24"/>
          <w:szCs w:val="24"/>
        </w:rPr>
      </w:pPr>
      <w:bookmarkStart w:id="98" w:name="_Toc352838579"/>
      <w:bookmarkStart w:id="99" w:name="_Toc352852751"/>
    </w:p>
    <w:p w14:paraId="1DA0DE97" w14:textId="77777777" w:rsidR="009F1BE3" w:rsidRPr="00A72533" w:rsidRDefault="009F1BE3" w:rsidP="00A72533">
      <w:pPr>
        <w:ind w:left="567"/>
        <w:rPr>
          <w:bCs/>
          <w:sz w:val="24"/>
          <w:szCs w:val="24"/>
        </w:rPr>
      </w:pPr>
      <w:r w:rsidRPr="00A72533">
        <w:rPr>
          <w:bCs/>
          <w:sz w:val="24"/>
          <w:szCs w:val="24"/>
        </w:rPr>
        <w:t>Figure 2</w:t>
      </w:r>
      <w:bookmarkEnd w:id="98"/>
      <w:bookmarkEnd w:id="99"/>
    </w:p>
    <w:p w14:paraId="3F880D97" w14:textId="77777777" w:rsidR="009F1BE3" w:rsidRDefault="009F1BE3" w:rsidP="00A72533">
      <w:pPr>
        <w:ind w:left="567"/>
        <w:rPr>
          <w:b/>
          <w:bCs/>
          <w:sz w:val="24"/>
          <w:szCs w:val="24"/>
        </w:rPr>
      </w:pPr>
      <w:bookmarkStart w:id="100" w:name="_Toc352838580"/>
      <w:bookmarkStart w:id="101" w:name="_Toc352852752"/>
      <w:r w:rsidRPr="00A72533">
        <w:rPr>
          <w:b/>
          <w:bCs/>
          <w:sz w:val="24"/>
          <w:szCs w:val="24"/>
        </w:rPr>
        <w:t>Measurement of U1’</w:t>
      </w:r>
      <w:bookmarkEnd w:id="100"/>
      <w:bookmarkEnd w:id="101"/>
    </w:p>
    <w:p w14:paraId="617E1F50" w14:textId="77777777" w:rsidR="00A72533" w:rsidRDefault="00A72533" w:rsidP="00A72533">
      <w:pPr>
        <w:ind w:left="567"/>
        <w:rPr>
          <w:bCs/>
          <w:sz w:val="24"/>
          <w:szCs w:val="24"/>
        </w:rPr>
      </w:pPr>
    </w:p>
    <w:p w14:paraId="3E842883" w14:textId="77777777" w:rsidR="00A72533" w:rsidRDefault="00A72533" w:rsidP="00A72533">
      <w:pPr>
        <w:ind w:left="567"/>
        <w:jc w:val="center"/>
        <w:rPr>
          <w:bCs/>
          <w:sz w:val="24"/>
          <w:szCs w:val="24"/>
        </w:rPr>
      </w:pPr>
      <w:r>
        <w:rPr>
          <w:noProof/>
          <w:lang w:val="en-AU" w:eastAsia="en-AU"/>
        </w:rPr>
        <w:drawing>
          <wp:inline distT="0" distB="0" distL="0" distR="0" wp14:anchorId="4DDC83A6" wp14:editId="1FB35292">
            <wp:extent cx="4848225" cy="3390900"/>
            <wp:effectExtent l="0" t="0" r="9525" b="0"/>
            <wp:docPr id="62" name="Picture 62" descr="Figure showing how voltage is measured between the negative side of the high voltage bus and the electrical chassis, if U1 is greater than or equal to U2" title="Figure 2 - Measurement of 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4848225" cy="3390900"/>
                    </a:xfrm>
                    <a:prstGeom prst="rect">
                      <a:avLst/>
                    </a:prstGeom>
                  </pic:spPr>
                </pic:pic>
              </a:graphicData>
            </a:graphic>
          </wp:inline>
        </w:drawing>
      </w:r>
    </w:p>
    <w:p w14:paraId="6F130B5E" w14:textId="77777777" w:rsidR="00A72533" w:rsidRPr="00A72533" w:rsidRDefault="00A72533" w:rsidP="00A72533">
      <w:pPr>
        <w:ind w:left="567"/>
        <w:rPr>
          <w:bCs/>
          <w:sz w:val="24"/>
          <w:szCs w:val="24"/>
        </w:rPr>
      </w:pPr>
    </w:p>
    <w:p w14:paraId="48A816ED" w14:textId="77777777" w:rsidR="00A7253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If U2 is greater than U1, insert a standard known resistance (Ro) between the positive side of the high voltage bus and the electrical</w:t>
      </w:r>
      <w:r w:rsidR="009F1BE3" w:rsidRPr="00E7649D" w:rsidDel="007869EF">
        <w:rPr>
          <w:sz w:val="24"/>
          <w:szCs w:val="24"/>
        </w:rPr>
        <w:t xml:space="preserve"> </w:t>
      </w:r>
      <w:r w:rsidR="009F1BE3" w:rsidRPr="00E7649D">
        <w:rPr>
          <w:sz w:val="24"/>
          <w:szCs w:val="24"/>
        </w:rPr>
        <w:t>chassis. With Ro installed, measure the voltage (U2’) between the positive side of the high voltage bus and the electrical</w:t>
      </w:r>
      <w:r w:rsidR="009F1BE3" w:rsidRPr="00E7649D" w:rsidDel="007869EF">
        <w:rPr>
          <w:sz w:val="24"/>
          <w:szCs w:val="24"/>
        </w:rPr>
        <w:t xml:space="preserve"> </w:t>
      </w:r>
      <w:r w:rsidR="009F1BE3" w:rsidRPr="00E7649D">
        <w:rPr>
          <w:sz w:val="24"/>
          <w:szCs w:val="24"/>
        </w:rPr>
        <w:t>chassis (see Figure 3). Calculate the electrical isolation (Ri) according to the formula shown. Divide this electrical isolation value (in Ω) by the nominal operating voltage of the high voltage bus (in volts).</w:t>
      </w:r>
    </w:p>
    <w:p w14:paraId="73844CA6" w14:textId="77777777" w:rsid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Calculate the electrical isolation (Ri) according to the following formula:</w:t>
      </w:r>
    </w:p>
    <w:p w14:paraId="357D723E"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 xml:space="preserve">Ri = Ro*Ub*(1/U2’ – 1/U2) </w:t>
      </w:r>
    </w:p>
    <w:p w14:paraId="28948AC5" w14:textId="77777777" w:rsidR="009F1BE3" w:rsidRPr="00A72533" w:rsidRDefault="009F1BE3" w:rsidP="00A72533">
      <w:pPr>
        <w:ind w:left="567"/>
        <w:rPr>
          <w:bCs/>
          <w:sz w:val="24"/>
          <w:szCs w:val="24"/>
        </w:rPr>
      </w:pPr>
      <w:r w:rsidRPr="001852AB">
        <w:br w:type="page"/>
      </w:r>
      <w:bookmarkStart w:id="102" w:name="_Toc352838581"/>
      <w:bookmarkStart w:id="103" w:name="_Toc352852753"/>
      <w:r w:rsidRPr="00A72533">
        <w:rPr>
          <w:bCs/>
          <w:sz w:val="24"/>
          <w:szCs w:val="24"/>
        </w:rPr>
        <w:t>Figure 3</w:t>
      </w:r>
      <w:bookmarkEnd w:id="102"/>
      <w:bookmarkEnd w:id="103"/>
    </w:p>
    <w:p w14:paraId="659C5DAA" w14:textId="77777777" w:rsidR="006F315E" w:rsidRDefault="009F1BE3" w:rsidP="006F315E">
      <w:pPr>
        <w:ind w:left="567"/>
        <w:rPr>
          <w:b/>
          <w:bCs/>
          <w:sz w:val="24"/>
          <w:szCs w:val="24"/>
        </w:rPr>
      </w:pPr>
      <w:bookmarkStart w:id="104" w:name="_Toc352838582"/>
      <w:bookmarkStart w:id="105" w:name="_Toc352852754"/>
      <w:r w:rsidRPr="00A72533">
        <w:rPr>
          <w:b/>
          <w:bCs/>
          <w:sz w:val="24"/>
          <w:szCs w:val="24"/>
        </w:rPr>
        <w:t>Measurement of V2’</w:t>
      </w:r>
      <w:bookmarkEnd w:id="104"/>
      <w:bookmarkEnd w:id="105"/>
    </w:p>
    <w:p w14:paraId="3AC22224" w14:textId="77777777" w:rsidR="006F315E" w:rsidRDefault="006F315E" w:rsidP="006F315E">
      <w:pPr>
        <w:ind w:left="567"/>
        <w:rPr>
          <w:bCs/>
          <w:sz w:val="24"/>
          <w:szCs w:val="24"/>
        </w:rPr>
      </w:pPr>
    </w:p>
    <w:p w14:paraId="44A4A1AF" w14:textId="77777777" w:rsidR="006F315E" w:rsidRDefault="006F315E" w:rsidP="006F315E">
      <w:pPr>
        <w:ind w:left="567"/>
        <w:jc w:val="center"/>
        <w:rPr>
          <w:bCs/>
          <w:sz w:val="24"/>
          <w:szCs w:val="24"/>
        </w:rPr>
      </w:pPr>
      <w:r>
        <w:rPr>
          <w:noProof/>
          <w:lang w:val="en-AU" w:eastAsia="en-AU"/>
        </w:rPr>
        <w:drawing>
          <wp:inline distT="0" distB="0" distL="0" distR="0" wp14:anchorId="3D7367A8" wp14:editId="0F5C6FDA">
            <wp:extent cx="4895850" cy="3305175"/>
            <wp:effectExtent l="0" t="0" r="0" b="9525"/>
            <wp:docPr id="63" name="Picture 63" descr="Figure showing how voltage is measured between the negative side of the high voltage bus and the electrical chassis, if U2 is greater than U1" title="Figure 3 - Measurement of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4895850" cy="3305175"/>
                    </a:xfrm>
                    <a:prstGeom prst="rect">
                      <a:avLst/>
                    </a:prstGeom>
                  </pic:spPr>
                </pic:pic>
              </a:graphicData>
            </a:graphic>
          </wp:inline>
        </w:drawing>
      </w:r>
    </w:p>
    <w:p w14:paraId="7ADB91E9" w14:textId="77777777" w:rsidR="009F1BE3" w:rsidRPr="006F315E" w:rsidRDefault="009F1BE3" w:rsidP="006F315E">
      <w:pPr>
        <w:rPr>
          <w:bCs/>
          <w:sz w:val="24"/>
          <w:szCs w:val="24"/>
        </w:rPr>
      </w:pPr>
    </w:p>
    <w:p w14:paraId="54798198"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2.2.3.5.</w:t>
      </w:r>
      <w:r w:rsidRPr="00E7649D">
        <w:rPr>
          <w:sz w:val="24"/>
          <w:szCs w:val="24"/>
        </w:rPr>
        <w:tab/>
        <w:t>Fifth step</w:t>
      </w:r>
    </w:p>
    <w:p w14:paraId="546D7810"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electrical isolation value Ri (in Ω) divided by the working voltage of the high voltage bus (in volts) results in the isolation resistance (in Ω/V).</w:t>
      </w:r>
    </w:p>
    <w:p w14:paraId="06A3E179" w14:textId="77777777" w:rsidR="006F315E" w:rsidRPr="00E7649D" w:rsidRDefault="006F315E" w:rsidP="00E7649D">
      <w:pPr>
        <w:tabs>
          <w:tab w:val="left" w:pos="-720"/>
          <w:tab w:val="left" w:pos="1134"/>
        </w:tabs>
        <w:spacing w:before="120" w:after="120" w:line="240" w:lineRule="exact"/>
        <w:ind w:left="1134" w:hanging="1134"/>
        <w:rPr>
          <w:sz w:val="24"/>
          <w:szCs w:val="24"/>
        </w:rPr>
      </w:pPr>
    </w:p>
    <w:p w14:paraId="580D8266" w14:textId="77777777" w:rsidR="009F1BE3" w:rsidRPr="006F315E" w:rsidRDefault="009F1BE3" w:rsidP="006F315E">
      <w:pPr>
        <w:rPr>
          <w:bCs/>
          <w:sz w:val="24"/>
          <w:szCs w:val="24"/>
        </w:rPr>
      </w:pPr>
      <w:r w:rsidRPr="006F315E">
        <w:rPr>
          <w:bCs/>
          <w:sz w:val="24"/>
          <w:szCs w:val="24"/>
        </w:rPr>
        <w:t>Note: The standard known resistance Ro (in Ω) should be the value of the minimum required isolation resistance (in Ω/V) multiplied by the working voltage of the vehicle plus/minus 20 per cent (in volts). Ro is not required to be precisely this value since the equations are valid for any Ro; however, a Ro value in this range should provide good resolution for the voltage measurements.</w:t>
      </w:r>
    </w:p>
    <w:p w14:paraId="195059AD" w14:textId="77777777" w:rsidR="009F1BE3" w:rsidRPr="0057549C" w:rsidRDefault="009F1BE3" w:rsidP="009F1BE3">
      <w:pPr>
        <w:pStyle w:val="para"/>
        <w:ind w:firstLine="0"/>
        <w:rPr>
          <w:strike/>
        </w:rPr>
        <w:sectPr w:rsidR="009F1BE3" w:rsidRPr="0057549C" w:rsidSect="004D13D2">
          <w:headerReference w:type="even" r:id="rId64"/>
          <w:headerReference w:type="default" r:id="rId65"/>
          <w:headerReference w:type="first" r:id="rId66"/>
          <w:pgSz w:w="11907" w:h="16840" w:code="9"/>
          <w:pgMar w:top="1418" w:right="1134" w:bottom="1134" w:left="1134" w:header="851" w:footer="567" w:gutter="0"/>
          <w:cols w:space="720"/>
          <w:docGrid w:linePitch="360"/>
        </w:sectPr>
      </w:pPr>
    </w:p>
    <w:p w14:paraId="3A8CF46D" w14:textId="77777777" w:rsidR="009F1BE3" w:rsidRPr="006F315E" w:rsidRDefault="009F1BE3" w:rsidP="006F315E">
      <w:pPr>
        <w:suppressAutoHyphens w:val="0"/>
        <w:spacing w:line="240" w:lineRule="auto"/>
        <w:rPr>
          <w:b/>
          <w:sz w:val="28"/>
          <w:szCs w:val="28"/>
          <w:lang w:val="en-AU" w:eastAsia="en-AU"/>
        </w:rPr>
      </w:pPr>
      <w:bookmarkStart w:id="106" w:name="_Toc352838583"/>
      <w:bookmarkStart w:id="107" w:name="_Toc352852755"/>
      <w:r w:rsidRPr="006F315E">
        <w:rPr>
          <w:b/>
          <w:sz w:val="28"/>
          <w:szCs w:val="28"/>
          <w:lang w:val="en-AU" w:eastAsia="en-AU"/>
        </w:rPr>
        <w:t>Annex 5B</w:t>
      </w:r>
      <w:bookmarkEnd w:id="106"/>
      <w:bookmarkEnd w:id="107"/>
    </w:p>
    <w:p w14:paraId="4C89C460" w14:textId="77777777" w:rsidR="006F315E" w:rsidRDefault="006F315E" w:rsidP="006F315E">
      <w:pPr>
        <w:suppressAutoHyphens w:val="0"/>
        <w:spacing w:line="240" w:lineRule="auto"/>
        <w:rPr>
          <w:b/>
          <w:sz w:val="28"/>
          <w:szCs w:val="28"/>
          <w:lang w:val="en-AU" w:eastAsia="en-AU"/>
        </w:rPr>
      </w:pPr>
    </w:p>
    <w:p w14:paraId="5C3F7B5A" w14:textId="77777777" w:rsidR="009F1BE3" w:rsidRPr="006F315E" w:rsidRDefault="009F1BE3" w:rsidP="006F315E">
      <w:pPr>
        <w:suppressAutoHyphens w:val="0"/>
        <w:spacing w:line="240" w:lineRule="auto"/>
        <w:rPr>
          <w:b/>
          <w:sz w:val="28"/>
          <w:szCs w:val="28"/>
          <w:lang w:val="en-AU" w:eastAsia="en-AU"/>
        </w:rPr>
      </w:pPr>
      <w:bookmarkStart w:id="108" w:name="_Toc352838584"/>
      <w:bookmarkStart w:id="109" w:name="_Toc352852756"/>
      <w:r w:rsidRPr="006F315E">
        <w:rPr>
          <w:b/>
          <w:sz w:val="28"/>
          <w:szCs w:val="28"/>
          <w:lang w:val="en-AU" w:eastAsia="en-AU"/>
        </w:rPr>
        <w:t>Isolation resistance measurement method for component based tests of a REESS</w:t>
      </w:r>
      <w:bookmarkEnd w:id="108"/>
      <w:bookmarkEnd w:id="109"/>
    </w:p>
    <w:p w14:paraId="0A6C1BCB" w14:textId="77777777" w:rsidR="006F315E" w:rsidRDefault="006F315E" w:rsidP="006F315E">
      <w:pPr>
        <w:rPr>
          <w:bCs/>
          <w:sz w:val="24"/>
          <w:szCs w:val="24"/>
        </w:rPr>
      </w:pPr>
    </w:p>
    <w:p w14:paraId="7072E407"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w:t>
      </w:r>
      <w:r w:rsidRPr="00E7649D">
        <w:rPr>
          <w:sz w:val="24"/>
          <w:szCs w:val="24"/>
        </w:rPr>
        <w:tab/>
        <w:t>Measurement method</w:t>
      </w:r>
    </w:p>
    <w:p w14:paraId="02A2E3F9" w14:textId="77777777" w:rsidR="006F315E"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 xml:space="preserve">The isolation resistance measurement shall be conducted by selecting an appropriate measurement method from among those listed in paragraphs 1.1. through 1.2. of this Annex, depending on the electrical charge of the live parts or the isolation resistance, etc. </w:t>
      </w:r>
    </w:p>
    <w:p w14:paraId="3E106BA6" w14:textId="77777777" w:rsidR="006F315E"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Megohmmeter or oscilloscope measurements are appropriate alternatives to the procedure described below for measuring isolation resistance. In this case, it may be necessary to deactivate the on-board isolation resistance monitoring system.</w:t>
      </w:r>
    </w:p>
    <w:p w14:paraId="16FE8EE2"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range of the electrical circuit to be measured shall be clarified in advance, using electrical circuit diagrams, etc. If the high voltage buses are galvanically isolated from each other, isolation resistance shall be measured for each electrical circuit.</w:t>
      </w:r>
    </w:p>
    <w:p w14:paraId="3EBC3AD6" w14:textId="77777777" w:rsidR="006F315E"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If the operating voltage of the Tested-Device (Ub, Figure 1) cannot be measured (e.g. due to disconnection of the electric circuit caused by main contactors or fuse operation) the test may be performed with a modified test device to allow measurement of the internal voltages (upstream the main contactors).</w:t>
      </w:r>
    </w:p>
    <w:p w14:paraId="5629E933" w14:textId="77777777" w:rsidR="006F315E"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Moreover, modification necessary for measuring the isolation resistance may be carried out, such as removal of the cover in order to reach the live parts, drawing of measurement lines, change in software, etc.</w:t>
      </w:r>
    </w:p>
    <w:p w14:paraId="20E431FB" w14:textId="77777777" w:rsidR="006F315E"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In cases where the measured values are not stable due to the operation of the isolation resistance monitoring system, necessary modification for conducting the measurement may be carried out by stopping the operation of the device concerned or removing it. Furthermore, when the device is removed, a set of drawings will be used to prove that the isolation resistance between the live parts and the ground connection designated by the manufacturer as a point to be connected to the electrical chassis when installed on the vehicle remains unchanged.</w:t>
      </w:r>
    </w:p>
    <w:p w14:paraId="6D5E2599" w14:textId="77777777" w:rsidR="006F315E"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These modifications shall not influence the test results.</w:t>
      </w:r>
    </w:p>
    <w:p w14:paraId="4FD5605B" w14:textId="77777777" w:rsidR="006F315E"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Utmost care shall be exercised as to short circuit and electric shock, since this confirmation might require direct operations of the high-voltage circuit.</w:t>
      </w:r>
    </w:p>
    <w:p w14:paraId="47DE73FA"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1.1.</w:t>
      </w:r>
      <w:r w:rsidRPr="00E7649D">
        <w:rPr>
          <w:sz w:val="24"/>
          <w:szCs w:val="24"/>
        </w:rPr>
        <w:tab/>
        <w:t>Measurement method using DC voltage from external sources</w:t>
      </w:r>
    </w:p>
    <w:p w14:paraId="3C140D65"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1.1.1.</w:t>
      </w:r>
      <w:r w:rsidRPr="00E7649D">
        <w:rPr>
          <w:sz w:val="24"/>
          <w:szCs w:val="24"/>
        </w:rPr>
        <w:tab/>
        <w:t>Measurement instrument</w:t>
      </w:r>
    </w:p>
    <w:p w14:paraId="6852B1C8"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An isolation resistance test instrument capable of applying a DC voltage higher than the nominal voltage of the Tested-Device shall be used.</w:t>
      </w:r>
    </w:p>
    <w:p w14:paraId="477B3A8B"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1.1.2.</w:t>
      </w:r>
      <w:r w:rsidRPr="00E7649D">
        <w:rPr>
          <w:sz w:val="24"/>
          <w:szCs w:val="24"/>
        </w:rPr>
        <w:tab/>
        <w:t>Measurement method</w:t>
      </w:r>
    </w:p>
    <w:p w14:paraId="5D81CE1F" w14:textId="77777777" w:rsidR="006F315E"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 xml:space="preserve">An insulation resistance test instrument shall be connected between the live parts and the ground connection. Then, the isolation resistance shall be measured. </w:t>
      </w:r>
    </w:p>
    <w:p w14:paraId="57CD5D1E" w14:textId="77777777" w:rsidR="006F315E"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If the system has several voltage ranges (e.g. because of boost converter) in a galvanically connected circuit and some of the components cannot withstand the working voltage of the entire circuit, the isolation resistance between those components and the ground connection can be measured separately by applying at least half of their own working voltage with those component disconnected.</w:t>
      </w:r>
    </w:p>
    <w:p w14:paraId="7C7A2A47"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1.2.</w:t>
      </w:r>
      <w:r w:rsidRPr="00E7649D">
        <w:rPr>
          <w:sz w:val="24"/>
          <w:szCs w:val="24"/>
        </w:rPr>
        <w:tab/>
        <w:t>Measurement method using the Tested-Device as DC voltage source</w:t>
      </w:r>
    </w:p>
    <w:p w14:paraId="75B4D296"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1.2.1.</w:t>
      </w:r>
      <w:r w:rsidRPr="00E7649D">
        <w:rPr>
          <w:sz w:val="24"/>
          <w:szCs w:val="24"/>
        </w:rPr>
        <w:tab/>
        <w:t>Test conditions</w:t>
      </w:r>
    </w:p>
    <w:p w14:paraId="34FFBACE" w14:textId="77777777" w:rsidR="006F315E"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 xml:space="preserve">The voltage level of the Tested-Device throughout the test shall be at least the nominal operating voltage of the Tested-Device. </w:t>
      </w:r>
    </w:p>
    <w:p w14:paraId="51AE437B"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1.2.2.</w:t>
      </w:r>
      <w:r w:rsidR="006F315E" w:rsidRPr="00E7649D">
        <w:rPr>
          <w:sz w:val="24"/>
          <w:szCs w:val="24"/>
        </w:rPr>
        <w:tab/>
      </w:r>
      <w:r w:rsidRPr="00E7649D">
        <w:rPr>
          <w:sz w:val="24"/>
          <w:szCs w:val="24"/>
        </w:rPr>
        <w:t>Measurement instrument</w:t>
      </w:r>
    </w:p>
    <w:p w14:paraId="255FACF0"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voltmeter used in this test shall measure DC values and shall have an internal resistance of at least 10 MΩ.</w:t>
      </w:r>
    </w:p>
    <w:p w14:paraId="627A3233"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1.2.3.</w:t>
      </w:r>
      <w:r w:rsidRPr="00E7649D">
        <w:rPr>
          <w:sz w:val="24"/>
          <w:szCs w:val="24"/>
        </w:rPr>
        <w:tab/>
        <w:t>Measurement method</w:t>
      </w:r>
    </w:p>
    <w:p w14:paraId="04E4C584" w14:textId="77777777" w:rsidR="009F1BE3" w:rsidRPr="00E7649D" w:rsidRDefault="009F1BE3" w:rsidP="00E7649D">
      <w:pPr>
        <w:tabs>
          <w:tab w:val="left" w:pos="-720"/>
          <w:tab w:val="left" w:pos="1134"/>
        </w:tabs>
        <w:spacing w:before="120" w:after="120" w:line="240" w:lineRule="exact"/>
        <w:ind w:left="1134" w:hanging="1134"/>
        <w:rPr>
          <w:sz w:val="24"/>
          <w:szCs w:val="24"/>
        </w:rPr>
      </w:pPr>
      <w:r w:rsidRPr="00E7649D">
        <w:rPr>
          <w:sz w:val="24"/>
          <w:szCs w:val="24"/>
        </w:rPr>
        <w:t>1.2.3.1.</w:t>
      </w:r>
      <w:r w:rsidRPr="00E7649D">
        <w:rPr>
          <w:sz w:val="24"/>
          <w:szCs w:val="24"/>
        </w:rPr>
        <w:tab/>
        <w:t>First step</w:t>
      </w:r>
    </w:p>
    <w:p w14:paraId="577A1D83" w14:textId="77777777" w:rsidR="009F1BE3" w:rsidRPr="00E7649D" w:rsidRDefault="00E7649D" w:rsidP="00971FB6">
      <w:pPr>
        <w:tabs>
          <w:tab w:val="left" w:pos="-720"/>
          <w:tab w:val="left" w:pos="1134"/>
        </w:tabs>
        <w:spacing w:before="120" w:after="120" w:line="240" w:lineRule="exact"/>
        <w:ind w:left="1134"/>
        <w:rPr>
          <w:sz w:val="24"/>
          <w:szCs w:val="24"/>
        </w:rPr>
      </w:pPr>
      <w:r>
        <w:rPr>
          <w:sz w:val="24"/>
          <w:szCs w:val="24"/>
        </w:rPr>
        <w:tab/>
      </w:r>
      <w:r w:rsidR="009F1BE3" w:rsidRPr="00E7649D">
        <w:rPr>
          <w:sz w:val="24"/>
          <w:szCs w:val="24"/>
        </w:rPr>
        <w:t>The voltage is measured as shown in Figure 1 and the operating voltage of the Tested-Device (Ub, Figure 1) is recorded. Ub shall be equal to or greater than the nominal operating voltage of the Tested-Device.</w:t>
      </w:r>
    </w:p>
    <w:p w14:paraId="02CB0C27" w14:textId="77777777" w:rsidR="006F315E" w:rsidRDefault="006F315E" w:rsidP="006F315E">
      <w:pPr>
        <w:ind w:left="567"/>
        <w:rPr>
          <w:bCs/>
          <w:sz w:val="24"/>
          <w:szCs w:val="24"/>
        </w:rPr>
      </w:pPr>
    </w:p>
    <w:p w14:paraId="429DD450" w14:textId="77777777" w:rsidR="006F315E" w:rsidRDefault="006F315E" w:rsidP="00971FB6">
      <w:pPr>
        <w:ind w:left="567" w:firstLine="567"/>
        <w:rPr>
          <w:bCs/>
          <w:sz w:val="24"/>
          <w:szCs w:val="24"/>
        </w:rPr>
      </w:pPr>
      <w:r>
        <w:rPr>
          <w:bCs/>
          <w:sz w:val="24"/>
          <w:szCs w:val="24"/>
        </w:rPr>
        <w:t>Figure 1</w:t>
      </w:r>
    </w:p>
    <w:p w14:paraId="3BE6D7FB" w14:textId="77777777" w:rsidR="006F315E" w:rsidRDefault="006F315E" w:rsidP="006F315E">
      <w:pPr>
        <w:ind w:left="567"/>
        <w:rPr>
          <w:bCs/>
          <w:sz w:val="24"/>
          <w:szCs w:val="24"/>
        </w:rPr>
      </w:pPr>
    </w:p>
    <w:p w14:paraId="21F89DA3" w14:textId="77777777" w:rsidR="006F315E" w:rsidRDefault="006F315E" w:rsidP="006F315E">
      <w:pPr>
        <w:ind w:left="567"/>
        <w:jc w:val="center"/>
        <w:rPr>
          <w:bCs/>
          <w:sz w:val="24"/>
          <w:szCs w:val="24"/>
        </w:rPr>
      </w:pPr>
      <w:r>
        <w:rPr>
          <w:noProof/>
          <w:lang w:val="en-AU" w:eastAsia="en-AU"/>
        </w:rPr>
        <w:drawing>
          <wp:inline distT="0" distB="0" distL="0" distR="0" wp14:anchorId="683BAD2C" wp14:editId="546F6CEA">
            <wp:extent cx="2905125" cy="2705100"/>
            <wp:effectExtent l="0" t="0" r="9525" b="0"/>
            <wp:docPr id="64" name="Picture 64" descr="Figure shows the process for voltage measurement if Ub is equal to or greater than the nominal operating voltage of the Tested-Device"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2905125" cy="2705100"/>
                    </a:xfrm>
                    <a:prstGeom prst="rect">
                      <a:avLst/>
                    </a:prstGeom>
                  </pic:spPr>
                </pic:pic>
              </a:graphicData>
            </a:graphic>
          </wp:inline>
        </w:drawing>
      </w:r>
    </w:p>
    <w:p w14:paraId="59C44DCE" w14:textId="77777777" w:rsidR="006F315E" w:rsidRDefault="006F315E" w:rsidP="006F315E">
      <w:pPr>
        <w:ind w:left="567"/>
        <w:rPr>
          <w:bCs/>
          <w:sz w:val="24"/>
          <w:szCs w:val="24"/>
        </w:rPr>
      </w:pPr>
    </w:p>
    <w:p w14:paraId="5AE9BEA3" w14:textId="77777777" w:rsidR="009F1BE3" w:rsidRPr="00971FB6" w:rsidRDefault="009F1BE3" w:rsidP="00971FB6">
      <w:pPr>
        <w:tabs>
          <w:tab w:val="left" w:pos="-720"/>
          <w:tab w:val="left" w:pos="1134"/>
        </w:tabs>
        <w:spacing w:before="120" w:after="120" w:line="240" w:lineRule="exact"/>
        <w:ind w:left="1134" w:hanging="1134"/>
        <w:rPr>
          <w:sz w:val="24"/>
          <w:szCs w:val="24"/>
        </w:rPr>
      </w:pPr>
      <w:r w:rsidRPr="00971FB6">
        <w:rPr>
          <w:sz w:val="24"/>
          <w:szCs w:val="24"/>
        </w:rPr>
        <w:t>1.2.3.2.</w:t>
      </w:r>
      <w:r w:rsidRPr="00971FB6">
        <w:rPr>
          <w:sz w:val="24"/>
          <w:szCs w:val="24"/>
        </w:rPr>
        <w:tab/>
        <w:t>Second step</w:t>
      </w:r>
    </w:p>
    <w:p w14:paraId="54435525" w14:textId="77777777" w:rsidR="009F1BE3" w:rsidRPr="00971FB6" w:rsidRDefault="00971FB6" w:rsidP="00971FB6">
      <w:pPr>
        <w:tabs>
          <w:tab w:val="left" w:pos="-720"/>
          <w:tab w:val="left" w:pos="1134"/>
        </w:tabs>
        <w:spacing w:before="120" w:after="120" w:line="240" w:lineRule="exact"/>
        <w:ind w:left="1134"/>
        <w:rPr>
          <w:sz w:val="24"/>
          <w:szCs w:val="24"/>
        </w:rPr>
      </w:pPr>
      <w:r>
        <w:rPr>
          <w:sz w:val="24"/>
          <w:szCs w:val="24"/>
        </w:rPr>
        <w:tab/>
      </w:r>
      <w:r w:rsidR="009F1BE3" w:rsidRPr="00971FB6">
        <w:rPr>
          <w:sz w:val="24"/>
          <w:szCs w:val="24"/>
        </w:rPr>
        <w:t>Measure and record the voltage (U1) between the negative pole of the Tested-Device and the ground connection (Figure 1).</w:t>
      </w:r>
    </w:p>
    <w:p w14:paraId="362655CB" w14:textId="77777777" w:rsidR="009F1BE3" w:rsidRPr="00971FB6" w:rsidRDefault="009F1BE3" w:rsidP="00971FB6">
      <w:pPr>
        <w:tabs>
          <w:tab w:val="left" w:pos="-720"/>
          <w:tab w:val="left" w:pos="1134"/>
        </w:tabs>
        <w:spacing w:before="120" w:after="120" w:line="240" w:lineRule="exact"/>
        <w:ind w:left="1134" w:hanging="1134"/>
        <w:rPr>
          <w:sz w:val="24"/>
          <w:szCs w:val="24"/>
        </w:rPr>
      </w:pPr>
      <w:r w:rsidRPr="00971FB6">
        <w:rPr>
          <w:sz w:val="24"/>
          <w:szCs w:val="24"/>
        </w:rPr>
        <w:t>1.2.3.3.</w:t>
      </w:r>
      <w:r w:rsidRPr="00971FB6">
        <w:rPr>
          <w:sz w:val="24"/>
          <w:szCs w:val="24"/>
        </w:rPr>
        <w:tab/>
        <w:t>Third step</w:t>
      </w:r>
    </w:p>
    <w:p w14:paraId="77B60F0E" w14:textId="77777777" w:rsidR="009F1BE3" w:rsidRPr="00971FB6" w:rsidRDefault="00971FB6" w:rsidP="00971FB6">
      <w:pPr>
        <w:tabs>
          <w:tab w:val="left" w:pos="-720"/>
          <w:tab w:val="left" w:pos="1134"/>
        </w:tabs>
        <w:spacing w:before="120" w:after="120" w:line="240" w:lineRule="exact"/>
        <w:ind w:left="1134"/>
        <w:rPr>
          <w:sz w:val="24"/>
          <w:szCs w:val="24"/>
        </w:rPr>
      </w:pPr>
      <w:r>
        <w:rPr>
          <w:sz w:val="24"/>
          <w:szCs w:val="24"/>
        </w:rPr>
        <w:tab/>
      </w:r>
      <w:r w:rsidR="009F1BE3" w:rsidRPr="00971FB6">
        <w:rPr>
          <w:sz w:val="24"/>
          <w:szCs w:val="24"/>
        </w:rPr>
        <w:t>Measure and record the voltage (U2) between the positive pole of the Tested-Device and the ground connection (Figure 1).</w:t>
      </w:r>
    </w:p>
    <w:p w14:paraId="1E6C82C6" w14:textId="77777777" w:rsidR="006F315E" w:rsidRPr="00971FB6" w:rsidRDefault="006F315E" w:rsidP="00971FB6">
      <w:pPr>
        <w:tabs>
          <w:tab w:val="left" w:pos="-720"/>
          <w:tab w:val="left" w:pos="1134"/>
        </w:tabs>
        <w:spacing w:before="120" w:after="120" w:line="240" w:lineRule="exact"/>
        <w:ind w:left="1134"/>
        <w:rPr>
          <w:sz w:val="24"/>
          <w:szCs w:val="24"/>
        </w:rPr>
      </w:pPr>
    </w:p>
    <w:p w14:paraId="43E1B4FB" w14:textId="77777777" w:rsidR="009F1BE3" w:rsidRPr="00971FB6" w:rsidRDefault="00971FB6" w:rsidP="00971FB6">
      <w:pPr>
        <w:tabs>
          <w:tab w:val="left" w:pos="-720"/>
          <w:tab w:val="left" w:pos="1134"/>
        </w:tabs>
        <w:spacing w:before="120" w:after="120" w:line="240" w:lineRule="exact"/>
        <w:ind w:left="1134"/>
        <w:rPr>
          <w:sz w:val="24"/>
          <w:szCs w:val="24"/>
        </w:rPr>
      </w:pPr>
      <w:r>
        <w:rPr>
          <w:sz w:val="24"/>
          <w:szCs w:val="24"/>
        </w:rPr>
        <w:tab/>
      </w:r>
      <w:r w:rsidR="009F1BE3" w:rsidRPr="00971FB6">
        <w:rPr>
          <w:sz w:val="24"/>
          <w:szCs w:val="24"/>
        </w:rPr>
        <w:t>Fourth step</w:t>
      </w:r>
    </w:p>
    <w:p w14:paraId="44E8CCDC" w14:textId="77777777" w:rsidR="006F315E" w:rsidRPr="00971FB6" w:rsidRDefault="006F315E" w:rsidP="00971FB6">
      <w:pPr>
        <w:tabs>
          <w:tab w:val="left" w:pos="-720"/>
          <w:tab w:val="left" w:pos="1134"/>
        </w:tabs>
        <w:spacing w:before="120" w:after="120" w:line="240" w:lineRule="exact"/>
        <w:ind w:left="1134"/>
        <w:rPr>
          <w:sz w:val="24"/>
          <w:szCs w:val="24"/>
        </w:rPr>
      </w:pPr>
    </w:p>
    <w:p w14:paraId="3207FF4C" w14:textId="77777777" w:rsidR="009F1BE3" w:rsidRPr="00971FB6" w:rsidRDefault="00971FB6" w:rsidP="00971FB6">
      <w:pPr>
        <w:tabs>
          <w:tab w:val="left" w:pos="-720"/>
          <w:tab w:val="left" w:pos="1134"/>
        </w:tabs>
        <w:spacing w:before="120" w:after="120" w:line="240" w:lineRule="exact"/>
        <w:ind w:left="1134"/>
        <w:rPr>
          <w:sz w:val="24"/>
          <w:szCs w:val="24"/>
        </w:rPr>
      </w:pPr>
      <w:r>
        <w:rPr>
          <w:sz w:val="24"/>
          <w:szCs w:val="24"/>
        </w:rPr>
        <w:tab/>
      </w:r>
      <w:r w:rsidR="009F1BE3" w:rsidRPr="00971FB6">
        <w:rPr>
          <w:sz w:val="24"/>
          <w:szCs w:val="24"/>
        </w:rPr>
        <w:t>If U1 is greater than or equal to U2, insert a standard known resistance (Ro) between the negative pole of the Tested-Device and the ground connection. With Ro installed, measure the voltage (U1’) between the negative pole of the Tested-Device and the ground connection (see Figure 2).</w:t>
      </w:r>
    </w:p>
    <w:p w14:paraId="77D9C53F" w14:textId="77777777" w:rsidR="00971FB6" w:rsidRDefault="009F1BE3" w:rsidP="0036791B">
      <w:pPr>
        <w:tabs>
          <w:tab w:val="left" w:pos="-720"/>
          <w:tab w:val="left" w:pos="1134"/>
        </w:tabs>
        <w:spacing w:before="120" w:after="120" w:line="240" w:lineRule="exact"/>
        <w:ind w:left="1134"/>
        <w:rPr>
          <w:sz w:val="24"/>
          <w:szCs w:val="24"/>
        </w:rPr>
      </w:pPr>
      <w:r w:rsidRPr="00971FB6">
        <w:rPr>
          <w:sz w:val="24"/>
          <w:szCs w:val="24"/>
        </w:rPr>
        <w:t>Calculate the electrical isolation (Ri) according to the following formula:</w:t>
      </w:r>
    </w:p>
    <w:p w14:paraId="7870FC64" w14:textId="77777777" w:rsidR="006F315E" w:rsidRDefault="009F1BE3" w:rsidP="0036791B">
      <w:pPr>
        <w:tabs>
          <w:tab w:val="left" w:pos="-720"/>
          <w:tab w:val="left" w:pos="1134"/>
        </w:tabs>
        <w:spacing w:before="120" w:after="120" w:line="240" w:lineRule="exact"/>
        <w:ind w:left="1134"/>
      </w:pPr>
      <w:r w:rsidRPr="00971FB6">
        <w:rPr>
          <w:sz w:val="24"/>
          <w:szCs w:val="24"/>
        </w:rPr>
        <w:t>Ri = Ro*Ub*(1/U1’ – 1/U1)</w:t>
      </w:r>
    </w:p>
    <w:p w14:paraId="218F87EF" w14:textId="77777777" w:rsidR="0036791B" w:rsidRDefault="0036791B" w:rsidP="00971FB6">
      <w:pPr>
        <w:ind w:left="567" w:firstLine="567"/>
        <w:rPr>
          <w:bCs/>
          <w:sz w:val="24"/>
          <w:szCs w:val="24"/>
        </w:rPr>
      </w:pPr>
      <w:r>
        <w:rPr>
          <w:bCs/>
          <w:sz w:val="24"/>
          <w:szCs w:val="24"/>
        </w:rPr>
        <w:br w:type="page"/>
      </w:r>
    </w:p>
    <w:p w14:paraId="1A5E9C31" w14:textId="77777777" w:rsidR="006F315E" w:rsidRDefault="006F315E" w:rsidP="00971FB6">
      <w:pPr>
        <w:ind w:left="567" w:firstLine="567"/>
        <w:rPr>
          <w:bCs/>
          <w:sz w:val="24"/>
          <w:szCs w:val="24"/>
        </w:rPr>
      </w:pPr>
      <w:r w:rsidRPr="006F315E">
        <w:rPr>
          <w:bCs/>
          <w:sz w:val="24"/>
          <w:szCs w:val="24"/>
        </w:rPr>
        <w:t>Figure 2</w:t>
      </w:r>
    </w:p>
    <w:p w14:paraId="3A9AB867" w14:textId="77777777" w:rsidR="006F315E" w:rsidRDefault="006F315E" w:rsidP="006F315E">
      <w:pPr>
        <w:ind w:left="567"/>
        <w:rPr>
          <w:bCs/>
          <w:sz w:val="24"/>
          <w:szCs w:val="24"/>
        </w:rPr>
      </w:pPr>
    </w:p>
    <w:p w14:paraId="5CA10E86" w14:textId="77777777" w:rsidR="006F315E" w:rsidRPr="006F315E" w:rsidRDefault="006F315E" w:rsidP="006F315E">
      <w:pPr>
        <w:ind w:left="567"/>
        <w:jc w:val="center"/>
        <w:rPr>
          <w:bCs/>
          <w:sz w:val="24"/>
          <w:szCs w:val="24"/>
        </w:rPr>
      </w:pPr>
      <w:r>
        <w:rPr>
          <w:noProof/>
          <w:lang w:val="en-AU" w:eastAsia="en-AU"/>
        </w:rPr>
        <w:drawing>
          <wp:inline distT="0" distB="0" distL="0" distR="0" wp14:anchorId="51B2377B" wp14:editId="3D0747CB">
            <wp:extent cx="2828925" cy="2705100"/>
            <wp:effectExtent l="0" t="0" r="9525" b="0"/>
            <wp:docPr id="65" name="Picture 65" descr="Figure shows the process for voltage measurement if U1 is greater than or equal to U2 between the negative pole of the Tested-Device and the ground connection"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2828925" cy="2705100"/>
                    </a:xfrm>
                    <a:prstGeom prst="rect">
                      <a:avLst/>
                    </a:prstGeom>
                  </pic:spPr>
                </pic:pic>
              </a:graphicData>
            </a:graphic>
          </wp:inline>
        </w:drawing>
      </w:r>
    </w:p>
    <w:p w14:paraId="29B712FB" w14:textId="77777777" w:rsidR="009F1BE3" w:rsidRPr="006F315E" w:rsidRDefault="009F1BE3" w:rsidP="006F315E">
      <w:pPr>
        <w:ind w:left="567"/>
        <w:rPr>
          <w:bCs/>
          <w:sz w:val="24"/>
          <w:szCs w:val="24"/>
        </w:rPr>
      </w:pPr>
    </w:p>
    <w:p w14:paraId="6F5FFB07" w14:textId="77777777" w:rsidR="009F1BE3" w:rsidRPr="00971FB6" w:rsidRDefault="00971FB6" w:rsidP="00971FB6">
      <w:pPr>
        <w:tabs>
          <w:tab w:val="left" w:pos="-720"/>
          <w:tab w:val="left" w:pos="1134"/>
        </w:tabs>
        <w:spacing w:before="120" w:after="120" w:line="240" w:lineRule="exact"/>
        <w:ind w:left="1134"/>
        <w:rPr>
          <w:sz w:val="24"/>
          <w:szCs w:val="24"/>
        </w:rPr>
      </w:pPr>
      <w:r>
        <w:rPr>
          <w:sz w:val="24"/>
          <w:szCs w:val="24"/>
        </w:rPr>
        <w:tab/>
      </w:r>
      <w:r w:rsidR="009F1BE3" w:rsidRPr="00971FB6">
        <w:rPr>
          <w:sz w:val="24"/>
          <w:szCs w:val="24"/>
        </w:rPr>
        <w:t xml:space="preserve">If U2 is greater than U1, insert a standard known resistance (Ro) between the positive pole of the Tested-Device and the ground connection. With Ro installed, measure the voltage (U2’) between the positive pole of the Tested-Device and the ground connection (see Figure 3). </w:t>
      </w:r>
    </w:p>
    <w:p w14:paraId="502E1F32" w14:textId="77777777" w:rsidR="00964C02" w:rsidRPr="00971FB6" w:rsidRDefault="00971FB6" w:rsidP="00971FB6">
      <w:pPr>
        <w:tabs>
          <w:tab w:val="left" w:pos="-720"/>
          <w:tab w:val="left" w:pos="1134"/>
        </w:tabs>
        <w:spacing w:before="120" w:after="120" w:line="240" w:lineRule="exact"/>
        <w:ind w:left="1134"/>
        <w:rPr>
          <w:sz w:val="24"/>
          <w:szCs w:val="24"/>
        </w:rPr>
      </w:pPr>
      <w:r>
        <w:rPr>
          <w:sz w:val="24"/>
          <w:szCs w:val="24"/>
        </w:rPr>
        <w:tab/>
      </w:r>
      <w:r w:rsidR="009F1BE3" w:rsidRPr="00971FB6">
        <w:rPr>
          <w:sz w:val="24"/>
          <w:szCs w:val="24"/>
        </w:rPr>
        <w:t>Calculate the electrical isolation (Ri) according to the following formula:</w:t>
      </w:r>
    </w:p>
    <w:p w14:paraId="146FB17C" w14:textId="77777777" w:rsidR="009F1BE3" w:rsidRPr="00971FB6" w:rsidRDefault="0036791B" w:rsidP="0036791B">
      <w:pPr>
        <w:tabs>
          <w:tab w:val="left" w:pos="-720"/>
          <w:tab w:val="left" w:pos="1134"/>
        </w:tabs>
        <w:spacing w:before="120" w:after="120" w:line="240" w:lineRule="exact"/>
        <w:ind w:left="1134"/>
        <w:rPr>
          <w:sz w:val="24"/>
          <w:szCs w:val="24"/>
        </w:rPr>
      </w:pPr>
      <w:r>
        <w:rPr>
          <w:sz w:val="24"/>
          <w:szCs w:val="24"/>
        </w:rPr>
        <w:tab/>
      </w:r>
      <w:r w:rsidR="009F1BE3" w:rsidRPr="00971FB6">
        <w:rPr>
          <w:sz w:val="24"/>
          <w:szCs w:val="24"/>
        </w:rPr>
        <w:t>Ri = Ro*Ub*(1/U2’ – 1/U2)</w:t>
      </w:r>
    </w:p>
    <w:p w14:paraId="1BF8A03D" w14:textId="77777777" w:rsidR="00964C02" w:rsidRDefault="00964C02" w:rsidP="006F315E">
      <w:pPr>
        <w:ind w:left="567"/>
        <w:rPr>
          <w:bCs/>
          <w:sz w:val="24"/>
          <w:szCs w:val="24"/>
        </w:rPr>
      </w:pPr>
    </w:p>
    <w:p w14:paraId="2C2814DC" w14:textId="77777777" w:rsidR="00964C02" w:rsidRDefault="00964C02" w:rsidP="00971FB6">
      <w:pPr>
        <w:ind w:left="567" w:firstLine="567"/>
        <w:rPr>
          <w:bCs/>
          <w:sz w:val="24"/>
          <w:szCs w:val="24"/>
        </w:rPr>
      </w:pPr>
      <w:r>
        <w:rPr>
          <w:bCs/>
          <w:sz w:val="24"/>
          <w:szCs w:val="24"/>
        </w:rPr>
        <w:t>Figure 3</w:t>
      </w:r>
    </w:p>
    <w:p w14:paraId="18B50774" w14:textId="77777777" w:rsidR="00964C02" w:rsidRDefault="00964C02" w:rsidP="006F315E">
      <w:pPr>
        <w:ind w:left="567"/>
        <w:rPr>
          <w:bCs/>
          <w:sz w:val="24"/>
          <w:szCs w:val="24"/>
        </w:rPr>
      </w:pPr>
    </w:p>
    <w:p w14:paraId="73EBA436" w14:textId="77777777" w:rsidR="00964C02" w:rsidRDefault="00964C02" w:rsidP="00964C02">
      <w:pPr>
        <w:ind w:left="567"/>
        <w:jc w:val="center"/>
        <w:rPr>
          <w:bCs/>
          <w:sz w:val="24"/>
          <w:szCs w:val="24"/>
        </w:rPr>
      </w:pPr>
      <w:r>
        <w:rPr>
          <w:noProof/>
          <w:lang w:val="en-AU" w:eastAsia="en-AU"/>
        </w:rPr>
        <w:drawing>
          <wp:inline distT="0" distB="0" distL="0" distR="0" wp14:anchorId="5B5A15FB" wp14:editId="2A0A12DB">
            <wp:extent cx="2847975" cy="2705100"/>
            <wp:effectExtent l="0" t="0" r="9525" b="0"/>
            <wp:docPr id="66" name="Picture 66" descr="Figure shows the process for voltage measurement if U2 is greater than U1 between the positive pole of the Tested-Device and the ground connection"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2847975" cy="2705100"/>
                    </a:xfrm>
                    <a:prstGeom prst="rect">
                      <a:avLst/>
                    </a:prstGeom>
                  </pic:spPr>
                </pic:pic>
              </a:graphicData>
            </a:graphic>
          </wp:inline>
        </w:drawing>
      </w:r>
    </w:p>
    <w:p w14:paraId="320798DD" w14:textId="77777777" w:rsidR="00964C02" w:rsidRDefault="00964C02" w:rsidP="006F315E">
      <w:pPr>
        <w:ind w:left="567"/>
        <w:rPr>
          <w:bCs/>
          <w:sz w:val="24"/>
          <w:szCs w:val="24"/>
        </w:rPr>
      </w:pPr>
      <w:r>
        <w:rPr>
          <w:bCs/>
          <w:sz w:val="24"/>
          <w:szCs w:val="24"/>
        </w:rPr>
        <w:br w:type="page"/>
      </w:r>
    </w:p>
    <w:p w14:paraId="688029D4" w14:textId="77777777" w:rsidR="009F1BE3" w:rsidRPr="00971FB6" w:rsidRDefault="009F1BE3" w:rsidP="00971FB6">
      <w:pPr>
        <w:tabs>
          <w:tab w:val="left" w:pos="-720"/>
          <w:tab w:val="left" w:pos="1134"/>
        </w:tabs>
        <w:spacing w:before="120" w:after="120" w:line="240" w:lineRule="exact"/>
        <w:ind w:left="1134" w:hanging="1134"/>
        <w:rPr>
          <w:sz w:val="24"/>
          <w:szCs w:val="24"/>
        </w:rPr>
      </w:pPr>
      <w:r w:rsidRPr="00971FB6">
        <w:rPr>
          <w:sz w:val="24"/>
          <w:szCs w:val="24"/>
        </w:rPr>
        <w:t>1.2.3.5.</w:t>
      </w:r>
      <w:r w:rsidRPr="00971FB6">
        <w:rPr>
          <w:sz w:val="24"/>
          <w:szCs w:val="24"/>
        </w:rPr>
        <w:tab/>
        <w:t>Fifth step</w:t>
      </w:r>
    </w:p>
    <w:p w14:paraId="17D1982A" w14:textId="77777777" w:rsidR="00964C02" w:rsidRPr="00971FB6" w:rsidRDefault="00971FB6" w:rsidP="00971FB6">
      <w:pPr>
        <w:tabs>
          <w:tab w:val="left" w:pos="-720"/>
          <w:tab w:val="left" w:pos="1134"/>
        </w:tabs>
        <w:spacing w:before="120" w:after="120" w:line="240" w:lineRule="exact"/>
        <w:ind w:left="1134"/>
        <w:rPr>
          <w:sz w:val="24"/>
          <w:szCs w:val="24"/>
        </w:rPr>
      </w:pPr>
      <w:r>
        <w:rPr>
          <w:sz w:val="24"/>
          <w:szCs w:val="24"/>
        </w:rPr>
        <w:tab/>
      </w:r>
      <w:r w:rsidR="009F1BE3" w:rsidRPr="00971FB6">
        <w:rPr>
          <w:sz w:val="24"/>
          <w:szCs w:val="24"/>
        </w:rPr>
        <w:t>The electrical isolation value Ri (in Ω) divided by the nominal voltage of the Tested</w:t>
      </w:r>
      <w:r>
        <w:rPr>
          <w:sz w:val="24"/>
          <w:szCs w:val="24"/>
        </w:rPr>
        <w:t>-</w:t>
      </w:r>
      <w:r w:rsidR="009F1BE3" w:rsidRPr="00971FB6">
        <w:rPr>
          <w:sz w:val="24"/>
          <w:szCs w:val="24"/>
        </w:rPr>
        <w:t>Device (in volts) results in the isolation resistance (in Ω/V).</w:t>
      </w:r>
    </w:p>
    <w:p w14:paraId="5EC7372E" w14:textId="77777777" w:rsidR="009F1BE3" w:rsidRPr="00971FB6" w:rsidRDefault="00971FB6" w:rsidP="00971FB6">
      <w:pPr>
        <w:tabs>
          <w:tab w:val="left" w:pos="-720"/>
          <w:tab w:val="left" w:pos="1134"/>
        </w:tabs>
        <w:spacing w:before="120" w:after="120" w:line="240" w:lineRule="exact"/>
        <w:ind w:left="1134"/>
        <w:rPr>
          <w:sz w:val="24"/>
          <w:szCs w:val="24"/>
        </w:rPr>
      </w:pPr>
      <w:r>
        <w:rPr>
          <w:sz w:val="24"/>
          <w:szCs w:val="24"/>
        </w:rPr>
        <w:tab/>
      </w:r>
      <w:r w:rsidR="009F1BE3" w:rsidRPr="00971FB6">
        <w:rPr>
          <w:sz w:val="24"/>
          <w:szCs w:val="24"/>
        </w:rPr>
        <w:t>Note : The standard known resistance Ro (in Ω) should be the value of the minimum required isolation resistance (in Ω/V) multiplied by the nominal voltage of the Tested-Device plus/minus 20 per cent (in V). Ro is not required to be precisely this value since the equations are valid for any Ro; however, a Ro value in this range should provide good resolution for the voltage measurements.</w:t>
      </w:r>
    </w:p>
    <w:p w14:paraId="1B9CDB32" w14:textId="77777777" w:rsidR="009F1BE3" w:rsidRPr="001852AB" w:rsidRDefault="009F1BE3" w:rsidP="009F1BE3">
      <w:pPr>
        <w:jc w:val="center"/>
        <w:rPr>
          <w:color w:val="000000"/>
          <w:u w:val="single"/>
        </w:rPr>
        <w:sectPr w:rsidR="009F1BE3" w:rsidRPr="001852AB" w:rsidSect="004D13D2">
          <w:headerReference w:type="even" r:id="rId70"/>
          <w:headerReference w:type="default" r:id="rId71"/>
          <w:headerReference w:type="first" r:id="rId72"/>
          <w:footerReference w:type="first" r:id="rId73"/>
          <w:pgSz w:w="11907" w:h="16840" w:code="9"/>
          <w:pgMar w:top="1418" w:right="1134" w:bottom="1134" w:left="1134" w:header="851" w:footer="567" w:gutter="0"/>
          <w:cols w:space="720"/>
          <w:docGrid w:linePitch="360"/>
        </w:sectPr>
      </w:pPr>
    </w:p>
    <w:p w14:paraId="6B91CDD3" w14:textId="77777777" w:rsidR="009F1BE3" w:rsidRPr="00964C02" w:rsidRDefault="009F1BE3" w:rsidP="00964C02">
      <w:pPr>
        <w:suppressAutoHyphens w:val="0"/>
        <w:spacing w:line="240" w:lineRule="auto"/>
        <w:rPr>
          <w:b/>
          <w:sz w:val="28"/>
          <w:szCs w:val="28"/>
          <w:lang w:val="en-AU" w:eastAsia="en-AU"/>
        </w:rPr>
      </w:pPr>
      <w:bookmarkStart w:id="110" w:name="_Toc352838587"/>
      <w:bookmarkStart w:id="111" w:name="_Toc352852759"/>
      <w:r w:rsidRPr="00964C02">
        <w:rPr>
          <w:b/>
          <w:sz w:val="28"/>
          <w:szCs w:val="28"/>
          <w:lang w:val="en-AU" w:eastAsia="en-AU"/>
        </w:rPr>
        <w:t>Annex 6</w:t>
      </w:r>
      <w:bookmarkEnd w:id="110"/>
      <w:bookmarkEnd w:id="111"/>
    </w:p>
    <w:p w14:paraId="53920E7D" w14:textId="77777777" w:rsidR="00964C02" w:rsidRDefault="00964C02" w:rsidP="00964C02">
      <w:pPr>
        <w:suppressAutoHyphens w:val="0"/>
        <w:spacing w:line="240" w:lineRule="auto"/>
        <w:rPr>
          <w:b/>
          <w:sz w:val="28"/>
          <w:szCs w:val="28"/>
          <w:lang w:val="en-AU" w:eastAsia="en-AU"/>
        </w:rPr>
      </w:pPr>
    </w:p>
    <w:p w14:paraId="2542AE8C" w14:textId="77777777" w:rsidR="009F1BE3" w:rsidRPr="00964C02" w:rsidRDefault="009F1BE3" w:rsidP="00964C02">
      <w:pPr>
        <w:suppressAutoHyphens w:val="0"/>
        <w:spacing w:line="240" w:lineRule="auto"/>
        <w:rPr>
          <w:b/>
          <w:sz w:val="28"/>
          <w:szCs w:val="28"/>
          <w:lang w:val="en-AU" w:eastAsia="en-AU"/>
        </w:rPr>
      </w:pPr>
      <w:r w:rsidRPr="00964C02">
        <w:rPr>
          <w:b/>
          <w:sz w:val="28"/>
          <w:szCs w:val="28"/>
          <w:lang w:val="en-AU" w:eastAsia="en-AU"/>
        </w:rPr>
        <w:t>Confirmation method for the function of an on-board isolation resistance monitoring system</w:t>
      </w:r>
    </w:p>
    <w:p w14:paraId="0A2F023C" w14:textId="77777777" w:rsidR="00964C02" w:rsidRDefault="00964C02" w:rsidP="00964C02">
      <w:pPr>
        <w:rPr>
          <w:bCs/>
          <w:sz w:val="24"/>
          <w:szCs w:val="24"/>
        </w:rPr>
      </w:pPr>
    </w:p>
    <w:p w14:paraId="48757550" w14:textId="77777777" w:rsidR="00964C02" w:rsidRPr="00BA1783" w:rsidRDefault="009F1BE3" w:rsidP="00BA1783">
      <w:pPr>
        <w:tabs>
          <w:tab w:val="left" w:pos="-720"/>
          <w:tab w:val="left" w:pos="1134"/>
        </w:tabs>
        <w:spacing w:before="120" w:after="120" w:line="240" w:lineRule="exact"/>
        <w:ind w:left="1134" w:hanging="1134"/>
        <w:rPr>
          <w:sz w:val="24"/>
          <w:szCs w:val="24"/>
        </w:rPr>
      </w:pPr>
      <w:r w:rsidRPr="00BA1783">
        <w:rPr>
          <w:sz w:val="24"/>
          <w:szCs w:val="24"/>
        </w:rPr>
        <w:t xml:space="preserve">The on-board isolation resistance monitoring system shall be tested using the following procedure: </w:t>
      </w:r>
    </w:p>
    <w:p w14:paraId="5D225CC5" w14:textId="77777777" w:rsidR="00964C02" w:rsidRPr="00BA1783" w:rsidRDefault="009F1BE3" w:rsidP="00BA1783">
      <w:pPr>
        <w:tabs>
          <w:tab w:val="left" w:pos="-720"/>
          <w:tab w:val="left" w:pos="1134"/>
        </w:tabs>
        <w:spacing w:before="120" w:after="120" w:line="240" w:lineRule="exact"/>
        <w:ind w:left="1134" w:hanging="1134"/>
        <w:rPr>
          <w:sz w:val="24"/>
          <w:szCs w:val="24"/>
        </w:rPr>
      </w:pPr>
      <w:r w:rsidRPr="00BA1783">
        <w:rPr>
          <w:sz w:val="24"/>
          <w:szCs w:val="24"/>
        </w:rPr>
        <w:t>(a)</w:t>
      </w:r>
      <w:r w:rsidRPr="00BA1783">
        <w:rPr>
          <w:sz w:val="24"/>
          <w:szCs w:val="24"/>
        </w:rPr>
        <w:tab/>
        <w:t>Determine the isolation resistance, Ri, of the electric power train with the electrical isolation monitoring system using the procedure outlined Annex 5A.</w:t>
      </w:r>
      <w:r w:rsidRPr="00BA1783" w:rsidDel="002A1576">
        <w:rPr>
          <w:sz w:val="24"/>
          <w:szCs w:val="24"/>
        </w:rPr>
        <w:t xml:space="preserve"> </w:t>
      </w:r>
    </w:p>
    <w:p w14:paraId="0A4DE230" w14:textId="77777777" w:rsidR="00964C02" w:rsidRPr="00BA1783" w:rsidRDefault="009F1BE3" w:rsidP="00BA1783">
      <w:pPr>
        <w:tabs>
          <w:tab w:val="left" w:pos="-720"/>
          <w:tab w:val="left" w:pos="1134"/>
        </w:tabs>
        <w:spacing w:before="120" w:after="120" w:line="240" w:lineRule="exact"/>
        <w:ind w:left="1134" w:hanging="1134"/>
        <w:rPr>
          <w:sz w:val="24"/>
          <w:szCs w:val="24"/>
        </w:rPr>
      </w:pPr>
      <w:r w:rsidRPr="00BA1783">
        <w:rPr>
          <w:sz w:val="24"/>
          <w:szCs w:val="24"/>
        </w:rPr>
        <w:t>(b)</w:t>
      </w:r>
      <w:r w:rsidRPr="00BA1783">
        <w:rPr>
          <w:sz w:val="24"/>
          <w:szCs w:val="24"/>
        </w:rPr>
        <w:tab/>
        <w:t>If the minimum isolation resistance value required in accordance with paragraphs 5.1.3.1. or 5.1.3.2. is 100 Ω/V, insert a resistor with resistance Ro between either side of the high voltage bus that exhibit lower value in U1 or U2 measured in accordance with paragraph 2.2.3. of Annex 5A and the electrical chassis. The magnitude of the resistor, Ro, shall be such that:</w:t>
      </w:r>
    </w:p>
    <w:p w14:paraId="68EAFF23" w14:textId="77777777" w:rsidR="009F1BE3" w:rsidRDefault="00BA1783" w:rsidP="00BA1783">
      <w:pPr>
        <w:tabs>
          <w:tab w:val="left" w:pos="-720"/>
          <w:tab w:val="left" w:pos="1134"/>
        </w:tabs>
        <w:spacing w:before="120" w:after="120" w:line="240" w:lineRule="exact"/>
        <w:ind w:left="1134"/>
        <w:rPr>
          <w:sz w:val="24"/>
          <w:szCs w:val="24"/>
        </w:rPr>
      </w:pPr>
      <w:r>
        <w:rPr>
          <w:sz w:val="24"/>
          <w:szCs w:val="24"/>
        </w:rPr>
        <w:tab/>
      </w:r>
      <w:r w:rsidR="009F1BE3" w:rsidRPr="00BA1783">
        <w:rPr>
          <w:sz w:val="24"/>
          <w:szCs w:val="24"/>
        </w:rPr>
        <w:t>1/(1/(95xU) – 1/Ri) ≤ Ro &lt; 1/(1/(100xU) – 1/Ri)</w:t>
      </w:r>
    </w:p>
    <w:p w14:paraId="1A4AC84B" w14:textId="77777777" w:rsidR="00964C02" w:rsidRPr="00BA1783" w:rsidRDefault="00BA1783" w:rsidP="00BA1783">
      <w:pPr>
        <w:tabs>
          <w:tab w:val="left" w:pos="-720"/>
          <w:tab w:val="left" w:pos="1134"/>
        </w:tabs>
        <w:spacing w:before="120" w:after="120" w:line="240" w:lineRule="exact"/>
        <w:ind w:left="1134"/>
        <w:rPr>
          <w:sz w:val="24"/>
          <w:szCs w:val="24"/>
        </w:rPr>
      </w:pPr>
      <w:r w:rsidRPr="00BA1783">
        <w:rPr>
          <w:sz w:val="24"/>
          <w:szCs w:val="24"/>
        </w:rPr>
        <w:tab/>
        <w:t>where U is the working voltage of the electric power train.</w:t>
      </w:r>
    </w:p>
    <w:p w14:paraId="41F2B246" w14:textId="77777777" w:rsidR="00964C02" w:rsidRPr="00BA1783" w:rsidRDefault="009F1BE3" w:rsidP="00BA1783">
      <w:pPr>
        <w:tabs>
          <w:tab w:val="left" w:pos="-720"/>
          <w:tab w:val="left" w:pos="1134"/>
        </w:tabs>
        <w:spacing w:before="120" w:after="120" w:line="240" w:lineRule="exact"/>
        <w:ind w:left="1134" w:hanging="1134"/>
        <w:rPr>
          <w:sz w:val="24"/>
          <w:szCs w:val="24"/>
        </w:rPr>
      </w:pPr>
      <w:r w:rsidRPr="00BA1783">
        <w:rPr>
          <w:sz w:val="24"/>
          <w:szCs w:val="24"/>
        </w:rPr>
        <w:t>(c)</w:t>
      </w:r>
      <w:r w:rsidRPr="00BA1783">
        <w:rPr>
          <w:sz w:val="24"/>
          <w:szCs w:val="24"/>
        </w:rPr>
        <w:tab/>
        <w:t>If the minimum isolation resistance value required in accordance with paragraphs 5.1.3.1. or 5.1.3.2. is 500 Ω/V, insert a resistor with resistance Ro between either side of the high voltage bus that exhibit lower value in U1 or U2 measured in accordance with paragraph 2.2.3. of Annex 5A and the electrical chassis. The magnitude of the resistor, Ro, shall be such that:</w:t>
      </w:r>
    </w:p>
    <w:p w14:paraId="16ADF6C8" w14:textId="77777777" w:rsidR="009F1BE3" w:rsidRPr="00BA1783" w:rsidRDefault="00BA1783" w:rsidP="00BA1783">
      <w:pPr>
        <w:tabs>
          <w:tab w:val="left" w:pos="-720"/>
          <w:tab w:val="left" w:pos="1134"/>
        </w:tabs>
        <w:spacing w:before="120" w:after="120" w:line="240" w:lineRule="exact"/>
        <w:ind w:left="1134"/>
        <w:rPr>
          <w:sz w:val="24"/>
          <w:szCs w:val="24"/>
        </w:rPr>
      </w:pPr>
      <w:r>
        <w:rPr>
          <w:sz w:val="24"/>
          <w:szCs w:val="24"/>
        </w:rPr>
        <w:tab/>
      </w:r>
      <w:r w:rsidR="009F1BE3" w:rsidRPr="00BA1783">
        <w:rPr>
          <w:sz w:val="24"/>
          <w:szCs w:val="24"/>
        </w:rPr>
        <w:t>1/(1/(475xU) – 1/Ri) ≤ Ro &lt; 1/(1/(500xU) – 1/Ri)</w:t>
      </w:r>
    </w:p>
    <w:p w14:paraId="2AE117D8" w14:textId="77777777" w:rsidR="009F1BE3" w:rsidRPr="00BA1783" w:rsidRDefault="009F1BE3" w:rsidP="00BA1783">
      <w:pPr>
        <w:tabs>
          <w:tab w:val="left" w:pos="-720"/>
          <w:tab w:val="left" w:pos="1134"/>
        </w:tabs>
        <w:spacing w:before="120" w:after="120" w:line="240" w:lineRule="exact"/>
        <w:ind w:left="1134"/>
        <w:rPr>
          <w:sz w:val="24"/>
          <w:szCs w:val="24"/>
        </w:rPr>
      </w:pPr>
      <w:r w:rsidRPr="00BA1783">
        <w:rPr>
          <w:sz w:val="24"/>
          <w:szCs w:val="24"/>
        </w:rPr>
        <w:tab/>
        <w:t>where U is the working voltage of the electric power train.</w:t>
      </w:r>
    </w:p>
    <w:p w14:paraId="185C945C" w14:textId="77777777" w:rsidR="009F1BE3" w:rsidRPr="001852AB" w:rsidRDefault="009F1BE3" w:rsidP="009F1BE3">
      <w:pPr>
        <w:rPr>
          <w:color w:val="000000"/>
        </w:rPr>
      </w:pPr>
    </w:p>
    <w:p w14:paraId="32B44D90" w14:textId="77777777" w:rsidR="009F1BE3" w:rsidRPr="001852AB" w:rsidRDefault="009F1BE3" w:rsidP="009F1BE3">
      <w:pPr>
        <w:jc w:val="center"/>
        <w:rPr>
          <w:bCs/>
          <w:u w:val="single"/>
        </w:rPr>
        <w:sectPr w:rsidR="009F1BE3" w:rsidRPr="001852AB" w:rsidSect="004D13D2">
          <w:headerReference w:type="even" r:id="rId74"/>
          <w:headerReference w:type="default" r:id="rId75"/>
          <w:headerReference w:type="first" r:id="rId76"/>
          <w:footerReference w:type="first" r:id="rId77"/>
          <w:pgSz w:w="11907" w:h="16840" w:code="9"/>
          <w:pgMar w:top="1418" w:right="1134" w:bottom="1134" w:left="1134" w:header="851" w:footer="567" w:gutter="0"/>
          <w:cols w:space="720"/>
          <w:docGrid w:linePitch="360"/>
        </w:sectPr>
      </w:pPr>
    </w:p>
    <w:p w14:paraId="4A10535F" w14:textId="77777777" w:rsidR="009F1BE3" w:rsidRPr="00964C02" w:rsidRDefault="009F1BE3" w:rsidP="00964C02">
      <w:pPr>
        <w:suppressAutoHyphens w:val="0"/>
        <w:spacing w:line="240" w:lineRule="auto"/>
        <w:rPr>
          <w:b/>
          <w:sz w:val="28"/>
          <w:szCs w:val="28"/>
          <w:lang w:val="en-AU" w:eastAsia="en-AU"/>
        </w:rPr>
      </w:pPr>
      <w:bookmarkStart w:id="112" w:name="_Toc352838593"/>
      <w:bookmarkStart w:id="113" w:name="_Toc352852765"/>
      <w:r w:rsidRPr="00964C02">
        <w:rPr>
          <w:b/>
          <w:sz w:val="28"/>
          <w:szCs w:val="28"/>
          <w:lang w:val="en-AU" w:eastAsia="en-AU"/>
        </w:rPr>
        <w:t>Annex 7A</w:t>
      </w:r>
    </w:p>
    <w:p w14:paraId="6F5B36FB" w14:textId="77777777" w:rsidR="00964C02" w:rsidRDefault="00964C02" w:rsidP="00964C02">
      <w:pPr>
        <w:suppressAutoHyphens w:val="0"/>
        <w:spacing w:line="240" w:lineRule="auto"/>
        <w:rPr>
          <w:b/>
          <w:sz w:val="28"/>
          <w:szCs w:val="28"/>
          <w:lang w:val="en-AU" w:eastAsia="en-AU"/>
        </w:rPr>
      </w:pPr>
    </w:p>
    <w:p w14:paraId="1959225D" w14:textId="77777777" w:rsidR="009F1BE3" w:rsidRPr="00964C02" w:rsidRDefault="009F1BE3" w:rsidP="00964C02">
      <w:pPr>
        <w:suppressAutoHyphens w:val="0"/>
        <w:spacing w:line="240" w:lineRule="auto"/>
        <w:rPr>
          <w:b/>
          <w:sz w:val="28"/>
          <w:szCs w:val="28"/>
          <w:lang w:val="en-AU" w:eastAsia="en-AU"/>
        </w:rPr>
      </w:pPr>
      <w:r w:rsidRPr="00964C02">
        <w:rPr>
          <w:b/>
          <w:sz w:val="28"/>
          <w:szCs w:val="28"/>
          <w:lang w:val="en-AU" w:eastAsia="en-AU"/>
        </w:rPr>
        <w:t>Verification method for testing authorities confirming document based isolation resistance compliance of electrical design of the vehicle after water exposure</w:t>
      </w:r>
    </w:p>
    <w:p w14:paraId="0B8801E9" w14:textId="77777777" w:rsidR="00964C02" w:rsidRDefault="00964C02" w:rsidP="00964C02">
      <w:pPr>
        <w:rPr>
          <w:bCs/>
          <w:sz w:val="24"/>
          <w:szCs w:val="24"/>
        </w:rPr>
      </w:pPr>
    </w:p>
    <w:p w14:paraId="7BBDFCFD" w14:textId="77777777" w:rsidR="00964C02" w:rsidRPr="00BA1783" w:rsidRDefault="009F1BE3" w:rsidP="00BA1783">
      <w:pPr>
        <w:rPr>
          <w:sz w:val="24"/>
          <w:szCs w:val="24"/>
        </w:rPr>
      </w:pPr>
      <w:r w:rsidRPr="00964C02">
        <w:rPr>
          <w:bCs/>
          <w:sz w:val="24"/>
          <w:szCs w:val="24"/>
        </w:rPr>
        <w:t>This annex describes the applicable requirements when certifying the manufacturer’s high voltage equipment or system components against adverse water effects rather than a physical test. As a general rule, the electrical design or components of the vehicles shall comply with the requirements as specified in paragraphs "5.1.1. Protection against direct contact", "5.1.2. Protection against indirect contact", and "5.1.3. Isolation resistance" respectively and this will be separately verified by the testing authority. Vehicle manufacturers shall provide information to testing authorities to identify, as a point of reference, the mounting location for each high-voltage component in/on the vehicle.</w:t>
      </w:r>
    </w:p>
    <w:p w14:paraId="429F82B3" w14:textId="77777777" w:rsidR="009F1BE3" w:rsidRPr="00BA1783" w:rsidRDefault="009F1BE3" w:rsidP="00BA1783">
      <w:pPr>
        <w:tabs>
          <w:tab w:val="left" w:pos="-720"/>
          <w:tab w:val="left" w:pos="1134"/>
        </w:tabs>
        <w:spacing w:before="120" w:after="120" w:line="240" w:lineRule="exact"/>
        <w:ind w:left="1134" w:hanging="1134"/>
        <w:rPr>
          <w:sz w:val="24"/>
          <w:szCs w:val="24"/>
        </w:rPr>
      </w:pPr>
      <w:r w:rsidRPr="00BA1783">
        <w:rPr>
          <w:sz w:val="24"/>
          <w:szCs w:val="24"/>
        </w:rPr>
        <w:t>1.</w:t>
      </w:r>
      <w:r w:rsidRPr="00BA1783">
        <w:rPr>
          <w:sz w:val="24"/>
          <w:szCs w:val="24"/>
        </w:rPr>
        <w:tab/>
        <w:t>Documentation shall contain the following information:</w:t>
      </w:r>
    </w:p>
    <w:p w14:paraId="7C65F28D" w14:textId="77777777" w:rsidR="009F1BE3" w:rsidRDefault="009F1BE3" w:rsidP="00BA1783">
      <w:pPr>
        <w:tabs>
          <w:tab w:val="left" w:pos="-720"/>
          <w:tab w:val="left" w:pos="1134"/>
        </w:tabs>
        <w:spacing w:before="120" w:after="120" w:line="240" w:lineRule="exact"/>
        <w:ind w:left="1689" w:hanging="555"/>
        <w:rPr>
          <w:sz w:val="24"/>
          <w:szCs w:val="24"/>
        </w:rPr>
      </w:pPr>
      <w:r w:rsidRPr="00BA1783">
        <w:rPr>
          <w:sz w:val="24"/>
          <w:szCs w:val="24"/>
        </w:rPr>
        <w:t>(a)</w:t>
      </w:r>
      <w:r w:rsidRPr="00BA1783">
        <w:rPr>
          <w:sz w:val="24"/>
          <w:szCs w:val="24"/>
        </w:rPr>
        <w:tab/>
        <w:t>on how the manufacturer tested isolation resistance compliance of electrical design of the vehicle by using fresh water;</w:t>
      </w:r>
    </w:p>
    <w:p w14:paraId="6E171025" w14:textId="77777777" w:rsidR="00964C02" w:rsidRPr="00BA1783" w:rsidRDefault="00BA1783" w:rsidP="00BA1783">
      <w:pPr>
        <w:tabs>
          <w:tab w:val="left" w:pos="-720"/>
          <w:tab w:val="left" w:pos="1134"/>
        </w:tabs>
        <w:spacing w:before="120" w:after="120" w:line="240" w:lineRule="exact"/>
        <w:ind w:left="1689" w:hanging="555"/>
        <w:rPr>
          <w:sz w:val="24"/>
          <w:szCs w:val="24"/>
        </w:rPr>
      </w:pPr>
      <w:r>
        <w:rPr>
          <w:sz w:val="24"/>
          <w:szCs w:val="24"/>
        </w:rPr>
        <w:t>(b)</w:t>
      </w:r>
      <w:r>
        <w:rPr>
          <w:sz w:val="24"/>
          <w:szCs w:val="24"/>
        </w:rPr>
        <w:tab/>
        <w:t xml:space="preserve">on </w:t>
      </w:r>
      <w:r w:rsidRPr="00BA1783">
        <w:rPr>
          <w:sz w:val="24"/>
          <w:szCs w:val="24"/>
        </w:rPr>
        <w:t>how, after the test had been carried out, the high-voltage component or system was inspected for ingress of water and how, depending on its mounting location, each high voltage component/system met the appropriate degree of protection against</w:t>
      </w:r>
      <w:r>
        <w:rPr>
          <w:sz w:val="24"/>
          <w:szCs w:val="24"/>
        </w:rPr>
        <w:t xml:space="preserve"> water.</w:t>
      </w:r>
    </w:p>
    <w:p w14:paraId="05D33E47" w14:textId="77777777" w:rsidR="009F1BE3" w:rsidRPr="00BA1783" w:rsidRDefault="009F1BE3" w:rsidP="00BA1783">
      <w:pPr>
        <w:tabs>
          <w:tab w:val="left" w:pos="-720"/>
          <w:tab w:val="left" w:pos="1134"/>
        </w:tabs>
        <w:spacing w:before="120" w:after="120" w:line="240" w:lineRule="exact"/>
        <w:ind w:left="1134" w:hanging="1134"/>
        <w:rPr>
          <w:sz w:val="24"/>
          <w:szCs w:val="24"/>
        </w:rPr>
      </w:pPr>
      <w:r w:rsidRPr="00BA1783">
        <w:rPr>
          <w:sz w:val="24"/>
          <w:szCs w:val="24"/>
        </w:rPr>
        <w:t>2.</w:t>
      </w:r>
      <w:r w:rsidRPr="00BA1783">
        <w:rPr>
          <w:sz w:val="24"/>
          <w:szCs w:val="24"/>
        </w:rPr>
        <w:tab/>
        <w:t>The testing authority will verify and confirm the authenticity of documented conditions that have been observed, and should have been complied with, during the process of certification by manufacturer:</w:t>
      </w:r>
    </w:p>
    <w:p w14:paraId="1408CD63" w14:textId="77777777" w:rsidR="009F1BE3" w:rsidRPr="00BA1783" w:rsidRDefault="009F1BE3" w:rsidP="00BA1783">
      <w:pPr>
        <w:tabs>
          <w:tab w:val="left" w:pos="-720"/>
          <w:tab w:val="left" w:pos="1134"/>
        </w:tabs>
        <w:spacing w:before="120" w:after="120" w:line="240" w:lineRule="exact"/>
        <w:ind w:left="1134" w:hanging="1134"/>
        <w:rPr>
          <w:sz w:val="24"/>
          <w:szCs w:val="24"/>
        </w:rPr>
      </w:pPr>
      <w:r w:rsidRPr="00BA1783">
        <w:rPr>
          <w:sz w:val="24"/>
          <w:szCs w:val="24"/>
        </w:rPr>
        <w:t>2.1.</w:t>
      </w:r>
      <w:r w:rsidRPr="00BA1783">
        <w:rPr>
          <w:sz w:val="24"/>
          <w:szCs w:val="24"/>
        </w:rPr>
        <w:tab/>
        <w:t>It is permitted that, during the test, the moisture contained inside the enclosure is partly condensed. The dew which may be deposited is not considered as ingress of water. For the purpose of the tests, the surface area of the tested high-voltage component or system is calculated with an accuracy of 10 per cent. If possible, the tested high-voltage component or system is run energized. If the tested high-voltage component or system is energized, adequate safety precautions are taken.</w:t>
      </w:r>
    </w:p>
    <w:p w14:paraId="30BC0D28" w14:textId="77777777" w:rsidR="009F1BE3" w:rsidRPr="00BA1783" w:rsidRDefault="009F1BE3" w:rsidP="00BA1783">
      <w:pPr>
        <w:tabs>
          <w:tab w:val="left" w:pos="-720"/>
          <w:tab w:val="left" w:pos="1134"/>
        </w:tabs>
        <w:spacing w:before="120" w:after="120" w:line="240" w:lineRule="exact"/>
        <w:ind w:left="1134" w:hanging="1134"/>
        <w:rPr>
          <w:sz w:val="24"/>
          <w:szCs w:val="24"/>
        </w:rPr>
      </w:pPr>
      <w:r w:rsidRPr="00BA1783">
        <w:rPr>
          <w:sz w:val="24"/>
          <w:szCs w:val="24"/>
        </w:rPr>
        <w:t>2.2.</w:t>
      </w:r>
      <w:r w:rsidRPr="00BA1783">
        <w:rPr>
          <w:sz w:val="24"/>
          <w:szCs w:val="24"/>
        </w:rPr>
        <w:tab/>
        <w:t>For electrical components, externally attached (e.g. in engine compartment), open underneath, both exposed or protected locations, the testing authority shall verify, with a view to confirming the compliance, whether the test is conducted by spraying the high-voltage component or system from all practicable directions with a stream of water from a standard test nozzle as shown in Figure 1. The following parameters are observed during the test in particular:</w:t>
      </w:r>
    </w:p>
    <w:p w14:paraId="3951883B" w14:textId="77777777" w:rsidR="009F1BE3" w:rsidRPr="00BA1783" w:rsidRDefault="009F1BE3" w:rsidP="00BA1783">
      <w:pPr>
        <w:tabs>
          <w:tab w:val="left" w:pos="-720"/>
          <w:tab w:val="left" w:pos="1134"/>
        </w:tabs>
        <w:spacing w:before="120" w:after="120" w:line="240" w:lineRule="exact"/>
        <w:ind w:left="1134"/>
        <w:rPr>
          <w:sz w:val="24"/>
          <w:szCs w:val="24"/>
        </w:rPr>
      </w:pPr>
      <w:r w:rsidRPr="00BA1783">
        <w:rPr>
          <w:sz w:val="24"/>
          <w:szCs w:val="24"/>
        </w:rPr>
        <w:t>(a)</w:t>
      </w:r>
      <w:r w:rsidRPr="00BA1783">
        <w:rPr>
          <w:sz w:val="24"/>
          <w:szCs w:val="24"/>
        </w:rPr>
        <w:tab/>
        <w:t>Nozzle internal diameter: 6.3 mm;</w:t>
      </w:r>
    </w:p>
    <w:p w14:paraId="07E40AF7" w14:textId="77777777" w:rsidR="009F1BE3" w:rsidRPr="00BA1783" w:rsidRDefault="009F1BE3" w:rsidP="00BA1783">
      <w:pPr>
        <w:tabs>
          <w:tab w:val="left" w:pos="-720"/>
          <w:tab w:val="left" w:pos="1134"/>
        </w:tabs>
        <w:spacing w:before="120" w:after="120" w:line="240" w:lineRule="exact"/>
        <w:ind w:left="1134"/>
        <w:rPr>
          <w:sz w:val="24"/>
          <w:szCs w:val="24"/>
        </w:rPr>
      </w:pPr>
      <w:r w:rsidRPr="00BA1783">
        <w:rPr>
          <w:sz w:val="24"/>
          <w:szCs w:val="24"/>
        </w:rPr>
        <w:t>(b)</w:t>
      </w:r>
      <w:r w:rsidRPr="00BA1783">
        <w:rPr>
          <w:sz w:val="24"/>
          <w:szCs w:val="24"/>
        </w:rPr>
        <w:tab/>
        <w:t>Delivery rate: 11.9 – 13.2 l/min;</w:t>
      </w:r>
    </w:p>
    <w:p w14:paraId="52855CCD" w14:textId="77777777" w:rsidR="009F1BE3" w:rsidRPr="00BA1783" w:rsidRDefault="009F1BE3" w:rsidP="00BA1783">
      <w:pPr>
        <w:tabs>
          <w:tab w:val="left" w:pos="-720"/>
          <w:tab w:val="left" w:pos="1134"/>
        </w:tabs>
        <w:spacing w:before="120" w:after="120" w:line="240" w:lineRule="exact"/>
        <w:ind w:left="1134"/>
        <w:rPr>
          <w:sz w:val="24"/>
          <w:szCs w:val="24"/>
        </w:rPr>
      </w:pPr>
      <w:r w:rsidRPr="00BA1783">
        <w:rPr>
          <w:sz w:val="24"/>
          <w:szCs w:val="24"/>
        </w:rPr>
        <w:t>(c)</w:t>
      </w:r>
      <w:r w:rsidRPr="00BA1783">
        <w:rPr>
          <w:sz w:val="24"/>
          <w:szCs w:val="24"/>
        </w:rPr>
        <w:tab/>
        <w:t>Water pressure at the nozzle: approximately 30 kPa (0.3 bar);</w:t>
      </w:r>
    </w:p>
    <w:p w14:paraId="614611B7" w14:textId="77777777" w:rsidR="009F1BE3" w:rsidRPr="00BA1783" w:rsidRDefault="009F1BE3" w:rsidP="00BA1783">
      <w:pPr>
        <w:tabs>
          <w:tab w:val="left" w:pos="-720"/>
          <w:tab w:val="left" w:pos="1134"/>
        </w:tabs>
        <w:spacing w:before="120" w:after="120" w:line="240" w:lineRule="exact"/>
        <w:ind w:left="1689" w:hanging="555"/>
        <w:rPr>
          <w:sz w:val="24"/>
          <w:szCs w:val="24"/>
        </w:rPr>
      </w:pPr>
      <w:r w:rsidRPr="00BA1783">
        <w:rPr>
          <w:sz w:val="24"/>
          <w:szCs w:val="24"/>
        </w:rPr>
        <w:t>(d)</w:t>
      </w:r>
      <w:r w:rsidRPr="00BA1783">
        <w:rPr>
          <w:sz w:val="24"/>
          <w:szCs w:val="24"/>
        </w:rPr>
        <w:tab/>
        <w:t>Test duration per m2 of surface area of the tested high-voltage component or system: 1 min;</w:t>
      </w:r>
    </w:p>
    <w:p w14:paraId="5822933D" w14:textId="77777777" w:rsidR="009F1BE3" w:rsidRPr="00BA1783" w:rsidRDefault="009F1BE3" w:rsidP="00BA1783">
      <w:pPr>
        <w:tabs>
          <w:tab w:val="left" w:pos="-720"/>
          <w:tab w:val="left" w:pos="1134"/>
        </w:tabs>
        <w:spacing w:before="120" w:after="120" w:line="240" w:lineRule="exact"/>
        <w:ind w:left="1134"/>
        <w:rPr>
          <w:sz w:val="24"/>
          <w:szCs w:val="24"/>
        </w:rPr>
      </w:pPr>
      <w:r w:rsidRPr="00BA1783">
        <w:rPr>
          <w:sz w:val="24"/>
          <w:szCs w:val="24"/>
        </w:rPr>
        <w:t>(e)</w:t>
      </w:r>
      <w:r w:rsidRPr="00BA1783">
        <w:rPr>
          <w:sz w:val="24"/>
          <w:szCs w:val="24"/>
        </w:rPr>
        <w:tab/>
        <w:t>Minimum test duration: 3 min;</w:t>
      </w:r>
    </w:p>
    <w:p w14:paraId="41776B5E" w14:textId="77777777" w:rsidR="00DB1459" w:rsidRPr="00964C02" w:rsidRDefault="009F1BE3" w:rsidP="00BA1783">
      <w:pPr>
        <w:ind w:left="1689" w:hanging="555"/>
        <w:rPr>
          <w:bCs/>
          <w:sz w:val="24"/>
          <w:szCs w:val="24"/>
        </w:rPr>
      </w:pPr>
      <w:r w:rsidRPr="00BA1783">
        <w:rPr>
          <w:sz w:val="24"/>
          <w:szCs w:val="24"/>
        </w:rPr>
        <w:t>(f)</w:t>
      </w:r>
      <w:r w:rsidRPr="00BA1783">
        <w:rPr>
          <w:sz w:val="24"/>
          <w:szCs w:val="24"/>
        </w:rPr>
        <w:tab/>
        <w:t>Distance from nozzle to tested high-voltage component or system surface: approximately 3 m (this distance may be reduced, if necessary to ensure proper wetting when spraying upwards).</w:t>
      </w:r>
    </w:p>
    <w:p w14:paraId="1D5ED7AE" w14:textId="77777777" w:rsidR="00964C02" w:rsidRDefault="00964C02" w:rsidP="00964C02">
      <w:pPr>
        <w:ind w:left="567" w:hanging="567"/>
        <w:rPr>
          <w:bCs/>
          <w:sz w:val="24"/>
          <w:szCs w:val="24"/>
        </w:rPr>
      </w:pPr>
      <w:r>
        <w:rPr>
          <w:bCs/>
          <w:sz w:val="24"/>
          <w:szCs w:val="24"/>
        </w:rPr>
        <w:br w:type="page"/>
      </w:r>
    </w:p>
    <w:p w14:paraId="5A850294" w14:textId="77777777" w:rsidR="009F1BE3" w:rsidRPr="00964C02" w:rsidRDefault="009F1BE3" w:rsidP="00964C02">
      <w:pPr>
        <w:ind w:left="567" w:hanging="567"/>
        <w:rPr>
          <w:bCs/>
          <w:sz w:val="24"/>
          <w:szCs w:val="24"/>
        </w:rPr>
      </w:pPr>
      <w:r w:rsidRPr="00964C02">
        <w:rPr>
          <w:bCs/>
          <w:sz w:val="24"/>
          <w:szCs w:val="24"/>
        </w:rPr>
        <w:t>Figure 1</w:t>
      </w:r>
    </w:p>
    <w:p w14:paraId="3BC0D5D6" w14:textId="77777777" w:rsidR="009F1BE3" w:rsidRPr="00964C02" w:rsidRDefault="009F1BE3" w:rsidP="00964C02">
      <w:pPr>
        <w:ind w:left="567" w:hanging="567"/>
        <w:rPr>
          <w:b/>
          <w:bCs/>
          <w:sz w:val="24"/>
          <w:szCs w:val="24"/>
        </w:rPr>
      </w:pPr>
      <w:r w:rsidRPr="00964C02">
        <w:rPr>
          <w:b/>
          <w:bCs/>
          <w:sz w:val="24"/>
          <w:szCs w:val="24"/>
        </w:rPr>
        <w:t>Standard Nozzle for the Test</w:t>
      </w:r>
    </w:p>
    <w:p w14:paraId="6FD8460F" w14:textId="77777777" w:rsidR="00964C02" w:rsidRPr="00964C02" w:rsidRDefault="00964C02" w:rsidP="00964C02">
      <w:pPr>
        <w:ind w:left="567" w:hanging="567"/>
        <w:rPr>
          <w:bCs/>
          <w:sz w:val="24"/>
          <w:szCs w:val="24"/>
        </w:rPr>
      </w:pPr>
    </w:p>
    <w:p w14:paraId="5704AD0D" w14:textId="77777777" w:rsidR="009F1BE3" w:rsidRPr="00887FA0" w:rsidRDefault="009F1BE3" w:rsidP="008023BC">
      <w:pPr>
        <w:spacing w:after="120"/>
        <w:ind w:leftChars="567" w:left="1702" w:right="1134" w:hangingChars="283" w:hanging="568"/>
        <w:jc w:val="center"/>
        <w:rPr>
          <w:b/>
          <w:lang w:eastAsia="ja-JP"/>
        </w:rPr>
      </w:pPr>
      <w:r>
        <w:rPr>
          <w:b/>
          <w:noProof/>
          <w:lang w:val="en-AU" w:eastAsia="en-AU"/>
        </w:rPr>
        <w:drawing>
          <wp:inline distT="0" distB="0" distL="0" distR="0" wp14:anchorId="5F8218C6" wp14:editId="1CFD4D22">
            <wp:extent cx="4279900" cy="1299845"/>
            <wp:effectExtent l="0" t="0" r="6350" b="0"/>
            <wp:docPr id="11" name="Picture 11" descr="Figure shows a horizontal cut through diagram of a standard test nozzle showing its dimensions" title="Figure 1 - Standard Nozzle for the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279900" cy="1299845"/>
                    </a:xfrm>
                    <a:prstGeom prst="rect">
                      <a:avLst/>
                    </a:prstGeom>
                    <a:noFill/>
                    <a:ln>
                      <a:noFill/>
                    </a:ln>
                  </pic:spPr>
                </pic:pic>
              </a:graphicData>
            </a:graphic>
          </wp:inline>
        </w:drawing>
      </w:r>
    </w:p>
    <w:p w14:paraId="696FB272" w14:textId="77777777" w:rsidR="00164F79" w:rsidRDefault="009F1BE3" w:rsidP="009F1BE3">
      <w:pPr>
        <w:spacing w:after="120"/>
        <w:ind w:leftChars="566" w:left="1133" w:right="1134" w:hanging="1"/>
        <w:rPr>
          <w:bCs/>
          <w:sz w:val="24"/>
          <w:szCs w:val="24"/>
          <w:lang w:eastAsia="ja-JP"/>
        </w:rPr>
      </w:pPr>
      <w:r w:rsidRPr="00964C02">
        <w:rPr>
          <w:bCs/>
          <w:sz w:val="24"/>
          <w:szCs w:val="24"/>
          <w:lang w:eastAsia="ja-JP"/>
        </w:rPr>
        <w:t xml:space="preserve">Dimensions in millimetres </w:t>
      </w:r>
      <w:r w:rsidRPr="00964C02">
        <w:rPr>
          <w:bCs/>
          <w:sz w:val="24"/>
          <w:szCs w:val="24"/>
          <w:lang w:eastAsia="ja-JP"/>
        </w:rPr>
        <w:br/>
      </w:r>
      <w:r w:rsidRPr="00964C02">
        <w:rPr>
          <w:bCs/>
          <w:i/>
          <w:sz w:val="24"/>
          <w:szCs w:val="24"/>
          <w:lang w:eastAsia="ja-JP"/>
        </w:rPr>
        <w:t>D</w:t>
      </w:r>
      <w:r w:rsidRPr="00964C02">
        <w:rPr>
          <w:bCs/>
          <w:sz w:val="24"/>
          <w:szCs w:val="24"/>
          <w:lang w:eastAsia="ja-JP"/>
        </w:rPr>
        <w:t xml:space="preserve"> is 6.3 mm as specified in (a) above.</w:t>
      </w:r>
    </w:p>
    <w:p w14:paraId="7D1DC0BD" w14:textId="77777777" w:rsidR="00164F79" w:rsidRDefault="00164F79" w:rsidP="00164F79">
      <w:pPr>
        <w:spacing w:after="120"/>
        <w:ind w:right="1134"/>
        <w:rPr>
          <w:bCs/>
          <w:sz w:val="24"/>
          <w:szCs w:val="24"/>
          <w:lang w:eastAsia="ja-JP"/>
        </w:rPr>
      </w:pPr>
    </w:p>
    <w:p w14:paraId="79780021" w14:textId="77777777" w:rsidR="009F1BE3" w:rsidRPr="00164F79" w:rsidRDefault="009F1BE3" w:rsidP="00164F79">
      <w:pPr>
        <w:tabs>
          <w:tab w:val="left" w:pos="-720"/>
          <w:tab w:val="left" w:pos="1134"/>
        </w:tabs>
        <w:spacing w:before="120" w:after="120" w:line="240" w:lineRule="exact"/>
        <w:ind w:left="1134" w:hanging="1134"/>
        <w:rPr>
          <w:sz w:val="24"/>
          <w:szCs w:val="24"/>
        </w:rPr>
      </w:pPr>
      <w:r w:rsidRPr="00164F79">
        <w:rPr>
          <w:sz w:val="24"/>
          <w:szCs w:val="24"/>
        </w:rPr>
        <w:t>2.3.</w:t>
      </w:r>
      <w:r w:rsidRPr="00164F79">
        <w:rPr>
          <w:sz w:val="24"/>
          <w:szCs w:val="24"/>
        </w:rPr>
        <w:tab/>
        <w:t>For electrical components, externally attached (e.g. in engine compartment), covered from underneath, the testing authority shall verify, with a view to confirming the compliance, whether:</w:t>
      </w:r>
    </w:p>
    <w:p w14:paraId="0BA9DA5E" w14:textId="77777777" w:rsidR="009F1BE3" w:rsidRPr="00164F79" w:rsidRDefault="009F1BE3" w:rsidP="00164F79">
      <w:pPr>
        <w:tabs>
          <w:tab w:val="left" w:pos="-720"/>
          <w:tab w:val="left" w:pos="1134"/>
        </w:tabs>
        <w:spacing w:before="120" w:after="120" w:line="240" w:lineRule="exact"/>
        <w:ind w:left="1689" w:hanging="555"/>
        <w:rPr>
          <w:sz w:val="24"/>
          <w:szCs w:val="24"/>
        </w:rPr>
      </w:pPr>
      <w:r w:rsidRPr="00164F79">
        <w:rPr>
          <w:sz w:val="24"/>
          <w:szCs w:val="24"/>
        </w:rPr>
        <w:t>(a)</w:t>
      </w:r>
      <w:r w:rsidRPr="00164F79">
        <w:rPr>
          <w:sz w:val="24"/>
          <w:szCs w:val="24"/>
        </w:rPr>
        <w:tab/>
        <w:t>The cover protects the component against direct spray water from underneath and is not visible;</w:t>
      </w:r>
    </w:p>
    <w:p w14:paraId="0E2AFCAD" w14:textId="77777777" w:rsidR="009F1BE3" w:rsidRPr="00164F79" w:rsidRDefault="009F1BE3" w:rsidP="00164F79">
      <w:pPr>
        <w:tabs>
          <w:tab w:val="left" w:pos="-720"/>
          <w:tab w:val="left" w:pos="1134"/>
        </w:tabs>
        <w:spacing w:before="120" w:after="120" w:line="240" w:lineRule="exact"/>
        <w:ind w:left="1134"/>
        <w:rPr>
          <w:sz w:val="24"/>
          <w:szCs w:val="24"/>
        </w:rPr>
      </w:pPr>
      <w:r w:rsidRPr="00164F79">
        <w:rPr>
          <w:sz w:val="24"/>
          <w:szCs w:val="24"/>
        </w:rPr>
        <w:t>(b)</w:t>
      </w:r>
      <w:r w:rsidRPr="00164F79">
        <w:rPr>
          <w:sz w:val="24"/>
          <w:szCs w:val="24"/>
        </w:rPr>
        <w:tab/>
        <w:t>The test is conducted by using splashing test nozzle as shown in Figure 2;</w:t>
      </w:r>
    </w:p>
    <w:p w14:paraId="222C38FD" w14:textId="77777777" w:rsidR="009F1BE3" w:rsidRPr="00164F79" w:rsidRDefault="009F1BE3" w:rsidP="00164F79">
      <w:pPr>
        <w:tabs>
          <w:tab w:val="left" w:pos="-720"/>
          <w:tab w:val="left" w:pos="1134"/>
        </w:tabs>
        <w:spacing w:before="120" w:after="120" w:line="240" w:lineRule="exact"/>
        <w:ind w:left="1689" w:hanging="555"/>
        <w:rPr>
          <w:sz w:val="24"/>
          <w:szCs w:val="24"/>
        </w:rPr>
      </w:pPr>
      <w:r w:rsidRPr="00164F79">
        <w:rPr>
          <w:sz w:val="24"/>
          <w:szCs w:val="24"/>
        </w:rPr>
        <w:t>(c)</w:t>
      </w:r>
      <w:r w:rsidRPr="00164F79">
        <w:rPr>
          <w:sz w:val="24"/>
          <w:szCs w:val="24"/>
        </w:rPr>
        <w:tab/>
        <w:t>The moving shield is removed from the spray nozzle and the machine is sprayed from all practicable directions;</w:t>
      </w:r>
    </w:p>
    <w:p w14:paraId="159307F9" w14:textId="77777777" w:rsidR="009F1BE3" w:rsidRPr="00164F79" w:rsidRDefault="009F1BE3" w:rsidP="00164F79">
      <w:pPr>
        <w:tabs>
          <w:tab w:val="left" w:pos="-720"/>
          <w:tab w:val="left" w:pos="1134"/>
        </w:tabs>
        <w:spacing w:before="120" w:after="120" w:line="240" w:lineRule="exact"/>
        <w:ind w:left="1689" w:hanging="555"/>
        <w:rPr>
          <w:sz w:val="24"/>
          <w:szCs w:val="24"/>
        </w:rPr>
      </w:pPr>
      <w:r w:rsidRPr="00164F79">
        <w:rPr>
          <w:sz w:val="24"/>
          <w:szCs w:val="24"/>
        </w:rPr>
        <w:t>(d)</w:t>
      </w:r>
      <w:r w:rsidRPr="00164F79">
        <w:rPr>
          <w:sz w:val="24"/>
          <w:szCs w:val="24"/>
        </w:rPr>
        <w:tab/>
        <w:t>The water pressure is adjusted to give a delivery rate of (10 ± 0.5) l/min (pressure approximately 80 kPa to 100 kPa (0.8 bar to 1.0 bar));</w:t>
      </w:r>
    </w:p>
    <w:p w14:paraId="44A58890" w14:textId="77777777" w:rsidR="008023BC" w:rsidRDefault="009F1BE3" w:rsidP="00164F79">
      <w:pPr>
        <w:ind w:left="1689" w:hanging="555"/>
        <w:rPr>
          <w:bCs/>
          <w:sz w:val="24"/>
          <w:szCs w:val="24"/>
        </w:rPr>
      </w:pPr>
      <w:r w:rsidRPr="00164F79">
        <w:rPr>
          <w:sz w:val="24"/>
          <w:szCs w:val="24"/>
        </w:rPr>
        <w:t>(e)</w:t>
      </w:r>
      <w:r w:rsidRPr="00164F79">
        <w:rPr>
          <w:sz w:val="24"/>
          <w:szCs w:val="24"/>
        </w:rPr>
        <w:tab/>
        <w:t>The test duration is 1 min/m2 of calculated surface area of the machine (excluding any mounting surface and cooling fin) with a minimum duration of 5 min.</w:t>
      </w:r>
    </w:p>
    <w:p w14:paraId="1D74E37E" w14:textId="77777777" w:rsidR="008023BC" w:rsidRDefault="008023BC" w:rsidP="008023BC">
      <w:pPr>
        <w:ind w:left="567" w:hanging="567"/>
        <w:rPr>
          <w:bCs/>
          <w:sz w:val="24"/>
          <w:szCs w:val="24"/>
        </w:rPr>
      </w:pPr>
      <w:r>
        <w:rPr>
          <w:bCs/>
          <w:sz w:val="24"/>
          <w:szCs w:val="24"/>
        </w:rPr>
        <w:br w:type="page"/>
      </w:r>
    </w:p>
    <w:p w14:paraId="284810D2" w14:textId="77777777" w:rsidR="009F1BE3" w:rsidRPr="008023BC" w:rsidRDefault="009F1BE3" w:rsidP="008023BC">
      <w:pPr>
        <w:ind w:left="567" w:hanging="567"/>
        <w:rPr>
          <w:bCs/>
          <w:sz w:val="24"/>
          <w:szCs w:val="24"/>
        </w:rPr>
      </w:pPr>
      <w:r w:rsidRPr="008023BC">
        <w:rPr>
          <w:bCs/>
          <w:sz w:val="24"/>
          <w:szCs w:val="24"/>
        </w:rPr>
        <w:t>Figure 2</w:t>
      </w:r>
    </w:p>
    <w:p w14:paraId="6FBA1D08" w14:textId="77777777" w:rsidR="009F1BE3" w:rsidRDefault="009F1BE3" w:rsidP="008023BC">
      <w:pPr>
        <w:ind w:left="567" w:hanging="567"/>
        <w:rPr>
          <w:b/>
          <w:bCs/>
          <w:sz w:val="24"/>
          <w:szCs w:val="24"/>
        </w:rPr>
      </w:pPr>
      <w:r w:rsidRPr="008023BC">
        <w:rPr>
          <w:b/>
          <w:bCs/>
          <w:sz w:val="24"/>
          <w:szCs w:val="24"/>
        </w:rPr>
        <w:t>Splashing Test Nozzle</w:t>
      </w:r>
    </w:p>
    <w:p w14:paraId="51F8A674" w14:textId="77777777" w:rsidR="008023BC" w:rsidRDefault="008023BC" w:rsidP="008023BC">
      <w:pPr>
        <w:ind w:left="567" w:hanging="567"/>
        <w:rPr>
          <w:bCs/>
          <w:sz w:val="24"/>
          <w:szCs w:val="24"/>
        </w:rPr>
      </w:pPr>
    </w:p>
    <w:p w14:paraId="4B16955E" w14:textId="77777777" w:rsidR="008023BC" w:rsidRDefault="008023BC" w:rsidP="008023BC">
      <w:pPr>
        <w:ind w:left="567" w:hanging="567"/>
        <w:jc w:val="center"/>
        <w:rPr>
          <w:bCs/>
          <w:sz w:val="24"/>
          <w:szCs w:val="24"/>
        </w:rPr>
      </w:pPr>
      <w:r>
        <w:rPr>
          <w:noProof/>
          <w:lang w:val="en-AU" w:eastAsia="en-AU"/>
        </w:rPr>
        <w:drawing>
          <wp:inline distT="0" distB="0" distL="0" distR="0" wp14:anchorId="3C84C5BA" wp14:editId="1BC01CD5">
            <wp:extent cx="5191125" cy="2857500"/>
            <wp:effectExtent l="0" t="0" r="9525" b="0"/>
            <wp:docPr id="67" name="Picture 67" descr="Figure shows 2 diagrams of the splashing test nozzle, with their measurements" title="Figure 2 - Splashing Test No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5191125" cy="2857500"/>
                    </a:xfrm>
                    <a:prstGeom prst="rect">
                      <a:avLst/>
                    </a:prstGeom>
                  </pic:spPr>
                </pic:pic>
              </a:graphicData>
            </a:graphic>
          </wp:inline>
        </w:drawing>
      </w:r>
    </w:p>
    <w:p w14:paraId="3C6D2033" w14:textId="77777777" w:rsidR="008023BC" w:rsidRPr="008023BC" w:rsidRDefault="008023BC" w:rsidP="008023BC">
      <w:pPr>
        <w:ind w:left="567" w:hanging="567"/>
        <w:rPr>
          <w:bCs/>
          <w:sz w:val="24"/>
          <w:szCs w:val="24"/>
        </w:rPr>
      </w:pPr>
    </w:p>
    <w:p w14:paraId="41791154" w14:textId="77777777" w:rsidR="009F1BE3" w:rsidRPr="008023BC" w:rsidRDefault="009F1BE3" w:rsidP="008023BC">
      <w:pPr>
        <w:spacing w:after="120"/>
        <w:ind w:right="1134"/>
        <w:jc w:val="both"/>
        <w:rPr>
          <w:bCs/>
          <w:sz w:val="24"/>
          <w:szCs w:val="24"/>
          <w:lang w:eastAsia="ja-JP"/>
        </w:rPr>
      </w:pPr>
      <w:r w:rsidRPr="008023BC">
        <w:rPr>
          <w:bCs/>
          <w:i/>
          <w:sz w:val="24"/>
          <w:szCs w:val="24"/>
          <w:lang w:eastAsia="ja-JP"/>
        </w:rPr>
        <w:t>Note</w:t>
      </w:r>
      <w:r w:rsidRPr="008023BC">
        <w:rPr>
          <w:bCs/>
          <w:sz w:val="24"/>
          <w:szCs w:val="24"/>
          <w:lang w:eastAsia="ja-JP"/>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noting - Splashing spray nozzle"/>
        <w:tblDescription w:val="Table showing individual components labeled in Figure 2 above"/>
      </w:tblPr>
      <w:tblGrid>
        <w:gridCol w:w="3892"/>
        <w:gridCol w:w="5747"/>
      </w:tblGrid>
      <w:tr w:rsidR="009F1BE3" w:rsidRPr="008023BC" w14:paraId="6EDFC027" w14:textId="77777777" w:rsidTr="0051684E">
        <w:tc>
          <w:tcPr>
            <w:tcW w:w="3892" w:type="dxa"/>
            <w:shd w:val="clear" w:color="auto" w:fill="auto"/>
          </w:tcPr>
          <w:p w14:paraId="5C9AA452" w14:textId="77777777" w:rsidR="009F1BE3" w:rsidRPr="008023BC" w:rsidRDefault="009F1BE3" w:rsidP="004D13D2">
            <w:pPr>
              <w:ind w:right="2"/>
              <w:jc w:val="both"/>
              <w:rPr>
                <w:bCs/>
                <w:sz w:val="24"/>
                <w:szCs w:val="24"/>
                <w:lang w:eastAsia="ja-JP"/>
              </w:rPr>
            </w:pPr>
            <w:r w:rsidRPr="008023BC">
              <w:rPr>
                <w:bCs/>
                <w:sz w:val="24"/>
                <w:szCs w:val="24"/>
                <w:lang w:eastAsia="ja-JP"/>
              </w:rPr>
              <w:t>1. Cock</w:t>
            </w:r>
          </w:p>
        </w:tc>
        <w:tc>
          <w:tcPr>
            <w:tcW w:w="5747" w:type="dxa"/>
            <w:shd w:val="clear" w:color="auto" w:fill="auto"/>
          </w:tcPr>
          <w:p w14:paraId="339ED1B4" w14:textId="77777777" w:rsidR="009F1BE3" w:rsidRPr="008023BC" w:rsidRDefault="009F1BE3" w:rsidP="004D13D2">
            <w:pPr>
              <w:ind w:right="955"/>
              <w:jc w:val="both"/>
              <w:rPr>
                <w:bCs/>
                <w:sz w:val="24"/>
                <w:szCs w:val="24"/>
                <w:lang w:eastAsia="ja-JP"/>
              </w:rPr>
            </w:pPr>
            <w:r w:rsidRPr="008023BC">
              <w:rPr>
                <w:bCs/>
                <w:sz w:val="24"/>
                <w:szCs w:val="24"/>
                <w:lang w:eastAsia="ja-JP"/>
              </w:rPr>
              <w:t xml:space="preserve">7. Spray nozzle – brass with 121 holes </w:t>
            </w:r>
            <w:r w:rsidRPr="008023BC">
              <w:rPr>
                <w:bCs/>
                <w:sz w:val="24"/>
                <w:szCs w:val="24"/>
                <w:lang w:eastAsia="ja-JP"/>
              </w:rPr>
              <w:sym w:font="Symbol" w:char="F0C6"/>
            </w:r>
            <w:r w:rsidRPr="008023BC">
              <w:rPr>
                <w:bCs/>
                <w:sz w:val="24"/>
                <w:szCs w:val="24"/>
                <w:lang w:eastAsia="ja-JP"/>
              </w:rPr>
              <w:t xml:space="preserve"> 0,5:</w:t>
            </w:r>
          </w:p>
        </w:tc>
      </w:tr>
      <w:tr w:rsidR="009F1BE3" w:rsidRPr="008023BC" w14:paraId="0011A46D" w14:textId="77777777" w:rsidTr="0051684E">
        <w:tc>
          <w:tcPr>
            <w:tcW w:w="3892" w:type="dxa"/>
            <w:shd w:val="clear" w:color="auto" w:fill="auto"/>
          </w:tcPr>
          <w:p w14:paraId="18DB893D" w14:textId="77777777" w:rsidR="009F1BE3" w:rsidRPr="008023BC" w:rsidRDefault="009F1BE3" w:rsidP="004D13D2">
            <w:pPr>
              <w:ind w:right="1134"/>
              <w:jc w:val="both"/>
              <w:rPr>
                <w:bCs/>
                <w:sz w:val="24"/>
                <w:szCs w:val="24"/>
                <w:lang w:eastAsia="ja-JP"/>
              </w:rPr>
            </w:pPr>
            <w:r w:rsidRPr="008023BC">
              <w:rPr>
                <w:bCs/>
                <w:sz w:val="24"/>
                <w:szCs w:val="24"/>
                <w:lang w:eastAsia="ja-JP"/>
              </w:rPr>
              <w:t>2. Pressure gauge</w:t>
            </w:r>
          </w:p>
        </w:tc>
        <w:tc>
          <w:tcPr>
            <w:tcW w:w="5747" w:type="dxa"/>
            <w:shd w:val="clear" w:color="auto" w:fill="auto"/>
          </w:tcPr>
          <w:p w14:paraId="392CA062" w14:textId="77777777" w:rsidR="009F1BE3" w:rsidRPr="008023BC" w:rsidRDefault="009F1BE3" w:rsidP="004D13D2">
            <w:pPr>
              <w:ind w:leftChars="128" w:left="256" w:right="1134"/>
              <w:jc w:val="both"/>
              <w:rPr>
                <w:bCs/>
                <w:sz w:val="24"/>
                <w:szCs w:val="24"/>
                <w:lang w:eastAsia="ja-JP"/>
              </w:rPr>
            </w:pPr>
            <w:r w:rsidRPr="008023BC">
              <w:rPr>
                <w:bCs/>
                <w:sz w:val="24"/>
                <w:szCs w:val="24"/>
                <w:lang w:eastAsia="ja-JP"/>
              </w:rPr>
              <w:t>1. hole in centre</w:t>
            </w:r>
          </w:p>
        </w:tc>
      </w:tr>
      <w:tr w:rsidR="009F1BE3" w:rsidRPr="008023BC" w14:paraId="3A0FE2DC" w14:textId="77777777" w:rsidTr="0051684E">
        <w:tc>
          <w:tcPr>
            <w:tcW w:w="3892" w:type="dxa"/>
            <w:shd w:val="clear" w:color="auto" w:fill="auto"/>
          </w:tcPr>
          <w:p w14:paraId="3FDD8E63" w14:textId="77777777" w:rsidR="009F1BE3" w:rsidRPr="008023BC" w:rsidRDefault="009F1BE3" w:rsidP="004D13D2">
            <w:pPr>
              <w:ind w:right="1134"/>
              <w:jc w:val="both"/>
              <w:rPr>
                <w:bCs/>
                <w:sz w:val="24"/>
                <w:szCs w:val="24"/>
                <w:lang w:eastAsia="ja-JP"/>
              </w:rPr>
            </w:pPr>
            <w:r w:rsidRPr="008023BC">
              <w:rPr>
                <w:bCs/>
                <w:sz w:val="24"/>
                <w:szCs w:val="24"/>
                <w:lang w:eastAsia="ja-JP"/>
              </w:rPr>
              <w:t xml:space="preserve">3. Hose </w:t>
            </w:r>
          </w:p>
        </w:tc>
        <w:tc>
          <w:tcPr>
            <w:tcW w:w="5747" w:type="dxa"/>
            <w:shd w:val="clear" w:color="auto" w:fill="auto"/>
          </w:tcPr>
          <w:p w14:paraId="31AC4CED" w14:textId="77777777" w:rsidR="009F1BE3" w:rsidRPr="008023BC" w:rsidRDefault="009F1BE3" w:rsidP="004D13D2">
            <w:pPr>
              <w:ind w:leftChars="128" w:left="256" w:right="1134"/>
              <w:jc w:val="both"/>
              <w:rPr>
                <w:bCs/>
                <w:sz w:val="24"/>
                <w:szCs w:val="24"/>
                <w:lang w:eastAsia="ja-JP"/>
              </w:rPr>
            </w:pPr>
            <w:r w:rsidRPr="008023BC">
              <w:rPr>
                <w:bCs/>
                <w:sz w:val="24"/>
                <w:szCs w:val="24"/>
                <w:lang w:eastAsia="ja-JP"/>
              </w:rPr>
              <w:t>2. inner circle of 12 holes at 30° pitch</w:t>
            </w:r>
          </w:p>
        </w:tc>
      </w:tr>
      <w:tr w:rsidR="009F1BE3" w:rsidRPr="008023BC" w14:paraId="3CC01ED6" w14:textId="77777777" w:rsidTr="0051684E">
        <w:tc>
          <w:tcPr>
            <w:tcW w:w="3892" w:type="dxa"/>
            <w:shd w:val="clear" w:color="auto" w:fill="auto"/>
          </w:tcPr>
          <w:p w14:paraId="0E7EE5B2" w14:textId="77777777" w:rsidR="009F1BE3" w:rsidRPr="008023BC" w:rsidRDefault="009F1BE3" w:rsidP="004D13D2">
            <w:pPr>
              <w:jc w:val="both"/>
              <w:rPr>
                <w:bCs/>
                <w:sz w:val="24"/>
                <w:szCs w:val="24"/>
                <w:lang w:eastAsia="ja-JP"/>
              </w:rPr>
            </w:pPr>
            <w:r w:rsidRPr="008023BC">
              <w:rPr>
                <w:bCs/>
                <w:sz w:val="24"/>
                <w:szCs w:val="24"/>
                <w:lang w:eastAsia="ja-JP"/>
              </w:rPr>
              <w:t xml:space="preserve">4. Moving shield – aluminium </w:t>
            </w:r>
          </w:p>
        </w:tc>
        <w:tc>
          <w:tcPr>
            <w:tcW w:w="5747" w:type="dxa"/>
            <w:shd w:val="clear" w:color="auto" w:fill="auto"/>
          </w:tcPr>
          <w:p w14:paraId="353E93FD" w14:textId="77777777" w:rsidR="009F1BE3" w:rsidRPr="008023BC" w:rsidRDefault="009F1BE3" w:rsidP="004D13D2">
            <w:pPr>
              <w:ind w:leftChars="128" w:left="256" w:right="3"/>
              <w:jc w:val="both"/>
              <w:rPr>
                <w:bCs/>
                <w:sz w:val="24"/>
                <w:szCs w:val="24"/>
                <w:lang w:eastAsia="ja-JP"/>
              </w:rPr>
            </w:pPr>
            <w:r w:rsidRPr="008023BC">
              <w:rPr>
                <w:bCs/>
                <w:sz w:val="24"/>
                <w:szCs w:val="24"/>
                <w:lang w:eastAsia="ja-JP"/>
              </w:rPr>
              <w:t>4. outer circle of 24 holes at 15° pitch</w:t>
            </w:r>
          </w:p>
        </w:tc>
      </w:tr>
      <w:tr w:rsidR="009F1BE3" w:rsidRPr="008023BC" w14:paraId="572E411C" w14:textId="77777777" w:rsidTr="0051684E">
        <w:tc>
          <w:tcPr>
            <w:tcW w:w="3892" w:type="dxa"/>
            <w:shd w:val="clear" w:color="auto" w:fill="auto"/>
          </w:tcPr>
          <w:p w14:paraId="316BCDFC" w14:textId="77777777" w:rsidR="009F1BE3" w:rsidRPr="008023BC" w:rsidRDefault="009F1BE3" w:rsidP="004D13D2">
            <w:pPr>
              <w:ind w:right="1134"/>
              <w:jc w:val="both"/>
              <w:rPr>
                <w:bCs/>
                <w:sz w:val="24"/>
                <w:szCs w:val="24"/>
                <w:lang w:eastAsia="ja-JP"/>
              </w:rPr>
            </w:pPr>
            <w:r w:rsidRPr="008023BC">
              <w:rPr>
                <w:bCs/>
                <w:sz w:val="24"/>
                <w:szCs w:val="24"/>
                <w:lang w:eastAsia="ja-JP"/>
              </w:rPr>
              <w:t>5. Spray nozzle</w:t>
            </w:r>
          </w:p>
        </w:tc>
        <w:tc>
          <w:tcPr>
            <w:tcW w:w="5747" w:type="dxa"/>
            <w:shd w:val="clear" w:color="auto" w:fill="auto"/>
          </w:tcPr>
          <w:p w14:paraId="0FCA1903" w14:textId="77777777" w:rsidR="009F1BE3" w:rsidRPr="008023BC" w:rsidRDefault="009F1BE3" w:rsidP="004D13D2">
            <w:pPr>
              <w:ind w:right="1134"/>
              <w:jc w:val="both"/>
              <w:rPr>
                <w:bCs/>
                <w:sz w:val="24"/>
                <w:szCs w:val="24"/>
                <w:lang w:eastAsia="ja-JP"/>
              </w:rPr>
            </w:pPr>
            <w:r w:rsidRPr="008023BC">
              <w:rPr>
                <w:bCs/>
                <w:sz w:val="24"/>
                <w:szCs w:val="24"/>
                <w:lang w:eastAsia="ja-JP"/>
              </w:rPr>
              <w:t>8. Machine under test</w:t>
            </w:r>
          </w:p>
        </w:tc>
      </w:tr>
      <w:tr w:rsidR="009F1BE3" w:rsidRPr="008023BC" w14:paraId="012FDC71" w14:textId="77777777" w:rsidTr="0051684E">
        <w:tc>
          <w:tcPr>
            <w:tcW w:w="3892" w:type="dxa"/>
            <w:shd w:val="clear" w:color="auto" w:fill="auto"/>
          </w:tcPr>
          <w:p w14:paraId="2484B1C8" w14:textId="77777777" w:rsidR="009F1BE3" w:rsidRPr="008023BC" w:rsidRDefault="009F1BE3" w:rsidP="004D13D2">
            <w:pPr>
              <w:ind w:right="1134"/>
              <w:jc w:val="both"/>
              <w:rPr>
                <w:bCs/>
                <w:sz w:val="24"/>
                <w:szCs w:val="24"/>
                <w:lang w:eastAsia="ja-JP"/>
              </w:rPr>
            </w:pPr>
            <w:r w:rsidRPr="008023BC">
              <w:rPr>
                <w:bCs/>
                <w:sz w:val="24"/>
                <w:szCs w:val="24"/>
                <w:lang w:eastAsia="ja-JP"/>
              </w:rPr>
              <w:t>6. Counter weight</w:t>
            </w:r>
          </w:p>
        </w:tc>
        <w:tc>
          <w:tcPr>
            <w:tcW w:w="5747" w:type="dxa"/>
            <w:shd w:val="clear" w:color="auto" w:fill="auto"/>
          </w:tcPr>
          <w:p w14:paraId="11A4FAA2" w14:textId="77777777" w:rsidR="009F1BE3" w:rsidRPr="008023BC" w:rsidRDefault="009F1BE3" w:rsidP="004D13D2">
            <w:pPr>
              <w:ind w:right="1134"/>
              <w:jc w:val="both"/>
              <w:rPr>
                <w:bCs/>
                <w:sz w:val="24"/>
                <w:szCs w:val="24"/>
                <w:lang w:eastAsia="ja-JP"/>
              </w:rPr>
            </w:pPr>
          </w:p>
        </w:tc>
      </w:tr>
    </w:tbl>
    <w:p w14:paraId="24288862" w14:textId="77777777" w:rsidR="009F1BE3" w:rsidRPr="008023BC" w:rsidRDefault="009F1BE3" w:rsidP="008023BC">
      <w:pPr>
        <w:ind w:left="567" w:hanging="567"/>
        <w:rPr>
          <w:bCs/>
          <w:sz w:val="24"/>
          <w:szCs w:val="24"/>
        </w:rPr>
      </w:pPr>
    </w:p>
    <w:p w14:paraId="4204ED52" w14:textId="77777777" w:rsidR="009F1BE3" w:rsidRPr="00164F79" w:rsidRDefault="009F1BE3" w:rsidP="00164F79">
      <w:pPr>
        <w:tabs>
          <w:tab w:val="left" w:pos="-720"/>
          <w:tab w:val="left" w:pos="1134"/>
        </w:tabs>
        <w:spacing w:before="120" w:after="120" w:line="240" w:lineRule="exact"/>
        <w:ind w:left="1134" w:hanging="1134"/>
        <w:rPr>
          <w:sz w:val="24"/>
          <w:szCs w:val="24"/>
        </w:rPr>
      </w:pPr>
      <w:r w:rsidRPr="00164F79">
        <w:rPr>
          <w:sz w:val="24"/>
          <w:szCs w:val="24"/>
        </w:rPr>
        <w:t>3.</w:t>
      </w:r>
      <w:r w:rsidRPr="00164F79">
        <w:rPr>
          <w:sz w:val="24"/>
          <w:szCs w:val="24"/>
        </w:rPr>
        <w:tab/>
        <w:t>The entire high voltage system or each component is checked to comply with the isolation resistance requirement in paragraph 5.1.3. with the following conditions:</w:t>
      </w:r>
    </w:p>
    <w:p w14:paraId="52114056" w14:textId="77777777" w:rsidR="009F1BE3" w:rsidRPr="00164F79" w:rsidRDefault="009F1BE3" w:rsidP="00164F79">
      <w:pPr>
        <w:tabs>
          <w:tab w:val="left" w:pos="-720"/>
          <w:tab w:val="left" w:pos="1134"/>
        </w:tabs>
        <w:spacing w:before="120" w:after="120" w:line="240" w:lineRule="exact"/>
        <w:ind w:left="1689" w:hanging="555"/>
        <w:rPr>
          <w:sz w:val="24"/>
          <w:szCs w:val="24"/>
        </w:rPr>
      </w:pPr>
      <w:r w:rsidRPr="00164F79">
        <w:rPr>
          <w:sz w:val="24"/>
          <w:szCs w:val="24"/>
        </w:rPr>
        <w:t>(a)</w:t>
      </w:r>
      <w:r w:rsidRPr="00164F79">
        <w:rPr>
          <w:sz w:val="24"/>
          <w:szCs w:val="24"/>
        </w:rPr>
        <w:tab/>
        <w:t>The electric chassis shall be simulated by an electric conductor, e.g. a metal plate, and the components are attached with their standard mounting devices to it;</w:t>
      </w:r>
    </w:p>
    <w:p w14:paraId="7ADE07CB" w14:textId="77777777" w:rsidR="008023BC" w:rsidRPr="00164F79" w:rsidRDefault="009F1BE3" w:rsidP="00164F79">
      <w:pPr>
        <w:tabs>
          <w:tab w:val="left" w:pos="-720"/>
          <w:tab w:val="left" w:pos="1134"/>
        </w:tabs>
        <w:spacing w:before="120" w:after="120" w:line="240" w:lineRule="exact"/>
        <w:ind w:left="1689" w:hanging="555"/>
        <w:rPr>
          <w:sz w:val="24"/>
          <w:szCs w:val="24"/>
        </w:rPr>
      </w:pPr>
      <w:r w:rsidRPr="00164F79">
        <w:rPr>
          <w:sz w:val="24"/>
          <w:szCs w:val="24"/>
        </w:rPr>
        <w:t>(b)</w:t>
      </w:r>
      <w:r w:rsidRPr="00164F79">
        <w:rPr>
          <w:sz w:val="24"/>
          <w:szCs w:val="24"/>
        </w:rPr>
        <w:tab/>
        <w:t>Cables, where provided, shall be connected to the component.</w:t>
      </w:r>
    </w:p>
    <w:p w14:paraId="32DDEDCF" w14:textId="77777777" w:rsidR="009F1BE3" w:rsidRPr="00164F79" w:rsidRDefault="009F1BE3" w:rsidP="00164F79">
      <w:pPr>
        <w:tabs>
          <w:tab w:val="left" w:pos="-720"/>
          <w:tab w:val="left" w:pos="1134"/>
        </w:tabs>
        <w:spacing w:before="120" w:after="120" w:line="240" w:lineRule="exact"/>
        <w:ind w:left="1134" w:hanging="1134"/>
        <w:rPr>
          <w:sz w:val="24"/>
          <w:szCs w:val="24"/>
        </w:rPr>
      </w:pPr>
      <w:r w:rsidRPr="00164F79">
        <w:rPr>
          <w:sz w:val="24"/>
          <w:szCs w:val="24"/>
        </w:rPr>
        <w:t>4.</w:t>
      </w:r>
      <w:r w:rsidRPr="00164F79">
        <w:rPr>
          <w:sz w:val="24"/>
          <w:szCs w:val="24"/>
        </w:rPr>
        <w:tab/>
        <w:t>The parts designed not to be wet during operation are not allowed to be wet and no accumulation of water which could have reached them is tolerated inside the high-voltage component or system.</w:t>
      </w:r>
    </w:p>
    <w:p w14:paraId="06F8E9CE" w14:textId="77777777" w:rsidR="009F1BE3" w:rsidRDefault="009F1BE3" w:rsidP="009F1BE3">
      <w:pPr>
        <w:spacing w:after="120"/>
        <w:ind w:leftChars="567" w:left="1700" w:right="1134" w:hangingChars="283" w:hanging="566"/>
        <w:jc w:val="both"/>
        <w:rPr>
          <w:bCs/>
        </w:rPr>
        <w:sectPr w:rsidR="009F1BE3" w:rsidSect="004D13D2">
          <w:headerReference w:type="even" r:id="rId80"/>
          <w:headerReference w:type="default" r:id="rId81"/>
          <w:headerReference w:type="first" r:id="rId82"/>
          <w:pgSz w:w="11907" w:h="16840" w:code="9"/>
          <w:pgMar w:top="1418" w:right="1134" w:bottom="1134" w:left="1134" w:header="851" w:footer="567" w:gutter="0"/>
          <w:cols w:space="720"/>
          <w:docGrid w:linePitch="360"/>
        </w:sectPr>
      </w:pPr>
      <w:r w:rsidRPr="003531BF">
        <w:rPr>
          <w:bCs/>
        </w:rPr>
        <w:t xml:space="preserve"> </w:t>
      </w:r>
    </w:p>
    <w:p w14:paraId="162E41E1" w14:textId="77777777" w:rsidR="009F1BE3" w:rsidRPr="008023BC" w:rsidRDefault="009F1BE3" w:rsidP="008023BC">
      <w:pPr>
        <w:suppressAutoHyphens w:val="0"/>
        <w:spacing w:line="240" w:lineRule="auto"/>
        <w:rPr>
          <w:b/>
          <w:sz w:val="28"/>
          <w:szCs w:val="28"/>
          <w:lang w:val="en-AU" w:eastAsia="en-AU"/>
        </w:rPr>
      </w:pPr>
      <w:r w:rsidRPr="008023BC">
        <w:rPr>
          <w:b/>
          <w:sz w:val="28"/>
          <w:szCs w:val="28"/>
          <w:lang w:val="en-AU" w:eastAsia="en-AU"/>
        </w:rPr>
        <w:t>Annex 7B</w:t>
      </w:r>
    </w:p>
    <w:p w14:paraId="07A21781" w14:textId="77777777" w:rsidR="008023BC" w:rsidRDefault="008023BC" w:rsidP="008023BC">
      <w:pPr>
        <w:suppressAutoHyphens w:val="0"/>
        <w:spacing w:line="240" w:lineRule="auto"/>
        <w:rPr>
          <w:b/>
          <w:sz w:val="28"/>
          <w:szCs w:val="28"/>
          <w:lang w:val="en-AU" w:eastAsia="en-AU"/>
        </w:rPr>
      </w:pPr>
    </w:p>
    <w:p w14:paraId="706C5D44" w14:textId="77777777" w:rsidR="009F1BE3" w:rsidRPr="008023BC" w:rsidRDefault="009F1BE3" w:rsidP="008023BC">
      <w:pPr>
        <w:suppressAutoHyphens w:val="0"/>
        <w:spacing w:line="240" w:lineRule="auto"/>
        <w:rPr>
          <w:b/>
          <w:sz w:val="28"/>
          <w:szCs w:val="28"/>
          <w:lang w:val="en-AU" w:eastAsia="en-AU"/>
        </w:rPr>
      </w:pPr>
      <w:r w:rsidRPr="008023BC">
        <w:rPr>
          <w:b/>
          <w:sz w:val="28"/>
          <w:szCs w:val="28"/>
          <w:lang w:val="en-AU" w:eastAsia="en-AU"/>
        </w:rPr>
        <w:t>Vehicle-based test procedure for protection against water effects</w:t>
      </w:r>
    </w:p>
    <w:p w14:paraId="0842FCC2" w14:textId="77777777" w:rsidR="00F62227" w:rsidRDefault="00F62227" w:rsidP="008023BC">
      <w:pPr>
        <w:ind w:left="567" w:hanging="567"/>
        <w:rPr>
          <w:bCs/>
          <w:sz w:val="24"/>
          <w:szCs w:val="24"/>
        </w:rPr>
      </w:pPr>
    </w:p>
    <w:p w14:paraId="0CE7461E" w14:textId="77777777" w:rsidR="009F1BE3" w:rsidRPr="00164F79" w:rsidRDefault="009F1BE3" w:rsidP="00164F79">
      <w:pPr>
        <w:tabs>
          <w:tab w:val="left" w:pos="-720"/>
          <w:tab w:val="left" w:pos="1134"/>
        </w:tabs>
        <w:spacing w:before="120" w:after="120" w:line="240" w:lineRule="exact"/>
        <w:ind w:left="1134" w:hanging="1134"/>
        <w:rPr>
          <w:sz w:val="24"/>
          <w:szCs w:val="24"/>
        </w:rPr>
      </w:pPr>
      <w:r w:rsidRPr="00164F79">
        <w:rPr>
          <w:sz w:val="24"/>
          <w:szCs w:val="24"/>
        </w:rPr>
        <w:t>1.</w:t>
      </w:r>
      <w:r w:rsidRPr="00164F79">
        <w:rPr>
          <w:sz w:val="24"/>
          <w:szCs w:val="24"/>
        </w:rPr>
        <w:tab/>
        <w:t>Washing</w:t>
      </w:r>
    </w:p>
    <w:p w14:paraId="1F79A3C0" w14:textId="77777777" w:rsidR="009F1BE3" w:rsidRPr="00164F79" w:rsidRDefault="00164F79" w:rsidP="00164F79">
      <w:pPr>
        <w:tabs>
          <w:tab w:val="left" w:pos="-720"/>
          <w:tab w:val="left" w:pos="1134"/>
        </w:tabs>
        <w:spacing w:before="120" w:after="120" w:line="240" w:lineRule="exact"/>
        <w:ind w:left="1134"/>
        <w:rPr>
          <w:sz w:val="24"/>
          <w:szCs w:val="24"/>
        </w:rPr>
      </w:pPr>
      <w:r>
        <w:rPr>
          <w:sz w:val="24"/>
          <w:szCs w:val="24"/>
        </w:rPr>
        <w:tab/>
      </w:r>
      <w:r w:rsidR="009F1BE3" w:rsidRPr="00164F79">
        <w:rPr>
          <w:sz w:val="24"/>
          <w:szCs w:val="24"/>
        </w:rPr>
        <w:t>This test is intended to simulate the normal washing of vehicles, but not specific cleaning using high water pressure or underbody washing.</w:t>
      </w:r>
    </w:p>
    <w:p w14:paraId="188BAEBB" w14:textId="77777777" w:rsidR="009F1BE3" w:rsidRPr="00164F79" w:rsidRDefault="009F1BE3" w:rsidP="00164F79">
      <w:pPr>
        <w:tabs>
          <w:tab w:val="left" w:pos="-720"/>
          <w:tab w:val="left" w:pos="1134"/>
        </w:tabs>
        <w:spacing w:before="120" w:after="120" w:line="240" w:lineRule="exact"/>
        <w:ind w:left="1134"/>
        <w:rPr>
          <w:sz w:val="24"/>
          <w:szCs w:val="24"/>
        </w:rPr>
      </w:pPr>
      <w:r w:rsidRPr="00164F79">
        <w:rPr>
          <w:sz w:val="24"/>
          <w:szCs w:val="24"/>
        </w:rPr>
        <w:t>The areas of the vehicle regarding this test are border lines, i.e. a seal of two parts such as flaps, glass seals, outline of opening parts, outline of front grille and seals of lamps.</w:t>
      </w:r>
    </w:p>
    <w:p w14:paraId="41BAF554" w14:textId="77777777" w:rsidR="00F62227" w:rsidRPr="00164F79" w:rsidRDefault="009F1BE3" w:rsidP="00164F79">
      <w:pPr>
        <w:tabs>
          <w:tab w:val="left" w:pos="-720"/>
          <w:tab w:val="left" w:pos="1134"/>
        </w:tabs>
        <w:spacing w:before="120" w:after="120" w:line="240" w:lineRule="exact"/>
        <w:ind w:left="1134"/>
        <w:rPr>
          <w:sz w:val="24"/>
          <w:szCs w:val="24"/>
        </w:rPr>
      </w:pPr>
      <w:r w:rsidRPr="00164F79">
        <w:rPr>
          <w:sz w:val="24"/>
          <w:szCs w:val="24"/>
        </w:rPr>
        <w:t>All border lines shall be exposed and followed in all directions with the water stream using a hose nozzle and conditions in accordance with IPX5 as specified in Annex 7A.</w:t>
      </w:r>
    </w:p>
    <w:p w14:paraId="3C62769A" w14:textId="77777777" w:rsidR="009F1BE3" w:rsidRPr="00164F79" w:rsidRDefault="009F1BE3" w:rsidP="00164F79">
      <w:pPr>
        <w:tabs>
          <w:tab w:val="left" w:pos="-720"/>
          <w:tab w:val="left" w:pos="1134"/>
        </w:tabs>
        <w:spacing w:before="120" w:after="120" w:line="240" w:lineRule="exact"/>
        <w:ind w:left="1134" w:hanging="1134"/>
        <w:rPr>
          <w:sz w:val="24"/>
          <w:szCs w:val="24"/>
        </w:rPr>
      </w:pPr>
      <w:r w:rsidRPr="00164F79">
        <w:rPr>
          <w:sz w:val="24"/>
          <w:szCs w:val="24"/>
        </w:rPr>
        <w:t>2.</w:t>
      </w:r>
      <w:r w:rsidRPr="00164F79">
        <w:rPr>
          <w:sz w:val="24"/>
          <w:szCs w:val="24"/>
        </w:rPr>
        <w:tab/>
        <w:t>Driving through standing water</w:t>
      </w:r>
    </w:p>
    <w:p w14:paraId="286CB8AE" w14:textId="77777777" w:rsidR="009F1BE3" w:rsidRPr="00164F79" w:rsidRDefault="009F1BE3" w:rsidP="00164F79">
      <w:pPr>
        <w:tabs>
          <w:tab w:val="left" w:pos="-720"/>
          <w:tab w:val="left" w:pos="1134"/>
        </w:tabs>
        <w:spacing w:before="120" w:after="120" w:line="240" w:lineRule="exact"/>
        <w:ind w:left="1134"/>
        <w:rPr>
          <w:sz w:val="24"/>
          <w:szCs w:val="24"/>
        </w:rPr>
        <w:sectPr w:rsidR="009F1BE3" w:rsidRPr="00164F79" w:rsidSect="004D13D2">
          <w:headerReference w:type="even" r:id="rId83"/>
          <w:headerReference w:type="default" r:id="rId84"/>
          <w:headerReference w:type="first" r:id="rId85"/>
          <w:pgSz w:w="11907" w:h="16840" w:code="9"/>
          <w:pgMar w:top="1418" w:right="1134" w:bottom="1134" w:left="1134" w:header="851" w:footer="567" w:gutter="0"/>
          <w:cols w:space="720"/>
          <w:docGrid w:linePitch="360"/>
        </w:sectPr>
      </w:pPr>
      <w:r w:rsidRPr="00164F79">
        <w:rPr>
          <w:sz w:val="24"/>
          <w:szCs w:val="24"/>
        </w:rPr>
        <w:t>The vehicle shall be driven in a wade pool, with 10 cm water depth, over a distance of 500 m at a speed of 20 km/h, in a time of approximately 1.5 min. If the wade pool used is less than 500 m in length, then the vehicle shall be driven through it several times. The total time, including the periods outside the wade pool, shall be less than 10 min.</w:t>
      </w:r>
    </w:p>
    <w:p w14:paraId="6DF5B0AB" w14:textId="3D11BAB6" w:rsidR="009F1BE3" w:rsidRPr="00F62227" w:rsidRDefault="009F1BE3" w:rsidP="00F62227">
      <w:pPr>
        <w:suppressAutoHyphens w:val="0"/>
        <w:spacing w:line="240" w:lineRule="auto"/>
        <w:rPr>
          <w:b/>
          <w:sz w:val="28"/>
          <w:szCs w:val="28"/>
          <w:lang w:val="en-AU" w:eastAsia="en-AU"/>
        </w:rPr>
      </w:pPr>
      <w:r w:rsidRPr="00F62227">
        <w:rPr>
          <w:b/>
          <w:sz w:val="28"/>
          <w:szCs w:val="28"/>
          <w:lang w:val="en-AU" w:eastAsia="en-AU"/>
        </w:rPr>
        <w:t>Annex 8</w:t>
      </w:r>
      <w:bookmarkEnd w:id="112"/>
      <w:bookmarkEnd w:id="113"/>
    </w:p>
    <w:p w14:paraId="05877893" w14:textId="77777777" w:rsidR="00F62227" w:rsidRDefault="00F62227" w:rsidP="00F62227">
      <w:pPr>
        <w:suppressAutoHyphens w:val="0"/>
        <w:spacing w:line="240" w:lineRule="auto"/>
        <w:rPr>
          <w:b/>
          <w:sz w:val="28"/>
          <w:szCs w:val="28"/>
          <w:lang w:val="en-AU" w:eastAsia="en-AU"/>
        </w:rPr>
      </w:pPr>
    </w:p>
    <w:p w14:paraId="39295AF9" w14:textId="77777777" w:rsidR="009F1BE3" w:rsidRPr="00F62227" w:rsidRDefault="009F1BE3" w:rsidP="00F62227">
      <w:pPr>
        <w:suppressAutoHyphens w:val="0"/>
        <w:spacing w:line="240" w:lineRule="auto"/>
        <w:rPr>
          <w:b/>
          <w:sz w:val="28"/>
          <w:szCs w:val="28"/>
          <w:lang w:val="en-AU" w:eastAsia="en-AU"/>
        </w:rPr>
      </w:pPr>
      <w:bookmarkStart w:id="114" w:name="_Toc352838594"/>
      <w:bookmarkStart w:id="115" w:name="_Toc352852766"/>
      <w:r w:rsidRPr="00F62227">
        <w:rPr>
          <w:b/>
          <w:sz w:val="28"/>
          <w:szCs w:val="28"/>
          <w:lang w:val="en-AU" w:eastAsia="en-AU"/>
        </w:rPr>
        <w:t>Determination of hydrogen emissions during the charge procedures of the REESS</w:t>
      </w:r>
      <w:bookmarkEnd w:id="114"/>
      <w:bookmarkEnd w:id="115"/>
    </w:p>
    <w:p w14:paraId="0293C572" w14:textId="77777777" w:rsidR="00F62227" w:rsidRDefault="00F62227" w:rsidP="00F62227">
      <w:pPr>
        <w:ind w:left="567" w:hanging="567"/>
        <w:rPr>
          <w:bCs/>
          <w:sz w:val="24"/>
          <w:szCs w:val="24"/>
        </w:rPr>
      </w:pPr>
    </w:p>
    <w:p w14:paraId="7A0A68B9" w14:textId="77777777" w:rsidR="009F1BE3" w:rsidRPr="00164F79" w:rsidRDefault="009F1BE3" w:rsidP="00164F79">
      <w:pPr>
        <w:tabs>
          <w:tab w:val="left" w:pos="-720"/>
          <w:tab w:val="left" w:pos="1134"/>
        </w:tabs>
        <w:spacing w:before="120" w:after="120" w:line="240" w:lineRule="exact"/>
        <w:ind w:left="1134" w:hanging="1134"/>
        <w:rPr>
          <w:sz w:val="24"/>
          <w:szCs w:val="24"/>
        </w:rPr>
      </w:pPr>
      <w:r w:rsidRPr="00164F79">
        <w:rPr>
          <w:sz w:val="24"/>
          <w:szCs w:val="24"/>
        </w:rPr>
        <w:t>1.</w:t>
      </w:r>
      <w:r w:rsidRPr="00164F79">
        <w:rPr>
          <w:sz w:val="24"/>
          <w:szCs w:val="24"/>
        </w:rPr>
        <w:tab/>
        <w:t>Introduction</w:t>
      </w:r>
    </w:p>
    <w:p w14:paraId="7C6077E4" w14:textId="77777777" w:rsidR="00F62227" w:rsidRPr="00164F79" w:rsidRDefault="00164F79" w:rsidP="00164F79">
      <w:pPr>
        <w:tabs>
          <w:tab w:val="left" w:pos="-720"/>
          <w:tab w:val="left" w:pos="1134"/>
        </w:tabs>
        <w:spacing w:before="120" w:after="120" w:line="240" w:lineRule="exact"/>
        <w:ind w:left="1134"/>
        <w:rPr>
          <w:sz w:val="24"/>
          <w:szCs w:val="24"/>
        </w:rPr>
      </w:pPr>
      <w:r>
        <w:rPr>
          <w:sz w:val="24"/>
          <w:szCs w:val="24"/>
        </w:rPr>
        <w:tab/>
      </w:r>
      <w:r w:rsidR="009F1BE3" w:rsidRPr="00164F79">
        <w:rPr>
          <w:sz w:val="24"/>
          <w:szCs w:val="24"/>
        </w:rPr>
        <w:t>This annex describes the procedure for the determination of hydrogen emissions during the charge procedures of the REESS of all road vehicles, according to paragraph 5.4. of this Regulation.</w:t>
      </w:r>
    </w:p>
    <w:p w14:paraId="1BE47252" w14:textId="77777777" w:rsidR="009F1BE3" w:rsidRPr="00164F79" w:rsidRDefault="009F1BE3" w:rsidP="00164F79">
      <w:pPr>
        <w:tabs>
          <w:tab w:val="left" w:pos="-720"/>
          <w:tab w:val="left" w:pos="1134"/>
        </w:tabs>
        <w:spacing w:before="120" w:after="120" w:line="240" w:lineRule="exact"/>
        <w:ind w:left="1134" w:hanging="1134"/>
        <w:rPr>
          <w:sz w:val="24"/>
          <w:szCs w:val="24"/>
        </w:rPr>
      </w:pPr>
      <w:r w:rsidRPr="00164F79">
        <w:rPr>
          <w:sz w:val="24"/>
          <w:szCs w:val="24"/>
        </w:rPr>
        <w:t>2.</w:t>
      </w:r>
      <w:r w:rsidRPr="00164F79">
        <w:rPr>
          <w:sz w:val="24"/>
          <w:szCs w:val="24"/>
        </w:rPr>
        <w:tab/>
        <w:t>Description of test</w:t>
      </w:r>
    </w:p>
    <w:p w14:paraId="26027D72" w14:textId="77777777" w:rsidR="009F1BE3" w:rsidRPr="00164F79" w:rsidRDefault="009F1BE3" w:rsidP="00164F79">
      <w:pPr>
        <w:tabs>
          <w:tab w:val="left" w:pos="-720"/>
          <w:tab w:val="left" w:pos="1134"/>
        </w:tabs>
        <w:spacing w:before="120" w:after="120" w:line="240" w:lineRule="exact"/>
        <w:ind w:left="1134"/>
        <w:rPr>
          <w:sz w:val="24"/>
          <w:szCs w:val="24"/>
        </w:rPr>
      </w:pPr>
      <w:r w:rsidRPr="00164F79">
        <w:rPr>
          <w:sz w:val="24"/>
          <w:szCs w:val="24"/>
        </w:rPr>
        <w:t>The hydrogen emission test (Figure 1 of Annex 8) is conducted in order to determine hydrogen emissions during the charge procedures of the REESS with the charger. The test consists in the following steps:</w:t>
      </w:r>
    </w:p>
    <w:p w14:paraId="48934718" w14:textId="77777777" w:rsidR="009F1BE3" w:rsidRPr="00164F79" w:rsidRDefault="009F1BE3" w:rsidP="00164F79">
      <w:pPr>
        <w:tabs>
          <w:tab w:val="left" w:pos="-720"/>
          <w:tab w:val="left" w:pos="1134"/>
        </w:tabs>
        <w:spacing w:before="120" w:after="120" w:line="240" w:lineRule="exact"/>
        <w:ind w:left="1134"/>
        <w:rPr>
          <w:sz w:val="24"/>
          <w:szCs w:val="24"/>
        </w:rPr>
      </w:pPr>
      <w:r w:rsidRPr="00164F79">
        <w:rPr>
          <w:sz w:val="24"/>
          <w:szCs w:val="24"/>
        </w:rPr>
        <w:t>(a)</w:t>
      </w:r>
      <w:r w:rsidRPr="00164F79">
        <w:rPr>
          <w:sz w:val="24"/>
          <w:szCs w:val="24"/>
        </w:rPr>
        <w:tab/>
        <w:t>Vehicle/REESS preparation;</w:t>
      </w:r>
    </w:p>
    <w:p w14:paraId="551B44E6" w14:textId="77777777" w:rsidR="009F1BE3" w:rsidRPr="00164F79" w:rsidRDefault="009F1BE3" w:rsidP="00164F79">
      <w:pPr>
        <w:tabs>
          <w:tab w:val="left" w:pos="-720"/>
          <w:tab w:val="left" w:pos="1134"/>
        </w:tabs>
        <w:spacing w:before="120" w:after="120" w:line="240" w:lineRule="exact"/>
        <w:ind w:left="1134"/>
        <w:rPr>
          <w:sz w:val="24"/>
          <w:szCs w:val="24"/>
        </w:rPr>
      </w:pPr>
      <w:r w:rsidRPr="00164F79">
        <w:rPr>
          <w:sz w:val="24"/>
          <w:szCs w:val="24"/>
        </w:rPr>
        <w:t>(b)</w:t>
      </w:r>
      <w:r w:rsidRPr="00164F79">
        <w:rPr>
          <w:sz w:val="24"/>
          <w:szCs w:val="24"/>
        </w:rPr>
        <w:tab/>
        <w:t>Discharge of the REESS;</w:t>
      </w:r>
    </w:p>
    <w:p w14:paraId="122F1BF3" w14:textId="77777777" w:rsidR="009F1BE3" w:rsidRPr="00164F79" w:rsidRDefault="009F1BE3" w:rsidP="00164F79">
      <w:pPr>
        <w:tabs>
          <w:tab w:val="left" w:pos="-720"/>
          <w:tab w:val="left" w:pos="1134"/>
        </w:tabs>
        <w:spacing w:before="120" w:after="120" w:line="240" w:lineRule="exact"/>
        <w:ind w:left="1134"/>
        <w:rPr>
          <w:sz w:val="24"/>
          <w:szCs w:val="24"/>
        </w:rPr>
      </w:pPr>
      <w:r w:rsidRPr="00164F79">
        <w:rPr>
          <w:sz w:val="24"/>
          <w:szCs w:val="24"/>
        </w:rPr>
        <w:t>(c)</w:t>
      </w:r>
      <w:r w:rsidRPr="00164F79">
        <w:rPr>
          <w:sz w:val="24"/>
          <w:szCs w:val="24"/>
        </w:rPr>
        <w:tab/>
        <w:t>Determination of hydrogen emissions during a normal charge;</w:t>
      </w:r>
    </w:p>
    <w:p w14:paraId="344FFE70" w14:textId="77777777" w:rsidR="009F1BE3" w:rsidRPr="00164F79" w:rsidRDefault="009F1BE3" w:rsidP="00164F79">
      <w:pPr>
        <w:tabs>
          <w:tab w:val="left" w:pos="-720"/>
          <w:tab w:val="left" w:pos="1134"/>
        </w:tabs>
        <w:spacing w:before="120" w:after="120" w:line="240" w:lineRule="exact"/>
        <w:ind w:left="1689" w:hanging="555"/>
        <w:rPr>
          <w:sz w:val="24"/>
          <w:szCs w:val="24"/>
        </w:rPr>
      </w:pPr>
      <w:r w:rsidRPr="00164F79">
        <w:rPr>
          <w:sz w:val="24"/>
          <w:szCs w:val="24"/>
        </w:rPr>
        <w:t>(d)</w:t>
      </w:r>
      <w:r w:rsidRPr="00164F79">
        <w:rPr>
          <w:sz w:val="24"/>
          <w:szCs w:val="24"/>
        </w:rPr>
        <w:tab/>
        <w:t>Determination of hydrogen emissions during a charge carried out with the charger failure.</w:t>
      </w:r>
    </w:p>
    <w:p w14:paraId="7BE0DB43" w14:textId="77777777" w:rsidR="00853AC9" w:rsidRPr="00164F79" w:rsidRDefault="009F1BE3" w:rsidP="00164F79">
      <w:pPr>
        <w:tabs>
          <w:tab w:val="left" w:pos="-720"/>
          <w:tab w:val="left" w:pos="1134"/>
        </w:tabs>
        <w:spacing w:before="120" w:after="120" w:line="240" w:lineRule="exact"/>
        <w:ind w:left="1134" w:hanging="1134"/>
        <w:rPr>
          <w:sz w:val="24"/>
          <w:szCs w:val="24"/>
        </w:rPr>
      </w:pPr>
      <w:r w:rsidRPr="00164F79">
        <w:rPr>
          <w:sz w:val="24"/>
          <w:szCs w:val="24"/>
        </w:rPr>
        <w:t>3.</w:t>
      </w:r>
      <w:r w:rsidRPr="00164F79">
        <w:rPr>
          <w:sz w:val="24"/>
          <w:szCs w:val="24"/>
        </w:rPr>
        <w:tab/>
        <w:t>Tests</w:t>
      </w:r>
    </w:p>
    <w:p w14:paraId="7C488B9A" w14:textId="77777777" w:rsidR="00853AC9" w:rsidRPr="00164F79" w:rsidRDefault="009F1BE3" w:rsidP="00164F79">
      <w:pPr>
        <w:tabs>
          <w:tab w:val="left" w:pos="-720"/>
          <w:tab w:val="left" w:pos="1134"/>
        </w:tabs>
        <w:spacing w:before="120" w:after="120" w:line="240" w:lineRule="exact"/>
        <w:ind w:left="1134" w:hanging="1134"/>
        <w:rPr>
          <w:sz w:val="24"/>
          <w:szCs w:val="24"/>
        </w:rPr>
      </w:pPr>
      <w:r w:rsidRPr="00164F79">
        <w:rPr>
          <w:sz w:val="24"/>
          <w:szCs w:val="24"/>
        </w:rPr>
        <w:t>3.1.</w:t>
      </w:r>
      <w:r w:rsidRPr="00164F79">
        <w:rPr>
          <w:sz w:val="24"/>
          <w:szCs w:val="24"/>
        </w:rPr>
        <w:tab/>
        <w:t>Vehicle based test</w:t>
      </w:r>
    </w:p>
    <w:p w14:paraId="0620934D" w14:textId="77777777" w:rsidR="00853AC9" w:rsidRPr="00164F79" w:rsidRDefault="009F1BE3" w:rsidP="00164F79">
      <w:pPr>
        <w:tabs>
          <w:tab w:val="left" w:pos="-720"/>
          <w:tab w:val="left" w:pos="1134"/>
        </w:tabs>
        <w:spacing w:before="120" w:after="120" w:line="240" w:lineRule="exact"/>
        <w:ind w:left="1134" w:hanging="1134"/>
        <w:rPr>
          <w:sz w:val="24"/>
          <w:szCs w:val="24"/>
        </w:rPr>
      </w:pPr>
      <w:r w:rsidRPr="00164F79">
        <w:rPr>
          <w:sz w:val="24"/>
          <w:szCs w:val="24"/>
        </w:rPr>
        <w:t>3.1.1.</w:t>
      </w:r>
      <w:r w:rsidRPr="00164F79">
        <w:rPr>
          <w:sz w:val="24"/>
          <w:szCs w:val="24"/>
        </w:rPr>
        <w:tab/>
        <w:t>The vehicle shall be in good mechanical condition and have been driven at least 300 km during seven days before the test. The vehicle shall be equipped with the REESS subject to the test of hydrogen emissions, over this period.</w:t>
      </w:r>
    </w:p>
    <w:p w14:paraId="2ABFAA4B" w14:textId="77777777" w:rsidR="009F1BE3" w:rsidRPr="00164F79" w:rsidRDefault="009F1BE3" w:rsidP="00164F79">
      <w:pPr>
        <w:tabs>
          <w:tab w:val="left" w:pos="-720"/>
          <w:tab w:val="left" w:pos="1134"/>
        </w:tabs>
        <w:spacing w:before="120" w:after="120" w:line="240" w:lineRule="exact"/>
        <w:ind w:left="1134" w:hanging="1134"/>
        <w:rPr>
          <w:sz w:val="24"/>
          <w:szCs w:val="24"/>
        </w:rPr>
      </w:pPr>
      <w:r w:rsidRPr="00164F79">
        <w:rPr>
          <w:sz w:val="24"/>
          <w:szCs w:val="24"/>
        </w:rPr>
        <w:t>3.1.2.</w:t>
      </w:r>
      <w:r w:rsidRPr="00164F79">
        <w:rPr>
          <w:sz w:val="24"/>
          <w:szCs w:val="24"/>
        </w:rPr>
        <w:tab/>
        <w:t>If the REESS is used at a temperature above the ambient temperature, the operator shall follow the manufacturer's procedure in order to keep the REESS temperature in normal functioning range.</w:t>
      </w:r>
    </w:p>
    <w:p w14:paraId="15F4D75D" w14:textId="77777777" w:rsidR="00853AC9" w:rsidRPr="00164F79" w:rsidRDefault="00164F79" w:rsidP="00164F79">
      <w:pPr>
        <w:tabs>
          <w:tab w:val="left" w:pos="-720"/>
          <w:tab w:val="left" w:pos="1134"/>
        </w:tabs>
        <w:spacing w:before="120" w:after="120" w:line="240" w:lineRule="exact"/>
        <w:ind w:left="1134"/>
        <w:rPr>
          <w:sz w:val="24"/>
          <w:szCs w:val="24"/>
        </w:rPr>
      </w:pPr>
      <w:r>
        <w:rPr>
          <w:sz w:val="24"/>
          <w:szCs w:val="24"/>
        </w:rPr>
        <w:tab/>
      </w:r>
      <w:r w:rsidR="009F1BE3" w:rsidRPr="00164F79">
        <w:rPr>
          <w:sz w:val="24"/>
          <w:szCs w:val="24"/>
        </w:rPr>
        <w:t>The manufacturer's representative shall be able to certify that the temperature conditioning system of the REESS is neither damaged nor presenting a capacity defect.</w:t>
      </w:r>
    </w:p>
    <w:p w14:paraId="6CF6D5A3" w14:textId="77777777" w:rsidR="00853AC9" w:rsidRPr="00164F79" w:rsidRDefault="009F1BE3" w:rsidP="00164F79">
      <w:pPr>
        <w:tabs>
          <w:tab w:val="left" w:pos="-720"/>
          <w:tab w:val="left" w:pos="1134"/>
        </w:tabs>
        <w:spacing w:before="120" w:after="120" w:line="240" w:lineRule="exact"/>
        <w:ind w:left="1134" w:hanging="1134"/>
        <w:rPr>
          <w:sz w:val="24"/>
          <w:szCs w:val="24"/>
        </w:rPr>
      </w:pPr>
      <w:r w:rsidRPr="00164F79">
        <w:rPr>
          <w:sz w:val="24"/>
          <w:szCs w:val="24"/>
        </w:rPr>
        <w:t>3.2.</w:t>
      </w:r>
      <w:r w:rsidRPr="00164F79">
        <w:rPr>
          <w:sz w:val="24"/>
          <w:szCs w:val="24"/>
        </w:rPr>
        <w:tab/>
        <w:t>Component based test</w:t>
      </w:r>
    </w:p>
    <w:p w14:paraId="546EB9A9" w14:textId="77777777" w:rsidR="00853AC9" w:rsidRPr="00164F79" w:rsidRDefault="009F1BE3" w:rsidP="00164F79">
      <w:pPr>
        <w:tabs>
          <w:tab w:val="left" w:pos="-720"/>
          <w:tab w:val="left" w:pos="1134"/>
        </w:tabs>
        <w:spacing w:before="120" w:after="120" w:line="240" w:lineRule="exact"/>
        <w:ind w:left="1134" w:hanging="1134"/>
        <w:rPr>
          <w:sz w:val="24"/>
          <w:szCs w:val="24"/>
        </w:rPr>
      </w:pPr>
      <w:r w:rsidRPr="00164F79">
        <w:rPr>
          <w:sz w:val="24"/>
          <w:szCs w:val="24"/>
        </w:rPr>
        <w:t>3.2.1.</w:t>
      </w:r>
      <w:r w:rsidRPr="00164F79">
        <w:rPr>
          <w:sz w:val="24"/>
          <w:szCs w:val="24"/>
        </w:rPr>
        <w:tab/>
        <w:t>The REESS shall be in good mechanical condition and have been subject to minimum of 5 standard cycles (as specified in Annex 9, Appendix 1).</w:t>
      </w:r>
    </w:p>
    <w:p w14:paraId="36D57484" w14:textId="77777777" w:rsidR="009F1BE3" w:rsidRPr="00164F79" w:rsidRDefault="009F1BE3" w:rsidP="00164F79">
      <w:pPr>
        <w:tabs>
          <w:tab w:val="left" w:pos="-720"/>
          <w:tab w:val="left" w:pos="1134"/>
        </w:tabs>
        <w:spacing w:before="120" w:after="120" w:line="240" w:lineRule="exact"/>
        <w:ind w:left="1134" w:hanging="1134"/>
        <w:rPr>
          <w:sz w:val="24"/>
          <w:szCs w:val="24"/>
        </w:rPr>
      </w:pPr>
      <w:r w:rsidRPr="00164F79">
        <w:rPr>
          <w:sz w:val="24"/>
          <w:szCs w:val="24"/>
        </w:rPr>
        <w:t>3.2.2.</w:t>
      </w:r>
      <w:r w:rsidRPr="00164F79">
        <w:rPr>
          <w:sz w:val="24"/>
          <w:szCs w:val="24"/>
        </w:rPr>
        <w:tab/>
        <w:t>If the REESS is used at a temperature above the ambient temperature, the operator shall follow the manufacturer's procedure in order to keep the REESS temperature in its normal functioning range.</w:t>
      </w:r>
    </w:p>
    <w:p w14:paraId="35E3C9EA" w14:textId="77777777" w:rsidR="009F1BE3" w:rsidRPr="00164F79" w:rsidRDefault="009F1BE3" w:rsidP="00164F79">
      <w:pPr>
        <w:tabs>
          <w:tab w:val="left" w:pos="-720"/>
          <w:tab w:val="left" w:pos="1134"/>
        </w:tabs>
        <w:spacing w:before="120" w:after="120" w:line="240" w:lineRule="exact"/>
        <w:ind w:left="1134"/>
        <w:rPr>
          <w:sz w:val="24"/>
          <w:szCs w:val="24"/>
        </w:rPr>
      </w:pPr>
      <w:r w:rsidRPr="00164F79">
        <w:rPr>
          <w:sz w:val="24"/>
          <w:szCs w:val="24"/>
        </w:rPr>
        <w:t>The manufacturer's representative shall be able to certify that the temperature conditioning system of the REESS is neither damaged nor presenting a capacity defect</w:t>
      </w:r>
    </w:p>
    <w:p w14:paraId="7EC5E74D" w14:textId="77777777" w:rsidR="009F1BE3" w:rsidRPr="00F62227" w:rsidRDefault="009F1BE3" w:rsidP="00F62227">
      <w:pPr>
        <w:ind w:left="567"/>
        <w:rPr>
          <w:bCs/>
          <w:sz w:val="24"/>
          <w:szCs w:val="24"/>
        </w:rPr>
      </w:pPr>
      <w:r w:rsidRPr="001852AB">
        <w:br w:type="page"/>
      </w:r>
      <w:bookmarkStart w:id="116" w:name="_Toc352838595"/>
      <w:bookmarkStart w:id="117" w:name="_Toc352852767"/>
      <w:r w:rsidRPr="00F62227">
        <w:rPr>
          <w:bCs/>
          <w:sz w:val="24"/>
          <w:szCs w:val="24"/>
        </w:rPr>
        <w:t>Figure 1</w:t>
      </w:r>
      <w:bookmarkEnd w:id="116"/>
      <w:bookmarkEnd w:id="117"/>
    </w:p>
    <w:p w14:paraId="09477840" w14:textId="77777777" w:rsidR="00F62227" w:rsidRDefault="009F1BE3" w:rsidP="00F62227">
      <w:pPr>
        <w:ind w:left="567"/>
        <w:rPr>
          <w:b/>
          <w:bCs/>
          <w:sz w:val="24"/>
          <w:szCs w:val="24"/>
        </w:rPr>
      </w:pPr>
      <w:bookmarkStart w:id="118" w:name="_Toc352838596"/>
      <w:bookmarkStart w:id="119" w:name="_Toc352852768"/>
      <w:r w:rsidRPr="00F62227">
        <w:rPr>
          <w:b/>
          <w:bCs/>
          <w:sz w:val="24"/>
          <w:szCs w:val="24"/>
        </w:rPr>
        <w:t>Determination of hydrogen emissions during the charge procedures of the REESS</w:t>
      </w:r>
      <w:bookmarkEnd w:id="118"/>
      <w:bookmarkEnd w:id="119"/>
    </w:p>
    <w:p w14:paraId="15DCEBB8" w14:textId="77777777" w:rsidR="00F62227" w:rsidRPr="00F62227" w:rsidRDefault="00F62227" w:rsidP="00F62227">
      <w:pPr>
        <w:rPr>
          <w:bCs/>
          <w:sz w:val="24"/>
          <w:szCs w:val="24"/>
        </w:rPr>
      </w:pPr>
    </w:p>
    <w:p w14:paraId="574BBBB9" w14:textId="77777777" w:rsidR="00F62227" w:rsidRPr="00F62227" w:rsidRDefault="00F62227" w:rsidP="00F62227">
      <w:pPr>
        <w:ind w:left="567"/>
        <w:jc w:val="center"/>
        <w:rPr>
          <w:bCs/>
          <w:sz w:val="24"/>
          <w:szCs w:val="24"/>
        </w:rPr>
      </w:pPr>
      <w:r>
        <w:rPr>
          <w:noProof/>
          <w:lang w:val="en-AU" w:eastAsia="en-AU"/>
        </w:rPr>
        <w:drawing>
          <wp:inline distT="0" distB="0" distL="0" distR="0" wp14:anchorId="08DC9205" wp14:editId="10DA762D">
            <wp:extent cx="5126001" cy="8203440"/>
            <wp:effectExtent l="0" t="0" r="0" b="7620"/>
            <wp:docPr id="68" name="Picture 68" descr="Figure is a flow chart showing the steps in the process to determine hydrogen emissions during the charge procedures of the REESS" title="Figure 1 - Determination of hydrogen emissions during the charge procedures of the RE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5149689" cy="8241349"/>
                    </a:xfrm>
                    <a:prstGeom prst="rect">
                      <a:avLst/>
                    </a:prstGeom>
                  </pic:spPr>
                </pic:pic>
              </a:graphicData>
            </a:graphic>
          </wp:inline>
        </w:drawing>
      </w:r>
    </w:p>
    <w:p w14:paraId="0F6D85CC" w14:textId="77777777" w:rsidR="00853AC9" w:rsidRPr="0090291F" w:rsidRDefault="009F1BE3" w:rsidP="0090291F">
      <w:pPr>
        <w:tabs>
          <w:tab w:val="left" w:pos="-720"/>
          <w:tab w:val="left" w:pos="1134"/>
        </w:tabs>
        <w:spacing w:before="120" w:after="120" w:line="240" w:lineRule="exact"/>
        <w:ind w:left="1134" w:hanging="1134"/>
        <w:rPr>
          <w:sz w:val="24"/>
          <w:szCs w:val="24"/>
        </w:rPr>
      </w:pPr>
      <w:r w:rsidRPr="0090291F">
        <w:rPr>
          <w:sz w:val="24"/>
          <w:szCs w:val="24"/>
        </w:rPr>
        <w:t>4.</w:t>
      </w:r>
      <w:r w:rsidRPr="0090291F">
        <w:rPr>
          <w:sz w:val="24"/>
          <w:szCs w:val="24"/>
        </w:rPr>
        <w:tab/>
        <w:t>Test equipment for hydrogen emission test</w:t>
      </w:r>
    </w:p>
    <w:p w14:paraId="77B29190" w14:textId="77777777" w:rsidR="009F1BE3" w:rsidRPr="0090291F" w:rsidRDefault="009F1BE3" w:rsidP="0090291F">
      <w:pPr>
        <w:tabs>
          <w:tab w:val="left" w:pos="-720"/>
          <w:tab w:val="left" w:pos="1134"/>
        </w:tabs>
        <w:spacing w:before="120" w:after="120" w:line="240" w:lineRule="exact"/>
        <w:ind w:left="1134" w:hanging="1134"/>
        <w:rPr>
          <w:sz w:val="24"/>
          <w:szCs w:val="24"/>
        </w:rPr>
      </w:pPr>
      <w:r w:rsidRPr="0090291F">
        <w:rPr>
          <w:sz w:val="24"/>
          <w:szCs w:val="24"/>
        </w:rPr>
        <w:t>4.1.</w:t>
      </w:r>
      <w:r w:rsidRPr="0090291F">
        <w:rPr>
          <w:sz w:val="24"/>
          <w:szCs w:val="24"/>
        </w:rPr>
        <w:tab/>
        <w:t>Chassis dynamometer</w:t>
      </w:r>
    </w:p>
    <w:p w14:paraId="188732D5" w14:textId="77777777" w:rsidR="00853AC9" w:rsidRPr="0090291F" w:rsidRDefault="0090291F" w:rsidP="0051684E">
      <w:pPr>
        <w:tabs>
          <w:tab w:val="left" w:pos="-720"/>
          <w:tab w:val="left" w:pos="1134"/>
        </w:tabs>
        <w:spacing w:before="120" w:after="120" w:line="240" w:lineRule="exact"/>
        <w:ind w:left="1134"/>
        <w:rPr>
          <w:sz w:val="24"/>
          <w:szCs w:val="24"/>
        </w:rPr>
      </w:pPr>
      <w:r>
        <w:rPr>
          <w:sz w:val="24"/>
          <w:szCs w:val="24"/>
        </w:rPr>
        <w:tab/>
      </w:r>
      <w:r w:rsidR="009F1BE3" w:rsidRPr="0090291F">
        <w:rPr>
          <w:sz w:val="24"/>
          <w:szCs w:val="24"/>
        </w:rPr>
        <w:t>The chassis dynamometer shall meet the requirements of the 06 series of amendments to Regulation No. 83.</w:t>
      </w:r>
    </w:p>
    <w:p w14:paraId="15B5D00D" w14:textId="77777777" w:rsidR="009F1BE3" w:rsidRPr="0090291F" w:rsidRDefault="009F1BE3" w:rsidP="0090291F">
      <w:pPr>
        <w:tabs>
          <w:tab w:val="left" w:pos="-720"/>
          <w:tab w:val="left" w:pos="1134"/>
        </w:tabs>
        <w:spacing w:before="120" w:after="120" w:line="240" w:lineRule="exact"/>
        <w:ind w:left="1134" w:hanging="1134"/>
        <w:rPr>
          <w:sz w:val="24"/>
          <w:szCs w:val="24"/>
        </w:rPr>
      </w:pPr>
      <w:r w:rsidRPr="0090291F">
        <w:rPr>
          <w:sz w:val="24"/>
          <w:szCs w:val="24"/>
        </w:rPr>
        <w:t>4.2.</w:t>
      </w:r>
      <w:r w:rsidRPr="0090291F">
        <w:rPr>
          <w:sz w:val="24"/>
          <w:szCs w:val="24"/>
        </w:rPr>
        <w:tab/>
        <w:t>Hydrogen emission measurement enclosure</w:t>
      </w:r>
    </w:p>
    <w:p w14:paraId="7AFB3ED0" w14:textId="77777777" w:rsidR="00F62227" w:rsidRPr="0090291F" w:rsidRDefault="009F1BE3" w:rsidP="0090291F">
      <w:pPr>
        <w:tabs>
          <w:tab w:val="left" w:pos="-720"/>
          <w:tab w:val="left" w:pos="1134"/>
        </w:tabs>
        <w:spacing w:before="120" w:after="120" w:line="240" w:lineRule="exact"/>
        <w:ind w:left="1134"/>
        <w:rPr>
          <w:sz w:val="24"/>
          <w:szCs w:val="24"/>
        </w:rPr>
      </w:pPr>
      <w:r w:rsidRPr="0090291F">
        <w:rPr>
          <w:sz w:val="24"/>
          <w:szCs w:val="24"/>
        </w:rPr>
        <w:t>The hydrogen emission measurement enclosure shall be a gas-tight measuring chamber able to contain the vehicle/REESS under test. The vehicle/REESS shall be accessible from all sides and the enclosure when sealed shall be gas-tight in accordance with Appendix 1 to this annex. The inner surface of the enclosure shall be impermeable and non</w:t>
      </w:r>
      <w:r w:rsidRPr="0090291F">
        <w:rPr>
          <w:sz w:val="24"/>
          <w:szCs w:val="24"/>
        </w:rPr>
        <w:noBreakHyphen/>
        <w:t>reactive to hydrogen.</w:t>
      </w:r>
    </w:p>
    <w:p w14:paraId="13A5A554" w14:textId="77777777" w:rsidR="00F62227" w:rsidRPr="0090291F" w:rsidRDefault="009F1BE3" w:rsidP="0090291F">
      <w:pPr>
        <w:tabs>
          <w:tab w:val="left" w:pos="-720"/>
          <w:tab w:val="left" w:pos="1134"/>
        </w:tabs>
        <w:spacing w:before="120" w:after="120" w:line="240" w:lineRule="exact"/>
        <w:ind w:left="1134"/>
        <w:rPr>
          <w:sz w:val="24"/>
          <w:szCs w:val="24"/>
        </w:rPr>
      </w:pPr>
      <w:r w:rsidRPr="0090291F">
        <w:rPr>
          <w:sz w:val="24"/>
          <w:szCs w:val="24"/>
        </w:rPr>
        <w:t>The temperature conditioning system shall be capable of controlling the internal enclosure air temperature to follow the prescribed temperature throughout the test, with an average tolerance of ±2 K over the duration of the test.</w:t>
      </w:r>
    </w:p>
    <w:p w14:paraId="54C4536B" w14:textId="77777777" w:rsidR="00F62227" w:rsidRPr="0090291F" w:rsidRDefault="009F1BE3" w:rsidP="0090291F">
      <w:pPr>
        <w:tabs>
          <w:tab w:val="left" w:pos="-720"/>
          <w:tab w:val="left" w:pos="1134"/>
        </w:tabs>
        <w:spacing w:before="120" w:after="120" w:line="240" w:lineRule="exact"/>
        <w:ind w:left="1134"/>
        <w:rPr>
          <w:sz w:val="24"/>
          <w:szCs w:val="24"/>
        </w:rPr>
      </w:pPr>
      <w:r w:rsidRPr="0090291F">
        <w:rPr>
          <w:sz w:val="24"/>
          <w:szCs w:val="24"/>
        </w:rPr>
        <w:t>To accommodate the volume changes due to enclosure hydrogen emissions, either a variable-volume or another test equipment may be used. The variable-volume enclosure expands and contracts in response to the hydrogen emissions in the enclosure. Two potential means of accommodating the internal volume changes are movable panels, or a bellows design, in which impermeable bags inside the enclosure expand and contract in response to internal pressure changes by exchanging air from outside the enclosure. Any design for volume accommodation shall maintain the integrity of the enclosure as specified in Annex 8, Appendix 1.</w:t>
      </w:r>
    </w:p>
    <w:p w14:paraId="0AC109CA" w14:textId="77777777" w:rsidR="0090291F" w:rsidRPr="0090291F" w:rsidRDefault="009F1BE3" w:rsidP="0090291F">
      <w:pPr>
        <w:tabs>
          <w:tab w:val="left" w:pos="-720"/>
          <w:tab w:val="left" w:pos="1134"/>
        </w:tabs>
        <w:spacing w:before="120" w:after="120" w:line="240" w:lineRule="exact"/>
        <w:ind w:left="1134"/>
        <w:rPr>
          <w:sz w:val="24"/>
          <w:szCs w:val="24"/>
        </w:rPr>
      </w:pPr>
      <w:r w:rsidRPr="0090291F">
        <w:rPr>
          <w:sz w:val="24"/>
          <w:szCs w:val="24"/>
        </w:rPr>
        <w:t>Any method of volume accommodation shall limit the differential between the enclosure internal pressure and the barometric pressure to a maximum value of ±5hPa.</w:t>
      </w:r>
    </w:p>
    <w:p w14:paraId="2AA13CA9" w14:textId="77777777" w:rsidR="0090291F" w:rsidRDefault="0090291F" w:rsidP="0090291F">
      <w:pPr>
        <w:tabs>
          <w:tab w:val="left" w:pos="-720"/>
          <w:tab w:val="left" w:pos="1134"/>
        </w:tabs>
        <w:spacing w:before="120" w:after="120" w:line="240" w:lineRule="exact"/>
        <w:ind w:left="1134"/>
        <w:rPr>
          <w:sz w:val="24"/>
          <w:szCs w:val="24"/>
        </w:rPr>
      </w:pPr>
      <w:r>
        <w:rPr>
          <w:sz w:val="24"/>
          <w:szCs w:val="24"/>
        </w:rPr>
        <w:t xml:space="preserve">The </w:t>
      </w:r>
      <w:r w:rsidRPr="0090291F">
        <w:rPr>
          <w:sz w:val="24"/>
          <w:szCs w:val="24"/>
        </w:rPr>
        <w:t>enclosure shall be capable of latching to a fixed volume. A variable volume enclosure shall be capable of accommodating a change from its "nominal volume" (see Annex 8, Appendix 1, paragraph 2.1.1.), taking into account hydrogen emissions during</w:t>
      </w:r>
      <w:r>
        <w:rPr>
          <w:sz w:val="24"/>
          <w:szCs w:val="24"/>
        </w:rPr>
        <w:t xml:space="preserve"> testing.</w:t>
      </w:r>
    </w:p>
    <w:p w14:paraId="06A0F4AB" w14:textId="77777777" w:rsidR="00853AC9" w:rsidRPr="0090291F" w:rsidRDefault="009F1BE3" w:rsidP="0090291F">
      <w:pPr>
        <w:tabs>
          <w:tab w:val="left" w:pos="-720"/>
          <w:tab w:val="left" w:pos="1134"/>
        </w:tabs>
        <w:spacing w:before="120" w:after="120" w:line="240" w:lineRule="exact"/>
        <w:ind w:left="1134" w:hanging="1134"/>
        <w:rPr>
          <w:sz w:val="24"/>
          <w:szCs w:val="24"/>
        </w:rPr>
      </w:pPr>
      <w:r w:rsidRPr="0090291F">
        <w:rPr>
          <w:sz w:val="24"/>
          <w:szCs w:val="24"/>
        </w:rPr>
        <w:t>4.3.</w:t>
      </w:r>
      <w:r w:rsidRPr="0090291F">
        <w:rPr>
          <w:sz w:val="24"/>
          <w:szCs w:val="24"/>
        </w:rPr>
        <w:tab/>
        <w:t>Analytical systems</w:t>
      </w:r>
    </w:p>
    <w:p w14:paraId="67D6EC5B" w14:textId="77777777" w:rsidR="00853AC9" w:rsidRPr="0090291F" w:rsidRDefault="009F1BE3" w:rsidP="0090291F">
      <w:pPr>
        <w:tabs>
          <w:tab w:val="left" w:pos="-720"/>
          <w:tab w:val="left" w:pos="1134"/>
        </w:tabs>
        <w:spacing w:before="120" w:after="120" w:line="240" w:lineRule="exact"/>
        <w:ind w:left="1134" w:hanging="1134"/>
        <w:rPr>
          <w:sz w:val="24"/>
          <w:szCs w:val="24"/>
        </w:rPr>
      </w:pPr>
      <w:r w:rsidRPr="0090291F">
        <w:rPr>
          <w:sz w:val="24"/>
          <w:szCs w:val="24"/>
        </w:rPr>
        <w:t>4.3.1.</w:t>
      </w:r>
      <w:r w:rsidRPr="0090291F">
        <w:rPr>
          <w:sz w:val="24"/>
          <w:szCs w:val="24"/>
        </w:rPr>
        <w:tab/>
        <w:t>Hydrogen analyser</w:t>
      </w:r>
    </w:p>
    <w:p w14:paraId="3B364DA7" w14:textId="77777777" w:rsidR="00853AC9" w:rsidRPr="0090291F" w:rsidRDefault="009F1BE3" w:rsidP="0090291F">
      <w:pPr>
        <w:tabs>
          <w:tab w:val="left" w:pos="-720"/>
          <w:tab w:val="left" w:pos="1134"/>
        </w:tabs>
        <w:spacing w:before="120" w:after="120" w:line="240" w:lineRule="exact"/>
        <w:ind w:left="1134" w:hanging="1134"/>
        <w:rPr>
          <w:sz w:val="24"/>
          <w:szCs w:val="24"/>
        </w:rPr>
      </w:pPr>
      <w:r w:rsidRPr="0090291F">
        <w:rPr>
          <w:sz w:val="24"/>
          <w:szCs w:val="24"/>
        </w:rPr>
        <w:t>4.3.1.1.</w:t>
      </w:r>
      <w:r w:rsidRPr="0090291F">
        <w:rPr>
          <w:sz w:val="24"/>
          <w:szCs w:val="24"/>
        </w:rPr>
        <w:tab/>
        <w:t>The atmosphere within the chamber is monitored using a hydrogen analyser (electrochemical detector type) or a chromatograph with thermal conductivity detection. Sample gas shall be drawn from the mid-point of one side-wall or roof of the chamber and any bypass flow shall be returned to the enclosure, preferably to a point immediately downstream of the mixing fan.</w:t>
      </w:r>
    </w:p>
    <w:p w14:paraId="2D4DDD68" w14:textId="77777777" w:rsidR="00853AC9" w:rsidRPr="0090291F" w:rsidRDefault="009F1BE3" w:rsidP="0090291F">
      <w:pPr>
        <w:tabs>
          <w:tab w:val="left" w:pos="-720"/>
          <w:tab w:val="left" w:pos="1134"/>
        </w:tabs>
        <w:spacing w:before="120" w:after="120" w:line="240" w:lineRule="exact"/>
        <w:ind w:left="1134" w:hanging="1134"/>
        <w:rPr>
          <w:sz w:val="24"/>
          <w:szCs w:val="24"/>
        </w:rPr>
      </w:pPr>
      <w:r w:rsidRPr="0090291F">
        <w:rPr>
          <w:sz w:val="24"/>
          <w:szCs w:val="24"/>
        </w:rPr>
        <w:t>4.3.1.2.</w:t>
      </w:r>
      <w:r w:rsidRPr="0090291F">
        <w:rPr>
          <w:sz w:val="24"/>
          <w:szCs w:val="24"/>
        </w:rPr>
        <w:tab/>
        <w:t>The hydrogen analyser shall have a response time to 90 per cent of final reading of less than 10 seconds. Its stability shall be better than 2 per cent of full scale at zero and at 80 per cent ± 20 per cent of full scale, over a 15-minute period for all operational ranges.</w:t>
      </w:r>
    </w:p>
    <w:p w14:paraId="1F339B2D" w14:textId="77777777" w:rsidR="00853AC9" w:rsidRPr="0090291F" w:rsidRDefault="009F1BE3" w:rsidP="0090291F">
      <w:pPr>
        <w:tabs>
          <w:tab w:val="left" w:pos="-720"/>
          <w:tab w:val="left" w:pos="1134"/>
        </w:tabs>
        <w:spacing w:before="120" w:after="120" w:line="240" w:lineRule="exact"/>
        <w:ind w:left="1134" w:hanging="1134"/>
        <w:rPr>
          <w:sz w:val="24"/>
          <w:szCs w:val="24"/>
        </w:rPr>
      </w:pPr>
      <w:r w:rsidRPr="0090291F">
        <w:rPr>
          <w:sz w:val="24"/>
          <w:szCs w:val="24"/>
        </w:rPr>
        <w:t>4.3.1.3.</w:t>
      </w:r>
      <w:r w:rsidRPr="0090291F">
        <w:rPr>
          <w:sz w:val="24"/>
          <w:szCs w:val="24"/>
        </w:rPr>
        <w:tab/>
        <w:t>The repeatability of the analyser expressed as one standard deviation shall be better than 1 per cent of full scale, at zero and at 80 per cent ± 20 per cent of full scale on all ranges used.</w:t>
      </w:r>
    </w:p>
    <w:p w14:paraId="19D4D043" w14:textId="77777777" w:rsidR="00853AC9" w:rsidRPr="0090291F" w:rsidRDefault="009F1BE3" w:rsidP="0090291F">
      <w:pPr>
        <w:tabs>
          <w:tab w:val="left" w:pos="-720"/>
          <w:tab w:val="left" w:pos="1134"/>
        </w:tabs>
        <w:spacing w:before="120" w:after="120" w:line="240" w:lineRule="exact"/>
        <w:ind w:left="1134" w:hanging="1134"/>
        <w:rPr>
          <w:sz w:val="24"/>
          <w:szCs w:val="24"/>
        </w:rPr>
      </w:pPr>
      <w:r w:rsidRPr="0090291F">
        <w:rPr>
          <w:sz w:val="24"/>
          <w:szCs w:val="24"/>
        </w:rPr>
        <w:t>4.3.1.4.</w:t>
      </w:r>
      <w:r w:rsidRPr="0090291F">
        <w:rPr>
          <w:sz w:val="24"/>
          <w:szCs w:val="24"/>
        </w:rPr>
        <w:tab/>
        <w:t>The operational ranges of the analyser shall be chosen to give best resolution over the measurement, calibration and leak checking procedures.</w:t>
      </w:r>
    </w:p>
    <w:p w14:paraId="144655B0" w14:textId="77777777" w:rsidR="009F1BE3" w:rsidRPr="0090291F" w:rsidRDefault="009F1BE3" w:rsidP="0090291F">
      <w:pPr>
        <w:tabs>
          <w:tab w:val="left" w:pos="-720"/>
          <w:tab w:val="left" w:pos="1134"/>
        </w:tabs>
        <w:spacing w:before="120" w:after="120" w:line="240" w:lineRule="exact"/>
        <w:rPr>
          <w:sz w:val="24"/>
          <w:szCs w:val="24"/>
        </w:rPr>
      </w:pPr>
      <w:r w:rsidRPr="0090291F">
        <w:rPr>
          <w:sz w:val="24"/>
          <w:szCs w:val="24"/>
        </w:rPr>
        <w:t>4.3.2.</w:t>
      </w:r>
      <w:r w:rsidRPr="0090291F">
        <w:rPr>
          <w:sz w:val="24"/>
          <w:szCs w:val="24"/>
        </w:rPr>
        <w:tab/>
        <w:t>Hydrogen analyser data recording system</w:t>
      </w:r>
    </w:p>
    <w:p w14:paraId="6951EF04" w14:textId="77777777" w:rsidR="009F1BE3" w:rsidRPr="00853AC9" w:rsidRDefault="009F1BE3" w:rsidP="0090291F">
      <w:pPr>
        <w:tabs>
          <w:tab w:val="left" w:pos="-720"/>
          <w:tab w:val="left" w:pos="1134"/>
        </w:tabs>
        <w:spacing w:before="120" w:after="120" w:line="240" w:lineRule="exact"/>
        <w:ind w:left="1134"/>
        <w:rPr>
          <w:bCs/>
          <w:sz w:val="24"/>
          <w:szCs w:val="24"/>
        </w:rPr>
      </w:pPr>
      <w:r w:rsidRPr="00853AC9">
        <w:rPr>
          <w:bCs/>
          <w:sz w:val="24"/>
          <w:szCs w:val="24"/>
        </w:rPr>
        <w:t xml:space="preserve">The hydrogen analyser shall be fitted with a device to record electrical signal output, at a frequency of at least once per minute. The recording system shall have operating characteristics at </w:t>
      </w:r>
      <w:r w:rsidRPr="0090291F">
        <w:rPr>
          <w:sz w:val="24"/>
          <w:szCs w:val="24"/>
        </w:rPr>
        <w:t>least</w:t>
      </w:r>
      <w:r w:rsidRPr="00853AC9">
        <w:rPr>
          <w:bCs/>
          <w:sz w:val="24"/>
          <w:szCs w:val="24"/>
        </w:rPr>
        <w:t xml:space="preserve"> equivalent to the signal being recorded and shall provide a permanent record of results. The recording shall show a clear indication of the beginning and end of the normal charge test and charging failure operation.</w:t>
      </w:r>
    </w:p>
    <w:p w14:paraId="074B617F" w14:textId="77777777" w:rsidR="00853AC9" w:rsidRDefault="00853AC9" w:rsidP="00853AC9">
      <w:pPr>
        <w:ind w:left="567" w:hanging="567"/>
        <w:rPr>
          <w:bCs/>
          <w:sz w:val="24"/>
          <w:szCs w:val="24"/>
        </w:rPr>
      </w:pPr>
    </w:p>
    <w:p w14:paraId="71E7EDF8" w14:textId="77777777" w:rsidR="00853AC9" w:rsidRPr="0090291F" w:rsidRDefault="009F1BE3" w:rsidP="0090291F">
      <w:pPr>
        <w:tabs>
          <w:tab w:val="left" w:pos="-720"/>
          <w:tab w:val="left" w:pos="1134"/>
        </w:tabs>
        <w:spacing w:before="120" w:after="120" w:line="240" w:lineRule="exact"/>
        <w:ind w:left="1134" w:hanging="1134"/>
        <w:rPr>
          <w:sz w:val="24"/>
          <w:szCs w:val="24"/>
        </w:rPr>
      </w:pPr>
      <w:r w:rsidRPr="0090291F">
        <w:rPr>
          <w:sz w:val="24"/>
          <w:szCs w:val="24"/>
        </w:rPr>
        <w:t>4.4.</w:t>
      </w:r>
      <w:r w:rsidRPr="0090291F">
        <w:rPr>
          <w:sz w:val="24"/>
          <w:szCs w:val="24"/>
        </w:rPr>
        <w:tab/>
        <w:t>Temperature recording</w:t>
      </w:r>
    </w:p>
    <w:p w14:paraId="69A14312" w14:textId="77777777" w:rsidR="00853AC9" w:rsidRPr="0090291F" w:rsidRDefault="009F1BE3" w:rsidP="0090291F">
      <w:pPr>
        <w:tabs>
          <w:tab w:val="left" w:pos="-720"/>
          <w:tab w:val="left" w:pos="1134"/>
        </w:tabs>
        <w:spacing w:before="120" w:after="120" w:line="240" w:lineRule="exact"/>
        <w:ind w:left="1134" w:hanging="1134"/>
        <w:rPr>
          <w:sz w:val="24"/>
          <w:szCs w:val="24"/>
        </w:rPr>
      </w:pPr>
      <w:r w:rsidRPr="0090291F">
        <w:rPr>
          <w:sz w:val="24"/>
          <w:szCs w:val="24"/>
        </w:rPr>
        <w:t>4.4.1.</w:t>
      </w:r>
      <w:r w:rsidRPr="0090291F">
        <w:rPr>
          <w:sz w:val="24"/>
          <w:szCs w:val="24"/>
        </w:rPr>
        <w:tab/>
        <w:t>The temperature in the chamber is recorded at two points by temperature sensors, which are connected so as to show a mean value. The measuring points are extended approximately 0.1 m into the enclosure from the vertical centre line of each side-wall at a height of 0.9 ± 0.2 m.</w:t>
      </w:r>
    </w:p>
    <w:p w14:paraId="6A96ECAB" w14:textId="77777777" w:rsidR="00853AC9" w:rsidRPr="0090291F" w:rsidRDefault="009F1BE3" w:rsidP="0090291F">
      <w:pPr>
        <w:tabs>
          <w:tab w:val="left" w:pos="-720"/>
          <w:tab w:val="left" w:pos="1134"/>
        </w:tabs>
        <w:spacing w:before="120" w:after="120" w:line="240" w:lineRule="exact"/>
        <w:ind w:left="1134" w:hanging="1134"/>
        <w:rPr>
          <w:sz w:val="24"/>
          <w:szCs w:val="24"/>
        </w:rPr>
      </w:pPr>
      <w:r w:rsidRPr="0090291F">
        <w:rPr>
          <w:sz w:val="24"/>
          <w:szCs w:val="24"/>
        </w:rPr>
        <w:t>4.4.2.</w:t>
      </w:r>
      <w:r w:rsidRPr="0090291F">
        <w:rPr>
          <w:sz w:val="24"/>
          <w:szCs w:val="24"/>
        </w:rPr>
        <w:tab/>
        <w:t>The temperatures in the proximity of the cells are recorded by means of the sensors.</w:t>
      </w:r>
    </w:p>
    <w:p w14:paraId="3B0241E0" w14:textId="77777777" w:rsidR="00853AC9" w:rsidRPr="0090291F" w:rsidRDefault="009F1BE3" w:rsidP="0090291F">
      <w:pPr>
        <w:tabs>
          <w:tab w:val="left" w:pos="-720"/>
          <w:tab w:val="left" w:pos="1134"/>
        </w:tabs>
        <w:spacing w:before="120" w:after="120" w:line="240" w:lineRule="exact"/>
        <w:ind w:left="1134" w:hanging="1134"/>
        <w:rPr>
          <w:sz w:val="24"/>
          <w:szCs w:val="24"/>
        </w:rPr>
      </w:pPr>
      <w:r w:rsidRPr="0090291F">
        <w:rPr>
          <w:sz w:val="24"/>
          <w:szCs w:val="24"/>
        </w:rPr>
        <w:t>4.4.3.</w:t>
      </w:r>
      <w:r w:rsidRPr="0090291F">
        <w:rPr>
          <w:sz w:val="24"/>
          <w:szCs w:val="24"/>
        </w:rPr>
        <w:tab/>
        <w:t>Temperatures shall, throughout the hydrogen emission measurements, be recorded at a frequency of at least once per minute.</w:t>
      </w:r>
    </w:p>
    <w:p w14:paraId="60A5FB79" w14:textId="77777777" w:rsidR="00853AC9" w:rsidRPr="0090291F" w:rsidRDefault="009F1BE3" w:rsidP="0090291F">
      <w:pPr>
        <w:tabs>
          <w:tab w:val="left" w:pos="-720"/>
          <w:tab w:val="left" w:pos="1134"/>
        </w:tabs>
        <w:spacing w:before="120" w:after="120" w:line="240" w:lineRule="exact"/>
        <w:ind w:left="1134" w:hanging="1134"/>
        <w:rPr>
          <w:sz w:val="24"/>
          <w:szCs w:val="24"/>
        </w:rPr>
      </w:pPr>
      <w:r w:rsidRPr="0090291F">
        <w:rPr>
          <w:sz w:val="24"/>
          <w:szCs w:val="24"/>
        </w:rPr>
        <w:t>4.4.4.</w:t>
      </w:r>
      <w:r w:rsidRPr="0090291F">
        <w:rPr>
          <w:sz w:val="24"/>
          <w:szCs w:val="24"/>
        </w:rPr>
        <w:tab/>
        <w:t>The accuracy of the temperature recording system shall be within ±1.0 K and the temperature shall be capable of being resolved to ±0.1 K.</w:t>
      </w:r>
    </w:p>
    <w:p w14:paraId="5AAD4DA3" w14:textId="77777777" w:rsidR="00853AC9" w:rsidRPr="0090291F" w:rsidRDefault="009F1BE3" w:rsidP="0090291F">
      <w:pPr>
        <w:tabs>
          <w:tab w:val="left" w:pos="-720"/>
          <w:tab w:val="left" w:pos="1134"/>
        </w:tabs>
        <w:spacing w:before="120" w:after="120" w:line="240" w:lineRule="exact"/>
        <w:ind w:left="1134" w:hanging="1134"/>
        <w:rPr>
          <w:sz w:val="24"/>
          <w:szCs w:val="24"/>
        </w:rPr>
      </w:pPr>
      <w:r w:rsidRPr="0090291F">
        <w:rPr>
          <w:sz w:val="24"/>
          <w:szCs w:val="24"/>
        </w:rPr>
        <w:t>4.4.5.</w:t>
      </w:r>
      <w:r w:rsidRPr="0090291F">
        <w:rPr>
          <w:sz w:val="24"/>
          <w:szCs w:val="24"/>
        </w:rPr>
        <w:tab/>
        <w:t>The recording or data processing system shall be capable of resolving time to ± 15 seconds.</w:t>
      </w:r>
    </w:p>
    <w:p w14:paraId="458849A5" w14:textId="77777777" w:rsidR="00853AC9" w:rsidRPr="0090291F" w:rsidRDefault="009F1BE3" w:rsidP="0090291F">
      <w:pPr>
        <w:tabs>
          <w:tab w:val="left" w:pos="-720"/>
          <w:tab w:val="left" w:pos="1134"/>
        </w:tabs>
        <w:spacing w:before="120" w:after="120" w:line="240" w:lineRule="exact"/>
        <w:ind w:left="1134" w:hanging="1134"/>
        <w:rPr>
          <w:sz w:val="24"/>
          <w:szCs w:val="24"/>
        </w:rPr>
      </w:pPr>
      <w:r w:rsidRPr="0090291F">
        <w:rPr>
          <w:sz w:val="24"/>
          <w:szCs w:val="24"/>
        </w:rPr>
        <w:t>4.5.</w:t>
      </w:r>
      <w:r w:rsidRPr="0090291F">
        <w:rPr>
          <w:sz w:val="24"/>
          <w:szCs w:val="24"/>
        </w:rPr>
        <w:tab/>
        <w:t>Pressure recording</w:t>
      </w:r>
    </w:p>
    <w:p w14:paraId="187E1A35" w14:textId="77777777" w:rsidR="00853AC9" w:rsidRPr="0090291F" w:rsidRDefault="009F1BE3" w:rsidP="0090291F">
      <w:pPr>
        <w:tabs>
          <w:tab w:val="left" w:pos="-720"/>
          <w:tab w:val="left" w:pos="1134"/>
        </w:tabs>
        <w:spacing w:before="120" w:after="120" w:line="240" w:lineRule="exact"/>
        <w:ind w:left="1134" w:hanging="1134"/>
        <w:rPr>
          <w:sz w:val="24"/>
          <w:szCs w:val="24"/>
        </w:rPr>
      </w:pPr>
      <w:r w:rsidRPr="0090291F">
        <w:rPr>
          <w:sz w:val="24"/>
          <w:szCs w:val="24"/>
        </w:rPr>
        <w:t>4.5.1.</w:t>
      </w:r>
      <w:r w:rsidRPr="0090291F">
        <w:rPr>
          <w:sz w:val="24"/>
          <w:szCs w:val="24"/>
        </w:rPr>
        <w:tab/>
        <w:t xml:space="preserve">The difference </w:t>
      </w:r>
      <w:r w:rsidRPr="0090291F">
        <w:rPr>
          <w:sz w:val="24"/>
          <w:szCs w:val="24"/>
        </w:rPr>
        <w:sym w:font="Symbol" w:char="F044"/>
      </w:r>
      <w:r w:rsidRPr="0090291F">
        <w:rPr>
          <w:sz w:val="24"/>
          <w:szCs w:val="24"/>
        </w:rPr>
        <w:t>p between barometric pressure within the test area and the enclosure internal pressure shall, throughout the hydrogen emission measurements, be recorded at a frequency of at least once per minute.</w:t>
      </w:r>
    </w:p>
    <w:p w14:paraId="38C01FDF" w14:textId="77777777" w:rsidR="00853AC9" w:rsidRPr="0090291F" w:rsidRDefault="009F1BE3" w:rsidP="0090291F">
      <w:pPr>
        <w:tabs>
          <w:tab w:val="left" w:pos="-720"/>
          <w:tab w:val="left" w:pos="1134"/>
        </w:tabs>
        <w:spacing w:before="120" w:after="120" w:line="240" w:lineRule="exact"/>
        <w:ind w:left="1134" w:hanging="1134"/>
        <w:rPr>
          <w:sz w:val="24"/>
          <w:szCs w:val="24"/>
        </w:rPr>
      </w:pPr>
      <w:r w:rsidRPr="0090291F">
        <w:rPr>
          <w:sz w:val="24"/>
          <w:szCs w:val="24"/>
        </w:rPr>
        <w:t>4.5.2.</w:t>
      </w:r>
      <w:r w:rsidRPr="0090291F">
        <w:rPr>
          <w:sz w:val="24"/>
          <w:szCs w:val="24"/>
        </w:rPr>
        <w:tab/>
        <w:t>The accuracy of the pressure recording system shall be within ±2 hPa and the pressure shall be capable of being resolved to ±0.2 hPa.</w:t>
      </w:r>
    </w:p>
    <w:p w14:paraId="3D9385D4" w14:textId="77777777" w:rsidR="00853AC9" w:rsidRPr="0090291F" w:rsidRDefault="009F1BE3" w:rsidP="0090291F">
      <w:pPr>
        <w:tabs>
          <w:tab w:val="left" w:pos="-720"/>
          <w:tab w:val="left" w:pos="1134"/>
        </w:tabs>
        <w:spacing w:before="120" w:after="120" w:line="240" w:lineRule="exact"/>
        <w:ind w:left="1134" w:hanging="1134"/>
        <w:rPr>
          <w:sz w:val="24"/>
          <w:szCs w:val="24"/>
        </w:rPr>
      </w:pPr>
      <w:r w:rsidRPr="0090291F">
        <w:rPr>
          <w:sz w:val="24"/>
          <w:szCs w:val="24"/>
        </w:rPr>
        <w:t>4.5.3.</w:t>
      </w:r>
      <w:r w:rsidRPr="0090291F">
        <w:rPr>
          <w:sz w:val="24"/>
          <w:szCs w:val="24"/>
        </w:rPr>
        <w:tab/>
        <w:t>The recording or data processing system shall be capable of resolving time to ±15 seconds.</w:t>
      </w:r>
    </w:p>
    <w:p w14:paraId="5F81EB5B" w14:textId="77777777" w:rsidR="00853AC9" w:rsidRPr="0090291F" w:rsidRDefault="009F1BE3" w:rsidP="007469B5">
      <w:pPr>
        <w:tabs>
          <w:tab w:val="left" w:pos="-720"/>
          <w:tab w:val="left" w:pos="1134"/>
        </w:tabs>
        <w:spacing w:before="120" w:after="120" w:line="240" w:lineRule="exact"/>
        <w:ind w:left="1134" w:hanging="1134"/>
        <w:rPr>
          <w:sz w:val="24"/>
          <w:szCs w:val="24"/>
        </w:rPr>
      </w:pPr>
      <w:r w:rsidRPr="0090291F">
        <w:rPr>
          <w:sz w:val="24"/>
          <w:szCs w:val="24"/>
        </w:rPr>
        <w:t>4.6.</w:t>
      </w:r>
      <w:r w:rsidRPr="0090291F">
        <w:rPr>
          <w:sz w:val="24"/>
          <w:szCs w:val="24"/>
        </w:rPr>
        <w:tab/>
        <w:t>Voltage and current intensity recording</w:t>
      </w:r>
    </w:p>
    <w:p w14:paraId="162EFDFE" w14:textId="77777777" w:rsidR="00853AC9" w:rsidRPr="0090291F" w:rsidRDefault="009F1BE3" w:rsidP="007469B5">
      <w:pPr>
        <w:tabs>
          <w:tab w:val="left" w:pos="-720"/>
          <w:tab w:val="left" w:pos="1134"/>
        </w:tabs>
        <w:spacing w:before="120" w:after="120" w:line="240" w:lineRule="exact"/>
        <w:ind w:left="1134" w:hanging="1134"/>
        <w:rPr>
          <w:sz w:val="24"/>
          <w:szCs w:val="24"/>
        </w:rPr>
      </w:pPr>
      <w:r w:rsidRPr="0090291F">
        <w:rPr>
          <w:sz w:val="24"/>
          <w:szCs w:val="24"/>
        </w:rPr>
        <w:t>4.6.1.</w:t>
      </w:r>
      <w:r w:rsidRPr="0090291F">
        <w:rPr>
          <w:sz w:val="24"/>
          <w:szCs w:val="24"/>
        </w:rPr>
        <w:tab/>
        <w:t>The charger voltage and current intensity (battery) shall, throughout the hydrogen emission measurements, be recorded at a frequency of at least once per minute.</w:t>
      </w:r>
    </w:p>
    <w:p w14:paraId="23D2BD63" w14:textId="77777777" w:rsidR="00853AC9" w:rsidRPr="0090291F" w:rsidRDefault="009F1BE3" w:rsidP="007469B5">
      <w:pPr>
        <w:tabs>
          <w:tab w:val="left" w:pos="-720"/>
          <w:tab w:val="left" w:pos="1134"/>
        </w:tabs>
        <w:spacing w:before="120" w:after="120" w:line="240" w:lineRule="exact"/>
        <w:ind w:left="1134" w:hanging="1134"/>
        <w:rPr>
          <w:sz w:val="24"/>
          <w:szCs w:val="24"/>
        </w:rPr>
      </w:pPr>
      <w:r w:rsidRPr="0090291F">
        <w:rPr>
          <w:sz w:val="24"/>
          <w:szCs w:val="24"/>
        </w:rPr>
        <w:t>4.6.2.</w:t>
      </w:r>
      <w:r w:rsidR="007469B5">
        <w:rPr>
          <w:sz w:val="24"/>
          <w:szCs w:val="24"/>
        </w:rPr>
        <w:tab/>
      </w:r>
      <w:r w:rsidRPr="0090291F">
        <w:rPr>
          <w:sz w:val="24"/>
          <w:szCs w:val="24"/>
        </w:rPr>
        <w:t>The accuracy of the voltage recording system shall be within ±1 V and the voltage shall be capable of being resolved to ±0.1 V.</w:t>
      </w:r>
    </w:p>
    <w:p w14:paraId="66B836B6" w14:textId="77777777" w:rsidR="00853AC9" w:rsidRPr="0090291F" w:rsidRDefault="009F1BE3" w:rsidP="007469B5">
      <w:pPr>
        <w:tabs>
          <w:tab w:val="left" w:pos="-720"/>
          <w:tab w:val="left" w:pos="1134"/>
        </w:tabs>
        <w:spacing w:before="120" w:after="120" w:line="240" w:lineRule="exact"/>
        <w:ind w:left="1134" w:hanging="1134"/>
        <w:rPr>
          <w:sz w:val="24"/>
          <w:szCs w:val="24"/>
        </w:rPr>
      </w:pPr>
      <w:r w:rsidRPr="0090291F">
        <w:rPr>
          <w:sz w:val="24"/>
          <w:szCs w:val="24"/>
        </w:rPr>
        <w:t>4.6.3.</w:t>
      </w:r>
      <w:r w:rsidR="007469B5">
        <w:rPr>
          <w:sz w:val="24"/>
          <w:szCs w:val="24"/>
        </w:rPr>
        <w:tab/>
      </w:r>
      <w:r w:rsidRPr="0090291F">
        <w:rPr>
          <w:sz w:val="24"/>
          <w:szCs w:val="24"/>
        </w:rPr>
        <w:t>The accuracy of the current intensity recording system shall be within ±0.5 A and the current intensity shall be capable of being resolved to ±0.05 A.</w:t>
      </w:r>
    </w:p>
    <w:p w14:paraId="4417C35A" w14:textId="77777777" w:rsidR="00853AC9" w:rsidRPr="0090291F" w:rsidRDefault="009F1BE3" w:rsidP="007469B5">
      <w:pPr>
        <w:tabs>
          <w:tab w:val="left" w:pos="-720"/>
          <w:tab w:val="left" w:pos="1134"/>
        </w:tabs>
        <w:spacing w:before="120" w:after="120" w:line="240" w:lineRule="exact"/>
        <w:ind w:left="1134" w:hanging="1134"/>
        <w:rPr>
          <w:sz w:val="24"/>
          <w:szCs w:val="24"/>
        </w:rPr>
      </w:pPr>
      <w:r w:rsidRPr="0090291F">
        <w:rPr>
          <w:sz w:val="24"/>
          <w:szCs w:val="24"/>
        </w:rPr>
        <w:t>4.6.4.</w:t>
      </w:r>
      <w:r w:rsidRPr="0090291F">
        <w:rPr>
          <w:sz w:val="24"/>
          <w:szCs w:val="24"/>
        </w:rPr>
        <w:tab/>
        <w:t>The recording or data processing system shall be capable of resolving time to ±15 seconds.</w:t>
      </w:r>
    </w:p>
    <w:p w14:paraId="5EAE285D" w14:textId="77777777" w:rsidR="009F1BE3" w:rsidRPr="0090291F" w:rsidRDefault="009F1BE3" w:rsidP="0090291F">
      <w:pPr>
        <w:tabs>
          <w:tab w:val="left" w:pos="-720"/>
          <w:tab w:val="left" w:pos="1134"/>
        </w:tabs>
        <w:spacing w:before="120" w:after="120" w:line="240" w:lineRule="exact"/>
        <w:ind w:left="1134" w:hanging="1134"/>
        <w:rPr>
          <w:sz w:val="24"/>
          <w:szCs w:val="24"/>
        </w:rPr>
      </w:pPr>
      <w:r w:rsidRPr="0090291F">
        <w:rPr>
          <w:sz w:val="24"/>
          <w:szCs w:val="24"/>
        </w:rPr>
        <w:t>4.7.</w:t>
      </w:r>
      <w:r w:rsidRPr="0090291F">
        <w:rPr>
          <w:sz w:val="24"/>
          <w:szCs w:val="24"/>
        </w:rPr>
        <w:tab/>
        <w:t>Fans</w:t>
      </w:r>
    </w:p>
    <w:p w14:paraId="5A4F5B5D" w14:textId="77777777" w:rsidR="00853AC9" w:rsidRPr="007469B5" w:rsidRDefault="009F1BE3" w:rsidP="007469B5">
      <w:pPr>
        <w:tabs>
          <w:tab w:val="left" w:pos="-720"/>
          <w:tab w:val="left" w:pos="1134"/>
        </w:tabs>
        <w:spacing w:before="120" w:after="120" w:line="240" w:lineRule="exact"/>
        <w:ind w:left="1134"/>
        <w:rPr>
          <w:sz w:val="24"/>
          <w:szCs w:val="24"/>
        </w:rPr>
      </w:pPr>
      <w:r w:rsidRPr="0090291F">
        <w:rPr>
          <w:sz w:val="24"/>
          <w:szCs w:val="24"/>
        </w:rPr>
        <w:tab/>
        <w:t>The chamber shall be equipped with one or more fans or blowers with a possible flow of 0.1 to 0.5 m3/second in order to thoroughly mix the atmosphere in the enclosure. It shall be possible to reach a homogeneous temperature and hydrogen concentration in the chamber during measurements. The vehicle in the enclosure shall not be subjected to a direct stream of air from the fans or blowers.</w:t>
      </w:r>
    </w:p>
    <w:p w14:paraId="3170E7FC" w14:textId="77777777" w:rsidR="00853AC9"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4.8.</w:t>
      </w:r>
      <w:r w:rsidRPr="007469B5">
        <w:rPr>
          <w:sz w:val="24"/>
          <w:szCs w:val="24"/>
        </w:rPr>
        <w:tab/>
        <w:t>Gases</w:t>
      </w:r>
    </w:p>
    <w:p w14:paraId="53808949" w14:textId="77777777" w:rsidR="009F1BE3"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4.8.1.</w:t>
      </w:r>
      <w:r w:rsidRPr="007469B5">
        <w:rPr>
          <w:sz w:val="24"/>
          <w:szCs w:val="24"/>
        </w:rPr>
        <w:tab/>
        <w:t>The following pure gases shall be available for calibration and operation:</w:t>
      </w:r>
    </w:p>
    <w:p w14:paraId="051F8E17" w14:textId="77777777" w:rsidR="009F1BE3" w:rsidRPr="007469B5" w:rsidRDefault="009F1BE3" w:rsidP="007469B5">
      <w:pPr>
        <w:tabs>
          <w:tab w:val="left" w:pos="-720"/>
          <w:tab w:val="left" w:pos="1134"/>
        </w:tabs>
        <w:spacing w:before="120" w:after="120" w:line="240" w:lineRule="exact"/>
        <w:ind w:left="1689" w:hanging="555"/>
        <w:rPr>
          <w:sz w:val="24"/>
          <w:szCs w:val="24"/>
        </w:rPr>
      </w:pPr>
      <w:r w:rsidRPr="007469B5">
        <w:rPr>
          <w:sz w:val="24"/>
          <w:szCs w:val="24"/>
        </w:rPr>
        <w:t>(a)</w:t>
      </w:r>
      <w:r w:rsidRPr="007469B5">
        <w:rPr>
          <w:sz w:val="24"/>
          <w:szCs w:val="24"/>
        </w:rPr>
        <w:tab/>
        <w:t>Purified synthetic air (purity &lt; 1 ppm C1 equivalent; &lt; 1 ppm CO; &lt; 400 ppm CO2; &lt; 0.1 ppm NO ); oxygen content between 18 and 21 per cent by volume,</w:t>
      </w:r>
    </w:p>
    <w:p w14:paraId="269AB04B" w14:textId="77777777" w:rsidR="00853AC9" w:rsidRPr="007469B5" w:rsidRDefault="009F1BE3" w:rsidP="007469B5">
      <w:pPr>
        <w:tabs>
          <w:tab w:val="left" w:pos="-720"/>
          <w:tab w:val="left" w:pos="1134"/>
        </w:tabs>
        <w:spacing w:before="120" w:after="120" w:line="240" w:lineRule="exact"/>
        <w:ind w:left="1689" w:hanging="555"/>
        <w:rPr>
          <w:sz w:val="24"/>
          <w:szCs w:val="24"/>
        </w:rPr>
      </w:pPr>
      <w:r w:rsidRPr="007469B5">
        <w:rPr>
          <w:sz w:val="24"/>
          <w:szCs w:val="24"/>
        </w:rPr>
        <w:t>(b)</w:t>
      </w:r>
      <w:r w:rsidRPr="007469B5">
        <w:rPr>
          <w:sz w:val="24"/>
          <w:szCs w:val="24"/>
        </w:rPr>
        <w:tab/>
        <w:t>Hydrogen ( H2 ), 99.5 per cent minimum purity.</w:t>
      </w:r>
    </w:p>
    <w:p w14:paraId="1769FFF8" w14:textId="77777777" w:rsidR="00853AC9"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4.8.2.</w:t>
      </w:r>
      <w:r w:rsidRPr="007469B5">
        <w:rPr>
          <w:sz w:val="24"/>
          <w:szCs w:val="24"/>
        </w:rPr>
        <w:tab/>
        <w:t>Calibration and span gases shall contain mixtures of hydrogen (H2) and purified synthetic air.</w:t>
      </w:r>
      <w:r w:rsidR="00853AC9" w:rsidRPr="007469B5">
        <w:rPr>
          <w:sz w:val="24"/>
          <w:szCs w:val="24"/>
        </w:rPr>
        <w:t xml:space="preserve"> </w:t>
      </w:r>
      <w:r w:rsidRPr="007469B5">
        <w:rPr>
          <w:sz w:val="24"/>
          <w:szCs w:val="24"/>
        </w:rPr>
        <w:t>The real concentrations of a calibration gas shall be within ±2 per cent of the nominal values. The accuracy of the diluted gases obtained when using a gas divider shall be within ±2 per cent of the nominal value. The concentrations specified in Annex 8, Appendix 1 may also be obtained by a gas divider using synthetic air as the dilution gas.</w:t>
      </w:r>
    </w:p>
    <w:p w14:paraId="588D94F3" w14:textId="77777777" w:rsidR="009F1BE3"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w:t>
      </w:r>
      <w:r w:rsidRPr="007469B5">
        <w:rPr>
          <w:sz w:val="24"/>
          <w:szCs w:val="24"/>
        </w:rPr>
        <w:tab/>
        <w:t>Test procedure</w:t>
      </w:r>
    </w:p>
    <w:p w14:paraId="4A980F89" w14:textId="77777777" w:rsidR="009F1BE3" w:rsidRPr="007469B5" w:rsidRDefault="009F1BE3" w:rsidP="007469B5">
      <w:pPr>
        <w:tabs>
          <w:tab w:val="left" w:pos="-720"/>
          <w:tab w:val="left" w:pos="1134"/>
        </w:tabs>
        <w:spacing w:before="120" w:after="120" w:line="240" w:lineRule="exact"/>
        <w:ind w:left="1134"/>
        <w:rPr>
          <w:sz w:val="24"/>
          <w:szCs w:val="24"/>
        </w:rPr>
      </w:pPr>
      <w:r w:rsidRPr="007469B5">
        <w:rPr>
          <w:sz w:val="24"/>
          <w:szCs w:val="24"/>
        </w:rPr>
        <w:t>The test consists in the five following steps:</w:t>
      </w:r>
    </w:p>
    <w:p w14:paraId="4698CBC4" w14:textId="77777777" w:rsidR="009F1BE3" w:rsidRPr="007469B5" w:rsidRDefault="009F1BE3" w:rsidP="007469B5">
      <w:pPr>
        <w:tabs>
          <w:tab w:val="left" w:pos="-720"/>
          <w:tab w:val="left" w:pos="1134"/>
        </w:tabs>
        <w:spacing w:before="120" w:after="120" w:line="240" w:lineRule="exact"/>
        <w:ind w:left="1689" w:hanging="555"/>
        <w:rPr>
          <w:sz w:val="24"/>
          <w:szCs w:val="24"/>
        </w:rPr>
      </w:pPr>
      <w:r w:rsidRPr="007469B5">
        <w:rPr>
          <w:sz w:val="24"/>
          <w:szCs w:val="24"/>
        </w:rPr>
        <w:t>(a)</w:t>
      </w:r>
      <w:r w:rsidRPr="007469B5">
        <w:rPr>
          <w:sz w:val="24"/>
          <w:szCs w:val="24"/>
        </w:rPr>
        <w:tab/>
        <w:t>vehicle/REESS preparation;</w:t>
      </w:r>
    </w:p>
    <w:p w14:paraId="6ECE059A" w14:textId="77777777" w:rsidR="009F1BE3" w:rsidRPr="007469B5" w:rsidRDefault="009F1BE3" w:rsidP="007469B5">
      <w:pPr>
        <w:tabs>
          <w:tab w:val="left" w:pos="-720"/>
          <w:tab w:val="left" w:pos="1134"/>
        </w:tabs>
        <w:spacing w:before="120" w:after="120" w:line="240" w:lineRule="exact"/>
        <w:ind w:left="1689" w:hanging="555"/>
        <w:rPr>
          <w:sz w:val="24"/>
          <w:szCs w:val="24"/>
        </w:rPr>
      </w:pPr>
      <w:r w:rsidRPr="007469B5">
        <w:rPr>
          <w:sz w:val="24"/>
          <w:szCs w:val="24"/>
        </w:rPr>
        <w:t>(b)</w:t>
      </w:r>
      <w:r w:rsidRPr="007469B5">
        <w:rPr>
          <w:sz w:val="24"/>
          <w:szCs w:val="24"/>
        </w:rPr>
        <w:tab/>
        <w:t>discharge of the REESS;</w:t>
      </w:r>
    </w:p>
    <w:p w14:paraId="70B9D842" w14:textId="77777777" w:rsidR="009F1BE3" w:rsidRPr="007469B5" w:rsidRDefault="009F1BE3" w:rsidP="007469B5">
      <w:pPr>
        <w:tabs>
          <w:tab w:val="left" w:pos="-720"/>
          <w:tab w:val="left" w:pos="1134"/>
        </w:tabs>
        <w:spacing w:before="120" w:after="120" w:line="240" w:lineRule="exact"/>
        <w:ind w:left="1689" w:hanging="555"/>
        <w:rPr>
          <w:sz w:val="24"/>
          <w:szCs w:val="24"/>
        </w:rPr>
      </w:pPr>
      <w:r w:rsidRPr="007469B5">
        <w:rPr>
          <w:sz w:val="24"/>
          <w:szCs w:val="24"/>
        </w:rPr>
        <w:t>(c)</w:t>
      </w:r>
      <w:r w:rsidRPr="007469B5">
        <w:rPr>
          <w:sz w:val="24"/>
          <w:szCs w:val="24"/>
        </w:rPr>
        <w:tab/>
        <w:t>determination of hydrogen emissions during a normal charge;</w:t>
      </w:r>
    </w:p>
    <w:p w14:paraId="24AA4ACC" w14:textId="77777777" w:rsidR="009F1BE3" w:rsidRPr="007469B5" w:rsidRDefault="009F1BE3" w:rsidP="007469B5">
      <w:pPr>
        <w:tabs>
          <w:tab w:val="left" w:pos="-720"/>
          <w:tab w:val="left" w:pos="1134"/>
        </w:tabs>
        <w:spacing w:before="120" w:after="120" w:line="240" w:lineRule="exact"/>
        <w:ind w:left="1689" w:hanging="555"/>
        <w:rPr>
          <w:sz w:val="24"/>
          <w:szCs w:val="24"/>
        </w:rPr>
      </w:pPr>
      <w:r w:rsidRPr="007469B5">
        <w:rPr>
          <w:sz w:val="24"/>
          <w:szCs w:val="24"/>
        </w:rPr>
        <w:t>(d)</w:t>
      </w:r>
      <w:r w:rsidRPr="007469B5">
        <w:rPr>
          <w:sz w:val="24"/>
          <w:szCs w:val="24"/>
        </w:rPr>
        <w:tab/>
        <w:t>discharge of the traction battery;</w:t>
      </w:r>
    </w:p>
    <w:p w14:paraId="34044076" w14:textId="77777777" w:rsidR="009F1BE3" w:rsidRPr="007469B5" w:rsidRDefault="009F1BE3" w:rsidP="007469B5">
      <w:pPr>
        <w:tabs>
          <w:tab w:val="left" w:pos="-720"/>
          <w:tab w:val="left" w:pos="1134"/>
        </w:tabs>
        <w:spacing w:before="120" w:after="120" w:line="240" w:lineRule="exact"/>
        <w:ind w:left="1689" w:hanging="555"/>
        <w:rPr>
          <w:sz w:val="24"/>
          <w:szCs w:val="24"/>
        </w:rPr>
      </w:pPr>
      <w:r w:rsidRPr="007469B5">
        <w:rPr>
          <w:sz w:val="24"/>
          <w:szCs w:val="24"/>
        </w:rPr>
        <w:t>(e)</w:t>
      </w:r>
      <w:r w:rsidRPr="007469B5">
        <w:rPr>
          <w:sz w:val="24"/>
          <w:szCs w:val="24"/>
        </w:rPr>
        <w:tab/>
        <w:t>determination of hydrogen emissions during a charge carried out with the charger failure.</w:t>
      </w:r>
    </w:p>
    <w:p w14:paraId="2229CC3B" w14:textId="77777777" w:rsidR="00853AC9" w:rsidRPr="007469B5" w:rsidRDefault="009F1BE3" w:rsidP="007469B5">
      <w:pPr>
        <w:tabs>
          <w:tab w:val="left" w:pos="-720"/>
          <w:tab w:val="left" w:pos="1134"/>
        </w:tabs>
        <w:spacing w:before="120" w:after="120" w:line="240" w:lineRule="exact"/>
        <w:ind w:left="1689"/>
        <w:rPr>
          <w:sz w:val="24"/>
          <w:szCs w:val="24"/>
        </w:rPr>
      </w:pPr>
      <w:r w:rsidRPr="007469B5">
        <w:rPr>
          <w:sz w:val="24"/>
          <w:szCs w:val="24"/>
        </w:rPr>
        <w:t>If the vehicle/REESS has to be moved between two steps, it shall be pushed to the following test area.</w:t>
      </w:r>
    </w:p>
    <w:p w14:paraId="388CB359" w14:textId="77777777" w:rsidR="00853AC9"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w:t>
      </w:r>
      <w:r w:rsidRPr="007469B5">
        <w:rPr>
          <w:sz w:val="24"/>
          <w:szCs w:val="24"/>
        </w:rPr>
        <w:tab/>
        <w:t>Vehicle based test</w:t>
      </w:r>
    </w:p>
    <w:p w14:paraId="08C934DA" w14:textId="77777777" w:rsidR="009F1BE3"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5.1.1.</w:t>
      </w:r>
      <w:r w:rsidRPr="007469B5">
        <w:rPr>
          <w:sz w:val="24"/>
          <w:szCs w:val="24"/>
        </w:rPr>
        <w:tab/>
        <w:t>Vehicle preparation</w:t>
      </w:r>
    </w:p>
    <w:p w14:paraId="29FD48AB" w14:textId="77777777" w:rsidR="00853AC9" w:rsidRPr="007469B5" w:rsidRDefault="009F1BE3" w:rsidP="007469B5">
      <w:pPr>
        <w:tabs>
          <w:tab w:val="left" w:pos="-720"/>
          <w:tab w:val="left" w:pos="1134"/>
        </w:tabs>
        <w:spacing w:before="120" w:after="120" w:line="240" w:lineRule="exact"/>
        <w:ind w:left="1134"/>
        <w:rPr>
          <w:sz w:val="24"/>
          <w:szCs w:val="24"/>
        </w:rPr>
      </w:pPr>
      <w:r w:rsidRPr="007469B5">
        <w:rPr>
          <w:sz w:val="24"/>
          <w:szCs w:val="24"/>
        </w:rPr>
        <w:t>The ageing of REESS shall be checked, proving that the vehicle has performed at least 300 km during seven days before the test. During this period, the vehicle shall be equipped with the traction battery submitted to the hydrogen emission test. If this cannot be demonstrated then the following procedure will be applied.</w:t>
      </w:r>
    </w:p>
    <w:p w14:paraId="74D987CF" w14:textId="77777777" w:rsidR="009F1BE3"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5.1.1.1.</w:t>
      </w:r>
      <w:r w:rsidRPr="007469B5">
        <w:rPr>
          <w:sz w:val="24"/>
          <w:szCs w:val="24"/>
        </w:rPr>
        <w:tab/>
        <w:t>Discharges and initial charges of the REESS</w:t>
      </w:r>
    </w:p>
    <w:p w14:paraId="583BF92C" w14:textId="77777777" w:rsidR="009F1BE3" w:rsidRPr="007469B5" w:rsidRDefault="009F1BE3" w:rsidP="007469B5">
      <w:pPr>
        <w:tabs>
          <w:tab w:val="left" w:pos="-720"/>
          <w:tab w:val="left" w:pos="1134"/>
        </w:tabs>
        <w:spacing w:before="120" w:after="120" w:line="240" w:lineRule="exact"/>
        <w:ind w:left="1134"/>
        <w:rPr>
          <w:sz w:val="24"/>
          <w:szCs w:val="24"/>
        </w:rPr>
      </w:pPr>
      <w:r w:rsidRPr="007469B5">
        <w:rPr>
          <w:sz w:val="24"/>
          <w:szCs w:val="24"/>
        </w:rPr>
        <w:t>The procedure starts with the discharge of the REESS of the vehicle while driving on the test track or on a chassis dynamometer at a steady speed of 70 per cent ± 5 per cent of the maximum speed of the vehicle during 30 minutes.</w:t>
      </w:r>
    </w:p>
    <w:p w14:paraId="0FD2F942" w14:textId="77777777" w:rsidR="009F1BE3" w:rsidRPr="007469B5" w:rsidRDefault="009F1BE3" w:rsidP="007469B5">
      <w:pPr>
        <w:tabs>
          <w:tab w:val="left" w:pos="-720"/>
          <w:tab w:val="left" w:pos="1134"/>
        </w:tabs>
        <w:spacing w:before="120" w:after="120" w:line="240" w:lineRule="exact"/>
        <w:ind w:left="1134"/>
        <w:rPr>
          <w:sz w:val="24"/>
          <w:szCs w:val="24"/>
        </w:rPr>
      </w:pPr>
      <w:r w:rsidRPr="007469B5">
        <w:rPr>
          <w:sz w:val="24"/>
          <w:szCs w:val="24"/>
        </w:rPr>
        <w:t>Discharging is stopped:</w:t>
      </w:r>
    </w:p>
    <w:p w14:paraId="2BB11E83" w14:textId="77777777" w:rsidR="009F1BE3" w:rsidRPr="007469B5" w:rsidRDefault="009F1BE3" w:rsidP="007469B5">
      <w:pPr>
        <w:tabs>
          <w:tab w:val="left" w:pos="-720"/>
          <w:tab w:val="left" w:pos="1134"/>
        </w:tabs>
        <w:spacing w:before="120" w:after="120" w:line="240" w:lineRule="exact"/>
        <w:ind w:left="1689" w:hanging="555"/>
        <w:rPr>
          <w:sz w:val="24"/>
          <w:szCs w:val="24"/>
        </w:rPr>
      </w:pPr>
      <w:r w:rsidRPr="007469B5">
        <w:rPr>
          <w:sz w:val="24"/>
          <w:szCs w:val="24"/>
        </w:rPr>
        <w:t>(a)</w:t>
      </w:r>
      <w:r w:rsidRPr="007469B5">
        <w:rPr>
          <w:sz w:val="24"/>
          <w:szCs w:val="24"/>
        </w:rPr>
        <w:tab/>
        <w:t>When the vehicle is not able to run at 65 per cent of the maximum thirty minutes speed, or</w:t>
      </w:r>
    </w:p>
    <w:p w14:paraId="44EC50A5" w14:textId="77777777" w:rsidR="009F1BE3" w:rsidRPr="007469B5" w:rsidRDefault="009F1BE3" w:rsidP="007469B5">
      <w:pPr>
        <w:tabs>
          <w:tab w:val="left" w:pos="-720"/>
          <w:tab w:val="left" w:pos="1134"/>
        </w:tabs>
        <w:spacing w:before="120" w:after="120" w:line="240" w:lineRule="exact"/>
        <w:ind w:left="1689" w:hanging="555"/>
        <w:rPr>
          <w:sz w:val="24"/>
          <w:szCs w:val="24"/>
        </w:rPr>
      </w:pPr>
      <w:r w:rsidRPr="007469B5">
        <w:rPr>
          <w:sz w:val="24"/>
          <w:szCs w:val="24"/>
        </w:rPr>
        <w:t>(b)</w:t>
      </w:r>
      <w:r w:rsidRPr="007469B5">
        <w:rPr>
          <w:sz w:val="24"/>
          <w:szCs w:val="24"/>
        </w:rPr>
        <w:tab/>
        <w:t>When an indication to stop the vehicle is given to the driver by the standard on-board instrumentation, or</w:t>
      </w:r>
    </w:p>
    <w:p w14:paraId="38DEA79A" w14:textId="77777777" w:rsidR="00853AC9" w:rsidRPr="007469B5" w:rsidRDefault="009F1BE3" w:rsidP="007469B5">
      <w:pPr>
        <w:ind w:left="567" w:firstLine="567"/>
      </w:pPr>
      <w:r w:rsidRPr="007469B5">
        <w:rPr>
          <w:sz w:val="24"/>
          <w:szCs w:val="24"/>
        </w:rPr>
        <w:t>(c)</w:t>
      </w:r>
      <w:r w:rsidRPr="007469B5">
        <w:rPr>
          <w:sz w:val="24"/>
          <w:szCs w:val="24"/>
        </w:rPr>
        <w:tab/>
        <w:t>After having covered the distance of 100 km.</w:t>
      </w:r>
    </w:p>
    <w:p w14:paraId="50D09ABB" w14:textId="77777777" w:rsidR="009F1BE3"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5.1.1.2.</w:t>
      </w:r>
      <w:r w:rsidRPr="007469B5">
        <w:rPr>
          <w:sz w:val="24"/>
          <w:szCs w:val="24"/>
        </w:rPr>
        <w:tab/>
        <w:t>Initial charge of the REESS</w:t>
      </w:r>
    </w:p>
    <w:p w14:paraId="6DCCE554" w14:textId="77777777" w:rsidR="009F1BE3" w:rsidRPr="007469B5" w:rsidRDefault="009F1BE3" w:rsidP="007469B5">
      <w:pPr>
        <w:tabs>
          <w:tab w:val="left" w:pos="-720"/>
          <w:tab w:val="left" w:pos="1134"/>
        </w:tabs>
        <w:spacing w:before="120" w:after="120" w:line="240" w:lineRule="exact"/>
        <w:ind w:left="1134"/>
        <w:rPr>
          <w:sz w:val="24"/>
          <w:szCs w:val="24"/>
        </w:rPr>
      </w:pPr>
      <w:r w:rsidRPr="007469B5">
        <w:rPr>
          <w:sz w:val="24"/>
          <w:szCs w:val="24"/>
        </w:rPr>
        <w:t>The charge is carried out:</w:t>
      </w:r>
    </w:p>
    <w:p w14:paraId="6886A8D8" w14:textId="77777777" w:rsidR="009F1BE3" w:rsidRPr="007469B5" w:rsidRDefault="009F1BE3" w:rsidP="007469B5">
      <w:pPr>
        <w:tabs>
          <w:tab w:val="left" w:pos="-720"/>
          <w:tab w:val="left" w:pos="1134"/>
        </w:tabs>
        <w:spacing w:before="120" w:after="120" w:line="240" w:lineRule="exact"/>
        <w:ind w:left="1689" w:hanging="555"/>
        <w:rPr>
          <w:sz w:val="24"/>
          <w:szCs w:val="24"/>
        </w:rPr>
      </w:pPr>
      <w:r w:rsidRPr="007469B5">
        <w:rPr>
          <w:sz w:val="24"/>
          <w:szCs w:val="24"/>
        </w:rPr>
        <w:t>(a)</w:t>
      </w:r>
      <w:r w:rsidRPr="007469B5">
        <w:rPr>
          <w:sz w:val="24"/>
          <w:szCs w:val="24"/>
        </w:rPr>
        <w:tab/>
        <w:t>With the charger;</w:t>
      </w:r>
    </w:p>
    <w:p w14:paraId="110864E0" w14:textId="77777777" w:rsidR="00853AC9" w:rsidRPr="007469B5" w:rsidRDefault="009F1BE3" w:rsidP="007469B5">
      <w:pPr>
        <w:tabs>
          <w:tab w:val="left" w:pos="-720"/>
          <w:tab w:val="left" w:pos="1134"/>
        </w:tabs>
        <w:spacing w:before="120" w:after="120" w:line="240" w:lineRule="exact"/>
        <w:ind w:left="1689" w:hanging="555"/>
        <w:rPr>
          <w:sz w:val="24"/>
          <w:szCs w:val="24"/>
        </w:rPr>
      </w:pPr>
      <w:r w:rsidRPr="007469B5">
        <w:rPr>
          <w:sz w:val="24"/>
          <w:szCs w:val="24"/>
        </w:rPr>
        <w:t>(b)</w:t>
      </w:r>
      <w:r w:rsidRPr="007469B5">
        <w:rPr>
          <w:sz w:val="24"/>
          <w:szCs w:val="24"/>
        </w:rPr>
        <w:tab/>
        <w:t>In an ambient temperature between 293 K and 303 K.</w:t>
      </w:r>
    </w:p>
    <w:p w14:paraId="0A12A943" w14:textId="77777777" w:rsidR="00853AC9" w:rsidRPr="007469B5" w:rsidRDefault="009F1BE3" w:rsidP="007469B5">
      <w:pPr>
        <w:tabs>
          <w:tab w:val="left" w:pos="-720"/>
          <w:tab w:val="left" w:pos="1134"/>
        </w:tabs>
        <w:spacing w:before="120" w:after="120" w:line="240" w:lineRule="exact"/>
        <w:ind w:left="1689"/>
        <w:rPr>
          <w:sz w:val="24"/>
          <w:szCs w:val="24"/>
        </w:rPr>
      </w:pPr>
      <w:r w:rsidRPr="007469B5">
        <w:rPr>
          <w:sz w:val="24"/>
          <w:szCs w:val="24"/>
        </w:rPr>
        <w:t>The procedure excludes all types of external chargers.</w:t>
      </w:r>
    </w:p>
    <w:p w14:paraId="08F4388C" w14:textId="77777777" w:rsidR="00853AC9" w:rsidRPr="007469B5" w:rsidRDefault="009F1BE3" w:rsidP="007469B5">
      <w:pPr>
        <w:tabs>
          <w:tab w:val="left" w:pos="-720"/>
          <w:tab w:val="left" w:pos="1134"/>
        </w:tabs>
        <w:spacing w:before="120" w:after="120" w:line="240" w:lineRule="exact"/>
        <w:ind w:left="1689"/>
        <w:rPr>
          <w:sz w:val="24"/>
          <w:szCs w:val="24"/>
        </w:rPr>
      </w:pPr>
      <w:r w:rsidRPr="007469B5">
        <w:rPr>
          <w:sz w:val="24"/>
          <w:szCs w:val="24"/>
        </w:rPr>
        <w:t>The end of REESS charge criteria corresponds to an automatic stop given by the charger.</w:t>
      </w:r>
    </w:p>
    <w:p w14:paraId="1C2A1818" w14:textId="77777777" w:rsidR="00853AC9" w:rsidRPr="007469B5" w:rsidRDefault="009F1BE3" w:rsidP="007469B5">
      <w:pPr>
        <w:tabs>
          <w:tab w:val="left" w:pos="-720"/>
          <w:tab w:val="left" w:pos="1134"/>
        </w:tabs>
        <w:spacing w:before="120" w:after="120" w:line="240" w:lineRule="exact"/>
        <w:ind w:left="1689"/>
        <w:rPr>
          <w:sz w:val="24"/>
          <w:szCs w:val="24"/>
        </w:rPr>
      </w:pPr>
      <w:r w:rsidRPr="007469B5">
        <w:rPr>
          <w:sz w:val="24"/>
          <w:szCs w:val="24"/>
        </w:rPr>
        <w:t>This procedure includes all types of special charges that could be automatically or manually initiated like, for instance, the equalisation charges or the servicing charges.</w:t>
      </w:r>
    </w:p>
    <w:p w14:paraId="15EB2444" w14:textId="77777777" w:rsidR="00853AC9"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5.1.1.3.</w:t>
      </w:r>
      <w:r w:rsidRPr="007469B5">
        <w:rPr>
          <w:sz w:val="24"/>
          <w:szCs w:val="24"/>
        </w:rPr>
        <w:tab/>
        <w:t>Procedure from paragraphs 5.1.1.1. and 5.1.1.2. shall be repeated two times.</w:t>
      </w:r>
    </w:p>
    <w:p w14:paraId="78DB0C7B" w14:textId="77777777" w:rsidR="009F1BE3"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5.1.2.</w:t>
      </w:r>
      <w:r w:rsidRPr="007469B5">
        <w:rPr>
          <w:sz w:val="24"/>
          <w:szCs w:val="24"/>
        </w:rPr>
        <w:tab/>
        <w:t>Discharge of the REESS</w:t>
      </w:r>
    </w:p>
    <w:p w14:paraId="067ACB57" w14:textId="77777777" w:rsidR="00853AC9" w:rsidRPr="007469B5" w:rsidRDefault="009F1BE3" w:rsidP="007469B5">
      <w:pPr>
        <w:tabs>
          <w:tab w:val="left" w:pos="-720"/>
          <w:tab w:val="left" w:pos="1134"/>
        </w:tabs>
        <w:spacing w:before="120" w:after="120" w:line="240" w:lineRule="exact"/>
        <w:ind w:left="1134"/>
        <w:rPr>
          <w:sz w:val="24"/>
          <w:szCs w:val="24"/>
        </w:rPr>
      </w:pPr>
      <w:r w:rsidRPr="007469B5">
        <w:rPr>
          <w:sz w:val="24"/>
          <w:szCs w:val="24"/>
        </w:rPr>
        <w:t>The REESS is discharged while driving on the test track or on a chassis dynamometer at a steady speed of 70 per cent ± 5 per cent from the maximum thirty minutes speed of the vehicle.</w:t>
      </w:r>
    </w:p>
    <w:p w14:paraId="2FD77770" w14:textId="77777777" w:rsidR="009F1BE3" w:rsidRPr="007469B5" w:rsidRDefault="009F1BE3" w:rsidP="007469B5">
      <w:pPr>
        <w:tabs>
          <w:tab w:val="left" w:pos="-720"/>
          <w:tab w:val="left" w:pos="1134"/>
        </w:tabs>
        <w:spacing w:before="120" w:after="120" w:line="240" w:lineRule="exact"/>
        <w:ind w:left="1134"/>
        <w:rPr>
          <w:sz w:val="24"/>
          <w:szCs w:val="24"/>
        </w:rPr>
      </w:pPr>
      <w:r w:rsidRPr="007469B5">
        <w:rPr>
          <w:sz w:val="24"/>
          <w:szCs w:val="24"/>
        </w:rPr>
        <w:t>Stopping the discharge occurs:</w:t>
      </w:r>
    </w:p>
    <w:p w14:paraId="780DCB51" w14:textId="77777777" w:rsidR="009F1BE3" w:rsidRPr="007469B5" w:rsidRDefault="009F1BE3" w:rsidP="007469B5">
      <w:pPr>
        <w:tabs>
          <w:tab w:val="left" w:pos="-720"/>
          <w:tab w:val="left" w:pos="1134"/>
        </w:tabs>
        <w:spacing w:before="120" w:after="120" w:line="240" w:lineRule="exact"/>
        <w:ind w:left="1689" w:hanging="555"/>
        <w:rPr>
          <w:sz w:val="24"/>
          <w:szCs w:val="24"/>
        </w:rPr>
      </w:pPr>
      <w:r w:rsidRPr="007469B5">
        <w:rPr>
          <w:sz w:val="24"/>
          <w:szCs w:val="24"/>
        </w:rPr>
        <w:t>(a)</w:t>
      </w:r>
      <w:r w:rsidRPr="007469B5">
        <w:rPr>
          <w:sz w:val="24"/>
          <w:szCs w:val="24"/>
        </w:rPr>
        <w:tab/>
        <w:t>When an indication to stop the vehicle is given to the driver by the standard on-board instrumentation, or</w:t>
      </w:r>
    </w:p>
    <w:p w14:paraId="443DD524" w14:textId="77777777" w:rsidR="00853AC9" w:rsidRPr="007469B5" w:rsidRDefault="009F1BE3" w:rsidP="007469B5">
      <w:pPr>
        <w:tabs>
          <w:tab w:val="left" w:pos="-720"/>
          <w:tab w:val="left" w:pos="1134"/>
        </w:tabs>
        <w:spacing w:before="120" w:after="120" w:line="240" w:lineRule="exact"/>
        <w:ind w:left="1689" w:hanging="555"/>
        <w:rPr>
          <w:sz w:val="24"/>
          <w:szCs w:val="24"/>
        </w:rPr>
      </w:pPr>
      <w:r w:rsidRPr="007469B5">
        <w:rPr>
          <w:sz w:val="24"/>
          <w:szCs w:val="24"/>
        </w:rPr>
        <w:t>(b)</w:t>
      </w:r>
      <w:r w:rsidRPr="007469B5">
        <w:rPr>
          <w:sz w:val="24"/>
          <w:szCs w:val="24"/>
        </w:rPr>
        <w:tab/>
        <w:t>When the maximum speed of the vehicle is lower than 20 km/h.</w:t>
      </w:r>
    </w:p>
    <w:p w14:paraId="1326A384" w14:textId="77777777" w:rsidR="009F1BE3"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5.1.3.</w:t>
      </w:r>
      <w:r w:rsidRPr="007469B5">
        <w:rPr>
          <w:sz w:val="24"/>
          <w:szCs w:val="24"/>
        </w:rPr>
        <w:tab/>
        <w:t>Soak</w:t>
      </w:r>
    </w:p>
    <w:p w14:paraId="4C5BC5D6" w14:textId="77777777" w:rsidR="00853AC9" w:rsidRPr="007469B5" w:rsidRDefault="009F1BE3" w:rsidP="007469B5">
      <w:pPr>
        <w:tabs>
          <w:tab w:val="left" w:pos="-720"/>
          <w:tab w:val="left" w:pos="1134"/>
        </w:tabs>
        <w:spacing w:before="120" w:after="120" w:line="240" w:lineRule="exact"/>
        <w:ind w:left="1134"/>
        <w:rPr>
          <w:sz w:val="24"/>
          <w:szCs w:val="24"/>
        </w:rPr>
      </w:pPr>
      <w:r w:rsidRPr="007469B5">
        <w:rPr>
          <w:sz w:val="24"/>
          <w:szCs w:val="24"/>
        </w:rPr>
        <w:t>Within fifteen minutes of completing the battery discharge operation specified in paragraph 5.1.2., the vehicle is parked in the soak area. The vehicle is parked for a minimum of 12 hours and a maximum of 36 hours, between the end of the traction battery discharge and the start of the hydrogen emission test during a normal charge. For this period, the vehicle shall be soaked at 293 K ± 2 K.</w:t>
      </w:r>
    </w:p>
    <w:p w14:paraId="77C17622" w14:textId="77777777" w:rsidR="00853AC9"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5.1.4.</w:t>
      </w:r>
      <w:r w:rsidRPr="007469B5">
        <w:rPr>
          <w:sz w:val="24"/>
          <w:szCs w:val="24"/>
        </w:rPr>
        <w:tab/>
        <w:t>Hydrogen emission test during a normal charge</w:t>
      </w:r>
    </w:p>
    <w:p w14:paraId="53DDFCEC" w14:textId="77777777" w:rsidR="00853AC9"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5.1.4.1.</w:t>
      </w:r>
      <w:r w:rsidRPr="007469B5">
        <w:rPr>
          <w:sz w:val="24"/>
          <w:szCs w:val="24"/>
        </w:rPr>
        <w:tab/>
        <w:t>Before the completion of the soak period, the measuring chamber shall be purged for several minutes until a stable hydrogen background is obtained. The enclosure mixing fan(s) shall also be turned on at this time.</w:t>
      </w:r>
    </w:p>
    <w:p w14:paraId="063CCC45" w14:textId="77777777" w:rsidR="00853AC9"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5.1.4.2.</w:t>
      </w:r>
      <w:r w:rsidRPr="007469B5">
        <w:rPr>
          <w:sz w:val="24"/>
          <w:szCs w:val="24"/>
        </w:rPr>
        <w:tab/>
        <w:t>The hydrogen analyser shall be zeroed and spanned immediately prior to the test.</w:t>
      </w:r>
    </w:p>
    <w:p w14:paraId="65752112" w14:textId="77777777" w:rsidR="00853AC9"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5.1.4.3.</w:t>
      </w:r>
      <w:r w:rsidRPr="007469B5">
        <w:rPr>
          <w:sz w:val="24"/>
          <w:szCs w:val="24"/>
        </w:rPr>
        <w:tab/>
        <w:t>At the end of the soak, the test vehicle, with the engine shut off and the test vehicle windows and luggage compartment opened shall be moved into the measuring chamber.</w:t>
      </w:r>
    </w:p>
    <w:p w14:paraId="59829D9C" w14:textId="77777777" w:rsidR="00853AC9"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5.1.4.4.</w:t>
      </w:r>
      <w:r w:rsidRPr="007469B5">
        <w:rPr>
          <w:sz w:val="24"/>
          <w:szCs w:val="24"/>
        </w:rPr>
        <w:tab/>
        <w:t>The vehicle shall be connected to the mains. The REESS is charged according to normal charge procedure as specified in paragraph 5.1.4.7. below.</w:t>
      </w:r>
    </w:p>
    <w:p w14:paraId="02E53CFF" w14:textId="77777777" w:rsidR="00853AC9"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5.1.4.5.</w:t>
      </w:r>
      <w:r w:rsidRPr="007469B5">
        <w:rPr>
          <w:sz w:val="24"/>
          <w:szCs w:val="24"/>
        </w:rPr>
        <w:tab/>
        <w:t>The enclosure doors are closed and sealed gas-tight within two minutes from electrical interlock of the normal charge step.</w:t>
      </w:r>
    </w:p>
    <w:p w14:paraId="2F61B584" w14:textId="77777777" w:rsidR="00853AC9"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5.1.4.6.</w:t>
      </w:r>
      <w:r w:rsidRPr="007469B5">
        <w:rPr>
          <w:sz w:val="24"/>
          <w:szCs w:val="24"/>
        </w:rPr>
        <w:tab/>
        <w:t>The start of a normal charge for hydrogen emission test period begins when the chamber is sealed. The hydrogen concentration, temperature and barometric pressure are measured to give the initial readings C</w:t>
      </w:r>
      <w:r w:rsidRPr="005610CB">
        <w:rPr>
          <w:sz w:val="24"/>
          <w:szCs w:val="24"/>
          <w:vertAlign w:val="subscript"/>
        </w:rPr>
        <w:t>H2i</w:t>
      </w:r>
      <w:r w:rsidRPr="007469B5">
        <w:rPr>
          <w:sz w:val="24"/>
          <w:szCs w:val="24"/>
        </w:rPr>
        <w:t>, T</w:t>
      </w:r>
      <w:r w:rsidRPr="005610CB">
        <w:rPr>
          <w:sz w:val="24"/>
          <w:szCs w:val="24"/>
          <w:vertAlign w:val="subscript"/>
        </w:rPr>
        <w:t>i</w:t>
      </w:r>
      <w:r w:rsidRPr="007469B5">
        <w:rPr>
          <w:sz w:val="24"/>
          <w:szCs w:val="24"/>
        </w:rPr>
        <w:t xml:space="preserve"> and P</w:t>
      </w:r>
      <w:r w:rsidRPr="005610CB">
        <w:rPr>
          <w:sz w:val="24"/>
          <w:szCs w:val="24"/>
          <w:vertAlign w:val="subscript"/>
        </w:rPr>
        <w:t>i</w:t>
      </w:r>
      <w:r w:rsidRPr="007469B5">
        <w:rPr>
          <w:sz w:val="24"/>
          <w:szCs w:val="24"/>
        </w:rPr>
        <w:t xml:space="preserve"> for the normal charge test.</w:t>
      </w:r>
    </w:p>
    <w:p w14:paraId="527D493E" w14:textId="77777777" w:rsidR="00853AC9" w:rsidRPr="007469B5" w:rsidRDefault="009F1BE3" w:rsidP="007469B5">
      <w:pPr>
        <w:tabs>
          <w:tab w:val="left" w:pos="-720"/>
          <w:tab w:val="left" w:pos="1134"/>
        </w:tabs>
        <w:spacing w:before="120" w:after="120" w:line="240" w:lineRule="exact"/>
        <w:ind w:left="1134"/>
        <w:rPr>
          <w:sz w:val="24"/>
          <w:szCs w:val="24"/>
        </w:rPr>
      </w:pPr>
      <w:r w:rsidRPr="007469B5">
        <w:rPr>
          <w:sz w:val="24"/>
          <w:szCs w:val="24"/>
        </w:rPr>
        <w:t>These figures are used in the hydrogen emission calculation (paragraph 6. of this annex). The ambient enclosure temperature T shall not be less than 291 K and no more than 295 K during the normal charge period.</w:t>
      </w:r>
    </w:p>
    <w:p w14:paraId="2B6FBA86" w14:textId="77777777" w:rsidR="009F1BE3"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5.1.4.7.</w:t>
      </w:r>
      <w:r w:rsidRPr="007469B5">
        <w:rPr>
          <w:sz w:val="24"/>
          <w:szCs w:val="24"/>
        </w:rPr>
        <w:tab/>
        <w:t>Procedure of normal charge</w:t>
      </w:r>
    </w:p>
    <w:p w14:paraId="785368D7" w14:textId="77777777" w:rsidR="009F1BE3" w:rsidRPr="007469B5" w:rsidRDefault="009F1BE3" w:rsidP="007469B5">
      <w:pPr>
        <w:tabs>
          <w:tab w:val="left" w:pos="-720"/>
          <w:tab w:val="left" w:pos="1134"/>
        </w:tabs>
        <w:spacing w:before="120" w:after="120" w:line="240" w:lineRule="exact"/>
        <w:ind w:left="1134"/>
        <w:rPr>
          <w:sz w:val="24"/>
          <w:szCs w:val="24"/>
        </w:rPr>
      </w:pPr>
      <w:r w:rsidRPr="007469B5">
        <w:rPr>
          <w:sz w:val="24"/>
          <w:szCs w:val="24"/>
        </w:rPr>
        <w:t>The normal charge is carried out with the charger and consists of the following steps:</w:t>
      </w:r>
    </w:p>
    <w:p w14:paraId="32E9E8DB" w14:textId="77777777" w:rsidR="009F1BE3" w:rsidRPr="007469B5" w:rsidRDefault="009F1BE3" w:rsidP="007469B5">
      <w:pPr>
        <w:tabs>
          <w:tab w:val="left" w:pos="-720"/>
          <w:tab w:val="left" w:pos="1134"/>
        </w:tabs>
        <w:spacing w:before="120" w:after="120" w:line="240" w:lineRule="exact"/>
        <w:ind w:left="1689" w:hanging="555"/>
        <w:rPr>
          <w:sz w:val="24"/>
          <w:szCs w:val="24"/>
        </w:rPr>
      </w:pPr>
      <w:r w:rsidRPr="007469B5">
        <w:rPr>
          <w:sz w:val="24"/>
          <w:szCs w:val="24"/>
        </w:rPr>
        <w:t>(a)</w:t>
      </w:r>
      <w:r w:rsidRPr="007469B5">
        <w:rPr>
          <w:sz w:val="24"/>
          <w:szCs w:val="24"/>
        </w:rPr>
        <w:tab/>
        <w:t>Charging at constant power during t</w:t>
      </w:r>
      <w:r w:rsidRPr="005610CB">
        <w:rPr>
          <w:sz w:val="24"/>
          <w:szCs w:val="24"/>
          <w:vertAlign w:val="subscript"/>
        </w:rPr>
        <w:t>1</w:t>
      </w:r>
      <w:r w:rsidRPr="007469B5">
        <w:rPr>
          <w:sz w:val="24"/>
          <w:szCs w:val="24"/>
        </w:rPr>
        <w:t>;</w:t>
      </w:r>
    </w:p>
    <w:p w14:paraId="5296F100" w14:textId="77777777" w:rsidR="00853AC9" w:rsidRPr="007469B5" w:rsidRDefault="009F1BE3" w:rsidP="007469B5">
      <w:pPr>
        <w:tabs>
          <w:tab w:val="left" w:pos="-720"/>
          <w:tab w:val="left" w:pos="1134"/>
        </w:tabs>
        <w:spacing w:before="120" w:after="120" w:line="240" w:lineRule="exact"/>
        <w:ind w:left="1689" w:hanging="555"/>
        <w:rPr>
          <w:sz w:val="24"/>
          <w:szCs w:val="24"/>
        </w:rPr>
      </w:pPr>
      <w:r w:rsidRPr="007469B5">
        <w:rPr>
          <w:sz w:val="24"/>
          <w:szCs w:val="24"/>
        </w:rPr>
        <w:t>(b)</w:t>
      </w:r>
      <w:r w:rsidRPr="007469B5">
        <w:rPr>
          <w:sz w:val="24"/>
          <w:szCs w:val="24"/>
        </w:rPr>
        <w:tab/>
        <w:t>Over-charging at constant current during t</w:t>
      </w:r>
      <w:r w:rsidRPr="005610CB">
        <w:rPr>
          <w:sz w:val="24"/>
          <w:szCs w:val="24"/>
          <w:vertAlign w:val="subscript"/>
        </w:rPr>
        <w:t>2</w:t>
      </w:r>
      <w:r w:rsidRPr="007469B5">
        <w:rPr>
          <w:sz w:val="24"/>
          <w:szCs w:val="24"/>
        </w:rPr>
        <w:t>. Over-charging intensity is specified by manufacturer and corresponds to the one used during equalisation charging.</w:t>
      </w:r>
    </w:p>
    <w:p w14:paraId="03A865DE" w14:textId="77777777" w:rsidR="00853AC9" w:rsidRPr="007469B5" w:rsidRDefault="009F1BE3" w:rsidP="007469B5">
      <w:pPr>
        <w:tabs>
          <w:tab w:val="left" w:pos="-720"/>
          <w:tab w:val="left" w:pos="1134"/>
        </w:tabs>
        <w:spacing w:before="120" w:after="120" w:line="240" w:lineRule="exact"/>
        <w:ind w:left="1134"/>
        <w:rPr>
          <w:sz w:val="24"/>
          <w:szCs w:val="24"/>
        </w:rPr>
      </w:pPr>
      <w:r w:rsidRPr="007469B5">
        <w:rPr>
          <w:sz w:val="24"/>
          <w:szCs w:val="24"/>
        </w:rPr>
        <w:t>The end of REESS charge criteria corresponds to an automatic stop given by the charger to a charging time of t</w:t>
      </w:r>
      <w:r w:rsidRPr="005610CB">
        <w:rPr>
          <w:sz w:val="24"/>
          <w:szCs w:val="24"/>
          <w:vertAlign w:val="subscript"/>
        </w:rPr>
        <w:t>1</w:t>
      </w:r>
      <w:r w:rsidRPr="007469B5">
        <w:rPr>
          <w:sz w:val="24"/>
          <w:szCs w:val="24"/>
        </w:rPr>
        <w:t> + t</w:t>
      </w:r>
      <w:r w:rsidRPr="005610CB">
        <w:rPr>
          <w:sz w:val="24"/>
          <w:szCs w:val="24"/>
          <w:vertAlign w:val="subscript"/>
        </w:rPr>
        <w:t>2</w:t>
      </w:r>
      <w:r w:rsidRPr="007469B5">
        <w:rPr>
          <w:sz w:val="24"/>
          <w:szCs w:val="24"/>
        </w:rPr>
        <w:t>. This charging time will be limited to t</w:t>
      </w:r>
      <w:r w:rsidRPr="005610CB">
        <w:rPr>
          <w:sz w:val="24"/>
          <w:szCs w:val="24"/>
          <w:vertAlign w:val="subscript"/>
        </w:rPr>
        <w:t>1</w:t>
      </w:r>
      <w:r w:rsidRPr="007469B5">
        <w:rPr>
          <w:sz w:val="24"/>
          <w:szCs w:val="24"/>
        </w:rPr>
        <w:t xml:space="preserve"> + 5 h, even if a clear indication is given to the driver by the standard instrumentation that the battery is not yet fully charged.</w:t>
      </w:r>
    </w:p>
    <w:p w14:paraId="6E58B975" w14:textId="77777777" w:rsidR="00853AC9" w:rsidRDefault="009F1BE3" w:rsidP="007469B5">
      <w:pPr>
        <w:tabs>
          <w:tab w:val="left" w:pos="-720"/>
          <w:tab w:val="left" w:pos="1134"/>
        </w:tabs>
        <w:spacing w:before="120" w:after="120" w:line="240" w:lineRule="exact"/>
        <w:ind w:left="1134" w:hanging="1134"/>
        <w:rPr>
          <w:bCs/>
          <w:sz w:val="24"/>
          <w:szCs w:val="24"/>
        </w:rPr>
      </w:pPr>
      <w:r w:rsidRPr="007469B5">
        <w:rPr>
          <w:sz w:val="24"/>
          <w:szCs w:val="24"/>
        </w:rPr>
        <w:t>5.1.4.8.</w:t>
      </w:r>
      <w:r w:rsidRPr="007469B5">
        <w:rPr>
          <w:sz w:val="24"/>
          <w:szCs w:val="24"/>
        </w:rPr>
        <w:tab/>
        <w:t>The hydrogen analyser shall be zeroed and spanned immediately before the end of the test.</w:t>
      </w:r>
    </w:p>
    <w:p w14:paraId="5CCFA61A" w14:textId="77777777" w:rsidR="00853AC9" w:rsidRPr="007469B5" w:rsidRDefault="009F1BE3" w:rsidP="007469B5">
      <w:pPr>
        <w:tabs>
          <w:tab w:val="left" w:pos="-720"/>
          <w:tab w:val="left" w:pos="1134"/>
        </w:tabs>
        <w:spacing w:before="120" w:after="120" w:line="240" w:lineRule="exact"/>
        <w:ind w:left="1134" w:hanging="1134"/>
        <w:rPr>
          <w:sz w:val="24"/>
          <w:szCs w:val="24"/>
        </w:rPr>
      </w:pPr>
      <w:r w:rsidRPr="00853AC9">
        <w:rPr>
          <w:bCs/>
          <w:sz w:val="24"/>
          <w:szCs w:val="24"/>
        </w:rPr>
        <w:t>5.1.4.9.</w:t>
      </w:r>
      <w:r w:rsidRPr="00853AC9">
        <w:rPr>
          <w:bCs/>
          <w:sz w:val="24"/>
          <w:szCs w:val="24"/>
        </w:rPr>
        <w:tab/>
        <w:t>The end of the emission sampling period occurs t</w:t>
      </w:r>
      <w:r w:rsidRPr="005610CB">
        <w:rPr>
          <w:bCs/>
          <w:sz w:val="24"/>
          <w:szCs w:val="24"/>
          <w:vertAlign w:val="subscript"/>
        </w:rPr>
        <w:t>1</w:t>
      </w:r>
      <w:r w:rsidRPr="00853AC9">
        <w:rPr>
          <w:bCs/>
          <w:sz w:val="24"/>
          <w:szCs w:val="24"/>
        </w:rPr>
        <w:t xml:space="preserve"> + t</w:t>
      </w:r>
      <w:r w:rsidRPr="005610CB">
        <w:rPr>
          <w:bCs/>
          <w:sz w:val="24"/>
          <w:szCs w:val="24"/>
          <w:vertAlign w:val="subscript"/>
        </w:rPr>
        <w:t>2</w:t>
      </w:r>
      <w:r w:rsidRPr="00853AC9">
        <w:rPr>
          <w:bCs/>
          <w:sz w:val="24"/>
          <w:szCs w:val="24"/>
        </w:rPr>
        <w:t xml:space="preserve"> or t</w:t>
      </w:r>
      <w:r w:rsidRPr="005610CB">
        <w:rPr>
          <w:bCs/>
          <w:sz w:val="24"/>
          <w:szCs w:val="24"/>
          <w:vertAlign w:val="subscript"/>
        </w:rPr>
        <w:t>1</w:t>
      </w:r>
      <w:r w:rsidRPr="00853AC9">
        <w:rPr>
          <w:bCs/>
          <w:sz w:val="24"/>
          <w:szCs w:val="24"/>
        </w:rPr>
        <w:t> + 5 hours after the beginning of the initial sampling, as specified in Annex 8 paragraph 5.1.4.6. of this annex. The different times elapsed are recorded. The hydrogen concentration, temperature and barometric pressure are measured to give the final readings C</w:t>
      </w:r>
      <w:r w:rsidRPr="005610CB">
        <w:rPr>
          <w:bCs/>
          <w:sz w:val="24"/>
          <w:szCs w:val="24"/>
          <w:vertAlign w:val="subscript"/>
        </w:rPr>
        <w:t>H2f</w:t>
      </w:r>
      <w:r w:rsidRPr="00853AC9">
        <w:rPr>
          <w:bCs/>
          <w:sz w:val="24"/>
          <w:szCs w:val="24"/>
        </w:rPr>
        <w:t>, T</w:t>
      </w:r>
      <w:r w:rsidRPr="005610CB">
        <w:rPr>
          <w:bCs/>
          <w:sz w:val="24"/>
          <w:szCs w:val="24"/>
          <w:vertAlign w:val="subscript"/>
        </w:rPr>
        <w:t xml:space="preserve">f </w:t>
      </w:r>
      <w:r w:rsidRPr="00853AC9">
        <w:rPr>
          <w:bCs/>
          <w:sz w:val="24"/>
          <w:szCs w:val="24"/>
        </w:rPr>
        <w:t>and P</w:t>
      </w:r>
      <w:r w:rsidRPr="005610CB">
        <w:rPr>
          <w:bCs/>
          <w:sz w:val="24"/>
          <w:szCs w:val="24"/>
          <w:vertAlign w:val="subscript"/>
        </w:rPr>
        <w:t>f</w:t>
      </w:r>
      <w:r w:rsidRPr="00853AC9">
        <w:rPr>
          <w:bCs/>
          <w:sz w:val="24"/>
          <w:szCs w:val="24"/>
        </w:rPr>
        <w:t xml:space="preserve"> for the normal charge test, used for the calculation in Annex 8, paragraph 6.</w:t>
      </w:r>
    </w:p>
    <w:p w14:paraId="2524232A" w14:textId="77777777" w:rsidR="00853AC9"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5.1.5.</w:t>
      </w:r>
      <w:r w:rsidRPr="007469B5">
        <w:rPr>
          <w:sz w:val="24"/>
          <w:szCs w:val="24"/>
        </w:rPr>
        <w:tab/>
        <w:t>Hydrogen emission test with the charger failure</w:t>
      </w:r>
    </w:p>
    <w:p w14:paraId="7665D56D" w14:textId="77777777" w:rsidR="00853AC9"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5.1.5.1.</w:t>
      </w:r>
      <w:r w:rsidRPr="007469B5">
        <w:rPr>
          <w:sz w:val="24"/>
          <w:szCs w:val="24"/>
        </w:rPr>
        <w:tab/>
        <w:t xml:space="preserve">Within seven days maximum after having completed the prior test, the procedure starts with the discharge of the REESS of the vehicle according to Annex 8, paragraph 5.1.2. </w:t>
      </w:r>
    </w:p>
    <w:p w14:paraId="3BB9A844" w14:textId="77777777" w:rsidR="00853AC9"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5.1.5.2.</w:t>
      </w:r>
      <w:r w:rsidRPr="007469B5">
        <w:rPr>
          <w:sz w:val="24"/>
          <w:szCs w:val="24"/>
        </w:rPr>
        <w:tab/>
        <w:t>The steps of the procedure in Annex 8, paragraph 5.1.3. of this annex shall be repeated.</w:t>
      </w:r>
    </w:p>
    <w:p w14:paraId="5C79014F" w14:textId="77777777" w:rsidR="00853AC9"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5.1.5.3.</w:t>
      </w:r>
      <w:r w:rsidRPr="007469B5">
        <w:rPr>
          <w:sz w:val="24"/>
          <w:szCs w:val="24"/>
        </w:rPr>
        <w:tab/>
        <w:t>Before the completion of the soak period, the measuring chamber shall be purged for several minutes until a stable hydrogen background is obtained. The enclosure mixing fan(s) shall also be turned on at this time.</w:t>
      </w:r>
    </w:p>
    <w:p w14:paraId="29340DEA" w14:textId="77777777" w:rsidR="00853AC9"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5.1.5.4.</w:t>
      </w:r>
      <w:r w:rsidRPr="007469B5">
        <w:rPr>
          <w:sz w:val="24"/>
          <w:szCs w:val="24"/>
        </w:rPr>
        <w:tab/>
        <w:t>The hydrogen analyser shall be zeroed and spanned immediately prior to the test.</w:t>
      </w:r>
    </w:p>
    <w:p w14:paraId="4D069828" w14:textId="77777777" w:rsidR="00853AC9"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5.1.5.5.</w:t>
      </w:r>
      <w:r w:rsidRPr="007469B5">
        <w:rPr>
          <w:sz w:val="24"/>
          <w:szCs w:val="24"/>
        </w:rPr>
        <w:tab/>
        <w:t>At the end of the soak, the test vehicle, with the engine shut off and the test vehicle windows and luggage compartment opened shall be moved into the measuring chamber.</w:t>
      </w:r>
    </w:p>
    <w:p w14:paraId="110821AF" w14:textId="77777777" w:rsidR="00853AC9"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5.1.5.6.</w:t>
      </w:r>
      <w:r w:rsidRPr="007469B5">
        <w:rPr>
          <w:sz w:val="24"/>
          <w:szCs w:val="24"/>
        </w:rPr>
        <w:tab/>
        <w:t>The vehicle shall be connected to the mains. The REESS is charged according to failure charge procedure as specified in paragraph 5.1.5.9. below.</w:t>
      </w:r>
    </w:p>
    <w:p w14:paraId="0000E050" w14:textId="77777777" w:rsidR="009F1BE3"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5.1.5.7.</w:t>
      </w:r>
      <w:r w:rsidRPr="007469B5">
        <w:rPr>
          <w:sz w:val="24"/>
          <w:szCs w:val="24"/>
        </w:rPr>
        <w:tab/>
        <w:t>The enclosure doors are closed and sealed gas-tight within two minutes from electrical interlock of the failure charge step.</w:t>
      </w:r>
    </w:p>
    <w:p w14:paraId="3CAA1735" w14:textId="77777777" w:rsidR="00F43F22" w:rsidRDefault="009F1BE3" w:rsidP="00F43F22">
      <w:pPr>
        <w:tabs>
          <w:tab w:val="left" w:pos="-720"/>
          <w:tab w:val="left" w:pos="1134"/>
        </w:tabs>
        <w:spacing w:before="120" w:after="120" w:line="240" w:lineRule="exact"/>
        <w:ind w:left="1134" w:hanging="1134"/>
        <w:rPr>
          <w:sz w:val="24"/>
          <w:szCs w:val="24"/>
        </w:rPr>
      </w:pPr>
      <w:r w:rsidRPr="007469B5">
        <w:rPr>
          <w:sz w:val="24"/>
          <w:szCs w:val="24"/>
        </w:rPr>
        <w:t>5.1.5.8.</w:t>
      </w:r>
      <w:r w:rsidRPr="007469B5">
        <w:rPr>
          <w:sz w:val="24"/>
          <w:szCs w:val="24"/>
        </w:rPr>
        <w:tab/>
        <w:t>The start of a failure charge for hydrogen emission test period begins when the chamber is sealed. The hydrogen concentration, temperature and barometric pressure are measured to give the initial readings C</w:t>
      </w:r>
      <w:r w:rsidRPr="005610CB">
        <w:rPr>
          <w:sz w:val="24"/>
          <w:szCs w:val="24"/>
          <w:vertAlign w:val="subscript"/>
        </w:rPr>
        <w:t>H2i</w:t>
      </w:r>
      <w:r w:rsidRPr="007469B5">
        <w:rPr>
          <w:sz w:val="24"/>
          <w:szCs w:val="24"/>
        </w:rPr>
        <w:t>, T</w:t>
      </w:r>
      <w:r w:rsidRPr="005610CB">
        <w:rPr>
          <w:sz w:val="24"/>
          <w:szCs w:val="24"/>
          <w:vertAlign w:val="subscript"/>
        </w:rPr>
        <w:t>i</w:t>
      </w:r>
      <w:r w:rsidRPr="007469B5">
        <w:rPr>
          <w:sz w:val="24"/>
          <w:szCs w:val="24"/>
        </w:rPr>
        <w:t xml:space="preserve"> and P</w:t>
      </w:r>
      <w:r w:rsidRPr="005610CB">
        <w:rPr>
          <w:sz w:val="24"/>
          <w:szCs w:val="24"/>
          <w:vertAlign w:val="subscript"/>
        </w:rPr>
        <w:t>i</w:t>
      </w:r>
      <w:r w:rsidRPr="007469B5">
        <w:rPr>
          <w:sz w:val="24"/>
          <w:szCs w:val="24"/>
        </w:rPr>
        <w:t xml:space="preserve"> for the failure charge test.</w:t>
      </w:r>
    </w:p>
    <w:p w14:paraId="6449244B" w14:textId="77777777" w:rsidR="00F43F22" w:rsidRDefault="00F43F22" w:rsidP="00F43F22">
      <w:pPr>
        <w:tabs>
          <w:tab w:val="left" w:pos="-720"/>
          <w:tab w:val="left" w:pos="1134"/>
        </w:tabs>
        <w:spacing w:before="120" w:after="120" w:line="240" w:lineRule="exact"/>
        <w:ind w:left="1134"/>
        <w:rPr>
          <w:sz w:val="24"/>
          <w:szCs w:val="24"/>
        </w:rPr>
      </w:pPr>
      <w:r>
        <w:rPr>
          <w:sz w:val="24"/>
          <w:szCs w:val="24"/>
        </w:rPr>
        <w:tab/>
        <w:t xml:space="preserve">These </w:t>
      </w:r>
      <w:r w:rsidRPr="00F43F22">
        <w:rPr>
          <w:sz w:val="24"/>
          <w:szCs w:val="24"/>
        </w:rPr>
        <w:t>figures are used in the hydrogen emission calculation (Annex 8, paragraph 6). The ambient enclosure temperature T shall not be less than 291 K and no more than 295 K during the charging failure</w:t>
      </w:r>
      <w:r>
        <w:rPr>
          <w:sz w:val="24"/>
          <w:szCs w:val="24"/>
        </w:rPr>
        <w:t xml:space="preserve"> period.</w:t>
      </w:r>
    </w:p>
    <w:p w14:paraId="65024947" w14:textId="77777777" w:rsidR="009F1BE3" w:rsidRPr="007469B5" w:rsidRDefault="009F1BE3" w:rsidP="00F43F22">
      <w:pPr>
        <w:tabs>
          <w:tab w:val="left" w:pos="-720"/>
          <w:tab w:val="left" w:pos="1134"/>
        </w:tabs>
        <w:spacing w:before="120" w:after="120" w:line="240" w:lineRule="exact"/>
        <w:rPr>
          <w:sz w:val="24"/>
          <w:szCs w:val="24"/>
        </w:rPr>
      </w:pPr>
      <w:r w:rsidRPr="007469B5">
        <w:rPr>
          <w:sz w:val="24"/>
          <w:szCs w:val="24"/>
        </w:rPr>
        <w:t xml:space="preserve">5.1.5.9. </w:t>
      </w:r>
      <w:r w:rsidRPr="007469B5">
        <w:rPr>
          <w:sz w:val="24"/>
          <w:szCs w:val="24"/>
        </w:rPr>
        <w:tab/>
        <w:t>Procedure of charging failure</w:t>
      </w:r>
    </w:p>
    <w:p w14:paraId="23C2288C" w14:textId="77777777" w:rsidR="009F1BE3" w:rsidRPr="007469B5" w:rsidRDefault="009F1BE3" w:rsidP="00F43F22">
      <w:pPr>
        <w:tabs>
          <w:tab w:val="left" w:pos="-720"/>
          <w:tab w:val="left" w:pos="1134"/>
        </w:tabs>
        <w:spacing w:before="120" w:after="120" w:line="240" w:lineRule="exact"/>
        <w:ind w:left="1134"/>
        <w:rPr>
          <w:sz w:val="24"/>
          <w:szCs w:val="24"/>
        </w:rPr>
      </w:pPr>
      <w:r w:rsidRPr="007469B5">
        <w:rPr>
          <w:sz w:val="24"/>
          <w:szCs w:val="24"/>
        </w:rPr>
        <w:t xml:space="preserve">The charging failure is carried out with the suitable charger and consists of the following </w:t>
      </w:r>
      <w:r w:rsidRPr="006F587C">
        <w:rPr>
          <w:sz w:val="24"/>
          <w:szCs w:val="24"/>
        </w:rPr>
        <w:t>steps</w:t>
      </w:r>
      <w:r w:rsidRPr="007469B5">
        <w:rPr>
          <w:sz w:val="24"/>
          <w:szCs w:val="24"/>
        </w:rPr>
        <w:t>:</w:t>
      </w:r>
    </w:p>
    <w:p w14:paraId="6A9A5115" w14:textId="77777777" w:rsidR="009F1BE3" w:rsidRPr="007469B5" w:rsidRDefault="009F1BE3" w:rsidP="00F43F22">
      <w:pPr>
        <w:tabs>
          <w:tab w:val="left" w:pos="-720"/>
          <w:tab w:val="left" w:pos="1134"/>
        </w:tabs>
        <w:spacing w:before="120" w:after="120" w:line="240" w:lineRule="exact"/>
        <w:ind w:left="1689" w:hanging="555"/>
        <w:rPr>
          <w:sz w:val="24"/>
          <w:szCs w:val="24"/>
        </w:rPr>
      </w:pPr>
      <w:r w:rsidRPr="007469B5">
        <w:rPr>
          <w:sz w:val="24"/>
          <w:szCs w:val="24"/>
        </w:rPr>
        <w:t>(a)</w:t>
      </w:r>
      <w:r w:rsidRPr="007469B5">
        <w:rPr>
          <w:sz w:val="24"/>
          <w:szCs w:val="24"/>
        </w:rPr>
        <w:tab/>
        <w:t>Charging at constant power during t'</w:t>
      </w:r>
      <w:r w:rsidRPr="005610CB">
        <w:rPr>
          <w:sz w:val="24"/>
          <w:szCs w:val="24"/>
          <w:vertAlign w:val="subscript"/>
        </w:rPr>
        <w:t>1</w:t>
      </w:r>
      <w:r w:rsidRPr="007469B5">
        <w:rPr>
          <w:sz w:val="24"/>
          <w:szCs w:val="24"/>
        </w:rPr>
        <w:t>;</w:t>
      </w:r>
    </w:p>
    <w:p w14:paraId="3D2584BF" w14:textId="77777777" w:rsidR="006F587C" w:rsidRPr="007469B5" w:rsidRDefault="009F1BE3" w:rsidP="00F43F22">
      <w:pPr>
        <w:tabs>
          <w:tab w:val="left" w:pos="-720"/>
          <w:tab w:val="left" w:pos="1134"/>
        </w:tabs>
        <w:spacing w:before="120" w:after="120" w:line="240" w:lineRule="exact"/>
        <w:ind w:left="1689" w:hanging="555"/>
        <w:rPr>
          <w:sz w:val="24"/>
          <w:szCs w:val="24"/>
        </w:rPr>
      </w:pPr>
      <w:r w:rsidRPr="007469B5">
        <w:rPr>
          <w:sz w:val="24"/>
          <w:szCs w:val="24"/>
        </w:rPr>
        <w:t>(b)</w:t>
      </w:r>
      <w:r w:rsidRPr="007469B5">
        <w:rPr>
          <w:sz w:val="24"/>
          <w:szCs w:val="24"/>
        </w:rPr>
        <w:tab/>
        <w:t>Charging at maximum current as recommended by the manufacturer during 30 minutes. During this phase, the charger shall supply maximum current as recommended by the manufacturer.</w:t>
      </w:r>
    </w:p>
    <w:p w14:paraId="63625F5D" w14:textId="77777777" w:rsidR="006F587C" w:rsidRPr="007469B5" w:rsidRDefault="009F1BE3" w:rsidP="00F43F22">
      <w:pPr>
        <w:tabs>
          <w:tab w:val="left" w:pos="-720"/>
          <w:tab w:val="left" w:pos="1134"/>
        </w:tabs>
        <w:spacing w:before="120" w:after="120" w:line="240" w:lineRule="exact"/>
        <w:ind w:left="1134" w:hanging="1134"/>
        <w:rPr>
          <w:sz w:val="24"/>
          <w:szCs w:val="24"/>
        </w:rPr>
      </w:pPr>
      <w:r w:rsidRPr="007469B5">
        <w:rPr>
          <w:sz w:val="24"/>
          <w:szCs w:val="24"/>
        </w:rPr>
        <w:t>5.1.5.10.</w:t>
      </w:r>
      <w:r w:rsidRPr="007469B5">
        <w:rPr>
          <w:sz w:val="24"/>
          <w:szCs w:val="24"/>
        </w:rPr>
        <w:tab/>
        <w:t>The hydrogen analyser shall be zeroed and spanned immediately before the end of the test.</w:t>
      </w:r>
    </w:p>
    <w:p w14:paraId="4FF153AB" w14:textId="77777777" w:rsidR="006F587C" w:rsidRPr="007469B5" w:rsidRDefault="009F1BE3" w:rsidP="00F43F22">
      <w:pPr>
        <w:tabs>
          <w:tab w:val="left" w:pos="-720"/>
          <w:tab w:val="left" w:pos="1134"/>
        </w:tabs>
        <w:spacing w:before="120" w:after="120" w:line="240" w:lineRule="exact"/>
        <w:ind w:left="1134" w:hanging="1134"/>
        <w:rPr>
          <w:sz w:val="24"/>
          <w:szCs w:val="24"/>
        </w:rPr>
      </w:pPr>
      <w:r w:rsidRPr="007469B5">
        <w:rPr>
          <w:sz w:val="24"/>
          <w:szCs w:val="24"/>
        </w:rPr>
        <w:t>5.1.5.11.</w:t>
      </w:r>
      <w:r w:rsidRPr="007469B5">
        <w:rPr>
          <w:sz w:val="24"/>
          <w:szCs w:val="24"/>
        </w:rPr>
        <w:tab/>
        <w:t>The end of test period occurs t'</w:t>
      </w:r>
      <w:r w:rsidRPr="005610CB">
        <w:rPr>
          <w:sz w:val="24"/>
          <w:szCs w:val="24"/>
          <w:vertAlign w:val="subscript"/>
        </w:rPr>
        <w:t>1</w:t>
      </w:r>
      <w:r w:rsidRPr="007469B5">
        <w:rPr>
          <w:sz w:val="24"/>
          <w:szCs w:val="24"/>
        </w:rPr>
        <w:t xml:space="preserve"> + 30 minutes after the beginning of the initial sampling, as specified in paragraph 5.1.5.8. above. The times elapsed are recorded. The hydrogen concentration, temperature and barometric pressure are measured to give the final readings C</w:t>
      </w:r>
      <w:r w:rsidRPr="005610CB">
        <w:rPr>
          <w:sz w:val="24"/>
          <w:szCs w:val="24"/>
          <w:vertAlign w:val="subscript"/>
        </w:rPr>
        <w:t>H2f</w:t>
      </w:r>
      <w:r w:rsidRPr="007469B5">
        <w:rPr>
          <w:sz w:val="24"/>
          <w:szCs w:val="24"/>
        </w:rPr>
        <w:t>, T</w:t>
      </w:r>
      <w:r w:rsidRPr="005610CB">
        <w:rPr>
          <w:sz w:val="24"/>
          <w:szCs w:val="24"/>
          <w:vertAlign w:val="subscript"/>
        </w:rPr>
        <w:t>f</w:t>
      </w:r>
      <w:r w:rsidRPr="007469B5">
        <w:rPr>
          <w:sz w:val="24"/>
          <w:szCs w:val="24"/>
        </w:rPr>
        <w:t xml:space="preserve"> and P</w:t>
      </w:r>
      <w:r w:rsidRPr="005610CB">
        <w:rPr>
          <w:sz w:val="24"/>
          <w:szCs w:val="24"/>
          <w:vertAlign w:val="subscript"/>
        </w:rPr>
        <w:t>f</w:t>
      </w:r>
      <w:r w:rsidRPr="007469B5">
        <w:rPr>
          <w:sz w:val="24"/>
          <w:szCs w:val="24"/>
        </w:rPr>
        <w:t xml:space="preserve"> for the charging failure test, used for the calculation in Annex 8, paragraph 6. </w:t>
      </w:r>
    </w:p>
    <w:p w14:paraId="78239BA3" w14:textId="77777777" w:rsidR="006F587C" w:rsidRPr="007469B5" w:rsidRDefault="009F1BE3" w:rsidP="00F43F22">
      <w:pPr>
        <w:tabs>
          <w:tab w:val="left" w:pos="-720"/>
          <w:tab w:val="left" w:pos="1134"/>
        </w:tabs>
        <w:spacing w:before="120" w:after="120" w:line="240" w:lineRule="exact"/>
        <w:ind w:left="1134" w:hanging="1134"/>
        <w:rPr>
          <w:sz w:val="24"/>
          <w:szCs w:val="24"/>
        </w:rPr>
      </w:pPr>
      <w:r w:rsidRPr="007469B5">
        <w:rPr>
          <w:sz w:val="24"/>
          <w:szCs w:val="24"/>
        </w:rPr>
        <w:t>5.2.</w:t>
      </w:r>
      <w:r w:rsidRPr="007469B5">
        <w:rPr>
          <w:sz w:val="24"/>
          <w:szCs w:val="24"/>
        </w:rPr>
        <w:tab/>
        <w:t>Component based test</w:t>
      </w:r>
    </w:p>
    <w:p w14:paraId="0916B83A" w14:textId="77777777" w:rsidR="009F1BE3" w:rsidRPr="007469B5" w:rsidRDefault="009F1BE3" w:rsidP="007469B5">
      <w:pPr>
        <w:tabs>
          <w:tab w:val="left" w:pos="-720"/>
          <w:tab w:val="left" w:pos="1134"/>
        </w:tabs>
        <w:spacing w:before="120" w:after="120" w:line="240" w:lineRule="exact"/>
        <w:ind w:left="1134" w:hanging="1134"/>
        <w:rPr>
          <w:sz w:val="24"/>
          <w:szCs w:val="24"/>
        </w:rPr>
      </w:pPr>
      <w:r w:rsidRPr="007469B5">
        <w:rPr>
          <w:sz w:val="24"/>
          <w:szCs w:val="24"/>
        </w:rPr>
        <w:t>5.2.1.</w:t>
      </w:r>
      <w:r w:rsidRPr="007469B5">
        <w:rPr>
          <w:sz w:val="24"/>
          <w:szCs w:val="24"/>
        </w:rPr>
        <w:tab/>
        <w:t>REESS preparation</w:t>
      </w:r>
    </w:p>
    <w:p w14:paraId="47A62DDC" w14:textId="77777777" w:rsidR="006F587C" w:rsidRPr="00F43F22" w:rsidRDefault="009F1BE3" w:rsidP="00F43F22">
      <w:pPr>
        <w:ind w:left="1134"/>
      </w:pPr>
      <w:r w:rsidRPr="00F43F22">
        <w:rPr>
          <w:sz w:val="24"/>
          <w:szCs w:val="24"/>
        </w:rPr>
        <w:t>The ageing of REESS shall be checked, to confirm that the REESS has performed at least 5 standard cycles (as specified in Annex 8, Appendix 1).</w:t>
      </w:r>
    </w:p>
    <w:p w14:paraId="4D3A31E1" w14:textId="77777777" w:rsidR="009F1BE3" w:rsidRPr="00F43F22" w:rsidRDefault="009F1BE3" w:rsidP="00F43F22">
      <w:pPr>
        <w:tabs>
          <w:tab w:val="left" w:pos="-720"/>
          <w:tab w:val="left" w:pos="1134"/>
        </w:tabs>
        <w:spacing w:before="120" w:after="120" w:line="240" w:lineRule="exact"/>
        <w:ind w:left="1134" w:hanging="1134"/>
        <w:rPr>
          <w:sz w:val="24"/>
          <w:szCs w:val="24"/>
        </w:rPr>
      </w:pPr>
      <w:r w:rsidRPr="00F43F22">
        <w:rPr>
          <w:sz w:val="24"/>
          <w:szCs w:val="24"/>
        </w:rPr>
        <w:t>5.2.2.</w:t>
      </w:r>
      <w:r w:rsidRPr="00F43F22">
        <w:rPr>
          <w:sz w:val="24"/>
          <w:szCs w:val="24"/>
        </w:rPr>
        <w:tab/>
        <w:t>Discharge of the REESS</w:t>
      </w:r>
    </w:p>
    <w:p w14:paraId="4C98603A" w14:textId="77777777" w:rsidR="009F1BE3" w:rsidRPr="00F43F22" w:rsidRDefault="00F43F22" w:rsidP="00F43F22">
      <w:pPr>
        <w:tabs>
          <w:tab w:val="left" w:pos="-720"/>
          <w:tab w:val="left" w:pos="1134"/>
        </w:tabs>
        <w:spacing w:before="120" w:after="120" w:line="240" w:lineRule="exact"/>
        <w:ind w:left="1134"/>
        <w:rPr>
          <w:sz w:val="24"/>
          <w:szCs w:val="24"/>
        </w:rPr>
      </w:pPr>
      <w:r>
        <w:rPr>
          <w:sz w:val="24"/>
          <w:szCs w:val="24"/>
        </w:rPr>
        <w:tab/>
      </w:r>
      <w:r w:rsidR="009F1BE3" w:rsidRPr="00F43F22">
        <w:rPr>
          <w:sz w:val="24"/>
          <w:szCs w:val="24"/>
        </w:rPr>
        <w:t>The REESS is discharged at 70 per cent ± 5 per cent of the nominal power of the system.</w:t>
      </w:r>
    </w:p>
    <w:p w14:paraId="0CB06299" w14:textId="77777777" w:rsidR="006F587C" w:rsidRPr="00F43F22" w:rsidRDefault="009F1BE3" w:rsidP="00F43F22">
      <w:pPr>
        <w:tabs>
          <w:tab w:val="left" w:pos="-720"/>
          <w:tab w:val="left" w:pos="1134"/>
        </w:tabs>
        <w:spacing w:before="120" w:after="120" w:line="240" w:lineRule="exact"/>
        <w:ind w:left="1134"/>
        <w:rPr>
          <w:sz w:val="24"/>
          <w:szCs w:val="24"/>
        </w:rPr>
      </w:pPr>
      <w:r w:rsidRPr="00F43F22">
        <w:rPr>
          <w:sz w:val="24"/>
          <w:szCs w:val="24"/>
        </w:rPr>
        <w:t>Stopping the discharge occurs when minimum SOC as specified by the manufacturer is reached.</w:t>
      </w:r>
    </w:p>
    <w:p w14:paraId="65C32CAB" w14:textId="77777777" w:rsidR="009F1BE3" w:rsidRPr="00F43F22" w:rsidRDefault="009F1BE3" w:rsidP="00F43F22">
      <w:pPr>
        <w:tabs>
          <w:tab w:val="left" w:pos="-720"/>
          <w:tab w:val="left" w:pos="1134"/>
        </w:tabs>
        <w:spacing w:before="120" w:after="120" w:line="240" w:lineRule="exact"/>
        <w:ind w:left="1134" w:hanging="1134"/>
        <w:rPr>
          <w:sz w:val="24"/>
          <w:szCs w:val="24"/>
        </w:rPr>
      </w:pPr>
      <w:r w:rsidRPr="00F43F22">
        <w:rPr>
          <w:sz w:val="24"/>
          <w:szCs w:val="24"/>
        </w:rPr>
        <w:t>5.2.3.</w:t>
      </w:r>
      <w:r w:rsidRPr="00F43F22">
        <w:rPr>
          <w:sz w:val="24"/>
          <w:szCs w:val="24"/>
        </w:rPr>
        <w:tab/>
        <w:t>Soak</w:t>
      </w:r>
    </w:p>
    <w:p w14:paraId="0B9598F5" w14:textId="77777777" w:rsidR="006F587C" w:rsidRPr="00F43F22" w:rsidRDefault="00F43F22" w:rsidP="00F43F22">
      <w:pPr>
        <w:tabs>
          <w:tab w:val="left" w:pos="-720"/>
          <w:tab w:val="left" w:pos="1134"/>
        </w:tabs>
        <w:spacing w:before="120" w:after="120" w:line="240" w:lineRule="exact"/>
        <w:ind w:left="1134"/>
        <w:rPr>
          <w:sz w:val="24"/>
          <w:szCs w:val="24"/>
        </w:rPr>
      </w:pPr>
      <w:r>
        <w:rPr>
          <w:sz w:val="24"/>
          <w:szCs w:val="24"/>
        </w:rPr>
        <w:tab/>
      </w:r>
      <w:r w:rsidR="009F1BE3" w:rsidRPr="00F43F22">
        <w:rPr>
          <w:sz w:val="24"/>
          <w:szCs w:val="24"/>
        </w:rPr>
        <w:t>Within 15 minutes of the end of the REESS discharge operation specified in paragraph 5.2.2. above, and before the start of the hydrogen emission test, the REESS shall be soaked at 293 K ± 2 K for a minimum period of 12 hours and a maximum of period of 36 hours.</w:t>
      </w:r>
    </w:p>
    <w:p w14:paraId="051993A6" w14:textId="77777777" w:rsidR="006F587C" w:rsidRPr="00F43F22" w:rsidRDefault="009F1BE3" w:rsidP="00F43F22">
      <w:pPr>
        <w:tabs>
          <w:tab w:val="left" w:pos="-720"/>
          <w:tab w:val="left" w:pos="1134"/>
        </w:tabs>
        <w:spacing w:before="120" w:after="120" w:line="240" w:lineRule="exact"/>
        <w:ind w:left="1134" w:hanging="1134"/>
        <w:rPr>
          <w:sz w:val="24"/>
          <w:szCs w:val="24"/>
        </w:rPr>
      </w:pPr>
      <w:r w:rsidRPr="00F43F22">
        <w:rPr>
          <w:sz w:val="24"/>
          <w:szCs w:val="24"/>
        </w:rPr>
        <w:t>5.2.4.</w:t>
      </w:r>
      <w:r w:rsidRPr="00F43F22">
        <w:rPr>
          <w:sz w:val="24"/>
          <w:szCs w:val="24"/>
        </w:rPr>
        <w:tab/>
        <w:t>Hydrogen emission test during a normal charge</w:t>
      </w:r>
    </w:p>
    <w:p w14:paraId="4141F3F6" w14:textId="77777777" w:rsidR="006F587C" w:rsidRPr="00F43F22" w:rsidRDefault="009F1BE3" w:rsidP="00F43F22">
      <w:pPr>
        <w:tabs>
          <w:tab w:val="left" w:pos="-720"/>
          <w:tab w:val="left" w:pos="1134"/>
        </w:tabs>
        <w:spacing w:before="120" w:after="120" w:line="240" w:lineRule="exact"/>
        <w:ind w:left="1134" w:hanging="1134"/>
        <w:rPr>
          <w:sz w:val="24"/>
          <w:szCs w:val="24"/>
        </w:rPr>
      </w:pPr>
      <w:r w:rsidRPr="00F43F22">
        <w:rPr>
          <w:sz w:val="24"/>
          <w:szCs w:val="24"/>
        </w:rPr>
        <w:t>5.2.4.1.</w:t>
      </w:r>
      <w:r w:rsidRPr="00F43F22">
        <w:rPr>
          <w:sz w:val="24"/>
          <w:szCs w:val="24"/>
        </w:rPr>
        <w:tab/>
        <w:t>Before the completion of the REESS's soak period, the measuring chamber shall be purged for several minutes until a stable hydrogen background is obtained. The enclosure mixing fan(s) shall also be turned on at this time.</w:t>
      </w:r>
    </w:p>
    <w:p w14:paraId="1A390819" w14:textId="77777777" w:rsidR="006F587C" w:rsidRPr="00F43F22" w:rsidRDefault="009F1BE3" w:rsidP="00F43F22">
      <w:pPr>
        <w:tabs>
          <w:tab w:val="left" w:pos="-720"/>
          <w:tab w:val="left" w:pos="1134"/>
        </w:tabs>
        <w:spacing w:before="120" w:after="120" w:line="240" w:lineRule="exact"/>
        <w:ind w:left="1134" w:hanging="1134"/>
        <w:rPr>
          <w:sz w:val="24"/>
          <w:szCs w:val="24"/>
        </w:rPr>
      </w:pPr>
      <w:r w:rsidRPr="00F43F22">
        <w:rPr>
          <w:sz w:val="24"/>
          <w:szCs w:val="24"/>
        </w:rPr>
        <w:t>5.2.4.2.</w:t>
      </w:r>
      <w:r w:rsidRPr="00F43F22">
        <w:rPr>
          <w:sz w:val="24"/>
          <w:szCs w:val="24"/>
        </w:rPr>
        <w:tab/>
        <w:t>The hydrogen analyser shall be zeroed and spanned immediately prior to the test.</w:t>
      </w:r>
    </w:p>
    <w:p w14:paraId="18F877DC" w14:textId="77777777" w:rsidR="009F1BE3" w:rsidRPr="00F43F22" w:rsidRDefault="009F1BE3" w:rsidP="00F43F22">
      <w:pPr>
        <w:tabs>
          <w:tab w:val="left" w:pos="-720"/>
          <w:tab w:val="left" w:pos="1134"/>
        </w:tabs>
        <w:spacing w:before="120" w:after="120" w:line="240" w:lineRule="exact"/>
        <w:ind w:left="1134" w:hanging="1134"/>
        <w:rPr>
          <w:sz w:val="24"/>
          <w:szCs w:val="24"/>
        </w:rPr>
      </w:pPr>
      <w:r w:rsidRPr="00F43F22">
        <w:rPr>
          <w:sz w:val="24"/>
          <w:szCs w:val="24"/>
        </w:rPr>
        <w:t>5.2.4.3.</w:t>
      </w:r>
      <w:r w:rsidRPr="00F43F22">
        <w:rPr>
          <w:sz w:val="24"/>
          <w:szCs w:val="24"/>
        </w:rPr>
        <w:tab/>
        <w:t>At the end of the soak period, the REESS shall be moved into the measuring chamber.</w:t>
      </w:r>
    </w:p>
    <w:p w14:paraId="0F1ADF0F" w14:textId="77777777" w:rsidR="006F587C" w:rsidRPr="00F43F22" w:rsidRDefault="009F1BE3" w:rsidP="00F43F22">
      <w:pPr>
        <w:tabs>
          <w:tab w:val="left" w:pos="-720"/>
          <w:tab w:val="left" w:pos="1134"/>
        </w:tabs>
        <w:spacing w:before="120" w:after="120" w:line="240" w:lineRule="exact"/>
        <w:ind w:left="1134" w:hanging="1134"/>
        <w:rPr>
          <w:sz w:val="24"/>
          <w:szCs w:val="24"/>
        </w:rPr>
      </w:pPr>
      <w:r w:rsidRPr="00F43F22">
        <w:rPr>
          <w:sz w:val="24"/>
          <w:szCs w:val="24"/>
        </w:rPr>
        <w:t>5.2.4.4.</w:t>
      </w:r>
      <w:r w:rsidRPr="00F43F22">
        <w:rPr>
          <w:sz w:val="24"/>
          <w:szCs w:val="24"/>
        </w:rPr>
        <w:tab/>
        <w:t>The REESS shall be charged in accordance with the normal charge procedure as specified in paragraph 5.2.4.7. below.</w:t>
      </w:r>
    </w:p>
    <w:p w14:paraId="14EBF567" w14:textId="77777777" w:rsidR="006F587C" w:rsidRPr="00F43F22" w:rsidRDefault="009F1BE3" w:rsidP="00F43F22">
      <w:pPr>
        <w:tabs>
          <w:tab w:val="left" w:pos="-720"/>
          <w:tab w:val="left" w:pos="1134"/>
        </w:tabs>
        <w:spacing w:before="120" w:after="120" w:line="240" w:lineRule="exact"/>
        <w:ind w:left="1134" w:hanging="1134"/>
        <w:rPr>
          <w:sz w:val="24"/>
          <w:szCs w:val="24"/>
        </w:rPr>
      </w:pPr>
      <w:r w:rsidRPr="00F43F22">
        <w:rPr>
          <w:sz w:val="24"/>
          <w:szCs w:val="24"/>
        </w:rPr>
        <w:t>5.2.4.5.</w:t>
      </w:r>
      <w:r w:rsidRPr="00F43F22">
        <w:rPr>
          <w:sz w:val="24"/>
          <w:szCs w:val="24"/>
        </w:rPr>
        <w:tab/>
        <w:t>The chamber shall be closed and sealed gas-tight within two minutes of the electrical interlock of the normal charge step.</w:t>
      </w:r>
    </w:p>
    <w:p w14:paraId="3B3237AD" w14:textId="77777777" w:rsidR="006F587C" w:rsidRPr="00F43F22" w:rsidRDefault="009F1BE3" w:rsidP="00F43F22">
      <w:pPr>
        <w:tabs>
          <w:tab w:val="left" w:pos="-720"/>
          <w:tab w:val="left" w:pos="1134"/>
        </w:tabs>
        <w:spacing w:before="120" w:after="120" w:line="240" w:lineRule="exact"/>
        <w:ind w:left="1134" w:hanging="1134"/>
        <w:rPr>
          <w:sz w:val="24"/>
          <w:szCs w:val="24"/>
        </w:rPr>
      </w:pPr>
      <w:r w:rsidRPr="00F43F22">
        <w:rPr>
          <w:sz w:val="24"/>
          <w:szCs w:val="24"/>
        </w:rPr>
        <w:t>5.2.4.6.</w:t>
      </w:r>
      <w:r w:rsidRPr="00F43F22">
        <w:rPr>
          <w:sz w:val="24"/>
          <w:szCs w:val="24"/>
        </w:rPr>
        <w:tab/>
        <w:t>The start of a normal charge for hydrogen emission test period shall begin when the chamber is sealed. The hydrogen concentration, temperature and barometric pressure are measured to give the initial readings C</w:t>
      </w:r>
      <w:r w:rsidRPr="005610CB">
        <w:rPr>
          <w:sz w:val="24"/>
          <w:szCs w:val="24"/>
          <w:vertAlign w:val="subscript"/>
        </w:rPr>
        <w:t>H2i</w:t>
      </w:r>
      <w:r w:rsidRPr="00F43F22">
        <w:rPr>
          <w:sz w:val="24"/>
          <w:szCs w:val="24"/>
        </w:rPr>
        <w:t>, T</w:t>
      </w:r>
      <w:r w:rsidRPr="005610CB">
        <w:rPr>
          <w:sz w:val="24"/>
          <w:szCs w:val="24"/>
          <w:vertAlign w:val="subscript"/>
        </w:rPr>
        <w:t>i</w:t>
      </w:r>
      <w:r w:rsidRPr="00F43F22">
        <w:rPr>
          <w:sz w:val="24"/>
          <w:szCs w:val="24"/>
        </w:rPr>
        <w:t xml:space="preserve"> and P</w:t>
      </w:r>
      <w:r w:rsidRPr="005610CB">
        <w:rPr>
          <w:sz w:val="24"/>
          <w:szCs w:val="24"/>
          <w:vertAlign w:val="subscript"/>
        </w:rPr>
        <w:t>i</w:t>
      </w:r>
      <w:r w:rsidRPr="00F43F22">
        <w:rPr>
          <w:sz w:val="24"/>
          <w:szCs w:val="24"/>
        </w:rPr>
        <w:t xml:space="preserve"> for the normal charge test.</w:t>
      </w:r>
    </w:p>
    <w:p w14:paraId="108EB7B9" w14:textId="77777777" w:rsidR="006F587C" w:rsidRPr="00F43F22" w:rsidRDefault="00F43F22" w:rsidP="00F43F22">
      <w:pPr>
        <w:tabs>
          <w:tab w:val="left" w:pos="-720"/>
          <w:tab w:val="left" w:pos="1134"/>
        </w:tabs>
        <w:spacing w:before="120" w:after="120" w:line="240" w:lineRule="exact"/>
        <w:ind w:left="1134"/>
        <w:rPr>
          <w:sz w:val="24"/>
          <w:szCs w:val="24"/>
        </w:rPr>
      </w:pPr>
      <w:r>
        <w:rPr>
          <w:sz w:val="24"/>
          <w:szCs w:val="24"/>
        </w:rPr>
        <w:tab/>
      </w:r>
      <w:r w:rsidR="009F1BE3" w:rsidRPr="00F43F22">
        <w:rPr>
          <w:sz w:val="24"/>
          <w:szCs w:val="24"/>
        </w:rPr>
        <w:t xml:space="preserve">These figures are used in the hydrogen emission calculation (Annex 8, paragraph 6). The ambient </w:t>
      </w:r>
      <w:r w:rsidR="009F1BE3" w:rsidRPr="006F587C">
        <w:rPr>
          <w:sz w:val="24"/>
          <w:szCs w:val="24"/>
        </w:rPr>
        <w:t>enclosure</w:t>
      </w:r>
      <w:r w:rsidR="009F1BE3" w:rsidRPr="00F43F22">
        <w:rPr>
          <w:sz w:val="24"/>
          <w:szCs w:val="24"/>
        </w:rPr>
        <w:t xml:space="preserve"> temperature T shall not be less than 291 K and no more than 295 K during the normal charge period.</w:t>
      </w:r>
    </w:p>
    <w:p w14:paraId="4E2AFFCF" w14:textId="77777777" w:rsidR="009F1BE3" w:rsidRPr="00F43F22" w:rsidRDefault="009F1BE3" w:rsidP="00F43F22">
      <w:pPr>
        <w:tabs>
          <w:tab w:val="left" w:pos="-720"/>
          <w:tab w:val="left" w:pos="1134"/>
        </w:tabs>
        <w:spacing w:before="120" w:after="120" w:line="240" w:lineRule="exact"/>
        <w:ind w:left="1134" w:hanging="1134"/>
        <w:rPr>
          <w:sz w:val="24"/>
          <w:szCs w:val="24"/>
        </w:rPr>
      </w:pPr>
      <w:r w:rsidRPr="00F43F22">
        <w:rPr>
          <w:sz w:val="24"/>
          <w:szCs w:val="24"/>
        </w:rPr>
        <w:t>5.2.4.7.</w:t>
      </w:r>
      <w:r w:rsidRPr="00F43F22">
        <w:rPr>
          <w:sz w:val="24"/>
          <w:szCs w:val="24"/>
        </w:rPr>
        <w:tab/>
        <w:t>Procedure of normal charge</w:t>
      </w:r>
    </w:p>
    <w:p w14:paraId="62A48C9A" w14:textId="77777777" w:rsidR="009F1BE3" w:rsidRPr="00F43F22" w:rsidRDefault="00F43F22" w:rsidP="00F43F22">
      <w:pPr>
        <w:tabs>
          <w:tab w:val="left" w:pos="-720"/>
          <w:tab w:val="left" w:pos="1134"/>
        </w:tabs>
        <w:spacing w:before="120" w:after="120" w:line="240" w:lineRule="exact"/>
        <w:ind w:left="1134"/>
        <w:rPr>
          <w:sz w:val="24"/>
          <w:szCs w:val="24"/>
        </w:rPr>
      </w:pPr>
      <w:r>
        <w:rPr>
          <w:sz w:val="24"/>
          <w:szCs w:val="24"/>
        </w:rPr>
        <w:tab/>
      </w:r>
      <w:r w:rsidR="009F1BE3" w:rsidRPr="00F43F22">
        <w:rPr>
          <w:sz w:val="24"/>
          <w:szCs w:val="24"/>
        </w:rPr>
        <w:t>The normal charge is carried out with a suitable charger and consists of the following steps:</w:t>
      </w:r>
    </w:p>
    <w:p w14:paraId="5DB2D911" w14:textId="77777777" w:rsidR="009F1BE3" w:rsidRPr="00F43F22" w:rsidRDefault="009F1BE3" w:rsidP="00F43F22">
      <w:pPr>
        <w:tabs>
          <w:tab w:val="left" w:pos="-720"/>
          <w:tab w:val="left" w:pos="1134"/>
        </w:tabs>
        <w:spacing w:before="120" w:after="120" w:line="240" w:lineRule="exact"/>
        <w:ind w:left="1689" w:hanging="555"/>
        <w:rPr>
          <w:sz w:val="24"/>
          <w:szCs w:val="24"/>
        </w:rPr>
      </w:pPr>
      <w:r w:rsidRPr="00F43F22">
        <w:rPr>
          <w:sz w:val="24"/>
          <w:szCs w:val="24"/>
        </w:rPr>
        <w:t>(a)</w:t>
      </w:r>
      <w:r w:rsidRPr="00F43F22">
        <w:rPr>
          <w:sz w:val="24"/>
          <w:szCs w:val="24"/>
        </w:rPr>
        <w:tab/>
        <w:t>Charging at constant power during t</w:t>
      </w:r>
      <w:r w:rsidRPr="005610CB">
        <w:rPr>
          <w:sz w:val="24"/>
          <w:szCs w:val="24"/>
          <w:vertAlign w:val="subscript"/>
        </w:rPr>
        <w:t>1</w:t>
      </w:r>
      <w:r w:rsidRPr="00F43F22">
        <w:rPr>
          <w:sz w:val="24"/>
          <w:szCs w:val="24"/>
        </w:rPr>
        <w:t>;</w:t>
      </w:r>
    </w:p>
    <w:p w14:paraId="313E5B4F" w14:textId="77777777" w:rsidR="006F587C" w:rsidRPr="00F43F22" w:rsidRDefault="009F1BE3" w:rsidP="00F43F22">
      <w:pPr>
        <w:tabs>
          <w:tab w:val="left" w:pos="-720"/>
          <w:tab w:val="left" w:pos="1134"/>
        </w:tabs>
        <w:spacing w:before="120" w:after="120" w:line="240" w:lineRule="exact"/>
        <w:ind w:left="1689" w:hanging="555"/>
        <w:rPr>
          <w:sz w:val="24"/>
          <w:szCs w:val="24"/>
        </w:rPr>
      </w:pPr>
      <w:r w:rsidRPr="00F43F22">
        <w:rPr>
          <w:sz w:val="24"/>
          <w:szCs w:val="24"/>
        </w:rPr>
        <w:t>(a)</w:t>
      </w:r>
      <w:r w:rsidRPr="00F43F22">
        <w:rPr>
          <w:sz w:val="24"/>
          <w:szCs w:val="24"/>
        </w:rPr>
        <w:tab/>
        <w:t>Over-charging at constant current during t</w:t>
      </w:r>
      <w:r w:rsidRPr="005610CB">
        <w:rPr>
          <w:sz w:val="24"/>
          <w:szCs w:val="24"/>
          <w:vertAlign w:val="subscript"/>
        </w:rPr>
        <w:t>2</w:t>
      </w:r>
      <w:r w:rsidRPr="00F43F22">
        <w:rPr>
          <w:sz w:val="24"/>
          <w:szCs w:val="24"/>
        </w:rPr>
        <w:t>. Over-charging intensity is specified by manufacturer and corresponding to that used during equalisation charging.</w:t>
      </w:r>
    </w:p>
    <w:p w14:paraId="4041C263" w14:textId="77777777" w:rsidR="006F587C" w:rsidRPr="00F43F22" w:rsidRDefault="009F1BE3" w:rsidP="00B07979">
      <w:pPr>
        <w:tabs>
          <w:tab w:val="left" w:pos="-720"/>
          <w:tab w:val="left" w:pos="1134"/>
        </w:tabs>
        <w:spacing w:before="120" w:after="120" w:line="240" w:lineRule="exact"/>
        <w:ind w:left="1134"/>
        <w:rPr>
          <w:sz w:val="24"/>
          <w:szCs w:val="24"/>
        </w:rPr>
      </w:pPr>
      <w:r w:rsidRPr="00F43F22">
        <w:rPr>
          <w:sz w:val="24"/>
          <w:szCs w:val="24"/>
        </w:rPr>
        <w:t>The end of REESS charge criteria corresponds to an automatic stop given by the charger to a charging time of t</w:t>
      </w:r>
      <w:r w:rsidRPr="005610CB">
        <w:rPr>
          <w:sz w:val="24"/>
          <w:szCs w:val="24"/>
          <w:vertAlign w:val="subscript"/>
        </w:rPr>
        <w:t>1</w:t>
      </w:r>
      <w:r w:rsidRPr="00F43F22">
        <w:rPr>
          <w:sz w:val="24"/>
          <w:szCs w:val="24"/>
        </w:rPr>
        <w:t> + t</w:t>
      </w:r>
      <w:r w:rsidRPr="005610CB">
        <w:rPr>
          <w:sz w:val="24"/>
          <w:szCs w:val="24"/>
          <w:vertAlign w:val="subscript"/>
        </w:rPr>
        <w:t>2</w:t>
      </w:r>
      <w:r w:rsidRPr="00F43F22">
        <w:rPr>
          <w:sz w:val="24"/>
          <w:szCs w:val="24"/>
        </w:rPr>
        <w:t>. This charging time will be limited to t</w:t>
      </w:r>
      <w:r w:rsidRPr="005610CB">
        <w:rPr>
          <w:sz w:val="24"/>
          <w:szCs w:val="24"/>
          <w:vertAlign w:val="subscript"/>
        </w:rPr>
        <w:t>1</w:t>
      </w:r>
      <w:r w:rsidRPr="00F43F22">
        <w:rPr>
          <w:sz w:val="24"/>
          <w:szCs w:val="24"/>
        </w:rPr>
        <w:t xml:space="preserve"> + 5 h, even if a clear indication is given by a suitable instrumentation that the REESS is not yet fully charged.</w:t>
      </w:r>
    </w:p>
    <w:p w14:paraId="35CB1DE4" w14:textId="77777777" w:rsidR="006F587C" w:rsidRPr="00F43F22" w:rsidRDefault="009F1BE3" w:rsidP="00B07979">
      <w:pPr>
        <w:tabs>
          <w:tab w:val="left" w:pos="-720"/>
          <w:tab w:val="left" w:pos="1134"/>
        </w:tabs>
        <w:spacing w:before="120" w:after="120" w:line="240" w:lineRule="exact"/>
        <w:ind w:left="1134" w:hanging="1134"/>
        <w:rPr>
          <w:sz w:val="24"/>
          <w:szCs w:val="24"/>
        </w:rPr>
      </w:pPr>
      <w:r w:rsidRPr="00F43F22">
        <w:rPr>
          <w:sz w:val="24"/>
          <w:szCs w:val="24"/>
        </w:rPr>
        <w:t>5.2.4.8.</w:t>
      </w:r>
      <w:r w:rsidRPr="00F43F22">
        <w:rPr>
          <w:sz w:val="24"/>
          <w:szCs w:val="24"/>
        </w:rPr>
        <w:tab/>
        <w:t>The hydrogen analyser shall be zeroed and spanned immediately before the end of the test.</w:t>
      </w:r>
    </w:p>
    <w:p w14:paraId="4C468A12" w14:textId="77777777" w:rsidR="006F587C" w:rsidRPr="00F43F22" w:rsidRDefault="009F1BE3" w:rsidP="00B07979">
      <w:pPr>
        <w:tabs>
          <w:tab w:val="left" w:pos="-720"/>
          <w:tab w:val="left" w:pos="1134"/>
        </w:tabs>
        <w:spacing w:before="120" w:after="120" w:line="240" w:lineRule="exact"/>
        <w:ind w:left="1134" w:hanging="1134"/>
        <w:rPr>
          <w:sz w:val="24"/>
          <w:szCs w:val="24"/>
        </w:rPr>
      </w:pPr>
      <w:r w:rsidRPr="00F43F22">
        <w:rPr>
          <w:sz w:val="24"/>
          <w:szCs w:val="24"/>
        </w:rPr>
        <w:t>5.2.4.9.</w:t>
      </w:r>
      <w:r w:rsidRPr="00F43F22">
        <w:rPr>
          <w:sz w:val="24"/>
          <w:szCs w:val="24"/>
        </w:rPr>
        <w:tab/>
        <w:t>The end of the emission sampling period occurs t</w:t>
      </w:r>
      <w:r w:rsidRPr="005610CB">
        <w:rPr>
          <w:sz w:val="24"/>
          <w:szCs w:val="24"/>
          <w:vertAlign w:val="subscript"/>
        </w:rPr>
        <w:t>1</w:t>
      </w:r>
      <w:r w:rsidRPr="00F43F22">
        <w:rPr>
          <w:sz w:val="24"/>
          <w:szCs w:val="24"/>
        </w:rPr>
        <w:t xml:space="preserve"> + t</w:t>
      </w:r>
      <w:r w:rsidRPr="005610CB">
        <w:rPr>
          <w:sz w:val="24"/>
          <w:szCs w:val="24"/>
          <w:vertAlign w:val="subscript"/>
        </w:rPr>
        <w:t>2</w:t>
      </w:r>
      <w:r w:rsidRPr="00F43F22">
        <w:rPr>
          <w:sz w:val="24"/>
          <w:szCs w:val="24"/>
        </w:rPr>
        <w:t xml:space="preserve"> or t</w:t>
      </w:r>
      <w:r w:rsidRPr="005610CB">
        <w:rPr>
          <w:sz w:val="24"/>
          <w:szCs w:val="24"/>
          <w:vertAlign w:val="subscript"/>
        </w:rPr>
        <w:t>1</w:t>
      </w:r>
      <w:r w:rsidRPr="00F43F22">
        <w:rPr>
          <w:sz w:val="24"/>
          <w:szCs w:val="24"/>
        </w:rPr>
        <w:t> + 5 h after the beginning of the initial sampling, as specified in paragraph 5.2.4.6. above. The different times elapsed are recorded. The hydrogen concentration, temperature and barometric pressure are measured to give the final readings C</w:t>
      </w:r>
      <w:r w:rsidRPr="005610CB">
        <w:rPr>
          <w:sz w:val="24"/>
          <w:szCs w:val="24"/>
          <w:vertAlign w:val="subscript"/>
        </w:rPr>
        <w:t>H2f</w:t>
      </w:r>
      <w:r w:rsidRPr="00F43F22">
        <w:rPr>
          <w:sz w:val="24"/>
          <w:szCs w:val="24"/>
        </w:rPr>
        <w:t>, T</w:t>
      </w:r>
      <w:r w:rsidRPr="005610CB">
        <w:rPr>
          <w:sz w:val="24"/>
          <w:szCs w:val="24"/>
          <w:vertAlign w:val="subscript"/>
        </w:rPr>
        <w:t>f</w:t>
      </w:r>
      <w:r w:rsidRPr="00F43F22">
        <w:rPr>
          <w:sz w:val="24"/>
          <w:szCs w:val="24"/>
        </w:rPr>
        <w:t xml:space="preserve"> and P</w:t>
      </w:r>
      <w:r w:rsidRPr="005610CB">
        <w:rPr>
          <w:sz w:val="24"/>
          <w:szCs w:val="24"/>
          <w:vertAlign w:val="subscript"/>
        </w:rPr>
        <w:t>f</w:t>
      </w:r>
      <w:r w:rsidRPr="00F43F22">
        <w:rPr>
          <w:sz w:val="24"/>
          <w:szCs w:val="24"/>
        </w:rPr>
        <w:t xml:space="preserve"> for the normal charge test, used for the calculation in in Annex 8, paragraph 6. </w:t>
      </w:r>
    </w:p>
    <w:p w14:paraId="492BB100" w14:textId="77777777" w:rsidR="006F587C" w:rsidRPr="00F43F22" w:rsidRDefault="009F1BE3" w:rsidP="00B07979">
      <w:pPr>
        <w:tabs>
          <w:tab w:val="left" w:pos="-720"/>
          <w:tab w:val="left" w:pos="1134"/>
        </w:tabs>
        <w:spacing w:before="120" w:after="120" w:line="240" w:lineRule="exact"/>
        <w:ind w:left="1134" w:hanging="1134"/>
        <w:rPr>
          <w:sz w:val="24"/>
          <w:szCs w:val="24"/>
        </w:rPr>
      </w:pPr>
      <w:r w:rsidRPr="00F43F22">
        <w:rPr>
          <w:sz w:val="24"/>
          <w:szCs w:val="24"/>
        </w:rPr>
        <w:t>5.2.5.</w:t>
      </w:r>
      <w:r w:rsidRPr="00F43F22">
        <w:rPr>
          <w:sz w:val="24"/>
          <w:szCs w:val="24"/>
        </w:rPr>
        <w:tab/>
        <w:t>Hydrogen emission test with the charger failure</w:t>
      </w:r>
    </w:p>
    <w:p w14:paraId="2C322C63" w14:textId="77777777" w:rsidR="006F587C" w:rsidRPr="00F43F22" w:rsidRDefault="009F1BE3" w:rsidP="00B07979">
      <w:pPr>
        <w:tabs>
          <w:tab w:val="left" w:pos="-720"/>
          <w:tab w:val="left" w:pos="1134"/>
        </w:tabs>
        <w:spacing w:before="120" w:after="120" w:line="240" w:lineRule="exact"/>
        <w:ind w:left="1134" w:hanging="1134"/>
        <w:rPr>
          <w:sz w:val="24"/>
          <w:szCs w:val="24"/>
        </w:rPr>
      </w:pPr>
      <w:r w:rsidRPr="00F43F22">
        <w:rPr>
          <w:sz w:val="24"/>
          <w:szCs w:val="24"/>
        </w:rPr>
        <w:t>5.2.5.1.</w:t>
      </w:r>
      <w:r w:rsidRPr="00F43F22">
        <w:rPr>
          <w:sz w:val="24"/>
          <w:szCs w:val="24"/>
        </w:rPr>
        <w:tab/>
        <w:t>The test procedure shall start within a maximum of seven days after having completed the test in paragraph 5.2.4. above, the procedure shall start with the discharge of the REESS of the vehicle in accordance with paragraph 5.2.2. above.</w:t>
      </w:r>
    </w:p>
    <w:p w14:paraId="1BDD8E36" w14:textId="77777777" w:rsidR="006F587C" w:rsidRDefault="009F1BE3" w:rsidP="00B07979">
      <w:pPr>
        <w:tabs>
          <w:tab w:val="left" w:pos="-720"/>
          <w:tab w:val="left" w:pos="1134"/>
        </w:tabs>
        <w:spacing w:before="120" w:after="120" w:line="240" w:lineRule="exact"/>
        <w:ind w:left="1134" w:hanging="1134"/>
        <w:rPr>
          <w:bCs/>
          <w:sz w:val="24"/>
          <w:szCs w:val="24"/>
        </w:rPr>
      </w:pPr>
      <w:r w:rsidRPr="00F43F22">
        <w:rPr>
          <w:sz w:val="24"/>
          <w:szCs w:val="24"/>
        </w:rPr>
        <w:t>5.2.5.2.</w:t>
      </w:r>
      <w:r w:rsidRPr="00F43F22">
        <w:rPr>
          <w:sz w:val="24"/>
          <w:szCs w:val="24"/>
        </w:rPr>
        <w:tab/>
        <w:t>The steps of the procedure in paragraph 5.2.3. above shall be repeated.</w:t>
      </w:r>
    </w:p>
    <w:p w14:paraId="1DA56298" w14:textId="77777777" w:rsidR="006F587C" w:rsidRDefault="009F1BE3" w:rsidP="00B07979">
      <w:pPr>
        <w:tabs>
          <w:tab w:val="left" w:pos="-720"/>
          <w:tab w:val="left" w:pos="1134"/>
        </w:tabs>
        <w:spacing w:before="120" w:after="120" w:line="240" w:lineRule="exact"/>
        <w:ind w:left="1134" w:hanging="1134"/>
        <w:rPr>
          <w:bCs/>
          <w:sz w:val="24"/>
          <w:szCs w:val="24"/>
        </w:rPr>
      </w:pPr>
      <w:r w:rsidRPr="00B07979">
        <w:rPr>
          <w:sz w:val="24"/>
          <w:szCs w:val="24"/>
        </w:rPr>
        <w:t>5.2.5.3.</w:t>
      </w:r>
      <w:r w:rsidRPr="00B07979">
        <w:rPr>
          <w:sz w:val="24"/>
          <w:szCs w:val="24"/>
        </w:rPr>
        <w:tab/>
        <w:t>Before the completion of the soak period, the measuring chamber shall be purged for several minutes until a stable hydrogen background is obtained. The enclosure mixing fan(s) shall also be turned on at this time.</w:t>
      </w:r>
    </w:p>
    <w:p w14:paraId="6CC424CD" w14:textId="77777777" w:rsidR="006F587C" w:rsidRPr="00F43F22" w:rsidRDefault="009F1BE3" w:rsidP="00B07979">
      <w:pPr>
        <w:tabs>
          <w:tab w:val="left" w:pos="-720"/>
          <w:tab w:val="left" w:pos="1134"/>
        </w:tabs>
        <w:spacing w:before="120" w:after="120" w:line="240" w:lineRule="exact"/>
        <w:ind w:left="1134" w:hanging="1134"/>
        <w:rPr>
          <w:sz w:val="24"/>
          <w:szCs w:val="24"/>
        </w:rPr>
      </w:pPr>
      <w:r w:rsidRPr="00F43F22">
        <w:rPr>
          <w:sz w:val="24"/>
          <w:szCs w:val="24"/>
        </w:rPr>
        <w:t>5.2.5.4.</w:t>
      </w:r>
      <w:r w:rsidRPr="00F43F22">
        <w:rPr>
          <w:sz w:val="24"/>
          <w:szCs w:val="24"/>
        </w:rPr>
        <w:tab/>
        <w:t>The hydrogen analyser shall be zeroed and spanned immediately prior to the test.</w:t>
      </w:r>
    </w:p>
    <w:p w14:paraId="3BC4C688" w14:textId="77777777" w:rsidR="006F587C" w:rsidRPr="00F43F22" w:rsidRDefault="009F1BE3" w:rsidP="00B07979">
      <w:pPr>
        <w:tabs>
          <w:tab w:val="left" w:pos="-720"/>
          <w:tab w:val="left" w:pos="1134"/>
        </w:tabs>
        <w:spacing w:before="120" w:after="120" w:line="240" w:lineRule="exact"/>
        <w:ind w:left="1134" w:hanging="1134"/>
        <w:rPr>
          <w:sz w:val="24"/>
          <w:szCs w:val="24"/>
        </w:rPr>
      </w:pPr>
      <w:r w:rsidRPr="00F43F22">
        <w:rPr>
          <w:sz w:val="24"/>
          <w:szCs w:val="24"/>
        </w:rPr>
        <w:t>5.2.5.5.</w:t>
      </w:r>
      <w:r w:rsidRPr="00F43F22">
        <w:rPr>
          <w:sz w:val="24"/>
          <w:szCs w:val="24"/>
        </w:rPr>
        <w:tab/>
        <w:t>At the end of the soak the REESS shall be moved into the measuring chamber.</w:t>
      </w:r>
    </w:p>
    <w:p w14:paraId="51FCEE8B" w14:textId="00E2CAB6" w:rsidR="006F587C" w:rsidRPr="00F43F22" w:rsidRDefault="009F1BE3" w:rsidP="0051684E">
      <w:pPr>
        <w:tabs>
          <w:tab w:val="left" w:pos="-720"/>
          <w:tab w:val="left" w:pos="1134"/>
        </w:tabs>
        <w:spacing w:before="120" w:after="120" w:line="240" w:lineRule="exact"/>
        <w:ind w:left="1134" w:hanging="1134"/>
        <w:rPr>
          <w:sz w:val="24"/>
          <w:szCs w:val="24"/>
        </w:rPr>
      </w:pPr>
      <w:r w:rsidRPr="00F43F22">
        <w:rPr>
          <w:sz w:val="24"/>
          <w:szCs w:val="24"/>
        </w:rPr>
        <w:t>5.2.5.6.</w:t>
      </w:r>
      <w:r w:rsidRPr="00F43F22">
        <w:rPr>
          <w:sz w:val="24"/>
          <w:szCs w:val="24"/>
        </w:rPr>
        <w:tab/>
        <w:t>The REESS shall be charged according to the failure charge procedure as specified in paragraph 5.2.5.9. below.</w:t>
      </w:r>
    </w:p>
    <w:p w14:paraId="6F581C3E" w14:textId="77777777" w:rsidR="006F587C" w:rsidRPr="00F43F22" w:rsidRDefault="009F1BE3" w:rsidP="00B07979">
      <w:pPr>
        <w:tabs>
          <w:tab w:val="left" w:pos="-720"/>
          <w:tab w:val="left" w:pos="1134"/>
        </w:tabs>
        <w:spacing w:before="120" w:after="120" w:line="240" w:lineRule="exact"/>
        <w:ind w:left="1134" w:hanging="1134"/>
        <w:rPr>
          <w:sz w:val="24"/>
          <w:szCs w:val="24"/>
        </w:rPr>
      </w:pPr>
      <w:r w:rsidRPr="00F43F22">
        <w:rPr>
          <w:sz w:val="24"/>
          <w:szCs w:val="24"/>
        </w:rPr>
        <w:t>5.2.5.7.</w:t>
      </w:r>
      <w:r w:rsidRPr="00F43F22">
        <w:rPr>
          <w:sz w:val="24"/>
          <w:szCs w:val="24"/>
        </w:rPr>
        <w:tab/>
        <w:t>The chamber shall be closed and sealed gas-tight within two minutes from electrical interlock of the failure charge step.</w:t>
      </w:r>
    </w:p>
    <w:p w14:paraId="224056E2" w14:textId="77777777" w:rsidR="006F587C" w:rsidRPr="00F43F22" w:rsidRDefault="009F1BE3" w:rsidP="00B07979">
      <w:pPr>
        <w:tabs>
          <w:tab w:val="left" w:pos="-720"/>
          <w:tab w:val="left" w:pos="1134"/>
        </w:tabs>
        <w:spacing w:before="120" w:after="120" w:line="240" w:lineRule="exact"/>
        <w:ind w:left="1134" w:hanging="1134"/>
        <w:rPr>
          <w:sz w:val="24"/>
          <w:szCs w:val="24"/>
        </w:rPr>
      </w:pPr>
      <w:r w:rsidRPr="00F43F22">
        <w:rPr>
          <w:sz w:val="24"/>
          <w:szCs w:val="24"/>
        </w:rPr>
        <w:t>5.2.5.8.</w:t>
      </w:r>
      <w:r w:rsidRPr="00F43F22">
        <w:rPr>
          <w:sz w:val="24"/>
          <w:szCs w:val="24"/>
        </w:rPr>
        <w:tab/>
        <w:t>The start of a failure charge for hydrogen emission test period begins when the chamber is sealed. The hydrogen concentration, temperature and barometric pressure are measured to give the initial readings C</w:t>
      </w:r>
      <w:r w:rsidRPr="005610CB">
        <w:rPr>
          <w:sz w:val="24"/>
          <w:szCs w:val="24"/>
          <w:vertAlign w:val="subscript"/>
        </w:rPr>
        <w:t>H2i</w:t>
      </w:r>
      <w:r w:rsidRPr="00F43F22">
        <w:rPr>
          <w:sz w:val="24"/>
          <w:szCs w:val="24"/>
        </w:rPr>
        <w:t>, T</w:t>
      </w:r>
      <w:r w:rsidRPr="005610CB">
        <w:rPr>
          <w:sz w:val="24"/>
          <w:szCs w:val="24"/>
          <w:vertAlign w:val="subscript"/>
        </w:rPr>
        <w:t>i</w:t>
      </w:r>
      <w:r w:rsidRPr="00F43F22">
        <w:rPr>
          <w:sz w:val="24"/>
          <w:szCs w:val="24"/>
        </w:rPr>
        <w:t xml:space="preserve"> and P</w:t>
      </w:r>
      <w:r w:rsidRPr="005610CB">
        <w:rPr>
          <w:sz w:val="24"/>
          <w:szCs w:val="24"/>
          <w:vertAlign w:val="subscript"/>
        </w:rPr>
        <w:t>i</w:t>
      </w:r>
      <w:r w:rsidRPr="00F43F22">
        <w:rPr>
          <w:sz w:val="24"/>
          <w:szCs w:val="24"/>
        </w:rPr>
        <w:t xml:space="preserve"> for the failure charge test. </w:t>
      </w:r>
    </w:p>
    <w:p w14:paraId="1951E65C" w14:textId="77777777" w:rsidR="006F587C" w:rsidRPr="00F43F22" w:rsidRDefault="00B07979" w:rsidP="00B07979">
      <w:pPr>
        <w:tabs>
          <w:tab w:val="left" w:pos="-720"/>
          <w:tab w:val="left" w:pos="1134"/>
        </w:tabs>
        <w:spacing w:before="120" w:after="120" w:line="240" w:lineRule="exact"/>
        <w:ind w:left="1134"/>
        <w:rPr>
          <w:sz w:val="24"/>
          <w:szCs w:val="24"/>
        </w:rPr>
      </w:pPr>
      <w:r>
        <w:rPr>
          <w:sz w:val="24"/>
          <w:szCs w:val="24"/>
        </w:rPr>
        <w:tab/>
      </w:r>
      <w:r w:rsidR="009F1BE3" w:rsidRPr="00F43F22">
        <w:rPr>
          <w:sz w:val="24"/>
          <w:szCs w:val="24"/>
        </w:rPr>
        <w:t>These figures are used in the hydrogen emission calculation (Annex 8, paragraph 6.). The ambient enclosure temperature T shall not be less than 291 K and no more than 295 K during the charging failure period.</w:t>
      </w:r>
    </w:p>
    <w:p w14:paraId="75FF0B1F" w14:textId="77777777" w:rsidR="009F1BE3" w:rsidRPr="00F43F22" w:rsidRDefault="009F1BE3" w:rsidP="00F43F22">
      <w:pPr>
        <w:tabs>
          <w:tab w:val="left" w:pos="-720"/>
          <w:tab w:val="left" w:pos="1134"/>
        </w:tabs>
        <w:spacing w:before="120" w:after="120" w:line="240" w:lineRule="exact"/>
        <w:ind w:left="1134" w:hanging="1134"/>
        <w:rPr>
          <w:sz w:val="24"/>
          <w:szCs w:val="24"/>
        </w:rPr>
      </w:pPr>
      <w:r w:rsidRPr="00F43F22">
        <w:rPr>
          <w:sz w:val="24"/>
          <w:szCs w:val="24"/>
        </w:rPr>
        <w:t xml:space="preserve">5.2.5.9. </w:t>
      </w:r>
      <w:r w:rsidRPr="00F43F22">
        <w:rPr>
          <w:sz w:val="24"/>
          <w:szCs w:val="24"/>
        </w:rPr>
        <w:tab/>
        <w:t>Procedure of charging failure</w:t>
      </w:r>
    </w:p>
    <w:p w14:paraId="545A8AD6" w14:textId="77777777" w:rsidR="009F1BE3" w:rsidRPr="00F43F22" w:rsidRDefault="009F1BE3" w:rsidP="00B07979">
      <w:pPr>
        <w:tabs>
          <w:tab w:val="left" w:pos="-720"/>
          <w:tab w:val="left" w:pos="1134"/>
        </w:tabs>
        <w:spacing w:before="120" w:after="120" w:line="240" w:lineRule="exact"/>
        <w:ind w:left="1134"/>
        <w:rPr>
          <w:sz w:val="24"/>
          <w:szCs w:val="24"/>
        </w:rPr>
      </w:pPr>
      <w:r w:rsidRPr="00F43F22">
        <w:rPr>
          <w:sz w:val="24"/>
          <w:szCs w:val="24"/>
        </w:rPr>
        <w:t>The charging failure is carried out with a suitable charger and consists of the following steps:</w:t>
      </w:r>
    </w:p>
    <w:p w14:paraId="308D2735" w14:textId="77777777" w:rsidR="009F1BE3" w:rsidRPr="00F43F22" w:rsidRDefault="009F1BE3" w:rsidP="00B07979">
      <w:pPr>
        <w:tabs>
          <w:tab w:val="left" w:pos="-720"/>
          <w:tab w:val="left" w:pos="1134"/>
        </w:tabs>
        <w:spacing w:before="120" w:after="120" w:line="240" w:lineRule="exact"/>
        <w:ind w:left="1689" w:hanging="555"/>
        <w:rPr>
          <w:sz w:val="24"/>
          <w:szCs w:val="24"/>
        </w:rPr>
      </w:pPr>
      <w:r w:rsidRPr="00F43F22">
        <w:rPr>
          <w:sz w:val="24"/>
          <w:szCs w:val="24"/>
        </w:rPr>
        <w:t>(a)</w:t>
      </w:r>
      <w:r w:rsidRPr="00F43F22">
        <w:rPr>
          <w:sz w:val="24"/>
          <w:szCs w:val="24"/>
        </w:rPr>
        <w:tab/>
        <w:t>Charging at constant power during t'</w:t>
      </w:r>
      <w:r w:rsidRPr="005610CB">
        <w:rPr>
          <w:sz w:val="24"/>
          <w:szCs w:val="24"/>
          <w:vertAlign w:val="subscript"/>
        </w:rPr>
        <w:t>1</w:t>
      </w:r>
      <w:r w:rsidRPr="00F43F22">
        <w:rPr>
          <w:sz w:val="24"/>
          <w:szCs w:val="24"/>
        </w:rPr>
        <w:t>,</w:t>
      </w:r>
    </w:p>
    <w:p w14:paraId="3225F293" w14:textId="77777777" w:rsidR="006F587C" w:rsidRPr="00F43F22" w:rsidRDefault="009F1BE3" w:rsidP="00B07979">
      <w:pPr>
        <w:tabs>
          <w:tab w:val="left" w:pos="-720"/>
          <w:tab w:val="left" w:pos="1134"/>
        </w:tabs>
        <w:spacing w:before="120" w:after="120" w:line="240" w:lineRule="exact"/>
        <w:ind w:left="1689" w:hanging="555"/>
        <w:rPr>
          <w:sz w:val="24"/>
          <w:szCs w:val="24"/>
        </w:rPr>
      </w:pPr>
      <w:r w:rsidRPr="00F43F22">
        <w:rPr>
          <w:sz w:val="24"/>
          <w:szCs w:val="24"/>
        </w:rPr>
        <w:t>(b)</w:t>
      </w:r>
      <w:r w:rsidRPr="00F43F22">
        <w:rPr>
          <w:sz w:val="24"/>
          <w:szCs w:val="24"/>
        </w:rPr>
        <w:tab/>
        <w:t>Charging at maximum current as recommended by the manufacturer during 30 minutes. During this phase, the charger shall supply maximum current as recommended by the manufacturer.</w:t>
      </w:r>
    </w:p>
    <w:p w14:paraId="74D7AE77" w14:textId="77777777" w:rsidR="006F587C" w:rsidRPr="00F43F22" w:rsidRDefault="009F1BE3" w:rsidP="00B07979">
      <w:pPr>
        <w:tabs>
          <w:tab w:val="left" w:pos="-720"/>
          <w:tab w:val="left" w:pos="1134"/>
        </w:tabs>
        <w:spacing w:before="120" w:after="120" w:line="240" w:lineRule="exact"/>
        <w:ind w:left="1134" w:hanging="1134"/>
        <w:rPr>
          <w:sz w:val="24"/>
          <w:szCs w:val="24"/>
        </w:rPr>
      </w:pPr>
      <w:r w:rsidRPr="00F43F22">
        <w:rPr>
          <w:sz w:val="24"/>
          <w:szCs w:val="24"/>
        </w:rPr>
        <w:t>5.2.5.10.</w:t>
      </w:r>
      <w:r w:rsidRPr="00F43F22">
        <w:rPr>
          <w:sz w:val="24"/>
          <w:szCs w:val="24"/>
        </w:rPr>
        <w:tab/>
        <w:t>The hydrogen analyser shall be zeroed and spanned immediately before the end of the test.</w:t>
      </w:r>
    </w:p>
    <w:p w14:paraId="114D0CDC" w14:textId="77777777" w:rsidR="006F587C" w:rsidRPr="00F43F22" w:rsidRDefault="009F1BE3" w:rsidP="00B07979">
      <w:pPr>
        <w:tabs>
          <w:tab w:val="left" w:pos="-720"/>
          <w:tab w:val="left" w:pos="1134"/>
        </w:tabs>
        <w:spacing w:before="120" w:after="120" w:line="240" w:lineRule="exact"/>
        <w:ind w:left="1134" w:hanging="1134"/>
        <w:rPr>
          <w:sz w:val="24"/>
          <w:szCs w:val="24"/>
        </w:rPr>
      </w:pPr>
      <w:r w:rsidRPr="00F43F22">
        <w:rPr>
          <w:sz w:val="24"/>
          <w:szCs w:val="24"/>
        </w:rPr>
        <w:t>5.2.5.11.</w:t>
      </w:r>
      <w:r w:rsidRPr="00F43F22">
        <w:rPr>
          <w:sz w:val="24"/>
          <w:szCs w:val="24"/>
        </w:rPr>
        <w:tab/>
        <w:t>The end of test period occurs t'</w:t>
      </w:r>
      <w:r w:rsidRPr="005610CB">
        <w:rPr>
          <w:sz w:val="24"/>
          <w:szCs w:val="24"/>
          <w:vertAlign w:val="subscript"/>
        </w:rPr>
        <w:t>1</w:t>
      </w:r>
      <w:r w:rsidRPr="00F43F22">
        <w:rPr>
          <w:sz w:val="24"/>
          <w:szCs w:val="24"/>
        </w:rPr>
        <w:t xml:space="preserve"> + 30 minutes after the beginning of the initial sampling, as specified in paragraph 5.2.5.8. above. The times elapsed are recorded. The hydrogen concentration, temperature and barometric pressure are measured to give the final readings C</w:t>
      </w:r>
      <w:r w:rsidRPr="005610CB">
        <w:rPr>
          <w:sz w:val="24"/>
          <w:szCs w:val="24"/>
          <w:vertAlign w:val="subscript"/>
        </w:rPr>
        <w:t>H2f</w:t>
      </w:r>
      <w:r w:rsidRPr="00F43F22">
        <w:rPr>
          <w:sz w:val="24"/>
          <w:szCs w:val="24"/>
        </w:rPr>
        <w:t>, T</w:t>
      </w:r>
      <w:r w:rsidRPr="005610CB">
        <w:rPr>
          <w:sz w:val="24"/>
          <w:szCs w:val="24"/>
          <w:vertAlign w:val="subscript"/>
        </w:rPr>
        <w:t>f</w:t>
      </w:r>
      <w:r w:rsidRPr="00F43F22">
        <w:rPr>
          <w:sz w:val="24"/>
          <w:szCs w:val="24"/>
        </w:rPr>
        <w:t xml:space="preserve"> and P</w:t>
      </w:r>
      <w:r w:rsidRPr="005610CB">
        <w:rPr>
          <w:sz w:val="24"/>
          <w:szCs w:val="24"/>
          <w:vertAlign w:val="subscript"/>
        </w:rPr>
        <w:t>f</w:t>
      </w:r>
      <w:r w:rsidRPr="00F43F22">
        <w:rPr>
          <w:sz w:val="24"/>
          <w:szCs w:val="24"/>
        </w:rPr>
        <w:t xml:space="preserve"> for the charging failure test, used for the calculation in paragraph 6. below.</w:t>
      </w:r>
    </w:p>
    <w:p w14:paraId="53F310B0" w14:textId="77777777" w:rsidR="009F1BE3" w:rsidRPr="00F43F22" w:rsidRDefault="009F1BE3" w:rsidP="00F43F22">
      <w:pPr>
        <w:tabs>
          <w:tab w:val="left" w:pos="-720"/>
          <w:tab w:val="left" w:pos="1134"/>
        </w:tabs>
        <w:spacing w:before="120" w:after="120" w:line="240" w:lineRule="exact"/>
        <w:ind w:left="1134" w:hanging="1134"/>
        <w:rPr>
          <w:sz w:val="24"/>
          <w:szCs w:val="24"/>
        </w:rPr>
      </w:pPr>
      <w:r w:rsidRPr="00F43F22">
        <w:rPr>
          <w:sz w:val="24"/>
          <w:szCs w:val="24"/>
        </w:rPr>
        <w:t>6.</w:t>
      </w:r>
      <w:r w:rsidRPr="00F43F22">
        <w:rPr>
          <w:sz w:val="24"/>
          <w:szCs w:val="24"/>
        </w:rPr>
        <w:tab/>
        <w:t>Calculation</w:t>
      </w:r>
    </w:p>
    <w:p w14:paraId="2ED415B1" w14:textId="77777777" w:rsidR="006F587C" w:rsidRPr="00F43F22" w:rsidRDefault="009F1BE3" w:rsidP="00B07979">
      <w:pPr>
        <w:tabs>
          <w:tab w:val="left" w:pos="-720"/>
          <w:tab w:val="left" w:pos="1134"/>
        </w:tabs>
        <w:spacing w:before="120" w:after="120" w:line="240" w:lineRule="exact"/>
        <w:ind w:left="1134"/>
        <w:rPr>
          <w:sz w:val="24"/>
          <w:szCs w:val="24"/>
        </w:rPr>
      </w:pPr>
      <w:r w:rsidRPr="00F43F22">
        <w:rPr>
          <w:sz w:val="24"/>
          <w:szCs w:val="24"/>
        </w:rPr>
        <w:t>The hydrogen emission tests described in paragraph 5. above allow the calculation of the hydrogen emissions from the normal charge and charging failure phases. Hydrogen emissions from each of these phases are calculated using the initial and final hydrogen concentrations, temperatures and pressures in the enclosure, together with the net enclosure volume.</w:t>
      </w:r>
    </w:p>
    <w:p w14:paraId="1950F468" w14:textId="77777777" w:rsidR="006F587C" w:rsidRPr="00B07979" w:rsidRDefault="009F1BE3" w:rsidP="00B07979">
      <w:pPr>
        <w:tabs>
          <w:tab w:val="left" w:pos="-720"/>
          <w:tab w:val="left" w:pos="1134"/>
        </w:tabs>
        <w:spacing w:before="120" w:after="120" w:line="240" w:lineRule="exact"/>
        <w:ind w:left="1134"/>
        <w:rPr>
          <w:sz w:val="24"/>
          <w:szCs w:val="24"/>
        </w:rPr>
      </w:pPr>
      <w:r w:rsidRPr="00F43F22">
        <w:rPr>
          <w:sz w:val="24"/>
          <w:szCs w:val="24"/>
        </w:rPr>
        <w:t>The formula below is used:</w:t>
      </w:r>
    </w:p>
    <w:p w14:paraId="51BCE9BC" w14:textId="77777777" w:rsidR="009F1BE3" w:rsidRPr="0006380C" w:rsidRDefault="006F587C" w:rsidP="00B07979">
      <w:pPr>
        <w:ind w:left="567"/>
        <w:jc w:val="center"/>
        <w:rPr>
          <w:bCs/>
          <w:sz w:val="24"/>
          <w:szCs w:val="24"/>
        </w:rPr>
      </w:pPr>
      <w:r>
        <w:rPr>
          <w:noProof/>
          <w:lang w:val="en-AU" w:eastAsia="en-AU"/>
        </w:rPr>
        <w:drawing>
          <wp:inline distT="0" distB="0" distL="0" distR="0" wp14:anchorId="27F46435" wp14:editId="3CE9FB53">
            <wp:extent cx="3381375" cy="828675"/>
            <wp:effectExtent l="0" t="0" r="9525" b="9525"/>
            <wp:docPr id="69" name="Picture 69" descr="Complex formula to determine the hydrogen emissions during the REESS test&#10;&#10;start formula M subscript H2 equals k times V times 10 superscript -4 times open large square bracket start fraction open round bracket 1 plus start fraction V subscript out over V end fraction close round bracket times C subscript H2f times P subscript f over T subscript f end fraction minus start fraction C subscript H2i times P subscript i over T subscript i end fraction close larg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3381375" cy="828675"/>
                    </a:xfrm>
                    <a:prstGeom prst="rect">
                      <a:avLst/>
                    </a:prstGeom>
                  </pic:spPr>
                </pic:pic>
              </a:graphicData>
            </a:graphic>
          </wp:inline>
        </w:drawing>
      </w:r>
    </w:p>
    <w:p w14:paraId="575FB4BA" w14:textId="77777777" w:rsidR="009F1BE3" w:rsidRPr="00B07979" w:rsidRDefault="009F1BE3" w:rsidP="00B07979">
      <w:pPr>
        <w:tabs>
          <w:tab w:val="left" w:pos="-720"/>
          <w:tab w:val="left" w:pos="1134"/>
        </w:tabs>
        <w:spacing w:before="120" w:after="120" w:line="240" w:lineRule="exact"/>
        <w:ind w:left="1134"/>
        <w:rPr>
          <w:sz w:val="24"/>
          <w:szCs w:val="24"/>
        </w:rPr>
      </w:pPr>
      <w:r w:rsidRPr="00B07979">
        <w:rPr>
          <w:sz w:val="24"/>
          <w:szCs w:val="24"/>
        </w:rPr>
        <w:t>Where:</w:t>
      </w:r>
    </w:p>
    <w:p w14:paraId="22489780" w14:textId="175B0B4F" w:rsidR="0051684E" w:rsidRPr="00BC1ED8" w:rsidRDefault="0051684E" w:rsidP="0051684E">
      <w:pPr>
        <w:tabs>
          <w:tab w:val="left" w:pos="3119"/>
          <w:tab w:val="left" w:pos="3402"/>
        </w:tabs>
        <w:spacing w:after="120"/>
        <w:ind w:left="3402" w:right="1134" w:hanging="1134"/>
        <w:jc w:val="both"/>
        <w:rPr>
          <w:sz w:val="24"/>
          <w:szCs w:val="24"/>
          <w:lang w:val="fr-CH"/>
        </w:rPr>
      </w:pPr>
      <w:r w:rsidRPr="00BC1ED8">
        <w:rPr>
          <w:sz w:val="24"/>
          <w:szCs w:val="24"/>
          <w:lang w:val="fr-CH"/>
        </w:rPr>
        <w:t>M</w:t>
      </w:r>
      <w:r w:rsidRPr="00BC1ED8">
        <w:rPr>
          <w:sz w:val="24"/>
          <w:szCs w:val="24"/>
          <w:vertAlign w:val="subscript"/>
          <w:lang w:val="fr-CH"/>
        </w:rPr>
        <w:t>H2</w:t>
      </w:r>
      <w:r w:rsidRPr="00BC1ED8">
        <w:rPr>
          <w:sz w:val="24"/>
          <w:szCs w:val="24"/>
          <w:lang w:val="fr-CH"/>
        </w:rPr>
        <w:tab/>
        <w:t>=</w:t>
      </w:r>
      <w:r w:rsidRPr="00BC1ED8">
        <w:rPr>
          <w:sz w:val="24"/>
          <w:szCs w:val="24"/>
          <w:lang w:val="fr-CH"/>
        </w:rPr>
        <w:tab/>
        <w:t>hydrogen mass, in grams</w:t>
      </w:r>
    </w:p>
    <w:p w14:paraId="129CB45D" w14:textId="77777777" w:rsidR="009F1BE3" w:rsidRPr="0051684E" w:rsidRDefault="009F1BE3" w:rsidP="0051684E">
      <w:pPr>
        <w:tabs>
          <w:tab w:val="left" w:pos="3119"/>
          <w:tab w:val="left" w:pos="3402"/>
        </w:tabs>
        <w:spacing w:after="120"/>
        <w:ind w:left="3402" w:right="1134" w:hanging="1134"/>
        <w:jc w:val="both"/>
        <w:rPr>
          <w:sz w:val="24"/>
          <w:szCs w:val="24"/>
          <w:lang w:val="fr-CH"/>
        </w:rPr>
      </w:pPr>
      <w:r w:rsidRPr="0051684E">
        <w:rPr>
          <w:sz w:val="24"/>
          <w:szCs w:val="24"/>
          <w:lang w:val="fr-CH"/>
        </w:rPr>
        <w:t>C</w:t>
      </w:r>
      <w:r w:rsidRPr="0051684E">
        <w:rPr>
          <w:sz w:val="24"/>
          <w:szCs w:val="24"/>
          <w:vertAlign w:val="subscript"/>
          <w:lang w:val="fr-CH"/>
        </w:rPr>
        <w:t>H2</w:t>
      </w:r>
      <w:r w:rsidR="00B07979" w:rsidRPr="0051684E">
        <w:rPr>
          <w:sz w:val="24"/>
          <w:szCs w:val="24"/>
          <w:lang w:val="fr-CH"/>
        </w:rPr>
        <w:tab/>
      </w:r>
      <w:r w:rsidRPr="0051684E">
        <w:rPr>
          <w:sz w:val="24"/>
          <w:szCs w:val="24"/>
          <w:lang w:val="fr-CH"/>
        </w:rPr>
        <w:t>=</w:t>
      </w:r>
      <w:r w:rsidRPr="0051684E">
        <w:rPr>
          <w:sz w:val="24"/>
          <w:szCs w:val="24"/>
          <w:lang w:val="fr-CH"/>
        </w:rPr>
        <w:tab/>
        <w:t>measured hydrogen concentration in the enclosure, in ppm volume</w:t>
      </w:r>
    </w:p>
    <w:p w14:paraId="20C0053D" w14:textId="4CC50E6B" w:rsidR="009F1BE3" w:rsidRPr="0051684E" w:rsidRDefault="009F1BE3" w:rsidP="0051684E">
      <w:pPr>
        <w:tabs>
          <w:tab w:val="left" w:pos="3119"/>
          <w:tab w:val="left" w:pos="3402"/>
        </w:tabs>
        <w:spacing w:after="120"/>
        <w:ind w:left="3402" w:right="1134" w:hanging="1134"/>
        <w:jc w:val="both"/>
        <w:rPr>
          <w:sz w:val="24"/>
          <w:szCs w:val="24"/>
          <w:lang w:val="fr-CH"/>
        </w:rPr>
      </w:pPr>
      <w:r w:rsidRPr="0051684E">
        <w:rPr>
          <w:sz w:val="24"/>
          <w:szCs w:val="24"/>
          <w:lang w:val="fr-CH"/>
        </w:rPr>
        <w:t>V</w:t>
      </w:r>
      <w:r w:rsidRPr="0051684E">
        <w:rPr>
          <w:sz w:val="24"/>
          <w:szCs w:val="24"/>
          <w:lang w:val="fr-CH"/>
        </w:rPr>
        <w:tab/>
        <w:t>=</w:t>
      </w:r>
      <w:r w:rsidRPr="0051684E">
        <w:rPr>
          <w:sz w:val="24"/>
          <w:szCs w:val="24"/>
          <w:lang w:val="fr-CH"/>
        </w:rPr>
        <w:tab/>
        <w:t>net enclosure volume in cubic metres (m3) corrected for the volume of the vehicle, with the windows and the luggage compartment open. If the volume of the vehicle is not determined a volume of 1.42 m³ is subtracted.</w:t>
      </w:r>
    </w:p>
    <w:p w14:paraId="0195CA82" w14:textId="77777777" w:rsidR="009F1BE3" w:rsidRPr="0051684E" w:rsidRDefault="009F1BE3" w:rsidP="0051684E">
      <w:pPr>
        <w:tabs>
          <w:tab w:val="left" w:pos="3119"/>
          <w:tab w:val="left" w:pos="3402"/>
        </w:tabs>
        <w:spacing w:after="120"/>
        <w:ind w:left="3402" w:right="1134" w:hanging="1134"/>
        <w:jc w:val="both"/>
        <w:rPr>
          <w:sz w:val="24"/>
          <w:szCs w:val="24"/>
          <w:lang w:val="fr-CH"/>
        </w:rPr>
      </w:pPr>
      <w:r w:rsidRPr="0051684E">
        <w:rPr>
          <w:sz w:val="24"/>
          <w:szCs w:val="24"/>
          <w:lang w:val="fr-CH"/>
        </w:rPr>
        <w:t>Vout</w:t>
      </w:r>
      <w:r w:rsidRPr="0051684E">
        <w:rPr>
          <w:sz w:val="24"/>
          <w:szCs w:val="24"/>
          <w:lang w:val="fr-CH"/>
        </w:rPr>
        <w:tab/>
        <w:t>=</w:t>
      </w:r>
      <w:r w:rsidRPr="0051684E">
        <w:rPr>
          <w:sz w:val="24"/>
          <w:szCs w:val="24"/>
          <w:lang w:val="fr-CH"/>
        </w:rPr>
        <w:tab/>
        <w:t>compensation volume in m³, at the test temperature and pressure</w:t>
      </w:r>
    </w:p>
    <w:p w14:paraId="6A868C6E" w14:textId="77777777" w:rsidR="009F1BE3" w:rsidRPr="0051684E" w:rsidRDefault="009F1BE3" w:rsidP="0051684E">
      <w:pPr>
        <w:tabs>
          <w:tab w:val="left" w:pos="3119"/>
          <w:tab w:val="left" w:pos="3402"/>
        </w:tabs>
        <w:spacing w:after="120"/>
        <w:ind w:left="3402" w:right="1134" w:hanging="1134"/>
        <w:jc w:val="both"/>
        <w:rPr>
          <w:sz w:val="24"/>
          <w:szCs w:val="24"/>
          <w:lang w:val="fr-CH"/>
        </w:rPr>
      </w:pPr>
      <w:r w:rsidRPr="0051684E">
        <w:rPr>
          <w:sz w:val="24"/>
          <w:szCs w:val="24"/>
          <w:lang w:val="fr-CH"/>
        </w:rPr>
        <w:t>T</w:t>
      </w:r>
      <w:r w:rsidRPr="0051684E">
        <w:rPr>
          <w:sz w:val="24"/>
          <w:szCs w:val="24"/>
          <w:lang w:val="fr-CH"/>
        </w:rPr>
        <w:tab/>
        <w:t>=</w:t>
      </w:r>
      <w:r w:rsidRPr="0051684E">
        <w:rPr>
          <w:sz w:val="24"/>
          <w:szCs w:val="24"/>
          <w:lang w:val="fr-CH"/>
        </w:rPr>
        <w:tab/>
        <w:t>ambient chamber temperature, in K</w:t>
      </w:r>
    </w:p>
    <w:p w14:paraId="46C6426F" w14:textId="77777777" w:rsidR="009F1BE3" w:rsidRPr="0051684E" w:rsidRDefault="009F1BE3" w:rsidP="0051684E">
      <w:pPr>
        <w:tabs>
          <w:tab w:val="left" w:pos="3119"/>
          <w:tab w:val="left" w:pos="3402"/>
        </w:tabs>
        <w:spacing w:after="120"/>
        <w:ind w:left="3402" w:right="1134" w:hanging="1134"/>
        <w:jc w:val="both"/>
        <w:rPr>
          <w:sz w:val="24"/>
          <w:szCs w:val="24"/>
          <w:lang w:val="fr-CH"/>
        </w:rPr>
      </w:pPr>
      <w:r w:rsidRPr="0051684E">
        <w:rPr>
          <w:sz w:val="24"/>
          <w:szCs w:val="24"/>
          <w:lang w:val="fr-CH"/>
        </w:rPr>
        <w:t>P</w:t>
      </w:r>
      <w:r w:rsidRPr="0051684E">
        <w:rPr>
          <w:sz w:val="24"/>
          <w:szCs w:val="24"/>
          <w:lang w:val="fr-CH"/>
        </w:rPr>
        <w:tab/>
        <w:t>=</w:t>
      </w:r>
      <w:r w:rsidRPr="0051684E">
        <w:rPr>
          <w:sz w:val="24"/>
          <w:szCs w:val="24"/>
          <w:lang w:val="fr-CH"/>
        </w:rPr>
        <w:tab/>
        <w:t>absolute enclosure pressure, in kPa</w:t>
      </w:r>
    </w:p>
    <w:p w14:paraId="3EEF85E6" w14:textId="77777777" w:rsidR="009F1BE3" w:rsidRPr="0051684E" w:rsidRDefault="009F1BE3" w:rsidP="0051684E">
      <w:pPr>
        <w:tabs>
          <w:tab w:val="left" w:pos="3119"/>
          <w:tab w:val="left" w:pos="3402"/>
        </w:tabs>
        <w:spacing w:after="120"/>
        <w:ind w:left="3402" w:right="1134" w:hanging="1134"/>
        <w:jc w:val="both"/>
        <w:rPr>
          <w:sz w:val="24"/>
          <w:szCs w:val="24"/>
          <w:lang w:val="fr-CH"/>
        </w:rPr>
      </w:pPr>
      <w:r w:rsidRPr="0051684E">
        <w:rPr>
          <w:sz w:val="24"/>
          <w:szCs w:val="24"/>
          <w:lang w:val="fr-CH"/>
        </w:rPr>
        <w:t>k</w:t>
      </w:r>
      <w:r w:rsidRPr="0051684E">
        <w:rPr>
          <w:sz w:val="24"/>
          <w:szCs w:val="24"/>
          <w:lang w:val="fr-CH"/>
        </w:rPr>
        <w:tab/>
        <w:t>=</w:t>
      </w:r>
      <w:r w:rsidRPr="0051684E">
        <w:rPr>
          <w:sz w:val="24"/>
          <w:szCs w:val="24"/>
          <w:lang w:val="fr-CH"/>
        </w:rPr>
        <w:tab/>
        <w:t>2.42</w:t>
      </w:r>
    </w:p>
    <w:p w14:paraId="4C6E17CD" w14:textId="77777777" w:rsidR="0051684E" w:rsidRPr="00BC1ED8" w:rsidRDefault="0051684E" w:rsidP="0051684E">
      <w:pPr>
        <w:tabs>
          <w:tab w:val="left" w:pos="-720"/>
          <w:tab w:val="left" w:pos="1134"/>
        </w:tabs>
        <w:spacing w:before="120" w:after="120" w:line="240" w:lineRule="exact"/>
        <w:ind w:left="1134"/>
        <w:rPr>
          <w:sz w:val="24"/>
          <w:szCs w:val="24"/>
          <w:lang w:val="fr-CH"/>
        </w:rPr>
      </w:pPr>
      <w:r w:rsidRPr="00BC1ED8">
        <w:rPr>
          <w:sz w:val="24"/>
          <w:szCs w:val="24"/>
        </w:rPr>
        <w:t>Where</w:t>
      </w:r>
      <w:r w:rsidRPr="00BC1ED8">
        <w:rPr>
          <w:sz w:val="24"/>
          <w:szCs w:val="24"/>
          <w:lang w:val="fr-CH"/>
        </w:rPr>
        <w:t>:</w:t>
      </w:r>
      <w:r w:rsidRPr="00BC1ED8">
        <w:rPr>
          <w:sz w:val="24"/>
          <w:szCs w:val="24"/>
          <w:lang w:val="fr-CH"/>
        </w:rPr>
        <w:tab/>
        <w:t>i is the initial reading</w:t>
      </w:r>
    </w:p>
    <w:p w14:paraId="3693EFA3" w14:textId="77777777" w:rsidR="0051684E" w:rsidRPr="00BC1ED8" w:rsidRDefault="0051684E" w:rsidP="0051684E">
      <w:pPr>
        <w:tabs>
          <w:tab w:val="left" w:pos="3119"/>
          <w:tab w:val="left" w:pos="3402"/>
        </w:tabs>
        <w:spacing w:after="120"/>
        <w:ind w:left="3402" w:right="1134" w:hanging="1134"/>
        <w:jc w:val="both"/>
        <w:rPr>
          <w:sz w:val="24"/>
          <w:szCs w:val="24"/>
          <w:lang w:val="en-US"/>
        </w:rPr>
      </w:pPr>
      <w:r w:rsidRPr="00BC1ED8">
        <w:rPr>
          <w:sz w:val="24"/>
          <w:szCs w:val="24"/>
          <w:lang w:val="en-US"/>
        </w:rPr>
        <w:t>f is the final reading</w:t>
      </w:r>
    </w:p>
    <w:p w14:paraId="36632501" w14:textId="4A8DD81D" w:rsidR="009F1BE3" w:rsidRPr="00B07979" w:rsidRDefault="009F1BE3" w:rsidP="0051684E">
      <w:pPr>
        <w:tabs>
          <w:tab w:val="left" w:pos="-720"/>
          <w:tab w:val="left" w:pos="1134"/>
        </w:tabs>
        <w:spacing w:before="120" w:after="120" w:line="240" w:lineRule="exact"/>
        <w:ind w:left="1134" w:hanging="1134"/>
        <w:rPr>
          <w:sz w:val="24"/>
          <w:szCs w:val="24"/>
        </w:rPr>
      </w:pPr>
      <w:r w:rsidRPr="00B07979">
        <w:rPr>
          <w:sz w:val="24"/>
          <w:szCs w:val="24"/>
        </w:rPr>
        <w:t>6.1.</w:t>
      </w:r>
      <w:r w:rsidRPr="00B07979">
        <w:rPr>
          <w:sz w:val="24"/>
          <w:szCs w:val="24"/>
        </w:rPr>
        <w:tab/>
        <w:t>Results of test</w:t>
      </w:r>
    </w:p>
    <w:p w14:paraId="148F58A1" w14:textId="77777777" w:rsidR="009F1BE3" w:rsidRPr="00B07979" w:rsidRDefault="00B07979" w:rsidP="0051684E">
      <w:pPr>
        <w:tabs>
          <w:tab w:val="left" w:pos="-720"/>
          <w:tab w:val="left" w:pos="1134"/>
        </w:tabs>
        <w:spacing w:before="120" w:after="120" w:line="240" w:lineRule="exact"/>
        <w:ind w:left="1134"/>
        <w:rPr>
          <w:sz w:val="24"/>
          <w:szCs w:val="24"/>
        </w:rPr>
      </w:pPr>
      <w:r>
        <w:rPr>
          <w:sz w:val="24"/>
          <w:szCs w:val="24"/>
        </w:rPr>
        <w:tab/>
      </w:r>
      <w:r w:rsidR="009F1BE3" w:rsidRPr="00B07979">
        <w:rPr>
          <w:sz w:val="24"/>
          <w:szCs w:val="24"/>
        </w:rPr>
        <w:t>The hydrogen mass emissions for the REESS are:</w:t>
      </w:r>
    </w:p>
    <w:p w14:paraId="5A47D3FB" w14:textId="77777777" w:rsidR="009F1BE3" w:rsidRPr="00B07979" w:rsidRDefault="009F1BE3" w:rsidP="0051684E">
      <w:pPr>
        <w:tabs>
          <w:tab w:val="left" w:pos="-720"/>
          <w:tab w:val="left" w:pos="1134"/>
        </w:tabs>
        <w:spacing w:before="120" w:after="120" w:line="240" w:lineRule="exact"/>
        <w:ind w:left="1134"/>
        <w:rPr>
          <w:sz w:val="24"/>
          <w:szCs w:val="24"/>
        </w:rPr>
      </w:pPr>
      <w:r w:rsidRPr="00B07979">
        <w:rPr>
          <w:sz w:val="24"/>
          <w:szCs w:val="24"/>
        </w:rPr>
        <w:t>M</w:t>
      </w:r>
      <w:r w:rsidRPr="0051684E">
        <w:rPr>
          <w:sz w:val="24"/>
          <w:szCs w:val="24"/>
        </w:rPr>
        <w:t>N</w:t>
      </w:r>
      <w:r w:rsidRPr="00B07979">
        <w:rPr>
          <w:sz w:val="24"/>
          <w:szCs w:val="24"/>
        </w:rPr>
        <w:t xml:space="preserve"> = hydrogen mass emission for normal charge test, in grams</w:t>
      </w:r>
    </w:p>
    <w:p w14:paraId="109C2691" w14:textId="77777777" w:rsidR="009F1BE3" w:rsidRPr="00B07979" w:rsidRDefault="009F1BE3" w:rsidP="0051684E">
      <w:pPr>
        <w:tabs>
          <w:tab w:val="left" w:pos="-720"/>
          <w:tab w:val="left" w:pos="1134"/>
        </w:tabs>
        <w:spacing w:before="120" w:after="120" w:line="240" w:lineRule="exact"/>
        <w:ind w:left="1134"/>
        <w:rPr>
          <w:sz w:val="24"/>
          <w:szCs w:val="24"/>
        </w:rPr>
      </w:pPr>
      <w:r w:rsidRPr="00B07979">
        <w:rPr>
          <w:sz w:val="24"/>
          <w:szCs w:val="24"/>
        </w:rPr>
        <w:t>M</w:t>
      </w:r>
      <w:r w:rsidRPr="0051684E">
        <w:rPr>
          <w:sz w:val="24"/>
          <w:szCs w:val="24"/>
        </w:rPr>
        <w:t>D</w:t>
      </w:r>
      <w:r w:rsidRPr="00B07979">
        <w:rPr>
          <w:sz w:val="24"/>
          <w:szCs w:val="24"/>
        </w:rPr>
        <w:t xml:space="preserve"> = hydrogen mass emission for charging failure test, in grams</w:t>
      </w:r>
    </w:p>
    <w:p w14:paraId="51804F1C" w14:textId="77777777" w:rsidR="009F1BE3" w:rsidRPr="00373AF5" w:rsidRDefault="009F1BE3" w:rsidP="009F1BE3">
      <w:pPr>
        <w:pStyle w:val="para"/>
        <w:rPr>
          <w:lang w:val="en-US"/>
        </w:rPr>
        <w:sectPr w:rsidR="009F1BE3" w:rsidRPr="00373AF5" w:rsidSect="004D13D2">
          <w:headerReference w:type="even" r:id="rId88"/>
          <w:headerReference w:type="default" r:id="rId89"/>
          <w:headerReference w:type="first" r:id="rId90"/>
          <w:pgSz w:w="11907" w:h="16840" w:code="9"/>
          <w:pgMar w:top="1418" w:right="1134" w:bottom="1134" w:left="1134" w:header="851" w:footer="567" w:gutter="0"/>
          <w:cols w:space="720"/>
          <w:docGrid w:linePitch="360"/>
        </w:sectPr>
      </w:pPr>
    </w:p>
    <w:p w14:paraId="4267B51F" w14:textId="77777777" w:rsidR="009F1BE3" w:rsidRPr="0006380C" w:rsidRDefault="009F1BE3" w:rsidP="0006380C">
      <w:pPr>
        <w:suppressAutoHyphens w:val="0"/>
        <w:spacing w:line="240" w:lineRule="auto"/>
        <w:rPr>
          <w:b/>
          <w:sz w:val="28"/>
          <w:szCs w:val="28"/>
          <w:lang w:val="en-AU" w:eastAsia="en-AU"/>
        </w:rPr>
      </w:pPr>
      <w:bookmarkStart w:id="120" w:name="_Toc352838597"/>
      <w:bookmarkStart w:id="121" w:name="_Toc352852769"/>
      <w:r w:rsidRPr="0006380C">
        <w:rPr>
          <w:b/>
          <w:sz w:val="28"/>
          <w:szCs w:val="28"/>
          <w:lang w:val="en-AU" w:eastAsia="en-AU"/>
        </w:rPr>
        <w:t xml:space="preserve">Annex 8 </w:t>
      </w:r>
      <w:r w:rsidRPr="0006380C">
        <w:rPr>
          <w:b/>
          <w:sz w:val="28"/>
          <w:szCs w:val="28"/>
          <w:lang w:val="en-AU" w:eastAsia="en-AU"/>
        </w:rPr>
        <w:noBreakHyphen/>
        <w:t xml:space="preserve"> Appendix 1</w:t>
      </w:r>
      <w:bookmarkEnd w:id="120"/>
      <w:bookmarkEnd w:id="121"/>
    </w:p>
    <w:p w14:paraId="1F9C38D6" w14:textId="77777777" w:rsidR="0006380C" w:rsidRDefault="0006380C" w:rsidP="0006380C">
      <w:pPr>
        <w:suppressAutoHyphens w:val="0"/>
        <w:spacing w:line="240" w:lineRule="auto"/>
        <w:rPr>
          <w:b/>
          <w:sz w:val="28"/>
          <w:szCs w:val="28"/>
          <w:lang w:val="en-AU" w:eastAsia="en-AU"/>
        </w:rPr>
      </w:pPr>
    </w:p>
    <w:p w14:paraId="473D23A9" w14:textId="77777777" w:rsidR="009F1BE3" w:rsidRPr="0006380C" w:rsidRDefault="009F1BE3" w:rsidP="0006380C">
      <w:pPr>
        <w:suppressAutoHyphens w:val="0"/>
        <w:spacing w:line="240" w:lineRule="auto"/>
        <w:rPr>
          <w:b/>
          <w:sz w:val="28"/>
          <w:szCs w:val="28"/>
          <w:lang w:val="en-AU" w:eastAsia="en-AU"/>
        </w:rPr>
      </w:pPr>
      <w:bookmarkStart w:id="122" w:name="_Toc352838598"/>
      <w:bookmarkStart w:id="123" w:name="_Toc352852770"/>
      <w:r w:rsidRPr="0006380C">
        <w:rPr>
          <w:b/>
          <w:sz w:val="28"/>
          <w:szCs w:val="28"/>
          <w:lang w:val="en-AU" w:eastAsia="en-AU"/>
        </w:rPr>
        <w:t>Calibration of equipment for hydrogen emission testing</w:t>
      </w:r>
      <w:bookmarkEnd w:id="122"/>
      <w:bookmarkEnd w:id="123"/>
    </w:p>
    <w:p w14:paraId="0F8DF3E6" w14:textId="77777777" w:rsidR="0006380C" w:rsidRDefault="0006380C" w:rsidP="0006380C">
      <w:pPr>
        <w:ind w:left="567" w:hanging="567"/>
        <w:rPr>
          <w:bCs/>
          <w:sz w:val="24"/>
          <w:szCs w:val="24"/>
        </w:rPr>
      </w:pPr>
    </w:p>
    <w:p w14:paraId="53D26870" w14:textId="77777777" w:rsidR="009F1BE3"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1.</w:t>
      </w:r>
      <w:r w:rsidRPr="00B07979">
        <w:rPr>
          <w:sz w:val="24"/>
          <w:szCs w:val="24"/>
        </w:rPr>
        <w:tab/>
        <w:t>Calibration frequency and methods</w:t>
      </w:r>
    </w:p>
    <w:p w14:paraId="49FD7F22" w14:textId="77777777" w:rsidR="0006380C" w:rsidRPr="00B07979" w:rsidRDefault="00B07979" w:rsidP="00B07979">
      <w:pPr>
        <w:tabs>
          <w:tab w:val="left" w:pos="-720"/>
          <w:tab w:val="left" w:pos="1134"/>
        </w:tabs>
        <w:spacing w:before="120" w:after="120" w:line="240" w:lineRule="exact"/>
        <w:ind w:left="1134"/>
        <w:rPr>
          <w:sz w:val="24"/>
          <w:szCs w:val="24"/>
        </w:rPr>
      </w:pPr>
      <w:r>
        <w:rPr>
          <w:sz w:val="24"/>
          <w:szCs w:val="24"/>
        </w:rPr>
        <w:tab/>
      </w:r>
      <w:r w:rsidR="009F1BE3" w:rsidRPr="00B07979">
        <w:rPr>
          <w:sz w:val="24"/>
          <w:szCs w:val="24"/>
        </w:rPr>
        <w:t>All equipment shall be calibrated before its initial use and then calibrated as often as necessary and in any case in the month before type approval testing.  The calibration methods to be used are described in this appendix.</w:t>
      </w:r>
    </w:p>
    <w:p w14:paraId="1D030B27" w14:textId="77777777" w:rsidR="0006380C"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w:t>
      </w:r>
      <w:r w:rsidRPr="00B07979">
        <w:rPr>
          <w:sz w:val="24"/>
          <w:szCs w:val="24"/>
        </w:rPr>
        <w:tab/>
        <w:t>Calibration of the enclosure</w:t>
      </w:r>
    </w:p>
    <w:p w14:paraId="18CF9BCE" w14:textId="77777777" w:rsidR="0006380C"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2.1.</w:t>
      </w:r>
      <w:r w:rsidRPr="00B07979">
        <w:rPr>
          <w:sz w:val="24"/>
          <w:szCs w:val="24"/>
        </w:rPr>
        <w:tab/>
        <w:t>Initial determination of enclosure internal volume</w:t>
      </w:r>
    </w:p>
    <w:p w14:paraId="6F98EFFF" w14:textId="77777777" w:rsidR="0006380C"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2.1.1.</w:t>
      </w:r>
      <w:r w:rsidRPr="00B07979">
        <w:rPr>
          <w:sz w:val="24"/>
          <w:szCs w:val="24"/>
        </w:rPr>
        <w:tab/>
        <w:t>Before its initial use, the internal volume of the chamber shall be determined as follows. The internal dimensions of the chamber are carefully measured, taking into account any irregularities such as bracing struts. The internal volume of the chamber is determined from these measurements.</w:t>
      </w:r>
    </w:p>
    <w:p w14:paraId="593BF263" w14:textId="77777777" w:rsidR="0006380C" w:rsidRPr="00B07979" w:rsidRDefault="009F1BE3" w:rsidP="00B07979">
      <w:pPr>
        <w:tabs>
          <w:tab w:val="left" w:pos="-720"/>
          <w:tab w:val="left" w:pos="1134"/>
        </w:tabs>
        <w:spacing w:before="120" w:after="120" w:line="240" w:lineRule="exact"/>
        <w:ind w:left="1134"/>
        <w:rPr>
          <w:sz w:val="24"/>
          <w:szCs w:val="24"/>
        </w:rPr>
      </w:pPr>
      <w:r w:rsidRPr="00B07979">
        <w:rPr>
          <w:sz w:val="24"/>
          <w:szCs w:val="24"/>
        </w:rPr>
        <w:t>The enclosure shall be latched to a fixed volume when the enclosure is held at an ambient temperature of 293 K. This nominal volume shall be repeatable within ±0.5 per cent of the reported value.</w:t>
      </w:r>
    </w:p>
    <w:p w14:paraId="6BCE9767" w14:textId="77777777" w:rsidR="0006380C"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2.1.2.</w:t>
      </w:r>
      <w:r w:rsidRPr="00B07979">
        <w:rPr>
          <w:sz w:val="24"/>
          <w:szCs w:val="24"/>
        </w:rPr>
        <w:tab/>
        <w:t>The net internal volume is determined by subtracting 1.42 m3 from the internal volume of the chamber. Alternatively the volume of the test vehicle with the luggage compartment and windows open or REESS may be used instead of the 1.42 m3.</w:t>
      </w:r>
    </w:p>
    <w:p w14:paraId="6F9349A5" w14:textId="77777777" w:rsidR="0006380C"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2.1.3.</w:t>
      </w:r>
      <w:r w:rsidRPr="00B07979">
        <w:rPr>
          <w:sz w:val="24"/>
          <w:szCs w:val="24"/>
        </w:rPr>
        <w:tab/>
        <w:t>The chamber shall be checked as in Annex 8, paragraph 2.3. If the hydrogen mass does not agree with the injected mass to within ±2 per cent then corrective action is required.</w:t>
      </w:r>
    </w:p>
    <w:p w14:paraId="007D2945" w14:textId="77777777" w:rsidR="009F1BE3"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2.2.</w:t>
      </w:r>
      <w:r w:rsidRPr="00B07979">
        <w:rPr>
          <w:sz w:val="24"/>
          <w:szCs w:val="24"/>
        </w:rPr>
        <w:tab/>
        <w:t>Determination of chamber background emissions</w:t>
      </w:r>
    </w:p>
    <w:p w14:paraId="5CA4E5F3" w14:textId="77777777" w:rsidR="0006380C" w:rsidRPr="00B07979" w:rsidRDefault="009F1BE3" w:rsidP="00B07979">
      <w:pPr>
        <w:tabs>
          <w:tab w:val="left" w:pos="-720"/>
          <w:tab w:val="left" w:pos="1134"/>
        </w:tabs>
        <w:spacing w:before="120" w:after="120" w:line="240" w:lineRule="exact"/>
        <w:ind w:left="1134"/>
        <w:rPr>
          <w:sz w:val="24"/>
          <w:szCs w:val="24"/>
        </w:rPr>
      </w:pPr>
      <w:r w:rsidRPr="00B07979">
        <w:rPr>
          <w:sz w:val="24"/>
          <w:szCs w:val="24"/>
        </w:rPr>
        <w:t>This operation determines that the chamber does not contain any materials that emit significant amounts of hydrogen. The check shall be carried out at the enclosure's introduction to service, after any operations in the enclosure which may affect background emissions and at a frequency of at least once per year.</w:t>
      </w:r>
    </w:p>
    <w:p w14:paraId="3D1689B9" w14:textId="77777777" w:rsidR="0006380C"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2.2.1.</w:t>
      </w:r>
      <w:r w:rsidRPr="00B07979">
        <w:rPr>
          <w:sz w:val="24"/>
          <w:szCs w:val="24"/>
        </w:rPr>
        <w:tab/>
        <w:t>Variable-volume enclosure may be operated in either latched or unlatched volume configuration, as described in paragraph 2.1.1. above. Ambient temperature shall be maintained at 293 K ± 2 K, throughout the four-hour period mentioned below.</w:t>
      </w:r>
    </w:p>
    <w:p w14:paraId="24AE5979" w14:textId="77777777" w:rsidR="0006380C"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2.2.2.</w:t>
      </w:r>
      <w:r w:rsidRPr="00B07979">
        <w:rPr>
          <w:sz w:val="24"/>
          <w:szCs w:val="24"/>
        </w:rPr>
        <w:tab/>
        <w:t>The enclosure may be sealed and the mixing fan operated for a period of up to 12 hours before the four-hour background-sampling period begins.</w:t>
      </w:r>
    </w:p>
    <w:p w14:paraId="4FAB3393" w14:textId="77777777" w:rsidR="0006380C"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2.2.3.</w:t>
      </w:r>
      <w:r w:rsidRPr="00B07979">
        <w:rPr>
          <w:sz w:val="24"/>
          <w:szCs w:val="24"/>
        </w:rPr>
        <w:tab/>
        <w:t>The analyser (if required) shall be calibrated, then zeroed and spanned.</w:t>
      </w:r>
    </w:p>
    <w:p w14:paraId="75E66637" w14:textId="77777777" w:rsidR="0006380C"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2.2.4.</w:t>
      </w:r>
      <w:r w:rsidRPr="00B07979">
        <w:rPr>
          <w:sz w:val="24"/>
          <w:szCs w:val="24"/>
        </w:rPr>
        <w:tab/>
        <w:t>The enclosure shall be purged until a stable hydrogen reading is obtained, and the mixing fan turned on if not already on.</w:t>
      </w:r>
    </w:p>
    <w:p w14:paraId="22EC47B0" w14:textId="77777777" w:rsidR="0006380C"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2.2.5.</w:t>
      </w:r>
      <w:r w:rsidRPr="00B07979">
        <w:rPr>
          <w:sz w:val="24"/>
          <w:szCs w:val="24"/>
        </w:rPr>
        <w:tab/>
        <w:t>The chamber is then sealed and the background hydrogen concentration, temperature and barometric pressure are measured. These are the initial readings CH2i, Ti and Pi used in the enclosure background calculation.</w:t>
      </w:r>
    </w:p>
    <w:p w14:paraId="5D870094" w14:textId="77777777" w:rsidR="0006380C"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2.2.6.</w:t>
      </w:r>
      <w:r w:rsidRPr="00B07979">
        <w:rPr>
          <w:sz w:val="24"/>
          <w:szCs w:val="24"/>
        </w:rPr>
        <w:tab/>
        <w:t>The enclosure is allowed to stand undisturbed with the mixing fan on for a period of four hours.</w:t>
      </w:r>
    </w:p>
    <w:p w14:paraId="1F2E1F36" w14:textId="77777777" w:rsidR="0006380C"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2.2.7.</w:t>
      </w:r>
      <w:r w:rsidRPr="00B07979">
        <w:rPr>
          <w:sz w:val="24"/>
          <w:szCs w:val="24"/>
        </w:rPr>
        <w:tab/>
        <w:t>At the end of this time the same analyser is used to measure the hydrogen concentration in the chamber. The temperature and the barometric pressure are also measured. These are the final readings CH2f, Tf and Pf.</w:t>
      </w:r>
    </w:p>
    <w:p w14:paraId="47700E3E" w14:textId="77777777" w:rsidR="0006380C"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2.2.8.</w:t>
      </w:r>
      <w:r w:rsidRPr="00B07979">
        <w:rPr>
          <w:sz w:val="24"/>
          <w:szCs w:val="24"/>
        </w:rPr>
        <w:tab/>
        <w:t>The change in mass of hydrogen in the enclosure shall be calculated over the time of the test in accordance with Annex 8, paragraph 2.4. and shall not exceed 0.5 g.</w:t>
      </w:r>
    </w:p>
    <w:p w14:paraId="30DF4022" w14:textId="77777777" w:rsidR="009F1BE3"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2.3.</w:t>
      </w:r>
      <w:r w:rsidRPr="00B07979">
        <w:rPr>
          <w:sz w:val="24"/>
          <w:szCs w:val="24"/>
        </w:rPr>
        <w:tab/>
        <w:t>Calibration and hydrogen retention test of the chamber</w:t>
      </w:r>
    </w:p>
    <w:p w14:paraId="7FAC297F" w14:textId="77777777" w:rsidR="0006380C" w:rsidRPr="00B07979" w:rsidRDefault="009F1BE3" w:rsidP="00B07979">
      <w:pPr>
        <w:tabs>
          <w:tab w:val="left" w:pos="-720"/>
          <w:tab w:val="left" w:pos="1134"/>
        </w:tabs>
        <w:spacing w:before="120" w:after="120" w:line="240" w:lineRule="exact"/>
        <w:ind w:left="1134"/>
        <w:rPr>
          <w:sz w:val="24"/>
          <w:szCs w:val="24"/>
        </w:rPr>
      </w:pPr>
      <w:r w:rsidRPr="00B07979">
        <w:rPr>
          <w:sz w:val="24"/>
          <w:szCs w:val="24"/>
        </w:rPr>
        <w:t>The calibration and hydrogen retention test in the chamber provides a check on the calculated volume (paragraph 2.1. above) and also measures any leak rate. The enclosure leak rate shall be determined at the enclosure's introduction to service, after any operations in the enclosure which may affect the integrity of the enclosure, and at least monthly thereafter. If six consecutive monthly retention checks are successfully completed without corrective action, the enclosure leak rate may be determined quarterly thereafter as long as no corrective action is required.</w:t>
      </w:r>
    </w:p>
    <w:p w14:paraId="0AC0E27A" w14:textId="77777777" w:rsidR="0006380C"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2.3.1.</w:t>
      </w:r>
      <w:r w:rsidRPr="00B07979">
        <w:rPr>
          <w:sz w:val="24"/>
          <w:szCs w:val="24"/>
        </w:rPr>
        <w:tab/>
        <w:t>The enclosure shall be purged until a stable hydrogen concentration is reached. The mixing fan is turned on, if not already switched on. The hydrogen analyser is zeroed, calibrated if required, and spanned.</w:t>
      </w:r>
    </w:p>
    <w:p w14:paraId="24BD272E" w14:textId="77777777" w:rsidR="0006380C"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2.3.2.</w:t>
      </w:r>
      <w:r w:rsidRPr="00B07979">
        <w:rPr>
          <w:sz w:val="24"/>
          <w:szCs w:val="24"/>
        </w:rPr>
        <w:tab/>
        <w:t>The enclosure shall be latched to the nominal volume position.</w:t>
      </w:r>
    </w:p>
    <w:p w14:paraId="0794E6C8" w14:textId="77777777" w:rsidR="0006380C"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2.3.3.</w:t>
      </w:r>
      <w:r w:rsidRPr="00B07979">
        <w:rPr>
          <w:sz w:val="24"/>
          <w:szCs w:val="24"/>
        </w:rPr>
        <w:tab/>
        <w:t>The ambient temperature control system is then turned on (if not already on) and adjusted for an initial temperature of 293 K.</w:t>
      </w:r>
    </w:p>
    <w:p w14:paraId="76663CAD" w14:textId="77777777" w:rsidR="0006380C"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2.3.4.</w:t>
      </w:r>
      <w:r w:rsidRPr="00B07979">
        <w:rPr>
          <w:sz w:val="24"/>
          <w:szCs w:val="24"/>
        </w:rPr>
        <w:tab/>
        <w:t>When the enclosure temperature stabilizes at 293 K ± 2 K, the enclosure is sealed and the background concentration, temperature and barometric pressure measured. These are the initial readings CH2i, Ti and Pi used in the enclosure calibration.</w:t>
      </w:r>
    </w:p>
    <w:p w14:paraId="4B32B7A0" w14:textId="77777777" w:rsidR="0006380C"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2.3.5.</w:t>
      </w:r>
      <w:r w:rsidRPr="00B07979">
        <w:rPr>
          <w:sz w:val="24"/>
          <w:szCs w:val="24"/>
        </w:rPr>
        <w:tab/>
        <w:t>The enclosure shall be unlatched from the nominal volume.</w:t>
      </w:r>
    </w:p>
    <w:p w14:paraId="73BB5BD9" w14:textId="77777777" w:rsidR="0006380C"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2.3.6.</w:t>
      </w:r>
      <w:r w:rsidRPr="00B07979">
        <w:rPr>
          <w:sz w:val="24"/>
          <w:szCs w:val="24"/>
        </w:rPr>
        <w:tab/>
        <w:t>A quantity of approximately 100 g of hydrogen is injected into the enclosure.  This mass of hydrogen shall be measured to an accuracy of ±2 per cent of the measured value.</w:t>
      </w:r>
    </w:p>
    <w:p w14:paraId="75BF9528" w14:textId="77777777" w:rsidR="0006380C"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2.3.7.</w:t>
      </w:r>
      <w:r w:rsidRPr="00B07979">
        <w:rPr>
          <w:sz w:val="24"/>
          <w:szCs w:val="24"/>
        </w:rPr>
        <w:tab/>
        <w:t>The contents of the chamber shall be allowed to mix for five minutes and then the hydrogen concentration, temperature and barometric pressure are measured. These are the final readings CH2f, Tf and Pf for the calibration of the enclosure as well as the initial readings CH2i, Ti and Pi for the retention check.</w:t>
      </w:r>
    </w:p>
    <w:p w14:paraId="51CA0D27" w14:textId="77777777" w:rsidR="009F1BE3"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2.3.8.</w:t>
      </w:r>
      <w:r w:rsidRPr="00B07979">
        <w:rPr>
          <w:sz w:val="24"/>
          <w:szCs w:val="24"/>
        </w:rPr>
        <w:tab/>
        <w:t>On the basis of the readings taken in paragraphs 2.3.4 and 2.3.7 above and the formula in paragraph 2.4. below, the mass of hydrogen in the enclosure is calculated. This shall be within ±2 per cent of the mass of hydrogen measured in paragraph 2.3.6. above.</w:t>
      </w:r>
    </w:p>
    <w:p w14:paraId="4F67611E" w14:textId="77777777" w:rsidR="0006380C" w:rsidRPr="00B07979" w:rsidRDefault="009F1BE3" w:rsidP="00E4348E">
      <w:pPr>
        <w:tabs>
          <w:tab w:val="left" w:pos="-720"/>
          <w:tab w:val="left" w:pos="1134"/>
        </w:tabs>
        <w:spacing w:before="120" w:after="120" w:line="240" w:lineRule="exact"/>
        <w:ind w:left="1134" w:hanging="1134"/>
        <w:rPr>
          <w:sz w:val="24"/>
          <w:szCs w:val="24"/>
        </w:rPr>
      </w:pPr>
      <w:r w:rsidRPr="00B07979">
        <w:rPr>
          <w:sz w:val="24"/>
          <w:szCs w:val="24"/>
        </w:rPr>
        <w:t>2.3.9.</w:t>
      </w:r>
      <w:r w:rsidRPr="00B07979">
        <w:rPr>
          <w:sz w:val="24"/>
          <w:szCs w:val="24"/>
        </w:rPr>
        <w:tab/>
        <w:t>The contents of the chamber shall be allowed to mix for a minimum of 10 hours. At the completion of the period, the final hydrogen concentration, temperature and barometric pressure are measured and recorded. These are the final readings CH2f, Tf and Pf for the hydrogen retention check.</w:t>
      </w:r>
    </w:p>
    <w:p w14:paraId="4C058E78" w14:textId="77777777" w:rsidR="0006380C" w:rsidRPr="00B07979" w:rsidRDefault="009F1BE3" w:rsidP="00E4348E">
      <w:pPr>
        <w:tabs>
          <w:tab w:val="left" w:pos="-720"/>
          <w:tab w:val="left" w:pos="1134"/>
        </w:tabs>
        <w:spacing w:before="120" w:after="120" w:line="240" w:lineRule="exact"/>
        <w:ind w:left="1134" w:hanging="1134"/>
        <w:rPr>
          <w:sz w:val="24"/>
          <w:szCs w:val="24"/>
        </w:rPr>
      </w:pPr>
      <w:r w:rsidRPr="00B07979">
        <w:rPr>
          <w:sz w:val="24"/>
          <w:szCs w:val="24"/>
        </w:rPr>
        <w:t>2.3.10.</w:t>
      </w:r>
      <w:r w:rsidRPr="00B07979">
        <w:rPr>
          <w:sz w:val="24"/>
          <w:szCs w:val="24"/>
        </w:rPr>
        <w:tab/>
        <w:t>Using the formula in paragraph 2.4. below, the hydrogen mass is then calculated from the readings taken in paragraphs 2.3.7 and 2.3.9. above. This mass may not differ by more than 5 per cent from the hydrogen mass given by paragraph 2.3.8. above.</w:t>
      </w:r>
    </w:p>
    <w:p w14:paraId="0C3771E1" w14:textId="77777777" w:rsidR="009F1BE3" w:rsidRPr="00B07979" w:rsidRDefault="009F1BE3" w:rsidP="00B07979">
      <w:pPr>
        <w:tabs>
          <w:tab w:val="left" w:pos="-720"/>
          <w:tab w:val="left" w:pos="1134"/>
        </w:tabs>
        <w:spacing w:before="120" w:after="120" w:line="240" w:lineRule="exact"/>
        <w:ind w:left="1134" w:hanging="1134"/>
        <w:rPr>
          <w:sz w:val="24"/>
          <w:szCs w:val="24"/>
        </w:rPr>
      </w:pPr>
      <w:r w:rsidRPr="00B07979">
        <w:rPr>
          <w:sz w:val="24"/>
          <w:szCs w:val="24"/>
        </w:rPr>
        <w:t>2.4.</w:t>
      </w:r>
      <w:r w:rsidRPr="00B07979">
        <w:rPr>
          <w:sz w:val="24"/>
          <w:szCs w:val="24"/>
        </w:rPr>
        <w:tab/>
        <w:t>Calculation</w:t>
      </w:r>
    </w:p>
    <w:p w14:paraId="461887E0" w14:textId="77777777" w:rsidR="0006380C" w:rsidRPr="00E4348E" w:rsidRDefault="009F1BE3" w:rsidP="00E4348E">
      <w:pPr>
        <w:tabs>
          <w:tab w:val="left" w:pos="-720"/>
          <w:tab w:val="left" w:pos="1134"/>
        </w:tabs>
        <w:spacing w:before="120" w:after="120" w:line="240" w:lineRule="exact"/>
        <w:ind w:left="1134"/>
        <w:rPr>
          <w:sz w:val="24"/>
          <w:szCs w:val="24"/>
        </w:rPr>
      </w:pPr>
      <w:r w:rsidRPr="00B07979">
        <w:rPr>
          <w:sz w:val="24"/>
          <w:szCs w:val="24"/>
        </w:rPr>
        <w:t>The calculation of net hydrogen mass change within the enclosure is used to determine the chamber's hydrocarbon background and leak rate. Initial and final readings of hydrogen concentration, temperature and barometric pressure are used in the following formula to calculate the mass change.</w:t>
      </w:r>
    </w:p>
    <w:p w14:paraId="36216CA0" w14:textId="77777777" w:rsidR="0006380C" w:rsidRPr="0006380C" w:rsidRDefault="0006380C" w:rsidP="0006380C">
      <w:pPr>
        <w:ind w:left="567"/>
        <w:jc w:val="center"/>
        <w:rPr>
          <w:bCs/>
          <w:sz w:val="24"/>
          <w:szCs w:val="24"/>
        </w:rPr>
      </w:pPr>
      <w:r>
        <w:rPr>
          <w:noProof/>
          <w:lang w:val="en-AU" w:eastAsia="en-AU"/>
        </w:rPr>
        <w:drawing>
          <wp:inline distT="0" distB="0" distL="0" distR="0" wp14:anchorId="6BD382CD" wp14:editId="2BD19C4F">
            <wp:extent cx="3514725" cy="866775"/>
            <wp:effectExtent l="0" t="0" r="9525" b="9525"/>
            <wp:docPr id="70" name="Picture 70" descr="Complex formula to determine net hydrogen mass&#10;&#10;start formula M subscript H2 equals k times V times 10 superscript -4 times open large square bracket start fraction open round bracket 1 plus start fraction V subscript out over V end fraction close round bracket times C subscript H2f times P subscript f over T subscript f end fraction minus start fraction C subscript H2i times P subscript i over T subscript i end fraction close larg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3514725" cy="866775"/>
                    </a:xfrm>
                    <a:prstGeom prst="rect">
                      <a:avLst/>
                    </a:prstGeom>
                  </pic:spPr>
                </pic:pic>
              </a:graphicData>
            </a:graphic>
          </wp:inline>
        </w:drawing>
      </w:r>
    </w:p>
    <w:p w14:paraId="3B50FE35" w14:textId="77777777" w:rsidR="009F1BE3" w:rsidRPr="001852AB" w:rsidRDefault="009F1BE3" w:rsidP="009F1BE3">
      <w:pPr>
        <w:pStyle w:val="para"/>
        <w:ind w:firstLine="0"/>
      </w:pPr>
    </w:p>
    <w:p w14:paraId="2D35070E" w14:textId="77777777" w:rsidR="009F1BE3" w:rsidRPr="00E4348E" w:rsidRDefault="009F1BE3" w:rsidP="00E4348E">
      <w:pPr>
        <w:tabs>
          <w:tab w:val="left" w:pos="-720"/>
          <w:tab w:val="left" w:pos="1134"/>
        </w:tabs>
        <w:spacing w:before="120" w:after="120" w:line="240" w:lineRule="exact"/>
        <w:ind w:left="1134"/>
        <w:rPr>
          <w:sz w:val="24"/>
          <w:szCs w:val="24"/>
        </w:rPr>
      </w:pPr>
      <w:r w:rsidRPr="00E4348E">
        <w:rPr>
          <w:sz w:val="24"/>
          <w:szCs w:val="24"/>
        </w:rPr>
        <w:t xml:space="preserve">Where: </w:t>
      </w:r>
    </w:p>
    <w:p w14:paraId="665C68B8" w14:textId="77777777" w:rsidR="009F1BE3" w:rsidRPr="009238C9" w:rsidRDefault="009F1BE3" w:rsidP="009238C9">
      <w:pPr>
        <w:tabs>
          <w:tab w:val="left" w:pos="3119"/>
          <w:tab w:val="left" w:pos="3402"/>
        </w:tabs>
        <w:spacing w:after="120"/>
        <w:ind w:left="3402" w:right="1134" w:hanging="1134"/>
        <w:jc w:val="both"/>
        <w:rPr>
          <w:sz w:val="24"/>
          <w:szCs w:val="24"/>
          <w:lang w:val="fr-CH"/>
        </w:rPr>
      </w:pPr>
      <w:r w:rsidRPr="009238C9">
        <w:rPr>
          <w:sz w:val="24"/>
          <w:szCs w:val="24"/>
          <w:lang w:val="fr-CH"/>
        </w:rPr>
        <w:t>M</w:t>
      </w:r>
      <w:r w:rsidRPr="009238C9">
        <w:rPr>
          <w:sz w:val="24"/>
          <w:szCs w:val="24"/>
          <w:vertAlign w:val="subscript"/>
          <w:lang w:val="fr-CH"/>
        </w:rPr>
        <w:t>H2</w:t>
      </w:r>
      <w:r w:rsidRPr="009238C9">
        <w:rPr>
          <w:sz w:val="24"/>
          <w:szCs w:val="24"/>
          <w:lang w:val="fr-CH"/>
        </w:rPr>
        <w:tab/>
        <w:t>=</w:t>
      </w:r>
      <w:r w:rsidRPr="009238C9">
        <w:rPr>
          <w:sz w:val="24"/>
          <w:szCs w:val="24"/>
          <w:lang w:val="fr-CH"/>
        </w:rPr>
        <w:tab/>
        <w:t>hydrogen mass, in grams</w:t>
      </w:r>
    </w:p>
    <w:p w14:paraId="022A435F" w14:textId="77777777" w:rsidR="009F1BE3" w:rsidRPr="009238C9" w:rsidRDefault="009F1BE3" w:rsidP="009238C9">
      <w:pPr>
        <w:tabs>
          <w:tab w:val="left" w:pos="3119"/>
          <w:tab w:val="left" w:pos="3402"/>
        </w:tabs>
        <w:spacing w:after="120"/>
        <w:ind w:left="3402" w:right="1134" w:hanging="1134"/>
        <w:jc w:val="both"/>
        <w:rPr>
          <w:sz w:val="24"/>
          <w:szCs w:val="24"/>
          <w:lang w:val="fr-CH"/>
        </w:rPr>
      </w:pPr>
      <w:r w:rsidRPr="009238C9">
        <w:rPr>
          <w:sz w:val="24"/>
          <w:szCs w:val="24"/>
          <w:lang w:val="fr-CH"/>
        </w:rPr>
        <w:t>C</w:t>
      </w:r>
      <w:r w:rsidRPr="009238C9">
        <w:rPr>
          <w:sz w:val="24"/>
          <w:szCs w:val="24"/>
          <w:vertAlign w:val="subscript"/>
          <w:lang w:val="fr-CH"/>
        </w:rPr>
        <w:t>H2</w:t>
      </w:r>
      <w:r w:rsidRPr="009238C9">
        <w:rPr>
          <w:sz w:val="24"/>
          <w:szCs w:val="24"/>
          <w:lang w:val="fr-CH"/>
        </w:rPr>
        <w:tab/>
        <w:t>=</w:t>
      </w:r>
      <w:r w:rsidRPr="009238C9">
        <w:rPr>
          <w:sz w:val="24"/>
          <w:szCs w:val="24"/>
          <w:lang w:val="fr-CH"/>
        </w:rPr>
        <w:tab/>
        <w:t>measured hydrogen concentration into the enclosure, in ppm volume</w:t>
      </w:r>
    </w:p>
    <w:p w14:paraId="2A6755E6" w14:textId="77777777" w:rsidR="009F1BE3" w:rsidRPr="009238C9" w:rsidRDefault="009F1BE3" w:rsidP="009238C9">
      <w:pPr>
        <w:tabs>
          <w:tab w:val="left" w:pos="3119"/>
          <w:tab w:val="left" w:pos="3402"/>
        </w:tabs>
        <w:spacing w:after="120"/>
        <w:ind w:left="3402" w:right="1134" w:hanging="1134"/>
        <w:jc w:val="both"/>
        <w:rPr>
          <w:sz w:val="24"/>
          <w:szCs w:val="24"/>
          <w:lang w:val="fr-CH"/>
        </w:rPr>
      </w:pPr>
      <w:r w:rsidRPr="009238C9">
        <w:rPr>
          <w:sz w:val="24"/>
          <w:szCs w:val="24"/>
          <w:lang w:val="fr-CH"/>
        </w:rPr>
        <w:t>V</w:t>
      </w:r>
      <w:r w:rsidRPr="009238C9">
        <w:rPr>
          <w:sz w:val="24"/>
          <w:szCs w:val="24"/>
          <w:lang w:val="fr-CH"/>
        </w:rPr>
        <w:tab/>
        <w:t>=</w:t>
      </w:r>
      <w:r w:rsidRPr="009238C9">
        <w:rPr>
          <w:sz w:val="24"/>
          <w:szCs w:val="24"/>
          <w:lang w:val="fr-CH"/>
        </w:rPr>
        <w:tab/>
        <w:t>enclosure volume in cubic metres (m3) as measured in paragraph 2.1.1. above.</w:t>
      </w:r>
    </w:p>
    <w:p w14:paraId="59572FD9" w14:textId="77777777" w:rsidR="009F1BE3" w:rsidRPr="009238C9" w:rsidRDefault="009F1BE3" w:rsidP="009238C9">
      <w:pPr>
        <w:tabs>
          <w:tab w:val="left" w:pos="3119"/>
          <w:tab w:val="left" w:pos="3402"/>
        </w:tabs>
        <w:spacing w:after="120"/>
        <w:ind w:left="3402" w:right="1134" w:hanging="1134"/>
        <w:jc w:val="both"/>
        <w:rPr>
          <w:sz w:val="24"/>
          <w:szCs w:val="24"/>
          <w:lang w:val="fr-CH"/>
        </w:rPr>
      </w:pPr>
      <w:r w:rsidRPr="009238C9">
        <w:rPr>
          <w:sz w:val="24"/>
          <w:szCs w:val="24"/>
          <w:lang w:val="fr-CH"/>
        </w:rPr>
        <w:t>Vout</w:t>
      </w:r>
      <w:r w:rsidRPr="009238C9">
        <w:rPr>
          <w:sz w:val="24"/>
          <w:szCs w:val="24"/>
          <w:lang w:val="fr-CH"/>
        </w:rPr>
        <w:tab/>
        <w:t>=</w:t>
      </w:r>
      <w:r w:rsidRPr="009238C9">
        <w:rPr>
          <w:sz w:val="24"/>
          <w:szCs w:val="24"/>
          <w:lang w:val="fr-CH"/>
        </w:rPr>
        <w:tab/>
        <w:t>compensation volume in m³, at the test temperature and pressure</w:t>
      </w:r>
    </w:p>
    <w:p w14:paraId="00D379C4" w14:textId="77777777" w:rsidR="009F1BE3" w:rsidRPr="009238C9" w:rsidRDefault="009F1BE3" w:rsidP="009238C9">
      <w:pPr>
        <w:tabs>
          <w:tab w:val="left" w:pos="3119"/>
          <w:tab w:val="left" w:pos="3402"/>
        </w:tabs>
        <w:spacing w:after="120"/>
        <w:ind w:left="3402" w:right="1134" w:hanging="1134"/>
        <w:jc w:val="both"/>
        <w:rPr>
          <w:sz w:val="24"/>
          <w:szCs w:val="24"/>
          <w:lang w:val="fr-CH"/>
        </w:rPr>
      </w:pPr>
      <w:r w:rsidRPr="009238C9">
        <w:rPr>
          <w:sz w:val="24"/>
          <w:szCs w:val="24"/>
          <w:lang w:val="fr-CH"/>
        </w:rPr>
        <w:t>T</w:t>
      </w:r>
      <w:r w:rsidRPr="009238C9">
        <w:rPr>
          <w:sz w:val="24"/>
          <w:szCs w:val="24"/>
          <w:lang w:val="fr-CH"/>
        </w:rPr>
        <w:tab/>
        <w:t>=</w:t>
      </w:r>
      <w:r w:rsidRPr="009238C9">
        <w:rPr>
          <w:sz w:val="24"/>
          <w:szCs w:val="24"/>
          <w:lang w:val="fr-CH"/>
        </w:rPr>
        <w:tab/>
        <w:t>ambient chamber temperature, in K</w:t>
      </w:r>
    </w:p>
    <w:p w14:paraId="4BF31730" w14:textId="77777777" w:rsidR="009F1BE3" w:rsidRPr="009238C9" w:rsidRDefault="009F1BE3" w:rsidP="009238C9">
      <w:pPr>
        <w:tabs>
          <w:tab w:val="left" w:pos="3119"/>
          <w:tab w:val="left" w:pos="3402"/>
        </w:tabs>
        <w:spacing w:after="120"/>
        <w:ind w:left="3402" w:right="1134" w:hanging="1134"/>
        <w:jc w:val="both"/>
        <w:rPr>
          <w:sz w:val="24"/>
          <w:szCs w:val="24"/>
          <w:lang w:val="fr-CH"/>
        </w:rPr>
      </w:pPr>
      <w:r w:rsidRPr="009238C9">
        <w:rPr>
          <w:sz w:val="24"/>
          <w:szCs w:val="24"/>
          <w:lang w:val="fr-CH"/>
        </w:rPr>
        <w:t>P</w:t>
      </w:r>
      <w:r w:rsidRPr="009238C9">
        <w:rPr>
          <w:sz w:val="24"/>
          <w:szCs w:val="24"/>
          <w:lang w:val="fr-CH"/>
        </w:rPr>
        <w:tab/>
        <w:t>=</w:t>
      </w:r>
      <w:r w:rsidRPr="009238C9">
        <w:rPr>
          <w:sz w:val="24"/>
          <w:szCs w:val="24"/>
          <w:lang w:val="fr-CH"/>
        </w:rPr>
        <w:tab/>
        <w:t>absolute enclosure pressure, in kPa</w:t>
      </w:r>
    </w:p>
    <w:p w14:paraId="47CD751D" w14:textId="77777777" w:rsidR="009F1BE3" w:rsidRPr="009238C9" w:rsidRDefault="009F1BE3" w:rsidP="009238C9">
      <w:pPr>
        <w:tabs>
          <w:tab w:val="left" w:pos="3119"/>
          <w:tab w:val="left" w:pos="3402"/>
        </w:tabs>
        <w:spacing w:after="120"/>
        <w:ind w:left="3402" w:right="1134" w:hanging="1134"/>
        <w:jc w:val="both"/>
        <w:rPr>
          <w:sz w:val="24"/>
          <w:szCs w:val="24"/>
          <w:lang w:val="fr-CH"/>
        </w:rPr>
      </w:pPr>
      <w:r w:rsidRPr="009238C9">
        <w:rPr>
          <w:sz w:val="24"/>
          <w:szCs w:val="24"/>
          <w:lang w:val="fr-CH"/>
        </w:rPr>
        <w:t>k</w:t>
      </w:r>
      <w:r w:rsidRPr="009238C9">
        <w:rPr>
          <w:sz w:val="24"/>
          <w:szCs w:val="24"/>
          <w:lang w:val="fr-CH"/>
        </w:rPr>
        <w:tab/>
        <w:t>=</w:t>
      </w:r>
      <w:r w:rsidRPr="009238C9">
        <w:rPr>
          <w:sz w:val="24"/>
          <w:szCs w:val="24"/>
          <w:lang w:val="fr-CH"/>
        </w:rPr>
        <w:tab/>
        <w:t>2.42</w:t>
      </w:r>
    </w:p>
    <w:p w14:paraId="0F2ECC37" w14:textId="77777777" w:rsidR="009238C9" w:rsidRPr="00BC1ED8" w:rsidRDefault="009238C9" w:rsidP="009238C9">
      <w:pPr>
        <w:tabs>
          <w:tab w:val="left" w:pos="-720"/>
          <w:tab w:val="left" w:pos="1134"/>
        </w:tabs>
        <w:spacing w:before="120" w:after="120" w:line="240" w:lineRule="exact"/>
        <w:ind w:left="1134"/>
        <w:rPr>
          <w:sz w:val="24"/>
          <w:szCs w:val="24"/>
          <w:lang w:val="fr-CH"/>
        </w:rPr>
      </w:pPr>
      <w:r w:rsidRPr="00BC1ED8">
        <w:rPr>
          <w:sz w:val="24"/>
          <w:szCs w:val="24"/>
        </w:rPr>
        <w:t>Where</w:t>
      </w:r>
      <w:r w:rsidRPr="00BC1ED8">
        <w:rPr>
          <w:sz w:val="24"/>
          <w:szCs w:val="24"/>
          <w:lang w:val="fr-CH"/>
        </w:rPr>
        <w:t>:</w:t>
      </w:r>
      <w:r w:rsidRPr="00BC1ED8">
        <w:rPr>
          <w:sz w:val="24"/>
          <w:szCs w:val="24"/>
          <w:lang w:val="fr-CH"/>
        </w:rPr>
        <w:tab/>
        <w:t>i is the initial reading</w:t>
      </w:r>
    </w:p>
    <w:p w14:paraId="115D1FBE" w14:textId="77777777" w:rsidR="009238C9" w:rsidRPr="00BC1ED8" w:rsidRDefault="009238C9" w:rsidP="009238C9">
      <w:pPr>
        <w:tabs>
          <w:tab w:val="left" w:pos="3119"/>
          <w:tab w:val="left" w:pos="3402"/>
        </w:tabs>
        <w:spacing w:after="120"/>
        <w:ind w:left="3402" w:right="1134" w:hanging="1134"/>
        <w:jc w:val="both"/>
        <w:rPr>
          <w:sz w:val="24"/>
          <w:szCs w:val="24"/>
          <w:lang w:val="en-US"/>
        </w:rPr>
      </w:pPr>
      <w:r w:rsidRPr="00BC1ED8">
        <w:rPr>
          <w:sz w:val="24"/>
          <w:szCs w:val="24"/>
          <w:lang w:val="en-US"/>
        </w:rPr>
        <w:t>f is the final reading</w:t>
      </w:r>
    </w:p>
    <w:p w14:paraId="4AB80468" w14:textId="62BF1B00" w:rsidR="009F1BE3" w:rsidRPr="00E4348E" w:rsidRDefault="009F1BE3" w:rsidP="00E4348E">
      <w:pPr>
        <w:tabs>
          <w:tab w:val="left" w:pos="-720"/>
          <w:tab w:val="left" w:pos="1134"/>
        </w:tabs>
        <w:spacing w:before="120" w:after="120" w:line="240" w:lineRule="exact"/>
        <w:ind w:left="1134" w:hanging="1134"/>
        <w:rPr>
          <w:sz w:val="24"/>
          <w:szCs w:val="24"/>
        </w:rPr>
      </w:pPr>
      <w:r w:rsidRPr="00E4348E">
        <w:rPr>
          <w:sz w:val="24"/>
          <w:szCs w:val="24"/>
        </w:rPr>
        <w:t>3.</w:t>
      </w:r>
      <w:r w:rsidRPr="00E4348E">
        <w:rPr>
          <w:sz w:val="24"/>
          <w:szCs w:val="24"/>
        </w:rPr>
        <w:tab/>
        <w:t>Calibration of the hydrogen analyser</w:t>
      </w:r>
    </w:p>
    <w:p w14:paraId="108DE1C0" w14:textId="77777777" w:rsidR="0006380C" w:rsidRPr="00E4348E" w:rsidRDefault="009F1BE3" w:rsidP="00E4348E">
      <w:pPr>
        <w:tabs>
          <w:tab w:val="left" w:pos="-720"/>
          <w:tab w:val="left" w:pos="1134"/>
        </w:tabs>
        <w:spacing w:before="120" w:after="120" w:line="240" w:lineRule="exact"/>
        <w:ind w:left="1134"/>
        <w:rPr>
          <w:sz w:val="24"/>
          <w:szCs w:val="24"/>
        </w:rPr>
      </w:pPr>
      <w:r w:rsidRPr="00E4348E">
        <w:rPr>
          <w:sz w:val="24"/>
          <w:szCs w:val="24"/>
        </w:rPr>
        <w:t>The analyser should be calibrated using hydrogen in air and purified synthetic air. See Annex 8, paragraph 4.8.2.</w:t>
      </w:r>
    </w:p>
    <w:p w14:paraId="2E1A3FAB" w14:textId="77777777" w:rsidR="0006380C" w:rsidRPr="00E4348E" w:rsidRDefault="009F1BE3" w:rsidP="00E4348E">
      <w:pPr>
        <w:tabs>
          <w:tab w:val="left" w:pos="-720"/>
          <w:tab w:val="left" w:pos="1134"/>
        </w:tabs>
        <w:spacing w:before="120" w:after="120" w:line="240" w:lineRule="exact"/>
        <w:ind w:left="1134"/>
        <w:rPr>
          <w:sz w:val="24"/>
          <w:szCs w:val="24"/>
        </w:rPr>
      </w:pPr>
      <w:r w:rsidRPr="00E4348E">
        <w:rPr>
          <w:sz w:val="24"/>
          <w:szCs w:val="24"/>
        </w:rPr>
        <w:t>Each of the normally used operating ranges are calibrated by the following procedure:</w:t>
      </w:r>
    </w:p>
    <w:p w14:paraId="40095073" w14:textId="77777777" w:rsidR="0006380C" w:rsidRPr="00E4348E" w:rsidRDefault="009F1BE3" w:rsidP="00E4348E">
      <w:pPr>
        <w:tabs>
          <w:tab w:val="left" w:pos="-720"/>
          <w:tab w:val="left" w:pos="1134"/>
        </w:tabs>
        <w:spacing w:before="120" w:after="120" w:line="240" w:lineRule="exact"/>
        <w:ind w:left="1134" w:hanging="1134"/>
        <w:rPr>
          <w:sz w:val="24"/>
          <w:szCs w:val="24"/>
        </w:rPr>
      </w:pPr>
      <w:r w:rsidRPr="00E4348E">
        <w:rPr>
          <w:sz w:val="24"/>
          <w:szCs w:val="24"/>
        </w:rPr>
        <w:t>3.1.</w:t>
      </w:r>
      <w:r w:rsidRPr="00E4348E">
        <w:rPr>
          <w:sz w:val="24"/>
          <w:szCs w:val="24"/>
        </w:rPr>
        <w:tab/>
        <w:t>Establish the calibration curve by at least five calibration points spaced as evenly as possible over the operating range. The nominal concentration of the calibration gas with the highest concentrations to be at least 80 per cent of the full scale.</w:t>
      </w:r>
    </w:p>
    <w:p w14:paraId="406010A3" w14:textId="77777777" w:rsidR="0006380C" w:rsidRPr="00E4348E" w:rsidRDefault="009F1BE3" w:rsidP="00E4348E">
      <w:pPr>
        <w:tabs>
          <w:tab w:val="left" w:pos="-720"/>
          <w:tab w:val="left" w:pos="1134"/>
        </w:tabs>
        <w:spacing w:before="120" w:after="120" w:line="240" w:lineRule="exact"/>
        <w:ind w:left="1134" w:hanging="1134"/>
        <w:rPr>
          <w:sz w:val="24"/>
          <w:szCs w:val="24"/>
        </w:rPr>
      </w:pPr>
      <w:r w:rsidRPr="00E4348E">
        <w:rPr>
          <w:sz w:val="24"/>
          <w:szCs w:val="24"/>
        </w:rPr>
        <w:t>3.2.</w:t>
      </w:r>
      <w:r w:rsidRPr="00E4348E">
        <w:rPr>
          <w:sz w:val="24"/>
          <w:szCs w:val="24"/>
        </w:rPr>
        <w:tab/>
        <w:t>Calculate the calibration curve by the method of least squares. If the resulting polynomial degree is greater than three, then the number of calibration points shall be at least the number of the polynomial degree plus two.</w:t>
      </w:r>
    </w:p>
    <w:p w14:paraId="406B1448" w14:textId="77777777" w:rsidR="009F1BE3" w:rsidRPr="00E4348E" w:rsidRDefault="009F1BE3" w:rsidP="00E4348E">
      <w:pPr>
        <w:tabs>
          <w:tab w:val="left" w:pos="-720"/>
          <w:tab w:val="left" w:pos="1134"/>
        </w:tabs>
        <w:spacing w:before="120" w:after="120" w:line="240" w:lineRule="exact"/>
        <w:ind w:left="1134" w:hanging="1134"/>
        <w:rPr>
          <w:sz w:val="24"/>
          <w:szCs w:val="24"/>
        </w:rPr>
      </w:pPr>
      <w:r w:rsidRPr="00E4348E">
        <w:rPr>
          <w:sz w:val="24"/>
          <w:szCs w:val="24"/>
        </w:rPr>
        <w:t>3.3.</w:t>
      </w:r>
      <w:r w:rsidRPr="00E4348E">
        <w:rPr>
          <w:sz w:val="24"/>
          <w:szCs w:val="24"/>
        </w:rPr>
        <w:tab/>
        <w:t>The calibration curve shall not differ by more than two per cent from the nominal value of each calibration gas.</w:t>
      </w:r>
    </w:p>
    <w:p w14:paraId="66F5EA8A" w14:textId="77777777" w:rsidR="0006380C" w:rsidRPr="00E4348E" w:rsidRDefault="009F1BE3" w:rsidP="00E4348E">
      <w:pPr>
        <w:tabs>
          <w:tab w:val="left" w:pos="-720"/>
          <w:tab w:val="left" w:pos="1134"/>
        </w:tabs>
        <w:spacing w:before="120" w:after="120" w:line="240" w:lineRule="exact"/>
        <w:ind w:left="1134" w:hanging="1134"/>
        <w:rPr>
          <w:sz w:val="24"/>
          <w:szCs w:val="24"/>
        </w:rPr>
      </w:pPr>
      <w:r w:rsidRPr="00E4348E">
        <w:rPr>
          <w:sz w:val="24"/>
          <w:szCs w:val="24"/>
        </w:rPr>
        <w:t>3.4.</w:t>
      </w:r>
      <w:r w:rsidRPr="00E4348E">
        <w:rPr>
          <w:sz w:val="24"/>
          <w:szCs w:val="24"/>
        </w:rPr>
        <w:tab/>
        <w:t>Using the coefficients of the polynomial derived from paragraph 3.2. above, a table of analyser readings against true concentrations shall be drawn by steps no greater than 1 per cent of full scale. This is to be carried out for each analyser range calibrated.</w:t>
      </w:r>
    </w:p>
    <w:p w14:paraId="0333AEEA" w14:textId="77777777" w:rsidR="009F1BE3"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This table shall also contain other relevant data such as:</w:t>
      </w:r>
    </w:p>
    <w:p w14:paraId="70CA075E" w14:textId="77777777" w:rsidR="009F1BE3"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(a)</w:t>
      </w:r>
      <w:r w:rsidRPr="00E4348E">
        <w:rPr>
          <w:sz w:val="24"/>
          <w:szCs w:val="24"/>
        </w:rPr>
        <w:tab/>
        <w:t>date of calibration;</w:t>
      </w:r>
    </w:p>
    <w:p w14:paraId="1189A27B" w14:textId="77777777" w:rsidR="009F1BE3"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(b)</w:t>
      </w:r>
      <w:r w:rsidRPr="00E4348E">
        <w:rPr>
          <w:sz w:val="24"/>
          <w:szCs w:val="24"/>
        </w:rPr>
        <w:tab/>
        <w:t>span and zero potentiometer readings (where applicable);</w:t>
      </w:r>
    </w:p>
    <w:p w14:paraId="682B0081" w14:textId="77777777" w:rsidR="009F1BE3"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(c)</w:t>
      </w:r>
      <w:r w:rsidRPr="00E4348E">
        <w:rPr>
          <w:sz w:val="24"/>
          <w:szCs w:val="24"/>
        </w:rPr>
        <w:tab/>
        <w:t>nominal scale;</w:t>
      </w:r>
    </w:p>
    <w:p w14:paraId="54BF3B11" w14:textId="77777777" w:rsidR="009F1BE3"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(d)</w:t>
      </w:r>
      <w:r w:rsidRPr="00E4348E">
        <w:rPr>
          <w:sz w:val="24"/>
          <w:szCs w:val="24"/>
        </w:rPr>
        <w:tab/>
        <w:t>reference data of each calibration gas used;</w:t>
      </w:r>
    </w:p>
    <w:p w14:paraId="4749CBB9" w14:textId="77777777" w:rsidR="009F1BE3"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(e)</w:t>
      </w:r>
      <w:r w:rsidRPr="00E4348E">
        <w:rPr>
          <w:sz w:val="24"/>
          <w:szCs w:val="24"/>
        </w:rPr>
        <w:tab/>
        <w:t>real and indicated value of each calibration gas used together with the percentage differences;</w:t>
      </w:r>
    </w:p>
    <w:p w14:paraId="75195C29" w14:textId="77777777" w:rsidR="0006380C"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(f)</w:t>
      </w:r>
      <w:r w:rsidRPr="00E4348E">
        <w:rPr>
          <w:sz w:val="24"/>
          <w:szCs w:val="24"/>
        </w:rPr>
        <w:tab/>
        <w:t>calibration pressure of analyser.</w:t>
      </w:r>
    </w:p>
    <w:p w14:paraId="68F17692" w14:textId="77777777" w:rsidR="009F1BE3" w:rsidRPr="00E4348E" w:rsidRDefault="009F1BE3" w:rsidP="00E4348E">
      <w:pPr>
        <w:tabs>
          <w:tab w:val="left" w:pos="-720"/>
          <w:tab w:val="left" w:pos="1134"/>
        </w:tabs>
        <w:spacing w:before="120" w:after="120" w:line="240" w:lineRule="exact"/>
        <w:ind w:left="1134" w:hanging="1134"/>
        <w:rPr>
          <w:sz w:val="24"/>
          <w:szCs w:val="24"/>
        </w:rPr>
      </w:pPr>
      <w:r w:rsidRPr="00E4348E">
        <w:rPr>
          <w:sz w:val="24"/>
          <w:szCs w:val="24"/>
        </w:rPr>
        <w:t>3.5.</w:t>
      </w:r>
      <w:r w:rsidRPr="00E4348E">
        <w:rPr>
          <w:sz w:val="24"/>
          <w:szCs w:val="24"/>
        </w:rPr>
        <w:tab/>
        <w:t>Alternative methods (e.g. computer, electronically controlled range switch) can be used if it is proven to the technical service that these methods give equivalent accuracy.</w:t>
      </w:r>
    </w:p>
    <w:p w14:paraId="125EAB9D" w14:textId="77777777" w:rsidR="009F1BE3" w:rsidRPr="0057549C" w:rsidRDefault="009F1BE3" w:rsidP="009F1BE3">
      <w:pPr>
        <w:pStyle w:val="para"/>
        <w:sectPr w:rsidR="009F1BE3" w:rsidRPr="0057549C" w:rsidSect="004D13D2">
          <w:headerReference w:type="even" r:id="rId92"/>
          <w:headerReference w:type="default" r:id="rId93"/>
          <w:headerReference w:type="first" r:id="rId94"/>
          <w:footerReference w:type="first" r:id="rId95"/>
          <w:pgSz w:w="11907" w:h="16840" w:code="9"/>
          <w:pgMar w:top="1418" w:right="1134" w:bottom="1134" w:left="1134" w:header="851" w:footer="567" w:gutter="0"/>
          <w:cols w:space="720"/>
          <w:docGrid w:linePitch="360"/>
        </w:sectPr>
      </w:pPr>
    </w:p>
    <w:p w14:paraId="54EA6114" w14:textId="77777777" w:rsidR="009F1BE3" w:rsidRPr="0006380C" w:rsidRDefault="009F1BE3" w:rsidP="0006380C">
      <w:pPr>
        <w:suppressAutoHyphens w:val="0"/>
        <w:spacing w:line="240" w:lineRule="auto"/>
        <w:rPr>
          <w:b/>
          <w:sz w:val="28"/>
          <w:szCs w:val="28"/>
          <w:lang w:val="en-AU" w:eastAsia="en-AU"/>
        </w:rPr>
      </w:pPr>
      <w:bookmarkStart w:id="124" w:name="_Toc352838599"/>
      <w:bookmarkStart w:id="125" w:name="_Toc352852771"/>
      <w:r w:rsidRPr="0006380C">
        <w:rPr>
          <w:b/>
          <w:sz w:val="28"/>
          <w:szCs w:val="28"/>
          <w:lang w:val="en-AU" w:eastAsia="en-AU"/>
        </w:rPr>
        <w:t xml:space="preserve">Annex 8 </w:t>
      </w:r>
      <w:r w:rsidRPr="0006380C">
        <w:rPr>
          <w:b/>
          <w:sz w:val="28"/>
          <w:szCs w:val="28"/>
          <w:lang w:val="en-AU" w:eastAsia="en-AU"/>
        </w:rPr>
        <w:noBreakHyphen/>
        <w:t xml:space="preserve"> Appendix 2</w:t>
      </w:r>
      <w:bookmarkEnd w:id="124"/>
      <w:bookmarkEnd w:id="125"/>
    </w:p>
    <w:p w14:paraId="3E9B1B33" w14:textId="77777777" w:rsidR="0006380C" w:rsidRDefault="0006380C" w:rsidP="0006380C">
      <w:pPr>
        <w:suppressAutoHyphens w:val="0"/>
        <w:spacing w:line="240" w:lineRule="auto"/>
        <w:rPr>
          <w:b/>
          <w:sz w:val="28"/>
          <w:szCs w:val="28"/>
          <w:lang w:val="en-AU" w:eastAsia="en-AU"/>
        </w:rPr>
      </w:pPr>
    </w:p>
    <w:p w14:paraId="5F6F52AF" w14:textId="77777777" w:rsidR="009F1BE3" w:rsidRPr="0006380C" w:rsidRDefault="009F1BE3" w:rsidP="0006380C">
      <w:pPr>
        <w:suppressAutoHyphens w:val="0"/>
        <w:spacing w:line="240" w:lineRule="auto"/>
        <w:rPr>
          <w:b/>
          <w:sz w:val="28"/>
          <w:szCs w:val="28"/>
          <w:lang w:val="en-AU" w:eastAsia="en-AU"/>
        </w:rPr>
      </w:pPr>
      <w:bookmarkStart w:id="126" w:name="_Toc352838600"/>
      <w:bookmarkStart w:id="127" w:name="_Toc352852772"/>
      <w:r w:rsidRPr="0006380C">
        <w:rPr>
          <w:b/>
          <w:sz w:val="28"/>
          <w:szCs w:val="28"/>
          <w:lang w:val="en-AU" w:eastAsia="en-AU"/>
        </w:rPr>
        <w:t>Essential characteristics of the vehicle family</w:t>
      </w:r>
      <w:bookmarkEnd w:id="126"/>
      <w:bookmarkEnd w:id="127"/>
    </w:p>
    <w:p w14:paraId="4CC3F7A3" w14:textId="77777777" w:rsidR="0006380C" w:rsidRDefault="0006380C" w:rsidP="0006380C">
      <w:pPr>
        <w:ind w:left="567" w:hanging="567"/>
        <w:rPr>
          <w:bCs/>
          <w:sz w:val="24"/>
          <w:szCs w:val="24"/>
        </w:rPr>
      </w:pPr>
    </w:p>
    <w:p w14:paraId="15000FEB" w14:textId="77777777" w:rsidR="009F1BE3" w:rsidRPr="00E4348E" w:rsidRDefault="009F1BE3" w:rsidP="00E4348E">
      <w:pPr>
        <w:tabs>
          <w:tab w:val="left" w:pos="-720"/>
          <w:tab w:val="left" w:pos="1134"/>
        </w:tabs>
        <w:spacing w:before="120" w:after="120" w:line="240" w:lineRule="exact"/>
        <w:ind w:left="1134" w:hanging="1134"/>
        <w:rPr>
          <w:sz w:val="24"/>
          <w:szCs w:val="24"/>
        </w:rPr>
      </w:pPr>
      <w:r w:rsidRPr="00E4348E">
        <w:rPr>
          <w:sz w:val="24"/>
          <w:szCs w:val="24"/>
        </w:rPr>
        <w:t>1.</w:t>
      </w:r>
      <w:r w:rsidRPr="00E4348E">
        <w:rPr>
          <w:sz w:val="24"/>
          <w:szCs w:val="24"/>
        </w:rPr>
        <w:tab/>
        <w:t>Parameters defining the family relative to hydrogen emissions</w:t>
      </w:r>
    </w:p>
    <w:p w14:paraId="3E6F6CD5" w14:textId="77777777" w:rsidR="0006380C" w:rsidRPr="00E4348E" w:rsidRDefault="009F1BE3" w:rsidP="00E4348E">
      <w:pPr>
        <w:tabs>
          <w:tab w:val="left" w:pos="-720"/>
          <w:tab w:val="left" w:pos="1134"/>
        </w:tabs>
        <w:spacing w:before="120" w:after="120" w:line="240" w:lineRule="exact"/>
        <w:ind w:left="1134"/>
        <w:rPr>
          <w:sz w:val="24"/>
          <w:szCs w:val="24"/>
        </w:rPr>
      </w:pPr>
      <w:r w:rsidRPr="00E4348E">
        <w:rPr>
          <w:sz w:val="24"/>
          <w:szCs w:val="24"/>
        </w:rPr>
        <w:t>The family may be defined by basic design parameters which shall be common to</w:t>
      </w:r>
      <w:r w:rsidR="00E4348E">
        <w:rPr>
          <w:sz w:val="24"/>
          <w:szCs w:val="24"/>
        </w:rPr>
        <w:t xml:space="preserve"> </w:t>
      </w:r>
      <w:r w:rsidRPr="00E4348E">
        <w:rPr>
          <w:sz w:val="24"/>
          <w:szCs w:val="24"/>
        </w:rPr>
        <w:t>vehicles within the family. In some cases there may be interaction of parameters. These effects shall also be taken into consideration to ensure that only vehicles with similar hydrogen emission characteristics are included within the family.</w:t>
      </w:r>
    </w:p>
    <w:p w14:paraId="53AF05A3" w14:textId="77777777" w:rsidR="009F1BE3" w:rsidRPr="00E4348E" w:rsidRDefault="009F1BE3" w:rsidP="009E368A">
      <w:pPr>
        <w:tabs>
          <w:tab w:val="left" w:pos="-720"/>
          <w:tab w:val="left" w:pos="1134"/>
        </w:tabs>
        <w:spacing w:before="120" w:after="120" w:line="240" w:lineRule="exact"/>
        <w:ind w:left="1134" w:hanging="1134"/>
        <w:rPr>
          <w:sz w:val="24"/>
          <w:szCs w:val="24"/>
        </w:rPr>
      </w:pPr>
      <w:r w:rsidRPr="00E4348E">
        <w:rPr>
          <w:sz w:val="24"/>
          <w:szCs w:val="24"/>
        </w:rPr>
        <w:t>2.</w:t>
      </w:r>
      <w:r w:rsidRPr="00E4348E">
        <w:rPr>
          <w:sz w:val="24"/>
          <w:szCs w:val="24"/>
        </w:rPr>
        <w:tab/>
        <w:t>To this end, those vehicle types whose parameters described below are identical are considered to belong to the same hydrogen emissions.</w:t>
      </w:r>
    </w:p>
    <w:p w14:paraId="7C782B62" w14:textId="77777777" w:rsidR="009E368A" w:rsidRDefault="009E368A" w:rsidP="00E4348E">
      <w:pPr>
        <w:tabs>
          <w:tab w:val="left" w:pos="-720"/>
          <w:tab w:val="left" w:pos="1134"/>
        </w:tabs>
        <w:spacing w:before="120" w:after="120" w:line="240" w:lineRule="exact"/>
        <w:ind w:left="1134"/>
        <w:rPr>
          <w:sz w:val="24"/>
          <w:szCs w:val="24"/>
        </w:rPr>
      </w:pPr>
    </w:p>
    <w:p w14:paraId="29254165" w14:textId="77777777" w:rsidR="009F1BE3" w:rsidRPr="00E4348E" w:rsidRDefault="009F1BE3" w:rsidP="00E4348E">
      <w:pPr>
        <w:tabs>
          <w:tab w:val="left" w:pos="-720"/>
          <w:tab w:val="left" w:pos="1134"/>
        </w:tabs>
        <w:spacing w:before="120" w:after="120" w:line="240" w:lineRule="exact"/>
        <w:ind w:left="1134"/>
        <w:rPr>
          <w:sz w:val="24"/>
          <w:szCs w:val="24"/>
        </w:rPr>
      </w:pPr>
      <w:r w:rsidRPr="00E4348E">
        <w:rPr>
          <w:sz w:val="24"/>
          <w:szCs w:val="24"/>
        </w:rPr>
        <w:t>REESS:</w:t>
      </w:r>
    </w:p>
    <w:p w14:paraId="154A7DA9" w14:textId="77777777" w:rsidR="009F1BE3"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(a)</w:t>
      </w:r>
      <w:r w:rsidRPr="00E4348E">
        <w:rPr>
          <w:sz w:val="24"/>
          <w:szCs w:val="24"/>
        </w:rPr>
        <w:tab/>
        <w:t>trade name or mark of theREESS;</w:t>
      </w:r>
    </w:p>
    <w:p w14:paraId="65C3782F" w14:textId="77777777" w:rsidR="009F1BE3"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(b)</w:t>
      </w:r>
      <w:r w:rsidRPr="00E4348E">
        <w:rPr>
          <w:sz w:val="24"/>
          <w:szCs w:val="24"/>
        </w:rPr>
        <w:tab/>
        <w:t>indication of all types of electrochemical couples used;</w:t>
      </w:r>
    </w:p>
    <w:p w14:paraId="16E6A155" w14:textId="77777777" w:rsidR="009F1BE3"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(c)</w:t>
      </w:r>
      <w:r w:rsidRPr="00E4348E">
        <w:rPr>
          <w:sz w:val="24"/>
          <w:szCs w:val="24"/>
        </w:rPr>
        <w:tab/>
        <w:t>number of REESS cells;</w:t>
      </w:r>
    </w:p>
    <w:p w14:paraId="28C7EFD4" w14:textId="77777777" w:rsidR="009F1BE3"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(d)</w:t>
      </w:r>
      <w:r w:rsidRPr="00E4348E">
        <w:rPr>
          <w:sz w:val="24"/>
          <w:szCs w:val="24"/>
        </w:rPr>
        <w:tab/>
        <w:t>number of REESS subsystems;</w:t>
      </w:r>
    </w:p>
    <w:p w14:paraId="19486977" w14:textId="77777777" w:rsidR="009F1BE3"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(e)</w:t>
      </w:r>
      <w:r w:rsidRPr="00E4348E">
        <w:rPr>
          <w:sz w:val="24"/>
          <w:szCs w:val="24"/>
        </w:rPr>
        <w:tab/>
        <w:t>nominal voltage of the REESS (V);</w:t>
      </w:r>
    </w:p>
    <w:p w14:paraId="0A02BEB8" w14:textId="77777777" w:rsidR="009F1BE3"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(f)</w:t>
      </w:r>
      <w:r w:rsidRPr="00E4348E">
        <w:rPr>
          <w:sz w:val="24"/>
          <w:szCs w:val="24"/>
        </w:rPr>
        <w:tab/>
        <w:t>REESS energy (kWh);</w:t>
      </w:r>
    </w:p>
    <w:p w14:paraId="265B4D12" w14:textId="77777777" w:rsidR="009F1BE3"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(g)</w:t>
      </w:r>
      <w:r w:rsidRPr="00E4348E">
        <w:rPr>
          <w:sz w:val="24"/>
          <w:szCs w:val="24"/>
        </w:rPr>
        <w:tab/>
        <w:t>gas combination rate (in per cent);</w:t>
      </w:r>
    </w:p>
    <w:p w14:paraId="17A8762C" w14:textId="77777777" w:rsidR="009F1BE3"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(h)</w:t>
      </w:r>
      <w:r w:rsidRPr="00E4348E">
        <w:rPr>
          <w:sz w:val="24"/>
          <w:szCs w:val="24"/>
        </w:rPr>
        <w:tab/>
        <w:t>type(s) of ventilation for REESS subsystem(s);</w:t>
      </w:r>
    </w:p>
    <w:p w14:paraId="34CA262A" w14:textId="77777777" w:rsidR="0006380C"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(i)</w:t>
      </w:r>
      <w:r w:rsidRPr="00E4348E">
        <w:rPr>
          <w:sz w:val="24"/>
          <w:szCs w:val="24"/>
        </w:rPr>
        <w:tab/>
        <w:t>type of cooling system (if any).</w:t>
      </w:r>
    </w:p>
    <w:p w14:paraId="4A26EB3B" w14:textId="77777777" w:rsidR="009E368A" w:rsidRDefault="009E368A" w:rsidP="00E4348E">
      <w:pPr>
        <w:tabs>
          <w:tab w:val="left" w:pos="-720"/>
          <w:tab w:val="left" w:pos="1134"/>
        </w:tabs>
        <w:spacing w:before="120" w:after="120" w:line="240" w:lineRule="exact"/>
        <w:ind w:left="1134"/>
        <w:rPr>
          <w:sz w:val="24"/>
          <w:szCs w:val="24"/>
        </w:rPr>
      </w:pPr>
    </w:p>
    <w:p w14:paraId="521B0555" w14:textId="77777777" w:rsidR="009F1BE3" w:rsidRPr="00E4348E" w:rsidRDefault="009F1BE3" w:rsidP="00E4348E">
      <w:pPr>
        <w:tabs>
          <w:tab w:val="left" w:pos="-720"/>
          <w:tab w:val="left" w:pos="1134"/>
        </w:tabs>
        <w:spacing w:before="120" w:after="120" w:line="240" w:lineRule="exact"/>
        <w:ind w:left="1134"/>
        <w:rPr>
          <w:sz w:val="24"/>
          <w:szCs w:val="24"/>
        </w:rPr>
      </w:pPr>
      <w:r w:rsidRPr="00E4348E">
        <w:rPr>
          <w:sz w:val="24"/>
          <w:szCs w:val="24"/>
        </w:rPr>
        <w:t>On-board charger:</w:t>
      </w:r>
    </w:p>
    <w:p w14:paraId="71A871FB" w14:textId="77777777" w:rsidR="009F1BE3"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(a)</w:t>
      </w:r>
      <w:r w:rsidRPr="00E4348E">
        <w:rPr>
          <w:sz w:val="24"/>
          <w:szCs w:val="24"/>
        </w:rPr>
        <w:tab/>
        <w:t>make and type of different charger parts;</w:t>
      </w:r>
    </w:p>
    <w:p w14:paraId="66299DCC" w14:textId="77777777" w:rsidR="009F1BE3"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(b)</w:t>
      </w:r>
      <w:r w:rsidRPr="00E4348E">
        <w:rPr>
          <w:sz w:val="24"/>
          <w:szCs w:val="24"/>
        </w:rPr>
        <w:tab/>
        <w:t>output nominal power (kW);</w:t>
      </w:r>
    </w:p>
    <w:p w14:paraId="65977F70" w14:textId="77777777" w:rsidR="009F1BE3"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(c)</w:t>
      </w:r>
      <w:r w:rsidRPr="00E4348E">
        <w:rPr>
          <w:sz w:val="24"/>
          <w:szCs w:val="24"/>
        </w:rPr>
        <w:tab/>
        <w:t>maximum voltage of charge (V);</w:t>
      </w:r>
    </w:p>
    <w:p w14:paraId="0000CDD9" w14:textId="77777777" w:rsidR="009F1BE3"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(d)</w:t>
      </w:r>
      <w:r w:rsidRPr="00E4348E">
        <w:rPr>
          <w:sz w:val="24"/>
          <w:szCs w:val="24"/>
        </w:rPr>
        <w:tab/>
        <w:t>maximum intensity of charge (A);</w:t>
      </w:r>
    </w:p>
    <w:p w14:paraId="39E5AF5C" w14:textId="77777777" w:rsidR="009F1BE3"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(e)</w:t>
      </w:r>
      <w:r w:rsidRPr="00E4348E">
        <w:rPr>
          <w:sz w:val="24"/>
          <w:szCs w:val="24"/>
        </w:rPr>
        <w:tab/>
        <w:t>make and type of control unit (if any);</w:t>
      </w:r>
    </w:p>
    <w:p w14:paraId="3B8538BC" w14:textId="77777777" w:rsidR="009F1BE3"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(f)</w:t>
      </w:r>
      <w:r w:rsidRPr="00E4348E">
        <w:rPr>
          <w:sz w:val="24"/>
          <w:szCs w:val="24"/>
        </w:rPr>
        <w:tab/>
        <w:t>diagram of operating, controls and safety;</w:t>
      </w:r>
    </w:p>
    <w:p w14:paraId="00DE6389" w14:textId="77777777" w:rsidR="009F1BE3" w:rsidRPr="00E4348E" w:rsidRDefault="009F1BE3" w:rsidP="00E4348E">
      <w:pPr>
        <w:tabs>
          <w:tab w:val="left" w:pos="-720"/>
          <w:tab w:val="left" w:pos="1134"/>
        </w:tabs>
        <w:spacing w:before="120" w:after="120" w:line="240" w:lineRule="exact"/>
        <w:ind w:left="1689" w:hanging="555"/>
        <w:rPr>
          <w:sz w:val="24"/>
          <w:szCs w:val="24"/>
        </w:rPr>
      </w:pPr>
      <w:r w:rsidRPr="00E4348E">
        <w:rPr>
          <w:sz w:val="24"/>
          <w:szCs w:val="24"/>
        </w:rPr>
        <w:t>(g)</w:t>
      </w:r>
      <w:r w:rsidRPr="00E4348E">
        <w:rPr>
          <w:sz w:val="24"/>
          <w:szCs w:val="24"/>
        </w:rPr>
        <w:tab/>
        <w:t>characteristics of charge periods.</w:t>
      </w:r>
    </w:p>
    <w:p w14:paraId="6E9D2D13" w14:textId="77777777" w:rsidR="009F1BE3" w:rsidRDefault="009F1BE3" w:rsidP="009F1BE3">
      <w:pPr>
        <w:pStyle w:val="SingleTxtG"/>
        <w:spacing w:before="240" w:after="0"/>
        <w:ind w:left="0" w:right="850"/>
        <w:jc w:val="center"/>
        <w:rPr>
          <w:u w:val="single"/>
          <w:lang w:eastAsia="fr-FR"/>
        </w:rPr>
        <w:sectPr w:rsidR="009F1BE3" w:rsidSect="004D13D2">
          <w:headerReference w:type="even" r:id="rId96"/>
          <w:headerReference w:type="default" r:id="rId97"/>
          <w:headerReference w:type="first" r:id="rId98"/>
          <w:footerReference w:type="first" r:id="rId99"/>
          <w:pgSz w:w="11907" w:h="16840" w:code="9"/>
          <w:pgMar w:top="1418" w:right="1134" w:bottom="1134" w:left="1134" w:header="851" w:footer="567" w:gutter="0"/>
          <w:cols w:space="720"/>
          <w:docGrid w:linePitch="360"/>
        </w:sectPr>
      </w:pPr>
    </w:p>
    <w:p w14:paraId="1ED7157C" w14:textId="77777777" w:rsidR="009F1BE3" w:rsidRPr="0006380C" w:rsidRDefault="009F1BE3" w:rsidP="0006380C">
      <w:pPr>
        <w:suppressAutoHyphens w:val="0"/>
        <w:spacing w:line="240" w:lineRule="auto"/>
        <w:rPr>
          <w:b/>
          <w:sz w:val="28"/>
          <w:szCs w:val="28"/>
          <w:lang w:val="en-AU" w:eastAsia="en-AU"/>
        </w:rPr>
      </w:pPr>
      <w:bookmarkStart w:id="128" w:name="_Toc352838601"/>
      <w:bookmarkStart w:id="129" w:name="_Toc352852773"/>
      <w:r w:rsidRPr="0006380C">
        <w:rPr>
          <w:rFonts w:hint="eastAsia"/>
          <w:b/>
          <w:sz w:val="28"/>
          <w:szCs w:val="28"/>
          <w:lang w:val="en-AU" w:eastAsia="en-AU"/>
        </w:rPr>
        <w:t xml:space="preserve">Annex </w:t>
      </w:r>
      <w:r w:rsidRPr="0006380C">
        <w:rPr>
          <w:b/>
          <w:sz w:val="28"/>
          <w:szCs w:val="28"/>
          <w:lang w:val="en-AU" w:eastAsia="en-AU"/>
        </w:rPr>
        <w:t>9</w:t>
      </w:r>
      <w:bookmarkEnd w:id="128"/>
      <w:bookmarkEnd w:id="129"/>
    </w:p>
    <w:p w14:paraId="3C60047F" w14:textId="77777777" w:rsidR="0006380C" w:rsidRDefault="0006380C" w:rsidP="0006380C">
      <w:pPr>
        <w:suppressAutoHyphens w:val="0"/>
        <w:spacing w:line="240" w:lineRule="auto"/>
        <w:rPr>
          <w:b/>
          <w:sz w:val="28"/>
          <w:szCs w:val="28"/>
          <w:lang w:val="en-AU" w:eastAsia="en-AU"/>
        </w:rPr>
      </w:pPr>
      <w:bookmarkStart w:id="130" w:name="_Toc352838602"/>
      <w:bookmarkStart w:id="131" w:name="_Toc352852774"/>
    </w:p>
    <w:p w14:paraId="4A995CCB" w14:textId="77777777" w:rsidR="009F1BE3" w:rsidRPr="0006380C" w:rsidRDefault="009F1BE3" w:rsidP="0006380C">
      <w:pPr>
        <w:suppressAutoHyphens w:val="0"/>
        <w:spacing w:line="240" w:lineRule="auto"/>
        <w:rPr>
          <w:b/>
          <w:sz w:val="28"/>
          <w:szCs w:val="28"/>
          <w:lang w:val="en-AU" w:eastAsia="en-AU"/>
        </w:rPr>
      </w:pPr>
      <w:r w:rsidRPr="0006380C">
        <w:rPr>
          <w:b/>
          <w:sz w:val="28"/>
          <w:szCs w:val="28"/>
          <w:lang w:val="en-AU" w:eastAsia="en-AU"/>
        </w:rPr>
        <w:t>REESS test procedures</w:t>
      </w:r>
      <w:bookmarkEnd w:id="130"/>
      <w:bookmarkEnd w:id="131"/>
    </w:p>
    <w:p w14:paraId="7889BDB8" w14:textId="77777777" w:rsidR="009F1BE3" w:rsidRDefault="009F1BE3" w:rsidP="009F1BE3">
      <w:pPr>
        <w:pStyle w:val="SingleTxtG"/>
        <w:ind w:left="3969" w:hanging="2835"/>
        <w:rPr>
          <w:b/>
          <w:bCs/>
          <w:sz w:val="24"/>
          <w:szCs w:val="24"/>
        </w:rPr>
        <w:sectPr w:rsidR="009F1BE3" w:rsidSect="004D13D2">
          <w:headerReference w:type="even" r:id="rId100"/>
          <w:headerReference w:type="default" r:id="rId101"/>
          <w:footerReference w:type="even" r:id="rId102"/>
          <w:footerReference w:type="default" r:id="rId103"/>
          <w:headerReference w:type="first" r:id="rId104"/>
          <w:footerReference w:type="first" r:id="rId105"/>
          <w:endnotePr>
            <w:numFmt w:val="decimal"/>
          </w:endnotePr>
          <w:pgSz w:w="11907" w:h="16840" w:code="9"/>
          <w:pgMar w:top="1418" w:right="1134" w:bottom="1134" w:left="1134" w:header="851" w:footer="567" w:gutter="0"/>
          <w:cols w:space="720"/>
          <w:docGrid w:linePitch="272"/>
        </w:sectPr>
      </w:pPr>
    </w:p>
    <w:p w14:paraId="57404436" w14:textId="77777777" w:rsidR="009F1BE3" w:rsidRPr="0006380C" w:rsidRDefault="009F1BE3" w:rsidP="0006380C">
      <w:pPr>
        <w:suppressAutoHyphens w:val="0"/>
        <w:spacing w:line="240" w:lineRule="auto"/>
        <w:rPr>
          <w:b/>
          <w:sz w:val="28"/>
          <w:szCs w:val="28"/>
          <w:lang w:val="en-AU" w:eastAsia="en-AU"/>
        </w:rPr>
      </w:pPr>
      <w:bookmarkStart w:id="132" w:name="_Toc352838603"/>
      <w:bookmarkStart w:id="133" w:name="_Toc352852775"/>
      <w:r w:rsidRPr="0006380C">
        <w:rPr>
          <w:rFonts w:hint="eastAsia"/>
          <w:b/>
          <w:sz w:val="28"/>
          <w:szCs w:val="28"/>
          <w:lang w:val="en-AU" w:eastAsia="en-AU"/>
        </w:rPr>
        <w:t xml:space="preserve">Annex </w:t>
      </w:r>
      <w:r w:rsidRPr="0006380C">
        <w:rPr>
          <w:b/>
          <w:sz w:val="28"/>
          <w:szCs w:val="28"/>
          <w:lang w:val="en-AU" w:eastAsia="en-AU"/>
        </w:rPr>
        <w:t xml:space="preserve">9 </w:t>
      </w:r>
      <w:r w:rsidRPr="0006380C">
        <w:rPr>
          <w:b/>
          <w:sz w:val="28"/>
          <w:szCs w:val="28"/>
          <w:lang w:val="en-AU" w:eastAsia="en-AU"/>
        </w:rPr>
        <w:noBreakHyphen/>
        <w:t xml:space="preserve"> Appendix 1</w:t>
      </w:r>
      <w:bookmarkEnd w:id="132"/>
      <w:bookmarkEnd w:id="133"/>
    </w:p>
    <w:p w14:paraId="5785BBEF" w14:textId="77777777" w:rsidR="0006380C" w:rsidRDefault="0006380C" w:rsidP="0006380C">
      <w:pPr>
        <w:suppressAutoHyphens w:val="0"/>
        <w:spacing w:line="240" w:lineRule="auto"/>
        <w:rPr>
          <w:b/>
          <w:sz w:val="28"/>
          <w:szCs w:val="28"/>
          <w:lang w:val="en-AU" w:eastAsia="en-AU"/>
        </w:rPr>
      </w:pPr>
    </w:p>
    <w:p w14:paraId="4087A461" w14:textId="77777777" w:rsidR="009F1BE3" w:rsidRPr="0006380C" w:rsidRDefault="009F1BE3" w:rsidP="0006380C">
      <w:pPr>
        <w:suppressAutoHyphens w:val="0"/>
        <w:spacing w:line="240" w:lineRule="auto"/>
        <w:rPr>
          <w:b/>
          <w:sz w:val="28"/>
          <w:szCs w:val="28"/>
          <w:lang w:val="en-AU" w:eastAsia="en-AU"/>
        </w:rPr>
      </w:pPr>
      <w:r w:rsidRPr="0006380C">
        <w:rPr>
          <w:b/>
          <w:sz w:val="28"/>
          <w:szCs w:val="28"/>
          <w:lang w:val="en-AU" w:eastAsia="en-AU"/>
        </w:rPr>
        <w:t>Procedure for conducting a standard cycle</w:t>
      </w:r>
    </w:p>
    <w:p w14:paraId="2EB9EDF0" w14:textId="77777777" w:rsidR="0006380C" w:rsidRDefault="0006380C" w:rsidP="0006380C">
      <w:pPr>
        <w:rPr>
          <w:bCs/>
          <w:sz w:val="24"/>
          <w:szCs w:val="24"/>
        </w:rPr>
      </w:pPr>
    </w:p>
    <w:p w14:paraId="2DE9DBB7" w14:textId="77777777" w:rsidR="0006380C" w:rsidRPr="009E368A" w:rsidRDefault="009F1BE3" w:rsidP="009E368A">
      <w:pPr>
        <w:spacing w:before="120" w:after="120"/>
        <w:rPr>
          <w:sz w:val="24"/>
          <w:szCs w:val="24"/>
        </w:rPr>
      </w:pPr>
      <w:r w:rsidRPr="009E368A">
        <w:rPr>
          <w:sz w:val="24"/>
          <w:szCs w:val="24"/>
        </w:rPr>
        <w:t>A standard cycle shall start with a standard discharge followed by a standard charge. The standard</w:t>
      </w:r>
      <w:r w:rsidR="009E368A" w:rsidRPr="009E368A">
        <w:rPr>
          <w:sz w:val="24"/>
          <w:szCs w:val="24"/>
        </w:rPr>
        <w:t xml:space="preserve"> </w:t>
      </w:r>
      <w:r w:rsidRPr="009E368A">
        <w:rPr>
          <w:sz w:val="24"/>
          <w:szCs w:val="24"/>
        </w:rPr>
        <w:t>cycle shall be conducted at an ambient temperature of 20 ± 10 °C.</w:t>
      </w:r>
    </w:p>
    <w:p w14:paraId="7F9ED8EA" w14:textId="77777777" w:rsidR="009F1BE3" w:rsidRPr="009E368A" w:rsidRDefault="009F1BE3" w:rsidP="009E368A">
      <w:pPr>
        <w:spacing w:before="120" w:after="120"/>
        <w:rPr>
          <w:sz w:val="24"/>
          <w:szCs w:val="24"/>
        </w:rPr>
      </w:pPr>
      <w:r w:rsidRPr="009E368A">
        <w:rPr>
          <w:sz w:val="24"/>
          <w:szCs w:val="24"/>
        </w:rPr>
        <w:t>Standard discharge:</w:t>
      </w:r>
    </w:p>
    <w:p w14:paraId="0BF47642" w14:textId="77777777" w:rsidR="009F1BE3" w:rsidRPr="009E368A" w:rsidRDefault="009F1BE3" w:rsidP="009E368A">
      <w:pPr>
        <w:spacing w:before="120" w:after="120"/>
        <w:rPr>
          <w:sz w:val="24"/>
          <w:szCs w:val="24"/>
        </w:rPr>
      </w:pPr>
      <w:r w:rsidRPr="009E368A">
        <w:rPr>
          <w:sz w:val="24"/>
          <w:szCs w:val="24"/>
        </w:rPr>
        <w:t>Discharge rate:</w:t>
      </w:r>
      <w:r w:rsidRPr="009E368A">
        <w:rPr>
          <w:sz w:val="24"/>
          <w:szCs w:val="24"/>
        </w:rPr>
        <w:tab/>
        <w:t xml:space="preserve">The discharge procedure including termination criteria shall be defined by the manufacturer. If not specified, then it shall be a discharge with 1C current for a complete REESS and REESS subsystems. </w:t>
      </w:r>
    </w:p>
    <w:p w14:paraId="3C696F29" w14:textId="77777777" w:rsidR="009F1BE3" w:rsidRPr="009E368A" w:rsidRDefault="009F1BE3" w:rsidP="009E368A">
      <w:pPr>
        <w:spacing w:before="120" w:after="120"/>
        <w:rPr>
          <w:sz w:val="24"/>
          <w:szCs w:val="24"/>
        </w:rPr>
      </w:pPr>
      <w:r w:rsidRPr="009E368A">
        <w:rPr>
          <w:sz w:val="24"/>
          <w:szCs w:val="24"/>
        </w:rPr>
        <w:t>Discharge limit (end voltage):</w:t>
      </w:r>
      <w:r w:rsidRPr="009E368A">
        <w:rPr>
          <w:sz w:val="24"/>
          <w:szCs w:val="24"/>
        </w:rPr>
        <w:tab/>
        <w:t>Specified by the manufacturer</w:t>
      </w:r>
    </w:p>
    <w:p w14:paraId="33DA3FAD" w14:textId="77777777" w:rsidR="009F1BE3" w:rsidRPr="009E368A" w:rsidRDefault="009F1BE3" w:rsidP="009E368A">
      <w:pPr>
        <w:spacing w:before="120" w:after="120"/>
        <w:rPr>
          <w:sz w:val="24"/>
          <w:szCs w:val="24"/>
        </w:rPr>
      </w:pPr>
      <w:r w:rsidRPr="009E368A">
        <w:rPr>
          <w:sz w:val="24"/>
          <w:szCs w:val="24"/>
        </w:rPr>
        <w:t>For a complete vehicle, discharge procedure using a dynamometer shall be defined by the manufacturer. Discharge termination will be according to vehicle controls.</w:t>
      </w:r>
    </w:p>
    <w:p w14:paraId="56C9AA23" w14:textId="23E2C308" w:rsidR="009F1BE3" w:rsidRPr="009E368A" w:rsidRDefault="009F1BE3" w:rsidP="009E368A">
      <w:pPr>
        <w:spacing w:before="120" w:after="120"/>
        <w:rPr>
          <w:sz w:val="24"/>
          <w:szCs w:val="24"/>
        </w:rPr>
      </w:pPr>
      <w:r w:rsidRPr="009E368A">
        <w:rPr>
          <w:sz w:val="24"/>
          <w:szCs w:val="24"/>
        </w:rPr>
        <w:t>Rest period after discharge:</w:t>
      </w:r>
      <w:r w:rsidRPr="009E368A">
        <w:rPr>
          <w:sz w:val="24"/>
          <w:szCs w:val="24"/>
        </w:rPr>
        <w:tab/>
        <w:t xml:space="preserve">Minimum 15 min </w:t>
      </w:r>
    </w:p>
    <w:p w14:paraId="1190D5D6" w14:textId="77777777" w:rsidR="009F1BE3" w:rsidRPr="009E368A" w:rsidRDefault="009F1BE3" w:rsidP="009E368A">
      <w:pPr>
        <w:spacing w:before="120" w:after="120"/>
        <w:rPr>
          <w:sz w:val="24"/>
          <w:szCs w:val="24"/>
        </w:rPr>
      </w:pPr>
      <w:r w:rsidRPr="009E368A">
        <w:rPr>
          <w:sz w:val="24"/>
          <w:szCs w:val="24"/>
        </w:rPr>
        <w:t>Standard charge:</w:t>
      </w:r>
    </w:p>
    <w:p w14:paraId="7C683367" w14:textId="77777777" w:rsidR="009F1BE3" w:rsidRPr="009E368A" w:rsidRDefault="009F1BE3" w:rsidP="009E368A">
      <w:pPr>
        <w:spacing w:before="120" w:after="120"/>
        <w:rPr>
          <w:sz w:val="24"/>
          <w:szCs w:val="24"/>
        </w:rPr>
      </w:pPr>
      <w:r w:rsidRPr="009E368A">
        <w:rPr>
          <w:sz w:val="24"/>
          <w:szCs w:val="24"/>
        </w:rPr>
        <w:t>The charge procedure shall be defined by the manufacturer. If not specified, then it shall be a charge with C/3 current. Charging is continued until normally terminated. Charge termination shall be according to paragraph 2. of Annex 9, Appendix 2 for REESS or REESS subsystem.</w:t>
      </w:r>
    </w:p>
    <w:p w14:paraId="4488ED41" w14:textId="77777777" w:rsidR="009F1BE3" w:rsidRPr="009E368A" w:rsidRDefault="009F1BE3" w:rsidP="009E368A">
      <w:pPr>
        <w:spacing w:before="120" w:after="120"/>
        <w:rPr>
          <w:sz w:val="24"/>
          <w:szCs w:val="24"/>
        </w:rPr>
      </w:pPr>
      <w:r w:rsidRPr="009E368A">
        <w:rPr>
          <w:sz w:val="24"/>
          <w:szCs w:val="24"/>
        </w:rPr>
        <w:t>For a complete vehicle that can be charged by an external source, charge procedure using an external electric power supply shall be defined by the manufacturer. For a complete vehicle that can be charged by on-board energy sources, a charge procedure using a dynamometer shall be defined by the manufacturer. Charge termination will be according to vehicle controls.</w:t>
      </w:r>
    </w:p>
    <w:p w14:paraId="5402B3C0" w14:textId="77777777" w:rsidR="009F1BE3" w:rsidRDefault="009F1BE3" w:rsidP="009F1BE3">
      <w:pPr>
        <w:pStyle w:val="SingleTxtG"/>
        <w:jc w:val="lowKashida"/>
        <w:rPr>
          <w:bCs/>
          <w:lang w:val="en-US"/>
        </w:rPr>
        <w:sectPr w:rsidR="009F1BE3" w:rsidSect="004D13D2">
          <w:headerReference w:type="even" r:id="rId106"/>
          <w:headerReference w:type="default" r:id="rId107"/>
          <w:headerReference w:type="first" r:id="rId108"/>
          <w:footerReference w:type="first" r:id="rId109"/>
          <w:endnotePr>
            <w:numFmt w:val="decimal"/>
          </w:endnotePr>
          <w:pgSz w:w="11907" w:h="16840" w:code="9"/>
          <w:pgMar w:top="1418" w:right="1134" w:bottom="1134" w:left="1134" w:header="851" w:footer="567" w:gutter="0"/>
          <w:cols w:space="720"/>
          <w:docGrid w:linePitch="272"/>
        </w:sectPr>
      </w:pPr>
    </w:p>
    <w:p w14:paraId="06B69E20" w14:textId="77777777" w:rsidR="009F1BE3" w:rsidRPr="001E639C" w:rsidRDefault="009F1BE3" w:rsidP="001E639C">
      <w:pPr>
        <w:suppressAutoHyphens w:val="0"/>
        <w:spacing w:line="240" w:lineRule="auto"/>
        <w:rPr>
          <w:b/>
          <w:sz w:val="28"/>
          <w:szCs w:val="28"/>
          <w:lang w:val="en-AU" w:eastAsia="en-AU"/>
        </w:rPr>
      </w:pPr>
      <w:r w:rsidRPr="001E639C">
        <w:rPr>
          <w:b/>
          <w:sz w:val="28"/>
          <w:szCs w:val="28"/>
          <w:lang w:val="en-AU" w:eastAsia="en-AU"/>
        </w:rPr>
        <w:t>Annex 9 – Appendix 2</w:t>
      </w:r>
    </w:p>
    <w:p w14:paraId="26DCEF25" w14:textId="77777777" w:rsidR="001E639C" w:rsidRDefault="001E639C" w:rsidP="001E639C">
      <w:pPr>
        <w:suppressAutoHyphens w:val="0"/>
        <w:spacing w:line="240" w:lineRule="auto"/>
        <w:rPr>
          <w:b/>
          <w:sz w:val="28"/>
          <w:szCs w:val="28"/>
          <w:lang w:val="en-AU" w:eastAsia="en-AU"/>
        </w:rPr>
      </w:pPr>
    </w:p>
    <w:p w14:paraId="04CF16CB" w14:textId="77777777" w:rsidR="009F1BE3" w:rsidRPr="001E639C" w:rsidRDefault="009F1BE3" w:rsidP="001E639C">
      <w:pPr>
        <w:suppressAutoHyphens w:val="0"/>
        <w:spacing w:line="240" w:lineRule="auto"/>
        <w:rPr>
          <w:b/>
          <w:sz w:val="28"/>
          <w:szCs w:val="28"/>
          <w:lang w:val="en-AU" w:eastAsia="en-AU"/>
        </w:rPr>
      </w:pPr>
      <w:r w:rsidRPr="001E639C">
        <w:rPr>
          <w:b/>
          <w:sz w:val="28"/>
          <w:szCs w:val="28"/>
          <w:lang w:val="en-AU" w:eastAsia="en-AU"/>
        </w:rPr>
        <w:t>Procedure for SOC adjustment</w:t>
      </w:r>
    </w:p>
    <w:p w14:paraId="17AA0DA4" w14:textId="77777777" w:rsidR="009E368A" w:rsidRDefault="009E368A" w:rsidP="009E368A">
      <w:pPr>
        <w:tabs>
          <w:tab w:val="left" w:pos="-720"/>
          <w:tab w:val="left" w:pos="1134"/>
        </w:tabs>
        <w:spacing w:before="120" w:after="120" w:line="240" w:lineRule="exact"/>
        <w:ind w:left="1134" w:hanging="1134"/>
        <w:rPr>
          <w:sz w:val="24"/>
          <w:szCs w:val="24"/>
        </w:rPr>
      </w:pPr>
    </w:p>
    <w:p w14:paraId="71DA0047" w14:textId="77777777" w:rsidR="001E639C" w:rsidRPr="009E368A" w:rsidRDefault="009F1BE3" w:rsidP="009E368A">
      <w:pPr>
        <w:tabs>
          <w:tab w:val="left" w:pos="-720"/>
          <w:tab w:val="left" w:pos="1134"/>
        </w:tabs>
        <w:spacing w:before="120" w:after="120" w:line="240" w:lineRule="exact"/>
        <w:ind w:left="1134" w:hanging="1134"/>
        <w:rPr>
          <w:sz w:val="24"/>
          <w:szCs w:val="24"/>
        </w:rPr>
      </w:pPr>
      <w:r w:rsidRPr="009E368A">
        <w:rPr>
          <w:sz w:val="24"/>
          <w:szCs w:val="24"/>
        </w:rPr>
        <w:t>1.</w:t>
      </w:r>
      <w:r w:rsidRPr="009E368A">
        <w:rPr>
          <w:sz w:val="24"/>
          <w:szCs w:val="24"/>
        </w:rPr>
        <w:tab/>
        <w:t>The adjustment of SOC shall be conducted at an ambient temperature of 20 ± 10 °C for vehicle-based tests and 22 ± 5 °C for component-based tests.</w:t>
      </w:r>
    </w:p>
    <w:p w14:paraId="53498A5E" w14:textId="77777777" w:rsidR="009F1BE3" w:rsidRPr="009E368A" w:rsidRDefault="009F1BE3" w:rsidP="009E368A">
      <w:pPr>
        <w:tabs>
          <w:tab w:val="left" w:pos="-720"/>
          <w:tab w:val="left" w:pos="1134"/>
        </w:tabs>
        <w:spacing w:before="120" w:after="120" w:line="240" w:lineRule="exact"/>
        <w:ind w:left="1134" w:hanging="1134"/>
        <w:rPr>
          <w:sz w:val="24"/>
          <w:szCs w:val="24"/>
        </w:rPr>
      </w:pPr>
      <w:r w:rsidRPr="009E368A">
        <w:rPr>
          <w:sz w:val="24"/>
          <w:szCs w:val="24"/>
        </w:rPr>
        <w:t>2.</w:t>
      </w:r>
      <w:r w:rsidRPr="009E368A">
        <w:rPr>
          <w:sz w:val="24"/>
          <w:szCs w:val="24"/>
        </w:rPr>
        <w:tab/>
        <w:t>The SOC of the Tested-Device shall be adjusted according to one of the following procedures as applicable. Where different charging procedures are possible, the REESS shall be charged using the procedure which yields the highest SOC:</w:t>
      </w:r>
    </w:p>
    <w:p w14:paraId="474E2B9D" w14:textId="77777777" w:rsidR="009F1BE3" w:rsidRPr="009E368A" w:rsidRDefault="009F1BE3" w:rsidP="009E368A">
      <w:pPr>
        <w:tabs>
          <w:tab w:val="left" w:pos="-720"/>
          <w:tab w:val="left" w:pos="1134"/>
        </w:tabs>
        <w:spacing w:before="120" w:after="120" w:line="240" w:lineRule="exact"/>
        <w:ind w:left="1689" w:hanging="555"/>
        <w:rPr>
          <w:sz w:val="24"/>
          <w:szCs w:val="24"/>
        </w:rPr>
      </w:pPr>
      <w:r w:rsidRPr="009E368A">
        <w:rPr>
          <w:sz w:val="24"/>
          <w:szCs w:val="24"/>
        </w:rPr>
        <w:t>(a)</w:t>
      </w:r>
      <w:r w:rsidRPr="009E368A">
        <w:rPr>
          <w:sz w:val="24"/>
          <w:szCs w:val="24"/>
        </w:rPr>
        <w:tab/>
        <w:t xml:space="preserve">For a vehicle with a REESS designed to be externally charged, the REESS shall be charged to the highest SOC in accordance with the procedure specified by the manufacturer for normal operation until the charging process is normally terminated; </w:t>
      </w:r>
    </w:p>
    <w:p w14:paraId="1CEBFC5B" w14:textId="77777777" w:rsidR="009F1BE3" w:rsidRPr="009E368A" w:rsidRDefault="009F1BE3" w:rsidP="009E368A">
      <w:pPr>
        <w:tabs>
          <w:tab w:val="left" w:pos="-720"/>
          <w:tab w:val="left" w:pos="1134"/>
        </w:tabs>
        <w:spacing w:before="120" w:after="120" w:line="240" w:lineRule="exact"/>
        <w:ind w:left="1689" w:hanging="555"/>
        <w:rPr>
          <w:sz w:val="24"/>
          <w:szCs w:val="24"/>
        </w:rPr>
      </w:pPr>
      <w:r w:rsidRPr="009E368A">
        <w:rPr>
          <w:sz w:val="24"/>
          <w:szCs w:val="24"/>
        </w:rPr>
        <w:t>(b)</w:t>
      </w:r>
      <w:r w:rsidRPr="009E368A">
        <w:rPr>
          <w:sz w:val="24"/>
          <w:szCs w:val="24"/>
        </w:rPr>
        <w:tab/>
        <w:t>For a vehicle with a REESS designed to be charged only by an energy source on the vehicle, the REESS shall be charged to the highest SOC which is achievable with normal operation of the vehicle. The manufacturer shall advise on the vehicle operation mode to achieve this SOC;</w:t>
      </w:r>
    </w:p>
    <w:p w14:paraId="243CEC21" w14:textId="77777777" w:rsidR="001E639C" w:rsidRDefault="009F1BE3" w:rsidP="009E368A">
      <w:pPr>
        <w:tabs>
          <w:tab w:val="left" w:pos="-720"/>
          <w:tab w:val="left" w:pos="1134"/>
        </w:tabs>
        <w:spacing w:before="120" w:after="120" w:line="240" w:lineRule="exact"/>
        <w:ind w:left="1689" w:hanging="555"/>
        <w:rPr>
          <w:sz w:val="24"/>
          <w:szCs w:val="24"/>
        </w:rPr>
      </w:pPr>
      <w:r w:rsidRPr="009E368A">
        <w:rPr>
          <w:sz w:val="24"/>
          <w:szCs w:val="24"/>
        </w:rPr>
        <w:t>(c)</w:t>
      </w:r>
      <w:r w:rsidRPr="009E368A">
        <w:rPr>
          <w:sz w:val="24"/>
          <w:szCs w:val="24"/>
        </w:rPr>
        <w:tab/>
        <w:t>In case that the REESS or REESS subsystem is used as the Tested-Device, the Tested-Device shall be charged to the highest SOC in accordance with the procedure specified by the manufacturer for normal use operation until the charging process is normally terminated. Procedures specified by the manufacturer for manufacturing, service or maintenance may be considered as appropriate if they achieve an equivalent SOC as for that under normal operating conditions. In case the Tested-Device does not control SOC by itself, the SOC shall be charged to not less than 95 per cent of the maximum normal operating SOC defined by the manufacturer for the specific configuration of the Tested-Device.</w:t>
      </w:r>
    </w:p>
    <w:p w14:paraId="503B62E3" w14:textId="77777777" w:rsidR="009F1BE3" w:rsidRPr="009E368A" w:rsidRDefault="009F1BE3" w:rsidP="009E368A">
      <w:pPr>
        <w:tabs>
          <w:tab w:val="left" w:pos="-720"/>
          <w:tab w:val="left" w:pos="1134"/>
        </w:tabs>
        <w:spacing w:before="120" w:after="120" w:line="240" w:lineRule="exact"/>
        <w:ind w:left="1134" w:hanging="1134"/>
        <w:rPr>
          <w:sz w:val="24"/>
          <w:szCs w:val="24"/>
        </w:rPr>
      </w:pPr>
      <w:r w:rsidRPr="001E639C">
        <w:rPr>
          <w:sz w:val="24"/>
          <w:szCs w:val="24"/>
        </w:rPr>
        <w:t>3.</w:t>
      </w:r>
      <w:r w:rsidRPr="001E639C">
        <w:rPr>
          <w:sz w:val="24"/>
          <w:szCs w:val="24"/>
        </w:rPr>
        <w:tab/>
        <w:t xml:space="preserve">When </w:t>
      </w:r>
      <w:r w:rsidRPr="009E368A">
        <w:rPr>
          <w:sz w:val="24"/>
          <w:szCs w:val="24"/>
        </w:rPr>
        <w:t>the</w:t>
      </w:r>
      <w:r w:rsidRPr="001E639C">
        <w:rPr>
          <w:sz w:val="24"/>
          <w:szCs w:val="24"/>
        </w:rPr>
        <w:t xml:space="preserve"> vehicle or REESS subsystem is tested, the SOC shall be no less than 95 per cent of the SOC according to paragraphs 1. and 2. above for REESS designed to be externally charged and shall be no less than 90 per cent of SOC according to paragraphs 1. and 2. above for REESS designed to be charged only by an energy source on the vehicle. The SOC will be confirmed by a method provided by the manufacturer</w:t>
      </w:r>
      <w:r w:rsidRPr="009E368A">
        <w:rPr>
          <w:sz w:val="24"/>
          <w:szCs w:val="24"/>
        </w:rPr>
        <w:t>.</w:t>
      </w:r>
    </w:p>
    <w:p w14:paraId="114D8173" w14:textId="77777777" w:rsidR="009F1BE3" w:rsidRDefault="009F1BE3" w:rsidP="009F1BE3">
      <w:pPr>
        <w:sectPr w:rsidR="009F1BE3" w:rsidSect="004D13D2">
          <w:headerReference w:type="even" r:id="rId110"/>
          <w:headerReference w:type="default" r:id="rId111"/>
          <w:headerReference w:type="first" r:id="rId112"/>
          <w:footerReference w:type="first" r:id="rId113"/>
          <w:endnotePr>
            <w:numFmt w:val="decimal"/>
          </w:endnotePr>
          <w:type w:val="oddPage"/>
          <w:pgSz w:w="11907" w:h="16840" w:code="9"/>
          <w:pgMar w:top="1418" w:right="1134" w:bottom="1134" w:left="1134" w:header="851" w:footer="567" w:gutter="0"/>
          <w:cols w:space="720"/>
          <w:docGrid w:linePitch="272"/>
        </w:sectPr>
      </w:pPr>
      <w:bookmarkStart w:id="134" w:name="_Toc352838605"/>
      <w:bookmarkStart w:id="135" w:name="_Toc352852777"/>
    </w:p>
    <w:p w14:paraId="656BCA3A" w14:textId="77777777" w:rsidR="009F1BE3" w:rsidRPr="001E639C" w:rsidRDefault="009F1BE3" w:rsidP="001E639C">
      <w:pPr>
        <w:suppressAutoHyphens w:val="0"/>
        <w:spacing w:line="240" w:lineRule="auto"/>
        <w:rPr>
          <w:b/>
          <w:sz w:val="28"/>
          <w:szCs w:val="28"/>
          <w:lang w:val="en-AU" w:eastAsia="en-AU"/>
        </w:rPr>
      </w:pPr>
      <w:r w:rsidRPr="001E639C">
        <w:rPr>
          <w:rFonts w:hint="eastAsia"/>
          <w:b/>
          <w:sz w:val="28"/>
          <w:szCs w:val="28"/>
          <w:lang w:val="en-AU" w:eastAsia="en-AU"/>
        </w:rPr>
        <w:t xml:space="preserve">Annex </w:t>
      </w:r>
      <w:r w:rsidRPr="001E639C">
        <w:rPr>
          <w:b/>
          <w:sz w:val="28"/>
          <w:szCs w:val="28"/>
          <w:lang w:val="en-AU" w:eastAsia="en-AU"/>
        </w:rPr>
        <w:t>9</w:t>
      </w:r>
      <w:r w:rsidRPr="001E639C">
        <w:rPr>
          <w:rFonts w:hint="eastAsia"/>
          <w:b/>
          <w:sz w:val="28"/>
          <w:szCs w:val="28"/>
          <w:lang w:val="en-AU" w:eastAsia="en-AU"/>
        </w:rPr>
        <w:t>A</w:t>
      </w:r>
      <w:bookmarkEnd w:id="134"/>
      <w:bookmarkEnd w:id="135"/>
    </w:p>
    <w:p w14:paraId="733A0EC6" w14:textId="77777777" w:rsidR="001E639C" w:rsidRDefault="001E639C" w:rsidP="001E639C">
      <w:pPr>
        <w:suppressAutoHyphens w:val="0"/>
        <w:spacing w:line="240" w:lineRule="auto"/>
        <w:rPr>
          <w:b/>
          <w:sz w:val="28"/>
          <w:szCs w:val="28"/>
          <w:lang w:val="en-AU" w:eastAsia="en-AU"/>
        </w:rPr>
      </w:pPr>
    </w:p>
    <w:p w14:paraId="1555BDDD" w14:textId="77777777" w:rsidR="009F1BE3" w:rsidRPr="001E639C" w:rsidRDefault="009F1BE3" w:rsidP="001E639C">
      <w:pPr>
        <w:suppressAutoHyphens w:val="0"/>
        <w:spacing w:line="240" w:lineRule="auto"/>
        <w:rPr>
          <w:b/>
          <w:sz w:val="28"/>
          <w:szCs w:val="28"/>
          <w:lang w:val="en-AU" w:eastAsia="en-AU"/>
        </w:rPr>
      </w:pPr>
      <w:bookmarkStart w:id="136" w:name="_Toc352838606"/>
      <w:bookmarkStart w:id="137" w:name="_Toc352852778"/>
      <w:r w:rsidRPr="001E639C">
        <w:rPr>
          <w:b/>
          <w:sz w:val="28"/>
          <w:szCs w:val="28"/>
          <w:lang w:val="en-AU" w:eastAsia="en-AU"/>
        </w:rPr>
        <w:t>Vibration test</w:t>
      </w:r>
      <w:bookmarkEnd w:id="136"/>
      <w:bookmarkEnd w:id="137"/>
    </w:p>
    <w:p w14:paraId="15618B8C" w14:textId="77777777" w:rsidR="001E639C" w:rsidRDefault="001E639C" w:rsidP="001E639C">
      <w:pPr>
        <w:ind w:left="567" w:hanging="567"/>
        <w:rPr>
          <w:sz w:val="24"/>
          <w:szCs w:val="24"/>
        </w:rPr>
      </w:pPr>
    </w:p>
    <w:p w14:paraId="5A333F8B" w14:textId="77777777" w:rsidR="009F1BE3" w:rsidRPr="001E639C" w:rsidRDefault="009F1BE3" w:rsidP="009E368A">
      <w:pPr>
        <w:tabs>
          <w:tab w:val="left" w:pos="-720"/>
          <w:tab w:val="left" w:pos="1134"/>
        </w:tabs>
        <w:spacing w:before="120" w:after="120" w:line="240" w:lineRule="exact"/>
        <w:ind w:left="1134" w:hanging="1134"/>
        <w:rPr>
          <w:sz w:val="24"/>
          <w:szCs w:val="24"/>
        </w:rPr>
      </w:pPr>
      <w:r w:rsidRPr="001E639C">
        <w:rPr>
          <w:rFonts w:hint="eastAsia"/>
          <w:sz w:val="24"/>
          <w:szCs w:val="24"/>
        </w:rPr>
        <w:t>1.</w:t>
      </w:r>
      <w:r w:rsidRPr="001E639C">
        <w:rPr>
          <w:rFonts w:hint="eastAsia"/>
          <w:sz w:val="24"/>
          <w:szCs w:val="24"/>
        </w:rPr>
        <w:tab/>
        <w:t>P</w:t>
      </w:r>
      <w:r w:rsidRPr="001E639C">
        <w:rPr>
          <w:sz w:val="24"/>
          <w:szCs w:val="24"/>
        </w:rPr>
        <w:t xml:space="preserve">urpose </w:t>
      </w:r>
    </w:p>
    <w:p w14:paraId="7B198E7C" w14:textId="77777777" w:rsidR="001E639C" w:rsidRDefault="009F1BE3" w:rsidP="009E368A">
      <w:pPr>
        <w:tabs>
          <w:tab w:val="left" w:pos="-720"/>
          <w:tab w:val="left" w:pos="1134"/>
        </w:tabs>
        <w:spacing w:before="120" w:after="120" w:line="240" w:lineRule="exact"/>
        <w:ind w:left="1134"/>
        <w:rPr>
          <w:sz w:val="24"/>
          <w:szCs w:val="24"/>
        </w:rPr>
      </w:pPr>
      <w:r w:rsidRPr="001E639C">
        <w:rPr>
          <w:sz w:val="24"/>
          <w:szCs w:val="24"/>
        </w:rPr>
        <w:t>The purpose of this test is to verify the safety performance of the REESS under a vibration environment which the REESS will likely experience during the normal operation of the vehicle.</w:t>
      </w:r>
    </w:p>
    <w:p w14:paraId="1E7C26D5" w14:textId="77777777" w:rsidR="001E639C" w:rsidRDefault="009F1BE3" w:rsidP="009E368A">
      <w:pPr>
        <w:tabs>
          <w:tab w:val="left" w:pos="-720"/>
          <w:tab w:val="left" w:pos="1134"/>
        </w:tabs>
        <w:spacing w:before="120" w:after="120" w:line="240" w:lineRule="exact"/>
        <w:ind w:left="1134" w:hanging="1134"/>
        <w:rPr>
          <w:sz w:val="24"/>
          <w:szCs w:val="24"/>
        </w:rPr>
      </w:pPr>
      <w:r w:rsidRPr="001E639C">
        <w:rPr>
          <w:rFonts w:hint="eastAsia"/>
          <w:sz w:val="24"/>
          <w:szCs w:val="24"/>
        </w:rPr>
        <w:t>2.</w:t>
      </w:r>
      <w:r w:rsidRPr="001E639C">
        <w:rPr>
          <w:rFonts w:hint="eastAsia"/>
          <w:sz w:val="24"/>
          <w:szCs w:val="24"/>
        </w:rPr>
        <w:tab/>
        <w:t>I</w:t>
      </w:r>
      <w:r w:rsidRPr="001E639C">
        <w:rPr>
          <w:sz w:val="24"/>
          <w:szCs w:val="24"/>
        </w:rPr>
        <w:t>nstallations</w:t>
      </w:r>
    </w:p>
    <w:p w14:paraId="1BEA6F8E" w14:textId="77777777" w:rsidR="001E639C" w:rsidRDefault="009F1BE3" w:rsidP="009E368A">
      <w:pPr>
        <w:tabs>
          <w:tab w:val="left" w:pos="-720"/>
          <w:tab w:val="left" w:pos="1134"/>
        </w:tabs>
        <w:spacing w:before="120" w:after="120" w:line="240" w:lineRule="exact"/>
        <w:ind w:left="1134" w:hanging="1134"/>
        <w:rPr>
          <w:sz w:val="24"/>
          <w:szCs w:val="24"/>
        </w:rPr>
      </w:pPr>
      <w:r w:rsidRPr="001E639C">
        <w:rPr>
          <w:sz w:val="24"/>
          <w:szCs w:val="24"/>
        </w:rPr>
        <w:t>2.1.</w:t>
      </w:r>
      <w:r w:rsidRPr="001E639C">
        <w:rPr>
          <w:sz w:val="24"/>
          <w:szCs w:val="24"/>
        </w:rPr>
        <w:tab/>
        <w:t>This test shall be conducted either with the complete REESS or with REESS subsystem(s) If the manufacturer chooses to test with REESS subsystem(s), the manufacturer shall demonstrate that the test result can reasonably represent the performance of the complete REESS with respect to its safety performance under the same conditions. If the electronic management unit for the REESS is not integrated in the casing enclosing the cells, then the electronic management unit may be omitted from installation on the Tested-Device if so requested by the manufacturer.</w:t>
      </w:r>
    </w:p>
    <w:p w14:paraId="0BC65A94" w14:textId="77777777" w:rsidR="001E639C" w:rsidRDefault="009F1BE3" w:rsidP="009E368A">
      <w:pPr>
        <w:tabs>
          <w:tab w:val="left" w:pos="-720"/>
          <w:tab w:val="left" w:pos="1134"/>
        </w:tabs>
        <w:spacing w:before="120" w:after="120" w:line="240" w:lineRule="exact"/>
        <w:ind w:left="1134" w:hanging="1134"/>
        <w:rPr>
          <w:sz w:val="24"/>
          <w:szCs w:val="24"/>
        </w:rPr>
      </w:pPr>
      <w:r w:rsidRPr="001E639C">
        <w:rPr>
          <w:sz w:val="24"/>
          <w:szCs w:val="24"/>
        </w:rPr>
        <w:t>2.2.</w:t>
      </w:r>
      <w:r w:rsidRPr="001E639C">
        <w:rPr>
          <w:sz w:val="24"/>
          <w:szCs w:val="24"/>
        </w:rPr>
        <w:tab/>
        <w:t>The Tested-Device shall be firmly secured to the platform of the vibration machine in such a manner as to ensure that the vibrations are directly transmitted to the Tested-Device.</w:t>
      </w:r>
    </w:p>
    <w:p w14:paraId="538D97E3" w14:textId="77777777" w:rsidR="001E639C" w:rsidRDefault="009F1BE3" w:rsidP="009E368A">
      <w:pPr>
        <w:tabs>
          <w:tab w:val="left" w:pos="-720"/>
          <w:tab w:val="left" w:pos="1134"/>
        </w:tabs>
        <w:spacing w:before="120" w:after="120" w:line="240" w:lineRule="exact"/>
        <w:ind w:left="1134"/>
        <w:rPr>
          <w:sz w:val="24"/>
          <w:szCs w:val="24"/>
        </w:rPr>
      </w:pPr>
      <w:r w:rsidRPr="001E639C">
        <w:rPr>
          <w:sz w:val="24"/>
          <w:szCs w:val="24"/>
        </w:rPr>
        <w:t>The Tested-Device should be mounted with its original mounting points, if those exist in the Tested-Device, as mounted in the vehicle.</w:t>
      </w:r>
    </w:p>
    <w:p w14:paraId="7A08BB2D" w14:textId="77777777" w:rsidR="001E639C" w:rsidRDefault="009F1BE3" w:rsidP="009E368A">
      <w:pPr>
        <w:tabs>
          <w:tab w:val="left" w:pos="-720"/>
          <w:tab w:val="left" w:pos="1134"/>
        </w:tabs>
        <w:spacing w:before="120" w:after="120" w:line="240" w:lineRule="exact"/>
        <w:ind w:left="1134" w:hanging="1134"/>
        <w:rPr>
          <w:sz w:val="24"/>
          <w:szCs w:val="24"/>
        </w:rPr>
      </w:pPr>
      <w:r w:rsidRPr="001E639C">
        <w:rPr>
          <w:rFonts w:hint="eastAsia"/>
          <w:sz w:val="24"/>
          <w:szCs w:val="24"/>
        </w:rPr>
        <w:t>3.</w:t>
      </w:r>
      <w:r w:rsidRPr="001E639C">
        <w:rPr>
          <w:rFonts w:hint="eastAsia"/>
          <w:sz w:val="24"/>
          <w:szCs w:val="24"/>
        </w:rPr>
        <w:tab/>
        <w:t>P</w:t>
      </w:r>
      <w:r w:rsidRPr="001E639C">
        <w:rPr>
          <w:sz w:val="24"/>
          <w:szCs w:val="24"/>
        </w:rPr>
        <w:t>rocedures</w:t>
      </w:r>
    </w:p>
    <w:p w14:paraId="3C0193C6" w14:textId="77777777" w:rsidR="009F1BE3" w:rsidRPr="001E639C" w:rsidRDefault="009F1BE3" w:rsidP="009E368A">
      <w:pPr>
        <w:tabs>
          <w:tab w:val="left" w:pos="-720"/>
          <w:tab w:val="left" w:pos="1134"/>
        </w:tabs>
        <w:spacing w:before="120" w:after="120" w:line="240" w:lineRule="exact"/>
        <w:ind w:left="1134" w:hanging="1134"/>
        <w:rPr>
          <w:sz w:val="24"/>
          <w:szCs w:val="24"/>
        </w:rPr>
      </w:pPr>
      <w:r w:rsidRPr="001E639C">
        <w:rPr>
          <w:sz w:val="24"/>
          <w:szCs w:val="24"/>
        </w:rPr>
        <w:t>3.1.</w:t>
      </w:r>
      <w:r w:rsidRPr="001E639C">
        <w:rPr>
          <w:sz w:val="24"/>
          <w:szCs w:val="24"/>
        </w:rPr>
        <w:tab/>
        <w:t>General test conditions</w:t>
      </w:r>
    </w:p>
    <w:p w14:paraId="238EF876" w14:textId="77777777" w:rsidR="009F1BE3" w:rsidRPr="001E639C" w:rsidRDefault="009F1BE3" w:rsidP="009E368A">
      <w:pPr>
        <w:tabs>
          <w:tab w:val="left" w:pos="-720"/>
          <w:tab w:val="left" w:pos="1134"/>
        </w:tabs>
        <w:spacing w:before="120" w:after="120" w:line="240" w:lineRule="exact"/>
        <w:ind w:left="1134"/>
        <w:rPr>
          <w:sz w:val="24"/>
          <w:szCs w:val="24"/>
        </w:rPr>
      </w:pPr>
      <w:r w:rsidRPr="001E639C">
        <w:rPr>
          <w:sz w:val="24"/>
          <w:szCs w:val="24"/>
        </w:rPr>
        <w:t xml:space="preserve">The following conditions shall apply to the Tested-Device: </w:t>
      </w:r>
    </w:p>
    <w:p w14:paraId="3EDE7F10" w14:textId="77777777" w:rsidR="009F1BE3" w:rsidRPr="001E639C" w:rsidRDefault="009F1BE3" w:rsidP="009E368A">
      <w:pPr>
        <w:tabs>
          <w:tab w:val="left" w:pos="-720"/>
          <w:tab w:val="left" w:pos="1134"/>
        </w:tabs>
        <w:spacing w:before="120" w:after="120" w:line="240" w:lineRule="exact"/>
        <w:ind w:left="1689" w:hanging="555"/>
        <w:rPr>
          <w:sz w:val="24"/>
          <w:szCs w:val="24"/>
        </w:rPr>
      </w:pPr>
      <w:r w:rsidRPr="001E639C">
        <w:rPr>
          <w:sz w:val="24"/>
          <w:szCs w:val="24"/>
        </w:rPr>
        <w:t>(a)</w:t>
      </w:r>
      <w:r w:rsidRPr="001E639C">
        <w:rPr>
          <w:sz w:val="24"/>
          <w:szCs w:val="24"/>
        </w:rPr>
        <w:tab/>
        <w:t>The test shall be conducted at an ambient temperature of 22 ± 5 °C;</w:t>
      </w:r>
    </w:p>
    <w:p w14:paraId="78BD6B7D" w14:textId="77777777" w:rsidR="009F1BE3" w:rsidRPr="001E639C" w:rsidRDefault="009F1BE3" w:rsidP="009E368A">
      <w:pPr>
        <w:tabs>
          <w:tab w:val="left" w:pos="-720"/>
          <w:tab w:val="left" w:pos="1134"/>
        </w:tabs>
        <w:spacing w:before="120" w:after="120" w:line="240" w:lineRule="exact"/>
        <w:ind w:left="1689" w:hanging="555"/>
        <w:rPr>
          <w:sz w:val="24"/>
          <w:szCs w:val="24"/>
        </w:rPr>
      </w:pPr>
      <w:r w:rsidRPr="001E639C">
        <w:rPr>
          <w:sz w:val="24"/>
          <w:szCs w:val="24"/>
        </w:rPr>
        <w:t>(b)</w:t>
      </w:r>
      <w:r w:rsidRPr="001E639C">
        <w:rPr>
          <w:sz w:val="24"/>
          <w:szCs w:val="24"/>
        </w:rPr>
        <w:tab/>
        <w:t>At the beginning of the test, the SOC shall be adjusted in accordance with Annex 9, Appendix 2;</w:t>
      </w:r>
    </w:p>
    <w:p w14:paraId="15D1A315" w14:textId="77777777" w:rsidR="001E639C" w:rsidRDefault="009F1BE3" w:rsidP="009E368A">
      <w:pPr>
        <w:tabs>
          <w:tab w:val="left" w:pos="-720"/>
          <w:tab w:val="left" w:pos="1134"/>
        </w:tabs>
        <w:spacing w:before="120" w:after="120" w:line="240" w:lineRule="exact"/>
        <w:ind w:left="1689" w:hanging="555"/>
        <w:rPr>
          <w:sz w:val="24"/>
          <w:szCs w:val="24"/>
        </w:rPr>
      </w:pPr>
      <w:r w:rsidRPr="001E639C">
        <w:rPr>
          <w:sz w:val="24"/>
          <w:szCs w:val="24"/>
        </w:rPr>
        <w:t>(c)</w:t>
      </w:r>
      <w:r w:rsidRPr="001E639C">
        <w:rPr>
          <w:sz w:val="24"/>
          <w:szCs w:val="24"/>
        </w:rPr>
        <w:tab/>
        <w:t>At the beginning of the test</w:t>
      </w:r>
      <w:r w:rsidRPr="001E639C">
        <w:rPr>
          <w:rFonts w:hint="eastAsia"/>
          <w:sz w:val="24"/>
          <w:szCs w:val="24"/>
        </w:rPr>
        <w:t>,</w:t>
      </w:r>
      <w:r w:rsidRPr="001E639C">
        <w:rPr>
          <w:sz w:val="24"/>
          <w:szCs w:val="24"/>
        </w:rPr>
        <w:t xml:space="preserve"> all protection devices which affect the function(s) of the Tested-Device that are relevant to the outcome of the test shall be operational.</w:t>
      </w:r>
    </w:p>
    <w:p w14:paraId="266A1C18" w14:textId="77777777" w:rsidR="009F1BE3" w:rsidRPr="001E639C" w:rsidRDefault="009F1BE3" w:rsidP="009E368A">
      <w:pPr>
        <w:tabs>
          <w:tab w:val="left" w:pos="-720"/>
          <w:tab w:val="left" w:pos="1134"/>
        </w:tabs>
        <w:spacing w:before="120" w:after="120" w:line="240" w:lineRule="exact"/>
        <w:ind w:left="1134" w:hanging="1134"/>
        <w:rPr>
          <w:sz w:val="24"/>
          <w:szCs w:val="24"/>
        </w:rPr>
      </w:pPr>
      <w:r w:rsidRPr="001E639C">
        <w:rPr>
          <w:sz w:val="24"/>
          <w:szCs w:val="24"/>
        </w:rPr>
        <w:t>3.2.</w:t>
      </w:r>
      <w:r w:rsidRPr="001E639C">
        <w:rPr>
          <w:sz w:val="24"/>
          <w:szCs w:val="24"/>
        </w:rPr>
        <w:tab/>
        <w:t>Test procedures</w:t>
      </w:r>
    </w:p>
    <w:p w14:paraId="4FC498CA" w14:textId="77777777" w:rsidR="001E639C" w:rsidRDefault="009F1BE3" w:rsidP="00910732">
      <w:pPr>
        <w:tabs>
          <w:tab w:val="left" w:pos="-720"/>
          <w:tab w:val="left" w:pos="1134"/>
        </w:tabs>
        <w:spacing w:before="120" w:after="120" w:line="240" w:lineRule="exact"/>
        <w:ind w:left="1134"/>
        <w:rPr>
          <w:sz w:val="24"/>
          <w:szCs w:val="24"/>
        </w:rPr>
      </w:pPr>
      <w:r w:rsidRPr="001E639C">
        <w:rPr>
          <w:sz w:val="24"/>
          <w:szCs w:val="24"/>
        </w:rPr>
        <w:t xml:space="preserve">The Tested-Devices shall be subjected to a vibration having a sinusoidal waveform with a logarithmic sweep between 7 Hz and 50 Hz and back to 7 Hz traversed in 15 minutes. This cycle shall be repeated 12 times for a total of 3 hours </w:t>
      </w:r>
      <w:r w:rsidRPr="001E639C">
        <w:rPr>
          <w:rFonts w:hint="eastAsia"/>
          <w:sz w:val="24"/>
          <w:szCs w:val="24"/>
        </w:rPr>
        <w:t xml:space="preserve">in </w:t>
      </w:r>
      <w:r w:rsidRPr="001E639C">
        <w:rPr>
          <w:sz w:val="24"/>
          <w:szCs w:val="24"/>
        </w:rPr>
        <w:t xml:space="preserve">the </w:t>
      </w:r>
      <w:r w:rsidRPr="001E639C">
        <w:rPr>
          <w:rFonts w:hint="eastAsia"/>
          <w:sz w:val="24"/>
          <w:szCs w:val="24"/>
        </w:rPr>
        <w:t xml:space="preserve">vertical direction of the mounting orientation of the REESS </w:t>
      </w:r>
      <w:r w:rsidRPr="001E639C">
        <w:rPr>
          <w:sz w:val="24"/>
          <w:szCs w:val="24"/>
        </w:rPr>
        <w:t xml:space="preserve">as </w:t>
      </w:r>
      <w:r w:rsidRPr="001E639C">
        <w:rPr>
          <w:rFonts w:hint="eastAsia"/>
          <w:sz w:val="24"/>
          <w:szCs w:val="24"/>
        </w:rPr>
        <w:t>specified by the manufacturer.</w:t>
      </w:r>
      <w:r w:rsidRPr="001E639C">
        <w:rPr>
          <w:sz w:val="24"/>
          <w:szCs w:val="24"/>
        </w:rPr>
        <w:t xml:space="preserve"> </w:t>
      </w:r>
    </w:p>
    <w:p w14:paraId="44264F94" w14:textId="77777777" w:rsidR="009F1BE3" w:rsidRPr="001E639C" w:rsidRDefault="009F1BE3" w:rsidP="009E368A">
      <w:pPr>
        <w:tabs>
          <w:tab w:val="left" w:pos="-720"/>
          <w:tab w:val="left" w:pos="1134"/>
        </w:tabs>
        <w:spacing w:before="120" w:after="120" w:line="240" w:lineRule="exact"/>
        <w:ind w:left="1134"/>
        <w:rPr>
          <w:sz w:val="24"/>
          <w:szCs w:val="24"/>
        </w:rPr>
      </w:pPr>
      <w:r w:rsidRPr="001E639C">
        <w:rPr>
          <w:sz w:val="24"/>
          <w:szCs w:val="24"/>
        </w:rPr>
        <w:t>The correlation between frequency and acceleration shall be as shown in Table 1:</w:t>
      </w:r>
    </w:p>
    <w:p w14:paraId="0CC7C493" w14:textId="77777777" w:rsidR="009E368A" w:rsidRDefault="009E368A" w:rsidP="009E368A">
      <w:pPr>
        <w:tabs>
          <w:tab w:val="left" w:pos="-720"/>
          <w:tab w:val="left" w:pos="1134"/>
        </w:tabs>
        <w:spacing w:before="120" w:after="120" w:line="240" w:lineRule="exact"/>
        <w:ind w:left="1134"/>
        <w:rPr>
          <w:sz w:val="24"/>
          <w:szCs w:val="24"/>
        </w:rPr>
      </w:pPr>
      <w:r>
        <w:rPr>
          <w:sz w:val="24"/>
          <w:szCs w:val="24"/>
        </w:rPr>
        <w:br w:type="page"/>
      </w:r>
    </w:p>
    <w:p w14:paraId="66CCECC7" w14:textId="77777777" w:rsidR="009E368A" w:rsidRDefault="009F1BE3" w:rsidP="009E368A">
      <w:pPr>
        <w:tabs>
          <w:tab w:val="left" w:pos="-720"/>
          <w:tab w:val="left" w:pos="1134"/>
        </w:tabs>
        <w:spacing w:before="120" w:after="120" w:line="240" w:lineRule="exact"/>
        <w:ind w:left="1134"/>
        <w:rPr>
          <w:sz w:val="24"/>
          <w:szCs w:val="24"/>
        </w:rPr>
      </w:pPr>
      <w:r w:rsidRPr="001E639C">
        <w:rPr>
          <w:sz w:val="24"/>
          <w:szCs w:val="24"/>
        </w:rPr>
        <w:t>Table 1</w:t>
      </w:r>
    </w:p>
    <w:p w14:paraId="5EA48308" w14:textId="77777777" w:rsidR="009F1BE3" w:rsidRPr="009E368A" w:rsidRDefault="009F1BE3" w:rsidP="009E368A">
      <w:pPr>
        <w:tabs>
          <w:tab w:val="left" w:pos="-720"/>
          <w:tab w:val="left" w:pos="1134"/>
        </w:tabs>
        <w:spacing w:before="120" w:after="120" w:line="240" w:lineRule="exact"/>
        <w:ind w:left="1134"/>
        <w:rPr>
          <w:b/>
          <w:sz w:val="24"/>
          <w:szCs w:val="24"/>
        </w:rPr>
      </w:pPr>
      <w:r w:rsidRPr="009E368A">
        <w:rPr>
          <w:b/>
          <w:sz w:val="24"/>
          <w:szCs w:val="24"/>
        </w:rPr>
        <w:t>Frequency and acceleration</w:t>
      </w:r>
    </w:p>
    <w:p w14:paraId="6843A398" w14:textId="77777777" w:rsidR="001E639C" w:rsidRPr="001E639C" w:rsidRDefault="001E639C" w:rsidP="001E639C">
      <w:pPr>
        <w:ind w:left="567"/>
        <w:rPr>
          <w:sz w:val="24"/>
          <w:szCs w:val="24"/>
        </w:rPr>
      </w:pPr>
    </w:p>
    <w:tbl>
      <w:tblPr>
        <w:tblW w:w="0" w:type="auto"/>
        <w:tblInd w:w="2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 Frequency and acceleration"/>
        <w:tblDescription w:val="Table showing the correlation between frequency and acceleration "/>
      </w:tblPr>
      <w:tblGrid>
        <w:gridCol w:w="1603"/>
        <w:gridCol w:w="3146"/>
      </w:tblGrid>
      <w:tr w:rsidR="009F1BE3" w:rsidRPr="001E639C" w14:paraId="1B4105ED" w14:textId="77777777" w:rsidTr="00EA6D87">
        <w:tc>
          <w:tcPr>
            <w:tcW w:w="1603" w:type="dxa"/>
          </w:tcPr>
          <w:p w14:paraId="05E7E852" w14:textId="77777777" w:rsidR="009F1BE3" w:rsidRPr="001E639C" w:rsidRDefault="009F1BE3" w:rsidP="004D13D2">
            <w:pPr>
              <w:tabs>
                <w:tab w:val="left" w:pos="1134"/>
              </w:tabs>
              <w:spacing w:before="80" w:after="80" w:line="200" w:lineRule="exact"/>
              <w:rPr>
                <w:sz w:val="24"/>
                <w:szCs w:val="24"/>
              </w:rPr>
            </w:pPr>
            <w:r w:rsidRPr="001E639C">
              <w:rPr>
                <w:i/>
                <w:sz w:val="24"/>
                <w:szCs w:val="24"/>
              </w:rPr>
              <w:t>Frequency (Hz)</w:t>
            </w:r>
          </w:p>
        </w:tc>
        <w:tc>
          <w:tcPr>
            <w:tcW w:w="3146" w:type="dxa"/>
          </w:tcPr>
          <w:p w14:paraId="2CC84D0F" w14:textId="77777777" w:rsidR="009F1BE3" w:rsidRPr="001E639C" w:rsidRDefault="009F1BE3" w:rsidP="004D13D2">
            <w:pPr>
              <w:tabs>
                <w:tab w:val="left" w:pos="1134"/>
              </w:tabs>
              <w:spacing w:before="80" w:after="80" w:line="200" w:lineRule="exact"/>
              <w:rPr>
                <w:sz w:val="24"/>
                <w:szCs w:val="24"/>
              </w:rPr>
            </w:pPr>
            <w:r w:rsidRPr="001E639C">
              <w:rPr>
                <w:i/>
                <w:sz w:val="24"/>
                <w:szCs w:val="24"/>
              </w:rPr>
              <w:t>Acceleration (m/s2)</w:t>
            </w:r>
          </w:p>
        </w:tc>
      </w:tr>
      <w:tr w:rsidR="009F1BE3" w:rsidRPr="001E639C" w14:paraId="1F8AB597" w14:textId="77777777" w:rsidTr="00EA6D87">
        <w:tc>
          <w:tcPr>
            <w:tcW w:w="1603" w:type="dxa"/>
          </w:tcPr>
          <w:p w14:paraId="288D27E5" w14:textId="77777777" w:rsidR="009F1BE3" w:rsidRPr="001E639C" w:rsidRDefault="009F1BE3" w:rsidP="004D13D2">
            <w:pPr>
              <w:tabs>
                <w:tab w:val="left" w:pos="1134"/>
              </w:tabs>
              <w:spacing w:before="40" w:after="120"/>
              <w:ind w:right="113"/>
              <w:rPr>
                <w:bCs/>
                <w:sz w:val="24"/>
                <w:szCs w:val="24"/>
              </w:rPr>
            </w:pPr>
            <w:r w:rsidRPr="001E639C">
              <w:rPr>
                <w:bCs/>
                <w:sz w:val="24"/>
                <w:szCs w:val="24"/>
              </w:rPr>
              <w:t>7</w:t>
            </w:r>
            <w:r w:rsidR="001E639C">
              <w:rPr>
                <w:bCs/>
                <w:sz w:val="24"/>
                <w:szCs w:val="24"/>
              </w:rPr>
              <w:t xml:space="preserve"> </w:t>
            </w:r>
            <w:r w:rsidRPr="001E639C">
              <w:rPr>
                <w:bCs/>
                <w:sz w:val="24"/>
                <w:szCs w:val="24"/>
              </w:rPr>
              <w:t>-</w:t>
            </w:r>
            <w:r w:rsidR="001E639C">
              <w:rPr>
                <w:bCs/>
                <w:sz w:val="24"/>
                <w:szCs w:val="24"/>
              </w:rPr>
              <w:t xml:space="preserve"> </w:t>
            </w:r>
            <w:r w:rsidRPr="001E639C">
              <w:rPr>
                <w:bCs/>
                <w:sz w:val="24"/>
                <w:szCs w:val="24"/>
              </w:rPr>
              <w:t>18</w:t>
            </w:r>
          </w:p>
        </w:tc>
        <w:tc>
          <w:tcPr>
            <w:tcW w:w="3146" w:type="dxa"/>
          </w:tcPr>
          <w:p w14:paraId="4A404B04" w14:textId="77777777" w:rsidR="009F1BE3" w:rsidRPr="001E639C" w:rsidRDefault="009F1BE3" w:rsidP="004D13D2">
            <w:pPr>
              <w:tabs>
                <w:tab w:val="left" w:pos="1134"/>
              </w:tabs>
              <w:spacing w:before="40" w:after="120"/>
              <w:ind w:right="113"/>
              <w:rPr>
                <w:sz w:val="24"/>
                <w:szCs w:val="24"/>
              </w:rPr>
            </w:pPr>
            <w:r w:rsidRPr="001E639C">
              <w:rPr>
                <w:bCs/>
                <w:sz w:val="24"/>
                <w:szCs w:val="24"/>
              </w:rPr>
              <w:t>10</w:t>
            </w:r>
          </w:p>
        </w:tc>
      </w:tr>
      <w:tr w:rsidR="009F1BE3" w:rsidRPr="001E639C" w14:paraId="581C17FC" w14:textId="77777777" w:rsidTr="00EA6D87">
        <w:tc>
          <w:tcPr>
            <w:tcW w:w="1603" w:type="dxa"/>
          </w:tcPr>
          <w:p w14:paraId="2765333B" w14:textId="77777777" w:rsidR="009F1BE3" w:rsidRPr="001E639C" w:rsidRDefault="009F1BE3" w:rsidP="004D13D2">
            <w:pPr>
              <w:tabs>
                <w:tab w:val="left" w:pos="1134"/>
              </w:tabs>
              <w:spacing w:before="40" w:after="120"/>
              <w:ind w:right="113"/>
              <w:rPr>
                <w:bCs/>
                <w:sz w:val="24"/>
                <w:szCs w:val="24"/>
              </w:rPr>
            </w:pPr>
            <w:r w:rsidRPr="001E639C">
              <w:rPr>
                <w:bCs/>
                <w:sz w:val="24"/>
                <w:szCs w:val="24"/>
              </w:rPr>
              <w:t>18 - 30</w:t>
            </w:r>
          </w:p>
        </w:tc>
        <w:tc>
          <w:tcPr>
            <w:tcW w:w="3146" w:type="dxa"/>
          </w:tcPr>
          <w:p w14:paraId="706B1BF2" w14:textId="77777777" w:rsidR="009F1BE3" w:rsidRPr="001E639C" w:rsidRDefault="009F1BE3" w:rsidP="004D13D2">
            <w:pPr>
              <w:widowControl w:val="0"/>
              <w:tabs>
                <w:tab w:val="left" w:pos="-720"/>
                <w:tab w:val="left" w:pos="0"/>
                <w:tab w:val="left" w:pos="1134"/>
                <w:tab w:val="left" w:pos="1764"/>
                <w:tab w:val="left" w:pos="2394"/>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1E639C">
              <w:rPr>
                <w:bCs/>
                <w:sz w:val="24"/>
                <w:szCs w:val="24"/>
              </w:rPr>
              <w:t>gradually reduced from 10 to 2</w:t>
            </w:r>
          </w:p>
        </w:tc>
      </w:tr>
      <w:tr w:rsidR="009F1BE3" w:rsidRPr="001E639C" w14:paraId="7DC3685D" w14:textId="77777777" w:rsidTr="00EA6D87">
        <w:tc>
          <w:tcPr>
            <w:tcW w:w="1603" w:type="dxa"/>
          </w:tcPr>
          <w:p w14:paraId="48D10F2A" w14:textId="77777777" w:rsidR="009F1BE3" w:rsidRPr="001E639C" w:rsidRDefault="009F1BE3" w:rsidP="004D13D2">
            <w:pPr>
              <w:tabs>
                <w:tab w:val="left" w:pos="1134"/>
              </w:tabs>
              <w:spacing w:before="40" w:after="120"/>
              <w:ind w:right="113"/>
              <w:rPr>
                <w:bCs/>
                <w:sz w:val="24"/>
                <w:szCs w:val="24"/>
              </w:rPr>
            </w:pPr>
            <w:r w:rsidRPr="001E639C">
              <w:rPr>
                <w:bCs/>
                <w:sz w:val="24"/>
                <w:szCs w:val="24"/>
              </w:rPr>
              <w:t>30 - 50</w:t>
            </w:r>
          </w:p>
        </w:tc>
        <w:tc>
          <w:tcPr>
            <w:tcW w:w="3146" w:type="dxa"/>
          </w:tcPr>
          <w:p w14:paraId="173F9853" w14:textId="77777777" w:rsidR="009F1BE3" w:rsidRPr="001E639C" w:rsidRDefault="009F1BE3" w:rsidP="004D13D2">
            <w:pPr>
              <w:tabs>
                <w:tab w:val="left" w:pos="1134"/>
              </w:tabs>
              <w:spacing w:before="40" w:after="120"/>
              <w:ind w:right="113"/>
              <w:rPr>
                <w:sz w:val="24"/>
                <w:szCs w:val="24"/>
              </w:rPr>
            </w:pPr>
            <w:r w:rsidRPr="001E639C">
              <w:rPr>
                <w:bCs/>
                <w:sz w:val="24"/>
                <w:szCs w:val="24"/>
              </w:rPr>
              <w:t>2</w:t>
            </w:r>
          </w:p>
        </w:tc>
      </w:tr>
    </w:tbl>
    <w:p w14:paraId="4C87AB2D" w14:textId="77777777" w:rsidR="001E639C" w:rsidRDefault="009F1BE3" w:rsidP="009E368A">
      <w:pPr>
        <w:tabs>
          <w:tab w:val="left" w:pos="-720"/>
          <w:tab w:val="left" w:pos="1134"/>
        </w:tabs>
        <w:spacing w:before="120" w:after="120" w:line="240" w:lineRule="exact"/>
        <w:ind w:left="1134"/>
        <w:rPr>
          <w:sz w:val="24"/>
          <w:szCs w:val="24"/>
        </w:rPr>
      </w:pPr>
      <w:r w:rsidRPr="001E639C">
        <w:rPr>
          <w:sz w:val="24"/>
          <w:szCs w:val="24"/>
        </w:rPr>
        <w:t xml:space="preserve">At the request of the manufacturer, a higher acceleration level as well as a higher maximum frequency may be used. </w:t>
      </w:r>
    </w:p>
    <w:p w14:paraId="0BBEACB3" w14:textId="77777777" w:rsidR="001E639C" w:rsidRDefault="009F1BE3" w:rsidP="009E368A">
      <w:pPr>
        <w:tabs>
          <w:tab w:val="left" w:pos="-720"/>
          <w:tab w:val="left" w:pos="1134"/>
        </w:tabs>
        <w:spacing w:before="120" w:after="120" w:line="240" w:lineRule="exact"/>
        <w:ind w:left="1134"/>
        <w:rPr>
          <w:sz w:val="24"/>
          <w:szCs w:val="24"/>
        </w:rPr>
      </w:pPr>
      <w:r w:rsidRPr="001E639C">
        <w:rPr>
          <w:sz w:val="24"/>
          <w:szCs w:val="24"/>
        </w:rPr>
        <w:t>At the request of the manufacturer a vibration test profile determined by the vehicle-manufacturer, verified for the vehicle application and agreed with the Technical Service may be used as a substitute for the frequency - acceleration correlation of Table 1. The approval of a REESS tested according to this condition shall be limited to the installation for a specific vehicle type.</w:t>
      </w:r>
    </w:p>
    <w:p w14:paraId="2CF41037" w14:textId="77777777" w:rsidR="001E639C" w:rsidRDefault="009F1BE3" w:rsidP="009E368A">
      <w:pPr>
        <w:tabs>
          <w:tab w:val="left" w:pos="-720"/>
          <w:tab w:val="left" w:pos="1134"/>
        </w:tabs>
        <w:spacing w:before="120" w:after="120" w:line="240" w:lineRule="exact"/>
        <w:ind w:left="1134"/>
        <w:rPr>
          <w:sz w:val="24"/>
          <w:szCs w:val="24"/>
        </w:rPr>
      </w:pPr>
      <w:r w:rsidRPr="001E639C">
        <w:rPr>
          <w:sz w:val="24"/>
          <w:szCs w:val="24"/>
        </w:rPr>
        <w:t>After the vibration</w:t>
      </w:r>
      <w:r w:rsidRPr="001E639C">
        <w:rPr>
          <w:rFonts w:hint="eastAsia"/>
          <w:sz w:val="24"/>
          <w:szCs w:val="24"/>
        </w:rPr>
        <w:t>,</w:t>
      </w:r>
      <w:r w:rsidRPr="001E639C">
        <w:rPr>
          <w:sz w:val="24"/>
          <w:szCs w:val="24"/>
        </w:rPr>
        <w:t xml:space="preserve"> a standard cycle as described in Annex 9,</w:t>
      </w:r>
      <w:r w:rsidRPr="001E639C">
        <w:rPr>
          <w:rFonts w:hint="eastAsia"/>
          <w:sz w:val="24"/>
          <w:szCs w:val="24"/>
        </w:rPr>
        <w:t xml:space="preserve"> Appendix </w:t>
      </w:r>
      <w:r w:rsidRPr="001E639C">
        <w:rPr>
          <w:sz w:val="24"/>
          <w:szCs w:val="24"/>
        </w:rPr>
        <w:t xml:space="preserve">1 </w:t>
      </w:r>
      <w:r w:rsidRPr="001E639C">
        <w:rPr>
          <w:rFonts w:hint="eastAsia"/>
          <w:sz w:val="24"/>
          <w:szCs w:val="24"/>
        </w:rPr>
        <w:t>shall</w:t>
      </w:r>
      <w:r w:rsidRPr="001E639C">
        <w:rPr>
          <w:sz w:val="24"/>
          <w:szCs w:val="24"/>
        </w:rPr>
        <w:t xml:space="preserve"> be conducted</w:t>
      </w:r>
      <w:r w:rsidRPr="001E639C">
        <w:rPr>
          <w:rFonts w:hint="eastAsia"/>
          <w:sz w:val="24"/>
          <w:szCs w:val="24"/>
        </w:rPr>
        <w:t>,</w:t>
      </w:r>
      <w:r w:rsidRPr="001E639C">
        <w:rPr>
          <w:sz w:val="24"/>
          <w:szCs w:val="24"/>
        </w:rPr>
        <w:t xml:space="preserve"> if not inhibited by the Tested-Device.</w:t>
      </w:r>
    </w:p>
    <w:p w14:paraId="2A1EE8DF" w14:textId="77777777" w:rsidR="001E639C" w:rsidRDefault="009F1BE3" w:rsidP="009E368A">
      <w:pPr>
        <w:tabs>
          <w:tab w:val="left" w:pos="-720"/>
          <w:tab w:val="left" w:pos="1134"/>
        </w:tabs>
        <w:spacing w:before="120" w:after="120" w:line="240" w:lineRule="exact"/>
        <w:ind w:left="1134"/>
        <w:rPr>
          <w:sz w:val="24"/>
          <w:szCs w:val="24"/>
        </w:rPr>
        <w:sectPr w:rsidR="001E639C" w:rsidSect="004D13D2">
          <w:headerReference w:type="even" r:id="rId114"/>
          <w:headerReference w:type="default" r:id="rId115"/>
          <w:headerReference w:type="first" r:id="rId116"/>
          <w:endnotePr>
            <w:numFmt w:val="decimal"/>
          </w:endnotePr>
          <w:pgSz w:w="11907" w:h="16840" w:code="9"/>
          <w:pgMar w:top="1418" w:right="1134" w:bottom="1134" w:left="1134" w:header="851" w:footer="567" w:gutter="0"/>
          <w:cols w:space="720"/>
          <w:docGrid w:linePitch="272"/>
        </w:sectPr>
      </w:pPr>
      <w:r w:rsidRPr="001E639C">
        <w:rPr>
          <w:sz w:val="24"/>
          <w:szCs w:val="24"/>
        </w:rPr>
        <w:t>The test shall end with an observation period of 1 h at the ambient temperature conditions of the test environment.</w:t>
      </w:r>
    </w:p>
    <w:p w14:paraId="7ED87326" w14:textId="77777777" w:rsidR="009F1BE3" w:rsidRPr="001E639C" w:rsidRDefault="009F1BE3" w:rsidP="001E639C">
      <w:pPr>
        <w:suppressAutoHyphens w:val="0"/>
        <w:spacing w:line="240" w:lineRule="auto"/>
        <w:rPr>
          <w:b/>
          <w:sz w:val="28"/>
          <w:szCs w:val="28"/>
          <w:lang w:val="en-AU" w:eastAsia="en-AU"/>
        </w:rPr>
      </w:pPr>
      <w:bookmarkStart w:id="138" w:name="_Toc352838607"/>
      <w:bookmarkStart w:id="139" w:name="_Toc352852779"/>
      <w:r w:rsidRPr="001E639C">
        <w:rPr>
          <w:rFonts w:hint="eastAsia"/>
          <w:b/>
          <w:sz w:val="28"/>
          <w:szCs w:val="28"/>
          <w:lang w:val="en-AU" w:eastAsia="en-AU"/>
        </w:rPr>
        <w:t xml:space="preserve">Annex </w:t>
      </w:r>
      <w:r w:rsidRPr="001E639C">
        <w:rPr>
          <w:b/>
          <w:sz w:val="28"/>
          <w:szCs w:val="28"/>
          <w:lang w:val="en-AU" w:eastAsia="en-AU"/>
        </w:rPr>
        <w:t>9</w:t>
      </w:r>
      <w:r w:rsidRPr="001E639C">
        <w:rPr>
          <w:rFonts w:hint="eastAsia"/>
          <w:b/>
          <w:sz w:val="28"/>
          <w:szCs w:val="28"/>
          <w:lang w:val="en-AU" w:eastAsia="en-AU"/>
        </w:rPr>
        <w:t>B</w:t>
      </w:r>
      <w:bookmarkEnd w:id="138"/>
      <w:bookmarkEnd w:id="139"/>
    </w:p>
    <w:p w14:paraId="50C6653A" w14:textId="77777777" w:rsidR="001E639C" w:rsidRDefault="001E639C" w:rsidP="001E639C">
      <w:pPr>
        <w:suppressAutoHyphens w:val="0"/>
        <w:spacing w:line="240" w:lineRule="auto"/>
        <w:rPr>
          <w:b/>
          <w:sz w:val="28"/>
          <w:szCs w:val="28"/>
          <w:lang w:val="en-AU" w:eastAsia="en-AU"/>
        </w:rPr>
      </w:pPr>
    </w:p>
    <w:p w14:paraId="6626359D" w14:textId="77777777" w:rsidR="009F1BE3" w:rsidRPr="001E639C" w:rsidRDefault="009F1BE3" w:rsidP="001E639C">
      <w:pPr>
        <w:suppressAutoHyphens w:val="0"/>
        <w:spacing w:line="240" w:lineRule="auto"/>
        <w:rPr>
          <w:b/>
          <w:sz w:val="28"/>
          <w:szCs w:val="28"/>
          <w:lang w:val="en-AU" w:eastAsia="en-AU"/>
        </w:rPr>
      </w:pPr>
      <w:bookmarkStart w:id="140" w:name="_Toc352838608"/>
      <w:bookmarkStart w:id="141" w:name="_Toc352852780"/>
      <w:r w:rsidRPr="001E639C">
        <w:rPr>
          <w:rFonts w:hint="eastAsia"/>
          <w:b/>
          <w:sz w:val="28"/>
          <w:szCs w:val="28"/>
          <w:lang w:val="en-AU" w:eastAsia="en-AU"/>
        </w:rPr>
        <w:t>T</w:t>
      </w:r>
      <w:r w:rsidRPr="001E639C">
        <w:rPr>
          <w:b/>
          <w:sz w:val="28"/>
          <w:szCs w:val="28"/>
          <w:lang w:val="en-AU" w:eastAsia="en-AU"/>
        </w:rPr>
        <w:t>hermal shock and cycling test</w:t>
      </w:r>
      <w:bookmarkEnd w:id="140"/>
      <w:bookmarkEnd w:id="141"/>
    </w:p>
    <w:p w14:paraId="62E3B62E" w14:textId="77777777" w:rsidR="001E639C" w:rsidRDefault="001E639C" w:rsidP="001E639C">
      <w:pPr>
        <w:ind w:left="567" w:hanging="567"/>
        <w:rPr>
          <w:sz w:val="24"/>
          <w:szCs w:val="24"/>
        </w:rPr>
      </w:pPr>
    </w:p>
    <w:p w14:paraId="54D0DD00" w14:textId="77777777" w:rsidR="009F1BE3" w:rsidRPr="001E639C" w:rsidRDefault="009F1BE3" w:rsidP="009E368A">
      <w:pPr>
        <w:tabs>
          <w:tab w:val="left" w:pos="-720"/>
          <w:tab w:val="left" w:pos="1134"/>
        </w:tabs>
        <w:spacing w:before="120" w:after="120" w:line="240" w:lineRule="exact"/>
        <w:ind w:left="1134" w:hanging="1134"/>
        <w:rPr>
          <w:sz w:val="24"/>
          <w:szCs w:val="24"/>
        </w:rPr>
      </w:pPr>
      <w:r w:rsidRPr="001E639C">
        <w:rPr>
          <w:rFonts w:hint="eastAsia"/>
          <w:sz w:val="24"/>
          <w:szCs w:val="24"/>
        </w:rPr>
        <w:t>1.</w:t>
      </w:r>
      <w:r w:rsidRPr="001E639C">
        <w:rPr>
          <w:rFonts w:hint="eastAsia"/>
          <w:sz w:val="24"/>
          <w:szCs w:val="24"/>
        </w:rPr>
        <w:tab/>
        <w:t>P</w:t>
      </w:r>
      <w:r w:rsidRPr="001E639C">
        <w:rPr>
          <w:sz w:val="24"/>
          <w:szCs w:val="24"/>
        </w:rPr>
        <w:t>urpose</w:t>
      </w:r>
    </w:p>
    <w:p w14:paraId="6BBB1E1E" w14:textId="77777777" w:rsidR="001E639C" w:rsidRDefault="009F1BE3" w:rsidP="009E368A">
      <w:pPr>
        <w:ind w:left="1134"/>
      </w:pPr>
      <w:r w:rsidRPr="009E368A">
        <w:rPr>
          <w:sz w:val="24"/>
          <w:szCs w:val="24"/>
        </w:rPr>
        <w:t xml:space="preserve">The purpose of this test is to verify the resistance of the REESS to sudden changes in temperature. The REESS shall undergo a specified number of temperature cycles, which start at </w:t>
      </w:r>
      <w:r w:rsidRPr="009E368A">
        <w:rPr>
          <w:rFonts w:hint="eastAsia"/>
          <w:sz w:val="24"/>
          <w:szCs w:val="24"/>
        </w:rPr>
        <w:t>ambient temperature</w:t>
      </w:r>
      <w:r w:rsidRPr="009E368A">
        <w:rPr>
          <w:sz w:val="24"/>
          <w:szCs w:val="24"/>
        </w:rPr>
        <w:t xml:space="preserve"> followed by high and low temperature cycling. It simulates a rapid environmental temperature change which a </w:t>
      </w:r>
      <w:r w:rsidRPr="009E368A">
        <w:rPr>
          <w:rFonts w:hint="eastAsia"/>
          <w:sz w:val="24"/>
          <w:szCs w:val="24"/>
        </w:rPr>
        <w:t>REESS</w:t>
      </w:r>
      <w:r w:rsidRPr="009E368A">
        <w:rPr>
          <w:sz w:val="24"/>
          <w:szCs w:val="24"/>
        </w:rPr>
        <w:t xml:space="preserve"> would likely experience during its life.</w:t>
      </w:r>
    </w:p>
    <w:p w14:paraId="047F4BEE" w14:textId="77777777" w:rsidR="009F1BE3" w:rsidRPr="001E639C" w:rsidRDefault="009F1BE3" w:rsidP="009E368A">
      <w:pPr>
        <w:tabs>
          <w:tab w:val="left" w:pos="-720"/>
          <w:tab w:val="left" w:pos="1134"/>
        </w:tabs>
        <w:spacing w:before="120" w:after="120" w:line="240" w:lineRule="exact"/>
        <w:ind w:left="1134" w:hanging="1134"/>
        <w:rPr>
          <w:sz w:val="24"/>
          <w:szCs w:val="24"/>
        </w:rPr>
      </w:pPr>
      <w:r w:rsidRPr="001E639C">
        <w:rPr>
          <w:rFonts w:hint="eastAsia"/>
          <w:sz w:val="24"/>
          <w:szCs w:val="24"/>
        </w:rPr>
        <w:t>2.</w:t>
      </w:r>
      <w:r w:rsidRPr="001E639C">
        <w:rPr>
          <w:rFonts w:hint="eastAsia"/>
          <w:sz w:val="24"/>
          <w:szCs w:val="24"/>
        </w:rPr>
        <w:tab/>
        <w:t>I</w:t>
      </w:r>
      <w:r w:rsidRPr="001E639C">
        <w:rPr>
          <w:sz w:val="24"/>
          <w:szCs w:val="24"/>
        </w:rPr>
        <w:t>nstallations</w:t>
      </w:r>
    </w:p>
    <w:p w14:paraId="229093A6" w14:textId="77777777" w:rsidR="001E639C" w:rsidRDefault="009F1BE3" w:rsidP="009E368A">
      <w:pPr>
        <w:ind w:left="1134"/>
      </w:pPr>
      <w:r w:rsidRPr="009E368A">
        <w:rPr>
          <w:sz w:val="24"/>
          <w:szCs w:val="24"/>
        </w:rPr>
        <w:t>This test shall be conducted either with the complete REESS or with related REESS subsystem(s). If the manufacturer chooses to test with REESS subsystem(s), the manufacturer shall demonstrate that the test result can reasonably represent the performance of the complete REESS with respect to its safety performance under the same conditions.</w:t>
      </w:r>
      <w:r w:rsidRPr="009E368A">
        <w:rPr>
          <w:rFonts w:hint="eastAsia"/>
          <w:sz w:val="24"/>
          <w:szCs w:val="24"/>
        </w:rPr>
        <w:t xml:space="preserve"> </w:t>
      </w:r>
      <w:r w:rsidRPr="009E368A">
        <w:rPr>
          <w:sz w:val="24"/>
          <w:szCs w:val="24"/>
        </w:rPr>
        <w:t>If the electronic management unit for the REESS is not integrated in the casing</w:t>
      </w:r>
      <w:r w:rsidRPr="009E368A">
        <w:rPr>
          <w:rFonts w:hint="eastAsia"/>
          <w:sz w:val="24"/>
          <w:szCs w:val="24"/>
        </w:rPr>
        <w:t xml:space="preserve"> </w:t>
      </w:r>
      <w:r w:rsidRPr="009E368A">
        <w:rPr>
          <w:sz w:val="24"/>
          <w:szCs w:val="24"/>
        </w:rPr>
        <w:t xml:space="preserve">enclosing the cells, then </w:t>
      </w:r>
      <w:r w:rsidRPr="009E368A">
        <w:rPr>
          <w:rFonts w:hint="eastAsia"/>
          <w:sz w:val="24"/>
          <w:szCs w:val="24"/>
        </w:rPr>
        <w:t xml:space="preserve">the electronic </w:t>
      </w:r>
      <w:r w:rsidRPr="009E368A">
        <w:rPr>
          <w:sz w:val="24"/>
          <w:szCs w:val="24"/>
        </w:rPr>
        <w:t>management</w:t>
      </w:r>
      <w:r w:rsidRPr="009E368A">
        <w:rPr>
          <w:rFonts w:hint="eastAsia"/>
          <w:sz w:val="24"/>
          <w:szCs w:val="24"/>
        </w:rPr>
        <w:t xml:space="preserve"> unit</w:t>
      </w:r>
      <w:r w:rsidRPr="009E368A">
        <w:rPr>
          <w:sz w:val="24"/>
          <w:szCs w:val="24"/>
        </w:rPr>
        <w:t xml:space="preserve"> may be omitted from installation on the Tested-Device if so requested by the manufacturer.</w:t>
      </w:r>
    </w:p>
    <w:p w14:paraId="1F7D04E6" w14:textId="77777777" w:rsidR="001E639C" w:rsidRDefault="009F1BE3" w:rsidP="009E368A">
      <w:pPr>
        <w:tabs>
          <w:tab w:val="left" w:pos="-720"/>
          <w:tab w:val="left" w:pos="1134"/>
        </w:tabs>
        <w:spacing w:before="120" w:after="120" w:line="240" w:lineRule="exact"/>
        <w:ind w:left="1134" w:hanging="1134"/>
        <w:rPr>
          <w:sz w:val="24"/>
          <w:szCs w:val="24"/>
        </w:rPr>
      </w:pPr>
      <w:r w:rsidRPr="001E639C">
        <w:rPr>
          <w:rFonts w:hint="eastAsia"/>
          <w:sz w:val="24"/>
          <w:szCs w:val="24"/>
        </w:rPr>
        <w:t>3.</w:t>
      </w:r>
      <w:r w:rsidRPr="001E639C">
        <w:rPr>
          <w:rFonts w:hint="eastAsia"/>
          <w:sz w:val="24"/>
          <w:szCs w:val="24"/>
        </w:rPr>
        <w:tab/>
        <w:t>P</w:t>
      </w:r>
      <w:r w:rsidRPr="001E639C">
        <w:rPr>
          <w:sz w:val="24"/>
          <w:szCs w:val="24"/>
        </w:rPr>
        <w:t xml:space="preserve">rocedures </w:t>
      </w:r>
    </w:p>
    <w:p w14:paraId="1A31AADF" w14:textId="77777777" w:rsidR="009F1BE3" w:rsidRPr="001E639C" w:rsidRDefault="009F1BE3" w:rsidP="009E368A">
      <w:pPr>
        <w:tabs>
          <w:tab w:val="left" w:pos="-720"/>
          <w:tab w:val="left" w:pos="1134"/>
        </w:tabs>
        <w:spacing w:before="120" w:after="120" w:line="240" w:lineRule="exact"/>
        <w:ind w:left="1134" w:hanging="1134"/>
        <w:rPr>
          <w:sz w:val="24"/>
          <w:szCs w:val="24"/>
        </w:rPr>
      </w:pPr>
      <w:r w:rsidRPr="001E639C">
        <w:rPr>
          <w:sz w:val="24"/>
          <w:szCs w:val="24"/>
        </w:rPr>
        <w:t>3.1.</w:t>
      </w:r>
      <w:r w:rsidRPr="001E639C">
        <w:rPr>
          <w:sz w:val="24"/>
          <w:szCs w:val="24"/>
        </w:rPr>
        <w:tab/>
        <w:t>General test conditions</w:t>
      </w:r>
    </w:p>
    <w:p w14:paraId="7E74F324" w14:textId="77777777" w:rsidR="009F1BE3" w:rsidRPr="001E639C" w:rsidRDefault="009F1BE3" w:rsidP="009E368A">
      <w:pPr>
        <w:ind w:left="1134"/>
        <w:rPr>
          <w:sz w:val="24"/>
          <w:szCs w:val="24"/>
        </w:rPr>
      </w:pPr>
      <w:r w:rsidRPr="001E639C">
        <w:rPr>
          <w:sz w:val="24"/>
          <w:szCs w:val="24"/>
        </w:rPr>
        <w:t xml:space="preserve">The following conditions shall apply to the Tested-Device at the start of the test: </w:t>
      </w:r>
    </w:p>
    <w:p w14:paraId="67A0ACE1" w14:textId="77777777" w:rsidR="009F1BE3" w:rsidRPr="001E639C" w:rsidRDefault="009F1BE3" w:rsidP="009E368A">
      <w:pPr>
        <w:tabs>
          <w:tab w:val="left" w:pos="-720"/>
          <w:tab w:val="left" w:pos="1134"/>
        </w:tabs>
        <w:spacing w:before="120" w:after="120" w:line="240" w:lineRule="exact"/>
        <w:ind w:left="1689" w:hanging="555"/>
        <w:rPr>
          <w:sz w:val="24"/>
          <w:szCs w:val="24"/>
        </w:rPr>
      </w:pPr>
      <w:r w:rsidRPr="001E639C">
        <w:rPr>
          <w:sz w:val="24"/>
          <w:szCs w:val="24"/>
        </w:rPr>
        <w:t>(a)</w:t>
      </w:r>
      <w:r w:rsidRPr="001E639C">
        <w:rPr>
          <w:sz w:val="24"/>
          <w:szCs w:val="24"/>
        </w:rPr>
        <w:tab/>
        <w:t>The SOC shall be adjusted in accordance with Annex 9, Appendix 2;</w:t>
      </w:r>
    </w:p>
    <w:p w14:paraId="1A1516DF" w14:textId="77777777" w:rsidR="001E639C" w:rsidRDefault="009F1BE3" w:rsidP="009E368A">
      <w:pPr>
        <w:ind w:left="1689" w:hanging="555"/>
      </w:pPr>
      <w:r w:rsidRPr="009E368A">
        <w:rPr>
          <w:sz w:val="24"/>
          <w:szCs w:val="24"/>
        </w:rPr>
        <w:t>(b)</w:t>
      </w:r>
      <w:r w:rsidRPr="009E368A">
        <w:rPr>
          <w:sz w:val="24"/>
          <w:szCs w:val="24"/>
        </w:rPr>
        <w:tab/>
        <w:t>All protection devices, which would affect the function of the Tested-Device and which are relevant to the outcome of the test shall be operational.</w:t>
      </w:r>
    </w:p>
    <w:p w14:paraId="361B2867" w14:textId="77777777" w:rsidR="009F1BE3" w:rsidRPr="001E639C" w:rsidRDefault="009F1BE3" w:rsidP="009E368A">
      <w:pPr>
        <w:tabs>
          <w:tab w:val="left" w:pos="-720"/>
          <w:tab w:val="left" w:pos="1134"/>
        </w:tabs>
        <w:spacing w:before="120" w:after="120" w:line="240" w:lineRule="exact"/>
        <w:ind w:left="1134" w:hanging="1134"/>
        <w:rPr>
          <w:sz w:val="24"/>
          <w:szCs w:val="24"/>
        </w:rPr>
      </w:pPr>
      <w:r w:rsidRPr="001E639C">
        <w:rPr>
          <w:sz w:val="24"/>
          <w:szCs w:val="24"/>
        </w:rPr>
        <w:t>3.2.</w:t>
      </w:r>
      <w:r w:rsidRPr="001E639C">
        <w:rPr>
          <w:sz w:val="24"/>
          <w:szCs w:val="24"/>
        </w:rPr>
        <w:tab/>
        <w:t>Test procedure</w:t>
      </w:r>
    </w:p>
    <w:p w14:paraId="4AE9C485" w14:textId="77777777" w:rsidR="001E639C" w:rsidRDefault="009F1BE3" w:rsidP="009E368A">
      <w:pPr>
        <w:tabs>
          <w:tab w:val="left" w:pos="-720"/>
          <w:tab w:val="left" w:pos="1134"/>
        </w:tabs>
        <w:spacing w:before="120" w:after="120" w:line="240" w:lineRule="exact"/>
        <w:ind w:left="1134"/>
        <w:rPr>
          <w:sz w:val="24"/>
          <w:szCs w:val="24"/>
        </w:rPr>
      </w:pPr>
      <w:r w:rsidRPr="001E639C">
        <w:rPr>
          <w:rFonts w:hint="eastAsia"/>
          <w:sz w:val="24"/>
          <w:szCs w:val="24"/>
        </w:rPr>
        <w:t xml:space="preserve">The </w:t>
      </w:r>
      <w:r w:rsidRPr="001E639C">
        <w:rPr>
          <w:sz w:val="24"/>
          <w:szCs w:val="24"/>
        </w:rPr>
        <w:t>Tested-Device shall be stored for at least six hours at a test temperature equal to 60</w:t>
      </w:r>
      <w:r w:rsidRPr="001E639C">
        <w:rPr>
          <w:rFonts w:hint="eastAsia"/>
          <w:sz w:val="24"/>
          <w:szCs w:val="24"/>
        </w:rPr>
        <w:t xml:space="preserve"> </w:t>
      </w:r>
      <w:r w:rsidRPr="001E639C">
        <w:rPr>
          <w:sz w:val="24"/>
          <w:szCs w:val="24"/>
        </w:rPr>
        <w:t>±</w:t>
      </w:r>
      <w:r w:rsidRPr="001E639C">
        <w:rPr>
          <w:rFonts w:hint="eastAsia"/>
          <w:sz w:val="24"/>
          <w:szCs w:val="24"/>
        </w:rPr>
        <w:t xml:space="preserve"> 2</w:t>
      </w:r>
      <w:r w:rsidRPr="001E639C">
        <w:rPr>
          <w:sz w:val="24"/>
          <w:szCs w:val="24"/>
        </w:rPr>
        <w:t> °C or higher if requested by the manufacturer, followed by storage for at least six hours at a test temperature equal to -</w:t>
      </w:r>
      <w:r w:rsidRPr="001E639C">
        <w:rPr>
          <w:rFonts w:hint="eastAsia"/>
          <w:sz w:val="24"/>
          <w:szCs w:val="24"/>
        </w:rPr>
        <w:t xml:space="preserve">40 </w:t>
      </w:r>
      <w:r w:rsidRPr="001E639C">
        <w:rPr>
          <w:sz w:val="24"/>
          <w:szCs w:val="24"/>
        </w:rPr>
        <w:t>± </w:t>
      </w:r>
      <w:r w:rsidRPr="001E639C">
        <w:rPr>
          <w:rFonts w:hint="eastAsia"/>
          <w:sz w:val="24"/>
          <w:szCs w:val="24"/>
        </w:rPr>
        <w:t>2</w:t>
      </w:r>
      <w:r w:rsidRPr="001E639C">
        <w:rPr>
          <w:sz w:val="24"/>
          <w:szCs w:val="24"/>
        </w:rPr>
        <w:t xml:space="preserve"> °C or lower if requested by the manufacturer. The maximum time interval between test temperature extremes shall be 30 minutes. This procedure shall be repeated until a minimum of 5 </w:t>
      </w:r>
      <w:r w:rsidRPr="001E639C">
        <w:rPr>
          <w:rFonts w:hint="eastAsia"/>
          <w:sz w:val="24"/>
          <w:szCs w:val="24"/>
        </w:rPr>
        <w:t>total cycles are completed</w:t>
      </w:r>
      <w:r w:rsidRPr="001E639C">
        <w:rPr>
          <w:sz w:val="24"/>
          <w:szCs w:val="24"/>
        </w:rPr>
        <w:t>, after which the Tested-Device shall be stored for 24 hours at an ambient temperature of 22 ± 5 °C.</w:t>
      </w:r>
    </w:p>
    <w:p w14:paraId="0524F8A3" w14:textId="77777777" w:rsidR="001E639C" w:rsidRDefault="009F1BE3" w:rsidP="009E368A">
      <w:pPr>
        <w:tabs>
          <w:tab w:val="left" w:pos="-720"/>
          <w:tab w:val="left" w:pos="1134"/>
        </w:tabs>
        <w:spacing w:before="120" w:after="120" w:line="240" w:lineRule="exact"/>
        <w:ind w:left="1134"/>
        <w:rPr>
          <w:sz w:val="24"/>
          <w:szCs w:val="24"/>
        </w:rPr>
      </w:pPr>
      <w:r w:rsidRPr="001E639C">
        <w:rPr>
          <w:rFonts w:hint="eastAsia"/>
          <w:sz w:val="24"/>
          <w:szCs w:val="24"/>
        </w:rPr>
        <w:t xml:space="preserve">After the storage </w:t>
      </w:r>
      <w:r w:rsidRPr="001E639C">
        <w:rPr>
          <w:sz w:val="24"/>
          <w:szCs w:val="24"/>
        </w:rPr>
        <w:t xml:space="preserve">for </w:t>
      </w:r>
      <w:r w:rsidRPr="001E639C">
        <w:rPr>
          <w:rFonts w:hint="eastAsia"/>
          <w:sz w:val="24"/>
          <w:szCs w:val="24"/>
        </w:rPr>
        <w:t>24 hours,</w:t>
      </w:r>
      <w:r w:rsidRPr="001E639C">
        <w:rPr>
          <w:sz w:val="24"/>
          <w:szCs w:val="24"/>
        </w:rPr>
        <w:t xml:space="preserve"> a standard cycle as described in Annex 9</w:t>
      </w:r>
      <w:r w:rsidRPr="001E639C">
        <w:rPr>
          <w:rFonts w:hint="eastAsia"/>
          <w:sz w:val="24"/>
          <w:szCs w:val="24"/>
        </w:rPr>
        <w:t xml:space="preserve">, Appendix </w:t>
      </w:r>
      <w:r w:rsidRPr="001E639C">
        <w:rPr>
          <w:sz w:val="24"/>
          <w:szCs w:val="24"/>
        </w:rPr>
        <w:t>1</w:t>
      </w:r>
      <w:r w:rsidRPr="001E639C">
        <w:rPr>
          <w:rFonts w:hint="eastAsia"/>
          <w:sz w:val="24"/>
          <w:szCs w:val="24"/>
        </w:rPr>
        <w:t xml:space="preserve"> shall</w:t>
      </w:r>
      <w:r w:rsidRPr="001E639C">
        <w:rPr>
          <w:sz w:val="24"/>
          <w:szCs w:val="24"/>
        </w:rPr>
        <w:t xml:space="preserve"> be conducted</w:t>
      </w:r>
      <w:r w:rsidRPr="001E639C">
        <w:rPr>
          <w:rFonts w:hint="eastAsia"/>
          <w:sz w:val="24"/>
          <w:szCs w:val="24"/>
        </w:rPr>
        <w:t>,</w:t>
      </w:r>
      <w:r w:rsidRPr="001E639C">
        <w:rPr>
          <w:sz w:val="24"/>
          <w:szCs w:val="24"/>
        </w:rPr>
        <w:t xml:space="preserve"> if not inhibited by the Tested-Device. </w:t>
      </w:r>
    </w:p>
    <w:p w14:paraId="76634247" w14:textId="77777777" w:rsidR="001E639C" w:rsidRDefault="009F1BE3" w:rsidP="009E368A">
      <w:pPr>
        <w:tabs>
          <w:tab w:val="left" w:pos="-720"/>
          <w:tab w:val="left" w:pos="1134"/>
        </w:tabs>
        <w:spacing w:before="120" w:after="120" w:line="240" w:lineRule="exact"/>
        <w:ind w:left="1134"/>
        <w:rPr>
          <w:sz w:val="24"/>
          <w:szCs w:val="24"/>
        </w:rPr>
        <w:sectPr w:rsidR="001E639C" w:rsidSect="004D13D2">
          <w:headerReference w:type="even" r:id="rId117"/>
          <w:headerReference w:type="default" r:id="rId118"/>
          <w:headerReference w:type="first" r:id="rId119"/>
          <w:endnotePr>
            <w:numFmt w:val="decimal"/>
          </w:endnotePr>
          <w:pgSz w:w="11907" w:h="16840" w:code="9"/>
          <w:pgMar w:top="1418" w:right="1134" w:bottom="1134" w:left="1134" w:header="851" w:footer="567" w:gutter="0"/>
          <w:cols w:space="720"/>
          <w:docGrid w:linePitch="272"/>
        </w:sectPr>
      </w:pPr>
      <w:r w:rsidRPr="001E639C">
        <w:rPr>
          <w:sz w:val="24"/>
          <w:szCs w:val="24"/>
        </w:rPr>
        <w:t>The test shall end with an observation period of 1 h at the ambient temperature conditions of the test environment.</w:t>
      </w:r>
    </w:p>
    <w:p w14:paraId="58F29F6B" w14:textId="77777777" w:rsidR="009F1BE3" w:rsidRPr="001E639C" w:rsidRDefault="009F1BE3" w:rsidP="001E639C">
      <w:pPr>
        <w:suppressAutoHyphens w:val="0"/>
        <w:spacing w:line="240" w:lineRule="auto"/>
        <w:rPr>
          <w:b/>
          <w:sz w:val="28"/>
          <w:szCs w:val="28"/>
          <w:lang w:val="en-AU" w:eastAsia="en-AU"/>
        </w:rPr>
      </w:pPr>
      <w:bookmarkStart w:id="142" w:name="_Toc352838609"/>
      <w:bookmarkStart w:id="143" w:name="_Toc352852781"/>
      <w:r w:rsidRPr="001E639C">
        <w:rPr>
          <w:rFonts w:hint="eastAsia"/>
          <w:b/>
          <w:sz w:val="28"/>
          <w:szCs w:val="28"/>
          <w:lang w:val="en-AU" w:eastAsia="en-AU"/>
        </w:rPr>
        <w:t xml:space="preserve">Annex </w:t>
      </w:r>
      <w:r w:rsidRPr="001E639C">
        <w:rPr>
          <w:b/>
          <w:sz w:val="28"/>
          <w:szCs w:val="28"/>
          <w:lang w:val="en-AU" w:eastAsia="en-AU"/>
        </w:rPr>
        <w:t>9C</w:t>
      </w:r>
      <w:bookmarkEnd w:id="142"/>
      <w:bookmarkEnd w:id="143"/>
    </w:p>
    <w:p w14:paraId="6EDAAF00" w14:textId="77777777" w:rsidR="001E639C" w:rsidRDefault="001E639C" w:rsidP="001E639C">
      <w:pPr>
        <w:suppressAutoHyphens w:val="0"/>
        <w:spacing w:line="240" w:lineRule="auto"/>
        <w:rPr>
          <w:b/>
          <w:sz w:val="28"/>
          <w:szCs w:val="28"/>
          <w:lang w:val="en-AU" w:eastAsia="en-AU"/>
        </w:rPr>
      </w:pPr>
    </w:p>
    <w:p w14:paraId="567878C0" w14:textId="77777777" w:rsidR="009F1BE3" w:rsidRPr="001E639C" w:rsidRDefault="009F1BE3" w:rsidP="001E639C">
      <w:pPr>
        <w:suppressAutoHyphens w:val="0"/>
        <w:spacing w:line="240" w:lineRule="auto"/>
        <w:rPr>
          <w:b/>
          <w:sz w:val="28"/>
          <w:szCs w:val="28"/>
          <w:lang w:val="en-AU" w:eastAsia="en-AU"/>
        </w:rPr>
      </w:pPr>
      <w:bookmarkStart w:id="144" w:name="_Toc352838610"/>
      <w:bookmarkStart w:id="145" w:name="_Toc352852782"/>
      <w:r w:rsidRPr="001E639C">
        <w:rPr>
          <w:rFonts w:hint="eastAsia"/>
          <w:b/>
          <w:sz w:val="28"/>
          <w:szCs w:val="28"/>
          <w:lang w:val="en-AU" w:eastAsia="en-AU"/>
        </w:rPr>
        <w:t>Mechanical shock</w:t>
      </w:r>
      <w:bookmarkEnd w:id="144"/>
      <w:bookmarkEnd w:id="145"/>
    </w:p>
    <w:p w14:paraId="66BD515D" w14:textId="77777777" w:rsidR="001E639C" w:rsidRDefault="001E639C" w:rsidP="001E639C">
      <w:pPr>
        <w:ind w:left="567" w:hanging="567"/>
        <w:rPr>
          <w:sz w:val="24"/>
          <w:szCs w:val="24"/>
        </w:rPr>
      </w:pPr>
    </w:p>
    <w:p w14:paraId="07E7410B" w14:textId="77777777" w:rsidR="009F1BE3" w:rsidRPr="001E639C" w:rsidRDefault="009F1BE3" w:rsidP="009E368A">
      <w:pPr>
        <w:tabs>
          <w:tab w:val="left" w:pos="-720"/>
          <w:tab w:val="left" w:pos="1134"/>
        </w:tabs>
        <w:spacing w:before="120" w:after="120" w:line="240" w:lineRule="exact"/>
        <w:ind w:left="1134" w:hanging="1134"/>
        <w:rPr>
          <w:sz w:val="24"/>
          <w:szCs w:val="24"/>
        </w:rPr>
      </w:pPr>
      <w:r w:rsidRPr="001E639C">
        <w:rPr>
          <w:rFonts w:hint="eastAsia"/>
          <w:sz w:val="24"/>
          <w:szCs w:val="24"/>
        </w:rPr>
        <w:t>1.</w:t>
      </w:r>
      <w:r w:rsidRPr="001E639C">
        <w:rPr>
          <w:rFonts w:hint="eastAsia"/>
          <w:sz w:val="24"/>
          <w:szCs w:val="24"/>
        </w:rPr>
        <w:tab/>
        <w:t>P</w:t>
      </w:r>
      <w:r w:rsidRPr="001E639C">
        <w:rPr>
          <w:sz w:val="24"/>
          <w:szCs w:val="24"/>
        </w:rPr>
        <w:t>urpose</w:t>
      </w:r>
    </w:p>
    <w:p w14:paraId="4DB6F7D2" w14:textId="77777777" w:rsidR="001E639C" w:rsidRDefault="009F1BE3" w:rsidP="009E368A">
      <w:pPr>
        <w:ind w:left="1134"/>
      </w:pPr>
      <w:r w:rsidRPr="009E368A">
        <w:rPr>
          <w:sz w:val="24"/>
          <w:szCs w:val="24"/>
        </w:rPr>
        <w:t xml:space="preserve">The purpose of this test is to verify the </w:t>
      </w:r>
      <w:r w:rsidRPr="009E368A">
        <w:rPr>
          <w:rFonts w:hint="eastAsia"/>
          <w:sz w:val="24"/>
          <w:szCs w:val="24"/>
        </w:rPr>
        <w:t>safety performance</w:t>
      </w:r>
      <w:r w:rsidRPr="009E368A">
        <w:rPr>
          <w:sz w:val="24"/>
          <w:szCs w:val="24"/>
        </w:rPr>
        <w:t xml:space="preserve"> of the REESS </w:t>
      </w:r>
      <w:r w:rsidRPr="009E368A">
        <w:rPr>
          <w:rFonts w:hint="eastAsia"/>
          <w:sz w:val="24"/>
          <w:szCs w:val="24"/>
        </w:rPr>
        <w:t xml:space="preserve">under </w:t>
      </w:r>
      <w:r w:rsidRPr="009E368A">
        <w:rPr>
          <w:sz w:val="24"/>
          <w:szCs w:val="24"/>
        </w:rPr>
        <w:t xml:space="preserve">inertial loads which may occur during a vehicle crash. </w:t>
      </w:r>
    </w:p>
    <w:p w14:paraId="7F4E0F4C" w14:textId="77777777" w:rsidR="001E639C" w:rsidRDefault="009F1BE3" w:rsidP="009E368A">
      <w:pPr>
        <w:tabs>
          <w:tab w:val="left" w:pos="-720"/>
          <w:tab w:val="left" w:pos="1134"/>
        </w:tabs>
        <w:spacing w:before="120" w:after="120" w:line="240" w:lineRule="exact"/>
        <w:ind w:left="1134" w:hanging="1134"/>
        <w:rPr>
          <w:sz w:val="24"/>
          <w:szCs w:val="24"/>
        </w:rPr>
      </w:pPr>
      <w:r w:rsidRPr="001E639C">
        <w:rPr>
          <w:rFonts w:hint="eastAsia"/>
          <w:sz w:val="24"/>
          <w:szCs w:val="24"/>
        </w:rPr>
        <w:t>2.</w:t>
      </w:r>
      <w:r w:rsidRPr="001E639C">
        <w:rPr>
          <w:rFonts w:hint="eastAsia"/>
          <w:sz w:val="24"/>
          <w:szCs w:val="24"/>
        </w:rPr>
        <w:tab/>
        <w:t>I</w:t>
      </w:r>
      <w:r w:rsidRPr="001E639C">
        <w:rPr>
          <w:sz w:val="24"/>
          <w:szCs w:val="24"/>
        </w:rPr>
        <w:t>nstallation</w:t>
      </w:r>
    </w:p>
    <w:p w14:paraId="70ADD8E8" w14:textId="77777777" w:rsidR="001E639C" w:rsidRDefault="009F1BE3" w:rsidP="009E368A">
      <w:pPr>
        <w:tabs>
          <w:tab w:val="left" w:pos="-720"/>
          <w:tab w:val="left" w:pos="1134"/>
        </w:tabs>
        <w:spacing w:before="120" w:after="120" w:line="240" w:lineRule="exact"/>
        <w:ind w:left="1134" w:hanging="1134"/>
        <w:rPr>
          <w:sz w:val="24"/>
          <w:szCs w:val="24"/>
        </w:rPr>
      </w:pPr>
      <w:r w:rsidRPr="001E639C">
        <w:rPr>
          <w:sz w:val="24"/>
          <w:szCs w:val="24"/>
        </w:rPr>
        <w:t>2.1.</w:t>
      </w:r>
      <w:r w:rsidR="001E639C">
        <w:rPr>
          <w:sz w:val="24"/>
          <w:szCs w:val="24"/>
        </w:rPr>
        <w:tab/>
      </w:r>
      <w:r w:rsidRPr="001E639C">
        <w:rPr>
          <w:sz w:val="24"/>
          <w:szCs w:val="24"/>
        </w:rPr>
        <w:t>This test shall be conducted either with the complete REESS or with REESS subsystem(s). If the manufacturer chooses to test with REESS subsystem(s), the manufacturer shall demonstrate that the test result can reasonably represent the performance of the complete REESS with respect to its safety performance under the same conditions.</w:t>
      </w:r>
      <w:r w:rsidRPr="001E639C">
        <w:rPr>
          <w:rFonts w:hint="eastAsia"/>
          <w:sz w:val="24"/>
          <w:szCs w:val="24"/>
        </w:rPr>
        <w:t xml:space="preserve"> </w:t>
      </w:r>
      <w:r w:rsidRPr="001E639C">
        <w:rPr>
          <w:sz w:val="24"/>
          <w:szCs w:val="24"/>
        </w:rPr>
        <w:t>If the electronic management unit for the REESS is not integrated in the casing enclosing the cells, then the electronic management unit may be omitted from installation on the Tested-Device if so requested by the manufacturer</w:t>
      </w:r>
      <w:r w:rsidRPr="001E639C">
        <w:rPr>
          <w:rFonts w:hint="eastAsia"/>
          <w:sz w:val="24"/>
          <w:szCs w:val="24"/>
        </w:rPr>
        <w:t xml:space="preserve">  </w:t>
      </w:r>
    </w:p>
    <w:p w14:paraId="586737B0" w14:textId="77777777" w:rsidR="001E639C" w:rsidRDefault="009F1BE3" w:rsidP="009E368A">
      <w:pPr>
        <w:tabs>
          <w:tab w:val="left" w:pos="-720"/>
          <w:tab w:val="left" w:pos="1134"/>
        </w:tabs>
        <w:spacing w:before="120" w:after="120" w:line="240" w:lineRule="exact"/>
        <w:ind w:left="1134" w:hanging="1134"/>
        <w:rPr>
          <w:sz w:val="24"/>
          <w:szCs w:val="24"/>
        </w:rPr>
      </w:pPr>
      <w:r w:rsidRPr="001E639C">
        <w:rPr>
          <w:sz w:val="24"/>
          <w:szCs w:val="24"/>
        </w:rPr>
        <w:t>2.2.</w:t>
      </w:r>
      <w:r w:rsidR="001E639C">
        <w:rPr>
          <w:sz w:val="24"/>
          <w:szCs w:val="24"/>
        </w:rPr>
        <w:tab/>
      </w:r>
      <w:r w:rsidRPr="001E639C">
        <w:rPr>
          <w:sz w:val="24"/>
          <w:szCs w:val="24"/>
        </w:rPr>
        <w:t>The Tested-Device shall be connected to the test fixture only by the intended mountings provided for the purpose of attaching the REESS or REESS subsystem to the vehicle.</w:t>
      </w:r>
    </w:p>
    <w:p w14:paraId="0AD03B13" w14:textId="77777777" w:rsidR="001E639C" w:rsidRDefault="009F1BE3" w:rsidP="009E368A">
      <w:pPr>
        <w:tabs>
          <w:tab w:val="left" w:pos="-720"/>
          <w:tab w:val="left" w:pos="1134"/>
        </w:tabs>
        <w:spacing w:before="120" w:after="120" w:line="240" w:lineRule="exact"/>
        <w:ind w:left="1134" w:hanging="1134"/>
        <w:rPr>
          <w:sz w:val="24"/>
          <w:szCs w:val="24"/>
        </w:rPr>
      </w:pPr>
      <w:r w:rsidRPr="001E639C">
        <w:rPr>
          <w:sz w:val="24"/>
          <w:szCs w:val="24"/>
        </w:rPr>
        <w:t>3.</w:t>
      </w:r>
      <w:r w:rsidRPr="001E639C">
        <w:rPr>
          <w:sz w:val="24"/>
          <w:szCs w:val="24"/>
        </w:rPr>
        <w:tab/>
        <w:t>Procedures</w:t>
      </w:r>
    </w:p>
    <w:p w14:paraId="7176FD19" w14:textId="77777777" w:rsidR="009F1BE3" w:rsidRPr="001E639C" w:rsidRDefault="009F1BE3" w:rsidP="009E368A">
      <w:pPr>
        <w:tabs>
          <w:tab w:val="left" w:pos="-720"/>
          <w:tab w:val="left" w:pos="1134"/>
        </w:tabs>
        <w:spacing w:before="120" w:after="120" w:line="240" w:lineRule="exact"/>
        <w:ind w:left="1134" w:hanging="1134"/>
        <w:rPr>
          <w:sz w:val="24"/>
          <w:szCs w:val="24"/>
        </w:rPr>
      </w:pPr>
      <w:r w:rsidRPr="001E639C">
        <w:rPr>
          <w:sz w:val="24"/>
          <w:szCs w:val="24"/>
        </w:rPr>
        <w:t>3.1.</w:t>
      </w:r>
      <w:r w:rsidRPr="001E639C">
        <w:rPr>
          <w:sz w:val="24"/>
          <w:szCs w:val="24"/>
        </w:rPr>
        <w:tab/>
        <w:t>General test conditions and requirements</w:t>
      </w:r>
    </w:p>
    <w:p w14:paraId="7CD8A6EF" w14:textId="77777777" w:rsidR="009F1BE3" w:rsidRPr="001E639C" w:rsidRDefault="009F1BE3" w:rsidP="009E368A">
      <w:pPr>
        <w:tabs>
          <w:tab w:val="left" w:pos="-720"/>
          <w:tab w:val="left" w:pos="1134"/>
        </w:tabs>
        <w:spacing w:before="120" w:after="120" w:line="240" w:lineRule="exact"/>
        <w:ind w:left="1134"/>
        <w:rPr>
          <w:sz w:val="24"/>
          <w:szCs w:val="24"/>
        </w:rPr>
      </w:pPr>
      <w:r w:rsidRPr="001E639C">
        <w:rPr>
          <w:sz w:val="24"/>
          <w:szCs w:val="24"/>
        </w:rPr>
        <w:t>The following condition shall apply to the test:</w:t>
      </w:r>
    </w:p>
    <w:p w14:paraId="1E890C99" w14:textId="77777777" w:rsidR="009F1BE3" w:rsidRPr="001E639C" w:rsidRDefault="009F1BE3" w:rsidP="009E368A">
      <w:pPr>
        <w:tabs>
          <w:tab w:val="left" w:pos="-720"/>
          <w:tab w:val="left" w:pos="1134"/>
        </w:tabs>
        <w:spacing w:before="120" w:after="120" w:line="240" w:lineRule="exact"/>
        <w:ind w:left="1689" w:hanging="555"/>
        <w:rPr>
          <w:sz w:val="24"/>
          <w:szCs w:val="24"/>
        </w:rPr>
      </w:pPr>
      <w:r w:rsidRPr="001E639C">
        <w:rPr>
          <w:sz w:val="24"/>
          <w:szCs w:val="24"/>
        </w:rPr>
        <w:t>(a)</w:t>
      </w:r>
      <w:r w:rsidRPr="001E639C">
        <w:rPr>
          <w:sz w:val="24"/>
          <w:szCs w:val="24"/>
        </w:rPr>
        <w:tab/>
        <w:t>The test shall be conducted at an ambient temperature of 20 ± 10 °C,</w:t>
      </w:r>
    </w:p>
    <w:p w14:paraId="0AB5011C" w14:textId="77777777" w:rsidR="009F1BE3" w:rsidRPr="001E639C" w:rsidRDefault="009F1BE3" w:rsidP="009E368A">
      <w:pPr>
        <w:tabs>
          <w:tab w:val="left" w:pos="-720"/>
          <w:tab w:val="left" w:pos="1134"/>
        </w:tabs>
        <w:spacing w:before="120" w:after="120" w:line="240" w:lineRule="exact"/>
        <w:ind w:left="1689" w:hanging="555"/>
        <w:rPr>
          <w:sz w:val="24"/>
          <w:szCs w:val="24"/>
        </w:rPr>
      </w:pPr>
      <w:r w:rsidRPr="001E639C">
        <w:rPr>
          <w:sz w:val="24"/>
          <w:szCs w:val="24"/>
        </w:rPr>
        <w:t>(b)</w:t>
      </w:r>
      <w:r w:rsidRPr="001E639C">
        <w:rPr>
          <w:sz w:val="24"/>
          <w:szCs w:val="24"/>
        </w:rPr>
        <w:tab/>
        <w:t>At the beginning of the test, the SOC shall be adjusted in accordance with Annex 9, Appendix 2;</w:t>
      </w:r>
    </w:p>
    <w:p w14:paraId="5CF83323" w14:textId="77777777" w:rsidR="001E639C" w:rsidRPr="009E368A" w:rsidRDefault="009F1BE3" w:rsidP="009E368A">
      <w:pPr>
        <w:ind w:left="1689" w:hanging="555"/>
        <w:rPr>
          <w:sz w:val="24"/>
          <w:szCs w:val="24"/>
        </w:rPr>
      </w:pPr>
      <w:r w:rsidRPr="009E368A">
        <w:rPr>
          <w:sz w:val="24"/>
          <w:szCs w:val="24"/>
        </w:rPr>
        <w:t>(c)</w:t>
      </w:r>
      <w:r w:rsidRPr="009E368A">
        <w:rPr>
          <w:sz w:val="24"/>
          <w:szCs w:val="24"/>
        </w:rPr>
        <w:tab/>
        <w:t>At the beginning of the test, all protection devices which affect the function of the Tested-Device and which are relevant to the outcome of the test, shall be operational.</w:t>
      </w:r>
    </w:p>
    <w:p w14:paraId="38CEA6BF" w14:textId="77777777" w:rsidR="009F1BE3" w:rsidRPr="001E639C" w:rsidRDefault="009F1BE3" w:rsidP="009E368A">
      <w:pPr>
        <w:tabs>
          <w:tab w:val="left" w:pos="-720"/>
          <w:tab w:val="left" w:pos="1134"/>
        </w:tabs>
        <w:spacing w:before="120" w:after="120" w:line="240" w:lineRule="exact"/>
        <w:ind w:left="1134" w:hanging="1134"/>
        <w:rPr>
          <w:sz w:val="24"/>
          <w:szCs w:val="24"/>
        </w:rPr>
      </w:pPr>
      <w:r w:rsidRPr="001E639C">
        <w:rPr>
          <w:sz w:val="24"/>
          <w:szCs w:val="24"/>
        </w:rPr>
        <w:t>3.2.</w:t>
      </w:r>
      <w:r w:rsidRPr="001E639C">
        <w:rPr>
          <w:sz w:val="24"/>
          <w:szCs w:val="24"/>
        </w:rPr>
        <w:tab/>
        <w:t>Test procedure</w:t>
      </w:r>
    </w:p>
    <w:p w14:paraId="6ADFCFD7" w14:textId="77777777" w:rsidR="001E639C" w:rsidRDefault="009F1BE3" w:rsidP="009E368A">
      <w:pPr>
        <w:tabs>
          <w:tab w:val="left" w:pos="-720"/>
          <w:tab w:val="left" w:pos="1134"/>
        </w:tabs>
        <w:spacing w:before="120" w:after="120" w:line="240" w:lineRule="exact"/>
        <w:ind w:left="1134"/>
        <w:rPr>
          <w:sz w:val="24"/>
          <w:szCs w:val="24"/>
        </w:rPr>
      </w:pPr>
      <w:r w:rsidRPr="001E639C">
        <w:rPr>
          <w:sz w:val="24"/>
          <w:szCs w:val="24"/>
        </w:rPr>
        <w:t>The Tested-Device shall be decelerated or accelerated in compliance with the acceleration corridors which are specified in Tables 1 to 3. The manufacturer shall decide whether the tests shall be conducted in either the positive or negative direction or both.</w:t>
      </w:r>
    </w:p>
    <w:p w14:paraId="27355EDF" w14:textId="77777777" w:rsidR="001E639C" w:rsidRDefault="009F1BE3" w:rsidP="009E368A">
      <w:pPr>
        <w:tabs>
          <w:tab w:val="left" w:pos="-720"/>
          <w:tab w:val="left" w:pos="1134"/>
        </w:tabs>
        <w:spacing w:before="120" w:after="120" w:line="240" w:lineRule="exact"/>
        <w:ind w:left="1134"/>
        <w:rPr>
          <w:sz w:val="24"/>
          <w:szCs w:val="24"/>
        </w:rPr>
      </w:pPr>
      <w:r w:rsidRPr="001E639C">
        <w:rPr>
          <w:sz w:val="24"/>
          <w:szCs w:val="24"/>
        </w:rPr>
        <w:t xml:space="preserve">For each of the test pulses specified, a separate Tested-Device may be used. </w:t>
      </w:r>
    </w:p>
    <w:p w14:paraId="45855CEA" w14:textId="77777777" w:rsidR="001E639C" w:rsidRDefault="009F1BE3" w:rsidP="009E368A">
      <w:pPr>
        <w:tabs>
          <w:tab w:val="left" w:pos="-720"/>
          <w:tab w:val="left" w:pos="1134"/>
        </w:tabs>
        <w:spacing w:before="120" w:after="120" w:line="240" w:lineRule="exact"/>
        <w:ind w:left="1134"/>
        <w:rPr>
          <w:sz w:val="24"/>
          <w:szCs w:val="24"/>
        </w:rPr>
      </w:pPr>
      <w:r w:rsidRPr="001E639C">
        <w:rPr>
          <w:sz w:val="24"/>
          <w:szCs w:val="24"/>
        </w:rPr>
        <w:t>The test pulse shall be within the minimum and maximum value as specified in Tables 1 to 3. A higher shock level and /or longer duration as described in the maximum value in Tables 1 to 3 can be applied to the Tested-Device if recommended by the manufacturer.</w:t>
      </w:r>
    </w:p>
    <w:p w14:paraId="284A56EC" w14:textId="77777777" w:rsidR="009F1BE3" w:rsidRPr="001E639C" w:rsidRDefault="009F1BE3" w:rsidP="009E368A">
      <w:pPr>
        <w:tabs>
          <w:tab w:val="left" w:pos="-720"/>
          <w:tab w:val="left" w:pos="1134"/>
        </w:tabs>
        <w:spacing w:before="120" w:after="120" w:line="240" w:lineRule="exact"/>
        <w:ind w:left="1134"/>
        <w:rPr>
          <w:sz w:val="24"/>
          <w:szCs w:val="24"/>
        </w:rPr>
      </w:pPr>
      <w:r w:rsidRPr="001E639C">
        <w:rPr>
          <w:sz w:val="24"/>
          <w:szCs w:val="24"/>
        </w:rPr>
        <w:t>The test shall end with an observation period of 1 hour at the ambient temperature conditions of the test environment.</w:t>
      </w:r>
    </w:p>
    <w:p w14:paraId="46F57460" w14:textId="77777777" w:rsidR="006F4CEB" w:rsidRDefault="009F1BE3" w:rsidP="006977EB">
      <w:pPr>
        <w:tabs>
          <w:tab w:val="left" w:pos="-720"/>
          <w:tab w:val="left" w:pos="1134"/>
        </w:tabs>
        <w:spacing w:before="120" w:after="120" w:line="240" w:lineRule="exact"/>
        <w:ind w:left="1134"/>
        <w:rPr>
          <w:sz w:val="24"/>
          <w:szCs w:val="24"/>
        </w:rPr>
      </w:pPr>
      <w:r w:rsidRPr="005E4DF2">
        <w:rPr>
          <w:bCs/>
        </w:rPr>
        <w:br w:type="page"/>
      </w:r>
      <w:r w:rsidRPr="006F4CEB">
        <w:rPr>
          <w:sz w:val="24"/>
          <w:szCs w:val="24"/>
        </w:rPr>
        <w:t>Figure 1</w:t>
      </w:r>
    </w:p>
    <w:p w14:paraId="517E5C25" w14:textId="77777777" w:rsidR="009F1BE3" w:rsidRPr="006977EB" w:rsidRDefault="009F1BE3" w:rsidP="006977EB">
      <w:pPr>
        <w:tabs>
          <w:tab w:val="left" w:pos="-720"/>
          <w:tab w:val="left" w:pos="1134"/>
        </w:tabs>
        <w:spacing w:before="120" w:after="120" w:line="240" w:lineRule="exact"/>
        <w:ind w:left="1134"/>
        <w:rPr>
          <w:b/>
          <w:sz w:val="24"/>
          <w:szCs w:val="24"/>
        </w:rPr>
      </w:pPr>
      <w:r w:rsidRPr="006977EB">
        <w:rPr>
          <w:b/>
          <w:sz w:val="24"/>
          <w:szCs w:val="24"/>
        </w:rPr>
        <w:t>Generic description of test pulses</w:t>
      </w:r>
    </w:p>
    <w:p w14:paraId="77A1C60A" w14:textId="77777777" w:rsidR="00F9569C" w:rsidRDefault="00F9569C" w:rsidP="006F4CEB">
      <w:pPr>
        <w:ind w:left="567"/>
        <w:rPr>
          <w:sz w:val="24"/>
          <w:szCs w:val="24"/>
        </w:rPr>
      </w:pPr>
    </w:p>
    <w:p w14:paraId="14375C3B" w14:textId="77777777" w:rsidR="00F9569C" w:rsidRPr="00F9569C" w:rsidRDefault="00F9569C" w:rsidP="00F9569C">
      <w:pPr>
        <w:ind w:left="567"/>
        <w:jc w:val="center"/>
        <w:rPr>
          <w:sz w:val="24"/>
          <w:szCs w:val="24"/>
        </w:rPr>
      </w:pPr>
      <w:r>
        <w:rPr>
          <w:noProof/>
          <w:lang w:val="en-AU" w:eastAsia="en-AU"/>
        </w:rPr>
        <w:drawing>
          <wp:inline distT="0" distB="0" distL="0" distR="0" wp14:anchorId="41AC3354" wp14:editId="0639E5E6">
            <wp:extent cx="5486400" cy="3324225"/>
            <wp:effectExtent l="0" t="0" r="0" b="9525"/>
            <wp:docPr id="71" name="Picture 71" descr="Graph showing the maximum and minimum curves of the test pulses, measured over acceleration and time" title="Figure 1 - Generic description of test pul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0"/>
                    <a:stretch>
                      <a:fillRect/>
                    </a:stretch>
                  </pic:blipFill>
                  <pic:spPr>
                    <a:xfrm>
                      <a:off x="0" y="0"/>
                      <a:ext cx="5486400" cy="3324225"/>
                    </a:xfrm>
                    <a:prstGeom prst="rect">
                      <a:avLst/>
                    </a:prstGeom>
                  </pic:spPr>
                </pic:pic>
              </a:graphicData>
            </a:graphic>
          </wp:inline>
        </w:drawing>
      </w:r>
    </w:p>
    <w:p w14:paraId="2AD9FACF" w14:textId="77777777" w:rsidR="006F4CEB" w:rsidRPr="00F9569C" w:rsidRDefault="006F4CEB" w:rsidP="006F4CEB">
      <w:pPr>
        <w:ind w:left="567"/>
        <w:rPr>
          <w:bCs/>
          <w:sz w:val="24"/>
          <w:szCs w:val="24"/>
        </w:rPr>
      </w:pPr>
    </w:p>
    <w:p w14:paraId="07779398" w14:textId="77777777" w:rsidR="009F1BE3" w:rsidRDefault="009F1BE3" w:rsidP="00F9569C">
      <w:pPr>
        <w:pStyle w:val="SingleTxtG"/>
        <w:rPr>
          <w:bCs/>
          <w:sz w:val="24"/>
          <w:szCs w:val="24"/>
        </w:rPr>
      </w:pPr>
      <w:r w:rsidRPr="00F9569C">
        <w:rPr>
          <w:bCs/>
          <w:sz w:val="24"/>
          <w:szCs w:val="24"/>
        </w:rPr>
        <w:t>Table 1 for M</w:t>
      </w:r>
      <w:r w:rsidRPr="00F9569C">
        <w:rPr>
          <w:bCs/>
          <w:sz w:val="24"/>
          <w:szCs w:val="24"/>
          <w:vertAlign w:val="subscript"/>
        </w:rPr>
        <w:t>1</w:t>
      </w:r>
      <w:r w:rsidRPr="00F9569C">
        <w:rPr>
          <w:bCs/>
          <w:sz w:val="24"/>
          <w:szCs w:val="24"/>
        </w:rPr>
        <w:t xml:space="preserve"> and N</w:t>
      </w:r>
      <w:r w:rsidRPr="00F9569C">
        <w:rPr>
          <w:bCs/>
          <w:sz w:val="24"/>
          <w:szCs w:val="24"/>
          <w:vertAlign w:val="subscript"/>
        </w:rPr>
        <w:t>1</w:t>
      </w:r>
      <w:r w:rsidRPr="00F9569C">
        <w:rPr>
          <w:bCs/>
          <w:sz w:val="24"/>
          <w:szCs w:val="24"/>
        </w:rPr>
        <w:t xml:space="preserve"> vehicles:</w:t>
      </w:r>
    </w:p>
    <w:p w14:paraId="1165F122" w14:textId="77777777" w:rsidR="00F9569C" w:rsidRPr="00F9569C" w:rsidRDefault="00F9569C" w:rsidP="00F9569C">
      <w:pPr>
        <w:pStyle w:val="SingleTxtG"/>
        <w:rPr>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for M1 and N1 vehicles"/>
        <w:tblDescription w:val="Table shows the minimum and maximum value of test pulses"/>
      </w:tblPr>
      <w:tblGrid>
        <w:gridCol w:w="736"/>
        <w:gridCol w:w="970"/>
        <w:gridCol w:w="1457"/>
        <w:gridCol w:w="1283"/>
      </w:tblGrid>
      <w:tr w:rsidR="009F1BE3" w:rsidRPr="00F9569C" w14:paraId="66FD7D07" w14:textId="77777777" w:rsidTr="00F9569C">
        <w:trPr>
          <w:jc w:val="center"/>
        </w:trPr>
        <w:tc>
          <w:tcPr>
            <w:tcW w:w="598" w:type="dxa"/>
            <w:vMerge w:val="restart"/>
          </w:tcPr>
          <w:p w14:paraId="0EE060B3" w14:textId="77777777" w:rsidR="009F1BE3" w:rsidRPr="00F9569C" w:rsidRDefault="009F1BE3" w:rsidP="004D13D2">
            <w:pPr>
              <w:tabs>
                <w:tab w:val="left" w:pos="1134"/>
              </w:tabs>
              <w:spacing w:before="80" w:after="80" w:line="200" w:lineRule="exact"/>
              <w:rPr>
                <w:i/>
                <w:sz w:val="24"/>
                <w:szCs w:val="24"/>
              </w:rPr>
            </w:pPr>
            <w:r w:rsidRPr="00F9569C">
              <w:rPr>
                <w:i/>
                <w:sz w:val="24"/>
                <w:szCs w:val="24"/>
              </w:rPr>
              <w:t>Point</w:t>
            </w:r>
          </w:p>
        </w:tc>
        <w:tc>
          <w:tcPr>
            <w:tcW w:w="970" w:type="dxa"/>
            <w:vMerge w:val="restart"/>
          </w:tcPr>
          <w:p w14:paraId="50EA611C" w14:textId="77777777" w:rsidR="009F1BE3" w:rsidRPr="00F9569C" w:rsidRDefault="009F1BE3" w:rsidP="004D13D2">
            <w:pPr>
              <w:tabs>
                <w:tab w:val="left" w:pos="1134"/>
              </w:tabs>
              <w:spacing w:before="80" w:after="80" w:line="200" w:lineRule="exact"/>
              <w:jc w:val="right"/>
              <w:rPr>
                <w:sz w:val="24"/>
                <w:szCs w:val="24"/>
              </w:rPr>
            </w:pPr>
            <w:r w:rsidRPr="00F9569C">
              <w:rPr>
                <w:i/>
                <w:sz w:val="24"/>
                <w:szCs w:val="24"/>
              </w:rPr>
              <w:t>Time (ms)</w:t>
            </w:r>
          </w:p>
        </w:tc>
        <w:tc>
          <w:tcPr>
            <w:tcW w:w="2273" w:type="dxa"/>
            <w:gridSpan w:val="2"/>
          </w:tcPr>
          <w:p w14:paraId="4A9C3DD9" w14:textId="77777777" w:rsidR="009F1BE3" w:rsidRPr="00F9569C" w:rsidRDefault="009F1BE3" w:rsidP="004D13D2">
            <w:pPr>
              <w:tabs>
                <w:tab w:val="left" w:pos="1134"/>
              </w:tabs>
              <w:spacing w:before="80" w:after="80" w:line="200" w:lineRule="exact"/>
              <w:jc w:val="right"/>
              <w:rPr>
                <w:sz w:val="24"/>
                <w:szCs w:val="24"/>
              </w:rPr>
            </w:pPr>
            <w:r w:rsidRPr="00F9569C">
              <w:rPr>
                <w:i/>
                <w:sz w:val="24"/>
                <w:szCs w:val="24"/>
              </w:rPr>
              <w:t>Acceleration (g)</w:t>
            </w:r>
          </w:p>
        </w:tc>
      </w:tr>
      <w:tr w:rsidR="009F1BE3" w:rsidRPr="00F9569C" w14:paraId="1FE3C29A" w14:textId="77777777" w:rsidTr="00F9569C">
        <w:trPr>
          <w:jc w:val="center"/>
        </w:trPr>
        <w:tc>
          <w:tcPr>
            <w:tcW w:w="598" w:type="dxa"/>
            <w:vMerge/>
          </w:tcPr>
          <w:p w14:paraId="25B27586" w14:textId="77777777" w:rsidR="009F1BE3" w:rsidRPr="00F9569C" w:rsidRDefault="009F1BE3" w:rsidP="004D13D2">
            <w:pPr>
              <w:tabs>
                <w:tab w:val="left" w:pos="2685"/>
              </w:tabs>
              <w:ind w:left="1134"/>
              <w:jc w:val="center"/>
              <w:rPr>
                <w:sz w:val="24"/>
                <w:szCs w:val="24"/>
              </w:rPr>
            </w:pPr>
          </w:p>
        </w:tc>
        <w:tc>
          <w:tcPr>
            <w:tcW w:w="970" w:type="dxa"/>
            <w:vMerge/>
          </w:tcPr>
          <w:p w14:paraId="4A535272" w14:textId="77777777" w:rsidR="009F1BE3" w:rsidRPr="00F9569C" w:rsidRDefault="009F1BE3" w:rsidP="004D13D2">
            <w:pPr>
              <w:tabs>
                <w:tab w:val="left" w:pos="2685"/>
              </w:tabs>
              <w:ind w:left="1134"/>
              <w:jc w:val="right"/>
              <w:rPr>
                <w:sz w:val="24"/>
                <w:szCs w:val="24"/>
              </w:rPr>
            </w:pPr>
          </w:p>
        </w:tc>
        <w:tc>
          <w:tcPr>
            <w:tcW w:w="1134" w:type="dxa"/>
          </w:tcPr>
          <w:p w14:paraId="798EC52A" w14:textId="77777777" w:rsidR="009F1BE3" w:rsidRPr="00F9569C" w:rsidRDefault="009F1BE3" w:rsidP="004D13D2">
            <w:pPr>
              <w:tabs>
                <w:tab w:val="left" w:pos="1134"/>
              </w:tabs>
              <w:spacing w:before="80" w:after="80" w:line="200" w:lineRule="exact"/>
              <w:jc w:val="right"/>
              <w:rPr>
                <w:i/>
                <w:sz w:val="24"/>
                <w:szCs w:val="24"/>
              </w:rPr>
            </w:pPr>
            <w:r w:rsidRPr="00F9569C">
              <w:rPr>
                <w:i/>
                <w:sz w:val="24"/>
                <w:szCs w:val="24"/>
              </w:rPr>
              <w:t>Longitudinal</w:t>
            </w:r>
          </w:p>
        </w:tc>
        <w:tc>
          <w:tcPr>
            <w:tcW w:w="1139" w:type="dxa"/>
          </w:tcPr>
          <w:p w14:paraId="752ECFB8" w14:textId="77777777" w:rsidR="009F1BE3" w:rsidRPr="00F9569C" w:rsidRDefault="009F1BE3" w:rsidP="004D13D2">
            <w:pPr>
              <w:tabs>
                <w:tab w:val="left" w:pos="1134"/>
              </w:tabs>
              <w:spacing w:before="80" w:after="80" w:line="200" w:lineRule="exact"/>
              <w:jc w:val="right"/>
              <w:rPr>
                <w:i/>
                <w:sz w:val="24"/>
                <w:szCs w:val="24"/>
              </w:rPr>
            </w:pPr>
            <w:r w:rsidRPr="00F9569C">
              <w:rPr>
                <w:i/>
                <w:sz w:val="24"/>
                <w:szCs w:val="24"/>
              </w:rPr>
              <w:t>Transverse</w:t>
            </w:r>
          </w:p>
        </w:tc>
      </w:tr>
      <w:tr w:rsidR="009F1BE3" w:rsidRPr="00F9569C" w14:paraId="5513EFC9" w14:textId="77777777" w:rsidTr="00F9569C">
        <w:trPr>
          <w:jc w:val="center"/>
        </w:trPr>
        <w:tc>
          <w:tcPr>
            <w:tcW w:w="598" w:type="dxa"/>
          </w:tcPr>
          <w:p w14:paraId="7FAD520D" w14:textId="77777777" w:rsidR="009F1BE3" w:rsidRPr="00F9569C" w:rsidRDefault="009F1BE3" w:rsidP="004D13D2">
            <w:pPr>
              <w:tabs>
                <w:tab w:val="left" w:pos="1134"/>
              </w:tabs>
              <w:spacing w:before="40" w:after="120"/>
              <w:ind w:right="113"/>
              <w:rPr>
                <w:bCs/>
                <w:sz w:val="24"/>
                <w:szCs w:val="24"/>
              </w:rPr>
            </w:pPr>
            <w:r w:rsidRPr="00F9569C">
              <w:rPr>
                <w:bCs/>
                <w:sz w:val="24"/>
                <w:szCs w:val="24"/>
              </w:rPr>
              <w:t>A</w:t>
            </w:r>
          </w:p>
        </w:tc>
        <w:tc>
          <w:tcPr>
            <w:tcW w:w="970" w:type="dxa"/>
          </w:tcPr>
          <w:p w14:paraId="3731C132"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20</w:t>
            </w:r>
          </w:p>
        </w:tc>
        <w:tc>
          <w:tcPr>
            <w:tcW w:w="1134" w:type="dxa"/>
          </w:tcPr>
          <w:p w14:paraId="0ACD7A67"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0</w:t>
            </w:r>
          </w:p>
        </w:tc>
        <w:tc>
          <w:tcPr>
            <w:tcW w:w="1139" w:type="dxa"/>
          </w:tcPr>
          <w:p w14:paraId="07DD6FBA"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0</w:t>
            </w:r>
          </w:p>
        </w:tc>
      </w:tr>
      <w:tr w:rsidR="009F1BE3" w:rsidRPr="00F9569C" w14:paraId="581521D7" w14:textId="77777777" w:rsidTr="00F9569C">
        <w:trPr>
          <w:jc w:val="center"/>
        </w:trPr>
        <w:tc>
          <w:tcPr>
            <w:tcW w:w="598" w:type="dxa"/>
          </w:tcPr>
          <w:p w14:paraId="78E2DB37" w14:textId="77777777" w:rsidR="009F1BE3" w:rsidRPr="00F9569C" w:rsidRDefault="009F1BE3" w:rsidP="004D13D2">
            <w:pPr>
              <w:tabs>
                <w:tab w:val="left" w:pos="1134"/>
              </w:tabs>
              <w:spacing w:before="40" w:after="120"/>
              <w:ind w:right="113"/>
              <w:rPr>
                <w:bCs/>
                <w:sz w:val="24"/>
                <w:szCs w:val="24"/>
              </w:rPr>
            </w:pPr>
            <w:r w:rsidRPr="00F9569C">
              <w:rPr>
                <w:bCs/>
                <w:sz w:val="24"/>
                <w:szCs w:val="24"/>
              </w:rPr>
              <w:t>B</w:t>
            </w:r>
          </w:p>
        </w:tc>
        <w:tc>
          <w:tcPr>
            <w:tcW w:w="970" w:type="dxa"/>
          </w:tcPr>
          <w:p w14:paraId="3200CE15"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50</w:t>
            </w:r>
          </w:p>
        </w:tc>
        <w:tc>
          <w:tcPr>
            <w:tcW w:w="1134" w:type="dxa"/>
          </w:tcPr>
          <w:p w14:paraId="63EED444"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20</w:t>
            </w:r>
          </w:p>
        </w:tc>
        <w:tc>
          <w:tcPr>
            <w:tcW w:w="1139" w:type="dxa"/>
          </w:tcPr>
          <w:p w14:paraId="5C523055"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8</w:t>
            </w:r>
          </w:p>
        </w:tc>
      </w:tr>
      <w:tr w:rsidR="009F1BE3" w:rsidRPr="00F9569C" w14:paraId="036CE97C" w14:textId="77777777" w:rsidTr="00F9569C">
        <w:trPr>
          <w:jc w:val="center"/>
        </w:trPr>
        <w:tc>
          <w:tcPr>
            <w:tcW w:w="598" w:type="dxa"/>
          </w:tcPr>
          <w:p w14:paraId="3DC023B3" w14:textId="77777777" w:rsidR="009F1BE3" w:rsidRPr="00F9569C" w:rsidRDefault="009F1BE3" w:rsidP="004D13D2">
            <w:pPr>
              <w:tabs>
                <w:tab w:val="left" w:pos="1134"/>
              </w:tabs>
              <w:spacing w:before="40" w:after="120"/>
              <w:ind w:right="113"/>
              <w:rPr>
                <w:bCs/>
                <w:sz w:val="24"/>
                <w:szCs w:val="24"/>
              </w:rPr>
            </w:pPr>
            <w:r w:rsidRPr="00F9569C">
              <w:rPr>
                <w:bCs/>
                <w:sz w:val="24"/>
                <w:szCs w:val="24"/>
              </w:rPr>
              <w:t>C</w:t>
            </w:r>
          </w:p>
        </w:tc>
        <w:tc>
          <w:tcPr>
            <w:tcW w:w="970" w:type="dxa"/>
          </w:tcPr>
          <w:p w14:paraId="0F2667C4"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65</w:t>
            </w:r>
          </w:p>
        </w:tc>
        <w:tc>
          <w:tcPr>
            <w:tcW w:w="1134" w:type="dxa"/>
          </w:tcPr>
          <w:p w14:paraId="4F678698"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20</w:t>
            </w:r>
          </w:p>
        </w:tc>
        <w:tc>
          <w:tcPr>
            <w:tcW w:w="1139" w:type="dxa"/>
          </w:tcPr>
          <w:p w14:paraId="51A35E7E"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8</w:t>
            </w:r>
          </w:p>
        </w:tc>
      </w:tr>
      <w:tr w:rsidR="009F1BE3" w:rsidRPr="00F9569C" w14:paraId="667F9087" w14:textId="77777777" w:rsidTr="00F9569C">
        <w:trPr>
          <w:jc w:val="center"/>
        </w:trPr>
        <w:tc>
          <w:tcPr>
            <w:tcW w:w="598" w:type="dxa"/>
          </w:tcPr>
          <w:p w14:paraId="0445E822" w14:textId="77777777" w:rsidR="009F1BE3" w:rsidRPr="00F9569C" w:rsidRDefault="009F1BE3" w:rsidP="004D13D2">
            <w:pPr>
              <w:tabs>
                <w:tab w:val="left" w:pos="1134"/>
              </w:tabs>
              <w:spacing w:before="40" w:after="120"/>
              <w:ind w:right="113"/>
              <w:rPr>
                <w:bCs/>
                <w:sz w:val="24"/>
                <w:szCs w:val="24"/>
              </w:rPr>
            </w:pPr>
            <w:r w:rsidRPr="00F9569C">
              <w:rPr>
                <w:bCs/>
                <w:sz w:val="24"/>
                <w:szCs w:val="24"/>
              </w:rPr>
              <w:t>D</w:t>
            </w:r>
          </w:p>
        </w:tc>
        <w:tc>
          <w:tcPr>
            <w:tcW w:w="970" w:type="dxa"/>
          </w:tcPr>
          <w:p w14:paraId="08E708AB"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100</w:t>
            </w:r>
          </w:p>
        </w:tc>
        <w:tc>
          <w:tcPr>
            <w:tcW w:w="1134" w:type="dxa"/>
          </w:tcPr>
          <w:p w14:paraId="224430F6"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0</w:t>
            </w:r>
          </w:p>
        </w:tc>
        <w:tc>
          <w:tcPr>
            <w:tcW w:w="1139" w:type="dxa"/>
          </w:tcPr>
          <w:p w14:paraId="2D17009F"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0</w:t>
            </w:r>
          </w:p>
        </w:tc>
      </w:tr>
      <w:tr w:rsidR="009F1BE3" w:rsidRPr="00F9569C" w14:paraId="62BB5CE0" w14:textId="77777777" w:rsidTr="00F9569C">
        <w:trPr>
          <w:jc w:val="center"/>
        </w:trPr>
        <w:tc>
          <w:tcPr>
            <w:tcW w:w="598" w:type="dxa"/>
          </w:tcPr>
          <w:p w14:paraId="46D870CC" w14:textId="77777777" w:rsidR="009F1BE3" w:rsidRPr="00F9569C" w:rsidRDefault="009F1BE3" w:rsidP="004D13D2">
            <w:pPr>
              <w:tabs>
                <w:tab w:val="left" w:pos="1134"/>
              </w:tabs>
              <w:spacing w:before="40" w:after="120"/>
              <w:ind w:right="113"/>
              <w:rPr>
                <w:bCs/>
                <w:sz w:val="24"/>
                <w:szCs w:val="24"/>
              </w:rPr>
            </w:pPr>
            <w:r w:rsidRPr="00F9569C">
              <w:rPr>
                <w:bCs/>
                <w:sz w:val="24"/>
                <w:szCs w:val="24"/>
              </w:rPr>
              <w:t>E</w:t>
            </w:r>
          </w:p>
        </w:tc>
        <w:tc>
          <w:tcPr>
            <w:tcW w:w="970" w:type="dxa"/>
          </w:tcPr>
          <w:p w14:paraId="786C0F35"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0</w:t>
            </w:r>
          </w:p>
        </w:tc>
        <w:tc>
          <w:tcPr>
            <w:tcW w:w="1134" w:type="dxa"/>
          </w:tcPr>
          <w:p w14:paraId="649060EF"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10</w:t>
            </w:r>
          </w:p>
        </w:tc>
        <w:tc>
          <w:tcPr>
            <w:tcW w:w="1139" w:type="dxa"/>
          </w:tcPr>
          <w:p w14:paraId="11E39442"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4.5</w:t>
            </w:r>
          </w:p>
        </w:tc>
      </w:tr>
      <w:tr w:rsidR="009F1BE3" w:rsidRPr="00F9569C" w14:paraId="5867C69E" w14:textId="77777777" w:rsidTr="00F9569C">
        <w:trPr>
          <w:jc w:val="center"/>
        </w:trPr>
        <w:tc>
          <w:tcPr>
            <w:tcW w:w="598" w:type="dxa"/>
          </w:tcPr>
          <w:p w14:paraId="48E6E05B" w14:textId="77777777" w:rsidR="009F1BE3" w:rsidRPr="00F9569C" w:rsidRDefault="009F1BE3" w:rsidP="004D13D2">
            <w:pPr>
              <w:tabs>
                <w:tab w:val="left" w:pos="1134"/>
              </w:tabs>
              <w:spacing w:before="40" w:after="120"/>
              <w:ind w:right="113"/>
              <w:rPr>
                <w:bCs/>
                <w:sz w:val="24"/>
                <w:szCs w:val="24"/>
              </w:rPr>
            </w:pPr>
            <w:r w:rsidRPr="00F9569C">
              <w:rPr>
                <w:bCs/>
                <w:sz w:val="24"/>
                <w:szCs w:val="24"/>
              </w:rPr>
              <w:t>F</w:t>
            </w:r>
          </w:p>
        </w:tc>
        <w:tc>
          <w:tcPr>
            <w:tcW w:w="970" w:type="dxa"/>
          </w:tcPr>
          <w:p w14:paraId="5C39DAE0"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50</w:t>
            </w:r>
          </w:p>
        </w:tc>
        <w:tc>
          <w:tcPr>
            <w:tcW w:w="1134" w:type="dxa"/>
          </w:tcPr>
          <w:p w14:paraId="328E98B8"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28</w:t>
            </w:r>
          </w:p>
        </w:tc>
        <w:tc>
          <w:tcPr>
            <w:tcW w:w="1139" w:type="dxa"/>
          </w:tcPr>
          <w:p w14:paraId="2385A06A"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15</w:t>
            </w:r>
          </w:p>
        </w:tc>
      </w:tr>
      <w:tr w:rsidR="009F1BE3" w:rsidRPr="00F9569C" w14:paraId="54FA8488" w14:textId="77777777" w:rsidTr="00F9569C">
        <w:trPr>
          <w:jc w:val="center"/>
        </w:trPr>
        <w:tc>
          <w:tcPr>
            <w:tcW w:w="598" w:type="dxa"/>
          </w:tcPr>
          <w:p w14:paraId="203B7983" w14:textId="77777777" w:rsidR="009F1BE3" w:rsidRPr="00F9569C" w:rsidRDefault="009F1BE3" w:rsidP="004D13D2">
            <w:pPr>
              <w:tabs>
                <w:tab w:val="left" w:pos="1134"/>
              </w:tabs>
              <w:spacing w:before="40" w:after="120"/>
              <w:ind w:right="113"/>
              <w:rPr>
                <w:bCs/>
                <w:sz w:val="24"/>
                <w:szCs w:val="24"/>
              </w:rPr>
            </w:pPr>
            <w:r w:rsidRPr="00F9569C">
              <w:rPr>
                <w:bCs/>
                <w:sz w:val="24"/>
                <w:szCs w:val="24"/>
              </w:rPr>
              <w:t>G</w:t>
            </w:r>
          </w:p>
        </w:tc>
        <w:tc>
          <w:tcPr>
            <w:tcW w:w="970" w:type="dxa"/>
          </w:tcPr>
          <w:p w14:paraId="24B14F76"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80</w:t>
            </w:r>
          </w:p>
        </w:tc>
        <w:tc>
          <w:tcPr>
            <w:tcW w:w="1134" w:type="dxa"/>
          </w:tcPr>
          <w:p w14:paraId="41423689"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28</w:t>
            </w:r>
          </w:p>
        </w:tc>
        <w:tc>
          <w:tcPr>
            <w:tcW w:w="1139" w:type="dxa"/>
          </w:tcPr>
          <w:p w14:paraId="2433095A"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15</w:t>
            </w:r>
          </w:p>
        </w:tc>
      </w:tr>
      <w:tr w:rsidR="009F1BE3" w:rsidRPr="00F9569C" w14:paraId="4112528F" w14:textId="77777777" w:rsidTr="00F9569C">
        <w:trPr>
          <w:jc w:val="center"/>
        </w:trPr>
        <w:tc>
          <w:tcPr>
            <w:tcW w:w="598" w:type="dxa"/>
          </w:tcPr>
          <w:p w14:paraId="29BB3025" w14:textId="77777777" w:rsidR="009F1BE3" w:rsidRPr="00F9569C" w:rsidRDefault="009F1BE3" w:rsidP="004D13D2">
            <w:pPr>
              <w:tabs>
                <w:tab w:val="left" w:pos="1134"/>
              </w:tabs>
              <w:spacing w:before="40" w:after="120"/>
              <w:ind w:right="113"/>
              <w:rPr>
                <w:bCs/>
                <w:sz w:val="24"/>
                <w:szCs w:val="24"/>
              </w:rPr>
            </w:pPr>
            <w:r w:rsidRPr="00F9569C">
              <w:rPr>
                <w:bCs/>
                <w:sz w:val="24"/>
                <w:szCs w:val="24"/>
              </w:rPr>
              <w:t>H</w:t>
            </w:r>
          </w:p>
        </w:tc>
        <w:tc>
          <w:tcPr>
            <w:tcW w:w="970" w:type="dxa"/>
          </w:tcPr>
          <w:p w14:paraId="0D32D403"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120</w:t>
            </w:r>
          </w:p>
        </w:tc>
        <w:tc>
          <w:tcPr>
            <w:tcW w:w="1134" w:type="dxa"/>
          </w:tcPr>
          <w:p w14:paraId="71FC1F06"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0</w:t>
            </w:r>
          </w:p>
        </w:tc>
        <w:tc>
          <w:tcPr>
            <w:tcW w:w="1139" w:type="dxa"/>
          </w:tcPr>
          <w:p w14:paraId="703F2243"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0</w:t>
            </w:r>
          </w:p>
        </w:tc>
      </w:tr>
    </w:tbl>
    <w:p w14:paraId="76F61947" w14:textId="77777777" w:rsidR="00F9569C" w:rsidRDefault="00F9569C" w:rsidP="00F9569C">
      <w:pPr>
        <w:pStyle w:val="SingleTxtG"/>
        <w:rPr>
          <w:bCs/>
          <w:sz w:val="24"/>
          <w:szCs w:val="24"/>
        </w:rPr>
      </w:pPr>
      <w:r>
        <w:rPr>
          <w:bCs/>
          <w:sz w:val="24"/>
          <w:szCs w:val="24"/>
        </w:rPr>
        <w:br w:type="page"/>
      </w:r>
    </w:p>
    <w:p w14:paraId="5A34B71F" w14:textId="77777777" w:rsidR="009F1BE3" w:rsidRDefault="009F1BE3" w:rsidP="00F9569C">
      <w:pPr>
        <w:pStyle w:val="SingleTxtG"/>
        <w:rPr>
          <w:bCs/>
          <w:sz w:val="24"/>
          <w:szCs w:val="24"/>
        </w:rPr>
      </w:pPr>
      <w:r w:rsidRPr="00F9569C">
        <w:rPr>
          <w:bCs/>
          <w:sz w:val="24"/>
          <w:szCs w:val="24"/>
        </w:rPr>
        <w:t>Table 2 for M</w:t>
      </w:r>
      <w:r w:rsidRPr="00F9569C">
        <w:rPr>
          <w:bCs/>
          <w:sz w:val="24"/>
          <w:szCs w:val="24"/>
          <w:vertAlign w:val="subscript"/>
        </w:rPr>
        <w:t>2</w:t>
      </w:r>
      <w:r w:rsidRPr="00F9569C">
        <w:rPr>
          <w:bCs/>
          <w:sz w:val="24"/>
          <w:szCs w:val="24"/>
        </w:rPr>
        <w:t xml:space="preserve"> and N</w:t>
      </w:r>
      <w:r w:rsidRPr="00F9569C">
        <w:rPr>
          <w:bCs/>
          <w:sz w:val="24"/>
          <w:szCs w:val="24"/>
          <w:vertAlign w:val="subscript"/>
        </w:rPr>
        <w:t>2</w:t>
      </w:r>
      <w:r w:rsidRPr="00F9569C">
        <w:rPr>
          <w:bCs/>
          <w:sz w:val="24"/>
          <w:szCs w:val="24"/>
        </w:rPr>
        <w:t xml:space="preserve"> vehicles:</w:t>
      </w:r>
    </w:p>
    <w:p w14:paraId="336203B1" w14:textId="77777777" w:rsidR="00F9569C" w:rsidRPr="00F9569C" w:rsidRDefault="00F9569C" w:rsidP="00F9569C">
      <w:pPr>
        <w:pStyle w:val="SingleTxtG"/>
        <w:rPr>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2 for M2 and N2 vehicles"/>
        <w:tblDescription w:val="Table shows the minimum and maximum value of test pulses"/>
      </w:tblPr>
      <w:tblGrid>
        <w:gridCol w:w="736"/>
        <w:gridCol w:w="970"/>
        <w:gridCol w:w="1457"/>
        <w:gridCol w:w="1283"/>
      </w:tblGrid>
      <w:tr w:rsidR="009F1BE3" w:rsidRPr="00F9569C" w14:paraId="0F9DA329" w14:textId="77777777" w:rsidTr="00F9569C">
        <w:trPr>
          <w:jc w:val="center"/>
        </w:trPr>
        <w:tc>
          <w:tcPr>
            <w:tcW w:w="432" w:type="dxa"/>
            <w:vMerge w:val="restart"/>
          </w:tcPr>
          <w:p w14:paraId="52347890" w14:textId="77777777" w:rsidR="009F1BE3" w:rsidRPr="00F9569C" w:rsidRDefault="009F1BE3" w:rsidP="004D13D2">
            <w:pPr>
              <w:tabs>
                <w:tab w:val="left" w:pos="1134"/>
              </w:tabs>
              <w:spacing w:before="80" w:after="80" w:line="200" w:lineRule="exact"/>
              <w:rPr>
                <w:i/>
                <w:sz w:val="24"/>
                <w:szCs w:val="24"/>
              </w:rPr>
            </w:pPr>
            <w:r w:rsidRPr="00F9569C">
              <w:rPr>
                <w:i/>
                <w:sz w:val="24"/>
                <w:szCs w:val="24"/>
              </w:rPr>
              <w:t>Point</w:t>
            </w:r>
          </w:p>
        </w:tc>
        <w:tc>
          <w:tcPr>
            <w:tcW w:w="970" w:type="dxa"/>
            <w:vMerge w:val="restart"/>
          </w:tcPr>
          <w:p w14:paraId="42020F4B" w14:textId="77777777" w:rsidR="009F1BE3" w:rsidRPr="00F9569C" w:rsidRDefault="009F1BE3" w:rsidP="004D13D2">
            <w:pPr>
              <w:tabs>
                <w:tab w:val="left" w:pos="1134"/>
              </w:tabs>
              <w:spacing w:before="80" w:after="80" w:line="200" w:lineRule="exact"/>
              <w:jc w:val="right"/>
              <w:rPr>
                <w:i/>
                <w:sz w:val="24"/>
                <w:szCs w:val="24"/>
              </w:rPr>
            </w:pPr>
            <w:r w:rsidRPr="00F9569C">
              <w:rPr>
                <w:i/>
                <w:sz w:val="24"/>
                <w:szCs w:val="24"/>
              </w:rPr>
              <w:t>Time (ms)</w:t>
            </w:r>
          </w:p>
        </w:tc>
        <w:tc>
          <w:tcPr>
            <w:tcW w:w="2268" w:type="dxa"/>
            <w:gridSpan w:val="2"/>
          </w:tcPr>
          <w:p w14:paraId="6411880F" w14:textId="77777777" w:rsidR="009F1BE3" w:rsidRPr="00F9569C" w:rsidRDefault="009F1BE3" w:rsidP="004D13D2">
            <w:pPr>
              <w:tabs>
                <w:tab w:val="left" w:pos="1134"/>
              </w:tabs>
              <w:spacing w:before="80" w:after="80" w:line="200" w:lineRule="exact"/>
              <w:jc w:val="right"/>
              <w:rPr>
                <w:i/>
                <w:sz w:val="24"/>
                <w:szCs w:val="24"/>
              </w:rPr>
            </w:pPr>
            <w:r w:rsidRPr="00F9569C">
              <w:rPr>
                <w:i/>
                <w:sz w:val="24"/>
                <w:szCs w:val="24"/>
              </w:rPr>
              <w:t xml:space="preserve">Acceleration (g) </w:t>
            </w:r>
          </w:p>
        </w:tc>
      </w:tr>
      <w:tr w:rsidR="009F1BE3" w:rsidRPr="00F9569C" w14:paraId="7BF92038" w14:textId="77777777" w:rsidTr="00F9569C">
        <w:trPr>
          <w:jc w:val="center"/>
        </w:trPr>
        <w:tc>
          <w:tcPr>
            <w:tcW w:w="432" w:type="dxa"/>
            <w:vMerge/>
          </w:tcPr>
          <w:p w14:paraId="2D890B1A" w14:textId="77777777" w:rsidR="009F1BE3" w:rsidRPr="00F9569C" w:rsidRDefault="009F1BE3" w:rsidP="004D13D2">
            <w:pPr>
              <w:tabs>
                <w:tab w:val="left" w:pos="1134"/>
              </w:tabs>
              <w:spacing w:before="80" w:after="80" w:line="200" w:lineRule="exact"/>
              <w:rPr>
                <w:i/>
                <w:sz w:val="24"/>
                <w:szCs w:val="24"/>
              </w:rPr>
            </w:pPr>
          </w:p>
        </w:tc>
        <w:tc>
          <w:tcPr>
            <w:tcW w:w="970" w:type="dxa"/>
            <w:vMerge/>
          </w:tcPr>
          <w:p w14:paraId="7D7BA88D" w14:textId="77777777" w:rsidR="009F1BE3" w:rsidRPr="00F9569C" w:rsidRDefault="009F1BE3" w:rsidP="004D13D2">
            <w:pPr>
              <w:tabs>
                <w:tab w:val="left" w:pos="1134"/>
              </w:tabs>
              <w:spacing w:before="80" w:after="80" w:line="200" w:lineRule="exact"/>
              <w:jc w:val="right"/>
              <w:rPr>
                <w:i/>
                <w:sz w:val="24"/>
                <w:szCs w:val="24"/>
              </w:rPr>
            </w:pPr>
          </w:p>
        </w:tc>
        <w:tc>
          <w:tcPr>
            <w:tcW w:w="1134" w:type="dxa"/>
          </w:tcPr>
          <w:p w14:paraId="0BFE2DB3" w14:textId="77777777" w:rsidR="009F1BE3" w:rsidRPr="00F9569C" w:rsidRDefault="009F1BE3" w:rsidP="004D13D2">
            <w:pPr>
              <w:tabs>
                <w:tab w:val="left" w:pos="1134"/>
              </w:tabs>
              <w:spacing w:before="80" w:after="80" w:line="200" w:lineRule="exact"/>
              <w:jc w:val="right"/>
              <w:rPr>
                <w:i/>
                <w:sz w:val="24"/>
                <w:szCs w:val="24"/>
              </w:rPr>
            </w:pPr>
            <w:r w:rsidRPr="00F9569C">
              <w:rPr>
                <w:i/>
                <w:sz w:val="24"/>
                <w:szCs w:val="24"/>
              </w:rPr>
              <w:t>Longitudinal</w:t>
            </w:r>
          </w:p>
        </w:tc>
        <w:tc>
          <w:tcPr>
            <w:tcW w:w="1134" w:type="dxa"/>
          </w:tcPr>
          <w:p w14:paraId="312BE4E6" w14:textId="77777777" w:rsidR="009F1BE3" w:rsidRPr="00F9569C" w:rsidRDefault="009F1BE3" w:rsidP="004D13D2">
            <w:pPr>
              <w:tabs>
                <w:tab w:val="left" w:pos="1134"/>
              </w:tabs>
              <w:spacing w:before="80" w:after="80" w:line="200" w:lineRule="exact"/>
              <w:jc w:val="right"/>
              <w:rPr>
                <w:i/>
                <w:sz w:val="24"/>
                <w:szCs w:val="24"/>
              </w:rPr>
            </w:pPr>
            <w:r w:rsidRPr="00F9569C">
              <w:rPr>
                <w:i/>
                <w:sz w:val="24"/>
                <w:szCs w:val="24"/>
              </w:rPr>
              <w:t>Transverse</w:t>
            </w:r>
          </w:p>
        </w:tc>
      </w:tr>
      <w:tr w:rsidR="009F1BE3" w:rsidRPr="00F9569C" w14:paraId="29DC072B" w14:textId="77777777" w:rsidTr="00F9569C">
        <w:trPr>
          <w:jc w:val="center"/>
        </w:trPr>
        <w:tc>
          <w:tcPr>
            <w:tcW w:w="432" w:type="dxa"/>
          </w:tcPr>
          <w:p w14:paraId="1F560E4A" w14:textId="77777777" w:rsidR="009F1BE3" w:rsidRPr="00F9569C" w:rsidRDefault="009F1BE3" w:rsidP="004D13D2">
            <w:pPr>
              <w:tabs>
                <w:tab w:val="left" w:pos="1134"/>
              </w:tabs>
              <w:spacing w:before="40" w:after="120"/>
              <w:ind w:right="113"/>
              <w:rPr>
                <w:bCs/>
                <w:sz w:val="24"/>
                <w:szCs w:val="24"/>
              </w:rPr>
            </w:pPr>
            <w:r w:rsidRPr="00F9569C">
              <w:rPr>
                <w:bCs/>
                <w:sz w:val="24"/>
                <w:szCs w:val="24"/>
              </w:rPr>
              <w:t>A</w:t>
            </w:r>
          </w:p>
        </w:tc>
        <w:tc>
          <w:tcPr>
            <w:tcW w:w="970" w:type="dxa"/>
          </w:tcPr>
          <w:p w14:paraId="436EEFCB"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20</w:t>
            </w:r>
          </w:p>
        </w:tc>
        <w:tc>
          <w:tcPr>
            <w:tcW w:w="1134" w:type="dxa"/>
          </w:tcPr>
          <w:p w14:paraId="11F22075"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0</w:t>
            </w:r>
          </w:p>
        </w:tc>
        <w:tc>
          <w:tcPr>
            <w:tcW w:w="1134" w:type="dxa"/>
          </w:tcPr>
          <w:p w14:paraId="10D3D697"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0</w:t>
            </w:r>
          </w:p>
        </w:tc>
      </w:tr>
      <w:tr w:rsidR="009F1BE3" w:rsidRPr="00F9569C" w14:paraId="22D068A3" w14:textId="77777777" w:rsidTr="00F9569C">
        <w:trPr>
          <w:jc w:val="center"/>
        </w:trPr>
        <w:tc>
          <w:tcPr>
            <w:tcW w:w="432" w:type="dxa"/>
          </w:tcPr>
          <w:p w14:paraId="790BCBD1" w14:textId="77777777" w:rsidR="009F1BE3" w:rsidRPr="00F9569C" w:rsidRDefault="009F1BE3" w:rsidP="004D13D2">
            <w:pPr>
              <w:tabs>
                <w:tab w:val="left" w:pos="1134"/>
              </w:tabs>
              <w:spacing w:before="40" w:after="120"/>
              <w:ind w:right="113"/>
              <w:rPr>
                <w:bCs/>
                <w:sz w:val="24"/>
                <w:szCs w:val="24"/>
              </w:rPr>
            </w:pPr>
            <w:r w:rsidRPr="00F9569C">
              <w:rPr>
                <w:bCs/>
                <w:sz w:val="24"/>
                <w:szCs w:val="24"/>
              </w:rPr>
              <w:t>B</w:t>
            </w:r>
          </w:p>
        </w:tc>
        <w:tc>
          <w:tcPr>
            <w:tcW w:w="970" w:type="dxa"/>
          </w:tcPr>
          <w:p w14:paraId="549710E7"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50</w:t>
            </w:r>
          </w:p>
        </w:tc>
        <w:tc>
          <w:tcPr>
            <w:tcW w:w="1134" w:type="dxa"/>
          </w:tcPr>
          <w:p w14:paraId="4270510C"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10</w:t>
            </w:r>
          </w:p>
        </w:tc>
        <w:tc>
          <w:tcPr>
            <w:tcW w:w="1134" w:type="dxa"/>
          </w:tcPr>
          <w:p w14:paraId="69E21F1C"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5</w:t>
            </w:r>
          </w:p>
        </w:tc>
      </w:tr>
      <w:tr w:rsidR="009F1BE3" w:rsidRPr="00F9569C" w14:paraId="41E2B0DC" w14:textId="77777777" w:rsidTr="00F9569C">
        <w:trPr>
          <w:jc w:val="center"/>
        </w:trPr>
        <w:tc>
          <w:tcPr>
            <w:tcW w:w="432" w:type="dxa"/>
          </w:tcPr>
          <w:p w14:paraId="304B0B89" w14:textId="77777777" w:rsidR="009F1BE3" w:rsidRPr="00F9569C" w:rsidRDefault="009F1BE3" w:rsidP="004D13D2">
            <w:pPr>
              <w:tabs>
                <w:tab w:val="left" w:pos="1134"/>
              </w:tabs>
              <w:spacing w:before="40" w:after="120"/>
              <w:ind w:right="113"/>
              <w:rPr>
                <w:bCs/>
                <w:sz w:val="24"/>
                <w:szCs w:val="24"/>
              </w:rPr>
            </w:pPr>
            <w:r w:rsidRPr="00F9569C">
              <w:rPr>
                <w:bCs/>
                <w:sz w:val="24"/>
                <w:szCs w:val="24"/>
              </w:rPr>
              <w:t>C</w:t>
            </w:r>
          </w:p>
        </w:tc>
        <w:tc>
          <w:tcPr>
            <w:tcW w:w="970" w:type="dxa"/>
          </w:tcPr>
          <w:p w14:paraId="4A0643D6"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65</w:t>
            </w:r>
          </w:p>
        </w:tc>
        <w:tc>
          <w:tcPr>
            <w:tcW w:w="1134" w:type="dxa"/>
          </w:tcPr>
          <w:p w14:paraId="6D654401"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10</w:t>
            </w:r>
          </w:p>
        </w:tc>
        <w:tc>
          <w:tcPr>
            <w:tcW w:w="1134" w:type="dxa"/>
          </w:tcPr>
          <w:p w14:paraId="60EEBD58"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5</w:t>
            </w:r>
          </w:p>
        </w:tc>
      </w:tr>
      <w:tr w:rsidR="009F1BE3" w:rsidRPr="00F9569C" w14:paraId="14DAB727" w14:textId="77777777" w:rsidTr="00F9569C">
        <w:trPr>
          <w:jc w:val="center"/>
        </w:trPr>
        <w:tc>
          <w:tcPr>
            <w:tcW w:w="432" w:type="dxa"/>
          </w:tcPr>
          <w:p w14:paraId="30A7C43C" w14:textId="77777777" w:rsidR="009F1BE3" w:rsidRPr="00F9569C" w:rsidRDefault="009F1BE3" w:rsidP="004D13D2">
            <w:pPr>
              <w:tabs>
                <w:tab w:val="left" w:pos="1134"/>
              </w:tabs>
              <w:spacing w:before="40" w:after="120"/>
              <w:ind w:right="113"/>
              <w:rPr>
                <w:bCs/>
                <w:sz w:val="24"/>
                <w:szCs w:val="24"/>
              </w:rPr>
            </w:pPr>
            <w:r w:rsidRPr="00F9569C">
              <w:rPr>
                <w:bCs/>
                <w:sz w:val="24"/>
                <w:szCs w:val="24"/>
              </w:rPr>
              <w:t>D</w:t>
            </w:r>
          </w:p>
        </w:tc>
        <w:tc>
          <w:tcPr>
            <w:tcW w:w="970" w:type="dxa"/>
          </w:tcPr>
          <w:p w14:paraId="2F20033F"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100</w:t>
            </w:r>
          </w:p>
        </w:tc>
        <w:tc>
          <w:tcPr>
            <w:tcW w:w="1134" w:type="dxa"/>
          </w:tcPr>
          <w:p w14:paraId="7A294C5E"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0</w:t>
            </w:r>
          </w:p>
        </w:tc>
        <w:tc>
          <w:tcPr>
            <w:tcW w:w="1134" w:type="dxa"/>
          </w:tcPr>
          <w:p w14:paraId="1D63B31A"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0</w:t>
            </w:r>
          </w:p>
        </w:tc>
      </w:tr>
      <w:tr w:rsidR="009F1BE3" w:rsidRPr="00F9569C" w14:paraId="0370577D" w14:textId="77777777" w:rsidTr="00F9569C">
        <w:trPr>
          <w:jc w:val="center"/>
        </w:trPr>
        <w:tc>
          <w:tcPr>
            <w:tcW w:w="432" w:type="dxa"/>
          </w:tcPr>
          <w:p w14:paraId="25B10A51" w14:textId="77777777" w:rsidR="009F1BE3" w:rsidRPr="00F9569C" w:rsidRDefault="009F1BE3" w:rsidP="004D13D2">
            <w:pPr>
              <w:tabs>
                <w:tab w:val="left" w:pos="1134"/>
              </w:tabs>
              <w:spacing w:before="40" w:after="120"/>
              <w:ind w:right="113"/>
              <w:rPr>
                <w:bCs/>
                <w:sz w:val="24"/>
                <w:szCs w:val="24"/>
              </w:rPr>
            </w:pPr>
            <w:r w:rsidRPr="00F9569C">
              <w:rPr>
                <w:bCs/>
                <w:sz w:val="24"/>
                <w:szCs w:val="24"/>
              </w:rPr>
              <w:t>E</w:t>
            </w:r>
          </w:p>
        </w:tc>
        <w:tc>
          <w:tcPr>
            <w:tcW w:w="970" w:type="dxa"/>
          </w:tcPr>
          <w:p w14:paraId="13E59347"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0</w:t>
            </w:r>
          </w:p>
        </w:tc>
        <w:tc>
          <w:tcPr>
            <w:tcW w:w="1134" w:type="dxa"/>
          </w:tcPr>
          <w:p w14:paraId="694FDA11"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5</w:t>
            </w:r>
          </w:p>
        </w:tc>
        <w:tc>
          <w:tcPr>
            <w:tcW w:w="1134" w:type="dxa"/>
          </w:tcPr>
          <w:p w14:paraId="376D9EC2"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2.5</w:t>
            </w:r>
          </w:p>
        </w:tc>
      </w:tr>
      <w:tr w:rsidR="009F1BE3" w:rsidRPr="00F9569C" w14:paraId="1069AE8A" w14:textId="77777777" w:rsidTr="00F9569C">
        <w:trPr>
          <w:jc w:val="center"/>
        </w:trPr>
        <w:tc>
          <w:tcPr>
            <w:tcW w:w="432" w:type="dxa"/>
          </w:tcPr>
          <w:p w14:paraId="07D9162E" w14:textId="77777777" w:rsidR="009F1BE3" w:rsidRPr="00F9569C" w:rsidRDefault="009F1BE3" w:rsidP="004D13D2">
            <w:pPr>
              <w:tabs>
                <w:tab w:val="left" w:pos="1134"/>
              </w:tabs>
              <w:spacing w:before="40" w:after="120"/>
              <w:ind w:right="113"/>
              <w:rPr>
                <w:bCs/>
                <w:sz w:val="24"/>
                <w:szCs w:val="24"/>
              </w:rPr>
            </w:pPr>
            <w:r w:rsidRPr="00F9569C">
              <w:rPr>
                <w:bCs/>
                <w:sz w:val="24"/>
                <w:szCs w:val="24"/>
              </w:rPr>
              <w:t>F</w:t>
            </w:r>
          </w:p>
        </w:tc>
        <w:tc>
          <w:tcPr>
            <w:tcW w:w="970" w:type="dxa"/>
          </w:tcPr>
          <w:p w14:paraId="2E3485EE"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50</w:t>
            </w:r>
          </w:p>
        </w:tc>
        <w:tc>
          <w:tcPr>
            <w:tcW w:w="1134" w:type="dxa"/>
          </w:tcPr>
          <w:p w14:paraId="3002BD2D"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17</w:t>
            </w:r>
          </w:p>
        </w:tc>
        <w:tc>
          <w:tcPr>
            <w:tcW w:w="1134" w:type="dxa"/>
          </w:tcPr>
          <w:p w14:paraId="74202649"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10</w:t>
            </w:r>
          </w:p>
        </w:tc>
      </w:tr>
      <w:tr w:rsidR="009F1BE3" w:rsidRPr="00F9569C" w14:paraId="4267C5DA" w14:textId="77777777" w:rsidTr="00F9569C">
        <w:trPr>
          <w:jc w:val="center"/>
        </w:trPr>
        <w:tc>
          <w:tcPr>
            <w:tcW w:w="432" w:type="dxa"/>
          </w:tcPr>
          <w:p w14:paraId="4159ACE3" w14:textId="77777777" w:rsidR="009F1BE3" w:rsidRPr="00F9569C" w:rsidRDefault="009F1BE3" w:rsidP="004D13D2">
            <w:pPr>
              <w:tabs>
                <w:tab w:val="left" w:pos="1134"/>
              </w:tabs>
              <w:spacing w:before="40" w:after="120"/>
              <w:ind w:right="113"/>
              <w:rPr>
                <w:bCs/>
                <w:sz w:val="24"/>
                <w:szCs w:val="24"/>
              </w:rPr>
            </w:pPr>
            <w:r w:rsidRPr="00F9569C">
              <w:rPr>
                <w:bCs/>
                <w:sz w:val="24"/>
                <w:szCs w:val="24"/>
              </w:rPr>
              <w:t>G</w:t>
            </w:r>
          </w:p>
        </w:tc>
        <w:tc>
          <w:tcPr>
            <w:tcW w:w="970" w:type="dxa"/>
          </w:tcPr>
          <w:p w14:paraId="284A689E"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80</w:t>
            </w:r>
          </w:p>
        </w:tc>
        <w:tc>
          <w:tcPr>
            <w:tcW w:w="1134" w:type="dxa"/>
          </w:tcPr>
          <w:p w14:paraId="499C3B4E"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17</w:t>
            </w:r>
          </w:p>
        </w:tc>
        <w:tc>
          <w:tcPr>
            <w:tcW w:w="1134" w:type="dxa"/>
          </w:tcPr>
          <w:p w14:paraId="099C0B3C"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10</w:t>
            </w:r>
          </w:p>
        </w:tc>
      </w:tr>
      <w:tr w:rsidR="009F1BE3" w:rsidRPr="00F9569C" w14:paraId="056CD2F1" w14:textId="77777777" w:rsidTr="00F9569C">
        <w:trPr>
          <w:jc w:val="center"/>
        </w:trPr>
        <w:tc>
          <w:tcPr>
            <w:tcW w:w="432" w:type="dxa"/>
          </w:tcPr>
          <w:p w14:paraId="221E19DC" w14:textId="77777777" w:rsidR="009F1BE3" w:rsidRPr="00F9569C" w:rsidRDefault="009F1BE3" w:rsidP="004D13D2">
            <w:pPr>
              <w:tabs>
                <w:tab w:val="left" w:pos="1134"/>
              </w:tabs>
              <w:spacing w:before="40" w:after="120"/>
              <w:ind w:right="113"/>
              <w:rPr>
                <w:bCs/>
                <w:sz w:val="24"/>
                <w:szCs w:val="24"/>
              </w:rPr>
            </w:pPr>
            <w:r w:rsidRPr="00F9569C">
              <w:rPr>
                <w:bCs/>
                <w:sz w:val="24"/>
                <w:szCs w:val="24"/>
              </w:rPr>
              <w:t>H</w:t>
            </w:r>
          </w:p>
        </w:tc>
        <w:tc>
          <w:tcPr>
            <w:tcW w:w="970" w:type="dxa"/>
          </w:tcPr>
          <w:p w14:paraId="77D2C258"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120</w:t>
            </w:r>
          </w:p>
        </w:tc>
        <w:tc>
          <w:tcPr>
            <w:tcW w:w="1134" w:type="dxa"/>
          </w:tcPr>
          <w:p w14:paraId="6B76975D"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0</w:t>
            </w:r>
          </w:p>
        </w:tc>
        <w:tc>
          <w:tcPr>
            <w:tcW w:w="1134" w:type="dxa"/>
          </w:tcPr>
          <w:p w14:paraId="3F99AC1E"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0</w:t>
            </w:r>
          </w:p>
        </w:tc>
      </w:tr>
    </w:tbl>
    <w:p w14:paraId="3AE52B70" w14:textId="77777777" w:rsidR="00F9569C" w:rsidRDefault="00F9569C" w:rsidP="00F9569C">
      <w:pPr>
        <w:pStyle w:val="SingleTxtG"/>
        <w:rPr>
          <w:bCs/>
          <w:sz w:val="24"/>
          <w:szCs w:val="24"/>
        </w:rPr>
      </w:pPr>
    </w:p>
    <w:p w14:paraId="04C030E5" w14:textId="77777777" w:rsidR="009F1BE3" w:rsidRDefault="009F1BE3" w:rsidP="00F9569C">
      <w:pPr>
        <w:pStyle w:val="SingleTxtG"/>
        <w:rPr>
          <w:bCs/>
          <w:sz w:val="24"/>
          <w:szCs w:val="24"/>
        </w:rPr>
      </w:pPr>
      <w:r w:rsidRPr="00F9569C">
        <w:rPr>
          <w:bCs/>
          <w:sz w:val="24"/>
          <w:szCs w:val="24"/>
        </w:rPr>
        <w:t>Table 3 for M3 and N3 vehicles:</w:t>
      </w:r>
    </w:p>
    <w:p w14:paraId="5C20866C" w14:textId="77777777" w:rsidR="00F9569C" w:rsidRPr="00F9569C" w:rsidRDefault="00F9569C" w:rsidP="00F9569C">
      <w:pPr>
        <w:pStyle w:val="SingleTxtG"/>
        <w:rPr>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3 for M3 and N3 vehicles"/>
        <w:tblDescription w:val="Table shows the minimum and maximum value of test pulses"/>
      </w:tblPr>
      <w:tblGrid>
        <w:gridCol w:w="736"/>
        <w:gridCol w:w="992"/>
        <w:gridCol w:w="1457"/>
        <w:gridCol w:w="1283"/>
      </w:tblGrid>
      <w:tr w:rsidR="009F1BE3" w:rsidRPr="00F9569C" w14:paraId="7B8BBDC0" w14:textId="77777777" w:rsidTr="00F9569C">
        <w:trPr>
          <w:jc w:val="center"/>
        </w:trPr>
        <w:tc>
          <w:tcPr>
            <w:tcW w:w="398" w:type="dxa"/>
            <w:vMerge w:val="restart"/>
          </w:tcPr>
          <w:p w14:paraId="66D1D724" w14:textId="77777777" w:rsidR="009F1BE3" w:rsidRPr="00F9569C" w:rsidRDefault="009F1BE3" w:rsidP="004D13D2">
            <w:pPr>
              <w:tabs>
                <w:tab w:val="left" w:pos="1134"/>
              </w:tabs>
              <w:spacing w:before="80" w:after="80" w:line="200" w:lineRule="exact"/>
              <w:rPr>
                <w:i/>
                <w:sz w:val="24"/>
                <w:szCs w:val="24"/>
              </w:rPr>
            </w:pPr>
            <w:r w:rsidRPr="00F9569C">
              <w:rPr>
                <w:i/>
                <w:sz w:val="24"/>
                <w:szCs w:val="24"/>
              </w:rPr>
              <w:t>Point</w:t>
            </w:r>
          </w:p>
        </w:tc>
        <w:tc>
          <w:tcPr>
            <w:tcW w:w="992" w:type="dxa"/>
            <w:vMerge w:val="restart"/>
          </w:tcPr>
          <w:p w14:paraId="1B376E3A" w14:textId="77777777" w:rsidR="009F1BE3" w:rsidRPr="00F9569C" w:rsidRDefault="009F1BE3" w:rsidP="004D13D2">
            <w:pPr>
              <w:tabs>
                <w:tab w:val="left" w:pos="1134"/>
              </w:tabs>
              <w:spacing w:before="80" w:after="80" w:line="200" w:lineRule="exact"/>
              <w:jc w:val="right"/>
              <w:rPr>
                <w:i/>
                <w:sz w:val="24"/>
                <w:szCs w:val="24"/>
              </w:rPr>
            </w:pPr>
            <w:r w:rsidRPr="00F9569C">
              <w:rPr>
                <w:i/>
                <w:sz w:val="24"/>
                <w:szCs w:val="24"/>
              </w:rPr>
              <w:t>Time (ms)</w:t>
            </w:r>
          </w:p>
        </w:tc>
        <w:tc>
          <w:tcPr>
            <w:tcW w:w="2268" w:type="dxa"/>
            <w:gridSpan w:val="2"/>
          </w:tcPr>
          <w:p w14:paraId="388C5AFF" w14:textId="77777777" w:rsidR="009F1BE3" w:rsidRPr="00F9569C" w:rsidRDefault="009F1BE3" w:rsidP="004D13D2">
            <w:pPr>
              <w:tabs>
                <w:tab w:val="left" w:pos="1134"/>
              </w:tabs>
              <w:spacing w:before="80" w:after="80" w:line="200" w:lineRule="exact"/>
              <w:jc w:val="right"/>
              <w:rPr>
                <w:i/>
                <w:sz w:val="24"/>
                <w:szCs w:val="24"/>
              </w:rPr>
            </w:pPr>
            <w:r w:rsidRPr="00F9569C">
              <w:rPr>
                <w:i/>
                <w:sz w:val="24"/>
                <w:szCs w:val="24"/>
              </w:rPr>
              <w:t xml:space="preserve">Acceleration (g) </w:t>
            </w:r>
          </w:p>
        </w:tc>
      </w:tr>
      <w:tr w:rsidR="009F1BE3" w:rsidRPr="00F9569C" w14:paraId="3B9E710C" w14:textId="77777777" w:rsidTr="00F9569C">
        <w:trPr>
          <w:jc w:val="center"/>
        </w:trPr>
        <w:tc>
          <w:tcPr>
            <w:tcW w:w="398" w:type="dxa"/>
            <w:vMerge/>
          </w:tcPr>
          <w:p w14:paraId="3AFB7C24" w14:textId="77777777" w:rsidR="009F1BE3" w:rsidRPr="00F9569C" w:rsidRDefault="009F1BE3" w:rsidP="004D13D2">
            <w:pPr>
              <w:tabs>
                <w:tab w:val="left" w:pos="1134"/>
              </w:tabs>
              <w:spacing w:before="80" w:after="80" w:line="200" w:lineRule="exact"/>
              <w:rPr>
                <w:i/>
                <w:sz w:val="24"/>
                <w:szCs w:val="24"/>
              </w:rPr>
            </w:pPr>
          </w:p>
        </w:tc>
        <w:tc>
          <w:tcPr>
            <w:tcW w:w="992" w:type="dxa"/>
            <w:vMerge/>
          </w:tcPr>
          <w:p w14:paraId="5CD641A0" w14:textId="77777777" w:rsidR="009F1BE3" w:rsidRPr="00F9569C" w:rsidRDefault="009F1BE3" w:rsidP="004D13D2">
            <w:pPr>
              <w:tabs>
                <w:tab w:val="left" w:pos="1134"/>
              </w:tabs>
              <w:spacing w:before="80" w:after="80" w:line="200" w:lineRule="exact"/>
              <w:jc w:val="right"/>
              <w:rPr>
                <w:i/>
                <w:sz w:val="24"/>
                <w:szCs w:val="24"/>
              </w:rPr>
            </w:pPr>
          </w:p>
        </w:tc>
        <w:tc>
          <w:tcPr>
            <w:tcW w:w="1134" w:type="dxa"/>
          </w:tcPr>
          <w:p w14:paraId="22A07B15" w14:textId="77777777" w:rsidR="009F1BE3" w:rsidRPr="00F9569C" w:rsidRDefault="009F1BE3" w:rsidP="004D13D2">
            <w:pPr>
              <w:tabs>
                <w:tab w:val="left" w:pos="1134"/>
              </w:tabs>
              <w:spacing w:before="80" w:after="80" w:line="200" w:lineRule="exact"/>
              <w:jc w:val="right"/>
              <w:rPr>
                <w:i/>
                <w:sz w:val="24"/>
                <w:szCs w:val="24"/>
              </w:rPr>
            </w:pPr>
            <w:r w:rsidRPr="00F9569C">
              <w:rPr>
                <w:i/>
                <w:sz w:val="24"/>
                <w:szCs w:val="24"/>
              </w:rPr>
              <w:t>Longitudinal</w:t>
            </w:r>
          </w:p>
        </w:tc>
        <w:tc>
          <w:tcPr>
            <w:tcW w:w="1134" w:type="dxa"/>
          </w:tcPr>
          <w:p w14:paraId="019E93F3" w14:textId="77777777" w:rsidR="009F1BE3" w:rsidRPr="00F9569C" w:rsidRDefault="009F1BE3" w:rsidP="004D13D2">
            <w:pPr>
              <w:tabs>
                <w:tab w:val="left" w:pos="1134"/>
              </w:tabs>
              <w:spacing w:before="80" w:after="80" w:line="200" w:lineRule="exact"/>
              <w:jc w:val="right"/>
              <w:rPr>
                <w:i/>
                <w:sz w:val="24"/>
                <w:szCs w:val="24"/>
              </w:rPr>
            </w:pPr>
            <w:r w:rsidRPr="00F9569C">
              <w:rPr>
                <w:i/>
                <w:sz w:val="24"/>
                <w:szCs w:val="24"/>
              </w:rPr>
              <w:t>Transverse</w:t>
            </w:r>
          </w:p>
        </w:tc>
      </w:tr>
      <w:tr w:rsidR="009F1BE3" w:rsidRPr="00F9569C" w14:paraId="4C55CA62" w14:textId="77777777" w:rsidTr="00F9569C">
        <w:trPr>
          <w:jc w:val="center"/>
        </w:trPr>
        <w:tc>
          <w:tcPr>
            <w:tcW w:w="398" w:type="dxa"/>
          </w:tcPr>
          <w:p w14:paraId="4863B3CC" w14:textId="77777777" w:rsidR="009F1BE3" w:rsidRPr="00F9569C" w:rsidRDefault="009F1BE3" w:rsidP="004D13D2">
            <w:pPr>
              <w:tabs>
                <w:tab w:val="left" w:pos="1134"/>
              </w:tabs>
              <w:spacing w:before="40" w:after="120"/>
              <w:ind w:right="113"/>
              <w:rPr>
                <w:bCs/>
                <w:sz w:val="24"/>
                <w:szCs w:val="24"/>
              </w:rPr>
            </w:pPr>
            <w:r w:rsidRPr="00F9569C">
              <w:rPr>
                <w:bCs/>
                <w:sz w:val="24"/>
                <w:szCs w:val="24"/>
              </w:rPr>
              <w:t>A</w:t>
            </w:r>
          </w:p>
        </w:tc>
        <w:tc>
          <w:tcPr>
            <w:tcW w:w="992" w:type="dxa"/>
          </w:tcPr>
          <w:p w14:paraId="33F587A1"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20</w:t>
            </w:r>
          </w:p>
        </w:tc>
        <w:tc>
          <w:tcPr>
            <w:tcW w:w="1134" w:type="dxa"/>
          </w:tcPr>
          <w:p w14:paraId="6D610241"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0</w:t>
            </w:r>
          </w:p>
        </w:tc>
        <w:tc>
          <w:tcPr>
            <w:tcW w:w="1134" w:type="dxa"/>
          </w:tcPr>
          <w:p w14:paraId="3DA05E7E"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0</w:t>
            </w:r>
          </w:p>
        </w:tc>
      </w:tr>
      <w:tr w:rsidR="009F1BE3" w:rsidRPr="00F9569C" w14:paraId="246E1A5C" w14:textId="77777777" w:rsidTr="00F9569C">
        <w:trPr>
          <w:jc w:val="center"/>
        </w:trPr>
        <w:tc>
          <w:tcPr>
            <w:tcW w:w="398" w:type="dxa"/>
          </w:tcPr>
          <w:p w14:paraId="1241FDCD" w14:textId="77777777" w:rsidR="009F1BE3" w:rsidRPr="00F9569C" w:rsidRDefault="009F1BE3" w:rsidP="004D13D2">
            <w:pPr>
              <w:tabs>
                <w:tab w:val="left" w:pos="1134"/>
              </w:tabs>
              <w:spacing w:before="40" w:after="120"/>
              <w:ind w:right="113"/>
              <w:rPr>
                <w:bCs/>
                <w:sz w:val="24"/>
                <w:szCs w:val="24"/>
              </w:rPr>
            </w:pPr>
            <w:r w:rsidRPr="00F9569C">
              <w:rPr>
                <w:bCs/>
                <w:sz w:val="24"/>
                <w:szCs w:val="24"/>
              </w:rPr>
              <w:t>B</w:t>
            </w:r>
          </w:p>
        </w:tc>
        <w:tc>
          <w:tcPr>
            <w:tcW w:w="992" w:type="dxa"/>
          </w:tcPr>
          <w:p w14:paraId="08B2600B"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50</w:t>
            </w:r>
          </w:p>
        </w:tc>
        <w:tc>
          <w:tcPr>
            <w:tcW w:w="1134" w:type="dxa"/>
          </w:tcPr>
          <w:p w14:paraId="3E1B2CCF"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6,6</w:t>
            </w:r>
          </w:p>
        </w:tc>
        <w:tc>
          <w:tcPr>
            <w:tcW w:w="1134" w:type="dxa"/>
          </w:tcPr>
          <w:p w14:paraId="3392DE7C"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5</w:t>
            </w:r>
          </w:p>
        </w:tc>
      </w:tr>
      <w:tr w:rsidR="009F1BE3" w:rsidRPr="00F9569C" w14:paraId="690F1353" w14:textId="77777777" w:rsidTr="00F9569C">
        <w:trPr>
          <w:jc w:val="center"/>
        </w:trPr>
        <w:tc>
          <w:tcPr>
            <w:tcW w:w="398" w:type="dxa"/>
          </w:tcPr>
          <w:p w14:paraId="2EF5F0B2" w14:textId="77777777" w:rsidR="009F1BE3" w:rsidRPr="00F9569C" w:rsidRDefault="009F1BE3" w:rsidP="004D13D2">
            <w:pPr>
              <w:tabs>
                <w:tab w:val="left" w:pos="1134"/>
              </w:tabs>
              <w:spacing w:before="40" w:after="120"/>
              <w:ind w:right="113"/>
              <w:rPr>
                <w:bCs/>
                <w:sz w:val="24"/>
                <w:szCs w:val="24"/>
              </w:rPr>
            </w:pPr>
            <w:r w:rsidRPr="00F9569C">
              <w:rPr>
                <w:bCs/>
                <w:sz w:val="24"/>
                <w:szCs w:val="24"/>
              </w:rPr>
              <w:t>C</w:t>
            </w:r>
          </w:p>
        </w:tc>
        <w:tc>
          <w:tcPr>
            <w:tcW w:w="992" w:type="dxa"/>
          </w:tcPr>
          <w:p w14:paraId="2C1FBC20"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65</w:t>
            </w:r>
          </w:p>
        </w:tc>
        <w:tc>
          <w:tcPr>
            <w:tcW w:w="1134" w:type="dxa"/>
          </w:tcPr>
          <w:p w14:paraId="5880DAD6"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6,6</w:t>
            </w:r>
          </w:p>
        </w:tc>
        <w:tc>
          <w:tcPr>
            <w:tcW w:w="1134" w:type="dxa"/>
          </w:tcPr>
          <w:p w14:paraId="62581AF5"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5</w:t>
            </w:r>
          </w:p>
        </w:tc>
      </w:tr>
      <w:tr w:rsidR="009F1BE3" w:rsidRPr="00F9569C" w14:paraId="287BD2D4" w14:textId="77777777" w:rsidTr="00F9569C">
        <w:trPr>
          <w:jc w:val="center"/>
        </w:trPr>
        <w:tc>
          <w:tcPr>
            <w:tcW w:w="398" w:type="dxa"/>
          </w:tcPr>
          <w:p w14:paraId="02654DB1" w14:textId="77777777" w:rsidR="009F1BE3" w:rsidRPr="00F9569C" w:rsidRDefault="009F1BE3" w:rsidP="004D13D2">
            <w:pPr>
              <w:tabs>
                <w:tab w:val="left" w:pos="1134"/>
              </w:tabs>
              <w:spacing w:before="40" w:after="120"/>
              <w:ind w:right="113"/>
              <w:rPr>
                <w:bCs/>
                <w:sz w:val="24"/>
                <w:szCs w:val="24"/>
              </w:rPr>
            </w:pPr>
            <w:r w:rsidRPr="00F9569C">
              <w:rPr>
                <w:bCs/>
                <w:sz w:val="24"/>
                <w:szCs w:val="24"/>
              </w:rPr>
              <w:t>D</w:t>
            </w:r>
          </w:p>
        </w:tc>
        <w:tc>
          <w:tcPr>
            <w:tcW w:w="992" w:type="dxa"/>
          </w:tcPr>
          <w:p w14:paraId="0362406B"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100</w:t>
            </w:r>
          </w:p>
        </w:tc>
        <w:tc>
          <w:tcPr>
            <w:tcW w:w="1134" w:type="dxa"/>
          </w:tcPr>
          <w:p w14:paraId="6B4DF66D"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0</w:t>
            </w:r>
          </w:p>
        </w:tc>
        <w:tc>
          <w:tcPr>
            <w:tcW w:w="1134" w:type="dxa"/>
          </w:tcPr>
          <w:p w14:paraId="28F3B537"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0</w:t>
            </w:r>
          </w:p>
        </w:tc>
      </w:tr>
      <w:tr w:rsidR="009F1BE3" w:rsidRPr="00F9569C" w14:paraId="5C04FEE7" w14:textId="77777777" w:rsidTr="00F9569C">
        <w:trPr>
          <w:jc w:val="center"/>
        </w:trPr>
        <w:tc>
          <w:tcPr>
            <w:tcW w:w="398" w:type="dxa"/>
          </w:tcPr>
          <w:p w14:paraId="3153CC4F" w14:textId="77777777" w:rsidR="009F1BE3" w:rsidRPr="00F9569C" w:rsidRDefault="009F1BE3" w:rsidP="004D13D2">
            <w:pPr>
              <w:tabs>
                <w:tab w:val="left" w:pos="1134"/>
              </w:tabs>
              <w:spacing w:before="40" w:after="120"/>
              <w:ind w:right="113"/>
              <w:rPr>
                <w:bCs/>
                <w:sz w:val="24"/>
                <w:szCs w:val="24"/>
              </w:rPr>
            </w:pPr>
            <w:r w:rsidRPr="00F9569C">
              <w:rPr>
                <w:bCs/>
                <w:sz w:val="24"/>
                <w:szCs w:val="24"/>
              </w:rPr>
              <w:t>E</w:t>
            </w:r>
          </w:p>
        </w:tc>
        <w:tc>
          <w:tcPr>
            <w:tcW w:w="992" w:type="dxa"/>
          </w:tcPr>
          <w:p w14:paraId="76D1BC80"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0</w:t>
            </w:r>
          </w:p>
        </w:tc>
        <w:tc>
          <w:tcPr>
            <w:tcW w:w="1134" w:type="dxa"/>
          </w:tcPr>
          <w:p w14:paraId="6739777A"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4</w:t>
            </w:r>
          </w:p>
        </w:tc>
        <w:tc>
          <w:tcPr>
            <w:tcW w:w="1134" w:type="dxa"/>
          </w:tcPr>
          <w:p w14:paraId="22A982A0"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2.5</w:t>
            </w:r>
          </w:p>
        </w:tc>
      </w:tr>
      <w:tr w:rsidR="009F1BE3" w:rsidRPr="00F9569C" w14:paraId="20E59E5A" w14:textId="77777777" w:rsidTr="00F9569C">
        <w:trPr>
          <w:jc w:val="center"/>
        </w:trPr>
        <w:tc>
          <w:tcPr>
            <w:tcW w:w="398" w:type="dxa"/>
          </w:tcPr>
          <w:p w14:paraId="46B3C866" w14:textId="77777777" w:rsidR="009F1BE3" w:rsidRPr="00F9569C" w:rsidRDefault="009F1BE3" w:rsidP="004D13D2">
            <w:pPr>
              <w:tabs>
                <w:tab w:val="left" w:pos="1134"/>
              </w:tabs>
              <w:spacing w:before="40" w:after="120"/>
              <w:ind w:right="113"/>
              <w:rPr>
                <w:bCs/>
                <w:sz w:val="24"/>
                <w:szCs w:val="24"/>
              </w:rPr>
            </w:pPr>
            <w:r w:rsidRPr="00F9569C">
              <w:rPr>
                <w:bCs/>
                <w:sz w:val="24"/>
                <w:szCs w:val="24"/>
              </w:rPr>
              <w:t>F</w:t>
            </w:r>
          </w:p>
        </w:tc>
        <w:tc>
          <w:tcPr>
            <w:tcW w:w="992" w:type="dxa"/>
          </w:tcPr>
          <w:p w14:paraId="7A1BBAC8"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50</w:t>
            </w:r>
          </w:p>
        </w:tc>
        <w:tc>
          <w:tcPr>
            <w:tcW w:w="1134" w:type="dxa"/>
          </w:tcPr>
          <w:p w14:paraId="14D980AC"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12</w:t>
            </w:r>
          </w:p>
        </w:tc>
        <w:tc>
          <w:tcPr>
            <w:tcW w:w="1134" w:type="dxa"/>
          </w:tcPr>
          <w:p w14:paraId="7729FD41"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10</w:t>
            </w:r>
          </w:p>
        </w:tc>
      </w:tr>
      <w:tr w:rsidR="009F1BE3" w:rsidRPr="00F9569C" w14:paraId="03A506CF" w14:textId="77777777" w:rsidTr="00F9569C">
        <w:trPr>
          <w:jc w:val="center"/>
        </w:trPr>
        <w:tc>
          <w:tcPr>
            <w:tcW w:w="398" w:type="dxa"/>
          </w:tcPr>
          <w:p w14:paraId="23F8A05D" w14:textId="77777777" w:rsidR="009F1BE3" w:rsidRPr="00F9569C" w:rsidRDefault="009F1BE3" w:rsidP="004D13D2">
            <w:pPr>
              <w:tabs>
                <w:tab w:val="left" w:pos="1134"/>
              </w:tabs>
              <w:spacing w:before="40" w:after="120"/>
              <w:ind w:right="113"/>
              <w:rPr>
                <w:bCs/>
                <w:sz w:val="24"/>
                <w:szCs w:val="24"/>
              </w:rPr>
            </w:pPr>
            <w:r w:rsidRPr="00F9569C">
              <w:rPr>
                <w:bCs/>
                <w:sz w:val="24"/>
                <w:szCs w:val="24"/>
              </w:rPr>
              <w:t>G</w:t>
            </w:r>
          </w:p>
        </w:tc>
        <w:tc>
          <w:tcPr>
            <w:tcW w:w="992" w:type="dxa"/>
          </w:tcPr>
          <w:p w14:paraId="142CD612"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80</w:t>
            </w:r>
          </w:p>
        </w:tc>
        <w:tc>
          <w:tcPr>
            <w:tcW w:w="1134" w:type="dxa"/>
          </w:tcPr>
          <w:p w14:paraId="171D328E"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12</w:t>
            </w:r>
          </w:p>
        </w:tc>
        <w:tc>
          <w:tcPr>
            <w:tcW w:w="1134" w:type="dxa"/>
          </w:tcPr>
          <w:p w14:paraId="56292609"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10</w:t>
            </w:r>
          </w:p>
        </w:tc>
      </w:tr>
      <w:tr w:rsidR="009F1BE3" w:rsidRPr="00F9569C" w14:paraId="3398D2B5" w14:textId="77777777" w:rsidTr="00F9569C">
        <w:trPr>
          <w:jc w:val="center"/>
        </w:trPr>
        <w:tc>
          <w:tcPr>
            <w:tcW w:w="398" w:type="dxa"/>
          </w:tcPr>
          <w:p w14:paraId="6D02D703" w14:textId="77777777" w:rsidR="009F1BE3" w:rsidRPr="00F9569C" w:rsidRDefault="009F1BE3" w:rsidP="004D13D2">
            <w:pPr>
              <w:tabs>
                <w:tab w:val="left" w:pos="1134"/>
              </w:tabs>
              <w:spacing w:before="40" w:after="120"/>
              <w:ind w:right="113"/>
              <w:rPr>
                <w:bCs/>
                <w:sz w:val="24"/>
                <w:szCs w:val="24"/>
              </w:rPr>
            </w:pPr>
            <w:r w:rsidRPr="00F9569C">
              <w:rPr>
                <w:bCs/>
                <w:sz w:val="24"/>
                <w:szCs w:val="24"/>
              </w:rPr>
              <w:t>H</w:t>
            </w:r>
          </w:p>
        </w:tc>
        <w:tc>
          <w:tcPr>
            <w:tcW w:w="992" w:type="dxa"/>
          </w:tcPr>
          <w:p w14:paraId="20FF878D"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120</w:t>
            </w:r>
          </w:p>
        </w:tc>
        <w:tc>
          <w:tcPr>
            <w:tcW w:w="1134" w:type="dxa"/>
          </w:tcPr>
          <w:p w14:paraId="05FFF0A3"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0</w:t>
            </w:r>
          </w:p>
        </w:tc>
        <w:tc>
          <w:tcPr>
            <w:tcW w:w="1134" w:type="dxa"/>
          </w:tcPr>
          <w:p w14:paraId="46BF4A79" w14:textId="77777777" w:rsidR="009F1BE3" w:rsidRPr="00F9569C" w:rsidRDefault="009F1BE3" w:rsidP="004D13D2">
            <w:pPr>
              <w:tabs>
                <w:tab w:val="left" w:pos="1134"/>
              </w:tabs>
              <w:spacing w:before="40" w:after="120"/>
              <w:ind w:right="113"/>
              <w:jc w:val="right"/>
              <w:rPr>
                <w:bCs/>
                <w:sz w:val="24"/>
                <w:szCs w:val="24"/>
              </w:rPr>
            </w:pPr>
            <w:r w:rsidRPr="00F9569C">
              <w:rPr>
                <w:bCs/>
                <w:sz w:val="24"/>
                <w:szCs w:val="24"/>
              </w:rPr>
              <w:t>0</w:t>
            </w:r>
          </w:p>
        </w:tc>
      </w:tr>
    </w:tbl>
    <w:p w14:paraId="08D83FED" w14:textId="77777777" w:rsidR="00F9569C" w:rsidRPr="00F9569C" w:rsidRDefault="00F9569C" w:rsidP="00F9569C">
      <w:pPr>
        <w:pStyle w:val="SingleTxtG"/>
        <w:rPr>
          <w:bCs/>
          <w:sz w:val="24"/>
          <w:szCs w:val="24"/>
        </w:rPr>
      </w:pPr>
    </w:p>
    <w:p w14:paraId="6B19163A" w14:textId="77777777" w:rsidR="00412CF3" w:rsidRDefault="009F1BE3" w:rsidP="00F9569C">
      <w:pPr>
        <w:pStyle w:val="SingleTxtG"/>
        <w:rPr>
          <w:bCs/>
          <w:sz w:val="24"/>
          <w:szCs w:val="24"/>
        </w:rPr>
        <w:sectPr w:rsidR="00412CF3" w:rsidSect="004D13D2">
          <w:headerReference w:type="even" r:id="rId121"/>
          <w:headerReference w:type="default" r:id="rId122"/>
          <w:headerReference w:type="first" r:id="rId123"/>
          <w:footerReference w:type="first" r:id="rId124"/>
          <w:endnotePr>
            <w:numFmt w:val="decimal"/>
          </w:endnotePr>
          <w:pgSz w:w="11907" w:h="16840" w:code="9"/>
          <w:pgMar w:top="1418" w:right="1134" w:bottom="1134" w:left="1134" w:header="851" w:footer="567" w:gutter="0"/>
          <w:cols w:space="720"/>
          <w:docGrid w:linePitch="272"/>
        </w:sectPr>
      </w:pPr>
      <w:r w:rsidRPr="00F9569C">
        <w:rPr>
          <w:bCs/>
          <w:sz w:val="24"/>
          <w:szCs w:val="24"/>
        </w:rPr>
        <w:t>The test shall end with an observation period of 1 h at the ambient temperature conditions of the test environment.</w:t>
      </w:r>
    </w:p>
    <w:p w14:paraId="3C769293" w14:textId="77777777" w:rsidR="009F1BE3" w:rsidRPr="00F9569C" w:rsidRDefault="009F1BE3" w:rsidP="00F9569C">
      <w:pPr>
        <w:suppressAutoHyphens w:val="0"/>
        <w:spacing w:line="240" w:lineRule="auto"/>
        <w:rPr>
          <w:b/>
          <w:sz w:val="28"/>
          <w:szCs w:val="28"/>
          <w:lang w:val="en-AU" w:eastAsia="en-AU"/>
        </w:rPr>
      </w:pPr>
      <w:bookmarkStart w:id="146" w:name="_Toc352838611"/>
      <w:bookmarkStart w:id="147" w:name="_Toc352852783"/>
      <w:r w:rsidRPr="00F9569C">
        <w:rPr>
          <w:rFonts w:hint="eastAsia"/>
          <w:b/>
          <w:sz w:val="28"/>
          <w:szCs w:val="28"/>
          <w:lang w:val="en-AU" w:eastAsia="en-AU"/>
        </w:rPr>
        <w:t xml:space="preserve">Annex </w:t>
      </w:r>
      <w:r w:rsidRPr="00F9569C">
        <w:rPr>
          <w:b/>
          <w:sz w:val="28"/>
          <w:szCs w:val="28"/>
          <w:lang w:val="en-AU" w:eastAsia="en-AU"/>
        </w:rPr>
        <w:t>9D</w:t>
      </w:r>
      <w:bookmarkEnd w:id="146"/>
      <w:bookmarkEnd w:id="147"/>
    </w:p>
    <w:p w14:paraId="2BE1F3A3" w14:textId="77777777" w:rsidR="00F9569C" w:rsidRDefault="00F9569C" w:rsidP="00F9569C">
      <w:pPr>
        <w:suppressAutoHyphens w:val="0"/>
        <w:spacing w:line="240" w:lineRule="auto"/>
        <w:rPr>
          <w:b/>
          <w:sz w:val="28"/>
          <w:szCs w:val="28"/>
          <w:lang w:val="en-AU" w:eastAsia="en-AU"/>
        </w:rPr>
      </w:pPr>
    </w:p>
    <w:p w14:paraId="164C6CB7" w14:textId="77777777" w:rsidR="009F1BE3" w:rsidRDefault="009F1BE3" w:rsidP="00F9569C">
      <w:pPr>
        <w:suppressAutoHyphens w:val="0"/>
        <w:spacing w:line="240" w:lineRule="auto"/>
        <w:rPr>
          <w:b/>
          <w:sz w:val="28"/>
          <w:szCs w:val="28"/>
          <w:lang w:val="en-AU" w:eastAsia="en-AU"/>
        </w:rPr>
      </w:pPr>
      <w:bookmarkStart w:id="148" w:name="_Toc352838612"/>
      <w:bookmarkStart w:id="149" w:name="_Toc352852784"/>
      <w:r w:rsidRPr="00F9569C">
        <w:rPr>
          <w:rFonts w:hint="eastAsia"/>
          <w:b/>
          <w:sz w:val="28"/>
          <w:szCs w:val="28"/>
          <w:lang w:val="en-AU" w:eastAsia="en-AU"/>
        </w:rPr>
        <w:t>Mechanical integrity</w:t>
      </w:r>
      <w:bookmarkEnd w:id="148"/>
      <w:bookmarkEnd w:id="149"/>
    </w:p>
    <w:p w14:paraId="0CF35A50" w14:textId="77777777" w:rsidR="00F9569C" w:rsidRPr="00F9569C" w:rsidRDefault="00F9569C" w:rsidP="00F9569C">
      <w:pPr>
        <w:ind w:left="567" w:hanging="567"/>
        <w:rPr>
          <w:sz w:val="24"/>
          <w:szCs w:val="24"/>
        </w:rPr>
      </w:pPr>
    </w:p>
    <w:p w14:paraId="6EDC5A85" w14:textId="77777777" w:rsidR="009F1BE3" w:rsidRPr="00F9569C" w:rsidRDefault="009F1BE3" w:rsidP="006977EB">
      <w:pPr>
        <w:tabs>
          <w:tab w:val="left" w:pos="-720"/>
          <w:tab w:val="left" w:pos="1134"/>
        </w:tabs>
        <w:spacing w:before="120" w:after="120" w:line="240" w:lineRule="exact"/>
        <w:ind w:left="1134" w:hanging="1134"/>
        <w:rPr>
          <w:sz w:val="24"/>
          <w:szCs w:val="24"/>
        </w:rPr>
      </w:pPr>
      <w:r w:rsidRPr="00F9569C">
        <w:rPr>
          <w:rFonts w:hint="eastAsia"/>
          <w:sz w:val="24"/>
          <w:szCs w:val="24"/>
        </w:rPr>
        <w:t>1.</w:t>
      </w:r>
      <w:r w:rsidRPr="00F9569C">
        <w:rPr>
          <w:rFonts w:hint="eastAsia"/>
          <w:sz w:val="24"/>
          <w:szCs w:val="24"/>
        </w:rPr>
        <w:tab/>
      </w:r>
      <w:r w:rsidRPr="00F9569C">
        <w:rPr>
          <w:sz w:val="24"/>
          <w:szCs w:val="24"/>
        </w:rPr>
        <w:t xml:space="preserve">Purpose </w:t>
      </w:r>
    </w:p>
    <w:p w14:paraId="168987A5" w14:textId="77777777" w:rsidR="00F9569C" w:rsidRDefault="009F1BE3" w:rsidP="006977EB">
      <w:pPr>
        <w:tabs>
          <w:tab w:val="left" w:pos="-720"/>
          <w:tab w:val="left" w:pos="1134"/>
        </w:tabs>
        <w:spacing w:before="120" w:after="120" w:line="240" w:lineRule="exact"/>
        <w:ind w:left="1134"/>
        <w:rPr>
          <w:sz w:val="24"/>
          <w:szCs w:val="24"/>
        </w:rPr>
      </w:pPr>
      <w:r w:rsidRPr="00F9569C">
        <w:rPr>
          <w:sz w:val="24"/>
          <w:szCs w:val="24"/>
        </w:rPr>
        <w:t xml:space="preserve">The purpose of this test is to verify the </w:t>
      </w:r>
      <w:r w:rsidRPr="00F9569C">
        <w:rPr>
          <w:rFonts w:hint="eastAsia"/>
          <w:sz w:val="24"/>
          <w:szCs w:val="24"/>
        </w:rPr>
        <w:t>safety performance</w:t>
      </w:r>
      <w:r w:rsidRPr="00F9569C">
        <w:rPr>
          <w:sz w:val="24"/>
          <w:szCs w:val="24"/>
        </w:rPr>
        <w:t xml:space="preserve"> of the REESS </w:t>
      </w:r>
      <w:r w:rsidRPr="00F9569C">
        <w:rPr>
          <w:rFonts w:hint="eastAsia"/>
          <w:sz w:val="24"/>
          <w:szCs w:val="24"/>
        </w:rPr>
        <w:t>under contact</w:t>
      </w:r>
      <w:r w:rsidRPr="00F9569C">
        <w:rPr>
          <w:sz w:val="24"/>
          <w:szCs w:val="24"/>
        </w:rPr>
        <w:t xml:space="preserve"> loads which may occur during vehicle crash situation.</w:t>
      </w:r>
    </w:p>
    <w:p w14:paraId="35258B00" w14:textId="77777777" w:rsidR="00F9569C" w:rsidRDefault="009F1BE3" w:rsidP="006977EB">
      <w:pPr>
        <w:tabs>
          <w:tab w:val="left" w:pos="-720"/>
          <w:tab w:val="left" w:pos="1134"/>
        </w:tabs>
        <w:spacing w:before="120" w:after="120" w:line="240" w:lineRule="exact"/>
        <w:ind w:left="1134" w:hanging="1134"/>
        <w:rPr>
          <w:sz w:val="24"/>
          <w:szCs w:val="24"/>
        </w:rPr>
      </w:pPr>
      <w:r w:rsidRPr="00F9569C">
        <w:rPr>
          <w:rFonts w:hint="eastAsia"/>
          <w:sz w:val="24"/>
          <w:szCs w:val="24"/>
        </w:rPr>
        <w:t>2.</w:t>
      </w:r>
      <w:r w:rsidRPr="00F9569C">
        <w:rPr>
          <w:rFonts w:hint="eastAsia"/>
          <w:sz w:val="24"/>
          <w:szCs w:val="24"/>
        </w:rPr>
        <w:tab/>
      </w:r>
      <w:r w:rsidRPr="00F9569C">
        <w:rPr>
          <w:sz w:val="24"/>
          <w:szCs w:val="24"/>
        </w:rPr>
        <w:t>Installations</w:t>
      </w:r>
    </w:p>
    <w:p w14:paraId="7C525277" w14:textId="77777777" w:rsidR="00F9569C" w:rsidRDefault="009F1BE3" w:rsidP="006977EB">
      <w:pPr>
        <w:tabs>
          <w:tab w:val="left" w:pos="-720"/>
          <w:tab w:val="left" w:pos="1134"/>
        </w:tabs>
        <w:spacing w:before="120" w:after="120" w:line="240" w:lineRule="exact"/>
        <w:ind w:left="1134" w:hanging="1134"/>
        <w:rPr>
          <w:sz w:val="24"/>
          <w:szCs w:val="24"/>
        </w:rPr>
      </w:pPr>
      <w:r w:rsidRPr="00F9569C">
        <w:rPr>
          <w:sz w:val="24"/>
          <w:szCs w:val="24"/>
        </w:rPr>
        <w:t>2.1.</w:t>
      </w:r>
      <w:r w:rsidR="00F9569C">
        <w:rPr>
          <w:sz w:val="24"/>
          <w:szCs w:val="24"/>
        </w:rPr>
        <w:tab/>
      </w:r>
      <w:r w:rsidRPr="00F9569C">
        <w:rPr>
          <w:sz w:val="24"/>
          <w:szCs w:val="24"/>
        </w:rPr>
        <w:t>This test shall be conducted with either the complete REESS or with a related REESS subsystem(s) including the cells and their electrical connections. If the manufacturer chooses to test with related subsystem(s), the manufacturer shall demonstrate that the test result can reasonably represent the performance of the complete REESS with respect to its safety performance under the same conditions. If the electronic management unit for the REESS is not integrated</w:t>
      </w:r>
      <w:r w:rsidRPr="00F9569C">
        <w:rPr>
          <w:rFonts w:hint="eastAsia"/>
          <w:sz w:val="24"/>
          <w:szCs w:val="24"/>
        </w:rPr>
        <w:t xml:space="preserve"> </w:t>
      </w:r>
      <w:r w:rsidRPr="00F9569C">
        <w:rPr>
          <w:sz w:val="24"/>
          <w:szCs w:val="24"/>
        </w:rPr>
        <w:t xml:space="preserve">in </w:t>
      </w:r>
      <w:r w:rsidRPr="00F9569C">
        <w:rPr>
          <w:rFonts w:hint="eastAsia"/>
          <w:sz w:val="24"/>
          <w:szCs w:val="24"/>
        </w:rPr>
        <w:t>the casing</w:t>
      </w:r>
      <w:r w:rsidRPr="00F9569C">
        <w:rPr>
          <w:sz w:val="24"/>
          <w:szCs w:val="24"/>
        </w:rPr>
        <w:t xml:space="preserve"> enclosing the cells</w:t>
      </w:r>
      <w:r w:rsidRPr="00F9569C">
        <w:rPr>
          <w:rFonts w:hint="eastAsia"/>
          <w:sz w:val="24"/>
          <w:szCs w:val="24"/>
        </w:rPr>
        <w:t>,</w:t>
      </w:r>
      <w:r w:rsidRPr="00F9569C">
        <w:rPr>
          <w:sz w:val="24"/>
          <w:szCs w:val="24"/>
        </w:rPr>
        <w:t xml:space="preserve"> then </w:t>
      </w:r>
      <w:r w:rsidRPr="00F9569C">
        <w:rPr>
          <w:rFonts w:hint="eastAsia"/>
          <w:sz w:val="24"/>
          <w:szCs w:val="24"/>
        </w:rPr>
        <w:t xml:space="preserve">the electronic management unit </w:t>
      </w:r>
      <w:r w:rsidRPr="00F9569C">
        <w:rPr>
          <w:sz w:val="24"/>
          <w:szCs w:val="24"/>
        </w:rPr>
        <w:t xml:space="preserve">may be omitted from </w:t>
      </w:r>
      <w:r w:rsidRPr="00F9569C">
        <w:rPr>
          <w:rFonts w:hint="eastAsia"/>
          <w:sz w:val="24"/>
          <w:szCs w:val="24"/>
        </w:rPr>
        <w:t xml:space="preserve">installation on </w:t>
      </w:r>
      <w:r w:rsidRPr="00F9569C">
        <w:rPr>
          <w:sz w:val="24"/>
          <w:szCs w:val="24"/>
        </w:rPr>
        <w:t>the Tested-Device if so requested by the manufacturer.</w:t>
      </w:r>
    </w:p>
    <w:p w14:paraId="7D32ACC4" w14:textId="77777777" w:rsidR="00F9569C" w:rsidRDefault="009F1BE3" w:rsidP="006977EB">
      <w:pPr>
        <w:tabs>
          <w:tab w:val="left" w:pos="-720"/>
          <w:tab w:val="left" w:pos="1134"/>
        </w:tabs>
        <w:spacing w:before="120" w:after="120" w:line="240" w:lineRule="exact"/>
        <w:ind w:left="1134" w:hanging="1134"/>
        <w:rPr>
          <w:sz w:val="24"/>
          <w:szCs w:val="24"/>
        </w:rPr>
      </w:pPr>
      <w:r w:rsidRPr="00F9569C">
        <w:rPr>
          <w:sz w:val="24"/>
          <w:szCs w:val="24"/>
        </w:rPr>
        <w:t>2.2.</w:t>
      </w:r>
      <w:r w:rsidR="00F9569C">
        <w:rPr>
          <w:sz w:val="24"/>
          <w:szCs w:val="24"/>
        </w:rPr>
        <w:tab/>
      </w:r>
      <w:r w:rsidRPr="00F9569C">
        <w:rPr>
          <w:sz w:val="24"/>
          <w:szCs w:val="24"/>
        </w:rPr>
        <w:t>The Tested-Device shall be connected to the test fixture as recommended by the manufacturer.</w:t>
      </w:r>
    </w:p>
    <w:p w14:paraId="1C1AE00E" w14:textId="77777777" w:rsidR="00F9569C" w:rsidRDefault="009F1BE3" w:rsidP="006977EB">
      <w:pPr>
        <w:tabs>
          <w:tab w:val="left" w:pos="-720"/>
          <w:tab w:val="left" w:pos="1134"/>
        </w:tabs>
        <w:spacing w:before="120" w:after="120" w:line="240" w:lineRule="exact"/>
        <w:ind w:left="1134" w:hanging="1134"/>
        <w:rPr>
          <w:sz w:val="24"/>
          <w:szCs w:val="24"/>
        </w:rPr>
      </w:pPr>
      <w:r w:rsidRPr="00F9569C">
        <w:rPr>
          <w:sz w:val="24"/>
          <w:szCs w:val="24"/>
        </w:rPr>
        <w:t>3.</w:t>
      </w:r>
      <w:r w:rsidRPr="00F9569C">
        <w:rPr>
          <w:sz w:val="24"/>
          <w:szCs w:val="24"/>
        </w:rPr>
        <w:tab/>
        <w:t>Procedures</w:t>
      </w:r>
    </w:p>
    <w:p w14:paraId="4E122E82" w14:textId="77777777" w:rsidR="009F1BE3" w:rsidRPr="00F9569C" w:rsidRDefault="009F1BE3" w:rsidP="006977EB">
      <w:pPr>
        <w:tabs>
          <w:tab w:val="left" w:pos="-720"/>
          <w:tab w:val="left" w:pos="1134"/>
        </w:tabs>
        <w:spacing w:before="120" w:after="120" w:line="240" w:lineRule="exact"/>
        <w:ind w:left="1134" w:hanging="1134"/>
        <w:rPr>
          <w:sz w:val="24"/>
          <w:szCs w:val="24"/>
        </w:rPr>
      </w:pPr>
      <w:r w:rsidRPr="00F9569C">
        <w:rPr>
          <w:sz w:val="24"/>
          <w:szCs w:val="24"/>
        </w:rPr>
        <w:t>3.1.</w:t>
      </w:r>
      <w:r w:rsidRPr="00F9569C">
        <w:rPr>
          <w:sz w:val="24"/>
          <w:szCs w:val="24"/>
        </w:rPr>
        <w:tab/>
        <w:t>General test conditions</w:t>
      </w:r>
    </w:p>
    <w:p w14:paraId="2A8F1EA0" w14:textId="77777777" w:rsidR="009F1BE3" w:rsidRPr="00F9569C" w:rsidRDefault="009F1BE3" w:rsidP="006977EB">
      <w:pPr>
        <w:tabs>
          <w:tab w:val="left" w:pos="-720"/>
          <w:tab w:val="left" w:pos="1134"/>
        </w:tabs>
        <w:spacing w:before="120" w:after="120" w:line="240" w:lineRule="exact"/>
        <w:ind w:left="1134"/>
        <w:rPr>
          <w:sz w:val="24"/>
          <w:szCs w:val="24"/>
        </w:rPr>
      </w:pPr>
      <w:r w:rsidRPr="00F9569C">
        <w:rPr>
          <w:sz w:val="24"/>
          <w:szCs w:val="24"/>
        </w:rPr>
        <w:t xml:space="preserve">The following condition and requirements shall apply to the test: </w:t>
      </w:r>
    </w:p>
    <w:p w14:paraId="4F969B18" w14:textId="77777777" w:rsidR="009F1BE3" w:rsidRPr="00F9569C" w:rsidRDefault="009F1BE3" w:rsidP="006977EB">
      <w:pPr>
        <w:tabs>
          <w:tab w:val="left" w:pos="-720"/>
          <w:tab w:val="left" w:pos="1134"/>
        </w:tabs>
        <w:spacing w:before="120" w:after="120" w:line="240" w:lineRule="exact"/>
        <w:ind w:left="1689" w:hanging="555"/>
        <w:rPr>
          <w:sz w:val="24"/>
          <w:szCs w:val="24"/>
        </w:rPr>
      </w:pPr>
      <w:r w:rsidRPr="00F9569C">
        <w:rPr>
          <w:sz w:val="24"/>
          <w:szCs w:val="24"/>
        </w:rPr>
        <w:t>(a)</w:t>
      </w:r>
      <w:r w:rsidRPr="00F9569C">
        <w:rPr>
          <w:sz w:val="24"/>
          <w:szCs w:val="24"/>
        </w:rPr>
        <w:tab/>
        <w:t>The test shall be conducted at an ambient temperature of 20 ± 10 °C;</w:t>
      </w:r>
    </w:p>
    <w:p w14:paraId="5FC8BFAF" w14:textId="77777777" w:rsidR="009F1BE3" w:rsidRPr="00F9569C" w:rsidRDefault="009F1BE3" w:rsidP="006977EB">
      <w:pPr>
        <w:tabs>
          <w:tab w:val="left" w:pos="-720"/>
          <w:tab w:val="left" w:pos="1134"/>
        </w:tabs>
        <w:spacing w:before="120" w:after="120" w:line="240" w:lineRule="exact"/>
        <w:ind w:left="1689" w:hanging="555"/>
        <w:rPr>
          <w:sz w:val="24"/>
          <w:szCs w:val="24"/>
        </w:rPr>
      </w:pPr>
      <w:r w:rsidRPr="00F9569C">
        <w:rPr>
          <w:sz w:val="24"/>
          <w:szCs w:val="24"/>
        </w:rPr>
        <w:t>(b)</w:t>
      </w:r>
      <w:r w:rsidRPr="00F9569C">
        <w:rPr>
          <w:sz w:val="24"/>
          <w:szCs w:val="24"/>
        </w:rPr>
        <w:tab/>
        <w:t>At the beginning of the test, the SOC shall be adjusted in accordance with Annex 9, Appendix 2;</w:t>
      </w:r>
    </w:p>
    <w:p w14:paraId="336E7FDB" w14:textId="77777777" w:rsidR="009F1BE3" w:rsidRPr="00F9569C" w:rsidRDefault="009F1BE3" w:rsidP="006977EB">
      <w:pPr>
        <w:tabs>
          <w:tab w:val="left" w:pos="-720"/>
          <w:tab w:val="left" w:pos="1134"/>
        </w:tabs>
        <w:spacing w:before="120" w:after="120" w:line="240" w:lineRule="exact"/>
        <w:ind w:left="1689" w:hanging="555"/>
        <w:rPr>
          <w:sz w:val="24"/>
          <w:szCs w:val="24"/>
        </w:rPr>
      </w:pPr>
      <w:r w:rsidRPr="00F9569C">
        <w:rPr>
          <w:sz w:val="24"/>
          <w:szCs w:val="24"/>
        </w:rPr>
        <w:t>(c)</w:t>
      </w:r>
      <w:r w:rsidRPr="00F9569C">
        <w:rPr>
          <w:sz w:val="24"/>
          <w:szCs w:val="24"/>
        </w:rPr>
        <w:tab/>
        <w:t>At the beginning of the test, all internal and external protection devices which would affect the function of the Tested-Device and which are relevant to the outcome of the test shall be operational.</w:t>
      </w:r>
    </w:p>
    <w:p w14:paraId="312BC1E3" w14:textId="77777777" w:rsidR="00F9569C" w:rsidRDefault="009F1BE3" w:rsidP="006977EB">
      <w:pPr>
        <w:ind w:left="1689" w:hanging="555"/>
      </w:pPr>
      <w:r w:rsidRPr="006977EB">
        <w:rPr>
          <w:sz w:val="24"/>
          <w:szCs w:val="24"/>
        </w:rPr>
        <w:t>(d)</w:t>
      </w:r>
      <w:r w:rsidRPr="006977EB">
        <w:rPr>
          <w:sz w:val="24"/>
          <w:szCs w:val="24"/>
        </w:rPr>
        <w:tab/>
        <w:t>In case where paragraph 6.4.2.1.2. is applied, vehicle body structure, electrical protection barriers, enclosures, or other mechanical functional devices providing protection against contact regardless of whether outside or inside of the REESS may be attached to the Tested-Device if so requested by the manufacturer. The manufacturer shall define the relevant parts used for the mechanical protection of the REESS. The test may be conducted with the REESS mounted to this vehicle structure in a way which is representative of its mounting in the vehicle.</w:t>
      </w:r>
    </w:p>
    <w:p w14:paraId="76B9E652" w14:textId="77777777" w:rsidR="00F9569C" w:rsidRDefault="009F1BE3" w:rsidP="006977EB">
      <w:pPr>
        <w:tabs>
          <w:tab w:val="left" w:pos="-720"/>
          <w:tab w:val="left" w:pos="1134"/>
        </w:tabs>
        <w:spacing w:before="120" w:after="120" w:line="240" w:lineRule="exact"/>
        <w:ind w:left="1134" w:hanging="1134"/>
        <w:rPr>
          <w:sz w:val="24"/>
          <w:szCs w:val="24"/>
        </w:rPr>
      </w:pPr>
      <w:r w:rsidRPr="00F9569C">
        <w:rPr>
          <w:sz w:val="24"/>
          <w:szCs w:val="24"/>
        </w:rPr>
        <w:t>3.2.</w:t>
      </w:r>
      <w:r w:rsidRPr="00F9569C">
        <w:rPr>
          <w:sz w:val="24"/>
          <w:szCs w:val="24"/>
        </w:rPr>
        <w:tab/>
        <w:t>Crush test</w:t>
      </w:r>
    </w:p>
    <w:p w14:paraId="54C5D538" w14:textId="77777777" w:rsidR="009F1BE3" w:rsidRPr="00F9569C" w:rsidRDefault="009F1BE3" w:rsidP="006977EB">
      <w:pPr>
        <w:tabs>
          <w:tab w:val="left" w:pos="-720"/>
          <w:tab w:val="left" w:pos="1134"/>
        </w:tabs>
        <w:spacing w:before="120" w:after="120" w:line="240" w:lineRule="exact"/>
        <w:ind w:left="1134" w:hanging="1134"/>
        <w:rPr>
          <w:sz w:val="24"/>
          <w:szCs w:val="24"/>
        </w:rPr>
      </w:pPr>
      <w:r w:rsidRPr="00F9569C">
        <w:rPr>
          <w:sz w:val="24"/>
          <w:szCs w:val="24"/>
        </w:rPr>
        <w:t>3.2.1.</w:t>
      </w:r>
      <w:r w:rsidR="00F9569C">
        <w:rPr>
          <w:sz w:val="24"/>
          <w:szCs w:val="24"/>
        </w:rPr>
        <w:tab/>
      </w:r>
      <w:r w:rsidRPr="00F9569C">
        <w:rPr>
          <w:sz w:val="24"/>
          <w:szCs w:val="24"/>
        </w:rPr>
        <w:t xml:space="preserve">Crush force </w:t>
      </w:r>
    </w:p>
    <w:p w14:paraId="4491A1E1" w14:textId="77777777" w:rsidR="00412CF3" w:rsidRDefault="009F1BE3" w:rsidP="006977EB">
      <w:pPr>
        <w:tabs>
          <w:tab w:val="left" w:pos="-720"/>
          <w:tab w:val="left" w:pos="1134"/>
        </w:tabs>
        <w:spacing w:before="120" w:after="120" w:line="240" w:lineRule="exact"/>
        <w:ind w:left="1134"/>
        <w:rPr>
          <w:sz w:val="24"/>
          <w:szCs w:val="24"/>
        </w:rPr>
      </w:pPr>
      <w:r w:rsidRPr="00F9569C">
        <w:rPr>
          <w:sz w:val="24"/>
          <w:szCs w:val="24"/>
        </w:rPr>
        <w:t>The Tested-Device shall be crushed between a resistance and a crush plate as described in Figure 1 with a force of at least 100 kN, but not exceeding 105 kN, unless otherwise specified in accordance with paragraph 6.4.2. of this Regulation, with an onset time less than 3 minutes and a hold time of at least 100 ms but not exceeding 10 s.</w:t>
      </w:r>
      <w:r w:rsidR="00412CF3">
        <w:rPr>
          <w:sz w:val="24"/>
          <w:szCs w:val="24"/>
        </w:rPr>
        <w:br w:type="page"/>
      </w:r>
    </w:p>
    <w:p w14:paraId="21FC1B18" w14:textId="77777777" w:rsidR="009F1BE3" w:rsidRDefault="009F1BE3" w:rsidP="006977EB">
      <w:pPr>
        <w:tabs>
          <w:tab w:val="left" w:pos="-720"/>
          <w:tab w:val="left" w:pos="1134"/>
        </w:tabs>
        <w:spacing w:before="120" w:after="120" w:line="240" w:lineRule="exact"/>
        <w:ind w:left="1134"/>
        <w:rPr>
          <w:sz w:val="24"/>
          <w:szCs w:val="24"/>
        </w:rPr>
      </w:pPr>
      <w:r w:rsidRPr="00412CF3">
        <w:rPr>
          <w:sz w:val="24"/>
          <w:szCs w:val="24"/>
        </w:rPr>
        <w:t>Figure 1</w:t>
      </w:r>
    </w:p>
    <w:p w14:paraId="5FA81FD7" w14:textId="7B280B98" w:rsidR="00412CF3" w:rsidRDefault="00AF153A" w:rsidP="00AF153A">
      <w:pPr>
        <w:ind w:left="567"/>
        <w:jc w:val="center"/>
        <w:rPr>
          <w:sz w:val="24"/>
          <w:szCs w:val="24"/>
        </w:rPr>
      </w:pPr>
      <w:r>
        <w:rPr>
          <w:bCs/>
          <w:noProof/>
          <w:lang w:val="en-AU" w:eastAsia="en-AU"/>
        </w:rPr>
        <w:drawing>
          <wp:inline distT="0" distB="0" distL="0" distR="0" wp14:anchorId="0BF0EAFE" wp14:editId="4A51BFD4">
            <wp:extent cx="4629150" cy="1476375"/>
            <wp:effectExtent l="0" t="0" r="0" b="9525"/>
            <wp:docPr id="18" name="Picture 18" descr="Figure shows a diagram of the crush plate to be used in the test and the crush plate's dimensions"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629150" cy="1476375"/>
                    </a:xfrm>
                    <a:prstGeom prst="rect">
                      <a:avLst/>
                    </a:prstGeom>
                    <a:noFill/>
                    <a:ln>
                      <a:noFill/>
                    </a:ln>
                  </pic:spPr>
                </pic:pic>
              </a:graphicData>
            </a:graphic>
          </wp:inline>
        </w:drawing>
      </w:r>
    </w:p>
    <w:p w14:paraId="4FDA56D1" w14:textId="59697BA3" w:rsidR="00412CF3" w:rsidRDefault="00412CF3" w:rsidP="00412CF3">
      <w:pPr>
        <w:ind w:left="567"/>
        <w:jc w:val="center"/>
        <w:rPr>
          <w:sz w:val="24"/>
          <w:szCs w:val="24"/>
        </w:rPr>
      </w:pPr>
    </w:p>
    <w:p w14:paraId="0641765B" w14:textId="77777777" w:rsidR="00412CF3" w:rsidRPr="00412CF3" w:rsidRDefault="00412CF3" w:rsidP="006977EB">
      <w:pPr>
        <w:tabs>
          <w:tab w:val="left" w:pos="-720"/>
          <w:tab w:val="left" w:pos="1134"/>
        </w:tabs>
        <w:spacing w:before="120" w:after="120" w:line="240" w:lineRule="exact"/>
        <w:ind w:left="1134"/>
        <w:rPr>
          <w:sz w:val="24"/>
          <w:szCs w:val="24"/>
        </w:rPr>
      </w:pPr>
    </w:p>
    <w:p w14:paraId="18664027" w14:textId="77777777" w:rsidR="00412CF3" w:rsidRDefault="009F1BE3" w:rsidP="006977EB">
      <w:pPr>
        <w:tabs>
          <w:tab w:val="left" w:pos="-720"/>
          <w:tab w:val="left" w:pos="1134"/>
        </w:tabs>
        <w:spacing w:before="120" w:after="120" w:line="240" w:lineRule="exact"/>
        <w:ind w:left="1134"/>
        <w:rPr>
          <w:sz w:val="24"/>
          <w:szCs w:val="24"/>
        </w:rPr>
      </w:pPr>
      <w:r w:rsidRPr="00412CF3">
        <w:rPr>
          <w:sz w:val="24"/>
          <w:szCs w:val="24"/>
        </w:rPr>
        <w:t>A higher crush force, a longer onset time, a longer hold time, or a combination of these, may be applied at the request of the manufacturer.</w:t>
      </w:r>
    </w:p>
    <w:p w14:paraId="25B7C966" w14:textId="77777777" w:rsidR="00412CF3" w:rsidRDefault="009F1BE3" w:rsidP="006977EB">
      <w:pPr>
        <w:tabs>
          <w:tab w:val="left" w:pos="-720"/>
          <w:tab w:val="left" w:pos="1134"/>
        </w:tabs>
        <w:spacing w:before="120" w:after="120" w:line="240" w:lineRule="exact"/>
        <w:ind w:left="1134"/>
        <w:rPr>
          <w:sz w:val="24"/>
          <w:szCs w:val="24"/>
        </w:rPr>
      </w:pPr>
      <w:r w:rsidRPr="00412CF3">
        <w:rPr>
          <w:sz w:val="24"/>
          <w:szCs w:val="24"/>
        </w:rPr>
        <w:t>The application of the force shall be decided by the manufacturer having consideration to the direction of travel of the REESS relative to its installation in the vehicle. The application force being applied horizontally and perpendicular to the direction of travel of the REESS.</w:t>
      </w:r>
    </w:p>
    <w:p w14:paraId="16B60E7F" w14:textId="77777777" w:rsidR="009F1BE3" w:rsidRPr="00412CF3" w:rsidRDefault="009F1BE3" w:rsidP="006977EB">
      <w:pPr>
        <w:tabs>
          <w:tab w:val="left" w:pos="-720"/>
          <w:tab w:val="left" w:pos="1134"/>
        </w:tabs>
        <w:spacing w:before="120" w:after="120" w:line="240" w:lineRule="exact"/>
        <w:ind w:left="1134"/>
        <w:rPr>
          <w:sz w:val="24"/>
          <w:szCs w:val="24"/>
        </w:rPr>
      </w:pPr>
      <w:r w:rsidRPr="00412CF3">
        <w:rPr>
          <w:sz w:val="24"/>
          <w:szCs w:val="24"/>
        </w:rPr>
        <w:t>The test shall end with an observation period of 1 h at the ambient temperature conditions of the test environment.</w:t>
      </w:r>
    </w:p>
    <w:p w14:paraId="6156D9B4" w14:textId="77777777" w:rsidR="009F1BE3" w:rsidRDefault="009F1BE3" w:rsidP="009F1BE3">
      <w:pPr>
        <w:pStyle w:val="HChG"/>
        <w:sectPr w:rsidR="009F1BE3" w:rsidSect="004D13D2">
          <w:headerReference w:type="even" r:id="rId126"/>
          <w:headerReference w:type="default" r:id="rId127"/>
          <w:headerReference w:type="first" r:id="rId128"/>
          <w:footerReference w:type="first" r:id="rId129"/>
          <w:endnotePr>
            <w:numFmt w:val="decimal"/>
          </w:endnotePr>
          <w:pgSz w:w="11907" w:h="16840" w:code="9"/>
          <w:pgMar w:top="1418" w:right="1134" w:bottom="1134" w:left="1134" w:header="851" w:footer="567" w:gutter="0"/>
          <w:cols w:space="720"/>
          <w:docGrid w:linePitch="272"/>
        </w:sectPr>
      </w:pPr>
    </w:p>
    <w:p w14:paraId="5BEAB7BD" w14:textId="77777777" w:rsidR="009F1BE3" w:rsidRPr="002C5A35" w:rsidRDefault="009F1BE3" w:rsidP="002C5A35">
      <w:pPr>
        <w:suppressAutoHyphens w:val="0"/>
        <w:spacing w:line="240" w:lineRule="auto"/>
        <w:rPr>
          <w:b/>
          <w:sz w:val="28"/>
          <w:szCs w:val="28"/>
          <w:lang w:val="en-AU" w:eastAsia="en-AU"/>
        </w:rPr>
      </w:pPr>
      <w:bookmarkStart w:id="150" w:name="_Toc352838613"/>
      <w:bookmarkStart w:id="151" w:name="_Toc352852785"/>
      <w:r w:rsidRPr="002C5A35">
        <w:rPr>
          <w:rFonts w:hint="eastAsia"/>
          <w:b/>
          <w:sz w:val="28"/>
          <w:szCs w:val="28"/>
          <w:lang w:val="en-AU" w:eastAsia="en-AU"/>
        </w:rPr>
        <w:t xml:space="preserve">Annex </w:t>
      </w:r>
      <w:r w:rsidRPr="002C5A35">
        <w:rPr>
          <w:b/>
          <w:sz w:val="28"/>
          <w:szCs w:val="28"/>
          <w:lang w:val="en-AU" w:eastAsia="en-AU"/>
        </w:rPr>
        <w:t>9E</w:t>
      </w:r>
      <w:bookmarkEnd w:id="150"/>
      <w:bookmarkEnd w:id="151"/>
    </w:p>
    <w:p w14:paraId="5697B655" w14:textId="77777777" w:rsidR="002C5A35" w:rsidRDefault="002C5A35" w:rsidP="002C5A35">
      <w:pPr>
        <w:suppressAutoHyphens w:val="0"/>
        <w:spacing w:line="240" w:lineRule="auto"/>
        <w:rPr>
          <w:b/>
          <w:sz w:val="28"/>
          <w:szCs w:val="28"/>
          <w:lang w:val="en-AU" w:eastAsia="en-AU"/>
        </w:rPr>
      </w:pPr>
    </w:p>
    <w:p w14:paraId="153AD191" w14:textId="77777777" w:rsidR="009F1BE3" w:rsidRPr="002C5A35" w:rsidRDefault="009F1BE3" w:rsidP="002C5A35">
      <w:pPr>
        <w:suppressAutoHyphens w:val="0"/>
        <w:spacing w:line="240" w:lineRule="auto"/>
        <w:rPr>
          <w:b/>
          <w:sz w:val="28"/>
          <w:szCs w:val="28"/>
          <w:lang w:val="en-AU" w:eastAsia="en-AU"/>
        </w:rPr>
      </w:pPr>
      <w:bookmarkStart w:id="152" w:name="_Toc352838614"/>
      <w:bookmarkStart w:id="153" w:name="_Toc352852786"/>
      <w:r w:rsidRPr="002C5A35">
        <w:rPr>
          <w:rFonts w:hint="eastAsia"/>
          <w:b/>
          <w:sz w:val="28"/>
          <w:szCs w:val="28"/>
          <w:lang w:val="en-AU" w:eastAsia="en-AU"/>
        </w:rPr>
        <w:t>Fire resistance</w:t>
      </w:r>
      <w:bookmarkEnd w:id="152"/>
      <w:bookmarkEnd w:id="153"/>
    </w:p>
    <w:p w14:paraId="0C8676BB" w14:textId="77777777" w:rsidR="00B53470" w:rsidRDefault="00B53470" w:rsidP="00B53470">
      <w:pPr>
        <w:ind w:left="567" w:hanging="567"/>
        <w:rPr>
          <w:sz w:val="24"/>
          <w:szCs w:val="24"/>
        </w:rPr>
      </w:pPr>
    </w:p>
    <w:p w14:paraId="1D858940" w14:textId="77777777" w:rsidR="009F1BE3" w:rsidRPr="00B53470" w:rsidRDefault="009F1BE3" w:rsidP="006977EB">
      <w:pPr>
        <w:tabs>
          <w:tab w:val="left" w:pos="-720"/>
          <w:tab w:val="left" w:pos="1134"/>
        </w:tabs>
        <w:spacing w:before="120" w:after="120" w:line="240" w:lineRule="exact"/>
        <w:ind w:left="1134" w:hanging="1134"/>
        <w:rPr>
          <w:sz w:val="24"/>
          <w:szCs w:val="24"/>
        </w:rPr>
      </w:pPr>
      <w:r w:rsidRPr="00B53470">
        <w:rPr>
          <w:rFonts w:hint="eastAsia"/>
          <w:sz w:val="24"/>
          <w:szCs w:val="24"/>
        </w:rPr>
        <w:t>1.</w:t>
      </w:r>
      <w:r w:rsidRPr="00B53470">
        <w:rPr>
          <w:rFonts w:hint="eastAsia"/>
          <w:sz w:val="24"/>
          <w:szCs w:val="24"/>
        </w:rPr>
        <w:tab/>
        <w:t>P</w:t>
      </w:r>
      <w:r w:rsidRPr="00B53470">
        <w:rPr>
          <w:sz w:val="24"/>
          <w:szCs w:val="24"/>
        </w:rPr>
        <w:t>urpose</w:t>
      </w:r>
    </w:p>
    <w:p w14:paraId="26EF2143" w14:textId="77777777" w:rsidR="00B53470" w:rsidRDefault="009F1BE3" w:rsidP="006977EB">
      <w:pPr>
        <w:tabs>
          <w:tab w:val="left" w:pos="-720"/>
          <w:tab w:val="left" w:pos="1134"/>
        </w:tabs>
        <w:spacing w:before="120" w:after="120" w:line="240" w:lineRule="exact"/>
        <w:ind w:left="1134"/>
        <w:rPr>
          <w:sz w:val="24"/>
          <w:szCs w:val="24"/>
        </w:rPr>
      </w:pPr>
      <w:r w:rsidRPr="00B53470">
        <w:rPr>
          <w:sz w:val="24"/>
          <w:szCs w:val="24"/>
        </w:rPr>
        <w:t>The purpose of this test is to verify the resistance of the REESS</w:t>
      </w:r>
      <w:r w:rsidRPr="00B53470">
        <w:rPr>
          <w:rFonts w:hint="eastAsia"/>
          <w:sz w:val="24"/>
          <w:szCs w:val="24"/>
        </w:rPr>
        <w:t>, against</w:t>
      </w:r>
      <w:r w:rsidRPr="00B53470">
        <w:rPr>
          <w:sz w:val="24"/>
          <w:szCs w:val="24"/>
        </w:rPr>
        <w:t xml:space="preserve"> </w:t>
      </w:r>
      <w:r w:rsidRPr="00B53470">
        <w:rPr>
          <w:rFonts w:hint="eastAsia"/>
          <w:sz w:val="24"/>
          <w:szCs w:val="24"/>
        </w:rPr>
        <w:t xml:space="preserve">exposure to fire from </w:t>
      </w:r>
      <w:r w:rsidRPr="00B53470">
        <w:rPr>
          <w:sz w:val="24"/>
          <w:szCs w:val="24"/>
        </w:rPr>
        <w:t xml:space="preserve">outside of the vehicle due to e.g. a fuel spill from a vehicle (either the vehicle itself or a nearby vehicle). This situation should leave the driver and passengers with enough time to evacuate. </w:t>
      </w:r>
    </w:p>
    <w:p w14:paraId="3EDBC5FB" w14:textId="77777777" w:rsidR="00B53470" w:rsidRDefault="009F1BE3" w:rsidP="006977EB">
      <w:pPr>
        <w:tabs>
          <w:tab w:val="left" w:pos="-720"/>
          <w:tab w:val="left" w:pos="1134"/>
        </w:tabs>
        <w:spacing w:before="120" w:after="120" w:line="240" w:lineRule="exact"/>
        <w:ind w:left="1134" w:hanging="1134"/>
        <w:rPr>
          <w:sz w:val="24"/>
          <w:szCs w:val="24"/>
        </w:rPr>
      </w:pPr>
      <w:r w:rsidRPr="00B53470">
        <w:rPr>
          <w:rFonts w:hint="eastAsia"/>
          <w:sz w:val="24"/>
          <w:szCs w:val="24"/>
        </w:rPr>
        <w:t>2.</w:t>
      </w:r>
      <w:r w:rsidRPr="00B53470">
        <w:rPr>
          <w:rFonts w:hint="eastAsia"/>
          <w:sz w:val="24"/>
          <w:szCs w:val="24"/>
        </w:rPr>
        <w:tab/>
        <w:t>I</w:t>
      </w:r>
      <w:r w:rsidRPr="00B53470">
        <w:rPr>
          <w:sz w:val="24"/>
          <w:szCs w:val="24"/>
        </w:rPr>
        <w:t>nstallations</w:t>
      </w:r>
    </w:p>
    <w:p w14:paraId="10470255" w14:textId="4B0795D1" w:rsidR="00B53470" w:rsidRDefault="009F1BE3" w:rsidP="006977EB">
      <w:pPr>
        <w:tabs>
          <w:tab w:val="left" w:pos="-720"/>
          <w:tab w:val="left" w:pos="1134"/>
        </w:tabs>
        <w:spacing w:before="120" w:after="120" w:line="240" w:lineRule="exact"/>
        <w:ind w:left="1134" w:hanging="1134"/>
        <w:rPr>
          <w:sz w:val="24"/>
          <w:szCs w:val="24"/>
        </w:rPr>
      </w:pPr>
      <w:r w:rsidRPr="00B53470">
        <w:rPr>
          <w:rFonts w:hint="eastAsia"/>
          <w:sz w:val="24"/>
          <w:szCs w:val="24"/>
        </w:rPr>
        <w:t>2.1</w:t>
      </w:r>
      <w:r w:rsidRPr="00B53470">
        <w:rPr>
          <w:sz w:val="24"/>
          <w:szCs w:val="24"/>
        </w:rPr>
        <w:t>.</w:t>
      </w:r>
      <w:r w:rsidRPr="00B53470">
        <w:rPr>
          <w:sz w:val="24"/>
          <w:szCs w:val="24"/>
        </w:rPr>
        <w:tab/>
        <w:t xml:space="preserve">This test shall be conducted either with the complete REESS or with REESS subsystem(s). If the manufacturer chooses to test with REESS subsystem(s), the manufacturer shall demonstrate that the test result can reasonably represent the performance of the complete REESS with respect to its safety performance under the same conditions. If the electronic management unit for the REESS is not integrated in the casing enclosing the cells, then the electronic management unit may be omitted from installation on the Tested-Device if so requested by the manufacturer. Where the </w:t>
      </w:r>
      <w:r w:rsidRPr="00B53470">
        <w:rPr>
          <w:rFonts w:hint="eastAsia"/>
          <w:sz w:val="24"/>
          <w:szCs w:val="24"/>
        </w:rPr>
        <w:t xml:space="preserve">relevant </w:t>
      </w:r>
      <w:r w:rsidRPr="00B53470">
        <w:rPr>
          <w:sz w:val="24"/>
          <w:szCs w:val="24"/>
        </w:rPr>
        <w:t xml:space="preserve">REESS </w:t>
      </w:r>
      <w:r w:rsidRPr="00B53470">
        <w:rPr>
          <w:rFonts w:hint="eastAsia"/>
          <w:sz w:val="24"/>
          <w:szCs w:val="24"/>
        </w:rPr>
        <w:t>subsystems are</w:t>
      </w:r>
      <w:r w:rsidRPr="00B53470">
        <w:rPr>
          <w:sz w:val="24"/>
          <w:szCs w:val="24"/>
        </w:rPr>
        <w:t xml:space="preserve"> distributed throughout the vehicle</w:t>
      </w:r>
      <w:r w:rsidRPr="00B53470">
        <w:rPr>
          <w:rFonts w:hint="eastAsia"/>
          <w:sz w:val="24"/>
          <w:szCs w:val="24"/>
        </w:rPr>
        <w:t>,</w:t>
      </w:r>
      <w:r w:rsidRPr="00B53470">
        <w:rPr>
          <w:sz w:val="24"/>
          <w:szCs w:val="24"/>
        </w:rPr>
        <w:t xml:space="preserve"> the test </w:t>
      </w:r>
      <w:r w:rsidRPr="00B53470">
        <w:rPr>
          <w:rFonts w:hint="eastAsia"/>
          <w:sz w:val="24"/>
          <w:szCs w:val="24"/>
        </w:rPr>
        <w:t xml:space="preserve">may be conducted </w:t>
      </w:r>
      <w:r w:rsidRPr="00B53470">
        <w:rPr>
          <w:sz w:val="24"/>
          <w:szCs w:val="24"/>
        </w:rPr>
        <w:t xml:space="preserve">on each </w:t>
      </w:r>
      <w:r w:rsidRPr="00B53470">
        <w:rPr>
          <w:rFonts w:hint="eastAsia"/>
          <w:sz w:val="24"/>
          <w:szCs w:val="24"/>
        </w:rPr>
        <w:t xml:space="preserve">relevant </w:t>
      </w:r>
      <w:r w:rsidRPr="00B53470">
        <w:rPr>
          <w:sz w:val="24"/>
          <w:szCs w:val="24"/>
        </w:rPr>
        <w:t>of the REESS subsystem.</w:t>
      </w:r>
    </w:p>
    <w:p w14:paraId="0F3129AF" w14:textId="77777777" w:rsidR="00B53470" w:rsidRDefault="009F1BE3" w:rsidP="006977EB">
      <w:pPr>
        <w:tabs>
          <w:tab w:val="left" w:pos="-720"/>
          <w:tab w:val="left" w:pos="1134"/>
        </w:tabs>
        <w:spacing w:before="120" w:after="120" w:line="240" w:lineRule="exact"/>
        <w:ind w:left="1134" w:hanging="1134"/>
        <w:rPr>
          <w:sz w:val="24"/>
          <w:szCs w:val="24"/>
        </w:rPr>
      </w:pPr>
      <w:r w:rsidRPr="00B53470">
        <w:rPr>
          <w:rFonts w:hint="eastAsia"/>
          <w:sz w:val="24"/>
          <w:szCs w:val="24"/>
        </w:rPr>
        <w:t>3.</w:t>
      </w:r>
      <w:r w:rsidRPr="00B53470">
        <w:rPr>
          <w:rFonts w:hint="eastAsia"/>
          <w:sz w:val="24"/>
          <w:szCs w:val="24"/>
        </w:rPr>
        <w:tab/>
        <w:t>P</w:t>
      </w:r>
      <w:r w:rsidRPr="00B53470">
        <w:rPr>
          <w:sz w:val="24"/>
          <w:szCs w:val="24"/>
        </w:rPr>
        <w:t>rocedures</w:t>
      </w:r>
    </w:p>
    <w:p w14:paraId="6C18D7E4" w14:textId="77777777" w:rsidR="009F1BE3" w:rsidRPr="00B53470" w:rsidRDefault="009F1BE3" w:rsidP="006977EB">
      <w:pPr>
        <w:tabs>
          <w:tab w:val="left" w:pos="-720"/>
          <w:tab w:val="left" w:pos="1134"/>
        </w:tabs>
        <w:spacing w:before="120" w:after="120" w:line="240" w:lineRule="exact"/>
        <w:ind w:left="1134" w:hanging="1134"/>
        <w:rPr>
          <w:sz w:val="24"/>
          <w:szCs w:val="24"/>
        </w:rPr>
      </w:pPr>
      <w:r w:rsidRPr="00B53470">
        <w:rPr>
          <w:sz w:val="24"/>
          <w:szCs w:val="24"/>
        </w:rPr>
        <w:t>3.1.</w:t>
      </w:r>
      <w:r w:rsidRPr="00B53470">
        <w:rPr>
          <w:sz w:val="24"/>
          <w:szCs w:val="24"/>
        </w:rPr>
        <w:tab/>
        <w:t>General test conditions</w:t>
      </w:r>
    </w:p>
    <w:p w14:paraId="101F444F" w14:textId="77777777" w:rsidR="009F1BE3" w:rsidRPr="00B53470" w:rsidRDefault="009F1BE3" w:rsidP="006977EB">
      <w:pPr>
        <w:tabs>
          <w:tab w:val="left" w:pos="-720"/>
          <w:tab w:val="left" w:pos="1134"/>
        </w:tabs>
        <w:spacing w:before="120" w:after="120" w:line="240" w:lineRule="exact"/>
        <w:ind w:left="1134"/>
        <w:rPr>
          <w:sz w:val="24"/>
          <w:szCs w:val="24"/>
        </w:rPr>
      </w:pPr>
      <w:r w:rsidRPr="00B53470">
        <w:rPr>
          <w:sz w:val="24"/>
          <w:szCs w:val="24"/>
        </w:rPr>
        <w:t xml:space="preserve">The following requirements and conditions shall apply to the test: </w:t>
      </w:r>
    </w:p>
    <w:p w14:paraId="1A8C558E" w14:textId="77777777" w:rsidR="009F1BE3" w:rsidRPr="00B53470" w:rsidRDefault="009F1BE3" w:rsidP="006977EB">
      <w:pPr>
        <w:tabs>
          <w:tab w:val="left" w:pos="-720"/>
          <w:tab w:val="left" w:pos="1134"/>
        </w:tabs>
        <w:spacing w:before="120" w:after="120" w:line="240" w:lineRule="exact"/>
        <w:ind w:left="1689" w:hanging="555"/>
        <w:rPr>
          <w:sz w:val="24"/>
          <w:szCs w:val="24"/>
        </w:rPr>
      </w:pPr>
      <w:r w:rsidRPr="00B53470">
        <w:rPr>
          <w:sz w:val="24"/>
          <w:szCs w:val="24"/>
        </w:rPr>
        <w:t>(a)</w:t>
      </w:r>
      <w:r w:rsidRPr="00B53470">
        <w:rPr>
          <w:sz w:val="24"/>
          <w:szCs w:val="24"/>
        </w:rPr>
        <w:tab/>
        <w:t>The test shall be conducted at a temperature of at least 0 °C;</w:t>
      </w:r>
    </w:p>
    <w:p w14:paraId="14BAEDAC" w14:textId="77777777" w:rsidR="009F1BE3" w:rsidRPr="00B53470" w:rsidRDefault="009F1BE3" w:rsidP="006977EB">
      <w:pPr>
        <w:tabs>
          <w:tab w:val="left" w:pos="-720"/>
          <w:tab w:val="left" w:pos="1134"/>
        </w:tabs>
        <w:spacing w:before="120" w:after="120" w:line="240" w:lineRule="exact"/>
        <w:ind w:left="1689" w:hanging="555"/>
        <w:rPr>
          <w:sz w:val="24"/>
          <w:szCs w:val="24"/>
        </w:rPr>
      </w:pPr>
      <w:r w:rsidRPr="00B53470">
        <w:rPr>
          <w:sz w:val="24"/>
          <w:szCs w:val="24"/>
        </w:rPr>
        <w:t>(b)</w:t>
      </w:r>
      <w:r w:rsidRPr="00B53470">
        <w:rPr>
          <w:sz w:val="24"/>
          <w:szCs w:val="24"/>
        </w:rPr>
        <w:tab/>
        <w:t>At the beginning of the test, the SOC shall be adjusted in accordance with Annex 9, Appendix 2;</w:t>
      </w:r>
    </w:p>
    <w:p w14:paraId="623CA517" w14:textId="77777777" w:rsidR="009F1BE3" w:rsidRPr="00B53470" w:rsidRDefault="009F1BE3" w:rsidP="006977EB">
      <w:pPr>
        <w:tabs>
          <w:tab w:val="left" w:pos="-720"/>
          <w:tab w:val="left" w:pos="1134"/>
        </w:tabs>
        <w:spacing w:before="120" w:after="120" w:line="240" w:lineRule="exact"/>
        <w:ind w:left="1689" w:hanging="555"/>
        <w:rPr>
          <w:sz w:val="24"/>
          <w:szCs w:val="24"/>
        </w:rPr>
      </w:pPr>
      <w:r w:rsidRPr="00B53470">
        <w:rPr>
          <w:sz w:val="24"/>
          <w:szCs w:val="24"/>
        </w:rPr>
        <w:t>(c)</w:t>
      </w:r>
      <w:r w:rsidRPr="00B53470">
        <w:rPr>
          <w:sz w:val="24"/>
          <w:szCs w:val="24"/>
        </w:rPr>
        <w:tab/>
        <w:t>At the beginning of the test, all protection devices which affect the function of the Tested-Device and are relevant for the outcome of the test shall be operational.</w:t>
      </w:r>
    </w:p>
    <w:p w14:paraId="4B9659BE" w14:textId="77777777" w:rsidR="009F1BE3" w:rsidRPr="00B53470" w:rsidRDefault="009F1BE3" w:rsidP="006977EB">
      <w:pPr>
        <w:tabs>
          <w:tab w:val="left" w:pos="-720"/>
          <w:tab w:val="left" w:pos="1134"/>
        </w:tabs>
        <w:spacing w:before="120" w:after="120" w:line="240" w:lineRule="exact"/>
        <w:ind w:left="1134" w:hanging="1134"/>
        <w:rPr>
          <w:sz w:val="24"/>
          <w:szCs w:val="24"/>
        </w:rPr>
      </w:pPr>
      <w:r w:rsidRPr="00B53470">
        <w:rPr>
          <w:sz w:val="24"/>
          <w:szCs w:val="24"/>
        </w:rPr>
        <w:t>3.2</w:t>
      </w:r>
      <w:r w:rsidRPr="00B53470">
        <w:rPr>
          <w:rFonts w:hint="eastAsia"/>
          <w:sz w:val="24"/>
          <w:szCs w:val="24"/>
        </w:rPr>
        <w:t>.</w:t>
      </w:r>
      <w:r w:rsidRPr="00B53470">
        <w:rPr>
          <w:rFonts w:hint="eastAsia"/>
          <w:sz w:val="24"/>
          <w:szCs w:val="24"/>
        </w:rPr>
        <w:tab/>
      </w:r>
      <w:r w:rsidRPr="00B53470">
        <w:rPr>
          <w:sz w:val="24"/>
          <w:szCs w:val="24"/>
        </w:rPr>
        <w:t>Test procedure</w:t>
      </w:r>
    </w:p>
    <w:p w14:paraId="61FDA790" w14:textId="77777777" w:rsidR="00B53470" w:rsidRDefault="009F1BE3" w:rsidP="006977EB">
      <w:pPr>
        <w:tabs>
          <w:tab w:val="left" w:pos="-720"/>
          <w:tab w:val="left" w:pos="1134"/>
        </w:tabs>
        <w:spacing w:before="120" w:after="120" w:line="240" w:lineRule="exact"/>
        <w:ind w:left="1134"/>
        <w:rPr>
          <w:sz w:val="24"/>
          <w:szCs w:val="24"/>
        </w:rPr>
      </w:pPr>
      <w:r w:rsidRPr="00B53470">
        <w:rPr>
          <w:sz w:val="24"/>
          <w:szCs w:val="24"/>
        </w:rPr>
        <w:t>A vehicle based test or a component based test shall be performed a</w:t>
      </w:r>
      <w:r w:rsidRPr="00B53470">
        <w:rPr>
          <w:rFonts w:hint="eastAsia"/>
          <w:sz w:val="24"/>
          <w:szCs w:val="24"/>
        </w:rPr>
        <w:t xml:space="preserve">t the </w:t>
      </w:r>
      <w:r w:rsidRPr="00B53470">
        <w:rPr>
          <w:sz w:val="24"/>
          <w:szCs w:val="24"/>
        </w:rPr>
        <w:t>discretion</w:t>
      </w:r>
      <w:r w:rsidRPr="00B53470">
        <w:rPr>
          <w:rFonts w:hint="eastAsia"/>
          <w:sz w:val="24"/>
          <w:szCs w:val="24"/>
        </w:rPr>
        <w:t xml:space="preserve"> of the manufacturer</w:t>
      </w:r>
      <w:r w:rsidRPr="00B53470">
        <w:rPr>
          <w:sz w:val="24"/>
          <w:szCs w:val="24"/>
        </w:rPr>
        <w:t>:</w:t>
      </w:r>
    </w:p>
    <w:p w14:paraId="5B121B79" w14:textId="77777777" w:rsidR="009F1BE3" w:rsidRPr="00B53470" w:rsidRDefault="009F1BE3" w:rsidP="006977EB">
      <w:pPr>
        <w:tabs>
          <w:tab w:val="left" w:pos="-720"/>
          <w:tab w:val="left" w:pos="1134"/>
        </w:tabs>
        <w:spacing w:before="120" w:after="120" w:line="240" w:lineRule="exact"/>
        <w:ind w:left="1134" w:hanging="1134"/>
        <w:rPr>
          <w:sz w:val="24"/>
          <w:szCs w:val="24"/>
        </w:rPr>
      </w:pPr>
      <w:r w:rsidRPr="00B53470">
        <w:rPr>
          <w:sz w:val="24"/>
          <w:szCs w:val="24"/>
        </w:rPr>
        <w:t>3</w:t>
      </w:r>
      <w:r w:rsidRPr="00B53470">
        <w:rPr>
          <w:rFonts w:hint="eastAsia"/>
          <w:sz w:val="24"/>
          <w:szCs w:val="24"/>
        </w:rPr>
        <w:t>.</w:t>
      </w:r>
      <w:r w:rsidRPr="00B53470">
        <w:rPr>
          <w:sz w:val="24"/>
          <w:szCs w:val="24"/>
        </w:rPr>
        <w:t>2</w:t>
      </w:r>
      <w:r w:rsidRPr="00B53470">
        <w:rPr>
          <w:rFonts w:hint="eastAsia"/>
          <w:sz w:val="24"/>
          <w:szCs w:val="24"/>
        </w:rPr>
        <w:t>.1.</w:t>
      </w:r>
      <w:r w:rsidRPr="00B53470">
        <w:rPr>
          <w:sz w:val="24"/>
          <w:szCs w:val="24"/>
        </w:rPr>
        <w:tab/>
        <w:t>Vehicle based test</w:t>
      </w:r>
    </w:p>
    <w:p w14:paraId="60B4DAD4" w14:textId="77777777" w:rsidR="009D716E" w:rsidRDefault="009F1BE3" w:rsidP="006977EB">
      <w:pPr>
        <w:tabs>
          <w:tab w:val="left" w:pos="-720"/>
          <w:tab w:val="left" w:pos="1134"/>
        </w:tabs>
        <w:spacing w:before="120" w:after="120" w:line="240" w:lineRule="exact"/>
        <w:ind w:left="1134"/>
        <w:rPr>
          <w:sz w:val="24"/>
          <w:szCs w:val="24"/>
        </w:rPr>
      </w:pPr>
      <w:r w:rsidRPr="00B53470">
        <w:rPr>
          <w:sz w:val="24"/>
          <w:szCs w:val="24"/>
        </w:rPr>
        <w:t xml:space="preserve">The Tested-Device shall be mounted in a testing fixture simulating actual mounting conditions as far as possible; no combustible material should be used for this with the exception of material that is part of the REESS. The method whereby the Tested-Device is fixed in the fixture shall correspond to the relevant specifications for its installation in a vehicle. In the case of a REESS designed for a specific vehicle use, vehicle parts which affect the course of the fire in any way shall be taken into consideration. </w:t>
      </w:r>
    </w:p>
    <w:p w14:paraId="153BEA1C" w14:textId="77777777" w:rsidR="009F1BE3" w:rsidRPr="00B53470" w:rsidRDefault="009F1BE3" w:rsidP="006977EB">
      <w:pPr>
        <w:tabs>
          <w:tab w:val="left" w:pos="-720"/>
          <w:tab w:val="left" w:pos="1134"/>
        </w:tabs>
        <w:spacing w:before="120" w:after="120" w:line="240" w:lineRule="exact"/>
        <w:ind w:left="1134" w:hanging="1134"/>
        <w:rPr>
          <w:sz w:val="24"/>
          <w:szCs w:val="24"/>
        </w:rPr>
      </w:pPr>
      <w:r w:rsidRPr="00B53470">
        <w:rPr>
          <w:sz w:val="24"/>
          <w:szCs w:val="24"/>
        </w:rPr>
        <w:t>3</w:t>
      </w:r>
      <w:r w:rsidRPr="00B53470">
        <w:rPr>
          <w:rFonts w:hint="eastAsia"/>
          <w:sz w:val="24"/>
          <w:szCs w:val="24"/>
        </w:rPr>
        <w:t>.</w:t>
      </w:r>
      <w:r w:rsidRPr="00B53470">
        <w:rPr>
          <w:sz w:val="24"/>
          <w:szCs w:val="24"/>
        </w:rPr>
        <w:t>2</w:t>
      </w:r>
      <w:r w:rsidRPr="00B53470">
        <w:rPr>
          <w:rFonts w:hint="eastAsia"/>
          <w:sz w:val="24"/>
          <w:szCs w:val="24"/>
        </w:rPr>
        <w:t>.2.</w:t>
      </w:r>
      <w:r w:rsidRPr="00B53470">
        <w:rPr>
          <w:rFonts w:hint="eastAsia"/>
          <w:sz w:val="24"/>
          <w:szCs w:val="24"/>
        </w:rPr>
        <w:tab/>
      </w:r>
      <w:r w:rsidRPr="00B53470">
        <w:rPr>
          <w:sz w:val="24"/>
          <w:szCs w:val="24"/>
        </w:rPr>
        <w:t>Component based test</w:t>
      </w:r>
    </w:p>
    <w:p w14:paraId="3690E7A6" w14:textId="77777777" w:rsidR="009D716E" w:rsidRDefault="009F1BE3" w:rsidP="006977EB">
      <w:pPr>
        <w:tabs>
          <w:tab w:val="left" w:pos="-720"/>
          <w:tab w:val="left" w:pos="1134"/>
        </w:tabs>
        <w:spacing w:before="120" w:after="120" w:line="240" w:lineRule="exact"/>
        <w:ind w:left="1134"/>
        <w:rPr>
          <w:sz w:val="24"/>
          <w:szCs w:val="24"/>
        </w:rPr>
      </w:pPr>
      <w:r w:rsidRPr="00B53470">
        <w:rPr>
          <w:sz w:val="24"/>
          <w:szCs w:val="24"/>
        </w:rPr>
        <w:t>In case of component based test, the manufacturer may choose either gasoline pool fire test or LPG burner test.</w:t>
      </w:r>
    </w:p>
    <w:p w14:paraId="70139CF9" w14:textId="77777777" w:rsidR="009F1BE3" w:rsidRPr="00B53470" w:rsidRDefault="009F1BE3" w:rsidP="006977EB">
      <w:pPr>
        <w:tabs>
          <w:tab w:val="left" w:pos="-720"/>
          <w:tab w:val="left" w:pos="1134"/>
        </w:tabs>
        <w:spacing w:before="120" w:after="120" w:line="240" w:lineRule="exact"/>
        <w:ind w:left="1134"/>
        <w:rPr>
          <w:sz w:val="24"/>
          <w:szCs w:val="24"/>
        </w:rPr>
      </w:pPr>
      <w:r w:rsidRPr="00B53470">
        <w:rPr>
          <w:sz w:val="24"/>
          <w:szCs w:val="24"/>
        </w:rPr>
        <w:t>The Tested-Device shall be placed on a grating table positioned above the pan</w:t>
      </w:r>
      <w:r w:rsidRPr="00B53470">
        <w:rPr>
          <w:rFonts w:hint="eastAsia"/>
          <w:sz w:val="24"/>
          <w:szCs w:val="24"/>
        </w:rPr>
        <w:t>, in an orientation according to the manufacturer</w:t>
      </w:r>
      <w:r w:rsidRPr="00B53470">
        <w:rPr>
          <w:sz w:val="24"/>
          <w:szCs w:val="24"/>
        </w:rPr>
        <w:t>’</w:t>
      </w:r>
      <w:r w:rsidRPr="00B53470">
        <w:rPr>
          <w:rFonts w:hint="eastAsia"/>
          <w:sz w:val="24"/>
          <w:szCs w:val="24"/>
        </w:rPr>
        <w:t>s design intent</w:t>
      </w:r>
      <w:r w:rsidRPr="00B53470">
        <w:rPr>
          <w:sz w:val="24"/>
          <w:szCs w:val="24"/>
        </w:rPr>
        <w:t xml:space="preserve">. </w:t>
      </w:r>
    </w:p>
    <w:p w14:paraId="3B79FC36" w14:textId="77777777" w:rsidR="009D716E" w:rsidRDefault="009F1BE3" w:rsidP="006977EB">
      <w:pPr>
        <w:tabs>
          <w:tab w:val="left" w:pos="-720"/>
          <w:tab w:val="left" w:pos="1134"/>
        </w:tabs>
        <w:spacing w:before="120" w:after="120" w:line="240" w:lineRule="exact"/>
        <w:ind w:left="1134"/>
        <w:rPr>
          <w:sz w:val="24"/>
          <w:szCs w:val="24"/>
        </w:rPr>
      </w:pPr>
      <w:r w:rsidRPr="00B53470">
        <w:rPr>
          <w:sz w:val="24"/>
          <w:szCs w:val="24"/>
        </w:rPr>
        <w:t>The grating table shall be constructed by steel rods, diameter 6-10 mm, with 4-6 cm in between. If needed the steel rods could be supported by flat steel parts.</w:t>
      </w:r>
    </w:p>
    <w:p w14:paraId="51CD71EB" w14:textId="77777777" w:rsidR="009F1BE3" w:rsidRPr="00B53470" w:rsidRDefault="009F1BE3" w:rsidP="006977EB">
      <w:pPr>
        <w:tabs>
          <w:tab w:val="left" w:pos="-720"/>
          <w:tab w:val="left" w:pos="1134"/>
        </w:tabs>
        <w:spacing w:before="120" w:after="120" w:line="240" w:lineRule="exact"/>
        <w:ind w:left="1134" w:hanging="1134"/>
        <w:rPr>
          <w:sz w:val="24"/>
          <w:szCs w:val="24"/>
        </w:rPr>
      </w:pPr>
      <w:r w:rsidRPr="00B53470">
        <w:rPr>
          <w:sz w:val="24"/>
          <w:szCs w:val="24"/>
        </w:rPr>
        <w:t>3</w:t>
      </w:r>
      <w:r w:rsidRPr="00B53470">
        <w:rPr>
          <w:rFonts w:hint="eastAsia"/>
          <w:sz w:val="24"/>
          <w:szCs w:val="24"/>
        </w:rPr>
        <w:t>.</w:t>
      </w:r>
      <w:r w:rsidRPr="00B53470">
        <w:rPr>
          <w:sz w:val="24"/>
          <w:szCs w:val="24"/>
        </w:rPr>
        <w:t>3</w:t>
      </w:r>
      <w:r w:rsidRPr="00B53470">
        <w:rPr>
          <w:rFonts w:hint="eastAsia"/>
          <w:sz w:val="24"/>
          <w:szCs w:val="24"/>
        </w:rPr>
        <w:t>.</w:t>
      </w:r>
      <w:r w:rsidRPr="00B53470">
        <w:rPr>
          <w:rFonts w:hint="eastAsia"/>
          <w:sz w:val="24"/>
          <w:szCs w:val="24"/>
        </w:rPr>
        <w:tab/>
      </w:r>
      <w:r w:rsidRPr="00B53470">
        <w:rPr>
          <w:sz w:val="24"/>
          <w:szCs w:val="24"/>
        </w:rPr>
        <w:t>Gasoline pool fire test set up for both vehicle-based and component-based test.</w:t>
      </w:r>
    </w:p>
    <w:p w14:paraId="51981717" w14:textId="77777777" w:rsidR="009D716E" w:rsidRDefault="009F1BE3" w:rsidP="00054182">
      <w:pPr>
        <w:tabs>
          <w:tab w:val="left" w:pos="-720"/>
          <w:tab w:val="left" w:pos="1134"/>
        </w:tabs>
        <w:spacing w:before="120" w:after="120" w:line="240" w:lineRule="exact"/>
        <w:ind w:left="1134"/>
        <w:rPr>
          <w:sz w:val="24"/>
          <w:szCs w:val="24"/>
        </w:rPr>
      </w:pPr>
      <w:r w:rsidRPr="00B53470">
        <w:rPr>
          <w:sz w:val="24"/>
          <w:szCs w:val="24"/>
        </w:rPr>
        <w:t>The flame to which the Tested-Device is exposed shall be obtained by burning commercial fuel for positive-ignition engines (hereafter called "fuel") in a pan. The quantity of fuel shall be sufficient to permit the flame, under free-burning conditions, to burn for the whole test procedure.</w:t>
      </w:r>
    </w:p>
    <w:p w14:paraId="52BABB93" w14:textId="77777777" w:rsidR="009D716E" w:rsidRDefault="009F1BE3" w:rsidP="00054182">
      <w:pPr>
        <w:tabs>
          <w:tab w:val="left" w:pos="-720"/>
          <w:tab w:val="left" w:pos="1134"/>
        </w:tabs>
        <w:spacing w:before="120" w:after="120" w:line="240" w:lineRule="exact"/>
        <w:ind w:left="1134"/>
        <w:rPr>
          <w:sz w:val="24"/>
          <w:szCs w:val="24"/>
        </w:rPr>
      </w:pPr>
      <w:r w:rsidRPr="00B53470">
        <w:rPr>
          <w:sz w:val="24"/>
          <w:szCs w:val="24"/>
        </w:rPr>
        <w:t>The fire shall cover the whole area of the pan during whole fire exposure. The pan dimensions shall be chosen so as to ensure that the sides of the Tested-Device are exposed to the flame. The pan shall therefore exceed the horizontal projection of the Tested-Device by at least 20 cm, but not more than 50 cm. The sidewalls of the pan shall not project more than 8 cm above the level of the fuel at the start of the test.</w:t>
      </w:r>
    </w:p>
    <w:p w14:paraId="60BAD7A8" w14:textId="77777777" w:rsidR="009D716E" w:rsidRDefault="009F1BE3" w:rsidP="00054182">
      <w:pPr>
        <w:tabs>
          <w:tab w:val="left" w:pos="-720"/>
          <w:tab w:val="left" w:pos="1134"/>
        </w:tabs>
        <w:spacing w:before="120" w:after="120" w:line="240" w:lineRule="exact"/>
        <w:ind w:left="1134" w:hanging="1134"/>
        <w:rPr>
          <w:sz w:val="24"/>
          <w:szCs w:val="24"/>
        </w:rPr>
      </w:pPr>
      <w:r w:rsidRPr="00B53470">
        <w:rPr>
          <w:sz w:val="24"/>
          <w:szCs w:val="24"/>
        </w:rPr>
        <w:t>3</w:t>
      </w:r>
      <w:r w:rsidRPr="00B53470">
        <w:rPr>
          <w:rFonts w:hint="eastAsia"/>
          <w:sz w:val="24"/>
          <w:szCs w:val="24"/>
        </w:rPr>
        <w:t>.</w:t>
      </w:r>
      <w:r w:rsidRPr="00B53470">
        <w:rPr>
          <w:sz w:val="24"/>
          <w:szCs w:val="24"/>
        </w:rPr>
        <w:t>3.1</w:t>
      </w:r>
      <w:r w:rsidRPr="00B53470">
        <w:rPr>
          <w:rFonts w:hint="eastAsia"/>
          <w:sz w:val="24"/>
          <w:szCs w:val="24"/>
        </w:rPr>
        <w:t>.</w:t>
      </w:r>
      <w:r w:rsidRPr="00B53470">
        <w:rPr>
          <w:rFonts w:hint="eastAsia"/>
          <w:sz w:val="24"/>
          <w:szCs w:val="24"/>
        </w:rPr>
        <w:tab/>
      </w:r>
      <w:r w:rsidRPr="00B53470">
        <w:rPr>
          <w:sz w:val="24"/>
          <w:szCs w:val="24"/>
        </w:rPr>
        <w:t>The pan filled with fuel shall be placed under the Tested-Device in such a way that the distance between the level of the fuel in the pan and the bottom of the Tested-Device corresponds to the design height of the Tested-Device above the road surface at the unladen mass</w:t>
      </w:r>
      <w:r w:rsidRPr="00B53470">
        <w:rPr>
          <w:rFonts w:hint="eastAsia"/>
          <w:sz w:val="24"/>
          <w:szCs w:val="24"/>
        </w:rPr>
        <w:t xml:space="preserve"> if </w:t>
      </w:r>
      <w:r w:rsidRPr="00B53470">
        <w:rPr>
          <w:sz w:val="24"/>
          <w:szCs w:val="24"/>
        </w:rPr>
        <w:t>p</w:t>
      </w:r>
      <w:r w:rsidRPr="00B53470">
        <w:rPr>
          <w:rFonts w:hint="eastAsia"/>
          <w:sz w:val="24"/>
          <w:szCs w:val="24"/>
        </w:rPr>
        <w:t xml:space="preserve">aragraph </w:t>
      </w:r>
      <w:r w:rsidRPr="00B53470">
        <w:rPr>
          <w:sz w:val="24"/>
          <w:szCs w:val="24"/>
        </w:rPr>
        <w:t>3.</w:t>
      </w:r>
      <w:r w:rsidRPr="00B53470">
        <w:rPr>
          <w:rFonts w:hint="eastAsia"/>
          <w:sz w:val="24"/>
          <w:szCs w:val="24"/>
        </w:rPr>
        <w:t xml:space="preserve">2.1. </w:t>
      </w:r>
      <w:r w:rsidRPr="00B53470">
        <w:rPr>
          <w:sz w:val="24"/>
          <w:szCs w:val="24"/>
        </w:rPr>
        <w:t xml:space="preserve">above </w:t>
      </w:r>
      <w:r w:rsidRPr="00B53470">
        <w:rPr>
          <w:rFonts w:hint="eastAsia"/>
          <w:sz w:val="24"/>
          <w:szCs w:val="24"/>
        </w:rPr>
        <w:t xml:space="preserve">is applied or approximately 50 cm if </w:t>
      </w:r>
      <w:r w:rsidRPr="00B53470">
        <w:rPr>
          <w:sz w:val="24"/>
          <w:szCs w:val="24"/>
        </w:rPr>
        <w:t>p</w:t>
      </w:r>
      <w:r w:rsidRPr="00B53470">
        <w:rPr>
          <w:rFonts w:hint="eastAsia"/>
          <w:sz w:val="24"/>
          <w:szCs w:val="24"/>
        </w:rPr>
        <w:t xml:space="preserve">aragraph </w:t>
      </w:r>
      <w:r w:rsidRPr="00B53470">
        <w:rPr>
          <w:sz w:val="24"/>
          <w:szCs w:val="24"/>
        </w:rPr>
        <w:t>3.2.</w:t>
      </w:r>
      <w:r w:rsidRPr="00B53470">
        <w:rPr>
          <w:rFonts w:hint="eastAsia"/>
          <w:sz w:val="24"/>
          <w:szCs w:val="24"/>
        </w:rPr>
        <w:t xml:space="preserve">2. </w:t>
      </w:r>
      <w:r w:rsidRPr="00B53470">
        <w:rPr>
          <w:sz w:val="24"/>
          <w:szCs w:val="24"/>
        </w:rPr>
        <w:t xml:space="preserve">above </w:t>
      </w:r>
      <w:r w:rsidRPr="00B53470">
        <w:rPr>
          <w:rFonts w:hint="eastAsia"/>
          <w:sz w:val="24"/>
          <w:szCs w:val="24"/>
        </w:rPr>
        <w:t>is applied</w:t>
      </w:r>
      <w:r w:rsidRPr="00B53470">
        <w:rPr>
          <w:sz w:val="24"/>
          <w:szCs w:val="24"/>
        </w:rPr>
        <w:t>. Either the pan, or the testing fixture, or both, shall be freely movable.</w:t>
      </w:r>
    </w:p>
    <w:p w14:paraId="7AF03F64" w14:textId="77777777" w:rsidR="009D716E" w:rsidRDefault="009F1BE3" w:rsidP="00054182">
      <w:pPr>
        <w:tabs>
          <w:tab w:val="left" w:pos="-720"/>
          <w:tab w:val="left" w:pos="1134"/>
        </w:tabs>
        <w:spacing w:before="120" w:after="120" w:line="240" w:lineRule="exact"/>
        <w:ind w:left="1134" w:hanging="1134"/>
        <w:rPr>
          <w:sz w:val="24"/>
          <w:szCs w:val="24"/>
        </w:rPr>
      </w:pPr>
      <w:r w:rsidRPr="00B53470">
        <w:rPr>
          <w:sz w:val="24"/>
          <w:szCs w:val="24"/>
        </w:rPr>
        <w:t>3</w:t>
      </w:r>
      <w:r w:rsidRPr="00B53470">
        <w:rPr>
          <w:rFonts w:hint="eastAsia"/>
          <w:sz w:val="24"/>
          <w:szCs w:val="24"/>
        </w:rPr>
        <w:t>.</w:t>
      </w:r>
      <w:r w:rsidRPr="00B53470">
        <w:rPr>
          <w:sz w:val="24"/>
          <w:szCs w:val="24"/>
        </w:rPr>
        <w:t>3.2</w:t>
      </w:r>
      <w:r w:rsidRPr="00B53470">
        <w:rPr>
          <w:rFonts w:hint="eastAsia"/>
          <w:sz w:val="24"/>
          <w:szCs w:val="24"/>
        </w:rPr>
        <w:t>.</w:t>
      </w:r>
      <w:r w:rsidRPr="00B53470">
        <w:rPr>
          <w:rFonts w:hint="eastAsia"/>
          <w:sz w:val="24"/>
          <w:szCs w:val="24"/>
        </w:rPr>
        <w:tab/>
      </w:r>
      <w:r w:rsidRPr="00B53470">
        <w:rPr>
          <w:sz w:val="24"/>
          <w:szCs w:val="24"/>
        </w:rPr>
        <w:t xml:space="preserve">During phase C of the test, the pan shall be covered by a screen. The screen shall be placed 3 cm </w:t>
      </w:r>
      <w:r w:rsidRPr="00B53470">
        <w:rPr>
          <w:rFonts w:hint="eastAsia"/>
          <w:sz w:val="24"/>
          <w:szCs w:val="24"/>
        </w:rPr>
        <w:t>+</w:t>
      </w:r>
      <w:r w:rsidRPr="00B53470">
        <w:rPr>
          <w:sz w:val="24"/>
          <w:szCs w:val="24"/>
        </w:rPr>
        <w:t>/</w:t>
      </w:r>
      <w:r w:rsidRPr="00B53470">
        <w:rPr>
          <w:rFonts w:hint="eastAsia"/>
          <w:sz w:val="24"/>
          <w:szCs w:val="24"/>
        </w:rPr>
        <w:t>-</w:t>
      </w:r>
      <w:r w:rsidRPr="00B53470">
        <w:rPr>
          <w:sz w:val="24"/>
          <w:szCs w:val="24"/>
        </w:rPr>
        <w:t xml:space="preserve"> 1 cm above the fuel level measured prior to the ignition of the fuel. The screen shall be made of a refractory material, as prescribed in Annex 9E</w:t>
      </w:r>
      <w:r w:rsidRPr="00B53470">
        <w:rPr>
          <w:rFonts w:hint="eastAsia"/>
          <w:sz w:val="24"/>
          <w:szCs w:val="24"/>
        </w:rPr>
        <w:t xml:space="preserve"> - Appendix 1</w:t>
      </w:r>
      <w:r w:rsidRPr="00B53470">
        <w:rPr>
          <w:sz w:val="24"/>
          <w:szCs w:val="24"/>
        </w:rPr>
        <w:t>. There shall be no gap between the bricks and they shall be supported over the fuel pan in such a manner that the holes in the bricks are not obstructed. The length and width of the frame shall be 2 cm to 4 cm smaller than the interior dimensions of the pan so that a gap of 1 cm to 2 cm exists between the frame and the wall of the pan to allow ventilation. Before the test the screen shall be at least at the ambient temperature. The firebricks may be wetted in order to guarantee repeatable test conditions.</w:t>
      </w:r>
    </w:p>
    <w:p w14:paraId="6DBCC6BA" w14:textId="77777777" w:rsidR="009D716E" w:rsidRDefault="009F1BE3" w:rsidP="00054182">
      <w:pPr>
        <w:tabs>
          <w:tab w:val="left" w:pos="-720"/>
          <w:tab w:val="left" w:pos="1134"/>
        </w:tabs>
        <w:spacing w:before="120" w:after="120" w:line="240" w:lineRule="exact"/>
        <w:ind w:left="1134" w:hanging="1134"/>
        <w:rPr>
          <w:sz w:val="24"/>
          <w:szCs w:val="24"/>
        </w:rPr>
      </w:pPr>
      <w:r w:rsidRPr="00B53470">
        <w:rPr>
          <w:sz w:val="24"/>
          <w:szCs w:val="24"/>
        </w:rPr>
        <w:t>3</w:t>
      </w:r>
      <w:r w:rsidRPr="00B53470">
        <w:rPr>
          <w:rFonts w:hint="eastAsia"/>
          <w:sz w:val="24"/>
          <w:szCs w:val="24"/>
        </w:rPr>
        <w:t>.</w:t>
      </w:r>
      <w:r w:rsidRPr="00B53470">
        <w:rPr>
          <w:sz w:val="24"/>
          <w:szCs w:val="24"/>
        </w:rPr>
        <w:t>3.3</w:t>
      </w:r>
      <w:r w:rsidRPr="00B53470">
        <w:rPr>
          <w:rFonts w:hint="eastAsia"/>
          <w:sz w:val="24"/>
          <w:szCs w:val="24"/>
        </w:rPr>
        <w:t>.</w:t>
      </w:r>
      <w:r w:rsidRPr="00B53470">
        <w:rPr>
          <w:rFonts w:hint="eastAsia"/>
          <w:sz w:val="24"/>
          <w:szCs w:val="24"/>
        </w:rPr>
        <w:tab/>
      </w:r>
      <w:r w:rsidRPr="00B53470">
        <w:rPr>
          <w:sz w:val="24"/>
          <w:szCs w:val="24"/>
        </w:rPr>
        <w:t>If the tests are carried out in the open air, sufficient wind protection shall be provided and the wind velocity at pan level shall not exceed 2.5 km/h.</w:t>
      </w:r>
    </w:p>
    <w:p w14:paraId="7E20C0E2" w14:textId="77777777" w:rsidR="009D716E" w:rsidRDefault="009F1BE3" w:rsidP="00054182">
      <w:pPr>
        <w:tabs>
          <w:tab w:val="left" w:pos="-720"/>
          <w:tab w:val="left" w:pos="1134"/>
        </w:tabs>
        <w:spacing w:before="120" w:after="120" w:line="240" w:lineRule="exact"/>
        <w:ind w:left="1134" w:hanging="1134"/>
        <w:rPr>
          <w:sz w:val="24"/>
          <w:szCs w:val="24"/>
        </w:rPr>
      </w:pPr>
      <w:r w:rsidRPr="00B53470">
        <w:rPr>
          <w:rFonts w:hint="eastAsia"/>
          <w:sz w:val="24"/>
          <w:szCs w:val="24"/>
        </w:rPr>
        <w:t>3.</w:t>
      </w:r>
      <w:r w:rsidRPr="00B53470">
        <w:rPr>
          <w:sz w:val="24"/>
          <w:szCs w:val="24"/>
        </w:rPr>
        <w:t>3.4</w:t>
      </w:r>
      <w:r w:rsidRPr="00B53470">
        <w:rPr>
          <w:rFonts w:hint="eastAsia"/>
          <w:sz w:val="24"/>
          <w:szCs w:val="24"/>
        </w:rPr>
        <w:t>.</w:t>
      </w:r>
      <w:r w:rsidRPr="00B53470">
        <w:rPr>
          <w:rFonts w:hint="eastAsia"/>
          <w:sz w:val="24"/>
          <w:szCs w:val="24"/>
        </w:rPr>
        <w:tab/>
      </w:r>
      <w:r w:rsidRPr="00B53470">
        <w:rPr>
          <w:sz w:val="24"/>
          <w:szCs w:val="24"/>
        </w:rPr>
        <w:t>The test shall comprise of three phases B-D</w:t>
      </w:r>
      <w:r w:rsidRPr="00B53470">
        <w:rPr>
          <w:rFonts w:hint="eastAsia"/>
          <w:sz w:val="24"/>
          <w:szCs w:val="24"/>
        </w:rPr>
        <w:t>,</w:t>
      </w:r>
      <w:r w:rsidRPr="00B53470">
        <w:rPr>
          <w:sz w:val="24"/>
          <w:szCs w:val="24"/>
        </w:rPr>
        <w:t xml:space="preserve"> if the fuel is at least at temperature of 20°C. Otherwise the test shall comprise four phases</w:t>
      </w:r>
      <w:r w:rsidR="00054182">
        <w:rPr>
          <w:sz w:val="24"/>
          <w:szCs w:val="24"/>
        </w:rPr>
        <w:t xml:space="preserve"> </w:t>
      </w:r>
      <w:r w:rsidRPr="00B53470">
        <w:rPr>
          <w:sz w:val="24"/>
          <w:szCs w:val="24"/>
        </w:rPr>
        <w:t>A–D.</w:t>
      </w:r>
    </w:p>
    <w:p w14:paraId="49948CEC" w14:textId="77777777" w:rsidR="009D716E" w:rsidRDefault="009F1BE3" w:rsidP="00054182">
      <w:pPr>
        <w:tabs>
          <w:tab w:val="left" w:pos="-720"/>
          <w:tab w:val="left" w:pos="1134"/>
        </w:tabs>
        <w:spacing w:before="120" w:after="120" w:line="240" w:lineRule="exact"/>
        <w:ind w:left="1134" w:hanging="1134"/>
        <w:rPr>
          <w:sz w:val="24"/>
          <w:szCs w:val="24"/>
        </w:rPr>
      </w:pPr>
      <w:r w:rsidRPr="00B53470">
        <w:rPr>
          <w:rFonts w:hint="eastAsia"/>
          <w:sz w:val="24"/>
          <w:szCs w:val="24"/>
        </w:rPr>
        <w:t>3</w:t>
      </w:r>
      <w:r w:rsidRPr="00B53470">
        <w:rPr>
          <w:sz w:val="24"/>
          <w:szCs w:val="24"/>
        </w:rPr>
        <w:t>.3.4.</w:t>
      </w:r>
      <w:r w:rsidRPr="00B53470">
        <w:rPr>
          <w:rFonts w:hint="eastAsia"/>
          <w:sz w:val="24"/>
          <w:szCs w:val="24"/>
        </w:rPr>
        <w:t>1.</w:t>
      </w:r>
      <w:r w:rsidRPr="00B53470">
        <w:rPr>
          <w:rFonts w:hint="eastAsia"/>
          <w:sz w:val="24"/>
          <w:szCs w:val="24"/>
        </w:rPr>
        <w:tab/>
      </w:r>
      <w:r w:rsidRPr="00B53470">
        <w:rPr>
          <w:sz w:val="24"/>
          <w:szCs w:val="24"/>
        </w:rPr>
        <w:t>Phase A: Pre-heating (Figure 1)</w:t>
      </w:r>
    </w:p>
    <w:p w14:paraId="62EF0616" w14:textId="77777777" w:rsidR="009F1BE3" w:rsidRPr="00B53470" w:rsidRDefault="009F1BE3" w:rsidP="006977EB">
      <w:pPr>
        <w:tabs>
          <w:tab w:val="left" w:pos="-720"/>
          <w:tab w:val="left" w:pos="1134"/>
        </w:tabs>
        <w:spacing w:before="120" w:after="120" w:line="240" w:lineRule="exact"/>
        <w:ind w:left="1134"/>
        <w:rPr>
          <w:sz w:val="24"/>
          <w:szCs w:val="24"/>
        </w:rPr>
      </w:pPr>
      <w:r w:rsidRPr="00B53470">
        <w:rPr>
          <w:sz w:val="24"/>
          <w:szCs w:val="24"/>
        </w:rPr>
        <w:t xml:space="preserve">The </w:t>
      </w:r>
      <w:r w:rsidRPr="00B53470">
        <w:rPr>
          <w:rFonts w:hint="eastAsia"/>
          <w:sz w:val="24"/>
          <w:szCs w:val="24"/>
        </w:rPr>
        <w:t xml:space="preserve">fuel </w:t>
      </w:r>
      <w:r w:rsidRPr="00B53470">
        <w:rPr>
          <w:sz w:val="24"/>
          <w:szCs w:val="24"/>
        </w:rPr>
        <w:t>in the pan shall be ignited at a distance of at least 3 m from the Tested-Device. After 60 seconds pre-heating, the pan shall be placed under the Tested-Device. If the size of the pan is too large to be moved without risking liquid spills etc. then the Tested-Device and test rig can be moved over the pan instead.</w:t>
      </w:r>
    </w:p>
    <w:p w14:paraId="06C9575B" w14:textId="77777777" w:rsidR="009D716E" w:rsidRDefault="009F1BE3" w:rsidP="00054182">
      <w:pPr>
        <w:tabs>
          <w:tab w:val="left" w:pos="-720"/>
          <w:tab w:val="left" w:pos="1134"/>
        </w:tabs>
        <w:spacing w:before="120" w:after="120" w:line="240" w:lineRule="exact"/>
        <w:ind w:left="1134"/>
        <w:rPr>
          <w:sz w:val="24"/>
          <w:szCs w:val="24"/>
        </w:rPr>
      </w:pPr>
      <w:r w:rsidRPr="009D716E">
        <w:rPr>
          <w:rFonts w:hint="eastAsia"/>
          <w:sz w:val="24"/>
          <w:szCs w:val="24"/>
        </w:rPr>
        <w:t>Figure 1</w:t>
      </w:r>
    </w:p>
    <w:p w14:paraId="7528FDF8" w14:textId="77777777" w:rsidR="009F1BE3" w:rsidRPr="00054182" w:rsidRDefault="009F1BE3" w:rsidP="00054182">
      <w:pPr>
        <w:tabs>
          <w:tab w:val="left" w:pos="-720"/>
          <w:tab w:val="left" w:pos="1134"/>
        </w:tabs>
        <w:spacing w:before="120" w:after="120" w:line="240" w:lineRule="exact"/>
        <w:ind w:left="1134"/>
        <w:rPr>
          <w:b/>
          <w:sz w:val="24"/>
          <w:szCs w:val="24"/>
        </w:rPr>
      </w:pPr>
      <w:r w:rsidRPr="00054182">
        <w:rPr>
          <w:rFonts w:hint="eastAsia"/>
          <w:b/>
          <w:sz w:val="24"/>
          <w:szCs w:val="24"/>
        </w:rPr>
        <w:t>Phase A: Pre-heating</w:t>
      </w:r>
    </w:p>
    <w:p w14:paraId="40A410F9" w14:textId="77777777" w:rsidR="009D716E" w:rsidRPr="009D716E" w:rsidRDefault="009D716E" w:rsidP="009D716E">
      <w:pPr>
        <w:ind w:left="567"/>
        <w:rPr>
          <w:sz w:val="24"/>
          <w:szCs w:val="24"/>
        </w:rPr>
      </w:pPr>
    </w:p>
    <w:p w14:paraId="712C004A" w14:textId="77777777" w:rsidR="009F1BE3" w:rsidRPr="009D716E" w:rsidRDefault="009D716E" w:rsidP="009D716E">
      <w:pPr>
        <w:ind w:left="567"/>
        <w:jc w:val="center"/>
        <w:rPr>
          <w:sz w:val="24"/>
          <w:szCs w:val="24"/>
        </w:rPr>
      </w:pPr>
      <w:r>
        <w:rPr>
          <w:noProof/>
          <w:lang w:val="en-AU" w:eastAsia="en-AU"/>
        </w:rPr>
        <w:drawing>
          <wp:inline distT="0" distB="0" distL="0" distR="0" wp14:anchorId="621A2922" wp14:editId="20A8D818">
            <wp:extent cx="5629275" cy="1600200"/>
            <wp:effectExtent l="0" t="0" r="9525" b="0"/>
            <wp:docPr id="74" name="Picture 74" descr="Figure shows a diagram of the pre-heating phase of the test" title="Figure 1 - Phase A: Pre-he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0"/>
                    <a:stretch>
                      <a:fillRect/>
                    </a:stretch>
                  </pic:blipFill>
                  <pic:spPr>
                    <a:xfrm>
                      <a:off x="0" y="0"/>
                      <a:ext cx="5629275" cy="1600200"/>
                    </a:xfrm>
                    <a:prstGeom prst="rect">
                      <a:avLst/>
                    </a:prstGeom>
                  </pic:spPr>
                </pic:pic>
              </a:graphicData>
            </a:graphic>
          </wp:inline>
        </w:drawing>
      </w:r>
    </w:p>
    <w:p w14:paraId="4013FCEF" w14:textId="77777777" w:rsidR="00054182" w:rsidRDefault="00054182" w:rsidP="00054182">
      <w:pPr>
        <w:rPr>
          <w:sz w:val="24"/>
          <w:szCs w:val="24"/>
        </w:rPr>
      </w:pPr>
      <w:r>
        <w:rPr>
          <w:sz w:val="24"/>
          <w:szCs w:val="24"/>
        </w:rPr>
        <w:br w:type="page"/>
      </w:r>
    </w:p>
    <w:p w14:paraId="59DB45F3" w14:textId="77777777" w:rsidR="009F1BE3" w:rsidRPr="009D716E" w:rsidRDefault="009F1BE3" w:rsidP="00054182">
      <w:pPr>
        <w:tabs>
          <w:tab w:val="left" w:pos="-720"/>
          <w:tab w:val="left" w:pos="1134"/>
        </w:tabs>
        <w:spacing w:before="120" w:after="120" w:line="240" w:lineRule="exact"/>
        <w:ind w:left="1134" w:hanging="1134"/>
        <w:rPr>
          <w:sz w:val="24"/>
          <w:szCs w:val="24"/>
        </w:rPr>
      </w:pPr>
      <w:r w:rsidRPr="009D716E">
        <w:rPr>
          <w:sz w:val="24"/>
          <w:szCs w:val="24"/>
        </w:rPr>
        <w:t>3.3.4</w:t>
      </w:r>
      <w:r w:rsidRPr="009D716E">
        <w:rPr>
          <w:rFonts w:hint="eastAsia"/>
          <w:sz w:val="24"/>
          <w:szCs w:val="24"/>
        </w:rPr>
        <w:t>.2.</w:t>
      </w:r>
      <w:r w:rsidRPr="009D716E">
        <w:rPr>
          <w:rFonts w:hint="eastAsia"/>
          <w:sz w:val="24"/>
          <w:szCs w:val="24"/>
        </w:rPr>
        <w:tab/>
      </w:r>
      <w:r w:rsidRPr="009D716E">
        <w:rPr>
          <w:sz w:val="24"/>
          <w:szCs w:val="24"/>
        </w:rPr>
        <w:t>Phase B: Direct exposure to flame (Figure 2)</w:t>
      </w:r>
    </w:p>
    <w:p w14:paraId="4C174F0C" w14:textId="77777777" w:rsidR="009F1BE3" w:rsidRPr="009D716E" w:rsidRDefault="009F1BE3" w:rsidP="00054182">
      <w:pPr>
        <w:tabs>
          <w:tab w:val="left" w:pos="-720"/>
          <w:tab w:val="left" w:pos="1134"/>
        </w:tabs>
        <w:spacing w:before="120" w:after="120" w:line="240" w:lineRule="exact"/>
        <w:ind w:left="1134"/>
        <w:rPr>
          <w:sz w:val="24"/>
          <w:szCs w:val="24"/>
        </w:rPr>
      </w:pPr>
      <w:r w:rsidRPr="009D716E">
        <w:rPr>
          <w:sz w:val="24"/>
          <w:szCs w:val="24"/>
        </w:rPr>
        <w:t xml:space="preserve">The Tested-Device shall be exposed to the flame from the freely burning </w:t>
      </w:r>
      <w:r w:rsidRPr="009D716E">
        <w:rPr>
          <w:rFonts w:hint="eastAsia"/>
          <w:sz w:val="24"/>
          <w:szCs w:val="24"/>
        </w:rPr>
        <w:t>fuel</w:t>
      </w:r>
      <w:r w:rsidRPr="009D716E">
        <w:rPr>
          <w:sz w:val="24"/>
          <w:szCs w:val="24"/>
        </w:rPr>
        <w:t xml:space="preserve"> for 70 seconds. </w:t>
      </w:r>
    </w:p>
    <w:p w14:paraId="35405C0C" w14:textId="77777777" w:rsidR="009F1BE3" w:rsidRPr="009D716E" w:rsidRDefault="009F1BE3" w:rsidP="00054182">
      <w:pPr>
        <w:tabs>
          <w:tab w:val="left" w:pos="-720"/>
          <w:tab w:val="left" w:pos="1134"/>
        </w:tabs>
        <w:spacing w:before="120" w:after="120" w:line="240" w:lineRule="exact"/>
        <w:ind w:left="1134"/>
        <w:rPr>
          <w:sz w:val="24"/>
          <w:szCs w:val="24"/>
        </w:rPr>
      </w:pPr>
    </w:p>
    <w:p w14:paraId="0118064A" w14:textId="77777777" w:rsidR="009D716E" w:rsidRDefault="009F1BE3" w:rsidP="00054182">
      <w:pPr>
        <w:tabs>
          <w:tab w:val="left" w:pos="-720"/>
          <w:tab w:val="left" w:pos="1134"/>
        </w:tabs>
        <w:spacing w:before="120" w:after="120" w:line="240" w:lineRule="exact"/>
        <w:ind w:left="1134"/>
        <w:rPr>
          <w:sz w:val="24"/>
          <w:szCs w:val="24"/>
        </w:rPr>
      </w:pPr>
      <w:r w:rsidRPr="009D716E">
        <w:rPr>
          <w:rFonts w:hint="eastAsia"/>
          <w:sz w:val="24"/>
          <w:szCs w:val="24"/>
        </w:rPr>
        <w:t>Figure 2</w:t>
      </w:r>
    </w:p>
    <w:p w14:paraId="11B5F4C4" w14:textId="77777777" w:rsidR="009D716E" w:rsidRPr="00054182" w:rsidRDefault="009F1BE3" w:rsidP="00054182">
      <w:pPr>
        <w:tabs>
          <w:tab w:val="left" w:pos="-720"/>
          <w:tab w:val="left" w:pos="1134"/>
        </w:tabs>
        <w:spacing w:before="120" w:after="120" w:line="240" w:lineRule="exact"/>
        <w:ind w:left="1134"/>
        <w:rPr>
          <w:b/>
          <w:sz w:val="24"/>
          <w:szCs w:val="24"/>
        </w:rPr>
      </w:pPr>
      <w:r w:rsidRPr="00054182">
        <w:rPr>
          <w:rFonts w:hint="eastAsia"/>
          <w:b/>
          <w:sz w:val="24"/>
          <w:szCs w:val="24"/>
        </w:rPr>
        <w:t>Phase B: Direct exposure to flame</w:t>
      </w:r>
    </w:p>
    <w:p w14:paraId="0C7BB94E" w14:textId="77777777" w:rsidR="009F1BE3" w:rsidRPr="0032025A" w:rsidRDefault="009F1BE3" w:rsidP="009D716E">
      <w:pPr>
        <w:ind w:left="567"/>
        <w:jc w:val="center"/>
        <w:rPr>
          <w:rFonts w:eastAsia="MS PGothic" w:cs="Arial"/>
          <w:szCs w:val="21"/>
        </w:rPr>
      </w:pPr>
      <w:r>
        <w:rPr>
          <w:rFonts w:eastAsia="MS PGothic" w:cs="Arial"/>
          <w:noProof/>
          <w:szCs w:val="21"/>
          <w:lang w:val="en-AU" w:eastAsia="en-AU"/>
        </w:rPr>
        <w:drawing>
          <wp:inline distT="0" distB="0" distL="0" distR="0" wp14:anchorId="0876C2ED" wp14:editId="4F20A609">
            <wp:extent cx="5660390" cy="1424305"/>
            <wp:effectExtent l="0" t="0" r="0" b="4445"/>
            <wp:docPr id="7" name="Picture 7" descr="Figure shows a diagram of the direct exposure to flame phase of the test" title="Figure 2 - Phase B: Direct exposure to 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5660390" cy="1424305"/>
                    </a:xfrm>
                    <a:prstGeom prst="rect">
                      <a:avLst/>
                    </a:prstGeom>
                    <a:noFill/>
                    <a:ln>
                      <a:noFill/>
                    </a:ln>
                  </pic:spPr>
                </pic:pic>
              </a:graphicData>
            </a:graphic>
          </wp:inline>
        </w:drawing>
      </w:r>
    </w:p>
    <w:p w14:paraId="0180A9DD" w14:textId="77777777" w:rsidR="009D716E" w:rsidRDefault="009D716E" w:rsidP="00054182">
      <w:pPr>
        <w:tabs>
          <w:tab w:val="left" w:pos="-720"/>
          <w:tab w:val="left" w:pos="1134"/>
        </w:tabs>
        <w:spacing w:before="120" w:after="120" w:line="240" w:lineRule="exact"/>
        <w:ind w:left="1134"/>
        <w:rPr>
          <w:sz w:val="24"/>
          <w:szCs w:val="24"/>
        </w:rPr>
      </w:pPr>
    </w:p>
    <w:p w14:paraId="400127D0" w14:textId="77777777" w:rsidR="009F1BE3" w:rsidRPr="009D716E" w:rsidRDefault="009F1BE3" w:rsidP="00054182">
      <w:pPr>
        <w:tabs>
          <w:tab w:val="left" w:pos="-720"/>
          <w:tab w:val="left" w:pos="1134"/>
        </w:tabs>
        <w:spacing w:before="120" w:after="120" w:line="240" w:lineRule="exact"/>
        <w:ind w:left="1134" w:hanging="1134"/>
        <w:rPr>
          <w:sz w:val="24"/>
          <w:szCs w:val="24"/>
        </w:rPr>
      </w:pPr>
      <w:r w:rsidRPr="009D716E">
        <w:rPr>
          <w:sz w:val="24"/>
          <w:szCs w:val="24"/>
        </w:rPr>
        <w:t>3.3.4.3.</w:t>
      </w:r>
      <w:r w:rsidRPr="009D716E">
        <w:rPr>
          <w:rFonts w:hint="eastAsia"/>
          <w:sz w:val="24"/>
          <w:szCs w:val="24"/>
        </w:rPr>
        <w:tab/>
      </w:r>
      <w:r w:rsidRPr="009D716E">
        <w:rPr>
          <w:sz w:val="24"/>
          <w:szCs w:val="24"/>
        </w:rPr>
        <w:t>Phase C: Indirect exposure to flame (Figure 3)</w:t>
      </w:r>
    </w:p>
    <w:p w14:paraId="07613251" w14:textId="77777777" w:rsidR="009D716E" w:rsidRDefault="009F1BE3" w:rsidP="00054182">
      <w:pPr>
        <w:tabs>
          <w:tab w:val="left" w:pos="-720"/>
          <w:tab w:val="left" w:pos="1134"/>
        </w:tabs>
        <w:spacing w:before="120" w:after="120" w:line="240" w:lineRule="exact"/>
        <w:ind w:left="1134"/>
        <w:rPr>
          <w:sz w:val="24"/>
          <w:szCs w:val="24"/>
        </w:rPr>
      </w:pPr>
      <w:r w:rsidRPr="009D716E">
        <w:rPr>
          <w:sz w:val="24"/>
          <w:szCs w:val="24"/>
        </w:rPr>
        <w:t>As soon as phase B has been completed, the screen shall be placed between the burning pan and the Tested-Device.</w:t>
      </w:r>
      <w:r w:rsidRPr="009D716E">
        <w:rPr>
          <w:rFonts w:hint="eastAsia"/>
          <w:sz w:val="24"/>
          <w:szCs w:val="24"/>
        </w:rPr>
        <w:t xml:space="preserve"> </w:t>
      </w:r>
      <w:r w:rsidRPr="009D716E">
        <w:rPr>
          <w:sz w:val="24"/>
          <w:szCs w:val="24"/>
        </w:rPr>
        <w:t xml:space="preserve">The Tested-Device shall be exposed to this reduced flame for a further </w:t>
      </w:r>
      <w:r w:rsidRPr="009D716E">
        <w:rPr>
          <w:rFonts w:hint="eastAsia"/>
          <w:sz w:val="24"/>
          <w:szCs w:val="24"/>
        </w:rPr>
        <w:t xml:space="preserve">60 </w:t>
      </w:r>
      <w:r w:rsidRPr="009D716E">
        <w:rPr>
          <w:sz w:val="24"/>
          <w:szCs w:val="24"/>
        </w:rPr>
        <w:t>seconds.</w:t>
      </w:r>
    </w:p>
    <w:p w14:paraId="36D4094B" w14:textId="77777777" w:rsidR="009F1BE3" w:rsidRPr="009D716E" w:rsidRDefault="009F1BE3" w:rsidP="00054182">
      <w:pPr>
        <w:tabs>
          <w:tab w:val="left" w:pos="-720"/>
          <w:tab w:val="left" w:pos="1134"/>
        </w:tabs>
        <w:spacing w:before="120" w:after="120" w:line="240" w:lineRule="exact"/>
        <w:ind w:left="1134"/>
        <w:rPr>
          <w:sz w:val="24"/>
          <w:szCs w:val="24"/>
        </w:rPr>
      </w:pPr>
      <w:r w:rsidRPr="009D716E">
        <w:rPr>
          <w:sz w:val="24"/>
          <w:szCs w:val="24"/>
        </w:rPr>
        <w:t xml:space="preserve">Instead of conducting phase C of the test, phase B may at the manufacturer’s discretion be continued for an additional </w:t>
      </w:r>
      <w:r w:rsidRPr="009D716E">
        <w:rPr>
          <w:rFonts w:hint="eastAsia"/>
          <w:sz w:val="24"/>
          <w:szCs w:val="24"/>
        </w:rPr>
        <w:t xml:space="preserve">60 </w:t>
      </w:r>
      <w:r w:rsidRPr="009D716E">
        <w:rPr>
          <w:sz w:val="24"/>
          <w:szCs w:val="24"/>
        </w:rPr>
        <w:t xml:space="preserve">seconds. </w:t>
      </w:r>
    </w:p>
    <w:p w14:paraId="7F75611A" w14:textId="77777777" w:rsidR="00855F70" w:rsidRDefault="00855F70" w:rsidP="00054182">
      <w:pPr>
        <w:tabs>
          <w:tab w:val="left" w:pos="-720"/>
          <w:tab w:val="left" w:pos="1134"/>
        </w:tabs>
        <w:spacing w:before="120" w:after="120" w:line="240" w:lineRule="exact"/>
        <w:ind w:left="1134"/>
        <w:rPr>
          <w:sz w:val="24"/>
          <w:szCs w:val="24"/>
        </w:rPr>
      </w:pPr>
    </w:p>
    <w:p w14:paraId="551B2100" w14:textId="77777777" w:rsidR="009F1BE3" w:rsidRPr="009D716E" w:rsidRDefault="009F1BE3" w:rsidP="00054182">
      <w:pPr>
        <w:tabs>
          <w:tab w:val="left" w:pos="-720"/>
          <w:tab w:val="left" w:pos="1134"/>
        </w:tabs>
        <w:spacing w:before="120" w:after="120" w:line="240" w:lineRule="exact"/>
        <w:ind w:left="1134"/>
        <w:rPr>
          <w:sz w:val="24"/>
          <w:szCs w:val="24"/>
        </w:rPr>
      </w:pPr>
      <w:r w:rsidRPr="009D716E">
        <w:rPr>
          <w:rFonts w:hint="eastAsia"/>
          <w:sz w:val="24"/>
          <w:szCs w:val="24"/>
        </w:rPr>
        <w:t>Figure 3</w:t>
      </w:r>
    </w:p>
    <w:p w14:paraId="0CCDCEE6" w14:textId="77777777" w:rsidR="009F1BE3" w:rsidRPr="00054182" w:rsidRDefault="009F1BE3" w:rsidP="00054182">
      <w:pPr>
        <w:tabs>
          <w:tab w:val="left" w:pos="-720"/>
          <w:tab w:val="left" w:pos="1134"/>
        </w:tabs>
        <w:spacing w:before="120" w:after="120" w:line="240" w:lineRule="exact"/>
        <w:ind w:left="1134"/>
        <w:rPr>
          <w:b/>
          <w:sz w:val="24"/>
          <w:szCs w:val="24"/>
        </w:rPr>
      </w:pPr>
      <w:r w:rsidRPr="00054182">
        <w:rPr>
          <w:rFonts w:hint="eastAsia"/>
          <w:b/>
          <w:sz w:val="24"/>
          <w:szCs w:val="24"/>
        </w:rPr>
        <w:t>Phase C: Indirect exposure to flame</w:t>
      </w:r>
    </w:p>
    <w:p w14:paraId="4E87157C" w14:textId="77777777" w:rsidR="009F1BE3" w:rsidRPr="008401EF" w:rsidRDefault="009F1BE3" w:rsidP="009D716E">
      <w:pPr>
        <w:ind w:left="1134"/>
        <w:jc w:val="center"/>
        <w:rPr>
          <w:rFonts w:eastAsia="MS PGothic" w:hAnsi="MS PGothic" w:cs="Arial"/>
          <w:szCs w:val="21"/>
        </w:rPr>
      </w:pPr>
      <w:r>
        <w:rPr>
          <w:rFonts w:eastAsia="MS PGothic" w:hAnsi="MS PGothic" w:cs="Arial"/>
          <w:b/>
          <w:noProof/>
          <w:szCs w:val="21"/>
          <w:lang w:val="en-AU" w:eastAsia="en-AU"/>
        </w:rPr>
        <w:drawing>
          <wp:inline distT="0" distB="0" distL="0" distR="0" wp14:anchorId="328E79FE" wp14:editId="1EEACD22">
            <wp:extent cx="5660390" cy="1243965"/>
            <wp:effectExtent l="0" t="0" r="0" b="0"/>
            <wp:docPr id="6" name="Picture 6" descr="Figure shows a diagram of the indirect exposure to flame phase of the test" title="Figure 3 - Phase C: Indirect exposure to 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660390" cy="1243965"/>
                    </a:xfrm>
                    <a:prstGeom prst="rect">
                      <a:avLst/>
                    </a:prstGeom>
                    <a:noFill/>
                    <a:ln>
                      <a:noFill/>
                    </a:ln>
                  </pic:spPr>
                </pic:pic>
              </a:graphicData>
            </a:graphic>
          </wp:inline>
        </w:drawing>
      </w:r>
    </w:p>
    <w:p w14:paraId="2F501E46" w14:textId="77777777" w:rsidR="00054182" w:rsidRDefault="00054182" w:rsidP="00054182">
      <w:pPr>
        <w:tabs>
          <w:tab w:val="left" w:pos="-720"/>
          <w:tab w:val="left" w:pos="1134"/>
        </w:tabs>
        <w:spacing w:before="120" w:after="120" w:line="240" w:lineRule="exact"/>
        <w:ind w:left="1134" w:hanging="1134"/>
        <w:rPr>
          <w:sz w:val="24"/>
          <w:szCs w:val="24"/>
        </w:rPr>
      </w:pPr>
    </w:p>
    <w:p w14:paraId="2FA6304F" w14:textId="77777777" w:rsidR="009F1BE3" w:rsidRPr="009D716E" w:rsidRDefault="009F1BE3" w:rsidP="00054182">
      <w:pPr>
        <w:tabs>
          <w:tab w:val="left" w:pos="-720"/>
          <w:tab w:val="left" w:pos="1134"/>
        </w:tabs>
        <w:spacing w:before="120" w:after="120" w:line="240" w:lineRule="exact"/>
        <w:ind w:left="1134" w:hanging="1134"/>
        <w:rPr>
          <w:sz w:val="24"/>
          <w:szCs w:val="24"/>
        </w:rPr>
      </w:pPr>
      <w:r w:rsidRPr="009D716E">
        <w:rPr>
          <w:rFonts w:hint="eastAsia"/>
          <w:sz w:val="24"/>
          <w:szCs w:val="24"/>
        </w:rPr>
        <w:t>3.</w:t>
      </w:r>
      <w:r w:rsidRPr="009D716E">
        <w:rPr>
          <w:sz w:val="24"/>
          <w:szCs w:val="24"/>
        </w:rPr>
        <w:t>3</w:t>
      </w:r>
      <w:r w:rsidRPr="009D716E">
        <w:rPr>
          <w:rFonts w:hint="eastAsia"/>
          <w:sz w:val="24"/>
          <w:szCs w:val="24"/>
        </w:rPr>
        <w:t>.4.</w:t>
      </w:r>
      <w:r w:rsidRPr="009D716E">
        <w:rPr>
          <w:sz w:val="24"/>
          <w:szCs w:val="24"/>
        </w:rPr>
        <w:t>4.</w:t>
      </w:r>
      <w:r w:rsidRPr="009D716E">
        <w:rPr>
          <w:rFonts w:hint="eastAsia"/>
          <w:sz w:val="24"/>
          <w:szCs w:val="24"/>
        </w:rPr>
        <w:tab/>
      </w:r>
      <w:r w:rsidRPr="009D716E">
        <w:rPr>
          <w:sz w:val="24"/>
          <w:szCs w:val="24"/>
        </w:rPr>
        <w:t>Phase D: End of test (Figure 4)</w:t>
      </w:r>
    </w:p>
    <w:p w14:paraId="1598081D" w14:textId="77777777" w:rsidR="009F1BE3" w:rsidRPr="009D716E" w:rsidRDefault="009F1BE3" w:rsidP="00054182">
      <w:pPr>
        <w:tabs>
          <w:tab w:val="left" w:pos="-720"/>
          <w:tab w:val="left" w:pos="1134"/>
        </w:tabs>
        <w:spacing w:before="120" w:after="120" w:line="240" w:lineRule="exact"/>
        <w:ind w:left="1134"/>
        <w:rPr>
          <w:sz w:val="24"/>
          <w:szCs w:val="24"/>
        </w:rPr>
      </w:pPr>
      <w:r w:rsidRPr="009D716E">
        <w:rPr>
          <w:sz w:val="24"/>
          <w:szCs w:val="24"/>
        </w:rPr>
        <w:t xml:space="preserve">The burning pan covered with the screen shall be moved back to the position described in phase A. No extinguishing of the Tested-Device shall be done. After removal of the pan the Tested-Device shall be observed until such time as the </w:t>
      </w:r>
      <w:r w:rsidRPr="009D716E">
        <w:rPr>
          <w:rFonts w:hint="eastAsia"/>
          <w:sz w:val="24"/>
          <w:szCs w:val="24"/>
        </w:rPr>
        <w:t xml:space="preserve">surface </w:t>
      </w:r>
      <w:r w:rsidRPr="009D716E">
        <w:rPr>
          <w:sz w:val="24"/>
          <w:szCs w:val="24"/>
        </w:rPr>
        <w:t xml:space="preserve">temperature </w:t>
      </w:r>
      <w:r w:rsidRPr="009D716E">
        <w:rPr>
          <w:rFonts w:hint="eastAsia"/>
          <w:sz w:val="24"/>
          <w:szCs w:val="24"/>
        </w:rPr>
        <w:t xml:space="preserve">of the </w:t>
      </w:r>
      <w:r w:rsidRPr="009D716E">
        <w:rPr>
          <w:sz w:val="24"/>
          <w:szCs w:val="24"/>
        </w:rPr>
        <w:t>Tested-Device</w:t>
      </w:r>
      <w:r w:rsidRPr="009D716E">
        <w:rPr>
          <w:rFonts w:hint="eastAsia"/>
          <w:sz w:val="24"/>
          <w:szCs w:val="24"/>
        </w:rPr>
        <w:t xml:space="preserve"> </w:t>
      </w:r>
      <w:r w:rsidRPr="009D716E">
        <w:rPr>
          <w:sz w:val="24"/>
          <w:szCs w:val="24"/>
        </w:rPr>
        <w:t>has decreased to ambient temperature or has been decreasing for a minimum of 3 hours.</w:t>
      </w:r>
    </w:p>
    <w:p w14:paraId="047C09F8" w14:textId="77777777" w:rsidR="00054182" w:rsidRDefault="00054182" w:rsidP="00054182">
      <w:pPr>
        <w:tabs>
          <w:tab w:val="left" w:pos="-720"/>
          <w:tab w:val="left" w:pos="1134"/>
        </w:tabs>
        <w:spacing w:before="120" w:after="120" w:line="240" w:lineRule="exact"/>
        <w:ind w:left="1134"/>
        <w:rPr>
          <w:sz w:val="24"/>
          <w:szCs w:val="24"/>
        </w:rPr>
      </w:pPr>
      <w:r>
        <w:rPr>
          <w:sz w:val="24"/>
          <w:szCs w:val="24"/>
        </w:rPr>
        <w:br w:type="page"/>
      </w:r>
    </w:p>
    <w:p w14:paraId="259722DF" w14:textId="77777777" w:rsidR="009D716E" w:rsidRPr="00054182" w:rsidRDefault="009F1BE3" w:rsidP="00054182">
      <w:pPr>
        <w:tabs>
          <w:tab w:val="left" w:pos="-720"/>
          <w:tab w:val="left" w:pos="1134"/>
        </w:tabs>
        <w:spacing w:before="120" w:after="120" w:line="240" w:lineRule="exact"/>
        <w:ind w:left="1134"/>
        <w:rPr>
          <w:sz w:val="24"/>
          <w:szCs w:val="24"/>
        </w:rPr>
      </w:pPr>
      <w:r w:rsidRPr="009D716E">
        <w:rPr>
          <w:rFonts w:hint="eastAsia"/>
          <w:sz w:val="24"/>
          <w:szCs w:val="24"/>
        </w:rPr>
        <w:t>Figure 4</w:t>
      </w:r>
    </w:p>
    <w:p w14:paraId="32218C32" w14:textId="77777777" w:rsidR="009F1BE3" w:rsidRPr="00054182" w:rsidRDefault="009F1BE3" w:rsidP="00054182">
      <w:pPr>
        <w:tabs>
          <w:tab w:val="left" w:pos="-720"/>
          <w:tab w:val="left" w:pos="1134"/>
        </w:tabs>
        <w:spacing w:before="120" w:after="120" w:line="240" w:lineRule="exact"/>
        <w:ind w:left="1134"/>
        <w:rPr>
          <w:b/>
          <w:sz w:val="24"/>
          <w:szCs w:val="24"/>
        </w:rPr>
      </w:pPr>
      <w:r w:rsidRPr="00054182">
        <w:rPr>
          <w:rFonts w:hint="eastAsia"/>
          <w:b/>
          <w:sz w:val="24"/>
          <w:szCs w:val="24"/>
        </w:rPr>
        <w:t>Phase D: End of test</w:t>
      </w:r>
    </w:p>
    <w:p w14:paraId="4C0C2312" w14:textId="77777777" w:rsidR="009F1BE3" w:rsidRPr="009D716E" w:rsidRDefault="009F1BE3" w:rsidP="00054182">
      <w:pPr>
        <w:ind w:left="1134"/>
        <w:jc w:val="center"/>
        <w:rPr>
          <w:sz w:val="24"/>
          <w:szCs w:val="24"/>
        </w:rPr>
      </w:pPr>
      <w:r>
        <w:rPr>
          <w:b/>
          <w:noProof/>
          <w:color w:val="FF0000"/>
          <w:lang w:val="en-AU" w:eastAsia="en-AU"/>
        </w:rPr>
        <w:drawing>
          <wp:inline distT="0" distB="0" distL="0" distR="0" wp14:anchorId="30CC4C3F" wp14:editId="4FEDE950">
            <wp:extent cx="5679440" cy="1206500"/>
            <wp:effectExtent l="0" t="0" r="0" b="0"/>
            <wp:docPr id="5" name="Picture 5" descr="Figure shows how the elements shall be positioned at the end of the test" title="Figure 4 - Phase D: End of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679440" cy="1206500"/>
                    </a:xfrm>
                    <a:prstGeom prst="rect">
                      <a:avLst/>
                    </a:prstGeom>
                    <a:noFill/>
                    <a:ln>
                      <a:noFill/>
                    </a:ln>
                  </pic:spPr>
                </pic:pic>
              </a:graphicData>
            </a:graphic>
          </wp:inline>
        </w:drawing>
      </w:r>
    </w:p>
    <w:p w14:paraId="08AA3944" w14:textId="77777777" w:rsidR="009E5257" w:rsidRDefault="009F1BE3" w:rsidP="00054182">
      <w:pPr>
        <w:tabs>
          <w:tab w:val="left" w:pos="-720"/>
          <w:tab w:val="left" w:pos="1134"/>
        </w:tabs>
        <w:spacing w:before="120" w:after="120" w:line="240" w:lineRule="exact"/>
        <w:ind w:left="1134" w:hanging="1134"/>
        <w:rPr>
          <w:sz w:val="24"/>
          <w:szCs w:val="24"/>
        </w:rPr>
      </w:pPr>
      <w:r w:rsidRPr="009D716E">
        <w:rPr>
          <w:sz w:val="24"/>
          <w:szCs w:val="24"/>
        </w:rPr>
        <w:t>3.4.</w:t>
      </w:r>
      <w:r w:rsidRPr="009D716E">
        <w:rPr>
          <w:sz w:val="24"/>
          <w:szCs w:val="24"/>
        </w:rPr>
        <w:tab/>
        <w:t>LPG burner fire test set up for component based test</w:t>
      </w:r>
    </w:p>
    <w:p w14:paraId="0563A35F" w14:textId="3802145B" w:rsidR="009E5257" w:rsidRDefault="009F1BE3" w:rsidP="00054182">
      <w:pPr>
        <w:tabs>
          <w:tab w:val="left" w:pos="-720"/>
          <w:tab w:val="left" w:pos="1134"/>
        </w:tabs>
        <w:spacing w:before="120" w:after="120" w:line="240" w:lineRule="exact"/>
        <w:ind w:left="1134" w:hanging="1134"/>
        <w:rPr>
          <w:sz w:val="24"/>
          <w:szCs w:val="24"/>
        </w:rPr>
      </w:pPr>
      <w:r w:rsidRPr="009D716E">
        <w:rPr>
          <w:sz w:val="24"/>
          <w:szCs w:val="24"/>
        </w:rPr>
        <w:t>3.4.1.</w:t>
      </w:r>
      <w:r w:rsidRPr="009D716E">
        <w:rPr>
          <w:sz w:val="24"/>
          <w:szCs w:val="24"/>
        </w:rPr>
        <w:tab/>
        <w:t>The Tested-Device shall be placed on a test equipment, in the position that the manufacturer's design intends.</w:t>
      </w:r>
    </w:p>
    <w:p w14:paraId="5A7F39CB" w14:textId="77777777" w:rsidR="009E5257" w:rsidRDefault="009F1BE3" w:rsidP="00054182">
      <w:pPr>
        <w:tabs>
          <w:tab w:val="left" w:pos="-720"/>
          <w:tab w:val="left" w:pos="1134"/>
        </w:tabs>
        <w:spacing w:before="120" w:after="120" w:line="240" w:lineRule="exact"/>
        <w:ind w:left="1134" w:hanging="1134"/>
        <w:rPr>
          <w:sz w:val="24"/>
          <w:szCs w:val="24"/>
        </w:rPr>
      </w:pPr>
      <w:r w:rsidRPr="009D716E">
        <w:rPr>
          <w:sz w:val="24"/>
          <w:szCs w:val="24"/>
        </w:rPr>
        <w:t>3.4.2.</w:t>
      </w:r>
      <w:r w:rsidRPr="009D716E">
        <w:rPr>
          <w:sz w:val="24"/>
          <w:szCs w:val="24"/>
        </w:rPr>
        <w:tab/>
        <w:t>LPG burner shall be used to produce flame to which the Tested-Device is exposed. The height of the flame shall be about 60 cm or more, without the Tested-Device.</w:t>
      </w:r>
    </w:p>
    <w:p w14:paraId="5DD9091F" w14:textId="77777777" w:rsidR="009E5257" w:rsidRDefault="009F1BE3" w:rsidP="00054182">
      <w:pPr>
        <w:tabs>
          <w:tab w:val="left" w:pos="-720"/>
          <w:tab w:val="left" w:pos="1134"/>
        </w:tabs>
        <w:spacing w:before="120" w:after="120" w:line="240" w:lineRule="exact"/>
        <w:ind w:left="1134" w:hanging="1134"/>
        <w:rPr>
          <w:sz w:val="24"/>
          <w:szCs w:val="24"/>
        </w:rPr>
      </w:pPr>
      <w:r w:rsidRPr="009D716E">
        <w:rPr>
          <w:sz w:val="24"/>
          <w:szCs w:val="24"/>
        </w:rPr>
        <w:t>3.4.3.</w:t>
      </w:r>
      <w:r w:rsidRPr="009D716E">
        <w:rPr>
          <w:sz w:val="24"/>
          <w:szCs w:val="24"/>
        </w:rPr>
        <w:tab/>
        <w:t>The flame temperature shall be measured continuously by temperature sensors. An average temperature shall be calculated, at least every second for the duration of the whole fire exposure, as the arithmetic average of temperatures measured by all temperature sensors fulfilling the location requirements described in paragraph 3.4.4.</w:t>
      </w:r>
    </w:p>
    <w:p w14:paraId="6A3FC513" w14:textId="77777777" w:rsidR="009E5257" w:rsidRDefault="009F1BE3" w:rsidP="00054182">
      <w:pPr>
        <w:tabs>
          <w:tab w:val="left" w:pos="-720"/>
          <w:tab w:val="left" w:pos="1134"/>
        </w:tabs>
        <w:spacing w:before="120" w:after="120" w:line="240" w:lineRule="exact"/>
        <w:ind w:left="1134" w:hanging="1134"/>
        <w:rPr>
          <w:sz w:val="24"/>
          <w:szCs w:val="24"/>
        </w:rPr>
      </w:pPr>
      <w:r w:rsidRPr="009D716E">
        <w:rPr>
          <w:sz w:val="24"/>
          <w:szCs w:val="24"/>
        </w:rPr>
        <w:t>3.4.4.</w:t>
      </w:r>
      <w:r w:rsidR="00054182">
        <w:rPr>
          <w:sz w:val="24"/>
          <w:szCs w:val="24"/>
        </w:rPr>
        <w:tab/>
      </w:r>
      <w:r w:rsidRPr="009D716E">
        <w:rPr>
          <w:sz w:val="24"/>
          <w:szCs w:val="24"/>
        </w:rPr>
        <w:t xml:space="preserve">All temperature sensors shall be installed at a height of 5 ± 1 cm below the lowest point of the Tested-Device's external surface when oriented as described in paragraph 3.4.1. At least one temperature sensor shall be located at the centre of Tested-Device, and at least four temperature sensors shall be located within 10 cm from the edge of the Tested-Device towards its centre with nearly equal distance between the sensors. </w:t>
      </w:r>
    </w:p>
    <w:p w14:paraId="2B784970" w14:textId="77777777" w:rsidR="009E5257" w:rsidRDefault="009F1BE3" w:rsidP="00054182">
      <w:pPr>
        <w:tabs>
          <w:tab w:val="left" w:pos="-720"/>
          <w:tab w:val="left" w:pos="1134"/>
        </w:tabs>
        <w:spacing w:before="120" w:after="120" w:line="240" w:lineRule="exact"/>
        <w:ind w:left="1134" w:hanging="1134"/>
        <w:rPr>
          <w:sz w:val="24"/>
          <w:szCs w:val="24"/>
        </w:rPr>
      </w:pPr>
      <w:r w:rsidRPr="009D716E">
        <w:rPr>
          <w:sz w:val="24"/>
          <w:szCs w:val="24"/>
        </w:rPr>
        <w:t>3.4.5.</w:t>
      </w:r>
      <w:r w:rsidRPr="009D716E">
        <w:rPr>
          <w:sz w:val="24"/>
          <w:szCs w:val="24"/>
        </w:rPr>
        <w:tab/>
        <w:t>The bottom of Tested-Device shall be exposed to the even flame directly and entirely by fuel combustion. LPG burner flame shall exceed the horizontal projection of the Tested-Device by at least 20 cm.</w:t>
      </w:r>
    </w:p>
    <w:p w14:paraId="40A617DE" w14:textId="77777777" w:rsidR="009E5257" w:rsidRDefault="009F1BE3" w:rsidP="00054182">
      <w:pPr>
        <w:tabs>
          <w:tab w:val="left" w:pos="-720"/>
          <w:tab w:val="left" w:pos="1134"/>
        </w:tabs>
        <w:spacing w:before="120" w:after="120" w:line="240" w:lineRule="exact"/>
        <w:ind w:left="1134" w:hanging="1134"/>
        <w:rPr>
          <w:sz w:val="24"/>
          <w:szCs w:val="24"/>
        </w:rPr>
      </w:pPr>
      <w:r w:rsidRPr="009D716E">
        <w:rPr>
          <w:sz w:val="24"/>
          <w:szCs w:val="24"/>
        </w:rPr>
        <w:t>3.4.6.</w:t>
      </w:r>
      <w:r w:rsidRPr="009D716E">
        <w:rPr>
          <w:sz w:val="24"/>
          <w:szCs w:val="24"/>
        </w:rPr>
        <w:tab/>
        <w:t xml:space="preserve">An average temperature of 800 °C shall be reached within 30 seconds and maintained between 800°C and 1,100°C. The Tested-Device shall then be exposed to the frame for 2 minutes. </w:t>
      </w:r>
    </w:p>
    <w:p w14:paraId="3EEE72BF" w14:textId="77777777" w:rsidR="009F1BE3" w:rsidRPr="009D716E" w:rsidRDefault="009F1BE3" w:rsidP="00054182">
      <w:pPr>
        <w:tabs>
          <w:tab w:val="left" w:pos="-720"/>
          <w:tab w:val="left" w:pos="1134"/>
        </w:tabs>
        <w:spacing w:before="120" w:after="120" w:line="240" w:lineRule="exact"/>
        <w:ind w:left="1134" w:hanging="1134"/>
        <w:rPr>
          <w:sz w:val="24"/>
          <w:szCs w:val="24"/>
        </w:rPr>
      </w:pPr>
      <w:r w:rsidRPr="009D716E">
        <w:rPr>
          <w:sz w:val="24"/>
          <w:szCs w:val="24"/>
        </w:rPr>
        <w:t>3.4.7.</w:t>
      </w:r>
      <w:r w:rsidRPr="009D716E">
        <w:rPr>
          <w:sz w:val="24"/>
          <w:szCs w:val="24"/>
        </w:rPr>
        <w:tab/>
        <w:t>After direct exposure to flame the Tested-Device shall be observed until such time as the surface temperature of the Tested-Device has decreased to ambient temperature or has been decreasing for a minimum of 3 hours.</w:t>
      </w:r>
    </w:p>
    <w:p w14:paraId="5CB4CDB8" w14:textId="77777777" w:rsidR="009F1BE3" w:rsidRPr="0039403E" w:rsidRDefault="009F1BE3" w:rsidP="009F1BE3">
      <w:pPr>
        <w:ind w:left="1134"/>
        <w:rPr>
          <w:b/>
        </w:rPr>
      </w:pPr>
    </w:p>
    <w:p w14:paraId="1F44FEDC" w14:textId="77777777" w:rsidR="009F1BE3" w:rsidRDefault="009F1BE3" w:rsidP="009F1BE3">
      <w:pPr>
        <w:pStyle w:val="HChG"/>
        <w:rPr>
          <w:bCs/>
          <w:color w:val="0070C0"/>
        </w:rPr>
        <w:sectPr w:rsidR="009F1BE3" w:rsidSect="004D13D2">
          <w:headerReference w:type="even" r:id="rId134"/>
          <w:headerReference w:type="default" r:id="rId135"/>
          <w:headerReference w:type="first" r:id="rId136"/>
          <w:endnotePr>
            <w:numFmt w:val="decimal"/>
          </w:endnotePr>
          <w:pgSz w:w="11907" w:h="16840" w:code="9"/>
          <w:pgMar w:top="1418" w:right="1134" w:bottom="1134" w:left="1134" w:header="851" w:footer="567" w:gutter="0"/>
          <w:cols w:space="720"/>
          <w:docGrid w:linePitch="272"/>
        </w:sectPr>
      </w:pPr>
    </w:p>
    <w:p w14:paraId="34F210CB" w14:textId="77777777" w:rsidR="009F1BE3" w:rsidRPr="009E5257" w:rsidRDefault="009F1BE3" w:rsidP="009E5257">
      <w:pPr>
        <w:suppressAutoHyphens w:val="0"/>
        <w:spacing w:line="240" w:lineRule="auto"/>
        <w:rPr>
          <w:b/>
          <w:sz w:val="28"/>
          <w:szCs w:val="28"/>
          <w:lang w:val="en-AU" w:eastAsia="en-AU"/>
        </w:rPr>
      </w:pPr>
      <w:bookmarkStart w:id="154" w:name="_Toc352838615"/>
      <w:bookmarkStart w:id="155" w:name="_Toc352852787"/>
      <w:r w:rsidRPr="009E5257">
        <w:rPr>
          <w:rFonts w:hint="eastAsia"/>
          <w:b/>
          <w:sz w:val="28"/>
          <w:szCs w:val="28"/>
          <w:lang w:val="en-AU" w:eastAsia="en-AU"/>
        </w:rPr>
        <w:t xml:space="preserve">Annex </w:t>
      </w:r>
      <w:r w:rsidRPr="009E5257">
        <w:rPr>
          <w:b/>
          <w:sz w:val="28"/>
          <w:szCs w:val="28"/>
          <w:lang w:val="en-AU" w:eastAsia="en-AU"/>
        </w:rPr>
        <w:t>9E</w:t>
      </w:r>
      <w:r w:rsidRPr="009E5257">
        <w:rPr>
          <w:rFonts w:hint="eastAsia"/>
          <w:b/>
          <w:sz w:val="28"/>
          <w:szCs w:val="28"/>
          <w:lang w:val="en-AU" w:eastAsia="en-AU"/>
        </w:rPr>
        <w:t xml:space="preserve"> - Appendix 1</w:t>
      </w:r>
      <w:bookmarkEnd w:id="154"/>
      <w:bookmarkEnd w:id="155"/>
    </w:p>
    <w:p w14:paraId="457B118A" w14:textId="77777777" w:rsidR="009E5257" w:rsidRDefault="009E5257" w:rsidP="009E5257">
      <w:pPr>
        <w:suppressAutoHyphens w:val="0"/>
        <w:spacing w:line="240" w:lineRule="auto"/>
        <w:rPr>
          <w:b/>
          <w:sz w:val="28"/>
          <w:szCs w:val="28"/>
          <w:lang w:val="en-AU" w:eastAsia="en-AU"/>
        </w:rPr>
      </w:pPr>
    </w:p>
    <w:p w14:paraId="1D5CB426" w14:textId="77777777" w:rsidR="009F1BE3" w:rsidRPr="009E5257" w:rsidRDefault="009F1BE3" w:rsidP="009E5257">
      <w:pPr>
        <w:suppressAutoHyphens w:val="0"/>
        <w:spacing w:line="240" w:lineRule="auto"/>
        <w:rPr>
          <w:sz w:val="24"/>
          <w:szCs w:val="24"/>
        </w:rPr>
      </w:pPr>
      <w:bookmarkStart w:id="156" w:name="_Toc352838616"/>
      <w:bookmarkStart w:id="157" w:name="_Toc352852788"/>
      <w:r w:rsidRPr="009E5257">
        <w:rPr>
          <w:b/>
          <w:sz w:val="28"/>
          <w:szCs w:val="28"/>
          <w:lang w:val="en-AU" w:eastAsia="en-AU"/>
        </w:rPr>
        <w:t>Dimension and technical data of firebricks</w:t>
      </w:r>
      <w:bookmarkEnd w:id="156"/>
      <w:bookmarkEnd w:id="157"/>
    </w:p>
    <w:p w14:paraId="0877E78E" w14:textId="77777777" w:rsidR="009E5257" w:rsidRDefault="009E5257" w:rsidP="009E5257">
      <w:pPr>
        <w:rPr>
          <w:sz w:val="24"/>
          <w:szCs w:val="24"/>
        </w:rPr>
      </w:pPr>
    </w:p>
    <w:p w14:paraId="7AFAEC94" w14:textId="77777777" w:rsidR="009F1BE3" w:rsidRPr="009E5257" w:rsidRDefault="009E5257" w:rsidP="009E5257">
      <w:pPr>
        <w:jc w:val="center"/>
        <w:rPr>
          <w:sz w:val="24"/>
          <w:szCs w:val="24"/>
        </w:rPr>
      </w:pPr>
      <w:r>
        <w:rPr>
          <w:rFonts w:cs="Arial"/>
          <w:b/>
          <w:noProof/>
          <w:color w:val="FF0000"/>
          <w:lang w:val="en-AU" w:eastAsia="en-AU"/>
        </w:rPr>
        <w:drawing>
          <wp:inline distT="0" distB="0" distL="0" distR="0" wp14:anchorId="186E0E81" wp14:editId="512F37D0">
            <wp:extent cx="5679440" cy="2849245"/>
            <wp:effectExtent l="0" t="0" r="0" b="8255"/>
            <wp:docPr id="75" name="Picture 75" descr="Figure shows a diagram of a firebrick and its dimensions, from 2 dir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679440" cy="2849245"/>
                    </a:xfrm>
                    <a:prstGeom prst="rect">
                      <a:avLst/>
                    </a:prstGeom>
                    <a:noFill/>
                    <a:ln>
                      <a:noFill/>
                    </a:ln>
                  </pic:spPr>
                </pic:pic>
              </a:graphicData>
            </a:graphic>
          </wp:inline>
        </w:drawing>
      </w:r>
    </w:p>
    <w:p w14:paraId="0752DA3D" w14:textId="77777777" w:rsidR="009F1BE3" w:rsidRPr="009E5257" w:rsidRDefault="009F1BE3" w:rsidP="00054182">
      <w:pPr>
        <w:spacing w:before="120" w:after="120"/>
        <w:rPr>
          <w:sz w:val="24"/>
          <w:szCs w:val="24"/>
        </w:rPr>
      </w:pPr>
      <w:r w:rsidRPr="009E5257">
        <w:rPr>
          <w:sz w:val="24"/>
          <w:szCs w:val="24"/>
        </w:rPr>
        <w:t>Fire resistance:</w:t>
      </w:r>
      <w:r w:rsidR="009E5257">
        <w:rPr>
          <w:sz w:val="24"/>
          <w:szCs w:val="24"/>
        </w:rPr>
        <w:tab/>
      </w:r>
      <w:r w:rsidR="009E5257">
        <w:rPr>
          <w:sz w:val="24"/>
          <w:szCs w:val="24"/>
        </w:rPr>
        <w:tab/>
      </w:r>
      <w:r w:rsidRPr="009E5257">
        <w:rPr>
          <w:sz w:val="24"/>
          <w:szCs w:val="24"/>
        </w:rPr>
        <w:t>(Seger-Kegel) SK 30</w:t>
      </w:r>
    </w:p>
    <w:p w14:paraId="108AFC01" w14:textId="77777777" w:rsidR="009F1BE3" w:rsidRPr="009E5257" w:rsidRDefault="009F1BE3" w:rsidP="00054182">
      <w:pPr>
        <w:spacing w:before="120" w:after="120"/>
        <w:rPr>
          <w:sz w:val="24"/>
          <w:szCs w:val="24"/>
        </w:rPr>
      </w:pPr>
      <w:r w:rsidRPr="009E5257">
        <w:rPr>
          <w:sz w:val="24"/>
          <w:szCs w:val="24"/>
        </w:rPr>
        <w:t>Al2O3 content:</w:t>
      </w:r>
      <w:r w:rsidRPr="009E5257">
        <w:rPr>
          <w:sz w:val="24"/>
          <w:szCs w:val="24"/>
        </w:rPr>
        <w:tab/>
      </w:r>
      <w:r w:rsidRPr="009E5257">
        <w:rPr>
          <w:sz w:val="24"/>
          <w:szCs w:val="24"/>
        </w:rPr>
        <w:tab/>
        <w:t>30 - 33 per cent</w:t>
      </w:r>
    </w:p>
    <w:p w14:paraId="3EF25B6D" w14:textId="77777777" w:rsidR="009F1BE3" w:rsidRPr="009E5257" w:rsidRDefault="009F1BE3" w:rsidP="00054182">
      <w:pPr>
        <w:spacing w:before="120" w:after="120"/>
        <w:rPr>
          <w:sz w:val="24"/>
          <w:szCs w:val="24"/>
        </w:rPr>
      </w:pPr>
      <w:r w:rsidRPr="009E5257">
        <w:rPr>
          <w:sz w:val="24"/>
          <w:szCs w:val="24"/>
        </w:rPr>
        <w:t>Open porosity (Po):</w:t>
      </w:r>
      <w:r w:rsidRPr="009E5257">
        <w:rPr>
          <w:sz w:val="24"/>
          <w:szCs w:val="24"/>
        </w:rPr>
        <w:tab/>
        <w:t>20 - 22 per cent vol.</w:t>
      </w:r>
    </w:p>
    <w:p w14:paraId="72AA2CC0" w14:textId="77777777" w:rsidR="009F1BE3" w:rsidRPr="009E5257" w:rsidRDefault="009F1BE3" w:rsidP="00054182">
      <w:pPr>
        <w:spacing w:before="120" w:after="120"/>
        <w:rPr>
          <w:sz w:val="24"/>
          <w:szCs w:val="24"/>
        </w:rPr>
      </w:pPr>
      <w:r w:rsidRPr="009E5257">
        <w:rPr>
          <w:sz w:val="24"/>
          <w:szCs w:val="24"/>
        </w:rPr>
        <w:t>Density:</w:t>
      </w:r>
      <w:r w:rsidR="009E5257">
        <w:rPr>
          <w:sz w:val="24"/>
          <w:szCs w:val="24"/>
        </w:rPr>
        <w:tab/>
      </w:r>
      <w:r w:rsidR="009E5257">
        <w:rPr>
          <w:sz w:val="24"/>
          <w:szCs w:val="24"/>
        </w:rPr>
        <w:tab/>
      </w:r>
      <w:r w:rsidR="009E5257">
        <w:rPr>
          <w:sz w:val="24"/>
          <w:szCs w:val="24"/>
        </w:rPr>
        <w:tab/>
      </w:r>
      <w:r w:rsidRPr="009E5257">
        <w:rPr>
          <w:sz w:val="24"/>
          <w:szCs w:val="24"/>
        </w:rPr>
        <w:t>1,900 - 2,000 kg/m3</w:t>
      </w:r>
    </w:p>
    <w:p w14:paraId="0583BEE2" w14:textId="77777777" w:rsidR="009F1BE3" w:rsidRPr="009E5257" w:rsidRDefault="009F1BE3" w:rsidP="00054182">
      <w:pPr>
        <w:spacing w:before="120" w:after="120"/>
        <w:rPr>
          <w:sz w:val="24"/>
          <w:szCs w:val="24"/>
        </w:rPr>
      </w:pPr>
      <w:r w:rsidRPr="009E5257">
        <w:rPr>
          <w:sz w:val="24"/>
          <w:szCs w:val="24"/>
        </w:rPr>
        <w:t>Effective holed area:</w:t>
      </w:r>
      <w:r w:rsidRPr="009E5257">
        <w:rPr>
          <w:sz w:val="24"/>
          <w:szCs w:val="24"/>
        </w:rPr>
        <w:tab/>
        <w:t>44.18 per cent</w:t>
      </w:r>
    </w:p>
    <w:p w14:paraId="2A3EA4C4" w14:textId="77777777" w:rsidR="009F1BE3" w:rsidRDefault="009F1BE3" w:rsidP="009F1BE3">
      <w:pPr>
        <w:pStyle w:val="HChG"/>
        <w:rPr>
          <w:bCs/>
        </w:rPr>
        <w:sectPr w:rsidR="009F1BE3" w:rsidSect="004D13D2">
          <w:headerReference w:type="even" r:id="rId138"/>
          <w:headerReference w:type="default" r:id="rId139"/>
          <w:headerReference w:type="first" r:id="rId140"/>
          <w:endnotePr>
            <w:numFmt w:val="decimal"/>
          </w:endnotePr>
          <w:pgSz w:w="11907" w:h="16840" w:code="9"/>
          <w:pgMar w:top="1418" w:right="1134" w:bottom="1134" w:left="1134" w:header="851" w:footer="567" w:gutter="0"/>
          <w:cols w:space="720"/>
          <w:docGrid w:linePitch="272"/>
        </w:sectPr>
      </w:pPr>
    </w:p>
    <w:p w14:paraId="4043C3AD" w14:textId="77777777" w:rsidR="009F1BE3" w:rsidRPr="009E5257" w:rsidRDefault="009F1BE3" w:rsidP="009E5257">
      <w:pPr>
        <w:suppressAutoHyphens w:val="0"/>
        <w:spacing w:line="240" w:lineRule="auto"/>
        <w:rPr>
          <w:b/>
          <w:sz w:val="28"/>
          <w:szCs w:val="28"/>
          <w:lang w:val="en-AU" w:eastAsia="en-AU"/>
        </w:rPr>
      </w:pPr>
      <w:bookmarkStart w:id="158" w:name="_Toc352838617"/>
      <w:bookmarkStart w:id="159" w:name="_Toc352852789"/>
      <w:r w:rsidRPr="009E5257">
        <w:rPr>
          <w:rFonts w:hint="eastAsia"/>
          <w:b/>
          <w:sz w:val="28"/>
          <w:szCs w:val="28"/>
          <w:lang w:val="en-AU" w:eastAsia="en-AU"/>
        </w:rPr>
        <w:t xml:space="preserve">Annex </w:t>
      </w:r>
      <w:r w:rsidRPr="009E5257">
        <w:rPr>
          <w:b/>
          <w:sz w:val="28"/>
          <w:szCs w:val="28"/>
          <w:lang w:val="en-AU" w:eastAsia="en-AU"/>
        </w:rPr>
        <w:t>9F</w:t>
      </w:r>
      <w:bookmarkEnd w:id="158"/>
      <w:bookmarkEnd w:id="159"/>
    </w:p>
    <w:p w14:paraId="02B6A0D6" w14:textId="77777777" w:rsidR="009E5257" w:rsidRDefault="009E5257" w:rsidP="009E5257">
      <w:pPr>
        <w:suppressAutoHyphens w:val="0"/>
        <w:spacing w:line="240" w:lineRule="auto"/>
        <w:rPr>
          <w:b/>
          <w:sz w:val="28"/>
          <w:szCs w:val="28"/>
          <w:lang w:val="en-AU" w:eastAsia="en-AU"/>
        </w:rPr>
      </w:pPr>
    </w:p>
    <w:p w14:paraId="3344F52E" w14:textId="77777777" w:rsidR="009F1BE3" w:rsidRPr="009E5257" w:rsidRDefault="009F1BE3" w:rsidP="009E5257">
      <w:pPr>
        <w:suppressAutoHyphens w:val="0"/>
        <w:spacing w:line="240" w:lineRule="auto"/>
        <w:rPr>
          <w:b/>
          <w:sz w:val="28"/>
          <w:szCs w:val="28"/>
          <w:lang w:val="en-AU" w:eastAsia="en-AU"/>
        </w:rPr>
      </w:pPr>
      <w:bookmarkStart w:id="160" w:name="_Toc352838618"/>
      <w:bookmarkStart w:id="161" w:name="_Toc352852790"/>
      <w:r w:rsidRPr="009E5257">
        <w:rPr>
          <w:rFonts w:hint="eastAsia"/>
          <w:b/>
          <w:sz w:val="28"/>
          <w:szCs w:val="28"/>
          <w:lang w:val="en-AU" w:eastAsia="en-AU"/>
        </w:rPr>
        <w:t>External short circuit protection</w:t>
      </w:r>
      <w:bookmarkEnd w:id="160"/>
      <w:bookmarkEnd w:id="161"/>
    </w:p>
    <w:p w14:paraId="777EAB78" w14:textId="77777777" w:rsidR="009E5257" w:rsidRDefault="009E5257" w:rsidP="009E5257">
      <w:pPr>
        <w:ind w:left="567" w:hanging="567"/>
        <w:rPr>
          <w:sz w:val="24"/>
          <w:szCs w:val="24"/>
        </w:rPr>
      </w:pPr>
    </w:p>
    <w:p w14:paraId="51850F8E" w14:textId="77777777" w:rsidR="009F1BE3" w:rsidRPr="009E5257" w:rsidRDefault="009F1BE3" w:rsidP="00054182">
      <w:pPr>
        <w:tabs>
          <w:tab w:val="left" w:pos="-720"/>
          <w:tab w:val="left" w:pos="1134"/>
        </w:tabs>
        <w:spacing w:before="120" w:after="120" w:line="240" w:lineRule="exact"/>
        <w:ind w:left="1134" w:hanging="1134"/>
        <w:rPr>
          <w:sz w:val="24"/>
          <w:szCs w:val="24"/>
        </w:rPr>
      </w:pPr>
      <w:r w:rsidRPr="009E5257">
        <w:rPr>
          <w:sz w:val="24"/>
          <w:szCs w:val="24"/>
        </w:rPr>
        <w:t>1.</w:t>
      </w:r>
      <w:r w:rsidRPr="009E5257">
        <w:rPr>
          <w:sz w:val="24"/>
          <w:szCs w:val="24"/>
        </w:rPr>
        <w:tab/>
        <w:t xml:space="preserve">Purpose </w:t>
      </w:r>
    </w:p>
    <w:p w14:paraId="78B2A940" w14:textId="77777777" w:rsidR="009E5257" w:rsidRDefault="009F1BE3" w:rsidP="00054182">
      <w:pPr>
        <w:tabs>
          <w:tab w:val="left" w:pos="-720"/>
          <w:tab w:val="left" w:pos="1134"/>
        </w:tabs>
        <w:spacing w:before="120" w:after="120" w:line="240" w:lineRule="exact"/>
        <w:ind w:left="1134"/>
        <w:rPr>
          <w:sz w:val="24"/>
          <w:szCs w:val="24"/>
        </w:rPr>
      </w:pPr>
      <w:r w:rsidRPr="009E5257">
        <w:rPr>
          <w:sz w:val="24"/>
          <w:szCs w:val="24"/>
        </w:rPr>
        <w:t>The purpose of this test is to verify the performance of the short circuit protection to prevent the REESS from any further related severe events caused by short circuit current.</w:t>
      </w:r>
    </w:p>
    <w:p w14:paraId="79140750" w14:textId="77777777" w:rsidR="009F1BE3" w:rsidRPr="009E5257" w:rsidRDefault="009F1BE3" w:rsidP="00054182">
      <w:pPr>
        <w:tabs>
          <w:tab w:val="left" w:pos="-720"/>
          <w:tab w:val="left" w:pos="1134"/>
        </w:tabs>
        <w:spacing w:before="120" w:after="120" w:line="240" w:lineRule="exact"/>
        <w:ind w:left="1134" w:hanging="1134"/>
        <w:rPr>
          <w:sz w:val="24"/>
          <w:szCs w:val="24"/>
        </w:rPr>
      </w:pPr>
      <w:r w:rsidRPr="009E5257">
        <w:rPr>
          <w:rFonts w:hint="eastAsia"/>
          <w:sz w:val="24"/>
          <w:szCs w:val="24"/>
        </w:rPr>
        <w:t>2.</w:t>
      </w:r>
      <w:r w:rsidRPr="009E5257">
        <w:rPr>
          <w:rFonts w:hint="eastAsia"/>
          <w:sz w:val="24"/>
          <w:szCs w:val="24"/>
        </w:rPr>
        <w:tab/>
        <w:t>I</w:t>
      </w:r>
      <w:r w:rsidRPr="009E5257">
        <w:rPr>
          <w:sz w:val="24"/>
          <w:szCs w:val="24"/>
        </w:rPr>
        <w:t>nstallations</w:t>
      </w:r>
    </w:p>
    <w:p w14:paraId="10698D10" w14:textId="77777777" w:rsidR="009E5257" w:rsidRPr="009E5257" w:rsidRDefault="009F1BE3" w:rsidP="00054182">
      <w:pPr>
        <w:tabs>
          <w:tab w:val="left" w:pos="-720"/>
          <w:tab w:val="left" w:pos="1134"/>
        </w:tabs>
        <w:spacing w:before="120" w:after="120" w:line="240" w:lineRule="exact"/>
        <w:ind w:left="1134"/>
        <w:rPr>
          <w:sz w:val="24"/>
          <w:szCs w:val="24"/>
        </w:rPr>
      </w:pPr>
      <w:r w:rsidRPr="009E5257">
        <w:rPr>
          <w:sz w:val="24"/>
          <w:szCs w:val="24"/>
        </w:rPr>
        <w:t>This test shall be conducted either with a complete vehicle or with the complete REESS or with the REESS subsystem(s). If the manufacturer chooses to test with REESS subsystem(s), the Tested-Device shall be able to deliver the nominal voltage of the complete REESS and the manufacturer shall demonstrate that the test result can reasonably represent the performance of the complete REESS with respect to its safety performance under the same conditions.</w:t>
      </w:r>
      <w:r w:rsidRPr="009E5257">
        <w:rPr>
          <w:rFonts w:hint="eastAsia"/>
          <w:sz w:val="24"/>
          <w:szCs w:val="24"/>
        </w:rPr>
        <w:t xml:space="preserve"> </w:t>
      </w:r>
      <w:r w:rsidRPr="009E5257">
        <w:rPr>
          <w:sz w:val="24"/>
          <w:szCs w:val="24"/>
        </w:rPr>
        <w:t>If the electronic management unit for the REESS is not integrated in the casing</w:t>
      </w:r>
      <w:r w:rsidRPr="009E5257">
        <w:rPr>
          <w:rFonts w:hint="eastAsia"/>
          <w:sz w:val="24"/>
          <w:szCs w:val="24"/>
        </w:rPr>
        <w:t xml:space="preserve"> </w:t>
      </w:r>
      <w:r w:rsidRPr="009E5257">
        <w:rPr>
          <w:sz w:val="24"/>
          <w:szCs w:val="24"/>
        </w:rPr>
        <w:t xml:space="preserve">enclosing the cells, then </w:t>
      </w:r>
      <w:r w:rsidRPr="009E5257">
        <w:rPr>
          <w:rFonts w:hint="eastAsia"/>
          <w:sz w:val="24"/>
          <w:szCs w:val="24"/>
        </w:rPr>
        <w:t>the electronic management unit</w:t>
      </w:r>
      <w:r w:rsidRPr="009E5257">
        <w:rPr>
          <w:sz w:val="24"/>
          <w:szCs w:val="24"/>
        </w:rPr>
        <w:t xml:space="preserve"> may be omitted from installation on the Tested-Device if so requested by the manufacturer.</w:t>
      </w:r>
    </w:p>
    <w:p w14:paraId="3C55622C" w14:textId="77777777" w:rsidR="009E5257" w:rsidRDefault="009F1BE3" w:rsidP="00054182">
      <w:pPr>
        <w:tabs>
          <w:tab w:val="left" w:pos="-720"/>
          <w:tab w:val="left" w:pos="1134"/>
        </w:tabs>
        <w:spacing w:before="120" w:after="120" w:line="240" w:lineRule="exact"/>
        <w:ind w:left="1134" w:hanging="1134"/>
        <w:rPr>
          <w:sz w:val="24"/>
          <w:szCs w:val="24"/>
        </w:rPr>
      </w:pPr>
      <w:r w:rsidRPr="009E5257">
        <w:rPr>
          <w:sz w:val="24"/>
          <w:szCs w:val="24"/>
        </w:rPr>
        <w:t>3.</w:t>
      </w:r>
      <w:r w:rsidRPr="009E5257">
        <w:rPr>
          <w:sz w:val="24"/>
          <w:szCs w:val="24"/>
        </w:rPr>
        <w:tab/>
        <w:t>Procedures</w:t>
      </w:r>
    </w:p>
    <w:p w14:paraId="32A41724" w14:textId="77777777" w:rsidR="009F1BE3" w:rsidRPr="009E5257" w:rsidRDefault="009F1BE3" w:rsidP="00054182">
      <w:pPr>
        <w:tabs>
          <w:tab w:val="left" w:pos="-720"/>
          <w:tab w:val="left" w:pos="1134"/>
        </w:tabs>
        <w:spacing w:before="120" w:after="120" w:line="240" w:lineRule="exact"/>
        <w:ind w:left="1134" w:hanging="1134"/>
        <w:rPr>
          <w:sz w:val="24"/>
          <w:szCs w:val="24"/>
        </w:rPr>
      </w:pPr>
      <w:r w:rsidRPr="009E5257">
        <w:rPr>
          <w:sz w:val="24"/>
          <w:szCs w:val="24"/>
        </w:rPr>
        <w:t>3.1.</w:t>
      </w:r>
      <w:r w:rsidRPr="009E5257">
        <w:rPr>
          <w:sz w:val="24"/>
          <w:szCs w:val="24"/>
        </w:rPr>
        <w:tab/>
        <w:t>General test conditions</w:t>
      </w:r>
    </w:p>
    <w:p w14:paraId="5C187BCB" w14:textId="77777777" w:rsidR="009F1BE3" w:rsidRPr="009E5257" w:rsidRDefault="009F1BE3" w:rsidP="00054182">
      <w:pPr>
        <w:tabs>
          <w:tab w:val="left" w:pos="-720"/>
          <w:tab w:val="left" w:pos="1134"/>
        </w:tabs>
        <w:spacing w:before="120" w:after="120" w:line="240" w:lineRule="exact"/>
        <w:ind w:left="1134"/>
        <w:rPr>
          <w:sz w:val="24"/>
          <w:szCs w:val="24"/>
        </w:rPr>
      </w:pPr>
      <w:r w:rsidRPr="009E5257">
        <w:rPr>
          <w:sz w:val="24"/>
          <w:szCs w:val="24"/>
        </w:rPr>
        <w:t xml:space="preserve">The following condition shall apply to the test: </w:t>
      </w:r>
    </w:p>
    <w:p w14:paraId="32521208" w14:textId="77777777" w:rsidR="009F1BE3" w:rsidRPr="009E5257" w:rsidRDefault="009F1BE3" w:rsidP="00054182">
      <w:pPr>
        <w:tabs>
          <w:tab w:val="left" w:pos="-720"/>
          <w:tab w:val="left" w:pos="1134"/>
        </w:tabs>
        <w:spacing w:before="120" w:after="120" w:line="240" w:lineRule="exact"/>
        <w:ind w:left="1689" w:hanging="555"/>
        <w:rPr>
          <w:sz w:val="24"/>
          <w:szCs w:val="24"/>
        </w:rPr>
      </w:pPr>
      <w:r w:rsidRPr="009E5257">
        <w:rPr>
          <w:sz w:val="24"/>
          <w:szCs w:val="24"/>
        </w:rPr>
        <w:t>(a)</w:t>
      </w:r>
      <w:r w:rsidRPr="009E5257">
        <w:rPr>
          <w:sz w:val="24"/>
          <w:szCs w:val="24"/>
        </w:rPr>
        <w:tab/>
        <w:t>The test shall be conducted at a ambient temperature of 20 ± 10 °C or at higher temperature if requested by the manufacturer;</w:t>
      </w:r>
    </w:p>
    <w:p w14:paraId="118A9D58" w14:textId="77777777" w:rsidR="009F1BE3" w:rsidRPr="009E5257" w:rsidRDefault="009F1BE3" w:rsidP="00054182">
      <w:pPr>
        <w:tabs>
          <w:tab w:val="left" w:pos="-720"/>
          <w:tab w:val="left" w:pos="1134"/>
        </w:tabs>
        <w:spacing w:before="120" w:after="120" w:line="240" w:lineRule="exact"/>
        <w:ind w:left="1689" w:hanging="555"/>
        <w:rPr>
          <w:sz w:val="24"/>
          <w:szCs w:val="24"/>
        </w:rPr>
      </w:pPr>
      <w:r w:rsidRPr="009E5257">
        <w:rPr>
          <w:sz w:val="24"/>
          <w:szCs w:val="24"/>
        </w:rPr>
        <w:t>(b)</w:t>
      </w:r>
      <w:r w:rsidRPr="009E5257">
        <w:rPr>
          <w:sz w:val="24"/>
          <w:szCs w:val="24"/>
        </w:rPr>
        <w:tab/>
        <w:t>At the beginning of the test, the SOC shall be adjusted in accordance with Annex 9, Appendix 2;</w:t>
      </w:r>
    </w:p>
    <w:p w14:paraId="0DC2E3AE" w14:textId="77777777" w:rsidR="009F1BE3" w:rsidRPr="009E5257" w:rsidRDefault="009F1BE3" w:rsidP="00054182">
      <w:pPr>
        <w:tabs>
          <w:tab w:val="left" w:pos="-720"/>
          <w:tab w:val="left" w:pos="1134"/>
        </w:tabs>
        <w:spacing w:before="120" w:after="120" w:line="240" w:lineRule="exact"/>
        <w:ind w:left="1689" w:hanging="555"/>
        <w:rPr>
          <w:sz w:val="24"/>
          <w:szCs w:val="24"/>
        </w:rPr>
      </w:pPr>
      <w:r w:rsidRPr="009E5257">
        <w:rPr>
          <w:sz w:val="24"/>
          <w:szCs w:val="24"/>
        </w:rPr>
        <w:t>(c)</w:t>
      </w:r>
      <w:r w:rsidRPr="009E5257">
        <w:rPr>
          <w:sz w:val="24"/>
          <w:szCs w:val="24"/>
        </w:rPr>
        <w:tab/>
        <w:t>At the beginning of the test, all protection devices which would affect the function of the Tested-Device and which are relevant to the outcome of the test shall be operational.</w:t>
      </w:r>
    </w:p>
    <w:p w14:paraId="08A55239" w14:textId="77777777" w:rsidR="009E5257" w:rsidRDefault="009F1BE3" w:rsidP="00054182">
      <w:pPr>
        <w:ind w:left="1689" w:hanging="555"/>
      </w:pPr>
      <w:r w:rsidRPr="00054182">
        <w:rPr>
          <w:sz w:val="24"/>
          <w:szCs w:val="24"/>
        </w:rPr>
        <w:t>(d)</w:t>
      </w:r>
      <w:r w:rsidRPr="00054182">
        <w:rPr>
          <w:sz w:val="24"/>
          <w:szCs w:val="24"/>
        </w:rPr>
        <w:tab/>
        <w:t>For testing with a complete vehicle, a breakout harness is connected to the manufacturer specified location and vehicle protection systems relevant to the outcome of the test shall be operational.</w:t>
      </w:r>
    </w:p>
    <w:p w14:paraId="494FF72C" w14:textId="77777777" w:rsidR="009F1BE3" w:rsidRPr="009E5257" w:rsidRDefault="009F1BE3" w:rsidP="00054182">
      <w:pPr>
        <w:tabs>
          <w:tab w:val="left" w:pos="-720"/>
          <w:tab w:val="left" w:pos="1134"/>
        </w:tabs>
        <w:spacing w:before="120" w:after="120" w:line="240" w:lineRule="exact"/>
        <w:ind w:left="1134" w:hanging="1134"/>
        <w:rPr>
          <w:sz w:val="24"/>
          <w:szCs w:val="24"/>
        </w:rPr>
      </w:pPr>
      <w:r w:rsidRPr="009E5257">
        <w:rPr>
          <w:sz w:val="24"/>
          <w:szCs w:val="24"/>
        </w:rPr>
        <w:t>3.2.</w:t>
      </w:r>
      <w:r w:rsidRPr="009E5257">
        <w:rPr>
          <w:sz w:val="24"/>
          <w:szCs w:val="24"/>
        </w:rPr>
        <w:tab/>
        <w:t>Short circuit</w:t>
      </w:r>
    </w:p>
    <w:p w14:paraId="1BCA421B" w14:textId="67C5F270" w:rsidR="009E5257" w:rsidRDefault="009F1BE3" w:rsidP="00054182">
      <w:pPr>
        <w:tabs>
          <w:tab w:val="left" w:pos="-720"/>
          <w:tab w:val="left" w:pos="1134"/>
        </w:tabs>
        <w:spacing w:before="120" w:after="120" w:line="240" w:lineRule="exact"/>
        <w:ind w:left="1134"/>
        <w:rPr>
          <w:sz w:val="24"/>
          <w:szCs w:val="24"/>
        </w:rPr>
      </w:pPr>
      <w:r w:rsidRPr="009E5257">
        <w:rPr>
          <w:sz w:val="24"/>
          <w:szCs w:val="24"/>
        </w:rPr>
        <w:t>At the start of the test all relevant main contactors for charging and discharging shall be closed to represent the active driving possible mode as well as the mode to enable external charging. If this cannot be completed in a single test, then two or more tests shall be conducted.</w:t>
      </w:r>
    </w:p>
    <w:p w14:paraId="3956C799" w14:textId="5E3D0E9E" w:rsidR="009E5257" w:rsidRDefault="009F1BE3" w:rsidP="00054182">
      <w:pPr>
        <w:tabs>
          <w:tab w:val="left" w:pos="-720"/>
          <w:tab w:val="left" w:pos="1134"/>
        </w:tabs>
        <w:spacing w:before="120" w:after="120" w:line="240" w:lineRule="exact"/>
        <w:ind w:left="1134"/>
        <w:rPr>
          <w:sz w:val="24"/>
          <w:szCs w:val="24"/>
        </w:rPr>
      </w:pPr>
      <w:r w:rsidRPr="009E5257">
        <w:rPr>
          <w:sz w:val="24"/>
          <w:szCs w:val="24"/>
        </w:rPr>
        <w:t>For testing with a complete REESS or REESS subsystem(s), t</w:t>
      </w:r>
      <w:r w:rsidRPr="009E5257">
        <w:rPr>
          <w:rFonts w:hint="eastAsia"/>
          <w:sz w:val="24"/>
          <w:szCs w:val="24"/>
        </w:rPr>
        <w:t xml:space="preserve">he positive and negative terminals of the </w:t>
      </w:r>
      <w:r w:rsidRPr="009E5257">
        <w:rPr>
          <w:sz w:val="24"/>
          <w:szCs w:val="24"/>
        </w:rPr>
        <w:t>Tested-Device s</w:t>
      </w:r>
      <w:r w:rsidRPr="009E5257">
        <w:rPr>
          <w:rFonts w:hint="eastAsia"/>
          <w:sz w:val="24"/>
          <w:szCs w:val="24"/>
        </w:rPr>
        <w:t xml:space="preserve">hall be </w:t>
      </w:r>
      <w:r w:rsidRPr="009E5257">
        <w:rPr>
          <w:sz w:val="24"/>
          <w:szCs w:val="24"/>
        </w:rPr>
        <w:t xml:space="preserve">connected to each other to produce a short circuit. The connection used for this purpose shall have a </w:t>
      </w:r>
      <w:r w:rsidRPr="009E5257">
        <w:rPr>
          <w:rFonts w:hint="eastAsia"/>
          <w:sz w:val="24"/>
          <w:szCs w:val="24"/>
        </w:rPr>
        <w:t xml:space="preserve">resistance </w:t>
      </w:r>
      <w:r w:rsidRPr="009E5257">
        <w:rPr>
          <w:sz w:val="24"/>
          <w:szCs w:val="24"/>
        </w:rPr>
        <w:t xml:space="preserve">not </w:t>
      </w:r>
      <w:r w:rsidRPr="009E5257">
        <w:rPr>
          <w:rFonts w:hint="eastAsia"/>
          <w:sz w:val="24"/>
          <w:szCs w:val="24"/>
        </w:rPr>
        <w:t>exceed</w:t>
      </w:r>
      <w:r w:rsidRPr="009E5257">
        <w:rPr>
          <w:sz w:val="24"/>
          <w:szCs w:val="24"/>
        </w:rPr>
        <w:t>ing</w:t>
      </w:r>
      <w:r w:rsidRPr="009E5257">
        <w:rPr>
          <w:rFonts w:hint="eastAsia"/>
          <w:sz w:val="24"/>
          <w:szCs w:val="24"/>
        </w:rPr>
        <w:t xml:space="preserve"> </w:t>
      </w:r>
      <w:r w:rsidRPr="009E5257">
        <w:rPr>
          <w:sz w:val="24"/>
          <w:szCs w:val="24"/>
        </w:rPr>
        <w:t>5 mΩ</w:t>
      </w:r>
      <w:r w:rsidRPr="009E5257">
        <w:rPr>
          <w:rFonts w:hint="eastAsia"/>
          <w:sz w:val="24"/>
          <w:szCs w:val="24"/>
        </w:rPr>
        <w:t>.</w:t>
      </w:r>
    </w:p>
    <w:p w14:paraId="5133FE7D" w14:textId="77777777" w:rsidR="009E5257" w:rsidRDefault="009F1BE3" w:rsidP="00054182">
      <w:pPr>
        <w:tabs>
          <w:tab w:val="left" w:pos="-720"/>
          <w:tab w:val="left" w:pos="1134"/>
        </w:tabs>
        <w:spacing w:before="120" w:after="120" w:line="240" w:lineRule="exact"/>
        <w:ind w:left="1134"/>
        <w:rPr>
          <w:sz w:val="24"/>
          <w:szCs w:val="24"/>
        </w:rPr>
      </w:pPr>
      <w:r w:rsidRPr="009E5257">
        <w:rPr>
          <w:sz w:val="24"/>
          <w:szCs w:val="24"/>
        </w:rPr>
        <w:t>For testing with a complete vehicle, the short circuit is applied through the breakout harness. The connection used for creating the short circuit (including the cabling) shall have a resistance not exceeding 5 mΩ.</w:t>
      </w:r>
    </w:p>
    <w:p w14:paraId="52B6ED4E" w14:textId="227051E0" w:rsidR="009F1BE3" w:rsidRPr="009E5257" w:rsidRDefault="009F1BE3" w:rsidP="00054182">
      <w:pPr>
        <w:tabs>
          <w:tab w:val="left" w:pos="-720"/>
          <w:tab w:val="left" w:pos="1134"/>
        </w:tabs>
        <w:spacing w:before="120" w:after="120" w:line="240" w:lineRule="exact"/>
        <w:ind w:left="1134"/>
        <w:rPr>
          <w:sz w:val="24"/>
          <w:szCs w:val="24"/>
        </w:rPr>
      </w:pPr>
      <w:r w:rsidRPr="009E5257">
        <w:rPr>
          <w:sz w:val="24"/>
          <w:szCs w:val="24"/>
        </w:rPr>
        <w:t xml:space="preserve">The short circuit condition shall be continued until the protection function operation of the REESS terminate the short circuit current is confirmed, </w:t>
      </w:r>
      <w:r w:rsidRPr="009E5257">
        <w:rPr>
          <w:rFonts w:hint="eastAsia"/>
          <w:sz w:val="24"/>
          <w:szCs w:val="24"/>
        </w:rPr>
        <w:t xml:space="preserve">or </w:t>
      </w:r>
      <w:r w:rsidRPr="009E5257">
        <w:rPr>
          <w:sz w:val="24"/>
          <w:szCs w:val="24"/>
        </w:rPr>
        <w:t>for at least one hour after the temperature measured on the casing of the Tested-Device has stabilised, such that the temperature gradient varies by a less than 4 °C through 2 hour.</w:t>
      </w:r>
    </w:p>
    <w:p w14:paraId="4EBAB8C1" w14:textId="77777777" w:rsidR="009F1BE3" w:rsidRPr="009E5257" w:rsidRDefault="009F1BE3" w:rsidP="00054182">
      <w:pPr>
        <w:tabs>
          <w:tab w:val="left" w:pos="-720"/>
          <w:tab w:val="left" w:pos="1134"/>
        </w:tabs>
        <w:spacing w:before="120" w:after="120" w:line="240" w:lineRule="exact"/>
        <w:ind w:left="1134" w:hanging="1134"/>
        <w:rPr>
          <w:sz w:val="24"/>
          <w:szCs w:val="24"/>
        </w:rPr>
      </w:pPr>
      <w:r w:rsidRPr="009E5257">
        <w:rPr>
          <w:sz w:val="24"/>
          <w:szCs w:val="24"/>
        </w:rPr>
        <w:t>3.3.</w:t>
      </w:r>
      <w:r w:rsidRPr="009E5257">
        <w:rPr>
          <w:sz w:val="24"/>
          <w:szCs w:val="24"/>
        </w:rPr>
        <w:tab/>
        <w:t>Standard cycle and observation period</w:t>
      </w:r>
    </w:p>
    <w:p w14:paraId="6C4EA1C5" w14:textId="77777777" w:rsidR="009E5257" w:rsidRDefault="009F1BE3" w:rsidP="00054182">
      <w:pPr>
        <w:tabs>
          <w:tab w:val="left" w:pos="-720"/>
          <w:tab w:val="left" w:pos="1134"/>
        </w:tabs>
        <w:spacing w:before="120" w:after="120" w:line="240" w:lineRule="exact"/>
        <w:ind w:left="1134"/>
        <w:rPr>
          <w:sz w:val="24"/>
          <w:szCs w:val="24"/>
        </w:rPr>
      </w:pPr>
      <w:r w:rsidRPr="009E5257">
        <w:rPr>
          <w:sz w:val="24"/>
          <w:szCs w:val="24"/>
        </w:rPr>
        <w:t>Directly after the termination of the short circuit a standard cycle as described in Annex 9,</w:t>
      </w:r>
      <w:r w:rsidRPr="009E5257">
        <w:rPr>
          <w:rFonts w:hint="eastAsia"/>
          <w:sz w:val="24"/>
          <w:szCs w:val="24"/>
        </w:rPr>
        <w:t xml:space="preserve"> Appendix </w:t>
      </w:r>
      <w:r w:rsidRPr="009E5257">
        <w:rPr>
          <w:sz w:val="24"/>
          <w:szCs w:val="24"/>
        </w:rPr>
        <w:t xml:space="preserve">1 </w:t>
      </w:r>
      <w:r w:rsidRPr="009E5257">
        <w:rPr>
          <w:rFonts w:hint="eastAsia"/>
          <w:sz w:val="24"/>
          <w:szCs w:val="24"/>
        </w:rPr>
        <w:t>shall</w:t>
      </w:r>
      <w:r w:rsidRPr="009E5257">
        <w:rPr>
          <w:sz w:val="24"/>
          <w:szCs w:val="24"/>
        </w:rPr>
        <w:t xml:space="preserve"> be conducted</w:t>
      </w:r>
      <w:r w:rsidRPr="009E5257">
        <w:rPr>
          <w:rFonts w:hint="eastAsia"/>
          <w:sz w:val="24"/>
          <w:szCs w:val="24"/>
        </w:rPr>
        <w:t>,</w:t>
      </w:r>
      <w:r w:rsidRPr="009E5257">
        <w:rPr>
          <w:sz w:val="24"/>
          <w:szCs w:val="24"/>
        </w:rPr>
        <w:t xml:space="preserve"> if not inhibited by the Tested-Device.</w:t>
      </w:r>
    </w:p>
    <w:p w14:paraId="1FA104B8" w14:textId="77777777" w:rsidR="009F1BE3" w:rsidRPr="009E5257" w:rsidRDefault="009F1BE3" w:rsidP="00054182">
      <w:pPr>
        <w:tabs>
          <w:tab w:val="left" w:pos="-720"/>
          <w:tab w:val="left" w:pos="1134"/>
        </w:tabs>
        <w:spacing w:before="120" w:after="120" w:line="240" w:lineRule="exact"/>
        <w:ind w:left="1134"/>
        <w:rPr>
          <w:sz w:val="24"/>
          <w:szCs w:val="24"/>
        </w:rPr>
      </w:pPr>
      <w:r w:rsidRPr="009E5257">
        <w:rPr>
          <w:sz w:val="24"/>
          <w:szCs w:val="24"/>
        </w:rPr>
        <w:t>The test shall end with an observation period of 1 h at the ambient temperature conditions of the test environment.</w:t>
      </w:r>
    </w:p>
    <w:p w14:paraId="7F3ECDF2" w14:textId="77777777" w:rsidR="009F1BE3" w:rsidRDefault="009F1BE3" w:rsidP="009F1BE3">
      <w:pPr>
        <w:pStyle w:val="HChG"/>
        <w:rPr>
          <w:bCs/>
        </w:rPr>
        <w:sectPr w:rsidR="009F1BE3" w:rsidSect="004D13D2">
          <w:headerReference w:type="even" r:id="rId141"/>
          <w:headerReference w:type="default" r:id="rId142"/>
          <w:headerReference w:type="first" r:id="rId143"/>
          <w:footerReference w:type="first" r:id="rId144"/>
          <w:endnotePr>
            <w:numFmt w:val="decimal"/>
          </w:endnotePr>
          <w:pgSz w:w="11907" w:h="16840" w:code="9"/>
          <w:pgMar w:top="1418" w:right="1134" w:bottom="1134" w:left="1134" w:header="851" w:footer="567" w:gutter="0"/>
          <w:cols w:space="720"/>
          <w:docGrid w:linePitch="272"/>
        </w:sectPr>
      </w:pPr>
    </w:p>
    <w:p w14:paraId="276FCB94" w14:textId="77777777" w:rsidR="009F1BE3" w:rsidRPr="009E5257" w:rsidRDefault="009F1BE3" w:rsidP="009E5257">
      <w:pPr>
        <w:suppressAutoHyphens w:val="0"/>
        <w:spacing w:line="240" w:lineRule="auto"/>
        <w:rPr>
          <w:b/>
          <w:sz w:val="28"/>
          <w:szCs w:val="28"/>
          <w:lang w:val="en-AU" w:eastAsia="en-AU"/>
        </w:rPr>
      </w:pPr>
      <w:bookmarkStart w:id="162" w:name="_Toc352838619"/>
      <w:bookmarkStart w:id="163" w:name="_Toc352852791"/>
      <w:r w:rsidRPr="009E5257">
        <w:rPr>
          <w:rFonts w:hint="eastAsia"/>
          <w:b/>
          <w:sz w:val="28"/>
          <w:szCs w:val="28"/>
          <w:lang w:val="en-AU" w:eastAsia="en-AU"/>
        </w:rPr>
        <w:t xml:space="preserve">Annex </w:t>
      </w:r>
      <w:r w:rsidRPr="009E5257">
        <w:rPr>
          <w:b/>
          <w:sz w:val="28"/>
          <w:szCs w:val="28"/>
          <w:lang w:val="en-AU" w:eastAsia="en-AU"/>
        </w:rPr>
        <w:t>9G</w:t>
      </w:r>
      <w:bookmarkEnd w:id="162"/>
      <w:bookmarkEnd w:id="163"/>
    </w:p>
    <w:p w14:paraId="06E1C09D" w14:textId="77777777" w:rsidR="009E5257" w:rsidRDefault="009E5257" w:rsidP="009E5257">
      <w:pPr>
        <w:suppressAutoHyphens w:val="0"/>
        <w:spacing w:line="240" w:lineRule="auto"/>
        <w:rPr>
          <w:b/>
          <w:sz w:val="28"/>
          <w:szCs w:val="28"/>
          <w:lang w:val="en-AU" w:eastAsia="en-AU"/>
        </w:rPr>
      </w:pPr>
      <w:bookmarkStart w:id="164" w:name="_Toc352838620"/>
      <w:bookmarkStart w:id="165" w:name="_Toc352852792"/>
    </w:p>
    <w:p w14:paraId="1DA70454" w14:textId="77777777" w:rsidR="009F1BE3" w:rsidRPr="009E5257" w:rsidRDefault="009F1BE3" w:rsidP="009E5257">
      <w:pPr>
        <w:suppressAutoHyphens w:val="0"/>
        <w:spacing w:line="240" w:lineRule="auto"/>
        <w:rPr>
          <w:b/>
          <w:sz w:val="28"/>
          <w:szCs w:val="28"/>
          <w:lang w:val="en-AU" w:eastAsia="en-AU"/>
        </w:rPr>
      </w:pPr>
      <w:r w:rsidRPr="009E5257">
        <w:rPr>
          <w:rFonts w:hint="eastAsia"/>
          <w:b/>
          <w:sz w:val="28"/>
          <w:szCs w:val="28"/>
          <w:lang w:val="en-AU" w:eastAsia="en-AU"/>
        </w:rPr>
        <w:t>Overcharge protection</w:t>
      </w:r>
      <w:bookmarkEnd w:id="164"/>
      <w:bookmarkEnd w:id="165"/>
    </w:p>
    <w:p w14:paraId="2B5DD452" w14:textId="77777777" w:rsidR="009E5257" w:rsidRDefault="009E5257" w:rsidP="009E5257">
      <w:pPr>
        <w:ind w:left="567" w:hanging="567"/>
        <w:rPr>
          <w:sz w:val="24"/>
          <w:szCs w:val="24"/>
        </w:rPr>
      </w:pPr>
    </w:p>
    <w:p w14:paraId="49A72468" w14:textId="77777777" w:rsidR="009F1BE3" w:rsidRPr="009E5257" w:rsidRDefault="009F1BE3" w:rsidP="00054182">
      <w:pPr>
        <w:tabs>
          <w:tab w:val="left" w:pos="-720"/>
          <w:tab w:val="left" w:pos="1134"/>
        </w:tabs>
        <w:spacing w:before="120" w:after="120" w:line="240" w:lineRule="exact"/>
        <w:ind w:left="1134" w:hanging="1134"/>
        <w:rPr>
          <w:sz w:val="24"/>
          <w:szCs w:val="24"/>
        </w:rPr>
      </w:pPr>
      <w:r w:rsidRPr="009E5257">
        <w:rPr>
          <w:rFonts w:hint="eastAsia"/>
          <w:sz w:val="24"/>
          <w:szCs w:val="24"/>
        </w:rPr>
        <w:t>1.</w:t>
      </w:r>
      <w:r w:rsidRPr="009E5257">
        <w:rPr>
          <w:rFonts w:hint="eastAsia"/>
          <w:sz w:val="24"/>
          <w:szCs w:val="24"/>
        </w:rPr>
        <w:tab/>
        <w:t>P</w:t>
      </w:r>
      <w:r w:rsidRPr="009E5257">
        <w:rPr>
          <w:sz w:val="24"/>
          <w:szCs w:val="24"/>
        </w:rPr>
        <w:t xml:space="preserve">urpose </w:t>
      </w:r>
    </w:p>
    <w:p w14:paraId="2C2C82B9" w14:textId="77777777" w:rsidR="009E5257" w:rsidRDefault="009F1BE3" w:rsidP="00054182">
      <w:pPr>
        <w:tabs>
          <w:tab w:val="left" w:pos="-720"/>
          <w:tab w:val="left" w:pos="1134"/>
        </w:tabs>
        <w:spacing w:before="120" w:after="120" w:line="240" w:lineRule="exact"/>
        <w:ind w:left="1134"/>
        <w:rPr>
          <w:sz w:val="24"/>
          <w:szCs w:val="24"/>
        </w:rPr>
      </w:pPr>
      <w:r w:rsidRPr="009E5257">
        <w:rPr>
          <w:sz w:val="24"/>
          <w:szCs w:val="24"/>
        </w:rPr>
        <w:t xml:space="preserve">The purpose of this test is to verify the performance of the overcharge protection to prevent the REESS from any further related severe events caused by a too high SOC. </w:t>
      </w:r>
    </w:p>
    <w:p w14:paraId="429FBDFC" w14:textId="77777777" w:rsidR="009F1BE3" w:rsidRPr="009E5257" w:rsidRDefault="009F1BE3" w:rsidP="00054182">
      <w:pPr>
        <w:tabs>
          <w:tab w:val="left" w:pos="-720"/>
          <w:tab w:val="left" w:pos="1134"/>
        </w:tabs>
        <w:spacing w:before="120" w:after="120" w:line="240" w:lineRule="exact"/>
        <w:ind w:left="1134" w:hanging="1134"/>
        <w:rPr>
          <w:sz w:val="24"/>
          <w:szCs w:val="24"/>
        </w:rPr>
      </w:pPr>
      <w:r w:rsidRPr="009E5257">
        <w:rPr>
          <w:rFonts w:hint="eastAsia"/>
          <w:sz w:val="24"/>
          <w:szCs w:val="24"/>
        </w:rPr>
        <w:t>2.</w:t>
      </w:r>
      <w:r w:rsidRPr="009E5257">
        <w:rPr>
          <w:rFonts w:hint="eastAsia"/>
          <w:sz w:val="24"/>
          <w:szCs w:val="24"/>
        </w:rPr>
        <w:tab/>
        <w:t>I</w:t>
      </w:r>
      <w:r w:rsidRPr="009E5257">
        <w:rPr>
          <w:sz w:val="24"/>
          <w:szCs w:val="24"/>
        </w:rPr>
        <w:t>nstallations</w:t>
      </w:r>
    </w:p>
    <w:p w14:paraId="05485108" w14:textId="77777777" w:rsidR="009E5257" w:rsidRDefault="009F1BE3" w:rsidP="00054182">
      <w:pPr>
        <w:tabs>
          <w:tab w:val="left" w:pos="-720"/>
          <w:tab w:val="left" w:pos="1134"/>
        </w:tabs>
        <w:spacing w:before="120" w:after="120" w:line="240" w:lineRule="exact"/>
        <w:ind w:left="1134"/>
        <w:rPr>
          <w:sz w:val="24"/>
          <w:szCs w:val="24"/>
        </w:rPr>
      </w:pPr>
      <w:r w:rsidRPr="009E5257">
        <w:rPr>
          <w:sz w:val="24"/>
          <w:szCs w:val="24"/>
        </w:rPr>
        <w:t>This test shall be conducted, under standard operating conditions, either with a complete vehicle or with the complete REESS</w:t>
      </w:r>
      <w:r w:rsidRPr="009E5257" w:rsidDel="004A4F50">
        <w:rPr>
          <w:sz w:val="24"/>
          <w:szCs w:val="24"/>
        </w:rPr>
        <w:t xml:space="preserve"> </w:t>
      </w:r>
      <w:r w:rsidRPr="009E5257">
        <w:rPr>
          <w:sz w:val="24"/>
          <w:szCs w:val="24"/>
        </w:rPr>
        <w:t>Ancillary systems that do not influence the test results may be omitted from the Tested-Device.</w:t>
      </w:r>
    </w:p>
    <w:p w14:paraId="42594346" w14:textId="77777777" w:rsidR="009E5257" w:rsidRDefault="009F1BE3" w:rsidP="00054182">
      <w:pPr>
        <w:tabs>
          <w:tab w:val="left" w:pos="-720"/>
          <w:tab w:val="left" w:pos="1134"/>
        </w:tabs>
        <w:spacing w:before="120" w:after="120" w:line="240" w:lineRule="exact"/>
        <w:ind w:left="1134"/>
        <w:rPr>
          <w:sz w:val="24"/>
          <w:szCs w:val="24"/>
        </w:rPr>
      </w:pPr>
      <w:r w:rsidRPr="009E5257">
        <w:rPr>
          <w:sz w:val="24"/>
          <w:szCs w:val="24"/>
        </w:rPr>
        <w:t>The test may be performed with a modified Tested-Device these modifications shall not influence the test results.</w:t>
      </w:r>
    </w:p>
    <w:p w14:paraId="7576A413" w14:textId="77777777" w:rsidR="009E5257" w:rsidRDefault="009F1BE3" w:rsidP="00054182">
      <w:pPr>
        <w:tabs>
          <w:tab w:val="left" w:pos="-720"/>
          <w:tab w:val="left" w:pos="1134"/>
        </w:tabs>
        <w:spacing w:before="120" w:after="120" w:line="240" w:lineRule="exact"/>
        <w:ind w:left="1134" w:hanging="1134"/>
        <w:rPr>
          <w:sz w:val="24"/>
          <w:szCs w:val="24"/>
        </w:rPr>
      </w:pPr>
      <w:r w:rsidRPr="009E5257">
        <w:rPr>
          <w:rFonts w:hint="eastAsia"/>
          <w:sz w:val="24"/>
          <w:szCs w:val="24"/>
        </w:rPr>
        <w:t>3.</w:t>
      </w:r>
      <w:r w:rsidRPr="009E5257">
        <w:rPr>
          <w:rFonts w:hint="eastAsia"/>
          <w:sz w:val="24"/>
          <w:szCs w:val="24"/>
        </w:rPr>
        <w:tab/>
        <w:t>P</w:t>
      </w:r>
      <w:r w:rsidRPr="009E5257">
        <w:rPr>
          <w:sz w:val="24"/>
          <w:szCs w:val="24"/>
        </w:rPr>
        <w:t>rocedures</w:t>
      </w:r>
    </w:p>
    <w:p w14:paraId="63817053" w14:textId="77777777" w:rsidR="009F1BE3" w:rsidRPr="009E5257" w:rsidRDefault="009F1BE3" w:rsidP="00054182">
      <w:pPr>
        <w:tabs>
          <w:tab w:val="left" w:pos="-720"/>
          <w:tab w:val="left" w:pos="1134"/>
        </w:tabs>
        <w:spacing w:before="120" w:after="120" w:line="240" w:lineRule="exact"/>
        <w:ind w:left="1134" w:hanging="1134"/>
        <w:rPr>
          <w:sz w:val="24"/>
          <w:szCs w:val="24"/>
        </w:rPr>
      </w:pPr>
      <w:r w:rsidRPr="009E5257">
        <w:rPr>
          <w:sz w:val="24"/>
          <w:szCs w:val="24"/>
        </w:rPr>
        <w:t>3.1.</w:t>
      </w:r>
      <w:r w:rsidRPr="009E5257">
        <w:rPr>
          <w:sz w:val="24"/>
          <w:szCs w:val="24"/>
        </w:rPr>
        <w:tab/>
        <w:t>General test conditions</w:t>
      </w:r>
    </w:p>
    <w:p w14:paraId="77BF1111" w14:textId="77777777" w:rsidR="009F1BE3" w:rsidRPr="009E5257" w:rsidRDefault="009F1BE3" w:rsidP="00054182">
      <w:pPr>
        <w:tabs>
          <w:tab w:val="left" w:pos="-720"/>
          <w:tab w:val="left" w:pos="1134"/>
        </w:tabs>
        <w:spacing w:before="120" w:after="120" w:line="240" w:lineRule="exact"/>
        <w:ind w:left="1134"/>
        <w:rPr>
          <w:sz w:val="24"/>
          <w:szCs w:val="24"/>
        </w:rPr>
      </w:pPr>
      <w:r w:rsidRPr="009E5257">
        <w:rPr>
          <w:sz w:val="24"/>
          <w:szCs w:val="24"/>
        </w:rPr>
        <w:t xml:space="preserve">The following requirements and conditions shall apply to the test: </w:t>
      </w:r>
    </w:p>
    <w:p w14:paraId="77FEAF1C" w14:textId="77777777" w:rsidR="009F1BE3" w:rsidRPr="009E5257" w:rsidRDefault="009F1BE3" w:rsidP="00054182">
      <w:pPr>
        <w:tabs>
          <w:tab w:val="left" w:pos="-720"/>
          <w:tab w:val="left" w:pos="1134"/>
        </w:tabs>
        <w:spacing w:before="120" w:after="120" w:line="240" w:lineRule="exact"/>
        <w:ind w:left="1689" w:hanging="555"/>
        <w:rPr>
          <w:sz w:val="24"/>
          <w:szCs w:val="24"/>
        </w:rPr>
      </w:pPr>
      <w:r w:rsidRPr="009E5257">
        <w:rPr>
          <w:sz w:val="24"/>
          <w:szCs w:val="24"/>
        </w:rPr>
        <w:t>(a)</w:t>
      </w:r>
      <w:r w:rsidRPr="009E5257">
        <w:rPr>
          <w:sz w:val="24"/>
          <w:szCs w:val="24"/>
        </w:rPr>
        <w:tab/>
        <w:t>The test shall be conducted at an ambient temperature of 20 ± 10 °C or at higher temperature if requested by the manufacturer;</w:t>
      </w:r>
    </w:p>
    <w:p w14:paraId="0090C1C8" w14:textId="77777777" w:rsidR="009F1BE3" w:rsidRPr="009E5257" w:rsidRDefault="009F1BE3" w:rsidP="00054182">
      <w:pPr>
        <w:tabs>
          <w:tab w:val="left" w:pos="-720"/>
          <w:tab w:val="left" w:pos="1134"/>
        </w:tabs>
        <w:spacing w:before="120" w:after="120" w:line="240" w:lineRule="exact"/>
        <w:ind w:left="1689" w:hanging="555"/>
        <w:rPr>
          <w:sz w:val="24"/>
          <w:szCs w:val="24"/>
        </w:rPr>
      </w:pPr>
      <w:r w:rsidRPr="009E5257">
        <w:rPr>
          <w:sz w:val="24"/>
          <w:szCs w:val="24"/>
        </w:rPr>
        <w:t>(b)</w:t>
      </w:r>
      <w:r w:rsidRPr="009E5257">
        <w:rPr>
          <w:sz w:val="24"/>
          <w:szCs w:val="24"/>
        </w:rPr>
        <w:tab/>
        <w:t>The SOC of REESS shall be adjusted around the middle of normal operating range by normal operation recommended by the manufacturer such as driving the vehicle or using an external charger. The accurate adjustment is not required as long as the normal operation of the REESS is enabled;</w:t>
      </w:r>
    </w:p>
    <w:p w14:paraId="4C66CBD4" w14:textId="77777777" w:rsidR="009F1BE3" w:rsidRPr="009E5257" w:rsidRDefault="009F1BE3" w:rsidP="00054182">
      <w:pPr>
        <w:tabs>
          <w:tab w:val="left" w:pos="-720"/>
          <w:tab w:val="left" w:pos="1134"/>
        </w:tabs>
        <w:spacing w:before="120" w:after="120" w:line="240" w:lineRule="exact"/>
        <w:ind w:left="1689" w:hanging="555"/>
        <w:rPr>
          <w:sz w:val="24"/>
          <w:szCs w:val="24"/>
        </w:rPr>
      </w:pPr>
      <w:r w:rsidRPr="009E5257">
        <w:rPr>
          <w:sz w:val="24"/>
          <w:szCs w:val="24"/>
        </w:rPr>
        <w:t>(c)</w:t>
      </w:r>
      <w:r w:rsidRPr="009E5257">
        <w:rPr>
          <w:sz w:val="24"/>
          <w:szCs w:val="24"/>
        </w:rPr>
        <w:tab/>
        <w:t>For vehicle-based test of vehicles with on-board energy conversion systems (e.g. internal combustion engine, fuel cell, etc.), fill the fuel to allow the operation of such energy conversion systems;</w:t>
      </w:r>
    </w:p>
    <w:p w14:paraId="1EA66A5F" w14:textId="77777777" w:rsidR="009E5257" w:rsidRDefault="009F1BE3" w:rsidP="00054182">
      <w:pPr>
        <w:tabs>
          <w:tab w:val="left" w:pos="-720"/>
          <w:tab w:val="left" w:pos="1134"/>
        </w:tabs>
        <w:spacing w:before="120" w:after="120" w:line="240" w:lineRule="exact"/>
        <w:ind w:left="1689" w:hanging="555"/>
        <w:rPr>
          <w:sz w:val="24"/>
          <w:szCs w:val="24"/>
        </w:rPr>
      </w:pPr>
      <w:r w:rsidRPr="009E5257">
        <w:rPr>
          <w:sz w:val="24"/>
          <w:szCs w:val="24"/>
        </w:rPr>
        <w:t>(d)</w:t>
      </w:r>
      <w:r w:rsidRPr="009E5257">
        <w:rPr>
          <w:sz w:val="24"/>
          <w:szCs w:val="24"/>
        </w:rPr>
        <w:tab/>
        <w:t>At the beginning of the test, all protection devices which would affect the function of the Tested-Device and which are relevant to the outcome of the test shall be operational. All relevant main contactors for charging shall be closed.</w:t>
      </w:r>
    </w:p>
    <w:p w14:paraId="714B8218" w14:textId="3CB35387" w:rsidR="009F1BE3" w:rsidRPr="009E5257" w:rsidRDefault="009F1BE3" w:rsidP="00054182">
      <w:pPr>
        <w:tabs>
          <w:tab w:val="left" w:pos="-720"/>
          <w:tab w:val="left" w:pos="1134"/>
        </w:tabs>
        <w:spacing w:before="120" w:after="120" w:line="240" w:lineRule="exact"/>
        <w:ind w:left="1134" w:hanging="1134"/>
        <w:rPr>
          <w:sz w:val="24"/>
          <w:szCs w:val="24"/>
        </w:rPr>
      </w:pPr>
      <w:r w:rsidRPr="009E5257">
        <w:rPr>
          <w:sz w:val="24"/>
          <w:szCs w:val="24"/>
        </w:rPr>
        <w:t>3.2.</w:t>
      </w:r>
      <w:r w:rsidRPr="009E5257">
        <w:rPr>
          <w:sz w:val="24"/>
          <w:szCs w:val="24"/>
        </w:rPr>
        <w:tab/>
        <w:t>Charging</w:t>
      </w:r>
    </w:p>
    <w:p w14:paraId="78CACCC6" w14:textId="77777777" w:rsidR="009E5257" w:rsidRDefault="009F1BE3" w:rsidP="00054182">
      <w:pPr>
        <w:tabs>
          <w:tab w:val="left" w:pos="-720"/>
          <w:tab w:val="left" w:pos="1134"/>
        </w:tabs>
        <w:spacing w:before="120" w:after="120" w:line="240" w:lineRule="exact"/>
        <w:ind w:left="1134"/>
        <w:rPr>
          <w:sz w:val="24"/>
          <w:szCs w:val="24"/>
        </w:rPr>
      </w:pPr>
      <w:r w:rsidRPr="009E5257">
        <w:rPr>
          <w:sz w:val="24"/>
          <w:szCs w:val="24"/>
        </w:rPr>
        <w:t>The procedure for charging the REESS for vehicle-based test shall be in accordance with paragraphs 3.2.1. and 3.2.2. and shall be selected as appropriate for the relevant mode of vehicle operation and the functionality of the protection system. Alternatively, the procedure for charging the REESS for vehicle-based test shall be in accordance with paragraph 3.2.3. For component-based test, the charging procedure shall be in accordance with paragraph 3.2.4.</w:t>
      </w:r>
    </w:p>
    <w:p w14:paraId="171EC417" w14:textId="77777777" w:rsidR="009F1BE3" w:rsidRPr="009E5257" w:rsidRDefault="009F1BE3" w:rsidP="00054182">
      <w:pPr>
        <w:tabs>
          <w:tab w:val="left" w:pos="-720"/>
          <w:tab w:val="left" w:pos="1134"/>
        </w:tabs>
        <w:spacing w:before="120" w:after="120" w:line="240" w:lineRule="exact"/>
        <w:ind w:left="1134" w:hanging="1134"/>
        <w:rPr>
          <w:sz w:val="24"/>
          <w:szCs w:val="24"/>
        </w:rPr>
      </w:pPr>
      <w:r w:rsidRPr="009E5257">
        <w:rPr>
          <w:sz w:val="24"/>
          <w:szCs w:val="24"/>
        </w:rPr>
        <w:t>3.2.1.</w:t>
      </w:r>
      <w:r w:rsidRPr="009E5257">
        <w:rPr>
          <w:sz w:val="24"/>
          <w:szCs w:val="24"/>
        </w:rPr>
        <w:tab/>
        <w:t>Charge by vehicle operation.</w:t>
      </w:r>
    </w:p>
    <w:p w14:paraId="12555916" w14:textId="77777777" w:rsidR="009F1BE3" w:rsidRPr="009E5257" w:rsidRDefault="009F1BE3" w:rsidP="00054182">
      <w:pPr>
        <w:tabs>
          <w:tab w:val="left" w:pos="-720"/>
          <w:tab w:val="left" w:pos="1134"/>
        </w:tabs>
        <w:spacing w:before="120" w:after="120" w:line="240" w:lineRule="exact"/>
        <w:ind w:left="1134"/>
        <w:rPr>
          <w:sz w:val="24"/>
          <w:szCs w:val="24"/>
        </w:rPr>
      </w:pPr>
      <w:r w:rsidRPr="009E5257">
        <w:rPr>
          <w:sz w:val="24"/>
          <w:szCs w:val="24"/>
        </w:rPr>
        <w:t>This procedure is applicable to the vehicle-based tests in active driving possible mode:</w:t>
      </w:r>
    </w:p>
    <w:p w14:paraId="6F475357" w14:textId="77777777" w:rsidR="009F1BE3" w:rsidRPr="009E5257" w:rsidRDefault="009F1BE3" w:rsidP="00054182">
      <w:pPr>
        <w:tabs>
          <w:tab w:val="left" w:pos="-720"/>
          <w:tab w:val="left" w:pos="1134"/>
        </w:tabs>
        <w:spacing w:before="120" w:after="120" w:line="240" w:lineRule="exact"/>
        <w:ind w:left="1689" w:hanging="555"/>
        <w:rPr>
          <w:sz w:val="24"/>
          <w:szCs w:val="24"/>
        </w:rPr>
      </w:pPr>
      <w:r w:rsidRPr="009E5257">
        <w:rPr>
          <w:sz w:val="24"/>
          <w:szCs w:val="24"/>
        </w:rPr>
        <w:t>(a)</w:t>
      </w:r>
      <w:r w:rsidRPr="009E5257">
        <w:rPr>
          <w:sz w:val="24"/>
          <w:szCs w:val="24"/>
        </w:rPr>
        <w:tab/>
        <w:t>For vehicles that can be charged by on-board energy sources (e.g. energy recuperation, on-board energy conversion systems), the vehicle shall be driven on a chassis dynamometer. The vehicle operation on a chassis dynamometer (e.g. simulation of continuous down-hill driving) that will deliver as high charging current as reasonably achievable shall be determined, if necessary, through consultation with the manufacturer.</w:t>
      </w:r>
    </w:p>
    <w:p w14:paraId="1E553335" w14:textId="77777777" w:rsidR="009F1BE3" w:rsidRPr="009E5257" w:rsidRDefault="009F1BE3" w:rsidP="00054182">
      <w:pPr>
        <w:tabs>
          <w:tab w:val="left" w:pos="-720"/>
          <w:tab w:val="left" w:pos="1134"/>
        </w:tabs>
        <w:spacing w:before="120" w:after="120" w:line="240" w:lineRule="exact"/>
        <w:ind w:left="1689" w:hanging="555"/>
        <w:rPr>
          <w:sz w:val="24"/>
          <w:szCs w:val="24"/>
        </w:rPr>
      </w:pPr>
      <w:r w:rsidRPr="009E5257">
        <w:rPr>
          <w:sz w:val="24"/>
          <w:szCs w:val="24"/>
        </w:rPr>
        <w:t>(b)</w:t>
      </w:r>
      <w:r w:rsidRPr="009E5257">
        <w:rPr>
          <w:sz w:val="24"/>
          <w:szCs w:val="24"/>
        </w:rPr>
        <w:tab/>
        <w:t xml:space="preserve">The REESS shall be charged by the vehicle operation on a chassis dynamometer in accordance with paragraph 3.2.1.(a). The vehicle operation on the chassis dynamometer shall be terminated when the vehicle's overcharge protection controls terminates the REESS charge current or the temperature of the REESS is stabilized such that the temperature varies by a gradient of less than 2 °C through 1 hour. Where an automatic interrupt function vehicle's overcharge protection control fails to operate, or if there is no such control function, the charging shall be continued until the REESS temperature reaches 10 °C above its maximum operating temperature specified by the manufacturer. </w:t>
      </w:r>
    </w:p>
    <w:p w14:paraId="459A42CF" w14:textId="77777777" w:rsidR="009E5257" w:rsidRDefault="009F1BE3" w:rsidP="00054182">
      <w:pPr>
        <w:tabs>
          <w:tab w:val="left" w:pos="-720"/>
          <w:tab w:val="left" w:pos="1134"/>
        </w:tabs>
        <w:spacing w:before="120" w:after="120" w:line="240" w:lineRule="exact"/>
        <w:ind w:left="1689" w:hanging="555"/>
        <w:rPr>
          <w:sz w:val="24"/>
          <w:szCs w:val="24"/>
        </w:rPr>
      </w:pPr>
      <w:r w:rsidRPr="009E5257">
        <w:rPr>
          <w:sz w:val="24"/>
          <w:szCs w:val="24"/>
        </w:rPr>
        <w:t>(c)</w:t>
      </w:r>
      <w:r w:rsidRPr="009E5257">
        <w:rPr>
          <w:sz w:val="24"/>
          <w:szCs w:val="24"/>
        </w:rPr>
        <w:tab/>
        <w:t>Immediately after the termination of charging, one standard cycle as described in Annex 9, Appendix 1 shall be conducted, if it is not prohibited by the vehicle, with vehicle operation on a chassis dynamometer.</w:t>
      </w:r>
    </w:p>
    <w:p w14:paraId="4A01CEC6" w14:textId="77777777" w:rsidR="009F1BE3" w:rsidRPr="009E5257" w:rsidRDefault="009F1BE3" w:rsidP="00054182">
      <w:pPr>
        <w:tabs>
          <w:tab w:val="left" w:pos="-720"/>
          <w:tab w:val="left" w:pos="1134"/>
        </w:tabs>
        <w:spacing w:before="120" w:after="120" w:line="240" w:lineRule="exact"/>
        <w:ind w:left="1134" w:hanging="1134"/>
        <w:rPr>
          <w:sz w:val="24"/>
          <w:szCs w:val="24"/>
        </w:rPr>
      </w:pPr>
      <w:r w:rsidRPr="009E5257">
        <w:rPr>
          <w:sz w:val="24"/>
          <w:szCs w:val="24"/>
        </w:rPr>
        <w:t>3.2.2.</w:t>
      </w:r>
      <w:r w:rsidRPr="009E5257">
        <w:rPr>
          <w:sz w:val="24"/>
          <w:szCs w:val="24"/>
        </w:rPr>
        <w:tab/>
        <w:t>Charge by external electricity supply (vehicle-based test).</w:t>
      </w:r>
    </w:p>
    <w:p w14:paraId="42665806" w14:textId="77777777" w:rsidR="009F1BE3" w:rsidRPr="009E5257" w:rsidRDefault="009F1BE3" w:rsidP="00054182">
      <w:pPr>
        <w:tabs>
          <w:tab w:val="left" w:pos="-720"/>
          <w:tab w:val="left" w:pos="1134"/>
        </w:tabs>
        <w:spacing w:before="120" w:after="120" w:line="240" w:lineRule="exact"/>
        <w:ind w:left="1134"/>
        <w:rPr>
          <w:sz w:val="24"/>
          <w:szCs w:val="24"/>
        </w:rPr>
      </w:pPr>
      <w:r w:rsidRPr="009E5257">
        <w:rPr>
          <w:sz w:val="24"/>
          <w:szCs w:val="24"/>
        </w:rPr>
        <w:t>This procedure is applicable to vehicle-based test for externally chargeable vehicles:</w:t>
      </w:r>
    </w:p>
    <w:p w14:paraId="6B4BACB4" w14:textId="77777777" w:rsidR="009F1BE3" w:rsidRPr="009E5257" w:rsidRDefault="009F1BE3" w:rsidP="00054182">
      <w:pPr>
        <w:tabs>
          <w:tab w:val="left" w:pos="-720"/>
          <w:tab w:val="left" w:pos="1134"/>
        </w:tabs>
        <w:spacing w:before="120" w:after="120" w:line="240" w:lineRule="exact"/>
        <w:ind w:left="1689" w:hanging="555"/>
        <w:rPr>
          <w:sz w:val="24"/>
          <w:szCs w:val="24"/>
        </w:rPr>
      </w:pPr>
      <w:r w:rsidRPr="009E5257">
        <w:rPr>
          <w:sz w:val="24"/>
          <w:szCs w:val="24"/>
        </w:rPr>
        <w:t>(a)</w:t>
      </w:r>
      <w:r w:rsidRPr="009E5257">
        <w:rPr>
          <w:sz w:val="24"/>
          <w:szCs w:val="24"/>
        </w:rPr>
        <w:tab/>
        <w:t>The vehicle inlet for normal use, if it exists, shall be used for connecting the external electricity supply equipment. The charge control communication of the external electricity supply equipment shall be altered or disabled to allow the charging specified in paragraph 3.2.2.(b) below;</w:t>
      </w:r>
    </w:p>
    <w:p w14:paraId="512D5D04" w14:textId="77777777" w:rsidR="009F1BE3" w:rsidRPr="009E5257" w:rsidRDefault="009F1BE3" w:rsidP="00054182">
      <w:pPr>
        <w:tabs>
          <w:tab w:val="left" w:pos="-720"/>
          <w:tab w:val="left" w:pos="1134"/>
        </w:tabs>
        <w:spacing w:before="120" w:after="120" w:line="240" w:lineRule="exact"/>
        <w:ind w:left="1689" w:hanging="555"/>
        <w:rPr>
          <w:sz w:val="24"/>
          <w:szCs w:val="24"/>
        </w:rPr>
      </w:pPr>
      <w:r w:rsidRPr="009E5257">
        <w:rPr>
          <w:sz w:val="24"/>
          <w:szCs w:val="24"/>
        </w:rPr>
        <w:t>(b)</w:t>
      </w:r>
      <w:r w:rsidRPr="009E5257">
        <w:rPr>
          <w:sz w:val="24"/>
          <w:szCs w:val="24"/>
        </w:rPr>
        <w:tab/>
        <w:t>The REESS shall be charged by the external electricity supply equipment with the maximum charge current specified by the manufacturer. The charging shall be terminated when the vehicle's overcharge protection control terminates the REESS charge current. Where vehicle's overcharge protection control fails to operate, or if there is no such control, the charging shall be continued until the REESS temperature reaches 10 °C above its maximum operating temperature specified by the manufacturer. In the case where charge current is not terminated and where the REESS temperature remains less than 10 °C above the maximum operating temperature, vehicle operation shall be terminated 12 hours after the start of charging by external electricity supply equipment;</w:t>
      </w:r>
    </w:p>
    <w:p w14:paraId="54564462" w14:textId="77777777" w:rsidR="009F1BE3" w:rsidRPr="009E5257" w:rsidRDefault="009F1BE3" w:rsidP="00054182">
      <w:pPr>
        <w:tabs>
          <w:tab w:val="left" w:pos="-720"/>
          <w:tab w:val="left" w:pos="1134"/>
        </w:tabs>
        <w:spacing w:before="120" w:after="120" w:line="240" w:lineRule="exact"/>
        <w:ind w:left="1689" w:hanging="555"/>
        <w:rPr>
          <w:sz w:val="24"/>
          <w:szCs w:val="24"/>
        </w:rPr>
      </w:pPr>
      <w:r w:rsidRPr="009E5257">
        <w:rPr>
          <w:sz w:val="24"/>
          <w:szCs w:val="24"/>
        </w:rPr>
        <w:t>(c)</w:t>
      </w:r>
      <w:r w:rsidRPr="009E5257">
        <w:rPr>
          <w:sz w:val="24"/>
          <w:szCs w:val="24"/>
        </w:rPr>
        <w:tab/>
        <w:t>Immediately after the termination of charging, one standard cycle as described in Annex 9, Appendix 1 shall be conducted, if it is not prohibited by the vehicle, with vehicle operation on a chassis dynamometer for discharging and with external electricity supply equipment for charging.</w:t>
      </w:r>
    </w:p>
    <w:p w14:paraId="0C8A4CF4" w14:textId="77777777" w:rsidR="009F1BE3" w:rsidRPr="009E5257" w:rsidRDefault="009F1BE3" w:rsidP="00054182">
      <w:pPr>
        <w:tabs>
          <w:tab w:val="left" w:pos="-720"/>
          <w:tab w:val="left" w:pos="1134"/>
        </w:tabs>
        <w:spacing w:before="120" w:after="120" w:line="240" w:lineRule="exact"/>
        <w:ind w:left="1134" w:hanging="1134"/>
        <w:rPr>
          <w:sz w:val="24"/>
          <w:szCs w:val="24"/>
        </w:rPr>
      </w:pPr>
      <w:r w:rsidRPr="009E5257">
        <w:rPr>
          <w:sz w:val="24"/>
          <w:szCs w:val="24"/>
        </w:rPr>
        <w:t>3.2.3.</w:t>
      </w:r>
      <w:r w:rsidRPr="009E5257">
        <w:rPr>
          <w:sz w:val="24"/>
          <w:szCs w:val="24"/>
        </w:rPr>
        <w:tab/>
        <w:t>Charge by connecting breakout harness (vehicle-based test).</w:t>
      </w:r>
    </w:p>
    <w:p w14:paraId="30B6EEF4" w14:textId="77777777" w:rsidR="009F1BE3" w:rsidRPr="009E5257" w:rsidRDefault="009F1BE3" w:rsidP="00054182">
      <w:pPr>
        <w:tabs>
          <w:tab w:val="left" w:pos="-720"/>
          <w:tab w:val="left" w:pos="1134"/>
        </w:tabs>
        <w:spacing w:before="120" w:after="120" w:line="240" w:lineRule="exact"/>
        <w:ind w:left="1134"/>
        <w:rPr>
          <w:sz w:val="24"/>
          <w:szCs w:val="24"/>
        </w:rPr>
      </w:pPr>
      <w:r w:rsidRPr="009E5257">
        <w:rPr>
          <w:sz w:val="24"/>
          <w:szCs w:val="24"/>
        </w:rPr>
        <w:t>This procedure is applicable to vehicle-based tests for both externally chargeable vehicles and vehicles that can be charged only by on-board energy sources and for which the manufacturer provides information to connect a breakout harness to a location just outside the REESS that permits charging of the REESS:</w:t>
      </w:r>
    </w:p>
    <w:p w14:paraId="74F9D6F6" w14:textId="77777777" w:rsidR="009F1BE3" w:rsidRPr="009E5257" w:rsidRDefault="009F1BE3" w:rsidP="00054182">
      <w:pPr>
        <w:tabs>
          <w:tab w:val="left" w:pos="-720"/>
          <w:tab w:val="left" w:pos="1134"/>
        </w:tabs>
        <w:spacing w:before="120" w:after="120" w:line="240" w:lineRule="exact"/>
        <w:ind w:left="1689" w:hanging="555"/>
        <w:rPr>
          <w:sz w:val="24"/>
          <w:szCs w:val="24"/>
        </w:rPr>
      </w:pPr>
      <w:r w:rsidRPr="009E5257">
        <w:rPr>
          <w:sz w:val="24"/>
          <w:szCs w:val="24"/>
        </w:rPr>
        <w:t>(a)</w:t>
      </w:r>
      <w:r w:rsidRPr="009E5257">
        <w:rPr>
          <w:sz w:val="24"/>
          <w:szCs w:val="24"/>
        </w:rPr>
        <w:tab/>
        <w:t>The breakout harness is connected to the vehicle as specified by the manufacturer. The trip current/voltage setting of the external charge-discharge equipment shall be at least 10 per cent higher than the current/voltage limit of the Tested-Device. The external electricity supply equipment is connected to the breakout harness. The REESS shall be charged by the external electricity power supply with the maximum charge current specified by the manufacturer;</w:t>
      </w:r>
    </w:p>
    <w:p w14:paraId="2FB890C8" w14:textId="77777777" w:rsidR="009F1BE3" w:rsidRPr="009E5257" w:rsidRDefault="009F1BE3" w:rsidP="00054182">
      <w:pPr>
        <w:tabs>
          <w:tab w:val="left" w:pos="-720"/>
          <w:tab w:val="left" w:pos="1134"/>
        </w:tabs>
        <w:spacing w:before="120" w:after="120" w:line="240" w:lineRule="exact"/>
        <w:ind w:left="1689" w:hanging="555"/>
        <w:rPr>
          <w:sz w:val="24"/>
          <w:szCs w:val="24"/>
        </w:rPr>
      </w:pPr>
      <w:r w:rsidRPr="009E5257">
        <w:rPr>
          <w:sz w:val="24"/>
          <w:szCs w:val="24"/>
        </w:rPr>
        <w:t>(b)</w:t>
      </w:r>
      <w:r w:rsidRPr="009E5257">
        <w:rPr>
          <w:sz w:val="24"/>
          <w:szCs w:val="24"/>
        </w:rPr>
        <w:tab/>
        <w:t>The charging shall be terminated when the vehicle's overcharge protection control terminates the REESS charge current. Where vehicle's overcharge protection control fails to operate, or if there is no such control, the charging shall be continued until the REESS temperature is 10 °C above its maximum operating temperature specified by the manufacturer. In the case where charge current is not terminated and where the REESS temperature remains less than 10 °C above the maximum operating temperature, vehicle operation shall be terminated 12 hours after the start of charging by external electricity supply equipment;</w:t>
      </w:r>
    </w:p>
    <w:p w14:paraId="56971468" w14:textId="77777777" w:rsidR="009F1BE3" w:rsidRPr="009E5257" w:rsidRDefault="009F1BE3" w:rsidP="00054182">
      <w:pPr>
        <w:tabs>
          <w:tab w:val="left" w:pos="-720"/>
          <w:tab w:val="left" w:pos="1134"/>
        </w:tabs>
        <w:spacing w:before="120" w:after="120" w:line="240" w:lineRule="exact"/>
        <w:ind w:left="1689" w:hanging="555"/>
        <w:rPr>
          <w:sz w:val="24"/>
          <w:szCs w:val="24"/>
        </w:rPr>
      </w:pPr>
      <w:r w:rsidRPr="009E5257">
        <w:rPr>
          <w:sz w:val="24"/>
          <w:szCs w:val="24"/>
        </w:rPr>
        <w:t>(c)</w:t>
      </w:r>
      <w:r w:rsidRPr="009E5257">
        <w:rPr>
          <w:sz w:val="24"/>
          <w:szCs w:val="24"/>
        </w:rPr>
        <w:tab/>
        <w:t>Immediately after the termination of charging, one standard cycle as described in Annex 9, Appendix 1 (for a complete vehicle) shall be conducted, if it is not prohibited by the vehicle.</w:t>
      </w:r>
    </w:p>
    <w:p w14:paraId="7CF6CC1E" w14:textId="77777777" w:rsidR="009E5257" w:rsidRDefault="009E5257" w:rsidP="00054182">
      <w:pPr>
        <w:tabs>
          <w:tab w:val="left" w:pos="-720"/>
          <w:tab w:val="left" w:pos="1134"/>
        </w:tabs>
        <w:spacing w:before="120" w:after="120" w:line="240" w:lineRule="exact"/>
        <w:ind w:left="1134" w:hanging="1134"/>
        <w:rPr>
          <w:sz w:val="24"/>
          <w:szCs w:val="24"/>
        </w:rPr>
      </w:pPr>
    </w:p>
    <w:p w14:paraId="2301A225" w14:textId="77777777" w:rsidR="009F1BE3" w:rsidRPr="009E5257" w:rsidRDefault="009F1BE3" w:rsidP="00054182">
      <w:pPr>
        <w:tabs>
          <w:tab w:val="left" w:pos="-720"/>
          <w:tab w:val="left" w:pos="1134"/>
        </w:tabs>
        <w:spacing w:before="120" w:after="120" w:line="240" w:lineRule="exact"/>
        <w:ind w:left="1134" w:hanging="1134"/>
        <w:rPr>
          <w:sz w:val="24"/>
          <w:szCs w:val="24"/>
        </w:rPr>
      </w:pPr>
      <w:r w:rsidRPr="009E5257">
        <w:rPr>
          <w:sz w:val="24"/>
          <w:szCs w:val="24"/>
        </w:rPr>
        <w:t>3.2.4.</w:t>
      </w:r>
      <w:r w:rsidRPr="009E5257">
        <w:rPr>
          <w:sz w:val="24"/>
          <w:szCs w:val="24"/>
        </w:rPr>
        <w:tab/>
        <w:t>Charge by external electricity supply (component-based test).</w:t>
      </w:r>
    </w:p>
    <w:p w14:paraId="10B63A0A" w14:textId="77777777" w:rsidR="009F1BE3" w:rsidRPr="009E5257" w:rsidRDefault="009F1BE3" w:rsidP="00054182">
      <w:pPr>
        <w:tabs>
          <w:tab w:val="left" w:pos="-720"/>
          <w:tab w:val="left" w:pos="1134"/>
        </w:tabs>
        <w:spacing w:before="120" w:after="120" w:line="240" w:lineRule="exact"/>
        <w:ind w:left="1134"/>
        <w:rPr>
          <w:sz w:val="24"/>
          <w:szCs w:val="24"/>
        </w:rPr>
      </w:pPr>
      <w:r w:rsidRPr="009E5257">
        <w:rPr>
          <w:sz w:val="24"/>
          <w:szCs w:val="24"/>
        </w:rPr>
        <w:t>This procedure is applicable to component-based test:</w:t>
      </w:r>
    </w:p>
    <w:p w14:paraId="39DD47E2" w14:textId="77777777" w:rsidR="009F1BE3" w:rsidRPr="009E5257" w:rsidRDefault="009F1BE3" w:rsidP="00054182">
      <w:pPr>
        <w:tabs>
          <w:tab w:val="left" w:pos="-720"/>
          <w:tab w:val="left" w:pos="1134"/>
        </w:tabs>
        <w:spacing w:before="120" w:after="120" w:line="240" w:lineRule="exact"/>
        <w:ind w:left="1689" w:hanging="555"/>
        <w:rPr>
          <w:sz w:val="24"/>
          <w:szCs w:val="24"/>
        </w:rPr>
      </w:pPr>
      <w:r w:rsidRPr="009E5257">
        <w:rPr>
          <w:sz w:val="24"/>
          <w:szCs w:val="24"/>
        </w:rPr>
        <w:t>(a)</w:t>
      </w:r>
      <w:r w:rsidRPr="009E5257">
        <w:rPr>
          <w:sz w:val="24"/>
          <w:szCs w:val="24"/>
        </w:rPr>
        <w:tab/>
        <w:t>The external charge/discharge equipment shall be connected to the main terminals of the REESS. The charge control limits of the test equipment shall be disabled;</w:t>
      </w:r>
    </w:p>
    <w:p w14:paraId="791B700E" w14:textId="680487D4" w:rsidR="009F1BE3" w:rsidRPr="009E5257" w:rsidRDefault="009F1BE3" w:rsidP="00054182">
      <w:pPr>
        <w:tabs>
          <w:tab w:val="left" w:pos="-720"/>
          <w:tab w:val="left" w:pos="1134"/>
        </w:tabs>
        <w:spacing w:before="120" w:after="120" w:line="240" w:lineRule="exact"/>
        <w:ind w:left="1689" w:hanging="555"/>
        <w:rPr>
          <w:sz w:val="24"/>
          <w:szCs w:val="24"/>
        </w:rPr>
      </w:pPr>
      <w:r w:rsidRPr="009E5257">
        <w:rPr>
          <w:sz w:val="24"/>
          <w:szCs w:val="24"/>
        </w:rPr>
        <w:t>(b)</w:t>
      </w:r>
      <w:r w:rsidRPr="009E5257">
        <w:rPr>
          <w:sz w:val="24"/>
          <w:szCs w:val="24"/>
        </w:rPr>
        <w:tab/>
        <w:t>The REESS shall be charged by the external charge/discharge equipment with the maximum charge current specified by the manufacturer. The charging shall be terminated when the REESS overcharge protection control terminates the REESS charge current. Where overcharge protection control of the REESS fails to operate, or if there is no such control, the charging shall be continued until the REESS temperature reaches 10 °C above its maximum operating temperature specified by the manufacturer. In the case where charge current is not terminated and where the REESS temperature remains less than 10 °C above the maximum operating temperature, the charging shall be terminated 12 hours after the start of charging by external electricity supply equipment;</w:t>
      </w:r>
    </w:p>
    <w:p w14:paraId="2CA6C9D0" w14:textId="77777777" w:rsidR="002A7905" w:rsidRDefault="009F1BE3" w:rsidP="00054182">
      <w:pPr>
        <w:tabs>
          <w:tab w:val="left" w:pos="-720"/>
          <w:tab w:val="left" w:pos="1134"/>
        </w:tabs>
        <w:spacing w:before="120" w:after="120" w:line="240" w:lineRule="exact"/>
        <w:ind w:left="1689" w:hanging="555"/>
        <w:rPr>
          <w:sz w:val="24"/>
          <w:szCs w:val="24"/>
        </w:rPr>
      </w:pPr>
      <w:r w:rsidRPr="009E5257">
        <w:rPr>
          <w:sz w:val="24"/>
          <w:szCs w:val="24"/>
        </w:rPr>
        <w:t>(c)</w:t>
      </w:r>
      <w:r w:rsidRPr="009E5257">
        <w:rPr>
          <w:sz w:val="24"/>
          <w:szCs w:val="24"/>
        </w:rPr>
        <w:tab/>
        <w:t>Immediately after the termination of charging, one standard cycle as described in Annex 9, Appendix 1 shall be conducted, if it is not prohibited by the REESS, with external charge-discharge equipment.</w:t>
      </w:r>
    </w:p>
    <w:p w14:paraId="15990CCD" w14:textId="77777777" w:rsidR="009F1BE3" w:rsidRPr="009E5257" w:rsidRDefault="009F1BE3" w:rsidP="00054182">
      <w:pPr>
        <w:tabs>
          <w:tab w:val="left" w:pos="-720"/>
          <w:tab w:val="left" w:pos="1134"/>
        </w:tabs>
        <w:spacing w:before="120" w:after="120" w:line="240" w:lineRule="exact"/>
        <w:ind w:left="1134" w:hanging="1134"/>
        <w:rPr>
          <w:sz w:val="24"/>
          <w:szCs w:val="24"/>
        </w:rPr>
      </w:pPr>
      <w:r w:rsidRPr="009E5257">
        <w:rPr>
          <w:sz w:val="24"/>
          <w:szCs w:val="24"/>
        </w:rPr>
        <w:t>3.3.</w:t>
      </w:r>
      <w:r w:rsidRPr="009E5257">
        <w:rPr>
          <w:sz w:val="24"/>
          <w:szCs w:val="24"/>
        </w:rPr>
        <w:tab/>
        <w:t>The test shall end with an observation period of 1 hour at the ambient temperature conditions of the test environment.</w:t>
      </w:r>
    </w:p>
    <w:p w14:paraId="2B8CDEF4" w14:textId="77777777" w:rsidR="009F1BE3" w:rsidRDefault="009F1BE3" w:rsidP="009F1BE3">
      <w:pPr>
        <w:pStyle w:val="HChG"/>
        <w:sectPr w:rsidR="009F1BE3" w:rsidSect="004D13D2">
          <w:headerReference w:type="even" r:id="rId145"/>
          <w:headerReference w:type="default" r:id="rId146"/>
          <w:headerReference w:type="first" r:id="rId147"/>
          <w:footerReference w:type="first" r:id="rId148"/>
          <w:endnotePr>
            <w:numFmt w:val="decimal"/>
          </w:endnotePr>
          <w:pgSz w:w="11907" w:h="16840" w:code="9"/>
          <w:pgMar w:top="1418" w:right="1134" w:bottom="1134" w:left="1134" w:header="851" w:footer="567" w:gutter="0"/>
          <w:cols w:space="720"/>
          <w:docGrid w:linePitch="272"/>
        </w:sectPr>
      </w:pPr>
      <w:bookmarkStart w:id="166" w:name="_Toc352838621"/>
      <w:bookmarkStart w:id="167" w:name="_Toc352852793"/>
    </w:p>
    <w:p w14:paraId="5651FF3F" w14:textId="77777777" w:rsidR="009F1BE3" w:rsidRPr="002A7905" w:rsidRDefault="009F1BE3" w:rsidP="002A7905">
      <w:pPr>
        <w:suppressAutoHyphens w:val="0"/>
        <w:spacing w:line="240" w:lineRule="auto"/>
        <w:rPr>
          <w:b/>
          <w:sz w:val="28"/>
          <w:szCs w:val="28"/>
          <w:lang w:val="en-AU" w:eastAsia="en-AU"/>
        </w:rPr>
      </w:pPr>
      <w:r w:rsidRPr="002A7905">
        <w:rPr>
          <w:rFonts w:hint="eastAsia"/>
          <w:b/>
          <w:sz w:val="28"/>
          <w:szCs w:val="28"/>
          <w:lang w:val="en-AU" w:eastAsia="en-AU"/>
        </w:rPr>
        <w:t xml:space="preserve">Annex </w:t>
      </w:r>
      <w:r w:rsidRPr="002A7905">
        <w:rPr>
          <w:b/>
          <w:sz w:val="28"/>
          <w:szCs w:val="28"/>
          <w:lang w:val="en-AU" w:eastAsia="en-AU"/>
        </w:rPr>
        <w:t>9H</w:t>
      </w:r>
      <w:bookmarkEnd w:id="166"/>
      <w:bookmarkEnd w:id="167"/>
    </w:p>
    <w:p w14:paraId="22B9EE1A" w14:textId="77777777" w:rsidR="002A7905" w:rsidRDefault="002A7905" w:rsidP="002A7905">
      <w:pPr>
        <w:suppressAutoHyphens w:val="0"/>
        <w:spacing w:line="240" w:lineRule="auto"/>
        <w:rPr>
          <w:b/>
          <w:sz w:val="28"/>
          <w:szCs w:val="28"/>
          <w:lang w:val="en-AU" w:eastAsia="en-AU"/>
        </w:rPr>
      </w:pPr>
    </w:p>
    <w:p w14:paraId="51F02998" w14:textId="77777777" w:rsidR="009F1BE3" w:rsidRPr="002A7905" w:rsidRDefault="009F1BE3" w:rsidP="002A7905">
      <w:pPr>
        <w:suppressAutoHyphens w:val="0"/>
        <w:spacing w:line="240" w:lineRule="auto"/>
        <w:rPr>
          <w:b/>
          <w:sz w:val="28"/>
          <w:szCs w:val="28"/>
          <w:lang w:val="en-AU" w:eastAsia="en-AU"/>
        </w:rPr>
      </w:pPr>
      <w:bookmarkStart w:id="168" w:name="_Toc352838622"/>
      <w:bookmarkStart w:id="169" w:name="_Toc352852794"/>
      <w:r w:rsidRPr="002A7905">
        <w:rPr>
          <w:rFonts w:hint="eastAsia"/>
          <w:b/>
          <w:sz w:val="28"/>
          <w:szCs w:val="28"/>
          <w:lang w:val="en-AU" w:eastAsia="en-AU"/>
        </w:rPr>
        <w:t>Over-discharge protection</w:t>
      </w:r>
      <w:bookmarkEnd w:id="168"/>
      <w:bookmarkEnd w:id="169"/>
    </w:p>
    <w:p w14:paraId="0578975F" w14:textId="77777777" w:rsidR="002A7905" w:rsidRDefault="002A7905" w:rsidP="002A7905">
      <w:pPr>
        <w:ind w:left="567" w:hanging="567"/>
        <w:rPr>
          <w:sz w:val="24"/>
          <w:szCs w:val="24"/>
        </w:rPr>
      </w:pPr>
    </w:p>
    <w:p w14:paraId="7E53C13E" w14:textId="77777777" w:rsidR="009F1BE3" w:rsidRPr="002A7905" w:rsidRDefault="009F1BE3" w:rsidP="00054182">
      <w:pPr>
        <w:tabs>
          <w:tab w:val="left" w:pos="-720"/>
          <w:tab w:val="left" w:pos="1134"/>
        </w:tabs>
        <w:spacing w:before="120" w:after="120" w:line="240" w:lineRule="exact"/>
        <w:ind w:left="1134" w:hanging="1134"/>
        <w:rPr>
          <w:sz w:val="24"/>
          <w:szCs w:val="24"/>
        </w:rPr>
      </w:pPr>
      <w:r w:rsidRPr="002A7905">
        <w:rPr>
          <w:sz w:val="24"/>
          <w:szCs w:val="24"/>
        </w:rPr>
        <w:t>1.</w:t>
      </w:r>
      <w:r w:rsidRPr="002A7905">
        <w:rPr>
          <w:sz w:val="24"/>
          <w:szCs w:val="24"/>
        </w:rPr>
        <w:tab/>
        <w:t xml:space="preserve">Purpose </w:t>
      </w:r>
    </w:p>
    <w:p w14:paraId="6E296E64" w14:textId="77777777" w:rsidR="002A7905" w:rsidRDefault="009F1BE3" w:rsidP="00054182">
      <w:pPr>
        <w:tabs>
          <w:tab w:val="left" w:pos="-720"/>
          <w:tab w:val="left" w:pos="1134"/>
        </w:tabs>
        <w:spacing w:before="120" w:after="120" w:line="240" w:lineRule="exact"/>
        <w:ind w:left="1134"/>
        <w:rPr>
          <w:sz w:val="24"/>
          <w:szCs w:val="24"/>
        </w:rPr>
      </w:pPr>
      <w:r w:rsidRPr="002A7905">
        <w:rPr>
          <w:sz w:val="24"/>
          <w:szCs w:val="24"/>
        </w:rPr>
        <w:t>The purpose of this test is to verify the performance of the over-discharge protection to prevent the REESS from any severe events caused by a too low SOC.</w:t>
      </w:r>
    </w:p>
    <w:p w14:paraId="467CF0BB" w14:textId="77777777" w:rsidR="009F1BE3" w:rsidRPr="002A7905" w:rsidRDefault="009F1BE3" w:rsidP="00054182">
      <w:pPr>
        <w:tabs>
          <w:tab w:val="left" w:pos="-720"/>
          <w:tab w:val="left" w:pos="1134"/>
        </w:tabs>
        <w:spacing w:before="120" w:after="120" w:line="240" w:lineRule="exact"/>
        <w:ind w:left="1134" w:hanging="1134"/>
        <w:rPr>
          <w:sz w:val="24"/>
          <w:szCs w:val="24"/>
        </w:rPr>
      </w:pPr>
      <w:r w:rsidRPr="002A7905">
        <w:rPr>
          <w:sz w:val="24"/>
          <w:szCs w:val="24"/>
        </w:rPr>
        <w:t>2.</w:t>
      </w:r>
      <w:r w:rsidRPr="002A7905">
        <w:rPr>
          <w:sz w:val="24"/>
          <w:szCs w:val="24"/>
        </w:rPr>
        <w:tab/>
        <w:t>Installations</w:t>
      </w:r>
    </w:p>
    <w:p w14:paraId="422C2042" w14:textId="77777777" w:rsidR="002A7905" w:rsidRDefault="009F1BE3" w:rsidP="00054182">
      <w:pPr>
        <w:tabs>
          <w:tab w:val="left" w:pos="-720"/>
          <w:tab w:val="left" w:pos="1134"/>
        </w:tabs>
        <w:spacing w:before="120" w:after="120" w:line="240" w:lineRule="exact"/>
        <w:ind w:left="1134"/>
        <w:rPr>
          <w:sz w:val="24"/>
          <w:szCs w:val="24"/>
        </w:rPr>
      </w:pPr>
      <w:r w:rsidRPr="002A7905">
        <w:rPr>
          <w:sz w:val="24"/>
          <w:szCs w:val="24"/>
        </w:rPr>
        <w:t>This test shall be conducted, under standard operating conditions, either with a complete vehicle or with the complete REESS. Ancillary systems that do not influence the test results may be omitted from the Tested-Device.</w:t>
      </w:r>
    </w:p>
    <w:p w14:paraId="31DE5427" w14:textId="77777777" w:rsidR="002A7905" w:rsidRDefault="009F1BE3" w:rsidP="00054182">
      <w:pPr>
        <w:tabs>
          <w:tab w:val="left" w:pos="-720"/>
          <w:tab w:val="left" w:pos="1134"/>
        </w:tabs>
        <w:spacing w:before="120" w:after="120" w:line="240" w:lineRule="exact"/>
        <w:ind w:left="1134"/>
        <w:rPr>
          <w:sz w:val="24"/>
          <w:szCs w:val="24"/>
        </w:rPr>
      </w:pPr>
      <w:r w:rsidRPr="002A7905">
        <w:rPr>
          <w:sz w:val="24"/>
          <w:szCs w:val="24"/>
        </w:rPr>
        <w:t>The test may be performed with a modified Tested-Device provided these modifications shall not influence the test results.</w:t>
      </w:r>
    </w:p>
    <w:p w14:paraId="394F1D48" w14:textId="77777777" w:rsidR="002A7905" w:rsidRDefault="009F1BE3" w:rsidP="00054182">
      <w:pPr>
        <w:tabs>
          <w:tab w:val="left" w:pos="-720"/>
          <w:tab w:val="left" w:pos="1134"/>
        </w:tabs>
        <w:spacing w:before="120" w:after="120" w:line="240" w:lineRule="exact"/>
        <w:ind w:left="1134" w:hanging="1134"/>
        <w:rPr>
          <w:sz w:val="24"/>
          <w:szCs w:val="24"/>
        </w:rPr>
      </w:pPr>
      <w:r w:rsidRPr="002A7905">
        <w:rPr>
          <w:sz w:val="24"/>
          <w:szCs w:val="24"/>
        </w:rPr>
        <w:t>3.</w:t>
      </w:r>
      <w:r w:rsidRPr="002A7905">
        <w:rPr>
          <w:sz w:val="24"/>
          <w:szCs w:val="24"/>
        </w:rPr>
        <w:tab/>
        <w:t>Procedures</w:t>
      </w:r>
    </w:p>
    <w:p w14:paraId="2B232714" w14:textId="77777777" w:rsidR="009F1BE3" w:rsidRPr="002A7905" w:rsidRDefault="009F1BE3" w:rsidP="00054182">
      <w:pPr>
        <w:tabs>
          <w:tab w:val="left" w:pos="-720"/>
          <w:tab w:val="left" w:pos="1134"/>
        </w:tabs>
        <w:spacing w:before="120" w:after="120" w:line="240" w:lineRule="exact"/>
        <w:ind w:left="1134" w:hanging="1134"/>
        <w:rPr>
          <w:sz w:val="24"/>
          <w:szCs w:val="24"/>
        </w:rPr>
      </w:pPr>
      <w:r w:rsidRPr="002A7905">
        <w:rPr>
          <w:sz w:val="24"/>
          <w:szCs w:val="24"/>
        </w:rPr>
        <w:t>3.1.</w:t>
      </w:r>
      <w:r w:rsidRPr="002A7905">
        <w:rPr>
          <w:sz w:val="24"/>
          <w:szCs w:val="24"/>
        </w:rPr>
        <w:tab/>
        <w:t>General test conditions</w:t>
      </w:r>
    </w:p>
    <w:p w14:paraId="7E9EEE86" w14:textId="77777777" w:rsidR="009F1BE3" w:rsidRPr="002A7905" w:rsidRDefault="009F1BE3" w:rsidP="00054182">
      <w:pPr>
        <w:tabs>
          <w:tab w:val="left" w:pos="-720"/>
          <w:tab w:val="left" w:pos="1134"/>
        </w:tabs>
        <w:spacing w:before="120" w:after="120" w:line="240" w:lineRule="exact"/>
        <w:ind w:left="1134"/>
        <w:rPr>
          <w:sz w:val="24"/>
          <w:szCs w:val="24"/>
        </w:rPr>
      </w:pPr>
      <w:r w:rsidRPr="002A7905">
        <w:rPr>
          <w:sz w:val="24"/>
          <w:szCs w:val="24"/>
        </w:rPr>
        <w:t xml:space="preserve">The following requirements and condition shall apply to the test: </w:t>
      </w:r>
    </w:p>
    <w:p w14:paraId="323176BA" w14:textId="77777777" w:rsidR="009F1BE3" w:rsidRPr="002A7905" w:rsidRDefault="009F1BE3" w:rsidP="00054182">
      <w:pPr>
        <w:tabs>
          <w:tab w:val="left" w:pos="-720"/>
          <w:tab w:val="left" w:pos="1134"/>
        </w:tabs>
        <w:spacing w:before="120" w:after="120" w:line="240" w:lineRule="exact"/>
        <w:ind w:left="1689" w:hanging="555"/>
        <w:rPr>
          <w:sz w:val="24"/>
          <w:szCs w:val="24"/>
        </w:rPr>
      </w:pPr>
      <w:r w:rsidRPr="002A7905">
        <w:rPr>
          <w:sz w:val="24"/>
          <w:szCs w:val="24"/>
        </w:rPr>
        <w:t>(a)</w:t>
      </w:r>
      <w:r w:rsidRPr="002A7905">
        <w:rPr>
          <w:sz w:val="24"/>
          <w:szCs w:val="24"/>
        </w:rPr>
        <w:tab/>
        <w:t>The test shall be conducted at an ambient temperature of 20 ± 10 °C or at higher temperature if requested by the manufacturer;</w:t>
      </w:r>
    </w:p>
    <w:p w14:paraId="2EA494B7" w14:textId="77777777" w:rsidR="009F1BE3" w:rsidRPr="002A7905" w:rsidRDefault="009F1BE3" w:rsidP="00054182">
      <w:pPr>
        <w:tabs>
          <w:tab w:val="left" w:pos="-720"/>
          <w:tab w:val="left" w:pos="1134"/>
        </w:tabs>
        <w:spacing w:before="120" w:after="120" w:line="240" w:lineRule="exact"/>
        <w:ind w:left="1689" w:hanging="555"/>
        <w:rPr>
          <w:sz w:val="24"/>
          <w:szCs w:val="24"/>
        </w:rPr>
      </w:pPr>
      <w:r w:rsidRPr="002A7905">
        <w:rPr>
          <w:sz w:val="24"/>
          <w:szCs w:val="24"/>
        </w:rPr>
        <w:t>(b)</w:t>
      </w:r>
      <w:r w:rsidRPr="002A7905">
        <w:rPr>
          <w:sz w:val="24"/>
          <w:szCs w:val="24"/>
        </w:rPr>
        <w:tab/>
        <w:t>The SOC of REESS shall be adjusted at the low level, but within normal operating range, by normal operation recommended by the manufacturer, such as driving the vehicle or using an external charger. Accurate adjustment is not required as long as the normal operation of the REESS is enabled;</w:t>
      </w:r>
    </w:p>
    <w:p w14:paraId="7AE9ED78" w14:textId="77777777" w:rsidR="009F1BE3" w:rsidRPr="002A7905" w:rsidRDefault="009F1BE3" w:rsidP="00054182">
      <w:pPr>
        <w:tabs>
          <w:tab w:val="left" w:pos="-720"/>
          <w:tab w:val="left" w:pos="1134"/>
        </w:tabs>
        <w:spacing w:before="120" w:after="120" w:line="240" w:lineRule="exact"/>
        <w:ind w:left="1689" w:hanging="555"/>
        <w:rPr>
          <w:sz w:val="24"/>
          <w:szCs w:val="24"/>
        </w:rPr>
      </w:pPr>
      <w:r w:rsidRPr="002A7905">
        <w:rPr>
          <w:sz w:val="24"/>
          <w:szCs w:val="24"/>
        </w:rPr>
        <w:t>(c)</w:t>
      </w:r>
      <w:r w:rsidRPr="002A7905">
        <w:rPr>
          <w:sz w:val="24"/>
          <w:szCs w:val="24"/>
        </w:rPr>
        <w:tab/>
        <w:t>For vehicle-based test of vehicles with on-board energy conversion systems (e.g. internal combustion engine, fuel cell, etc.), reduce the electrical energy from such on-board energy conversion systems, for example by adjusting the fuel level to nearly empty but enough so that the vehicle can enter into active driving possible mode;</w:t>
      </w:r>
    </w:p>
    <w:p w14:paraId="7B480F40" w14:textId="77777777" w:rsidR="002A7905" w:rsidRDefault="009F1BE3" w:rsidP="00054182">
      <w:pPr>
        <w:tabs>
          <w:tab w:val="left" w:pos="-720"/>
          <w:tab w:val="left" w:pos="1134"/>
        </w:tabs>
        <w:spacing w:before="120" w:after="120" w:line="240" w:lineRule="exact"/>
        <w:ind w:left="1689" w:hanging="555"/>
        <w:rPr>
          <w:sz w:val="24"/>
          <w:szCs w:val="24"/>
        </w:rPr>
      </w:pPr>
      <w:r w:rsidRPr="002A7905">
        <w:rPr>
          <w:sz w:val="24"/>
          <w:szCs w:val="24"/>
        </w:rPr>
        <w:t>(d)</w:t>
      </w:r>
      <w:r w:rsidRPr="002A7905">
        <w:rPr>
          <w:sz w:val="24"/>
          <w:szCs w:val="24"/>
        </w:rPr>
        <w:tab/>
        <w:t>At the beginning of the test, all protection devices which would affect the function of the Tested-Device and which are relevant for the outcome of the test shall be operational.</w:t>
      </w:r>
    </w:p>
    <w:p w14:paraId="167DF16E" w14:textId="77777777" w:rsidR="009F1BE3" w:rsidRPr="002A7905" w:rsidRDefault="009F1BE3" w:rsidP="00054182">
      <w:pPr>
        <w:tabs>
          <w:tab w:val="left" w:pos="-720"/>
          <w:tab w:val="left" w:pos="1134"/>
        </w:tabs>
        <w:spacing w:before="120" w:after="120" w:line="240" w:lineRule="exact"/>
        <w:ind w:left="1134" w:hanging="1134"/>
        <w:rPr>
          <w:sz w:val="24"/>
          <w:szCs w:val="24"/>
        </w:rPr>
      </w:pPr>
      <w:r w:rsidRPr="002A7905">
        <w:rPr>
          <w:sz w:val="24"/>
          <w:szCs w:val="24"/>
        </w:rPr>
        <w:t>3.2.</w:t>
      </w:r>
      <w:r w:rsidRPr="002A7905">
        <w:rPr>
          <w:sz w:val="24"/>
          <w:szCs w:val="24"/>
        </w:rPr>
        <w:tab/>
        <w:t>Discharging</w:t>
      </w:r>
    </w:p>
    <w:p w14:paraId="78A3C114" w14:textId="77777777" w:rsidR="002A7905" w:rsidRDefault="009F1BE3" w:rsidP="00054182">
      <w:pPr>
        <w:tabs>
          <w:tab w:val="left" w:pos="-720"/>
          <w:tab w:val="left" w:pos="1134"/>
        </w:tabs>
        <w:spacing w:before="120" w:after="120" w:line="240" w:lineRule="exact"/>
        <w:ind w:left="1134"/>
        <w:rPr>
          <w:sz w:val="24"/>
          <w:szCs w:val="24"/>
        </w:rPr>
      </w:pPr>
      <w:r w:rsidRPr="002A7905">
        <w:rPr>
          <w:sz w:val="24"/>
          <w:szCs w:val="24"/>
        </w:rPr>
        <w:t>The procedure for discharging the REESS for vehicle-based test shall be in accordance with paragraphs 3.2.1. and 3.2.2. Alternatively, the procedure for discharging the REESS for vehicle-based test shall be in accordance with paragraph 3.2.3. For the component-based test, the discharging procedure shall be in accordance with paragraph 3.2.4.</w:t>
      </w:r>
    </w:p>
    <w:p w14:paraId="3D331E57" w14:textId="77777777" w:rsidR="009F1BE3" w:rsidRPr="002A7905" w:rsidRDefault="009F1BE3" w:rsidP="00054182">
      <w:pPr>
        <w:tabs>
          <w:tab w:val="left" w:pos="-720"/>
          <w:tab w:val="left" w:pos="1134"/>
        </w:tabs>
        <w:spacing w:before="120" w:after="120" w:line="240" w:lineRule="exact"/>
        <w:ind w:left="1134" w:hanging="1134"/>
        <w:rPr>
          <w:sz w:val="24"/>
          <w:szCs w:val="24"/>
        </w:rPr>
      </w:pPr>
      <w:r w:rsidRPr="002A7905">
        <w:rPr>
          <w:sz w:val="24"/>
          <w:szCs w:val="24"/>
        </w:rPr>
        <w:t>3.2.1.</w:t>
      </w:r>
      <w:r w:rsidRPr="002A7905">
        <w:rPr>
          <w:sz w:val="24"/>
          <w:szCs w:val="24"/>
        </w:rPr>
        <w:tab/>
        <w:t>Discharge by vehicle driving operation.</w:t>
      </w:r>
    </w:p>
    <w:p w14:paraId="6D1FD608" w14:textId="77777777" w:rsidR="009F1BE3" w:rsidRPr="002A7905" w:rsidRDefault="009F1BE3" w:rsidP="00054182">
      <w:pPr>
        <w:tabs>
          <w:tab w:val="left" w:pos="-720"/>
          <w:tab w:val="left" w:pos="1134"/>
        </w:tabs>
        <w:spacing w:before="120" w:after="120" w:line="240" w:lineRule="exact"/>
        <w:ind w:left="1134"/>
        <w:rPr>
          <w:sz w:val="24"/>
          <w:szCs w:val="24"/>
        </w:rPr>
      </w:pPr>
      <w:r w:rsidRPr="002A7905">
        <w:rPr>
          <w:sz w:val="24"/>
          <w:szCs w:val="24"/>
        </w:rPr>
        <w:t>This procedure is applicable to the vehicle-based tests in active driving possible mode:</w:t>
      </w:r>
    </w:p>
    <w:p w14:paraId="7962D65B" w14:textId="77777777" w:rsidR="009F1BE3" w:rsidRPr="002A7905" w:rsidRDefault="009F1BE3" w:rsidP="00054182">
      <w:pPr>
        <w:tabs>
          <w:tab w:val="left" w:pos="-720"/>
          <w:tab w:val="left" w:pos="1134"/>
        </w:tabs>
        <w:spacing w:before="120" w:after="120" w:line="240" w:lineRule="exact"/>
        <w:ind w:left="1689" w:hanging="555"/>
        <w:rPr>
          <w:sz w:val="24"/>
          <w:szCs w:val="24"/>
        </w:rPr>
      </w:pPr>
      <w:r w:rsidRPr="002A7905">
        <w:rPr>
          <w:sz w:val="24"/>
          <w:szCs w:val="24"/>
        </w:rPr>
        <w:t>(a)</w:t>
      </w:r>
      <w:r w:rsidRPr="002A7905">
        <w:rPr>
          <w:sz w:val="24"/>
          <w:szCs w:val="24"/>
        </w:rPr>
        <w:tab/>
        <w:t>The vehicle shall be driven on a chassis dynamometer. The vehicle operation on a chassis dynamometer (e.g. simulation of continuous driving at steady speed) that will deliver as constant discharging power as reasonably achievable shall be determined, if necessary, through consultation with the manufacturer;</w:t>
      </w:r>
    </w:p>
    <w:p w14:paraId="5FC65F29" w14:textId="77777777" w:rsidR="009F1BE3" w:rsidRPr="002A7905" w:rsidRDefault="009F1BE3" w:rsidP="00054182">
      <w:pPr>
        <w:tabs>
          <w:tab w:val="left" w:pos="-720"/>
          <w:tab w:val="left" w:pos="1134"/>
        </w:tabs>
        <w:spacing w:before="120" w:after="120" w:line="240" w:lineRule="exact"/>
        <w:ind w:left="1689" w:hanging="555"/>
        <w:rPr>
          <w:sz w:val="24"/>
          <w:szCs w:val="24"/>
        </w:rPr>
      </w:pPr>
      <w:r w:rsidRPr="002A7905">
        <w:rPr>
          <w:sz w:val="24"/>
          <w:szCs w:val="24"/>
        </w:rPr>
        <w:t>(b)</w:t>
      </w:r>
      <w:r w:rsidRPr="002A7905">
        <w:rPr>
          <w:sz w:val="24"/>
          <w:szCs w:val="24"/>
        </w:rPr>
        <w:tab/>
        <w:t>The REESS shall be discharged by the vehicle operation on a chassis dynamometer in accordance with paragraph 3.2.1.(a). The vehicle operation on the chassis dynamometer shall be terminated when the vehicle's over-discharge protection control terminates REESS discharge current or the temperature of the REESS is stabilized such that the temperature varies by a gradient of less than 4 °C through 2 hours. Where an over-discharge protection control fails to operate, or if there is no such control, then the discharging shall be continued until the REESS is discharged to 25 per cent of its nominal voltage level;</w:t>
      </w:r>
      <w:r w:rsidRPr="002A7905" w:rsidDel="00D76CEC">
        <w:rPr>
          <w:sz w:val="24"/>
          <w:szCs w:val="24"/>
        </w:rPr>
        <w:t xml:space="preserve"> </w:t>
      </w:r>
    </w:p>
    <w:p w14:paraId="583D9CB5" w14:textId="77777777" w:rsidR="002A7905" w:rsidRDefault="009F1BE3" w:rsidP="00054182">
      <w:pPr>
        <w:tabs>
          <w:tab w:val="left" w:pos="-720"/>
          <w:tab w:val="left" w:pos="1134"/>
        </w:tabs>
        <w:spacing w:before="120" w:after="120" w:line="240" w:lineRule="exact"/>
        <w:ind w:left="1689" w:hanging="555"/>
        <w:rPr>
          <w:sz w:val="24"/>
          <w:szCs w:val="24"/>
        </w:rPr>
      </w:pPr>
      <w:r w:rsidRPr="002A7905">
        <w:rPr>
          <w:sz w:val="24"/>
          <w:szCs w:val="24"/>
        </w:rPr>
        <w:t>(c)</w:t>
      </w:r>
      <w:r w:rsidRPr="002A7905">
        <w:rPr>
          <w:sz w:val="24"/>
          <w:szCs w:val="24"/>
        </w:rPr>
        <w:tab/>
        <w:t>Immediately after the termination of discharging, one standard charge followed by a standard discharge as described in Annex 9, Appendix 1 shall be conducted if it is not prohibited by the vehicle.</w:t>
      </w:r>
    </w:p>
    <w:p w14:paraId="4EB1AC69" w14:textId="77777777" w:rsidR="009F1BE3" w:rsidRPr="002A7905" w:rsidRDefault="009F1BE3" w:rsidP="00054182">
      <w:pPr>
        <w:tabs>
          <w:tab w:val="left" w:pos="-720"/>
          <w:tab w:val="left" w:pos="1134"/>
        </w:tabs>
        <w:spacing w:before="120" w:after="120" w:line="240" w:lineRule="exact"/>
        <w:ind w:left="1134" w:hanging="1134"/>
        <w:rPr>
          <w:sz w:val="24"/>
          <w:szCs w:val="24"/>
        </w:rPr>
      </w:pPr>
      <w:r w:rsidRPr="002A7905">
        <w:rPr>
          <w:sz w:val="24"/>
          <w:szCs w:val="24"/>
        </w:rPr>
        <w:t>3.2.2.</w:t>
      </w:r>
      <w:r w:rsidRPr="002A7905">
        <w:rPr>
          <w:sz w:val="24"/>
          <w:szCs w:val="24"/>
        </w:rPr>
        <w:tab/>
        <w:t>Discharge by auxiliary electrical equipment (vehicle-based test).</w:t>
      </w:r>
    </w:p>
    <w:p w14:paraId="11301E20" w14:textId="77777777" w:rsidR="009F1BE3" w:rsidRPr="002A7905" w:rsidRDefault="009F1BE3" w:rsidP="00054182">
      <w:pPr>
        <w:tabs>
          <w:tab w:val="left" w:pos="-720"/>
          <w:tab w:val="left" w:pos="1134"/>
        </w:tabs>
        <w:spacing w:before="120" w:after="120" w:line="240" w:lineRule="exact"/>
        <w:ind w:left="1134"/>
        <w:rPr>
          <w:sz w:val="24"/>
          <w:szCs w:val="24"/>
        </w:rPr>
      </w:pPr>
      <w:r w:rsidRPr="002A7905">
        <w:rPr>
          <w:sz w:val="24"/>
          <w:szCs w:val="24"/>
        </w:rPr>
        <w:t>This procedure is applicable to the vehicle-based tests in stationary condition:</w:t>
      </w:r>
    </w:p>
    <w:p w14:paraId="7E006D44" w14:textId="77777777" w:rsidR="009F1BE3" w:rsidRPr="002A7905" w:rsidRDefault="009F1BE3" w:rsidP="00054182">
      <w:pPr>
        <w:tabs>
          <w:tab w:val="left" w:pos="-720"/>
          <w:tab w:val="left" w:pos="1134"/>
        </w:tabs>
        <w:spacing w:before="120" w:after="120" w:line="240" w:lineRule="exact"/>
        <w:ind w:left="1689" w:hanging="555"/>
        <w:rPr>
          <w:sz w:val="24"/>
          <w:szCs w:val="24"/>
        </w:rPr>
      </w:pPr>
      <w:r w:rsidRPr="002A7905">
        <w:rPr>
          <w:sz w:val="24"/>
          <w:szCs w:val="24"/>
        </w:rPr>
        <w:t>(a)</w:t>
      </w:r>
      <w:r w:rsidRPr="002A7905">
        <w:rPr>
          <w:sz w:val="24"/>
          <w:szCs w:val="24"/>
        </w:rPr>
        <w:tab/>
        <w:t>The vehicle shall be switched in to a stationary operation mode that allow consumption of electrical energy from REESS by auxiliary electrical equipment. Such an operation mode shall be determined, if necessary, through consultation with the manufacturer. Equipment (e.g. wheel chocks) that prevent the vehicle movement may be used as appropriate to ensure the safety during the test;</w:t>
      </w:r>
    </w:p>
    <w:p w14:paraId="716CBA05" w14:textId="77777777" w:rsidR="009F1BE3" w:rsidRPr="002A7905" w:rsidRDefault="009F1BE3" w:rsidP="00054182">
      <w:pPr>
        <w:tabs>
          <w:tab w:val="left" w:pos="-720"/>
          <w:tab w:val="left" w:pos="1134"/>
        </w:tabs>
        <w:spacing w:before="120" w:after="120" w:line="240" w:lineRule="exact"/>
        <w:ind w:left="1689" w:hanging="555"/>
        <w:rPr>
          <w:sz w:val="24"/>
          <w:szCs w:val="24"/>
        </w:rPr>
      </w:pPr>
      <w:r w:rsidRPr="002A7905">
        <w:rPr>
          <w:sz w:val="24"/>
          <w:szCs w:val="24"/>
        </w:rPr>
        <w:t>(b)</w:t>
      </w:r>
      <w:r w:rsidRPr="002A7905">
        <w:rPr>
          <w:sz w:val="24"/>
          <w:szCs w:val="24"/>
        </w:rPr>
        <w:tab/>
        <w:t>The REESS shall be discharged by the operation of electrical equipment, air-conditioning, heating, lighting, audio-visual equipment, etc., that can be switched on under the conditions given in paragraph 3.2.2.(a). The operation shall be terminated when the vehicle's over-discharge protection control terminates REESS discharge current or the temperature of the REESS is stabilized such that the temperature varies by a gradient of less than 4 °C through 2 hours. Where an over-discharge protection control fails to operate, or if there is no such control, then the discharging shall be continued until the REESS is discharged to 25 per cent of its nominal voltage level;</w:t>
      </w:r>
      <w:r w:rsidRPr="002A7905" w:rsidDel="00D76CEC">
        <w:rPr>
          <w:sz w:val="24"/>
          <w:szCs w:val="24"/>
        </w:rPr>
        <w:t xml:space="preserve"> </w:t>
      </w:r>
    </w:p>
    <w:p w14:paraId="73293671" w14:textId="77777777" w:rsidR="002A7905" w:rsidRDefault="009F1BE3" w:rsidP="00054182">
      <w:pPr>
        <w:tabs>
          <w:tab w:val="left" w:pos="-720"/>
          <w:tab w:val="left" w:pos="1134"/>
        </w:tabs>
        <w:spacing w:before="120" w:after="120" w:line="240" w:lineRule="exact"/>
        <w:ind w:left="1689" w:hanging="555"/>
        <w:rPr>
          <w:sz w:val="24"/>
          <w:szCs w:val="24"/>
        </w:rPr>
      </w:pPr>
      <w:r w:rsidRPr="002A7905">
        <w:rPr>
          <w:sz w:val="24"/>
          <w:szCs w:val="24"/>
        </w:rPr>
        <w:t>(c)</w:t>
      </w:r>
      <w:r w:rsidRPr="002A7905">
        <w:rPr>
          <w:sz w:val="24"/>
          <w:szCs w:val="24"/>
        </w:rPr>
        <w:tab/>
        <w:t>Immediately after the termination of discharging, one standard charge followed by a standard discharge as described in Annex 9, Appendix 1 shall be conducted if it is not prohibited by the vehicle.</w:t>
      </w:r>
    </w:p>
    <w:p w14:paraId="0F1A8B29" w14:textId="77777777" w:rsidR="009F1BE3" w:rsidRPr="002A7905" w:rsidRDefault="009F1BE3" w:rsidP="00054182">
      <w:pPr>
        <w:tabs>
          <w:tab w:val="left" w:pos="-720"/>
          <w:tab w:val="left" w:pos="1134"/>
        </w:tabs>
        <w:spacing w:before="120" w:after="120" w:line="240" w:lineRule="exact"/>
        <w:ind w:left="1134" w:hanging="1134"/>
        <w:rPr>
          <w:sz w:val="24"/>
          <w:szCs w:val="24"/>
        </w:rPr>
      </w:pPr>
      <w:r w:rsidRPr="002A7905">
        <w:rPr>
          <w:sz w:val="24"/>
          <w:szCs w:val="24"/>
        </w:rPr>
        <w:t>3.2.3.</w:t>
      </w:r>
      <w:r w:rsidR="00054182">
        <w:rPr>
          <w:sz w:val="24"/>
          <w:szCs w:val="24"/>
        </w:rPr>
        <w:tab/>
      </w:r>
      <w:r w:rsidRPr="002A7905">
        <w:rPr>
          <w:sz w:val="24"/>
          <w:szCs w:val="24"/>
        </w:rPr>
        <w:t>Discharge of REESS using discharge resistor (vehicle-based test).</w:t>
      </w:r>
    </w:p>
    <w:p w14:paraId="08594BFC" w14:textId="77777777" w:rsidR="009F1BE3" w:rsidRPr="002A7905" w:rsidRDefault="009F1BE3" w:rsidP="00054182">
      <w:pPr>
        <w:tabs>
          <w:tab w:val="left" w:pos="-720"/>
          <w:tab w:val="left" w:pos="1134"/>
        </w:tabs>
        <w:spacing w:before="120" w:after="120" w:line="240" w:lineRule="exact"/>
        <w:ind w:left="1134"/>
        <w:rPr>
          <w:sz w:val="24"/>
          <w:szCs w:val="24"/>
        </w:rPr>
      </w:pPr>
      <w:r w:rsidRPr="002A7905">
        <w:rPr>
          <w:sz w:val="24"/>
          <w:szCs w:val="24"/>
        </w:rPr>
        <w:t>This procedure is applicable to vehicles for which the manufacturer provides information to connect a breakout harness to a location just outside the REESS that permits discharging the REESS:</w:t>
      </w:r>
    </w:p>
    <w:p w14:paraId="64C4BCD7" w14:textId="77777777" w:rsidR="009F1BE3" w:rsidRPr="002A7905" w:rsidRDefault="009F1BE3" w:rsidP="00054182">
      <w:pPr>
        <w:tabs>
          <w:tab w:val="left" w:pos="-720"/>
          <w:tab w:val="left" w:pos="1134"/>
        </w:tabs>
        <w:spacing w:before="120" w:after="120" w:line="240" w:lineRule="exact"/>
        <w:ind w:left="1689" w:hanging="555"/>
        <w:rPr>
          <w:sz w:val="24"/>
          <w:szCs w:val="24"/>
        </w:rPr>
      </w:pPr>
      <w:r w:rsidRPr="002A7905">
        <w:rPr>
          <w:sz w:val="24"/>
          <w:szCs w:val="24"/>
        </w:rPr>
        <w:t>(a)</w:t>
      </w:r>
      <w:r w:rsidRPr="002A7905">
        <w:rPr>
          <w:sz w:val="24"/>
          <w:szCs w:val="24"/>
        </w:rPr>
        <w:tab/>
        <w:t>Connect the breakout harness to the vehicle as specified by the manufacturer. Place the vehicle in active driving possible mode;</w:t>
      </w:r>
    </w:p>
    <w:p w14:paraId="6A8D6A15" w14:textId="77777777" w:rsidR="009F1BE3" w:rsidRPr="002A7905" w:rsidRDefault="009F1BE3" w:rsidP="00054182">
      <w:pPr>
        <w:tabs>
          <w:tab w:val="left" w:pos="-720"/>
          <w:tab w:val="left" w:pos="1134"/>
        </w:tabs>
        <w:spacing w:before="120" w:after="120" w:line="240" w:lineRule="exact"/>
        <w:ind w:left="1689" w:hanging="555"/>
        <w:rPr>
          <w:sz w:val="24"/>
          <w:szCs w:val="24"/>
        </w:rPr>
      </w:pPr>
      <w:r w:rsidRPr="002A7905">
        <w:rPr>
          <w:sz w:val="24"/>
          <w:szCs w:val="24"/>
        </w:rPr>
        <w:t>(b)</w:t>
      </w:r>
      <w:r w:rsidRPr="002A7905">
        <w:rPr>
          <w:sz w:val="24"/>
          <w:szCs w:val="24"/>
        </w:rPr>
        <w:tab/>
        <w:t>A discharge resistor is connected to the breakout harness and the REESS shall be discharged at a discharge rate under normal operating conditions in accordance with manufacturer provided information. A resistor with discharge power of 1 kW may be used;</w:t>
      </w:r>
    </w:p>
    <w:p w14:paraId="4E2B89A2" w14:textId="77777777" w:rsidR="009F1BE3" w:rsidRPr="002A7905" w:rsidRDefault="009F1BE3" w:rsidP="00054182">
      <w:pPr>
        <w:tabs>
          <w:tab w:val="left" w:pos="-720"/>
          <w:tab w:val="left" w:pos="1134"/>
        </w:tabs>
        <w:spacing w:before="120" w:after="120" w:line="240" w:lineRule="exact"/>
        <w:ind w:left="1689" w:hanging="555"/>
        <w:rPr>
          <w:sz w:val="24"/>
          <w:szCs w:val="24"/>
        </w:rPr>
      </w:pPr>
      <w:r w:rsidRPr="002A7905">
        <w:rPr>
          <w:sz w:val="24"/>
          <w:szCs w:val="24"/>
        </w:rPr>
        <w:t>(c)</w:t>
      </w:r>
      <w:r w:rsidRPr="002A7905">
        <w:rPr>
          <w:sz w:val="24"/>
          <w:szCs w:val="24"/>
        </w:rPr>
        <w:tab/>
        <w:t>The test shall be terminated when the vehicle's over-discharge protection control terminates REESS discharge current or the temperature of the REESS is stabilized such that the temperature varies by a gradient of less than 4 °C through 2 hours. Where an automatic discharge interrupt function fails to operate, or if there is no such function, then the discharging shall be continued until the REESS is discharged to 25 per cent of its nominal voltage level;</w:t>
      </w:r>
      <w:r w:rsidRPr="002A7905" w:rsidDel="00CD3FD6">
        <w:rPr>
          <w:sz w:val="24"/>
          <w:szCs w:val="24"/>
        </w:rPr>
        <w:t xml:space="preserve"> </w:t>
      </w:r>
    </w:p>
    <w:p w14:paraId="774BFC2B" w14:textId="77777777" w:rsidR="002A7905" w:rsidRDefault="009F1BE3" w:rsidP="00054182">
      <w:pPr>
        <w:tabs>
          <w:tab w:val="left" w:pos="-720"/>
          <w:tab w:val="left" w:pos="1134"/>
        </w:tabs>
        <w:spacing w:before="120" w:after="120" w:line="240" w:lineRule="exact"/>
        <w:ind w:left="1689" w:hanging="555"/>
        <w:rPr>
          <w:sz w:val="24"/>
          <w:szCs w:val="24"/>
        </w:rPr>
      </w:pPr>
      <w:r w:rsidRPr="002A7905">
        <w:rPr>
          <w:sz w:val="24"/>
          <w:szCs w:val="24"/>
        </w:rPr>
        <w:t>(d)</w:t>
      </w:r>
      <w:r w:rsidRPr="002A7905">
        <w:rPr>
          <w:sz w:val="24"/>
          <w:szCs w:val="24"/>
        </w:rPr>
        <w:tab/>
        <w:t>Immediately after the termination of discharging, one standard charge followed by a standard discharge as described in Annex 9, Appendix 1 shall be conducted if it is not prohibited by the vehicle.</w:t>
      </w:r>
    </w:p>
    <w:p w14:paraId="3915E22D" w14:textId="77777777" w:rsidR="009F1BE3" w:rsidRPr="002A7905" w:rsidRDefault="009F1BE3" w:rsidP="00054182">
      <w:pPr>
        <w:tabs>
          <w:tab w:val="left" w:pos="-720"/>
          <w:tab w:val="left" w:pos="1134"/>
        </w:tabs>
        <w:spacing w:before="120" w:after="120" w:line="240" w:lineRule="exact"/>
        <w:ind w:left="1134" w:hanging="1134"/>
        <w:rPr>
          <w:sz w:val="24"/>
          <w:szCs w:val="24"/>
        </w:rPr>
      </w:pPr>
      <w:r w:rsidRPr="002A7905">
        <w:rPr>
          <w:sz w:val="24"/>
          <w:szCs w:val="24"/>
        </w:rPr>
        <w:t>3.2.4.</w:t>
      </w:r>
      <w:r w:rsidRPr="002A7905">
        <w:rPr>
          <w:sz w:val="24"/>
          <w:szCs w:val="24"/>
        </w:rPr>
        <w:tab/>
        <w:t>Discharge by external equipment (component-based test).</w:t>
      </w:r>
    </w:p>
    <w:p w14:paraId="1792A933" w14:textId="77777777" w:rsidR="009F1BE3" w:rsidRPr="002A7905" w:rsidRDefault="009F1BE3" w:rsidP="00054182">
      <w:pPr>
        <w:tabs>
          <w:tab w:val="left" w:pos="-720"/>
          <w:tab w:val="left" w:pos="1134"/>
        </w:tabs>
        <w:spacing w:before="120" w:after="120" w:line="240" w:lineRule="exact"/>
        <w:ind w:left="1134"/>
        <w:rPr>
          <w:sz w:val="24"/>
          <w:szCs w:val="24"/>
        </w:rPr>
      </w:pPr>
      <w:r w:rsidRPr="002A7905">
        <w:rPr>
          <w:sz w:val="24"/>
          <w:szCs w:val="24"/>
        </w:rPr>
        <w:t>This procedure is applicable to component-based test:</w:t>
      </w:r>
    </w:p>
    <w:p w14:paraId="7071BCA0" w14:textId="77777777" w:rsidR="009F1BE3" w:rsidRPr="002A7905" w:rsidRDefault="009F1BE3" w:rsidP="00054182">
      <w:pPr>
        <w:tabs>
          <w:tab w:val="left" w:pos="-720"/>
          <w:tab w:val="left" w:pos="1134"/>
        </w:tabs>
        <w:spacing w:before="120" w:after="120" w:line="240" w:lineRule="exact"/>
        <w:ind w:left="1689" w:hanging="555"/>
        <w:rPr>
          <w:sz w:val="24"/>
          <w:szCs w:val="24"/>
        </w:rPr>
      </w:pPr>
      <w:r w:rsidRPr="002A7905">
        <w:rPr>
          <w:sz w:val="24"/>
          <w:szCs w:val="24"/>
        </w:rPr>
        <w:t>(a)</w:t>
      </w:r>
      <w:r w:rsidRPr="002A7905">
        <w:rPr>
          <w:sz w:val="24"/>
          <w:szCs w:val="24"/>
        </w:rPr>
        <w:tab/>
        <w:t>All relevant main contactors shall be closed. The external charge-discharge shall be connected to the main terminals of the Tested-Device;</w:t>
      </w:r>
    </w:p>
    <w:p w14:paraId="565E41AE" w14:textId="77777777" w:rsidR="009F1BE3" w:rsidRPr="002A7905" w:rsidRDefault="009F1BE3" w:rsidP="00054182">
      <w:pPr>
        <w:tabs>
          <w:tab w:val="left" w:pos="-720"/>
          <w:tab w:val="left" w:pos="1134"/>
        </w:tabs>
        <w:spacing w:before="120" w:after="120" w:line="240" w:lineRule="exact"/>
        <w:ind w:left="1689" w:hanging="555"/>
        <w:rPr>
          <w:sz w:val="24"/>
          <w:szCs w:val="24"/>
        </w:rPr>
      </w:pPr>
      <w:r w:rsidRPr="002A7905">
        <w:rPr>
          <w:sz w:val="24"/>
          <w:szCs w:val="24"/>
        </w:rPr>
        <w:t>(b)</w:t>
      </w:r>
      <w:r w:rsidRPr="002A7905">
        <w:rPr>
          <w:sz w:val="24"/>
          <w:szCs w:val="24"/>
        </w:rPr>
        <w:tab/>
        <w:t>A discharge shall be performed with a stable current within the normal operating range as specified by the manufacturer;</w:t>
      </w:r>
    </w:p>
    <w:p w14:paraId="790A9E47" w14:textId="77777777" w:rsidR="009F1BE3" w:rsidRPr="002A7905" w:rsidRDefault="009F1BE3" w:rsidP="00054182">
      <w:pPr>
        <w:tabs>
          <w:tab w:val="left" w:pos="-720"/>
          <w:tab w:val="left" w:pos="1134"/>
        </w:tabs>
        <w:spacing w:before="120" w:after="120" w:line="240" w:lineRule="exact"/>
        <w:ind w:left="1689" w:hanging="555"/>
        <w:rPr>
          <w:sz w:val="24"/>
          <w:szCs w:val="24"/>
        </w:rPr>
      </w:pPr>
      <w:r w:rsidRPr="002A7905">
        <w:rPr>
          <w:sz w:val="24"/>
          <w:szCs w:val="24"/>
        </w:rPr>
        <w:t>(c)</w:t>
      </w:r>
      <w:r w:rsidRPr="002A7905">
        <w:rPr>
          <w:sz w:val="24"/>
          <w:szCs w:val="24"/>
        </w:rPr>
        <w:tab/>
        <w:t>The discharging shall be continued until the Tested-Device (automatically) terminates REESS discharge current or the temperature of the Tested-Device is stabilized such that the temperature varies by a gradient of less than 4 °C through 2 hours. Where an automatic interrupt function fails to operate, or if there is no such function, then the discharging shall be continued until the Tested-Device is discharged to 25 per cent of its nominal voltage level;</w:t>
      </w:r>
    </w:p>
    <w:p w14:paraId="2767037A" w14:textId="77777777" w:rsidR="002A7905" w:rsidRDefault="009F1BE3" w:rsidP="00054182">
      <w:pPr>
        <w:tabs>
          <w:tab w:val="left" w:pos="-720"/>
          <w:tab w:val="left" w:pos="1134"/>
        </w:tabs>
        <w:spacing w:before="120" w:after="120" w:line="240" w:lineRule="exact"/>
        <w:ind w:left="1689" w:hanging="555"/>
        <w:rPr>
          <w:sz w:val="24"/>
          <w:szCs w:val="24"/>
        </w:rPr>
      </w:pPr>
      <w:r w:rsidRPr="002A7905">
        <w:rPr>
          <w:sz w:val="24"/>
          <w:szCs w:val="24"/>
        </w:rPr>
        <w:t>(d)</w:t>
      </w:r>
      <w:r w:rsidRPr="002A7905">
        <w:rPr>
          <w:sz w:val="24"/>
          <w:szCs w:val="24"/>
        </w:rPr>
        <w:tab/>
        <w:t>Immediately after the termination of the discharging, one standard charge followed by a standard discharge as described in Annex 9, Appendix 1 shall be conducted if not inhibited by the Tested-Device.</w:t>
      </w:r>
    </w:p>
    <w:p w14:paraId="35FD3890" w14:textId="77777777" w:rsidR="009F1BE3" w:rsidRPr="002A7905" w:rsidRDefault="009F1BE3" w:rsidP="00054182">
      <w:pPr>
        <w:tabs>
          <w:tab w:val="left" w:pos="-720"/>
          <w:tab w:val="left" w:pos="1134"/>
        </w:tabs>
        <w:spacing w:before="120" w:after="120" w:line="240" w:lineRule="exact"/>
        <w:ind w:left="1134" w:hanging="1134"/>
        <w:rPr>
          <w:sz w:val="24"/>
          <w:szCs w:val="24"/>
        </w:rPr>
      </w:pPr>
      <w:r w:rsidRPr="002A7905">
        <w:rPr>
          <w:sz w:val="24"/>
          <w:szCs w:val="24"/>
        </w:rPr>
        <w:t>3.3.</w:t>
      </w:r>
      <w:r w:rsidRPr="002A7905">
        <w:rPr>
          <w:sz w:val="24"/>
          <w:szCs w:val="24"/>
        </w:rPr>
        <w:tab/>
        <w:t>The test shall end with an observation period of 1 h at the ambient temperature conditions of the test environment.</w:t>
      </w:r>
    </w:p>
    <w:p w14:paraId="4E6FAC9A" w14:textId="77777777" w:rsidR="009F1BE3" w:rsidRDefault="009F1BE3" w:rsidP="009F1BE3">
      <w:pPr>
        <w:pStyle w:val="SingleTxtG"/>
        <w:ind w:left="2268"/>
        <w:rPr>
          <w:bCs/>
        </w:rPr>
        <w:sectPr w:rsidR="009F1BE3" w:rsidSect="004D13D2">
          <w:headerReference w:type="even" r:id="rId149"/>
          <w:headerReference w:type="default" r:id="rId150"/>
          <w:headerReference w:type="first" r:id="rId151"/>
          <w:endnotePr>
            <w:numFmt w:val="decimal"/>
          </w:endnotePr>
          <w:pgSz w:w="11907" w:h="16840" w:code="9"/>
          <w:pgMar w:top="1418" w:right="1134" w:bottom="1134" w:left="1134" w:header="851" w:footer="567" w:gutter="0"/>
          <w:cols w:space="720"/>
          <w:docGrid w:linePitch="272"/>
        </w:sectPr>
      </w:pPr>
    </w:p>
    <w:p w14:paraId="2D3D63F1" w14:textId="77777777" w:rsidR="009F1BE3" w:rsidRPr="002A7905" w:rsidRDefault="009F1BE3" w:rsidP="002A7905">
      <w:pPr>
        <w:suppressAutoHyphens w:val="0"/>
        <w:spacing w:line="240" w:lineRule="auto"/>
        <w:rPr>
          <w:b/>
          <w:sz w:val="28"/>
          <w:szCs w:val="28"/>
          <w:lang w:val="en-AU" w:eastAsia="en-AU"/>
        </w:rPr>
      </w:pPr>
      <w:bookmarkStart w:id="170" w:name="_Toc352838623"/>
      <w:bookmarkStart w:id="171" w:name="_Toc352852795"/>
      <w:r w:rsidRPr="002A7905">
        <w:rPr>
          <w:rFonts w:hint="eastAsia"/>
          <w:b/>
          <w:sz w:val="28"/>
          <w:szCs w:val="28"/>
          <w:lang w:val="en-AU" w:eastAsia="en-AU"/>
        </w:rPr>
        <w:t xml:space="preserve">Annex </w:t>
      </w:r>
      <w:r w:rsidRPr="002A7905">
        <w:rPr>
          <w:b/>
          <w:sz w:val="28"/>
          <w:szCs w:val="28"/>
          <w:lang w:val="en-AU" w:eastAsia="en-AU"/>
        </w:rPr>
        <w:t>9I</w:t>
      </w:r>
      <w:bookmarkEnd w:id="170"/>
      <w:bookmarkEnd w:id="171"/>
    </w:p>
    <w:p w14:paraId="272FDFC8" w14:textId="77777777" w:rsidR="002A7905" w:rsidRDefault="002A7905" w:rsidP="002A7905">
      <w:pPr>
        <w:suppressAutoHyphens w:val="0"/>
        <w:spacing w:line="240" w:lineRule="auto"/>
        <w:rPr>
          <w:b/>
          <w:sz w:val="28"/>
          <w:szCs w:val="28"/>
          <w:lang w:val="en-AU" w:eastAsia="en-AU"/>
        </w:rPr>
      </w:pPr>
    </w:p>
    <w:p w14:paraId="72A8BD37" w14:textId="77777777" w:rsidR="009F1BE3" w:rsidRPr="002A7905" w:rsidRDefault="009F1BE3" w:rsidP="002A7905">
      <w:pPr>
        <w:suppressAutoHyphens w:val="0"/>
        <w:spacing w:line="240" w:lineRule="auto"/>
        <w:rPr>
          <w:b/>
          <w:sz w:val="28"/>
          <w:szCs w:val="28"/>
          <w:lang w:val="en-AU" w:eastAsia="en-AU"/>
        </w:rPr>
      </w:pPr>
      <w:bookmarkStart w:id="172" w:name="_Toc352838624"/>
      <w:bookmarkStart w:id="173" w:name="_Toc352852796"/>
      <w:r w:rsidRPr="002A7905">
        <w:rPr>
          <w:rFonts w:hint="eastAsia"/>
          <w:b/>
          <w:sz w:val="28"/>
          <w:szCs w:val="28"/>
          <w:lang w:val="en-AU" w:eastAsia="en-AU"/>
        </w:rPr>
        <w:t>Over-temperature protection</w:t>
      </w:r>
      <w:bookmarkEnd w:id="172"/>
      <w:bookmarkEnd w:id="173"/>
    </w:p>
    <w:p w14:paraId="4E6FE4B6" w14:textId="77777777" w:rsidR="002A7905" w:rsidRDefault="002A7905" w:rsidP="002A7905">
      <w:pPr>
        <w:ind w:left="567" w:hanging="567"/>
        <w:rPr>
          <w:sz w:val="24"/>
          <w:szCs w:val="24"/>
        </w:rPr>
      </w:pPr>
    </w:p>
    <w:p w14:paraId="35A5EC2A" w14:textId="77777777" w:rsidR="009F1BE3" w:rsidRPr="002A7905" w:rsidRDefault="009F1BE3" w:rsidP="00054182">
      <w:pPr>
        <w:tabs>
          <w:tab w:val="left" w:pos="-720"/>
          <w:tab w:val="left" w:pos="1134"/>
        </w:tabs>
        <w:spacing w:before="120" w:after="120" w:line="240" w:lineRule="exact"/>
        <w:ind w:left="1134" w:hanging="1134"/>
        <w:rPr>
          <w:sz w:val="24"/>
          <w:szCs w:val="24"/>
        </w:rPr>
      </w:pPr>
      <w:r w:rsidRPr="002A7905">
        <w:rPr>
          <w:sz w:val="24"/>
          <w:szCs w:val="24"/>
        </w:rPr>
        <w:t>1.</w:t>
      </w:r>
      <w:r w:rsidRPr="002A7905">
        <w:rPr>
          <w:sz w:val="24"/>
          <w:szCs w:val="24"/>
        </w:rPr>
        <w:tab/>
        <w:t>Purpose</w:t>
      </w:r>
    </w:p>
    <w:p w14:paraId="3961DD20" w14:textId="77777777" w:rsidR="002A7905" w:rsidRDefault="009F1BE3" w:rsidP="001C48FF">
      <w:pPr>
        <w:tabs>
          <w:tab w:val="left" w:pos="-720"/>
          <w:tab w:val="left" w:pos="1134"/>
        </w:tabs>
        <w:spacing w:before="120" w:after="120" w:line="240" w:lineRule="exact"/>
        <w:ind w:left="1134"/>
        <w:rPr>
          <w:sz w:val="24"/>
          <w:szCs w:val="24"/>
        </w:rPr>
      </w:pPr>
      <w:r w:rsidRPr="002A7905">
        <w:rPr>
          <w:sz w:val="24"/>
          <w:szCs w:val="24"/>
        </w:rPr>
        <w:t>The purpose of this test is to verify the performance of the protection measures of the REESS against internal overheating during the operation. In the case that no specific protection measures are necessary to prevent the REESS from reaching an unsafe state due to internal over-temperature, this safe operation must be demonstrated.</w:t>
      </w:r>
    </w:p>
    <w:p w14:paraId="7A6CF49B" w14:textId="77777777" w:rsid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2.</w:t>
      </w:r>
      <w:r w:rsidRPr="002A7905">
        <w:rPr>
          <w:sz w:val="24"/>
          <w:szCs w:val="24"/>
        </w:rPr>
        <w:tab/>
        <w:t>The test may be conducted with a complete REESS according to paragraphs 3. and 4. or with a complete vehicle according to paragraphs 5. and 6.</w:t>
      </w:r>
    </w:p>
    <w:p w14:paraId="40F0D24C" w14:textId="77777777" w:rsid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3.</w:t>
      </w:r>
      <w:r w:rsidRPr="002A7905">
        <w:rPr>
          <w:sz w:val="24"/>
          <w:szCs w:val="24"/>
        </w:rPr>
        <w:tab/>
        <w:t>Installation for test conducted using a complete REESS</w:t>
      </w:r>
    </w:p>
    <w:p w14:paraId="71C08E57" w14:textId="77777777" w:rsid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3.1.</w:t>
      </w:r>
      <w:r w:rsidRPr="002A7905">
        <w:rPr>
          <w:sz w:val="24"/>
          <w:szCs w:val="24"/>
        </w:rPr>
        <w:tab/>
        <w:t>Ancillary systems that do not influence to the test results may be omitted from the Tested-Device. The test may be performed with a modified Tested-Device provided these modifications shall not influence the test results.</w:t>
      </w:r>
    </w:p>
    <w:p w14:paraId="03218C8E" w14:textId="77777777" w:rsid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3.2.</w:t>
      </w:r>
      <w:r w:rsidRPr="002A7905">
        <w:rPr>
          <w:sz w:val="24"/>
          <w:szCs w:val="24"/>
        </w:rPr>
        <w:tab/>
        <w:t xml:space="preserve">Where a REESS is fitted with a cooling function and where the REESS will remain functional in delivering its normal power without a cooling function system being operational, the cooling system shall be deactivated for the test. </w:t>
      </w:r>
    </w:p>
    <w:p w14:paraId="3919DB42" w14:textId="77777777" w:rsid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3.3.</w:t>
      </w:r>
      <w:r w:rsidRPr="002A7905">
        <w:rPr>
          <w:sz w:val="24"/>
          <w:szCs w:val="24"/>
        </w:rPr>
        <w:tab/>
        <w:t>The temperature of the Tested-Device shall be continuously measured inside the casing in the proximity of the cells during the test in order to monitor the changes of the temperature. The on-board sensor, if existing may be used with compatible tools to read the signal.</w:t>
      </w:r>
    </w:p>
    <w:p w14:paraId="2FFD4B3F" w14:textId="77777777" w:rsid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3.4.</w:t>
      </w:r>
      <w:r w:rsidRPr="002A7905">
        <w:rPr>
          <w:sz w:val="24"/>
          <w:szCs w:val="24"/>
        </w:rPr>
        <w:tab/>
        <w:t>The REESS shall be placed in a convective oven or climatic chamber. If necessary, for conducting the test, the REESS shall be connected to the rest of vehicle control system with extended cables. An external charge/discharge equipment may be connected under supervision by the vehicle manufacturer.</w:t>
      </w:r>
    </w:p>
    <w:p w14:paraId="233C7952" w14:textId="77777777" w:rsid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4.</w:t>
      </w:r>
      <w:r w:rsidRPr="002A7905">
        <w:rPr>
          <w:sz w:val="24"/>
          <w:szCs w:val="24"/>
        </w:rPr>
        <w:tab/>
        <w:t>Test procedures for test conducted using a complete REESS.</w:t>
      </w:r>
    </w:p>
    <w:p w14:paraId="6206F290" w14:textId="77777777" w:rsid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4.1.</w:t>
      </w:r>
      <w:r w:rsidRPr="002A7905">
        <w:rPr>
          <w:sz w:val="24"/>
          <w:szCs w:val="24"/>
        </w:rPr>
        <w:tab/>
        <w:t>At the beginning of the test, all protection devices which affect the function of the Tested-Device and are relevant to the outcome of the test shall be operational, except for any system deactivation implemented in accordance with paragraph 3.2. above.</w:t>
      </w:r>
    </w:p>
    <w:p w14:paraId="3F946BDC" w14:textId="77777777" w:rsid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4.2.</w:t>
      </w:r>
      <w:r w:rsidRPr="002A7905">
        <w:rPr>
          <w:sz w:val="24"/>
          <w:szCs w:val="24"/>
        </w:rPr>
        <w:tab/>
        <w:t>The Tested-Device shall be continuously charged and discharged by the external charge/discharge equipment with a current that will increase the temperature of cells as rapidly as possible within the range of normal operation as defined by the manufacturer until the end of the test.</w:t>
      </w:r>
    </w:p>
    <w:p w14:paraId="3BFA9FD4" w14:textId="77777777" w:rsidR="002A7905" w:rsidRDefault="009F1BE3" w:rsidP="001C48FF">
      <w:pPr>
        <w:tabs>
          <w:tab w:val="left" w:pos="-720"/>
          <w:tab w:val="left" w:pos="1134"/>
        </w:tabs>
        <w:spacing w:before="120" w:after="120" w:line="240" w:lineRule="exact"/>
        <w:ind w:left="1134"/>
        <w:rPr>
          <w:sz w:val="24"/>
          <w:szCs w:val="24"/>
        </w:rPr>
      </w:pPr>
      <w:r w:rsidRPr="002A7905">
        <w:rPr>
          <w:sz w:val="24"/>
          <w:szCs w:val="24"/>
        </w:rPr>
        <w:t>Alternatively, the charge and discharge may be conducted by vehicle driving operations on chassis dynamometer where the driving operation shall be determined through consultation with the manufacturer to achieve the conditions above.</w:t>
      </w:r>
    </w:p>
    <w:p w14:paraId="18D257BE" w14:textId="77777777" w:rsid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4.3.</w:t>
      </w:r>
      <w:r w:rsidRPr="002A7905">
        <w:rPr>
          <w:sz w:val="24"/>
          <w:szCs w:val="24"/>
        </w:rPr>
        <w:tab/>
        <w:t xml:space="preserve">The temperature of the chamber or oven shall be gradually increased, from 20 ± 10 °C or at higher temperature if requested by the manufacturer, until it reaches the temperature determined in accordance with paragraph 4.3.1. or 4.3.2. below as applicable, and then maintained at a temperature that is equal to or higher than this, until the end of the test. </w:t>
      </w:r>
    </w:p>
    <w:p w14:paraId="587CD1B0" w14:textId="77777777" w:rsid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4.3.1.</w:t>
      </w:r>
      <w:r w:rsidRPr="002A7905">
        <w:rPr>
          <w:sz w:val="24"/>
          <w:szCs w:val="24"/>
        </w:rPr>
        <w:tab/>
        <w:t>Where the REESS is equipped with protective measures against internal overheating, the temperature shall be increased to the temperature defined by the manufacturer as being the operational temperature threshold for such protective measures, to ensure that the temperature of the Tested-Device will increase as specified in paragraph 4.2. above.</w:t>
      </w:r>
    </w:p>
    <w:p w14:paraId="47853995" w14:textId="77777777" w:rsid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4.3.2.</w:t>
      </w:r>
      <w:r w:rsidRPr="002A7905">
        <w:rPr>
          <w:sz w:val="24"/>
          <w:szCs w:val="24"/>
        </w:rPr>
        <w:tab/>
        <w:t xml:space="preserve">Where the REESS is not equipped with any specific measures against internal over-heating, the temperature shall be increased to the maximum operational temperature specified by the manufacturer. </w:t>
      </w:r>
    </w:p>
    <w:p w14:paraId="5CFEF181" w14:textId="77777777" w:rsidR="009F1BE3" w:rsidRPr="002A7905" w:rsidRDefault="009F1BE3" w:rsidP="00BB3026">
      <w:pPr>
        <w:tabs>
          <w:tab w:val="left" w:pos="-720"/>
          <w:tab w:val="left" w:pos="1134"/>
        </w:tabs>
        <w:spacing w:before="120" w:after="120" w:line="240" w:lineRule="exact"/>
        <w:ind w:left="1134" w:hanging="1134"/>
        <w:rPr>
          <w:sz w:val="24"/>
          <w:szCs w:val="24"/>
        </w:rPr>
      </w:pPr>
      <w:r w:rsidRPr="002A7905">
        <w:rPr>
          <w:sz w:val="24"/>
          <w:szCs w:val="24"/>
        </w:rPr>
        <w:t>4.4.</w:t>
      </w:r>
      <w:r w:rsidRPr="002A7905">
        <w:rPr>
          <w:sz w:val="24"/>
          <w:szCs w:val="24"/>
        </w:rPr>
        <w:tab/>
        <w:t>The end of test: The test will end when one of the followings is observed:</w:t>
      </w:r>
    </w:p>
    <w:p w14:paraId="3B83BCAD" w14:textId="77777777" w:rsidR="009F1BE3" w:rsidRPr="002A7905" w:rsidRDefault="009F1BE3" w:rsidP="001C48FF">
      <w:pPr>
        <w:tabs>
          <w:tab w:val="left" w:pos="-720"/>
          <w:tab w:val="left" w:pos="1134"/>
        </w:tabs>
        <w:spacing w:before="120" w:after="120" w:line="240" w:lineRule="exact"/>
        <w:ind w:left="1689" w:hanging="555"/>
        <w:rPr>
          <w:sz w:val="24"/>
          <w:szCs w:val="24"/>
        </w:rPr>
      </w:pPr>
      <w:r w:rsidRPr="002A7905">
        <w:rPr>
          <w:sz w:val="24"/>
          <w:szCs w:val="24"/>
        </w:rPr>
        <w:t>(a)</w:t>
      </w:r>
      <w:r w:rsidRPr="002A7905">
        <w:rPr>
          <w:sz w:val="24"/>
          <w:szCs w:val="24"/>
        </w:rPr>
        <w:tab/>
        <w:t>The Tested-Device inhibits and/or limits the charge and/or discharge to prevent the temperature increase;</w:t>
      </w:r>
    </w:p>
    <w:p w14:paraId="47EA1862" w14:textId="77777777" w:rsidR="009F1BE3" w:rsidRPr="002A7905" w:rsidRDefault="009F1BE3" w:rsidP="001C48FF">
      <w:pPr>
        <w:tabs>
          <w:tab w:val="left" w:pos="-720"/>
          <w:tab w:val="left" w:pos="1134"/>
        </w:tabs>
        <w:spacing w:before="120" w:after="120" w:line="240" w:lineRule="exact"/>
        <w:ind w:left="1689" w:hanging="555"/>
        <w:rPr>
          <w:sz w:val="24"/>
          <w:szCs w:val="24"/>
        </w:rPr>
      </w:pPr>
      <w:r w:rsidRPr="002A7905">
        <w:rPr>
          <w:sz w:val="24"/>
          <w:szCs w:val="24"/>
        </w:rPr>
        <w:t>(b)</w:t>
      </w:r>
      <w:r w:rsidRPr="002A7905">
        <w:rPr>
          <w:sz w:val="24"/>
          <w:szCs w:val="24"/>
        </w:rPr>
        <w:tab/>
        <w:t>The temperature of the Tested-Device is stabilised, which means that the temperature varies by a gradient of less than 4 °C through 2 hours;</w:t>
      </w:r>
    </w:p>
    <w:p w14:paraId="7AB631C7" w14:textId="77777777" w:rsidR="002A7905" w:rsidRDefault="009F1BE3" w:rsidP="001C48FF">
      <w:pPr>
        <w:tabs>
          <w:tab w:val="left" w:pos="-720"/>
          <w:tab w:val="left" w:pos="1134"/>
        </w:tabs>
        <w:spacing w:before="120" w:after="120" w:line="240" w:lineRule="exact"/>
        <w:ind w:left="1689" w:hanging="555"/>
        <w:rPr>
          <w:sz w:val="24"/>
          <w:szCs w:val="24"/>
        </w:rPr>
      </w:pPr>
      <w:r w:rsidRPr="002A7905">
        <w:rPr>
          <w:sz w:val="24"/>
          <w:szCs w:val="24"/>
        </w:rPr>
        <w:t>(c)</w:t>
      </w:r>
      <w:r w:rsidRPr="002A7905">
        <w:rPr>
          <w:sz w:val="24"/>
          <w:szCs w:val="24"/>
        </w:rPr>
        <w:tab/>
        <w:t>Any failure of the acceptance criteria prescribed in paragraph 6.9.2.1. of the Regulation.</w:t>
      </w:r>
    </w:p>
    <w:p w14:paraId="3AA098C1" w14:textId="77777777" w:rsid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5.</w:t>
      </w:r>
      <w:r w:rsidRPr="002A7905">
        <w:rPr>
          <w:sz w:val="24"/>
          <w:szCs w:val="24"/>
        </w:rPr>
        <w:tab/>
        <w:t>Installation for test conducted using a complete vehicle.</w:t>
      </w:r>
    </w:p>
    <w:p w14:paraId="3E10E886" w14:textId="77777777" w:rsidR="009F1BE3" w:rsidRPr="002A7905" w:rsidRDefault="009F1BE3" w:rsidP="00054182">
      <w:pPr>
        <w:tabs>
          <w:tab w:val="left" w:pos="-720"/>
          <w:tab w:val="left" w:pos="1134"/>
        </w:tabs>
        <w:spacing w:before="120" w:after="120" w:line="240" w:lineRule="exact"/>
        <w:ind w:left="1134" w:hanging="1134"/>
        <w:rPr>
          <w:sz w:val="24"/>
          <w:szCs w:val="24"/>
        </w:rPr>
      </w:pPr>
      <w:r w:rsidRPr="002A7905">
        <w:rPr>
          <w:sz w:val="24"/>
          <w:szCs w:val="24"/>
        </w:rPr>
        <w:t>5.1.</w:t>
      </w:r>
      <w:r w:rsidRPr="002A7905">
        <w:rPr>
          <w:sz w:val="24"/>
          <w:szCs w:val="24"/>
        </w:rPr>
        <w:tab/>
        <w:t>Based on information from the manufacturer, for a REESS fitted with a cooling function the cooling system shall be disabled or in a state of significantly reduced operation (for a REESS that will not operate if the cooling system is disabled) for the test.</w:t>
      </w:r>
    </w:p>
    <w:p w14:paraId="29B5304D" w14:textId="77777777" w:rsidR="002A7905" w:rsidRDefault="002A7905" w:rsidP="00054182">
      <w:pPr>
        <w:tabs>
          <w:tab w:val="left" w:pos="-720"/>
          <w:tab w:val="left" w:pos="1134"/>
        </w:tabs>
        <w:spacing w:before="120" w:after="120" w:line="240" w:lineRule="exact"/>
        <w:ind w:left="1134" w:hanging="1134"/>
        <w:rPr>
          <w:sz w:val="24"/>
          <w:szCs w:val="24"/>
        </w:rPr>
      </w:pPr>
    </w:p>
    <w:p w14:paraId="270AC8B9" w14:textId="72AF8122" w:rsid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5.2.</w:t>
      </w:r>
      <w:r w:rsidRPr="002A7905">
        <w:rPr>
          <w:sz w:val="24"/>
          <w:szCs w:val="24"/>
        </w:rPr>
        <w:tab/>
        <w:t>The temperature of the REESS shall be continuously measured inside the casing in the proximity of the cells during the test to monitor the changes of temperature using on-board sensors and compatible tools according to manufacturer provided information for reading the signals.</w:t>
      </w:r>
    </w:p>
    <w:p w14:paraId="63C3375F" w14:textId="77777777" w:rsid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5.3.</w:t>
      </w:r>
      <w:r w:rsidRPr="002A7905">
        <w:rPr>
          <w:sz w:val="24"/>
          <w:szCs w:val="24"/>
        </w:rPr>
        <w:tab/>
        <w:t xml:space="preserve">The vehicle shall be placed in a climate control chamber set to a temperature between 40 °C to 45 °C for at least 6 hours. </w:t>
      </w:r>
    </w:p>
    <w:p w14:paraId="5330335E" w14:textId="77777777" w:rsid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6.</w:t>
      </w:r>
      <w:r w:rsidRPr="002A7905">
        <w:rPr>
          <w:sz w:val="24"/>
          <w:szCs w:val="24"/>
        </w:rPr>
        <w:tab/>
        <w:t>Test procedures for test conducted using a complete vehicle.</w:t>
      </w:r>
    </w:p>
    <w:p w14:paraId="7B2F80A6" w14:textId="42C79352" w:rsid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6.1.</w:t>
      </w:r>
      <w:r w:rsidRPr="002A7905">
        <w:rPr>
          <w:sz w:val="24"/>
          <w:szCs w:val="24"/>
        </w:rPr>
        <w:tab/>
        <w:t>The vehicle shall be continuously charged and discharged in a manner that will increases the temperature of REESS cells as rapidly as possible within the range of normal operation as defined by the manufacturer until the end of the test.</w:t>
      </w:r>
    </w:p>
    <w:p w14:paraId="686768E6" w14:textId="77777777" w:rsidR="002A7905" w:rsidRDefault="009F1BE3" w:rsidP="001C48FF">
      <w:pPr>
        <w:tabs>
          <w:tab w:val="left" w:pos="-720"/>
          <w:tab w:val="left" w:pos="1134"/>
        </w:tabs>
        <w:spacing w:before="120" w:after="120" w:line="240" w:lineRule="exact"/>
        <w:ind w:left="1134"/>
        <w:rPr>
          <w:sz w:val="24"/>
          <w:szCs w:val="24"/>
        </w:rPr>
      </w:pPr>
      <w:r w:rsidRPr="002A7905">
        <w:rPr>
          <w:sz w:val="24"/>
          <w:szCs w:val="24"/>
        </w:rPr>
        <w:t>The charge and discharge will be conducted by vehicle driving operations on chassis dynamometer where the driving operation shall be determined through consultation with the manufacturer to achieve the conditions above.</w:t>
      </w:r>
    </w:p>
    <w:p w14:paraId="62301E7D" w14:textId="77777777" w:rsidR="008737C6" w:rsidRDefault="009F1BE3" w:rsidP="001C48FF">
      <w:pPr>
        <w:tabs>
          <w:tab w:val="left" w:pos="-720"/>
          <w:tab w:val="left" w:pos="1134"/>
        </w:tabs>
        <w:spacing w:before="120" w:after="120" w:line="240" w:lineRule="exact"/>
        <w:ind w:left="1134"/>
        <w:rPr>
          <w:sz w:val="24"/>
          <w:szCs w:val="24"/>
        </w:rPr>
      </w:pPr>
      <w:r w:rsidRPr="002A7905">
        <w:rPr>
          <w:sz w:val="24"/>
          <w:szCs w:val="24"/>
        </w:rPr>
        <w:t>For a vehicle that can be charged by an external power supply, the charging may be conducted using an external power supply if more rapid temperature increase is expected.</w:t>
      </w:r>
    </w:p>
    <w:p w14:paraId="6B0E8091" w14:textId="77777777" w:rsidR="009F1BE3" w:rsidRPr="002A7905" w:rsidRDefault="009F1BE3" w:rsidP="00054182">
      <w:pPr>
        <w:tabs>
          <w:tab w:val="left" w:pos="-720"/>
          <w:tab w:val="left" w:pos="1134"/>
        </w:tabs>
        <w:spacing w:before="120" w:after="120" w:line="240" w:lineRule="exact"/>
        <w:ind w:left="1134" w:hanging="1134"/>
        <w:rPr>
          <w:sz w:val="24"/>
          <w:szCs w:val="24"/>
        </w:rPr>
      </w:pPr>
      <w:r w:rsidRPr="002A7905">
        <w:rPr>
          <w:sz w:val="24"/>
          <w:szCs w:val="24"/>
        </w:rPr>
        <w:t>6.2.</w:t>
      </w:r>
      <w:r w:rsidRPr="002A7905">
        <w:rPr>
          <w:sz w:val="24"/>
          <w:szCs w:val="24"/>
        </w:rPr>
        <w:tab/>
        <w:t>The test will end when one of the followings is observed:</w:t>
      </w:r>
    </w:p>
    <w:p w14:paraId="26672EBE" w14:textId="77777777" w:rsidR="009F1BE3" w:rsidRPr="002A7905" w:rsidRDefault="009F1BE3" w:rsidP="001C48FF">
      <w:pPr>
        <w:tabs>
          <w:tab w:val="left" w:pos="-720"/>
          <w:tab w:val="left" w:pos="1134"/>
        </w:tabs>
        <w:spacing w:before="120" w:after="120" w:line="240" w:lineRule="exact"/>
        <w:ind w:left="1689" w:hanging="555"/>
        <w:rPr>
          <w:sz w:val="24"/>
          <w:szCs w:val="24"/>
        </w:rPr>
      </w:pPr>
      <w:r w:rsidRPr="002A7905">
        <w:rPr>
          <w:sz w:val="24"/>
          <w:szCs w:val="24"/>
        </w:rPr>
        <w:t>(a)</w:t>
      </w:r>
      <w:r w:rsidRPr="002A7905">
        <w:rPr>
          <w:sz w:val="24"/>
          <w:szCs w:val="24"/>
        </w:rPr>
        <w:tab/>
        <w:t>The vehicle terminates the charge and/or discharge;</w:t>
      </w:r>
    </w:p>
    <w:p w14:paraId="5F78F06F" w14:textId="77777777" w:rsidR="009F1BE3" w:rsidRPr="002A7905" w:rsidRDefault="009F1BE3" w:rsidP="001C48FF">
      <w:pPr>
        <w:tabs>
          <w:tab w:val="left" w:pos="-720"/>
          <w:tab w:val="left" w:pos="1134"/>
        </w:tabs>
        <w:spacing w:before="120" w:after="120" w:line="240" w:lineRule="exact"/>
        <w:ind w:left="1689" w:hanging="555"/>
        <w:rPr>
          <w:sz w:val="24"/>
          <w:szCs w:val="24"/>
        </w:rPr>
      </w:pPr>
      <w:r w:rsidRPr="002A7905">
        <w:rPr>
          <w:sz w:val="24"/>
          <w:szCs w:val="24"/>
        </w:rPr>
        <w:t>(b)</w:t>
      </w:r>
      <w:r w:rsidRPr="002A7905">
        <w:rPr>
          <w:sz w:val="24"/>
          <w:szCs w:val="24"/>
        </w:rPr>
        <w:tab/>
        <w:t>The temperature of the REESS is stabilized such that the temperature varies by a gradient of less than 4 °C through 2 hours;</w:t>
      </w:r>
    </w:p>
    <w:p w14:paraId="3DACC21E" w14:textId="77777777" w:rsidR="009F1BE3" w:rsidRPr="002A7905" w:rsidRDefault="009F1BE3" w:rsidP="001C48FF">
      <w:pPr>
        <w:tabs>
          <w:tab w:val="left" w:pos="-720"/>
          <w:tab w:val="left" w:pos="1134"/>
        </w:tabs>
        <w:spacing w:before="120" w:after="120" w:line="240" w:lineRule="exact"/>
        <w:ind w:left="1689" w:hanging="555"/>
        <w:rPr>
          <w:sz w:val="24"/>
          <w:szCs w:val="24"/>
        </w:rPr>
      </w:pPr>
      <w:r w:rsidRPr="002A7905">
        <w:rPr>
          <w:sz w:val="24"/>
          <w:szCs w:val="24"/>
        </w:rPr>
        <w:t>(c)</w:t>
      </w:r>
      <w:r w:rsidRPr="002A7905">
        <w:rPr>
          <w:sz w:val="24"/>
          <w:szCs w:val="24"/>
        </w:rPr>
        <w:tab/>
        <w:t>Any failure of the acceptance criteria prescribed in paragraph 6.9.2.1. of the Regulation;</w:t>
      </w:r>
    </w:p>
    <w:p w14:paraId="279FD30A" w14:textId="77777777" w:rsidR="009F1BE3" w:rsidRPr="002A7905" w:rsidRDefault="009F1BE3" w:rsidP="001C48FF">
      <w:pPr>
        <w:tabs>
          <w:tab w:val="left" w:pos="-720"/>
          <w:tab w:val="left" w:pos="1134"/>
        </w:tabs>
        <w:spacing w:before="120" w:after="120" w:line="240" w:lineRule="exact"/>
        <w:ind w:left="1689" w:hanging="555"/>
        <w:rPr>
          <w:sz w:val="24"/>
          <w:szCs w:val="24"/>
        </w:rPr>
      </w:pPr>
      <w:r w:rsidRPr="002A7905">
        <w:rPr>
          <w:sz w:val="24"/>
          <w:szCs w:val="24"/>
        </w:rPr>
        <w:t>(d)</w:t>
      </w:r>
      <w:r w:rsidRPr="002A7905">
        <w:rPr>
          <w:sz w:val="24"/>
          <w:szCs w:val="24"/>
        </w:rPr>
        <w:tab/>
        <w:t>Three hours elapse from the time of starting the charge/discharge cycles in paragraph 6.1.</w:t>
      </w:r>
    </w:p>
    <w:p w14:paraId="396FEDD1" w14:textId="77777777" w:rsidR="009F1BE3" w:rsidRDefault="009F1BE3" w:rsidP="009F1BE3">
      <w:pPr>
        <w:pStyle w:val="SingleTxtG"/>
        <w:ind w:left="2835" w:hanging="567"/>
        <w:rPr>
          <w:bCs/>
        </w:rPr>
        <w:sectPr w:rsidR="009F1BE3" w:rsidSect="004D13D2">
          <w:headerReference w:type="even" r:id="rId152"/>
          <w:headerReference w:type="default" r:id="rId153"/>
          <w:headerReference w:type="first" r:id="rId154"/>
          <w:footerReference w:type="first" r:id="rId155"/>
          <w:endnotePr>
            <w:numFmt w:val="decimal"/>
          </w:endnotePr>
          <w:pgSz w:w="11907" w:h="16840" w:code="9"/>
          <w:pgMar w:top="1418" w:right="1134" w:bottom="1134" w:left="1134" w:header="851" w:footer="567" w:gutter="0"/>
          <w:cols w:space="720"/>
          <w:docGrid w:linePitch="272"/>
        </w:sectPr>
      </w:pPr>
    </w:p>
    <w:p w14:paraId="160333D5" w14:textId="77777777" w:rsidR="009F1BE3" w:rsidRPr="002A7905" w:rsidRDefault="009F1BE3" w:rsidP="002A7905">
      <w:pPr>
        <w:suppressAutoHyphens w:val="0"/>
        <w:spacing w:line="240" w:lineRule="auto"/>
        <w:rPr>
          <w:b/>
          <w:sz w:val="28"/>
          <w:szCs w:val="28"/>
          <w:lang w:val="en-AU" w:eastAsia="en-AU"/>
        </w:rPr>
      </w:pPr>
      <w:r w:rsidRPr="002A7905">
        <w:rPr>
          <w:b/>
          <w:sz w:val="28"/>
          <w:szCs w:val="28"/>
          <w:lang w:val="en-AU" w:eastAsia="en-AU"/>
        </w:rPr>
        <w:t>Annex 9J</w:t>
      </w:r>
    </w:p>
    <w:p w14:paraId="13E8421B" w14:textId="77777777" w:rsidR="002A7905" w:rsidRDefault="002A7905" w:rsidP="002A7905">
      <w:pPr>
        <w:suppressAutoHyphens w:val="0"/>
        <w:spacing w:line="240" w:lineRule="auto"/>
        <w:rPr>
          <w:b/>
          <w:sz w:val="28"/>
          <w:szCs w:val="28"/>
          <w:lang w:val="en-AU" w:eastAsia="en-AU"/>
        </w:rPr>
      </w:pPr>
    </w:p>
    <w:p w14:paraId="503CC379" w14:textId="77777777" w:rsidR="009F1BE3" w:rsidRPr="002A7905" w:rsidRDefault="009F1BE3" w:rsidP="002A7905">
      <w:pPr>
        <w:suppressAutoHyphens w:val="0"/>
        <w:spacing w:line="240" w:lineRule="auto"/>
        <w:rPr>
          <w:b/>
          <w:sz w:val="28"/>
          <w:szCs w:val="28"/>
          <w:lang w:val="en-AU" w:eastAsia="en-AU"/>
        </w:rPr>
      </w:pPr>
      <w:r w:rsidRPr="002A7905">
        <w:rPr>
          <w:b/>
          <w:sz w:val="28"/>
          <w:szCs w:val="28"/>
          <w:lang w:val="en-AU" w:eastAsia="en-AU"/>
        </w:rPr>
        <w:t>Over-current protection</w:t>
      </w:r>
    </w:p>
    <w:p w14:paraId="4623E59A" w14:textId="77777777" w:rsidR="009F1BE3" w:rsidRP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1.</w:t>
      </w:r>
      <w:r w:rsidRPr="002A7905">
        <w:rPr>
          <w:sz w:val="24"/>
          <w:szCs w:val="24"/>
        </w:rPr>
        <w:tab/>
        <w:t>Purpose</w:t>
      </w:r>
    </w:p>
    <w:p w14:paraId="6A2C2D51" w14:textId="77777777" w:rsidR="002A7905" w:rsidRDefault="009F1BE3" w:rsidP="001C48FF">
      <w:pPr>
        <w:tabs>
          <w:tab w:val="left" w:pos="-720"/>
          <w:tab w:val="left" w:pos="1134"/>
        </w:tabs>
        <w:spacing w:before="120" w:after="120" w:line="240" w:lineRule="exact"/>
        <w:ind w:left="1134"/>
        <w:rPr>
          <w:sz w:val="24"/>
          <w:szCs w:val="24"/>
        </w:rPr>
      </w:pPr>
      <w:r w:rsidRPr="002A7905">
        <w:rPr>
          <w:sz w:val="24"/>
          <w:szCs w:val="24"/>
        </w:rPr>
        <w:t>The purpose of this test is to verify the performance of the overcurrent protection during DC external charging to prevent the REESS from any severe events caused by excessive levels of charge current as specified by the manufacturer.</w:t>
      </w:r>
    </w:p>
    <w:p w14:paraId="3BD37D9A" w14:textId="77777777" w:rsidR="009F1BE3" w:rsidRP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2.</w:t>
      </w:r>
      <w:r w:rsidRPr="002A7905">
        <w:rPr>
          <w:sz w:val="24"/>
          <w:szCs w:val="24"/>
        </w:rPr>
        <w:tab/>
        <w:t>Test conditions:</w:t>
      </w:r>
    </w:p>
    <w:p w14:paraId="3B865C7B" w14:textId="77777777" w:rsidR="009F1BE3" w:rsidRPr="002A7905" w:rsidRDefault="009F1BE3" w:rsidP="001C48FF">
      <w:pPr>
        <w:tabs>
          <w:tab w:val="left" w:pos="-720"/>
          <w:tab w:val="left" w:pos="1134"/>
        </w:tabs>
        <w:spacing w:before="120" w:after="120" w:line="240" w:lineRule="exact"/>
        <w:ind w:left="1689" w:hanging="555"/>
        <w:rPr>
          <w:sz w:val="24"/>
          <w:szCs w:val="24"/>
        </w:rPr>
      </w:pPr>
      <w:r w:rsidRPr="002A7905">
        <w:rPr>
          <w:sz w:val="24"/>
          <w:szCs w:val="24"/>
        </w:rPr>
        <w:t>(a)</w:t>
      </w:r>
      <w:r w:rsidRPr="002A7905">
        <w:rPr>
          <w:sz w:val="24"/>
          <w:szCs w:val="24"/>
        </w:rPr>
        <w:tab/>
        <w:t>The test shall be conducted at an ambient temperature of 20 ± 10 °C;</w:t>
      </w:r>
    </w:p>
    <w:p w14:paraId="2C96A4DD" w14:textId="77777777" w:rsidR="009F1BE3" w:rsidRPr="002A7905" w:rsidRDefault="009F1BE3" w:rsidP="001C48FF">
      <w:pPr>
        <w:tabs>
          <w:tab w:val="left" w:pos="-720"/>
          <w:tab w:val="left" w:pos="1134"/>
        </w:tabs>
        <w:spacing w:before="120" w:after="120" w:line="240" w:lineRule="exact"/>
        <w:ind w:left="1689" w:hanging="555"/>
        <w:rPr>
          <w:sz w:val="24"/>
          <w:szCs w:val="24"/>
        </w:rPr>
      </w:pPr>
      <w:r w:rsidRPr="002A7905">
        <w:rPr>
          <w:sz w:val="24"/>
          <w:szCs w:val="24"/>
        </w:rPr>
        <w:t>(b)</w:t>
      </w:r>
      <w:r w:rsidRPr="002A7905">
        <w:rPr>
          <w:sz w:val="24"/>
          <w:szCs w:val="24"/>
        </w:rPr>
        <w:tab/>
        <w:t>The SOC of REESS shall be adjusted around the middle of normal operating range by normal operation recommended by the manufacturer such as driving the vehicle or using an external charger. The accurate adjustment is not required as long as the normal operation of the REESS is enabled;</w:t>
      </w:r>
    </w:p>
    <w:p w14:paraId="2A3F8562" w14:textId="77777777" w:rsidR="002A7905" w:rsidRDefault="009F1BE3" w:rsidP="001C48FF">
      <w:pPr>
        <w:tabs>
          <w:tab w:val="left" w:pos="-720"/>
          <w:tab w:val="left" w:pos="1134"/>
        </w:tabs>
        <w:spacing w:before="120" w:after="120" w:line="240" w:lineRule="exact"/>
        <w:ind w:left="1689" w:hanging="555"/>
        <w:rPr>
          <w:sz w:val="24"/>
          <w:szCs w:val="24"/>
        </w:rPr>
      </w:pPr>
      <w:r w:rsidRPr="002A7905">
        <w:rPr>
          <w:sz w:val="24"/>
          <w:szCs w:val="24"/>
        </w:rPr>
        <w:t>(c)</w:t>
      </w:r>
      <w:r w:rsidRPr="002A7905">
        <w:rPr>
          <w:sz w:val="24"/>
          <w:szCs w:val="24"/>
        </w:rPr>
        <w:tab/>
        <w:t xml:space="preserve">The overcurrent level (assuming failure of external DC electricity supply equipment) and maximum voltage (within normal range) that can be applied shall be determined, if necessary, through consultation with the manufacturer.  </w:t>
      </w:r>
    </w:p>
    <w:p w14:paraId="61ECC4EF" w14:textId="77777777" w:rsid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3.</w:t>
      </w:r>
      <w:r w:rsidRPr="002A7905">
        <w:rPr>
          <w:sz w:val="24"/>
          <w:szCs w:val="24"/>
        </w:rPr>
        <w:tab/>
        <w:t>The overcurrent test shall be conducted in accordance with paragraph 4. or paragraph 5., as applicable and in accordance with manufacturer information.</w:t>
      </w:r>
    </w:p>
    <w:p w14:paraId="534BF7D7" w14:textId="77777777" w:rsidR="009F1BE3" w:rsidRP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4.</w:t>
      </w:r>
      <w:r w:rsidRPr="002A7905">
        <w:rPr>
          <w:sz w:val="24"/>
          <w:szCs w:val="24"/>
        </w:rPr>
        <w:tab/>
        <w:t>Overcurrent during charging by external electricity supply.</w:t>
      </w:r>
    </w:p>
    <w:p w14:paraId="246FC5FA" w14:textId="77777777" w:rsidR="009F1BE3" w:rsidRPr="002A7905" w:rsidRDefault="009F1BE3" w:rsidP="001C48FF">
      <w:pPr>
        <w:tabs>
          <w:tab w:val="left" w:pos="-720"/>
          <w:tab w:val="left" w:pos="1134"/>
        </w:tabs>
        <w:spacing w:before="120" w:after="120" w:line="240" w:lineRule="exact"/>
        <w:ind w:left="1134"/>
        <w:rPr>
          <w:sz w:val="24"/>
          <w:szCs w:val="24"/>
        </w:rPr>
      </w:pPr>
      <w:r w:rsidRPr="002A7905">
        <w:rPr>
          <w:sz w:val="24"/>
          <w:szCs w:val="24"/>
        </w:rPr>
        <w:t>This test procedure is applicable to vehicle-based test for vehicles that have the capability of charging by DC external electricity supply:</w:t>
      </w:r>
    </w:p>
    <w:p w14:paraId="6F0ADD9C" w14:textId="77777777" w:rsidR="009F1BE3" w:rsidRPr="002A7905" w:rsidRDefault="009F1BE3" w:rsidP="001C48FF">
      <w:pPr>
        <w:tabs>
          <w:tab w:val="left" w:pos="-720"/>
          <w:tab w:val="left" w:pos="1134"/>
        </w:tabs>
        <w:spacing w:before="120" w:after="120" w:line="240" w:lineRule="exact"/>
        <w:ind w:left="1689" w:hanging="555"/>
        <w:rPr>
          <w:sz w:val="24"/>
          <w:szCs w:val="24"/>
        </w:rPr>
      </w:pPr>
      <w:r w:rsidRPr="002A7905">
        <w:rPr>
          <w:sz w:val="24"/>
          <w:szCs w:val="24"/>
        </w:rPr>
        <w:t>(a)</w:t>
      </w:r>
      <w:r w:rsidRPr="002A7905">
        <w:rPr>
          <w:sz w:val="24"/>
          <w:szCs w:val="24"/>
        </w:rPr>
        <w:tab/>
        <w:t>The DC charging vehicle inlet shall be used for connecting the external DC electricity supply equipment. The charge control communication of the external electricity supply equipment is altered or disabled to allow the overcurrent level determined through consultation with the manufacturer;</w:t>
      </w:r>
    </w:p>
    <w:p w14:paraId="0EE4A90E" w14:textId="77777777" w:rsidR="009F1BE3" w:rsidRPr="002A7905" w:rsidRDefault="009F1BE3" w:rsidP="001C48FF">
      <w:pPr>
        <w:tabs>
          <w:tab w:val="left" w:pos="-720"/>
          <w:tab w:val="left" w:pos="1134"/>
        </w:tabs>
        <w:spacing w:before="120" w:after="120" w:line="240" w:lineRule="exact"/>
        <w:ind w:left="1689" w:hanging="555"/>
        <w:rPr>
          <w:sz w:val="24"/>
          <w:szCs w:val="24"/>
        </w:rPr>
      </w:pPr>
      <w:r w:rsidRPr="002A7905">
        <w:rPr>
          <w:sz w:val="24"/>
          <w:szCs w:val="24"/>
        </w:rPr>
        <w:t>(b)</w:t>
      </w:r>
      <w:r w:rsidRPr="002A7905">
        <w:rPr>
          <w:sz w:val="24"/>
          <w:szCs w:val="24"/>
        </w:rPr>
        <w:tab/>
        <w:t>Charging of the REESS by the external DC electricity supply equipment shall be initiated to achieve the highest normal charge current specified by the manufacturer. The charge current is then increased over 5 seconds from the highest normal charge current to the overcurrent level determined in accordance with paragraph 2.(c) above. Charging is then continued at this overcurrent level;</w:t>
      </w:r>
    </w:p>
    <w:p w14:paraId="75362977" w14:textId="77777777" w:rsidR="009F1BE3" w:rsidRPr="002A7905" w:rsidRDefault="009F1BE3" w:rsidP="001C48FF">
      <w:pPr>
        <w:tabs>
          <w:tab w:val="left" w:pos="-720"/>
          <w:tab w:val="left" w:pos="1134"/>
        </w:tabs>
        <w:spacing w:before="120" w:after="120" w:line="240" w:lineRule="exact"/>
        <w:ind w:left="1689" w:hanging="555"/>
        <w:rPr>
          <w:sz w:val="24"/>
          <w:szCs w:val="24"/>
        </w:rPr>
      </w:pPr>
      <w:r w:rsidRPr="002A7905">
        <w:rPr>
          <w:sz w:val="24"/>
          <w:szCs w:val="24"/>
        </w:rPr>
        <w:t>(c)</w:t>
      </w:r>
      <w:r w:rsidRPr="002A7905">
        <w:rPr>
          <w:sz w:val="24"/>
          <w:szCs w:val="24"/>
        </w:rPr>
        <w:tab/>
        <w:t>The charging shall be terminated when the functionality of the vehicle's overcurrent protection terminates the REESS charge current or the temperature of the REESS is stabilized such that the temperature varies by a gradient of less than 4 °C through 2 hours;</w:t>
      </w:r>
    </w:p>
    <w:p w14:paraId="39E1C0F4" w14:textId="77777777" w:rsidR="002A7905" w:rsidRDefault="009F1BE3" w:rsidP="001C48FF">
      <w:pPr>
        <w:tabs>
          <w:tab w:val="left" w:pos="-720"/>
          <w:tab w:val="left" w:pos="1134"/>
        </w:tabs>
        <w:spacing w:before="120" w:after="120" w:line="240" w:lineRule="exact"/>
        <w:ind w:left="1689" w:hanging="555"/>
        <w:rPr>
          <w:sz w:val="24"/>
          <w:szCs w:val="24"/>
        </w:rPr>
      </w:pPr>
      <w:r w:rsidRPr="002A7905">
        <w:rPr>
          <w:sz w:val="24"/>
          <w:szCs w:val="24"/>
        </w:rPr>
        <w:t>(d)</w:t>
      </w:r>
      <w:r w:rsidRPr="002A7905">
        <w:rPr>
          <w:sz w:val="24"/>
          <w:szCs w:val="24"/>
        </w:rPr>
        <w:tab/>
        <w:t>Immediately after the termination of charging, one standard cycle as described in Annex 9, Appendix 1 shall be conducted, if it is not prohibited by the vehicle.</w:t>
      </w:r>
    </w:p>
    <w:p w14:paraId="24B41AE6" w14:textId="77777777" w:rsidR="009F1BE3" w:rsidRPr="002A7905" w:rsidRDefault="009F1BE3" w:rsidP="001C48FF">
      <w:pPr>
        <w:tabs>
          <w:tab w:val="left" w:pos="-720"/>
          <w:tab w:val="left" w:pos="1134"/>
        </w:tabs>
        <w:spacing w:before="120" w:after="120" w:line="240" w:lineRule="exact"/>
        <w:ind w:left="1134" w:hanging="1134"/>
        <w:rPr>
          <w:sz w:val="24"/>
          <w:szCs w:val="24"/>
        </w:rPr>
      </w:pPr>
      <w:r w:rsidRPr="002A7905">
        <w:rPr>
          <w:sz w:val="24"/>
          <w:szCs w:val="24"/>
        </w:rPr>
        <w:t>5.</w:t>
      </w:r>
      <w:r w:rsidRPr="002A7905">
        <w:rPr>
          <w:sz w:val="24"/>
          <w:szCs w:val="24"/>
        </w:rPr>
        <w:tab/>
        <w:t>Overcurrent during charging using breakout harness.</w:t>
      </w:r>
    </w:p>
    <w:p w14:paraId="2C789D42" w14:textId="77777777" w:rsidR="009F1BE3" w:rsidRPr="002A7905" w:rsidRDefault="009F1BE3" w:rsidP="001C48FF">
      <w:pPr>
        <w:tabs>
          <w:tab w:val="left" w:pos="-720"/>
          <w:tab w:val="left" w:pos="1134"/>
        </w:tabs>
        <w:spacing w:before="120" w:after="120" w:line="240" w:lineRule="exact"/>
        <w:ind w:left="1134"/>
        <w:rPr>
          <w:sz w:val="24"/>
          <w:szCs w:val="24"/>
        </w:rPr>
      </w:pPr>
      <w:r w:rsidRPr="002A7905">
        <w:rPr>
          <w:sz w:val="24"/>
          <w:szCs w:val="24"/>
        </w:rPr>
        <w:t>This test procedure is applicable to REESS for vehicles that have the capability of charging by DC external electricity supply and for which the manufacturer provides information to connect a breakout harness to a location just outside the REESS that permits charging of the REESS:</w:t>
      </w:r>
    </w:p>
    <w:p w14:paraId="2A35AD31" w14:textId="77777777" w:rsidR="009F1BE3" w:rsidRPr="002A7905" w:rsidRDefault="009F1BE3" w:rsidP="001C48FF">
      <w:pPr>
        <w:tabs>
          <w:tab w:val="left" w:pos="-720"/>
          <w:tab w:val="left" w:pos="1134"/>
        </w:tabs>
        <w:spacing w:before="120" w:after="120" w:line="240" w:lineRule="exact"/>
        <w:ind w:left="1689" w:hanging="555"/>
        <w:rPr>
          <w:sz w:val="24"/>
          <w:szCs w:val="24"/>
        </w:rPr>
      </w:pPr>
      <w:r w:rsidRPr="002A7905">
        <w:rPr>
          <w:sz w:val="24"/>
          <w:szCs w:val="24"/>
        </w:rPr>
        <w:t>(a)</w:t>
      </w:r>
      <w:r w:rsidRPr="002A7905">
        <w:rPr>
          <w:sz w:val="24"/>
          <w:szCs w:val="24"/>
        </w:rPr>
        <w:tab/>
        <w:t>The breakout harness is connected to the vehicle or REESS as specified by the manufacturer;</w:t>
      </w:r>
    </w:p>
    <w:p w14:paraId="6841FDD3" w14:textId="77777777" w:rsidR="009F1BE3" w:rsidRPr="002A7905" w:rsidRDefault="009F1BE3" w:rsidP="001C48FF">
      <w:pPr>
        <w:tabs>
          <w:tab w:val="left" w:pos="-720"/>
          <w:tab w:val="left" w:pos="1134"/>
        </w:tabs>
        <w:spacing w:before="120" w:after="120" w:line="240" w:lineRule="exact"/>
        <w:ind w:left="1689" w:hanging="555"/>
        <w:rPr>
          <w:sz w:val="24"/>
          <w:szCs w:val="24"/>
        </w:rPr>
      </w:pPr>
      <w:r w:rsidRPr="002A7905">
        <w:rPr>
          <w:sz w:val="24"/>
          <w:szCs w:val="24"/>
        </w:rPr>
        <w:t>(b)</w:t>
      </w:r>
      <w:r w:rsidRPr="002A7905">
        <w:rPr>
          <w:sz w:val="24"/>
          <w:szCs w:val="24"/>
        </w:rPr>
        <w:tab/>
        <w:t xml:space="preserve">The external electricity supply equipment along with the overcurrent supply is connected to the breakout harness and charging of the REESS is initiated to achieve the highest normal charge current specified by the manufacturer; </w:t>
      </w:r>
    </w:p>
    <w:p w14:paraId="46B37D5D" w14:textId="77777777" w:rsidR="009F1BE3" w:rsidRPr="002A7905" w:rsidRDefault="009F1BE3" w:rsidP="001C48FF">
      <w:pPr>
        <w:tabs>
          <w:tab w:val="left" w:pos="-720"/>
          <w:tab w:val="left" w:pos="1134"/>
        </w:tabs>
        <w:spacing w:before="120" w:after="120" w:line="240" w:lineRule="exact"/>
        <w:ind w:left="1689" w:hanging="555"/>
        <w:rPr>
          <w:sz w:val="24"/>
          <w:szCs w:val="24"/>
        </w:rPr>
      </w:pPr>
      <w:r w:rsidRPr="002A7905">
        <w:rPr>
          <w:sz w:val="24"/>
          <w:szCs w:val="24"/>
        </w:rPr>
        <w:t>(c)</w:t>
      </w:r>
      <w:r w:rsidRPr="002A7905">
        <w:rPr>
          <w:sz w:val="24"/>
          <w:szCs w:val="24"/>
        </w:rPr>
        <w:tab/>
        <w:t>The charge current is then increased over 5 seconds from the highest normal charge current to the overcurrent level determined in accordance with paragraph 2.(c) above. Charging is then continued at this overcurrent level;</w:t>
      </w:r>
    </w:p>
    <w:p w14:paraId="6EDD4055" w14:textId="77777777" w:rsidR="009F1BE3" w:rsidRPr="002A7905" w:rsidRDefault="009F1BE3" w:rsidP="001C48FF">
      <w:pPr>
        <w:tabs>
          <w:tab w:val="left" w:pos="-720"/>
          <w:tab w:val="left" w:pos="1134"/>
        </w:tabs>
        <w:spacing w:before="120" w:after="120" w:line="240" w:lineRule="exact"/>
        <w:ind w:left="1689" w:hanging="555"/>
        <w:rPr>
          <w:sz w:val="24"/>
          <w:szCs w:val="24"/>
        </w:rPr>
      </w:pPr>
      <w:r w:rsidRPr="002A7905">
        <w:rPr>
          <w:sz w:val="24"/>
          <w:szCs w:val="24"/>
        </w:rPr>
        <w:t>(d)</w:t>
      </w:r>
      <w:r w:rsidRPr="002A7905">
        <w:rPr>
          <w:sz w:val="24"/>
          <w:szCs w:val="24"/>
        </w:rPr>
        <w:tab/>
        <w:t>The charging shall be terminated when the functionality of the vehicle's overcurrent protection terminates charging or the temperature of the Tested-Device is stabilized such that the temperature varies by a gradient of less than 4 °C through 2 hours;</w:t>
      </w:r>
    </w:p>
    <w:p w14:paraId="38F9FE22" w14:textId="77777777" w:rsidR="002A7905" w:rsidRDefault="009F1BE3" w:rsidP="001C48FF">
      <w:pPr>
        <w:tabs>
          <w:tab w:val="left" w:pos="-720"/>
          <w:tab w:val="left" w:pos="1134"/>
        </w:tabs>
        <w:spacing w:before="120" w:after="120" w:line="240" w:lineRule="exact"/>
        <w:ind w:left="1689" w:hanging="555"/>
        <w:rPr>
          <w:sz w:val="24"/>
          <w:szCs w:val="24"/>
        </w:rPr>
      </w:pPr>
      <w:r w:rsidRPr="002A7905">
        <w:rPr>
          <w:sz w:val="24"/>
          <w:szCs w:val="24"/>
        </w:rPr>
        <w:t>(e)</w:t>
      </w:r>
      <w:r w:rsidRPr="002A7905">
        <w:rPr>
          <w:sz w:val="24"/>
          <w:szCs w:val="24"/>
        </w:rPr>
        <w:tab/>
        <w:t xml:space="preserve">Immediately after the termination of charging, one standard cycle as described in Annex 9, Appendix 1 shall be conducted, if it is not prohibited by the vehicle. </w:t>
      </w:r>
    </w:p>
    <w:p w14:paraId="69971E90" w14:textId="77777777" w:rsidR="00776D12" w:rsidRPr="001C48FF" w:rsidRDefault="009F1BE3" w:rsidP="001C48FF">
      <w:pPr>
        <w:ind w:left="1134" w:hanging="1134"/>
      </w:pPr>
      <w:r w:rsidRPr="001C48FF">
        <w:rPr>
          <w:sz w:val="24"/>
          <w:szCs w:val="24"/>
        </w:rPr>
        <w:t>6.</w:t>
      </w:r>
      <w:r w:rsidR="001C48FF">
        <w:rPr>
          <w:sz w:val="24"/>
          <w:szCs w:val="24"/>
        </w:rPr>
        <w:tab/>
      </w:r>
      <w:r w:rsidR="001C48FF">
        <w:rPr>
          <w:sz w:val="24"/>
          <w:szCs w:val="24"/>
        </w:rPr>
        <w:tab/>
      </w:r>
      <w:r w:rsidRPr="001C48FF">
        <w:rPr>
          <w:sz w:val="24"/>
          <w:szCs w:val="24"/>
        </w:rPr>
        <w:t>The test shall end with an observation period of 1 hour at the ambient temperature conditions of the test environment</w:t>
      </w:r>
      <w:r w:rsidR="008737C6" w:rsidRPr="001C48FF">
        <w:rPr>
          <w:sz w:val="24"/>
          <w:szCs w:val="24"/>
        </w:rPr>
        <w:t>.</w:t>
      </w:r>
    </w:p>
    <w:sectPr w:rsidR="00776D12" w:rsidRPr="001C48FF" w:rsidSect="00545145">
      <w:headerReference w:type="even" r:id="rId156"/>
      <w:headerReference w:type="default" r:id="rId157"/>
      <w:footerReference w:type="even" r:id="rId158"/>
      <w:footerReference w:type="default" r:id="rId159"/>
      <w:headerReference w:type="first" r:id="rId160"/>
      <w:footerReference w:type="first" r:id="rId161"/>
      <w:footnotePr>
        <w:numRestart w:val="eachSect"/>
      </w:footnotePr>
      <w:endnotePr>
        <w:numFmt w:val="decimal"/>
      </w:endnotePr>
      <w:pgSz w:w="11907" w:h="16840" w:code="9"/>
      <w:pgMar w:top="1701" w:right="1134" w:bottom="2268" w:left="1134" w:header="964"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B44B6" w14:textId="77777777" w:rsidR="00D95D93" w:rsidRDefault="00D95D93"/>
  </w:endnote>
  <w:endnote w:type="continuationSeparator" w:id="0">
    <w:p w14:paraId="212C4364" w14:textId="77777777" w:rsidR="00D95D93" w:rsidRDefault="00D95D93"/>
  </w:endnote>
  <w:endnote w:type="continuationNotice" w:id="1">
    <w:p w14:paraId="4AEC8AA6" w14:textId="77777777" w:rsidR="00D95D93" w:rsidRDefault="00D95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76F8" w14:textId="77777777" w:rsidR="00D95D93" w:rsidRPr="00C70210" w:rsidRDefault="00D95D93" w:rsidP="00693C89">
    <w:pPr>
      <w:pStyle w:val="Footer"/>
      <w:tabs>
        <w:tab w:val="right" w:pos="9638"/>
      </w:tabs>
      <w:rPr>
        <w:b/>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B1F51" w14:textId="77777777" w:rsidR="00D95D93" w:rsidRDefault="00D95D93" w:rsidP="004D13D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BAFCF" w14:textId="77777777" w:rsidR="00D95D93" w:rsidRDefault="00D95D93"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31CD1" w14:textId="77777777" w:rsidR="00D95D93" w:rsidRDefault="00D95D93"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64EAA" w14:textId="77777777" w:rsidR="00D95D93" w:rsidRDefault="00D95D93"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B6876" w14:textId="77777777" w:rsidR="00D95D93" w:rsidRDefault="00D95D93"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C138C" w14:textId="77777777" w:rsidR="00D95D93" w:rsidRDefault="00D95D93"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70B90" w14:textId="77777777" w:rsidR="00D95D93" w:rsidRPr="00892788" w:rsidRDefault="00D95D93" w:rsidP="004D13D2">
    <w:pPr>
      <w:pStyle w:val="Footer"/>
      <w:tabs>
        <w:tab w:val="right" w:pos="9638"/>
      </w:tabs>
      <w:rPr>
        <w:sz w:val="18"/>
      </w:rPr>
    </w:pPr>
    <w:r w:rsidRPr="00892788">
      <w:rPr>
        <w:b/>
        <w:sz w:val="18"/>
      </w:rPr>
      <w:fldChar w:fldCharType="begin"/>
    </w:r>
    <w:r w:rsidRPr="00892788">
      <w:rPr>
        <w:b/>
        <w:sz w:val="18"/>
      </w:rPr>
      <w:instrText xml:space="preserve"> PAGE  \* MERGEFORMAT </w:instrText>
    </w:r>
    <w:r w:rsidRPr="00892788">
      <w:rPr>
        <w:b/>
        <w:sz w:val="18"/>
      </w:rPr>
      <w:fldChar w:fldCharType="separate"/>
    </w:r>
    <w:r>
      <w:rPr>
        <w:b/>
        <w:noProof/>
        <w:sz w:val="18"/>
      </w:rPr>
      <w:t>102</w:t>
    </w:r>
    <w:r w:rsidRPr="00892788">
      <w:rPr>
        <w:b/>
        <w:sz w:val="18"/>
      </w:rPr>
      <w:fldChar w:fldCharType="end"/>
    </w:r>
    <w:r>
      <w:rPr>
        <w:sz w:val="18"/>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CD932" w14:textId="77777777" w:rsidR="00D95D93" w:rsidRPr="00892788" w:rsidRDefault="00D95D93" w:rsidP="004D13D2">
    <w:pPr>
      <w:pStyle w:val="Footer"/>
      <w:tabs>
        <w:tab w:val="right" w:pos="9638"/>
      </w:tabs>
      <w:rPr>
        <w:b/>
        <w:sz w:val="1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7F2AA" w14:textId="77777777" w:rsidR="00D95D93" w:rsidRDefault="00D95D93" w:rsidP="004D13D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066AF" w14:textId="77777777" w:rsidR="00D95D93" w:rsidRDefault="00D95D93"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5B529" w14:textId="77777777" w:rsidR="00D95D93" w:rsidRPr="00C70210" w:rsidRDefault="00D95D93" w:rsidP="00693C89">
    <w:pPr>
      <w:pStyle w:val="Footer"/>
      <w:tabs>
        <w:tab w:val="right" w:pos="9638"/>
      </w:tabs>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7F860" w14:textId="77777777" w:rsidR="00D95D93" w:rsidRDefault="00D95D93" w:rsidP="004D13D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9F4DD" w14:textId="77777777" w:rsidR="00D95D93" w:rsidRDefault="00D95D93"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7FD79" w14:textId="77777777" w:rsidR="00D95D93" w:rsidRDefault="00D95D93" w:rsidP="004D13D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75</w:t>
    </w:r>
    <w:r>
      <w:rPr>
        <w:rStyle w:val="PageNumber"/>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579A" w14:textId="77777777" w:rsidR="00D95D93" w:rsidRDefault="00D95D93"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76</w:t>
    </w:r>
    <w:r>
      <w:rPr>
        <w:rStyle w:val="PageNumber"/>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1121" w14:textId="77777777" w:rsidR="00D95D93" w:rsidRDefault="00D95D93"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35BB3" w14:textId="77777777" w:rsidR="00D95D93" w:rsidRDefault="00D95D93" w:rsidP="004D13D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DBFAF" w14:textId="77777777" w:rsidR="00D95D93" w:rsidRPr="00D623A7" w:rsidRDefault="00D95D93">
    <w:pPr>
      <w:pStyle w:val="Footer"/>
      <w:rPr>
        <w:b/>
        <w:sz w:val="18"/>
        <w:szCs w:val="18"/>
      </w:rPr>
    </w:pPr>
    <w:r w:rsidRPr="00D623A7">
      <w:rPr>
        <w:b/>
        <w:sz w:val="18"/>
        <w:szCs w:val="18"/>
      </w:rPr>
      <w:fldChar w:fldCharType="begin"/>
    </w:r>
    <w:r w:rsidRPr="00D623A7">
      <w:rPr>
        <w:b/>
        <w:sz w:val="18"/>
        <w:szCs w:val="18"/>
      </w:rPr>
      <w:instrText xml:space="preserve"> PAGE   \* MERGEFORMAT </w:instrText>
    </w:r>
    <w:r w:rsidRPr="00D623A7">
      <w:rPr>
        <w:b/>
        <w:sz w:val="18"/>
        <w:szCs w:val="18"/>
      </w:rPr>
      <w:fldChar w:fldCharType="separate"/>
    </w:r>
    <w:r>
      <w:rPr>
        <w:b/>
        <w:noProof/>
        <w:sz w:val="18"/>
        <w:szCs w:val="18"/>
      </w:rPr>
      <w:t>104</w:t>
    </w:r>
    <w:r w:rsidRPr="00D623A7">
      <w:rPr>
        <w:b/>
        <w:noProof/>
        <w:sz w:val="18"/>
        <w:szCs w:val="18"/>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13610" w14:textId="77777777" w:rsidR="00D95D93" w:rsidRPr="00776D12" w:rsidRDefault="00D95D93" w:rsidP="00776D12">
    <w:pPr>
      <w:pStyle w:val="Footer"/>
      <w:jc w:val="right"/>
      <w:rPr>
        <w:b/>
        <w:sz w:val="18"/>
        <w:szCs w:val="1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07B5E" w14:textId="77777777" w:rsidR="00D95D93" w:rsidRPr="006354A5" w:rsidRDefault="00D95D93" w:rsidP="006354A5">
    <w:pPr>
      <w:pStyle w:val="Footer"/>
      <w:tabs>
        <w:tab w:val="right" w:pos="9638"/>
      </w:tabs>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9652A" w14:textId="77777777" w:rsidR="00D95D93" w:rsidRPr="00C70210" w:rsidRDefault="00D95D93" w:rsidP="00693C89">
    <w:pPr>
      <w:pStyle w:val="Footer"/>
      <w:tabs>
        <w:tab w:val="right" w:pos="9638"/>
      </w:tabs>
      <w:rPr>
        <w:b/>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6480" w14:textId="77777777" w:rsidR="00D95D93" w:rsidRPr="00D82461" w:rsidRDefault="00D95D93" w:rsidP="001E78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9B9E5" w14:textId="77777777" w:rsidR="00D95D93" w:rsidRDefault="00D95D9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31C76" w14:textId="77777777" w:rsidR="00D95D93" w:rsidRDefault="00D95D93" w:rsidP="004D13D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5DA40" w14:textId="77777777" w:rsidR="00D95D93" w:rsidRDefault="00D95D93"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B92F0" w14:textId="77777777" w:rsidR="00D95D93" w:rsidRDefault="00D95D93" w:rsidP="004D13D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336D" w14:textId="77777777" w:rsidR="00D95D93" w:rsidRDefault="00D95D93" w:rsidP="004D13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C5C81" w14:textId="77777777" w:rsidR="00D95D93" w:rsidRPr="000B175B" w:rsidRDefault="00D95D93" w:rsidP="000B175B">
      <w:pPr>
        <w:tabs>
          <w:tab w:val="right" w:pos="2155"/>
        </w:tabs>
        <w:spacing w:after="80"/>
        <w:ind w:left="680"/>
        <w:rPr>
          <w:u w:val="single"/>
        </w:rPr>
      </w:pPr>
      <w:r>
        <w:rPr>
          <w:u w:val="single"/>
        </w:rPr>
        <w:tab/>
      </w:r>
    </w:p>
  </w:footnote>
  <w:footnote w:type="continuationSeparator" w:id="0">
    <w:p w14:paraId="1FA2D9FA" w14:textId="77777777" w:rsidR="00D95D93" w:rsidRPr="00FC68B7" w:rsidRDefault="00D95D93" w:rsidP="00FC68B7">
      <w:pPr>
        <w:tabs>
          <w:tab w:val="left" w:pos="2155"/>
        </w:tabs>
        <w:spacing w:after="80"/>
        <w:ind w:left="680"/>
        <w:rPr>
          <w:u w:val="single"/>
        </w:rPr>
      </w:pPr>
      <w:r>
        <w:rPr>
          <w:u w:val="single"/>
        </w:rPr>
        <w:tab/>
      </w:r>
    </w:p>
  </w:footnote>
  <w:footnote w:type="continuationNotice" w:id="1">
    <w:p w14:paraId="69FA519C" w14:textId="77777777" w:rsidR="00D95D93" w:rsidRDefault="00D95D93"/>
  </w:footnote>
  <w:footnote w:id="2">
    <w:p w14:paraId="246589C0" w14:textId="77777777" w:rsidR="00D95D93" w:rsidRPr="00245027" w:rsidRDefault="00D95D93" w:rsidP="00245027">
      <w:pPr>
        <w:suppressAutoHyphens w:val="0"/>
        <w:spacing w:line="240" w:lineRule="auto"/>
        <w:rPr>
          <w:lang w:val="en-AU" w:eastAsia="en-AU"/>
        </w:rPr>
      </w:pPr>
      <w:r w:rsidRPr="00245027">
        <w:rPr>
          <w:lang w:val="en-AU" w:eastAsia="en-AU"/>
        </w:rPr>
        <w:t>*</w:t>
      </w:r>
      <w:r w:rsidRPr="00245027">
        <w:rPr>
          <w:lang w:val="en-AU" w:eastAsia="en-AU"/>
        </w:rPr>
        <w:tab/>
        <w:t xml:space="preserve">Former titles of the Agreement: </w:t>
      </w:r>
    </w:p>
    <w:p w14:paraId="666251B4" w14:textId="77777777" w:rsidR="00D95D93" w:rsidRPr="00245027" w:rsidRDefault="00D95D93" w:rsidP="00245027">
      <w:pPr>
        <w:suppressAutoHyphens w:val="0"/>
        <w:spacing w:line="240" w:lineRule="auto"/>
        <w:ind w:left="567"/>
        <w:rPr>
          <w:lang w:val="en-AU" w:eastAsia="en-AU"/>
        </w:rPr>
      </w:pPr>
      <w:r w:rsidRPr="00245027">
        <w:rPr>
          <w:lang w:val="en-AU" w:eastAsia="en-AU"/>
        </w:rPr>
        <w:t>Agreement Concerning the Adoption of Uniform Conditions of Approval and Reciprocal Recognition of Approval for Motor Vehicle Equipment and Parts, done at Geneva on 20 March 1958 (original version);</w:t>
      </w:r>
    </w:p>
    <w:p w14:paraId="64E5671E" w14:textId="77777777" w:rsidR="00D95D93" w:rsidRPr="008527A4" w:rsidRDefault="00D95D93" w:rsidP="00245027">
      <w:pPr>
        <w:suppressAutoHyphens w:val="0"/>
        <w:spacing w:line="240" w:lineRule="auto"/>
        <w:ind w:left="567"/>
      </w:pPr>
      <w:r w:rsidRPr="00245027">
        <w:rPr>
          <w:lang w:val="en-AU" w:eastAsia="en-AU"/>
        </w:rPr>
        <w:t>Agreement concerning the Adoption of Uniform Technical Prescriptions for Wheeled Vehicles, Equipment and Parts which can be Fitted and/or be Used on Wheeled Vehicles and the Conditions for Reciprocal Recognition of Approvals Granted on the Basis of these Prescriptions, done at Geneva on 5 October 1995 (Revision 2).</w:t>
      </w:r>
    </w:p>
  </w:footnote>
  <w:footnote w:id="3">
    <w:p w14:paraId="4FB1C5FC" w14:textId="77777777" w:rsidR="00D95D93" w:rsidRPr="001C4C32" w:rsidRDefault="00D95D93" w:rsidP="001C4C32">
      <w:pPr>
        <w:suppressAutoHyphens w:val="0"/>
        <w:spacing w:line="240" w:lineRule="auto"/>
        <w:rPr>
          <w:lang w:val="en-US" w:eastAsia="en-GB"/>
        </w:rPr>
      </w:pPr>
      <w:r w:rsidRPr="001C4C32">
        <w:rPr>
          <w:vertAlign w:val="superscript"/>
          <w:lang w:val="en-AU" w:eastAsia="en-AU"/>
        </w:rPr>
        <w:footnoteRef/>
      </w:r>
      <w:r w:rsidRPr="001C4C32">
        <w:rPr>
          <w:lang w:val="en-AU" w:eastAsia="en-AU"/>
        </w:rPr>
        <w:tab/>
        <w:t>As defined in the Consolidated Resolution on the Construction of Vehicles (R.E.3.), document</w:t>
      </w:r>
      <w:r>
        <w:rPr>
          <w:lang w:val="en-AU" w:eastAsia="en-AU"/>
        </w:rPr>
        <w:t xml:space="preserve"> </w:t>
      </w:r>
      <w:r w:rsidRPr="001C4C32">
        <w:rPr>
          <w:lang w:val="en-AU" w:eastAsia="en-AU"/>
        </w:rPr>
        <w:t>ECE/TRANS/WP.29/78/Rev.6, para. 2</w:t>
      </w:r>
      <w:r>
        <w:rPr>
          <w:lang w:val="en-AU" w:eastAsia="en-AU"/>
        </w:rPr>
        <w:t xml:space="preserve"> </w:t>
      </w:r>
      <w:bookmarkStart w:id="45" w:name="_Hlk98926425"/>
      <w:r w:rsidRPr="001C4C32">
        <w:rPr>
          <w:lang w:val="en-AU" w:eastAsia="en-AU"/>
        </w:rPr>
        <w:t>https://unece.org/transport/standards/transport/vehicle-regulations-wp29/resolutions</w:t>
      </w:r>
      <w:bookmarkEnd w:id="45"/>
    </w:p>
  </w:footnote>
  <w:footnote w:id="4">
    <w:p w14:paraId="72053773" w14:textId="77777777" w:rsidR="00D95D93" w:rsidRPr="001C4C32" w:rsidRDefault="00D95D93" w:rsidP="001C4C32">
      <w:pPr>
        <w:suppressAutoHyphens w:val="0"/>
        <w:spacing w:line="240" w:lineRule="auto"/>
        <w:rPr>
          <w:lang w:val="en-US"/>
        </w:rPr>
      </w:pPr>
      <w:r w:rsidRPr="001C4C32">
        <w:rPr>
          <w:vertAlign w:val="superscript"/>
          <w:lang w:val="en-AU" w:eastAsia="en-AU"/>
        </w:rPr>
        <w:footnoteRef/>
      </w:r>
      <w:r w:rsidRPr="001C4C32">
        <w:rPr>
          <w:lang w:val="en-AU" w:eastAsia="en-AU"/>
        </w:rPr>
        <w:t xml:space="preserve"> </w:t>
      </w:r>
      <w:r w:rsidRPr="001C4C32">
        <w:rPr>
          <w:lang w:val="en-AU" w:eastAsia="en-AU"/>
        </w:rPr>
        <w:tab/>
        <w:t>www.unece.org/trans/danger/publi/unrec/rev17/17files_e.html</w:t>
      </w:r>
    </w:p>
  </w:footnote>
  <w:footnote w:id="5">
    <w:p w14:paraId="4D2D2DFD" w14:textId="77777777" w:rsidR="00D95D93" w:rsidRPr="00BB3653" w:rsidRDefault="00D95D93" w:rsidP="009F1BE3">
      <w:pPr>
        <w:pStyle w:val="FootnoteText"/>
        <w:widowControl w:val="0"/>
        <w:tabs>
          <w:tab w:val="clear" w:pos="1021"/>
          <w:tab w:val="right" w:pos="1020"/>
        </w:tabs>
        <w:rPr>
          <w:lang w:val="en-US"/>
        </w:rPr>
      </w:pPr>
      <w:r>
        <w:tab/>
      </w:r>
      <w:r>
        <w:rPr>
          <w:rStyle w:val="FootnoteReference"/>
        </w:rPr>
        <w:footnoteRef/>
      </w:r>
      <w:r>
        <w:tab/>
      </w:r>
      <w:r>
        <w:rPr>
          <w:lang w:val="en-US"/>
        </w:rPr>
        <w:t xml:space="preserve"> The distinguishing numbers of the Contracting Parties to the 1958 Agreement are reproduced in Annex 3 to Consolidated Resolution on the Construction of Vehicles (R.E.3), document ECE/TRANS/WP.29/78/Rev.2/Amend.3</w:t>
      </w:r>
    </w:p>
  </w:footnote>
  <w:footnote w:id="6">
    <w:p w14:paraId="594A1C73" w14:textId="77777777" w:rsidR="00D95D93" w:rsidRPr="008D4BA9" w:rsidRDefault="00D95D93" w:rsidP="009F1BE3">
      <w:pPr>
        <w:pStyle w:val="FootnoteText"/>
        <w:rPr>
          <w:lang w:eastAsia="ja-JP"/>
        </w:rPr>
      </w:pPr>
      <w:r>
        <w:rPr>
          <w:b/>
        </w:rPr>
        <w:tab/>
      </w:r>
      <w:r w:rsidRPr="00C135B9">
        <w:rPr>
          <w:rStyle w:val="FootnoteReference"/>
        </w:rPr>
        <w:footnoteRef/>
      </w:r>
      <w:r w:rsidRPr="00C135B9">
        <w:rPr>
          <w:b/>
        </w:rPr>
        <w:t xml:space="preserve"> </w:t>
      </w:r>
      <w:r w:rsidRPr="00C135B9">
        <w:rPr>
          <w:rFonts w:hint="eastAsia"/>
          <w:b/>
          <w:lang w:eastAsia="ja-JP"/>
        </w:rPr>
        <w:tab/>
      </w:r>
      <w:r w:rsidRPr="008D4BA9">
        <w:rPr>
          <w:lang w:eastAsia="ja-JP"/>
        </w:rPr>
        <w:t>T</w:t>
      </w:r>
      <w:r w:rsidRPr="008D4BA9">
        <w:t xml:space="preserve">he manufacturer will be </w:t>
      </w:r>
      <w:r w:rsidRPr="00786A89">
        <w:t>accountable</w:t>
      </w:r>
      <w:r w:rsidRPr="008D4BA9">
        <w:t xml:space="preserve"> for the verity and integrity of documentation submitted, and assume full responsibility for the safety of occupants against adverse effects arising from thermal propagation caused by internal short circuit. </w:t>
      </w:r>
    </w:p>
  </w:footnote>
  <w:footnote w:id="7">
    <w:p w14:paraId="0B3243F1" w14:textId="77777777" w:rsidR="00D95D93" w:rsidRPr="001C4C32" w:rsidRDefault="00D95D93" w:rsidP="001C4C32">
      <w:pPr>
        <w:pStyle w:val="FootnoteText"/>
        <w:ind w:left="0" w:firstLine="0"/>
        <w:rPr>
          <w:sz w:val="20"/>
          <w:lang w:val="en-AU"/>
        </w:rPr>
      </w:pPr>
      <w:r w:rsidRPr="001C4C32">
        <w:rPr>
          <w:rStyle w:val="FootnoteReference"/>
          <w:sz w:val="20"/>
        </w:rPr>
        <w:t>1/</w:t>
      </w:r>
      <w:r w:rsidRPr="001C4C32">
        <w:rPr>
          <w:sz w:val="20"/>
        </w:rPr>
        <w:t xml:space="preserve"> Distinguishing number of the country which has granted/</w:t>
      </w:r>
      <w:r>
        <w:rPr>
          <w:sz w:val="20"/>
        </w:rPr>
        <w:t>extended/refused/withdrawn appr</w:t>
      </w:r>
      <w:r w:rsidRPr="001C4C32">
        <w:rPr>
          <w:sz w:val="20"/>
        </w:rPr>
        <w:t>oval (see approval provisions in the Regulation).</w:t>
      </w:r>
    </w:p>
  </w:footnote>
  <w:footnote w:id="8">
    <w:p w14:paraId="22653810" w14:textId="77777777" w:rsidR="00D95D93" w:rsidRPr="0053390F" w:rsidRDefault="00D95D93" w:rsidP="001C4C32">
      <w:pPr>
        <w:pStyle w:val="FootnoteText"/>
        <w:tabs>
          <w:tab w:val="clear" w:pos="1021"/>
          <w:tab w:val="right" w:pos="1020"/>
        </w:tabs>
        <w:ind w:left="0" w:firstLine="0"/>
        <w:rPr>
          <w:lang w:val="en-US"/>
        </w:rPr>
      </w:pPr>
      <w:r w:rsidRPr="001C4C32">
        <w:rPr>
          <w:rStyle w:val="FootnoteReference"/>
          <w:sz w:val="20"/>
        </w:rPr>
        <w:footnoteRef/>
      </w:r>
      <w:r w:rsidRPr="001C4C32">
        <w:rPr>
          <w:sz w:val="20"/>
        </w:rPr>
        <w:tab/>
        <w:t xml:space="preserve"> Strike out what does not apply.</w:t>
      </w:r>
    </w:p>
  </w:footnote>
  <w:footnote w:id="9">
    <w:p w14:paraId="20248A8B" w14:textId="77777777" w:rsidR="00D95D93" w:rsidRPr="001C4C32" w:rsidRDefault="00D95D93" w:rsidP="001C4C32">
      <w:pPr>
        <w:pStyle w:val="FootnoteText"/>
        <w:ind w:left="0" w:firstLine="0"/>
        <w:rPr>
          <w:sz w:val="20"/>
          <w:lang w:val="en-AU"/>
        </w:rPr>
      </w:pPr>
      <w:r w:rsidRPr="001C4C32">
        <w:rPr>
          <w:rStyle w:val="FootnoteReference"/>
          <w:sz w:val="20"/>
        </w:rPr>
        <w:t>1/</w:t>
      </w:r>
      <w:r w:rsidRPr="001C4C32">
        <w:rPr>
          <w:sz w:val="20"/>
        </w:rPr>
        <w:t xml:space="preserve"> Distinguishing number of the country which has granted/extended/refused/withdrawn appr</w:t>
      </w:r>
      <w:r w:rsidRPr="001C4C32">
        <w:rPr>
          <w:sz w:val="20"/>
        </w:rPr>
        <w:softHyphen/>
        <w:t>oval (see approval provisions in the Regulation).</w:t>
      </w:r>
    </w:p>
  </w:footnote>
  <w:footnote w:id="10">
    <w:p w14:paraId="34E3A9F9" w14:textId="77777777" w:rsidR="00D95D93" w:rsidRPr="0053390F" w:rsidRDefault="00D95D93" w:rsidP="001C4C32">
      <w:pPr>
        <w:pStyle w:val="FootnoteText"/>
        <w:tabs>
          <w:tab w:val="clear" w:pos="1021"/>
          <w:tab w:val="right" w:pos="1020"/>
        </w:tabs>
        <w:ind w:left="0" w:firstLine="0"/>
        <w:rPr>
          <w:lang w:val="en-US"/>
        </w:rPr>
      </w:pPr>
      <w:r w:rsidRPr="001C4C32">
        <w:rPr>
          <w:rStyle w:val="FootnoteReference"/>
          <w:sz w:val="20"/>
        </w:rPr>
        <w:footnoteRef/>
      </w:r>
      <w:r w:rsidRPr="001C4C32">
        <w:rPr>
          <w:sz w:val="20"/>
        </w:rPr>
        <w:tab/>
        <w:t xml:space="preserve"> Strike out what does not apply.</w:t>
      </w:r>
    </w:p>
  </w:footnote>
  <w:footnote w:id="11">
    <w:p w14:paraId="1CFC8722" w14:textId="77777777" w:rsidR="00D95D93" w:rsidRPr="00126AE7" w:rsidRDefault="00D95D93" w:rsidP="00126AE7">
      <w:pPr>
        <w:pStyle w:val="FootnoteText"/>
        <w:ind w:left="0" w:firstLine="0"/>
        <w:rPr>
          <w:sz w:val="20"/>
          <w:lang w:val="en-US"/>
        </w:rPr>
      </w:pPr>
      <w:r w:rsidRPr="00126AE7">
        <w:rPr>
          <w:rStyle w:val="FootnoteReference"/>
          <w:sz w:val="20"/>
          <w:vertAlign w:val="baseline"/>
        </w:rPr>
        <w:footnoteRef/>
      </w:r>
      <w:r w:rsidRPr="00126AE7">
        <w:rPr>
          <w:rStyle w:val="FootnoteReference"/>
          <w:sz w:val="20"/>
          <w:vertAlign w:val="baseline"/>
        </w:rPr>
        <w:t xml:space="preserve"> </w:t>
      </w:r>
      <w:r w:rsidRPr="00126AE7">
        <w:rPr>
          <w:rStyle w:val="FootnoteReference"/>
          <w:sz w:val="20"/>
          <w:vertAlign w:val="baseline"/>
        </w:rPr>
        <w:tab/>
        <w:t>The latter number is given only as an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89"/>
      <w:gridCol w:w="316"/>
    </w:tblGrid>
    <w:tr w:rsidR="00D95D93" w:rsidRPr="008E6D60" w14:paraId="02113726" w14:textId="77777777" w:rsidTr="0025739C">
      <w:tc>
        <w:tcPr>
          <w:tcW w:w="8192" w:type="dxa"/>
          <w:shd w:val="clear" w:color="auto" w:fill="auto"/>
          <w:vAlign w:val="bottom"/>
        </w:tcPr>
        <w:p w14:paraId="7C7BEEEE" w14:textId="77777777" w:rsidR="00D95D93" w:rsidRPr="00790D7A" w:rsidRDefault="00D95D93" w:rsidP="006D143D">
          <w:pPr>
            <w:tabs>
              <w:tab w:val="center" w:pos="4153"/>
              <w:tab w:val="right" w:pos="8306"/>
            </w:tabs>
            <w:rPr>
              <w:lang w:val="en-US"/>
            </w:rPr>
          </w:pPr>
          <w:r>
            <w:t xml:space="preserve">Draft </w:t>
          </w:r>
          <w:r w:rsidRPr="008E6D60">
            <w:t>Australian Design Rule</w:t>
          </w:r>
          <w:r>
            <w:t xml:space="preserve"> </w:t>
          </w:r>
          <w:r>
            <w:rPr>
              <w:lang w:val="en-US"/>
            </w:rPr>
            <w:t>72/01</w:t>
          </w:r>
          <w:r w:rsidRPr="008E6D60">
            <w:t xml:space="preserve"> </w:t>
          </w:r>
          <w:r>
            <w:rPr>
              <w:lang w:val="en-US"/>
            </w:rPr>
            <w:t xml:space="preserve">– </w:t>
          </w:r>
          <w:r w:rsidRPr="006D143D">
            <w:rPr>
              <w:lang w:val="en-US"/>
            </w:rPr>
            <w:t>Dynamic Side Impact Occupant Protection</w:t>
          </w:r>
        </w:p>
      </w:tc>
      <w:tc>
        <w:tcPr>
          <w:tcW w:w="316" w:type="dxa"/>
          <w:shd w:val="clear" w:color="auto" w:fill="auto"/>
        </w:tcPr>
        <w:p w14:paraId="398A19EC" w14:textId="77777777" w:rsidR="00D95D93" w:rsidRPr="008E6D60" w:rsidRDefault="00D95D93" w:rsidP="006D143D">
          <w:pPr>
            <w:tabs>
              <w:tab w:val="center" w:pos="4153"/>
              <w:tab w:val="right" w:pos="8306"/>
            </w:tabs>
          </w:pPr>
          <w:r>
            <w:fldChar w:fldCharType="begin"/>
          </w:r>
          <w:r>
            <w:instrText xml:space="preserve"> PAGE </w:instrText>
          </w:r>
          <w:r>
            <w:fldChar w:fldCharType="separate"/>
          </w:r>
          <w:r>
            <w:rPr>
              <w:noProof/>
            </w:rPr>
            <w:t>91</w:t>
          </w:r>
          <w:r>
            <w:rPr>
              <w:noProof/>
            </w:rPr>
            <w:fldChar w:fldCharType="end"/>
          </w:r>
        </w:p>
      </w:tc>
    </w:tr>
  </w:tbl>
  <w:p w14:paraId="697D5A0F" w14:textId="77777777" w:rsidR="00D95D93" w:rsidRDefault="00D95D93" w:rsidP="00693C89">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DF877" w14:textId="77777777" w:rsidR="00D95D93" w:rsidRDefault="00D95D93" w:rsidP="004D13D2">
    <w:pPr>
      <w:pStyle w:val="Header"/>
      <w:pBdr>
        <w:bottom w:val="single" w:sz="4" w:space="1" w:color="auto"/>
      </w:pBdr>
      <w:rPr>
        <w:lang w:val="en-US"/>
      </w:rPr>
    </w:pPr>
    <w:r>
      <w:rPr>
        <w:lang w:val="en-US"/>
      </w:rPr>
      <w:t>Australian Design Rule 109/00 – Electric Power Train Safety Requirements</w:t>
    </w:r>
  </w:p>
  <w:p w14:paraId="10E1B504" w14:textId="77777777" w:rsidR="00D95D93" w:rsidRDefault="00D95D93" w:rsidP="004D13D2">
    <w:pPr>
      <w:pStyle w:val="Header"/>
      <w:pBdr>
        <w:bottom w:val="single" w:sz="4" w:space="1" w:color="auto"/>
      </w:pBdr>
      <w:rPr>
        <w:lang w:val="en-US"/>
      </w:rPr>
    </w:pPr>
    <w:r>
      <w:rPr>
        <w:lang w:val="en-US"/>
      </w:rPr>
      <w:t>Appendix A – UN R100/03</w:t>
    </w:r>
  </w:p>
  <w:p w14:paraId="3DEA0E61" w14:textId="77777777" w:rsidR="00D95D93" w:rsidRPr="00AD412D" w:rsidRDefault="00D95D93" w:rsidP="004D13D2">
    <w:pPr>
      <w:pStyle w:val="Header"/>
      <w:pBdr>
        <w:bottom w:val="none" w:sz="0" w:space="0" w:color="auto"/>
      </w:pBdr>
      <w:rPr>
        <w:lang w:val="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2E15D" w14:textId="77777777" w:rsidR="00D95D93" w:rsidRPr="00AD412D" w:rsidRDefault="00D95D93"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4E663" w14:textId="77777777" w:rsidR="00D95D93" w:rsidRDefault="00D95D93" w:rsidP="004D13D2">
    <w:pPr>
      <w:pStyle w:val="Header"/>
      <w:rPr>
        <w:lang w:val="en-US"/>
      </w:rPr>
    </w:pPr>
    <w:r>
      <w:rPr>
        <w:lang w:val="en-US"/>
      </w:rPr>
      <w:t>Australian Design Rule 109/00 – Electric Power Train Safety Requirements</w:t>
    </w:r>
  </w:p>
  <w:p w14:paraId="55B7206E" w14:textId="77777777" w:rsidR="00D95D93" w:rsidRPr="00AD412D" w:rsidRDefault="00D95D93" w:rsidP="004D13D2">
    <w:pPr>
      <w:pStyle w:val="Header"/>
      <w:rPr>
        <w:lang w:val="en-US"/>
      </w:rPr>
    </w:pPr>
    <w:r>
      <w:rPr>
        <w:lang w:val="en-US"/>
      </w:rPr>
      <w:t>Appendix A – UN R100/03</w:t>
    </w:r>
  </w:p>
  <w:p w14:paraId="6D640C33" w14:textId="77777777" w:rsidR="00D95D93" w:rsidRPr="0057549C" w:rsidRDefault="00D95D93" w:rsidP="004D13D2">
    <w:pPr>
      <w:pStyle w:val="Header"/>
    </w:pPr>
    <w:r w:rsidRPr="0057549C">
      <w:t>Annex 1 – Part 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D95D93" w:rsidRPr="00CC526E" w14:paraId="4BACFBD7" w14:textId="77777777" w:rsidTr="0025739C">
      <w:tc>
        <w:tcPr>
          <w:tcW w:w="8192" w:type="dxa"/>
          <w:shd w:val="clear" w:color="auto" w:fill="auto"/>
          <w:vAlign w:val="bottom"/>
        </w:tcPr>
        <w:p w14:paraId="1C84C1F2" w14:textId="131EB64A" w:rsidR="00D95D93" w:rsidRPr="00CC526E" w:rsidRDefault="00D95D93" w:rsidP="00CC526E">
          <w:pPr>
            <w:pStyle w:val="Header"/>
            <w:pBdr>
              <w:bottom w:val="none" w:sz="0" w:space="0" w:color="auto"/>
            </w:pBdr>
            <w:rPr>
              <w:b w:val="0"/>
              <w:sz w:val="20"/>
              <w:lang w:val="en-AU" w:eastAsia="en-AU"/>
            </w:rPr>
          </w:pPr>
          <w:r w:rsidRPr="00CC526E">
            <w:rPr>
              <w:b w:val="0"/>
              <w:sz w:val="20"/>
              <w:lang w:val="en-AU" w:eastAsia="en-AU"/>
            </w:rPr>
            <w:t>Australian Design Rule 109/0</w:t>
          </w:r>
          <w:r>
            <w:rPr>
              <w:b w:val="0"/>
              <w:sz w:val="20"/>
              <w:lang w:val="en-AU" w:eastAsia="en-AU"/>
            </w:rPr>
            <w:t>1</w:t>
          </w:r>
          <w:r w:rsidRPr="00CC526E">
            <w:rPr>
              <w:b w:val="0"/>
              <w:sz w:val="20"/>
              <w:lang w:val="en-AU" w:eastAsia="en-AU"/>
            </w:rPr>
            <w:t xml:space="preserve"> – Electric Power Train Safety Requirements</w:t>
          </w:r>
        </w:p>
        <w:p w14:paraId="448BDA1A" w14:textId="77777777" w:rsidR="00D95D93" w:rsidRDefault="00D95D93" w:rsidP="00CC526E">
          <w:pPr>
            <w:pStyle w:val="Header"/>
            <w:pBdr>
              <w:bottom w:val="none" w:sz="0" w:space="0" w:color="auto"/>
            </w:pBdr>
            <w:rPr>
              <w:b w:val="0"/>
              <w:sz w:val="20"/>
              <w:lang w:val="en-AU" w:eastAsia="en-AU"/>
            </w:rPr>
          </w:pPr>
          <w:r w:rsidRPr="00CC526E">
            <w:rPr>
              <w:b w:val="0"/>
              <w:sz w:val="20"/>
              <w:lang w:val="en-AU" w:eastAsia="en-AU"/>
            </w:rPr>
            <w:t>Appendix A – UN R100/03</w:t>
          </w:r>
        </w:p>
        <w:p w14:paraId="2C110FF8" w14:textId="4F1A5E65" w:rsidR="00D95D93" w:rsidRPr="00CC526E" w:rsidRDefault="00D95D93" w:rsidP="00CC526E">
          <w:pPr>
            <w:pStyle w:val="Header"/>
            <w:pBdr>
              <w:bottom w:val="none" w:sz="0" w:space="0" w:color="auto"/>
            </w:pBdr>
            <w:rPr>
              <w:b w:val="0"/>
              <w:sz w:val="20"/>
              <w:lang w:val="en-AU" w:eastAsia="en-AU"/>
            </w:rPr>
          </w:pPr>
          <w:r>
            <w:rPr>
              <w:b w:val="0"/>
              <w:sz w:val="20"/>
              <w:lang w:val="en-AU" w:eastAsia="en-AU"/>
            </w:rPr>
            <w:t>Annex 1 – Part 1</w:t>
          </w:r>
        </w:p>
      </w:tc>
      <w:tc>
        <w:tcPr>
          <w:tcW w:w="316" w:type="dxa"/>
          <w:shd w:val="clear" w:color="auto" w:fill="auto"/>
        </w:tcPr>
        <w:p w14:paraId="259E79A2" w14:textId="710545F5" w:rsidR="00D95D93" w:rsidRPr="00CC526E" w:rsidRDefault="00D95D93" w:rsidP="00CC526E">
          <w:pPr>
            <w:pStyle w:val="Header"/>
            <w:pBdr>
              <w:bottom w:val="none" w:sz="0" w:space="0" w:color="auto"/>
            </w:pBdr>
            <w:rPr>
              <w:b w:val="0"/>
              <w:sz w:val="20"/>
              <w:lang w:val="en-AU" w:eastAsia="en-AU"/>
            </w:rPr>
          </w:pPr>
          <w:r w:rsidRPr="00CC526E">
            <w:rPr>
              <w:b w:val="0"/>
              <w:sz w:val="20"/>
              <w:lang w:val="en-AU" w:eastAsia="en-AU"/>
            </w:rPr>
            <w:fldChar w:fldCharType="begin"/>
          </w:r>
          <w:r w:rsidRPr="00CC526E">
            <w:rPr>
              <w:b w:val="0"/>
              <w:sz w:val="20"/>
              <w:lang w:val="en-AU" w:eastAsia="en-AU"/>
            </w:rPr>
            <w:instrText xml:space="preserve"> PAGE </w:instrText>
          </w:r>
          <w:r w:rsidRPr="00CC526E">
            <w:rPr>
              <w:b w:val="0"/>
              <w:sz w:val="20"/>
              <w:lang w:val="en-AU" w:eastAsia="en-AU"/>
            </w:rPr>
            <w:fldChar w:fldCharType="separate"/>
          </w:r>
          <w:r w:rsidR="00430280">
            <w:rPr>
              <w:b w:val="0"/>
              <w:noProof/>
              <w:sz w:val="20"/>
              <w:lang w:val="en-AU" w:eastAsia="en-AU"/>
            </w:rPr>
            <w:t>41</w:t>
          </w:r>
          <w:r w:rsidRPr="00CC526E">
            <w:rPr>
              <w:b w:val="0"/>
              <w:sz w:val="20"/>
              <w:lang w:val="en-AU" w:eastAsia="en-AU"/>
            </w:rPr>
            <w:fldChar w:fldCharType="end"/>
          </w:r>
        </w:p>
      </w:tc>
    </w:tr>
  </w:tbl>
  <w:p w14:paraId="46464597" w14:textId="77777777" w:rsidR="00D95D93" w:rsidRPr="00C70210" w:rsidRDefault="00D95D93" w:rsidP="00693C89"/>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590D9" w14:textId="77777777" w:rsidR="00D95D93" w:rsidRPr="00AD412D" w:rsidRDefault="00D95D93"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7B028D8D" w14:textId="77777777" w:rsidR="00D95D93" w:rsidRPr="00FD4F4B" w:rsidRDefault="00D95D93" w:rsidP="004D13D2">
    <w:pPr>
      <w:pStyle w:val="Header"/>
    </w:pPr>
    <w:r w:rsidRPr="0057549C">
      <w:t>Annex 1 – Part 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84405" w14:textId="77777777" w:rsidR="00D95D93" w:rsidRDefault="00D95D93" w:rsidP="004D13D2">
    <w:pPr>
      <w:pStyle w:val="Header"/>
      <w:rPr>
        <w:lang w:val="en-US"/>
      </w:rPr>
    </w:pPr>
    <w:r>
      <w:rPr>
        <w:lang w:val="en-US"/>
      </w:rPr>
      <w:t>Australian Design Rule 109/00 – Electric Power Train Safety Requirements</w:t>
    </w:r>
  </w:p>
  <w:p w14:paraId="1B767598" w14:textId="77777777" w:rsidR="00D95D93" w:rsidRPr="00AD412D" w:rsidRDefault="00D95D93" w:rsidP="004D13D2">
    <w:pPr>
      <w:pStyle w:val="Header"/>
      <w:rPr>
        <w:lang w:val="en-US"/>
      </w:rPr>
    </w:pPr>
    <w:r>
      <w:rPr>
        <w:lang w:val="en-US"/>
      </w:rPr>
      <w:t>Appendix A – UN R100/03</w:t>
    </w:r>
  </w:p>
  <w:p w14:paraId="2A8A12C6" w14:textId="77777777" w:rsidR="00D95D93" w:rsidRPr="0057549C" w:rsidRDefault="00D95D93" w:rsidP="004D13D2">
    <w:pPr>
      <w:pStyle w:val="Header"/>
    </w:pPr>
    <w:r w:rsidRPr="0057549C">
      <w:t xml:space="preserve">Annex </w:t>
    </w:r>
    <w:r>
      <w:t>1</w:t>
    </w:r>
    <w:r w:rsidRPr="0057549C">
      <w:t xml:space="preserve"> – </w:t>
    </w:r>
    <w:r>
      <w:t>Part 2</w:t>
    </w:r>
  </w:p>
  <w:p w14:paraId="0DFF0582" w14:textId="77777777" w:rsidR="00D95D93" w:rsidRPr="005B5112" w:rsidRDefault="00D95D93" w:rsidP="004D13D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96"/>
    </w:tblGrid>
    <w:tr w:rsidR="00D95D93" w:rsidRPr="00C95FCB" w14:paraId="15C9CD67" w14:textId="77777777" w:rsidTr="0025739C">
      <w:tc>
        <w:tcPr>
          <w:tcW w:w="8192" w:type="dxa"/>
          <w:shd w:val="clear" w:color="auto" w:fill="auto"/>
          <w:vAlign w:val="bottom"/>
        </w:tcPr>
        <w:p w14:paraId="3B08B488" w14:textId="7EE9B678"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580286AB"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73F52FF9" w14:textId="7A65C4AA" w:rsidR="00D95D93" w:rsidRPr="00C95FCB" w:rsidRDefault="00D95D93" w:rsidP="006D143D">
          <w:pPr>
            <w:tabs>
              <w:tab w:val="center" w:pos="4153"/>
              <w:tab w:val="right" w:pos="8306"/>
            </w:tabs>
            <w:rPr>
              <w:sz w:val="18"/>
              <w:szCs w:val="18"/>
              <w:lang w:val="en-US"/>
            </w:rPr>
          </w:pPr>
          <w:r w:rsidRPr="00C95FCB">
            <w:rPr>
              <w:sz w:val="18"/>
              <w:szCs w:val="18"/>
              <w:lang w:val="en-US"/>
            </w:rPr>
            <w:t>Annex 1 – Part 2</w:t>
          </w:r>
        </w:p>
      </w:tc>
      <w:tc>
        <w:tcPr>
          <w:tcW w:w="316" w:type="dxa"/>
          <w:shd w:val="clear" w:color="auto" w:fill="auto"/>
        </w:tcPr>
        <w:p w14:paraId="203E6C34" w14:textId="087E3835" w:rsidR="00D95D93" w:rsidRPr="00C95FCB" w:rsidRDefault="00D95D93" w:rsidP="006D143D">
          <w:pPr>
            <w:tabs>
              <w:tab w:val="center" w:pos="4153"/>
              <w:tab w:val="right" w:pos="8306"/>
            </w:tabs>
            <w:rPr>
              <w:sz w:val="18"/>
              <w:szCs w:val="18"/>
            </w:rPr>
          </w:pPr>
          <w:r w:rsidRPr="00C95FCB">
            <w:rPr>
              <w:sz w:val="18"/>
              <w:szCs w:val="18"/>
            </w:rPr>
            <w:t>42</w:t>
          </w:r>
        </w:p>
      </w:tc>
    </w:tr>
  </w:tbl>
  <w:p w14:paraId="79D998F8" w14:textId="77777777" w:rsidR="00D95D93" w:rsidRPr="00C95FCB" w:rsidRDefault="00D95D93" w:rsidP="00693C89"/>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E304" w14:textId="77777777" w:rsidR="00D95D93" w:rsidRPr="00AD412D" w:rsidRDefault="00D95D93"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7259D708" w14:textId="77777777" w:rsidR="00D95D93" w:rsidRPr="005D1B13" w:rsidRDefault="00D95D93" w:rsidP="004D13D2">
    <w:pPr>
      <w:pStyle w:val="Header"/>
      <w:jc w:val="right"/>
    </w:pPr>
    <w:r w:rsidRPr="0057549C">
      <w:t xml:space="preserve">Annex </w:t>
    </w:r>
    <w:r>
      <w:t>1</w:t>
    </w:r>
    <w:r w:rsidRPr="0057549C">
      <w:t xml:space="preserve"> – Part </w:t>
    </w:r>
    <w:r>
      <w:t>2</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1D6DB" w14:textId="77777777" w:rsidR="00D95D93" w:rsidRDefault="00D95D93" w:rsidP="004D13D2">
    <w:pPr>
      <w:pStyle w:val="Header"/>
      <w:rPr>
        <w:lang w:val="en-US"/>
      </w:rPr>
    </w:pPr>
    <w:r>
      <w:rPr>
        <w:lang w:val="en-US"/>
      </w:rPr>
      <w:t>Australian Design Rule 109/00 – Electric Power Train Safety Requirements</w:t>
    </w:r>
  </w:p>
  <w:p w14:paraId="4F8C7F93" w14:textId="77777777" w:rsidR="00D95D93" w:rsidRPr="00AD412D" w:rsidRDefault="00D95D93" w:rsidP="004D13D2">
    <w:pPr>
      <w:pStyle w:val="Header"/>
      <w:rPr>
        <w:lang w:val="en-US"/>
      </w:rPr>
    </w:pPr>
    <w:r>
      <w:rPr>
        <w:lang w:val="en-US"/>
      </w:rPr>
      <w:t>Appendix A – UN R100/03</w:t>
    </w:r>
  </w:p>
  <w:p w14:paraId="5C071972" w14:textId="77777777" w:rsidR="00D95D93" w:rsidRPr="0057549C" w:rsidRDefault="00D95D93" w:rsidP="004D13D2">
    <w:pPr>
      <w:pStyle w:val="Header"/>
    </w:pPr>
    <w:r w:rsidRPr="0057549C">
      <w:t xml:space="preserve">Annex </w:t>
    </w:r>
    <w:r>
      <w:t>1</w:t>
    </w:r>
    <w:r w:rsidRPr="0057549C">
      <w:t xml:space="preserve"> – </w:t>
    </w:r>
    <w:r>
      <w:t>Appendix 1</w:t>
    </w:r>
  </w:p>
  <w:p w14:paraId="17680B99" w14:textId="77777777" w:rsidR="00D95D93" w:rsidRPr="005B5112" w:rsidRDefault="00D95D93" w:rsidP="004D13D2"/>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D95D93" w:rsidRPr="00C95FCB" w14:paraId="0B6D9113" w14:textId="77777777" w:rsidTr="0025739C">
      <w:tc>
        <w:tcPr>
          <w:tcW w:w="8192" w:type="dxa"/>
          <w:shd w:val="clear" w:color="auto" w:fill="auto"/>
          <w:vAlign w:val="bottom"/>
        </w:tcPr>
        <w:p w14:paraId="02DF2122" w14:textId="2F1F2457"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4506CF1F"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3144B3D4"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Annex 1 – Appendix 1</w:t>
          </w:r>
        </w:p>
      </w:tc>
      <w:tc>
        <w:tcPr>
          <w:tcW w:w="316" w:type="dxa"/>
          <w:shd w:val="clear" w:color="auto" w:fill="auto"/>
        </w:tcPr>
        <w:p w14:paraId="33B39526" w14:textId="008ADE49" w:rsidR="00D95D93" w:rsidRPr="00C95FCB" w:rsidRDefault="00D95D93" w:rsidP="006D143D">
          <w:pPr>
            <w:tabs>
              <w:tab w:val="center" w:pos="4153"/>
              <w:tab w:val="right" w:pos="8306"/>
            </w:tabs>
            <w:rPr>
              <w:sz w:val="18"/>
              <w:szCs w:val="18"/>
            </w:rPr>
          </w:pPr>
          <w:r w:rsidRPr="00C95FCB">
            <w:rPr>
              <w:sz w:val="18"/>
              <w:szCs w:val="18"/>
            </w:rPr>
            <w:fldChar w:fldCharType="begin"/>
          </w:r>
          <w:r w:rsidRPr="00C95FCB">
            <w:rPr>
              <w:sz w:val="18"/>
              <w:szCs w:val="18"/>
            </w:rPr>
            <w:instrText xml:space="preserve"> PAGE   \* MERGEFORMAT </w:instrText>
          </w:r>
          <w:r w:rsidRPr="00C95FCB">
            <w:rPr>
              <w:sz w:val="18"/>
              <w:szCs w:val="18"/>
            </w:rPr>
            <w:fldChar w:fldCharType="separate"/>
          </w:r>
          <w:r w:rsidR="00430280">
            <w:rPr>
              <w:noProof/>
              <w:sz w:val="18"/>
              <w:szCs w:val="18"/>
            </w:rPr>
            <w:t>44</w:t>
          </w:r>
          <w:r w:rsidRPr="00C95FCB">
            <w:rPr>
              <w:noProof/>
              <w:sz w:val="18"/>
              <w:szCs w:val="18"/>
            </w:rPr>
            <w:fldChar w:fldCharType="end"/>
          </w:r>
        </w:p>
      </w:tc>
    </w:tr>
  </w:tbl>
  <w:p w14:paraId="05633736" w14:textId="77777777" w:rsidR="00D95D93" w:rsidRPr="00C95FCB" w:rsidRDefault="00D95D93" w:rsidP="00693C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89"/>
      <w:gridCol w:w="316"/>
    </w:tblGrid>
    <w:tr w:rsidR="00D95D93" w:rsidRPr="00C32DEE" w14:paraId="36B80A49" w14:textId="77777777" w:rsidTr="008F489F">
      <w:tc>
        <w:tcPr>
          <w:tcW w:w="8192" w:type="dxa"/>
          <w:shd w:val="clear" w:color="auto" w:fill="auto"/>
          <w:vAlign w:val="bottom"/>
        </w:tcPr>
        <w:p w14:paraId="363E0F7C" w14:textId="77777777" w:rsidR="00D95D93" w:rsidRPr="00C32DEE" w:rsidRDefault="00D95D93" w:rsidP="008F489F">
          <w:pPr>
            <w:pStyle w:val="Header"/>
            <w:pBdr>
              <w:bottom w:val="none" w:sz="0" w:space="0" w:color="auto"/>
            </w:pBdr>
            <w:rPr>
              <w:b w:val="0"/>
              <w:sz w:val="20"/>
              <w:lang w:val="en-AU" w:eastAsia="en-AU"/>
            </w:rPr>
          </w:pPr>
          <w:r w:rsidRPr="00C32DEE">
            <w:rPr>
              <w:b w:val="0"/>
              <w:sz w:val="20"/>
              <w:lang w:val="en-AU" w:eastAsia="en-AU"/>
            </w:rPr>
            <w:t>Australian Design Rule 109/00 – Electric Power Train Safety Requirements</w:t>
          </w:r>
        </w:p>
      </w:tc>
      <w:tc>
        <w:tcPr>
          <w:tcW w:w="316" w:type="dxa"/>
          <w:shd w:val="clear" w:color="auto" w:fill="auto"/>
        </w:tcPr>
        <w:p w14:paraId="05E4D47A" w14:textId="77777777" w:rsidR="00D95D93" w:rsidRPr="00C32DEE" w:rsidRDefault="00D95D93" w:rsidP="008F489F">
          <w:pPr>
            <w:pStyle w:val="Header"/>
            <w:pBdr>
              <w:bottom w:val="none" w:sz="0" w:space="0" w:color="auto"/>
            </w:pBdr>
            <w:rPr>
              <w:b w:val="0"/>
              <w:sz w:val="20"/>
              <w:lang w:val="en-AU" w:eastAsia="en-AU"/>
            </w:rPr>
          </w:pPr>
          <w:r w:rsidRPr="00C32DEE">
            <w:rPr>
              <w:b w:val="0"/>
              <w:sz w:val="20"/>
              <w:lang w:val="en-AU" w:eastAsia="en-AU"/>
            </w:rPr>
            <w:fldChar w:fldCharType="begin"/>
          </w:r>
          <w:r w:rsidRPr="00C32DEE">
            <w:rPr>
              <w:b w:val="0"/>
              <w:sz w:val="20"/>
              <w:lang w:val="en-AU" w:eastAsia="en-AU"/>
            </w:rPr>
            <w:instrText xml:space="preserve"> PAGE </w:instrText>
          </w:r>
          <w:r w:rsidRPr="00C32DEE">
            <w:rPr>
              <w:b w:val="0"/>
              <w:sz w:val="20"/>
              <w:lang w:val="en-AU" w:eastAsia="en-AU"/>
            </w:rPr>
            <w:fldChar w:fldCharType="separate"/>
          </w:r>
          <w:r>
            <w:rPr>
              <w:b w:val="0"/>
              <w:noProof/>
              <w:sz w:val="20"/>
              <w:lang w:val="en-AU" w:eastAsia="en-AU"/>
            </w:rPr>
            <w:t>2</w:t>
          </w:r>
          <w:r w:rsidRPr="00C32DEE">
            <w:rPr>
              <w:b w:val="0"/>
              <w:sz w:val="20"/>
              <w:lang w:val="en-AU" w:eastAsia="en-AU"/>
            </w:rPr>
            <w:fldChar w:fldCharType="end"/>
          </w:r>
        </w:p>
      </w:tc>
    </w:tr>
  </w:tbl>
  <w:p w14:paraId="4D6F74AD" w14:textId="77777777" w:rsidR="00D95D93" w:rsidRPr="00C70210" w:rsidRDefault="00D95D93" w:rsidP="00693C89"/>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4700" w14:textId="77777777" w:rsidR="00D95D93" w:rsidRDefault="00D95D9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3D4EB" w14:textId="77777777" w:rsidR="00D95D93" w:rsidRDefault="00D95D93" w:rsidP="004D13D2">
    <w:pPr>
      <w:pStyle w:val="Header"/>
      <w:rPr>
        <w:lang w:val="en-US"/>
      </w:rPr>
    </w:pPr>
    <w:r>
      <w:rPr>
        <w:lang w:val="en-US"/>
      </w:rPr>
      <w:t>Australian Design Rule 109/00 – Electric Power Train Safety Requirements</w:t>
    </w:r>
  </w:p>
  <w:p w14:paraId="1F5BDEE4" w14:textId="77777777" w:rsidR="00D95D93" w:rsidRPr="00AD412D" w:rsidRDefault="00D95D93" w:rsidP="004D13D2">
    <w:pPr>
      <w:pStyle w:val="Header"/>
      <w:rPr>
        <w:lang w:val="en-US"/>
      </w:rPr>
    </w:pPr>
    <w:r>
      <w:rPr>
        <w:lang w:val="en-US"/>
      </w:rPr>
      <w:t>Appendix A – UN R100/03</w:t>
    </w:r>
  </w:p>
  <w:p w14:paraId="2282880E" w14:textId="77777777" w:rsidR="00D95D93" w:rsidRPr="0057549C" w:rsidRDefault="00D95D93" w:rsidP="004D13D2">
    <w:pPr>
      <w:pStyle w:val="Header"/>
    </w:pPr>
    <w:r w:rsidRPr="0057549C">
      <w:t xml:space="preserve">Annex 1 – </w:t>
    </w:r>
    <w:r>
      <w:t>Appendix</w:t>
    </w:r>
    <w:r w:rsidRPr="0057549C">
      <w:t xml:space="preserve"> 2</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96"/>
    </w:tblGrid>
    <w:tr w:rsidR="00D95D93" w:rsidRPr="00C95FCB" w14:paraId="6DFA4987" w14:textId="77777777" w:rsidTr="0025739C">
      <w:tc>
        <w:tcPr>
          <w:tcW w:w="8192" w:type="dxa"/>
          <w:shd w:val="clear" w:color="auto" w:fill="auto"/>
          <w:vAlign w:val="bottom"/>
        </w:tcPr>
        <w:p w14:paraId="11A7EECD" w14:textId="12E9463B"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7280E97A"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5689DBF3"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Annex 1 – Appendix 2</w:t>
          </w:r>
        </w:p>
      </w:tc>
      <w:tc>
        <w:tcPr>
          <w:tcW w:w="316" w:type="dxa"/>
          <w:shd w:val="clear" w:color="auto" w:fill="auto"/>
        </w:tcPr>
        <w:p w14:paraId="01C7EDCC" w14:textId="53996615" w:rsidR="00D95D93" w:rsidRPr="00C95FCB" w:rsidRDefault="00D95D93" w:rsidP="006D143D">
          <w:pPr>
            <w:tabs>
              <w:tab w:val="center" w:pos="4153"/>
              <w:tab w:val="right" w:pos="8306"/>
            </w:tabs>
            <w:rPr>
              <w:sz w:val="18"/>
              <w:szCs w:val="18"/>
            </w:rPr>
          </w:pPr>
          <w:r w:rsidRPr="00C95FCB">
            <w:rPr>
              <w:sz w:val="18"/>
              <w:szCs w:val="18"/>
            </w:rPr>
            <w:t>45</w:t>
          </w:r>
        </w:p>
      </w:tc>
    </w:tr>
  </w:tbl>
  <w:p w14:paraId="35E3B682" w14:textId="77777777" w:rsidR="00D95D93" w:rsidRPr="00C95FCB" w:rsidRDefault="00D95D93" w:rsidP="00693C89"/>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6B3D9" w14:textId="77777777" w:rsidR="00D95D93" w:rsidRPr="00AD412D" w:rsidRDefault="00D95D93"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4B6E770E" w14:textId="77777777" w:rsidR="00D95D93" w:rsidRPr="00FD4F4B" w:rsidRDefault="00D95D93" w:rsidP="004D13D2">
    <w:pPr>
      <w:pStyle w:val="Header"/>
    </w:pPr>
    <w:r w:rsidRPr="0057549C">
      <w:t xml:space="preserve">Annex 1 – </w:t>
    </w:r>
    <w:r>
      <w:t>Appendix</w:t>
    </w:r>
    <w:r w:rsidRPr="0057549C">
      <w:t xml:space="preserve"> 2</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D01EE" w14:textId="77777777" w:rsidR="00D95D93" w:rsidRPr="00AD412D" w:rsidRDefault="00D95D93"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2</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2</w:t>
    </w:r>
  </w:p>
  <w:p w14:paraId="2F6FDEE7" w14:textId="77777777" w:rsidR="00D95D93" w:rsidRPr="00FD4F4B" w:rsidRDefault="00D95D93" w:rsidP="004D13D2">
    <w:pPr>
      <w:pStyle w:val="Header"/>
    </w:pPr>
    <w:r>
      <w:rPr>
        <w:lang w:val="fr-FR"/>
      </w:rPr>
      <w:t>Annex 2</w:t>
    </w:r>
  </w:p>
  <w:p w14:paraId="71C71CC8" w14:textId="77777777" w:rsidR="00D95D93" w:rsidRPr="00B445F5" w:rsidRDefault="00D95D93">
    <w:pPr>
      <w:pStyle w:val="Header"/>
      <w:rPr>
        <w:lang w:val="fr-FR"/>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D95D93" w:rsidRPr="00C95FCB" w14:paraId="681BF5C1" w14:textId="77777777" w:rsidTr="0025739C">
      <w:tc>
        <w:tcPr>
          <w:tcW w:w="8192" w:type="dxa"/>
          <w:shd w:val="clear" w:color="auto" w:fill="auto"/>
          <w:vAlign w:val="bottom"/>
        </w:tcPr>
        <w:p w14:paraId="104DC3B2" w14:textId="54A4B5BF"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12592DB4"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023B020D"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Annex 2</w:t>
          </w:r>
        </w:p>
      </w:tc>
      <w:tc>
        <w:tcPr>
          <w:tcW w:w="316" w:type="dxa"/>
          <w:shd w:val="clear" w:color="auto" w:fill="auto"/>
        </w:tcPr>
        <w:p w14:paraId="2CCA4DEB" w14:textId="002BC99A" w:rsidR="00D95D93" w:rsidRPr="00C95FCB" w:rsidRDefault="00D95D93" w:rsidP="006D143D">
          <w:pPr>
            <w:tabs>
              <w:tab w:val="center" w:pos="4153"/>
              <w:tab w:val="right" w:pos="8306"/>
            </w:tabs>
            <w:rPr>
              <w:sz w:val="18"/>
              <w:szCs w:val="18"/>
            </w:rPr>
          </w:pPr>
          <w:r w:rsidRPr="00C95FCB">
            <w:rPr>
              <w:sz w:val="18"/>
              <w:szCs w:val="18"/>
            </w:rPr>
            <w:fldChar w:fldCharType="begin"/>
          </w:r>
          <w:r w:rsidRPr="00C95FCB">
            <w:rPr>
              <w:sz w:val="18"/>
              <w:szCs w:val="18"/>
            </w:rPr>
            <w:instrText xml:space="preserve"> PAGE   \* MERGEFORMAT </w:instrText>
          </w:r>
          <w:r w:rsidRPr="00C95FCB">
            <w:rPr>
              <w:sz w:val="18"/>
              <w:szCs w:val="18"/>
            </w:rPr>
            <w:fldChar w:fldCharType="separate"/>
          </w:r>
          <w:r w:rsidR="00430280">
            <w:rPr>
              <w:noProof/>
              <w:sz w:val="18"/>
              <w:szCs w:val="18"/>
            </w:rPr>
            <w:t>47</w:t>
          </w:r>
          <w:r w:rsidRPr="00C95FCB">
            <w:rPr>
              <w:noProof/>
              <w:sz w:val="18"/>
              <w:szCs w:val="18"/>
            </w:rPr>
            <w:fldChar w:fldCharType="end"/>
          </w:r>
        </w:p>
      </w:tc>
    </w:tr>
  </w:tbl>
  <w:p w14:paraId="13AFE59A" w14:textId="77777777" w:rsidR="00D95D93" w:rsidRPr="00C95FCB" w:rsidRDefault="00D95D93" w:rsidP="00693C89"/>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513BB" w14:textId="77777777" w:rsidR="00D95D93" w:rsidRPr="00AD412D" w:rsidRDefault="00D95D93"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3C12E14C" w14:textId="77777777" w:rsidR="00D95D93" w:rsidRPr="00FD4F4B" w:rsidRDefault="00D95D93" w:rsidP="004D13D2">
    <w:pPr>
      <w:pStyle w:val="Header"/>
    </w:pPr>
    <w:r w:rsidRPr="00451DC8">
      <w:t>Annex 2</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E1981" w14:textId="77777777" w:rsidR="00D95D93" w:rsidRDefault="00D95D93" w:rsidP="004D13D2">
    <w:pPr>
      <w:pStyle w:val="Header"/>
      <w:rPr>
        <w:lang w:val="en-US"/>
      </w:rPr>
    </w:pPr>
    <w:r>
      <w:rPr>
        <w:lang w:val="en-US"/>
      </w:rPr>
      <w:t>Australian Design Rule 109/00 – Electric Power Train Safety Requirements</w:t>
    </w:r>
  </w:p>
  <w:p w14:paraId="48D51F23" w14:textId="77777777" w:rsidR="00D95D93" w:rsidRPr="00AD412D" w:rsidRDefault="00D95D93" w:rsidP="004D13D2">
    <w:pPr>
      <w:pStyle w:val="Header"/>
      <w:rPr>
        <w:lang w:val="en-US"/>
      </w:rPr>
    </w:pPr>
    <w:r>
      <w:rPr>
        <w:lang w:val="en-US"/>
      </w:rPr>
      <w:t>Appendix A – UN R100/03</w:t>
    </w:r>
  </w:p>
  <w:p w14:paraId="3318612D" w14:textId="77777777" w:rsidR="00D95D93" w:rsidRPr="00451DC8" w:rsidRDefault="00D95D93" w:rsidP="004D13D2">
    <w:pPr>
      <w:pStyle w:val="Header"/>
    </w:pPr>
    <w:r w:rsidRPr="00451DC8">
      <w:t>Annex 3</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D95D93" w:rsidRPr="00C95FCB" w14:paraId="3B776470" w14:textId="77777777" w:rsidTr="0025739C">
      <w:tc>
        <w:tcPr>
          <w:tcW w:w="8192" w:type="dxa"/>
          <w:shd w:val="clear" w:color="auto" w:fill="auto"/>
          <w:vAlign w:val="bottom"/>
        </w:tcPr>
        <w:p w14:paraId="531F4B2A" w14:textId="3F14A672"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72937494"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1DEC484E"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Annex 3</w:t>
          </w:r>
        </w:p>
      </w:tc>
      <w:tc>
        <w:tcPr>
          <w:tcW w:w="316" w:type="dxa"/>
          <w:shd w:val="clear" w:color="auto" w:fill="auto"/>
        </w:tcPr>
        <w:p w14:paraId="0C9E999A" w14:textId="38108036" w:rsidR="00D95D93" w:rsidRPr="00C95FCB" w:rsidRDefault="00D95D93" w:rsidP="006D143D">
          <w:pPr>
            <w:tabs>
              <w:tab w:val="center" w:pos="4153"/>
              <w:tab w:val="right" w:pos="8306"/>
            </w:tabs>
            <w:rPr>
              <w:sz w:val="18"/>
              <w:szCs w:val="18"/>
            </w:rPr>
          </w:pPr>
          <w:r w:rsidRPr="00C95FCB">
            <w:rPr>
              <w:sz w:val="18"/>
              <w:szCs w:val="18"/>
            </w:rPr>
            <w:fldChar w:fldCharType="begin"/>
          </w:r>
          <w:r w:rsidRPr="00C95FCB">
            <w:rPr>
              <w:sz w:val="18"/>
              <w:szCs w:val="18"/>
            </w:rPr>
            <w:instrText xml:space="preserve"> PAGE   \* MERGEFORMAT </w:instrText>
          </w:r>
          <w:r w:rsidRPr="00C95FCB">
            <w:rPr>
              <w:sz w:val="18"/>
              <w:szCs w:val="18"/>
            </w:rPr>
            <w:fldChar w:fldCharType="separate"/>
          </w:r>
          <w:r w:rsidR="00430280">
            <w:rPr>
              <w:noProof/>
              <w:sz w:val="18"/>
              <w:szCs w:val="18"/>
            </w:rPr>
            <w:t>50</w:t>
          </w:r>
          <w:r w:rsidRPr="00C95FCB">
            <w:rPr>
              <w:noProof/>
              <w:sz w:val="18"/>
              <w:szCs w:val="18"/>
            </w:rPr>
            <w:fldChar w:fldCharType="end"/>
          </w:r>
        </w:p>
      </w:tc>
    </w:tr>
  </w:tbl>
  <w:p w14:paraId="6E54FF11" w14:textId="77777777" w:rsidR="00D95D93" w:rsidRPr="00C95FCB" w:rsidRDefault="00D95D93" w:rsidP="00693C89"/>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EF67" w14:textId="77777777" w:rsidR="00D95D93" w:rsidRPr="00AD412D" w:rsidRDefault="00D95D93"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5BB03B5A" w14:textId="77777777" w:rsidR="00D95D93" w:rsidRPr="00FD4F4B" w:rsidRDefault="00D95D93" w:rsidP="004D13D2">
    <w:pPr>
      <w:pStyle w:val="Header"/>
      <w:jc w:val="right"/>
    </w:pPr>
    <w:r w:rsidRPr="00451DC8">
      <w:t>Annex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22BC4" w14:textId="77777777" w:rsidR="00D95D93" w:rsidRPr="00EC4EE6" w:rsidRDefault="00D95D93" w:rsidP="006D143D">
    <w:pPr>
      <w:pStyle w:val="Header"/>
      <w:pBdr>
        <w:bottom w:val="none" w:sz="0" w:space="0" w:color="auto"/>
      </w:pBdr>
      <w:rPr>
        <w:szCs w:val="1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710C9" w14:textId="77777777" w:rsidR="00D95D93" w:rsidRPr="00322B96" w:rsidRDefault="00D95D93" w:rsidP="004D13D2">
    <w:pPr>
      <w:pStyle w:val="Header"/>
      <w:rPr>
        <w:highlight w:val="magenta"/>
        <w:lang w:val="en-US"/>
      </w:rPr>
    </w:pPr>
    <w:r w:rsidRPr="00322B96">
      <w:rPr>
        <w:highlight w:val="magenta"/>
        <w:lang w:val="en-US"/>
      </w:rPr>
      <w:t>E/ECE/324/Rev.2/Add.99/Rev.3</w:t>
    </w:r>
    <w:r w:rsidRPr="00322B96">
      <w:rPr>
        <w:highlight w:val="magenta"/>
        <w:lang w:val="en-US"/>
      </w:rPr>
      <w:br/>
      <w:t>E/ECE/TRANS/505/Rev.2/Add.99/Rev.3</w:t>
    </w:r>
  </w:p>
  <w:p w14:paraId="68CBEC39" w14:textId="77777777" w:rsidR="00D95D93" w:rsidRPr="0057549C" w:rsidRDefault="00D95D93" w:rsidP="004D13D2">
    <w:pPr>
      <w:pStyle w:val="Header"/>
    </w:pPr>
    <w:r w:rsidRPr="00322B96">
      <w:rPr>
        <w:highlight w:val="magenta"/>
      </w:rPr>
      <w:t>Annex 5A</w:t>
    </w:r>
  </w:p>
  <w:p w14:paraId="723234A0" w14:textId="77777777" w:rsidR="00D95D93" w:rsidRPr="00D8703A" w:rsidRDefault="00D95D93" w:rsidP="004D13D2"/>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96"/>
    </w:tblGrid>
    <w:tr w:rsidR="00D95D93" w:rsidRPr="008E6D60" w14:paraId="496DA1D5" w14:textId="77777777" w:rsidTr="0025739C">
      <w:tc>
        <w:tcPr>
          <w:tcW w:w="8192" w:type="dxa"/>
          <w:shd w:val="clear" w:color="auto" w:fill="auto"/>
          <w:vAlign w:val="bottom"/>
        </w:tcPr>
        <w:p w14:paraId="776251A4" w14:textId="0382D754"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11E2F46C"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4AC77FD1"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4</w:t>
          </w:r>
        </w:p>
      </w:tc>
      <w:tc>
        <w:tcPr>
          <w:tcW w:w="316" w:type="dxa"/>
          <w:shd w:val="clear" w:color="auto" w:fill="auto"/>
        </w:tcPr>
        <w:p w14:paraId="627F51AF" w14:textId="61215E66" w:rsidR="00D95D93" w:rsidRPr="00B518A9" w:rsidRDefault="00D95D93" w:rsidP="006D143D">
          <w:pPr>
            <w:tabs>
              <w:tab w:val="center" w:pos="4153"/>
              <w:tab w:val="right" w:pos="8306"/>
            </w:tabs>
            <w:rPr>
              <w:sz w:val="18"/>
              <w:szCs w:val="18"/>
            </w:rPr>
          </w:pPr>
          <w:r>
            <w:rPr>
              <w:sz w:val="18"/>
              <w:szCs w:val="18"/>
            </w:rPr>
            <w:t>51</w:t>
          </w:r>
        </w:p>
      </w:tc>
    </w:tr>
  </w:tbl>
  <w:p w14:paraId="0DE63A81" w14:textId="77777777" w:rsidR="00D95D93" w:rsidRPr="00C70210" w:rsidRDefault="00D95D93" w:rsidP="00693C89"/>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481A" w14:textId="77777777" w:rsidR="00D95D93" w:rsidRPr="00AD412D" w:rsidRDefault="00D95D93"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5FDC01CF" w14:textId="77777777" w:rsidR="00D95D93" w:rsidRPr="0057549C" w:rsidRDefault="00D95D93" w:rsidP="004D13D2">
    <w:pPr>
      <w:pStyle w:val="Header"/>
    </w:pPr>
    <w:r w:rsidRPr="0057549C">
      <w:t xml:space="preserve">Annex </w:t>
    </w:r>
    <w:r>
      <w:t>5A</w:t>
    </w:r>
  </w:p>
  <w:p w14:paraId="163E3F6A" w14:textId="77777777" w:rsidR="00D95D93" w:rsidRPr="00D8703A" w:rsidRDefault="00D95D93" w:rsidP="004D13D2"/>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6F435" w14:textId="77777777" w:rsidR="00D95D93" w:rsidRDefault="00D95D93" w:rsidP="004D13D2">
    <w:pPr>
      <w:pStyle w:val="Header"/>
      <w:rPr>
        <w:lang w:val="en-US"/>
      </w:rPr>
    </w:pPr>
    <w:r>
      <w:rPr>
        <w:lang w:val="en-US"/>
      </w:rPr>
      <w:t>Australian Design Rule 109/00 – Electric Power Train Safety Requirements</w:t>
    </w:r>
  </w:p>
  <w:p w14:paraId="186378FC" w14:textId="77777777" w:rsidR="00D95D93" w:rsidRPr="00AD412D" w:rsidRDefault="00D95D93" w:rsidP="004D13D2">
    <w:pPr>
      <w:pStyle w:val="Header"/>
      <w:rPr>
        <w:lang w:val="en-US"/>
      </w:rPr>
    </w:pPr>
    <w:r>
      <w:rPr>
        <w:lang w:val="en-US"/>
      </w:rPr>
      <w:t>Appendix A – UN R100/03</w:t>
    </w:r>
  </w:p>
  <w:p w14:paraId="3B252C65" w14:textId="77777777" w:rsidR="00D95D93" w:rsidRPr="0057549C" w:rsidRDefault="00D95D93" w:rsidP="004D13D2">
    <w:pPr>
      <w:pStyle w:val="Header"/>
    </w:pPr>
    <w:r w:rsidRPr="0057549C">
      <w:t>Annex</w:t>
    </w:r>
    <w:r>
      <w:t xml:space="preserve"> 5</w:t>
    </w:r>
    <w:r w:rsidRPr="0057549C">
      <w:t>A</w:t>
    </w:r>
  </w:p>
  <w:p w14:paraId="1C24F829" w14:textId="77777777" w:rsidR="00D95D93" w:rsidRPr="00D8703A" w:rsidRDefault="00D95D93" w:rsidP="004D13D2"/>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D95D93" w:rsidRPr="008E6D60" w14:paraId="0CA3CC93" w14:textId="77777777" w:rsidTr="0025739C">
      <w:tc>
        <w:tcPr>
          <w:tcW w:w="8192" w:type="dxa"/>
          <w:shd w:val="clear" w:color="auto" w:fill="auto"/>
          <w:vAlign w:val="bottom"/>
        </w:tcPr>
        <w:p w14:paraId="28700634" w14:textId="765B0534"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6CAAC53D"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6E5DB8E2"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5A</w:t>
          </w:r>
        </w:p>
      </w:tc>
      <w:tc>
        <w:tcPr>
          <w:tcW w:w="316" w:type="dxa"/>
          <w:shd w:val="clear" w:color="auto" w:fill="auto"/>
        </w:tcPr>
        <w:p w14:paraId="1C8A9C88" w14:textId="21F83C06" w:rsidR="00D95D93" w:rsidRPr="00B518A9" w:rsidRDefault="00D95D93"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30280">
            <w:rPr>
              <w:noProof/>
              <w:sz w:val="18"/>
              <w:szCs w:val="18"/>
            </w:rPr>
            <w:t>55</w:t>
          </w:r>
          <w:r w:rsidRPr="001C34AB">
            <w:rPr>
              <w:noProof/>
              <w:sz w:val="18"/>
              <w:szCs w:val="18"/>
            </w:rPr>
            <w:fldChar w:fldCharType="end"/>
          </w:r>
        </w:p>
      </w:tc>
    </w:tr>
  </w:tbl>
  <w:p w14:paraId="02EBDB9A" w14:textId="77777777" w:rsidR="00D95D93" w:rsidRPr="00C70210" w:rsidRDefault="00D95D93" w:rsidP="00693C89"/>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76FA7" w14:textId="77777777" w:rsidR="00D95D93" w:rsidRDefault="00D95D9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ABBEE" w14:textId="77777777" w:rsidR="00D95D93" w:rsidRDefault="00D95D93" w:rsidP="004D13D2">
    <w:pPr>
      <w:pStyle w:val="Header"/>
      <w:rPr>
        <w:lang w:val="en-US"/>
      </w:rPr>
    </w:pPr>
    <w:r>
      <w:rPr>
        <w:lang w:val="en-US"/>
      </w:rPr>
      <w:t>Australian Design Rule 109/00 – Electric Power Train Safety Requirements</w:t>
    </w:r>
  </w:p>
  <w:p w14:paraId="010892D9" w14:textId="77777777" w:rsidR="00D95D93" w:rsidRPr="00AD412D" w:rsidRDefault="00D95D93" w:rsidP="004D13D2">
    <w:pPr>
      <w:pStyle w:val="Header"/>
      <w:rPr>
        <w:lang w:val="en-US"/>
      </w:rPr>
    </w:pPr>
    <w:r>
      <w:rPr>
        <w:lang w:val="en-US"/>
      </w:rPr>
      <w:t>Appendix A – UN R100/03</w:t>
    </w:r>
  </w:p>
  <w:p w14:paraId="40F64C33" w14:textId="77777777" w:rsidR="00D95D93" w:rsidRPr="0057549C" w:rsidRDefault="00D95D93" w:rsidP="004D13D2">
    <w:pPr>
      <w:pStyle w:val="Header"/>
    </w:pPr>
    <w:r w:rsidRPr="0057549C">
      <w:t xml:space="preserve">Annex </w:t>
    </w:r>
    <w:r>
      <w:t>5B</w:t>
    </w:r>
  </w:p>
  <w:p w14:paraId="43D6114D" w14:textId="77777777" w:rsidR="00D95D93" w:rsidRPr="00D8703A" w:rsidRDefault="00D95D93" w:rsidP="004D13D2"/>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D95D93" w:rsidRPr="008E6D60" w14:paraId="744D256B" w14:textId="77777777" w:rsidTr="0025739C">
      <w:tc>
        <w:tcPr>
          <w:tcW w:w="8192" w:type="dxa"/>
          <w:shd w:val="clear" w:color="auto" w:fill="auto"/>
          <w:vAlign w:val="bottom"/>
        </w:tcPr>
        <w:p w14:paraId="0EF86620" w14:textId="60F9ACB5"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6A72902C"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4811CAD1"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5B</w:t>
          </w:r>
        </w:p>
      </w:tc>
      <w:tc>
        <w:tcPr>
          <w:tcW w:w="316" w:type="dxa"/>
          <w:shd w:val="clear" w:color="auto" w:fill="auto"/>
        </w:tcPr>
        <w:p w14:paraId="6D9E7DCD" w14:textId="04378510" w:rsidR="00D95D93" w:rsidRPr="00B518A9" w:rsidRDefault="00D95D93"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30280">
            <w:rPr>
              <w:noProof/>
              <w:sz w:val="18"/>
              <w:szCs w:val="18"/>
            </w:rPr>
            <w:t>59</w:t>
          </w:r>
          <w:r w:rsidRPr="001C34AB">
            <w:rPr>
              <w:noProof/>
              <w:sz w:val="18"/>
              <w:szCs w:val="18"/>
            </w:rPr>
            <w:fldChar w:fldCharType="end"/>
          </w:r>
        </w:p>
      </w:tc>
    </w:tr>
  </w:tbl>
  <w:p w14:paraId="4EA17521" w14:textId="77777777" w:rsidR="00D95D93" w:rsidRPr="00C70210" w:rsidRDefault="00D95D93" w:rsidP="00693C89"/>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FFE1" w14:textId="77777777" w:rsidR="00D95D93" w:rsidRPr="00AD412D" w:rsidRDefault="00D95D93"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1CF6327B" w14:textId="77777777" w:rsidR="00D95D93" w:rsidRPr="0057549C" w:rsidRDefault="00D95D93" w:rsidP="004D13D2">
    <w:pPr>
      <w:pStyle w:val="Header"/>
    </w:pPr>
    <w:r w:rsidRPr="0057549C">
      <w:t xml:space="preserve">Annex </w:t>
    </w:r>
    <w:r>
      <w:t>5</w:t>
    </w:r>
    <w:r w:rsidRPr="0057549C">
      <w:t>B</w:t>
    </w:r>
  </w:p>
  <w:p w14:paraId="2BFB670F" w14:textId="77777777" w:rsidR="00D95D93" w:rsidRPr="00D8703A" w:rsidRDefault="00D95D93" w:rsidP="004D13D2"/>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000A3" w14:textId="77777777" w:rsidR="00D95D93" w:rsidRDefault="00D95D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6E1E" w14:textId="77777777" w:rsidR="00D95D93" w:rsidRDefault="00D95D9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96"/>
    </w:tblGrid>
    <w:tr w:rsidR="00D95D93" w:rsidRPr="008E6D60" w14:paraId="5EA0ADBF" w14:textId="77777777" w:rsidTr="0025739C">
      <w:tc>
        <w:tcPr>
          <w:tcW w:w="8192" w:type="dxa"/>
          <w:shd w:val="clear" w:color="auto" w:fill="auto"/>
          <w:vAlign w:val="bottom"/>
        </w:tcPr>
        <w:p w14:paraId="7CA53FB2" w14:textId="375A8F16"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6A899329"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3ADF83B5"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6</w:t>
          </w:r>
        </w:p>
      </w:tc>
      <w:tc>
        <w:tcPr>
          <w:tcW w:w="316" w:type="dxa"/>
          <w:shd w:val="clear" w:color="auto" w:fill="auto"/>
        </w:tcPr>
        <w:p w14:paraId="2BCC7B3D" w14:textId="10C5BC13" w:rsidR="00D95D93" w:rsidRPr="00B518A9" w:rsidRDefault="00D95D93" w:rsidP="006D143D">
          <w:pPr>
            <w:tabs>
              <w:tab w:val="center" w:pos="4153"/>
              <w:tab w:val="right" w:pos="8306"/>
            </w:tabs>
            <w:rPr>
              <w:sz w:val="18"/>
              <w:szCs w:val="18"/>
            </w:rPr>
          </w:pPr>
          <w:r>
            <w:rPr>
              <w:sz w:val="18"/>
              <w:szCs w:val="18"/>
            </w:rPr>
            <w:t>60</w:t>
          </w:r>
        </w:p>
      </w:tc>
    </w:tr>
  </w:tbl>
  <w:p w14:paraId="55366961" w14:textId="77777777" w:rsidR="00D95D93" w:rsidRPr="00C70210" w:rsidRDefault="00D95D93" w:rsidP="00693C89"/>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3BEA0" w14:textId="77777777" w:rsidR="00D95D93" w:rsidRPr="005D1B13" w:rsidRDefault="00D95D93" w:rsidP="004D13D2">
    <w:pPr>
      <w:pStyle w:val="Header"/>
    </w:pPr>
    <w:r w:rsidRPr="005D1B13">
      <w:t>E/ECE/324/Rev.2/Add.99/Rev.</w:t>
    </w:r>
    <w:r>
      <w:t>3</w:t>
    </w:r>
    <w:r w:rsidRPr="005D1B13">
      <w:br/>
      <w:t>E/ECE/TRANS/505/Rev.2/Add.9</w:t>
    </w:r>
    <w:r>
      <w:t>9</w:t>
    </w:r>
    <w:r w:rsidRPr="005D1B13">
      <w:t>/Rev.</w:t>
    </w:r>
    <w:r>
      <w:t>3</w:t>
    </w:r>
  </w:p>
  <w:p w14:paraId="6964F563" w14:textId="77777777" w:rsidR="00D95D93" w:rsidRPr="005D1B13" w:rsidRDefault="00D95D93" w:rsidP="004D13D2">
    <w:pPr>
      <w:pStyle w:val="Header"/>
    </w:pPr>
    <w:r>
      <w:t>Annex 8</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CDB9C" w14:textId="77777777" w:rsidR="00D95D93" w:rsidRDefault="00D95D93" w:rsidP="004D13D2">
    <w:pPr>
      <w:pStyle w:val="Header"/>
      <w:rPr>
        <w:lang w:val="en-US"/>
      </w:rPr>
    </w:pPr>
    <w:r>
      <w:rPr>
        <w:lang w:val="en-US"/>
      </w:rPr>
      <w:t>Australian Design Rule 109/00 – Electric Power Train Safety Requirements</w:t>
    </w:r>
  </w:p>
  <w:p w14:paraId="6581A1CC" w14:textId="77777777" w:rsidR="00D95D93" w:rsidRPr="00AD412D" w:rsidRDefault="00D95D93" w:rsidP="004D13D2">
    <w:pPr>
      <w:pStyle w:val="Header"/>
      <w:rPr>
        <w:lang w:val="en-US"/>
      </w:rPr>
    </w:pPr>
    <w:r>
      <w:rPr>
        <w:lang w:val="en-US"/>
      </w:rPr>
      <w:t>Appendix A – UN R100/03</w:t>
    </w:r>
  </w:p>
  <w:p w14:paraId="3928FCCE" w14:textId="77777777" w:rsidR="00D95D93" w:rsidRPr="0057549C" w:rsidRDefault="00D95D93" w:rsidP="004D13D2">
    <w:pPr>
      <w:pStyle w:val="Header"/>
    </w:pPr>
    <w:r w:rsidRPr="0057549C">
      <w:t xml:space="preserve">Annex </w:t>
    </w:r>
    <w:r>
      <w:t>7A</w:t>
    </w:r>
  </w:p>
  <w:p w14:paraId="747741AD" w14:textId="77777777" w:rsidR="00D95D93" w:rsidRPr="00D8703A" w:rsidRDefault="00D95D93" w:rsidP="004D13D2"/>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D95D93" w:rsidRPr="008E6D60" w14:paraId="4F2CD592" w14:textId="77777777" w:rsidTr="0025739C">
      <w:tc>
        <w:tcPr>
          <w:tcW w:w="8192" w:type="dxa"/>
          <w:shd w:val="clear" w:color="auto" w:fill="auto"/>
          <w:vAlign w:val="bottom"/>
        </w:tcPr>
        <w:p w14:paraId="383FA63B" w14:textId="54F0FAAF"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7CD8F29B"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29E027F6"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7A</w:t>
          </w:r>
        </w:p>
      </w:tc>
      <w:tc>
        <w:tcPr>
          <w:tcW w:w="316" w:type="dxa"/>
          <w:shd w:val="clear" w:color="auto" w:fill="auto"/>
        </w:tcPr>
        <w:p w14:paraId="1769C164" w14:textId="08802B76" w:rsidR="00D95D93" w:rsidRPr="00B518A9" w:rsidRDefault="00D95D93"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30280">
            <w:rPr>
              <w:noProof/>
              <w:sz w:val="18"/>
              <w:szCs w:val="18"/>
            </w:rPr>
            <w:t>63</w:t>
          </w:r>
          <w:r w:rsidRPr="001C34AB">
            <w:rPr>
              <w:noProof/>
              <w:sz w:val="18"/>
              <w:szCs w:val="18"/>
            </w:rPr>
            <w:fldChar w:fldCharType="end"/>
          </w:r>
        </w:p>
      </w:tc>
    </w:tr>
  </w:tbl>
  <w:p w14:paraId="060A1D61" w14:textId="77777777" w:rsidR="00D95D93" w:rsidRPr="00C70210" w:rsidRDefault="00D95D93" w:rsidP="00693C89"/>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8D359" w14:textId="77777777" w:rsidR="00D95D93" w:rsidRDefault="00D95D93">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D6BC5" w14:textId="77777777" w:rsidR="00D95D93" w:rsidRDefault="00D95D93">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96"/>
    </w:tblGrid>
    <w:tr w:rsidR="00D95D93" w:rsidRPr="008E6D60" w14:paraId="63DA413E" w14:textId="77777777" w:rsidTr="0025739C">
      <w:tc>
        <w:tcPr>
          <w:tcW w:w="8192" w:type="dxa"/>
          <w:shd w:val="clear" w:color="auto" w:fill="auto"/>
          <w:vAlign w:val="bottom"/>
        </w:tcPr>
        <w:p w14:paraId="5EFA944E" w14:textId="6653F4C1"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4E186853"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196718E3"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7B</w:t>
          </w:r>
        </w:p>
      </w:tc>
      <w:tc>
        <w:tcPr>
          <w:tcW w:w="316" w:type="dxa"/>
          <w:shd w:val="clear" w:color="auto" w:fill="auto"/>
        </w:tcPr>
        <w:p w14:paraId="2332830D" w14:textId="55579A57" w:rsidR="00D95D93" w:rsidRPr="00B518A9" w:rsidRDefault="00D95D93" w:rsidP="006D143D">
          <w:pPr>
            <w:tabs>
              <w:tab w:val="center" w:pos="4153"/>
              <w:tab w:val="right" w:pos="8306"/>
            </w:tabs>
            <w:rPr>
              <w:sz w:val="18"/>
              <w:szCs w:val="18"/>
            </w:rPr>
          </w:pPr>
          <w:r>
            <w:rPr>
              <w:sz w:val="18"/>
              <w:szCs w:val="18"/>
            </w:rPr>
            <w:t>64</w:t>
          </w:r>
        </w:p>
      </w:tc>
    </w:tr>
  </w:tbl>
  <w:p w14:paraId="4705D837" w14:textId="77777777" w:rsidR="00D95D93" w:rsidRPr="00C70210" w:rsidRDefault="00D95D93" w:rsidP="00693C89"/>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308C" w14:textId="77777777" w:rsidR="00D95D93" w:rsidRDefault="00D95D93">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42E2A" w14:textId="77777777" w:rsidR="00D95D93" w:rsidRDefault="00D95D93" w:rsidP="004D13D2">
    <w:pPr>
      <w:pStyle w:val="Header"/>
      <w:rPr>
        <w:lang w:val="en-US"/>
      </w:rPr>
    </w:pPr>
    <w:r>
      <w:rPr>
        <w:lang w:val="en-US"/>
      </w:rPr>
      <w:t>Australian Design Rule 109/00 – Electric Power Train Safety Requirements</w:t>
    </w:r>
  </w:p>
  <w:p w14:paraId="23BBFA92" w14:textId="77777777" w:rsidR="00D95D93" w:rsidRPr="00AD412D" w:rsidRDefault="00D95D93" w:rsidP="004D13D2">
    <w:pPr>
      <w:pStyle w:val="Header"/>
      <w:rPr>
        <w:lang w:val="en-US"/>
      </w:rPr>
    </w:pPr>
    <w:r>
      <w:rPr>
        <w:lang w:val="en-US"/>
      </w:rPr>
      <w:t>Appendix A – UN R100/03</w:t>
    </w:r>
  </w:p>
  <w:p w14:paraId="7D88696F" w14:textId="77777777" w:rsidR="00D95D93" w:rsidRPr="0057549C" w:rsidRDefault="00D95D93" w:rsidP="004D13D2">
    <w:pPr>
      <w:pStyle w:val="Header"/>
    </w:pPr>
    <w:r w:rsidRPr="0057549C">
      <w:t xml:space="preserve">Annex </w:t>
    </w:r>
    <w:r>
      <w:t>8</w:t>
    </w:r>
  </w:p>
  <w:p w14:paraId="7541C294" w14:textId="77777777" w:rsidR="00D95D93" w:rsidRDefault="00D95D93" w:rsidP="004D13D2"/>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D95D93" w:rsidRPr="008E6D60" w14:paraId="657A14C9" w14:textId="77777777" w:rsidTr="0025739C">
      <w:tc>
        <w:tcPr>
          <w:tcW w:w="8192" w:type="dxa"/>
          <w:shd w:val="clear" w:color="auto" w:fill="auto"/>
          <w:vAlign w:val="bottom"/>
        </w:tcPr>
        <w:p w14:paraId="095D7409" w14:textId="0DA7506D"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613935B0"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6ACD9885"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8</w:t>
          </w:r>
        </w:p>
      </w:tc>
      <w:tc>
        <w:tcPr>
          <w:tcW w:w="316" w:type="dxa"/>
          <w:shd w:val="clear" w:color="auto" w:fill="auto"/>
        </w:tcPr>
        <w:p w14:paraId="6C61229F" w14:textId="1391309A" w:rsidR="00D95D93" w:rsidRPr="00B518A9" w:rsidRDefault="00D95D93"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30280">
            <w:rPr>
              <w:noProof/>
              <w:sz w:val="18"/>
              <w:szCs w:val="18"/>
            </w:rPr>
            <w:t>74</w:t>
          </w:r>
          <w:r w:rsidRPr="001C34AB">
            <w:rPr>
              <w:noProof/>
              <w:sz w:val="18"/>
              <w:szCs w:val="18"/>
            </w:rPr>
            <w:fldChar w:fldCharType="end"/>
          </w:r>
        </w:p>
      </w:tc>
    </w:tr>
  </w:tbl>
  <w:p w14:paraId="177C59EF" w14:textId="77777777" w:rsidR="00D95D93" w:rsidRPr="00C70210" w:rsidRDefault="00D95D93" w:rsidP="00693C8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val="0"/>
      </w:rPr>
      <w:id w:val="-1784422170"/>
      <w:docPartObj>
        <w:docPartGallery w:val="Page Numbers (Top of Page)"/>
        <w:docPartUnique/>
      </w:docPartObj>
    </w:sdtPr>
    <w:sdtEndPr>
      <w:rPr>
        <w:noProof/>
      </w:rPr>
    </w:sdtEndPr>
    <w:sdtContent>
      <w:p w14:paraId="0B67CE40" w14:textId="1E9FECD5" w:rsidR="00D95D93" w:rsidRPr="00C7334F" w:rsidRDefault="00D95D93" w:rsidP="000930C8">
        <w:pPr>
          <w:pStyle w:val="Header"/>
          <w:pBdr>
            <w:bottom w:val="single" w:sz="4" w:space="0" w:color="auto"/>
          </w:pBdr>
          <w:rPr>
            <w:b w:val="0"/>
            <w:noProof/>
          </w:rPr>
        </w:pPr>
        <w:r w:rsidRPr="00C7334F">
          <w:rPr>
            <w:b w:val="0"/>
          </w:rPr>
          <w:t>Vehicle Standard (</w:t>
        </w:r>
        <w:r w:rsidRPr="00C7334F">
          <w:rPr>
            <w:b w:val="0"/>
            <w:sz w:val="20"/>
          </w:rPr>
          <w:t>Australian Design Rule 109/0</w:t>
        </w:r>
        <w:r>
          <w:rPr>
            <w:b w:val="0"/>
            <w:sz w:val="20"/>
          </w:rPr>
          <w:t>1</w:t>
        </w:r>
        <w:r w:rsidRPr="00C7334F">
          <w:rPr>
            <w:b w:val="0"/>
            <w:sz w:val="20"/>
          </w:rPr>
          <w:t xml:space="preserve"> – Electric Power Train Safety Requirements) </w:t>
        </w:r>
        <w:r w:rsidRPr="00C7334F">
          <w:rPr>
            <w:b w:val="0"/>
            <w:sz w:val="20"/>
          </w:rPr>
          <w:tab/>
        </w:r>
        <w:r w:rsidRPr="00C7334F">
          <w:rPr>
            <w:b w:val="0"/>
          </w:rPr>
          <w:fldChar w:fldCharType="begin"/>
        </w:r>
        <w:r w:rsidRPr="00C7334F">
          <w:rPr>
            <w:b w:val="0"/>
          </w:rPr>
          <w:instrText xml:space="preserve"> PAGE   \* MERGEFORMAT </w:instrText>
        </w:r>
        <w:r w:rsidRPr="00C7334F">
          <w:rPr>
            <w:b w:val="0"/>
          </w:rPr>
          <w:fldChar w:fldCharType="separate"/>
        </w:r>
        <w:r w:rsidR="00430280">
          <w:rPr>
            <w:b w:val="0"/>
            <w:noProof/>
          </w:rPr>
          <w:t>2</w:t>
        </w:r>
        <w:r w:rsidRPr="00C7334F">
          <w:rPr>
            <w:b w:val="0"/>
            <w:noProof/>
          </w:rPr>
          <w:fldChar w:fldCharType="end"/>
        </w:r>
      </w:p>
    </w:sdtContent>
  </w:sdt>
  <w:p w14:paraId="5D39BBA3" w14:textId="091F4F94" w:rsidR="00D95D93" w:rsidRPr="00C7334F" w:rsidRDefault="00D95D93" w:rsidP="000930C8">
    <w:pPr>
      <w:pStyle w:val="Header"/>
      <w:pBdr>
        <w:bottom w:val="single" w:sz="4" w:space="0" w:color="auto"/>
      </w:pBdr>
      <w:rPr>
        <w:b w:val="0"/>
      </w:rPr>
    </w:pPr>
    <w:r w:rsidRPr="00C7334F">
      <w:rPr>
        <w:b w:val="0"/>
      </w:rPr>
      <w:t>2023</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3F2F" w14:textId="77777777" w:rsidR="00D95D93" w:rsidRPr="005D1B13" w:rsidRDefault="00D95D93" w:rsidP="004D13D2">
    <w:pPr>
      <w:pStyle w:val="Header"/>
    </w:pPr>
    <w:r w:rsidRPr="005D1B13">
      <w:t>E/ECE/324/Rev.2/Add.99/Rev.</w:t>
    </w:r>
    <w:r>
      <w:t>3</w:t>
    </w:r>
    <w:r w:rsidRPr="005D1B13">
      <w:br/>
      <w:t>E/ECE/TRANS/505/Rev.2/Add.9</w:t>
    </w:r>
    <w:r>
      <w:t>9</w:t>
    </w:r>
    <w:r w:rsidRPr="005D1B13">
      <w:t>/Rev.</w:t>
    </w:r>
    <w:r>
      <w:t>3</w:t>
    </w:r>
  </w:p>
  <w:p w14:paraId="5423DA92" w14:textId="77777777" w:rsidR="00D95D93" w:rsidRPr="005D1B13" w:rsidRDefault="00D95D93" w:rsidP="004D13D2">
    <w:pPr>
      <w:pStyle w:val="Header"/>
    </w:pPr>
    <w:r>
      <w:t>Annex 8</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74460" w14:textId="77777777" w:rsidR="00D95D93" w:rsidRDefault="00D95D93" w:rsidP="004D13D2">
    <w:pPr>
      <w:pStyle w:val="Header"/>
      <w:pBdr>
        <w:bottom w:val="single" w:sz="4" w:space="1" w:color="auto"/>
      </w:pBdr>
      <w:rPr>
        <w:lang w:val="en-US"/>
      </w:rPr>
    </w:pPr>
    <w:r>
      <w:rPr>
        <w:lang w:val="en-US"/>
      </w:rPr>
      <w:t>Australian Design Rule 109/00 – Electric Power Train Safety Requirements</w:t>
    </w:r>
  </w:p>
  <w:p w14:paraId="6226F5CF" w14:textId="77777777" w:rsidR="00D95D93" w:rsidRPr="00AD412D" w:rsidRDefault="00D95D93" w:rsidP="004D13D2">
    <w:pPr>
      <w:pStyle w:val="Header"/>
      <w:pBdr>
        <w:bottom w:val="single" w:sz="4" w:space="1" w:color="auto"/>
      </w:pBdr>
      <w:rPr>
        <w:lang w:val="en-US"/>
      </w:rPr>
    </w:pPr>
    <w:r>
      <w:rPr>
        <w:lang w:val="en-US"/>
      </w:rPr>
      <w:t>Appendix A – UN R100/03</w:t>
    </w:r>
  </w:p>
  <w:p w14:paraId="0BB0E55D" w14:textId="77777777" w:rsidR="00D95D93" w:rsidRDefault="00D95D93" w:rsidP="004D13D2">
    <w:pPr>
      <w:pStyle w:val="Header"/>
      <w:pBdr>
        <w:bottom w:val="single" w:sz="4" w:space="1" w:color="auto"/>
      </w:pBdr>
      <w:rPr>
        <w:lang w:val="fr-FR"/>
      </w:rPr>
    </w:pPr>
    <w:r>
      <w:rPr>
        <w:lang w:val="fr-FR"/>
      </w:rPr>
      <w:t>Annex 8 - Appendix 1</w:t>
    </w:r>
  </w:p>
  <w:p w14:paraId="1C5BC820" w14:textId="77777777" w:rsidR="00D95D93" w:rsidRPr="005D1B13" w:rsidRDefault="00D95D93" w:rsidP="004D13D2">
    <w:pPr>
      <w:pStyle w:val="Header"/>
      <w:pBdr>
        <w:bottom w:val="none" w:sz="0" w:space="0" w:color="auto"/>
      </w:pBd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D95D93" w:rsidRPr="008E6D60" w14:paraId="54EE99C4" w14:textId="77777777" w:rsidTr="0025739C">
      <w:tc>
        <w:tcPr>
          <w:tcW w:w="8192" w:type="dxa"/>
          <w:shd w:val="clear" w:color="auto" w:fill="auto"/>
          <w:vAlign w:val="bottom"/>
        </w:tcPr>
        <w:p w14:paraId="4A11AA31" w14:textId="323A6142"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22BAF810"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79CB449E"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8 – Appendix 1</w:t>
          </w:r>
        </w:p>
      </w:tc>
      <w:tc>
        <w:tcPr>
          <w:tcW w:w="316" w:type="dxa"/>
          <w:shd w:val="clear" w:color="auto" w:fill="auto"/>
        </w:tcPr>
        <w:p w14:paraId="06145431" w14:textId="71EC41E0" w:rsidR="00D95D93" w:rsidRPr="00291901" w:rsidRDefault="00D95D93"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30280">
            <w:rPr>
              <w:noProof/>
              <w:sz w:val="18"/>
              <w:szCs w:val="18"/>
            </w:rPr>
            <w:t>77</w:t>
          </w:r>
          <w:r w:rsidRPr="001C34AB">
            <w:rPr>
              <w:noProof/>
              <w:sz w:val="18"/>
              <w:szCs w:val="18"/>
            </w:rPr>
            <w:fldChar w:fldCharType="end"/>
          </w:r>
        </w:p>
      </w:tc>
    </w:tr>
  </w:tbl>
  <w:p w14:paraId="608DD65C" w14:textId="77777777" w:rsidR="00D95D93" w:rsidRPr="00C70210" w:rsidRDefault="00D95D93" w:rsidP="00693C89"/>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5C60" w14:textId="77777777" w:rsidR="00D95D93" w:rsidRPr="00AD412D" w:rsidRDefault="00D95D93"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4712A052" w14:textId="77777777" w:rsidR="00D95D93" w:rsidRPr="00451DC8" w:rsidRDefault="00D95D93" w:rsidP="004D13D2">
    <w:pPr>
      <w:pStyle w:val="Header"/>
    </w:pPr>
    <w:r w:rsidRPr="00451DC8">
      <w:t xml:space="preserve">Annex </w:t>
    </w:r>
    <w:r>
      <w:t xml:space="preserve">8 - </w:t>
    </w:r>
    <w:r w:rsidRPr="00451DC8">
      <w:t>Appendix 1</w:t>
    </w:r>
  </w:p>
  <w:p w14:paraId="309D54A3" w14:textId="77777777" w:rsidR="00D95D93" w:rsidRPr="00A542CD" w:rsidRDefault="00D95D93" w:rsidP="004D13D2"/>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D44FA" w14:textId="77777777" w:rsidR="00D95D93" w:rsidRDefault="00D95D93" w:rsidP="004D13D2">
    <w:pPr>
      <w:pStyle w:val="Header"/>
      <w:pBdr>
        <w:bottom w:val="single" w:sz="4" w:space="1" w:color="auto"/>
      </w:pBdr>
      <w:rPr>
        <w:lang w:val="en-US"/>
      </w:rPr>
    </w:pPr>
    <w:r>
      <w:rPr>
        <w:lang w:val="en-US"/>
      </w:rPr>
      <w:t>Australian Design Rule 109/00 – Electric Power Train Safety Requirements</w:t>
    </w:r>
  </w:p>
  <w:p w14:paraId="67BC00B0" w14:textId="77777777" w:rsidR="00D95D93" w:rsidRPr="00AD412D" w:rsidRDefault="00D95D93" w:rsidP="004D13D2">
    <w:pPr>
      <w:pStyle w:val="Header"/>
      <w:pBdr>
        <w:bottom w:val="single" w:sz="4" w:space="1" w:color="auto"/>
      </w:pBdr>
      <w:rPr>
        <w:lang w:val="en-US"/>
      </w:rPr>
    </w:pPr>
    <w:r>
      <w:rPr>
        <w:lang w:val="en-US"/>
      </w:rPr>
      <w:t>Appendix A – UN R100/03</w:t>
    </w:r>
  </w:p>
  <w:p w14:paraId="32733FEC" w14:textId="77777777" w:rsidR="00D95D93" w:rsidRDefault="00D95D93" w:rsidP="004D13D2">
    <w:pPr>
      <w:pStyle w:val="Header"/>
      <w:pBdr>
        <w:bottom w:val="single" w:sz="4" w:space="1" w:color="auto"/>
      </w:pBdr>
      <w:rPr>
        <w:lang w:val="fr-FR"/>
      </w:rPr>
    </w:pPr>
    <w:r>
      <w:rPr>
        <w:lang w:val="fr-FR"/>
      </w:rPr>
      <w:t>Annex 8 - Appendix 2</w:t>
    </w:r>
  </w:p>
  <w:p w14:paraId="0A680E5D" w14:textId="77777777" w:rsidR="00D95D93" w:rsidRPr="005D1B13" w:rsidRDefault="00D95D93" w:rsidP="004D13D2">
    <w:pPr>
      <w:pStyle w:val="Header"/>
      <w:pBdr>
        <w:bottom w:val="none" w:sz="0" w:space="0" w:color="auto"/>
      </w:pBd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96"/>
    </w:tblGrid>
    <w:tr w:rsidR="00D95D93" w:rsidRPr="008E6D60" w14:paraId="59BDB76C" w14:textId="77777777" w:rsidTr="0025739C">
      <w:tc>
        <w:tcPr>
          <w:tcW w:w="8192" w:type="dxa"/>
          <w:shd w:val="clear" w:color="auto" w:fill="auto"/>
          <w:vAlign w:val="bottom"/>
        </w:tcPr>
        <w:p w14:paraId="5907851D" w14:textId="37667E56"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108A876C"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2D7A0491"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8 – Appendix 2</w:t>
          </w:r>
        </w:p>
      </w:tc>
      <w:tc>
        <w:tcPr>
          <w:tcW w:w="316" w:type="dxa"/>
          <w:shd w:val="clear" w:color="auto" w:fill="auto"/>
        </w:tcPr>
        <w:p w14:paraId="3D0DE958" w14:textId="3B326E6F" w:rsidR="00D95D93" w:rsidRPr="00291901" w:rsidRDefault="00D95D93" w:rsidP="006D143D">
          <w:pPr>
            <w:tabs>
              <w:tab w:val="center" w:pos="4153"/>
              <w:tab w:val="right" w:pos="8306"/>
            </w:tabs>
            <w:rPr>
              <w:sz w:val="18"/>
              <w:szCs w:val="18"/>
            </w:rPr>
          </w:pPr>
          <w:r>
            <w:rPr>
              <w:sz w:val="18"/>
              <w:szCs w:val="18"/>
            </w:rPr>
            <w:t>78</w:t>
          </w:r>
        </w:p>
      </w:tc>
    </w:tr>
  </w:tbl>
  <w:p w14:paraId="5E329DFF" w14:textId="77777777" w:rsidR="00D95D93" w:rsidRPr="00C70210" w:rsidRDefault="00D95D93" w:rsidP="00693C89"/>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864F7" w14:textId="77777777" w:rsidR="00D95D93" w:rsidRPr="00AD412D" w:rsidRDefault="00D95D93"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59260E21" w14:textId="77777777" w:rsidR="00D95D93" w:rsidRPr="00451DC8" w:rsidRDefault="00D95D93" w:rsidP="004D13D2">
    <w:pPr>
      <w:pStyle w:val="Header"/>
    </w:pPr>
    <w:r w:rsidRPr="00451DC8">
      <w:t xml:space="preserve">Annex </w:t>
    </w:r>
    <w:r>
      <w:t>8</w:t>
    </w:r>
    <w:r w:rsidRPr="009B33FE">
      <w:t xml:space="preserve"> </w:t>
    </w:r>
    <w:r w:rsidRPr="00451DC8">
      <w:t>- Appendix 2</w:t>
    </w:r>
  </w:p>
  <w:p w14:paraId="23F8DCE2" w14:textId="77777777" w:rsidR="00D95D93" w:rsidRPr="00A542CD" w:rsidRDefault="00D95D93" w:rsidP="004D13D2"/>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726B" w14:textId="77777777" w:rsidR="00D95D93" w:rsidRDefault="00D95D93" w:rsidP="004D13D2">
    <w:pPr>
      <w:pStyle w:val="Header"/>
      <w:rPr>
        <w:lang w:val="en-US"/>
      </w:rPr>
    </w:pPr>
    <w:r>
      <w:rPr>
        <w:lang w:val="en-US"/>
      </w:rPr>
      <w:t>Australian Design Rule 109/00 – Electric Power Train Safety Requirements</w:t>
    </w:r>
  </w:p>
  <w:p w14:paraId="18577673" w14:textId="77777777" w:rsidR="00D95D93" w:rsidRDefault="00D95D93" w:rsidP="004D13D2">
    <w:pPr>
      <w:pStyle w:val="Header"/>
      <w:rPr>
        <w:lang w:val="en-US"/>
      </w:rPr>
    </w:pPr>
    <w:r>
      <w:rPr>
        <w:lang w:val="en-US"/>
      </w:rPr>
      <w:t>Appendix A – UN R100/03</w:t>
    </w:r>
  </w:p>
  <w:p w14:paraId="6E67CBC1" w14:textId="77777777" w:rsidR="00D95D93" w:rsidRDefault="00D95D93">
    <w:pPr>
      <w:pStyle w:val="Header"/>
      <w:rPr>
        <w:lang w:val="en-US"/>
      </w:rPr>
    </w:pPr>
    <w:r>
      <w:rPr>
        <w:lang w:val="en-US"/>
      </w:rPr>
      <w:t>Annex 9 - Appendix 1</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96"/>
    </w:tblGrid>
    <w:tr w:rsidR="00D95D93" w:rsidRPr="008E6D60" w14:paraId="05AF6307" w14:textId="77777777" w:rsidTr="0025739C">
      <w:tc>
        <w:tcPr>
          <w:tcW w:w="8192" w:type="dxa"/>
          <w:shd w:val="clear" w:color="auto" w:fill="auto"/>
          <w:vAlign w:val="bottom"/>
        </w:tcPr>
        <w:p w14:paraId="72DC6C3E" w14:textId="70F6B9CF"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0D31818F"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3F440851"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9</w:t>
          </w:r>
        </w:p>
      </w:tc>
      <w:tc>
        <w:tcPr>
          <w:tcW w:w="316" w:type="dxa"/>
          <w:shd w:val="clear" w:color="auto" w:fill="auto"/>
        </w:tcPr>
        <w:p w14:paraId="2FFFDC33" w14:textId="0468DD8E" w:rsidR="00D95D93" w:rsidRPr="00291901" w:rsidRDefault="00D95D93" w:rsidP="006D143D">
          <w:pPr>
            <w:tabs>
              <w:tab w:val="center" w:pos="4153"/>
              <w:tab w:val="right" w:pos="8306"/>
            </w:tabs>
            <w:rPr>
              <w:sz w:val="18"/>
              <w:szCs w:val="18"/>
            </w:rPr>
          </w:pPr>
          <w:r>
            <w:rPr>
              <w:sz w:val="18"/>
              <w:szCs w:val="18"/>
            </w:rPr>
            <w:t>79</w:t>
          </w:r>
        </w:p>
      </w:tc>
    </w:tr>
  </w:tbl>
  <w:p w14:paraId="3476B67F" w14:textId="77777777" w:rsidR="00D95D93" w:rsidRPr="00C70210" w:rsidRDefault="00D95D93" w:rsidP="00693C89"/>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B6A6" w14:textId="77777777" w:rsidR="00D95D93" w:rsidRDefault="00D95D93"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0C3A015C" w14:textId="77777777" w:rsidR="00D95D93" w:rsidRPr="00E417F7" w:rsidRDefault="00D95D93" w:rsidP="004D13D2">
    <w:pPr>
      <w:pStyle w:val="Header"/>
      <w:jc w:val="right"/>
      <w:rPr>
        <w:lang w:val="en-US"/>
      </w:rPr>
    </w:pPr>
    <w:r>
      <w:rPr>
        <w:lang w:val="en-US"/>
      </w:rPr>
      <w:t>Annex 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22E12" w14:textId="77777777" w:rsidR="00D95D93" w:rsidRDefault="00D95D93" w:rsidP="006D143D">
    <w:pPr>
      <w:pStyle w:val="Header"/>
      <w:pBdr>
        <w:bottom w:val="none" w:sz="0" w:space="0" w:color="auto"/>
      </w:pBdr>
    </w:pPr>
  </w:p>
  <w:tbl>
    <w:tblPr>
      <w:tblW w:w="0" w:type="auto"/>
      <w:tblBorders>
        <w:bottom w:val="single" w:sz="4" w:space="0" w:color="auto"/>
      </w:tblBorders>
      <w:tblLook w:val="01E0" w:firstRow="1" w:lastRow="1" w:firstColumn="1" w:lastColumn="1" w:noHBand="0" w:noVBand="0"/>
    </w:tblPr>
    <w:tblGrid>
      <w:gridCol w:w="8189"/>
      <w:gridCol w:w="316"/>
    </w:tblGrid>
    <w:tr w:rsidR="00D95D93" w:rsidRPr="00EC4EE6" w14:paraId="331EB0EB" w14:textId="77777777" w:rsidTr="0025739C">
      <w:tc>
        <w:tcPr>
          <w:tcW w:w="8192" w:type="dxa"/>
          <w:shd w:val="clear" w:color="auto" w:fill="auto"/>
          <w:vAlign w:val="bottom"/>
        </w:tcPr>
        <w:p w14:paraId="390E132D" w14:textId="77777777" w:rsidR="00D95D93" w:rsidRPr="00EC4EE6" w:rsidRDefault="00D95D93" w:rsidP="006D143D">
          <w:pPr>
            <w:tabs>
              <w:tab w:val="center" w:pos="4153"/>
              <w:tab w:val="right" w:pos="8306"/>
            </w:tabs>
            <w:rPr>
              <w:b/>
              <w:sz w:val="18"/>
              <w:szCs w:val="18"/>
              <w:lang w:val="en-US"/>
            </w:rPr>
          </w:pPr>
          <w:r w:rsidRPr="00EC4EE6">
            <w:rPr>
              <w:b/>
              <w:sz w:val="18"/>
              <w:szCs w:val="18"/>
            </w:rPr>
            <w:t>Australian Design Rule 109</w:t>
          </w:r>
          <w:r w:rsidRPr="00EC4EE6">
            <w:rPr>
              <w:b/>
              <w:sz w:val="18"/>
              <w:szCs w:val="18"/>
              <w:lang w:val="en-US"/>
            </w:rPr>
            <w:t>/00</w:t>
          </w:r>
          <w:r w:rsidRPr="00EC4EE6">
            <w:rPr>
              <w:b/>
              <w:sz w:val="18"/>
              <w:szCs w:val="18"/>
            </w:rPr>
            <w:t xml:space="preserve"> </w:t>
          </w:r>
          <w:r w:rsidRPr="00EC4EE6">
            <w:rPr>
              <w:b/>
              <w:sz w:val="18"/>
              <w:szCs w:val="18"/>
              <w:lang w:val="en-US"/>
            </w:rPr>
            <w:t>– Electric Power Train Safety Requirements</w:t>
          </w:r>
        </w:p>
      </w:tc>
      <w:tc>
        <w:tcPr>
          <w:tcW w:w="316" w:type="dxa"/>
          <w:shd w:val="clear" w:color="auto" w:fill="auto"/>
        </w:tcPr>
        <w:p w14:paraId="6C026662" w14:textId="77777777" w:rsidR="00D95D93" w:rsidRPr="00EC4EE6" w:rsidRDefault="00D95D93" w:rsidP="006D143D">
          <w:pPr>
            <w:tabs>
              <w:tab w:val="center" w:pos="4153"/>
              <w:tab w:val="right" w:pos="8306"/>
            </w:tabs>
            <w:rPr>
              <w:b/>
              <w:sz w:val="18"/>
              <w:szCs w:val="18"/>
            </w:rPr>
          </w:pPr>
          <w:r w:rsidRPr="00EC4EE6">
            <w:rPr>
              <w:b/>
              <w:sz w:val="18"/>
              <w:szCs w:val="18"/>
            </w:rPr>
            <w:fldChar w:fldCharType="begin"/>
          </w:r>
          <w:r w:rsidRPr="00EC4EE6">
            <w:rPr>
              <w:b/>
              <w:sz w:val="18"/>
              <w:szCs w:val="18"/>
            </w:rPr>
            <w:instrText xml:space="preserve"> PAGE </w:instrText>
          </w:r>
          <w:r w:rsidRPr="00EC4EE6">
            <w:rPr>
              <w:b/>
              <w:sz w:val="18"/>
              <w:szCs w:val="18"/>
            </w:rPr>
            <w:fldChar w:fldCharType="separate"/>
          </w:r>
          <w:r w:rsidRPr="00EC4EE6">
            <w:rPr>
              <w:b/>
              <w:noProof/>
              <w:sz w:val="18"/>
              <w:szCs w:val="18"/>
            </w:rPr>
            <w:t>2</w:t>
          </w:r>
          <w:r w:rsidRPr="00EC4EE6">
            <w:rPr>
              <w:b/>
              <w:noProof/>
              <w:sz w:val="18"/>
              <w:szCs w:val="18"/>
            </w:rPr>
            <w:fldChar w:fldCharType="end"/>
          </w:r>
        </w:p>
      </w:tc>
    </w:tr>
  </w:tbl>
  <w:p w14:paraId="3B75EFD4" w14:textId="77777777" w:rsidR="00D95D93" w:rsidRPr="00EC4EE6" w:rsidRDefault="00D95D93" w:rsidP="006D143D">
    <w:pPr>
      <w:pStyle w:val="Header"/>
      <w:pBdr>
        <w:bottom w:val="none" w:sz="0" w:space="0" w:color="auto"/>
      </w:pBdr>
      <w:rPr>
        <w:szCs w:val="18"/>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FAD0E" w14:textId="77777777" w:rsidR="00D95D93" w:rsidRDefault="00D95D93">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96"/>
    </w:tblGrid>
    <w:tr w:rsidR="00D95D93" w:rsidRPr="008E6D60" w14:paraId="6DB2D69B" w14:textId="77777777" w:rsidTr="0025739C">
      <w:tc>
        <w:tcPr>
          <w:tcW w:w="8192" w:type="dxa"/>
          <w:shd w:val="clear" w:color="auto" w:fill="auto"/>
          <w:vAlign w:val="bottom"/>
        </w:tcPr>
        <w:p w14:paraId="5B4B4BB7" w14:textId="5F8F30E8"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72A4974D"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2F4D4D6D"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9 – Appendix 1</w:t>
          </w:r>
        </w:p>
      </w:tc>
      <w:tc>
        <w:tcPr>
          <w:tcW w:w="316" w:type="dxa"/>
          <w:shd w:val="clear" w:color="auto" w:fill="auto"/>
        </w:tcPr>
        <w:p w14:paraId="43A00A2A" w14:textId="17C4F04B" w:rsidR="00D95D93" w:rsidRPr="00291901" w:rsidRDefault="00D95D93" w:rsidP="006D143D">
          <w:pPr>
            <w:tabs>
              <w:tab w:val="center" w:pos="4153"/>
              <w:tab w:val="right" w:pos="8306"/>
            </w:tabs>
            <w:rPr>
              <w:sz w:val="18"/>
              <w:szCs w:val="18"/>
            </w:rPr>
          </w:pPr>
          <w:r>
            <w:rPr>
              <w:sz w:val="18"/>
              <w:szCs w:val="18"/>
            </w:rPr>
            <w:t>80</w:t>
          </w:r>
        </w:p>
      </w:tc>
    </w:tr>
  </w:tbl>
  <w:p w14:paraId="00DFE0FD" w14:textId="77777777" w:rsidR="00D95D93" w:rsidRPr="00C70210" w:rsidRDefault="00D95D93" w:rsidP="00693C89"/>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960F0" w14:textId="77777777" w:rsidR="00D95D93" w:rsidRDefault="00D95D93"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2F5883E2" w14:textId="77777777" w:rsidR="00D95D93" w:rsidRDefault="00D95D93" w:rsidP="004D13D2">
    <w:pPr>
      <w:pStyle w:val="Header"/>
      <w:rPr>
        <w:lang w:val="en-US"/>
      </w:rPr>
    </w:pPr>
    <w:r>
      <w:rPr>
        <w:lang w:val="en-US"/>
      </w:rPr>
      <w:t>Annex 9 – Appendix 1</w:t>
    </w:r>
  </w:p>
  <w:p w14:paraId="71C84922" w14:textId="77777777" w:rsidR="00D95D93" w:rsidRPr="00A542CD" w:rsidRDefault="00D95D93" w:rsidP="004D13D2"/>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82431" w14:textId="77777777" w:rsidR="00D95D93" w:rsidRDefault="00D95D93" w:rsidP="004D13D2">
    <w:pPr>
      <w:pStyle w:val="Header"/>
      <w:pBdr>
        <w:bottom w:val="single" w:sz="4" w:space="1" w:color="auto"/>
      </w:pBd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1</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1</w:t>
    </w:r>
  </w:p>
  <w:p w14:paraId="00913D2D" w14:textId="77777777" w:rsidR="00D95D93" w:rsidRDefault="00D95D93" w:rsidP="004D13D2">
    <w:pPr>
      <w:pStyle w:val="Header"/>
      <w:pBdr>
        <w:bottom w:val="single" w:sz="4" w:space="1" w:color="auto"/>
      </w:pBdr>
      <w:rPr>
        <w:lang w:val="en-US"/>
      </w:rPr>
    </w:pPr>
    <w:r>
      <w:rPr>
        <w:lang w:val="en-US"/>
      </w:rPr>
      <w:t>Annex 9A</w:t>
    </w:r>
  </w:p>
  <w:p w14:paraId="5EE4A4DD" w14:textId="77777777" w:rsidR="00D95D93" w:rsidRDefault="00D95D93" w:rsidP="004D13D2">
    <w:pPr>
      <w:pStyle w:val="Header"/>
      <w:pBdr>
        <w:bottom w:val="none" w:sz="0" w:space="0" w:color="auto"/>
      </w:pBdr>
      <w:rPr>
        <w:lang w:val="en-US"/>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96"/>
    </w:tblGrid>
    <w:tr w:rsidR="00D95D93" w:rsidRPr="008E6D60" w14:paraId="12D44D0C" w14:textId="77777777" w:rsidTr="0025739C">
      <w:tc>
        <w:tcPr>
          <w:tcW w:w="8192" w:type="dxa"/>
          <w:shd w:val="clear" w:color="auto" w:fill="auto"/>
          <w:vAlign w:val="bottom"/>
        </w:tcPr>
        <w:p w14:paraId="78E85C5A" w14:textId="1FB932DE"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052BE11C"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7F679EBF"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9 – Appendix 2</w:t>
          </w:r>
        </w:p>
      </w:tc>
      <w:tc>
        <w:tcPr>
          <w:tcW w:w="316" w:type="dxa"/>
          <w:shd w:val="clear" w:color="auto" w:fill="auto"/>
        </w:tcPr>
        <w:p w14:paraId="454212B4" w14:textId="23BED460" w:rsidR="00D95D93" w:rsidRPr="00291901" w:rsidRDefault="00D95D93" w:rsidP="006D143D">
          <w:pPr>
            <w:tabs>
              <w:tab w:val="center" w:pos="4153"/>
              <w:tab w:val="right" w:pos="8306"/>
            </w:tabs>
            <w:rPr>
              <w:sz w:val="18"/>
              <w:szCs w:val="18"/>
            </w:rPr>
          </w:pPr>
          <w:r>
            <w:rPr>
              <w:sz w:val="18"/>
              <w:szCs w:val="18"/>
            </w:rPr>
            <w:t>81</w:t>
          </w:r>
        </w:p>
      </w:tc>
    </w:tr>
  </w:tbl>
  <w:p w14:paraId="759C8E09" w14:textId="77777777" w:rsidR="00D95D93" w:rsidRPr="00C70210" w:rsidRDefault="00D95D93" w:rsidP="00693C89"/>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67A07" w14:textId="77777777" w:rsidR="00D95D93" w:rsidRDefault="00D95D93"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26645109" w14:textId="77777777" w:rsidR="00D95D93" w:rsidRDefault="00D95D93" w:rsidP="004D13D2">
    <w:pPr>
      <w:pStyle w:val="Header"/>
      <w:jc w:val="right"/>
      <w:rPr>
        <w:lang w:val="en-US"/>
      </w:rPr>
    </w:pPr>
    <w:r>
      <w:rPr>
        <w:lang w:val="en-US"/>
      </w:rPr>
      <w:t>Annex 9A</w:t>
    </w:r>
  </w:p>
  <w:p w14:paraId="71858EB9" w14:textId="77777777" w:rsidR="00D95D93" w:rsidRPr="00A542CD" w:rsidRDefault="00D95D93" w:rsidP="004D13D2"/>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0EFBC" w14:textId="77777777" w:rsidR="00D95D93" w:rsidRDefault="00D95D93" w:rsidP="004D13D2">
    <w:pPr>
      <w:pStyle w:val="Header"/>
      <w:pBdr>
        <w:bottom w:val="single" w:sz="4" w:space="1" w:color="auto"/>
      </w:pBdr>
      <w:rPr>
        <w:lang w:val="en-US"/>
      </w:rPr>
    </w:pPr>
    <w:r>
      <w:rPr>
        <w:lang w:val="en-US"/>
      </w:rPr>
      <w:t>Australian Design Rule 109/00 – Electric Power Train Safety Requirements</w:t>
    </w:r>
  </w:p>
  <w:p w14:paraId="7099BD09" w14:textId="77777777" w:rsidR="00D95D93" w:rsidRDefault="00D95D93" w:rsidP="004D13D2">
    <w:pPr>
      <w:pStyle w:val="Header"/>
      <w:pBdr>
        <w:bottom w:val="single" w:sz="4" w:space="1" w:color="auto"/>
      </w:pBdr>
      <w:rPr>
        <w:lang w:val="en-US"/>
      </w:rPr>
    </w:pPr>
    <w:r>
      <w:rPr>
        <w:lang w:val="en-US"/>
      </w:rPr>
      <w:t>Appendix A – UN R100/03</w:t>
    </w:r>
  </w:p>
  <w:p w14:paraId="54F5F5E2" w14:textId="77777777" w:rsidR="00D95D93" w:rsidRDefault="00D95D93" w:rsidP="004D13D2">
    <w:pPr>
      <w:pStyle w:val="Header"/>
      <w:pBdr>
        <w:bottom w:val="single" w:sz="4" w:space="1" w:color="auto"/>
      </w:pBdr>
      <w:rPr>
        <w:lang w:val="en-US"/>
      </w:rPr>
    </w:pPr>
    <w:r>
      <w:rPr>
        <w:lang w:val="en-US"/>
      </w:rPr>
      <w:t>Annex 9A</w:t>
    </w:r>
  </w:p>
  <w:p w14:paraId="7AE6C36D" w14:textId="77777777" w:rsidR="00D95D93" w:rsidRDefault="00D95D93" w:rsidP="004D13D2">
    <w:pPr>
      <w:pStyle w:val="Header"/>
      <w:pBdr>
        <w:bottom w:val="none" w:sz="0" w:space="0" w:color="auto"/>
      </w:pBdr>
      <w:rPr>
        <w:lang w:val="en-US"/>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D95D93" w:rsidRPr="008E6D60" w14:paraId="5EDFA8A6" w14:textId="77777777" w:rsidTr="0025739C">
      <w:tc>
        <w:tcPr>
          <w:tcW w:w="8192" w:type="dxa"/>
          <w:shd w:val="clear" w:color="auto" w:fill="auto"/>
          <w:vAlign w:val="bottom"/>
        </w:tcPr>
        <w:p w14:paraId="2AD697F1" w14:textId="423F653F"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058FBC71"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763CF4E4"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9A</w:t>
          </w:r>
        </w:p>
      </w:tc>
      <w:tc>
        <w:tcPr>
          <w:tcW w:w="316" w:type="dxa"/>
          <w:shd w:val="clear" w:color="auto" w:fill="auto"/>
        </w:tcPr>
        <w:p w14:paraId="1B8BD7BA" w14:textId="10794F65" w:rsidR="00D95D93" w:rsidRPr="00291901" w:rsidRDefault="00D95D93"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30280">
            <w:rPr>
              <w:noProof/>
              <w:sz w:val="18"/>
              <w:szCs w:val="18"/>
            </w:rPr>
            <w:t>83</w:t>
          </w:r>
          <w:r w:rsidRPr="001C34AB">
            <w:rPr>
              <w:noProof/>
              <w:sz w:val="18"/>
              <w:szCs w:val="18"/>
            </w:rPr>
            <w:fldChar w:fldCharType="end"/>
          </w:r>
        </w:p>
      </w:tc>
    </w:tr>
  </w:tbl>
  <w:p w14:paraId="4555DD58" w14:textId="77777777" w:rsidR="00D95D93" w:rsidRPr="00C70210" w:rsidRDefault="00D95D93" w:rsidP="00693C89"/>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2733D" w14:textId="77777777" w:rsidR="00D95D93" w:rsidRDefault="00D95D93">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14D9" w14:textId="77777777" w:rsidR="00D95D93" w:rsidRDefault="00D95D93" w:rsidP="004D13D2">
    <w:pPr>
      <w:pStyle w:val="Header"/>
      <w:pBdr>
        <w:bottom w:val="single" w:sz="4" w:space="1" w:color="auto"/>
      </w:pBdr>
      <w:rPr>
        <w:lang w:val="en-US"/>
      </w:rPr>
    </w:pPr>
    <w:r>
      <w:rPr>
        <w:lang w:val="en-US"/>
      </w:rPr>
      <w:t>Australian Design Rule 109/00 – Electric Power Train Safety Requirements</w:t>
    </w:r>
  </w:p>
  <w:p w14:paraId="0B7ABC4D" w14:textId="77777777" w:rsidR="00D95D93" w:rsidRDefault="00D95D93" w:rsidP="004D13D2">
    <w:pPr>
      <w:pStyle w:val="Header"/>
      <w:pBdr>
        <w:bottom w:val="single" w:sz="4" w:space="1" w:color="auto"/>
      </w:pBdr>
      <w:rPr>
        <w:lang w:val="en-US"/>
      </w:rPr>
    </w:pPr>
    <w:r>
      <w:rPr>
        <w:lang w:val="en-US"/>
      </w:rPr>
      <w:t>Appendix A – UN R100/03</w:t>
    </w:r>
  </w:p>
  <w:p w14:paraId="7E968600" w14:textId="77777777" w:rsidR="00D95D93" w:rsidRDefault="00D95D93" w:rsidP="004D13D2">
    <w:pPr>
      <w:pStyle w:val="Header"/>
      <w:pBdr>
        <w:bottom w:val="single" w:sz="4" w:space="1" w:color="auto"/>
      </w:pBdr>
      <w:rPr>
        <w:lang w:val="en-US"/>
      </w:rPr>
    </w:pPr>
    <w:r>
      <w:rPr>
        <w:lang w:val="en-US"/>
      </w:rPr>
      <w:t>Annex 9B</w:t>
    </w:r>
  </w:p>
  <w:p w14:paraId="6F9F9865" w14:textId="77777777" w:rsidR="00D95D93" w:rsidRDefault="00D95D93" w:rsidP="004D13D2">
    <w:pPr>
      <w:pStyle w:val="Header"/>
      <w:pBdr>
        <w:bottom w:val="none" w:sz="0" w:space="0" w:color="auto"/>
      </w:pBd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89"/>
      <w:gridCol w:w="316"/>
    </w:tblGrid>
    <w:tr w:rsidR="00D95D93" w:rsidRPr="008E6D60" w14:paraId="7624D82C" w14:textId="77777777" w:rsidTr="00920E3C">
      <w:tc>
        <w:tcPr>
          <w:tcW w:w="8192" w:type="dxa"/>
          <w:shd w:val="clear" w:color="auto" w:fill="auto"/>
          <w:vAlign w:val="bottom"/>
        </w:tcPr>
        <w:p w14:paraId="29DA67A4" w14:textId="77777777" w:rsidR="00D95D93" w:rsidRPr="00790D7A" w:rsidRDefault="00D95D93" w:rsidP="00CC70F4">
          <w:pPr>
            <w:tabs>
              <w:tab w:val="center" w:pos="4153"/>
              <w:tab w:val="right" w:pos="8306"/>
            </w:tabs>
            <w:rPr>
              <w:lang w:val="en-US"/>
            </w:rPr>
          </w:pPr>
          <w:r w:rsidRPr="008E6D60">
            <w:t>Australian Design Rule</w:t>
          </w:r>
          <w:r>
            <w:t xml:space="preserve"> 109</w:t>
          </w:r>
          <w:r>
            <w:rPr>
              <w:lang w:val="en-US"/>
            </w:rPr>
            <w:t>/00</w:t>
          </w:r>
          <w:r w:rsidRPr="008E6D60">
            <w:t xml:space="preserve"> </w:t>
          </w:r>
          <w:r>
            <w:rPr>
              <w:lang w:val="en-US"/>
            </w:rPr>
            <w:t>– Electric Power Train Safety Requirements</w:t>
          </w:r>
        </w:p>
      </w:tc>
      <w:tc>
        <w:tcPr>
          <w:tcW w:w="316" w:type="dxa"/>
          <w:shd w:val="clear" w:color="auto" w:fill="auto"/>
        </w:tcPr>
        <w:p w14:paraId="3AC6C29D" w14:textId="77777777" w:rsidR="00D95D93" w:rsidRPr="008E6D60" w:rsidRDefault="00D95D93" w:rsidP="00CC70F4">
          <w:pPr>
            <w:tabs>
              <w:tab w:val="center" w:pos="4153"/>
              <w:tab w:val="right" w:pos="8306"/>
            </w:tabs>
          </w:pPr>
          <w:r>
            <w:fldChar w:fldCharType="begin"/>
          </w:r>
          <w:r>
            <w:instrText xml:space="preserve"> PAGE </w:instrText>
          </w:r>
          <w:r>
            <w:fldChar w:fldCharType="separate"/>
          </w:r>
          <w:r>
            <w:rPr>
              <w:noProof/>
            </w:rPr>
            <w:t>6</w:t>
          </w:r>
          <w:r>
            <w:rPr>
              <w:noProof/>
            </w:rPr>
            <w:fldChar w:fldCharType="end"/>
          </w:r>
        </w:p>
      </w:tc>
    </w:tr>
  </w:tbl>
  <w:p w14:paraId="7E8619B3" w14:textId="77777777" w:rsidR="00D95D93" w:rsidRDefault="00D95D93" w:rsidP="00CC70F4">
    <w:pPr>
      <w:pStyle w:val="Header"/>
      <w:pBdr>
        <w:bottom w:val="none" w:sz="0" w:space="0" w:color="auto"/>
      </w:pBd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96"/>
    </w:tblGrid>
    <w:tr w:rsidR="00D95D93" w:rsidRPr="008E6D60" w14:paraId="60BCF1E4" w14:textId="77777777" w:rsidTr="0025739C">
      <w:tc>
        <w:tcPr>
          <w:tcW w:w="8192" w:type="dxa"/>
          <w:shd w:val="clear" w:color="auto" w:fill="auto"/>
          <w:vAlign w:val="bottom"/>
        </w:tcPr>
        <w:p w14:paraId="00925999" w14:textId="6FF924B1"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0983F77C"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26BA0CAB"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9B</w:t>
          </w:r>
        </w:p>
      </w:tc>
      <w:tc>
        <w:tcPr>
          <w:tcW w:w="316" w:type="dxa"/>
          <w:shd w:val="clear" w:color="auto" w:fill="auto"/>
        </w:tcPr>
        <w:p w14:paraId="4A84B913" w14:textId="749E05A5" w:rsidR="00D95D93" w:rsidRPr="00291901" w:rsidRDefault="00D95D93" w:rsidP="006D143D">
          <w:pPr>
            <w:tabs>
              <w:tab w:val="center" w:pos="4153"/>
              <w:tab w:val="right" w:pos="8306"/>
            </w:tabs>
            <w:rPr>
              <w:sz w:val="18"/>
              <w:szCs w:val="18"/>
            </w:rPr>
          </w:pPr>
          <w:r>
            <w:rPr>
              <w:sz w:val="18"/>
              <w:szCs w:val="18"/>
            </w:rPr>
            <w:t>84</w:t>
          </w:r>
        </w:p>
      </w:tc>
    </w:tr>
  </w:tbl>
  <w:p w14:paraId="4B98B435" w14:textId="77777777" w:rsidR="00D95D93" w:rsidRPr="00C70210" w:rsidRDefault="00D95D93" w:rsidP="00693C89"/>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BDABB" w14:textId="77777777" w:rsidR="00D95D93" w:rsidRDefault="00D95D93"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0653196B" w14:textId="77777777" w:rsidR="00D95D93" w:rsidRDefault="00D95D93" w:rsidP="004D13D2">
    <w:pPr>
      <w:pStyle w:val="Header"/>
      <w:jc w:val="right"/>
      <w:rPr>
        <w:lang w:val="en-US"/>
      </w:rPr>
    </w:pPr>
    <w:r>
      <w:rPr>
        <w:lang w:val="en-US"/>
      </w:rPr>
      <w:t>Annex 9B</w:t>
    </w:r>
  </w:p>
  <w:p w14:paraId="3D02DD7C" w14:textId="77777777" w:rsidR="00D95D93" w:rsidRPr="00A542CD" w:rsidRDefault="00D95D93" w:rsidP="004D13D2"/>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FA30B" w14:textId="77777777" w:rsidR="00D95D93" w:rsidRDefault="00D95D93" w:rsidP="004D13D2">
    <w:pPr>
      <w:pStyle w:val="Header"/>
      <w:rPr>
        <w:lang w:val="en-US"/>
      </w:rPr>
    </w:pPr>
    <w:r>
      <w:rPr>
        <w:lang w:val="en-US"/>
      </w:rPr>
      <w:t>Australian Design Rule 109/00 – Electric Power Train Safety Requirements</w:t>
    </w:r>
  </w:p>
  <w:p w14:paraId="096E9B31" w14:textId="77777777" w:rsidR="00D95D93" w:rsidRDefault="00D95D93" w:rsidP="004D13D2">
    <w:pPr>
      <w:pStyle w:val="Header"/>
      <w:rPr>
        <w:lang w:val="en-US"/>
      </w:rPr>
    </w:pPr>
    <w:r>
      <w:rPr>
        <w:lang w:val="en-US"/>
      </w:rPr>
      <w:t>Appendix A – UN R100/03</w:t>
    </w:r>
  </w:p>
  <w:p w14:paraId="73445122" w14:textId="77777777" w:rsidR="00D95D93" w:rsidRDefault="00D95D93">
    <w:pPr>
      <w:pStyle w:val="Header"/>
      <w:rPr>
        <w:lang w:val="en-US"/>
      </w:rPr>
    </w:pPr>
    <w:r>
      <w:rPr>
        <w:lang w:val="en-US"/>
      </w:rPr>
      <w:t>Annex 9C</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D95D93" w:rsidRPr="008E6D60" w14:paraId="2665CA1E" w14:textId="77777777" w:rsidTr="0025739C">
      <w:tc>
        <w:tcPr>
          <w:tcW w:w="8192" w:type="dxa"/>
          <w:shd w:val="clear" w:color="auto" w:fill="auto"/>
          <w:vAlign w:val="bottom"/>
        </w:tcPr>
        <w:p w14:paraId="7D9062F5" w14:textId="0D2F3193"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27313E40"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272DF0CC"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9C</w:t>
          </w:r>
        </w:p>
      </w:tc>
      <w:tc>
        <w:tcPr>
          <w:tcW w:w="316" w:type="dxa"/>
          <w:shd w:val="clear" w:color="auto" w:fill="auto"/>
        </w:tcPr>
        <w:p w14:paraId="287B89E4" w14:textId="217F17CB" w:rsidR="00D95D93" w:rsidRPr="00291901" w:rsidRDefault="00D95D93"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30280">
            <w:rPr>
              <w:noProof/>
              <w:sz w:val="18"/>
              <w:szCs w:val="18"/>
            </w:rPr>
            <w:t>87</w:t>
          </w:r>
          <w:r w:rsidRPr="001C34AB">
            <w:rPr>
              <w:noProof/>
              <w:sz w:val="18"/>
              <w:szCs w:val="18"/>
            </w:rPr>
            <w:fldChar w:fldCharType="end"/>
          </w:r>
        </w:p>
      </w:tc>
    </w:tr>
  </w:tbl>
  <w:p w14:paraId="2A07B605" w14:textId="77777777" w:rsidR="00D95D93" w:rsidRPr="00C70210" w:rsidRDefault="00D95D93" w:rsidP="00693C89"/>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2A527" w14:textId="77777777" w:rsidR="00D95D93" w:rsidRDefault="00D95D93"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2836CC85" w14:textId="77777777" w:rsidR="00D95D93" w:rsidRDefault="00D95D93" w:rsidP="004D13D2">
    <w:pPr>
      <w:pStyle w:val="Header"/>
      <w:rPr>
        <w:lang w:val="en-US"/>
      </w:rPr>
    </w:pPr>
    <w:r>
      <w:rPr>
        <w:lang w:val="en-US"/>
      </w:rPr>
      <w:t>Annex 9C</w:t>
    </w:r>
  </w:p>
  <w:p w14:paraId="5950CDD3" w14:textId="77777777" w:rsidR="00D95D93" w:rsidRPr="00A542CD" w:rsidRDefault="00D95D93" w:rsidP="004D13D2"/>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F765" w14:textId="77777777" w:rsidR="00D95D93" w:rsidRDefault="00D95D93" w:rsidP="004D13D2">
    <w:pPr>
      <w:pStyle w:val="Header"/>
      <w:rPr>
        <w:lang w:val="en-US"/>
      </w:rPr>
    </w:pPr>
    <w:r>
      <w:rPr>
        <w:lang w:val="en-US"/>
      </w:rPr>
      <w:t>Australian Design Rule 109/00 – Electric Power Train Safety Requirements</w:t>
    </w:r>
  </w:p>
  <w:p w14:paraId="68F2ABEA" w14:textId="77777777" w:rsidR="00D95D93" w:rsidRDefault="00D95D93" w:rsidP="004D13D2">
    <w:pPr>
      <w:pStyle w:val="Header"/>
      <w:rPr>
        <w:lang w:val="en-US"/>
      </w:rPr>
    </w:pPr>
    <w:r>
      <w:rPr>
        <w:lang w:val="en-US"/>
      </w:rPr>
      <w:t>Appendix A – UN R100/03</w:t>
    </w:r>
  </w:p>
  <w:p w14:paraId="40BA2220" w14:textId="77777777" w:rsidR="00D95D93" w:rsidRDefault="00D95D93">
    <w:pPr>
      <w:pStyle w:val="Header"/>
      <w:rPr>
        <w:lang w:val="en-US"/>
      </w:rPr>
    </w:pPr>
    <w:r>
      <w:rPr>
        <w:lang w:val="en-US"/>
      </w:rPr>
      <w:t>Annex 9D</w:t>
    </w:r>
  </w:p>
  <w:p w14:paraId="3FBBF19A" w14:textId="77777777" w:rsidR="00D95D93" w:rsidRPr="00A542CD" w:rsidRDefault="00D95D93" w:rsidP="004D13D2"/>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D95D93" w:rsidRPr="008E6D60" w14:paraId="3F93CE4B" w14:textId="77777777" w:rsidTr="0025739C">
      <w:tc>
        <w:tcPr>
          <w:tcW w:w="8192" w:type="dxa"/>
          <w:shd w:val="clear" w:color="auto" w:fill="auto"/>
          <w:vAlign w:val="bottom"/>
        </w:tcPr>
        <w:p w14:paraId="67F17688" w14:textId="612F170D"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355D3B6A"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54BD1C96"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9D</w:t>
          </w:r>
        </w:p>
      </w:tc>
      <w:tc>
        <w:tcPr>
          <w:tcW w:w="316" w:type="dxa"/>
          <w:shd w:val="clear" w:color="auto" w:fill="auto"/>
        </w:tcPr>
        <w:p w14:paraId="75FE807A" w14:textId="40651BB4" w:rsidR="00D95D93" w:rsidRPr="00291901" w:rsidRDefault="00D95D93"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30280">
            <w:rPr>
              <w:noProof/>
              <w:sz w:val="18"/>
              <w:szCs w:val="18"/>
            </w:rPr>
            <w:t>89</w:t>
          </w:r>
          <w:r w:rsidRPr="001C34AB">
            <w:rPr>
              <w:noProof/>
              <w:sz w:val="18"/>
              <w:szCs w:val="18"/>
            </w:rPr>
            <w:fldChar w:fldCharType="end"/>
          </w:r>
        </w:p>
      </w:tc>
    </w:tr>
  </w:tbl>
  <w:p w14:paraId="245DE465" w14:textId="77777777" w:rsidR="00D95D93" w:rsidRPr="00C70210" w:rsidRDefault="00D95D93" w:rsidP="00693C89"/>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EF5D5" w14:textId="77777777" w:rsidR="00D95D93" w:rsidRDefault="00D95D93"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5FC9B582" w14:textId="77777777" w:rsidR="00D95D93" w:rsidRDefault="00D95D93" w:rsidP="004D13D2">
    <w:pPr>
      <w:pStyle w:val="Header"/>
      <w:jc w:val="right"/>
      <w:rPr>
        <w:lang w:val="en-US"/>
      </w:rPr>
    </w:pPr>
    <w:r>
      <w:rPr>
        <w:lang w:val="en-US"/>
      </w:rPr>
      <w:t>Annex 9D</w:t>
    </w:r>
  </w:p>
  <w:p w14:paraId="584520DB" w14:textId="77777777" w:rsidR="00D95D93" w:rsidRPr="00A542CD" w:rsidRDefault="00D95D93" w:rsidP="004D13D2"/>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2EA9" w14:textId="77777777" w:rsidR="00D95D93" w:rsidRDefault="00D95D93" w:rsidP="004D13D2">
    <w:pPr>
      <w:pStyle w:val="Header"/>
      <w:pBdr>
        <w:bottom w:val="single" w:sz="4" w:space="1" w:color="auto"/>
      </w:pBdr>
      <w:rPr>
        <w:lang w:val="en-US"/>
      </w:rPr>
    </w:pPr>
    <w:r>
      <w:rPr>
        <w:lang w:val="en-US"/>
      </w:rPr>
      <w:t>Australian Design Rule 109/00 – Electric Power Train Safety Requirements</w:t>
    </w:r>
  </w:p>
  <w:p w14:paraId="49E2CB08" w14:textId="77777777" w:rsidR="00D95D93" w:rsidRDefault="00D95D93" w:rsidP="004D13D2">
    <w:pPr>
      <w:pStyle w:val="Header"/>
      <w:pBdr>
        <w:bottom w:val="single" w:sz="4" w:space="1" w:color="auto"/>
      </w:pBdr>
      <w:rPr>
        <w:lang w:val="en-US"/>
      </w:rPr>
    </w:pPr>
    <w:r>
      <w:rPr>
        <w:lang w:val="en-US"/>
      </w:rPr>
      <w:t>Appendix A – UN R100/03</w:t>
    </w:r>
  </w:p>
  <w:p w14:paraId="1C93D03E" w14:textId="77777777" w:rsidR="00D95D93" w:rsidRDefault="00D95D93" w:rsidP="004D13D2">
    <w:pPr>
      <w:pStyle w:val="Header"/>
      <w:pBdr>
        <w:bottom w:val="single" w:sz="4" w:space="1" w:color="auto"/>
      </w:pBdr>
      <w:rPr>
        <w:lang w:val="en-US"/>
      </w:rPr>
    </w:pPr>
    <w:r>
      <w:rPr>
        <w:lang w:val="en-US"/>
      </w:rPr>
      <w:t>Annex 9E</w:t>
    </w:r>
  </w:p>
  <w:p w14:paraId="6DA8A84C" w14:textId="77777777" w:rsidR="00D95D93" w:rsidRDefault="00D95D93" w:rsidP="004D13D2">
    <w:pPr>
      <w:pStyle w:val="Header"/>
      <w:pBdr>
        <w:bottom w:val="none" w:sz="0" w:space="0" w:color="auto"/>
      </w:pBdr>
      <w:rPr>
        <w:lang w:val="en-US"/>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D95D93" w:rsidRPr="008E6D60" w14:paraId="66098408" w14:textId="77777777" w:rsidTr="0025739C">
      <w:tc>
        <w:tcPr>
          <w:tcW w:w="8192" w:type="dxa"/>
          <w:shd w:val="clear" w:color="auto" w:fill="auto"/>
          <w:vAlign w:val="bottom"/>
        </w:tcPr>
        <w:p w14:paraId="048D3A93" w14:textId="6036C905"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390CD8B8"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3CE2D0FA"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9E</w:t>
          </w:r>
        </w:p>
      </w:tc>
      <w:tc>
        <w:tcPr>
          <w:tcW w:w="316" w:type="dxa"/>
          <w:shd w:val="clear" w:color="auto" w:fill="auto"/>
        </w:tcPr>
        <w:p w14:paraId="6477E142" w14:textId="44C64522" w:rsidR="00D95D93" w:rsidRPr="00291901" w:rsidRDefault="00D95D93"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30280">
            <w:rPr>
              <w:noProof/>
              <w:sz w:val="18"/>
              <w:szCs w:val="18"/>
            </w:rPr>
            <w:t>93</w:t>
          </w:r>
          <w:r w:rsidRPr="001C34AB">
            <w:rPr>
              <w:noProof/>
              <w:sz w:val="18"/>
              <w:szCs w:val="18"/>
            </w:rPr>
            <w:fldChar w:fldCharType="end"/>
          </w:r>
        </w:p>
      </w:tc>
    </w:tr>
  </w:tbl>
  <w:p w14:paraId="161B05B2" w14:textId="77777777" w:rsidR="00D95D93" w:rsidRPr="00C70210" w:rsidRDefault="00D95D93" w:rsidP="00693C8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080"/>
      <w:gridCol w:w="425"/>
    </w:tblGrid>
    <w:tr w:rsidR="00D95D93" w:rsidRPr="00F6773C" w14:paraId="38F797EA" w14:textId="77777777" w:rsidTr="00F6773C">
      <w:tc>
        <w:tcPr>
          <w:tcW w:w="8080" w:type="dxa"/>
          <w:shd w:val="clear" w:color="auto" w:fill="auto"/>
          <w:vAlign w:val="bottom"/>
        </w:tcPr>
        <w:p w14:paraId="5FCEFA7D" w14:textId="7884E086" w:rsidR="00D95D93" w:rsidRPr="00C32DEE" w:rsidRDefault="00D95D93" w:rsidP="00C32DEE">
          <w:pPr>
            <w:pStyle w:val="Header"/>
            <w:pBdr>
              <w:bottom w:val="none" w:sz="0" w:space="0" w:color="auto"/>
            </w:pBdr>
            <w:rPr>
              <w:b w:val="0"/>
              <w:sz w:val="20"/>
              <w:lang w:val="en-AU" w:eastAsia="en-AU"/>
            </w:rPr>
          </w:pPr>
          <w:bookmarkStart w:id="24" w:name="_Hlk110504325"/>
          <w:r>
            <w:rPr>
              <w:b w:val="0"/>
              <w:sz w:val="20"/>
              <w:lang w:val="en-AU" w:eastAsia="en-AU"/>
            </w:rPr>
            <w:t>Vehicle Standard (</w:t>
          </w:r>
          <w:r w:rsidRPr="00C32DEE">
            <w:rPr>
              <w:b w:val="0"/>
              <w:sz w:val="20"/>
              <w:lang w:val="en-AU" w:eastAsia="en-AU"/>
            </w:rPr>
            <w:t>Australian Design Rule 109/0</w:t>
          </w:r>
          <w:r>
            <w:rPr>
              <w:b w:val="0"/>
              <w:sz w:val="20"/>
              <w:lang w:val="en-AU" w:eastAsia="en-AU"/>
            </w:rPr>
            <w:t>1</w:t>
          </w:r>
          <w:r w:rsidRPr="00C32DEE">
            <w:rPr>
              <w:b w:val="0"/>
              <w:sz w:val="20"/>
              <w:lang w:val="en-AU" w:eastAsia="en-AU"/>
            </w:rPr>
            <w:t xml:space="preserve"> – Electric Power Train Safety Requirements</w:t>
          </w:r>
          <w:bookmarkEnd w:id="24"/>
          <w:r>
            <w:rPr>
              <w:b w:val="0"/>
              <w:sz w:val="20"/>
              <w:lang w:val="en-AU" w:eastAsia="en-AU"/>
            </w:rPr>
            <w:t>) 2023</w:t>
          </w:r>
        </w:p>
      </w:tc>
      <w:tc>
        <w:tcPr>
          <w:tcW w:w="425" w:type="dxa"/>
          <w:shd w:val="clear" w:color="auto" w:fill="auto"/>
        </w:tcPr>
        <w:p w14:paraId="226C8A05" w14:textId="06F40AB2" w:rsidR="00D95D93" w:rsidRPr="00C32DEE" w:rsidRDefault="00D95D93" w:rsidP="00C32DEE">
          <w:pPr>
            <w:pStyle w:val="Header"/>
            <w:pBdr>
              <w:bottom w:val="none" w:sz="0" w:space="0" w:color="auto"/>
            </w:pBdr>
            <w:rPr>
              <w:b w:val="0"/>
              <w:sz w:val="20"/>
              <w:lang w:val="en-AU" w:eastAsia="en-AU"/>
            </w:rPr>
          </w:pPr>
          <w:r w:rsidRPr="00C32DEE">
            <w:rPr>
              <w:b w:val="0"/>
              <w:sz w:val="20"/>
              <w:lang w:val="en-AU" w:eastAsia="en-AU"/>
            </w:rPr>
            <w:fldChar w:fldCharType="begin"/>
          </w:r>
          <w:r w:rsidRPr="00C32DEE">
            <w:rPr>
              <w:b w:val="0"/>
              <w:sz w:val="20"/>
              <w:lang w:val="en-AU" w:eastAsia="en-AU"/>
            </w:rPr>
            <w:instrText xml:space="preserve"> PAGE </w:instrText>
          </w:r>
          <w:r w:rsidRPr="00C32DEE">
            <w:rPr>
              <w:b w:val="0"/>
              <w:sz w:val="20"/>
              <w:lang w:val="en-AU" w:eastAsia="en-AU"/>
            </w:rPr>
            <w:fldChar w:fldCharType="separate"/>
          </w:r>
          <w:r w:rsidR="00430280">
            <w:rPr>
              <w:b w:val="0"/>
              <w:noProof/>
              <w:sz w:val="20"/>
              <w:lang w:val="en-AU" w:eastAsia="en-AU"/>
            </w:rPr>
            <w:t>3</w:t>
          </w:r>
          <w:r w:rsidRPr="00C32DEE">
            <w:rPr>
              <w:b w:val="0"/>
              <w:sz w:val="20"/>
              <w:lang w:val="en-AU" w:eastAsia="en-AU"/>
            </w:rPr>
            <w:fldChar w:fldCharType="end"/>
          </w:r>
        </w:p>
      </w:tc>
    </w:tr>
  </w:tbl>
  <w:p w14:paraId="0D8BCB65" w14:textId="77777777" w:rsidR="00D95D93" w:rsidRPr="00C70210" w:rsidRDefault="00D95D93" w:rsidP="00693C89"/>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D729F" w14:textId="77777777" w:rsidR="00D95D93" w:rsidRDefault="00D95D93"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486324B7" w14:textId="77777777" w:rsidR="00D95D93" w:rsidRDefault="00D95D93" w:rsidP="004D13D2">
    <w:pPr>
      <w:pStyle w:val="Header"/>
      <w:jc w:val="right"/>
      <w:rPr>
        <w:lang w:val="en-US"/>
      </w:rPr>
    </w:pPr>
    <w:r>
      <w:rPr>
        <w:lang w:val="en-US"/>
      </w:rPr>
      <w:t>Annex 9E</w:t>
    </w:r>
  </w:p>
  <w:p w14:paraId="1E8449FD" w14:textId="77777777" w:rsidR="00D95D93" w:rsidRPr="00A542CD" w:rsidRDefault="00D95D93" w:rsidP="004D13D2"/>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D518" w14:textId="77777777" w:rsidR="00D95D93" w:rsidRDefault="00D95D93">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96"/>
    </w:tblGrid>
    <w:tr w:rsidR="00D95D93" w:rsidRPr="008E6D60" w14:paraId="60E31211" w14:textId="77777777" w:rsidTr="0025739C">
      <w:tc>
        <w:tcPr>
          <w:tcW w:w="8192" w:type="dxa"/>
          <w:shd w:val="clear" w:color="auto" w:fill="auto"/>
          <w:vAlign w:val="bottom"/>
        </w:tcPr>
        <w:p w14:paraId="4901A334" w14:textId="6CC75011"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5EDED150"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2510D895"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9E – Appendix 1</w:t>
          </w:r>
        </w:p>
      </w:tc>
      <w:tc>
        <w:tcPr>
          <w:tcW w:w="316" w:type="dxa"/>
          <w:shd w:val="clear" w:color="auto" w:fill="auto"/>
        </w:tcPr>
        <w:p w14:paraId="1251A2E6" w14:textId="7F529C85" w:rsidR="00D95D93" w:rsidRPr="00291901" w:rsidRDefault="00D95D93" w:rsidP="006D143D">
          <w:pPr>
            <w:tabs>
              <w:tab w:val="center" w:pos="4153"/>
              <w:tab w:val="right" w:pos="8306"/>
            </w:tabs>
            <w:rPr>
              <w:sz w:val="18"/>
              <w:szCs w:val="18"/>
            </w:rPr>
          </w:pPr>
          <w:r>
            <w:rPr>
              <w:sz w:val="18"/>
              <w:szCs w:val="18"/>
            </w:rPr>
            <w:t>94</w:t>
          </w:r>
        </w:p>
      </w:tc>
    </w:tr>
  </w:tbl>
  <w:p w14:paraId="0238FF14" w14:textId="77777777" w:rsidR="00D95D93" w:rsidRPr="00C70210" w:rsidRDefault="00D95D93" w:rsidP="00693C89"/>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1180A" w14:textId="77777777" w:rsidR="00D95D93" w:rsidRDefault="00D95D93"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77041B6F" w14:textId="77777777" w:rsidR="00D95D93" w:rsidRDefault="00D95D93" w:rsidP="004D13D2">
    <w:pPr>
      <w:pStyle w:val="Header"/>
      <w:jc w:val="right"/>
      <w:rPr>
        <w:lang w:val="en-US"/>
      </w:rPr>
    </w:pPr>
    <w:r>
      <w:rPr>
        <w:lang w:val="en-US"/>
      </w:rPr>
      <w:t>Annex 9E – Appendix 1</w:t>
    </w:r>
  </w:p>
  <w:p w14:paraId="739D6F6D" w14:textId="77777777" w:rsidR="00D95D93" w:rsidRPr="00A542CD" w:rsidRDefault="00D95D93" w:rsidP="004D13D2"/>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A5E1" w14:textId="77777777" w:rsidR="00D95D93" w:rsidRDefault="00D95D93" w:rsidP="004D13D2">
    <w:pPr>
      <w:pStyle w:val="Header"/>
      <w:rPr>
        <w:lang w:val="en-US"/>
      </w:rPr>
    </w:pPr>
    <w:r>
      <w:rPr>
        <w:lang w:val="en-US"/>
      </w:rPr>
      <w:t>Australian Design Rule 109/00 – Electric Power Train Safety Requirements</w:t>
    </w:r>
  </w:p>
  <w:p w14:paraId="11276F66" w14:textId="77777777" w:rsidR="00D95D93" w:rsidRDefault="00D95D93" w:rsidP="004D13D2">
    <w:pPr>
      <w:pStyle w:val="Header"/>
      <w:rPr>
        <w:lang w:val="en-US"/>
      </w:rPr>
    </w:pPr>
    <w:r>
      <w:rPr>
        <w:lang w:val="en-US"/>
      </w:rPr>
      <w:t>Appendix A – UN R100/03</w:t>
    </w:r>
  </w:p>
  <w:p w14:paraId="30E95A8C" w14:textId="77777777" w:rsidR="00D95D93" w:rsidRDefault="00D95D93">
    <w:pPr>
      <w:pStyle w:val="Header"/>
      <w:rPr>
        <w:lang w:val="en-US"/>
      </w:rPr>
    </w:pPr>
    <w:r>
      <w:rPr>
        <w:lang w:val="en-US"/>
      </w:rPr>
      <w:t>Annex 9F</w:t>
    </w:r>
  </w:p>
  <w:p w14:paraId="03437312" w14:textId="77777777" w:rsidR="00D95D93" w:rsidRPr="00206026" w:rsidRDefault="00D95D93" w:rsidP="004D13D2"/>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D95D93" w:rsidRPr="008E6D60" w14:paraId="77232581" w14:textId="77777777" w:rsidTr="0025739C">
      <w:tc>
        <w:tcPr>
          <w:tcW w:w="8192" w:type="dxa"/>
          <w:shd w:val="clear" w:color="auto" w:fill="auto"/>
          <w:vAlign w:val="bottom"/>
        </w:tcPr>
        <w:p w14:paraId="62C81710" w14:textId="78E11767"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3129B6FA"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285D5975"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9F</w:t>
          </w:r>
        </w:p>
      </w:tc>
      <w:tc>
        <w:tcPr>
          <w:tcW w:w="316" w:type="dxa"/>
          <w:shd w:val="clear" w:color="auto" w:fill="auto"/>
        </w:tcPr>
        <w:p w14:paraId="203D9FAB" w14:textId="2DA83806" w:rsidR="00D95D93" w:rsidRPr="00291901" w:rsidRDefault="00D95D93"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30280">
            <w:rPr>
              <w:noProof/>
              <w:sz w:val="18"/>
              <w:szCs w:val="18"/>
            </w:rPr>
            <w:t>96</w:t>
          </w:r>
          <w:r w:rsidRPr="001C34AB">
            <w:rPr>
              <w:noProof/>
              <w:sz w:val="18"/>
              <w:szCs w:val="18"/>
            </w:rPr>
            <w:fldChar w:fldCharType="end"/>
          </w:r>
        </w:p>
      </w:tc>
    </w:tr>
  </w:tbl>
  <w:p w14:paraId="1A62C385" w14:textId="77777777" w:rsidR="00D95D93" w:rsidRPr="00C70210" w:rsidRDefault="00D95D93" w:rsidP="00693C89"/>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46CCF" w14:textId="77777777" w:rsidR="00D95D93" w:rsidRDefault="00D95D93"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0EFF24EF" w14:textId="77777777" w:rsidR="00D95D93" w:rsidRDefault="00D95D93" w:rsidP="004D13D2">
    <w:pPr>
      <w:pStyle w:val="Header"/>
      <w:rPr>
        <w:lang w:val="en-US"/>
      </w:rPr>
    </w:pPr>
    <w:r>
      <w:rPr>
        <w:lang w:val="en-US"/>
      </w:rPr>
      <w:t>Annex 9F</w:t>
    </w:r>
  </w:p>
  <w:p w14:paraId="6D388F4E" w14:textId="77777777" w:rsidR="00D95D93" w:rsidRPr="00A542CD" w:rsidRDefault="00D95D93" w:rsidP="004D13D2"/>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78010" w14:textId="77777777" w:rsidR="00D95D93" w:rsidRDefault="00D95D93" w:rsidP="004D13D2">
    <w:pPr>
      <w:pStyle w:val="Header"/>
      <w:rPr>
        <w:lang w:val="en-US"/>
      </w:rPr>
    </w:pPr>
    <w:r>
      <w:rPr>
        <w:lang w:val="en-US"/>
      </w:rPr>
      <w:t>Australian Design Rule 109/00 – Electric Power Train Safety Requirements</w:t>
    </w:r>
  </w:p>
  <w:p w14:paraId="3298C3EC" w14:textId="77777777" w:rsidR="00D95D93" w:rsidRDefault="00D95D93" w:rsidP="004D13D2">
    <w:pPr>
      <w:pStyle w:val="Header"/>
      <w:rPr>
        <w:lang w:val="en-US"/>
      </w:rPr>
    </w:pPr>
    <w:r>
      <w:rPr>
        <w:lang w:val="en-US"/>
      </w:rPr>
      <w:t>Appendix A – UN R100/03</w:t>
    </w:r>
  </w:p>
  <w:p w14:paraId="29A113F8" w14:textId="77777777" w:rsidR="00D95D93" w:rsidRDefault="00D95D93">
    <w:pPr>
      <w:pStyle w:val="Header"/>
      <w:rPr>
        <w:lang w:val="en-US"/>
      </w:rPr>
    </w:pPr>
    <w:r>
      <w:rPr>
        <w:lang w:val="en-US"/>
      </w:rPr>
      <w:t>Annex 9G</w:t>
    </w:r>
  </w:p>
  <w:p w14:paraId="2387E5C4" w14:textId="77777777" w:rsidR="00D95D93" w:rsidRPr="00206026" w:rsidRDefault="00D95D93" w:rsidP="004D13D2"/>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316"/>
    </w:tblGrid>
    <w:tr w:rsidR="00D95D93" w:rsidRPr="008E6D60" w14:paraId="688E5EED" w14:textId="77777777" w:rsidTr="0025739C">
      <w:tc>
        <w:tcPr>
          <w:tcW w:w="8192" w:type="dxa"/>
          <w:shd w:val="clear" w:color="auto" w:fill="auto"/>
          <w:vAlign w:val="bottom"/>
        </w:tcPr>
        <w:p w14:paraId="4E54EB12" w14:textId="6E38959B"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2ACAEC47"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45D7385C"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9G</w:t>
          </w:r>
        </w:p>
      </w:tc>
      <w:tc>
        <w:tcPr>
          <w:tcW w:w="316" w:type="dxa"/>
          <w:shd w:val="clear" w:color="auto" w:fill="auto"/>
        </w:tcPr>
        <w:p w14:paraId="6C99EFB8" w14:textId="22942BD6" w:rsidR="00D95D93" w:rsidRPr="00291901" w:rsidRDefault="00D95D93"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30280">
            <w:rPr>
              <w:noProof/>
              <w:sz w:val="18"/>
              <w:szCs w:val="18"/>
            </w:rPr>
            <w:t>99</w:t>
          </w:r>
          <w:r w:rsidRPr="001C34AB">
            <w:rPr>
              <w:noProof/>
              <w:sz w:val="18"/>
              <w:szCs w:val="18"/>
            </w:rPr>
            <w:fldChar w:fldCharType="end"/>
          </w:r>
        </w:p>
      </w:tc>
    </w:tr>
  </w:tbl>
  <w:p w14:paraId="38DC9851" w14:textId="77777777" w:rsidR="00D95D93" w:rsidRPr="00C70210" w:rsidRDefault="00D95D93" w:rsidP="00693C89"/>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D693" w14:textId="77777777" w:rsidR="00D95D93" w:rsidRDefault="00D95D93"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39748671" w14:textId="77777777" w:rsidR="00D95D93" w:rsidRDefault="00D95D93" w:rsidP="004D13D2">
    <w:pPr>
      <w:pStyle w:val="Header"/>
      <w:rPr>
        <w:lang w:val="en-US"/>
      </w:rPr>
    </w:pPr>
    <w:r>
      <w:rPr>
        <w:lang w:val="en-US"/>
      </w:rPr>
      <w:t>Annex 9H</w:t>
    </w:r>
  </w:p>
  <w:p w14:paraId="46568101" w14:textId="77777777" w:rsidR="00D95D93" w:rsidRPr="007F155B" w:rsidRDefault="00D95D93" w:rsidP="004D13D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915BC" w14:textId="77777777" w:rsidR="00D95D93" w:rsidRDefault="00D95D93" w:rsidP="006D143D">
    <w:pPr>
      <w:pStyle w:val="Header"/>
      <w:pBdr>
        <w:bottom w:val="none" w:sz="0" w:space="0" w:color="auto"/>
      </w:pBdr>
    </w:pPr>
  </w:p>
  <w:tbl>
    <w:tblPr>
      <w:tblW w:w="0" w:type="auto"/>
      <w:tblBorders>
        <w:bottom w:val="single" w:sz="4" w:space="0" w:color="auto"/>
      </w:tblBorders>
      <w:tblLook w:val="01E0" w:firstRow="1" w:lastRow="1" w:firstColumn="1" w:lastColumn="1" w:noHBand="0" w:noVBand="0"/>
    </w:tblPr>
    <w:tblGrid>
      <w:gridCol w:w="8189"/>
      <w:gridCol w:w="316"/>
    </w:tblGrid>
    <w:tr w:rsidR="00D95D93" w:rsidRPr="00EC4EE6" w14:paraId="6113BA2E" w14:textId="77777777" w:rsidTr="0025739C">
      <w:tc>
        <w:tcPr>
          <w:tcW w:w="8192" w:type="dxa"/>
          <w:shd w:val="clear" w:color="auto" w:fill="auto"/>
          <w:vAlign w:val="bottom"/>
        </w:tcPr>
        <w:p w14:paraId="66C3C568" w14:textId="77777777" w:rsidR="00D95D93" w:rsidRPr="00EC4EE6" w:rsidRDefault="00D95D93" w:rsidP="006D143D">
          <w:pPr>
            <w:tabs>
              <w:tab w:val="center" w:pos="4153"/>
              <w:tab w:val="right" w:pos="8306"/>
            </w:tabs>
            <w:rPr>
              <w:b/>
              <w:sz w:val="18"/>
              <w:szCs w:val="18"/>
              <w:lang w:val="en-US"/>
            </w:rPr>
          </w:pPr>
          <w:r w:rsidRPr="00EC4EE6">
            <w:rPr>
              <w:b/>
              <w:sz w:val="18"/>
              <w:szCs w:val="18"/>
            </w:rPr>
            <w:t>Australian Design Rule 109</w:t>
          </w:r>
          <w:r w:rsidRPr="00EC4EE6">
            <w:rPr>
              <w:b/>
              <w:sz w:val="18"/>
              <w:szCs w:val="18"/>
              <w:lang w:val="en-US"/>
            </w:rPr>
            <w:t>/00</w:t>
          </w:r>
          <w:r w:rsidRPr="00EC4EE6">
            <w:rPr>
              <w:b/>
              <w:sz w:val="18"/>
              <w:szCs w:val="18"/>
            </w:rPr>
            <w:t xml:space="preserve"> </w:t>
          </w:r>
          <w:r w:rsidRPr="00EC4EE6">
            <w:rPr>
              <w:b/>
              <w:sz w:val="18"/>
              <w:szCs w:val="18"/>
              <w:lang w:val="en-US"/>
            </w:rPr>
            <w:t>– Electric Power Train Safety Requirements</w:t>
          </w:r>
        </w:p>
      </w:tc>
      <w:tc>
        <w:tcPr>
          <w:tcW w:w="316" w:type="dxa"/>
          <w:shd w:val="clear" w:color="auto" w:fill="auto"/>
        </w:tcPr>
        <w:p w14:paraId="7F790723" w14:textId="77777777" w:rsidR="00D95D93" w:rsidRPr="00EC4EE6" w:rsidRDefault="00D95D93" w:rsidP="006D143D">
          <w:pPr>
            <w:tabs>
              <w:tab w:val="center" w:pos="4153"/>
              <w:tab w:val="right" w:pos="8306"/>
            </w:tabs>
            <w:rPr>
              <w:b/>
              <w:sz w:val="18"/>
              <w:szCs w:val="18"/>
            </w:rPr>
          </w:pPr>
          <w:r w:rsidRPr="00EC4EE6">
            <w:rPr>
              <w:b/>
              <w:sz w:val="18"/>
              <w:szCs w:val="18"/>
            </w:rPr>
            <w:fldChar w:fldCharType="begin"/>
          </w:r>
          <w:r w:rsidRPr="00EC4EE6">
            <w:rPr>
              <w:b/>
              <w:sz w:val="18"/>
              <w:szCs w:val="18"/>
            </w:rPr>
            <w:instrText xml:space="preserve"> PAGE </w:instrText>
          </w:r>
          <w:r w:rsidRPr="00EC4EE6">
            <w:rPr>
              <w:b/>
              <w:sz w:val="18"/>
              <w:szCs w:val="18"/>
            </w:rPr>
            <w:fldChar w:fldCharType="separate"/>
          </w:r>
          <w:r w:rsidRPr="00EC4EE6">
            <w:rPr>
              <w:b/>
              <w:noProof/>
              <w:sz w:val="18"/>
              <w:szCs w:val="18"/>
            </w:rPr>
            <w:t>3</w:t>
          </w:r>
          <w:r w:rsidRPr="00EC4EE6">
            <w:rPr>
              <w:b/>
              <w:noProof/>
              <w:sz w:val="18"/>
              <w:szCs w:val="18"/>
            </w:rPr>
            <w:fldChar w:fldCharType="end"/>
          </w:r>
        </w:p>
      </w:tc>
    </w:tr>
  </w:tbl>
  <w:p w14:paraId="4CDA6947" w14:textId="77777777" w:rsidR="00D95D93" w:rsidRPr="00EC4EE6" w:rsidRDefault="00D95D93" w:rsidP="006D143D">
    <w:pPr>
      <w:pStyle w:val="Header"/>
      <w:pBdr>
        <w:bottom w:val="none" w:sz="0" w:space="0" w:color="auto"/>
      </w:pBdr>
      <w:rPr>
        <w:szCs w:val="18"/>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2ADA8" w14:textId="77777777" w:rsidR="00D95D93" w:rsidRDefault="00D95D93" w:rsidP="004D13D2">
    <w:pPr>
      <w:pStyle w:val="Header"/>
      <w:pBdr>
        <w:bottom w:val="single" w:sz="4" w:space="1" w:color="auto"/>
      </w:pBdr>
      <w:rPr>
        <w:lang w:val="en-US"/>
      </w:rPr>
    </w:pPr>
    <w:r>
      <w:rPr>
        <w:lang w:val="en-US"/>
      </w:rPr>
      <w:t>Australian Design Rule 109/00 – Electric Power Train Safety Requirements</w:t>
    </w:r>
  </w:p>
  <w:p w14:paraId="5B9CBE73" w14:textId="77777777" w:rsidR="00D95D93" w:rsidRDefault="00D95D93" w:rsidP="004D13D2">
    <w:pPr>
      <w:pStyle w:val="Header"/>
      <w:pBdr>
        <w:bottom w:val="single" w:sz="4" w:space="1" w:color="auto"/>
      </w:pBdr>
      <w:rPr>
        <w:lang w:val="en-US"/>
      </w:rPr>
    </w:pPr>
    <w:r>
      <w:rPr>
        <w:lang w:val="en-US"/>
      </w:rPr>
      <w:t>Appendix A – UN R100/03</w:t>
    </w:r>
  </w:p>
  <w:p w14:paraId="2743395D" w14:textId="77777777" w:rsidR="00D95D93" w:rsidRDefault="00D95D93" w:rsidP="004D13D2">
    <w:pPr>
      <w:pStyle w:val="Header"/>
      <w:pBdr>
        <w:bottom w:val="single" w:sz="4" w:space="1" w:color="auto"/>
      </w:pBdr>
      <w:rPr>
        <w:lang w:val="en-US"/>
      </w:rPr>
    </w:pPr>
    <w:r>
      <w:rPr>
        <w:lang w:val="en-US"/>
      </w:rPr>
      <w:t>Annex 9H</w:t>
    </w:r>
  </w:p>
  <w:p w14:paraId="58FC7ABA" w14:textId="77777777" w:rsidR="00D95D93" w:rsidRDefault="00D95D93" w:rsidP="004D13D2">
    <w:pPr>
      <w:pStyle w:val="Header"/>
      <w:pBdr>
        <w:bottom w:val="none" w:sz="0" w:space="0" w:color="auto"/>
      </w:pBdr>
      <w:rPr>
        <w:lang w:val="en-US"/>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597"/>
    </w:tblGrid>
    <w:tr w:rsidR="00D95D93" w:rsidRPr="008E6D60" w14:paraId="4C465DD7" w14:textId="77777777" w:rsidTr="001C34AB">
      <w:tc>
        <w:tcPr>
          <w:tcW w:w="8192" w:type="dxa"/>
          <w:shd w:val="clear" w:color="auto" w:fill="auto"/>
          <w:vAlign w:val="bottom"/>
        </w:tcPr>
        <w:p w14:paraId="50A2962F" w14:textId="5000A89E"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08686A2F"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28BE5023"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9H</w:t>
          </w:r>
        </w:p>
      </w:tc>
      <w:tc>
        <w:tcPr>
          <w:tcW w:w="597" w:type="dxa"/>
          <w:shd w:val="clear" w:color="auto" w:fill="auto"/>
        </w:tcPr>
        <w:p w14:paraId="281517FF" w14:textId="6362DE6A" w:rsidR="00D95D93" w:rsidRPr="00291901" w:rsidRDefault="00D95D93"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30280">
            <w:rPr>
              <w:noProof/>
              <w:sz w:val="18"/>
              <w:szCs w:val="18"/>
            </w:rPr>
            <w:t>102</w:t>
          </w:r>
          <w:r w:rsidRPr="001C34AB">
            <w:rPr>
              <w:noProof/>
              <w:sz w:val="18"/>
              <w:szCs w:val="18"/>
            </w:rPr>
            <w:fldChar w:fldCharType="end"/>
          </w:r>
        </w:p>
      </w:tc>
    </w:tr>
  </w:tbl>
  <w:p w14:paraId="428AD088" w14:textId="77777777" w:rsidR="00D95D93" w:rsidRPr="00C70210" w:rsidRDefault="00D95D93" w:rsidP="00693C89"/>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A014" w14:textId="77777777" w:rsidR="00D95D93" w:rsidRDefault="00D95D93" w:rsidP="004D13D2">
    <w:pPr>
      <w:pStyle w:val="Header"/>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20F70625" w14:textId="77777777" w:rsidR="00D95D93" w:rsidRDefault="00D95D93" w:rsidP="004D13D2">
    <w:pPr>
      <w:pStyle w:val="Header"/>
      <w:rPr>
        <w:lang w:val="en-US"/>
      </w:rPr>
    </w:pPr>
    <w:r>
      <w:rPr>
        <w:lang w:val="en-US"/>
      </w:rPr>
      <w:t>Annex 9H</w:t>
    </w:r>
  </w:p>
  <w:p w14:paraId="3FB37BFA" w14:textId="77777777" w:rsidR="00D95D93" w:rsidRPr="007F155B" w:rsidRDefault="00D95D93" w:rsidP="004D13D2"/>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CB469" w14:textId="77777777" w:rsidR="00D95D93" w:rsidRDefault="00D95D93" w:rsidP="004D13D2">
    <w:pPr>
      <w:pStyle w:val="Header"/>
      <w:rPr>
        <w:lang w:val="en-US"/>
      </w:rPr>
    </w:pPr>
    <w:r>
      <w:rPr>
        <w:lang w:val="en-US"/>
      </w:rPr>
      <w:t>Australian Design Rule 109/00 – Electric Power Train Safety Requirements</w:t>
    </w:r>
  </w:p>
  <w:p w14:paraId="2261ECF3" w14:textId="77777777" w:rsidR="00D95D93" w:rsidRDefault="00D95D93" w:rsidP="004D13D2">
    <w:pPr>
      <w:pStyle w:val="Header"/>
      <w:rPr>
        <w:lang w:val="en-US"/>
      </w:rPr>
    </w:pPr>
    <w:r>
      <w:rPr>
        <w:lang w:val="en-US"/>
      </w:rPr>
      <w:t>Appendix A – UN R100/03</w:t>
    </w:r>
  </w:p>
  <w:p w14:paraId="21CBE0B9" w14:textId="77777777" w:rsidR="00D95D93" w:rsidRDefault="00D95D93">
    <w:pPr>
      <w:pStyle w:val="Header"/>
      <w:rPr>
        <w:lang w:val="en-US"/>
      </w:rPr>
    </w:pPr>
    <w:r>
      <w:rPr>
        <w:lang w:val="en-US"/>
      </w:rPr>
      <w:t>Annex 9I</w:t>
    </w:r>
  </w:p>
  <w:p w14:paraId="2578E6C2" w14:textId="77777777" w:rsidR="00D95D93" w:rsidRPr="00206026" w:rsidRDefault="00D95D93" w:rsidP="004D13D2"/>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192"/>
      <w:gridCol w:w="455"/>
    </w:tblGrid>
    <w:tr w:rsidR="00D95D93" w:rsidRPr="008E6D60" w14:paraId="160D6B17" w14:textId="77777777" w:rsidTr="002D5AF7">
      <w:tc>
        <w:tcPr>
          <w:tcW w:w="8192" w:type="dxa"/>
          <w:shd w:val="clear" w:color="auto" w:fill="auto"/>
          <w:vAlign w:val="bottom"/>
        </w:tcPr>
        <w:p w14:paraId="7A136739" w14:textId="07C00B09" w:rsidR="00D95D93" w:rsidRPr="00C95FCB" w:rsidRDefault="00D95D93" w:rsidP="006D143D">
          <w:pPr>
            <w:tabs>
              <w:tab w:val="center" w:pos="4153"/>
              <w:tab w:val="right" w:pos="8306"/>
            </w:tabs>
            <w:rPr>
              <w:sz w:val="18"/>
              <w:szCs w:val="18"/>
              <w:lang w:val="en-US"/>
            </w:rPr>
          </w:pPr>
          <w:r w:rsidRPr="00C95FCB">
            <w:rPr>
              <w:sz w:val="18"/>
              <w:szCs w:val="18"/>
            </w:rPr>
            <w:t>Australian Design Rule 109</w:t>
          </w:r>
          <w:r w:rsidRPr="00C95FCB">
            <w:rPr>
              <w:sz w:val="18"/>
              <w:szCs w:val="18"/>
              <w:lang w:val="en-US"/>
            </w:rPr>
            <w:t>/0</w:t>
          </w:r>
          <w:r>
            <w:rPr>
              <w:sz w:val="18"/>
              <w:szCs w:val="18"/>
              <w:lang w:val="en-US"/>
            </w:rPr>
            <w:t>1</w:t>
          </w:r>
          <w:r w:rsidRPr="00C95FCB">
            <w:rPr>
              <w:sz w:val="18"/>
              <w:szCs w:val="18"/>
            </w:rPr>
            <w:t xml:space="preserve"> </w:t>
          </w:r>
          <w:r w:rsidRPr="00C95FCB">
            <w:rPr>
              <w:sz w:val="18"/>
              <w:szCs w:val="18"/>
              <w:lang w:val="en-US"/>
            </w:rPr>
            <w:t>– Electric Power Train Safety Requirements</w:t>
          </w:r>
        </w:p>
        <w:p w14:paraId="556BF994" w14:textId="77777777" w:rsidR="00D95D93" w:rsidRPr="00C95FCB" w:rsidRDefault="00D95D93" w:rsidP="006D143D">
          <w:pPr>
            <w:tabs>
              <w:tab w:val="center" w:pos="4153"/>
              <w:tab w:val="right" w:pos="8306"/>
            </w:tabs>
            <w:rPr>
              <w:sz w:val="18"/>
              <w:szCs w:val="18"/>
              <w:lang w:val="en-US"/>
            </w:rPr>
          </w:pPr>
          <w:r w:rsidRPr="00C95FCB">
            <w:rPr>
              <w:sz w:val="18"/>
              <w:szCs w:val="18"/>
              <w:lang w:val="en-US"/>
            </w:rPr>
            <w:t>Appendix A – UN R100/03</w:t>
          </w:r>
        </w:p>
        <w:p w14:paraId="2A5296FB" w14:textId="77777777" w:rsidR="00D95D93" w:rsidRPr="00EC4EE6" w:rsidRDefault="00D95D93" w:rsidP="006D143D">
          <w:pPr>
            <w:tabs>
              <w:tab w:val="center" w:pos="4153"/>
              <w:tab w:val="right" w:pos="8306"/>
            </w:tabs>
            <w:rPr>
              <w:b/>
              <w:sz w:val="18"/>
              <w:szCs w:val="18"/>
              <w:lang w:val="en-US"/>
            </w:rPr>
          </w:pPr>
          <w:r w:rsidRPr="00C95FCB">
            <w:rPr>
              <w:sz w:val="18"/>
              <w:szCs w:val="18"/>
              <w:lang w:val="en-US"/>
            </w:rPr>
            <w:t>Annex 9I</w:t>
          </w:r>
        </w:p>
      </w:tc>
      <w:tc>
        <w:tcPr>
          <w:tcW w:w="455" w:type="dxa"/>
          <w:shd w:val="clear" w:color="auto" w:fill="auto"/>
        </w:tcPr>
        <w:p w14:paraId="3D76EA75" w14:textId="11C74169" w:rsidR="00D95D93" w:rsidRPr="00291901" w:rsidRDefault="00D95D93"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30280">
            <w:rPr>
              <w:noProof/>
              <w:sz w:val="18"/>
              <w:szCs w:val="18"/>
            </w:rPr>
            <w:t>104</w:t>
          </w:r>
          <w:r w:rsidRPr="001C34AB">
            <w:rPr>
              <w:noProof/>
              <w:sz w:val="18"/>
              <w:szCs w:val="18"/>
            </w:rPr>
            <w:fldChar w:fldCharType="end"/>
          </w:r>
        </w:p>
      </w:tc>
    </w:tr>
  </w:tbl>
  <w:p w14:paraId="1BD20A01" w14:textId="77777777" w:rsidR="00D95D93" w:rsidRPr="00C70210" w:rsidRDefault="00D95D93" w:rsidP="00693C89"/>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12392" w14:textId="77777777" w:rsidR="00D95D93" w:rsidRDefault="00D95D93"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502E59C0" w14:textId="77777777" w:rsidR="00D95D93" w:rsidRDefault="00D95D93" w:rsidP="004D13D2">
    <w:pPr>
      <w:pStyle w:val="Header"/>
      <w:jc w:val="right"/>
      <w:rPr>
        <w:lang w:val="en-US"/>
      </w:rPr>
    </w:pPr>
    <w:r>
      <w:rPr>
        <w:lang w:val="en-US"/>
      </w:rPr>
      <w:t>Annex 9I</w:t>
    </w:r>
  </w:p>
  <w:p w14:paraId="1D36000E" w14:textId="77777777" w:rsidR="00D95D93" w:rsidRPr="007F155B" w:rsidRDefault="00D95D93" w:rsidP="004D13D2"/>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A7682" w14:textId="77777777" w:rsidR="00D95D93" w:rsidRDefault="00D95D93" w:rsidP="00CC0F99">
    <w:pPr>
      <w:pStyle w:val="Header"/>
    </w:pPr>
    <w:r>
      <w:t>E/ECE/324/Rev.1/Add.94/Rev.2</w:t>
    </w:r>
    <w:r w:rsidRPr="009C2F21">
      <w:br/>
      <w:t>E/</w:t>
    </w:r>
    <w:r>
      <w:t>ECE/TRANS/505/Rev.1/Add.94/Rev.2</w:t>
    </w:r>
  </w:p>
  <w:p w14:paraId="62B1255A" w14:textId="77777777" w:rsidR="00D95D93" w:rsidRDefault="00D95D93" w:rsidP="00CC0F99">
    <w:pPr>
      <w:pStyle w:val="Header"/>
    </w:pPr>
    <w:r>
      <w:t>Annex 9 – Appendix 1</w:t>
    </w:r>
  </w:p>
  <w:p w14:paraId="40F2DC84" w14:textId="77777777" w:rsidR="00D95D93" w:rsidRPr="006D6471" w:rsidRDefault="00D95D93" w:rsidP="006D6471"/>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8201"/>
      <w:gridCol w:w="446"/>
    </w:tblGrid>
    <w:tr w:rsidR="00D95D93" w:rsidRPr="008E6D60" w14:paraId="3A86FFE0" w14:textId="77777777" w:rsidTr="0036523B">
      <w:trPr>
        <w:trHeight w:val="729"/>
      </w:trPr>
      <w:tc>
        <w:tcPr>
          <w:tcW w:w="8201" w:type="dxa"/>
          <w:shd w:val="clear" w:color="auto" w:fill="auto"/>
          <w:vAlign w:val="bottom"/>
        </w:tcPr>
        <w:p w14:paraId="3AFE2DD4" w14:textId="0861D557" w:rsidR="00D95D93" w:rsidRPr="00442356" w:rsidRDefault="00D95D93" w:rsidP="006D143D">
          <w:pPr>
            <w:tabs>
              <w:tab w:val="center" w:pos="4153"/>
              <w:tab w:val="right" w:pos="8306"/>
            </w:tabs>
            <w:rPr>
              <w:sz w:val="18"/>
              <w:szCs w:val="18"/>
              <w:lang w:val="en-US"/>
            </w:rPr>
          </w:pPr>
          <w:r w:rsidRPr="00442356">
            <w:rPr>
              <w:sz w:val="18"/>
              <w:szCs w:val="18"/>
            </w:rPr>
            <w:t>Australian Design Rule 109</w:t>
          </w:r>
          <w:r w:rsidRPr="00442356">
            <w:rPr>
              <w:sz w:val="18"/>
              <w:szCs w:val="18"/>
              <w:lang w:val="en-US"/>
            </w:rPr>
            <w:t>/0</w:t>
          </w:r>
          <w:r>
            <w:rPr>
              <w:sz w:val="18"/>
              <w:szCs w:val="18"/>
              <w:lang w:val="en-US"/>
            </w:rPr>
            <w:t>1</w:t>
          </w:r>
          <w:r w:rsidRPr="00442356">
            <w:rPr>
              <w:sz w:val="18"/>
              <w:szCs w:val="18"/>
            </w:rPr>
            <w:t xml:space="preserve"> </w:t>
          </w:r>
          <w:r w:rsidRPr="00442356">
            <w:rPr>
              <w:sz w:val="18"/>
              <w:szCs w:val="18"/>
              <w:lang w:val="en-US"/>
            </w:rPr>
            <w:t>– Electric Power Train Safety Requirements</w:t>
          </w:r>
        </w:p>
        <w:p w14:paraId="4430E20D" w14:textId="77777777" w:rsidR="00D95D93" w:rsidRPr="00442356" w:rsidRDefault="00D95D93" w:rsidP="006D143D">
          <w:pPr>
            <w:tabs>
              <w:tab w:val="center" w:pos="4153"/>
              <w:tab w:val="right" w:pos="8306"/>
            </w:tabs>
            <w:rPr>
              <w:sz w:val="18"/>
              <w:szCs w:val="18"/>
              <w:lang w:val="en-US"/>
            </w:rPr>
          </w:pPr>
          <w:r w:rsidRPr="00442356">
            <w:rPr>
              <w:sz w:val="18"/>
              <w:szCs w:val="18"/>
              <w:lang w:val="en-US"/>
            </w:rPr>
            <w:t>Appendix A – UN R100/03</w:t>
          </w:r>
        </w:p>
        <w:p w14:paraId="225CE3DE" w14:textId="77777777" w:rsidR="00D95D93" w:rsidRPr="00EC4EE6" w:rsidRDefault="00D95D93" w:rsidP="006D143D">
          <w:pPr>
            <w:tabs>
              <w:tab w:val="center" w:pos="4153"/>
              <w:tab w:val="right" w:pos="8306"/>
            </w:tabs>
            <w:rPr>
              <w:b/>
              <w:sz w:val="18"/>
              <w:szCs w:val="18"/>
              <w:lang w:val="en-US"/>
            </w:rPr>
          </w:pPr>
          <w:r w:rsidRPr="00442356">
            <w:rPr>
              <w:sz w:val="18"/>
              <w:szCs w:val="18"/>
              <w:lang w:val="en-US"/>
            </w:rPr>
            <w:t>Annex 9J</w:t>
          </w:r>
        </w:p>
      </w:tc>
      <w:tc>
        <w:tcPr>
          <w:tcW w:w="446" w:type="dxa"/>
          <w:shd w:val="clear" w:color="auto" w:fill="auto"/>
        </w:tcPr>
        <w:p w14:paraId="609E78A3" w14:textId="41B05579" w:rsidR="00D95D93" w:rsidRPr="00291901" w:rsidRDefault="00D95D93" w:rsidP="006D143D">
          <w:pPr>
            <w:tabs>
              <w:tab w:val="center" w:pos="4153"/>
              <w:tab w:val="right" w:pos="8306"/>
            </w:tabs>
            <w:rPr>
              <w:sz w:val="18"/>
              <w:szCs w:val="18"/>
            </w:rPr>
          </w:pPr>
          <w:r w:rsidRPr="001C34AB">
            <w:rPr>
              <w:sz w:val="18"/>
              <w:szCs w:val="18"/>
            </w:rPr>
            <w:fldChar w:fldCharType="begin"/>
          </w:r>
          <w:r w:rsidRPr="001C34AB">
            <w:rPr>
              <w:sz w:val="18"/>
              <w:szCs w:val="18"/>
            </w:rPr>
            <w:instrText xml:space="preserve"> PAGE   \* MERGEFORMAT </w:instrText>
          </w:r>
          <w:r w:rsidRPr="001C34AB">
            <w:rPr>
              <w:sz w:val="18"/>
              <w:szCs w:val="18"/>
            </w:rPr>
            <w:fldChar w:fldCharType="separate"/>
          </w:r>
          <w:r w:rsidR="00430280">
            <w:rPr>
              <w:noProof/>
              <w:sz w:val="18"/>
              <w:szCs w:val="18"/>
            </w:rPr>
            <w:t>106</w:t>
          </w:r>
          <w:r w:rsidRPr="001C34AB">
            <w:rPr>
              <w:noProof/>
              <w:sz w:val="18"/>
              <w:szCs w:val="18"/>
            </w:rPr>
            <w:fldChar w:fldCharType="end"/>
          </w:r>
        </w:p>
      </w:tc>
    </w:tr>
  </w:tbl>
  <w:p w14:paraId="6812F51C" w14:textId="77777777" w:rsidR="00D95D93" w:rsidRPr="00C70210" w:rsidRDefault="00D95D93" w:rsidP="00693C89"/>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E11C3" w14:textId="77777777" w:rsidR="00D95D93" w:rsidRDefault="00D95D93" w:rsidP="004D13D2">
    <w:pPr>
      <w:pStyle w:val="Header"/>
      <w:jc w:val="right"/>
      <w:rPr>
        <w:lang w:val="en-US"/>
      </w:rPr>
    </w:pPr>
    <w:r w:rsidRPr="005C47F9">
      <w:rPr>
        <w:lang w:val="en-US"/>
      </w:rPr>
      <w:t>E/ECE/324/Rev.</w:t>
    </w:r>
    <w:r>
      <w:rPr>
        <w:lang w:val="en-US"/>
      </w:rPr>
      <w:t>2</w:t>
    </w:r>
    <w:r w:rsidRPr="005C47F9">
      <w:rPr>
        <w:lang w:val="en-US"/>
      </w:rPr>
      <w:t>/Add.</w:t>
    </w:r>
    <w:r>
      <w:rPr>
        <w:lang w:val="en-US"/>
      </w:rPr>
      <w:t>99</w:t>
    </w:r>
    <w:r w:rsidRPr="005C47F9">
      <w:rPr>
        <w:lang w:val="en-US"/>
      </w:rPr>
      <w:t>/Rev.</w:t>
    </w:r>
    <w:r>
      <w:rPr>
        <w:lang w:val="en-US"/>
      </w:rPr>
      <w:t>3</w:t>
    </w:r>
    <w:r w:rsidRPr="005C47F9">
      <w:rPr>
        <w:lang w:val="en-US"/>
      </w:rPr>
      <w:br/>
      <w:t>E/ECE/TRANS/505/Rev.</w:t>
    </w:r>
    <w:r>
      <w:rPr>
        <w:lang w:val="en-US"/>
      </w:rPr>
      <w:t>2</w:t>
    </w:r>
    <w:r w:rsidRPr="005C47F9">
      <w:rPr>
        <w:lang w:val="en-US"/>
      </w:rPr>
      <w:t>/Add.</w:t>
    </w:r>
    <w:r>
      <w:rPr>
        <w:lang w:val="en-US"/>
      </w:rPr>
      <w:t>99</w:t>
    </w:r>
    <w:r w:rsidRPr="005C47F9">
      <w:rPr>
        <w:lang w:val="en-US"/>
      </w:rPr>
      <w:t>/Rev.</w:t>
    </w:r>
    <w:r>
      <w:rPr>
        <w:lang w:val="en-US"/>
      </w:rPr>
      <w:t>3</w:t>
    </w:r>
  </w:p>
  <w:p w14:paraId="792C57E1" w14:textId="77777777" w:rsidR="00D95D93" w:rsidRDefault="00D95D93" w:rsidP="004D13D2">
    <w:pPr>
      <w:pStyle w:val="Header"/>
      <w:jc w:val="right"/>
      <w:rPr>
        <w:lang w:val="en-US"/>
      </w:rPr>
    </w:pPr>
    <w:r>
      <w:rPr>
        <w:lang w:val="en-US"/>
      </w:rPr>
      <w:t>Annex 9I</w:t>
    </w:r>
  </w:p>
  <w:p w14:paraId="35343E1D" w14:textId="77777777" w:rsidR="00D95D93" w:rsidRPr="007F155B" w:rsidRDefault="00D95D93" w:rsidP="004D13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91DC4"/>
    <w:multiLevelType w:val="multilevel"/>
    <w:tmpl w:val="30C8B37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0B28A3"/>
    <w:multiLevelType w:val="multilevel"/>
    <w:tmpl w:val="459A75BE"/>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858E2"/>
    <w:multiLevelType w:val="hybridMultilevel"/>
    <w:tmpl w:val="34E80262"/>
    <w:lvl w:ilvl="0" w:tplc="0C090017">
      <w:start w:val="1"/>
      <w:numFmt w:val="low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4" w15:restartNumberingAfterBreak="0">
    <w:nsid w:val="056B7CFF"/>
    <w:multiLevelType w:val="multilevel"/>
    <w:tmpl w:val="C112740A"/>
    <w:lvl w:ilvl="0">
      <w:start w:val="1"/>
      <w:numFmt w:val="decimal"/>
      <w:lvlText w:val="%1"/>
      <w:lvlJc w:val="left"/>
      <w:pPr>
        <w:tabs>
          <w:tab w:val="num" w:pos="360"/>
        </w:tabs>
        <w:ind w:left="360" w:hanging="360"/>
      </w:pPr>
      <w:rPr>
        <w:rFonts w:hint="eastAsia"/>
      </w:rPr>
    </w:lvl>
    <w:lvl w:ilvl="1">
      <w:start w:val="3"/>
      <w:numFmt w:val="decimal"/>
      <w:isLgl/>
      <w:lvlText w:val="%1.%2."/>
      <w:lvlJc w:val="left"/>
      <w:pPr>
        <w:tabs>
          <w:tab w:val="num" w:pos="0"/>
        </w:tabs>
        <w:ind w:left="1140" w:hanging="1140"/>
      </w:pPr>
      <w:rPr>
        <w:rFonts w:hint="default"/>
      </w:rPr>
    </w:lvl>
    <w:lvl w:ilvl="2">
      <w:start w:val="1"/>
      <w:numFmt w:val="decimal"/>
      <w:isLgl/>
      <w:lvlText w:val="%1.%2.%3."/>
      <w:lvlJc w:val="left"/>
      <w:pPr>
        <w:tabs>
          <w:tab w:val="num" w:pos="0"/>
        </w:tabs>
        <w:ind w:left="1140" w:hanging="1140"/>
      </w:pPr>
      <w:rPr>
        <w:rFonts w:hint="default"/>
      </w:rPr>
    </w:lvl>
    <w:lvl w:ilvl="3">
      <w:start w:val="1"/>
      <w:numFmt w:val="decimal"/>
      <w:isLgl/>
      <w:lvlText w:val="%1.%2.%3.%4."/>
      <w:lvlJc w:val="left"/>
      <w:pPr>
        <w:tabs>
          <w:tab w:val="num" w:pos="0"/>
        </w:tabs>
        <w:ind w:left="1140" w:hanging="1140"/>
      </w:pPr>
      <w:rPr>
        <w:rFonts w:hint="default"/>
      </w:rPr>
    </w:lvl>
    <w:lvl w:ilvl="4">
      <w:start w:val="1"/>
      <w:numFmt w:val="decimal"/>
      <w:isLgl/>
      <w:lvlText w:val="%1.%2.%3.%4.%5."/>
      <w:lvlJc w:val="left"/>
      <w:pPr>
        <w:tabs>
          <w:tab w:val="num" w:pos="0"/>
        </w:tabs>
        <w:ind w:left="1140" w:hanging="1140"/>
      </w:pPr>
      <w:rPr>
        <w:rFonts w:hint="default"/>
      </w:rPr>
    </w:lvl>
    <w:lvl w:ilvl="5">
      <w:start w:val="1"/>
      <w:numFmt w:val="decimal"/>
      <w:isLgl/>
      <w:lvlText w:val="%1.%2.%3.%4.%5.%6."/>
      <w:lvlJc w:val="left"/>
      <w:pPr>
        <w:tabs>
          <w:tab w:val="num" w:pos="0"/>
        </w:tabs>
        <w:ind w:left="1140" w:hanging="114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5" w15:restartNumberingAfterBreak="0">
    <w:nsid w:val="0B852797"/>
    <w:multiLevelType w:val="hybridMultilevel"/>
    <w:tmpl w:val="F1E80B96"/>
    <w:lvl w:ilvl="0" w:tplc="1AC0A2E0">
      <w:start w:val="1"/>
      <w:numFmt w:val="decimal"/>
      <w:lvlText w:val="(%1)"/>
      <w:lvlJc w:val="left"/>
      <w:pPr>
        <w:ind w:left="720" w:hanging="360"/>
      </w:pPr>
      <w:rPr>
        <w:rFonts w:hint="default"/>
        <w:sz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749B0"/>
    <w:multiLevelType w:val="multilevel"/>
    <w:tmpl w:val="C90EBF16"/>
    <w:lvl w:ilvl="0">
      <w:start w:val="1"/>
      <w:numFmt w:val="decimal"/>
      <w:lvlText w:val="%1"/>
      <w:lvlJc w:val="left"/>
      <w:pPr>
        <w:tabs>
          <w:tab w:val="num" w:pos="570"/>
        </w:tabs>
        <w:ind w:left="570" w:hanging="570"/>
      </w:pPr>
      <w:rPr>
        <w:rFonts w:hint="default"/>
      </w:rPr>
    </w:lvl>
    <w:lvl w:ilvl="1">
      <w:start w:val="2"/>
      <w:numFmt w:val="decimal"/>
      <w:isLgl/>
      <w:lvlText w:val="%1.%2"/>
      <w:lvlJc w:val="left"/>
      <w:pPr>
        <w:tabs>
          <w:tab w:val="num" w:pos="1140"/>
        </w:tabs>
        <w:ind w:left="1140" w:hanging="1140"/>
      </w:pPr>
      <w:rPr>
        <w:rFonts w:hint="default"/>
        <w:u w:val="none"/>
      </w:rPr>
    </w:lvl>
    <w:lvl w:ilvl="2">
      <w:start w:val="1"/>
      <w:numFmt w:val="decimal"/>
      <w:isLgl/>
      <w:lvlText w:val="%1.%2.%3."/>
      <w:lvlJc w:val="left"/>
      <w:pPr>
        <w:tabs>
          <w:tab w:val="num" w:pos="1140"/>
        </w:tabs>
        <w:ind w:left="1140" w:hanging="1140"/>
      </w:pPr>
      <w:rPr>
        <w:rFonts w:hint="default"/>
        <w:u w:val="none"/>
      </w:rPr>
    </w:lvl>
    <w:lvl w:ilvl="3">
      <w:start w:val="1"/>
      <w:numFmt w:val="decimal"/>
      <w:isLgl/>
      <w:lvlText w:val="%1.%2.%3.%4."/>
      <w:lvlJc w:val="left"/>
      <w:pPr>
        <w:tabs>
          <w:tab w:val="num" w:pos="1140"/>
        </w:tabs>
        <w:ind w:left="1140" w:hanging="1140"/>
      </w:pPr>
      <w:rPr>
        <w:rFonts w:hint="default"/>
        <w:u w:val="none"/>
      </w:rPr>
    </w:lvl>
    <w:lvl w:ilvl="4">
      <w:start w:val="1"/>
      <w:numFmt w:val="decimal"/>
      <w:isLgl/>
      <w:lvlText w:val="%1.%2.%3.%4.%5."/>
      <w:lvlJc w:val="left"/>
      <w:pPr>
        <w:tabs>
          <w:tab w:val="num" w:pos="1440"/>
        </w:tabs>
        <w:ind w:left="1440" w:hanging="1440"/>
      </w:pPr>
      <w:rPr>
        <w:rFonts w:hint="default"/>
        <w:u w:val="none"/>
      </w:rPr>
    </w:lvl>
    <w:lvl w:ilvl="5">
      <w:start w:val="1"/>
      <w:numFmt w:val="decimal"/>
      <w:isLgl/>
      <w:lvlText w:val="%1.%2.%3.%4.%5.%6."/>
      <w:lvlJc w:val="left"/>
      <w:pPr>
        <w:tabs>
          <w:tab w:val="num" w:pos="1440"/>
        </w:tabs>
        <w:ind w:left="1440" w:hanging="1440"/>
      </w:pPr>
      <w:rPr>
        <w:rFonts w:hint="default"/>
        <w:u w:val="none"/>
      </w:rPr>
    </w:lvl>
    <w:lvl w:ilvl="6">
      <w:start w:val="1"/>
      <w:numFmt w:val="decimal"/>
      <w:isLgl/>
      <w:lvlText w:val="%1.%2.%3.%4.%5.%6.%7."/>
      <w:lvlJc w:val="left"/>
      <w:pPr>
        <w:tabs>
          <w:tab w:val="num" w:pos="1800"/>
        </w:tabs>
        <w:ind w:left="1800" w:hanging="1800"/>
      </w:pPr>
      <w:rPr>
        <w:rFonts w:hint="default"/>
        <w:u w:val="none"/>
      </w:rPr>
    </w:lvl>
    <w:lvl w:ilvl="7">
      <w:start w:val="1"/>
      <w:numFmt w:val="decimal"/>
      <w:isLgl/>
      <w:lvlText w:val="%1.%2.%3.%4.%5.%6.%7.%8."/>
      <w:lvlJc w:val="left"/>
      <w:pPr>
        <w:tabs>
          <w:tab w:val="num" w:pos="2160"/>
        </w:tabs>
        <w:ind w:left="2160" w:hanging="2160"/>
      </w:pPr>
      <w:rPr>
        <w:rFonts w:hint="default"/>
        <w:u w:val="none"/>
      </w:rPr>
    </w:lvl>
    <w:lvl w:ilvl="8">
      <w:start w:val="1"/>
      <w:numFmt w:val="decimal"/>
      <w:isLgl/>
      <w:lvlText w:val="%1.%2.%3.%4.%5.%6.%7.%8.%9."/>
      <w:lvlJc w:val="left"/>
      <w:pPr>
        <w:tabs>
          <w:tab w:val="num" w:pos="2160"/>
        </w:tabs>
        <w:ind w:left="2160" w:hanging="2160"/>
      </w:pPr>
      <w:rPr>
        <w:rFonts w:hint="default"/>
        <w:u w:val="none"/>
      </w:rPr>
    </w:lvl>
  </w:abstractNum>
  <w:abstractNum w:abstractNumId="7" w15:restartNumberingAfterBreak="0">
    <w:nsid w:val="0D6470B6"/>
    <w:multiLevelType w:val="hybridMultilevel"/>
    <w:tmpl w:val="E94235CA"/>
    <w:lvl w:ilvl="0" w:tplc="CF9C3134">
      <w:start w:val="3"/>
      <w:numFmt w:val="bullet"/>
      <w:lvlText w:val="-"/>
      <w:lvlJc w:val="left"/>
      <w:pPr>
        <w:tabs>
          <w:tab w:val="num" w:pos="1080"/>
        </w:tabs>
        <w:ind w:left="1080" w:hanging="720"/>
      </w:pPr>
      <w:rPr>
        <w:rFonts w:ascii="Arial" w:eastAsia="MS Mincho"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954887"/>
    <w:multiLevelType w:val="multilevel"/>
    <w:tmpl w:val="27C63DDE"/>
    <w:lvl w:ilvl="0">
      <w:start w:val="1"/>
      <w:numFmt w:val="decimal"/>
      <w:pStyle w:val="ParNoG"/>
      <w:lvlText w:val="%1."/>
      <w:lvlJc w:val="left"/>
      <w:pPr>
        <w:tabs>
          <w:tab w:val="num" w:pos="1701"/>
        </w:tabs>
        <w:ind w:left="1134" w:firstLine="0"/>
      </w:pPr>
      <w:rPr>
        <w:rFonts w:ascii="Times New Roman" w:hAnsi="Times New Roman" w:hint="default"/>
        <w:b w:val="0"/>
        <w:i w:val="0"/>
        <w:sz w:val="20"/>
      </w:rPr>
    </w:lvl>
    <w:lvl w:ilvl="1">
      <w:start w:val="2"/>
      <w:numFmt w:val="decimal"/>
      <w:isLgl/>
      <w:lvlText w:val="%1.%2."/>
      <w:lvlJc w:val="left"/>
      <w:pPr>
        <w:ind w:left="1734" w:hanging="600"/>
      </w:pPr>
      <w:rPr>
        <w:rFonts w:hint="default"/>
      </w:rPr>
    </w:lvl>
    <w:lvl w:ilvl="2">
      <w:start w:val="3"/>
      <w:numFmt w:val="decimal"/>
      <w:isLgl/>
      <w:lvlText w:val="%1.%2.%3."/>
      <w:lvlJc w:val="left"/>
      <w:pPr>
        <w:ind w:left="1854" w:hanging="720"/>
      </w:pPr>
      <w:rPr>
        <w:rFonts w:hint="default"/>
      </w:rPr>
    </w:lvl>
    <w:lvl w:ilvl="3">
      <w:start w:val="4"/>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214" w:hanging="108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9" w15:restartNumberingAfterBreak="0">
    <w:nsid w:val="0E602DAB"/>
    <w:multiLevelType w:val="hybridMultilevel"/>
    <w:tmpl w:val="88E4F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4A4C47"/>
    <w:multiLevelType w:val="multilevel"/>
    <w:tmpl w:val="3EC6B202"/>
    <w:lvl w:ilvl="0">
      <w:start w:val="1"/>
      <w:numFmt w:val="decimal"/>
      <w:lvlText w:val="%1."/>
      <w:lvlJc w:val="left"/>
      <w:pPr>
        <w:tabs>
          <w:tab w:val="num" w:pos="570"/>
        </w:tabs>
        <w:ind w:left="570" w:hanging="570"/>
      </w:pPr>
      <w:rPr>
        <w:rFonts w:hint="default"/>
      </w:rPr>
    </w:lvl>
    <w:lvl w:ilvl="1">
      <w:start w:val="2"/>
      <w:numFmt w:val="decimal"/>
      <w:isLgl/>
      <w:lvlText w:val="%1.%2"/>
      <w:lvlJc w:val="left"/>
      <w:pPr>
        <w:tabs>
          <w:tab w:val="num" w:pos="1140"/>
        </w:tabs>
        <w:ind w:left="1140" w:hanging="1140"/>
      </w:pPr>
      <w:rPr>
        <w:rFonts w:hint="default"/>
        <w:u w:val="none"/>
      </w:rPr>
    </w:lvl>
    <w:lvl w:ilvl="2">
      <w:start w:val="1"/>
      <w:numFmt w:val="decimal"/>
      <w:isLgl/>
      <w:lvlText w:val="%1.%2.%3."/>
      <w:lvlJc w:val="left"/>
      <w:pPr>
        <w:tabs>
          <w:tab w:val="num" w:pos="1140"/>
        </w:tabs>
        <w:ind w:left="1140" w:hanging="1140"/>
      </w:pPr>
      <w:rPr>
        <w:rFonts w:hint="default"/>
        <w:u w:val="none"/>
      </w:rPr>
    </w:lvl>
    <w:lvl w:ilvl="3">
      <w:start w:val="1"/>
      <w:numFmt w:val="decimal"/>
      <w:isLgl/>
      <w:lvlText w:val="%1.%2.%3.%4."/>
      <w:lvlJc w:val="left"/>
      <w:pPr>
        <w:tabs>
          <w:tab w:val="num" w:pos="1140"/>
        </w:tabs>
        <w:ind w:left="1140" w:hanging="1140"/>
      </w:pPr>
      <w:rPr>
        <w:rFonts w:hint="default"/>
        <w:u w:val="none"/>
      </w:rPr>
    </w:lvl>
    <w:lvl w:ilvl="4">
      <w:start w:val="1"/>
      <w:numFmt w:val="decimal"/>
      <w:isLgl/>
      <w:lvlText w:val="%1.%2.%3.%4.%5."/>
      <w:lvlJc w:val="left"/>
      <w:pPr>
        <w:tabs>
          <w:tab w:val="num" w:pos="1440"/>
        </w:tabs>
        <w:ind w:left="1440" w:hanging="1440"/>
      </w:pPr>
      <w:rPr>
        <w:rFonts w:hint="default"/>
        <w:u w:val="none"/>
      </w:rPr>
    </w:lvl>
    <w:lvl w:ilvl="5">
      <w:start w:val="1"/>
      <w:numFmt w:val="decimal"/>
      <w:isLgl/>
      <w:lvlText w:val="%1.%2.%3.%4.%5.%6."/>
      <w:lvlJc w:val="left"/>
      <w:pPr>
        <w:tabs>
          <w:tab w:val="num" w:pos="1440"/>
        </w:tabs>
        <w:ind w:left="1440" w:hanging="1440"/>
      </w:pPr>
      <w:rPr>
        <w:rFonts w:hint="default"/>
        <w:u w:val="none"/>
      </w:rPr>
    </w:lvl>
    <w:lvl w:ilvl="6">
      <w:start w:val="1"/>
      <w:numFmt w:val="decimal"/>
      <w:isLgl/>
      <w:lvlText w:val="%1.%2.%3.%4.%5.%6.%7."/>
      <w:lvlJc w:val="left"/>
      <w:pPr>
        <w:tabs>
          <w:tab w:val="num" w:pos="1800"/>
        </w:tabs>
        <w:ind w:left="1800" w:hanging="1800"/>
      </w:pPr>
      <w:rPr>
        <w:rFonts w:hint="default"/>
        <w:u w:val="none"/>
      </w:rPr>
    </w:lvl>
    <w:lvl w:ilvl="7">
      <w:start w:val="1"/>
      <w:numFmt w:val="decimal"/>
      <w:isLgl/>
      <w:lvlText w:val="%1.%2.%3.%4.%5.%6.%7.%8."/>
      <w:lvlJc w:val="left"/>
      <w:pPr>
        <w:tabs>
          <w:tab w:val="num" w:pos="2160"/>
        </w:tabs>
        <w:ind w:left="2160" w:hanging="2160"/>
      </w:pPr>
      <w:rPr>
        <w:rFonts w:hint="default"/>
        <w:u w:val="none"/>
      </w:rPr>
    </w:lvl>
    <w:lvl w:ilvl="8">
      <w:start w:val="1"/>
      <w:numFmt w:val="decimal"/>
      <w:isLgl/>
      <w:lvlText w:val="%1.%2.%3.%4.%5.%6.%7.%8.%9."/>
      <w:lvlJc w:val="left"/>
      <w:pPr>
        <w:tabs>
          <w:tab w:val="num" w:pos="2160"/>
        </w:tabs>
        <w:ind w:left="2160" w:hanging="2160"/>
      </w:pPr>
      <w:rPr>
        <w:rFonts w:hint="default"/>
        <w:u w:val="none"/>
      </w:rPr>
    </w:lvl>
  </w:abstractNum>
  <w:abstractNum w:abstractNumId="11" w15:restartNumberingAfterBreak="0">
    <w:nsid w:val="1F761C22"/>
    <w:multiLevelType w:val="hybridMultilevel"/>
    <w:tmpl w:val="D7765102"/>
    <w:lvl w:ilvl="0" w:tplc="B4FC9760">
      <w:start w:val="1"/>
      <w:numFmt w:val="lowerLetter"/>
      <w:lvlText w:val="(%1)"/>
      <w:lvlJc w:val="left"/>
      <w:pPr>
        <w:ind w:left="2138" w:hanging="360"/>
      </w:pPr>
      <w:rPr>
        <w:rFonts w:ascii="Times New Roman" w:eastAsia="Times New Roman" w:hAnsi="Times New Roman" w:cs="Times New Roman" w:hint="default"/>
        <w:b w:val="0"/>
        <w:bCs w:val="0"/>
        <w:i w:val="0"/>
        <w:iCs w:val="0"/>
        <w:w w:val="99"/>
        <w:sz w:val="20"/>
        <w:szCs w:val="20"/>
        <w:lang w:val="en-GB" w:eastAsia="en-US" w:bidi="ar-SA"/>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2" w15:restartNumberingAfterBreak="0">
    <w:nsid w:val="2B3F49C6"/>
    <w:multiLevelType w:val="singleLevel"/>
    <w:tmpl w:val="82A8E700"/>
    <w:lvl w:ilvl="0">
      <w:start w:val="1"/>
      <w:numFmt w:val="lowerRoman"/>
      <w:lvlText w:val="%1)"/>
      <w:lvlJc w:val="right"/>
      <w:pPr>
        <w:tabs>
          <w:tab w:val="num" w:pos="927"/>
        </w:tabs>
        <w:ind w:left="567" w:firstLine="0"/>
      </w:pPr>
    </w:lvl>
  </w:abstractNum>
  <w:abstractNum w:abstractNumId="13" w15:restartNumberingAfterBreak="0">
    <w:nsid w:val="2F9368B8"/>
    <w:multiLevelType w:val="multilevel"/>
    <w:tmpl w:val="481E2F5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2408A6"/>
    <w:multiLevelType w:val="multilevel"/>
    <w:tmpl w:val="824E5650"/>
    <w:styleLink w:val="Body"/>
    <w:lvl w:ilvl="0">
      <w:start w:val="1"/>
      <w:numFmt w:val="decimal"/>
      <w:pStyle w:val="Body-SectionTitle"/>
      <w:lvlText w:val="%1."/>
      <w:lvlJc w:val="left"/>
      <w:pPr>
        <w:tabs>
          <w:tab w:val="num" w:pos="4111"/>
        </w:tabs>
        <w:ind w:left="4111" w:hanging="1418"/>
      </w:pPr>
      <w:rPr>
        <w:rFonts w:hint="default"/>
      </w:rPr>
    </w:lvl>
    <w:lvl w:ilvl="1">
      <w:start w:val="1"/>
      <w:numFmt w:val="decimal"/>
      <w:pStyle w:val="Body-SubClause"/>
      <w:lvlText w:val="%1.%2."/>
      <w:lvlJc w:val="left"/>
      <w:pPr>
        <w:tabs>
          <w:tab w:val="num" w:pos="1418"/>
        </w:tabs>
        <w:ind w:left="1418" w:hanging="1418"/>
      </w:pPr>
      <w:rPr>
        <w:rFonts w:hint="default"/>
      </w:rPr>
    </w:lvl>
    <w:lvl w:ilvl="2">
      <w:start w:val="1"/>
      <w:numFmt w:val="decimal"/>
      <w:pStyle w:val="Body-Subx2Clause"/>
      <w:lvlText w:val="%1.%2.%3."/>
      <w:lvlJc w:val="left"/>
      <w:pPr>
        <w:tabs>
          <w:tab w:val="num" w:pos="1418"/>
        </w:tabs>
        <w:ind w:left="1418" w:hanging="1418"/>
      </w:pPr>
      <w:rPr>
        <w:rFonts w:hint="default"/>
      </w:rPr>
    </w:lvl>
    <w:lvl w:ilvl="3">
      <w:start w:val="1"/>
      <w:numFmt w:val="decimal"/>
      <w:pStyle w:val="Body-Subx3Clause"/>
      <w:lvlText w:val="%1.%2.%3.%4."/>
      <w:lvlJc w:val="left"/>
      <w:pPr>
        <w:tabs>
          <w:tab w:val="num" w:pos="1418"/>
        </w:tabs>
        <w:ind w:left="1418" w:hanging="1418"/>
      </w:pPr>
      <w:rPr>
        <w:rFonts w:hint="default"/>
      </w:rPr>
    </w:lvl>
    <w:lvl w:ilvl="4">
      <w:start w:val="1"/>
      <w:numFmt w:val="decimal"/>
      <w:pStyle w:val="Body-Subx4Clause"/>
      <w:lvlText w:val="%1.%2.%3.%4.%5."/>
      <w:lvlJc w:val="left"/>
      <w:pPr>
        <w:tabs>
          <w:tab w:val="num" w:pos="1418"/>
        </w:tabs>
        <w:ind w:left="1418" w:hanging="1418"/>
      </w:pPr>
      <w:rPr>
        <w:rFonts w:hint="default"/>
      </w:rPr>
    </w:lvl>
    <w:lvl w:ilvl="5">
      <w:start w:val="1"/>
      <w:numFmt w:val="lowerRoman"/>
      <w:lvlText w:val="%6."/>
      <w:lvlJc w:val="left"/>
      <w:pPr>
        <w:tabs>
          <w:tab w:val="num" w:pos="1418"/>
        </w:tabs>
        <w:ind w:left="1418" w:hanging="1418"/>
      </w:pPr>
      <w:rPr>
        <w:rFonts w:hint="default"/>
      </w:rPr>
    </w:lvl>
    <w:lvl w:ilvl="6">
      <w:start w:val="1"/>
      <w:numFmt w:val="lowerLetter"/>
      <w:pStyle w:val="Body-Listalpha"/>
      <w:lvlText w:val="(%7)"/>
      <w:lvlJc w:val="left"/>
      <w:pPr>
        <w:tabs>
          <w:tab w:val="num" w:pos="1588"/>
        </w:tabs>
        <w:ind w:left="1588" w:hanging="170"/>
      </w:pPr>
      <w:rPr>
        <w:rFonts w:hint="default"/>
      </w:rPr>
    </w:lvl>
    <w:lvl w:ilvl="7">
      <w:start w:val="1"/>
      <w:numFmt w:val="none"/>
      <w:lvlRestart w:val="1"/>
      <w:suff w:val="nothing"/>
      <w:lvlText w:val=""/>
      <w:lvlJc w:val="left"/>
      <w:pPr>
        <w:ind w:left="1418" w:hanging="1418"/>
      </w:pPr>
      <w:rPr>
        <w:rFonts w:hint="default"/>
      </w:rPr>
    </w:lvl>
    <w:lvl w:ilvl="8">
      <w:start w:val="1"/>
      <w:numFmt w:val="none"/>
      <w:lvlRestart w:val="1"/>
      <w:lvlText w:val=""/>
      <w:lvlJc w:val="left"/>
      <w:pPr>
        <w:tabs>
          <w:tab w:val="num" w:pos="720"/>
        </w:tabs>
        <w:ind w:left="720" w:hanging="720"/>
      </w:pPr>
      <w:rPr>
        <w:rFonts w:hint="default"/>
      </w:rPr>
    </w:lvl>
  </w:abstractNum>
  <w:abstractNum w:abstractNumId="15" w15:restartNumberingAfterBreak="0">
    <w:nsid w:val="39FC47B0"/>
    <w:multiLevelType w:val="hybridMultilevel"/>
    <w:tmpl w:val="D270A914"/>
    <w:lvl w:ilvl="0" w:tplc="207EFA22">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6" w15:restartNumberingAfterBreak="0">
    <w:nsid w:val="3C9553BA"/>
    <w:multiLevelType w:val="multilevel"/>
    <w:tmpl w:val="99502028"/>
    <w:lvl w:ilvl="0">
      <w:start w:val="2"/>
      <w:numFmt w:val="decimal"/>
      <w:lvlText w:val="%1"/>
      <w:lvlJc w:val="left"/>
      <w:pPr>
        <w:tabs>
          <w:tab w:val="num" w:pos="720"/>
        </w:tabs>
        <w:ind w:left="720" w:hanging="720"/>
      </w:pPr>
      <w:rPr>
        <w:rFonts w:hint="default"/>
      </w:rPr>
    </w:lvl>
    <w:lvl w:ilvl="1">
      <w:start w:val="2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CC1BFE"/>
    <w:multiLevelType w:val="multilevel"/>
    <w:tmpl w:val="882EE7C8"/>
    <w:lvl w:ilvl="0">
      <w:start w:val="1"/>
      <w:numFmt w:val="decimal"/>
      <w:lvlText w:val="%1."/>
      <w:lvlJc w:val="left"/>
      <w:pPr>
        <w:tabs>
          <w:tab w:val="num" w:pos="570"/>
        </w:tabs>
        <w:ind w:left="570" w:hanging="570"/>
      </w:pPr>
      <w:rPr>
        <w:rFonts w:hint="default"/>
      </w:rPr>
    </w:lvl>
    <w:lvl w:ilvl="1">
      <w:start w:val="2"/>
      <w:numFmt w:val="decimal"/>
      <w:isLgl/>
      <w:lvlText w:val="%1.%2."/>
      <w:lvlJc w:val="left"/>
      <w:pPr>
        <w:tabs>
          <w:tab w:val="num" w:pos="1140"/>
        </w:tabs>
        <w:ind w:left="1140" w:hanging="1140"/>
      </w:pPr>
      <w:rPr>
        <w:rFonts w:hint="default"/>
        <w:u w:val="none"/>
      </w:rPr>
    </w:lvl>
    <w:lvl w:ilvl="2">
      <w:start w:val="1"/>
      <w:numFmt w:val="decimal"/>
      <w:isLgl/>
      <w:lvlText w:val="%1.%2.%3."/>
      <w:lvlJc w:val="left"/>
      <w:pPr>
        <w:tabs>
          <w:tab w:val="num" w:pos="1140"/>
        </w:tabs>
        <w:ind w:left="1140" w:hanging="1140"/>
      </w:pPr>
      <w:rPr>
        <w:rFonts w:hint="default"/>
        <w:u w:val="none"/>
      </w:rPr>
    </w:lvl>
    <w:lvl w:ilvl="3">
      <w:start w:val="1"/>
      <w:numFmt w:val="decimal"/>
      <w:isLgl/>
      <w:lvlText w:val="%1.%2.%3.%4."/>
      <w:lvlJc w:val="left"/>
      <w:pPr>
        <w:tabs>
          <w:tab w:val="num" w:pos="1140"/>
        </w:tabs>
        <w:ind w:left="1140" w:hanging="1140"/>
      </w:pPr>
      <w:rPr>
        <w:rFonts w:hint="default"/>
        <w:u w:val="none"/>
      </w:rPr>
    </w:lvl>
    <w:lvl w:ilvl="4">
      <w:start w:val="1"/>
      <w:numFmt w:val="decimal"/>
      <w:isLgl/>
      <w:lvlText w:val="%1.%2.%3.%4.%5."/>
      <w:lvlJc w:val="left"/>
      <w:pPr>
        <w:tabs>
          <w:tab w:val="num" w:pos="1440"/>
        </w:tabs>
        <w:ind w:left="1440" w:hanging="1440"/>
      </w:pPr>
      <w:rPr>
        <w:rFonts w:hint="default"/>
        <w:u w:val="none"/>
      </w:rPr>
    </w:lvl>
    <w:lvl w:ilvl="5">
      <w:start w:val="1"/>
      <w:numFmt w:val="decimal"/>
      <w:isLgl/>
      <w:lvlText w:val="%1.%2.%3.%4.%5.%6."/>
      <w:lvlJc w:val="left"/>
      <w:pPr>
        <w:tabs>
          <w:tab w:val="num" w:pos="1440"/>
        </w:tabs>
        <w:ind w:left="1440" w:hanging="1440"/>
      </w:pPr>
      <w:rPr>
        <w:rFonts w:hint="default"/>
        <w:u w:val="none"/>
      </w:rPr>
    </w:lvl>
    <w:lvl w:ilvl="6">
      <w:start w:val="1"/>
      <w:numFmt w:val="decimal"/>
      <w:isLgl/>
      <w:lvlText w:val="%1.%2.%3.%4.%5.%6.%7."/>
      <w:lvlJc w:val="left"/>
      <w:pPr>
        <w:tabs>
          <w:tab w:val="num" w:pos="1800"/>
        </w:tabs>
        <w:ind w:left="1800" w:hanging="1800"/>
      </w:pPr>
      <w:rPr>
        <w:rFonts w:hint="default"/>
        <w:u w:val="none"/>
      </w:rPr>
    </w:lvl>
    <w:lvl w:ilvl="7">
      <w:start w:val="1"/>
      <w:numFmt w:val="decimal"/>
      <w:isLgl/>
      <w:lvlText w:val="%1.%2.%3.%4.%5.%6.%7.%8."/>
      <w:lvlJc w:val="left"/>
      <w:pPr>
        <w:tabs>
          <w:tab w:val="num" w:pos="2160"/>
        </w:tabs>
        <w:ind w:left="2160" w:hanging="2160"/>
      </w:pPr>
      <w:rPr>
        <w:rFonts w:hint="default"/>
        <w:u w:val="none"/>
      </w:rPr>
    </w:lvl>
    <w:lvl w:ilvl="8">
      <w:start w:val="1"/>
      <w:numFmt w:val="decimal"/>
      <w:isLgl/>
      <w:lvlText w:val="%1.%2.%3.%4.%5.%6.%7.%8.%9."/>
      <w:lvlJc w:val="left"/>
      <w:pPr>
        <w:tabs>
          <w:tab w:val="num" w:pos="2160"/>
        </w:tabs>
        <w:ind w:left="2160" w:hanging="2160"/>
      </w:pPr>
      <w:rPr>
        <w:rFonts w:hint="default"/>
        <w:u w:val="none"/>
      </w:rPr>
    </w:lvl>
  </w:abstractNum>
  <w:abstractNum w:abstractNumId="18" w15:restartNumberingAfterBreak="0">
    <w:nsid w:val="54B86FFC"/>
    <w:multiLevelType w:val="hybridMultilevel"/>
    <w:tmpl w:val="CE1C8254"/>
    <w:lvl w:ilvl="0" w:tplc="0C090017">
      <w:start w:val="1"/>
      <w:numFmt w:val="lowerLetter"/>
      <w:lvlText w:val="%1)"/>
      <w:lvlJc w:val="left"/>
      <w:pPr>
        <w:ind w:left="1778" w:hanging="360"/>
      </w:p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9" w15:restartNumberingAfterBreak="0">
    <w:nsid w:val="5A7E63A1"/>
    <w:multiLevelType w:val="multilevel"/>
    <w:tmpl w:val="BA584030"/>
    <w:lvl w:ilvl="0">
      <w:start w:val="2"/>
      <w:numFmt w:val="decimal"/>
      <w:lvlText w:val="%1"/>
      <w:lvlJc w:val="lef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DBE7B1A"/>
    <w:multiLevelType w:val="multilevel"/>
    <w:tmpl w:val="15FCC5A4"/>
    <w:lvl w:ilvl="0">
      <w:start w:val="2"/>
      <w:numFmt w:val="decimal"/>
      <w:lvlText w:val="%1"/>
      <w:lvlJc w:val="left"/>
      <w:pPr>
        <w:tabs>
          <w:tab w:val="num" w:pos="720"/>
        </w:tabs>
        <w:ind w:left="720" w:hanging="720"/>
      </w:pPr>
      <w:rPr>
        <w:rFonts w:hint="default"/>
      </w:rPr>
    </w:lvl>
    <w:lvl w:ilvl="1">
      <w:start w:val="2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E8016BB"/>
    <w:multiLevelType w:val="hybridMultilevel"/>
    <w:tmpl w:val="58AA0A00"/>
    <w:lvl w:ilvl="0" w:tplc="B4FC9760">
      <w:start w:val="1"/>
      <w:numFmt w:val="lowerLetter"/>
      <w:lvlText w:val="(%1)"/>
      <w:lvlJc w:val="left"/>
      <w:pPr>
        <w:ind w:left="2138" w:hanging="360"/>
      </w:pPr>
      <w:rPr>
        <w:rFonts w:ascii="Times New Roman" w:eastAsia="Times New Roman" w:hAnsi="Times New Roman" w:cs="Times New Roman" w:hint="default"/>
        <w:b w:val="0"/>
        <w:bCs w:val="0"/>
        <w:i w:val="0"/>
        <w:iCs w:val="0"/>
        <w:w w:val="99"/>
        <w:sz w:val="20"/>
        <w:szCs w:val="20"/>
        <w:lang w:val="en-GB" w:eastAsia="en-US" w:bidi="ar-SA"/>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2" w15:restartNumberingAfterBreak="0">
    <w:nsid w:val="5EAD66CF"/>
    <w:multiLevelType w:val="hybridMultilevel"/>
    <w:tmpl w:val="912E1E66"/>
    <w:lvl w:ilvl="0" w:tplc="9D180712">
      <w:start w:val="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F10572"/>
    <w:multiLevelType w:val="multilevel"/>
    <w:tmpl w:val="15BC22F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strike/>
        <w:color w:val="FF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FD962B5"/>
    <w:multiLevelType w:val="multilevel"/>
    <w:tmpl w:val="F8A80E9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02D5722"/>
    <w:multiLevelType w:val="hybridMultilevel"/>
    <w:tmpl w:val="0756A9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9A1C46"/>
    <w:multiLevelType w:val="hybridMultilevel"/>
    <w:tmpl w:val="D28A7146"/>
    <w:lvl w:ilvl="0" w:tplc="0C090017">
      <w:start w:val="1"/>
      <w:numFmt w:val="lowerLetter"/>
      <w:lvlText w:val="%1)"/>
      <w:lvlJc w:val="left"/>
      <w:pPr>
        <w:ind w:left="1778" w:hanging="360"/>
      </w:p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342251"/>
    <w:multiLevelType w:val="multilevel"/>
    <w:tmpl w:val="9F5283B2"/>
    <w:lvl w:ilvl="0">
      <w:start w:val="1"/>
      <w:numFmt w:val="decimal"/>
      <w:lvlText w:val="%1."/>
      <w:lvlJc w:val="left"/>
      <w:pPr>
        <w:tabs>
          <w:tab w:val="num" w:pos="1140"/>
        </w:tabs>
        <w:ind w:left="1140" w:hanging="1140"/>
      </w:pPr>
      <w:rPr>
        <w:rFonts w:hint="default"/>
      </w:rPr>
    </w:lvl>
    <w:lvl w:ilvl="1">
      <w:start w:val="2"/>
      <w:numFmt w:val="decimal"/>
      <w:isLgl/>
      <w:lvlText w:val="%1.%2."/>
      <w:lvlJc w:val="left"/>
      <w:pPr>
        <w:tabs>
          <w:tab w:val="num" w:pos="1140"/>
        </w:tabs>
        <w:ind w:left="1140" w:hanging="1140"/>
      </w:pPr>
      <w:rPr>
        <w:rFonts w:hint="default"/>
        <w:u w:val="none"/>
      </w:rPr>
    </w:lvl>
    <w:lvl w:ilvl="2">
      <w:start w:val="1"/>
      <w:numFmt w:val="decimal"/>
      <w:isLgl/>
      <w:lvlText w:val="%1.%2.%3."/>
      <w:lvlJc w:val="left"/>
      <w:pPr>
        <w:tabs>
          <w:tab w:val="num" w:pos="1140"/>
        </w:tabs>
        <w:ind w:left="1140" w:hanging="1140"/>
      </w:pPr>
      <w:rPr>
        <w:rFonts w:hint="default"/>
        <w:u w:val="none"/>
      </w:rPr>
    </w:lvl>
    <w:lvl w:ilvl="3">
      <w:start w:val="1"/>
      <w:numFmt w:val="decimal"/>
      <w:isLgl/>
      <w:lvlText w:val="%1.%2.%3.%4."/>
      <w:lvlJc w:val="left"/>
      <w:pPr>
        <w:tabs>
          <w:tab w:val="num" w:pos="1140"/>
        </w:tabs>
        <w:ind w:left="1140" w:hanging="1140"/>
      </w:pPr>
      <w:rPr>
        <w:rFonts w:hint="default"/>
        <w:u w:val="none"/>
      </w:rPr>
    </w:lvl>
    <w:lvl w:ilvl="4">
      <w:start w:val="1"/>
      <w:numFmt w:val="decimal"/>
      <w:isLgl/>
      <w:lvlText w:val="%1.%2.%3.%4.%5."/>
      <w:lvlJc w:val="left"/>
      <w:pPr>
        <w:tabs>
          <w:tab w:val="num" w:pos="1440"/>
        </w:tabs>
        <w:ind w:left="1440" w:hanging="1440"/>
      </w:pPr>
      <w:rPr>
        <w:rFonts w:hint="default"/>
        <w:u w:val="none"/>
      </w:rPr>
    </w:lvl>
    <w:lvl w:ilvl="5">
      <w:start w:val="1"/>
      <w:numFmt w:val="decimal"/>
      <w:isLgl/>
      <w:lvlText w:val="%1.%2.%3.%4.%5.%6."/>
      <w:lvlJc w:val="left"/>
      <w:pPr>
        <w:tabs>
          <w:tab w:val="num" w:pos="1440"/>
        </w:tabs>
        <w:ind w:left="1440" w:hanging="1440"/>
      </w:pPr>
      <w:rPr>
        <w:rFonts w:hint="default"/>
        <w:u w:val="none"/>
      </w:rPr>
    </w:lvl>
    <w:lvl w:ilvl="6">
      <w:start w:val="1"/>
      <w:numFmt w:val="decimal"/>
      <w:isLgl/>
      <w:lvlText w:val="%1.%2.%3.%4.%5.%6.%7."/>
      <w:lvlJc w:val="left"/>
      <w:pPr>
        <w:tabs>
          <w:tab w:val="num" w:pos="1800"/>
        </w:tabs>
        <w:ind w:left="1800" w:hanging="1800"/>
      </w:pPr>
      <w:rPr>
        <w:rFonts w:hint="default"/>
        <w:u w:val="none"/>
      </w:rPr>
    </w:lvl>
    <w:lvl w:ilvl="7">
      <w:start w:val="1"/>
      <w:numFmt w:val="decimal"/>
      <w:isLgl/>
      <w:lvlText w:val="%1.%2.%3.%4.%5.%6.%7.%8."/>
      <w:lvlJc w:val="left"/>
      <w:pPr>
        <w:tabs>
          <w:tab w:val="num" w:pos="2160"/>
        </w:tabs>
        <w:ind w:left="2160" w:hanging="2160"/>
      </w:pPr>
      <w:rPr>
        <w:rFonts w:hint="default"/>
        <w:u w:val="none"/>
      </w:rPr>
    </w:lvl>
    <w:lvl w:ilvl="8">
      <w:start w:val="1"/>
      <w:numFmt w:val="decimal"/>
      <w:isLgl/>
      <w:lvlText w:val="%1.%2.%3.%4.%5.%6.%7.%8.%9."/>
      <w:lvlJc w:val="left"/>
      <w:pPr>
        <w:tabs>
          <w:tab w:val="num" w:pos="2160"/>
        </w:tabs>
        <w:ind w:left="2160" w:hanging="2160"/>
      </w:pPr>
      <w:rPr>
        <w:rFonts w:hint="default"/>
        <w:u w:val="none"/>
      </w:rPr>
    </w:lvl>
  </w:abstractNum>
  <w:abstractNum w:abstractNumId="29" w15:restartNumberingAfterBreak="0">
    <w:nsid w:val="72C122B6"/>
    <w:multiLevelType w:val="hybridMultilevel"/>
    <w:tmpl w:val="C70E057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C63D98"/>
    <w:multiLevelType w:val="multilevel"/>
    <w:tmpl w:val="CCD2476A"/>
    <w:lvl w:ilvl="0">
      <w:start w:val="1"/>
      <w:numFmt w:val="decimal"/>
      <w:lvlText w:val="%1."/>
      <w:lvlJc w:val="left"/>
      <w:pPr>
        <w:tabs>
          <w:tab w:val="num" w:pos="360"/>
        </w:tabs>
        <w:ind w:left="360" w:hanging="360"/>
      </w:pPr>
      <w:rPr>
        <w:rFonts w:hint="eastAsia"/>
      </w:rPr>
    </w:lvl>
    <w:lvl w:ilvl="1">
      <w:start w:val="3"/>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27"/>
  </w:num>
  <w:num w:numId="3">
    <w:abstractNumId w:val="24"/>
  </w:num>
  <w:num w:numId="4">
    <w:abstractNumId w:val="14"/>
    <w:lvlOverride w:ilvl="0">
      <w:lvl w:ilvl="0">
        <w:start w:val="1"/>
        <w:numFmt w:val="decimal"/>
        <w:pStyle w:val="Body-SectionTitle"/>
        <w:lvlText w:val="%1."/>
        <w:lvlJc w:val="left"/>
        <w:pPr>
          <w:tabs>
            <w:tab w:val="num" w:pos="4111"/>
          </w:tabs>
          <w:ind w:left="4111" w:hanging="1418"/>
        </w:pPr>
        <w:rPr>
          <w:rFonts w:hint="default"/>
        </w:rPr>
      </w:lvl>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 w:ilvl="0">
        <w:start w:val="1"/>
        <w:numFmt w:val="decimal"/>
        <w:pStyle w:val="Body-SectionTitle"/>
        <w:lvlText w:val="%1."/>
        <w:lvlJc w:val="left"/>
        <w:pPr>
          <w:tabs>
            <w:tab w:val="num" w:pos="4111"/>
          </w:tabs>
          <w:ind w:left="4111" w:hanging="1418"/>
        </w:pPr>
        <w:rPr>
          <w:rFonts w:hint="default"/>
        </w:rPr>
      </w:lvl>
    </w:lvlOverride>
    <w:lvlOverride w:ilvl="1">
      <w:lvl w:ilvl="1">
        <w:start w:val="1"/>
        <w:numFmt w:val="decimal"/>
        <w:pStyle w:val="Body-SubClause"/>
        <w:lvlText w:val="%1.%2."/>
        <w:lvlJc w:val="left"/>
        <w:pPr>
          <w:tabs>
            <w:tab w:val="num" w:pos="1418"/>
          </w:tabs>
          <w:ind w:left="1418" w:hanging="1418"/>
        </w:pPr>
        <w:rPr>
          <w:rFonts w:hint="default"/>
        </w:rPr>
      </w:lvl>
    </w:lvlOverride>
    <w:lvlOverride w:ilvl="2">
      <w:lvl w:ilvl="2">
        <w:start w:val="1"/>
        <w:numFmt w:val="decimal"/>
        <w:pStyle w:val="Body-Subx2Clause"/>
        <w:lvlText w:val="%1.%2.%3."/>
        <w:lvlJc w:val="left"/>
        <w:pPr>
          <w:tabs>
            <w:tab w:val="num" w:pos="1418"/>
          </w:tabs>
          <w:ind w:left="1418" w:hanging="1418"/>
        </w:pPr>
        <w:rPr>
          <w:rFonts w:hint="default"/>
        </w:rPr>
      </w:lvl>
    </w:lvlOverride>
    <w:lvlOverride w:ilvl="3">
      <w:lvl w:ilvl="3">
        <w:start w:val="1"/>
        <w:numFmt w:val="decimal"/>
        <w:pStyle w:val="Body-Subx3Clause"/>
        <w:lvlText w:val="%1.%2.%3.%4."/>
        <w:lvlJc w:val="left"/>
        <w:pPr>
          <w:tabs>
            <w:tab w:val="num" w:pos="1418"/>
          </w:tabs>
          <w:ind w:left="1418" w:hanging="1418"/>
        </w:pPr>
        <w:rPr>
          <w:rFonts w:hint="default"/>
        </w:rPr>
      </w:lvl>
    </w:lvlOverride>
    <w:lvlOverride w:ilvl="4">
      <w:lvl w:ilvl="4">
        <w:start w:val="1"/>
        <w:numFmt w:val="decimal"/>
        <w:pStyle w:val="Body-Subx4Clause"/>
        <w:lvlText w:val="%1.%2.%3.%4.%5."/>
        <w:lvlJc w:val="left"/>
        <w:pPr>
          <w:tabs>
            <w:tab w:val="num" w:pos="1418"/>
          </w:tabs>
          <w:ind w:left="1418" w:hanging="1418"/>
        </w:pPr>
        <w:rPr>
          <w:rFonts w:hint="default"/>
        </w:rPr>
      </w:lvl>
    </w:lvlOverride>
    <w:lvlOverride w:ilvl="5">
      <w:lvl w:ilvl="5">
        <w:start w:val="1"/>
        <w:numFmt w:val="lowerRoman"/>
        <w:lvlText w:val="%6."/>
        <w:lvlJc w:val="left"/>
        <w:pPr>
          <w:tabs>
            <w:tab w:val="num" w:pos="1418"/>
          </w:tabs>
          <w:ind w:left="1418" w:hanging="1418"/>
        </w:pPr>
        <w:rPr>
          <w:rFonts w:hint="default"/>
        </w:rPr>
      </w:lvl>
    </w:lvlOverride>
    <w:lvlOverride w:ilvl="6">
      <w:lvl w:ilvl="6">
        <w:start w:val="1"/>
        <w:numFmt w:val="lowerLetter"/>
        <w:pStyle w:val="Body-Listalpha"/>
        <w:lvlText w:val="(%7)"/>
        <w:lvlJc w:val="left"/>
        <w:pPr>
          <w:tabs>
            <w:tab w:val="num" w:pos="1588"/>
          </w:tabs>
          <w:ind w:left="1588" w:hanging="170"/>
        </w:pPr>
        <w:rPr>
          <w:rFonts w:hint="default"/>
        </w:rPr>
      </w:lvl>
    </w:lvlOverride>
    <w:lvlOverride w:ilvl="7">
      <w:lvl w:ilvl="7">
        <w:start w:val="1"/>
        <w:numFmt w:val="none"/>
        <w:lvlRestart w:val="1"/>
        <w:suff w:val="nothing"/>
        <w:lvlText w:val=""/>
        <w:lvlJc w:val="left"/>
        <w:pPr>
          <w:ind w:left="1418" w:hanging="1418"/>
        </w:pPr>
        <w:rPr>
          <w:rFonts w:hint="default"/>
        </w:rPr>
      </w:lvl>
    </w:lvlOverride>
    <w:lvlOverride w:ilvl="8">
      <w:lvl w:ilvl="8">
        <w:start w:val="1"/>
        <w:numFmt w:val="none"/>
        <w:lvlRestart w:val="1"/>
        <w:lvlText w:val=""/>
        <w:lvlJc w:val="left"/>
        <w:pPr>
          <w:tabs>
            <w:tab w:val="num" w:pos="720"/>
          </w:tabs>
          <w:ind w:left="720" w:hanging="720"/>
        </w:pPr>
        <w:rPr>
          <w:rFonts w:hint="default"/>
        </w:rPr>
      </w:lvl>
    </w:lvlOverride>
  </w:num>
  <w:num w:numId="8">
    <w:abstractNumId w:val="14"/>
  </w:num>
  <w:num w:numId="9">
    <w:abstractNumId w:val="21"/>
  </w:num>
  <w:num w:numId="10">
    <w:abstractNumId w:val="11"/>
  </w:num>
  <w:num w:numId="11">
    <w:abstractNumId w:val="19"/>
  </w:num>
  <w:num w:numId="12">
    <w:abstractNumId w:val="7"/>
  </w:num>
  <w:num w:numId="13">
    <w:abstractNumId w:val="29"/>
  </w:num>
  <w:num w:numId="14">
    <w:abstractNumId w:val="16"/>
  </w:num>
  <w:num w:numId="15">
    <w:abstractNumId w:val="23"/>
  </w:num>
  <w:num w:numId="16">
    <w:abstractNumId w:val="1"/>
  </w:num>
  <w:num w:numId="17">
    <w:abstractNumId w:val="13"/>
  </w:num>
  <w:num w:numId="18">
    <w:abstractNumId w:val="20"/>
  </w:num>
  <w:num w:numId="19">
    <w:abstractNumId w:val="4"/>
  </w:num>
  <w:num w:numId="20">
    <w:abstractNumId w:val="22"/>
  </w:num>
  <w:num w:numId="21">
    <w:abstractNumId w:val="2"/>
  </w:num>
  <w:num w:numId="22">
    <w:abstractNumId w:val="12"/>
  </w:num>
  <w:num w:numId="23">
    <w:abstractNumId w:val="6"/>
  </w:num>
  <w:num w:numId="24">
    <w:abstractNumId w:val="28"/>
  </w:num>
  <w:num w:numId="25">
    <w:abstractNumId w:val="5"/>
  </w:num>
  <w:num w:numId="26">
    <w:abstractNumId w:val="17"/>
  </w:num>
  <w:num w:numId="27">
    <w:abstractNumId w:val="10"/>
  </w:num>
  <w:num w:numId="28">
    <w:abstractNumId w:val="30"/>
  </w:num>
  <w:num w:numId="29">
    <w:abstractNumId w:val="8"/>
  </w:num>
  <w:num w:numId="30">
    <w:abstractNumId w:val="9"/>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0"/>
  </w:num>
  <w:num w:numId="39">
    <w:abstractNumId w:val="0"/>
  </w:num>
  <w:num w:numId="40">
    <w:abstractNumId w:val="18"/>
  </w:num>
  <w:num w:numId="41">
    <w:abstractNumId w:val="25"/>
  </w:num>
  <w:num w:numId="42">
    <w:abstractNumId w:val="14"/>
    <w:lvlOverride w:ilvl="0">
      <w:startOverride w:val="1"/>
      <w:lvl w:ilvl="0">
        <w:start w:val="1"/>
        <w:numFmt w:val="decimal"/>
        <w:pStyle w:val="Body-SectionTitle"/>
        <w:lvlText w:val="%1."/>
        <w:lvlJc w:val="left"/>
        <w:pPr>
          <w:tabs>
            <w:tab w:val="num" w:pos="4111"/>
          </w:tabs>
          <w:ind w:left="4111" w:hanging="1418"/>
        </w:pPr>
        <w:rPr>
          <w:rFonts w:hint="default"/>
        </w:rPr>
      </w:lvl>
    </w:lvlOverride>
    <w:lvlOverride w:ilvl="1">
      <w:startOverride w:val="1"/>
      <w:lvl w:ilvl="1">
        <w:start w:val="1"/>
        <w:numFmt w:val="decimal"/>
        <w:pStyle w:val="Body-SubClause"/>
        <w:lvlText w:val="%1.%2."/>
        <w:lvlJc w:val="left"/>
        <w:pPr>
          <w:tabs>
            <w:tab w:val="num" w:pos="1418"/>
          </w:tabs>
          <w:ind w:left="1418" w:hanging="1418"/>
        </w:pPr>
        <w:rPr>
          <w:rFonts w:hint="default"/>
        </w:rPr>
      </w:lvl>
    </w:lvlOverride>
    <w:lvlOverride w:ilvl="2">
      <w:startOverride w:val="1"/>
      <w:lvl w:ilvl="2">
        <w:start w:val="1"/>
        <w:numFmt w:val="decimal"/>
        <w:pStyle w:val="Body-Subx2Clause"/>
        <w:lvlText w:val="%1.%2.%3."/>
        <w:lvlJc w:val="left"/>
        <w:pPr>
          <w:tabs>
            <w:tab w:val="num" w:pos="1418"/>
          </w:tabs>
          <w:ind w:left="1418" w:hanging="1418"/>
        </w:pPr>
        <w:rPr>
          <w:rFonts w:hint="default"/>
        </w:rPr>
      </w:lvl>
    </w:lvlOverride>
    <w:lvlOverride w:ilvl="3">
      <w:startOverride w:val="1"/>
      <w:lvl w:ilvl="3">
        <w:start w:val="1"/>
        <w:numFmt w:val="decimal"/>
        <w:pStyle w:val="Body-Subx3Clause"/>
        <w:lvlText w:val="%1.%2.%3.%4."/>
        <w:lvlJc w:val="left"/>
        <w:pPr>
          <w:tabs>
            <w:tab w:val="num" w:pos="1418"/>
          </w:tabs>
          <w:ind w:left="1418" w:hanging="1418"/>
        </w:pPr>
        <w:rPr>
          <w:rFonts w:hint="default"/>
        </w:rPr>
      </w:lvl>
    </w:lvlOverride>
    <w:lvlOverride w:ilvl="4">
      <w:startOverride w:val="1"/>
      <w:lvl w:ilvl="4">
        <w:start w:val="1"/>
        <w:numFmt w:val="decimal"/>
        <w:pStyle w:val="Body-Subx4Clause"/>
        <w:lvlText w:val="%1.%2.%3.%4.%5."/>
        <w:lvlJc w:val="left"/>
        <w:pPr>
          <w:tabs>
            <w:tab w:val="num" w:pos="1418"/>
          </w:tabs>
          <w:ind w:left="1418" w:hanging="1418"/>
        </w:pPr>
        <w:rPr>
          <w:rFonts w:hint="default"/>
        </w:rPr>
      </w:lvl>
    </w:lvlOverride>
    <w:lvlOverride w:ilvl="5">
      <w:startOverride w:val="1"/>
      <w:lvl w:ilvl="5">
        <w:start w:val="1"/>
        <w:numFmt w:val="lowerRoman"/>
        <w:lvlText w:val="%6."/>
        <w:lvlJc w:val="left"/>
        <w:pPr>
          <w:tabs>
            <w:tab w:val="num" w:pos="1418"/>
          </w:tabs>
          <w:ind w:left="1418" w:hanging="1418"/>
        </w:pPr>
        <w:rPr>
          <w:rFonts w:hint="default"/>
        </w:rPr>
      </w:lvl>
    </w:lvlOverride>
    <w:lvlOverride w:ilvl="6">
      <w:startOverride w:val="1"/>
      <w:lvl w:ilvl="6">
        <w:start w:val="1"/>
        <w:numFmt w:val="lowerLetter"/>
        <w:pStyle w:val="Body-Listalpha"/>
        <w:lvlText w:val="(%7)"/>
        <w:lvlJc w:val="left"/>
        <w:pPr>
          <w:tabs>
            <w:tab w:val="num" w:pos="1588"/>
          </w:tabs>
          <w:ind w:left="1588" w:hanging="170"/>
        </w:pPr>
        <w:rPr>
          <w:rFonts w:hint="default"/>
        </w:rPr>
      </w:lvl>
    </w:lvlOverride>
    <w:lvlOverride w:ilvl="7">
      <w:startOverride w:val="1"/>
      <w:lvl w:ilvl="7">
        <w:start w:val="1"/>
        <w:numFmt w:val="none"/>
        <w:lvlRestart w:val="1"/>
        <w:suff w:val="nothing"/>
        <w:lvlText w:val=""/>
        <w:lvlJc w:val="left"/>
        <w:pPr>
          <w:ind w:left="1418" w:hanging="1418"/>
        </w:pPr>
        <w:rPr>
          <w:rFonts w:hint="default"/>
        </w:rPr>
      </w:lvl>
    </w:lvlOverride>
    <w:lvlOverride w:ilvl="8">
      <w:startOverride w:val="1"/>
      <w:lvl w:ilvl="8">
        <w:start w:val="1"/>
        <w:numFmt w:val="none"/>
        <w:lvlRestart w:val="1"/>
        <w:lvlText w:val=""/>
        <w:lvlJc w:val="left"/>
        <w:pPr>
          <w:tabs>
            <w:tab w:val="num" w:pos="720"/>
          </w:tabs>
          <w:ind w:left="720" w:hanging="720"/>
        </w:pPr>
        <w:rPr>
          <w:rFonts w:hint="default"/>
        </w:rPr>
      </w:lvl>
    </w:lvlOverride>
  </w:num>
  <w:num w:numId="43">
    <w:abstractNumId w:val="3"/>
  </w:num>
  <w:num w:numId="44">
    <w:abstractNumId w:val="26"/>
  </w:num>
  <w:num w:numId="45">
    <w:abstractNumId w:val="15"/>
  </w:num>
  <w:num w:numId="46">
    <w:abstractNumId w:val="14"/>
    <w:lvlOverride w:ilvl="0">
      <w:lvl w:ilvl="0">
        <w:start w:val="1"/>
        <w:numFmt w:val="decimal"/>
        <w:pStyle w:val="Body-SectionTitle"/>
        <w:lvlText w:val="%1."/>
        <w:lvlJc w:val="left"/>
        <w:pPr>
          <w:tabs>
            <w:tab w:val="num" w:pos="4111"/>
          </w:tabs>
          <w:ind w:left="4111" w:hanging="1418"/>
        </w:pPr>
        <w:rPr>
          <w:rFonts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r-CH" w:vendorID="64" w:dllVersion="6" w:nlCheck="1" w:checkStyle="0"/>
  <w:activeWritingStyle w:appName="MSWord" w:lang="de-DE" w:vendorID="64" w:dllVersion="6" w:nlCheck="1" w:checkStyle="1"/>
  <w:activeWritingStyle w:appName="MSWord" w:lang="en-AU" w:vendorID="64" w:dllVersion="6" w:nlCheck="1" w:checkStyle="0"/>
  <w:activeWritingStyle w:appName="MSWord" w:lang="es-ES" w:vendorID="64" w:dllVersion="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s-E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40961"/>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C89"/>
    <w:rsid w:val="000024FD"/>
    <w:rsid w:val="0000400E"/>
    <w:rsid w:val="00004EA7"/>
    <w:rsid w:val="00007657"/>
    <w:rsid w:val="000078BD"/>
    <w:rsid w:val="0001517A"/>
    <w:rsid w:val="000230C3"/>
    <w:rsid w:val="00024804"/>
    <w:rsid w:val="00027DB1"/>
    <w:rsid w:val="000308FE"/>
    <w:rsid w:val="000316EE"/>
    <w:rsid w:val="00031EF3"/>
    <w:rsid w:val="00037EFA"/>
    <w:rsid w:val="00041294"/>
    <w:rsid w:val="00043011"/>
    <w:rsid w:val="00044D21"/>
    <w:rsid w:val="00047A09"/>
    <w:rsid w:val="00050804"/>
    <w:rsid w:val="00050F6B"/>
    <w:rsid w:val="000522A7"/>
    <w:rsid w:val="000535B2"/>
    <w:rsid w:val="00053B3D"/>
    <w:rsid w:val="00054182"/>
    <w:rsid w:val="00055746"/>
    <w:rsid w:val="00056D2D"/>
    <w:rsid w:val="000578AE"/>
    <w:rsid w:val="0006380C"/>
    <w:rsid w:val="00064AE4"/>
    <w:rsid w:val="000656FD"/>
    <w:rsid w:val="00067DA4"/>
    <w:rsid w:val="00067FE0"/>
    <w:rsid w:val="00072C8C"/>
    <w:rsid w:val="000731A5"/>
    <w:rsid w:val="00080831"/>
    <w:rsid w:val="0008137A"/>
    <w:rsid w:val="00085769"/>
    <w:rsid w:val="00087C11"/>
    <w:rsid w:val="00092439"/>
    <w:rsid w:val="000930C8"/>
    <w:rsid w:val="000931C0"/>
    <w:rsid w:val="00096468"/>
    <w:rsid w:val="000A17EB"/>
    <w:rsid w:val="000B06A9"/>
    <w:rsid w:val="000B0911"/>
    <w:rsid w:val="000B0ABE"/>
    <w:rsid w:val="000B0EF5"/>
    <w:rsid w:val="000B13B4"/>
    <w:rsid w:val="000B175B"/>
    <w:rsid w:val="000B31CE"/>
    <w:rsid w:val="000B3A0F"/>
    <w:rsid w:val="000B6568"/>
    <w:rsid w:val="000D1F9A"/>
    <w:rsid w:val="000D3280"/>
    <w:rsid w:val="000D3A4F"/>
    <w:rsid w:val="000E0415"/>
    <w:rsid w:val="000E26F3"/>
    <w:rsid w:val="000E43B0"/>
    <w:rsid w:val="000E4F27"/>
    <w:rsid w:val="000E7F47"/>
    <w:rsid w:val="000F28D5"/>
    <w:rsid w:val="000F31A6"/>
    <w:rsid w:val="000F3A6B"/>
    <w:rsid w:val="000F4A3F"/>
    <w:rsid w:val="000F68F9"/>
    <w:rsid w:val="00101E74"/>
    <w:rsid w:val="001022BA"/>
    <w:rsid w:val="0010290B"/>
    <w:rsid w:val="00107F4E"/>
    <w:rsid w:val="001171AA"/>
    <w:rsid w:val="001218E6"/>
    <w:rsid w:val="001220B8"/>
    <w:rsid w:val="00122CB6"/>
    <w:rsid w:val="001257F8"/>
    <w:rsid w:val="00126AE7"/>
    <w:rsid w:val="00127B87"/>
    <w:rsid w:val="00131A90"/>
    <w:rsid w:val="00132664"/>
    <w:rsid w:val="00133FBC"/>
    <w:rsid w:val="001352D9"/>
    <w:rsid w:val="001357C2"/>
    <w:rsid w:val="00135CEA"/>
    <w:rsid w:val="00140CA6"/>
    <w:rsid w:val="001432C7"/>
    <w:rsid w:val="00144844"/>
    <w:rsid w:val="00164F79"/>
    <w:rsid w:val="00165041"/>
    <w:rsid w:val="00165300"/>
    <w:rsid w:val="0016669E"/>
    <w:rsid w:val="00166789"/>
    <w:rsid w:val="00170602"/>
    <w:rsid w:val="0017122E"/>
    <w:rsid w:val="001717D8"/>
    <w:rsid w:val="00171837"/>
    <w:rsid w:val="00175E39"/>
    <w:rsid w:val="00180EBF"/>
    <w:rsid w:val="00181EF4"/>
    <w:rsid w:val="00190CE1"/>
    <w:rsid w:val="0019251E"/>
    <w:rsid w:val="001928FA"/>
    <w:rsid w:val="001939C7"/>
    <w:rsid w:val="001955C1"/>
    <w:rsid w:val="00196B60"/>
    <w:rsid w:val="001A486F"/>
    <w:rsid w:val="001A6487"/>
    <w:rsid w:val="001A68B0"/>
    <w:rsid w:val="001A710F"/>
    <w:rsid w:val="001B2D74"/>
    <w:rsid w:val="001B3049"/>
    <w:rsid w:val="001B4B04"/>
    <w:rsid w:val="001B4CE1"/>
    <w:rsid w:val="001B6684"/>
    <w:rsid w:val="001C27DC"/>
    <w:rsid w:val="001C34AB"/>
    <w:rsid w:val="001C48FF"/>
    <w:rsid w:val="001C4C32"/>
    <w:rsid w:val="001C621A"/>
    <w:rsid w:val="001C6663"/>
    <w:rsid w:val="001C77D0"/>
    <w:rsid w:val="001C7895"/>
    <w:rsid w:val="001C7AA1"/>
    <w:rsid w:val="001D2335"/>
    <w:rsid w:val="001D26DF"/>
    <w:rsid w:val="001D4749"/>
    <w:rsid w:val="001D63B3"/>
    <w:rsid w:val="001E19D0"/>
    <w:rsid w:val="001E2368"/>
    <w:rsid w:val="001E48BD"/>
    <w:rsid w:val="001E639C"/>
    <w:rsid w:val="001E787F"/>
    <w:rsid w:val="001F12C6"/>
    <w:rsid w:val="00200C73"/>
    <w:rsid w:val="00201419"/>
    <w:rsid w:val="00201A27"/>
    <w:rsid w:val="002028B7"/>
    <w:rsid w:val="00204F0B"/>
    <w:rsid w:val="00205682"/>
    <w:rsid w:val="002077BE"/>
    <w:rsid w:val="00211E0B"/>
    <w:rsid w:val="00213B85"/>
    <w:rsid w:val="0021498F"/>
    <w:rsid w:val="00215ADA"/>
    <w:rsid w:val="00216B5C"/>
    <w:rsid w:val="00225457"/>
    <w:rsid w:val="00227D8C"/>
    <w:rsid w:val="00231BB4"/>
    <w:rsid w:val="00233DE4"/>
    <w:rsid w:val="002405A7"/>
    <w:rsid w:val="00243CC7"/>
    <w:rsid w:val="00245027"/>
    <w:rsid w:val="002463F9"/>
    <w:rsid w:val="00247069"/>
    <w:rsid w:val="002471D0"/>
    <w:rsid w:val="002508DB"/>
    <w:rsid w:val="0025658A"/>
    <w:rsid w:val="002567AF"/>
    <w:rsid w:val="0025739C"/>
    <w:rsid w:val="002604F4"/>
    <w:rsid w:val="00260927"/>
    <w:rsid w:val="002627C8"/>
    <w:rsid w:val="00262CF1"/>
    <w:rsid w:val="0026761C"/>
    <w:rsid w:val="00267FC8"/>
    <w:rsid w:val="002701A7"/>
    <w:rsid w:val="00270B11"/>
    <w:rsid w:val="00271A7F"/>
    <w:rsid w:val="00272C4C"/>
    <w:rsid w:val="00272E25"/>
    <w:rsid w:val="002736C5"/>
    <w:rsid w:val="00280658"/>
    <w:rsid w:val="00281199"/>
    <w:rsid w:val="002812EB"/>
    <w:rsid w:val="00290054"/>
    <w:rsid w:val="00290BA8"/>
    <w:rsid w:val="00291901"/>
    <w:rsid w:val="002942F7"/>
    <w:rsid w:val="00296558"/>
    <w:rsid w:val="002A3973"/>
    <w:rsid w:val="002A3C02"/>
    <w:rsid w:val="002A63E1"/>
    <w:rsid w:val="002A7905"/>
    <w:rsid w:val="002B6436"/>
    <w:rsid w:val="002B660D"/>
    <w:rsid w:val="002C107F"/>
    <w:rsid w:val="002C21E5"/>
    <w:rsid w:val="002C33EF"/>
    <w:rsid w:val="002C5A35"/>
    <w:rsid w:val="002C6B6E"/>
    <w:rsid w:val="002D304C"/>
    <w:rsid w:val="002D5AF7"/>
    <w:rsid w:val="002E6BDA"/>
    <w:rsid w:val="002F046E"/>
    <w:rsid w:val="002F13E7"/>
    <w:rsid w:val="002F15E7"/>
    <w:rsid w:val="002F1872"/>
    <w:rsid w:val="002F2D86"/>
    <w:rsid w:val="002F3537"/>
    <w:rsid w:val="0030324C"/>
    <w:rsid w:val="0030627B"/>
    <w:rsid w:val="003107FA"/>
    <w:rsid w:val="003229D8"/>
    <w:rsid w:val="00322B96"/>
    <w:rsid w:val="00323A93"/>
    <w:rsid w:val="00323EB5"/>
    <w:rsid w:val="00325D37"/>
    <w:rsid w:val="00326FEF"/>
    <w:rsid w:val="00327788"/>
    <w:rsid w:val="0032792E"/>
    <w:rsid w:val="003361A8"/>
    <w:rsid w:val="00336FEF"/>
    <w:rsid w:val="0033745A"/>
    <w:rsid w:val="00344712"/>
    <w:rsid w:val="0034620E"/>
    <w:rsid w:val="00346EA5"/>
    <w:rsid w:val="00347B50"/>
    <w:rsid w:val="00347F1D"/>
    <w:rsid w:val="00352FE8"/>
    <w:rsid w:val="00354681"/>
    <w:rsid w:val="00356A27"/>
    <w:rsid w:val="00362295"/>
    <w:rsid w:val="0036523B"/>
    <w:rsid w:val="0036791B"/>
    <w:rsid w:val="003741C6"/>
    <w:rsid w:val="00377C9E"/>
    <w:rsid w:val="0038315B"/>
    <w:rsid w:val="003855F4"/>
    <w:rsid w:val="00386153"/>
    <w:rsid w:val="00387798"/>
    <w:rsid w:val="0039277A"/>
    <w:rsid w:val="0039491E"/>
    <w:rsid w:val="00394BFD"/>
    <w:rsid w:val="00395486"/>
    <w:rsid w:val="00397148"/>
    <w:rsid w:val="003972E0"/>
    <w:rsid w:val="00397559"/>
    <w:rsid w:val="003A21F7"/>
    <w:rsid w:val="003A3E2E"/>
    <w:rsid w:val="003A55D6"/>
    <w:rsid w:val="003B291A"/>
    <w:rsid w:val="003B387D"/>
    <w:rsid w:val="003B416C"/>
    <w:rsid w:val="003B4F26"/>
    <w:rsid w:val="003C2CC4"/>
    <w:rsid w:val="003C3936"/>
    <w:rsid w:val="003C3A06"/>
    <w:rsid w:val="003D4B23"/>
    <w:rsid w:val="003E5BAB"/>
    <w:rsid w:val="003E7A18"/>
    <w:rsid w:val="003E7AD3"/>
    <w:rsid w:val="003F1ED3"/>
    <w:rsid w:val="003F3CAE"/>
    <w:rsid w:val="003F574F"/>
    <w:rsid w:val="003F6574"/>
    <w:rsid w:val="003F7371"/>
    <w:rsid w:val="003F75CA"/>
    <w:rsid w:val="00401779"/>
    <w:rsid w:val="00402900"/>
    <w:rsid w:val="0040493D"/>
    <w:rsid w:val="00407195"/>
    <w:rsid w:val="004119BC"/>
    <w:rsid w:val="00412A01"/>
    <w:rsid w:val="00412CF3"/>
    <w:rsid w:val="004146BC"/>
    <w:rsid w:val="004170A8"/>
    <w:rsid w:val="004177DE"/>
    <w:rsid w:val="0042044B"/>
    <w:rsid w:val="00421203"/>
    <w:rsid w:val="00430280"/>
    <w:rsid w:val="00431F8E"/>
    <w:rsid w:val="004325CB"/>
    <w:rsid w:val="004345F6"/>
    <w:rsid w:val="00437FFB"/>
    <w:rsid w:val="004401AB"/>
    <w:rsid w:val="0044054D"/>
    <w:rsid w:val="00442356"/>
    <w:rsid w:val="004426EC"/>
    <w:rsid w:val="00443F72"/>
    <w:rsid w:val="0044430F"/>
    <w:rsid w:val="004462DC"/>
    <w:rsid w:val="00446DE4"/>
    <w:rsid w:val="0044713A"/>
    <w:rsid w:val="00447DCC"/>
    <w:rsid w:val="0046107F"/>
    <w:rsid w:val="004612F5"/>
    <w:rsid w:val="00464046"/>
    <w:rsid w:val="00464FC8"/>
    <w:rsid w:val="0046525B"/>
    <w:rsid w:val="004676E9"/>
    <w:rsid w:val="00471010"/>
    <w:rsid w:val="00472E96"/>
    <w:rsid w:val="0047468C"/>
    <w:rsid w:val="004775AC"/>
    <w:rsid w:val="00481032"/>
    <w:rsid w:val="00485EF0"/>
    <w:rsid w:val="00487DD3"/>
    <w:rsid w:val="00490E04"/>
    <w:rsid w:val="004A1963"/>
    <w:rsid w:val="004A41CA"/>
    <w:rsid w:val="004A4242"/>
    <w:rsid w:val="004A4BBF"/>
    <w:rsid w:val="004A5090"/>
    <w:rsid w:val="004A5F97"/>
    <w:rsid w:val="004A704A"/>
    <w:rsid w:val="004B3A5E"/>
    <w:rsid w:val="004B40A1"/>
    <w:rsid w:val="004B53F2"/>
    <w:rsid w:val="004B78D7"/>
    <w:rsid w:val="004C3A1D"/>
    <w:rsid w:val="004C4D21"/>
    <w:rsid w:val="004D13D2"/>
    <w:rsid w:val="004D4C22"/>
    <w:rsid w:val="004D697E"/>
    <w:rsid w:val="004E012E"/>
    <w:rsid w:val="004E08C1"/>
    <w:rsid w:val="004E3FEB"/>
    <w:rsid w:val="004F3BE0"/>
    <w:rsid w:val="004F3C44"/>
    <w:rsid w:val="004F61A7"/>
    <w:rsid w:val="00500B91"/>
    <w:rsid w:val="00501ECC"/>
    <w:rsid w:val="00503228"/>
    <w:rsid w:val="00505384"/>
    <w:rsid w:val="0051037B"/>
    <w:rsid w:val="0051684E"/>
    <w:rsid w:val="00516C04"/>
    <w:rsid w:val="00526172"/>
    <w:rsid w:val="0052686B"/>
    <w:rsid w:val="005317A3"/>
    <w:rsid w:val="00533220"/>
    <w:rsid w:val="00536BB5"/>
    <w:rsid w:val="005420F2"/>
    <w:rsid w:val="00545145"/>
    <w:rsid w:val="0054561B"/>
    <w:rsid w:val="0055416D"/>
    <w:rsid w:val="00556EEA"/>
    <w:rsid w:val="005610CB"/>
    <w:rsid w:val="00575261"/>
    <w:rsid w:val="005850FE"/>
    <w:rsid w:val="00585255"/>
    <w:rsid w:val="00587A30"/>
    <w:rsid w:val="00592187"/>
    <w:rsid w:val="005921DB"/>
    <w:rsid w:val="0059500E"/>
    <w:rsid w:val="0059562C"/>
    <w:rsid w:val="00597CE5"/>
    <w:rsid w:val="005A5EDF"/>
    <w:rsid w:val="005A677B"/>
    <w:rsid w:val="005A72EC"/>
    <w:rsid w:val="005A7340"/>
    <w:rsid w:val="005B174C"/>
    <w:rsid w:val="005B3DB3"/>
    <w:rsid w:val="005B533A"/>
    <w:rsid w:val="005E2AE9"/>
    <w:rsid w:val="005E7D05"/>
    <w:rsid w:val="005F0748"/>
    <w:rsid w:val="005F0933"/>
    <w:rsid w:val="005F0ED9"/>
    <w:rsid w:val="005F2992"/>
    <w:rsid w:val="00601372"/>
    <w:rsid w:val="006024C1"/>
    <w:rsid w:val="006037FC"/>
    <w:rsid w:val="006110D1"/>
    <w:rsid w:val="006112E0"/>
    <w:rsid w:val="00611FC4"/>
    <w:rsid w:val="00614B2F"/>
    <w:rsid w:val="00615310"/>
    <w:rsid w:val="00616D5D"/>
    <w:rsid w:val="006176FB"/>
    <w:rsid w:val="00621627"/>
    <w:rsid w:val="006226A9"/>
    <w:rsid w:val="006261F5"/>
    <w:rsid w:val="00627ED0"/>
    <w:rsid w:val="00633A53"/>
    <w:rsid w:val="006354A5"/>
    <w:rsid w:val="006405CE"/>
    <w:rsid w:val="00640B26"/>
    <w:rsid w:val="00646063"/>
    <w:rsid w:val="0064636E"/>
    <w:rsid w:val="0065300A"/>
    <w:rsid w:val="00662A3B"/>
    <w:rsid w:val="00665595"/>
    <w:rsid w:val="00675442"/>
    <w:rsid w:val="00683550"/>
    <w:rsid w:val="00683FC6"/>
    <w:rsid w:val="00684412"/>
    <w:rsid w:val="0068526C"/>
    <w:rsid w:val="006873F2"/>
    <w:rsid w:val="0069341E"/>
    <w:rsid w:val="00693C89"/>
    <w:rsid w:val="0069599C"/>
    <w:rsid w:val="006977EB"/>
    <w:rsid w:val="006A7392"/>
    <w:rsid w:val="006B4F60"/>
    <w:rsid w:val="006B7663"/>
    <w:rsid w:val="006C1BC5"/>
    <w:rsid w:val="006C3FA2"/>
    <w:rsid w:val="006D143D"/>
    <w:rsid w:val="006D16DE"/>
    <w:rsid w:val="006D1CB8"/>
    <w:rsid w:val="006D34ED"/>
    <w:rsid w:val="006D6471"/>
    <w:rsid w:val="006E561D"/>
    <w:rsid w:val="006E564B"/>
    <w:rsid w:val="006E7F41"/>
    <w:rsid w:val="006F0934"/>
    <w:rsid w:val="006F315E"/>
    <w:rsid w:val="006F465A"/>
    <w:rsid w:val="006F4CEB"/>
    <w:rsid w:val="006F587C"/>
    <w:rsid w:val="00700CB0"/>
    <w:rsid w:val="00701769"/>
    <w:rsid w:val="007019E0"/>
    <w:rsid w:val="007074A0"/>
    <w:rsid w:val="00713F61"/>
    <w:rsid w:val="00714499"/>
    <w:rsid w:val="0072211D"/>
    <w:rsid w:val="007223B6"/>
    <w:rsid w:val="007252E9"/>
    <w:rsid w:val="0072632A"/>
    <w:rsid w:val="00731398"/>
    <w:rsid w:val="00732935"/>
    <w:rsid w:val="00733354"/>
    <w:rsid w:val="00734F45"/>
    <w:rsid w:val="007363FB"/>
    <w:rsid w:val="00736DC0"/>
    <w:rsid w:val="0074102A"/>
    <w:rsid w:val="0074148E"/>
    <w:rsid w:val="00743A09"/>
    <w:rsid w:val="00743CD6"/>
    <w:rsid w:val="00744037"/>
    <w:rsid w:val="007469B5"/>
    <w:rsid w:val="00747A29"/>
    <w:rsid w:val="00750602"/>
    <w:rsid w:val="00763073"/>
    <w:rsid w:val="00766526"/>
    <w:rsid w:val="00767C49"/>
    <w:rsid w:val="007732FA"/>
    <w:rsid w:val="00774D64"/>
    <w:rsid w:val="00776D12"/>
    <w:rsid w:val="007816AA"/>
    <w:rsid w:val="00784419"/>
    <w:rsid w:val="00784F3E"/>
    <w:rsid w:val="00787622"/>
    <w:rsid w:val="007916A8"/>
    <w:rsid w:val="007916D4"/>
    <w:rsid w:val="00795476"/>
    <w:rsid w:val="007958D6"/>
    <w:rsid w:val="00796D55"/>
    <w:rsid w:val="007B58D5"/>
    <w:rsid w:val="007B6BA5"/>
    <w:rsid w:val="007B6FF5"/>
    <w:rsid w:val="007C3390"/>
    <w:rsid w:val="007C3C53"/>
    <w:rsid w:val="007C4F4B"/>
    <w:rsid w:val="007C5A39"/>
    <w:rsid w:val="007D3235"/>
    <w:rsid w:val="007D3629"/>
    <w:rsid w:val="007D3918"/>
    <w:rsid w:val="007D6E19"/>
    <w:rsid w:val="007E4298"/>
    <w:rsid w:val="007E658C"/>
    <w:rsid w:val="007F0B83"/>
    <w:rsid w:val="007F6611"/>
    <w:rsid w:val="007F7111"/>
    <w:rsid w:val="007F726D"/>
    <w:rsid w:val="008017BA"/>
    <w:rsid w:val="008023BC"/>
    <w:rsid w:val="00804B7C"/>
    <w:rsid w:val="0080520E"/>
    <w:rsid w:val="0081082C"/>
    <w:rsid w:val="00813137"/>
    <w:rsid w:val="008175E9"/>
    <w:rsid w:val="00821B5B"/>
    <w:rsid w:val="008242D7"/>
    <w:rsid w:val="00827E05"/>
    <w:rsid w:val="00827E3D"/>
    <w:rsid w:val="008304BC"/>
    <w:rsid w:val="008311A3"/>
    <w:rsid w:val="00831DEF"/>
    <w:rsid w:val="008321C8"/>
    <w:rsid w:val="0083240E"/>
    <w:rsid w:val="00834F5D"/>
    <w:rsid w:val="00835BD2"/>
    <w:rsid w:val="00836058"/>
    <w:rsid w:val="00845DA7"/>
    <w:rsid w:val="00846222"/>
    <w:rsid w:val="008514A4"/>
    <w:rsid w:val="00853AC9"/>
    <w:rsid w:val="00853EE8"/>
    <w:rsid w:val="00855F70"/>
    <w:rsid w:val="0085663B"/>
    <w:rsid w:val="008605FF"/>
    <w:rsid w:val="00867035"/>
    <w:rsid w:val="0087018A"/>
    <w:rsid w:val="00871FD5"/>
    <w:rsid w:val="00872517"/>
    <w:rsid w:val="00872D5D"/>
    <w:rsid w:val="00872F92"/>
    <w:rsid w:val="008737C6"/>
    <w:rsid w:val="00873A0D"/>
    <w:rsid w:val="00873D72"/>
    <w:rsid w:val="00876926"/>
    <w:rsid w:val="0087709B"/>
    <w:rsid w:val="00883306"/>
    <w:rsid w:val="00885822"/>
    <w:rsid w:val="0088676F"/>
    <w:rsid w:val="008900D1"/>
    <w:rsid w:val="0089114C"/>
    <w:rsid w:val="00891415"/>
    <w:rsid w:val="00891951"/>
    <w:rsid w:val="00894BC6"/>
    <w:rsid w:val="00895FED"/>
    <w:rsid w:val="00896CA4"/>
    <w:rsid w:val="008979B1"/>
    <w:rsid w:val="008A2156"/>
    <w:rsid w:val="008A5C29"/>
    <w:rsid w:val="008A5FF4"/>
    <w:rsid w:val="008A6791"/>
    <w:rsid w:val="008A6B25"/>
    <w:rsid w:val="008A6C4F"/>
    <w:rsid w:val="008A7AA1"/>
    <w:rsid w:val="008B064A"/>
    <w:rsid w:val="008B0832"/>
    <w:rsid w:val="008B116E"/>
    <w:rsid w:val="008B18A6"/>
    <w:rsid w:val="008B4A8B"/>
    <w:rsid w:val="008C0EE1"/>
    <w:rsid w:val="008C2067"/>
    <w:rsid w:val="008D68F2"/>
    <w:rsid w:val="008E0566"/>
    <w:rsid w:val="008E0E46"/>
    <w:rsid w:val="008E1763"/>
    <w:rsid w:val="008E32BE"/>
    <w:rsid w:val="008F2FF2"/>
    <w:rsid w:val="008F489F"/>
    <w:rsid w:val="0090291F"/>
    <w:rsid w:val="00906AAC"/>
    <w:rsid w:val="00907AD2"/>
    <w:rsid w:val="00910732"/>
    <w:rsid w:val="0091296E"/>
    <w:rsid w:val="009168CF"/>
    <w:rsid w:val="0092098F"/>
    <w:rsid w:val="00920E3C"/>
    <w:rsid w:val="00922AE2"/>
    <w:rsid w:val="009238C9"/>
    <w:rsid w:val="0092455A"/>
    <w:rsid w:val="00934092"/>
    <w:rsid w:val="00940533"/>
    <w:rsid w:val="00945836"/>
    <w:rsid w:val="009567C2"/>
    <w:rsid w:val="00956D35"/>
    <w:rsid w:val="0096390C"/>
    <w:rsid w:val="00963CBA"/>
    <w:rsid w:val="00964C02"/>
    <w:rsid w:val="00965AA7"/>
    <w:rsid w:val="00967FE0"/>
    <w:rsid w:val="00971FB6"/>
    <w:rsid w:val="00974A8D"/>
    <w:rsid w:val="00977D65"/>
    <w:rsid w:val="00981472"/>
    <w:rsid w:val="00983E52"/>
    <w:rsid w:val="00991261"/>
    <w:rsid w:val="00992845"/>
    <w:rsid w:val="00993053"/>
    <w:rsid w:val="00997926"/>
    <w:rsid w:val="009A0264"/>
    <w:rsid w:val="009A028B"/>
    <w:rsid w:val="009A095A"/>
    <w:rsid w:val="009A107F"/>
    <w:rsid w:val="009A114B"/>
    <w:rsid w:val="009A43E5"/>
    <w:rsid w:val="009A5EF6"/>
    <w:rsid w:val="009A638A"/>
    <w:rsid w:val="009B1AB2"/>
    <w:rsid w:val="009B2399"/>
    <w:rsid w:val="009C20C3"/>
    <w:rsid w:val="009C2968"/>
    <w:rsid w:val="009C34A8"/>
    <w:rsid w:val="009C719B"/>
    <w:rsid w:val="009D13F0"/>
    <w:rsid w:val="009D4425"/>
    <w:rsid w:val="009D49AE"/>
    <w:rsid w:val="009D6705"/>
    <w:rsid w:val="009D6B70"/>
    <w:rsid w:val="009D716E"/>
    <w:rsid w:val="009D71BD"/>
    <w:rsid w:val="009E105E"/>
    <w:rsid w:val="009E1E25"/>
    <w:rsid w:val="009E368A"/>
    <w:rsid w:val="009E4932"/>
    <w:rsid w:val="009E5257"/>
    <w:rsid w:val="009F1A15"/>
    <w:rsid w:val="009F1BE3"/>
    <w:rsid w:val="009F3A17"/>
    <w:rsid w:val="009F4B2D"/>
    <w:rsid w:val="009F6D20"/>
    <w:rsid w:val="00A016F8"/>
    <w:rsid w:val="00A028AD"/>
    <w:rsid w:val="00A03FCD"/>
    <w:rsid w:val="00A05F5C"/>
    <w:rsid w:val="00A060AA"/>
    <w:rsid w:val="00A07643"/>
    <w:rsid w:val="00A07718"/>
    <w:rsid w:val="00A078DF"/>
    <w:rsid w:val="00A108AF"/>
    <w:rsid w:val="00A1427D"/>
    <w:rsid w:val="00A1487C"/>
    <w:rsid w:val="00A37AC1"/>
    <w:rsid w:val="00A40B06"/>
    <w:rsid w:val="00A40BB7"/>
    <w:rsid w:val="00A41952"/>
    <w:rsid w:val="00A44A65"/>
    <w:rsid w:val="00A47028"/>
    <w:rsid w:val="00A476AA"/>
    <w:rsid w:val="00A47EEE"/>
    <w:rsid w:val="00A5121A"/>
    <w:rsid w:val="00A61123"/>
    <w:rsid w:val="00A63945"/>
    <w:rsid w:val="00A64904"/>
    <w:rsid w:val="00A64D87"/>
    <w:rsid w:val="00A67639"/>
    <w:rsid w:val="00A676D8"/>
    <w:rsid w:val="00A72533"/>
    <w:rsid w:val="00A72F22"/>
    <w:rsid w:val="00A72F7D"/>
    <w:rsid w:val="00A7437D"/>
    <w:rsid w:val="00A748A6"/>
    <w:rsid w:val="00A8008C"/>
    <w:rsid w:val="00A81856"/>
    <w:rsid w:val="00A81C4B"/>
    <w:rsid w:val="00A82520"/>
    <w:rsid w:val="00A855E1"/>
    <w:rsid w:val="00A85956"/>
    <w:rsid w:val="00A86B18"/>
    <w:rsid w:val="00A879A4"/>
    <w:rsid w:val="00A87B88"/>
    <w:rsid w:val="00A9304F"/>
    <w:rsid w:val="00A93567"/>
    <w:rsid w:val="00A94D1E"/>
    <w:rsid w:val="00A95614"/>
    <w:rsid w:val="00A974D2"/>
    <w:rsid w:val="00AA2E25"/>
    <w:rsid w:val="00AA78FF"/>
    <w:rsid w:val="00AB17B9"/>
    <w:rsid w:val="00AB32BA"/>
    <w:rsid w:val="00AB4AEB"/>
    <w:rsid w:val="00AB7237"/>
    <w:rsid w:val="00AC26CE"/>
    <w:rsid w:val="00AC2AB9"/>
    <w:rsid w:val="00AD3CC8"/>
    <w:rsid w:val="00AD642C"/>
    <w:rsid w:val="00AE0806"/>
    <w:rsid w:val="00AE1DAE"/>
    <w:rsid w:val="00AE369F"/>
    <w:rsid w:val="00AE417A"/>
    <w:rsid w:val="00AE550A"/>
    <w:rsid w:val="00AE6EF1"/>
    <w:rsid w:val="00AF153A"/>
    <w:rsid w:val="00AF1CB7"/>
    <w:rsid w:val="00AF2938"/>
    <w:rsid w:val="00AF611B"/>
    <w:rsid w:val="00AF70E1"/>
    <w:rsid w:val="00B02A7D"/>
    <w:rsid w:val="00B03FB8"/>
    <w:rsid w:val="00B07979"/>
    <w:rsid w:val="00B11D7A"/>
    <w:rsid w:val="00B12340"/>
    <w:rsid w:val="00B1468C"/>
    <w:rsid w:val="00B17958"/>
    <w:rsid w:val="00B213C2"/>
    <w:rsid w:val="00B22F51"/>
    <w:rsid w:val="00B24D74"/>
    <w:rsid w:val="00B250C0"/>
    <w:rsid w:val="00B266C6"/>
    <w:rsid w:val="00B30179"/>
    <w:rsid w:val="00B33EC0"/>
    <w:rsid w:val="00B3688B"/>
    <w:rsid w:val="00B4448B"/>
    <w:rsid w:val="00B44E00"/>
    <w:rsid w:val="00B47D24"/>
    <w:rsid w:val="00B5107C"/>
    <w:rsid w:val="00B518A9"/>
    <w:rsid w:val="00B53470"/>
    <w:rsid w:val="00B572D9"/>
    <w:rsid w:val="00B63EF4"/>
    <w:rsid w:val="00B65655"/>
    <w:rsid w:val="00B67500"/>
    <w:rsid w:val="00B677DD"/>
    <w:rsid w:val="00B74E92"/>
    <w:rsid w:val="00B75991"/>
    <w:rsid w:val="00B779E5"/>
    <w:rsid w:val="00B81E12"/>
    <w:rsid w:val="00B857AA"/>
    <w:rsid w:val="00B870A2"/>
    <w:rsid w:val="00B90655"/>
    <w:rsid w:val="00B91BE6"/>
    <w:rsid w:val="00B95475"/>
    <w:rsid w:val="00B97CB7"/>
    <w:rsid w:val="00B97F56"/>
    <w:rsid w:val="00BA1783"/>
    <w:rsid w:val="00BA19CE"/>
    <w:rsid w:val="00BA5B24"/>
    <w:rsid w:val="00BA6BF6"/>
    <w:rsid w:val="00BB121A"/>
    <w:rsid w:val="00BB142A"/>
    <w:rsid w:val="00BB1C2B"/>
    <w:rsid w:val="00BB3026"/>
    <w:rsid w:val="00BB5BD0"/>
    <w:rsid w:val="00BC1001"/>
    <w:rsid w:val="00BC14D6"/>
    <w:rsid w:val="00BC74E9"/>
    <w:rsid w:val="00BD00A6"/>
    <w:rsid w:val="00BD05FA"/>
    <w:rsid w:val="00BD2146"/>
    <w:rsid w:val="00BD538F"/>
    <w:rsid w:val="00BD5B8D"/>
    <w:rsid w:val="00BD75F2"/>
    <w:rsid w:val="00BE06DF"/>
    <w:rsid w:val="00BE4F74"/>
    <w:rsid w:val="00BE5264"/>
    <w:rsid w:val="00BE618E"/>
    <w:rsid w:val="00BE7316"/>
    <w:rsid w:val="00BF469E"/>
    <w:rsid w:val="00BF4F98"/>
    <w:rsid w:val="00BF7189"/>
    <w:rsid w:val="00C05290"/>
    <w:rsid w:val="00C0571A"/>
    <w:rsid w:val="00C05E28"/>
    <w:rsid w:val="00C06898"/>
    <w:rsid w:val="00C161AB"/>
    <w:rsid w:val="00C17699"/>
    <w:rsid w:val="00C2019E"/>
    <w:rsid w:val="00C21C0B"/>
    <w:rsid w:val="00C2593E"/>
    <w:rsid w:val="00C32DEE"/>
    <w:rsid w:val="00C3696A"/>
    <w:rsid w:val="00C37935"/>
    <w:rsid w:val="00C40073"/>
    <w:rsid w:val="00C41747"/>
    <w:rsid w:val="00C41A28"/>
    <w:rsid w:val="00C43C31"/>
    <w:rsid w:val="00C463DD"/>
    <w:rsid w:val="00C46A74"/>
    <w:rsid w:val="00C51F58"/>
    <w:rsid w:val="00C56081"/>
    <w:rsid w:val="00C5784C"/>
    <w:rsid w:val="00C57871"/>
    <w:rsid w:val="00C60000"/>
    <w:rsid w:val="00C61B2B"/>
    <w:rsid w:val="00C70EC2"/>
    <w:rsid w:val="00C711C7"/>
    <w:rsid w:val="00C7334F"/>
    <w:rsid w:val="00C745C3"/>
    <w:rsid w:val="00C74F30"/>
    <w:rsid w:val="00C77236"/>
    <w:rsid w:val="00C774B5"/>
    <w:rsid w:val="00C77AF8"/>
    <w:rsid w:val="00C81972"/>
    <w:rsid w:val="00C82E28"/>
    <w:rsid w:val="00C84803"/>
    <w:rsid w:val="00C869EA"/>
    <w:rsid w:val="00C95FCB"/>
    <w:rsid w:val="00C96B39"/>
    <w:rsid w:val="00CA03B1"/>
    <w:rsid w:val="00CA11AF"/>
    <w:rsid w:val="00CA163D"/>
    <w:rsid w:val="00CB3DB3"/>
    <w:rsid w:val="00CB44C2"/>
    <w:rsid w:val="00CB64D4"/>
    <w:rsid w:val="00CB6C26"/>
    <w:rsid w:val="00CC0F99"/>
    <w:rsid w:val="00CC155D"/>
    <w:rsid w:val="00CC43FC"/>
    <w:rsid w:val="00CC4E8A"/>
    <w:rsid w:val="00CC526E"/>
    <w:rsid w:val="00CC55B5"/>
    <w:rsid w:val="00CC70F4"/>
    <w:rsid w:val="00CD2FFB"/>
    <w:rsid w:val="00CE0907"/>
    <w:rsid w:val="00CE2DEC"/>
    <w:rsid w:val="00CE2EEB"/>
    <w:rsid w:val="00CE4A8F"/>
    <w:rsid w:val="00CE5D0B"/>
    <w:rsid w:val="00CE6F9A"/>
    <w:rsid w:val="00CF1036"/>
    <w:rsid w:val="00CF162F"/>
    <w:rsid w:val="00CF6C06"/>
    <w:rsid w:val="00D00FC8"/>
    <w:rsid w:val="00D043D8"/>
    <w:rsid w:val="00D06E60"/>
    <w:rsid w:val="00D07D61"/>
    <w:rsid w:val="00D10ACA"/>
    <w:rsid w:val="00D1696F"/>
    <w:rsid w:val="00D2031B"/>
    <w:rsid w:val="00D24191"/>
    <w:rsid w:val="00D25FE2"/>
    <w:rsid w:val="00D261BD"/>
    <w:rsid w:val="00D27154"/>
    <w:rsid w:val="00D317BB"/>
    <w:rsid w:val="00D337DD"/>
    <w:rsid w:val="00D362D4"/>
    <w:rsid w:val="00D36827"/>
    <w:rsid w:val="00D40149"/>
    <w:rsid w:val="00D42E32"/>
    <w:rsid w:val="00D43252"/>
    <w:rsid w:val="00D44315"/>
    <w:rsid w:val="00D4493E"/>
    <w:rsid w:val="00D5188A"/>
    <w:rsid w:val="00D5207D"/>
    <w:rsid w:val="00D55475"/>
    <w:rsid w:val="00D5668A"/>
    <w:rsid w:val="00D56CA2"/>
    <w:rsid w:val="00D57EAD"/>
    <w:rsid w:val="00D615AD"/>
    <w:rsid w:val="00D623A7"/>
    <w:rsid w:val="00D6614F"/>
    <w:rsid w:val="00D66C0A"/>
    <w:rsid w:val="00D67ACB"/>
    <w:rsid w:val="00D768A9"/>
    <w:rsid w:val="00D86847"/>
    <w:rsid w:val="00D90790"/>
    <w:rsid w:val="00D91F81"/>
    <w:rsid w:val="00D93DCA"/>
    <w:rsid w:val="00D94423"/>
    <w:rsid w:val="00D959C5"/>
    <w:rsid w:val="00D95D93"/>
    <w:rsid w:val="00D96976"/>
    <w:rsid w:val="00D9705F"/>
    <w:rsid w:val="00D978C6"/>
    <w:rsid w:val="00DA010B"/>
    <w:rsid w:val="00DA2B01"/>
    <w:rsid w:val="00DA2B22"/>
    <w:rsid w:val="00DA388D"/>
    <w:rsid w:val="00DA67AD"/>
    <w:rsid w:val="00DB09F1"/>
    <w:rsid w:val="00DB0AF4"/>
    <w:rsid w:val="00DB1033"/>
    <w:rsid w:val="00DB1459"/>
    <w:rsid w:val="00DB458E"/>
    <w:rsid w:val="00DB4806"/>
    <w:rsid w:val="00DB5D0F"/>
    <w:rsid w:val="00DB7F81"/>
    <w:rsid w:val="00DC03AA"/>
    <w:rsid w:val="00DC053E"/>
    <w:rsid w:val="00DC1D14"/>
    <w:rsid w:val="00DC3F07"/>
    <w:rsid w:val="00DC6100"/>
    <w:rsid w:val="00DC74B7"/>
    <w:rsid w:val="00DC77C8"/>
    <w:rsid w:val="00DD4D23"/>
    <w:rsid w:val="00DD54E7"/>
    <w:rsid w:val="00DD7DDE"/>
    <w:rsid w:val="00DE686F"/>
    <w:rsid w:val="00DF12F7"/>
    <w:rsid w:val="00DF32A5"/>
    <w:rsid w:val="00E02C81"/>
    <w:rsid w:val="00E03996"/>
    <w:rsid w:val="00E06B4A"/>
    <w:rsid w:val="00E07AAC"/>
    <w:rsid w:val="00E07D2C"/>
    <w:rsid w:val="00E130AB"/>
    <w:rsid w:val="00E14289"/>
    <w:rsid w:val="00E16E67"/>
    <w:rsid w:val="00E20739"/>
    <w:rsid w:val="00E26E3C"/>
    <w:rsid w:val="00E27097"/>
    <w:rsid w:val="00E34023"/>
    <w:rsid w:val="00E40E41"/>
    <w:rsid w:val="00E4348E"/>
    <w:rsid w:val="00E46C37"/>
    <w:rsid w:val="00E474F3"/>
    <w:rsid w:val="00E476A7"/>
    <w:rsid w:val="00E506F0"/>
    <w:rsid w:val="00E51E69"/>
    <w:rsid w:val="00E5698A"/>
    <w:rsid w:val="00E57439"/>
    <w:rsid w:val="00E574F8"/>
    <w:rsid w:val="00E6291A"/>
    <w:rsid w:val="00E63540"/>
    <w:rsid w:val="00E65145"/>
    <w:rsid w:val="00E71193"/>
    <w:rsid w:val="00E7260F"/>
    <w:rsid w:val="00E72932"/>
    <w:rsid w:val="00E73824"/>
    <w:rsid w:val="00E7649D"/>
    <w:rsid w:val="00E76A8F"/>
    <w:rsid w:val="00E80A5F"/>
    <w:rsid w:val="00E80FC8"/>
    <w:rsid w:val="00E8682E"/>
    <w:rsid w:val="00E8685D"/>
    <w:rsid w:val="00E86DDC"/>
    <w:rsid w:val="00E87921"/>
    <w:rsid w:val="00E87B12"/>
    <w:rsid w:val="00E91DA5"/>
    <w:rsid w:val="00E925F5"/>
    <w:rsid w:val="00E93242"/>
    <w:rsid w:val="00E958CC"/>
    <w:rsid w:val="00E9591F"/>
    <w:rsid w:val="00E96630"/>
    <w:rsid w:val="00E96A71"/>
    <w:rsid w:val="00EA01CC"/>
    <w:rsid w:val="00EA09C6"/>
    <w:rsid w:val="00EA0ED6"/>
    <w:rsid w:val="00EA1C83"/>
    <w:rsid w:val="00EA2546"/>
    <w:rsid w:val="00EA264E"/>
    <w:rsid w:val="00EA3927"/>
    <w:rsid w:val="00EA5DCC"/>
    <w:rsid w:val="00EA6D87"/>
    <w:rsid w:val="00EA79EC"/>
    <w:rsid w:val="00EA7E18"/>
    <w:rsid w:val="00EB36C9"/>
    <w:rsid w:val="00EB4B5A"/>
    <w:rsid w:val="00EC01C6"/>
    <w:rsid w:val="00EC2BBC"/>
    <w:rsid w:val="00EC4EE6"/>
    <w:rsid w:val="00ED4BE8"/>
    <w:rsid w:val="00ED7787"/>
    <w:rsid w:val="00ED7A2A"/>
    <w:rsid w:val="00EE7036"/>
    <w:rsid w:val="00EF1D7F"/>
    <w:rsid w:val="00EF4948"/>
    <w:rsid w:val="00F0052B"/>
    <w:rsid w:val="00F008CF"/>
    <w:rsid w:val="00F20D1E"/>
    <w:rsid w:val="00F2155D"/>
    <w:rsid w:val="00F25BD3"/>
    <w:rsid w:val="00F31295"/>
    <w:rsid w:val="00F36302"/>
    <w:rsid w:val="00F41D46"/>
    <w:rsid w:val="00F43F22"/>
    <w:rsid w:val="00F51B02"/>
    <w:rsid w:val="00F51BC2"/>
    <w:rsid w:val="00F53EDA"/>
    <w:rsid w:val="00F56006"/>
    <w:rsid w:val="00F601AE"/>
    <w:rsid w:val="00F60DA2"/>
    <w:rsid w:val="00F61975"/>
    <w:rsid w:val="00F61995"/>
    <w:rsid w:val="00F62227"/>
    <w:rsid w:val="00F623DD"/>
    <w:rsid w:val="00F63B9C"/>
    <w:rsid w:val="00F64C0B"/>
    <w:rsid w:val="00F6773C"/>
    <w:rsid w:val="00F71F0E"/>
    <w:rsid w:val="00F74FE6"/>
    <w:rsid w:val="00F76152"/>
    <w:rsid w:val="00F772B8"/>
    <w:rsid w:val="00F7753D"/>
    <w:rsid w:val="00F81061"/>
    <w:rsid w:val="00F81300"/>
    <w:rsid w:val="00F81C85"/>
    <w:rsid w:val="00F85F34"/>
    <w:rsid w:val="00F875D2"/>
    <w:rsid w:val="00F9479D"/>
    <w:rsid w:val="00F9569C"/>
    <w:rsid w:val="00FA06F7"/>
    <w:rsid w:val="00FA65A5"/>
    <w:rsid w:val="00FB171A"/>
    <w:rsid w:val="00FC1A01"/>
    <w:rsid w:val="00FC2D02"/>
    <w:rsid w:val="00FC625C"/>
    <w:rsid w:val="00FC68B7"/>
    <w:rsid w:val="00FD133B"/>
    <w:rsid w:val="00FD5D63"/>
    <w:rsid w:val="00FD7BF6"/>
    <w:rsid w:val="00FE2CFD"/>
    <w:rsid w:val="00FE6994"/>
    <w:rsid w:val="00FF0F41"/>
    <w:rsid w:val="00FF25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DDA3F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footer" w:uiPriority="99"/>
    <w:lsdException w:name="caption" w:semiHidden="1" w:unhideWhenUsed="1" w:qFormat="1"/>
    <w:lsdException w:name="footnote reference" w:uiPriority="99" w:qFormat="1"/>
    <w:lsdException w:name="Subtitle" w:qFormat="1"/>
    <w:lsdException w:name="Hyperlink" w:uiPriority="99"/>
    <w:lsdException w:name="Strong"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61A7"/>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503228"/>
    <w:pPr>
      <w:spacing w:after="0" w:line="240" w:lineRule="auto"/>
      <w:ind w:right="0"/>
      <w:jc w:val="left"/>
      <w:outlineLvl w:val="0"/>
    </w:pPr>
  </w:style>
  <w:style w:type="paragraph" w:styleId="Heading2">
    <w:name w:val="heading 2"/>
    <w:basedOn w:val="Normal"/>
    <w:next w:val="Normal"/>
    <w:link w:val="Heading2Char"/>
    <w:qFormat/>
    <w:rsid w:val="00503228"/>
    <w:pPr>
      <w:spacing w:line="240" w:lineRule="auto"/>
      <w:outlineLvl w:val="1"/>
    </w:pPr>
  </w:style>
  <w:style w:type="paragraph" w:styleId="Heading3">
    <w:name w:val="heading 3"/>
    <w:basedOn w:val="Normal"/>
    <w:next w:val="Normal"/>
    <w:link w:val="Heading3Char"/>
    <w:qFormat/>
    <w:rsid w:val="00503228"/>
    <w:pPr>
      <w:spacing w:line="240" w:lineRule="auto"/>
      <w:outlineLvl w:val="2"/>
    </w:pPr>
  </w:style>
  <w:style w:type="paragraph" w:styleId="Heading4">
    <w:name w:val="heading 4"/>
    <w:aliases w:val="h4"/>
    <w:basedOn w:val="Normal"/>
    <w:next w:val="Normal"/>
    <w:link w:val="Heading4Char"/>
    <w:qFormat/>
    <w:rsid w:val="00503228"/>
    <w:pPr>
      <w:spacing w:line="240" w:lineRule="auto"/>
      <w:outlineLvl w:val="3"/>
    </w:pPr>
  </w:style>
  <w:style w:type="paragraph" w:styleId="Heading5">
    <w:name w:val="heading 5"/>
    <w:basedOn w:val="Normal"/>
    <w:next w:val="Normal"/>
    <w:link w:val="Heading5Char"/>
    <w:qFormat/>
    <w:rsid w:val="00503228"/>
    <w:pPr>
      <w:spacing w:line="240" w:lineRule="auto"/>
      <w:outlineLvl w:val="4"/>
    </w:pPr>
  </w:style>
  <w:style w:type="paragraph" w:styleId="Heading6">
    <w:name w:val="heading 6"/>
    <w:basedOn w:val="Normal"/>
    <w:next w:val="Normal"/>
    <w:link w:val="Heading6Char"/>
    <w:qFormat/>
    <w:rsid w:val="00503228"/>
    <w:pPr>
      <w:spacing w:line="240" w:lineRule="auto"/>
      <w:outlineLvl w:val="5"/>
    </w:pPr>
  </w:style>
  <w:style w:type="paragraph" w:styleId="Heading7">
    <w:name w:val="heading 7"/>
    <w:basedOn w:val="Normal"/>
    <w:next w:val="Normal"/>
    <w:link w:val="Heading7Char"/>
    <w:qFormat/>
    <w:rsid w:val="00503228"/>
    <w:pPr>
      <w:spacing w:line="240" w:lineRule="auto"/>
      <w:outlineLvl w:val="6"/>
    </w:pPr>
  </w:style>
  <w:style w:type="paragraph" w:styleId="Heading8">
    <w:name w:val="heading 8"/>
    <w:basedOn w:val="Normal"/>
    <w:next w:val="Normal"/>
    <w:link w:val="Heading8Char"/>
    <w:qFormat/>
    <w:rsid w:val="00503228"/>
    <w:pPr>
      <w:spacing w:line="240" w:lineRule="auto"/>
      <w:outlineLvl w:val="7"/>
    </w:pPr>
  </w:style>
  <w:style w:type="paragraph" w:styleId="Heading9">
    <w:name w:val="heading 9"/>
    <w:basedOn w:val="Normal"/>
    <w:next w:val="Normal"/>
    <w:link w:val="Heading9Char"/>
    <w:qFormat/>
    <w:rsid w:val="00503228"/>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503228"/>
    <w:pPr>
      <w:spacing w:after="120"/>
      <w:ind w:left="1134" w:right="1134"/>
      <w:jc w:val="both"/>
    </w:pPr>
  </w:style>
  <w:style w:type="paragraph" w:customStyle="1" w:styleId="HMG">
    <w:name w:val="_ H __M_G"/>
    <w:basedOn w:val="Normal"/>
    <w:next w:val="Normal"/>
    <w:rsid w:val="00503228"/>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503228"/>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Reference),-E Fußnotenzeichen,BVI fnr, BVI fnr,Footnote symbol,Footnote,Footnote Reference Superscript,SUPERS,Fußnotenzeichen,4_GR"/>
    <w:uiPriority w:val="99"/>
    <w:qFormat/>
    <w:rsid w:val="00503228"/>
    <w:rPr>
      <w:rFonts w:ascii="Times New Roman" w:hAnsi="Times New Roman"/>
      <w:sz w:val="18"/>
      <w:vertAlign w:val="superscript"/>
    </w:rPr>
  </w:style>
  <w:style w:type="character" w:styleId="EndnoteReference">
    <w:name w:val="endnote reference"/>
    <w:aliases w:val="1_G"/>
    <w:rsid w:val="00503228"/>
    <w:rPr>
      <w:rFonts w:ascii="Times New Roman" w:hAnsi="Times New Roman"/>
      <w:sz w:val="18"/>
      <w:vertAlign w:val="superscript"/>
    </w:rPr>
  </w:style>
  <w:style w:type="paragraph" w:styleId="Header">
    <w:name w:val="header"/>
    <w:aliases w:val="6_G"/>
    <w:basedOn w:val="Normal"/>
    <w:link w:val="HeaderChar"/>
    <w:rsid w:val="00503228"/>
    <w:pPr>
      <w:pBdr>
        <w:bottom w:val="single" w:sz="4" w:space="4" w:color="auto"/>
      </w:pBdr>
      <w:spacing w:line="240" w:lineRule="auto"/>
    </w:pPr>
    <w:rPr>
      <w:b/>
      <w:sz w:val="18"/>
    </w:rPr>
  </w:style>
  <w:style w:type="table" w:styleId="TableGrid">
    <w:name w:val="Table Grid"/>
    <w:basedOn w:val="TableNormal"/>
    <w:rsid w:val="00503228"/>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503228"/>
    <w:rPr>
      <w:color w:val="auto"/>
      <w:u w:val="none"/>
    </w:rPr>
  </w:style>
  <w:style w:type="character" w:styleId="FollowedHyperlink">
    <w:name w:val="FollowedHyperlink"/>
    <w:semiHidden/>
    <w:rsid w:val="00503228"/>
    <w:rPr>
      <w:color w:val="auto"/>
      <w:u w:val="none"/>
    </w:rPr>
  </w:style>
  <w:style w:type="paragraph" w:customStyle="1" w:styleId="SMG">
    <w:name w:val="__S_M_G"/>
    <w:basedOn w:val="Normal"/>
    <w:next w:val="Normal"/>
    <w:rsid w:val="00503228"/>
    <w:pPr>
      <w:keepNext/>
      <w:keepLines/>
      <w:spacing w:before="240" w:after="240" w:line="420" w:lineRule="exact"/>
      <w:ind w:left="1134" w:right="1134"/>
    </w:pPr>
    <w:rPr>
      <w:b/>
      <w:sz w:val="40"/>
    </w:rPr>
  </w:style>
  <w:style w:type="paragraph" w:customStyle="1" w:styleId="SLG">
    <w:name w:val="__S_L_G"/>
    <w:basedOn w:val="Normal"/>
    <w:next w:val="Normal"/>
    <w:rsid w:val="00503228"/>
    <w:pPr>
      <w:keepNext/>
      <w:keepLines/>
      <w:spacing w:before="240" w:after="240" w:line="580" w:lineRule="exact"/>
      <w:ind w:left="1134" w:right="1134"/>
    </w:pPr>
    <w:rPr>
      <w:b/>
      <w:sz w:val="56"/>
    </w:rPr>
  </w:style>
  <w:style w:type="paragraph" w:customStyle="1" w:styleId="SSG">
    <w:name w:val="__S_S_G"/>
    <w:basedOn w:val="Normal"/>
    <w:next w:val="Normal"/>
    <w:rsid w:val="00503228"/>
    <w:pPr>
      <w:keepNext/>
      <w:keepLines/>
      <w:spacing w:before="240" w:after="240" w:line="300" w:lineRule="exact"/>
      <w:ind w:left="1134" w:right="1134"/>
    </w:pPr>
    <w:rPr>
      <w:b/>
      <w:sz w:val="28"/>
    </w:rPr>
  </w:style>
  <w:style w:type="paragraph" w:styleId="FootnoteText">
    <w:name w:val="footnote text"/>
    <w:aliases w:val="5_G,PP,5_G_6,5_GR"/>
    <w:basedOn w:val="Normal"/>
    <w:link w:val="FootnoteTextChar"/>
    <w:qFormat/>
    <w:rsid w:val="00503228"/>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503228"/>
  </w:style>
  <w:style w:type="character" w:styleId="PageNumber">
    <w:name w:val="page number"/>
    <w:aliases w:val="7_G"/>
    <w:rsid w:val="00503228"/>
    <w:rPr>
      <w:rFonts w:ascii="Times New Roman" w:hAnsi="Times New Roman"/>
      <w:b/>
      <w:sz w:val="18"/>
    </w:rPr>
  </w:style>
  <w:style w:type="paragraph" w:customStyle="1" w:styleId="XLargeG">
    <w:name w:val="__XLarge_G"/>
    <w:basedOn w:val="Normal"/>
    <w:next w:val="Normal"/>
    <w:rsid w:val="00503228"/>
    <w:pPr>
      <w:keepNext/>
      <w:keepLines/>
      <w:spacing w:before="240" w:after="240" w:line="420" w:lineRule="exact"/>
      <w:ind w:left="1134" w:right="1134"/>
    </w:pPr>
    <w:rPr>
      <w:b/>
      <w:sz w:val="40"/>
    </w:rPr>
  </w:style>
  <w:style w:type="paragraph" w:customStyle="1" w:styleId="Bullet1G">
    <w:name w:val="_Bullet 1_G"/>
    <w:basedOn w:val="Normal"/>
    <w:rsid w:val="00503228"/>
    <w:pPr>
      <w:numPr>
        <w:numId w:val="1"/>
      </w:numPr>
      <w:spacing w:after="120"/>
      <w:ind w:right="1134"/>
      <w:jc w:val="both"/>
    </w:pPr>
  </w:style>
  <w:style w:type="paragraph" w:styleId="Footer">
    <w:name w:val="footer"/>
    <w:aliases w:val="3_G"/>
    <w:basedOn w:val="Normal"/>
    <w:link w:val="FooterChar"/>
    <w:uiPriority w:val="99"/>
    <w:rsid w:val="00503228"/>
    <w:pPr>
      <w:spacing w:line="240" w:lineRule="auto"/>
    </w:pPr>
    <w:rPr>
      <w:sz w:val="16"/>
    </w:rPr>
  </w:style>
  <w:style w:type="paragraph" w:customStyle="1" w:styleId="Bullet2G">
    <w:name w:val="_Bullet 2_G"/>
    <w:basedOn w:val="Normal"/>
    <w:rsid w:val="00503228"/>
    <w:pPr>
      <w:numPr>
        <w:numId w:val="2"/>
      </w:numPr>
      <w:spacing w:after="120"/>
      <w:ind w:right="1134"/>
      <w:jc w:val="both"/>
    </w:pPr>
  </w:style>
  <w:style w:type="paragraph" w:customStyle="1" w:styleId="H1G">
    <w:name w:val="_ H_1_G"/>
    <w:basedOn w:val="Normal"/>
    <w:next w:val="Normal"/>
    <w:link w:val="H1GChar"/>
    <w:qFormat/>
    <w:rsid w:val="00503228"/>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503228"/>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503228"/>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503228"/>
    <w:pPr>
      <w:keepNext/>
      <w:keepLines/>
      <w:tabs>
        <w:tab w:val="right" w:pos="851"/>
      </w:tabs>
      <w:spacing w:before="240" w:after="120" w:line="240" w:lineRule="exact"/>
      <w:ind w:left="1134" w:right="1134" w:hanging="1134"/>
    </w:pPr>
  </w:style>
  <w:style w:type="character" w:customStyle="1" w:styleId="H1GChar">
    <w:name w:val="_ H_1_G Char"/>
    <w:link w:val="H1G"/>
    <w:rsid w:val="00C711C7"/>
    <w:rPr>
      <w:b/>
      <w:sz w:val="24"/>
      <w:lang w:eastAsia="en-US"/>
    </w:rPr>
  </w:style>
  <w:style w:type="character" w:customStyle="1" w:styleId="SingleTxtGChar">
    <w:name w:val="_ Single Txt_G Char"/>
    <w:link w:val="SingleTxtG"/>
    <w:qFormat/>
    <w:rsid w:val="00C711C7"/>
    <w:rPr>
      <w:lang w:eastAsia="en-US"/>
    </w:rPr>
  </w:style>
  <w:style w:type="character" w:customStyle="1" w:styleId="FootnoteTextChar">
    <w:name w:val="Footnote Text Char"/>
    <w:aliases w:val="5_G Char,PP Char,5_G_6 Char,5_GR Char"/>
    <w:link w:val="FootnoteText"/>
    <w:rsid w:val="00C711C7"/>
    <w:rPr>
      <w:sz w:val="18"/>
      <w:lang w:eastAsia="en-US"/>
    </w:rPr>
  </w:style>
  <w:style w:type="character" w:customStyle="1" w:styleId="HChGChar">
    <w:name w:val="_ H _Ch_G Char"/>
    <w:link w:val="HChG"/>
    <w:rsid w:val="00C711C7"/>
    <w:rPr>
      <w:b/>
      <w:sz w:val="28"/>
      <w:lang w:eastAsia="en-US"/>
    </w:rPr>
  </w:style>
  <w:style w:type="paragraph" w:customStyle="1" w:styleId="para">
    <w:name w:val="para"/>
    <w:basedOn w:val="SingleTxtG"/>
    <w:qFormat/>
    <w:rsid w:val="00C711C7"/>
    <w:pPr>
      <w:ind w:left="2268" w:hanging="1134"/>
    </w:pPr>
  </w:style>
  <w:style w:type="character" w:styleId="Emphasis">
    <w:name w:val="Emphasis"/>
    <w:rsid w:val="00C711C7"/>
    <w:rPr>
      <w:i/>
      <w:iCs/>
    </w:rPr>
  </w:style>
  <w:style w:type="paragraph" w:customStyle="1" w:styleId="a">
    <w:name w:val="(a)"/>
    <w:basedOn w:val="para"/>
    <w:qFormat/>
    <w:rsid w:val="00C711C7"/>
    <w:pPr>
      <w:ind w:left="2835" w:hanging="567"/>
    </w:pPr>
  </w:style>
  <w:style w:type="paragraph" w:customStyle="1" w:styleId="i">
    <w:name w:val="(i)"/>
    <w:basedOn w:val="a"/>
    <w:qFormat/>
    <w:rsid w:val="00C711C7"/>
    <w:pPr>
      <w:ind w:left="3402"/>
    </w:pPr>
  </w:style>
  <w:style w:type="paragraph" w:customStyle="1" w:styleId="bloc">
    <w:name w:val="bloc"/>
    <w:basedOn w:val="para"/>
    <w:qFormat/>
    <w:rsid w:val="00C711C7"/>
    <w:pPr>
      <w:ind w:firstLine="0"/>
    </w:pPr>
  </w:style>
  <w:style w:type="character" w:customStyle="1" w:styleId="FooterChar">
    <w:name w:val="Footer Char"/>
    <w:aliases w:val="3_G Char"/>
    <w:link w:val="Footer"/>
    <w:uiPriority w:val="99"/>
    <w:rsid w:val="00D623A7"/>
    <w:rPr>
      <w:sz w:val="16"/>
      <w:lang w:eastAsia="en-US"/>
    </w:rPr>
  </w:style>
  <w:style w:type="character" w:customStyle="1" w:styleId="Heading1Char">
    <w:name w:val="Heading 1 Char"/>
    <w:aliases w:val="Table_G Char"/>
    <w:link w:val="Heading1"/>
    <w:rsid w:val="00693C89"/>
    <w:rPr>
      <w:lang w:eastAsia="en-US"/>
    </w:rPr>
  </w:style>
  <w:style w:type="character" w:customStyle="1" w:styleId="Heading2Char">
    <w:name w:val="Heading 2 Char"/>
    <w:link w:val="Heading2"/>
    <w:rsid w:val="00693C89"/>
    <w:rPr>
      <w:lang w:eastAsia="en-US"/>
    </w:rPr>
  </w:style>
  <w:style w:type="character" w:customStyle="1" w:styleId="Heading3Char">
    <w:name w:val="Heading 3 Char"/>
    <w:link w:val="Heading3"/>
    <w:rsid w:val="00693C89"/>
    <w:rPr>
      <w:lang w:eastAsia="en-US"/>
    </w:rPr>
  </w:style>
  <w:style w:type="character" w:customStyle="1" w:styleId="Heading4Char">
    <w:name w:val="Heading 4 Char"/>
    <w:aliases w:val="h4 Char"/>
    <w:link w:val="Heading4"/>
    <w:rsid w:val="00693C89"/>
    <w:rPr>
      <w:lang w:eastAsia="en-US"/>
    </w:rPr>
  </w:style>
  <w:style w:type="character" w:customStyle="1" w:styleId="Heading5Char">
    <w:name w:val="Heading 5 Char"/>
    <w:link w:val="Heading5"/>
    <w:rsid w:val="00693C89"/>
    <w:rPr>
      <w:lang w:eastAsia="en-US"/>
    </w:rPr>
  </w:style>
  <w:style w:type="character" w:customStyle="1" w:styleId="Heading6Char">
    <w:name w:val="Heading 6 Char"/>
    <w:link w:val="Heading6"/>
    <w:rsid w:val="00693C89"/>
    <w:rPr>
      <w:lang w:eastAsia="en-US"/>
    </w:rPr>
  </w:style>
  <w:style w:type="character" w:customStyle="1" w:styleId="Heading7Char">
    <w:name w:val="Heading 7 Char"/>
    <w:link w:val="Heading7"/>
    <w:rsid w:val="00693C89"/>
    <w:rPr>
      <w:lang w:eastAsia="en-US"/>
    </w:rPr>
  </w:style>
  <w:style w:type="character" w:customStyle="1" w:styleId="Heading8Char">
    <w:name w:val="Heading 8 Char"/>
    <w:link w:val="Heading8"/>
    <w:rsid w:val="00693C89"/>
    <w:rPr>
      <w:lang w:eastAsia="en-US"/>
    </w:rPr>
  </w:style>
  <w:style w:type="character" w:customStyle="1" w:styleId="Heading9Char">
    <w:name w:val="Heading 9 Char"/>
    <w:link w:val="Heading9"/>
    <w:rsid w:val="00693C89"/>
    <w:rPr>
      <w:lang w:eastAsia="en-US"/>
    </w:rPr>
  </w:style>
  <w:style w:type="character" w:customStyle="1" w:styleId="HeaderChar">
    <w:name w:val="Header Char"/>
    <w:aliases w:val="6_G Char"/>
    <w:link w:val="Header"/>
    <w:rsid w:val="00693C89"/>
    <w:rPr>
      <w:b/>
      <w:sz w:val="18"/>
      <w:lang w:eastAsia="en-US"/>
    </w:rPr>
  </w:style>
  <w:style w:type="character" w:customStyle="1" w:styleId="EndnoteTextChar">
    <w:name w:val="Endnote Text Char"/>
    <w:aliases w:val="2_G Char"/>
    <w:link w:val="EndnoteText"/>
    <w:rsid w:val="00693C89"/>
    <w:rPr>
      <w:sz w:val="18"/>
      <w:lang w:eastAsia="en-US"/>
    </w:rPr>
  </w:style>
  <w:style w:type="paragraph" w:customStyle="1" w:styleId="ManualNumPar1">
    <w:name w:val="Manual NumPar 1"/>
    <w:basedOn w:val="Normal"/>
    <w:next w:val="Normal"/>
    <w:rsid w:val="00693C89"/>
    <w:pPr>
      <w:suppressAutoHyphens w:val="0"/>
      <w:spacing w:before="120" w:after="120" w:line="240" w:lineRule="auto"/>
      <w:ind w:left="851" w:hanging="851"/>
      <w:jc w:val="both"/>
    </w:pPr>
    <w:rPr>
      <w:sz w:val="24"/>
    </w:rPr>
  </w:style>
  <w:style w:type="character" w:styleId="CommentReference">
    <w:name w:val="annotation reference"/>
    <w:rsid w:val="00693C89"/>
    <w:rPr>
      <w:sz w:val="16"/>
      <w:szCs w:val="16"/>
    </w:rPr>
  </w:style>
  <w:style w:type="paragraph" w:styleId="CommentText">
    <w:name w:val="annotation text"/>
    <w:basedOn w:val="Normal"/>
    <w:link w:val="CommentTextChar"/>
    <w:rsid w:val="00693C89"/>
  </w:style>
  <w:style w:type="character" w:customStyle="1" w:styleId="CommentTextChar">
    <w:name w:val="Comment Text Char"/>
    <w:link w:val="CommentText"/>
    <w:rsid w:val="00693C89"/>
    <w:rPr>
      <w:lang w:eastAsia="en-US"/>
    </w:rPr>
  </w:style>
  <w:style w:type="paragraph" w:styleId="CommentSubject">
    <w:name w:val="annotation subject"/>
    <w:basedOn w:val="CommentText"/>
    <w:next w:val="CommentText"/>
    <w:link w:val="CommentSubjectChar"/>
    <w:rsid w:val="00693C89"/>
    <w:rPr>
      <w:b/>
      <w:bCs/>
    </w:rPr>
  </w:style>
  <w:style w:type="character" w:customStyle="1" w:styleId="CommentSubjectChar">
    <w:name w:val="Comment Subject Char"/>
    <w:link w:val="CommentSubject"/>
    <w:rsid w:val="00693C89"/>
    <w:rPr>
      <w:b/>
      <w:bCs/>
      <w:lang w:eastAsia="en-US"/>
    </w:rPr>
  </w:style>
  <w:style w:type="paragraph" w:styleId="BalloonText">
    <w:name w:val="Balloon Text"/>
    <w:basedOn w:val="Normal"/>
    <w:link w:val="BalloonTextChar"/>
    <w:rsid w:val="00693C89"/>
    <w:rPr>
      <w:rFonts w:ascii="Tahoma" w:hAnsi="Tahoma" w:cs="Tahoma"/>
      <w:sz w:val="16"/>
      <w:szCs w:val="16"/>
    </w:rPr>
  </w:style>
  <w:style w:type="character" w:customStyle="1" w:styleId="BalloonTextChar">
    <w:name w:val="Balloon Text Char"/>
    <w:link w:val="BalloonText"/>
    <w:rsid w:val="00693C89"/>
    <w:rPr>
      <w:rFonts w:ascii="Tahoma" w:hAnsi="Tahoma" w:cs="Tahoma"/>
      <w:sz w:val="16"/>
      <w:szCs w:val="16"/>
      <w:lang w:eastAsia="en-US"/>
    </w:rPr>
  </w:style>
  <w:style w:type="paragraph" w:styleId="BodyText">
    <w:name w:val="Body Text"/>
    <w:basedOn w:val="Normal"/>
    <w:link w:val="BodyTextChar"/>
    <w:rsid w:val="00693C89"/>
    <w:pPr>
      <w:suppressAutoHyphens w:val="0"/>
      <w:overflowPunct w:val="0"/>
      <w:autoSpaceDE w:val="0"/>
      <w:autoSpaceDN w:val="0"/>
      <w:adjustRightInd w:val="0"/>
      <w:spacing w:after="120" w:line="240" w:lineRule="auto"/>
      <w:textAlignment w:val="baseline"/>
    </w:pPr>
    <w:rPr>
      <w:sz w:val="24"/>
      <w:lang w:val="ru-RU" w:eastAsia="ru-RU"/>
    </w:rPr>
  </w:style>
  <w:style w:type="character" w:customStyle="1" w:styleId="BodyTextChar">
    <w:name w:val="Body Text Char"/>
    <w:link w:val="BodyText"/>
    <w:rsid w:val="00693C89"/>
    <w:rPr>
      <w:sz w:val="24"/>
      <w:lang w:val="ru-RU" w:eastAsia="ru-RU"/>
    </w:rPr>
  </w:style>
  <w:style w:type="paragraph" w:styleId="BodyText2">
    <w:name w:val="Body Text 2"/>
    <w:basedOn w:val="Normal"/>
    <w:link w:val="BodyText2Char"/>
    <w:rsid w:val="00693C89"/>
    <w:pPr>
      <w:spacing w:after="120" w:line="480" w:lineRule="auto"/>
    </w:pPr>
  </w:style>
  <w:style w:type="character" w:customStyle="1" w:styleId="BodyText2Char">
    <w:name w:val="Body Text 2 Char"/>
    <w:link w:val="BodyText2"/>
    <w:rsid w:val="00693C89"/>
    <w:rPr>
      <w:lang w:eastAsia="en-US"/>
    </w:rPr>
  </w:style>
  <w:style w:type="paragraph" w:customStyle="1" w:styleId="Footer1">
    <w:name w:val="Footer1"/>
    <w:rsid w:val="00693C89"/>
    <w:pPr>
      <w:tabs>
        <w:tab w:val="center" w:pos="4680"/>
        <w:tab w:val="right" w:pos="9000"/>
        <w:tab w:val="left" w:pos="9360"/>
      </w:tabs>
      <w:suppressAutoHyphens/>
    </w:pPr>
    <w:rPr>
      <w:rFonts w:ascii="Book Antiqua" w:hAnsi="Book Antiqua"/>
      <w:lang w:val="en-US" w:eastAsia="de-DE"/>
    </w:rPr>
  </w:style>
  <w:style w:type="character" w:customStyle="1" w:styleId="TableGCharChar">
    <w:name w:val="Table_G Char Char"/>
    <w:locked/>
    <w:rsid w:val="00693C89"/>
    <w:rPr>
      <w:lang w:val="en-GB" w:eastAsia="en-US" w:bidi="ar-SA"/>
    </w:rPr>
  </w:style>
  <w:style w:type="paragraph" w:customStyle="1" w:styleId="a0">
    <w:name w:val="a)"/>
    <w:basedOn w:val="Normal"/>
    <w:rsid w:val="00693C89"/>
    <w:pPr>
      <w:suppressAutoHyphens w:val="0"/>
      <w:spacing w:after="120"/>
      <w:ind w:left="2835" w:right="1134" w:hanging="567"/>
      <w:jc w:val="both"/>
    </w:pPr>
    <w:rPr>
      <w:snapToGrid w:val="0"/>
      <w:lang w:val="fr-FR"/>
    </w:rPr>
  </w:style>
  <w:style w:type="paragraph" w:styleId="TOC1">
    <w:name w:val="toc 1"/>
    <w:basedOn w:val="Normal"/>
    <w:next w:val="Normal"/>
    <w:autoRedefine/>
    <w:uiPriority w:val="39"/>
    <w:rsid w:val="008A5C29"/>
    <w:pPr>
      <w:tabs>
        <w:tab w:val="left" w:pos="440"/>
        <w:tab w:val="right" w:leader="dot" w:pos="8495"/>
      </w:tabs>
      <w:spacing w:after="120"/>
    </w:pPr>
    <w:rPr>
      <w:caps/>
      <w:sz w:val="24"/>
    </w:rPr>
  </w:style>
  <w:style w:type="paragraph" w:styleId="NormalWeb">
    <w:name w:val="Normal (Web)"/>
    <w:basedOn w:val="Normal"/>
    <w:uiPriority w:val="99"/>
    <w:unhideWhenUsed/>
    <w:rsid w:val="00471010"/>
    <w:pPr>
      <w:suppressAutoHyphens w:val="0"/>
      <w:spacing w:before="100" w:beforeAutospacing="1" w:after="100" w:afterAutospacing="1" w:line="240" w:lineRule="auto"/>
    </w:pPr>
    <w:rPr>
      <w:rFonts w:eastAsia="MS Mincho"/>
      <w:sz w:val="24"/>
      <w:szCs w:val="24"/>
      <w:lang w:val="fr-FR" w:eastAsia="ja-JP"/>
    </w:rPr>
  </w:style>
  <w:style w:type="paragraph" w:customStyle="1" w:styleId="Body-SectionTitle">
    <w:name w:val="Body-Section Title"/>
    <w:basedOn w:val="Normal"/>
    <w:next w:val="Body-SubClause"/>
    <w:qFormat/>
    <w:rsid w:val="00B870A2"/>
    <w:pPr>
      <w:numPr>
        <w:numId w:val="4"/>
      </w:numPr>
      <w:suppressAutoHyphens w:val="0"/>
      <w:spacing w:before="240" w:after="120" w:line="240" w:lineRule="auto"/>
      <w:outlineLvl w:val="0"/>
    </w:pPr>
    <w:rPr>
      <w:rFonts w:ascii="Times New Roman Bold" w:eastAsia="Calibri" w:hAnsi="Times New Roman Bold"/>
      <w:b/>
      <w:caps/>
      <w:sz w:val="24"/>
      <w:szCs w:val="22"/>
      <w:lang w:val="en-AU"/>
    </w:rPr>
  </w:style>
  <w:style w:type="paragraph" w:customStyle="1" w:styleId="Body-SubClause">
    <w:name w:val="Body-Sub Clause"/>
    <w:basedOn w:val="Normal"/>
    <w:qFormat/>
    <w:rsid w:val="00B870A2"/>
    <w:pPr>
      <w:numPr>
        <w:ilvl w:val="1"/>
        <w:numId w:val="4"/>
      </w:numPr>
      <w:suppressAutoHyphens w:val="0"/>
      <w:spacing w:before="120" w:after="120" w:line="240" w:lineRule="auto"/>
    </w:pPr>
    <w:rPr>
      <w:rFonts w:eastAsia="Calibri"/>
      <w:sz w:val="24"/>
      <w:szCs w:val="22"/>
      <w:lang w:val="en-AU"/>
    </w:rPr>
  </w:style>
  <w:style w:type="paragraph" w:customStyle="1" w:styleId="Body-Subx2Clause">
    <w:name w:val="Body-Subx2 Clause"/>
    <w:basedOn w:val="Normal"/>
    <w:qFormat/>
    <w:rsid w:val="00B870A2"/>
    <w:pPr>
      <w:numPr>
        <w:ilvl w:val="2"/>
        <w:numId w:val="4"/>
      </w:numPr>
      <w:suppressAutoHyphens w:val="0"/>
      <w:spacing w:before="120" w:after="120" w:line="240" w:lineRule="auto"/>
    </w:pPr>
    <w:rPr>
      <w:rFonts w:eastAsia="Calibri"/>
      <w:sz w:val="24"/>
      <w:szCs w:val="22"/>
      <w:lang w:val="en-AU"/>
    </w:rPr>
  </w:style>
  <w:style w:type="paragraph" w:customStyle="1" w:styleId="Body-Subx3Clause">
    <w:name w:val="Body-Subx3 Clause"/>
    <w:basedOn w:val="Normal"/>
    <w:qFormat/>
    <w:rsid w:val="00B870A2"/>
    <w:pPr>
      <w:numPr>
        <w:ilvl w:val="3"/>
        <w:numId w:val="4"/>
      </w:numPr>
      <w:suppressAutoHyphens w:val="0"/>
      <w:spacing w:before="120" w:after="120" w:line="240" w:lineRule="auto"/>
    </w:pPr>
    <w:rPr>
      <w:rFonts w:eastAsia="Calibri"/>
      <w:sz w:val="24"/>
      <w:szCs w:val="22"/>
      <w:lang w:val="en-AU"/>
    </w:rPr>
  </w:style>
  <w:style w:type="paragraph" w:customStyle="1" w:styleId="Body-Subx4Clause">
    <w:name w:val="Body-Subx4 Clause"/>
    <w:basedOn w:val="Normal"/>
    <w:qFormat/>
    <w:rsid w:val="00B870A2"/>
    <w:pPr>
      <w:numPr>
        <w:ilvl w:val="4"/>
        <w:numId w:val="4"/>
      </w:numPr>
      <w:suppressAutoHyphens w:val="0"/>
      <w:spacing w:before="120" w:after="120" w:line="240" w:lineRule="auto"/>
    </w:pPr>
    <w:rPr>
      <w:rFonts w:eastAsia="Calibri"/>
      <w:sz w:val="24"/>
      <w:szCs w:val="22"/>
      <w:lang w:val="en-AU"/>
    </w:rPr>
  </w:style>
  <w:style w:type="paragraph" w:customStyle="1" w:styleId="Body-Listalpha">
    <w:name w:val="Body-List (alpha)"/>
    <w:basedOn w:val="Normal"/>
    <w:qFormat/>
    <w:rsid w:val="00CE2DEC"/>
    <w:pPr>
      <w:numPr>
        <w:ilvl w:val="6"/>
        <w:numId w:val="4"/>
      </w:numPr>
      <w:suppressAutoHyphens w:val="0"/>
      <w:spacing w:line="240" w:lineRule="auto"/>
    </w:pPr>
    <w:rPr>
      <w:rFonts w:eastAsiaTheme="minorHAnsi" w:cstheme="minorBidi"/>
      <w:sz w:val="24"/>
      <w:szCs w:val="22"/>
      <w:lang w:val="en-AU"/>
    </w:rPr>
  </w:style>
  <w:style w:type="numbering" w:customStyle="1" w:styleId="Body">
    <w:name w:val="Body"/>
    <w:uiPriority w:val="99"/>
    <w:rsid w:val="00B870A2"/>
    <w:pPr>
      <w:numPr>
        <w:numId w:val="8"/>
      </w:numPr>
    </w:pPr>
  </w:style>
  <w:style w:type="paragraph" w:customStyle="1" w:styleId="HeadingA">
    <w:name w:val="Heading A"/>
    <w:basedOn w:val="Heading2"/>
    <w:link w:val="HeadingAChar"/>
    <w:qFormat/>
    <w:rsid w:val="00763073"/>
    <w:pPr>
      <w:keepNext/>
      <w:suppressAutoHyphens w:val="0"/>
      <w:spacing w:before="240" w:after="120"/>
      <w:jc w:val="center"/>
    </w:pPr>
    <w:rPr>
      <w:rFonts w:ascii="Times New Roman Bold" w:hAnsi="Times New Roman Bold"/>
      <w:b/>
      <w:caps/>
      <w:sz w:val="24"/>
      <w:szCs w:val="24"/>
      <w:lang w:val="en-AU" w:eastAsia="en-AU"/>
    </w:rPr>
  </w:style>
  <w:style w:type="character" w:customStyle="1" w:styleId="HeadingAChar">
    <w:name w:val="Heading A Char"/>
    <w:basedOn w:val="DefaultParagraphFont"/>
    <w:link w:val="HeadingA"/>
    <w:rsid w:val="00763073"/>
    <w:rPr>
      <w:rFonts w:ascii="Times New Roman Bold" w:hAnsi="Times New Roman Bold"/>
      <w:b/>
      <w:caps/>
      <w:sz w:val="24"/>
      <w:szCs w:val="24"/>
    </w:rPr>
  </w:style>
  <w:style w:type="paragraph" w:customStyle="1" w:styleId="ADRTable-Explanation">
    <w:name w:val="ADR Table - Explanation"/>
    <w:basedOn w:val="Normal"/>
    <w:qFormat/>
    <w:rsid w:val="0010290B"/>
    <w:pPr>
      <w:suppressAutoHyphens w:val="0"/>
      <w:spacing w:beforeLines="20" w:afterLines="20" w:line="240" w:lineRule="auto"/>
    </w:pPr>
    <w:rPr>
      <w:lang w:val="en-AU" w:eastAsia="en-AU"/>
    </w:rPr>
  </w:style>
  <w:style w:type="paragraph" w:styleId="Revision">
    <w:name w:val="Revision"/>
    <w:hidden/>
    <w:uiPriority w:val="99"/>
    <w:semiHidden/>
    <w:rsid w:val="0091296E"/>
    <w:rPr>
      <w:lang w:val="en-GB" w:eastAsia="en-US"/>
    </w:rPr>
  </w:style>
  <w:style w:type="paragraph" w:customStyle="1" w:styleId="AlphabeticalList">
    <w:name w:val="Alphabetical List"/>
    <w:basedOn w:val="Body-Listalpha"/>
    <w:qFormat/>
    <w:rsid w:val="00CE2DEC"/>
  </w:style>
  <w:style w:type="character" w:customStyle="1" w:styleId="SingleTxtGCar">
    <w:name w:val="_ Single Txt_G Car"/>
    <w:rsid w:val="009F1BE3"/>
    <w:rPr>
      <w:lang w:val="en-GB" w:eastAsia="en-US" w:bidi="ar-SA"/>
    </w:rPr>
  </w:style>
  <w:style w:type="paragraph" w:customStyle="1" w:styleId="ANNtitle">
    <w:name w:val="ANNtitle"/>
    <w:basedOn w:val="Normal"/>
    <w:semiHidden/>
    <w:rsid w:val="009F1BE3"/>
    <w:pPr>
      <w:widowControl w:val="0"/>
      <w:suppressAutoHyphens w:val="0"/>
      <w:spacing w:line="220" w:lineRule="exact"/>
      <w:jc w:val="center"/>
    </w:pPr>
    <w:rPr>
      <w:rFonts w:eastAsia="MS Mincho"/>
      <w:b/>
      <w:caps/>
      <w:kern w:val="2"/>
      <w:lang w:eastAsia="ja-JP"/>
    </w:rPr>
  </w:style>
  <w:style w:type="paragraph" w:customStyle="1" w:styleId="CallOutNote">
    <w:name w:val="CallOutNote"/>
    <w:basedOn w:val="Normal"/>
    <w:semiHidden/>
    <w:rsid w:val="009F1BE3"/>
    <w:pPr>
      <w:numPr>
        <w:ilvl w:val="12"/>
      </w:numPr>
      <w:tabs>
        <w:tab w:val="left" w:pos="720"/>
      </w:tabs>
      <w:suppressAutoHyphens w:val="0"/>
      <w:spacing w:before="240" w:line="240" w:lineRule="auto"/>
      <w:ind w:left="720" w:hanging="720"/>
      <w:jc w:val="both"/>
    </w:pPr>
    <w:rPr>
      <w:rFonts w:ascii="Arial" w:hAnsi="Arial"/>
      <w:color w:val="000000"/>
      <w:lang w:val="en-US"/>
    </w:rPr>
  </w:style>
  <w:style w:type="paragraph" w:customStyle="1" w:styleId="RefNorm">
    <w:name w:val="RefNorm"/>
    <w:basedOn w:val="Normal"/>
    <w:next w:val="Normal"/>
    <w:semiHidden/>
    <w:rsid w:val="009F1BE3"/>
    <w:pPr>
      <w:suppressAutoHyphens w:val="0"/>
      <w:spacing w:after="240" w:line="230" w:lineRule="atLeast"/>
      <w:jc w:val="both"/>
    </w:pPr>
    <w:rPr>
      <w:rFonts w:ascii="Arial" w:eastAsia="MS Mincho" w:hAnsi="Arial"/>
      <w:lang w:eastAsia="ja-JP"/>
    </w:rPr>
  </w:style>
  <w:style w:type="paragraph" w:styleId="Date">
    <w:name w:val="Date"/>
    <w:basedOn w:val="Normal"/>
    <w:next w:val="Normal"/>
    <w:link w:val="DateChar"/>
    <w:rsid w:val="009F1BE3"/>
    <w:pPr>
      <w:suppressAutoHyphens w:val="0"/>
      <w:spacing w:line="240" w:lineRule="auto"/>
    </w:pPr>
    <w:rPr>
      <w:rFonts w:eastAsia="MS Mincho"/>
      <w:sz w:val="24"/>
      <w:szCs w:val="24"/>
      <w:lang w:val="en-US" w:eastAsia="ja-JP"/>
    </w:rPr>
  </w:style>
  <w:style w:type="character" w:customStyle="1" w:styleId="DateChar">
    <w:name w:val="Date Char"/>
    <w:basedOn w:val="DefaultParagraphFont"/>
    <w:link w:val="Date"/>
    <w:rsid w:val="009F1BE3"/>
    <w:rPr>
      <w:rFonts w:eastAsia="MS Mincho"/>
      <w:sz w:val="24"/>
      <w:szCs w:val="24"/>
      <w:lang w:val="en-US" w:eastAsia="ja-JP"/>
    </w:rPr>
  </w:style>
  <w:style w:type="paragraph" w:styleId="BodyText3">
    <w:name w:val="Body Text 3"/>
    <w:basedOn w:val="Normal"/>
    <w:link w:val="BodyText3Char"/>
    <w:rsid w:val="009F1BE3"/>
    <w:pPr>
      <w:suppressAutoHyphens w:val="0"/>
      <w:spacing w:line="240" w:lineRule="auto"/>
    </w:pPr>
    <w:rPr>
      <w:rFonts w:ascii="Arial" w:eastAsia="MS Mincho" w:hAnsi="Arial" w:cs="Arial"/>
      <w:color w:val="FF0000"/>
      <w:lang w:val="en-US" w:eastAsia="ja-JP"/>
    </w:rPr>
  </w:style>
  <w:style w:type="character" w:customStyle="1" w:styleId="BodyText3Char">
    <w:name w:val="Body Text 3 Char"/>
    <w:basedOn w:val="DefaultParagraphFont"/>
    <w:link w:val="BodyText3"/>
    <w:rsid w:val="009F1BE3"/>
    <w:rPr>
      <w:rFonts w:ascii="Arial" w:eastAsia="MS Mincho" w:hAnsi="Arial" w:cs="Arial"/>
      <w:color w:val="FF0000"/>
      <w:lang w:val="en-US" w:eastAsia="ja-JP"/>
    </w:rPr>
  </w:style>
  <w:style w:type="character" w:styleId="Strong">
    <w:name w:val="Strong"/>
    <w:qFormat/>
    <w:rsid w:val="009F1BE3"/>
    <w:rPr>
      <w:b/>
      <w:bCs/>
    </w:rPr>
  </w:style>
  <w:style w:type="paragraph" w:customStyle="1" w:styleId="Listenabsatz">
    <w:name w:val="Listenabsatz"/>
    <w:basedOn w:val="Normal"/>
    <w:semiHidden/>
    <w:qFormat/>
    <w:rsid w:val="009F1BE3"/>
    <w:pPr>
      <w:suppressAutoHyphens w:val="0"/>
      <w:spacing w:line="240" w:lineRule="auto"/>
      <w:ind w:left="720"/>
      <w:contextualSpacing/>
    </w:pPr>
    <w:rPr>
      <w:rFonts w:eastAsia="MS Mincho"/>
      <w:sz w:val="24"/>
      <w:szCs w:val="24"/>
      <w:lang w:val="en-US" w:eastAsia="ja-JP"/>
    </w:rPr>
  </w:style>
  <w:style w:type="character" w:customStyle="1" w:styleId="H4GChar">
    <w:name w:val="_ H_4_G Char"/>
    <w:link w:val="H4G"/>
    <w:rsid w:val="009F1BE3"/>
    <w:rPr>
      <w:i/>
      <w:lang w:val="en-GB" w:eastAsia="en-US"/>
    </w:rPr>
  </w:style>
  <w:style w:type="character" w:styleId="HTMLCode">
    <w:name w:val="HTML Code"/>
    <w:rsid w:val="009F1BE3"/>
    <w:rPr>
      <w:rFonts w:ascii="Courier New" w:hAnsi="Courier New" w:cs="Courier New"/>
      <w:sz w:val="20"/>
      <w:szCs w:val="20"/>
    </w:rPr>
  </w:style>
  <w:style w:type="paragraph" w:customStyle="1" w:styleId="ParNoG">
    <w:name w:val="_ParNo_G"/>
    <w:basedOn w:val="SingleTxtG"/>
    <w:qFormat/>
    <w:rsid w:val="009F1BE3"/>
    <w:pPr>
      <w:numPr>
        <w:numId w:val="29"/>
      </w:numPr>
      <w:suppressAutoHyphens w:val="0"/>
    </w:pPr>
    <w:rPr>
      <w:lang w:eastAsia="fr-FR"/>
    </w:rPr>
  </w:style>
  <w:style w:type="paragraph" w:customStyle="1" w:styleId="Clauseheadding">
    <w:name w:val="Clause headding"/>
    <w:basedOn w:val="Normal"/>
    <w:next w:val="Normal"/>
    <w:rsid w:val="00216B5C"/>
    <w:pPr>
      <w:tabs>
        <w:tab w:val="num" w:pos="1418"/>
      </w:tabs>
      <w:suppressAutoHyphens w:val="0"/>
      <w:spacing w:before="240" w:after="120" w:line="240" w:lineRule="auto"/>
      <w:ind w:left="1418" w:hanging="1418"/>
    </w:pPr>
    <w:rPr>
      <w:b/>
      <w:caps/>
      <w:sz w:val="24"/>
      <w:szCs w:val="24"/>
      <w:lang w:val="en-AU" w:eastAsia="en-AU"/>
    </w:rPr>
  </w:style>
  <w:style w:type="paragraph" w:customStyle="1" w:styleId="Subclause">
    <w:name w:val="Sub clause"/>
    <w:basedOn w:val="Normal"/>
    <w:next w:val="Normal"/>
    <w:rsid w:val="00216B5C"/>
    <w:pPr>
      <w:suppressAutoHyphens w:val="0"/>
      <w:spacing w:before="120" w:after="120" w:line="240" w:lineRule="auto"/>
    </w:pPr>
    <w:rPr>
      <w:sz w:val="24"/>
      <w:szCs w:val="24"/>
      <w:lang w:val="en-AU" w:eastAsia="en-AU"/>
    </w:rPr>
  </w:style>
  <w:style w:type="character" w:customStyle="1" w:styleId="AppendixAmainbodytext2">
    <w:name w:val="Appendix A main body text 2"/>
    <w:basedOn w:val="DefaultParagraphFont"/>
    <w:rsid w:val="001C4C32"/>
    <w:rPr>
      <w:rFonts w:ascii="Times New Roman" w:hAnsi="Times New Roman"/>
      <w:sz w:val="24"/>
    </w:rPr>
  </w:style>
  <w:style w:type="paragraph" w:styleId="ListParagraph">
    <w:name w:val="List Paragraph"/>
    <w:basedOn w:val="Normal"/>
    <w:uiPriority w:val="34"/>
    <w:rsid w:val="006F3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13724">
      <w:bodyDiv w:val="1"/>
      <w:marLeft w:val="0"/>
      <w:marRight w:val="0"/>
      <w:marTop w:val="0"/>
      <w:marBottom w:val="0"/>
      <w:divBdr>
        <w:top w:val="none" w:sz="0" w:space="0" w:color="auto"/>
        <w:left w:val="none" w:sz="0" w:space="0" w:color="auto"/>
        <w:bottom w:val="none" w:sz="0" w:space="0" w:color="auto"/>
        <w:right w:val="none" w:sz="0" w:space="0" w:color="auto"/>
      </w:divBdr>
    </w:div>
    <w:div w:id="533924517">
      <w:bodyDiv w:val="1"/>
      <w:marLeft w:val="0"/>
      <w:marRight w:val="0"/>
      <w:marTop w:val="0"/>
      <w:marBottom w:val="0"/>
      <w:divBdr>
        <w:top w:val="none" w:sz="0" w:space="0" w:color="auto"/>
        <w:left w:val="none" w:sz="0" w:space="0" w:color="auto"/>
        <w:bottom w:val="none" w:sz="0" w:space="0" w:color="auto"/>
        <w:right w:val="none" w:sz="0" w:space="0" w:color="auto"/>
      </w:divBdr>
    </w:div>
    <w:div w:id="600724024">
      <w:bodyDiv w:val="1"/>
      <w:marLeft w:val="0"/>
      <w:marRight w:val="0"/>
      <w:marTop w:val="0"/>
      <w:marBottom w:val="0"/>
      <w:divBdr>
        <w:top w:val="none" w:sz="0" w:space="0" w:color="auto"/>
        <w:left w:val="none" w:sz="0" w:space="0" w:color="auto"/>
        <w:bottom w:val="none" w:sz="0" w:space="0" w:color="auto"/>
        <w:right w:val="none" w:sz="0" w:space="0" w:color="auto"/>
      </w:divBdr>
    </w:div>
    <w:div w:id="751046227">
      <w:bodyDiv w:val="1"/>
      <w:marLeft w:val="0"/>
      <w:marRight w:val="0"/>
      <w:marTop w:val="0"/>
      <w:marBottom w:val="0"/>
      <w:divBdr>
        <w:top w:val="none" w:sz="0" w:space="0" w:color="auto"/>
        <w:left w:val="none" w:sz="0" w:space="0" w:color="auto"/>
        <w:bottom w:val="none" w:sz="0" w:space="0" w:color="auto"/>
        <w:right w:val="none" w:sz="0" w:space="0" w:color="auto"/>
      </w:divBdr>
    </w:div>
    <w:div w:id="1230271032">
      <w:bodyDiv w:val="1"/>
      <w:marLeft w:val="0"/>
      <w:marRight w:val="0"/>
      <w:marTop w:val="0"/>
      <w:marBottom w:val="0"/>
      <w:divBdr>
        <w:top w:val="none" w:sz="0" w:space="0" w:color="auto"/>
        <w:left w:val="none" w:sz="0" w:space="0" w:color="auto"/>
        <w:bottom w:val="none" w:sz="0" w:space="0" w:color="auto"/>
        <w:right w:val="none" w:sz="0" w:space="0" w:color="auto"/>
      </w:divBdr>
    </w:div>
    <w:div w:id="1398893374">
      <w:bodyDiv w:val="1"/>
      <w:marLeft w:val="0"/>
      <w:marRight w:val="0"/>
      <w:marTop w:val="0"/>
      <w:marBottom w:val="0"/>
      <w:divBdr>
        <w:top w:val="none" w:sz="0" w:space="0" w:color="auto"/>
        <w:left w:val="none" w:sz="0" w:space="0" w:color="auto"/>
        <w:bottom w:val="none" w:sz="0" w:space="0" w:color="auto"/>
        <w:right w:val="none" w:sz="0" w:space="0" w:color="auto"/>
      </w:divBdr>
    </w:div>
    <w:div w:id="1514690662">
      <w:bodyDiv w:val="1"/>
      <w:marLeft w:val="0"/>
      <w:marRight w:val="0"/>
      <w:marTop w:val="0"/>
      <w:marBottom w:val="0"/>
      <w:divBdr>
        <w:top w:val="none" w:sz="0" w:space="0" w:color="auto"/>
        <w:left w:val="none" w:sz="0" w:space="0" w:color="auto"/>
        <w:bottom w:val="none" w:sz="0" w:space="0" w:color="auto"/>
        <w:right w:val="none" w:sz="0" w:space="0" w:color="auto"/>
      </w:divBdr>
    </w:div>
    <w:div w:id="2061709348">
      <w:bodyDiv w:val="1"/>
      <w:marLeft w:val="0"/>
      <w:marRight w:val="0"/>
      <w:marTop w:val="0"/>
      <w:marBottom w:val="0"/>
      <w:divBdr>
        <w:top w:val="none" w:sz="0" w:space="0" w:color="auto"/>
        <w:left w:val="none" w:sz="0" w:space="0" w:color="auto"/>
        <w:bottom w:val="none" w:sz="0" w:space="0" w:color="auto"/>
        <w:right w:val="none" w:sz="0" w:space="0" w:color="auto"/>
      </w:divBdr>
    </w:div>
    <w:div w:id="211932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117" Type="http://schemas.openxmlformats.org/officeDocument/2006/relationships/header" Target="header69.xml"/><Relationship Id="rId21" Type="http://schemas.openxmlformats.org/officeDocument/2006/relationships/image" Target="media/image2.png"/><Relationship Id="rId42" Type="http://schemas.openxmlformats.org/officeDocument/2006/relationships/header" Target="header23.xml"/><Relationship Id="rId47" Type="http://schemas.openxmlformats.org/officeDocument/2006/relationships/header" Target="header24.xml"/><Relationship Id="rId63" Type="http://schemas.openxmlformats.org/officeDocument/2006/relationships/image" Target="media/image14.png"/><Relationship Id="rId68" Type="http://schemas.openxmlformats.org/officeDocument/2006/relationships/image" Target="media/image16.png"/><Relationship Id="rId84" Type="http://schemas.openxmlformats.org/officeDocument/2006/relationships/header" Target="header46.xml"/><Relationship Id="rId89" Type="http://schemas.openxmlformats.org/officeDocument/2006/relationships/header" Target="header49.xml"/><Relationship Id="rId112" Type="http://schemas.openxmlformats.org/officeDocument/2006/relationships/header" Target="header65.xml"/><Relationship Id="rId133" Type="http://schemas.openxmlformats.org/officeDocument/2006/relationships/image" Target="media/image28.emf"/><Relationship Id="rId138" Type="http://schemas.openxmlformats.org/officeDocument/2006/relationships/header" Target="header81.xml"/><Relationship Id="rId154" Type="http://schemas.openxmlformats.org/officeDocument/2006/relationships/header" Target="header95.xml"/><Relationship Id="rId159" Type="http://schemas.openxmlformats.org/officeDocument/2006/relationships/footer" Target="footer27.xml"/><Relationship Id="rId16" Type="http://schemas.openxmlformats.org/officeDocument/2006/relationships/header" Target="header8.xml"/><Relationship Id="rId107" Type="http://schemas.openxmlformats.org/officeDocument/2006/relationships/header" Target="header61.xml"/><Relationship Id="rId11" Type="http://schemas.openxmlformats.org/officeDocument/2006/relationships/header" Target="header3.xml"/><Relationship Id="rId32" Type="http://schemas.openxmlformats.org/officeDocument/2006/relationships/footer" Target="footer7.xml"/><Relationship Id="rId37" Type="http://schemas.openxmlformats.org/officeDocument/2006/relationships/header" Target="header18.xml"/><Relationship Id="rId53" Type="http://schemas.openxmlformats.org/officeDocument/2006/relationships/header" Target="header28.xml"/><Relationship Id="rId58" Type="http://schemas.openxmlformats.org/officeDocument/2006/relationships/header" Target="header31.xml"/><Relationship Id="rId74" Type="http://schemas.openxmlformats.org/officeDocument/2006/relationships/header" Target="header39.xml"/><Relationship Id="rId79" Type="http://schemas.openxmlformats.org/officeDocument/2006/relationships/image" Target="media/image19.png"/><Relationship Id="rId102" Type="http://schemas.openxmlformats.org/officeDocument/2006/relationships/footer" Target="footer16.xml"/><Relationship Id="rId123" Type="http://schemas.openxmlformats.org/officeDocument/2006/relationships/header" Target="header74.xml"/><Relationship Id="rId128" Type="http://schemas.openxmlformats.org/officeDocument/2006/relationships/header" Target="header77.xml"/><Relationship Id="rId144" Type="http://schemas.openxmlformats.org/officeDocument/2006/relationships/footer" Target="footer23.xml"/><Relationship Id="rId149" Type="http://schemas.openxmlformats.org/officeDocument/2006/relationships/header" Target="header90.xml"/><Relationship Id="rId5" Type="http://schemas.openxmlformats.org/officeDocument/2006/relationships/footnotes" Target="footnotes.xml"/><Relationship Id="rId90" Type="http://schemas.openxmlformats.org/officeDocument/2006/relationships/header" Target="header50.xml"/><Relationship Id="rId95" Type="http://schemas.openxmlformats.org/officeDocument/2006/relationships/footer" Target="footer14.xml"/><Relationship Id="rId160" Type="http://schemas.openxmlformats.org/officeDocument/2006/relationships/header" Target="header98.xml"/><Relationship Id="rId22" Type="http://schemas.openxmlformats.org/officeDocument/2006/relationships/header" Target="header10.xml"/><Relationship Id="rId27" Type="http://schemas.openxmlformats.org/officeDocument/2006/relationships/image" Target="media/image4.png"/><Relationship Id="rId43" Type="http://schemas.openxmlformats.org/officeDocument/2006/relationships/footer" Target="footer9.xml"/><Relationship Id="rId48" Type="http://schemas.openxmlformats.org/officeDocument/2006/relationships/header" Target="header25.xml"/><Relationship Id="rId64" Type="http://schemas.openxmlformats.org/officeDocument/2006/relationships/header" Target="header33.xml"/><Relationship Id="rId69" Type="http://schemas.openxmlformats.org/officeDocument/2006/relationships/image" Target="media/image17.png"/><Relationship Id="rId113" Type="http://schemas.openxmlformats.org/officeDocument/2006/relationships/footer" Target="footer20.xml"/><Relationship Id="rId118" Type="http://schemas.openxmlformats.org/officeDocument/2006/relationships/header" Target="header70.xml"/><Relationship Id="rId134" Type="http://schemas.openxmlformats.org/officeDocument/2006/relationships/header" Target="header78.xml"/><Relationship Id="rId139" Type="http://schemas.openxmlformats.org/officeDocument/2006/relationships/header" Target="header82.xml"/><Relationship Id="rId80" Type="http://schemas.openxmlformats.org/officeDocument/2006/relationships/header" Target="header42.xml"/><Relationship Id="rId85" Type="http://schemas.openxmlformats.org/officeDocument/2006/relationships/header" Target="header47.xml"/><Relationship Id="rId150" Type="http://schemas.openxmlformats.org/officeDocument/2006/relationships/header" Target="header91.xml"/><Relationship Id="rId155" Type="http://schemas.openxmlformats.org/officeDocument/2006/relationships/footer" Target="footer25.xml"/><Relationship Id="rId12" Type="http://schemas.openxmlformats.org/officeDocument/2006/relationships/header" Target="header4.xml"/><Relationship Id="rId17" Type="http://schemas.openxmlformats.org/officeDocument/2006/relationships/footer" Target="footer2.xml"/><Relationship Id="rId33" Type="http://schemas.openxmlformats.org/officeDocument/2006/relationships/header" Target="header15.xml"/><Relationship Id="rId38" Type="http://schemas.openxmlformats.org/officeDocument/2006/relationships/header" Target="header19.xml"/><Relationship Id="rId59" Type="http://schemas.openxmlformats.org/officeDocument/2006/relationships/header" Target="header32.xml"/><Relationship Id="rId103" Type="http://schemas.openxmlformats.org/officeDocument/2006/relationships/footer" Target="footer17.xml"/><Relationship Id="rId108" Type="http://schemas.openxmlformats.org/officeDocument/2006/relationships/header" Target="header62.xml"/><Relationship Id="rId124" Type="http://schemas.openxmlformats.org/officeDocument/2006/relationships/footer" Target="footer21.xml"/><Relationship Id="rId129" Type="http://schemas.openxmlformats.org/officeDocument/2006/relationships/footer" Target="footer22.xml"/><Relationship Id="rId54" Type="http://schemas.openxmlformats.org/officeDocument/2006/relationships/header" Target="header29.xml"/><Relationship Id="rId70" Type="http://schemas.openxmlformats.org/officeDocument/2006/relationships/header" Target="header36.xml"/><Relationship Id="rId75" Type="http://schemas.openxmlformats.org/officeDocument/2006/relationships/header" Target="header40.xml"/><Relationship Id="rId91" Type="http://schemas.openxmlformats.org/officeDocument/2006/relationships/image" Target="media/image22.png"/><Relationship Id="rId96" Type="http://schemas.openxmlformats.org/officeDocument/2006/relationships/header" Target="header54.xml"/><Relationship Id="rId140" Type="http://schemas.openxmlformats.org/officeDocument/2006/relationships/header" Target="header83.xml"/><Relationship Id="rId145" Type="http://schemas.openxmlformats.org/officeDocument/2006/relationships/header" Target="header87.xml"/><Relationship Id="rId161" Type="http://schemas.openxmlformats.org/officeDocument/2006/relationships/footer" Target="foot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footer" Target="footer5.xml"/><Relationship Id="rId28" Type="http://schemas.openxmlformats.org/officeDocument/2006/relationships/image" Target="media/image5.png"/><Relationship Id="rId36" Type="http://schemas.openxmlformats.org/officeDocument/2006/relationships/footer" Target="footer8.xml"/><Relationship Id="rId49" Type="http://schemas.openxmlformats.org/officeDocument/2006/relationships/header" Target="header26.xml"/><Relationship Id="rId57" Type="http://schemas.openxmlformats.org/officeDocument/2006/relationships/header" Target="header30.xml"/><Relationship Id="rId106" Type="http://schemas.openxmlformats.org/officeDocument/2006/relationships/header" Target="header60.xml"/><Relationship Id="rId114" Type="http://schemas.openxmlformats.org/officeDocument/2006/relationships/header" Target="header66.xml"/><Relationship Id="rId119" Type="http://schemas.openxmlformats.org/officeDocument/2006/relationships/header" Target="header71.xml"/><Relationship Id="rId127" Type="http://schemas.openxmlformats.org/officeDocument/2006/relationships/header" Target="header76.xml"/><Relationship Id="rId10" Type="http://schemas.openxmlformats.org/officeDocument/2006/relationships/footer" Target="footer1.xml"/><Relationship Id="rId31" Type="http://schemas.openxmlformats.org/officeDocument/2006/relationships/header" Target="header14.xml"/><Relationship Id="rId44" Type="http://schemas.openxmlformats.org/officeDocument/2006/relationships/image" Target="media/image6.png"/><Relationship Id="rId52" Type="http://schemas.openxmlformats.org/officeDocument/2006/relationships/header" Target="header27.xml"/><Relationship Id="rId60" Type="http://schemas.openxmlformats.org/officeDocument/2006/relationships/footer" Target="footer11.xml"/><Relationship Id="rId65" Type="http://schemas.openxmlformats.org/officeDocument/2006/relationships/header" Target="header34.xml"/><Relationship Id="rId73" Type="http://schemas.openxmlformats.org/officeDocument/2006/relationships/footer" Target="footer12.xml"/><Relationship Id="rId78" Type="http://schemas.openxmlformats.org/officeDocument/2006/relationships/image" Target="media/image18.emf"/><Relationship Id="rId81" Type="http://schemas.openxmlformats.org/officeDocument/2006/relationships/header" Target="header43.xml"/><Relationship Id="rId86" Type="http://schemas.openxmlformats.org/officeDocument/2006/relationships/image" Target="media/image20.png"/><Relationship Id="rId94" Type="http://schemas.openxmlformats.org/officeDocument/2006/relationships/header" Target="header53.xml"/><Relationship Id="rId99" Type="http://schemas.openxmlformats.org/officeDocument/2006/relationships/footer" Target="footer15.xml"/><Relationship Id="rId101" Type="http://schemas.openxmlformats.org/officeDocument/2006/relationships/header" Target="header58.xml"/><Relationship Id="rId122" Type="http://schemas.openxmlformats.org/officeDocument/2006/relationships/header" Target="header73.xml"/><Relationship Id="rId130" Type="http://schemas.openxmlformats.org/officeDocument/2006/relationships/image" Target="media/image25.png"/><Relationship Id="rId135" Type="http://schemas.openxmlformats.org/officeDocument/2006/relationships/header" Target="header79.xml"/><Relationship Id="rId143" Type="http://schemas.openxmlformats.org/officeDocument/2006/relationships/header" Target="header86.xml"/><Relationship Id="rId148" Type="http://schemas.openxmlformats.org/officeDocument/2006/relationships/footer" Target="footer24.xml"/><Relationship Id="rId151" Type="http://schemas.openxmlformats.org/officeDocument/2006/relationships/header" Target="header92.xml"/><Relationship Id="rId156" Type="http://schemas.openxmlformats.org/officeDocument/2006/relationships/header" Target="header96.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3.xml"/><Relationship Id="rId39" Type="http://schemas.openxmlformats.org/officeDocument/2006/relationships/header" Target="header20.xml"/><Relationship Id="rId109" Type="http://schemas.openxmlformats.org/officeDocument/2006/relationships/footer" Target="footer19.xml"/><Relationship Id="rId34" Type="http://schemas.openxmlformats.org/officeDocument/2006/relationships/header" Target="header16.xml"/><Relationship Id="rId50" Type="http://schemas.openxmlformats.org/officeDocument/2006/relationships/image" Target="media/image9.jpeg"/><Relationship Id="rId55" Type="http://schemas.openxmlformats.org/officeDocument/2006/relationships/footer" Target="footer10.xml"/><Relationship Id="rId76" Type="http://schemas.openxmlformats.org/officeDocument/2006/relationships/header" Target="header41.xml"/><Relationship Id="rId97" Type="http://schemas.openxmlformats.org/officeDocument/2006/relationships/header" Target="header55.xml"/><Relationship Id="rId104" Type="http://schemas.openxmlformats.org/officeDocument/2006/relationships/header" Target="header59.xml"/><Relationship Id="rId120" Type="http://schemas.openxmlformats.org/officeDocument/2006/relationships/image" Target="media/image23.png"/><Relationship Id="rId125" Type="http://schemas.openxmlformats.org/officeDocument/2006/relationships/image" Target="media/image24.png"/><Relationship Id="rId141" Type="http://schemas.openxmlformats.org/officeDocument/2006/relationships/header" Target="header84.xml"/><Relationship Id="rId146" Type="http://schemas.openxmlformats.org/officeDocument/2006/relationships/header" Target="header88.xml"/><Relationship Id="rId7" Type="http://schemas.openxmlformats.org/officeDocument/2006/relationships/image" Target="media/image1.png"/><Relationship Id="rId71" Type="http://schemas.openxmlformats.org/officeDocument/2006/relationships/header" Target="header37.xml"/><Relationship Id="rId92" Type="http://schemas.openxmlformats.org/officeDocument/2006/relationships/header" Target="header51.xm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header" Target="header11.xml"/><Relationship Id="rId40" Type="http://schemas.openxmlformats.org/officeDocument/2006/relationships/header" Target="header21.xml"/><Relationship Id="rId45" Type="http://schemas.openxmlformats.org/officeDocument/2006/relationships/image" Target="media/image7.png"/><Relationship Id="rId66" Type="http://schemas.openxmlformats.org/officeDocument/2006/relationships/header" Target="header35.xml"/><Relationship Id="rId87" Type="http://schemas.openxmlformats.org/officeDocument/2006/relationships/image" Target="media/image21.png"/><Relationship Id="rId110" Type="http://schemas.openxmlformats.org/officeDocument/2006/relationships/header" Target="header63.xml"/><Relationship Id="rId115" Type="http://schemas.openxmlformats.org/officeDocument/2006/relationships/header" Target="header67.xml"/><Relationship Id="rId131" Type="http://schemas.openxmlformats.org/officeDocument/2006/relationships/image" Target="media/image26.emf"/><Relationship Id="rId136" Type="http://schemas.openxmlformats.org/officeDocument/2006/relationships/header" Target="header80.xml"/><Relationship Id="rId157" Type="http://schemas.openxmlformats.org/officeDocument/2006/relationships/header" Target="header97.xml"/><Relationship Id="rId61" Type="http://schemas.openxmlformats.org/officeDocument/2006/relationships/image" Target="media/image12.png"/><Relationship Id="rId82" Type="http://schemas.openxmlformats.org/officeDocument/2006/relationships/header" Target="header44.xml"/><Relationship Id="rId152" Type="http://schemas.openxmlformats.org/officeDocument/2006/relationships/header" Target="header93.xml"/><Relationship Id="rId19" Type="http://schemas.openxmlformats.org/officeDocument/2006/relationships/header" Target="header9.xml"/><Relationship Id="rId14" Type="http://schemas.openxmlformats.org/officeDocument/2006/relationships/header" Target="header6.xml"/><Relationship Id="rId30" Type="http://schemas.openxmlformats.org/officeDocument/2006/relationships/header" Target="header13.xml"/><Relationship Id="rId35" Type="http://schemas.openxmlformats.org/officeDocument/2006/relationships/header" Target="header17.xml"/><Relationship Id="rId56" Type="http://schemas.openxmlformats.org/officeDocument/2006/relationships/image" Target="media/image11.png"/><Relationship Id="rId77" Type="http://schemas.openxmlformats.org/officeDocument/2006/relationships/footer" Target="footer13.xml"/><Relationship Id="rId100" Type="http://schemas.openxmlformats.org/officeDocument/2006/relationships/header" Target="header57.xml"/><Relationship Id="rId105" Type="http://schemas.openxmlformats.org/officeDocument/2006/relationships/footer" Target="footer18.xml"/><Relationship Id="rId126" Type="http://schemas.openxmlformats.org/officeDocument/2006/relationships/header" Target="header75.xml"/><Relationship Id="rId147" Type="http://schemas.openxmlformats.org/officeDocument/2006/relationships/header" Target="header89.xml"/><Relationship Id="rId8" Type="http://schemas.openxmlformats.org/officeDocument/2006/relationships/header" Target="header1.xml"/><Relationship Id="rId51" Type="http://schemas.openxmlformats.org/officeDocument/2006/relationships/image" Target="media/image10.png"/><Relationship Id="rId72" Type="http://schemas.openxmlformats.org/officeDocument/2006/relationships/header" Target="header38.xml"/><Relationship Id="rId93" Type="http://schemas.openxmlformats.org/officeDocument/2006/relationships/header" Target="header52.xml"/><Relationship Id="rId98" Type="http://schemas.openxmlformats.org/officeDocument/2006/relationships/header" Target="header56.xml"/><Relationship Id="rId121" Type="http://schemas.openxmlformats.org/officeDocument/2006/relationships/header" Target="header72.xml"/><Relationship Id="rId142" Type="http://schemas.openxmlformats.org/officeDocument/2006/relationships/header" Target="header85.xm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footer" Target="footer6.xml"/><Relationship Id="rId46" Type="http://schemas.openxmlformats.org/officeDocument/2006/relationships/image" Target="media/image8.png"/><Relationship Id="rId67" Type="http://schemas.openxmlformats.org/officeDocument/2006/relationships/image" Target="media/image15.png"/><Relationship Id="rId116" Type="http://schemas.openxmlformats.org/officeDocument/2006/relationships/header" Target="header68.xml"/><Relationship Id="rId137" Type="http://schemas.openxmlformats.org/officeDocument/2006/relationships/image" Target="media/image29.emf"/><Relationship Id="rId158" Type="http://schemas.openxmlformats.org/officeDocument/2006/relationships/footer" Target="footer26.xml"/><Relationship Id="rId20" Type="http://schemas.openxmlformats.org/officeDocument/2006/relationships/footer" Target="footer4.xml"/><Relationship Id="rId41" Type="http://schemas.openxmlformats.org/officeDocument/2006/relationships/header" Target="header22.xml"/><Relationship Id="rId62" Type="http://schemas.openxmlformats.org/officeDocument/2006/relationships/image" Target="media/image13.png"/><Relationship Id="rId83" Type="http://schemas.openxmlformats.org/officeDocument/2006/relationships/header" Target="header45.xml"/><Relationship Id="rId88" Type="http://schemas.openxmlformats.org/officeDocument/2006/relationships/header" Target="header48.xml"/><Relationship Id="rId111" Type="http://schemas.openxmlformats.org/officeDocument/2006/relationships/header" Target="header64.xml"/><Relationship Id="rId132" Type="http://schemas.openxmlformats.org/officeDocument/2006/relationships/image" Target="media/image27.emf"/><Relationship Id="rId153" Type="http://schemas.openxmlformats.org/officeDocument/2006/relationships/header" Target="header9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29181</Words>
  <Characters>166338</Characters>
  <Application>Microsoft Office Word</Application>
  <DocSecurity>0</DocSecurity>
  <Lines>1386</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195129</CharactersWithSpaces>
  <SharedDoc>false</SharedDoc>
  <HLinks>
    <vt:vector size="282" baseType="variant">
      <vt:variant>
        <vt:i4>1310783</vt:i4>
      </vt:variant>
      <vt:variant>
        <vt:i4>215</vt:i4>
      </vt:variant>
      <vt:variant>
        <vt:i4>0</vt:i4>
      </vt:variant>
      <vt:variant>
        <vt:i4>5</vt:i4>
      </vt:variant>
      <vt:variant>
        <vt:lpwstr/>
      </vt:variant>
      <vt:variant>
        <vt:lpwstr>_Toc367432832</vt:lpwstr>
      </vt:variant>
      <vt:variant>
        <vt:i4>1310783</vt:i4>
      </vt:variant>
      <vt:variant>
        <vt:i4>212</vt:i4>
      </vt:variant>
      <vt:variant>
        <vt:i4>0</vt:i4>
      </vt:variant>
      <vt:variant>
        <vt:i4>5</vt:i4>
      </vt:variant>
      <vt:variant>
        <vt:lpwstr/>
      </vt:variant>
      <vt:variant>
        <vt:lpwstr>_Toc367432831</vt:lpwstr>
      </vt:variant>
      <vt:variant>
        <vt:i4>1310783</vt:i4>
      </vt:variant>
      <vt:variant>
        <vt:i4>206</vt:i4>
      </vt:variant>
      <vt:variant>
        <vt:i4>0</vt:i4>
      </vt:variant>
      <vt:variant>
        <vt:i4>5</vt:i4>
      </vt:variant>
      <vt:variant>
        <vt:lpwstr/>
      </vt:variant>
      <vt:variant>
        <vt:lpwstr>_Toc367432830</vt:lpwstr>
      </vt:variant>
      <vt:variant>
        <vt:i4>1376319</vt:i4>
      </vt:variant>
      <vt:variant>
        <vt:i4>203</vt:i4>
      </vt:variant>
      <vt:variant>
        <vt:i4>0</vt:i4>
      </vt:variant>
      <vt:variant>
        <vt:i4>5</vt:i4>
      </vt:variant>
      <vt:variant>
        <vt:lpwstr/>
      </vt:variant>
      <vt:variant>
        <vt:lpwstr>_Toc367432829</vt:lpwstr>
      </vt:variant>
      <vt:variant>
        <vt:i4>1376319</vt:i4>
      </vt:variant>
      <vt:variant>
        <vt:i4>197</vt:i4>
      </vt:variant>
      <vt:variant>
        <vt:i4>0</vt:i4>
      </vt:variant>
      <vt:variant>
        <vt:i4>5</vt:i4>
      </vt:variant>
      <vt:variant>
        <vt:lpwstr/>
      </vt:variant>
      <vt:variant>
        <vt:lpwstr>_Toc367432828</vt:lpwstr>
      </vt:variant>
      <vt:variant>
        <vt:i4>1376319</vt:i4>
      </vt:variant>
      <vt:variant>
        <vt:i4>194</vt:i4>
      </vt:variant>
      <vt:variant>
        <vt:i4>0</vt:i4>
      </vt:variant>
      <vt:variant>
        <vt:i4>5</vt:i4>
      </vt:variant>
      <vt:variant>
        <vt:lpwstr/>
      </vt:variant>
      <vt:variant>
        <vt:lpwstr>_Toc367432827</vt:lpwstr>
      </vt:variant>
      <vt:variant>
        <vt:i4>1376319</vt:i4>
      </vt:variant>
      <vt:variant>
        <vt:i4>188</vt:i4>
      </vt:variant>
      <vt:variant>
        <vt:i4>0</vt:i4>
      </vt:variant>
      <vt:variant>
        <vt:i4>5</vt:i4>
      </vt:variant>
      <vt:variant>
        <vt:lpwstr/>
      </vt:variant>
      <vt:variant>
        <vt:lpwstr>_Toc367432826</vt:lpwstr>
      </vt:variant>
      <vt:variant>
        <vt:i4>1376319</vt:i4>
      </vt:variant>
      <vt:variant>
        <vt:i4>185</vt:i4>
      </vt:variant>
      <vt:variant>
        <vt:i4>0</vt:i4>
      </vt:variant>
      <vt:variant>
        <vt:i4>5</vt:i4>
      </vt:variant>
      <vt:variant>
        <vt:lpwstr/>
      </vt:variant>
      <vt:variant>
        <vt:lpwstr>_Toc367432825</vt:lpwstr>
      </vt:variant>
      <vt:variant>
        <vt:i4>1376319</vt:i4>
      </vt:variant>
      <vt:variant>
        <vt:i4>179</vt:i4>
      </vt:variant>
      <vt:variant>
        <vt:i4>0</vt:i4>
      </vt:variant>
      <vt:variant>
        <vt:i4>5</vt:i4>
      </vt:variant>
      <vt:variant>
        <vt:lpwstr/>
      </vt:variant>
      <vt:variant>
        <vt:lpwstr>_Toc367432824</vt:lpwstr>
      </vt:variant>
      <vt:variant>
        <vt:i4>1376319</vt:i4>
      </vt:variant>
      <vt:variant>
        <vt:i4>176</vt:i4>
      </vt:variant>
      <vt:variant>
        <vt:i4>0</vt:i4>
      </vt:variant>
      <vt:variant>
        <vt:i4>5</vt:i4>
      </vt:variant>
      <vt:variant>
        <vt:lpwstr/>
      </vt:variant>
      <vt:variant>
        <vt:lpwstr>_Toc367432823</vt:lpwstr>
      </vt:variant>
      <vt:variant>
        <vt:i4>1376319</vt:i4>
      </vt:variant>
      <vt:variant>
        <vt:i4>170</vt:i4>
      </vt:variant>
      <vt:variant>
        <vt:i4>0</vt:i4>
      </vt:variant>
      <vt:variant>
        <vt:i4>5</vt:i4>
      </vt:variant>
      <vt:variant>
        <vt:lpwstr/>
      </vt:variant>
      <vt:variant>
        <vt:lpwstr>_Toc367432822</vt:lpwstr>
      </vt:variant>
      <vt:variant>
        <vt:i4>1376319</vt:i4>
      </vt:variant>
      <vt:variant>
        <vt:i4>167</vt:i4>
      </vt:variant>
      <vt:variant>
        <vt:i4>0</vt:i4>
      </vt:variant>
      <vt:variant>
        <vt:i4>5</vt:i4>
      </vt:variant>
      <vt:variant>
        <vt:lpwstr/>
      </vt:variant>
      <vt:variant>
        <vt:lpwstr>_Toc367432821</vt:lpwstr>
      </vt:variant>
      <vt:variant>
        <vt:i4>1376319</vt:i4>
      </vt:variant>
      <vt:variant>
        <vt:i4>161</vt:i4>
      </vt:variant>
      <vt:variant>
        <vt:i4>0</vt:i4>
      </vt:variant>
      <vt:variant>
        <vt:i4>5</vt:i4>
      </vt:variant>
      <vt:variant>
        <vt:lpwstr/>
      </vt:variant>
      <vt:variant>
        <vt:lpwstr>_Toc367432820</vt:lpwstr>
      </vt:variant>
      <vt:variant>
        <vt:i4>1441855</vt:i4>
      </vt:variant>
      <vt:variant>
        <vt:i4>158</vt:i4>
      </vt:variant>
      <vt:variant>
        <vt:i4>0</vt:i4>
      </vt:variant>
      <vt:variant>
        <vt:i4>5</vt:i4>
      </vt:variant>
      <vt:variant>
        <vt:lpwstr/>
      </vt:variant>
      <vt:variant>
        <vt:lpwstr>_Toc367432819</vt:lpwstr>
      </vt:variant>
      <vt:variant>
        <vt:i4>1441855</vt:i4>
      </vt:variant>
      <vt:variant>
        <vt:i4>152</vt:i4>
      </vt:variant>
      <vt:variant>
        <vt:i4>0</vt:i4>
      </vt:variant>
      <vt:variant>
        <vt:i4>5</vt:i4>
      </vt:variant>
      <vt:variant>
        <vt:lpwstr/>
      </vt:variant>
      <vt:variant>
        <vt:lpwstr>_Toc367432818</vt:lpwstr>
      </vt:variant>
      <vt:variant>
        <vt:i4>1441855</vt:i4>
      </vt:variant>
      <vt:variant>
        <vt:i4>149</vt:i4>
      </vt:variant>
      <vt:variant>
        <vt:i4>0</vt:i4>
      </vt:variant>
      <vt:variant>
        <vt:i4>5</vt:i4>
      </vt:variant>
      <vt:variant>
        <vt:lpwstr/>
      </vt:variant>
      <vt:variant>
        <vt:lpwstr>_Toc367432817</vt:lpwstr>
      </vt:variant>
      <vt:variant>
        <vt:i4>1441855</vt:i4>
      </vt:variant>
      <vt:variant>
        <vt:i4>143</vt:i4>
      </vt:variant>
      <vt:variant>
        <vt:i4>0</vt:i4>
      </vt:variant>
      <vt:variant>
        <vt:i4>5</vt:i4>
      </vt:variant>
      <vt:variant>
        <vt:lpwstr/>
      </vt:variant>
      <vt:variant>
        <vt:lpwstr>_Toc367432816</vt:lpwstr>
      </vt:variant>
      <vt:variant>
        <vt:i4>1441855</vt:i4>
      </vt:variant>
      <vt:variant>
        <vt:i4>140</vt:i4>
      </vt:variant>
      <vt:variant>
        <vt:i4>0</vt:i4>
      </vt:variant>
      <vt:variant>
        <vt:i4>5</vt:i4>
      </vt:variant>
      <vt:variant>
        <vt:lpwstr/>
      </vt:variant>
      <vt:variant>
        <vt:lpwstr>_Toc367432815</vt:lpwstr>
      </vt:variant>
      <vt:variant>
        <vt:i4>1441855</vt:i4>
      </vt:variant>
      <vt:variant>
        <vt:i4>134</vt:i4>
      </vt:variant>
      <vt:variant>
        <vt:i4>0</vt:i4>
      </vt:variant>
      <vt:variant>
        <vt:i4>5</vt:i4>
      </vt:variant>
      <vt:variant>
        <vt:lpwstr/>
      </vt:variant>
      <vt:variant>
        <vt:lpwstr>_Toc367432814</vt:lpwstr>
      </vt:variant>
      <vt:variant>
        <vt:i4>1441855</vt:i4>
      </vt:variant>
      <vt:variant>
        <vt:i4>131</vt:i4>
      </vt:variant>
      <vt:variant>
        <vt:i4>0</vt:i4>
      </vt:variant>
      <vt:variant>
        <vt:i4>5</vt:i4>
      </vt:variant>
      <vt:variant>
        <vt:lpwstr/>
      </vt:variant>
      <vt:variant>
        <vt:lpwstr>_Toc367432813</vt:lpwstr>
      </vt:variant>
      <vt:variant>
        <vt:i4>1441855</vt:i4>
      </vt:variant>
      <vt:variant>
        <vt:i4>125</vt:i4>
      </vt:variant>
      <vt:variant>
        <vt:i4>0</vt:i4>
      </vt:variant>
      <vt:variant>
        <vt:i4>5</vt:i4>
      </vt:variant>
      <vt:variant>
        <vt:lpwstr/>
      </vt:variant>
      <vt:variant>
        <vt:lpwstr>_Toc367432812</vt:lpwstr>
      </vt:variant>
      <vt:variant>
        <vt:i4>1441855</vt:i4>
      </vt:variant>
      <vt:variant>
        <vt:i4>122</vt:i4>
      </vt:variant>
      <vt:variant>
        <vt:i4>0</vt:i4>
      </vt:variant>
      <vt:variant>
        <vt:i4>5</vt:i4>
      </vt:variant>
      <vt:variant>
        <vt:lpwstr/>
      </vt:variant>
      <vt:variant>
        <vt:lpwstr>_Toc367432811</vt:lpwstr>
      </vt:variant>
      <vt:variant>
        <vt:i4>1441855</vt:i4>
      </vt:variant>
      <vt:variant>
        <vt:i4>116</vt:i4>
      </vt:variant>
      <vt:variant>
        <vt:i4>0</vt:i4>
      </vt:variant>
      <vt:variant>
        <vt:i4>5</vt:i4>
      </vt:variant>
      <vt:variant>
        <vt:lpwstr/>
      </vt:variant>
      <vt:variant>
        <vt:lpwstr>_Toc367432810</vt:lpwstr>
      </vt:variant>
      <vt:variant>
        <vt:i4>1507391</vt:i4>
      </vt:variant>
      <vt:variant>
        <vt:i4>113</vt:i4>
      </vt:variant>
      <vt:variant>
        <vt:i4>0</vt:i4>
      </vt:variant>
      <vt:variant>
        <vt:i4>5</vt:i4>
      </vt:variant>
      <vt:variant>
        <vt:lpwstr/>
      </vt:variant>
      <vt:variant>
        <vt:lpwstr>_Toc367432809</vt:lpwstr>
      </vt:variant>
      <vt:variant>
        <vt:i4>1507391</vt:i4>
      </vt:variant>
      <vt:variant>
        <vt:i4>107</vt:i4>
      </vt:variant>
      <vt:variant>
        <vt:i4>0</vt:i4>
      </vt:variant>
      <vt:variant>
        <vt:i4>5</vt:i4>
      </vt:variant>
      <vt:variant>
        <vt:lpwstr/>
      </vt:variant>
      <vt:variant>
        <vt:lpwstr>_Toc367432808</vt:lpwstr>
      </vt:variant>
      <vt:variant>
        <vt:i4>1507391</vt:i4>
      </vt:variant>
      <vt:variant>
        <vt:i4>101</vt:i4>
      </vt:variant>
      <vt:variant>
        <vt:i4>0</vt:i4>
      </vt:variant>
      <vt:variant>
        <vt:i4>5</vt:i4>
      </vt:variant>
      <vt:variant>
        <vt:lpwstr/>
      </vt:variant>
      <vt:variant>
        <vt:lpwstr>_Toc367432807</vt:lpwstr>
      </vt:variant>
      <vt:variant>
        <vt:i4>1507391</vt:i4>
      </vt:variant>
      <vt:variant>
        <vt:i4>95</vt:i4>
      </vt:variant>
      <vt:variant>
        <vt:i4>0</vt:i4>
      </vt:variant>
      <vt:variant>
        <vt:i4>5</vt:i4>
      </vt:variant>
      <vt:variant>
        <vt:lpwstr/>
      </vt:variant>
      <vt:variant>
        <vt:lpwstr>_Toc367432806</vt:lpwstr>
      </vt:variant>
      <vt:variant>
        <vt:i4>1507391</vt:i4>
      </vt:variant>
      <vt:variant>
        <vt:i4>89</vt:i4>
      </vt:variant>
      <vt:variant>
        <vt:i4>0</vt:i4>
      </vt:variant>
      <vt:variant>
        <vt:i4>5</vt:i4>
      </vt:variant>
      <vt:variant>
        <vt:lpwstr/>
      </vt:variant>
      <vt:variant>
        <vt:lpwstr>_Toc367432805</vt:lpwstr>
      </vt:variant>
      <vt:variant>
        <vt:i4>1507391</vt:i4>
      </vt:variant>
      <vt:variant>
        <vt:i4>86</vt:i4>
      </vt:variant>
      <vt:variant>
        <vt:i4>0</vt:i4>
      </vt:variant>
      <vt:variant>
        <vt:i4>5</vt:i4>
      </vt:variant>
      <vt:variant>
        <vt:lpwstr/>
      </vt:variant>
      <vt:variant>
        <vt:lpwstr>_Toc367432804</vt:lpwstr>
      </vt:variant>
      <vt:variant>
        <vt:i4>1507391</vt:i4>
      </vt:variant>
      <vt:variant>
        <vt:i4>80</vt:i4>
      </vt:variant>
      <vt:variant>
        <vt:i4>0</vt:i4>
      </vt:variant>
      <vt:variant>
        <vt:i4>5</vt:i4>
      </vt:variant>
      <vt:variant>
        <vt:lpwstr/>
      </vt:variant>
      <vt:variant>
        <vt:lpwstr>_Toc367432803</vt:lpwstr>
      </vt:variant>
      <vt:variant>
        <vt:i4>1507391</vt:i4>
      </vt:variant>
      <vt:variant>
        <vt:i4>77</vt:i4>
      </vt:variant>
      <vt:variant>
        <vt:i4>0</vt:i4>
      </vt:variant>
      <vt:variant>
        <vt:i4>5</vt:i4>
      </vt:variant>
      <vt:variant>
        <vt:lpwstr/>
      </vt:variant>
      <vt:variant>
        <vt:lpwstr>_Toc367432802</vt:lpwstr>
      </vt:variant>
      <vt:variant>
        <vt:i4>1507391</vt:i4>
      </vt:variant>
      <vt:variant>
        <vt:i4>71</vt:i4>
      </vt:variant>
      <vt:variant>
        <vt:i4>0</vt:i4>
      </vt:variant>
      <vt:variant>
        <vt:i4>5</vt:i4>
      </vt:variant>
      <vt:variant>
        <vt:lpwstr/>
      </vt:variant>
      <vt:variant>
        <vt:lpwstr>_Toc367432801</vt:lpwstr>
      </vt:variant>
      <vt:variant>
        <vt:i4>1507391</vt:i4>
      </vt:variant>
      <vt:variant>
        <vt:i4>68</vt:i4>
      </vt:variant>
      <vt:variant>
        <vt:i4>0</vt:i4>
      </vt:variant>
      <vt:variant>
        <vt:i4>5</vt:i4>
      </vt:variant>
      <vt:variant>
        <vt:lpwstr/>
      </vt:variant>
      <vt:variant>
        <vt:lpwstr>_Toc367432800</vt:lpwstr>
      </vt:variant>
      <vt:variant>
        <vt:i4>1966128</vt:i4>
      </vt:variant>
      <vt:variant>
        <vt:i4>62</vt:i4>
      </vt:variant>
      <vt:variant>
        <vt:i4>0</vt:i4>
      </vt:variant>
      <vt:variant>
        <vt:i4>5</vt:i4>
      </vt:variant>
      <vt:variant>
        <vt:lpwstr/>
      </vt:variant>
      <vt:variant>
        <vt:lpwstr>_Toc367432799</vt:lpwstr>
      </vt:variant>
      <vt:variant>
        <vt:i4>1966128</vt:i4>
      </vt:variant>
      <vt:variant>
        <vt:i4>56</vt:i4>
      </vt:variant>
      <vt:variant>
        <vt:i4>0</vt:i4>
      </vt:variant>
      <vt:variant>
        <vt:i4>5</vt:i4>
      </vt:variant>
      <vt:variant>
        <vt:lpwstr/>
      </vt:variant>
      <vt:variant>
        <vt:lpwstr>_Toc367432798</vt:lpwstr>
      </vt:variant>
      <vt:variant>
        <vt:i4>1966128</vt:i4>
      </vt:variant>
      <vt:variant>
        <vt:i4>50</vt:i4>
      </vt:variant>
      <vt:variant>
        <vt:i4>0</vt:i4>
      </vt:variant>
      <vt:variant>
        <vt:i4>5</vt:i4>
      </vt:variant>
      <vt:variant>
        <vt:lpwstr/>
      </vt:variant>
      <vt:variant>
        <vt:lpwstr>_Toc367432797</vt:lpwstr>
      </vt:variant>
      <vt:variant>
        <vt:i4>1966128</vt:i4>
      </vt:variant>
      <vt:variant>
        <vt:i4>44</vt:i4>
      </vt:variant>
      <vt:variant>
        <vt:i4>0</vt:i4>
      </vt:variant>
      <vt:variant>
        <vt:i4>5</vt:i4>
      </vt:variant>
      <vt:variant>
        <vt:lpwstr/>
      </vt:variant>
      <vt:variant>
        <vt:lpwstr>_Toc367432796</vt:lpwstr>
      </vt:variant>
      <vt:variant>
        <vt:i4>1966128</vt:i4>
      </vt:variant>
      <vt:variant>
        <vt:i4>38</vt:i4>
      </vt:variant>
      <vt:variant>
        <vt:i4>0</vt:i4>
      </vt:variant>
      <vt:variant>
        <vt:i4>5</vt:i4>
      </vt:variant>
      <vt:variant>
        <vt:lpwstr/>
      </vt:variant>
      <vt:variant>
        <vt:lpwstr>_Toc367432795</vt:lpwstr>
      </vt:variant>
      <vt:variant>
        <vt:i4>1966128</vt:i4>
      </vt:variant>
      <vt:variant>
        <vt:i4>32</vt:i4>
      </vt:variant>
      <vt:variant>
        <vt:i4>0</vt:i4>
      </vt:variant>
      <vt:variant>
        <vt:i4>5</vt:i4>
      </vt:variant>
      <vt:variant>
        <vt:lpwstr/>
      </vt:variant>
      <vt:variant>
        <vt:lpwstr>_Toc367432794</vt:lpwstr>
      </vt:variant>
      <vt:variant>
        <vt:i4>1966128</vt:i4>
      </vt:variant>
      <vt:variant>
        <vt:i4>26</vt:i4>
      </vt:variant>
      <vt:variant>
        <vt:i4>0</vt:i4>
      </vt:variant>
      <vt:variant>
        <vt:i4>5</vt:i4>
      </vt:variant>
      <vt:variant>
        <vt:lpwstr/>
      </vt:variant>
      <vt:variant>
        <vt:lpwstr>_Toc367432793</vt:lpwstr>
      </vt:variant>
      <vt:variant>
        <vt:i4>1966128</vt:i4>
      </vt:variant>
      <vt:variant>
        <vt:i4>20</vt:i4>
      </vt:variant>
      <vt:variant>
        <vt:i4>0</vt:i4>
      </vt:variant>
      <vt:variant>
        <vt:i4>5</vt:i4>
      </vt:variant>
      <vt:variant>
        <vt:lpwstr/>
      </vt:variant>
      <vt:variant>
        <vt:lpwstr>_Toc367432792</vt:lpwstr>
      </vt:variant>
      <vt:variant>
        <vt:i4>1966128</vt:i4>
      </vt:variant>
      <vt:variant>
        <vt:i4>14</vt:i4>
      </vt:variant>
      <vt:variant>
        <vt:i4>0</vt:i4>
      </vt:variant>
      <vt:variant>
        <vt:i4>5</vt:i4>
      </vt:variant>
      <vt:variant>
        <vt:lpwstr/>
      </vt:variant>
      <vt:variant>
        <vt:lpwstr>_Toc367432791</vt:lpwstr>
      </vt:variant>
      <vt:variant>
        <vt:i4>1966128</vt:i4>
      </vt:variant>
      <vt:variant>
        <vt:i4>8</vt:i4>
      </vt:variant>
      <vt:variant>
        <vt:i4>0</vt:i4>
      </vt:variant>
      <vt:variant>
        <vt:i4>5</vt:i4>
      </vt:variant>
      <vt:variant>
        <vt:lpwstr/>
      </vt:variant>
      <vt:variant>
        <vt:lpwstr>_Toc367432790</vt:lpwstr>
      </vt:variant>
      <vt:variant>
        <vt:i4>2031664</vt:i4>
      </vt:variant>
      <vt:variant>
        <vt:i4>2</vt:i4>
      </vt:variant>
      <vt:variant>
        <vt:i4>0</vt:i4>
      </vt:variant>
      <vt:variant>
        <vt:i4>5</vt:i4>
      </vt:variant>
      <vt:variant>
        <vt:lpwstr/>
      </vt:variant>
      <vt:variant>
        <vt:lpwstr>_Toc367432789</vt:lpwstr>
      </vt:variant>
      <vt:variant>
        <vt:i4>1703953</vt:i4>
      </vt:variant>
      <vt:variant>
        <vt:i4>6</vt:i4>
      </vt:variant>
      <vt:variant>
        <vt:i4>0</vt:i4>
      </vt:variant>
      <vt:variant>
        <vt:i4>5</vt:i4>
      </vt:variant>
      <vt:variant>
        <vt:lpwstr>http://www.unece.org/trans/main/wp29/wp29wgs/wp29gen/wp29resolutions.html</vt:lpwstr>
      </vt:variant>
      <vt:variant>
        <vt:lpwstr/>
      </vt:variant>
      <vt:variant>
        <vt:i4>1703953</vt:i4>
      </vt:variant>
      <vt:variant>
        <vt:i4>3</vt:i4>
      </vt:variant>
      <vt:variant>
        <vt:i4>0</vt:i4>
      </vt:variant>
      <vt:variant>
        <vt:i4>5</vt:i4>
      </vt:variant>
      <vt:variant>
        <vt:lpwstr>http://www.unece.org/trans/main/wp29/wp29wgs/wp29gen/wp29resolutions.html</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2023-11-20T00:44:00Z</dcterms:created>
  <dcterms:modified xsi:type="dcterms:W3CDTF">2023-11-20T00:44:00Z</dcterms:modified>
</cp:coreProperties>
</file>