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53DB" w14:textId="0A6BA5C5" w:rsidR="008D3721" w:rsidRPr="0096130A" w:rsidRDefault="00F528F7" w:rsidP="00701CC7">
      <w:pPr>
        <w:jc w:val="center"/>
        <w:rPr>
          <w:rFonts w:ascii="Times New Roman" w:hAnsi="Times New Roman"/>
          <w:b/>
          <w:sz w:val="28"/>
          <w:szCs w:val="28"/>
        </w:rPr>
      </w:pPr>
      <w:r w:rsidRPr="0096130A">
        <w:rPr>
          <w:rFonts w:ascii="Times New Roman" w:hAnsi="Times New Roman"/>
          <w:b/>
          <w:sz w:val="28"/>
          <w:szCs w:val="28"/>
        </w:rPr>
        <w:t>EXPLANATORY STATEMENT</w:t>
      </w:r>
    </w:p>
    <w:p w14:paraId="7E6353DC" w14:textId="77777777" w:rsidR="008D3721" w:rsidRPr="0096130A" w:rsidRDefault="00F528F7" w:rsidP="00701CC7">
      <w:pPr>
        <w:jc w:val="center"/>
        <w:rPr>
          <w:rFonts w:ascii="Times New Roman" w:hAnsi="Times New Roman"/>
          <w:i/>
          <w:sz w:val="24"/>
          <w:szCs w:val="24"/>
        </w:rPr>
      </w:pPr>
      <w:r w:rsidRPr="0096130A">
        <w:rPr>
          <w:rFonts w:ascii="Times New Roman" w:hAnsi="Times New Roman"/>
          <w:i/>
          <w:sz w:val="24"/>
          <w:szCs w:val="24"/>
        </w:rPr>
        <w:t>Environment Protection and Biodiversity Conservation Act 1999</w:t>
      </w:r>
    </w:p>
    <w:p w14:paraId="7E6353DD" w14:textId="6605C003" w:rsidR="008D3721" w:rsidRPr="00933D6A" w:rsidRDefault="00F528F7" w:rsidP="00D22418">
      <w:pPr>
        <w:jc w:val="center"/>
        <w:rPr>
          <w:rFonts w:ascii="Times New Roman" w:hAnsi="Times New Roman"/>
          <w:b/>
          <w:sz w:val="24"/>
          <w:szCs w:val="24"/>
        </w:rPr>
      </w:pPr>
      <w:r w:rsidRPr="00933D6A">
        <w:rPr>
          <w:rFonts w:ascii="Times New Roman" w:hAnsi="Times New Roman"/>
          <w:b/>
          <w:sz w:val="24"/>
          <w:szCs w:val="24"/>
        </w:rPr>
        <w:t>List of Specimens taken to be Suitable for Live Import</w:t>
      </w:r>
      <w:r w:rsidR="005E0351" w:rsidRPr="00933D6A">
        <w:rPr>
          <w:rFonts w:ascii="Times New Roman" w:hAnsi="Times New Roman"/>
          <w:b/>
          <w:sz w:val="24"/>
          <w:szCs w:val="24"/>
        </w:rPr>
        <w:t xml:space="preserve"> Amendment </w:t>
      </w:r>
      <w:r w:rsidR="00FB5563" w:rsidRPr="00933D6A">
        <w:rPr>
          <w:rFonts w:ascii="Times New Roman" w:hAnsi="Times New Roman"/>
          <w:b/>
          <w:sz w:val="24"/>
          <w:szCs w:val="24"/>
        </w:rPr>
        <w:br/>
      </w:r>
      <w:r w:rsidR="00D22418" w:rsidRPr="00933D6A">
        <w:rPr>
          <w:rFonts w:ascii="Times New Roman" w:hAnsi="Times New Roman"/>
          <w:b/>
          <w:bCs/>
          <w:iCs/>
          <w:sz w:val="24"/>
          <w:szCs w:val="24"/>
        </w:rPr>
        <w:t>(</w:t>
      </w:r>
      <w:bookmarkStart w:id="0" w:name="_Hlk117511020"/>
      <w:r w:rsidR="00635606" w:rsidRPr="004C70D2">
        <w:rPr>
          <w:rFonts w:ascii="Times New Roman" w:hAnsi="Times New Roman"/>
          <w:b/>
          <w:bCs/>
          <w:iCs/>
        </w:rPr>
        <w:t>Sixteen</w:t>
      </w:r>
      <w:r w:rsidR="00567F1A" w:rsidRPr="004C70D2">
        <w:rPr>
          <w:rFonts w:ascii="Times New Roman" w:hAnsi="Times New Roman"/>
          <w:b/>
          <w:bCs/>
          <w:iCs/>
        </w:rPr>
        <w:t xml:space="preserve"> species of rainbowfish</w:t>
      </w:r>
      <w:bookmarkEnd w:id="0"/>
      <w:r w:rsidR="00D22418" w:rsidRPr="00933D6A">
        <w:rPr>
          <w:rFonts w:ascii="Times New Roman" w:hAnsi="Times New Roman"/>
          <w:b/>
          <w:bCs/>
          <w:iCs/>
          <w:sz w:val="24"/>
          <w:szCs w:val="24"/>
        </w:rPr>
        <w:t>)</w:t>
      </w:r>
      <w:r w:rsidR="00E76E13" w:rsidRPr="00933D6A">
        <w:rPr>
          <w:rFonts w:ascii="Times New Roman" w:hAnsi="Times New Roman"/>
          <w:b/>
          <w:bCs/>
          <w:iCs/>
          <w:sz w:val="24"/>
          <w:szCs w:val="24"/>
        </w:rPr>
        <w:t xml:space="preserve"> Instrument </w:t>
      </w:r>
      <w:r w:rsidR="00C5174E" w:rsidRPr="00933D6A">
        <w:rPr>
          <w:rFonts w:ascii="Times New Roman" w:hAnsi="Times New Roman"/>
          <w:b/>
          <w:bCs/>
          <w:iCs/>
          <w:sz w:val="24"/>
          <w:szCs w:val="24"/>
        </w:rPr>
        <w:t>202</w:t>
      </w:r>
      <w:r w:rsidR="00086DD6" w:rsidRPr="00933D6A">
        <w:rPr>
          <w:rFonts w:ascii="Times New Roman" w:hAnsi="Times New Roman"/>
          <w:b/>
          <w:bCs/>
          <w:iCs/>
          <w:sz w:val="24"/>
          <w:szCs w:val="24"/>
        </w:rPr>
        <w:t>3</w:t>
      </w:r>
    </w:p>
    <w:p w14:paraId="7E6353DE" w14:textId="7DB65E25" w:rsidR="008D3721" w:rsidRPr="0096130A" w:rsidRDefault="00F528F7" w:rsidP="00701CC7">
      <w:pPr>
        <w:jc w:val="center"/>
        <w:rPr>
          <w:rFonts w:ascii="Times New Roman" w:hAnsi="Times New Roman"/>
          <w:sz w:val="24"/>
          <w:szCs w:val="24"/>
        </w:rPr>
      </w:pPr>
      <w:r w:rsidRPr="0096130A">
        <w:rPr>
          <w:rFonts w:ascii="Times New Roman" w:hAnsi="Times New Roman"/>
          <w:sz w:val="24"/>
          <w:szCs w:val="24"/>
        </w:rPr>
        <w:t>Instrument under subparagraph</w:t>
      </w:r>
      <w:r w:rsidR="00BC2E25">
        <w:rPr>
          <w:rFonts w:ascii="Times New Roman" w:hAnsi="Times New Roman"/>
          <w:sz w:val="24"/>
          <w:szCs w:val="24"/>
        </w:rPr>
        <w:t>s</w:t>
      </w:r>
      <w:r w:rsidRPr="0096130A">
        <w:rPr>
          <w:rFonts w:ascii="Times New Roman" w:hAnsi="Times New Roman"/>
          <w:sz w:val="24"/>
          <w:szCs w:val="24"/>
        </w:rPr>
        <w:t xml:space="preserve"> </w:t>
      </w:r>
      <w:r w:rsidR="00B2178D" w:rsidRPr="0096130A">
        <w:rPr>
          <w:rFonts w:ascii="Times New Roman" w:hAnsi="Times New Roman"/>
          <w:sz w:val="24"/>
          <w:szCs w:val="24"/>
        </w:rPr>
        <w:t>303EC(</w:t>
      </w:r>
      <w:r w:rsidRPr="0096130A">
        <w:rPr>
          <w:rFonts w:ascii="Times New Roman" w:hAnsi="Times New Roman"/>
          <w:sz w:val="24"/>
          <w:szCs w:val="24"/>
        </w:rPr>
        <w:t>1</w:t>
      </w:r>
      <w:r w:rsidR="00F152F6">
        <w:rPr>
          <w:rFonts w:ascii="Times New Roman" w:hAnsi="Times New Roman"/>
          <w:sz w:val="24"/>
          <w:szCs w:val="24"/>
        </w:rPr>
        <w:t>)</w:t>
      </w:r>
      <w:r w:rsidR="00F152F6" w:rsidRPr="0096130A">
        <w:rPr>
          <w:rFonts w:ascii="Times New Roman" w:hAnsi="Times New Roman"/>
          <w:sz w:val="24"/>
          <w:szCs w:val="24"/>
        </w:rPr>
        <w:t>(</w:t>
      </w:r>
      <w:r w:rsidRPr="0096130A">
        <w:rPr>
          <w:rFonts w:ascii="Times New Roman" w:hAnsi="Times New Roman"/>
          <w:sz w:val="24"/>
          <w:szCs w:val="24"/>
        </w:rPr>
        <w:t>a</w:t>
      </w:r>
      <w:r w:rsidR="00F152F6">
        <w:rPr>
          <w:rFonts w:ascii="Times New Roman" w:hAnsi="Times New Roman"/>
          <w:sz w:val="24"/>
          <w:szCs w:val="24"/>
        </w:rPr>
        <w:t>)(</w:t>
      </w:r>
      <w:r w:rsidR="00763042" w:rsidRPr="0096130A">
        <w:rPr>
          <w:rFonts w:ascii="Times New Roman" w:hAnsi="Times New Roman"/>
          <w:sz w:val="24"/>
          <w:szCs w:val="24"/>
        </w:rPr>
        <w:t>i)</w:t>
      </w:r>
      <w:r w:rsidR="00570F12">
        <w:rPr>
          <w:rFonts w:ascii="Times New Roman" w:hAnsi="Times New Roman"/>
          <w:sz w:val="24"/>
          <w:szCs w:val="24"/>
        </w:rPr>
        <w:t xml:space="preserve"> and 303EC(1)(a)(</w:t>
      </w:r>
      <w:r w:rsidR="005B4F27">
        <w:rPr>
          <w:rFonts w:ascii="Times New Roman" w:hAnsi="Times New Roman"/>
          <w:sz w:val="24"/>
          <w:szCs w:val="24"/>
        </w:rPr>
        <w:t>iii)</w:t>
      </w:r>
    </w:p>
    <w:p w14:paraId="7E6353DF" w14:textId="152425CD" w:rsidR="008D3721" w:rsidRPr="0096130A" w:rsidRDefault="005E0351" w:rsidP="00701CC7">
      <w:pPr>
        <w:jc w:val="center"/>
        <w:rPr>
          <w:rFonts w:ascii="Times New Roman" w:hAnsi="Times New Roman"/>
          <w:sz w:val="24"/>
          <w:szCs w:val="24"/>
        </w:rPr>
      </w:pPr>
      <w:r>
        <w:rPr>
          <w:rFonts w:ascii="Times New Roman" w:hAnsi="Times New Roman"/>
          <w:sz w:val="24"/>
          <w:szCs w:val="24"/>
        </w:rPr>
        <w:t>Issued under a</w:t>
      </w:r>
      <w:r w:rsidR="00F528F7" w:rsidRPr="0096130A">
        <w:rPr>
          <w:rFonts w:ascii="Times New Roman" w:hAnsi="Times New Roman"/>
          <w:sz w:val="24"/>
          <w:szCs w:val="24"/>
        </w:rPr>
        <w:t xml:space="preserve">uthority of the Minister for the </w:t>
      </w:r>
      <w:r w:rsidR="00172AAA">
        <w:rPr>
          <w:rFonts w:ascii="Times New Roman" w:hAnsi="Times New Roman"/>
          <w:sz w:val="24"/>
          <w:szCs w:val="24"/>
        </w:rPr>
        <w:t>Environment</w:t>
      </w:r>
      <w:r w:rsidR="0015689D">
        <w:rPr>
          <w:rFonts w:ascii="Times New Roman" w:hAnsi="Times New Roman"/>
          <w:sz w:val="24"/>
          <w:szCs w:val="24"/>
        </w:rPr>
        <w:t xml:space="preserve"> and Water</w:t>
      </w:r>
    </w:p>
    <w:p w14:paraId="4C41A695" w14:textId="7BC28DC9" w:rsidR="00A223FD" w:rsidRPr="0096130A" w:rsidRDefault="00A223FD" w:rsidP="00A223FD">
      <w:pPr>
        <w:rPr>
          <w:rFonts w:ascii="Times New Roman" w:hAnsi="Times New Roman"/>
          <w:sz w:val="24"/>
          <w:szCs w:val="24"/>
        </w:rPr>
      </w:pPr>
      <w:r w:rsidRPr="0096130A">
        <w:rPr>
          <w:rFonts w:ascii="Times New Roman" w:hAnsi="Times New Roman"/>
          <w:sz w:val="24"/>
          <w:szCs w:val="24"/>
        </w:rPr>
        <w:t xml:space="preserve">Under the </w:t>
      </w:r>
      <w:r w:rsidRPr="0096130A">
        <w:rPr>
          <w:rFonts w:ascii="Times New Roman" w:hAnsi="Times New Roman"/>
          <w:i/>
          <w:iCs/>
          <w:sz w:val="24"/>
          <w:szCs w:val="24"/>
        </w:rPr>
        <w:t xml:space="preserve">Environment Protection and Biodiversity Conservation Act 1999 </w:t>
      </w:r>
      <w:r w:rsidRPr="0096130A">
        <w:rPr>
          <w:rFonts w:ascii="Times New Roman" w:hAnsi="Times New Roman"/>
          <w:sz w:val="24"/>
          <w:szCs w:val="24"/>
        </w:rPr>
        <w:t xml:space="preserve">(EPBC Act), a live specimen is </w:t>
      </w:r>
      <w:r w:rsidR="00F40548">
        <w:rPr>
          <w:rFonts w:ascii="Times New Roman" w:hAnsi="Times New Roman"/>
          <w:sz w:val="24"/>
          <w:szCs w:val="24"/>
        </w:rPr>
        <w:t>taken to be suitable for import</w:t>
      </w:r>
      <w:r w:rsidRPr="0096130A">
        <w:rPr>
          <w:rFonts w:ascii="Times New Roman" w:hAnsi="Times New Roman"/>
          <w:sz w:val="24"/>
          <w:szCs w:val="24"/>
        </w:rPr>
        <w:t xml:space="preserve"> if it is included </w:t>
      </w:r>
      <w:r w:rsidR="000620DA">
        <w:rPr>
          <w:rFonts w:ascii="Times New Roman" w:hAnsi="Times New Roman"/>
          <w:sz w:val="24"/>
          <w:szCs w:val="24"/>
        </w:rPr>
        <w:t>in</w:t>
      </w:r>
      <w:r w:rsidR="000620DA" w:rsidRPr="0096130A">
        <w:rPr>
          <w:rFonts w:ascii="Times New Roman" w:hAnsi="Times New Roman"/>
          <w:sz w:val="24"/>
          <w:szCs w:val="24"/>
        </w:rPr>
        <w:t xml:space="preserve"> </w:t>
      </w:r>
      <w:r w:rsidRPr="0096130A">
        <w:rPr>
          <w:rFonts w:ascii="Times New Roman" w:hAnsi="Times New Roman"/>
          <w:sz w:val="24"/>
          <w:szCs w:val="24"/>
        </w:rPr>
        <w:t xml:space="preserve">the </w:t>
      </w:r>
      <w:r w:rsidRPr="005F11AB">
        <w:rPr>
          <w:rFonts w:ascii="Times New Roman" w:hAnsi="Times New Roman"/>
          <w:bCs/>
          <w:i/>
          <w:sz w:val="24"/>
          <w:szCs w:val="24"/>
        </w:rPr>
        <w:t>List of Specimens Taken to be Suitable for Live Import</w:t>
      </w:r>
      <w:r w:rsidR="00F40548">
        <w:rPr>
          <w:rFonts w:ascii="Times New Roman" w:hAnsi="Times New Roman"/>
          <w:bCs/>
          <w:i/>
          <w:sz w:val="24"/>
          <w:szCs w:val="24"/>
        </w:rPr>
        <w:t xml:space="preserve"> (29/11/2001)</w:t>
      </w:r>
      <w:r w:rsidRPr="005F11AB">
        <w:rPr>
          <w:rFonts w:ascii="Times New Roman" w:hAnsi="Times New Roman"/>
          <w:bCs/>
          <w:i/>
          <w:sz w:val="24"/>
          <w:szCs w:val="24"/>
        </w:rPr>
        <w:t xml:space="preserve"> </w:t>
      </w:r>
      <w:r w:rsidRPr="0096130A">
        <w:rPr>
          <w:rFonts w:ascii="Times New Roman" w:hAnsi="Times New Roman"/>
          <w:sz w:val="24"/>
          <w:szCs w:val="24"/>
        </w:rPr>
        <w:t>(Live Import List).</w:t>
      </w:r>
    </w:p>
    <w:p w14:paraId="202CCDC8" w14:textId="77777777" w:rsidR="006A23C0" w:rsidRPr="004C70D2" w:rsidRDefault="006A23C0" w:rsidP="006A23C0">
      <w:pPr>
        <w:rPr>
          <w:rFonts w:ascii="Times New Roman" w:hAnsi="Times New Roman"/>
          <w:b/>
          <w:bCs/>
          <w:sz w:val="24"/>
          <w:szCs w:val="24"/>
          <w:u w:val="single"/>
        </w:rPr>
      </w:pPr>
      <w:r w:rsidRPr="004C70D2">
        <w:rPr>
          <w:rFonts w:ascii="Times New Roman" w:hAnsi="Times New Roman"/>
          <w:b/>
          <w:bCs/>
          <w:sz w:val="24"/>
          <w:szCs w:val="24"/>
          <w:u w:val="single"/>
        </w:rPr>
        <w:t>Legislative Background</w:t>
      </w:r>
    </w:p>
    <w:p w14:paraId="53F4412A" w14:textId="4C643B4D" w:rsidR="005E0351" w:rsidRDefault="005E0351" w:rsidP="005E0351">
      <w:pPr>
        <w:spacing w:before="120"/>
        <w:rPr>
          <w:rFonts w:ascii="Times New Roman" w:hAnsi="Times New Roman"/>
          <w:sz w:val="24"/>
          <w:szCs w:val="24"/>
        </w:rPr>
      </w:pPr>
      <w:r w:rsidRPr="005E0351">
        <w:rPr>
          <w:rFonts w:ascii="Times New Roman" w:hAnsi="Times New Roman"/>
          <w:sz w:val="24"/>
          <w:szCs w:val="24"/>
        </w:rPr>
        <w:t>The Live Import List was established under section 303</w:t>
      </w:r>
      <w:r w:rsidR="00771570">
        <w:rPr>
          <w:rFonts w:ascii="Times New Roman" w:hAnsi="Times New Roman"/>
          <w:sz w:val="24"/>
          <w:szCs w:val="24"/>
        </w:rPr>
        <w:t>EB of the EPBC Act and has two p</w:t>
      </w:r>
      <w:r w:rsidRPr="005E0351">
        <w:rPr>
          <w:rFonts w:ascii="Times New Roman" w:hAnsi="Times New Roman"/>
          <w:sz w:val="24"/>
          <w:szCs w:val="24"/>
        </w:rPr>
        <w:t xml:space="preserve">arts. Part 1 comprises </w:t>
      </w:r>
      <w:r w:rsidR="00F40548">
        <w:rPr>
          <w:rFonts w:ascii="Times New Roman" w:hAnsi="Times New Roman"/>
          <w:sz w:val="24"/>
          <w:szCs w:val="24"/>
        </w:rPr>
        <w:t xml:space="preserve">a list </w:t>
      </w:r>
      <w:r w:rsidRPr="005E0351">
        <w:rPr>
          <w:rFonts w:ascii="Times New Roman" w:hAnsi="Times New Roman"/>
          <w:sz w:val="24"/>
          <w:szCs w:val="24"/>
        </w:rPr>
        <w:t xml:space="preserve">of unregulated specimens exempt from the requirement for an import permit under the EPBC Act. </w:t>
      </w:r>
      <w:r w:rsidR="009D2901" w:rsidRPr="00F21013">
        <w:rPr>
          <w:rFonts w:ascii="Times New Roman" w:hAnsi="Times New Roman"/>
          <w:sz w:val="24"/>
          <w:szCs w:val="24"/>
        </w:rPr>
        <w:t>Part 1 of the list must not contain a CITES specimen</w:t>
      </w:r>
      <w:r w:rsidR="009D2901">
        <w:rPr>
          <w:rFonts w:ascii="Times New Roman" w:hAnsi="Times New Roman"/>
          <w:sz w:val="24"/>
          <w:szCs w:val="24"/>
        </w:rPr>
        <w:t>.</w:t>
      </w:r>
      <w:r w:rsidR="009D2901" w:rsidRPr="005E0351">
        <w:rPr>
          <w:rFonts w:ascii="Times New Roman" w:hAnsi="Times New Roman"/>
          <w:sz w:val="24"/>
          <w:szCs w:val="24"/>
        </w:rPr>
        <w:t xml:space="preserve"> </w:t>
      </w:r>
      <w:r w:rsidRPr="005E0351">
        <w:rPr>
          <w:rFonts w:ascii="Times New Roman" w:hAnsi="Times New Roman"/>
          <w:sz w:val="24"/>
          <w:szCs w:val="24"/>
        </w:rPr>
        <w:t xml:space="preserve">Part 2 comprises </w:t>
      </w:r>
      <w:r w:rsidR="00F40548">
        <w:rPr>
          <w:rFonts w:ascii="Times New Roman" w:hAnsi="Times New Roman"/>
          <w:sz w:val="24"/>
          <w:szCs w:val="24"/>
        </w:rPr>
        <w:t xml:space="preserve">a list of </w:t>
      </w:r>
      <w:r w:rsidRPr="005E0351">
        <w:rPr>
          <w:rFonts w:ascii="Times New Roman" w:hAnsi="Times New Roman"/>
          <w:sz w:val="24"/>
          <w:szCs w:val="24"/>
        </w:rPr>
        <w:t xml:space="preserve">allowable regulated specimens that can be imported with a permit </w:t>
      </w:r>
      <w:r w:rsidR="00F40548">
        <w:rPr>
          <w:rFonts w:ascii="Times New Roman" w:hAnsi="Times New Roman"/>
          <w:sz w:val="24"/>
          <w:szCs w:val="24"/>
        </w:rPr>
        <w:t>issued by the Minister, along with notation of any restrictions or conditions attached to the inclusion of a specimen</w:t>
      </w:r>
      <w:r w:rsidRPr="005E0351">
        <w:rPr>
          <w:rFonts w:ascii="Times New Roman" w:hAnsi="Times New Roman"/>
          <w:sz w:val="24"/>
          <w:szCs w:val="24"/>
        </w:rPr>
        <w:t>.</w:t>
      </w:r>
    </w:p>
    <w:p w14:paraId="5B011FC7" w14:textId="77777777" w:rsidR="0096376F" w:rsidRDefault="0096376F" w:rsidP="0096376F">
      <w:pPr>
        <w:spacing w:before="120"/>
        <w:rPr>
          <w:rFonts w:ascii="Times New Roman" w:hAnsi="Times New Roman"/>
          <w:sz w:val="24"/>
          <w:szCs w:val="24"/>
        </w:rPr>
      </w:pPr>
      <w:r w:rsidRPr="00E47351">
        <w:rPr>
          <w:rFonts w:ascii="Times New Roman" w:hAnsi="Times New Roman"/>
          <w:sz w:val="24"/>
          <w:szCs w:val="24"/>
        </w:rPr>
        <w:t xml:space="preserve">Subsection 303EC(1) </w:t>
      </w:r>
      <w:r>
        <w:rPr>
          <w:rFonts w:ascii="Times New Roman" w:hAnsi="Times New Roman"/>
          <w:sz w:val="24"/>
          <w:szCs w:val="24"/>
        </w:rPr>
        <w:t xml:space="preserve">of the Act relevantly </w:t>
      </w:r>
      <w:r w:rsidRPr="00E47351">
        <w:rPr>
          <w:rFonts w:ascii="Times New Roman" w:hAnsi="Times New Roman"/>
          <w:sz w:val="24"/>
          <w:szCs w:val="24"/>
        </w:rPr>
        <w:t>provides that the Minister may, by legislative instrument, amend the Live Import List by</w:t>
      </w:r>
      <w:r>
        <w:rPr>
          <w:rFonts w:ascii="Times New Roman" w:hAnsi="Times New Roman"/>
          <w:sz w:val="24"/>
          <w:szCs w:val="24"/>
        </w:rPr>
        <w:t>:</w:t>
      </w:r>
    </w:p>
    <w:p w14:paraId="552D096E" w14:textId="60AD23E5" w:rsidR="0096376F" w:rsidRPr="009A6B14" w:rsidRDefault="0096376F" w:rsidP="0096376F">
      <w:pPr>
        <w:pStyle w:val="ListParagraph"/>
        <w:numPr>
          <w:ilvl w:val="0"/>
          <w:numId w:val="49"/>
        </w:numPr>
        <w:spacing w:before="120"/>
        <w:rPr>
          <w:rFonts w:ascii="Times New Roman" w:hAnsi="Times New Roman"/>
          <w:sz w:val="24"/>
          <w:szCs w:val="24"/>
        </w:rPr>
      </w:pPr>
      <w:r>
        <w:rPr>
          <w:rFonts w:ascii="Times New Roman" w:hAnsi="Times New Roman"/>
          <w:sz w:val="24"/>
          <w:szCs w:val="24"/>
        </w:rPr>
        <w:t>i</w:t>
      </w:r>
      <w:r w:rsidRPr="009A6B14">
        <w:rPr>
          <w:rFonts w:ascii="Times New Roman" w:hAnsi="Times New Roman"/>
          <w:sz w:val="24"/>
          <w:szCs w:val="24"/>
        </w:rPr>
        <w:t>ncluding items in a particular part of the list</w:t>
      </w:r>
      <w:r w:rsidR="00150C5B">
        <w:rPr>
          <w:rFonts w:ascii="Times New Roman" w:hAnsi="Times New Roman"/>
          <w:sz w:val="24"/>
          <w:szCs w:val="24"/>
        </w:rPr>
        <w:t>;</w:t>
      </w:r>
      <w:r w:rsidRPr="009A6B14">
        <w:rPr>
          <w:rFonts w:ascii="Times New Roman" w:hAnsi="Times New Roman"/>
          <w:sz w:val="24"/>
          <w:szCs w:val="24"/>
        </w:rPr>
        <w:t xml:space="preserve">  </w:t>
      </w:r>
    </w:p>
    <w:p w14:paraId="3BCFAFA1" w14:textId="6D47023F" w:rsidR="0096376F" w:rsidRDefault="0096376F" w:rsidP="0096376F">
      <w:pPr>
        <w:pStyle w:val="ListParagraph"/>
        <w:numPr>
          <w:ilvl w:val="0"/>
          <w:numId w:val="49"/>
        </w:numPr>
        <w:spacing w:before="120"/>
        <w:rPr>
          <w:rFonts w:ascii="Times New Roman" w:hAnsi="Times New Roman"/>
          <w:sz w:val="24"/>
          <w:szCs w:val="24"/>
        </w:rPr>
      </w:pPr>
      <w:r w:rsidRPr="009A6B14">
        <w:rPr>
          <w:rFonts w:ascii="Times New Roman" w:hAnsi="Times New Roman"/>
          <w:sz w:val="24"/>
          <w:szCs w:val="24"/>
        </w:rPr>
        <w:t>deleting items</w:t>
      </w:r>
      <w:r>
        <w:rPr>
          <w:rFonts w:ascii="Times New Roman" w:hAnsi="Times New Roman"/>
          <w:sz w:val="24"/>
          <w:szCs w:val="24"/>
        </w:rPr>
        <w:t xml:space="preserve"> from a particular part of the list</w:t>
      </w:r>
      <w:r w:rsidR="00150C5B">
        <w:rPr>
          <w:rFonts w:ascii="Times New Roman" w:hAnsi="Times New Roman"/>
          <w:sz w:val="24"/>
          <w:szCs w:val="24"/>
        </w:rPr>
        <w:t>;</w:t>
      </w:r>
      <w:r w:rsidRPr="009A6B14">
        <w:rPr>
          <w:rFonts w:ascii="Times New Roman" w:hAnsi="Times New Roman"/>
          <w:sz w:val="24"/>
          <w:szCs w:val="24"/>
        </w:rPr>
        <w:t xml:space="preserve"> </w:t>
      </w:r>
    </w:p>
    <w:p w14:paraId="29919832" w14:textId="582E26F8" w:rsidR="0096376F" w:rsidRDefault="0096376F" w:rsidP="0096376F">
      <w:pPr>
        <w:pStyle w:val="ListParagraph"/>
        <w:numPr>
          <w:ilvl w:val="0"/>
          <w:numId w:val="49"/>
        </w:numPr>
        <w:spacing w:before="120"/>
        <w:rPr>
          <w:rFonts w:ascii="Times New Roman" w:hAnsi="Times New Roman"/>
          <w:sz w:val="24"/>
          <w:szCs w:val="24"/>
        </w:rPr>
      </w:pPr>
      <w:r w:rsidRPr="009A6B14">
        <w:rPr>
          <w:rFonts w:ascii="Times New Roman" w:hAnsi="Times New Roman"/>
          <w:sz w:val="24"/>
          <w:szCs w:val="24"/>
        </w:rPr>
        <w:t>imposing</w:t>
      </w:r>
      <w:r>
        <w:rPr>
          <w:rFonts w:ascii="Times New Roman" w:hAnsi="Times New Roman"/>
          <w:sz w:val="24"/>
          <w:szCs w:val="24"/>
        </w:rPr>
        <w:t xml:space="preserve"> a restriction or condition to which the inclusion of a specimen in Part 2 of the list is subject</w:t>
      </w:r>
      <w:r w:rsidR="00150C5B">
        <w:rPr>
          <w:rFonts w:ascii="Times New Roman" w:hAnsi="Times New Roman"/>
          <w:sz w:val="24"/>
          <w:szCs w:val="24"/>
        </w:rPr>
        <w:t>;</w:t>
      </w:r>
      <w:r w:rsidRPr="009A6B14">
        <w:rPr>
          <w:rFonts w:ascii="Times New Roman" w:hAnsi="Times New Roman"/>
          <w:sz w:val="24"/>
          <w:szCs w:val="24"/>
        </w:rPr>
        <w:t xml:space="preserve"> </w:t>
      </w:r>
    </w:p>
    <w:p w14:paraId="51886E6F" w14:textId="77777777" w:rsidR="0096376F" w:rsidRDefault="0096376F" w:rsidP="0096376F">
      <w:pPr>
        <w:pStyle w:val="ListParagraph"/>
        <w:numPr>
          <w:ilvl w:val="0"/>
          <w:numId w:val="49"/>
        </w:numPr>
        <w:spacing w:before="120"/>
        <w:rPr>
          <w:rFonts w:ascii="Times New Roman" w:hAnsi="Times New Roman"/>
          <w:sz w:val="24"/>
          <w:szCs w:val="24"/>
        </w:rPr>
      </w:pPr>
      <w:r w:rsidRPr="009A6B14">
        <w:rPr>
          <w:rFonts w:ascii="Times New Roman" w:hAnsi="Times New Roman"/>
          <w:sz w:val="24"/>
          <w:szCs w:val="24"/>
        </w:rPr>
        <w:t xml:space="preserve">varying or revoking a restriction or condition to which the inclusion of a specimen in Part 2 of the list is subject; or </w:t>
      </w:r>
    </w:p>
    <w:p w14:paraId="7A0181F8" w14:textId="77777777" w:rsidR="0096376F" w:rsidRPr="009A6B14" w:rsidRDefault="0096376F" w:rsidP="0096376F">
      <w:pPr>
        <w:pStyle w:val="ListParagraph"/>
        <w:numPr>
          <w:ilvl w:val="0"/>
          <w:numId w:val="49"/>
        </w:numPr>
        <w:spacing w:before="120"/>
        <w:rPr>
          <w:rFonts w:ascii="Times New Roman" w:hAnsi="Times New Roman"/>
          <w:sz w:val="24"/>
          <w:szCs w:val="24"/>
        </w:rPr>
      </w:pPr>
      <w:r w:rsidRPr="009A6B14">
        <w:rPr>
          <w:rFonts w:ascii="Times New Roman" w:hAnsi="Times New Roman"/>
          <w:sz w:val="24"/>
          <w:szCs w:val="24"/>
        </w:rPr>
        <w:t xml:space="preserve">correcting an inaccuracy or updating the name of a species. </w:t>
      </w:r>
    </w:p>
    <w:p w14:paraId="4C35560E" w14:textId="093F075A" w:rsidR="0096376F" w:rsidRDefault="0096376F" w:rsidP="00FB5FE5">
      <w:pPr>
        <w:pStyle w:val="ListBullet"/>
        <w:numPr>
          <w:ilvl w:val="0"/>
          <w:numId w:val="0"/>
        </w:numPr>
        <w:rPr>
          <w:rFonts w:ascii="Times New Roman" w:hAnsi="Times New Roman"/>
          <w:sz w:val="24"/>
          <w:szCs w:val="24"/>
        </w:rPr>
      </w:pPr>
      <w:r w:rsidRPr="00E47351">
        <w:rPr>
          <w:rFonts w:ascii="Times New Roman" w:hAnsi="Times New Roman"/>
          <w:sz w:val="24"/>
          <w:szCs w:val="24"/>
        </w:rPr>
        <w:t>Amendments to include an item can be made either on the initiative of the Minister, under section 303ED of the EPBC Act, or by application</w:t>
      </w:r>
      <w:r>
        <w:rPr>
          <w:rFonts w:ascii="Times New Roman" w:hAnsi="Times New Roman"/>
          <w:sz w:val="24"/>
          <w:szCs w:val="24"/>
        </w:rPr>
        <w:t xml:space="preserve"> from a person</w:t>
      </w:r>
      <w:r w:rsidRPr="00E47351">
        <w:rPr>
          <w:rFonts w:ascii="Times New Roman" w:hAnsi="Times New Roman"/>
          <w:sz w:val="24"/>
          <w:szCs w:val="24"/>
        </w:rPr>
        <w:t xml:space="preserve"> made under section 303EE of th</w:t>
      </w:r>
      <w:r>
        <w:rPr>
          <w:rFonts w:ascii="Times New Roman" w:hAnsi="Times New Roman"/>
          <w:sz w:val="24"/>
          <w:szCs w:val="24"/>
        </w:rPr>
        <w:t xml:space="preserve">e </w:t>
      </w:r>
      <w:r w:rsidR="00C6689D">
        <w:rPr>
          <w:rFonts w:ascii="Times New Roman" w:hAnsi="Times New Roman"/>
          <w:sz w:val="24"/>
          <w:szCs w:val="24"/>
        </w:rPr>
        <w:t xml:space="preserve">EPBC </w:t>
      </w:r>
      <w:r w:rsidRPr="00E47351">
        <w:rPr>
          <w:rFonts w:ascii="Times New Roman" w:hAnsi="Times New Roman"/>
          <w:sz w:val="24"/>
          <w:szCs w:val="24"/>
        </w:rPr>
        <w:t xml:space="preserve">Act. </w:t>
      </w:r>
    </w:p>
    <w:p w14:paraId="54B28338" w14:textId="01BE42A0" w:rsidR="0096376F" w:rsidRDefault="00854E11" w:rsidP="00F40548">
      <w:pPr>
        <w:spacing w:before="120"/>
        <w:rPr>
          <w:rFonts w:ascii="Times New Roman" w:hAnsi="Times New Roman"/>
          <w:sz w:val="24"/>
          <w:szCs w:val="24"/>
        </w:rPr>
      </w:pPr>
      <w:r>
        <w:rPr>
          <w:rFonts w:ascii="Times New Roman" w:hAnsi="Times New Roman"/>
          <w:sz w:val="24"/>
          <w:szCs w:val="24"/>
        </w:rPr>
        <w:t>Subsection 303EC(3) of the</w:t>
      </w:r>
      <w:r w:rsidR="00C6689D">
        <w:rPr>
          <w:rFonts w:ascii="Times New Roman" w:hAnsi="Times New Roman"/>
          <w:sz w:val="24"/>
          <w:szCs w:val="24"/>
        </w:rPr>
        <w:t xml:space="preserve"> EPBC</w:t>
      </w:r>
      <w:r>
        <w:rPr>
          <w:rFonts w:ascii="Times New Roman" w:hAnsi="Times New Roman"/>
          <w:sz w:val="24"/>
          <w:szCs w:val="24"/>
        </w:rPr>
        <w:t xml:space="preserve"> Act provides that before amending the list referred to in section 303EB as mentioned in paragraph 303EC(1)(a), the Minister:</w:t>
      </w:r>
    </w:p>
    <w:p w14:paraId="361AD6A7" w14:textId="359EFDB9" w:rsidR="00854E11" w:rsidRDefault="00854E11" w:rsidP="00854E11">
      <w:pPr>
        <w:pStyle w:val="ListParagraph"/>
        <w:numPr>
          <w:ilvl w:val="0"/>
          <w:numId w:val="50"/>
        </w:numPr>
        <w:spacing w:before="120"/>
        <w:rPr>
          <w:rFonts w:ascii="Times New Roman" w:hAnsi="Times New Roman"/>
          <w:sz w:val="24"/>
          <w:szCs w:val="24"/>
        </w:rPr>
      </w:pPr>
      <w:r>
        <w:rPr>
          <w:rFonts w:ascii="Times New Roman" w:hAnsi="Times New Roman"/>
          <w:sz w:val="24"/>
          <w:szCs w:val="24"/>
        </w:rPr>
        <w:t xml:space="preserve">must consult each other Minister or Ministers as the Minister considers appropriate; and </w:t>
      </w:r>
    </w:p>
    <w:p w14:paraId="2F7884E4" w14:textId="5FC11D58" w:rsidR="00854E11" w:rsidRDefault="00854E11" w:rsidP="00854E11">
      <w:pPr>
        <w:pStyle w:val="ListParagraph"/>
        <w:numPr>
          <w:ilvl w:val="0"/>
          <w:numId w:val="50"/>
        </w:numPr>
        <w:spacing w:before="120"/>
        <w:rPr>
          <w:rFonts w:ascii="Times New Roman" w:hAnsi="Times New Roman"/>
          <w:sz w:val="24"/>
          <w:szCs w:val="24"/>
        </w:rPr>
      </w:pPr>
      <w:r>
        <w:rPr>
          <w:rFonts w:ascii="Times New Roman" w:hAnsi="Times New Roman"/>
          <w:sz w:val="24"/>
          <w:szCs w:val="24"/>
        </w:rPr>
        <w:t xml:space="preserve">must consult each other Minister or Ministers of each State and self-governing Territory as the Minister considers appropriate; and </w:t>
      </w:r>
    </w:p>
    <w:p w14:paraId="24BEF121" w14:textId="400846C3" w:rsidR="0096376F" w:rsidRPr="006A23C0" w:rsidRDefault="00854E11" w:rsidP="00F40548">
      <w:pPr>
        <w:pStyle w:val="ListParagraph"/>
        <w:numPr>
          <w:ilvl w:val="0"/>
          <w:numId w:val="50"/>
        </w:numPr>
        <w:spacing w:before="120"/>
        <w:rPr>
          <w:rFonts w:ascii="Times New Roman" w:hAnsi="Times New Roman"/>
          <w:sz w:val="24"/>
          <w:szCs w:val="24"/>
        </w:rPr>
      </w:pPr>
      <w:r>
        <w:rPr>
          <w:rFonts w:ascii="Times New Roman" w:hAnsi="Times New Roman"/>
          <w:sz w:val="24"/>
          <w:szCs w:val="24"/>
        </w:rPr>
        <w:lastRenderedPageBreak/>
        <w:t xml:space="preserve">may consult such other persons and organisations as the Minister considers appropriate. </w:t>
      </w:r>
    </w:p>
    <w:p w14:paraId="69A0B296" w14:textId="5D6EA535" w:rsidR="00854E11" w:rsidRDefault="00854E11" w:rsidP="00F40548">
      <w:pPr>
        <w:spacing w:before="120"/>
        <w:rPr>
          <w:rFonts w:ascii="Times New Roman" w:hAnsi="Times New Roman"/>
          <w:sz w:val="24"/>
          <w:szCs w:val="24"/>
        </w:rPr>
      </w:pPr>
      <w:r>
        <w:rPr>
          <w:rFonts w:ascii="Times New Roman" w:hAnsi="Times New Roman"/>
          <w:sz w:val="24"/>
          <w:szCs w:val="24"/>
        </w:rPr>
        <w:t xml:space="preserve">Further, subsection 303EC(5) of the </w:t>
      </w:r>
      <w:r w:rsidR="00C6689D">
        <w:rPr>
          <w:rFonts w:ascii="Times New Roman" w:hAnsi="Times New Roman"/>
          <w:sz w:val="24"/>
          <w:szCs w:val="24"/>
        </w:rPr>
        <w:t xml:space="preserve">EPBC </w:t>
      </w:r>
      <w:r>
        <w:rPr>
          <w:rFonts w:ascii="Times New Roman" w:hAnsi="Times New Roman"/>
          <w:sz w:val="24"/>
          <w:szCs w:val="24"/>
        </w:rPr>
        <w:t>Act provides that the Minister must not amend the list referred to in section 303EB by including an item in the list unless:</w:t>
      </w:r>
    </w:p>
    <w:p w14:paraId="6B4D6319" w14:textId="1A3A6657" w:rsidR="00854E11" w:rsidRDefault="00854E11" w:rsidP="00854E11">
      <w:pPr>
        <w:pStyle w:val="ListParagraph"/>
        <w:numPr>
          <w:ilvl w:val="0"/>
          <w:numId w:val="51"/>
        </w:numPr>
        <w:spacing w:before="120"/>
        <w:rPr>
          <w:rFonts w:ascii="Times New Roman" w:hAnsi="Times New Roman"/>
          <w:sz w:val="24"/>
          <w:szCs w:val="24"/>
        </w:rPr>
      </w:pPr>
      <w:r>
        <w:rPr>
          <w:rFonts w:ascii="Times New Roman" w:hAnsi="Times New Roman"/>
          <w:sz w:val="24"/>
          <w:szCs w:val="24"/>
        </w:rPr>
        <w:t xml:space="preserve">the amendment is made following consideration of a relevant report under section 303ED or section 303EE; or </w:t>
      </w:r>
    </w:p>
    <w:p w14:paraId="1897B68D" w14:textId="2BF13C90" w:rsidR="00854E11" w:rsidRPr="00FB5FE5" w:rsidRDefault="00854E11" w:rsidP="00FB5FE5">
      <w:pPr>
        <w:pStyle w:val="ListParagraph"/>
        <w:numPr>
          <w:ilvl w:val="0"/>
          <w:numId w:val="51"/>
        </w:numPr>
        <w:spacing w:before="120"/>
        <w:rPr>
          <w:rFonts w:ascii="Times New Roman" w:hAnsi="Times New Roman"/>
          <w:sz w:val="24"/>
          <w:szCs w:val="24"/>
        </w:rPr>
      </w:pPr>
      <w:r>
        <w:rPr>
          <w:rFonts w:ascii="Times New Roman" w:hAnsi="Times New Roman"/>
          <w:sz w:val="24"/>
          <w:szCs w:val="24"/>
        </w:rPr>
        <w:t xml:space="preserve">the amendment is made following </w:t>
      </w:r>
      <w:r w:rsidR="00150C5B">
        <w:rPr>
          <w:rFonts w:ascii="Times New Roman" w:hAnsi="Times New Roman"/>
          <w:sz w:val="24"/>
          <w:szCs w:val="24"/>
        </w:rPr>
        <w:t xml:space="preserve">consideration of a relevant review under section 303EJ. </w:t>
      </w:r>
    </w:p>
    <w:p w14:paraId="11EB7A26" w14:textId="4763F49F" w:rsidR="00C91044" w:rsidRPr="004C70D2" w:rsidRDefault="00C91044" w:rsidP="008F79E1">
      <w:pPr>
        <w:pStyle w:val="ListBullet"/>
        <w:numPr>
          <w:ilvl w:val="0"/>
          <w:numId w:val="0"/>
        </w:numPr>
        <w:rPr>
          <w:rFonts w:ascii="Times New Roman" w:hAnsi="Times New Roman"/>
          <w:b/>
          <w:bCs/>
          <w:sz w:val="24"/>
          <w:szCs w:val="24"/>
          <w:u w:val="single"/>
        </w:rPr>
      </w:pPr>
      <w:r w:rsidRPr="004C70D2">
        <w:rPr>
          <w:rFonts w:ascii="Times New Roman" w:hAnsi="Times New Roman"/>
          <w:b/>
          <w:bCs/>
          <w:sz w:val="24"/>
          <w:szCs w:val="24"/>
          <w:u w:val="single"/>
        </w:rPr>
        <w:t>Purpose</w:t>
      </w:r>
      <w:r w:rsidR="00933D6A" w:rsidRPr="004C70D2">
        <w:rPr>
          <w:rFonts w:ascii="Times New Roman" w:hAnsi="Times New Roman"/>
          <w:b/>
          <w:bCs/>
          <w:sz w:val="24"/>
          <w:szCs w:val="24"/>
          <w:u w:val="single"/>
        </w:rPr>
        <w:t xml:space="preserve"> </w:t>
      </w:r>
    </w:p>
    <w:p w14:paraId="6BEC6754" w14:textId="4476D99F" w:rsidR="00635606" w:rsidRDefault="00ED1A2E" w:rsidP="008F79E1">
      <w:pPr>
        <w:pStyle w:val="ListBullet"/>
        <w:numPr>
          <w:ilvl w:val="0"/>
          <w:numId w:val="0"/>
        </w:numPr>
        <w:rPr>
          <w:rFonts w:ascii="Times New Roman" w:hAnsi="Times New Roman"/>
          <w:sz w:val="24"/>
          <w:szCs w:val="24"/>
        </w:rPr>
      </w:pPr>
      <w:r w:rsidRPr="008F79E1">
        <w:rPr>
          <w:rFonts w:ascii="Times New Roman" w:hAnsi="Times New Roman"/>
          <w:sz w:val="24"/>
          <w:szCs w:val="24"/>
        </w:rPr>
        <w:t>T</w:t>
      </w:r>
      <w:r w:rsidR="00D104E1" w:rsidRPr="008F79E1">
        <w:rPr>
          <w:rFonts w:ascii="Times New Roman" w:hAnsi="Times New Roman"/>
          <w:sz w:val="24"/>
          <w:szCs w:val="24"/>
        </w:rPr>
        <w:t xml:space="preserve">he </w:t>
      </w:r>
      <w:r w:rsidR="00883699" w:rsidRPr="005E7718">
        <w:rPr>
          <w:rFonts w:ascii="Times New Roman" w:hAnsi="Times New Roman"/>
          <w:i/>
          <w:iCs/>
          <w:sz w:val="24"/>
          <w:szCs w:val="24"/>
        </w:rPr>
        <w:t xml:space="preserve">List of Specimens </w:t>
      </w:r>
      <w:r w:rsidR="00426445" w:rsidRPr="00426445">
        <w:rPr>
          <w:rFonts w:ascii="Times New Roman" w:hAnsi="Times New Roman"/>
          <w:i/>
          <w:iCs/>
          <w:sz w:val="24"/>
          <w:szCs w:val="24"/>
        </w:rPr>
        <w:t xml:space="preserve">Taken </w:t>
      </w:r>
      <w:r w:rsidR="00883699" w:rsidRPr="00426445">
        <w:rPr>
          <w:rFonts w:ascii="Times New Roman" w:hAnsi="Times New Roman"/>
          <w:i/>
          <w:iCs/>
          <w:sz w:val="24"/>
          <w:szCs w:val="24"/>
        </w:rPr>
        <w:t>to be Suitable for Live Import Amendment (</w:t>
      </w:r>
      <w:r w:rsidR="00635606" w:rsidRPr="004C70D2">
        <w:rPr>
          <w:rFonts w:ascii="Times New Roman" w:hAnsi="Times New Roman"/>
          <w:i/>
          <w:iCs/>
        </w:rPr>
        <w:t>Sixteen</w:t>
      </w:r>
      <w:r w:rsidR="005E7718" w:rsidRPr="004C70D2">
        <w:rPr>
          <w:rFonts w:ascii="Times New Roman" w:hAnsi="Times New Roman"/>
          <w:i/>
          <w:iCs/>
        </w:rPr>
        <w:t xml:space="preserve"> species of rainbowfish</w:t>
      </w:r>
      <w:r w:rsidR="00883699" w:rsidRPr="00426445">
        <w:rPr>
          <w:rFonts w:ascii="Times New Roman" w:hAnsi="Times New Roman"/>
          <w:i/>
          <w:iCs/>
          <w:sz w:val="24"/>
          <w:szCs w:val="24"/>
        </w:rPr>
        <w:t>) Instrument 202</w:t>
      </w:r>
      <w:r w:rsidR="00086DD6" w:rsidRPr="00426445">
        <w:rPr>
          <w:rFonts w:ascii="Times New Roman" w:hAnsi="Times New Roman"/>
          <w:i/>
          <w:iCs/>
          <w:sz w:val="24"/>
          <w:szCs w:val="24"/>
        </w:rPr>
        <w:t>3</w:t>
      </w:r>
      <w:r w:rsidR="00883699" w:rsidRPr="00426445">
        <w:rPr>
          <w:rFonts w:ascii="Times New Roman" w:hAnsi="Times New Roman"/>
          <w:sz w:val="24"/>
          <w:szCs w:val="24"/>
        </w:rPr>
        <w:t xml:space="preserve"> (the Amendment Instrument)</w:t>
      </w:r>
      <w:r w:rsidR="00883699" w:rsidRPr="008F79E1">
        <w:rPr>
          <w:rFonts w:ascii="Times New Roman" w:hAnsi="Times New Roman"/>
          <w:sz w:val="24"/>
          <w:szCs w:val="24"/>
        </w:rPr>
        <w:t xml:space="preserve"> </w:t>
      </w:r>
      <w:r w:rsidR="00D46630" w:rsidRPr="008F79E1">
        <w:rPr>
          <w:rFonts w:ascii="Times New Roman" w:hAnsi="Times New Roman"/>
          <w:sz w:val="24"/>
          <w:szCs w:val="24"/>
        </w:rPr>
        <w:t>amend</w:t>
      </w:r>
      <w:r w:rsidR="00883699" w:rsidRPr="008F79E1">
        <w:rPr>
          <w:rFonts w:ascii="Times New Roman" w:hAnsi="Times New Roman"/>
          <w:sz w:val="24"/>
          <w:szCs w:val="24"/>
        </w:rPr>
        <w:t>s</w:t>
      </w:r>
      <w:r w:rsidR="005E0351" w:rsidRPr="008F79E1">
        <w:rPr>
          <w:rFonts w:ascii="Times New Roman" w:hAnsi="Times New Roman"/>
          <w:sz w:val="24"/>
          <w:szCs w:val="24"/>
        </w:rPr>
        <w:t xml:space="preserve"> the Live Import List to include</w:t>
      </w:r>
      <w:r w:rsidR="00635606">
        <w:rPr>
          <w:rFonts w:ascii="Times New Roman" w:hAnsi="Times New Roman"/>
          <w:sz w:val="24"/>
          <w:szCs w:val="24"/>
        </w:rPr>
        <w:t>:</w:t>
      </w:r>
    </w:p>
    <w:p w14:paraId="3DF9AC5D" w14:textId="0295FBE9" w:rsidR="008F79E1" w:rsidRPr="004C70D2" w:rsidRDefault="007B58FC" w:rsidP="00635606">
      <w:pPr>
        <w:pStyle w:val="ListBullet"/>
        <w:numPr>
          <w:ilvl w:val="0"/>
          <w:numId w:val="57"/>
        </w:numPr>
        <w:rPr>
          <w:rFonts w:ascii="Times New Roman" w:hAnsi="Times New Roman"/>
          <w:sz w:val="24"/>
          <w:szCs w:val="24"/>
        </w:rPr>
      </w:pPr>
      <w:r w:rsidRPr="007B58FC">
        <w:rPr>
          <w:rFonts w:ascii="Times New Roman" w:hAnsi="Times New Roman"/>
          <w:i/>
          <w:iCs/>
          <w:sz w:val="24"/>
          <w:szCs w:val="24"/>
        </w:rPr>
        <w:t>C</w:t>
      </w:r>
      <w:r>
        <w:rPr>
          <w:rFonts w:ascii="Times New Roman" w:hAnsi="Times New Roman"/>
          <w:i/>
          <w:iCs/>
          <w:sz w:val="24"/>
          <w:szCs w:val="24"/>
        </w:rPr>
        <w:t>hilatherina</w:t>
      </w:r>
      <w:r w:rsidRPr="007B58FC">
        <w:rPr>
          <w:rFonts w:ascii="Times New Roman" w:hAnsi="Times New Roman"/>
          <w:i/>
          <w:iCs/>
          <w:sz w:val="24"/>
          <w:szCs w:val="24"/>
        </w:rPr>
        <w:t xml:space="preserve"> bulolo, C</w:t>
      </w:r>
      <w:r>
        <w:rPr>
          <w:rFonts w:ascii="Times New Roman" w:hAnsi="Times New Roman"/>
          <w:i/>
          <w:iCs/>
          <w:sz w:val="24"/>
          <w:szCs w:val="24"/>
        </w:rPr>
        <w:t xml:space="preserve">hilatherina </w:t>
      </w:r>
      <w:r w:rsidRPr="007B58FC">
        <w:rPr>
          <w:rFonts w:ascii="Times New Roman" w:hAnsi="Times New Roman"/>
          <w:i/>
          <w:iCs/>
          <w:sz w:val="24"/>
          <w:szCs w:val="24"/>
        </w:rPr>
        <w:t>campsi, C</w:t>
      </w:r>
      <w:r>
        <w:rPr>
          <w:rFonts w:ascii="Times New Roman" w:hAnsi="Times New Roman"/>
          <w:i/>
          <w:iCs/>
          <w:sz w:val="24"/>
          <w:szCs w:val="24"/>
        </w:rPr>
        <w:t xml:space="preserve">hilatherina </w:t>
      </w:r>
      <w:r w:rsidRPr="007B58FC">
        <w:rPr>
          <w:rFonts w:ascii="Times New Roman" w:hAnsi="Times New Roman"/>
          <w:i/>
          <w:iCs/>
          <w:sz w:val="24"/>
          <w:szCs w:val="24"/>
        </w:rPr>
        <w:t>lorentzii, Glossolepis kabia</w:t>
      </w:r>
      <w:r w:rsidR="00635606">
        <w:rPr>
          <w:rFonts w:ascii="Times New Roman" w:hAnsi="Times New Roman"/>
          <w:i/>
          <w:iCs/>
          <w:sz w:val="24"/>
          <w:szCs w:val="24"/>
        </w:rPr>
        <w:t xml:space="preserve"> </w:t>
      </w:r>
      <w:r w:rsidR="00635606">
        <w:rPr>
          <w:rFonts w:ascii="Times New Roman" w:hAnsi="Times New Roman"/>
          <w:sz w:val="24"/>
          <w:szCs w:val="24"/>
        </w:rPr>
        <w:t xml:space="preserve">and </w:t>
      </w:r>
      <w:r w:rsidRPr="007B58FC">
        <w:rPr>
          <w:rFonts w:ascii="Times New Roman" w:hAnsi="Times New Roman"/>
          <w:i/>
          <w:iCs/>
          <w:sz w:val="24"/>
          <w:szCs w:val="24"/>
        </w:rPr>
        <w:t>Glossolepis multisquamata</w:t>
      </w:r>
      <w:r w:rsidR="00635606">
        <w:rPr>
          <w:rFonts w:ascii="Times New Roman" w:hAnsi="Times New Roman"/>
          <w:i/>
          <w:iCs/>
          <w:sz w:val="24"/>
          <w:szCs w:val="24"/>
        </w:rPr>
        <w:t xml:space="preserve"> </w:t>
      </w:r>
      <w:r w:rsidR="00FD3881" w:rsidRPr="007B58FC">
        <w:rPr>
          <w:rFonts w:ascii="Times New Roman" w:hAnsi="Times New Roman"/>
          <w:sz w:val="24"/>
          <w:szCs w:val="24"/>
        </w:rPr>
        <w:t>in</w:t>
      </w:r>
      <w:r w:rsidR="00575A5C" w:rsidRPr="007B58FC">
        <w:rPr>
          <w:rFonts w:ascii="Times New Roman" w:hAnsi="Times New Roman"/>
          <w:sz w:val="24"/>
          <w:szCs w:val="24"/>
        </w:rPr>
        <w:t xml:space="preserve"> Part </w:t>
      </w:r>
      <w:r w:rsidRPr="007B58FC">
        <w:rPr>
          <w:rFonts w:ascii="Times New Roman" w:hAnsi="Times New Roman"/>
          <w:sz w:val="24"/>
          <w:szCs w:val="24"/>
        </w:rPr>
        <w:t>1</w:t>
      </w:r>
      <w:r w:rsidR="00D104E1" w:rsidRPr="007B58FC">
        <w:rPr>
          <w:rFonts w:ascii="Times New Roman" w:hAnsi="Times New Roman"/>
          <w:sz w:val="24"/>
          <w:szCs w:val="24"/>
        </w:rPr>
        <w:t xml:space="preserve"> with the</w:t>
      </w:r>
      <w:r w:rsidR="000C1B75">
        <w:rPr>
          <w:rFonts w:ascii="Times New Roman" w:hAnsi="Times New Roman"/>
          <w:sz w:val="24"/>
          <w:szCs w:val="24"/>
        </w:rPr>
        <w:t xml:space="preserve"> description of the specimens to specify</w:t>
      </w:r>
      <w:r w:rsidR="00D104E1" w:rsidRPr="007B58FC">
        <w:rPr>
          <w:rFonts w:ascii="Times New Roman" w:hAnsi="Times New Roman"/>
          <w:sz w:val="24"/>
          <w:szCs w:val="24"/>
        </w:rPr>
        <w:t xml:space="preserve">: </w:t>
      </w:r>
      <w:r w:rsidRPr="00C91044">
        <w:rPr>
          <w:rFonts w:ascii="Times New Roman" w:hAnsi="Times New Roman"/>
          <w:i/>
          <w:iCs/>
          <w:sz w:val="24"/>
          <w:szCs w:val="24"/>
        </w:rPr>
        <w:t xml:space="preserve">of minimum length 4 cm </w:t>
      </w:r>
      <w:r w:rsidR="000C1B75">
        <w:rPr>
          <w:rFonts w:ascii="Times New Roman" w:hAnsi="Times New Roman"/>
          <w:i/>
          <w:iCs/>
          <w:sz w:val="24"/>
          <w:szCs w:val="24"/>
        </w:rPr>
        <w:t>standard length (</w:t>
      </w:r>
      <w:r w:rsidRPr="00C91044">
        <w:rPr>
          <w:rFonts w:ascii="Times New Roman" w:hAnsi="Times New Roman"/>
          <w:i/>
          <w:iCs/>
          <w:sz w:val="24"/>
          <w:szCs w:val="24"/>
        </w:rPr>
        <w:t>SL</w:t>
      </w:r>
      <w:r w:rsidR="000C1B75">
        <w:rPr>
          <w:rFonts w:ascii="Times New Roman" w:hAnsi="Times New Roman"/>
          <w:i/>
          <w:iCs/>
          <w:sz w:val="24"/>
          <w:szCs w:val="24"/>
        </w:rPr>
        <w:t>)</w:t>
      </w:r>
      <w:r w:rsidR="008F79E1" w:rsidRPr="00C91044">
        <w:rPr>
          <w:rFonts w:ascii="Times New Roman" w:hAnsi="Times New Roman"/>
          <w:i/>
          <w:iCs/>
          <w:sz w:val="24"/>
          <w:szCs w:val="24"/>
        </w:rPr>
        <w:t>.</w:t>
      </w:r>
    </w:p>
    <w:p w14:paraId="0D4305E4" w14:textId="3822BFF1" w:rsidR="00635606" w:rsidRPr="004C70D2" w:rsidRDefault="00635606" w:rsidP="004C70D2">
      <w:pPr>
        <w:pStyle w:val="ListBullet"/>
        <w:numPr>
          <w:ilvl w:val="0"/>
          <w:numId w:val="57"/>
        </w:numPr>
        <w:rPr>
          <w:rFonts w:ascii="Times New Roman" w:hAnsi="Times New Roman"/>
          <w:i/>
          <w:iCs/>
          <w:sz w:val="24"/>
          <w:szCs w:val="24"/>
        </w:rPr>
      </w:pPr>
      <w:r w:rsidRPr="004C70D2">
        <w:rPr>
          <w:rFonts w:ascii="Times New Roman" w:hAnsi="Times New Roman"/>
          <w:i/>
          <w:iCs/>
          <w:sz w:val="24"/>
          <w:szCs w:val="24"/>
        </w:rPr>
        <w:t>Chilatherina alleni, Chilatherina axelrodi, Chilatherina bleheri, Chilatherina pagweinsis, Chilatherina pricei, Chilatherina sentaniensis, Glossolepis dorityi, Glossolepis maculos</w:t>
      </w:r>
      <w:r w:rsidR="00B423DF">
        <w:rPr>
          <w:rFonts w:ascii="Times New Roman" w:hAnsi="Times New Roman"/>
          <w:i/>
          <w:iCs/>
          <w:sz w:val="24"/>
          <w:szCs w:val="24"/>
        </w:rPr>
        <w:t>a</w:t>
      </w:r>
      <w:r w:rsidRPr="004C70D2">
        <w:rPr>
          <w:rFonts w:ascii="Times New Roman" w:hAnsi="Times New Roman"/>
          <w:i/>
          <w:iCs/>
          <w:sz w:val="24"/>
          <w:szCs w:val="24"/>
        </w:rPr>
        <w:t>, Glossolepis pseudoincisus, Glossolepis ramuensis</w:t>
      </w:r>
      <w:r w:rsidRPr="00635606">
        <w:rPr>
          <w:rFonts w:ascii="Times New Roman" w:hAnsi="Times New Roman"/>
          <w:sz w:val="24"/>
          <w:szCs w:val="24"/>
        </w:rPr>
        <w:t xml:space="preserve"> and </w:t>
      </w:r>
      <w:r w:rsidRPr="004C70D2">
        <w:rPr>
          <w:rFonts w:ascii="Times New Roman" w:hAnsi="Times New Roman"/>
          <w:i/>
          <w:iCs/>
          <w:sz w:val="24"/>
          <w:szCs w:val="24"/>
        </w:rPr>
        <w:t>Glossolepis wanamensis</w:t>
      </w:r>
      <w:r w:rsidRPr="00635606">
        <w:rPr>
          <w:rFonts w:ascii="Times New Roman" w:hAnsi="Times New Roman"/>
          <w:sz w:val="24"/>
          <w:szCs w:val="24"/>
        </w:rPr>
        <w:t xml:space="preserve"> </w:t>
      </w:r>
      <w:r>
        <w:rPr>
          <w:rFonts w:ascii="Times New Roman" w:hAnsi="Times New Roman"/>
          <w:sz w:val="24"/>
          <w:szCs w:val="24"/>
        </w:rPr>
        <w:t>i</w:t>
      </w:r>
      <w:r w:rsidRPr="00635606">
        <w:rPr>
          <w:rFonts w:ascii="Times New Roman" w:hAnsi="Times New Roman"/>
          <w:sz w:val="24"/>
          <w:szCs w:val="24"/>
        </w:rPr>
        <w:t xml:space="preserve">n Part 2 with the condition: </w:t>
      </w:r>
      <w:r w:rsidRPr="004C70D2">
        <w:rPr>
          <w:rFonts w:ascii="Times New Roman" w:hAnsi="Times New Roman"/>
          <w:i/>
          <w:iCs/>
          <w:sz w:val="24"/>
          <w:szCs w:val="24"/>
        </w:rPr>
        <w:t>Captive-bred specimens only, of minimum length 4 cm standard length</w:t>
      </w:r>
      <w:r>
        <w:rPr>
          <w:rFonts w:ascii="Times New Roman" w:hAnsi="Times New Roman"/>
          <w:i/>
          <w:iCs/>
          <w:sz w:val="24"/>
          <w:szCs w:val="24"/>
        </w:rPr>
        <w:t xml:space="preserve"> (SL)</w:t>
      </w:r>
      <w:r w:rsidRPr="004C70D2">
        <w:rPr>
          <w:rFonts w:ascii="Times New Roman" w:hAnsi="Times New Roman"/>
          <w:i/>
          <w:iCs/>
          <w:sz w:val="24"/>
          <w:szCs w:val="24"/>
        </w:rPr>
        <w:t>.</w:t>
      </w:r>
    </w:p>
    <w:p w14:paraId="01B586C6" w14:textId="750CA7FC" w:rsidR="004A4C15" w:rsidRDefault="005E0351" w:rsidP="00D91E0D">
      <w:pPr>
        <w:pStyle w:val="ListBullet"/>
        <w:numPr>
          <w:ilvl w:val="0"/>
          <w:numId w:val="0"/>
        </w:numPr>
        <w:rPr>
          <w:rFonts w:ascii="Times New Roman" w:hAnsi="Times New Roman"/>
          <w:sz w:val="24"/>
          <w:szCs w:val="24"/>
        </w:rPr>
      </w:pPr>
      <w:r w:rsidRPr="00D1167E">
        <w:rPr>
          <w:rFonts w:ascii="Times New Roman" w:hAnsi="Times New Roman"/>
          <w:sz w:val="24"/>
          <w:szCs w:val="24"/>
        </w:rPr>
        <w:t xml:space="preserve">This amendment </w:t>
      </w:r>
      <w:r w:rsidR="00680873" w:rsidRPr="00D1167E">
        <w:rPr>
          <w:rFonts w:ascii="Times New Roman" w:hAnsi="Times New Roman"/>
          <w:sz w:val="24"/>
          <w:szCs w:val="24"/>
        </w:rPr>
        <w:t>to</w:t>
      </w:r>
      <w:r w:rsidR="00150C5B">
        <w:rPr>
          <w:rFonts w:ascii="Times New Roman" w:hAnsi="Times New Roman"/>
          <w:sz w:val="24"/>
          <w:szCs w:val="24"/>
        </w:rPr>
        <w:t xml:space="preserve"> the list to</w:t>
      </w:r>
      <w:r w:rsidR="00680873" w:rsidRPr="00D1167E">
        <w:rPr>
          <w:rFonts w:ascii="Times New Roman" w:hAnsi="Times New Roman"/>
          <w:sz w:val="24"/>
          <w:szCs w:val="24"/>
        </w:rPr>
        <w:t xml:space="preserve"> </w:t>
      </w:r>
      <w:r w:rsidR="000620DA">
        <w:rPr>
          <w:rFonts w:ascii="Times New Roman" w:hAnsi="Times New Roman"/>
          <w:sz w:val="24"/>
          <w:szCs w:val="24"/>
        </w:rPr>
        <w:t>include</w:t>
      </w:r>
      <w:r w:rsidR="00C91044" w:rsidRPr="008F79E1">
        <w:rPr>
          <w:rFonts w:ascii="Times New Roman" w:hAnsi="Times New Roman"/>
          <w:sz w:val="24"/>
          <w:szCs w:val="24"/>
        </w:rPr>
        <w:t xml:space="preserve"> </w:t>
      </w:r>
      <w:r w:rsidR="00C91044" w:rsidRPr="007B58FC">
        <w:rPr>
          <w:rFonts w:ascii="Times New Roman" w:hAnsi="Times New Roman"/>
          <w:i/>
          <w:iCs/>
          <w:sz w:val="24"/>
          <w:szCs w:val="24"/>
        </w:rPr>
        <w:t>C</w:t>
      </w:r>
      <w:r w:rsidR="00C91044">
        <w:rPr>
          <w:rFonts w:ascii="Times New Roman" w:hAnsi="Times New Roman"/>
          <w:i/>
          <w:iCs/>
          <w:sz w:val="24"/>
          <w:szCs w:val="24"/>
        </w:rPr>
        <w:t>hilatherina alleni,</w:t>
      </w:r>
      <w:r w:rsidR="00635606" w:rsidRPr="00635606">
        <w:rPr>
          <w:rFonts w:ascii="Times New Roman" w:hAnsi="Times New Roman"/>
          <w:i/>
          <w:iCs/>
          <w:sz w:val="24"/>
          <w:szCs w:val="24"/>
        </w:rPr>
        <w:t xml:space="preserve"> </w:t>
      </w:r>
      <w:r w:rsidR="00635606" w:rsidRPr="009B317B">
        <w:rPr>
          <w:rFonts w:ascii="Times New Roman" w:hAnsi="Times New Roman"/>
          <w:i/>
          <w:iCs/>
          <w:sz w:val="24"/>
          <w:szCs w:val="24"/>
        </w:rPr>
        <w:t>Chilatherina axelrodi, Chilatherina bleheri,</w:t>
      </w:r>
      <w:r w:rsidR="00C91044">
        <w:rPr>
          <w:rFonts w:ascii="Times New Roman" w:hAnsi="Times New Roman"/>
          <w:i/>
          <w:iCs/>
          <w:sz w:val="24"/>
          <w:szCs w:val="24"/>
        </w:rPr>
        <w:t xml:space="preserve"> </w:t>
      </w:r>
      <w:r w:rsidR="00C91044" w:rsidRPr="007B58FC">
        <w:rPr>
          <w:rFonts w:ascii="Times New Roman" w:hAnsi="Times New Roman"/>
          <w:i/>
          <w:iCs/>
          <w:sz w:val="24"/>
          <w:szCs w:val="24"/>
        </w:rPr>
        <w:t>C</w:t>
      </w:r>
      <w:r w:rsidR="00C91044">
        <w:rPr>
          <w:rFonts w:ascii="Times New Roman" w:hAnsi="Times New Roman"/>
          <w:i/>
          <w:iCs/>
          <w:sz w:val="24"/>
          <w:szCs w:val="24"/>
        </w:rPr>
        <w:t>hilatherina</w:t>
      </w:r>
      <w:r w:rsidR="00C91044" w:rsidRPr="007B58FC">
        <w:rPr>
          <w:rFonts w:ascii="Times New Roman" w:hAnsi="Times New Roman"/>
          <w:i/>
          <w:iCs/>
          <w:sz w:val="24"/>
          <w:szCs w:val="24"/>
        </w:rPr>
        <w:t xml:space="preserve"> bulolo, C</w:t>
      </w:r>
      <w:r w:rsidR="00C91044">
        <w:rPr>
          <w:rFonts w:ascii="Times New Roman" w:hAnsi="Times New Roman"/>
          <w:i/>
          <w:iCs/>
          <w:sz w:val="24"/>
          <w:szCs w:val="24"/>
        </w:rPr>
        <w:t xml:space="preserve">hilatherina </w:t>
      </w:r>
      <w:r w:rsidR="00C91044" w:rsidRPr="007B58FC">
        <w:rPr>
          <w:rFonts w:ascii="Times New Roman" w:hAnsi="Times New Roman"/>
          <w:i/>
          <w:iCs/>
          <w:sz w:val="24"/>
          <w:szCs w:val="24"/>
        </w:rPr>
        <w:t>campsi, C</w:t>
      </w:r>
      <w:r w:rsidR="00C91044">
        <w:rPr>
          <w:rFonts w:ascii="Times New Roman" w:hAnsi="Times New Roman"/>
          <w:i/>
          <w:iCs/>
          <w:sz w:val="24"/>
          <w:szCs w:val="24"/>
        </w:rPr>
        <w:t xml:space="preserve">hilatherina </w:t>
      </w:r>
      <w:r w:rsidR="00C91044" w:rsidRPr="007B58FC">
        <w:rPr>
          <w:rFonts w:ascii="Times New Roman" w:hAnsi="Times New Roman"/>
          <w:i/>
          <w:iCs/>
          <w:sz w:val="24"/>
          <w:szCs w:val="24"/>
        </w:rPr>
        <w:t xml:space="preserve">lorentzii, </w:t>
      </w:r>
      <w:r w:rsidR="00635606" w:rsidRPr="009B317B">
        <w:rPr>
          <w:rFonts w:ascii="Times New Roman" w:hAnsi="Times New Roman"/>
          <w:i/>
          <w:iCs/>
          <w:sz w:val="24"/>
          <w:szCs w:val="24"/>
        </w:rPr>
        <w:t xml:space="preserve">Chilatherina pagweinsis, </w:t>
      </w:r>
      <w:r w:rsidR="00C91044" w:rsidRPr="007B58FC">
        <w:rPr>
          <w:rFonts w:ascii="Times New Roman" w:hAnsi="Times New Roman"/>
          <w:i/>
          <w:iCs/>
          <w:sz w:val="24"/>
          <w:szCs w:val="24"/>
        </w:rPr>
        <w:t>C</w:t>
      </w:r>
      <w:r w:rsidR="00C91044">
        <w:rPr>
          <w:rFonts w:ascii="Times New Roman" w:hAnsi="Times New Roman"/>
          <w:i/>
          <w:iCs/>
          <w:sz w:val="24"/>
          <w:szCs w:val="24"/>
        </w:rPr>
        <w:t xml:space="preserve">hilatherina </w:t>
      </w:r>
      <w:r w:rsidR="00C91044" w:rsidRPr="007B58FC">
        <w:rPr>
          <w:rFonts w:ascii="Times New Roman" w:hAnsi="Times New Roman"/>
          <w:i/>
          <w:iCs/>
          <w:sz w:val="24"/>
          <w:szCs w:val="24"/>
        </w:rPr>
        <w:t xml:space="preserve">pricei, </w:t>
      </w:r>
      <w:r w:rsidR="00635606" w:rsidRPr="009B317B">
        <w:rPr>
          <w:rFonts w:ascii="Times New Roman" w:hAnsi="Times New Roman"/>
          <w:i/>
          <w:iCs/>
          <w:sz w:val="24"/>
          <w:szCs w:val="24"/>
        </w:rPr>
        <w:t xml:space="preserve">Chilatherina sentaniensis, Glossolepis dorityi, </w:t>
      </w:r>
      <w:r w:rsidR="00C91044" w:rsidRPr="007B58FC">
        <w:rPr>
          <w:rFonts w:ascii="Times New Roman" w:hAnsi="Times New Roman"/>
          <w:i/>
          <w:iCs/>
          <w:sz w:val="24"/>
          <w:szCs w:val="24"/>
        </w:rPr>
        <w:t xml:space="preserve">Glossolepis kabia, </w:t>
      </w:r>
      <w:r w:rsidR="00635606" w:rsidRPr="009B317B">
        <w:rPr>
          <w:rFonts w:ascii="Times New Roman" w:hAnsi="Times New Roman"/>
          <w:i/>
          <w:iCs/>
          <w:sz w:val="24"/>
          <w:szCs w:val="24"/>
        </w:rPr>
        <w:t>Glossolepis maculos</w:t>
      </w:r>
      <w:r w:rsidR="00B423DF">
        <w:rPr>
          <w:rFonts w:ascii="Times New Roman" w:hAnsi="Times New Roman"/>
          <w:i/>
          <w:iCs/>
          <w:sz w:val="24"/>
          <w:szCs w:val="24"/>
        </w:rPr>
        <w:t>a</w:t>
      </w:r>
      <w:r w:rsidR="00635606" w:rsidRPr="009B317B">
        <w:rPr>
          <w:rFonts w:ascii="Times New Roman" w:hAnsi="Times New Roman"/>
          <w:i/>
          <w:iCs/>
          <w:sz w:val="24"/>
          <w:szCs w:val="24"/>
        </w:rPr>
        <w:t xml:space="preserve">, </w:t>
      </w:r>
      <w:r w:rsidR="00C91044" w:rsidRPr="007B58FC">
        <w:rPr>
          <w:rFonts w:ascii="Times New Roman" w:hAnsi="Times New Roman"/>
          <w:i/>
          <w:iCs/>
          <w:sz w:val="24"/>
          <w:szCs w:val="24"/>
        </w:rPr>
        <w:t>Glossolepis multisquamata, Glossolepis pseudoincisus</w:t>
      </w:r>
      <w:r w:rsidR="00635606">
        <w:rPr>
          <w:rFonts w:ascii="Times New Roman" w:hAnsi="Times New Roman"/>
          <w:i/>
          <w:iCs/>
          <w:sz w:val="24"/>
          <w:szCs w:val="24"/>
        </w:rPr>
        <w:t xml:space="preserve">, </w:t>
      </w:r>
      <w:r w:rsidR="00C91044" w:rsidRPr="007B58FC">
        <w:rPr>
          <w:rFonts w:ascii="Times New Roman" w:hAnsi="Times New Roman"/>
          <w:i/>
          <w:iCs/>
          <w:sz w:val="24"/>
          <w:szCs w:val="24"/>
        </w:rPr>
        <w:t>Glossolepis ramuensis</w:t>
      </w:r>
      <w:r w:rsidR="00635606">
        <w:rPr>
          <w:rFonts w:ascii="Times New Roman" w:hAnsi="Times New Roman"/>
          <w:i/>
          <w:iCs/>
          <w:sz w:val="24"/>
          <w:szCs w:val="24"/>
        </w:rPr>
        <w:t xml:space="preserve"> </w:t>
      </w:r>
      <w:r w:rsidR="00635606">
        <w:rPr>
          <w:rFonts w:ascii="Times New Roman" w:hAnsi="Times New Roman"/>
          <w:sz w:val="24"/>
          <w:szCs w:val="24"/>
        </w:rPr>
        <w:t xml:space="preserve">and </w:t>
      </w:r>
      <w:r w:rsidR="00635606" w:rsidRPr="009B317B">
        <w:rPr>
          <w:rFonts w:ascii="Times New Roman" w:hAnsi="Times New Roman"/>
          <w:i/>
          <w:iCs/>
          <w:sz w:val="24"/>
          <w:szCs w:val="24"/>
        </w:rPr>
        <w:t>Glossolepis wanamensis</w:t>
      </w:r>
      <w:r w:rsidR="007C1507" w:rsidRPr="007C1507">
        <w:rPr>
          <w:rFonts w:ascii="Times New Roman" w:hAnsi="Times New Roman"/>
          <w:sz w:val="24"/>
          <w:szCs w:val="24"/>
        </w:rPr>
        <w:t xml:space="preserve"> </w:t>
      </w:r>
      <w:r w:rsidRPr="00D1167E">
        <w:rPr>
          <w:rFonts w:ascii="Times New Roman" w:hAnsi="Times New Roman"/>
          <w:sz w:val="24"/>
          <w:szCs w:val="24"/>
        </w:rPr>
        <w:t>was initiated by an application made to the Minister under section 303EE of the EPBC Act.</w:t>
      </w:r>
      <w:r w:rsidR="00883699">
        <w:rPr>
          <w:rFonts w:ascii="Times New Roman" w:hAnsi="Times New Roman"/>
          <w:sz w:val="24"/>
          <w:szCs w:val="24"/>
        </w:rPr>
        <w:t xml:space="preserve"> </w:t>
      </w:r>
    </w:p>
    <w:p w14:paraId="50479E57" w14:textId="5D59551A" w:rsidR="005E0351" w:rsidRPr="00D1167E" w:rsidRDefault="00883699" w:rsidP="00D91E0D">
      <w:pPr>
        <w:pStyle w:val="ListBullet"/>
        <w:numPr>
          <w:ilvl w:val="0"/>
          <w:numId w:val="0"/>
        </w:numPr>
        <w:rPr>
          <w:rFonts w:ascii="Times New Roman" w:hAnsi="Times New Roman"/>
          <w:sz w:val="24"/>
          <w:szCs w:val="24"/>
        </w:rPr>
      </w:pPr>
      <w:r>
        <w:rPr>
          <w:rFonts w:ascii="Times New Roman" w:hAnsi="Times New Roman"/>
          <w:sz w:val="24"/>
          <w:szCs w:val="24"/>
        </w:rPr>
        <w:t xml:space="preserve">An assessment of the potential impacts on the environment of the proposed amendments was reported to the Minister, in accordance with subsection 303EE(3). </w:t>
      </w:r>
    </w:p>
    <w:p w14:paraId="316C115A" w14:textId="77777777" w:rsidR="00C91044" w:rsidRPr="004C70D2" w:rsidRDefault="00C91044" w:rsidP="00B86086">
      <w:pPr>
        <w:spacing w:before="120"/>
        <w:rPr>
          <w:rFonts w:ascii="Times New Roman" w:hAnsi="Times New Roman"/>
          <w:b/>
          <w:iCs/>
          <w:sz w:val="24"/>
          <w:szCs w:val="24"/>
          <w:u w:val="single"/>
        </w:rPr>
      </w:pPr>
      <w:r w:rsidRPr="004C70D2">
        <w:rPr>
          <w:rFonts w:ascii="Times New Roman" w:hAnsi="Times New Roman"/>
          <w:b/>
          <w:iCs/>
          <w:sz w:val="24"/>
          <w:szCs w:val="24"/>
          <w:u w:val="single"/>
        </w:rPr>
        <w:t>Consultation</w:t>
      </w:r>
    </w:p>
    <w:p w14:paraId="33BC01F6" w14:textId="358D5E83" w:rsidR="00644F8D" w:rsidRPr="00840E3B" w:rsidRDefault="00B86086" w:rsidP="00B86086">
      <w:pPr>
        <w:spacing w:before="120"/>
        <w:rPr>
          <w:rFonts w:ascii="Times New Roman" w:hAnsi="Times New Roman"/>
          <w:bCs/>
          <w:iCs/>
          <w:sz w:val="24"/>
          <w:szCs w:val="24"/>
        </w:rPr>
      </w:pPr>
      <w:r w:rsidRPr="00840E3B">
        <w:rPr>
          <w:rFonts w:ascii="Times New Roman" w:hAnsi="Times New Roman"/>
          <w:bCs/>
          <w:iCs/>
          <w:sz w:val="24"/>
          <w:szCs w:val="24"/>
        </w:rPr>
        <w:t xml:space="preserve">In accordance with </w:t>
      </w:r>
      <w:r w:rsidR="00883699" w:rsidRPr="00840E3B">
        <w:rPr>
          <w:rFonts w:ascii="Times New Roman" w:hAnsi="Times New Roman"/>
          <w:bCs/>
          <w:iCs/>
          <w:sz w:val="24"/>
          <w:szCs w:val="24"/>
        </w:rPr>
        <w:t>paragraph </w:t>
      </w:r>
      <w:r w:rsidRPr="00840E3B">
        <w:rPr>
          <w:rFonts w:ascii="Times New Roman" w:hAnsi="Times New Roman"/>
          <w:bCs/>
          <w:iCs/>
          <w:sz w:val="24"/>
          <w:szCs w:val="24"/>
        </w:rPr>
        <w:t>303EF(2)</w:t>
      </w:r>
      <w:r w:rsidR="00CD4E13" w:rsidRPr="00840E3B">
        <w:rPr>
          <w:rFonts w:ascii="Times New Roman" w:hAnsi="Times New Roman"/>
          <w:bCs/>
          <w:iCs/>
          <w:sz w:val="24"/>
          <w:szCs w:val="24"/>
        </w:rPr>
        <w:t>(b)</w:t>
      </w:r>
      <w:r w:rsidRPr="00840E3B">
        <w:rPr>
          <w:rFonts w:ascii="Times New Roman" w:hAnsi="Times New Roman"/>
          <w:bCs/>
          <w:iCs/>
          <w:sz w:val="24"/>
          <w:szCs w:val="24"/>
        </w:rPr>
        <w:t xml:space="preserve"> of the EPBC Act, the </w:t>
      </w:r>
      <w:r w:rsidR="00027104">
        <w:rPr>
          <w:rFonts w:ascii="Times New Roman" w:hAnsi="Times New Roman"/>
          <w:bCs/>
          <w:iCs/>
          <w:sz w:val="24"/>
          <w:szCs w:val="24"/>
        </w:rPr>
        <w:t>applicant’s</w:t>
      </w:r>
      <w:r w:rsidRPr="00840E3B">
        <w:rPr>
          <w:rFonts w:ascii="Times New Roman" w:hAnsi="Times New Roman"/>
          <w:bCs/>
          <w:iCs/>
          <w:sz w:val="24"/>
          <w:szCs w:val="24"/>
        </w:rPr>
        <w:t xml:space="preserve"> report </w:t>
      </w:r>
      <w:r w:rsidR="00027104">
        <w:rPr>
          <w:rFonts w:ascii="Times New Roman" w:hAnsi="Times New Roman"/>
          <w:bCs/>
          <w:iCs/>
          <w:sz w:val="24"/>
          <w:szCs w:val="24"/>
        </w:rPr>
        <w:t xml:space="preserve">against the terms of reference </w:t>
      </w:r>
      <w:r w:rsidRPr="00840E3B">
        <w:rPr>
          <w:rFonts w:ascii="Times New Roman" w:hAnsi="Times New Roman"/>
          <w:bCs/>
          <w:iCs/>
          <w:sz w:val="24"/>
          <w:szCs w:val="24"/>
        </w:rPr>
        <w:t xml:space="preserve">was published on the </w:t>
      </w:r>
      <w:r w:rsidR="0081455E">
        <w:rPr>
          <w:rFonts w:ascii="Times New Roman" w:hAnsi="Times New Roman"/>
          <w:bCs/>
          <w:iCs/>
          <w:sz w:val="24"/>
          <w:szCs w:val="24"/>
        </w:rPr>
        <w:t>department’s</w:t>
      </w:r>
      <w:r w:rsidR="00C91044">
        <w:rPr>
          <w:rFonts w:ascii="Times New Roman" w:hAnsi="Times New Roman"/>
          <w:bCs/>
          <w:iCs/>
          <w:sz w:val="24"/>
          <w:szCs w:val="24"/>
        </w:rPr>
        <w:t xml:space="preserve"> </w:t>
      </w:r>
      <w:r w:rsidRPr="00840E3B">
        <w:rPr>
          <w:rFonts w:ascii="Times New Roman" w:hAnsi="Times New Roman"/>
          <w:bCs/>
          <w:iCs/>
          <w:sz w:val="24"/>
          <w:szCs w:val="24"/>
        </w:rPr>
        <w:t xml:space="preserve">website and public comments sought </w:t>
      </w:r>
      <w:r w:rsidRPr="00AC6D77">
        <w:rPr>
          <w:rFonts w:ascii="Times New Roman" w:hAnsi="Times New Roman"/>
          <w:bCs/>
          <w:iCs/>
          <w:sz w:val="24"/>
          <w:szCs w:val="24"/>
        </w:rPr>
        <w:t xml:space="preserve">between </w:t>
      </w:r>
      <w:r w:rsidR="00AC6D77" w:rsidRPr="00AC6D77">
        <w:rPr>
          <w:rFonts w:ascii="Times New Roman" w:hAnsi="Times New Roman"/>
          <w:bCs/>
          <w:iCs/>
          <w:sz w:val="24"/>
          <w:szCs w:val="24"/>
        </w:rPr>
        <w:t>12 January 2022</w:t>
      </w:r>
      <w:r w:rsidR="006E097A" w:rsidRPr="00AC6D77">
        <w:rPr>
          <w:rFonts w:ascii="Times New Roman" w:hAnsi="Times New Roman"/>
          <w:bCs/>
          <w:iCs/>
          <w:sz w:val="24"/>
          <w:szCs w:val="24"/>
        </w:rPr>
        <w:t xml:space="preserve"> and </w:t>
      </w:r>
      <w:r w:rsidR="00AC6D77" w:rsidRPr="00AC6D77">
        <w:rPr>
          <w:rFonts w:ascii="Times New Roman" w:hAnsi="Times New Roman"/>
          <w:bCs/>
          <w:iCs/>
          <w:sz w:val="24"/>
          <w:szCs w:val="24"/>
        </w:rPr>
        <w:t xml:space="preserve">10 March </w:t>
      </w:r>
      <w:r w:rsidR="006E097A" w:rsidRPr="00AC6D77">
        <w:rPr>
          <w:rFonts w:ascii="Times New Roman" w:hAnsi="Times New Roman"/>
          <w:bCs/>
          <w:iCs/>
          <w:sz w:val="24"/>
          <w:szCs w:val="24"/>
        </w:rPr>
        <w:t>2022</w:t>
      </w:r>
      <w:r w:rsidRPr="00AC6D77">
        <w:rPr>
          <w:rFonts w:ascii="Times New Roman" w:hAnsi="Times New Roman"/>
          <w:bCs/>
          <w:iCs/>
          <w:sz w:val="24"/>
          <w:szCs w:val="24"/>
        </w:rPr>
        <w:t xml:space="preserve">. </w:t>
      </w:r>
      <w:r w:rsidR="006E097A" w:rsidRPr="00AC6D77">
        <w:rPr>
          <w:rFonts w:ascii="Times New Roman" w:hAnsi="Times New Roman"/>
          <w:bCs/>
          <w:iCs/>
          <w:sz w:val="24"/>
          <w:szCs w:val="24"/>
        </w:rPr>
        <w:t>T</w:t>
      </w:r>
      <w:r w:rsidR="00AC6D77">
        <w:rPr>
          <w:rFonts w:ascii="Times New Roman" w:hAnsi="Times New Roman"/>
          <w:bCs/>
          <w:iCs/>
          <w:sz w:val="24"/>
          <w:szCs w:val="24"/>
        </w:rPr>
        <w:t>hirteen</w:t>
      </w:r>
      <w:r w:rsidR="001878E6" w:rsidRPr="00AC6D77">
        <w:rPr>
          <w:rFonts w:ascii="Times New Roman" w:hAnsi="Times New Roman"/>
          <w:bCs/>
          <w:iCs/>
          <w:sz w:val="24"/>
          <w:szCs w:val="24"/>
        </w:rPr>
        <w:t xml:space="preserve"> responses were received</w:t>
      </w:r>
      <w:r w:rsidR="00E86DB7" w:rsidRPr="00AC6D77">
        <w:rPr>
          <w:rFonts w:ascii="Times New Roman" w:hAnsi="Times New Roman"/>
          <w:bCs/>
          <w:iCs/>
          <w:sz w:val="24"/>
          <w:szCs w:val="24"/>
        </w:rPr>
        <w:t xml:space="preserve"> </w:t>
      </w:r>
      <w:r w:rsidR="00BC12DD" w:rsidRPr="00AC6D77">
        <w:rPr>
          <w:rFonts w:ascii="Times New Roman" w:hAnsi="Times New Roman"/>
          <w:bCs/>
          <w:iCs/>
          <w:sz w:val="24"/>
          <w:szCs w:val="24"/>
        </w:rPr>
        <w:t>in total, and included the</w:t>
      </w:r>
      <w:r w:rsidR="00E86DB7" w:rsidRPr="00AC6D77">
        <w:rPr>
          <w:rFonts w:ascii="Times New Roman" w:hAnsi="Times New Roman"/>
          <w:bCs/>
          <w:iCs/>
          <w:sz w:val="24"/>
          <w:szCs w:val="24"/>
        </w:rPr>
        <w:t xml:space="preserve"> </w:t>
      </w:r>
      <w:r w:rsidR="00AC6D77" w:rsidRPr="00AC6D77">
        <w:rPr>
          <w:rFonts w:ascii="Times New Roman" w:hAnsi="Times New Roman"/>
          <w:bCs/>
          <w:iCs/>
          <w:sz w:val="24"/>
          <w:szCs w:val="24"/>
        </w:rPr>
        <w:t>New South Wales</w:t>
      </w:r>
      <w:r w:rsidR="00AC6D77">
        <w:rPr>
          <w:rFonts w:ascii="Times New Roman" w:hAnsi="Times New Roman"/>
          <w:bCs/>
          <w:iCs/>
          <w:sz w:val="24"/>
          <w:szCs w:val="24"/>
        </w:rPr>
        <w:t xml:space="preserve"> </w:t>
      </w:r>
      <w:r w:rsidR="00AC6D77" w:rsidRPr="00AC6D77">
        <w:rPr>
          <w:rFonts w:ascii="Times New Roman" w:hAnsi="Times New Roman"/>
          <w:bCs/>
          <w:iCs/>
          <w:sz w:val="24"/>
          <w:szCs w:val="24"/>
        </w:rPr>
        <w:t>Government</w:t>
      </w:r>
      <w:r w:rsidR="00AC6D77" w:rsidRPr="00AC6D77">
        <w:rPr>
          <w:rFonts w:ascii="Times New Roman" w:hAnsi="Times New Roman"/>
          <w:sz w:val="24"/>
          <w:szCs w:val="24"/>
        </w:rPr>
        <w:t xml:space="preserve"> with no objection to the amendment</w:t>
      </w:r>
      <w:r w:rsidR="000C1B75">
        <w:rPr>
          <w:rFonts w:ascii="Times New Roman" w:hAnsi="Times New Roman"/>
          <w:sz w:val="24"/>
          <w:szCs w:val="24"/>
        </w:rPr>
        <w:t xml:space="preserve"> provided conditions were imposed</w:t>
      </w:r>
      <w:r w:rsidR="00AC6D77">
        <w:rPr>
          <w:rFonts w:ascii="Times New Roman" w:hAnsi="Times New Roman"/>
          <w:bCs/>
          <w:iCs/>
          <w:sz w:val="24"/>
          <w:szCs w:val="24"/>
        </w:rPr>
        <w:t>;</w:t>
      </w:r>
      <w:r w:rsidR="00AC6D77" w:rsidRPr="00AC6D77">
        <w:rPr>
          <w:rFonts w:ascii="Times New Roman" w:hAnsi="Times New Roman"/>
          <w:bCs/>
          <w:iCs/>
          <w:sz w:val="24"/>
          <w:szCs w:val="24"/>
        </w:rPr>
        <w:t xml:space="preserve"> </w:t>
      </w:r>
      <w:r w:rsidR="00E86DB7" w:rsidRPr="00AC6D77">
        <w:rPr>
          <w:rFonts w:ascii="Times New Roman" w:hAnsi="Times New Roman"/>
          <w:bCs/>
          <w:iCs/>
          <w:sz w:val="24"/>
          <w:szCs w:val="24"/>
        </w:rPr>
        <w:t xml:space="preserve">and </w:t>
      </w:r>
      <w:r w:rsidR="00AC6D77">
        <w:rPr>
          <w:rFonts w:ascii="Times New Roman" w:hAnsi="Times New Roman"/>
          <w:bCs/>
          <w:iCs/>
          <w:sz w:val="24"/>
          <w:szCs w:val="24"/>
        </w:rPr>
        <w:t xml:space="preserve">the </w:t>
      </w:r>
      <w:r w:rsidR="00AC6D77" w:rsidRPr="00AC6D77">
        <w:rPr>
          <w:rFonts w:ascii="Times New Roman" w:hAnsi="Times New Roman"/>
          <w:bCs/>
          <w:iCs/>
          <w:sz w:val="24"/>
          <w:szCs w:val="24"/>
        </w:rPr>
        <w:t>Western</w:t>
      </w:r>
      <w:r w:rsidR="00E86DB7" w:rsidRPr="00AC6D77">
        <w:rPr>
          <w:rFonts w:ascii="Times New Roman" w:hAnsi="Times New Roman"/>
          <w:bCs/>
          <w:iCs/>
          <w:sz w:val="24"/>
          <w:szCs w:val="24"/>
        </w:rPr>
        <w:t xml:space="preserve"> Australian Government</w:t>
      </w:r>
      <w:r w:rsidR="00AC6D77">
        <w:rPr>
          <w:rFonts w:ascii="Times New Roman" w:hAnsi="Times New Roman"/>
          <w:bCs/>
          <w:iCs/>
          <w:sz w:val="24"/>
          <w:szCs w:val="24"/>
        </w:rPr>
        <w:t xml:space="preserve"> which </w:t>
      </w:r>
      <w:r w:rsidR="00AC0F2D">
        <w:rPr>
          <w:rFonts w:ascii="Times New Roman" w:hAnsi="Times New Roman"/>
          <w:bCs/>
          <w:iCs/>
          <w:sz w:val="24"/>
          <w:szCs w:val="24"/>
        </w:rPr>
        <w:t xml:space="preserve">supported listing of </w:t>
      </w:r>
      <w:r w:rsidR="00AC0F2D" w:rsidRPr="00AC0F2D">
        <w:rPr>
          <w:rFonts w:ascii="Times New Roman" w:hAnsi="Times New Roman"/>
          <w:bCs/>
          <w:i/>
          <w:sz w:val="24"/>
          <w:szCs w:val="24"/>
        </w:rPr>
        <w:t>Chilatherina fasciata</w:t>
      </w:r>
      <w:r w:rsidR="00AC0F2D">
        <w:rPr>
          <w:rFonts w:ascii="Times New Roman" w:hAnsi="Times New Roman"/>
          <w:bCs/>
          <w:iCs/>
          <w:sz w:val="24"/>
          <w:szCs w:val="24"/>
        </w:rPr>
        <w:t xml:space="preserve">, </w:t>
      </w:r>
      <w:r w:rsidR="00AC6D77" w:rsidRPr="00AC6D77">
        <w:rPr>
          <w:rFonts w:ascii="Times New Roman" w:hAnsi="Times New Roman"/>
          <w:bCs/>
          <w:i/>
          <w:sz w:val="24"/>
          <w:szCs w:val="24"/>
        </w:rPr>
        <w:t>Glossolepis kabia</w:t>
      </w:r>
      <w:r w:rsidR="00AC6D77" w:rsidRPr="00AC6D77">
        <w:rPr>
          <w:rFonts w:ascii="Times New Roman" w:hAnsi="Times New Roman"/>
          <w:bCs/>
          <w:iCs/>
          <w:sz w:val="24"/>
          <w:szCs w:val="24"/>
        </w:rPr>
        <w:t xml:space="preserve"> and </w:t>
      </w:r>
      <w:r w:rsidR="00AC6D77" w:rsidRPr="00AC6D77">
        <w:rPr>
          <w:rFonts w:ascii="Times New Roman" w:hAnsi="Times New Roman"/>
          <w:bCs/>
          <w:i/>
          <w:sz w:val="24"/>
          <w:szCs w:val="24"/>
        </w:rPr>
        <w:t>G</w:t>
      </w:r>
      <w:r w:rsidR="00AC0F2D">
        <w:rPr>
          <w:rFonts w:ascii="Times New Roman" w:hAnsi="Times New Roman"/>
          <w:bCs/>
          <w:i/>
          <w:sz w:val="24"/>
          <w:szCs w:val="24"/>
        </w:rPr>
        <w:t>lossolepis</w:t>
      </w:r>
      <w:r w:rsidR="00AC6D77" w:rsidRPr="00AC6D77">
        <w:rPr>
          <w:rFonts w:ascii="Times New Roman" w:hAnsi="Times New Roman"/>
          <w:bCs/>
          <w:i/>
          <w:sz w:val="24"/>
          <w:szCs w:val="24"/>
        </w:rPr>
        <w:t xml:space="preserve"> multisquamata</w:t>
      </w:r>
      <w:r w:rsidR="00AC6D77">
        <w:rPr>
          <w:rFonts w:ascii="Times New Roman" w:hAnsi="Times New Roman"/>
          <w:bCs/>
          <w:iCs/>
          <w:sz w:val="24"/>
          <w:szCs w:val="24"/>
        </w:rPr>
        <w:t xml:space="preserve"> </w:t>
      </w:r>
      <w:r w:rsidR="00AC0F2D" w:rsidRPr="00AC0F2D">
        <w:rPr>
          <w:rFonts w:ascii="Times New Roman" w:hAnsi="Times New Roman"/>
          <w:bCs/>
          <w:iCs/>
          <w:sz w:val="24"/>
          <w:szCs w:val="24"/>
        </w:rPr>
        <w:t>following a robust risk assessment</w:t>
      </w:r>
      <w:r w:rsidR="00AC0F2D">
        <w:rPr>
          <w:rFonts w:ascii="Times New Roman" w:hAnsi="Times New Roman"/>
          <w:bCs/>
          <w:iCs/>
          <w:sz w:val="24"/>
          <w:szCs w:val="24"/>
        </w:rPr>
        <w:t>; but objected to the listing of all other species</w:t>
      </w:r>
      <w:r w:rsidR="00AC0F2D" w:rsidRPr="00AC0F2D">
        <w:rPr>
          <w:rFonts w:ascii="Times New Roman" w:hAnsi="Times New Roman"/>
          <w:bCs/>
          <w:iCs/>
          <w:sz w:val="24"/>
          <w:szCs w:val="24"/>
        </w:rPr>
        <w:t xml:space="preserve"> </w:t>
      </w:r>
      <w:r w:rsidR="00AC0F2D">
        <w:rPr>
          <w:rFonts w:ascii="Times New Roman" w:hAnsi="Times New Roman"/>
          <w:bCs/>
          <w:iCs/>
          <w:sz w:val="24"/>
          <w:szCs w:val="24"/>
        </w:rPr>
        <w:t xml:space="preserve">based on their IUCN status and lack of available scientific information. </w:t>
      </w:r>
    </w:p>
    <w:p w14:paraId="669250EF" w14:textId="64D62158" w:rsidR="005E0351" w:rsidRPr="00963086" w:rsidRDefault="0069687B" w:rsidP="005E0351">
      <w:pPr>
        <w:spacing w:before="120"/>
        <w:rPr>
          <w:rFonts w:ascii="Times New Roman" w:hAnsi="Times New Roman"/>
          <w:bCs/>
          <w:iCs/>
          <w:sz w:val="24"/>
          <w:szCs w:val="24"/>
        </w:rPr>
      </w:pPr>
      <w:bookmarkStart w:id="1" w:name="_Hlk118883481"/>
      <w:r w:rsidRPr="00840E3B">
        <w:rPr>
          <w:rFonts w:ascii="Times New Roman" w:hAnsi="Times New Roman"/>
          <w:bCs/>
          <w:iCs/>
          <w:sz w:val="24"/>
          <w:szCs w:val="24"/>
        </w:rPr>
        <w:lastRenderedPageBreak/>
        <w:t>C</w:t>
      </w:r>
      <w:r w:rsidR="005E0351" w:rsidRPr="00840E3B">
        <w:rPr>
          <w:rFonts w:ascii="Times New Roman" w:hAnsi="Times New Roman"/>
          <w:bCs/>
          <w:iCs/>
          <w:sz w:val="24"/>
          <w:szCs w:val="24"/>
        </w:rPr>
        <w:t>onsultation</w:t>
      </w:r>
      <w:r w:rsidR="00150C5B" w:rsidRPr="00840E3B">
        <w:rPr>
          <w:rFonts w:ascii="Times New Roman" w:hAnsi="Times New Roman"/>
          <w:bCs/>
          <w:iCs/>
          <w:sz w:val="24"/>
          <w:szCs w:val="24"/>
        </w:rPr>
        <w:t xml:space="preserve"> concerning the amendment of the Live Import List</w:t>
      </w:r>
      <w:r w:rsidR="005E0351" w:rsidRPr="00840E3B">
        <w:rPr>
          <w:rFonts w:ascii="Times New Roman" w:hAnsi="Times New Roman"/>
          <w:bCs/>
          <w:iCs/>
          <w:sz w:val="24"/>
          <w:szCs w:val="24"/>
        </w:rPr>
        <w:t xml:space="preserve"> was </w:t>
      </w:r>
      <w:r w:rsidR="00771570" w:rsidRPr="00840E3B">
        <w:rPr>
          <w:rFonts w:ascii="Times New Roman" w:hAnsi="Times New Roman"/>
          <w:bCs/>
          <w:iCs/>
          <w:sz w:val="24"/>
          <w:szCs w:val="24"/>
        </w:rPr>
        <w:t xml:space="preserve">also </w:t>
      </w:r>
      <w:r w:rsidR="005E0351" w:rsidRPr="00840E3B">
        <w:rPr>
          <w:rFonts w:ascii="Times New Roman" w:hAnsi="Times New Roman"/>
          <w:bCs/>
          <w:iCs/>
          <w:sz w:val="24"/>
          <w:szCs w:val="24"/>
        </w:rPr>
        <w:t xml:space="preserve">carried out in accordance with </w:t>
      </w:r>
      <w:r w:rsidR="00150C5B" w:rsidRPr="00840E3B">
        <w:rPr>
          <w:rFonts w:ascii="Times New Roman" w:hAnsi="Times New Roman"/>
          <w:bCs/>
          <w:iCs/>
          <w:sz w:val="24"/>
          <w:szCs w:val="24"/>
        </w:rPr>
        <w:t>paragraph</w:t>
      </w:r>
      <w:r w:rsidR="005E0351" w:rsidRPr="00840E3B">
        <w:rPr>
          <w:rFonts w:ascii="Times New Roman" w:hAnsi="Times New Roman"/>
          <w:bCs/>
          <w:iCs/>
          <w:sz w:val="24"/>
          <w:szCs w:val="24"/>
        </w:rPr>
        <w:t> </w:t>
      </w:r>
      <w:r w:rsidR="00B2178D" w:rsidRPr="00840E3B">
        <w:rPr>
          <w:rFonts w:ascii="Times New Roman" w:hAnsi="Times New Roman"/>
          <w:bCs/>
          <w:iCs/>
          <w:sz w:val="24"/>
          <w:szCs w:val="24"/>
        </w:rPr>
        <w:t>303EC(</w:t>
      </w:r>
      <w:r w:rsidR="005E0351" w:rsidRPr="00840E3B">
        <w:rPr>
          <w:rFonts w:ascii="Times New Roman" w:hAnsi="Times New Roman"/>
          <w:bCs/>
          <w:iCs/>
          <w:sz w:val="24"/>
          <w:szCs w:val="24"/>
        </w:rPr>
        <w:t>3)</w:t>
      </w:r>
      <w:r w:rsidR="00150C5B" w:rsidRPr="00840E3B">
        <w:rPr>
          <w:rFonts w:ascii="Times New Roman" w:hAnsi="Times New Roman"/>
          <w:bCs/>
          <w:iCs/>
          <w:sz w:val="24"/>
          <w:szCs w:val="24"/>
        </w:rPr>
        <w:t>(c)</w:t>
      </w:r>
      <w:r w:rsidR="005E0351" w:rsidRPr="00840E3B">
        <w:rPr>
          <w:rFonts w:ascii="Times New Roman" w:hAnsi="Times New Roman"/>
          <w:bCs/>
          <w:iCs/>
          <w:sz w:val="24"/>
          <w:szCs w:val="24"/>
        </w:rPr>
        <w:t xml:space="preserve"> of the EPBC Act. In this case, the </w:t>
      </w:r>
      <w:r w:rsidR="00C91044" w:rsidRPr="00840E3B">
        <w:rPr>
          <w:rFonts w:ascii="Times New Roman" w:hAnsi="Times New Roman"/>
          <w:bCs/>
          <w:iCs/>
          <w:sz w:val="24"/>
          <w:szCs w:val="24"/>
        </w:rPr>
        <w:t xml:space="preserve">Department of </w:t>
      </w:r>
      <w:r w:rsidR="00C91044">
        <w:rPr>
          <w:rFonts w:ascii="Times New Roman" w:hAnsi="Times New Roman"/>
          <w:bCs/>
          <w:iCs/>
          <w:sz w:val="24"/>
          <w:szCs w:val="24"/>
        </w:rPr>
        <w:t xml:space="preserve">Climate Change, </w:t>
      </w:r>
      <w:r w:rsidR="00C91044" w:rsidRPr="009B3272">
        <w:rPr>
          <w:rFonts w:ascii="Times New Roman" w:hAnsi="Times New Roman"/>
          <w:bCs/>
          <w:iCs/>
          <w:sz w:val="24"/>
          <w:szCs w:val="24"/>
        </w:rPr>
        <w:t xml:space="preserve">Energy, the Environment and Water </w:t>
      </w:r>
      <w:r w:rsidR="005E0351" w:rsidRPr="009B3272">
        <w:rPr>
          <w:rFonts w:ascii="Times New Roman" w:hAnsi="Times New Roman"/>
          <w:bCs/>
          <w:iCs/>
          <w:sz w:val="24"/>
          <w:szCs w:val="24"/>
        </w:rPr>
        <w:t>consulted with relevant Commonwealth, state and territory agencies for the environment, conservation and agriculture</w:t>
      </w:r>
      <w:r w:rsidR="00840E3B" w:rsidRPr="009B3272">
        <w:rPr>
          <w:rFonts w:ascii="Times New Roman" w:hAnsi="Times New Roman"/>
          <w:bCs/>
          <w:iCs/>
          <w:sz w:val="24"/>
          <w:szCs w:val="24"/>
        </w:rPr>
        <w:t xml:space="preserve"> </w:t>
      </w:r>
      <w:bookmarkStart w:id="2" w:name="_Hlk118883450"/>
      <w:r w:rsidR="00840E3B" w:rsidRPr="009B3272">
        <w:rPr>
          <w:rFonts w:ascii="Times New Roman" w:hAnsi="Times New Roman"/>
          <w:bCs/>
          <w:iCs/>
          <w:sz w:val="24"/>
          <w:szCs w:val="24"/>
        </w:rPr>
        <w:t xml:space="preserve">between </w:t>
      </w:r>
      <w:r w:rsidR="001D1677" w:rsidRPr="009B3272">
        <w:rPr>
          <w:rFonts w:ascii="Times New Roman" w:hAnsi="Times New Roman"/>
          <w:bCs/>
          <w:iCs/>
          <w:sz w:val="24"/>
          <w:szCs w:val="24"/>
        </w:rPr>
        <w:t>2</w:t>
      </w:r>
      <w:r w:rsidR="007464EB" w:rsidRPr="009B3272">
        <w:rPr>
          <w:rFonts w:ascii="Times New Roman" w:hAnsi="Times New Roman"/>
          <w:bCs/>
          <w:iCs/>
          <w:sz w:val="24"/>
          <w:szCs w:val="24"/>
        </w:rPr>
        <w:t>1</w:t>
      </w:r>
      <w:r w:rsidR="00255D18">
        <w:rPr>
          <w:rFonts w:ascii="Times New Roman" w:hAnsi="Times New Roman"/>
          <w:bCs/>
          <w:iCs/>
          <w:sz w:val="24"/>
          <w:szCs w:val="24"/>
        </w:rPr>
        <w:t> </w:t>
      </w:r>
      <w:r w:rsidR="007464EB" w:rsidRPr="009B3272">
        <w:rPr>
          <w:rFonts w:ascii="Times New Roman" w:hAnsi="Times New Roman"/>
          <w:bCs/>
          <w:iCs/>
          <w:sz w:val="24"/>
          <w:szCs w:val="24"/>
        </w:rPr>
        <w:t xml:space="preserve">September 2022 </w:t>
      </w:r>
      <w:r w:rsidR="001D1677" w:rsidRPr="009B3272">
        <w:rPr>
          <w:rFonts w:ascii="Times New Roman" w:hAnsi="Times New Roman"/>
          <w:bCs/>
          <w:iCs/>
          <w:sz w:val="24"/>
          <w:szCs w:val="24"/>
        </w:rPr>
        <w:t xml:space="preserve">and </w:t>
      </w:r>
      <w:r w:rsidR="00AC6D77" w:rsidRPr="009B3272">
        <w:rPr>
          <w:rFonts w:ascii="Times New Roman" w:hAnsi="Times New Roman"/>
          <w:bCs/>
          <w:iCs/>
          <w:sz w:val="24"/>
          <w:szCs w:val="24"/>
        </w:rPr>
        <w:t>24 October</w:t>
      </w:r>
      <w:r w:rsidR="001D1677" w:rsidRPr="009B3272">
        <w:rPr>
          <w:rFonts w:ascii="Times New Roman" w:hAnsi="Times New Roman"/>
          <w:bCs/>
          <w:iCs/>
          <w:sz w:val="24"/>
          <w:szCs w:val="24"/>
        </w:rPr>
        <w:t xml:space="preserve"> 2022</w:t>
      </w:r>
      <w:bookmarkEnd w:id="1"/>
      <w:bookmarkEnd w:id="2"/>
      <w:r w:rsidR="005E0351" w:rsidRPr="009B3272">
        <w:rPr>
          <w:rFonts w:ascii="Times New Roman" w:hAnsi="Times New Roman"/>
          <w:bCs/>
          <w:iCs/>
          <w:sz w:val="24"/>
          <w:szCs w:val="24"/>
        </w:rPr>
        <w:t>.</w:t>
      </w:r>
      <w:r w:rsidR="00ED1A2E" w:rsidRPr="009B3272">
        <w:rPr>
          <w:rFonts w:ascii="Times New Roman" w:hAnsi="Times New Roman"/>
          <w:bCs/>
          <w:iCs/>
          <w:sz w:val="24"/>
          <w:szCs w:val="24"/>
        </w:rPr>
        <w:t xml:space="preserve"> </w:t>
      </w:r>
      <w:bookmarkStart w:id="3" w:name="_Hlk118883524"/>
      <w:r w:rsidR="007464EB" w:rsidRPr="009B3272">
        <w:rPr>
          <w:rFonts w:ascii="Times New Roman" w:hAnsi="Times New Roman"/>
          <w:bCs/>
          <w:iCs/>
          <w:sz w:val="24"/>
          <w:szCs w:val="24"/>
        </w:rPr>
        <w:t>Comments</w:t>
      </w:r>
      <w:r w:rsidR="00840E3B" w:rsidRPr="009B3272">
        <w:rPr>
          <w:rFonts w:ascii="Times New Roman" w:hAnsi="Times New Roman"/>
          <w:bCs/>
          <w:iCs/>
          <w:sz w:val="24"/>
          <w:szCs w:val="24"/>
        </w:rPr>
        <w:t xml:space="preserve"> were received</w:t>
      </w:r>
      <w:r w:rsidR="007464EB" w:rsidRPr="009B3272">
        <w:rPr>
          <w:rFonts w:ascii="Times New Roman" w:hAnsi="Times New Roman"/>
          <w:bCs/>
          <w:iCs/>
          <w:sz w:val="24"/>
          <w:szCs w:val="24"/>
        </w:rPr>
        <w:t xml:space="preserve"> from the New South Wales</w:t>
      </w:r>
      <w:r w:rsidR="008C3A36" w:rsidRPr="009B3272">
        <w:rPr>
          <w:rFonts w:ascii="Times New Roman" w:hAnsi="Times New Roman"/>
          <w:bCs/>
          <w:iCs/>
          <w:sz w:val="24"/>
          <w:szCs w:val="24"/>
        </w:rPr>
        <w:t xml:space="preserve"> Government</w:t>
      </w:r>
      <w:r w:rsidR="007464EB" w:rsidRPr="009B3272">
        <w:rPr>
          <w:rFonts w:ascii="Times New Roman" w:hAnsi="Times New Roman"/>
          <w:bCs/>
          <w:iCs/>
          <w:sz w:val="24"/>
          <w:szCs w:val="24"/>
        </w:rPr>
        <w:t xml:space="preserve">, </w:t>
      </w:r>
      <w:r w:rsidR="008F59D4" w:rsidRPr="009B3272">
        <w:rPr>
          <w:rFonts w:ascii="Times New Roman" w:hAnsi="Times New Roman"/>
          <w:bCs/>
          <w:iCs/>
          <w:sz w:val="24"/>
          <w:szCs w:val="24"/>
        </w:rPr>
        <w:t>which endorsed of the listing of 9 species</w:t>
      </w:r>
      <w:r w:rsidR="009B3272" w:rsidRPr="004C70D2">
        <w:rPr>
          <w:rFonts w:ascii="Times New Roman" w:hAnsi="Times New Roman"/>
          <w:bCs/>
          <w:iCs/>
          <w:sz w:val="24"/>
          <w:szCs w:val="24"/>
        </w:rPr>
        <w:t xml:space="preserve"> with the minimum length condition imposed</w:t>
      </w:r>
      <w:r w:rsidR="008F59D4" w:rsidRPr="009B3272">
        <w:rPr>
          <w:rFonts w:ascii="Times New Roman" w:hAnsi="Times New Roman"/>
          <w:bCs/>
          <w:iCs/>
          <w:sz w:val="24"/>
          <w:szCs w:val="24"/>
        </w:rPr>
        <w:t xml:space="preserve">; the South Australian Government which had no </w:t>
      </w:r>
      <w:r w:rsidR="000C1B75" w:rsidRPr="009B3272">
        <w:rPr>
          <w:rFonts w:ascii="Times New Roman" w:hAnsi="Times New Roman"/>
          <w:bCs/>
          <w:iCs/>
          <w:sz w:val="24"/>
          <w:szCs w:val="24"/>
        </w:rPr>
        <w:t>comment on</w:t>
      </w:r>
      <w:r w:rsidR="008F59D4" w:rsidRPr="009B3272">
        <w:rPr>
          <w:rFonts w:ascii="Times New Roman" w:hAnsi="Times New Roman"/>
          <w:bCs/>
          <w:iCs/>
          <w:sz w:val="24"/>
          <w:szCs w:val="24"/>
        </w:rPr>
        <w:t xml:space="preserve"> the listings; and the Western Australian Government which stated it was ‘comfortable with the outcome and recommendations from these reviews’. </w:t>
      </w:r>
      <w:bookmarkEnd w:id="3"/>
      <w:r w:rsidR="009B3272" w:rsidRPr="009B3272">
        <w:rPr>
          <w:rFonts w:ascii="Times New Roman" w:hAnsi="Times New Roman"/>
          <w:bCs/>
          <w:iCs/>
          <w:sz w:val="24"/>
          <w:szCs w:val="24"/>
        </w:rPr>
        <w:t xml:space="preserve">After revisions to include some species </w:t>
      </w:r>
      <w:r w:rsidR="009B6903">
        <w:rPr>
          <w:rFonts w:ascii="Times New Roman" w:hAnsi="Times New Roman"/>
          <w:bCs/>
          <w:iCs/>
          <w:sz w:val="24"/>
          <w:szCs w:val="24"/>
        </w:rPr>
        <w:t>i</w:t>
      </w:r>
      <w:r w:rsidR="009B3272" w:rsidRPr="009B3272">
        <w:rPr>
          <w:rFonts w:ascii="Times New Roman" w:hAnsi="Times New Roman"/>
          <w:bCs/>
          <w:iCs/>
          <w:sz w:val="24"/>
          <w:szCs w:val="24"/>
        </w:rPr>
        <w:t>n Part 2</w:t>
      </w:r>
      <w:r w:rsidR="009B6903">
        <w:rPr>
          <w:rFonts w:ascii="Times New Roman" w:hAnsi="Times New Roman"/>
          <w:bCs/>
          <w:iCs/>
          <w:sz w:val="24"/>
          <w:szCs w:val="24"/>
        </w:rPr>
        <w:t xml:space="preserve"> of the list</w:t>
      </w:r>
      <w:r w:rsidR="009B3272" w:rsidRPr="009B3272">
        <w:rPr>
          <w:rFonts w:ascii="Times New Roman" w:hAnsi="Times New Roman"/>
          <w:bCs/>
          <w:iCs/>
          <w:sz w:val="24"/>
          <w:szCs w:val="24"/>
        </w:rPr>
        <w:t>, the department circulated the recommendations to relevant state and territory government agencies for comment between 9 May and 17 May 2023. No comments were received.</w:t>
      </w:r>
    </w:p>
    <w:p w14:paraId="08EB4A6B" w14:textId="044D8B32" w:rsidR="00C91044" w:rsidRDefault="00BC12DD" w:rsidP="00C91044">
      <w:pPr>
        <w:pStyle w:val="ListBullet"/>
        <w:numPr>
          <w:ilvl w:val="0"/>
          <w:numId w:val="0"/>
        </w:numPr>
        <w:rPr>
          <w:rFonts w:ascii="Times New Roman" w:hAnsi="Times New Roman"/>
          <w:bCs/>
          <w:iCs/>
          <w:sz w:val="24"/>
          <w:szCs w:val="24"/>
        </w:rPr>
      </w:pPr>
      <w:r w:rsidRPr="00AC6D77">
        <w:rPr>
          <w:rFonts w:ascii="Times New Roman" w:hAnsi="Times New Roman"/>
          <w:sz w:val="24"/>
          <w:szCs w:val="24"/>
        </w:rPr>
        <w:t>T</w:t>
      </w:r>
      <w:r w:rsidR="00840E3B" w:rsidRPr="00AC6D77">
        <w:rPr>
          <w:rFonts w:ascii="Times New Roman" w:hAnsi="Times New Roman"/>
          <w:sz w:val="24"/>
          <w:szCs w:val="24"/>
        </w:rPr>
        <w:t xml:space="preserve">he </w:t>
      </w:r>
      <w:r w:rsidR="00255D18">
        <w:rPr>
          <w:rFonts w:ascii="Times New Roman" w:hAnsi="Times New Roman"/>
          <w:sz w:val="24"/>
          <w:szCs w:val="24"/>
        </w:rPr>
        <w:t>d</w:t>
      </w:r>
      <w:r w:rsidR="003E41BF" w:rsidRPr="00AC6D77">
        <w:rPr>
          <w:rFonts w:ascii="Times New Roman" w:hAnsi="Times New Roman"/>
          <w:sz w:val="24"/>
          <w:szCs w:val="24"/>
        </w:rPr>
        <w:t xml:space="preserve">epartment </w:t>
      </w:r>
      <w:r w:rsidR="00840E3B" w:rsidRPr="00AC6D77">
        <w:rPr>
          <w:rFonts w:ascii="Times New Roman" w:hAnsi="Times New Roman"/>
          <w:sz w:val="24"/>
          <w:szCs w:val="24"/>
        </w:rPr>
        <w:t xml:space="preserve">concluded that </w:t>
      </w:r>
      <w:r w:rsidR="00AC6D77" w:rsidRPr="00AC6D77">
        <w:rPr>
          <w:rFonts w:ascii="Times New Roman" w:hAnsi="Times New Roman"/>
          <w:sz w:val="24"/>
          <w:szCs w:val="24"/>
        </w:rPr>
        <w:t>the r</w:t>
      </w:r>
      <w:r w:rsidR="00840E3B" w:rsidRPr="00AC6D77">
        <w:rPr>
          <w:rFonts w:ascii="Times New Roman" w:hAnsi="Times New Roman"/>
          <w:sz w:val="24"/>
          <w:szCs w:val="24"/>
        </w:rPr>
        <w:t>isk of</w:t>
      </w:r>
      <w:r w:rsidR="00066265">
        <w:rPr>
          <w:rFonts w:ascii="Times New Roman" w:hAnsi="Times New Roman"/>
          <w:sz w:val="24"/>
          <w:szCs w:val="24"/>
        </w:rPr>
        <w:t xml:space="preserve"> the</w:t>
      </w:r>
      <w:r w:rsidR="00840E3B" w:rsidRPr="00AC6D77">
        <w:rPr>
          <w:rFonts w:ascii="Times New Roman" w:hAnsi="Times New Roman"/>
          <w:sz w:val="24"/>
          <w:szCs w:val="24"/>
        </w:rPr>
        <w:t xml:space="preserve"> </w:t>
      </w:r>
      <w:r w:rsidR="00635606">
        <w:rPr>
          <w:rFonts w:ascii="Times New Roman" w:hAnsi="Times New Roman"/>
          <w:sz w:val="24"/>
          <w:szCs w:val="24"/>
        </w:rPr>
        <w:t>16</w:t>
      </w:r>
      <w:r w:rsidR="00635606" w:rsidRPr="00AC6D77">
        <w:rPr>
          <w:rFonts w:ascii="Times New Roman" w:hAnsi="Times New Roman"/>
          <w:sz w:val="24"/>
          <w:szCs w:val="24"/>
        </w:rPr>
        <w:t xml:space="preserve"> </w:t>
      </w:r>
      <w:r w:rsidR="00840E3B" w:rsidRPr="00AC6D77">
        <w:rPr>
          <w:rFonts w:ascii="Times New Roman" w:hAnsi="Times New Roman"/>
          <w:sz w:val="24"/>
          <w:szCs w:val="24"/>
        </w:rPr>
        <w:t>species establishing feral population</w:t>
      </w:r>
      <w:r w:rsidRPr="00AC6D77">
        <w:rPr>
          <w:rFonts w:ascii="Times New Roman" w:hAnsi="Times New Roman"/>
          <w:sz w:val="24"/>
          <w:szCs w:val="24"/>
        </w:rPr>
        <w:t>s</w:t>
      </w:r>
      <w:r w:rsidR="00840E3B" w:rsidRPr="00AC6D77">
        <w:rPr>
          <w:rFonts w:ascii="Times New Roman" w:hAnsi="Times New Roman"/>
          <w:sz w:val="24"/>
          <w:szCs w:val="24"/>
        </w:rPr>
        <w:t xml:space="preserve"> and impacting on the</w:t>
      </w:r>
      <w:r w:rsidRPr="00AC6D77">
        <w:rPr>
          <w:rFonts w:ascii="Times New Roman" w:hAnsi="Times New Roman"/>
          <w:sz w:val="24"/>
          <w:szCs w:val="24"/>
        </w:rPr>
        <w:t xml:space="preserve"> Australian</w:t>
      </w:r>
      <w:r w:rsidR="00840E3B" w:rsidRPr="00AC6D77">
        <w:rPr>
          <w:rFonts w:ascii="Times New Roman" w:hAnsi="Times New Roman"/>
          <w:sz w:val="24"/>
          <w:szCs w:val="24"/>
        </w:rPr>
        <w:t xml:space="preserve"> environment </w:t>
      </w:r>
      <w:r w:rsidR="00AC6D77" w:rsidRPr="00AC6D77">
        <w:rPr>
          <w:rFonts w:ascii="Times New Roman" w:hAnsi="Times New Roman"/>
          <w:sz w:val="24"/>
          <w:szCs w:val="24"/>
        </w:rPr>
        <w:t>was low, and that the risk of misidentification with other species at the border would be</w:t>
      </w:r>
      <w:r w:rsidR="00840E3B" w:rsidRPr="00AC6D77">
        <w:rPr>
          <w:rFonts w:ascii="Times New Roman" w:hAnsi="Times New Roman"/>
          <w:sz w:val="24"/>
          <w:szCs w:val="24"/>
        </w:rPr>
        <w:t xml:space="preserve"> mitigated by limiting import of this species </w:t>
      </w:r>
      <w:r w:rsidR="00066265">
        <w:rPr>
          <w:rFonts w:ascii="Times New Roman" w:hAnsi="Times New Roman"/>
          <w:sz w:val="24"/>
          <w:szCs w:val="24"/>
        </w:rPr>
        <w:t xml:space="preserve">with the </w:t>
      </w:r>
      <w:r w:rsidR="000C1B75">
        <w:rPr>
          <w:rFonts w:ascii="Times New Roman" w:hAnsi="Times New Roman"/>
          <w:sz w:val="24"/>
          <w:szCs w:val="24"/>
        </w:rPr>
        <w:t>description</w:t>
      </w:r>
      <w:r w:rsidR="00963086" w:rsidRPr="00AC6D77">
        <w:rPr>
          <w:rFonts w:ascii="Times New Roman" w:hAnsi="Times New Roman"/>
          <w:sz w:val="24"/>
          <w:szCs w:val="24"/>
        </w:rPr>
        <w:t>:</w:t>
      </w:r>
      <w:r w:rsidRPr="00AC6D77">
        <w:rPr>
          <w:rFonts w:ascii="Times New Roman" w:hAnsi="Times New Roman"/>
          <w:sz w:val="24"/>
          <w:szCs w:val="24"/>
        </w:rPr>
        <w:t xml:space="preserve"> </w:t>
      </w:r>
      <w:r w:rsidR="00C91044" w:rsidRPr="00AC6D77">
        <w:rPr>
          <w:rFonts w:ascii="Times New Roman" w:hAnsi="Times New Roman"/>
          <w:i/>
          <w:iCs/>
          <w:sz w:val="24"/>
          <w:szCs w:val="24"/>
        </w:rPr>
        <w:t>of minimum length 4 cm SL</w:t>
      </w:r>
      <w:r w:rsidR="00066265">
        <w:rPr>
          <w:rFonts w:ascii="Times New Roman" w:hAnsi="Times New Roman"/>
          <w:i/>
          <w:iCs/>
          <w:sz w:val="24"/>
          <w:szCs w:val="24"/>
        </w:rPr>
        <w:t xml:space="preserve"> </w:t>
      </w:r>
      <w:r w:rsidR="00066265">
        <w:rPr>
          <w:rFonts w:ascii="Times New Roman" w:hAnsi="Times New Roman"/>
          <w:sz w:val="24"/>
          <w:szCs w:val="24"/>
        </w:rPr>
        <w:t>(</w:t>
      </w:r>
      <w:r w:rsidR="00066265" w:rsidRPr="00066265">
        <w:rPr>
          <w:rFonts w:ascii="Times New Roman" w:hAnsi="Times New Roman"/>
          <w:sz w:val="24"/>
          <w:szCs w:val="24"/>
        </w:rPr>
        <w:t>Standard Length</w:t>
      </w:r>
      <w:r w:rsidR="00066265">
        <w:rPr>
          <w:rFonts w:ascii="Times New Roman" w:hAnsi="Times New Roman"/>
          <w:sz w:val="24"/>
          <w:szCs w:val="24"/>
        </w:rPr>
        <w:t xml:space="preserve"> – being the measurement from the snout to the end of the caudal pedu</w:t>
      </w:r>
      <w:r w:rsidR="00602F0F">
        <w:rPr>
          <w:rFonts w:ascii="Times New Roman" w:hAnsi="Times New Roman"/>
          <w:sz w:val="24"/>
          <w:szCs w:val="24"/>
        </w:rPr>
        <w:t>n</w:t>
      </w:r>
      <w:r w:rsidR="00066265">
        <w:rPr>
          <w:rFonts w:ascii="Times New Roman" w:hAnsi="Times New Roman"/>
          <w:sz w:val="24"/>
          <w:szCs w:val="24"/>
        </w:rPr>
        <w:t>cle)</w:t>
      </w:r>
      <w:r w:rsidR="00C91044" w:rsidRPr="00AC6D77">
        <w:rPr>
          <w:rFonts w:ascii="Times New Roman" w:hAnsi="Times New Roman"/>
          <w:i/>
          <w:iCs/>
          <w:sz w:val="24"/>
          <w:szCs w:val="24"/>
        </w:rPr>
        <w:t>.</w:t>
      </w:r>
      <w:r w:rsidR="00AC0F2D">
        <w:rPr>
          <w:rFonts w:ascii="Times New Roman" w:hAnsi="Times New Roman"/>
          <w:i/>
          <w:iCs/>
          <w:sz w:val="24"/>
          <w:szCs w:val="24"/>
        </w:rPr>
        <w:t xml:space="preserve"> </w:t>
      </w:r>
      <w:r w:rsidR="00AC0F2D">
        <w:rPr>
          <w:rFonts w:ascii="Times New Roman" w:hAnsi="Times New Roman"/>
          <w:sz w:val="24"/>
          <w:szCs w:val="24"/>
        </w:rPr>
        <w:t xml:space="preserve">The </w:t>
      </w:r>
      <w:r w:rsidR="00255D18">
        <w:rPr>
          <w:rFonts w:ascii="Times New Roman" w:hAnsi="Times New Roman"/>
          <w:sz w:val="24"/>
          <w:szCs w:val="24"/>
        </w:rPr>
        <w:t>d</w:t>
      </w:r>
      <w:r w:rsidR="003E41BF">
        <w:rPr>
          <w:rFonts w:ascii="Times New Roman" w:hAnsi="Times New Roman"/>
          <w:sz w:val="24"/>
          <w:szCs w:val="24"/>
        </w:rPr>
        <w:t xml:space="preserve">epartment </w:t>
      </w:r>
      <w:r w:rsidR="00AC0F2D">
        <w:rPr>
          <w:rFonts w:ascii="Times New Roman" w:hAnsi="Times New Roman"/>
          <w:sz w:val="24"/>
          <w:szCs w:val="24"/>
        </w:rPr>
        <w:t xml:space="preserve">recommends </w:t>
      </w:r>
      <w:r w:rsidR="000C1B75">
        <w:rPr>
          <w:rFonts w:ascii="Times New Roman" w:hAnsi="Times New Roman"/>
          <w:sz w:val="24"/>
          <w:szCs w:val="24"/>
        </w:rPr>
        <w:t>including</w:t>
      </w:r>
      <w:r w:rsidR="00AC0F2D">
        <w:rPr>
          <w:rFonts w:ascii="Times New Roman" w:hAnsi="Times New Roman"/>
          <w:sz w:val="24"/>
          <w:szCs w:val="24"/>
        </w:rPr>
        <w:t xml:space="preserve"> </w:t>
      </w:r>
      <w:r w:rsidR="00635606" w:rsidRPr="007B58FC">
        <w:rPr>
          <w:rFonts w:ascii="Times New Roman" w:hAnsi="Times New Roman"/>
          <w:i/>
          <w:iCs/>
          <w:sz w:val="24"/>
          <w:szCs w:val="24"/>
        </w:rPr>
        <w:t>C</w:t>
      </w:r>
      <w:r w:rsidR="00635606">
        <w:rPr>
          <w:rFonts w:ascii="Times New Roman" w:hAnsi="Times New Roman"/>
          <w:i/>
          <w:iCs/>
          <w:sz w:val="24"/>
          <w:szCs w:val="24"/>
        </w:rPr>
        <w:t>hilatherina</w:t>
      </w:r>
      <w:r w:rsidR="00635606" w:rsidRPr="007B58FC">
        <w:rPr>
          <w:rFonts w:ascii="Times New Roman" w:hAnsi="Times New Roman"/>
          <w:i/>
          <w:iCs/>
          <w:sz w:val="24"/>
          <w:szCs w:val="24"/>
        </w:rPr>
        <w:t xml:space="preserve"> bulolo, 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campsi, 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lorentzii, Glossolepis kabia</w:t>
      </w:r>
      <w:r w:rsidR="00635606">
        <w:rPr>
          <w:rFonts w:ascii="Times New Roman" w:hAnsi="Times New Roman"/>
          <w:i/>
          <w:iCs/>
          <w:sz w:val="24"/>
          <w:szCs w:val="24"/>
        </w:rPr>
        <w:t xml:space="preserve"> </w:t>
      </w:r>
      <w:r w:rsidR="00635606">
        <w:rPr>
          <w:rFonts w:ascii="Times New Roman" w:hAnsi="Times New Roman"/>
          <w:sz w:val="24"/>
          <w:szCs w:val="24"/>
        </w:rPr>
        <w:t xml:space="preserve">and </w:t>
      </w:r>
      <w:r w:rsidR="00635606" w:rsidRPr="007B58FC">
        <w:rPr>
          <w:rFonts w:ascii="Times New Roman" w:hAnsi="Times New Roman"/>
          <w:i/>
          <w:iCs/>
          <w:sz w:val="24"/>
          <w:szCs w:val="24"/>
        </w:rPr>
        <w:t>Glossolepis multisquamata</w:t>
      </w:r>
      <w:r w:rsidR="00AC0F2D" w:rsidRPr="007C1507">
        <w:rPr>
          <w:rFonts w:ascii="Times New Roman" w:hAnsi="Times New Roman"/>
          <w:sz w:val="24"/>
          <w:szCs w:val="24"/>
        </w:rPr>
        <w:t xml:space="preserve"> </w:t>
      </w:r>
      <w:r w:rsidR="00AC0F2D">
        <w:rPr>
          <w:rFonts w:ascii="Times New Roman" w:hAnsi="Times New Roman"/>
          <w:bCs/>
          <w:iCs/>
          <w:sz w:val="24"/>
          <w:szCs w:val="24"/>
        </w:rPr>
        <w:t>in Part 1 of the Live Import List.</w:t>
      </w:r>
    </w:p>
    <w:p w14:paraId="72C7C453" w14:textId="5E225DC6" w:rsidR="00635606" w:rsidRDefault="00635606" w:rsidP="00C91044">
      <w:pPr>
        <w:pStyle w:val="ListBullet"/>
        <w:numPr>
          <w:ilvl w:val="0"/>
          <w:numId w:val="0"/>
        </w:numPr>
        <w:rPr>
          <w:rFonts w:ascii="Times New Roman" w:hAnsi="Times New Roman"/>
          <w:bCs/>
          <w:iCs/>
          <w:sz w:val="24"/>
          <w:szCs w:val="24"/>
        </w:rPr>
      </w:pPr>
      <w:r>
        <w:rPr>
          <w:rFonts w:ascii="Times New Roman" w:hAnsi="Times New Roman"/>
          <w:bCs/>
          <w:iCs/>
          <w:sz w:val="24"/>
          <w:szCs w:val="24"/>
        </w:rPr>
        <w:t>Eleven</w:t>
      </w:r>
      <w:r w:rsidRPr="00635606">
        <w:rPr>
          <w:rFonts w:ascii="Times New Roman" w:hAnsi="Times New Roman"/>
          <w:bCs/>
          <w:iCs/>
          <w:sz w:val="24"/>
          <w:szCs w:val="24"/>
        </w:rPr>
        <w:t xml:space="preserve"> species (</w:t>
      </w:r>
      <w:r w:rsidRPr="004C70D2">
        <w:rPr>
          <w:rFonts w:ascii="Times New Roman" w:hAnsi="Times New Roman"/>
          <w:bCs/>
          <w:i/>
          <w:sz w:val="24"/>
          <w:szCs w:val="24"/>
        </w:rPr>
        <w:t>Chilatherina alleni, Chilatherina axelrodi, Chilatherina bleheri, Chilatherina pagweinsis, Chilatherina pricei, Chilatherina sentaniensis, Glossolepis dorityi, Glossolepis maculos</w:t>
      </w:r>
      <w:r w:rsidR="00B423DF">
        <w:rPr>
          <w:rFonts w:ascii="Times New Roman" w:hAnsi="Times New Roman"/>
          <w:bCs/>
          <w:i/>
          <w:sz w:val="24"/>
          <w:szCs w:val="24"/>
        </w:rPr>
        <w:t>a</w:t>
      </w:r>
      <w:r w:rsidRPr="004C70D2">
        <w:rPr>
          <w:rFonts w:ascii="Times New Roman" w:hAnsi="Times New Roman"/>
          <w:bCs/>
          <w:i/>
          <w:sz w:val="24"/>
          <w:szCs w:val="24"/>
        </w:rPr>
        <w:t>, Glossolepis pseudoincisus, Glossolepis ramuensis</w:t>
      </w:r>
      <w:r w:rsidRPr="00635606">
        <w:rPr>
          <w:rFonts w:ascii="Times New Roman" w:hAnsi="Times New Roman"/>
          <w:bCs/>
          <w:iCs/>
          <w:sz w:val="24"/>
          <w:szCs w:val="24"/>
        </w:rPr>
        <w:t xml:space="preserve"> and </w:t>
      </w:r>
      <w:r w:rsidRPr="004C70D2">
        <w:rPr>
          <w:rFonts w:ascii="Times New Roman" w:hAnsi="Times New Roman"/>
          <w:bCs/>
          <w:i/>
          <w:sz w:val="24"/>
          <w:szCs w:val="24"/>
        </w:rPr>
        <w:t>Glossolepis wanamensis</w:t>
      </w:r>
      <w:r w:rsidRPr="00635606">
        <w:rPr>
          <w:rFonts w:ascii="Times New Roman" w:hAnsi="Times New Roman"/>
          <w:bCs/>
          <w:iCs/>
          <w:sz w:val="24"/>
          <w:szCs w:val="24"/>
        </w:rPr>
        <w:t xml:space="preserve">) are listed by the International Union for Conservation of Nature (IUCN) as Critically Endangered, Endangered or Vulnerable in the wild. Australia has responsibility under the Convention on Biological Diversity to ensure that activities within its jurisdiction do not cause damage to the environment of other states or areas. </w:t>
      </w:r>
      <w:r>
        <w:rPr>
          <w:rFonts w:ascii="Times New Roman" w:hAnsi="Times New Roman"/>
          <w:bCs/>
          <w:iCs/>
          <w:sz w:val="24"/>
          <w:szCs w:val="24"/>
        </w:rPr>
        <w:t xml:space="preserve">Noting this, the </w:t>
      </w:r>
      <w:r w:rsidR="00255D18">
        <w:rPr>
          <w:rFonts w:ascii="Times New Roman" w:hAnsi="Times New Roman"/>
          <w:bCs/>
          <w:iCs/>
          <w:sz w:val="24"/>
          <w:szCs w:val="24"/>
        </w:rPr>
        <w:t>d</w:t>
      </w:r>
      <w:r>
        <w:rPr>
          <w:rFonts w:ascii="Times New Roman" w:hAnsi="Times New Roman"/>
          <w:bCs/>
          <w:iCs/>
          <w:sz w:val="24"/>
          <w:szCs w:val="24"/>
        </w:rPr>
        <w:t xml:space="preserve">epartment </w:t>
      </w:r>
      <w:r w:rsidRPr="00635606">
        <w:rPr>
          <w:rFonts w:ascii="Times New Roman" w:hAnsi="Times New Roman"/>
          <w:bCs/>
          <w:iCs/>
          <w:sz w:val="24"/>
          <w:szCs w:val="24"/>
        </w:rPr>
        <w:t>recommend</w:t>
      </w:r>
      <w:r>
        <w:rPr>
          <w:rFonts w:ascii="Times New Roman" w:hAnsi="Times New Roman"/>
          <w:bCs/>
          <w:iCs/>
          <w:sz w:val="24"/>
          <w:szCs w:val="24"/>
        </w:rPr>
        <w:t>s including these 11 species</w:t>
      </w:r>
      <w:r w:rsidRPr="00635606">
        <w:rPr>
          <w:rFonts w:ascii="Times New Roman" w:hAnsi="Times New Roman"/>
          <w:bCs/>
          <w:iCs/>
          <w:sz w:val="24"/>
          <w:szCs w:val="24"/>
        </w:rPr>
        <w:t xml:space="preserve"> </w:t>
      </w:r>
      <w:r>
        <w:rPr>
          <w:rFonts w:ascii="Times New Roman" w:hAnsi="Times New Roman"/>
          <w:bCs/>
          <w:iCs/>
          <w:sz w:val="24"/>
          <w:szCs w:val="24"/>
        </w:rPr>
        <w:t>in</w:t>
      </w:r>
      <w:r w:rsidRPr="00635606">
        <w:rPr>
          <w:rFonts w:ascii="Times New Roman" w:hAnsi="Times New Roman"/>
          <w:bCs/>
          <w:iCs/>
          <w:sz w:val="24"/>
          <w:szCs w:val="24"/>
        </w:rPr>
        <w:t xml:space="preserve"> Part 2 of the Live Import List with the condition ‘</w:t>
      </w:r>
      <w:r w:rsidRPr="004C70D2">
        <w:rPr>
          <w:rFonts w:ascii="Times New Roman" w:hAnsi="Times New Roman"/>
          <w:bCs/>
          <w:i/>
          <w:sz w:val="24"/>
          <w:szCs w:val="24"/>
        </w:rPr>
        <w:t>Captive-bred specimens only, of minimum length 4 cm SL’</w:t>
      </w:r>
      <w:r w:rsidRPr="00635606">
        <w:rPr>
          <w:rFonts w:ascii="Times New Roman" w:hAnsi="Times New Roman"/>
          <w:bCs/>
          <w:iCs/>
          <w:sz w:val="24"/>
          <w:szCs w:val="24"/>
        </w:rPr>
        <w:t>.</w:t>
      </w:r>
    </w:p>
    <w:p w14:paraId="55A828AF" w14:textId="73F05959" w:rsidR="006A23C0" w:rsidRPr="006A23C0" w:rsidRDefault="006A23C0" w:rsidP="006A23C0">
      <w:pPr>
        <w:pStyle w:val="ListBullet"/>
        <w:numPr>
          <w:ilvl w:val="0"/>
          <w:numId w:val="0"/>
        </w:numPr>
        <w:rPr>
          <w:rFonts w:ascii="Times New Roman" w:hAnsi="Times New Roman"/>
          <w:sz w:val="24"/>
          <w:szCs w:val="24"/>
        </w:rPr>
      </w:pPr>
      <w:r w:rsidRPr="008379EA">
        <w:rPr>
          <w:rFonts w:ascii="Times New Roman" w:hAnsi="Times New Roman"/>
          <w:sz w:val="24"/>
          <w:szCs w:val="24"/>
        </w:rPr>
        <w:t>In accordance with section 391 of the EPBC Act</w:t>
      </w:r>
      <w:r>
        <w:rPr>
          <w:rFonts w:ascii="Times New Roman" w:hAnsi="Times New Roman"/>
          <w:sz w:val="24"/>
          <w:szCs w:val="24"/>
        </w:rPr>
        <w:t xml:space="preserve">, </w:t>
      </w:r>
      <w:r w:rsidRPr="008379EA">
        <w:rPr>
          <w:rFonts w:ascii="Times New Roman" w:hAnsi="Times New Roman"/>
          <w:sz w:val="24"/>
          <w:szCs w:val="24"/>
        </w:rPr>
        <w:t>the Minister consider</w:t>
      </w:r>
      <w:r>
        <w:rPr>
          <w:rFonts w:ascii="Times New Roman" w:hAnsi="Times New Roman"/>
          <w:sz w:val="24"/>
          <w:szCs w:val="24"/>
        </w:rPr>
        <w:t>ed</w:t>
      </w:r>
      <w:r w:rsidRPr="008379EA">
        <w:rPr>
          <w:rFonts w:ascii="Times New Roman" w:hAnsi="Times New Roman"/>
          <w:sz w:val="24"/>
          <w:szCs w:val="24"/>
        </w:rPr>
        <w:t xml:space="preserve"> the precautionary principle in making a decision to include an item on the Live Import List. </w:t>
      </w:r>
      <w:r w:rsidR="000C1B75" w:rsidRPr="000C1B75">
        <w:rPr>
          <w:rFonts w:ascii="Times New Roman" w:hAnsi="Times New Roman"/>
          <w:sz w:val="24"/>
          <w:szCs w:val="24"/>
        </w:rPr>
        <w:t xml:space="preserve">The precautionary principle provides that a lack of full scientific certainty should not be used as a reason for postponing a measure to prevent degradation of the environment where there are threats of serious or irreversible environmental damage. </w:t>
      </w:r>
      <w:r w:rsidRPr="008379EA">
        <w:rPr>
          <w:rFonts w:ascii="Times New Roman" w:hAnsi="Times New Roman"/>
          <w:sz w:val="24"/>
          <w:szCs w:val="24"/>
        </w:rPr>
        <w:t xml:space="preserve">The assessment report considered the </w:t>
      </w:r>
      <w:r>
        <w:rPr>
          <w:rFonts w:ascii="Times New Roman" w:hAnsi="Times New Roman"/>
          <w:sz w:val="24"/>
          <w:szCs w:val="24"/>
        </w:rPr>
        <w:t>p</w:t>
      </w:r>
      <w:r w:rsidRPr="008379EA">
        <w:rPr>
          <w:rFonts w:ascii="Times New Roman" w:hAnsi="Times New Roman"/>
          <w:sz w:val="24"/>
          <w:szCs w:val="24"/>
        </w:rPr>
        <w:t>otential threat of</w:t>
      </w:r>
      <w:r w:rsidR="000C1B75">
        <w:rPr>
          <w:rFonts w:ascii="Times New Roman" w:hAnsi="Times New Roman"/>
          <w:sz w:val="24"/>
          <w:szCs w:val="24"/>
        </w:rPr>
        <w:t xml:space="preserve"> serious or</w:t>
      </w:r>
      <w:r w:rsidRPr="008379EA">
        <w:rPr>
          <w:rFonts w:ascii="Times New Roman" w:hAnsi="Times New Roman"/>
          <w:sz w:val="24"/>
          <w:szCs w:val="24"/>
        </w:rPr>
        <w:t xml:space="preserve"> irreversible damage to the environment if </w:t>
      </w:r>
      <w:r w:rsidR="00635606" w:rsidRPr="007B58FC">
        <w:rPr>
          <w:rFonts w:ascii="Times New Roman" w:hAnsi="Times New Roman"/>
          <w:i/>
          <w:iCs/>
          <w:sz w:val="24"/>
          <w:szCs w:val="24"/>
        </w:rPr>
        <w:t>C</w:t>
      </w:r>
      <w:r w:rsidR="00635606">
        <w:rPr>
          <w:rFonts w:ascii="Times New Roman" w:hAnsi="Times New Roman"/>
          <w:i/>
          <w:iCs/>
          <w:sz w:val="24"/>
          <w:szCs w:val="24"/>
        </w:rPr>
        <w:t>hilatherina alleni,</w:t>
      </w:r>
      <w:r w:rsidR="00635606" w:rsidRPr="00635606">
        <w:rPr>
          <w:rFonts w:ascii="Times New Roman" w:hAnsi="Times New Roman"/>
          <w:i/>
          <w:iCs/>
          <w:sz w:val="24"/>
          <w:szCs w:val="24"/>
        </w:rPr>
        <w:t xml:space="preserve"> </w:t>
      </w:r>
      <w:r w:rsidR="00635606" w:rsidRPr="009B317B">
        <w:rPr>
          <w:rFonts w:ascii="Times New Roman" w:hAnsi="Times New Roman"/>
          <w:i/>
          <w:iCs/>
          <w:sz w:val="24"/>
          <w:szCs w:val="24"/>
        </w:rPr>
        <w:t>Chilatherina axelrodi, Chilatherina bleheri,</w:t>
      </w:r>
      <w:r w:rsidR="00635606">
        <w:rPr>
          <w:rFonts w:ascii="Times New Roman" w:hAnsi="Times New Roman"/>
          <w:i/>
          <w:iCs/>
          <w:sz w:val="24"/>
          <w:szCs w:val="24"/>
        </w:rPr>
        <w:t xml:space="preserve"> </w:t>
      </w:r>
      <w:r w:rsidR="00635606" w:rsidRPr="007B58FC">
        <w:rPr>
          <w:rFonts w:ascii="Times New Roman" w:hAnsi="Times New Roman"/>
          <w:i/>
          <w:iCs/>
          <w:sz w:val="24"/>
          <w:szCs w:val="24"/>
        </w:rPr>
        <w:t>C</w:t>
      </w:r>
      <w:r w:rsidR="00635606">
        <w:rPr>
          <w:rFonts w:ascii="Times New Roman" w:hAnsi="Times New Roman"/>
          <w:i/>
          <w:iCs/>
          <w:sz w:val="24"/>
          <w:szCs w:val="24"/>
        </w:rPr>
        <w:t>hilatherina</w:t>
      </w:r>
      <w:r w:rsidR="00635606" w:rsidRPr="007B58FC">
        <w:rPr>
          <w:rFonts w:ascii="Times New Roman" w:hAnsi="Times New Roman"/>
          <w:i/>
          <w:iCs/>
          <w:sz w:val="24"/>
          <w:szCs w:val="24"/>
        </w:rPr>
        <w:t xml:space="preserve"> bulolo, 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campsi, 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 xml:space="preserve">lorentzii, </w:t>
      </w:r>
      <w:r w:rsidR="00635606" w:rsidRPr="009B317B">
        <w:rPr>
          <w:rFonts w:ascii="Times New Roman" w:hAnsi="Times New Roman"/>
          <w:i/>
          <w:iCs/>
          <w:sz w:val="24"/>
          <w:szCs w:val="24"/>
        </w:rPr>
        <w:t xml:space="preserve">Chilatherina pagweinsis, </w:t>
      </w:r>
      <w:r w:rsidR="00635606" w:rsidRPr="007B58FC">
        <w:rPr>
          <w:rFonts w:ascii="Times New Roman" w:hAnsi="Times New Roman"/>
          <w:i/>
          <w:iCs/>
          <w:sz w:val="24"/>
          <w:szCs w:val="24"/>
        </w:rPr>
        <w:t>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 xml:space="preserve">pricei, </w:t>
      </w:r>
      <w:r w:rsidR="00635606" w:rsidRPr="009B317B">
        <w:rPr>
          <w:rFonts w:ascii="Times New Roman" w:hAnsi="Times New Roman"/>
          <w:i/>
          <w:iCs/>
          <w:sz w:val="24"/>
          <w:szCs w:val="24"/>
        </w:rPr>
        <w:t xml:space="preserve">Chilatherina sentaniensis, Glossolepis dorityi, </w:t>
      </w:r>
      <w:r w:rsidR="00635606" w:rsidRPr="007B58FC">
        <w:rPr>
          <w:rFonts w:ascii="Times New Roman" w:hAnsi="Times New Roman"/>
          <w:i/>
          <w:iCs/>
          <w:sz w:val="24"/>
          <w:szCs w:val="24"/>
        </w:rPr>
        <w:t xml:space="preserve">Glossolepis kabia, </w:t>
      </w:r>
      <w:r w:rsidR="00635606" w:rsidRPr="009B317B">
        <w:rPr>
          <w:rFonts w:ascii="Times New Roman" w:hAnsi="Times New Roman"/>
          <w:i/>
          <w:iCs/>
          <w:sz w:val="24"/>
          <w:szCs w:val="24"/>
        </w:rPr>
        <w:t>Glossolepis maculos</w:t>
      </w:r>
      <w:r w:rsidR="00B423DF">
        <w:rPr>
          <w:rFonts w:ascii="Times New Roman" w:hAnsi="Times New Roman"/>
          <w:i/>
          <w:iCs/>
          <w:sz w:val="24"/>
          <w:szCs w:val="24"/>
        </w:rPr>
        <w:t>a</w:t>
      </w:r>
      <w:r w:rsidR="00635606" w:rsidRPr="009B317B">
        <w:rPr>
          <w:rFonts w:ascii="Times New Roman" w:hAnsi="Times New Roman"/>
          <w:i/>
          <w:iCs/>
          <w:sz w:val="24"/>
          <w:szCs w:val="24"/>
        </w:rPr>
        <w:t xml:space="preserve">, </w:t>
      </w:r>
      <w:r w:rsidR="00635606" w:rsidRPr="007B58FC">
        <w:rPr>
          <w:rFonts w:ascii="Times New Roman" w:hAnsi="Times New Roman"/>
          <w:i/>
          <w:iCs/>
          <w:sz w:val="24"/>
          <w:szCs w:val="24"/>
        </w:rPr>
        <w:t>Glossolepis multisquamata, Glossolepis pseudoincisus</w:t>
      </w:r>
      <w:r w:rsidR="00635606">
        <w:rPr>
          <w:rFonts w:ascii="Times New Roman" w:hAnsi="Times New Roman"/>
          <w:i/>
          <w:iCs/>
          <w:sz w:val="24"/>
          <w:szCs w:val="24"/>
        </w:rPr>
        <w:t xml:space="preserve">, </w:t>
      </w:r>
      <w:r w:rsidR="00635606" w:rsidRPr="007B58FC">
        <w:rPr>
          <w:rFonts w:ascii="Times New Roman" w:hAnsi="Times New Roman"/>
          <w:i/>
          <w:iCs/>
          <w:sz w:val="24"/>
          <w:szCs w:val="24"/>
        </w:rPr>
        <w:t>Glossolepis ramuensis</w:t>
      </w:r>
      <w:r w:rsidR="00635606">
        <w:rPr>
          <w:rFonts w:ascii="Times New Roman" w:hAnsi="Times New Roman"/>
          <w:i/>
          <w:iCs/>
          <w:sz w:val="24"/>
          <w:szCs w:val="24"/>
        </w:rPr>
        <w:t xml:space="preserve"> </w:t>
      </w:r>
      <w:r w:rsidR="00635606">
        <w:rPr>
          <w:rFonts w:ascii="Times New Roman" w:hAnsi="Times New Roman"/>
          <w:sz w:val="24"/>
          <w:szCs w:val="24"/>
        </w:rPr>
        <w:t xml:space="preserve">and </w:t>
      </w:r>
      <w:r w:rsidR="00635606" w:rsidRPr="009B317B">
        <w:rPr>
          <w:rFonts w:ascii="Times New Roman" w:hAnsi="Times New Roman"/>
          <w:i/>
          <w:iCs/>
          <w:sz w:val="24"/>
          <w:szCs w:val="24"/>
        </w:rPr>
        <w:t>Glossolepis wanamensis</w:t>
      </w:r>
      <w:r w:rsidR="00635606" w:rsidRPr="007C1507">
        <w:rPr>
          <w:rFonts w:ascii="Times New Roman" w:hAnsi="Times New Roman"/>
          <w:sz w:val="24"/>
          <w:szCs w:val="24"/>
        </w:rPr>
        <w:t xml:space="preserve"> </w:t>
      </w:r>
      <w:r w:rsidRPr="008379EA">
        <w:rPr>
          <w:rFonts w:ascii="Times New Roman" w:hAnsi="Times New Roman"/>
          <w:sz w:val="24"/>
          <w:szCs w:val="24"/>
        </w:rPr>
        <w:t>were to be introduced and determined from the available scientific literature that</w:t>
      </w:r>
      <w:r w:rsidR="000C1B75">
        <w:rPr>
          <w:rFonts w:ascii="Times New Roman" w:hAnsi="Times New Roman"/>
          <w:sz w:val="24"/>
          <w:szCs w:val="24"/>
        </w:rPr>
        <w:t xml:space="preserve"> </w:t>
      </w:r>
      <w:r w:rsidR="000C1B75" w:rsidRPr="000C1B75">
        <w:rPr>
          <w:rFonts w:ascii="Times New Roman" w:hAnsi="Times New Roman"/>
          <w:sz w:val="24"/>
          <w:szCs w:val="24"/>
        </w:rPr>
        <w:t xml:space="preserve">these </w:t>
      </w:r>
      <w:r w:rsidR="00635606">
        <w:rPr>
          <w:rFonts w:ascii="Times New Roman" w:hAnsi="Times New Roman"/>
          <w:sz w:val="24"/>
          <w:szCs w:val="24"/>
        </w:rPr>
        <w:t>16</w:t>
      </w:r>
      <w:r w:rsidR="000C1B75" w:rsidRPr="000C1B75">
        <w:rPr>
          <w:rFonts w:ascii="Times New Roman" w:hAnsi="Times New Roman"/>
          <w:sz w:val="24"/>
          <w:szCs w:val="24"/>
        </w:rPr>
        <w:t xml:space="preserve"> species do not pose a threat of serious or irreversible damage</w:t>
      </w:r>
      <w:r w:rsidRPr="008379EA">
        <w:rPr>
          <w:rFonts w:ascii="Times New Roman" w:hAnsi="Times New Roman"/>
          <w:sz w:val="24"/>
          <w:szCs w:val="24"/>
        </w:rPr>
        <w:t>.</w:t>
      </w:r>
    </w:p>
    <w:p w14:paraId="1FAF03BC" w14:textId="3CCE4C75" w:rsidR="006A23C0" w:rsidRPr="0057393B" w:rsidRDefault="006A23C0" w:rsidP="00AC0F2D">
      <w:pPr>
        <w:pStyle w:val="ListBullet"/>
        <w:numPr>
          <w:ilvl w:val="0"/>
          <w:numId w:val="0"/>
        </w:numPr>
        <w:rPr>
          <w:rFonts w:ascii="Times New Roman" w:hAnsi="Times New Roman"/>
          <w:sz w:val="24"/>
          <w:szCs w:val="24"/>
        </w:rPr>
      </w:pPr>
      <w:r>
        <w:rPr>
          <w:rFonts w:ascii="Times New Roman" w:hAnsi="Times New Roman"/>
          <w:sz w:val="24"/>
          <w:szCs w:val="24"/>
        </w:rPr>
        <w:t>Given the extensive consultation undertaken on the proposed listing contained in the legislative instrument, it was not necessary to consult on the text on the instrument itself.</w:t>
      </w:r>
    </w:p>
    <w:p w14:paraId="625E154F" w14:textId="38F365C8" w:rsidR="00156BD3" w:rsidRDefault="005E0351" w:rsidP="004C70D2">
      <w:pPr>
        <w:pStyle w:val="ListBullet"/>
        <w:numPr>
          <w:ilvl w:val="0"/>
          <w:numId w:val="0"/>
        </w:numPr>
        <w:rPr>
          <w:shd w:val="clear" w:color="auto" w:fill="FFFFFF"/>
        </w:rPr>
      </w:pPr>
      <w:r>
        <w:rPr>
          <w:rFonts w:ascii="Times New Roman" w:hAnsi="Times New Roman"/>
          <w:bCs/>
          <w:iCs/>
          <w:sz w:val="24"/>
          <w:szCs w:val="24"/>
        </w:rPr>
        <w:lastRenderedPageBreak/>
        <w:t>The final</w:t>
      </w:r>
      <w:r w:rsidR="00B7357C">
        <w:rPr>
          <w:rFonts w:ascii="Times New Roman" w:hAnsi="Times New Roman"/>
          <w:bCs/>
          <w:iCs/>
          <w:sz w:val="24"/>
          <w:szCs w:val="24"/>
        </w:rPr>
        <w:t xml:space="preserve"> </w:t>
      </w:r>
      <w:r w:rsidR="00CC79FE">
        <w:rPr>
          <w:rFonts w:ascii="Times New Roman" w:hAnsi="Times New Roman"/>
          <w:bCs/>
          <w:iCs/>
          <w:sz w:val="24"/>
          <w:szCs w:val="24"/>
        </w:rPr>
        <w:t xml:space="preserve">assessment </w:t>
      </w:r>
      <w:r>
        <w:rPr>
          <w:rFonts w:ascii="Times New Roman" w:hAnsi="Times New Roman"/>
          <w:bCs/>
          <w:iCs/>
          <w:sz w:val="24"/>
          <w:szCs w:val="24"/>
        </w:rPr>
        <w:t>report wa</w:t>
      </w:r>
      <w:r w:rsidR="00F00FD0">
        <w:rPr>
          <w:rFonts w:ascii="Times New Roman" w:hAnsi="Times New Roman"/>
          <w:bCs/>
          <w:iCs/>
          <w:sz w:val="24"/>
          <w:szCs w:val="24"/>
        </w:rPr>
        <w:t xml:space="preserve">s provided to the Minister. </w:t>
      </w:r>
      <w:r>
        <w:rPr>
          <w:rFonts w:ascii="Times New Roman" w:hAnsi="Times New Roman"/>
          <w:bCs/>
          <w:iCs/>
          <w:sz w:val="24"/>
          <w:szCs w:val="24"/>
        </w:rPr>
        <w:t xml:space="preserve">In accordance with paragraph 303EC(5)(a) of the EPBC Act, the Minister considered the report before deciding to amend the list to include </w:t>
      </w:r>
      <w:r w:rsidR="00635606" w:rsidRPr="007B58FC">
        <w:rPr>
          <w:rFonts w:ascii="Times New Roman" w:hAnsi="Times New Roman"/>
          <w:i/>
          <w:iCs/>
          <w:sz w:val="24"/>
          <w:szCs w:val="24"/>
        </w:rPr>
        <w:t>C</w:t>
      </w:r>
      <w:r w:rsidR="00635606">
        <w:rPr>
          <w:rFonts w:ascii="Times New Roman" w:hAnsi="Times New Roman"/>
          <w:i/>
          <w:iCs/>
          <w:sz w:val="24"/>
          <w:szCs w:val="24"/>
        </w:rPr>
        <w:t>hilatherina alleni,</w:t>
      </w:r>
      <w:r w:rsidR="00635606" w:rsidRPr="00635606">
        <w:rPr>
          <w:rFonts w:ascii="Times New Roman" w:hAnsi="Times New Roman"/>
          <w:i/>
          <w:iCs/>
          <w:sz w:val="24"/>
          <w:szCs w:val="24"/>
        </w:rPr>
        <w:t xml:space="preserve"> </w:t>
      </w:r>
      <w:r w:rsidR="00635606" w:rsidRPr="009B317B">
        <w:rPr>
          <w:rFonts w:ascii="Times New Roman" w:hAnsi="Times New Roman"/>
          <w:i/>
          <w:iCs/>
          <w:sz w:val="24"/>
          <w:szCs w:val="24"/>
        </w:rPr>
        <w:t>Chilatherina axelrodi, Chilatherina bleheri,</w:t>
      </w:r>
      <w:r w:rsidR="00635606">
        <w:rPr>
          <w:rFonts w:ascii="Times New Roman" w:hAnsi="Times New Roman"/>
          <w:i/>
          <w:iCs/>
          <w:sz w:val="24"/>
          <w:szCs w:val="24"/>
        </w:rPr>
        <w:t xml:space="preserve"> </w:t>
      </w:r>
      <w:r w:rsidR="00635606" w:rsidRPr="007B58FC">
        <w:rPr>
          <w:rFonts w:ascii="Times New Roman" w:hAnsi="Times New Roman"/>
          <w:i/>
          <w:iCs/>
          <w:sz w:val="24"/>
          <w:szCs w:val="24"/>
        </w:rPr>
        <w:t>C</w:t>
      </w:r>
      <w:r w:rsidR="00635606">
        <w:rPr>
          <w:rFonts w:ascii="Times New Roman" w:hAnsi="Times New Roman"/>
          <w:i/>
          <w:iCs/>
          <w:sz w:val="24"/>
          <w:szCs w:val="24"/>
        </w:rPr>
        <w:t>hilatherina</w:t>
      </w:r>
      <w:r w:rsidR="00635606" w:rsidRPr="007B58FC">
        <w:rPr>
          <w:rFonts w:ascii="Times New Roman" w:hAnsi="Times New Roman"/>
          <w:i/>
          <w:iCs/>
          <w:sz w:val="24"/>
          <w:szCs w:val="24"/>
        </w:rPr>
        <w:t xml:space="preserve"> bulolo, 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campsi, 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 xml:space="preserve">lorentzii, </w:t>
      </w:r>
      <w:r w:rsidR="00635606" w:rsidRPr="009B317B">
        <w:rPr>
          <w:rFonts w:ascii="Times New Roman" w:hAnsi="Times New Roman"/>
          <w:i/>
          <w:iCs/>
          <w:sz w:val="24"/>
          <w:szCs w:val="24"/>
        </w:rPr>
        <w:t xml:space="preserve">Chilatherina pagweinsis, </w:t>
      </w:r>
      <w:r w:rsidR="00635606" w:rsidRPr="007B58FC">
        <w:rPr>
          <w:rFonts w:ascii="Times New Roman" w:hAnsi="Times New Roman"/>
          <w:i/>
          <w:iCs/>
          <w:sz w:val="24"/>
          <w:szCs w:val="24"/>
        </w:rPr>
        <w:t>C</w:t>
      </w:r>
      <w:r w:rsidR="00635606">
        <w:rPr>
          <w:rFonts w:ascii="Times New Roman" w:hAnsi="Times New Roman"/>
          <w:i/>
          <w:iCs/>
          <w:sz w:val="24"/>
          <w:szCs w:val="24"/>
        </w:rPr>
        <w:t xml:space="preserve">hilatherina </w:t>
      </w:r>
      <w:r w:rsidR="00635606" w:rsidRPr="007B58FC">
        <w:rPr>
          <w:rFonts w:ascii="Times New Roman" w:hAnsi="Times New Roman"/>
          <w:i/>
          <w:iCs/>
          <w:sz w:val="24"/>
          <w:szCs w:val="24"/>
        </w:rPr>
        <w:t xml:space="preserve">pricei, </w:t>
      </w:r>
      <w:r w:rsidR="00635606" w:rsidRPr="009B317B">
        <w:rPr>
          <w:rFonts w:ascii="Times New Roman" w:hAnsi="Times New Roman"/>
          <w:i/>
          <w:iCs/>
          <w:sz w:val="24"/>
          <w:szCs w:val="24"/>
        </w:rPr>
        <w:t xml:space="preserve">Chilatherina sentaniensis, Glossolepis dorityi, </w:t>
      </w:r>
      <w:r w:rsidR="00635606" w:rsidRPr="007B58FC">
        <w:rPr>
          <w:rFonts w:ascii="Times New Roman" w:hAnsi="Times New Roman"/>
          <w:i/>
          <w:iCs/>
          <w:sz w:val="24"/>
          <w:szCs w:val="24"/>
        </w:rPr>
        <w:t xml:space="preserve">Glossolepis kabia, </w:t>
      </w:r>
      <w:r w:rsidR="00635606" w:rsidRPr="009B317B">
        <w:rPr>
          <w:rFonts w:ascii="Times New Roman" w:hAnsi="Times New Roman"/>
          <w:i/>
          <w:iCs/>
          <w:sz w:val="24"/>
          <w:szCs w:val="24"/>
        </w:rPr>
        <w:t>Glossolepis maculos</w:t>
      </w:r>
      <w:r w:rsidR="00B423DF">
        <w:rPr>
          <w:rFonts w:ascii="Times New Roman" w:hAnsi="Times New Roman"/>
          <w:i/>
          <w:iCs/>
          <w:sz w:val="24"/>
          <w:szCs w:val="24"/>
        </w:rPr>
        <w:t>a</w:t>
      </w:r>
      <w:r w:rsidR="00635606" w:rsidRPr="009B317B">
        <w:rPr>
          <w:rFonts w:ascii="Times New Roman" w:hAnsi="Times New Roman"/>
          <w:i/>
          <w:iCs/>
          <w:sz w:val="24"/>
          <w:szCs w:val="24"/>
        </w:rPr>
        <w:t xml:space="preserve">, </w:t>
      </w:r>
      <w:r w:rsidR="00635606" w:rsidRPr="007B58FC">
        <w:rPr>
          <w:rFonts w:ascii="Times New Roman" w:hAnsi="Times New Roman"/>
          <w:i/>
          <w:iCs/>
          <w:sz w:val="24"/>
          <w:szCs w:val="24"/>
        </w:rPr>
        <w:t>Glossolepis multisquamata, Glossolepis pseudoincisus</w:t>
      </w:r>
      <w:r w:rsidR="00635606">
        <w:rPr>
          <w:rFonts w:ascii="Times New Roman" w:hAnsi="Times New Roman"/>
          <w:i/>
          <w:iCs/>
          <w:sz w:val="24"/>
          <w:szCs w:val="24"/>
        </w:rPr>
        <w:t xml:space="preserve">, </w:t>
      </w:r>
      <w:r w:rsidR="00635606" w:rsidRPr="007B58FC">
        <w:rPr>
          <w:rFonts w:ascii="Times New Roman" w:hAnsi="Times New Roman"/>
          <w:i/>
          <w:iCs/>
          <w:sz w:val="24"/>
          <w:szCs w:val="24"/>
        </w:rPr>
        <w:t>Glossolepis ramuensis</w:t>
      </w:r>
      <w:r w:rsidR="00635606">
        <w:rPr>
          <w:rFonts w:ascii="Times New Roman" w:hAnsi="Times New Roman"/>
          <w:i/>
          <w:iCs/>
          <w:sz w:val="24"/>
          <w:szCs w:val="24"/>
        </w:rPr>
        <w:t xml:space="preserve"> </w:t>
      </w:r>
      <w:r w:rsidR="00635606">
        <w:rPr>
          <w:rFonts w:ascii="Times New Roman" w:hAnsi="Times New Roman"/>
          <w:sz w:val="24"/>
          <w:szCs w:val="24"/>
        </w:rPr>
        <w:t xml:space="preserve">and </w:t>
      </w:r>
      <w:r w:rsidR="00635606" w:rsidRPr="009B317B">
        <w:rPr>
          <w:rFonts w:ascii="Times New Roman" w:hAnsi="Times New Roman"/>
          <w:i/>
          <w:iCs/>
          <w:sz w:val="24"/>
          <w:szCs w:val="24"/>
        </w:rPr>
        <w:t>Glossolepis wanamensis</w:t>
      </w:r>
      <w:r w:rsidR="00635606" w:rsidRPr="007C1507">
        <w:rPr>
          <w:rFonts w:ascii="Times New Roman" w:hAnsi="Times New Roman"/>
          <w:sz w:val="24"/>
          <w:szCs w:val="24"/>
        </w:rPr>
        <w:t xml:space="preserve"> </w:t>
      </w:r>
      <w:r w:rsidR="00635606" w:rsidRPr="004C70D2">
        <w:rPr>
          <w:rFonts w:ascii="Times New Roman" w:hAnsi="Times New Roman"/>
          <w:sz w:val="24"/>
          <w:szCs w:val="24"/>
        </w:rPr>
        <w:t>on</w:t>
      </w:r>
      <w:r>
        <w:rPr>
          <w:rFonts w:ascii="Times New Roman" w:hAnsi="Times New Roman"/>
          <w:bCs/>
          <w:iCs/>
          <w:sz w:val="24"/>
          <w:szCs w:val="24"/>
        </w:rPr>
        <w:t xml:space="preserve"> the Live Import List.</w:t>
      </w:r>
    </w:p>
    <w:p w14:paraId="4B2F0F1A" w14:textId="1CD2E9BF" w:rsidR="005E0351" w:rsidRPr="00335A94" w:rsidRDefault="005E0351" w:rsidP="00A5032D">
      <w:pPr>
        <w:spacing w:before="120"/>
        <w:rPr>
          <w:rFonts w:ascii="Times New Roman" w:hAnsi="Times New Roman"/>
          <w:sz w:val="24"/>
          <w:szCs w:val="24"/>
        </w:rPr>
      </w:pPr>
      <w:r w:rsidRPr="0096130A">
        <w:rPr>
          <w:rFonts w:ascii="Times New Roman" w:hAnsi="Times New Roman"/>
          <w:sz w:val="24"/>
          <w:szCs w:val="24"/>
        </w:rPr>
        <w:t>Th</w:t>
      </w:r>
      <w:r>
        <w:rPr>
          <w:rFonts w:ascii="Times New Roman" w:hAnsi="Times New Roman"/>
          <w:sz w:val="24"/>
          <w:szCs w:val="24"/>
        </w:rPr>
        <w:t>is</w:t>
      </w:r>
      <w:r w:rsidRPr="0096130A">
        <w:rPr>
          <w:rFonts w:ascii="Times New Roman" w:hAnsi="Times New Roman"/>
          <w:sz w:val="24"/>
          <w:szCs w:val="24"/>
        </w:rPr>
        <w:t xml:space="preserve"> instrument is a legislative instrument for the purposes of the </w:t>
      </w:r>
      <w:r w:rsidRPr="0096130A">
        <w:rPr>
          <w:rFonts w:ascii="Times New Roman" w:hAnsi="Times New Roman"/>
          <w:i/>
          <w:sz w:val="24"/>
          <w:szCs w:val="24"/>
        </w:rPr>
        <w:t>Legislation Act</w:t>
      </w:r>
      <w:r>
        <w:rPr>
          <w:rFonts w:ascii="Times New Roman" w:hAnsi="Times New Roman"/>
          <w:i/>
          <w:sz w:val="24"/>
          <w:szCs w:val="24"/>
        </w:rPr>
        <w:t> </w:t>
      </w:r>
      <w:r w:rsidRPr="0096130A">
        <w:rPr>
          <w:rFonts w:ascii="Times New Roman" w:hAnsi="Times New Roman"/>
          <w:i/>
          <w:sz w:val="24"/>
          <w:szCs w:val="24"/>
        </w:rPr>
        <w:t>2003</w:t>
      </w:r>
      <w:r w:rsidRPr="0096130A">
        <w:rPr>
          <w:rFonts w:ascii="Times New Roman" w:hAnsi="Times New Roman"/>
          <w:sz w:val="24"/>
          <w:szCs w:val="24"/>
        </w:rPr>
        <w:t xml:space="preserve">. It </w:t>
      </w:r>
      <w:r>
        <w:rPr>
          <w:rFonts w:ascii="Times New Roman" w:hAnsi="Times New Roman"/>
          <w:sz w:val="24"/>
          <w:szCs w:val="24"/>
        </w:rPr>
        <w:t xml:space="preserve">commences </w:t>
      </w:r>
      <w:r w:rsidRPr="0096130A">
        <w:rPr>
          <w:rFonts w:ascii="Times New Roman" w:hAnsi="Times New Roman"/>
          <w:sz w:val="24"/>
          <w:szCs w:val="24"/>
        </w:rPr>
        <w:t>the day after registration.</w:t>
      </w:r>
      <w:r>
        <w:rPr>
          <w:rFonts w:ascii="Times New Roman" w:hAnsi="Times New Roman"/>
          <w:sz w:val="24"/>
          <w:szCs w:val="24"/>
        </w:rPr>
        <w:t xml:space="preserve"> </w:t>
      </w:r>
    </w:p>
    <w:p w14:paraId="35570FBD" w14:textId="6A16DA36" w:rsidR="005862C6" w:rsidRPr="005862C6" w:rsidRDefault="00682DA2" w:rsidP="00320174">
      <w:pPr>
        <w:spacing w:after="0" w:line="240" w:lineRule="auto"/>
        <w:jc w:val="center"/>
        <w:rPr>
          <w:rFonts w:ascii="Times New Roman" w:hAnsi="Times New Roman"/>
          <w:b/>
          <w:sz w:val="28"/>
          <w:szCs w:val="28"/>
        </w:rPr>
      </w:pPr>
      <w:r>
        <w:rPr>
          <w:rFonts w:ascii="Times New Roman" w:hAnsi="Times New Roman"/>
          <w:b/>
          <w:sz w:val="28"/>
          <w:szCs w:val="28"/>
        </w:rPr>
        <w:br w:type="page"/>
      </w:r>
      <w:r w:rsidR="005862C6" w:rsidRPr="005862C6">
        <w:rPr>
          <w:rFonts w:ascii="Times New Roman" w:hAnsi="Times New Roman"/>
          <w:b/>
          <w:sz w:val="28"/>
          <w:szCs w:val="28"/>
        </w:rPr>
        <w:lastRenderedPageBreak/>
        <w:t>Statement of Compatibility with Human Rights</w:t>
      </w:r>
    </w:p>
    <w:p w14:paraId="68039981" w14:textId="77777777" w:rsidR="005862C6" w:rsidRPr="005862C6" w:rsidRDefault="005862C6" w:rsidP="005862C6">
      <w:pPr>
        <w:spacing w:before="120" w:after="120"/>
        <w:jc w:val="center"/>
        <w:rPr>
          <w:rFonts w:ascii="Times New Roman" w:hAnsi="Times New Roman"/>
          <w:sz w:val="24"/>
          <w:szCs w:val="24"/>
        </w:rPr>
      </w:pPr>
      <w:r w:rsidRPr="005862C6">
        <w:rPr>
          <w:rFonts w:ascii="Times New Roman" w:hAnsi="Times New Roman"/>
          <w:i/>
          <w:sz w:val="24"/>
          <w:szCs w:val="24"/>
        </w:rPr>
        <w:t>Prepared in accordance with Part 3 of the Human Rights (Parliamentary Scrutiny) Act 2011</w:t>
      </w:r>
    </w:p>
    <w:p w14:paraId="6D24CD84" w14:textId="77777777" w:rsidR="005862C6" w:rsidRPr="005862C6" w:rsidRDefault="005862C6" w:rsidP="005862C6">
      <w:pPr>
        <w:spacing w:before="120" w:after="120"/>
        <w:jc w:val="center"/>
        <w:rPr>
          <w:rFonts w:ascii="Times New Roman" w:hAnsi="Times New Roman"/>
          <w:sz w:val="24"/>
          <w:szCs w:val="24"/>
        </w:rPr>
      </w:pPr>
    </w:p>
    <w:p w14:paraId="37ED311F" w14:textId="77777777" w:rsidR="005862C6" w:rsidRPr="005862C6" w:rsidRDefault="005862C6" w:rsidP="005862C6">
      <w:pPr>
        <w:spacing w:before="120" w:after="120"/>
        <w:jc w:val="center"/>
        <w:rPr>
          <w:rFonts w:ascii="Times New Roman" w:hAnsi="Times New Roman"/>
          <w:b/>
          <w:i/>
          <w:sz w:val="24"/>
          <w:szCs w:val="24"/>
        </w:rPr>
      </w:pPr>
      <w:r w:rsidRPr="005862C6">
        <w:rPr>
          <w:rFonts w:ascii="Times New Roman" w:hAnsi="Times New Roman"/>
          <w:b/>
          <w:i/>
          <w:sz w:val="24"/>
          <w:szCs w:val="24"/>
        </w:rPr>
        <w:t>Environment Protection and Biodiversity Conservation Act 1999</w:t>
      </w:r>
    </w:p>
    <w:p w14:paraId="6D8CA783" w14:textId="13E486CF" w:rsidR="005862C6" w:rsidRPr="005862C6" w:rsidRDefault="005862C6" w:rsidP="005862C6">
      <w:pPr>
        <w:spacing w:before="120" w:after="120"/>
        <w:jc w:val="center"/>
        <w:rPr>
          <w:rFonts w:ascii="Times New Roman" w:hAnsi="Times New Roman"/>
          <w:b/>
          <w:bCs/>
          <w:iCs/>
          <w:sz w:val="24"/>
          <w:szCs w:val="24"/>
        </w:rPr>
      </w:pPr>
      <w:r w:rsidRPr="005862C6">
        <w:rPr>
          <w:rFonts w:ascii="Times New Roman" w:hAnsi="Times New Roman"/>
          <w:b/>
          <w:bCs/>
          <w:iCs/>
          <w:sz w:val="24"/>
          <w:szCs w:val="24"/>
        </w:rPr>
        <w:t xml:space="preserve">List </w:t>
      </w:r>
      <w:r w:rsidRPr="00933D6A">
        <w:rPr>
          <w:rFonts w:ascii="Times New Roman" w:hAnsi="Times New Roman"/>
          <w:b/>
          <w:bCs/>
          <w:iCs/>
          <w:sz w:val="24"/>
          <w:szCs w:val="24"/>
        </w:rPr>
        <w:t>of Specimens taken to be Suit</w:t>
      </w:r>
      <w:r w:rsidR="000A58B1" w:rsidRPr="00933D6A">
        <w:rPr>
          <w:rFonts w:ascii="Times New Roman" w:hAnsi="Times New Roman"/>
          <w:b/>
          <w:bCs/>
          <w:iCs/>
          <w:sz w:val="24"/>
          <w:szCs w:val="24"/>
        </w:rPr>
        <w:t xml:space="preserve">able for Live Import Amendment </w:t>
      </w:r>
      <w:r w:rsidR="000A58B1" w:rsidRPr="00933D6A">
        <w:rPr>
          <w:rFonts w:ascii="Times New Roman" w:hAnsi="Times New Roman"/>
          <w:b/>
          <w:bCs/>
          <w:iCs/>
          <w:sz w:val="24"/>
          <w:szCs w:val="24"/>
        </w:rPr>
        <w:br/>
      </w:r>
      <w:r w:rsidRPr="00933D6A">
        <w:rPr>
          <w:rFonts w:ascii="Times New Roman" w:hAnsi="Times New Roman"/>
          <w:b/>
          <w:bCs/>
          <w:iCs/>
          <w:sz w:val="24"/>
          <w:szCs w:val="24"/>
        </w:rPr>
        <w:t>(</w:t>
      </w:r>
      <w:r w:rsidR="001E77F2">
        <w:rPr>
          <w:rFonts w:ascii="Times New Roman" w:hAnsi="Times New Roman"/>
          <w:b/>
          <w:bCs/>
          <w:iCs/>
        </w:rPr>
        <w:t>Sixteen</w:t>
      </w:r>
      <w:r w:rsidR="005E7718" w:rsidRPr="006841E9">
        <w:rPr>
          <w:rFonts w:ascii="Times New Roman" w:hAnsi="Times New Roman"/>
          <w:b/>
          <w:bCs/>
          <w:iCs/>
        </w:rPr>
        <w:t xml:space="preserve"> species of rainbowfish</w:t>
      </w:r>
      <w:r w:rsidRPr="00933D6A">
        <w:rPr>
          <w:rFonts w:ascii="Times New Roman" w:hAnsi="Times New Roman"/>
          <w:b/>
          <w:bCs/>
          <w:iCs/>
          <w:sz w:val="24"/>
          <w:szCs w:val="24"/>
        </w:rPr>
        <w:t xml:space="preserve">) </w:t>
      </w:r>
      <w:r w:rsidR="00E76E13" w:rsidRPr="00933D6A">
        <w:rPr>
          <w:rFonts w:ascii="Times New Roman" w:hAnsi="Times New Roman"/>
          <w:b/>
          <w:bCs/>
          <w:iCs/>
          <w:sz w:val="24"/>
          <w:szCs w:val="24"/>
        </w:rPr>
        <w:t>Instrument 20</w:t>
      </w:r>
      <w:r w:rsidR="00F6349E" w:rsidRPr="00933D6A">
        <w:rPr>
          <w:rFonts w:ascii="Times New Roman" w:hAnsi="Times New Roman"/>
          <w:b/>
          <w:bCs/>
          <w:iCs/>
          <w:sz w:val="24"/>
          <w:szCs w:val="24"/>
        </w:rPr>
        <w:t>2</w:t>
      </w:r>
      <w:r w:rsidR="00086DD6" w:rsidRPr="00933D6A">
        <w:rPr>
          <w:rFonts w:ascii="Times New Roman" w:hAnsi="Times New Roman"/>
          <w:b/>
          <w:bCs/>
          <w:iCs/>
          <w:sz w:val="24"/>
          <w:szCs w:val="24"/>
        </w:rPr>
        <w:t>3</w:t>
      </w:r>
    </w:p>
    <w:p w14:paraId="1E35988D" w14:textId="6B848445" w:rsidR="005862C6" w:rsidRPr="005862C6" w:rsidRDefault="005862C6" w:rsidP="00B468F0">
      <w:pPr>
        <w:spacing w:before="120" w:after="120"/>
        <w:rPr>
          <w:rFonts w:ascii="Times New Roman" w:hAnsi="Times New Roman"/>
          <w:sz w:val="24"/>
          <w:szCs w:val="24"/>
        </w:rPr>
      </w:pPr>
      <w:r w:rsidRPr="005862C6">
        <w:rPr>
          <w:rFonts w:ascii="Times New Roman" w:hAnsi="Times New Roman"/>
          <w:sz w:val="24"/>
          <w:szCs w:val="24"/>
        </w:rPr>
        <w:t>This Legislative Instrument is compatible with the human rights and freedoms recognised or</w:t>
      </w:r>
      <w:r w:rsidR="00E76E13">
        <w:rPr>
          <w:rFonts w:ascii="Times New Roman" w:hAnsi="Times New Roman"/>
          <w:sz w:val="24"/>
          <w:szCs w:val="24"/>
        </w:rPr>
        <w:t xml:space="preserve"> </w:t>
      </w:r>
      <w:r w:rsidRPr="005862C6">
        <w:rPr>
          <w:rFonts w:ascii="Times New Roman" w:hAnsi="Times New Roman"/>
          <w:sz w:val="24"/>
          <w:szCs w:val="24"/>
        </w:rPr>
        <w:t>declared in the international instruments listed in section 3 of the</w:t>
      </w:r>
      <w:r w:rsidR="00290A48">
        <w:rPr>
          <w:rFonts w:ascii="Times New Roman" w:hAnsi="Times New Roman"/>
          <w:sz w:val="24"/>
          <w:szCs w:val="24"/>
        </w:rPr>
        <w:t xml:space="preserve"> </w:t>
      </w:r>
      <w:r w:rsidRPr="005862C6">
        <w:rPr>
          <w:rFonts w:ascii="Times New Roman" w:hAnsi="Times New Roman"/>
          <w:i/>
          <w:sz w:val="24"/>
          <w:szCs w:val="24"/>
        </w:rPr>
        <w:t>Human Rights (Parliamentary Scrutiny) Act 2011</w:t>
      </w:r>
      <w:r w:rsidRPr="005862C6">
        <w:rPr>
          <w:rFonts w:ascii="Times New Roman" w:hAnsi="Times New Roman"/>
          <w:sz w:val="24"/>
          <w:szCs w:val="24"/>
        </w:rPr>
        <w:t>.</w:t>
      </w:r>
    </w:p>
    <w:p w14:paraId="092A1FE2" w14:textId="77777777" w:rsidR="005862C6" w:rsidRPr="005862C6" w:rsidRDefault="005862C6" w:rsidP="005862C6">
      <w:pPr>
        <w:spacing w:before="120" w:after="120"/>
        <w:jc w:val="center"/>
        <w:rPr>
          <w:rFonts w:ascii="Times New Roman" w:hAnsi="Times New Roman"/>
          <w:sz w:val="24"/>
          <w:szCs w:val="24"/>
        </w:rPr>
      </w:pPr>
    </w:p>
    <w:p w14:paraId="3015DF98" w14:textId="77777777" w:rsidR="005862C6" w:rsidRPr="005862C6" w:rsidRDefault="005862C6" w:rsidP="005862C6">
      <w:pPr>
        <w:spacing w:before="120" w:after="120"/>
        <w:jc w:val="both"/>
        <w:rPr>
          <w:rFonts w:ascii="Times New Roman" w:hAnsi="Times New Roman"/>
          <w:b/>
          <w:sz w:val="24"/>
          <w:szCs w:val="24"/>
        </w:rPr>
      </w:pPr>
      <w:r w:rsidRPr="005862C6">
        <w:rPr>
          <w:rFonts w:ascii="Times New Roman" w:hAnsi="Times New Roman"/>
          <w:b/>
          <w:sz w:val="24"/>
          <w:szCs w:val="24"/>
        </w:rPr>
        <w:t>Overview of the Legislative Instrument</w:t>
      </w:r>
    </w:p>
    <w:p w14:paraId="3D846B90" w14:textId="77777777" w:rsidR="001E77F2" w:rsidRPr="001E77F2" w:rsidRDefault="005862C6" w:rsidP="00E76E13">
      <w:pPr>
        <w:rPr>
          <w:rFonts w:ascii="Times New Roman" w:hAnsi="Times New Roman"/>
          <w:sz w:val="24"/>
          <w:szCs w:val="24"/>
        </w:rPr>
      </w:pPr>
      <w:r w:rsidRPr="005862C6">
        <w:rPr>
          <w:rFonts w:ascii="Times New Roman" w:hAnsi="Times New Roman"/>
          <w:sz w:val="24"/>
          <w:szCs w:val="24"/>
        </w:rPr>
        <w:t xml:space="preserve">The </w:t>
      </w:r>
      <w:r w:rsidRPr="001E77F2">
        <w:rPr>
          <w:rFonts w:ascii="Times New Roman" w:hAnsi="Times New Roman"/>
          <w:sz w:val="24"/>
          <w:szCs w:val="24"/>
        </w:rPr>
        <w:t>purpose of this instrument is to amen</w:t>
      </w:r>
      <w:r w:rsidR="001E77F2" w:rsidRPr="001E77F2">
        <w:rPr>
          <w:rFonts w:ascii="Times New Roman" w:hAnsi="Times New Roman"/>
          <w:sz w:val="24"/>
          <w:szCs w:val="24"/>
        </w:rPr>
        <w:t>d:</w:t>
      </w:r>
    </w:p>
    <w:p w14:paraId="20AA76BD" w14:textId="297819F6" w:rsidR="001E77F2" w:rsidRDefault="005862C6" w:rsidP="001E77F2">
      <w:pPr>
        <w:pStyle w:val="ListNumber2"/>
        <w:rPr>
          <w:rFonts w:ascii="Times New Roman" w:hAnsi="Times New Roman"/>
          <w:sz w:val="24"/>
          <w:szCs w:val="24"/>
        </w:rPr>
      </w:pPr>
      <w:r w:rsidRPr="006841E9">
        <w:rPr>
          <w:rFonts w:ascii="Times New Roman" w:hAnsi="Times New Roman"/>
          <w:sz w:val="24"/>
          <w:szCs w:val="24"/>
        </w:rPr>
        <w:t>Part</w:t>
      </w:r>
      <w:r w:rsidR="00BE45EC" w:rsidRPr="006841E9">
        <w:rPr>
          <w:rFonts w:ascii="Times New Roman" w:hAnsi="Times New Roman"/>
          <w:sz w:val="24"/>
          <w:szCs w:val="24"/>
        </w:rPr>
        <w:t xml:space="preserve"> </w:t>
      </w:r>
      <w:r w:rsidR="006C18BC" w:rsidRPr="006841E9">
        <w:rPr>
          <w:rFonts w:ascii="Times New Roman" w:hAnsi="Times New Roman"/>
          <w:sz w:val="24"/>
          <w:szCs w:val="24"/>
        </w:rPr>
        <w:t>1</w:t>
      </w:r>
      <w:r w:rsidR="00290A48" w:rsidRPr="006841E9">
        <w:rPr>
          <w:rFonts w:ascii="Times New Roman" w:hAnsi="Times New Roman"/>
          <w:sz w:val="24"/>
          <w:szCs w:val="24"/>
        </w:rPr>
        <w:t xml:space="preserve"> </w:t>
      </w:r>
      <w:r w:rsidRPr="006841E9">
        <w:rPr>
          <w:rFonts w:ascii="Times New Roman" w:hAnsi="Times New Roman"/>
          <w:sz w:val="24"/>
          <w:szCs w:val="24"/>
        </w:rPr>
        <w:t xml:space="preserve">of the </w:t>
      </w:r>
      <w:r w:rsidRPr="006841E9">
        <w:rPr>
          <w:rFonts w:ascii="Times New Roman" w:hAnsi="Times New Roman"/>
          <w:i/>
          <w:iCs/>
          <w:sz w:val="24"/>
          <w:szCs w:val="24"/>
        </w:rPr>
        <w:t xml:space="preserve">List of Specimens </w:t>
      </w:r>
      <w:r w:rsidR="00156BD3" w:rsidRPr="006841E9">
        <w:rPr>
          <w:rFonts w:ascii="Times New Roman" w:hAnsi="Times New Roman"/>
          <w:i/>
          <w:iCs/>
          <w:sz w:val="24"/>
          <w:szCs w:val="24"/>
        </w:rPr>
        <w:t xml:space="preserve">Taken </w:t>
      </w:r>
      <w:r w:rsidRPr="006841E9">
        <w:rPr>
          <w:rFonts w:ascii="Times New Roman" w:hAnsi="Times New Roman"/>
          <w:i/>
          <w:iCs/>
          <w:sz w:val="24"/>
          <w:szCs w:val="24"/>
        </w:rPr>
        <w:t xml:space="preserve">to be Suitable for Live Import </w:t>
      </w:r>
      <w:r w:rsidR="00015F2A" w:rsidRPr="006841E9">
        <w:rPr>
          <w:rFonts w:ascii="Times New Roman" w:hAnsi="Times New Roman"/>
          <w:i/>
          <w:iCs/>
          <w:sz w:val="24"/>
          <w:szCs w:val="24"/>
        </w:rPr>
        <w:t>(29/11/2001)</w:t>
      </w:r>
      <w:r w:rsidR="00015F2A" w:rsidRPr="006841E9">
        <w:rPr>
          <w:rFonts w:ascii="Times New Roman" w:hAnsi="Times New Roman"/>
          <w:sz w:val="24"/>
          <w:szCs w:val="24"/>
        </w:rPr>
        <w:t xml:space="preserve"> </w:t>
      </w:r>
      <w:r w:rsidRPr="006841E9">
        <w:rPr>
          <w:rFonts w:ascii="Times New Roman" w:hAnsi="Times New Roman"/>
          <w:sz w:val="24"/>
          <w:szCs w:val="24"/>
        </w:rPr>
        <w:t xml:space="preserve">to include </w:t>
      </w:r>
      <w:r w:rsidR="001E77F2" w:rsidRPr="006841E9">
        <w:rPr>
          <w:rFonts w:ascii="Times New Roman" w:hAnsi="Times New Roman"/>
          <w:sz w:val="24"/>
          <w:szCs w:val="24"/>
        </w:rPr>
        <w:t>C</w:t>
      </w:r>
      <w:r w:rsidR="001E77F2" w:rsidRPr="006841E9">
        <w:rPr>
          <w:rFonts w:ascii="Times New Roman" w:hAnsi="Times New Roman"/>
          <w:i/>
          <w:iCs/>
          <w:sz w:val="24"/>
          <w:szCs w:val="24"/>
        </w:rPr>
        <w:t>hilatherina bulolo, Chilatherina campsi, Chilatherina lorentzii, Glossolepis kabia</w:t>
      </w:r>
      <w:r w:rsidR="001E77F2" w:rsidRPr="006841E9">
        <w:rPr>
          <w:rFonts w:ascii="Times New Roman" w:hAnsi="Times New Roman"/>
          <w:sz w:val="24"/>
          <w:szCs w:val="24"/>
        </w:rPr>
        <w:t xml:space="preserve"> and </w:t>
      </w:r>
      <w:r w:rsidR="001E77F2" w:rsidRPr="006841E9">
        <w:rPr>
          <w:rFonts w:ascii="Times New Roman" w:hAnsi="Times New Roman"/>
          <w:i/>
          <w:iCs/>
          <w:sz w:val="24"/>
          <w:szCs w:val="24"/>
        </w:rPr>
        <w:t>Glossolepis multisquamata</w:t>
      </w:r>
      <w:r w:rsidR="001E77F2" w:rsidRPr="006841E9">
        <w:rPr>
          <w:rFonts w:ascii="Times New Roman" w:hAnsi="Times New Roman"/>
          <w:sz w:val="24"/>
          <w:szCs w:val="24"/>
        </w:rPr>
        <w:t xml:space="preserve">; </w:t>
      </w:r>
      <w:r w:rsidR="001E77F2">
        <w:rPr>
          <w:rFonts w:ascii="Times New Roman" w:hAnsi="Times New Roman"/>
          <w:sz w:val="24"/>
          <w:szCs w:val="24"/>
        </w:rPr>
        <w:t>and</w:t>
      </w:r>
    </w:p>
    <w:p w14:paraId="674B075E" w14:textId="172F6033" w:rsidR="001E77F2" w:rsidRDefault="001E77F2" w:rsidP="001E77F2">
      <w:pPr>
        <w:pStyle w:val="ListNumber2"/>
        <w:rPr>
          <w:rFonts w:ascii="Times New Roman" w:hAnsi="Times New Roman"/>
          <w:sz w:val="24"/>
          <w:szCs w:val="24"/>
        </w:rPr>
      </w:pPr>
      <w:r w:rsidRPr="006841E9">
        <w:rPr>
          <w:rFonts w:ascii="Times New Roman" w:hAnsi="Times New Roman"/>
          <w:sz w:val="24"/>
          <w:szCs w:val="24"/>
        </w:rPr>
        <w:t xml:space="preserve">Part 2 of the </w:t>
      </w:r>
      <w:r w:rsidRPr="00FD6DDB">
        <w:rPr>
          <w:rFonts w:ascii="Times New Roman" w:hAnsi="Times New Roman"/>
          <w:i/>
          <w:iCs/>
          <w:sz w:val="24"/>
          <w:szCs w:val="24"/>
        </w:rPr>
        <w:t>List of Specimens Taken to be Suitable for Live Import (29/11/2001)</w:t>
      </w:r>
      <w:r>
        <w:rPr>
          <w:rFonts w:ascii="Times New Roman" w:hAnsi="Times New Roman"/>
          <w:i/>
          <w:iCs/>
          <w:sz w:val="24"/>
          <w:szCs w:val="24"/>
        </w:rPr>
        <w:t xml:space="preserve"> </w:t>
      </w:r>
      <w:r>
        <w:rPr>
          <w:rFonts w:ascii="Times New Roman" w:hAnsi="Times New Roman"/>
          <w:sz w:val="24"/>
          <w:szCs w:val="24"/>
        </w:rPr>
        <w:t xml:space="preserve">to include </w:t>
      </w:r>
      <w:r w:rsidRPr="00FD6DDB">
        <w:rPr>
          <w:rFonts w:ascii="Times New Roman" w:hAnsi="Times New Roman"/>
          <w:bCs/>
          <w:i/>
          <w:sz w:val="24"/>
          <w:szCs w:val="24"/>
        </w:rPr>
        <w:t>Chilatherina alleni, Chilatherina axelrodi, Chilatherina bleheri, Chilatherina pagweinsis, Chilatherina pricei, Chilatherina sentaniensis, Glossolepis dorityi, Glossolepis maculos</w:t>
      </w:r>
      <w:r w:rsidR="00B423DF">
        <w:rPr>
          <w:rFonts w:ascii="Times New Roman" w:hAnsi="Times New Roman"/>
          <w:bCs/>
          <w:i/>
          <w:sz w:val="24"/>
          <w:szCs w:val="24"/>
        </w:rPr>
        <w:t>a</w:t>
      </w:r>
      <w:r w:rsidRPr="00FD6DDB">
        <w:rPr>
          <w:rFonts w:ascii="Times New Roman" w:hAnsi="Times New Roman"/>
          <w:bCs/>
          <w:i/>
          <w:sz w:val="24"/>
          <w:szCs w:val="24"/>
        </w:rPr>
        <w:t>, Glossolepis pseudoincisus, Glossolepis ramuensis</w:t>
      </w:r>
      <w:r w:rsidRPr="00635606">
        <w:rPr>
          <w:rFonts w:ascii="Times New Roman" w:hAnsi="Times New Roman"/>
          <w:bCs/>
          <w:iCs/>
          <w:sz w:val="24"/>
          <w:szCs w:val="24"/>
        </w:rPr>
        <w:t xml:space="preserve"> and </w:t>
      </w:r>
      <w:r w:rsidRPr="00FD6DDB">
        <w:rPr>
          <w:rFonts w:ascii="Times New Roman" w:hAnsi="Times New Roman"/>
          <w:bCs/>
          <w:i/>
          <w:sz w:val="24"/>
          <w:szCs w:val="24"/>
        </w:rPr>
        <w:t>Glossolepis wanamensis</w:t>
      </w:r>
    </w:p>
    <w:p w14:paraId="522F906D" w14:textId="77B24804" w:rsidR="005862C6" w:rsidRPr="006841E9" w:rsidRDefault="00150C5B" w:rsidP="006841E9">
      <w:pPr>
        <w:pStyle w:val="ListNumber2"/>
        <w:numPr>
          <w:ilvl w:val="0"/>
          <w:numId w:val="0"/>
        </w:numPr>
        <w:rPr>
          <w:rFonts w:ascii="Times New Roman" w:hAnsi="Times New Roman"/>
          <w:sz w:val="24"/>
          <w:szCs w:val="24"/>
        </w:rPr>
      </w:pPr>
      <w:r w:rsidRPr="006841E9">
        <w:rPr>
          <w:rFonts w:ascii="Times New Roman" w:hAnsi="Times New Roman"/>
          <w:sz w:val="24"/>
          <w:szCs w:val="24"/>
        </w:rPr>
        <w:t xml:space="preserve">in accordance with section 303EC of the </w:t>
      </w:r>
      <w:r w:rsidRPr="00255D18">
        <w:rPr>
          <w:rFonts w:ascii="Times New Roman" w:hAnsi="Times New Roman"/>
          <w:i/>
          <w:iCs/>
          <w:sz w:val="24"/>
          <w:szCs w:val="24"/>
        </w:rPr>
        <w:t>Environment Protection and Biodiversity Conservation Act 1999</w:t>
      </w:r>
      <w:r w:rsidR="002938A1" w:rsidRPr="006841E9">
        <w:rPr>
          <w:rFonts w:ascii="Times New Roman" w:hAnsi="Times New Roman"/>
          <w:sz w:val="24"/>
          <w:szCs w:val="24"/>
        </w:rPr>
        <w:t>.</w:t>
      </w:r>
    </w:p>
    <w:p w14:paraId="05C48702" w14:textId="77777777" w:rsidR="005862C6" w:rsidRPr="005862C6" w:rsidRDefault="005862C6" w:rsidP="005862C6">
      <w:pPr>
        <w:spacing w:before="120" w:after="120"/>
        <w:rPr>
          <w:rFonts w:ascii="Times New Roman" w:hAnsi="Times New Roman"/>
          <w:b/>
          <w:sz w:val="24"/>
          <w:szCs w:val="24"/>
        </w:rPr>
      </w:pPr>
      <w:r w:rsidRPr="005862C6">
        <w:rPr>
          <w:rFonts w:ascii="Times New Roman" w:hAnsi="Times New Roman"/>
          <w:b/>
          <w:sz w:val="24"/>
          <w:szCs w:val="24"/>
        </w:rPr>
        <w:t>Human rights implications</w:t>
      </w:r>
    </w:p>
    <w:p w14:paraId="358A12C5" w14:textId="58E0E9A8" w:rsidR="005862C6" w:rsidRPr="005862C6" w:rsidRDefault="005862C6" w:rsidP="005862C6">
      <w:pPr>
        <w:spacing w:before="120" w:after="120"/>
        <w:rPr>
          <w:rFonts w:ascii="Times New Roman" w:hAnsi="Times New Roman"/>
          <w:sz w:val="24"/>
          <w:szCs w:val="24"/>
        </w:rPr>
      </w:pPr>
      <w:r w:rsidRPr="005862C6">
        <w:rPr>
          <w:rFonts w:ascii="Times New Roman" w:hAnsi="Times New Roman"/>
          <w:sz w:val="24"/>
          <w:szCs w:val="24"/>
        </w:rPr>
        <w:t>This Legislative Instrument does not engage any of the applicable rights or freedoms.</w:t>
      </w:r>
    </w:p>
    <w:p w14:paraId="0CFEDD45" w14:textId="77777777" w:rsidR="005862C6" w:rsidRPr="005862C6" w:rsidRDefault="005862C6" w:rsidP="005862C6">
      <w:pPr>
        <w:spacing w:before="120" w:after="120"/>
        <w:rPr>
          <w:rFonts w:ascii="Times New Roman" w:hAnsi="Times New Roman"/>
          <w:b/>
          <w:sz w:val="24"/>
          <w:szCs w:val="24"/>
        </w:rPr>
      </w:pPr>
      <w:r w:rsidRPr="005862C6">
        <w:rPr>
          <w:rFonts w:ascii="Times New Roman" w:hAnsi="Times New Roman"/>
          <w:b/>
          <w:sz w:val="24"/>
          <w:szCs w:val="24"/>
        </w:rPr>
        <w:t>Conclusion</w:t>
      </w:r>
    </w:p>
    <w:p w14:paraId="287B6168" w14:textId="77777777" w:rsidR="005862C6" w:rsidRPr="005862C6" w:rsidRDefault="005862C6" w:rsidP="005862C6">
      <w:pPr>
        <w:spacing w:before="120" w:after="120"/>
        <w:rPr>
          <w:rFonts w:ascii="Times New Roman" w:hAnsi="Times New Roman"/>
          <w:sz w:val="24"/>
          <w:szCs w:val="24"/>
        </w:rPr>
      </w:pPr>
      <w:r w:rsidRPr="005862C6">
        <w:rPr>
          <w:rFonts w:ascii="Times New Roman" w:hAnsi="Times New Roman"/>
          <w:sz w:val="24"/>
          <w:szCs w:val="24"/>
        </w:rPr>
        <w:t>This Legislative Instrument is compatible with human rights as it does not raise any human rights issues.</w:t>
      </w:r>
    </w:p>
    <w:p w14:paraId="2054953F" w14:textId="44BDB15A" w:rsidR="005862C6" w:rsidRPr="005862C6" w:rsidRDefault="005862C6" w:rsidP="005862C6">
      <w:pPr>
        <w:spacing w:before="120" w:after="120"/>
        <w:jc w:val="center"/>
        <w:rPr>
          <w:rFonts w:ascii="Times New Roman" w:hAnsi="Times New Roman"/>
          <w:sz w:val="24"/>
          <w:szCs w:val="24"/>
        </w:rPr>
      </w:pPr>
    </w:p>
    <w:p w14:paraId="1F13EA68" w14:textId="77777777" w:rsidR="000831C1" w:rsidRDefault="005862C6" w:rsidP="005862C6">
      <w:pPr>
        <w:spacing w:before="120" w:after="120"/>
        <w:jc w:val="center"/>
        <w:rPr>
          <w:rFonts w:ascii="Times New Roman" w:hAnsi="Times New Roman"/>
          <w:b/>
          <w:sz w:val="24"/>
          <w:szCs w:val="24"/>
        </w:rPr>
      </w:pPr>
      <w:r w:rsidRPr="005862C6">
        <w:rPr>
          <w:rFonts w:ascii="Times New Roman" w:hAnsi="Times New Roman"/>
          <w:b/>
          <w:sz w:val="24"/>
          <w:szCs w:val="24"/>
        </w:rPr>
        <w:t xml:space="preserve">The Hon </w:t>
      </w:r>
      <w:r w:rsidR="00C5174E">
        <w:rPr>
          <w:rFonts w:ascii="Times New Roman" w:hAnsi="Times New Roman"/>
          <w:b/>
          <w:sz w:val="24"/>
          <w:szCs w:val="24"/>
        </w:rPr>
        <w:t>Tanya Plibersek</w:t>
      </w:r>
      <w:r w:rsidRPr="005862C6">
        <w:rPr>
          <w:rFonts w:ascii="Times New Roman" w:hAnsi="Times New Roman"/>
          <w:b/>
          <w:sz w:val="24"/>
          <w:szCs w:val="24"/>
        </w:rPr>
        <w:t xml:space="preserve"> MP</w:t>
      </w:r>
    </w:p>
    <w:p w14:paraId="3B916AD4" w14:textId="4883E878" w:rsidR="005862C6" w:rsidRPr="00F00FD0" w:rsidRDefault="005862C6" w:rsidP="005862C6">
      <w:pPr>
        <w:spacing w:before="120" w:after="120"/>
        <w:jc w:val="center"/>
        <w:rPr>
          <w:rFonts w:ascii="Times New Roman" w:hAnsi="Times New Roman"/>
          <w:b/>
          <w:sz w:val="24"/>
          <w:szCs w:val="24"/>
        </w:rPr>
      </w:pPr>
      <w:r w:rsidRPr="00F00FD0">
        <w:rPr>
          <w:rFonts w:ascii="Times New Roman" w:hAnsi="Times New Roman"/>
          <w:b/>
          <w:sz w:val="24"/>
          <w:szCs w:val="24"/>
        </w:rPr>
        <w:t xml:space="preserve">Minister for the Environment </w:t>
      </w:r>
      <w:r w:rsidR="00567F1A">
        <w:rPr>
          <w:rFonts w:ascii="Times New Roman" w:hAnsi="Times New Roman"/>
          <w:b/>
          <w:sz w:val="24"/>
          <w:szCs w:val="24"/>
        </w:rPr>
        <w:t>and Water</w:t>
      </w:r>
    </w:p>
    <w:p w14:paraId="7E6353F4" w14:textId="77777777" w:rsidR="008D3721" w:rsidRPr="00F00FD0" w:rsidRDefault="008D3721" w:rsidP="00701CC7">
      <w:pPr>
        <w:ind w:left="720" w:hanging="720"/>
      </w:pPr>
    </w:p>
    <w:sectPr w:rsidR="008D3721" w:rsidRPr="00F00FD0" w:rsidSect="00701CC7">
      <w:headerReference w:type="even" r:id="rId13"/>
      <w:headerReference w:type="default" r:id="rId14"/>
      <w:footerReference w:type="default" r:id="rId15"/>
      <w:footerReference w:type="first" r:id="rId16"/>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D4A7" w14:textId="77777777" w:rsidR="00694471" w:rsidRDefault="00694471">
      <w:pPr>
        <w:spacing w:after="0" w:line="240" w:lineRule="auto"/>
      </w:pPr>
      <w:r>
        <w:separator/>
      </w:r>
    </w:p>
  </w:endnote>
  <w:endnote w:type="continuationSeparator" w:id="0">
    <w:p w14:paraId="37F4CE05" w14:textId="77777777" w:rsidR="00694471" w:rsidRDefault="00694471">
      <w:pPr>
        <w:spacing w:after="0" w:line="240" w:lineRule="auto"/>
      </w:pPr>
      <w:r>
        <w:continuationSeparator/>
      </w:r>
    </w:p>
  </w:endnote>
  <w:endnote w:type="continuationNotice" w:id="1">
    <w:p w14:paraId="4D190B35" w14:textId="77777777" w:rsidR="00694471" w:rsidRDefault="00694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830"/>
      <w:docPartObj>
        <w:docPartGallery w:val="Page Numbers (Bottom of Page)"/>
        <w:docPartUnique/>
      </w:docPartObj>
    </w:sdtPr>
    <w:sdtContent>
      <w:p w14:paraId="7E635404" w14:textId="77777777" w:rsidR="008D3721" w:rsidRDefault="008D3721" w:rsidP="00701CC7">
        <w:pPr>
          <w:pStyle w:val="Footer"/>
          <w:jc w:val="right"/>
        </w:pPr>
      </w:p>
      <w:p w14:paraId="7E635405" w14:textId="77777777" w:rsidR="008D3721" w:rsidRDefault="00000000" w:rsidP="00701CC7">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73180"/>
      <w:docPartObj>
        <w:docPartGallery w:val="Page Numbers (Bottom of Page)"/>
        <w:docPartUnique/>
      </w:docPartObj>
    </w:sdtPr>
    <w:sdtContent>
      <w:p w14:paraId="7E635406" w14:textId="77777777" w:rsidR="008D3721" w:rsidRDefault="008D3721" w:rsidP="00701CC7">
        <w:pPr>
          <w:pStyle w:val="Footer"/>
          <w:jc w:val="right"/>
        </w:pPr>
      </w:p>
      <w:p w14:paraId="7E635407" w14:textId="77777777" w:rsidR="008D3721" w:rsidRDefault="00000000" w:rsidP="00701CC7">
        <w:pPr>
          <w:pStyle w:val="Footer"/>
          <w:jc w:val="right"/>
        </w:pPr>
      </w:p>
    </w:sdtContent>
  </w:sdt>
  <w:p w14:paraId="7E635408" w14:textId="77777777" w:rsidR="008D3721" w:rsidRDefault="008D3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C604" w14:textId="77777777" w:rsidR="00694471" w:rsidRDefault="00694471">
      <w:pPr>
        <w:spacing w:after="0" w:line="240" w:lineRule="auto"/>
      </w:pPr>
      <w:r>
        <w:separator/>
      </w:r>
    </w:p>
  </w:footnote>
  <w:footnote w:type="continuationSeparator" w:id="0">
    <w:p w14:paraId="7A3B192A" w14:textId="77777777" w:rsidR="00694471" w:rsidRDefault="00694471">
      <w:pPr>
        <w:spacing w:after="0" w:line="240" w:lineRule="auto"/>
      </w:pPr>
      <w:r>
        <w:continuationSeparator/>
      </w:r>
    </w:p>
  </w:footnote>
  <w:footnote w:type="continuationNotice" w:id="1">
    <w:p w14:paraId="0BBD279F" w14:textId="77777777" w:rsidR="00694471" w:rsidRDefault="00694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5403" w14:textId="5171DDEA" w:rsidR="008D3721" w:rsidRDefault="00915379" w:rsidP="00701CC7">
    <w:pPr>
      <w:pStyle w:val="Classification"/>
    </w:pPr>
    <w:r>
      <w:rPr>
        <w:b/>
        <w:bCs/>
        <w:lang w:val="en-US"/>
      </w:rPr>
      <w:fldChar w:fldCharType="begin"/>
    </w:r>
    <w:r>
      <w:rPr>
        <w:b/>
        <w:bCs/>
        <w:lang w:val="en-US"/>
      </w:rPr>
      <w:instrText xml:space="preserve"> DOCPROPERTY SecurityClassification \* MERGEFORMAT </w:instrText>
    </w:r>
    <w:r>
      <w:rPr>
        <w:b/>
        <w:bCs/>
        <w:lang w:val="en-US"/>
      </w:rPr>
      <w:fldChar w:fldCharType="separate"/>
    </w:r>
    <w:r w:rsidR="00283415">
      <w:rPr>
        <w:b/>
        <w:bCs/>
        <w:lang w:val="en-US"/>
      </w:rPr>
      <w:t xml:space="preserve">UNCLASSIFIED  </w:t>
    </w:r>
    <w:r>
      <w:rPr>
        <w:b/>
        <w:bCs/>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0D21" w14:textId="77777777" w:rsidR="00F001A2" w:rsidRDefault="00F00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801A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78EA0B54">
      <w:start w:val="1"/>
      <w:numFmt w:val="decimal"/>
      <w:lvlText w:val="%1."/>
      <w:lvlJc w:val="left"/>
      <w:pPr>
        <w:ind w:left="720" w:hanging="360"/>
      </w:pPr>
      <w:rPr>
        <w:rFonts w:hint="default"/>
      </w:rPr>
    </w:lvl>
    <w:lvl w:ilvl="1" w:tplc="19F05C90" w:tentative="1">
      <w:start w:val="1"/>
      <w:numFmt w:val="lowerLetter"/>
      <w:lvlText w:val="%2."/>
      <w:lvlJc w:val="left"/>
      <w:pPr>
        <w:ind w:left="1440" w:hanging="360"/>
      </w:pPr>
      <w:rPr>
        <w:rFonts w:hint="default"/>
      </w:rPr>
    </w:lvl>
    <w:lvl w:ilvl="2" w:tplc="69B605D6">
      <w:start w:val="1"/>
      <w:numFmt w:val="lowerRoman"/>
      <w:lvlText w:val="%3."/>
      <w:lvlJc w:val="right"/>
      <w:pPr>
        <w:ind w:left="2160" w:hanging="180"/>
      </w:pPr>
      <w:rPr>
        <w:rFonts w:hint="default"/>
      </w:rPr>
    </w:lvl>
    <w:lvl w:ilvl="3" w:tplc="62CEFA24">
      <w:start w:val="1"/>
      <w:numFmt w:val="decimal"/>
      <w:lvlText w:val="%4."/>
      <w:lvlJc w:val="left"/>
      <w:pPr>
        <w:ind w:left="2880" w:hanging="360"/>
      </w:pPr>
      <w:rPr>
        <w:rFonts w:hint="default"/>
      </w:rPr>
    </w:lvl>
    <w:lvl w:ilvl="4" w:tplc="C7325554" w:tentative="1">
      <w:start w:val="1"/>
      <w:numFmt w:val="lowerLetter"/>
      <w:lvlText w:val="%5."/>
      <w:lvlJc w:val="left"/>
      <w:pPr>
        <w:ind w:left="3600" w:hanging="360"/>
      </w:pPr>
      <w:rPr>
        <w:rFonts w:hint="default"/>
      </w:rPr>
    </w:lvl>
    <w:lvl w:ilvl="5" w:tplc="CB1A1E74" w:tentative="1">
      <w:start w:val="1"/>
      <w:numFmt w:val="lowerRoman"/>
      <w:lvlText w:val="%6."/>
      <w:lvlJc w:val="right"/>
      <w:pPr>
        <w:ind w:left="4320" w:hanging="180"/>
      </w:pPr>
      <w:rPr>
        <w:rFonts w:hint="default"/>
      </w:rPr>
    </w:lvl>
    <w:lvl w:ilvl="6" w:tplc="958EEA68" w:tentative="1">
      <w:start w:val="1"/>
      <w:numFmt w:val="decimal"/>
      <w:lvlText w:val="%7."/>
      <w:lvlJc w:val="left"/>
      <w:pPr>
        <w:ind w:left="5040" w:hanging="360"/>
      </w:pPr>
      <w:rPr>
        <w:rFonts w:hint="default"/>
      </w:rPr>
    </w:lvl>
    <w:lvl w:ilvl="7" w:tplc="3A6483BC" w:tentative="1">
      <w:start w:val="1"/>
      <w:numFmt w:val="lowerLetter"/>
      <w:lvlText w:val="%8."/>
      <w:lvlJc w:val="left"/>
      <w:pPr>
        <w:ind w:left="5760" w:hanging="360"/>
      </w:pPr>
      <w:rPr>
        <w:rFonts w:hint="default"/>
      </w:rPr>
    </w:lvl>
    <w:lvl w:ilvl="8" w:tplc="69D0C768" w:tentative="1">
      <w:start w:val="1"/>
      <w:numFmt w:val="lowerRoman"/>
      <w:lvlText w:val="%9."/>
      <w:lvlJc w:val="right"/>
      <w:pPr>
        <w:ind w:left="6480" w:hanging="180"/>
      </w:pPr>
      <w:rPr>
        <w:rFonts w:hint="default"/>
      </w:rPr>
    </w:lvl>
  </w:abstractNum>
  <w:abstractNum w:abstractNumId="13" w15:restartNumberingAfterBreak="0">
    <w:nsid w:val="0AC97C3D"/>
    <w:multiLevelType w:val="hybridMultilevel"/>
    <w:tmpl w:val="E410D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CC7901"/>
    <w:multiLevelType w:val="hybridMultilevel"/>
    <w:tmpl w:val="F9749356"/>
    <w:lvl w:ilvl="0" w:tplc="FF74B1D2">
      <w:start w:val="1"/>
      <w:numFmt w:val="decimal"/>
      <w:lvlText w:val="%1."/>
      <w:lvlJc w:val="left"/>
      <w:pPr>
        <w:ind w:left="720" w:hanging="360"/>
      </w:pPr>
    </w:lvl>
    <w:lvl w:ilvl="1" w:tplc="3BA0D99E" w:tentative="1">
      <w:start w:val="1"/>
      <w:numFmt w:val="lowerLetter"/>
      <w:lvlText w:val="%2."/>
      <w:lvlJc w:val="left"/>
      <w:pPr>
        <w:ind w:left="1440" w:hanging="360"/>
      </w:pPr>
    </w:lvl>
    <w:lvl w:ilvl="2" w:tplc="251C2296" w:tentative="1">
      <w:start w:val="1"/>
      <w:numFmt w:val="lowerRoman"/>
      <w:lvlText w:val="%3."/>
      <w:lvlJc w:val="right"/>
      <w:pPr>
        <w:ind w:left="2160" w:hanging="180"/>
      </w:pPr>
    </w:lvl>
    <w:lvl w:ilvl="3" w:tplc="182CD7F6" w:tentative="1">
      <w:start w:val="1"/>
      <w:numFmt w:val="decimal"/>
      <w:lvlText w:val="%4."/>
      <w:lvlJc w:val="left"/>
      <w:pPr>
        <w:ind w:left="2880" w:hanging="360"/>
      </w:pPr>
    </w:lvl>
    <w:lvl w:ilvl="4" w:tplc="8416E99C" w:tentative="1">
      <w:start w:val="1"/>
      <w:numFmt w:val="lowerLetter"/>
      <w:lvlText w:val="%5."/>
      <w:lvlJc w:val="left"/>
      <w:pPr>
        <w:ind w:left="3600" w:hanging="360"/>
      </w:pPr>
    </w:lvl>
    <w:lvl w:ilvl="5" w:tplc="BEB0F080" w:tentative="1">
      <w:start w:val="1"/>
      <w:numFmt w:val="lowerRoman"/>
      <w:lvlText w:val="%6."/>
      <w:lvlJc w:val="right"/>
      <w:pPr>
        <w:ind w:left="4320" w:hanging="180"/>
      </w:pPr>
    </w:lvl>
    <w:lvl w:ilvl="6" w:tplc="215E596E" w:tentative="1">
      <w:start w:val="1"/>
      <w:numFmt w:val="decimal"/>
      <w:lvlText w:val="%7."/>
      <w:lvlJc w:val="left"/>
      <w:pPr>
        <w:ind w:left="5040" w:hanging="360"/>
      </w:pPr>
    </w:lvl>
    <w:lvl w:ilvl="7" w:tplc="250C924C" w:tentative="1">
      <w:start w:val="1"/>
      <w:numFmt w:val="lowerLetter"/>
      <w:lvlText w:val="%8."/>
      <w:lvlJc w:val="left"/>
      <w:pPr>
        <w:ind w:left="5760" w:hanging="360"/>
      </w:pPr>
    </w:lvl>
    <w:lvl w:ilvl="8" w:tplc="FDC657AC" w:tentative="1">
      <w:start w:val="1"/>
      <w:numFmt w:val="lowerRoman"/>
      <w:lvlText w:val="%9."/>
      <w:lvlJc w:val="right"/>
      <w:pPr>
        <w:ind w:left="6480" w:hanging="180"/>
      </w:pPr>
    </w:lvl>
  </w:abstractNum>
  <w:abstractNum w:abstractNumId="15" w15:restartNumberingAfterBreak="0">
    <w:nsid w:val="12DF2910"/>
    <w:multiLevelType w:val="hybridMultilevel"/>
    <w:tmpl w:val="03BED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4AB21CC"/>
    <w:multiLevelType w:val="multilevel"/>
    <w:tmpl w:val="E898CC72"/>
    <w:numStyleLink w:val="KeyPoints"/>
  </w:abstractNum>
  <w:abstractNum w:abstractNumId="17" w15:restartNumberingAfterBreak="0">
    <w:nsid w:val="1784511A"/>
    <w:multiLevelType w:val="multilevel"/>
    <w:tmpl w:val="E898CC72"/>
    <w:numStyleLink w:val="KeyPoints"/>
  </w:abstractNum>
  <w:abstractNum w:abstractNumId="18" w15:restartNumberingAfterBreak="0">
    <w:nsid w:val="198F4124"/>
    <w:multiLevelType w:val="hybridMultilevel"/>
    <w:tmpl w:val="929E3618"/>
    <w:lvl w:ilvl="0" w:tplc="A0FA3AD2">
      <w:start w:val="1"/>
      <w:numFmt w:val="bullet"/>
      <w:lvlText w:val=""/>
      <w:lvlJc w:val="left"/>
      <w:pPr>
        <w:ind w:left="720" w:hanging="360"/>
      </w:pPr>
      <w:rPr>
        <w:rFonts w:ascii="Symbol" w:hAnsi="Symbol" w:hint="default"/>
      </w:rPr>
    </w:lvl>
    <w:lvl w:ilvl="1" w:tplc="D9867D78">
      <w:start w:val="1"/>
      <w:numFmt w:val="bullet"/>
      <w:lvlText w:val="o"/>
      <w:lvlJc w:val="left"/>
      <w:pPr>
        <w:ind w:left="1440" w:hanging="360"/>
      </w:pPr>
      <w:rPr>
        <w:rFonts w:ascii="Courier New" w:hAnsi="Courier New" w:cs="Courier New" w:hint="default"/>
      </w:rPr>
    </w:lvl>
    <w:lvl w:ilvl="2" w:tplc="0284E948" w:tentative="1">
      <w:start w:val="1"/>
      <w:numFmt w:val="bullet"/>
      <w:lvlText w:val=""/>
      <w:lvlJc w:val="left"/>
      <w:pPr>
        <w:ind w:left="2160" w:hanging="360"/>
      </w:pPr>
      <w:rPr>
        <w:rFonts w:ascii="Wingdings" w:hAnsi="Wingdings" w:hint="default"/>
      </w:rPr>
    </w:lvl>
    <w:lvl w:ilvl="3" w:tplc="2BCA5156" w:tentative="1">
      <w:start w:val="1"/>
      <w:numFmt w:val="bullet"/>
      <w:lvlText w:val=""/>
      <w:lvlJc w:val="left"/>
      <w:pPr>
        <w:ind w:left="2880" w:hanging="360"/>
      </w:pPr>
      <w:rPr>
        <w:rFonts w:ascii="Symbol" w:hAnsi="Symbol" w:hint="default"/>
      </w:rPr>
    </w:lvl>
    <w:lvl w:ilvl="4" w:tplc="AF609D42" w:tentative="1">
      <w:start w:val="1"/>
      <w:numFmt w:val="bullet"/>
      <w:lvlText w:val="o"/>
      <w:lvlJc w:val="left"/>
      <w:pPr>
        <w:ind w:left="3600" w:hanging="360"/>
      </w:pPr>
      <w:rPr>
        <w:rFonts w:ascii="Courier New" w:hAnsi="Courier New" w:cs="Courier New" w:hint="default"/>
      </w:rPr>
    </w:lvl>
    <w:lvl w:ilvl="5" w:tplc="5D8A02D2" w:tentative="1">
      <w:start w:val="1"/>
      <w:numFmt w:val="bullet"/>
      <w:lvlText w:val=""/>
      <w:lvlJc w:val="left"/>
      <w:pPr>
        <w:ind w:left="4320" w:hanging="360"/>
      </w:pPr>
      <w:rPr>
        <w:rFonts w:ascii="Wingdings" w:hAnsi="Wingdings" w:hint="default"/>
      </w:rPr>
    </w:lvl>
    <w:lvl w:ilvl="6" w:tplc="8A1CDCC8" w:tentative="1">
      <w:start w:val="1"/>
      <w:numFmt w:val="bullet"/>
      <w:lvlText w:val=""/>
      <w:lvlJc w:val="left"/>
      <w:pPr>
        <w:ind w:left="5040" w:hanging="360"/>
      </w:pPr>
      <w:rPr>
        <w:rFonts w:ascii="Symbol" w:hAnsi="Symbol" w:hint="default"/>
      </w:rPr>
    </w:lvl>
    <w:lvl w:ilvl="7" w:tplc="8CC02CC2" w:tentative="1">
      <w:start w:val="1"/>
      <w:numFmt w:val="bullet"/>
      <w:lvlText w:val="o"/>
      <w:lvlJc w:val="left"/>
      <w:pPr>
        <w:ind w:left="5760" w:hanging="360"/>
      </w:pPr>
      <w:rPr>
        <w:rFonts w:ascii="Courier New" w:hAnsi="Courier New" w:cs="Courier New" w:hint="default"/>
      </w:rPr>
    </w:lvl>
    <w:lvl w:ilvl="8" w:tplc="6784B2AE" w:tentative="1">
      <w:start w:val="1"/>
      <w:numFmt w:val="bullet"/>
      <w:lvlText w:val=""/>
      <w:lvlJc w:val="left"/>
      <w:pPr>
        <w:ind w:left="6480" w:hanging="360"/>
      </w:pPr>
      <w:rPr>
        <w:rFonts w:ascii="Wingdings" w:hAnsi="Wingdings" w:hint="default"/>
      </w:rPr>
    </w:lvl>
  </w:abstractNum>
  <w:abstractNum w:abstractNumId="19" w15:restartNumberingAfterBreak="0">
    <w:nsid w:val="1B0419E5"/>
    <w:multiLevelType w:val="hybridMultilevel"/>
    <w:tmpl w:val="A0A8D8C6"/>
    <w:lvl w:ilvl="0" w:tplc="0C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1C291970"/>
    <w:multiLevelType w:val="multilevel"/>
    <w:tmpl w:val="E898CC72"/>
    <w:numStyleLink w:val="KeyPoints"/>
  </w:abstractNum>
  <w:abstractNum w:abstractNumId="21" w15:restartNumberingAfterBreak="0">
    <w:nsid w:val="1F745BC2"/>
    <w:multiLevelType w:val="multilevel"/>
    <w:tmpl w:val="E5E89F92"/>
    <w:numStyleLink w:val="BulletList"/>
  </w:abstractNum>
  <w:abstractNum w:abstractNumId="22" w15:restartNumberingAfterBreak="0">
    <w:nsid w:val="29253B4A"/>
    <w:multiLevelType w:val="multilevel"/>
    <w:tmpl w:val="E898CC72"/>
    <w:numStyleLink w:val="KeyPoints"/>
  </w:abstractNum>
  <w:abstractNum w:abstractNumId="23" w15:restartNumberingAfterBreak="0">
    <w:nsid w:val="2C1B4F6C"/>
    <w:multiLevelType w:val="multilevel"/>
    <w:tmpl w:val="E898CC72"/>
    <w:numStyleLink w:val="KeyPoints"/>
  </w:abstractNum>
  <w:abstractNum w:abstractNumId="24"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1FD73E4"/>
    <w:multiLevelType w:val="hybridMultilevel"/>
    <w:tmpl w:val="48CE9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8816F9C"/>
    <w:multiLevelType w:val="multilevel"/>
    <w:tmpl w:val="E5E89F92"/>
    <w:numStyleLink w:val="BulletList"/>
  </w:abstractNum>
  <w:abstractNum w:abstractNumId="29" w15:restartNumberingAfterBreak="0">
    <w:nsid w:val="3B351B82"/>
    <w:multiLevelType w:val="multilevel"/>
    <w:tmpl w:val="E5E89F92"/>
    <w:numStyleLink w:val="BulletList"/>
  </w:abstractNum>
  <w:abstractNum w:abstractNumId="30" w15:restartNumberingAfterBreak="0">
    <w:nsid w:val="3EA90BBF"/>
    <w:multiLevelType w:val="hybridMultilevel"/>
    <w:tmpl w:val="AA08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B871CF"/>
    <w:multiLevelType w:val="multilevel"/>
    <w:tmpl w:val="E5E89F92"/>
    <w:numStyleLink w:val="BulletList"/>
  </w:abstractNum>
  <w:abstractNum w:abstractNumId="32" w15:restartNumberingAfterBreak="0">
    <w:nsid w:val="49016841"/>
    <w:multiLevelType w:val="multilevel"/>
    <w:tmpl w:val="E5E89F92"/>
    <w:numStyleLink w:val="BulletList"/>
  </w:abstractNum>
  <w:abstractNum w:abstractNumId="33" w15:restartNumberingAfterBreak="0">
    <w:nsid w:val="51492EEE"/>
    <w:multiLevelType w:val="hybridMultilevel"/>
    <w:tmpl w:val="17AEB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A44175"/>
    <w:multiLevelType w:val="multilevel"/>
    <w:tmpl w:val="E5E89F92"/>
    <w:numStyleLink w:val="BulletList"/>
  </w:abstractNum>
  <w:abstractNum w:abstractNumId="35" w15:restartNumberingAfterBreak="0">
    <w:nsid w:val="55334C5C"/>
    <w:multiLevelType w:val="hybridMultilevel"/>
    <w:tmpl w:val="FF1C97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683F9E"/>
    <w:multiLevelType w:val="hybridMultilevel"/>
    <w:tmpl w:val="AA84FFF6"/>
    <w:lvl w:ilvl="0" w:tplc="6DB8B3A4">
      <w:start w:val="1"/>
      <w:numFmt w:val="decimal"/>
      <w:lvlText w:val="%1."/>
      <w:lvlJc w:val="left"/>
      <w:pPr>
        <w:ind w:left="720" w:hanging="360"/>
      </w:pPr>
    </w:lvl>
    <w:lvl w:ilvl="1" w:tplc="0F0826F8" w:tentative="1">
      <w:start w:val="1"/>
      <w:numFmt w:val="lowerLetter"/>
      <w:lvlText w:val="%2."/>
      <w:lvlJc w:val="left"/>
      <w:pPr>
        <w:ind w:left="1440" w:hanging="360"/>
      </w:pPr>
    </w:lvl>
    <w:lvl w:ilvl="2" w:tplc="71EC0D54" w:tentative="1">
      <w:start w:val="1"/>
      <w:numFmt w:val="lowerRoman"/>
      <w:lvlText w:val="%3."/>
      <w:lvlJc w:val="right"/>
      <w:pPr>
        <w:ind w:left="2160" w:hanging="180"/>
      </w:pPr>
    </w:lvl>
    <w:lvl w:ilvl="3" w:tplc="A3D4819C" w:tentative="1">
      <w:start w:val="1"/>
      <w:numFmt w:val="decimal"/>
      <w:lvlText w:val="%4."/>
      <w:lvlJc w:val="left"/>
      <w:pPr>
        <w:ind w:left="2880" w:hanging="360"/>
      </w:pPr>
    </w:lvl>
    <w:lvl w:ilvl="4" w:tplc="C2748C42" w:tentative="1">
      <w:start w:val="1"/>
      <w:numFmt w:val="lowerLetter"/>
      <w:lvlText w:val="%5."/>
      <w:lvlJc w:val="left"/>
      <w:pPr>
        <w:ind w:left="3600" w:hanging="360"/>
      </w:pPr>
    </w:lvl>
    <w:lvl w:ilvl="5" w:tplc="2F2CF300" w:tentative="1">
      <w:start w:val="1"/>
      <w:numFmt w:val="lowerRoman"/>
      <w:lvlText w:val="%6."/>
      <w:lvlJc w:val="right"/>
      <w:pPr>
        <w:ind w:left="4320" w:hanging="180"/>
      </w:pPr>
    </w:lvl>
    <w:lvl w:ilvl="6" w:tplc="04347DEC" w:tentative="1">
      <w:start w:val="1"/>
      <w:numFmt w:val="decimal"/>
      <w:lvlText w:val="%7."/>
      <w:lvlJc w:val="left"/>
      <w:pPr>
        <w:ind w:left="5040" w:hanging="360"/>
      </w:pPr>
    </w:lvl>
    <w:lvl w:ilvl="7" w:tplc="2EB2CCD2" w:tentative="1">
      <w:start w:val="1"/>
      <w:numFmt w:val="lowerLetter"/>
      <w:lvlText w:val="%8."/>
      <w:lvlJc w:val="left"/>
      <w:pPr>
        <w:ind w:left="5760" w:hanging="360"/>
      </w:pPr>
    </w:lvl>
    <w:lvl w:ilvl="8" w:tplc="0BF4D58E" w:tentative="1">
      <w:start w:val="1"/>
      <w:numFmt w:val="lowerRoman"/>
      <w:lvlText w:val="%9."/>
      <w:lvlJc w:val="right"/>
      <w:pPr>
        <w:ind w:left="6480" w:hanging="180"/>
      </w:pPr>
    </w:lvl>
  </w:abstractNum>
  <w:abstractNum w:abstractNumId="37" w15:restartNumberingAfterBreak="0">
    <w:nsid w:val="65456429"/>
    <w:multiLevelType w:val="multilevel"/>
    <w:tmpl w:val="E898CC72"/>
    <w:numStyleLink w:val="KeyPoints"/>
  </w:abstractNum>
  <w:abstractNum w:abstractNumId="38" w15:restartNumberingAfterBreak="0">
    <w:nsid w:val="672E0C2A"/>
    <w:multiLevelType w:val="multilevel"/>
    <w:tmpl w:val="E5E89F92"/>
    <w:numStyleLink w:val="BulletList"/>
  </w:abstractNum>
  <w:abstractNum w:abstractNumId="39"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823B13"/>
    <w:multiLevelType w:val="multilevel"/>
    <w:tmpl w:val="E5E89F92"/>
    <w:numStyleLink w:val="BulletList"/>
  </w:abstractNum>
  <w:abstractNum w:abstractNumId="42" w15:restartNumberingAfterBreak="0">
    <w:nsid w:val="6DF2198A"/>
    <w:multiLevelType w:val="multilevel"/>
    <w:tmpl w:val="E5E89F92"/>
    <w:numStyleLink w:val="BulletList"/>
  </w:abstractNum>
  <w:abstractNum w:abstractNumId="43" w15:restartNumberingAfterBreak="0">
    <w:nsid w:val="6F032444"/>
    <w:multiLevelType w:val="multilevel"/>
    <w:tmpl w:val="E5E89F92"/>
    <w:numStyleLink w:val="BulletList"/>
  </w:abstractNum>
  <w:abstractNum w:abstractNumId="44" w15:restartNumberingAfterBreak="0">
    <w:nsid w:val="6F5C7C61"/>
    <w:multiLevelType w:val="hybridMultilevel"/>
    <w:tmpl w:val="D58E68B2"/>
    <w:lvl w:ilvl="0" w:tplc="997A558A">
      <w:start w:val="1"/>
      <w:numFmt w:val="decimal"/>
      <w:lvlText w:val="%1."/>
      <w:lvlJc w:val="left"/>
      <w:pPr>
        <w:ind w:left="720" w:hanging="360"/>
      </w:pPr>
    </w:lvl>
    <w:lvl w:ilvl="1" w:tplc="E1D06B1E">
      <w:start w:val="1"/>
      <w:numFmt w:val="lowerLetter"/>
      <w:lvlText w:val="%2."/>
      <w:lvlJc w:val="left"/>
      <w:pPr>
        <w:ind w:left="1440" w:hanging="360"/>
      </w:pPr>
    </w:lvl>
    <w:lvl w:ilvl="2" w:tplc="B6AEBD0A">
      <w:start w:val="1"/>
      <w:numFmt w:val="lowerRoman"/>
      <w:lvlText w:val="%3."/>
      <w:lvlJc w:val="right"/>
      <w:pPr>
        <w:ind w:left="2160" w:hanging="180"/>
      </w:pPr>
    </w:lvl>
    <w:lvl w:ilvl="3" w:tplc="AAC4B1E4" w:tentative="1">
      <w:start w:val="1"/>
      <w:numFmt w:val="decimal"/>
      <w:lvlText w:val="%4."/>
      <w:lvlJc w:val="left"/>
      <w:pPr>
        <w:ind w:left="2880" w:hanging="360"/>
      </w:pPr>
    </w:lvl>
    <w:lvl w:ilvl="4" w:tplc="F5EE50FC" w:tentative="1">
      <w:start w:val="1"/>
      <w:numFmt w:val="lowerLetter"/>
      <w:lvlText w:val="%5."/>
      <w:lvlJc w:val="left"/>
      <w:pPr>
        <w:ind w:left="3600" w:hanging="360"/>
      </w:pPr>
    </w:lvl>
    <w:lvl w:ilvl="5" w:tplc="49968E30" w:tentative="1">
      <w:start w:val="1"/>
      <w:numFmt w:val="lowerRoman"/>
      <w:lvlText w:val="%6."/>
      <w:lvlJc w:val="right"/>
      <w:pPr>
        <w:ind w:left="4320" w:hanging="180"/>
      </w:pPr>
    </w:lvl>
    <w:lvl w:ilvl="6" w:tplc="4FF25AD4" w:tentative="1">
      <w:start w:val="1"/>
      <w:numFmt w:val="decimal"/>
      <w:lvlText w:val="%7."/>
      <w:lvlJc w:val="left"/>
      <w:pPr>
        <w:ind w:left="5040" w:hanging="360"/>
      </w:pPr>
    </w:lvl>
    <w:lvl w:ilvl="7" w:tplc="D60C4CE4" w:tentative="1">
      <w:start w:val="1"/>
      <w:numFmt w:val="lowerLetter"/>
      <w:lvlText w:val="%8."/>
      <w:lvlJc w:val="left"/>
      <w:pPr>
        <w:ind w:left="5760" w:hanging="360"/>
      </w:pPr>
    </w:lvl>
    <w:lvl w:ilvl="8" w:tplc="208E2AD2" w:tentative="1">
      <w:start w:val="1"/>
      <w:numFmt w:val="lowerRoman"/>
      <w:lvlText w:val="%9."/>
      <w:lvlJc w:val="right"/>
      <w:pPr>
        <w:ind w:left="6480" w:hanging="180"/>
      </w:pPr>
    </w:lvl>
  </w:abstractNum>
  <w:abstractNum w:abstractNumId="45" w15:restartNumberingAfterBreak="0">
    <w:nsid w:val="6F7D6BDE"/>
    <w:multiLevelType w:val="hybridMultilevel"/>
    <w:tmpl w:val="E1006C1C"/>
    <w:lvl w:ilvl="0" w:tplc="BA224DD4">
      <w:start w:val="1"/>
      <w:numFmt w:val="bullet"/>
      <w:lvlText w:val=""/>
      <w:lvlJc w:val="left"/>
      <w:pPr>
        <w:ind w:left="720" w:hanging="360"/>
      </w:pPr>
      <w:rPr>
        <w:rFonts w:ascii="Symbol" w:hAnsi="Symbol" w:hint="default"/>
      </w:rPr>
    </w:lvl>
    <w:lvl w:ilvl="1" w:tplc="282453C0">
      <w:start w:val="1"/>
      <w:numFmt w:val="bullet"/>
      <w:lvlText w:val="o"/>
      <w:lvlJc w:val="left"/>
      <w:pPr>
        <w:ind w:left="1440" w:hanging="360"/>
      </w:pPr>
      <w:rPr>
        <w:rFonts w:ascii="Courier New" w:hAnsi="Courier New" w:cs="Courier New" w:hint="default"/>
      </w:rPr>
    </w:lvl>
    <w:lvl w:ilvl="2" w:tplc="3F0AB2E0">
      <w:start w:val="1"/>
      <w:numFmt w:val="bullet"/>
      <w:lvlText w:val=""/>
      <w:lvlJc w:val="left"/>
      <w:pPr>
        <w:ind w:left="2160" w:hanging="360"/>
      </w:pPr>
      <w:rPr>
        <w:rFonts w:ascii="Wingdings" w:hAnsi="Wingdings" w:hint="default"/>
      </w:rPr>
    </w:lvl>
    <w:lvl w:ilvl="3" w:tplc="EECC9D34" w:tentative="1">
      <w:start w:val="1"/>
      <w:numFmt w:val="bullet"/>
      <w:lvlText w:val=""/>
      <w:lvlJc w:val="left"/>
      <w:pPr>
        <w:ind w:left="2880" w:hanging="360"/>
      </w:pPr>
      <w:rPr>
        <w:rFonts w:ascii="Symbol" w:hAnsi="Symbol" w:hint="default"/>
      </w:rPr>
    </w:lvl>
    <w:lvl w:ilvl="4" w:tplc="7FC068A2" w:tentative="1">
      <w:start w:val="1"/>
      <w:numFmt w:val="bullet"/>
      <w:lvlText w:val="o"/>
      <w:lvlJc w:val="left"/>
      <w:pPr>
        <w:ind w:left="3600" w:hanging="360"/>
      </w:pPr>
      <w:rPr>
        <w:rFonts w:ascii="Courier New" w:hAnsi="Courier New" w:cs="Courier New" w:hint="default"/>
      </w:rPr>
    </w:lvl>
    <w:lvl w:ilvl="5" w:tplc="6D48C1FA" w:tentative="1">
      <w:start w:val="1"/>
      <w:numFmt w:val="bullet"/>
      <w:lvlText w:val=""/>
      <w:lvlJc w:val="left"/>
      <w:pPr>
        <w:ind w:left="4320" w:hanging="360"/>
      </w:pPr>
      <w:rPr>
        <w:rFonts w:ascii="Wingdings" w:hAnsi="Wingdings" w:hint="default"/>
      </w:rPr>
    </w:lvl>
    <w:lvl w:ilvl="6" w:tplc="322E585E" w:tentative="1">
      <w:start w:val="1"/>
      <w:numFmt w:val="bullet"/>
      <w:lvlText w:val=""/>
      <w:lvlJc w:val="left"/>
      <w:pPr>
        <w:ind w:left="5040" w:hanging="360"/>
      </w:pPr>
      <w:rPr>
        <w:rFonts w:ascii="Symbol" w:hAnsi="Symbol" w:hint="default"/>
      </w:rPr>
    </w:lvl>
    <w:lvl w:ilvl="7" w:tplc="7EF85FC8" w:tentative="1">
      <w:start w:val="1"/>
      <w:numFmt w:val="bullet"/>
      <w:lvlText w:val="o"/>
      <w:lvlJc w:val="left"/>
      <w:pPr>
        <w:ind w:left="5760" w:hanging="360"/>
      </w:pPr>
      <w:rPr>
        <w:rFonts w:ascii="Courier New" w:hAnsi="Courier New" w:cs="Courier New" w:hint="default"/>
      </w:rPr>
    </w:lvl>
    <w:lvl w:ilvl="8" w:tplc="D714DD44" w:tentative="1">
      <w:start w:val="1"/>
      <w:numFmt w:val="bullet"/>
      <w:lvlText w:val=""/>
      <w:lvlJc w:val="left"/>
      <w:pPr>
        <w:ind w:left="6480" w:hanging="360"/>
      </w:pPr>
      <w:rPr>
        <w:rFonts w:ascii="Wingdings" w:hAnsi="Wingdings" w:hint="default"/>
      </w:rPr>
    </w:lvl>
  </w:abstractNum>
  <w:abstractNum w:abstractNumId="46" w15:restartNumberingAfterBreak="0">
    <w:nsid w:val="72C700E0"/>
    <w:multiLevelType w:val="multilevel"/>
    <w:tmpl w:val="E898CC72"/>
    <w:numStyleLink w:val="KeyPoints"/>
  </w:abstractNum>
  <w:abstractNum w:abstractNumId="47"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8" w15:restartNumberingAfterBreak="0">
    <w:nsid w:val="788260C9"/>
    <w:multiLevelType w:val="multilevel"/>
    <w:tmpl w:val="E898CC72"/>
    <w:numStyleLink w:val="KeyPoints"/>
  </w:abstractNum>
  <w:abstractNum w:abstractNumId="49"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C314760"/>
    <w:multiLevelType w:val="hybridMultilevel"/>
    <w:tmpl w:val="6F9C46BE"/>
    <w:lvl w:ilvl="0" w:tplc="9EFA7714">
      <w:start w:val="1"/>
      <w:numFmt w:val="decimal"/>
      <w:lvlText w:val="%1."/>
      <w:lvlJc w:val="left"/>
      <w:pPr>
        <w:ind w:left="720" w:hanging="360"/>
      </w:pPr>
    </w:lvl>
    <w:lvl w:ilvl="1" w:tplc="95C29A6C" w:tentative="1">
      <w:start w:val="1"/>
      <w:numFmt w:val="lowerLetter"/>
      <w:lvlText w:val="%2."/>
      <w:lvlJc w:val="left"/>
      <w:pPr>
        <w:ind w:left="1440" w:hanging="360"/>
      </w:pPr>
    </w:lvl>
    <w:lvl w:ilvl="2" w:tplc="AF96BCCA" w:tentative="1">
      <w:start w:val="1"/>
      <w:numFmt w:val="lowerRoman"/>
      <w:lvlText w:val="%3."/>
      <w:lvlJc w:val="right"/>
      <w:pPr>
        <w:ind w:left="2160" w:hanging="180"/>
      </w:pPr>
    </w:lvl>
    <w:lvl w:ilvl="3" w:tplc="1786F802" w:tentative="1">
      <w:start w:val="1"/>
      <w:numFmt w:val="decimal"/>
      <w:lvlText w:val="%4."/>
      <w:lvlJc w:val="left"/>
      <w:pPr>
        <w:ind w:left="2880" w:hanging="360"/>
      </w:pPr>
    </w:lvl>
    <w:lvl w:ilvl="4" w:tplc="1C8EF402" w:tentative="1">
      <w:start w:val="1"/>
      <w:numFmt w:val="lowerLetter"/>
      <w:lvlText w:val="%5."/>
      <w:lvlJc w:val="left"/>
      <w:pPr>
        <w:ind w:left="3600" w:hanging="360"/>
      </w:pPr>
    </w:lvl>
    <w:lvl w:ilvl="5" w:tplc="89B68D8C" w:tentative="1">
      <w:start w:val="1"/>
      <w:numFmt w:val="lowerRoman"/>
      <w:lvlText w:val="%6."/>
      <w:lvlJc w:val="right"/>
      <w:pPr>
        <w:ind w:left="4320" w:hanging="180"/>
      </w:pPr>
    </w:lvl>
    <w:lvl w:ilvl="6" w:tplc="97E24404" w:tentative="1">
      <w:start w:val="1"/>
      <w:numFmt w:val="decimal"/>
      <w:lvlText w:val="%7."/>
      <w:lvlJc w:val="left"/>
      <w:pPr>
        <w:ind w:left="5040" w:hanging="360"/>
      </w:pPr>
    </w:lvl>
    <w:lvl w:ilvl="7" w:tplc="A4802F92" w:tentative="1">
      <w:start w:val="1"/>
      <w:numFmt w:val="lowerLetter"/>
      <w:lvlText w:val="%8."/>
      <w:lvlJc w:val="left"/>
      <w:pPr>
        <w:ind w:left="5760" w:hanging="360"/>
      </w:pPr>
    </w:lvl>
    <w:lvl w:ilvl="8" w:tplc="621095F0" w:tentative="1">
      <w:start w:val="1"/>
      <w:numFmt w:val="lowerRoman"/>
      <w:lvlText w:val="%9."/>
      <w:lvlJc w:val="right"/>
      <w:pPr>
        <w:ind w:left="6480" w:hanging="180"/>
      </w:pPr>
    </w:lvl>
  </w:abstractNum>
  <w:abstractNum w:abstractNumId="51" w15:restartNumberingAfterBreak="0">
    <w:nsid w:val="7D3708B3"/>
    <w:multiLevelType w:val="multilevel"/>
    <w:tmpl w:val="E5E89F92"/>
    <w:numStyleLink w:val="BulletList"/>
  </w:abstractNum>
  <w:num w:numId="1" w16cid:durableId="1792238996">
    <w:abstractNumId w:val="47"/>
  </w:num>
  <w:num w:numId="2" w16cid:durableId="901911351">
    <w:abstractNumId w:val="17"/>
    <w:lvlOverride w:ilvl="0">
      <w:lvl w:ilvl="0">
        <w:start w:val="1"/>
        <w:numFmt w:val="decimal"/>
        <w:lvlText w:val="%1."/>
        <w:lvlJc w:val="left"/>
        <w:pPr>
          <w:ind w:left="369" w:hanging="369"/>
        </w:pPr>
        <w:rPr>
          <w:rFonts w:ascii="Arial" w:hAnsi="Arial" w:cs="Arial" w:hint="default"/>
          <w:sz w:val="22"/>
        </w:rPr>
      </w:lvl>
    </w:lvlOverride>
  </w:num>
  <w:num w:numId="3" w16cid:durableId="539391838">
    <w:abstractNumId w:val="10"/>
  </w:num>
  <w:num w:numId="4" w16cid:durableId="618218984">
    <w:abstractNumId w:val="31"/>
  </w:num>
  <w:num w:numId="5" w16cid:durableId="1603495166">
    <w:abstractNumId w:val="44"/>
  </w:num>
  <w:num w:numId="6" w16cid:durableId="1116026598">
    <w:abstractNumId w:val="45"/>
  </w:num>
  <w:num w:numId="7" w16cid:durableId="67197988">
    <w:abstractNumId w:val="40"/>
  </w:num>
  <w:num w:numId="8" w16cid:durableId="1357654774">
    <w:abstractNumId w:val="24"/>
  </w:num>
  <w:num w:numId="9" w16cid:durableId="1422869449">
    <w:abstractNumId w:val="9"/>
  </w:num>
  <w:num w:numId="10" w16cid:durableId="1738236471">
    <w:abstractNumId w:val="7"/>
  </w:num>
  <w:num w:numId="11" w16cid:durableId="932125975">
    <w:abstractNumId w:val="6"/>
  </w:num>
  <w:num w:numId="12" w16cid:durableId="2062510134">
    <w:abstractNumId w:val="5"/>
  </w:num>
  <w:num w:numId="13" w16cid:durableId="422379976">
    <w:abstractNumId w:val="4"/>
  </w:num>
  <w:num w:numId="14" w16cid:durableId="1418556377">
    <w:abstractNumId w:val="27"/>
  </w:num>
  <w:num w:numId="15" w16cid:durableId="1205798086">
    <w:abstractNumId w:val="18"/>
  </w:num>
  <w:num w:numId="16" w16cid:durableId="306327822">
    <w:abstractNumId w:val="49"/>
  </w:num>
  <w:num w:numId="17" w16cid:durableId="452752477">
    <w:abstractNumId w:val="12"/>
  </w:num>
  <w:num w:numId="18" w16cid:durableId="294145020">
    <w:abstractNumId w:val="38"/>
  </w:num>
  <w:num w:numId="19" w16cid:durableId="838271711">
    <w:abstractNumId w:val="11"/>
  </w:num>
  <w:num w:numId="20" w16cid:durableId="799304222">
    <w:abstractNumId w:val="23"/>
  </w:num>
  <w:num w:numId="21" w16cid:durableId="484787356">
    <w:abstractNumId w:val="16"/>
  </w:num>
  <w:num w:numId="22" w16cid:durableId="422344114">
    <w:abstractNumId w:val="22"/>
  </w:num>
  <w:num w:numId="23" w16cid:durableId="1943294816">
    <w:abstractNumId w:val="32"/>
  </w:num>
  <w:num w:numId="24" w16cid:durableId="1500540051">
    <w:abstractNumId w:val="43"/>
  </w:num>
  <w:num w:numId="25" w16cid:durableId="1392734565">
    <w:abstractNumId w:val="39"/>
  </w:num>
  <w:num w:numId="26" w16cid:durableId="2072463992">
    <w:abstractNumId w:val="29"/>
  </w:num>
  <w:num w:numId="27" w16cid:durableId="576981992">
    <w:abstractNumId w:val="46"/>
  </w:num>
  <w:num w:numId="28" w16cid:durableId="4655117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5760033">
    <w:abstractNumId w:val="14"/>
  </w:num>
  <w:num w:numId="30" w16cid:durableId="654574098">
    <w:abstractNumId w:val="28"/>
  </w:num>
  <w:num w:numId="31" w16cid:durableId="906496266">
    <w:abstractNumId w:val="42"/>
  </w:num>
  <w:num w:numId="32" w16cid:durableId="1701054299">
    <w:abstractNumId w:val="39"/>
  </w:num>
  <w:num w:numId="33" w16cid:durableId="1181044096">
    <w:abstractNumId w:val="34"/>
  </w:num>
  <w:num w:numId="34" w16cid:durableId="667682094">
    <w:abstractNumId w:val="20"/>
  </w:num>
  <w:num w:numId="35" w16cid:durableId="1046223905">
    <w:abstractNumId w:val="36"/>
  </w:num>
  <w:num w:numId="36" w16cid:durableId="1706562361">
    <w:abstractNumId w:val="50"/>
  </w:num>
  <w:num w:numId="37" w16cid:durableId="761922640">
    <w:abstractNumId w:val="50"/>
    <w:lvlOverride w:ilvl="0">
      <w:startOverride w:val="1"/>
    </w:lvlOverride>
  </w:num>
  <w:num w:numId="38" w16cid:durableId="764228875">
    <w:abstractNumId w:val="8"/>
  </w:num>
  <w:num w:numId="39" w16cid:durableId="1500120382">
    <w:abstractNumId w:val="25"/>
  </w:num>
  <w:num w:numId="40" w16cid:durableId="1659654261">
    <w:abstractNumId w:val="3"/>
  </w:num>
  <w:num w:numId="41" w16cid:durableId="347373421">
    <w:abstractNumId w:val="2"/>
  </w:num>
  <w:num w:numId="42" w16cid:durableId="751513331">
    <w:abstractNumId w:val="1"/>
  </w:num>
  <w:num w:numId="43" w16cid:durableId="1160660853">
    <w:abstractNumId w:val="0"/>
  </w:num>
  <w:num w:numId="44" w16cid:durableId="233978711">
    <w:abstractNumId w:val="48"/>
  </w:num>
  <w:num w:numId="45" w16cid:durableId="1253516793">
    <w:abstractNumId w:val="41"/>
  </w:num>
  <w:num w:numId="46" w16cid:durableId="1105881543">
    <w:abstractNumId w:val="51"/>
  </w:num>
  <w:num w:numId="47" w16cid:durableId="587078164">
    <w:abstractNumId w:val="37"/>
    <w:lvlOverride w:ilvl="0">
      <w:lvl w:ilvl="0">
        <w:start w:val="1"/>
        <w:numFmt w:val="decimal"/>
        <w:pStyle w:val="ListNumber"/>
        <w:lvlText w:val="%1."/>
        <w:lvlJc w:val="left"/>
        <w:pPr>
          <w:ind w:left="369" w:hanging="369"/>
        </w:pPr>
        <w:rPr>
          <w:rFonts w:ascii="Arial" w:hAnsi="Arial" w:hint="default"/>
          <w:sz w:val="22"/>
        </w:rPr>
      </w:lvl>
    </w:lvlOverride>
    <w:lvlOverride w:ilvl="1">
      <w:lvl w:ilvl="1">
        <w:start w:val="1"/>
        <w:numFmt w:val="lowerLetter"/>
        <w:pStyle w:val="ListNumber2"/>
        <w:lvlText w:val="%2."/>
        <w:lvlJc w:val="left"/>
        <w:pPr>
          <w:ind w:left="738" w:hanging="369"/>
        </w:pPr>
        <w:rPr>
          <w:rFonts w:hint="default"/>
        </w:rPr>
      </w:lvl>
    </w:lvlOverride>
    <w:lvlOverride w:ilvl="2">
      <w:lvl w:ilvl="2">
        <w:start w:val="1"/>
        <w:numFmt w:val="lowerRoman"/>
        <w:pStyle w:val="ListNumber3"/>
        <w:lvlText w:val="%3."/>
        <w:lvlJc w:val="left"/>
        <w:pPr>
          <w:ind w:left="1107" w:hanging="369"/>
        </w:pPr>
        <w:rPr>
          <w:rFonts w:hint="default"/>
        </w:rPr>
      </w:lvl>
    </w:lvlOverride>
    <w:lvlOverride w:ilvl="3">
      <w:lvl w:ilvl="3">
        <w:start w:val="1"/>
        <w:numFmt w:val="none"/>
        <w:pStyle w:val="ListNumber4"/>
        <w:lvlText w:val="%4"/>
        <w:lvlJc w:val="left"/>
        <w:pPr>
          <w:ind w:left="1476" w:hanging="369"/>
        </w:pPr>
        <w:rPr>
          <w:rFonts w:hint="default"/>
        </w:rPr>
      </w:lvl>
    </w:lvlOverride>
    <w:lvlOverride w:ilvl="4">
      <w:lvl w:ilvl="4">
        <w:start w:val="1"/>
        <w:numFmt w:val="none"/>
        <w:pStyle w:val="ListNumber5"/>
        <w:lvlText w:val=""/>
        <w:lvlJc w:val="left"/>
        <w:pPr>
          <w:ind w:left="1845" w:hanging="369"/>
        </w:pPr>
        <w:rPr>
          <w:rFonts w:hint="default"/>
        </w:rPr>
      </w:lvl>
    </w:lvlOverride>
    <w:lvlOverride w:ilvl="5">
      <w:lvl w:ilvl="5">
        <w:start w:val="1"/>
        <w:numFmt w:val="none"/>
        <w:lvlText w:val=""/>
        <w:lvlJc w:val="left"/>
        <w:pPr>
          <w:ind w:left="2214" w:hanging="369"/>
        </w:pPr>
        <w:rPr>
          <w:rFonts w:hint="default"/>
        </w:rPr>
      </w:lvl>
    </w:lvlOverride>
    <w:lvlOverride w:ilvl="6">
      <w:lvl w:ilvl="6">
        <w:start w:val="1"/>
        <w:numFmt w:val="none"/>
        <w:lvlText w:val=""/>
        <w:lvlJc w:val="left"/>
        <w:pPr>
          <w:ind w:left="2583" w:hanging="369"/>
        </w:pPr>
        <w:rPr>
          <w:rFonts w:hint="default"/>
        </w:rPr>
      </w:lvl>
    </w:lvlOverride>
    <w:lvlOverride w:ilvl="7">
      <w:lvl w:ilvl="7">
        <w:start w:val="1"/>
        <w:numFmt w:val="none"/>
        <w:lvlText w:val=""/>
        <w:lvlJc w:val="left"/>
        <w:pPr>
          <w:ind w:left="2952" w:hanging="369"/>
        </w:pPr>
        <w:rPr>
          <w:rFonts w:hint="default"/>
        </w:rPr>
      </w:lvl>
    </w:lvlOverride>
    <w:lvlOverride w:ilvl="8">
      <w:lvl w:ilvl="8">
        <w:start w:val="1"/>
        <w:numFmt w:val="none"/>
        <w:lvlText w:val=""/>
        <w:lvlJc w:val="left"/>
        <w:pPr>
          <w:ind w:left="3321" w:hanging="369"/>
        </w:pPr>
        <w:rPr>
          <w:rFonts w:hint="default"/>
        </w:rPr>
      </w:lvl>
    </w:lvlOverride>
  </w:num>
  <w:num w:numId="48" w16cid:durableId="308901822">
    <w:abstractNumId w:val="21"/>
  </w:num>
  <w:num w:numId="49" w16cid:durableId="677537214">
    <w:abstractNumId w:val="26"/>
  </w:num>
  <w:num w:numId="50" w16cid:durableId="1617329776">
    <w:abstractNumId w:val="30"/>
  </w:num>
  <w:num w:numId="51" w16cid:durableId="426580433">
    <w:abstractNumId w:val="15"/>
  </w:num>
  <w:num w:numId="52" w16cid:durableId="1108258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71727869">
    <w:abstractNumId w:val="35"/>
  </w:num>
  <w:num w:numId="54" w16cid:durableId="934292608">
    <w:abstractNumId w:val="21"/>
  </w:num>
  <w:num w:numId="55" w16cid:durableId="400635372">
    <w:abstractNumId w:val="19"/>
  </w:num>
  <w:num w:numId="56" w16cid:durableId="341199497">
    <w:abstractNumId w:val="33"/>
  </w:num>
  <w:num w:numId="57" w16cid:durableId="211559282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6A4DBA"/>
    <w:rsid w:val="00007BB0"/>
    <w:rsid w:val="00011188"/>
    <w:rsid w:val="00015F2A"/>
    <w:rsid w:val="00027104"/>
    <w:rsid w:val="00037C13"/>
    <w:rsid w:val="00040B28"/>
    <w:rsid w:val="00054674"/>
    <w:rsid w:val="00060CF7"/>
    <w:rsid w:val="000620DA"/>
    <w:rsid w:val="00064D2F"/>
    <w:rsid w:val="00066265"/>
    <w:rsid w:val="000742AA"/>
    <w:rsid w:val="000831C1"/>
    <w:rsid w:val="00086DD6"/>
    <w:rsid w:val="000929A2"/>
    <w:rsid w:val="000A1EA5"/>
    <w:rsid w:val="000A225C"/>
    <w:rsid w:val="000A58B1"/>
    <w:rsid w:val="000A7A03"/>
    <w:rsid w:val="000B0237"/>
    <w:rsid w:val="000C1B75"/>
    <w:rsid w:val="000C46FB"/>
    <w:rsid w:val="000C531D"/>
    <w:rsid w:val="000D706E"/>
    <w:rsid w:val="00134835"/>
    <w:rsid w:val="00135C40"/>
    <w:rsid w:val="00143A9A"/>
    <w:rsid w:val="00150C5B"/>
    <w:rsid w:val="0015133E"/>
    <w:rsid w:val="0015689D"/>
    <w:rsid w:val="00156BD3"/>
    <w:rsid w:val="00157E35"/>
    <w:rsid w:val="001639ED"/>
    <w:rsid w:val="00172AAA"/>
    <w:rsid w:val="001830DF"/>
    <w:rsid w:val="001878E6"/>
    <w:rsid w:val="001A1D37"/>
    <w:rsid w:val="001A2E3F"/>
    <w:rsid w:val="001D1677"/>
    <w:rsid w:val="001D7A90"/>
    <w:rsid w:val="001E44E4"/>
    <w:rsid w:val="001E77F2"/>
    <w:rsid w:val="00203C19"/>
    <w:rsid w:val="00224859"/>
    <w:rsid w:val="00255D18"/>
    <w:rsid w:val="00260A49"/>
    <w:rsid w:val="00266350"/>
    <w:rsid w:val="00266885"/>
    <w:rsid w:val="00276C74"/>
    <w:rsid w:val="0027750B"/>
    <w:rsid w:val="002805ED"/>
    <w:rsid w:val="00283415"/>
    <w:rsid w:val="00290A48"/>
    <w:rsid w:val="002938A1"/>
    <w:rsid w:val="002B70C1"/>
    <w:rsid w:val="002C1230"/>
    <w:rsid w:val="002E1EA6"/>
    <w:rsid w:val="002E27FE"/>
    <w:rsid w:val="002E2BCC"/>
    <w:rsid w:val="00320174"/>
    <w:rsid w:val="00321048"/>
    <w:rsid w:val="003464AB"/>
    <w:rsid w:val="00346DEF"/>
    <w:rsid w:val="00372982"/>
    <w:rsid w:val="00374990"/>
    <w:rsid w:val="003D2E1B"/>
    <w:rsid w:val="003E41BF"/>
    <w:rsid w:val="0040364A"/>
    <w:rsid w:val="004152C9"/>
    <w:rsid w:val="00422BF4"/>
    <w:rsid w:val="00426445"/>
    <w:rsid w:val="00436A97"/>
    <w:rsid w:val="0044334D"/>
    <w:rsid w:val="00456333"/>
    <w:rsid w:val="00462763"/>
    <w:rsid w:val="00475C7B"/>
    <w:rsid w:val="004824B3"/>
    <w:rsid w:val="0049121E"/>
    <w:rsid w:val="004A4C15"/>
    <w:rsid w:val="004B24DC"/>
    <w:rsid w:val="004C70D2"/>
    <w:rsid w:val="004D70CB"/>
    <w:rsid w:val="004F4926"/>
    <w:rsid w:val="00501D43"/>
    <w:rsid w:val="00536681"/>
    <w:rsid w:val="00540253"/>
    <w:rsid w:val="00567F1A"/>
    <w:rsid w:val="00570F12"/>
    <w:rsid w:val="005716BE"/>
    <w:rsid w:val="0057393B"/>
    <w:rsid w:val="00575A5C"/>
    <w:rsid w:val="005862C6"/>
    <w:rsid w:val="005B4F27"/>
    <w:rsid w:val="005B62CE"/>
    <w:rsid w:val="005E0351"/>
    <w:rsid w:val="005E3DC5"/>
    <w:rsid w:val="005E7718"/>
    <w:rsid w:val="005F7589"/>
    <w:rsid w:val="00602F0F"/>
    <w:rsid w:val="006104B5"/>
    <w:rsid w:val="00622FA4"/>
    <w:rsid w:val="00635606"/>
    <w:rsid w:val="006438C6"/>
    <w:rsid w:val="00644494"/>
    <w:rsid w:val="00644F8D"/>
    <w:rsid w:val="0065528D"/>
    <w:rsid w:val="006601D0"/>
    <w:rsid w:val="00664212"/>
    <w:rsid w:val="006725E8"/>
    <w:rsid w:val="0067433A"/>
    <w:rsid w:val="00680873"/>
    <w:rsid w:val="00682DA2"/>
    <w:rsid w:val="006841E9"/>
    <w:rsid w:val="00694471"/>
    <w:rsid w:val="0069687B"/>
    <w:rsid w:val="006A060A"/>
    <w:rsid w:val="006A23C0"/>
    <w:rsid w:val="006A4DBA"/>
    <w:rsid w:val="006B3E7D"/>
    <w:rsid w:val="006C18BC"/>
    <w:rsid w:val="006C6A29"/>
    <w:rsid w:val="006D06B6"/>
    <w:rsid w:val="006D181A"/>
    <w:rsid w:val="006E097A"/>
    <w:rsid w:val="006E5C69"/>
    <w:rsid w:val="006F767A"/>
    <w:rsid w:val="00706EDE"/>
    <w:rsid w:val="00716BFC"/>
    <w:rsid w:val="00717C7E"/>
    <w:rsid w:val="0072142B"/>
    <w:rsid w:val="00726338"/>
    <w:rsid w:val="007464EB"/>
    <w:rsid w:val="00763042"/>
    <w:rsid w:val="00771570"/>
    <w:rsid w:val="007A459E"/>
    <w:rsid w:val="007B4555"/>
    <w:rsid w:val="007B46A7"/>
    <w:rsid w:val="007B58FC"/>
    <w:rsid w:val="007C1507"/>
    <w:rsid w:val="0081455E"/>
    <w:rsid w:val="00817BE6"/>
    <w:rsid w:val="00825DFC"/>
    <w:rsid w:val="00840E3B"/>
    <w:rsid w:val="00854E11"/>
    <w:rsid w:val="00855990"/>
    <w:rsid w:val="00855D3B"/>
    <w:rsid w:val="008572AC"/>
    <w:rsid w:val="00865610"/>
    <w:rsid w:val="00883699"/>
    <w:rsid w:val="00883755"/>
    <w:rsid w:val="0088384E"/>
    <w:rsid w:val="00885684"/>
    <w:rsid w:val="00886764"/>
    <w:rsid w:val="00894F6D"/>
    <w:rsid w:val="008A66E1"/>
    <w:rsid w:val="008C3A36"/>
    <w:rsid w:val="008D3721"/>
    <w:rsid w:val="008E64FE"/>
    <w:rsid w:val="008F4F1C"/>
    <w:rsid w:val="008F59D4"/>
    <w:rsid w:val="008F79E1"/>
    <w:rsid w:val="009076CD"/>
    <w:rsid w:val="00915379"/>
    <w:rsid w:val="0093007F"/>
    <w:rsid w:val="00933D6A"/>
    <w:rsid w:val="0096130A"/>
    <w:rsid w:val="00963086"/>
    <w:rsid w:val="0096376F"/>
    <w:rsid w:val="00972852"/>
    <w:rsid w:val="009802C4"/>
    <w:rsid w:val="00981E7E"/>
    <w:rsid w:val="009A3B57"/>
    <w:rsid w:val="009B3272"/>
    <w:rsid w:val="009B50E7"/>
    <w:rsid w:val="009B6903"/>
    <w:rsid w:val="009D2901"/>
    <w:rsid w:val="009E2956"/>
    <w:rsid w:val="00A00D03"/>
    <w:rsid w:val="00A223FD"/>
    <w:rsid w:val="00A252CB"/>
    <w:rsid w:val="00A267D1"/>
    <w:rsid w:val="00A44767"/>
    <w:rsid w:val="00A5032D"/>
    <w:rsid w:val="00A50CC5"/>
    <w:rsid w:val="00AA4059"/>
    <w:rsid w:val="00AC0F2D"/>
    <w:rsid w:val="00AC6D77"/>
    <w:rsid w:val="00AD17B9"/>
    <w:rsid w:val="00AE243F"/>
    <w:rsid w:val="00AE258C"/>
    <w:rsid w:val="00AE5CF1"/>
    <w:rsid w:val="00B167EE"/>
    <w:rsid w:val="00B2178B"/>
    <w:rsid w:val="00B2178D"/>
    <w:rsid w:val="00B423DF"/>
    <w:rsid w:val="00B468F0"/>
    <w:rsid w:val="00B57DA5"/>
    <w:rsid w:val="00B7357C"/>
    <w:rsid w:val="00B86086"/>
    <w:rsid w:val="00B86756"/>
    <w:rsid w:val="00BC12DD"/>
    <w:rsid w:val="00BC2E25"/>
    <w:rsid w:val="00BC7C48"/>
    <w:rsid w:val="00BD3433"/>
    <w:rsid w:val="00BE45EC"/>
    <w:rsid w:val="00BF71B7"/>
    <w:rsid w:val="00C152D7"/>
    <w:rsid w:val="00C1657E"/>
    <w:rsid w:val="00C22A15"/>
    <w:rsid w:val="00C368A9"/>
    <w:rsid w:val="00C5174E"/>
    <w:rsid w:val="00C6689D"/>
    <w:rsid w:val="00C70656"/>
    <w:rsid w:val="00C7268D"/>
    <w:rsid w:val="00C82B44"/>
    <w:rsid w:val="00C84B52"/>
    <w:rsid w:val="00C8637D"/>
    <w:rsid w:val="00C91044"/>
    <w:rsid w:val="00CB4859"/>
    <w:rsid w:val="00CB7FA9"/>
    <w:rsid w:val="00CC2EF0"/>
    <w:rsid w:val="00CC79FE"/>
    <w:rsid w:val="00CD4E13"/>
    <w:rsid w:val="00CE7E4A"/>
    <w:rsid w:val="00CF18BF"/>
    <w:rsid w:val="00D039D9"/>
    <w:rsid w:val="00D104E1"/>
    <w:rsid w:val="00D1167E"/>
    <w:rsid w:val="00D16669"/>
    <w:rsid w:val="00D22418"/>
    <w:rsid w:val="00D34A83"/>
    <w:rsid w:val="00D35943"/>
    <w:rsid w:val="00D36E78"/>
    <w:rsid w:val="00D40F27"/>
    <w:rsid w:val="00D46630"/>
    <w:rsid w:val="00D74967"/>
    <w:rsid w:val="00D80CDD"/>
    <w:rsid w:val="00D91E0D"/>
    <w:rsid w:val="00D9417D"/>
    <w:rsid w:val="00DB0F0F"/>
    <w:rsid w:val="00DB13BD"/>
    <w:rsid w:val="00DC2D0E"/>
    <w:rsid w:val="00DD1DC9"/>
    <w:rsid w:val="00DD6A80"/>
    <w:rsid w:val="00DE72BA"/>
    <w:rsid w:val="00E00D57"/>
    <w:rsid w:val="00E2097B"/>
    <w:rsid w:val="00E4785E"/>
    <w:rsid w:val="00E67A89"/>
    <w:rsid w:val="00E717A6"/>
    <w:rsid w:val="00E763C1"/>
    <w:rsid w:val="00E76E13"/>
    <w:rsid w:val="00E8326F"/>
    <w:rsid w:val="00E86DB7"/>
    <w:rsid w:val="00EA6AB5"/>
    <w:rsid w:val="00EB36BD"/>
    <w:rsid w:val="00EB52B0"/>
    <w:rsid w:val="00EB56FF"/>
    <w:rsid w:val="00ED1A2E"/>
    <w:rsid w:val="00EE72A4"/>
    <w:rsid w:val="00EF17CA"/>
    <w:rsid w:val="00F001A2"/>
    <w:rsid w:val="00F00FD0"/>
    <w:rsid w:val="00F152F6"/>
    <w:rsid w:val="00F17326"/>
    <w:rsid w:val="00F2734F"/>
    <w:rsid w:val="00F40548"/>
    <w:rsid w:val="00F45CF5"/>
    <w:rsid w:val="00F47769"/>
    <w:rsid w:val="00F528F7"/>
    <w:rsid w:val="00F6349E"/>
    <w:rsid w:val="00F63955"/>
    <w:rsid w:val="00F64496"/>
    <w:rsid w:val="00F70611"/>
    <w:rsid w:val="00F80BCE"/>
    <w:rsid w:val="00F86DB5"/>
    <w:rsid w:val="00F915CD"/>
    <w:rsid w:val="00FA0892"/>
    <w:rsid w:val="00FB5563"/>
    <w:rsid w:val="00FB5BEB"/>
    <w:rsid w:val="00FB5FE5"/>
    <w:rsid w:val="00FD3881"/>
    <w:rsid w:val="00FF1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53DB"/>
  <w15:docId w15:val="{24813512-0A03-4341-B36A-D53A1658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styleId="Title">
    <w:name w:val="Title"/>
    <w:basedOn w:val="Normal"/>
    <w:link w:val="TitleChar"/>
    <w:qFormat/>
    <w:rsid w:val="00B35B5A"/>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B35B5A"/>
    <w:rPr>
      <w:rFonts w:ascii="Times New Roman" w:eastAsia="Times New Roman" w:hAnsi="Times New Roman"/>
      <w:b/>
      <w:bCs/>
      <w:sz w:val="24"/>
      <w:szCs w:val="24"/>
      <w:lang w:eastAsia="en-US"/>
    </w:rPr>
  </w:style>
  <w:style w:type="paragraph" w:styleId="Subtitle">
    <w:name w:val="Subtitle"/>
    <w:basedOn w:val="Normal"/>
    <w:link w:val="SubtitleChar"/>
    <w:qFormat/>
    <w:rsid w:val="00B35B5A"/>
    <w:pPr>
      <w:spacing w:after="0" w:line="240" w:lineRule="auto"/>
      <w:jc w:val="center"/>
    </w:pPr>
    <w:rPr>
      <w:rFonts w:ascii="Times New Roman" w:eastAsia="Times New Roman" w:hAnsi="Times New Roman"/>
      <w:i/>
      <w:iCs/>
      <w:sz w:val="24"/>
      <w:szCs w:val="24"/>
    </w:rPr>
  </w:style>
  <w:style w:type="character" w:customStyle="1" w:styleId="SubtitleChar">
    <w:name w:val="Subtitle Char"/>
    <w:basedOn w:val="DefaultParagraphFont"/>
    <w:link w:val="Subtitle"/>
    <w:rsid w:val="00B35B5A"/>
    <w:rPr>
      <w:rFonts w:ascii="Times New Roman" w:eastAsia="Times New Roman" w:hAnsi="Times New Roman"/>
      <w:i/>
      <w:iCs/>
      <w:sz w:val="24"/>
      <w:szCs w:val="24"/>
      <w:lang w:eastAsia="en-US"/>
    </w:rPr>
  </w:style>
  <w:style w:type="paragraph" w:styleId="BodyText3">
    <w:name w:val="Body Text 3"/>
    <w:basedOn w:val="Normal"/>
    <w:link w:val="BodyText3Char"/>
    <w:unhideWhenUsed/>
    <w:rsid w:val="00B35B5A"/>
    <w:pPr>
      <w:spacing w:before="100" w:after="0" w:line="240" w:lineRule="auto"/>
      <w:jc w:val="both"/>
    </w:pPr>
    <w:rPr>
      <w:rFonts w:ascii="Times New Roman" w:eastAsia="Times New Roman" w:hAnsi="Times New Roman"/>
      <w:sz w:val="24"/>
      <w:szCs w:val="24"/>
    </w:rPr>
  </w:style>
  <w:style w:type="character" w:customStyle="1" w:styleId="BodyText3Char">
    <w:name w:val="Body Text 3 Char"/>
    <w:basedOn w:val="DefaultParagraphFont"/>
    <w:link w:val="BodyText3"/>
    <w:rsid w:val="00B35B5A"/>
    <w:rPr>
      <w:rFonts w:ascii="Times New Roman" w:eastAsia="Times New Roman" w:hAnsi="Times New Roman"/>
      <w:sz w:val="24"/>
      <w:szCs w:val="24"/>
      <w:lang w:eastAsia="en-US"/>
    </w:rPr>
  </w:style>
  <w:style w:type="character" w:styleId="CommentReference">
    <w:name w:val="annotation reference"/>
    <w:basedOn w:val="DefaultParagraphFont"/>
    <w:uiPriority w:val="99"/>
    <w:semiHidden/>
    <w:unhideWhenUsed/>
    <w:rsid w:val="00EB110F"/>
    <w:rPr>
      <w:sz w:val="16"/>
      <w:szCs w:val="16"/>
    </w:rPr>
  </w:style>
  <w:style w:type="paragraph" w:styleId="CommentText">
    <w:name w:val="annotation text"/>
    <w:basedOn w:val="Normal"/>
    <w:link w:val="CommentTextChar"/>
    <w:uiPriority w:val="99"/>
    <w:unhideWhenUsed/>
    <w:rsid w:val="00EB110F"/>
    <w:pPr>
      <w:spacing w:line="240" w:lineRule="auto"/>
    </w:pPr>
    <w:rPr>
      <w:sz w:val="20"/>
      <w:szCs w:val="20"/>
    </w:rPr>
  </w:style>
  <w:style w:type="character" w:customStyle="1" w:styleId="CommentTextChar">
    <w:name w:val="Comment Text Char"/>
    <w:basedOn w:val="DefaultParagraphFont"/>
    <w:link w:val="CommentText"/>
    <w:uiPriority w:val="99"/>
    <w:rsid w:val="00EB110F"/>
    <w:rPr>
      <w:lang w:eastAsia="en-US"/>
    </w:rPr>
  </w:style>
  <w:style w:type="paragraph" w:styleId="CommentSubject">
    <w:name w:val="annotation subject"/>
    <w:basedOn w:val="CommentText"/>
    <w:next w:val="CommentText"/>
    <w:link w:val="CommentSubjectChar"/>
    <w:uiPriority w:val="99"/>
    <w:semiHidden/>
    <w:unhideWhenUsed/>
    <w:rsid w:val="00EB110F"/>
    <w:rPr>
      <w:b/>
      <w:bCs/>
    </w:rPr>
  </w:style>
  <w:style w:type="character" w:customStyle="1" w:styleId="CommentSubjectChar">
    <w:name w:val="Comment Subject Char"/>
    <w:basedOn w:val="CommentTextChar"/>
    <w:link w:val="CommentSubject"/>
    <w:uiPriority w:val="99"/>
    <w:semiHidden/>
    <w:rsid w:val="00EB110F"/>
    <w:rPr>
      <w:b/>
      <w:bCs/>
      <w:lang w:eastAsia="en-US"/>
    </w:rPr>
  </w:style>
  <w:style w:type="paragraph" w:styleId="NormalWeb">
    <w:name w:val="Normal (Web)"/>
    <w:basedOn w:val="Normal"/>
    <w:uiPriority w:val="99"/>
    <w:semiHidden/>
    <w:unhideWhenUsed/>
    <w:rsid w:val="00A267D1"/>
    <w:pPr>
      <w:spacing w:before="100" w:beforeAutospacing="1" w:after="100" w:afterAutospacing="1" w:line="240" w:lineRule="auto"/>
    </w:pPr>
    <w:rPr>
      <w:rFonts w:ascii="Times New Roman" w:eastAsiaTheme="minorEastAsia" w:hAnsi="Times New Roman"/>
      <w:sz w:val="24"/>
      <w:szCs w:val="24"/>
      <w:lang w:eastAsia="en-AU"/>
    </w:rPr>
  </w:style>
  <w:style w:type="paragraph" w:styleId="Revision">
    <w:name w:val="Revision"/>
    <w:hidden/>
    <w:uiPriority w:val="99"/>
    <w:semiHidden/>
    <w:rsid w:val="0037499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5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Approval xmlns="344c6e69-c594-4ca4-b341-09ae9dfc1422" xsi:nil="true"/>
    <Function xmlns="344c6e69-c594-4ca4-b341-09ae9dfc1422" xsi:nil="true"/>
    <IconOverlay xmlns="http://schemas.microsoft.com/sharepoint/v4" xsi:nil="true"/>
    <DocumentDescription xmlns="344c6e69-c594-4ca4-b341-09ae9dfc1422">final from PDMS</DocumentDescription>
    <RecordNumber xmlns="344c6e69-c594-4ca4-b341-09ae9dfc14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688117F755FC8B448D8923B3E8167C0E" ma:contentTypeVersion="10" ma:contentTypeDescription="SPIRE Document" ma:contentTypeScope="" ma:versionID="8b189a7115c60f805053fc6497f6cd55">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22b2768ed0231ec86abdaaf2686478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3DB7-147D-407B-B034-A63C38F3EB9D}">
  <ds:schemaRefs>
    <ds:schemaRef ds:uri="http://schemas.microsoft.com/office/2006/metadata/properties"/>
    <ds:schemaRef ds:uri="344c6e69-c594-4ca4-b341-09ae9dfc1422"/>
    <ds:schemaRef ds:uri="http://schemas.microsoft.com/sharepoint/v4"/>
  </ds:schemaRefs>
</ds:datastoreItem>
</file>

<file path=customXml/itemProps2.xml><?xml version="1.0" encoding="utf-8"?>
<ds:datastoreItem xmlns:ds="http://schemas.openxmlformats.org/officeDocument/2006/customXml" ds:itemID="{D05FF5B8-65C1-4C9E-A96B-F1E6B97B3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F69ED-80FE-4A27-BA3B-439D43E1822C}">
  <ds:schemaRefs>
    <ds:schemaRef ds:uri="http://schemas.microsoft.com/sharepoint/events"/>
  </ds:schemaRefs>
</ds:datastoreItem>
</file>

<file path=customXml/itemProps4.xml><?xml version="1.0" encoding="utf-8"?>
<ds:datastoreItem xmlns:ds="http://schemas.openxmlformats.org/officeDocument/2006/customXml" ds:itemID="{8DAA41C2-CC2A-40DC-AFFA-C8D5BE9A0F8B}">
  <ds:schemaRefs>
    <ds:schemaRef ds:uri="http://schemas.microsoft.com/office/2006/metadata/customXsn"/>
  </ds:schemaRefs>
</ds:datastoreItem>
</file>

<file path=customXml/itemProps5.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6.xml><?xml version="1.0" encoding="utf-8"?>
<ds:datastoreItem xmlns:ds="http://schemas.openxmlformats.org/officeDocument/2006/customXml" ds:itemID="{F767C5FB-88BB-4E2C-AA6E-E5791DCC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MS22-001807_AttachmentD_ExplanatoryStatement</vt:lpstr>
    </vt:vector>
  </TitlesOfParts>
  <Company>DEWHA</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MS23-002208_AttachmentD_ExplanatoryStatement</dc:title>
  <dc:subject>Amending size and sex restrictions of 14 aquarium fish listed under Part 1 of the live import list</dc:subject>
  <dc:creator>DCCEEW</dc:creator>
  <cp:lastModifiedBy>Rozadilla, Adam</cp:lastModifiedBy>
  <cp:revision>2</cp:revision>
  <dcterms:created xsi:type="dcterms:W3CDTF">2023-11-01T04:43:00Z</dcterms:created>
  <dcterms:modified xsi:type="dcterms:W3CDTF">2023-11-01T04:43:00Z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0x0101009DB8618430E8D149BA674DA7B0E0C3F000688117F755FC8B448D8923B3E8167C0E</vt:lpwstr>
  </property>
  <property fmtid="{D5CDD505-2E9C-101B-9397-08002B2CF9AE}" pid="6" name="Electorates">
    <vt:lpwstr> </vt:lpwstr>
  </property>
  <property fmtid="{D5CDD505-2E9C-101B-9397-08002B2CF9AE}" pid="7" name="FileNumber">
    <vt:lpwstr/>
  </property>
  <property fmtid="{D5CDD505-2E9C-101B-9397-08002B2CF9AE}" pid="8" name="GroupResponsible">
    <vt:lpwstr>Wildlife Heritage and Marine Division (WHM)</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
  </property>
  <property fmtid="{D5CDD505-2E9C-101B-9397-08002B2CF9AE}" pid="12" name="Ministers">
    <vt:lpwstr>Josh Frydenberg</vt:lpwstr>
  </property>
  <property fmtid="{D5CDD505-2E9C-101B-9397-08002B2CF9AE}" pid="13" name="PdrId">
    <vt:lpwstr>MS16-001249</vt:lpwstr>
  </property>
  <property fmtid="{D5CDD505-2E9C-101B-9397-08002B2CF9AE}" pid="14" name="Principal">
    <vt:lpwstr>Minister</vt:lpwstr>
  </property>
  <property fmtid="{D5CDD505-2E9C-101B-9397-08002B2CF9AE}" pid="15" name="ReasonForSensitivity">
    <vt:lpwstr/>
  </property>
  <property fmtid="{D5CDD505-2E9C-101B-9397-08002B2CF9AE}" pid="16" name="RecordPoint_ActiveItemListId">
    <vt:lpwstr>{a0e6c625-28a9-4898-9066-97abccbd6970}</vt:lpwstr>
  </property>
  <property fmtid="{D5CDD505-2E9C-101B-9397-08002B2CF9AE}" pid="17" name="RecordPoint_ActiveItemMoved">
    <vt:lpwstr/>
  </property>
  <property fmtid="{D5CDD505-2E9C-101B-9397-08002B2CF9AE}" pid="18" name="RecordPoint_ActiveItemSiteId">
    <vt:lpwstr>{8003c3b3-d20c-4e9a-bee9-0e2243d810ee}</vt:lpwstr>
  </property>
  <property fmtid="{D5CDD505-2E9C-101B-9397-08002B2CF9AE}" pid="19" name="RecordPoint_ActiveItemWebId">
    <vt:lpwstr>{ce0940a8-fbdd-4d61-aa5f-5fccf7e3a693}</vt:lpwstr>
  </property>
  <property fmtid="{D5CDD505-2E9C-101B-9397-08002B2CF9AE}" pid="20" name="RecordPoint_RecordFormat">
    <vt:lpwstr/>
  </property>
  <property fmtid="{D5CDD505-2E9C-101B-9397-08002B2CF9AE}" pid="21" name="RecordPoint_RecordNumberSubmitted">
    <vt:lpwstr/>
  </property>
  <property fmtid="{D5CDD505-2E9C-101B-9397-08002B2CF9AE}" pid="22" name="RecordPoint_SubmissionCompleted">
    <vt:lpwstr/>
  </property>
  <property fmtid="{D5CDD505-2E9C-101B-9397-08002B2CF9AE}" pid="23" name="RecordPoint_SubmissionDate">
    <vt:lpwstr/>
  </property>
  <property fmtid="{D5CDD505-2E9C-101B-9397-08002B2CF9AE}" pid="24" name="RecordPoint_WorkflowType">
    <vt:lpwstr>ActiveSubmitStub</vt:lpwstr>
  </property>
  <property fmtid="{D5CDD505-2E9C-101B-9397-08002B2CF9AE}" pid="25" name="RegisteredDate">
    <vt:lpwstr>02 August 2016</vt:lpwstr>
  </property>
  <property fmtid="{D5CDD505-2E9C-101B-9397-08002B2CF9AE}" pid="26" name="RequestedAction">
    <vt:lpwstr>For Decision</vt:lpwstr>
  </property>
  <property fmtid="{D5CDD505-2E9C-101B-9397-08002B2CF9AE}" pid="27" name="ResponsibleMinister">
    <vt:lpwstr>Josh Frydenberg</vt:lpwstr>
  </property>
  <property fmtid="{D5CDD505-2E9C-101B-9397-08002B2CF9AE}" pid="28" name="SecurityClassification">
    <vt:lpwstr>UNCLASSIFIED  </vt:lpwstr>
  </property>
  <property fmtid="{D5CDD505-2E9C-101B-9397-08002B2CF9AE}" pid="29" name="SignedDate">
    <vt:lpwstr/>
  </property>
  <property fmtid="{D5CDD505-2E9C-101B-9397-08002B2CF9AE}" pid="30" name="Subject">
    <vt:lpwstr>Amending size and sex restrictions of 14 aquarium fish listed under Part 1 of the live import list</vt:lpwstr>
  </property>
  <property fmtid="{D5CDD505-2E9C-101B-9397-08002B2CF9AE}" pid="31" name="TaskSeqNo">
    <vt:lpwstr>3</vt:lpwstr>
  </property>
  <property fmtid="{D5CDD505-2E9C-101B-9397-08002B2CF9AE}" pid="32" name="TemplateSubType">
    <vt:lpwstr>Standard</vt:lpwstr>
  </property>
  <property fmtid="{D5CDD505-2E9C-101B-9397-08002B2CF9AE}" pid="33" name="TemplateType">
    <vt:lpwstr>Decision Submission</vt:lpwstr>
  </property>
  <property fmtid="{D5CDD505-2E9C-101B-9397-08002B2CF9AE}" pid="34" name="TrustedGroups">
    <vt:lpwstr>Parliamentary Coordinator MS, DLO, Ministerial Staff - Coalition 2013, Business Administrator, Limited Distribution MS</vt:lpwstr>
  </property>
  <property fmtid="{D5CDD505-2E9C-101B-9397-08002B2CF9AE}" pid="35" name="RecordPoint_ActiveItemUniqueId">
    <vt:lpwstr>{48ceb2d1-3e4f-466e-8e86-3f611f2f47da}</vt:lpwstr>
  </property>
</Properties>
</file>