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7777777" w:rsidR="00E43F49" w:rsidRPr="00ED1951" w:rsidRDefault="00E43F49" w:rsidP="00E43F49">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ED1951">
        <w:rPr>
          <w:rFonts w:ascii="Times New Roman" w:eastAsia="Times New Roman" w:hAnsi="Times New Roman" w:cs="Times New Roman"/>
          <w:b/>
          <w:bCs/>
          <w:color w:val="000000"/>
          <w:lang w:eastAsia="en-AU"/>
        </w:rPr>
        <w:t>EXPLANATORY STATEMENT</w:t>
      </w:r>
    </w:p>
    <w:p w14:paraId="5BBC8A05"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sz w:val="24"/>
          <w:szCs w:val="24"/>
          <w:lang w:eastAsia="en-AU"/>
        </w:rPr>
        <w:t> </w:t>
      </w:r>
    </w:p>
    <w:p w14:paraId="6B07C47F" w14:textId="77777777" w:rsidR="00E43F49" w:rsidRPr="00ED1951"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Private Health Insurance Act 2007</w:t>
      </w:r>
    </w:p>
    <w:p w14:paraId="240A1E72"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333EBAE1" w14:textId="398C5076" w:rsidR="00E43F49" w:rsidRPr="00ED1951" w:rsidRDefault="00E43F49" w:rsidP="00E43F49">
      <w:pPr>
        <w:shd w:val="clear" w:color="auto" w:fill="FFFFFF"/>
        <w:spacing w:after="0" w:line="240" w:lineRule="auto"/>
        <w:ind w:right="-483"/>
        <w:jc w:val="center"/>
        <w:rPr>
          <w:rFonts w:ascii="Tms Rmn" w:eastAsia="Times New Roman" w:hAnsi="Tms Rmn" w:cs="Times New Roman"/>
          <w:color w:val="000000"/>
          <w:sz w:val="24"/>
          <w:szCs w:val="24"/>
          <w:lang w:eastAsia="en-AU"/>
        </w:rPr>
      </w:pPr>
      <w:bookmarkStart w:id="0" w:name="_Hlk126588619"/>
      <w:r w:rsidRPr="00ED1951">
        <w:rPr>
          <w:rFonts w:ascii="Times New Roman" w:eastAsia="Times New Roman" w:hAnsi="Times New Roman" w:cs="Times New Roman"/>
          <w:b/>
          <w:bCs/>
          <w:i/>
          <w:iCs/>
          <w:color w:val="000000"/>
          <w:lang w:eastAsia="en-AU"/>
        </w:rPr>
        <w:t>Private Health Insurance (</w:t>
      </w:r>
      <w:r w:rsidR="001715EB" w:rsidRPr="00ED1951">
        <w:rPr>
          <w:rFonts w:ascii="Times New Roman" w:eastAsia="Times New Roman" w:hAnsi="Times New Roman" w:cs="Times New Roman"/>
          <w:b/>
          <w:bCs/>
          <w:i/>
          <w:iCs/>
          <w:color w:val="000000"/>
          <w:lang w:eastAsia="en-AU"/>
        </w:rPr>
        <w:t>Medical Devices and Human Tissue Products</w:t>
      </w:r>
      <w:r w:rsidRPr="00ED1951">
        <w:rPr>
          <w:rFonts w:ascii="Times New Roman" w:eastAsia="Times New Roman" w:hAnsi="Times New Roman" w:cs="Times New Roman"/>
          <w:b/>
          <w:bCs/>
          <w:i/>
          <w:iCs/>
          <w:color w:val="000000"/>
          <w:lang w:eastAsia="en-AU"/>
        </w:rPr>
        <w:t xml:space="preserve">) Rules </w:t>
      </w:r>
      <w:r w:rsidR="00DC6513" w:rsidRPr="00ED1951">
        <w:rPr>
          <w:rFonts w:ascii="Times New Roman" w:eastAsia="Times New Roman" w:hAnsi="Times New Roman" w:cs="Times New Roman"/>
          <w:b/>
          <w:bCs/>
          <w:i/>
          <w:iCs/>
          <w:color w:val="000000"/>
          <w:lang w:eastAsia="en-AU"/>
        </w:rPr>
        <w:t xml:space="preserve">(No. </w:t>
      </w:r>
      <w:r w:rsidR="003A3BF5" w:rsidRPr="00ED1951">
        <w:rPr>
          <w:rFonts w:ascii="Times New Roman" w:eastAsia="Times New Roman" w:hAnsi="Times New Roman" w:cs="Times New Roman"/>
          <w:b/>
          <w:bCs/>
          <w:i/>
          <w:iCs/>
          <w:color w:val="000000"/>
          <w:lang w:eastAsia="en-AU"/>
        </w:rPr>
        <w:t>2</w:t>
      </w:r>
      <w:r w:rsidR="00DC6513" w:rsidRPr="00ED1951">
        <w:rPr>
          <w:rFonts w:ascii="Times New Roman" w:eastAsia="Times New Roman" w:hAnsi="Times New Roman" w:cs="Times New Roman"/>
          <w:b/>
          <w:bCs/>
          <w:i/>
          <w:iCs/>
          <w:color w:val="000000"/>
          <w:lang w:eastAsia="en-AU"/>
        </w:rPr>
        <w:t xml:space="preserve">) </w:t>
      </w:r>
      <w:r w:rsidRPr="00ED1951">
        <w:rPr>
          <w:rFonts w:ascii="Times New Roman" w:eastAsia="Times New Roman" w:hAnsi="Times New Roman" w:cs="Times New Roman"/>
          <w:b/>
          <w:bCs/>
          <w:i/>
          <w:iCs/>
          <w:color w:val="000000"/>
          <w:lang w:eastAsia="en-AU"/>
        </w:rPr>
        <w:t>2023</w:t>
      </w:r>
      <w:bookmarkEnd w:id="0"/>
    </w:p>
    <w:p w14:paraId="08941DD0" w14:textId="77777777" w:rsidR="00E43F49" w:rsidRPr="00ED1951"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293C1327"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bookmarkStart w:id="1" w:name="_Hlk136950434"/>
      <w:r w:rsidRPr="00ED1951">
        <w:rPr>
          <w:rFonts w:ascii="Times New Roman" w:eastAsia="Times New Roman" w:hAnsi="Times New Roman" w:cs="Times New Roman"/>
          <w:b/>
          <w:bCs/>
          <w:color w:val="000000"/>
          <w:lang w:eastAsia="en-AU"/>
        </w:rPr>
        <w:t>Purpose</w:t>
      </w:r>
    </w:p>
    <w:p w14:paraId="1DA68114" w14:textId="0D7E8AE3" w:rsidR="0021433B" w:rsidRPr="00ED1951"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w:t>
      </w:r>
      <w:r w:rsidR="0021433B" w:rsidRPr="00ED1951">
        <w:rPr>
          <w:rFonts w:ascii="Times New Roman" w:eastAsia="Times New Roman" w:hAnsi="Times New Roman" w:cs="Times New Roman"/>
          <w:color w:val="000000"/>
          <w:lang w:eastAsia="en-AU"/>
        </w:rPr>
        <w:t xml:space="preserve"> purpose of the </w:t>
      </w:r>
      <w:r w:rsidRPr="00ED1951">
        <w:rPr>
          <w:rFonts w:ascii="Times New Roman" w:eastAsia="Times New Roman" w:hAnsi="Times New Roman" w:cs="Times New Roman"/>
          <w:i/>
          <w:iCs/>
          <w:color w:val="000000"/>
          <w:lang w:eastAsia="en-AU"/>
        </w:rPr>
        <w:t>Private Health Insurance (</w:t>
      </w:r>
      <w:r w:rsidR="001715EB" w:rsidRPr="00ED1951">
        <w:rPr>
          <w:rFonts w:ascii="Times New Roman" w:eastAsia="Times New Roman" w:hAnsi="Times New Roman" w:cs="Times New Roman"/>
          <w:i/>
          <w:iCs/>
          <w:color w:val="000000"/>
          <w:lang w:eastAsia="en-AU"/>
        </w:rPr>
        <w:t>Medical Devices and Human Tissue Products</w:t>
      </w:r>
      <w:r w:rsidRPr="00ED1951">
        <w:rPr>
          <w:rFonts w:ascii="Times New Roman" w:eastAsia="Times New Roman" w:hAnsi="Times New Roman" w:cs="Times New Roman"/>
          <w:i/>
          <w:iCs/>
          <w:color w:val="000000"/>
          <w:lang w:eastAsia="en-AU"/>
        </w:rPr>
        <w:t xml:space="preserve">) Rules </w:t>
      </w:r>
      <w:r w:rsidR="00DC6513" w:rsidRPr="00ED1951">
        <w:rPr>
          <w:rFonts w:ascii="Times New Roman" w:eastAsia="Times New Roman" w:hAnsi="Times New Roman" w:cs="Times New Roman"/>
          <w:i/>
          <w:iCs/>
          <w:color w:val="000000"/>
          <w:lang w:eastAsia="en-AU"/>
        </w:rPr>
        <w:t>(No. </w:t>
      </w:r>
      <w:r w:rsidR="003A3BF5" w:rsidRPr="00ED1951">
        <w:rPr>
          <w:rFonts w:ascii="Times New Roman" w:eastAsia="Times New Roman" w:hAnsi="Times New Roman" w:cs="Times New Roman"/>
          <w:i/>
          <w:iCs/>
          <w:color w:val="000000"/>
          <w:lang w:eastAsia="en-AU"/>
        </w:rPr>
        <w:t>2</w:t>
      </w:r>
      <w:r w:rsidR="00DC6513" w:rsidRPr="00ED1951">
        <w:rPr>
          <w:rFonts w:ascii="Times New Roman" w:eastAsia="Times New Roman" w:hAnsi="Times New Roman" w:cs="Times New Roman"/>
          <w:i/>
          <w:iCs/>
          <w:color w:val="000000"/>
          <w:lang w:eastAsia="en-AU"/>
        </w:rPr>
        <w:t xml:space="preserve">) </w:t>
      </w:r>
      <w:r w:rsidRPr="00ED1951">
        <w:rPr>
          <w:rFonts w:ascii="Times New Roman" w:eastAsia="Times New Roman" w:hAnsi="Times New Roman" w:cs="Times New Roman"/>
          <w:i/>
          <w:iCs/>
          <w:color w:val="000000"/>
          <w:lang w:eastAsia="en-AU"/>
        </w:rPr>
        <w:t>2023 </w:t>
      </w:r>
      <w:r w:rsidRPr="00ED1951">
        <w:rPr>
          <w:rFonts w:ascii="Times New Roman" w:eastAsia="Times New Roman" w:hAnsi="Times New Roman" w:cs="Times New Roman"/>
          <w:color w:val="000000"/>
          <w:lang w:eastAsia="en-AU"/>
        </w:rPr>
        <w:t>(</w:t>
      </w:r>
      <w:r w:rsidR="001715EB"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w:t>
      </w:r>
      <w:r w:rsidR="0021433B" w:rsidRPr="00ED1951">
        <w:rPr>
          <w:rFonts w:ascii="Times New Roman" w:eastAsia="Times New Roman" w:hAnsi="Times New Roman" w:cs="Times New Roman"/>
          <w:color w:val="000000"/>
          <w:lang w:eastAsia="en-AU"/>
        </w:rPr>
        <w:t>is to</w:t>
      </w:r>
      <w:r w:rsidR="00BC4AC8" w:rsidRPr="00ED1951">
        <w:rPr>
          <w:rFonts w:ascii="Times New Roman" w:eastAsia="Times New Roman" w:hAnsi="Times New Roman" w:cs="Times New Roman"/>
          <w:color w:val="000000"/>
          <w:lang w:eastAsia="en-AU"/>
        </w:rPr>
        <w:t xml:space="preserve"> remake the </w:t>
      </w:r>
      <w:r w:rsidR="00BC4AC8" w:rsidRPr="00ED1951">
        <w:rPr>
          <w:rFonts w:ascii="Times New Roman" w:eastAsia="Times New Roman" w:hAnsi="Times New Roman" w:cs="Times New Roman"/>
          <w:i/>
          <w:iCs/>
          <w:color w:val="000000"/>
          <w:lang w:eastAsia="en-AU"/>
        </w:rPr>
        <w:t xml:space="preserve">Private Health Insurance (Medical Devices and Human Tissue Products) Rules (No. 1) 2023 </w:t>
      </w:r>
      <w:r w:rsidR="00BC4AC8" w:rsidRPr="00ED1951">
        <w:rPr>
          <w:rFonts w:ascii="Times New Roman" w:eastAsia="Times New Roman" w:hAnsi="Times New Roman" w:cs="Times New Roman"/>
          <w:color w:val="000000"/>
          <w:lang w:eastAsia="en-AU"/>
        </w:rPr>
        <w:t>(Previous Rules) to</w:t>
      </w:r>
      <w:r w:rsidR="0021433B" w:rsidRPr="00ED1951">
        <w:rPr>
          <w:rFonts w:ascii="Times New Roman" w:eastAsia="Times New Roman" w:hAnsi="Times New Roman" w:cs="Times New Roman"/>
          <w:color w:val="000000"/>
          <w:lang w:eastAsia="en-AU"/>
        </w:rPr>
        <w:t xml:space="preserve"> update the list of the kinds of medical devices and human tissue products for which a benefit must be paid</w:t>
      </w:r>
      <w:r w:rsidR="007E3295" w:rsidRPr="00ED1951">
        <w:rPr>
          <w:rFonts w:ascii="Times New Roman" w:eastAsia="Times New Roman" w:hAnsi="Times New Roman" w:cs="Times New Roman"/>
          <w:color w:val="000000"/>
          <w:lang w:eastAsia="en-AU"/>
        </w:rPr>
        <w:t>,</w:t>
      </w:r>
      <w:r w:rsidR="0021433B" w:rsidRPr="00ED1951">
        <w:rPr>
          <w:rFonts w:ascii="Times New Roman" w:eastAsia="Times New Roman" w:hAnsi="Times New Roman" w:cs="Times New Roman"/>
          <w:color w:val="000000"/>
          <w:lang w:eastAsia="en-AU"/>
        </w:rPr>
        <w:t> where the listed item is provided in the conditions and circumstances specified in the</w:t>
      </w:r>
      <w:r w:rsidR="00182111" w:rsidRPr="00ED1951">
        <w:rPr>
          <w:rFonts w:ascii="Times New Roman" w:eastAsia="Times New Roman" w:hAnsi="Times New Roman" w:cs="Times New Roman"/>
          <w:color w:val="000000"/>
          <w:lang w:eastAsia="en-AU"/>
        </w:rPr>
        <w:t xml:space="preserve"> </w:t>
      </w:r>
      <w:r w:rsidR="00182111" w:rsidRPr="00ED1951">
        <w:rPr>
          <w:rFonts w:ascii="Times New Roman" w:eastAsia="Times New Roman" w:hAnsi="Times New Roman" w:cs="Times New Roman"/>
          <w:i/>
          <w:iCs/>
          <w:color w:val="000000"/>
          <w:lang w:eastAsia="en-AU"/>
        </w:rPr>
        <w:t>Private Health Insurance</w:t>
      </w:r>
      <w:r w:rsidR="0021433B" w:rsidRPr="00ED1951">
        <w:rPr>
          <w:rFonts w:ascii="Times New Roman" w:eastAsia="Times New Roman" w:hAnsi="Times New Roman" w:cs="Times New Roman"/>
          <w:color w:val="000000"/>
          <w:lang w:eastAsia="en-AU"/>
        </w:rPr>
        <w:t xml:space="preserve"> </w:t>
      </w:r>
      <w:r w:rsidR="0021433B" w:rsidRPr="00ED1951">
        <w:rPr>
          <w:rFonts w:ascii="Times New Roman" w:eastAsia="Times New Roman" w:hAnsi="Times New Roman" w:cs="Times New Roman"/>
          <w:i/>
          <w:iCs/>
          <w:color w:val="000000"/>
          <w:lang w:eastAsia="en-AU"/>
        </w:rPr>
        <w:t>Act</w:t>
      </w:r>
      <w:r w:rsidR="00380779" w:rsidRPr="00ED1951">
        <w:rPr>
          <w:rFonts w:ascii="Times New Roman" w:eastAsia="Times New Roman" w:hAnsi="Times New Roman" w:cs="Times New Roman"/>
          <w:i/>
          <w:iCs/>
          <w:color w:val="000000"/>
          <w:lang w:eastAsia="en-AU"/>
        </w:rPr>
        <w:t xml:space="preserve"> 2007 </w:t>
      </w:r>
      <w:r w:rsidR="00380779" w:rsidRPr="00ED1951">
        <w:rPr>
          <w:rFonts w:ascii="Times New Roman" w:eastAsia="Times New Roman" w:hAnsi="Times New Roman" w:cs="Times New Roman"/>
          <w:color w:val="000000"/>
          <w:lang w:eastAsia="en-AU"/>
        </w:rPr>
        <w:t>(Act)</w:t>
      </w:r>
      <w:r w:rsidR="0021433B" w:rsidRPr="00ED1951">
        <w:rPr>
          <w:rFonts w:ascii="Times New Roman" w:eastAsia="Times New Roman" w:hAnsi="Times New Roman" w:cs="Times New Roman"/>
          <w:color w:val="000000"/>
          <w:lang w:eastAsia="en-AU"/>
        </w:rPr>
        <w:t>. The MDHTP Rules set out the minimum benefit payable for each listed item.</w:t>
      </w:r>
    </w:p>
    <w:p w14:paraId="0244BF33" w14:textId="77777777" w:rsidR="0021433B" w:rsidRPr="00ED1951" w:rsidRDefault="0021433B">
      <w:pPr>
        <w:shd w:val="clear" w:color="auto" w:fill="FFFFFF"/>
        <w:spacing w:after="0" w:line="240" w:lineRule="auto"/>
        <w:rPr>
          <w:rFonts w:ascii="Times New Roman" w:eastAsia="Times New Roman" w:hAnsi="Times New Roman" w:cs="Times New Roman"/>
          <w:color w:val="000000"/>
          <w:lang w:eastAsia="en-AU"/>
        </w:rPr>
      </w:pPr>
    </w:p>
    <w:p w14:paraId="1B67D694" w14:textId="4AA70049" w:rsidR="00E43F49" w:rsidRPr="00ED1951" w:rsidRDefault="00E43F49" w:rsidP="007B0091">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Listed </w:t>
      </w:r>
      <w:r w:rsidR="00AA4D79" w:rsidRPr="00ED1951">
        <w:rPr>
          <w:rFonts w:ascii="Times New Roman" w:eastAsia="Times New Roman" w:hAnsi="Times New Roman" w:cs="Times New Roman"/>
          <w:color w:val="000000"/>
          <w:lang w:eastAsia="en-AU"/>
        </w:rPr>
        <w:t>items</w:t>
      </w:r>
      <w:r w:rsidRPr="00ED1951">
        <w:rPr>
          <w:rFonts w:ascii="Times New Roman" w:eastAsia="Times New Roman" w:hAnsi="Times New Roman" w:cs="Times New Roman"/>
          <w:color w:val="000000"/>
          <w:lang w:eastAsia="en-AU"/>
        </w:rPr>
        <w:t xml:space="preserve"> and their minimum benefits are set out in Schedule 1 to the </w:t>
      </w:r>
      <w:r w:rsidR="001715EB" w:rsidRPr="00ED1951">
        <w:rPr>
          <w:rFonts w:ascii="Times New Roman" w:eastAsia="Times New Roman" w:hAnsi="Times New Roman" w:cs="Times New Roman"/>
          <w:color w:val="000000"/>
          <w:lang w:eastAsia="en-AU"/>
        </w:rPr>
        <w:t>MDHTP</w:t>
      </w:r>
      <w:r w:rsidRPr="00ED1951">
        <w:rPr>
          <w:rFonts w:ascii="Times New Roman" w:eastAsia="Times New Roman" w:hAnsi="Times New Roman" w:cs="Times New Roman"/>
          <w:color w:val="000000"/>
          <w:lang w:eastAsia="en-AU"/>
        </w:rPr>
        <w:t xml:space="preserve"> Rules. </w:t>
      </w:r>
      <w:bookmarkStart w:id="2" w:name="_Hlk134519874"/>
      <w:r w:rsidRPr="00ED1951">
        <w:rPr>
          <w:rFonts w:ascii="Times New Roman" w:eastAsia="Times New Roman" w:hAnsi="Times New Roman" w:cs="Times New Roman"/>
          <w:color w:val="000000"/>
          <w:lang w:eastAsia="en-AU"/>
        </w:rPr>
        <w:t>Schedule 1</w:t>
      </w:r>
      <w:r w:rsidR="006E6111" w:rsidRPr="00ED1951">
        <w:t xml:space="preserve"> </w:t>
      </w:r>
      <w:r w:rsidR="006E6111" w:rsidRPr="00ED1951">
        <w:rPr>
          <w:rFonts w:ascii="Times New Roman" w:eastAsia="Times New Roman" w:hAnsi="Times New Roman" w:cs="Times New Roman"/>
          <w:color w:val="000000"/>
          <w:lang w:eastAsia="en-AU"/>
        </w:rPr>
        <w:t>to the MDHTP Rules</w:t>
      </w:r>
      <w:r w:rsidRPr="00ED1951">
        <w:rPr>
          <w:rFonts w:ascii="Times New Roman" w:eastAsia="Times New Roman" w:hAnsi="Times New Roman" w:cs="Times New Roman"/>
          <w:color w:val="000000"/>
          <w:lang w:eastAsia="en-AU"/>
        </w:rPr>
        <w:t xml:space="preserve"> is </w:t>
      </w:r>
      <w:r w:rsidR="001715EB" w:rsidRPr="00ED1951">
        <w:rPr>
          <w:rFonts w:ascii="Times New Roman" w:eastAsia="Times New Roman" w:hAnsi="Times New Roman" w:cs="Times New Roman"/>
          <w:color w:val="000000"/>
          <w:lang w:eastAsia="en-AU"/>
        </w:rPr>
        <w:t xml:space="preserve">known as the </w:t>
      </w:r>
      <w:r w:rsidR="007E3295" w:rsidRPr="00ED1951">
        <w:rPr>
          <w:rFonts w:ascii="Times New Roman" w:eastAsia="Times New Roman" w:hAnsi="Times New Roman" w:cs="Times New Roman"/>
          <w:color w:val="000000"/>
          <w:lang w:eastAsia="en-AU"/>
        </w:rPr>
        <w:t>List</w:t>
      </w:r>
      <w:r w:rsidR="006E6111" w:rsidRPr="00ED1951">
        <w:rPr>
          <w:rFonts w:ascii="Times New Roman" w:eastAsia="Times New Roman" w:hAnsi="Times New Roman" w:cs="Times New Roman"/>
          <w:color w:val="000000"/>
          <w:lang w:eastAsia="en-AU"/>
        </w:rPr>
        <w:t xml:space="preserve"> of </w:t>
      </w:r>
      <w:r w:rsidR="007E3295" w:rsidRPr="00ED1951">
        <w:rPr>
          <w:rFonts w:ascii="Times New Roman" w:eastAsia="Times New Roman" w:hAnsi="Times New Roman" w:cs="Times New Roman"/>
          <w:color w:val="000000"/>
          <w:lang w:eastAsia="en-AU"/>
        </w:rPr>
        <w:t xml:space="preserve">medical devices and human tissue products </w:t>
      </w:r>
      <w:bookmarkStart w:id="3" w:name="_Hlk134521073"/>
      <w:r w:rsidR="00CA397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Pr</w:t>
      </w:r>
      <w:r w:rsidR="001715EB" w:rsidRPr="00ED1951">
        <w:rPr>
          <w:rFonts w:ascii="Times New Roman" w:eastAsia="Times New Roman" w:hAnsi="Times New Roman" w:cs="Times New Roman"/>
          <w:color w:val="000000"/>
          <w:lang w:eastAsia="en-AU"/>
        </w:rPr>
        <w:t xml:space="preserve">escribed </w:t>
      </w:r>
      <w:r w:rsidRPr="00ED1951">
        <w:rPr>
          <w:rFonts w:ascii="Times New Roman" w:eastAsia="Times New Roman" w:hAnsi="Times New Roman" w:cs="Times New Roman"/>
          <w:color w:val="000000"/>
          <w:lang w:eastAsia="en-AU"/>
        </w:rPr>
        <w:t>List</w:t>
      </w:r>
      <w:r w:rsidR="00CA397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w:t>
      </w:r>
    </w:p>
    <w:bookmarkEnd w:id="2"/>
    <w:bookmarkEnd w:id="3"/>
    <w:p w14:paraId="799FA72F" w14:textId="77777777" w:rsidR="00E43F49" w:rsidRPr="00ED1951" w:rsidRDefault="00E43F49">
      <w:pPr>
        <w:shd w:val="clear" w:color="auto" w:fill="FFFFFF"/>
        <w:spacing w:after="0" w:line="240" w:lineRule="auto"/>
        <w:ind w:right="-483"/>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7CDD9CFC" w14:textId="5D208BA3" w:rsidR="00E43F49" w:rsidRPr="00ED1951" w:rsidRDefault="003C499C">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Prescribed List</w:t>
      </w:r>
      <w:r w:rsidR="00E43F49" w:rsidRPr="00ED1951">
        <w:rPr>
          <w:rFonts w:ascii="Times New Roman" w:eastAsia="Times New Roman" w:hAnsi="Times New Roman" w:cs="Times New Roman"/>
          <w:color w:val="000000"/>
          <w:lang w:eastAsia="en-AU"/>
        </w:rPr>
        <w:t xml:space="preserve"> has four parts:</w:t>
      </w:r>
    </w:p>
    <w:p w14:paraId="5CDC6F26" w14:textId="4499DEDB"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Part 1 - Part A – </w:t>
      </w:r>
      <w:r w:rsidR="00CA3971" w:rsidRPr="00ED1951">
        <w:rPr>
          <w:rFonts w:ascii="Times New Roman" w:eastAsia="Times New Roman" w:hAnsi="Times New Roman" w:cs="Times New Roman"/>
          <w:color w:val="000000"/>
          <w:lang w:eastAsia="en-AU"/>
        </w:rPr>
        <w:t>Medical Devices</w:t>
      </w:r>
    </w:p>
    <w:p w14:paraId="0FA0EB89" w14:textId="5E074DF3"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Part 2 - Part B – Human Tissue</w:t>
      </w:r>
      <w:r w:rsidR="009C6F31" w:rsidRPr="00ED1951">
        <w:rPr>
          <w:rFonts w:ascii="Times New Roman" w:eastAsia="Times New Roman" w:hAnsi="Times New Roman" w:cs="Times New Roman"/>
          <w:color w:val="000000"/>
          <w:lang w:eastAsia="en-AU"/>
        </w:rPr>
        <w:t xml:space="preserve"> </w:t>
      </w:r>
      <w:r w:rsidR="001B6E1E" w:rsidRPr="00ED1951">
        <w:rPr>
          <w:rFonts w:ascii="Times New Roman" w:eastAsia="Times New Roman" w:hAnsi="Times New Roman" w:cs="Times New Roman"/>
          <w:color w:val="000000"/>
          <w:lang w:eastAsia="en-AU"/>
        </w:rPr>
        <w:t>Products</w:t>
      </w:r>
    </w:p>
    <w:p w14:paraId="2B789B5F" w14:textId="5494F6D9"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Part 3 - Part C – Other </w:t>
      </w:r>
      <w:r w:rsidR="00CA3971" w:rsidRPr="00ED1951">
        <w:rPr>
          <w:rFonts w:ascii="Times New Roman" w:eastAsia="Times New Roman" w:hAnsi="Times New Roman" w:cs="Times New Roman"/>
          <w:color w:val="000000"/>
          <w:lang w:eastAsia="en-AU"/>
        </w:rPr>
        <w:t>Medical Devices</w:t>
      </w:r>
    </w:p>
    <w:p w14:paraId="4CED529E" w14:textId="7001462A"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Part 4 - Part D – General Use Items</w:t>
      </w:r>
      <w:r w:rsidR="0087534C" w:rsidRPr="00ED1951">
        <w:rPr>
          <w:rFonts w:ascii="Times New Roman" w:eastAsia="Times New Roman" w:hAnsi="Times New Roman" w:cs="Times New Roman"/>
          <w:color w:val="000000"/>
          <w:lang w:eastAsia="en-AU"/>
        </w:rPr>
        <w:t xml:space="preserve"> (medical devices)</w:t>
      </w:r>
    </w:p>
    <w:p w14:paraId="47875FB3"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6EC54E82" w14:textId="4C1689DC" w:rsidR="004B7C87" w:rsidRPr="00ED1951" w:rsidRDefault="0021433B" w:rsidP="007B0091">
      <w:pPr>
        <w:spacing w:after="0" w:line="240" w:lineRule="auto"/>
        <w:rPr>
          <w:rFonts w:ascii="Times New Roman" w:eastAsia="Times New Roman" w:hAnsi="Times New Roman" w:cs="Times New Roman"/>
          <w:color w:val="000000"/>
          <w:lang w:eastAsia="en-AU"/>
        </w:rPr>
      </w:pPr>
      <w:r w:rsidRPr="00ED1951">
        <w:rPr>
          <w:rFonts w:ascii="Times New Roman" w:hAnsi="Times New Roman" w:cs="Times New Roman"/>
          <w:bCs/>
        </w:rPr>
        <w:t>T</w:t>
      </w:r>
      <w:r w:rsidR="008D52A9" w:rsidRPr="00ED1951">
        <w:rPr>
          <w:rFonts w:ascii="Times New Roman" w:hAnsi="Times New Roman" w:cs="Times New Roman"/>
          <w:bCs/>
        </w:rPr>
        <w:t xml:space="preserve">he </w:t>
      </w:r>
      <w:r w:rsidR="008D52A9" w:rsidRPr="00ED1951">
        <w:rPr>
          <w:rFonts w:ascii="Times New Roman" w:eastAsia="Times New Roman" w:hAnsi="Times New Roman" w:cs="Times New Roman"/>
          <w:color w:val="000000"/>
          <w:lang w:eastAsia="en-AU"/>
        </w:rPr>
        <w:t xml:space="preserve">MDHTP Rules </w:t>
      </w:r>
      <w:r w:rsidR="00E16A4D" w:rsidRPr="00ED1951">
        <w:rPr>
          <w:rFonts w:ascii="Times New Roman" w:eastAsia="Times New Roman" w:hAnsi="Times New Roman" w:cs="Times New Roman"/>
          <w:color w:val="000000"/>
          <w:lang w:eastAsia="en-AU"/>
        </w:rPr>
        <w:t xml:space="preserve">also </w:t>
      </w:r>
      <w:r w:rsidR="004B7C87" w:rsidRPr="00ED1951">
        <w:rPr>
          <w:rFonts w:ascii="Times New Roman" w:eastAsia="Times New Roman" w:hAnsi="Times New Roman" w:cs="Times New Roman"/>
          <w:color w:val="000000"/>
          <w:lang w:eastAsia="en-AU"/>
        </w:rPr>
        <w:t xml:space="preserve">outline circumstances in which </w:t>
      </w:r>
      <w:r w:rsidR="00795BC4" w:rsidRPr="00ED1951">
        <w:rPr>
          <w:rFonts w:ascii="Times New Roman" w:eastAsia="Times New Roman" w:hAnsi="Times New Roman" w:cs="Times New Roman"/>
          <w:color w:val="000000"/>
          <w:lang w:eastAsia="en-AU"/>
        </w:rPr>
        <w:t xml:space="preserve">various </w:t>
      </w:r>
      <w:r w:rsidR="004B7C87" w:rsidRPr="00ED1951">
        <w:rPr>
          <w:rFonts w:ascii="Times New Roman" w:eastAsia="Times New Roman" w:hAnsi="Times New Roman" w:cs="Times New Roman"/>
          <w:color w:val="000000"/>
          <w:lang w:eastAsia="en-AU"/>
        </w:rPr>
        <w:t xml:space="preserve">assessments in relation to listing and variation applications are required and the associated fee for that assessment, and cost-recovery provisions, including the timing for when cost-recovery fees become due and payable, and when cost-recovery fees can be refunded and waivers </w:t>
      </w:r>
      <w:r w:rsidR="008A5EAA" w:rsidRPr="00ED1951">
        <w:rPr>
          <w:rFonts w:ascii="Times New Roman" w:eastAsia="Times New Roman" w:hAnsi="Times New Roman" w:cs="Times New Roman"/>
          <w:color w:val="000000"/>
          <w:lang w:eastAsia="en-AU"/>
        </w:rPr>
        <w:t>can</w:t>
      </w:r>
      <w:r w:rsidR="004B7C87" w:rsidRPr="00ED1951">
        <w:rPr>
          <w:rFonts w:ascii="Times New Roman" w:eastAsia="Times New Roman" w:hAnsi="Times New Roman" w:cs="Times New Roman"/>
          <w:color w:val="000000"/>
          <w:lang w:eastAsia="en-AU"/>
        </w:rPr>
        <w:t xml:space="preserve"> be granted.</w:t>
      </w:r>
    </w:p>
    <w:p w14:paraId="128BB2A1" w14:textId="77777777" w:rsidR="008D52A9" w:rsidRPr="00ED1951" w:rsidRDefault="008D52A9" w:rsidP="006E6111">
      <w:pPr>
        <w:shd w:val="clear" w:color="auto" w:fill="FFFFFF"/>
        <w:spacing w:after="0" w:line="240" w:lineRule="auto"/>
        <w:jc w:val="both"/>
        <w:rPr>
          <w:rFonts w:ascii="Times New Roman" w:eastAsia="Times New Roman" w:hAnsi="Times New Roman" w:cs="Times New Roman"/>
          <w:color w:val="000000"/>
          <w:lang w:eastAsia="en-AU"/>
        </w:rPr>
      </w:pPr>
      <w:bookmarkStart w:id="4" w:name="_Hlk135210750"/>
    </w:p>
    <w:bookmarkEnd w:id="4"/>
    <w:p w14:paraId="205193BA" w14:textId="59464DAD" w:rsidR="008D52A9" w:rsidRPr="00ED1951" w:rsidRDefault="008D52A9" w:rsidP="00830CC6">
      <w:pPr>
        <w:spacing w:after="0" w:line="240" w:lineRule="auto"/>
        <w:rPr>
          <w:rFonts w:ascii="Times New Roman" w:hAnsi="Times New Roman" w:cs="Times New Roman"/>
          <w:bCs/>
        </w:rPr>
      </w:pPr>
      <w:r w:rsidRPr="00ED1951">
        <w:rPr>
          <w:rFonts w:ascii="Times New Roman" w:hAnsi="Times New Roman" w:cs="Times New Roman"/>
          <w:bCs/>
        </w:rPr>
        <w:t>In line with Australian Government Cost</w:t>
      </w:r>
      <w:r w:rsidR="002C43A9" w:rsidRPr="00ED1951">
        <w:rPr>
          <w:rFonts w:ascii="Times New Roman" w:hAnsi="Times New Roman" w:cs="Times New Roman"/>
          <w:bCs/>
        </w:rPr>
        <w:t>-</w:t>
      </w:r>
      <w:r w:rsidRPr="00ED1951">
        <w:rPr>
          <w:rFonts w:ascii="Times New Roman" w:hAnsi="Times New Roman" w:cs="Times New Roman"/>
          <w:bCs/>
        </w:rPr>
        <w:t xml:space="preserve">Recovery Guidelines, the MDHTP Rules will be updated annually to ensure they accurately reflect the efficient costs of providing services. Fees are calculated using an activity-based cost model. This ensures that the contemporary costs incurred by the Department </w:t>
      </w:r>
      <w:r w:rsidR="007E3295" w:rsidRPr="00ED1951">
        <w:rPr>
          <w:rFonts w:ascii="Times New Roman" w:hAnsi="Times New Roman" w:cs="Times New Roman"/>
          <w:bCs/>
        </w:rPr>
        <w:t xml:space="preserve">of Health and Aged Care </w:t>
      </w:r>
      <w:r w:rsidR="002131E0" w:rsidRPr="00ED1951">
        <w:rPr>
          <w:rFonts w:ascii="Times New Roman" w:hAnsi="Times New Roman" w:cs="Times New Roman"/>
          <w:bCs/>
        </w:rPr>
        <w:t xml:space="preserve">(the Department) </w:t>
      </w:r>
      <w:r w:rsidRPr="00ED1951">
        <w:rPr>
          <w:rFonts w:ascii="Times New Roman" w:hAnsi="Times New Roman" w:cs="Times New Roman"/>
          <w:bCs/>
        </w:rPr>
        <w:t>when providing services relating to the assessment of applications to list or vary the Prescribed List, are accurately reflected in fees.</w:t>
      </w:r>
    </w:p>
    <w:p w14:paraId="56A633AA" w14:textId="77777777" w:rsidR="00E43F49" w:rsidRPr="00ED1951" w:rsidRDefault="00E43F4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27C379A0" w14:textId="54235290" w:rsidR="00A02008" w:rsidRPr="00ED1951" w:rsidRDefault="00795BC4" w:rsidP="00A0200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differ from the </w:t>
      </w:r>
      <w:r w:rsidR="003A3BF5" w:rsidRPr="00ED1951">
        <w:rPr>
          <w:rFonts w:ascii="Times New Roman" w:eastAsia="Times New Roman" w:hAnsi="Times New Roman" w:cs="Times New Roman"/>
          <w:color w:val="000000"/>
          <w:lang w:eastAsia="en-AU"/>
        </w:rPr>
        <w:t xml:space="preserve">Previous Rules </w:t>
      </w:r>
      <w:r w:rsidRPr="00ED1951">
        <w:rPr>
          <w:rFonts w:ascii="Times New Roman" w:eastAsia="Times New Roman" w:hAnsi="Times New Roman" w:cs="Times New Roman"/>
          <w:color w:val="000000"/>
          <w:lang w:eastAsia="en-AU"/>
        </w:rPr>
        <w:t>by</w:t>
      </w:r>
      <w:r w:rsidR="003A3BF5" w:rsidRPr="00ED1951">
        <w:rPr>
          <w:rFonts w:ascii="Times New Roman" w:eastAsia="Times New Roman" w:hAnsi="Times New Roman" w:cs="Times New Roman"/>
          <w:color w:val="000000"/>
          <w:lang w:eastAsia="en-AU"/>
        </w:rPr>
        <w:t>:</w:t>
      </w:r>
      <w:r w:rsidR="00A02008" w:rsidRPr="00ED1951">
        <w:rPr>
          <w:rFonts w:ascii="Times New Roman" w:eastAsia="Times New Roman" w:hAnsi="Times New Roman" w:cs="Times New Roman"/>
          <w:color w:val="000000"/>
          <w:lang w:eastAsia="en-AU"/>
        </w:rPr>
        <w:t xml:space="preserve"> </w:t>
      </w:r>
    </w:p>
    <w:p w14:paraId="111DB124" w14:textId="77777777" w:rsidR="00A02008" w:rsidRPr="00ED1951" w:rsidRDefault="00A02008" w:rsidP="00A02008">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3B216687" w14:textId="1B7E3B79"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bookmarkStart w:id="5" w:name="_Hlk148472143"/>
      <w:r w:rsidRPr="00ED1951">
        <w:rPr>
          <w:rFonts w:ascii="Times New Roman" w:eastAsia="Times New Roman" w:hAnsi="Times New Roman" w:cs="Times New Roman"/>
          <w:color w:val="000000"/>
          <w:lang w:eastAsia="en-AU"/>
        </w:rPr>
        <w:t xml:space="preserve">adding </w:t>
      </w:r>
      <w:r w:rsidR="00446F1B" w:rsidRPr="00ED1951">
        <w:rPr>
          <w:rFonts w:ascii="Times New Roman" w:eastAsia="Times New Roman" w:hAnsi="Times New Roman" w:cs="Times New Roman"/>
          <w:color w:val="000000"/>
          <w:lang w:eastAsia="en-AU"/>
        </w:rPr>
        <w:t>20</w:t>
      </w:r>
      <w:r w:rsidR="008A5F82" w:rsidRPr="00ED1951">
        <w:rPr>
          <w:rFonts w:ascii="Times New Roman" w:eastAsia="Times New Roman" w:hAnsi="Times New Roman" w:cs="Times New Roman"/>
          <w:color w:val="000000"/>
          <w:lang w:eastAsia="en-AU"/>
        </w:rPr>
        <w:t>7</w:t>
      </w:r>
      <w:r w:rsidR="00446F1B"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new listed items (billing codes) to Part A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as a result of listing medical devices following successful new applications</w:t>
      </w:r>
      <w:r w:rsidR="00074735" w:rsidRPr="00ED1951">
        <w:rPr>
          <w:rFonts w:ascii="Times New Roman" w:eastAsia="Times New Roman" w:hAnsi="Times New Roman" w:cs="Times New Roman"/>
          <w:color w:val="000000"/>
          <w:lang w:eastAsia="en-AU"/>
        </w:rPr>
        <w:t xml:space="preserve"> [including </w:t>
      </w:r>
      <w:r w:rsidR="00247A42" w:rsidRPr="00ED1951">
        <w:rPr>
          <w:rFonts w:ascii="Times New Roman" w:eastAsia="Times New Roman" w:hAnsi="Times New Roman" w:cs="Times New Roman"/>
          <w:color w:val="000000"/>
          <w:lang w:eastAsia="en-AU"/>
        </w:rPr>
        <w:t>6</w:t>
      </w:r>
      <w:r w:rsidR="00074735" w:rsidRPr="00ED1951">
        <w:rPr>
          <w:rFonts w:ascii="Times New Roman" w:eastAsia="Times New Roman" w:hAnsi="Times New Roman" w:cs="Times New Roman"/>
          <w:color w:val="000000"/>
          <w:lang w:eastAsia="en-AU"/>
        </w:rPr>
        <w:t xml:space="preserve"> billing codes listed with the new conditions]</w:t>
      </w:r>
      <w:r w:rsidRPr="00ED1951">
        <w:rPr>
          <w:rFonts w:ascii="Times New Roman" w:eastAsia="Times New Roman" w:hAnsi="Times New Roman" w:cs="Times New Roman"/>
          <w:color w:val="000000"/>
          <w:lang w:eastAsia="en-AU"/>
        </w:rPr>
        <w:t xml:space="preserve">, </w:t>
      </w:r>
      <w:r w:rsidR="00446F1B" w:rsidRPr="00ED1951">
        <w:rPr>
          <w:rFonts w:ascii="Times New Roman" w:eastAsia="Times New Roman" w:hAnsi="Times New Roman" w:cs="Times New Roman"/>
          <w:color w:val="000000"/>
          <w:lang w:eastAsia="en-AU"/>
        </w:rPr>
        <w:t xml:space="preserve">5 </w:t>
      </w:r>
      <w:r w:rsidR="0064089E" w:rsidRPr="00ED1951">
        <w:rPr>
          <w:rFonts w:ascii="Times New Roman" w:eastAsia="Times New Roman" w:hAnsi="Times New Roman" w:cs="Times New Roman"/>
          <w:color w:val="000000"/>
          <w:lang w:eastAsia="en-AU"/>
        </w:rPr>
        <w:t xml:space="preserve">billing codes as the result of expansion applications, </w:t>
      </w:r>
      <w:r w:rsidRPr="00ED1951">
        <w:rPr>
          <w:rFonts w:ascii="Times New Roman" w:eastAsia="Times New Roman" w:hAnsi="Times New Roman" w:cs="Times New Roman"/>
          <w:color w:val="000000"/>
          <w:lang w:eastAsia="en-AU"/>
        </w:rPr>
        <w:t xml:space="preserve">and </w:t>
      </w:r>
      <w:r w:rsidR="008A5F82" w:rsidRPr="00ED1951">
        <w:rPr>
          <w:rFonts w:ascii="Times New Roman" w:eastAsia="Times New Roman" w:hAnsi="Times New Roman" w:cs="Times New Roman"/>
          <w:color w:val="000000"/>
          <w:lang w:eastAsia="en-AU"/>
        </w:rPr>
        <w:t xml:space="preserve">35 </w:t>
      </w:r>
      <w:r w:rsidRPr="00ED1951">
        <w:rPr>
          <w:rFonts w:ascii="Times New Roman" w:eastAsia="Times New Roman" w:hAnsi="Times New Roman" w:cs="Times New Roman"/>
          <w:color w:val="000000"/>
          <w:lang w:eastAsia="en-AU"/>
        </w:rPr>
        <w:t xml:space="preserve">new </w:t>
      </w:r>
      <w:r w:rsidR="0064089E"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codes due to transfer of billing codes from one sponsor to another;</w:t>
      </w:r>
    </w:p>
    <w:p w14:paraId="0B672894" w14:textId="249894D4"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changing the listing details of </w:t>
      </w:r>
      <w:r w:rsidR="00642633" w:rsidRPr="00ED1951">
        <w:rPr>
          <w:rFonts w:ascii="Times New Roman" w:eastAsia="Times New Roman" w:hAnsi="Times New Roman" w:cs="Times New Roman"/>
          <w:color w:val="000000"/>
          <w:lang w:eastAsia="en-AU"/>
        </w:rPr>
        <w:t>153</w:t>
      </w:r>
      <w:r w:rsidR="000E2C7F"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billing codes in Part A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following the </w:t>
      </w:r>
      <w:bookmarkEnd w:id="5"/>
      <w:r w:rsidRPr="00ED1951">
        <w:rPr>
          <w:rFonts w:ascii="Times New Roman" w:eastAsia="Times New Roman" w:hAnsi="Times New Roman" w:cs="Times New Roman"/>
          <w:color w:val="000000"/>
          <w:lang w:eastAsia="en-AU"/>
        </w:rPr>
        <w:t>successful amendment applications from the sponsors;</w:t>
      </w:r>
    </w:p>
    <w:p w14:paraId="0F8C7FF3" w14:textId="32505208"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deleting </w:t>
      </w:r>
      <w:r w:rsidR="00B52189" w:rsidRPr="00ED1951">
        <w:rPr>
          <w:rFonts w:ascii="Times New Roman" w:eastAsia="Times New Roman" w:hAnsi="Times New Roman" w:cs="Times New Roman"/>
          <w:color w:val="000000"/>
          <w:lang w:eastAsia="en-AU"/>
        </w:rPr>
        <w:t xml:space="preserve">40 </w:t>
      </w:r>
      <w:r w:rsidRPr="00ED1951">
        <w:rPr>
          <w:rFonts w:ascii="Times New Roman" w:eastAsia="Times New Roman" w:hAnsi="Times New Roman" w:cs="Times New Roman"/>
          <w:color w:val="000000"/>
          <w:lang w:eastAsia="en-AU"/>
        </w:rPr>
        <w:t xml:space="preserve">billing codes from Part A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as a result of accepting</w:t>
      </w:r>
      <w:r w:rsidR="00B52189"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 deletion applications submitted by the sponsors, removing </w:t>
      </w:r>
      <w:r w:rsidR="00B52189" w:rsidRPr="00ED1951">
        <w:rPr>
          <w:rFonts w:ascii="Times New Roman" w:eastAsia="Times New Roman" w:hAnsi="Times New Roman" w:cs="Times New Roman"/>
          <w:color w:val="000000"/>
          <w:lang w:eastAsia="en-AU"/>
        </w:rPr>
        <w:t xml:space="preserve">34 </w:t>
      </w:r>
      <w:r w:rsidR="0064089E"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codes after transferring billing codes to the new sponsors</w:t>
      </w:r>
      <w:r w:rsidR="0008429C" w:rsidRPr="00ED1951">
        <w:rPr>
          <w:rFonts w:ascii="Times New Roman" w:eastAsia="Times New Roman" w:hAnsi="Times New Roman" w:cs="Times New Roman"/>
          <w:color w:val="000000"/>
          <w:lang w:eastAsia="en-AU"/>
        </w:rPr>
        <w:t xml:space="preserve">, removing </w:t>
      </w:r>
      <w:r w:rsidR="00446F1B" w:rsidRPr="00ED1951">
        <w:rPr>
          <w:rFonts w:ascii="Times New Roman" w:eastAsia="Times New Roman" w:hAnsi="Times New Roman" w:cs="Times New Roman"/>
          <w:color w:val="000000"/>
          <w:lang w:eastAsia="en-AU"/>
        </w:rPr>
        <w:t xml:space="preserve">2 </w:t>
      </w:r>
      <w:r w:rsidR="0008429C" w:rsidRPr="00ED1951">
        <w:rPr>
          <w:rFonts w:ascii="Times New Roman" w:eastAsia="Times New Roman" w:hAnsi="Times New Roman" w:cs="Times New Roman"/>
          <w:color w:val="000000"/>
          <w:lang w:eastAsia="en-AU"/>
        </w:rPr>
        <w:t xml:space="preserve">billing codes </w:t>
      </w:r>
      <w:r w:rsidR="0064089E" w:rsidRPr="00ED1951">
        <w:rPr>
          <w:rFonts w:ascii="Times New Roman" w:eastAsia="Times New Roman" w:hAnsi="Times New Roman" w:cs="Times New Roman"/>
          <w:color w:val="000000"/>
          <w:lang w:eastAsia="en-AU"/>
        </w:rPr>
        <w:t xml:space="preserve">following completion of </w:t>
      </w:r>
      <w:r w:rsidR="0008429C" w:rsidRPr="00ED1951">
        <w:rPr>
          <w:rFonts w:ascii="Times New Roman" w:eastAsia="Times New Roman" w:hAnsi="Times New Roman" w:cs="Times New Roman"/>
          <w:color w:val="000000"/>
          <w:lang w:eastAsia="en-AU"/>
        </w:rPr>
        <w:t>expansion application</w:t>
      </w:r>
      <w:r w:rsidR="003A3BF5"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w:t>
      </w:r>
    </w:p>
    <w:p w14:paraId="1C153A03" w14:textId="0069D1C7"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adding </w:t>
      </w:r>
      <w:r w:rsidR="00446F1B" w:rsidRPr="00ED1951">
        <w:rPr>
          <w:rFonts w:ascii="Times New Roman" w:eastAsia="Times New Roman" w:hAnsi="Times New Roman" w:cs="Times New Roman"/>
          <w:color w:val="000000"/>
          <w:lang w:eastAsia="en-AU"/>
        </w:rPr>
        <w:t xml:space="preserve">11 </w:t>
      </w:r>
      <w:r w:rsidRPr="00ED1951">
        <w:rPr>
          <w:rFonts w:ascii="Times New Roman" w:eastAsia="Times New Roman" w:hAnsi="Times New Roman" w:cs="Times New Roman"/>
          <w:color w:val="000000"/>
          <w:lang w:eastAsia="en-AU"/>
        </w:rPr>
        <w:t xml:space="preserve">new billing codes to Part B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as a result of listing the human tissue </w:t>
      </w:r>
      <w:r w:rsidR="00A213AB" w:rsidRPr="00ED1951">
        <w:rPr>
          <w:rFonts w:ascii="Times New Roman" w:eastAsia="Times New Roman" w:hAnsi="Times New Roman" w:cs="Times New Roman"/>
          <w:color w:val="000000"/>
          <w:lang w:eastAsia="en-AU"/>
        </w:rPr>
        <w:t>products</w:t>
      </w:r>
      <w:r w:rsidRPr="00ED1951">
        <w:rPr>
          <w:rFonts w:ascii="Times New Roman" w:eastAsia="Times New Roman" w:hAnsi="Times New Roman" w:cs="Times New Roman"/>
          <w:color w:val="000000"/>
          <w:lang w:eastAsia="en-AU"/>
        </w:rPr>
        <w:t xml:space="preserve"> following successful new applications;</w:t>
      </w:r>
    </w:p>
    <w:p w14:paraId="755F496C" w14:textId="2C241113"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changing the listing details of </w:t>
      </w:r>
      <w:r w:rsidR="00B52189" w:rsidRPr="00ED1951">
        <w:rPr>
          <w:rFonts w:ascii="Times New Roman" w:eastAsia="Times New Roman" w:hAnsi="Times New Roman" w:cs="Times New Roman"/>
          <w:color w:val="000000"/>
          <w:lang w:eastAsia="en-AU"/>
        </w:rPr>
        <w:t>30</w:t>
      </w:r>
      <w:r w:rsidRPr="00ED1951" w:rsidDel="00A37DA4">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billing codes in Part B of </w:t>
      </w:r>
      <w:r w:rsidR="00200DEA" w:rsidRPr="00ED1951">
        <w:rPr>
          <w:rFonts w:ascii="Times New Roman" w:eastAsia="Times New Roman" w:hAnsi="Times New Roman" w:cs="Times New Roman"/>
          <w:color w:val="000000"/>
          <w:lang w:eastAsia="en-AU"/>
        </w:rPr>
        <w:t>the Prescribed List</w:t>
      </w:r>
      <w:r w:rsidR="00191777"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following successful amendment applications from the sponsors;</w:t>
      </w:r>
    </w:p>
    <w:p w14:paraId="0C5153F4" w14:textId="19435954" w:rsidR="00B52189" w:rsidRPr="00ED1951" w:rsidRDefault="00B52189"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deleting 14 billing codes from Part B of the Prescribed List as a result of accepting deletion applications submitted by the sponsor;</w:t>
      </w:r>
    </w:p>
    <w:p w14:paraId="6390A73F" w14:textId="020F42B5"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lastRenderedPageBreak/>
        <w:t xml:space="preserve">adding </w:t>
      </w:r>
      <w:r w:rsidR="00446F1B" w:rsidRPr="00ED1951">
        <w:rPr>
          <w:rFonts w:ascii="Times New Roman" w:eastAsia="Times New Roman" w:hAnsi="Times New Roman" w:cs="Times New Roman"/>
          <w:color w:val="000000"/>
          <w:lang w:eastAsia="en-AU"/>
        </w:rPr>
        <w:t>1</w:t>
      </w:r>
      <w:r w:rsidR="00B52189" w:rsidRPr="00ED1951">
        <w:rPr>
          <w:rFonts w:ascii="Times New Roman" w:eastAsia="Times New Roman" w:hAnsi="Times New Roman" w:cs="Times New Roman"/>
          <w:color w:val="000000"/>
          <w:lang w:eastAsia="en-AU"/>
        </w:rPr>
        <w:t>1</w:t>
      </w:r>
      <w:r w:rsidR="00446F1B"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new billing codes to Part C of </w:t>
      </w:r>
      <w:r w:rsidR="00200DEA"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following successful new applications;</w:t>
      </w:r>
    </w:p>
    <w:p w14:paraId="4A10D6D1" w14:textId="1971FA4F" w:rsidR="00B52189"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changing the listing details of </w:t>
      </w:r>
      <w:r w:rsidR="00B52189" w:rsidRPr="00ED1951">
        <w:rPr>
          <w:rFonts w:ascii="Times New Roman" w:eastAsia="Times New Roman" w:hAnsi="Times New Roman" w:cs="Times New Roman"/>
          <w:color w:val="000000"/>
          <w:lang w:eastAsia="en-AU"/>
        </w:rPr>
        <w:t>1</w:t>
      </w:r>
      <w:r w:rsidRPr="00ED1951">
        <w:rPr>
          <w:rFonts w:ascii="Times New Roman" w:eastAsia="Times New Roman" w:hAnsi="Times New Roman" w:cs="Times New Roman"/>
          <w:color w:val="000000"/>
          <w:lang w:eastAsia="en-AU"/>
        </w:rPr>
        <w:t xml:space="preserve"> billing code in Part C of </w:t>
      </w:r>
      <w:r w:rsidR="00200DEA" w:rsidRPr="00ED1951">
        <w:rPr>
          <w:rFonts w:ascii="Times New Roman" w:eastAsia="Times New Roman" w:hAnsi="Times New Roman" w:cs="Times New Roman"/>
          <w:color w:val="000000"/>
          <w:lang w:eastAsia="en-AU"/>
        </w:rPr>
        <w:t>the Prescribed List</w:t>
      </w:r>
      <w:r w:rsidR="00B52189" w:rsidRPr="00ED1951">
        <w:rPr>
          <w:rFonts w:ascii="Times New Roman" w:eastAsia="Times New Roman" w:hAnsi="Times New Roman" w:cs="Times New Roman"/>
          <w:color w:val="000000"/>
          <w:lang w:eastAsia="en-AU"/>
        </w:rPr>
        <w:t xml:space="preserve"> following a successful application</w:t>
      </w:r>
    </w:p>
    <w:p w14:paraId="3F6D1532" w14:textId="0DB477BA" w:rsidR="00A02008" w:rsidRPr="00ED1951" w:rsidRDefault="00B52189"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changing the listing details of 2 billing codes in Part D of the Prescribed List following successful applications to clarify current billing codes</w:t>
      </w:r>
      <w:r w:rsidR="0064089E" w:rsidRPr="00ED1951">
        <w:rPr>
          <w:rFonts w:ascii="Times New Roman" w:eastAsia="Times New Roman" w:hAnsi="Times New Roman" w:cs="Times New Roman"/>
          <w:color w:val="000000"/>
          <w:lang w:eastAsia="en-AU"/>
        </w:rPr>
        <w:t>.</w:t>
      </w:r>
    </w:p>
    <w:p w14:paraId="44A24EDD" w14:textId="6C06B45E" w:rsidR="00E43F49" w:rsidRPr="00ED1951" w:rsidRDefault="00A02008">
      <w:pPr>
        <w:shd w:val="clear" w:color="auto" w:fill="FFFFFF"/>
        <w:spacing w:after="0" w:line="240" w:lineRule="auto"/>
        <w:ind w:left="36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21B84775" w14:textId="65870487" w:rsidR="00E43F49" w:rsidRPr="00ED1951" w:rsidRDefault="00E43F4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The numbers of Pr</w:t>
      </w:r>
      <w:r w:rsidR="002A31E8" w:rsidRPr="00ED1951">
        <w:rPr>
          <w:rFonts w:ascii="Times New Roman" w:eastAsia="Times New Roman" w:hAnsi="Times New Roman" w:cs="Times New Roman"/>
          <w:color w:val="000000"/>
          <w:lang w:eastAsia="en-AU"/>
        </w:rPr>
        <w:t>escribed</w:t>
      </w:r>
      <w:r w:rsidRPr="00ED1951">
        <w:rPr>
          <w:rFonts w:ascii="Times New Roman" w:eastAsia="Times New Roman" w:hAnsi="Times New Roman" w:cs="Times New Roman"/>
          <w:color w:val="000000"/>
          <w:lang w:eastAsia="en-AU"/>
        </w:rPr>
        <w:t xml:space="preserve"> List </w:t>
      </w:r>
      <w:r w:rsidR="00A02008"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 xml:space="preserve">codes were taken from reports produced by the Prostheses Listing Management System (PLMS) when the final </w:t>
      </w:r>
      <w:r w:rsidR="002A31E8" w:rsidRPr="00ED1951">
        <w:rPr>
          <w:rFonts w:ascii="Times New Roman" w:eastAsia="Times New Roman" w:hAnsi="Times New Roman" w:cs="Times New Roman"/>
          <w:color w:val="000000"/>
          <w:lang w:eastAsia="en-AU"/>
        </w:rPr>
        <w:t>list</w:t>
      </w:r>
      <w:r w:rsidRPr="00ED1951">
        <w:rPr>
          <w:rFonts w:ascii="Times New Roman" w:eastAsia="Times New Roman" w:hAnsi="Times New Roman" w:cs="Times New Roman"/>
          <w:color w:val="000000"/>
          <w:lang w:eastAsia="en-AU"/>
        </w:rPr>
        <w:t xml:space="preserve"> was run.</w:t>
      </w:r>
    </w:p>
    <w:p w14:paraId="359A1ECF" w14:textId="77777777" w:rsidR="00E43F49" w:rsidRPr="00ED1951" w:rsidRDefault="00E43F4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7EA3F88E" w14:textId="5747FDDD" w:rsidR="00893B4B" w:rsidRPr="00ED1951" w:rsidRDefault="00252681" w:rsidP="00855A7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In addition to the changes described above, the </w:t>
      </w:r>
      <w:r w:rsidR="00893B4B" w:rsidRPr="00ED1951">
        <w:rPr>
          <w:rFonts w:ascii="Times New Roman" w:eastAsia="Times New Roman" w:hAnsi="Times New Roman" w:cs="Times New Roman"/>
          <w:color w:val="000000"/>
          <w:lang w:eastAsia="en-AU"/>
        </w:rPr>
        <w:t xml:space="preserve">MDHTP Rules </w:t>
      </w:r>
      <w:r w:rsidRPr="00ED1951">
        <w:rPr>
          <w:rFonts w:ascii="Times New Roman" w:eastAsia="Times New Roman" w:hAnsi="Times New Roman" w:cs="Times New Roman"/>
          <w:color w:val="000000"/>
          <w:lang w:eastAsia="en-AU"/>
        </w:rPr>
        <w:t xml:space="preserve">also </w:t>
      </w:r>
      <w:r w:rsidR="00893B4B" w:rsidRPr="00ED1951">
        <w:rPr>
          <w:rFonts w:ascii="Times New Roman" w:eastAsia="Times New Roman" w:hAnsi="Times New Roman" w:cs="Times New Roman"/>
          <w:color w:val="000000"/>
          <w:lang w:eastAsia="en-AU"/>
        </w:rPr>
        <w:t xml:space="preserve">add </w:t>
      </w:r>
      <w:r w:rsidRPr="00ED1951">
        <w:rPr>
          <w:rFonts w:ascii="Times New Roman" w:eastAsia="Times New Roman" w:hAnsi="Times New Roman" w:cs="Times New Roman"/>
          <w:color w:val="000000"/>
          <w:lang w:eastAsia="en-AU"/>
        </w:rPr>
        <w:t>one listing</w:t>
      </w:r>
      <w:r w:rsidR="00893B4B" w:rsidRPr="00ED1951">
        <w:rPr>
          <w:rFonts w:ascii="Times New Roman" w:eastAsia="Times New Roman" w:hAnsi="Times New Roman" w:cs="Times New Roman"/>
          <w:color w:val="000000"/>
          <w:lang w:eastAsia="en-AU"/>
        </w:rPr>
        <w:t xml:space="preserve"> criterion </w:t>
      </w:r>
      <w:r w:rsidRPr="00ED1951">
        <w:rPr>
          <w:rFonts w:ascii="Times New Roman" w:eastAsia="Times New Roman" w:hAnsi="Times New Roman" w:cs="Times New Roman"/>
          <w:color w:val="000000"/>
          <w:lang w:eastAsia="en-AU"/>
        </w:rPr>
        <w:t xml:space="preserve">for </w:t>
      </w:r>
      <w:r w:rsidR="00893B4B" w:rsidRPr="00ED1951">
        <w:rPr>
          <w:rFonts w:ascii="Times New Roman" w:eastAsia="Times New Roman" w:hAnsi="Times New Roman" w:cs="Times New Roman"/>
          <w:color w:val="000000"/>
          <w:lang w:eastAsia="en-AU"/>
        </w:rPr>
        <w:t>medical devices to be listed in Part C of Schedule 1</w:t>
      </w:r>
      <w:r w:rsidRPr="00ED1951">
        <w:rPr>
          <w:rFonts w:ascii="Times New Roman" w:eastAsia="Times New Roman" w:hAnsi="Times New Roman" w:cs="Times New Roman"/>
          <w:color w:val="000000"/>
          <w:lang w:eastAsia="en-AU"/>
        </w:rPr>
        <w:t xml:space="preserve">. This criterion is in paragraph 16(2)(p): </w:t>
      </w:r>
      <w:r w:rsidR="00893B4B" w:rsidRPr="00ED1951">
        <w:rPr>
          <w:rFonts w:ascii="Times New Roman" w:eastAsia="Times New Roman" w:hAnsi="Times New Roman" w:cs="Times New Roman"/>
          <w:i/>
          <w:iCs/>
          <w:color w:val="000000"/>
          <w:lang w:eastAsia="en-AU"/>
        </w:rPr>
        <w:t>a medical device that is a radiofrequency delivery device for transurethral water vapour ablation (TUWA)</w:t>
      </w:r>
      <w:r w:rsidR="00893B4B" w:rsidRPr="00ED1951">
        <w:rPr>
          <w:rFonts w:ascii="Times New Roman" w:eastAsia="Times New Roman" w:hAnsi="Times New Roman" w:cs="Times New Roman"/>
          <w:color w:val="000000"/>
          <w:lang w:eastAsia="en-AU"/>
        </w:rPr>
        <w:t>.</w:t>
      </w:r>
    </w:p>
    <w:p w14:paraId="066736EF" w14:textId="77777777" w:rsidR="00893B4B" w:rsidRPr="00ED1951" w:rsidRDefault="00893B4B" w:rsidP="00855A79">
      <w:pPr>
        <w:shd w:val="clear" w:color="auto" w:fill="FFFFFF"/>
        <w:spacing w:after="0" w:line="240" w:lineRule="auto"/>
        <w:jc w:val="both"/>
        <w:rPr>
          <w:rFonts w:ascii="Times New Roman" w:eastAsia="Times New Roman" w:hAnsi="Times New Roman" w:cs="Times New Roman"/>
          <w:color w:val="000000"/>
          <w:lang w:eastAsia="en-AU"/>
        </w:rPr>
      </w:pPr>
    </w:p>
    <w:p w14:paraId="35EE72A0" w14:textId="098A9315" w:rsidR="000F1FC4" w:rsidRPr="00ED1951" w:rsidRDefault="000F1FC4" w:rsidP="00A0386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w:t>
      </w:r>
      <w:r w:rsidR="00F21A79" w:rsidRPr="00ED1951">
        <w:rPr>
          <w:rFonts w:ascii="Times New Roman" w:eastAsia="Times New Roman" w:hAnsi="Times New Roman" w:cs="Times New Roman"/>
          <w:color w:val="000000"/>
          <w:lang w:eastAsia="en-AU"/>
        </w:rPr>
        <w:t xml:space="preserve">also </w:t>
      </w:r>
      <w:r w:rsidRPr="00ED1951">
        <w:rPr>
          <w:rFonts w:ascii="Times New Roman" w:eastAsia="Times New Roman" w:hAnsi="Times New Roman" w:cs="Times New Roman"/>
          <w:color w:val="000000"/>
          <w:lang w:eastAsia="en-AU"/>
        </w:rPr>
        <w:t xml:space="preserve">change the </w:t>
      </w:r>
      <w:r w:rsidR="00252681" w:rsidRPr="00ED1951">
        <w:rPr>
          <w:rFonts w:ascii="Times New Roman" w:eastAsia="Times New Roman" w:hAnsi="Times New Roman" w:cs="Times New Roman"/>
          <w:color w:val="000000"/>
          <w:lang w:eastAsia="en-AU"/>
        </w:rPr>
        <w:t>condition</w:t>
      </w:r>
      <w:r w:rsidRPr="00ED1951">
        <w:rPr>
          <w:rFonts w:ascii="Times New Roman" w:eastAsia="Times New Roman" w:hAnsi="Times New Roman" w:cs="Times New Roman"/>
          <w:color w:val="000000"/>
          <w:lang w:eastAsia="en-AU"/>
        </w:rPr>
        <w:t xml:space="preserve"> </w:t>
      </w:r>
      <w:r w:rsidR="00F21A79" w:rsidRPr="00ED1951">
        <w:rPr>
          <w:rFonts w:ascii="Times New Roman" w:eastAsia="Times New Roman" w:hAnsi="Times New Roman" w:cs="Times New Roman"/>
          <w:color w:val="000000"/>
          <w:lang w:eastAsia="en-AU"/>
        </w:rPr>
        <w:t>stated for</w:t>
      </w:r>
      <w:r w:rsidRPr="00ED1951">
        <w:rPr>
          <w:rFonts w:ascii="Times New Roman" w:eastAsia="Times New Roman" w:hAnsi="Times New Roman" w:cs="Times New Roman"/>
          <w:color w:val="000000"/>
          <w:lang w:eastAsia="en-AU"/>
        </w:rPr>
        <w:t xml:space="preserve"> 11 billing codes in Part A of the Prescribed List. </w:t>
      </w:r>
      <w:r w:rsidR="006662F0" w:rsidRPr="00ED1951">
        <w:rPr>
          <w:rFonts w:ascii="Times New Roman" w:eastAsia="Times New Roman" w:hAnsi="Times New Roman" w:cs="Times New Roman"/>
          <w:color w:val="000000"/>
          <w:lang w:eastAsia="en-AU"/>
        </w:rPr>
        <w:t xml:space="preserve">The devices </w:t>
      </w:r>
      <w:r w:rsidR="00252681" w:rsidRPr="00ED1951">
        <w:rPr>
          <w:rFonts w:ascii="Times New Roman" w:eastAsia="Times New Roman" w:hAnsi="Times New Roman" w:cs="Times New Roman"/>
          <w:color w:val="000000"/>
          <w:lang w:eastAsia="en-AU"/>
        </w:rPr>
        <w:t xml:space="preserve">listed under the billing codes </w:t>
      </w:r>
      <w:r w:rsidR="006662F0" w:rsidRPr="00ED1951">
        <w:rPr>
          <w:rFonts w:ascii="Times New Roman" w:eastAsia="Times New Roman" w:hAnsi="Times New Roman" w:cs="Times New Roman"/>
          <w:color w:val="000000"/>
          <w:lang w:eastAsia="en-AU"/>
        </w:rPr>
        <w:t xml:space="preserve">are manufactured from material </w:t>
      </w:r>
      <w:r w:rsidR="00EF0418" w:rsidRPr="00ED1951">
        <w:rPr>
          <w:rFonts w:ascii="Times New Roman" w:eastAsia="Times New Roman" w:hAnsi="Times New Roman" w:cs="Times New Roman"/>
          <w:color w:val="000000"/>
          <w:lang w:eastAsia="en-AU"/>
        </w:rPr>
        <w:t xml:space="preserve">Carbon/Peek </w:t>
      </w:r>
      <w:r w:rsidR="00252681" w:rsidRPr="00ED1951">
        <w:rPr>
          <w:rFonts w:ascii="Times New Roman" w:eastAsia="Times New Roman" w:hAnsi="Times New Roman" w:cs="Times New Roman"/>
          <w:color w:val="000000"/>
          <w:lang w:eastAsia="en-AU"/>
        </w:rPr>
        <w:t xml:space="preserve">that </w:t>
      </w:r>
      <w:r w:rsidR="00EF0418" w:rsidRPr="00ED1951">
        <w:rPr>
          <w:rFonts w:ascii="Times New Roman" w:eastAsia="Times New Roman" w:hAnsi="Times New Roman" w:cs="Times New Roman"/>
          <w:color w:val="000000"/>
          <w:lang w:eastAsia="en-AU"/>
        </w:rPr>
        <w:t>provide</w:t>
      </w:r>
      <w:r w:rsidR="00E15F1C" w:rsidRPr="00ED1951">
        <w:rPr>
          <w:rFonts w:ascii="Times New Roman" w:eastAsia="Times New Roman" w:hAnsi="Times New Roman" w:cs="Times New Roman"/>
          <w:color w:val="000000"/>
          <w:lang w:eastAsia="en-AU"/>
        </w:rPr>
        <w:t>s</w:t>
      </w:r>
      <w:r w:rsidR="00EF0418" w:rsidRPr="00ED1951">
        <w:rPr>
          <w:rFonts w:ascii="Times New Roman" w:eastAsia="Times New Roman" w:hAnsi="Times New Roman" w:cs="Times New Roman"/>
          <w:color w:val="000000"/>
          <w:lang w:eastAsia="en-AU"/>
        </w:rPr>
        <w:t xml:space="preserve"> clinical benefit when implanted in patients with advanced </w:t>
      </w:r>
      <w:r w:rsidR="00EF0418" w:rsidRPr="00ED1951">
        <w:rPr>
          <w:rFonts w:ascii="Times New Roman" w:hAnsi="Times New Roman" w:cs="Times New Roman"/>
        </w:rPr>
        <w:t xml:space="preserve">stage tumours and metastases where frequent </w:t>
      </w:r>
      <w:r w:rsidR="00EF0418" w:rsidRPr="00ED1951">
        <w:rPr>
          <w:rFonts w:ascii="Times New Roman" w:eastAsia="Times New Roman" w:hAnsi="Times New Roman" w:cs="Times New Roman"/>
          <w:color w:val="000000"/>
          <w:lang w:eastAsia="en-AU"/>
        </w:rPr>
        <w:t>magnetic resonance imaging (MRI)</w:t>
      </w:r>
      <w:r w:rsidR="00EF0418" w:rsidRPr="00ED1951">
        <w:rPr>
          <w:rFonts w:ascii="Times New Roman" w:hAnsi="Times New Roman" w:cs="Times New Roman"/>
        </w:rPr>
        <w:t xml:space="preserve">, </w:t>
      </w:r>
      <w:r w:rsidR="00EF0418" w:rsidRPr="00ED1951">
        <w:rPr>
          <w:rFonts w:ascii="Times New Roman" w:eastAsia="Times New Roman" w:hAnsi="Times New Roman" w:cs="Times New Roman"/>
          <w:color w:val="000000"/>
          <w:lang w:eastAsia="en-AU"/>
        </w:rPr>
        <w:t xml:space="preserve">computerised tomography (CT), </w:t>
      </w:r>
      <w:r w:rsidR="00EF0418" w:rsidRPr="00ED1951">
        <w:rPr>
          <w:rFonts w:ascii="Times New Roman" w:hAnsi="Times New Roman" w:cs="Times New Roman"/>
          <w:color w:val="000000"/>
        </w:rPr>
        <w:t xml:space="preserve">Radiotherapy and Proton therapy </w:t>
      </w:r>
      <w:r w:rsidR="004D0830" w:rsidRPr="00ED1951">
        <w:rPr>
          <w:rFonts w:ascii="Times New Roman" w:hAnsi="Times New Roman" w:cs="Times New Roman"/>
        </w:rPr>
        <w:t xml:space="preserve">are </w:t>
      </w:r>
      <w:r w:rsidR="00EF0418" w:rsidRPr="00ED1951">
        <w:rPr>
          <w:rFonts w:ascii="Times New Roman" w:hAnsi="Times New Roman" w:cs="Times New Roman"/>
        </w:rPr>
        <w:t xml:space="preserve">required for radiotherapy planning and treatment and evaluation of tumour progression. </w:t>
      </w:r>
      <w:r w:rsidR="006662F0" w:rsidRPr="00ED1951">
        <w:rPr>
          <w:rFonts w:ascii="Times New Roman" w:eastAsia="Times New Roman" w:hAnsi="Times New Roman" w:cs="Times New Roman"/>
          <w:color w:val="000000"/>
          <w:lang w:eastAsia="en-AU"/>
        </w:rPr>
        <w:t xml:space="preserve">There is no sufficient evidence </w:t>
      </w:r>
      <w:r w:rsidR="004D0830" w:rsidRPr="00ED1951">
        <w:rPr>
          <w:rFonts w:ascii="Times New Roman" w:eastAsia="Times New Roman" w:hAnsi="Times New Roman" w:cs="Times New Roman"/>
          <w:color w:val="000000"/>
          <w:lang w:eastAsia="en-AU"/>
        </w:rPr>
        <w:t xml:space="preserve">available </w:t>
      </w:r>
      <w:r w:rsidR="006662F0" w:rsidRPr="00ED1951">
        <w:rPr>
          <w:rFonts w:ascii="Times New Roman" w:eastAsia="Times New Roman" w:hAnsi="Times New Roman" w:cs="Times New Roman"/>
          <w:color w:val="000000"/>
          <w:lang w:eastAsia="en-AU"/>
        </w:rPr>
        <w:t xml:space="preserve">to demonstrate that </w:t>
      </w:r>
      <w:r w:rsidR="004D0830" w:rsidRPr="00ED1951">
        <w:rPr>
          <w:rFonts w:ascii="Times New Roman" w:eastAsia="Times New Roman" w:hAnsi="Times New Roman" w:cs="Times New Roman"/>
          <w:color w:val="000000"/>
          <w:lang w:eastAsia="en-AU"/>
        </w:rPr>
        <w:t xml:space="preserve">for any other indications </w:t>
      </w:r>
      <w:r w:rsidR="006662F0" w:rsidRPr="00ED1951">
        <w:rPr>
          <w:rFonts w:ascii="Times New Roman" w:eastAsia="Times New Roman" w:hAnsi="Times New Roman" w:cs="Times New Roman"/>
          <w:color w:val="000000"/>
          <w:lang w:eastAsia="en-AU"/>
        </w:rPr>
        <w:t>the devices are no less effective than other medical devices listed on the Prescribed List</w:t>
      </w:r>
      <w:bookmarkStart w:id="6" w:name="_Hlk148472125"/>
      <w:r w:rsidR="006662F0" w:rsidRPr="00ED1951">
        <w:rPr>
          <w:rFonts w:ascii="Times New Roman" w:eastAsia="Times New Roman" w:hAnsi="Times New Roman" w:cs="Times New Roman"/>
          <w:color w:val="000000"/>
          <w:lang w:eastAsia="en-AU"/>
        </w:rPr>
        <w:t>.</w:t>
      </w:r>
      <w:r w:rsidR="00E15F1C" w:rsidRPr="00ED1951">
        <w:rPr>
          <w:rFonts w:ascii="Times New Roman" w:eastAsia="Times New Roman" w:hAnsi="Times New Roman" w:cs="Times New Roman"/>
          <w:color w:val="000000"/>
          <w:lang w:eastAsia="en-AU"/>
        </w:rPr>
        <w:t xml:space="preserve"> The condition specifies that</w:t>
      </w:r>
      <w:r w:rsidR="00A0386C" w:rsidRPr="00ED1951">
        <w:rPr>
          <w:rFonts w:ascii="Times New Roman" w:eastAsia="Times New Roman" w:hAnsi="Times New Roman" w:cs="Times New Roman"/>
          <w:color w:val="000000"/>
          <w:lang w:eastAsia="en-AU"/>
        </w:rPr>
        <w:t xml:space="preserve"> the billing codes:</w:t>
      </w:r>
      <w:r w:rsidR="00E15F1C" w:rsidRPr="00ED1951">
        <w:rPr>
          <w:rFonts w:ascii="Times New Roman" w:eastAsia="Times New Roman" w:hAnsi="Times New Roman" w:cs="Times New Roman"/>
          <w:color w:val="000000"/>
          <w:lang w:eastAsia="en-AU"/>
        </w:rPr>
        <w:t xml:space="preserve"> </w:t>
      </w:r>
      <w:r w:rsidR="00A0386C" w:rsidRPr="00ED1951">
        <w:rPr>
          <w:rFonts w:ascii="Times New Roman" w:eastAsia="Times New Roman" w:hAnsi="Times New Roman" w:cs="Times New Roman"/>
          <w:i/>
          <w:iCs/>
          <w:color w:val="000000"/>
          <w:lang w:eastAsia="en-AU"/>
        </w:rPr>
        <w:t>Only to be reimbursed when used in patients with spinal tumours requiring regular magnetic resonance imaging (MRI) and/or computerised tomography (CT) imaging and or adjuvant radiotherapy and/or proton therapy</w:t>
      </w:r>
      <w:r w:rsidR="00E15F1C" w:rsidRPr="00ED1951">
        <w:rPr>
          <w:rFonts w:ascii="Times New Roman" w:eastAsia="Times New Roman" w:hAnsi="Times New Roman" w:cs="Times New Roman"/>
          <w:color w:val="000000"/>
          <w:lang w:eastAsia="en-AU"/>
        </w:rPr>
        <w:t>.</w:t>
      </w:r>
    </w:p>
    <w:p w14:paraId="66B2BB68" w14:textId="4EE032FD" w:rsidR="006662F0" w:rsidRPr="00ED1951" w:rsidRDefault="006662F0" w:rsidP="00855A79">
      <w:pPr>
        <w:shd w:val="clear" w:color="auto" w:fill="FFFFFF"/>
        <w:spacing w:after="0" w:line="240" w:lineRule="auto"/>
        <w:jc w:val="both"/>
        <w:rPr>
          <w:rFonts w:ascii="Times New Roman" w:eastAsia="Times New Roman" w:hAnsi="Times New Roman" w:cs="Times New Roman"/>
          <w:color w:val="000000"/>
          <w:lang w:eastAsia="en-AU"/>
        </w:rPr>
      </w:pPr>
    </w:p>
    <w:p w14:paraId="0A10E210" w14:textId="13C5B8CD" w:rsidR="00EC7A87" w:rsidRPr="00ED1951" w:rsidRDefault="004D0830" w:rsidP="00A0386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Further, the </w:t>
      </w:r>
      <w:r w:rsidR="00EC7A87" w:rsidRPr="00ED1951">
        <w:rPr>
          <w:rFonts w:ascii="Times New Roman" w:eastAsia="Times New Roman" w:hAnsi="Times New Roman" w:cs="Times New Roman"/>
          <w:color w:val="000000"/>
          <w:lang w:eastAsia="en-AU"/>
        </w:rPr>
        <w:t xml:space="preserve">MDHTP Rules </w:t>
      </w:r>
      <w:r w:rsidRPr="00ED1951">
        <w:rPr>
          <w:rFonts w:ascii="Times New Roman" w:eastAsia="Times New Roman" w:hAnsi="Times New Roman" w:cs="Times New Roman"/>
          <w:color w:val="000000"/>
          <w:lang w:eastAsia="en-AU"/>
        </w:rPr>
        <w:t>apply the condition onto</w:t>
      </w:r>
      <w:r w:rsidR="00F21A79" w:rsidRPr="00ED1951">
        <w:rPr>
          <w:rFonts w:ascii="Times New Roman" w:eastAsia="Times New Roman" w:hAnsi="Times New Roman" w:cs="Times New Roman"/>
          <w:color w:val="000000"/>
          <w:lang w:eastAsia="en-AU"/>
        </w:rPr>
        <w:t xml:space="preserve"> </w:t>
      </w:r>
      <w:r w:rsidR="00D51F4D" w:rsidRPr="00ED1951">
        <w:rPr>
          <w:rFonts w:ascii="Times New Roman" w:eastAsia="Times New Roman" w:hAnsi="Times New Roman" w:cs="Times New Roman"/>
          <w:color w:val="000000"/>
          <w:lang w:eastAsia="en-AU"/>
        </w:rPr>
        <w:t xml:space="preserve">35 </w:t>
      </w:r>
      <w:r w:rsidR="00EC7A87" w:rsidRPr="00ED1951">
        <w:rPr>
          <w:rFonts w:ascii="Times New Roman" w:eastAsia="Times New Roman" w:hAnsi="Times New Roman" w:cs="Times New Roman"/>
          <w:color w:val="000000"/>
          <w:lang w:eastAsia="en-AU"/>
        </w:rPr>
        <w:t xml:space="preserve">billing codes for surgical guides and </w:t>
      </w:r>
      <w:proofErr w:type="spellStart"/>
      <w:r w:rsidR="00EC7A87" w:rsidRPr="00ED1951">
        <w:rPr>
          <w:rFonts w:ascii="Times New Roman" w:eastAsia="Times New Roman" w:hAnsi="Times New Roman" w:cs="Times New Roman"/>
          <w:color w:val="000000"/>
          <w:lang w:eastAsia="en-AU"/>
        </w:rPr>
        <w:t>biomodels</w:t>
      </w:r>
      <w:proofErr w:type="spellEnd"/>
      <w:r w:rsidR="00EC7A87" w:rsidRPr="00ED1951">
        <w:rPr>
          <w:rFonts w:ascii="Times New Roman" w:eastAsia="Times New Roman" w:hAnsi="Times New Roman" w:cs="Times New Roman"/>
          <w:color w:val="000000"/>
          <w:lang w:eastAsia="en-AU"/>
        </w:rPr>
        <w:t xml:space="preserve"> in Part A of the Prescribed List</w:t>
      </w:r>
      <w:r w:rsidRPr="00ED1951">
        <w:rPr>
          <w:rFonts w:ascii="Times New Roman" w:eastAsia="Times New Roman" w:hAnsi="Times New Roman" w:cs="Times New Roman"/>
          <w:color w:val="000000"/>
          <w:lang w:eastAsia="en-AU"/>
        </w:rPr>
        <w:t xml:space="preserve">, </w:t>
      </w:r>
      <w:r w:rsidR="00EC7A87" w:rsidRPr="00ED1951">
        <w:rPr>
          <w:rFonts w:ascii="Times New Roman" w:eastAsia="Times New Roman" w:hAnsi="Times New Roman" w:cs="Times New Roman"/>
          <w:color w:val="000000"/>
          <w:lang w:eastAsia="en-AU"/>
        </w:rPr>
        <w:t xml:space="preserve">that must be satisfied in relation to the provision of the listed items. This follows a post-listing review of these </w:t>
      </w:r>
      <w:r w:rsidRPr="00ED1951">
        <w:rPr>
          <w:rFonts w:ascii="Times New Roman" w:eastAsia="Times New Roman" w:hAnsi="Times New Roman" w:cs="Times New Roman"/>
          <w:color w:val="000000"/>
          <w:lang w:eastAsia="en-AU"/>
        </w:rPr>
        <w:t xml:space="preserve">devices </w:t>
      </w:r>
      <w:r w:rsidR="00EC7A87" w:rsidRPr="00ED1951">
        <w:rPr>
          <w:rFonts w:ascii="Times New Roman" w:eastAsia="Times New Roman" w:hAnsi="Times New Roman" w:cs="Times New Roman"/>
          <w:color w:val="000000"/>
          <w:lang w:eastAsia="en-AU"/>
        </w:rPr>
        <w:t xml:space="preserve">to test whether they satisfy the criteria for listing and the circumstances in which they should be reimbursed. The review found that there is evidence to demonstrate that </w:t>
      </w:r>
      <w:r w:rsidRPr="00ED1951">
        <w:rPr>
          <w:rFonts w:ascii="Times New Roman" w:eastAsia="Times New Roman" w:hAnsi="Times New Roman" w:cs="Times New Roman"/>
          <w:color w:val="000000"/>
          <w:lang w:eastAsia="en-AU"/>
        </w:rPr>
        <w:t xml:space="preserve">surgical guides and </w:t>
      </w:r>
      <w:proofErr w:type="spellStart"/>
      <w:r w:rsidRPr="00ED1951">
        <w:rPr>
          <w:rFonts w:ascii="Times New Roman" w:eastAsia="Times New Roman" w:hAnsi="Times New Roman" w:cs="Times New Roman"/>
          <w:color w:val="000000"/>
          <w:lang w:eastAsia="en-AU"/>
        </w:rPr>
        <w:t>biomodels</w:t>
      </w:r>
      <w:proofErr w:type="spellEnd"/>
      <w:r w:rsidRPr="00ED1951">
        <w:rPr>
          <w:rFonts w:ascii="Times New Roman" w:eastAsia="Times New Roman" w:hAnsi="Times New Roman" w:cs="Times New Roman"/>
          <w:color w:val="000000"/>
          <w:lang w:eastAsia="en-AU"/>
        </w:rPr>
        <w:t xml:space="preserve"> </w:t>
      </w:r>
      <w:r w:rsidR="00EC7A87" w:rsidRPr="00ED1951">
        <w:rPr>
          <w:rFonts w:ascii="Times New Roman" w:eastAsia="Times New Roman" w:hAnsi="Times New Roman" w:cs="Times New Roman"/>
          <w:color w:val="000000"/>
          <w:lang w:eastAsia="en-AU"/>
        </w:rPr>
        <w:t>are clinically effective when used in craniomaxillofacial surgery procedures involving insertion of a medical device</w:t>
      </w:r>
      <w:r w:rsidR="00F21A79" w:rsidRPr="00ED1951">
        <w:rPr>
          <w:rFonts w:ascii="Times New Roman" w:eastAsia="Times New Roman" w:hAnsi="Times New Roman" w:cs="Times New Roman"/>
          <w:color w:val="000000"/>
          <w:lang w:eastAsia="en-AU"/>
        </w:rPr>
        <w:t>, but t</w:t>
      </w:r>
      <w:r w:rsidR="00EC7A87" w:rsidRPr="00ED1951">
        <w:rPr>
          <w:rFonts w:ascii="Times New Roman" w:eastAsia="Times New Roman" w:hAnsi="Times New Roman" w:cs="Times New Roman"/>
          <w:color w:val="000000"/>
          <w:lang w:eastAsia="en-AU"/>
        </w:rPr>
        <w:t xml:space="preserve">here is insufficient evidence to support </w:t>
      </w:r>
      <w:r w:rsidR="00F21A79" w:rsidRPr="00ED1951">
        <w:rPr>
          <w:rFonts w:ascii="Times New Roman" w:eastAsia="Times New Roman" w:hAnsi="Times New Roman" w:cs="Times New Roman"/>
          <w:color w:val="000000"/>
          <w:lang w:eastAsia="en-AU"/>
        </w:rPr>
        <w:t xml:space="preserve">listing of these billing codes for </w:t>
      </w:r>
      <w:r w:rsidRPr="00ED1951">
        <w:rPr>
          <w:rFonts w:ascii="Times New Roman" w:eastAsia="Times New Roman" w:hAnsi="Times New Roman" w:cs="Times New Roman"/>
          <w:color w:val="000000"/>
          <w:lang w:eastAsia="en-AU"/>
        </w:rPr>
        <w:t xml:space="preserve">any </w:t>
      </w:r>
      <w:r w:rsidR="00EC7A87" w:rsidRPr="00ED1951">
        <w:rPr>
          <w:rFonts w:ascii="Times New Roman" w:eastAsia="Times New Roman" w:hAnsi="Times New Roman" w:cs="Times New Roman"/>
          <w:color w:val="000000"/>
          <w:lang w:eastAsia="en-AU"/>
        </w:rPr>
        <w:t>other types of surgeries</w:t>
      </w:r>
      <w:r w:rsidR="00A0386C" w:rsidRPr="00ED1951">
        <w:t xml:space="preserve"> and </w:t>
      </w:r>
      <w:r w:rsidR="00A0386C" w:rsidRPr="00ED1951">
        <w:rPr>
          <w:rFonts w:ascii="Times New Roman" w:eastAsia="Times New Roman" w:hAnsi="Times New Roman" w:cs="Times New Roman"/>
          <w:color w:val="000000"/>
          <w:lang w:eastAsia="en-AU"/>
        </w:rPr>
        <w:t>that the PL reimbursement of the devices should be restricted in respect to number of devices reimbursed per procedure</w:t>
      </w:r>
      <w:r w:rsidR="00EC7A87" w:rsidRPr="00ED1951">
        <w:rPr>
          <w:rFonts w:ascii="Times New Roman" w:eastAsia="Times New Roman" w:hAnsi="Times New Roman" w:cs="Times New Roman"/>
          <w:color w:val="000000"/>
          <w:lang w:eastAsia="en-AU"/>
        </w:rPr>
        <w:t xml:space="preserve">. </w:t>
      </w:r>
      <w:r w:rsidR="00F21A79" w:rsidRPr="00ED1951">
        <w:rPr>
          <w:rFonts w:ascii="Times New Roman" w:eastAsia="Times New Roman" w:hAnsi="Times New Roman" w:cs="Times New Roman"/>
          <w:color w:val="000000"/>
          <w:lang w:eastAsia="en-AU"/>
        </w:rPr>
        <w:t>Accordingly, the</w:t>
      </w:r>
      <w:r w:rsidR="00EC7A87" w:rsidRPr="00ED1951">
        <w:rPr>
          <w:rFonts w:ascii="Times New Roman" w:eastAsia="Times New Roman" w:hAnsi="Times New Roman" w:cs="Times New Roman"/>
          <w:color w:val="000000"/>
          <w:lang w:eastAsia="en-AU"/>
        </w:rPr>
        <w:t xml:space="preserve"> condition specifies that</w:t>
      </w:r>
      <w:r w:rsidR="00A0386C" w:rsidRPr="00ED1951">
        <w:rPr>
          <w:rFonts w:ascii="Times New Roman" w:eastAsia="Times New Roman" w:hAnsi="Times New Roman" w:cs="Times New Roman"/>
          <w:color w:val="000000"/>
          <w:lang w:eastAsia="en-AU"/>
        </w:rPr>
        <w:t>:</w:t>
      </w:r>
      <w:r w:rsidR="00EC7A87" w:rsidRPr="00ED1951">
        <w:rPr>
          <w:rFonts w:ascii="Times New Roman" w:eastAsia="Times New Roman" w:hAnsi="Times New Roman" w:cs="Times New Roman"/>
          <w:color w:val="000000"/>
          <w:lang w:eastAsia="en-AU"/>
        </w:rPr>
        <w:t xml:space="preserve"> </w:t>
      </w:r>
      <w:r w:rsidR="00A0386C" w:rsidRPr="00ED1951">
        <w:rPr>
          <w:rFonts w:ascii="Times New Roman" w:eastAsia="Times New Roman" w:hAnsi="Times New Roman" w:cs="Times New Roman"/>
          <w:i/>
          <w:iCs/>
          <w:color w:val="000000"/>
          <w:lang w:eastAsia="en-AU"/>
        </w:rPr>
        <w:t>Prescribed List reimbursement of the device is restricted to the use in craniomaxillofacial surgery procedures involving insertion of a medical device listed in Schedule 1, and for no more than 3 devices per procedure</w:t>
      </w:r>
      <w:r w:rsidR="00E15F1C" w:rsidRPr="00ED1951">
        <w:rPr>
          <w:rFonts w:ascii="Times New Roman" w:eastAsia="Times New Roman" w:hAnsi="Times New Roman" w:cs="Times New Roman"/>
          <w:color w:val="000000"/>
          <w:lang w:eastAsia="en-AU"/>
        </w:rPr>
        <w:t>.</w:t>
      </w:r>
    </w:p>
    <w:bookmarkEnd w:id="6"/>
    <w:p w14:paraId="02EA534D" w14:textId="4AE49CFA" w:rsidR="00C72DCA" w:rsidRPr="00ED1951" w:rsidRDefault="00C72DCA">
      <w:pPr>
        <w:shd w:val="clear" w:color="auto" w:fill="FFFFFF"/>
        <w:spacing w:after="0" w:line="240" w:lineRule="auto"/>
        <w:jc w:val="both"/>
        <w:rPr>
          <w:rFonts w:ascii="Tms Rmn" w:eastAsia="Times New Roman" w:hAnsi="Tms Rmn" w:cs="Times New Roman"/>
          <w:color w:val="000000"/>
          <w:sz w:val="24"/>
          <w:szCs w:val="24"/>
          <w:lang w:eastAsia="en-AU"/>
        </w:rPr>
      </w:pPr>
    </w:p>
    <w:p w14:paraId="3F670F18" w14:textId="1A7DB923" w:rsidR="00E15F1C" w:rsidRPr="00ED1951" w:rsidRDefault="00E15F1C">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 xml:space="preserve">The MDHTP Rules </w:t>
      </w:r>
      <w:r w:rsidR="00F21A79" w:rsidRPr="00ED1951">
        <w:rPr>
          <w:rFonts w:ascii="Tms Rmn" w:eastAsia="Times New Roman" w:hAnsi="Tms Rmn" w:cs="Times New Roman"/>
          <w:color w:val="000000"/>
          <w:lang w:eastAsia="en-AU"/>
        </w:rPr>
        <w:t xml:space="preserve">also </w:t>
      </w:r>
      <w:r w:rsidRPr="00ED1951">
        <w:rPr>
          <w:rFonts w:ascii="Tms Rmn" w:eastAsia="Times New Roman" w:hAnsi="Tms Rmn" w:cs="Times New Roman"/>
          <w:color w:val="000000"/>
          <w:lang w:eastAsia="en-AU"/>
        </w:rPr>
        <w:t xml:space="preserve">change the benefits for </w:t>
      </w:r>
      <w:r w:rsidR="00434011" w:rsidRPr="00ED1951">
        <w:rPr>
          <w:rFonts w:ascii="Tms Rmn" w:eastAsia="Times New Roman" w:hAnsi="Tms Rmn" w:cs="Times New Roman"/>
          <w:color w:val="000000"/>
          <w:lang w:eastAsia="en-AU"/>
        </w:rPr>
        <w:t>12 billing codes in Part D</w:t>
      </w:r>
      <w:r w:rsidR="00F21A79" w:rsidRPr="00ED1951">
        <w:rPr>
          <w:rFonts w:ascii="Tms Rmn" w:eastAsia="Times New Roman" w:hAnsi="Tms Rmn" w:cs="Times New Roman"/>
          <w:color w:val="000000"/>
          <w:lang w:eastAsia="en-AU"/>
        </w:rPr>
        <w:t xml:space="preserve"> </w:t>
      </w:r>
      <w:r w:rsidR="00434011" w:rsidRPr="00ED1951">
        <w:rPr>
          <w:rFonts w:ascii="Tms Rmn" w:eastAsia="Times New Roman" w:hAnsi="Tms Rmn" w:cs="Times New Roman"/>
          <w:color w:val="000000"/>
          <w:lang w:eastAsia="en-AU"/>
        </w:rPr>
        <w:t>in subgroups of pleural and para/</w:t>
      </w:r>
      <w:proofErr w:type="spellStart"/>
      <w:r w:rsidR="00434011" w:rsidRPr="00ED1951">
        <w:rPr>
          <w:rFonts w:ascii="Tms Rmn" w:eastAsia="Times New Roman" w:hAnsi="Tms Rmn" w:cs="Times New Roman"/>
          <w:color w:val="000000"/>
          <w:lang w:eastAsia="en-AU"/>
        </w:rPr>
        <w:t>thoraceulesis</w:t>
      </w:r>
      <w:proofErr w:type="spellEnd"/>
      <w:r w:rsidR="00434011" w:rsidRPr="00ED1951">
        <w:rPr>
          <w:rFonts w:ascii="Tms Rmn" w:eastAsia="Times New Roman" w:hAnsi="Tms Rmn" w:cs="Times New Roman"/>
          <w:color w:val="000000"/>
          <w:lang w:eastAsia="en-AU"/>
        </w:rPr>
        <w:t xml:space="preserve"> drainage catheters</w:t>
      </w:r>
      <w:r w:rsidR="00F21A79" w:rsidRPr="00ED1951">
        <w:rPr>
          <w:rFonts w:ascii="Tms Rmn" w:eastAsia="Times New Roman" w:hAnsi="Tms Rmn" w:cs="Times New Roman"/>
          <w:color w:val="000000"/>
          <w:lang w:eastAsia="en-AU"/>
        </w:rPr>
        <w:t xml:space="preserve"> to </w:t>
      </w:r>
      <w:r w:rsidR="00551AE3" w:rsidRPr="00ED1951">
        <w:rPr>
          <w:rFonts w:ascii="Tms Rmn" w:eastAsia="Times New Roman" w:hAnsi="Tms Rmn" w:cs="Times New Roman"/>
          <w:color w:val="000000"/>
          <w:lang w:eastAsia="en-AU"/>
        </w:rPr>
        <w:t>correct</w:t>
      </w:r>
      <w:r w:rsidR="00F21A79" w:rsidRPr="00ED1951">
        <w:rPr>
          <w:rFonts w:ascii="Tms Rmn" w:eastAsia="Times New Roman" w:hAnsi="Tms Rmn" w:cs="Times New Roman"/>
          <w:color w:val="000000"/>
          <w:lang w:eastAsia="en-AU"/>
        </w:rPr>
        <w:t xml:space="preserve"> </w:t>
      </w:r>
      <w:r w:rsidR="003D23CB" w:rsidRPr="00ED1951">
        <w:rPr>
          <w:rFonts w:ascii="Tms Rmn" w:eastAsia="Times New Roman" w:hAnsi="Tms Rmn" w:cs="Times New Roman"/>
          <w:color w:val="000000"/>
          <w:lang w:eastAsia="en-AU"/>
        </w:rPr>
        <w:t xml:space="preserve">the benefits due to </w:t>
      </w:r>
      <w:r w:rsidR="00551AE3" w:rsidRPr="00ED1951">
        <w:rPr>
          <w:rFonts w:ascii="Tms Rmn" w:eastAsia="Times New Roman" w:hAnsi="Tms Rmn" w:cs="Times New Roman"/>
          <w:color w:val="000000"/>
          <w:lang w:eastAsia="en-AU"/>
        </w:rPr>
        <w:t>missing reduction</w:t>
      </w:r>
      <w:r w:rsidR="003D23CB" w:rsidRPr="00ED1951">
        <w:rPr>
          <w:rFonts w:ascii="Tms Rmn" w:eastAsia="Times New Roman" w:hAnsi="Tms Rmn" w:cs="Times New Roman"/>
          <w:color w:val="000000"/>
          <w:lang w:eastAsia="en-AU"/>
        </w:rPr>
        <w:t>s</w:t>
      </w:r>
      <w:r w:rsidR="00551AE3" w:rsidRPr="00ED1951">
        <w:rPr>
          <w:rFonts w:ascii="Tms Rmn" w:eastAsia="Times New Roman" w:hAnsi="Tms Rmn" w:cs="Times New Roman"/>
          <w:color w:val="000000"/>
          <w:lang w:eastAsia="en-AU"/>
        </w:rPr>
        <w:t xml:space="preserve"> in </w:t>
      </w:r>
      <w:r w:rsidR="003D23CB" w:rsidRPr="00ED1951">
        <w:rPr>
          <w:rFonts w:ascii="Tms Rmn" w:eastAsia="Times New Roman" w:hAnsi="Tms Rmn" w:cs="Times New Roman"/>
          <w:color w:val="000000"/>
          <w:lang w:eastAsia="en-AU"/>
        </w:rPr>
        <w:t xml:space="preserve">March and </w:t>
      </w:r>
      <w:r w:rsidR="00551AE3" w:rsidRPr="00ED1951">
        <w:rPr>
          <w:rFonts w:ascii="Tms Rmn" w:eastAsia="Times New Roman" w:hAnsi="Tms Rmn" w:cs="Times New Roman"/>
          <w:color w:val="000000"/>
          <w:lang w:eastAsia="en-AU"/>
        </w:rPr>
        <w:t>July</w:t>
      </w:r>
      <w:r w:rsidR="003D23CB" w:rsidRPr="00ED1951">
        <w:rPr>
          <w:rFonts w:ascii="Tms Rmn" w:eastAsia="Times New Roman" w:hAnsi="Tms Rmn" w:cs="Times New Roman"/>
          <w:color w:val="000000"/>
          <w:lang w:eastAsia="en-AU"/>
        </w:rPr>
        <w:t> </w:t>
      </w:r>
      <w:r w:rsidR="00551AE3" w:rsidRPr="00ED1951">
        <w:rPr>
          <w:rFonts w:ascii="Tms Rmn" w:eastAsia="Times New Roman" w:hAnsi="Tms Rmn" w:cs="Times New Roman"/>
          <w:color w:val="000000"/>
          <w:lang w:eastAsia="en-AU"/>
        </w:rPr>
        <w:t>2023 and</w:t>
      </w:r>
      <w:r w:rsidR="00F21A79" w:rsidRPr="00ED1951">
        <w:rPr>
          <w:rFonts w:ascii="Tms Rmn" w:eastAsia="Times New Roman" w:hAnsi="Tms Rmn" w:cs="Times New Roman"/>
          <w:color w:val="000000"/>
          <w:lang w:eastAsia="en-AU"/>
        </w:rPr>
        <w:t xml:space="preserve"> </w:t>
      </w:r>
      <w:r w:rsidR="00551AE3" w:rsidRPr="00ED1951">
        <w:rPr>
          <w:rFonts w:ascii="Tms Rmn" w:eastAsia="Times New Roman" w:hAnsi="Tms Rmn" w:cs="Times New Roman"/>
          <w:color w:val="000000"/>
          <w:lang w:eastAsia="en-AU"/>
        </w:rPr>
        <w:t>change the benefit</w:t>
      </w:r>
      <w:r w:rsidR="003D23CB" w:rsidRPr="00ED1951">
        <w:rPr>
          <w:rFonts w:ascii="Tms Rmn" w:eastAsia="Times New Roman" w:hAnsi="Tms Rmn" w:cs="Times New Roman"/>
          <w:color w:val="000000"/>
          <w:lang w:eastAsia="en-AU"/>
        </w:rPr>
        <w:t xml:space="preserve">s </w:t>
      </w:r>
      <w:r w:rsidR="00551AE3" w:rsidRPr="00ED1951">
        <w:rPr>
          <w:rFonts w:ascii="Tms Rmn" w:eastAsia="Times New Roman" w:hAnsi="Tms Rmn" w:cs="Times New Roman"/>
          <w:color w:val="000000"/>
          <w:lang w:eastAsia="en-AU"/>
        </w:rPr>
        <w:t xml:space="preserve">for </w:t>
      </w:r>
      <w:r w:rsidR="003D23CB" w:rsidRPr="00ED1951">
        <w:rPr>
          <w:rFonts w:ascii="Tms Rmn" w:eastAsia="Times New Roman" w:hAnsi="Tms Rmn" w:cs="Times New Roman"/>
          <w:color w:val="000000"/>
          <w:lang w:eastAsia="en-AU"/>
        </w:rPr>
        <w:t xml:space="preserve">3 </w:t>
      </w:r>
      <w:r w:rsidR="00F21A79" w:rsidRPr="00ED1951">
        <w:rPr>
          <w:rFonts w:ascii="Tms Rmn" w:eastAsia="Times New Roman" w:hAnsi="Tms Rmn" w:cs="Times New Roman"/>
          <w:color w:val="000000"/>
          <w:lang w:eastAsia="en-AU"/>
        </w:rPr>
        <w:t>billing code</w:t>
      </w:r>
      <w:r w:rsidR="003D23CB" w:rsidRPr="00ED1951">
        <w:rPr>
          <w:rFonts w:ascii="Tms Rmn" w:eastAsia="Times New Roman" w:hAnsi="Tms Rmn" w:cs="Times New Roman"/>
          <w:color w:val="000000"/>
          <w:lang w:eastAsia="en-AU"/>
        </w:rPr>
        <w:t>s</w:t>
      </w:r>
      <w:r w:rsidR="00F21A79" w:rsidRPr="00ED1951">
        <w:rPr>
          <w:rFonts w:ascii="Tms Rmn" w:eastAsia="Times New Roman" w:hAnsi="Tms Rmn" w:cs="Times New Roman"/>
          <w:color w:val="000000"/>
          <w:lang w:eastAsia="en-AU"/>
        </w:rPr>
        <w:t xml:space="preserve"> in Part</w:t>
      </w:r>
      <w:r w:rsidR="00551AE3" w:rsidRPr="00ED1951">
        <w:rPr>
          <w:rFonts w:ascii="Tms Rmn" w:eastAsia="Times New Roman" w:hAnsi="Tms Rmn" w:cs="Times New Roman"/>
          <w:color w:val="000000"/>
          <w:lang w:eastAsia="en-AU"/>
        </w:rPr>
        <w:t> </w:t>
      </w:r>
      <w:r w:rsidR="00F21A79" w:rsidRPr="00ED1951">
        <w:rPr>
          <w:rFonts w:ascii="Tms Rmn" w:eastAsia="Times New Roman" w:hAnsi="Tms Rmn" w:cs="Times New Roman"/>
          <w:color w:val="000000"/>
          <w:lang w:eastAsia="en-AU"/>
        </w:rPr>
        <w:t>A</w:t>
      </w:r>
      <w:r w:rsidR="00551AE3" w:rsidRPr="00ED1951">
        <w:rPr>
          <w:rFonts w:ascii="Tms Rmn" w:eastAsia="Times New Roman" w:hAnsi="Tms Rmn" w:cs="Times New Roman"/>
          <w:color w:val="000000"/>
          <w:lang w:eastAsia="en-AU"/>
        </w:rPr>
        <w:t>.</w:t>
      </w:r>
    </w:p>
    <w:p w14:paraId="474CEA1D" w14:textId="77777777" w:rsidR="00E15F1C" w:rsidRPr="00ED1951" w:rsidRDefault="00E15F1C">
      <w:pPr>
        <w:shd w:val="clear" w:color="auto" w:fill="FFFFFF"/>
        <w:spacing w:after="0" w:line="240" w:lineRule="auto"/>
        <w:jc w:val="both"/>
        <w:rPr>
          <w:rFonts w:ascii="Tms Rmn" w:eastAsia="Times New Roman" w:hAnsi="Tms Rmn" w:cs="Times New Roman"/>
          <w:color w:val="000000"/>
          <w:sz w:val="24"/>
          <w:szCs w:val="24"/>
          <w:lang w:eastAsia="en-AU"/>
        </w:rPr>
      </w:pPr>
    </w:p>
    <w:p w14:paraId="1A7F5B2A" w14:textId="7E199383" w:rsidR="00467DC1" w:rsidRPr="00ED1951" w:rsidRDefault="00467DC1">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When Prescribed List billing codes are transferred from one sponsor to a different sponsor, or billing codes are compressed or expanded following the respective application, the Prescribed List </w:t>
      </w:r>
      <w:r w:rsidR="00F577C9"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codes that they are transferred, or expanded, or compressed from are deleted.</w:t>
      </w:r>
    </w:p>
    <w:p w14:paraId="263DCD3C" w14:textId="77777777" w:rsidR="00E43F49" w:rsidRPr="00ED1951" w:rsidRDefault="00E43F4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6048238D" w14:textId="77777777" w:rsidR="001E1D2B" w:rsidRPr="00ED1951" w:rsidRDefault="001E1D2B" w:rsidP="001E1D2B">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Background </w:t>
      </w:r>
    </w:p>
    <w:p w14:paraId="5AB2E588" w14:textId="77777777" w:rsidR="00D5215C" w:rsidRPr="00ED1951" w:rsidRDefault="00D5215C" w:rsidP="00D5215C">
      <w:pPr>
        <w:shd w:val="clear" w:color="auto" w:fill="FFFFFF"/>
        <w:spacing w:after="0" w:line="240" w:lineRule="auto"/>
        <w:rPr>
          <w:rFonts w:ascii="Times New Roman" w:eastAsia="Times New Roman" w:hAnsi="Times New Roman" w:cs="Times New Roman"/>
          <w:color w:val="000000"/>
          <w:lang w:eastAsia="en-AU"/>
        </w:rPr>
      </w:pPr>
    </w:p>
    <w:p w14:paraId="089FA801" w14:textId="24F37F7E" w:rsidR="00D5215C" w:rsidRPr="00ED1951" w:rsidRDefault="005D3C69"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table in subsection 72-1(2) of Part 3-3 of the Act (Table) provides for benefit requirements a complying health insurance policy that covers hospital treatment must meet. Under item 4 of the Table</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w:t>
      </w:r>
      <w:r w:rsidR="00D5215C" w:rsidRPr="00ED1951">
        <w:rPr>
          <w:rFonts w:ascii="Times New Roman" w:eastAsia="Times New Roman" w:hAnsi="Times New Roman" w:cs="Times New Roman"/>
          <w:color w:val="000000"/>
          <w:lang w:eastAsia="en-AU"/>
        </w:rPr>
        <w:t xml:space="preserve">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00D5215C" w:rsidRPr="00ED1951">
        <w:rPr>
          <w:rFonts w:ascii="Times New Roman" w:eastAsia="Times New Roman" w:hAnsi="Times New Roman" w:cs="Times New Roman"/>
          <w:color w:val="000000"/>
          <w:lang w:eastAsia="en-AU"/>
        </w:rPr>
        <w:t>medicare</w:t>
      </w:r>
      <w:proofErr w:type="spellEnd"/>
      <w:r w:rsidR="00D5215C" w:rsidRPr="00ED1951">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w:t>
      </w:r>
      <w:r w:rsidR="00D5215C" w:rsidRPr="00ED1951" w:rsidDel="00CC4A45">
        <w:rPr>
          <w:rFonts w:ascii="Times New Roman" w:eastAsia="Times New Roman" w:hAnsi="Times New Roman" w:cs="Times New Roman"/>
          <w:color w:val="000000"/>
          <w:lang w:eastAsia="en-AU"/>
        </w:rPr>
        <w:t xml:space="preserve"> </w:t>
      </w:r>
      <w:r w:rsidR="00D5215C" w:rsidRPr="00ED1951">
        <w:rPr>
          <w:rFonts w:ascii="Times New Roman" w:eastAsia="Times New Roman" w:hAnsi="Times New Roman" w:cs="Times New Roman"/>
          <w:color w:val="000000"/>
          <w:lang w:eastAsia="en-AU"/>
        </w:rPr>
        <w:t>Rules.</w:t>
      </w:r>
    </w:p>
    <w:p w14:paraId="6FFCDB51" w14:textId="77777777" w:rsidR="00D5215C" w:rsidRPr="00ED1951"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 xml:space="preserve"> </w:t>
      </w:r>
    </w:p>
    <w:p w14:paraId="5276B207" w14:textId="48AA9C7B" w:rsidR="00D5215C" w:rsidRPr="00ED1951"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54420874" w14:textId="044B27F4" w:rsidR="009D4B3F" w:rsidRPr="00ED1951"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423D0827" w14:textId="2A4056F1" w:rsidR="009D4B3F" w:rsidRPr="00ED1951" w:rsidRDefault="009D4B3F" w:rsidP="009D4B3F">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72-10(2) of the Act provides that a person may apply to the Minister to have the Private Health Insurance (</w:t>
      </w:r>
      <w:r w:rsidR="005D3C69" w:rsidRPr="00ED1951">
        <w:rPr>
          <w:rFonts w:ascii="Times New Roman" w:eastAsia="Times New Roman" w:hAnsi="Times New Roman" w:cs="Times New Roman"/>
          <w:color w:val="000000"/>
          <w:lang w:eastAsia="en-AU"/>
        </w:rPr>
        <w:t>Medical Devices and Human Tissue Products</w:t>
      </w:r>
      <w:r w:rsidRPr="00ED1951">
        <w:rPr>
          <w:rFonts w:ascii="Times New Roman" w:eastAsia="Times New Roman" w:hAnsi="Times New Roman" w:cs="Times New Roman"/>
          <w:color w:val="000000"/>
          <w:lang w:eastAsia="en-AU"/>
        </w:rPr>
        <w:t xml:space="preserve">) Rules list a </w:t>
      </w:r>
      <w:r w:rsidR="005D3C69" w:rsidRPr="00ED1951">
        <w:rPr>
          <w:rFonts w:ascii="Times New Roman" w:eastAsia="Times New Roman" w:hAnsi="Times New Roman" w:cs="Times New Roman"/>
          <w:color w:val="000000"/>
          <w:lang w:eastAsia="en-AU"/>
        </w:rPr>
        <w:t>medical device or human tissue product</w:t>
      </w:r>
      <w:r w:rsidRPr="00ED1951">
        <w:rPr>
          <w:rFonts w:ascii="Times New Roman" w:eastAsia="Times New Roman" w:hAnsi="Times New Roman" w:cs="Times New Roman"/>
          <w:color w:val="000000"/>
          <w:lang w:eastAsia="en-AU"/>
        </w:rPr>
        <w:t xml:space="preserve"> of the kind to which the application relates to (listed item). The applicant for these applications is known as the ‘applicant’ and for a listed item, the </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sponsor</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is the person who made the listing application as a result of which the device or product was listed.  </w:t>
      </w:r>
    </w:p>
    <w:p w14:paraId="52487F00" w14:textId="77777777" w:rsidR="009D4B3F" w:rsidRPr="00ED1951"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3C15C53A" w14:textId="3A6EA240"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Authority</w:t>
      </w:r>
    </w:p>
    <w:p w14:paraId="2A3C2940" w14:textId="2B8A9966" w:rsidR="001E485A" w:rsidRPr="00ED1951" w:rsidRDefault="00E933C9"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Item 4 of the table in s</w:t>
      </w:r>
      <w:r w:rsidR="001E485A" w:rsidRPr="00ED1951">
        <w:rPr>
          <w:rFonts w:ascii="Times New Roman" w:eastAsia="Times New Roman" w:hAnsi="Times New Roman" w:cs="Times New Roman"/>
          <w:color w:val="000000"/>
          <w:lang w:eastAsia="en-AU"/>
        </w:rPr>
        <w:t>ection 333-20 of the Act provides that the Minister may make Private Health Insurance</w:t>
      </w:r>
      <w:r w:rsidR="007D6FE3" w:rsidRPr="00ED1951">
        <w:rPr>
          <w:rFonts w:ascii="Times New Roman" w:eastAsia="Times New Roman" w:hAnsi="Times New Roman" w:cs="Times New Roman"/>
          <w:color w:val="000000"/>
          <w:lang w:eastAsia="en-AU"/>
        </w:rPr>
        <w:t xml:space="preserve"> (Medical Devices and Human Tissue Products)</w:t>
      </w:r>
      <w:r w:rsidR="001E485A" w:rsidRPr="00ED1951">
        <w:rPr>
          <w:rFonts w:ascii="Times New Roman" w:eastAsia="Times New Roman" w:hAnsi="Times New Roman" w:cs="Times New Roman"/>
          <w:color w:val="000000"/>
          <w:lang w:eastAsia="en-AU"/>
        </w:rPr>
        <w:t xml:space="preserve"> Rules, providing for matters required or permitted by Part 3-3 of the Act, or necessary or convenient in order to carry out or give effect to Part 3-3 of the Act. </w:t>
      </w:r>
    </w:p>
    <w:p w14:paraId="6107344B"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3F668146" w14:textId="34271401"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72-10(5) of the Act applies if the Minister grants the application and the applicant pays any cost-recovery fee that the applicant is liable to pay in relation to the initial listing of the kind of medical device or human tissue product to which the application relates. If the Minister grants the application and the applicant pays the cost</w:t>
      </w:r>
      <w:r w:rsidR="00914A8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recovery fee then the Minister must list the kind of medical device or human tissue product the next time the Minister makes </w:t>
      </w:r>
      <w:r w:rsidR="005161B8" w:rsidRPr="00ED1951">
        <w:rPr>
          <w:rFonts w:ascii="Times New Roman" w:eastAsia="Times New Roman" w:hAnsi="Times New Roman" w:cs="Times New Roman"/>
          <w:color w:val="000000"/>
          <w:lang w:eastAsia="en-AU"/>
        </w:rPr>
        <w:t xml:space="preserve">or varies </w:t>
      </w:r>
      <w:r w:rsidRPr="00ED1951">
        <w:rPr>
          <w:rFonts w:ascii="Times New Roman" w:eastAsia="Times New Roman" w:hAnsi="Times New Roman" w:cs="Times New Roman"/>
          <w:color w:val="000000"/>
          <w:lang w:eastAsia="en-AU"/>
        </w:rPr>
        <w:t xml:space="preserve">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w:t>
      </w:r>
    </w:p>
    <w:p w14:paraId="5A7A3B3C"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E3F60B7" w14:textId="0D0A9050"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72-10(6) of the Act provides that the Private Health Insurance (</w:t>
      </w:r>
      <w:r w:rsidR="00A213AB" w:rsidRPr="00ED1951">
        <w:rPr>
          <w:rFonts w:ascii="Times New Roman" w:eastAsia="Times New Roman" w:hAnsi="Times New Roman" w:cs="Times New Roman"/>
          <w:color w:val="000000"/>
          <w:lang w:eastAsia="en-AU"/>
        </w:rPr>
        <w:t>Medical Devices and Human Tissue Products</w:t>
      </w:r>
      <w:r w:rsidRPr="00ED1951">
        <w:rPr>
          <w:rFonts w:ascii="Times New Roman" w:eastAsia="Times New Roman" w:hAnsi="Times New Roman" w:cs="Times New Roman"/>
          <w:color w:val="000000"/>
          <w:lang w:eastAsia="en-AU"/>
        </w:rPr>
        <w:t xml:space="preserve">) Rules may set out criteria that must be satisfied in order for an application to be granted. </w:t>
      </w:r>
    </w:p>
    <w:p w14:paraId="006DFFE3"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6FE4BCF" w14:textId="79CDED5E"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72-15 of the Act provides for 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to specify cost</w:t>
      </w:r>
      <w:r w:rsidR="00914A8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ED1951">
        <w:rPr>
          <w:rFonts w:ascii="Times New Roman" w:eastAsia="Times New Roman" w:hAnsi="Times New Roman" w:cs="Times New Roman"/>
          <w:color w:val="000000"/>
          <w:lang w:eastAsia="en-AU"/>
        </w:rPr>
        <w:t>ing</w:t>
      </w:r>
      <w:r w:rsidRPr="00ED1951">
        <w:rPr>
          <w:rFonts w:ascii="Times New Roman" w:eastAsia="Times New Roman" w:hAnsi="Times New Roman" w:cs="Times New Roman"/>
          <w:color w:val="000000"/>
          <w:lang w:eastAsia="en-AU"/>
        </w:rPr>
        <w:t xml:space="preserve"> of kinds of medical devices and human tissue products in 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w:t>
      </w:r>
    </w:p>
    <w:p w14:paraId="451C4F8E" w14:textId="6A24D7B8" w:rsidR="00D5215C" w:rsidRPr="00ED1951" w:rsidRDefault="00D5215C" w:rsidP="001E485A">
      <w:pPr>
        <w:shd w:val="clear" w:color="auto" w:fill="FFFFFF"/>
        <w:spacing w:after="0" w:line="240" w:lineRule="auto"/>
        <w:jc w:val="both"/>
        <w:rPr>
          <w:rFonts w:ascii="Times New Roman" w:eastAsia="Times New Roman" w:hAnsi="Times New Roman" w:cs="Times New Roman"/>
          <w:color w:val="000000"/>
          <w:lang w:eastAsia="en-AU"/>
        </w:rPr>
      </w:pPr>
    </w:p>
    <w:p w14:paraId="43168580" w14:textId="77777777" w:rsidR="00D5215C" w:rsidRPr="00ED1951" w:rsidRDefault="00D5215C" w:rsidP="00D5215C">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Reliance on subsection 33(3) of the </w:t>
      </w:r>
      <w:r w:rsidRPr="00ED1951">
        <w:rPr>
          <w:rFonts w:ascii="Times New Roman" w:eastAsia="Times New Roman" w:hAnsi="Times New Roman" w:cs="Times New Roman"/>
          <w:b/>
          <w:bCs/>
          <w:i/>
          <w:iCs/>
          <w:color w:val="000000"/>
          <w:lang w:eastAsia="en-AU"/>
        </w:rPr>
        <w:t>Acts Interpretation Act 1901</w:t>
      </w:r>
    </w:p>
    <w:p w14:paraId="520C49C1" w14:textId="77777777" w:rsidR="00D5215C" w:rsidRPr="00ED1951" w:rsidRDefault="00D5215C" w:rsidP="00D5215C">
      <w:pPr>
        <w:shd w:val="clear" w:color="auto" w:fill="FFFFFF"/>
        <w:spacing w:after="0" w:line="240" w:lineRule="auto"/>
        <w:jc w:val="both"/>
        <w:rPr>
          <w:rFonts w:ascii="Tms Rmn" w:eastAsia="Times New Roman" w:hAnsi="Tms Rmn" w:cs="Times New Roman"/>
          <w:color w:val="000000"/>
          <w:sz w:val="24"/>
          <w:szCs w:val="24"/>
          <w:lang w:eastAsia="en-AU"/>
        </w:rPr>
      </w:pPr>
    </w:p>
    <w:p w14:paraId="2274A595" w14:textId="3C764B2D" w:rsidR="00D5215C" w:rsidRPr="00ED1951" w:rsidRDefault="00D5215C" w:rsidP="00D5215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ED1951">
        <w:rPr>
          <w:rFonts w:ascii="Times New Roman" w:eastAsia="Times New Roman" w:hAnsi="Times New Roman" w:cs="Times New Roman"/>
          <w:i/>
          <w:iCs/>
          <w:color w:val="000000"/>
          <w:lang w:eastAsia="en-AU"/>
        </w:rPr>
        <w:t>Acts Interpretation Act 1901</w:t>
      </w:r>
      <w:r w:rsidRPr="00ED1951">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461571" w14:textId="545A738E" w:rsidR="002131E0" w:rsidRPr="00ED1951" w:rsidRDefault="002131E0">
      <w:pPr>
        <w:shd w:val="clear" w:color="auto" w:fill="FFFFFF"/>
        <w:spacing w:after="0" w:line="240" w:lineRule="auto"/>
        <w:jc w:val="both"/>
        <w:rPr>
          <w:rFonts w:ascii="Tms Rmn" w:eastAsia="Times New Roman" w:hAnsi="Tms Rmn" w:cs="Times New Roman"/>
          <w:color w:val="000000"/>
          <w:sz w:val="24"/>
          <w:szCs w:val="24"/>
          <w:lang w:eastAsia="en-AU"/>
        </w:rPr>
      </w:pPr>
    </w:p>
    <w:p w14:paraId="08F28F39" w14:textId="77777777"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Commencement</w:t>
      </w:r>
    </w:p>
    <w:p w14:paraId="5C6D22F2" w14:textId="77777777"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724E164A" w14:textId="57DA4E59" w:rsidR="001E485A" w:rsidRPr="00ED1951" w:rsidRDefault="001E485A" w:rsidP="001E485A">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commence on 1 </w:t>
      </w:r>
      <w:r w:rsidR="00A213AB" w:rsidRPr="00ED1951">
        <w:rPr>
          <w:rFonts w:ascii="Times New Roman" w:eastAsia="Times New Roman" w:hAnsi="Times New Roman" w:cs="Times New Roman"/>
          <w:color w:val="000000"/>
          <w:lang w:eastAsia="en-AU"/>
        </w:rPr>
        <w:t>November</w:t>
      </w:r>
      <w:r w:rsidRPr="00ED1951">
        <w:rPr>
          <w:rFonts w:ascii="Times New Roman" w:eastAsia="Times New Roman" w:hAnsi="Times New Roman" w:cs="Times New Roman"/>
          <w:color w:val="000000"/>
          <w:lang w:eastAsia="en-AU"/>
        </w:rPr>
        <w:t xml:space="preserve"> 2023</w:t>
      </w:r>
      <w:r w:rsidR="00DC45F0" w:rsidRPr="00ED1951">
        <w:rPr>
          <w:rFonts w:ascii="Times New Roman" w:eastAsia="Times New Roman" w:hAnsi="Times New Roman" w:cs="Times New Roman"/>
          <w:color w:val="000000"/>
          <w:lang w:eastAsia="en-AU"/>
        </w:rPr>
        <w:t>.</w:t>
      </w:r>
    </w:p>
    <w:p w14:paraId="65B95E05" w14:textId="77777777" w:rsidR="001E485A" w:rsidRPr="00ED1951" w:rsidRDefault="001E485A">
      <w:pPr>
        <w:shd w:val="clear" w:color="auto" w:fill="FFFFFF"/>
        <w:spacing w:after="0" w:line="240" w:lineRule="auto"/>
        <w:rPr>
          <w:rFonts w:ascii="Times New Roman" w:eastAsia="Times New Roman" w:hAnsi="Times New Roman" w:cs="Times New Roman"/>
          <w:color w:val="000000"/>
          <w:lang w:eastAsia="en-AU"/>
        </w:rPr>
      </w:pPr>
    </w:p>
    <w:bookmarkEnd w:id="1"/>
    <w:p w14:paraId="4C4D5222" w14:textId="77777777"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Consultation</w:t>
      </w:r>
    </w:p>
    <w:p w14:paraId="4D54B3B9" w14:textId="77777777"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457FA416" w14:textId="197387CF"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The </w:t>
      </w:r>
      <w:r w:rsidR="00EF2CC7" w:rsidRPr="00ED1951">
        <w:rPr>
          <w:rFonts w:ascii="Times New Roman" w:eastAsia="Times New Roman" w:hAnsi="Times New Roman" w:cs="Times New Roman"/>
          <w:color w:val="000000"/>
          <w:lang w:eastAsia="en-AU"/>
        </w:rPr>
        <w:t xml:space="preserve">rule-maker </w:t>
      </w:r>
      <w:r w:rsidRPr="00ED1951">
        <w:rPr>
          <w:rFonts w:ascii="Times New Roman" w:eastAsia="Times New Roman" w:hAnsi="Times New Roman" w:cs="Times New Roman"/>
          <w:color w:val="000000"/>
          <w:lang w:eastAsia="en-AU"/>
        </w:rPr>
        <w:t>had regard to recommendations made by the Prostheses List Advisory Committee (PLAC)</w:t>
      </w:r>
      <w:r w:rsidR="00A213AB" w:rsidRPr="00ED1951">
        <w:rPr>
          <w:rFonts w:ascii="Times New Roman" w:eastAsia="Times New Roman" w:hAnsi="Times New Roman" w:cs="Times New Roman"/>
          <w:color w:val="000000"/>
          <w:lang w:eastAsia="en-AU"/>
        </w:rPr>
        <w:t xml:space="preserve"> and the Medical Device and Human Tissue Advisory Committee (MDHTAC)</w:t>
      </w:r>
      <w:r w:rsidR="00CA15DB" w:rsidRPr="00ED1951">
        <w:rPr>
          <w:rFonts w:ascii="Times New Roman" w:eastAsia="Times New Roman" w:hAnsi="Times New Roman" w:cs="Times New Roman"/>
          <w:color w:val="000000"/>
          <w:lang w:eastAsia="en-AU"/>
        </w:rPr>
        <w:t xml:space="preserve"> (whatever committee was in place at that time)</w:t>
      </w:r>
      <w:r w:rsidRPr="00ED1951">
        <w:rPr>
          <w:rFonts w:ascii="Times New Roman" w:eastAsia="Times New Roman" w:hAnsi="Times New Roman" w:cs="Times New Roman"/>
          <w:color w:val="000000"/>
          <w:lang w:eastAsia="en-AU"/>
        </w:rPr>
        <w:t>. The PLAC</w:t>
      </w:r>
      <w:r w:rsidR="00A213AB" w:rsidRPr="00ED1951">
        <w:rPr>
          <w:rFonts w:ascii="Times New Roman" w:eastAsia="Times New Roman" w:hAnsi="Times New Roman" w:cs="Times New Roman"/>
          <w:color w:val="000000"/>
          <w:lang w:eastAsia="en-AU"/>
        </w:rPr>
        <w:t xml:space="preserve"> and MDHTAC</w:t>
      </w:r>
      <w:r w:rsidRPr="00ED1951">
        <w:rPr>
          <w:rFonts w:ascii="Times New Roman" w:eastAsia="Times New Roman" w:hAnsi="Times New Roman" w:cs="Times New Roman"/>
          <w:color w:val="000000"/>
          <w:lang w:eastAsia="en-AU"/>
        </w:rPr>
        <w:t xml:space="preserve"> took into consideration advice provided by clinicians with appropriate knowledge and expertise in the </w:t>
      </w:r>
      <w:r w:rsidR="00A213AB" w:rsidRPr="00ED1951">
        <w:rPr>
          <w:rFonts w:ascii="Times New Roman" w:eastAsia="Times New Roman" w:hAnsi="Times New Roman" w:cs="Times New Roman"/>
          <w:color w:val="000000"/>
          <w:lang w:eastAsia="en-AU"/>
        </w:rPr>
        <w:t>(then) Clinical Advisory Groups, (then) Panel of Clinical Exerts</w:t>
      </w:r>
      <w:r w:rsidR="00C74D8E" w:rsidRPr="00ED1951">
        <w:rPr>
          <w:rFonts w:ascii="Times New Roman" w:eastAsia="Times New Roman" w:hAnsi="Times New Roman" w:cs="Times New Roman"/>
          <w:color w:val="000000"/>
          <w:lang w:eastAsia="en-AU"/>
        </w:rPr>
        <w:t>,</w:t>
      </w:r>
      <w:r w:rsidR="00A213AB" w:rsidRPr="00ED1951">
        <w:rPr>
          <w:rFonts w:ascii="Times New Roman" w:eastAsia="Times New Roman" w:hAnsi="Times New Roman" w:cs="Times New Roman"/>
          <w:color w:val="000000"/>
          <w:lang w:eastAsia="en-AU"/>
        </w:rPr>
        <w:t xml:space="preserve"> and Expert </w:t>
      </w:r>
      <w:r w:rsidRPr="00ED1951">
        <w:rPr>
          <w:rFonts w:ascii="Times New Roman" w:eastAsia="Times New Roman" w:hAnsi="Times New Roman" w:cs="Times New Roman"/>
          <w:color w:val="000000"/>
          <w:lang w:eastAsia="en-AU"/>
        </w:rPr>
        <w:t>Clinical Advisory Groups, and advice provided by the Medical Services Advisory Committee where required.</w:t>
      </w:r>
    </w:p>
    <w:p w14:paraId="4CC6BEB3"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7F8EC9A4" w14:textId="1D9BDBE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Applicants who applied under subsection 72-10(2) of the Act for the listing of </w:t>
      </w:r>
      <w:r w:rsidR="0006448F" w:rsidRPr="00ED1951">
        <w:rPr>
          <w:rFonts w:ascii="Times New Roman" w:eastAsia="Times New Roman" w:hAnsi="Times New Roman" w:cs="Times New Roman"/>
          <w:color w:val="000000"/>
          <w:lang w:eastAsia="en-AU"/>
        </w:rPr>
        <w:t>medical devices or human tissue products in the MDHTP Rules</w:t>
      </w:r>
      <w:r w:rsidRPr="00ED1951">
        <w:rPr>
          <w:rFonts w:ascii="Times New Roman" w:eastAsia="Times New Roman" w:hAnsi="Times New Roman" w:cs="Times New Roman"/>
          <w:color w:val="000000"/>
          <w:lang w:eastAsia="en-AU"/>
        </w:rPr>
        <w:t xml:space="preserve"> or amending the existing billing codes </w:t>
      </w:r>
      <w:r w:rsidR="00BE271E" w:rsidRPr="00ED1951">
        <w:rPr>
          <w:rFonts w:ascii="Times New Roman" w:eastAsia="Times New Roman" w:hAnsi="Times New Roman" w:cs="Times New Roman"/>
          <w:color w:val="000000"/>
          <w:lang w:eastAsia="en-AU"/>
        </w:rPr>
        <w:t xml:space="preserve">for listed items </w:t>
      </w:r>
      <w:r w:rsidRPr="00ED1951">
        <w:rPr>
          <w:rFonts w:ascii="Times New Roman" w:eastAsia="Times New Roman" w:hAnsi="Times New Roman" w:cs="Times New Roman"/>
          <w:color w:val="000000"/>
          <w:lang w:eastAsia="en-AU"/>
        </w:rPr>
        <w:t xml:space="preserve">had </w:t>
      </w:r>
      <w:r w:rsidRPr="00ED1951">
        <w:rPr>
          <w:rFonts w:ascii="Times New Roman" w:eastAsia="Times New Roman" w:hAnsi="Times New Roman" w:cs="Times New Roman"/>
          <w:color w:val="000000"/>
          <w:lang w:eastAsia="en-AU"/>
        </w:rPr>
        <w:lastRenderedPageBreak/>
        <w:t xml:space="preserve">opportunities to provide further information and clarification regarding their </w:t>
      </w:r>
      <w:r w:rsidR="0006448F" w:rsidRPr="00ED1951">
        <w:rPr>
          <w:rFonts w:ascii="Times New Roman" w:eastAsia="Times New Roman" w:hAnsi="Times New Roman" w:cs="Times New Roman"/>
          <w:color w:val="000000"/>
          <w:lang w:eastAsia="en-AU"/>
        </w:rPr>
        <w:t xml:space="preserve">devices and </w:t>
      </w:r>
      <w:r w:rsidRPr="00ED1951">
        <w:rPr>
          <w:rFonts w:ascii="Times New Roman" w:eastAsia="Times New Roman" w:hAnsi="Times New Roman" w:cs="Times New Roman"/>
          <w:color w:val="000000"/>
          <w:lang w:eastAsia="en-AU"/>
        </w:rPr>
        <w:t>products during assessment of their applications.</w:t>
      </w:r>
    </w:p>
    <w:p w14:paraId="23DA9902"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565AE88E" w14:textId="6831674D" w:rsidR="009C1D82" w:rsidRPr="00ED1951"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Further, the </w:t>
      </w:r>
      <w:r w:rsidR="0006448F"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have been made following consultation with the sponsors of the </w:t>
      </w:r>
      <w:r w:rsidR="0006448F" w:rsidRPr="00ED1951">
        <w:rPr>
          <w:rFonts w:ascii="Times New Roman" w:eastAsia="Times New Roman" w:hAnsi="Times New Roman" w:cs="Times New Roman"/>
          <w:color w:val="000000"/>
          <w:lang w:eastAsia="en-AU"/>
        </w:rPr>
        <w:t xml:space="preserve">medical devices and human tissue products </w:t>
      </w:r>
      <w:r w:rsidRPr="00ED1951">
        <w:rPr>
          <w:rFonts w:ascii="Times New Roman" w:eastAsia="Times New Roman" w:hAnsi="Times New Roman" w:cs="Times New Roman"/>
          <w:color w:val="000000"/>
          <w:lang w:eastAsia="en-AU"/>
        </w:rPr>
        <w:t xml:space="preserve">affected by the changes </w:t>
      </w:r>
      <w:r w:rsidR="006008A4" w:rsidRPr="00ED1951">
        <w:rPr>
          <w:rFonts w:ascii="Times New Roman" w:eastAsia="Times New Roman" w:hAnsi="Times New Roman" w:cs="Times New Roman"/>
          <w:color w:val="000000"/>
          <w:lang w:eastAsia="en-AU"/>
        </w:rPr>
        <w:t xml:space="preserve">which are </w:t>
      </w:r>
      <w:r w:rsidRPr="00ED1951">
        <w:rPr>
          <w:rFonts w:ascii="Times New Roman" w:eastAsia="Times New Roman" w:hAnsi="Times New Roman" w:cs="Times New Roman"/>
          <w:color w:val="000000"/>
          <w:lang w:eastAsia="en-AU"/>
        </w:rPr>
        <w:t>explained below.</w:t>
      </w:r>
      <w:r w:rsidR="00873AAA" w:rsidRPr="00ED1951">
        <w:rPr>
          <w:rFonts w:ascii="Times New Roman" w:eastAsia="Times New Roman" w:hAnsi="Times New Roman" w:cs="Times New Roman"/>
          <w:color w:val="000000"/>
          <w:lang w:eastAsia="en-AU"/>
        </w:rPr>
        <w:t xml:space="preserve"> Specifically, consultation with stakeholders occurred in relation to the listing criteria and the cost</w:t>
      </w:r>
      <w:r w:rsidR="003A3754" w:rsidRPr="00ED1951">
        <w:rPr>
          <w:rFonts w:ascii="Times New Roman" w:eastAsia="Times New Roman" w:hAnsi="Times New Roman" w:cs="Times New Roman"/>
          <w:color w:val="000000"/>
          <w:lang w:eastAsia="en-AU"/>
        </w:rPr>
        <w:t>-</w:t>
      </w:r>
      <w:r w:rsidR="00873AAA" w:rsidRPr="00ED1951">
        <w:rPr>
          <w:rFonts w:ascii="Times New Roman" w:eastAsia="Times New Roman" w:hAnsi="Times New Roman" w:cs="Times New Roman"/>
          <w:color w:val="000000"/>
          <w:lang w:eastAsia="en-AU"/>
        </w:rPr>
        <w:t xml:space="preserve">recovery fees. Measures for these matters were developed </w:t>
      </w:r>
      <w:r w:rsidR="00DE3E46" w:rsidRPr="00ED1951">
        <w:rPr>
          <w:rFonts w:ascii="Times New Roman" w:eastAsia="Times New Roman" w:hAnsi="Times New Roman" w:cs="Times New Roman"/>
          <w:color w:val="000000"/>
          <w:lang w:eastAsia="en-AU"/>
        </w:rPr>
        <w:t xml:space="preserve">through the </w:t>
      </w:r>
      <w:r w:rsidR="00873AAA" w:rsidRPr="00ED1951">
        <w:rPr>
          <w:rFonts w:ascii="Times New Roman" w:eastAsia="Times New Roman" w:hAnsi="Times New Roman" w:cs="Times New Roman"/>
          <w:color w:val="000000"/>
          <w:lang w:eastAsia="en-AU"/>
        </w:rPr>
        <w:t>use of consultation paper</w:t>
      </w:r>
      <w:r w:rsidR="00E16A4D" w:rsidRPr="00ED1951">
        <w:rPr>
          <w:rFonts w:ascii="Times New Roman" w:eastAsia="Times New Roman" w:hAnsi="Times New Roman" w:cs="Times New Roman"/>
          <w:color w:val="000000"/>
          <w:lang w:eastAsia="en-AU"/>
        </w:rPr>
        <w:t>s</w:t>
      </w:r>
      <w:r w:rsidR="00873AAA" w:rsidRPr="00ED1951">
        <w:rPr>
          <w:rFonts w:ascii="Times New Roman" w:eastAsia="Times New Roman" w:hAnsi="Times New Roman" w:cs="Times New Roman"/>
          <w:color w:val="000000"/>
          <w:lang w:eastAsia="en-AU"/>
        </w:rPr>
        <w:t xml:space="preserve"> and webinars.</w:t>
      </w:r>
    </w:p>
    <w:p w14:paraId="4A54EE95" w14:textId="77777777" w:rsidR="00855A79" w:rsidRPr="00ED1951" w:rsidRDefault="00855A79">
      <w:pPr>
        <w:shd w:val="clear" w:color="auto" w:fill="FFFFFF"/>
        <w:spacing w:after="0" w:line="240" w:lineRule="auto"/>
        <w:jc w:val="both"/>
        <w:rPr>
          <w:rFonts w:ascii="Times New Roman" w:eastAsia="Times New Roman" w:hAnsi="Times New Roman" w:cs="Times New Roman"/>
          <w:color w:val="000000"/>
          <w:lang w:eastAsia="en-AU"/>
        </w:rPr>
      </w:pPr>
    </w:p>
    <w:p w14:paraId="74F0B44B" w14:textId="0BA4DE8E" w:rsidR="003C17BB" w:rsidRPr="00ED1951" w:rsidRDefault="00C74D8E" w:rsidP="00830CC6">
      <w:pPr>
        <w:spacing w:after="0" w:line="240" w:lineRule="auto"/>
      </w:pPr>
      <w:r w:rsidRPr="00ED1951">
        <w:rPr>
          <w:rFonts w:ascii="Times New Roman" w:hAnsi="Times New Roman"/>
          <w:i/>
          <w:iCs/>
          <w:u w:val="single"/>
        </w:rPr>
        <w:t>Prescribed</w:t>
      </w:r>
      <w:r w:rsidR="003C17BB" w:rsidRPr="00ED1951">
        <w:rPr>
          <w:rFonts w:ascii="Times New Roman" w:hAnsi="Times New Roman"/>
          <w:i/>
          <w:iCs/>
          <w:u w:val="single"/>
        </w:rPr>
        <w:t xml:space="preserve"> List reforms</w:t>
      </w:r>
    </w:p>
    <w:p w14:paraId="5141A917" w14:textId="5A37CA49" w:rsidR="003C17BB" w:rsidRPr="00ED1951" w:rsidRDefault="00DE3E46" w:rsidP="00830CC6">
      <w:pPr>
        <w:spacing w:after="0" w:line="240" w:lineRule="auto"/>
        <w:jc w:val="both"/>
        <w:rPr>
          <w:rFonts w:ascii="Times New Roman" w:hAnsi="Times New Roman"/>
        </w:rPr>
      </w:pPr>
      <w:r w:rsidRPr="00ED1951">
        <w:rPr>
          <w:rFonts w:ascii="Times New Roman" w:hAnsi="Times New Roman"/>
          <w:szCs w:val="18"/>
        </w:rPr>
        <w:t xml:space="preserve">The </w:t>
      </w:r>
      <w:r w:rsidR="00C74D8E" w:rsidRPr="00ED1951">
        <w:rPr>
          <w:rFonts w:ascii="Times New Roman" w:hAnsi="Times New Roman"/>
          <w:szCs w:val="18"/>
        </w:rPr>
        <w:t xml:space="preserve">Prescribed List (former </w:t>
      </w:r>
      <w:r w:rsidR="003C17BB" w:rsidRPr="00ED1951">
        <w:rPr>
          <w:rFonts w:ascii="Times New Roman" w:hAnsi="Times New Roman"/>
          <w:szCs w:val="18"/>
        </w:rPr>
        <w:t>Prostheses List</w:t>
      </w:r>
      <w:r w:rsidR="00C74D8E" w:rsidRPr="00ED1951">
        <w:rPr>
          <w:rFonts w:ascii="Times New Roman" w:hAnsi="Times New Roman"/>
          <w:szCs w:val="18"/>
        </w:rPr>
        <w:t xml:space="preserve">) </w:t>
      </w:r>
      <w:r w:rsidR="003C17BB" w:rsidRPr="00ED1951">
        <w:rPr>
          <w:rFonts w:ascii="Times New Roman" w:hAnsi="Times New Roman"/>
          <w:szCs w:val="18"/>
        </w:rPr>
        <w:t xml:space="preserve">and its arrangements have been subject to the reforms announced in the 2021-22 Budget, building on the previous reform activities. </w:t>
      </w:r>
      <w:r w:rsidR="003C17BB" w:rsidRPr="00ED1951">
        <w:rPr>
          <w:rFonts w:ascii="Times New Roman" w:hAnsi="Times New Roman"/>
        </w:rPr>
        <w:t xml:space="preserve">These reforms are </w:t>
      </w:r>
      <w:r w:rsidRPr="00ED1951">
        <w:rPr>
          <w:rFonts w:ascii="Times New Roman" w:hAnsi="Times New Roman"/>
        </w:rPr>
        <w:t xml:space="preserve">being </w:t>
      </w:r>
      <w:r w:rsidR="003C17BB" w:rsidRPr="00ED1951">
        <w:rPr>
          <w:rFonts w:ascii="Times New Roman" w:hAnsi="Times New Roman"/>
        </w:rPr>
        <w:t>implemented over a number of years with transitional arrangements.</w:t>
      </w:r>
    </w:p>
    <w:p w14:paraId="4F601902" w14:textId="77777777" w:rsidR="00F0490F" w:rsidRPr="00ED1951" w:rsidRDefault="00F0490F" w:rsidP="00F0490F">
      <w:pPr>
        <w:shd w:val="clear" w:color="auto" w:fill="FFFFFF"/>
        <w:spacing w:after="0" w:line="240" w:lineRule="auto"/>
        <w:jc w:val="both"/>
        <w:rPr>
          <w:rFonts w:ascii="Times New Roman" w:hAnsi="Times New Roman"/>
        </w:rPr>
      </w:pPr>
    </w:p>
    <w:p w14:paraId="2C70569C" w14:textId="4DB0C435" w:rsidR="003C17BB" w:rsidRPr="00ED1951" w:rsidRDefault="003C17BB">
      <w:pPr>
        <w:shd w:val="clear" w:color="auto" w:fill="FFFFFF"/>
        <w:spacing w:after="0" w:line="240" w:lineRule="auto"/>
        <w:jc w:val="both"/>
        <w:rPr>
          <w:rFonts w:ascii="Times New Roman" w:eastAsia="Times New Roman" w:hAnsi="Times New Roman" w:cs="Times New Roman"/>
          <w:i/>
          <w:iCs/>
          <w:color w:val="000000"/>
          <w:u w:val="single"/>
          <w:lang w:eastAsia="en-AU"/>
        </w:rPr>
      </w:pPr>
      <w:r w:rsidRPr="00ED1951">
        <w:rPr>
          <w:rFonts w:ascii="Times New Roman" w:hAnsi="Times New Roman"/>
        </w:rPr>
        <w:t xml:space="preserve">The aim of </w:t>
      </w:r>
      <w:r w:rsidR="004E2B01" w:rsidRPr="00ED1951">
        <w:rPr>
          <w:rFonts w:ascii="Times New Roman" w:hAnsi="Times New Roman"/>
        </w:rPr>
        <w:t>these</w:t>
      </w:r>
      <w:r w:rsidRPr="00ED1951">
        <w:rPr>
          <w:rFonts w:ascii="Times New Roman" w:hAnsi="Times New Roman"/>
        </w:rPr>
        <w:t xml:space="preserve"> reforms includes improving sustainability of private health insurance and measures include better aligning the </w:t>
      </w:r>
      <w:r w:rsidR="00C74D8E" w:rsidRPr="00ED1951">
        <w:rPr>
          <w:rFonts w:ascii="Times New Roman" w:hAnsi="Times New Roman"/>
        </w:rPr>
        <w:t>Prescribed</w:t>
      </w:r>
      <w:r w:rsidRPr="00ED1951">
        <w:rPr>
          <w:rFonts w:ascii="Times New Roman" w:hAnsi="Times New Roman"/>
        </w:rPr>
        <w:t xml:space="preserve"> List benefits with the prices paid in the public hospital system, better defining the scope of the </w:t>
      </w:r>
      <w:r w:rsidR="00C74D8E" w:rsidRPr="00ED1951">
        <w:rPr>
          <w:rFonts w:ascii="Times New Roman" w:hAnsi="Times New Roman"/>
        </w:rPr>
        <w:t>Prescribed</w:t>
      </w:r>
      <w:r w:rsidRPr="00ED1951">
        <w:rPr>
          <w:rFonts w:ascii="Times New Roman" w:hAnsi="Times New Roman"/>
        </w:rPr>
        <w:t xml:space="preserve"> List, and clarifying that the general use items are not eligible for listing on the </w:t>
      </w:r>
      <w:r w:rsidR="00C74D8E" w:rsidRPr="00ED1951">
        <w:rPr>
          <w:rFonts w:ascii="Times New Roman" w:hAnsi="Times New Roman"/>
        </w:rPr>
        <w:t>Prescribed</w:t>
      </w:r>
      <w:r w:rsidRPr="00ED1951">
        <w:rPr>
          <w:rFonts w:ascii="Times New Roman" w:hAnsi="Times New Roman"/>
        </w:rPr>
        <w:t xml:space="preserve"> List. </w:t>
      </w:r>
    </w:p>
    <w:p w14:paraId="548C928B" w14:textId="77777777" w:rsidR="00B31BCD" w:rsidRPr="00ED1951" w:rsidRDefault="00B31BCD" w:rsidP="003E1E93">
      <w:pPr>
        <w:shd w:val="clear" w:color="auto" w:fill="FFFFFF"/>
        <w:spacing w:after="0" w:line="240" w:lineRule="auto"/>
        <w:jc w:val="both"/>
        <w:rPr>
          <w:rFonts w:ascii="Times New Roman" w:eastAsia="Times New Roman" w:hAnsi="Times New Roman" w:cs="Times New Roman"/>
          <w:color w:val="000000"/>
          <w:lang w:eastAsia="en-AU"/>
        </w:rPr>
      </w:pPr>
    </w:p>
    <w:p w14:paraId="2C67FF14" w14:textId="77777777" w:rsidR="00FE0789" w:rsidRPr="00ED1951" w:rsidRDefault="00FE0789">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General</w:t>
      </w:r>
    </w:p>
    <w:p w14:paraId="7C221783"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D90E63D" w14:textId="5CF9F468"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are a legislative instrument for the purposes of the </w:t>
      </w:r>
      <w:r w:rsidRPr="00ED1951">
        <w:rPr>
          <w:rFonts w:ascii="Times New Roman" w:eastAsia="Times New Roman" w:hAnsi="Times New Roman" w:cs="Times New Roman"/>
          <w:i/>
          <w:iCs/>
          <w:color w:val="000000"/>
          <w:lang w:eastAsia="en-AU"/>
        </w:rPr>
        <w:t>Legislation Act 2003</w:t>
      </w:r>
      <w:r w:rsidRPr="00ED1951">
        <w:rPr>
          <w:rFonts w:ascii="Times New Roman" w:eastAsia="Times New Roman" w:hAnsi="Times New Roman" w:cs="Times New Roman"/>
          <w:color w:val="000000"/>
          <w:lang w:eastAsia="en-AU"/>
        </w:rPr>
        <w:t xml:space="preserve">. </w:t>
      </w:r>
    </w:p>
    <w:p w14:paraId="7ADD7E0F"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1E3A05BB"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Details of the MDHTP Rules are set out in </w:t>
      </w:r>
      <w:r w:rsidRPr="00ED1951">
        <w:rPr>
          <w:rFonts w:ascii="Times New Roman" w:eastAsia="Times New Roman" w:hAnsi="Times New Roman" w:cs="Times New Roman"/>
          <w:b/>
          <w:bCs/>
          <w:color w:val="000000"/>
          <w:lang w:eastAsia="en-AU"/>
        </w:rPr>
        <w:t>Attachment A.</w:t>
      </w:r>
      <w:r w:rsidRPr="00ED1951">
        <w:rPr>
          <w:rFonts w:ascii="Times New Roman" w:eastAsia="Times New Roman" w:hAnsi="Times New Roman" w:cs="Times New Roman"/>
          <w:color w:val="000000"/>
          <w:lang w:eastAsia="en-AU"/>
        </w:rPr>
        <w:t xml:space="preserve"> </w:t>
      </w:r>
    </w:p>
    <w:p w14:paraId="32FA8936"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2F12B392" w14:textId="506EB1E3"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This instrument is compatible with the human rights and freedoms recognised or declared under section 3 of the Human Rights (Parliamentary Scrutiny) Act 2011. A full statement of compatibility is set out in </w:t>
      </w:r>
      <w:r w:rsidRPr="00ED1951">
        <w:rPr>
          <w:rFonts w:ascii="Times New Roman" w:eastAsia="Times New Roman" w:hAnsi="Times New Roman" w:cs="Times New Roman"/>
          <w:b/>
          <w:bCs/>
          <w:color w:val="000000"/>
          <w:lang w:eastAsia="en-AU"/>
        </w:rPr>
        <w:t>Attachment B</w:t>
      </w:r>
      <w:r w:rsidRPr="00ED1951">
        <w:rPr>
          <w:rFonts w:ascii="Times New Roman" w:eastAsia="Times New Roman" w:hAnsi="Times New Roman" w:cs="Times New Roman"/>
          <w:color w:val="000000"/>
          <w:lang w:eastAsia="en-AU"/>
        </w:rPr>
        <w:t>.</w:t>
      </w:r>
    </w:p>
    <w:p w14:paraId="0CB7C47A" w14:textId="2CB17643"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5B5D6C9E" w14:textId="77777777" w:rsidR="00C44989" w:rsidRPr="00ED1951" w:rsidRDefault="00C44989" w:rsidP="00830CC6">
      <w:pPr>
        <w:spacing w:after="0" w:line="240" w:lineRule="auto"/>
        <w:rPr>
          <w:rFonts w:ascii="Times New Roman" w:eastAsia="Times New Roman" w:hAnsi="Times New Roman" w:cs="Times New Roman"/>
          <w:sz w:val="24"/>
          <w:szCs w:val="24"/>
          <w:lang w:eastAsia="en-AU"/>
        </w:rPr>
      </w:pPr>
      <w:r w:rsidRPr="00ED1951">
        <w:rPr>
          <w:rFonts w:ascii="Times New Roman" w:eastAsia="Times New Roman" w:hAnsi="Times New Roman" w:cs="Times New Roman"/>
          <w:sz w:val="24"/>
          <w:szCs w:val="24"/>
          <w:lang w:eastAsia="en-AU"/>
        </w:rPr>
        <w:br w:type="page"/>
      </w:r>
    </w:p>
    <w:p w14:paraId="4281258A" w14:textId="07211205" w:rsidR="00E43F49" w:rsidRPr="00ED1951"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lastRenderedPageBreak/>
        <w:t>ATTACHMENT</w:t>
      </w:r>
      <w:r w:rsidR="00BE271E" w:rsidRPr="00ED1951">
        <w:rPr>
          <w:rFonts w:ascii="Times New Roman" w:eastAsia="Times New Roman" w:hAnsi="Times New Roman" w:cs="Times New Roman"/>
          <w:b/>
          <w:bCs/>
          <w:color w:val="000000"/>
          <w:lang w:eastAsia="en-AU"/>
        </w:rPr>
        <w:t xml:space="preserve"> </w:t>
      </w:r>
      <w:r w:rsidR="00FE0789" w:rsidRPr="00ED1951">
        <w:rPr>
          <w:rFonts w:ascii="Times New Roman" w:eastAsia="Times New Roman" w:hAnsi="Times New Roman" w:cs="Times New Roman"/>
          <w:b/>
          <w:bCs/>
          <w:color w:val="000000"/>
          <w:lang w:eastAsia="en-AU"/>
        </w:rPr>
        <w:t>A</w:t>
      </w:r>
    </w:p>
    <w:p w14:paraId="6F89E4BD"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5A50305F" w14:textId="77777777" w:rsidR="00B725B6" w:rsidRPr="00ED1951" w:rsidRDefault="000B5994" w:rsidP="00E43F49">
      <w:pPr>
        <w:shd w:val="clear" w:color="auto" w:fill="FFFFFF"/>
        <w:spacing w:after="0" w:line="240" w:lineRule="auto"/>
        <w:rPr>
          <w:rFonts w:ascii="Times New Roman" w:eastAsia="Times New Roman" w:hAnsi="Times New Roman" w:cs="Times New Roman"/>
          <w:b/>
          <w:bCs/>
          <w:i/>
          <w:iCs/>
          <w:color w:val="000000"/>
          <w:lang w:eastAsia="en-AU"/>
        </w:rPr>
      </w:pPr>
      <w:r w:rsidRPr="00ED1951">
        <w:rPr>
          <w:rFonts w:ascii="Times New Roman" w:eastAsia="Times New Roman" w:hAnsi="Times New Roman" w:cs="Times New Roman"/>
          <w:b/>
          <w:bCs/>
          <w:color w:val="000000"/>
          <w:lang w:eastAsia="en-AU"/>
        </w:rPr>
        <w:t>Details</w:t>
      </w:r>
      <w:r w:rsidR="00E43F49" w:rsidRPr="00ED1951">
        <w:rPr>
          <w:rFonts w:ascii="Times New Roman" w:eastAsia="Times New Roman" w:hAnsi="Times New Roman" w:cs="Times New Roman"/>
          <w:b/>
          <w:bCs/>
          <w:color w:val="000000"/>
          <w:lang w:eastAsia="en-AU"/>
        </w:rPr>
        <w:t xml:space="preserve"> of the </w:t>
      </w:r>
      <w:r w:rsidR="00E43F49" w:rsidRPr="00ED1951">
        <w:rPr>
          <w:rFonts w:ascii="Times New Roman" w:eastAsia="Times New Roman" w:hAnsi="Times New Roman" w:cs="Times New Roman"/>
          <w:b/>
          <w:bCs/>
          <w:i/>
          <w:iCs/>
          <w:color w:val="000000"/>
          <w:lang w:eastAsia="en-AU"/>
        </w:rPr>
        <w:t>Private</w:t>
      </w:r>
      <w:r w:rsidR="00E43F49" w:rsidRPr="00ED1951">
        <w:rPr>
          <w:rFonts w:ascii="Times New Roman" w:eastAsia="Times New Roman" w:hAnsi="Times New Roman" w:cs="Times New Roman"/>
          <w:b/>
          <w:bCs/>
          <w:color w:val="000000"/>
          <w:lang w:eastAsia="en-AU"/>
        </w:rPr>
        <w:t> </w:t>
      </w:r>
      <w:r w:rsidR="00E43F49" w:rsidRPr="00ED1951">
        <w:rPr>
          <w:rFonts w:ascii="Times New Roman" w:eastAsia="Times New Roman" w:hAnsi="Times New Roman" w:cs="Times New Roman"/>
          <w:b/>
          <w:bCs/>
          <w:i/>
          <w:iCs/>
          <w:color w:val="000000"/>
          <w:lang w:eastAsia="en-AU"/>
        </w:rPr>
        <w:t>Health Insurance (</w:t>
      </w:r>
      <w:r w:rsidR="00053755" w:rsidRPr="00ED1951">
        <w:rPr>
          <w:rFonts w:ascii="Times New Roman" w:eastAsia="Times New Roman" w:hAnsi="Times New Roman" w:cs="Times New Roman"/>
          <w:b/>
          <w:bCs/>
          <w:i/>
          <w:iCs/>
          <w:color w:val="000000"/>
          <w:lang w:eastAsia="en-AU"/>
        </w:rPr>
        <w:t>Medical Devices and Human Tissue Products</w:t>
      </w:r>
      <w:r w:rsidR="00E43F49" w:rsidRPr="00ED1951">
        <w:rPr>
          <w:rFonts w:ascii="Times New Roman" w:eastAsia="Times New Roman" w:hAnsi="Times New Roman" w:cs="Times New Roman"/>
          <w:b/>
          <w:bCs/>
          <w:i/>
          <w:iCs/>
          <w:color w:val="000000"/>
          <w:lang w:eastAsia="en-AU"/>
        </w:rPr>
        <w:t>) Rules</w:t>
      </w:r>
    </w:p>
    <w:p w14:paraId="18191D0D" w14:textId="789ED7C6" w:rsidR="00E43F49" w:rsidRPr="00ED1951" w:rsidRDefault="00B725B6"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i/>
          <w:iCs/>
          <w:color w:val="000000"/>
          <w:lang w:eastAsia="en-AU"/>
        </w:rPr>
        <w:t xml:space="preserve">(No. </w:t>
      </w:r>
      <w:r w:rsidR="00855A79" w:rsidRPr="00ED1951">
        <w:rPr>
          <w:rFonts w:ascii="Times New Roman" w:eastAsia="Times New Roman" w:hAnsi="Times New Roman" w:cs="Times New Roman"/>
          <w:b/>
          <w:bCs/>
          <w:i/>
          <w:iCs/>
          <w:color w:val="000000"/>
          <w:lang w:eastAsia="en-AU"/>
        </w:rPr>
        <w:t>2</w:t>
      </w:r>
      <w:r w:rsidRPr="00ED1951">
        <w:rPr>
          <w:rFonts w:ascii="Times New Roman" w:eastAsia="Times New Roman" w:hAnsi="Times New Roman" w:cs="Times New Roman"/>
          <w:b/>
          <w:bCs/>
          <w:i/>
          <w:iCs/>
          <w:color w:val="000000"/>
          <w:lang w:eastAsia="en-AU"/>
        </w:rPr>
        <w:t xml:space="preserve">) </w:t>
      </w:r>
      <w:r w:rsidR="00E43F49" w:rsidRPr="00ED1951">
        <w:rPr>
          <w:rFonts w:ascii="Times New Roman" w:eastAsia="Times New Roman" w:hAnsi="Times New Roman" w:cs="Times New Roman"/>
          <w:b/>
          <w:bCs/>
          <w:i/>
          <w:iCs/>
          <w:color w:val="000000"/>
          <w:lang w:eastAsia="en-AU"/>
        </w:rPr>
        <w:t>2023</w:t>
      </w:r>
    </w:p>
    <w:p w14:paraId="167C2EE7"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i/>
          <w:iCs/>
          <w:color w:val="000000"/>
          <w:lang w:eastAsia="en-AU"/>
        </w:rPr>
        <w:t> </w:t>
      </w:r>
    </w:p>
    <w:p w14:paraId="352009B8"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xml:space="preserve">Part 1 </w:t>
      </w:r>
      <w:r w:rsidRPr="00ED1951">
        <w:rPr>
          <w:rFonts w:ascii="Times New Roman" w:eastAsia="Times New Roman" w:hAnsi="Times New Roman" w:cs="Times New Roman"/>
          <w:b/>
          <w:bCs/>
          <w:color w:val="000000"/>
          <w:lang w:eastAsia="en-AU"/>
        </w:rPr>
        <w:softHyphen/>
        <w:t>− Preliminary</w:t>
      </w:r>
    </w:p>
    <w:p w14:paraId="29219B5B" w14:textId="77777777" w:rsidR="00E43F49" w:rsidRPr="00ED1951" w:rsidRDefault="00E43F49"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0951BECA" w14:textId="795ADEFC" w:rsidR="00E43F49" w:rsidRPr="00ED1951"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1</w:t>
      </w:r>
      <w:r w:rsidR="008463A4" w:rsidRPr="00ED1951">
        <w:rPr>
          <w:rFonts w:ascii="Times New Roman" w:eastAsia="Times New Roman" w:hAnsi="Times New Roman" w:cs="Times New Roman"/>
          <w:b/>
          <w:bCs/>
          <w:color w:val="000000"/>
          <w:lang w:eastAsia="en-AU"/>
        </w:rPr>
        <w:tab/>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Name</w:t>
      </w:r>
    </w:p>
    <w:p w14:paraId="2010FEDC"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470E0F98" w14:textId="2F5E8E30" w:rsidR="00E43F49" w:rsidRPr="00ED1951" w:rsidRDefault="00462834" w:rsidP="00E43F49">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u w:val="single"/>
          <w:lang w:eastAsia="en-AU"/>
        </w:rPr>
      </w:pPr>
      <w:r w:rsidRPr="00ED1951">
        <w:rPr>
          <w:rFonts w:ascii="Times New Roman" w:eastAsia="Times New Roman" w:hAnsi="Times New Roman" w:cs="Times New Roman"/>
          <w:color w:val="000000"/>
          <w:kern w:val="36"/>
          <w:lang w:eastAsia="en-AU"/>
        </w:rPr>
        <w:t xml:space="preserve">Section </w:t>
      </w:r>
      <w:r w:rsidR="00E43F49" w:rsidRPr="00ED1951">
        <w:rPr>
          <w:rFonts w:ascii="Times New Roman" w:eastAsia="Times New Roman" w:hAnsi="Times New Roman" w:cs="Times New Roman"/>
          <w:color w:val="000000"/>
          <w:kern w:val="36"/>
          <w:lang w:eastAsia="en-AU"/>
        </w:rPr>
        <w:t xml:space="preserve">1 provides that the </w:t>
      </w:r>
      <w:r w:rsidR="000B5994" w:rsidRPr="00ED1951">
        <w:rPr>
          <w:rFonts w:ascii="Times New Roman" w:eastAsia="Times New Roman" w:hAnsi="Times New Roman" w:cs="Times New Roman"/>
          <w:color w:val="000000"/>
          <w:kern w:val="36"/>
          <w:lang w:eastAsia="en-AU"/>
        </w:rPr>
        <w:t>name</w:t>
      </w:r>
      <w:r w:rsidR="00E43F49" w:rsidRPr="00ED1951">
        <w:rPr>
          <w:rFonts w:ascii="Times New Roman" w:eastAsia="Times New Roman" w:hAnsi="Times New Roman" w:cs="Times New Roman"/>
          <w:color w:val="000000"/>
          <w:kern w:val="36"/>
          <w:lang w:eastAsia="en-AU"/>
        </w:rPr>
        <w:t xml:space="preserve"> of the </w:t>
      </w:r>
      <w:r w:rsidRPr="00ED1951">
        <w:rPr>
          <w:rFonts w:ascii="Times New Roman" w:eastAsia="Times New Roman" w:hAnsi="Times New Roman" w:cs="Times New Roman"/>
          <w:color w:val="000000"/>
          <w:kern w:val="36"/>
          <w:lang w:eastAsia="en-AU"/>
        </w:rPr>
        <w:t>instrument</w:t>
      </w:r>
      <w:r w:rsidR="00E43F49" w:rsidRPr="00ED1951">
        <w:rPr>
          <w:rFonts w:ascii="Times New Roman" w:eastAsia="Times New Roman" w:hAnsi="Times New Roman" w:cs="Times New Roman"/>
          <w:color w:val="000000"/>
          <w:kern w:val="36"/>
          <w:lang w:eastAsia="en-AU"/>
        </w:rPr>
        <w:t xml:space="preserve"> is the </w:t>
      </w:r>
      <w:r w:rsidR="00E43F49" w:rsidRPr="00ED1951">
        <w:rPr>
          <w:rFonts w:ascii="Times New Roman" w:eastAsia="Times New Roman" w:hAnsi="Times New Roman" w:cs="Times New Roman"/>
          <w:i/>
          <w:iCs/>
          <w:color w:val="000000"/>
          <w:kern w:val="36"/>
          <w:lang w:eastAsia="en-AU"/>
        </w:rPr>
        <w:t>Private Health Insurance (</w:t>
      </w:r>
      <w:r w:rsidR="00053755" w:rsidRPr="00ED1951">
        <w:rPr>
          <w:rFonts w:ascii="Times New Roman" w:eastAsia="Times New Roman" w:hAnsi="Times New Roman" w:cs="Times New Roman"/>
          <w:i/>
          <w:iCs/>
          <w:color w:val="000000"/>
          <w:kern w:val="36"/>
          <w:lang w:eastAsia="en-AU"/>
        </w:rPr>
        <w:t>Medical Devices and Human Tissue Products</w:t>
      </w:r>
      <w:r w:rsidR="00E43F49" w:rsidRPr="00ED1951">
        <w:rPr>
          <w:rFonts w:ascii="Times New Roman" w:eastAsia="Times New Roman" w:hAnsi="Times New Roman" w:cs="Times New Roman"/>
          <w:i/>
          <w:iCs/>
          <w:color w:val="000000"/>
          <w:kern w:val="36"/>
          <w:lang w:eastAsia="en-AU"/>
        </w:rPr>
        <w:t>) Rules</w:t>
      </w:r>
      <w:r w:rsidR="00B725B6" w:rsidRPr="00ED1951">
        <w:rPr>
          <w:rFonts w:ascii="Times New Roman" w:eastAsia="Times New Roman" w:hAnsi="Times New Roman" w:cs="Times New Roman"/>
          <w:i/>
          <w:iCs/>
          <w:color w:val="000000"/>
          <w:kern w:val="36"/>
          <w:lang w:eastAsia="en-AU"/>
        </w:rPr>
        <w:t xml:space="preserve"> (No. </w:t>
      </w:r>
      <w:r w:rsidR="00855A79" w:rsidRPr="00ED1951">
        <w:rPr>
          <w:rFonts w:ascii="Times New Roman" w:eastAsia="Times New Roman" w:hAnsi="Times New Roman" w:cs="Times New Roman"/>
          <w:i/>
          <w:iCs/>
          <w:color w:val="000000"/>
          <w:kern w:val="36"/>
          <w:lang w:eastAsia="en-AU"/>
        </w:rPr>
        <w:t>2</w:t>
      </w:r>
      <w:r w:rsidR="00B725B6" w:rsidRPr="00ED1951">
        <w:rPr>
          <w:rFonts w:ascii="Times New Roman" w:eastAsia="Times New Roman" w:hAnsi="Times New Roman" w:cs="Times New Roman"/>
          <w:i/>
          <w:iCs/>
          <w:color w:val="000000"/>
          <w:kern w:val="36"/>
          <w:lang w:eastAsia="en-AU"/>
        </w:rPr>
        <w:t>)</w:t>
      </w:r>
      <w:r w:rsidR="00E43F49" w:rsidRPr="00ED1951">
        <w:rPr>
          <w:rFonts w:ascii="Times New Roman" w:eastAsia="Times New Roman" w:hAnsi="Times New Roman" w:cs="Times New Roman"/>
          <w:i/>
          <w:iCs/>
          <w:color w:val="000000"/>
          <w:kern w:val="36"/>
          <w:lang w:eastAsia="en-AU"/>
        </w:rPr>
        <w:t xml:space="preserve"> 2023.</w:t>
      </w:r>
    </w:p>
    <w:p w14:paraId="0179139D"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1CF215E6" w14:textId="2E295046"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2</w:t>
      </w:r>
      <w:r w:rsidR="008463A4" w:rsidRPr="00ED1951">
        <w:rPr>
          <w:rFonts w:ascii="Times New Roman" w:eastAsia="Times New Roman" w:hAnsi="Times New Roman" w:cs="Times New Roman"/>
          <w:b/>
          <w:bCs/>
          <w:color w:val="000000"/>
          <w:lang w:eastAsia="en-AU"/>
        </w:rPr>
        <w:tab/>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Commencement</w:t>
      </w:r>
    </w:p>
    <w:p w14:paraId="0E3EE450"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1DC9822E" w14:textId="0850E316"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Section</w:t>
      </w:r>
      <w:r w:rsidR="00E43F49" w:rsidRPr="00ED1951">
        <w:rPr>
          <w:rFonts w:ascii="Times New Roman" w:eastAsia="Times New Roman" w:hAnsi="Times New Roman" w:cs="Times New Roman"/>
          <w:color w:val="000000"/>
          <w:lang w:eastAsia="en-AU"/>
        </w:rPr>
        <w:t xml:space="preserve"> 2 provides that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commence</w:t>
      </w:r>
      <w:r w:rsidR="000B5994" w:rsidRPr="00ED1951">
        <w:rPr>
          <w:rFonts w:ascii="Times New Roman" w:eastAsia="Times New Roman" w:hAnsi="Times New Roman" w:cs="Times New Roman"/>
          <w:color w:val="000000"/>
          <w:lang w:eastAsia="en-AU"/>
        </w:rPr>
        <w:t>s</w:t>
      </w:r>
      <w:r w:rsidR="00E43F49" w:rsidRPr="00ED1951">
        <w:rPr>
          <w:rFonts w:ascii="Times New Roman" w:eastAsia="Times New Roman" w:hAnsi="Times New Roman" w:cs="Times New Roman"/>
          <w:color w:val="000000"/>
          <w:lang w:eastAsia="en-AU"/>
        </w:rPr>
        <w:t xml:space="preserve"> on 1 </w:t>
      </w:r>
      <w:r w:rsidR="00855A79" w:rsidRPr="00ED1951">
        <w:rPr>
          <w:rFonts w:ascii="Times New Roman" w:eastAsia="Times New Roman" w:hAnsi="Times New Roman" w:cs="Times New Roman"/>
          <w:color w:val="000000"/>
          <w:lang w:eastAsia="en-AU"/>
        </w:rPr>
        <w:t>November</w:t>
      </w:r>
      <w:r w:rsidR="00E43F49" w:rsidRPr="00ED1951">
        <w:rPr>
          <w:rFonts w:ascii="Times New Roman" w:eastAsia="Times New Roman" w:hAnsi="Times New Roman" w:cs="Times New Roman"/>
          <w:color w:val="000000"/>
          <w:lang w:eastAsia="en-AU"/>
        </w:rPr>
        <w:t xml:space="preserve"> 2023.</w:t>
      </w:r>
    </w:p>
    <w:p w14:paraId="5693E7E1"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033377AC" w14:textId="582991AB"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3</w:t>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Authority</w:t>
      </w:r>
    </w:p>
    <w:p w14:paraId="6882C3DE"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7BA1194D" w14:textId="07558271"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Section</w:t>
      </w:r>
      <w:r w:rsidR="00E43F49" w:rsidRPr="00ED1951">
        <w:rPr>
          <w:rFonts w:ascii="Times New Roman" w:eastAsia="Times New Roman" w:hAnsi="Times New Roman" w:cs="Times New Roman"/>
          <w:color w:val="000000"/>
          <w:lang w:eastAsia="en-AU"/>
        </w:rPr>
        <w:t xml:space="preserve"> 3 provides that the </w:t>
      </w:r>
      <w:r w:rsidR="000B5994" w:rsidRPr="00ED1951">
        <w:rPr>
          <w:rFonts w:ascii="Times New Roman" w:eastAsia="Times New Roman" w:hAnsi="Times New Roman" w:cs="Times New Roman"/>
          <w:color w:val="000000"/>
          <w:lang w:eastAsia="en-AU"/>
        </w:rPr>
        <w:t xml:space="preserve">instrument is </w:t>
      </w:r>
      <w:r w:rsidR="00E43F49" w:rsidRPr="00ED1951">
        <w:rPr>
          <w:rFonts w:ascii="Times New Roman" w:eastAsia="Times New Roman" w:hAnsi="Times New Roman" w:cs="Times New Roman"/>
          <w:color w:val="000000"/>
          <w:lang w:eastAsia="en-AU"/>
        </w:rPr>
        <w:t>made under item 4 of the table in section 333</w:t>
      </w:r>
      <w:r w:rsidR="00E43F49" w:rsidRPr="00ED1951">
        <w:rPr>
          <w:rFonts w:ascii="Times New Roman" w:eastAsia="Times New Roman" w:hAnsi="Times New Roman" w:cs="Times New Roman"/>
          <w:color w:val="000000"/>
          <w:lang w:eastAsia="en-AU"/>
        </w:rPr>
        <w:noBreakHyphen/>
        <w:t>20 of the </w:t>
      </w:r>
      <w:r w:rsidR="00E43F49" w:rsidRPr="00ED1951">
        <w:rPr>
          <w:rFonts w:ascii="Times New Roman" w:eastAsia="Times New Roman" w:hAnsi="Times New Roman" w:cs="Times New Roman"/>
          <w:i/>
          <w:iCs/>
          <w:color w:val="000000"/>
          <w:lang w:eastAsia="en-AU"/>
        </w:rPr>
        <w:t>Private Health Insurance Act 2007</w:t>
      </w:r>
      <w:r w:rsidR="00E43F49" w:rsidRPr="00ED1951">
        <w:rPr>
          <w:rFonts w:ascii="Times New Roman" w:eastAsia="Times New Roman" w:hAnsi="Times New Roman" w:cs="Times New Roman"/>
          <w:color w:val="000000"/>
          <w:lang w:eastAsia="en-AU"/>
        </w:rPr>
        <w:t>.</w:t>
      </w:r>
    </w:p>
    <w:p w14:paraId="6E54A744" w14:textId="7D1E1942" w:rsidR="00E43F49" w:rsidRPr="00ED1951" w:rsidRDefault="00E43F49" w:rsidP="00830CC6">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r w:rsidR="007C2FFF" w:rsidRPr="00ED1951">
        <w:rPr>
          <w:rFonts w:ascii="Times New Roman" w:eastAsia="Times New Roman" w:hAnsi="Times New Roman" w:cs="Times New Roman"/>
          <w:color w:val="000000"/>
          <w:lang w:eastAsia="en-AU"/>
        </w:rPr>
        <w:tab/>
      </w:r>
    </w:p>
    <w:p w14:paraId="08582229" w14:textId="681363A8"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4</w:t>
      </w:r>
      <w:r w:rsidRPr="00ED1951">
        <w:rPr>
          <w:rFonts w:ascii="Times New Roman" w:eastAsia="Times New Roman" w:hAnsi="Times New Roman" w:cs="Times New Roman"/>
          <w:b/>
          <w:bCs/>
          <w:color w:val="000000"/>
          <w:lang w:eastAsia="en-AU"/>
        </w:rPr>
        <w:tab/>
        <w:t xml:space="preserve">   Repeal</w:t>
      </w:r>
    </w:p>
    <w:p w14:paraId="3B4E05CB" w14:textId="4912DB15"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p>
    <w:p w14:paraId="736B8D31" w14:textId="47450C2D" w:rsidR="00E47D8F" w:rsidRPr="00ED1951" w:rsidRDefault="00E47D8F" w:rsidP="00434011">
      <w:pPr>
        <w:shd w:val="clear" w:color="auto" w:fill="FFFFFF"/>
        <w:tabs>
          <w:tab w:val="left" w:pos="1134"/>
        </w:tabs>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4 repeals the </w:t>
      </w:r>
      <w:r w:rsidRPr="00ED1951">
        <w:rPr>
          <w:rFonts w:ascii="Times New Roman" w:eastAsia="Times New Roman" w:hAnsi="Times New Roman" w:cs="Times New Roman"/>
          <w:i/>
          <w:iCs/>
          <w:color w:val="000000"/>
          <w:lang w:eastAsia="en-AU"/>
        </w:rPr>
        <w:t>Private Health Insurance (Medical Devices and Human Tissue Products) Rules (No. 1) 2023</w:t>
      </w:r>
      <w:r w:rsidR="00C94204" w:rsidRPr="00ED1951">
        <w:rPr>
          <w:rFonts w:ascii="Times New Roman" w:eastAsia="Times New Roman" w:hAnsi="Times New Roman" w:cs="Times New Roman"/>
          <w:i/>
          <w:iCs/>
          <w:color w:val="000000"/>
          <w:lang w:eastAsia="en-AU"/>
        </w:rPr>
        <w:t>.</w:t>
      </w:r>
    </w:p>
    <w:p w14:paraId="1387E875" w14:textId="77777777"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p>
    <w:p w14:paraId="593FBF22" w14:textId="75AB87F3"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w:t>
      </w:r>
      <w:r w:rsidR="00E47D8F" w:rsidRPr="00ED1951">
        <w:rPr>
          <w:rFonts w:ascii="Times New Roman" w:eastAsia="Times New Roman" w:hAnsi="Times New Roman" w:cs="Times New Roman"/>
          <w:b/>
          <w:bCs/>
          <w:color w:val="000000"/>
          <w:lang w:eastAsia="en-AU"/>
        </w:rPr>
        <w:t xml:space="preserve">5   </w:t>
      </w:r>
      <w:r w:rsidR="00E43F49" w:rsidRPr="00ED1951">
        <w:rPr>
          <w:rFonts w:ascii="Times New Roman" w:eastAsia="Times New Roman" w:hAnsi="Times New Roman" w:cs="Times New Roman"/>
          <w:b/>
          <w:bCs/>
          <w:color w:val="000000"/>
          <w:lang w:eastAsia="en-AU"/>
        </w:rPr>
        <w:t>Definitions</w:t>
      </w:r>
    </w:p>
    <w:p w14:paraId="7D944E98"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3D9815DB" w14:textId="508B606D"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5</w:t>
      </w:r>
      <w:r w:rsidR="00E43F49" w:rsidRPr="00ED1951">
        <w:rPr>
          <w:rFonts w:ascii="Times New Roman" w:eastAsia="Times New Roman" w:hAnsi="Times New Roman" w:cs="Times New Roman"/>
          <w:color w:val="000000"/>
          <w:lang w:eastAsia="en-AU"/>
        </w:rPr>
        <w:t xml:space="preserve"> defines certain terms used in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and notes that some </w:t>
      </w:r>
      <w:r w:rsidR="000B5994" w:rsidRPr="00ED1951">
        <w:rPr>
          <w:rFonts w:ascii="Times New Roman" w:eastAsia="Times New Roman" w:hAnsi="Times New Roman" w:cs="Times New Roman"/>
          <w:color w:val="000000"/>
          <w:lang w:eastAsia="en-AU"/>
        </w:rPr>
        <w:t xml:space="preserve">expressions </w:t>
      </w:r>
      <w:r w:rsidR="00E43F49" w:rsidRPr="00ED1951">
        <w:rPr>
          <w:rFonts w:ascii="Times New Roman" w:eastAsia="Times New Roman" w:hAnsi="Times New Roman" w:cs="Times New Roman"/>
          <w:color w:val="000000"/>
          <w:lang w:eastAsia="en-AU"/>
        </w:rPr>
        <w:t xml:space="preserve">used in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have the same meaning as in the Act</w:t>
      </w:r>
      <w:r w:rsidR="000B5994" w:rsidRPr="00ED1951">
        <w:rPr>
          <w:rFonts w:ascii="Times New Roman" w:eastAsia="Times New Roman" w:hAnsi="Times New Roman" w:cs="Times New Roman"/>
          <w:color w:val="000000"/>
          <w:lang w:eastAsia="en-AU"/>
        </w:rPr>
        <w:t xml:space="preserve">. </w:t>
      </w:r>
      <w:r w:rsidR="007E615D" w:rsidRPr="00ED1951">
        <w:rPr>
          <w:rFonts w:ascii="Times New Roman" w:eastAsia="Times New Roman" w:hAnsi="Times New Roman" w:cs="Times New Roman"/>
          <w:color w:val="000000"/>
          <w:lang w:eastAsia="en-AU"/>
        </w:rPr>
        <w:t xml:space="preserve"> </w:t>
      </w:r>
    </w:p>
    <w:p w14:paraId="0E8B371F" w14:textId="2DF1AB34" w:rsidR="00E43F49" w:rsidRPr="00ED1951" w:rsidRDefault="00E43F49" w:rsidP="00E43F49">
      <w:pPr>
        <w:shd w:val="clear" w:color="auto" w:fill="FFFFFF"/>
        <w:spacing w:after="0" w:line="260" w:lineRule="atLeast"/>
        <w:jc w:val="both"/>
        <w:rPr>
          <w:rFonts w:ascii="Times New Roman" w:eastAsia="Times New Roman" w:hAnsi="Times New Roman" w:cs="Times New Roman"/>
          <w:lang w:eastAsia="en-AU"/>
        </w:rPr>
      </w:pPr>
      <w:r w:rsidRPr="00ED1951">
        <w:rPr>
          <w:rFonts w:ascii="Times New Roman" w:eastAsia="Times New Roman" w:hAnsi="Times New Roman" w:cs="Times New Roman"/>
          <w:lang w:eastAsia="en-AU"/>
        </w:rPr>
        <w:t> </w:t>
      </w:r>
    </w:p>
    <w:p w14:paraId="269EDFFB" w14:textId="030E837F" w:rsidR="00053755" w:rsidRPr="00ED1951" w:rsidRDefault="00E85896"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 xml:space="preserve">includes a definition of ‘implantable medical device’ and ‘active implantable medical device’ with </w:t>
      </w:r>
      <w:r w:rsidR="00550CD2" w:rsidRPr="00ED1951">
        <w:rPr>
          <w:rFonts w:ascii="Times New Roman" w:eastAsia="Times New Roman" w:hAnsi="Times New Roman" w:cs="Times New Roman"/>
          <w:color w:val="000000"/>
          <w:lang w:eastAsia="en-AU"/>
        </w:rPr>
        <w:t>t</w:t>
      </w:r>
      <w:r w:rsidRPr="00ED1951">
        <w:rPr>
          <w:rFonts w:ascii="Times New Roman" w:eastAsia="Times New Roman" w:hAnsi="Times New Roman" w:cs="Times New Roman"/>
          <w:color w:val="000000"/>
          <w:lang w:eastAsia="en-AU"/>
        </w:rPr>
        <w:t>he same meaning as in the</w:t>
      </w:r>
      <w:r w:rsidRPr="00ED1951">
        <w:rPr>
          <w:rFonts w:ascii="Times New Roman" w:eastAsia="Times New Roman" w:hAnsi="Times New Roman" w:cs="Times New Roman"/>
          <w:i/>
          <w:iCs/>
          <w:color w:val="000000"/>
          <w:lang w:eastAsia="en-AU"/>
        </w:rPr>
        <w:t xml:space="preserve"> Therapeutic Goods (Medical Devices) Regulation</w:t>
      </w:r>
      <w:r w:rsidR="003426F2" w:rsidRPr="00ED1951">
        <w:rPr>
          <w:rFonts w:ascii="Times New Roman" w:eastAsia="Times New Roman" w:hAnsi="Times New Roman" w:cs="Times New Roman"/>
          <w:i/>
          <w:iCs/>
          <w:color w:val="000000"/>
          <w:lang w:eastAsia="en-AU"/>
        </w:rPr>
        <w:t>s</w:t>
      </w:r>
      <w:r w:rsidRPr="00ED1951">
        <w:rPr>
          <w:rFonts w:ascii="Times New Roman" w:eastAsia="Times New Roman" w:hAnsi="Times New Roman" w:cs="Times New Roman"/>
          <w:i/>
          <w:iCs/>
          <w:color w:val="000000"/>
          <w:lang w:eastAsia="en-AU"/>
        </w:rPr>
        <w:t xml:space="preserve"> 2002</w:t>
      </w:r>
      <w:r w:rsidR="004B7B21" w:rsidRPr="00ED1951">
        <w:rPr>
          <w:rFonts w:ascii="Times New Roman" w:eastAsia="Times New Roman" w:hAnsi="Times New Roman" w:cs="Times New Roman"/>
          <w:i/>
          <w:iCs/>
          <w:color w:val="000000"/>
          <w:lang w:eastAsia="en-AU"/>
        </w:rPr>
        <w:t xml:space="preserve"> </w:t>
      </w:r>
      <w:r w:rsidR="004B7B21" w:rsidRPr="00ED1951">
        <w:rPr>
          <w:rFonts w:ascii="Times New Roman" w:eastAsia="Times New Roman" w:hAnsi="Times New Roman" w:cs="Times New Roman"/>
          <w:color w:val="000000"/>
          <w:lang w:eastAsia="en-AU"/>
        </w:rPr>
        <w:t>(regulations)</w:t>
      </w:r>
      <w:r w:rsidRPr="00ED1951">
        <w:rPr>
          <w:rFonts w:ascii="Times New Roman" w:eastAsia="Times New Roman" w:hAnsi="Times New Roman" w:cs="Times New Roman"/>
          <w:i/>
          <w:iCs/>
          <w:color w:val="000000"/>
          <w:lang w:eastAsia="en-AU"/>
        </w:rPr>
        <w:t xml:space="preserve">. </w:t>
      </w:r>
      <w:r w:rsidR="00E43F49" w:rsidRPr="00ED1951">
        <w:rPr>
          <w:rFonts w:ascii="Times New Roman" w:eastAsia="Times New Roman" w:hAnsi="Times New Roman" w:cs="Times New Roman"/>
          <w:color w:val="000000"/>
          <w:lang w:eastAsia="en-AU"/>
        </w:rPr>
        <w:t>The</w:t>
      </w:r>
      <w:r w:rsidRPr="00ED1951">
        <w:rPr>
          <w:rFonts w:ascii="Times New Roman" w:eastAsia="Times New Roman" w:hAnsi="Times New Roman" w:cs="Times New Roman"/>
          <w:color w:val="000000"/>
          <w:lang w:eastAsia="en-AU"/>
        </w:rPr>
        <w:t>se</w:t>
      </w:r>
      <w:r w:rsidR="00E43F49" w:rsidRPr="00ED1951">
        <w:rPr>
          <w:rFonts w:ascii="Times New Roman" w:eastAsia="Times New Roman" w:hAnsi="Times New Roman" w:cs="Times New Roman"/>
          <w:color w:val="000000"/>
          <w:lang w:eastAsia="en-AU"/>
        </w:rPr>
        <w:t xml:space="preserve"> </w:t>
      </w:r>
      <w:r w:rsidR="00550CD2" w:rsidRPr="00ED1951">
        <w:rPr>
          <w:rFonts w:ascii="Times New Roman" w:eastAsia="Times New Roman" w:hAnsi="Times New Roman" w:cs="Times New Roman"/>
          <w:color w:val="000000"/>
          <w:lang w:eastAsia="en-AU"/>
        </w:rPr>
        <w:t>r</w:t>
      </w:r>
      <w:r w:rsidR="00E43F49" w:rsidRPr="00ED1951">
        <w:rPr>
          <w:rFonts w:ascii="Times New Roman" w:eastAsia="Times New Roman" w:hAnsi="Times New Roman" w:cs="Times New Roman"/>
          <w:color w:val="000000"/>
          <w:lang w:eastAsia="en-AU"/>
        </w:rPr>
        <w:t xml:space="preserve">egulations are incorporated by reference into the </w:t>
      </w:r>
      <w:r w:rsidR="00053755" w:rsidRPr="00ED1951">
        <w:rPr>
          <w:rFonts w:ascii="Times New Roman" w:eastAsia="Times New Roman" w:hAnsi="Times New Roman" w:cs="Times New Roman"/>
          <w:color w:val="000000"/>
          <w:lang w:eastAsia="en-AU"/>
        </w:rPr>
        <w:t xml:space="preserve">MDHTP </w:t>
      </w:r>
      <w:r w:rsidR="00E43F49" w:rsidRPr="00ED1951">
        <w:rPr>
          <w:rFonts w:ascii="Times New Roman" w:eastAsia="Times New Roman" w:hAnsi="Times New Roman" w:cs="Times New Roman"/>
          <w:color w:val="000000"/>
          <w:lang w:eastAsia="en-AU"/>
        </w:rPr>
        <w:t>Rules, as in force from time to time. The</w:t>
      </w:r>
      <w:r w:rsidR="00550CD2" w:rsidRPr="00ED1951">
        <w:rPr>
          <w:rFonts w:ascii="Times New Roman" w:eastAsia="Times New Roman" w:hAnsi="Times New Roman" w:cs="Times New Roman"/>
          <w:color w:val="000000"/>
          <w:lang w:eastAsia="en-AU"/>
        </w:rPr>
        <w:t>se</w:t>
      </w:r>
      <w:r w:rsidR="00053755" w:rsidRPr="00ED1951">
        <w:rPr>
          <w:rFonts w:ascii="Times New Roman" w:eastAsia="Times New Roman" w:hAnsi="Times New Roman" w:cs="Times New Roman"/>
          <w:color w:val="000000"/>
          <w:lang w:eastAsia="en-AU"/>
        </w:rPr>
        <w:t xml:space="preserve"> </w:t>
      </w:r>
      <w:r w:rsidR="00550CD2" w:rsidRPr="00ED1951">
        <w:rPr>
          <w:rFonts w:ascii="Times New Roman" w:eastAsia="Times New Roman" w:hAnsi="Times New Roman" w:cs="Times New Roman"/>
          <w:color w:val="000000"/>
          <w:lang w:eastAsia="en-AU"/>
        </w:rPr>
        <w:t>r</w:t>
      </w:r>
      <w:r w:rsidR="00053755" w:rsidRPr="00ED1951">
        <w:rPr>
          <w:rFonts w:ascii="Times New Roman" w:eastAsia="Times New Roman" w:hAnsi="Times New Roman" w:cs="Times New Roman"/>
          <w:color w:val="000000"/>
          <w:lang w:eastAsia="en-AU"/>
        </w:rPr>
        <w:t xml:space="preserve">egulations and </w:t>
      </w:r>
      <w:r w:rsidR="00425093" w:rsidRPr="00ED1951">
        <w:rPr>
          <w:rFonts w:ascii="Times New Roman" w:eastAsia="Times New Roman" w:hAnsi="Times New Roman" w:cs="Times New Roman"/>
          <w:color w:val="000000"/>
          <w:lang w:eastAsia="en-AU"/>
        </w:rPr>
        <w:t xml:space="preserve">the </w:t>
      </w:r>
      <w:r w:rsidR="00053755" w:rsidRPr="00ED1951">
        <w:rPr>
          <w:rFonts w:ascii="Times New Roman" w:eastAsia="Times New Roman" w:hAnsi="Times New Roman" w:cs="Times New Roman"/>
          <w:color w:val="000000"/>
          <w:lang w:eastAsia="en-AU"/>
        </w:rPr>
        <w:t xml:space="preserve">MDHTP </w:t>
      </w:r>
      <w:r w:rsidR="00E43F49" w:rsidRPr="00ED1951">
        <w:rPr>
          <w:rFonts w:ascii="Times New Roman" w:eastAsia="Times New Roman" w:hAnsi="Times New Roman" w:cs="Times New Roman"/>
          <w:color w:val="000000"/>
          <w:lang w:eastAsia="en-AU"/>
        </w:rPr>
        <w:t xml:space="preserve">Rules are </w:t>
      </w:r>
      <w:r w:rsidR="00053755" w:rsidRPr="00ED1951">
        <w:rPr>
          <w:rFonts w:ascii="Times New Roman" w:eastAsia="Times New Roman" w:hAnsi="Times New Roman" w:cs="Times New Roman"/>
          <w:color w:val="000000"/>
          <w:lang w:eastAsia="en-AU"/>
        </w:rPr>
        <w:t>both</w:t>
      </w:r>
      <w:r w:rsidR="00E43F49"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subject to Parliamentary scrutiny and are di</w:t>
      </w:r>
      <w:r w:rsidR="00E43F49" w:rsidRPr="00ED1951">
        <w:rPr>
          <w:rFonts w:ascii="Times New Roman" w:eastAsia="Times New Roman" w:hAnsi="Times New Roman" w:cs="Times New Roman"/>
          <w:color w:val="000000"/>
          <w:lang w:eastAsia="en-AU"/>
        </w:rPr>
        <w:t>sallowable legislati</w:t>
      </w:r>
      <w:r w:rsidR="00053755" w:rsidRPr="00ED1951">
        <w:rPr>
          <w:rFonts w:ascii="Times New Roman" w:eastAsia="Times New Roman" w:hAnsi="Times New Roman" w:cs="Times New Roman"/>
          <w:color w:val="000000"/>
          <w:lang w:eastAsia="en-AU"/>
        </w:rPr>
        <w:t>ve</w:t>
      </w:r>
      <w:r w:rsidR="00E43F49" w:rsidRPr="00ED1951">
        <w:rPr>
          <w:rFonts w:ascii="Times New Roman" w:eastAsia="Times New Roman" w:hAnsi="Times New Roman" w:cs="Times New Roman"/>
          <w:color w:val="000000"/>
          <w:lang w:eastAsia="en-AU"/>
        </w:rPr>
        <w:t xml:space="preserve"> instrument</w:t>
      </w:r>
      <w:r w:rsidR="00053755" w:rsidRPr="00ED1951">
        <w:rPr>
          <w:rFonts w:ascii="Times New Roman" w:eastAsia="Times New Roman" w:hAnsi="Times New Roman" w:cs="Times New Roman"/>
          <w:color w:val="000000"/>
          <w:lang w:eastAsia="en-AU"/>
        </w:rPr>
        <w:t>s</w:t>
      </w:r>
      <w:r w:rsidR="00CE5E34" w:rsidRPr="00ED1951">
        <w:rPr>
          <w:rFonts w:ascii="Times New Roman" w:eastAsia="Times New Roman" w:hAnsi="Times New Roman" w:cs="Times New Roman"/>
          <w:color w:val="000000"/>
          <w:lang w:eastAsia="en-AU"/>
        </w:rPr>
        <w:t>. Therefore, as provided for by</w:t>
      </w:r>
      <w:r w:rsidR="00AA7E75" w:rsidRPr="00ED1951">
        <w:rPr>
          <w:rFonts w:ascii="Times New Roman" w:eastAsia="Times New Roman" w:hAnsi="Times New Roman" w:cs="Times New Roman"/>
          <w:color w:val="000000"/>
          <w:lang w:eastAsia="en-AU"/>
        </w:rPr>
        <w:t xml:space="preserve"> paragraph 14(1)(a) of the </w:t>
      </w:r>
      <w:r w:rsidR="00AA7E75" w:rsidRPr="00ED1951">
        <w:rPr>
          <w:rFonts w:ascii="Times New Roman" w:eastAsia="Times New Roman" w:hAnsi="Times New Roman" w:cs="Times New Roman"/>
          <w:i/>
          <w:iCs/>
          <w:color w:val="000000"/>
          <w:lang w:eastAsia="en-AU"/>
        </w:rPr>
        <w:t>Legislation Act 2003</w:t>
      </w:r>
      <w:r w:rsidR="00AA7E75" w:rsidRPr="00ED1951">
        <w:rPr>
          <w:rFonts w:ascii="Times New Roman" w:eastAsia="Times New Roman" w:hAnsi="Times New Roman" w:cs="Times New Roman"/>
          <w:color w:val="000000"/>
          <w:lang w:eastAsia="en-AU"/>
        </w:rPr>
        <w:t>, t</w:t>
      </w:r>
      <w:r w:rsidR="00CE5E34" w:rsidRPr="00ED1951">
        <w:rPr>
          <w:rFonts w:ascii="Times New Roman" w:eastAsia="Times New Roman" w:hAnsi="Times New Roman" w:cs="Times New Roman"/>
          <w:color w:val="000000"/>
          <w:lang w:eastAsia="en-AU"/>
        </w:rPr>
        <w:t xml:space="preserve">he </w:t>
      </w:r>
      <w:r w:rsidR="00550CD2" w:rsidRPr="00ED1951">
        <w:rPr>
          <w:rFonts w:ascii="Times New Roman" w:eastAsia="Times New Roman" w:hAnsi="Times New Roman" w:cs="Times New Roman"/>
          <w:color w:val="000000"/>
          <w:lang w:eastAsia="en-AU"/>
        </w:rPr>
        <w:t>r</w:t>
      </w:r>
      <w:r w:rsidR="00CE5E34" w:rsidRPr="00ED1951">
        <w:rPr>
          <w:rFonts w:ascii="Times New Roman" w:eastAsia="Times New Roman" w:hAnsi="Times New Roman" w:cs="Times New Roman"/>
          <w:color w:val="000000"/>
          <w:lang w:eastAsia="en-AU"/>
        </w:rPr>
        <w:t>egulations may be incorporated by reference into the MDHTP Rules, as in force from time to time.</w:t>
      </w:r>
      <w:r w:rsidR="00B2235A" w:rsidRPr="00ED1951">
        <w:rPr>
          <w:rFonts w:ascii="Times New Roman" w:eastAsia="Times New Roman" w:hAnsi="Times New Roman" w:cs="Times New Roman"/>
          <w:color w:val="000000"/>
          <w:lang w:eastAsia="en-AU"/>
        </w:rPr>
        <w:t xml:space="preserve"> The </w:t>
      </w:r>
      <w:r w:rsidR="00955485" w:rsidRPr="00ED1951">
        <w:rPr>
          <w:rFonts w:ascii="Times New Roman" w:eastAsia="Times New Roman" w:hAnsi="Times New Roman" w:cs="Times New Roman"/>
          <w:color w:val="000000"/>
          <w:lang w:eastAsia="en-AU"/>
        </w:rPr>
        <w:t xml:space="preserve">regulations </w:t>
      </w:r>
      <w:r w:rsidR="00B2235A" w:rsidRPr="00ED1951">
        <w:rPr>
          <w:rFonts w:ascii="Times New Roman" w:eastAsia="Times New Roman" w:hAnsi="Times New Roman" w:cs="Times New Roman"/>
          <w:color w:val="000000"/>
          <w:lang w:eastAsia="en-AU"/>
        </w:rPr>
        <w:t xml:space="preserve">are freely available online on the Federal Register of Legislation. </w:t>
      </w:r>
    </w:p>
    <w:p w14:paraId="3B5BD109" w14:textId="4C6F2906" w:rsidR="00811A29" w:rsidRPr="00ED1951" w:rsidRDefault="00811A29"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664AD25" w14:textId="32D869CF" w:rsidR="008F4295" w:rsidRPr="00ED1951" w:rsidRDefault="00BE271E" w:rsidP="008F429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 xml:space="preserve">includes a definition of ‘listed item’ to refer to the kinds of medical devices and human tissue products </w:t>
      </w:r>
      <w:r w:rsidR="00326B01" w:rsidRPr="00ED1951">
        <w:rPr>
          <w:rFonts w:ascii="Times New Roman" w:eastAsia="Times New Roman" w:hAnsi="Times New Roman" w:cs="Times New Roman"/>
          <w:color w:val="000000"/>
          <w:lang w:eastAsia="en-AU"/>
        </w:rPr>
        <w:t xml:space="preserve">that are listed </w:t>
      </w:r>
      <w:r w:rsidRPr="00ED1951">
        <w:rPr>
          <w:rFonts w:ascii="Times New Roman" w:eastAsia="Times New Roman" w:hAnsi="Times New Roman" w:cs="Times New Roman"/>
          <w:color w:val="000000"/>
          <w:lang w:eastAsia="en-AU"/>
        </w:rPr>
        <w:t>in</w:t>
      </w:r>
      <w:r w:rsidR="00812971"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Schedule 1 </w:t>
      </w:r>
      <w:r w:rsidR="00326B01" w:rsidRPr="00ED1951">
        <w:rPr>
          <w:rFonts w:ascii="Times New Roman" w:eastAsia="Times New Roman" w:hAnsi="Times New Roman" w:cs="Times New Roman"/>
          <w:color w:val="000000"/>
          <w:lang w:eastAsia="en-AU"/>
        </w:rPr>
        <w:t>of this instrument</w:t>
      </w:r>
      <w:r w:rsidRPr="00ED1951">
        <w:rPr>
          <w:rFonts w:ascii="Times New Roman" w:eastAsia="Times New Roman" w:hAnsi="Times New Roman" w:cs="Times New Roman"/>
          <w:color w:val="000000"/>
          <w:lang w:eastAsia="en-AU"/>
        </w:rPr>
        <w:t xml:space="preserve">. </w:t>
      </w:r>
      <w:r w:rsidR="008F4295" w:rsidRPr="00ED1951">
        <w:rPr>
          <w:rFonts w:ascii="Times New Roman" w:eastAsia="Times New Roman" w:hAnsi="Times New Roman" w:cs="Times New Roman"/>
          <w:color w:val="000000"/>
          <w:lang w:eastAsia="en-AU"/>
        </w:rPr>
        <w:t xml:space="preserve">The list of medical devices and human tissue products in Schedule 1 is known as the </w:t>
      </w:r>
      <w:r w:rsidR="00326B01" w:rsidRPr="00ED1951">
        <w:rPr>
          <w:rFonts w:ascii="Times New Roman" w:eastAsia="Times New Roman" w:hAnsi="Times New Roman" w:cs="Times New Roman"/>
          <w:color w:val="000000"/>
          <w:lang w:eastAsia="en-AU"/>
        </w:rPr>
        <w:t>Listed medical devices and human tissue products</w:t>
      </w:r>
      <w:r w:rsidR="008F4295" w:rsidRPr="00ED1951">
        <w:rPr>
          <w:rFonts w:ascii="Times New Roman" w:eastAsia="Times New Roman" w:hAnsi="Times New Roman" w:cs="Times New Roman"/>
          <w:color w:val="000000"/>
          <w:lang w:eastAsia="en-AU"/>
        </w:rPr>
        <w:t xml:space="preserve"> (</w:t>
      </w:r>
      <w:r w:rsidR="008F4295" w:rsidRPr="00ED1951">
        <w:rPr>
          <w:rFonts w:ascii="Times New Roman" w:eastAsia="Times New Roman" w:hAnsi="Times New Roman" w:cs="Times New Roman"/>
          <w:b/>
          <w:bCs/>
          <w:color w:val="000000"/>
          <w:lang w:eastAsia="en-AU"/>
        </w:rPr>
        <w:t>Prescribed List</w:t>
      </w:r>
      <w:r w:rsidR="008F4295" w:rsidRPr="00ED1951">
        <w:rPr>
          <w:rFonts w:ascii="Times New Roman" w:eastAsia="Times New Roman" w:hAnsi="Times New Roman" w:cs="Times New Roman"/>
          <w:color w:val="000000"/>
          <w:lang w:eastAsia="en-AU"/>
        </w:rPr>
        <w:t>).</w:t>
      </w:r>
    </w:p>
    <w:p w14:paraId="4ACEC6E9" w14:textId="7E428718" w:rsidR="008F4295" w:rsidRPr="00ED1951" w:rsidRDefault="008F4295"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94592D6" w14:textId="335FEED6" w:rsidR="003C17BB" w:rsidRPr="00ED1951" w:rsidRDefault="003C17BB"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also includes a definition of ‘National Law’ which refers to state and territory legislation that regulates health practitioners. The definition defines the National Law on the basis of the legislation in force at the commencement of the MDHTP Rules (not as amended from time to time). This National Law is freely available on state and territory legislation registers.</w:t>
      </w:r>
    </w:p>
    <w:p w14:paraId="05C78BFB" w14:textId="77777777" w:rsidR="003C17BB" w:rsidRPr="00ED1951" w:rsidRDefault="003C17BB" w:rsidP="00E43F49">
      <w:pPr>
        <w:shd w:val="clear" w:color="auto" w:fill="FFFFFF"/>
        <w:spacing w:after="0" w:line="260" w:lineRule="atLeast"/>
        <w:jc w:val="both"/>
        <w:rPr>
          <w:rFonts w:ascii="Times New Roman" w:eastAsia="Times New Roman" w:hAnsi="Times New Roman" w:cs="Times New Roman"/>
          <w:color w:val="000000"/>
          <w:lang w:eastAsia="en-AU"/>
        </w:rPr>
      </w:pPr>
    </w:p>
    <w:p w14:paraId="203A9B4B" w14:textId="13082AAE" w:rsidR="00BE271E" w:rsidRPr="00ED1951"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also includes a definition of ‘specified listed item’ to refer to those particular listed items</w:t>
      </w:r>
      <w:r w:rsidR="00FD6BAB" w:rsidRPr="00ED1951">
        <w:rPr>
          <w:rFonts w:ascii="Times New Roman" w:eastAsia="Times New Roman" w:hAnsi="Times New Roman" w:cs="Times New Roman"/>
          <w:color w:val="000000"/>
          <w:lang w:eastAsia="en-AU"/>
        </w:rPr>
        <w:t>, for which</w:t>
      </w:r>
      <w:r w:rsidR="00313A75" w:rsidRPr="00ED1951">
        <w:rPr>
          <w:rFonts w:ascii="Times New Roman" w:eastAsia="Times New Roman" w:hAnsi="Times New Roman" w:cs="Times New Roman"/>
          <w:color w:val="000000"/>
          <w:lang w:eastAsia="en-AU"/>
        </w:rPr>
        <w:t xml:space="preserve"> the</w:t>
      </w:r>
      <w:r w:rsidR="00FD6BAB" w:rsidRPr="00ED1951">
        <w:rPr>
          <w:rFonts w:ascii="Times New Roman" w:eastAsia="Times New Roman" w:hAnsi="Times New Roman" w:cs="Times New Roman"/>
          <w:color w:val="000000"/>
          <w:lang w:eastAsia="en-AU"/>
        </w:rPr>
        <w:t xml:space="preserve"> </w:t>
      </w:r>
      <w:r w:rsidR="00BD7B6E" w:rsidRPr="00ED1951">
        <w:rPr>
          <w:rFonts w:ascii="Times New Roman" w:eastAsia="Times New Roman" w:hAnsi="Times New Roman" w:cs="Times New Roman"/>
          <w:color w:val="000000"/>
          <w:lang w:eastAsia="en-AU"/>
        </w:rPr>
        <w:t xml:space="preserve">method for calculating specified benefits are outlined in section </w:t>
      </w:r>
      <w:r w:rsidR="00794259" w:rsidRPr="00ED1951">
        <w:rPr>
          <w:rFonts w:ascii="Times New Roman" w:eastAsia="Times New Roman" w:hAnsi="Times New Roman" w:cs="Times New Roman"/>
          <w:color w:val="000000"/>
          <w:lang w:eastAsia="en-AU"/>
        </w:rPr>
        <w:t>10</w:t>
      </w:r>
      <w:r w:rsidR="00BD7B6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w:t>
      </w:r>
    </w:p>
    <w:p w14:paraId="38E1ABB6" w14:textId="2BE87CA9" w:rsidR="00B928B8" w:rsidRPr="00ED1951"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3718BCFA" w14:textId="0116766B" w:rsidR="00836799" w:rsidRPr="00ED1951" w:rsidRDefault="00836799"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6   </w:t>
      </w:r>
      <w:r w:rsidRPr="00ED1951">
        <w:rPr>
          <w:rFonts w:ascii="Times New Roman" w:eastAsia="Times New Roman" w:hAnsi="Times New Roman" w:cs="Times New Roman"/>
          <w:b/>
          <w:bCs/>
          <w:color w:val="000000"/>
          <w:lang w:eastAsia="en-AU"/>
        </w:rPr>
        <w:t xml:space="preserve">Meaning of </w:t>
      </w:r>
      <w:r w:rsidRPr="00ED1951">
        <w:rPr>
          <w:rFonts w:ascii="Times New Roman" w:eastAsia="Times New Roman" w:hAnsi="Times New Roman" w:cs="Times New Roman"/>
          <w:b/>
          <w:bCs/>
          <w:i/>
          <w:iCs/>
          <w:color w:val="000000"/>
          <w:lang w:eastAsia="en-AU"/>
        </w:rPr>
        <w:t>medical device</w:t>
      </w:r>
    </w:p>
    <w:p w14:paraId="734003E2" w14:textId="6CBBBE7C" w:rsidR="00836799" w:rsidRPr="00ED1951" w:rsidRDefault="00836799" w:rsidP="00345EAF">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 xml:space="preserve">Section </w:t>
      </w:r>
      <w:r w:rsidR="00046C52" w:rsidRPr="00ED1951">
        <w:rPr>
          <w:rFonts w:ascii="Times New Roman" w:eastAsia="Times New Roman" w:hAnsi="Times New Roman" w:cs="Times New Roman"/>
          <w:color w:val="000000"/>
          <w:lang w:eastAsia="en-AU"/>
        </w:rPr>
        <w:t xml:space="preserve">6 </w:t>
      </w:r>
      <w:r w:rsidRPr="00ED1951">
        <w:rPr>
          <w:rFonts w:ascii="Times New Roman" w:eastAsia="Times New Roman" w:hAnsi="Times New Roman" w:cs="Times New Roman"/>
          <w:color w:val="000000"/>
          <w:lang w:eastAsia="en-AU"/>
        </w:rPr>
        <w:t xml:space="preserve">provides that a medical device listed in Part D of the Prescribed List is taken to meet the definition of </w:t>
      </w:r>
      <w:r w:rsidRPr="00ED1951">
        <w:rPr>
          <w:rFonts w:ascii="Times New Roman" w:eastAsia="Times New Roman" w:hAnsi="Times New Roman" w:cs="Times New Roman"/>
          <w:i/>
          <w:iCs/>
          <w:color w:val="000000"/>
          <w:lang w:eastAsia="en-AU"/>
        </w:rPr>
        <w:t>medical device</w:t>
      </w:r>
      <w:r w:rsidRPr="00ED1951">
        <w:rPr>
          <w:rFonts w:ascii="Times New Roman" w:eastAsia="Times New Roman" w:hAnsi="Times New Roman" w:cs="Times New Roman"/>
          <w:color w:val="000000"/>
          <w:lang w:eastAsia="en-AU"/>
        </w:rPr>
        <w:t xml:space="preserve"> in </w:t>
      </w:r>
      <w:r w:rsidR="00CF48C8" w:rsidRPr="00ED1951">
        <w:rPr>
          <w:rFonts w:ascii="Times New Roman" w:eastAsia="Times New Roman" w:hAnsi="Times New Roman" w:cs="Times New Roman"/>
          <w:color w:val="000000"/>
          <w:lang w:eastAsia="en-AU"/>
        </w:rPr>
        <w:t>paragraph</w:t>
      </w:r>
      <w:r w:rsidRPr="00ED1951">
        <w:rPr>
          <w:rFonts w:ascii="Times New Roman" w:eastAsia="Times New Roman" w:hAnsi="Times New Roman" w:cs="Times New Roman"/>
          <w:color w:val="000000"/>
          <w:lang w:eastAsia="en-AU"/>
        </w:rPr>
        <w:t xml:space="preserve"> 72-11(1)(b) of the Act, if listed immediately before 1 July 2023</w:t>
      </w:r>
      <w:r w:rsidR="00DD25DF" w:rsidRPr="00ED1951">
        <w:rPr>
          <w:rFonts w:ascii="Times New Roman" w:eastAsia="Times New Roman" w:hAnsi="Times New Roman" w:cs="Times New Roman"/>
          <w:color w:val="000000"/>
          <w:lang w:eastAsia="en-AU"/>
        </w:rPr>
        <w:t xml:space="preserve"> in the ‘former prostheses list’</w:t>
      </w:r>
      <w:r w:rsidRPr="00ED1951">
        <w:rPr>
          <w:rFonts w:ascii="Times New Roman" w:eastAsia="Times New Roman" w:hAnsi="Times New Roman" w:cs="Times New Roman"/>
          <w:color w:val="000000"/>
          <w:lang w:eastAsia="en-AU"/>
        </w:rPr>
        <w:t xml:space="preserve">. Reference to the ‘former prostheses list’ means the Schedule to the </w:t>
      </w:r>
      <w:r w:rsidRPr="00ED1951">
        <w:rPr>
          <w:rFonts w:ascii="Times New Roman" w:eastAsia="Times New Roman" w:hAnsi="Times New Roman" w:cs="Times New Roman"/>
          <w:i/>
          <w:iCs/>
          <w:color w:val="000000"/>
          <w:lang w:eastAsia="en-AU"/>
        </w:rPr>
        <w:t>Private Health Insurance (Prostheses) Rules (No. 1) 2023</w:t>
      </w:r>
      <w:r w:rsidRPr="00ED1951">
        <w:rPr>
          <w:rFonts w:ascii="Times New Roman" w:eastAsia="Times New Roman" w:hAnsi="Times New Roman" w:cs="Times New Roman"/>
          <w:color w:val="000000"/>
          <w:lang w:eastAsia="en-AU"/>
        </w:rPr>
        <w:t xml:space="preserve"> (as in force before that instrument was repealed).</w:t>
      </w:r>
    </w:p>
    <w:p w14:paraId="59353937" w14:textId="77777777" w:rsidR="00FE03C8" w:rsidRPr="00ED1951" w:rsidRDefault="00FE03C8">
      <w:pPr>
        <w:rPr>
          <w:rFonts w:ascii="Times New Roman" w:eastAsia="Times New Roman" w:hAnsi="Times New Roman" w:cs="Times New Roman"/>
          <w:b/>
          <w:bCs/>
          <w:color w:val="000000"/>
          <w:lang w:eastAsia="en-AU"/>
        </w:rPr>
      </w:pPr>
    </w:p>
    <w:p w14:paraId="09FE7003" w14:textId="239F5795" w:rsidR="00E43F49" w:rsidRPr="00ED1951" w:rsidRDefault="00E43F49" w:rsidP="00345EAF">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Part 2 </w:t>
      </w:r>
      <w:r w:rsidRPr="00ED1951">
        <w:rPr>
          <w:rFonts w:ascii="Times New Roman" w:eastAsia="Times New Roman" w:hAnsi="Times New Roman" w:cs="Times New Roman"/>
          <w:b/>
          <w:bCs/>
          <w:color w:val="000000"/>
          <w:lang w:eastAsia="en-AU"/>
        </w:rPr>
        <w:softHyphen/>
        <w:t xml:space="preserve"> </w:t>
      </w:r>
      <w:r w:rsidR="00836799"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Benefit requirements</w:t>
      </w:r>
      <w:r w:rsidR="00DE0EB3" w:rsidRPr="00ED1951">
        <w:rPr>
          <w:rFonts w:ascii="Times New Roman" w:eastAsia="Times New Roman" w:hAnsi="Times New Roman" w:cs="Times New Roman"/>
          <w:b/>
          <w:bCs/>
          <w:color w:val="000000"/>
          <w:lang w:eastAsia="en-AU"/>
        </w:rPr>
        <w:t xml:space="preserve"> for </w:t>
      </w:r>
      <w:r w:rsidR="00C44989" w:rsidRPr="00ED1951">
        <w:rPr>
          <w:rFonts w:ascii="Times New Roman" w:eastAsia="Times New Roman" w:hAnsi="Times New Roman" w:cs="Times New Roman"/>
          <w:b/>
          <w:bCs/>
          <w:color w:val="000000"/>
          <w:lang w:eastAsia="en-AU"/>
        </w:rPr>
        <w:t xml:space="preserve">private health insurance </w:t>
      </w:r>
      <w:r w:rsidR="00DE0EB3" w:rsidRPr="00ED1951">
        <w:rPr>
          <w:rFonts w:ascii="Times New Roman" w:eastAsia="Times New Roman" w:hAnsi="Times New Roman" w:cs="Times New Roman"/>
          <w:b/>
          <w:bCs/>
          <w:color w:val="000000"/>
          <w:lang w:eastAsia="en-AU"/>
        </w:rPr>
        <w:t>policies that cover hospital treatment</w:t>
      </w:r>
      <w:r w:rsidR="00C44989" w:rsidRPr="00ED1951">
        <w:rPr>
          <w:rFonts w:ascii="Times New Roman" w:eastAsia="Times New Roman" w:hAnsi="Times New Roman" w:cs="Times New Roman"/>
          <w:b/>
          <w:bCs/>
          <w:color w:val="000000"/>
          <w:lang w:eastAsia="en-AU"/>
        </w:rPr>
        <w:t xml:space="preserve"> and hospital-substitute treatment</w:t>
      </w:r>
    </w:p>
    <w:p w14:paraId="71BA07F7" w14:textId="77777777" w:rsidR="003C367C" w:rsidRPr="00ED1951" w:rsidRDefault="003C367C" w:rsidP="00345EAF">
      <w:pPr>
        <w:shd w:val="clear" w:color="auto" w:fill="FFFFFF"/>
        <w:spacing w:after="0" w:line="240" w:lineRule="auto"/>
        <w:rPr>
          <w:rFonts w:ascii="Times New Roman" w:eastAsia="Times New Roman" w:hAnsi="Times New Roman" w:cs="Times New Roman"/>
          <w:b/>
          <w:bCs/>
          <w:color w:val="000000"/>
          <w:lang w:eastAsia="en-AU"/>
        </w:rPr>
      </w:pPr>
    </w:p>
    <w:p w14:paraId="42676B66" w14:textId="4A95458E" w:rsidR="003C367C" w:rsidRPr="00ED1951" w:rsidRDefault="003C367C"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7   </w:t>
      </w:r>
      <w:r w:rsidRPr="00ED1951">
        <w:rPr>
          <w:rFonts w:ascii="Times New Roman" w:eastAsia="Times New Roman" w:hAnsi="Times New Roman" w:cs="Times New Roman"/>
          <w:b/>
          <w:bCs/>
          <w:color w:val="000000"/>
          <w:lang w:eastAsia="en-AU"/>
        </w:rPr>
        <w:t>Listing of medical devices and human tissue products</w:t>
      </w:r>
    </w:p>
    <w:p w14:paraId="0C22D9F4" w14:textId="77777777" w:rsidR="00345EAF" w:rsidRPr="00ED1951" w:rsidRDefault="00345EAF" w:rsidP="00345EAF">
      <w:pPr>
        <w:shd w:val="clear" w:color="auto" w:fill="FFFFFF"/>
        <w:spacing w:after="0" w:line="240" w:lineRule="auto"/>
        <w:jc w:val="both"/>
        <w:rPr>
          <w:rFonts w:ascii="Times New Roman" w:eastAsia="Times New Roman" w:hAnsi="Times New Roman" w:cs="Times New Roman"/>
          <w:color w:val="000000"/>
          <w:lang w:eastAsia="en-AU"/>
        </w:rPr>
      </w:pPr>
    </w:p>
    <w:p w14:paraId="1B4353D9" w14:textId="4B09A33D" w:rsidR="00546C8B" w:rsidRPr="00ED1951" w:rsidRDefault="00F4084D" w:rsidP="00345EAF">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table in subsection 72-1(2) of the Act (the Table) sets out requirements</w:t>
      </w:r>
      <w:r w:rsidR="00FF7D1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a policy that covers</w:t>
      </w:r>
      <w:r w:rsidR="007D1532"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hospital treatment must meet in order for the policy to be</w:t>
      </w:r>
      <w:r w:rsidR="00FF7D1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a complying health insurance policy under section 63-10 of the Act. Item 4 of the Table provides that there must be a benefit for hospital treatment covered under the policy and hospital-substitute treatment, where the policy also covers </w:t>
      </w:r>
      <w:r w:rsidR="00DE5408" w:rsidRPr="00ED1951">
        <w:rPr>
          <w:rFonts w:ascii="Times New Roman" w:eastAsia="Times New Roman" w:hAnsi="Times New Roman" w:cs="Times New Roman"/>
          <w:color w:val="000000"/>
          <w:lang w:eastAsia="en-AU"/>
        </w:rPr>
        <w:t xml:space="preserve">hospital-substitute </w:t>
      </w:r>
      <w:r w:rsidRPr="00ED1951">
        <w:rPr>
          <w:rFonts w:ascii="Times New Roman" w:eastAsia="Times New Roman" w:hAnsi="Times New Roman" w:cs="Times New Roman"/>
          <w:color w:val="000000"/>
          <w:lang w:eastAsia="en-AU"/>
        </w:rPr>
        <w:t xml:space="preserve">treatment. The benefit applies for hospital treatment or hospital-substitute treatment that </w:t>
      </w:r>
      <w:r w:rsidR="00DE5408" w:rsidRPr="00ED1951">
        <w:rPr>
          <w:rFonts w:ascii="Times New Roman" w:eastAsia="Times New Roman" w:hAnsi="Times New Roman" w:cs="Times New Roman"/>
          <w:color w:val="000000"/>
          <w:lang w:eastAsia="en-AU"/>
        </w:rPr>
        <w:t>involves</w:t>
      </w:r>
      <w:r w:rsidRPr="00ED1951">
        <w:rPr>
          <w:rFonts w:ascii="Times New Roman" w:eastAsia="Times New Roman" w:hAnsi="Times New Roman" w:cs="Times New Roman"/>
          <w:color w:val="000000"/>
          <w:lang w:eastAsia="en-AU"/>
        </w:rPr>
        <w:t xml:space="preserve"> the provision of a listed item:</w:t>
      </w:r>
    </w:p>
    <w:p w14:paraId="7BF83A32" w14:textId="7AA28E49" w:rsidR="00F4084D" w:rsidRPr="00ED1951" w:rsidRDefault="00F4084D" w:rsidP="00B25E0D">
      <w:pPr>
        <w:shd w:val="clear" w:color="auto" w:fill="FFFFFF"/>
        <w:spacing w:after="0" w:line="240" w:lineRule="auto"/>
        <w:ind w:left="714" w:hanging="288"/>
        <w:jc w:val="both"/>
        <w:rPr>
          <w:rFonts w:ascii="Times New Roman" w:eastAsia="Times New Roman" w:hAnsi="Times New Roman" w:cs="Times New Roman"/>
          <w:color w:val="000000"/>
          <w:lang w:eastAsia="en-AU"/>
        </w:rPr>
      </w:pPr>
      <w:r w:rsidRPr="00ED1951">
        <w:rPr>
          <w:rFonts w:ascii="Symbol" w:eastAsia="Times New Roman" w:hAnsi="Symbol" w:cs="Times New Roman"/>
          <w:color w:val="00000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in the circumstances in which a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or those other circumstances set out in the </w:t>
      </w:r>
      <w:r w:rsidR="00046C52" w:rsidRPr="00ED1951">
        <w:rPr>
          <w:rFonts w:ascii="Times New Roman" w:eastAsia="Times New Roman" w:hAnsi="Times New Roman" w:cs="Times New Roman"/>
          <w:color w:val="000000"/>
          <w:lang w:eastAsia="en-AU"/>
        </w:rPr>
        <w:t>MDHTP Rules</w:t>
      </w:r>
      <w:r w:rsidR="00FF7D1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 and</w:t>
      </w:r>
    </w:p>
    <w:p w14:paraId="1071E101" w14:textId="4FA94EEA" w:rsidR="00457EB4" w:rsidRPr="00ED1951" w:rsidRDefault="00457EB4" w:rsidP="00B25E0D">
      <w:pPr>
        <w:pStyle w:val="ListParagraph"/>
        <w:numPr>
          <w:ilvl w:val="0"/>
          <w:numId w:val="36"/>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when the conditions set out in the</w:t>
      </w:r>
      <w:r w:rsidR="00CA7D56" w:rsidRPr="00ED1951">
        <w:rPr>
          <w:rFonts w:ascii="Times New Roman" w:eastAsia="Times New Roman" w:hAnsi="Times New Roman" w:cs="Times New Roman"/>
          <w:color w:val="000000"/>
          <w:lang w:eastAsia="en-AU"/>
        </w:rPr>
        <w:t xml:space="preserve"> MDHTP Rules</w:t>
      </w:r>
      <w:r w:rsidRPr="00ED1951">
        <w:rPr>
          <w:rFonts w:ascii="Times New Roman" w:eastAsia="Times New Roman" w:hAnsi="Times New Roman" w:cs="Times New Roman"/>
          <w:color w:val="000000"/>
          <w:lang w:eastAsia="en-AU"/>
        </w:rPr>
        <w:t xml:space="preserve">, if any, are also satisfied. If the conditions are not satisfied, there is no benefit required even if the listed item is provided in the circumstances </w:t>
      </w:r>
      <w:r w:rsidR="004340E6" w:rsidRPr="00ED1951">
        <w:rPr>
          <w:rFonts w:ascii="Times New Roman" w:eastAsia="Times New Roman" w:hAnsi="Times New Roman" w:cs="Times New Roman"/>
          <w:color w:val="000000"/>
          <w:lang w:eastAsia="en-AU"/>
        </w:rPr>
        <w:t>a</w:t>
      </w:r>
      <w:r w:rsidR="00E652E1" w:rsidRPr="00ED1951">
        <w:rPr>
          <w:rFonts w:ascii="Times New Roman" w:eastAsia="Times New Roman" w:hAnsi="Times New Roman" w:cs="Times New Roman"/>
          <w:color w:val="000000"/>
          <w:lang w:eastAsia="en-AU"/>
        </w:rPr>
        <w:t xml:space="preserve">s </w:t>
      </w:r>
      <w:r w:rsidRPr="00ED1951">
        <w:rPr>
          <w:rFonts w:ascii="Times New Roman" w:eastAsia="Times New Roman" w:hAnsi="Times New Roman" w:cs="Times New Roman"/>
          <w:color w:val="000000"/>
          <w:lang w:eastAsia="en-AU"/>
        </w:rPr>
        <w:t xml:space="preserve">set out either under the Act or the </w:t>
      </w:r>
      <w:r w:rsidR="00812971" w:rsidRPr="00ED1951">
        <w:rPr>
          <w:rFonts w:ascii="Times New Roman" w:eastAsia="Times New Roman" w:hAnsi="Times New Roman" w:cs="Times New Roman"/>
          <w:color w:val="000000"/>
          <w:lang w:eastAsia="en-AU"/>
        </w:rPr>
        <w:t>MDHTP Rules.</w:t>
      </w:r>
    </w:p>
    <w:p w14:paraId="0861ABE8" w14:textId="77777777" w:rsidR="003C367C" w:rsidRPr="00ED1951" w:rsidRDefault="003C367C" w:rsidP="003C367C">
      <w:pPr>
        <w:shd w:val="clear" w:color="auto" w:fill="FFFFFF"/>
        <w:spacing w:after="0" w:line="240" w:lineRule="auto"/>
        <w:jc w:val="both"/>
        <w:rPr>
          <w:rFonts w:ascii="Times New Roman" w:eastAsia="Times New Roman" w:hAnsi="Times New Roman" w:cs="Times New Roman"/>
          <w:color w:val="000000"/>
          <w:lang w:eastAsia="en-AU"/>
        </w:rPr>
      </w:pPr>
    </w:p>
    <w:p w14:paraId="5BD91A8C" w14:textId="5F7BC707" w:rsidR="003C367C" w:rsidRPr="00ED1951" w:rsidRDefault="00772ABD" w:rsidP="003E1E9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046C52" w:rsidRPr="00ED1951">
        <w:rPr>
          <w:rFonts w:ascii="Times New Roman" w:eastAsia="Times New Roman" w:hAnsi="Times New Roman" w:cs="Times New Roman"/>
          <w:color w:val="000000"/>
          <w:lang w:eastAsia="en-AU"/>
        </w:rPr>
        <w:t xml:space="preserve">7 </w:t>
      </w:r>
      <w:r w:rsidRPr="00ED1951">
        <w:rPr>
          <w:rFonts w:ascii="Times New Roman" w:eastAsia="Times New Roman" w:hAnsi="Times New Roman" w:cs="Times New Roman"/>
          <w:color w:val="000000"/>
          <w:lang w:eastAsia="en-AU"/>
        </w:rPr>
        <w:t xml:space="preserve">specifies the list of medical devices and human tissue products for the purposes of item 4 of the Table. Section </w:t>
      </w:r>
      <w:r w:rsidR="00046C52" w:rsidRPr="00ED1951">
        <w:rPr>
          <w:rFonts w:ascii="Times New Roman" w:eastAsia="Times New Roman" w:hAnsi="Times New Roman" w:cs="Times New Roman"/>
          <w:color w:val="000000"/>
          <w:lang w:eastAsia="en-AU"/>
        </w:rPr>
        <w:t xml:space="preserve">7 </w:t>
      </w:r>
      <w:r w:rsidRPr="00ED1951">
        <w:rPr>
          <w:rFonts w:ascii="Times New Roman" w:eastAsia="Times New Roman" w:hAnsi="Times New Roman" w:cs="Times New Roman"/>
          <w:color w:val="000000"/>
          <w:lang w:eastAsia="en-AU"/>
        </w:rPr>
        <w:t>provides that Prescribed List sets out these listed items.</w:t>
      </w:r>
    </w:p>
    <w:p w14:paraId="481BDD60" w14:textId="750E37A8" w:rsidR="00457EB4" w:rsidRPr="00ED1951" w:rsidRDefault="00457EB4" w:rsidP="005F18F6">
      <w:pPr>
        <w:shd w:val="clear" w:color="auto" w:fill="FFFFFF"/>
        <w:spacing w:after="0" w:line="240" w:lineRule="auto"/>
        <w:jc w:val="both"/>
        <w:rPr>
          <w:rFonts w:ascii="Tms Rmn" w:eastAsia="Times New Roman" w:hAnsi="Tms Rmn" w:cs="Times New Roman"/>
          <w:color w:val="000000"/>
          <w:sz w:val="24"/>
          <w:szCs w:val="24"/>
          <w:lang w:eastAsia="en-AU"/>
        </w:rPr>
      </w:pPr>
    </w:p>
    <w:p w14:paraId="7F068549" w14:textId="570F389A" w:rsidR="00457EB4" w:rsidRPr="00ED1951" w:rsidRDefault="00FF039B" w:rsidP="0043510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first note </w:t>
      </w:r>
      <w:r w:rsidR="0043510A" w:rsidRPr="00ED1951">
        <w:rPr>
          <w:rFonts w:ascii="Times New Roman" w:eastAsia="Times New Roman" w:hAnsi="Times New Roman" w:cs="Times New Roman"/>
          <w:color w:val="000000"/>
          <w:lang w:eastAsia="en-AU"/>
        </w:rPr>
        <w:t xml:space="preserve">under Section </w:t>
      </w:r>
      <w:r w:rsidR="00046C52" w:rsidRPr="00ED1951">
        <w:rPr>
          <w:rFonts w:ascii="Times New Roman" w:eastAsia="Times New Roman" w:hAnsi="Times New Roman" w:cs="Times New Roman"/>
          <w:color w:val="000000"/>
          <w:lang w:eastAsia="en-AU"/>
        </w:rPr>
        <w:t xml:space="preserve">7 </w:t>
      </w:r>
      <w:r w:rsidR="00640288" w:rsidRPr="00ED1951">
        <w:rPr>
          <w:rFonts w:ascii="Times New Roman" w:eastAsia="Times New Roman" w:hAnsi="Times New Roman" w:cs="Times New Roman"/>
          <w:color w:val="000000"/>
          <w:lang w:eastAsia="en-AU"/>
        </w:rPr>
        <w:t>provides</w:t>
      </w:r>
      <w:r w:rsidR="0043510A" w:rsidRPr="00ED1951">
        <w:rPr>
          <w:rFonts w:ascii="Times New Roman" w:eastAsia="Times New Roman" w:hAnsi="Times New Roman" w:cs="Times New Roman"/>
          <w:color w:val="000000"/>
          <w:lang w:eastAsia="en-AU"/>
        </w:rPr>
        <w:t xml:space="preserve"> </w:t>
      </w:r>
      <w:r w:rsidR="00457EB4" w:rsidRPr="00ED1951">
        <w:rPr>
          <w:rFonts w:ascii="Times New Roman" w:eastAsia="Times New Roman" w:hAnsi="Times New Roman" w:cs="Times New Roman"/>
          <w:color w:val="000000"/>
          <w:lang w:eastAsia="en-AU"/>
        </w:rPr>
        <w:t>that if</w:t>
      </w:r>
      <w:r w:rsidR="00395627" w:rsidRPr="00ED1951">
        <w:rPr>
          <w:rFonts w:ascii="Times New Roman" w:eastAsia="Times New Roman" w:hAnsi="Times New Roman" w:cs="Times New Roman"/>
          <w:color w:val="000000"/>
          <w:lang w:eastAsia="en-AU"/>
        </w:rPr>
        <w:t xml:space="preserve"> the Minister grants a listing application</w:t>
      </w:r>
      <w:r w:rsidR="00457EB4" w:rsidRPr="00ED1951">
        <w:rPr>
          <w:rFonts w:ascii="Times New Roman" w:eastAsia="Times New Roman" w:hAnsi="Times New Roman" w:cs="Times New Roman"/>
          <w:color w:val="000000"/>
          <w:lang w:eastAsia="en-AU"/>
        </w:rPr>
        <w:t xml:space="preserve">, the instrument must list the </w:t>
      </w:r>
      <w:r w:rsidR="003F7E87" w:rsidRPr="00ED1951">
        <w:rPr>
          <w:rFonts w:ascii="Times New Roman" w:eastAsia="Times New Roman" w:hAnsi="Times New Roman" w:cs="Times New Roman"/>
          <w:color w:val="000000"/>
          <w:lang w:eastAsia="en-AU"/>
        </w:rPr>
        <w:t xml:space="preserve">medical device or human tissue product to which the application relates and must set out the minimum benefit for the device or product, and if considered appropriate, set out the maximum benefit for the device or product. </w:t>
      </w:r>
    </w:p>
    <w:p w14:paraId="46F29194" w14:textId="77777777" w:rsidR="00457EB4" w:rsidRPr="00ED1951" w:rsidRDefault="00457EB4" w:rsidP="0043510A">
      <w:pPr>
        <w:shd w:val="clear" w:color="auto" w:fill="FFFFFF"/>
        <w:spacing w:after="0" w:line="240" w:lineRule="auto"/>
        <w:jc w:val="both"/>
        <w:rPr>
          <w:rFonts w:ascii="Times New Roman" w:eastAsia="Times New Roman" w:hAnsi="Times New Roman" w:cs="Times New Roman"/>
          <w:color w:val="000000"/>
          <w:lang w:eastAsia="en-AU"/>
        </w:rPr>
      </w:pPr>
    </w:p>
    <w:p w14:paraId="209B6079" w14:textId="2E09C6AA" w:rsidR="003F7E87" w:rsidRPr="00ED1951" w:rsidRDefault="00FF039B" w:rsidP="00345EAF">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second note </w:t>
      </w:r>
      <w:r w:rsidR="0043510A" w:rsidRPr="00ED1951">
        <w:rPr>
          <w:rFonts w:ascii="Times New Roman" w:eastAsia="Times New Roman" w:hAnsi="Times New Roman" w:cs="Times New Roman"/>
          <w:color w:val="000000"/>
          <w:lang w:eastAsia="en-AU"/>
        </w:rPr>
        <w:t xml:space="preserve">under Section </w:t>
      </w:r>
      <w:r w:rsidR="00046C52" w:rsidRPr="00ED1951">
        <w:rPr>
          <w:rFonts w:ascii="Times New Roman" w:eastAsia="Times New Roman" w:hAnsi="Times New Roman" w:cs="Times New Roman"/>
          <w:color w:val="000000"/>
          <w:lang w:eastAsia="en-AU"/>
        </w:rPr>
        <w:t xml:space="preserve">7 </w:t>
      </w:r>
      <w:r w:rsidR="00640288" w:rsidRPr="00ED1951">
        <w:rPr>
          <w:rFonts w:ascii="Times New Roman" w:eastAsia="Times New Roman" w:hAnsi="Times New Roman" w:cs="Times New Roman"/>
          <w:color w:val="000000"/>
          <w:lang w:eastAsia="en-AU"/>
        </w:rPr>
        <w:t>provides</w:t>
      </w:r>
      <w:r w:rsidR="0043510A" w:rsidRPr="00ED1951">
        <w:rPr>
          <w:rFonts w:ascii="Times New Roman" w:eastAsia="Times New Roman" w:hAnsi="Times New Roman" w:cs="Times New Roman"/>
          <w:color w:val="000000"/>
          <w:lang w:eastAsia="en-AU"/>
        </w:rPr>
        <w:t xml:space="preserve"> that</w:t>
      </w:r>
      <w:r w:rsidR="003F7E87" w:rsidRPr="00ED1951">
        <w:rPr>
          <w:rFonts w:ascii="Times New Roman" w:eastAsia="Times New Roman" w:hAnsi="Times New Roman" w:cs="Times New Roman"/>
          <w:color w:val="000000"/>
          <w:lang w:eastAsia="en-AU"/>
        </w:rPr>
        <w:t xml:space="preserve"> if a</w:t>
      </w:r>
      <w:r w:rsidR="004826AD" w:rsidRPr="00ED1951">
        <w:rPr>
          <w:rFonts w:ascii="Times New Roman" w:eastAsia="Times New Roman" w:hAnsi="Times New Roman" w:cs="Times New Roman"/>
          <w:color w:val="000000"/>
          <w:lang w:eastAsia="en-AU"/>
        </w:rPr>
        <w:t>n applicable</w:t>
      </w:r>
      <w:r w:rsidR="003F7E87" w:rsidRPr="00ED1951">
        <w:rPr>
          <w:rFonts w:ascii="Times New Roman" w:eastAsia="Times New Roman" w:hAnsi="Times New Roman" w:cs="Times New Roman"/>
          <w:color w:val="000000"/>
          <w:lang w:eastAsia="en-AU"/>
        </w:rPr>
        <w:t xml:space="preserve"> cost-recovery fee is not paid for </w:t>
      </w:r>
      <w:r w:rsidR="00395627" w:rsidRPr="00ED1951">
        <w:rPr>
          <w:rFonts w:ascii="Times New Roman" w:eastAsia="Times New Roman" w:hAnsi="Times New Roman" w:cs="Times New Roman"/>
          <w:color w:val="000000"/>
          <w:lang w:eastAsia="en-AU"/>
        </w:rPr>
        <w:t xml:space="preserve">the application to list </w:t>
      </w:r>
      <w:r w:rsidR="003F7E87" w:rsidRPr="00ED1951">
        <w:rPr>
          <w:rFonts w:ascii="Times New Roman" w:eastAsia="Times New Roman" w:hAnsi="Times New Roman" w:cs="Times New Roman"/>
          <w:color w:val="000000"/>
          <w:lang w:eastAsia="en-AU"/>
        </w:rPr>
        <w:t xml:space="preserve">a medical device or human tissue product, then that medical device or human tissue product may be removed from </w:t>
      </w:r>
      <w:r w:rsidR="00BD37A2" w:rsidRPr="00ED1951">
        <w:rPr>
          <w:rFonts w:ascii="Times New Roman" w:eastAsia="Times New Roman" w:hAnsi="Times New Roman" w:cs="Times New Roman"/>
          <w:color w:val="000000"/>
          <w:lang w:eastAsia="en-AU"/>
        </w:rPr>
        <w:t>the Prescribed List</w:t>
      </w:r>
      <w:r w:rsidR="003F7E87" w:rsidRPr="00ED1951">
        <w:rPr>
          <w:rFonts w:ascii="Times New Roman" w:eastAsia="Times New Roman" w:hAnsi="Times New Roman" w:cs="Times New Roman"/>
          <w:color w:val="000000"/>
          <w:lang w:eastAsia="en-AU"/>
        </w:rPr>
        <w:t>.</w:t>
      </w:r>
    </w:p>
    <w:p w14:paraId="79BEAA21" w14:textId="77777777" w:rsidR="003F7E87" w:rsidRPr="00ED1951" w:rsidRDefault="003F7E87" w:rsidP="00345EAF">
      <w:pPr>
        <w:shd w:val="clear" w:color="auto" w:fill="FFFFFF"/>
        <w:spacing w:after="0" w:line="240" w:lineRule="auto"/>
        <w:rPr>
          <w:rFonts w:ascii="Times New Roman" w:eastAsia="Times New Roman" w:hAnsi="Times New Roman" w:cs="Times New Roman"/>
          <w:color w:val="000000"/>
          <w:lang w:eastAsia="en-AU"/>
        </w:rPr>
      </w:pPr>
    </w:p>
    <w:p w14:paraId="705604AE" w14:textId="3C95FAC6" w:rsidR="00FE3765" w:rsidRPr="00ED1951" w:rsidRDefault="00FE3765" w:rsidP="003E1E93">
      <w:pPr>
        <w:shd w:val="clear" w:color="auto" w:fill="FFFFFF"/>
        <w:tabs>
          <w:tab w:val="left" w:pos="1134"/>
        </w:tabs>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8   </w:t>
      </w:r>
      <w:r w:rsidRPr="00ED1951">
        <w:rPr>
          <w:rFonts w:ascii="Times New Roman" w:eastAsia="Times New Roman" w:hAnsi="Times New Roman" w:cs="Times New Roman"/>
          <w:b/>
          <w:bCs/>
          <w:color w:val="000000"/>
          <w:lang w:eastAsia="en-AU"/>
        </w:rPr>
        <w:t xml:space="preserve">Circumstances in which listed items are provided—other than circumstances in which a </w:t>
      </w:r>
      <w:proofErr w:type="spellStart"/>
      <w:r w:rsidRPr="00ED1951">
        <w:rPr>
          <w:rFonts w:ascii="Times New Roman" w:eastAsia="Times New Roman" w:hAnsi="Times New Roman" w:cs="Times New Roman"/>
          <w:b/>
          <w:bCs/>
          <w:color w:val="000000"/>
          <w:lang w:eastAsia="en-AU"/>
        </w:rPr>
        <w:t>medicare</w:t>
      </w:r>
      <w:proofErr w:type="spellEnd"/>
      <w:r w:rsidRPr="00ED1951">
        <w:rPr>
          <w:rFonts w:ascii="Times New Roman" w:eastAsia="Times New Roman" w:hAnsi="Times New Roman" w:cs="Times New Roman"/>
          <w:b/>
          <w:bCs/>
          <w:color w:val="000000"/>
          <w:lang w:eastAsia="en-AU"/>
        </w:rPr>
        <w:t xml:space="preserve"> benefit is payable</w:t>
      </w:r>
    </w:p>
    <w:p w14:paraId="232A29C1" w14:textId="77777777" w:rsidR="00FE3765" w:rsidRPr="00ED1951" w:rsidRDefault="00FE3765" w:rsidP="00E43F49">
      <w:pPr>
        <w:shd w:val="clear" w:color="auto" w:fill="FFFFFF"/>
        <w:spacing w:after="0" w:line="240" w:lineRule="auto"/>
        <w:jc w:val="both"/>
        <w:rPr>
          <w:rFonts w:ascii="Tms Rmn" w:eastAsia="Times New Roman" w:hAnsi="Tms Rmn" w:cs="Times New Roman"/>
          <w:color w:val="000000"/>
          <w:lang w:eastAsia="en-AU"/>
        </w:rPr>
      </w:pPr>
    </w:p>
    <w:p w14:paraId="56517A9B" w14:textId="3976197D" w:rsidR="00027129" w:rsidRPr="00ED1951" w:rsidRDefault="005E3A11" w:rsidP="005E3A1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8 </w:t>
      </w:r>
      <w:r w:rsidRPr="00ED1951">
        <w:rPr>
          <w:rFonts w:ascii="Times New Roman" w:eastAsia="Times New Roman" w:hAnsi="Times New Roman" w:cs="Times New Roman"/>
          <w:color w:val="000000"/>
          <w:lang w:eastAsia="en-AU"/>
        </w:rPr>
        <w:t xml:space="preserve">specifies circumstances for the purposes of paragraph (d) </w:t>
      </w:r>
      <w:r w:rsidR="00780AF6" w:rsidRPr="00ED1951">
        <w:rPr>
          <w:rFonts w:ascii="Times New Roman" w:eastAsia="Times New Roman" w:hAnsi="Times New Roman" w:cs="Times New Roman"/>
          <w:color w:val="000000"/>
          <w:lang w:eastAsia="en-AU"/>
        </w:rPr>
        <w:t>of the column headed “There must be a benefit for…” in</w:t>
      </w:r>
      <w:r w:rsidRPr="00ED1951">
        <w:rPr>
          <w:rFonts w:ascii="Times New Roman" w:eastAsia="Times New Roman" w:hAnsi="Times New Roman" w:cs="Times New Roman"/>
          <w:color w:val="000000"/>
          <w:lang w:eastAsia="en-AU"/>
        </w:rPr>
        <w:t xml:space="preserve"> item 4 of the Table</w:t>
      </w:r>
      <w:r w:rsidR="00143796" w:rsidRPr="00ED1951">
        <w:rPr>
          <w:rFonts w:ascii="Times New Roman" w:eastAsia="Times New Roman" w:hAnsi="Times New Roman" w:cs="Times New Roman"/>
          <w:color w:val="000000"/>
          <w:lang w:eastAsia="en-AU"/>
        </w:rPr>
        <w:t xml:space="preserve"> </w:t>
      </w:r>
      <w:r w:rsidR="00027129" w:rsidRPr="00ED1951">
        <w:rPr>
          <w:rFonts w:ascii="Times New Roman" w:eastAsia="Times New Roman" w:hAnsi="Times New Roman" w:cs="Times New Roman"/>
          <w:color w:val="000000"/>
          <w:lang w:eastAsia="en-AU"/>
        </w:rPr>
        <w:t xml:space="preserve">in subsection 72-1(2) of the Act. A benefit must be payable under a complying health insurance policy for covered hospital treatment and hospital-substitute treatment (if the policy covers hospital-substitute treatment) for provision of a listed item that is associated with podiatric treatment by a registered podiatric surgeon. </w:t>
      </w:r>
    </w:p>
    <w:p w14:paraId="7CBCD3C3" w14:textId="6B4EE9F9" w:rsidR="00027129" w:rsidRPr="00ED1951"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This is the case even if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benefit is not payable for </w:t>
      </w:r>
      <w:r w:rsidR="003F7E87" w:rsidRPr="00ED1951">
        <w:rPr>
          <w:rFonts w:ascii="Times New Roman" w:eastAsia="Times New Roman" w:hAnsi="Times New Roman" w:cs="Times New Roman"/>
          <w:color w:val="000000"/>
          <w:lang w:eastAsia="en-AU"/>
        </w:rPr>
        <w:t xml:space="preserve">the </w:t>
      </w:r>
      <w:r w:rsidRPr="00ED1951">
        <w:rPr>
          <w:rFonts w:ascii="Times New Roman" w:eastAsia="Times New Roman" w:hAnsi="Times New Roman" w:cs="Times New Roman"/>
          <w:color w:val="000000"/>
          <w:lang w:eastAsia="en-AU"/>
        </w:rPr>
        <w:t>provision</w:t>
      </w:r>
      <w:r w:rsidR="003F7E87" w:rsidRPr="00ED1951">
        <w:rPr>
          <w:rFonts w:ascii="Times New Roman" w:eastAsia="Times New Roman" w:hAnsi="Times New Roman" w:cs="Times New Roman"/>
          <w:color w:val="000000"/>
          <w:lang w:eastAsia="en-AU"/>
        </w:rPr>
        <w:t xml:space="preserve"> of that listed item</w:t>
      </w:r>
      <w:r w:rsidRPr="00ED1951">
        <w:rPr>
          <w:rFonts w:ascii="Times New Roman" w:eastAsia="Times New Roman" w:hAnsi="Times New Roman" w:cs="Times New Roman"/>
          <w:color w:val="000000"/>
          <w:lang w:eastAsia="en-AU"/>
        </w:rPr>
        <w:t>.</w:t>
      </w:r>
    </w:p>
    <w:p w14:paraId="032BB470" w14:textId="77777777" w:rsidR="00027129" w:rsidRPr="00ED1951"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p>
    <w:p w14:paraId="2E313970" w14:textId="182351FE" w:rsidR="005E3A11" w:rsidRPr="00ED1951" w:rsidRDefault="00640288" w:rsidP="005E3A1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w:t>
      </w:r>
      <w:r w:rsidR="005E3A11" w:rsidRPr="00ED1951">
        <w:rPr>
          <w:rFonts w:ascii="Times New Roman" w:eastAsia="Times New Roman" w:hAnsi="Times New Roman" w:cs="Times New Roman"/>
          <w:color w:val="000000"/>
          <w:lang w:eastAsia="en-AU"/>
        </w:rPr>
        <w:t xml:space="preserve"> note </w:t>
      </w:r>
      <w:r w:rsidR="006008A4" w:rsidRPr="00ED1951">
        <w:rPr>
          <w:rFonts w:ascii="Times New Roman" w:eastAsia="Times New Roman" w:hAnsi="Times New Roman" w:cs="Times New Roman"/>
          <w:color w:val="000000"/>
          <w:lang w:eastAsia="en-AU"/>
        </w:rPr>
        <w:t>in</w:t>
      </w:r>
      <w:r w:rsidR="00443BDA" w:rsidRPr="00ED1951">
        <w:rPr>
          <w:rFonts w:ascii="Times New Roman" w:eastAsia="Times New Roman" w:hAnsi="Times New Roman" w:cs="Times New Roman"/>
          <w:color w:val="000000"/>
          <w:lang w:eastAsia="en-AU"/>
        </w:rPr>
        <w:t xml:space="preserve"> </w:t>
      </w:r>
      <w:r w:rsidR="005E3A11"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8 </w:t>
      </w:r>
      <w:r w:rsidR="005E3A11" w:rsidRPr="00ED1951">
        <w:rPr>
          <w:rFonts w:ascii="Times New Roman" w:eastAsia="Times New Roman" w:hAnsi="Times New Roman" w:cs="Times New Roman"/>
          <w:color w:val="000000"/>
          <w:lang w:eastAsia="en-AU"/>
        </w:rPr>
        <w:t xml:space="preserve">provides that the provision of a listed </w:t>
      </w:r>
      <w:r w:rsidR="00304C44" w:rsidRPr="00ED1951">
        <w:rPr>
          <w:rFonts w:ascii="Times New Roman" w:eastAsia="Times New Roman" w:hAnsi="Times New Roman" w:cs="Times New Roman"/>
          <w:color w:val="000000"/>
          <w:lang w:eastAsia="en-AU"/>
        </w:rPr>
        <w:t>item</w:t>
      </w:r>
      <w:r w:rsidR="005E3A11" w:rsidRPr="00ED1951">
        <w:rPr>
          <w:rFonts w:ascii="Times New Roman" w:eastAsia="Times New Roman" w:hAnsi="Times New Roman" w:cs="Times New Roman"/>
          <w:color w:val="000000"/>
          <w:lang w:eastAsia="en-AU"/>
        </w:rPr>
        <w:t xml:space="preserve"> in circumstances in which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005E3A11" w:rsidRPr="00ED1951">
        <w:rPr>
          <w:rFonts w:ascii="Times New Roman" w:eastAsia="Times New Roman" w:hAnsi="Times New Roman" w:cs="Times New Roman"/>
          <w:color w:val="000000"/>
          <w:lang w:eastAsia="en-AU"/>
        </w:rPr>
        <w:t>benefit is payable is dealt with in paragraph (c) of</w:t>
      </w:r>
      <w:r w:rsidR="001A1D28" w:rsidRPr="00ED1951">
        <w:rPr>
          <w:rFonts w:ascii="Times New Roman" w:eastAsia="Times New Roman" w:hAnsi="Times New Roman" w:cs="Times New Roman"/>
          <w:color w:val="000000"/>
          <w:lang w:eastAsia="en-AU"/>
        </w:rPr>
        <w:t xml:space="preserve"> the column headed “There must be a benefit for…” in</w:t>
      </w:r>
      <w:r w:rsidR="005E3A11" w:rsidRPr="00ED1951">
        <w:rPr>
          <w:rFonts w:ascii="Times New Roman" w:eastAsia="Times New Roman" w:hAnsi="Times New Roman" w:cs="Times New Roman"/>
          <w:color w:val="000000"/>
          <w:lang w:eastAsia="en-AU"/>
        </w:rPr>
        <w:t xml:space="preserve"> item 4 of the Table</w:t>
      </w:r>
      <w:r w:rsidR="006008A4" w:rsidRPr="00ED1951">
        <w:rPr>
          <w:rFonts w:ascii="Times New Roman" w:eastAsia="Times New Roman" w:hAnsi="Times New Roman" w:cs="Times New Roman"/>
          <w:color w:val="000000"/>
          <w:lang w:eastAsia="en-AU"/>
        </w:rPr>
        <w:t xml:space="preserve"> in subsection 72(1)(2) of the Act.</w:t>
      </w:r>
    </w:p>
    <w:p w14:paraId="7999AA56" w14:textId="77777777" w:rsidR="009B0946" w:rsidRPr="00ED1951" w:rsidRDefault="009B0946"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6E2B3415" w14:textId="4391455C" w:rsidR="00E43F49" w:rsidRPr="00ED1951" w:rsidRDefault="00FE3765"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w:t>
      </w:r>
      <w:r w:rsidR="001D3605" w:rsidRPr="00ED1951">
        <w:rPr>
          <w:rFonts w:ascii="Times New Roman" w:eastAsia="Times New Roman" w:hAnsi="Times New Roman" w:cs="Times New Roman"/>
          <w:b/>
          <w:bCs/>
          <w:color w:val="000000"/>
          <w:lang w:eastAsia="en-AU"/>
        </w:rPr>
        <w:t xml:space="preserve">9   </w:t>
      </w:r>
      <w:r w:rsidRPr="00ED1951">
        <w:rPr>
          <w:rFonts w:ascii="Times New Roman" w:eastAsia="Times New Roman" w:hAnsi="Times New Roman" w:cs="Times New Roman"/>
          <w:b/>
          <w:bCs/>
          <w:color w:val="000000"/>
          <w:lang w:eastAsia="en-AU"/>
        </w:rPr>
        <w:t>Conditions to be satisfied in relation to the provision of listed items</w:t>
      </w:r>
    </w:p>
    <w:p w14:paraId="1D8D7CD2" w14:textId="77777777" w:rsidR="00855E7B" w:rsidRPr="00ED1951" w:rsidRDefault="00855E7B" w:rsidP="00E43F49">
      <w:pPr>
        <w:shd w:val="clear" w:color="auto" w:fill="FFFFFF"/>
        <w:spacing w:after="0" w:line="240" w:lineRule="auto"/>
        <w:jc w:val="both"/>
        <w:rPr>
          <w:rFonts w:ascii="Tms Rmn" w:eastAsia="Times New Roman" w:hAnsi="Tms Rmn" w:cs="Times New Roman"/>
          <w:color w:val="000000"/>
          <w:sz w:val="24"/>
          <w:szCs w:val="24"/>
          <w:lang w:eastAsia="en-AU"/>
        </w:rPr>
      </w:pPr>
    </w:p>
    <w:p w14:paraId="1B01FD38" w14:textId="7872A99A" w:rsidR="00AD56EB" w:rsidRPr="00ED1951" w:rsidRDefault="00855E7B" w:rsidP="008516D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9 </w:t>
      </w:r>
      <w:r w:rsidRPr="00ED1951">
        <w:rPr>
          <w:rFonts w:ascii="Times New Roman" w:eastAsia="Times New Roman" w:hAnsi="Times New Roman" w:cs="Times New Roman"/>
          <w:color w:val="000000"/>
          <w:lang w:eastAsia="en-AU"/>
        </w:rPr>
        <w:t xml:space="preserve">specifies conditions that must be satisfied in relation to the provision of a listed item. </w:t>
      </w:r>
      <w:r w:rsidR="00AD56EB" w:rsidRPr="00ED1951">
        <w:rPr>
          <w:rFonts w:ascii="Times New Roman" w:eastAsia="Times New Roman" w:hAnsi="Times New Roman" w:cs="Times New Roman"/>
          <w:color w:val="000000"/>
          <w:lang w:eastAsia="en-AU"/>
        </w:rPr>
        <w:t>Under paragraphs (c) and (d) of</w:t>
      </w:r>
      <w:r w:rsidR="000F6B16" w:rsidRPr="00ED1951">
        <w:rPr>
          <w:rFonts w:ascii="Times New Roman" w:eastAsia="Times New Roman" w:hAnsi="Times New Roman" w:cs="Times New Roman"/>
          <w:color w:val="000000"/>
          <w:lang w:eastAsia="en-AU"/>
        </w:rPr>
        <w:t xml:space="preserve"> the column headed “There must be a benefit for…” in</w:t>
      </w:r>
      <w:r w:rsidR="00AD56EB" w:rsidRPr="00ED1951">
        <w:rPr>
          <w:rFonts w:ascii="Times New Roman" w:eastAsia="Times New Roman" w:hAnsi="Times New Roman" w:cs="Times New Roman"/>
          <w:color w:val="000000"/>
          <w:lang w:eastAsia="en-AU"/>
        </w:rPr>
        <w:t xml:space="preserve"> item 4 in the Table</w:t>
      </w:r>
      <w:r w:rsidR="00CE0D9D" w:rsidRPr="00ED1951">
        <w:rPr>
          <w:rFonts w:ascii="Times New Roman" w:eastAsia="Times New Roman" w:hAnsi="Times New Roman" w:cs="Times New Roman"/>
          <w:color w:val="000000"/>
          <w:lang w:eastAsia="en-AU"/>
        </w:rPr>
        <w:t xml:space="preserve"> in subsection </w:t>
      </w:r>
      <w:r w:rsidR="007A517F" w:rsidRPr="00ED1951">
        <w:rPr>
          <w:rFonts w:ascii="Times New Roman" w:eastAsia="Times New Roman" w:hAnsi="Times New Roman" w:cs="Times New Roman"/>
          <w:color w:val="000000"/>
          <w:lang w:eastAsia="en-AU"/>
        </w:rPr>
        <w:t>72-1(2) of the Act</w:t>
      </w:r>
      <w:r w:rsidR="00AD56EB" w:rsidRPr="00ED1951">
        <w:rPr>
          <w:rFonts w:ascii="Times New Roman" w:eastAsia="Times New Roman" w:hAnsi="Times New Roman" w:cs="Times New Roman"/>
          <w:color w:val="000000"/>
          <w:lang w:eastAsia="en-AU"/>
        </w:rPr>
        <w:t xml:space="preserve">, the MDHTP Rules may set out conditions that must be satisfied in relation </w:t>
      </w:r>
      <w:r w:rsidR="00AD56EB" w:rsidRPr="00ED1951">
        <w:rPr>
          <w:rFonts w:ascii="Times New Roman" w:eastAsia="Times New Roman" w:hAnsi="Times New Roman" w:cs="Times New Roman"/>
          <w:color w:val="000000"/>
          <w:lang w:eastAsia="en-AU"/>
        </w:rPr>
        <w:lastRenderedPageBreak/>
        <w:t xml:space="preserve">to the provision of a listed item in circumstances in which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00AD56EB" w:rsidRPr="00ED1951">
        <w:rPr>
          <w:rFonts w:ascii="Times New Roman" w:eastAsia="Times New Roman" w:hAnsi="Times New Roman" w:cs="Times New Roman"/>
          <w:color w:val="000000"/>
          <w:lang w:eastAsia="en-AU"/>
        </w:rPr>
        <w:t xml:space="preserve">benefit is payable, or in the circumstances set out in section </w:t>
      </w:r>
      <w:r w:rsidR="001D3605" w:rsidRPr="00ED1951">
        <w:rPr>
          <w:rFonts w:ascii="Times New Roman" w:eastAsia="Times New Roman" w:hAnsi="Times New Roman" w:cs="Times New Roman"/>
          <w:color w:val="000000"/>
          <w:lang w:eastAsia="en-AU"/>
        </w:rPr>
        <w:t>7</w:t>
      </w:r>
      <w:r w:rsidR="00AD56EB" w:rsidRPr="00ED1951">
        <w:rPr>
          <w:rFonts w:ascii="Times New Roman" w:eastAsia="Times New Roman" w:hAnsi="Times New Roman" w:cs="Times New Roman"/>
          <w:color w:val="000000"/>
          <w:lang w:eastAsia="en-AU"/>
        </w:rPr>
        <w:t>. If these conditions are not satisfied, no benefit is payable under a complying health insurance policy that covers hospital treatment or hospital-substitute treatment.</w:t>
      </w:r>
    </w:p>
    <w:p w14:paraId="43932BBB" w14:textId="77777777" w:rsidR="008516D5" w:rsidRPr="00ED1951" w:rsidRDefault="008516D5" w:rsidP="008516D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w:t>
      </w:r>
    </w:p>
    <w:p w14:paraId="25A88076" w14:textId="1A87C8B5" w:rsidR="00AD56EB" w:rsidRPr="00ED1951" w:rsidRDefault="00855E7B" w:rsidP="009134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1D3605" w:rsidRPr="00ED1951">
        <w:rPr>
          <w:rFonts w:ascii="Times New Roman" w:eastAsia="Times New Roman" w:hAnsi="Times New Roman" w:cs="Times New Roman"/>
          <w:color w:val="000000"/>
          <w:lang w:eastAsia="en-AU"/>
        </w:rPr>
        <w:t>9</w:t>
      </w:r>
      <w:r w:rsidRPr="00ED1951">
        <w:rPr>
          <w:rFonts w:ascii="Times New Roman" w:eastAsia="Times New Roman" w:hAnsi="Times New Roman" w:cs="Times New Roman"/>
          <w:color w:val="000000"/>
          <w:lang w:eastAsia="en-AU"/>
        </w:rPr>
        <w:t xml:space="preserve">(2) </w:t>
      </w:r>
      <w:r w:rsidR="009134A5" w:rsidRPr="00ED1951">
        <w:rPr>
          <w:rFonts w:ascii="Times New Roman" w:eastAsia="Times New Roman" w:hAnsi="Times New Roman" w:cs="Times New Roman"/>
          <w:color w:val="000000"/>
          <w:lang w:eastAsia="en-AU"/>
        </w:rPr>
        <w:t>provides that</w:t>
      </w:r>
      <w:r w:rsidR="005748E9" w:rsidRPr="00ED1951">
        <w:rPr>
          <w:rFonts w:ascii="Times New Roman" w:eastAsia="Times New Roman" w:hAnsi="Times New Roman" w:cs="Times New Roman"/>
          <w:color w:val="000000"/>
          <w:lang w:eastAsia="en-AU"/>
        </w:rPr>
        <w:t xml:space="preserve"> </w:t>
      </w:r>
      <w:r w:rsidR="00AD56EB" w:rsidRPr="00ED1951">
        <w:rPr>
          <w:rFonts w:ascii="Times New Roman" w:eastAsia="Times New Roman" w:hAnsi="Times New Roman" w:cs="Times New Roman"/>
          <w:color w:val="000000"/>
          <w:lang w:eastAsia="en-AU"/>
        </w:rPr>
        <w:t>the conditions that must be satisfied in the case of a listed item are those conditions specified (if any) under the heading ‘Condition’ for that listed item in the Prescribed List. There are</w:t>
      </w:r>
      <w:r w:rsidR="002A0587" w:rsidRPr="00ED1951">
        <w:rPr>
          <w:rStyle w:val="CommentReference"/>
        </w:rPr>
        <w:t xml:space="preserve"> </w:t>
      </w:r>
      <w:r w:rsidR="002A0587" w:rsidRPr="00ED1951">
        <w:rPr>
          <w:rStyle w:val="CommentReference"/>
          <w:rFonts w:ascii="Times New Roman" w:hAnsi="Times New Roman" w:cs="Times New Roman"/>
          <w:sz w:val="24"/>
          <w:szCs w:val="24"/>
        </w:rPr>
        <w:t xml:space="preserve">120 </w:t>
      </w:r>
      <w:r w:rsidR="00AD56EB" w:rsidRPr="00ED1951">
        <w:rPr>
          <w:rFonts w:ascii="Times New Roman" w:eastAsia="Times New Roman" w:hAnsi="Times New Roman" w:cs="Times New Roman"/>
          <w:color w:val="000000"/>
          <w:lang w:eastAsia="en-AU"/>
        </w:rPr>
        <w:t xml:space="preserve">billing codes listed in </w:t>
      </w:r>
      <w:r w:rsidR="00020A6C" w:rsidRPr="00ED1951">
        <w:rPr>
          <w:rFonts w:ascii="Times New Roman" w:eastAsia="Times New Roman" w:hAnsi="Times New Roman" w:cs="Times New Roman"/>
          <w:color w:val="000000"/>
          <w:lang w:eastAsia="en-AU"/>
        </w:rPr>
        <w:t>the Prescribed List</w:t>
      </w:r>
      <w:r w:rsidR="00020A6C" w:rsidRPr="00ED1951" w:rsidDel="00020A6C">
        <w:rPr>
          <w:rFonts w:ascii="Times New Roman" w:eastAsia="Times New Roman" w:hAnsi="Times New Roman" w:cs="Times New Roman"/>
          <w:color w:val="000000"/>
          <w:lang w:eastAsia="en-AU"/>
        </w:rPr>
        <w:t xml:space="preserve"> </w:t>
      </w:r>
      <w:r w:rsidR="00AD56EB" w:rsidRPr="00ED1951">
        <w:rPr>
          <w:rFonts w:ascii="Times New Roman" w:eastAsia="Times New Roman" w:hAnsi="Times New Roman" w:cs="Times New Roman"/>
          <w:color w:val="000000"/>
          <w:lang w:eastAsia="en-AU"/>
        </w:rPr>
        <w:t xml:space="preserve">which have a condition. </w:t>
      </w:r>
    </w:p>
    <w:p w14:paraId="631152EF" w14:textId="77777777" w:rsidR="00532EEE" w:rsidRPr="00ED1951" w:rsidRDefault="00532EEE" w:rsidP="009134A5">
      <w:pPr>
        <w:shd w:val="clear" w:color="auto" w:fill="FFFFFF"/>
        <w:spacing w:after="0" w:line="240" w:lineRule="auto"/>
        <w:jc w:val="both"/>
        <w:rPr>
          <w:rFonts w:ascii="Times New Roman" w:eastAsia="Times New Roman" w:hAnsi="Times New Roman" w:cs="Times New Roman"/>
          <w:color w:val="000000"/>
          <w:lang w:eastAsia="en-AU"/>
        </w:rPr>
      </w:pPr>
    </w:p>
    <w:p w14:paraId="0B9C3C7D" w14:textId="5D692475" w:rsidR="003F7E87" w:rsidRPr="00ED1951" w:rsidRDefault="005748E9" w:rsidP="009134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If the listed item is for an insulin infusion pump, </w:t>
      </w:r>
      <w:r w:rsidR="0060053E" w:rsidRPr="00ED1951">
        <w:rPr>
          <w:rFonts w:ascii="Times New Roman" w:eastAsia="Times New Roman" w:hAnsi="Times New Roman" w:cs="Times New Roman"/>
          <w:color w:val="000000"/>
          <w:lang w:eastAsia="en-AU"/>
        </w:rPr>
        <w:t xml:space="preserve">in addition to any statement of requirement which is set out in the Schedule, </w:t>
      </w:r>
      <w:r w:rsidR="00110C6C" w:rsidRPr="00ED1951">
        <w:rPr>
          <w:rFonts w:ascii="Times New Roman" w:eastAsia="Times New Roman" w:hAnsi="Times New Roman" w:cs="Times New Roman"/>
          <w:color w:val="000000"/>
          <w:lang w:eastAsia="en-AU"/>
        </w:rPr>
        <w:t xml:space="preserve">the professional service associated with providing the insulin infusion pump to the patient must </w:t>
      </w:r>
      <w:r w:rsidR="0060053E" w:rsidRPr="00ED1951">
        <w:rPr>
          <w:rFonts w:ascii="Times New Roman" w:eastAsia="Times New Roman" w:hAnsi="Times New Roman" w:cs="Times New Roman"/>
          <w:color w:val="000000"/>
          <w:lang w:eastAsia="en-AU"/>
        </w:rPr>
        <w:t>be</w:t>
      </w:r>
      <w:r w:rsidRPr="00ED1951">
        <w:rPr>
          <w:rFonts w:ascii="Times New Roman" w:eastAsia="Times New Roman" w:hAnsi="Times New Roman" w:cs="Times New Roman"/>
          <w:color w:val="000000"/>
          <w:lang w:eastAsia="en-AU"/>
        </w:rPr>
        <w:t>:</w:t>
      </w:r>
    </w:p>
    <w:p w14:paraId="5B9FCBB3" w14:textId="62CB1E35" w:rsidR="009134A5" w:rsidRPr="00ED1951" w:rsidRDefault="009134A5" w:rsidP="009134A5">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a professional attendance by a consultant physician in the practice of the consultant physician’s specialty;</w:t>
      </w:r>
    </w:p>
    <w:p w14:paraId="1C5681E6" w14:textId="2552C2DB" w:rsidR="009134A5" w:rsidRPr="00ED1951" w:rsidRDefault="009134A5" w:rsidP="009134A5">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be provided as a certified Type C procedure or a certified overnight Type C procedure;</w:t>
      </w:r>
    </w:p>
    <w:p w14:paraId="3DC20F4D" w14:textId="62502504" w:rsidR="009134A5" w:rsidRPr="00ED1951" w:rsidRDefault="009134A5" w:rsidP="009134A5">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provided for the purpose of administering insulin.</w:t>
      </w:r>
    </w:p>
    <w:p w14:paraId="0B8A4BA1" w14:textId="58D1C008" w:rsidR="00855E7B" w:rsidRPr="00ED1951" w:rsidRDefault="00855E7B" w:rsidP="008516D5">
      <w:pPr>
        <w:shd w:val="clear" w:color="auto" w:fill="FFFFFF"/>
        <w:spacing w:after="0" w:line="240" w:lineRule="auto"/>
        <w:jc w:val="both"/>
        <w:rPr>
          <w:rFonts w:ascii="Tms Rmn" w:eastAsia="Times New Roman" w:hAnsi="Tms Rmn" w:cs="Times New Roman"/>
          <w:color w:val="000000"/>
          <w:lang w:eastAsia="en-AU"/>
        </w:rPr>
      </w:pPr>
    </w:p>
    <w:p w14:paraId="693067D4" w14:textId="314DC820" w:rsidR="00C05C71" w:rsidRPr="00ED1951" w:rsidRDefault="009134A5" w:rsidP="009134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in section </w:t>
      </w:r>
      <w:r w:rsidR="00131C05" w:rsidRPr="00ED1951">
        <w:rPr>
          <w:rFonts w:ascii="Times New Roman" w:eastAsia="Times New Roman" w:hAnsi="Times New Roman" w:cs="Times New Roman"/>
          <w:color w:val="000000"/>
          <w:lang w:eastAsia="en-AU"/>
        </w:rPr>
        <w:t xml:space="preserve">9 </w:t>
      </w:r>
      <w:r w:rsidR="00640288" w:rsidRPr="00ED1951">
        <w:rPr>
          <w:rFonts w:ascii="Times New Roman" w:eastAsia="Times New Roman" w:hAnsi="Times New Roman" w:cs="Times New Roman"/>
          <w:color w:val="000000"/>
          <w:lang w:eastAsia="en-AU"/>
        </w:rPr>
        <w:t>provides</w:t>
      </w:r>
      <w:r w:rsidRPr="00ED1951">
        <w:rPr>
          <w:rFonts w:ascii="Times New Roman" w:eastAsia="Times New Roman" w:hAnsi="Times New Roman" w:cs="Times New Roman"/>
          <w:color w:val="000000"/>
          <w:lang w:eastAsia="en-AU"/>
        </w:rPr>
        <w:t xml:space="preserve"> that item 4 of the table sets out other requirements in relation to benefits for the provision of listed items that a policy that covers hospital treatment must meet. These requirements relate to benefits for hospital treatment and, if the policy covers hospital substitute treatment, to the benefits of that coverage as well.</w:t>
      </w:r>
    </w:p>
    <w:p w14:paraId="76262EB7" w14:textId="77777777" w:rsidR="00FA6CBC" w:rsidRPr="00ED1951" w:rsidRDefault="00FA6CBC" w:rsidP="006A7356">
      <w:pPr>
        <w:shd w:val="clear" w:color="auto" w:fill="FFFFFF"/>
        <w:spacing w:after="0" w:line="240" w:lineRule="auto"/>
        <w:ind w:left="720"/>
        <w:jc w:val="both"/>
        <w:rPr>
          <w:rFonts w:ascii="Tms Rmn" w:eastAsia="Times New Roman" w:hAnsi="Tms Rmn" w:cs="Times New Roman"/>
          <w:color w:val="000000"/>
          <w:lang w:eastAsia="en-AU"/>
        </w:rPr>
      </w:pPr>
    </w:p>
    <w:p w14:paraId="00017D34" w14:textId="76C0C86F"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The</w:t>
      </w:r>
      <w:r w:rsidR="00FA6CBC" w:rsidRPr="00ED1951">
        <w:rPr>
          <w:rFonts w:ascii="Tms Rmn" w:eastAsia="Times New Roman" w:hAnsi="Tms Rmn" w:cs="Times New Roman"/>
          <w:color w:val="000000"/>
          <w:lang w:eastAsia="en-AU"/>
        </w:rPr>
        <w:t xml:space="preserve"> listed items and billing </w:t>
      </w:r>
      <w:r w:rsidRPr="00ED1951">
        <w:rPr>
          <w:rFonts w:ascii="Tms Rmn" w:eastAsia="Times New Roman" w:hAnsi="Tms Rmn" w:cs="Times New Roman"/>
          <w:color w:val="000000"/>
          <w:lang w:eastAsia="en-AU"/>
        </w:rPr>
        <w:t>codes with conditions include:</w:t>
      </w:r>
    </w:p>
    <w:p w14:paraId="542CE651" w14:textId="77777777"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 </w:t>
      </w:r>
    </w:p>
    <w:p w14:paraId="16D87605" w14:textId="162CB558" w:rsidR="00452414" w:rsidRPr="00ED1951" w:rsidRDefault="00452414" w:rsidP="00452414">
      <w:pPr>
        <w:pStyle w:val="ListParagraph"/>
        <w:numPr>
          <w:ilvl w:val="0"/>
          <w:numId w:val="36"/>
        </w:numPr>
        <w:shd w:val="clear" w:color="auto" w:fill="FFFFFF"/>
        <w:spacing w:after="0" w:line="240" w:lineRule="auto"/>
        <w:jc w:val="both"/>
        <w:rPr>
          <w:rFonts w:ascii="Symbol" w:eastAsia="Times New Roman" w:hAnsi="Symbol" w:cs="Times New Roman"/>
          <w:color w:val="000000"/>
          <w:lang w:eastAsia="en-AU"/>
        </w:rPr>
      </w:pPr>
      <w:r w:rsidRPr="00ED1951">
        <w:rPr>
          <w:rFonts w:ascii="Symbol" w:eastAsia="Times New Roman" w:hAnsi="Symbol" w:cs="Times New Roman"/>
          <w:color w:val="000000"/>
          <w:lang w:eastAsia="en-AU"/>
        </w:rPr>
        <w:t>AT076 (</w:t>
      </w:r>
      <w:proofErr w:type="spellStart"/>
      <w:r w:rsidRPr="00ED1951">
        <w:rPr>
          <w:rFonts w:ascii="Times New Roman" w:eastAsia="Times New Roman" w:hAnsi="Times New Roman" w:cs="Times New Roman"/>
          <w:i/>
          <w:iCs/>
          <w:color w:val="000000"/>
          <w:lang w:eastAsia="en-AU"/>
        </w:rPr>
        <w:t>Anatomics</w:t>
      </w:r>
      <w:proofErr w:type="spellEnd"/>
      <w:r w:rsidRPr="00ED1951">
        <w:rPr>
          <w:rFonts w:ascii="Times New Roman" w:eastAsia="Times New Roman" w:hAnsi="Times New Roman" w:cs="Times New Roman"/>
          <w:i/>
          <w:iCs/>
          <w:color w:val="000000"/>
          <w:lang w:eastAsia="en-AU"/>
        </w:rPr>
        <w:t xml:space="preserve"> </w:t>
      </w:r>
      <w:proofErr w:type="spellStart"/>
      <w:r w:rsidRPr="00ED1951">
        <w:rPr>
          <w:rFonts w:ascii="Times New Roman" w:eastAsia="Times New Roman" w:hAnsi="Times New Roman" w:cs="Times New Roman"/>
          <w:i/>
          <w:iCs/>
          <w:color w:val="000000"/>
          <w:lang w:eastAsia="en-AU"/>
        </w:rPr>
        <w:t>Biomodel</w:t>
      </w:r>
      <w:proofErr w:type="spellEnd"/>
      <w:r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i/>
          <w:iCs/>
          <w:color w:val="000000"/>
          <w:lang w:eastAsia="en-AU"/>
        </w:rPr>
        <w:t>;</w:t>
      </w:r>
    </w:p>
    <w:p w14:paraId="525871BE" w14:textId="764E246B" w:rsidR="00452414" w:rsidRPr="00ED1951" w:rsidRDefault="00452414" w:rsidP="00452414">
      <w:pPr>
        <w:pStyle w:val="ListParagraph"/>
        <w:numPr>
          <w:ilvl w:val="0"/>
          <w:numId w:val="36"/>
        </w:numPr>
        <w:shd w:val="clear" w:color="auto" w:fill="FFFFFF"/>
        <w:spacing w:after="0" w:line="240" w:lineRule="auto"/>
        <w:jc w:val="both"/>
        <w:rPr>
          <w:rFonts w:ascii="Symbol" w:eastAsia="Times New Roman" w:hAnsi="Symbol" w:cs="Times New Roman"/>
          <w:color w:val="000000"/>
          <w:lang w:eastAsia="en-AU"/>
        </w:rPr>
      </w:pPr>
      <w:r w:rsidRPr="00ED1951">
        <w:rPr>
          <w:rFonts w:ascii="Times New Roman" w:eastAsia="Times New Roman" w:hAnsi="Times New Roman" w:cs="Times New Roman"/>
          <w:color w:val="000000"/>
          <w:lang w:eastAsia="en-AU"/>
        </w:rPr>
        <w:t>AT085 (</w:t>
      </w:r>
      <w:proofErr w:type="spellStart"/>
      <w:r w:rsidRPr="00ED1951">
        <w:rPr>
          <w:rFonts w:ascii="Times New Roman" w:eastAsia="Times New Roman" w:hAnsi="Times New Roman" w:cs="Times New Roman"/>
          <w:i/>
          <w:iCs/>
          <w:color w:val="000000"/>
          <w:lang w:eastAsia="en-AU"/>
        </w:rPr>
        <w:t>Anatomics</w:t>
      </w:r>
      <w:proofErr w:type="spellEnd"/>
      <w:r w:rsidRPr="00ED1951">
        <w:rPr>
          <w:rFonts w:ascii="Times New Roman" w:eastAsia="Times New Roman" w:hAnsi="Times New Roman" w:cs="Times New Roman"/>
          <w:i/>
          <w:iCs/>
          <w:color w:val="000000"/>
          <w:lang w:eastAsia="en-AU"/>
        </w:rPr>
        <w:t xml:space="preserve"> Surgical Guide</w:t>
      </w:r>
      <w:r w:rsidRPr="00ED1951">
        <w:rPr>
          <w:rFonts w:ascii="Times New Roman" w:eastAsia="Times New Roman" w:hAnsi="Times New Roman" w:cs="Times New Roman"/>
          <w:color w:val="000000"/>
          <w:lang w:eastAsia="en-AU"/>
        </w:rPr>
        <w:t>);</w:t>
      </w:r>
    </w:p>
    <w:p w14:paraId="2ED8240B" w14:textId="3304E657" w:rsidR="00452414" w:rsidRPr="00ED1951" w:rsidRDefault="00452414" w:rsidP="00452414">
      <w:pPr>
        <w:pStyle w:val="ListParagraph"/>
        <w:numPr>
          <w:ilvl w:val="0"/>
          <w:numId w:val="36"/>
        </w:numPr>
        <w:shd w:val="clear" w:color="auto" w:fill="FFFFFF"/>
        <w:spacing w:after="0" w:line="240" w:lineRule="auto"/>
        <w:jc w:val="both"/>
        <w:rPr>
          <w:rFonts w:ascii="Symbol" w:eastAsia="Times New Roman" w:hAnsi="Symbol" w:cs="Times New Roman"/>
          <w:color w:val="000000"/>
          <w:lang w:eastAsia="en-AU"/>
        </w:rPr>
      </w:pPr>
      <w:r w:rsidRPr="00ED1951">
        <w:rPr>
          <w:rFonts w:ascii="Times New Roman" w:eastAsia="Times New Roman" w:hAnsi="Times New Roman" w:cs="Times New Roman"/>
          <w:color w:val="000000"/>
          <w:lang w:eastAsia="en-AU"/>
        </w:rPr>
        <w:t>AT085 (</w:t>
      </w:r>
      <w:proofErr w:type="spellStart"/>
      <w:r w:rsidRPr="00ED1951">
        <w:rPr>
          <w:rFonts w:ascii="Times New Roman" w:eastAsia="Times New Roman" w:hAnsi="Times New Roman" w:cs="Times New Roman"/>
          <w:i/>
          <w:iCs/>
          <w:color w:val="000000"/>
          <w:lang w:eastAsia="en-AU"/>
        </w:rPr>
        <w:t>Anatomics</w:t>
      </w:r>
      <w:proofErr w:type="spellEnd"/>
      <w:r w:rsidRPr="00ED1951">
        <w:rPr>
          <w:rFonts w:ascii="Times New Roman" w:eastAsia="Times New Roman" w:hAnsi="Times New Roman" w:cs="Times New Roman"/>
          <w:i/>
          <w:iCs/>
          <w:color w:val="000000"/>
          <w:lang w:eastAsia="en-AU"/>
        </w:rPr>
        <w:t xml:space="preserve"> Patient Specific Surgical Guide</w:t>
      </w:r>
      <w:r w:rsidRPr="00ED1951">
        <w:rPr>
          <w:rFonts w:ascii="Times New Roman" w:eastAsia="Times New Roman" w:hAnsi="Times New Roman" w:cs="Times New Roman"/>
          <w:color w:val="000000"/>
          <w:lang w:eastAsia="en-AU"/>
        </w:rPr>
        <w:t>);</w:t>
      </w:r>
    </w:p>
    <w:p w14:paraId="5E055B7D" w14:textId="5F96A860" w:rsidR="00452414" w:rsidRPr="00ED1951" w:rsidRDefault="00452414" w:rsidP="00452414">
      <w:pPr>
        <w:pStyle w:val="ListParagraph"/>
        <w:numPr>
          <w:ilvl w:val="0"/>
          <w:numId w:val="36"/>
        </w:numPr>
        <w:shd w:val="clear" w:color="auto" w:fill="FFFFFF"/>
        <w:spacing w:after="0" w:line="240" w:lineRule="auto"/>
        <w:jc w:val="both"/>
        <w:rPr>
          <w:rFonts w:ascii="Symbol" w:eastAsia="Times New Roman" w:hAnsi="Symbol" w:cs="Times New Roman"/>
          <w:color w:val="000000"/>
          <w:lang w:eastAsia="en-AU"/>
        </w:rPr>
      </w:pPr>
      <w:r w:rsidRPr="00ED1951">
        <w:rPr>
          <w:rFonts w:ascii="Times New Roman" w:eastAsia="Times New Roman" w:hAnsi="Times New Roman" w:cs="Times New Roman"/>
          <w:color w:val="000000"/>
          <w:lang w:eastAsia="en-AU"/>
        </w:rPr>
        <w:t>AT008 (</w:t>
      </w:r>
      <w:proofErr w:type="spellStart"/>
      <w:r w:rsidRPr="00ED1951">
        <w:rPr>
          <w:rFonts w:ascii="Times New Roman" w:eastAsia="Times New Roman" w:hAnsi="Times New Roman" w:cs="Times New Roman"/>
          <w:i/>
          <w:iCs/>
          <w:color w:val="000000"/>
          <w:lang w:eastAsia="en-AU"/>
        </w:rPr>
        <w:t>Anatomics</w:t>
      </w:r>
      <w:proofErr w:type="spellEnd"/>
      <w:r w:rsidRPr="00ED1951">
        <w:rPr>
          <w:rFonts w:ascii="Times New Roman" w:eastAsia="Times New Roman" w:hAnsi="Times New Roman" w:cs="Times New Roman"/>
          <w:i/>
          <w:iCs/>
          <w:color w:val="000000"/>
          <w:lang w:eastAsia="en-AU"/>
        </w:rPr>
        <w:t xml:space="preserve"> Patient Specific Surgical Guide</w:t>
      </w:r>
      <w:r w:rsidRPr="00ED1951">
        <w:rPr>
          <w:rFonts w:ascii="Times New Roman" w:eastAsia="Times New Roman" w:hAnsi="Times New Roman" w:cs="Times New Roman"/>
          <w:color w:val="000000"/>
          <w:lang w:eastAsia="en-AU"/>
        </w:rPr>
        <w:t>);</w:t>
      </w:r>
    </w:p>
    <w:p w14:paraId="598C94A2" w14:textId="6697086C"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BF025 (</w:t>
      </w:r>
      <w:r w:rsidRPr="00ED1951">
        <w:rPr>
          <w:rFonts w:ascii="Tms Rmn" w:eastAsia="Times New Roman" w:hAnsi="Tms Rmn" w:cs="Times New Roman"/>
          <w:i/>
          <w:iCs/>
          <w:color w:val="000000"/>
          <w:lang w:eastAsia="en-AU"/>
        </w:rPr>
        <w:t>Pedicle Screw</w:t>
      </w:r>
      <w:r w:rsidRPr="00ED1951">
        <w:rPr>
          <w:rFonts w:ascii="Tms Rmn" w:eastAsia="Times New Roman" w:hAnsi="Tms Rmn" w:cs="Times New Roman"/>
          <w:color w:val="000000"/>
          <w:lang w:eastAsia="en-AU"/>
        </w:rPr>
        <w:t>);</w:t>
      </w:r>
    </w:p>
    <w:p w14:paraId="012EDF13" w14:textId="4374AEB4"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BF026 (</w:t>
      </w:r>
      <w:r w:rsidRPr="00ED1951">
        <w:rPr>
          <w:rFonts w:ascii="Tms Rmn" w:eastAsia="Times New Roman" w:hAnsi="Tms Rmn" w:cs="Times New Roman"/>
          <w:i/>
          <w:iCs/>
          <w:color w:val="000000"/>
          <w:lang w:eastAsia="en-AU"/>
        </w:rPr>
        <w:t>Pedicle Screw</w:t>
      </w:r>
      <w:r w:rsidRPr="00ED1951">
        <w:rPr>
          <w:rFonts w:ascii="Tms Rmn" w:eastAsia="Times New Roman" w:hAnsi="Tms Rmn" w:cs="Times New Roman"/>
          <w:color w:val="000000"/>
          <w:lang w:eastAsia="en-AU"/>
        </w:rPr>
        <w:t>);</w:t>
      </w:r>
    </w:p>
    <w:p w14:paraId="7E3095AB" w14:textId="37ABA72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BF027 (</w:t>
      </w:r>
      <w:r w:rsidRPr="00ED1951">
        <w:rPr>
          <w:rFonts w:ascii="Tms Rmn" w:eastAsia="Times New Roman" w:hAnsi="Tms Rmn" w:cs="Times New Roman"/>
          <w:i/>
          <w:iCs/>
          <w:color w:val="000000"/>
          <w:lang w:eastAsia="en-AU"/>
        </w:rPr>
        <w:t>Locking Element</w:t>
      </w:r>
      <w:r w:rsidRPr="00ED1951">
        <w:rPr>
          <w:rFonts w:ascii="Tms Rmn" w:eastAsia="Times New Roman" w:hAnsi="Tms Rmn" w:cs="Times New Roman"/>
          <w:color w:val="000000"/>
          <w:lang w:eastAsia="en-AU"/>
        </w:rPr>
        <w:t>);</w:t>
      </w:r>
    </w:p>
    <w:p w14:paraId="28EAC30D" w14:textId="76707F7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BF028 (</w:t>
      </w:r>
      <w:r w:rsidRPr="00ED1951">
        <w:rPr>
          <w:rFonts w:ascii="Tms Rmn" w:eastAsia="Times New Roman" w:hAnsi="Tms Rmn" w:cs="Times New Roman"/>
          <w:i/>
          <w:iCs/>
          <w:color w:val="000000"/>
          <w:lang w:eastAsia="en-AU"/>
        </w:rPr>
        <w:t>Rods, Curved</w:t>
      </w:r>
      <w:r w:rsidRPr="00ED1951">
        <w:rPr>
          <w:rFonts w:ascii="Tms Rmn" w:eastAsia="Times New Roman" w:hAnsi="Tms Rmn" w:cs="Times New Roman"/>
          <w:color w:val="000000"/>
          <w:lang w:eastAsia="en-AU"/>
        </w:rPr>
        <w:t>);</w:t>
      </w:r>
    </w:p>
    <w:p w14:paraId="51498763" w14:textId="31C659C5"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BF029 (</w:t>
      </w:r>
      <w:r w:rsidRPr="00ED1951">
        <w:rPr>
          <w:rFonts w:ascii="Tms Rmn" w:eastAsia="Times New Roman" w:hAnsi="Tms Rmn" w:cs="Times New Roman"/>
          <w:i/>
          <w:iCs/>
          <w:color w:val="000000"/>
          <w:lang w:eastAsia="en-AU"/>
        </w:rPr>
        <w:t>Rods</w:t>
      </w:r>
      <w:r w:rsidRPr="00ED1951">
        <w:rPr>
          <w:rFonts w:ascii="Tms Rmn" w:eastAsia="Times New Roman" w:hAnsi="Tms Rmn" w:cs="Times New Roman"/>
          <w:color w:val="000000"/>
          <w:lang w:eastAsia="en-AU"/>
        </w:rPr>
        <w:t>);</w:t>
      </w:r>
    </w:p>
    <w:p w14:paraId="216EADD0" w14:textId="64DE99F6" w:rsidR="00452414" w:rsidRPr="00ED1951" w:rsidRDefault="00452414"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BF0</w:t>
      </w:r>
      <w:r w:rsidR="0031156D" w:rsidRPr="00ED1951">
        <w:rPr>
          <w:rFonts w:ascii="Tms Rmn" w:eastAsia="Times New Roman" w:hAnsi="Tms Rmn" w:cs="Times New Roman"/>
          <w:color w:val="000000"/>
          <w:lang w:eastAsia="en-AU"/>
        </w:rPr>
        <w:t>31</w:t>
      </w:r>
      <w:r w:rsidRPr="00ED1951">
        <w:rPr>
          <w:rFonts w:ascii="Tms Rmn" w:eastAsia="Times New Roman" w:hAnsi="Tms Rmn" w:cs="Times New Roman"/>
          <w:color w:val="000000"/>
          <w:lang w:eastAsia="en-AU"/>
        </w:rPr>
        <w:t xml:space="preserve"> (</w:t>
      </w:r>
      <w:proofErr w:type="spellStart"/>
      <w:r w:rsidRPr="00ED1951">
        <w:rPr>
          <w:rFonts w:ascii="Tms Rmn" w:eastAsia="Times New Roman" w:hAnsi="Tms Rmn" w:cs="Times New Roman"/>
          <w:i/>
          <w:iCs/>
          <w:color w:val="000000"/>
          <w:lang w:eastAsia="en-AU"/>
        </w:rPr>
        <w:t>MixMax</w:t>
      </w:r>
      <w:proofErr w:type="spellEnd"/>
      <w:r w:rsidRPr="00ED1951">
        <w:rPr>
          <w:rFonts w:ascii="Tms Rmn" w:eastAsia="Times New Roman" w:hAnsi="Tms Rmn" w:cs="Times New Roman"/>
          <w:i/>
          <w:iCs/>
          <w:color w:val="000000"/>
          <w:lang w:eastAsia="en-AU"/>
        </w:rPr>
        <w:t xml:space="preserve"> Bone Cement</w:t>
      </w:r>
      <w:r w:rsidRPr="00ED1951">
        <w:rPr>
          <w:rFonts w:ascii="Tms Rmn" w:eastAsia="Times New Roman" w:hAnsi="Tms Rmn" w:cs="Times New Roman"/>
          <w:color w:val="000000"/>
          <w:lang w:eastAsia="en-AU"/>
        </w:rPr>
        <w:t>);</w:t>
      </w:r>
    </w:p>
    <w:p w14:paraId="0CDBCD9D" w14:textId="1B74B41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BX343 (</w:t>
      </w:r>
      <w:r w:rsidRPr="00ED1951">
        <w:rPr>
          <w:rFonts w:ascii="Tms Rmn" w:eastAsia="Times New Roman" w:hAnsi="Tms Rmn" w:cs="Times New Roman"/>
          <w:i/>
          <w:iCs/>
          <w:color w:val="000000"/>
          <w:lang w:eastAsia="en-AU"/>
        </w:rPr>
        <w:t>HEMOSTAT SEALING HAEMOSTAT</w:t>
      </w:r>
      <w:r w:rsidRPr="00ED1951">
        <w:rPr>
          <w:rFonts w:ascii="Tms Rmn" w:eastAsia="Times New Roman" w:hAnsi="Tms Rmn" w:cs="Times New Roman"/>
          <w:color w:val="000000"/>
          <w:lang w:eastAsia="en-AU"/>
        </w:rPr>
        <w:t>);</w:t>
      </w:r>
    </w:p>
    <w:p w14:paraId="676BC20B" w14:textId="396E3420"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BX344 (</w:t>
      </w:r>
      <w:r w:rsidRPr="00ED1951">
        <w:rPr>
          <w:rFonts w:ascii="Tms Rmn" w:eastAsia="Times New Roman" w:hAnsi="Tms Rmn" w:cs="Times New Roman"/>
          <w:i/>
          <w:iCs/>
          <w:color w:val="000000"/>
          <w:lang w:eastAsia="en-AU"/>
        </w:rPr>
        <w:t>HEMOSTAT SEALING HAEMOSTAT</w:t>
      </w:r>
      <w:r w:rsidRPr="00ED1951">
        <w:rPr>
          <w:rFonts w:ascii="Tms Rmn" w:eastAsia="Times New Roman" w:hAnsi="Tms Rmn" w:cs="Times New Roman"/>
          <w:color w:val="000000"/>
          <w:lang w:eastAsia="en-AU"/>
        </w:rPr>
        <w:t>);</w:t>
      </w:r>
    </w:p>
    <w:p w14:paraId="2C00212D" w14:textId="1881908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CR032 (</w:t>
      </w:r>
      <w:r w:rsidRPr="00ED1951">
        <w:rPr>
          <w:rFonts w:ascii="Tms Rmn" w:eastAsia="Times New Roman" w:hAnsi="Tms Rmn" w:cs="Times New Roman"/>
          <w:i/>
          <w:iCs/>
          <w:color w:val="000000"/>
          <w:lang w:eastAsia="en-AU"/>
        </w:rPr>
        <w:t>Lars Ligament Augmentation reconstruction system</w:t>
      </w:r>
      <w:r w:rsidRPr="00ED1951">
        <w:rPr>
          <w:rFonts w:ascii="Tms Rmn" w:eastAsia="Times New Roman" w:hAnsi="Tms Rmn" w:cs="Times New Roman"/>
          <w:color w:val="000000"/>
          <w:lang w:eastAsia="en-AU"/>
        </w:rPr>
        <w:t>);</w:t>
      </w:r>
    </w:p>
    <w:p w14:paraId="1C057485" w14:textId="1FCCD14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CR201 (</w:t>
      </w:r>
      <w:r w:rsidRPr="00ED1951">
        <w:rPr>
          <w:rFonts w:ascii="Tms Rmn" w:eastAsia="Times New Roman" w:hAnsi="Tms Rmn" w:cs="Times New Roman"/>
          <w:i/>
          <w:iCs/>
          <w:color w:val="000000"/>
          <w:lang w:eastAsia="en-AU"/>
        </w:rPr>
        <w:t>Ligament Augmentation &amp; Reconstruction System (LARS) AC30RA</w:t>
      </w:r>
      <w:r w:rsidRPr="00ED1951">
        <w:rPr>
          <w:rFonts w:ascii="Tms Rmn" w:eastAsia="Times New Roman" w:hAnsi="Tms Rmn" w:cs="Times New Roman"/>
          <w:color w:val="000000"/>
          <w:lang w:eastAsia="en-AU"/>
        </w:rPr>
        <w:t>);</w:t>
      </w:r>
    </w:p>
    <w:p w14:paraId="1853DC80" w14:textId="4871D25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CR202 (</w:t>
      </w:r>
      <w:r w:rsidRPr="00ED1951">
        <w:rPr>
          <w:rFonts w:ascii="Tms Rmn" w:eastAsia="Times New Roman" w:hAnsi="Tms Rmn" w:cs="Times New Roman"/>
          <w:i/>
          <w:iCs/>
          <w:color w:val="000000"/>
          <w:lang w:eastAsia="en-AU"/>
        </w:rPr>
        <w:t>Ligament Augmentation &amp; Reconstruction System (LARS) LAC 20</w:t>
      </w:r>
      <w:r w:rsidRPr="00ED1951">
        <w:rPr>
          <w:rFonts w:ascii="Tms Rmn" w:eastAsia="Times New Roman" w:hAnsi="Tms Rmn" w:cs="Times New Roman"/>
          <w:color w:val="000000"/>
          <w:lang w:eastAsia="en-AU"/>
        </w:rPr>
        <w:t>);</w:t>
      </w:r>
    </w:p>
    <w:p w14:paraId="643EC73B" w14:textId="6951FB83"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CR203 (</w:t>
      </w:r>
      <w:r w:rsidRPr="00ED1951">
        <w:rPr>
          <w:rFonts w:ascii="Tms Rmn" w:eastAsia="Times New Roman" w:hAnsi="Tms Rmn" w:cs="Times New Roman"/>
          <w:i/>
          <w:iCs/>
          <w:color w:val="000000"/>
          <w:lang w:eastAsia="en-AU"/>
        </w:rPr>
        <w:t>Ligament Augmentation &amp; Reconstruction System (LARS) LAC 30</w:t>
      </w:r>
      <w:r w:rsidRPr="00ED1951">
        <w:rPr>
          <w:rFonts w:ascii="Tms Rmn" w:eastAsia="Times New Roman" w:hAnsi="Tms Rmn" w:cs="Times New Roman"/>
          <w:color w:val="000000"/>
          <w:lang w:eastAsia="en-AU"/>
        </w:rPr>
        <w:t>);</w:t>
      </w:r>
    </w:p>
    <w:p w14:paraId="576E0D21" w14:textId="359E3B4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CR204 (</w:t>
      </w:r>
      <w:r w:rsidRPr="00ED1951">
        <w:rPr>
          <w:rFonts w:ascii="Tms Rmn" w:eastAsia="Times New Roman" w:hAnsi="Tms Rmn" w:cs="Times New Roman"/>
          <w:i/>
          <w:iCs/>
          <w:color w:val="000000"/>
          <w:lang w:eastAsia="en-AU"/>
        </w:rPr>
        <w:t>Ligament Augmentation &amp; Reconstruction System (LARS) MCL 32</w:t>
      </w:r>
      <w:r w:rsidRPr="00ED1951">
        <w:rPr>
          <w:rFonts w:ascii="Tms Rmn" w:eastAsia="Times New Roman" w:hAnsi="Tms Rmn" w:cs="Times New Roman"/>
          <w:color w:val="000000"/>
          <w:lang w:eastAsia="en-AU"/>
        </w:rPr>
        <w:t>);</w:t>
      </w:r>
    </w:p>
    <w:p w14:paraId="33FA9E01" w14:textId="413B9879"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CR205 (</w:t>
      </w:r>
      <w:r w:rsidRPr="00ED1951">
        <w:rPr>
          <w:rFonts w:ascii="Tms Rmn" w:eastAsia="Times New Roman" w:hAnsi="Tms Rmn" w:cs="Times New Roman"/>
          <w:i/>
          <w:iCs/>
          <w:color w:val="000000"/>
          <w:lang w:eastAsia="en-AU"/>
        </w:rPr>
        <w:t>Ligament Augmentation &amp; Reconstruction System (LARS) - Rotator Cuff CR 25</w:t>
      </w:r>
      <w:r w:rsidRPr="00ED1951">
        <w:rPr>
          <w:rFonts w:ascii="Tms Rmn" w:eastAsia="Times New Roman" w:hAnsi="Tms Rmn" w:cs="Times New Roman"/>
          <w:color w:val="000000"/>
          <w:lang w:eastAsia="en-AU"/>
        </w:rPr>
        <w:t>);</w:t>
      </w:r>
    </w:p>
    <w:p w14:paraId="308C5F3C" w14:textId="6A8EB32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CR206 (</w:t>
      </w:r>
      <w:r w:rsidRPr="00ED1951">
        <w:rPr>
          <w:rFonts w:ascii="Tms Rmn" w:eastAsia="Times New Roman" w:hAnsi="Tms Rmn" w:cs="Times New Roman"/>
          <w:i/>
          <w:iCs/>
          <w:color w:val="000000"/>
          <w:lang w:eastAsia="en-AU"/>
        </w:rPr>
        <w:t>Ligament Augmentation &amp; Reconstruction System (LARS) - Rotary Cuff CR 30</w:t>
      </w:r>
      <w:r w:rsidRPr="00ED1951">
        <w:rPr>
          <w:rFonts w:ascii="Tms Rmn" w:eastAsia="Times New Roman" w:hAnsi="Tms Rmn" w:cs="Times New Roman"/>
          <w:color w:val="000000"/>
          <w:lang w:eastAsia="en-AU"/>
        </w:rPr>
        <w:t>);</w:t>
      </w:r>
    </w:p>
    <w:p w14:paraId="142E5698" w14:textId="1B9D2DB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CR214 (</w:t>
      </w:r>
      <w:r w:rsidRPr="00ED1951">
        <w:rPr>
          <w:rFonts w:ascii="Tms Rmn" w:eastAsia="Times New Roman" w:hAnsi="Tms Rmn" w:cs="Times New Roman"/>
          <w:i/>
          <w:iCs/>
          <w:color w:val="000000"/>
          <w:lang w:eastAsia="en-AU"/>
        </w:rPr>
        <w:t>LARS Reinforcer Ligament</w:t>
      </w:r>
      <w:r w:rsidRPr="00ED1951">
        <w:rPr>
          <w:rFonts w:ascii="Tms Rmn" w:eastAsia="Times New Roman" w:hAnsi="Tms Rmn" w:cs="Times New Roman"/>
          <w:color w:val="000000"/>
          <w:lang w:eastAsia="en-AU"/>
        </w:rPr>
        <w:t>);</w:t>
      </w:r>
    </w:p>
    <w:p w14:paraId="50BCB7DF" w14:textId="46337FB0"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DE669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Pedicle System </w:t>
      </w:r>
      <w:proofErr w:type="spellStart"/>
      <w:r w:rsidRPr="00ED1951">
        <w:rPr>
          <w:rFonts w:ascii="Tms Rmn" w:eastAsia="Times New Roman" w:hAnsi="Tms Rmn" w:cs="Times New Roman"/>
          <w:i/>
          <w:iCs/>
          <w:color w:val="000000"/>
          <w:lang w:eastAsia="en-AU"/>
        </w:rPr>
        <w:t>Polyaxial</w:t>
      </w:r>
      <w:proofErr w:type="spellEnd"/>
      <w:r w:rsidRPr="00ED1951">
        <w:rPr>
          <w:rFonts w:ascii="Tms Rmn" w:eastAsia="Times New Roman" w:hAnsi="Tms Rmn" w:cs="Times New Roman"/>
          <w:i/>
          <w:iCs/>
          <w:color w:val="000000"/>
          <w:lang w:eastAsia="en-AU"/>
        </w:rPr>
        <w:t xml:space="preserve"> Screw);</w:t>
      </w:r>
    </w:p>
    <w:p w14:paraId="72E6B7C1" w14:textId="4A7FE2A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DE670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Pedicle Screw System Rod</w:t>
      </w:r>
      <w:r w:rsidRPr="00ED1951">
        <w:rPr>
          <w:rFonts w:ascii="Tms Rmn" w:eastAsia="Times New Roman" w:hAnsi="Tms Rmn" w:cs="Times New Roman"/>
          <w:color w:val="000000"/>
          <w:lang w:eastAsia="en-AU"/>
        </w:rPr>
        <w:t>);</w:t>
      </w:r>
    </w:p>
    <w:p w14:paraId="18246DD6" w14:textId="62C9E01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DE671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Pedicle Screw System set screw</w:t>
      </w:r>
      <w:r w:rsidRPr="00ED1951">
        <w:rPr>
          <w:rFonts w:ascii="Tms Rmn" w:eastAsia="Times New Roman" w:hAnsi="Tms Rmn" w:cs="Times New Roman"/>
          <w:color w:val="000000"/>
          <w:lang w:eastAsia="en-AU"/>
        </w:rPr>
        <w:t>);</w:t>
      </w:r>
    </w:p>
    <w:p w14:paraId="489674FF" w14:textId="001F09F2"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DE678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Anterior Cervical Plate System – Screw</w:t>
      </w:r>
      <w:r w:rsidRPr="00ED1951">
        <w:rPr>
          <w:rFonts w:ascii="Tms Rmn" w:eastAsia="Times New Roman" w:hAnsi="Tms Rmn" w:cs="Times New Roman"/>
          <w:color w:val="000000"/>
          <w:lang w:eastAsia="en-AU"/>
        </w:rPr>
        <w:t>);</w:t>
      </w:r>
    </w:p>
    <w:p w14:paraId="4F1334B3" w14:textId="0D22D37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DE679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Anterior Cervical Plate</w:t>
      </w:r>
      <w:r w:rsidRPr="00ED1951">
        <w:rPr>
          <w:rFonts w:ascii="Tms Rmn" w:eastAsia="Times New Roman" w:hAnsi="Tms Rmn" w:cs="Times New Roman"/>
          <w:color w:val="000000"/>
          <w:lang w:eastAsia="en-AU"/>
        </w:rPr>
        <w:t>);</w:t>
      </w:r>
    </w:p>
    <w:p w14:paraId="2ED99D9B" w14:textId="6436F844"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DE680 (</w:t>
      </w:r>
      <w:proofErr w:type="spellStart"/>
      <w:r w:rsidRPr="00ED1951">
        <w:rPr>
          <w:rFonts w:ascii="Tms Rmn" w:eastAsia="Times New Roman" w:hAnsi="Tms Rmn" w:cs="Times New Roman"/>
          <w:i/>
          <w:iCs/>
          <w:color w:val="000000"/>
          <w:lang w:eastAsia="en-AU"/>
        </w:rPr>
        <w:t>icotec</w:t>
      </w:r>
      <w:proofErr w:type="spellEnd"/>
      <w:r w:rsidRPr="00ED1951">
        <w:rPr>
          <w:rFonts w:ascii="Tms Rmn" w:eastAsia="Times New Roman" w:hAnsi="Tms Rmn" w:cs="Times New Roman"/>
          <w:i/>
          <w:iCs/>
          <w:color w:val="000000"/>
          <w:lang w:eastAsia="en-AU"/>
        </w:rPr>
        <w:t xml:space="preserve"> Anterior Cervical Plate</w:t>
      </w:r>
      <w:r w:rsidRPr="00ED1951">
        <w:rPr>
          <w:rFonts w:ascii="Tms Rmn" w:eastAsia="Times New Roman" w:hAnsi="Tms Rmn" w:cs="Times New Roman"/>
          <w:color w:val="000000"/>
          <w:lang w:eastAsia="en-AU"/>
        </w:rPr>
        <w:t>);</w:t>
      </w:r>
    </w:p>
    <w:p w14:paraId="2BDF38CC" w14:textId="7BAB15A1" w:rsidR="00452414" w:rsidRPr="00ED1951" w:rsidRDefault="00452414"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DE</w:t>
      </w:r>
      <w:r w:rsidR="0031156D" w:rsidRPr="00ED1951">
        <w:rPr>
          <w:rFonts w:ascii="Tms Rmn" w:eastAsia="Times New Roman" w:hAnsi="Tms Rmn" w:cs="Times New Roman"/>
          <w:color w:val="000000"/>
          <w:lang w:eastAsia="en-AU"/>
        </w:rPr>
        <w:t>818</w:t>
      </w:r>
      <w:r w:rsidRPr="00ED1951">
        <w:rPr>
          <w:rFonts w:ascii="Tms Rmn" w:eastAsia="Times New Roman" w:hAnsi="Tms Rmn" w:cs="Times New Roman"/>
          <w:color w:val="000000"/>
          <w:lang w:eastAsia="en-AU"/>
        </w:rPr>
        <w:t xml:space="preserve"> (</w:t>
      </w:r>
      <w:proofErr w:type="spellStart"/>
      <w:r w:rsidRPr="00ED1951">
        <w:rPr>
          <w:rFonts w:ascii="Tms Rmn" w:eastAsia="Times New Roman" w:hAnsi="Tms Rmn" w:cs="Times New Roman"/>
          <w:i/>
          <w:iCs/>
          <w:color w:val="000000"/>
          <w:lang w:eastAsia="en-AU"/>
        </w:rPr>
        <w:t>BlackArmour</w:t>
      </w:r>
      <w:proofErr w:type="spellEnd"/>
      <w:r w:rsidRPr="00ED1951">
        <w:rPr>
          <w:rFonts w:ascii="Tms Rmn" w:eastAsia="Times New Roman" w:hAnsi="Tms Rmn" w:cs="Times New Roman"/>
          <w:i/>
          <w:iCs/>
          <w:color w:val="000000"/>
          <w:lang w:eastAsia="en-AU"/>
        </w:rPr>
        <w:t xml:space="preserve"> Carbon Fibre/PEEK Curved / </w:t>
      </w:r>
      <w:proofErr w:type="spellStart"/>
      <w:r w:rsidRPr="00ED1951">
        <w:rPr>
          <w:rFonts w:ascii="Tms Rmn" w:eastAsia="Times New Roman" w:hAnsi="Tms Rmn" w:cs="Times New Roman"/>
          <w:i/>
          <w:iCs/>
          <w:color w:val="000000"/>
          <w:lang w:eastAsia="en-AU"/>
        </w:rPr>
        <w:t>Multicurved</w:t>
      </w:r>
      <w:proofErr w:type="spellEnd"/>
      <w:r w:rsidRPr="00ED1951">
        <w:rPr>
          <w:rFonts w:ascii="Tms Rmn" w:eastAsia="Times New Roman" w:hAnsi="Tms Rmn" w:cs="Times New Roman"/>
          <w:i/>
          <w:iCs/>
          <w:color w:val="000000"/>
          <w:lang w:eastAsia="en-AU"/>
        </w:rPr>
        <w:t xml:space="preserve"> Rods</w:t>
      </w:r>
      <w:r w:rsidRPr="00ED1951">
        <w:rPr>
          <w:rFonts w:ascii="Tms Rmn" w:eastAsia="Times New Roman" w:hAnsi="Tms Rmn" w:cs="Times New Roman"/>
          <w:color w:val="000000"/>
          <w:lang w:eastAsia="en-AU"/>
        </w:rPr>
        <w:t>);</w:t>
      </w:r>
    </w:p>
    <w:p w14:paraId="3290CDBF" w14:textId="7424E3AF" w:rsidR="00452414" w:rsidRPr="00ED1951" w:rsidRDefault="00452414"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HI001 (</w:t>
      </w:r>
      <w:r w:rsidRPr="00ED1951">
        <w:rPr>
          <w:rFonts w:ascii="Tms Rmn" w:eastAsia="Times New Roman" w:hAnsi="Tms Rmn" w:cs="Times New Roman"/>
          <w:i/>
          <w:iCs/>
          <w:color w:val="000000"/>
          <w:lang w:eastAsia="en-AU"/>
        </w:rPr>
        <w:t>DDN Guide</w:t>
      </w:r>
      <w:r w:rsidRPr="00ED1951">
        <w:rPr>
          <w:rFonts w:ascii="Tms Rmn" w:eastAsia="Times New Roman" w:hAnsi="Tms Rmn" w:cs="Times New Roman"/>
          <w:color w:val="000000"/>
          <w:lang w:eastAsia="en-AU"/>
        </w:rPr>
        <w:t>);</w:t>
      </w:r>
    </w:p>
    <w:p w14:paraId="5A1A05F3" w14:textId="463FAEE7" w:rsidR="00452414" w:rsidRPr="00ED1951" w:rsidRDefault="00452414"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lastRenderedPageBreak/>
        <w:t>HI002 (</w:t>
      </w:r>
      <w:r w:rsidRPr="00ED1951">
        <w:rPr>
          <w:rFonts w:ascii="Tms Rmn" w:eastAsia="Times New Roman" w:hAnsi="Tms Rmn" w:cs="Times New Roman"/>
          <w:i/>
          <w:iCs/>
          <w:color w:val="000000"/>
          <w:lang w:eastAsia="en-AU"/>
        </w:rPr>
        <w:t xml:space="preserve">DDN </w:t>
      </w:r>
      <w:proofErr w:type="spellStart"/>
      <w:r w:rsidRPr="00ED1951">
        <w:rPr>
          <w:rFonts w:ascii="Tms Rmn" w:eastAsia="Times New Roman" w:hAnsi="Tms Rmn" w:cs="Times New Roman"/>
          <w:i/>
          <w:iCs/>
          <w:color w:val="000000"/>
          <w:lang w:eastAsia="en-AU"/>
        </w:rPr>
        <w:t>Biomodel</w:t>
      </w:r>
      <w:proofErr w:type="spellEnd"/>
      <w:r w:rsidRPr="00ED1951">
        <w:rPr>
          <w:rFonts w:ascii="Tms Rmn" w:eastAsia="Times New Roman" w:hAnsi="Tms Rmn" w:cs="Times New Roman"/>
          <w:color w:val="000000"/>
          <w:lang w:eastAsia="en-AU"/>
        </w:rPr>
        <w:t>);</w:t>
      </w:r>
    </w:p>
    <w:p w14:paraId="14AF0134" w14:textId="77777777" w:rsidR="0031156D" w:rsidRPr="00ED1951" w:rsidRDefault="0031156D" w:rsidP="0031156D">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HI005 (</w:t>
      </w:r>
      <w:r w:rsidRPr="00ED1951">
        <w:rPr>
          <w:rFonts w:ascii="Tms Rmn" w:eastAsia="Times New Roman" w:hAnsi="Tms Rmn" w:cs="Times New Roman"/>
          <w:i/>
          <w:iCs/>
          <w:color w:val="000000"/>
          <w:lang w:eastAsia="en-AU"/>
        </w:rPr>
        <w:t xml:space="preserve">DDN </w:t>
      </w:r>
      <w:proofErr w:type="spellStart"/>
      <w:r w:rsidRPr="00ED1951">
        <w:rPr>
          <w:rFonts w:ascii="Tms Rmn" w:eastAsia="Times New Roman" w:hAnsi="Tms Rmn" w:cs="Times New Roman"/>
          <w:i/>
          <w:iCs/>
          <w:color w:val="000000"/>
          <w:lang w:eastAsia="en-AU"/>
        </w:rPr>
        <w:t>Biomodel</w:t>
      </w:r>
      <w:proofErr w:type="spellEnd"/>
      <w:r w:rsidRPr="00ED1951">
        <w:rPr>
          <w:rFonts w:ascii="Tms Rmn" w:eastAsia="Times New Roman" w:hAnsi="Tms Rmn" w:cs="Times New Roman"/>
          <w:color w:val="000000"/>
          <w:lang w:eastAsia="en-AU"/>
        </w:rPr>
        <w:t>);</w:t>
      </w:r>
    </w:p>
    <w:p w14:paraId="07C883A2" w14:textId="61EA1CBD" w:rsidR="00452414" w:rsidRPr="00ED1951" w:rsidRDefault="00452414"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HI00</w:t>
      </w:r>
      <w:r w:rsidR="0031156D" w:rsidRPr="00ED1951">
        <w:rPr>
          <w:rFonts w:ascii="Tms Rmn" w:eastAsia="Times New Roman" w:hAnsi="Tms Rmn" w:cs="Times New Roman"/>
          <w:color w:val="000000"/>
          <w:lang w:eastAsia="en-AU"/>
        </w:rPr>
        <w:t>6</w:t>
      </w:r>
      <w:r w:rsidRPr="00ED1951">
        <w:rPr>
          <w:rFonts w:ascii="Tms Rmn" w:eastAsia="Times New Roman" w:hAnsi="Tms Rmn" w:cs="Times New Roman"/>
          <w:color w:val="000000"/>
          <w:lang w:eastAsia="en-AU"/>
        </w:rPr>
        <w:t xml:space="preserve"> (</w:t>
      </w:r>
      <w:r w:rsidRPr="00ED1951">
        <w:rPr>
          <w:rFonts w:ascii="Tms Rmn" w:eastAsia="Times New Roman" w:hAnsi="Tms Rmn" w:cs="Times New Roman"/>
          <w:i/>
          <w:iCs/>
          <w:color w:val="000000"/>
          <w:lang w:eastAsia="en-AU"/>
        </w:rPr>
        <w:t>DDN Guide</w:t>
      </w:r>
      <w:r w:rsidRPr="00ED1951">
        <w:rPr>
          <w:rFonts w:ascii="Tms Rmn" w:eastAsia="Times New Roman" w:hAnsi="Tms Rmn" w:cs="Times New Roman"/>
          <w:color w:val="000000"/>
          <w:lang w:eastAsia="en-AU"/>
        </w:rPr>
        <w:t>);</w:t>
      </w:r>
    </w:p>
    <w:p w14:paraId="6D801055" w14:textId="09BE38C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HU267 </w:t>
      </w:r>
      <w:r w:rsidRPr="00ED1951">
        <w:rPr>
          <w:rFonts w:ascii="Tms Rmn" w:eastAsia="Times New Roman" w:hAnsi="Tms Rmn" w:cs="Times New Roman"/>
          <w:i/>
          <w:iCs/>
          <w:color w:val="000000"/>
          <w:lang w:eastAsia="en-AU"/>
        </w:rPr>
        <w:t>(Cerclage System);</w:t>
      </w:r>
    </w:p>
    <w:p w14:paraId="4C6B9941" w14:textId="63D8EECB" w:rsidR="00D81C7C" w:rsidRPr="00ED1951" w:rsidRDefault="00D81C7C"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HW544 (</w:t>
      </w:r>
      <w:r w:rsidRPr="00ED1951">
        <w:rPr>
          <w:rFonts w:ascii="Tms Rmn" w:eastAsia="Times New Roman" w:hAnsi="Tms Rmn" w:cs="Times New Roman"/>
          <w:i/>
          <w:iCs/>
          <w:color w:val="000000"/>
          <w:lang w:eastAsia="en-AU"/>
        </w:rPr>
        <w:t xml:space="preserve">Stryker Anatomical </w:t>
      </w:r>
      <w:proofErr w:type="spellStart"/>
      <w:r w:rsidRPr="00ED1951">
        <w:rPr>
          <w:rFonts w:ascii="Tms Rmn" w:eastAsia="Times New Roman" w:hAnsi="Tms Rmn" w:cs="Times New Roman"/>
          <w:i/>
          <w:iCs/>
          <w:color w:val="000000"/>
          <w:lang w:eastAsia="en-AU"/>
        </w:rPr>
        <w:t>Biomodel</w:t>
      </w:r>
      <w:proofErr w:type="spellEnd"/>
      <w:r w:rsidRPr="00ED1951">
        <w:rPr>
          <w:rFonts w:ascii="Tms Rmn" w:eastAsia="Times New Roman" w:hAnsi="Tms Rmn" w:cs="Times New Roman"/>
          <w:i/>
          <w:iCs/>
          <w:color w:val="000000"/>
          <w:lang w:eastAsia="en-AU"/>
        </w:rPr>
        <w:t xml:space="preserve"> for Mandible</w:t>
      </w:r>
      <w:r w:rsidRPr="00ED1951">
        <w:rPr>
          <w:rFonts w:ascii="Tms Rmn" w:eastAsia="Times New Roman" w:hAnsi="Tms Rmn" w:cs="Times New Roman"/>
          <w:color w:val="000000"/>
          <w:lang w:eastAsia="en-AU"/>
        </w:rPr>
        <w:t>);</w:t>
      </w:r>
    </w:p>
    <w:p w14:paraId="58EDB763" w14:textId="4F0A3E11" w:rsidR="00D81C7C" w:rsidRPr="00ED1951" w:rsidRDefault="00D81C7C" w:rsidP="00D81C7C">
      <w:pPr>
        <w:pStyle w:val="ListParagraph"/>
        <w:numPr>
          <w:ilvl w:val="0"/>
          <w:numId w:val="36"/>
        </w:numPr>
        <w:spacing w:after="0" w:line="240" w:lineRule="auto"/>
        <w:rPr>
          <w:rFonts w:eastAsia="Times New Roman"/>
          <w:color w:val="000000"/>
          <w:lang w:eastAsia="en-AU"/>
        </w:rPr>
      </w:pPr>
      <w:r w:rsidRPr="00ED1951">
        <w:rPr>
          <w:rFonts w:ascii="Times New Roman" w:eastAsia="Times New Roman" w:hAnsi="Times New Roman" w:cs="Times New Roman"/>
          <w:color w:val="000000"/>
          <w:lang w:eastAsia="en-AU"/>
        </w:rPr>
        <w:t>HW546</w:t>
      </w:r>
      <w:r w:rsidRPr="00ED1951">
        <w:rPr>
          <w:rFonts w:eastAsia="Times New Roman"/>
          <w:color w:val="000000"/>
          <w:lang w:eastAsia="en-AU"/>
        </w:rPr>
        <w:t xml:space="preserve"> (</w:t>
      </w:r>
      <w:r w:rsidRPr="00ED1951">
        <w:rPr>
          <w:rFonts w:ascii="Times New Roman" w:eastAsia="Times New Roman" w:hAnsi="Times New Roman" w:cs="Times New Roman"/>
          <w:i/>
          <w:iCs/>
          <w:color w:val="000000"/>
          <w:lang w:eastAsia="en-AU"/>
        </w:rPr>
        <w:t xml:space="preserve">Stryker Anatomical </w:t>
      </w:r>
      <w:proofErr w:type="spellStart"/>
      <w:r w:rsidRPr="00ED1951">
        <w:rPr>
          <w:rFonts w:ascii="Times New Roman" w:eastAsia="Times New Roman" w:hAnsi="Times New Roman" w:cs="Times New Roman"/>
          <w:i/>
          <w:iCs/>
          <w:color w:val="000000"/>
          <w:lang w:eastAsia="en-AU"/>
        </w:rPr>
        <w:t>Biomodel</w:t>
      </w:r>
      <w:proofErr w:type="spellEnd"/>
      <w:r w:rsidRPr="00ED1951">
        <w:rPr>
          <w:rFonts w:ascii="Times New Roman" w:eastAsia="Times New Roman" w:hAnsi="Times New Roman" w:cs="Times New Roman"/>
          <w:i/>
          <w:iCs/>
          <w:color w:val="000000"/>
          <w:lang w:eastAsia="en-AU"/>
        </w:rPr>
        <w:t xml:space="preserve"> for PEEK</w:t>
      </w:r>
      <w:r w:rsidRPr="00ED1951">
        <w:rPr>
          <w:rFonts w:eastAsia="Times New Roman"/>
          <w:i/>
          <w:iCs/>
          <w:color w:val="000000"/>
          <w:lang w:eastAsia="en-AU"/>
        </w:rPr>
        <w:t>);</w:t>
      </w:r>
    </w:p>
    <w:p w14:paraId="32A14541" w14:textId="56FBEEB6" w:rsidR="00D81C7C" w:rsidRPr="00ED1951" w:rsidRDefault="00D81C7C" w:rsidP="00D81C7C">
      <w:pPr>
        <w:pStyle w:val="ListParagraph"/>
        <w:numPr>
          <w:ilvl w:val="0"/>
          <w:numId w:val="36"/>
        </w:numPr>
        <w:spacing w:after="0" w:line="240" w:lineRule="auto"/>
        <w:rPr>
          <w:rFonts w:eastAsia="Times New Roman"/>
          <w:color w:val="000000"/>
          <w:lang w:eastAsia="en-AU"/>
        </w:rPr>
      </w:pPr>
      <w:r w:rsidRPr="00ED1951">
        <w:rPr>
          <w:rFonts w:ascii="Times New Roman" w:eastAsia="Times New Roman" w:hAnsi="Times New Roman" w:cs="Times New Roman"/>
          <w:color w:val="000000"/>
          <w:lang w:eastAsia="en-AU"/>
        </w:rPr>
        <w:t>HW650</w:t>
      </w:r>
      <w:r w:rsidRPr="00ED1951">
        <w:rPr>
          <w:rFonts w:eastAsia="Times New Roman"/>
          <w:color w:val="000000"/>
          <w:lang w:eastAsia="en-AU"/>
        </w:rPr>
        <w:t xml:space="preserve"> (</w:t>
      </w:r>
      <w:r w:rsidRPr="00ED1951">
        <w:rPr>
          <w:rFonts w:ascii="Times New Roman" w:eastAsia="Times New Roman" w:hAnsi="Times New Roman" w:cs="Times New Roman"/>
          <w:i/>
          <w:iCs/>
          <w:color w:val="000000"/>
          <w:lang w:eastAsia="en-AU"/>
        </w:rPr>
        <w:t xml:space="preserve">VSP </w:t>
      </w:r>
      <w:proofErr w:type="spellStart"/>
      <w:r w:rsidRPr="00ED1951">
        <w:rPr>
          <w:rFonts w:ascii="Times New Roman" w:eastAsia="Times New Roman" w:hAnsi="Times New Roman" w:cs="Times New Roman"/>
          <w:i/>
          <w:iCs/>
          <w:color w:val="000000"/>
          <w:lang w:eastAsia="en-AU"/>
        </w:rPr>
        <w:t>Orthognathics</w:t>
      </w:r>
      <w:proofErr w:type="spellEnd"/>
      <w:r w:rsidRPr="00ED1951">
        <w:rPr>
          <w:rFonts w:ascii="Times New Roman" w:eastAsia="Times New Roman" w:hAnsi="Times New Roman" w:cs="Times New Roman"/>
          <w:i/>
          <w:iCs/>
          <w:color w:val="000000"/>
          <w:lang w:eastAsia="en-AU"/>
        </w:rPr>
        <w:t xml:space="preserve"> Bundle (Surgical Guide and Implants)</w:t>
      </w:r>
      <w:r w:rsidRPr="00ED1951">
        <w:rPr>
          <w:rFonts w:eastAsia="Times New Roman"/>
          <w:i/>
          <w:iCs/>
          <w:color w:val="000000"/>
          <w:lang w:eastAsia="en-AU"/>
        </w:rPr>
        <w:t>);</w:t>
      </w:r>
    </w:p>
    <w:p w14:paraId="6FEAA4DA" w14:textId="1A01A279" w:rsidR="00D81C7C" w:rsidRPr="00ED1951" w:rsidRDefault="00D81C7C" w:rsidP="00D81C7C">
      <w:pPr>
        <w:pStyle w:val="ListParagraph"/>
        <w:numPr>
          <w:ilvl w:val="0"/>
          <w:numId w:val="36"/>
        </w:numPr>
        <w:spacing w:after="0" w:line="240" w:lineRule="auto"/>
        <w:rPr>
          <w:rFonts w:eastAsia="Times New Roman"/>
          <w:color w:val="000000"/>
          <w:lang w:eastAsia="en-AU"/>
        </w:rPr>
      </w:pPr>
      <w:r w:rsidRPr="00ED1951">
        <w:rPr>
          <w:rFonts w:ascii="Times New Roman" w:eastAsia="Times New Roman" w:hAnsi="Times New Roman" w:cs="Times New Roman"/>
          <w:color w:val="000000"/>
          <w:lang w:eastAsia="en-AU"/>
        </w:rPr>
        <w:t>HW651</w:t>
      </w:r>
      <w:r w:rsidRPr="00ED1951">
        <w:rPr>
          <w:rFonts w:eastAsia="Times New Roman"/>
          <w:color w:val="000000"/>
          <w:lang w:eastAsia="en-AU"/>
        </w:rPr>
        <w:t xml:space="preserve"> (</w:t>
      </w:r>
      <w:r w:rsidRPr="00ED1951">
        <w:rPr>
          <w:rFonts w:ascii="Times New Roman" w:eastAsia="Times New Roman" w:hAnsi="Times New Roman" w:cs="Times New Roman"/>
          <w:i/>
          <w:iCs/>
          <w:color w:val="000000"/>
          <w:lang w:eastAsia="en-AU"/>
        </w:rPr>
        <w:t xml:space="preserve">VSP </w:t>
      </w:r>
      <w:proofErr w:type="spellStart"/>
      <w:r w:rsidRPr="00ED1951">
        <w:rPr>
          <w:rFonts w:ascii="Times New Roman" w:eastAsia="Times New Roman" w:hAnsi="Times New Roman" w:cs="Times New Roman"/>
          <w:i/>
          <w:iCs/>
          <w:color w:val="000000"/>
          <w:lang w:eastAsia="en-AU"/>
        </w:rPr>
        <w:t>Orthognathics</w:t>
      </w:r>
      <w:proofErr w:type="spellEnd"/>
      <w:r w:rsidRPr="00ED1951">
        <w:rPr>
          <w:rFonts w:ascii="Times New Roman" w:eastAsia="Times New Roman" w:hAnsi="Times New Roman" w:cs="Times New Roman"/>
          <w:i/>
          <w:iCs/>
          <w:color w:val="000000"/>
          <w:lang w:eastAsia="en-AU"/>
        </w:rPr>
        <w:t xml:space="preserve"> Bundle (Custom </w:t>
      </w:r>
      <w:proofErr w:type="spellStart"/>
      <w:r w:rsidRPr="00ED1951">
        <w:rPr>
          <w:rFonts w:ascii="Times New Roman" w:eastAsia="Times New Roman" w:hAnsi="Times New Roman" w:cs="Times New Roman"/>
          <w:i/>
          <w:iCs/>
          <w:color w:val="000000"/>
          <w:lang w:eastAsia="en-AU"/>
        </w:rPr>
        <w:t>Biomodel</w:t>
      </w:r>
      <w:proofErr w:type="spellEnd"/>
      <w:r w:rsidRPr="00ED1951">
        <w:rPr>
          <w:rFonts w:ascii="Times New Roman" w:eastAsia="Times New Roman" w:hAnsi="Times New Roman" w:cs="Times New Roman"/>
          <w:i/>
          <w:iCs/>
          <w:color w:val="000000"/>
          <w:lang w:eastAsia="en-AU"/>
        </w:rPr>
        <w:t xml:space="preserve"> and Implants)</w:t>
      </w:r>
      <w:r w:rsidRPr="00ED1951">
        <w:rPr>
          <w:rFonts w:eastAsia="Times New Roman"/>
          <w:i/>
          <w:iCs/>
          <w:color w:val="000000"/>
          <w:lang w:eastAsia="en-AU"/>
        </w:rPr>
        <w:t>);</w:t>
      </w:r>
    </w:p>
    <w:p w14:paraId="17C34206" w14:textId="4BC2B414" w:rsidR="00D81C7C" w:rsidRPr="00ED1951" w:rsidRDefault="00D81C7C" w:rsidP="00D81C7C">
      <w:pPr>
        <w:pStyle w:val="ListParagraph"/>
        <w:numPr>
          <w:ilvl w:val="0"/>
          <w:numId w:val="36"/>
        </w:numPr>
        <w:spacing w:after="0" w:line="240" w:lineRule="auto"/>
        <w:rPr>
          <w:rFonts w:eastAsia="Times New Roman"/>
          <w:color w:val="000000"/>
          <w:lang w:eastAsia="en-AU"/>
        </w:rPr>
      </w:pPr>
      <w:r w:rsidRPr="00ED1951">
        <w:rPr>
          <w:rFonts w:ascii="Times New Roman" w:eastAsia="Times New Roman" w:hAnsi="Times New Roman" w:cs="Times New Roman"/>
          <w:color w:val="000000"/>
          <w:lang w:eastAsia="en-AU"/>
        </w:rPr>
        <w:t>HW652</w:t>
      </w:r>
      <w:r w:rsidRPr="00ED1951">
        <w:rPr>
          <w:rFonts w:eastAsia="Times New Roman"/>
          <w:color w:val="000000"/>
          <w:lang w:eastAsia="en-AU"/>
        </w:rPr>
        <w:t xml:space="preserve"> (</w:t>
      </w:r>
      <w:r w:rsidRPr="00ED1951">
        <w:rPr>
          <w:rFonts w:ascii="Times New Roman" w:eastAsia="Times New Roman" w:hAnsi="Times New Roman" w:cs="Times New Roman"/>
          <w:i/>
          <w:iCs/>
          <w:color w:val="000000"/>
          <w:lang w:eastAsia="en-AU"/>
        </w:rPr>
        <w:t>VSP Reconstruction Maxillofacial Case Bundle</w:t>
      </w:r>
      <w:r w:rsidRPr="00ED1951">
        <w:rPr>
          <w:rFonts w:eastAsia="Times New Roman"/>
          <w:i/>
          <w:iCs/>
          <w:color w:val="000000"/>
          <w:lang w:eastAsia="en-AU"/>
        </w:rPr>
        <w:t>);</w:t>
      </w:r>
    </w:p>
    <w:p w14:paraId="144DC7CD" w14:textId="07833EFB" w:rsidR="00D81C7C" w:rsidRPr="00ED1951" w:rsidRDefault="00D81C7C" w:rsidP="00D81C7C">
      <w:pPr>
        <w:pStyle w:val="ListParagraph"/>
        <w:numPr>
          <w:ilvl w:val="0"/>
          <w:numId w:val="36"/>
        </w:numPr>
        <w:spacing w:after="0" w:line="240" w:lineRule="auto"/>
        <w:rPr>
          <w:rFonts w:eastAsia="Times New Roman"/>
          <w:color w:val="000000"/>
          <w:lang w:eastAsia="en-AU"/>
        </w:rPr>
      </w:pPr>
      <w:r w:rsidRPr="00ED1951">
        <w:rPr>
          <w:rFonts w:ascii="Times New Roman" w:eastAsia="Times New Roman" w:hAnsi="Times New Roman" w:cs="Times New Roman"/>
          <w:color w:val="000000"/>
          <w:lang w:eastAsia="en-AU"/>
        </w:rPr>
        <w:t>HW653</w:t>
      </w:r>
      <w:r w:rsidRPr="00ED1951">
        <w:rPr>
          <w:rFonts w:eastAsia="Times New Roman"/>
          <w:color w:val="000000"/>
          <w:lang w:eastAsia="en-AU"/>
        </w:rPr>
        <w:t xml:space="preserve"> (</w:t>
      </w:r>
      <w:r w:rsidRPr="00ED1951">
        <w:rPr>
          <w:rFonts w:ascii="Times New Roman" w:eastAsia="Times New Roman" w:hAnsi="Times New Roman" w:cs="Times New Roman"/>
          <w:i/>
          <w:iCs/>
          <w:color w:val="000000"/>
          <w:lang w:eastAsia="en-AU"/>
        </w:rPr>
        <w:t>VSP Reconstruction Mandibular/Maxillary Case Bundle</w:t>
      </w:r>
      <w:r w:rsidRPr="00ED1951">
        <w:rPr>
          <w:rFonts w:eastAsia="Times New Roman"/>
          <w:i/>
          <w:iCs/>
          <w:color w:val="000000"/>
          <w:lang w:eastAsia="en-AU"/>
        </w:rPr>
        <w:t>);</w:t>
      </w:r>
    </w:p>
    <w:p w14:paraId="64FF8297" w14:textId="4F1258C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HW678 </w:t>
      </w:r>
      <w:r w:rsidRPr="00ED1951">
        <w:rPr>
          <w:rFonts w:ascii="Tms Rmn" w:eastAsia="Times New Roman" w:hAnsi="Tms Rmn" w:cs="Times New Roman"/>
          <w:i/>
          <w:iCs/>
          <w:color w:val="000000"/>
          <w:lang w:eastAsia="en-AU"/>
        </w:rPr>
        <w:t>(Monterey AL, Cage with integral fixation);</w:t>
      </w:r>
    </w:p>
    <w:p w14:paraId="3941C27B" w14:textId="720810B7"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HW776 (</w:t>
      </w:r>
      <w:r w:rsidRPr="00ED1951">
        <w:rPr>
          <w:rFonts w:ascii="Tms Rmn" w:eastAsia="Times New Roman" w:hAnsi="Tms Rmn" w:cs="Times New Roman"/>
          <w:i/>
          <w:iCs/>
          <w:color w:val="000000"/>
          <w:lang w:eastAsia="en-AU"/>
        </w:rPr>
        <w:t>Cayman United Plate</w:t>
      </w:r>
      <w:r w:rsidRPr="00ED1951">
        <w:rPr>
          <w:rFonts w:ascii="Tms Rmn" w:eastAsia="Times New Roman" w:hAnsi="Tms Rmn" w:cs="Times New Roman"/>
          <w:color w:val="000000"/>
          <w:lang w:eastAsia="en-AU"/>
        </w:rPr>
        <w:t>);</w:t>
      </w:r>
    </w:p>
    <w:p w14:paraId="2ACECA8B" w14:textId="0E2A2DF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HW785 (</w:t>
      </w:r>
      <w:proofErr w:type="spellStart"/>
      <w:r w:rsidRPr="00ED1951">
        <w:rPr>
          <w:rFonts w:ascii="Tms Rmn" w:eastAsia="Times New Roman" w:hAnsi="Tms Rmn" w:cs="Times New Roman"/>
          <w:i/>
          <w:iCs/>
          <w:color w:val="000000"/>
          <w:lang w:eastAsia="en-AU"/>
        </w:rPr>
        <w:t>AutoPlex</w:t>
      </w:r>
      <w:proofErr w:type="spellEnd"/>
      <w:r w:rsidRPr="00ED1951">
        <w:rPr>
          <w:rFonts w:ascii="Tms Rmn" w:eastAsia="Times New Roman" w:hAnsi="Tms Rmn" w:cs="Times New Roman"/>
          <w:i/>
          <w:iCs/>
          <w:color w:val="000000"/>
          <w:lang w:eastAsia="en-AU"/>
        </w:rPr>
        <w:t xml:space="preserve"> Mixer and Delivery System with </w:t>
      </w:r>
      <w:proofErr w:type="spellStart"/>
      <w:r w:rsidRPr="00ED1951">
        <w:rPr>
          <w:rFonts w:ascii="Tms Rmn" w:eastAsia="Times New Roman" w:hAnsi="Tms Rmn" w:cs="Times New Roman"/>
          <w:i/>
          <w:iCs/>
          <w:color w:val="000000"/>
          <w:lang w:eastAsia="en-AU"/>
        </w:rPr>
        <w:t>VertaPlex</w:t>
      </w:r>
      <w:proofErr w:type="spellEnd"/>
      <w:r w:rsidRPr="00ED1951">
        <w:rPr>
          <w:rFonts w:ascii="Tms Rmn" w:eastAsia="Times New Roman" w:hAnsi="Tms Rmn" w:cs="Times New Roman"/>
          <w:i/>
          <w:iCs/>
          <w:color w:val="000000"/>
          <w:lang w:eastAsia="en-AU"/>
        </w:rPr>
        <w:t xml:space="preserve"> HV);</w:t>
      </w:r>
    </w:p>
    <w:p w14:paraId="5A3CF283" w14:textId="161C896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HW856 (</w:t>
      </w:r>
      <w:r w:rsidRPr="00ED1951">
        <w:rPr>
          <w:rFonts w:ascii="Times New Roman" w:eastAsia="Times New Roman" w:hAnsi="Times New Roman" w:cs="Times New Roman"/>
          <w:i/>
          <w:iCs/>
          <w:color w:val="000000"/>
          <w:lang w:eastAsia="en-AU"/>
        </w:rPr>
        <w:t xml:space="preserve">Augment Bone Graft – </w:t>
      </w:r>
      <w:proofErr w:type="spellStart"/>
      <w:r w:rsidRPr="00ED1951">
        <w:rPr>
          <w:rFonts w:ascii="Times New Roman" w:eastAsia="Times New Roman" w:hAnsi="Times New Roman" w:cs="Times New Roman"/>
          <w:i/>
          <w:iCs/>
          <w:color w:val="000000"/>
          <w:lang w:eastAsia="en-AU"/>
        </w:rPr>
        <w:t>rhPDGF</w:t>
      </w:r>
      <w:proofErr w:type="spellEnd"/>
      <w:r w:rsidRPr="00ED1951">
        <w:rPr>
          <w:rFonts w:ascii="Times New Roman" w:eastAsia="Times New Roman" w:hAnsi="Times New Roman" w:cs="Times New Roman"/>
          <w:i/>
          <w:iCs/>
          <w:color w:val="000000"/>
          <w:lang w:eastAsia="en-AU"/>
        </w:rPr>
        <w:t>-BB component</w:t>
      </w:r>
      <w:r w:rsidRPr="00ED1951">
        <w:rPr>
          <w:rFonts w:ascii="Times New Roman" w:eastAsia="Times New Roman" w:hAnsi="Times New Roman" w:cs="Times New Roman"/>
          <w:color w:val="000000"/>
          <w:lang w:eastAsia="en-AU"/>
        </w:rPr>
        <w:t>);</w:t>
      </w:r>
    </w:p>
    <w:p w14:paraId="6F307862" w14:textId="0971A24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IJ022 (</w:t>
      </w:r>
      <w:r w:rsidRPr="00ED1951">
        <w:rPr>
          <w:rFonts w:ascii="Tms Rmn" w:eastAsia="Times New Roman" w:hAnsi="Tms Rmn" w:cs="Times New Roman"/>
          <w:i/>
          <w:iCs/>
          <w:color w:val="000000"/>
          <w:lang w:eastAsia="en-AU"/>
        </w:rPr>
        <w:t>Regenerative Dural Repair Patch (</w:t>
      </w:r>
      <w:proofErr w:type="spellStart"/>
      <w:r w:rsidRPr="00ED1951">
        <w:rPr>
          <w:rFonts w:ascii="Tms Rmn" w:eastAsia="Times New Roman" w:hAnsi="Tms Rmn" w:cs="Times New Roman"/>
          <w:i/>
          <w:iCs/>
          <w:color w:val="000000"/>
          <w:lang w:eastAsia="en-AU"/>
        </w:rPr>
        <w:t>ReDuraTM</w:t>
      </w:r>
      <w:proofErr w:type="spellEnd"/>
      <w:r w:rsidRPr="00ED1951">
        <w:rPr>
          <w:rFonts w:ascii="Tms Rmn" w:eastAsia="Times New Roman" w:hAnsi="Tms Rmn" w:cs="Times New Roman"/>
          <w:color w:val="000000"/>
          <w:lang w:eastAsia="en-AU"/>
        </w:rPr>
        <w:t>));</w:t>
      </w:r>
    </w:p>
    <w:p w14:paraId="31873DEA" w14:textId="26F6F57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IJ023 (</w:t>
      </w:r>
      <w:r w:rsidRPr="00ED1951">
        <w:rPr>
          <w:rFonts w:ascii="Tms Rmn" w:eastAsia="Times New Roman" w:hAnsi="Tms Rmn" w:cs="Times New Roman"/>
          <w:i/>
          <w:iCs/>
          <w:color w:val="000000"/>
          <w:lang w:eastAsia="en-AU"/>
        </w:rPr>
        <w:t>Regenerative Dural Repair Patch (</w:t>
      </w:r>
      <w:proofErr w:type="spellStart"/>
      <w:r w:rsidRPr="00ED1951">
        <w:rPr>
          <w:rFonts w:ascii="Tms Rmn" w:eastAsia="Times New Roman" w:hAnsi="Tms Rmn" w:cs="Times New Roman"/>
          <w:i/>
          <w:iCs/>
          <w:color w:val="000000"/>
          <w:lang w:eastAsia="en-AU"/>
        </w:rPr>
        <w:t>ReDuraTM</w:t>
      </w:r>
      <w:proofErr w:type="spellEnd"/>
      <w:r w:rsidRPr="00ED1951">
        <w:rPr>
          <w:rFonts w:ascii="Tms Rmn" w:eastAsia="Times New Roman" w:hAnsi="Tms Rmn" w:cs="Times New Roman"/>
          <w:i/>
          <w:iCs/>
          <w:color w:val="000000"/>
          <w:lang w:eastAsia="en-AU"/>
        </w:rPr>
        <w:t>));</w:t>
      </w:r>
    </w:p>
    <w:p w14:paraId="2C5F0CA8" w14:textId="5D55EC0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IJ024 (</w:t>
      </w:r>
      <w:r w:rsidRPr="00ED1951">
        <w:rPr>
          <w:rFonts w:ascii="Tms Rmn" w:eastAsia="Times New Roman" w:hAnsi="Tms Rmn" w:cs="Times New Roman"/>
          <w:i/>
          <w:iCs/>
          <w:color w:val="000000"/>
          <w:lang w:eastAsia="en-AU"/>
        </w:rPr>
        <w:t>Regenerative Dural Repair Patch (</w:t>
      </w:r>
      <w:proofErr w:type="spellStart"/>
      <w:r w:rsidRPr="00ED1951">
        <w:rPr>
          <w:rFonts w:ascii="Tms Rmn" w:eastAsia="Times New Roman" w:hAnsi="Tms Rmn" w:cs="Times New Roman"/>
          <w:i/>
          <w:iCs/>
          <w:color w:val="000000"/>
          <w:lang w:eastAsia="en-AU"/>
        </w:rPr>
        <w:t>ReDuraTM</w:t>
      </w:r>
      <w:proofErr w:type="spellEnd"/>
      <w:r w:rsidRPr="00ED1951">
        <w:rPr>
          <w:rFonts w:ascii="Tms Rmn" w:eastAsia="Times New Roman" w:hAnsi="Tms Rmn" w:cs="Times New Roman"/>
          <w:i/>
          <w:iCs/>
          <w:color w:val="000000"/>
          <w:lang w:eastAsia="en-AU"/>
        </w:rPr>
        <w:t>));</w:t>
      </w:r>
    </w:p>
    <w:p w14:paraId="557549EB" w14:textId="11A6DF5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IJ025 </w:t>
      </w:r>
      <w:r w:rsidRPr="00ED1951">
        <w:rPr>
          <w:rFonts w:ascii="Tms Rmn" w:eastAsia="Times New Roman" w:hAnsi="Tms Rmn" w:cs="Times New Roman"/>
          <w:i/>
          <w:iCs/>
          <w:color w:val="000000"/>
          <w:lang w:eastAsia="en-AU"/>
        </w:rPr>
        <w:t>(Regenerative Dural Repair Patch (</w:t>
      </w:r>
      <w:proofErr w:type="spellStart"/>
      <w:r w:rsidRPr="00ED1951">
        <w:rPr>
          <w:rFonts w:ascii="Tms Rmn" w:eastAsia="Times New Roman" w:hAnsi="Tms Rmn" w:cs="Times New Roman"/>
          <w:i/>
          <w:iCs/>
          <w:color w:val="000000"/>
          <w:lang w:eastAsia="en-AU"/>
        </w:rPr>
        <w:t>ReDuraTM</w:t>
      </w:r>
      <w:proofErr w:type="spellEnd"/>
      <w:r w:rsidRPr="00ED1951">
        <w:rPr>
          <w:rFonts w:ascii="Tms Rmn" w:eastAsia="Times New Roman" w:hAnsi="Tms Rmn" w:cs="Times New Roman"/>
          <w:i/>
          <w:iCs/>
          <w:color w:val="000000"/>
          <w:lang w:eastAsia="en-AU"/>
        </w:rPr>
        <w:t>));</w:t>
      </w:r>
    </w:p>
    <w:p w14:paraId="45C69783" w14:textId="1BCC626C" w:rsidR="00D81C7C" w:rsidRPr="00ED1951" w:rsidRDefault="00D81C7C" w:rsidP="00D81C7C">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KN</w:t>
      </w:r>
      <w:r w:rsidR="0031156D" w:rsidRPr="00ED1951">
        <w:rPr>
          <w:rFonts w:ascii="Tms Rmn" w:eastAsia="Times New Roman" w:hAnsi="Tms Rmn" w:cs="Times New Roman"/>
          <w:color w:val="000000"/>
          <w:lang w:eastAsia="en-AU"/>
        </w:rPr>
        <w:t>004</w:t>
      </w:r>
      <w:r w:rsidRPr="00ED1951">
        <w:rPr>
          <w:rFonts w:ascii="Tms Rmn" w:eastAsia="Times New Roman" w:hAnsi="Tms Rmn" w:cs="Times New Roman"/>
          <w:color w:val="000000"/>
          <w:lang w:eastAsia="en-AU"/>
        </w:rPr>
        <w:t xml:space="preserve"> (</w:t>
      </w:r>
      <w:r w:rsidRPr="00ED1951">
        <w:rPr>
          <w:rFonts w:ascii="Tms Rmn" w:eastAsia="Times New Roman" w:hAnsi="Tms Rmn" w:cs="Times New Roman"/>
          <w:i/>
          <w:iCs/>
          <w:color w:val="000000"/>
          <w:lang w:eastAsia="en-AU"/>
        </w:rPr>
        <w:t>Invictus Spinal Cement System</w:t>
      </w:r>
      <w:r w:rsidRPr="00ED1951">
        <w:rPr>
          <w:rFonts w:ascii="Tms Rmn" w:eastAsia="Times New Roman" w:hAnsi="Tms Rmn" w:cs="Times New Roman"/>
          <w:color w:val="000000"/>
          <w:lang w:eastAsia="en-AU"/>
        </w:rPr>
        <w:t>);</w:t>
      </w:r>
    </w:p>
    <w:p w14:paraId="6EAF4A37" w14:textId="77777777" w:rsidR="00D81C7C" w:rsidRPr="00ED1951" w:rsidRDefault="00D81C7C" w:rsidP="00D81C7C">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KT004 (</w:t>
      </w:r>
      <w:r w:rsidRPr="00ED1951">
        <w:rPr>
          <w:rFonts w:ascii="Tms Rmn" w:eastAsia="Times New Roman" w:hAnsi="Tms Rmn" w:cs="Times New Roman"/>
          <w:i/>
          <w:iCs/>
          <w:color w:val="000000"/>
          <w:lang w:eastAsia="en-AU"/>
        </w:rPr>
        <w:t xml:space="preserve">UNIQOS Patient Specific Anatomical </w:t>
      </w:r>
      <w:proofErr w:type="spellStart"/>
      <w:r w:rsidRPr="00ED1951">
        <w:rPr>
          <w:rFonts w:ascii="Tms Rmn" w:eastAsia="Times New Roman" w:hAnsi="Tms Rmn" w:cs="Times New Roman"/>
          <w:i/>
          <w:iCs/>
          <w:color w:val="000000"/>
          <w:lang w:eastAsia="en-AU"/>
        </w:rPr>
        <w:t>Biomodel</w:t>
      </w:r>
      <w:proofErr w:type="spellEnd"/>
      <w:r w:rsidRPr="00ED1951">
        <w:rPr>
          <w:rFonts w:ascii="Tms Rmn" w:eastAsia="Times New Roman" w:hAnsi="Tms Rmn" w:cs="Times New Roman"/>
          <w:color w:val="000000"/>
          <w:lang w:eastAsia="en-AU"/>
        </w:rPr>
        <w:t>);</w:t>
      </w:r>
    </w:p>
    <w:p w14:paraId="55BF00B6" w14:textId="77777777" w:rsidR="00D81C7C" w:rsidRPr="00ED1951" w:rsidRDefault="00D81C7C" w:rsidP="00D81C7C">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KT005 (</w:t>
      </w:r>
      <w:r w:rsidRPr="00ED1951">
        <w:rPr>
          <w:rFonts w:ascii="Tms Rmn" w:eastAsia="Times New Roman" w:hAnsi="Tms Rmn" w:cs="Times New Roman"/>
          <w:i/>
          <w:iCs/>
          <w:color w:val="000000"/>
          <w:lang w:eastAsia="en-AU"/>
        </w:rPr>
        <w:t>UNIQOS Patient Specific Surgical guides</w:t>
      </w:r>
      <w:r w:rsidRPr="00ED1951">
        <w:rPr>
          <w:rFonts w:ascii="Tms Rmn" w:eastAsia="Times New Roman" w:hAnsi="Tms Rmn" w:cs="Times New Roman"/>
          <w:color w:val="000000"/>
          <w:lang w:eastAsia="en-AU"/>
        </w:rPr>
        <w:t>);</w:t>
      </w:r>
    </w:p>
    <w:p w14:paraId="0FA1A1C1" w14:textId="1294DF6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LB088 (</w:t>
      </w:r>
      <w:r w:rsidRPr="00ED1951">
        <w:rPr>
          <w:rFonts w:ascii="Tms Rmn" w:eastAsia="Times New Roman" w:hAnsi="Tms Rmn" w:cs="Times New Roman"/>
          <w:i/>
          <w:iCs/>
          <w:color w:val="000000"/>
          <w:lang w:eastAsia="en-AU"/>
        </w:rPr>
        <w:t>CREO Stabilization System Locking Cap);</w:t>
      </w:r>
    </w:p>
    <w:p w14:paraId="46C7135F" w14:textId="3E8692A6"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LB089 (</w:t>
      </w:r>
      <w:r w:rsidRPr="00ED1951">
        <w:rPr>
          <w:rFonts w:ascii="Tms Rmn" w:eastAsia="Times New Roman" w:hAnsi="Tms Rmn" w:cs="Times New Roman"/>
          <w:i/>
          <w:iCs/>
          <w:color w:val="000000"/>
          <w:lang w:eastAsia="en-AU"/>
        </w:rPr>
        <w:t>CREO Stabilization System Preassembled Monoaxial Screw</w:t>
      </w:r>
      <w:r w:rsidRPr="00ED1951">
        <w:rPr>
          <w:rFonts w:ascii="Tms Rmn" w:eastAsia="Times New Roman" w:hAnsi="Tms Rmn" w:cs="Times New Roman"/>
          <w:color w:val="000000"/>
          <w:lang w:eastAsia="en-AU"/>
        </w:rPr>
        <w:t>);</w:t>
      </w:r>
    </w:p>
    <w:p w14:paraId="5E3F0E6F" w14:textId="7D0E72F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LB181 (</w:t>
      </w:r>
      <w:r w:rsidRPr="00ED1951">
        <w:rPr>
          <w:rFonts w:ascii="Tms Rmn" w:eastAsia="Times New Roman" w:hAnsi="Tms Rmn" w:cs="Times New Roman"/>
          <w:i/>
          <w:iCs/>
          <w:color w:val="000000"/>
          <w:lang w:eastAsia="en-AU"/>
        </w:rPr>
        <w:t>REFLECT STAPLE</w:t>
      </w:r>
      <w:r w:rsidRPr="00ED1951">
        <w:rPr>
          <w:rFonts w:ascii="Tms Rmn" w:eastAsia="Times New Roman" w:hAnsi="Tms Rmn" w:cs="Times New Roman"/>
          <w:color w:val="000000"/>
          <w:lang w:eastAsia="en-AU"/>
        </w:rPr>
        <w:t>);</w:t>
      </w:r>
    </w:p>
    <w:p w14:paraId="341999E2" w14:textId="00B7E0E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LH719 (</w:t>
      </w:r>
      <w:proofErr w:type="spellStart"/>
      <w:r w:rsidRPr="00ED1951">
        <w:rPr>
          <w:rFonts w:ascii="Tms Rmn" w:eastAsia="Times New Roman" w:hAnsi="Tms Rmn" w:cs="Times New Roman"/>
          <w:i/>
          <w:iCs/>
          <w:color w:val="000000"/>
          <w:lang w:eastAsia="en-AU"/>
        </w:rPr>
        <w:t>TissuePatchDural</w:t>
      </w:r>
      <w:proofErr w:type="spellEnd"/>
      <w:r w:rsidRPr="00ED1951">
        <w:rPr>
          <w:rFonts w:ascii="Tms Rmn" w:eastAsia="Times New Roman" w:hAnsi="Tms Rmn" w:cs="Times New Roman"/>
          <w:i/>
          <w:iCs/>
          <w:color w:val="000000"/>
          <w:lang w:eastAsia="en-AU"/>
        </w:rPr>
        <w:t xml:space="preserve"> 50* 25</w:t>
      </w:r>
      <w:r w:rsidRPr="00ED1951">
        <w:rPr>
          <w:rFonts w:ascii="Tms Rmn" w:eastAsia="Times New Roman" w:hAnsi="Tms Rmn" w:cs="Times New Roman"/>
          <w:color w:val="000000"/>
          <w:lang w:eastAsia="en-AU"/>
        </w:rPr>
        <w:t>);</w:t>
      </w:r>
    </w:p>
    <w:p w14:paraId="5531399C" w14:textId="6D20204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LH720 (</w:t>
      </w:r>
      <w:proofErr w:type="spellStart"/>
      <w:r w:rsidRPr="00ED1951">
        <w:rPr>
          <w:rFonts w:ascii="Tms Rmn" w:eastAsia="Times New Roman" w:hAnsi="Tms Rmn" w:cs="Times New Roman"/>
          <w:i/>
          <w:iCs/>
          <w:color w:val="000000"/>
          <w:lang w:eastAsia="en-AU"/>
        </w:rPr>
        <w:t>TissuePatchDural</w:t>
      </w:r>
      <w:proofErr w:type="spellEnd"/>
      <w:r w:rsidRPr="00ED1951">
        <w:rPr>
          <w:rFonts w:ascii="Tms Rmn" w:eastAsia="Times New Roman" w:hAnsi="Tms Rmn" w:cs="Times New Roman"/>
          <w:i/>
          <w:iCs/>
          <w:color w:val="000000"/>
          <w:lang w:eastAsia="en-AU"/>
        </w:rPr>
        <w:t xml:space="preserve"> 50 * 50</w:t>
      </w:r>
      <w:r w:rsidRPr="00ED1951">
        <w:rPr>
          <w:rFonts w:ascii="Tms Rmn" w:eastAsia="Times New Roman" w:hAnsi="Tms Rmn" w:cs="Times New Roman"/>
          <w:color w:val="000000"/>
          <w:lang w:eastAsia="en-AU"/>
        </w:rPr>
        <w:t>);</w:t>
      </w:r>
    </w:p>
    <w:p w14:paraId="5C7BEC96" w14:textId="7F139F15"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LH721 (</w:t>
      </w:r>
      <w:proofErr w:type="spellStart"/>
      <w:r w:rsidRPr="00ED1951">
        <w:rPr>
          <w:rFonts w:ascii="Tms Rmn" w:eastAsia="Times New Roman" w:hAnsi="Tms Rmn" w:cs="Times New Roman"/>
          <w:i/>
          <w:iCs/>
          <w:color w:val="000000"/>
          <w:lang w:eastAsia="en-AU"/>
        </w:rPr>
        <w:t>TissuePatchDural</w:t>
      </w:r>
      <w:proofErr w:type="spellEnd"/>
      <w:r w:rsidRPr="00ED1951">
        <w:rPr>
          <w:rFonts w:ascii="Tms Rmn" w:eastAsia="Times New Roman" w:hAnsi="Tms Rmn" w:cs="Times New Roman"/>
          <w:i/>
          <w:iCs/>
          <w:color w:val="000000"/>
          <w:lang w:eastAsia="en-AU"/>
        </w:rPr>
        <w:t xml:space="preserve"> 50*100</w:t>
      </w:r>
      <w:r w:rsidRPr="00ED1951">
        <w:rPr>
          <w:rFonts w:ascii="Tms Rmn" w:eastAsia="Times New Roman" w:hAnsi="Tms Rmn" w:cs="Times New Roman"/>
          <w:color w:val="000000"/>
          <w:lang w:eastAsia="en-AU"/>
        </w:rPr>
        <w:t>);</w:t>
      </w:r>
    </w:p>
    <w:p w14:paraId="19302B4F" w14:textId="68083726"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LH722 (</w:t>
      </w:r>
      <w:proofErr w:type="spellStart"/>
      <w:r w:rsidRPr="00ED1951">
        <w:rPr>
          <w:rFonts w:ascii="Tms Rmn" w:eastAsia="Times New Roman" w:hAnsi="Tms Rmn" w:cs="Times New Roman"/>
          <w:i/>
          <w:iCs/>
          <w:color w:val="000000"/>
          <w:lang w:eastAsia="en-AU"/>
        </w:rPr>
        <w:t>TissuePatchDural</w:t>
      </w:r>
      <w:proofErr w:type="spellEnd"/>
      <w:r w:rsidRPr="00ED1951">
        <w:rPr>
          <w:rFonts w:ascii="Tms Rmn" w:eastAsia="Times New Roman" w:hAnsi="Tms Rmn" w:cs="Times New Roman"/>
          <w:i/>
          <w:iCs/>
          <w:color w:val="000000"/>
          <w:lang w:eastAsia="en-AU"/>
        </w:rPr>
        <w:t xml:space="preserve"> 100*100;)</w:t>
      </w:r>
    </w:p>
    <w:p w14:paraId="67FA2FFE" w14:textId="5D776484"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LH723 (</w:t>
      </w:r>
      <w:proofErr w:type="spellStart"/>
      <w:r w:rsidRPr="00ED1951">
        <w:rPr>
          <w:rFonts w:ascii="Tms Rmn" w:eastAsia="Times New Roman" w:hAnsi="Tms Rmn" w:cs="Times New Roman"/>
          <w:i/>
          <w:iCs/>
          <w:color w:val="000000"/>
          <w:lang w:eastAsia="en-AU"/>
        </w:rPr>
        <w:t>TissuePatchDural</w:t>
      </w:r>
      <w:proofErr w:type="spellEnd"/>
      <w:r w:rsidRPr="00ED1951">
        <w:rPr>
          <w:rFonts w:ascii="Tms Rmn" w:eastAsia="Times New Roman" w:hAnsi="Tms Rmn" w:cs="Times New Roman"/>
          <w:i/>
          <w:iCs/>
          <w:color w:val="000000"/>
          <w:lang w:eastAsia="en-AU"/>
        </w:rPr>
        <w:t xml:space="preserve"> 100*25</w:t>
      </w:r>
      <w:r w:rsidRPr="00ED1951">
        <w:rPr>
          <w:rFonts w:ascii="Tms Rmn" w:eastAsia="Times New Roman" w:hAnsi="Tms Rmn" w:cs="Times New Roman"/>
          <w:color w:val="000000"/>
          <w:lang w:eastAsia="en-AU"/>
        </w:rPr>
        <w:t>);</w:t>
      </w:r>
    </w:p>
    <w:p w14:paraId="48581470" w14:textId="652E6232" w:rsidR="001C0D45" w:rsidRPr="00ED1951" w:rsidRDefault="001C0D4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LH</w:t>
      </w:r>
      <w:r w:rsidR="0031156D" w:rsidRPr="00ED1951">
        <w:rPr>
          <w:rFonts w:ascii="Tms Rmn" w:eastAsia="Times New Roman" w:hAnsi="Tms Rmn" w:cs="Times New Roman"/>
          <w:color w:val="000000"/>
          <w:lang w:eastAsia="en-AU"/>
        </w:rPr>
        <w:t>765</w:t>
      </w:r>
      <w:r w:rsidRPr="00ED1951">
        <w:rPr>
          <w:rFonts w:ascii="Tms Rmn" w:eastAsia="Times New Roman" w:hAnsi="Tms Rmn" w:cs="Times New Roman"/>
          <w:color w:val="000000"/>
          <w:lang w:eastAsia="en-AU"/>
        </w:rPr>
        <w:t xml:space="preserve"> (</w:t>
      </w:r>
      <w:proofErr w:type="spellStart"/>
      <w:r w:rsidRPr="00ED1951">
        <w:rPr>
          <w:rFonts w:ascii="Tms Rmn" w:eastAsia="Times New Roman" w:hAnsi="Tms Rmn" w:cs="Times New Roman"/>
          <w:i/>
          <w:iCs/>
          <w:color w:val="000000"/>
          <w:lang w:eastAsia="en-AU"/>
        </w:rPr>
        <w:t>Neodura</w:t>
      </w:r>
      <w:proofErr w:type="spellEnd"/>
      <w:r w:rsidRPr="00ED1951">
        <w:rPr>
          <w:rFonts w:ascii="Tms Rmn" w:eastAsia="Times New Roman" w:hAnsi="Tms Rmn" w:cs="Times New Roman"/>
          <w:i/>
          <w:iCs/>
          <w:color w:val="000000"/>
          <w:lang w:eastAsia="en-AU"/>
        </w:rPr>
        <w:t xml:space="preserve"> Dural Repair Patch </w:t>
      </w:r>
      <w:r w:rsidRPr="00ED1951">
        <w:rPr>
          <w:rFonts w:ascii="Times New Roman" w:eastAsia="Times New Roman" w:hAnsi="Times New Roman" w:cs="Times New Roman"/>
          <w:i/>
          <w:iCs/>
          <w:color w:val="000000"/>
          <w:lang w:eastAsia="en-AU"/>
        </w:rPr>
        <w:t>≤</w:t>
      </w:r>
      <w:r w:rsidRPr="00ED1951">
        <w:rPr>
          <w:rFonts w:ascii="Tms Rmn" w:eastAsia="Times New Roman" w:hAnsi="Tms Rmn" w:cs="Times New Roman"/>
          <w:i/>
          <w:iCs/>
          <w:color w:val="000000"/>
          <w:lang w:eastAsia="en-AU"/>
        </w:rPr>
        <w:t>10cm</w:t>
      </w:r>
      <w:r w:rsidRPr="00ED1951">
        <w:rPr>
          <w:rFonts w:ascii="Tms Rmn" w:eastAsia="Times New Roman" w:hAnsi="Tms Rmn" w:cs="Times New Roman"/>
          <w:i/>
          <w:iCs/>
          <w:color w:val="000000"/>
          <w:vertAlign w:val="superscript"/>
          <w:lang w:eastAsia="en-AU"/>
        </w:rPr>
        <w:t>2</w:t>
      </w:r>
      <w:r w:rsidRPr="00ED1951">
        <w:rPr>
          <w:rFonts w:ascii="Tms Rmn" w:eastAsia="Times New Roman" w:hAnsi="Tms Rmn" w:cs="Times New Roman"/>
          <w:color w:val="000000"/>
          <w:lang w:eastAsia="en-AU"/>
        </w:rPr>
        <w:t>)</w:t>
      </w:r>
    </w:p>
    <w:p w14:paraId="28BC572F" w14:textId="77777777" w:rsidR="00D81C7C" w:rsidRPr="00ED1951" w:rsidRDefault="00D81C7C" w:rsidP="00D81C7C">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MA545 (</w:t>
      </w:r>
      <w:proofErr w:type="spellStart"/>
      <w:r w:rsidRPr="00ED1951">
        <w:rPr>
          <w:rFonts w:ascii="Tms Rmn" w:eastAsia="Times New Roman" w:hAnsi="Tms Rmn" w:cs="Times New Roman"/>
          <w:i/>
          <w:iCs/>
          <w:color w:val="000000"/>
          <w:lang w:eastAsia="en-AU"/>
        </w:rPr>
        <w:t>Ligamys</w:t>
      </w:r>
      <w:proofErr w:type="spellEnd"/>
      <w:r w:rsidRPr="00ED1951">
        <w:rPr>
          <w:rFonts w:ascii="Tms Rmn" w:eastAsia="Times New Roman" w:hAnsi="Tms Rmn" w:cs="Times New Roman"/>
          <w:i/>
          <w:iCs/>
          <w:color w:val="000000"/>
          <w:lang w:eastAsia="en-AU"/>
        </w:rPr>
        <w:t xml:space="preserve"> DIS Suture with button</w:t>
      </w:r>
      <w:r w:rsidRPr="00ED1951">
        <w:rPr>
          <w:rFonts w:ascii="Tms Rmn" w:eastAsia="Times New Roman" w:hAnsi="Tms Rmn" w:cs="Times New Roman"/>
          <w:color w:val="000000"/>
          <w:lang w:eastAsia="en-AU"/>
        </w:rPr>
        <w:t>);</w:t>
      </w:r>
    </w:p>
    <w:p w14:paraId="763FBE41" w14:textId="02EC869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MI402 (</w:t>
      </w:r>
      <w:r w:rsidRPr="00ED1951">
        <w:rPr>
          <w:rFonts w:ascii="Tms Rmn" w:eastAsia="Times New Roman" w:hAnsi="Tms Rmn" w:cs="Times New Roman"/>
          <w:i/>
          <w:iCs/>
          <w:color w:val="000000"/>
          <w:lang w:eastAsia="en-AU"/>
        </w:rPr>
        <w:t xml:space="preserve">Cobalt™ XT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672B3EF" w14:textId="05EB126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MI403 (</w:t>
      </w:r>
      <w:r w:rsidRPr="00ED1951">
        <w:rPr>
          <w:rFonts w:ascii="Tms Rmn" w:eastAsia="Times New Roman" w:hAnsi="Tms Rmn" w:cs="Times New Roman"/>
          <w:i/>
          <w:iCs/>
          <w:color w:val="000000"/>
          <w:lang w:eastAsia="en-AU"/>
        </w:rPr>
        <w:t xml:space="preserve">Cobalt™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796D9616" w14:textId="00D32FE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MI404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7C23C805" w14:textId="3BF1F41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MI405 (</w:t>
      </w:r>
      <w:r w:rsidRPr="00ED1951">
        <w:rPr>
          <w:rFonts w:ascii="Tms Rmn" w:eastAsia="Times New Roman" w:hAnsi="Tms Rmn" w:cs="Times New Roman"/>
          <w:i/>
          <w:iCs/>
          <w:color w:val="000000"/>
          <w:lang w:eastAsia="en-AU"/>
        </w:rPr>
        <w:t xml:space="preserve">Cobalt™ XT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3BD55BD" w14:textId="6861E8D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MI406 (</w:t>
      </w:r>
      <w:r w:rsidRPr="00ED1951">
        <w:rPr>
          <w:rFonts w:ascii="Tms Rmn" w:eastAsia="Times New Roman" w:hAnsi="Tms Rmn" w:cs="Times New Roman"/>
          <w:i/>
          <w:iCs/>
          <w:color w:val="000000"/>
          <w:lang w:eastAsia="en-AU"/>
        </w:rPr>
        <w:t xml:space="preserve">Cobalt™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118EF91F" w14:textId="5BA4522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MI407 (</w:t>
      </w:r>
      <w:r w:rsidRPr="00ED1951">
        <w:rPr>
          <w:rFonts w:ascii="Tms Rmn" w:eastAsia="Times New Roman" w:hAnsi="Tms Rmn" w:cs="Times New Roman"/>
          <w:i/>
          <w:iCs/>
          <w:color w:val="000000"/>
          <w:lang w:eastAsia="en-AU"/>
        </w:rPr>
        <w:t xml:space="preserve">Cobalt™ XT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34F7DC59" w14:textId="23CF6B3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MI408 (</w:t>
      </w:r>
      <w:r w:rsidRPr="00ED1951">
        <w:rPr>
          <w:rFonts w:ascii="Tms Rmn" w:eastAsia="Times New Roman" w:hAnsi="Tms Rmn" w:cs="Times New Roman"/>
          <w:i/>
          <w:iCs/>
          <w:color w:val="000000"/>
          <w:lang w:eastAsia="en-AU"/>
        </w:rPr>
        <w:t xml:space="preserve">Cobalt™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23CD241E" w14:textId="0646249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MI409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FEF47F3" w14:textId="5BD54CC5"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MI410 (</w:t>
      </w:r>
      <w:r w:rsidRPr="00ED1951">
        <w:rPr>
          <w:rFonts w:ascii="Tms Rmn" w:eastAsia="Times New Roman" w:hAnsi="Tms Rmn" w:cs="Times New Roman"/>
          <w:i/>
          <w:iCs/>
          <w:color w:val="000000"/>
          <w:lang w:eastAsia="en-AU"/>
        </w:rPr>
        <w:t xml:space="preserve">Cobalt™ XT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69A7FFD4" w14:textId="3FB535CC"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MI411 (</w:t>
      </w:r>
      <w:r w:rsidRPr="00ED1951">
        <w:rPr>
          <w:rFonts w:ascii="Tms Rmn" w:eastAsia="Times New Roman" w:hAnsi="Tms Rmn" w:cs="Times New Roman"/>
          <w:i/>
          <w:iCs/>
          <w:color w:val="000000"/>
          <w:lang w:eastAsia="en-AU"/>
        </w:rPr>
        <w:t xml:space="preserve">Cobalt™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6D0E5DF3" w14:textId="5F90D1BA"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MI412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VR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5B372FBB" w14:textId="180233E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MI413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DR ICD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6F2F0DE5" w14:textId="103C738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MI416 (</w:t>
      </w:r>
      <w:r w:rsidRPr="00ED1951">
        <w:rPr>
          <w:rFonts w:ascii="Tms Rmn" w:eastAsia="Times New Roman" w:hAnsi="Tms Rmn" w:cs="Times New Roman"/>
          <w:i/>
          <w:iCs/>
          <w:color w:val="000000"/>
          <w:lang w:eastAsia="en-AU"/>
        </w:rPr>
        <w:t xml:space="preserve">Cobalt™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7B34F8C8" w14:textId="000B84F2"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MI417 (</w:t>
      </w:r>
      <w:r w:rsidRPr="00ED1951">
        <w:rPr>
          <w:rFonts w:ascii="Tms Rmn" w:eastAsia="Times New Roman" w:hAnsi="Tms Rmn" w:cs="Times New Roman"/>
          <w:i/>
          <w:iCs/>
          <w:color w:val="000000"/>
          <w:lang w:eastAsia="en-AU"/>
        </w:rPr>
        <w:t xml:space="preserve">Cobalt™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3A3914C1" w14:textId="49A7418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MI418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3ADE12F2" w14:textId="11EB4228"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lastRenderedPageBreak/>
        <w:t>MI419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748997CA" w14:textId="3594414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MI420 (</w:t>
      </w:r>
      <w:r w:rsidRPr="00ED1951">
        <w:rPr>
          <w:rFonts w:ascii="Tms Rmn" w:eastAsia="Times New Roman" w:hAnsi="Tms Rmn" w:cs="Times New Roman"/>
          <w:i/>
          <w:iCs/>
          <w:color w:val="000000"/>
          <w:lang w:eastAsia="en-AU"/>
        </w:rPr>
        <w:t xml:space="preserve">Cobalt™ XT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5D912454" w14:textId="60C415E5"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MI421 (</w:t>
      </w:r>
      <w:r w:rsidRPr="00ED1951">
        <w:rPr>
          <w:rFonts w:ascii="Tms Rmn" w:eastAsia="Times New Roman" w:hAnsi="Tms Rmn" w:cs="Times New Roman"/>
          <w:i/>
          <w:iCs/>
          <w:color w:val="000000"/>
          <w:lang w:eastAsia="en-AU"/>
        </w:rPr>
        <w:t xml:space="preserve">Cobalt™ XT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242BA5C6" w14:textId="49BBB7C9"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MI422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39836F0D" w14:textId="6BC7046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MI423 (</w:t>
      </w:r>
      <w:proofErr w:type="spellStart"/>
      <w:r w:rsidRPr="00ED1951">
        <w:rPr>
          <w:rFonts w:ascii="Tms Rmn" w:eastAsia="Times New Roman" w:hAnsi="Tms Rmn" w:cs="Times New Roman"/>
          <w:i/>
          <w:iCs/>
          <w:color w:val="000000"/>
          <w:lang w:eastAsia="en-AU"/>
        </w:rPr>
        <w:t>Crome</w:t>
      </w:r>
      <w:proofErr w:type="spellEnd"/>
      <w:r w:rsidRPr="00ED1951">
        <w:rPr>
          <w:rFonts w:ascii="Tms Rmn" w:eastAsia="Times New Roman" w:hAnsi="Tms Rmn" w:cs="Times New Roman"/>
          <w:i/>
          <w:iCs/>
          <w:color w:val="000000"/>
          <w:lang w:eastAsia="en-AU"/>
        </w:rPr>
        <w:t xml:space="preserve">™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2482290" w14:textId="47A16295"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MI424 (</w:t>
      </w:r>
      <w:r w:rsidRPr="00ED1951">
        <w:rPr>
          <w:rFonts w:ascii="Tms Rmn" w:eastAsia="Times New Roman" w:hAnsi="Tms Rmn" w:cs="Times New Roman"/>
          <w:i/>
          <w:iCs/>
          <w:color w:val="000000"/>
          <w:lang w:eastAsia="en-AU"/>
        </w:rPr>
        <w:t xml:space="preserve">Cobalt™ XT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2462A3D0" w14:textId="7B59C1C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MI425 (</w:t>
      </w:r>
      <w:r w:rsidRPr="00ED1951">
        <w:rPr>
          <w:rFonts w:ascii="Tms Rmn" w:eastAsia="Times New Roman" w:hAnsi="Tms Rmn" w:cs="Times New Roman"/>
          <w:i/>
          <w:iCs/>
          <w:color w:val="000000"/>
          <w:lang w:eastAsia="en-AU"/>
        </w:rPr>
        <w:t xml:space="preserve">Cobalt™ XT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77333090" w14:textId="0978DD30"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MI426 (</w:t>
      </w:r>
      <w:r w:rsidRPr="00ED1951">
        <w:rPr>
          <w:rFonts w:ascii="Tms Rmn" w:eastAsia="Times New Roman" w:hAnsi="Tms Rmn" w:cs="Times New Roman"/>
          <w:i/>
          <w:iCs/>
          <w:color w:val="000000"/>
          <w:lang w:eastAsia="en-AU"/>
        </w:rPr>
        <w:t xml:space="preserve">Cobalt™ HF Quad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1DAF888" w14:textId="781A3D0F"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MI427 (</w:t>
      </w:r>
      <w:r w:rsidRPr="00ED1951">
        <w:rPr>
          <w:rFonts w:ascii="Tms Rmn" w:eastAsia="Times New Roman" w:hAnsi="Tms Rmn" w:cs="Times New Roman"/>
          <w:i/>
          <w:iCs/>
          <w:color w:val="000000"/>
          <w:lang w:eastAsia="en-AU"/>
        </w:rPr>
        <w:t xml:space="preserve">Cobalt™ HF CRT-D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487D2264" w14:textId="31D46A00"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MI439 (</w:t>
      </w:r>
      <w:proofErr w:type="spellStart"/>
      <w:r w:rsidRPr="00ED1951">
        <w:rPr>
          <w:rFonts w:ascii="Tms Rmn" w:eastAsia="Times New Roman" w:hAnsi="Tms Rmn" w:cs="Times New Roman"/>
          <w:i/>
          <w:iCs/>
          <w:color w:val="000000"/>
          <w:lang w:eastAsia="en-AU"/>
        </w:rPr>
        <w:t>Percepta</w:t>
      </w:r>
      <w:proofErr w:type="spellEnd"/>
      <w:r w:rsidRPr="00ED1951">
        <w:rPr>
          <w:rFonts w:ascii="Tms Rmn" w:eastAsia="Times New Roman" w:hAnsi="Tms Rmn" w:cs="Times New Roman"/>
          <w:i/>
          <w:iCs/>
          <w:color w:val="000000"/>
          <w:lang w:eastAsia="en-AU"/>
        </w:rPr>
        <w:t xml:space="preserve"> Quad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CRT-P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39D3DE3" w14:textId="1504BFF4"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MI440 (</w:t>
      </w:r>
      <w:proofErr w:type="spellStart"/>
      <w:r w:rsidRPr="00ED1951">
        <w:rPr>
          <w:rFonts w:ascii="Tms Rmn" w:eastAsia="Times New Roman" w:hAnsi="Tms Rmn" w:cs="Times New Roman"/>
          <w:i/>
          <w:iCs/>
          <w:color w:val="000000"/>
          <w:lang w:eastAsia="en-AU"/>
        </w:rPr>
        <w:t>Percepta</w:t>
      </w:r>
      <w:proofErr w:type="spellEnd"/>
      <w:r w:rsidRPr="00ED1951">
        <w:rPr>
          <w:rFonts w:ascii="Tms Rmn" w:eastAsia="Times New Roman" w:hAnsi="Tms Rmn" w:cs="Times New Roman"/>
          <w:i/>
          <w:iCs/>
          <w:color w:val="000000"/>
          <w:lang w:eastAsia="en-AU"/>
        </w:rPr>
        <w:t xml:space="preserve">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CRT-P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425BD2A1" w14:textId="7E625D70"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MI441 (</w:t>
      </w:r>
      <w:r w:rsidRPr="00ED1951">
        <w:rPr>
          <w:rFonts w:ascii="Tms Rmn" w:eastAsia="Times New Roman" w:hAnsi="Tms Rmn" w:cs="Times New Roman"/>
          <w:i/>
          <w:iCs/>
          <w:color w:val="000000"/>
          <w:lang w:eastAsia="en-AU"/>
        </w:rPr>
        <w:t xml:space="preserve">Serena Quad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CRT-P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57AC47EC" w14:textId="2AFCF026"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MI442 (</w:t>
      </w:r>
      <w:r w:rsidRPr="00ED1951">
        <w:rPr>
          <w:rFonts w:ascii="Tms Rmn" w:eastAsia="Times New Roman" w:hAnsi="Tms Rmn" w:cs="Times New Roman"/>
          <w:i/>
          <w:iCs/>
          <w:color w:val="000000"/>
          <w:lang w:eastAsia="en-AU"/>
        </w:rPr>
        <w:t xml:space="preserve">Serena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CRT-P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75015FC" w14:textId="3C5A2B4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MI446 (</w:t>
      </w:r>
      <w:r w:rsidRPr="00ED1951">
        <w:rPr>
          <w:rFonts w:ascii="Tms Rmn" w:eastAsia="Times New Roman" w:hAnsi="Tms Rmn" w:cs="Times New Roman"/>
          <w:i/>
          <w:iCs/>
          <w:color w:val="000000"/>
          <w:lang w:eastAsia="en-AU"/>
        </w:rPr>
        <w:t xml:space="preserve">Azure XT SR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26681195" w14:textId="7D42885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MI447 (</w:t>
      </w:r>
      <w:r w:rsidRPr="00ED1951">
        <w:rPr>
          <w:rFonts w:ascii="Tms Rmn" w:eastAsia="Times New Roman" w:hAnsi="Tms Rmn" w:cs="Times New Roman"/>
          <w:i/>
          <w:iCs/>
          <w:color w:val="000000"/>
          <w:lang w:eastAsia="en-AU"/>
        </w:rPr>
        <w:t xml:space="preserve">Azure S SR MRI </w:t>
      </w:r>
      <w:proofErr w:type="spellStart"/>
      <w:r w:rsidRPr="00ED1951">
        <w:rPr>
          <w:rFonts w:ascii="Tms Rmn" w:eastAsia="Times New Roman" w:hAnsi="Tms Rmn" w:cs="Times New Roman"/>
          <w:i/>
          <w:iCs/>
          <w:color w:val="000000"/>
          <w:lang w:eastAsia="en-AU"/>
        </w:rPr>
        <w:t>SureScanTM</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01773AFA" w14:textId="7A82E7FB"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MI448 (</w:t>
      </w:r>
      <w:r w:rsidRPr="00ED1951">
        <w:rPr>
          <w:rFonts w:ascii="Tms Rmn" w:eastAsia="Times New Roman" w:hAnsi="Tms Rmn" w:cs="Times New Roman"/>
          <w:i/>
          <w:iCs/>
          <w:color w:val="000000"/>
          <w:lang w:eastAsia="en-AU"/>
        </w:rPr>
        <w:t xml:space="preserve">Azure XT DR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r w:rsidRPr="00ED1951">
        <w:rPr>
          <w:rFonts w:ascii="Tms Rmn" w:eastAsia="Times New Roman" w:hAnsi="Tms Rmn" w:cs="Times New Roman"/>
          <w:color w:val="000000"/>
          <w:lang w:eastAsia="en-AU"/>
        </w:rPr>
        <w:t>);</w:t>
      </w:r>
    </w:p>
    <w:p w14:paraId="561E44FD" w14:textId="63397893"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MI449 (</w:t>
      </w:r>
      <w:r w:rsidRPr="00ED1951">
        <w:rPr>
          <w:rFonts w:ascii="Tms Rmn" w:eastAsia="Times New Roman" w:hAnsi="Tms Rmn" w:cs="Times New Roman"/>
          <w:i/>
          <w:iCs/>
          <w:color w:val="000000"/>
          <w:lang w:eastAsia="en-AU"/>
        </w:rPr>
        <w:t xml:space="preserve">Azure S DR MRI </w:t>
      </w:r>
      <w:proofErr w:type="spellStart"/>
      <w:r w:rsidRPr="00ED1951">
        <w:rPr>
          <w:rFonts w:ascii="Tms Rmn" w:eastAsia="Times New Roman" w:hAnsi="Tms Rmn" w:cs="Times New Roman"/>
          <w:i/>
          <w:iCs/>
          <w:color w:val="000000"/>
          <w:lang w:eastAsia="en-AU"/>
        </w:rPr>
        <w:t>SureScan</w:t>
      </w:r>
      <w:proofErr w:type="spellEnd"/>
      <w:r w:rsidRPr="00ED1951">
        <w:rPr>
          <w:rFonts w:ascii="Tms Rmn" w:eastAsia="Times New Roman" w:hAnsi="Tms Rmn" w:cs="Times New Roman"/>
          <w:i/>
          <w:iCs/>
          <w:color w:val="000000"/>
          <w:lang w:eastAsia="en-AU"/>
        </w:rPr>
        <w:t xml:space="preserve"> with </w:t>
      </w:r>
      <w:proofErr w:type="spellStart"/>
      <w:r w:rsidRPr="00ED1951">
        <w:rPr>
          <w:rFonts w:ascii="Tms Rmn" w:eastAsia="Times New Roman" w:hAnsi="Tms Rmn" w:cs="Times New Roman"/>
          <w:i/>
          <w:iCs/>
          <w:color w:val="000000"/>
          <w:lang w:eastAsia="en-AU"/>
        </w:rPr>
        <w:t>BlueSync</w:t>
      </w:r>
      <w:proofErr w:type="spellEnd"/>
      <w:r w:rsidRPr="00ED1951">
        <w:rPr>
          <w:rFonts w:ascii="Tms Rmn" w:eastAsia="Times New Roman" w:hAnsi="Tms Rmn" w:cs="Times New Roman"/>
          <w:i/>
          <w:iCs/>
          <w:color w:val="000000"/>
          <w:lang w:eastAsia="en-AU"/>
        </w:rPr>
        <w:t xml:space="preserve"> mobile remote monitoring;</w:t>
      </w:r>
    </w:p>
    <w:p w14:paraId="62497247" w14:textId="4FE1A20E"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MI480 </w:t>
      </w:r>
      <w:r w:rsidRPr="00ED1951">
        <w:rPr>
          <w:rFonts w:ascii="Tms Rmn" w:eastAsia="Times New Roman" w:hAnsi="Tms Rmn" w:cs="Open Sans"/>
          <w:i/>
          <w:iCs/>
          <w:color w:val="000000"/>
          <w:lang w:eastAsia="en-AU"/>
        </w:rPr>
        <w:t>(</w:t>
      </w:r>
      <w:bookmarkStart w:id="7" w:name="_Hlk85487326"/>
      <w:r w:rsidRPr="00ED1951">
        <w:rPr>
          <w:rFonts w:ascii="Tms Rmn" w:eastAsia="Times New Roman" w:hAnsi="Tms Rmn" w:cs="Open Sans"/>
          <w:i/>
          <w:iCs/>
          <w:color w:val="000000"/>
          <w:lang w:eastAsia="en-AU"/>
        </w:rPr>
        <w:t>Intervertebral Fusion Staple</w:t>
      </w:r>
      <w:bookmarkEnd w:id="7"/>
      <w:r w:rsidRPr="00ED1951">
        <w:rPr>
          <w:rFonts w:ascii="Tms Rmn" w:eastAsia="Times New Roman" w:hAnsi="Tms Rmn" w:cs="Open Sans"/>
          <w:i/>
          <w:iCs/>
          <w:color w:val="000000"/>
          <w:lang w:eastAsia="en-AU"/>
        </w:rPr>
        <w:t>);</w:t>
      </w:r>
    </w:p>
    <w:p w14:paraId="1E12DE63" w14:textId="70F19F97" w:rsidR="001807D9" w:rsidRPr="00ED1951" w:rsidRDefault="001807D9"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MV007 (</w:t>
      </w:r>
      <w:proofErr w:type="spellStart"/>
      <w:r w:rsidRPr="00ED1951">
        <w:rPr>
          <w:rFonts w:ascii="Tms Rmn" w:eastAsia="Times New Roman" w:hAnsi="Tms Rmn" w:cs="Open Sans"/>
          <w:i/>
          <w:iCs/>
          <w:color w:val="000000"/>
          <w:lang w:eastAsia="en-AU"/>
        </w:rPr>
        <w:t>MGuide</w:t>
      </w:r>
      <w:proofErr w:type="spellEnd"/>
      <w:r w:rsidRPr="00ED1951">
        <w:rPr>
          <w:rFonts w:ascii="Tms Rmn" w:eastAsia="Times New Roman" w:hAnsi="Tms Rmn" w:cs="Open Sans"/>
          <w:color w:val="000000"/>
          <w:lang w:eastAsia="en-AU"/>
        </w:rPr>
        <w:t>);</w:t>
      </w:r>
    </w:p>
    <w:p w14:paraId="00844B30" w14:textId="2CD705F4" w:rsidR="001807D9" w:rsidRPr="00ED1951" w:rsidRDefault="001807D9"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OG001 (</w:t>
      </w:r>
      <w:r w:rsidRPr="00ED1951">
        <w:rPr>
          <w:rFonts w:ascii="Tms Rmn" w:eastAsia="Times New Roman" w:hAnsi="Tms Rmn" w:cs="Open Sans"/>
          <w:i/>
          <w:iCs/>
          <w:color w:val="000000"/>
          <w:lang w:eastAsia="en-AU"/>
        </w:rPr>
        <w:t>OMX Solutions patient Optimized Guide system</w:t>
      </w:r>
      <w:r w:rsidRPr="00ED1951">
        <w:rPr>
          <w:rFonts w:ascii="Tms Rmn" w:eastAsia="Times New Roman" w:hAnsi="Tms Rmn" w:cs="Open Sans"/>
          <w:color w:val="000000"/>
          <w:lang w:eastAsia="en-AU"/>
        </w:rPr>
        <w:t>);</w:t>
      </w:r>
    </w:p>
    <w:p w14:paraId="500C2E37" w14:textId="5F3145F2" w:rsidR="001807D9" w:rsidRPr="00ED1951" w:rsidRDefault="001807D9"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OG004 (</w:t>
      </w:r>
      <w:r w:rsidRPr="00ED1951">
        <w:rPr>
          <w:rFonts w:ascii="Tms Rmn" w:eastAsia="Times New Roman" w:hAnsi="Tms Rmn" w:cs="Open Sans"/>
          <w:i/>
          <w:iCs/>
          <w:color w:val="000000"/>
          <w:lang w:eastAsia="en-AU"/>
        </w:rPr>
        <w:t xml:space="preserve">The OMX Solutions </w:t>
      </w:r>
      <w:proofErr w:type="spellStart"/>
      <w:r w:rsidRPr="00ED1951">
        <w:rPr>
          <w:rFonts w:ascii="Tms Rmn" w:eastAsia="Times New Roman" w:hAnsi="Tms Rmn" w:cs="Open Sans"/>
          <w:i/>
          <w:iCs/>
          <w:color w:val="000000"/>
          <w:lang w:eastAsia="en-AU"/>
        </w:rPr>
        <w:t>Biomodel</w:t>
      </w:r>
      <w:proofErr w:type="spellEnd"/>
      <w:r w:rsidRPr="00ED1951">
        <w:rPr>
          <w:rFonts w:ascii="Tms Rmn" w:eastAsia="Times New Roman" w:hAnsi="Tms Rmn" w:cs="Open Sans"/>
          <w:color w:val="000000"/>
          <w:lang w:eastAsia="en-AU"/>
        </w:rPr>
        <w:t>);</w:t>
      </w:r>
    </w:p>
    <w:p w14:paraId="36B20754" w14:textId="77777777"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OW014 </w:t>
      </w:r>
      <w:r w:rsidRPr="00ED1951">
        <w:rPr>
          <w:rFonts w:ascii="Tms Rmn" w:eastAsia="Times New Roman" w:hAnsi="Tms Rmn" w:cs="Open Sans"/>
          <w:i/>
          <w:iCs/>
          <w:color w:val="000000"/>
          <w:lang w:eastAsia="en-AU"/>
        </w:rPr>
        <w:t>(</w:t>
      </w:r>
      <w:proofErr w:type="spellStart"/>
      <w:r w:rsidRPr="00ED1951">
        <w:rPr>
          <w:rFonts w:ascii="Tms Rmn" w:eastAsia="Times New Roman" w:hAnsi="Tms Rmn" w:cs="Open Sans"/>
          <w:i/>
          <w:iCs/>
          <w:color w:val="000000"/>
          <w:lang w:eastAsia="en-AU"/>
        </w:rPr>
        <w:t>StabiliT</w:t>
      </w:r>
      <w:proofErr w:type="spellEnd"/>
      <w:r w:rsidRPr="00ED1951">
        <w:rPr>
          <w:rFonts w:ascii="Tms Rmn" w:eastAsia="Times New Roman" w:hAnsi="Tms Rmn" w:cs="Open Sans"/>
          <w:i/>
          <w:iCs/>
          <w:color w:val="000000"/>
          <w:lang w:eastAsia="en-AU"/>
        </w:rPr>
        <w:t xml:space="preserve"> Bone Cement &amp; Saturate Mixing System);</w:t>
      </w:r>
    </w:p>
    <w:p w14:paraId="66CFECD1" w14:textId="447FC7C1"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SJ417 </w:t>
      </w:r>
      <w:r w:rsidRPr="00ED1951">
        <w:rPr>
          <w:rFonts w:ascii="Tms Rmn" w:eastAsia="Times New Roman" w:hAnsi="Tms Rmn" w:cs="Times New Roman"/>
          <w:i/>
          <w:iCs/>
          <w:color w:val="000000"/>
          <w:lang w:eastAsia="en-AU"/>
        </w:rPr>
        <w:t>(Gallant VR ICD Model CDVRA500Q);</w:t>
      </w:r>
    </w:p>
    <w:p w14:paraId="51BCFCD2" w14:textId="34A2DCD3"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SJ418 </w:t>
      </w:r>
      <w:r w:rsidRPr="00ED1951">
        <w:rPr>
          <w:rFonts w:ascii="Tms Rmn" w:eastAsia="Times New Roman" w:hAnsi="Tms Rmn" w:cs="Times New Roman"/>
          <w:i/>
          <w:iCs/>
          <w:color w:val="000000"/>
          <w:lang w:eastAsia="en-AU"/>
        </w:rPr>
        <w:t>(Gallant DR ICD Model CDDRA500Q;</w:t>
      </w:r>
    </w:p>
    <w:p w14:paraId="06E9E62C" w14:textId="60ACFFBD" w:rsidR="008516D5"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Open Sans"/>
          <w:color w:val="000000"/>
          <w:sz w:val="24"/>
          <w:szCs w:val="24"/>
          <w:lang w:eastAsia="en-AU"/>
        </w:rPr>
      </w:pPr>
      <w:r w:rsidRPr="00ED1951">
        <w:rPr>
          <w:rFonts w:ascii="Tms Rmn" w:eastAsia="Times New Roman" w:hAnsi="Tms Rmn" w:cs="Open Sans"/>
          <w:color w:val="000000"/>
          <w:lang w:eastAsia="en-AU"/>
        </w:rPr>
        <w:t>SJ424 </w:t>
      </w:r>
      <w:r w:rsidRPr="00ED1951">
        <w:rPr>
          <w:rFonts w:ascii="Tms Rmn" w:eastAsia="Times New Roman" w:hAnsi="Tms Rmn" w:cs="Open Sans"/>
          <w:i/>
          <w:iCs/>
          <w:color w:val="000000"/>
          <w:lang w:eastAsia="en-AU"/>
        </w:rPr>
        <w:t>(Gallant HF CRT-D Model CDHFA500Q);</w:t>
      </w:r>
    </w:p>
    <w:p w14:paraId="78A58B2E" w14:textId="77777777" w:rsidR="001807D9" w:rsidRPr="00ED1951" w:rsidRDefault="001807D9" w:rsidP="001807D9">
      <w:pPr>
        <w:pStyle w:val="ListParagraph"/>
        <w:numPr>
          <w:ilvl w:val="0"/>
          <w:numId w:val="36"/>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SJ482 </w:t>
      </w:r>
      <w:r w:rsidRPr="00ED1951">
        <w:rPr>
          <w:rFonts w:ascii="Times New Roman" w:eastAsia="Times New Roman" w:hAnsi="Times New Roman" w:cs="Times New Roman"/>
          <w:i/>
          <w:iCs/>
          <w:color w:val="000000"/>
          <w:lang w:eastAsia="en-AU"/>
        </w:rPr>
        <w:t>(</w:t>
      </w:r>
      <w:proofErr w:type="spellStart"/>
      <w:r w:rsidRPr="00ED1951">
        <w:rPr>
          <w:rFonts w:ascii="Times New Roman" w:eastAsia="Times New Roman" w:hAnsi="Times New Roman" w:cs="Times New Roman"/>
          <w:i/>
          <w:iCs/>
          <w:color w:val="000000"/>
          <w:lang w:eastAsia="en-AU"/>
        </w:rPr>
        <w:t>Navitor</w:t>
      </w:r>
      <w:proofErr w:type="spellEnd"/>
      <w:r w:rsidRPr="00ED1951">
        <w:rPr>
          <w:rFonts w:ascii="Times New Roman" w:eastAsia="Times New Roman" w:hAnsi="Times New Roman" w:cs="Times New Roman"/>
          <w:i/>
          <w:iCs/>
          <w:color w:val="000000"/>
          <w:lang w:eastAsia="en-AU"/>
        </w:rPr>
        <w:t>™ Transcatheter Aortic Valve).</w:t>
      </w:r>
    </w:p>
    <w:p w14:paraId="479F3E6F" w14:textId="376E5AF2" w:rsidR="00C23339" w:rsidRPr="00ED1951" w:rsidRDefault="008516D5" w:rsidP="00452414">
      <w:pPr>
        <w:pStyle w:val="ListParagraph"/>
        <w:numPr>
          <w:ilvl w:val="0"/>
          <w:numId w:val="36"/>
        </w:numPr>
        <w:shd w:val="clear" w:color="auto" w:fill="FFFFFF"/>
        <w:spacing w:after="0" w:line="240" w:lineRule="auto"/>
        <w:jc w:val="both"/>
        <w:rPr>
          <w:rFonts w:ascii="Tms Rmn" w:eastAsia="Times New Roman" w:hAnsi="Tms Rmn" w:cs="Times New Roman"/>
          <w:i/>
          <w:iCs/>
          <w:color w:val="000000"/>
          <w:lang w:eastAsia="en-AU"/>
        </w:rPr>
      </w:pPr>
      <w:r w:rsidRPr="00ED1951">
        <w:rPr>
          <w:rFonts w:ascii="Tms Rmn" w:eastAsia="Times New Roman" w:hAnsi="Tms Rmn" w:cs="Times New Roman"/>
          <w:color w:val="000000"/>
          <w:lang w:eastAsia="en-AU"/>
        </w:rPr>
        <w:t>SK494 </w:t>
      </w:r>
      <w:r w:rsidRPr="00ED1951">
        <w:rPr>
          <w:rFonts w:ascii="Tms Rmn" w:eastAsia="Times New Roman" w:hAnsi="Tms Rmn" w:cs="Times New Roman"/>
          <w:i/>
          <w:iCs/>
          <w:color w:val="000000"/>
          <w:lang w:eastAsia="en-AU"/>
        </w:rPr>
        <w:t>(</w:t>
      </w:r>
      <w:proofErr w:type="spellStart"/>
      <w:r w:rsidRPr="00ED1951">
        <w:rPr>
          <w:rFonts w:ascii="Tms Rmn" w:eastAsia="Times New Roman" w:hAnsi="Tms Rmn" w:cs="Times New Roman"/>
          <w:i/>
          <w:iCs/>
          <w:color w:val="000000"/>
          <w:lang w:eastAsia="en-AU"/>
        </w:rPr>
        <w:t>DuraMatrix</w:t>
      </w:r>
      <w:proofErr w:type="spellEnd"/>
      <w:r w:rsidRPr="00ED1951">
        <w:rPr>
          <w:rFonts w:ascii="Tms Rmn" w:eastAsia="Times New Roman" w:hAnsi="Tms Rmn" w:cs="Times New Roman"/>
          <w:i/>
          <w:iCs/>
          <w:color w:val="000000"/>
          <w:lang w:eastAsia="en-AU"/>
        </w:rPr>
        <w:t>)</w:t>
      </w:r>
      <w:r w:rsidR="00C23339" w:rsidRPr="00ED1951">
        <w:rPr>
          <w:rFonts w:ascii="Tms Rmn" w:eastAsia="Times New Roman" w:hAnsi="Tms Rmn" w:cs="Times New Roman"/>
          <w:i/>
          <w:iCs/>
          <w:color w:val="000000"/>
          <w:lang w:eastAsia="en-AU"/>
        </w:rPr>
        <w:t>;</w:t>
      </w:r>
    </w:p>
    <w:p w14:paraId="6A09F4EC"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SY775 (</w:t>
      </w:r>
      <w:r w:rsidRPr="00ED1951">
        <w:rPr>
          <w:rFonts w:ascii="Times New Roman" w:eastAsia="Times New Roman" w:hAnsi="Times New Roman" w:cs="Times New Roman"/>
          <w:i/>
          <w:iCs/>
          <w:color w:val="000000"/>
          <w:lang w:eastAsia="en-AU"/>
        </w:rPr>
        <w:t>PSI)</w:t>
      </w:r>
      <w:r w:rsidRPr="00ED1951">
        <w:rPr>
          <w:rFonts w:ascii="Times New Roman" w:eastAsia="Times New Roman" w:hAnsi="Times New Roman" w:cs="Times New Roman"/>
          <w:color w:val="000000"/>
          <w:lang w:eastAsia="en-AU"/>
        </w:rPr>
        <w:t>;</w:t>
      </w:r>
    </w:p>
    <w:p w14:paraId="1B05EBE9"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SY777 (</w:t>
      </w:r>
      <w:proofErr w:type="spellStart"/>
      <w:r w:rsidRPr="00ED1951">
        <w:rPr>
          <w:rFonts w:ascii="Times New Roman" w:eastAsia="Times New Roman" w:hAnsi="Times New Roman" w:cs="Times New Roman"/>
          <w:i/>
          <w:iCs/>
          <w:color w:val="000000"/>
          <w:lang w:eastAsia="en-AU"/>
        </w:rPr>
        <w:t>ProPlan</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4D380BE1"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SY778 (</w:t>
      </w:r>
      <w:proofErr w:type="spellStart"/>
      <w:r w:rsidRPr="00ED1951">
        <w:rPr>
          <w:rFonts w:ascii="Times New Roman" w:eastAsia="Times New Roman" w:hAnsi="Times New Roman" w:cs="Times New Roman"/>
          <w:i/>
          <w:iCs/>
          <w:color w:val="000000"/>
          <w:lang w:eastAsia="en-AU"/>
        </w:rPr>
        <w:t>ProPlan</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7A2CA674"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SY779 (</w:t>
      </w:r>
      <w:proofErr w:type="spellStart"/>
      <w:r w:rsidRPr="00ED1951">
        <w:rPr>
          <w:rFonts w:ascii="Times New Roman" w:eastAsia="Times New Roman" w:hAnsi="Times New Roman" w:cs="Times New Roman"/>
          <w:i/>
          <w:iCs/>
          <w:color w:val="000000"/>
          <w:lang w:eastAsia="en-AU"/>
        </w:rPr>
        <w:t>ProPlan</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1DFAA9AD"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SY823 (</w:t>
      </w:r>
      <w:proofErr w:type="spellStart"/>
      <w:r w:rsidRPr="00ED1951">
        <w:rPr>
          <w:rFonts w:ascii="Times New Roman" w:eastAsia="Times New Roman" w:hAnsi="Times New Roman" w:cs="Times New Roman"/>
          <w:i/>
          <w:iCs/>
          <w:color w:val="000000"/>
          <w:lang w:eastAsia="en-AU"/>
        </w:rPr>
        <w:t>SynpliciTi</w:t>
      </w:r>
      <w:proofErr w:type="spellEnd"/>
      <w:r w:rsidRPr="00ED1951">
        <w:rPr>
          <w:rFonts w:ascii="Times New Roman" w:eastAsia="Times New Roman" w:hAnsi="Times New Roman" w:cs="Times New Roman"/>
          <w:i/>
          <w:iCs/>
          <w:color w:val="000000"/>
          <w:lang w:eastAsia="en-AU"/>
        </w:rPr>
        <w:t xml:space="preserve"> System – Surgical Guides)</w:t>
      </w:r>
      <w:r w:rsidRPr="00ED1951">
        <w:rPr>
          <w:rFonts w:ascii="Times New Roman" w:eastAsia="Times New Roman" w:hAnsi="Times New Roman" w:cs="Times New Roman"/>
          <w:color w:val="000000"/>
          <w:lang w:eastAsia="en-AU"/>
        </w:rPr>
        <w:t>;</w:t>
      </w:r>
    </w:p>
    <w:p w14:paraId="344C1D4D"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SY825 (</w:t>
      </w:r>
      <w:r w:rsidRPr="00ED1951">
        <w:rPr>
          <w:rFonts w:ascii="Times New Roman" w:eastAsia="Times New Roman" w:hAnsi="Times New Roman" w:cs="Times New Roman"/>
          <w:i/>
          <w:iCs/>
          <w:color w:val="000000"/>
          <w:lang w:eastAsia="en-AU"/>
        </w:rPr>
        <w:t>Surgical Guide for OBL PSI System - Cranium)</w:t>
      </w:r>
      <w:r w:rsidRPr="00ED1951">
        <w:rPr>
          <w:rFonts w:ascii="Times New Roman" w:eastAsia="Times New Roman" w:hAnsi="Times New Roman" w:cs="Times New Roman"/>
          <w:color w:val="000000"/>
          <w:lang w:eastAsia="en-AU"/>
        </w:rPr>
        <w:t>;</w:t>
      </w:r>
    </w:p>
    <w:p w14:paraId="670CE970"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SY827 (</w:t>
      </w:r>
      <w:proofErr w:type="spellStart"/>
      <w:r w:rsidRPr="00ED1951">
        <w:rPr>
          <w:rFonts w:ascii="Times New Roman" w:eastAsia="Times New Roman" w:hAnsi="Times New Roman" w:cs="Times New Roman"/>
          <w:i/>
          <w:iCs/>
          <w:color w:val="000000"/>
          <w:lang w:eastAsia="en-AU"/>
        </w:rPr>
        <w:t>SynpliciTi</w:t>
      </w:r>
      <w:proofErr w:type="spellEnd"/>
      <w:r w:rsidRPr="00ED1951">
        <w:rPr>
          <w:rFonts w:ascii="Times New Roman" w:eastAsia="Times New Roman" w:hAnsi="Times New Roman" w:cs="Times New Roman"/>
          <w:i/>
          <w:iCs/>
          <w:color w:val="000000"/>
          <w:lang w:eastAsia="en-AU"/>
        </w:rPr>
        <w:t xml:space="preserve"> System – Surgical Guides)</w:t>
      </w:r>
      <w:r w:rsidRPr="00ED1951">
        <w:rPr>
          <w:rFonts w:ascii="Times New Roman" w:eastAsia="Times New Roman" w:hAnsi="Times New Roman" w:cs="Times New Roman"/>
          <w:color w:val="000000"/>
          <w:lang w:eastAsia="en-AU"/>
        </w:rPr>
        <w:t>;</w:t>
      </w:r>
    </w:p>
    <w:p w14:paraId="75645F0D"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SY829 (</w:t>
      </w:r>
      <w:r w:rsidRPr="00ED1951">
        <w:rPr>
          <w:rFonts w:ascii="Times New Roman" w:eastAsia="Times New Roman" w:hAnsi="Times New Roman" w:cs="Times New Roman"/>
          <w:i/>
          <w:iCs/>
          <w:color w:val="000000"/>
          <w:lang w:eastAsia="en-AU"/>
        </w:rPr>
        <w:t xml:space="preserve">Custom made plates (including </w:t>
      </w:r>
      <w:proofErr w:type="spellStart"/>
      <w:r w:rsidRPr="00ED1951">
        <w:rPr>
          <w:rFonts w:ascii="Times New Roman" w:eastAsia="Times New Roman" w:hAnsi="Times New Roman" w:cs="Times New Roman"/>
          <w:i/>
          <w:iCs/>
          <w:color w:val="000000"/>
          <w:lang w:eastAsia="en-AU"/>
        </w:rPr>
        <w:t>Megaplates</w:t>
      </w:r>
      <w:proofErr w:type="spellEnd"/>
      <w:r w:rsidRPr="00ED1951">
        <w:rPr>
          <w:rFonts w:ascii="Times New Roman" w:eastAsia="Times New Roman" w:hAnsi="Times New Roman" w:cs="Times New Roman"/>
          <w:i/>
          <w:iCs/>
          <w:color w:val="000000"/>
          <w:lang w:eastAsia="en-AU"/>
        </w:rPr>
        <w:t>) – Surgical Guides)</w:t>
      </w:r>
      <w:r w:rsidRPr="00ED1951">
        <w:rPr>
          <w:rFonts w:ascii="Times New Roman" w:eastAsia="Times New Roman" w:hAnsi="Times New Roman" w:cs="Times New Roman"/>
          <w:color w:val="000000"/>
          <w:lang w:eastAsia="en-AU"/>
        </w:rPr>
        <w:t>;</w:t>
      </w:r>
    </w:p>
    <w:p w14:paraId="269F6F1C"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SY830 (</w:t>
      </w:r>
      <w:r w:rsidRPr="00ED1951">
        <w:rPr>
          <w:rFonts w:ascii="Times New Roman" w:eastAsia="Times New Roman" w:hAnsi="Times New Roman" w:cs="Times New Roman"/>
          <w:i/>
          <w:iCs/>
          <w:color w:val="000000"/>
          <w:lang w:eastAsia="en-AU"/>
        </w:rPr>
        <w:t xml:space="preserve">Surgical Guide for OBL </w:t>
      </w:r>
      <w:proofErr w:type="spellStart"/>
      <w:r w:rsidRPr="00ED1951">
        <w:rPr>
          <w:rFonts w:ascii="Times New Roman" w:eastAsia="Times New Roman" w:hAnsi="Times New Roman" w:cs="Times New Roman"/>
          <w:i/>
          <w:iCs/>
          <w:color w:val="000000"/>
          <w:lang w:eastAsia="en-AU"/>
        </w:rPr>
        <w:t>PorousiTi</w:t>
      </w:r>
      <w:proofErr w:type="spellEnd"/>
      <w:r w:rsidRPr="00ED1951">
        <w:rPr>
          <w:rFonts w:ascii="Times New Roman" w:eastAsia="Times New Roman" w:hAnsi="Times New Roman" w:cs="Times New Roman"/>
          <w:i/>
          <w:iCs/>
          <w:color w:val="000000"/>
          <w:lang w:eastAsia="en-AU"/>
        </w:rPr>
        <w:t>® PSI System – Orbital Floor)</w:t>
      </w:r>
      <w:r w:rsidRPr="00ED1951">
        <w:rPr>
          <w:rFonts w:ascii="Times New Roman" w:eastAsia="Times New Roman" w:hAnsi="Times New Roman" w:cs="Times New Roman"/>
          <w:color w:val="000000"/>
          <w:lang w:eastAsia="en-AU"/>
        </w:rPr>
        <w:t>;</w:t>
      </w:r>
    </w:p>
    <w:p w14:paraId="4D76428A"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SY835 (</w:t>
      </w:r>
      <w:r w:rsidRPr="00ED1951">
        <w:rPr>
          <w:rFonts w:ascii="Times New Roman" w:eastAsia="Times New Roman" w:hAnsi="Times New Roman" w:cs="Times New Roman"/>
          <w:i/>
          <w:iCs/>
          <w:color w:val="000000"/>
          <w:lang w:eastAsia="en-AU"/>
        </w:rPr>
        <w:t xml:space="preserve">Surgical Guide for OBL </w:t>
      </w:r>
      <w:proofErr w:type="spellStart"/>
      <w:r w:rsidRPr="00ED1951">
        <w:rPr>
          <w:rFonts w:ascii="Times New Roman" w:eastAsia="Times New Roman" w:hAnsi="Times New Roman" w:cs="Times New Roman"/>
          <w:i/>
          <w:iCs/>
          <w:color w:val="000000"/>
          <w:lang w:eastAsia="en-AU"/>
        </w:rPr>
        <w:t>PorousiTi</w:t>
      </w:r>
      <w:proofErr w:type="spellEnd"/>
      <w:r w:rsidRPr="00ED1951">
        <w:rPr>
          <w:rFonts w:ascii="Times New Roman" w:eastAsia="Times New Roman" w:hAnsi="Times New Roman" w:cs="Times New Roman"/>
          <w:i/>
          <w:iCs/>
          <w:color w:val="000000"/>
          <w:lang w:eastAsia="en-AU"/>
        </w:rPr>
        <w:t>® PSI System – Mandible &amp; Maxilla)</w:t>
      </w:r>
      <w:r w:rsidRPr="00ED1951">
        <w:rPr>
          <w:rFonts w:ascii="Times New Roman" w:eastAsia="Times New Roman" w:hAnsi="Times New Roman" w:cs="Times New Roman"/>
          <w:color w:val="000000"/>
          <w:lang w:eastAsia="en-AU"/>
        </w:rPr>
        <w:t>;</w:t>
      </w:r>
    </w:p>
    <w:p w14:paraId="4CE378E8"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UI001 (</w:t>
      </w:r>
      <w:proofErr w:type="spellStart"/>
      <w:r w:rsidRPr="00ED1951">
        <w:rPr>
          <w:rFonts w:ascii="Times New Roman" w:eastAsia="Times New Roman" w:hAnsi="Times New Roman" w:cs="Times New Roman"/>
          <w:i/>
          <w:iCs/>
          <w:color w:val="000000"/>
          <w:lang w:eastAsia="en-AU"/>
        </w:rPr>
        <w:t>OsGuide</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4DA22EC7"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UI002 (</w:t>
      </w:r>
      <w:r w:rsidRPr="00ED1951">
        <w:rPr>
          <w:rFonts w:ascii="Times New Roman" w:eastAsia="Times New Roman" w:hAnsi="Times New Roman" w:cs="Times New Roman"/>
          <w:i/>
          <w:iCs/>
          <w:color w:val="000000"/>
          <w:lang w:eastAsia="en-AU"/>
        </w:rPr>
        <w:t>BIOMODEL)</w:t>
      </w:r>
      <w:r w:rsidRPr="00ED1951">
        <w:rPr>
          <w:rFonts w:ascii="Times New Roman" w:eastAsia="Times New Roman" w:hAnsi="Times New Roman" w:cs="Times New Roman"/>
          <w:color w:val="000000"/>
          <w:lang w:eastAsia="en-AU"/>
        </w:rPr>
        <w:t>;</w:t>
      </w:r>
    </w:p>
    <w:p w14:paraId="61E9619B"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UI003 (</w:t>
      </w:r>
      <w:r w:rsidRPr="00ED1951">
        <w:rPr>
          <w:rFonts w:ascii="Times New Roman" w:eastAsia="Times New Roman" w:hAnsi="Times New Roman" w:cs="Times New Roman"/>
          <w:i/>
          <w:iCs/>
          <w:color w:val="000000"/>
          <w:lang w:eastAsia="en-AU"/>
        </w:rPr>
        <w:t>DGUIDE)</w:t>
      </w:r>
      <w:r w:rsidRPr="00ED1951">
        <w:rPr>
          <w:rFonts w:ascii="Times New Roman" w:eastAsia="Times New Roman" w:hAnsi="Times New Roman" w:cs="Times New Roman"/>
          <w:color w:val="000000"/>
          <w:lang w:eastAsia="en-AU"/>
        </w:rPr>
        <w:t>;</w:t>
      </w:r>
    </w:p>
    <w:p w14:paraId="515264EE"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UI004 (</w:t>
      </w:r>
      <w:r w:rsidRPr="00ED1951">
        <w:rPr>
          <w:rFonts w:ascii="Times New Roman" w:eastAsia="Times New Roman" w:hAnsi="Times New Roman" w:cs="Times New Roman"/>
          <w:i/>
          <w:iCs/>
          <w:color w:val="000000"/>
          <w:lang w:eastAsia="en-AU"/>
        </w:rPr>
        <w:t>OMF Model)</w:t>
      </w:r>
      <w:r w:rsidRPr="00ED1951">
        <w:rPr>
          <w:rFonts w:ascii="Times New Roman" w:eastAsia="Times New Roman" w:hAnsi="Times New Roman" w:cs="Times New Roman"/>
          <w:color w:val="000000"/>
          <w:lang w:eastAsia="en-AU"/>
        </w:rPr>
        <w:t>;</w:t>
      </w:r>
    </w:p>
    <w:p w14:paraId="60F6CE55"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ZZ046 (</w:t>
      </w:r>
      <w:proofErr w:type="spellStart"/>
      <w:r w:rsidRPr="00ED1951">
        <w:rPr>
          <w:rFonts w:ascii="Times New Roman" w:eastAsia="Times New Roman" w:hAnsi="Times New Roman" w:cs="Times New Roman"/>
          <w:i/>
          <w:iCs/>
          <w:color w:val="000000"/>
          <w:lang w:eastAsia="en-AU"/>
        </w:rPr>
        <w:t>OrthoTin</w:t>
      </w:r>
      <w:proofErr w:type="spellEnd"/>
      <w:r w:rsidRPr="00ED1951">
        <w:rPr>
          <w:rFonts w:ascii="Times New Roman" w:eastAsia="Times New Roman" w:hAnsi="Times New Roman" w:cs="Times New Roman"/>
          <w:i/>
          <w:iCs/>
          <w:color w:val="000000"/>
          <w:lang w:eastAsia="en-AU"/>
        </w:rPr>
        <w:t xml:space="preserve"> Anatomic </w:t>
      </w:r>
      <w:proofErr w:type="spellStart"/>
      <w:r w:rsidRPr="00ED1951">
        <w:rPr>
          <w:rFonts w:ascii="Times New Roman" w:eastAsia="Times New Roman" w:hAnsi="Times New Roman" w:cs="Times New Roman"/>
          <w:i/>
          <w:iCs/>
          <w:color w:val="000000"/>
          <w:lang w:eastAsia="en-AU"/>
        </w:rPr>
        <w:t>Biomodel</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775684D7" w14:textId="77777777"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ZZ047 (</w:t>
      </w:r>
      <w:proofErr w:type="spellStart"/>
      <w:r w:rsidRPr="00ED1951">
        <w:rPr>
          <w:rFonts w:ascii="Times New Roman" w:eastAsia="Times New Roman" w:hAnsi="Times New Roman" w:cs="Times New Roman"/>
          <w:i/>
          <w:iCs/>
          <w:color w:val="000000"/>
          <w:lang w:eastAsia="en-AU"/>
        </w:rPr>
        <w:t>OrthoTin</w:t>
      </w:r>
      <w:proofErr w:type="spellEnd"/>
      <w:r w:rsidRPr="00ED1951">
        <w:rPr>
          <w:rFonts w:ascii="Times New Roman" w:eastAsia="Times New Roman" w:hAnsi="Times New Roman" w:cs="Times New Roman"/>
          <w:i/>
          <w:iCs/>
          <w:color w:val="000000"/>
          <w:lang w:eastAsia="en-AU"/>
        </w:rPr>
        <w:t xml:space="preserve"> Surgical Guide)</w:t>
      </w:r>
      <w:r w:rsidRPr="00ED1951">
        <w:rPr>
          <w:rFonts w:ascii="Times New Roman" w:eastAsia="Times New Roman" w:hAnsi="Times New Roman" w:cs="Times New Roman"/>
          <w:color w:val="000000"/>
          <w:lang w:eastAsia="en-AU"/>
        </w:rPr>
        <w:t>;</w:t>
      </w:r>
    </w:p>
    <w:p w14:paraId="4D3336DF" w14:textId="22DD3AA0" w:rsidR="002A0587" w:rsidRPr="00ED1951" w:rsidRDefault="002A0587" w:rsidP="002A0587">
      <w:pPr>
        <w:pStyle w:val="ListParagraph"/>
        <w:numPr>
          <w:ilvl w:val="0"/>
          <w:numId w:val="36"/>
        </w:numPr>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ZZ049 (</w:t>
      </w:r>
      <w:proofErr w:type="spellStart"/>
      <w:r w:rsidRPr="00ED1951">
        <w:rPr>
          <w:rFonts w:ascii="Times New Roman" w:eastAsia="Times New Roman" w:hAnsi="Times New Roman" w:cs="Times New Roman"/>
          <w:i/>
          <w:iCs/>
          <w:color w:val="000000"/>
          <w:lang w:eastAsia="en-AU"/>
        </w:rPr>
        <w:t>Lyka</w:t>
      </w:r>
      <w:proofErr w:type="spellEnd"/>
      <w:r w:rsidRPr="00ED1951">
        <w:rPr>
          <w:rFonts w:ascii="Times New Roman" w:eastAsia="Times New Roman" w:hAnsi="Times New Roman" w:cs="Times New Roman"/>
          <w:i/>
          <w:iCs/>
          <w:color w:val="000000"/>
          <w:lang w:eastAsia="en-AU"/>
        </w:rPr>
        <w:t xml:space="preserve"> Smith Patient Specific Guides)</w:t>
      </w:r>
      <w:r w:rsidRPr="00ED1951">
        <w:rPr>
          <w:rFonts w:ascii="Times New Roman" w:eastAsia="Times New Roman" w:hAnsi="Times New Roman" w:cs="Times New Roman"/>
          <w:color w:val="000000"/>
          <w:lang w:eastAsia="en-AU"/>
        </w:rPr>
        <w:t>; and</w:t>
      </w:r>
    </w:p>
    <w:p w14:paraId="1FA3CD5C" w14:textId="32B181ED" w:rsidR="002A0587" w:rsidRPr="00ED1951" w:rsidRDefault="002A0587" w:rsidP="00A93792">
      <w:pPr>
        <w:pStyle w:val="ListParagraph"/>
        <w:numPr>
          <w:ilvl w:val="0"/>
          <w:numId w:val="36"/>
        </w:numPr>
        <w:shd w:val="clear" w:color="auto" w:fill="FFFFFF"/>
        <w:spacing w:after="0" w:line="240" w:lineRule="auto"/>
        <w:jc w:val="both"/>
        <w:rPr>
          <w:rFonts w:ascii="Tms Rmn" w:eastAsia="Times New Roman" w:hAnsi="Tms Rmn" w:cs="Times New Roman"/>
          <w:i/>
          <w:iCs/>
          <w:color w:val="000000"/>
          <w:lang w:eastAsia="en-AU"/>
        </w:rPr>
      </w:pPr>
      <w:r w:rsidRPr="00ED1951">
        <w:rPr>
          <w:rFonts w:ascii="Times New Roman" w:eastAsia="Times New Roman" w:hAnsi="Times New Roman" w:cs="Times New Roman"/>
          <w:color w:val="000000"/>
          <w:lang w:eastAsia="en-AU"/>
        </w:rPr>
        <w:lastRenderedPageBreak/>
        <w:t>ZZ050 (</w:t>
      </w:r>
      <w:proofErr w:type="spellStart"/>
      <w:r w:rsidRPr="00ED1951">
        <w:rPr>
          <w:rFonts w:ascii="Times New Roman" w:eastAsia="Times New Roman" w:hAnsi="Times New Roman" w:cs="Times New Roman"/>
          <w:i/>
          <w:iCs/>
          <w:color w:val="000000"/>
          <w:lang w:eastAsia="en-AU"/>
        </w:rPr>
        <w:t>Lyka</w:t>
      </w:r>
      <w:proofErr w:type="spellEnd"/>
      <w:r w:rsidRPr="00ED1951">
        <w:rPr>
          <w:rFonts w:ascii="Times New Roman" w:eastAsia="Times New Roman" w:hAnsi="Times New Roman" w:cs="Times New Roman"/>
          <w:i/>
          <w:iCs/>
          <w:color w:val="000000"/>
          <w:lang w:eastAsia="en-AU"/>
        </w:rPr>
        <w:t xml:space="preserve">-Smith Anatomical </w:t>
      </w:r>
      <w:proofErr w:type="spellStart"/>
      <w:r w:rsidRPr="00ED1951">
        <w:rPr>
          <w:rFonts w:ascii="Times New Roman" w:eastAsia="Times New Roman" w:hAnsi="Times New Roman" w:cs="Times New Roman"/>
          <w:i/>
          <w:iCs/>
          <w:color w:val="000000"/>
          <w:lang w:eastAsia="en-AU"/>
        </w:rPr>
        <w:t>Biomodel</w:t>
      </w:r>
      <w:proofErr w:type="spellEnd"/>
      <w:r w:rsidRPr="00ED1951">
        <w:rPr>
          <w:rFonts w:ascii="Times New Roman" w:eastAsia="Times New Roman" w:hAnsi="Times New Roman" w:cs="Times New Roman"/>
          <w:i/>
          <w:iCs/>
          <w:color w:val="000000"/>
          <w:lang w:eastAsia="en-AU"/>
        </w:rPr>
        <w:t>)</w:t>
      </w:r>
      <w:r w:rsidRPr="00ED1951">
        <w:rPr>
          <w:rFonts w:ascii="Times New Roman" w:eastAsia="Times New Roman" w:hAnsi="Times New Roman" w:cs="Times New Roman"/>
          <w:color w:val="000000"/>
          <w:lang w:eastAsia="en-AU"/>
        </w:rPr>
        <w:t>.</w:t>
      </w:r>
    </w:p>
    <w:p w14:paraId="09A750F9" w14:textId="77777777"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 </w:t>
      </w:r>
    </w:p>
    <w:p w14:paraId="72DA18F3" w14:textId="360DC63E"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 xml:space="preserve">The specific conditions for these </w:t>
      </w:r>
      <w:r w:rsidR="00160C32" w:rsidRPr="00ED1951">
        <w:rPr>
          <w:rFonts w:ascii="Tms Rmn" w:eastAsia="Times New Roman" w:hAnsi="Tms Rmn" w:cs="Times New Roman"/>
          <w:color w:val="000000"/>
          <w:lang w:eastAsia="en-AU"/>
        </w:rPr>
        <w:t>78</w:t>
      </w:r>
      <w:r w:rsidRPr="00ED1951">
        <w:rPr>
          <w:rFonts w:ascii="Tms Rmn" w:eastAsia="Times New Roman" w:hAnsi="Tms Rmn" w:cs="Times New Roman"/>
          <w:color w:val="000000"/>
          <w:lang w:eastAsia="en-AU"/>
        </w:rPr>
        <w:t xml:space="preserve"> codes are below.</w:t>
      </w:r>
    </w:p>
    <w:p w14:paraId="33FC20D5" w14:textId="77777777"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 </w:t>
      </w:r>
    </w:p>
    <w:p w14:paraId="6A845D46" w14:textId="77777777" w:rsidR="008516D5" w:rsidRPr="00ED1951" w:rsidRDefault="008516D5" w:rsidP="008516D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Part A</w:t>
      </w:r>
    </w:p>
    <w:p w14:paraId="3287BA31" w14:textId="796D5659" w:rsidR="00122097" w:rsidRPr="00ED1951" w:rsidRDefault="00B57EDE" w:rsidP="00546C8B">
      <w:pPr>
        <w:pStyle w:val="ListParagraph"/>
        <w:widowControl w:val="0"/>
        <w:numPr>
          <w:ilvl w:val="0"/>
          <w:numId w:val="42"/>
        </w:numPr>
        <w:shd w:val="clear" w:color="auto" w:fill="FFFFFF"/>
        <w:spacing w:after="0" w:line="240" w:lineRule="auto"/>
        <w:ind w:hanging="357"/>
        <w:contextualSpacing w:val="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AT076, AT081, AT085, AT088, HI001, HI002, HI00</w:t>
      </w:r>
      <w:r w:rsidR="0031156D" w:rsidRPr="00ED1951">
        <w:rPr>
          <w:rFonts w:ascii="Times New Roman" w:eastAsia="Times New Roman" w:hAnsi="Times New Roman" w:cs="Times New Roman"/>
          <w:color w:val="000000"/>
          <w:lang w:eastAsia="en-AU"/>
        </w:rPr>
        <w:t>5</w:t>
      </w:r>
      <w:r w:rsidRPr="00ED1951">
        <w:rPr>
          <w:rFonts w:ascii="Times New Roman" w:eastAsia="Times New Roman" w:hAnsi="Times New Roman" w:cs="Times New Roman"/>
          <w:color w:val="000000"/>
          <w:lang w:eastAsia="en-AU"/>
        </w:rPr>
        <w:t>, HI00</w:t>
      </w:r>
      <w:r w:rsidR="0031156D" w:rsidRPr="00ED1951">
        <w:rPr>
          <w:rFonts w:ascii="Times New Roman" w:eastAsia="Times New Roman" w:hAnsi="Times New Roman" w:cs="Times New Roman"/>
          <w:color w:val="000000"/>
          <w:lang w:eastAsia="en-AU"/>
        </w:rPr>
        <w:t>6</w:t>
      </w:r>
      <w:r w:rsidRPr="00ED1951">
        <w:rPr>
          <w:rFonts w:ascii="Times New Roman" w:eastAsia="Times New Roman" w:hAnsi="Times New Roman" w:cs="Times New Roman"/>
          <w:color w:val="000000"/>
          <w:lang w:eastAsia="en-AU"/>
        </w:rPr>
        <w:t xml:space="preserve">, HW544, HW546, HW650, HW651, HW652, HW653, KT004, KT005, MV007, OG001, OG004, SY775, SY777, SY778, SY779, SY823, SY825, SY827, SY829, SY830, SY835, UI001, UI002, UI003, UI004, ZZ046, ZZ047, ZZ049 and ZZ050 - </w:t>
      </w:r>
      <w:r w:rsidR="0089069A" w:rsidRPr="00ED1951">
        <w:rPr>
          <w:rFonts w:ascii="Times New Roman" w:eastAsia="Times New Roman" w:hAnsi="Times New Roman" w:cs="Times New Roman"/>
          <w:color w:val="000000"/>
          <w:lang w:eastAsia="en-AU"/>
        </w:rPr>
        <w:t>Prescribed List reimbursement of the device is restricted to the use in craniomaxillofacial surgery procedures involving insertion of a medical device listed in Schedule 1, and for no more than 3 devices per procedure</w:t>
      </w:r>
      <w:r w:rsidRPr="00ED1951">
        <w:rPr>
          <w:rFonts w:ascii="Times New Roman" w:eastAsia="Times New Roman" w:hAnsi="Times New Roman" w:cs="Times New Roman"/>
          <w:color w:val="000000"/>
          <w:lang w:eastAsia="en-AU"/>
        </w:rPr>
        <w:t>;</w:t>
      </w:r>
    </w:p>
    <w:p w14:paraId="72FB34B9" w14:textId="32C7B56C" w:rsidR="008516D5" w:rsidRPr="00ED1951" w:rsidRDefault="008516D5" w:rsidP="00546C8B">
      <w:pPr>
        <w:pStyle w:val="ListParagraph"/>
        <w:widowControl w:val="0"/>
        <w:numPr>
          <w:ilvl w:val="0"/>
          <w:numId w:val="42"/>
        </w:numPr>
        <w:shd w:val="clear" w:color="auto" w:fill="FFFFFF"/>
        <w:spacing w:after="0" w:line="240" w:lineRule="auto"/>
        <w:contextualSpacing w:val="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BX343, BX344 – that the medical device is only to be used in a surgical procedure described in item 39612, 39615, 39641, 39710 and 39712 in Group T8 of the Regulations;</w:t>
      </w:r>
    </w:p>
    <w:p w14:paraId="2A22856F" w14:textId="24153956"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CR032, CR201, CR202, CR203, CR204, CR205, CR206, CR214, and MA545 – that an Artificial Ligament should only be funded for intra-articular cases where no non-synthetic graft sources (allografts and autografts) are available;</w:t>
      </w:r>
    </w:p>
    <w:p w14:paraId="0965C047" w14:textId="213908D9"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HU267 – only to be reimbursed when used in a surgical procedure described in item 47450, 47528 or 47565 in Group T8 of the Regulations;</w:t>
      </w:r>
    </w:p>
    <w:p w14:paraId="1F8E2C2D" w14:textId="7296985B"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w:t>
      </w:r>
      <w:r w:rsidR="00425232" w:rsidRPr="00ED1951">
        <w:rPr>
          <w:rFonts w:ascii="Times New Roman" w:eastAsia="Times New Roman" w:hAnsi="Times New Roman" w:cs="Times New Roman"/>
          <w:color w:val="000000"/>
          <w:lang w:eastAsia="en-AU"/>
        </w:rPr>
        <w:t>BF025, BF026, BF027, BF028, BF029</w:t>
      </w:r>
      <w:r w:rsidR="00D43D8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DE669, DE670, DE671,</w:t>
      </w:r>
      <w:r w:rsidR="00425232" w:rsidRPr="00ED1951">
        <w:rPr>
          <w:rFonts w:ascii="Times New Roman" w:eastAsia="Times New Roman" w:hAnsi="Times New Roman" w:cs="Times New Roman"/>
          <w:color w:val="000000"/>
          <w:lang w:eastAsia="en-AU"/>
        </w:rPr>
        <w:t xml:space="preserve"> DE678, DE679, DE680</w:t>
      </w:r>
      <w:r w:rsidR="00122097" w:rsidRPr="00ED1951">
        <w:rPr>
          <w:rFonts w:ascii="Times New Roman" w:eastAsia="Times New Roman" w:hAnsi="Times New Roman" w:cs="Times New Roman"/>
          <w:color w:val="000000"/>
          <w:lang w:eastAsia="en-AU"/>
        </w:rPr>
        <w:t xml:space="preserve"> and</w:t>
      </w:r>
      <w:r w:rsidR="00425232" w:rsidRPr="00ED1951">
        <w:rPr>
          <w:rFonts w:ascii="Times New Roman" w:eastAsia="Times New Roman" w:hAnsi="Times New Roman" w:cs="Times New Roman"/>
          <w:color w:val="000000"/>
          <w:lang w:eastAsia="en-AU"/>
        </w:rPr>
        <w:t>, DE</w:t>
      </w:r>
      <w:r w:rsidR="0031156D" w:rsidRPr="00ED1951">
        <w:rPr>
          <w:rFonts w:ascii="Times New Roman" w:eastAsia="Times New Roman" w:hAnsi="Times New Roman" w:cs="Times New Roman"/>
          <w:color w:val="000000"/>
          <w:lang w:eastAsia="en-AU"/>
        </w:rPr>
        <w:t xml:space="preserve">818 </w:t>
      </w:r>
      <w:r w:rsidRPr="00ED1951">
        <w:rPr>
          <w:rFonts w:ascii="Times New Roman" w:eastAsia="Times New Roman" w:hAnsi="Times New Roman" w:cs="Times New Roman"/>
          <w:color w:val="000000"/>
          <w:lang w:eastAsia="en-AU"/>
        </w:rPr>
        <w:t>–</w:t>
      </w:r>
      <w:r w:rsidR="00425232" w:rsidRPr="00ED1951">
        <w:rPr>
          <w:rFonts w:ascii="Times New Roman" w:eastAsia="Times New Roman" w:hAnsi="Times New Roman" w:cs="Times New Roman"/>
          <w:color w:val="000000"/>
          <w:lang w:eastAsia="en-AU"/>
        </w:rPr>
        <w:t xml:space="preserve"> </w:t>
      </w:r>
      <w:r w:rsidR="0089069A" w:rsidRPr="00ED1951">
        <w:rPr>
          <w:rFonts w:ascii="Times New Roman" w:eastAsia="Times New Roman" w:hAnsi="Times New Roman" w:cs="Times New Roman"/>
          <w:color w:val="000000"/>
          <w:lang w:eastAsia="en-AU"/>
        </w:rPr>
        <w:t>Only to be reimbursed when used in patients with spinal tumours requiring regular magnetic resonance imaging (MRI) and/or computerised tomography (CT) imaging and or adjuvant radiotherapy and/or proton therapy</w:t>
      </w:r>
      <w:r w:rsidRPr="00ED1951">
        <w:rPr>
          <w:rFonts w:ascii="Times New Roman" w:eastAsia="Times New Roman" w:hAnsi="Times New Roman" w:cs="Times New Roman"/>
          <w:color w:val="000000"/>
          <w:lang w:eastAsia="en-AU"/>
        </w:rPr>
        <w:t>;</w:t>
      </w:r>
    </w:p>
    <w:p w14:paraId="782C0084" w14:textId="77777777" w:rsidR="008516D5" w:rsidRPr="00ED1951" w:rsidRDefault="008516D5" w:rsidP="00546C8B">
      <w:pPr>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HW678 – this billing code is for Monterey AL Cage but only when it is used with screws to achieve integral fixation. It was noted that when the cage is used without screws it should be listed on Prescribed List in the grouping 13.10.02.02 Spinal, Fusion cage, interbody, no integral fixation, </w:t>
      </w:r>
      <w:proofErr w:type="spellStart"/>
      <w:r w:rsidRPr="00ED1951">
        <w:rPr>
          <w:rFonts w:ascii="Times New Roman" w:eastAsia="Times New Roman" w:hAnsi="Times New Roman" w:cs="Times New Roman"/>
          <w:color w:val="000000"/>
          <w:lang w:eastAsia="en-AU"/>
        </w:rPr>
        <w:t>ThoracoLumbar</w:t>
      </w:r>
      <w:proofErr w:type="spellEnd"/>
      <w:r w:rsidRPr="00ED1951">
        <w:rPr>
          <w:rFonts w:ascii="Times New Roman" w:eastAsia="Times New Roman" w:hAnsi="Times New Roman" w:cs="Times New Roman"/>
          <w:color w:val="000000"/>
          <w:lang w:eastAsia="en-AU"/>
        </w:rPr>
        <w:t>/Lumbar;</w:t>
      </w:r>
    </w:p>
    <w:p w14:paraId="4B1CC8FB" w14:textId="5D455D2D"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HW776 – to be reimbursed only when used with posterior supplemental fixation with other implants;</w:t>
      </w:r>
    </w:p>
    <w:p w14:paraId="2A5716EF" w14:textId="6D1A6F7E" w:rsidR="008516D5" w:rsidRPr="00ED1951" w:rsidRDefault="008516D5" w:rsidP="00546C8B">
      <w:pPr>
        <w:widowControl w:val="0"/>
        <w:shd w:val="clear" w:color="auto" w:fill="FFFFFF"/>
        <w:spacing w:after="0" w:line="240" w:lineRule="auto"/>
        <w:ind w:left="720"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w:t>
      </w:r>
      <w:r w:rsidR="00425232" w:rsidRPr="00ED1951">
        <w:rPr>
          <w:rFonts w:ascii="Times New Roman" w:eastAsia="Times New Roman" w:hAnsi="Times New Roman" w:cs="Times New Roman"/>
          <w:color w:val="000000"/>
          <w:lang w:eastAsia="en-AU"/>
        </w:rPr>
        <w:t>BF</w:t>
      </w:r>
      <w:r w:rsidR="0031156D" w:rsidRPr="00ED1951">
        <w:rPr>
          <w:rFonts w:ascii="Times New Roman" w:eastAsia="Times New Roman" w:hAnsi="Times New Roman" w:cs="Times New Roman"/>
          <w:color w:val="000000"/>
          <w:lang w:eastAsia="en-AU"/>
        </w:rPr>
        <w:t>031</w:t>
      </w:r>
      <w:r w:rsidR="00425232"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HW785</w:t>
      </w:r>
      <w:r w:rsidR="00425232" w:rsidRPr="00ED1951">
        <w:rPr>
          <w:rFonts w:ascii="Times New Roman" w:eastAsia="Times New Roman" w:hAnsi="Times New Roman" w:cs="Times New Roman"/>
          <w:color w:val="000000"/>
          <w:lang w:eastAsia="en-AU"/>
        </w:rPr>
        <w:t>, KN</w:t>
      </w:r>
      <w:r w:rsidR="0031156D" w:rsidRPr="00ED1951">
        <w:rPr>
          <w:rFonts w:ascii="Times New Roman" w:eastAsia="Times New Roman" w:hAnsi="Times New Roman" w:cs="Times New Roman"/>
          <w:color w:val="000000"/>
          <w:lang w:eastAsia="en-AU"/>
        </w:rPr>
        <w:t>004</w:t>
      </w:r>
      <w:r w:rsidR="00425232" w:rsidRPr="00ED1951">
        <w:rPr>
          <w:rFonts w:ascii="Times New Roman" w:eastAsia="Times New Roman" w:hAnsi="Times New Roman" w:cs="Times New Roman"/>
          <w:color w:val="000000"/>
          <w:lang w:eastAsia="en-AU"/>
        </w:rPr>
        <w:t>, OW014</w:t>
      </w:r>
      <w:r w:rsidR="00C67E5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 </w:t>
      </w:r>
      <w:r w:rsidR="00EB4E0A" w:rsidRPr="00ED1951">
        <w:rPr>
          <w:rFonts w:ascii="Times New Roman" w:eastAsia="Times New Roman" w:hAnsi="Times New Roman" w:cs="Times New Roman"/>
          <w:color w:val="000000"/>
          <w:lang w:eastAsia="en-AU"/>
        </w:rPr>
        <w:t>No PL benefit will be payable if the device is used for kyphoplasty surgery, as there is no MBS item available for this procedure</w:t>
      </w:r>
      <w:r w:rsidRPr="00ED1951">
        <w:rPr>
          <w:rFonts w:ascii="Times New Roman" w:eastAsia="Times New Roman" w:hAnsi="Times New Roman" w:cs="Times New Roman"/>
          <w:i/>
          <w:iCs/>
          <w:color w:val="000000"/>
          <w:lang w:eastAsia="en-AU"/>
        </w:rPr>
        <w:t>;</w:t>
      </w:r>
    </w:p>
    <w:p w14:paraId="6A1788D1" w14:textId="0951C681" w:rsidR="008516D5" w:rsidRPr="00ED1951" w:rsidRDefault="008516D5" w:rsidP="00546C8B">
      <w:pPr>
        <w:widowControl w:val="0"/>
        <w:shd w:val="clear" w:color="auto" w:fill="FFFFFF"/>
        <w:spacing w:after="0" w:line="240" w:lineRule="auto"/>
        <w:ind w:left="720"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HW856 - The Prescribed List benefit is limited to reimbursement for the use of the device as an alternative to autograft in hindfoot and ankle fusion procedures that require supplemental graft material, including tibiotalar, </w:t>
      </w:r>
      <w:proofErr w:type="spellStart"/>
      <w:r w:rsidRPr="00ED1951">
        <w:rPr>
          <w:rFonts w:ascii="Times New Roman" w:eastAsia="Times New Roman" w:hAnsi="Times New Roman" w:cs="Times New Roman"/>
          <w:color w:val="000000"/>
          <w:lang w:eastAsia="en-AU"/>
        </w:rPr>
        <w:t>tibiocalcaneal</w:t>
      </w:r>
      <w:proofErr w:type="spellEnd"/>
      <w:r w:rsidRPr="00ED1951">
        <w:rPr>
          <w:rFonts w:ascii="Times New Roman" w:eastAsia="Times New Roman" w:hAnsi="Times New Roman" w:cs="Times New Roman"/>
          <w:color w:val="000000"/>
          <w:lang w:eastAsia="en-AU"/>
        </w:rPr>
        <w:t>, talonavicular and calcaneocuboid fusions, or any other procedure if stated in the Intended Purpose in the Australian Register of Therapeutic Goods (ARTG) entry 191454;</w:t>
      </w:r>
    </w:p>
    <w:p w14:paraId="23E8AA65" w14:textId="2E8238DE" w:rsidR="008516D5" w:rsidRPr="00ED1951" w:rsidRDefault="008516D5" w:rsidP="00546C8B">
      <w:pPr>
        <w:widowControl w:val="0"/>
        <w:shd w:val="clear" w:color="auto" w:fill="FFFFFF"/>
        <w:spacing w:after="0" w:line="240" w:lineRule="auto"/>
        <w:ind w:left="720"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IJ022, IJ023, IJ024, and IJ025 - The Prescribed List benefit will be limited to use of the device for procedures related to dura defect repair in spinal and neurosurgical procedures.);</w:t>
      </w:r>
    </w:p>
    <w:p w14:paraId="2FDDB0D2" w14:textId="54CC7570"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LB088, LB089 and LB181 - </w:t>
      </w:r>
      <w:r w:rsidRPr="00ED1951">
        <w:rPr>
          <w:rFonts w:ascii="Times New Roman" w:eastAsia="Times New Roman" w:hAnsi="Times New Roman" w:cs="Times New Roman"/>
          <w:color w:val="000000"/>
          <w:shd w:val="clear" w:color="auto" w:fill="FFFFFF"/>
          <w:lang w:eastAsia="en-AU"/>
        </w:rPr>
        <w:t>The Prescribed List billing code does not cover the use of the device for vertebral body tethering (VBT) for the management of adolescent idiopathic scoliosis (AIS);</w:t>
      </w:r>
    </w:p>
    <w:p w14:paraId="66D530BE" w14:textId="30A04DF6"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LH719, LH720, LH721, LH722, LH723</w:t>
      </w:r>
      <w:r w:rsidR="001C0D45" w:rsidRPr="00ED1951">
        <w:rPr>
          <w:rFonts w:ascii="Times New Roman" w:eastAsia="Times New Roman" w:hAnsi="Times New Roman" w:cs="Times New Roman"/>
          <w:color w:val="000000"/>
          <w:lang w:eastAsia="en-AU"/>
        </w:rPr>
        <w:t>, LH</w:t>
      </w:r>
      <w:r w:rsidR="00C67E56" w:rsidRPr="00ED1951">
        <w:rPr>
          <w:rFonts w:ascii="Times New Roman" w:eastAsia="Times New Roman" w:hAnsi="Times New Roman" w:cs="Times New Roman"/>
          <w:color w:val="000000"/>
          <w:lang w:eastAsia="en-AU"/>
        </w:rPr>
        <w:t>765</w:t>
      </w:r>
      <w:r w:rsidRPr="00ED1951">
        <w:rPr>
          <w:rFonts w:ascii="Times New Roman" w:eastAsia="Times New Roman" w:hAnsi="Times New Roman" w:cs="Times New Roman"/>
          <w:color w:val="000000"/>
          <w:lang w:eastAsia="en-AU"/>
        </w:rPr>
        <w:t xml:space="preserve"> and SK494 - payment of the Prescribed List benefit will be limited to use of the devices for procedures related to dura defect repair in spinal and neurosurgical procedures only;</w:t>
      </w:r>
    </w:p>
    <w:p w14:paraId="1BBBDBAB" w14:textId="2E41138D"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        MI402, MI403, MI404, MI405, MI406, MI407, MI408, MI409, MI410, MI411, MI412, MI413, MI416, MI417, MI418, MI419, MI420, MI421, MI422, MI423, MI424, MI425, MI426, MI427, MI439, MI440, MI441, MI442, MI446, MI447, MI448, MI449, SJ417, SJ418, </w:t>
      </w:r>
      <w:r w:rsidR="00C23339" w:rsidRPr="00ED1951">
        <w:rPr>
          <w:rFonts w:ascii="Times New Roman" w:eastAsia="Times New Roman" w:hAnsi="Times New Roman" w:cs="Times New Roman"/>
          <w:color w:val="000000"/>
          <w:lang w:eastAsia="en-AU"/>
        </w:rPr>
        <w:t xml:space="preserve">and </w:t>
      </w:r>
      <w:r w:rsidRPr="00ED1951">
        <w:rPr>
          <w:rFonts w:ascii="Times New Roman" w:eastAsia="Times New Roman" w:hAnsi="Times New Roman" w:cs="Times New Roman"/>
          <w:color w:val="000000"/>
          <w:lang w:eastAsia="en-AU"/>
        </w:rPr>
        <w:t>SJ424</w:t>
      </w:r>
      <w:r w:rsidR="00B57EDE"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The benefit includes a component for remote monitoring services provided via a remote monitoring system or a smart device application. A separate benefit cannot be claimed in respect of a remote monitoring system listed on Part C of the Schedule;</w:t>
      </w:r>
    </w:p>
    <w:p w14:paraId="10E6DF27" w14:textId="4DE3E04B" w:rsidR="008516D5" w:rsidRPr="00ED1951" w:rsidRDefault="008516D5" w:rsidP="00546C8B">
      <w:pPr>
        <w:widowControl w:val="0"/>
        <w:shd w:val="clear" w:color="auto" w:fill="FFFFFF"/>
        <w:spacing w:after="0" w:line="240" w:lineRule="auto"/>
        <w:ind w:left="709" w:hanging="36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MI480 – for single level ACDF (Anterior cervical discectomy and fusion) only;</w:t>
      </w:r>
    </w:p>
    <w:p w14:paraId="4CE76508" w14:textId="3A206F12" w:rsidR="008516D5" w:rsidRPr="00ED1951" w:rsidRDefault="008516D5" w:rsidP="00546C8B">
      <w:pPr>
        <w:widowControl w:val="0"/>
        <w:shd w:val="clear" w:color="auto" w:fill="FFFFFF"/>
        <w:spacing w:after="0" w:line="240" w:lineRule="auto"/>
        <w:ind w:left="709" w:hanging="360"/>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sz w:val="14"/>
          <w:szCs w:val="14"/>
          <w:lang w:eastAsia="en-AU"/>
        </w:rPr>
        <w:t>        </w:t>
      </w:r>
      <w:r w:rsidR="00C23339" w:rsidRPr="00ED1951">
        <w:rPr>
          <w:rFonts w:ascii="Times New Roman" w:eastAsia="Times New Roman" w:hAnsi="Times New Roman" w:cs="Times New Roman"/>
          <w:color w:val="000000"/>
          <w:lang w:eastAsia="en-AU"/>
        </w:rPr>
        <w:t xml:space="preserve">SJ482 - The listed item covers the </w:t>
      </w:r>
      <w:proofErr w:type="spellStart"/>
      <w:r w:rsidR="00C23339" w:rsidRPr="00ED1951">
        <w:rPr>
          <w:rFonts w:ascii="Times New Roman" w:eastAsia="Times New Roman" w:hAnsi="Times New Roman" w:cs="Times New Roman"/>
          <w:color w:val="000000"/>
          <w:lang w:eastAsia="en-AU"/>
        </w:rPr>
        <w:t>Navitor</w:t>
      </w:r>
      <w:proofErr w:type="spellEnd"/>
      <w:r w:rsidR="00C23339" w:rsidRPr="00ED1951">
        <w:rPr>
          <w:rFonts w:ascii="Times New Roman" w:eastAsia="Times New Roman" w:hAnsi="Times New Roman" w:cs="Times New Roman"/>
          <w:color w:val="000000"/>
          <w:lang w:eastAsia="en-AU"/>
        </w:rPr>
        <w:t xml:space="preserve"> System, containing Transcatheter Aortic Valve (cat. numbers NVTR-23, NVTR-25, NVTR-27, NVTR-29), </w:t>
      </w:r>
      <w:proofErr w:type="spellStart"/>
      <w:r w:rsidR="00C23339" w:rsidRPr="00ED1951">
        <w:rPr>
          <w:rFonts w:ascii="Times New Roman" w:eastAsia="Times New Roman" w:hAnsi="Times New Roman" w:cs="Times New Roman"/>
          <w:color w:val="000000"/>
          <w:lang w:eastAsia="en-AU"/>
        </w:rPr>
        <w:t>FlexNav</w:t>
      </w:r>
      <w:proofErr w:type="spellEnd"/>
      <w:r w:rsidR="00C23339" w:rsidRPr="00ED1951">
        <w:rPr>
          <w:rFonts w:ascii="Times New Roman" w:eastAsia="Times New Roman" w:hAnsi="Times New Roman" w:cs="Times New Roman"/>
          <w:color w:val="000000"/>
          <w:lang w:eastAsia="en-AU"/>
        </w:rPr>
        <w:t xml:space="preserve">™ Delivery System (cat. numbers FNAV-DS-SM, FNAV-DS-LG) and Loading System (NVTR-LS-SM and NVTR-LS-LG), and the benefit is payable for the listed item if the </w:t>
      </w:r>
      <w:proofErr w:type="spellStart"/>
      <w:r w:rsidR="00C23339" w:rsidRPr="00ED1951">
        <w:rPr>
          <w:rFonts w:ascii="Times New Roman" w:eastAsia="Times New Roman" w:hAnsi="Times New Roman" w:cs="Times New Roman"/>
          <w:color w:val="000000"/>
          <w:lang w:eastAsia="en-AU"/>
        </w:rPr>
        <w:t>Navitor</w:t>
      </w:r>
      <w:proofErr w:type="spellEnd"/>
      <w:r w:rsidR="00C23339" w:rsidRPr="00ED1951">
        <w:rPr>
          <w:rFonts w:ascii="Times New Roman" w:eastAsia="Times New Roman" w:hAnsi="Times New Roman" w:cs="Times New Roman"/>
          <w:color w:val="000000"/>
          <w:lang w:eastAsia="en-AU"/>
        </w:rPr>
        <w:t xml:space="preserve"> System is used for the surgical </w:t>
      </w:r>
      <w:r w:rsidR="00C23339" w:rsidRPr="00ED1951">
        <w:rPr>
          <w:rFonts w:ascii="Times New Roman" w:eastAsia="Times New Roman" w:hAnsi="Times New Roman" w:cs="Times New Roman"/>
          <w:color w:val="000000"/>
          <w:lang w:eastAsia="en-AU"/>
        </w:rPr>
        <w:lastRenderedPageBreak/>
        <w:t>procedure described in item 38495 in Group T8 of the Regulations.</w:t>
      </w:r>
    </w:p>
    <w:p w14:paraId="03994794" w14:textId="35685B59" w:rsidR="006A7356" w:rsidRPr="00ED1951" w:rsidRDefault="008516D5"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ms Rmn" w:eastAsia="Times New Roman" w:hAnsi="Tms Rmn" w:cs="Times New Roman"/>
          <w:color w:val="000000"/>
          <w:lang w:eastAsia="en-AU"/>
        </w:rPr>
        <w:t> </w:t>
      </w:r>
      <w:r w:rsidR="00E43F49" w:rsidRPr="00ED1951">
        <w:rPr>
          <w:rFonts w:ascii="Times New Roman" w:eastAsia="Times New Roman" w:hAnsi="Times New Roman" w:cs="Times New Roman"/>
          <w:color w:val="000000"/>
          <w:lang w:eastAsia="en-AU"/>
        </w:rPr>
        <w:t> </w:t>
      </w:r>
    </w:p>
    <w:p w14:paraId="0C3491CA" w14:textId="3060C4C4" w:rsidR="008516D5" w:rsidRPr="00ED1951" w:rsidRDefault="00131C05" w:rsidP="00C23339">
      <w:pPr>
        <w:rPr>
          <w:rFonts w:ascii="Tms Rmn" w:eastAsia="Times New Roman" w:hAnsi="Tms Rmn" w:cs="Times New Roman"/>
          <w:b/>
          <w:bCs/>
          <w:color w:val="000000"/>
          <w:lang w:eastAsia="en-AU"/>
        </w:rPr>
      </w:pPr>
      <w:r w:rsidRPr="00ED1951">
        <w:rPr>
          <w:rFonts w:ascii="Tms Rmn" w:eastAsia="Times New Roman" w:hAnsi="Tms Rmn" w:cs="Times New Roman"/>
          <w:b/>
          <w:bCs/>
          <w:color w:val="000000"/>
          <w:lang w:eastAsia="en-AU"/>
        </w:rPr>
        <w:t>10</w:t>
      </w:r>
      <w:r w:rsidR="008516D5" w:rsidRPr="00ED1951">
        <w:rPr>
          <w:rFonts w:ascii="Tms Rmn" w:eastAsia="Times New Roman" w:hAnsi="Tms Rmn" w:cs="Times New Roman"/>
          <w:b/>
          <w:bCs/>
          <w:color w:val="000000"/>
          <w:lang w:eastAsia="en-AU"/>
        </w:rPr>
        <w:t xml:space="preserve"> </w:t>
      </w:r>
      <w:r w:rsidR="009B0946" w:rsidRPr="00ED1951">
        <w:rPr>
          <w:rFonts w:ascii="Tms Rmn" w:eastAsia="Times New Roman" w:hAnsi="Tms Rmn" w:cs="Times New Roman"/>
          <w:b/>
          <w:bCs/>
          <w:color w:val="000000"/>
          <w:lang w:eastAsia="en-AU"/>
        </w:rPr>
        <w:t xml:space="preserve"> </w:t>
      </w:r>
      <w:r w:rsidR="008516D5" w:rsidRPr="00ED1951">
        <w:rPr>
          <w:rFonts w:ascii="Tms Rmn" w:eastAsia="Times New Roman" w:hAnsi="Tms Rmn" w:cs="Times New Roman"/>
          <w:b/>
          <w:bCs/>
          <w:color w:val="000000"/>
          <w:lang w:eastAsia="en-AU"/>
        </w:rPr>
        <w:t>Benefits for listed items provided as part of hospital treatment</w:t>
      </w:r>
    </w:p>
    <w:p w14:paraId="66D5EE1E" w14:textId="75CD08BE" w:rsidR="005748E9" w:rsidRPr="00ED1951" w:rsidRDefault="003365BF" w:rsidP="00E43F49">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 xml:space="preserve">Section </w:t>
      </w:r>
      <w:r w:rsidR="00131C05" w:rsidRPr="00ED1951">
        <w:rPr>
          <w:rFonts w:ascii="Tms Rmn" w:eastAsia="Times New Roman" w:hAnsi="Tms Rmn" w:cs="Times New Roman"/>
          <w:color w:val="000000"/>
          <w:lang w:eastAsia="en-AU"/>
        </w:rPr>
        <w:t xml:space="preserve">10 </w:t>
      </w:r>
      <w:r w:rsidRPr="00ED1951">
        <w:rPr>
          <w:rFonts w:ascii="Tms Rmn" w:eastAsia="Times New Roman" w:hAnsi="Tms Rmn" w:cs="Times New Roman"/>
          <w:color w:val="000000"/>
          <w:lang w:eastAsia="en-AU"/>
        </w:rPr>
        <w:t xml:space="preserve">provides for the minimum benefits paid for listed items provided as part of hospital treatment. </w:t>
      </w:r>
      <w:r w:rsidR="005748E9" w:rsidRPr="00ED1951">
        <w:rPr>
          <w:rFonts w:ascii="Tms Rmn" w:eastAsia="Times New Roman" w:hAnsi="Tms Rmn" w:cs="Times New Roman"/>
          <w:color w:val="000000"/>
          <w:lang w:eastAsia="en-AU"/>
        </w:rPr>
        <w:t xml:space="preserve">Subsection </w:t>
      </w:r>
      <w:r w:rsidR="00131C05" w:rsidRPr="00ED1951">
        <w:rPr>
          <w:rFonts w:ascii="Tms Rmn" w:eastAsia="Times New Roman" w:hAnsi="Tms Rmn" w:cs="Times New Roman"/>
          <w:color w:val="000000"/>
          <w:lang w:eastAsia="en-AU"/>
        </w:rPr>
        <w:t>10</w:t>
      </w:r>
      <w:r w:rsidR="005748E9" w:rsidRPr="00ED1951">
        <w:rPr>
          <w:rFonts w:ascii="Tms Rmn" w:eastAsia="Times New Roman" w:hAnsi="Tms Rmn" w:cs="Times New Roman"/>
          <w:color w:val="000000"/>
          <w:lang w:eastAsia="en-AU"/>
        </w:rPr>
        <w:t xml:space="preserve">(1) </w:t>
      </w:r>
      <w:bookmarkStart w:id="8" w:name="_Hlk137126753"/>
      <w:r w:rsidR="005748E9" w:rsidRPr="00ED1951">
        <w:rPr>
          <w:rFonts w:ascii="Tms Rmn" w:eastAsia="Times New Roman" w:hAnsi="Tms Rmn" w:cs="Times New Roman"/>
          <w:color w:val="000000"/>
          <w:lang w:eastAsia="en-AU"/>
        </w:rPr>
        <w:t xml:space="preserve">provides that this section is made for the purposes of </w:t>
      </w:r>
      <w:bookmarkEnd w:id="8"/>
      <w:r w:rsidR="005748E9" w:rsidRPr="00ED1951">
        <w:rPr>
          <w:rFonts w:ascii="Tms Rmn" w:eastAsia="Times New Roman" w:hAnsi="Tms Rmn" w:cs="Times New Roman"/>
          <w:color w:val="000000"/>
          <w:lang w:eastAsia="en-AU"/>
        </w:rPr>
        <w:t>p</w:t>
      </w:r>
      <w:r w:rsidR="0021251B" w:rsidRPr="00ED1951">
        <w:rPr>
          <w:rFonts w:ascii="Tms Rmn" w:eastAsia="Times New Roman" w:hAnsi="Tms Rmn" w:cs="Times New Roman"/>
          <w:color w:val="000000"/>
          <w:lang w:eastAsia="en-AU"/>
        </w:rPr>
        <w:t xml:space="preserve">aragraph (a) </w:t>
      </w:r>
      <w:r w:rsidR="00B24E8A" w:rsidRPr="00ED1951">
        <w:rPr>
          <w:rFonts w:ascii="Tms Rmn" w:eastAsia="Times New Roman" w:hAnsi="Tms Rmn" w:cs="Times New Roman"/>
          <w:color w:val="000000"/>
          <w:lang w:eastAsia="en-AU"/>
        </w:rPr>
        <w:t xml:space="preserve">of </w:t>
      </w:r>
      <w:r w:rsidR="006A5651" w:rsidRPr="00ED1951">
        <w:rPr>
          <w:rFonts w:ascii="Tms Rmn" w:eastAsia="Times New Roman" w:hAnsi="Tms Rmn" w:cs="Times New Roman"/>
          <w:color w:val="000000"/>
          <w:lang w:eastAsia="en-AU"/>
        </w:rPr>
        <w:t>the column headed “The amount of the b</w:t>
      </w:r>
      <w:r w:rsidR="000B3C9A" w:rsidRPr="00ED1951">
        <w:rPr>
          <w:rFonts w:ascii="Tms Rmn" w:eastAsia="Times New Roman" w:hAnsi="Tms Rmn" w:cs="Times New Roman"/>
          <w:color w:val="000000"/>
          <w:lang w:eastAsia="en-AU"/>
        </w:rPr>
        <w:t xml:space="preserve">enefit must be…” in </w:t>
      </w:r>
      <w:r w:rsidR="0021251B" w:rsidRPr="00ED1951">
        <w:rPr>
          <w:rFonts w:ascii="Tms Rmn" w:eastAsia="Times New Roman" w:hAnsi="Tms Rmn" w:cs="Times New Roman"/>
          <w:color w:val="000000"/>
          <w:lang w:eastAsia="en-AU"/>
        </w:rPr>
        <w:t xml:space="preserve"> item 4 of the </w:t>
      </w:r>
      <w:r w:rsidR="0012137A" w:rsidRPr="00ED1951">
        <w:rPr>
          <w:rFonts w:ascii="Tms Rmn" w:eastAsia="Times New Roman" w:hAnsi="Tms Rmn" w:cs="Times New Roman"/>
          <w:color w:val="000000"/>
          <w:lang w:eastAsia="en-AU"/>
        </w:rPr>
        <w:t>T</w:t>
      </w:r>
      <w:r w:rsidR="0021251B" w:rsidRPr="00ED1951">
        <w:rPr>
          <w:rFonts w:ascii="Tms Rmn" w:eastAsia="Times New Roman" w:hAnsi="Tms Rmn" w:cs="Times New Roman"/>
          <w:color w:val="000000"/>
          <w:lang w:eastAsia="en-AU"/>
        </w:rPr>
        <w:t>able in subsection 72</w:t>
      </w:r>
      <w:r w:rsidR="00D16747" w:rsidRPr="00ED1951">
        <w:rPr>
          <w:rFonts w:ascii="Tms Rmn" w:eastAsia="Times New Roman" w:hAnsi="Tms Rmn" w:cs="Times New Roman"/>
          <w:color w:val="000000"/>
          <w:lang w:eastAsia="en-AU"/>
        </w:rPr>
        <w:t>-</w:t>
      </w:r>
      <w:r w:rsidR="0021251B" w:rsidRPr="00ED1951">
        <w:rPr>
          <w:rFonts w:ascii="Tms Rmn" w:eastAsia="Times New Roman" w:hAnsi="Tms Rmn" w:cs="Times New Roman"/>
          <w:color w:val="000000"/>
          <w:lang w:eastAsia="en-AU"/>
        </w:rPr>
        <w:t>1(2) of the Act</w:t>
      </w:r>
      <w:r w:rsidR="005748E9" w:rsidRPr="00ED1951">
        <w:rPr>
          <w:rFonts w:ascii="Tms Rmn" w:eastAsia="Times New Roman" w:hAnsi="Tms Rmn" w:cs="Times New Roman"/>
          <w:color w:val="000000"/>
          <w:lang w:eastAsia="en-AU"/>
        </w:rPr>
        <w:t>, which</w:t>
      </w:r>
      <w:r w:rsidR="0021251B" w:rsidRPr="00ED1951">
        <w:rPr>
          <w:rFonts w:ascii="Tms Rmn" w:eastAsia="Times New Roman" w:hAnsi="Tms Rmn" w:cs="Times New Roman"/>
          <w:color w:val="000000"/>
          <w:lang w:eastAsia="en-AU"/>
        </w:rPr>
        <w:t xml:space="preserve"> provides </w:t>
      </w:r>
      <w:r w:rsidR="00204361" w:rsidRPr="00ED1951">
        <w:rPr>
          <w:rFonts w:ascii="Tms Rmn" w:eastAsia="Times New Roman" w:hAnsi="Tms Rmn" w:cs="Times New Roman"/>
          <w:color w:val="000000"/>
          <w:lang w:eastAsia="en-AU"/>
        </w:rPr>
        <w:t xml:space="preserve">that the minimum </w:t>
      </w:r>
      <w:r w:rsidR="005748E9" w:rsidRPr="00ED1951">
        <w:rPr>
          <w:rFonts w:ascii="Tms Rmn" w:eastAsia="Times New Roman" w:hAnsi="Tms Rmn" w:cs="Times New Roman"/>
          <w:color w:val="000000"/>
          <w:lang w:eastAsia="en-AU"/>
        </w:rPr>
        <w:t xml:space="preserve">benefit is the amount that is set out, or worked out, in the </w:t>
      </w:r>
      <w:r w:rsidR="00A039E9" w:rsidRPr="00ED1951">
        <w:rPr>
          <w:rFonts w:ascii="Tms Rmn" w:eastAsia="Times New Roman" w:hAnsi="Tms Rmn" w:cs="Times New Roman"/>
          <w:color w:val="000000"/>
          <w:lang w:eastAsia="en-AU"/>
        </w:rPr>
        <w:t xml:space="preserve">MDHTP Rules. </w:t>
      </w:r>
    </w:p>
    <w:p w14:paraId="1F824181" w14:textId="0BD562D1" w:rsidR="0021251B" w:rsidRPr="00ED1951" w:rsidRDefault="0021251B" w:rsidP="00E43F49">
      <w:pPr>
        <w:shd w:val="clear" w:color="auto" w:fill="FFFFFF"/>
        <w:spacing w:after="0" w:line="240" w:lineRule="auto"/>
        <w:jc w:val="both"/>
        <w:rPr>
          <w:rFonts w:ascii="Tms Rmn" w:eastAsia="Times New Roman" w:hAnsi="Tms Rmn" w:cs="Times New Roman"/>
          <w:color w:val="000000"/>
          <w:lang w:eastAsia="en-AU"/>
        </w:rPr>
      </w:pPr>
    </w:p>
    <w:p w14:paraId="4F65FE67" w14:textId="2A811387" w:rsidR="001D46A5" w:rsidRPr="00ED1951" w:rsidRDefault="0012137A" w:rsidP="00E43F49">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Subs</w:t>
      </w:r>
      <w:r w:rsidR="0021251B" w:rsidRPr="00ED1951">
        <w:rPr>
          <w:rFonts w:ascii="Tms Rmn" w:eastAsia="Times New Roman" w:hAnsi="Tms Rmn" w:cs="Times New Roman"/>
          <w:color w:val="000000"/>
          <w:lang w:eastAsia="en-AU"/>
        </w:rPr>
        <w:t xml:space="preserve">ection </w:t>
      </w:r>
      <w:r w:rsidR="00131C05" w:rsidRPr="00ED1951">
        <w:rPr>
          <w:rFonts w:ascii="Tms Rmn" w:eastAsia="Times New Roman" w:hAnsi="Tms Rmn" w:cs="Times New Roman"/>
          <w:color w:val="000000"/>
          <w:lang w:eastAsia="en-AU"/>
        </w:rPr>
        <w:t>10</w:t>
      </w:r>
      <w:r w:rsidRPr="00ED1951">
        <w:rPr>
          <w:rFonts w:ascii="Tms Rmn" w:eastAsia="Times New Roman" w:hAnsi="Tms Rmn" w:cs="Times New Roman"/>
          <w:color w:val="000000"/>
          <w:lang w:eastAsia="en-AU"/>
        </w:rPr>
        <w:t>(</w:t>
      </w:r>
      <w:r w:rsidR="000E1037" w:rsidRPr="00ED1951">
        <w:rPr>
          <w:rFonts w:ascii="Tms Rmn" w:eastAsia="Times New Roman" w:hAnsi="Tms Rmn" w:cs="Times New Roman"/>
          <w:color w:val="000000"/>
          <w:lang w:eastAsia="en-AU"/>
        </w:rPr>
        <w:t>2</w:t>
      </w:r>
      <w:r w:rsidRPr="00ED1951">
        <w:rPr>
          <w:rFonts w:ascii="Tms Rmn" w:eastAsia="Times New Roman" w:hAnsi="Tms Rmn" w:cs="Times New Roman"/>
          <w:color w:val="000000"/>
          <w:lang w:eastAsia="en-AU"/>
        </w:rPr>
        <w:t>)</w:t>
      </w:r>
      <w:r w:rsidR="0021251B" w:rsidRPr="00ED1951">
        <w:rPr>
          <w:rFonts w:ascii="Tms Rmn" w:eastAsia="Times New Roman" w:hAnsi="Tms Rmn" w:cs="Times New Roman"/>
          <w:color w:val="000000"/>
          <w:lang w:eastAsia="en-AU"/>
        </w:rPr>
        <w:t xml:space="preserve"> </w:t>
      </w:r>
      <w:r w:rsidR="003365BF" w:rsidRPr="00ED1951">
        <w:rPr>
          <w:rFonts w:ascii="Tms Rmn" w:eastAsia="Times New Roman" w:hAnsi="Tms Rmn" w:cs="Times New Roman"/>
          <w:color w:val="000000"/>
          <w:lang w:eastAsia="en-AU"/>
        </w:rPr>
        <w:t>provides that</w:t>
      </w:r>
      <w:r w:rsidR="00154043" w:rsidRPr="00ED1951">
        <w:rPr>
          <w:rFonts w:ascii="Tms Rmn" w:eastAsia="Times New Roman" w:hAnsi="Tms Rmn" w:cs="Times New Roman"/>
          <w:color w:val="000000"/>
          <w:lang w:eastAsia="en-AU"/>
        </w:rPr>
        <w:t xml:space="preserve"> the minimum benefit for a listed item (other than specified listed item) </w:t>
      </w:r>
      <w:r w:rsidR="001D46A5" w:rsidRPr="00ED1951">
        <w:rPr>
          <w:rFonts w:ascii="Tms Rmn" w:eastAsia="Times New Roman" w:hAnsi="Tms Rmn" w:cs="Times New Roman"/>
          <w:color w:val="000000"/>
          <w:lang w:eastAsia="en-AU"/>
        </w:rPr>
        <w:t xml:space="preserve">that is </w:t>
      </w:r>
      <w:r w:rsidR="00154043" w:rsidRPr="00ED1951">
        <w:rPr>
          <w:rFonts w:ascii="Tms Rmn" w:eastAsia="Times New Roman" w:hAnsi="Tms Rmn" w:cs="Times New Roman"/>
          <w:color w:val="000000"/>
          <w:lang w:eastAsia="en-AU"/>
        </w:rPr>
        <w:t xml:space="preserve">provided </w:t>
      </w:r>
      <w:r w:rsidR="0085709B" w:rsidRPr="00ED1951">
        <w:rPr>
          <w:rFonts w:ascii="Tms Rmn" w:eastAsia="Times New Roman" w:hAnsi="Tms Rmn" w:cs="Times New Roman"/>
          <w:color w:val="000000"/>
          <w:lang w:eastAsia="en-AU"/>
        </w:rPr>
        <w:t xml:space="preserve">to a private patient in a private hospital </w:t>
      </w:r>
      <w:r w:rsidR="001D46A5" w:rsidRPr="00ED1951">
        <w:rPr>
          <w:rFonts w:ascii="Tms Rmn" w:eastAsia="Times New Roman" w:hAnsi="Tms Rmn" w:cs="Times New Roman"/>
          <w:color w:val="000000"/>
          <w:lang w:eastAsia="en-AU"/>
        </w:rPr>
        <w:t xml:space="preserve">is the amount specified in the column headed “Minimum benefit” of the table in </w:t>
      </w:r>
      <w:r w:rsidR="00AD56EB" w:rsidRPr="00ED1951">
        <w:rPr>
          <w:rFonts w:ascii="Tms Rmn" w:eastAsia="Times New Roman" w:hAnsi="Tms Rmn" w:cs="Times New Roman"/>
          <w:color w:val="000000"/>
          <w:lang w:eastAsia="en-AU"/>
        </w:rPr>
        <w:t>Prescribed List for that listed item</w:t>
      </w:r>
      <w:r w:rsidR="001D46A5" w:rsidRPr="00ED1951">
        <w:rPr>
          <w:rFonts w:ascii="Tms Rmn" w:eastAsia="Times New Roman" w:hAnsi="Tms Rmn" w:cs="Times New Roman"/>
          <w:color w:val="000000"/>
          <w:lang w:eastAsia="en-AU"/>
        </w:rPr>
        <w:t>.</w:t>
      </w:r>
    </w:p>
    <w:p w14:paraId="4CAB2A33" w14:textId="77777777" w:rsidR="001D46A5" w:rsidRPr="00ED1951" w:rsidRDefault="001D46A5" w:rsidP="00E43F49">
      <w:pPr>
        <w:shd w:val="clear" w:color="auto" w:fill="FFFFFF"/>
        <w:spacing w:after="0" w:line="240" w:lineRule="auto"/>
        <w:jc w:val="both"/>
        <w:rPr>
          <w:rFonts w:ascii="Tms Rmn" w:eastAsia="Times New Roman" w:hAnsi="Tms Rmn" w:cs="Times New Roman"/>
          <w:color w:val="000000"/>
          <w:lang w:eastAsia="en-AU"/>
        </w:rPr>
      </w:pPr>
    </w:p>
    <w:p w14:paraId="433FBA4A" w14:textId="68E1C05D" w:rsidR="00577CE0" w:rsidRPr="00ED1951" w:rsidRDefault="0012137A"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ms Rmn" w:eastAsia="Times New Roman" w:hAnsi="Tms Rmn" w:cs="Times New Roman"/>
          <w:color w:val="000000"/>
          <w:lang w:eastAsia="en-AU"/>
        </w:rPr>
        <w:t>Subs</w:t>
      </w:r>
      <w:r w:rsidR="00577CE0" w:rsidRPr="00ED1951">
        <w:rPr>
          <w:rFonts w:ascii="Tms Rmn" w:eastAsia="Times New Roman" w:hAnsi="Tms Rmn" w:cs="Times New Roman"/>
          <w:color w:val="000000"/>
          <w:lang w:eastAsia="en-AU"/>
        </w:rPr>
        <w:t xml:space="preserve">ection </w:t>
      </w:r>
      <w:r w:rsidR="00131C05" w:rsidRPr="00ED1951">
        <w:rPr>
          <w:rFonts w:ascii="Tms Rmn" w:eastAsia="Times New Roman" w:hAnsi="Tms Rmn" w:cs="Times New Roman"/>
          <w:color w:val="000000"/>
          <w:lang w:eastAsia="en-AU"/>
        </w:rPr>
        <w:t>10</w:t>
      </w:r>
      <w:r w:rsidRPr="00ED1951">
        <w:rPr>
          <w:rFonts w:ascii="Tms Rmn" w:eastAsia="Times New Roman" w:hAnsi="Tms Rmn" w:cs="Times New Roman"/>
          <w:color w:val="000000"/>
          <w:lang w:eastAsia="en-AU"/>
        </w:rPr>
        <w:t>(</w:t>
      </w:r>
      <w:r w:rsidR="000E1037" w:rsidRPr="00ED1951">
        <w:rPr>
          <w:rFonts w:ascii="Tms Rmn" w:eastAsia="Times New Roman" w:hAnsi="Tms Rmn" w:cs="Times New Roman"/>
          <w:color w:val="000000"/>
          <w:lang w:eastAsia="en-AU"/>
        </w:rPr>
        <w:t>3</w:t>
      </w:r>
      <w:r w:rsidRPr="00ED1951">
        <w:rPr>
          <w:rFonts w:ascii="Tms Rmn" w:eastAsia="Times New Roman" w:hAnsi="Tms Rmn" w:cs="Times New Roman"/>
          <w:color w:val="000000"/>
          <w:lang w:eastAsia="en-AU"/>
        </w:rPr>
        <w:t>)</w:t>
      </w:r>
      <w:r w:rsidR="00CA6347" w:rsidRPr="00ED1951">
        <w:rPr>
          <w:rFonts w:ascii="Tms Rmn" w:eastAsia="Times New Roman" w:hAnsi="Tms Rmn" w:cs="Times New Roman"/>
          <w:color w:val="000000"/>
          <w:lang w:eastAsia="en-AU"/>
        </w:rPr>
        <w:t xml:space="preserve"> </w:t>
      </w:r>
      <w:r w:rsidR="001D46A5" w:rsidRPr="00ED1951">
        <w:rPr>
          <w:rFonts w:ascii="Tms Rmn" w:eastAsia="Times New Roman" w:hAnsi="Tms Rmn" w:cs="Times New Roman"/>
          <w:color w:val="000000"/>
          <w:lang w:eastAsia="en-AU"/>
        </w:rPr>
        <w:t>provides</w:t>
      </w:r>
      <w:r w:rsidR="00AD56EB" w:rsidRPr="00ED1951">
        <w:rPr>
          <w:rFonts w:ascii="Tms Rmn" w:eastAsia="Times New Roman" w:hAnsi="Tms Rmn" w:cs="Times New Roman"/>
          <w:color w:val="000000"/>
          <w:lang w:eastAsia="en-AU"/>
        </w:rPr>
        <w:t xml:space="preserve"> that</w:t>
      </w:r>
      <w:r w:rsidR="00577CE0" w:rsidRPr="00ED1951">
        <w:rPr>
          <w:rFonts w:ascii="Tms Rmn" w:eastAsia="Times New Roman" w:hAnsi="Tms Rmn" w:cs="Times New Roman"/>
          <w:color w:val="000000"/>
          <w:lang w:eastAsia="en-AU"/>
        </w:rPr>
        <w:t xml:space="preserve"> </w:t>
      </w:r>
      <w:r w:rsidR="001C3937" w:rsidRPr="00ED1951">
        <w:rPr>
          <w:rFonts w:ascii="Tms Rmn" w:eastAsia="Times New Roman" w:hAnsi="Tms Rmn" w:cs="Times New Roman"/>
          <w:color w:val="000000"/>
          <w:lang w:eastAsia="en-AU"/>
        </w:rPr>
        <w:t xml:space="preserve">the method for </w:t>
      </w:r>
      <w:r w:rsidR="00FE54D3" w:rsidRPr="00ED1951">
        <w:rPr>
          <w:rFonts w:ascii="Tms Rmn" w:eastAsia="Times New Roman" w:hAnsi="Tms Rmn" w:cs="Times New Roman"/>
          <w:color w:val="000000"/>
          <w:lang w:eastAsia="en-AU"/>
        </w:rPr>
        <w:t>calculating</w:t>
      </w:r>
      <w:r w:rsidR="001C3937" w:rsidRPr="00ED1951">
        <w:rPr>
          <w:rFonts w:ascii="Tms Rmn" w:eastAsia="Times New Roman" w:hAnsi="Tms Rmn" w:cs="Times New Roman"/>
          <w:color w:val="000000"/>
          <w:lang w:eastAsia="en-AU"/>
        </w:rPr>
        <w:t xml:space="preserve"> the minimum benefit </w:t>
      </w:r>
      <w:r w:rsidR="001D46A5" w:rsidRPr="00ED1951">
        <w:rPr>
          <w:rFonts w:ascii="Tms Rmn" w:eastAsia="Times New Roman" w:hAnsi="Tms Rmn" w:cs="Times New Roman"/>
          <w:color w:val="000000"/>
          <w:lang w:eastAsia="en-AU"/>
        </w:rPr>
        <w:t xml:space="preserve">for a specified </w:t>
      </w:r>
      <w:r w:rsidR="00CA6347" w:rsidRPr="00ED1951">
        <w:rPr>
          <w:rFonts w:ascii="Tms Rmn" w:eastAsia="Times New Roman" w:hAnsi="Tms Rmn" w:cs="Times New Roman"/>
          <w:color w:val="000000"/>
          <w:lang w:eastAsia="en-AU"/>
        </w:rPr>
        <w:t xml:space="preserve">listed </w:t>
      </w:r>
      <w:r w:rsidR="001D46A5" w:rsidRPr="00ED1951">
        <w:rPr>
          <w:rFonts w:ascii="Tms Rmn" w:eastAsia="Times New Roman" w:hAnsi="Tms Rmn" w:cs="Times New Roman"/>
          <w:color w:val="000000"/>
          <w:lang w:eastAsia="en-AU"/>
        </w:rPr>
        <w:t xml:space="preserve">item </w:t>
      </w:r>
      <w:r w:rsidR="001C3937" w:rsidRPr="00ED1951">
        <w:rPr>
          <w:rFonts w:ascii="Tms Rmn" w:eastAsia="Times New Roman" w:hAnsi="Tms Rmn" w:cs="Times New Roman"/>
          <w:color w:val="000000"/>
          <w:lang w:eastAsia="en-AU"/>
        </w:rPr>
        <w:t xml:space="preserve">for a private patient in a private hospital is </w:t>
      </w:r>
      <w:r w:rsidR="000317C2" w:rsidRPr="00ED1951">
        <w:rPr>
          <w:rFonts w:ascii="Tms Rmn" w:eastAsia="Times New Roman" w:hAnsi="Tms Rmn" w:cs="Times New Roman"/>
          <w:color w:val="000000"/>
          <w:lang w:eastAsia="en-AU"/>
        </w:rPr>
        <w:t xml:space="preserve">outlined in </w:t>
      </w:r>
      <w:r w:rsidR="001D46A5" w:rsidRPr="00ED1951">
        <w:rPr>
          <w:rFonts w:ascii="Tms Rmn" w:eastAsia="Times New Roman" w:hAnsi="Tms Rmn" w:cs="Times New Roman"/>
          <w:color w:val="000000"/>
          <w:lang w:eastAsia="en-AU"/>
        </w:rPr>
        <w:t xml:space="preserve">subsection </w:t>
      </w:r>
      <w:r w:rsidR="00131C05" w:rsidRPr="00ED1951">
        <w:rPr>
          <w:rFonts w:ascii="Tms Rmn" w:eastAsia="Times New Roman" w:hAnsi="Tms Rmn" w:cs="Times New Roman"/>
          <w:color w:val="000000"/>
          <w:lang w:eastAsia="en-AU"/>
        </w:rPr>
        <w:t>10</w:t>
      </w:r>
      <w:r w:rsidR="001D46A5" w:rsidRPr="00ED1951">
        <w:rPr>
          <w:rFonts w:ascii="Tms Rmn" w:eastAsia="Times New Roman" w:hAnsi="Tms Rmn" w:cs="Times New Roman"/>
          <w:color w:val="000000"/>
          <w:lang w:eastAsia="en-AU"/>
        </w:rPr>
        <w:t>(6).</w:t>
      </w:r>
      <w:r w:rsidR="00577CE0" w:rsidRPr="00ED1951">
        <w:rPr>
          <w:rFonts w:ascii="Tms Rmn" w:eastAsia="Times New Roman" w:hAnsi="Tms Rmn" w:cs="Times New Roman"/>
          <w:color w:val="000000"/>
          <w:lang w:eastAsia="en-AU"/>
        </w:rPr>
        <w:t xml:space="preserve"> These specified</w:t>
      </w:r>
      <w:r w:rsidR="00577CE0" w:rsidRPr="00ED1951">
        <w:rPr>
          <w:rFonts w:ascii="Times New Roman" w:eastAsia="Times New Roman" w:hAnsi="Times New Roman" w:cs="Times New Roman"/>
          <w:color w:val="000000"/>
          <w:lang w:eastAsia="en-AU"/>
        </w:rPr>
        <w:t xml:space="preserve"> listed items are</w:t>
      </w:r>
      <w:r w:rsidRPr="00ED1951">
        <w:rPr>
          <w:rFonts w:ascii="Times New Roman" w:eastAsia="Times New Roman" w:hAnsi="Times New Roman" w:cs="Times New Roman"/>
          <w:color w:val="000000"/>
          <w:lang w:eastAsia="en-AU"/>
        </w:rPr>
        <w:t xml:space="preserve"> defined in section </w:t>
      </w:r>
      <w:r w:rsidR="00131C05" w:rsidRPr="00ED1951">
        <w:rPr>
          <w:rFonts w:ascii="Times New Roman" w:eastAsia="Times New Roman" w:hAnsi="Times New Roman" w:cs="Times New Roman"/>
          <w:color w:val="000000"/>
          <w:lang w:eastAsia="en-AU"/>
        </w:rPr>
        <w:t xml:space="preserve">5 </w:t>
      </w:r>
      <w:r w:rsidR="00400F8E" w:rsidRPr="00ED1951">
        <w:rPr>
          <w:rFonts w:ascii="Times New Roman" w:eastAsia="Times New Roman" w:hAnsi="Times New Roman" w:cs="Times New Roman"/>
          <w:color w:val="000000"/>
          <w:lang w:eastAsia="en-AU"/>
        </w:rPr>
        <w:t xml:space="preserve">of the MDHTP Rules. </w:t>
      </w:r>
    </w:p>
    <w:p w14:paraId="29F922C5" w14:textId="77777777" w:rsidR="00281B59" w:rsidRPr="00ED1951" w:rsidRDefault="00281B59" w:rsidP="004039A5">
      <w:pPr>
        <w:shd w:val="clear" w:color="auto" w:fill="FFFFFF"/>
        <w:spacing w:after="0" w:line="240" w:lineRule="auto"/>
        <w:jc w:val="both"/>
        <w:rPr>
          <w:rFonts w:ascii="Times New Roman" w:eastAsia="Times New Roman" w:hAnsi="Times New Roman" w:cs="Times New Roman"/>
          <w:color w:val="000000"/>
          <w:lang w:eastAsia="en-AU"/>
        </w:rPr>
      </w:pPr>
    </w:p>
    <w:p w14:paraId="46B376EF" w14:textId="3595442E" w:rsidR="00FE54D3" w:rsidRPr="00ED1951"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In relation to treatment provided in a public hospital, s</w:t>
      </w:r>
      <w:r w:rsidR="000E1037" w:rsidRPr="00ED1951">
        <w:rPr>
          <w:rFonts w:ascii="Times New Roman" w:eastAsia="Times New Roman" w:hAnsi="Times New Roman" w:cs="Times New Roman"/>
          <w:color w:val="000000"/>
          <w:lang w:eastAsia="en-AU"/>
        </w:rPr>
        <w:t xml:space="preserve">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(4) specifies the method for calculating the minimum benefit amount for a listed item (other than specified listed item), and 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(5) specifies the method for calculating </w:t>
      </w:r>
      <w:r w:rsidR="0074530B" w:rsidRPr="00ED1951">
        <w:rPr>
          <w:rFonts w:ascii="Times New Roman" w:eastAsia="Times New Roman" w:hAnsi="Times New Roman" w:cs="Times New Roman"/>
          <w:color w:val="000000"/>
          <w:lang w:eastAsia="en-AU"/>
        </w:rPr>
        <w:t xml:space="preserve">the minimum benefit amount for a </w:t>
      </w:r>
      <w:r w:rsidR="00532EEE" w:rsidRPr="00ED1951">
        <w:rPr>
          <w:rFonts w:ascii="Times New Roman" w:eastAsia="Times New Roman" w:hAnsi="Times New Roman" w:cs="Times New Roman"/>
          <w:color w:val="000000"/>
          <w:lang w:eastAsia="en-AU"/>
        </w:rPr>
        <w:t xml:space="preserve">specified </w:t>
      </w:r>
      <w:r w:rsidR="0074530B" w:rsidRPr="00ED1951">
        <w:rPr>
          <w:rFonts w:ascii="Times New Roman" w:eastAsia="Times New Roman" w:hAnsi="Times New Roman" w:cs="Times New Roman"/>
          <w:color w:val="000000"/>
          <w:lang w:eastAsia="en-AU"/>
        </w:rPr>
        <w:t>listed item.</w:t>
      </w:r>
    </w:p>
    <w:p w14:paraId="74650A0B" w14:textId="77777777" w:rsidR="00FE54D3" w:rsidRPr="00ED1951"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p>
    <w:p w14:paraId="10A4EDBC" w14:textId="607E01AE" w:rsidR="008839E6" w:rsidRPr="00ED1951" w:rsidRDefault="00020C4A"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provision of </w:t>
      </w:r>
      <w:r w:rsidR="00E3332C" w:rsidRPr="00ED1951">
        <w:rPr>
          <w:rFonts w:ascii="Times New Roman" w:eastAsia="Times New Roman" w:hAnsi="Times New Roman" w:cs="Times New Roman"/>
          <w:color w:val="000000"/>
          <w:lang w:eastAsia="en-AU"/>
        </w:rPr>
        <w:t xml:space="preserve">listed items and </w:t>
      </w:r>
      <w:r w:rsidRPr="00ED1951">
        <w:rPr>
          <w:rFonts w:ascii="Times New Roman" w:eastAsia="Times New Roman" w:hAnsi="Times New Roman" w:cs="Times New Roman"/>
          <w:color w:val="000000"/>
          <w:lang w:eastAsia="en-AU"/>
        </w:rPr>
        <w:t xml:space="preserve">specified listed items in public hospitals </w:t>
      </w:r>
      <w:r w:rsidR="00E3332C" w:rsidRPr="00ED1951">
        <w:rPr>
          <w:rFonts w:ascii="Times New Roman" w:eastAsia="Times New Roman" w:hAnsi="Times New Roman" w:cs="Times New Roman"/>
          <w:color w:val="000000"/>
          <w:lang w:eastAsia="en-AU"/>
        </w:rPr>
        <w:t xml:space="preserve">are subject to </w:t>
      </w:r>
      <w:r w:rsidRPr="00ED1951">
        <w:rPr>
          <w:rFonts w:ascii="Times New Roman" w:eastAsia="Times New Roman" w:hAnsi="Times New Roman" w:cs="Times New Roman"/>
          <w:color w:val="000000"/>
          <w:lang w:eastAsia="en-AU"/>
        </w:rPr>
        <w:t>different</w:t>
      </w:r>
      <w:r w:rsidR="00532EEE"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arrangements </w:t>
      </w:r>
      <w:r w:rsidR="008A6E35" w:rsidRPr="00ED1951">
        <w:rPr>
          <w:rFonts w:ascii="Times New Roman" w:eastAsia="Times New Roman" w:hAnsi="Times New Roman" w:cs="Times New Roman"/>
          <w:color w:val="000000"/>
          <w:lang w:eastAsia="en-AU"/>
        </w:rPr>
        <w:t xml:space="preserve">that </w:t>
      </w:r>
      <w:r w:rsidR="00E3332C" w:rsidRPr="00ED1951">
        <w:rPr>
          <w:rFonts w:ascii="Times New Roman" w:eastAsia="Times New Roman" w:hAnsi="Times New Roman" w:cs="Times New Roman"/>
          <w:color w:val="000000"/>
          <w:lang w:eastAsia="en-AU"/>
        </w:rPr>
        <w:t xml:space="preserve">reflect the public hospital </w:t>
      </w:r>
      <w:r w:rsidR="008A6E35" w:rsidRPr="00ED1951">
        <w:rPr>
          <w:rFonts w:ascii="Times New Roman" w:eastAsia="Times New Roman" w:hAnsi="Times New Roman" w:cs="Times New Roman"/>
          <w:color w:val="000000"/>
          <w:lang w:eastAsia="en-AU"/>
        </w:rPr>
        <w:t xml:space="preserve">procurement activities </w:t>
      </w:r>
      <w:r w:rsidRPr="00ED1951">
        <w:rPr>
          <w:rFonts w:ascii="Times New Roman" w:eastAsia="Times New Roman" w:hAnsi="Times New Roman" w:cs="Times New Roman"/>
          <w:color w:val="000000"/>
          <w:lang w:eastAsia="en-AU"/>
        </w:rPr>
        <w:t>and the</w:t>
      </w:r>
      <w:r w:rsidR="008A6E35" w:rsidRPr="00ED1951">
        <w:rPr>
          <w:rFonts w:ascii="Times New Roman" w:eastAsia="Times New Roman" w:hAnsi="Times New Roman" w:cs="Times New Roman"/>
          <w:color w:val="000000"/>
          <w:lang w:eastAsia="en-AU"/>
        </w:rPr>
        <w:t>refore the</w:t>
      </w:r>
      <w:r w:rsidRPr="00ED1951">
        <w:rPr>
          <w:rFonts w:ascii="Times New Roman" w:eastAsia="Times New Roman" w:hAnsi="Times New Roman" w:cs="Times New Roman"/>
          <w:color w:val="000000"/>
          <w:lang w:eastAsia="en-AU"/>
        </w:rPr>
        <w:t xml:space="preserve"> cost for a specified listed item in a public hospital may be lower than in a private hospital. To reflect this, subsection</w:t>
      </w:r>
      <w:r w:rsidR="00E3332C"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 xml:space="preserve">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(4) </w:t>
      </w:r>
      <w:r w:rsidR="00E3332C" w:rsidRPr="00ED1951">
        <w:rPr>
          <w:rFonts w:ascii="Times New Roman" w:eastAsia="Times New Roman" w:hAnsi="Times New Roman" w:cs="Times New Roman"/>
          <w:color w:val="000000"/>
          <w:lang w:eastAsia="en-AU"/>
        </w:rPr>
        <w:t xml:space="preserve">and </w:t>
      </w:r>
      <w:r w:rsidR="00131C05" w:rsidRPr="00ED1951">
        <w:rPr>
          <w:rFonts w:ascii="Times New Roman" w:eastAsia="Times New Roman" w:hAnsi="Times New Roman" w:cs="Times New Roman"/>
          <w:color w:val="000000"/>
          <w:lang w:eastAsia="en-AU"/>
        </w:rPr>
        <w:t>10</w:t>
      </w:r>
      <w:r w:rsidR="00E3332C"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 xml:space="preserve">provide for a lower payable benefit for a </w:t>
      </w:r>
      <w:r w:rsidR="00E3332C" w:rsidRPr="00ED1951">
        <w:rPr>
          <w:rFonts w:ascii="Times New Roman" w:eastAsia="Times New Roman" w:hAnsi="Times New Roman" w:cs="Times New Roman"/>
          <w:color w:val="000000"/>
          <w:lang w:eastAsia="en-AU"/>
        </w:rPr>
        <w:t xml:space="preserve">listed item or a </w:t>
      </w:r>
      <w:r w:rsidRPr="00ED1951">
        <w:rPr>
          <w:rFonts w:ascii="Times New Roman" w:eastAsia="Times New Roman" w:hAnsi="Times New Roman" w:cs="Times New Roman"/>
          <w:color w:val="000000"/>
          <w:lang w:eastAsia="en-AU"/>
        </w:rPr>
        <w:t>specified listed item that is consistent with the insured person’s liability to the public hospital for the provision of that listed item</w:t>
      </w:r>
      <w:r w:rsidR="00E3332C" w:rsidRPr="00ED1951">
        <w:rPr>
          <w:rFonts w:ascii="Times New Roman" w:eastAsia="Times New Roman" w:hAnsi="Times New Roman" w:cs="Times New Roman"/>
          <w:color w:val="000000"/>
          <w:lang w:eastAsia="en-AU"/>
        </w:rPr>
        <w:t xml:space="preserve"> or specified listed item</w:t>
      </w:r>
      <w:r w:rsidRPr="00ED1951">
        <w:rPr>
          <w:rFonts w:ascii="Times New Roman" w:eastAsia="Times New Roman" w:hAnsi="Times New Roman" w:cs="Times New Roman"/>
          <w:color w:val="000000"/>
          <w:lang w:eastAsia="en-AU"/>
        </w:rPr>
        <w:t xml:space="preserve">. This only applies if the </w:t>
      </w:r>
      <w:r w:rsidR="00E3332C" w:rsidRPr="00ED1951">
        <w:rPr>
          <w:rFonts w:ascii="Times New Roman" w:eastAsia="Times New Roman" w:hAnsi="Times New Roman" w:cs="Times New Roman"/>
          <w:color w:val="000000"/>
          <w:lang w:eastAsia="en-AU"/>
        </w:rPr>
        <w:t xml:space="preserve">listed item or </w:t>
      </w:r>
      <w:r w:rsidRPr="00ED1951">
        <w:rPr>
          <w:rFonts w:ascii="Times New Roman" w:eastAsia="Times New Roman" w:hAnsi="Times New Roman" w:cs="Times New Roman"/>
          <w:color w:val="000000"/>
          <w:lang w:eastAsia="en-AU"/>
        </w:rPr>
        <w:t xml:space="preserve">specified listed item is provided in a public hospital for an amount that is lower than the amount specified for that </w:t>
      </w:r>
      <w:r w:rsidR="00E3332C" w:rsidRPr="00ED1951">
        <w:rPr>
          <w:rFonts w:ascii="Times New Roman" w:eastAsia="Times New Roman" w:hAnsi="Times New Roman" w:cs="Times New Roman"/>
          <w:color w:val="000000"/>
          <w:lang w:eastAsia="en-AU"/>
        </w:rPr>
        <w:t xml:space="preserve">listed item or </w:t>
      </w:r>
      <w:r w:rsidRPr="00ED1951">
        <w:rPr>
          <w:rFonts w:ascii="Times New Roman" w:eastAsia="Times New Roman" w:hAnsi="Times New Roman" w:cs="Times New Roman"/>
          <w:color w:val="000000"/>
          <w:lang w:eastAsia="en-AU"/>
        </w:rPr>
        <w:t xml:space="preserve">specified listed item in </w:t>
      </w:r>
      <w:r w:rsidR="00FD38C9" w:rsidRPr="00ED1951">
        <w:rPr>
          <w:rFonts w:ascii="Times New Roman" w:eastAsia="Times New Roman" w:hAnsi="Times New Roman" w:cs="Times New Roman"/>
          <w:color w:val="000000"/>
          <w:lang w:eastAsia="en-AU"/>
        </w:rPr>
        <w:t xml:space="preserve">the </w:t>
      </w:r>
      <w:r w:rsidR="005A39C3" w:rsidRPr="00ED1951">
        <w:rPr>
          <w:rFonts w:ascii="Times New Roman" w:eastAsia="Times New Roman" w:hAnsi="Times New Roman" w:cs="Times New Roman"/>
          <w:color w:val="000000"/>
          <w:lang w:eastAsia="en-AU"/>
        </w:rPr>
        <w:t>Prescribed List</w:t>
      </w:r>
      <w:r w:rsidRPr="00ED1951">
        <w:rPr>
          <w:rFonts w:ascii="Times New Roman" w:eastAsia="Times New Roman" w:hAnsi="Times New Roman" w:cs="Times New Roman"/>
          <w:color w:val="000000"/>
          <w:lang w:eastAsia="en-AU"/>
        </w:rPr>
        <w:t>.</w:t>
      </w:r>
    </w:p>
    <w:p w14:paraId="18DF6F32" w14:textId="77777777" w:rsidR="008839E6" w:rsidRPr="00ED1951" w:rsidRDefault="008839E6" w:rsidP="004039A5">
      <w:pPr>
        <w:shd w:val="clear" w:color="auto" w:fill="FFFFFF"/>
        <w:spacing w:after="0" w:line="240" w:lineRule="auto"/>
        <w:jc w:val="both"/>
        <w:rPr>
          <w:rFonts w:ascii="Times New Roman" w:eastAsia="Times New Roman" w:hAnsi="Times New Roman" w:cs="Times New Roman"/>
          <w:color w:val="000000"/>
          <w:lang w:eastAsia="en-AU"/>
        </w:rPr>
      </w:pPr>
    </w:p>
    <w:p w14:paraId="5DEC65D1" w14:textId="5D1348A0" w:rsidR="0026270F" w:rsidRPr="00ED1951" w:rsidRDefault="007933B0"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w:t>
      </w:r>
      <w:r w:rsidR="0026270F" w:rsidRPr="00ED1951">
        <w:rPr>
          <w:rFonts w:ascii="Times New Roman" w:eastAsia="Times New Roman" w:hAnsi="Times New Roman" w:cs="Times New Roman"/>
          <w:color w:val="000000"/>
          <w:lang w:eastAsia="en-AU"/>
        </w:rPr>
        <w:t xml:space="preserve">ubsection </w:t>
      </w:r>
      <w:r w:rsidR="00131C05" w:rsidRPr="00ED1951">
        <w:rPr>
          <w:rFonts w:ascii="Times New Roman" w:eastAsia="Times New Roman" w:hAnsi="Times New Roman" w:cs="Times New Roman"/>
          <w:color w:val="000000"/>
          <w:lang w:eastAsia="en-AU"/>
        </w:rPr>
        <w:t>10</w:t>
      </w:r>
      <w:r w:rsidR="0026270F" w:rsidRPr="00ED1951">
        <w:rPr>
          <w:rFonts w:ascii="Times New Roman" w:eastAsia="Times New Roman" w:hAnsi="Times New Roman" w:cs="Times New Roman"/>
          <w:color w:val="000000"/>
          <w:lang w:eastAsia="en-AU"/>
        </w:rPr>
        <w:t>(6) provides</w:t>
      </w:r>
      <w:r w:rsidR="00C5521A" w:rsidRPr="00ED1951">
        <w:rPr>
          <w:rFonts w:ascii="Times New Roman" w:eastAsia="Times New Roman" w:hAnsi="Times New Roman" w:cs="Times New Roman"/>
          <w:color w:val="000000"/>
          <w:lang w:eastAsia="en-AU"/>
        </w:rPr>
        <w:t xml:space="preserve"> </w:t>
      </w:r>
      <w:r w:rsidR="009E5CBA" w:rsidRPr="00ED1951">
        <w:rPr>
          <w:rFonts w:ascii="Times New Roman" w:eastAsia="Times New Roman" w:hAnsi="Times New Roman" w:cs="Times New Roman"/>
          <w:color w:val="000000"/>
          <w:lang w:eastAsia="en-AU"/>
        </w:rPr>
        <w:t>the method for the m</w:t>
      </w:r>
      <w:r w:rsidRPr="00ED1951">
        <w:rPr>
          <w:rFonts w:ascii="Times New Roman" w:eastAsia="Times New Roman" w:hAnsi="Times New Roman" w:cs="Times New Roman"/>
          <w:color w:val="000000"/>
          <w:lang w:eastAsia="en-AU"/>
        </w:rPr>
        <w:t>inimum benefit amount for a specified listed item</w:t>
      </w:r>
      <w:r w:rsidR="0074530B" w:rsidRPr="00ED1951">
        <w:rPr>
          <w:rFonts w:ascii="Times New Roman" w:eastAsia="Times New Roman" w:hAnsi="Times New Roman" w:cs="Times New Roman"/>
          <w:color w:val="000000"/>
          <w:lang w:eastAsia="en-AU"/>
        </w:rPr>
        <w:t xml:space="preserve">. </w:t>
      </w:r>
      <w:r w:rsidR="00F828E4" w:rsidRPr="00ED1951">
        <w:rPr>
          <w:rFonts w:ascii="Times New Roman" w:eastAsia="Times New Roman" w:hAnsi="Times New Roman" w:cs="Times New Roman"/>
          <w:color w:val="000000"/>
          <w:lang w:eastAsia="en-AU"/>
        </w:rPr>
        <w:t xml:space="preserve">The method described </w:t>
      </w:r>
      <w:r w:rsidR="009E5CBA" w:rsidRPr="00ED1951">
        <w:rPr>
          <w:rFonts w:ascii="Times New Roman" w:eastAsia="Times New Roman" w:hAnsi="Times New Roman" w:cs="Times New Roman"/>
          <w:color w:val="000000"/>
          <w:lang w:eastAsia="en-AU"/>
        </w:rPr>
        <w:t>a</w:t>
      </w:r>
      <w:r w:rsidR="00C5521A"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w:t>
      </w:r>
    </w:p>
    <w:p w14:paraId="256FA2BA" w14:textId="230036B8" w:rsidR="00DA3AF2" w:rsidRPr="00ED1951"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sum of the default minimum benefits for the treatment in which the specified listed item was used is $6</w:t>
      </w:r>
      <w:r w:rsidR="003D64AD"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399 or less, the minimum benefit is the default minimum benefit for the listed item;</w:t>
      </w:r>
      <w:r w:rsidR="00C5521A" w:rsidRPr="00ED1951">
        <w:rPr>
          <w:rFonts w:ascii="Times New Roman" w:eastAsia="Times New Roman" w:hAnsi="Times New Roman" w:cs="Times New Roman"/>
          <w:color w:val="000000"/>
          <w:lang w:eastAsia="en-AU"/>
        </w:rPr>
        <w:t xml:space="preserve"> or</w:t>
      </w:r>
    </w:p>
    <w:p w14:paraId="5243D05A" w14:textId="665E4903" w:rsidR="00C5521A" w:rsidRPr="00ED1951"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sum of the default minimum benefits for the procedure treatment in which the specified listed item was used is more than $6</w:t>
      </w:r>
      <w:r w:rsidR="003D64AD"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399, </w:t>
      </w:r>
      <w:r w:rsidR="00C5521A" w:rsidRPr="00ED1951">
        <w:rPr>
          <w:rFonts w:ascii="Times New Roman" w:eastAsia="Times New Roman" w:hAnsi="Times New Roman" w:cs="Times New Roman"/>
          <w:color w:val="000000"/>
          <w:lang w:eastAsia="en-AU"/>
        </w:rPr>
        <w:t>the benefit is worked out by dividing the default minimum benefit for the specified listed item by the sum of the default minimum benefits for the treatment in which the specified listed item was used and multiplying the result by $6,399</w:t>
      </w:r>
      <w:r w:rsidR="0085709B" w:rsidRPr="00ED1951">
        <w:rPr>
          <w:rFonts w:ascii="Times New Roman" w:eastAsia="Times New Roman" w:hAnsi="Times New Roman" w:cs="Times New Roman"/>
          <w:color w:val="000000"/>
          <w:lang w:eastAsia="en-AU"/>
        </w:rPr>
        <w:t>.</w:t>
      </w:r>
    </w:p>
    <w:p w14:paraId="7EDFAE67" w14:textId="2B901CBB" w:rsidR="00C5521A" w:rsidRPr="00ED1951" w:rsidRDefault="00C5521A" w:rsidP="00C5521A">
      <w:pPr>
        <w:shd w:val="clear" w:color="auto" w:fill="FFFFFF"/>
        <w:spacing w:after="0" w:line="240" w:lineRule="auto"/>
        <w:jc w:val="both"/>
        <w:rPr>
          <w:rFonts w:ascii="Times New Roman" w:eastAsia="Times New Roman" w:hAnsi="Times New Roman" w:cs="Times New Roman"/>
          <w:color w:val="000000"/>
          <w:lang w:eastAsia="en-AU"/>
        </w:rPr>
      </w:pPr>
    </w:p>
    <w:p w14:paraId="52FE0BFA" w14:textId="3AE7CE7F" w:rsidR="005602E7" w:rsidRPr="00ED1951" w:rsidRDefault="00C5521A" w:rsidP="005602E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under 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(6) provides an example of calculating the minimum benefit for the purpose of paragraph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(6)(b). The example states that if an </w:t>
      </w:r>
      <w:r w:rsidR="007933B0" w:rsidRPr="00ED1951">
        <w:rPr>
          <w:rFonts w:ascii="Times New Roman" w:eastAsia="Times New Roman" w:hAnsi="Times New Roman" w:cs="Times New Roman"/>
          <w:color w:val="000000"/>
          <w:lang w:eastAsia="en-AU"/>
        </w:rPr>
        <w:t xml:space="preserve">irrigated cardiac ablation catheter, a mapping catheter for catheter cardiac ablation and a patch for cardiac ablation each listed in </w:t>
      </w:r>
      <w:r w:rsidR="006D10F0" w:rsidRPr="00ED1951">
        <w:rPr>
          <w:rFonts w:ascii="Times New Roman" w:eastAsia="Times New Roman" w:hAnsi="Times New Roman" w:cs="Times New Roman"/>
          <w:color w:val="000000"/>
          <w:lang w:eastAsia="en-AU"/>
        </w:rPr>
        <w:t>the Prescribed List</w:t>
      </w:r>
      <w:r w:rsidR="007933B0" w:rsidRPr="00ED1951">
        <w:rPr>
          <w:rFonts w:ascii="Times New Roman" w:eastAsia="Times New Roman" w:hAnsi="Times New Roman" w:cs="Times New Roman"/>
          <w:color w:val="000000"/>
          <w:lang w:eastAsia="en-AU"/>
        </w:rPr>
        <w:t xml:space="preserve"> are used in a relevant procedure in accordance with any conditions, </w:t>
      </w:r>
      <w:r w:rsidR="005602E7" w:rsidRPr="00ED1951">
        <w:rPr>
          <w:rFonts w:ascii="Times New Roman" w:eastAsia="Times New Roman" w:hAnsi="Times New Roman" w:cs="Times New Roman"/>
          <w:color w:val="000000"/>
          <w:lang w:eastAsia="en-AU"/>
        </w:rPr>
        <w:t>and if:</w:t>
      </w:r>
    </w:p>
    <w:p w14:paraId="462D6240" w14:textId="4A72AEAF"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irrigated cardiac ablation catheter is X; and</w:t>
      </w:r>
    </w:p>
    <w:p w14:paraId="561F1833" w14:textId="44791E52"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mapping catheter for cardiac ablation is Y; and</w:t>
      </w:r>
    </w:p>
    <w:p w14:paraId="44DE7BB8" w14:textId="2C2C11B8"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patch for cardiac ablation is Z;</w:t>
      </w:r>
    </w:p>
    <w:p w14:paraId="0B75EE0E" w14:textId="463A5239" w:rsidR="005602E7" w:rsidRPr="00ED1951"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467124F5" w14:textId="3E7BB7F9" w:rsidR="005602E7" w:rsidRPr="00ED1951" w:rsidRDefault="00655F82" w:rsidP="005602E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w:t>
      </w:r>
      <w:r w:rsidR="005602E7" w:rsidRPr="00ED1951">
        <w:rPr>
          <w:rFonts w:ascii="Times New Roman" w:eastAsia="Times New Roman" w:hAnsi="Times New Roman" w:cs="Times New Roman"/>
          <w:color w:val="000000"/>
          <w:lang w:eastAsia="en-AU"/>
        </w:rPr>
        <w:t>hen the sum of the default minimum benefits for the procedure is (X+Y+Z). If the sum of the default minimum benefits for the procedure (X+Y+Z) is more than $6,399, the minimum benefit for the irrigated cardiac ablation catheter is calculated by taking X, dividing it by (X+Y+Z), then multiplying the result by $6</w:t>
      </w:r>
      <w:r w:rsidR="003D64AD" w:rsidRPr="00ED1951">
        <w:rPr>
          <w:rFonts w:ascii="Times New Roman" w:eastAsia="Times New Roman" w:hAnsi="Times New Roman" w:cs="Times New Roman"/>
          <w:color w:val="000000"/>
          <w:lang w:eastAsia="en-AU"/>
        </w:rPr>
        <w:t>,</w:t>
      </w:r>
      <w:r w:rsidR="005602E7" w:rsidRPr="00ED1951">
        <w:rPr>
          <w:rFonts w:ascii="Times New Roman" w:eastAsia="Times New Roman" w:hAnsi="Times New Roman" w:cs="Times New Roman"/>
          <w:color w:val="000000"/>
          <w:lang w:eastAsia="en-AU"/>
        </w:rPr>
        <w:t>399.</w:t>
      </w:r>
    </w:p>
    <w:p w14:paraId="62024B22" w14:textId="77777777" w:rsidR="005602E7" w:rsidRPr="00ED1951"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0EAE8382" w14:textId="075B9461" w:rsidR="00693FAC" w:rsidRPr="00ED1951" w:rsidRDefault="00693FAC"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 xml:space="preserve">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(7) defines the expressions ‘default minimum benefit’ and ‘sum of default minimum benefits’ for the purposes of section </w:t>
      </w:r>
      <w:r w:rsidR="00655F82"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w:t>
      </w:r>
    </w:p>
    <w:p w14:paraId="5775649B" w14:textId="77777777" w:rsidR="000E1037" w:rsidRPr="00ED1951" w:rsidRDefault="000E1037" w:rsidP="004039A5">
      <w:pPr>
        <w:shd w:val="clear" w:color="auto" w:fill="FFFFFF"/>
        <w:spacing w:after="0" w:line="240" w:lineRule="auto"/>
        <w:jc w:val="both"/>
        <w:rPr>
          <w:rFonts w:ascii="Times New Roman" w:eastAsia="Times New Roman" w:hAnsi="Times New Roman" w:cs="Times New Roman"/>
          <w:color w:val="000000"/>
          <w:lang w:eastAsia="en-AU"/>
        </w:rPr>
      </w:pPr>
    </w:p>
    <w:p w14:paraId="72C010CF" w14:textId="0F5CFA79" w:rsidR="002E6E93" w:rsidRPr="00ED1951" w:rsidRDefault="002E6E93" w:rsidP="002E6E93">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xml:space="preserve">Section </w:t>
      </w:r>
      <w:r w:rsidR="00131C05" w:rsidRPr="00ED1951">
        <w:rPr>
          <w:rFonts w:ascii="Times New Roman" w:eastAsia="Times New Roman" w:hAnsi="Times New Roman" w:cs="Times New Roman"/>
          <w:b/>
          <w:bCs/>
          <w:color w:val="000000"/>
          <w:lang w:eastAsia="en-AU"/>
        </w:rPr>
        <w:t xml:space="preserve">11    </w:t>
      </w:r>
      <w:r w:rsidRPr="00ED1951">
        <w:rPr>
          <w:rFonts w:ascii="Times New Roman" w:eastAsia="Times New Roman" w:hAnsi="Times New Roman" w:cs="Times New Roman"/>
          <w:b/>
          <w:bCs/>
          <w:color w:val="000000"/>
          <w:lang w:eastAsia="en-AU"/>
        </w:rPr>
        <w:t xml:space="preserve">Benefits for </w:t>
      </w:r>
      <w:r w:rsidR="005602E7" w:rsidRPr="00ED1951">
        <w:rPr>
          <w:rFonts w:ascii="Times New Roman" w:eastAsia="Times New Roman" w:hAnsi="Times New Roman" w:cs="Times New Roman"/>
          <w:b/>
          <w:bCs/>
          <w:color w:val="000000"/>
          <w:lang w:eastAsia="en-AU"/>
        </w:rPr>
        <w:t xml:space="preserve">listed items provided as </w:t>
      </w:r>
      <w:r w:rsidRPr="00ED1951">
        <w:rPr>
          <w:rFonts w:ascii="Times New Roman" w:eastAsia="Times New Roman" w:hAnsi="Times New Roman" w:cs="Times New Roman"/>
          <w:b/>
          <w:bCs/>
          <w:color w:val="000000"/>
          <w:lang w:eastAsia="en-AU"/>
        </w:rPr>
        <w:t>part of hospital-substitute treatment</w:t>
      </w:r>
    </w:p>
    <w:p w14:paraId="2072FADB" w14:textId="77777777" w:rsidR="00A039E9" w:rsidRPr="00ED1951" w:rsidRDefault="00A039E9" w:rsidP="005602E7">
      <w:pPr>
        <w:shd w:val="clear" w:color="auto" w:fill="FFFFFF"/>
        <w:spacing w:after="0" w:line="240" w:lineRule="auto"/>
        <w:jc w:val="both"/>
        <w:rPr>
          <w:rFonts w:ascii="Tms Rmn" w:eastAsia="Times New Roman" w:hAnsi="Tms Rmn" w:cs="Times New Roman"/>
          <w:color w:val="000000"/>
          <w:lang w:eastAsia="en-AU"/>
        </w:rPr>
      </w:pPr>
    </w:p>
    <w:p w14:paraId="23B4ADB8" w14:textId="0180A130" w:rsidR="00EE4F54" w:rsidRPr="00ED1951" w:rsidRDefault="005602E7" w:rsidP="005602E7">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 xml:space="preserve">Section </w:t>
      </w:r>
      <w:r w:rsidR="00E3332C" w:rsidRPr="00ED1951">
        <w:rPr>
          <w:rFonts w:ascii="Tms Rmn" w:eastAsia="Times New Roman" w:hAnsi="Tms Rmn" w:cs="Times New Roman"/>
          <w:color w:val="000000"/>
          <w:lang w:eastAsia="en-AU"/>
        </w:rPr>
        <w:t>1</w:t>
      </w:r>
      <w:r w:rsidR="00131C05" w:rsidRPr="00ED1951">
        <w:rPr>
          <w:rFonts w:ascii="Tms Rmn" w:eastAsia="Times New Roman" w:hAnsi="Tms Rmn" w:cs="Times New Roman"/>
          <w:color w:val="000000"/>
          <w:lang w:eastAsia="en-AU"/>
        </w:rPr>
        <w:t>1</w:t>
      </w:r>
      <w:r w:rsidRPr="00ED1951">
        <w:rPr>
          <w:rFonts w:ascii="Tms Rmn" w:eastAsia="Times New Roman" w:hAnsi="Tms Rmn" w:cs="Times New Roman"/>
          <w:color w:val="000000"/>
          <w:lang w:eastAsia="en-AU"/>
        </w:rPr>
        <w:t xml:space="preserve"> provides for the minimum benefits paid for listed items provided as part of hospital-substitute treatment. </w:t>
      </w:r>
      <w:r w:rsidR="00EE4F54" w:rsidRPr="00ED1951">
        <w:rPr>
          <w:rFonts w:ascii="Tms Rmn" w:eastAsia="Times New Roman" w:hAnsi="Tms Rmn" w:cs="Times New Roman"/>
          <w:color w:val="000000"/>
          <w:lang w:eastAsia="en-AU"/>
        </w:rPr>
        <w:t xml:space="preserve">Subsection </w:t>
      </w:r>
      <w:r w:rsidR="00FD63DB" w:rsidRPr="00ED1951">
        <w:rPr>
          <w:rFonts w:ascii="Tms Rmn" w:eastAsia="Times New Roman" w:hAnsi="Tms Rmn" w:cs="Times New Roman"/>
          <w:color w:val="000000"/>
          <w:lang w:eastAsia="en-AU"/>
        </w:rPr>
        <w:t>11</w:t>
      </w:r>
      <w:r w:rsidR="00EE4F54" w:rsidRPr="00ED1951">
        <w:rPr>
          <w:rFonts w:ascii="Tms Rmn" w:eastAsia="Times New Roman" w:hAnsi="Tms Rmn" w:cs="Times New Roman"/>
          <w:color w:val="000000"/>
          <w:lang w:eastAsia="en-AU"/>
        </w:rPr>
        <w:t>(1) provides that this section is made for the purposes of paragraph (a)</w:t>
      </w:r>
      <w:r w:rsidR="003C5C93" w:rsidRPr="00ED1951">
        <w:rPr>
          <w:rFonts w:ascii="Tms Rmn" w:eastAsia="Times New Roman" w:hAnsi="Tms Rmn" w:cs="Times New Roman"/>
          <w:color w:val="000000"/>
          <w:lang w:eastAsia="en-AU"/>
        </w:rPr>
        <w:t xml:space="preserve"> of the column headed “The amount of the benefit must be…”</w:t>
      </w:r>
      <w:r w:rsidR="00EE4F54" w:rsidRPr="00ED1951">
        <w:rPr>
          <w:rFonts w:ascii="Tms Rmn" w:eastAsia="Times New Roman" w:hAnsi="Tms Rmn" w:cs="Times New Roman"/>
          <w:color w:val="000000"/>
          <w:lang w:eastAsia="en-AU"/>
        </w:rPr>
        <w:t xml:space="preserve"> in item 4 of the Table in subsection 72-1(2) of the Act, which provides that the minimum benefit is the amount that is set out, or worked out, in the</w:t>
      </w:r>
      <w:r w:rsidR="00A039E9" w:rsidRPr="00ED1951">
        <w:rPr>
          <w:rFonts w:ascii="Tms Rmn" w:eastAsia="Times New Roman" w:hAnsi="Tms Rmn" w:cs="Times New Roman"/>
          <w:color w:val="000000"/>
          <w:lang w:eastAsia="en-AU"/>
        </w:rPr>
        <w:t xml:space="preserve"> MDHTP Rules</w:t>
      </w:r>
      <w:r w:rsidR="00EE4F54" w:rsidRPr="00ED1951">
        <w:rPr>
          <w:rFonts w:ascii="Tms Rmn" w:eastAsia="Times New Roman" w:hAnsi="Tms Rmn" w:cs="Times New Roman"/>
          <w:color w:val="000000"/>
          <w:lang w:eastAsia="en-AU"/>
        </w:rPr>
        <w:t>.</w:t>
      </w:r>
    </w:p>
    <w:p w14:paraId="49BE427F" w14:textId="77777777" w:rsidR="00EE4F54" w:rsidRPr="00ED1951" w:rsidRDefault="00EE4F54" w:rsidP="005602E7">
      <w:pPr>
        <w:shd w:val="clear" w:color="auto" w:fill="FFFFFF"/>
        <w:spacing w:after="0" w:line="240" w:lineRule="auto"/>
        <w:jc w:val="both"/>
        <w:rPr>
          <w:rFonts w:ascii="Tms Rmn" w:eastAsia="Times New Roman" w:hAnsi="Tms Rmn" w:cs="Times New Roman"/>
          <w:color w:val="000000"/>
          <w:lang w:eastAsia="en-AU"/>
        </w:rPr>
      </w:pPr>
    </w:p>
    <w:p w14:paraId="7EF274DE" w14:textId="3F2CB4F0" w:rsidR="00EE4F54" w:rsidRPr="00ED1951" w:rsidRDefault="002E6E93" w:rsidP="002E6E9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FD63DB" w:rsidRPr="00ED1951">
        <w:rPr>
          <w:rFonts w:ascii="Times New Roman" w:eastAsia="Times New Roman" w:hAnsi="Times New Roman" w:cs="Times New Roman"/>
          <w:color w:val="000000"/>
          <w:lang w:eastAsia="en-AU"/>
        </w:rPr>
        <w:t>11</w:t>
      </w:r>
      <w:r w:rsidRPr="00ED1951">
        <w:rPr>
          <w:rFonts w:ascii="Times New Roman" w:eastAsia="Times New Roman" w:hAnsi="Times New Roman" w:cs="Times New Roman"/>
          <w:color w:val="000000"/>
          <w:lang w:eastAsia="en-AU"/>
        </w:rPr>
        <w:t xml:space="preserve">(2) </w:t>
      </w:r>
      <w:r w:rsidR="00EE4F54" w:rsidRPr="00ED1951">
        <w:rPr>
          <w:rFonts w:ascii="Times New Roman" w:eastAsia="Times New Roman" w:hAnsi="Times New Roman" w:cs="Times New Roman"/>
          <w:color w:val="000000"/>
          <w:lang w:eastAsia="en-AU"/>
        </w:rPr>
        <w:t>provides that</w:t>
      </w:r>
      <w:r w:rsidR="00D831F6" w:rsidRPr="00ED1951">
        <w:rPr>
          <w:rFonts w:ascii="Times New Roman" w:eastAsia="Times New Roman" w:hAnsi="Times New Roman" w:cs="Times New Roman"/>
          <w:color w:val="000000"/>
          <w:lang w:eastAsia="en-AU"/>
        </w:rPr>
        <w:t>, for a listed item provided as part of an episode of hospital-substitute treatment,</w:t>
      </w:r>
      <w:r w:rsidR="00EE4F54" w:rsidRPr="00ED1951">
        <w:rPr>
          <w:rFonts w:ascii="Times New Roman" w:eastAsia="Times New Roman" w:hAnsi="Times New Roman" w:cs="Times New Roman"/>
          <w:color w:val="000000"/>
          <w:lang w:eastAsia="en-AU"/>
        </w:rPr>
        <w:t xml:space="preserve"> the minimum benefit is the amount specified in the column headed “Minimum benefit” </w:t>
      </w:r>
      <w:r w:rsidR="006B32D7" w:rsidRPr="00ED1951">
        <w:rPr>
          <w:rFonts w:ascii="Times New Roman" w:eastAsia="Times New Roman" w:hAnsi="Times New Roman" w:cs="Times New Roman"/>
          <w:color w:val="000000"/>
          <w:lang w:eastAsia="en-AU"/>
        </w:rPr>
        <w:t>in the Prescribed List for that listed item.</w:t>
      </w:r>
    </w:p>
    <w:p w14:paraId="796515D6" w14:textId="3603AF59" w:rsidR="000A6DB8" w:rsidRPr="00ED1951"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p>
    <w:p w14:paraId="466AC5DE" w14:textId="21F83D47" w:rsidR="000A6DB8" w:rsidRPr="00ED1951"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under section </w:t>
      </w:r>
      <w:r w:rsidR="00FD63DB" w:rsidRPr="00ED1951">
        <w:rPr>
          <w:rFonts w:ascii="Times New Roman" w:eastAsia="Times New Roman" w:hAnsi="Times New Roman" w:cs="Times New Roman"/>
          <w:color w:val="000000"/>
          <w:lang w:eastAsia="en-AU"/>
        </w:rPr>
        <w:t xml:space="preserve">11 </w:t>
      </w:r>
      <w:r w:rsidRPr="00ED1951">
        <w:rPr>
          <w:rFonts w:ascii="Times New Roman" w:eastAsia="Times New Roman" w:hAnsi="Times New Roman" w:cs="Times New Roman"/>
          <w:color w:val="000000"/>
          <w:lang w:eastAsia="en-AU"/>
        </w:rPr>
        <w:t>states that as part of hospital</w:t>
      </w:r>
      <w:r w:rsidR="00E3332C"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substitute treatment, </w:t>
      </w:r>
      <w:r w:rsidR="00D831F6" w:rsidRPr="00ED1951">
        <w:rPr>
          <w:rFonts w:ascii="Times New Roman" w:eastAsia="Times New Roman" w:hAnsi="Times New Roman" w:cs="Times New Roman"/>
          <w:color w:val="000000"/>
          <w:lang w:eastAsia="en-AU"/>
        </w:rPr>
        <w:t xml:space="preserve">private health insurers cannot cover </w:t>
      </w:r>
      <w:r w:rsidRPr="00ED1951">
        <w:rPr>
          <w:rFonts w:ascii="Times New Roman" w:eastAsia="Times New Roman" w:hAnsi="Times New Roman" w:cs="Times New Roman"/>
          <w:color w:val="000000"/>
          <w:lang w:eastAsia="en-AU"/>
        </w:rPr>
        <w:t>a service for which</w:t>
      </w:r>
      <w:r w:rsidR="00A039E9" w:rsidRPr="00ED1951">
        <w:rPr>
          <w:rFonts w:ascii="Times New Roman" w:eastAsia="Times New Roman" w:hAnsi="Times New Roman" w:cs="Times New Roman"/>
          <w:color w:val="000000"/>
          <w:lang w:eastAsia="en-AU"/>
        </w:rPr>
        <w:t xml:space="preserve"> a</w:t>
      </w:r>
      <w:r w:rsidRPr="00ED1951">
        <w:rPr>
          <w:rFonts w:ascii="Times New Roman" w:eastAsia="Times New Roman" w:hAnsi="Times New Roman" w:cs="Times New Roman"/>
          <w:color w:val="000000"/>
          <w:lang w:eastAsia="en-AU"/>
        </w:rPr>
        <w:t xml:space="preserve">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unless the service is specified in the </w:t>
      </w:r>
      <w:r w:rsidRPr="00ED1951">
        <w:rPr>
          <w:rFonts w:ascii="Times New Roman" w:eastAsia="Times New Roman" w:hAnsi="Times New Roman" w:cs="Times New Roman"/>
          <w:i/>
          <w:iCs/>
          <w:color w:val="000000"/>
          <w:lang w:eastAsia="en-AU"/>
        </w:rPr>
        <w:t>Private Health Insurance (Health Insurance Business) Rules</w:t>
      </w:r>
      <w:r w:rsidRPr="00ED1951">
        <w:rPr>
          <w:rFonts w:ascii="Times New Roman" w:eastAsia="Times New Roman" w:hAnsi="Times New Roman" w:cs="Times New Roman"/>
          <w:color w:val="000000"/>
          <w:lang w:eastAsia="en-AU"/>
        </w:rPr>
        <w:t>.</w:t>
      </w:r>
    </w:p>
    <w:p w14:paraId="1A32819F" w14:textId="77777777" w:rsidR="005602E7" w:rsidRPr="00ED1951" w:rsidRDefault="005602E7" w:rsidP="002E6E93">
      <w:pPr>
        <w:shd w:val="clear" w:color="auto" w:fill="FFFFFF"/>
        <w:spacing w:after="0" w:line="240" w:lineRule="auto"/>
        <w:jc w:val="both"/>
        <w:rPr>
          <w:rFonts w:ascii="Times New Roman" w:eastAsia="Times New Roman" w:hAnsi="Times New Roman" w:cs="Times New Roman"/>
          <w:color w:val="000000"/>
          <w:lang w:eastAsia="en-AU"/>
        </w:rPr>
      </w:pPr>
    </w:p>
    <w:p w14:paraId="6ACB3E5F" w14:textId="2E433F31"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bookmarkStart w:id="9" w:name="_Hlk135990899"/>
      <w:r w:rsidRPr="00ED1951">
        <w:rPr>
          <w:rFonts w:ascii="Times New Roman" w:eastAsia="Times New Roman" w:hAnsi="Times New Roman" w:cs="Times New Roman"/>
          <w:b/>
          <w:bCs/>
          <w:color w:val="000000"/>
          <w:lang w:eastAsia="en-AU"/>
        </w:rPr>
        <w:t xml:space="preserve">Part 3 </w:t>
      </w:r>
      <w:r w:rsidRPr="00ED1951">
        <w:rPr>
          <w:rFonts w:ascii="Times New Roman" w:eastAsia="Times New Roman" w:hAnsi="Times New Roman" w:cs="Times New Roman"/>
          <w:b/>
          <w:bCs/>
          <w:color w:val="000000"/>
          <w:lang w:eastAsia="en-AU"/>
        </w:rPr>
        <w:softHyphen/>
      </w:r>
      <w:r w:rsidR="00D43D8E" w:rsidRPr="00ED1951">
        <w:rPr>
          <w:rFonts w:ascii="Times New Roman" w:eastAsia="Times New Roman" w:hAnsi="Times New Roman" w:cs="Times New Roman"/>
          <w:b/>
          <w:bCs/>
          <w:color w:val="000000"/>
          <w:lang w:eastAsia="en-AU"/>
        </w:rPr>
        <w:t xml:space="preserve"> </w:t>
      </w:r>
      <w:r w:rsidR="00B8725B" w:rsidRPr="00ED1951">
        <w:rPr>
          <w:rFonts w:ascii="Times New Roman" w:eastAsia="Times New Roman" w:hAnsi="Times New Roman" w:cs="Times New Roman"/>
          <w:b/>
          <w:bCs/>
          <w:color w:val="000000"/>
          <w:lang w:eastAsia="en-AU"/>
        </w:rPr>
        <w:t>Listing criteria</w:t>
      </w:r>
    </w:p>
    <w:p w14:paraId="33C1859F" w14:textId="77777777" w:rsidR="008F4295" w:rsidRPr="00ED1951" w:rsidRDefault="008F4295" w:rsidP="008F4295">
      <w:pPr>
        <w:shd w:val="clear" w:color="auto" w:fill="FFFFFF"/>
        <w:spacing w:after="0" w:line="240" w:lineRule="auto"/>
        <w:jc w:val="both"/>
        <w:rPr>
          <w:rFonts w:ascii="Times New Roman" w:eastAsia="Times New Roman" w:hAnsi="Times New Roman" w:cs="Times New Roman"/>
          <w:color w:val="000000"/>
          <w:lang w:eastAsia="en-AU"/>
        </w:rPr>
      </w:pPr>
    </w:p>
    <w:bookmarkEnd w:id="9"/>
    <w:p w14:paraId="5B3F6FAD" w14:textId="4B538EBB" w:rsidR="00855479" w:rsidRPr="00ED1951" w:rsidRDefault="00855479" w:rsidP="003E1E93">
      <w:pPr>
        <w:shd w:val="clear" w:color="auto" w:fill="FFFFFF"/>
        <w:spacing w:after="0" w:line="240" w:lineRule="auto"/>
        <w:ind w:left="851" w:hanging="851"/>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1</w:t>
      </w:r>
      <w:r w:rsidR="00FD63DB" w:rsidRPr="00ED1951">
        <w:rPr>
          <w:rFonts w:ascii="Times New Roman" w:eastAsia="Times New Roman" w:hAnsi="Times New Roman" w:cs="Times New Roman"/>
          <w:b/>
          <w:bCs/>
          <w:color w:val="000000"/>
          <w:lang w:eastAsia="en-AU"/>
        </w:rPr>
        <w:t>2</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Purpose</w:t>
      </w:r>
    </w:p>
    <w:p w14:paraId="01F031E8" w14:textId="76B73C36"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DE6E4" w14:textId="7C6C1C14"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FD63DB" w:rsidRPr="00ED1951">
        <w:rPr>
          <w:rFonts w:ascii="Times New Roman" w:eastAsia="Times New Roman" w:hAnsi="Times New Roman" w:cs="Times New Roman"/>
          <w:color w:val="000000"/>
          <w:lang w:eastAsia="en-AU"/>
        </w:rPr>
        <w:t xml:space="preserve">12 </w:t>
      </w:r>
      <w:r w:rsidR="00EF12F3" w:rsidRPr="00ED1951">
        <w:rPr>
          <w:rFonts w:ascii="Times New Roman" w:eastAsia="Times New Roman" w:hAnsi="Times New Roman" w:cs="Times New Roman"/>
          <w:color w:val="000000"/>
          <w:lang w:eastAsia="en-AU"/>
        </w:rPr>
        <w:t>explains</w:t>
      </w:r>
      <w:r w:rsidRPr="00ED1951">
        <w:rPr>
          <w:rFonts w:ascii="Times New Roman" w:eastAsia="Times New Roman" w:hAnsi="Times New Roman" w:cs="Times New Roman"/>
          <w:color w:val="000000"/>
          <w:lang w:eastAsia="en-AU"/>
        </w:rPr>
        <w:t xml:space="preserve"> the purpose of Part 3 </w:t>
      </w:r>
      <w:r w:rsidR="00987726" w:rsidRPr="00ED1951">
        <w:rPr>
          <w:rFonts w:ascii="Times New Roman" w:eastAsia="Times New Roman" w:hAnsi="Times New Roman" w:cs="Times New Roman"/>
          <w:color w:val="000000"/>
          <w:lang w:eastAsia="en-AU"/>
        </w:rPr>
        <w:t xml:space="preserve">which </w:t>
      </w:r>
      <w:r w:rsidR="00EF12F3" w:rsidRPr="00ED1951">
        <w:rPr>
          <w:rFonts w:ascii="Times New Roman" w:eastAsia="Times New Roman" w:hAnsi="Times New Roman" w:cs="Times New Roman"/>
          <w:color w:val="000000"/>
          <w:lang w:eastAsia="en-AU"/>
        </w:rPr>
        <w:t>sets out the</w:t>
      </w:r>
      <w:r w:rsidRPr="00ED1951">
        <w:rPr>
          <w:rFonts w:ascii="Times New Roman" w:eastAsia="Times New Roman" w:hAnsi="Times New Roman" w:cs="Times New Roman"/>
          <w:color w:val="000000"/>
          <w:lang w:eastAsia="en-AU"/>
        </w:rPr>
        <w:t xml:space="preserve"> listing criteria.</w:t>
      </w:r>
    </w:p>
    <w:p w14:paraId="0D4B4AA0" w14:textId="77777777"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B68AE3A" w14:textId="3B2FB857" w:rsidR="00D831F6" w:rsidRPr="00ED1951"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72-10(6) of the Act provides </w:t>
      </w:r>
      <w:r w:rsidR="00FB7076" w:rsidRPr="00ED1951">
        <w:rPr>
          <w:rFonts w:ascii="Times New Roman" w:eastAsia="Times New Roman" w:hAnsi="Times New Roman" w:cs="Times New Roman"/>
          <w:color w:val="000000"/>
          <w:lang w:eastAsia="en-AU"/>
        </w:rPr>
        <w:t>that</w:t>
      </w:r>
      <w:r w:rsidRPr="00ED1951">
        <w:rPr>
          <w:rFonts w:ascii="Times New Roman" w:eastAsia="Times New Roman" w:hAnsi="Times New Roman" w:cs="Times New Roman"/>
          <w:color w:val="000000"/>
          <w:lang w:eastAsia="en-AU"/>
        </w:rPr>
        <w:t xml:space="preserve"> the </w:t>
      </w:r>
      <w:r w:rsidR="00F53588" w:rsidRPr="00ED1951">
        <w:rPr>
          <w:rFonts w:ascii="Tms Rmn" w:eastAsia="Times New Roman" w:hAnsi="Tms Rmn" w:cs="Times New Roman"/>
          <w:color w:val="000000"/>
          <w:lang w:eastAsia="en-AU"/>
        </w:rPr>
        <w:t>MDHTP Rules</w:t>
      </w:r>
      <w:r w:rsidR="00502193" w:rsidRPr="00ED1951">
        <w:rPr>
          <w:rFonts w:ascii="Tms Rmn" w:eastAsia="Times New Roman" w:hAnsi="Tms Rmn" w:cs="Times New Roman"/>
          <w:color w:val="000000"/>
          <w:lang w:eastAsia="en-AU"/>
        </w:rPr>
        <w:t xml:space="preserve">, may </w:t>
      </w:r>
      <w:r w:rsidRPr="00ED1951">
        <w:rPr>
          <w:rFonts w:ascii="Times New Roman" w:eastAsia="Times New Roman" w:hAnsi="Times New Roman" w:cs="Times New Roman"/>
          <w:color w:val="000000"/>
          <w:lang w:eastAsia="en-AU"/>
        </w:rPr>
        <w:t>set out listing criteria</w:t>
      </w:r>
      <w:r w:rsidR="00502193" w:rsidRPr="00ED1951">
        <w:rPr>
          <w:rFonts w:ascii="Times New Roman" w:eastAsia="Times New Roman" w:hAnsi="Times New Roman" w:cs="Times New Roman"/>
          <w:color w:val="000000"/>
          <w:lang w:eastAsia="en-AU"/>
        </w:rPr>
        <w:t xml:space="preserve"> that must be satisfied in order for an application to be granted</w:t>
      </w:r>
      <w:r w:rsidRPr="00ED1951">
        <w:rPr>
          <w:rFonts w:ascii="Times New Roman" w:eastAsia="Times New Roman" w:hAnsi="Times New Roman" w:cs="Times New Roman"/>
          <w:color w:val="000000"/>
          <w:lang w:eastAsia="en-AU"/>
        </w:rPr>
        <w:t>.</w:t>
      </w:r>
      <w:r w:rsidR="00502193" w:rsidRPr="00ED1951">
        <w:rPr>
          <w:rFonts w:ascii="Times New Roman" w:eastAsia="Times New Roman" w:hAnsi="Times New Roman" w:cs="Times New Roman"/>
          <w:color w:val="000000"/>
          <w:lang w:eastAsia="en-AU"/>
        </w:rPr>
        <w:t xml:space="preserve"> </w:t>
      </w:r>
      <w:r w:rsidR="00D831F6" w:rsidRPr="00ED1951">
        <w:rPr>
          <w:rFonts w:ascii="Times New Roman" w:eastAsia="Times New Roman" w:hAnsi="Times New Roman" w:cs="Times New Roman"/>
          <w:color w:val="000000"/>
          <w:lang w:eastAsia="en-AU"/>
        </w:rPr>
        <w:t xml:space="preserve">The listing criteria operate with all the provisions in the Act, including the definitions of ‘medical device’ and ‘human tissue product’. </w:t>
      </w:r>
    </w:p>
    <w:p w14:paraId="744AA47C" w14:textId="77777777" w:rsidR="00D831F6" w:rsidRPr="00ED1951" w:rsidRDefault="00D831F6" w:rsidP="00E43F49">
      <w:pPr>
        <w:shd w:val="clear" w:color="auto" w:fill="FFFFFF"/>
        <w:spacing w:after="0" w:line="240" w:lineRule="auto"/>
        <w:jc w:val="both"/>
        <w:rPr>
          <w:rFonts w:ascii="Times New Roman" w:eastAsia="Times New Roman" w:hAnsi="Times New Roman" w:cs="Times New Roman"/>
          <w:color w:val="000000"/>
          <w:lang w:eastAsia="en-AU"/>
        </w:rPr>
      </w:pPr>
    </w:p>
    <w:p w14:paraId="2F372A4B" w14:textId="2EB4E15D" w:rsidR="00B8725B" w:rsidRPr="00ED1951"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72-10(7) of the Act provides that the Minister must not grant a listing application if any applicable listing criteria are not satisfied in relation to the application. </w:t>
      </w:r>
      <w:r w:rsidR="000A6DB8" w:rsidRPr="00ED1951">
        <w:rPr>
          <w:rFonts w:ascii="Times New Roman" w:eastAsia="Times New Roman" w:hAnsi="Times New Roman" w:cs="Times New Roman"/>
          <w:color w:val="000000"/>
          <w:lang w:eastAsia="en-AU"/>
        </w:rPr>
        <w:t xml:space="preserve">The </w:t>
      </w:r>
      <w:r w:rsidR="00FB7076" w:rsidRPr="00ED1951">
        <w:rPr>
          <w:rFonts w:ascii="Times New Roman" w:eastAsia="Times New Roman" w:hAnsi="Times New Roman" w:cs="Times New Roman"/>
          <w:color w:val="000000"/>
          <w:lang w:eastAsia="en-AU"/>
        </w:rPr>
        <w:t>Minister may refuse to grant a listing application even if the listing criteria are satisfied</w:t>
      </w:r>
      <w:r w:rsidR="00BC6690" w:rsidRPr="00ED1951">
        <w:rPr>
          <w:rFonts w:ascii="Times New Roman" w:eastAsia="Times New Roman" w:hAnsi="Times New Roman" w:cs="Times New Roman"/>
          <w:color w:val="000000"/>
          <w:lang w:eastAsia="en-AU"/>
        </w:rPr>
        <w:t>.</w:t>
      </w:r>
    </w:p>
    <w:p w14:paraId="6C60BC0F" w14:textId="774A29FA" w:rsidR="00BC6690" w:rsidRPr="00ED1951" w:rsidRDefault="00BC6690" w:rsidP="00E43F49">
      <w:pPr>
        <w:shd w:val="clear" w:color="auto" w:fill="FFFFFF"/>
        <w:spacing w:after="0" w:line="240" w:lineRule="auto"/>
        <w:jc w:val="both"/>
        <w:rPr>
          <w:rFonts w:ascii="Times New Roman" w:eastAsia="Times New Roman" w:hAnsi="Times New Roman" w:cs="Times New Roman"/>
          <w:color w:val="000000"/>
          <w:lang w:eastAsia="en-AU"/>
        </w:rPr>
      </w:pPr>
    </w:p>
    <w:p w14:paraId="733942D8" w14:textId="22443F6F" w:rsidR="00BC6690" w:rsidRPr="00ED1951" w:rsidRDefault="00DB525B"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N</w:t>
      </w:r>
      <w:r w:rsidR="00BC6690" w:rsidRPr="00ED1951">
        <w:rPr>
          <w:rFonts w:ascii="Times New Roman" w:eastAsia="Times New Roman" w:hAnsi="Times New Roman" w:cs="Times New Roman"/>
          <w:color w:val="000000"/>
          <w:lang w:eastAsia="en-AU"/>
        </w:rPr>
        <w:t>ote</w:t>
      </w:r>
      <w:r w:rsidRPr="00ED1951">
        <w:rPr>
          <w:rFonts w:ascii="Times New Roman" w:eastAsia="Times New Roman" w:hAnsi="Times New Roman" w:cs="Times New Roman"/>
          <w:color w:val="000000"/>
          <w:lang w:eastAsia="en-AU"/>
        </w:rPr>
        <w:t xml:space="preserve"> 4</w:t>
      </w:r>
      <w:r w:rsidR="00BC6690" w:rsidRPr="00ED1951">
        <w:rPr>
          <w:rFonts w:ascii="Times New Roman" w:eastAsia="Times New Roman" w:hAnsi="Times New Roman" w:cs="Times New Roman"/>
          <w:color w:val="000000"/>
          <w:lang w:eastAsia="en-AU"/>
        </w:rPr>
        <w:t xml:space="preserve"> in the section provides that this Part does not apply to items in Part D</w:t>
      </w:r>
      <w:r w:rsidR="00836799" w:rsidRPr="00ED1951">
        <w:rPr>
          <w:rFonts w:ascii="Times New Roman" w:eastAsia="Times New Roman" w:hAnsi="Times New Roman" w:cs="Times New Roman"/>
          <w:color w:val="000000"/>
          <w:lang w:eastAsia="en-AU"/>
        </w:rPr>
        <w:t xml:space="preserve"> of </w:t>
      </w:r>
      <w:r w:rsidR="006D10F0" w:rsidRPr="00ED1951">
        <w:rPr>
          <w:rFonts w:ascii="Times New Roman" w:eastAsia="Times New Roman" w:hAnsi="Times New Roman" w:cs="Times New Roman"/>
          <w:color w:val="000000"/>
          <w:lang w:eastAsia="en-AU"/>
        </w:rPr>
        <w:t>the Prescribed List</w:t>
      </w:r>
      <w:r w:rsidR="006D10F0" w:rsidRPr="00ED1951" w:rsidDel="006D10F0">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 on the basis that these listed items are subject to transitional provisions</w:t>
      </w:r>
      <w:r w:rsidR="00836799" w:rsidRPr="00ED1951">
        <w:rPr>
          <w:rFonts w:ascii="Times New Roman" w:eastAsia="Times New Roman" w:hAnsi="Times New Roman" w:cs="Times New Roman"/>
          <w:color w:val="000000"/>
          <w:lang w:eastAsia="en-AU"/>
        </w:rPr>
        <w:t>.</w:t>
      </w:r>
    </w:p>
    <w:p w14:paraId="272242F6" w14:textId="686F9EEC" w:rsidR="00B8725B" w:rsidRPr="00ED1951" w:rsidRDefault="00B8725B" w:rsidP="00E43F49">
      <w:pPr>
        <w:shd w:val="clear" w:color="auto" w:fill="FFFFFF"/>
        <w:spacing w:after="0" w:line="240" w:lineRule="auto"/>
        <w:jc w:val="both"/>
        <w:rPr>
          <w:rFonts w:ascii="Times New Roman" w:eastAsia="Times New Roman" w:hAnsi="Times New Roman" w:cs="Times New Roman"/>
          <w:color w:val="000000"/>
          <w:lang w:eastAsia="en-AU"/>
        </w:rPr>
      </w:pPr>
    </w:p>
    <w:p w14:paraId="72DB82DF" w14:textId="5A7E283F" w:rsidR="00A46461" w:rsidRPr="00ED1951" w:rsidRDefault="00A46461" w:rsidP="00A46461">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FB7076" w:rsidRPr="00ED1951">
        <w:rPr>
          <w:rFonts w:ascii="Times New Roman" w:eastAsia="Times New Roman" w:hAnsi="Times New Roman" w:cs="Times New Roman"/>
          <w:b/>
          <w:bCs/>
          <w:color w:val="000000"/>
          <w:lang w:eastAsia="en-AU"/>
        </w:rPr>
        <w:t>1</w:t>
      </w:r>
      <w:r w:rsidR="00FD63DB" w:rsidRPr="00ED1951">
        <w:rPr>
          <w:rFonts w:ascii="Times New Roman" w:eastAsia="Times New Roman" w:hAnsi="Times New Roman" w:cs="Times New Roman"/>
          <w:b/>
          <w:bCs/>
          <w:color w:val="000000"/>
          <w:lang w:eastAsia="en-AU"/>
        </w:rPr>
        <w:t>3</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 xml:space="preserve">General listing criteria </w:t>
      </w:r>
    </w:p>
    <w:p w14:paraId="613E6449" w14:textId="34DAD1D4" w:rsidR="00FB7076" w:rsidRPr="00ED1951" w:rsidRDefault="00FB7076" w:rsidP="00A46461">
      <w:pPr>
        <w:pStyle w:val="subsection"/>
        <w:tabs>
          <w:tab w:val="clear" w:pos="1021"/>
          <w:tab w:val="right" w:pos="0"/>
        </w:tabs>
        <w:ind w:left="0" w:firstLine="0"/>
        <w:rPr>
          <w:color w:val="000000"/>
        </w:rPr>
      </w:pPr>
      <w:r w:rsidRPr="00ED1951">
        <w:rPr>
          <w:color w:val="000000"/>
        </w:rPr>
        <w:t>Section 1</w:t>
      </w:r>
      <w:r w:rsidR="00FD63DB" w:rsidRPr="00ED1951">
        <w:rPr>
          <w:color w:val="000000"/>
        </w:rPr>
        <w:t>3</w:t>
      </w:r>
      <w:r w:rsidRPr="00ED1951">
        <w:rPr>
          <w:color w:val="000000"/>
        </w:rPr>
        <w:t xml:space="preserve"> provides that a medical device or human tissue product must not be listed in </w:t>
      </w:r>
      <w:r w:rsidR="00836799" w:rsidRPr="00ED1951">
        <w:rPr>
          <w:color w:val="000000"/>
        </w:rPr>
        <w:t xml:space="preserve">Parts A, B or C of </w:t>
      </w:r>
      <w:r w:rsidR="00354BEE" w:rsidRPr="00ED1951">
        <w:rPr>
          <w:color w:val="000000"/>
        </w:rPr>
        <w:t>the Prescribed List</w:t>
      </w:r>
      <w:r w:rsidR="00354BEE" w:rsidRPr="00ED1951" w:rsidDel="00354BEE">
        <w:rPr>
          <w:color w:val="000000"/>
        </w:rPr>
        <w:t xml:space="preserve"> </w:t>
      </w:r>
      <w:r w:rsidR="008C7402" w:rsidRPr="00ED1951">
        <w:rPr>
          <w:color w:val="000000"/>
        </w:rPr>
        <w:t>u</w:t>
      </w:r>
      <w:r w:rsidRPr="00ED1951">
        <w:rPr>
          <w:color w:val="000000"/>
        </w:rPr>
        <w:t xml:space="preserve">nless it is included in the Australian Register of Therapeutic Goods maintained under section 9A of the </w:t>
      </w:r>
      <w:r w:rsidRPr="00ED1951">
        <w:rPr>
          <w:i/>
          <w:iCs/>
          <w:color w:val="000000"/>
        </w:rPr>
        <w:t>Therapeutic Goods Act 1989</w:t>
      </w:r>
      <w:r w:rsidRPr="00ED1951">
        <w:rPr>
          <w:color w:val="000000"/>
        </w:rPr>
        <w:t xml:space="preserve">. This is to ensure that the Department can independently verify that the medical device or human tissue product may be </w:t>
      </w:r>
      <w:r w:rsidR="00E261E3" w:rsidRPr="00ED1951">
        <w:rPr>
          <w:color w:val="000000"/>
        </w:rPr>
        <w:t xml:space="preserve">legally </w:t>
      </w:r>
      <w:r w:rsidRPr="00ED1951">
        <w:rPr>
          <w:color w:val="000000"/>
        </w:rPr>
        <w:t xml:space="preserve">supplied in Australia. </w:t>
      </w:r>
    </w:p>
    <w:p w14:paraId="5A2C5C3D" w14:textId="04B7EC0C" w:rsidR="00A46461" w:rsidRPr="00ED1951" w:rsidRDefault="00A46461" w:rsidP="004D213B">
      <w:pPr>
        <w:shd w:val="clear" w:color="auto" w:fill="FFFFFF"/>
        <w:spacing w:after="0" w:line="240" w:lineRule="auto"/>
        <w:jc w:val="both"/>
        <w:rPr>
          <w:rFonts w:ascii="Times New Roman" w:eastAsia="Times New Roman" w:hAnsi="Times New Roman" w:cs="Times New Roman"/>
          <w:color w:val="000000"/>
          <w:lang w:eastAsia="en-AU"/>
        </w:rPr>
      </w:pPr>
    </w:p>
    <w:p w14:paraId="568E159F" w14:textId="49B07CCB"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1</w:t>
      </w:r>
      <w:r w:rsidR="00FD63DB" w:rsidRPr="00ED1951">
        <w:rPr>
          <w:rFonts w:ascii="Times New Roman" w:eastAsia="Times New Roman" w:hAnsi="Times New Roman" w:cs="Times New Roman"/>
          <w:b/>
          <w:bCs/>
          <w:color w:val="000000"/>
          <w:lang w:eastAsia="en-AU"/>
        </w:rPr>
        <w:t>4</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Listing criteria for medical devices to be listed in Part A of Schedule 1</w:t>
      </w:r>
      <w:r w:rsidR="00F95003" w:rsidRPr="00ED1951">
        <w:rPr>
          <w:rFonts w:ascii="Times New Roman" w:eastAsia="Times New Roman" w:hAnsi="Times New Roman" w:cs="Times New Roman"/>
          <w:b/>
          <w:bCs/>
          <w:color w:val="000000"/>
          <w:lang w:eastAsia="en-AU"/>
        </w:rPr>
        <w:t xml:space="preserve"> </w:t>
      </w:r>
    </w:p>
    <w:p w14:paraId="6FAA21C7" w14:textId="4AD8274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6E8C4EA7" w14:textId="6153F955" w:rsidR="009E5CBA" w:rsidRPr="00ED1951" w:rsidRDefault="00FC6B2C"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 provides listing criteria for medical devices which are to be listed in Part A of </w:t>
      </w:r>
      <w:r w:rsidR="00354BEE" w:rsidRPr="00ED1951">
        <w:rPr>
          <w:rFonts w:ascii="Times New Roman" w:eastAsia="Times New Roman" w:hAnsi="Times New Roman" w:cs="Times New Roman"/>
          <w:color w:val="000000"/>
          <w:lang w:eastAsia="en-AU"/>
        </w:rPr>
        <w:t xml:space="preserve">the Prescribed List. </w:t>
      </w:r>
      <w:r w:rsidR="009E5CBA" w:rsidRPr="00ED1951">
        <w:rPr>
          <w:rFonts w:ascii="Times New Roman" w:eastAsia="Times New Roman" w:hAnsi="Times New Roman" w:cs="Times New Roman"/>
          <w:color w:val="000000"/>
          <w:lang w:eastAsia="en-AU"/>
        </w:rPr>
        <w:t>This criteri</w:t>
      </w:r>
      <w:r w:rsidR="00E2356C" w:rsidRPr="00ED1951">
        <w:rPr>
          <w:rFonts w:ascii="Times New Roman" w:eastAsia="Times New Roman" w:hAnsi="Times New Roman" w:cs="Times New Roman"/>
          <w:color w:val="000000"/>
          <w:lang w:eastAsia="en-AU"/>
        </w:rPr>
        <w:t>a</w:t>
      </w:r>
      <w:r w:rsidR="009E5CBA" w:rsidRPr="00ED1951">
        <w:rPr>
          <w:rFonts w:ascii="Times New Roman" w:eastAsia="Times New Roman" w:hAnsi="Times New Roman" w:cs="Times New Roman"/>
          <w:color w:val="000000"/>
          <w:lang w:eastAsia="en-AU"/>
        </w:rPr>
        <w:t xml:space="preserve"> reflects what has historically been applied administratively when assessing applications for listing medical devices in the MDHTP Rules (or its predecessor).</w:t>
      </w:r>
    </w:p>
    <w:p w14:paraId="21CCE3A1" w14:textId="77777777" w:rsidR="00EF12F3" w:rsidRPr="00ED1951" w:rsidRDefault="00EF12F3" w:rsidP="00E43F49">
      <w:pPr>
        <w:shd w:val="clear" w:color="auto" w:fill="FFFFFF"/>
        <w:spacing w:after="0" w:line="240" w:lineRule="auto"/>
        <w:jc w:val="both"/>
        <w:rPr>
          <w:rFonts w:ascii="Times New Roman" w:eastAsia="Times New Roman" w:hAnsi="Times New Roman" w:cs="Times New Roman"/>
          <w:color w:val="000000"/>
          <w:lang w:eastAsia="en-AU"/>
        </w:rPr>
      </w:pPr>
    </w:p>
    <w:p w14:paraId="3FF2D3F9" w14:textId="0E528053" w:rsidR="00FF2B73" w:rsidRPr="00ED1951"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(1) provides that </w:t>
      </w:r>
      <w:r w:rsidR="0077024B" w:rsidRPr="00ED1951">
        <w:rPr>
          <w:rFonts w:ascii="Times New Roman" w:eastAsia="Times New Roman" w:hAnsi="Times New Roman" w:cs="Times New Roman"/>
          <w:color w:val="000000"/>
          <w:lang w:eastAsia="en-AU"/>
        </w:rPr>
        <w:t>a</w:t>
      </w:r>
      <w:r w:rsidRPr="00ED1951">
        <w:rPr>
          <w:rFonts w:ascii="Times New Roman" w:eastAsia="Times New Roman" w:hAnsi="Times New Roman" w:cs="Times New Roman"/>
          <w:color w:val="000000"/>
          <w:lang w:eastAsia="en-AU"/>
        </w:rPr>
        <w:t xml:space="preserve"> </w:t>
      </w:r>
      <w:r w:rsidR="0077024B" w:rsidRPr="00ED1951">
        <w:rPr>
          <w:rFonts w:ascii="Times New Roman" w:eastAsia="Times New Roman" w:hAnsi="Times New Roman" w:cs="Times New Roman"/>
          <w:color w:val="000000"/>
          <w:lang w:eastAsia="en-AU"/>
        </w:rPr>
        <w:t>medical device</w:t>
      </w:r>
      <w:r w:rsidRPr="00ED1951">
        <w:rPr>
          <w:rFonts w:ascii="Times New Roman" w:eastAsia="Times New Roman" w:hAnsi="Times New Roman" w:cs="Times New Roman"/>
          <w:color w:val="000000"/>
          <w:lang w:eastAsia="en-AU"/>
        </w:rPr>
        <w:t xml:space="preserve"> must not be </w:t>
      </w:r>
      <w:r w:rsidR="0077024B" w:rsidRPr="00ED1951">
        <w:rPr>
          <w:rFonts w:ascii="Times New Roman" w:eastAsia="Times New Roman" w:hAnsi="Times New Roman" w:cs="Times New Roman"/>
          <w:color w:val="000000"/>
          <w:lang w:eastAsia="en-AU"/>
        </w:rPr>
        <w:t xml:space="preserve">listed in Part A of </w:t>
      </w:r>
      <w:r w:rsidR="00354BEE" w:rsidRPr="00ED1951">
        <w:rPr>
          <w:rFonts w:ascii="Times New Roman" w:eastAsia="Times New Roman" w:hAnsi="Times New Roman" w:cs="Times New Roman"/>
          <w:color w:val="000000"/>
          <w:lang w:eastAsia="en-AU"/>
        </w:rPr>
        <w:t>the Prescribed List</w:t>
      </w:r>
      <w:r w:rsidR="00354BEE" w:rsidRPr="00ED1951" w:rsidDel="00354BEE">
        <w:rPr>
          <w:rFonts w:ascii="Times New Roman" w:eastAsia="Times New Roman" w:hAnsi="Times New Roman" w:cs="Times New Roman"/>
          <w:color w:val="000000"/>
          <w:lang w:eastAsia="en-AU"/>
        </w:rPr>
        <w:t xml:space="preserve"> </w:t>
      </w:r>
      <w:r w:rsidR="0077024B"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unless </w:t>
      </w:r>
      <w:r w:rsidR="00443BEE" w:rsidRPr="00ED1951">
        <w:rPr>
          <w:rFonts w:ascii="Times New Roman" w:eastAsia="Times New Roman" w:hAnsi="Times New Roman" w:cs="Times New Roman"/>
          <w:color w:val="000000"/>
          <w:lang w:eastAsia="en-AU"/>
        </w:rPr>
        <w:t xml:space="preserve">the </w:t>
      </w:r>
      <w:r w:rsidRPr="00ED1951">
        <w:rPr>
          <w:rFonts w:ascii="Times New Roman" w:eastAsia="Times New Roman" w:hAnsi="Times New Roman" w:cs="Times New Roman"/>
          <w:color w:val="000000"/>
          <w:lang w:eastAsia="en-AU"/>
        </w:rPr>
        <w:t>criteria in subsections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 to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(5) are satisfied.</w:t>
      </w:r>
      <w:r w:rsidR="00443BEE" w:rsidRPr="00ED1951">
        <w:rPr>
          <w:rFonts w:ascii="Times New Roman" w:eastAsia="Times New Roman" w:hAnsi="Times New Roman" w:cs="Times New Roman"/>
          <w:color w:val="000000"/>
          <w:lang w:eastAsia="en-AU"/>
        </w:rPr>
        <w:t xml:space="preserve"> </w:t>
      </w:r>
    </w:p>
    <w:p w14:paraId="553BB675" w14:textId="424D4CF3" w:rsidR="00FF2B73" w:rsidRPr="00ED1951"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p>
    <w:p w14:paraId="755118AD" w14:textId="592EC196" w:rsidR="00A31221" w:rsidRPr="00ED1951" w:rsidRDefault="00670F65"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(2) </w:t>
      </w:r>
      <w:r w:rsidR="00EF12F3" w:rsidRPr="00ED1951">
        <w:rPr>
          <w:rFonts w:ascii="Times New Roman" w:eastAsia="Times New Roman" w:hAnsi="Times New Roman" w:cs="Times New Roman"/>
          <w:color w:val="000000"/>
          <w:lang w:eastAsia="en-AU"/>
        </w:rPr>
        <w:t xml:space="preserve">specifies </w:t>
      </w:r>
      <w:r w:rsidRPr="00ED1951">
        <w:rPr>
          <w:rFonts w:ascii="Times New Roman" w:eastAsia="Times New Roman" w:hAnsi="Times New Roman" w:cs="Times New Roman"/>
          <w:color w:val="000000"/>
          <w:lang w:eastAsia="en-AU"/>
        </w:rPr>
        <w:t xml:space="preserve">conditions </w:t>
      </w:r>
      <w:r w:rsidR="00EF12F3" w:rsidRPr="00ED1951">
        <w:rPr>
          <w:rFonts w:ascii="Times New Roman" w:eastAsia="Times New Roman" w:hAnsi="Times New Roman" w:cs="Times New Roman"/>
          <w:color w:val="000000"/>
          <w:lang w:eastAsia="en-AU"/>
        </w:rPr>
        <w:t xml:space="preserve">that must be met </w:t>
      </w:r>
      <w:r w:rsidRPr="00ED1951">
        <w:rPr>
          <w:rFonts w:ascii="Times New Roman" w:eastAsia="Times New Roman" w:hAnsi="Times New Roman" w:cs="Times New Roman"/>
          <w:color w:val="000000"/>
          <w:lang w:eastAsia="en-AU"/>
        </w:rPr>
        <w:t>for a medical device</w:t>
      </w:r>
      <w:r w:rsidR="00EF12F3" w:rsidRPr="00ED1951">
        <w:rPr>
          <w:rFonts w:ascii="Times New Roman" w:eastAsia="Times New Roman" w:hAnsi="Times New Roman" w:cs="Times New Roman"/>
          <w:color w:val="000000"/>
          <w:lang w:eastAsia="en-AU"/>
        </w:rPr>
        <w:t xml:space="preserve"> to be listed in Part A of </w:t>
      </w:r>
      <w:r w:rsidR="00354BEE"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w:t>
      </w:r>
      <w:r w:rsidR="00B6174A" w:rsidRPr="00ED1951">
        <w:rPr>
          <w:rFonts w:ascii="Times New Roman" w:eastAsia="Times New Roman" w:hAnsi="Times New Roman" w:cs="Times New Roman"/>
          <w:color w:val="000000"/>
          <w:lang w:eastAsia="en-AU"/>
        </w:rPr>
        <w:t>P</w:t>
      </w:r>
      <w:r w:rsidR="00FC6B2C" w:rsidRPr="00ED1951">
        <w:rPr>
          <w:rFonts w:ascii="Times New Roman" w:eastAsia="Times New Roman" w:hAnsi="Times New Roman" w:cs="Times New Roman"/>
          <w:color w:val="000000"/>
          <w:lang w:eastAsia="en-AU"/>
        </w:rPr>
        <w:t>aragraph</w:t>
      </w:r>
      <w:r w:rsidR="00FF2B73" w:rsidRPr="00ED1951">
        <w:rPr>
          <w:rFonts w:ascii="Times New Roman" w:eastAsia="Times New Roman" w:hAnsi="Times New Roman" w:cs="Times New Roman"/>
          <w:color w:val="000000"/>
          <w:lang w:eastAsia="en-AU"/>
        </w:rPr>
        <w:t xml:space="preserve"> 1</w:t>
      </w:r>
      <w:r w:rsidR="00FD63DB" w:rsidRPr="00ED1951">
        <w:rPr>
          <w:rFonts w:ascii="Times New Roman" w:eastAsia="Times New Roman" w:hAnsi="Times New Roman" w:cs="Times New Roman"/>
          <w:color w:val="000000"/>
          <w:lang w:eastAsia="en-AU"/>
        </w:rPr>
        <w:t>4</w:t>
      </w:r>
      <w:r w:rsidR="00FF2B73" w:rsidRPr="00ED1951">
        <w:rPr>
          <w:rFonts w:ascii="Times New Roman" w:eastAsia="Times New Roman" w:hAnsi="Times New Roman" w:cs="Times New Roman"/>
          <w:color w:val="000000"/>
          <w:lang w:eastAsia="en-AU"/>
        </w:rPr>
        <w:t>(2)</w:t>
      </w:r>
      <w:r w:rsidR="00FC6B2C" w:rsidRPr="00ED1951">
        <w:rPr>
          <w:rFonts w:ascii="Times New Roman" w:eastAsia="Times New Roman" w:hAnsi="Times New Roman" w:cs="Times New Roman"/>
          <w:color w:val="000000"/>
          <w:lang w:eastAsia="en-AU"/>
        </w:rPr>
        <w:t>(a)</w:t>
      </w:r>
      <w:r w:rsidR="00FF2B73" w:rsidRPr="00ED1951">
        <w:rPr>
          <w:rFonts w:ascii="Times New Roman" w:eastAsia="Times New Roman" w:hAnsi="Times New Roman" w:cs="Times New Roman"/>
          <w:color w:val="000000"/>
          <w:lang w:eastAsia="en-AU"/>
        </w:rPr>
        <w:t xml:space="preserve"> provides that </w:t>
      </w:r>
      <w:r w:rsidRPr="00ED1951">
        <w:rPr>
          <w:rFonts w:ascii="Times New Roman" w:eastAsia="Times New Roman" w:hAnsi="Times New Roman" w:cs="Times New Roman"/>
          <w:color w:val="000000"/>
          <w:lang w:eastAsia="en-AU"/>
        </w:rPr>
        <w:t>the</w:t>
      </w:r>
      <w:r w:rsidR="00FF2B73" w:rsidRPr="00ED1951">
        <w:rPr>
          <w:rFonts w:ascii="Times New Roman" w:eastAsia="Times New Roman" w:hAnsi="Times New Roman" w:cs="Times New Roman"/>
          <w:color w:val="000000"/>
          <w:lang w:eastAsia="en-AU"/>
        </w:rPr>
        <w:t xml:space="preserve"> medical device must be an implantable medical </w:t>
      </w:r>
      <w:r w:rsidR="00FF2B73" w:rsidRPr="00ED1951">
        <w:rPr>
          <w:rFonts w:ascii="Times New Roman" w:eastAsia="Times New Roman" w:hAnsi="Times New Roman" w:cs="Times New Roman"/>
          <w:color w:val="000000"/>
          <w:lang w:eastAsia="en-AU"/>
        </w:rPr>
        <w:lastRenderedPageBreak/>
        <w:t>device</w:t>
      </w:r>
      <w:r w:rsidR="00FC6B2C" w:rsidRPr="00ED1951">
        <w:rPr>
          <w:rFonts w:ascii="Times New Roman" w:eastAsia="Times New Roman" w:hAnsi="Times New Roman" w:cs="Times New Roman"/>
          <w:color w:val="000000"/>
          <w:lang w:eastAsia="en-AU"/>
        </w:rPr>
        <w:t>,</w:t>
      </w:r>
      <w:r w:rsidR="00FF2B73" w:rsidRPr="00ED1951">
        <w:rPr>
          <w:rFonts w:ascii="Times New Roman" w:eastAsia="Times New Roman" w:hAnsi="Times New Roman" w:cs="Times New Roman"/>
          <w:color w:val="000000"/>
          <w:lang w:eastAsia="en-AU"/>
        </w:rPr>
        <w:t xml:space="preserve"> or </w:t>
      </w:r>
      <w:r w:rsidRPr="00ED1951">
        <w:rPr>
          <w:rFonts w:ascii="Times New Roman" w:eastAsia="Times New Roman" w:hAnsi="Times New Roman" w:cs="Times New Roman"/>
          <w:color w:val="000000"/>
          <w:lang w:eastAsia="en-AU"/>
        </w:rPr>
        <w:t xml:space="preserve">an </w:t>
      </w:r>
      <w:r w:rsidR="00FF2B73" w:rsidRPr="00ED1951">
        <w:rPr>
          <w:rFonts w:ascii="Times New Roman" w:eastAsia="Times New Roman" w:hAnsi="Times New Roman" w:cs="Times New Roman"/>
          <w:color w:val="000000"/>
          <w:lang w:eastAsia="en-AU"/>
        </w:rPr>
        <w:t xml:space="preserve">active implantable medical device designed </w:t>
      </w:r>
      <w:r w:rsidRPr="00ED1951">
        <w:rPr>
          <w:rFonts w:ascii="Times New Roman" w:eastAsia="Times New Roman" w:hAnsi="Times New Roman" w:cs="Times New Roman"/>
          <w:color w:val="000000"/>
          <w:lang w:eastAsia="en-AU"/>
        </w:rPr>
        <w:t xml:space="preserve">to either </w:t>
      </w:r>
      <w:r w:rsidR="00941472" w:rsidRPr="00ED1951">
        <w:rPr>
          <w:rFonts w:ascii="Times New Roman" w:eastAsia="Times New Roman" w:hAnsi="Times New Roman" w:cs="Times New Roman"/>
          <w:color w:val="000000"/>
          <w:lang w:eastAsia="en-AU"/>
        </w:rPr>
        <w:t>replace an anatomical body part, or combat a pathological process</w:t>
      </w:r>
      <w:r w:rsidRPr="00ED1951">
        <w:rPr>
          <w:rFonts w:ascii="Times New Roman" w:eastAsia="Times New Roman" w:hAnsi="Times New Roman" w:cs="Times New Roman"/>
          <w:color w:val="000000"/>
          <w:lang w:eastAsia="en-AU"/>
        </w:rPr>
        <w:t>,</w:t>
      </w:r>
      <w:r w:rsidR="00941472" w:rsidRPr="00ED1951">
        <w:rPr>
          <w:rFonts w:ascii="Times New Roman" w:eastAsia="Times New Roman" w:hAnsi="Times New Roman" w:cs="Times New Roman"/>
          <w:color w:val="000000"/>
          <w:lang w:eastAsia="en-AU"/>
        </w:rPr>
        <w:t xml:space="preserve"> or modulate a physiological process. </w:t>
      </w:r>
      <w:r w:rsidR="006E74E4" w:rsidRPr="00ED1951">
        <w:rPr>
          <w:rFonts w:ascii="Times New Roman" w:eastAsia="Times New Roman" w:hAnsi="Times New Roman" w:cs="Times New Roman"/>
          <w:color w:val="000000"/>
          <w:lang w:eastAsia="en-AU"/>
        </w:rPr>
        <w:t>Reference in relation to a ‘</w:t>
      </w:r>
      <w:r w:rsidR="00156975" w:rsidRPr="00ED1951">
        <w:rPr>
          <w:rFonts w:ascii="Times New Roman" w:eastAsia="Times New Roman" w:hAnsi="Times New Roman" w:cs="Times New Roman"/>
          <w:color w:val="000000"/>
          <w:lang w:eastAsia="en-AU"/>
        </w:rPr>
        <w:t>m</w:t>
      </w:r>
      <w:r w:rsidR="006E74E4" w:rsidRPr="00ED1951">
        <w:rPr>
          <w:rFonts w:ascii="Times New Roman" w:eastAsia="Times New Roman" w:hAnsi="Times New Roman" w:cs="Times New Roman"/>
          <w:color w:val="000000"/>
          <w:lang w:eastAsia="en-AU"/>
        </w:rPr>
        <w:t>odulating a physiological process’ can include blocking or facilitating a process.</w:t>
      </w:r>
    </w:p>
    <w:p w14:paraId="2029D37A" w14:textId="77777777"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46BF7A91" w14:textId="0F9FCD4B" w:rsidR="00941472"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 is also for associated products that are essential and specifically designed to enable the implantation (outlined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w:t>
      </w:r>
      <w:r w:rsidR="00153B5C" w:rsidRPr="00ED1951">
        <w:rPr>
          <w:rFonts w:ascii="Times New Roman" w:eastAsia="Times New Roman" w:hAnsi="Times New Roman" w:cs="Times New Roman"/>
          <w:color w:val="000000"/>
          <w:lang w:eastAsia="en-AU"/>
        </w:rPr>
        <w:t>b</w:t>
      </w:r>
      <w:r w:rsidRPr="00ED1951">
        <w:rPr>
          <w:rFonts w:ascii="Times New Roman" w:eastAsia="Times New Roman" w:hAnsi="Times New Roman" w:cs="Times New Roman"/>
          <w:color w:val="000000"/>
          <w:lang w:eastAsia="en-AU"/>
        </w:rPr>
        <w:t>)) or maintaining the implant (outlined in paragraph</w:t>
      </w:r>
      <w:r w:rsidR="00D43D8E" w:rsidRPr="00ED1951">
        <w:rPr>
          <w:rFonts w:ascii="Times New Roman" w:eastAsia="Times New Roman" w:hAnsi="Times New Roman" w:cs="Times New Roman"/>
          <w:color w:val="000000"/>
          <w:lang w:eastAsia="en-AU"/>
        </w:rPr>
        <w:t> </w:t>
      </w:r>
      <w:r w:rsidRPr="00ED1951">
        <w:rPr>
          <w:rFonts w:ascii="Times New Roman" w:eastAsia="Times New Roman" w:hAnsi="Times New Roman" w:cs="Times New Roman"/>
          <w:color w:val="000000"/>
          <w:lang w:eastAsia="en-AU"/>
        </w:rPr>
        <w:t>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(2)(c)) of this subsection.</w:t>
      </w:r>
    </w:p>
    <w:p w14:paraId="59833CED" w14:textId="1AC52838"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18A4A7D7" w14:textId="4BBC5B4E"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To meet these criteria, the device must be specifically designed as an integral single-use aid and be essential for implanting a device mentioned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 or be critical to the continuing function of an implanted device mentioned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w:t>
      </w:r>
      <w:r w:rsidR="003F65B3"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and only be suitable for use post-implantation by the patient in whom the device in 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 is implanted.</w:t>
      </w:r>
    </w:p>
    <w:p w14:paraId="67829842" w14:textId="15BA3EF5" w:rsidR="00706D00" w:rsidRPr="00ED1951" w:rsidRDefault="00706D00" w:rsidP="00E43F49">
      <w:pPr>
        <w:shd w:val="clear" w:color="auto" w:fill="FFFFFF"/>
        <w:spacing w:after="0" w:line="240" w:lineRule="auto"/>
        <w:jc w:val="both"/>
        <w:rPr>
          <w:rFonts w:ascii="Times New Roman" w:eastAsia="Times New Roman" w:hAnsi="Times New Roman" w:cs="Times New Roman"/>
          <w:color w:val="000000"/>
          <w:lang w:eastAsia="en-AU"/>
        </w:rPr>
      </w:pPr>
    </w:p>
    <w:p w14:paraId="250DFAF9" w14:textId="00938167" w:rsidR="00706D00" w:rsidRPr="00ED1951" w:rsidRDefault="00D43D8E" w:rsidP="00706D00">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Single-use device means a device that is intended to be used on one individual during a single procedure, and </w:t>
      </w:r>
      <w:r w:rsidR="00706D00" w:rsidRPr="00ED1951">
        <w:rPr>
          <w:rFonts w:ascii="Times New Roman" w:eastAsia="Times New Roman" w:hAnsi="Times New Roman" w:cs="Times New Roman"/>
          <w:color w:val="000000"/>
          <w:lang w:eastAsia="en-AU"/>
        </w:rPr>
        <w:t xml:space="preserve">once </w:t>
      </w:r>
      <w:r w:rsidRPr="00ED1951">
        <w:rPr>
          <w:rFonts w:ascii="Times New Roman" w:eastAsia="Times New Roman" w:hAnsi="Times New Roman" w:cs="Times New Roman"/>
          <w:color w:val="000000"/>
          <w:lang w:eastAsia="en-AU"/>
        </w:rPr>
        <w:t xml:space="preserve">it is </w:t>
      </w:r>
      <w:r w:rsidR="00706D00" w:rsidRPr="00ED1951">
        <w:rPr>
          <w:rFonts w:ascii="Times New Roman" w:eastAsia="Times New Roman" w:hAnsi="Times New Roman" w:cs="Times New Roman"/>
          <w:color w:val="000000"/>
          <w:lang w:eastAsia="en-AU"/>
        </w:rPr>
        <w:t>used, the device cannot be used again and may only be discarded, and the expression ‘integral’ has its common meaning (i.e. not defined).</w:t>
      </w:r>
    </w:p>
    <w:p w14:paraId="6979D22F" w14:textId="0181520F" w:rsidR="006948C1" w:rsidRPr="00ED1951" w:rsidRDefault="006948C1" w:rsidP="00E43F49">
      <w:pPr>
        <w:shd w:val="clear" w:color="auto" w:fill="FFFFFF"/>
        <w:spacing w:after="0" w:line="240" w:lineRule="auto"/>
        <w:jc w:val="both"/>
        <w:rPr>
          <w:rFonts w:ascii="Times New Roman" w:eastAsia="Times New Roman" w:hAnsi="Times New Roman" w:cs="Times New Roman"/>
          <w:color w:val="000000"/>
          <w:lang w:eastAsia="en-AU"/>
        </w:rPr>
      </w:pPr>
    </w:p>
    <w:p w14:paraId="21A54ECF" w14:textId="6FB9D6E1" w:rsidR="00A31221" w:rsidRPr="00ED1951" w:rsidRDefault="00FC6B2C" w:rsidP="00FC6B2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note in Section 1</w:t>
      </w:r>
      <w:r w:rsidR="001806C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 </w:t>
      </w:r>
      <w:r w:rsidR="00A31221" w:rsidRPr="00ED1951">
        <w:rPr>
          <w:rFonts w:ascii="Times New Roman" w:eastAsia="Times New Roman" w:hAnsi="Times New Roman" w:cs="Times New Roman"/>
          <w:color w:val="000000"/>
          <w:lang w:eastAsia="en-AU"/>
        </w:rPr>
        <w:t xml:space="preserve">clarifies that these criteria effectively mean that there is a device in </w:t>
      </w:r>
      <w:r w:rsidR="00572223" w:rsidRPr="00ED1951">
        <w:rPr>
          <w:rFonts w:ascii="Times New Roman" w:eastAsia="Times New Roman" w:hAnsi="Times New Roman" w:cs="Times New Roman"/>
          <w:color w:val="000000"/>
          <w:lang w:eastAsia="en-AU"/>
        </w:rPr>
        <w:t>paragraph</w:t>
      </w:r>
      <w:r w:rsidR="00A31221" w:rsidRPr="00ED1951">
        <w:rPr>
          <w:rFonts w:ascii="Times New Roman" w:eastAsia="Times New Roman" w:hAnsi="Times New Roman" w:cs="Times New Roman"/>
          <w:color w:val="000000"/>
          <w:lang w:eastAsia="en-AU"/>
        </w:rPr>
        <w:t xml:space="preserve"> 1</w:t>
      </w:r>
      <w:r w:rsidR="001806CD" w:rsidRPr="00ED1951">
        <w:rPr>
          <w:rFonts w:ascii="Times New Roman" w:eastAsia="Times New Roman" w:hAnsi="Times New Roman" w:cs="Times New Roman"/>
          <w:color w:val="000000"/>
          <w:lang w:eastAsia="en-AU"/>
        </w:rPr>
        <w:t>4</w:t>
      </w:r>
      <w:r w:rsidR="00A31221" w:rsidRPr="00ED1951">
        <w:rPr>
          <w:rFonts w:ascii="Times New Roman" w:eastAsia="Times New Roman" w:hAnsi="Times New Roman" w:cs="Times New Roman"/>
          <w:color w:val="000000"/>
          <w:lang w:eastAsia="en-AU"/>
        </w:rPr>
        <w:t>(2)(a) (with which the device in (b) or (c) is designed to be used with) that is a listed item or will be a listed item following successful listing application or variation application. The non-implantable devices do not meet the criteria for listing if such connection in the design does not exist.</w:t>
      </w:r>
    </w:p>
    <w:p w14:paraId="1ECFD37D" w14:textId="77777777" w:rsidR="00A31221" w:rsidRPr="00ED1951" w:rsidRDefault="00A31221" w:rsidP="00FC6B2C">
      <w:pPr>
        <w:shd w:val="clear" w:color="auto" w:fill="FFFFFF"/>
        <w:spacing w:after="0" w:line="240" w:lineRule="auto"/>
        <w:jc w:val="both"/>
        <w:rPr>
          <w:rFonts w:ascii="Times New Roman" w:eastAsia="Times New Roman" w:hAnsi="Times New Roman" w:cs="Times New Roman"/>
          <w:color w:val="000000"/>
          <w:lang w:eastAsia="en-AU"/>
        </w:rPr>
      </w:pPr>
    </w:p>
    <w:p w14:paraId="506E3D7E" w14:textId="00E11E01" w:rsidR="000B54B5"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806C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(3) provides that </w:t>
      </w:r>
      <w:r w:rsidR="00670F65" w:rsidRPr="00ED1951">
        <w:rPr>
          <w:rFonts w:ascii="Times New Roman" w:eastAsia="Times New Roman" w:hAnsi="Times New Roman" w:cs="Times New Roman"/>
          <w:color w:val="000000"/>
          <w:lang w:eastAsia="en-AU"/>
        </w:rPr>
        <w:t>the</w:t>
      </w:r>
      <w:r w:rsidRPr="00ED1951">
        <w:rPr>
          <w:rFonts w:ascii="Times New Roman" w:eastAsia="Times New Roman" w:hAnsi="Times New Roman" w:cs="Times New Roman"/>
          <w:color w:val="000000"/>
          <w:lang w:eastAsia="en-AU"/>
        </w:rPr>
        <w:t xml:space="preserve"> medical device </w:t>
      </w:r>
      <w:r w:rsidR="00706D00"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 xml:space="preserve">must </w:t>
      </w:r>
      <w:r w:rsidR="00706D00" w:rsidRPr="00ED1951">
        <w:rPr>
          <w:rFonts w:ascii="Times New Roman" w:eastAsia="Times New Roman" w:hAnsi="Times New Roman" w:cs="Times New Roman"/>
          <w:color w:val="000000"/>
          <w:lang w:eastAsia="en-AU"/>
        </w:rPr>
        <w:t xml:space="preserve">not be designed to be solely used </w:t>
      </w:r>
      <w:r w:rsidRPr="00ED1951">
        <w:rPr>
          <w:rFonts w:ascii="Times New Roman" w:eastAsia="Times New Roman" w:hAnsi="Times New Roman" w:cs="Times New Roman"/>
          <w:color w:val="000000"/>
          <w:lang w:eastAsia="en-AU"/>
        </w:rPr>
        <w:t>for diagnosis, prediction or prognosis.</w:t>
      </w:r>
    </w:p>
    <w:p w14:paraId="735489B7" w14:textId="0D341883" w:rsidR="000B54B5"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p>
    <w:p w14:paraId="7FBD094C" w14:textId="11544871" w:rsidR="00706D00" w:rsidRPr="00ED1951" w:rsidRDefault="000B54B5" w:rsidP="00B541E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806C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(4) provides that</w:t>
      </w:r>
      <w:r w:rsidR="009B188D" w:rsidRPr="00ED1951">
        <w:rPr>
          <w:rFonts w:ascii="Times New Roman" w:eastAsia="Times New Roman" w:hAnsi="Times New Roman" w:cs="Times New Roman"/>
          <w:color w:val="000000"/>
          <w:lang w:eastAsia="en-AU"/>
        </w:rPr>
        <w:t xml:space="preserve"> the</w:t>
      </w:r>
      <w:r w:rsidRPr="00ED1951">
        <w:rPr>
          <w:rFonts w:ascii="Times New Roman" w:eastAsia="Times New Roman" w:hAnsi="Times New Roman" w:cs="Times New Roman"/>
          <w:color w:val="000000"/>
          <w:lang w:eastAsia="en-AU"/>
        </w:rPr>
        <w:t xml:space="preserve"> medical device </w:t>
      </w:r>
      <w:r w:rsidR="00706D00"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must be for a specific treatment and indication.</w:t>
      </w:r>
      <w:r w:rsidR="008D1849" w:rsidRPr="00ED1951">
        <w:rPr>
          <w:rFonts w:ascii="Times New Roman" w:eastAsia="Times New Roman" w:hAnsi="Times New Roman" w:cs="Times New Roman"/>
          <w:color w:val="000000"/>
          <w:lang w:eastAsia="en-AU"/>
        </w:rPr>
        <w:t xml:space="preserve"> </w:t>
      </w:r>
      <w:r w:rsidR="00706D00" w:rsidRPr="00ED1951">
        <w:rPr>
          <w:rFonts w:ascii="Times New Roman" w:eastAsia="Times New Roman" w:hAnsi="Times New Roman" w:cs="Times New Roman"/>
          <w:color w:val="000000"/>
          <w:lang w:eastAsia="en-AU"/>
        </w:rPr>
        <w:t>This means that the medical device is specifically designed to deliver the main treatment or be part of the main treatment rather than be designed to be supplementary to the main treatments or provide general support during a variety of different procedures.</w:t>
      </w:r>
    </w:p>
    <w:p w14:paraId="214A0214" w14:textId="77777777" w:rsidR="00706D00" w:rsidRPr="00ED1951" w:rsidRDefault="00706D00" w:rsidP="00B541E2">
      <w:pPr>
        <w:shd w:val="clear" w:color="auto" w:fill="FFFFFF"/>
        <w:spacing w:after="0" w:line="240" w:lineRule="auto"/>
        <w:jc w:val="both"/>
        <w:rPr>
          <w:rFonts w:ascii="Times New Roman" w:eastAsia="Times New Roman" w:hAnsi="Times New Roman" w:cs="Times New Roman"/>
          <w:color w:val="000000"/>
          <w:lang w:eastAsia="en-AU"/>
        </w:rPr>
      </w:pPr>
    </w:p>
    <w:p w14:paraId="2282FE6A" w14:textId="235C65A6" w:rsidR="00374CB0" w:rsidRPr="00ED1951" w:rsidRDefault="00B541E2" w:rsidP="00B541E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purpose of this criterion is to reflect the current administrative practice and exclude general use items</w:t>
      </w:r>
      <w:r w:rsidR="009B188D"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from inclusion in Part A of </w:t>
      </w:r>
      <w:r w:rsidR="00706D00"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w:t>
      </w:r>
    </w:p>
    <w:p w14:paraId="068D3C22" w14:textId="77777777" w:rsidR="00374CB0" w:rsidRPr="00ED1951" w:rsidRDefault="00374CB0" w:rsidP="00B541E2">
      <w:pPr>
        <w:shd w:val="clear" w:color="auto" w:fill="FFFFFF"/>
        <w:spacing w:after="0" w:line="240" w:lineRule="auto"/>
        <w:jc w:val="both"/>
        <w:rPr>
          <w:rFonts w:ascii="Times New Roman" w:eastAsia="Times New Roman" w:hAnsi="Times New Roman" w:cs="Times New Roman"/>
          <w:color w:val="000000"/>
          <w:lang w:eastAsia="en-AU"/>
        </w:rPr>
      </w:pPr>
    </w:p>
    <w:p w14:paraId="413F4AAE" w14:textId="6711B10A" w:rsidR="00BA1B12"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bookmarkStart w:id="10" w:name="_Hlk132876955"/>
      <w:r w:rsidRPr="00ED1951">
        <w:rPr>
          <w:rFonts w:ascii="Times New Roman" w:eastAsia="Times New Roman" w:hAnsi="Times New Roman" w:cs="Times New Roman"/>
          <w:color w:val="000000"/>
          <w:lang w:eastAsia="en-AU"/>
        </w:rPr>
        <w:t>Subsection 1</w:t>
      </w:r>
      <w:r w:rsidR="0083506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(5) provides that a medical device </w:t>
      </w:r>
      <w:r w:rsidR="007D642B"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 xml:space="preserve">must </w:t>
      </w:r>
      <w:r w:rsidR="00BA1B12" w:rsidRPr="00ED1951">
        <w:rPr>
          <w:rFonts w:ascii="Times New Roman" w:eastAsia="Times New Roman" w:hAnsi="Times New Roman" w:cs="Times New Roman"/>
          <w:color w:val="000000"/>
          <w:lang w:eastAsia="en-AU"/>
        </w:rPr>
        <w:t xml:space="preserve">be assessed to be no less clinically effective than the alternative devices listed in </w:t>
      </w:r>
      <w:r w:rsidR="000F1698" w:rsidRPr="00ED1951">
        <w:rPr>
          <w:rFonts w:ascii="Times New Roman" w:eastAsia="Times New Roman" w:hAnsi="Times New Roman" w:cs="Times New Roman"/>
          <w:color w:val="000000"/>
          <w:lang w:eastAsia="en-AU"/>
        </w:rPr>
        <w:t>the Prescribed List</w:t>
      </w:r>
      <w:r w:rsidR="000F1698" w:rsidRPr="00ED1951" w:rsidDel="000F1698">
        <w:rPr>
          <w:rFonts w:ascii="Times New Roman" w:eastAsia="Times New Roman" w:hAnsi="Times New Roman" w:cs="Times New Roman"/>
          <w:color w:val="000000"/>
          <w:lang w:eastAsia="en-AU"/>
        </w:rPr>
        <w:t xml:space="preserve"> </w:t>
      </w:r>
      <w:r w:rsidR="00BA1B12" w:rsidRPr="00ED1951">
        <w:rPr>
          <w:rFonts w:ascii="Times New Roman" w:eastAsia="Times New Roman" w:hAnsi="Times New Roman" w:cs="Times New Roman"/>
          <w:color w:val="000000"/>
          <w:lang w:eastAsia="en-AU"/>
        </w:rPr>
        <w:t>or the alternative treatments and the benefit amount for the medical device must be proportionate to the clinical effectiveness of the device.</w:t>
      </w:r>
    </w:p>
    <w:p w14:paraId="676F5184" w14:textId="77777777" w:rsidR="00BA1B12" w:rsidRPr="00ED1951" w:rsidRDefault="00BA1B12" w:rsidP="00FF2B73">
      <w:pPr>
        <w:shd w:val="clear" w:color="auto" w:fill="FFFFFF"/>
        <w:spacing w:after="0" w:line="240" w:lineRule="auto"/>
        <w:jc w:val="both"/>
        <w:rPr>
          <w:rFonts w:ascii="Times New Roman" w:eastAsia="Times New Roman" w:hAnsi="Times New Roman" w:cs="Times New Roman"/>
          <w:color w:val="000000"/>
          <w:lang w:eastAsia="en-AU"/>
        </w:rPr>
      </w:pPr>
    </w:p>
    <w:p w14:paraId="24FA5EA9" w14:textId="330BC542" w:rsidR="00BA1B12" w:rsidRPr="00ED1951" w:rsidRDefault="00BA1B12" w:rsidP="000560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This criterion reflects what is currently applied administratively for including items in the MDHTP Rules (or its predecessor). This criterion is included with the intention that comparative clinical effectiveness and relative cost be considered.</w:t>
      </w:r>
    </w:p>
    <w:p w14:paraId="7420EA5B" w14:textId="77777777" w:rsidR="000560F8" w:rsidRPr="00ED1951"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p w14:paraId="11A446A1"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63642B6"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4AAA311C"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wording ‘no less clinically effective’ is used because products are rarely identical and a range of factors may need to be balanced against each other when comparing clinical effectiveness.</w:t>
      </w:r>
    </w:p>
    <w:p w14:paraId="7E2AD5B6"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36EEC77B" w14:textId="286B5CC3"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A product’s cost should be compared to alternative treatments and considered in relation to its clinical benefits.</w:t>
      </w:r>
    </w:p>
    <w:p w14:paraId="5C4C00A8" w14:textId="77777777" w:rsidR="000560F8" w:rsidRPr="00ED1951"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bookmarkEnd w:id="10"/>
    <w:p w14:paraId="58202F82" w14:textId="74B7613D"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8039DC" w:rsidRPr="00ED1951">
        <w:rPr>
          <w:rFonts w:ascii="Times New Roman" w:eastAsia="Times New Roman" w:hAnsi="Times New Roman" w:cs="Times New Roman"/>
          <w:b/>
          <w:bCs/>
          <w:color w:val="000000"/>
          <w:lang w:eastAsia="en-AU"/>
        </w:rPr>
        <w:t xml:space="preserve">15   </w:t>
      </w:r>
      <w:r w:rsidRPr="00ED1951">
        <w:rPr>
          <w:rFonts w:ascii="Times New Roman" w:eastAsia="Times New Roman" w:hAnsi="Times New Roman" w:cs="Times New Roman"/>
          <w:b/>
          <w:bCs/>
          <w:color w:val="000000"/>
          <w:lang w:eastAsia="en-AU"/>
        </w:rPr>
        <w:t>Listing criteria for human tissue products to be listed in Part B of Schedule 1</w:t>
      </w:r>
      <w:r w:rsidR="00266318" w:rsidRPr="00ED1951">
        <w:rPr>
          <w:rFonts w:ascii="Times New Roman" w:eastAsia="Times New Roman" w:hAnsi="Times New Roman" w:cs="Times New Roman"/>
          <w:b/>
          <w:bCs/>
          <w:color w:val="000000"/>
          <w:lang w:eastAsia="en-AU"/>
        </w:rPr>
        <w:t xml:space="preserve"> </w:t>
      </w:r>
    </w:p>
    <w:p w14:paraId="46CEAC93" w14:textId="01BF4CE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22F64164" w14:textId="005BBFDC" w:rsidR="00855479" w:rsidRPr="00ED1951" w:rsidRDefault="008039DC" w:rsidP="000560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 xml:space="preserve">Section 15 </w:t>
      </w:r>
      <w:r w:rsidR="00870AB1" w:rsidRPr="00ED1951">
        <w:rPr>
          <w:rFonts w:ascii="Times New Roman" w:eastAsia="Times New Roman" w:hAnsi="Times New Roman" w:cs="Times New Roman"/>
          <w:color w:val="000000"/>
          <w:lang w:eastAsia="en-AU"/>
        </w:rPr>
        <w:t xml:space="preserve">provides that </w:t>
      </w:r>
      <w:r w:rsidR="005C7A52" w:rsidRPr="00ED1951">
        <w:rPr>
          <w:rFonts w:ascii="Times New Roman" w:eastAsia="Times New Roman" w:hAnsi="Times New Roman" w:cs="Times New Roman"/>
          <w:color w:val="000000"/>
          <w:lang w:eastAsia="en-AU"/>
        </w:rPr>
        <w:t xml:space="preserve">only </w:t>
      </w:r>
      <w:r w:rsidR="000560F8" w:rsidRPr="00ED1951">
        <w:rPr>
          <w:rFonts w:ascii="Times New Roman" w:eastAsia="Times New Roman" w:hAnsi="Times New Roman" w:cs="Times New Roman"/>
          <w:color w:val="000000"/>
          <w:lang w:eastAsia="en-AU"/>
        </w:rPr>
        <w:t xml:space="preserve">human tissue </w:t>
      </w:r>
      <w:r w:rsidR="005C7A52" w:rsidRPr="00ED1951">
        <w:rPr>
          <w:rFonts w:ascii="Times New Roman" w:eastAsia="Times New Roman" w:hAnsi="Times New Roman" w:cs="Times New Roman"/>
          <w:color w:val="000000"/>
          <w:lang w:eastAsia="en-AU"/>
        </w:rPr>
        <w:t>product</w:t>
      </w:r>
      <w:r w:rsidR="00DB525B" w:rsidRPr="00ED1951">
        <w:rPr>
          <w:rFonts w:ascii="Times New Roman" w:eastAsia="Times New Roman" w:hAnsi="Times New Roman" w:cs="Times New Roman"/>
          <w:color w:val="000000"/>
          <w:lang w:eastAsia="en-AU"/>
        </w:rPr>
        <w:t>s</w:t>
      </w:r>
      <w:r w:rsidR="005C7A52" w:rsidRPr="00ED1951">
        <w:rPr>
          <w:rFonts w:ascii="Times New Roman" w:eastAsia="Times New Roman" w:hAnsi="Times New Roman" w:cs="Times New Roman"/>
          <w:color w:val="000000"/>
          <w:lang w:eastAsia="en-AU"/>
        </w:rPr>
        <w:t xml:space="preserve"> may be listed in Part B of </w:t>
      </w:r>
      <w:r w:rsidR="000F1698" w:rsidRPr="00ED1951">
        <w:rPr>
          <w:rFonts w:ascii="Times New Roman" w:eastAsia="Times New Roman" w:hAnsi="Times New Roman" w:cs="Times New Roman"/>
          <w:color w:val="000000"/>
          <w:lang w:eastAsia="en-AU"/>
        </w:rPr>
        <w:t>the Prescribed List</w:t>
      </w:r>
      <w:r w:rsidR="005C7A52" w:rsidRPr="00ED1951">
        <w:rPr>
          <w:rFonts w:ascii="Times New Roman" w:eastAsia="Times New Roman" w:hAnsi="Times New Roman" w:cs="Times New Roman"/>
          <w:color w:val="000000"/>
          <w:lang w:eastAsia="en-AU"/>
        </w:rPr>
        <w:t>.</w:t>
      </w:r>
      <w:r w:rsidR="002D3FBC" w:rsidRPr="00ED1951">
        <w:rPr>
          <w:rFonts w:ascii="Times New Roman" w:eastAsia="Times New Roman" w:hAnsi="Times New Roman" w:cs="Times New Roman"/>
          <w:color w:val="000000"/>
          <w:lang w:eastAsia="en-AU"/>
        </w:rPr>
        <w:t xml:space="preserve"> </w:t>
      </w:r>
      <w:r w:rsidR="00E33606" w:rsidRPr="00ED1951">
        <w:rPr>
          <w:rFonts w:ascii="Times New Roman" w:eastAsia="Times New Roman" w:hAnsi="Times New Roman" w:cs="Times New Roman"/>
          <w:color w:val="000000"/>
          <w:lang w:eastAsia="en-AU"/>
        </w:rPr>
        <w:t xml:space="preserve">This </w:t>
      </w:r>
      <w:r w:rsidR="00DB525B" w:rsidRPr="00ED1951">
        <w:rPr>
          <w:rFonts w:ascii="Times New Roman" w:eastAsia="Times New Roman" w:hAnsi="Times New Roman" w:cs="Times New Roman"/>
          <w:color w:val="000000"/>
          <w:lang w:eastAsia="en-AU"/>
        </w:rPr>
        <w:t xml:space="preserve">is consistent with </w:t>
      </w:r>
      <w:r w:rsidR="00E33606" w:rsidRPr="00ED1951">
        <w:rPr>
          <w:rFonts w:ascii="Times New Roman" w:eastAsia="Times New Roman" w:hAnsi="Times New Roman" w:cs="Times New Roman"/>
          <w:color w:val="000000"/>
          <w:lang w:eastAsia="en-AU"/>
        </w:rPr>
        <w:t>what is currently applied administratively for including items in the MDHTP Rules (or its predecessor).</w:t>
      </w:r>
    </w:p>
    <w:p w14:paraId="2031938A" w14:textId="53E280AD"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7A9C14A2" w14:textId="6B7B3E5E"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8039DC" w:rsidRPr="00ED1951">
        <w:rPr>
          <w:rFonts w:ascii="Times New Roman" w:eastAsia="Times New Roman" w:hAnsi="Times New Roman" w:cs="Times New Roman"/>
          <w:b/>
          <w:bCs/>
          <w:color w:val="000000"/>
          <w:lang w:eastAsia="en-AU"/>
        </w:rPr>
        <w:t xml:space="preserve">16   </w:t>
      </w:r>
      <w:r w:rsidRPr="00ED1951">
        <w:rPr>
          <w:rFonts w:ascii="Times New Roman" w:eastAsia="Times New Roman" w:hAnsi="Times New Roman" w:cs="Times New Roman"/>
          <w:b/>
          <w:bCs/>
          <w:color w:val="000000"/>
          <w:lang w:eastAsia="en-AU"/>
        </w:rPr>
        <w:t>Listing criteria for medical devices to be listed in Part C of Schedule 1</w:t>
      </w:r>
      <w:r w:rsidR="00266318" w:rsidRPr="00ED1951">
        <w:rPr>
          <w:rFonts w:ascii="Times New Roman" w:eastAsia="Times New Roman" w:hAnsi="Times New Roman" w:cs="Times New Roman"/>
          <w:b/>
          <w:bCs/>
          <w:color w:val="000000"/>
          <w:lang w:eastAsia="en-AU"/>
        </w:rPr>
        <w:t xml:space="preserve"> </w:t>
      </w:r>
    </w:p>
    <w:p w14:paraId="14034D17" w14:textId="5DB1188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070DBDBE" w14:textId="08BC9E77" w:rsidR="007D1D5E" w:rsidRPr="00ED1951"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8039DC" w:rsidRPr="00ED1951">
        <w:rPr>
          <w:rFonts w:ascii="Times New Roman" w:eastAsia="Times New Roman" w:hAnsi="Times New Roman" w:cs="Times New Roman"/>
          <w:color w:val="000000"/>
          <w:lang w:eastAsia="en-AU"/>
        </w:rPr>
        <w:t xml:space="preserve">16 </w:t>
      </w:r>
      <w:r w:rsidRPr="00ED1951">
        <w:rPr>
          <w:rFonts w:ascii="Times New Roman" w:eastAsia="Times New Roman" w:hAnsi="Times New Roman" w:cs="Times New Roman"/>
          <w:color w:val="000000"/>
          <w:lang w:eastAsia="en-AU"/>
        </w:rPr>
        <w:t xml:space="preserve">provides listing criteria for medical devices which are to be listed in Part C of </w:t>
      </w:r>
      <w:r w:rsidR="000F1698"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w:t>
      </w:r>
    </w:p>
    <w:p w14:paraId="4642E8EE" w14:textId="77777777" w:rsidR="007D1D5E" w:rsidRPr="00ED1951"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p>
    <w:p w14:paraId="647367BB" w14:textId="64CF1905" w:rsidR="00F96267" w:rsidRPr="00ED1951"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w:t>
      </w:r>
      <w:r w:rsidR="00AB0836" w:rsidRPr="00ED1951">
        <w:rPr>
          <w:rFonts w:ascii="Times New Roman" w:eastAsia="Times New Roman" w:hAnsi="Times New Roman" w:cs="Times New Roman"/>
          <w:color w:val="000000"/>
          <w:lang w:eastAsia="en-AU"/>
        </w:rPr>
        <w:t>1</w:t>
      </w:r>
      <w:r w:rsidRPr="00ED1951">
        <w:rPr>
          <w:rFonts w:ascii="Times New Roman" w:eastAsia="Times New Roman" w:hAnsi="Times New Roman" w:cs="Times New Roman"/>
          <w:color w:val="000000"/>
          <w:lang w:eastAsia="en-AU"/>
        </w:rPr>
        <w:t xml:space="preserve">) provides that a medical device </w:t>
      </w:r>
      <w:r w:rsidR="00A171ED" w:rsidRPr="00ED1951">
        <w:rPr>
          <w:rFonts w:ascii="Times New Roman" w:eastAsia="Times New Roman" w:hAnsi="Times New Roman" w:cs="Times New Roman"/>
          <w:color w:val="000000"/>
          <w:lang w:eastAsia="en-AU"/>
        </w:rPr>
        <w:t>must not</w:t>
      </w:r>
      <w:r w:rsidRPr="00ED1951">
        <w:rPr>
          <w:rFonts w:ascii="Times New Roman" w:eastAsia="Times New Roman" w:hAnsi="Times New Roman" w:cs="Times New Roman"/>
          <w:color w:val="000000"/>
          <w:lang w:eastAsia="en-AU"/>
        </w:rPr>
        <w:t xml:space="preserve"> be listed in Part C of </w:t>
      </w:r>
      <w:r w:rsidR="000F1698" w:rsidRPr="00ED1951">
        <w:rPr>
          <w:rFonts w:ascii="Times New Roman" w:eastAsia="Times New Roman" w:hAnsi="Times New Roman" w:cs="Times New Roman"/>
          <w:color w:val="000000"/>
          <w:lang w:eastAsia="en-AU"/>
        </w:rPr>
        <w:t>the Prescribed List</w:t>
      </w:r>
      <w:r w:rsidR="000F1698" w:rsidRPr="00ED1951" w:rsidDel="000F1698">
        <w:rPr>
          <w:rFonts w:ascii="Times New Roman" w:eastAsia="Times New Roman" w:hAnsi="Times New Roman" w:cs="Times New Roman"/>
          <w:color w:val="000000"/>
          <w:lang w:eastAsia="en-AU"/>
        </w:rPr>
        <w:t xml:space="preserve"> </w:t>
      </w:r>
      <w:r w:rsidR="006B49F0" w:rsidRPr="00ED1951">
        <w:rPr>
          <w:rFonts w:ascii="Times New Roman" w:eastAsia="Times New Roman" w:hAnsi="Times New Roman" w:cs="Times New Roman"/>
          <w:color w:val="000000"/>
          <w:lang w:eastAsia="en-AU"/>
        </w:rPr>
        <w:t xml:space="preserve">unless </w:t>
      </w:r>
      <w:r w:rsidR="00AB0836" w:rsidRPr="00ED1951">
        <w:rPr>
          <w:rFonts w:ascii="Times New Roman" w:eastAsia="Times New Roman" w:hAnsi="Times New Roman" w:cs="Times New Roman"/>
          <w:color w:val="000000"/>
          <w:lang w:eastAsia="en-AU"/>
        </w:rPr>
        <w:t xml:space="preserve">subsections </w:t>
      </w:r>
      <w:r w:rsidR="008039DC" w:rsidRPr="00ED1951">
        <w:rPr>
          <w:rFonts w:ascii="Times New Roman" w:eastAsia="Times New Roman" w:hAnsi="Times New Roman" w:cs="Times New Roman"/>
          <w:color w:val="000000"/>
          <w:lang w:eastAsia="en-AU"/>
        </w:rPr>
        <w:t>16</w:t>
      </w:r>
      <w:r w:rsidR="00AB0836" w:rsidRPr="00ED1951">
        <w:rPr>
          <w:rFonts w:ascii="Times New Roman" w:eastAsia="Times New Roman" w:hAnsi="Times New Roman" w:cs="Times New Roman"/>
          <w:color w:val="000000"/>
          <w:lang w:eastAsia="en-AU"/>
        </w:rPr>
        <w:t xml:space="preserve">(2) and </w:t>
      </w:r>
      <w:r w:rsidR="008039DC" w:rsidRPr="00ED1951">
        <w:rPr>
          <w:rFonts w:ascii="Times New Roman" w:eastAsia="Times New Roman" w:hAnsi="Times New Roman" w:cs="Times New Roman"/>
          <w:color w:val="000000"/>
          <w:lang w:eastAsia="en-AU"/>
        </w:rPr>
        <w:t>16</w:t>
      </w:r>
      <w:r w:rsidR="006B49F0" w:rsidRPr="00ED1951">
        <w:rPr>
          <w:rFonts w:ascii="Times New Roman" w:eastAsia="Times New Roman" w:hAnsi="Times New Roman" w:cs="Times New Roman"/>
          <w:color w:val="000000"/>
          <w:lang w:eastAsia="en-AU"/>
        </w:rPr>
        <w:t>(</w:t>
      </w:r>
      <w:r w:rsidR="00AB0836" w:rsidRPr="00ED1951">
        <w:rPr>
          <w:rFonts w:ascii="Times New Roman" w:eastAsia="Times New Roman" w:hAnsi="Times New Roman" w:cs="Times New Roman"/>
          <w:color w:val="000000"/>
          <w:lang w:eastAsia="en-AU"/>
        </w:rPr>
        <w:t>3) are satisfied.</w:t>
      </w:r>
      <w:r w:rsidR="00F96267" w:rsidRPr="00ED1951">
        <w:rPr>
          <w:rFonts w:ascii="Times New Roman" w:eastAsia="Times New Roman" w:hAnsi="Times New Roman" w:cs="Times New Roman"/>
          <w:color w:val="000000"/>
          <w:lang w:eastAsia="en-AU"/>
        </w:rPr>
        <w:t xml:space="preserve"> </w:t>
      </w:r>
    </w:p>
    <w:p w14:paraId="67CC3DE1" w14:textId="0ACC0D12" w:rsidR="001372B7" w:rsidRPr="00ED1951"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p>
    <w:p w14:paraId="4DEC6BE8" w14:textId="52480F4D" w:rsidR="003F65B3" w:rsidRPr="00ED1951" w:rsidRDefault="00AB0836" w:rsidP="00AD2D9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(2) specifies</w:t>
      </w:r>
      <w:r w:rsidR="00AD2D92" w:rsidRPr="00ED1951">
        <w:rPr>
          <w:rFonts w:ascii="Times New Roman" w:eastAsia="Times New Roman" w:hAnsi="Times New Roman" w:cs="Times New Roman"/>
          <w:color w:val="000000"/>
          <w:lang w:eastAsia="en-AU"/>
        </w:rPr>
        <w:t xml:space="preserve"> the list of existing </w:t>
      </w:r>
      <w:r w:rsidR="003F65B3" w:rsidRPr="00ED1951">
        <w:rPr>
          <w:rFonts w:ascii="Times New Roman" w:eastAsia="Times New Roman" w:hAnsi="Times New Roman" w:cs="Times New Roman"/>
          <w:color w:val="000000"/>
          <w:lang w:eastAsia="en-AU"/>
        </w:rPr>
        <w:t xml:space="preserve">groups of </w:t>
      </w:r>
      <w:r w:rsidR="00AD2D92" w:rsidRPr="00ED1951">
        <w:rPr>
          <w:rFonts w:ascii="Times New Roman" w:eastAsia="Times New Roman" w:hAnsi="Times New Roman" w:cs="Times New Roman"/>
          <w:color w:val="000000"/>
          <w:lang w:eastAsia="en-AU"/>
        </w:rPr>
        <w:t xml:space="preserve">medical devices </w:t>
      </w:r>
      <w:r w:rsidRPr="00ED1951">
        <w:rPr>
          <w:rFonts w:ascii="Times New Roman" w:eastAsia="Times New Roman" w:hAnsi="Times New Roman" w:cs="Times New Roman"/>
          <w:color w:val="000000"/>
          <w:lang w:eastAsia="en-AU"/>
        </w:rPr>
        <w:t>that</w:t>
      </w:r>
      <w:r w:rsidR="00AD2D92" w:rsidRPr="00ED1951">
        <w:rPr>
          <w:rFonts w:ascii="Times New Roman" w:eastAsia="Times New Roman" w:hAnsi="Times New Roman" w:cs="Times New Roman"/>
          <w:color w:val="000000"/>
          <w:lang w:eastAsia="en-AU"/>
        </w:rPr>
        <w:t xml:space="preserve"> are currently eligible to be listed in Part C of </w:t>
      </w:r>
      <w:r w:rsidR="00BA1B12" w:rsidRPr="00ED1951">
        <w:rPr>
          <w:rFonts w:ascii="Times New Roman" w:eastAsia="Times New Roman" w:hAnsi="Times New Roman" w:cs="Times New Roman"/>
          <w:color w:val="000000"/>
          <w:lang w:eastAsia="en-AU"/>
        </w:rPr>
        <w:t>the Prescribed List</w:t>
      </w:r>
      <w:r w:rsidR="00AD2D92" w:rsidRPr="00ED1951">
        <w:rPr>
          <w:rFonts w:ascii="Times New Roman" w:eastAsia="Times New Roman" w:hAnsi="Times New Roman" w:cs="Times New Roman"/>
          <w:color w:val="000000"/>
          <w:lang w:eastAsia="en-AU"/>
        </w:rPr>
        <w:t>. Unless a medical device is one of these items, it is not eligible to be listed</w:t>
      </w:r>
      <w:r w:rsidR="007D1D5E" w:rsidRPr="00ED1951">
        <w:rPr>
          <w:rFonts w:ascii="Times New Roman" w:eastAsia="Times New Roman" w:hAnsi="Times New Roman" w:cs="Times New Roman"/>
          <w:color w:val="000000"/>
          <w:lang w:eastAsia="en-AU"/>
        </w:rPr>
        <w:t>.</w:t>
      </w:r>
    </w:p>
    <w:p w14:paraId="455E87A0" w14:textId="77777777" w:rsidR="003F65B3" w:rsidRPr="00ED1951" w:rsidRDefault="003F65B3" w:rsidP="00AD2D92">
      <w:pPr>
        <w:shd w:val="clear" w:color="auto" w:fill="FFFFFF"/>
        <w:spacing w:after="0" w:line="240" w:lineRule="auto"/>
        <w:jc w:val="both"/>
        <w:rPr>
          <w:rFonts w:ascii="Times New Roman" w:eastAsia="Times New Roman" w:hAnsi="Times New Roman" w:cs="Times New Roman"/>
          <w:color w:val="000000"/>
          <w:lang w:eastAsia="en-AU"/>
        </w:rPr>
      </w:pPr>
    </w:p>
    <w:p w14:paraId="3F39C5EA" w14:textId="533EA94A" w:rsidR="007D1D5E" w:rsidRPr="00ED1951"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under this subsection provides that </w:t>
      </w:r>
      <w:r w:rsidR="005D0196" w:rsidRPr="00ED1951">
        <w:rPr>
          <w:rFonts w:ascii="Times New Roman" w:eastAsia="Times New Roman" w:hAnsi="Times New Roman" w:cs="Times New Roman"/>
          <w:color w:val="000000"/>
          <w:lang w:eastAsia="en-AU"/>
        </w:rPr>
        <w:t>the</w:t>
      </w:r>
      <w:r w:rsidRPr="00ED1951">
        <w:rPr>
          <w:rFonts w:ascii="Times New Roman" w:eastAsia="Times New Roman" w:hAnsi="Times New Roman" w:cs="Times New Roman"/>
          <w:color w:val="000000"/>
          <w:lang w:eastAsia="en-AU"/>
        </w:rPr>
        <w:t xml:space="preserve"> </w:t>
      </w:r>
      <w:r w:rsidR="005D0196" w:rsidRPr="00ED1951">
        <w:rPr>
          <w:rFonts w:ascii="Times New Roman" w:eastAsia="Times New Roman" w:hAnsi="Times New Roman" w:cs="Times New Roman"/>
          <w:color w:val="000000"/>
          <w:lang w:eastAsia="en-AU"/>
        </w:rPr>
        <w:t xml:space="preserve">MDHTP Rules </w:t>
      </w:r>
      <w:r w:rsidRPr="00ED1951">
        <w:rPr>
          <w:rFonts w:ascii="Times New Roman" w:eastAsia="Times New Roman" w:hAnsi="Times New Roman" w:cs="Times New Roman"/>
          <w:color w:val="000000"/>
          <w:lang w:eastAsia="en-AU"/>
        </w:rPr>
        <w:t xml:space="preserve">may be varied from time to time to add additional devices to, or remove </w:t>
      </w:r>
      <w:r w:rsidR="005D0196" w:rsidRPr="00ED1951">
        <w:rPr>
          <w:rFonts w:ascii="Times New Roman" w:eastAsia="Times New Roman" w:hAnsi="Times New Roman" w:cs="Times New Roman"/>
          <w:color w:val="000000"/>
          <w:lang w:eastAsia="en-AU"/>
        </w:rPr>
        <w:t xml:space="preserve">devices </w:t>
      </w:r>
      <w:r w:rsidR="002325E2" w:rsidRPr="00ED1951">
        <w:rPr>
          <w:rFonts w:ascii="Times New Roman" w:eastAsia="Times New Roman" w:hAnsi="Times New Roman" w:cs="Times New Roman"/>
          <w:color w:val="000000"/>
          <w:lang w:eastAsia="en-AU"/>
        </w:rPr>
        <w:t xml:space="preserve">from </w:t>
      </w:r>
      <w:r w:rsidRPr="00ED1951">
        <w:rPr>
          <w:rFonts w:ascii="Times New Roman" w:eastAsia="Times New Roman" w:hAnsi="Times New Roman" w:cs="Times New Roman"/>
          <w:color w:val="000000"/>
          <w:lang w:eastAsia="en-AU"/>
        </w:rPr>
        <w:t>this subsection.</w:t>
      </w:r>
    </w:p>
    <w:p w14:paraId="5C213C65" w14:textId="77777777" w:rsidR="007D1D5E" w:rsidRPr="00ED1951"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p>
    <w:p w14:paraId="3F161DB7" w14:textId="13579918" w:rsidR="00BA1B12" w:rsidRPr="00ED1951" w:rsidRDefault="007D1D5E" w:rsidP="001372B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 xml:space="preserve">(3) provides that </w:t>
      </w:r>
      <w:r w:rsidR="008C7402" w:rsidRPr="00ED1951">
        <w:rPr>
          <w:rFonts w:ascii="Times New Roman" w:eastAsia="Times New Roman" w:hAnsi="Times New Roman" w:cs="Times New Roman"/>
          <w:color w:val="000000"/>
          <w:lang w:eastAsia="en-AU"/>
        </w:rPr>
        <w:t xml:space="preserve">a </w:t>
      </w:r>
      <w:r w:rsidRPr="00ED1951">
        <w:rPr>
          <w:rFonts w:ascii="Times New Roman" w:eastAsia="Times New Roman" w:hAnsi="Times New Roman" w:cs="Times New Roman"/>
          <w:color w:val="000000"/>
          <w:lang w:eastAsia="en-AU"/>
        </w:rPr>
        <w:t xml:space="preserve">medical device must </w:t>
      </w:r>
      <w:r w:rsidR="00BA1B12" w:rsidRPr="00ED1951">
        <w:rPr>
          <w:rFonts w:ascii="Times New Roman" w:eastAsia="Times New Roman" w:hAnsi="Times New Roman" w:cs="Times New Roman"/>
          <w:color w:val="000000"/>
          <w:lang w:eastAsia="en-AU"/>
        </w:rPr>
        <w:t xml:space="preserve">be assessed to be no less clinically effective than the alternative devices listed in </w:t>
      </w:r>
      <w:r w:rsidR="006B5E7C" w:rsidRPr="00ED1951">
        <w:rPr>
          <w:rFonts w:ascii="Times New Roman" w:eastAsia="Times New Roman" w:hAnsi="Times New Roman" w:cs="Times New Roman"/>
          <w:color w:val="000000"/>
          <w:lang w:eastAsia="en-AU"/>
        </w:rPr>
        <w:t>the Prescribed List</w:t>
      </w:r>
      <w:r w:rsidR="006B5E7C" w:rsidRPr="00ED1951" w:rsidDel="006B5E7C">
        <w:rPr>
          <w:rFonts w:ascii="Times New Roman" w:eastAsia="Times New Roman" w:hAnsi="Times New Roman" w:cs="Times New Roman"/>
          <w:color w:val="000000"/>
          <w:lang w:eastAsia="en-AU"/>
        </w:rPr>
        <w:t xml:space="preserve"> </w:t>
      </w:r>
      <w:r w:rsidR="00BA1B12" w:rsidRPr="00ED1951">
        <w:rPr>
          <w:rFonts w:ascii="Times New Roman" w:eastAsia="Times New Roman" w:hAnsi="Times New Roman" w:cs="Times New Roman"/>
          <w:color w:val="000000"/>
          <w:lang w:eastAsia="en-AU"/>
        </w:rPr>
        <w:t>or the alternative treatments and the benefit amount for the medical device must be proportionate to the clinical effectiveness of the device.</w:t>
      </w:r>
    </w:p>
    <w:p w14:paraId="7057A04E" w14:textId="77777777" w:rsidR="00BA1B12" w:rsidRPr="00ED1951" w:rsidRDefault="00BA1B12" w:rsidP="001372B7">
      <w:pPr>
        <w:shd w:val="clear" w:color="auto" w:fill="FFFFFF"/>
        <w:spacing w:after="0" w:line="240" w:lineRule="auto"/>
        <w:jc w:val="both"/>
        <w:rPr>
          <w:rFonts w:ascii="Times New Roman" w:eastAsia="Times New Roman" w:hAnsi="Times New Roman" w:cs="Times New Roman"/>
          <w:color w:val="000000"/>
          <w:lang w:eastAsia="en-AU"/>
        </w:rPr>
      </w:pPr>
    </w:p>
    <w:p w14:paraId="19516019" w14:textId="28C9B086" w:rsidR="00BA1B12" w:rsidRPr="00ED1951" w:rsidRDefault="00BA1B12" w:rsidP="007D1D5E">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This criterion is included with the intention that comparative clinical effectiveness and relative cost be considered for including items in Part C of the Prescribed List.</w:t>
      </w:r>
    </w:p>
    <w:p w14:paraId="54FBD918" w14:textId="77777777" w:rsidR="007D1D5E" w:rsidRPr="00ED1951"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p>
    <w:p w14:paraId="1AC7E121"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4EC8E1A9" w14:textId="02846664" w:rsidR="00CA5C32" w:rsidRPr="00ED1951" w:rsidRDefault="00CA5C32" w:rsidP="00F96267">
      <w:pPr>
        <w:shd w:val="clear" w:color="auto" w:fill="FFFFFF"/>
        <w:spacing w:after="0" w:line="240" w:lineRule="auto"/>
        <w:jc w:val="both"/>
        <w:rPr>
          <w:rFonts w:ascii="Times New Roman" w:eastAsia="Times New Roman" w:hAnsi="Times New Roman" w:cs="Times New Roman"/>
          <w:b/>
          <w:bCs/>
          <w:color w:val="000000"/>
          <w:lang w:eastAsia="en-AU"/>
        </w:rPr>
      </w:pPr>
    </w:p>
    <w:p w14:paraId="04C329EC" w14:textId="129B4B98" w:rsidR="00B8725B" w:rsidRPr="00ED1951" w:rsidRDefault="005D0196" w:rsidP="00B8725B">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color w:val="000000"/>
          <w:lang w:eastAsia="en-AU"/>
        </w:rPr>
        <w:t xml:space="preserve"> </w:t>
      </w:r>
      <w:r w:rsidR="00B8725B" w:rsidRPr="00ED1951">
        <w:rPr>
          <w:rFonts w:ascii="Times New Roman" w:eastAsia="Times New Roman" w:hAnsi="Times New Roman" w:cs="Times New Roman"/>
          <w:b/>
          <w:bCs/>
          <w:color w:val="000000"/>
          <w:lang w:eastAsia="en-AU"/>
        </w:rPr>
        <w:t xml:space="preserve">Part 4 </w:t>
      </w:r>
      <w:r w:rsidR="00B8725B" w:rsidRPr="00ED1951">
        <w:rPr>
          <w:rFonts w:ascii="Times New Roman" w:eastAsia="Times New Roman" w:hAnsi="Times New Roman" w:cs="Times New Roman"/>
          <w:b/>
          <w:bCs/>
          <w:color w:val="000000"/>
          <w:lang w:eastAsia="en-AU"/>
        </w:rPr>
        <w:softHyphen/>
        <w:t>– Cost</w:t>
      </w:r>
      <w:r w:rsidR="00AC4A9C" w:rsidRPr="00ED1951">
        <w:rPr>
          <w:rFonts w:ascii="Times New Roman" w:eastAsia="Times New Roman" w:hAnsi="Times New Roman" w:cs="Times New Roman"/>
          <w:b/>
          <w:bCs/>
          <w:color w:val="000000"/>
          <w:lang w:eastAsia="en-AU"/>
        </w:rPr>
        <w:t>-</w:t>
      </w:r>
      <w:r w:rsidR="00B8725B" w:rsidRPr="00ED1951">
        <w:rPr>
          <w:rFonts w:ascii="Times New Roman" w:eastAsia="Times New Roman" w:hAnsi="Times New Roman" w:cs="Times New Roman"/>
          <w:b/>
          <w:bCs/>
          <w:color w:val="000000"/>
          <w:lang w:eastAsia="en-AU"/>
        </w:rPr>
        <w:t>recovery fees</w:t>
      </w:r>
    </w:p>
    <w:p w14:paraId="5EBFF0A4" w14:textId="50E0AC66" w:rsidR="00754665" w:rsidRPr="00ED1951" w:rsidRDefault="00754665" w:rsidP="00754665">
      <w:pPr>
        <w:spacing w:before="240"/>
        <w:rPr>
          <w:rFonts w:ascii="Times New Roman" w:hAnsi="Times New Roman" w:cs="Times New Roman"/>
          <w:b/>
          <w:u w:val="single"/>
        </w:rPr>
      </w:pPr>
      <w:r w:rsidRPr="00ED1951">
        <w:rPr>
          <w:rFonts w:ascii="Times New Roman" w:hAnsi="Times New Roman" w:cs="Times New Roman"/>
          <w:b/>
          <w:u w:val="single"/>
        </w:rPr>
        <w:t>Division 1 – Cost</w:t>
      </w:r>
      <w:r w:rsidR="00001169" w:rsidRPr="00ED1951">
        <w:rPr>
          <w:rFonts w:ascii="Times New Roman" w:hAnsi="Times New Roman" w:cs="Times New Roman"/>
          <w:b/>
          <w:u w:val="single"/>
        </w:rPr>
        <w:t>-</w:t>
      </w:r>
      <w:r w:rsidRPr="00ED1951">
        <w:rPr>
          <w:rFonts w:ascii="Times New Roman" w:hAnsi="Times New Roman" w:cs="Times New Roman"/>
          <w:b/>
          <w:u w:val="single"/>
        </w:rPr>
        <w:t>recovery fees</w:t>
      </w:r>
      <w:r w:rsidR="00D45041" w:rsidRPr="00ED1951">
        <w:rPr>
          <w:rFonts w:ascii="Times New Roman" w:hAnsi="Times New Roman" w:cs="Times New Roman"/>
          <w:b/>
          <w:u w:val="single"/>
        </w:rPr>
        <w:t xml:space="preserve"> relating to medical devices</w:t>
      </w:r>
    </w:p>
    <w:p w14:paraId="047F9CD2" w14:textId="61A1A331"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8039DC" w:rsidRPr="00ED1951">
        <w:rPr>
          <w:rFonts w:ascii="Times New Roman" w:hAnsi="Times New Roman" w:cs="Times New Roman"/>
          <w:b/>
        </w:rPr>
        <w:t xml:space="preserve">17   </w:t>
      </w:r>
      <w:r w:rsidR="00754665" w:rsidRPr="00ED1951">
        <w:rPr>
          <w:rFonts w:ascii="Times New Roman" w:hAnsi="Times New Roman" w:cs="Times New Roman"/>
          <w:b/>
        </w:rPr>
        <w:t>Cost</w:t>
      </w:r>
      <w:r w:rsidR="00001169" w:rsidRPr="00ED1951">
        <w:rPr>
          <w:rFonts w:ascii="Times New Roman" w:hAnsi="Times New Roman" w:cs="Times New Roman"/>
          <w:b/>
        </w:rPr>
        <w:t>-</w:t>
      </w:r>
      <w:r w:rsidR="00754665" w:rsidRPr="00ED1951">
        <w:rPr>
          <w:rFonts w:ascii="Times New Roman" w:hAnsi="Times New Roman" w:cs="Times New Roman"/>
          <w:b/>
        </w:rPr>
        <w:t>recovery fees that may be charged</w:t>
      </w:r>
    </w:p>
    <w:p w14:paraId="34320B79" w14:textId="5872E438" w:rsidR="008C7402" w:rsidRPr="00ED1951" w:rsidRDefault="00001169"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8039DC" w:rsidRPr="00ED1951">
        <w:rPr>
          <w:rFonts w:ascii="Times New Roman" w:hAnsi="Times New Roman" w:cs="Times New Roman"/>
          <w:bCs/>
        </w:rPr>
        <w:t xml:space="preserve">17 </w:t>
      </w:r>
      <w:r w:rsidRPr="00ED1951">
        <w:rPr>
          <w:rFonts w:ascii="Times New Roman" w:hAnsi="Times New Roman" w:cs="Times New Roman"/>
          <w:bCs/>
        </w:rPr>
        <w:t>outlines cost-recovery fees that may be charged</w:t>
      </w:r>
      <w:r w:rsidR="00224BE2" w:rsidRPr="00ED1951">
        <w:rPr>
          <w:rFonts w:ascii="Times New Roman" w:hAnsi="Times New Roman" w:cs="Times New Roman"/>
          <w:bCs/>
        </w:rPr>
        <w:t xml:space="preserve"> </w:t>
      </w:r>
      <w:r w:rsidR="00E17B54" w:rsidRPr="00ED1951">
        <w:rPr>
          <w:rFonts w:ascii="Times New Roman" w:hAnsi="Times New Roman" w:cs="Times New Roman"/>
          <w:bCs/>
        </w:rPr>
        <w:t>for the purposes of</w:t>
      </w:r>
      <w:r w:rsidR="00224BE2" w:rsidRPr="00ED1951">
        <w:rPr>
          <w:rFonts w:ascii="Times New Roman" w:hAnsi="Times New Roman" w:cs="Times New Roman"/>
          <w:bCs/>
        </w:rPr>
        <w:t xml:space="preserve"> section 72-15 of the Act</w:t>
      </w:r>
      <w:r w:rsidRPr="00ED1951">
        <w:rPr>
          <w:rFonts w:ascii="Times New Roman" w:hAnsi="Times New Roman" w:cs="Times New Roman"/>
          <w:bCs/>
        </w:rPr>
        <w:t xml:space="preserve">. </w:t>
      </w:r>
      <w:r w:rsidR="00235267" w:rsidRPr="00ED1951">
        <w:rPr>
          <w:rFonts w:ascii="Times New Roman" w:hAnsi="Times New Roman" w:cs="Times New Roman"/>
          <w:bCs/>
        </w:rPr>
        <w:t xml:space="preserve">Subsection </w:t>
      </w:r>
      <w:r w:rsidR="008039DC" w:rsidRPr="00ED1951">
        <w:rPr>
          <w:rFonts w:ascii="Times New Roman" w:hAnsi="Times New Roman" w:cs="Times New Roman"/>
          <w:bCs/>
        </w:rPr>
        <w:t>17</w:t>
      </w:r>
      <w:r w:rsidR="00235267" w:rsidRPr="00ED1951">
        <w:rPr>
          <w:rFonts w:ascii="Times New Roman" w:hAnsi="Times New Roman" w:cs="Times New Roman"/>
          <w:bCs/>
        </w:rPr>
        <w:t>(1)</w:t>
      </w:r>
      <w:r w:rsidR="00754665" w:rsidRPr="00ED1951">
        <w:rPr>
          <w:rFonts w:ascii="Times New Roman" w:hAnsi="Times New Roman" w:cs="Times New Roman"/>
          <w:bCs/>
        </w:rPr>
        <w:t xml:space="preserve"> </w:t>
      </w:r>
      <w:r w:rsidR="008C7402" w:rsidRPr="00ED1951">
        <w:rPr>
          <w:rFonts w:ascii="Times New Roman" w:hAnsi="Times New Roman" w:cs="Times New Roman"/>
          <w:bCs/>
        </w:rPr>
        <w:t>outlines that cost</w:t>
      </w:r>
      <w:r w:rsidR="00C45B56" w:rsidRPr="00ED1951">
        <w:rPr>
          <w:rFonts w:ascii="Times New Roman" w:hAnsi="Times New Roman" w:cs="Times New Roman"/>
          <w:bCs/>
        </w:rPr>
        <w:t>-</w:t>
      </w:r>
      <w:r w:rsidR="008C7402" w:rsidRPr="00ED1951">
        <w:rPr>
          <w:rFonts w:ascii="Times New Roman" w:hAnsi="Times New Roman" w:cs="Times New Roman"/>
          <w:bCs/>
        </w:rPr>
        <w:t xml:space="preserve">recovery fees will be charged for the activities undertaken to consider listing or variation applications </w:t>
      </w:r>
      <w:r w:rsidR="00AC4A9C" w:rsidRPr="00ED1951">
        <w:rPr>
          <w:rFonts w:ascii="Times New Roman" w:hAnsi="Times New Roman" w:cs="Times New Roman"/>
          <w:bCs/>
        </w:rPr>
        <w:t xml:space="preserve">relating to a medical device </w:t>
      </w:r>
      <w:r w:rsidR="008C7402" w:rsidRPr="00ED1951">
        <w:rPr>
          <w:rFonts w:ascii="Times New Roman" w:hAnsi="Times New Roman" w:cs="Times New Roman"/>
          <w:bCs/>
        </w:rPr>
        <w:t xml:space="preserve">on the Prescribed List. </w:t>
      </w:r>
      <w:r w:rsidR="00AC4A9C" w:rsidRPr="00ED1951">
        <w:rPr>
          <w:rFonts w:ascii="Times New Roman" w:hAnsi="Times New Roman" w:cs="Times New Roman"/>
          <w:bCs/>
        </w:rPr>
        <w:t>Cost</w:t>
      </w:r>
      <w:r w:rsidR="003A3754" w:rsidRPr="00ED1951">
        <w:rPr>
          <w:rFonts w:ascii="Times New Roman" w:hAnsi="Times New Roman" w:cs="Times New Roman"/>
          <w:bCs/>
        </w:rPr>
        <w:t>-</w:t>
      </w:r>
      <w:r w:rsidR="00AC4A9C" w:rsidRPr="00ED1951">
        <w:rPr>
          <w:rFonts w:ascii="Times New Roman" w:hAnsi="Times New Roman" w:cs="Times New Roman"/>
          <w:bCs/>
        </w:rPr>
        <w:t xml:space="preserve">recovery fees will not apply to listing or variation applications relating to human tissue products in Part B of the Prescribed List. </w:t>
      </w:r>
    </w:p>
    <w:p w14:paraId="2CE0D5C3" w14:textId="28AB641E" w:rsidR="00754665" w:rsidRPr="00ED1951" w:rsidRDefault="00754665" w:rsidP="00754665">
      <w:pPr>
        <w:spacing w:before="240"/>
        <w:rPr>
          <w:rFonts w:ascii="Times New Roman" w:hAnsi="Times New Roman" w:cs="Times New Roman"/>
          <w:bCs/>
        </w:rPr>
      </w:pPr>
      <w:r w:rsidRPr="00ED1951">
        <w:rPr>
          <w:rFonts w:ascii="Times New Roman" w:hAnsi="Times New Roman" w:cs="Times New Roman"/>
          <w:bCs/>
        </w:rPr>
        <w:t xml:space="preserve">This fee is charged by the Department to recover the cost of providing services in response to applications to list a medical device on the Prescribed List. Fees have been determined via an activity-based charging model following a review of all costs associated with the administration of the Prescribed List.  </w:t>
      </w:r>
    </w:p>
    <w:p w14:paraId="2F70650A" w14:textId="274E2B56" w:rsidR="008C2217" w:rsidRPr="00ED1951" w:rsidRDefault="0023526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8039DC" w:rsidRPr="00ED1951">
        <w:rPr>
          <w:rFonts w:ascii="Times New Roman" w:hAnsi="Times New Roman" w:cs="Times New Roman"/>
          <w:bCs/>
        </w:rPr>
        <w:t>17</w:t>
      </w:r>
      <w:r w:rsidRPr="00ED1951">
        <w:rPr>
          <w:rFonts w:ascii="Times New Roman" w:hAnsi="Times New Roman" w:cs="Times New Roman"/>
          <w:bCs/>
        </w:rPr>
        <w:t>(2)</w:t>
      </w:r>
      <w:r w:rsidR="00754665" w:rsidRPr="00ED1951">
        <w:rPr>
          <w:rFonts w:ascii="Times New Roman" w:hAnsi="Times New Roman" w:cs="Times New Roman"/>
          <w:bCs/>
        </w:rPr>
        <w:t xml:space="preserve"> specifies </w:t>
      </w:r>
      <w:r w:rsidR="001759D5" w:rsidRPr="00ED1951">
        <w:rPr>
          <w:rFonts w:ascii="Times New Roman" w:hAnsi="Times New Roman" w:cs="Times New Roman"/>
          <w:bCs/>
        </w:rPr>
        <w:t xml:space="preserve">a standard application fee of $1,370, and any additional fees </w:t>
      </w:r>
      <w:r w:rsidR="005358C9" w:rsidRPr="00ED1951">
        <w:rPr>
          <w:rFonts w:ascii="Times New Roman" w:hAnsi="Times New Roman" w:cs="Times New Roman"/>
          <w:bCs/>
        </w:rPr>
        <w:t xml:space="preserve">that </w:t>
      </w:r>
      <w:r w:rsidR="001759D5" w:rsidRPr="00ED1951">
        <w:rPr>
          <w:rFonts w:ascii="Times New Roman" w:hAnsi="Times New Roman" w:cs="Times New Roman"/>
          <w:bCs/>
        </w:rPr>
        <w:t xml:space="preserve">will be applied according to the level and type of assessment (assessment pathway) required. </w:t>
      </w:r>
    </w:p>
    <w:p w14:paraId="383A75A0" w14:textId="522C98BB" w:rsidR="003F65B3" w:rsidRPr="00ED1951" w:rsidRDefault="008C2217" w:rsidP="00754665">
      <w:pPr>
        <w:spacing w:before="240"/>
        <w:rPr>
          <w:rFonts w:ascii="Times New Roman" w:hAnsi="Times New Roman" w:cs="Times New Roman"/>
          <w:bCs/>
        </w:rPr>
      </w:pPr>
      <w:r w:rsidRPr="00ED1951">
        <w:rPr>
          <w:rFonts w:ascii="Times New Roman" w:hAnsi="Times New Roman" w:cs="Times New Roman"/>
          <w:bCs/>
        </w:rPr>
        <w:t xml:space="preserve">The standard application fee recovers the costs associated with the initial Departmental assessment of eligibility of the </w:t>
      </w:r>
      <w:r w:rsidR="00081D6C" w:rsidRPr="00ED1951">
        <w:rPr>
          <w:rFonts w:ascii="Times New Roman" w:hAnsi="Times New Roman" w:cs="Times New Roman"/>
          <w:bCs/>
        </w:rPr>
        <w:t xml:space="preserve">medical </w:t>
      </w:r>
      <w:r w:rsidRPr="00ED1951">
        <w:rPr>
          <w:rFonts w:ascii="Times New Roman" w:hAnsi="Times New Roman" w:cs="Times New Roman"/>
          <w:bCs/>
        </w:rPr>
        <w:t xml:space="preserve">device for listing, correctness of the grouping, and appropriateness of the information the sponsor has provided in the application. </w:t>
      </w:r>
    </w:p>
    <w:p w14:paraId="334A754D" w14:textId="1B055FD7" w:rsidR="001759D5" w:rsidRPr="00ED1951" w:rsidRDefault="001759D5" w:rsidP="00754665">
      <w:pPr>
        <w:spacing w:before="240"/>
        <w:rPr>
          <w:rFonts w:ascii="Times New Roman" w:hAnsi="Times New Roman" w:cs="Times New Roman"/>
          <w:bCs/>
        </w:rPr>
      </w:pPr>
      <w:r w:rsidRPr="00ED1951">
        <w:rPr>
          <w:rFonts w:ascii="Times New Roman" w:hAnsi="Times New Roman" w:cs="Times New Roman"/>
          <w:bCs/>
        </w:rPr>
        <w:lastRenderedPageBreak/>
        <w:t xml:space="preserve">The additional fees include a clinical assessment </w:t>
      </w:r>
      <w:r w:rsidR="005358C9" w:rsidRPr="00ED1951">
        <w:rPr>
          <w:rFonts w:ascii="Times New Roman" w:hAnsi="Times New Roman" w:cs="Times New Roman"/>
          <w:bCs/>
        </w:rPr>
        <w:t xml:space="preserve">fee </w:t>
      </w:r>
      <w:r w:rsidR="008C2217" w:rsidRPr="00ED1951">
        <w:rPr>
          <w:rFonts w:ascii="Times New Roman" w:hAnsi="Times New Roman" w:cs="Times New Roman"/>
          <w:bCs/>
        </w:rPr>
        <w:t>if a clinical assessment is required, an economic assessment fee if an economic assessment is required, and a full health technology assessment pathway fee if a full health technology assessment is required.</w:t>
      </w:r>
    </w:p>
    <w:p w14:paraId="147BD3E6" w14:textId="6ACD57DC" w:rsidR="00754665" w:rsidRPr="00ED1951" w:rsidRDefault="008D63A7" w:rsidP="00830CC6">
      <w:pPr>
        <w:spacing w:after="0" w:line="240" w:lineRule="auto"/>
        <w:rPr>
          <w:rFonts w:ascii="Times New Roman" w:hAnsi="Times New Roman" w:cs="Times New Roman"/>
          <w:b/>
        </w:rPr>
      </w:pPr>
      <w:r w:rsidRPr="00ED1951">
        <w:rPr>
          <w:rFonts w:ascii="Times New Roman" w:hAnsi="Times New Roman" w:cs="Times New Roman"/>
          <w:b/>
        </w:rPr>
        <w:t xml:space="preserve">Section </w:t>
      </w:r>
      <w:r w:rsidR="008039DC" w:rsidRPr="00ED1951">
        <w:rPr>
          <w:rFonts w:ascii="Times New Roman" w:hAnsi="Times New Roman" w:cs="Times New Roman"/>
          <w:b/>
        </w:rPr>
        <w:t xml:space="preserve">18   </w:t>
      </w:r>
      <w:r w:rsidR="00754665" w:rsidRPr="00ED1951">
        <w:rPr>
          <w:rFonts w:ascii="Times New Roman" w:hAnsi="Times New Roman" w:cs="Times New Roman"/>
          <w:b/>
        </w:rPr>
        <w:t>Clinical assessment fee</w:t>
      </w:r>
    </w:p>
    <w:p w14:paraId="0381BFD8" w14:textId="77777777" w:rsidR="00EC595F" w:rsidRPr="00ED1951" w:rsidRDefault="00EC595F" w:rsidP="00EC595F">
      <w:pPr>
        <w:spacing w:after="0" w:line="240" w:lineRule="auto"/>
        <w:rPr>
          <w:rFonts w:ascii="Times New Roman" w:hAnsi="Times New Roman" w:cs="Times New Roman"/>
          <w:bCs/>
        </w:rPr>
      </w:pPr>
      <w:bookmarkStart w:id="11" w:name="_Hlk137129223"/>
    </w:p>
    <w:p w14:paraId="21616485" w14:textId="15E074F0" w:rsidR="00EC595F" w:rsidRPr="00ED1951" w:rsidRDefault="00EC595F" w:rsidP="00830CC6">
      <w:pPr>
        <w:spacing w:after="0" w:line="240" w:lineRule="auto"/>
        <w:rPr>
          <w:rFonts w:ascii="Times New Roman" w:hAnsi="Times New Roman" w:cs="Times New Roman"/>
          <w:bCs/>
        </w:rPr>
      </w:pPr>
      <w:r w:rsidRPr="00ED1951">
        <w:rPr>
          <w:rFonts w:ascii="Times New Roman" w:hAnsi="Times New Roman" w:cs="Times New Roman"/>
          <w:bCs/>
        </w:rPr>
        <w:t xml:space="preserve">Section </w:t>
      </w:r>
      <w:r w:rsidR="008039DC" w:rsidRPr="00ED1951">
        <w:rPr>
          <w:rFonts w:ascii="Times New Roman" w:hAnsi="Times New Roman" w:cs="Times New Roman"/>
          <w:bCs/>
        </w:rPr>
        <w:t xml:space="preserve">18 </w:t>
      </w:r>
      <w:r w:rsidRPr="00ED1951">
        <w:rPr>
          <w:rFonts w:ascii="Times New Roman" w:hAnsi="Times New Roman" w:cs="Times New Roman"/>
          <w:bCs/>
        </w:rPr>
        <w:t>outlines circumstances in which a clinical assessment is required and the fee for that assessment.</w:t>
      </w:r>
    </w:p>
    <w:p w14:paraId="00157221" w14:textId="77777777" w:rsidR="00EC595F" w:rsidRPr="00ED1951" w:rsidRDefault="00EC595F" w:rsidP="00EC595F">
      <w:pPr>
        <w:spacing w:after="0" w:line="240" w:lineRule="auto"/>
        <w:rPr>
          <w:rFonts w:ascii="Times New Roman" w:hAnsi="Times New Roman" w:cs="Times New Roman"/>
          <w:bCs/>
        </w:rPr>
      </w:pPr>
    </w:p>
    <w:p w14:paraId="7A91CD1B" w14:textId="5EF2CC6A" w:rsidR="003F1406" w:rsidRPr="00ED1951" w:rsidRDefault="003615CB"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18</w:t>
      </w:r>
      <w:r w:rsidRPr="00ED1951">
        <w:rPr>
          <w:rFonts w:ascii="Times New Roman" w:hAnsi="Times New Roman" w:cs="Times New Roman"/>
          <w:bCs/>
        </w:rPr>
        <w:t>(1) prescribes when a clinical assessment is required for listing or variation applications</w:t>
      </w:r>
      <w:r w:rsidR="00C45B56" w:rsidRPr="00ED1951">
        <w:rPr>
          <w:rFonts w:ascii="Times New Roman" w:hAnsi="Times New Roman" w:cs="Times New Roman"/>
          <w:bCs/>
        </w:rPr>
        <w:t xml:space="preserve"> </w:t>
      </w:r>
      <w:r w:rsidR="002F06E4" w:rsidRPr="00ED1951">
        <w:rPr>
          <w:rFonts w:ascii="Times New Roman" w:hAnsi="Times New Roman" w:cs="Times New Roman"/>
          <w:bCs/>
        </w:rPr>
        <w:t>relating to medical devices</w:t>
      </w:r>
      <w:r w:rsidRPr="00ED1951">
        <w:rPr>
          <w:rFonts w:ascii="Times New Roman" w:hAnsi="Times New Roman" w:cs="Times New Roman"/>
          <w:bCs/>
        </w:rPr>
        <w:t xml:space="preserve">. A clinical assessment is required in circumstances where expert clinical </w:t>
      </w:r>
      <w:r w:rsidR="0069173E" w:rsidRPr="00ED1951">
        <w:rPr>
          <w:rFonts w:ascii="Times New Roman" w:hAnsi="Times New Roman" w:cs="Times New Roman"/>
          <w:bCs/>
        </w:rPr>
        <w:t xml:space="preserve">advice </w:t>
      </w:r>
      <w:r w:rsidRPr="00ED1951">
        <w:rPr>
          <w:rFonts w:ascii="Times New Roman" w:hAnsi="Times New Roman" w:cs="Times New Roman"/>
          <w:bCs/>
        </w:rPr>
        <w:t xml:space="preserve">from a clinical expert with relevant expertise </w:t>
      </w:r>
      <w:r w:rsidR="00076947" w:rsidRPr="00ED1951">
        <w:rPr>
          <w:rFonts w:ascii="Times New Roman" w:hAnsi="Times New Roman" w:cs="Times New Roman"/>
          <w:bCs/>
        </w:rPr>
        <w:t xml:space="preserve">is necessary, </w:t>
      </w:r>
      <w:r w:rsidRPr="00ED1951">
        <w:rPr>
          <w:rFonts w:ascii="Times New Roman" w:hAnsi="Times New Roman" w:cs="Times New Roman"/>
          <w:bCs/>
        </w:rPr>
        <w:t>or where the Minister is satisfied on any other grounds that the application for a listing or variation requires a clinical assessment.</w:t>
      </w:r>
    </w:p>
    <w:bookmarkEnd w:id="11"/>
    <w:p w14:paraId="68AF0D48" w14:textId="1DF9F42B" w:rsidR="00754665" w:rsidRPr="00ED1951" w:rsidRDefault="002D07C2" w:rsidP="00081D6C">
      <w:pPr>
        <w:spacing w:before="240"/>
        <w:rPr>
          <w:rFonts w:ascii="Times New Roman" w:hAnsi="Times New Roman" w:cs="Times New Roman"/>
          <w:bCs/>
        </w:rPr>
      </w:pPr>
      <w:r w:rsidRPr="00ED1951">
        <w:rPr>
          <w:rFonts w:ascii="Times New Roman" w:hAnsi="Times New Roman" w:cs="Times New Roman"/>
          <w:bCs/>
        </w:rPr>
        <w:t>Expert</w:t>
      </w:r>
      <w:r w:rsidR="00754665" w:rsidRPr="00ED1951">
        <w:rPr>
          <w:rFonts w:ascii="Times New Roman" w:hAnsi="Times New Roman" w:cs="Times New Roman"/>
          <w:bCs/>
        </w:rPr>
        <w:t xml:space="preserve"> advice is required to </w:t>
      </w:r>
      <w:r w:rsidR="000608EA" w:rsidRPr="00ED1951">
        <w:rPr>
          <w:rFonts w:ascii="Times New Roman" w:hAnsi="Times New Roman" w:cs="Times New Roman"/>
          <w:bCs/>
        </w:rPr>
        <w:t xml:space="preserve">determine </w:t>
      </w:r>
      <w:r w:rsidR="00754665" w:rsidRPr="00ED1951">
        <w:rPr>
          <w:rFonts w:ascii="Times New Roman" w:hAnsi="Times New Roman" w:cs="Times New Roman"/>
          <w:bCs/>
        </w:rPr>
        <w:t xml:space="preserve">whether </w:t>
      </w:r>
      <w:r w:rsidR="00081D6C" w:rsidRPr="00ED1951">
        <w:rPr>
          <w:rFonts w:ascii="Times New Roman" w:hAnsi="Times New Roman" w:cs="Times New Roman"/>
          <w:bCs/>
        </w:rPr>
        <w:t>a</w:t>
      </w:r>
      <w:r w:rsidR="00754665" w:rsidRPr="00ED1951">
        <w:rPr>
          <w:rFonts w:ascii="Times New Roman" w:hAnsi="Times New Roman" w:cs="Times New Roman"/>
          <w:bCs/>
        </w:rPr>
        <w:t xml:space="preserve"> medical device is no less clinically effective than alternative devices, products or treatments and meets </w:t>
      </w:r>
      <w:r w:rsidR="008C2217" w:rsidRPr="00ED1951">
        <w:rPr>
          <w:rFonts w:ascii="Times New Roman" w:hAnsi="Times New Roman" w:cs="Times New Roman"/>
          <w:bCs/>
        </w:rPr>
        <w:t xml:space="preserve">the </w:t>
      </w:r>
      <w:r w:rsidR="00754665" w:rsidRPr="00ED1951">
        <w:rPr>
          <w:rFonts w:ascii="Times New Roman" w:hAnsi="Times New Roman" w:cs="Times New Roman"/>
          <w:bCs/>
        </w:rPr>
        <w:t xml:space="preserve">listing inclusion criteria for the relevant Part A or C of </w:t>
      </w:r>
      <w:r w:rsidR="00081D6C" w:rsidRPr="00ED1951">
        <w:rPr>
          <w:rFonts w:ascii="Times New Roman" w:hAnsi="Times New Roman" w:cs="Times New Roman"/>
          <w:bCs/>
        </w:rPr>
        <w:t>the Prescribed List</w:t>
      </w:r>
      <w:r w:rsidR="00754665" w:rsidRPr="00ED1951">
        <w:rPr>
          <w:rFonts w:ascii="Times New Roman" w:hAnsi="Times New Roman" w:cs="Times New Roman"/>
          <w:bCs/>
        </w:rPr>
        <w:t xml:space="preserve">. </w:t>
      </w:r>
    </w:p>
    <w:p w14:paraId="030568EC" w14:textId="291C306B" w:rsidR="00754665" w:rsidRPr="00ED1951" w:rsidRDefault="0075787C"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18</w:t>
      </w:r>
      <w:r w:rsidRPr="00ED1951">
        <w:rPr>
          <w:rFonts w:ascii="Times New Roman" w:hAnsi="Times New Roman" w:cs="Times New Roman"/>
          <w:bCs/>
        </w:rPr>
        <w:t>(2)</w:t>
      </w:r>
      <w:r w:rsidR="00754665" w:rsidRPr="00ED1951">
        <w:rPr>
          <w:rFonts w:ascii="Times New Roman" w:hAnsi="Times New Roman" w:cs="Times New Roman"/>
          <w:bCs/>
        </w:rPr>
        <w:t xml:space="preserve"> prescribes the applicable clinical assessment fee</w:t>
      </w:r>
      <w:r w:rsidR="008C2217" w:rsidRPr="00ED1951">
        <w:rPr>
          <w:rFonts w:ascii="Times New Roman" w:hAnsi="Times New Roman" w:cs="Times New Roman"/>
          <w:bCs/>
        </w:rPr>
        <w:t xml:space="preserve"> of $</w:t>
      </w:r>
      <w:r w:rsidR="00140EAA" w:rsidRPr="00ED1951">
        <w:rPr>
          <w:rFonts w:ascii="Times New Roman" w:hAnsi="Times New Roman" w:cs="Times New Roman"/>
          <w:bCs/>
        </w:rPr>
        <w:t>4,090</w:t>
      </w:r>
      <w:r w:rsidR="00754665" w:rsidRPr="00ED1951">
        <w:rPr>
          <w:rFonts w:ascii="Times New Roman" w:hAnsi="Times New Roman" w:cs="Times New Roman"/>
          <w:bCs/>
        </w:rPr>
        <w:t>.</w:t>
      </w:r>
      <w:r w:rsidR="008C2217" w:rsidRPr="00ED1951">
        <w:rPr>
          <w:rFonts w:ascii="Times New Roman" w:hAnsi="Times New Roman" w:cs="Times New Roman"/>
          <w:bCs/>
        </w:rPr>
        <w:t xml:space="preserve"> </w:t>
      </w:r>
      <w:r w:rsidR="00754665" w:rsidRPr="00ED1951">
        <w:rPr>
          <w:rFonts w:ascii="Times New Roman" w:hAnsi="Times New Roman" w:cs="Times New Roman"/>
          <w:bCs/>
        </w:rPr>
        <w:t>This fee has been determined through an activity-based costing model, which has been developed to align with the principles outlined in the Australian Government Charging Framework.</w:t>
      </w:r>
    </w:p>
    <w:p w14:paraId="5A74C562" w14:textId="760629C4" w:rsidR="002D07C2" w:rsidRPr="00ED1951" w:rsidRDefault="002D07C2" w:rsidP="00754665">
      <w:pPr>
        <w:spacing w:before="240"/>
        <w:rPr>
          <w:rFonts w:ascii="Times New Roman" w:hAnsi="Times New Roman" w:cs="Times New Roman"/>
          <w:bCs/>
        </w:rPr>
      </w:pPr>
      <w:r w:rsidRPr="00ED1951">
        <w:rPr>
          <w:rFonts w:ascii="Times New Roman" w:hAnsi="Times New Roman" w:cs="Times New Roman"/>
          <w:bCs/>
        </w:rPr>
        <w:t xml:space="preserve">The fee associated with this assessment type is charged to recover the costs of obtaining a clinical assessment from a </w:t>
      </w:r>
      <w:r w:rsidR="002E27B3" w:rsidRPr="00ED1951">
        <w:rPr>
          <w:rFonts w:ascii="Times New Roman" w:hAnsi="Times New Roman" w:cs="Times New Roman"/>
          <w:bCs/>
        </w:rPr>
        <w:t xml:space="preserve">clinical expert with relevant expertise as part of the assessment by the </w:t>
      </w:r>
      <w:r w:rsidRPr="00ED1951">
        <w:rPr>
          <w:rFonts w:ascii="Times New Roman" w:hAnsi="Times New Roman" w:cs="Times New Roman"/>
          <w:bCs/>
        </w:rPr>
        <w:t xml:space="preserve">Expert Clinical Advisory Groups (ECAGs) and </w:t>
      </w:r>
      <w:r w:rsidR="00076947" w:rsidRPr="00ED1951">
        <w:rPr>
          <w:rFonts w:ascii="Times New Roman" w:hAnsi="Times New Roman" w:cs="Times New Roman"/>
          <w:bCs/>
        </w:rPr>
        <w:t xml:space="preserve">the </w:t>
      </w:r>
      <w:r w:rsidRPr="00ED1951">
        <w:rPr>
          <w:rFonts w:ascii="Times New Roman" w:hAnsi="Times New Roman" w:cs="Times New Roman"/>
          <w:bCs/>
        </w:rPr>
        <w:t>Medical Device and Human Tissue Advisory Committee (MDHTAC).</w:t>
      </w:r>
    </w:p>
    <w:p w14:paraId="57623B3C" w14:textId="1470A2D0" w:rsidR="002D07C2" w:rsidRPr="00ED1951" w:rsidRDefault="002D07C2" w:rsidP="00754665">
      <w:pPr>
        <w:spacing w:before="240"/>
        <w:rPr>
          <w:rFonts w:ascii="Times New Roman" w:hAnsi="Times New Roman" w:cs="Times New Roman"/>
          <w:bCs/>
        </w:rPr>
      </w:pPr>
      <w:r w:rsidRPr="00ED1951">
        <w:rPr>
          <w:rFonts w:ascii="Times New Roman" w:hAnsi="Times New Roman" w:cs="Times New Roman"/>
          <w:bCs/>
        </w:rPr>
        <w:t>In relation to this fee, in the circumstance where the Minister or delegate is required to determine to their satisfaction that the application requires clinical assessment, this constitutes a reviewable decision.</w:t>
      </w:r>
    </w:p>
    <w:p w14:paraId="0196E37B" w14:textId="2356D237" w:rsidR="00754665" w:rsidRPr="00ED1951" w:rsidRDefault="008D63A7" w:rsidP="00830CC6">
      <w:pPr>
        <w:spacing w:after="0" w:line="240" w:lineRule="auto"/>
        <w:rPr>
          <w:rFonts w:ascii="Times New Roman" w:hAnsi="Times New Roman" w:cs="Times New Roman"/>
          <w:b/>
        </w:rPr>
      </w:pPr>
      <w:r w:rsidRPr="00ED1951">
        <w:rPr>
          <w:rFonts w:ascii="Times New Roman" w:hAnsi="Times New Roman" w:cs="Times New Roman"/>
          <w:b/>
        </w:rPr>
        <w:t xml:space="preserve">Section </w:t>
      </w:r>
      <w:r w:rsidR="0069173E" w:rsidRPr="00ED1951">
        <w:rPr>
          <w:rFonts w:ascii="Times New Roman" w:hAnsi="Times New Roman" w:cs="Times New Roman"/>
          <w:b/>
        </w:rPr>
        <w:t xml:space="preserve">19   </w:t>
      </w:r>
      <w:r w:rsidR="00754665" w:rsidRPr="00ED1951">
        <w:rPr>
          <w:rFonts w:ascii="Times New Roman" w:hAnsi="Times New Roman" w:cs="Times New Roman"/>
          <w:b/>
        </w:rPr>
        <w:t>Economic assessment fee</w:t>
      </w:r>
      <w:r w:rsidR="00754665" w:rsidRPr="00ED1951">
        <w:rPr>
          <w:rFonts w:ascii="Times New Roman" w:hAnsi="Times New Roman" w:cs="Times New Roman"/>
          <w:b/>
        </w:rPr>
        <w:tab/>
      </w:r>
    </w:p>
    <w:p w14:paraId="2EE69C9C" w14:textId="77777777" w:rsidR="00D36C8D" w:rsidRPr="00ED1951" w:rsidRDefault="00D36C8D" w:rsidP="00D36C8D">
      <w:pPr>
        <w:spacing w:after="0" w:line="240" w:lineRule="auto"/>
        <w:rPr>
          <w:rFonts w:ascii="Times New Roman" w:hAnsi="Times New Roman" w:cs="Times New Roman"/>
          <w:bCs/>
        </w:rPr>
      </w:pPr>
    </w:p>
    <w:p w14:paraId="089ACDA2" w14:textId="54CB53A8" w:rsidR="002D07C2" w:rsidRPr="00ED1951" w:rsidRDefault="002D07C2">
      <w:pPr>
        <w:spacing w:after="0" w:line="240" w:lineRule="auto"/>
        <w:rPr>
          <w:rFonts w:ascii="Times New Roman" w:hAnsi="Times New Roman" w:cs="Times New Roman"/>
          <w:bCs/>
        </w:rPr>
      </w:pPr>
      <w:r w:rsidRPr="00ED1951">
        <w:rPr>
          <w:rFonts w:ascii="Times New Roman" w:hAnsi="Times New Roman" w:cs="Times New Roman"/>
          <w:bCs/>
        </w:rPr>
        <w:t xml:space="preserve">Section </w:t>
      </w:r>
      <w:r w:rsidR="0069173E" w:rsidRPr="00ED1951">
        <w:rPr>
          <w:rFonts w:ascii="Times New Roman" w:hAnsi="Times New Roman" w:cs="Times New Roman"/>
          <w:bCs/>
        </w:rPr>
        <w:t xml:space="preserve">19 </w:t>
      </w:r>
      <w:r w:rsidRPr="00ED1951">
        <w:rPr>
          <w:rFonts w:ascii="Times New Roman" w:hAnsi="Times New Roman" w:cs="Times New Roman"/>
          <w:bCs/>
        </w:rPr>
        <w:t>outlines circumstances in which an economic assessment is required and the fee for that assessment.</w:t>
      </w:r>
    </w:p>
    <w:p w14:paraId="0D8A4910" w14:textId="0D219381" w:rsidR="002D07C2" w:rsidRPr="00ED1951" w:rsidRDefault="002D07C2">
      <w:pPr>
        <w:spacing w:after="0" w:line="240" w:lineRule="auto"/>
        <w:rPr>
          <w:rFonts w:ascii="Times New Roman" w:hAnsi="Times New Roman" w:cs="Times New Roman"/>
          <w:bCs/>
        </w:rPr>
      </w:pPr>
    </w:p>
    <w:p w14:paraId="48CB56C0" w14:textId="17553F68" w:rsidR="00EC595F" w:rsidRPr="00ED1951" w:rsidRDefault="002D07C2">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19</w:t>
      </w:r>
      <w:r w:rsidRPr="00ED1951">
        <w:rPr>
          <w:rFonts w:ascii="Times New Roman" w:hAnsi="Times New Roman" w:cs="Times New Roman"/>
          <w:bCs/>
        </w:rPr>
        <w:t xml:space="preserve">(1) </w:t>
      </w:r>
      <w:r w:rsidR="00EC595F" w:rsidRPr="00ED1951">
        <w:rPr>
          <w:rFonts w:ascii="Times New Roman" w:hAnsi="Times New Roman" w:cs="Times New Roman"/>
          <w:bCs/>
        </w:rPr>
        <w:t>prescribes when an economic assessment is required for a listing or variation application</w:t>
      </w:r>
      <w:r w:rsidR="001C6E39" w:rsidRPr="00ED1951">
        <w:rPr>
          <w:rFonts w:ascii="Times New Roman" w:hAnsi="Times New Roman" w:cs="Times New Roman"/>
          <w:bCs/>
        </w:rPr>
        <w:t xml:space="preserve"> relating to a medical device</w:t>
      </w:r>
      <w:r w:rsidR="00EC595F" w:rsidRPr="00ED1951">
        <w:rPr>
          <w:rFonts w:ascii="Times New Roman" w:hAnsi="Times New Roman" w:cs="Times New Roman"/>
          <w:bCs/>
        </w:rPr>
        <w:t xml:space="preserve">. An economic assessment is required in circumstances where expert </w:t>
      </w:r>
      <w:r w:rsidR="00BD27E1" w:rsidRPr="00ED1951">
        <w:rPr>
          <w:rFonts w:ascii="Times New Roman" w:hAnsi="Times New Roman" w:cs="Times New Roman"/>
          <w:bCs/>
        </w:rPr>
        <w:t xml:space="preserve">advice </w:t>
      </w:r>
      <w:r w:rsidR="00EC595F" w:rsidRPr="00ED1951">
        <w:rPr>
          <w:rFonts w:ascii="Times New Roman" w:hAnsi="Times New Roman" w:cs="Times New Roman"/>
          <w:bCs/>
        </w:rPr>
        <w:t>from an expert with health economics expertise</w:t>
      </w:r>
      <w:r w:rsidR="0070528C" w:rsidRPr="00ED1951">
        <w:rPr>
          <w:rFonts w:ascii="Times New Roman" w:hAnsi="Times New Roman" w:cs="Times New Roman"/>
          <w:bCs/>
        </w:rPr>
        <w:t xml:space="preserve"> is necessary</w:t>
      </w:r>
      <w:r w:rsidR="00EC595F" w:rsidRPr="00ED1951">
        <w:rPr>
          <w:rFonts w:ascii="Times New Roman" w:hAnsi="Times New Roman" w:cs="Times New Roman"/>
          <w:bCs/>
        </w:rPr>
        <w:t>, or where the Minister is satisfied on any other grounds that the application for a listing or variation requires an economic assessment.</w:t>
      </w:r>
    </w:p>
    <w:p w14:paraId="64993DE3" w14:textId="77777777" w:rsidR="004C2920" w:rsidRPr="00ED1951" w:rsidRDefault="004C2920" w:rsidP="00EE0C0C">
      <w:pPr>
        <w:spacing w:after="0" w:line="240" w:lineRule="auto"/>
        <w:rPr>
          <w:rFonts w:ascii="Times New Roman" w:hAnsi="Times New Roman" w:cs="Times New Roman"/>
          <w:bCs/>
        </w:rPr>
      </w:pPr>
    </w:p>
    <w:p w14:paraId="149AB84B" w14:textId="62098A39" w:rsidR="00754665" w:rsidRPr="00ED1951" w:rsidRDefault="00754665" w:rsidP="003E1E93">
      <w:pPr>
        <w:spacing w:after="0" w:line="240" w:lineRule="auto"/>
        <w:rPr>
          <w:rFonts w:ascii="Times New Roman" w:hAnsi="Times New Roman" w:cs="Times New Roman"/>
          <w:bCs/>
        </w:rPr>
      </w:pPr>
      <w:r w:rsidRPr="00ED1951">
        <w:rPr>
          <w:rFonts w:ascii="Times New Roman" w:hAnsi="Times New Roman" w:cs="Times New Roman"/>
          <w:bCs/>
        </w:rPr>
        <w:t xml:space="preserve">Economic assessment occurs where expert advice is required to </w:t>
      </w:r>
      <w:r w:rsidR="000608EA" w:rsidRPr="00ED1951">
        <w:rPr>
          <w:rFonts w:ascii="Times New Roman" w:hAnsi="Times New Roman" w:cs="Times New Roman"/>
          <w:bCs/>
        </w:rPr>
        <w:t xml:space="preserve">determine </w:t>
      </w:r>
      <w:r w:rsidRPr="00ED1951">
        <w:rPr>
          <w:rFonts w:ascii="Times New Roman" w:hAnsi="Times New Roman" w:cs="Times New Roman"/>
          <w:bCs/>
        </w:rPr>
        <w:t xml:space="preserve">whether the benefit amount </w:t>
      </w:r>
      <w:r w:rsidR="0070528C" w:rsidRPr="00ED1951">
        <w:rPr>
          <w:rFonts w:ascii="Times New Roman" w:hAnsi="Times New Roman" w:cs="Times New Roman"/>
          <w:bCs/>
        </w:rPr>
        <w:t xml:space="preserve">proposed for the device </w:t>
      </w:r>
      <w:r w:rsidRPr="00ED1951">
        <w:rPr>
          <w:rFonts w:ascii="Times New Roman" w:hAnsi="Times New Roman" w:cs="Times New Roman"/>
          <w:bCs/>
        </w:rPr>
        <w:t>is proportionate to the clinical effectiveness of the device</w:t>
      </w:r>
      <w:r w:rsidR="004D7998" w:rsidRPr="00ED1951">
        <w:rPr>
          <w:rFonts w:ascii="Times New Roman" w:hAnsi="Times New Roman" w:cs="Times New Roman"/>
          <w:bCs/>
        </w:rPr>
        <w:t>.</w:t>
      </w:r>
      <w:r w:rsidRPr="00ED1951">
        <w:rPr>
          <w:rFonts w:ascii="Times New Roman" w:hAnsi="Times New Roman" w:cs="Times New Roman"/>
          <w:bCs/>
        </w:rPr>
        <w:t xml:space="preserve"> The fee associated with this assessment type is charged to recover the costs of obtaining an economic assessment, the development of a focused commentary (or appraisal) of the economic claims made in the application, and for the </w:t>
      </w:r>
      <w:r w:rsidR="002E27B3" w:rsidRPr="00ED1951">
        <w:rPr>
          <w:rFonts w:ascii="Times New Roman" w:hAnsi="Times New Roman" w:cs="Times New Roman"/>
          <w:bCs/>
        </w:rPr>
        <w:t xml:space="preserve">assessment </w:t>
      </w:r>
      <w:r w:rsidRPr="00ED1951">
        <w:rPr>
          <w:rFonts w:ascii="Times New Roman" w:hAnsi="Times New Roman" w:cs="Times New Roman"/>
          <w:bCs/>
        </w:rPr>
        <w:t>performed by the MDHTAC.</w:t>
      </w:r>
    </w:p>
    <w:p w14:paraId="4F41CB59" w14:textId="77777777" w:rsidR="00D36C8D" w:rsidRPr="00ED1951" w:rsidRDefault="00D36C8D" w:rsidP="00D36C8D">
      <w:pPr>
        <w:spacing w:after="0" w:line="240" w:lineRule="auto"/>
        <w:rPr>
          <w:rFonts w:ascii="Times New Roman" w:hAnsi="Times New Roman" w:cs="Times New Roman"/>
          <w:bCs/>
        </w:rPr>
      </w:pPr>
    </w:p>
    <w:p w14:paraId="318726FF" w14:textId="3C6E376C" w:rsidR="00754665" w:rsidRPr="00ED1951" w:rsidRDefault="0075787C"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19</w:t>
      </w:r>
      <w:r w:rsidRPr="00ED1951">
        <w:rPr>
          <w:rFonts w:ascii="Times New Roman" w:hAnsi="Times New Roman" w:cs="Times New Roman"/>
          <w:bCs/>
        </w:rPr>
        <w:t>(2)</w:t>
      </w:r>
      <w:r w:rsidR="00935EB1" w:rsidRPr="00ED1951">
        <w:rPr>
          <w:rFonts w:ascii="Times New Roman" w:hAnsi="Times New Roman" w:cs="Times New Roman"/>
          <w:bCs/>
        </w:rPr>
        <w:t xml:space="preserve"> </w:t>
      </w:r>
      <w:r w:rsidR="00754665" w:rsidRPr="00ED1951">
        <w:rPr>
          <w:rFonts w:ascii="Times New Roman" w:hAnsi="Times New Roman" w:cs="Times New Roman"/>
          <w:bCs/>
        </w:rPr>
        <w:t xml:space="preserve">prescribes the </w:t>
      </w:r>
      <w:r w:rsidR="00DC35E2" w:rsidRPr="00ED1951">
        <w:rPr>
          <w:rFonts w:ascii="Times New Roman" w:hAnsi="Times New Roman" w:cs="Times New Roman"/>
          <w:bCs/>
        </w:rPr>
        <w:t xml:space="preserve">following </w:t>
      </w:r>
      <w:r w:rsidR="00754665" w:rsidRPr="00ED1951">
        <w:rPr>
          <w:rFonts w:ascii="Times New Roman" w:hAnsi="Times New Roman" w:cs="Times New Roman"/>
          <w:bCs/>
        </w:rPr>
        <w:t xml:space="preserve">three applicable economic assessment fee types: </w:t>
      </w:r>
    </w:p>
    <w:p w14:paraId="28EFD3D2" w14:textId="6FC9909E" w:rsidR="00754665" w:rsidRPr="00ED1951" w:rsidRDefault="00DC35E2" w:rsidP="00830CC6">
      <w:pPr>
        <w:numPr>
          <w:ilvl w:val="0"/>
          <w:numId w:val="2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w:t>
      </w:r>
      <w:r w:rsidR="00754665" w:rsidRPr="00ED1951">
        <w:rPr>
          <w:rFonts w:ascii="Times New Roman" w:hAnsi="Times New Roman" w:cs="Times New Roman"/>
          <w:bCs/>
        </w:rPr>
        <w:t>simple</w:t>
      </w:r>
      <w:r w:rsidRPr="00ED1951">
        <w:rPr>
          <w:rFonts w:ascii="Times New Roman" w:hAnsi="Times New Roman" w:cs="Times New Roman"/>
          <w:bCs/>
        </w:rPr>
        <w:t xml:space="preserve"> fee of $</w:t>
      </w:r>
      <w:r w:rsidR="00140EAA" w:rsidRPr="00ED1951">
        <w:rPr>
          <w:rFonts w:ascii="Times New Roman" w:hAnsi="Times New Roman" w:cs="Times New Roman"/>
          <w:bCs/>
        </w:rPr>
        <w:t>8,940</w:t>
      </w:r>
      <w:r w:rsidR="00754665" w:rsidRPr="00ED1951">
        <w:rPr>
          <w:rFonts w:ascii="Times New Roman" w:hAnsi="Times New Roman" w:cs="Times New Roman"/>
          <w:bCs/>
        </w:rPr>
        <w:t>;</w:t>
      </w:r>
    </w:p>
    <w:p w14:paraId="139DDA69" w14:textId="4B2B354A" w:rsidR="00754665" w:rsidRPr="00ED1951" w:rsidRDefault="00DC35E2" w:rsidP="00830CC6">
      <w:pPr>
        <w:numPr>
          <w:ilvl w:val="0"/>
          <w:numId w:val="2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w:t>
      </w:r>
      <w:r w:rsidR="00754665" w:rsidRPr="00ED1951">
        <w:rPr>
          <w:rFonts w:ascii="Times New Roman" w:hAnsi="Times New Roman" w:cs="Times New Roman"/>
          <w:bCs/>
        </w:rPr>
        <w:t>complex</w:t>
      </w:r>
      <w:r w:rsidRPr="00ED1951">
        <w:rPr>
          <w:rFonts w:ascii="Times New Roman" w:hAnsi="Times New Roman" w:cs="Times New Roman"/>
          <w:bCs/>
        </w:rPr>
        <w:t xml:space="preserve"> fee of $</w:t>
      </w:r>
      <w:r w:rsidR="00140EAA" w:rsidRPr="00ED1951">
        <w:rPr>
          <w:rFonts w:ascii="Times New Roman" w:hAnsi="Times New Roman" w:cs="Times New Roman"/>
          <w:bCs/>
        </w:rPr>
        <w:t>17,080</w:t>
      </w:r>
      <w:r w:rsidR="00754665" w:rsidRPr="00ED1951">
        <w:rPr>
          <w:rFonts w:ascii="Times New Roman" w:hAnsi="Times New Roman" w:cs="Times New Roman"/>
          <w:bCs/>
        </w:rPr>
        <w:t xml:space="preserve">; and </w:t>
      </w:r>
    </w:p>
    <w:p w14:paraId="29D0ADAF" w14:textId="4E26C6CB" w:rsidR="00754665" w:rsidRPr="00ED1951" w:rsidRDefault="00DC35E2" w:rsidP="00830CC6">
      <w:pPr>
        <w:numPr>
          <w:ilvl w:val="0"/>
          <w:numId w:val="29"/>
        </w:numPr>
        <w:spacing w:after="0" w:line="240" w:lineRule="auto"/>
        <w:contextualSpacing/>
        <w:rPr>
          <w:rFonts w:ascii="Times New Roman" w:hAnsi="Times New Roman" w:cs="Times New Roman"/>
          <w:bCs/>
        </w:rPr>
      </w:pPr>
      <w:proofErr w:type="spellStart"/>
      <w:proofErr w:type="gramStart"/>
      <w:r w:rsidRPr="00ED1951">
        <w:rPr>
          <w:rFonts w:ascii="Times New Roman" w:hAnsi="Times New Roman" w:cs="Times New Roman"/>
          <w:bCs/>
        </w:rPr>
        <w:t xml:space="preserve">an </w:t>
      </w:r>
      <w:r w:rsidR="00754665" w:rsidRPr="00ED1951">
        <w:rPr>
          <w:rFonts w:ascii="Times New Roman" w:hAnsi="Times New Roman" w:cs="Times New Roman"/>
          <w:bCs/>
        </w:rPr>
        <w:t>other</w:t>
      </w:r>
      <w:proofErr w:type="spellEnd"/>
      <w:proofErr w:type="gramEnd"/>
      <w:r w:rsidRPr="00ED1951">
        <w:rPr>
          <w:rFonts w:ascii="Times New Roman" w:hAnsi="Times New Roman" w:cs="Times New Roman"/>
          <w:bCs/>
        </w:rPr>
        <w:t xml:space="preserve"> fee of $</w:t>
      </w:r>
      <w:r w:rsidR="00140EAA" w:rsidRPr="00ED1951">
        <w:rPr>
          <w:rFonts w:ascii="Times New Roman" w:hAnsi="Times New Roman" w:cs="Times New Roman"/>
          <w:bCs/>
        </w:rPr>
        <w:t>27,940</w:t>
      </w:r>
      <w:r w:rsidR="00754665" w:rsidRPr="00ED1951">
        <w:rPr>
          <w:rFonts w:ascii="Times New Roman" w:hAnsi="Times New Roman" w:cs="Times New Roman"/>
          <w:bCs/>
        </w:rPr>
        <w:t>.</w:t>
      </w:r>
    </w:p>
    <w:p w14:paraId="135EDA61" w14:textId="77777777" w:rsidR="00D36C8D" w:rsidRPr="00ED1951" w:rsidRDefault="00D36C8D" w:rsidP="00830CC6">
      <w:pPr>
        <w:spacing w:after="0" w:line="240" w:lineRule="auto"/>
        <w:rPr>
          <w:rFonts w:ascii="Times New Roman" w:hAnsi="Times New Roman" w:cs="Times New Roman"/>
          <w:bCs/>
        </w:rPr>
      </w:pPr>
    </w:p>
    <w:p w14:paraId="45A3ED9D" w14:textId="5359BBF5" w:rsidR="00754665" w:rsidRPr="00ED1951" w:rsidRDefault="00754665">
      <w:pPr>
        <w:spacing w:after="0" w:line="240" w:lineRule="auto"/>
        <w:rPr>
          <w:rFonts w:ascii="Times New Roman" w:hAnsi="Times New Roman" w:cs="Times New Roman"/>
          <w:bCs/>
        </w:rPr>
      </w:pPr>
      <w:r w:rsidRPr="00ED1951">
        <w:rPr>
          <w:rFonts w:ascii="Times New Roman" w:hAnsi="Times New Roman" w:cs="Times New Roman"/>
          <w:bCs/>
        </w:rPr>
        <w:lastRenderedPageBreak/>
        <w:t>These fees have been determined through an activity-based costing model, which has been developed to align with the principles outlined in the Australian Government Charging Framework.</w:t>
      </w:r>
    </w:p>
    <w:p w14:paraId="63CC12DC" w14:textId="6B50FE60"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19</w:t>
      </w:r>
      <w:r w:rsidRPr="00ED1951">
        <w:rPr>
          <w:rFonts w:ascii="Times New Roman" w:hAnsi="Times New Roman" w:cs="Times New Roman"/>
          <w:bCs/>
        </w:rPr>
        <w:t xml:space="preserve">(3) specifies that the simple economic assessment fee applies to listing and variation applications requiring economic assessment to establish cost-effectiveness for a single device with a single purpose. </w:t>
      </w:r>
    </w:p>
    <w:p w14:paraId="2D4F92FA" w14:textId="08D4BF18"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5AB4B07C" w14:textId="1D3BA868" w:rsidR="00030457" w:rsidRPr="00ED1951" w:rsidRDefault="00030457" w:rsidP="00320E4E">
      <w:pPr>
        <w:spacing w:before="240"/>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19</w:t>
      </w:r>
      <w:r w:rsidRPr="00ED1951">
        <w:rPr>
          <w:rFonts w:ascii="Times New Roman" w:hAnsi="Times New Roman" w:cs="Times New Roman"/>
          <w:bCs/>
        </w:rPr>
        <w:t xml:space="preserve">(4) specifies that the complex economic assessment fee applies to listing and variation applications requiring economic assessment to establish cost-effectiveness for a single device to which multiple clinical purposes are attributed, or for ‘related’ devices. </w:t>
      </w:r>
    </w:p>
    <w:p w14:paraId="28F1C2CB" w14:textId="471DBBA6" w:rsidR="00030457" w:rsidRPr="00ED1951" w:rsidRDefault="00030457" w:rsidP="00320E4E">
      <w:pPr>
        <w:spacing w:before="240"/>
        <w:rPr>
          <w:rFonts w:ascii="Times New Roman" w:hAnsi="Times New Roman" w:cs="Times New Roman"/>
          <w:bCs/>
        </w:rPr>
      </w:pPr>
      <w:r w:rsidRPr="00ED1951">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24A0D28F" w14:textId="14B85741"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69173E" w:rsidRPr="00ED1951">
        <w:rPr>
          <w:rFonts w:ascii="Times New Roman" w:hAnsi="Times New Roman" w:cs="Times New Roman"/>
          <w:bCs/>
        </w:rPr>
        <w:t>19</w:t>
      </w:r>
      <w:r w:rsidRPr="00ED1951">
        <w:rPr>
          <w:rFonts w:ascii="Times New Roman" w:hAnsi="Times New Roman" w:cs="Times New Roman"/>
          <w:bCs/>
        </w:rPr>
        <w:t xml:space="preserve">(5) specifies that the other economic assessment fee applies to applications requiring the preparation of ‘fit-for-purpose’ cost-effectiveness advice to establish that extends beyond a critique of the information supplied by the applicant, and for the evaluation performed by the ECAGs and MDHTAC. </w:t>
      </w:r>
    </w:p>
    <w:p w14:paraId="097693DB" w14:textId="54EB15A2" w:rsidR="00990520" w:rsidRPr="00ED1951" w:rsidRDefault="00990520" w:rsidP="00754665">
      <w:pPr>
        <w:spacing w:before="240"/>
        <w:rPr>
          <w:rFonts w:ascii="Times New Roman" w:hAnsi="Times New Roman" w:cs="Times New Roman"/>
          <w:bCs/>
        </w:rPr>
      </w:pPr>
      <w:r w:rsidRPr="00ED1951">
        <w:rPr>
          <w:rFonts w:ascii="Times New Roman" w:hAnsi="Times New Roman" w:cs="Times New Roman"/>
          <w:bCs/>
        </w:rPr>
        <w:t>In relation to this fee, in the circumstance where the Minister or delegate is required to determine to their satisfaction that the application requires clinical assessment, this constitutes a reviewable decision.</w:t>
      </w:r>
    </w:p>
    <w:p w14:paraId="065216E0" w14:textId="0EC92AF3"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69173E" w:rsidRPr="00ED1951">
        <w:rPr>
          <w:rFonts w:ascii="Times New Roman" w:hAnsi="Times New Roman" w:cs="Times New Roman"/>
          <w:b/>
        </w:rPr>
        <w:t xml:space="preserve">20  </w:t>
      </w:r>
      <w:r w:rsidR="00754665" w:rsidRPr="00ED1951">
        <w:rPr>
          <w:rFonts w:ascii="Times New Roman" w:hAnsi="Times New Roman" w:cs="Times New Roman"/>
          <w:b/>
        </w:rPr>
        <w:t>Full health technology assessment pathway fee</w:t>
      </w:r>
      <w:r w:rsidR="00754665" w:rsidRPr="00ED1951">
        <w:rPr>
          <w:rFonts w:ascii="Times New Roman" w:hAnsi="Times New Roman" w:cs="Times New Roman"/>
          <w:b/>
        </w:rPr>
        <w:tab/>
      </w:r>
    </w:p>
    <w:p w14:paraId="20AE467F" w14:textId="72C2F982" w:rsidR="00427462" w:rsidRPr="00ED1951" w:rsidRDefault="00427462"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677C6B" w:rsidRPr="00ED1951">
        <w:rPr>
          <w:rFonts w:ascii="Times New Roman" w:hAnsi="Times New Roman" w:cs="Times New Roman"/>
          <w:bCs/>
        </w:rPr>
        <w:t xml:space="preserve">20 </w:t>
      </w:r>
      <w:r w:rsidRPr="00ED1951">
        <w:rPr>
          <w:rFonts w:ascii="Times New Roman" w:hAnsi="Times New Roman" w:cs="Times New Roman"/>
          <w:bCs/>
        </w:rPr>
        <w:t>outlines circumstances in which a</w:t>
      </w:r>
      <w:r w:rsidR="001E4D75" w:rsidRPr="00ED1951">
        <w:rPr>
          <w:rFonts w:ascii="Times New Roman" w:hAnsi="Times New Roman" w:cs="Times New Roman"/>
          <w:bCs/>
        </w:rPr>
        <w:t xml:space="preserve"> full health technology </w:t>
      </w:r>
      <w:r w:rsidRPr="00ED1951">
        <w:rPr>
          <w:rFonts w:ascii="Times New Roman" w:hAnsi="Times New Roman" w:cs="Times New Roman"/>
          <w:bCs/>
        </w:rPr>
        <w:t>assessment is required and the fee for that assessment.</w:t>
      </w:r>
    </w:p>
    <w:p w14:paraId="33D20DD9" w14:textId="1CA91731" w:rsidR="00F200EB" w:rsidRPr="00ED1951" w:rsidRDefault="00F200EB" w:rsidP="00754665">
      <w:pPr>
        <w:spacing w:before="240"/>
        <w:rPr>
          <w:rFonts w:ascii="Times New Roman" w:hAnsi="Times New Roman" w:cs="Times New Roman"/>
        </w:rPr>
      </w:pPr>
      <w:r w:rsidRPr="00ED1951">
        <w:rPr>
          <w:rFonts w:ascii="Times New Roman" w:hAnsi="Times New Roman" w:cs="Times New Roman"/>
          <w:bCs/>
        </w:rPr>
        <w:t>S</w:t>
      </w:r>
      <w:r w:rsidR="0075787C" w:rsidRPr="00ED1951">
        <w:rPr>
          <w:rFonts w:ascii="Times New Roman" w:hAnsi="Times New Roman" w:cs="Times New Roman"/>
          <w:bCs/>
        </w:rPr>
        <w:t xml:space="preserve">ubsection </w:t>
      </w:r>
      <w:r w:rsidR="00130FB8" w:rsidRPr="00ED1951">
        <w:rPr>
          <w:rFonts w:ascii="Times New Roman" w:hAnsi="Times New Roman" w:cs="Times New Roman"/>
          <w:bCs/>
        </w:rPr>
        <w:t>20</w:t>
      </w:r>
      <w:r w:rsidR="0075787C" w:rsidRPr="00ED1951">
        <w:rPr>
          <w:rFonts w:ascii="Times New Roman" w:hAnsi="Times New Roman" w:cs="Times New Roman"/>
          <w:bCs/>
        </w:rPr>
        <w:t>(1)</w:t>
      </w:r>
      <w:r w:rsidR="00754665" w:rsidRPr="00ED1951">
        <w:rPr>
          <w:rFonts w:ascii="Times New Roman" w:hAnsi="Times New Roman" w:cs="Times New Roman"/>
        </w:rPr>
        <w:t xml:space="preserve"> </w:t>
      </w:r>
      <w:r w:rsidRPr="00ED1951">
        <w:rPr>
          <w:rFonts w:ascii="Times New Roman" w:hAnsi="Times New Roman" w:cs="Times New Roman"/>
        </w:rPr>
        <w:t xml:space="preserve">provides that a listing or variation application relating to a medical device requires a full health technology assessment if subsection </w:t>
      </w:r>
      <w:r w:rsidR="00130FB8" w:rsidRPr="00ED1951">
        <w:rPr>
          <w:rFonts w:ascii="Times New Roman" w:hAnsi="Times New Roman" w:cs="Times New Roman"/>
        </w:rPr>
        <w:t>20</w:t>
      </w:r>
      <w:r w:rsidRPr="00ED1951">
        <w:rPr>
          <w:rFonts w:ascii="Times New Roman" w:hAnsi="Times New Roman" w:cs="Times New Roman"/>
        </w:rPr>
        <w:t xml:space="preserve">(2) applies, or if </w:t>
      </w:r>
      <w:r w:rsidR="00FA5B35" w:rsidRPr="00ED1951">
        <w:rPr>
          <w:rFonts w:ascii="Times New Roman" w:hAnsi="Times New Roman" w:cs="Times New Roman"/>
        </w:rPr>
        <w:t xml:space="preserve">the </w:t>
      </w:r>
      <w:r w:rsidRPr="00ED1951">
        <w:rPr>
          <w:rFonts w:ascii="Times New Roman" w:hAnsi="Times New Roman" w:cs="Times New Roman"/>
        </w:rPr>
        <w:t xml:space="preserve">Minister is satisfied that such an assessment is required. </w:t>
      </w:r>
    </w:p>
    <w:p w14:paraId="7FB97596" w14:textId="2F5F3061" w:rsidR="00F200EB" w:rsidRPr="00ED1951" w:rsidRDefault="00F200EB" w:rsidP="00F200EB">
      <w:pPr>
        <w:spacing w:after="0" w:line="240" w:lineRule="auto"/>
        <w:rPr>
          <w:rFonts w:ascii="Times New Roman" w:hAnsi="Times New Roman" w:cs="Times New Roman"/>
        </w:rPr>
      </w:pPr>
      <w:r w:rsidRPr="00ED1951">
        <w:rPr>
          <w:rFonts w:ascii="Times New Roman" w:hAnsi="Times New Roman" w:cs="Times New Roman"/>
        </w:rPr>
        <w:t xml:space="preserve">Subsection </w:t>
      </w:r>
      <w:r w:rsidR="00130FB8" w:rsidRPr="00ED1951">
        <w:rPr>
          <w:rFonts w:ascii="Times New Roman" w:hAnsi="Times New Roman" w:cs="Times New Roman"/>
        </w:rPr>
        <w:t>20</w:t>
      </w:r>
      <w:r w:rsidRPr="00ED1951">
        <w:rPr>
          <w:rFonts w:ascii="Times New Roman" w:hAnsi="Times New Roman" w:cs="Times New Roman"/>
        </w:rPr>
        <w:t xml:space="preserve">(2) applies if the </w:t>
      </w:r>
      <w:r w:rsidR="009F2C6E" w:rsidRPr="00ED1951">
        <w:rPr>
          <w:rFonts w:ascii="Times New Roman" w:hAnsi="Times New Roman" w:cs="Times New Roman"/>
        </w:rPr>
        <w:t>applicant has not paid both a clinical assessment fee and an economic assessment fee</w:t>
      </w:r>
      <w:r w:rsidR="007818BF" w:rsidRPr="00ED1951">
        <w:rPr>
          <w:rFonts w:ascii="Times New Roman" w:hAnsi="Times New Roman" w:cs="Times New Roman"/>
        </w:rPr>
        <w:t xml:space="preserve"> in relation to </w:t>
      </w:r>
      <w:r w:rsidR="00A507DA" w:rsidRPr="00ED1951">
        <w:rPr>
          <w:rFonts w:ascii="Times New Roman" w:hAnsi="Times New Roman" w:cs="Times New Roman"/>
        </w:rPr>
        <w:t>an application</w:t>
      </w:r>
      <w:r w:rsidR="009F2C6E" w:rsidRPr="00ED1951">
        <w:rPr>
          <w:rFonts w:ascii="Times New Roman" w:hAnsi="Times New Roman" w:cs="Times New Roman"/>
        </w:rPr>
        <w:t>, and</w:t>
      </w:r>
      <w:r w:rsidR="00A507DA" w:rsidRPr="00ED1951">
        <w:rPr>
          <w:rFonts w:ascii="Times New Roman" w:hAnsi="Times New Roman" w:cs="Times New Roman"/>
        </w:rPr>
        <w:t xml:space="preserve"> the application is, or will be, subject to </w:t>
      </w:r>
      <w:r w:rsidR="00AF1D58" w:rsidRPr="00ED1951">
        <w:rPr>
          <w:rFonts w:ascii="Times New Roman" w:hAnsi="Times New Roman" w:cs="Times New Roman"/>
        </w:rPr>
        <w:t xml:space="preserve">a request to </w:t>
      </w:r>
      <w:r w:rsidR="009F2C6E" w:rsidRPr="00ED1951">
        <w:rPr>
          <w:rFonts w:ascii="Times New Roman" w:hAnsi="Times New Roman" w:cs="Times New Roman"/>
        </w:rPr>
        <w:t xml:space="preserve"> </w:t>
      </w:r>
      <w:r w:rsidR="00CA21AF" w:rsidRPr="00ED1951">
        <w:rPr>
          <w:rFonts w:ascii="Times New Roman" w:hAnsi="Times New Roman" w:cs="Times New Roman"/>
        </w:rPr>
        <w:t>the</w:t>
      </w:r>
      <w:r w:rsidRPr="00ED1951">
        <w:rPr>
          <w:rFonts w:ascii="Times New Roman" w:hAnsi="Times New Roman" w:cs="Times New Roman"/>
        </w:rPr>
        <w:t xml:space="preserve"> Medical Services Advisory Committee (MSAC) </w:t>
      </w:r>
      <w:r w:rsidR="00CA21AF" w:rsidRPr="00ED1951">
        <w:rPr>
          <w:rFonts w:ascii="Times New Roman" w:hAnsi="Times New Roman" w:cs="Times New Roman"/>
        </w:rPr>
        <w:t xml:space="preserve">to: </w:t>
      </w:r>
    </w:p>
    <w:p w14:paraId="450F1B7F" w14:textId="03B7E9D9" w:rsidR="00F200EB" w:rsidRPr="00ED1951" w:rsidRDefault="00CA21AF" w:rsidP="003E1E93">
      <w:pPr>
        <w:pStyle w:val="ListParagraph"/>
        <w:numPr>
          <w:ilvl w:val="0"/>
          <w:numId w:val="30"/>
        </w:numPr>
        <w:spacing w:after="0" w:line="240" w:lineRule="auto"/>
        <w:ind w:left="851" w:hanging="425"/>
        <w:rPr>
          <w:rFonts w:ascii="Times New Roman" w:hAnsi="Times New Roman" w:cs="Times New Roman"/>
        </w:rPr>
      </w:pPr>
      <w:r w:rsidRPr="00ED1951">
        <w:rPr>
          <w:rFonts w:ascii="Times New Roman" w:hAnsi="Times New Roman" w:cs="Times New Roman"/>
        </w:rPr>
        <w:t xml:space="preserve">establish </w:t>
      </w:r>
      <w:r w:rsidR="00722524" w:rsidRPr="00ED1951">
        <w:rPr>
          <w:rFonts w:ascii="Times New Roman" w:hAnsi="Times New Roman" w:cs="Times New Roman"/>
        </w:rPr>
        <w:t xml:space="preserve">a </w:t>
      </w:r>
      <w:r w:rsidR="00DB65BC" w:rsidRPr="00ED1951">
        <w:rPr>
          <w:rFonts w:ascii="Times New Roman" w:hAnsi="Times New Roman" w:cs="Times New Roman"/>
        </w:rPr>
        <w:t xml:space="preserve">Medicare Benefits Schedule </w:t>
      </w:r>
      <w:r w:rsidR="00722524" w:rsidRPr="00ED1951">
        <w:rPr>
          <w:rFonts w:ascii="Times New Roman" w:hAnsi="Times New Roman" w:cs="Times New Roman"/>
        </w:rPr>
        <w:t xml:space="preserve">(MBS) </w:t>
      </w:r>
      <w:r w:rsidR="00DB65BC" w:rsidRPr="00ED1951">
        <w:rPr>
          <w:rFonts w:ascii="Times New Roman" w:hAnsi="Times New Roman" w:cs="Times New Roman"/>
        </w:rPr>
        <w:t>item</w:t>
      </w:r>
      <w:r w:rsidR="00722524" w:rsidRPr="00ED1951">
        <w:rPr>
          <w:rFonts w:ascii="Times New Roman" w:hAnsi="Times New Roman" w:cs="Times New Roman"/>
        </w:rPr>
        <w:t xml:space="preserve"> in relation to a medical service involving the </w:t>
      </w:r>
      <w:r w:rsidR="00F200EB" w:rsidRPr="00ED1951">
        <w:rPr>
          <w:rFonts w:ascii="Times New Roman" w:hAnsi="Times New Roman" w:cs="Times New Roman"/>
        </w:rPr>
        <w:t>medical device;</w:t>
      </w:r>
    </w:p>
    <w:p w14:paraId="6F9EA895" w14:textId="57F75127" w:rsidR="00F200EB" w:rsidRPr="00ED1951" w:rsidRDefault="00722524" w:rsidP="003E1E93">
      <w:pPr>
        <w:pStyle w:val="ListParagraph"/>
        <w:numPr>
          <w:ilvl w:val="0"/>
          <w:numId w:val="30"/>
        </w:numPr>
        <w:spacing w:after="0" w:line="240" w:lineRule="auto"/>
        <w:ind w:left="851" w:hanging="425"/>
        <w:rPr>
          <w:rFonts w:ascii="Times New Roman" w:hAnsi="Times New Roman" w:cs="Times New Roman"/>
        </w:rPr>
      </w:pPr>
      <w:r w:rsidRPr="00ED1951">
        <w:rPr>
          <w:rFonts w:ascii="Times New Roman" w:hAnsi="Times New Roman" w:cs="Times New Roman"/>
        </w:rPr>
        <w:t xml:space="preserve">amend an existing MBS item </w:t>
      </w:r>
      <w:r w:rsidR="00F200EB" w:rsidRPr="00ED1951">
        <w:rPr>
          <w:rFonts w:ascii="Times New Roman" w:hAnsi="Times New Roman" w:cs="Times New Roman"/>
        </w:rPr>
        <w:t>to cover a medical service involving the medical device;</w:t>
      </w:r>
      <w:r w:rsidR="00AF1D58" w:rsidRPr="00ED1951">
        <w:rPr>
          <w:rFonts w:ascii="Times New Roman" w:hAnsi="Times New Roman" w:cs="Times New Roman"/>
        </w:rPr>
        <w:t xml:space="preserve"> or</w:t>
      </w:r>
    </w:p>
    <w:p w14:paraId="1A39D347" w14:textId="25B62B0C" w:rsidR="009F2C6E" w:rsidRPr="00ED1951" w:rsidRDefault="00CA21AF" w:rsidP="003E1E93">
      <w:pPr>
        <w:pStyle w:val="ListParagraph"/>
        <w:numPr>
          <w:ilvl w:val="0"/>
          <w:numId w:val="30"/>
        </w:numPr>
        <w:spacing w:after="0" w:line="240" w:lineRule="auto"/>
        <w:ind w:left="851" w:hanging="425"/>
        <w:rPr>
          <w:rFonts w:ascii="Times New Roman" w:hAnsi="Times New Roman" w:cs="Times New Roman"/>
        </w:rPr>
      </w:pPr>
      <w:r w:rsidRPr="00ED1951">
        <w:rPr>
          <w:rFonts w:ascii="Times New Roman" w:hAnsi="Times New Roman" w:cs="Times New Roman"/>
        </w:rPr>
        <w:t xml:space="preserve">provide </w:t>
      </w:r>
      <w:r w:rsidR="00F200EB" w:rsidRPr="00ED1951">
        <w:rPr>
          <w:rFonts w:ascii="Times New Roman" w:hAnsi="Times New Roman" w:cs="Times New Roman"/>
        </w:rPr>
        <w:t>advice about the cost effectiveness or clinical effectiveness of the medical device</w:t>
      </w:r>
      <w:r w:rsidR="009F2C6E" w:rsidRPr="00ED1951">
        <w:rPr>
          <w:rFonts w:ascii="Times New Roman" w:hAnsi="Times New Roman" w:cs="Times New Roman"/>
        </w:rPr>
        <w:t>.</w:t>
      </w:r>
    </w:p>
    <w:p w14:paraId="268533A4" w14:textId="5F1AE2E2" w:rsidR="001E4D75" w:rsidRPr="00ED1951" w:rsidRDefault="001E4D75" w:rsidP="009F2C6E">
      <w:pPr>
        <w:spacing w:after="0" w:line="240" w:lineRule="auto"/>
        <w:rPr>
          <w:rFonts w:ascii="Times New Roman" w:hAnsi="Times New Roman" w:cs="Times New Roman"/>
        </w:rPr>
      </w:pPr>
    </w:p>
    <w:p w14:paraId="257EDCCF" w14:textId="594EF9A9" w:rsidR="001E4D75" w:rsidRPr="00ED1951" w:rsidRDefault="008747AB" w:rsidP="008B775F">
      <w:pPr>
        <w:spacing w:after="0" w:line="240" w:lineRule="auto"/>
        <w:rPr>
          <w:rFonts w:ascii="Times New Roman" w:hAnsi="Times New Roman" w:cs="Times New Roman"/>
        </w:rPr>
      </w:pPr>
      <w:r w:rsidRPr="00ED1951">
        <w:rPr>
          <w:rFonts w:ascii="Times New Roman" w:hAnsi="Times New Roman" w:cs="Times New Roman"/>
        </w:rPr>
        <w:t>I</w:t>
      </w:r>
      <w:r w:rsidR="001E4D75" w:rsidRPr="00ED1951">
        <w:rPr>
          <w:rFonts w:ascii="Times New Roman" w:hAnsi="Times New Roman" w:cs="Times New Roman"/>
        </w:rPr>
        <w:t>f the applicant has already incurred both the clinical and economic assessment fee in relation to their application at the point it is established that MSAC services are required, the full health technology assessment fee will not be payable. This ensure</w:t>
      </w:r>
      <w:r w:rsidR="0038457E" w:rsidRPr="00ED1951">
        <w:rPr>
          <w:rFonts w:ascii="Times New Roman" w:hAnsi="Times New Roman" w:cs="Times New Roman"/>
        </w:rPr>
        <w:t>s</w:t>
      </w:r>
      <w:r w:rsidR="001E4D75" w:rsidRPr="00ED1951">
        <w:rPr>
          <w:rFonts w:ascii="Times New Roman" w:hAnsi="Times New Roman" w:cs="Times New Roman"/>
        </w:rPr>
        <w:t xml:space="preserve"> that the applicant is not required to pay a duplicate fee for an application that has already undergone assessment and administration in relation to the Prescribed List.</w:t>
      </w:r>
    </w:p>
    <w:p w14:paraId="05747F77" w14:textId="77777777" w:rsidR="008B775F" w:rsidRPr="00ED1951" w:rsidRDefault="008B775F" w:rsidP="008B775F">
      <w:pPr>
        <w:spacing w:after="0" w:line="240" w:lineRule="auto"/>
        <w:rPr>
          <w:rFonts w:ascii="Times New Roman" w:hAnsi="Times New Roman" w:cs="Times New Roman"/>
        </w:rPr>
      </w:pPr>
    </w:p>
    <w:p w14:paraId="1FDE97FD" w14:textId="3C0A6BFD" w:rsidR="00B35D3C" w:rsidRPr="00ED1951" w:rsidRDefault="00722524" w:rsidP="00830CC6">
      <w:pPr>
        <w:spacing w:after="0" w:line="240" w:lineRule="auto"/>
        <w:rPr>
          <w:rFonts w:ascii="Times New Roman" w:hAnsi="Times New Roman" w:cs="Times New Roman"/>
        </w:rPr>
      </w:pPr>
      <w:r w:rsidRPr="00ED1951">
        <w:rPr>
          <w:rFonts w:ascii="Times New Roman" w:hAnsi="Times New Roman" w:cs="Times New Roman"/>
        </w:rPr>
        <w:t>S</w:t>
      </w:r>
      <w:r w:rsidR="00754665" w:rsidRPr="00ED1951">
        <w:rPr>
          <w:rFonts w:ascii="Times New Roman" w:hAnsi="Times New Roman" w:cs="Times New Roman"/>
        </w:rPr>
        <w:t xml:space="preserve">ervices provided under this pathway are required when a full and comprehensive health technology assessment is required to establish comparative safety, clinical effectiveness, cost-effectiveness and </w:t>
      </w:r>
      <w:r w:rsidR="00754665" w:rsidRPr="00ED1951">
        <w:rPr>
          <w:rFonts w:ascii="Times New Roman" w:hAnsi="Times New Roman" w:cs="Times New Roman"/>
        </w:rPr>
        <w:lastRenderedPageBreak/>
        <w:t xml:space="preserve">total cost of the medical device and related medical service. In such cases there may be financial impact to the health system more broadly than just the Prescribed List. </w:t>
      </w:r>
    </w:p>
    <w:p w14:paraId="55875A9A" w14:textId="77777777" w:rsidR="008B775F" w:rsidRPr="00ED1951" w:rsidRDefault="008B775F" w:rsidP="008B775F">
      <w:pPr>
        <w:spacing w:after="0" w:line="240" w:lineRule="auto"/>
        <w:rPr>
          <w:rFonts w:ascii="Times New Roman" w:hAnsi="Times New Roman" w:cs="Times New Roman"/>
        </w:rPr>
      </w:pPr>
    </w:p>
    <w:p w14:paraId="53527C0A" w14:textId="16ABA2BC" w:rsidR="00754665" w:rsidRPr="00ED1951" w:rsidRDefault="00B35D3C" w:rsidP="00830CC6">
      <w:pPr>
        <w:spacing w:after="0" w:line="240" w:lineRule="auto"/>
        <w:rPr>
          <w:rFonts w:ascii="Times New Roman" w:hAnsi="Times New Roman" w:cs="Times New Roman"/>
        </w:rPr>
      </w:pPr>
      <w:r w:rsidRPr="00ED1951">
        <w:rPr>
          <w:rFonts w:ascii="Times New Roman" w:hAnsi="Times New Roman" w:cs="Times New Roman"/>
        </w:rPr>
        <w:t>As</w:t>
      </w:r>
      <w:r w:rsidR="00754665" w:rsidRPr="00ED1951">
        <w:rPr>
          <w:rFonts w:ascii="Times New Roman" w:hAnsi="Times New Roman" w:cs="Times New Roman"/>
        </w:rPr>
        <w:t xml:space="preserve"> the full health technology assessment is performed by MSAC, this fee recovers only the activities performed in establishing eligibility for listing</w:t>
      </w:r>
      <w:r w:rsidR="00374DA1" w:rsidRPr="00ED1951">
        <w:rPr>
          <w:rFonts w:ascii="Times New Roman" w:hAnsi="Times New Roman" w:cs="Times New Roman"/>
        </w:rPr>
        <w:t>;</w:t>
      </w:r>
      <w:r w:rsidR="00754665" w:rsidRPr="00ED1951">
        <w:rPr>
          <w:rFonts w:ascii="Times New Roman" w:hAnsi="Times New Roman" w:cs="Times New Roman"/>
          <w:bCs/>
        </w:rPr>
        <w:t xml:space="preserve"> correctness of the grouping; appropriateness of the information provided in the application</w:t>
      </w:r>
      <w:r w:rsidR="00374DA1" w:rsidRPr="00ED1951">
        <w:rPr>
          <w:rFonts w:ascii="Times New Roman" w:hAnsi="Times New Roman" w:cs="Times New Roman"/>
          <w:bCs/>
        </w:rPr>
        <w:t>;</w:t>
      </w:r>
      <w:r w:rsidR="00754665" w:rsidRPr="00ED1951">
        <w:rPr>
          <w:rFonts w:ascii="Times New Roman" w:hAnsi="Times New Roman" w:cs="Times New Roman"/>
          <w:bCs/>
        </w:rPr>
        <w:t xml:space="preserve"> and final advice considered by the ECAGs and MDHTAC directly in relation to listing the medical device product on the Prescribed List.</w:t>
      </w:r>
    </w:p>
    <w:p w14:paraId="0F2C28B7" w14:textId="77777777" w:rsidR="008B775F" w:rsidRPr="00ED1951" w:rsidDel="001E4D75" w:rsidRDefault="008B775F" w:rsidP="00830CC6">
      <w:pPr>
        <w:spacing w:after="0" w:line="240" w:lineRule="auto"/>
        <w:rPr>
          <w:rFonts w:ascii="Times New Roman" w:hAnsi="Times New Roman" w:cs="Times New Roman"/>
          <w:bCs/>
        </w:rPr>
      </w:pPr>
    </w:p>
    <w:p w14:paraId="3EC36ABE" w14:textId="504262BA" w:rsidR="00754665" w:rsidRPr="00ED1951" w:rsidRDefault="0075787C"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30FB8" w:rsidRPr="00ED1951">
        <w:rPr>
          <w:rFonts w:ascii="Times New Roman" w:hAnsi="Times New Roman" w:cs="Times New Roman"/>
          <w:bCs/>
        </w:rPr>
        <w:t>20</w:t>
      </w:r>
      <w:r w:rsidRPr="00ED1951">
        <w:rPr>
          <w:rFonts w:ascii="Times New Roman" w:hAnsi="Times New Roman" w:cs="Times New Roman"/>
          <w:bCs/>
        </w:rPr>
        <w:t>(3)</w:t>
      </w:r>
      <w:r w:rsidR="00935EB1" w:rsidRPr="00ED1951">
        <w:rPr>
          <w:rFonts w:ascii="Times New Roman" w:hAnsi="Times New Roman" w:cs="Times New Roman"/>
          <w:bCs/>
        </w:rPr>
        <w:t xml:space="preserve"> </w:t>
      </w:r>
      <w:r w:rsidR="00754665" w:rsidRPr="00ED1951">
        <w:rPr>
          <w:rFonts w:ascii="Times New Roman" w:hAnsi="Times New Roman" w:cs="Times New Roman"/>
          <w:bCs/>
        </w:rPr>
        <w:t xml:space="preserve">prescribes the full health technology assessment </w:t>
      </w:r>
      <w:r w:rsidR="00DB65BC" w:rsidRPr="00ED1951">
        <w:rPr>
          <w:rFonts w:ascii="Times New Roman" w:hAnsi="Times New Roman" w:cs="Times New Roman"/>
          <w:bCs/>
        </w:rPr>
        <w:t xml:space="preserve">pathway </w:t>
      </w:r>
      <w:r w:rsidR="00754665" w:rsidRPr="00ED1951">
        <w:rPr>
          <w:rFonts w:ascii="Times New Roman" w:hAnsi="Times New Roman" w:cs="Times New Roman"/>
          <w:bCs/>
        </w:rPr>
        <w:t>fee</w:t>
      </w:r>
      <w:r w:rsidR="00DB65BC" w:rsidRPr="00ED1951">
        <w:rPr>
          <w:rFonts w:ascii="Times New Roman" w:hAnsi="Times New Roman" w:cs="Times New Roman"/>
          <w:bCs/>
        </w:rPr>
        <w:t xml:space="preserve"> of $</w:t>
      </w:r>
      <w:r w:rsidR="00525C83" w:rsidRPr="00ED1951">
        <w:rPr>
          <w:rFonts w:ascii="Times New Roman" w:hAnsi="Times New Roman" w:cs="Times New Roman"/>
          <w:bCs/>
        </w:rPr>
        <w:t>3,300</w:t>
      </w:r>
      <w:r w:rsidR="00754665" w:rsidRPr="00ED1951">
        <w:rPr>
          <w:rFonts w:ascii="Times New Roman" w:hAnsi="Times New Roman" w:cs="Times New Roman"/>
          <w:bCs/>
        </w:rPr>
        <w:t>. This fee has been determined through an activity-based costing model, which has been developed to align with the principles outlined in the Australian Government Charging Framework.</w:t>
      </w:r>
    </w:p>
    <w:p w14:paraId="1CCFA587" w14:textId="77777777" w:rsidR="008B775F" w:rsidRPr="00ED1951" w:rsidRDefault="008B775F" w:rsidP="008B775F">
      <w:pPr>
        <w:spacing w:after="0" w:line="240" w:lineRule="auto"/>
        <w:rPr>
          <w:rFonts w:ascii="Times New Roman" w:hAnsi="Times New Roman" w:cs="Times New Roman"/>
          <w:bCs/>
        </w:rPr>
      </w:pPr>
    </w:p>
    <w:p w14:paraId="523A439A" w14:textId="48FC943C" w:rsidR="001E4D75" w:rsidRPr="00ED1951" w:rsidRDefault="001E4D75" w:rsidP="00830CC6">
      <w:pPr>
        <w:spacing w:after="0" w:line="240" w:lineRule="auto"/>
        <w:rPr>
          <w:rFonts w:ascii="Times New Roman" w:hAnsi="Times New Roman" w:cs="Times New Roman"/>
          <w:bCs/>
        </w:rPr>
      </w:pPr>
      <w:r w:rsidRPr="00ED1951">
        <w:rPr>
          <w:rFonts w:ascii="Times New Roman" w:hAnsi="Times New Roman" w:cs="Times New Roman"/>
          <w:bCs/>
        </w:rPr>
        <w:t>In relation to this fee, in the circumstance where the Minister or delegate is required to determines to their satisfaction that the application requires full health technology assessment, this constitutes a reviewable decision.</w:t>
      </w:r>
    </w:p>
    <w:p w14:paraId="69E2DBFA" w14:textId="4A8ED0E7" w:rsidR="00754665" w:rsidRPr="00ED1951" w:rsidRDefault="00754665" w:rsidP="00754665">
      <w:pPr>
        <w:spacing w:before="240"/>
        <w:rPr>
          <w:rFonts w:ascii="Times New Roman" w:hAnsi="Times New Roman" w:cs="Times New Roman"/>
          <w:b/>
          <w:u w:val="single"/>
        </w:rPr>
      </w:pPr>
      <w:r w:rsidRPr="00ED1951">
        <w:rPr>
          <w:rFonts w:ascii="Times New Roman" w:hAnsi="Times New Roman" w:cs="Times New Roman"/>
          <w:b/>
          <w:u w:val="single"/>
        </w:rPr>
        <w:t>Division 2—Payment of cost</w:t>
      </w:r>
      <w:r w:rsidR="00CF7312" w:rsidRPr="00ED1951">
        <w:rPr>
          <w:rFonts w:ascii="Times New Roman" w:hAnsi="Times New Roman" w:cs="Times New Roman"/>
          <w:b/>
          <w:u w:val="single"/>
        </w:rPr>
        <w:t>-</w:t>
      </w:r>
      <w:r w:rsidRPr="00ED1951">
        <w:rPr>
          <w:rFonts w:ascii="Times New Roman" w:hAnsi="Times New Roman" w:cs="Times New Roman"/>
          <w:b/>
          <w:u w:val="single"/>
        </w:rPr>
        <w:t>recovery fees</w:t>
      </w:r>
    </w:p>
    <w:p w14:paraId="3F1E07AC" w14:textId="2932B0AE" w:rsidR="00754665" w:rsidRPr="00ED1951" w:rsidRDefault="008D63A7" w:rsidP="00CA013A">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130FB8" w:rsidRPr="00ED1951">
        <w:rPr>
          <w:rFonts w:ascii="Times New Roman" w:hAnsi="Times New Roman" w:cs="Times New Roman"/>
          <w:b/>
        </w:rPr>
        <w:t xml:space="preserve">21   </w:t>
      </w:r>
      <w:r w:rsidR="00754665" w:rsidRPr="00ED1951">
        <w:rPr>
          <w:rFonts w:ascii="Times New Roman" w:hAnsi="Times New Roman" w:cs="Times New Roman"/>
          <w:b/>
        </w:rPr>
        <w:t>When cost</w:t>
      </w:r>
      <w:r w:rsidR="00B35D3C" w:rsidRPr="00ED1951">
        <w:rPr>
          <w:rFonts w:ascii="Times New Roman" w:hAnsi="Times New Roman" w:cs="Times New Roman"/>
          <w:b/>
        </w:rPr>
        <w:t>-</w:t>
      </w:r>
      <w:r w:rsidR="00754665" w:rsidRPr="00ED1951">
        <w:rPr>
          <w:rFonts w:ascii="Times New Roman" w:hAnsi="Times New Roman" w:cs="Times New Roman"/>
          <w:b/>
        </w:rPr>
        <w:t>recovery fee must be paid</w:t>
      </w:r>
    </w:p>
    <w:p w14:paraId="5F6F3B37" w14:textId="77777777" w:rsidR="00B35D3C" w:rsidRPr="00ED1951" w:rsidRDefault="00B35D3C" w:rsidP="00CA013A">
      <w:pPr>
        <w:spacing w:after="0" w:line="240" w:lineRule="auto"/>
        <w:rPr>
          <w:rFonts w:ascii="Times New Roman" w:hAnsi="Times New Roman" w:cs="Times New Roman"/>
          <w:bCs/>
        </w:rPr>
      </w:pPr>
    </w:p>
    <w:p w14:paraId="7E192301" w14:textId="7D7C2B85"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Subsection 2</w:t>
      </w:r>
      <w:r w:rsidR="00130FB8" w:rsidRPr="00ED1951">
        <w:rPr>
          <w:rFonts w:ascii="Times New Roman" w:hAnsi="Times New Roman" w:cs="Times New Roman"/>
          <w:bCs/>
        </w:rPr>
        <w:t>1</w:t>
      </w:r>
      <w:r w:rsidRPr="00ED1951">
        <w:rPr>
          <w:rFonts w:ascii="Times New Roman" w:hAnsi="Times New Roman" w:cs="Times New Roman"/>
          <w:bCs/>
        </w:rPr>
        <w:t>(1)</w:t>
      </w:r>
      <w:r w:rsidR="00754665" w:rsidRPr="00ED1951">
        <w:rPr>
          <w:rFonts w:ascii="Times New Roman" w:hAnsi="Times New Roman" w:cs="Times New Roman"/>
          <w:bCs/>
        </w:rPr>
        <w:t xml:space="preserve"> </w:t>
      </w:r>
      <w:r w:rsidR="00B35D3C" w:rsidRPr="00ED1951">
        <w:rPr>
          <w:rFonts w:ascii="Times New Roman" w:hAnsi="Times New Roman" w:cs="Times New Roman"/>
          <w:bCs/>
        </w:rPr>
        <w:t>provides</w:t>
      </w:r>
      <w:r w:rsidR="00754665" w:rsidRPr="00ED1951">
        <w:rPr>
          <w:rFonts w:ascii="Times New Roman" w:hAnsi="Times New Roman" w:cs="Times New Roman"/>
          <w:bCs/>
        </w:rPr>
        <w:t xml:space="preserve"> the timing for </w:t>
      </w:r>
      <w:r w:rsidR="00CA013A" w:rsidRPr="00ED1951">
        <w:rPr>
          <w:rFonts w:ascii="Times New Roman" w:hAnsi="Times New Roman" w:cs="Times New Roman"/>
          <w:bCs/>
        </w:rPr>
        <w:t xml:space="preserve">when cost-recovery fees </w:t>
      </w:r>
      <w:r w:rsidR="00754665" w:rsidRPr="00ED1951">
        <w:rPr>
          <w:rFonts w:ascii="Times New Roman" w:hAnsi="Times New Roman" w:cs="Times New Roman"/>
          <w:bCs/>
        </w:rPr>
        <w:t>become due and payable</w:t>
      </w:r>
      <w:r w:rsidR="00B62876" w:rsidRPr="00ED1951">
        <w:rPr>
          <w:rFonts w:ascii="Times New Roman" w:hAnsi="Times New Roman" w:cs="Times New Roman"/>
          <w:bCs/>
        </w:rPr>
        <w:t xml:space="preserve"> for the purposes of section 72-30 of the Act</w:t>
      </w:r>
      <w:r w:rsidR="00754665" w:rsidRPr="00ED1951">
        <w:rPr>
          <w:rFonts w:ascii="Times New Roman" w:hAnsi="Times New Roman" w:cs="Times New Roman"/>
          <w:bCs/>
        </w:rPr>
        <w:t xml:space="preserve">. </w:t>
      </w:r>
    </w:p>
    <w:p w14:paraId="6B994BCD" w14:textId="77777777" w:rsidR="00CA013A" w:rsidRPr="00ED1951" w:rsidRDefault="00CA013A" w:rsidP="00CA013A">
      <w:pPr>
        <w:spacing w:after="0" w:line="240" w:lineRule="auto"/>
        <w:rPr>
          <w:rFonts w:ascii="Times New Roman" w:hAnsi="Times New Roman" w:cs="Times New Roman"/>
          <w:bCs/>
        </w:rPr>
      </w:pPr>
    </w:p>
    <w:p w14:paraId="2560CF2E" w14:textId="539DE64F" w:rsidR="00754665" w:rsidRPr="00ED1951" w:rsidRDefault="00935EB1" w:rsidP="00CA013A">
      <w:pPr>
        <w:spacing w:after="0" w:line="240" w:lineRule="auto"/>
        <w:rPr>
          <w:rFonts w:ascii="Times New Roman" w:hAnsi="Times New Roman" w:cs="Times New Roman"/>
          <w:bCs/>
        </w:rPr>
      </w:pPr>
      <w:r w:rsidRPr="00ED1951">
        <w:rPr>
          <w:rFonts w:ascii="Times New Roman" w:hAnsi="Times New Roman" w:cs="Times New Roman"/>
          <w:bCs/>
        </w:rPr>
        <w:t>This s</w:t>
      </w:r>
      <w:r w:rsidR="0075787C" w:rsidRPr="00ED1951">
        <w:rPr>
          <w:rFonts w:ascii="Times New Roman" w:hAnsi="Times New Roman" w:cs="Times New Roman"/>
          <w:bCs/>
        </w:rPr>
        <w:t xml:space="preserve">ubsection </w:t>
      </w:r>
      <w:r w:rsidR="00754665" w:rsidRPr="00ED1951">
        <w:rPr>
          <w:rFonts w:ascii="Times New Roman" w:hAnsi="Times New Roman" w:cs="Times New Roman"/>
          <w:bCs/>
        </w:rPr>
        <w:t>notes that the Minister:</w:t>
      </w:r>
    </w:p>
    <w:p w14:paraId="4AD95C11" w14:textId="5187EB24" w:rsidR="003A60AE" w:rsidRPr="00ED1951" w:rsidRDefault="006008A4" w:rsidP="003A60AE">
      <w:pPr>
        <w:numPr>
          <w:ilvl w:val="0"/>
          <w:numId w:val="10"/>
        </w:numPr>
        <w:contextualSpacing/>
        <w:rPr>
          <w:rFonts w:ascii="Times New Roman" w:hAnsi="Times New Roman" w:cs="Times New Roman"/>
          <w:bCs/>
        </w:rPr>
      </w:pPr>
      <w:r w:rsidRPr="00ED1951">
        <w:rPr>
          <w:rFonts w:ascii="Times New Roman" w:hAnsi="Times New Roman" w:cs="Times New Roman"/>
          <w:bCs/>
        </w:rPr>
        <w:t xml:space="preserve">may </w:t>
      </w:r>
      <w:r w:rsidR="003A60AE" w:rsidRPr="00ED1951">
        <w:rPr>
          <w:rFonts w:ascii="Times New Roman" w:hAnsi="Times New Roman" w:cs="Times New Roman"/>
          <w:bCs/>
        </w:rPr>
        <w:t>not list a medical device product in the Schedule until all relevant cost</w:t>
      </w:r>
      <w:r w:rsidR="003E1544" w:rsidRPr="00ED1951">
        <w:rPr>
          <w:rFonts w:ascii="Times New Roman" w:hAnsi="Times New Roman" w:cs="Times New Roman"/>
          <w:bCs/>
        </w:rPr>
        <w:t>-</w:t>
      </w:r>
      <w:r w:rsidR="003A60AE" w:rsidRPr="00ED1951">
        <w:rPr>
          <w:rFonts w:ascii="Times New Roman" w:hAnsi="Times New Roman" w:cs="Times New Roman"/>
          <w:bCs/>
        </w:rPr>
        <w:t>recovery fees are paid</w:t>
      </w:r>
      <w:r w:rsidR="00130FB8" w:rsidRPr="00ED1951">
        <w:rPr>
          <w:rFonts w:ascii="Times New Roman" w:hAnsi="Times New Roman" w:cs="Times New Roman"/>
          <w:bCs/>
        </w:rPr>
        <w:t>; and</w:t>
      </w:r>
      <w:r w:rsidR="003A60AE" w:rsidRPr="00ED1951">
        <w:rPr>
          <w:rFonts w:ascii="Times New Roman" w:hAnsi="Times New Roman" w:cs="Times New Roman"/>
          <w:bCs/>
        </w:rPr>
        <w:t xml:space="preserve"> </w:t>
      </w:r>
    </w:p>
    <w:p w14:paraId="0FAF8C17" w14:textId="05B65559" w:rsidR="00CA013A" w:rsidRPr="00ED1951" w:rsidRDefault="003A60AE" w:rsidP="003A60AE">
      <w:pPr>
        <w:numPr>
          <w:ilvl w:val="0"/>
          <w:numId w:val="10"/>
        </w:numPr>
        <w:contextualSpacing/>
        <w:rPr>
          <w:rFonts w:ascii="Times New Roman" w:hAnsi="Times New Roman" w:cs="Times New Roman"/>
          <w:bCs/>
        </w:rPr>
      </w:pPr>
      <w:r w:rsidRPr="00ED1951">
        <w:rPr>
          <w:rFonts w:ascii="Times New Roman" w:hAnsi="Times New Roman" w:cs="Times New Roman"/>
          <w:bCs/>
        </w:rPr>
        <w:t>may remove the medical device from the Schedule should the applicant fail to pay the relevant cost-recovery fees</w:t>
      </w:r>
      <w:r w:rsidR="007007CA" w:rsidRPr="00ED1951">
        <w:rPr>
          <w:rFonts w:ascii="Times New Roman" w:hAnsi="Times New Roman" w:cs="Times New Roman"/>
          <w:bCs/>
        </w:rPr>
        <w:t>.</w:t>
      </w:r>
    </w:p>
    <w:p w14:paraId="6F29456D" w14:textId="77777777" w:rsidR="003A60AE" w:rsidRPr="00ED1951" w:rsidRDefault="003A60AE" w:rsidP="00CA013A">
      <w:pPr>
        <w:spacing w:after="0" w:line="240" w:lineRule="auto"/>
        <w:rPr>
          <w:rFonts w:ascii="Times New Roman" w:hAnsi="Times New Roman" w:cs="Times New Roman"/>
          <w:bCs/>
        </w:rPr>
      </w:pPr>
    </w:p>
    <w:p w14:paraId="1DB81A65" w14:textId="3FB0729A" w:rsidR="00754665" w:rsidRPr="00ED1951" w:rsidRDefault="00935EB1" w:rsidP="00CA013A">
      <w:pPr>
        <w:spacing w:after="0" w:line="240" w:lineRule="auto"/>
        <w:rPr>
          <w:rFonts w:ascii="Times New Roman" w:hAnsi="Times New Roman" w:cs="Times New Roman"/>
          <w:bCs/>
        </w:rPr>
      </w:pPr>
      <w:r w:rsidRPr="00ED1951">
        <w:rPr>
          <w:rFonts w:ascii="Times New Roman" w:hAnsi="Times New Roman" w:cs="Times New Roman"/>
          <w:bCs/>
        </w:rPr>
        <w:t xml:space="preserve">This subsection also </w:t>
      </w:r>
      <w:r w:rsidR="00754665" w:rsidRPr="00ED1951">
        <w:rPr>
          <w:rFonts w:ascii="Times New Roman" w:hAnsi="Times New Roman" w:cs="Times New Roman"/>
          <w:bCs/>
        </w:rPr>
        <w:t xml:space="preserve">notes that the Commonwealth: </w:t>
      </w:r>
    </w:p>
    <w:p w14:paraId="3AD9526F" w14:textId="3E2339A9" w:rsidR="00754665" w:rsidRPr="00ED1951" w:rsidRDefault="00754665" w:rsidP="00CA013A">
      <w:pPr>
        <w:numPr>
          <w:ilvl w:val="0"/>
          <w:numId w:val="11"/>
        </w:numPr>
        <w:spacing w:after="0" w:line="240" w:lineRule="auto"/>
        <w:contextualSpacing/>
        <w:rPr>
          <w:rFonts w:ascii="Times New Roman" w:hAnsi="Times New Roman" w:cs="Times New Roman"/>
          <w:bCs/>
        </w:rPr>
      </w:pPr>
      <w:r w:rsidRPr="00ED1951">
        <w:rPr>
          <w:rFonts w:ascii="Times New Roman" w:hAnsi="Times New Roman" w:cs="Times New Roman"/>
          <w:bCs/>
        </w:rPr>
        <w:t>may not carry out activities on assessment of the medical device application until relevant cost</w:t>
      </w:r>
      <w:r w:rsidR="003E1544" w:rsidRPr="00ED1951">
        <w:rPr>
          <w:rFonts w:ascii="Times New Roman" w:hAnsi="Times New Roman" w:cs="Times New Roman"/>
          <w:bCs/>
        </w:rPr>
        <w:t>-</w:t>
      </w:r>
      <w:r w:rsidRPr="00ED1951">
        <w:rPr>
          <w:rFonts w:ascii="Times New Roman" w:hAnsi="Times New Roman" w:cs="Times New Roman"/>
          <w:bCs/>
        </w:rPr>
        <w:t>recovery fees are paid at the time they are due and payable</w:t>
      </w:r>
      <w:r w:rsidR="00CA013A" w:rsidRPr="00ED1951">
        <w:rPr>
          <w:rFonts w:ascii="Times New Roman" w:hAnsi="Times New Roman" w:cs="Times New Roman"/>
          <w:bCs/>
        </w:rPr>
        <w:t>; and</w:t>
      </w:r>
      <w:r w:rsidRPr="00ED1951">
        <w:rPr>
          <w:rFonts w:ascii="Times New Roman" w:hAnsi="Times New Roman" w:cs="Times New Roman"/>
          <w:bCs/>
        </w:rPr>
        <w:t xml:space="preserve"> </w:t>
      </w:r>
    </w:p>
    <w:p w14:paraId="3E3C3993" w14:textId="567346C4" w:rsidR="00754665" w:rsidRPr="00ED1951" w:rsidRDefault="00754665" w:rsidP="00CA013A">
      <w:pPr>
        <w:numPr>
          <w:ilvl w:val="0"/>
          <w:numId w:val="11"/>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may commence </w:t>
      </w:r>
      <w:r w:rsidR="00BF2FA2" w:rsidRPr="00ED1951">
        <w:rPr>
          <w:rFonts w:ascii="Times New Roman" w:hAnsi="Times New Roman" w:cs="Times New Roman"/>
          <w:bCs/>
        </w:rPr>
        <w:t>debt</w:t>
      </w:r>
      <w:r w:rsidRPr="00ED1951">
        <w:rPr>
          <w:rFonts w:ascii="Times New Roman" w:hAnsi="Times New Roman" w:cs="Times New Roman"/>
          <w:bCs/>
        </w:rPr>
        <w:t>-recovery activities in relation to any unpaid cost-recovery fees.</w:t>
      </w:r>
    </w:p>
    <w:p w14:paraId="34AD9A92" w14:textId="77777777" w:rsidR="00CA013A" w:rsidRPr="00ED1951" w:rsidRDefault="00CA013A" w:rsidP="00CA013A">
      <w:pPr>
        <w:spacing w:after="0" w:line="240" w:lineRule="auto"/>
        <w:rPr>
          <w:rFonts w:ascii="Times New Roman" w:hAnsi="Times New Roman" w:cs="Times New Roman"/>
          <w:bCs/>
        </w:rPr>
      </w:pPr>
    </w:p>
    <w:p w14:paraId="00152839" w14:textId="21384275"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30FB8" w:rsidRPr="00ED1951">
        <w:rPr>
          <w:rFonts w:ascii="Times New Roman" w:hAnsi="Times New Roman" w:cs="Times New Roman"/>
          <w:bCs/>
        </w:rPr>
        <w:t>21</w:t>
      </w:r>
      <w:r w:rsidRPr="00ED1951">
        <w:rPr>
          <w:rFonts w:ascii="Times New Roman" w:hAnsi="Times New Roman" w:cs="Times New Roman"/>
          <w:bCs/>
        </w:rPr>
        <w:t>(2)</w:t>
      </w:r>
      <w:r w:rsidR="00754665" w:rsidRPr="00ED1951">
        <w:rPr>
          <w:rFonts w:ascii="Times New Roman" w:hAnsi="Times New Roman" w:cs="Times New Roman"/>
          <w:bCs/>
        </w:rPr>
        <w:t xml:space="preserve"> </w:t>
      </w:r>
      <w:r w:rsidR="00CA013A" w:rsidRPr="00ED1951">
        <w:rPr>
          <w:rFonts w:ascii="Times New Roman" w:hAnsi="Times New Roman" w:cs="Times New Roman"/>
          <w:bCs/>
        </w:rPr>
        <w:t xml:space="preserve">provides </w:t>
      </w:r>
      <w:r w:rsidR="00754665" w:rsidRPr="00ED1951">
        <w:rPr>
          <w:rFonts w:ascii="Times New Roman" w:hAnsi="Times New Roman" w:cs="Times New Roman"/>
          <w:bCs/>
        </w:rPr>
        <w:t xml:space="preserve">that the standard application fee </w:t>
      </w:r>
      <w:r w:rsidR="00CC29A2" w:rsidRPr="00ED1951">
        <w:rPr>
          <w:rFonts w:ascii="Times New Roman" w:hAnsi="Times New Roman" w:cs="Times New Roman"/>
          <w:bCs/>
        </w:rPr>
        <w:t xml:space="preserve">for listing </w:t>
      </w:r>
      <w:r w:rsidR="00754665" w:rsidRPr="00ED1951">
        <w:rPr>
          <w:rFonts w:ascii="Times New Roman" w:hAnsi="Times New Roman" w:cs="Times New Roman"/>
          <w:bCs/>
        </w:rPr>
        <w:t>is due and payable at the time that the listing application is made.</w:t>
      </w:r>
    </w:p>
    <w:p w14:paraId="080F6BF4" w14:textId="77777777" w:rsidR="00CA013A" w:rsidRPr="00ED1951" w:rsidRDefault="00CA013A" w:rsidP="00CA013A">
      <w:pPr>
        <w:spacing w:after="0" w:line="240" w:lineRule="auto"/>
        <w:rPr>
          <w:rFonts w:ascii="Times New Roman" w:hAnsi="Times New Roman" w:cs="Times New Roman"/>
          <w:bCs/>
        </w:rPr>
      </w:pPr>
    </w:p>
    <w:p w14:paraId="20772700" w14:textId="3B010CA3"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30FB8" w:rsidRPr="00ED1951">
        <w:rPr>
          <w:rFonts w:ascii="Times New Roman" w:hAnsi="Times New Roman" w:cs="Times New Roman"/>
          <w:bCs/>
        </w:rPr>
        <w:t>21</w:t>
      </w:r>
      <w:r w:rsidRPr="00ED1951">
        <w:rPr>
          <w:rFonts w:ascii="Times New Roman" w:hAnsi="Times New Roman" w:cs="Times New Roman"/>
          <w:bCs/>
        </w:rPr>
        <w:t>(3)</w:t>
      </w:r>
      <w:r w:rsidR="00754665" w:rsidRPr="00ED1951">
        <w:rPr>
          <w:rFonts w:ascii="Times New Roman" w:hAnsi="Times New Roman" w:cs="Times New Roman"/>
          <w:bCs/>
        </w:rPr>
        <w:t xml:space="preserve"> </w:t>
      </w:r>
      <w:r w:rsidR="00CA013A" w:rsidRPr="00ED1951">
        <w:rPr>
          <w:rFonts w:ascii="Times New Roman" w:hAnsi="Times New Roman" w:cs="Times New Roman"/>
          <w:bCs/>
        </w:rPr>
        <w:t>provides</w:t>
      </w:r>
      <w:r w:rsidR="00754665" w:rsidRPr="00ED1951">
        <w:rPr>
          <w:rFonts w:ascii="Times New Roman" w:hAnsi="Times New Roman" w:cs="Times New Roman"/>
          <w:bCs/>
        </w:rPr>
        <w:t xml:space="preserve"> that the standard application fee </w:t>
      </w:r>
      <w:r w:rsidR="00CC29A2" w:rsidRPr="00ED1951">
        <w:rPr>
          <w:rFonts w:ascii="Times New Roman" w:hAnsi="Times New Roman" w:cs="Times New Roman"/>
          <w:bCs/>
        </w:rPr>
        <w:t xml:space="preserve">for a variation </w:t>
      </w:r>
      <w:r w:rsidR="00754665" w:rsidRPr="00ED1951">
        <w:rPr>
          <w:rFonts w:ascii="Times New Roman" w:hAnsi="Times New Roman" w:cs="Times New Roman"/>
          <w:bCs/>
        </w:rPr>
        <w:t>is due and payable at the time that the variation application is made.</w:t>
      </w:r>
    </w:p>
    <w:p w14:paraId="57291E90" w14:textId="77777777" w:rsidR="00CA013A" w:rsidRPr="00ED1951" w:rsidRDefault="00CA013A" w:rsidP="00CA013A">
      <w:pPr>
        <w:spacing w:after="0" w:line="240" w:lineRule="auto"/>
        <w:rPr>
          <w:rFonts w:ascii="Times New Roman" w:hAnsi="Times New Roman" w:cs="Times New Roman"/>
          <w:bCs/>
        </w:rPr>
      </w:pPr>
    </w:p>
    <w:p w14:paraId="21C33918" w14:textId="14DA3E51" w:rsidR="00CA013A" w:rsidRPr="00ED1951" w:rsidRDefault="000A68FE"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30FB8" w:rsidRPr="00ED1951">
        <w:rPr>
          <w:rFonts w:ascii="Times New Roman" w:hAnsi="Times New Roman" w:cs="Times New Roman"/>
          <w:bCs/>
        </w:rPr>
        <w:t>21</w:t>
      </w:r>
      <w:r w:rsidRPr="00ED1951">
        <w:rPr>
          <w:rFonts w:ascii="Times New Roman" w:hAnsi="Times New Roman" w:cs="Times New Roman"/>
          <w:bCs/>
        </w:rPr>
        <w:t>(4)</w:t>
      </w:r>
      <w:r w:rsidR="00754665" w:rsidRPr="00ED1951">
        <w:rPr>
          <w:rFonts w:ascii="Times New Roman" w:hAnsi="Times New Roman" w:cs="Times New Roman"/>
          <w:bCs/>
        </w:rPr>
        <w:t xml:space="preserve"> </w:t>
      </w:r>
      <w:r w:rsidR="00CA013A" w:rsidRPr="00ED1951">
        <w:rPr>
          <w:rFonts w:ascii="Times New Roman" w:hAnsi="Times New Roman" w:cs="Times New Roman"/>
          <w:bCs/>
        </w:rPr>
        <w:t>provides</w:t>
      </w:r>
      <w:r w:rsidR="00754665" w:rsidRPr="00ED1951">
        <w:rPr>
          <w:rFonts w:ascii="Times New Roman" w:hAnsi="Times New Roman" w:cs="Times New Roman"/>
          <w:bCs/>
        </w:rPr>
        <w:t xml:space="preserve"> that </w:t>
      </w:r>
      <w:r w:rsidR="00CA013A" w:rsidRPr="00ED1951">
        <w:rPr>
          <w:rFonts w:ascii="Times New Roman" w:hAnsi="Times New Roman" w:cs="Times New Roman"/>
          <w:bCs/>
        </w:rPr>
        <w:t xml:space="preserve">a clinical assessment fee, economic assessment fee, or full health technology pathway fee </w:t>
      </w:r>
      <w:r w:rsidR="003A60AE" w:rsidRPr="00ED1951">
        <w:rPr>
          <w:rFonts w:ascii="Times New Roman" w:hAnsi="Times New Roman" w:cs="Times New Roman"/>
          <w:bCs/>
        </w:rPr>
        <w:t xml:space="preserve">are </w:t>
      </w:r>
      <w:r w:rsidR="00CA013A" w:rsidRPr="00ED1951">
        <w:rPr>
          <w:rFonts w:ascii="Times New Roman" w:hAnsi="Times New Roman" w:cs="Times New Roman"/>
          <w:bCs/>
        </w:rPr>
        <w:t xml:space="preserve">due and payable </w:t>
      </w:r>
      <w:r w:rsidR="00CF7312" w:rsidRPr="00ED1951">
        <w:rPr>
          <w:rFonts w:ascii="Times New Roman" w:hAnsi="Times New Roman" w:cs="Times New Roman"/>
          <w:bCs/>
        </w:rPr>
        <w:t>within</w:t>
      </w:r>
      <w:r w:rsidR="00CA013A" w:rsidRPr="00ED1951">
        <w:rPr>
          <w:rFonts w:ascii="Times New Roman" w:hAnsi="Times New Roman" w:cs="Times New Roman"/>
          <w:bCs/>
        </w:rPr>
        <w:t xml:space="preserve"> 28 days</w:t>
      </w:r>
      <w:r w:rsidR="00CF7312" w:rsidRPr="00ED1951">
        <w:rPr>
          <w:rFonts w:ascii="Times New Roman" w:hAnsi="Times New Roman" w:cs="Times New Roman"/>
          <w:bCs/>
        </w:rPr>
        <w:t xml:space="preserve"> from</w:t>
      </w:r>
      <w:r w:rsidR="00CA013A" w:rsidRPr="00ED1951">
        <w:rPr>
          <w:rFonts w:ascii="Times New Roman" w:hAnsi="Times New Roman" w:cs="Times New Roman"/>
          <w:bCs/>
        </w:rPr>
        <w:t xml:space="preserve"> the day a demand for payment </w:t>
      </w:r>
      <w:r w:rsidR="003E4C87" w:rsidRPr="00ED1951">
        <w:rPr>
          <w:rFonts w:ascii="Times New Roman" w:hAnsi="Times New Roman" w:cs="Times New Roman"/>
          <w:bCs/>
        </w:rPr>
        <w:t xml:space="preserve">of the relevant fee </w:t>
      </w:r>
      <w:r w:rsidR="00CA013A" w:rsidRPr="00ED1951">
        <w:rPr>
          <w:rFonts w:ascii="Times New Roman" w:hAnsi="Times New Roman" w:cs="Times New Roman"/>
          <w:bCs/>
        </w:rPr>
        <w:t>is made.</w:t>
      </w:r>
    </w:p>
    <w:p w14:paraId="49488072" w14:textId="2013F629"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6720FF" w:rsidRPr="00ED1951">
        <w:rPr>
          <w:rFonts w:ascii="Times New Roman" w:hAnsi="Times New Roman" w:cs="Times New Roman"/>
          <w:b/>
        </w:rPr>
        <w:t xml:space="preserve">22   </w:t>
      </w:r>
      <w:r w:rsidR="00754665" w:rsidRPr="00ED1951">
        <w:rPr>
          <w:rFonts w:ascii="Times New Roman" w:hAnsi="Times New Roman" w:cs="Times New Roman"/>
          <w:b/>
        </w:rPr>
        <w:t>Person liable to pay cost</w:t>
      </w:r>
      <w:r w:rsidR="00CA013A" w:rsidRPr="00ED1951">
        <w:rPr>
          <w:rFonts w:ascii="Times New Roman" w:hAnsi="Times New Roman" w:cs="Times New Roman"/>
          <w:b/>
        </w:rPr>
        <w:t>-</w:t>
      </w:r>
      <w:r w:rsidR="00754665" w:rsidRPr="00ED1951">
        <w:rPr>
          <w:rFonts w:ascii="Times New Roman" w:hAnsi="Times New Roman" w:cs="Times New Roman"/>
          <w:b/>
        </w:rPr>
        <w:t>recovery fee</w:t>
      </w:r>
    </w:p>
    <w:p w14:paraId="7D7464AF" w14:textId="38D74C1A" w:rsidR="00754665" w:rsidRPr="00ED1951" w:rsidRDefault="00CA013A"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6720FF" w:rsidRPr="00ED1951">
        <w:rPr>
          <w:rFonts w:ascii="Times New Roman" w:hAnsi="Times New Roman" w:cs="Times New Roman"/>
          <w:bCs/>
        </w:rPr>
        <w:t xml:space="preserve">22 </w:t>
      </w:r>
      <w:r w:rsidRPr="00ED1951">
        <w:rPr>
          <w:rFonts w:ascii="Times New Roman" w:hAnsi="Times New Roman" w:cs="Times New Roman"/>
          <w:bCs/>
        </w:rPr>
        <w:t xml:space="preserve">provides that </w:t>
      </w:r>
      <w:r w:rsidR="00754665" w:rsidRPr="00ED1951">
        <w:rPr>
          <w:rFonts w:ascii="Times New Roman" w:hAnsi="Times New Roman" w:cs="Times New Roman"/>
          <w:bCs/>
        </w:rPr>
        <w:t>the person liable to pay the related cost</w:t>
      </w:r>
      <w:r w:rsidR="003E69BC" w:rsidRPr="00ED1951">
        <w:rPr>
          <w:rFonts w:ascii="Times New Roman" w:hAnsi="Times New Roman" w:cs="Times New Roman"/>
          <w:bCs/>
        </w:rPr>
        <w:t>-</w:t>
      </w:r>
      <w:r w:rsidR="00754665" w:rsidRPr="00ED1951">
        <w:rPr>
          <w:rFonts w:ascii="Times New Roman" w:hAnsi="Times New Roman" w:cs="Times New Roman"/>
          <w:bCs/>
        </w:rPr>
        <w:t>recovery fee is the person who made the relevant listing application or variation application.</w:t>
      </w:r>
    </w:p>
    <w:p w14:paraId="75479484" w14:textId="33B90260" w:rsidR="00754665" w:rsidRPr="00ED1951" w:rsidRDefault="00754665" w:rsidP="00754665">
      <w:pPr>
        <w:spacing w:before="240"/>
        <w:rPr>
          <w:rFonts w:ascii="Times New Roman" w:hAnsi="Times New Roman" w:cs="Times New Roman"/>
          <w:b/>
        </w:rPr>
      </w:pPr>
      <w:r w:rsidRPr="00ED1951">
        <w:rPr>
          <w:rFonts w:ascii="Times New Roman" w:hAnsi="Times New Roman" w:cs="Times New Roman"/>
          <w:b/>
          <w:u w:val="single"/>
        </w:rPr>
        <w:t>Division 3—Refunds</w:t>
      </w:r>
      <w:r w:rsidR="003E69BC" w:rsidRPr="00ED1951">
        <w:rPr>
          <w:rFonts w:ascii="Times New Roman" w:hAnsi="Times New Roman" w:cs="Times New Roman"/>
          <w:b/>
          <w:u w:val="single"/>
        </w:rPr>
        <w:t xml:space="preserve"> and waiver of cost-recovery </w:t>
      </w:r>
      <w:r w:rsidRPr="00ED1951">
        <w:rPr>
          <w:rFonts w:ascii="Times New Roman" w:hAnsi="Times New Roman" w:cs="Times New Roman"/>
          <w:b/>
          <w:u w:val="single"/>
        </w:rPr>
        <w:t>fees</w:t>
      </w:r>
      <w:r w:rsidRPr="00ED1951">
        <w:rPr>
          <w:rFonts w:ascii="Times New Roman" w:hAnsi="Times New Roman" w:cs="Times New Roman"/>
          <w:b/>
        </w:rPr>
        <w:tab/>
      </w:r>
    </w:p>
    <w:p w14:paraId="56199166" w14:textId="319754C2" w:rsidR="00754665" w:rsidRPr="00ED1951" w:rsidRDefault="008D63A7" w:rsidP="003E69BC">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6720FF" w:rsidRPr="00ED1951">
        <w:rPr>
          <w:rFonts w:ascii="Times New Roman" w:hAnsi="Times New Roman" w:cs="Times New Roman"/>
          <w:b/>
        </w:rPr>
        <w:t xml:space="preserve">23   </w:t>
      </w:r>
      <w:r w:rsidR="00754665" w:rsidRPr="00ED1951">
        <w:rPr>
          <w:rFonts w:ascii="Times New Roman" w:hAnsi="Times New Roman" w:cs="Times New Roman"/>
          <w:b/>
        </w:rPr>
        <w:t>Refunds</w:t>
      </w:r>
      <w:r w:rsidR="00754665" w:rsidRPr="00ED1951">
        <w:rPr>
          <w:rFonts w:ascii="Times New Roman" w:hAnsi="Times New Roman" w:cs="Times New Roman"/>
          <w:bCs/>
        </w:rPr>
        <w:tab/>
      </w:r>
    </w:p>
    <w:p w14:paraId="3FDD385A" w14:textId="77777777" w:rsidR="00086857" w:rsidRPr="00ED1951" w:rsidRDefault="00086857" w:rsidP="003E69BC">
      <w:pPr>
        <w:spacing w:after="0" w:line="240" w:lineRule="auto"/>
        <w:rPr>
          <w:rFonts w:ascii="Times New Roman" w:hAnsi="Times New Roman" w:cs="Times New Roman"/>
          <w:bCs/>
        </w:rPr>
      </w:pPr>
    </w:p>
    <w:p w14:paraId="5E2B277F" w14:textId="56ABF1C5" w:rsidR="00C23F3D" w:rsidRPr="00ED1951" w:rsidRDefault="00C23F3D" w:rsidP="00C23F3D">
      <w:pPr>
        <w:spacing w:after="0" w:line="240" w:lineRule="auto"/>
        <w:rPr>
          <w:rFonts w:ascii="Times New Roman" w:hAnsi="Times New Roman" w:cs="Times New Roman"/>
          <w:bCs/>
        </w:rPr>
      </w:pPr>
      <w:r w:rsidRPr="00ED1951">
        <w:rPr>
          <w:rFonts w:ascii="Times New Roman" w:hAnsi="Times New Roman" w:cs="Times New Roman"/>
          <w:bCs/>
        </w:rPr>
        <w:lastRenderedPageBreak/>
        <w:t xml:space="preserve">Subsection </w:t>
      </w:r>
      <w:r w:rsidR="006720FF" w:rsidRPr="00ED1951">
        <w:rPr>
          <w:rFonts w:ascii="Times New Roman" w:hAnsi="Times New Roman" w:cs="Times New Roman"/>
          <w:bCs/>
        </w:rPr>
        <w:t>23</w:t>
      </w:r>
      <w:r w:rsidRPr="00ED1951">
        <w:rPr>
          <w:rFonts w:ascii="Times New Roman" w:hAnsi="Times New Roman" w:cs="Times New Roman"/>
          <w:bCs/>
        </w:rPr>
        <w:t>(1)</w:t>
      </w:r>
      <w:r w:rsidR="009D6A39" w:rsidRPr="00ED1951">
        <w:rPr>
          <w:rFonts w:ascii="Times New Roman" w:hAnsi="Times New Roman" w:cs="Times New Roman"/>
          <w:bCs/>
        </w:rPr>
        <w:t xml:space="preserve"> provides that this section </w:t>
      </w:r>
      <w:r w:rsidR="00400C5D" w:rsidRPr="00ED1951">
        <w:rPr>
          <w:rFonts w:ascii="Times New Roman" w:hAnsi="Times New Roman" w:cs="Times New Roman"/>
          <w:bCs/>
        </w:rPr>
        <w:t>is made for the purposes of paragraph 72-45</w:t>
      </w:r>
      <w:r w:rsidR="003D0CB7" w:rsidRPr="00ED1951">
        <w:rPr>
          <w:rFonts w:ascii="Times New Roman" w:hAnsi="Times New Roman" w:cs="Times New Roman"/>
          <w:bCs/>
        </w:rPr>
        <w:t>(d)</w:t>
      </w:r>
      <w:r w:rsidR="00400C5D" w:rsidRPr="00ED1951">
        <w:rPr>
          <w:rFonts w:ascii="Times New Roman" w:hAnsi="Times New Roman" w:cs="Times New Roman"/>
          <w:bCs/>
        </w:rPr>
        <w:t xml:space="preserve"> of the Act and specifies </w:t>
      </w:r>
      <w:r w:rsidRPr="00ED1951">
        <w:rPr>
          <w:rFonts w:ascii="Times New Roman" w:hAnsi="Times New Roman" w:cs="Times New Roman"/>
          <w:bCs/>
        </w:rPr>
        <w:t xml:space="preserve">the circumstances in which the Minister, or delegate, may </w:t>
      </w:r>
      <w:r w:rsidR="00E00E2B" w:rsidRPr="00ED1951">
        <w:rPr>
          <w:rFonts w:ascii="Times New Roman" w:hAnsi="Times New Roman" w:cs="Times New Roman"/>
          <w:bCs/>
        </w:rPr>
        <w:t>refund</w:t>
      </w:r>
      <w:r w:rsidRPr="00ED1951">
        <w:rPr>
          <w:rFonts w:ascii="Times New Roman" w:hAnsi="Times New Roman" w:cs="Times New Roman"/>
          <w:bCs/>
        </w:rPr>
        <w:t xml:space="preserve"> relevant cost</w:t>
      </w:r>
      <w:r w:rsidR="003E1544" w:rsidRPr="00ED1951">
        <w:rPr>
          <w:rFonts w:ascii="Times New Roman" w:hAnsi="Times New Roman" w:cs="Times New Roman"/>
          <w:bCs/>
        </w:rPr>
        <w:t>-</w:t>
      </w:r>
      <w:r w:rsidRPr="00ED1951">
        <w:rPr>
          <w:rFonts w:ascii="Times New Roman" w:hAnsi="Times New Roman" w:cs="Times New Roman"/>
          <w:bCs/>
        </w:rPr>
        <w:t>recovery fees.</w:t>
      </w:r>
    </w:p>
    <w:p w14:paraId="2E48C5DB" w14:textId="77777777" w:rsidR="00C23F3D" w:rsidRPr="00ED1951" w:rsidRDefault="00C23F3D" w:rsidP="003E69BC">
      <w:pPr>
        <w:spacing w:after="0" w:line="240" w:lineRule="auto"/>
        <w:rPr>
          <w:rFonts w:ascii="Times New Roman" w:hAnsi="Times New Roman" w:cs="Times New Roman"/>
          <w:bCs/>
        </w:rPr>
      </w:pPr>
    </w:p>
    <w:p w14:paraId="2DEBE33A" w14:textId="75E13450"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720FF" w:rsidRPr="00ED1951">
        <w:rPr>
          <w:rFonts w:ascii="Times New Roman" w:hAnsi="Times New Roman" w:cs="Times New Roman"/>
          <w:bCs/>
        </w:rPr>
        <w:t>23</w:t>
      </w:r>
      <w:r w:rsidRPr="00ED1951">
        <w:rPr>
          <w:rFonts w:ascii="Times New Roman" w:hAnsi="Times New Roman" w:cs="Times New Roman"/>
          <w:bCs/>
        </w:rPr>
        <w:t>(2)</w:t>
      </w:r>
      <w:r w:rsidR="00754665" w:rsidRPr="00ED1951">
        <w:rPr>
          <w:rFonts w:ascii="Times New Roman" w:hAnsi="Times New Roman" w:cs="Times New Roman"/>
          <w:bCs/>
        </w:rPr>
        <w:t xml:space="preserve"> </w:t>
      </w:r>
      <w:r w:rsidR="003E69BC" w:rsidRPr="00ED1951">
        <w:rPr>
          <w:rFonts w:ascii="Times New Roman" w:hAnsi="Times New Roman" w:cs="Times New Roman"/>
          <w:bCs/>
        </w:rPr>
        <w:t xml:space="preserve">provides that subject to subsections </w:t>
      </w:r>
      <w:r w:rsidR="006720FF" w:rsidRPr="00ED1951">
        <w:rPr>
          <w:rFonts w:ascii="Times New Roman" w:hAnsi="Times New Roman" w:cs="Times New Roman"/>
          <w:bCs/>
        </w:rPr>
        <w:t>23</w:t>
      </w:r>
      <w:r w:rsidR="003E69BC" w:rsidRPr="00ED1951">
        <w:rPr>
          <w:rFonts w:ascii="Times New Roman" w:hAnsi="Times New Roman" w:cs="Times New Roman"/>
          <w:bCs/>
        </w:rPr>
        <w:t xml:space="preserve">(3) and </w:t>
      </w:r>
      <w:r w:rsidR="006720FF" w:rsidRPr="00ED1951">
        <w:rPr>
          <w:rFonts w:ascii="Times New Roman" w:hAnsi="Times New Roman" w:cs="Times New Roman"/>
          <w:bCs/>
        </w:rPr>
        <w:t>23</w:t>
      </w:r>
      <w:r w:rsidR="003E69BC" w:rsidRPr="00ED1951">
        <w:rPr>
          <w:rFonts w:ascii="Times New Roman" w:hAnsi="Times New Roman" w:cs="Times New Roman"/>
          <w:bCs/>
        </w:rPr>
        <w:t xml:space="preserve">(4), a </w:t>
      </w:r>
      <w:r w:rsidR="00754665" w:rsidRPr="00ED1951">
        <w:rPr>
          <w:rFonts w:ascii="Times New Roman" w:hAnsi="Times New Roman" w:cs="Times New Roman"/>
          <w:bCs/>
        </w:rPr>
        <w:t>cost</w:t>
      </w:r>
      <w:r w:rsidR="003E1544" w:rsidRPr="00ED1951">
        <w:rPr>
          <w:rFonts w:ascii="Times New Roman" w:hAnsi="Times New Roman" w:cs="Times New Roman"/>
          <w:bCs/>
        </w:rPr>
        <w:t>-</w:t>
      </w:r>
      <w:r w:rsidR="00754665" w:rsidRPr="00ED1951">
        <w:rPr>
          <w:rFonts w:ascii="Times New Roman" w:hAnsi="Times New Roman" w:cs="Times New Roman"/>
          <w:bCs/>
        </w:rPr>
        <w:t>recovery fee</w:t>
      </w:r>
      <w:r w:rsidR="003E69BC" w:rsidRPr="00ED1951">
        <w:rPr>
          <w:rFonts w:ascii="Times New Roman" w:hAnsi="Times New Roman" w:cs="Times New Roman"/>
          <w:bCs/>
        </w:rPr>
        <w:t xml:space="preserve"> is</w:t>
      </w:r>
      <w:r w:rsidR="00754665" w:rsidRPr="00ED1951">
        <w:rPr>
          <w:rFonts w:ascii="Times New Roman" w:hAnsi="Times New Roman" w:cs="Times New Roman"/>
          <w:bCs/>
        </w:rPr>
        <w:t xml:space="preserve"> not refundable in any circumstance, including where: </w:t>
      </w:r>
    </w:p>
    <w:p w14:paraId="4D78F47F" w14:textId="57A3C948"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applicant chooses to withdraw the </w:t>
      </w:r>
      <w:r w:rsidR="007B24DA" w:rsidRPr="00ED1951">
        <w:rPr>
          <w:rFonts w:ascii="Times New Roman" w:hAnsi="Times New Roman" w:cs="Times New Roman"/>
          <w:bCs/>
        </w:rPr>
        <w:t xml:space="preserve">listing or variation </w:t>
      </w:r>
      <w:r w:rsidRPr="00ED1951">
        <w:rPr>
          <w:rFonts w:ascii="Times New Roman" w:hAnsi="Times New Roman" w:cs="Times New Roman"/>
          <w:bCs/>
        </w:rPr>
        <w:t xml:space="preserve">application;  </w:t>
      </w:r>
    </w:p>
    <w:p w14:paraId="34489077" w14:textId="77777777"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Minister decides not to grant the listing application; or  </w:t>
      </w:r>
    </w:p>
    <w:p w14:paraId="5EDB0763" w14:textId="77777777"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Minister decides not to grant a variation application. </w:t>
      </w:r>
    </w:p>
    <w:p w14:paraId="257C9336" w14:textId="77777777" w:rsidR="003E69BC" w:rsidRPr="00ED1951" w:rsidRDefault="003E69BC" w:rsidP="003E69BC">
      <w:pPr>
        <w:spacing w:after="0" w:line="240" w:lineRule="auto"/>
        <w:rPr>
          <w:rFonts w:ascii="Times New Roman" w:hAnsi="Times New Roman" w:cs="Times New Roman"/>
          <w:bCs/>
        </w:rPr>
      </w:pPr>
    </w:p>
    <w:p w14:paraId="13B738DC" w14:textId="5BA0D7E6"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 xml:space="preserve">In relation to the withdrawal of applications, both listing and variation applications are to be submitted through the Health Products Portal (HPP). This system provides applicants with adequate indications and messaging, including an immediate request for payment that once submitted, the standard application fee cannot be refunded. </w:t>
      </w:r>
      <w:r w:rsidR="003E69BC" w:rsidRPr="00ED1951">
        <w:rPr>
          <w:rFonts w:ascii="Times New Roman" w:hAnsi="Times New Roman" w:cs="Times New Roman"/>
          <w:bCs/>
        </w:rPr>
        <w:t>P</w:t>
      </w:r>
      <w:r w:rsidRPr="00ED1951">
        <w:rPr>
          <w:rFonts w:ascii="Times New Roman" w:hAnsi="Times New Roman" w:cs="Times New Roman"/>
          <w:bCs/>
        </w:rPr>
        <w:t>rocessing of an application occurs as soon as possible following receipt of the payment, and therefore it is assumed that the two-step process (HPP submission and payment) indicate agreement that processing should occur as soon as practicable on the application. In circumstances where a submission is made through the HPP, and no payment is received, no processing of the application will commence.</w:t>
      </w:r>
    </w:p>
    <w:p w14:paraId="1FFEE763" w14:textId="77777777" w:rsidR="003E69BC" w:rsidRPr="00ED1951" w:rsidRDefault="003E69BC" w:rsidP="003E69BC">
      <w:pPr>
        <w:spacing w:after="0" w:line="240" w:lineRule="auto"/>
        <w:rPr>
          <w:rFonts w:ascii="Times New Roman" w:hAnsi="Times New Roman" w:cs="Times New Roman"/>
          <w:bCs/>
        </w:rPr>
      </w:pPr>
    </w:p>
    <w:p w14:paraId="770D05DE" w14:textId="37284C2B"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 xml:space="preserve">In relation to listing applications that are not successful in obtaining the relevant listing, this provision outlines that the applicant is still liable to pay fees incurred for the services that have been provided for the assessment of their application. </w:t>
      </w:r>
    </w:p>
    <w:p w14:paraId="61B28CDA" w14:textId="77777777" w:rsidR="002C64CA" w:rsidRPr="00ED1951" w:rsidRDefault="002C64CA" w:rsidP="003E69BC">
      <w:pPr>
        <w:spacing w:after="0" w:line="240" w:lineRule="auto"/>
        <w:rPr>
          <w:rFonts w:ascii="Times New Roman" w:hAnsi="Times New Roman" w:cs="Times New Roman"/>
          <w:bCs/>
        </w:rPr>
      </w:pPr>
    </w:p>
    <w:p w14:paraId="28BC2C6E" w14:textId="70E0232E"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In relation to variation applications that are not successful in obtaining the relevant variation, this provision outlines that the applicant is still liable to pay fees incurred for the services that have been provided for the assessment of their application.</w:t>
      </w:r>
    </w:p>
    <w:p w14:paraId="369DFCA2" w14:textId="77777777" w:rsidR="003E69BC" w:rsidRPr="00ED1951" w:rsidRDefault="003E69BC" w:rsidP="003E69BC">
      <w:pPr>
        <w:spacing w:after="0" w:line="240" w:lineRule="auto"/>
        <w:rPr>
          <w:rFonts w:ascii="Times New Roman" w:hAnsi="Times New Roman" w:cs="Times New Roman"/>
          <w:bCs/>
        </w:rPr>
      </w:pPr>
    </w:p>
    <w:p w14:paraId="56013327" w14:textId="44876FB1"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720FF" w:rsidRPr="00ED1951">
        <w:rPr>
          <w:rFonts w:ascii="Times New Roman" w:hAnsi="Times New Roman" w:cs="Times New Roman"/>
          <w:bCs/>
        </w:rPr>
        <w:t>23</w:t>
      </w:r>
      <w:r w:rsidRPr="00ED1951">
        <w:rPr>
          <w:rFonts w:ascii="Times New Roman" w:hAnsi="Times New Roman" w:cs="Times New Roman"/>
          <w:bCs/>
        </w:rPr>
        <w:t>(3)</w:t>
      </w:r>
      <w:r w:rsidR="00754665" w:rsidRPr="00ED1951">
        <w:rPr>
          <w:rFonts w:ascii="Times New Roman" w:hAnsi="Times New Roman" w:cs="Times New Roman"/>
          <w:bCs/>
        </w:rPr>
        <w:t xml:space="preserve"> </w:t>
      </w:r>
      <w:r w:rsidR="00A10769" w:rsidRPr="00ED1951">
        <w:rPr>
          <w:rFonts w:ascii="Times New Roman" w:hAnsi="Times New Roman" w:cs="Times New Roman"/>
          <w:bCs/>
        </w:rPr>
        <w:t>provides</w:t>
      </w:r>
      <w:r w:rsidR="00754665" w:rsidRPr="00ED1951">
        <w:rPr>
          <w:rFonts w:ascii="Times New Roman" w:hAnsi="Times New Roman" w:cs="Times New Roman"/>
          <w:bCs/>
        </w:rPr>
        <w:t xml:space="preserve"> that in the circumstance </w:t>
      </w:r>
      <w:r w:rsidR="00A10769" w:rsidRPr="00ED1951">
        <w:rPr>
          <w:rFonts w:ascii="Times New Roman" w:hAnsi="Times New Roman" w:cs="Times New Roman"/>
          <w:bCs/>
        </w:rPr>
        <w:t>where</w:t>
      </w:r>
      <w:r w:rsidR="00754665" w:rsidRPr="00ED1951">
        <w:rPr>
          <w:rFonts w:ascii="Times New Roman" w:hAnsi="Times New Roman" w:cs="Times New Roman"/>
          <w:bCs/>
        </w:rPr>
        <w:t xml:space="preserve"> the person making the application pays more than what is required, the Department must refund an amount equal to the amount that was overpaid. </w:t>
      </w:r>
    </w:p>
    <w:p w14:paraId="01AEE8AB" w14:textId="77777777" w:rsidR="003E69BC" w:rsidRPr="00ED1951" w:rsidRDefault="003E69BC" w:rsidP="003E69BC">
      <w:pPr>
        <w:spacing w:after="0" w:line="240" w:lineRule="auto"/>
        <w:rPr>
          <w:rFonts w:ascii="Times New Roman" w:hAnsi="Times New Roman" w:cs="Times New Roman"/>
          <w:bCs/>
        </w:rPr>
      </w:pPr>
    </w:p>
    <w:p w14:paraId="07144C0B" w14:textId="56090D0A" w:rsidR="00754665" w:rsidRPr="00ED1951" w:rsidRDefault="00A10769" w:rsidP="003E69BC">
      <w:pPr>
        <w:spacing w:after="0" w:line="240" w:lineRule="auto"/>
        <w:rPr>
          <w:rFonts w:ascii="Times New Roman" w:hAnsi="Times New Roman" w:cs="Times New Roman"/>
          <w:bCs/>
        </w:rPr>
      </w:pPr>
      <w:r w:rsidRPr="00ED1951">
        <w:rPr>
          <w:rFonts w:ascii="Times New Roman" w:hAnsi="Times New Roman" w:cs="Times New Roman"/>
          <w:bCs/>
        </w:rPr>
        <w:t xml:space="preserve">This will </w:t>
      </w:r>
      <w:r w:rsidR="00754665" w:rsidRPr="00ED1951">
        <w:rPr>
          <w:rFonts w:ascii="Times New Roman" w:hAnsi="Times New Roman" w:cs="Times New Roman"/>
          <w:bCs/>
        </w:rPr>
        <w:t>ensure that where a waiver or an exceptional circumstance exists and the applicant has paid fees that are not required to be paid, the applicant is assured of a refund equal to that which was overpaid. For example, this provision will apply where an applicant is eligible to receive a waiver for all services but has paid all cost</w:t>
      </w:r>
      <w:r w:rsidR="003E1544" w:rsidRPr="00ED1951">
        <w:rPr>
          <w:rFonts w:ascii="Times New Roman" w:hAnsi="Times New Roman" w:cs="Times New Roman"/>
          <w:bCs/>
        </w:rPr>
        <w:t>-</w:t>
      </w:r>
      <w:r w:rsidR="00754665" w:rsidRPr="00ED1951">
        <w:rPr>
          <w:rFonts w:ascii="Times New Roman" w:hAnsi="Times New Roman" w:cs="Times New Roman"/>
          <w:bCs/>
        </w:rPr>
        <w:t xml:space="preserve">recovery fees prior to the waiver being granted. In such a case, the Department will refund the full amount that was waived. </w:t>
      </w:r>
    </w:p>
    <w:p w14:paraId="4DC17822" w14:textId="77777777" w:rsidR="003E69BC" w:rsidRPr="00ED1951" w:rsidRDefault="003E69BC" w:rsidP="003E69BC">
      <w:pPr>
        <w:spacing w:after="0" w:line="240" w:lineRule="auto"/>
        <w:rPr>
          <w:rFonts w:ascii="Times New Roman" w:hAnsi="Times New Roman" w:cs="Times New Roman"/>
          <w:bCs/>
        </w:rPr>
      </w:pPr>
    </w:p>
    <w:p w14:paraId="4F26D9AC" w14:textId="1AD4AAAD"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720FF" w:rsidRPr="00ED1951">
        <w:rPr>
          <w:rFonts w:ascii="Times New Roman" w:hAnsi="Times New Roman" w:cs="Times New Roman"/>
          <w:bCs/>
        </w:rPr>
        <w:t>23</w:t>
      </w:r>
      <w:r w:rsidRPr="00ED1951">
        <w:rPr>
          <w:rFonts w:ascii="Times New Roman" w:hAnsi="Times New Roman" w:cs="Times New Roman"/>
          <w:bCs/>
        </w:rPr>
        <w:t>(4)</w:t>
      </w:r>
      <w:r w:rsidR="00754665" w:rsidRPr="00ED1951">
        <w:rPr>
          <w:rFonts w:ascii="Times New Roman" w:hAnsi="Times New Roman" w:cs="Times New Roman"/>
          <w:bCs/>
        </w:rPr>
        <w:t xml:space="preserve"> provides that if the Minister is satisfied that exceptional circumstances exist, the whole, or part of the cost-recovery fee that has been paid may be refunded.</w:t>
      </w:r>
    </w:p>
    <w:p w14:paraId="0748F15A" w14:textId="77777777" w:rsidR="003E69BC" w:rsidRPr="00ED1951" w:rsidRDefault="003E69BC" w:rsidP="003E69BC">
      <w:pPr>
        <w:spacing w:after="0" w:line="240" w:lineRule="auto"/>
        <w:rPr>
          <w:rFonts w:ascii="Times New Roman" w:hAnsi="Times New Roman" w:cs="Times New Roman"/>
          <w:bCs/>
        </w:rPr>
      </w:pPr>
    </w:p>
    <w:p w14:paraId="20797C25" w14:textId="1E8947D2"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 xml:space="preserve">This provision is intended to provide applicants with refunds </w:t>
      </w:r>
      <w:r w:rsidR="006624D6" w:rsidRPr="00ED1951">
        <w:rPr>
          <w:rFonts w:ascii="Times New Roman" w:hAnsi="Times New Roman" w:cs="Times New Roman"/>
          <w:bCs/>
        </w:rPr>
        <w:t xml:space="preserve">in </w:t>
      </w:r>
      <w:r w:rsidR="00935EB1" w:rsidRPr="00ED1951">
        <w:rPr>
          <w:rFonts w:ascii="Times New Roman" w:hAnsi="Times New Roman" w:cs="Times New Roman"/>
          <w:bCs/>
        </w:rPr>
        <w:t xml:space="preserve">specific circumstances </w:t>
      </w:r>
      <w:r w:rsidR="006624D6" w:rsidRPr="00ED1951">
        <w:rPr>
          <w:rFonts w:ascii="Times New Roman" w:hAnsi="Times New Roman" w:cs="Times New Roman"/>
          <w:bCs/>
        </w:rPr>
        <w:t>which</w:t>
      </w:r>
      <w:r w:rsidRPr="00ED1951">
        <w:rPr>
          <w:rFonts w:ascii="Times New Roman" w:hAnsi="Times New Roman" w:cs="Times New Roman"/>
          <w:bCs/>
        </w:rPr>
        <w:t xml:space="preserve"> the Minister or delegate may determine</w:t>
      </w:r>
      <w:r w:rsidR="00086857" w:rsidRPr="00ED1951">
        <w:rPr>
          <w:rFonts w:ascii="Times New Roman" w:hAnsi="Times New Roman" w:cs="Times New Roman"/>
          <w:bCs/>
        </w:rPr>
        <w:t xml:space="preserve"> that</w:t>
      </w:r>
      <w:r w:rsidRPr="00ED1951">
        <w:rPr>
          <w:rFonts w:ascii="Times New Roman" w:hAnsi="Times New Roman" w:cs="Times New Roman"/>
          <w:bCs/>
        </w:rPr>
        <w:t xml:space="preserve"> it is appropriate to provide a refund. For example, where an error in the administration of the application has a material impact on the listing or requires the applicant to remake the application.  </w:t>
      </w:r>
    </w:p>
    <w:p w14:paraId="39927F84" w14:textId="77777777" w:rsidR="003E69BC" w:rsidRPr="00ED1951" w:rsidRDefault="003E69BC" w:rsidP="003E69BC">
      <w:pPr>
        <w:spacing w:after="0" w:line="240" w:lineRule="auto"/>
        <w:rPr>
          <w:rFonts w:ascii="Times New Roman" w:hAnsi="Times New Roman" w:cs="Times New Roman"/>
          <w:bCs/>
        </w:rPr>
      </w:pPr>
    </w:p>
    <w:p w14:paraId="74697F37" w14:textId="6CB7B031" w:rsidR="009A3084" w:rsidRPr="00ED1951" w:rsidRDefault="000A68FE">
      <w:pPr>
        <w:rPr>
          <w:rFonts w:ascii="Times New Roman" w:hAnsi="Times New Roman" w:cs="Times New Roman"/>
          <w:b/>
        </w:rPr>
      </w:pPr>
      <w:r w:rsidRPr="00ED1951">
        <w:rPr>
          <w:rFonts w:ascii="Times New Roman" w:hAnsi="Times New Roman" w:cs="Times New Roman"/>
          <w:bCs/>
        </w:rPr>
        <w:t xml:space="preserve">Subsection </w:t>
      </w:r>
      <w:r w:rsidR="006720FF" w:rsidRPr="00ED1951">
        <w:rPr>
          <w:rFonts w:ascii="Times New Roman" w:hAnsi="Times New Roman" w:cs="Times New Roman"/>
          <w:bCs/>
        </w:rPr>
        <w:t>23</w:t>
      </w:r>
      <w:r w:rsidRPr="00ED1951">
        <w:rPr>
          <w:rFonts w:ascii="Times New Roman" w:hAnsi="Times New Roman" w:cs="Times New Roman"/>
          <w:bCs/>
        </w:rPr>
        <w:t>(5)</w:t>
      </w:r>
      <w:r w:rsidR="00754665" w:rsidRPr="00ED1951">
        <w:rPr>
          <w:rFonts w:ascii="Times New Roman" w:hAnsi="Times New Roman" w:cs="Times New Roman"/>
          <w:bCs/>
        </w:rPr>
        <w:t xml:space="preserve"> provides the Minister or delegate with the discretionary power to issue a refund for a reviewable decision, following receipt of a written application from the relevant applicant. </w:t>
      </w:r>
      <w:r w:rsidR="001E4D75" w:rsidRPr="00ED1951">
        <w:rPr>
          <w:rFonts w:ascii="Times New Roman" w:hAnsi="Times New Roman" w:cs="Times New Roman"/>
          <w:bCs/>
        </w:rPr>
        <w:t xml:space="preserve">This </w:t>
      </w:r>
      <w:r w:rsidR="00754665" w:rsidRPr="00ED1951">
        <w:rPr>
          <w:rFonts w:ascii="Times New Roman" w:hAnsi="Times New Roman" w:cs="Times New Roman"/>
          <w:bCs/>
        </w:rPr>
        <w:t xml:space="preserve">provision is intended to allow the applicant to receive a refund where a reviewable decision, </w:t>
      </w:r>
      <w:r w:rsidR="001E4D75" w:rsidRPr="00ED1951">
        <w:rPr>
          <w:rFonts w:ascii="Times New Roman" w:hAnsi="Times New Roman" w:cs="Times New Roman"/>
          <w:bCs/>
        </w:rPr>
        <w:t xml:space="preserve">for example </w:t>
      </w:r>
      <w:r w:rsidR="00754665" w:rsidRPr="00ED1951">
        <w:rPr>
          <w:rFonts w:ascii="Times New Roman" w:hAnsi="Times New Roman" w:cs="Times New Roman"/>
          <w:bCs/>
        </w:rPr>
        <w:t>such as whether the application in question is eligible for a cost</w:t>
      </w:r>
      <w:r w:rsidR="0089394D" w:rsidRPr="00ED1951">
        <w:rPr>
          <w:rFonts w:ascii="Times New Roman" w:hAnsi="Times New Roman" w:cs="Times New Roman"/>
          <w:bCs/>
        </w:rPr>
        <w:t>-</w:t>
      </w:r>
      <w:r w:rsidR="00754665" w:rsidRPr="00ED1951">
        <w:rPr>
          <w:rFonts w:ascii="Times New Roman" w:hAnsi="Times New Roman" w:cs="Times New Roman"/>
          <w:bCs/>
        </w:rPr>
        <w:t>recovery fee waiver, has been made, and the applicant has successfully obtained a favourable review in which the Minister or delegate determines that the relevant fees should be waived.</w:t>
      </w:r>
    </w:p>
    <w:p w14:paraId="1FBEE0AD" w14:textId="058EFA65" w:rsidR="00754665" w:rsidRPr="00ED1951" w:rsidRDefault="008D63A7" w:rsidP="00830CC6">
      <w:pPr>
        <w:spacing w:after="0" w:line="240" w:lineRule="auto"/>
        <w:rPr>
          <w:rFonts w:ascii="Times New Roman" w:hAnsi="Times New Roman" w:cs="Times New Roman"/>
          <w:b/>
          <w:bCs/>
        </w:rPr>
      </w:pPr>
      <w:r w:rsidRPr="00ED1951">
        <w:rPr>
          <w:rFonts w:ascii="Times New Roman" w:hAnsi="Times New Roman" w:cs="Times New Roman"/>
          <w:b/>
        </w:rPr>
        <w:t xml:space="preserve">Section </w:t>
      </w:r>
      <w:r w:rsidR="00157F3E" w:rsidRPr="00ED1951">
        <w:rPr>
          <w:rFonts w:ascii="Times New Roman" w:hAnsi="Times New Roman" w:cs="Times New Roman"/>
          <w:b/>
        </w:rPr>
        <w:t>24</w:t>
      </w:r>
      <w:r w:rsidR="00157F3E" w:rsidRPr="00ED1951">
        <w:rPr>
          <w:rFonts w:ascii="Times New Roman" w:hAnsi="Times New Roman" w:cs="Times New Roman"/>
          <w:b/>
          <w:bCs/>
        </w:rPr>
        <w:t xml:space="preserve">    </w:t>
      </w:r>
      <w:r w:rsidR="00754665" w:rsidRPr="00ED1951">
        <w:rPr>
          <w:rFonts w:ascii="Times New Roman" w:hAnsi="Times New Roman" w:cs="Times New Roman"/>
          <w:b/>
          <w:bCs/>
        </w:rPr>
        <w:t>Waiver of cost</w:t>
      </w:r>
      <w:r w:rsidR="00A10769" w:rsidRPr="00ED1951">
        <w:rPr>
          <w:rFonts w:ascii="Times New Roman" w:hAnsi="Times New Roman" w:cs="Times New Roman"/>
          <w:b/>
          <w:bCs/>
        </w:rPr>
        <w:t>-</w:t>
      </w:r>
      <w:r w:rsidR="00754665" w:rsidRPr="00ED1951">
        <w:rPr>
          <w:rFonts w:ascii="Times New Roman" w:hAnsi="Times New Roman" w:cs="Times New Roman"/>
          <w:b/>
          <w:bCs/>
        </w:rPr>
        <w:t>recovery fees</w:t>
      </w:r>
      <w:r w:rsidR="00754665" w:rsidRPr="00ED1951">
        <w:rPr>
          <w:rFonts w:ascii="Times New Roman" w:hAnsi="Times New Roman" w:cs="Times New Roman"/>
          <w:b/>
          <w:bCs/>
        </w:rPr>
        <w:tab/>
      </w:r>
    </w:p>
    <w:p w14:paraId="56802850" w14:textId="77777777" w:rsidR="00A10769" w:rsidRPr="00ED1951" w:rsidRDefault="00A10769" w:rsidP="00830CC6">
      <w:pPr>
        <w:spacing w:after="0" w:line="240" w:lineRule="auto"/>
        <w:rPr>
          <w:rFonts w:ascii="Times New Roman" w:hAnsi="Times New Roman" w:cs="Times New Roman"/>
          <w:bCs/>
        </w:rPr>
      </w:pPr>
    </w:p>
    <w:p w14:paraId="46442D58" w14:textId="38F0EAB8" w:rsidR="00724C4A" w:rsidRPr="00ED1951" w:rsidRDefault="00724C4A" w:rsidP="003A60AE">
      <w:pPr>
        <w:spacing w:after="0" w:line="240" w:lineRule="auto"/>
        <w:rPr>
          <w:rFonts w:ascii="Times New Roman" w:hAnsi="Times New Roman" w:cs="Times New Roman"/>
          <w:bCs/>
        </w:rPr>
      </w:pPr>
      <w:r w:rsidRPr="00ED1951">
        <w:rPr>
          <w:rFonts w:ascii="Times New Roman" w:hAnsi="Times New Roman" w:cs="Times New Roman"/>
          <w:bCs/>
        </w:rPr>
        <w:lastRenderedPageBreak/>
        <w:t xml:space="preserve">Subsection </w:t>
      </w:r>
      <w:r w:rsidR="00157F3E" w:rsidRPr="00ED1951">
        <w:rPr>
          <w:rFonts w:ascii="Times New Roman" w:hAnsi="Times New Roman" w:cs="Times New Roman"/>
          <w:bCs/>
        </w:rPr>
        <w:t>24</w:t>
      </w:r>
      <w:r w:rsidRPr="00ED1951">
        <w:rPr>
          <w:rFonts w:ascii="Times New Roman" w:hAnsi="Times New Roman" w:cs="Times New Roman"/>
          <w:bCs/>
        </w:rPr>
        <w:t xml:space="preserve">(1) </w:t>
      </w:r>
      <w:r w:rsidR="003D0CB7" w:rsidRPr="00ED1951">
        <w:rPr>
          <w:rFonts w:ascii="Times New Roman" w:hAnsi="Times New Roman" w:cs="Times New Roman"/>
          <w:bCs/>
        </w:rPr>
        <w:t>provides that this section is made for the purposes of paragraph 72-15(</w:t>
      </w:r>
      <w:r w:rsidR="00EB6E8B" w:rsidRPr="00ED1951">
        <w:rPr>
          <w:rFonts w:ascii="Times New Roman" w:hAnsi="Times New Roman" w:cs="Times New Roman"/>
          <w:bCs/>
        </w:rPr>
        <w:t>2</w:t>
      </w:r>
      <w:r w:rsidR="003D0CB7" w:rsidRPr="00ED1951">
        <w:rPr>
          <w:rFonts w:ascii="Times New Roman" w:hAnsi="Times New Roman" w:cs="Times New Roman"/>
          <w:bCs/>
        </w:rPr>
        <w:t>)</w:t>
      </w:r>
      <w:r w:rsidR="00EB6E8B" w:rsidRPr="00ED1951">
        <w:rPr>
          <w:rFonts w:ascii="Times New Roman" w:hAnsi="Times New Roman" w:cs="Times New Roman"/>
          <w:bCs/>
        </w:rPr>
        <w:t>(e)</w:t>
      </w:r>
      <w:r w:rsidR="003D0CB7" w:rsidRPr="00ED1951">
        <w:rPr>
          <w:rFonts w:ascii="Times New Roman" w:hAnsi="Times New Roman" w:cs="Times New Roman"/>
          <w:bCs/>
        </w:rPr>
        <w:t xml:space="preserve"> of the Act and specifies</w:t>
      </w:r>
      <w:r w:rsidRPr="00ED1951">
        <w:rPr>
          <w:rFonts w:ascii="Times New Roman" w:hAnsi="Times New Roman" w:cs="Times New Roman"/>
          <w:bCs/>
        </w:rPr>
        <w:t xml:space="preserve"> the circumstances in which the Minister, or delegate, may waive relevant cost</w:t>
      </w:r>
      <w:r w:rsidR="0089394D" w:rsidRPr="00ED1951">
        <w:rPr>
          <w:rFonts w:ascii="Times New Roman" w:hAnsi="Times New Roman" w:cs="Times New Roman"/>
          <w:bCs/>
        </w:rPr>
        <w:t>-</w:t>
      </w:r>
      <w:r w:rsidRPr="00ED1951">
        <w:rPr>
          <w:rFonts w:ascii="Times New Roman" w:hAnsi="Times New Roman" w:cs="Times New Roman"/>
          <w:bCs/>
        </w:rPr>
        <w:t>recovery fees.</w:t>
      </w:r>
    </w:p>
    <w:p w14:paraId="2817B6E0" w14:textId="77777777" w:rsidR="00086857" w:rsidRPr="00ED1951" w:rsidRDefault="00086857" w:rsidP="00830CC6">
      <w:pPr>
        <w:spacing w:after="0" w:line="240" w:lineRule="auto"/>
        <w:rPr>
          <w:rFonts w:ascii="Times New Roman" w:hAnsi="Times New Roman" w:cs="Times New Roman"/>
        </w:rPr>
      </w:pPr>
    </w:p>
    <w:p w14:paraId="4E5F0C43" w14:textId="474D5B31" w:rsidR="00E66364" w:rsidRPr="00ED1951" w:rsidRDefault="00754665" w:rsidP="00830CC6">
      <w:pPr>
        <w:spacing w:after="0" w:line="240" w:lineRule="auto"/>
        <w:rPr>
          <w:rFonts w:ascii="Times New Roman" w:hAnsi="Times New Roman" w:cs="Times New Roman"/>
        </w:rPr>
      </w:pPr>
      <w:r w:rsidRPr="00ED1951">
        <w:rPr>
          <w:rFonts w:ascii="Times New Roman" w:hAnsi="Times New Roman" w:cs="Times New Roman"/>
        </w:rPr>
        <w:t>Waivers have been incorporated to provide for circumstances where it is inappropriate to charge cost</w:t>
      </w:r>
      <w:r w:rsidR="00A10769" w:rsidRPr="00ED1951">
        <w:rPr>
          <w:rFonts w:ascii="Times New Roman" w:hAnsi="Times New Roman" w:cs="Times New Roman"/>
        </w:rPr>
        <w:t>-</w:t>
      </w:r>
      <w:r w:rsidRPr="00ED1951">
        <w:rPr>
          <w:rFonts w:ascii="Times New Roman" w:hAnsi="Times New Roman" w:cs="Times New Roman"/>
        </w:rPr>
        <w:t>recovery fees and to ensure that applications that are likely to be financially unviable but will still provide benefit to the Australian public</w:t>
      </w:r>
      <w:r w:rsidR="004A3B56" w:rsidRPr="00ED1951">
        <w:rPr>
          <w:rFonts w:ascii="Times New Roman" w:hAnsi="Times New Roman" w:cs="Times New Roman"/>
        </w:rPr>
        <w:t xml:space="preserve"> and </w:t>
      </w:r>
      <w:r w:rsidRPr="00ED1951">
        <w:rPr>
          <w:rFonts w:ascii="Times New Roman" w:hAnsi="Times New Roman" w:cs="Times New Roman"/>
        </w:rPr>
        <w:t xml:space="preserve">will continue to be submitted to the Department for consideration. </w:t>
      </w:r>
    </w:p>
    <w:p w14:paraId="53A299E3" w14:textId="77777777" w:rsidR="00A10769" w:rsidRPr="00ED1951" w:rsidRDefault="00A10769" w:rsidP="00830CC6">
      <w:pPr>
        <w:spacing w:after="0" w:line="240" w:lineRule="auto"/>
        <w:rPr>
          <w:rFonts w:ascii="Times New Roman" w:hAnsi="Times New Roman" w:cs="Times New Roman"/>
          <w:bCs/>
        </w:rPr>
      </w:pPr>
    </w:p>
    <w:p w14:paraId="0634F8D8" w14:textId="09B0F550" w:rsidR="00754665" w:rsidRPr="00ED1951" w:rsidRDefault="006D28D5"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57F3E" w:rsidRPr="00ED1951">
        <w:rPr>
          <w:rFonts w:ascii="Times New Roman" w:hAnsi="Times New Roman" w:cs="Times New Roman"/>
          <w:bCs/>
        </w:rPr>
        <w:t>24</w:t>
      </w:r>
      <w:r w:rsidRPr="00ED1951">
        <w:rPr>
          <w:rFonts w:ascii="Times New Roman" w:hAnsi="Times New Roman" w:cs="Times New Roman"/>
          <w:bCs/>
        </w:rPr>
        <w:t>(</w:t>
      </w:r>
      <w:r w:rsidR="00572897" w:rsidRPr="00ED1951">
        <w:rPr>
          <w:rFonts w:ascii="Times New Roman" w:hAnsi="Times New Roman" w:cs="Times New Roman"/>
          <w:bCs/>
        </w:rPr>
        <w:t>2</w:t>
      </w:r>
      <w:r w:rsidRPr="00ED1951">
        <w:rPr>
          <w:rFonts w:ascii="Times New Roman" w:hAnsi="Times New Roman" w:cs="Times New Roman"/>
          <w:bCs/>
        </w:rPr>
        <w:t>)</w:t>
      </w:r>
      <w:r w:rsidR="00754665" w:rsidRPr="00ED1951">
        <w:rPr>
          <w:rFonts w:ascii="Times New Roman" w:hAnsi="Times New Roman" w:cs="Times New Roman"/>
          <w:bCs/>
        </w:rPr>
        <w:t xml:space="preserve"> </w:t>
      </w:r>
      <w:r w:rsidR="00F30A9D" w:rsidRPr="00ED1951">
        <w:rPr>
          <w:rFonts w:ascii="Times New Roman" w:hAnsi="Times New Roman" w:cs="Times New Roman"/>
          <w:bCs/>
        </w:rPr>
        <w:t>provides</w:t>
      </w:r>
      <w:r w:rsidR="00754665" w:rsidRPr="00ED1951">
        <w:rPr>
          <w:rFonts w:ascii="Times New Roman" w:hAnsi="Times New Roman" w:cs="Times New Roman"/>
          <w:bCs/>
        </w:rPr>
        <w:t xml:space="preserve"> that a waiver of </w:t>
      </w:r>
      <w:r w:rsidR="00572897" w:rsidRPr="00ED1951">
        <w:rPr>
          <w:rFonts w:ascii="Times New Roman" w:hAnsi="Times New Roman" w:cs="Times New Roman"/>
          <w:bCs/>
        </w:rPr>
        <w:t xml:space="preserve">some of </w:t>
      </w:r>
      <w:r w:rsidR="00754665" w:rsidRPr="00ED1951">
        <w:rPr>
          <w:rFonts w:ascii="Times New Roman" w:hAnsi="Times New Roman" w:cs="Times New Roman"/>
          <w:bCs/>
        </w:rPr>
        <w:t>the clinical assessment fee</w:t>
      </w:r>
      <w:r w:rsidR="00572897" w:rsidRPr="00ED1951">
        <w:rPr>
          <w:rFonts w:ascii="Times New Roman" w:hAnsi="Times New Roman" w:cs="Times New Roman"/>
          <w:bCs/>
        </w:rPr>
        <w:t>s</w:t>
      </w:r>
      <w:r w:rsidR="00754665" w:rsidRPr="00ED1951">
        <w:rPr>
          <w:rFonts w:ascii="Times New Roman" w:hAnsi="Times New Roman" w:cs="Times New Roman"/>
          <w:bCs/>
        </w:rPr>
        <w:t xml:space="preserve"> or the economic assessment fee</w:t>
      </w:r>
      <w:r w:rsidR="00572897" w:rsidRPr="00ED1951">
        <w:rPr>
          <w:rFonts w:ascii="Times New Roman" w:hAnsi="Times New Roman" w:cs="Times New Roman"/>
          <w:bCs/>
        </w:rPr>
        <w:t>s may</w:t>
      </w:r>
      <w:r w:rsidR="0098558A" w:rsidRPr="00ED1951">
        <w:rPr>
          <w:rFonts w:ascii="Times New Roman" w:hAnsi="Times New Roman" w:cs="Times New Roman"/>
          <w:bCs/>
        </w:rPr>
        <w:t xml:space="preserve"> </w:t>
      </w:r>
      <w:r w:rsidR="00572897" w:rsidRPr="00ED1951">
        <w:rPr>
          <w:rFonts w:ascii="Times New Roman" w:hAnsi="Times New Roman" w:cs="Times New Roman"/>
          <w:bCs/>
        </w:rPr>
        <w:t>be</w:t>
      </w:r>
      <w:r w:rsidR="00754665" w:rsidRPr="00ED1951">
        <w:rPr>
          <w:rFonts w:ascii="Times New Roman" w:hAnsi="Times New Roman" w:cs="Times New Roman"/>
          <w:bCs/>
        </w:rPr>
        <w:t xml:space="preserve"> applicable </w:t>
      </w:r>
      <w:r w:rsidR="00572897" w:rsidRPr="00ED1951">
        <w:rPr>
          <w:rFonts w:ascii="Times New Roman" w:hAnsi="Times New Roman" w:cs="Times New Roman"/>
          <w:bCs/>
        </w:rPr>
        <w:t>for</w:t>
      </w:r>
      <w:r w:rsidR="00754665" w:rsidRPr="00ED1951">
        <w:rPr>
          <w:rFonts w:ascii="Times New Roman" w:hAnsi="Times New Roman" w:cs="Times New Roman"/>
          <w:bCs/>
        </w:rPr>
        <w:t xml:space="preserve"> listing or variation application</w:t>
      </w:r>
      <w:r w:rsidR="00572897" w:rsidRPr="00ED1951">
        <w:rPr>
          <w:rFonts w:ascii="Times New Roman" w:hAnsi="Times New Roman" w:cs="Times New Roman"/>
          <w:bCs/>
        </w:rPr>
        <w:t>s (the relevant application)</w:t>
      </w:r>
      <w:r w:rsidR="00754665" w:rsidRPr="00ED1951">
        <w:rPr>
          <w:rFonts w:ascii="Times New Roman" w:hAnsi="Times New Roman" w:cs="Times New Roman"/>
          <w:bCs/>
        </w:rPr>
        <w:t xml:space="preserve"> that relates to a medical device </w:t>
      </w:r>
      <w:r w:rsidR="00572897" w:rsidRPr="00ED1951">
        <w:rPr>
          <w:rFonts w:ascii="Times New Roman" w:hAnsi="Times New Roman" w:cs="Times New Roman"/>
          <w:bCs/>
        </w:rPr>
        <w:t>if</w:t>
      </w:r>
      <w:r w:rsidR="00754665" w:rsidRPr="00ED1951">
        <w:rPr>
          <w:rFonts w:ascii="Times New Roman" w:hAnsi="Times New Roman" w:cs="Times New Roman"/>
          <w:bCs/>
        </w:rPr>
        <w:t>:</w:t>
      </w:r>
    </w:p>
    <w:p w14:paraId="393B1A49" w14:textId="3FE628DC" w:rsidR="00754665" w:rsidRPr="00ED1951" w:rsidRDefault="00754665"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one or more than one, listing or variation application</w:t>
      </w:r>
      <w:r w:rsidR="00310CAA" w:rsidRPr="00ED1951">
        <w:rPr>
          <w:rFonts w:ascii="Times New Roman" w:hAnsi="Times New Roman" w:cs="Times New Roman"/>
          <w:bCs/>
        </w:rPr>
        <w:t>s</w:t>
      </w:r>
      <w:r w:rsidRPr="00ED1951">
        <w:rPr>
          <w:rFonts w:ascii="Times New Roman" w:hAnsi="Times New Roman" w:cs="Times New Roman"/>
          <w:bCs/>
        </w:rPr>
        <w:t xml:space="preserve"> (</w:t>
      </w:r>
      <w:r w:rsidR="00572897" w:rsidRPr="00ED1951">
        <w:rPr>
          <w:rFonts w:ascii="Times New Roman" w:hAnsi="Times New Roman" w:cs="Times New Roman"/>
          <w:bCs/>
        </w:rPr>
        <w:t xml:space="preserve">the </w:t>
      </w:r>
      <w:r w:rsidRPr="00ED1951">
        <w:rPr>
          <w:rFonts w:ascii="Times New Roman" w:hAnsi="Times New Roman" w:cs="Times New Roman"/>
          <w:bCs/>
        </w:rPr>
        <w:t>‘other application</w:t>
      </w:r>
      <w:r w:rsidR="00572897" w:rsidRPr="00ED1951">
        <w:rPr>
          <w:rFonts w:ascii="Times New Roman" w:hAnsi="Times New Roman" w:cs="Times New Roman"/>
          <w:bCs/>
        </w:rPr>
        <w:t>s</w:t>
      </w:r>
      <w:r w:rsidRPr="00ED1951">
        <w:rPr>
          <w:rFonts w:ascii="Times New Roman" w:hAnsi="Times New Roman" w:cs="Times New Roman"/>
          <w:bCs/>
        </w:rPr>
        <w:t>’) are made in addition to the relevant application; and</w:t>
      </w:r>
    </w:p>
    <w:p w14:paraId="2B6C359E" w14:textId="7BBA4BF9"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t</w:t>
      </w:r>
      <w:r w:rsidR="00754665" w:rsidRPr="00ED1951">
        <w:rPr>
          <w:rFonts w:ascii="Times New Roman" w:hAnsi="Times New Roman" w:cs="Times New Roman"/>
          <w:bCs/>
        </w:rPr>
        <w:t xml:space="preserve">he relevant application and </w:t>
      </w:r>
      <w:r w:rsidR="00310CAA" w:rsidRPr="00ED1951">
        <w:rPr>
          <w:rFonts w:ascii="Times New Roman" w:hAnsi="Times New Roman" w:cs="Times New Roman"/>
          <w:bCs/>
        </w:rPr>
        <w:t xml:space="preserve">the </w:t>
      </w:r>
      <w:r w:rsidR="00754665" w:rsidRPr="00ED1951">
        <w:rPr>
          <w:rFonts w:ascii="Times New Roman" w:hAnsi="Times New Roman" w:cs="Times New Roman"/>
          <w:bCs/>
        </w:rPr>
        <w:t xml:space="preserve">other applications are made specifically in relation </w:t>
      </w:r>
      <w:r w:rsidR="00572897" w:rsidRPr="00ED1951">
        <w:rPr>
          <w:rFonts w:ascii="Times New Roman" w:hAnsi="Times New Roman" w:cs="Times New Roman"/>
          <w:bCs/>
        </w:rPr>
        <w:t>for the assessment of</w:t>
      </w:r>
      <w:r w:rsidR="00754665" w:rsidRPr="00ED1951">
        <w:rPr>
          <w:rFonts w:ascii="Times New Roman" w:hAnsi="Times New Roman" w:cs="Times New Roman"/>
          <w:bCs/>
        </w:rPr>
        <w:t xml:space="preserve"> related devices; and </w:t>
      </w:r>
    </w:p>
    <w:p w14:paraId="7151B2BB" w14:textId="3501774F"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i</w:t>
      </w:r>
      <w:r w:rsidR="00754665" w:rsidRPr="00ED1951">
        <w:rPr>
          <w:rFonts w:ascii="Times New Roman" w:hAnsi="Times New Roman" w:cs="Times New Roman"/>
          <w:bCs/>
        </w:rPr>
        <w:t xml:space="preserve">n relation to the clinical assessment fee, the Minister </w:t>
      </w:r>
      <w:r w:rsidR="00572897" w:rsidRPr="00ED1951">
        <w:rPr>
          <w:rFonts w:ascii="Times New Roman" w:hAnsi="Times New Roman" w:cs="Times New Roman"/>
          <w:bCs/>
        </w:rPr>
        <w:t>is</w:t>
      </w:r>
      <w:r w:rsidR="00754665" w:rsidRPr="00ED1951">
        <w:rPr>
          <w:rFonts w:ascii="Times New Roman" w:hAnsi="Times New Roman" w:cs="Times New Roman"/>
          <w:bCs/>
        </w:rPr>
        <w:t xml:space="preserve"> satisfied that: </w:t>
      </w:r>
    </w:p>
    <w:p w14:paraId="6642A2F2" w14:textId="444FC28E" w:rsidR="00754665" w:rsidRPr="00ED1951" w:rsidRDefault="00754665" w:rsidP="00830CC6">
      <w:pPr>
        <w:numPr>
          <w:ilvl w:val="1"/>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single clinical assessment </w:t>
      </w:r>
      <w:r w:rsidR="00572897" w:rsidRPr="00ED1951">
        <w:rPr>
          <w:rFonts w:ascii="Times New Roman" w:hAnsi="Times New Roman" w:cs="Times New Roman"/>
          <w:bCs/>
        </w:rPr>
        <w:t xml:space="preserve">or one or more abridged clinical assessments </w:t>
      </w:r>
      <w:r w:rsidRPr="00ED1951">
        <w:rPr>
          <w:rFonts w:ascii="Times New Roman" w:hAnsi="Times New Roman" w:cs="Times New Roman"/>
          <w:bCs/>
        </w:rPr>
        <w:t xml:space="preserve">can be conducted for the related medical devices, and </w:t>
      </w:r>
    </w:p>
    <w:p w14:paraId="2572173A" w14:textId="2943A161" w:rsidR="00754665" w:rsidRPr="00ED1951" w:rsidRDefault="00754665" w:rsidP="00830CC6">
      <w:pPr>
        <w:numPr>
          <w:ilvl w:val="1"/>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fee for </w:t>
      </w:r>
      <w:r w:rsidR="00572897" w:rsidRPr="00ED1951">
        <w:rPr>
          <w:rFonts w:ascii="Times New Roman" w:hAnsi="Times New Roman" w:cs="Times New Roman"/>
          <w:bCs/>
        </w:rPr>
        <w:t xml:space="preserve">at least </w:t>
      </w:r>
      <w:r w:rsidRPr="00ED1951">
        <w:rPr>
          <w:rFonts w:ascii="Times New Roman" w:hAnsi="Times New Roman" w:cs="Times New Roman"/>
          <w:bCs/>
        </w:rPr>
        <w:t>one clinical assessment has not otherwise been waived</w:t>
      </w:r>
      <w:r w:rsidR="00F30A9D" w:rsidRPr="00ED1951">
        <w:rPr>
          <w:rFonts w:ascii="Times New Roman" w:hAnsi="Times New Roman" w:cs="Times New Roman"/>
          <w:bCs/>
        </w:rPr>
        <w:t>; and</w:t>
      </w:r>
    </w:p>
    <w:p w14:paraId="24F1C278" w14:textId="17D66ED8"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i</w:t>
      </w:r>
      <w:r w:rsidR="00754665" w:rsidRPr="00ED1951">
        <w:rPr>
          <w:rFonts w:ascii="Times New Roman" w:hAnsi="Times New Roman" w:cs="Times New Roman"/>
          <w:bCs/>
        </w:rPr>
        <w:t xml:space="preserve">n relation to the economic assessment fee, the Minister </w:t>
      </w:r>
      <w:r w:rsidR="00572897" w:rsidRPr="00ED1951">
        <w:rPr>
          <w:rFonts w:ascii="Times New Roman" w:hAnsi="Times New Roman" w:cs="Times New Roman"/>
          <w:bCs/>
        </w:rPr>
        <w:t>is</w:t>
      </w:r>
      <w:r w:rsidR="00754665" w:rsidRPr="00ED1951">
        <w:rPr>
          <w:rFonts w:ascii="Times New Roman" w:hAnsi="Times New Roman" w:cs="Times New Roman"/>
          <w:bCs/>
        </w:rPr>
        <w:t xml:space="preserve"> satisfied that:</w:t>
      </w:r>
    </w:p>
    <w:p w14:paraId="69BE4A7C" w14:textId="29463B3F" w:rsidR="00754665" w:rsidRPr="00ED1951" w:rsidRDefault="00754665" w:rsidP="00830CC6">
      <w:pPr>
        <w:numPr>
          <w:ilvl w:val="1"/>
          <w:numId w:val="18"/>
        </w:numPr>
        <w:spacing w:after="0" w:line="240" w:lineRule="auto"/>
        <w:rPr>
          <w:rFonts w:ascii="Times New Roman" w:hAnsi="Times New Roman" w:cs="Times New Roman"/>
          <w:bCs/>
        </w:rPr>
      </w:pPr>
      <w:r w:rsidRPr="00ED1951">
        <w:rPr>
          <w:rFonts w:ascii="Times New Roman" w:hAnsi="Times New Roman" w:cs="Times New Roman"/>
          <w:bCs/>
        </w:rPr>
        <w:t xml:space="preserve">a single economic assessment </w:t>
      </w:r>
      <w:r w:rsidR="00572897" w:rsidRPr="00ED1951">
        <w:rPr>
          <w:rFonts w:ascii="Times New Roman" w:hAnsi="Times New Roman" w:cs="Times New Roman"/>
          <w:bCs/>
        </w:rPr>
        <w:t xml:space="preserve">or one or more abridged economic assessments </w:t>
      </w:r>
      <w:r w:rsidRPr="00ED1951">
        <w:rPr>
          <w:rFonts w:ascii="Times New Roman" w:hAnsi="Times New Roman" w:cs="Times New Roman"/>
          <w:bCs/>
        </w:rPr>
        <w:t xml:space="preserve">can be conducted for the related medical devices, and </w:t>
      </w:r>
    </w:p>
    <w:p w14:paraId="443C6F88" w14:textId="3D27B023" w:rsidR="00754665" w:rsidRPr="00ED1951" w:rsidRDefault="00754665" w:rsidP="00830CC6">
      <w:pPr>
        <w:numPr>
          <w:ilvl w:val="1"/>
          <w:numId w:val="18"/>
        </w:numPr>
        <w:spacing w:after="0" w:line="240" w:lineRule="auto"/>
        <w:rPr>
          <w:rFonts w:ascii="Times New Roman" w:hAnsi="Times New Roman" w:cs="Times New Roman"/>
          <w:bCs/>
        </w:rPr>
      </w:pPr>
      <w:r w:rsidRPr="00ED1951">
        <w:rPr>
          <w:rFonts w:ascii="Times New Roman" w:hAnsi="Times New Roman" w:cs="Times New Roman"/>
          <w:bCs/>
        </w:rPr>
        <w:t>the fee for one economic assessment has not otherwise been waived</w:t>
      </w:r>
      <w:r w:rsidR="00F30A9D" w:rsidRPr="00ED1951">
        <w:rPr>
          <w:rFonts w:ascii="Times New Roman" w:hAnsi="Times New Roman" w:cs="Times New Roman"/>
          <w:bCs/>
        </w:rPr>
        <w:t>; and</w:t>
      </w:r>
    </w:p>
    <w:p w14:paraId="5D8F913E" w14:textId="001AE07E" w:rsidR="00754665" w:rsidRPr="00ED1951" w:rsidRDefault="00754665" w:rsidP="007007CA">
      <w:pPr>
        <w:numPr>
          <w:ilvl w:val="0"/>
          <w:numId w:val="18"/>
        </w:numPr>
        <w:spacing w:after="0"/>
        <w:contextualSpacing/>
        <w:rPr>
          <w:rFonts w:ascii="Times New Roman" w:hAnsi="Times New Roman" w:cs="Times New Roman"/>
        </w:rPr>
      </w:pPr>
      <w:r w:rsidRPr="00ED1951">
        <w:rPr>
          <w:rFonts w:ascii="Times New Roman" w:hAnsi="Times New Roman" w:cs="Times New Roman"/>
        </w:rPr>
        <w:t>the applicant request</w:t>
      </w:r>
      <w:r w:rsidR="00572897" w:rsidRPr="00ED1951">
        <w:rPr>
          <w:rFonts w:ascii="Times New Roman" w:hAnsi="Times New Roman" w:cs="Times New Roman"/>
        </w:rPr>
        <w:t>ed</w:t>
      </w:r>
      <w:r w:rsidRPr="00ED1951">
        <w:rPr>
          <w:rFonts w:ascii="Times New Roman" w:hAnsi="Times New Roman" w:cs="Times New Roman"/>
        </w:rPr>
        <w:t xml:space="preserve"> the waiver at the time of making an application; and</w:t>
      </w:r>
    </w:p>
    <w:p w14:paraId="67C3D362" w14:textId="3BF4F35D" w:rsidR="00754665" w:rsidRPr="00ED1951" w:rsidRDefault="00754665" w:rsidP="00830CC6">
      <w:pPr>
        <w:numPr>
          <w:ilvl w:val="0"/>
          <w:numId w:val="18"/>
        </w:numPr>
        <w:spacing w:after="0" w:line="240" w:lineRule="auto"/>
        <w:contextualSpacing/>
        <w:rPr>
          <w:rFonts w:ascii="Times New Roman" w:hAnsi="Times New Roman" w:cs="Times New Roman"/>
        </w:rPr>
      </w:pPr>
      <w:r w:rsidRPr="00ED1951">
        <w:rPr>
          <w:rFonts w:ascii="Times New Roman" w:hAnsi="Times New Roman" w:cs="Times New Roman"/>
        </w:rPr>
        <w:t>the applicant provide</w:t>
      </w:r>
      <w:r w:rsidR="00572897" w:rsidRPr="00ED1951">
        <w:rPr>
          <w:rFonts w:ascii="Times New Roman" w:hAnsi="Times New Roman" w:cs="Times New Roman"/>
        </w:rPr>
        <w:t>d</w:t>
      </w:r>
      <w:r w:rsidRPr="00ED1951">
        <w:rPr>
          <w:rFonts w:ascii="Times New Roman" w:hAnsi="Times New Roman" w:cs="Times New Roman"/>
        </w:rPr>
        <w:t xml:space="preserve"> reasons why the clinical</w:t>
      </w:r>
      <w:r w:rsidR="00310CAA" w:rsidRPr="00ED1951">
        <w:rPr>
          <w:rFonts w:ascii="Times New Roman" w:hAnsi="Times New Roman" w:cs="Times New Roman"/>
        </w:rPr>
        <w:t xml:space="preserve"> assessment fee or the </w:t>
      </w:r>
      <w:r w:rsidRPr="00ED1951">
        <w:rPr>
          <w:rFonts w:ascii="Times New Roman" w:hAnsi="Times New Roman" w:cs="Times New Roman"/>
        </w:rPr>
        <w:t>economic assessment fee</w:t>
      </w:r>
      <w:r w:rsidR="00310CAA" w:rsidRPr="00ED1951">
        <w:rPr>
          <w:rFonts w:ascii="Times New Roman" w:hAnsi="Times New Roman" w:cs="Times New Roman"/>
        </w:rPr>
        <w:t xml:space="preserve"> </w:t>
      </w:r>
      <w:r w:rsidRPr="00ED1951">
        <w:rPr>
          <w:rFonts w:ascii="Times New Roman" w:hAnsi="Times New Roman" w:cs="Times New Roman"/>
        </w:rPr>
        <w:t xml:space="preserve">should not apply to their application. </w:t>
      </w:r>
    </w:p>
    <w:p w14:paraId="147399FC" w14:textId="77777777" w:rsidR="00F30A9D" w:rsidRPr="00ED1951" w:rsidRDefault="00F30A9D" w:rsidP="00830CC6">
      <w:pPr>
        <w:spacing w:after="0" w:line="240" w:lineRule="auto"/>
        <w:rPr>
          <w:rFonts w:ascii="Times New Roman" w:hAnsi="Times New Roman" w:cs="Times New Roman"/>
          <w:bCs/>
        </w:rPr>
      </w:pPr>
    </w:p>
    <w:p w14:paraId="5E914AF7" w14:textId="2C92BD44" w:rsidR="00754665" w:rsidRPr="00ED1951" w:rsidRDefault="00754665" w:rsidP="00830CC6">
      <w:pPr>
        <w:spacing w:after="0" w:line="240" w:lineRule="auto"/>
        <w:rPr>
          <w:rFonts w:ascii="Times New Roman" w:hAnsi="Times New Roman" w:cs="Times New Roman"/>
          <w:bCs/>
        </w:rPr>
      </w:pPr>
      <w:r w:rsidRPr="00ED1951">
        <w:rPr>
          <w:rFonts w:ascii="Times New Roman" w:hAnsi="Times New Roman" w:cs="Times New Roman"/>
          <w:bCs/>
        </w:rPr>
        <w:t>In relation to this waiver, in the circumstance where the Minister or delegate is required to determine to their satisfaction that the application does not qualify for a waiver, this constitutes a reviewable decision.</w:t>
      </w:r>
    </w:p>
    <w:p w14:paraId="0AF67928" w14:textId="77777777" w:rsidR="00F30A9D" w:rsidRPr="00ED1951" w:rsidRDefault="00F30A9D" w:rsidP="00830CC6">
      <w:pPr>
        <w:spacing w:after="0" w:line="240" w:lineRule="auto"/>
        <w:rPr>
          <w:rFonts w:ascii="Times New Roman" w:hAnsi="Times New Roman" w:cs="Times New Roman"/>
          <w:bCs/>
        </w:rPr>
      </w:pPr>
    </w:p>
    <w:p w14:paraId="796FF0E5" w14:textId="38F5252B" w:rsidR="00077D63" w:rsidRPr="00ED1951" w:rsidRDefault="00754665" w:rsidP="00086857">
      <w:pPr>
        <w:spacing w:after="0" w:line="240" w:lineRule="auto"/>
        <w:rPr>
          <w:rFonts w:ascii="Times New Roman" w:hAnsi="Times New Roman" w:cs="Times New Roman"/>
          <w:bCs/>
        </w:rPr>
      </w:pPr>
      <w:r w:rsidRPr="00ED1951">
        <w:rPr>
          <w:rFonts w:ascii="Times New Roman" w:hAnsi="Times New Roman" w:cs="Times New Roman"/>
          <w:bCs/>
        </w:rPr>
        <w:t xml:space="preserve">Medical devices are </w:t>
      </w:r>
      <w:r w:rsidRPr="00ED1951">
        <w:rPr>
          <w:rFonts w:ascii="Times New Roman" w:hAnsi="Times New Roman" w:cs="Times New Roman"/>
          <w:b/>
          <w:bCs/>
          <w:i/>
        </w:rPr>
        <w:t>related</w:t>
      </w:r>
      <w:r w:rsidRPr="00ED1951">
        <w:rPr>
          <w:rFonts w:ascii="Times New Roman" w:hAnsi="Times New Roman" w:cs="Times New Roman"/>
          <w:bCs/>
        </w:rPr>
        <w:t xml:space="preserve"> if the</w:t>
      </w:r>
      <w:r w:rsidR="009A44E9" w:rsidRPr="00ED1951">
        <w:rPr>
          <w:rFonts w:ascii="Times New Roman" w:hAnsi="Times New Roman" w:cs="Times New Roman"/>
          <w:bCs/>
        </w:rPr>
        <w:t xml:space="preserve"> main equipment and the accessory and ancillary medical devices are designed to be </w:t>
      </w:r>
      <w:r w:rsidR="002A4485" w:rsidRPr="00ED1951">
        <w:rPr>
          <w:rFonts w:ascii="Times New Roman" w:hAnsi="Times New Roman" w:cs="Times New Roman"/>
          <w:bCs/>
        </w:rPr>
        <w:t>utilised</w:t>
      </w:r>
      <w:r w:rsidR="009A44E9" w:rsidRPr="00ED1951">
        <w:rPr>
          <w:rFonts w:ascii="Times New Roman" w:hAnsi="Times New Roman" w:cs="Times New Roman"/>
          <w:bCs/>
        </w:rPr>
        <w:t xml:space="preserve"> together for an expected clinical outcome.</w:t>
      </w:r>
      <w:r w:rsidRPr="00ED1951">
        <w:rPr>
          <w:rFonts w:ascii="Times New Roman" w:hAnsi="Times New Roman" w:cs="Times New Roman"/>
          <w:bCs/>
        </w:rPr>
        <w:t xml:space="preserve"> Related medical devices </w:t>
      </w:r>
      <w:r w:rsidR="00CA21AF" w:rsidRPr="00ED1951">
        <w:rPr>
          <w:rFonts w:ascii="Times New Roman" w:hAnsi="Times New Roman" w:cs="Times New Roman"/>
          <w:bCs/>
        </w:rPr>
        <w:t>are covered under the same product material (product brochure, surgical technique, instructions for use, etc) and the clinical data for these devices is provided under the same report from the same source (clinical trial, registry, etc) and this information allow</w:t>
      </w:r>
      <w:r w:rsidR="007C6204" w:rsidRPr="00ED1951">
        <w:rPr>
          <w:rFonts w:ascii="Times New Roman" w:hAnsi="Times New Roman" w:cs="Times New Roman"/>
          <w:bCs/>
        </w:rPr>
        <w:t>s</w:t>
      </w:r>
      <w:r w:rsidR="00CA21AF" w:rsidRPr="00ED1951">
        <w:rPr>
          <w:rFonts w:ascii="Times New Roman" w:hAnsi="Times New Roman" w:cs="Times New Roman"/>
          <w:bCs/>
        </w:rPr>
        <w:t xml:space="preserve"> the assessment of all devices together. The device </w:t>
      </w:r>
      <w:r w:rsidRPr="00ED1951">
        <w:rPr>
          <w:rFonts w:ascii="Times New Roman" w:hAnsi="Times New Roman" w:cs="Times New Roman"/>
          <w:bCs/>
        </w:rPr>
        <w:t>require</w:t>
      </w:r>
      <w:r w:rsidR="007C6204" w:rsidRPr="00ED1951">
        <w:rPr>
          <w:rFonts w:ascii="Times New Roman" w:hAnsi="Times New Roman" w:cs="Times New Roman"/>
          <w:bCs/>
        </w:rPr>
        <w:t>s</w:t>
      </w:r>
      <w:r w:rsidRPr="00ED1951">
        <w:rPr>
          <w:rFonts w:ascii="Times New Roman" w:hAnsi="Times New Roman" w:cs="Times New Roman"/>
          <w:bCs/>
        </w:rPr>
        <w:t xml:space="preserve"> the submission of more than one application (an application for each component of the system) resulting in the incurrence of multiple cost</w:t>
      </w:r>
      <w:r w:rsidR="0089394D" w:rsidRPr="00ED1951">
        <w:rPr>
          <w:rFonts w:ascii="Times New Roman" w:hAnsi="Times New Roman" w:cs="Times New Roman"/>
          <w:bCs/>
        </w:rPr>
        <w:t>-</w:t>
      </w:r>
      <w:r w:rsidRPr="00ED1951">
        <w:rPr>
          <w:rFonts w:ascii="Times New Roman" w:hAnsi="Times New Roman" w:cs="Times New Roman"/>
          <w:bCs/>
        </w:rPr>
        <w:t xml:space="preserve">recovery fees. </w:t>
      </w:r>
    </w:p>
    <w:p w14:paraId="0D911B03" w14:textId="77777777" w:rsidR="00077D63" w:rsidRPr="00ED1951" w:rsidRDefault="00077D63" w:rsidP="00086857">
      <w:pPr>
        <w:spacing w:after="0" w:line="240" w:lineRule="auto"/>
        <w:rPr>
          <w:rFonts w:ascii="Times New Roman" w:hAnsi="Times New Roman" w:cs="Times New Roman"/>
          <w:bCs/>
        </w:rPr>
      </w:pPr>
    </w:p>
    <w:p w14:paraId="06F5C2F2" w14:textId="7701FBDB" w:rsidR="00754665" w:rsidRPr="00ED1951" w:rsidRDefault="00754665">
      <w:pPr>
        <w:spacing w:after="0" w:line="240" w:lineRule="auto"/>
        <w:rPr>
          <w:rFonts w:ascii="Times New Roman" w:hAnsi="Times New Roman" w:cs="Times New Roman"/>
          <w:bCs/>
        </w:rPr>
      </w:pPr>
      <w:r w:rsidRPr="00ED1951">
        <w:rPr>
          <w:rFonts w:ascii="Times New Roman" w:hAnsi="Times New Roman" w:cs="Times New Roman"/>
          <w:bCs/>
        </w:rPr>
        <w:t xml:space="preserve">As these related medical devices </w:t>
      </w:r>
      <w:r w:rsidR="00CA21AF" w:rsidRPr="00ED1951">
        <w:rPr>
          <w:rFonts w:ascii="Times New Roman" w:hAnsi="Times New Roman" w:cs="Times New Roman"/>
          <w:bCs/>
        </w:rPr>
        <w:t xml:space="preserve">may be assessed </w:t>
      </w:r>
      <w:r w:rsidRPr="00ED1951">
        <w:rPr>
          <w:rFonts w:ascii="Times New Roman" w:hAnsi="Times New Roman" w:cs="Times New Roman"/>
          <w:bCs/>
        </w:rPr>
        <w:t xml:space="preserve">together, </w:t>
      </w:r>
      <w:r w:rsidR="005C0B89" w:rsidRPr="00ED1951">
        <w:rPr>
          <w:rFonts w:ascii="Times New Roman" w:hAnsi="Times New Roman" w:cs="Times New Roman"/>
          <w:bCs/>
        </w:rPr>
        <w:t xml:space="preserve">some applications may be subjected to the same or abridged clinical and/or economic assessment(s). As such, the </w:t>
      </w:r>
      <w:r w:rsidR="00E600FB" w:rsidRPr="00ED1951">
        <w:rPr>
          <w:rFonts w:ascii="Times New Roman" w:hAnsi="Times New Roman" w:cs="Times New Roman"/>
          <w:bCs/>
        </w:rPr>
        <w:t>Minister or d</w:t>
      </w:r>
      <w:r w:rsidR="005C0B89" w:rsidRPr="00ED1951">
        <w:rPr>
          <w:rFonts w:ascii="Times New Roman" w:hAnsi="Times New Roman" w:cs="Times New Roman"/>
          <w:bCs/>
        </w:rPr>
        <w:t xml:space="preserve">elegate may determine that one or more of the payable clinical and/or economic assessment fee(s) could be waived. </w:t>
      </w:r>
      <w:r w:rsidR="00935EB1" w:rsidRPr="00ED1951">
        <w:rPr>
          <w:rFonts w:ascii="Times New Roman" w:hAnsi="Times New Roman" w:cs="Times New Roman"/>
          <w:bCs/>
        </w:rPr>
        <w:t>This subsection</w:t>
      </w:r>
      <w:r w:rsidRPr="00ED1951">
        <w:rPr>
          <w:rFonts w:ascii="Times New Roman" w:hAnsi="Times New Roman" w:cs="Times New Roman"/>
          <w:bCs/>
        </w:rPr>
        <w:t xml:space="preserve"> provides applicants who are required to submit multiple applications to list all the respective components of the related devices on the Prescribed List</w:t>
      </w:r>
      <w:r w:rsidR="00CA21AF" w:rsidRPr="00ED1951">
        <w:rPr>
          <w:rFonts w:ascii="Times New Roman" w:hAnsi="Times New Roman" w:cs="Times New Roman"/>
          <w:bCs/>
        </w:rPr>
        <w:t>, an option</w:t>
      </w:r>
      <w:r w:rsidRPr="00ED1951">
        <w:rPr>
          <w:rFonts w:ascii="Times New Roman" w:hAnsi="Times New Roman" w:cs="Times New Roman"/>
          <w:bCs/>
        </w:rPr>
        <w:t xml:space="preserve"> to request a waiver of each of the duplicative cost</w:t>
      </w:r>
      <w:r w:rsidR="0089394D" w:rsidRPr="00ED1951">
        <w:rPr>
          <w:rFonts w:ascii="Times New Roman" w:hAnsi="Times New Roman" w:cs="Times New Roman"/>
          <w:bCs/>
        </w:rPr>
        <w:t>-</w:t>
      </w:r>
      <w:r w:rsidRPr="00ED1951">
        <w:rPr>
          <w:rFonts w:ascii="Times New Roman" w:hAnsi="Times New Roman" w:cs="Times New Roman"/>
          <w:bCs/>
        </w:rPr>
        <w:t xml:space="preserve">recovery fees. </w:t>
      </w:r>
    </w:p>
    <w:p w14:paraId="2FD83262" w14:textId="77777777" w:rsidR="00077D63" w:rsidRPr="00ED1951" w:rsidRDefault="00077D63" w:rsidP="00077D63">
      <w:pPr>
        <w:spacing w:after="0" w:line="240" w:lineRule="auto"/>
        <w:rPr>
          <w:rFonts w:ascii="Times New Roman" w:hAnsi="Times New Roman" w:cs="Times New Roman"/>
          <w:b/>
        </w:rPr>
      </w:pPr>
    </w:p>
    <w:p w14:paraId="1D446FE5" w14:textId="0976DBBA" w:rsidR="00754665" w:rsidRPr="00ED1951" w:rsidRDefault="00754665" w:rsidP="00830CC6">
      <w:pPr>
        <w:spacing w:after="0" w:line="240" w:lineRule="auto"/>
        <w:rPr>
          <w:rFonts w:ascii="Times New Roman" w:hAnsi="Times New Roman" w:cs="Times New Roman"/>
          <w:b/>
          <w:u w:val="single"/>
        </w:rPr>
      </w:pPr>
      <w:r w:rsidRPr="00ED1951">
        <w:rPr>
          <w:rFonts w:ascii="Times New Roman" w:hAnsi="Times New Roman" w:cs="Times New Roman"/>
          <w:b/>
          <w:u w:val="single"/>
        </w:rPr>
        <w:t xml:space="preserve">Division </w:t>
      </w:r>
      <w:r w:rsidR="007F5214" w:rsidRPr="00ED1951">
        <w:rPr>
          <w:rFonts w:ascii="Times New Roman" w:hAnsi="Times New Roman" w:cs="Times New Roman"/>
          <w:b/>
          <w:u w:val="single"/>
        </w:rPr>
        <w:t>4</w:t>
      </w:r>
      <w:r w:rsidRPr="00ED1951">
        <w:rPr>
          <w:rFonts w:ascii="Times New Roman" w:hAnsi="Times New Roman" w:cs="Times New Roman"/>
          <w:b/>
          <w:u w:val="single"/>
        </w:rPr>
        <w:t>—Review</w:t>
      </w:r>
    </w:p>
    <w:p w14:paraId="02945077" w14:textId="77777777" w:rsidR="00077D63" w:rsidRPr="00ED1951" w:rsidRDefault="00077D63" w:rsidP="00077D63">
      <w:pPr>
        <w:spacing w:after="0" w:line="240" w:lineRule="auto"/>
        <w:rPr>
          <w:rFonts w:ascii="Times New Roman" w:hAnsi="Times New Roman" w:cs="Times New Roman"/>
          <w:b/>
        </w:rPr>
      </w:pPr>
    </w:p>
    <w:p w14:paraId="65855D96" w14:textId="27785EE9" w:rsidR="00754665" w:rsidRPr="00ED1951" w:rsidRDefault="008D63A7" w:rsidP="00830CC6">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7C6204" w:rsidRPr="00ED1951">
        <w:rPr>
          <w:rFonts w:ascii="Times New Roman" w:hAnsi="Times New Roman" w:cs="Times New Roman"/>
          <w:b/>
        </w:rPr>
        <w:t xml:space="preserve">25   </w:t>
      </w:r>
      <w:r w:rsidR="00754665" w:rsidRPr="00ED1951">
        <w:rPr>
          <w:rFonts w:ascii="Times New Roman" w:hAnsi="Times New Roman" w:cs="Times New Roman"/>
          <w:b/>
        </w:rPr>
        <w:t>Review</w:t>
      </w:r>
      <w:r w:rsidR="00F30A9D" w:rsidRPr="00ED1951">
        <w:rPr>
          <w:rFonts w:ascii="Times New Roman" w:hAnsi="Times New Roman" w:cs="Times New Roman"/>
          <w:b/>
        </w:rPr>
        <w:t>able decisions</w:t>
      </w:r>
    </w:p>
    <w:p w14:paraId="48642293" w14:textId="0FA1A6E9" w:rsidR="00754665" w:rsidRPr="00ED1951" w:rsidRDefault="006D28D5" w:rsidP="006910F6">
      <w:pPr>
        <w:spacing w:before="240" w:after="0"/>
        <w:rPr>
          <w:rFonts w:ascii="Times New Roman" w:hAnsi="Times New Roman" w:cs="Times New Roman"/>
          <w:bCs/>
        </w:rPr>
      </w:pPr>
      <w:r w:rsidRPr="00ED1951">
        <w:rPr>
          <w:rFonts w:ascii="Times New Roman" w:hAnsi="Times New Roman" w:cs="Times New Roman"/>
          <w:bCs/>
        </w:rPr>
        <w:t xml:space="preserve">Section </w:t>
      </w:r>
      <w:r w:rsidR="007C6204" w:rsidRPr="00ED1951">
        <w:rPr>
          <w:rFonts w:ascii="Times New Roman" w:hAnsi="Times New Roman" w:cs="Times New Roman"/>
          <w:bCs/>
        </w:rPr>
        <w:t xml:space="preserve">25 </w:t>
      </w:r>
      <w:r w:rsidR="00754665" w:rsidRPr="00ED1951">
        <w:rPr>
          <w:rFonts w:ascii="Times New Roman" w:hAnsi="Times New Roman" w:cs="Times New Roman"/>
          <w:bCs/>
        </w:rPr>
        <w:t>outlines that the following decisions</w:t>
      </w:r>
      <w:r w:rsidR="006E0E54" w:rsidRPr="00ED1951">
        <w:rPr>
          <w:rFonts w:ascii="Times New Roman" w:hAnsi="Times New Roman" w:cs="Times New Roman"/>
          <w:bCs/>
        </w:rPr>
        <w:t xml:space="preserve"> made by </w:t>
      </w:r>
      <w:r w:rsidR="00754665" w:rsidRPr="00ED1951">
        <w:rPr>
          <w:rFonts w:ascii="Times New Roman" w:hAnsi="Times New Roman" w:cs="Times New Roman"/>
          <w:bCs/>
        </w:rPr>
        <w:t xml:space="preserve">the Minister, or delegate, </w:t>
      </w:r>
      <w:r w:rsidR="006E0E54" w:rsidRPr="00ED1951">
        <w:rPr>
          <w:rFonts w:ascii="Times New Roman" w:hAnsi="Times New Roman" w:cs="Times New Roman"/>
          <w:bCs/>
        </w:rPr>
        <w:t xml:space="preserve">which </w:t>
      </w:r>
      <w:r w:rsidR="00754665" w:rsidRPr="00ED1951">
        <w:rPr>
          <w:rFonts w:ascii="Times New Roman" w:hAnsi="Times New Roman" w:cs="Times New Roman"/>
          <w:bCs/>
        </w:rPr>
        <w:t>are subject to internal review (are reviewable):</w:t>
      </w:r>
    </w:p>
    <w:p w14:paraId="448F4E7F" w14:textId="13942DC6"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lastRenderedPageBreak/>
        <w:t>that an application requires clinical assessment on any grounds other than those specified in the listing criteria</w:t>
      </w:r>
      <w:r w:rsidR="006E0E54" w:rsidRPr="00ED1951">
        <w:rPr>
          <w:rFonts w:ascii="Times New Roman" w:hAnsi="Times New Roman" w:cs="Times New Roman"/>
          <w:bCs/>
        </w:rPr>
        <w:t>.</w:t>
      </w:r>
    </w:p>
    <w:p w14:paraId="48C349F5" w14:textId="36ACCD16"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that an application requires economic assessment </w:t>
      </w:r>
      <w:r w:rsidR="006E0E54" w:rsidRPr="00ED1951">
        <w:rPr>
          <w:rFonts w:ascii="Times New Roman" w:hAnsi="Times New Roman" w:cs="Times New Roman"/>
          <w:bCs/>
        </w:rPr>
        <w:t xml:space="preserve">on any grounds </w:t>
      </w:r>
      <w:r w:rsidRPr="00ED1951">
        <w:rPr>
          <w:rFonts w:ascii="Times New Roman" w:hAnsi="Times New Roman" w:cs="Times New Roman"/>
          <w:bCs/>
        </w:rPr>
        <w:t>other than those specified in the listing criteria</w:t>
      </w:r>
      <w:r w:rsidR="006E0E54" w:rsidRPr="00ED1951">
        <w:rPr>
          <w:rFonts w:ascii="Times New Roman" w:hAnsi="Times New Roman" w:cs="Times New Roman"/>
          <w:bCs/>
        </w:rPr>
        <w:t>.</w:t>
      </w:r>
    </w:p>
    <w:p w14:paraId="06F92475" w14:textId="5BC31127" w:rsidR="00754665" w:rsidRPr="00ED1951" w:rsidRDefault="00754665" w:rsidP="007007CA">
      <w:pPr>
        <w:numPr>
          <w:ilvl w:val="0"/>
          <w:numId w:val="19"/>
        </w:numPr>
        <w:contextualSpacing/>
        <w:rPr>
          <w:rFonts w:ascii="Times New Roman" w:hAnsi="Times New Roman" w:cs="Times New Roman"/>
          <w:bCs/>
        </w:rPr>
      </w:pPr>
      <w:r w:rsidRPr="00ED1951">
        <w:rPr>
          <w:rFonts w:ascii="Times New Roman" w:hAnsi="Times New Roman" w:cs="Times New Roman"/>
          <w:bCs/>
        </w:rPr>
        <w:t xml:space="preserve">that an application requires a full health technology assessment on </w:t>
      </w:r>
      <w:r w:rsidR="006E0E54" w:rsidRPr="00ED1951">
        <w:rPr>
          <w:rFonts w:ascii="Times New Roman" w:hAnsi="Times New Roman" w:cs="Times New Roman"/>
          <w:bCs/>
        </w:rPr>
        <w:t xml:space="preserve">any </w:t>
      </w:r>
      <w:r w:rsidRPr="00ED1951">
        <w:rPr>
          <w:rFonts w:ascii="Times New Roman" w:hAnsi="Times New Roman" w:cs="Times New Roman"/>
          <w:bCs/>
        </w:rPr>
        <w:t xml:space="preserve">grounds other than requests for MSAC advice to include or amend an </w:t>
      </w:r>
      <w:proofErr w:type="gramStart"/>
      <w:r w:rsidRPr="00ED1951">
        <w:rPr>
          <w:rFonts w:ascii="Times New Roman" w:hAnsi="Times New Roman" w:cs="Times New Roman"/>
          <w:bCs/>
        </w:rPr>
        <w:t>MBS items</w:t>
      </w:r>
      <w:proofErr w:type="gramEnd"/>
      <w:r w:rsidRPr="00ED1951">
        <w:rPr>
          <w:rFonts w:ascii="Times New Roman" w:hAnsi="Times New Roman" w:cs="Times New Roman"/>
          <w:bCs/>
        </w:rPr>
        <w:t>, or where advice on cost-effectiveness or clinical-effectiveness</w:t>
      </w:r>
      <w:r w:rsidR="006E0E54" w:rsidRPr="00ED1951">
        <w:rPr>
          <w:rFonts w:ascii="Times New Roman" w:hAnsi="Times New Roman" w:cs="Times New Roman"/>
          <w:bCs/>
        </w:rPr>
        <w:t xml:space="preserve"> is sought.</w:t>
      </w:r>
    </w:p>
    <w:p w14:paraId="1EF857ED" w14:textId="7E7EB2A9"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that exceptional circumstances do not exist to justify the refund of either the whole or part of </w:t>
      </w:r>
      <w:r w:rsidR="005C0B89" w:rsidRPr="00ED1951">
        <w:rPr>
          <w:rFonts w:ascii="Times New Roman" w:hAnsi="Times New Roman" w:cs="Times New Roman"/>
          <w:bCs/>
        </w:rPr>
        <w:t xml:space="preserve">a </w:t>
      </w:r>
      <w:r w:rsidRPr="00ED1951">
        <w:rPr>
          <w:rFonts w:ascii="Times New Roman" w:hAnsi="Times New Roman" w:cs="Times New Roman"/>
          <w:bCs/>
        </w:rPr>
        <w:t>cost</w:t>
      </w:r>
      <w:r w:rsidR="0089394D" w:rsidRPr="00ED1951">
        <w:rPr>
          <w:rFonts w:ascii="Times New Roman" w:hAnsi="Times New Roman" w:cs="Times New Roman"/>
          <w:bCs/>
        </w:rPr>
        <w:t>-</w:t>
      </w:r>
      <w:r w:rsidRPr="00ED1951">
        <w:rPr>
          <w:rFonts w:ascii="Times New Roman" w:hAnsi="Times New Roman" w:cs="Times New Roman"/>
          <w:bCs/>
        </w:rPr>
        <w:t>recovery fee</w:t>
      </w:r>
      <w:r w:rsidR="006E0E54" w:rsidRPr="00ED1951">
        <w:rPr>
          <w:rFonts w:ascii="Times New Roman" w:hAnsi="Times New Roman" w:cs="Times New Roman"/>
          <w:bCs/>
        </w:rPr>
        <w:t>.</w:t>
      </w:r>
    </w:p>
    <w:p w14:paraId="7CFD18FE" w14:textId="69B80D3C" w:rsidR="00754665" w:rsidRPr="00ED1951" w:rsidRDefault="00754665" w:rsidP="00E92777">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that cost</w:t>
      </w:r>
      <w:r w:rsidR="0089394D" w:rsidRPr="00ED1951">
        <w:rPr>
          <w:rFonts w:ascii="Times New Roman" w:hAnsi="Times New Roman" w:cs="Times New Roman"/>
          <w:bCs/>
        </w:rPr>
        <w:t>-</w:t>
      </w:r>
      <w:r w:rsidRPr="00ED1951">
        <w:rPr>
          <w:rFonts w:ascii="Times New Roman" w:hAnsi="Times New Roman" w:cs="Times New Roman"/>
          <w:bCs/>
        </w:rPr>
        <w:t>recovery fee(s) should not be waived for</w:t>
      </w:r>
      <w:r w:rsidR="000E479E" w:rsidRPr="00ED1951">
        <w:rPr>
          <w:rFonts w:ascii="Times New Roman" w:hAnsi="Times New Roman" w:cs="Times New Roman"/>
          <w:bCs/>
        </w:rPr>
        <w:t xml:space="preserve"> </w:t>
      </w:r>
      <w:r w:rsidRPr="00ED1951">
        <w:rPr>
          <w:rFonts w:ascii="Times New Roman" w:hAnsi="Times New Roman" w:cs="Times New Roman"/>
          <w:bCs/>
        </w:rPr>
        <w:t xml:space="preserve">applications made for related devices on the grounds that </w:t>
      </w:r>
      <w:r w:rsidR="005C0B89" w:rsidRPr="00ED1951">
        <w:rPr>
          <w:rFonts w:ascii="Times New Roman" w:hAnsi="Times New Roman" w:cs="Times New Roman"/>
          <w:bCs/>
        </w:rPr>
        <w:t>fewer</w:t>
      </w:r>
      <w:r w:rsidR="00C74773" w:rsidRPr="00ED1951">
        <w:rPr>
          <w:rFonts w:ascii="Times New Roman" w:hAnsi="Times New Roman" w:cs="Times New Roman"/>
          <w:bCs/>
        </w:rPr>
        <w:t xml:space="preserve"> or abridged</w:t>
      </w:r>
      <w:r w:rsidRPr="00ED1951">
        <w:rPr>
          <w:rFonts w:ascii="Times New Roman" w:hAnsi="Times New Roman" w:cs="Times New Roman"/>
          <w:bCs/>
        </w:rPr>
        <w:t xml:space="preserve"> clinical and/or economic assessment may be conducted on </w:t>
      </w:r>
      <w:r w:rsidR="00C74773" w:rsidRPr="00ED1951">
        <w:rPr>
          <w:rFonts w:ascii="Times New Roman" w:hAnsi="Times New Roman" w:cs="Times New Roman"/>
          <w:bCs/>
        </w:rPr>
        <w:t>some of the</w:t>
      </w:r>
      <w:r w:rsidRPr="00ED1951">
        <w:rPr>
          <w:rFonts w:ascii="Times New Roman" w:hAnsi="Times New Roman" w:cs="Times New Roman"/>
          <w:bCs/>
        </w:rPr>
        <w:t xml:space="preserve"> relevant applications. </w:t>
      </w:r>
    </w:p>
    <w:p w14:paraId="21D0B13D" w14:textId="77777777" w:rsidR="00077D63" w:rsidRPr="00ED1951" w:rsidRDefault="00077D63" w:rsidP="00830CC6">
      <w:pPr>
        <w:spacing w:after="0" w:line="240" w:lineRule="auto"/>
        <w:rPr>
          <w:rFonts w:ascii="Times New Roman" w:hAnsi="Times New Roman" w:cs="Times New Roman"/>
          <w:b/>
        </w:rPr>
      </w:pPr>
    </w:p>
    <w:p w14:paraId="14B4C4BB" w14:textId="2824691A" w:rsidR="00754665" w:rsidRPr="00ED1951" w:rsidRDefault="008D63A7" w:rsidP="00830CC6">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C35D0C" w:rsidRPr="00ED1951">
        <w:rPr>
          <w:rFonts w:ascii="Times New Roman" w:hAnsi="Times New Roman" w:cs="Times New Roman"/>
          <w:b/>
        </w:rPr>
        <w:t xml:space="preserve">26   </w:t>
      </w:r>
      <w:r w:rsidR="00754665" w:rsidRPr="00ED1951">
        <w:rPr>
          <w:rFonts w:ascii="Times New Roman" w:hAnsi="Times New Roman" w:cs="Times New Roman"/>
          <w:b/>
        </w:rPr>
        <w:t xml:space="preserve">Notice of review rights </w:t>
      </w:r>
    </w:p>
    <w:p w14:paraId="3BF4DC56" w14:textId="77777777" w:rsidR="00617CF4" w:rsidRPr="00ED1951" w:rsidRDefault="00617CF4" w:rsidP="00077D63">
      <w:pPr>
        <w:spacing w:after="0" w:line="240" w:lineRule="auto"/>
        <w:rPr>
          <w:rFonts w:ascii="Times New Roman" w:hAnsi="Times New Roman" w:cs="Times New Roman"/>
          <w:bCs/>
        </w:rPr>
      </w:pPr>
    </w:p>
    <w:p w14:paraId="75EC0888" w14:textId="17E0C27F" w:rsidR="00754665" w:rsidRPr="00ED1951" w:rsidRDefault="006D28D5"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C35D0C" w:rsidRPr="00ED1951">
        <w:rPr>
          <w:rFonts w:ascii="Times New Roman" w:hAnsi="Times New Roman" w:cs="Times New Roman"/>
          <w:bCs/>
        </w:rPr>
        <w:t>26</w:t>
      </w:r>
      <w:r w:rsidRPr="00ED1951">
        <w:rPr>
          <w:rFonts w:ascii="Times New Roman" w:hAnsi="Times New Roman" w:cs="Times New Roman"/>
          <w:bCs/>
        </w:rPr>
        <w:t>(1)</w:t>
      </w:r>
      <w:r w:rsidR="00754665" w:rsidRPr="00ED1951">
        <w:rPr>
          <w:rFonts w:ascii="Times New Roman" w:hAnsi="Times New Roman" w:cs="Times New Roman"/>
          <w:bCs/>
        </w:rPr>
        <w:t xml:space="preserve"> </w:t>
      </w:r>
      <w:r w:rsidR="00B84747" w:rsidRPr="00ED1951">
        <w:rPr>
          <w:rFonts w:ascii="Times New Roman" w:hAnsi="Times New Roman" w:cs="Times New Roman"/>
          <w:bCs/>
        </w:rPr>
        <w:t>provides</w:t>
      </w:r>
      <w:r w:rsidR="00754665" w:rsidRPr="00ED1951">
        <w:rPr>
          <w:rFonts w:ascii="Times New Roman" w:hAnsi="Times New Roman" w:cs="Times New Roman"/>
          <w:bCs/>
        </w:rPr>
        <w:t xml:space="preserve"> that in the event that a reviewable decision is made, the Minister must notify the applicant of the decision in writing within 10 </w:t>
      </w:r>
      <w:r w:rsidR="001E4D75" w:rsidRPr="00ED1951">
        <w:rPr>
          <w:rFonts w:ascii="Times New Roman" w:hAnsi="Times New Roman" w:cs="Times New Roman"/>
          <w:bCs/>
        </w:rPr>
        <w:t xml:space="preserve">business </w:t>
      </w:r>
      <w:r w:rsidR="00754665" w:rsidRPr="00ED1951">
        <w:rPr>
          <w:rFonts w:ascii="Times New Roman" w:hAnsi="Times New Roman" w:cs="Times New Roman"/>
          <w:bCs/>
        </w:rPr>
        <w:t>days of making the decision. Written notice of the decision must be accompanied by a statement of the applicant’s rights to review.</w:t>
      </w:r>
    </w:p>
    <w:p w14:paraId="430A7D77" w14:textId="77777777" w:rsidR="00617CF4" w:rsidRPr="00ED1951" w:rsidRDefault="00617CF4" w:rsidP="00077D63">
      <w:pPr>
        <w:spacing w:after="0" w:line="240" w:lineRule="auto"/>
        <w:rPr>
          <w:rFonts w:ascii="Times New Roman" w:hAnsi="Times New Roman" w:cs="Times New Roman"/>
          <w:bCs/>
        </w:rPr>
      </w:pPr>
    </w:p>
    <w:p w14:paraId="384135BC" w14:textId="24923085" w:rsidR="00754665" w:rsidRPr="00ED1951" w:rsidRDefault="006D28D5" w:rsidP="00830CC6">
      <w:pPr>
        <w:spacing w:after="0" w:line="240" w:lineRule="auto"/>
        <w:rPr>
          <w:rFonts w:ascii="Times New Roman" w:hAnsi="Times New Roman" w:cs="Times New Roman"/>
          <w:b/>
          <w:bCs/>
        </w:rPr>
      </w:pPr>
      <w:r w:rsidRPr="00ED1951">
        <w:rPr>
          <w:rFonts w:ascii="Times New Roman" w:hAnsi="Times New Roman" w:cs="Times New Roman"/>
          <w:bCs/>
        </w:rPr>
        <w:t xml:space="preserve">Subsection </w:t>
      </w:r>
      <w:r w:rsidR="00C35D0C" w:rsidRPr="00ED1951">
        <w:rPr>
          <w:rFonts w:ascii="Times New Roman" w:hAnsi="Times New Roman" w:cs="Times New Roman"/>
          <w:bCs/>
        </w:rPr>
        <w:t>26</w:t>
      </w:r>
      <w:r w:rsidRPr="00ED1951">
        <w:rPr>
          <w:rFonts w:ascii="Times New Roman" w:hAnsi="Times New Roman" w:cs="Times New Roman"/>
          <w:bCs/>
        </w:rPr>
        <w:t>(2)</w:t>
      </w:r>
      <w:r w:rsidR="00754665" w:rsidRPr="00ED1951">
        <w:rPr>
          <w:rFonts w:ascii="Times New Roman" w:hAnsi="Times New Roman" w:cs="Times New Roman"/>
          <w:bCs/>
        </w:rPr>
        <w:t xml:space="preserve"> </w:t>
      </w:r>
      <w:r w:rsidR="00B84747" w:rsidRPr="00ED1951">
        <w:rPr>
          <w:rFonts w:ascii="Times New Roman" w:hAnsi="Times New Roman" w:cs="Times New Roman"/>
          <w:bCs/>
        </w:rPr>
        <w:t>provides</w:t>
      </w:r>
      <w:r w:rsidR="00754665" w:rsidRPr="00ED1951">
        <w:rPr>
          <w:rFonts w:ascii="Times New Roman" w:hAnsi="Times New Roman" w:cs="Times New Roman"/>
          <w:bCs/>
        </w:rPr>
        <w:t xml:space="preserve"> that the written notice must provide instructions on how the applicant may respond</w:t>
      </w:r>
      <w:r w:rsidR="00593BB4" w:rsidRPr="00ED1951">
        <w:rPr>
          <w:rFonts w:ascii="Times New Roman" w:hAnsi="Times New Roman" w:cs="Times New Roman"/>
          <w:bCs/>
        </w:rPr>
        <w:t xml:space="preserve"> to the notice </w:t>
      </w:r>
      <w:r w:rsidR="00754665" w:rsidRPr="00ED1951">
        <w:rPr>
          <w:rFonts w:ascii="Times New Roman" w:hAnsi="Times New Roman" w:cs="Times New Roman"/>
          <w:bCs/>
        </w:rPr>
        <w:t>for the purpose of requesting a review of the decision.</w:t>
      </w:r>
    </w:p>
    <w:p w14:paraId="27721F30" w14:textId="77777777" w:rsidR="00617CF4" w:rsidRPr="00ED1951" w:rsidRDefault="00617CF4" w:rsidP="00077D63">
      <w:pPr>
        <w:spacing w:after="0" w:line="240" w:lineRule="auto"/>
        <w:rPr>
          <w:rFonts w:ascii="Times New Roman" w:hAnsi="Times New Roman" w:cs="Times New Roman"/>
          <w:bCs/>
        </w:rPr>
      </w:pPr>
    </w:p>
    <w:p w14:paraId="6B89CBDE" w14:textId="175C2281" w:rsidR="00754665" w:rsidRPr="00ED1951" w:rsidRDefault="00754665" w:rsidP="00830CC6">
      <w:pPr>
        <w:spacing w:after="0" w:line="240" w:lineRule="auto"/>
        <w:rPr>
          <w:rFonts w:ascii="Times New Roman" w:hAnsi="Times New Roman" w:cs="Times New Roman"/>
          <w:bCs/>
        </w:rPr>
      </w:pPr>
      <w:r w:rsidRPr="00ED1951">
        <w:rPr>
          <w:rFonts w:ascii="Times New Roman" w:hAnsi="Times New Roman" w:cs="Times New Roman"/>
          <w:bCs/>
        </w:rPr>
        <w:t xml:space="preserve">Under </w:t>
      </w:r>
      <w:r w:rsidR="006D28D5" w:rsidRPr="00ED1951">
        <w:rPr>
          <w:rFonts w:ascii="Times New Roman" w:hAnsi="Times New Roman" w:cs="Times New Roman"/>
          <w:bCs/>
        </w:rPr>
        <w:t xml:space="preserve">subsection </w:t>
      </w:r>
      <w:r w:rsidR="00C35D0C" w:rsidRPr="00ED1951">
        <w:rPr>
          <w:rFonts w:ascii="Times New Roman" w:hAnsi="Times New Roman" w:cs="Times New Roman"/>
          <w:bCs/>
        </w:rPr>
        <w:t>26</w:t>
      </w:r>
      <w:r w:rsidR="006D28D5" w:rsidRPr="00ED1951">
        <w:rPr>
          <w:rFonts w:ascii="Times New Roman" w:hAnsi="Times New Roman" w:cs="Times New Roman"/>
          <w:bCs/>
        </w:rPr>
        <w:t>(3)</w:t>
      </w:r>
      <w:r w:rsidRPr="00ED1951">
        <w:rPr>
          <w:rFonts w:ascii="Times New Roman" w:hAnsi="Times New Roman" w:cs="Times New Roman"/>
          <w:bCs/>
        </w:rPr>
        <w:t>, reviewable decisions remain valid in circumstances where the Minister does not provide written notice of the decision along with the applicants review rights within 10 days</w:t>
      </w:r>
      <w:r w:rsidR="001E4D75" w:rsidRPr="00ED1951">
        <w:rPr>
          <w:rFonts w:ascii="Times New Roman" w:hAnsi="Times New Roman" w:cs="Times New Roman"/>
          <w:bCs/>
        </w:rPr>
        <w:t xml:space="preserve"> business days of making the decision</w:t>
      </w:r>
      <w:r w:rsidRPr="00ED1951">
        <w:rPr>
          <w:rFonts w:ascii="Times New Roman" w:hAnsi="Times New Roman" w:cs="Times New Roman"/>
          <w:bCs/>
        </w:rPr>
        <w:t xml:space="preserve">. </w:t>
      </w:r>
    </w:p>
    <w:p w14:paraId="205EE13C" w14:textId="730CA1E0" w:rsidR="00754665" w:rsidRPr="00ED1951" w:rsidRDefault="00593BB4" w:rsidP="00754665">
      <w:pPr>
        <w:spacing w:before="240"/>
        <w:rPr>
          <w:rFonts w:ascii="Times New Roman" w:hAnsi="Times New Roman" w:cs="Times New Roman"/>
          <w:b/>
          <w:bCs/>
        </w:rPr>
      </w:pPr>
      <w:r w:rsidRPr="00ED1951">
        <w:rPr>
          <w:rFonts w:ascii="Times New Roman" w:hAnsi="Times New Roman" w:cs="Times New Roman"/>
          <w:b/>
          <w:bCs/>
        </w:rPr>
        <w:t xml:space="preserve">Section </w:t>
      </w:r>
      <w:r w:rsidR="00E97AF0" w:rsidRPr="00ED1951">
        <w:rPr>
          <w:rFonts w:ascii="Times New Roman" w:hAnsi="Times New Roman" w:cs="Times New Roman"/>
          <w:b/>
          <w:bCs/>
        </w:rPr>
        <w:t xml:space="preserve">27   </w:t>
      </w:r>
      <w:r w:rsidR="00754665" w:rsidRPr="00ED1951">
        <w:rPr>
          <w:rFonts w:ascii="Times New Roman" w:hAnsi="Times New Roman" w:cs="Times New Roman"/>
          <w:b/>
          <w:bCs/>
        </w:rPr>
        <w:t xml:space="preserve">Internal review of decisions made by delegates </w:t>
      </w:r>
    </w:p>
    <w:p w14:paraId="57D0AF8C" w14:textId="5A05E489" w:rsidR="00724C4A" w:rsidRPr="00ED1951" w:rsidRDefault="00724C4A"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E97AF0" w:rsidRPr="00ED1951">
        <w:rPr>
          <w:rFonts w:ascii="Times New Roman" w:hAnsi="Times New Roman" w:cs="Times New Roman"/>
          <w:bCs/>
        </w:rPr>
        <w:t>27</w:t>
      </w:r>
      <w:r w:rsidRPr="00ED1951">
        <w:rPr>
          <w:rFonts w:ascii="Times New Roman" w:hAnsi="Times New Roman" w:cs="Times New Roman"/>
          <w:bCs/>
        </w:rPr>
        <w:t xml:space="preserve">(1) permits an applicant to request to the Minister, in writing, to request an internal review of a reviewable decision that has been made in the course of the assessment process. </w:t>
      </w:r>
    </w:p>
    <w:p w14:paraId="04DC4B6D" w14:textId="3639ECD4" w:rsidR="00754665" w:rsidRPr="00ED1951" w:rsidRDefault="00754665" w:rsidP="00754665">
      <w:pPr>
        <w:spacing w:before="240"/>
        <w:rPr>
          <w:rFonts w:ascii="Times New Roman" w:hAnsi="Times New Roman" w:cs="Times New Roman"/>
          <w:bCs/>
        </w:rPr>
      </w:pPr>
      <w:r w:rsidRPr="00ED1951">
        <w:rPr>
          <w:rFonts w:ascii="Times New Roman" w:hAnsi="Times New Roman" w:cs="Times New Roman"/>
          <w:bCs/>
        </w:rPr>
        <w:t xml:space="preserve">This provision provides applicants with the means to dispute and request review of discretionary decisions made throughout the course of the </w:t>
      </w:r>
      <w:r w:rsidR="001E4D75" w:rsidRPr="00ED1951">
        <w:rPr>
          <w:rFonts w:ascii="Times New Roman" w:hAnsi="Times New Roman" w:cs="Times New Roman"/>
          <w:bCs/>
        </w:rPr>
        <w:t xml:space="preserve">application </w:t>
      </w:r>
      <w:r w:rsidRPr="00ED1951">
        <w:rPr>
          <w:rFonts w:ascii="Times New Roman" w:hAnsi="Times New Roman" w:cs="Times New Roman"/>
          <w:bCs/>
        </w:rPr>
        <w:t xml:space="preserve">assessment process. As reviewable decisions have a direct impact on determining the total amount payable in relation to cost-recovery fees, the use of the review process may alter the total amount payable by the applicant. </w:t>
      </w:r>
    </w:p>
    <w:p w14:paraId="12464B13" w14:textId="77777777" w:rsidR="00754665" w:rsidRPr="00ED1951" w:rsidRDefault="00754665" w:rsidP="00754665">
      <w:pPr>
        <w:spacing w:before="240"/>
        <w:rPr>
          <w:rFonts w:ascii="Times New Roman" w:hAnsi="Times New Roman" w:cs="Times New Roman"/>
          <w:bCs/>
        </w:rPr>
      </w:pPr>
      <w:r w:rsidRPr="00ED1951">
        <w:rPr>
          <w:rFonts w:ascii="Times New Roman" w:hAnsi="Times New Roman" w:cs="Times New Roman"/>
          <w:bCs/>
        </w:rPr>
        <w:t>The review provisions rely on the necessary and convenient power in paragraph 333-20(1)(b) of the Act.</w:t>
      </w:r>
    </w:p>
    <w:p w14:paraId="2DBACD67" w14:textId="0BF917D9" w:rsidR="00754665" w:rsidRPr="00ED1951" w:rsidRDefault="00754665" w:rsidP="00754665">
      <w:pPr>
        <w:spacing w:before="240"/>
        <w:rPr>
          <w:rFonts w:ascii="Times New Roman" w:hAnsi="Times New Roman" w:cs="Times New Roman"/>
        </w:rPr>
      </w:pPr>
      <w:r w:rsidRPr="00ED1951">
        <w:rPr>
          <w:rFonts w:ascii="Times New Roman" w:hAnsi="Times New Roman" w:cs="Times New Roman"/>
        </w:rPr>
        <w:t xml:space="preserve">The purpose of the internal review is to provide applicants with the means to request reconsideration of the circumstances informing the outcome of a reviewable decision. It provides applicants with the opportunity to submit additional relevant information (justification) to inform either the level of assessment necessary on their application, or the circumstances that enhance their eligibility to qualify for a waiver. Each stage of the internal review will be conducted fairly by appropriate delegates of the Minister that have not been involved in making the reviewable decision, or if required, have not been involved in making the subsequent internal review decision. </w:t>
      </w:r>
    </w:p>
    <w:p w14:paraId="7266B66A" w14:textId="60822305" w:rsidR="00754665" w:rsidRPr="00ED1951" w:rsidRDefault="00754665" w:rsidP="00754665">
      <w:pPr>
        <w:spacing w:before="240"/>
        <w:rPr>
          <w:rFonts w:ascii="Times New Roman" w:hAnsi="Times New Roman" w:cs="Times New Roman"/>
        </w:rPr>
      </w:pPr>
      <w:r w:rsidRPr="00ED1951">
        <w:rPr>
          <w:rFonts w:ascii="Times New Roman" w:hAnsi="Times New Roman" w:cs="Times New Roman"/>
        </w:rPr>
        <w:t>The utilisation of an internal review process allows for the fair and efficient resolution of disputed reviewable decisions. The efficient resolution of all disputes in relation to the payable cost</w:t>
      </w:r>
      <w:r w:rsidR="0065366A" w:rsidRPr="00ED1951">
        <w:rPr>
          <w:rFonts w:ascii="Times New Roman" w:hAnsi="Times New Roman" w:cs="Times New Roman"/>
        </w:rPr>
        <w:t>-</w:t>
      </w:r>
      <w:r w:rsidRPr="00ED1951">
        <w:rPr>
          <w:rFonts w:ascii="Times New Roman" w:hAnsi="Times New Roman" w:cs="Times New Roman"/>
        </w:rPr>
        <w:t>recovery fee</w:t>
      </w:r>
      <w:r w:rsidR="00E97AF0" w:rsidRPr="00ED1951">
        <w:rPr>
          <w:rFonts w:ascii="Times New Roman" w:hAnsi="Times New Roman" w:cs="Times New Roman"/>
        </w:rPr>
        <w:t>s</w:t>
      </w:r>
      <w:r w:rsidRPr="00ED1951">
        <w:rPr>
          <w:rFonts w:ascii="Times New Roman" w:hAnsi="Times New Roman" w:cs="Times New Roman"/>
        </w:rPr>
        <w:t xml:space="preserve"> are of high </w:t>
      </w:r>
      <w:r w:rsidR="009C20C7" w:rsidRPr="00ED1951">
        <w:rPr>
          <w:rFonts w:ascii="Times New Roman" w:hAnsi="Times New Roman" w:cs="Times New Roman"/>
        </w:rPr>
        <w:t>importance</w:t>
      </w:r>
      <w:r w:rsidRPr="00ED1951">
        <w:rPr>
          <w:rFonts w:ascii="Times New Roman" w:hAnsi="Times New Roman" w:cs="Times New Roman"/>
        </w:rPr>
        <w:t xml:space="preserve"> to ensure that the application in dispute may still have sufficient time and resources allocated to </w:t>
      </w:r>
      <w:r w:rsidR="001E4D75" w:rsidRPr="00ED1951">
        <w:rPr>
          <w:rFonts w:ascii="Times New Roman" w:hAnsi="Times New Roman" w:cs="Times New Roman"/>
        </w:rPr>
        <w:t xml:space="preserve">the </w:t>
      </w:r>
      <w:r w:rsidRPr="00ED1951">
        <w:rPr>
          <w:rFonts w:ascii="Times New Roman" w:hAnsi="Times New Roman" w:cs="Times New Roman"/>
        </w:rPr>
        <w:t xml:space="preserve">assessment to be able to obtain an outcome from the MDHTAC, and if recommended, timely inclusion on the Prescribed List. This ensures that applicants will not be delayed in accessing the public market, and the Australian </w:t>
      </w:r>
      <w:r w:rsidR="00E93393" w:rsidRPr="00ED1951">
        <w:rPr>
          <w:rFonts w:ascii="Times New Roman" w:hAnsi="Times New Roman" w:cs="Times New Roman"/>
        </w:rPr>
        <w:t>p</w:t>
      </w:r>
      <w:r w:rsidRPr="00ED1951">
        <w:rPr>
          <w:rFonts w:ascii="Times New Roman" w:hAnsi="Times New Roman" w:cs="Times New Roman"/>
        </w:rPr>
        <w:t xml:space="preserve">ublic will continue to access new medical </w:t>
      </w:r>
      <w:r w:rsidRPr="00ED1951">
        <w:rPr>
          <w:rFonts w:ascii="Times New Roman" w:hAnsi="Times New Roman" w:cs="Times New Roman"/>
        </w:rPr>
        <w:lastRenderedPageBreak/>
        <w:t xml:space="preserve">devices and human tissue products without delay. The internal review process aligns that process which is also in place for similar committees that also conduct </w:t>
      </w:r>
      <w:r w:rsidR="0083563A" w:rsidRPr="00ED1951">
        <w:rPr>
          <w:rFonts w:ascii="Times New Roman" w:hAnsi="Times New Roman" w:cs="Times New Roman"/>
        </w:rPr>
        <w:t>a Health Technology Assessment (</w:t>
      </w:r>
      <w:r w:rsidRPr="00ED1951">
        <w:rPr>
          <w:rFonts w:ascii="Times New Roman" w:hAnsi="Times New Roman" w:cs="Times New Roman"/>
        </w:rPr>
        <w:t>HTA</w:t>
      </w:r>
      <w:r w:rsidR="0083563A" w:rsidRPr="00ED1951">
        <w:rPr>
          <w:rFonts w:ascii="Times New Roman" w:hAnsi="Times New Roman" w:cs="Times New Roman"/>
        </w:rPr>
        <w:t>)</w:t>
      </w:r>
      <w:r w:rsidRPr="00ED1951">
        <w:rPr>
          <w:rFonts w:ascii="Times New Roman" w:hAnsi="Times New Roman" w:cs="Times New Roman"/>
        </w:rPr>
        <w:t xml:space="preserve"> review. </w:t>
      </w:r>
    </w:p>
    <w:p w14:paraId="69710414" w14:textId="2AA31DCA" w:rsidR="00754665" w:rsidRPr="00ED1951" w:rsidRDefault="00754665" w:rsidP="00754665">
      <w:pPr>
        <w:spacing w:before="240"/>
        <w:rPr>
          <w:rFonts w:ascii="Times New Roman" w:hAnsi="Times New Roman" w:cs="Times New Roman"/>
        </w:rPr>
      </w:pPr>
      <w:r w:rsidRPr="00ED1951">
        <w:rPr>
          <w:rFonts w:ascii="Times New Roman" w:hAnsi="Times New Roman" w:cs="Times New Roman"/>
        </w:rPr>
        <w:t xml:space="preserve">The significant volume of highly technical applications requires the Department to efficiently manage all resources allocated and contracted to assessment of applications within each cycle. It was considered that there was a significant risk to the efficient provision of services if an external process, (requiring dedicated Departmental resources to facilitate) was implemented. An external process was judged likely to adversely impact other applicants (those who make applications within the same cycle) due to the disruption to services, and </w:t>
      </w:r>
      <w:r w:rsidR="00E97AF0" w:rsidRPr="00ED1951">
        <w:rPr>
          <w:rFonts w:ascii="Times New Roman" w:hAnsi="Times New Roman" w:cs="Times New Roman"/>
        </w:rPr>
        <w:t xml:space="preserve">the </w:t>
      </w:r>
      <w:r w:rsidRPr="00ED1951">
        <w:rPr>
          <w:rFonts w:ascii="Times New Roman" w:hAnsi="Times New Roman" w:cs="Times New Roman"/>
        </w:rPr>
        <w:t xml:space="preserve">likely need to continue to allocate resources to the application in dispute. Such external processes were considered likely to have extensive timelines, and likely to significantly delay access to market for the applicant, and access to the product for consumers. </w:t>
      </w:r>
    </w:p>
    <w:p w14:paraId="053F16DB" w14:textId="4EBAA9F2"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E97AF0" w:rsidRPr="00ED1951">
        <w:rPr>
          <w:rFonts w:ascii="Times New Roman" w:hAnsi="Times New Roman" w:cs="Times New Roman"/>
          <w:bCs/>
        </w:rPr>
        <w:t>27</w:t>
      </w:r>
      <w:r w:rsidRPr="00ED1951">
        <w:rPr>
          <w:rFonts w:ascii="Times New Roman" w:hAnsi="Times New Roman" w:cs="Times New Roman"/>
          <w:bCs/>
        </w:rPr>
        <w:t xml:space="preserve">(2) </w:t>
      </w:r>
      <w:r w:rsidR="009C20C7" w:rsidRPr="00ED1951">
        <w:rPr>
          <w:rFonts w:ascii="Times New Roman" w:hAnsi="Times New Roman" w:cs="Times New Roman"/>
          <w:bCs/>
        </w:rPr>
        <w:t>provides that</w:t>
      </w:r>
      <w:r w:rsidRPr="00ED1951">
        <w:rPr>
          <w:rFonts w:ascii="Times New Roman" w:hAnsi="Times New Roman" w:cs="Times New Roman"/>
          <w:bCs/>
        </w:rPr>
        <w:t xml:space="preserve"> </w:t>
      </w:r>
      <w:r w:rsidRPr="00ED1951">
        <w:rPr>
          <w:rFonts w:ascii="Times New Roman" w:hAnsi="Times New Roman" w:cs="Times New Roman"/>
        </w:rPr>
        <w:t>t</w:t>
      </w:r>
      <w:r w:rsidR="00754665" w:rsidRPr="00ED1951">
        <w:rPr>
          <w:rFonts w:ascii="Times New Roman" w:hAnsi="Times New Roman" w:cs="Times New Roman"/>
        </w:rPr>
        <w:t xml:space="preserve">he application seeking </w:t>
      </w:r>
      <w:r w:rsidR="00A52ADF" w:rsidRPr="00ED1951">
        <w:rPr>
          <w:rFonts w:ascii="Times New Roman" w:hAnsi="Times New Roman" w:cs="Times New Roman"/>
        </w:rPr>
        <w:t xml:space="preserve">a </w:t>
      </w:r>
      <w:r w:rsidR="00754665" w:rsidRPr="00ED1951">
        <w:rPr>
          <w:rFonts w:ascii="Times New Roman" w:hAnsi="Times New Roman" w:cs="Times New Roman"/>
        </w:rPr>
        <w:t xml:space="preserve">review of a reviewable decision must be made within 10 business days (or longer if approved by the Minister) of receipt of the written notice of the decision. The application must also include the reasons for requesting review of the decision.  </w:t>
      </w:r>
    </w:p>
    <w:p w14:paraId="58E4F8E3" w14:textId="6A168167"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A52ADF" w:rsidRPr="00ED1951">
        <w:rPr>
          <w:rFonts w:ascii="Times New Roman" w:hAnsi="Times New Roman" w:cs="Times New Roman"/>
          <w:bCs/>
        </w:rPr>
        <w:t>27</w:t>
      </w:r>
      <w:r w:rsidRPr="00ED1951">
        <w:rPr>
          <w:rFonts w:ascii="Times New Roman" w:hAnsi="Times New Roman" w:cs="Times New Roman"/>
          <w:bCs/>
        </w:rPr>
        <w:t>(3)</w:t>
      </w:r>
      <w:r w:rsidR="00754665" w:rsidRPr="00ED1951">
        <w:rPr>
          <w:rFonts w:ascii="Times New Roman" w:hAnsi="Times New Roman" w:cs="Times New Roman"/>
        </w:rPr>
        <w:t xml:space="preserve"> </w:t>
      </w:r>
      <w:r w:rsidR="00617CF4" w:rsidRPr="00ED1951">
        <w:rPr>
          <w:rFonts w:ascii="Times New Roman" w:hAnsi="Times New Roman" w:cs="Times New Roman"/>
        </w:rPr>
        <w:t xml:space="preserve">provides </w:t>
      </w:r>
      <w:r w:rsidR="00754665" w:rsidRPr="00ED1951">
        <w:rPr>
          <w:rFonts w:ascii="Times New Roman" w:hAnsi="Times New Roman" w:cs="Times New Roman"/>
        </w:rPr>
        <w:t xml:space="preserve">that within 10 </w:t>
      </w:r>
      <w:r w:rsidR="0083563A" w:rsidRPr="00ED1951">
        <w:rPr>
          <w:rFonts w:ascii="Times New Roman" w:hAnsi="Times New Roman" w:cs="Times New Roman"/>
        </w:rPr>
        <w:t xml:space="preserve">business </w:t>
      </w:r>
      <w:r w:rsidR="00754665" w:rsidRPr="00ED1951">
        <w:rPr>
          <w:rFonts w:ascii="Times New Roman" w:hAnsi="Times New Roman" w:cs="Times New Roman"/>
        </w:rPr>
        <w:t xml:space="preserve">days of receipt of a written application, an authorised employee must review the reviewable decision, </w:t>
      </w:r>
      <w:r w:rsidR="0083563A" w:rsidRPr="00ED1951">
        <w:rPr>
          <w:rFonts w:ascii="Times New Roman" w:hAnsi="Times New Roman" w:cs="Times New Roman"/>
        </w:rPr>
        <w:t xml:space="preserve">and determine </w:t>
      </w:r>
      <w:r w:rsidR="00754665" w:rsidRPr="00ED1951">
        <w:rPr>
          <w:rFonts w:ascii="Times New Roman" w:hAnsi="Times New Roman" w:cs="Times New Roman"/>
        </w:rPr>
        <w:t>whether to affirm</w:t>
      </w:r>
      <w:r w:rsidR="009961A2" w:rsidRPr="00ED1951">
        <w:rPr>
          <w:rFonts w:ascii="Times New Roman" w:hAnsi="Times New Roman" w:cs="Times New Roman"/>
        </w:rPr>
        <w:t xml:space="preserve"> or</w:t>
      </w:r>
      <w:r w:rsidR="00754665" w:rsidRPr="00ED1951">
        <w:rPr>
          <w:rFonts w:ascii="Times New Roman" w:hAnsi="Times New Roman" w:cs="Times New Roman"/>
        </w:rPr>
        <w:t xml:space="preserve"> vary </w:t>
      </w:r>
      <w:r w:rsidR="009961A2" w:rsidRPr="00ED1951">
        <w:rPr>
          <w:rFonts w:ascii="Times New Roman" w:hAnsi="Times New Roman" w:cs="Times New Roman"/>
        </w:rPr>
        <w:t xml:space="preserve">the decision, </w:t>
      </w:r>
      <w:r w:rsidR="00754665" w:rsidRPr="00ED1951">
        <w:rPr>
          <w:rFonts w:ascii="Times New Roman" w:hAnsi="Times New Roman" w:cs="Times New Roman"/>
        </w:rPr>
        <w:t>or revoke the decision</w:t>
      </w:r>
      <w:r w:rsidR="00617CF4" w:rsidRPr="00ED1951">
        <w:rPr>
          <w:rFonts w:ascii="Times New Roman" w:hAnsi="Times New Roman" w:cs="Times New Roman"/>
        </w:rPr>
        <w:t xml:space="preserve"> and make any other decision that is appropriate</w:t>
      </w:r>
      <w:r w:rsidR="00754665" w:rsidRPr="00ED1951">
        <w:rPr>
          <w:rFonts w:ascii="Times New Roman" w:hAnsi="Times New Roman" w:cs="Times New Roman"/>
        </w:rPr>
        <w:t xml:space="preserve">. The applicant must be notified </w:t>
      </w:r>
      <w:r w:rsidR="00A07A30" w:rsidRPr="00ED1951">
        <w:rPr>
          <w:rFonts w:ascii="Times New Roman" w:hAnsi="Times New Roman" w:cs="Times New Roman"/>
        </w:rPr>
        <w:t xml:space="preserve">in writing </w:t>
      </w:r>
      <w:r w:rsidR="00754665" w:rsidRPr="00ED1951">
        <w:rPr>
          <w:rFonts w:ascii="Times New Roman" w:hAnsi="Times New Roman" w:cs="Times New Roman"/>
        </w:rPr>
        <w:t>of the outcome of the ‘initial review decision’ within that period.</w:t>
      </w:r>
    </w:p>
    <w:p w14:paraId="51A3C0F8" w14:textId="7C6F3A1C"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A52ADF" w:rsidRPr="00ED1951">
        <w:rPr>
          <w:rFonts w:ascii="Times New Roman" w:hAnsi="Times New Roman" w:cs="Times New Roman"/>
          <w:bCs/>
        </w:rPr>
        <w:t>27</w:t>
      </w:r>
      <w:r w:rsidRPr="00ED1951">
        <w:rPr>
          <w:rFonts w:ascii="Times New Roman" w:hAnsi="Times New Roman" w:cs="Times New Roman"/>
          <w:bCs/>
        </w:rPr>
        <w:t>(4)</w:t>
      </w:r>
      <w:r w:rsidR="00754665" w:rsidRPr="00ED1951">
        <w:rPr>
          <w:rFonts w:ascii="Times New Roman" w:hAnsi="Times New Roman" w:cs="Times New Roman"/>
        </w:rPr>
        <w:t xml:space="preserve"> </w:t>
      </w:r>
      <w:r w:rsidR="0028162B" w:rsidRPr="00ED1951">
        <w:rPr>
          <w:rFonts w:ascii="Times New Roman" w:hAnsi="Times New Roman" w:cs="Times New Roman"/>
        </w:rPr>
        <w:t>provides</w:t>
      </w:r>
      <w:r w:rsidR="00754665" w:rsidRPr="00ED1951">
        <w:rPr>
          <w:rFonts w:ascii="Times New Roman" w:hAnsi="Times New Roman" w:cs="Times New Roman"/>
        </w:rPr>
        <w:t xml:space="preserve"> that an applicant may subsequently apply to review the review</w:t>
      </w:r>
      <w:r w:rsidR="0028162B" w:rsidRPr="00ED1951">
        <w:rPr>
          <w:rFonts w:ascii="Times New Roman" w:hAnsi="Times New Roman" w:cs="Times New Roman"/>
        </w:rPr>
        <w:t>able</w:t>
      </w:r>
      <w:r w:rsidR="00754665" w:rsidRPr="00ED1951">
        <w:rPr>
          <w:rFonts w:ascii="Times New Roman" w:hAnsi="Times New Roman" w:cs="Times New Roman"/>
        </w:rPr>
        <w:t xml:space="preserve"> decision </w:t>
      </w:r>
      <w:r w:rsidR="00593BB4" w:rsidRPr="00ED1951">
        <w:rPr>
          <w:rFonts w:ascii="Times New Roman" w:hAnsi="Times New Roman" w:cs="Times New Roman"/>
        </w:rPr>
        <w:t>by making an application</w:t>
      </w:r>
      <w:r w:rsidR="00754665" w:rsidRPr="00ED1951">
        <w:rPr>
          <w:rFonts w:ascii="Times New Roman" w:hAnsi="Times New Roman" w:cs="Times New Roman"/>
        </w:rPr>
        <w:t xml:space="preserve"> in writing to the Minister within 10 days of receipt of the outcome to the initial review decision. </w:t>
      </w:r>
    </w:p>
    <w:p w14:paraId="28502BCA" w14:textId="52154160"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28488D" w:rsidRPr="00ED1951">
        <w:rPr>
          <w:rFonts w:ascii="Times New Roman" w:hAnsi="Times New Roman" w:cs="Times New Roman"/>
          <w:bCs/>
        </w:rPr>
        <w:t>27</w:t>
      </w:r>
      <w:r w:rsidRPr="00ED1951">
        <w:rPr>
          <w:rFonts w:ascii="Times New Roman" w:hAnsi="Times New Roman" w:cs="Times New Roman"/>
          <w:bCs/>
        </w:rPr>
        <w:t>(5)</w:t>
      </w:r>
      <w:r w:rsidR="00935EB1" w:rsidRPr="00ED1951">
        <w:rPr>
          <w:rFonts w:ascii="Times New Roman" w:hAnsi="Times New Roman" w:cs="Times New Roman"/>
          <w:bCs/>
        </w:rPr>
        <w:t xml:space="preserve"> </w:t>
      </w:r>
      <w:r w:rsidR="0028162B" w:rsidRPr="00ED1951">
        <w:rPr>
          <w:rFonts w:ascii="Times New Roman" w:hAnsi="Times New Roman" w:cs="Times New Roman"/>
        </w:rPr>
        <w:t>provides</w:t>
      </w:r>
      <w:r w:rsidR="00754665" w:rsidRPr="00ED1951">
        <w:rPr>
          <w:rFonts w:ascii="Times New Roman" w:hAnsi="Times New Roman" w:cs="Times New Roman"/>
        </w:rPr>
        <w:t xml:space="preserve"> that within 10 days of receipt of a written application</w:t>
      </w:r>
      <w:r w:rsidR="009961A2" w:rsidRPr="00ED1951">
        <w:rPr>
          <w:rFonts w:ascii="Times New Roman" w:hAnsi="Times New Roman" w:cs="Times New Roman"/>
        </w:rPr>
        <w:t xml:space="preserve"> to review the initial review decision</w:t>
      </w:r>
      <w:r w:rsidR="00754665" w:rsidRPr="00ED1951">
        <w:rPr>
          <w:rFonts w:ascii="Times New Roman" w:hAnsi="Times New Roman" w:cs="Times New Roman"/>
        </w:rPr>
        <w:t xml:space="preserve">, </w:t>
      </w:r>
      <w:r w:rsidR="009961A2" w:rsidRPr="00ED1951">
        <w:rPr>
          <w:rFonts w:ascii="Times New Roman" w:hAnsi="Times New Roman" w:cs="Times New Roman"/>
        </w:rPr>
        <w:t xml:space="preserve">the Minister or </w:t>
      </w:r>
      <w:r w:rsidR="00754665" w:rsidRPr="00ED1951">
        <w:rPr>
          <w:rFonts w:ascii="Times New Roman" w:hAnsi="Times New Roman" w:cs="Times New Roman"/>
        </w:rPr>
        <w:t>a</w:t>
      </w:r>
      <w:r w:rsidR="00593BB4" w:rsidRPr="00ED1951">
        <w:rPr>
          <w:rFonts w:ascii="Times New Roman" w:hAnsi="Times New Roman" w:cs="Times New Roman"/>
        </w:rPr>
        <w:t>n</w:t>
      </w:r>
      <w:r w:rsidR="00754665" w:rsidRPr="00ED1951">
        <w:rPr>
          <w:rFonts w:ascii="Times New Roman" w:hAnsi="Times New Roman" w:cs="Times New Roman"/>
        </w:rPr>
        <w:t xml:space="preserve"> authorised employee</w:t>
      </w:r>
      <w:r w:rsidR="00593BB4" w:rsidRPr="00ED1951">
        <w:rPr>
          <w:rFonts w:ascii="Times New Roman" w:hAnsi="Times New Roman" w:cs="Times New Roman"/>
        </w:rPr>
        <w:t xml:space="preserve"> who differs from the previous decision maker</w:t>
      </w:r>
      <w:r w:rsidR="009961A2" w:rsidRPr="00ED1951">
        <w:rPr>
          <w:rFonts w:ascii="Times New Roman" w:hAnsi="Times New Roman" w:cs="Times New Roman"/>
        </w:rPr>
        <w:t xml:space="preserve"> (further reviewer)</w:t>
      </w:r>
      <w:r w:rsidR="00593BB4" w:rsidRPr="00ED1951">
        <w:rPr>
          <w:rFonts w:ascii="Times New Roman" w:hAnsi="Times New Roman" w:cs="Times New Roman"/>
        </w:rPr>
        <w:t xml:space="preserve">, </w:t>
      </w:r>
      <w:r w:rsidR="00754665" w:rsidRPr="00ED1951">
        <w:rPr>
          <w:rFonts w:ascii="Times New Roman" w:hAnsi="Times New Roman" w:cs="Times New Roman"/>
        </w:rPr>
        <w:t>must review the initial review decision. Th</w:t>
      </w:r>
      <w:r w:rsidR="009961A2" w:rsidRPr="00ED1951">
        <w:rPr>
          <w:rFonts w:ascii="Times New Roman" w:hAnsi="Times New Roman" w:cs="Times New Roman"/>
        </w:rPr>
        <w:t>e Minister or the further review</w:t>
      </w:r>
      <w:r w:rsidR="00E93393" w:rsidRPr="00ED1951">
        <w:rPr>
          <w:rFonts w:ascii="Times New Roman" w:hAnsi="Times New Roman" w:cs="Times New Roman"/>
        </w:rPr>
        <w:t>er</w:t>
      </w:r>
      <w:r w:rsidR="009961A2" w:rsidRPr="00ED1951">
        <w:rPr>
          <w:rFonts w:ascii="Times New Roman" w:hAnsi="Times New Roman" w:cs="Times New Roman"/>
        </w:rPr>
        <w:t xml:space="preserve"> </w:t>
      </w:r>
      <w:r w:rsidR="00754665" w:rsidRPr="00ED1951">
        <w:rPr>
          <w:rFonts w:ascii="Times New Roman" w:hAnsi="Times New Roman" w:cs="Times New Roman"/>
        </w:rPr>
        <w:t>must determine whether to affirm</w:t>
      </w:r>
      <w:r w:rsidR="009961A2" w:rsidRPr="00ED1951">
        <w:rPr>
          <w:rFonts w:ascii="Times New Roman" w:hAnsi="Times New Roman" w:cs="Times New Roman"/>
        </w:rPr>
        <w:t xml:space="preserve"> or</w:t>
      </w:r>
      <w:r w:rsidR="00754665" w:rsidRPr="00ED1951">
        <w:rPr>
          <w:rFonts w:ascii="Times New Roman" w:hAnsi="Times New Roman" w:cs="Times New Roman"/>
        </w:rPr>
        <w:t xml:space="preserve"> vary </w:t>
      </w:r>
      <w:r w:rsidR="009961A2" w:rsidRPr="00ED1951">
        <w:rPr>
          <w:rFonts w:ascii="Times New Roman" w:hAnsi="Times New Roman" w:cs="Times New Roman"/>
        </w:rPr>
        <w:t xml:space="preserve">the initial review decision, </w:t>
      </w:r>
      <w:r w:rsidR="00754665" w:rsidRPr="00ED1951">
        <w:rPr>
          <w:rFonts w:ascii="Times New Roman" w:hAnsi="Times New Roman" w:cs="Times New Roman"/>
        </w:rPr>
        <w:t xml:space="preserve">or </w:t>
      </w:r>
      <w:r w:rsidR="009961A2" w:rsidRPr="00ED1951">
        <w:rPr>
          <w:rFonts w:ascii="Times New Roman" w:hAnsi="Times New Roman" w:cs="Times New Roman"/>
        </w:rPr>
        <w:t xml:space="preserve">to </w:t>
      </w:r>
      <w:r w:rsidR="00754665" w:rsidRPr="00ED1951">
        <w:rPr>
          <w:rFonts w:ascii="Times New Roman" w:hAnsi="Times New Roman" w:cs="Times New Roman"/>
        </w:rPr>
        <w:t>revoke the initial review decision. The applicant must be notified of the outcome of the further review decision within that period.</w:t>
      </w:r>
    </w:p>
    <w:p w14:paraId="49BFFCC3" w14:textId="1479EDCC"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Subsection </w:t>
      </w:r>
      <w:r w:rsidR="0028488D" w:rsidRPr="00ED1951">
        <w:rPr>
          <w:rFonts w:ascii="Times New Roman" w:hAnsi="Times New Roman" w:cs="Times New Roman"/>
          <w:bCs/>
        </w:rPr>
        <w:t>27</w:t>
      </w:r>
      <w:r w:rsidRPr="00ED1951">
        <w:rPr>
          <w:rFonts w:ascii="Times New Roman" w:hAnsi="Times New Roman" w:cs="Times New Roman"/>
          <w:bCs/>
        </w:rPr>
        <w:t xml:space="preserve">(6) </w:t>
      </w:r>
      <w:r w:rsidR="0028162B" w:rsidRPr="00ED1951">
        <w:rPr>
          <w:rFonts w:ascii="Times New Roman" w:hAnsi="Times New Roman" w:cs="Times New Roman"/>
        </w:rPr>
        <w:t xml:space="preserve">provides </w:t>
      </w:r>
      <w:r w:rsidR="00754665" w:rsidRPr="00ED1951">
        <w:rPr>
          <w:rFonts w:ascii="Times New Roman" w:hAnsi="Times New Roman" w:cs="Times New Roman"/>
        </w:rPr>
        <w:t xml:space="preserve">the Minister </w:t>
      </w:r>
      <w:r w:rsidR="00A07A30" w:rsidRPr="00ED1951">
        <w:rPr>
          <w:rFonts w:ascii="Times New Roman" w:hAnsi="Times New Roman" w:cs="Times New Roman"/>
        </w:rPr>
        <w:t xml:space="preserve">may in writing </w:t>
      </w:r>
      <w:r w:rsidR="00754665" w:rsidRPr="00ED1951">
        <w:rPr>
          <w:rFonts w:ascii="Times New Roman" w:hAnsi="Times New Roman" w:cs="Times New Roman"/>
        </w:rPr>
        <w:t xml:space="preserve">authorise an SES (or acting SES) employee </w:t>
      </w:r>
      <w:r w:rsidR="0028162B" w:rsidRPr="00ED1951">
        <w:rPr>
          <w:rFonts w:ascii="Times New Roman" w:hAnsi="Times New Roman" w:cs="Times New Roman"/>
        </w:rPr>
        <w:t xml:space="preserve">in the Department </w:t>
      </w:r>
      <w:r w:rsidR="00754665" w:rsidRPr="00ED1951">
        <w:rPr>
          <w:rFonts w:ascii="Times New Roman" w:hAnsi="Times New Roman" w:cs="Times New Roman"/>
        </w:rPr>
        <w:t xml:space="preserve">to act on behalf of the Minister in conducting an initial internal review or further internal review of reviewable decisions.  </w:t>
      </w:r>
    </w:p>
    <w:p w14:paraId="2758EAF6" w14:textId="537C7341" w:rsidR="00754665" w:rsidRPr="00ED1951" w:rsidRDefault="00FC285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28488D" w:rsidRPr="00ED1951">
        <w:rPr>
          <w:rFonts w:ascii="Times New Roman" w:hAnsi="Times New Roman" w:cs="Times New Roman"/>
          <w:bCs/>
        </w:rPr>
        <w:t>27</w:t>
      </w:r>
      <w:r w:rsidRPr="00ED1951">
        <w:rPr>
          <w:rFonts w:ascii="Times New Roman" w:hAnsi="Times New Roman" w:cs="Times New Roman"/>
          <w:bCs/>
        </w:rPr>
        <w:t>(7)</w:t>
      </w:r>
      <w:r w:rsidR="00935EB1" w:rsidRPr="00ED1951">
        <w:rPr>
          <w:rFonts w:ascii="Times New Roman" w:hAnsi="Times New Roman" w:cs="Times New Roman"/>
          <w:bCs/>
        </w:rPr>
        <w:t xml:space="preserve"> </w:t>
      </w:r>
      <w:r w:rsidR="0028162B" w:rsidRPr="00ED1951">
        <w:rPr>
          <w:rFonts w:ascii="Times New Roman" w:hAnsi="Times New Roman" w:cs="Times New Roman"/>
          <w:bCs/>
        </w:rPr>
        <w:t>provides</w:t>
      </w:r>
      <w:r w:rsidR="00754665" w:rsidRPr="00ED1951">
        <w:rPr>
          <w:rFonts w:ascii="Times New Roman" w:hAnsi="Times New Roman" w:cs="Times New Roman"/>
          <w:bCs/>
        </w:rPr>
        <w:t xml:space="preserve"> </w:t>
      </w:r>
      <w:r w:rsidR="00724C4A" w:rsidRPr="00ED1951">
        <w:rPr>
          <w:rFonts w:ascii="Times New Roman" w:hAnsi="Times New Roman" w:cs="Times New Roman"/>
          <w:bCs/>
        </w:rPr>
        <w:t xml:space="preserve">that where an initial internal review is being conducted, the person authorised to act must not have been involved in the originating reviewable decision. </w:t>
      </w:r>
      <w:r w:rsidR="0028162B" w:rsidRPr="00ED1951">
        <w:rPr>
          <w:rFonts w:ascii="Times New Roman" w:hAnsi="Times New Roman" w:cs="Times New Roman"/>
          <w:bCs/>
        </w:rPr>
        <w:t>T</w:t>
      </w:r>
      <w:r w:rsidR="00935EB1" w:rsidRPr="00ED1951">
        <w:rPr>
          <w:rFonts w:ascii="Times New Roman" w:hAnsi="Times New Roman" w:cs="Times New Roman"/>
          <w:bCs/>
        </w:rPr>
        <w:t>his subsection</w:t>
      </w:r>
      <w:r w:rsidR="00754665" w:rsidRPr="00ED1951">
        <w:rPr>
          <w:rFonts w:ascii="Times New Roman" w:hAnsi="Times New Roman" w:cs="Times New Roman"/>
          <w:bCs/>
        </w:rPr>
        <w:t xml:space="preserve"> also </w:t>
      </w:r>
      <w:r w:rsidR="0028162B" w:rsidRPr="00ED1951">
        <w:rPr>
          <w:rFonts w:ascii="Times New Roman" w:hAnsi="Times New Roman" w:cs="Times New Roman"/>
          <w:bCs/>
        </w:rPr>
        <w:t>provides</w:t>
      </w:r>
      <w:r w:rsidR="00754665" w:rsidRPr="00ED1951">
        <w:rPr>
          <w:rFonts w:ascii="Times New Roman" w:hAnsi="Times New Roman" w:cs="Times New Roman"/>
          <w:bCs/>
        </w:rPr>
        <w:t xml:space="preserve"> that where a further internal review is being conducted, the person authorised to act must not have been involved in making either the </w:t>
      </w:r>
      <w:r w:rsidR="0028162B" w:rsidRPr="00ED1951">
        <w:rPr>
          <w:rFonts w:ascii="Times New Roman" w:hAnsi="Times New Roman" w:cs="Times New Roman"/>
          <w:bCs/>
        </w:rPr>
        <w:t>initial review decision, or the r</w:t>
      </w:r>
      <w:r w:rsidR="00754665" w:rsidRPr="00ED1951">
        <w:rPr>
          <w:rFonts w:ascii="Times New Roman" w:hAnsi="Times New Roman" w:cs="Times New Roman"/>
          <w:bCs/>
        </w:rPr>
        <w:t>eviewable decision</w:t>
      </w:r>
      <w:r w:rsidR="0028162B" w:rsidRPr="00ED1951">
        <w:rPr>
          <w:rFonts w:ascii="Times New Roman" w:hAnsi="Times New Roman" w:cs="Times New Roman"/>
          <w:bCs/>
        </w:rPr>
        <w:t xml:space="preserve"> to which the initial review relates to. </w:t>
      </w:r>
      <w:r w:rsidR="00754665" w:rsidRPr="00ED1951">
        <w:rPr>
          <w:rFonts w:ascii="Times New Roman" w:hAnsi="Times New Roman" w:cs="Times New Roman"/>
          <w:bCs/>
        </w:rPr>
        <w:t xml:space="preserve"> </w:t>
      </w:r>
      <w:r w:rsidR="0028162B" w:rsidRPr="00ED1951">
        <w:rPr>
          <w:rFonts w:ascii="Times New Roman" w:hAnsi="Times New Roman" w:cs="Times New Roman"/>
          <w:bCs/>
        </w:rPr>
        <w:t xml:space="preserve"> </w:t>
      </w:r>
    </w:p>
    <w:p w14:paraId="193A9ADD" w14:textId="092924FF" w:rsidR="00754665" w:rsidRPr="00ED1951" w:rsidRDefault="00593BB4" w:rsidP="00754665">
      <w:pPr>
        <w:spacing w:before="240"/>
        <w:rPr>
          <w:rFonts w:ascii="Times New Roman" w:hAnsi="Times New Roman" w:cs="Times New Roman"/>
        </w:rPr>
      </w:pPr>
      <w:r w:rsidRPr="00ED1951">
        <w:rPr>
          <w:rFonts w:ascii="Times New Roman" w:hAnsi="Times New Roman" w:cs="Times New Roman"/>
          <w:b/>
          <w:bCs/>
        </w:rPr>
        <w:t xml:space="preserve">Section </w:t>
      </w:r>
      <w:r w:rsidR="0028488D" w:rsidRPr="00ED1951">
        <w:rPr>
          <w:rFonts w:ascii="Times New Roman" w:hAnsi="Times New Roman" w:cs="Times New Roman"/>
          <w:b/>
          <w:bCs/>
        </w:rPr>
        <w:t xml:space="preserve">28   </w:t>
      </w:r>
      <w:r w:rsidR="00754665" w:rsidRPr="00ED1951">
        <w:rPr>
          <w:rFonts w:ascii="Times New Roman" w:hAnsi="Times New Roman" w:cs="Times New Roman"/>
          <w:b/>
          <w:bCs/>
        </w:rPr>
        <w:t>Notice of overpayment as a result of a review decision</w:t>
      </w:r>
    </w:p>
    <w:p w14:paraId="7853CC4D" w14:textId="766A2482" w:rsidR="00754665" w:rsidRPr="00ED1951" w:rsidRDefault="00FC2857" w:rsidP="00754665">
      <w:pPr>
        <w:spacing w:before="240"/>
        <w:rPr>
          <w:rFonts w:ascii="Times New Roman" w:hAnsi="Times New Roman" w:cs="Times New Roman"/>
        </w:rPr>
      </w:pPr>
      <w:r w:rsidRPr="00ED1951">
        <w:rPr>
          <w:rFonts w:ascii="Times New Roman" w:hAnsi="Times New Roman" w:cs="Times New Roman"/>
          <w:bCs/>
        </w:rPr>
        <w:t xml:space="preserve">Section </w:t>
      </w:r>
      <w:r w:rsidR="0028488D" w:rsidRPr="00ED1951">
        <w:rPr>
          <w:rFonts w:ascii="Times New Roman" w:hAnsi="Times New Roman" w:cs="Times New Roman"/>
          <w:bCs/>
        </w:rPr>
        <w:t>28</w:t>
      </w:r>
      <w:r w:rsidR="0028488D" w:rsidRPr="00ED1951">
        <w:rPr>
          <w:rFonts w:ascii="Times New Roman" w:hAnsi="Times New Roman" w:cs="Times New Roman"/>
        </w:rPr>
        <w:t xml:space="preserve"> </w:t>
      </w:r>
      <w:r w:rsidR="00DC6D94" w:rsidRPr="00ED1951">
        <w:rPr>
          <w:rFonts w:ascii="Times New Roman" w:hAnsi="Times New Roman" w:cs="Times New Roman"/>
        </w:rPr>
        <w:t>provides</w:t>
      </w:r>
      <w:r w:rsidR="00754665" w:rsidRPr="00ED1951">
        <w:rPr>
          <w:rFonts w:ascii="Times New Roman" w:hAnsi="Times New Roman" w:cs="Times New Roman"/>
        </w:rPr>
        <w:t xml:space="preserve"> that if an applicant is found to have overpaid their cost-recovery fees as a result of either an initial review decision or a further review decision</w:t>
      </w:r>
      <w:r w:rsidR="00593BB4" w:rsidRPr="00ED1951">
        <w:rPr>
          <w:rFonts w:ascii="Times New Roman" w:hAnsi="Times New Roman" w:cs="Times New Roman"/>
        </w:rPr>
        <w:t>,</w:t>
      </w:r>
      <w:r w:rsidR="00754665" w:rsidRPr="00ED1951">
        <w:rPr>
          <w:rFonts w:ascii="Times New Roman" w:hAnsi="Times New Roman" w:cs="Times New Roman"/>
        </w:rPr>
        <w:t xml:space="preserve"> the Minister must within 20 business days of the decision being made notify the applicant of the overpayment and refund the amount equal to the amount overpaid. </w:t>
      </w:r>
    </w:p>
    <w:p w14:paraId="48D7BB9D" w14:textId="77777777" w:rsidR="007E0AD6" w:rsidRPr="00ED1951" w:rsidRDefault="007E0AD6" w:rsidP="00B8725B">
      <w:pPr>
        <w:shd w:val="clear" w:color="auto" w:fill="FFFFFF"/>
        <w:spacing w:after="0" w:line="240" w:lineRule="auto"/>
        <w:rPr>
          <w:rFonts w:ascii="Times New Roman" w:eastAsia="Times New Roman" w:hAnsi="Times New Roman" w:cs="Times New Roman"/>
          <w:b/>
          <w:bCs/>
          <w:color w:val="000000"/>
          <w:lang w:eastAsia="en-AU"/>
        </w:rPr>
      </w:pPr>
    </w:p>
    <w:p w14:paraId="3F81D93C" w14:textId="03E7E646" w:rsidR="00B8725B" w:rsidRPr="00ED1951" w:rsidRDefault="00B8725B" w:rsidP="00B8725B">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lastRenderedPageBreak/>
        <w:t xml:space="preserve">Part 5 </w:t>
      </w:r>
      <w:r w:rsidRPr="00ED1951">
        <w:rPr>
          <w:rFonts w:ascii="Times New Roman" w:eastAsia="Times New Roman" w:hAnsi="Times New Roman" w:cs="Times New Roman"/>
          <w:b/>
          <w:bCs/>
          <w:color w:val="000000"/>
          <w:lang w:eastAsia="en-AU"/>
        </w:rPr>
        <w:softHyphen/>
        <w:t>– Miscellaneous</w:t>
      </w:r>
    </w:p>
    <w:p w14:paraId="0A502400" w14:textId="77777777" w:rsidR="00B8725B" w:rsidRPr="00ED1951" w:rsidRDefault="00B8725B" w:rsidP="00B8725B">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436AEBF7" w14:textId="74195A70" w:rsidR="00E43F49" w:rsidRPr="00ED1951" w:rsidRDefault="00B8725B" w:rsidP="00E43F49">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xml:space="preserve">Section </w:t>
      </w:r>
      <w:r w:rsidR="00FE03C8" w:rsidRPr="00ED1951">
        <w:rPr>
          <w:rFonts w:ascii="Times New Roman" w:eastAsia="Times New Roman" w:hAnsi="Times New Roman" w:cs="Times New Roman"/>
          <w:b/>
          <w:bCs/>
          <w:color w:val="000000"/>
          <w:lang w:eastAsia="en-AU"/>
        </w:rPr>
        <w:t xml:space="preserve">29   </w:t>
      </w:r>
      <w:r w:rsidR="00E43F49" w:rsidRPr="00ED1951">
        <w:rPr>
          <w:rFonts w:ascii="Times New Roman" w:eastAsia="Times New Roman" w:hAnsi="Times New Roman" w:cs="Times New Roman"/>
          <w:b/>
          <w:bCs/>
          <w:color w:val="000000"/>
          <w:lang w:eastAsia="en-AU"/>
        </w:rPr>
        <w:t>Minister may have regard to recommendations and advice</w:t>
      </w:r>
    </w:p>
    <w:p w14:paraId="77EB2CFB" w14:textId="77777777" w:rsidR="00E43F49" w:rsidRPr="00ED1951" w:rsidRDefault="00E43F49" w:rsidP="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53C34625" w14:textId="500E9F82" w:rsidR="00DC6D94" w:rsidRPr="00ED1951" w:rsidRDefault="00B8725B"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FE03C8" w:rsidRPr="00ED1951">
        <w:rPr>
          <w:rFonts w:ascii="Times New Roman" w:eastAsia="Times New Roman" w:hAnsi="Times New Roman" w:cs="Times New Roman"/>
          <w:color w:val="000000"/>
          <w:lang w:eastAsia="en-AU"/>
        </w:rPr>
        <w:t xml:space="preserve">29 </w:t>
      </w:r>
      <w:r w:rsidR="00E43F49" w:rsidRPr="00ED1951">
        <w:rPr>
          <w:rFonts w:ascii="Times New Roman" w:eastAsia="Times New Roman" w:hAnsi="Times New Roman" w:cs="Times New Roman"/>
          <w:color w:val="000000"/>
          <w:lang w:eastAsia="en-AU"/>
        </w:rPr>
        <w:t xml:space="preserve">provides that, in </w:t>
      </w:r>
      <w:proofErr w:type="gramStart"/>
      <w:r w:rsidR="00E43F49" w:rsidRPr="00ED1951">
        <w:rPr>
          <w:rFonts w:ascii="Times New Roman" w:eastAsia="Times New Roman" w:hAnsi="Times New Roman" w:cs="Times New Roman"/>
          <w:color w:val="000000"/>
          <w:lang w:eastAsia="en-AU"/>
        </w:rPr>
        <w:t>making a decision</w:t>
      </w:r>
      <w:proofErr w:type="gramEnd"/>
      <w:r w:rsidR="00E43F49" w:rsidRPr="00ED1951">
        <w:rPr>
          <w:rFonts w:ascii="Times New Roman" w:eastAsia="Times New Roman" w:hAnsi="Times New Roman" w:cs="Times New Roman"/>
          <w:color w:val="000000"/>
          <w:lang w:eastAsia="en-AU"/>
        </w:rPr>
        <w:t xml:space="preserve"> under section 72-10 of the Act, the Minister may have regard to a recommendation </w:t>
      </w:r>
      <w:r w:rsidR="00DC6D94" w:rsidRPr="00ED1951">
        <w:rPr>
          <w:rFonts w:ascii="Times New Roman" w:eastAsia="Times New Roman" w:hAnsi="Times New Roman" w:cs="Times New Roman"/>
          <w:color w:val="000000"/>
          <w:lang w:eastAsia="en-AU"/>
        </w:rPr>
        <w:t xml:space="preserve">or advice </w:t>
      </w:r>
      <w:r w:rsidR="00E43F49" w:rsidRPr="00ED1951">
        <w:rPr>
          <w:rFonts w:ascii="Times New Roman" w:eastAsia="Times New Roman" w:hAnsi="Times New Roman" w:cs="Times New Roman"/>
          <w:color w:val="000000"/>
          <w:lang w:eastAsia="en-AU"/>
        </w:rPr>
        <w:t>from the</w:t>
      </w:r>
      <w:r w:rsidR="00A07A30" w:rsidRPr="00ED1951">
        <w:rPr>
          <w:rFonts w:ascii="Times New Roman" w:eastAsia="Times New Roman" w:hAnsi="Times New Roman" w:cs="Times New Roman"/>
          <w:color w:val="000000"/>
          <w:lang w:eastAsia="en-AU"/>
        </w:rPr>
        <w:t xml:space="preserve"> MDHTAC</w:t>
      </w:r>
      <w:r w:rsidR="00E43F49" w:rsidRPr="00ED1951">
        <w:rPr>
          <w:rFonts w:ascii="Times New Roman" w:eastAsia="Times New Roman" w:hAnsi="Times New Roman" w:cs="Times New Roman"/>
          <w:color w:val="000000"/>
          <w:lang w:eastAsia="en-AU"/>
        </w:rPr>
        <w:t xml:space="preserve"> when deciding whether or not to grant the application to list a kind of </w:t>
      </w:r>
      <w:r w:rsidR="00C77AAB" w:rsidRPr="00ED1951">
        <w:rPr>
          <w:rFonts w:ascii="Times New Roman" w:eastAsia="Times New Roman" w:hAnsi="Times New Roman" w:cs="Times New Roman"/>
          <w:color w:val="000000"/>
          <w:lang w:eastAsia="en-AU"/>
        </w:rPr>
        <w:t>medical device or human tissue product</w:t>
      </w:r>
      <w:r w:rsidR="00E43F49" w:rsidRPr="00ED1951">
        <w:rPr>
          <w:rFonts w:ascii="Times New Roman" w:eastAsia="Times New Roman" w:hAnsi="Times New Roman" w:cs="Times New Roman"/>
          <w:color w:val="000000"/>
          <w:lang w:eastAsia="en-AU"/>
        </w:rPr>
        <w:t xml:space="preserve">. </w:t>
      </w:r>
    </w:p>
    <w:p w14:paraId="54C722B3" w14:textId="77777777" w:rsidR="00DC6D94" w:rsidRPr="00ED1951" w:rsidRDefault="00DC6D94" w:rsidP="00E43F49">
      <w:pPr>
        <w:shd w:val="clear" w:color="auto" w:fill="FFFFFF"/>
        <w:spacing w:after="0" w:line="240" w:lineRule="auto"/>
        <w:jc w:val="both"/>
        <w:rPr>
          <w:rFonts w:ascii="Times New Roman" w:eastAsia="Times New Roman" w:hAnsi="Times New Roman" w:cs="Times New Roman"/>
          <w:color w:val="000000"/>
          <w:lang w:eastAsia="en-AU"/>
        </w:rPr>
      </w:pPr>
    </w:p>
    <w:p w14:paraId="1429999D" w14:textId="436733CD" w:rsidR="00E43F49" w:rsidRPr="00ED1951" w:rsidRDefault="00B75621"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MDHTAC</w:t>
      </w:r>
      <w:r w:rsidR="00E43F49" w:rsidRPr="00ED1951">
        <w:rPr>
          <w:rFonts w:ascii="Times New Roman" w:eastAsia="Times New Roman" w:hAnsi="Times New Roman" w:cs="Times New Roman"/>
          <w:color w:val="000000"/>
          <w:lang w:eastAsia="en-AU"/>
        </w:rPr>
        <w:t xml:space="preserve"> provides recommendations and advice to the Minister for Health and Aged Care and the Department about the listing of products on the Pr</w:t>
      </w:r>
      <w:r w:rsidR="00C77AAB" w:rsidRPr="00ED1951">
        <w:rPr>
          <w:rFonts w:ascii="Times New Roman" w:eastAsia="Times New Roman" w:hAnsi="Times New Roman" w:cs="Times New Roman"/>
          <w:color w:val="000000"/>
          <w:lang w:eastAsia="en-AU"/>
        </w:rPr>
        <w:t>escribed</w:t>
      </w:r>
      <w:r w:rsidR="00E43F49" w:rsidRPr="00ED1951">
        <w:rPr>
          <w:rFonts w:ascii="Times New Roman" w:eastAsia="Times New Roman" w:hAnsi="Times New Roman" w:cs="Times New Roman"/>
          <w:color w:val="000000"/>
          <w:lang w:eastAsia="en-AU"/>
        </w:rPr>
        <w:t xml:space="preserve"> List and the benefits payable by private health insurers.</w:t>
      </w:r>
      <w:r w:rsidR="007E64A5" w:rsidRPr="00ED1951">
        <w:rPr>
          <w:rFonts w:ascii="Times New Roman" w:eastAsia="Times New Roman" w:hAnsi="Times New Roman" w:cs="Times New Roman"/>
          <w:color w:val="000000"/>
          <w:lang w:eastAsia="en-AU"/>
        </w:rPr>
        <w:t xml:space="preserve"> This section is made for the </w:t>
      </w:r>
      <w:r w:rsidR="002635EA" w:rsidRPr="00ED1951">
        <w:rPr>
          <w:rFonts w:ascii="Times New Roman" w:eastAsia="Times New Roman" w:hAnsi="Times New Roman" w:cs="Times New Roman"/>
          <w:color w:val="000000"/>
          <w:lang w:eastAsia="en-AU"/>
        </w:rPr>
        <w:t>purposes of</w:t>
      </w:r>
      <w:r w:rsidR="007E64A5" w:rsidRPr="00ED1951">
        <w:rPr>
          <w:rFonts w:ascii="Times New Roman" w:eastAsia="Times New Roman" w:hAnsi="Times New Roman" w:cs="Times New Roman"/>
          <w:color w:val="000000"/>
          <w:lang w:eastAsia="en-AU"/>
        </w:rPr>
        <w:t xml:space="preserve"> </w:t>
      </w:r>
      <w:r w:rsidR="00614882" w:rsidRPr="00ED1951">
        <w:rPr>
          <w:rFonts w:ascii="Times New Roman" w:eastAsia="Times New Roman" w:hAnsi="Times New Roman" w:cs="Times New Roman"/>
          <w:color w:val="000000"/>
          <w:lang w:eastAsia="en-AU"/>
        </w:rPr>
        <w:t>p</w:t>
      </w:r>
      <w:r w:rsidR="007E64A5" w:rsidRPr="00ED1951">
        <w:rPr>
          <w:rFonts w:ascii="Times New Roman" w:eastAsia="Times New Roman" w:hAnsi="Times New Roman" w:cs="Times New Roman"/>
          <w:color w:val="000000"/>
          <w:lang w:eastAsia="en-AU"/>
        </w:rPr>
        <w:t>aragraph 333-20(1)(b) of the Act</w:t>
      </w:r>
      <w:r w:rsidR="00614882" w:rsidRPr="00ED1951">
        <w:rPr>
          <w:rFonts w:ascii="Times New Roman" w:eastAsia="Times New Roman" w:hAnsi="Times New Roman" w:cs="Times New Roman"/>
          <w:color w:val="000000"/>
          <w:lang w:eastAsia="en-AU"/>
        </w:rPr>
        <w:t>, which provides for the MDHTP Rules to deal with matters that are necessary or convenient to be provided for in order to carry out or give effect to Part 3-3 of the Act.</w:t>
      </w:r>
    </w:p>
    <w:p w14:paraId="7E8C055C" w14:textId="5CB6A543" w:rsidR="00B94A6C" w:rsidRPr="00ED1951"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65EEEB81" w14:textId="0CC83924" w:rsidR="00B94A6C" w:rsidRPr="00ED1951" w:rsidRDefault="00B94A6C"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D2387" w:rsidRPr="00ED1951">
        <w:rPr>
          <w:rFonts w:ascii="Times New Roman" w:eastAsia="Times New Roman" w:hAnsi="Times New Roman" w:cs="Times New Roman"/>
          <w:b/>
          <w:bCs/>
          <w:color w:val="000000"/>
          <w:lang w:eastAsia="en-AU"/>
        </w:rPr>
        <w:t xml:space="preserve">30   </w:t>
      </w:r>
      <w:r w:rsidR="003524DC" w:rsidRPr="00ED1951">
        <w:rPr>
          <w:rFonts w:ascii="Times New Roman" w:eastAsia="Times New Roman" w:hAnsi="Times New Roman" w:cs="Times New Roman"/>
          <w:b/>
          <w:bCs/>
          <w:color w:val="000000"/>
          <w:lang w:eastAsia="en-AU"/>
        </w:rPr>
        <w:t>Repeal</w:t>
      </w:r>
      <w:r w:rsidRPr="00ED1951">
        <w:rPr>
          <w:rFonts w:ascii="Times New Roman" w:eastAsia="Times New Roman" w:hAnsi="Times New Roman" w:cs="Times New Roman"/>
          <w:b/>
          <w:bCs/>
          <w:color w:val="000000"/>
          <w:lang w:eastAsia="en-AU"/>
        </w:rPr>
        <w:t xml:space="preserve"> of Part D of Schedule 1</w:t>
      </w:r>
    </w:p>
    <w:p w14:paraId="0A15A46A" w14:textId="7B512662" w:rsidR="00B94A6C" w:rsidRPr="00ED1951"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733A806C" w14:textId="7844D2F2" w:rsidR="00B94A6C" w:rsidRPr="00ED1951"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0D2387" w:rsidRPr="00ED1951">
        <w:rPr>
          <w:rFonts w:ascii="Times New Roman" w:eastAsia="Times New Roman" w:hAnsi="Times New Roman" w:cs="Times New Roman"/>
          <w:color w:val="000000"/>
          <w:lang w:eastAsia="en-AU"/>
        </w:rPr>
        <w:t xml:space="preserve">30 </w:t>
      </w:r>
      <w:r w:rsidRPr="00ED1951">
        <w:rPr>
          <w:rFonts w:ascii="Times New Roman" w:eastAsia="Times New Roman" w:hAnsi="Times New Roman" w:cs="Times New Roman"/>
          <w:color w:val="000000"/>
          <w:lang w:eastAsia="en-AU"/>
        </w:rPr>
        <w:t xml:space="preserve">provides that Part D of </w:t>
      </w:r>
      <w:r w:rsidR="006B5E7C" w:rsidRPr="00ED1951">
        <w:rPr>
          <w:rFonts w:ascii="Times New Roman" w:eastAsia="Times New Roman" w:hAnsi="Times New Roman" w:cs="Times New Roman"/>
          <w:color w:val="000000"/>
          <w:lang w:eastAsia="en-AU"/>
        </w:rPr>
        <w:t>the Prescribed List</w:t>
      </w:r>
      <w:r w:rsidR="006B5E7C" w:rsidRPr="00ED1951" w:rsidDel="006B5E7C">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is repealed from 1 July 2024.</w:t>
      </w:r>
    </w:p>
    <w:p w14:paraId="024F330B" w14:textId="77777777" w:rsidR="00E43F49" w:rsidRPr="00ED1951" w:rsidRDefault="00E43F49" w:rsidP="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3365D16A" w14:textId="21DB0DBB" w:rsidR="00E43F49" w:rsidRPr="00ED1951"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Schedule</w:t>
      </w:r>
      <w:r w:rsidR="00767930" w:rsidRPr="00ED1951">
        <w:rPr>
          <w:rFonts w:ascii="Times New Roman" w:eastAsia="Times New Roman" w:hAnsi="Times New Roman" w:cs="Times New Roman"/>
          <w:b/>
          <w:bCs/>
          <w:color w:val="000000"/>
          <w:lang w:eastAsia="en-AU"/>
        </w:rPr>
        <w:t xml:space="preserve"> 1 – Listed medical devices and human tissue products</w:t>
      </w:r>
    </w:p>
    <w:p w14:paraId="298913DC" w14:textId="15D50D10" w:rsidR="00E43F49" w:rsidRPr="00ED1951"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Schedule </w:t>
      </w:r>
      <w:r w:rsidR="00102CBA" w:rsidRPr="00ED1951">
        <w:rPr>
          <w:rFonts w:ascii="Times New Roman" w:eastAsia="Times New Roman" w:hAnsi="Times New Roman" w:cs="Times New Roman"/>
          <w:color w:val="000000"/>
          <w:lang w:eastAsia="en-AU"/>
        </w:rPr>
        <w:t xml:space="preserve">1 </w:t>
      </w:r>
      <w:r w:rsidRPr="00ED1951">
        <w:rPr>
          <w:rFonts w:ascii="Times New Roman" w:eastAsia="Times New Roman" w:hAnsi="Times New Roman" w:cs="Times New Roman"/>
          <w:color w:val="000000"/>
          <w:lang w:eastAsia="en-AU"/>
        </w:rPr>
        <w:t xml:space="preserve">lists kinds of </w:t>
      </w:r>
      <w:r w:rsidR="003B1855" w:rsidRPr="00ED1951">
        <w:rPr>
          <w:rFonts w:ascii="Times New Roman" w:eastAsia="Times New Roman" w:hAnsi="Times New Roman" w:cs="Times New Roman"/>
          <w:color w:val="000000"/>
          <w:lang w:eastAsia="en-AU"/>
        </w:rPr>
        <w:t xml:space="preserve">medical devices and human tissue products </w:t>
      </w:r>
      <w:r w:rsidRPr="00ED1951">
        <w:rPr>
          <w:rFonts w:ascii="Times New Roman" w:eastAsia="Times New Roman" w:hAnsi="Times New Roman" w:cs="Times New Roman"/>
          <w:color w:val="000000"/>
          <w:lang w:eastAsia="en-AU"/>
        </w:rPr>
        <w:t xml:space="preserve">and contains the ‘Minimum Benefit’ and conditions for </w:t>
      </w:r>
      <w:r w:rsidR="003B1855" w:rsidRPr="00ED1951">
        <w:rPr>
          <w:rFonts w:ascii="Times New Roman" w:eastAsia="Times New Roman" w:hAnsi="Times New Roman" w:cs="Times New Roman"/>
          <w:color w:val="000000"/>
          <w:lang w:eastAsia="en-AU"/>
        </w:rPr>
        <w:t xml:space="preserve">provision of the </w:t>
      </w:r>
      <w:r w:rsidRPr="00ED1951">
        <w:rPr>
          <w:rFonts w:ascii="Times New Roman" w:eastAsia="Times New Roman" w:hAnsi="Times New Roman" w:cs="Times New Roman"/>
          <w:color w:val="000000"/>
          <w:lang w:eastAsia="en-AU"/>
        </w:rPr>
        <w:t xml:space="preserve">kinds of </w:t>
      </w:r>
      <w:r w:rsidR="003B1855" w:rsidRPr="00ED1951">
        <w:rPr>
          <w:rFonts w:ascii="Times New Roman" w:eastAsia="Times New Roman" w:hAnsi="Times New Roman" w:cs="Times New Roman"/>
          <w:color w:val="000000"/>
          <w:lang w:eastAsia="en-AU"/>
        </w:rPr>
        <w:t xml:space="preserve">medical devices and human tissue products </w:t>
      </w:r>
      <w:r w:rsidRPr="00ED1951">
        <w:rPr>
          <w:rFonts w:ascii="Times New Roman" w:eastAsia="Times New Roman" w:hAnsi="Times New Roman" w:cs="Times New Roman"/>
          <w:color w:val="000000"/>
          <w:lang w:eastAsia="en-AU"/>
        </w:rPr>
        <w:t>for private and public hospital treatment, and hospital-substitute treatment.</w:t>
      </w:r>
      <w:r w:rsidR="00102CBA" w:rsidRPr="00ED1951">
        <w:rPr>
          <w:rFonts w:ascii="Times New Roman" w:hAnsi="Times New Roman" w:cs="Times New Roman"/>
        </w:rPr>
        <w:t xml:space="preserve"> Schedule 1 is to be known as the Prescribed List of </w:t>
      </w:r>
      <w:r w:rsidR="00102CBA" w:rsidRPr="00ED1951">
        <w:rPr>
          <w:rFonts w:ascii="Times New Roman" w:eastAsia="Times New Roman" w:hAnsi="Times New Roman" w:cs="Times New Roman"/>
          <w:color w:val="000000"/>
          <w:lang w:eastAsia="en-AU"/>
        </w:rPr>
        <w:t>Benefits for Medical Devices and Human Tissue Products (Prescribed List).</w:t>
      </w:r>
    </w:p>
    <w:p w14:paraId="03418545" w14:textId="77777777" w:rsidR="005622D7" w:rsidRPr="00ED1951" w:rsidRDefault="005622D7">
      <w:pPr>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br w:type="page"/>
      </w:r>
    </w:p>
    <w:p w14:paraId="649D0D6F" w14:textId="1D256F87" w:rsidR="009C40F7" w:rsidRPr="00ED1951"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lastRenderedPageBreak/>
        <w:t>ATTACHMENT B</w:t>
      </w:r>
    </w:p>
    <w:p w14:paraId="519CAB4C" w14:textId="5F29E0AC" w:rsidR="00E43F49" w:rsidRPr="00ED1951"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Statement of Compatibility with Human Rights</w:t>
      </w:r>
    </w:p>
    <w:p w14:paraId="02646512" w14:textId="77777777" w:rsidR="00E43F49" w:rsidRPr="00ED1951"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Prepared in accordance with Part 3 of the Human Rights (Parliamentary Scrutiny) Act 2011</w:t>
      </w:r>
    </w:p>
    <w:p w14:paraId="11509B99" w14:textId="5AABDC40" w:rsidR="00E43F49" w:rsidRPr="00ED1951"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i/>
          <w:iCs/>
          <w:color w:val="000000"/>
          <w:lang w:eastAsia="en-AU"/>
        </w:rPr>
        <w:t>Private Health Insurance (</w:t>
      </w:r>
      <w:r w:rsidR="003B1855" w:rsidRPr="00ED1951">
        <w:rPr>
          <w:rFonts w:ascii="Times New Roman" w:eastAsia="Times New Roman" w:hAnsi="Times New Roman" w:cs="Times New Roman"/>
          <w:b/>
          <w:bCs/>
          <w:i/>
          <w:iCs/>
          <w:color w:val="000000"/>
          <w:lang w:eastAsia="en-AU"/>
        </w:rPr>
        <w:t>Medical Devices and Human Tissue Products</w:t>
      </w:r>
      <w:r w:rsidRPr="00ED1951">
        <w:rPr>
          <w:rFonts w:ascii="Times New Roman" w:eastAsia="Times New Roman" w:hAnsi="Times New Roman" w:cs="Times New Roman"/>
          <w:b/>
          <w:bCs/>
          <w:i/>
          <w:iCs/>
          <w:color w:val="000000"/>
          <w:lang w:eastAsia="en-AU"/>
        </w:rPr>
        <w:t xml:space="preserve">) Rules </w:t>
      </w:r>
      <w:r w:rsidR="006A7356" w:rsidRPr="00ED1951">
        <w:rPr>
          <w:rFonts w:ascii="Times New Roman" w:eastAsia="Times New Roman" w:hAnsi="Times New Roman" w:cs="Times New Roman"/>
          <w:b/>
          <w:bCs/>
          <w:i/>
          <w:iCs/>
          <w:color w:val="000000"/>
          <w:lang w:eastAsia="en-AU"/>
        </w:rPr>
        <w:t xml:space="preserve">(No. </w:t>
      </w:r>
      <w:r w:rsidR="00525C83" w:rsidRPr="00ED1951">
        <w:rPr>
          <w:rFonts w:ascii="Times New Roman" w:eastAsia="Times New Roman" w:hAnsi="Times New Roman" w:cs="Times New Roman"/>
          <w:b/>
          <w:bCs/>
          <w:i/>
          <w:iCs/>
          <w:color w:val="000000"/>
          <w:lang w:eastAsia="en-AU"/>
        </w:rPr>
        <w:t>2</w:t>
      </w:r>
      <w:r w:rsidR="006A7356" w:rsidRPr="00ED1951">
        <w:rPr>
          <w:rFonts w:ascii="Times New Roman" w:eastAsia="Times New Roman" w:hAnsi="Times New Roman" w:cs="Times New Roman"/>
          <w:b/>
          <w:bCs/>
          <w:i/>
          <w:iCs/>
          <w:color w:val="000000"/>
          <w:lang w:eastAsia="en-AU"/>
        </w:rPr>
        <w:t xml:space="preserve">) </w:t>
      </w:r>
      <w:r w:rsidRPr="00ED1951">
        <w:rPr>
          <w:rFonts w:ascii="Times New Roman" w:eastAsia="Times New Roman" w:hAnsi="Times New Roman" w:cs="Times New Roman"/>
          <w:b/>
          <w:bCs/>
          <w:i/>
          <w:iCs/>
          <w:color w:val="000000"/>
          <w:lang w:eastAsia="en-AU"/>
        </w:rPr>
        <w:t>2023</w:t>
      </w:r>
      <w:r w:rsidRPr="00ED1951">
        <w:rPr>
          <w:rFonts w:ascii="Times New Roman" w:eastAsia="Times New Roman" w:hAnsi="Times New Roman" w:cs="Times New Roman"/>
          <w:b/>
          <w:bCs/>
          <w:i/>
          <w:iCs/>
          <w:color w:val="000000"/>
          <w:lang w:eastAsia="en-AU"/>
        </w:rPr>
        <w:br/>
      </w:r>
      <w:r w:rsidRPr="00ED1951">
        <w:rPr>
          <w:rFonts w:ascii="Times New Roman" w:eastAsia="Times New Roman" w:hAnsi="Times New Roman" w:cs="Times New Roman"/>
          <w:b/>
          <w:bCs/>
          <w:i/>
          <w:iCs/>
          <w:color w:val="000000"/>
          <w:lang w:eastAsia="en-AU"/>
        </w:rPr>
        <w:br/>
      </w:r>
      <w:r w:rsidRPr="00ED1951">
        <w:rPr>
          <w:rFonts w:ascii="Times New Roman" w:eastAsia="Times New Roman" w:hAnsi="Times New Roman" w:cs="Times New Roman"/>
          <w:color w:val="000000"/>
          <w:lang w:eastAsia="en-AU"/>
        </w:rPr>
        <w:t>This instrument is compatible with the human rights and freedoms recognised or declared in the international instruments listed in section 3 of the </w:t>
      </w:r>
      <w:r w:rsidRPr="00ED1951">
        <w:rPr>
          <w:rFonts w:ascii="Times New Roman" w:eastAsia="Times New Roman" w:hAnsi="Times New Roman" w:cs="Times New Roman"/>
          <w:i/>
          <w:iCs/>
          <w:color w:val="000000"/>
          <w:lang w:eastAsia="en-AU"/>
        </w:rPr>
        <w:t>Human Rights (Parliamentary Scrutiny) Act 2011</w:t>
      </w:r>
      <w:r w:rsidRPr="00ED1951">
        <w:rPr>
          <w:rFonts w:ascii="Times New Roman" w:eastAsia="Times New Roman" w:hAnsi="Times New Roman" w:cs="Times New Roman"/>
          <w:color w:val="000000"/>
          <w:lang w:eastAsia="en-AU"/>
        </w:rPr>
        <w:t>.</w:t>
      </w:r>
    </w:p>
    <w:p w14:paraId="5C6E002A" w14:textId="77777777" w:rsidR="00E43F49" w:rsidRPr="00ED1951" w:rsidRDefault="00E43F49" w:rsidP="00E43F49">
      <w:pPr>
        <w:shd w:val="clear" w:color="auto" w:fill="FFFFFF"/>
        <w:spacing w:before="120" w:after="12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Overview of the Legislative Instrument</w:t>
      </w:r>
    </w:p>
    <w:p w14:paraId="0772EE20" w14:textId="5FCA79AB" w:rsidR="00525C83" w:rsidRPr="00ED1951" w:rsidRDefault="00240856" w:rsidP="00525C8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table in subsection 72-1(2) of Part 3-3 of the Act (Table) provides for benefit requirements a complying health insurance policy that covers hospital treatment must meet. Under item 4 of the Table </w:t>
      </w:r>
    </w:p>
    <w:p w14:paraId="2ADFA624" w14:textId="1D96AD00" w:rsidR="00240856" w:rsidRPr="00ED1951"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60F589EB" w14:textId="77777777" w:rsidR="00240856" w:rsidRPr="00ED1951"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3B7D1236" w14:textId="2C784467" w:rsidR="0086515C" w:rsidRPr="00ED1951"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purpose of the </w:t>
      </w:r>
      <w:r w:rsidRPr="00ED1951">
        <w:rPr>
          <w:rFonts w:ascii="Times New Roman" w:eastAsia="Times New Roman" w:hAnsi="Times New Roman" w:cs="Times New Roman"/>
          <w:i/>
          <w:iCs/>
          <w:color w:val="000000"/>
          <w:lang w:eastAsia="en-AU"/>
        </w:rPr>
        <w:t xml:space="preserve">Private Health Insurance (Medical Devices and Human Tissue Products) Rules </w:t>
      </w:r>
      <w:r w:rsidR="0058500D" w:rsidRPr="00ED1951">
        <w:rPr>
          <w:rFonts w:ascii="Times New Roman" w:eastAsia="Times New Roman" w:hAnsi="Times New Roman" w:cs="Times New Roman"/>
          <w:i/>
          <w:iCs/>
          <w:color w:val="000000"/>
          <w:lang w:eastAsia="en-AU"/>
        </w:rPr>
        <w:t xml:space="preserve">(No. </w:t>
      </w:r>
      <w:r w:rsidR="00525C83" w:rsidRPr="00ED1951">
        <w:rPr>
          <w:rFonts w:ascii="Times New Roman" w:eastAsia="Times New Roman" w:hAnsi="Times New Roman" w:cs="Times New Roman"/>
          <w:i/>
          <w:iCs/>
          <w:color w:val="000000"/>
          <w:lang w:eastAsia="en-AU"/>
        </w:rPr>
        <w:t>2</w:t>
      </w:r>
      <w:r w:rsidR="0058500D" w:rsidRPr="00ED1951">
        <w:rPr>
          <w:rFonts w:ascii="Times New Roman" w:eastAsia="Times New Roman" w:hAnsi="Times New Roman" w:cs="Times New Roman"/>
          <w:i/>
          <w:iCs/>
          <w:color w:val="000000"/>
          <w:lang w:eastAsia="en-AU"/>
        </w:rPr>
        <w:t xml:space="preserve">) </w:t>
      </w:r>
      <w:r w:rsidRPr="00ED1951">
        <w:rPr>
          <w:rFonts w:ascii="Times New Roman" w:eastAsia="Times New Roman" w:hAnsi="Times New Roman" w:cs="Times New Roman"/>
          <w:i/>
          <w:iCs/>
          <w:color w:val="000000"/>
          <w:lang w:eastAsia="en-AU"/>
        </w:rPr>
        <w:t>2023</w:t>
      </w:r>
      <w:r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b/>
          <w:bCs/>
          <w:color w:val="000000"/>
          <w:lang w:eastAsia="en-AU"/>
        </w:rPr>
        <w:t>MDHTP Rules</w:t>
      </w:r>
      <w:r w:rsidRPr="00ED1951">
        <w:rPr>
          <w:rFonts w:ascii="Times New Roman" w:eastAsia="Times New Roman" w:hAnsi="Times New Roman" w:cs="Times New Roman"/>
          <w:color w:val="000000"/>
          <w:lang w:eastAsia="en-AU"/>
        </w:rPr>
        <w:t xml:space="preserve">) is to </w:t>
      </w:r>
      <w:r w:rsidR="00813AF1" w:rsidRPr="00ED1951">
        <w:rPr>
          <w:rFonts w:ascii="Times New Roman" w:eastAsia="Times New Roman" w:hAnsi="Times New Roman" w:cs="Times New Roman"/>
          <w:color w:val="000000"/>
          <w:lang w:eastAsia="en-AU"/>
        </w:rPr>
        <w:t xml:space="preserve">remake the </w:t>
      </w:r>
      <w:r w:rsidR="00813AF1" w:rsidRPr="00ED1951">
        <w:rPr>
          <w:rFonts w:ascii="Times New Roman" w:eastAsia="Times New Roman" w:hAnsi="Times New Roman" w:cs="Times New Roman"/>
          <w:i/>
          <w:iCs/>
          <w:color w:val="000000"/>
          <w:lang w:eastAsia="en-AU"/>
        </w:rPr>
        <w:t xml:space="preserve">Private Health Insurance (Medical Devices and Human Tissue Products) Rules (No. 1) 2023 </w:t>
      </w:r>
      <w:r w:rsidR="00813AF1" w:rsidRPr="00ED1951">
        <w:rPr>
          <w:rFonts w:ascii="Times New Roman" w:eastAsia="Times New Roman" w:hAnsi="Times New Roman" w:cs="Times New Roman"/>
          <w:color w:val="000000"/>
          <w:lang w:eastAsia="en-AU"/>
        </w:rPr>
        <w:t xml:space="preserve">to </w:t>
      </w:r>
      <w:r w:rsidRPr="00ED1951">
        <w:rPr>
          <w:rFonts w:ascii="Times New Roman" w:eastAsia="Times New Roman" w:hAnsi="Times New Roman" w:cs="Times New Roman"/>
          <w:color w:val="000000"/>
          <w:lang w:eastAsia="en-AU"/>
        </w:rPr>
        <w:t>update the prescribed list of the kinds of medical devices and human tissue products for which a benefit must be paid, where the listed item is provided in the conditions and circumstances specified in the Act. The MDHTP Rules set out the minimum benefit payable for each listed item.</w:t>
      </w:r>
    </w:p>
    <w:p w14:paraId="7034DEE3" w14:textId="77777777" w:rsidR="00240856" w:rsidRPr="00ED1951"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p>
    <w:p w14:paraId="1D5B0036" w14:textId="49742C62" w:rsidR="0086515C" w:rsidRPr="00ED1951"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MDHTP Rules also outline circumstances in which various assessments in relation to listing and variation applications are required and the associated fee for that assessment, and cost-recovery provisions, including the timing for when cost-recovery fees become due and payable, and when cost-recovery fees can be refunded and waivers can be granted.</w:t>
      </w:r>
    </w:p>
    <w:p w14:paraId="08D784B2" w14:textId="79E3074E" w:rsidR="00240856" w:rsidRPr="00ED1951"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p>
    <w:p w14:paraId="32097CA5" w14:textId="0AFBB8AD" w:rsidR="00E9644D" w:rsidRPr="00ED1951" w:rsidRDefault="00240856" w:rsidP="00E9644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differ from the </w:t>
      </w:r>
      <w:r w:rsidR="00525C83" w:rsidRPr="00ED1951">
        <w:rPr>
          <w:rFonts w:ascii="Times New Roman" w:eastAsia="Times New Roman" w:hAnsi="Times New Roman" w:cs="Times New Roman"/>
          <w:i/>
          <w:iCs/>
          <w:color w:val="000000"/>
          <w:lang w:eastAsia="en-AU"/>
        </w:rPr>
        <w:t>Private Health Insurance (Medical Devices and Human Tissue Products) Rules (No. 1) 2023</w:t>
      </w:r>
      <w:r w:rsidR="00525C83" w:rsidRPr="00ED1951">
        <w:rPr>
          <w:rFonts w:ascii="Times New Roman" w:eastAsia="Times New Roman" w:hAnsi="Times New Roman" w:cs="Times New Roman"/>
          <w:color w:val="000000"/>
          <w:lang w:eastAsia="en-AU"/>
        </w:rPr>
        <w:t xml:space="preserve"> </w:t>
      </w:r>
      <w:r w:rsidR="00E9644D" w:rsidRPr="00ED1951">
        <w:rPr>
          <w:rFonts w:ascii="Times New Roman" w:eastAsia="Times New Roman" w:hAnsi="Times New Roman" w:cs="Times New Roman"/>
          <w:color w:val="000000"/>
          <w:lang w:eastAsia="en-AU"/>
        </w:rPr>
        <w:t xml:space="preserve">by </w:t>
      </w:r>
    </w:p>
    <w:p w14:paraId="68E0E5B6"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7D7C244B"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adding 207 new listed items (billing codes) to Part A of the Prescribed List as a result of listing medical devices following successful new applications [including 6 billing codes listed with the new conditions], 5 billing codes as the result of expansion applications, and 35 new billing codes due to transfer of billing codes from one sponsor to another;</w:t>
      </w:r>
    </w:p>
    <w:p w14:paraId="1E893F65"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changing the listing details of 153 billing codes in Part A of the Prescribed List following the successful amendment applications from the sponsors;</w:t>
      </w:r>
    </w:p>
    <w:p w14:paraId="1251B9C5"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deleting 40 billing codes from Part A of the Prescribed List, as a result of accepting4 deletion applications submitted by the sponsors, removing 34 billing codes after transferring billing codes to the new sponsors, removing 2 billing codes following completion of expansion applications;</w:t>
      </w:r>
    </w:p>
    <w:p w14:paraId="64507742"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adding 11 new billing codes to Part B of the Prescribed List as a result of listing the human tissue products following successful new applications;</w:t>
      </w:r>
    </w:p>
    <w:p w14:paraId="7DFBFDC2"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changing the listing details of 30</w:t>
      </w:r>
      <w:r w:rsidRPr="00ED1951" w:rsidDel="00A37DA4">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billing codes in Part B of the Prescribed List following successful amendment applications from the sponsors;</w:t>
      </w:r>
    </w:p>
    <w:p w14:paraId="4742F310"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deleting 14 billing codes from Part B of the Prescribed List as a result of accepting deletion applications submitted by the sponsor;</w:t>
      </w:r>
    </w:p>
    <w:p w14:paraId="6E7382C1"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adding 11 new billing codes to Part C of the Prescribed List, following successful new applications;</w:t>
      </w:r>
    </w:p>
    <w:p w14:paraId="606C0D10" w14:textId="77777777" w:rsidR="002019EE" w:rsidRPr="00ED1951" w:rsidRDefault="002019EE" w:rsidP="002019EE">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lastRenderedPageBreak/>
        <w:t>changing the listing details of 1 billing code in Part C of the Prescribed List following a successful application</w:t>
      </w:r>
    </w:p>
    <w:p w14:paraId="3310A69B" w14:textId="4024D472" w:rsidR="00D51F4D" w:rsidRPr="00ED1951" w:rsidRDefault="002019EE" w:rsidP="00D51F4D">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changing the listing details of 2 billing codes in Part D of the Prescribed List following successful applications to clarify current billing codes</w:t>
      </w:r>
      <w:r w:rsidR="00D51F4D" w:rsidRPr="00ED1951">
        <w:rPr>
          <w:rFonts w:ascii="Times New Roman" w:eastAsia="Times New Roman" w:hAnsi="Times New Roman" w:cs="Times New Roman"/>
          <w:color w:val="000000"/>
          <w:lang w:eastAsia="en-AU"/>
        </w:rPr>
        <w:t>.</w:t>
      </w:r>
    </w:p>
    <w:p w14:paraId="20D448D3" w14:textId="77777777" w:rsidR="00D51F4D" w:rsidRPr="00ED1951" w:rsidRDefault="00D51F4D" w:rsidP="00D51F4D">
      <w:pPr>
        <w:shd w:val="clear" w:color="auto" w:fill="FFFFFF"/>
        <w:spacing w:after="0" w:line="240" w:lineRule="auto"/>
        <w:ind w:left="36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0AFA8931"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The numbers of Prescribed List billing codes were taken from reports produced by the Prostheses Listing Management System (</w:t>
      </w:r>
      <w:r w:rsidRPr="00ED1951">
        <w:rPr>
          <w:rFonts w:ascii="Times New Roman" w:eastAsia="Times New Roman" w:hAnsi="Times New Roman" w:cs="Times New Roman"/>
          <w:b/>
          <w:bCs/>
          <w:color w:val="000000"/>
          <w:lang w:eastAsia="en-AU"/>
        </w:rPr>
        <w:t>PLMS</w:t>
      </w:r>
      <w:r w:rsidRPr="00ED1951">
        <w:rPr>
          <w:rFonts w:ascii="Times New Roman" w:eastAsia="Times New Roman" w:hAnsi="Times New Roman" w:cs="Times New Roman"/>
          <w:color w:val="000000"/>
          <w:lang w:eastAsia="en-AU"/>
        </w:rPr>
        <w:t>) when the final list was run.</w:t>
      </w:r>
    </w:p>
    <w:p w14:paraId="486DDBAA"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3990F1CF"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In addition to the changes described above, the MDHTP Rules also add one listing criterion for medical devices to be listed in Part C of Schedule 1. This criterion is in paragraph 16(2)(p): </w:t>
      </w:r>
      <w:r w:rsidRPr="00ED1951">
        <w:rPr>
          <w:rFonts w:ascii="Times New Roman" w:eastAsia="Times New Roman" w:hAnsi="Times New Roman" w:cs="Times New Roman"/>
          <w:i/>
          <w:iCs/>
          <w:color w:val="000000"/>
          <w:lang w:eastAsia="en-AU"/>
        </w:rPr>
        <w:t>a medical device that is a radiofrequency delivery device for transurethral water vapour ablation (TUWA)</w:t>
      </w:r>
      <w:r w:rsidRPr="00ED1951">
        <w:rPr>
          <w:rFonts w:ascii="Times New Roman" w:eastAsia="Times New Roman" w:hAnsi="Times New Roman" w:cs="Times New Roman"/>
          <w:color w:val="000000"/>
          <w:lang w:eastAsia="en-AU"/>
        </w:rPr>
        <w:t>.</w:t>
      </w:r>
    </w:p>
    <w:p w14:paraId="08995F01"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lang w:eastAsia="en-AU"/>
        </w:rPr>
      </w:pPr>
    </w:p>
    <w:p w14:paraId="7EDE63CE"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also change the condition stated for 11 billing codes in Part A of the Prescribed List. The devices listed under the billing codes are manufactured from material Carbon/Peek that provides clinical benefit when implanted in patients with advanced </w:t>
      </w:r>
      <w:r w:rsidRPr="00ED1951">
        <w:rPr>
          <w:rFonts w:ascii="Times New Roman" w:hAnsi="Times New Roman" w:cs="Times New Roman"/>
        </w:rPr>
        <w:t xml:space="preserve">stage tumours and metastases where frequent </w:t>
      </w:r>
      <w:r w:rsidRPr="00ED1951">
        <w:rPr>
          <w:rFonts w:ascii="Times New Roman" w:eastAsia="Times New Roman" w:hAnsi="Times New Roman" w:cs="Times New Roman"/>
          <w:color w:val="000000"/>
          <w:lang w:eastAsia="en-AU"/>
        </w:rPr>
        <w:t>magnetic resonance imaging (MRI)</w:t>
      </w:r>
      <w:r w:rsidRPr="00ED1951">
        <w:rPr>
          <w:rFonts w:ascii="Times New Roman" w:hAnsi="Times New Roman" w:cs="Times New Roman"/>
        </w:rPr>
        <w:t xml:space="preserve">, </w:t>
      </w:r>
      <w:r w:rsidRPr="00ED1951">
        <w:rPr>
          <w:rFonts w:ascii="Times New Roman" w:eastAsia="Times New Roman" w:hAnsi="Times New Roman" w:cs="Times New Roman"/>
          <w:color w:val="000000"/>
          <w:lang w:eastAsia="en-AU"/>
        </w:rPr>
        <w:t xml:space="preserve">computerised tomography (CT), </w:t>
      </w:r>
      <w:r w:rsidRPr="00ED1951">
        <w:rPr>
          <w:rFonts w:ascii="Times New Roman" w:hAnsi="Times New Roman" w:cs="Times New Roman"/>
          <w:color w:val="000000"/>
        </w:rPr>
        <w:t xml:space="preserve">Radiotherapy and Proton therapy </w:t>
      </w:r>
      <w:r w:rsidRPr="00ED1951">
        <w:rPr>
          <w:rFonts w:ascii="Times New Roman" w:hAnsi="Times New Roman" w:cs="Times New Roman"/>
        </w:rPr>
        <w:t xml:space="preserve">are required for radiotherapy planning and treatment and evaluation of tumour progression. </w:t>
      </w:r>
      <w:r w:rsidRPr="00ED1951">
        <w:rPr>
          <w:rFonts w:ascii="Times New Roman" w:eastAsia="Times New Roman" w:hAnsi="Times New Roman" w:cs="Times New Roman"/>
          <w:color w:val="000000"/>
          <w:lang w:eastAsia="en-AU"/>
        </w:rPr>
        <w:t xml:space="preserve">There is no sufficient evidence available to demonstrate that for any other indications the devices are no less effective than other medical devices listed on the Prescribed List. The condition specifies that the billing codes: </w:t>
      </w:r>
      <w:r w:rsidRPr="00ED1951">
        <w:rPr>
          <w:rFonts w:ascii="Times New Roman" w:eastAsia="Times New Roman" w:hAnsi="Times New Roman" w:cs="Times New Roman"/>
          <w:i/>
          <w:iCs/>
          <w:color w:val="000000"/>
          <w:lang w:eastAsia="en-AU"/>
        </w:rPr>
        <w:t>Only to be reimbursed when used in patients with spinal tumours requiring regular magnetic resonance imaging (MRI) and/or computerised tomography (CT) imaging and or adjuvant radiotherapy and/or proton therapy</w:t>
      </w:r>
      <w:r w:rsidRPr="00ED1951">
        <w:rPr>
          <w:rFonts w:ascii="Times New Roman" w:eastAsia="Times New Roman" w:hAnsi="Times New Roman" w:cs="Times New Roman"/>
          <w:color w:val="000000"/>
          <w:lang w:eastAsia="en-AU"/>
        </w:rPr>
        <w:t>.</w:t>
      </w:r>
    </w:p>
    <w:p w14:paraId="34A7C9C0"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lang w:eastAsia="en-AU"/>
        </w:rPr>
      </w:pPr>
    </w:p>
    <w:p w14:paraId="23F3A497"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Further, the MDHTP Rules apply the condition onto 35 billing codes for surgical guides and </w:t>
      </w:r>
      <w:proofErr w:type="spellStart"/>
      <w:r w:rsidRPr="00ED1951">
        <w:rPr>
          <w:rFonts w:ascii="Times New Roman" w:eastAsia="Times New Roman" w:hAnsi="Times New Roman" w:cs="Times New Roman"/>
          <w:color w:val="000000"/>
          <w:lang w:eastAsia="en-AU"/>
        </w:rPr>
        <w:t>biomodels</w:t>
      </w:r>
      <w:proofErr w:type="spellEnd"/>
      <w:r w:rsidRPr="00ED1951">
        <w:rPr>
          <w:rFonts w:ascii="Times New Roman" w:eastAsia="Times New Roman" w:hAnsi="Times New Roman" w:cs="Times New Roman"/>
          <w:color w:val="000000"/>
          <w:lang w:eastAsia="en-AU"/>
        </w:rPr>
        <w:t xml:space="preserve"> in Part A of the Prescribed List, that must be satisfied in relation to the provision of the listed items. This follows a post-listing review of these devices to test whether they satisfy the criteria for listing and the circumstances in which they should be reimbursed. The review found that there is evidence to demonstrate that surgical guides and </w:t>
      </w:r>
      <w:proofErr w:type="spellStart"/>
      <w:r w:rsidRPr="00ED1951">
        <w:rPr>
          <w:rFonts w:ascii="Times New Roman" w:eastAsia="Times New Roman" w:hAnsi="Times New Roman" w:cs="Times New Roman"/>
          <w:color w:val="000000"/>
          <w:lang w:eastAsia="en-AU"/>
        </w:rPr>
        <w:t>biomodels</w:t>
      </w:r>
      <w:proofErr w:type="spellEnd"/>
      <w:r w:rsidRPr="00ED1951">
        <w:rPr>
          <w:rFonts w:ascii="Times New Roman" w:eastAsia="Times New Roman" w:hAnsi="Times New Roman" w:cs="Times New Roman"/>
          <w:color w:val="000000"/>
          <w:lang w:eastAsia="en-AU"/>
        </w:rPr>
        <w:t xml:space="preserve"> are clinically effective when used in craniomaxillofacial surgery procedures involving insertion of a medical device, but there is insufficient evidence to support listing of these billing codes for any other types of surgeries</w:t>
      </w:r>
      <w:r w:rsidRPr="00ED1951">
        <w:t xml:space="preserve"> and </w:t>
      </w:r>
      <w:r w:rsidRPr="00ED1951">
        <w:rPr>
          <w:rFonts w:ascii="Times New Roman" w:eastAsia="Times New Roman" w:hAnsi="Times New Roman" w:cs="Times New Roman"/>
          <w:color w:val="000000"/>
          <w:lang w:eastAsia="en-AU"/>
        </w:rPr>
        <w:t xml:space="preserve">that the PL reimbursement of the devices should be restricted in respect to number of devices reimbursed per procedure. Accordingly, the condition specifies that: </w:t>
      </w:r>
      <w:r w:rsidRPr="00ED1951">
        <w:rPr>
          <w:rFonts w:ascii="Times New Roman" w:eastAsia="Times New Roman" w:hAnsi="Times New Roman" w:cs="Times New Roman"/>
          <w:i/>
          <w:iCs/>
          <w:color w:val="000000"/>
          <w:lang w:eastAsia="en-AU"/>
        </w:rPr>
        <w:t>Prescribed List reimbursement of the device is restricted to the use in craniomaxillofacial surgery procedures involving insertion of a medical device listed in Schedule 1, and for no more than 3 devices per procedure</w:t>
      </w:r>
      <w:r w:rsidRPr="00ED1951">
        <w:rPr>
          <w:rFonts w:ascii="Times New Roman" w:eastAsia="Times New Roman" w:hAnsi="Times New Roman" w:cs="Times New Roman"/>
          <w:color w:val="000000"/>
          <w:lang w:eastAsia="en-AU"/>
        </w:rPr>
        <w:t>.</w:t>
      </w:r>
    </w:p>
    <w:p w14:paraId="54FE0687" w14:textId="77777777" w:rsidR="00D51F4D" w:rsidRPr="00ED1951" w:rsidRDefault="00D51F4D" w:rsidP="00D51F4D">
      <w:pPr>
        <w:shd w:val="clear" w:color="auto" w:fill="FFFFFF"/>
        <w:spacing w:after="0" w:line="240" w:lineRule="auto"/>
        <w:jc w:val="both"/>
        <w:rPr>
          <w:rFonts w:ascii="Tms Rmn" w:eastAsia="Times New Roman" w:hAnsi="Tms Rmn" w:cs="Times New Roman"/>
          <w:color w:val="000000"/>
          <w:sz w:val="24"/>
          <w:szCs w:val="24"/>
          <w:lang w:eastAsia="en-AU"/>
        </w:rPr>
      </w:pPr>
    </w:p>
    <w:p w14:paraId="304D426F" w14:textId="77777777" w:rsidR="00D51F4D" w:rsidRPr="00ED1951" w:rsidRDefault="00D51F4D" w:rsidP="00D51F4D">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The MDHTP Rules also change the benefits for 12 billing codes in Part D in subgroups of pleural and para/</w:t>
      </w:r>
      <w:proofErr w:type="spellStart"/>
      <w:r w:rsidRPr="00ED1951">
        <w:rPr>
          <w:rFonts w:ascii="Tms Rmn" w:eastAsia="Times New Roman" w:hAnsi="Tms Rmn" w:cs="Times New Roman"/>
          <w:color w:val="000000"/>
          <w:lang w:eastAsia="en-AU"/>
        </w:rPr>
        <w:t>thoraceulesis</w:t>
      </w:r>
      <w:proofErr w:type="spellEnd"/>
      <w:r w:rsidRPr="00ED1951">
        <w:rPr>
          <w:rFonts w:ascii="Tms Rmn" w:eastAsia="Times New Roman" w:hAnsi="Tms Rmn" w:cs="Times New Roman"/>
          <w:color w:val="000000"/>
          <w:lang w:eastAsia="en-AU"/>
        </w:rPr>
        <w:t xml:space="preserve"> drainage catheters to correct the benefits due to missing reductions in March and July 2023 and change the benefits for 3 billing codes in Part A.</w:t>
      </w:r>
    </w:p>
    <w:p w14:paraId="34439EA2" w14:textId="77777777" w:rsidR="00BD4CC5" w:rsidRPr="00ED1951" w:rsidRDefault="00BD4CC5" w:rsidP="009756F8">
      <w:pPr>
        <w:shd w:val="clear" w:color="auto" w:fill="FFFFFF"/>
        <w:spacing w:after="0" w:line="240" w:lineRule="auto"/>
        <w:jc w:val="both"/>
        <w:rPr>
          <w:rFonts w:ascii="Times New Roman" w:eastAsia="Times New Roman" w:hAnsi="Times New Roman" w:cs="Times New Roman"/>
          <w:color w:val="000000"/>
          <w:lang w:eastAsia="en-AU"/>
        </w:rPr>
      </w:pPr>
    </w:p>
    <w:p w14:paraId="56D3C9A6" w14:textId="4967E5DA" w:rsidR="009756F8" w:rsidRPr="00ED1951" w:rsidRDefault="009756F8" w:rsidP="009756F8">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When billing codes are transferred from one sponsor to a different sponsor, or billing codes are compressed or expanded following the respective application, the codes that they are transferred, or expanded, or compressed from are deleted.</w:t>
      </w:r>
    </w:p>
    <w:p w14:paraId="7669C1E5" w14:textId="77777777" w:rsidR="009756F8" w:rsidRPr="00ED1951" w:rsidRDefault="009756F8" w:rsidP="00E43F49">
      <w:pPr>
        <w:shd w:val="clear" w:color="auto" w:fill="FFFFFF"/>
        <w:spacing w:after="0" w:line="240" w:lineRule="auto"/>
        <w:jc w:val="both"/>
        <w:rPr>
          <w:rFonts w:ascii="Times New Roman" w:eastAsia="Times New Roman" w:hAnsi="Times New Roman" w:cs="Times New Roman"/>
          <w:color w:val="000000"/>
          <w:lang w:eastAsia="en-AU"/>
        </w:rPr>
      </w:pPr>
    </w:p>
    <w:p w14:paraId="588401F8" w14:textId="77777777" w:rsidR="00E43F49" w:rsidRPr="00ED1951" w:rsidRDefault="00E43F49" w:rsidP="00830CC6">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Human rights implications</w:t>
      </w:r>
    </w:p>
    <w:p w14:paraId="5B4C5CE3"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This instrument engages article 12 of the International Covenant on Economic Social and Cultural Rights (ICESCR), specifically the right to health.</w:t>
      </w:r>
    </w:p>
    <w:p w14:paraId="1B94497B"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Right to Health</w:t>
      </w:r>
    </w:p>
    <w:p w14:paraId="22D3C56F" w14:textId="06E21355"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lastRenderedPageBreak/>
        <w:t>Analysis</w:t>
      </w:r>
    </w:p>
    <w:p w14:paraId="7C222CE4" w14:textId="56ECB1E6" w:rsidR="00E43F49" w:rsidRPr="00ED1951"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The addition of new items </w:t>
      </w:r>
      <w:r w:rsidR="008E6EB5" w:rsidRPr="00ED1951">
        <w:rPr>
          <w:rFonts w:ascii="Times New Roman" w:eastAsia="Times New Roman" w:hAnsi="Times New Roman" w:cs="Times New Roman"/>
          <w:color w:val="000000"/>
          <w:lang w:eastAsia="en-AU"/>
        </w:rPr>
        <w:t xml:space="preserve">in the Prescribed List </w:t>
      </w:r>
      <w:r w:rsidRPr="00ED1951">
        <w:rPr>
          <w:rFonts w:ascii="Times New Roman" w:eastAsia="Times New Roman" w:hAnsi="Times New Roman" w:cs="Times New Roman"/>
          <w:color w:val="000000"/>
          <w:lang w:eastAsia="en-AU"/>
        </w:rPr>
        <w:t xml:space="preserve">will increase the amount of choice an insured person can have in relation to the </w:t>
      </w:r>
      <w:r w:rsidR="00B73154" w:rsidRPr="00ED1951">
        <w:rPr>
          <w:rFonts w:ascii="Times New Roman" w:eastAsia="Times New Roman" w:hAnsi="Times New Roman" w:cs="Times New Roman"/>
          <w:color w:val="000000"/>
          <w:lang w:eastAsia="en-AU"/>
        </w:rPr>
        <w:t>kind of medical device or human tissue product</w:t>
      </w:r>
      <w:r w:rsidRPr="00ED1951">
        <w:rPr>
          <w:rFonts w:ascii="Times New Roman" w:eastAsia="Times New Roman" w:hAnsi="Times New Roman" w:cs="Times New Roman"/>
          <w:color w:val="000000"/>
          <w:lang w:eastAsia="en-AU"/>
        </w:rPr>
        <w:t xml:space="preserve"> for which they must receive a minimum private health insurance benefit.  This will impact positively on the right to health of insured persons.</w:t>
      </w:r>
    </w:p>
    <w:p w14:paraId="46211952" w14:textId="4704BB50" w:rsidR="00E43F49" w:rsidRPr="00ED1951"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The </w:t>
      </w:r>
      <w:r w:rsidR="00B73154"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also remove entries at the request of the sponsors of these </w:t>
      </w:r>
      <w:r w:rsidR="00B73154" w:rsidRPr="00ED1951">
        <w:rPr>
          <w:rFonts w:ascii="Times New Roman" w:eastAsia="Times New Roman" w:hAnsi="Times New Roman" w:cs="Times New Roman"/>
          <w:color w:val="000000"/>
          <w:lang w:eastAsia="en-AU"/>
        </w:rPr>
        <w:t>devices or products</w:t>
      </w:r>
      <w:r w:rsidRPr="00ED1951">
        <w:rPr>
          <w:rFonts w:ascii="Times New Roman" w:eastAsia="Times New Roman" w:hAnsi="Times New Roman" w:cs="Times New Roman"/>
          <w:color w:val="000000"/>
          <w:lang w:eastAsia="en-AU"/>
        </w:rPr>
        <w:t xml:space="preserve">. The sponsors of these </w:t>
      </w:r>
      <w:r w:rsidR="00B73154" w:rsidRPr="00ED1951">
        <w:rPr>
          <w:rFonts w:ascii="Times New Roman" w:eastAsia="Times New Roman" w:hAnsi="Times New Roman" w:cs="Times New Roman"/>
          <w:color w:val="000000"/>
          <w:lang w:eastAsia="en-AU"/>
        </w:rPr>
        <w:t>devices or products</w:t>
      </w:r>
      <w:r w:rsidRPr="00ED1951">
        <w:rPr>
          <w:rFonts w:ascii="Times New Roman" w:eastAsia="Times New Roman" w:hAnsi="Times New Roman" w:cs="Times New Roman"/>
          <w:color w:val="000000"/>
          <w:lang w:eastAsia="en-AU"/>
        </w:rPr>
        <w:t xml:space="preserve"> are no longer supplying these </w:t>
      </w:r>
      <w:r w:rsidR="00B73154" w:rsidRPr="00ED1951">
        <w:rPr>
          <w:rFonts w:ascii="Times New Roman" w:eastAsia="Times New Roman" w:hAnsi="Times New Roman" w:cs="Times New Roman"/>
          <w:color w:val="000000"/>
          <w:lang w:eastAsia="en-AU"/>
        </w:rPr>
        <w:t>devices or products</w:t>
      </w:r>
      <w:r w:rsidRPr="00ED1951">
        <w:rPr>
          <w:rFonts w:ascii="Times New Roman" w:eastAsia="Times New Roman" w:hAnsi="Times New Roman" w:cs="Times New Roman"/>
          <w:color w:val="000000"/>
          <w:lang w:eastAsia="en-AU"/>
        </w:rPr>
        <w:t xml:space="preserve"> for use to privately insured persons in Australia.</w:t>
      </w:r>
    </w:p>
    <w:p w14:paraId="0D5EF33F" w14:textId="56C213EE" w:rsidR="001E7BF4" w:rsidRPr="00ED1951" w:rsidRDefault="00E43F49" w:rsidP="00E92777">
      <w:pPr>
        <w:shd w:val="clear" w:color="auto" w:fill="FFFFFF"/>
        <w:spacing w:after="12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color w:val="000000"/>
          <w:lang w:eastAsia="en-AU"/>
        </w:rPr>
        <w:t xml:space="preserve">Generally, the </w:t>
      </w:r>
      <w:r w:rsidR="00B73154" w:rsidRPr="00ED1951">
        <w:rPr>
          <w:rFonts w:ascii="Times New Roman" w:eastAsia="Times New Roman" w:hAnsi="Times New Roman" w:cs="Times New Roman"/>
          <w:color w:val="000000"/>
          <w:lang w:eastAsia="en-AU"/>
        </w:rPr>
        <w:t>devices and products</w:t>
      </w:r>
      <w:r w:rsidRPr="00ED1951">
        <w:rPr>
          <w:rFonts w:ascii="Times New Roman" w:eastAsia="Times New Roman" w:hAnsi="Times New Roman" w:cs="Times New Roman"/>
          <w:color w:val="000000"/>
          <w:lang w:eastAsia="en-AU"/>
        </w:rPr>
        <w:t xml:space="preserve"> removed from the </w:t>
      </w:r>
      <w:r w:rsidR="00B73154"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Rules have been replaced by newer models due to upgraded technologies or advancements in surgical procedures, or are still available for privately insured patients, but are supplied by different sponsors.</w:t>
      </w:r>
    </w:p>
    <w:p w14:paraId="524F682A" w14:textId="0E4635D5" w:rsidR="00E43F49" w:rsidRPr="00ED1951" w:rsidRDefault="00E43F49" w:rsidP="00434011">
      <w:pP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Conclusion</w:t>
      </w:r>
    </w:p>
    <w:p w14:paraId="4B5BE9CD"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instrument is compatible with human rights because it enables advances in the protection of human rights, in particular the right to health.</w:t>
      </w:r>
    </w:p>
    <w:p w14:paraId="20252F72" w14:textId="6F4D15EF" w:rsidR="00E43F49" w:rsidRPr="00ED1951"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ab/>
      </w:r>
      <w:r w:rsidR="00E43F49" w:rsidRPr="00ED1951">
        <w:rPr>
          <w:rFonts w:ascii="Times New Roman" w:eastAsia="Times New Roman" w:hAnsi="Times New Roman" w:cs="Times New Roman"/>
          <w:b/>
          <w:bCs/>
          <w:color w:val="000000"/>
          <w:lang w:eastAsia="en-AU"/>
        </w:rPr>
        <w:t> </w:t>
      </w:r>
      <w:r w:rsidRPr="00ED1951">
        <w:rPr>
          <w:rFonts w:ascii="Times New Roman" w:eastAsia="Times New Roman" w:hAnsi="Times New Roman" w:cs="Times New Roman"/>
          <w:b/>
          <w:bCs/>
          <w:color w:val="000000"/>
          <w:lang w:eastAsia="en-AU"/>
        </w:rPr>
        <w:tab/>
      </w:r>
    </w:p>
    <w:p w14:paraId="2BE5087E" w14:textId="35D80703" w:rsidR="00BF310D" w:rsidRPr="00ED1951" w:rsidRDefault="005F18F6" w:rsidP="00434011">
      <w:pPr>
        <w:shd w:val="clear" w:color="auto" w:fill="FFFFFF"/>
        <w:spacing w:after="0" w:line="240" w:lineRule="atLeast"/>
        <w:ind w:right="-46"/>
        <w:jc w:val="center"/>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Penny PARRISH</w:t>
      </w:r>
    </w:p>
    <w:p w14:paraId="26B19C2B" w14:textId="67B23F4D" w:rsidR="00E43F49" w:rsidRPr="00ED1951" w:rsidRDefault="001E7BF4" w:rsidP="00434011">
      <w:pPr>
        <w:shd w:val="clear" w:color="auto" w:fill="FFFFFF"/>
        <w:spacing w:after="0" w:line="240" w:lineRule="atLeast"/>
        <w:ind w:right="-46"/>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xml:space="preserve">Acting </w:t>
      </w:r>
      <w:r w:rsidR="00E43F49" w:rsidRPr="00ED1951">
        <w:rPr>
          <w:rFonts w:ascii="Times New Roman" w:eastAsia="Times New Roman" w:hAnsi="Times New Roman" w:cs="Times New Roman"/>
          <w:b/>
          <w:bCs/>
          <w:color w:val="000000"/>
          <w:lang w:eastAsia="en-AU"/>
        </w:rPr>
        <w:t>Assistant Secretary</w:t>
      </w:r>
    </w:p>
    <w:p w14:paraId="06C0EAE0" w14:textId="77777777" w:rsidR="00E43F49" w:rsidRPr="00ED1951" w:rsidRDefault="00E43F49" w:rsidP="00434011">
      <w:pPr>
        <w:shd w:val="clear" w:color="auto" w:fill="FFFFFF"/>
        <w:spacing w:after="0" w:line="240" w:lineRule="atLeast"/>
        <w:ind w:right="-46"/>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Prostheses List Reform Taskforce</w:t>
      </w:r>
    </w:p>
    <w:p w14:paraId="31FF5144" w14:textId="77777777" w:rsidR="00E43F49" w:rsidRPr="00ED1951" w:rsidRDefault="00E43F49" w:rsidP="00434011">
      <w:pPr>
        <w:shd w:val="clear" w:color="auto" w:fill="FFFFFF"/>
        <w:spacing w:after="0" w:line="240" w:lineRule="atLeast"/>
        <w:ind w:right="-46"/>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Technology Assessment and Access Division</w:t>
      </w:r>
    </w:p>
    <w:p w14:paraId="2ADD78E4" w14:textId="77777777" w:rsidR="00E43F49" w:rsidRPr="00ED1951" w:rsidRDefault="00E43F49" w:rsidP="00434011">
      <w:pPr>
        <w:shd w:val="clear" w:color="auto" w:fill="FFFFFF"/>
        <w:spacing w:after="0" w:line="240" w:lineRule="atLeast"/>
        <w:ind w:right="-46"/>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Health Resourcing Group</w:t>
      </w:r>
    </w:p>
    <w:p w14:paraId="2F92A421" w14:textId="46E24DF2" w:rsidR="009F2170" w:rsidRDefault="00E43F49" w:rsidP="00434011">
      <w:pPr>
        <w:shd w:val="clear" w:color="auto" w:fill="FFFFFF"/>
        <w:spacing w:after="0" w:line="240" w:lineRule="atLeast"/>
        <w:ind w:right="-46"/>
        <w:jc w:val="center"/>
      </w:pPr>
      <w:r w:rsidRPr="00ED1951">
        <w:rPr>
          <w:rFonts w:ascii="Times New Roman" w:eastAsia="Times New Roman" w:hAnsi="Times New Roman" w:cs="Times New Roman"/>
          <w:b/>
          <w:bCs/>
          <w:color w:val="000000"/>
          <w:lang w:eastAsia="en-AU"/>
        </w:rPr>
        <w:t>Department of Health</w:t>
      </w:r>
      <w:bookmarkStart w:id="12" w:name="hit40"/>
      <w:bookmarkStart w:id="13" w:name="term0_18"/>
      <w:bookmarkStart w:id="14" w:name="hit41"/>
      <w:bookmarkStart w:id="15" w:name="term1_23"/>
      <w:bookmarkEnd w:id="12"/>
      <w:bookmarkEnd w:id="13"/>
      <w:bookmarkEnd w:id="14"/>
      <w:bookmarkEnd w:id="15"/>
      <w:r w:rsidRPr="00ED1951">
        <w:rPr>
          <w:rFonts w:ascii="Times New Roman" w:eastAsia="Times New Roman" w:hAnsi="Times New Roman" w:cs="Times New Roman"/>
          <w:b/>
          <w:bCs/>
          <w:color w:val="000000"/>
          <w:lang w:eastAsia="en-AU"/>
        </w:rPr>
        <w:t> and Aged Care</w:t>
      </w:r>
    </w:p>
    <w:sectPr w:rsidR="009F21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290E" w14:textId="77777777" w:rsidR="00363645" w:rsidRDefault="00363645" w:rsidP="009C2D37">
      <w:pPr>
        <w:spacing w:after="0" w:line="240" w:lineRule="auto"/>
      </w:pPr>
      <w:r>
        <w:separator/>
      </w:r>
    </w:p>
  </w:endnote>
  <w:endnote w:type="continuationSeparator" w:id="0">
    <w:p w14:paraId="055F51CF" w14:textId="77777777" w:rsidR="00363645" w:rsidRDefault="00363645" w:rsidP="009C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D750" w14:textId="77777777" w:rsidR="00363645" w:rsidRDefault="00363645" w:rsidP="009C2D37">
      <w:pPr>
        <w:spacing w:after="0" w:line="240" w:lineRule="auto"/>
      </w:pPr>
      <w:r>
        <w:separator/>
      </w:r>
    </w:p>
  </w:footnote>
  <w:footnote w:type="continuationSeparator" w:id="0">
    <w:p w14:paraId="3A3C7F2D" w14:textId="77777777" w:rsidR="00363645" w:rsidRDefault="00363645" w:rsidP="009C2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7647A"/>
    <w:multiLevelType w:val="hybridMultilevel"/>
    <w:tmpl w:val="F62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F5D71"/>
    <w:multiLevelType w:val="hybridMultilevel"/>
    <w:tmpl w:val="0264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513F0D"/>
    <w:multiLevelType w:val="hybridMultilevel"/>
    <w:tmpl w:val="2A7665A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9"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1411B"/>
    <w:multiLevelType w:val="hybridMultilevel"/>
    <w:tmpl w:val="279A8470"/>
    <w:lvl w:ilvl="0" w:tplc="C3567788">
      <w:numFmt w:val="bullet"/>
      <w:lvlText w:val="·"/>
      <w:lvlJc w:val="left"/>
      <w:pPr>
        <w:ind w:left="739" w:hanging="390"/>
      </w:pPr>
      <w:rPr>
        <w:rFonts w:ascii="Times New Roman" w:eastAsia="Times New Roman" w:hAnsi="Times New Roman"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7"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DE28D6"/>
    <w:multiLevelType w:val="hybridMultilevel"/>
    <w:tmpl w:val="84400FF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9"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9F4B02"/>
    <w:multiLevelType w:val="hybridMultilevel"/>
    <w:tmpl w:val="2BE8C9F0"/>
    <w:lvl w:ilvl="0" w:tplc="CA6897F4">
      <w:start w:val="1"/>
      <w:numFmt w:val="bullet"/>
      <w:lvlText w:val=""/>
      <w:lvlJc w:val="left"/>
      <w:pPr>
        <w:ind w:left="739" w:hanging="390"/>
      </w:pPr>
      <w:rPr>
        <w:rFonts w:ascii="Symbol" w:hAnsi="Symbol" w:hint="default"/>
        <w:b w:val="0"/>
        <w:i w:val="0"/>
        <w:sz w:val="22"/>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6"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03829258">
    <w:abstractNumId w:val="10"/>
  </w:num>
  <w:num w:numId="2" w16cid:durableId="669986330">
    <w:abstractNumId w:val="38"/>
  </w:num>
  <w:num w:numId="3" w16cid:durableId="1258296388">
    <w:abstractNumId w:val="34"/>
  </w:num>
  <w:num w:numId="4" w16cid:durableId="615990610">
    <w:abstractNumId w:val="33"/>
  </w:num>
  <w:num w:numId="5" w16cid:durableId="1357928963">
    <w:abstractNumId w:val="1"/>
  </w:num>
  <w:num w:numId="6" w16cid:durableId="1781216607">
    <w:abstractNumId w:val="7"/>
  </w:num>
  <w:num w:numId="7" w16cid:durableId="1451170111">
    <w:abstractNumId w:val="20"/>
  </w:num>
  <w:num w:numId="8" w16cid:durableId="2124494362">
    <w:abstractNumId w:val="6"/>
  </w:num>
  <w:num w:numId="9" w16cid:durableId="1364789016">
    <w:abstractNumId w:val="13"/>
  </w:num>
  <w:num w:numId="10" w16cid:durableId="1643919887">
    <w:abstractNumId w:val="29"/>
  </w:num>
  <w:num w:numId="11" w16cid:durableId="1126464176">
    <w:abstractNumId w:val="4"/>
  </w:num>
  <w:num w:numId="12" w16cid:durableId="2100639960">
    <w:abstractNumId w:val="11"/>
  </w:num>
  <w:num w:numId="13" w16cid:durableId="1051878996">
    <w:abstractNumId w:val="37"/>
  </w:num>
  <w:num w:numId="14" w16cid:durableId="1691369341">
    <w:abstractNumId w:val="17"/>
  </w:num>
  <w:num w:numId="15" w16cid:durableId="938023208">
    <w:abstractNumId w:val="8"/>
  </w:num>
  <w:num w:numId="16" w16cid:durableId="866066008">
    <w:abstractNumId w:val="5"/>
  </w:num>
  <w:num w:numId="17" w16cid:durableId="1578128760">
    <w:abstractNumId w:val="25"/>
  </w:num>
  <w:num w:numId="18" w16cid:durableId="1238518607">
    <w:abstractNumId w:val="19"/>
  </w:num>
  <w:num w:numId="19" w16cid:durableId="302539732">
    <w:abstractNumId w:val="15"/>
  </w:num>
  <w:num w:numId="20" w16cid:durableId="1418212579">
    <w:abstractNumId w:val="21"/>
  </w:num>
  <w:num w:numId="21" w16cid:durableId="980767150">
    <w:abstractNumId w:val="9"/>
  </w:num>
  <w:num w:numId="22" w16cid:durableId="562983806">
    <w:abstractNumId w:val="12"/>
  </w:num>
  <w:num w:numId="23" w16cid:durableId="351031827">
    <w:abstractNumId w:val="24"/>
  </w:num>
  <w:num w:numId="24" w16cid:durableId="1644892328">
    <w:abstractNumId w:val="16"/>
  </w:num>
  <w:num w:numId="25" w16cid:durableId="675692111">
    <w:abstractNumId w:val="22"/>
  </w:num>
  <w:num w:numId="26" w16cid:durableId="915356692">
    <w:abstractNumId w:val="27"/>
  </w:num>
  <w:num w:numId="27" w16cid:durableId="2117602642">
    <w:abstractNumId w:val="2"/>
  </w:num>
  <w:num w:numId="28" w16cid:durableId="1800411491">
    <w:abstractNumId w:val="32"/>
  </w:num>
  <w:num w:numId="29" w16cid:durableId="1774280093">
    <w:abstractNumId w:val="30"/>
  </w:num>
  <w:num w:numId="30" w16cid:durableId="107049619">
    <w:abstractNumId w:val="23"/>
  </w:num>
  <w:num w:numId="31" w16cid:durableId="839856384">
    <w:abstractNumId w:val="39"/>
  </w:num>
  <w:num w:numId="32" w16cid:durableId="1125274625">
    <w:abstractNumId w:val="31"/>
  </w:num>
  <w:num w:numId="33" w16cid:durableId="787747444">
    <w:abstractNumId w:val="36"/>
  </w:num>
  <w:num w:numId="34" w16cid:durableId="1847789527">
    <w:abstractNumId w:val="40"/>
  </w:num>
  <w:num w:numId="35" w16cid:durableId="2554108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1932394">
    <w:abstractNumId w:val="0"/>
  </w:num>
  <w:num w:numId="37" w16cid:durableId="1666669121">
    <w:abstractNumId w:val="14"/>
  </w:num>
  <w:num w:numId="38" w16cid:durableId="1845168797">
    <w:abstractNumId w:val="26"/>
  </w:num>
  <w:num w:numId="39" w16cid:durableId="1421099689">
    <w:abstractNumId w:val="35"/>
  </w:num>
  <w:num w:numId="40" w16cid:durableId="1247493023">
    <w:abstractNumId w:val="3"/>
  </w:num>
  <w:num w:numId="41" w16cid:durableId="628635947">
    <w:abstractNumId w:val="28"/>
  </w:num>
  <w:num w:numId="42" w16cid:durableId="15140279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7638"/>
    <w:rsid w:val="00013BB4"/>
    <w:rsid w:val="00020A6C"/>
    <w:rsid w:val="00020C4A"/>
    <w:rsid w:val="00020C8E"/>
    <w:rsid w:val="00020EC6"/>
    <w:rsid w:val="00023456"/>
    <w:rsid w:val="000237D7"/>
    <w:rsid w:val="00027129"/>
    <w:rsid w:val="00030457"/>
    <w:rsid w:val="000317C2"/>
    <w:rsid w:val="0003239E"/>
    <w:rsid w:val="000334D1"/>
    <w:rsid w:val="00033F37"/>
    <w:rsid w:val="000355D4"/>
    <w:rsid w:val="00042949"/>
    <w:rsid w:val="00046C52"/>
    <w:rsid w:val="000524E0"/>
    <w:rsid w:val="00053755"/>
    <w:rsid w:val="00054597"/>
    <w:rsid w:val="00055667"/>
    <w:rsid w:val="000560F8"/>
    <w:rsid w:val="000566C4"/>
    <w:rsid w:val="000608EA"/>
    <w:rsid w:val="0006448F"/>
    <w:rsid w:val="00065AA2"/>
    <w:rsid w:val="00066D3D"/>
    <w:rsid w:val="00074735"/>
    <w:rsid w:val="00075575"/>
    <w:rsid w:val="00076947"/>
    <w:rsid w:val="00077D63"/>
    <w:rsid w:val="00081D6C"/>
    <w:rsid w:val="00084127"/>
    <w:rsid w:val="0008429C"/>
    <w:rsid w:val="00086447"/>
    <w:rsid w:val="00086857"/>
    <w:rsid w:val="00090E6B"/>
    <w:rsid w:val="00092279"/>
    <w:rsid w:val="000A0269"/>
    <w:rsid w:val="000A2123"/>
    <w:rsid w:val="000A4AE6"/>
    <w:rsid w:val="000A68FE"/>
    <w:rsid w:val="000A6DB8"/>
    <w:rsid w:val="000B3C9A"/>
    <w:rsid w:val="000B54B5"/>
    <w:rsid w:val="000B5994"/>
    <w:rsid w:val="000B70D8"/>
    <w:rsid w:val="000D14A5"/>
    <w:rsid w:val="000D2387"/>
    <w:rsid w:val="000D4539"/>
    <w:rsid w:val="000D6F14"/>
    <w:rsid w:val="000D70FE"/>
    <w:rsid w:val="000E1037"/>
    <w:rsid w:val="000E2C7F"/>
    <w:rsid w:val="000E479E"/>
    <w:rsid w:val="000F1698"/>
    <w:rsid w:val="000F1FC4"/>
    <w:rsid w:val="000F6B16"/>
    <w:rsid w:val="00102CBA"/>
    <w:rsid w:val="00110C6C"/>
    <w:rsid w:val="00111BB5"/>
    <w:rsid w:val="00114BB0"/>
    <w:rsid w:val="00116EC7"/>
    <w:rsid w:val="00120A4D"/>
    <w:rsid w:val="00120C52"/>
    <w:rsid w:val="0012137A"/>
    <w:rsid w:val="00121C78"/>
    <w:rsid w:val="00122097"/>
    <w:rsid w:val="00130FB8"/>
    <w:rsid w:val="00131C05"/>
    <w:rsid w:val="001332FF"/>
    <w:rsid w:val="001372B7"/>
    <w:rsid w:val="00140EAA"/>
    <w:rsid w:val="00143796"/>
    <w:rsid w:val="00153B5C"/>
    <w:rsid w:val="00154043"/>
    <w:rsid w:val="00156975"/>
    <w:rsid w:val="00157F3E"/>
    <w:rsid w:val="00160C32"/>
    <w:rsid w:val="00162A9E"/>
    <w:rsid w:val="001670FC"/>
    <w:rsid w:val="001715EB"/>
    <w:rsid w:val="001737F7"/>
    <w:rsid w:val="001759D5"/>
    <w:rsid w:val="00180510"/>
    <w:rsid w:val="001806CD"/>
    <w:rsid w:val="001807D9"/>
    <w:rsid w:val="00182111"/>
    <w:rsid w:val="001916C3"/>
    <w:rsid w:val="00191777"/>
    <w:rsid w:val="001A1D28"/>
    <w:rsid w:val="001A2407"/>
    <w:rsid w:val="001A414A"/>
    <w:rsid w:val="001A421F"/>
    <w:rsid w:val="001A56CA"/>
    <w:rsid w:val="001B3D06"/>
    <w:rsid w:val="001B6E1E"/>
    <w:rsid w:val="001C0D45"/>
    <w:rsid w:val="001C3937"/>
    <w:rsid w:val="001C6E39"/>
    <w:rsid w:val="001D01D3"/>
    <w:rsid w:val="001D12B0"/>
    <w:rsid w:val="001D2CC6"/>
    <w:rsid w:val="001D3605"/>
    <w:rsid w:val="001D46A5"/>
    <w:rsid w:val="001E10B4"/>
    <w:rsid w:val="001E1664"/>
    <w:rsid w:val="001E1D2B"/>
    <w:rsid w:val="001E485A"/>
    <w:rsid w:val="001E4D75"/>
    <w:rsid w:val="001E7BF4"/>
    <w:rsid w:val="001F19E3"/>
    <w:rsid w:val="001F19EB"/>
    <w:rsid w:val="001F71FC"/>
    <w:rsid w:val="00200DEA"/>
    <w:rsid w:val="002019EE"/>
    <w:rsid w:val="00203554"/>
    <w:rsid w:val="00203CEF"/>
    <w:rsid w:val="00204361"/>
    <w:rsid w:val="00207A64"/>
    <w:rsid w:val="00207EA3"/>
    <w:rsid w:val="0021251B"/>
    <w:rsid w:val="002131E0"/>
    <w:rsid w:val="0021433B"/>
    <w:rsid w:val="00216093"/>
    <w:rsid w:val="00224BE2"/>
    <w:rsid w:val="00225662"/>
    <w:rsid w:val="00230031"/>
    <w:rsid w:val="002325E2"/>
    <w:rsid w:val="00234197"/>
    <w:rsid w:val="00235267"/>
    <w:rsid w:val="00240856"/>
    <w:rsid w:val="00241D7F"/>
    <w:rsid w:val="00242638"/>
    <w:rsid w:val="00247A42"/>
    <w:rsid w:val="002523E9"/>
    <w:rsid w:val="00252681"/>
    <w:rsid w:val="002527CA"/>
    <w:rsid w:val="0026270F"/>
    <w:rsid w:val="002635EA"/>
    <w:rsid w:val="00263867"/>
    <w:rsid w:val="00266318"/>
    <w:rsid w:val="0027016E"/>
    <w:rsid w:val="002734E8"/>
    <w:rsid w:val="0028162B"/>
    <w:rsid w:val="002816F6"/>
    <w:rsid w:val="00281B59"/>
    <w:rsid w:val="0028488D"/>
    <w:rsid w:val="00291861"/>
    <w:rsid w:val="0029329F"/>
    <w:rsid w:val="002938AF"/>
    <w:rsid w:val="002A0587"/>
    <w:rsid w:val="002A31E8"/>
    <w:rsid w:val="002A3FE5"/>
    <w:rsid w:val="002A4485"/>
    <w:rsid w:val="002A5506"/>
    <w:rsid w:val="002B01B7"/>
    <w:rsid w:val="002B2FDE"/>
    <w:rsid w:val="002C43A9"/>
    <w:rsid w:val="002C64CA"/>
    <w:rsid w:val="002D07C2"/>
    <w:rsid w:val="002D1180"/>
    <w:rsid w:val="002D2B6D"/>
    <w:rsid w:val="002D3FBC"/>
    <w:rsid w:val="002D7F02"/>
    <w:rsid w:val="002E19B8"/>
    <w:rsid w:val="002E27B3"/>
    <w:rsid w:val="002E2C38"/>
    <w:rsid w:val="002E64D4"/>
    <w:rsid w:val="002E6E93"/>
    <w:rsid w:val="002E73D1"/>
    <w:rsid w:val="002F06E4"/>
    <w:rsid w:val="00304C44"/>
    <w:rsid w:val="00310CAA"/>
    <w:rsid w:val="0031156D"/>
    <w:rsid w:val="00312888"/>
    <w:rsid w:val="00313A75"/>
    <w:rsid w:val="00316493"/>
    <w:rsid w:val="00316A0E"/>
    <w:rsid w:val="0031776A"/>
    <w:rsid w:val="00320E4E"/>
    <w:rsid w:val="00326B01"/>
    <w:rsid w:val="00333336"/>
    <w:rsid w:val="003365BF"/>
    <w:rsid w:val="00341166"/>
    <w:rsid w:val="003426F2"/>
    <w:rsid w:val="00345EAF"/>
    <w:rsid w:val="00350D16"/>
    <w:rsid w:val="003524DC"/>
    <w:rsid w:val="00354BEE"/>
    <w:rsid w:val="003615CB"/>
    <w:rsid w:val="00363645"/>
    <w:rsid w:val="00364201"/>
    <w:rsid w:val="00365BE8"/>
    <w:rsid w:val="003712B2"/>
    <w:rsid w:val="00374CB0"/>
    <w:rsid w:val="00374DA1"/>
    <w:rsid w:val="00376794"/>
    <w:rsid w:val="00376836"/>
    <w:rsid w:val="00380779"/>
    <w:rsid w:val="0038457E"/>
    <w:rsid w:val="00394EB3"/>
    <w:rsid w:val="0039531A"/>
    <w:rsid w:val="00395627"/>
    <w:rsid w:val="003A3370"/>
    <w:rsid w:val="003A3754"/>
    <w:rsid w:val="003A3BF5"/>
    <w:rsid w:val="003A60AE"/>
    <w:rsid w:val="003B1855"/>
    <w:rsid w:val="003B18D2"/>
    <w:rsid w:val="003B29ED"/>
    <w:rsid w:val="003B517F"/>
    <w:rsid w:val="003B6EB1"/>
    <w:rsid w:val="003C17BB"/>
    <w:rsid w:val="003C367C"/>
    <w:rsid w:val="003C499C"/>
    <w:rsid w:val="003C5C93"/>
    <w:rsid w:val="003D0CB7"/>
    <w:rsid w:val="003D23CB"/>
    <w:rsid w:val="003D64AD"/>
    <w:rsid w:val="003D7B11"/>
    <w:rsid w:val="003E1544"/>
    <w:rsid w:val="003E1E93"/>
    <w:rsid w:val="003E20ED"/>
    <w:rsid w:val="003E4C87"/>
    <w:rsid w:val="003E69BC"/>
    <w:rsid w:val="003E7781"/>
    <w:rsid w:val="003F02DE"/>
    <w:rsid w:val="003F1091"/>
    <w:rsid w:val="003F1406"/>
    <w:rsid w:val="003F65B3"/>
    <w:rsid w:val="003F7E87"/>
    <w:rsid w:val="00400C5D"/>
    <w:rsid w:val="00400F8E"/>
    <w:rsid w:val="004039A5"/>
    <w:rsid w:val="00410325"/>
    <w:rsid w:val="00411FF1"/>
    <w:rsid w:val="004228FB"/>
    <w:rsid w:val="00423C08"/>
    <w:rsid w:val="00423E41"/>
    <w:rsid w:val="00425093"/>
    <w:rsid w:val="00425232"/>
    <w:rsid w:val="00426332"/>
    <w:rsid w:val="00427462"/>
    <w:rsid w:val="00434011"/>
    <w:rsid w:val="004340E6"/>
    <w:rsid w:val="0043510A"/>
    <w:rsid w:val="00437ACC"/>
    <w:rsid w:val="00442B12"/>
    <w:rsid w:val="00443BDA"/>
    <w:rsid w:val="00443BEE"/>
    <w:rsid w:val="00444A1B"/>
    <w:rsid w:val="00446F1B"/>
    <w:rsid w:val="00452414"/>
    <w:rsid w:val="00457EB4"/>
    <w:rsid w:val="00462834"/>
    <w:rsid w:val="00467DC1"/>
    <w:rsid w:val="0047411A"/>
    <w:rsid w:val="00480E2D"/>
    <w:rsid w:val="004826AD"/>
    <w:rsid w:val="004A3B56"/>
    <w:rsid w:val="004A6020"/>
    <w:rsid w:val="004B7B21"/>
    <w:rsid w:val="004B7C87"/>
    <w:rsid w:val="004B7E75"/>
    <w:rsid w:val="004C22B5"/>
    <w:rsid w:val="004C2920"/>
    <w:rsid w:val="004D0830"/>
    <w:rsid w:val="004D213B"/>
    <w:rsid w:val="004D7998"/>
    <w:rsid w:val="004E2B01"/>
    <w:rsid w:val="004E5A9C"/>
    <w:rsid w:val="00502193"/>
    <w:rsid w:val="00505B29"/>
    <w:rsid w:val="005161B8"/>
    <w:rsid w:val="00517DFB"/>
    <w:rsid w:val="00522C8F"/>
    <w:rsid w:val="00525C83"/>
    <w:rsid w:val="00525FC6"/>
    <w:rsid w:val="00527FAA"/>
    <w:rsid w:val="00530361"/>
    <w:rsid w:val="0053047E"/>
    <w:rsid w:val="00530D92"/>
    <w:rsid w:val="0053109C"/>
    <w:rsid w:val="00532EEE"/>
    <w:rsid w:val="005358C9"/>
    <w:rsid w:val="00537005"/>
    <w:rsid w:val="00546C8B"/>
    <w:rsid w:val="005470B3"/>
    <w:rsid w:val="00550CD2"/>
    <w:rsid w:val="00551AE3"/>
    <w:rsid w:val="005602E7"/>
    <w:rsid w:val="005622D7"/>
    <w:rsid w:val="005700C4"/>
    <w:rsid w:val="00572223"/>
    <w:rsid w:val="00572897"/>
    <w:rsid w:val="005748E9"/>
    <w:rsid w:val="00577CE0"/>
    <w:rsid w:val="00582B29"/>
    <w:rsid w:val="0058500D"/>
    <w:rsid w:val="005858C8"/>
    <w:rsid w:val="00593BB4"/>
    <w:rsid w:val="005A39C3"/>
    <w:rsid w:val="005A3CB6"/>
    <w:rsid w:val="005B6DDB"/>
    <w:rsid w:val="005C0B89"/>
    <w:rsid w:val="005C7A52"/>
    <w:rsid w:val="005D0196"/>
    <w:rsid w:val="005D391E"/>
    <w:rsid w:val="005D3AE0"/>
    <w:rsid w:val="005D3C69"/>
    <w:rsid w:val="005D7B42"/>
    <w:rsid w:val="005E2775"/>
    <w:rsid w:val="005E353D"/>
    <w:rsid w:val="005E3A11"/>
    <w:rsid w:val="005F020A"/>
    <w:rsid w:val="005F18F6"/>
    <w:rsid w:val="005F3158"/>
    <w:rsid w:val="005F439F"/>
    <w:rsid w:val="0060053E"/>
    <w:rsid w:val="006008A4"/>
    <w:rsid w:val="006126DA"/>
    <w:rsid w:val="00614882"/>
    <w:rsid w:val="00617CF4"/>
    <w:rsid w:val="00623F9B"/>
    <w:rsid w:val="0062715F"/>
    <w:rsid w:val="00637F85"/>
    <w:rsid w:val="00640288"/>
    <w:rsid w:val="0064089E"/>
    <w:rsid w:val="00642633"/>
    <w:rsid w:val="00643298"/>
    <w:rsid w:val="0065366A"/>
    <w:rsid w:val="00655F82"/>
    <w:rsid w:val="006624D6"/>
    <w:rsid w:val="006662F0"/>
    <w:rsid w:val="00670F65"/>
    <w:rsid w:val="006720FF"/>
    <w:rsid w:val="00677C6B"/>
    <w:rsid w:val="0068024F"/>
    <w:rsid w:val="00681F75"/>
    <w:rsid w:val="00684A28"/>
    <w:rsid w:val="00685CEF"/>
    <w:rsid w:val="006910F6"/>
    <w:rsid w:val="0069173E"/>
    <w:rsid w:val="00693FAC"/>
    <w:rsid w:val="006948C1"/>
    <w:rsid w:val="006951FF"/>
    <w:rsid w:val="006A5651"/>
    <w:rsid w:val="006A6EFF"/>
    <w:rsid w:val="006A7356"/>
    <w:rsid w:val="006B32D7"/>
    <w:rsid w:val="006B49F0"/>
    <w:rsid w:val="006B5E7C"/>
    <w:rsid w:val="006B7EFC"/>
    <w:rsid w:val="006C5EEC"/>
    <w:rsid w:val="006C6C10"/>
    <w:rsid w:val="006C717C"/>
    <w:rsid w:val="006D10F0"/>
    <w:rsid w:val="006D2231"/>
    <w:rsid w:val="006D28D5"/>
    <w:rsid w:val="006D2B19"/>
    <w:rsid w:val="006E0E54"/>
    <w:rsid w:val="006E108D"/>
    <w:rsid w:val="006E170C"/>
    <w:rsid w:val="006E6111"/>
    <w:rsid w:val="006E74E4"/>
    <w:rsid w:val="006F03AC"/>
    <w:rsid w:val="006F6E8E"/>
    <w:rsid w:val="007007CA"/>
    <w:rsid w:val="00700D5C"/>
    <w:rsid w:val="00702EEB"/>
    <w:rsid w:val="00704F5E"/>
    <w:rsid w:val="0070528C"/>
    <w:rsid w:val="00706D00"/>
    <w:rsid w:val="00722524"/>
    <w:rsid w:val="00724C4A"/>
    <w:rsid w:val="00732FB7"/>
    <w:rsid w:val="0074142C"/>
    <w:rsid w:val="007433CC"/>
    <w:rsid w:val="0074530B"/>
    <w:rsid w:val="00754665"/>
    <w:rsid w:val="0075787C"/>
    <w:rsid w:val="00767930"/>
    <w:rsid w:val="0077024B"/>
    <w:rsid w:val="00772ABD"/>
    <w:rsid w:val="00780AF6"/>
    <w:rsid w:val="007818BF"/>
    <w:rsid w:val="00783799"/>
    <w:rsid w:val="007933B0"/>
    <w:rsid w:val="00794259"/>
    <w:rsid w:val="00795BC4"/>
    <w:rsid w:val="007A44A8"/>
    <w:rsid w:val="007A517F"/>
    <w:rsid w:val="007A5657"/>
    <w:rsid w:val="007B0091"/>
    <w:rsid w:val="007B24DA"/>
    <w:rsid w:val="007C00DC"/>
    <w:rsid w:val="007C0DF2"/>
    <w:rsid w:val="007C1183"/>
    <w:rsid w:val="007C2FFF"/>
    <w:rsid w:val="007C6204"/>
    <w:rsid w:val="007C7C1D"/>
    <w:rsid w:val="007D1532"/>
    <w:rsid w:val="007D1D5E"/>
    <w:rsid w:val="007D642B"/>
    <w:rsid w:val="007D6FE3"/>
    <w:rsid w:val="007E08C6"/>
    <w:rsid w:val="007E0AD6"/>
    <w:rsid w:val="007E3295"/>
    <w:rsid w:val="007E615D"/>
    <w:rsid w:val="007E64A5"/>
    <w:rsid w:val="007F40E0"/>
    <w:rsid w:val="007F4F58"/>
    <w:rsid w:val="007F5214"/>
    <w:rsid w:val="008039DC"/>
    <w:rsid w:val="00803BFD"/>
    <w:rsid w:val="00811A29"/>
    <w:rsid w:val="00812971"/>
    <w:rsid w:val="008130E0"/>
    <w:rsid w:val="00813AF1"/>
    <w:rsid w:val="00825ED4"/>
    <w:rsid w:val="00830CC6"/>
    <w:rsid w:val="0083506D"/>
    <w:rsid w:val="0083563A"/>
    <w:rsid w:val="00836799"/>
    <w:rsid w:val="00841B00"/>
    <w:rsid w:val="008463A4"/>
    <w:rsid w:val="0084698A"/>
    <w:rsid w:val="00850F2C"/>
    <w:rsid w:val="008516D5"/>
    <w:rsid w:val="00855479"/>
    <w:rsid w:val="0085572E"/>
    <w:rsid w:val="00855A79"/>
    <w:rsid w:val="00855E7B"/>
    <w:rsid w:val="0085709B"/>
    <w:rsid w:val="008621EC"/>
    <w:rsid w:val="00864494"/>
    <w:rsid w:val="0086515C"/>
    <w:rsid w:val="00870AB1"/>
    <w:rsid w:val="00873AAA"/>
    <w:rsid w:val="008747AB"/>
    <w:rsid w:val="00874CF6"/>
    <w:rsid w:val="0087534C"/>
    <w:rsid w:val="008839E6"/>
    <w:rsid w:val="00887F91"/>
    <w:rsid w:val="0089069A"/>
    <w:rsid w:val="0089394D"/>
    <w:rsid w:val="00893B4B"/>
    <w:rsid w:val="00893EAB"/>
    <w:rsid w:val="00895AA2"/>
    <w:rsid w:val="00897B02"/>
    <w:rsid w:val="008A2F14"/>
    <w:rsid w:val="008A5EAA"/>
    <w:rsid w:val="008A5F82"/>
    <w:rsid w:val="008A6E35"/>
    <w:rsid w:val="008B0C08"/>
    <w:rsid w:val="008B775F"/>
    <w:rsid w:val="008C2217"/>
    <w:rsid w:val="008C7402"/>
    <w:rsid w:val="008D1849"/>
    <w:rsid w:val="008D2BEB"/>
    <w:rsid w:val="008D52A9"/>
    <w:rsid w:val="008D63A7"/>
    <w:rsid w:val="008E6EB5"/>
    <w:rsid w:val="008F4295"/>
    <w:rsid w:val="008F4DB5"/>
    <w:rsid w:val="00902B06"/>
    <w:rsid w:val="009134A5"/>
    <w:rsid w:val="00914A81"/>
    <w:rsid w:val="0092662B"/>
    <w:rsid w:val="009357EE"/>
    <w:rsid w:val="00935EB1"/>
    <w:rsid w:val="00941472"/>
    <w:rsid w:val="00946768"/>
    <w:rsid w:val="00954964"/>
    <w:rsid w:val="00955485"/>
    <w:rsid w:val="0096304F"/>
    <w:rsid w:val="009655FA"/>
    <w:rsid w:val="00972FB6"/>
    <w:rsid w:val="009756F8"/>
    <w:rsid w:val="00983BCE"/>
    <w:rsid w:val="00984665"/>
    <w:rsid w:val="00984BE5"/>
    <w:rsid w:val="0098558A"/>
    <w:rsid w:val="00987726"/>
    <w:rsid w:val="00990520"/>
    <w:rsid w:val="00993E2B"/>
    <w:rsid w:val="009961A2"/>
    <w:rsid w:val="009A3084"/>
    <w:rsid w:val="009A3B4C"/>
    <w:rsid w:val="009A432E"/>
    <w:rsid w:val="009A44E9"/>
    <w:rsid w:val="009B0946"/>
    <w:rsid w:val="009B0B1C"/>
    <w:rsid w:val="009B188D"/>
    <w:rsid w:val="009B2C98"/>
    <w:rsid w:val="009B38C1"/>
    <w:rsid w:val="009C1D82"/>
    <w:rsid w:val="009C20C7"/>
    <w:rsid w:val="009C2D37"/>
    <w:rsid w:val="009C40F7"/>
    <w:rsid w:val="009C6F31"/>
    <w:rsid w:val="009D4B3F"/>
    <w:rsid w:val="009D6A39"/>
    <w:rsid w:val="009E2A6E"/>
    <w:rsid w:val="009E5CBA"/>
    <w:rsid w:val="009E745B"/>
    <w:rsid w:val="009F2170"/>
    <w:rsid w:val="009F24E6"/>
    <w:rsid w:val="009F2C6E"/>
    <w:rsid w:val="009F49A1"/>
    <w:rsid w:val="009F741D"/>
    <w:rsid w:val="00A02008"/>
    <w:rsid w:val="00A0386C"/>
    <w:rsid w:val="00A039E9"/>
    <w:rsid w:val="00A07A30"/>
    <w:rsid w:val="00A10769"/>
    <w:rsid w:val="00A171ED"/>
    <w:rsid w:val="00A172AD"/>
    <w:rsid w:val="00A213AB"/>
    <w:rsid w:val="00A27181"/>
    <w:rsid w:val="00A31221"/>
    <w:rsid w:val="00A31482"/>
    <w:rsid w:val="00A44398"/>
    <w:rsid w:val="00A446E9"/>
    <w:rsid w:val="00A46461"/>
    <w:rsid w:val="00A507DA"/>
    <w:rsid w:val="00A51E86"/>
    <w:rsid w:val="00A52ADF"/>
    <w:rsid w:val="00A54DFD"/>
    <w:rsid w:val="00A550E4"/>
    <w:rsid w:val="00A576D9"/>
    <w:rsid w:val="00A624B6"/>
    <w:rsid w:val="00A62564"/>
    <w:rsid w:val="00A66555"/>
    <w:rsid w:val="00A81D0C"/>
    <w:rsid w:val="00A87A85"/>
    <w:rsid w:val="00A96FD1"/>
    <w:rsid w:val="00AA15D3"/>
    <w:rsid w:val="00AA4D79"/>
    <w:rsid w:val="00AA5CFE"/>
    <w:rsid w:val="00AA7E75"/>
    <w:rsid w:val="00AB0836"/>
    <w:rsid w:val="00AC47F8"/>
    <w:rsid w:val="00AC4A9C"/>
    <w:rsid w:val="00AC6398"/>
    <w:rsid w:val="00AD2D92"/>
    <w:rsid w:val="00AD56EB"/>
    <w:rsid w:val="00AE5139"/>
    <w:rsid w:val="00AE53F7"/>
    <w:rsid w:val="00AE5640"/>
    <w:rsid w:val="00AE6D75"/>
    <w:rsid w:val="00AF1D58"/>
    <w:rsid w:val="00AF6329"/>
    <w:rsid w:val="00B0415F"/>
    <w:rsid w:val="00B06DE1"/>
    <w:rsid w:val="00B1426A"/>
    <w:rsid w:val="00B17B2E"/>
    <w:rsid w:val="00B2235A"/>
    <w:rsid w:val="00B24E8A"/>
    <w:rsid w:val="00B25E0D"/>
    <w:rsid w:val="00B26EC9"/>
    <w:rsid w:val="00B27997"/>
    <w:rsid w:val="00B31032"/>
    <w:rsid w:val="00B31BCD"/>
    <w:rsid w:val="00B32EB0"/>
    <w:rsid w:val="00B35D3C"/>
    <w:rsid w:val="00B44EF8"/>
    <w:rsid w:val="00B4616A"/>
    <w:rsid w:val="00B50743"/>
    <w:rsid w:val="00B520FC"/>
    <w:rsid w:val="00B52189"/>
    <w:rsid w:val="00B541E2"/>
    <w:rsid w:val="00B54D7A"/>
    <w:rsid w:val="00B576F6"/>
    <w:rsid w:val="00B57EDE"/>
    <w:rsid w:val="00B6174A"/>
    <w:rsid w:val="00B62876"/>
    <w:rsid w:val="00B725B6"/>
    <w:rsid w:val="00B73154"/>
    <w:rsid w:val="00B75621"/>
    <w:rsid w:val="00B8417A"/>
    <w:rsid w:val="00B84747"/>
    <w:rsid w:val="00B8725B"/>
    <w:rsid w:val="00B928B8"/>
    <w:rsid w:val="00B93328"/>
    <w:rsid w:val="00B94A6C"/>
    <w:rsid w:val="00BA1B12"/>
    <w:rsid w:val="00BA35DB"/>
    <w:rsid w:val="00BB3941"/>
    <w:rsid w:val="00BB724B"/>
    <w:rsid w:val="00BC26BD"/>
    <w:rsid w:val="00BC4AC8"/>
    <w:rsid w:val="00BC6690"/>
    <w:rsid w:val="00BD1609"/>
    <w:rsid w:val="00BD27CB"/>
    <w:rsid w:val="00BD27E1"/>
    <w:rsid w:val="00BD37A2"/>
    <w:rsid w:val="00BD4CC5"/>
    <w:rsid w:val="00BD7B6E"/>
    <w:rsid w:val="00BD7DFB"/>
    <w:rsid w:val="00BE271E"/>
    <w:rsid w:val="00BF2FA2"/>
    <w:rsid w:val="00BF310D"/>
    <w:rsid w:val="00C05C71"/>
    <w:rsid w:val="00C05EE9"/>
    <w:rsid w:val="00C05EEE"/>
    <w:rsid w:val="00C23339"/>
    <w:rsid w:val="00C23F3D"/>
    <w:rsid w:val="00C27D01"/>
    <w:rsid w:val="00C31E6E"/>
    <w:rsid w:val="00C3375A"/>
    <w:rsid w:val="00C35D0C"/>
    <w:rsid w:val="00C3659A"/>
    <w:rsid w:val="00C411EE"/>
    <w:rsid w:val="00C44989"/>
    <w:rsid w:val="00C45B56"/>
    <w:rsid w:val="00C5521A"/>
    <w:rsid w:val="00C67A40"/>
    <w:rsid w:val="00C67E56"/>
    <w:rsid w:val="00C72DCA"/>
    <w:rsid w:val="00C74773"/>
    <w:rsid w:val="00C74D8E"/>
    <w:rsid w:val="00C76254"/>
    <w:rsid w:val="00C77AAB"/>
    <w:rsid w:val="00C80B67"/>
    <w:rsid w:val="00C8143A"/>
    <w:rsid w:val="00C94204"/>
    <w:rsid w:val="00CA013A"/>
    <w:rsid w:val="00CA15DB"/>
    <w:rsid w:val="00CA21AF"/>
    <w:rsid w:val="00CA3971"/>
    <w:rsid w:val="00CA5C32"/>
    <w:rsid w:val="00CA6347"/>
    <w:rsid w:val="00CA7D56"/>
    <w:rsid w:val="00CC29A2"/>
    <w:rsid w:val="00CD2C36"/>
    <w:rsid w:val="00CE0D9D"/>
    <w:rsid w:val="00CE5E34"/>
    <w:rsid w:val="00CF07E4"/>
    <w:rsid w:val="00CF32A6"/>
    <w:rsid w:val="00CF3888"/>
    <w:rsid w:val="00CF48C8"/>
    <w:rsid w:val="00CF7312"/>
    <w:rsid w:val="00D04AFA"/>
    <w:rsid w:val="00D04B87"/>
    <w:rsid w:val="00D1460E"/>
    <w:rsid w:val="00D16747"/>
    <w:rsid w:val="00D2371A"/>
    <w:rsid w:val="00D24FB8"/>
    <w:rsid w:val="00D34600"/>
    <w:rsid w:val="00D359A8"/>
    <w:rsid w:val="00D36C8D"/>
    <w:rsid w:val="00D43D8E"/>
    <w:rsid w:val="00D45041"/>
    <w:rsid w:val="00D47294"/>
    <w:rsid w:val="00D51F4D"/>
    <w:rsid w:val="00D5215C"/>
    <w:rsid w:val="00D72E80"/>
    <w:rsid w:val="00D742E8"/>
    <w:rsid w:val="00D75BE6"/>
    <w:rsid w:val="00D81C7C"/>
    <w:rsid w:val="00D831F6"/>
    <w:rsid w:val="00D9400C"/>
    <w:rsid w:val="00D962D9"/>
    <w:rsid w:val="00DA1C5E"/>
    <w:rsid w:val="00DA3AF2"/>
    <w:rsid w:val="00DA613A"/>
    <w:rsid w:val="00DA6756"/>
    <w:rsid w:val="00DB2981"/>
    <w:rsid w:val="00DB525B"/>
    <w:rsid w:val="00DB65BC"/>
    <w:rsid w:val="00DC09B0"/>
    <w:rsid w:val="00DC35E2"/>
    <w:rsid w:val="00DC45F0"/>
    <w:rsid w:val="00DC5D79"/>
    <w:rsid w:val="00DC6513"/>
    <w:rsid w:val="00DC65B1"/>
    <w:rsid w:val="00DC6D94"/>
    <w:rsid w:val="00DD0B62"/>
    <w:rsid w:val="00DD2288"/>
    <w:rsid w:val="00DD25DF"/>
    <w:rsid w:val="00DD2A0F"/>
    <w:rsid w:val="00DD5050"/>
    <w:rsid w:val="00DE0EB3"/>
    <w:rsid w:val="00DE39E2"/>
    <w:rsid w:val="00DE3E46"/>
    <w:rsid w:val="00DE5408"/>
    <w:rsid w:val="00DF0C0E"/>
    <w:rsid w:val="00DF2873"/>
    <w:rsid w:val="00DF3AFE"/>
    <w:rsid w:val="00DF541F"/>
    <w:rsid w:val="00DF6C0E"/>
    <w:rsid w:val="00E0037F"/>
    <w:rsid w:val="00E00E2B"/>
    <w:rsid w:val="00E04466"/>
    <w:rsid w:val="00E119ED"/>
    <w:rsid w:val="00E149D8"/>
    <w:rsid w:val="00E14B4B"/>
    <w:rsid w:val="00E15F1C"/>
    <w:rsid w:val="00E16A4D"/>
    <w:rsid w:val="00E17B54"/>
    <w:rsid w:val="00E2356C"/>
    <w:rsid w:val="00E25C68"/>
    <w:rsid w:val="00E261E3"/>
    <w:rsid w:val="00E3332C"/>
    <w:rsid w:val="00E33606"/>
    <w:rsid w:val="00E43F49"/>
    <w:rsid w:val="00E4476C"/>
    <w:rsid w:val="00E47D8F"/>
    <w:rsid w:val="00E600FB"/>
    <w:rsid w:val="00E6157E"/>
    <w:rsid w:val="00E652E1"/>
    <w:rsid w:val="00E66364"/>
    <w:rsid w:val="00E76359"/>
    <w:rsid w:val="00E84109"/>
    <w:rsid w:val="00E85896"/>
    <w:rsid w:val="00E90B67"/>
    <w:rsid w:val="00E92777"/>
    <w:rsid w:val="00E93393"/>
    <w:rsid w:val="00E933C9"/>
    <w:rsid w:val="00E9644D"/>
    <w:rsid w:val="00E97AF0"/>
    <w:rsid w:val="00EB0ACB"/>
    <w:rsid w:val="00EB4E0A"/>
    <w:rsid w:val="00EB6D10"/>
    <w:rsid w:val="00EB6E8B"/>
    <w:rsid w:val="00EC1099"/>
    <w:rsid w:val="00EC3B17"/>
    <w:rsid w:val="00EC56B5"/>
    <w:rsid w:val="00EC595F"/>
    <w:rsid w:val="00EC6B8A"/>
    <w:rsid w:val="00EC7A87"/>
    <w:rsid w:val="00ED1951"/>
    <w:rsid w:val="00ED48A6"/>
    <w:rsid w:val="00EE0C0C"/>
    <w:rsid w:val="00EE1F67"/>
    <w:rsid w:val="00EE44C9"/>
    <w:rsid w:val="00EE4F54"/>
    <w:rsid w:val="00EF0418"/>
    <w:rsid w:val="00EF12F3"/>
    <w:rsid w:val="00EF2CC7"/>
    <w:rsid w:val="00F00923"/>
    <w:rsid w:val="00F0490F"/>
    <w:rsid w:val="00F12AA3"/>
    <w:rsid w:val="00F200EB"/>
    <w:rsid w:val="00F21A79"/>
    <w:rsid w:val="00F26599"/>
    <w:rsid w:val="00F30200"/>
    <w:rsid w:val="00F30A9D"/>
    <w:rsid w:val="00F33212"/>
    <w:rsid w:val="00F4084D"/>
    <w:rsid w:val="00F42D41"/>
    <w:rsid w:val="00F53588"/>
    <w:rsid w:val="00F577C9"/>
    <w:rsid w:val="00F632E4"/>
    <w:rsid w:val="00F63C64"/>
    <w:rsid w:val="00F766A1"/>
    <w:rsid w:val="00F77AF7"/>
    <w:rsid w:val="00F80F89"/>
    <w:rsid w:val="00F828DE"/>
    <w:rsid w:val="00F828E4"/>
    <w:rsid w:val="00F868C3"/>
    <w:rsid w:val="00F95003"/>
    <w:rsid w:val="00F96267"/>
    <w:rsid w:val="00FA118A"/>
    <w:rsid w:val="00FA5B35"/>
    <w:rsid w:val="00FA685C"/>
    <w:rsid w:val="00FA6CBC"/>
    <w:rsid w:val="00FA7F75"/>
    <w:rsid w:val="00FB7076"/>
    <w:rsid w:val="00FC2857"/>
    <w:rsid w:val="00FC30EA"/>
    <w:rsid w:val="00FC6B2C"/>
    <w:rsid w:val="00FD38C9"/>
    <w:rsid w:val="00FD4558"/>
    <w:rsid w:val="00FD63DB"/>
    <w:rsid w:val="00FD6BAB"/>
    <w:rsid w:val="00FD6E41"/>
    <w:rsid w:val="00FE03C8"/>
    <w:rsid w:val="00FE0789"/>
    <w:rsid w:val="00FE3765"/>
    <w:rsid w:val="00FE54D3"/>
    <w:rsid w:val="00FF039B"/>
    <w:rsid w:val="00FF2B73"/>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E0D72237-9D6E-44DB-914E-56446D6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25</Pages>
  <Words>11544</Words>
  <Characters>65803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VANCUYLENBURG, Chrisanne</cp:lastModifiedBy>
  <cp:revision>9</cp:revision>
  <cp:lastPrinted>2023-10-18T03:14:00Z</cp:lastPrinted>
  <dcterms:created xsi:type="dcterms:W3CDTF">2023-10-17T23:48:00Z</dcterms:created>
  <dcterms:modified xsi:type="dcterms:W3CDTF">2023-10-18T05:56:00Z</dcterms:modified>
</cp:coreProperties>
</file>